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19" w:rsidRPr="0012307D" w:rsidRDefault="006E2A19" w:rsidP="006E2A19">
      <w:pPr>
        <w:shd w:val="clear" w:color="auto" w:fill="FFFFFF"/>
        <w:ind w:left="2124" w:hanging="2124"/>
        <w:rPr>
          <w:rFonts w:asciiTheme="minorHAnsi" w:hAnsiTheme="minorHAnsi" w:cstheme="minorHAnsi"/>
          <w:color w:val="222222"/>
          <w:sz w:val="18"/>
          <w:szCs w:val="18"/>
          <w:lang w:val="es-CO" w:eastAsia="fr-FR"/>
        </w:rPr>
      </w:pPr>
    </w:p>
    <w:p w:rsidR="006E2A19" w:rsidRPr="006E4540" w:rsidRDefault="006E2A19" w:rsidP="006E2A1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6E2A19" w:rsidRDefault="006E2A19" w:rsidP="00B32EBF">
      <w:pPr>
        <w:pStyle w:val="Sansinterligne"/>
        <w:tabs>
          <w:tab w:val="left" w:pos="3579"/>
        </w:tabs>
        <w:spacing w:line="360" w:lineRule="auto"/>
        <w:jc w:val="center"/>
        <w:rPr>
          <w:rFonts w:ascii="Arial" w:hAnsi="Arial" w:cs="Arial"/>
          <w:w w:val="140"/>
          <w:sz w:val="14"/>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317260" w:rsidRDefault="008F7ADB" w:rsidP="003C2B50">
      <w:pPr>
        <w:pStyle w:val="Corpsdetexte"/>
        <w:spacing w:line="360" w:lineRule="auto"/>
        <w:jc w:val="center"/>
        <w:rPr>
          <w:rFonts w:ascii="Arial" w:hAnsi="Arial" w:cs="Arial"/>
          <w:sz w:val="10"/>
          <w:szCs w:val="22"/>
          <w:lang w:val="es-CO"/>
        </w:rPr>
      </w:pPr>
    </w:p>
    <w:p w:rsidR="008F7ADB" w:rsidRDefault="006E2A19" w:rsidP="006E2A19">
      <w:pPr>
        <w:pStyle w:val="Corpsdetexte"/>
        <w:spacing w:line="276" w:lineRule="auto"/>
        <w:ind w:left="708" w:firstLine="708"/>
        <w:rPr>
          <w:rFonts w:ascii="Arial" w:hAnsi="Arial" w:cs="Arial"/>
          <w:sz w:val="22"/>
          <w:szCs w:val="22"/>
          <w:lang w:val="es-CO"/>
        </w:rPr>
      </w:pPr>
      <w:r>
        <w:rPr>
          <w:rFonts w:ascii="Arial" w:hAnsi="Arial" w:cs="Arial"/>
          <w:sz w:val="22"/>
          <w:szCs w:val="22"/>
          <w:lang w:val="es-CO"/>
        </w:rPr>
        <w:t>Providencia</w:t>
      </w:r>
      <w:r w:rsidR="00CD49F9">
        <w:rPr>
          <w:rFonts w:ascii="Arial" w:hAnsi="Arial" w:cs="Arial"/>
          <w:sz w:val="22"/>
          <w:szCs w:val="22"/>
          <w:lang w:val="es-CO"/>
        </w:rPr>
        <w:tab/>
      </w:r>
      <w:r w:rsidR="008F7ADB" w:rsidRPr="006A0477">
        <w:rPr>
          <w:rFonts w:ascii="Arial" w:hAnsi="Arial" w:cs="Arial"/>
          <w:sz w:val="22"/>
          <w:szCs w:val="22"/>
          <w:lang w:val="es-CO"/>
        </w:rPr>
        <w:tab/>
        <w:t>: Sentencia</w:t>
      </w:r>
      <w:r w:rsidR="00E82583" w:rsidRPr="006A0477">
        <w:rPr>
          <w:rFonts w:ascii="Arial" w:hAnsi="Arial" w:cs="Arial"/>
          <w:sz w:val="22"/>
          <w:szCs w:val="22"/>
          <w:lang w:val="es-CO"/>
        </w:rPr>
        <w:t xml:space="preserve"> </w:t>
      </w:r>
      <w:r>
        <w:rPr>
          <w:rFonts w:ascii="Arial" w:hAnsi="Arial" w:cs="Arial"/>
          <w:sz w:val="22"/>
          <w:szCs w:val="22"/>
          <w:lang w:val="es-CO"/>
        </w:rPr>
        <w:t>– 2ª instancia – 19 de enero de 2017</w:t>
      </w:r>
    </w:p>
    <w:p w:rsidR="006E2A19" w:rsidRPr="006A0477" w:rsidRDefault="006E2A19" w:rsidP="006E2A19">
      <w:pPr>
        <w:pStyle w:val="Corpsdetexte"/>
        <w:spacing w:line="276" w:lineRule="auto"/>
        <w:ind w:left="708" w:firstLine="708"/>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Revoca sentencia que negó las pretensiones y accede</w:t>
      </w:r>
      <w:r>
        <w:rPr>
          <w:rFonts w:ascii="Arial" w:hAnsi="Arial" w:cs="Arial"/>
          <w:sz w:val="22"/>
          <w:szCs w:val="22"/>
          <w:lang w:val="es-CO"/>
        </w:rPr>
        <w:tab/>
      </w:r>
    </w:p>
    <w:p w:rsidR="006E2A19" w:rsidRPr="00C303BC" w:rsidRDefault="00793C2D" w:rsidP="006E2A19">
      <w:pPr>
        <w:pStyle w:val="Corpsdetexte"/>
        <w:spacing w:line="276"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t xml:space="preserve">: </w:t>
      </w:r>
      <w:r>
        <w:rPr>
          <w:rFonts w:ascii="Arial" w:hAnsi="Arial" w:cs="Arial"/>
          <w:sz w:val="22"/>
          <w:szCs w:val="22"/>
        </w:rPr>
        <w:t>Ordinario – Responsabilidad civil contractual</w:t>
      </w:r>
    </w:p>
    <w:p w:rsidR="00793C2D" w:rsidRPr="00C303BC" w:rsidRDefault="00793C2D" w:rsidP="006E2A19">
      <w:pPr>
        <w:pStyle w:val="Corpsdetexte"/>
        <w:spacing w:line="276"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 xml:space="preserve"> (s)</w:t>
      </w:r>
      <w:r w:rsidRPr="00C303BC">
        <w:rPr>
          <w:rFonts w:ascii="Arial" w:hAnsi="Arial" w:cs="Arial"/>
          <w:sz w:val="22"/>
          <w:szCs w:val="22"/>
        </w:rPr>
        <w:tab/>
        <w:t xml:space="preserve">: </w:t>
      </w:r>
      <w:r>
        <w:rPr>
          <w:rFonts w:ascii="Arial" w:hAnsi="Arial" w:cs="Arial"/>
          <w:sz w:val="22"/>
          <w:szCs w:val="22"/>
        </w:rPr>
        <w:t>María Eulalia López Cárdenas</w:t>
      </w:r>
    </w:p>
    <w:p w:rsidR="00793C2D" w:rsidRPr="009F50B1" w:rsidRDefault="00793C2D" w:rsidP="006E2A19">
      <w:pPr>
        <w:spacing w:line="276" w:lineRule="auto"/>
        <w:ind w:left="708" w:firstLine="708"/>
        <w:rPr>
          <w:rFonts w:ascii="Arial" w:hAnsi="Arial" w:cs="Arial"/>
          <w:sz w:val="18"/>
          <w:szCs w:val="18"/>
          <w:lang w:val="es-CO"/>
        </w:rPr>
      </w:pPr>
      <w:r>
        <w:rPr>
          <w:rFonts w:ascii="Arial" w:hAnsi="Arial" w:cs="Arial"/>
          <w:sz w:val="22"/>
          <w:szCs w:val="22"/>
        </w:rPr>
        <w:t>Demandado (s)</w:t>
      </w:r>
      <w:r w:rsidRPr="00C303BC">
        <w:rPr>
          <w:rFonts w:ascii="Arial" w:hAnsi="Arial" w:cs="Arial"/>
          <w:sz w:val="22"/>
          <w:szCs w:val="22"/>
        </w:rPr>
        <w:tab/>
        <w:t xml:space="preserve">: </w:t>
      </w:r>
      <w:r>
        <w:rPr>
          <w:rFonts w:ascii="Arial" w:hAnsi="Arial" w:cs="Arial"/>
          <w:sz w:val="22"/>
          <w:szCs w:val="22"/>
        </w:rPr>
        <w:t xml:space="preserve">Seguros del Estado </w:t>
      </w:r>
      <w:proofErr w:type="spellStart"/>
      <w:r>
        <w:rPr>
          <w:rFonts w:ascii="Arial" w:hAnsi="Arial" w:cs="Arial"/>
          <w:sz w:val="22"/>
          <w:szCs w:val="22"/>
        </w:rPr>
        <w:t>SA</w:t>
      </w:r>
      <w:proofErr w:type="spellEnd"/>
      <w:r>
        <w:rPr>
          <w:rFonts w:ascii="Arial" w:hAnsi="Arial" w:cs="Arial"/>
          <w:sz w:val="22"/>
          <w:szCs w:val="22"/>
        </w:rPr>
        <w:t xml:space="preserve"> y otros</w:t>
      </w:r>
    </w:p>
    <w:p w:rsidR="00793C2D" w:rsidRDefault="00793C2D" w:rsidP="006E2A19">
      <w:pPr>
        <w:spacing w:line="276"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Juzgado Tercero Civil del Circuito de Pereira</w:t>
      </w:r>
    </w:p>
    <w:p w:rsidR="00793C2D" w:rsidRDefault="00793C2D" w:rsidP="006E2A19">
      <w:pPr>
        <w:spacing w:line="276"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 xml:space="preserve">2010-00429-01 (Interna 8164 </w:t>
      </w:r>
      <w:proofErr w:type="spellStart"/>
      <w:r>
        <w:rPr>
          <w:rFonts w:ascii="Arial" w:hAnsi="Arial" w:cs="Arial"/>
          <w:sz w:val="22"/>
          <w:szCs w:val="22"/>
        </w:rPr>
        <w:t>LLRR</w:t>
      </w:r>
      <w:proofErr w:type="spellEnd"/>
      <w:r>
        <w:rPr>
          <w:rFonts w:ascii="Arial" w:hAnsi="Arial" w:cs="Arial"/>
          <w:sz w:val="22"/>
          <w:szCs w:val="22"/>
        </w:rPr>
        <w:t>)</w:t>
      </w:r>
    </w:p>
    <w:p w:rsidR="00170D5A" w:rsidRPr="006A0477" w:rsidRDefault="008F7ADB" w:rsidP="006E2A19">
      <w:pPr>
        <w:spacing w:line="276" w:lineRule="auto"/>
        <w:ind w:left="708" w:firstLine="708"/>
        <w:rPr>
          <w:rFonts w:ascii="Arial" w:hAnsi="Arial"/>
          <w:sz w:val="22"/>
          <w:lang w:val="es-CO"/>
        </w:rPr>
      </w:pPr>
      <w:proofErr w:type="spellStart"/>
      <w:r w:rsidRPr="006A0477">
        <w:rPr>
          <w:rFonts w:ascii="Arial" w:hAnsi="Arial" w:cs="Arial"/>
          <w:sz w:val="22"/>
          <w:szCs w:val="22"/>
          <w:lang w:val="es-CO"/>
        </w:rPr>
        <w:t>Mag</w:t>
      </w:r>
      <w:proofErr w:type="spellEnd"/>
      <w:r w:rsidR="00F23C09">
        <w:rPr>
          <w:rFonts w:ascii="Arial" w:hAnsi="Arial" w:cs="Arial"/>
          <w:sz w:val="22"/>
          <w:szCs w:val="22"/>
          <w:lang w:val="es-CO"/>
        </w:rPr>
        <w:t>.</w:t>
      </w:r>
      <w:r w:rsidRPr="006A0477">
        <w:rPr>
          <w:rFonts w:ascii="Arial" w:hAnsi="Arial" w:cs="Arial"/>
          <w:sz w:val="22"/>
          <w:szCs w:val="22"/>
          <w:lang w:val="es-CO"/>
        </w:rPr>
        <w:t xml:space="preserve">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6E2A19">
      <w:pPr>
        <w:spacing w:line="276" w:lineRule="auto"/>
        <w:ind w:left="708" w:firstLine="708"/>
        <w:rPr>
          <w:rFonts w:ascii="Arial" w:hAnsi="Arial"/>
          <w:sz w:val="22"/>
          <w:lang w:val="es-CO"/>
        </w:rPr>
      </w:pPr>
      <w:r w:rsidRPr="006A0477">
        <w:rPr>
          <w:rFonts w:ascii="Arial" w:hAnsi="Arial"/>
          <w:sz w:val="22"/>
          <w:lang w:val="es-CO"/>
        </w:rPr>
        <w:t>Acta número</w:t>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4D5E91">
        <w:rPr>
          <w:rFonts w:ascii="Arial" w:hAnsi="Arial"/>
          <w:sz w:val="22"/>
          <w:lang w:val="es-CO"/>
        </w:rPr>
        <w:t>018</w:t>
      </w:r>
      <w:r w:rsidR="00C802E3">
        <w:rPr>
          <w:rFonts w:ascii="Arial" w:hAnsi="Arial"/>
          <w:sz w:val="22"/>
          <w:lang w:val="es-CO"/>
        </w:rPr>
        <w:t xml:space="preserve"> de 19-01-2017</w:t>
      </w:r>
    </w:p>
    <w:p w:rsidR="006E2A19" w:rsidRDefault="006E2A19" w:rsidP="00CD49F9">
      <w:pPr>
        <w:spacing w:line="360" w:lineRule="auto"/>
        <w:ind w:left="708" w:firstLine="708"/>
        <w:rPr>
          <w:rFonts w:ascii="Arial" w:hAnsi="Arial"/>
          <w:sz w:val="22"/>
          <w:lang w:val="es-CO"/>
        </w:rPr>
      </w:pPr>
    </w:p>
    <w:p w:rsidR="006E2A19" w:rsidRPr="006E2A19" w:rsidRDefault="006E2A19" w:rsidP="006E2A19">
      <w:pPr>
        <w:ind w:left="708" w:firstLine="708"/>
        <w:jc w:val="both"/>
        <w:rPr>
          <w:rFonts w:ascii="Arial" w:hAnsi="Arial" w:cs="Arial"/>
          <w:b/>
          <w:bCs/>
          <w:sz w:val="22"/>
          <w:szCs w:val="22"/>
        </w:rPr>
      </w:pPr>
      <w:r>
        <w:rPr>
          <w:rFonts w:ascii="Arial" w:hAnsi="Arial" w:cs="Arial"/>
          <w:b/>
          <w:bCs/>
          <w:sz w:val="22"/>
          <w:szCs w:val="22"/>
          <w:lang w:val="es-CO"/>
        </w:rPr>
        <w:t>Tema: RESPONSABILIDAD CIVIL CONTRACTUAL / P</w:t>
      </w:r>
      <w:r w:rsidRPr="006E2A19">
        <w:rPr>
          <w:rFonts w:ascii="Arial" w:hAnsi="Arial" w:cs="Arial"/>
          <w:b/>
          <w:bCs/>
          <w:sz w:val="22"/>
          <w:szCs w:val="22"/>
          <w:lang w:val="es-CO"/>
        </w:rPr>
        <w:t>ER</w:t>
      </w:r>
      <w:r w:rsidRPr="006E2A19">
        <w:rPr>
          <w:rFonts w:ascii="Arial" w:hAnsi="Arial" w:cs="Arial"/>
          <w:b/>
          <w:sz w:val="22"/>
          <w:szCs w:val="22"/>
          <w:lang w:val="es-CO"/>
        </w:rPr>
        <w:t>JUICIO - LUCRO CESANTE</w:t>
      </w:r>
      <w:r>
        <w:rPr>
          <w:rFonts w:ascii="Arial" w:hAnsi="Arial" w:cs="Arial"/>
          <w:b/>
          <w:sz w:val="22"/>
          <w:szCs w:val="22"/>
          <w:lang w:val="es-CO"/>
        </w:rPr>
        <w:t>.</w:t>
      </w:r>
      <w:r w:rsidRPr="006E2A19">
        <w:rPr>
          <w:rFonts w:ascii="Arial" w:hAnsi="Arial" w:cs="Arial"/>
          <w:sz w:val="22"/>
          <w:szCs w:val="22"/>
          <w:lang w:val="es-CO"/>
        </w:rPr>
        <w:t xml:space="preserve"> “</w:t>
      </w:r>
      <w:r w:rsidRPr="006E2A19">
        <w:rPr>
          <w:rFonts w:ascii="Arial" w:hAnsi="Arial" w:cs="Arial"/>
          <w:sz w:val="22"/>
          <w:szCs w:val="22"/>
        </w:rPr>
        <w:t xml:space="preserve">Ahora, las valoraciones sobre la pérdida de capacidad laboral de la señora María Eulalia, tanto antes de la demanda (Folios 8 y 9, cuaderno </w:t>
      </w:r>
      <w:proofErr w:type="spellStart"/>
      <w:r w:rsidRPr="006E2A19">
        <w:rPr>
          <w:rFonts w:ascii="Arial" w:hAnsi="Arial" w:cs="Arial"/>
          <w:sz w:val="22"/>
          <w:szCs w:val="22"/>
        </w:rPr>
        <w:t>No.1</w:t>
      </w:r>
      <w:proofErr w:type="spellEnd"/>
      <w:r w:rsidRPr="006E2A19">
        <w:rPr>
          <w:rFonts w:ascii="Arial" w:hAnsi="Arial" w:cs="Arial"/>
          <w:sz w:val="22"/>
          <w:szCs w:val="22"/>
        </w:rPr>
        <w:t xml:space="preserve"> principal), como la practicada en esta instancia (Folios 2 a 4, cuaderno </w:t>
      </w:r>
      <w:proofErr w:type="spellStart"/>
      <w:r w:rsidRPr="006E2A19">
        <w:rPr>
          <w:rFonts w:ascii="Arial" w:hAnsi="Arial" w:cs="Arial"/>
          <w:sz w:val="22"/>
          <w:szCs w:val="22"/>
        </w:rPr>
        <w:t>No.5</w:t>
      </w:r>
      <w:proofErr w:type="spellEnd"/>
      <w:r w:rsidRPr="006E2A19">
        <w:rPr>
          <w:rFonts w:ascii="Arial" w:hAnsi="Arial" w:cs="Arial"/>
          <w:sz w:val="22"/>
          <w:szCs w:val="22"/>
        </w:rPr>
        <w:t xml:space="preserve">), aluden, en su orden, en el ítem del “cargo actual”: (i) Oficios domésticos; y, (ii) Ama de casa; afirmaciones que, aunque pudieran considerarse insulares, refuerzan lo dicho, en cuanto que laboraba. Así las cosas, contrario a lo dicho en primera instancia, se estima justificada la reclamación del lucro cesante, puesto que si bien desde la demanda, se itera, en forma alguna se reseñaron las labores productivas de la señora López Cárdenas, para la época del accidente, de acuerdo con las pruebas citadas, se infiere que se trata de tareas domésticas o de ama de casa, a beneficio de su núcleo familiar. En cuanto al salario que percibía por ese trabajo, tampoco se esclareció probatoriamente, pero ello no es una talanquera para reconocer el derecho reclamado, pues según lo ha recogido la jurisprudencia de la CSJ, con reiteración en una reciente decisión (2016), a partir de los criterios auxiliares de la equidad y la doctrina, se debe tener como ingreso base el salario mínimo mensual vigente. En síntesis, se realizará la liquidación del perjuicio reclamado, para lo cual habrán de considerarse entre otros factores, que la demandante le dieron una incapacidad médico legal definitiva por el término de 90 días (equivalentes a 3 meses)  (Folios 160 y 161, cuaderno </w:t>
      </w:r>
      <w:proofErr w:type="spellStart"/>
      <w:r w:rsidRPr="006E2A19">
        <w:rPr>
          <w:rFonts w:ascii="Arial" w:hAnsi="Arial" w:cs="Arial"/>
          <w:sz w:val="22"/>
          <w:szCs w:val="22"/>
        </w:rPr>
        <w:t>No.3</w:t>
      </w:r>
      <w:proofErr w:type="spellEnd"/>
      <w:r w:rsidRPr="006E2A19">
        <w:rPr>
          <w:rFonts w:ascii="Arial" w:hAnsi="Arial" w:cs="Arial"/>
          <w:sz w:val="22"/>
          <w:szCs w:val="22"/>
        </w:rPr>
        <w:t xml:space="preserve">) y también que la pérdida de la capacidad laboral, definida por la Junta Regional de Calificación fue señalada en 15,03% (Folios 2 a 4, cuaderno </w:t>
      </w:r>
      <w:proofErr w:type="spellStart"/>
      <w:r w:rsidRPr="006E2A19">
        <w:rPr>
          <w:rFonts w:ascii="Arial" w:hAnsi="Arial" w:cs="Arial"/>
          <w:sz w:val="22"/>
          <w:szCs w:val="22"/>
        </w:rPr>
        <w:t>No.5</w:t>
      </w:r>
      <w:proofErr w:type="spellEnd"/>
      <w:r w:rsidRPr="006E2A19">
        <w:rPr>
          <w:rFonts w:ascii="Arial" w:hAnsi="Arial" w:cs="Arial"/>
          <w:sz w:val="22"/>
          <w:szCs w:val="22"/>
        </w:rPr>
        <w:t>). También se atenderán las tablas financieras de indemnización</w:t>
      </w:r>
      <w:r w:rsidRPr="006E2A19">
        <w:rPr>
          <w:rFonts w:ascii="Arial" w:hAnsi="Arial" w:cs="Arial"/>
          <w:sz w:val="22"/>
          <w:szCs w:val="22"/>
          <w:vertAlign w:val="superscript"/>
        </w:rPr>
        <w:footnoteReference w:id="1"/>
      </w:r>
      <w:r w:rsidRPr="006E2A19">
        <w:rPr>
          <w:rFonts w:ascii="Arial" w:hAnsi="Arial" w:cs="Arial"/>
          <w:sz w:val="22"/>
          <w:szCs w:val="22"/>
        </w:rPr>
        <w:t xml:space="preserve"> y de mortalidad establecidas en </w:t>
      </w:r>
      <w:r w:rsidRPr="006E2A19">
        <w:rPr>
          <w:rFonts w:ascii="Arial" w:hAnsi="Arial" w:cs="Arial"/>
          <w:bCs/>
          <w:sz w:val="22"/>
          <w:szCs w:val="22"/>
        </w:rPr>
        <w:t>Resolución 1555 de 30-07-2010, de la Superintendencia Financiera de Colombia</w:t>
      </w:r>
      <w:r w:rsidRPr="006E2A19">
        <w:rPr>
          <w:rFonts w:ascii="Arial" w:hAnsi="Arial" w:cs="Arial"/>
          <w:sz w:val="22"/>
          <w:szCs w:val="22"/>
        </w:rPr>
        <w:t>.”.</w:t>
      </w:r>
    </w:p>
    <w:p w:rsidR="009D4AE3" w:rsidRPr="00317260" w:rsidRDefault="009D4AE3" w:rsidP="000D4231">
      <w:pPr>
        <w:pBdr>
          <w:bottom w:val="single" w:sz="12" w:space="1" w:color="auto"/>
        </w:pBdr>
        <w:spacing w:line="360" w:lineRule="auto"/>
        <w:jc w:val="center"/>
        <w:rPr>
          <w:rFonts w:ascii="Arial" w:hAnsi="Arial" w:cs="Arial"/>
          <w:bCs/>
          <w:sz w:val="12"/>
          <w:szCs w:val="24"/>
          <w:lang w:val="es-CO"/>
        </w:rPr>
      </w:pPr>
    </w:p>
    <w:p w:rsidR="00F30DAC" w:rsidRPr="00317260" w:rsidRDefault="00F30DAC" w:rsidP="000D4231">
      <w:pPr>
        <w:spacing w:line="360" w:lineRule="auto"/>
        <w:jc w:val="center"/>
        <w:rPr>
          <w:rFonts w:ascii="Arial" w:hAnsi="Arial" w:cs="Arial"/>
          <w:bCs/>
          <w:i/>
          <w:sz w:val="16"/>
          <w:szCs w:val="24"/>
          <w:lang w:val="es-CO"/>
        </w:rPr>
      </w:pPr>
    </w:p>
    <w:p w:rsidR="00C46502" w:rsidRPr="006A0477" w:rsidRDefault="00C46502" w:rsidP="00C46502">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C802E3">
        <w:rPr>
          <w:rFonts w:ascii="Arial" w:hAnsi="Arial" w:cs="Arial"/>
          <w:bCs/>
          <w:smallCaps/>
          <w:sz w:val="26"/>
          <w:szCs w:val="26"/>
          <w:lang w:val="es-CO"/>
        </w:rPr>
        <w:t xml:space="preserve">diecinueve </w:t>
      </w:r>
      <w:r w:rsidRPr="006A0477">
        <w:rPr>
          <w:rFonts w:ascii="Arial" w:hAnsi="Arial" w:cs="Arial"/>
          <w:bCs/>
          <w:smallCaps/>
          <w:sz w:val="26"/>
          <w:szCs w:val="26"/>
          <w:lang w:val="es-CO"/>
        </w:rPr>
        <w:t>(</w:t>
      </w:r>
      <w:r w:rsidR="00C802E3">
        <w:rPr>
          <w:rFonts w:ascii="Arial" w:hAnsi="Arial" w:cs="Arial"/>
          <w:bCs/>
          <w:smallCaps/>
          <w:sz w:val="26"/>
          <w:szCs w:val="26"/>
          <w:lang w:val="es-CO"/>
        </w:rPr>
        <w:t>19</w:t>
      </w:r>
      <w:r w:rsidRPr="006A0477">
        <w:rPr>
          <w:rFonts w:ascii="Arial" w:hAnsi="Arial" w:cs="Arial"/>
          <w:bCs/>
          <w:smallCaps/>
          <w:sz w:val="26"/>
          <w:szCs w:val="26"/>
          <w:lang w:val="es-CO"/>
        </w:rPr>
        <w:t xml:space="preserve">) de </w:t>
      </w:r>
      <w:r w:rsidR="00C802E3">
        <w:rPr>
          <w:rFonts w:ascii="Arial" w:hAnsi="Arial" w:cs="Arial"/>
          <w:bCs/>
          <w:smallCaps/>
          <w:sz w:val="26"/>
          <w:szCs w:val="26"/>
          <w:lang w:val="es-CO"/>
        </w:rPr>
        <w:t xml:space="preserve">enero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diecis</w:t>
      </w:r>
      <w:r w:rsidR="00C802E3">
        <w:rPr>
          <w:rFonts w:ascii="Arial" w:hAnsi="Arial" w:cs="Arial"/>
          <w:bCs/>
          <w:smallCaps/>
          <w:sz w:val="26"/>
          <w:szCs w:val="26"/>
          <w:lang w:val="es-CO"/>
        </w:rPr>
        <w:t xml:space="preserve">iete </w:t>
      </w:r>
      <w:r w:rsidRPr="006A0477">
        <w:rPr>
          <w:rFonts w:ascii="Arial" w:hAnsi="Arial" w:cs="Arial"/>
          <w:bCs/>
          <w:smallCaps/>
          <w:sz w:val="26"/>
          <w:szCs w:val="26"/>
          <w:lang w:val="es-CO"/>
        </w:rPr>
        <w:t>(201</w:t>
      </w:r>
      <w:r w:rsidR="00C802E3">
        <w:rPr>
          <w:rFonts w:ascii="Arial" w:hAnsi="Arial" w:cs="Arial"/>
          <w:bCs/>
          <w:smallCaps/>
          <w:sz w:val="26"/>
          <w:szCs w:val="26"/>
          <w:lang w:val="es-CO"/>
        </w:rPr>
        <w:t>7</w:t>
      </w:r>
      <w:r w:rsidRPr="006A0477">
        <w:rPr>
          <w:rFonts w:ascii="Arial" w:hAnsi="Arial" w:cs="Arial"/>
          <w:bCs/>
          <w:smallCaps/>
          <w:sz w:val="26"/>
          <w:szCs w:val="26"/>
          <w:lang w:val="es-CO"/>
        </w:rPr>
        <w:t>).</w:t>
      </w:r>
    </w:p>
    <w:p w:rsidR="00DF350A" w:rsidRPr="006A0477"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6E2A19" w:rsidRDefault="006E2A19" w:rsidP="006E2A19">
      <w:pPr>
        <w:jc w:val="both"/>
        <w:outlineLvl w:val="0"/>
        <w:rPr>
          <w:rFonts w:ascii="Arial" w:hAnsi="Arial" w:cs="Arial"/>
          <w:sz w:val="24"/>
          <w:szCs w:val="24"/>
          <w:lang w:val="es-CO"/>
        </w:rPr>
      </w:pPr>
    </w:p>
    <w:p w:rsidR="00485B6E" w:rsidRDefault="00793C2D" w:rsidP="00B503B6">
      <w:pPr>
        <w:spacing w:line="360" w:lineRule="auto"/>
        <w:jc w:val="both"/>
        <w:outlineLvl w:val="0"/>
        <w:rPr>
          <w:rFonts w:ascii="Arial" w:hAnsi="Arial" w:cs="Arial"/>
          <w:sz w:val="24"/>
          <w:szCs w:val="24"/>
        </w:rPr>
      </w:pPr>
      <w:r>
        <w:rPr>
          <w:rFonts w:ascii="Arial" w:hAnsi="Arial" w:cs="Arial"/>
          <w:sz w:val="24"/>
          <w:szCs w:val="24"/>
          <w:lang w:val="es-CO"/>
        </w:rPr>
        <w:t>El recurso d</w:t>
      </w:r>
      <w:r w:rsidR="001A08E7" w:rsidRPr="00035492">
        <w:rPr>
          <w:rFonts w:ascii="Arial" w:hAnsi="Arial" w:cs="Arial"/>
          <w:sz w:val="24"/>
          <w:szCs w:val="24"/>
          <w:lang w:val="es-CO"/>
        </w:rPr>
        <w:t>e a</w:t>
      </w:r>
      <w:r w:rsidR="005470B1">
        <w:rPr>
          <w:rFonts w:ascii="Arial" w:hAnsi="Arial" w:cs="Arial"/>
          <w:sz w:val="24"/>
          <w:szCs w:val="24"/>
          <w:lang w:val="es-CO"/>
        </w:rPr>
        <w:t>pelación</w:t>
      </w:r>
      <w:r w:rsidR="00F23C09">
        <w:rPr>
          <w:rFonts w:ascii="Arial" w:hAnsi="Arial" w:cs="Arial"/>
          <w:sz w:val="24"/>
          <w:szCs w:val="24"/>
          <w:lang w:val="es-CO"/>
        </w:rPr>
        <w:t xml:space="preserve"> </w:t>
      </w:r>
      <w:r w:rsidR="001A08E7" w:rsidRPr="00035492">
        <w:rPr>
          <w:rFonts w:ascii="Arial" w:hAnsi="Arial" w:cs="Arial"/>
          <w:sz w:val="24"/>
          <w:szCs w:val="24"/>
          <w:lang w:val="es-CO"/>
        </w:rPr>
        <w:t xml:space="preserve">interpuesto, </w:t>
      </w:r>
      <w:r w:rsidR="008F756D" w:rsidRPr="00035492">
        <w:rPr>
          <w:rFonts w:ascii="Arial" w:hAnsi="Arial" w:cs="Arial"/>
          <w:sz w:val="24"/>
          <w:szCs w:val="24"/>
          <w:lang w:val="es-CO"/>
        </w:rPr>
        <w:t xml:space="preserve">por </w:t>
      </w:r>
      <w:r>
        <w:rPr>
          <w:rFonts w:ascii="Arial" w:hAnsi="Arial" w:cs="Arial"/>
          <w:sz w:val="24"/>
          <w:szCs w:val="24"/>
          <w:lang w:val="es-CO"/>
        </w:rPr>
        <w:t>la parte actora</w:t>
      </w:r>
      <w:r w:rsidR="00F36553" w:rsidRPr="00035492">
        <w:rPr>
          <w:rFonts w:ascii="Arial" w:hAnsi="Arial" w:cs="Arial"/>
          <w:sz w:val="24"/>
          <w:szCs w:val="24"/>
          <w:lang w:val="es-CO"/>
        </w:rPr>
        <w:t>,</w:t>
      </w:r>
      <w:r w:rsidR="00500487" w:rsidRPr="00035492">
        <w:rPr>
          <w:rFonts w:ascii="Arial" w:hAnsi="Arial" w:cs="Arial"/>
          <w:sz w:val="24"/>
          <w:szCs w:val="24"/>
          <w:lang w:val="es-CO"/>
        </w:rPr>
        <w:t xml:space="preserve"> contra </w:t>
      </w:r>
      <w:r>
        <w:rPr>
          <w:rFonts w:ascii="Arial" w:hAnsi="Arial" w:cs="Arial"/>
          <w:sz w:val="24"/>
          <w:szCs w:val="24"/>
          <w:lang w:val="es-CO"/>
        </w:rPr>
        <w:t xml:space="preserve">la sentencia </w:t>
      </w:r>
      <w:r w:rsidR="005470B1">
        <w:rPr>
          <w:rFonts w:ascii="Arial" w:hAnsi="Arial" w:cs="Arial"/>
          <w:sz w:val="24"/>
          <w:szCs w:val="24"/>
          <w:lang w:val="es-CO"/>
        </w:rPr>
        <w:t>emitid</w:t>
      </w:r>
      <w:r>
        <w:rPr>
          <w:rFonts w:ascii="Arial" w:hAnsi="Arial" w:cs="Arial"/>
          <w:sz w:val="24"/>
          <w:szCs w:val="24"/>
          <w:lang w:val="es-CO"/>
        </w:rPr>
        <w:t>a</w:t>
      </w:r>
      <w:r w:rsidR="005470B1">
        <w:rPr>
          <w:rFonts w:ascii="Arial" w:hAnsi="Arial" w:cs="Arial"/>
          <w:sz w:val="24"/>
          <w:szCs w:val="24"/>
          <w:lang w:val="es-CO"/>
        </w:rPr>
        <w:t xml:space="preserve"> </w:t>
      </w:r>
      <w:r w:rsidR="00F36553" w:rsidRPr="00035492">
        <w:rPr>
          <w:rFonts w:ascii="Arial" w:hAnsi="Arial" w:cs="Arial"/>
          <w:sz w:val="24"/>
          <w:szCs w:val="24"/>
          <w:lang w:val="es-CO"/>
        </w:rPr>
        <w:t xml:space="preserve">el </w:t>
      </w:r>
      <w:r w:rsidR="0026128F" w:rsidRPr="00035492">
        <w:rPr>
          <w:rFonts w:ascii="Arial" w:hAnsi="Arial" w:cs="Arial"/>
          <w:sz w:val="24"/>
          <w:szCs w:val="24"/>
          <w:lang w:val="es-CO"/>
        </w:rPr>
        <w:t>día</w:t>
      </w:r>
      <w:r w:rsidR="00AE53DA" w:rsidRPr="00035492">
        <w:rPr>
          <w:rFonts w:ascii="Arial" w:hAnsi="Arial" w:cs="Arial"/>
          <w:sz w:val="24"/>
          <w:szCs w:val="24"/>
          <w:lang w:val="es-CO"/>
        </w:rPr>
        <w:t xml:space="preserve"> </w:t>
      </w:r>
      <w:r w:rsidR="005470B1">
        <w:rPr>
          <w:rFonts w:ascii="Arial" w:hAnsi="Arial" w:cs="Arial"/>
          <w:sz w:val="24"/>
          <w:szCs w:val="24"/>
          <w:lang w:val="es-CO"/>
        </w:rPr>
        <w:t>1</w:t>
      </w:r>
      <w:r>
        <w:rPr>
          <w:rFonts w:ascii="Arial" w:hAnsi="Arial" w:cs="Arial"/>
          <w:sz w:val="24"/>
          <w:szCs w:val="24"/>
          <w:lang w:val="es-CO"/>
        </w:rPr>
        <w:t>3-03</w:t>
      </w:r>
      <w:r w:rsidR="007747FC" w:rsidRPr="00035492">
        <w:rPr>
          <w:rFonts w:ascii="Arial" w:hAnsi="Arial" w:cs="Arial"/>
          <w:sz w:val="24"/>
          <w:szCs w:val="24"/>
          <w:lang w:val="es-CO"/>
        </w:rPr>
        <w:t>-201</w:t>
      </w:r>
      <w:r w:rsidR="00035492" w:rsidRPr="00035492">
        <w:rPr>
          <w:rFonts w:ascii="Arial" w:hAnsi="Arial" w:cs="Arial"/>
          <w:sz w:val="24"/>
          <w:szCs w:val="24"/>
          <w:lang w:val="es-CO"/>
        </w:rPr>
        <w:t>3</w:t>
      </w:r>
      <w:r w:rsidR="008F7ADB" w:rsidRPr="00035492">
        <w:rPr>
          <w:rFonts w:ascii="Arial" w:hAnsi="Arial" w:cs="Arial"/>
          <w:sz w:val="24"/>
          <w:szCs w:val="24"/>
          <w:lang w:val="es-CO"/>
        </w:rPr>
        <w:t xml:space="preserve">, dentro del proceso </w:t>
      </w:r>
      <w:r w:rsidR="00E70092">
        <w:rPr>
          <w:rFonts w:ascii="Arial" w:hAnsi="Arial" w:cs="Arial"/>
          <w:sz w:val="24"/>
          <w:szCs w:val="24"/>
          <w:lang w:val="es-CO"/>
        </w:rPr>
        <w:t>ya citado</w:t>
      </w:r>
      <w:r w:rsidR="008F7ADB" w:rsidRPr="00035492">
        <w:rPr>
          <w:rFonts w:ascii="Arial" w:hAnsi="Arial" w:cs="Arial"/>
          <w:sz w:val="24"/>
          <w:szCs w:val="24"/>
          <w:lang w:val="es-CO"/>
        </w:rPr>
        <w:t xml:space="preserve">, </w:t>
      </w:r>
      <w:r w:rsidR="00B503B6" w:rsidRPr="00035492">
        <w:rPr>
          <w:rFonts w:ascii="Arial" w:hAnsi="Arial" w:cs="Arial"/>
          <w:sz w:val="24"/>
          <w:szCs w:val="24"/>
        </w:rPr>
        <w:t xml:space="preserve">previas las </w:t>
      </w:r>
      <w:r w:rsidR="00B503B6" w:rsidRPr="007071C0">
        <w:rPr>
          <w:rFonts w:ascii="Arial" w:hAnsi="Arial" w:cs="Arial"/>
          <w:sz w:val="24"/>
          <w:szCs w:val="24"/>
        </w:rPr>
        <w:t>estimaciones jurídicas que enseguida se hacen.</w:t>
      </w:r>
    </w:p>
    <w:p w:rsidR="006E2A19" w:rsidRDefault="006E2A19" w:rsidP="00B503B6">
      <w:pPr>
        <w:spacing w:line="360" w:lineRule="auto"/>
        <w:jc w:val="both"/>
        <w:outlineLvl w:val="0"/>
        <w:rPr>
          <w:rFonts w:ascii="Arial" w:hAnsi="Arial" w:cs="Arial"/>
          <w:sz w:val="24"/>
          <w:szCs w:val="24"/>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857200" w:rsidRDefault="00485B6E" w:rsidP="009C30DF">
      <w:pPr>
        <w:spacing w:line="360" w:lineRule="auto"/>
        <w:jc w:val="both"/>
        <w:rPr>
          <w:rFonts w:ascii="Arial" w:hAnsi="Arial" w:cs="Arial"/>
          <w:sz w:val="24"/>
          <w:szCs w:val="24"/>
          <w:lang w:val="es-CO"/>
        </w:rPr>
      </w:pPr>
    </w:p>
    <w:p w:rsidR="00D12E58" w:rsidRPr="00D12E58" w:rsidRDefault="00D12E58" w:rsidP="00D12E58">
      <w:pPr>
        <w:pStyle w:val="Paragraphedeliste"/>
        <w:widowControl/>
        <w:numPr>
          <w:ilvl w:val="1"/>
          <w:numId w:val="31"/>
        </w:numPr>
        <w:overflowPunct/>
        <w:autoSpaceDE/>
        <w:autoSpaceDN/>
        <w:adjustRightInd/>
        <w:spacing w:line="360" w:lineRule="auto"/>
        <w:jc w:val="both"/>
        <w:rPr>
          <w:rFonts w:ascii="Arial" w:hAnsi="Arial"/>
          <w:smallCaps/>
          <w:sz w:val="26"/>
          <w:szCs w:val="26"/>
        </w:rPr>
      </w:pPr>
      <w:r w:rsidRPr="00D12E58">
        <w:rPr>
          <w:rFonts w:ascii="Arial" w:hAnsi="Arial"/>
          <w:smallCaps/>
          <w:sz w:val="26"/>
          <w:szCs w:val="26"/>
        </w:rPr>
        <w:t>Los supuestos fácticos</w:t>
      </w:r>
    </w:p>
    <w:p w:rsidR="00D12E58" w:rsidRPr="00857200" w:rsidRDefault="00D12E58" w:rsidP="00D12E58">
      <w:pPr>
        <w:spacing w:line="360" w:lineRule="auto"/>
        <w:jc w:val="both"/>
        <w:rPr>
          <w:rFonts w:ascii="Arial" w:hAnsi="Arial"/>
          <w:sz w:val="24"/>
          <w:szCs w:val="22"/>
        </w:rPr>
      </w:pPr>
    </w:p>
    <w:p w:rsidR="00D12E58" w:rsidRPr="00857200" w:rsidRDefault="007071C0"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 xml:space="preserve">La señora </w:t>
      </w:r>
      <w:r w:rsidR="00793C2D">
        <w:rPr>
          <w:rFonts w:ascii="Arial" w:hAnsi="Arial"/>
          <w:sz w:val="24"/>
          <w:szCs w:val="24"/>
        </w:rPr>
        <w:t>María Eulalia López Cárdenas celebró un contrato de transporte</w:t>
      </w:r>
      <w:r w:rsidR="00582E14">
        <w:rPr>
          <w:rFonts w:ascii="Arial" w:hAnsi="Arial"/>
          <w:sz w:val="24"/>
          <w:szCs w:val="24"/>
        </w:rPr>
        <w:t xml:space="preserve"> </w:t>
      </w:r>
      <w:r w:rsidR="00793C2D">
        <w:rPr>
          <w:rFonts w:ascii="Arial" w:hAnsi="Arial"/>
          <w:sz w:val="24"/>
          <w:szCs w:val="24"/>
        </w:rPr>
        <w:t xml:space="preserve">con la Sociedad Transportadores de La Virginia </w:t>
      </w:r>
      <w:proofErr w:type="spellStart"/>
      <w:r w:rsidR="00793C2D">
        <w:rPr>
          <w:rFonts w:ascii="Arial" w:hAnsi="Arial"/>
          <w:sz w:val="24"/>
          <w:szCs w:val="24"/>
        </w:rPr>
        <w:t>SA</w:t>
      </w:r>
      <w:proofErr w:type="spellEnd"/>
      <w:r w:rsidR="00582E14">
        <w:rPr>
          <w:rFonts w:ascii="Arial" w:hAnsi="Arial"/>
          <w:sz w:val="24"/>
          <w:szCs w:val="24"/>
        </w:rPr>
        <w:t>,</w:t>
      </w:r>
      <w:r w:rsidR="00793C2D">
        <w:rPr>
          <w:rFonts w:ascii="Arial" w:hAnsi="Arial"/>
          <w:sz w:val="24"/>
          <w:szCs w:val="24"/>
        </w:rPr>
        <w:t xml:space="preserve"> el día 27-10-2008, para </w:t>
      </w:r>
      <w:r w:rsidR="00493DF0">
        <w:rPr>
          <w:rFonts w:ascii="Arial" w:hAnsi="Arial"/>
          <w:sz w:val="24"/>
          <w:szCs w:val="24"/>
        </w:rPr>
        <w:t xml:space="preserve">viajar </w:t>
      </w:r>
      <w:r w:rsidR="00793C2D">
        <w:rPr>
          <w:rFonts w:ascii="Arial" w:hAnsi="Arial"/>
          <w:sz w:val="24"/>
          <w:szCs w:val="24"/>
        </w:rPr>
        <w:t>desde el municipio de La Celia hasta esta ciudad</w:t>
      </w:r>
      <w:r w:rsidR="00D12E58" w:rsidRPr="00857200">
        <w:rPr>
          <w:rFonts w:ascii="Arial" w:hAnsi="Arial"/>
          <w:sz w:val="24"/>
          <w:szCs w:val="24"/>
        </w:rPr>
        <w:t>.</w:t>
      </w:r>
    </w:p>
    <w:p w:rsidR="007C71D2" w:rsidRDefault="007C71D2" w:rsidP="00857200">
      <w:pPr>
        <w:widowControl/>
        <w:overflowPunct/>
        <w:autoSpaceDE/>
        <w:autoSpaceDN/>
        <w:adjustRightInd/>
        <w:spacing w:line="360" w:lineRule="auto"/>
        <w:ind w:left="720"/>
        <w:jc w:val="both"/>
        <w:rPr>
          <w:rFonts w:ascii="Arial" w:hAnsi="Arial"/>
          <w:sz w:val="24"/>
          <w:szCs w:val="24"/>
        </w:rPr>
      </w:pPr>
    </w:p>
    <w:p w:rsidR="00896D0B" w:rsidRPr="00857200" w:rsidRDefault="00896D0B" w:rsidP="00896D0B">
      <w:pPr>
        <w:widowControl/>
        <w:numPr>
          <w:ilvl w:val="2"/>
          <w:numId w:val="31"/>
        </w:numPr>
        <w:overflowPunct/>
        <w:autoSpaceDE/>
        <w:autoSpaceDN/>
        <w:adjustRightInd/>
        <w:spacing w:line="360" w:lineRule="auto"/>
        <w:jc w:val="both"/>
        <w:rPr>
          <w:rFonts w:ascii="Arial" w:hAnsi="Arial"/>
          <w:sz w:val="24"/>
          <w:szCs w:val="24"/>
        </w:rPr>
      </w:pPr>
      <w:r>
        <w:rPr>
          <w:rFonts w:ascii="Arial" w:hAnsi="Arial"/>
          <w:sz w:val="24"/>
          <w:szCs w:val="24"/>
        </w:rPr>
        <w:t>El traslado se efectuó en vehículo</w:t>
      </w:r>
      <w:r w:rsidR="00582E14">
        <w:rPr>
          <w:rFonts w:ascii="Arial" w:hAnsi="Arial"/>
          <w:sz w:val="24"/>
          <w:szCs w:val="24"/>
        </w:rPr>
        <w:t xml:space="preserve"> d</w:t>
      </w:r>
      <w:r>
        <w:rPr>
          <w:rFonts w:ascii="Arial" w:hAnsi="Arial"/>
          <w:sz w:val="24"/>
          <w:szCs w:val="24"/>
        </w:rPr>
        <w:t xml:space="preserve">e propiedad de Rosa Emilia Osorio de Arcila, afiliado a </w:t>
      </w:r>
      <w:r w:rsidR="00490A8C">
        <w:rPr>
          <w:rFonts w:ascii="Arial" w:hAnsi="Arial"/>
          <w:sz w:val="24"/>
          <w:szCs w:val="24"/>
        </w:rPr>
        <w:t xml:space="preserve">esa sociedad, y para el cual se </w:t>
      </w:r>
      <w:r>
        <w:rPr>
          <w:rFonts w:ascii="Arial" w:hAnsi="Arial"/>
          <w:sz w:val="24"/>
          <w:szCs w:val="24"/>
        </w:rPr>
        <w:t>tenía contratado seguro de responsabilidad civil contractual con la Compañía de Seguros del Estado</w:t>
      </w:r>
      <w:r w:rsidR="00493DF0">
        <w:rPr>
          <w:rFonts w:ascii="Arial" w:hAnsi="Arial"/>
          <w:sz w:val="24"/>
          <w:szCs w:val="24"/>
        </w:rPr>
        <w:t xml:space="preserve"> </w:t>
      </w:r>
      <w:proofErr w:type="spellStart"/>
      <w:r w:rsidR="00493DF0">
        <w:rPr>
          <w:rFonts w:ascii="Arial" w:hAnsi="Arial"/>
          <w:sz w:val="24"/>
          <w:szCs w:val="24"/>
        </w:rPr>
        <w:t>SA</w:t>
      </w:r>
      <w:proofErr w:type="spellEnd"/>
      <w:r>
        <w:rPr>
          <w:rFonts w:ascii="Arial" w:hAnsi="Arial"/>
          <w:sz w:val="24"/>
          <w:szCs w:val="24"/>
        </w:rPr>
        <w:t>, baj</w:t>
      </w:r>
      <w:r w:rsidR="00582E14">
        <w:rPr>
          <w:rFonts w:ascii="Arial" w:hAnsi="Arial"/>
          <w:sz w:val="24"/>
          <w:szCs w:val="24"/>
        </w:rPr>
        <w:t>o</w:t>
      </w:r>
      <w:r>
        <w:rPr>
          <w:rFonts w:ascii="Arial" w:hAnsi="Arial"/>
          <w:sz w:val="24"/>
          <w:szCs w:val="24"/>
        </w:rPr>
        <w:t xml:space="preserve"> la póliza </w:t>
      </w:r>
      <w:proofErr w:type="spellStart"/>
      <w:r>
        <w:rPr>
          <w:rFonts w:ascii="Arial" w:hAnsi="Arial"/>
          <w:sz w:val="24"/>
          <w:szCs w:val="24"/>
        </w:rPr>
        <w:t>N</w:t>
      </w:r>
      <w:r w:rsidR="00F22B3B">
        <w:rPr>
          <w:rFonts w:ascii="Arial" w:hAnsi="Arial"/>
          <w:sz w:val="24"/>
          <w:szCs w:val="24"/>
        </w:rPr>
        <w:t>o</w:t>
      </w:r>
      <w:r>
        <w:rPr>
          <w:rFonts w:ascii="Arial" w:hAnsi="Arial"/>
          <w:sz w:val="24"/>
          <w:szCs w:val="24"/>
        </w:rPr>
        <w:t>.101000166</w:t>
      </w:r>
      <w:proofErr w:type="spellEnd"/>
      <w:r w:rsidRPr="00857200">
        <w:rPr>
          <w:rFonts w:ascii="Arial" w:hAnsi="Arial"/>
          <w:sz w:val="24"/>
          <w:szCs w:val="24"/>
        </w:rPr>
        <w:t xml:space="preserve">. </w:t>
      </w:r>
    </w:p>
    <w:p w:rsidR="00896D0B" w:rsidRPr="00857200" w:rsidRDefault="00896D0B" w:rsidP="00857200">
      <w:pPr>
        <w:widowControl/>
        <w:overflowPunct/>
        <w:autoSpaceDE/>
        <w:autoSpaceDN/>
        <w:adjustRightInd/>
        <w:spacing w:line="360" w:lineRule="auto"/>
        <w:ind w:left="720"/>
        <w:jc w:val="both"/>
        <w:rPr>
          <w:rFonts w:ascii="Arial" w:hAnsi="Arial"/>
          <w:sz w:val="24"/>
          <w:szCs w:val="24"/>
        </w:rPr>
      </w:pPr>
    </w:p>
    <w:p w:rsidR="003A774B" w:rsidRDefault="00896D0B" w:rsidP="00857200">
      <w:pPr>
        <w:widowControl/>
        <w:numPr>
          <w:ilvl w:val="2"/>
          <w:numId w:val="31"/>
        </w:numPr>
        <w:overflowPunct/>
        <w:autoSpaceDE/>
        <w:autoSpaceDN/>
        <w:adjustRightInd/>
        <w:spacing w:line="360" w:lineRule="auto"/>
        <w:jc w:val="both"/>
        <w:rPr>
          <w:rFonts w:ascii="Arial" w:hAnsi="Arial"/>
          <w:sz w:val="24"/>
          <w:szCs w:val="24"/>
        </w:rPr>
      </w:pPr>
      <w:r>
        <w:rPr>
          <w:rFonts w:ascii="Arial" w:hAnsi="Arial"/>
          <w:sz w:val="24"/>
          <w:szCs w:val="24"/>
        </w:rPr>
        <w:t xml:space="preserve">Durante el viaje a la altura de la avenida 30 de agosto, en la entrada a </w:t>
      </w:r>
      <w:proofErr w:type="spellStart"/>
      <w:r>
        <w:rPr>
          <w:rFonts w:ascii="Arial" w:hAnsi="Arial"/>
          <w:sz w:val="24"/>
          <w:szCs w:val="24"/>
        </w:rPr>
        <w:t>Cocigas</w:t>
      </w:r>
      <w:proofErr w:type="spellEnd"/>
      <w:r>
        <w:rPr>
          <w:rFonts w:ascii="Arial" w:hAnsi="Arial"/>
          <w:sz w:val="24"/>
          <w:szCs w:val="24"/>
        </w:rPr>
        <w:t xml:space="preserve">, se presentó un accidente de tránsito donde resultó lesionada </w:t>
      </w:r>
      <w:r w:rsidR="00493DF0">
        <w:rPr>
          <w:rFonts w:ascii="Arial" w:hAnsi="Arial"/>
          <w:sz w:val="24"/>
          <w:szCs w:val="24"/>
        </w:rPr>
        <w:t>la señora López Cárdenas, por cuyas lesiones</w:t>
      </w:r>
      <w:r>
        <w:rPr>
          <w:rFonts w:ascii="Arial" w:hAnsi="Arial"/>
          <w:sz w:val="24"/>
          <w:szCs w:val="24"/>
        </w:rPr>
        <w:t xml:space="preserve"> fue incapacitada por el Instituto de Medicina Legal, por un término de 90 días</w:t>
      </w:r>
      <w:r w:rsidR="003A774B">
        <w:rPr>
          <w:rFonts w:ascii="Arial" w:hAnsi="Arial"/>
          <w:sz w:val="24"/>
          <w:szCs w:val="24"/>
        </w:rPr>
        <w:t xml:space="preserve">. </w:t>
      </w:r>
    </w:p>
    <w:p w:rsidR="003A774B" w:rsidRDefault="003A774B" w:rsidP="003A774B">
      <w:pPr>
        <w:pStyle w:val="Paragraphedeliste"/>
        <w:rPr>
          <w:rFonts w:ascii="Arial" w:hAnsi="Arial"/>
          <w:sz w:val="24"/>
          <w:szCs w:val="24"/>
        </w:rPr>
      </w:pPr>
    </w:p>
    <w:p w:rsidR="00B91156" w:rsidRPr="00857200" w:rsidRDefault="003A774B" w:rsidP="00857200">
      <w:pPr>
        <w:widowControl/>
        <w:numPr>
          <w:ilvl w:val="2"/>
          <w:numId w:val="31"/>
        </w:numPr>
        <w:overflowPunct/>
        <w:autoSpaceDE/>
        <w:autoSpaceDN/>
        <w:adjustRightInd/>
        <w:spacing w:line="360" w:lineRule="auto"/>
        <w:jc w:val="both"/>
        <w:rPr>
          <w:rFonts w:ascii="Arial" w:hAnsi="Arial"/>
          <w:sz w:val="24"/>
          <w:szCs w:val="24"/>
        </w:rPr>
      </w:pPr>
      <w:r>
        <w:rPr>
          <w:rFonts w:ascii="Arial" w:hAnsi="Arial"/>
          <w:sz w:val="24"/>
          <w:szCs w:val="24"/>
        </w:rPr>
        <w:t xml:space="preserve">Luego fue valorada </w:t>
      </w:r>
      <w:r w:rsidR="00493DF0">
        <w:rPr>
          <w:rFonts w:ascii="Arial" w:hAnsi="Arial"/>
          <w:sz w:val="24"/>
          <w:szCs w:val="24"/>
        </w:rPr>
        <w:t xml:space="preserve">con </w:t>
      </w:r>
      <w:r>
        <w:rPr>
          <w:rFonts w:ascii="Arial" w:hAnsi="Arial"/>
          <w:sz w:val="24"/>
          <w:szCs w:val="24"/>
        </w:rPr>
        <w:t>una pérdida de capacidad laboral del 26</w:t>
      </w:r>
      <w:r w:rsidR="00490A8C">
        <w:rPr>
          <w:rFonts w:ascii="Arial" w:hAnsi="Arial"/>
          <w:sz w:val="24"/>
          <w:szCs w:val="24"/>
        </w:rPr>
        <w:t>,</w:t>
      </w:r>
      <w:r>
        <w:rPr>
          <w:rFonts w:ascii="Arial" w:hAnsi="Arial"/>
          <w:sz w:val="24"/>
          <w:szCs w:val="24"/>
        </w:rPr>
        <w:t>38%</w:t>
      </w:r>
      <w:r w:rsidR="00493DF0">
        <w:rPr>
          <w:rFonts w:ascii="Arial" w:hAnsi="Arial"/>
          <w:sz w:val="24"/>
          <w:szCs w:val="24"/>
        </w:rPr>
        <w:t>, por médico ocupacional</w:t>
      </w:r>
      <w:r w:rsidR="005611F3">
        <w:rPr>
          <w:rFonts w:ascii="Arial" w:hAnsi="Arial"/>
          <w:sz w:val="24"/>
          <w:szCs w:val="24"/>
        </w:rPr>
        <w:t>.</w:t>
      </w:r>
    </w:p>
    <w:p w:rsidR="00D12E58" w:rsidRDefault="00D12E58" w:rsidP="009C30DF">
      <w:pPr>
        <w:spacing w:line="360" w:lineRule="auto"/>
        <w:jc w:val="both"/>
        <w:rPr>
          <w:rFonts w:ascii="Arial" w:hAnsi="Arial" w:cs="Arial"/>
          <w:sz w:val="24"/>
          <w:szCs w:val="24"/>
        </w:rPr>
      </w:pPr>
    </w:p>
    <w:p w:rsidR="00D12E58" w:rsidRPr="00D12E58" w:rsidRDefault="00D12E58" w:rsidP="00D12E58">
      <w:pPr>
        <w:pStyle w:val="Paragraphedeliste"/>
        <w:widowControl/>
        <w:numPr>
          <w:ilvl w:val="0"/>
          <w:numId w:val="32"/>
        </w:numPr>
        <w:overflowPunct/>
        <w:autoSpaceDE/>
        <w:autoSpaceDN/>
        <w:adjustRightInd/>
        <w:spacing w:line="360" w:lineRule="auto"/>
        <w:jc w:val="both"/>
        <w:rPr>
          <w:rFonts w:ascii="Arial" w:hAnsi="Arial"/>
          <w:smallCaps/>
          <w:vanish/>
          <w:sz w:val="26"/>
          <w:szCs w:val="26"/>
        </w:rPr>
      </w:pPr>
    </w:p>
    <w:p w:rsidR="00D12E58" w:rsidRPr="00D12E58" w:rsidRDefault="00D12E58" w:rsidP="00D12E58">
      <w:pPr>
        <w:pStyle w:val="Paragraphedeliste"/>
        <w:widowControl/>
        <w:numPr>
          <w:ilvl w:val="1"/>
          <w:numId w:val="32"/>
        </w:numPr>
        <w:overflowPunct/>
        <w:autoSpaceDE/>
        <w:autoSpaceDN/>
        <w:adjustRightInd/>
        <w:spacing w:line="360" w:lineRule="auto"/>
        <w:jc w:val="both"/>
        <w:rPr>
          <w:rFonts w:ascii="Arial" w:hAnsi="Arial"/>
          <w:smallCaps/>
          <w:vanish/>
          <w:sz w:val="26"/>
          <w:szCs w:val="26"/>
        </w:rPr>
      </w:pPr>
    </w:p>
    <w:p w:rsidR="007747FC" w:rsidRPr="004F0C67" w:rsidRDefault="007747FC" w:rsidP="00D12E58">
      <w:pPr>
        <w:widowControl/>
        <w:numPr>
          <w:ilvl w:val="1"/>
          <w:numId w:val="32"/>
        </w:numPr>
        <w:overflowPunct/>
        <w:autoSpaceDE/>
        <w:autoSpaceDN/>
        <w:adjustRightInd/>
        <w:spacing w:line="360" w:lineRule="auto"/>
        <w:jc w:val="both"/>
        <w:rPr>
          <w:rFonts w:ascii="Arial" w:hAnsi="Arial"/>
          <w:smallCaps/>
          <w:sz w:val="26"/>
          <w:szCs w:val="26"/>
        </w:rPr>
      </w:pPr>
      <w:r w:rsidRPr="004F0C67">
        <w:rPr>
          <w:rFonts w:ascii="Arial" w:hAnsi="Arial"/>
          <w:smallCaps/>
          <w:sz w:val="26"/>
          <w:szCs w:val="26"/>
        </w:rPr>
        <w:t>Las pretensiones</w:t>
      </w:r>
    </w:p>
    <w:p w:rsidR="007747FC" w:rsidRPr="00317260" w:rsidRDefault="007747FC" w:rsidP="007747FC">
      <w:pPr>
        <w:spacing w:line="360" w:lineRule="auto"/>
        <w:jc w:val="both"/>
        <w:rPr>
          <w:rFonts w:ascii="Arial" w:hAnsi="Arial"/>
          <w:szCs w:val="22"/>
        </w:rPr>
      </w:pPr>
    </w:p>
    <w:p w:rsidR="006177C6" w:rsidRDefault="006177C6" w:rsidP="00857200">
      <w:pPr>
        <w:widowControl/>
        <w:numPr>
          <w:ilvl w:val="2"/>
          <w:numId w:val="32"/>
        </w:numPr>
        <w:overflowPunct/>
        <w:adjustRightInd/>
        <w:spacing w:line="360" w:lineRule="auto"/>
        <w:jc w:val="both"/>
        <w:rPr>
          <w:rFonts w:ascii="Arial" w:hAnsi="Arial" w:cs="Arial"/>
          <w:sz w:val="24"/>
          <w:szCs w:val="24"/>
        </w:rPr>
      </w:pPr>
      <w:r w:rsidRPr="00857200">
        <w:rPr>
          <w:rFonts w:ascii="Arial" w:hAnsi="Arial" w:cs="Arial"/>
          <w:sz w:val="24"/>
          <w:szCs w:val="24"/>
        </w:rPr>
        <w:t xml:space="preserve">Declarar </w:t>
      </w:r>
      <w:r w:rsidR="005611F3">
        <w:rPr>
          <w:rFonts w:ascii="Arial" w:hAnsi="Arial" w:cs="Arial"/>
          <w:sz w:val="24"/>
          <w:szCs w:val="24"/>
        </w:rPr>
        <w:t>la existencia del contrato de transporte</w:t>
      </w:r>
      <w:r w:rsidR="00490A8C">
        <w:rPr>
          <w:rFonts w:ascii="Arial" w:hAnsi="Arial" w:cs="Arial"/>
          <w:sz w:val="24"/>
          <w:szCs w:val="24"/>
        </w:rPr>
        <w:t>,</w:t>
      </w:r>
      <w:r w:rsidR="005611F3">
        <w:rPr>
          <w:rFonts w:ascii="Arial" w:hAnsi="Arial" w:cs="Arial"/>
          <w:sz w:val="24"/>
          <w:szCs w:val="24"/>
        </w:rPr>
        <w:t xml:space="preserve"> y su consecuente</w:t>
      </w:r>
      <w:r w:rsidR="00490A8C">
        <w:rPr>
          <w:rFonts w:ascii="Arial" w:hAnsi="Arial" w:cs="Arial"/>
          <w:sz w:val="24"/>
          <w:szCs w:val="24"/>
        </w:rPr>
        <w:t>,</w:t>
      </w:r>
      <w:r w:rsidR="005611F3">
        <w:rPr>
          <w:rFonts w:ascii="Arial" w:hAnsi="Arial" w:cs="Arial"/>
          <w:sz w:val="24"/>
          <w:szCs w:val="24"/>
        </w:rPr>
        <w:t xml:space="preserve"> incumplimiento.</w:t>
      </w:r>
      <w:r w:rsidR="00B030B0" w:rsidRPr="00857200">
        <w:rPr>
          <w:rFonts w:ascii="Arial" w:hAnsi="Arial" w:cs="Arial"/>
          <w:sz w:val="24"/>
          <w:szCs w:val="24"/>
        </w:rPr>
        <w:t xml:space="preserve"> </w:t>
      </w:r>
    </w:p>
    <w:p w:rsidR="005611F3" w:rsidRDefault="005611F3" w:rsidP="005611F3">
      <w:pPr>
        <w:widowControl/>
        <w:overflowPunct/>
        <w:adjustRightInd/>
        <w:spacing w:line="360" w:lineRule="auto"/>
        <w:ind w:left="720"/>
        <w:jc w:val="both"/>
        <w:rPr>
          <w:rFonts w:ascii="Arial" w:hAnsi="Arial" w:cs="Arial"/>
          <w:sz w:val="24"/>
          <w:szCs w:val="24"/>
        </w:rPr>
      </w:pPr>
    </w:p>
    <w:p w:rsidR="005611F3" w:rsidRDefault="005611F3" w:rsidP="00857200">
      <w:pPr>
        <w:widowControl/>
        <w:numPr>
          <w:ilvl w:val="2"/>
          <w:numId w:val="32"/>
        </w:numPr>
        <w:overflowPunct/>
        <w:adjustRightInd/>
        <w:spacing w:line="360" w:lineRule="auto"/>
        <w:jc w:val="both"/>
        <w:rPr>
          <w:rFonts w:ascii="Arial" w:hAnsi="Arial" w:cs="Arial"/>
          <w:sz w:val="24"/>
          <w:szCs w:val="24"/>
        </w:rPr>
      </w:pPr>
      <w:r w:rsidRPr="00857200">
        <w:rPr>
          <w:rFonts w:ascii="Arial" w:hAnsi="Arial" w:cs="Arial"/>
          <w:sz w:val="24"/>
          <w:szCs w:val="24"/>
        </w:rPr>
        <w:t xml:space="preserve">Declarar </w:t>
      </w:r>
      <w:r>
        <w:rPr>
          <w:rFonts w:ascii="Arial" w:hAnsi="Arial" w:cs="Arial"/>
          <w:sz w:val="24"/>
          <w:szCs w:val="24"/>
        </w:rPr>
        <w:t xml:space="preserve">civil y solidariamente </w:t>
      </w:r>
      <w:r w:rsidRPr="00857200">
        <w:rPr>
          <w:rFonts w:ascii="Arial" w:hAnsi="Arial" w:cs="Arial"/>
          <w:sz w:val="24"/>
          <w:szCs w:val="24"/>
        </w:rPr>
        <w:t xml:space="preserve">responsables a los demandados por los </w:t>
      </w:r>
      <w:r>
        <w:rPr>
          <w:rFonts w:ascii="Arial" w:hAnsi="Arial" w:cs="Arial"/>
          <w:sz w:val="24"/>
          <w:szCs w:val="24"/>
        </w:rPr>
        <w:t>perjuicios causados a</w:t>
      </w:r>
      <w:r w:rsidRPr="00857200">
        <w:rPr>
          <w:rFonts w:ascii="Arial" w:hAnsi="Arial" w:cs="Arial"/>
          <w:sz w:val="24"/>
          <w:szCs w:val="24"/>
        </w:rPr>
        <w:t xml:space="preserve"> la actora.</w:t>
      </w:r>
    </w:p>
    <w:p w:rsidR="005611F3" w:rsidRDefault="005611F3" w:rsidP="005611F3">
      <w:pPr>
        <w:pStyle w:val="Paragraphedeliste"/>
        <w:rPr>
          <w:rFonts w:ascii="Arial" w:hAnsi="Arial" w:cs="Arial"/>
          <w:sz w:val="24"/>
          <w:szCs w:val="24"/>
        </w:rPr>
      </w:pPr>
    </w:p>
    <w:p w:rsidR="005611F3" w:rsidRPr="00FA135E" w:rsidRDefault="005611F3" w:rsidP="00A5352A">
      <w:pPr>
        <w:widowControl/>
        <w:numPr>
          <w:ilvl w:val="2"/>
          <w:numId w:val="32"/>
        </w:numPr>
        <w:overflowPunct/>
        <w:autoSpaceDE/>
        <w:autoSpaceDN/>
        <w:adjustRightInd/>
        <w:spacing w:line="360" w:lineRule="auto"/>
        <w:jc w:val="both"/>
        <w:rPr>
          <w:rFonts w:ascii="Arial" w:hAnsi="Arial" w:cs="Arial"/>
          <w:sz w:val="24"/>
          <w:szCs w:val="24"/>
        </w:rPr>
      </w:pPr>
      <w:r w:rsidRPr="00FA135E">
        <w:rPr>
          <w:rFonts w:ascii="Arial" w:hAnsi="Arial" w:cs="Arial"/>
          <w:sz w:val="24"/>
          <w:szCs w:val="24"/>
        </w:rPr>
        <w:t xml:space="preserve">Que se condene a los demandados a pagar: (i) Por lucro cesante pasado a la suma de $3.146.667; (ii) Por lucro cesante futuro a la suma de $25.469.608; (iii) Por daño emergente a la suma de $9.000.000; </w:t>
      </w:r>
      <w:r w:rsidR="00FA135E" w:rsidRPr="00FA135E">
        <w:rPr>
          <w:rFonts w:ascii="Arial" w:hAnsi="Arial" w:cs="Arial"/>
          <w:sz w:val="24"/>
          <w:szCs w:val="24"/>
        </w:rPr>
        <w:t xml:space="preserve">y, (iv) </w:t>
      </w:r>
      <w:r w:rsidR="00FA135E" w:rsidRPr="00FA135E">
        <w:rPr>
          <w:rFonts w:ascii="Arial" w:hAnsi="Arial" w:cs="Arial"/>
          <w:sz w:val="24"/>
          <w:szCs w:val="24"/>
          <w:lang w:val="es-MX"/>
        </w:rPr>
        <w:t xml:space="preserve">Como perjuicios morales y </w:t>
      </w:r>
      <w:r w:rsidR="00FA135E" w:rsidRPr="00FA135E">
        <w:rPr>
          <w:rFonts w:ascii="Arial" w:hAnsi="Arial" w:cs="Arial"/>
          <w:sz w:val="24"/>
          <w:szCs w:val="24"/>
        </w:rPr>
        <w:t>por daño a la vida en relación</w:t>
      </w:r>
      <w:r w:rsidR="00FA135E" w:rsidRPr="00FA135E">
        <w:rPr>
          <w:rFonts w:ascii="Arial" w:hAnsi="Arial" w:cs="Arial"/>
          <w:sz w:val="24"/>
          <w:szCs w:val="24"/>
          <w:lang w:val="es-MX"/>
        </w:rPr>
        <w:t xml:space="preserve"> la suma de $20.000.000, por cada concepto</w:t>
      </w:r>
      <w:r w:rsidR="00C802E3">
        <w:rPr>
          <w:rFonts w:ascii="Arial" w:hAnsi="Arial" w:cs="Arial"/>
          <w:sz w:val="24"/>
          <w:szCs w:val="24"/>
          <w:lang w:val="es-MX"/>
        </w:rPr>
        <w:t>.</w:t>
      </w:r>
      <w:r w:rsidR="00FA135E" w:rsidRPr="00FA135E">
        <w:rPr>
          <w:rFonts w:ascii="Arial" w:hAnsi="Arial" w:cs="Arial"/>
          <w:sz w:val="24"/>
          <w:szCs w:val="24"/>
          <w:lang w:val="es-MX"/>
        </w:rPr>
        <w:t xml:space="preserve"> </w:t>
      </w:r>
      <w:r w:rsidR="00FA135E" w:rsidRPr="00F40D1D">
        <w:rPr>
          <w:rFonts w:ascii="Arial" w:hAnsi="Arial" w:cs="Arial"/>
          <w:sz w:val="24"/>
          <w:szCs w:val="24"/>
          <w:lang w:val="es-MX"/>
        </w:rPr>
        <w:t>Que las condenas decretadas sean debidamente indexadas.</w:t>
      </w:r>
    </w:p>
    <w:p w:rsidR="00FA135E" w:rsidRDefault="00FA135E" w:rsidP="00FA135E">
      <w:pPr>
        <w:pStyle w:val="Paragraphedeliste"/>
        <w:rPr>
          <w:rFonts w:ascii="Arial" w:hAnsi="Arial" w:cs="Arial"/>
          <w:sz w:val="24"/>
          <w:szCs w:val="24"/>
        </w:rPr>
      </w:pPr>
    </w:p>
    <w:p w:rsidR="007747FC" w:rsidRPr="00857200" w:rsidRDefault="005E3688" w:rsidP="00857200">
      <w:pPr>
        <w:widowControl/>
        <w:numPr>
          <w:ilvl w:val="2"/>
          <w:numId w:val="32"/>
        </w:numPr>
        <w:overflowPunct/>
        <w:autoSpaceDE/>
        <w:autoSpaceDN/>
        <w:adjustRightInd/>
        <w:spacing w:line="360" w:lineRule="auto"/>
        <w:jc w:val="both"/>
        <w:rPr>
          <w:rFonts w:ascii="Arial" w:hAnsi="Arial"/>
          <w:sz w:val="24"/>
          <w:szCs w:val="24"/>
        </w:rPr>
      </w:pPr>
      <w:r w:rsidRPr="00857200">
        <w:rPr>
          <w:rFonts w:ascii="Arial" w:hAnsi="Arial" w:cs="Arial"/>
          <w:sz w:val="24"/>
          <w:szCs w:val="24"/>
        </w:rPr>
        <w:t>Y condenar al pago de costa</w:t>
      </w:r>
      <w:r w:rsidR="009236B1" w:rsidRPr="00857200">
        <w:rPr>
          <w:rFonts w:ascii="Arial" w:hAnsi="Arial" w:cs="Arial"/>
          <w:sz w:val="24"/>
          <w:szCs w:val="24"/>
        </w:rPr>
        <w:t xml:space="preserve">s </w:t>
      </w:r>
      <w:r w:rsidRPr="00857200">
        <w:rPr>
          <w:rFonts w:ascii="Arial" w:hAnsi="Arial" w:cs="Arial"/>
          <w:sz w:val="24"/>
          <w:szCs w:val="24"/>
        </w:rPr>
        <w:t xml:space="preserve">que cause </w:t>
      </w:r>
      <w:r w:rsidR="009236B1" w:rsidRPr="00857200">
        <w:rPr>
          <w:rFonts w:ascii="Arial" w:hAnsi="Arial" w:cs="Arial"/>
          <w:sz w:val="24"/>
          <w:szCs w:val="24"/>
        </w:rPr>
        <w:t>el proceso</w:t>
      </w:r>
      <w:r w:rsidR="006F7C7F" w:rsidRPr="00857200">
        <w:rPr>
          <w:rFonts w:ascii="Arial" w:hAnsi="Arial" w:cs="Arial"/>
          <w:sz w:val="24"/>
          <w:szCs w:val="24"/>
        </w:rPr>
        <w:t xml:space="preserve"> (Sic)</w:t>
      </w:r>
      <w:r w:rsidR="007747FC" w:rsidRPr="00857200">
        <w:rPr>
          <w:rFonts w:ascii="Arial" w:hAnsi="Arial"/>
          <w:sz w:val="24"/>
          <w:szCs w:val="24"/>
        </w:rPr>
        <w:t>.</w:t>
      </w:r>
    </w:p>
    <w:p w:rsidR="007747FC" w:rsidRDefault="007747FC" w:rsidP="007747FC">
      <w:pPr>
        <w:spacing w:line="360" w:lineRule="auto"/>
        <w:jc w:val="both"/>
        <w:rPr>
          <w:rFonts w:ascii="Arial" w:hAnsi="Arial"/>
          <w:sz w:val="24"/>
          <w:szCs w:val="22"/>
        </w:rPr>
      </w:pPr>
    </w:p>
    <w:p w:rsidR="006E2A19" w:rsidRPr="007747FC" w:rsidRDefault="006E2A19" w:rsidP="007747FC">
      <w:pPr>
        <w:spacing w:line="360" w:lineRule="auto"/>
        <w:jc w:val="both"/>
        <w:rPr>
          <w:rFonts w:ascii="Arial" w:hAnsi="Arial"/>
          <w:sz w:val="24"/>
          <w:szCs w:val="22"/>
        </w:rPr>
      </w:pPr>
    </w:p>
    <w:p w:rsidR="00485B6E" w:rsidRPr="00316091" w:rsidRDefault="0048328F" w:rsidP="00226874">
      <w:pPr>
        <w:pStyle w:val="Titre2"/>
        <w:numPr>
          <w:ilvl w:val="0"/>
          <w:numId w:val="8"/>
        </w:numPr>
        <w:jc w:val="left"/>
        <w:rPr>
          <w:rFonts w:ascii="Arial" w:hAnsi="Arial"/>
          <w:b w:val="0"/>
          <w:sz w:val="24"/>
          <w:lang w:val="es-CO"/>
        </w:rPr>
      </w:pPr>
      <w:r w:rsidRPr="00316091">
        <w:rPr>
          <w:rFonts w:ascii="Arial" w:hAnsi="Arial"/>
          <w:b w:val="0"/>
          <w:smallCaps/>
          <w:szCs w:val="26"/>
          <w:lang w:val="es-CO"/>
        </w:rPr>
        <w:lastRenderedPageBreak/>
        <w:t>La síntesis de la crónica procesal</w:t>
      </w:r>
    </w:p>
    <w:p w:rsidR="00983272" w:rsidRPr="00857200" w:rsidRDefault="00983272" w:rsidP="009C30DF">
      <w:pPr>
        <w:spacing w:line="360" w:lineRule="auto"/>
        <w:jc w:val="both"/>
        <w:rPr>
          <w:rFonts w:ascii="Arial" w:hAnsi="Arial" w:cs="Arial"/>
          <w:sz w:val="24"/>
          <w:szCs w:val="24"/>
          <w:lang w:val="es-CO"/>
        </w:rPr>
      </w:pPr>
    </w:p>
    <w:p w:rsidR="00D12E58" w:rsidRPr="005C5B8E" w:rsidRDefault="00D12E58" w:rsidP="009C30DF">
      <w:pPr>
        <w:spacing w:line="360" w:lineRule="auto"/>
        <w:jc w:val="both"/>
        <w:rPr>
          <w:rFonts w:ascii="Arial" w:hAnsi="Arial" w:cs="Arial"/>
          <w:sz w:val="24"/>
          <w:szCs w:val="24"/>
          <w:lang w:val="es-CO"/>
        </w:rPr>
      </w:pPr>
      <w:r w:rsidRPr="005C5B8E">
        <w:rPr>
          <w:rFonts w:ascii="Arial" w:hAnsi="Arial" w:cs="Arial"/>
          <w:sz w:val="24"/>
          <w:szCs w:val="24"/>
          <w:lang w:val="es-CO"/>
        </w:rPr>
        <w:t xml:space="preserve">La demanda </w:t>
      </w:r>
      <w:r w:rsidR="0076219A">
        <w:rPr>
          <w:rFonts w:ascii="Arial" w:hAnsi="Arial" w:cs="Arial"/>
          <w:sz w:val="24"/>
          <w:szCs w:val="24"/>
          <w:lang w:val="es-CO"/>
        </w:rPr>
        <w:t xml:space="preserve">fue asignada, </w:t>
      </w:r>
      <w:r w:rsidR="0076219A" w:rsidRPr="005C5B8E">
        <w:rPr>
          <w:rFonts w:ascii="Arial" w:hAnsi="Arial" w:cs="Arial"/>
          <w:sz w:val="24"/>
          <w:szCs w:val="24"/>
          <w:lang w:val="es-CO"/>
        </w:rPr>
        <w:t xml:space="preserve">al Juzgado </w:t>
      </w:r>
      <w:r w:rsidR="0076219A">
        <w:rPr>
          <w:rFonts w:ascii="Arial" w:hAnsi="Arial" w:cs="Arial"/>
          <w:sz w:val="24"/>
          <w:szCs w:val="24"/>
          <w:lang w:val="es-CO"/>
        </w:rPr>
        <w:t xml:space="preserve">Tercero </w:t>
      </w:r>
      <w:r w:rsidR="0076219A" w:rsidRPr="005C5B8E">
        <w:rPr>
          <w:rFonts w:ascii="Arial" w:hAnsi="Arial" w:cs="Arial"/>
          <w:sz w:val="24"/>
          <w:szCs w:val="24"/>
          <w:lang w:val="es-CO"/>
        </w:rPr>
        <w:t>Civil del Circuito de esta ciudad</w:t>
      </w:r>
      <w:r w:rsidR="00490A8C">
        <w:rPr>
          <w:rFonts w:ascii="Arial" w:hAnsi="Arial" w:cs="Arial"/>
          <w:sz w:val="24"/>
          <w:szCs w:val="24"/>
          <w:lang w:val="es-CO"/>
        </w:rPr>
        <w:t xml:space="preserve"> y l</w:t>
      </w:r>
      <w:r w:rsidR="00E6737C">
        <w:rPr>
          <w:rFonts w:ascii="Arial" w:hAnsi="Arial" w:cs="Arial"/>
          <w:sz w:val="24"/>
          <w:szCs w:val="24"/>
          <w:lang w:val="es-CO"/>
        </w:rPr>
        <w:t xml:space="preserve">a admitió el </w:t>
      </w:r>
      <w:r w:rsidR="0076219A">
        <w:rPr>
          <w:rFonts w:ascii="Arial" w:hAnsi="Arial" w:cs="Arial"/>
          <w:sz w:val="24"/>
          <w:szCs w:val="24"/>
          <w:lang w:val="es-CO"/>
        </w:rPr>
        <w:t>14</w:t>
      </w:r>
      <w:r w:rsidR="00316091">
        <w:rPr>
          <w:rFonts w:ascii="Arial" w:hAnsi="Arial" w:cs="Arial"/>
          <w:sz w:val="24"/>
          <w:szCs w:val="24"/>
          <w:lang w:val="es-CO"/>
        </w:rPr>
        <w:t>-1</w:t>
      </w:r>
      <w:r w:rsidR="0076219A">
        <w:rPr>
          <w:rFonts w:ascii="Arial" w:hAnsi="Arial" w:cs="Arial"/>
          <w:sz w:val="24"/>
          <w:szCs w:val="24"/>
          <w:lang w:val="es-CO"/>
        </w:rPr>
        <w:t>2</w:t>
      </w:r>
      <w:r w:rsidR="00E6737C">
        <w:rPr>
          <w:rFonts w:ascii="Arial" w:hAnsi="Arial" w:cs="Arial"/>
          <w:sz w:val="24"/>
          <w:szCs w:val="24"/>
          <w:lang w:val="es-CO"/>
        </w:rPr>
        <w:t>-2010</w:t>
      </w:r>
      <w:r w:rsidR="00490A8C">
        <w:rPr>
          <w:rFonts w:ascii="Arial" w:hAnsi="Arial" w:cs="Arial"/>
          <w:sz w:val="24"/>
          <w:szCs w:val="24"/>
          <w:lang w:val="es-CO"/>
        </w:rPr>
        <w:t>,</w:t>
      </w:r>
      <w:r w:rsidR="00E6737C">
        <w:rPr>
          <w:rFonts w:ascii="Arial" w:hAnsi="Arial" w:cs="Arial"/>
          <w:sz w:val="24"/>
          <w:szCs w:val="24"/>
          <w:lang w:val="es-CO"/>
        </w:rPr>
        <w:t xml:space="preserve"> dispuso darle el trámite ordinario</w:t>
      </w:r>
      <w:r w:rsidRPr="005C5B8E">
        <w:rPr>
          <w:rFonts w:ascii="Arial" w:hAnsi="Arial" w:cs="Arial"/>
          <w:sz w:val="24"/>
          <w:szCs w:val="24"/>
          <w:lang w:val="es-CO"/>
        </w:rPr>
        <w:t xml:space="preserve">, </w:t>
      </w:r>
      <w:r w:rsidR="0076410C" w:rsidRPr="005C5B8E">
        <w:rPr>
          <w:rFonts w:ascii="Arial" w:hAnsi="Arial" w:cs="Arial"/>
          <w:sz w:val="24"/>
          <w:szCs w:val="24"/>
          <w:lang w:val="es-CO"/>
        </w:rPr>
        <w:t xml:space="preserve">ordenó </w:t>
      </w:r>
      <w:r w:rsidR="00B71843" w:rsidRPr="005C5B8E">
        <w:rPr>
          <w:rFonts w:ascii="Arial" w:hAnsi="Arial" w:cs="Arial"/>
          <w:sz w:val="24"/>
          <w:szCs w:val="24"/>
          <w:lang w:val="es-CO"/>
        </w:rPr>
        <w:t>notificar</w:t>
      </w:r>
      <w:r w:rsidRPr="005C5B8E">
        <w:rPr>
          <w:rFonts w:ascii="Arial" w:hAnsi="Arial" w:cs="Arial"/>
          <w:sz w:val="24"/>
          <w:szCs w:val="24"/>
          <w:lang w:val="es-CO"/>
        </w:rPr>
        <w:t xml:space="preserve"> a</w:t>
      </w:r>
      <w:r w:rsidR="00E6737C">
        <w:rPr>
          <w:rFonts w:ascii="Arial" w:hAnsi="Arial" w:cs="Arial"/>
          <w:sz w:val="24"/>
          <w:szCs w:val="24"/>
          <w:lang w:val="es-CO"/>
        </w:rPr>
        <w:t xml:space="preserve"> </w:t>
      </w:r>
      <w:r w:rsidRPr="005C5B8E">
        <w:rPr>
          <w:rFonts w:ascii="Arial" w:hAnsi="Arial" w:cs="Arial"/>
          <w:sz w:val="24"/>
          <w:szCs w:val="24"/>
          <w:lang w:val="es-CO"/>
        </w:rPr>
        <w:t>l</w:t>
      </w:r>
      <w:r w:rsidR="00305D79">
        <w:rPr>
          <w:rFonts w:ascii="Arial" w:hAnsi="Arial" w:cs="Arial"/>
          <w:sz w:val="24"/>
          <w:szCs w:val="24"/>
          <w:lang w:val="es-CO"/>
        </w:rPr>
        <w:t>os</w:t>
      </w:r>
      <w:r w:rsidRPr="005C5B8E">
        <w:rPr>
          <w:rFonts w:ascii="Arial" w:hAnsi="Arial" w:cs="Arial"/>
          <w:sz w:val="24"/>
          <w:szCs w:val="24"/>
          <w:lang w:val="es-CO"/>
        </w:rPr>
        <w:t xml:space="preserve"> </w:t>
      </w:r>
      <w:r w:rsidR="00E6737C">
        <w:rPr>
          <w:rFonts w:ascii="Arial" w:hAnsi="Arial" w:cs="Arial"/>
          <w:sz w:val="24"/>
          <w:szCs w:val="24"/>
          <w:lang w:val="es-CO"/>
        </w:rPr>
        <w:t>demandad</w:t>
      </w:r>
      <w:r w:rsidR="00305D79">
        <w:rPr>
          <w:rFonts w:ascii="Arial" w:hAnsi="Arial" w:cs="Arial"/>
          <w:sz w:val="24"/>
          <w:szCs w:val="24"/>
          <w:lang w:val="es-CO"/>
        </w:rPr>
        <w:t>os</w:t>
      </w:r>
      <w:r w:rsidR="00E6737C">
        <w:rPr>
          <w:rFonts w:ascii="Arial" w:hAnsi="Arial" w:cs="Arial"/>
          <w:sz w:val="24"/>
          <w:szCs w:val="24"/>
          <w:lang w:val="es-CO"/>
        </w:rPr>
        <w:t xml:space="preserve"> </w:t>
      </w:r>
      <w:r w:rsidR="009236B1">
        <w:rPr>
          <w:rFonts w:ascii="Arial" w:hAnsi="Arial" w:cs="Arial"/>
          <w:sz w:val="24"/>
          <w:szCs w:val="24"/>
          <w:lang w:val="es-CO"/>
        </w:rPr>
        <w:t xml:space="preserve">y </w:t>
      </w:r>
      <w:r w:rsidR="00A30B87" w:rsidRPr="005C5B8E">
        <w:rPr>
          <w:rFonts w:ascii="Arial" w:hAnsi="Arial" w:cs="Arial"/>
          <w:sz w:val="24"/>
          <w:szCs w:val="24"/>
          <w:lang w:val="es-CO"/>
        </w:rPr>
        <w:t>correr</w:t>
      </w:r>
      <w:r w:rsidR="00305D79">
        <w:rPr>
          <w:rFonts w:ascii="Arial" w:hAnsi="Arial" w:cs="Arial"/>
          <w:sz w:val="24"/>
          <w:szCs w:val="24"/>
          <w:lang w:val="es-CO"/>
        </w:rPr>
        <w:t>les</w:t>
      </w:r>
      <w:r w:rsidR="00A30B87" w:rsidRPr="005C5B8E">
        <w:rPr>
          <w:rFonts w:ascii="Arial" w:hAnsi="Arial" w:cs="Arial"/>
          <w:sz w:val="24"/>
          <w:szCs w:val="24"/>
          <w:lang w:val="es-CO"/>
        </w:rPr>
        <w:t xml:space="preserve"> traslado, entre otros</w:t>
      </w:r>
      <w:r w:rsidR="00F75664" w:rsidRPr="005C5B8E">
        <w:rPr>
          <w:rFonts w:ascii="Arial" w:hAnsi="Arial" w:cs="Arial"/>
          <w:sz w:val="24"/>
          <w:szCs w:val="24"/>
          <w:lang w:val="es-CO"/>
        </w:rPr>
        <w:t xml:space="preserve"> </w:t>
      </w:r>
      <w:r w:rsidR="00512DA0" w:rsidRPr="005C5B8E">
        <w:rPr>
          <w:rFonts w:ascii="Arial" w:hAnsi="Arial" w:cs="Arial"/>
          <w:sz w:val="24"/>
          <w:szCs w:val="24"/>
          <w:lang w:val="es-CO"/>
        </w:rPr>
        <w:t xml:space="preserve">ordenamientos </w:t>
      </w:r>
      <w:r w:rsidR="00183BFD" w:rsidRPr="005C5B8E">
        <w:rPr>
          <w:rFonts w:ascii="Arial" w:hAnsi="Arial" w:cs="Arial"/>
          <w:sz w:val="24"/>
          <w:szCs w:val="24"/>
          <w:lang w:val="es-CO"/>
        </w:rPr>
        <w:t>(Folio</w:t>
      </w:r>
      <w:r w:rsidR="00316091">
        <w:rPr>
          <w:rFonts w:ascii="Arial" w:hAnsi="Arial" w:cs="Arial"/>
          <w:sz w:val="24"/>
          <w:szCs w:val="24"/>
          <w:lang w:val="es-CO"/>
        </w:rPr>
        <w:t>s</w:t>
      </w:r>
      <w:r w:rsidR="00B71843" w:rsidRPr="005C5B8E">
        <w:rPr>
          <w:rFonts w:ascii="Arial" w:hAnsi="Arial" w:cs="Arial"/>
          <w:sz w:val="24"/>
          <w:szCs w:val="24"/>
          <w:lang w:val="es-CO"/>
        </w:rPr>
        <w:t xml:space="preserve"> </w:t>
      </w:r>
      <w:r w:rsidR="00AE60B8">
        <w:rPr>
          <w:rFonts w:ascii="Arial" w:hAnsi="Arial" w:cs="Arial"/>
          <w:sz w:val="24"/>
          <w:szCs w:val="24"/>
          <w:lang w:val="es-CO"/>
        </w:rPr>
        <w:t>88 y 89</w:t>
      </w:r>
      <w:r w:rsidR="00183BFD" w:rsidRPr="005C5B8E">
        <w:rPr>
          <w:rFonts w:ascii="Arial" w:hAnsi="Arial" w:cs="Arial"/>
          <w:sz w:val="24"/>
          <w:szCs w:val="24"/>
          <w:lang w:val="es-CO"/>
        </w:rPr>
        <w:t>,</w:t>
      </w:r>
      <w:r w:rsidR="00B71843" w:rsidRPr="005C5B8E">
        <w:rPr>
          <w:rFonts w:ascii="Arial" w:hAnsi="Arial" w:cs="Arial"/>
          <w:sz w:val="24"/>
          <w:szCs w:val="24"/>
          <w:lang w:val="es-CO"/>
        </w:rPr>
        <w:t xml:space="preserve"> cuaderno</w:t>
      </w:r>
      <w:r w:rsidR="00E56FD7" w:rsidRPr="005C5B8E">
        <w:rPr>
          <w:rFonts w:ascii="Arial" w:hAnsi="Arial" w:cs="Arial"/>
          <w:sz w:val="24"/>
          <w:szCs w:val="24"/>
          <w:lang w:val="es-CO"/>
        </w:rPr>
        <w:t xml:space="preserve"> </w:t>
      </w:r>
      <w:proofErr w:type="spellStart"/>
      <w:r w:rsidRPr="005C5B8E">
        <w:rPr>
          <w:rFonts w:ascii="Arial" w:hAnsi="Arial" w:cs="Arial"/>
          <w:sz w:val="24"/>
          <w:szCs w:val="24"/>
          <w:lang w:val="es-CO"/>
        </w:rPr>
        <w:t>No.1</w:t>
      </w:r>
      <w:proofErr w:type="spellEnd"/>
      <w:r w:rsidR="00316091">
        <w:rPr>
          <w:rFonts w:ascii="Arial" w:hAnsi="Arial" w:cs="Arial"/>
          <w:sz w:val="24"/>
          <w:szCs w:val="24"/>
          <w:lang w:val="es-CO"/>
        </w:rPr>
        <w:t xml:space="preserve"> principal</w:t>
      </w:r>
      <w:r w:rsidRPr="005C5B8E">
        <w:rPr>
          <w:rFonts w:ascii="Arial" w:hAnsi="Arial" w:cs="Arial"/>
          <w:sz w:val="24"/>
          <w:szCs w:val="24"/>
          <w:lang w:val="es-CO"/>
        </w:rPr>
        <w:t>)</w:t>
      </w:r>
      <w:r w:rsidR="00485B6E" w:rsidRPr="005C5B8E">
        <w:rPr>
          <w:rFonts w:ascii="Arial" w:hAnsi="Arial" w:cs="Arial"/>
          <w:sz w:val="24"/>
          <w:szCs w:val="24"/>
          <w:lang w:val="es-CO"/>
        </w:rPr>
        <w:t>.</w:t>
      </w:r>
      <w:r w:rsidR="00E67B5F" w:rsidRPr="005C5B8E">
        <w:rPr>
          <w:rFonts w:ascii="Arial" w:hAnsi="Arial" w:cs="Arial"/>
          <w:sz w:val="24"/>
          <w:szCs w:val="24"/>
          <w:lang w:val="es-CO"/>
        </w:rPr>
        <w:t xml:space="preserve"> </w:t>
      </w:r>
    </w:p>
    <w:p w:rsidR="00D12E58" w:rsidRPr="005C5B8E" w:rsidRDefault="00D12E58" w:rsidP="009C30DF">
      <w:pPr>
        <w:spacing w:line="360" w:lineRule="auto"/>
        <w:jc w:val="both"/>
        <w:rPr>
          <w:rFonts w:ascii="Arial" w:hAnsi="Arial" w:cs="Arial"/>
          <w:sz w:val="24"/>
          <w:szCs w:val="24"/>
          <w:lang w:val="es-CO"/>
        </w:rPr>
      </w:pPr>
    </w:p>
    <w:p w:rsidR="00573A47" w:rsidRDefault="00493DF0" w:rsidP="009C30DF">
      <w:pPr>
        <w:spacing w:line="360" w:lineRule="auto"/>
        <w:jc w:val="both"/>
        <w:rPr>
          <w:rFonts w:ascii="Arial" w:hAnsi="Arial" w:cs="Arial"/>
          <w:sz w:val="24"/>
          <w:szCs w:val="24"/>
          <w:lang w:val="es-CO"/>
        </w:rPr>
      </w:pPr>
      <w:r>
        <w:rPr>
          <w:rFonts w:ascii="Arial" w:hAnsi="Arial"/>
          <w:sz w:val="24"/>
          <w:szCs w:val="24"/>
        </w:rPr>
        <w:t xml:space="preserve">La sociedad </w:t>
      </w:r>
      <w:r w:rsidR="00573A47">
        <w:rPr>
          <w:rFonts w:ascii="Arial" w:hAnsi="Arial"/>
          <w:sz w:val="24"/>
          <w:szCs w:val="24"/>
        </w:rPr>
        <w:t xml:space="preserve">Transportadores de La Virginia </w:t>
      </w:r>
      <w:proofErr w:type="spellStart"/>
      <w:r w:rsidR="00573A47">
        <w:rPr>
          <w:rFonts w:ascii="Arial" w:hAnsi="Arial"/>
          <w:sz w:val="24"/>
          <w:szCs w:val="24"/>
        </w:rPr>
        <w:t>SA</w:t>
      </w:r>
      <w:proofErr w:type="spellEnd"/>
      <w:r w:rsidR="00573A47">
        <w:rPr>
          <w:rFonts w:ascii="Arial" w:hAnsi="Arial"/>
          <w:sz w:val="24"/>
          <w:szCs w:val="24"/>
        </w:rPr>
        <w:t xml:space="preserve">, se notificó el 02-02-2011 a través de su representante (Folio 98,  </w:t>
      </w:r>
      <w:r w:rsidR="00D84B5D" w:rsidRPr="005C5B8E">
        <w:rPr>
          <w:rFonts w:ascii="Arial" w:hAnsi="Arial" w:cs="Arial"/>
          <w:sz w:val="24"/>
          <w:szCs w:val="24"/>
          <w:lang w:val="es-CO"/>
        </w:rPr>
        <w:t xml:space="preserve">cuaderno </w:t>
      </w:r>
      <w:proofErr w:type="spellStart"/>
      <w:r w:rsidR="00D12E58" w:rsidRPr="005C5B8E">
        <w:rPr>
          <w:rFonts w:ascii="Arial" w:hAnsi="Arial" w:cs="Arial"/>
          <w:sz w:val="24"/>
          <w:szCs w:val="24"/>
          <w:lang w:val="es-CO"/>
        </w:rPr>
        <w:t>No.1</w:t>
      </w:r>
      <w:proofErr w:type="spellEnd"/>
      <w:r w:rsidR="00316091">
        <w:rPr>
          <w:rFonts w:ascii="Arial" w:hAnsi="Arial" w:cs="Arial"/>
          <w:sz w:val="24"/>
          <w:szCs w:val="24"/>
          <w:lang w:val="es-CO"/>
        </w:rPr>
        <w:t xml:space="preserve"> principal</w:t>
      </w:r>
      <w:r w:rsidR="00B75635" w:rsidRPr="005C5B8E">
        <w:rPr>
          <w:rFonts w:ascii="Arial" w:hAnsi="Arial" w:cs="Arial"/>
          <w:sz w:val="24"/>
          <w:szCs w:val="24"/>
          <w:lang w:val="es-CO"/>
        </w:rPr>
        <w:t>)</w:t>
      </w:r>
      <w:r w:rsidR="00573A47">
        <w:rPr>
          <w:rFonts w:ascii="Arial" w:hAnsi="Arial" w:cs="Arial"/>
          <w:sz w:val="24"/>
          <w:szCs w:val="24"/>
          <w:lang w:val="es-CO"/>
        </w:rPr>
        <w:t xml:space="preserve">. La aseguradora fue notificada </w:t>
      </w:r>
      <w:r w:rsidR="005B1921">
        <w:rPr>
          <w:rFonts w:ascii="Arial" w:hAnsi="Arial" w:cs="Arial"/>
          <w:sz w:val="24"/>
          <w:szCs w:val="24"/>
          <w:lang w:val="es-CO"/>
        </w:rPr>
        <w:t>por conducta concluyente, según auto del 28-02-2011</w:t>
      </w:r>
      <w:r w:rsidR="00573A47">
        <w:rPr>
          <w:rFonts w:ascii="Arial" w:hAnsi="Arial" w:cs="Arial"/>
          <w:sz w:val="24"/>
          <w:szCs w:val="24"/>
          <w:lang w:val="es-CO"/>
        </w:rPr>
        <w:t xml:space="preserve"> </w:t>
      </w:r>
      <w:r w:rsidR="005B1921">
        <w:rPr>
          <w:rFonts w:ascii="Arial" w:hAnsi="Arial" w:cs="Arial"/>
          <w:sz w:val="24"/>
          <w:szCs w:val="24"/>
          <w:lang w:val="es-CO"/>
        </w:rPr>
        <w:t>(Folio 114, ibídem) y la señora Edilma Rosa Osorio</w:t>
      </w:r>
      <w:r w:rsidR="00E304E5">
        <w:rPr>
          <w:rFonts w:ascii="Arial" w:hAnsi="Arial" w:cs="Arial"/>
          <w:sz w:val="24"/>
          <w:szCs w:val="24"/>
          <w:lang w:val="es-CO"/>
        </w:rPr>
        <w:t xml:space="preserve"> de</w:t>
      </w:r>
      <w:r w:rsidR="005B1921">
        <w:rPr>
          <w:rFonts w:ascii="Arial" w:hAnsi="Arial" w:cs="Arial"/>
          <w:sz w:val="24"/>
          <w:szCs w:val="24"/>
          <w:lang w:val="es-CO"/>
        </w:rPr>
        <w:t xml:space="preserve"> Arcila personalmente el 14-03-2011 (Folio 116, ibídem).</w:t>
      </w:r>
    </w:p>
    <w:p w:rsidR="00582E14" w:rsidRDefault="00582E14" w:rsidP="009C30DF">
      <w:pPr>
        <w:spacing w:line="360" w:lineRule="auto"/>
        <w:jc w:val="both"/>
        <w:rPr>
          <w:rFonts w:ascii="Arial" w:hAnsi="Arial" w:cs="Arial"/>
          <w:sz w:val="24"/>
          <w:szCs w:val="24"/>
          <w:lang w:val="es-CO"/>
        </w:rPr>
      </w:pPr>
    </w:p>
    <w:p w:rsidR="000E4F1F" w:rsidRDefault="005B1921" w:rsidP="000E4F1F">
      <w:pPr>
        <w:spacing w:line="360" w:lineRule="auto"/>
        <w:jc w:val="both"/>
        <w:rPr>
          <w:rFonts w:ascii="Arial" w:hAnsi="Arial" w:cs="Arial"/>
          <w:sz w:val="24"/>
          <w:szCs w:val="24"/>
        </w:rPr>
      </w:pPr>
      <w:r w:rsidRPr="005C5B8E">
        <w:rPr>
          <w:rFonts w:ascii="Arial" w:hAnsi="Arial" w:cs="Arial"/>
          <w:sz w:val="24"/>
          <w:szCs w:val="24"/>
          <w:lang w:val="es-CO"/>
        </w:rPr>
        <w:t>La</w:t>
      </w:r>
      <w:r>
        <w:rPr>
          <w:rFonts w:ascii="Arial" w:hAnsi="Arial" w:cs="Arial"/>
          <w:sz w:val="24"/>
          <w:szCs w:val="24"/>
          <w:lang w:val="es-CO"/>
        </w:rPr>
        <w:t xml:space="preserve"> sociedad</w:t>
      </w:r>
      <w:r w:rsidR="00582E14">
        <w:rPr>
          <w:rFonts w:ascii="Arial" w:hAnsi="Arial" w:cs="Arial"/>
          <w:sz w:val="24"/>
          <w:szCs w:val="24"/>
          <w:lang w:val="es-CO"/>
        </w:rPr>
        <w:t xml:space="preserve"> excepcionó</w:t>
      </w:r>
      <w:r w:rsidR="00BD7B1E">
        <w:rPr>
          <w:rFonts w:ascii="Arial" w:hAnsi="Arial" w:cs="Arial"/>
          <w:sz w:val="24"/>
          <w:szCs w:val="24"/>
        </w:rPr>
        <w:t>:</w:t>
      </w:r>
      <w:r w:rsidR="00D12E58" w:rsidRPr="005C5B8E">
        <w:rPr>
          <w:rFonts w:ascii="Arial" w:hAnsi="Arial" w:cs="Arial"/>
          <w:sz w:val="24"/>
          <w:szCs w:val="24"/>
        </w:rPr>
        <w:t xml:space="preserve"> </w:t>
      </w:r>
      <w:r w:rsidR="00D12E58" w:rsidRPr="00917870">
        <w:rPr>
          <w:rFonts w:ascii="Arial" w:hAnsi="Arial" w:cs="Arial"/>
          <w:i/>
          <w:sz w:val="22"/>
          <w:szCs w:val="24"/>
        </w:rPr>
        <w:t>“</w:t>
      </w:r>
      <w:r>
        <w:rPr>
          <w:rFonts w:ascii="Arial" w:hAnsi="Arial" w:cs="Arial"/>
          <w:i/>
          <w:sz w:val="22"/>
          <w:szCs w:val="24"/>
        </w:rPr>
        <w:t xml:space="preserve">temeridad en la acción” </w:t>
      </w:r>
      <w:r w:rsidR="00BD7B1E">
        <w:rPr>
          <w:rFonts w:ascii="Arial" w:hAnsi="Arial" w:cs="Arial"/>
          <w:i/>
          <w:sz w:val="22"/>
          <w:szCs w:val="24"/>
        </w:rPr>
        <w:t>y “</w:t>
      </w:r>
      <w:r>
        <w:rPr>
          <w:rFonts w:ascii="Arial" w:hAnsi="Arial" w:cs="Arial"/>
          <w:i/>
          <w:sz w:val="22"/>
          <w:szCs w:val="24"/>
        </w:rPr>
        <w:t>genérica</w:t>
      </w:r>
      <w:r w:rsidR="00E6737C" w:rsidRPr="00917870">
        <w:rPr>
          <w:rFonts w:ascii="Arial" w:hAnsi="Arial" w:cs="Arial"/>
          <w:i/>
          <w:sz w:val="22"/>
          <w:szCs w:val="24"/>
        </w:rPr>
        <w:t>”</w:t>
      </w:r>
      <w:r w:rsidR="00D12E58" w:rsidRPr="005C5B8E">
        <w:rPr>
          <w:rFonts w:ascii="Arial" w:hAnsi="Arial" w:cs="Arial"/>
          <w:sz w:val="24"/>
          <w:szCs w:val="24"/>
        </w:rPr>
        <w:t xml:space="preserve"> (Folios </w:t>
      </w:r>
      <w:r>
        <w:rPr>
          <w:rFonts w:ascii="Arial" w:hAnsi="Arial" w:cs="Arial"/>
          <w:sz w:val="24"/>
          <w:szCs w:val="24"/>
        </w:rPr>
        <w:t xml:space="preserve">120 </w:t>
      </w:r>
      <w:r w:rsidR="006D1D4F">
        <w:rPr>
          <w:rFonts w:ascii="Arial" w:hAnsi="Arial" w:cs="Arial"/>
          <w:sz w:val="24"/>
          <w:szCs w:val="24"/>
        </w:rPr>
        <w:t xml:space="preserve">a </w:t>
      </w:r>
      <w:r>
        <w:rPr>
          <w:rFonts w:ascii="Arial" w:hAnsi="Arial" w:cs="Arial"/>
          <w:sz w:val="24"/>
          <w:szCs w:val="24"/>
        </w:rPr>
        <w:t>122</w:t>
      </w:r>
      <w:r w:rsidR="005C5B8E" w:rsidRPr="005C5B8E">
        <w:rPr>
          <w:rFonts w:ascii="Arial" w:hAnsi="Arial" w:cs="Arial"/>
          <w:sz w:val="24"/>
          <w:szCs w:val="24"/>
        </w:rPr>
        <w:t>,</w:t>
      </w:r>
      <w:r w:rsidR="00D12E58" w:rsidRPr="005C5B8E">
        <w:rPr>
          <w:rFonts w:ascii="Arial" w:hAnsi="Arial" w:cs="Arial"/>
          <w:sz w:val="24"/>
          <w:szCs w:val="24"/>
        </w:rPr>
        <w:t xml:space="preserve"> </w:t>
      </w:r>
      <w:r>
        <w:rPr>
          <w:rFonts w:ascii="Arial" w:hAnsi="Arial" w:cs="Arial"/>
          <w:sz w:val="24"/>
          <w:szCs w:val="24"/>
        </w:rPr>
        <w:t>ib.</w:t>
      </w:r>
      <w:r w:rsidR="006D1D4F">
        <w:rPr>
          <w:rFonts w:ascii="Arial" w:hAnsi="Arial" w:cs="Arial"/>
          <w:sz w:val="24"/>
          <w:szCs w:val="24"/>
        </w:rPr>
        <w:t>)</w:t>
      </w:r>
      <w:r w:rsidR="00305D79">
        <w:rPr>
          <w:rFonts w:ascii="Arial" w:hAnsi="Arial" w:cs="Arial"/>
          <w:sz w:val="24"/>
          <w:szCs w:val="24"/>
        </w:rPr>
        <w:t>.</w:t>
      </w:r>
      <w:r w:rsidR="000E4F1F">
        <w:rPr>
          <w:rFonts w:ascii="Arial" w:hAnsi="Arial" w:cs="Arial"/>
          <w:sz w:val="24"/>
          <w:szCs w:val="24"/>
        </w:rPr>
        <w:t xml:space="preserve"> La señora </w:t>
      </w:r>
      <w:r w:rsidR="000E4F1F">
        <w:rPr>
          <w:rFonts w:ascii="Arial" w:hAnsi="Arial" w:cs="Arial"/>
          <w:sz w:val="24"/>
          <w:szCs w:val="24"/>
          <w:lang w:val="es-CO"/>
        </w:rPr>
        <w:t>Osorio de Arcila, a</w:t>
      </w:r>
      <w:r w:rsidR="000E4F1F">
        <w:rPr>
          <w:rFonts w:ascii="Arial" w:hAnsi="Arial" w:cs="Arial"/>
          <w:sz w:val="24"/>
          <w:szCs w:val="24"/>
        </w:rPr>
        <w:t xml:space="preserve"> su turno, formuló idénticas excepciones y llamó en garantía a la Compañía Seguros del Estado (Folios 166 a 169, ib.).</w:t>
      </w:r>
    </w:p>
    <w:p w:rsidR="006E2A19" w:rsidRDefault="006E2A19" w:rsidP="009C30DF">
      <w:pPr>
        <w:spacing w:line="360" w:lineRule="auto"/>
        <w:jc w:val="both"/>
        <w:rPr>
          <w:rFonts w:ascii="Arial" w:hAnsi="Arial" w:cs="Arial"/>
          <w:sz w:val="24"/>
          <w:szCs w:val="24"/>
        </w:rPr>
      </w:pPr>
    </w:p>
    <w:p w:rsidR="00E304E5" w:rsidRDefault="00305D79" w:rsidP="009C30DF">
      <w:pPr>
        <w:spacing w:line="360" w:lineRule="auto"/>
        <w:jc w:val="both"/>
        <w:rPr>
          <w:rFonts w:ascii="Arial" w:hAnsi="Arial" w:cs="Arial"/>
          <w:sz w:val="24"/>
          <w:szCs w:val="24"/>
        </w:rPr>
      </w:pPr>
      <w:r>
        <w:rPr>
          <w:rFonts w:ascii="Arial" w:hAnsi="Arial" w:cs="Arial"/>
          <w:sz w:val="24"/>
          <w:szCs w:val="24"/>
        </w:rPr>
        <w:t>Por su parte</w:t>
      </w:r>
      <w:r w:rsidR="006D1D4F">
        <w:rPr>
          <w:rFonts w:ascii="Arial" w:hAnsi="Arial" w:cs="Arial"/>
          <w:sz w:val="24"/>
          <w:szCs w:val="24"/>
        </w:rPr>
        <w:t xml:space="preserve">, </w:t>
      </w:r>
      <w:r w:rsidR="005B1921">
        <w:rPr>
          <w:rFonts w:ascii="Arial" w:hAnsi="Arial" w:cs="Arial"/>
          <w:sz w:val="24"/>
          <w:szCs w:val="24"/>
        </w:rPr>
        <w:t>la aseguradora</w:t>
      </w:r>
      <w:r w:rsidR="000E4F1F">
        <w:rPr>
          <w:rFonts w:ascii="Arial" w:hAnsi="Arial" w:cs="Arial"/>
          <w:sz w:val="24"/>
          <w:szCs w:val="24"/>
        </w:rPr>
        <w:t>, tanto en su calidad de demandada como llamada en garantía,</w:t>
      </w:r>
      <w:r w:rsidR="005B1921">
        <w:rPr>
          <w:rFonts w:ascii="Arial" w:hAnsi="Arial" w:cs="Arial"/>
          <w:sz w:val="24"/>
          <w:szCs w:val="24"/>
        </w:rPr>
        <w:t xml:space="preserve"> </w:t>
      </w:r>
      <w:r>
        <w:rPr>
          <w:rFonts w:ascii="Arial" w:hAnsi="Arial" w:cs="Arial"/>
          <w:sz w:val="24"/>
          <w:szCs w:val="24"/>
        </w:rPr>
        <w:t xml:space="preserve">se opuso </w:t>
      </w:r>
      <w:r w:rsidR="006D1D4F">
        <w:rPr>
          <w:rFonts w:ascii="Arial" w:hAnsi="Arial" w:cs="Arial"/>
          <w:sz w:val="24"/>
          <w:szCs w:val="24"/>
        </w:rPr>
        <w:t xml:space="preserve">a las pretensiones </w:t>
      </w:r>
      <w:r w:rsidR="005B1921">
        <w:rPr>
          <w:rFonts w:ascii="Arial" w:hAnsi="Arial" w:cs="Arial"/>
          <w:sz w:val="24"/>
          <w:szCs w:val="24"/>
        </w:rPr>
        <w:t xml:space="preserve">y formuló </w:t>
      </w:r>
      <w:r w:rsidR="006D1D4F" w:rsidRPr="005C5B8E">
        <w:rPr>
          <w:rFonts w:ascii="Arial" w:hAnsi="Arial" w:cs="Arial"/>
          <w:sz w:val="24"/>
          <w:szCs w:val="24"/>
        </w:rPr>
        <w:t>excepciones</w:t>
      </w:r>
      <w:r w:rsidR="00582E14">
        <w:rPr>
          <w:rFonts w:ascii="Arial" w:hAnsi="Arial" w:cs="Arial"/>
          <w:sz w:val="24"/>
          <w:szCs w:val="24"/>
        </w:rPr>
        <w:t xml:space="preserve"> dirigidas a la existencia del contrato de seguro y </w:t>
      </w:r>
      <w:r w:rsidR="00490A8C">
        <w:rPr>
          <w:rFonts w:ascii="Arial" w:hAnsi="Arial" w:cs="Arial"/>
          <w:sz w:val="24"/>
          <w:szCs w:val="24"/>
        </w:rPr>
        <w:t xml:space="preserve">a </w:t>
      </w:r>
      <w:r w:rsidR="00582E14">
        <w:rPr>
          <w:rFonts w:ascii="Arial" w:hAnsi="Arial" w:cs="Arial"/>
          <w:sz w:val="24"/>
          <w:szCs w:val="24"/>
        </w:rPr>
        <w:t xml:space="preserve">la cobertura (Exclusiones), que en lo pertinente al tema de apelación se concreta en la denominada: </w:t>
      </w:r>
      <w:r w:rsidR="00E304E5">
        <w:rPr>
          <w:rFonts w:ascii="Arial" w:hAnsi="Arial" w:cs="Arial"/>
          <w:i/>
          <w:sz w:val="22"/>
          <w:szCs w:val="24"/>
        </w:rPr>
        <w:t xml:space="preserve">“el lucro cesante como riesgo no </w:t>
      </w:r>
      <w:r w:rsidR="00493DF0">
        <w:rPr>
          <w:rFonts w:ascii="Arial" w:hAnsi="Arial" w:cs="Arial"/>
          <w:i/>
          <w:sz w:val="22"/>
          <w:szCs w:val="24"/>
        </w:rPr>
        <w:t>asumido</w:t>
      </w:r>
      <w:r w:rsidR="00E304E5">
        <w:rPr>
          <w:rFonts w:ascii="Arial" w:hAnsi="Arial" w:cs="Arial"/>
          <w:i/>
          <w:sz w:val="22"/>
          <w:szCs w:val="24"/>
        </w:rPr>
        <w:t xml:space="preserve"> por la póliza de responsabilidad civil contractual</w:t>
      </w:r>
      <w:r w:rsidR="00582E14">
        <w:rPr>
          <w:rFonts w:ascii="Arial" w:hAnsi="Arial" w:cs="Arial"/>
          <w:i/>
          <w:sz w:val="22"/>
          <w:szCs w:val="24"/>
        </w:rPr>
        <w:t>”</w:t>
      </w:r>
      <w:r w:rsidR="00E304E5">
        <w:rPr>
          <w:rFonts w:ascii="Arial" w:hAnsi="Arial" w:cs="Arial"/>
          <w:i/>
          <w:sz w:val="22"/>
          <w:szCs w:val="24"/>
        </w:rPr>
        <w:t xml:space="preserve"> </w:t>
      </w:r>
      <w:r w:rsidR="006D1D4F">
        <w:rPr>
          <w:rFonts w:ascii="Arial" w:hAnsi="Arial" w:cs="Arial"/>
          <w:sz w:val="24"/>
          <w:szCs w:val="24"/>
        </w:rPr>
        <w:t xml:space="preserve">(Folios </w:t>
      </w:r>
      <w:r w:rsidR="00E304E5">
        <w:rPr>
          <w:rFonts w:ascii="Arial" w:hAnsi="Arial" w:cs="Arial"/>
          <w:sz w:val="24"/>
          <w:szCs w:val="24"/>
        </w:rPr>
        <w:t>134 a 142</w:t>
      </w:r>
      <w:r w:rsidR="006D1D4F">
        <w:rPr>
          <w:rFonts w:ascii="Arial" w:hAnsi="Arial" w:cs="Arial"/>
          <w:sz w:val="24"/>
          <w:szCs w:val="24"/>
        </w:rPr>
        <w:t>, ib</w:t>
      </w:r>
      <w:r w:rsidR="00E304E5">
        <w:rPr>
          <w:rFonts w:ascii="Arial" w:hAnsi="Arial" w:cs="Arial"/>
          <w:sz w:val="24"/>
          <w:szCs w:val="24"/>
        </w:rPr>
        <w:t>.</w:t>
      </w:r>
      <w:r w:rsidR="000E4F1F">
        <w:rPr>
          <w:rFonts w:ascii="Arial" w:hAnsi="Arial" w:cs="Arial"/>
          <w:sz w:val="24"/>
          <w:szCs w:val="24"/>
        </w:rPr>
        <w:t xml:space="preserve"> y 28 a 36, cuaderno </w:t>
      </w:r>
      <w:proofErr w:type="spellStart"/>
      <w:r w:rsidR="000E4F1F">
        <w:rPr>
          <w:rFonts w:ascii="Arial" w:hAnsi="Arial" w:cs="Arial"/>
          <w:sz w:val="24"/>
          <w:szCs w:val="24"/>
        </w:rPr>
        <w:t>No.2</w:t>
      </w:r>
      <w:proofErr w:type="spellEnd"/>
      <w:r w:rsidR="006D1D4F">
        <w:rPr>
          <w:rFonts w:ascii="Arial" w:hAnsi="Arial" w:cs="Arial"/>
          <w:sz w:val="24"/>
          <w:szCs w:val="24"/>
        </w:rPr>
        <w:t xml:space="preserve">). </w:t>
      </w:r>
    </w:p>
    <w:p w:rsidR="00BA6A96" w:rsidRPr="00857200" w:rsidRDefault="00BA6A96" w:rsidP="009C30DF">
      <w:pPr>
        <w:spacing w:line="360" w:lineRule="auto"/>
        <w:jc w:val="both"/>
        <w:rPr>
          <w:rFonts w:ascii="Arial" w:hAnsi="Arial" w:cs="Arial"/>
          <w:sz w:val="24"/>
        </w:rPr>
      </w:pPr>
    </w:p>
    <w:p w:rsidR="00A86665" w:rsidRDefault="00E6737C" w:rsidP="00D84B5D">
      <w:pPr>
        <w:spacing w:line="360" w:lineRule="auto"/>
        <w:jc w:val="both"/>
        <w:rPr>
          <w:rFonts w:ascii="Arial" w:hAnsi="Arial" w:cs="Arial"/>
          <w:sz w:val="24"/>
          <w:szCs w:val="24"/>
          <w:lang w:val="es-CO"/>
        </w:rPr>
      </w:pPr>
      <w:r>
        <w:rPr>
          <w:rFonts w:ascii="Arial" w:hAnsi="Arial" w:cs="Arial"/>
          <w:sz w:val="24"/>
          <w:szCs w:val="24"/>
          <w:lang w:val="es-CO"/>
        </w:rPr>
        <w:t xml:space="preserve">La audiencia </w:t>
      </w:r>
      <w:r w:rsidR="005C3C21">
        <w:rPr>
          <w:rFonts w:ascii="Arial" w:hAnsi="Arial" w:cs="Arial"/>
          <w:sz w:val="24"/>
          <w:szCs w:val="24"/>
          <w:lang w:val="es-CO"/>
        </w:rPr>
        <w:t>preparatoria</w:t>
      </w:r>
      <w:r w:rsidR="00AD189A">
        <w:rPr>
          <w:rFonts w:ascii="Arial" w:hAnsi="Arial" w:cs="Arial"/>
          <w:sz w:val="24"/>
          <w:szCs w:val="24"/>
          <w:lang w:val="es-CO"/>
        </w:rPr>
        <w:t>,</w:t>
      </w:r>
      <w:r w:rsidR="00EF219C">
        <w:rPr>
          <w:rFonts w:ascii="Arial" w:hAnsi="Arial" w:cs="Arial"/>
          <w:sz w:val="24"/>
          <w:szCs w:val="24"/>
          <w:lang w:val="es-CO"/>
        </w:rPr>
        <w:t xml:space="preserve"> </w:t>
      </w:r>
      <w:r w:rsidR="00AD189A">
        <w:rPr>
          <w:rFonts w:ascii="Arial" w:hAnsi="Arial" w:cs="Arial"/>
          <w:sz w:val="24"/>
          <w:szCs w:val="24"/>
          <w:lang w:val="es-CO"/>
        </w:rPr>
        <w:t xml:space="preserve">se </w:t>
      </w:r>
      <w:r w:rsidR="00AB0C9A">
        <w:rPr>
          <w:rFonts w:ascii="Arial" w:hAnsi="Arial" w:cs="Arial"/>
          <w:sz w:val="24"/>
          <w:szCs w:val="24"/>
          <w:lang w:val="es-CO"/>
        </w:rPr>
        <w:t xml:space="preserve">realizó </w:t>
      </w:r>
      <w:r w:rsidR="00AD189A">
        <w:rPr>
          <w:rFonts w:ascii="Arial" w:hAnsi="Arial" w:cs="Arial"/>
          <w:sz w:val="24"/>
          <w:szCs w:val="24"/>
          <w:lang w:val="es-CO"/>
        </w:rPr>
        <w:t xml:space="preserve">el </w:t>
      </w:r>
      <w:r w:rsidR="000E4F1F">
        <w:rPr>
          <w:rFonts w:ascii="Arial" w:hAnsi="Arial" w:cs="Arial"/>
          <w:sz w:val="24"/>
          <w:szCs w:val="24"/>
          <w:lang w:val="es-CO"/>
        </w:rPr>
        <w:t>10-10</w:t>
      </w:r>
      <w:r w:rsidR="00AD189A">
        <w:rPr>
          <w:rFonts w:ascii="Arial" w:hAnsi="Arial" w:cs="Arial"/>
          <w:sz w:val="24"/>
          <w:szCs w:val="24"/>
          <w:lang w:val="es-CO"/>
        </w:rPr>
        <w:t>-201</w:t>
      </w:r>
      <w:r w:rsidR="000E4F1F">
        <w:rPr>
          <w:rFonts w:ascii="Arial" w:hAnsi="Arial" w:cs="Arial"/>
          <w:sz w:val="24"/>
          <w:szCs w:val="24"/>
          <w:lang w:val="es-CO"/>
        </w:rPr>
        <w:t>1</w:t>
      </w:r>
      <w:r w:rsidR="005A5026">
        <w:rPr>
          <w:rFonts w:ascii="Arial" w:hAnsi="Arial" w:cs="Arial"/>
          <w:sz w:val="24"/>
          <w:szCs w:val="24"/>
          <w:lang w:val="es-CO"/>
        </w:rPr>
        <w:t xml:space="preserve">, sin </w:t>
      </w:r>
      <w:r w:rsidR="000E4F1F">
        <w:rPr>
          <w:rFonts w:ascii="Arial" w:hAnsi="Arial" w:cs="Arial"/>
          <w:sz w:val="24"/>
          <w:szCs w:val="24"/>
          <w:lang w:val="es-CO"/>
        </w:rPr>
        <w:t>la comparecencia de Edilma Rosa, por lo que se declaró fracasada y</w:t>
      </w:r>
      <w:r w:rsidR="00162882">
        <w:rPr>
          <w:rFonts w:ascii="Arial" w:hAnsi="Arial" w:cs="Arial"/>
          <w:sz w:val="24"/>
          <w:szCs w:val="24"/>
          <w:lang w:val="es-CO"/>
        </w:rPr>
        <w:t xml:space="preserve"> </w:t>
      </w:r>
      <w:r w:rsidR="00EF219C">
        <w:rPr>
          <w:rFonts w:ascii="Arial" w:hAnsi="Arial" w:cs="Arial"/>
          <w:sz w:val="24"/>
          <w:szCs w:val="24"/>
          <w:lang w:val="es-CO"/>
        </w:rPr>
        <w:t xml:space="preserve">se agotaron las demás etapas (Folios </w:t>
      </w:r>
      <w:r w:rsidR="000E4F1F">
        <w:rPr>
          <w:rFonts w:ascii="Arial" w:hAnsi="Arial" w:cs="Arial"/>
          <w:sz w:val="24"/>
          <w:szCs w:val="24"/>
          <w:lang w:val="es-CO"/>
        </w:rPr>
        <w:t>185 a 192</w:t>
      </w:r>
      <w:r w:rsidR="00EF219C">
        <w:rPr>
          <w:rFonts w:ascii="Arial" w:hAnsi="Arial" w:cs="Arial"/>
          <w:sz w:val="24"/>
          <w:szCs w:val="24"/>
          <w:lang w:val="es-CO"/>
        </w:rPr>
        <w:t xml:space="preserve">, ib.). </w:t>
      </w:r>
      <w:r w:rsidR="005C5B8E">
        <w:rPr>
          <w:rFonts w:ascii="Arial" w:hAnsi="Arial" w:cs="Arial"/>
          <w:sz w:val="24"/>
          <w:szCs w:val="24"/>
          <w:lang w:val="es-CO"/>
        </w:rPr>
        <w:t xml:space="preserve">Con </w:t>
      </w:r>
      <w:r w:rsidR="00EC5A30">
        <w:rPr>
          <w:rFonts w:ascii="Arial" w:hAnsi="Arial" w:cs="Arial"/>
          <w:sz w:val="24"/>
          <w:szCs w:val="24"/>
          <w:lang w:val="es-CO"/>
        </w:rPr>
        <w:t xml:space="preserve">auto </w:t>
      </w:r>
      <w:r w:rsidR="005C5B8E">
        <w:rPr>
          <w:rFonts w:ascii="Arial" w:hAnsi="Arial" w:cs="Arial"/>
          <w:sz w:val="24"/>
          <w:szCs w:val="24"/>
          <w:lang w:val="es-CO"/>
        </w:rPr>
        <w:t xml:space="preserve">del </w:t>
      </w:r>
      <w:r w:rsidR="000E4F1F">
        <w:rPr>
          <w:rFonts w:ascii="Arial" w:hAnsi="Arial" w:cs="Arial"/>
          <w:sz w:val="24"/>
          <w:szCs w:val="24"/>
          <w:lang w:val="es-CO"/>
        </w:rPr>
        <w:t>31-10</w:t>
      </w:r>
      <w:r w:rsidR="00EF219C">
        <w:rPr>
          <w:rFonts w:ascii="Arial" w:hAnsi="Arial" w:cs="Arial"/>
          <w:sz w:val="24"/>
          <w:szCs w:val="24"/>
          <w:lang w:val="es-CO"/>
        </w:rPr>
        <w:t>-201</w:t>
      </w:r>
      <w:r w:rsidR="000E4F1F">
        <w:rPr>
          <w:rFonts w:ascii="Arial" w:hAnsi="Arial" w:cs="Arial"/>
          <w:sz w:val="24"/>
          <w:szCs w:val="24"/>
          <w:lang w:val="es-CO"/>
        </w:rPr>
        <w:t>1</w:t>
      </w:r>
      <w:r w:rsidR="005C5B8E">
        <w:rPr>
          <w:rFonts w:ascii="Arial" w:hAnsi="Arial" w:cs="Arial"/>
          <w:sz w:val="24"/>
          <w:szCs w:val="24"/>
          <w:lang w:val="es-CO"/>
        </w:rPr>
        <w:t xml:space="preserve"> se abrió a </w:t>
      </w:r>
      <w:r w:rsidR="005C5B8E" w:rsidRPr="00AF28B5">
        <w:rPr>
          <w:rFonts w:ascii="Arial" w:hAnsi="Arial" w:cs="Arial"/>
          <w:sz w:val="24"/>
          <w:szCs w:val="24"/>
          <w:lang w:val="es-CO"/>
        </w:rPr>
        <w:t>pruebas el pro</w:t>
      </w:r>
      <w:r w:rsidR="003A6F81" w:rsidRPr="00AF28B5">
        <w:rPr>
          <w:rFonts w:ascii="Arial" w:hAnsi="Arial" w:cs="Arial"/>
          <w:sz w:val="24"/>
          <w:szCs w:val="24"/>
          <w:lang w:val="es-CO"/>
        </w:rPr>
        <w:t xml:space="preserve">ceso (Folios </w:t>
      </w:r>
      <w:r w:rsidR="000E4F1F">
        <w:rPr>
          <w:rFonts w:ascii="Arial" w:hAnsi="Arial" w:cs="Arial"/>
          <w:sz w:val="24"/>
          <w:szCs w:val="24"/>
          <w:lang w:val="es-CO"/>
        </w:rPr>
        <w:t>196 a 198</w:t>
      </w:r>
      <w:r w:rsidR="003A6F81" w:rsidRPr="00AF28B5">
        <w:rPr>
          <w:rFonts w:ascii="Arial" w:hAnsi="Arial" w:cs="Arial"/>
          <w:sz w:val="24"/>
          <w:szCs w:val="24"/>
          <w:lang w:val="es-CO"/>
        </w:rPr>
        <w:t xml:space="preserve">, </w:t>
      </w:r>
      <w:r w:rsidR="000E4F1F">
        <w:rPr>
          <w:rFonts w:ascii="Arial" w:hAnsi="Arial" w:cs="Arial"/>
          <w:sz w:val="24"/>
          <w:szCs w:val="24"/>
          <w:lang w:val="es-CO"/>
        </w:rPr>
        <w:t>ib.</w:t>
      </w:r>
      <w:r w:rsidR="003A6F81" w:rsidRPr="00AF28B5">
        <w:rPr>
          <w:rFonts w:ascii="Arial" w:hAnsi="Arial" w:cs="Arial"/>
          <w:sz w:val="24"/>
          <w:szCs w:val="24"/>
          <w:lang w:val="es-CO"/>
        </w:rPr>
        <w:t>)</w:t>
      </w:r>
      <w:r w:rsidR="003A6F81">
        <w:rPr>
          <w:rFonts w:ascii="Arial" w:hAnsi="Arial" w:cs="Arial"/>
          <w:sz w:val="24"/>
          <w:szCs w:val="24"/>
          <w:lang w:val="es-CO"/>
        </w:rPr>
        <w:t xml:space="preserve"> y </w:t>
      </w:r>
      <w:r w:rsidR="005C5B8E" w:rsidRPr="002D0891">
        <w:rPr>
          <w:rFonts w:ascii="Arial" w:hAnsi="Arial" w:cs="Arial"/>
          <w:sz w:val="24"/>
          <w:szCs w:val="24"/>
          <w:lang w:val="es-CO"/>
        </w:rPr>
        <w:t xml:space="preserve">el </w:t>
      </w:r>
      <w:r w:rsidR="002D0891">
        <w:rPr>
          <w:rFonts w:ascii="Arial" w:hAnsi="Arial" w:cs="Arial"/>
          <w:sz w:val="24"/>
          <w:szCs w:val="24"/>
          <w:lang w:val="es-CO"/>
        </w:rPr>
        <w:t>2</w:t>
      </w:r>
      <w:r w:rsidR="000E4F1F">
        <w:rPr>
          <w:rFonts w:ascii="Arial" w:hAnsi="Arial" w:cs="Arial"/>
          <w:sz w:val="24"/>
          <w:szCs w:val="24"/>
          <w:lang w:val="es-CO"/>
        </w:rPr>
        <w:t>5-02</w:t>
      </w:r>
      <w:r w:rsidR="002D0891">
        <w:rPr>
          <w:rFonts w:ascii="Arial" w:hAnsi="Arial" w:cs="Arial"/>
          <w:sz w:val="24"/>
          <w:szCs w:val="24"/>
          <w:lang w:val="es-CO"/>
        </w:rPr>
        <w:t>-2013</w:t>
      </w:r>
      <w:r w:rsidR="003A6F81" w:rsidRPr="002D0891">
        <w:rPr>
          <w:rFonts w:ascii="Arial" w:hAnsi="Arial" w:cs="Arial"/>
          <w:sz w:val="24"/>
          <w:szCs w:val="24"/>
          <w:lang w:val="es-CO"/>
        </w:rPr>
        <w:t>,</w:t>
      </w:r>
      <w:r w:rsidR="005C5B8E" w:rsidRPr="002D0891">
        <w:rPr>
          <w:rFonts w:ascii="Arial" w:hAnsi="Arial" w:cs="Arial"/>
          <w:sz w:val="24"/>
          <w:szCs w:val="24"/>
          <w:lang w:val="es-CO"/>
        </w:rPr>
        <w:t xml:space="preserve"> </w:t>
      </w:r>
      <w:r w:rsidR="009B0DED" w:rsidRPr="002D0891">
        <w:rPr>
          <w:rFonts w:ascii="Arial" w:hAnsi="Arial" w:cs="Arial"/>
          <w:sz w:val="24"/>
          <w:szCs w:val="24"/>
          <w:lang w:val="es-CO"/>
        </w:rPr>
        <w:t xml:space="preserve">al </w:t>
      </w:r>
      <w:r w:rsidR="00C46502" w:rsidRPr="002D0891">
        <w:rPr>
          <w:rFonts w:ascii="Arial" w:hAnsi="Arial" w:cs="Arial"/>
          <w:sz w:val="24"/>
          <w:szCs w:val="24"/>
          <w:lang w:val="es-CO"/>
        </w:rPr>
        <w:t>fenecer</w:t>
      </w:r>
      <w:r w:rsidR="00C46502">
        <w:rPr>
          <w:rFonts w:ascii="Arial" w:hAnsi="Arial" w:cs="Arial"/>
          <w:sz w:val="24"/>
          <w:szCs w:val="24"/>
          <w:lang w:val="es-CO"/>
        </w:rPr>
        <w:t xml:space="preserve"> </w:t>
      </w:r>
      <w:r w:rsidR="00D84B5D">
        <w:rPr>
          <w:rFonts w:ascii="Arial" w:hAnsi="Arial" w:cs="Arial"/>
          <w:sz w:val="24"/>
          <w:szCs w:val="24"/>
          <w:lang w:val="es-CO"/>
        </w:rPr>
        <w:t xml:space="preserve">el debate probatorio, </w:t>
      </w:r>
      <w:r w:rsidR="003A6F81">
        <w:rPr>
          <w:rFonts w:ascii="Arial" w:hAnsi="Arial" w:cs="Arial"/>
          <w:sz w:val="24"/>
          <w:szCs w:val="24"/>
          <w:lang w:val="es-CO"/>
        </w:rPr>
        <w:t xml:space="preserve">se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0E4F1F">
        <w:rPr>
          <w:rFonts w:ascii="Arial" w:hAnsi="Arial" w:cs="Arial"/>
          <w:sz w:val="24"/>
          <w:szCs w:val="24"/>
          <w:lang w:val="es-CO"/>
        </w:rPr>
        <w:t>215</w:t>
      </w:r>
      <w:r w:rsidR="008E2AE4" w:rsidRPr="006A0477">
        <w:rPr>
          <w:rFonts w:ascii="Arial" w:hAnsi="Arial" w:cs="Arial"/>
          <w:sz w:val="24"/>
          <w:szCs w:val="24"/>
          <w:lang w:val="es-CO"/>
        </w:rPr>
        <w:t>,</w:t>
      </w:r>
      <w:r w:rsidR="000E4F1F">
        <w:rPr>
          <w:rFonts w:ascii="Arial" w:hAnsi="Arial" w:cs="Arial"/>
          <w:sz w:val="24"/>
          <w:szCs w:val="24"/>
          <w:lang w:val="es-CO"/>
        </w:rPr>
        <w:t xml:space="preserve"> ib.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Luego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2D0891">
        <w:rPr>
          <w:rFonts w:ascii="Arial" w:hAnsi="Arial" w:cs="Arial"/>
          <w:sz w:val="24"/>
          <w:szCs w:val="24"/>
          <w:lang w:val="es-CO"/>
        </w:rPr>
        <w:t>1</w:t>
      </w:r>
      <w:r w:rsidR="000E4F1F">
        <w:rPr>
          <w:rFonts w:ascii="Arial" w:hAnsi="Arial" w:cs="Arial"/>
          <w:sz w:val="24"/>
          <w:szCs w:val="24"/>
          <w:lang w:val="es-CO"/>
        </w:rPr>
        <w:t>3-03</w:t>
      </w:r>
      <w:r w:rsidR="002D0891">
        <w:rPr>
          <w:rFonts w:ascii="Arial" w:hAnsi="Arial" w:cs="Arial"/>
          <w:sz w:val="24"/>
          <w:szCs w:val="24"/>
          <w:lang w:val="es-CO"/>
        </w:rPr>
        <w:t>-2013</w:t>
      </w:r>
      <w:r w:rsidR="005C5B8E">
        <w:rPr>
          <w:rFonts w:ascii="Arial" w:hAnsi="Arial" w:cs="Arial"/>
          <w:sz w:val="24"/>
          <w:szCs w:val="24"/>
          <w:lang w:val="es-CO"/>
        </w:rPr>
        <w:t xml:space="preserve"> se emitió</w:t>
      </w:r>
      <w:r w:rsidR="005C5B8E" w:rsidRPr="006A0477">
        <w:rPr>
          <w:rFonts w:ascii="Arial" w:hAnsi="Arial" w:cs="Arial"/>
          <w:sz w:val="24"/>
          <w:szCs w:val="24"/>
          <w:lang w:val="es-CO"/>
        </w:rPr>
        <w:t xml:space="preserve"> </w:t>
      </w:r>
      <w:r w:rsidR="006F7C7F">
        <w:rPr>
          <w:rFonts w:ascii="Arial" w:hAnsi="Arial" w:cs="Arial"/>
          <w:sz w:val="24"/>
          <w:szCs w:val="24"/>
          <w:lang w:val="es-CO"/>
        </w:rPr>
        <w:t>s</w:t>
      </w:r>
      <w:r w:rsidR="005C5B8E" w:rsidRPr="006A0477">
        <w:rPr>
          <w:rFonts w:ascii="Arial" w:hAnsi="Arial" w:cs="Arial"/>
          <w:sz w:val="24"/>
          <w:szCs w:val="24"/>
          <w:lang w:val="es-CO"/>
        </w:rPr>
        <w:t xml:space="preserve">entencia </w:t>
      </w:r>
      <w:r w:rsidR="002D0891">
        <w:rPr>
          <w:rFonts w:ascii="Arial" w:hAnsi="Arial" w:cs="Arial"/>
          <w:sz w:val="24"/>
          <w:szCs w:val="24"/>
          <w:lang w:val="es-CO"/>
        </w:rPr>
        <w:t xml:space="preserve">parcialmente </w:t>
      </w:r>
      <w:r w:rsidR="002F42B4">
        <w:rPr>
          <w:rFonts w:ascii="Arial" w:hAnsi="Arial" w:cs="Arial"/>
          <w:sz w:val="24"/>
          <w:szCs w:val="24"/>
          <w:lang w:val="es-CO"/>
        </w:rPr>
        <w:t xml:space="preserve">estimatoria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0E4F1F">
        <w:rPr>
          <w:rFonts w:ascii="Arial" w:hAnsi="Arial" w:cs="Arial"/>
          <w:sz w:val="24"/>
          <w:szCs w:val="24"/>
          <w:lang w:val="es-CO"/>
        </w:rPr>
        <w:t>229</w:t>
      </w:r>
      <w:r w:rsidR="005C5B8E">
        <w:rPr>
          <w:rFonts w:ascii="Arial" w:hAnsi="Arial" w:cs="Arial"/>
          <w:sz w:val="24"/>
          <w:szCs w:val="24"/>
          <w:lang w:val="es-CO"/>
        </w:rPr>
        <w:t xml:space="preserve"> a </w:t>
      </w:r>
      <w:r w:rsidR="002D0891">
        <w:rPr>
          <w:rFonts w:ascii="Arial" w:hAnsi="Arial" w:cs="Arial"/>
          <w:sz w:val="24"/>
          <w:szCs w:val="24"/>
          <w:lang w:val="es-CO"/>
        </w:rPr>
        <w:t>2</w:t>
      </w:r>
      <w:r w:rsidR="000E4F1F">
        <w:rPr>
          <w:rFonts w:ascii="Arial" w:hAnsi="Arial" w:cs="Arial"/>
          <w:sz w:val="24"/>
          <w:szCs w:val="24"/>
          <w:lang w:val="es-CO"/>
        </w:rPr>
        <w:t>45</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0E4F1F">
        <w:rPr>
          <w:rFonts w:ascii="Arial" w:hAnsi="Arial" w:cs="Arial"/>
          <w:sz w:val="24"/>
          <w:szCs w:val="24"/>
          <w:lang w:val="es-CO"/>
        </w:rPr>
        <w:t>ib.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FA4F1D">
        <w:rPr>
          <w:rFonts w:ascii="Arial" w:hAnsi="Arial" w:cs="Arial"/>
          <w:sz w:val="24"/>
          <w:szCs w:val="24"/>
          <w:lang w:val="es-CO"/>
        </w:rPr>
        <w:t>l</w:t>
      </w:r>
      <w:r w:rsidR="002D0891">
        <w:rPr>
          <w:rFonts w:ascii="Arial" w:hAnsi="Arial" w:cs="Arial"/>
          <w:sz w:val="24"/>
          <w:szCs w:val="24"/>
          <w:lang w:val="es-CO"/>
        </w:rPr>
        <w:t>a</w:t>
      </w:r>
      <w:r w:rsidR="00DC5D8B" w:rsidRPr="006A0477">
        <w:rPr>
          <w:rFonts w:ascii="Arial" w:hAnsi="Arial" w:cs="Arial"/>
          <w:sz w:val="24"/>
          <w:szCs w:val="24"/>
          <w:lang w:val="es-CO"/>
        </w:rPr>
        <w:t xml:space="preserve"> </w:t>
      </w:r>
      <w:r w:rsidR="002D0891">
        <w:rPr>
          <w:rFonts w:ascii="Arial" w:hAnsi="Arial" w:cs="Arial"/>
          <w:sz w:val="24"/>
          <w:szCs w:val="24"/>
          <w:lang w:val="es-CO"/>
        </w:rPr>
        <w:t xml:space="preserve">parte </w:t>
      </w:r>
      <w:r w:rsidR="000E4F1F">
        <w:rPr>
          <w:rFonts w:ascii="Arial" w:hAnsi="Arial" w:cs="Arial"/>
          <w:sz w:val="24"/>
          <w:szCs w:val="24"/>
          <w:lang w:val="es-CO"/>
        </w:rPr>
        <w:t>actora</w:t>
      </w:r>
      <w:r w:rsidR="0088003B" w:rsidRPr="006B75A8">
        <w:rPr>
          <w:rFonts w:ascii="Arial" w:hAnsi="Arial" w:cs="Arial"/>
          <w:sz w:val="24"/>
          <w:szCs w:val="24"/>
          <w:lang w:val="es-CO"/>
        </w:rPr>
        <w:t xml:space="preserve">, </w:t>
      </w:r>
      <w:r w:rsidR="001D395A" w:rsidRPr="006B75A8">
        <w:rPr>
          <w:rFonts w:ascii="Arial" w:hAnsi="Arial" w:cs="Arial"/>
          <w:sz w:val="24"/>
          <w:szCs w:val="24"/>
          <w:lang w:val="es-CO"/>
        </w:rPr>
        <w:t xml:space="preserve">el día </w:t>
      </w:r>
      <w:r w:rsidR="002D0891">
        <w:rPr>
          <w:rFonts w:ascii="Arial" w:hAnsi="Arial" w:cs="Arial"/>
          <w:sz w:val="24"/>
          <w:szCs w:val="24"/>
          <w:lang w:val="es-CO"/>
        </w:rPr>
        <w:t>0</w:t>
      </w:r>
      <w:r w:rsidR="000E4F1F">
        <w:rPr>
          <w:rFonts w:ascii="Arial" w:hAnsi="Arial" w:cs="Arial"/>
          <w:sz w:val="24"/>
          <w:szCs w:val="24"/>
          <w:lang w:val="es-CO"/>
        </w:rPr>
        <w:t>8-04</w:t>
      </w:r>
      <w:r w:rsidR="00187A03" w:rsidRPr="006B75A8">
        <w:rPr>
          <w:rFonts w:ascii="Arial" w:hAnsi="Arial" w:cs="Arial"/>
          <w:sz w:val="24"/>
          <w:szCs w:val="24"/>
          <w:lang w:val="es-CO"/>
        </w:rPr>
        <w:t xml:space="preserve">-2013 </w:t>
      </w:r>
      <w:r w:rsidR="00FA4F1D" w:rsidRPr="006B75A8">
        <w:rPr>
          <w:rFonts w:ascii="Arial" w:hAnsi="Arial" w:cs="Arial"/>
          <w:sz w:val="24"/>
          <w:szCs w:val="24"/>
          <w:lang w:val="es-CO"/>
        </w:rPr>
        <w:t xml:space="preserve">se concedió </w:t>
      </w:r>
      <w:r w:rsidR="00187A03" w:rsidRPr="006B75A8">
        <w:rPr>
          <w:rFonts w:ascii="Arial" w:hAnsi="Arial" w:cs="Arial"/>
          <w:sz w:val="24"/>
          <w:szCs w:val="24"/>
          <w:lang w:val="es-CO"/>
        </w:rPr>
        <w:t>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0E4F1F">
        <w:rPr>
          <w:rFonts w:ascii="Arial" w:hAnsi="Arial" w:cs="Arial"/>
          <w:sz w:val="24"/>
          <w:szCs w:val="24"/>
          <w:lang w:val="es-CO"/>
        </w:rPr>
        <w:t>250</w:t>
      </w:r>
      <w:r w:rsidR="005C5B8E">
        <w:rPr>
          <w:rFonts w:ascii="Arial" w:hAnsi="Arial" w:cs="Arial"/>
          <w:sz w:val="24"/>
          <w:szCs w:val="24"/>
          <w:lang w:val="es-CO"/>
        </w:rPr>
        <w:t>, ib.</w:t>
      </w:r>
      <w:r w:rsidR="00A86665" w:rsidRPr="006B75A8">
        <w:rPr>
          <w:rFonts w:ascii="Arial" w:hAnsi="Arial" w:cs="Arial"/>
          <w:sz w:val="24"/>
          <w:szCs w:val="24"/>
          <w:lang w:val="es-CO"/>
        </w:rPr>
        <w:t>).</w:t>
      </w:r>
    </w:p>
    <w:p w:rsidR="003A6F81" w:rsidRDefault="003A6F81"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3D7A5A">
        <w:rPr>
          <w:rFonts w:ascii="Arial" w:hAnsi="Arial" w:cs="Arial"/>
          <w:sz w:val="24"/>
          <w:szCs w:val="24"/>
          <w:lang w:val="es-CO"/>
        </w:rPr>
        <w:t>20-05</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162487">
        <w:rPr>
          <w:rFonts w:ascii="Arial" w:hAnsi="Arial" w:cs="Arial"/>
          <w:sz w:val="24"/>
          <w:szCs w:val="24"/>
          <w:lang w:val="es-CO"/>
        </w:rPr>
        <w:t>6</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pas</w:t>
      </w:r>
      <w:r w:rsidR="00C46502">
        <w:rPr>
          <w:rFonts w:ascii="Arial" w:hAnsi="Arial" w:cs="Arial"/>
          <w:sz w:val="24"/>
          <w:szCs w:val="24"/>
          <w:lang w:val="es-CO"/>
        </w:rPr>
        <w:t>ó</w:t>
      </w:r>
      <w:r w:rsidR="006F7C7F">
        <w:rPr>
          <w:rFonts w:ascii="Arial" w:hAnsi="Arial" w:cs="Arial"/>
          <w:sz w:val="24"/>
          <w:szCs w:val="24"/>
          <w:lang w:val="es-CO"/>
        </w:rPr>
        <w:t xml:space="preserve"> </w:t>
      </w:r>
      <w:r w:rsidR="00C46502">
        <w:rPr>
          <w:rFonts w:ascii="Arial" w:hAnsi="Arial" w:cs="Arial"/>
          <w:sz w:val="24"/>
          <w:szCs w:val="24"/>
          <w:lang w:val="es-CO"/>
        </w:rPr>
        <w:t xml:space="preserve">para fallo </w:t>
      </w:r>
      <w:r w:rsidR="00E36A5D" w:rsidRPr="00462BBC">
        <w:rPr>
          <w:rFonts w:ascii="Arial" w:hAnsi="Arial" w:cs="Arial"/>
          <w:sz w:val="24"/>
          <w:szCs w:val="24"/>
          <w:lang w:val="es-CO"/>
        </w:rPr>
        <w:t xml:space="preserve">el </w:t>
      </w:r>
      <w:r w:rsidR="003D7A5A">
        <w:rPr>
          <w:rFonts w:ascii="Arial" w:hAnsi="Arial" w:cs="Arial"/>
          <w:sz w:val="24"/>
          <w:szCs w:val="24"/>
          <w:lang w:val="es-CO"/>
        </w:rPr>
        <w:t>26-06</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3D7A5A">
        <w:rPr>
          <w:rFonts w:ascii="Arial" w:hAnsi="Arial" w:cs="Arial"/>
          <w:sz w:val="24"/>
          <w:szCs w:val="24"/>
          <w:lang w:val="es-CO"/>
        </w:rPr>
        <w:t>16</w:t>
      </w:r>
      <w:r w:rsidR="0082091C" w:rsidRPr="00462BBC">
        <w:rPr>
          <w:rFonts w:ascii="Arial" w:hAnsi="Arial" w:cs="Arial"/>
          <w:sz w:val="24"/>
          <w:szCs w:val="24"/>
          <w:lang w:val="es-CO"/>
        </w:rPr>
        <w:t xml:space="preserve">, </w:t>
      </w:r>
      <w:r w:rsidR="00162487" w:rsidRPr="00462BBC">
        <w:rPr>
          <w:rFonts w:ascii="Arial" w:hAnsi="Arial" w:cs="Arial"/>
          <w:sz w:val="24"/>
          <w:szCs w:val="24"/>
          <w:lang w:val="es-CO"/>
        </w:rPr>
        <w:t>de 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3D7A5A">
        <w:rPr>
          <w:rFonts w:ascii="Arial" w:hAnsi="Arial" w:cs="Arial"/>
          <w:sz w:val="24"/>
          <w:szCs w:val="24"/>
          <w:lang w:val="es-CO"/>
        </w:rPr>
        <w:t>Con auto del 10-07-2013 se ordenó la calificación por la Junta Regional de Calificación de Invalidez (Folio 17, ibídem)</w:t>
      </w:r>
      <w:r w:rsidR="00573056">
        <w:rPr>
          <w:rFonts w:ascii="Arial" w:hAnsi="Arial" w:cs="Arial"/>
          <w:sz w:val="24"/>
          <w:szCs w:val="24"/>
          <w:lang w:val="es-CO"/>
        </w:rPr>
        <w:t xml:space="preserve"> y recaudad</w:t>
      </w:r>
      <w:r w:rsidR="007C538D">
        <w:rPr>
          <w:rFonts w:ascii="Arial" w:hAnsi="Arial" w:cs="Arial"/>
          <w:sz w:val="24"/>
          <w:szCs w:val="24"/>
          <w:lang w:val="es-CO"/>
        </w:rPr>
        <w:t>a</w:t>
      </w:r>
      <w:r w:rsidR="00573056">
        <w:rPr>
          <w:rFonts w:ascii="Arial" w:hAnsi="Arial" w:cs="Arial"/>
          <w:sz w:val="24"/>
          <w:szCs w:val="24"/>
          <w:lang w:val="es-CO"/>
        </w:rPr>
        <w:t xml:space="preserve"> se corrió traslado (Folio 20, ibídem). Regresó a despacho el 17-02-2014 (Folio 22, ibídem)</w:t>
      </w:r>
      <w:r w:rsidR="007C538D">
        <w:rPr>
          <w:rFonts w:ascii="Arial" w:hAnsi="Arial" w:cs="Arial"/>
          <w:sz w:val="24"/>
          <w:szCs w:val="24"/>
          <w:lang w:val="es-CO"/>
        </w:rPr>
        <w:t xml:space="preserve">. </w:t>
      </w:r>
      <w:r w:rsidR="007C538D" w:rsidRPr="005F2A00">
        <w:rPr>
          <w:rFonts w:ascii="Arial" w:hAnsi="Arial" w:cs="Arial"/>
          <w:sz w:val="24"/>
          <w:szCs w:val="24"/>
          <w:lang w:val="es-CO"/>
        </w:rPr>
        <w:t>E</w:t>
      </w:r>
      <w:r w:rsidR="007C538D">
        <w:rPr>
          <w:rFonts w:ascii="Arial" w:hAnsi="Arial" w:cs="Arial"/>
          <w:sz w:val="24"/>
          <w:szCs w:val="24"/>
          <w:lang w:val="es-CO"/>
        </w:rPr>
        <w:t xml:space="preserve">l suscrito Magistrado recibió el despacho </w:t>
      </w:r>
      <w:r w:rsidR="007C538D" w:rsidRPr="005F2A00">
        <w:rPr>
          <w:rFonts w:ascii="Arial" w:hAnsi="Arial" w:cs="Arial"/>
          <w:sz w:val="24"/>
          <w:szCs w:val="24"/>
          <w:lang w:val="es-CO"/>
        </w:rPr>
        <w:t>el día 16-05-2014</w:t>
      </w:r>
      <w:r w:rsidR="005C3C21">
        <w:rPr>
          <w:rFonts w:ascii="Arial" w:hAnsi="Arial" w:cs="Arial"/>
          <w:sz w:val="24"/>
          <w:szCs w:val="24"/>
          <w:lang w:val="es-CO"/>
        </w:rPr>
        <w:t>. Finalmente</w:t>
      </w:r>
      <w:r w:rsidR="003A6F81">
        <w:rPr>
          <w:rFonts w:ascii="Arial" w:hAnsi="Arial" w:cs="Arial"/>
          <w:sz w:val="24"/>
          <w:szCs w:val="24"/>
          <w:lang w:val="es-CO"/>
        </w:rPr>
        <w:t>,</w:t>
      </w:r>
      <w:r w:rsidR="00462BBC">
        <w:rPr>
          <w:rFonts w:ascii="Arial" w:hAnsi="Arial" w:cs="Arial"/>
          <w:sz w:val="24"/>
          <w:szCs w:val="24"/>
          <w:lang w:val="es-CO"/>
        </w:rPr>
        <w:t xml:space="preserve"> </w:t>
      </w:r>
      <w:r w:rsidR="00ED01B7">
        <w:rPr>
          <w:rFonts w:ascii="Arial" w:hAnsi="Arial" w:cs="Arial"/>
          <w:sz w:val="24"/>
          <w:szCs w:val="24"/>
          <w:lang w:val="es-CO"/>
        </w:rPr>
        <w:t xml:space="preserve">con decisión del día 29-06-2016 se prorrogó el plazo para fallar (Artículo 121, </w:t>
      </w:r>
      <w:proofErr w:type="spellStart"/>
      <w:r w:rsidR="00ED01B7">
        <w:rPr>
          <w:rFonts w:ascii="Arial" w:hAnsi="Arial" w:cs="Arial"/>
          <w:sz w:val="24"/>
          <w:szCs w:val="24"/>
          <w:lang w:val="es-CO"/>
        </w:rPr>
        <w:t>CGP</w:t>
      </w:r>
      <w:proofErr w:type="spellEnd"/>
      <w:r w:rsidR="00ED01B7">
        <w:rPr>
          <w:rFonts w:ascii="Arial" w:hAnsi="Arial" w:cs="Arial"/>
          <w:sz w:val="24"/>
          <w:szCs w:val="24"/>
          <w:lang w:val="es-CO"/>
        </w:rPr>
        <w:t xml:space="preserve">; </w:t>
      </w:r>
      <w:r w:rsidR="00162487">
        <w:rPr>
          <w:rFonts w:ascii="Arial" w:hAnsi="Arial" w:cs="Arial"/>
          <w:sz w:val="24"/>
          <w:szCs w:val="24"/>
          <w:lang w:val="es-CO"/>
        </w:rPr>
        <w:t xml:space="preserve">Folio </w:t>
      </w:r>
      <w:r w:rsidR="00340DCA">
        <w:rPr>
          <w:rFonts w:ascii="Arial" w:hAnsi="Arial" w:cs="Arial"/>
          <w:sz w:val="24"/>
          <w:szCs w:val="24"/>
          <w:lang w:val="es-CO"/>
        </w:rPr>
        <w:t>2</w:t>
      </w:r>
      <w:r w:rsidR="009C5E79">
        <w:rPr>
          <w:rFonts w:ascii="Arial" w:hAnsi="Arial" w:cs="Arial"/>
          <w:sz w:val="24"/>
          <w:szCs w:val="24"/>
          <w:lang w:val="es-CO"/>
        </w:rPr>
        <w:t>5</w:t>
      </w:r>
      <w:r w:rsidR="00162487">
        <w:rPr>
          <w:rFonts w:ascii="Arial" w:hAnsi="Arial" w:cs="Arial"/>
          <w:sz w:val="24"/>
          <w:szCs w:val="24"/>
          <w:lang w:val="es-CO"/>
        </w:rPr>
        <w:t>, ibídem)</w:t>
      </w:r>
      <w:r w:rsidR="002E57D8">
        <w:rPr>
          <w:rFonts w:ascii="Arial" w:hAnsi="Arial" w:cs="Arial"/>
          <w:sz w:val="24"/>
          <w:szCs w:val="24"/>
          <w:lang w:val="es-CO"/>
        </w:rPr>
        <w:t>.</w:t>
      </w:r>
    </w:p>
    <w:p w:rsidR="00296647" w:rsidRPr="000E5C77" w:rsidRDefault="00283032" w:rsidP="000E2B4E">
      <w:pPr>
        <w:numPr>
          <w:ilvl w:val="0"/>
          <w:numId w:val="8"/>
        </w:numPr>
        <w:spacing w:line="360" w:lineRule="auto"/>
        <w:jc w:val="both"/>
        <w:rPr>
          <w:rFonts w:ascii="Arial" w:hAnsi="Arial" w:cs="Arial"/>
          <w:sz w:val="24"/>
          <w:szCs w:val="24"/>
          <w:lang w:val="es-CO"/>
        </w:rPr>
      </w:pPr>
      <w:r w:rsidRPr="000E5C77">
        <w:rPr>
          <w:rFonts w:ascii="Arial" w:hAnsi="Arial"/>
          <w:smallCaps/>
          <w:sz w:val="28"/>
          <w:szCs w:val="26"/>
          <w:lang w:val="es-CO"/>
        </w:rPr>
        <w:lastRenderedPageBreak/>
        <w:t>El resumen de la sentencia de primer grado</w:t>
      </w:r>
    </w:p>
    <w:p w:rsidR="008223D7" w:rsidRPr="00AC2CB7" w:rsidRDefault="008223D7" w:rsidP="009C30DF">
      <w:pPr>
        <w:spacing w:line="360" w:lineRule="auto"/>
        <w:jc w:val="both"/>
        <w:rPr>
          <w:rFonts w:ascii="Arial" w:hAnsi="Arial" w:cs="Arial"/>
          <w:sz w:val="24"/>
          <w:szCs w:val="24"/>
          <w:lang w:val="es-CO"/>
        </w:rPr>
      </w:pPr>
    </w:p>
    <w:p w:rsidR="00FE46EA" w:rsidRDefault="000E5C77" w:rsidP="009C30DF">
      <w:pPr>
        <w:spacing w:line="360" w:lineRule="auto"/>
        <w:jc w:val="both"/>
        <w:rPr>
          <w:rFonts w:ascii="Arial" w:hAnsi="Arial" w:cs="Arial"/>
          <w:sz w:val="24"/>
          <w:szCs w:val="24"/>
          <w:lang w:val="es-CO"/>
        </w:rPr>
      </w:pPr>
      <w:r>
        <w:rPr>
          <w:rFonts w:ascii="Arial" w:hAnsi="Arial" w:cs="Arial"/>
          <w:sz w:val="24"/>
          <w:szCs w:val="24"/>
          <w:lang w:val="es-CO"/>
        </w:rPr>
        <w:t xml:space="preserve">Declaró </w:t>
      </w:r>
      <w:r w:rsidR="00340DCA">
        <w:rPr>
          <w:rFonts w:ascii="Arial" w:hAnsi="Arial" w:cs="Arial"/>
          <w:sz w:val="24"/>
          <w:szCs w:val="24"/>
          <w:lang w:val="es-CO"/>
        </w:rPr>
        <w:t>probada la excepción de exclusión</w:t>
      </w:r>
      <w:r w:rsidR="00863AC8">
        <w:rPr>
          <w:rFonts w:ascii="Arial" w:hAnsi="Arial" w:cs="Arial"/>
          <w:sz w:val="24"/>
          <w:szCs w:val="24"/>
          <w:lang w:val="es-CO"/>
        </w:rPr>
        <w:t xml:space="preserve"> de los perjuicios por el daño a la vida en relación</w:t>
      </w:r>
      <w:r w:rsidR="00B35770">
        <w:rPr>
          <w:rFonts w:ascii="Arial" w:hAnsi="Arial" w:cs="Arial"/>
          <w:sz w:val="24"/>
          <w:szCs w:val="24"/>
          <w:lang w:val="es-CO"/>
        </w:rPr>
        <w:t>,</w:t>
      </w:r>
      <w:r w:rsidR="00B35770" w:rsidRPr="00B35770">
        <w:rPr>
          <w:rFonts w:ascii="Arial" w:hAnsi="Arial" w:cs="Arial"/>
          <w:sz w:val="24"/>
          <w:szCs w:val="24"/>
          <w:lang w:val="es-CO"/>
        </w:rPr>
        <w:t xml:space="preserve"> </w:t>
      </w:r>
      <w:r w:rsidR="00B35770">
        <w:rPr>
          <w:rFonts w:ascii="Arial" w:hAnsi="Arial" w:cs="Arial"/>
          <w:sz w:val="24"/>
          <w:szCs w:val="24"/>
          <w:lang w:val="es-CO"/>
        </w:rPr>
        <w:t xml:space="preserve">en </w:t>
      </w:r>
      <w:r w:rsidR="005C3C21">
        <w:rPr>
          <w:rFonts w:ascii="Arial" w:hAnsi="Arial" w:cs="Arial"/>
          <w:sz w:val="24"/>
          <w:szCs w:val="24"/>
          <w:lang w:val="es-CO"/>
        </w:rPr>
        <w:t xml:space="preserve">la cobertura </w:t>
      </w:r>
      <w:r w:rsidR="00B35770">
        <w:rPr>
          <w:rFonts w:ascii="Arial" w:hAnsi="Arial" w:cs="Arial"/>
          <w:sz w:val="24"/>
          <w:szCs w:val="24"/>
          <w:lang w:val="es-CO"/>
        </w:rPr>
        <w:t>de la póliza</w:t>
      </w:r>
      <w:r w:rsidR="005C3C21">
        <w:rPr>
          <w:rFonts w:ascii="Arial" w:hAnsi="Arial" w:cs="Arial"/>
          <w:sz w:val="24"/>
          <w:szCs w:val="24"/>
          <w:lang w:val="es-CO"/>
        </w:rPr>
        <w:t xml:space="preserve"> y negó las </w:t>
      </w:r>
      <w:r w:rsidR="00FE46EA">
        <w:rPr>
          <w:rFonts w:ascii="Arial" w:hAnsi="Arial" w:cs="Arial"/>
          <w:sz w:val="24"/>
          <w:szCs w:val="24"/>
          <w:lang w:val="es-CO"/>
        </w:rPr>
        <w:t xml:space="preserve">otras </w:t>
      </w:r>
      <w:r w:rsidR="005C3C21">
        <w:rPr>
          <w:rFonts w:ascii="Arial" w:hAnsi="Arial" w:cs="Arial"/>
          <w:sz w:val="24"/>
          <w:szCs w:val="24"/>
          <w:lang w:val="es-CO"/>
        </w:rPr>
        <w:t>pretensiones</w:t>
      </w:r>
      <w:r w:rsidR="00A5352A">
        <w:rPr>
          <w:rFonts w:ascii="Arial" w:hAnsi="Arial" w:cs="Arial"/>
          <w:sz w:val="24"/>
          <w:szCs w:val="24"/>
          <w:lang w:val="es-CO"/>
        </w:rPr>
        <w:t xml:space="preserve">. </w:t>
      </w:r>
    </w:p>
    <w:p w:rsidR="00FE46EA" w:rsidRDefault="00FE46EA" w:rsidP="009C30DF">
      <w:pPr>
        <w:spacing w:line="360" w:lineRule="auto"/>
        <w:jc w:val="both"/>
        <w:rPr>
          <w:rFonts w:ascii="Arial" w:hAnsi="Arial" w:cs="Arial"/>
          <w:sz w:val="24"/>
          <w:szCs w:val="24"/>
          <w:lang w:val="es-CO"/>
        </w:rPr>
      </w:pPr>
    </w:p>
    <w:p w:rsidR="00A15DC2" w:rsidRDefault="00A5352A" w:rsidP="009C30DF">
      <w:pPr>
        <w:spacing w:line="360" w:lineRule="auto"/>
        <w:jc w:val="both"/>
        <w:rPr>
          <w:rFonts w:ascii="Arial" w:hAnsi="Arial" w:cs="Arial"/>
          <w:sz w:val="24"/>
          <w:szCs w:val="24"/>
          <w:lang w:val="es-CO"/>
        </w:rPr>
      </w:pPr>
      <w:r>
        <w:rPr>
          <w:rFonts w:ascii="Arial" w:hAnsi="Arial" w:cs="Arial"/>
          <w:sz w:val="24"/>
          <w:szCs w:val="24"/>
          <w:lang w:val="es-CO"/>
        </w:rPr>
        <w:t>Condenó solidariamente</w:t>
      </w:r>
      <w:r w:rsidR="00D9649D">
        <w:rPr>
          <w:rFonts w:ascii="Arial" w:hAnsi="Arial" w:cs="Arial"/>
          <w:sz w:val="24"/>
          <w:szCs w:val="24"/>
          <w:lang w:val="es-CO"/>
        </w:rPr>
        <w:t>, en virtud a la responsabilidad contractual</w:t>
      </w:r>
      <w:r w:rsidR="00490A8C">
        <w:rPr>
          <w:rFonts w:ascii="Arial" w:hAnsi="Arial" w:cs="Arial"/>
          <w:sz w:val="24"/>
          <w:szCs w:val="24"/>
          <w:lang w:val="es-CO"/>
        </w:rPr>
        <w:t xml:space="preserve"> (verificada en todos sus elementos)</w:t>
      </w:r>
      <w:r w:rsidR="00D9649D">
        <w:rPr>
          <w:rFonts w:ascii="Arial" w:hAnsi="Arial" w:cs="Arial"/>
          <w:sz w:val="24"/>
          <w:szCs w:val="24"/>
          <w:lang w:val="es-CO"/>
        </w:rPr>
        <w:t>,</w:t>
      </w:r>
      <w:r>
        <w:rPr>
          <w:rFonts w:ascii="Arial" w:hAnsi="Arial" w:cs="Arial"/>
          <w:sz w:val="24"/>
          <w:szCs w:val="24"/>
          <w:lang w:val="es-CO"/>
        </w:rPr>
        <w:t xml:space="preserve"> a la sociedad y a la propietaria del v</w:t>
      </w:r>
      <w:r w:rsidR="00863AC8">
        <w:rPr>
          <w:rFonts w:ascii="Arial" w:hAnsi="Arial" w:cs="Arial"/>
          <w:sz w:val="24"/>
          <w:szCs w:val="24"/>
          <w:lang w:val="es-CO"/>
        </w:rPr>
        <w:t xml:space="preserve">ehículo por los daños causados y en consecuencia </w:t>
      </w:r>
      <w:r>
        <w:rPr>
          <w:rFonts w:ascii="Arial" w:hAnsi="Arial" w:cs="Arial"/>
          <w:sz w:val="24"/>
          <w:szCs w:val="24"/>
          <w:lang w:val="es-CO"/>
        </w:rPr>
        <w:t xml:space="preserve">debían indemnizar a la actora por los conceptos de daño emergente, perjuicios morales y daño a </w:t>
      </w:r>
      <w:r w:rsidR="00863AC8">
        <w:rPr>
          <w:rFonts w:ascii="Arial" w:hAnsi="Arial" w:cs="Arial"/>
          <w:sz w:val="24"/>
          <w:szCs w:val="24"/>
          <w:lang w:val="es-CO"/>
        </w:rPr>
        <w:t xml:space="preserve">la </w:t>
      </w:r>
      <w:r>
        <w:rPr>
          <w:rFonts w:ascii="Arial" w:hAnsi="Arial" w:cs="Arial"/>
          <w:sz w:val="24"/>
          <w:szCs w:val="24"/>
          <w:lang w:val="es-CO"/>
        </w:rPr>
        <w:t>vida en relación.</w:t>
      </w:r>
      <w:r w:rsidR="00AC3B8B">
        <w:rPr>
          <w:rFonts w:ascii="Arial" w:hAnsi="Arial" w:cs="Arial"/>
          <w:sz w:val="24"/>
          <w:szCs w:val="24"/>
          <w:lang w:val="es-CO"/>
        </w:rPr>
        <w:t xml:space="preserve"> </w:t>
      </w:r>
      <w:r w:rsidR="00E65413">
        <w:rPr>
          <w:rFonts w:ascii="Arial" w:hAnsi="Arial" w:cs="Arial"/>
          <w:sz w:val="24"/>
          <w:szCs w:val="24"/>
          <w:lang w:val="es-CO"/>
        </w:rPr>
        <w:t xml:space="preserve">Negó el lucro cesante porque no se acreditó que la </w:t>
      </w:r>
      <w:r w:rsidR="00FE46EA">
        <w:rPr>
          <w:rFonts w:ascii="Arial" w:hAnsi="Arial" w:cs="Arial"/>
          <w:sz w:val="24"/>
          <w:szCs w:val="24"/>
          <w:lang w:val="es-CO"/>
        </w:rPr>
        <w:t xml:space="preserve">señora María Eulalia trabajara, aunque faltó expresarlo en la parte resolutiva </w:t>
      </w:r>
      <w:r w:rsidR="00E65413" w:rsidRPr="006A0477">
        <w:rPr>
          <w:rFonts w:ascii="Arial" w:hAnsi="Arial" w:cs="Arial"/>
          <w:sz w:val="24"/>
          <w:szCs w:val="24"/>
          <w:lang w:val="es-CO"/>
        </w:rPr>
        <w:t xml:space="preserve">(Folios </w:t>
      </w:r>
      <w:r w:rsidR="00E65413">
        <w:rPr>
          <w:rFonts w:ascii="Arial" w:hAnsi="Arial" w:cs="Arial"/>
          <w:sz w:val="24"/>
          <w:szCs w:val="24"/>
          <w:lang w:val="es-CO"/>
        </w:rPr>
        <w:t>229 a 245</w:t>
      </w:r>
      <w:r w:rsidR="00E65413" w:rsidRPr="006A0477">
        <w:rPr>
          <w:rFonts w:ascii="Arial" w:hAnsi="Arial" w:cs="Arial"/>
          <w:sz w:val="24"/>
          <w:szCs w:val="24"/>
          <w:lang w:val="es-CO"/>
        </w:rPr>
        <w:t xml:space="preserve">, </w:t>
      </w:r>
      <w:r w:rsidR="00FC582A" w:rsidRPr="00AF28B5">
        <w:rPr>
          <w:rFonts w:ascii="Arial" w:hAnsi="Arial" w:cs="Arial"/>
          <w:sz w:val="24"/>
          <w:szCs w:val="24"/>
          <w:lang w:val="es-CO"/>
        </w:rPr>
        <w:t xml:space="preserve">cuaderno </w:t>
      </w:r>
      <w:r w:rsidR="00E65413">
        <w:rPr>
          <w:rFonts w:ascii="Arial" w:hAnsi="Arial" w:cs="Arial"/>
          <w:sz w:val="24"/>
          <w:szCs w:val="24"/>
          <w:lang w:val="es-CO"/>
        </w:rPr>
        <w:t xml:space="preserve">principal </w:t>
      </w:r>
      <w:proofErr w:type="spellStart"/>
      <w:r w:rsidR="00FC582A" w:rsidRPr="00AF28B5">
        <w:rPr>
          <w:rFonts w:ascii="Arial" w:hAnsi="Arial" w:cs="Arial"/>
          <w:sz w:val="24"/>
          <w:szCs w:val="24"/>
          <w:lang w:val="es-CO"/>
        </w:rPr>
        <w:t>No.1</w:t>
      </w:r>
      <w:proofErr w:type="spellEnd"/>
      <w:r w:rsidR="00FC582A" w:rsidRPr="006A0477">
        <w:rPr>
          <w:rFonts w:ascii="Arial" w:hAnsi="Arial" w:cs="Arial"/>
          <w:sz w:val="24"/>
          <w:szCs w:val="24"/>
          <w:lang w:val="es-CO"/>
        </w:rPr>
        <w:t>)</w:t>
      </w:r>
      <w:r w:rsidR="00FC582A">
        <w:rPr>
          <w:rFonts w:ascii="Arial" w:hAnsi="Arial" w:cs="Arial"/>
          <w:sz w:val="24"/>
          <w:szCs w:val="24"/>
          <w:lang w:val="es-CO"/>
        </w:rPr>
        <w:t xml:space="preserve">.    </w:t>
      </w:r>
    </w:p>
    <w:p w:rsidR="00FC582A" w:rsidRPr="007C71D2" w:rsidRDefault="00FC582A"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w:t>
      </w:r>
      <w:r w:rsidR="00475EEF">
        <w:rPr>
          <w:rFonts w:ascii="Arial" w:hAnsi="Arial" w:cs="Arial"/>
          <w:smallCaps/>
          <w:sz w:val="28"/>
          <w:szCs w:val="26"/>
          <w:lang w:val="es-CO"/>
        </w:rPr>
        <w:t xml:space="preserve">  </w:t>
      </w:r>
      <w:r w:rsidRPr="006A0477">
        <w:rPr>
          <w:rFonts w:ascii="Arial" w:hAnsi="Arial" w:cs="Arial"/>
          <w:smallCaps/>
          <w:sz w:val="28"/>
          <w:szCs w:val="26"/>
          <w:lang w:val="es-CO"/>
        </w:rPr>
        <w:t>a</w:t>
      </w:r>
      <w:r w:rsidR="000943EE">
        <w:rPr>
          <w:rFonts w:ascii="Arial" w:hAnsi="Arial" w:cs="Arial"/>
          <w:smallCaps/>
          <w:sz w:val="28"/>
          <w:szCs w:val="26"/>
          <w:lang w:val="es-CO"/>
        </w:rPr>
        <w:t>pelaci</w:t>
      </w:r>
      <w:r w:rsidR="00E65413">
        <w:rPr>
          <w:rFonts w:ascii="Arial" w:hAnsi="Arial" w:cs="Arial"/>
          <w:smallCaps/>
          <w:sz w:val="28"/>
          <w:szCs w:val="26"/>
          <w:lang w:val="es-CO"/>
        </w:rPr>
        <w:t>ón</w:t>
      </w:r>
      <w:r w:rsidR="0043650B">
        <w:rPr>
          <w:rFonts w:ascii="Arial" w:hAnsi="Arial" w:cs="Arial"/>
          <w:smallCaps/>
          <w:sz w:val="28"/>
          <w:szCs w:val="26"/>
          <w:lang w:val="es-CO"/>
        </w:rPr>
        <w:t xml:space="preserve"> </w:t>
      </w:r>
    </w:p>
    <w:p w:rsidR="0043650B" w:rsidRPr="0070360F" w:rsidRDefault="0043650B" w:rsidP="009C30DF">
      <w:pPr>
        <w:spacing w:line="360" w:lineRule="auto"/>
        <w:jc w:val="both"/>
        <w:rPr>
          <w:rFonts w:ascii="Arial" w:hAnsi="Arial" w:cs="Arial"/>
          <w:szCs w:val="24"/>
          <w:lang w:val="es-CO"/>
        </w:rPr>
      </w:pPr>
    </w:p>
    <w:p w:rsidR="00C52D1E" w:rsidRDefault="00572517" w:rsidP="009C30DF">
      <w:pPr>
        <w:spacing w:line="360" w:lineRule="auto"/>
        <w:jc w:val="both"/>
        <w:rPr>
          <w:rFonts w:ascii="Arial" w:hAnsi="Arial" w:cs="Arial"/>
          <w:sz w:val="24"/>
        </w:rPr>
      </w:pPr>
      <w:r>
        <w:rPr>
          <w:rFonts w:ascii="Arial" w:hAnsi="Arial" w:cs="Arial"/>
          <w:sz w:val="24"/>
          <w:szCs w:val="24"/>
          <w:lang w:val="es-CO"/>
        </w:rPr>
        <w:t xml:space="preserve">El </w:t>
      </w:r>
      <w:r w:rsidR="00396E07">
        <w:rPr>
          <w:rFonts w:ascii="Arial" w:hAnsi="Arial" w:cs="Arial"/>
          <w:sz w:val="24"/>
          <w:szCs w:val="24"/>
          <w:lang w:val="es-CO"/>
        </w:rPr>
        <w:t xml:space="preserve">mandatario </w:t>
      </w:r>
      <w:r w:rsidR="008C7A3A">
        <w:rPr>
          <w:rFonts w:ascii="Arial" w:hAnsi="Arial" w:cs="Arial"/>
          <w:sz w:val="24"/>
          <w:szCs w:val="24"/>
          <w:lang w:val="es-CO"/>
        </w:rPr>
        <w:t>judicial de</w:t>
      </w:r>
      <w:r w:rsidR="008A1E0C">
        <w:rPr>
          <w:rFonts w:ascii="Arial" w:hAnsi="Arial" w:cs="Arial"/>
          <w:sz w:val="24"/>
          <w:szCs w:val="24"/>
          <w:lang w:val="es-CO"/>
        </w:rPr>
        <w:t xml:space="preserve"> </w:t>
      </w:r>
      <w:r w:rsidR="00396E07">
        <w:rPr>
          <w:rFonts w:ascii="Arial" w:hAnsi="Arial" w:cs="Arial"/>
          <w:sz w:val="24"/>
          <w:szCs w:val="24"/>
          <w:lang w:val="es-CO"/>
        </w:rPr>
        <w:t>l</w:t>
      </w:r>
      <w:r w:rsidR="008B41C4">
        <w:rPr>
          <w:rFonts w:ascii="Arial" w:hAnsi="Arial" w:cs="Arial"/>
          <w:sz w:val="24"/>
          <w:szCs w:val="24"/>
          <w:lang w:val="es-CO"/>
        </w:rPr>
        <w:t>a actora se quejó porque, a pesar de ser una decisión estimatoria, se dejaron de reconocer el lucro cesante pasado y futuro</w:t>
      </w:r>
      <w:r w:rsidR="00863AC8">
        <w:rPr>
          <w:rFonts w:ascii="Arial" w:hAnsi="Arial" w:cs="Arial"/>
          <w:sz w:val="24"/>
          <w:szCs w:val="24"/>
          <w:lang w:val="es-CO"/>
        </w:rPr>
        <w:t xml:space="preserve">, que </w:t>
      </w:r>
      <w:r w:rsidR="00B35770">
        <w:rPr>
          <w:rFonts w:ascii="Arial" w:hAnsi="Arial" w:cs="Arial"/>
          <w:sz w:val="24"/>
          <w:szCs w:val="24"/>
          <w:lang w:val="es-CO"/>
        </w:rPr>
        <w:t xml:space="preserve">son </w:t>
      </w:r>
      <w:r w:rsidR="00863AC8">
        <w:rPr>
          <w:rFonts w:ascii="Arial" w:hAnsi="Arial" w:cs="Arial"/>
          <w:sz w:val="24"/>
          <w:szCs w:val="24"/>
          <w:lang w:val="es-CO"/>
        </w:rPr>
        <w:t>elemento</w:t>
      </w:r>
      <w:r w:rsidR="00B35770">
        <w:rPr>
          <w:rFonts w:ascii="Arial" w:hAnsi="Arial" w:cs="Arial"/>
          <w:sz w:val="24"/>
          <w:szCs w:val="24"/>
          <w:lang w:val="es-CO"/>
        </w:rPr>
        <w:t xml:space="preserve">s </w:t>
      </w:r>
      <w:r w:rsidR="00863AC8">
        <w:rPr>
          <w:rFonts w:ascii="Arial" w:hAnsi="Arial" w:cs="Arial"/>
          <w:sz w:val="24"/>
          <w:szCs w:val="24"/>
          <w:lang w:val="es-CO"/>
        </w:rPr>
        <w:t xml:space="preserve">de la reparación integral </w:t>
      </w:r>
      <w:r w:rsidR="00B35770">
        <w:rPr>
          <w:rFonts w:ascii="Arial" w:hAnsi="Arial" w:cs="Arial"/>
          <w:sz w:val="24"/>
          <w:szCs w:val="24"/>
          <w:lang w:val="es-CO"/>
        </w:rPr>
        <w:t xml:space="preserve">y que deben indemnizarse </w:t>
      </w:r>
      <w:r w:rsidR="00863AC8">
        <w:rPr>
          <w:rFonts w:ascii="Arial" w:hAnsi="Arial" w:cs="Arial"/>
          <w:sz w:val="24"/>
          <w:szCs w:val="24"/>
          <w:lang w:val="es-CO"/>
        </w:rPr>
        <w:t>cuando se encuentra probada la responsabilidad</w:t>
      </w:r>
      <w:r w:rsidR="00D9649D">
        <w:rPr>
          <w:rFonts w:ascii="Arial" w:hAnsi="Arial" w:cs="Arial"/>
          <w:sz w:val="24"/>
          <w:szCs w:val="24"/>
          <w:lang w:val="es-CO"/>
        </w:rPr>
        <w:t xml:space="preserve"> </w:t>
      </w:r>
      <w:r w:rsidR="00863AC8">
        <w:rPr>
          <w:rFonts w:ascii="Arial" w:hAnsi="Arial" w:cs="Arial"/>
          <w:sz w:val="24"/>
          <w:szCs w:val="24"/>
          <w:lang w:val="es-CO"/>
        </w:rPr>
        <w:t>civil. En efecto, reclama que ese perjuicio debe tasarse a partir de los ingresos que la demandante</w:t>
      </w:r>
      <w:r w:rsidR="00D9649D">
        <w:rPr>
          <w:rFonts w:ascii="Arial" w:hAnsi="Arial" w:cs="Arial"/>
          <w:sz w:val="24"/>
          <w:szCs w:val="24"/>
          <w:lang w:val="es-CO"/>
        </w:rPr>
        <w:t>,</w:t>
      </w:r>
      <w:r w:rsidR="00863AC8">
        <w:rPr>
          <w:rFonts w:ascii="Arial" w:hAnsi="Arial" w:cs="Arial"/>
          <w:sz w:val="24"/>
          <w:szCs w:val="24"/>
          <w:lang w:val="es-CO"/>
        </w:rPr>
        <w:t xml:space="preserve"> se presume</w:t>
      </w:r>
      <w:r w:rsidR="00D9649D">
        <w:rPr>
          <w:rFonts w:ascii="Arial" w:hAnsi="Arial" w:cs="Arial"/>
          <w:sz w:val="24"/>
          <w:szCs w:val="24"/>
          <w:lang w:val="es-CO"/>
        </w:rPr>
        <w:t>,</w:t>
      </w:r>
      <w:r w:rsidR="00863AC8">
        <w:rPr>
          <w:rFonts w:ascii="Arial" w:hAnsi="Arial" w:cs="Arial"/>
          <w:sz w:val="24"/>
          <w:szCs w:val="24"/>
          <w:lang w:val="es-CO"/>
        </w:rPr>
        <w:t xml:space="preserve"> percibía a la fecha del accidente</w:t>
      </w:r>
      <w:r w:rsidR="00B35770">
        <w:rPr>
          <w:rFonts w:ascii="Arial" w:hAnsi="Arial" w:cs="Arial"/>
          <w:sz w:val="24"/>
          <w:szCs w:val="24"/>
          <w:lang w:val="es-CO"/>
        </w:rPr>
        <w:t xml:space="preserve"> (Salario mínimo)</w:t>
      </w:r>
      <w:r w:rsidR="00863AC8">
        <w:rPr>
          <w:rFonts w:ascii="Arial" w:hAnsi="Arial" w:cs="Arial"/>
          <w:sz w:val="24"/>
          <w:szCs w:val="24"/>
          <w:lang w:val="es-CO"/>
        </w:rPr>
        <w:t>, pues se acreditó la discapacidad que dejó</w:t>
      </w:r>
      <w:r w:rsidR="00D9649D">
        <w:rPr>
          <w:rFonts w:ascii="Arial" w:hAnsi="Arial" w:cs="Arial"/>
          <w:sz w:val="24"/>
          <w:szCs w:val="24"/>
          <w:lang w:val="es-CO"/>
        </w:rPr>
        <w:t xml:space="preserve"> el daño</w:t>
      </w:r>
      <w:r w:rsidR="00172197">
        <w:rPr>
          <w:rFonts w:ascii="Arial" w:hAnsi="Arial" w:cs="Arial"/>
          <w:sz w:val="24"/>
        </w:rPr>
        <w:t xml:space="preserve"> </w:t>
      </w:r>
      <w:r w:rsidR="00A333F0">
        <w:rPr>
          <w:rFonts w:ascii="Arial" w:hAnsi="Arial" w:cs="Arial"/>
          <w:sz w:val="24"/>
        </w:rPr>
        <w:t xml:space="preserve">(Folios </w:t>
      </w:r>
      <w:r w:rsidR="00863AC8">
        <w:rPr>
          <w:rFonts w:ascii="Arial" w:hAnsi="Arial" w:cs="Arial"/>
          <w:sz w:val="24"/>
        </w:rPr>
        <w:t>7 a 13</w:t>
      </w:r>
      <w:r w:rsidR="00A333F0">
        <w:rPr>
          <w:rFonts w:ascii="Arial" w:hAnsi="Arial" w:cs="Arial"/>
          <w:sz w:val="24"/>
        </w:rPr>
        <w:t>, este cuaderno).</w:t>
      </w:r>
    </w:p>
    <w:p w:rsidR="00676E3C" w:rsidRDefault="00676E3C" w:rsidP="009C30DF">
      <w:pPr>
        <w:spacing w:line="360" w:lineRule="auto"/>
        <w:jc w:val="both"/>
        <w:rPr>
          <w:rFonts w:ascii="Arial" w:hAnsi="Arial" w:cs="Arial"/>
          <w:sz w:val="24"/>
        </w:rPr>
      </w:pPr>
    </w:p>
    <w:p w:rsidR="00485B6E" w:rsidRPr="00124A81" w:rsidRDefault="00485B6E" w:rsidP="00E1394E">
      <w:pPr>
        <w:pStyle w:val="Titre2"/>
        <w:numPr>
          <w:ilvl w:val="0"/>
          <w:numId w:val="8"/>
        </w:numPr>
        <w:jc w:val="left"/>
        <w:rPr>
          <w:rFonts w:ascii="Arial" w:hAnsi="Arial"/>
          <w:b w:val="0"/>
          <w:smallCaps/>
          <w:sz w:val="24"/>
          <w:lang w:val="es-CO"/>
        </w:rPr>
      </w:pPr>
      <w:r w:rsidRPr="00124A81">
        <w:rPr>
          <w:rFonts w:ascii="Arial" w:hAnsi="Arial"/>
          <w:b w:val="0"/>
          <w:smallCaps/>
          <w:sz w:val="24"/>
          <w:lang w:val="es-CO"/>
        </w:rPr>
        <w:t>LA FUNDAMENTACIÓN JURÍDICA</w:t>
      </w:r>
      <w:r w:rsidR="003D0E27" w:rsidRPr="00124A81">
        <w:rPr>
          <w:rFonts w:ascii="Arial" w:hAnsi="Arial"/>
          <w:b w:val="0"/>
          <w:smallCaps/>
          <w:sz w:val="24"/>
          <w:lang w:val="es-CO"/>
        </w:rPr>
        <w:t xml:space="preserve"> PARA DECIDIR</w:t>
      </w:r>
    </w:p>
    <w:p w:rsidR="00485B6E" w:rsidRPr="00E4265C"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E4265C" w:rsidRDefault="00EE1ED2" w:rsidP="00EE1ED2">
      <w:pPr>
        <w:widowControl/>
        <w:adjustRightInd/>
        <w:spacing w:line="360" w:lineRule="auto"/>
        <w:jc w:val="both"/>
        <w:rPr>
          <w:rFonts w:ascii="Arial" w:hAnsi="Arial" w:cs="Arial"/>
          <w:iCs/>
          <w:sz w:val="24"/>
          <w:szCs w:val="22"/>
          <w:lang w:val="es-CO"/>
        </w:rPr>
      </w:pPr>
    </w:p>
    <w:p w:rsidR="00EE1ED2" w:rsidRPr="006A0477" w:rsidRDefault="00EE1ED2" w:rsidP="00EE1ED2">
      <w:pPr>
        <w:widowControl/>
        <w:adjustRightInd/>
        <w:spacing w:line="360" w:lineRule="auto"/>
        <w:jc w:val="both"/>
        <w:rPr>
          <w:rFonts w:ascii="Arial" w:hAnsi="Arial" w:cs="Arial"/>
          <w:iCs/>
          <w:sz w:val="22"/>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124A81">
        <w:rPr>
          <w:rFonts w:ascii="Arial" w:hAnsi="Arial" w:cs="Arial"/>
          <w:sz w:val="24"/>
          <w:szCs w:val="22"/>
          <w:lang w:val="es-CO"/>
        </w:rPr>
        <w:t xml:space="preserve">Tercero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62154D">
        <w:rPr>
          <w:rFonts w:ascii="Arial" w:hAnsi="Arial" w:cs="Arial"/>
          <w:sz w:val="24"/>
          <w:szCs w:val="22"/>
          <w:lang w:val="es-CO"/>
        </w:rPr>
        <w:t xml:space="preserve">cursó </w:t>
      </w:r>
      <w:r w:rsidRPr="006A0477">
        <w:rPr>
          <w:rFonts w:ascii="Arial" w:hAnsi="Arial" w:cs="Arial"/>
          <w:sz w:val="24"/>
          <w:szCs w:val="22"/>
          <w:lang w:val="es-CO"/>
        </w:rPr>
        <w:t>la primera instancia.</w:t>
      </w:r>
    </w:p>
    <w:p w:rsidR="00EE1ED2" w:rsidRPr="00E4265C" w:rsidRDefault="00EE1ED2" w:rsidP="00EE1ED2">
      <w:pPr>
        <w:spacing w:line="360" w:lineRule="auto"/>
        <w:jc w:val="both"/>
        <w:rPr>
          <w:rFonts w:ascii="Arial" w:hAnsi="Arial" w:cs="Arial"/>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EE1ED2" w:rsidRPr="00E4265C" w:rsidRDefault="00EE1ED2" w:rsidP="00EE1ED2">
      <w:pPr>
        <w:spacing w:line="360" w:lineRule="auto"/>
        <w:jc w:val="both"/>
        <w:rPr>
          <w:rFonts w:ascii="Arial" w:hAnsi="Arial" w:cs="Arial"/>
          <w:sz w:val="24"/>
          <w:szCs w:val="22"/>
          <w:lang w:val="es-CO"/>
        </w:rPr>
      </w:pPr>
    </w:p>
    <w:p w:rsidR="0031283B" w:rsidRPr="006A0477" w:rsidRDefault="0031283B" w:rsidP="0031283B">
      <w:pPr>
        <w:spacing w:line="360" w:lineRule="auto"/>
        <w:jc w:val="both"/>
        <w:rPr>
          <w:rFonts w:ascii="Arial" w:hAnsi="Arial" w:cs="Arial"/>
          <w:sz w:val="24"/>
          <w:szCs w:val="24"/>
          <w:lang w:val="es-CO"/>
        </w:rPr>
      </w:pPr>
      <w:r>
        <w:rPr>
          <w:rFonts w:ascii="Arial" w:hAnsi="Arial" w:cs="Arial"/>
          <w:sz w:val="24"/>
          <w:szCs w:val="24"/>
          <w:lang w:val="es-CO"/>
        </w:rPr>
        <w:t>Están debidamente cumplidos, hay</w:t>
      </w:r>
      <w:r w:rsidRPr="006A0477">
        <w:rPr>
          <w:rFonts w:ascii="Arial" w:hAnsi="Arial" w:cs="Arial"/>
          <w:sz w:val="24"/>
          <w:szCs w:val="24"/>
          <w:lang w:val="es-CO"/>
        </w:rPr>
        <w:t xml:space="preserve"> competencia, capacidad para ser parte y procesal, así como la demanda </w:t>
      </w:r>
      <w:r>
        <w:rPr>
          <w:rFonts w:ascii="Arial" w:hAnsi="Arial" w:cs="Arial"/>
          <w:sz w:val="24"/>
          <w:szCs w:val="24"/>
          <w:lang w:val="es-CO"/>
        </w:rPr>
        <w:t>en forma</w:t>
      </w:r>
      <w:r w:rsidRPr="006A0477">
        <w:rPr>
          <w:rFonts w:ascii="Arial" w:hAnsi="Arial" w:cs="Arial"/>
          <w:sz w:val="24"/>
          <w:szCs w:val="24"/>
          <w:lang w:val="es-CO"/>
        </w:rPr>
        <w:t xml:space="preserve">, por manera que es viable resolver </w:t>
      </w:r>
      <w:r>
        <w:rPr>
          <w:rFonts w:ascii="Arial" w:hAnsi="Arial" w:cs="Arial"/>
          <w:sz w:val="24"/>
          <w:szCs w:val="24"/>
          <w:lang w:val="es-CO"/>
        </w:rPr>
        <w:t>de fondo.  E</w:t>
      </w:r>
      <w:r w:rsidRPr="006A0477">
        <w:rPr>
          <w:rFonts w:ascii="Arial" w:hAnsi="Arial" w:cs="Arial"/>
          <w:sz w:val="24"/>
          <w:szCs w:val="24"/>
          <w:lang w:val="es-CO"/>
        </w:rPr>
        <w:t xml:space="preserve">l Despacho de primer grado era competente por el factor territorial (Artículo 23-1º del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r>
        <w:rPr>
          <w:rFonts w:ascii="Arial" w:hAnsi="Arial" w:cs="Arial"/>
          <w:sz w:val="24"/>
          <w:szCs w:val="24"/>
          <w:lang w:val="es-CO"/>
        </w:rPr>
        <w:t xml:space="preserve"> y objetivo (Artículo 16-1º, </w:t>
      </w:r>
      <w:proofErr w:type="spellStart"/>
      <w:r>
        <w:rPr>
          <w:rFonts w:ascii="Arial" w:hAnsi="Arial" w:cs="Arial"/>
          <w:sz w:val="24"/>
          <w:szCs w:val="24"/>
          <w:lang w:val="es-CO"/>
        </w:rPr>
        <w:t>CPC</w:t>
      </w:r>
      <w:proofErr w:type="spellEnd"/>
      <w:r>
        <w:rPr>
          <w:rFonts w:ascii="Arial" w:hAnsi="Arial" w:cs="Arial"/>
          <w:sz w:val="24"/>
          <w:szCs w:val="24"/>
          <w:lang w:val="es-CO"/>
        </w:rPr>
        <w:t>)</w:t>
      </w:r>
      <w:r w:rsidRPr="006A0477">
        <w:rPr>
          <w:rFonts w:ascii="Arial" w:hAnsi="Arial" w:cs="Arial"/>
          <w:sz w:val="24"/>
          <w:szCs w:val="24"/>
          <w:lang w:val="es-CO"/>
        </w:rPr>
        <w:t xml:space="preserve">. En todo caso, las partes no discutieron este aspecto al concurrir al proceso (Artículo 144,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p>
    <w:p w:rsidR="00EE1ED2" w:rsidRPr="006A0477" w:rsidRDefault="00EE1ED2" w:rsidP="00DC44D7">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lastRenderedPageBreak/>
        <w:t>El trámite adecuado y el derecho de postulación</w:t>
      </w:r>
    </w:p>
    <w:p w:rsidR="00EE1ED2" w:rsidRPr="00E4265C" w:rsidRDefault="00EE1ED2" w:rsidP="00DC44D7">
      <w:pPr>
        <w:spacing w:line="360" w:lineRule="auto"/>
        <w:jc w:val="both"/>
        <w:rPr>
          <w:rFonts w:ascii="Arial" w:hAnsi="Arial" w:cs="Arial"/>
          <w:sz w:val="24"/>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w:t>
      </w:r>
      <w:r w:rsidR="00A333F0">
        <w:rPr>
          <w:rFonts w:ascii="Arial" w:hAnsi="Arial" w:cs="Arial"/>
          <w:sz w:val="24"/>
          <w:szCs w:val="22"/>
          <w:lang w:val="es-CO"/>
        </w:rPr>
        <w:t>ordinario</w:t>
      </w:r>
      <w:r w:rsidR="00895C15" w:rsidRPr="006A0477">
        <w:rPr>
          <w:rFonts w:ascii="Arial" w:hAnsi="Arial" w:cs="Arial"/>
          <w:sz w:val="24"/>
          <w:szCs w:val="22"/>
          <w:lang w:val="es-CO"/>
        </w:rPr>
        <w:t xml:space="preserve">, </w:t>
      </w:r>
      <w:r w:rsidR="005A43C0">
        <w:rPr>
          <w:rFonts w:ascii="Arial" w:hAnsi="Arial" w:cs="Arial"/>
          <w:sz w:val="24"/>
          <w:szCs w:val="22"/>
          <w:lang w:val="es-CO"/>
        </w:rPr>
        <w:t xml:space="preserve">conforme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A333F0">
        <w:rPr>
          <w:rFonts w:ascii="Arial" w:hAnsi="Arial" w:cs="Arial"/>
          <w:sz w:val="24"/>
          <w:szCs w:val="22"/>
          <w:lang w:val="es-CO"/>
        </w:rPr>
        <w:t>396</w:t>
      </w:r>
      <w:r w:rsidR="009D6291">
        <w:rPr>
          <w:rFonts w:ascii="Arial" w:hAnsi="Arial" w:cs="Arial"/>
          <w:sz w:val="24"/>
          <w:szCs w:val="22"/>
          <w:lang w:val="es-CO"/>
        </w:rPr>
        <w:t xml:space="preserve"> y subsiguientes del </w:t>
      </w:r>
      <w:proofErr w:type="spellStart"/>
      <w:r w:rsidR="009D6291">
        <w:rPr>
          <w:rFonts w:ascii="Arial" w:hAnsi="Arial" w:cs="Arial"/>
          <w:sz w:val="24"/>
          <w:szCs w:val="22"/>
          <w:lang w:val="es-CO"/>
        </w:rPr>
        <w:t>CPC</w:t>
      </w:r>
      <w:proofErr w:type="spellEnd"/>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w:t>
      </w:r>
      <w:proofErr w:type="spellStart"/>
      <w:r w:rsidR="00EE1ED2" w:rsidRPr="006A0477">
        <w:rPr>
          <w:rFonts w:ascii="Arial" w:hAnsi="Arial" w:cs="Arial"/>
          <w:sz w:val="24"/>
          <w:szCs w:val="22"/>
          <w:lang w:val="es-CO"/>
        </w:rPr>
        <w:t>CPC</w:t>
      </w:r>
      <w:proofErr w:type="spellEnd"/>
      <w:r w:rsidR="00EE1ED2" w:rsidRPr="006A0477">
        <w:rPr>
          <w:rFonts w:ascii="Arial" w:hAnsi="Arial" w:cs="Arial"/>
          <w:sz w:val="24"/>
          <w:szCs w:val="22"/>
          <w:lang w:val="es-CO"/>
        </w:rPr>
        <w:t>).</w:t>
      </w:r>
    </w:p>
    <w:p w:rsidR="00EE1ED2" w:rsidRDefault="00EE1ED2" w:rsidP="00EE1ED2">
      <w:pPr>
        <w:spacing w:line="360" w:lineRule="auto"/>
        <w:jc w:val="both"/>
        <w:rPr>
          <w:rFonts w:ascii="Arial" w:hAnsi="Arial" w:cs="Arial"/>
          <w:sz w:val="24"/>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E4265C" w:rsidRDefault="00A868F4" w:rsidP="00A868F4">
      <w:pPr>
        <w:spacing w:line="360" w:lineRule="auto"/>
        <w:jc w:val="both"/>
        <w:rPr>
          <w:rFonts w:ascii="Arial" w:hAnsi="Arial" w:cs="Arial"/>
          <w:sz w:val="24"/>
          <w:szCs w:val="22"/>
          <w:lang w:val="es-CO"/>
        </w:rPr>
      </w:pPr>
    </w:p>
    <w:p w:rsidR="00A868F4" w:rsidRPr="006A0477" w:rsidRDefault="005427EC" w:rsidP="00A868F4">
      <w:pPr>
        <w:spacing w:line="360" w:lineRule="auto"/>
        <w:jc w:val="both"/>
        <w:rPr>
          <w:rFonts w:ascii="Arial" w:hAnsi="Arial" w:cs="Arial"/>
          <w:sz w:val="24"/>
          <w:szCs w:val="22"/>
          <w:lang w:val="es-CO"/>
        </w:rPr>
      </w:pPr>
      <w:r w:rsidRPr="0091643D">
        <w:rPr>
          <w:rFonts w:ascii="Arial" w:hAnsi="Arial"/>
          <w:sz w:val="24"/>
        </w:rPr>
        <w:t xml:space="preserve">¿Se debe confirmar, modificar o revocar la </w:t>
      </w:r>
      <w:r w:rsidR="001726B8">
        <w:rPr>
          <w:rFonts w:ascii="Arial" w:hAnsi="Arial"/>
          <w:sz w:val="24"/>
        </w:rPr>
        <w:t xml:space="preserve">parte </w:t>
      </w:r>
      <w:r w:rsidR="00856EAA" w:rsidRPr="006A0477">
        <w:rPr>
          <w:rFonts w:ascii="Arial" w:hAnsi="Arial"/>
          <w:sz w:val="24"/>
          <w:lang w:val="es-CO"/>
        </w:rPr>
        <w:t>de</w:t>
      </w:r>
      <w:r w:rsidR="00856EAA">
        <w:rPr>
          <w:rFonts w:ascii="Arial" w:hAnsi="Arial"/>
          <w:sz w:val="24"/>
          <w:lang w:val="es-CO"/>
        </w:rPr>
        <w:t>se</w:t>
      </w:r>
      <w:r w:rsidR="00856EAA" w:rsidRPr="006A0477">
        <w:rPr>
          <w:rFonts w:ascii="Arial" w:hAnsi="Arial"/>
          <w:sz w:val="24"/>
          <w:lang w:val="es-CO"/>
        </w:rPr>
        <w:t>stimatoria</w:t>
      </w:r>
      <w:r w:rsidR="00A868F4" w:rsidRPr="006A0477">
        <w:rPr>
          <w:rFonts w:ascii="Arial" w:hAnsi="Arial"/>
          <w:sz w:val="24"/>
          <w:lang w:val="es-CO"/>
        </w:rPr>
        <w:t xml:space="preserve"> </w:t>
      </w:r>
      <w:r w:rsidR="001726B8">
        <w:rPr>
          <w:rFonts w:ascii="Arial" w:hAnsi="Arial"/>
          <w:sz w:val="24"/>
          <w:lang w:val="es-CO"/>
        </w:rPr>
        <w:t xml:space="preserve">de la </w:t>
      </w:r>
      <w:r w:rsidR="001726B8" w:rsidRPr="0091643D">
        <w:rPr>
          <w:rFonts w:ascii="Arial" w:hAnsi="Arial"/>
          <w:sz w:val="24"/>
        </w:rPr>
        <w:t>sentencia</w:t>
      </w:r>
      <w:r w:rsidR="001726B8" w:rsidRPr="006A0477">
        <w:rPr>
          <w:rFonts w:ascii="Arial" w:hAnsi="Arial"/>
          <w:sz w:val="24"/>
          <w:lang w:val="es-CO"/>
        </w:rPr>
        <w:t xml:space="preserve"> </w:t>
      </w:r>
      <w:r w:rsidR="00A868F4" w:rsidRPr="006A0477">
        <w:rPr>
          <w:rFonts w:ascii="Arial" w:hAnsi="Arial"/>
          <w:sz w:val="24"/>
          <w:lang w:val="es-CO"/>
        </w:rPr>
        <w:t xml:space="preserve">proferida por el Juzgado </w:t>
      </w:r>
      <w:r w:rsidR="00C178AA">
        <w:rPr>
          <w:rFonts w:ascii="Arial" w:hAnsi="Arial" w:cs="Arial"/>
          <w:sz w:val="24"/>
          <w:szCs w:val="22"/>
          <w:lang w:val="es-CO"/>
        </w:rPr>
        <w:t xml:space="preserve">Tercero </w:t>
      </w:r>
      <w:r w:rsidR="005F6795">
        <w:rPr>
          <w:rFonts w:ascii="Arial" w:hAnsi="Arial"/>
          <w:sz w:val="24"/>
          <w:lang w:val="es-CO"/>
        </w:rPr>
        <w:t xml:space="preserve">Civil </w:t>
      </w:r>
      <w:r w:rsidR="00A868F4" w:rsidRPr="006A0477">
        <w:rPr>
          <w:rFonts w:ascii="Arial" w:hAnsi="Arial"/>
          <w:sz w:val="24"/>
          <w:lang w:val="es-CO"/>
        </w:rPr>
        <w:t xml:space="preserve">del Circuito de </w:t>
      </w:r>
      <w:r w:rsidR="005F6795">
        <w:rPr>
          <w:rFonts w:ascii="Arial" w:hAnsi="Arial"/>
          <w:sz w:val="24"/>
          <w:lang w:val="es-CO"/>
        </w:rPr>
        <w:t xml:space="preserve">esta municipalidad, </w:t>
      </w:r>
      <w:r w:rsidR="00400BCC" w:rsidRPr="006A0477">
        <w:rPr>
          <w:rFonts w:ascii="Arial" w:hAnsi="Arial"/>
          <w:sz w:val="24"/>
          <w:lang w:val="es-CO"/>
        </w:rPr>
        <w:t>seg</w:t>
      </w:r>
      <w:r w:rsidR="00371609" w:rsidRPr="006A0477">
        <w:rPr>
          <w:rFonts w:ascii="Arial" w:hAnsi="Arial"/>
          <w:sz w:val="24"/>
          <w:lang w:val="es-CO"/>
        </w:rPr>
        <w:t>ún l</w:t>
      </w:r>
      <w:r>
        <w:rPr>
          <w:rFonts w:ascii="Arial" w:hAnsi="Arial"/>
          <w:sz w:val="24"/>
          <w:lang w:val="es-CO"/>
        </w:rPr>
        <w:t>os</w:t>
      </w:r>
      <w:r w:rsidR="00371609" w:rsidRPr="006A0477">
        <w:rPr>
          <w:rFonts w:ascii="Arial" w:hAnsi="Arial"/>
          <w:sz w:val="24"/>
          <w:lang w:val="es-CO"/>
        </w:rPr>
        <w:t xml:space="preserve"> razonamiento</w:t>
      </w:r>
      <w:r>
        <w:rPr>
          <w:rFonts w:ascii="Arial" w:hAnsi="Arial"/>
          <w:sz w:val="24"/>
          <w:lang w:val="es-CO"/>
        </w:rPr>
        <w:t>s</w:t>
      </w:r>
      <w:r w:rsidR="00371609" w:rsidRPr="006A0477">
        <w:rPr>
          <w:rFonts w:ascii="Arial" w:hAnsi="Arial"/>
          <w:sz w:val="24"/>
          <w:lang w:val="es-CO"/>
        </w:rPr>
        <w:t xml:space="preserve"> de </w:t>
      </w:r>
      <w:r w:rsidR="00A868F4" w:rsidRPr="006A0477">
        <w:rPr>
          <w:rFonts w:ascii="Arial" w:hAnsi="Arial"/>
          <w:sz w:val="24"/>
          <w:lang w:val="es-CO"/>
        </w:rPr>
        <w:t xml:space="preserve">la apelación </w:t>
      </w:r>
      <w:r w:rsidR="00D57BB4" w:rsidRPr="006A0477">
        <w:rPr>
          <w:rFonts w:ascii="Arial" w:hAnsi="Arial"/>
          <w:sz w:val="24"/>
          <w:lang w:val="es-CO"/>
        </w:rPr>
        <w:t xml:space="preserve">de </w:t>
      </w:r>
      <w:r w:rsidR="00A868F4" w:rsidRPr="006A0477">
        <w:rPr>
          <w:rFonts w:ascii="Arial" w:hAnsi="Arial"/>
          <w:sz w:val="24"/>
          <w:lang w:val="es-CO"/>
        </w:rPr>
        <w:t xml:space="preserve">la parte </w:t>
      </w:r>
      <w:r w:rsidR="005A43C0">
        <w:rPr>
          <w:rFonts w:ascii="Arial" w:hAnsi="Arial"/>
          <w:sz w:val="24"/>
          <w:lang w:val="es-CO"/>
        </w:rPr>
        <w:t>actora</w:t>
      </w:r>
      <w:r w:rsidR="00A868F4" w:rsidRPr="006A0477">
        <w:rPr>
          <w:rFonts w:ascii="Arial" w:hAnsi="Arial" w:cs="Arial"/>
          <w:sz w:val="24"/>
          <w:szCs w:val="22"/>
          <w:lang w:val="es-CO"/>
        </w:rPr>
        <w:t>?</w:t>
      </w:r>
    </w:p>
    <w:p w:rsidR="00A868F4" w:rsidRPr="00E4265C" w:rsidRDefault="00A868F4" w:rsidP="00EE1ED2">
      <w:pPr>
        <w:spacing w:line="360" w:lineRule="auto"/>
        <w:jc w:val="both"/>
        <w:rPr>
          <w:rFonts w:ascii="Arial" w:hAnsi="Arial" w:cs="Arial"/>
          <w:sz w:val="24"/>
          <w:szCs w:val="22"/>
          <w:lang w:val="es-CO"/>
        </w:rPr>
      </w:pPr>
    </w:p>
    <w:p w:rsidR="00BF4EFE" w:rsidRPr="00447FE4" w:rsidRDefault="00BF4EFE" w:rsidP="00BF4EFE">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 tipo de acción procesal</w:t>
      </w:r>
    </w:p>
    <w:p w:rsidR="00447FE4" w:rsidRPr="00703F7F" w:rsidRDefault="00447FE4" w:rsidP="00447FE4">
      <w:pPr>
        <w:overflowPunct/>
        <w:spacing w:line="360" w:lineRule="auto"/>
        <w:ind w:left="720"/>
        <w:jc w:val="both"/>
        <w:rPr>
          <w:rFonts w:ascii="Arial" w:hAnsi="Arial" w:cs="Arial"/>
          <w:smallCaps/>
          <w:sz w:val="24"/>
          <w:szCs w:val="26"/>
          <w:lang w:val="es-CO"/>
        </w:rPr>
      </w:pPr>
    </w:p>
    <w:p w:rsidR="00F43078" w:rsidRDefault="009A08A1" w:rsidP="00E83AE1">
      <w:pPr>
        <w:spacing w:line="360" w:lineRule="auto"/>
        <w:jc w:val="both"/>
        <w:rPr>
          <w:rFonts w:ascii="Arial" w:hAnsi="Arial" w:cs="Arial"/>
          <w:sz w:val="24"/>
          <w:szCs w:val="24"/>
        </w:rPr>
      </w:pPr>
      <w:r w:rsidRPr="00475EEF">
        <w:rPr>
          <w:rFonts w:ascii="Arial" w:hAnsi="Arial" w:cs="Arial"/>
          <w:sz w:val="24"/>
          <w:szCs w:val="24"/>
        </w:rPr>
        <w:t xml:space="preserve">El tipo de responsabilidad civil </w:t>
      </w:r>
      <w:r w:rsidR="00570A32" w:rsidRPr="00475EEF">
        <w:rPr>
          <w:rFonts w:ascii="Arial" w:hAnsi="Arial" w:cs="Arial"/>
          <w:sz w:val="24"/>
          <w:szCs w:val="24"/>
        </w:rPr>
        <w:t>aquí planteada</w:t>
      </w:r>
      <w:r w:rsidRPr="00475EEF">
        <w:rPr>
          <w:rFonts w:ascii="Arial" w:hAnsi="Arial" w:cs="Arial"/>
          <w:sz w:val="24"/>
          <w:szCs w:val="24"/>
        </w:rPr>
        <w:t xml:space="preserve">, sin discusión alguna, es </w:t>
      </w:r>
      <w:r w:rsidR="00475EEF" w:rsidRPr="00475EEF">
        <w:rPr>
          <w:rFonts w:ascii="Arial" w:hAnsi="Arial" w:cs="Arial"/>
          <w:sz w:val="24"/>
          <w:szCs w:val="24"/>
        </w:rPr>
        <w:t xml:space="preserve">contractual a partir del </w:t>
      </w:r>
      <w:r w:rsidR="002C70EF">
        <w:rPr>
          <w:rFonts w:ascii="Arial" w:hAnsi="Arial" w:cs="Arial"/>
          <w:sz w:val="24"/>
          <w:szCs w:val="24"/>
        </w:rPr>
        <w:t xml:space="preserve">contrato de transporte, </w:t>
      </w:r>
      <w:r w:rsidR="00475EEF" w:rsidRPr="00475EEF">
        <w:rPr>
          <w:rFonts w:ascii="Arial" w:hAnsi="Arial" w:cs="Arial"/>
          <w:sz w:val="24"/>
          <w:szCs w:val="24"/>
        </w:rPr>
        <w:t xml:space="preserve">en </w:t>
      </w:r>
      <w:r w:rsidR="00FD2BCE">
        <w:rPr>
          <w:rFonts w:ascii="Arial" w:hAnsi="Arial" w:cs="Arial"/>
          <w:sz w:val="24"/>
          <w:szCs w:val="24"/>
        </w:rPr>
        <w:t xml:space="preserve">el que </w:t>
      </w:r>
      <w:r w:rsidR="00475EEF" w:rsidRPr="00475EEF">
        <w:rPr>
          <w:rFonts w:ascii="Arial" w:hAnsi="Arial" w:cs="Arial"/>
          <w:sz w:val="24"/>
          <w:szCs w:val="24"/>
        </w:rPr>
        <w:t xml:space="preserve">el transportador se obliga a conducir </w:t>
      </w:r>
      <w:r w:rsidR="00EE65BE">
        <w:rPr>
          <w:rFonts w:ascii="Arial" w:hAnsi="Arial" w:cs="Arial"/>
          <w:sz w:val="24"/>
          <w:szCs w:val="24"/>
        </w:rPr>
        <w:t>a</w:t>
      </w:r>
      <w:r w:rsidR="00475EEF" w:rsidRPr="00475EEF">
        <w:rPr>
          <w:rFonts w:ascii="Arial" w:hAnsi="Arial" w:cs="Arial"/>
          <w:sz w:val="24"/>
          <w:szCs w:val="24"/>
        </w:rPr>
        <w:t>l</w:t>
      </w:r>
      <w:r w:rsidR="00EE65BE">
        <w:rPr>
          <w:rFonts w:ascii="Arial" w:hAnsi="Arial" w:cs="Arial"/>
          <w:sz w:val="24"/>
          <w:szCs w:val="24"/>
        </w:rPr>
        <w:t xml:space="preserve"> pasajero</w:t>
      </w:r>
      <w:r w:rsidR="00475EEF" w:rsidRPr="00475EEF">
        <w:rPr>
          <w:rFonts w:ascii="Arial" w:hAnsi="Arial" w:cs="Arial"/>
          <w:sz w:val="24"/>
          <w:szCs w:val="24"/>
        </w:rPr>
        <w:t xml:space="preserve"> san</w:t>
      </w:r>
      <w:r w:rsidR="00EE65BE">
        <w:rPr>
          <w:rFonts w:ascii="Arial" w:hAnsi="Arial" w:cs="Arial"/>
          <w:sz w:val="24"/>
          <w:szCs w:val="24"/>
        </w:rPr>
        <w:t>o</w:t>
      </w:r>
      <w:r w:rsidR="00475EEF" w:rsidRPr="00475EEF">
        <w:rPr>
          <w:rFonts w:ascii="Arial" w:hAnsi="Arial" w:cs="Arial"/>
          <w:sz w:val="24"/>
          <w:szCs w:val="24"/>
        </w:rPr>
        <w:t xml:space="preserve"> y salv</w:t>
      </w:r>
      <w:r w:rsidR="00EE65BE">
        <w:rPr>
          <w:rFonts w:ascii="Arial" w:hAnsi="Arial" w:cs="Arial"/>
          <w:sz w:val="24"/>
          <w:szCs w:val="24"/>
        </w:rPr>
        <w:t>o</w:t>
      </w:r>
      <w:r w:rsidR="00475EEF" w:rsidRPr="00475EEF">
        <w:rPr>
          <w:rFonts w:ascii="Arial" w:hAnsi="Arial" w:cs="Arial"/>
          <w:sz w:val="24"/>
          <w:szCs w:val="24"/>
        </w:rPr>
        <w:t xml:space="preserve"> al lugar de destino</w:t>
      </w:r>
      <w:r w:rsidR="00F22A7C">
        <w:rPr>
          <w:rFonts w:ascii="Arial" w:hAnsi="Arial" w:cs="Arial"/>
          <w:sz w:val="24"/>
          <w:szCs w:val="24"/>
        </w:rPr>
        <w:t xml:space="preserve">, lo que incide en que se considere como una obligación </w:t>
      </w:r>
      <w:r w:rsidR="00F22A7C" w:rsidRPr="00490A8C">
        <w:rPr>
          <w:rFonts w:ascii="Arial" w:hAnsi="Arial" w:cs="Arial"/>
          <w:sz w:val="24"/>
          <w:szCs w:val="24"/>
          <w:u w:val="single"/>
        </w:rPr>
        <w:t>de resultado</w:t>
      </w:r>
      <w:r w:rsidR="00F43078" w:rsidRPr="00490A8C">
        <w:rPr>
          <w:rFonts w:ascii="Arial" w:hAnsi="Arial" w:cs="Arial"/>
          <w:sz w:val="24"/>
          <w:szCs w:val="24"/>
          <w:u w:val="single"/>
        </w:rPr>
        <w:t xml:space="preserve"> o de seguridad</w:t>
      </w:r>
      <w:r w:rsidR="006538A9">
        <w:rPr>
          <w:rFonts w:ascii="Arial" w:hAnsi="Arial" w:cs="Arial"/>
          <w:sz w:val="24"/>
          <w:szCs w:val="24"/>
        </w:rPr>
        <w:t xml:space="preserve"> (Artículos 992 y 1003, </w:t>
      </w:r>
      <w:proofErr w:type="spellStart"/>
      <w:r w:rsidR="006538A9">
        <w:rPr>
          <w:rFonts w:ascii="Arial" w:hAnsi="Arial" w:cs="Arial"/>
          <w:sz w:val="24"/>
          <w:szCs w:val="24"/>
        </w:rPr>
        <w:t>CCo</w:t>
      </w:r>
      <w:proofErr w:type="spellEnd"/>
      <w:r w:rsidR="006538A9">
        <w:rPr>
          <w:rFonts w:ascii="Arial" w:hAnsi="Arial" w:cs="Arial"/>
          <w:sz w:val="24"/>
          <w:szCs w:val="24"/>
        </w:rPr>
        <w:t>), tal como lo resaltó recientemente (2015)</w:t>
      </w:r>
      <w:r w:rsidR="006538A9">
        <w:rPr>
          <w:rStyle w:val="Appelnotedebasdep"/>
          <w:rFonts w:ascii="Arial" w:hAnsi="Arial"/>
          <w:sz w:val="24"/>
          <w:szCs w:val="24"/>
        </w:rPr>
        <w:footnoteReference w:id="2"/>
      </w:r>
      <w:r w:rsidR="006538A9">
        <w:rPr>
          <w:rFonts w:ascii="Arial" w:hAnsi="Arial" w:cs="Arial"/>
          <w:sz w:val="24"/>
          <w:szCs w:val="24"/>
        </w:rPr>
        <w:t xml:space="preserve"> la jurisprudencia de la CSJ y también lo reconoce la doctrina nacional</w:t>
      </w:r>
      <w:r w:rsidR="006538A9">
        <w:rPr>
          <w:rStyle w:val="Appelnotedebasdep"/>
          <w:rFonts w:ascii="Arial" w:hAnsi="Arial"/>
          <w:sz w:val="24"/>
          <w:szCs w:val="24"/>
        </w:rPr>
        <w:footnoteReference w:id="3"/>
      </w:r>
      <w:r w:rsidR="006538A9">
        <w:rPr>
          <w:rFonts w:ascii="Arial" w:hAnsi="Arial" w:cs="Arial"/>
          <w:sz w:val="24"/>
          <w:szCs w:val="24"/>
        </w:rPr>
        <w:t xml:space="preserve">. Ese </w:t>
      </w:r>
      <w:r w:rsidR="00EE65BE">
        <w:rPr>
          <w:rFonts w:ascii="Arial" w:hAnsi="Arial" w:cs="Arial"/>
          <w:sz w:val="24"/>
          <w:szCs w:val="24"/>
        </w:rPr>
        <w:t xml:space="preserve">traslado se conviene </w:t>
      </w:r>
      <w:r w:rsidR="00475EEF" w:rsidRPr="00475EEF">
        <w:rPr>
          <w:rFonts w:ascii="Arial" w:hAnsi="Arial" w:cs="Arial"/>
          <w:sz w:val="24"/>
          <w:szCs w:val="24"/>
        </w:rPr>
        <w:t xml:space="preserve">a cambio de un precio, </w:t>
      </w:r>
      <w:r w:rsidR="00E062CD">
        <w:rPr>
          <w:rFonts w:ascii="Arial" w:hAnsi="Arial" w:cs="Arial"/>
          <w:sz w:val="24"/>
          <w:szCs w:val="24"/>
        </w:rPr>
        <w:t xml:space="preserve">en los vehículos previstos en el contrato </w:t>
      </w:r>
      <w:r w:rsidR="00475EEF" w:rsidRPr="00475EEF">
        <w:rPr>
          <w:rFonts w:ascii="Arial" w:hAnsi="Arial" w:cs="Arial"/>
          <w:sz w:val="24"/>
          <w:szCs w:val="24"/>
        </w:rPr>
        <w:t>y en un plazo fijado</w:t>
      </w:r>
      <w:r w:rsidR="00465826">
        <w:rPr>
          <w:rFonts w:ascii="Arial" w:hAnsi="Arial" w:cs="Arial"/>
          <w:sz w:val="24"/>
          <w:szCs w:val="24"/>
        </w:rPr>
        <w:t xml:space="preserve"> (Artículos 981 y 982 del </w:t>
      </w:r>
      <w:proofErr w:type="spellStart"/>
      <w:r w:rsidR="00465826">
        <w:rPr>
          <w:rFonts w:ascii="Arial" w:hAnsi="Arial" w:cs="Arial"/>
          <w:sz w:val="24"/>
          <w:szCs w:val="24"/>
        </w:rPr>
        <w:t>CCo</w:t>
      </w:r>
      <w:proofErr w:type="spellEnd"/>
      <w:r w:rsidR="00465826">
        <w:rPr>
          <w:rFonts w:ascii="Arial" w:hAnsi="Arial" w:cs="Arial"/>
          <w:sz w:val="24"/>
          <w:szCs w:val="24"/>
        </w:rPr>
        <w:t>)</w:t>
      </w:r>
      <w:r w:rsidR="00F43078">
        <w:rPr>
          <w:rFonts w:ascii="Arial" w:hAnsi="Arial" w:cs="Arial"/>
          <w:sz w:val="24"/>
          <w:szCs w:val="24"/>
        </w:rPr>
        <w:t xml:space="preserve">. </w:t>
      </w:r>
    </w:p>
    <w:p w:rsidR="00F43078" w:rsidRDefault="00F43078" w:rsidP="00E83AE1">
      <w:pPr>
        <w:spacing w:line="360" w:lineRule="auto"/>
        <w:jc w:val="both"/>
        <w:rPr>
          <w:rFonts w:ascii="Arial" w:hAnsi="Arial" w:cs="Arial"/>
          <w:sz w:val="24"/>
          <w:szCs w:val="24"/>
        </w:rPr>
      </w:pPr>
    </w:p>
    <w:p w:rsidR="0068219F" w:rsidRPr="0068219F" w:rsidRDefault="00490A8C" w:rsidP="0068219F">
      <w:pPr>
        <w:autoSpaceDE/>
        <w:autoSpaceDN/>
        <w:spacing w:line="360" w:lineRule="auto"/>
        <w:jc w:val="both"/>
        <w:rPr>
          <w:rFonts w:ascii="Arial" w:hAnsi="Arial" w:cs="Arial"/>
          <w:sz w:val="24"/>
          <w:szCs w:val="24"/>
        </w:rPr>
      </w:pPr>
      <w:r>
        <w:rPr>
          <w:rFonts w:ascii="Arial" w:hAnsi="Arial" w:cs="Arial"/>
          <w:sz w:val="24"/>
          <w:szCs w:val="24"/>
        </w:rPr>
        <w:t xml:space="preserve">Por </w:t>
      </w:r>
      <w:r w:rsidR="00E062CD">
        <w:rPr>
          <w:rFonts w:ascii="Arial" w:hAnsi="Arial" w:cs="Arial"/>
          <w:sz w:val="24"/>
          <w:szCs w:val="24"/>
        </w:rPr>
        <w:t>disposición legal</w:t>
      </w:r>
      <w:r w:rsidR="00C86AB6">
        <w:rPr>
          <w:rFonts w:ascii="Arial" w:hAnsi="Arial" w:cs="Arial"/>
          <w:sz w:val="24"/>
          <w:szCs w:val="24"/>
        </w:rPr>
        <w:t xml:space="preserve"> (Artículo 992, </w:t>
      </w:r>
      <w:proofErr w:type="spellStart"/>
      <w:r w:rsidR="00C86AB6">
        <w:rPr>
          <w:rFonts w:ascii="Arial" w:hAnsi="Arial" w:cs="Arial"/>
          <w:sz w:val="24"/>
          <w:szCs w:val="24"/>
        </w:rPr>
        <w:t>CCo</w:t>
      </w:r>
      <w:proofErr w:type="spellEnd"/>
      <w:r w:rsidR="00C86AB6">
        <w:rPr>
          <w:rFonts w:ascii="Arial" w:hAnsi="Arial" w:cs="Arial"/>
          <w:sz w:val="24"/>
          <w:szCs w:val="24"/>
        </w:rPr>
        <w:t>)</w:t>
      </w:r>
      <w:r w:rsidR="00E062CD">
        <w:rPr>
          <w:rFonts w:ascii="Arial" w:hAnsi="Arial" w:cs="Arial"/>
          <w:sz w:val="24"/>
          <w:szCs w:val="24"/>
        </w:rPr>
        <w:t xml:space="preserve">, el transportador </w:t>
      </w:r>
      <w:r w:rsidR="0068219F">
        <w:rPr>
          <w:rFonts w:ascii="Arial" w:hAnsi="Arial" w:cs="Arial"/>
          <w:sz w:val="24"/>
          <w:szCs w:val="24"/>
        </w:rPr>
        <w:t>puede exonerarse total o parcialmente por la inejecución</w:t>
      </w:r>
      <w:r w:rsidR="003972C1">
        <w:rPr>
          <w:rFonts w:ascii="Arial" w:hAnsi="Arial" w:cs="Arial"/>
          <w:sz w:val="24"/>
          <w:szCs w:val="24"/>
        </w:rPr>
        <w:t>, ejecución</w:t>
      </w:r>
      <w:r w:rsidR="0068219F">
        <w:rPr>
          <w:rFonts w:ascii="Arial" w:hAnsi="Arial" w:cs="Arial"/>
          <w:sz w:val="24"/>
          <w:szCs w:val="24"/>
        </w:rPr>
        <w:t xml:space="preserve"> defectuosa o tardía de sus obligaciones, si prueba</w:t>
      </w:r>
      <w:r w:rsidR="0068219F" w:rsidRPr="0068219F">
        <w:rPr>
          <w:rFonts w:ascii="Arial" w:hAnsi="Arial" w:cs="Arial"/>
          <w:sz w:val="24"/>
          <w:szCs w:val="24"/>
        </w:rPr>
        <w:t xml:space="preserve"> que la causa </w:t>
      </w:r>
      <w:r w:rsidR="0068219F">
        <w:rPr>
          <w:rFonts w:ascii="Arial" w:hAnsi="Arial" w:cs="Arial"/>
          <w:sz w:val="24"/>
          <w:szCs w:val="24"/>
        </w:rPr>
        <w:t xml:space="preserve">efectiva del </w:t>
      </w:r>
      <w:r w:rsidR="0068219F" w:rsidRPr="0068219F">
        <w:rPr>
          <w:rFonts w:ascii="Arial" w:hAnsi="Arial" w:cs="Arial"/>
          <w:sz w:val="24"/>
          <w:szCs w:val="24"/>
        </w:rPr>
        <w:t>daño</w:t>
      </w:r>
      <w:r w:rsidR="0068219F">
        <w:rPr>
          <w:rFonts w:ascii="Arial" w:hAnsi="Arial" w:cs="Arial"/>
          <w:sz w:val="24"/>
          <w:szCs w:val="24"/>
        </w:rPr>
        <w:t xml:space="preserve">, </w:t>
      </w:r>
      <w:r w:rsidR="0068219F" w:rsidRPr="0068219F">
        <w:rPr>
          <w:rFonts w:ascii="Arial" w:hAnsi="Arial" w:cs="Arial"/>
          <w:sz w:val="24"/>
          <w:szCs w:val="24"/>
        </w:rPr>
        <w:t>l</w:t>
      </w:r>
      <w:r w:rsidR="0068219F">
        <w:rPr>
          <w:rFonts w:ascii="Arial" w:hAnsi="Arial" w:cs="Arial"/>
          <w:sz w:val="24"/>
          <w:szCs w:val="24"/>
        </w:rPr>
        <w:t>e</w:t>
      </w:r>
      <w:r w:rsidR="0068219F" w:rsidRPr="0068219F">
        <w:rPr>
          <w:rFonts w:ascii="Arial" w:hAnsi="Arial" w:cs="Arial"/>
          <w:sz w:val="24"/>
          <w:szCs w:val="24"/>
        </w:rPr>
        <w:t xml:space="preserve"> fue extraña, se debió a </w:t>
      </w:r>
      <w:r w:rsidR="0068219F">
        <w:rPr>
          <w:rFonts w:ascii="Arial" w:hAnsi="Arial" w:cs="Arial"/>
          <w:sz w:val="24"/>
          <w:szCs w:val="24"/>
        </w:rPr>
        <w:t>culpa exclusiva de la víctima</w:t>
      </w:r>
      <w:r w:rsidR="00117EF6">
        <w:rPr>
          <w:rFonts w:ascii="Arial" w:hAnsi="Arial" w:cs="Arial"/>
          <w:sz w:val="24"/>
          <w:szCs w:val="24"/>
        </w:rPr>
        <w:t xml:space="preserve"> o terceros</w:t>
      </w:r>
      <w:r w:rsidR="003165FB">
        <w:rPr>
          <w:rFonts w:ascii="Arial" w:hAnsi="Arial" w:cs="Arial"/>
          <w:sz w:val="24"/>
          <w:szCs w:val="24"/>
        </w:rPr>
        <w:t xml:space="preserve"> (Artículo 1003, </w:t>
      </w:r>
      <w:proofErr w:type="spellStart"/>
      <w:r w:rsidR="003165FB">
        <w:rPr>
          <w:rFonts w:ascii="Arial" w:hAnsi="Arial" w:cs="Arial"/>
          <w:sz w:val="24"/>
          <w:szCs w:val="24"/>
        </w:rPr>
        <w:t>CCo</w:t>
      </w:r>
      <w:proofErr w:type="spellEnd"/>
      <w:r w:rsidR="003165FB">
        <w:rPr>
          <w:rFonts w:ascii="Arial" w:hAnsi="Arial" w:cs="Arial"/>
          <w:sz w:val="24"/>
          <w:szCs w:val="24"/>
        </w:rPr>
        <w:t>)</w:t>
      </w:r>
      <w:r w:rsidR="0068219F" w:rsidRPr="0068219F">
        <w:rPr>
          <w:rFonts w:ascii="Arial" w:hAnsi="Arial" w:cs="Arial"/>
          <w:sz w:val="24"/>
          <w:szCs w:val="24"/>
        </w:rPr>
        <w:t xml:space="preserve">, </w:t>
      </w:r>
      <w:r w:rsidR="0068219F">
        <w:rPr>
          <w:rFonts w:ascii="Arial" w:hAnsi="Arial" w:cs="Arial"/>
          <w:sz w:val="24"/>
          <w:szCs w:val="24"/>
        </w:rPr>
        <w:t xml:space="preserve">pero </w:t>
      </w:r>
      <w:r w:rsidR="0068219F" w:rsidRPr="0068219F">
        <w:rPr>
          <w:rFonts w:ascii="Arial" w:hAnsi="Arial" w:cs="Arial"/>
          <w:sz w:val="24"/>
          <w:szCs w:val="24"/>
        </w:rPr>
        <w:t>además</w:t>
      </w:r>
      <w:r w:rsidR="003972C1">
        <w:rPr>
          <w:rFonts w:ascii="Arial" w:hAnsi="Arial" w:cs="Arial"/>
          <w:sz w:val="24"/>
          <w:szCs w:val="24"/>
        </w:rPr>
        <w:t xml:space="preserve"> cuando haya  </w:t>
      </w:r>
      <w:r w:rsidR="0068219F" w:rsidRPr="0068219F">
        <w:rPr>
          <w:rFonts w:ascii="Arial" w:hAnsi="Arial" w:cs="Arial"/>
          <w:sz w:val="24"/>
          <w:szCs w:val="24"/>
        </w:rPr>
        <w:t>adopt</w:t>
      </w:r>
      <w:r w:rsidR="003972C1">
        <w:rPr>
          <w:rFonts w:ascii="Arial" w:hAnsi="Arial" w:cs="Arial"/>
          <w:sz w:val="24"/>
          <w:szCs w:val="24"/>
        </w:rPr>
        <w:t>ado</w:t>
      </w:r>
      <w:r w:rsidR="0068219F" w:rsidRPr="0068219F">
        <w:rPr>
          <w:rFonts w:ascii="Arial" w:hAnsi="Arial" w:cs="Arial"/>
          <w:sz w:val="24"/>
          <w:szCs w:val="24"/>
        </w:rPr>
        <w:t xml:space="preserve"> todas las medidas </w:t>
      </w:r>
      <w:r w:rsidR="0068219F">
        <w:rPr>
          <w:rFonts w:ascii="Arial" w:hAnsi="Arial" w:cs="Arial"/>
          <w:sz w:val="24"/>
          <w:szCs w:val="24"/>
        </w:rPr>
        <w:t xml:space="preserve">necesarias, </w:t>
      </w:r>
      <w:r w:rsidR="0068219F" w:rsidRPr="0068219F">
        <w:rPr>
          <w:rFonts w:ascii="Arial" w:hAnsi="Arial" w:cs="Arial"/>
          <w:sz w:val="24"/>
          <w:szCs w:val="24"/>
        </w:rPr>
        <w:t xml:space="preserve">según las </w:t>
      </w:r>
      <w:r w:rsidR="00C86AB6">
        <w:rPr>
          <w:rFonts w:ascii="Arial" w:hAnsi="Arial" w:cs="Arial"/>
          <w:sz w:val="24"/>
          <w:szCs w:val="24"/>
        </w:rPr>
        <w:t xml:space="preserve">reglas del ejercicio del transporte, </w:t>
      </w:r>
      <w:r w:rsidR="0068219F" w:rsidRPr="0068219F">
        <w:rPr>
          <w:rFonts w:ascii="Arial" w:hAnsi="Arial" w:cs="Arial"/>
          <w:sz w:val="24"/>
          <w:szCs w:val="24"/>
        </w:rPr>
        <w:t>para evitar el perjuicio o su agravación.</w:t>
      </w:r>
    </w:p>
    <w:p w:rsidR="0068219F" w:rsidRPr="002B3028" w:rsidRDefault="0068219F" w:rsidP="008D4705">
      <w:pPr>
        <w:spacing w:line="360" w:lineRule="auto"/>
        <w:jc w:val="both"/>
        <w:rPr>
          <w:rFonts w:ascii="Arial" w:hAnsi="Arial" w:cs="Arial"/>
          <w:sz w:val="24"/>
          <w:lang w:val="es-CO"/>
        </w:rPr>
      </w:pPr>
    </w:p>
    <w:p w:rsidR="00BF4EFE" w:rsidRPr="00D3349F" w:rsidRDefault="00BF4EFE" w:rsidP="00BF4EFE">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BF4EFE" w:rsidRDefault="00BF4EFE" w:rsidP="006E2A19">
      <w:pPr>
        <w:jc w:val="both"/>
        <w:rPr>
          <w:rFonts w:ascii="Arial" w:hAnsi="Arial" w:cs="Arial"/>
          <w:sz w:val="24"/>
          <w:szCs w:val="22"/>
        </w:rPr>
      </w:pPr>
    </w:p>
    <w:p w:rsidR="00E27A51" w:rsidRDefault="0061042F" w:rsidP="00A333F0">
      <w:pPr>
        <w:spacing w:line="360" w:lineRule="auto"/>
        <w:jc w:val="both"/>
        <w:rPr>
          <w:rFonts w:ascii="Arial" w:hAnsi="Arial" w:cs="Arial"/>
          <w:sz w:val="24"/>
          <w:szCs w:val="22"/>
        </w:rPr>
      </w:pPr>
      <w:r>
        <w:rPr>
          <w:rFonts w:ascii="Arial" w:hAnsi="Arial" w:cs="Arial"/>
          <w:sz w:val="24"/>
          <w:szCs w:val="24"/>
        </w:rPr>
        <w:t>De</w:t>
      </w:r>
      <w:r w:rsidR="008A2E83">
        <w:rPr>
          <w:rFonts w:ascii="Arial" w:hAnsi="Arial" w:cs="Arial"/>
          <w:sz w:val="24"/>
          <w:szCs w:val="24"/>
        </w:rPr>
        <w:t xml:space="preserve">limitada </w:t>
      </w:r>
      <w:r>
        <w:rPr>
          <w:rFonts w:ascii="Arial" w:hAnsi="Arial" w:cs="Arial"/>
          <w:sz w:val="24"/>
          <w:szCs w:val="24"/>
        </w:rPr>
        <w:t xml:space="preserve">la acción, </w:t>
      </w:r>
      <w:r w:rsidR="008A2E83">
        <w:rPr>
          <w:rFonts w:ascii="Arial" w:hAnsi="Arial" w:cs="Arial"/>
          <w:sz w:val="24"/>
          <w:szCs w:val="24"/>
        </w:rPr>
        <w:t xml:space="preserve">sobreviene </w:t>
      </w:r>
      <w:r>
        <w:rPr>
          <w:rFonts w:ascii="Arial" w:hAnsi="Arial" w:cs="Arial"/>
          <w:sz w:val="24"/>
          <w:szCs w:val="24"/>
        </w:rPr>
        <w:t xml:space="preserve">determinar la legitimación en la causa en los extremos de la relación procesal, </w:t>
      </w:r>
      <w:r w:rsidR="00CA1069">
        <w:rPr>
          <w:rFonts w:ascii="Arial" w:hAnsi="Arial" w:cs="Arial"/>
          <w:sz w:val="24"/>
          <w:szCs w:val="24"/>
        </w:rPr>
        <w:t>pues al margen de no ser objeto de la alzada, es</w:t>
      </w:r>
      <w:r>
        <w:rPr>
          <w:rFonts w:ascii="Arial" w:hAnsi="Arial" w:cs="Arial"/>
          <w:sz w:val="24"/>
          <w:szCs w:val="24"/>
        </w:rPr>
        <w:t xml:space="preserve"> un aspecto de </w:t>
      </w:r>
      <w:r>
        <w:rPr>
          <w:rFonts w:ascii="Arial" w:hAnsi="Arial" w:cs="Arial"/>
          <w:sz w:val="24"/>
          <w:szCs w:val="22"/>
        </w:rPr>
        <w:t>examen oficioso</w:t>
      </w:r>
      <w:r>
        <w:rPr>
          <w:rStyle w:val="Appelnotedebasdep"/>
          <w:rFonts w:ascii="Arial" w:hAnsi="Arial"/>
          <w:sz w:val="24"/>
          <w:szCs w:val="22"/>
        </w:rPr>
        <w:footnoteReference w:id="4"/>
      </w:r>
      <w:r>
        <w:rPr>
          <w:rFonts w:ascii="Arial" w:hAnsi="Arial" w:cs="Arial"/>
          <w:sz w:val="24"/>
          <w:szCs w:val="22"/>
          <w:vertAlign w:val="superscript"/>
        </w:rPr>
        <w:t>-</w:t>
      </w:r>
      <w:r>
        <w:rPr>
          <w:rStyle w:val="Appelnotedebasdep"/>
          <w:rFonts w:ascii="Arial" w:hAnsi="Arial"/>
          <w:sz w:val="24"/>
          <w:szCs w:val="22"/>
        </w:rPr>
        <w:footnoteReference w:id="5"/>
      </w:r>
      <w:r>
        <w:rPr>
          <w:rFonts w:ascii="Arial" w:hAnsi="Arial" w:cs="Arial"/>
          <w:sz w:val="24"/>
          <w:szCs w:val="22"/>
          <w:vertAlign w:val="superscript"/>
        </w:rPr>
        <w:t>-</w:t>
      </w:r>
      <w:r>
        <w:rPr>
          <w:rStyle w:val="Appelnotedebasdep"/>
          <w:rFonts w:ascii="Arial" w:hAnsi="Arial"/>
          <w:sz w:val="24"/>
          <w:szCs w:val="22"/>
        </w:rPr>
        <w:footnoteReference w:id="6"/>
      </w:r>
      <w:r w:rsidR="008A2E83">
        <w:rPr>
          <w:rFonts w:ascii="Arial" w:hAnsi="Arial" w:cs="Arial"/>
          <w:sz w:val="24"/>
          <w:szCs w:val="22"/>
        </w:rPr>
        <w:t xml:space="preserve">. </w:t>
      </w:r>
    </w:p>
    <w:p w:rsidR="00CA1069" w:rsidRDefault="00CA1069" w:rsidP="00BC6123">
      <w:pPr>
        <w:jc w:val="both"/>
        <w:rPr>
          <w:rFonts w:ascii="Arial" w:hAnsi="Arial" w:cs="Arial"/>
          <w:sz w:val="24"/>
          <w:szCs w:val="22"/>
        </w:rPr>
      </w:pPr>
    </w:p>
    <w:p w:rsidR="00BC6123" w:rsidRPr="00CA1069" w:rsidRDefault="00CA1069" w:rsidP="00CA1069">
      <w:pPr>
        <w:spacing w:line="360" w:lineRule="auto"/>
        <w:jc w:val="both"/>
        <w:rPr>
          <w:rFonts w:ascii="Arial" w:hAnsi="Arial" w:cs="Arial"/>
          <w:sz w:val="24"/>
        </w:rPr>
      </w:pPr>
      <w:r w:rsidRPr="00CA1069">
        <w:rPr>
          <w:rFonts w:ascii="Arial" w:hAnsi="Arial" w:cs="Arial"/>
          <w:sz w:val="24"/>
        </w:rPr>
        <w:t>Establece el ordenamiento mercantil</w:t>
      </w:r>
      <w:r w:rsidR="00BC6123" w:rsidRPr="00CA1069">
        <w:rPr>
          <w:rFonts w:ascii="Arial" w:hAnsi="Arial" w:cs="Arial"/>
          <w:sz w:val="24"/>
        </w:rPr>
        <w:t xml:space="preserve"> que el propietario del vehículo responderá solidariamente con la empresa transportadora</w:t>
      </w:r>
      <w:r>
        <w:rPr>
          <w:rFonts w:ascii="Arial" w:hAnsi="Arial" w:cs="Arial"/>
          <w:sz w:val="24"/>
        </w:rPr>
        <w:t xml:space="preserve">, </w:t>
      </w:r>
      <w:r w:rsidR="00BC6123" w:rsidRPr="00CA1069">
        <w:rPr>
          <w:rFonts w:ascii="Arial" w:hAnsi="Arial" w:cs="Arial"/>
          <w:sz w:val="24"/>
        </w:rPr>
        <w:t>y la que conduzca</w:t>
      </w:r>
      <w:r>
        <w:rPr>
          <w:rFonts w:ascii="Arial" w:hAnsi="Arial" w:cs="Arial"/>
          <w:sz w:val="24"/>
        </w:rPr>
        <w:t xml:space="preserve"> (Cuando se subcontrat</w:t>
      </w:r>
      <w:r w:rsidR="003972C1">
        <w:rPr>
          <w:rFonts w:ascii="Arial" w:hAnsi="Arial" w:cs="Arial"/>
          <w:sz w:val="24"/>
        </w:rPr>
        <w:t>e</w:t>
      </w:r>
      <w:r>
        <w:rPr>
          <w:rFonts w:ascii="Arial" w:hAnsi="Arial" w:cs="Arial"/>
          <w:sz w:val="24"/>
        </w:rPr>
        <w:t>)</w:t>
      </w:r>
      <w:r w:rsidR="00BC6123" w:rsidRPr="00CA1069">
        <w:rPr>
          <w:rFonts w:ascii="Arial" w:hAnsi="Arial" w:cs="Arial"/>
          <w:sz w:val="24"/>
        </w:rPr>
        <w:t xml:space="preserve"> por el cumplimiento de las obligaciones que surjan del contrato de transporte, siempre y cuando la empresa de servicio público no tenga el control efectivo, por cualquier título, del vehículo</w:t>
      </w:r>
      <w:r w:rsidRPr="00CA1069">
        <w:rPr>
          <w:rFonts w:ascii="Arial" w:hAnsi="Arial" w:cs="Arial"/>
          <w:sz w:val="24"/>
        </w:rPr>
        <w:t xml:space="preserve"> (Artículo 991, </w:t>
      </w:r>
      <w:proofErr w:type="spellStart"/>
      <w:r w:rsidRPr="00CA1069">
        <w:rPr>
          <w:rFonts w:ascii="Arial" w:hAnsi="Arial" w:cs="Arial"/>
          <w:sz w:val="24"/>
        </w:rPr>
        <w:t>CCo</w:t>
      </w:r>
      <w:proofErr w:type="spellEnd"/>
      <w:r w:rsidRPr="00CA1069">
        <w:rPr>
          <w:rFonts w:ascii="Arial" w:hAnsi="Arial" w:cs="Arial"/>
          <w:sz w:val="24"/>
        </w:rPr>
        <w:t>)</w:t>
      </w:r>
      <w:r w:rsidR="00BC6123" w:rsidRPr="00CA1069">
        <w:rPr>
          <w:rFonts w:ascii="Arial" w:hAnsi="Arial" w:cs="Arial"/>
          <w:sz w:val="24"/>
        </w:rPr>
        <w:t xml:space="preserve">. </w:t>
      </w:r>
    </w:p>
    <w:p w:rsidR="00BC6123" w:rsidRDefault="00BC6123" w:rsidP="00BC6123">
      <w:pPr>
        <w:jc w:val="both"/>
        <w:rPr>
          <w:rFonts w:ascii="Courier New" w:hAnsi="Courier New" w:cs="Courier New"/>
        </w:rPr>
      </w:pPr>
    </w:p>
    <w:p w:rsidR="004E3C5A" w:rsidRDefault="004E3C5A" w:rsidP="00BC6123">
      <w:pPr>
        <w:jc w:val="both"/>
        <w:rPr>
          <w:rFonts w:ascii="Courier New" w:hAnsi="Courier New" w:cs="Courier New"/>
        </w:rPr>
      </w:pPr>
    </w:p>
    <w:p w:rsidR="004E3C5A" w:rsidRDefault="004E3C5A" w:rsidP="004E3C5A">
      <w:pPr>
        <w:spacing w:line="360" w:lineRule="auto"/>
        <w:jc w:val="both"/>
        <w:rPr>
          <w:rFonts w:ascii="Arial" w:hAnsi="Arial" w:cs="Arial"/>
          <w:bCs/>
          <w:sz w:val="24"/>
          <w:szCs w:val="28"/>
          <w:lang w:val="es-CO"/>
        </w:rPr>
      </w:pPr>
      <w:r w:rsidRPr="004E3C5A">
        <w:rPr>
          <w:rFonts w:ascii="Arial" w:hAnsi="Arial" w:cs="Arial"/>
          <w:bCs/>
          <w:sz w:val="24"/>
          <w:szCs w:val="28"/>
          <w:lang w:val="es-CO"/>
        </w:rPr>
        <w:t>A partir de ese mandato, la jurisprudencia de la CSJ</w:t>
      </w:r>
      <w:r>
        <w:rPr>
          <w:rStyle w:val="Appelnotedebasdep"/>
          <w:rFonts w:ascii="Arial" w:hAnsi="Arial"/>
          <w:bCs/>
          <w:sz w:val="24"/>
          <w:szCs w:val="28"/>
          <w:lang w:val="es-CO"/>
        </w:rPr>
        <w:footnoteReference w:id="7"/>
      </w:r>
      <w:r w:rsidR="003669AE">
        <w:rPr>
          <w:rFonts w:ascii="Arial" w:hAnsi="Arial" w:cs="Arial"/>
          <w:bCs/>
          <w:sz w:val="24"/>
          <w:szCs w:val="28"/>
          <w:vertAlign w:val="superscript"/>
          <w:lang w:val="es-CO"/>
        </w:rPr>
        <w:t>-</w:t>
      </w:r>
      <w:r w:rsidRPr="004E3C5A">
        <w:rPr>
          <w:rStyle w:val="Appelnotedebasdep"/>
          <w:rFonts w:ascii="Arial" w:hAnsi="Arial" w:cs="Arial"/>
          <w:bCs/>
          <w:sz w:val="24"/>
          <w:szCs w:val="28"/>
          <w:lang w:val="es-CO"/>
        </w:rPr>
        <w:footnoteReference w:id="8"/>
      </w:r>
      <w:r w:rsidRPr="004E3C5A">
        <w:rPr>
          <w:rFonts w:ascii="Arial" w:hAnsi="Arial" w:cs="Arial"/>
          <w:bCs/>
          <w:sz w:val="24"/>
          <w:szCs w:val="28"/>
          <w:lang w:val="es-CO"/>
        </w:rPr>
        <w:t xml:space="preserve">, puntualizó: </w:t>
      </w:r>
      <w:r w:rsidRPr="004E3C5A">
        <w:rPr>
          <w:rFonts w:ascii="Arial" w:hAnsi="Arial" w:cs="Arial"/>
          <w:bCs/>
          <w:sz w:val="22"/>
          <w:szCs w:val="28"/>
          <w:lang w:val="es-CO"/>
        </w:rPr>
        <w:t>“</w:t>
      </w:r>
      <w:r w:rsidRPr="004E3C5A">
        <w:rPr>
          <w:rFonts w:ascii="Arial" w:hAnsi="Arial" w:cs="Arial"/>
          <w:bCs/>
          <w:i/>
          <w:sz w:val="22"/>
          <w:szCs w:val="28"/>
          <w:lang w:val="es-CO"/>
        </w:rPr>
        <w:t xml:space="preserve">Tal cual advirtió el Tribunal, por mandato legal de los daños originados en el ejercicio de la actividad peligrosa del transporte automotor, </w:t>
      </w:r>
      <w:r w:rsidRPr="004E3C5A">
        <w:rPr>
          <w:rFonts w:ascii="Arial" w:hAnsi="Arial" w:cs="Arial"/>
          <w:bCs/>
          <w:i/>
          <w:sz w:val="22"/>
          <w:szCs w:val="28"/>
          <w:u w:val="single"/>
          <w:lang w:val="es-CO"/>
        </w:rPr>
        <w:t>las empresas transportadoras son responsables solidarias con el propietario del vehículo y los conductores de equipos destinados al servicio público de transporte</w:t>
      </w:r>
      <w:r w:rsidRPr="004E3C5A">
        <w:rPr>
          <w:rFonts w:ascii="Arial" w:hAnsi="Arial" w:cs="Arial"/>
          <w:bCs/>
          <w:sz w:val="22"/>
          <w:szCs w:val="28"/>
          <w:lang w:val="es-CO"/>
        </w:rPr>
        <w:t xml:space="preserve">. (…) </w:t>
      </w:r>
      <w:r w:rsidRPr="004E3C5A">
        <w:rPr>
          <w:rFonts w:ascii="Arial" w:hAnsi="Arial" w:cs="Arial"/>
          <w:bCs/>
          <w:i/>
          <w:sz w:val="22"/>
          <w:szCs w:val="28"/>
          <w:lang w:val="es-CO"/>
        </w:rPr>
        <w:t xml:space="preserve">En consecuencia, por principio la prueba por cualquier medio probatorio idóneo de la afiliación o vinculación del vehículo destinado al transporte, ‘legitima suficientemente a la empresa </w:t>
      </w:r>
      <w:proofErr w:type="spellStart"/>
      <w:r w:rsidRPr="004E3C5A">
        <w:rPr>
          <w:rFonts w:ascii="Arial" w:hAnsi="Arial" w:cs="Arial"/>
          <w:bCs/>
          <w:i/>
          <w:sz w:val="22"/>
          <w:szCs w:val="28"/>
          <w:lang w:val="es-CO"/>
        </w:rPr>
        <w:t>afiliadora</w:t>
      </w:r>
      <w:proofErr w:type="spellEnd"/>
      <w:r w:rsidRPr="004E3C5A">
        <w:rPr>
          <w:rFonts w:ascii="Arial" w:hAnsi="Arial" w:cs="Arial"/>
          <w:bCs/>
          <w:i/>
          <w:sz w:val="22"/>
          <w:szCs w:val="28"/>
          <w:lang w:val="es-CO"/>
        </w:rPr>
        <w:t xml:space="preserve"> para responder por los perjuicios (…)”</w:t>
      </w:r>
      <w:r>
        <w:rPr>
          <w:rFonts w:ascii="Arial" w:hAnsi="Arial" w:cs="Arial"/>
          <w:bCs/>
          <w:i/>
          <w:sz w:val="22"/>
          <w:szCs w:val="28"/>
          <w:lang w:val="es-CO"/>
        </w:rPr>
        <w:t>.</w:t>
      </w:r>
      <w:r w:rsidRPr="004E3C5A">
        <w:rPr>
          <w:rFonts w:ascii="Arial" w:hAnsi="Arial" w:cs="Arial"/>
          <w:bCs/>
          <w:sz w:val="22"/>
          <w:szCs w:val="28"/>
          <w:lang w:val="es-CO"/>
        </w:rPr>
        <w:t xml:space="preserve"> </w:t>
      </w:r>
      <w:r w:rsidR="00EE4E1E" w:rsidRPr="00EE4E1E">
        <w:rPr>
          <w:rFonts w:ascii="Arial" w:hAnsi="Arial" w:cs="Arial"/>
          <w:bCs/>
          <w:sz w:val="24"/>
          <w:szCs w:val="28"/>
          <w:lang w:val="es-CO"/>
        </w:rPr>
        <w:t>(</w:t>
      </w:r>
      <w:proofErr w:type="spellStart"/>
      <w:r w:rsidR="00EE4E1E" w:rsidRPr="00EE4E1E">
        <w:rPr>
          <w:rFonts w:ascii="Arial" w:hAnsi="Arial" w:cs="Arial"/>
          <w:bCs/>
          <w:sz w:val="24"/>
          <w:szCs w:val="28"/>
          <w:lang w:val="es-CO"/>
        </w:rPr>
        <w:t>Sublínea</w:t>
      </w:r>
      <w:proofErr w:type="spellEnd"/>
      <w:r w:rsidR="00EE4E1E" w:rsidRPr="00EE4E1E">
        <w:rPr>
          <w:rFonts w:ascii="Arial" w:hAnsi="Arial" w:cs="Arial"/>
          <w:bCs/>
          <w:sz w:val="24"/>
          <w:szCs w:val="28"/>
          <w:lang w:val="es-CO"/>
        </w:rPr>
        <w:t xml:space="preserve"> fuera de texto).</w:t>
      </w:r>
    </w:p>
    <w:p w:rsidR="00490A8C" w:rsidRPr="004E3C5A" w:rsidRDefault="00490A8C" w:rsidP="004E3C5A">
      <w:pPr>
        <w:spacing w:line="360" w:lineRule="auto"/>
        <w:jc w:val="both"/>
        <w:rPr>
          <w:rFonts w:ascii="Arial" w:hAnsi="Arial" w:cs="Arial"/>
          <w:bCs/>
          <w:i/>
          <w:sz w:val="24"/>
          <w:szCs w:val="28"/>
          <w:lang w:val="es-CO"/>
        </w:rPr>
      </w:pPr>
    </w:p>
    <w:p w:rsidR="0071700F" w:rsidRDefault="00EE4E1E" w:rsidP="00F43078">
      <w:pPr>
        <w:spacing w:line="360" w:lineRule="auto"/>
        <w:jc w:val="both"/>
        <w:rPr>
          <w:rFonts w:ascii="Arial" w:hAnsi="Arial" w:cs="Arial"/>
          <w:sz w:val="24"/>
        </w:rPr>
      </w:pPr>
      <w:r>
        <w:rPr>
          <w:rFonts w:ascii="Arial" w:hAnsi="Arial" w:cs="Arial"/>
          <w:sz w:val="24"/>
        </w:rPr>
        <w:t xml:space="preserve">Tal como se dijo en la decisión recurrida, </w:t>
      </w:r>
      <w:r w:rsidR="005879D5">
        <w:rPr>
          <w:rFonts w:ascii="Arial" w:hAnsi="Arial" w:cs="Arial"/>
          <w:sz w:val="24"/>
        </w:rPr>
        <w:t>l</w:t>
      </w:r>
      <w:r w:rsidRPr="00EF6C88">
        <w:rPr>
          <w:rFonts w:ascii="Arial" w:hAnsi="Arial"/>
          <w:sz w:val="24"/>
          <w:szCs w:val="24"/>
        </w:rPr>
        <w:t>a legitimación en la causa</w:t>
      </w:r>
      <w:r>
        <w:rPr>
          <w:rFonts w:ascii="Arial" w:hAnsi="Arial"/>
          <w:sz w:val="24"/>
          <w:szCs w:val="24"/>
        </w:rPr>
        <w:t xml:space="preserve">, </w:t>
      </w:r>
      <w:r w:rsidRPr="00EF6C88">
        <w:rPr>
          <w:rFonts w:ascii="Arial" w:hAnsi="Arial"/>
          <w:sz w:val="24"/>
          <w:szCs w:val="24"/>
        </w:rPr>
        <w:t>se satisface en ambos extremos</w:t>
      </w:r>
      <w:r w:rsidR="005879D5">
        <w:rPr>
          <w:rFonts w:ascii="Arial" w:hAnsi="Arial"/>
          <w:sz w:val="24"/>
          <w:szCs w:val="24"/>
        </w:rPr>
        <w:t xml:space="preserve">, pues demanda a quien se le causaron </w:t>
      </w:r>
      <w:r w:rsidR="00276BDA">
        <w:rPr>
          <w:rFonts w:ascii="Arial" w:hAnsi="Arial" w:cs="Arial"/>
          <w:sz w:val="24"/>
        </w:rPr>
        <w:t xml:space="preserve">unos </w:t>
      </w:r>
      <w:r w:rsidR="00F43078" w:rsidRPr="00F43078">
        <w:rPr>
          <w:rFonts w:ascii="Arial" w:hAnsi="Arial" w:cs="Arial"/>
          <w:sz w:val="24"/>
        </w:rPr>
        <w:t>perjuicios</w:t>
      </w:r>
      <w:r w:rsidR="00276BDA">
        <w:rPr>
          <w:rFonts w:ascii="Arial" w:hAnsi="Arial" w:cs="Arial"/>
          <w:sz w:val="24"/>
        </w:rPr>
        <w:t xml:space="preserve">, </w:t>
      </w:r>
      <w:r w:rsidR="00276BDA" w:rsidRPr="00F43078">
        <w:rPr>
          <w:rFonts w:ascii="Arial" w:hAnsi="Arial" w:cs="Arial"/>
          <w:sz w:val="24"/>
        </w:rPr>
        <w:t>en accidente de tránsito</w:t>
      </w:r>
      <w:r w:rsidR="00276BDA">
        <w:rPr>
          <w:rFonts w:ascii="Arial" w:hAnsi="Arial" w:cs="Arial"/>
          <w:sz w:val="24"/>
        </w:rPr>
        <w:t xml:space="preserve"> ocurrido el 27-10-2008</w:t>
      </w:r>
      <w:r w:rsidR="005879D5">
        <w:rPr>
          <w:rFonts w:ascii="Arial" w:hAnsi="Arial" w:cs="Arial"/>
          <w:sz w:val="24"/>
        </w:rPr>
        <w:t xml:space="preserve">, cuando iba </w:t>
      </w:r>
      <w:r w:rsidR="00F43078" w:rsidRPr="00F43078">
        <w:rPr>
          <w:rFonts w:ascii="Arial" w:hAnsi="Arial" w:cs="Arial"/>
          <w:sz w:val="24"/>
        </w:rPr>
        <w:t>como pasajer</w:t>
      </w:r>
      <w:r w:rsidR="00276BDA">
        <w:rPr>
          <w:rFonts w:ascii="Arial" w:hAnsi="Arial" w:cs="Arial"/>
          <w:sz w:val="24"/>
        </w:rPr>
        <w:t>a</w:t>
      </w:r>
      <w:r w:rsidR="00F43078" w:rsidRPr="00F43078">
        <w:rPr>
          <w:rFonts w:ascii="Arial" w:hAnsi="Arial" w:cs="Arial"/>
          <w:sz w:val="24"/>
        </w:rPr>
        <w:t xml:space="preserve"> de la buseta de placas </w:t>
      </w:r>
      <w:proofErr w:type="spellStart"/>
      <w:r w:rsidR="00F43078" w:rsidRPr="00F43078">
        <w:rPr>
          <w:rFonts w:ascii="Arial" w:hAnsi="Arial" w:cs="Arial"/>
          <w:sz w:val="24"/>
        </w:rPr>
        <w:t>W</w:t>
      </w:r>
      <w:r w:rsidR="00276BDA">
        <w:rPr>
          <w:rFonts w:ascii="Arial" w:hAnsi="Arial" w:cs="Arial"/>
          <w:sz w:val="24"/>
        </w:rPr>
        <w:t>MA</w:t>
      </w:r>
      <w:proofErr w:type="spellEnd"/>
      <w:r w:rsidR="00276BDA">
        <w:rPr>
          <w:rFonts w:ascii="Arial" w:hAnsi="Arial" w:cs="Arial"/>
          <w:sz w:val="24"/>
        </w:rPr>
        <w:t>-878</w:t>
      </w:r>
      <w:r w:rsidR="00F43078" w:rsidRPr="00F43078">
        <w:rPr>
          <w:rFonts w:ascii="Arial" w:hAnsi="Arial" w:cs="Arial"/>
          <w:sz w:val="24"/>
        </w:rPr>
        <w:t xml:space="preserve"> afiliada a</w:t>
      </w:r>
      <w:r w:rsidR="00276BDA">
        <w:rPr>
          <w:rFonts w:ascii="Arial" w:hAnsi="Arial" w:cs="Arial"/>
          <w:sz w:val="24"/>
        </w:rPr>
        <w:t xml:space="preserve"> la Sociedad de Transportes de la Virginia </w:t>
      </w:r>
      <w:proofErr w:type="spellStart"/>
      <w:r w:rsidR="00276BDA">
        <w:rPr>
          <w:rFonts w:ascii="Arial" w:hAnsi="Arial" w:cs="Arial"/>
          <w:sz w:val="24"/>
        </w:rPr>
        <w:t>SA</w:t>
      </w:r>
      <w:proofErr w:type="spellEnd"/>
      <w:r w:rsidR="00276BDA">
        <w:rPr>
          <w:rFonts w:ascii="Arial" w:hAnsi="Arial" w:cs="Arial"/>
          <w:sz w:val="24"/>
        </w:rPr>
        <w:t xml:space="preserve"> </w:t>
      </w:r>
      <w:r w:rsidR="00F43078" w:rsidRPr="00F43078">
        <w:rPr>
          <w:rFonts w:ascii="Arial" w:hAnsi="Arial" w:cs="Arial"/>
          <w:sz w:val="24"/>
        </w:rPr>
        <w:t>y de propiedad de</w:t>
      </w:r>
      <w:r w:rsidR="00276BDA">
        <w:rPr>
          <w:rFonts w:ascii="Arial" w:hAnsi="Arial" w:cs="Arial"/>
          <w:sz w:val="24"/>
        </w:rPr>
        <w:t xml:space="preserve"> </w:t>
      </w:r>
      <w:r w:rsidR="00F43078" w:rsidRPr="00F43078">
        <w:rPr>
          <w:rFonts w:ascii="Arial" w:hAnsi="Arial" w:cs="Arial"/>
          <w:sz w:val="24"/>
        </w:rPr>
        <w:t>l</w:t>
      </w:r>
      <w:r w:rsidR="00276BDA">
        <w:rPr>
          <w:rFonts w:ascii="Arial" w:hAnsi="Arial" w:cs="Arial"/>
          <w:sz w:val="24"/>
        </w:rPr>
        <w:t>a</w:t>
      </w:r>
      <w:r w:rsidR="00F43078" w:rsidRPr="00F43078">
        <w:rPr>
          <w:rFonts w:ascii="Arial" w:hAnsi="Arial" w:cs="Arial"/>
          <w:sz w:val="24"/>
        </w:rPr>
        <w:t xml:space="preserve"> señor</w:t>
      </w:r>
      <w:r w:rsidR="00276BDA">
        <w:rPr>
          <w:rFonts w:ascii="Arial" w:hAnsi="Arial" w:cs="Arial"/>
          <w:sz w:val="24"/>
        </w:rPr>
        <w:t>a</w:t>
      </w:r>
      <w:r w:rsidR="00F43078" w:rsidRPr="00F43078">
        <w:rPr>
          <w:rFonts w:ascii="Arial" w:hAnsi="Arial" w:cs="Arial"/>
          <w:sz w:val="24"/>
        </w:rPr>
        <w:t xml:space="preserve"> </w:t>
      </w:r>
      <w:r w:rsidR="00276BDA">
        <w:rPr>
          <w:rFonts w:ascii="Arial" w:hAnsi="Arial" w:cs="Arial"/>
          <w:sz w:val="24"/>
        </w:rPr>
        <w:t>Edilma Rosa Osorio Zapata</w:t>
      </w:r>
      <w:r w:rsidR="00F43078" w:rsidRPr="00F43078">
        <w:rPr>
          <w:rFonts w:ascii="Arial" w:hAnsi="Arial" w:cs="Arial"/>
          <w:sz w:val="24"/>
        </w:rPr>
        <w:t>.</w:t>
      </w:r>
      <w:r w:rsidR="00276BDA">
        <w:rPr>
          <w:rFonts w:ascii="Arial" w:hAnsi="Arial" w:cs="Arial"/>
          <w:sz w:val="24"/>
        </w:rPr>
        <w:t xml:space="preserve"> </w:t>
      </w:r>
      <w:r w:rsidR="005879D5">
        <w:rPr>
          <w:rFonts w:ascii="Arial" w:hAnsi="Arial" w:cs="Arial"/>
          <w:sz w:val="24"/>
        </w:rPr>
        <w:t xml:space="preserve">Circunstancias </w:t>
      </w:r>
      <w:r w:rsidR="00276BDA">
        <w:rPr>
          <w:rFonts w:ascii="Arial" w:hAnsi="Arial" w:cs="Arial"/>
          <w:sz w:val="24"/>
        </w:rPr>
        <w:t xml:space="preserve">que fueron expresamente aceptados, en las respectivas contestaciones, por la transportadora y </w:t>
      </w:r>
      <w:r w:rsidR="00F7491B">
        <w:rPr>
          <w:rFonts w:ascii="Arial" w:hAnsi="Arial" w:cs="Arial"/>
          <w:sz w:val="24"/>
        </w:rPr>
        <w:t xml:space="preserve">la </w:t>
      </w:r>
      <w:r w:rsidR="00276BDA">
        <w:rPr>
          <w:rFonts w:ascii="Arial" w:hAnsi="Arial" w:cs="Arial"/>
          <w:sz w:val="24"/>
        </w:rPr>
        <w:t xml:space="preserve">propietaria (Folios 120 y 166, cuaderno </w:t>
      </w:r>
      <w:proofErr w:type="spellStart"/>
      <w:r w:rsidR="00276BDA">
        <w:rPr>
          <w:rFonts w:ascii="Arial" w:hAnsi="Arial" w:cs="Arial"/>
          <w:sz w:val="24"/>
        </w:rPr>
        <w:t>No.1</w:t>
      </w:r>
      <w:proofErr w:type="spellEnd"/>
      <w:r w:rsidR="00276BDA">
        <w:rPr>
          <w:rFonts w:ascii="Arial" w:hAnsi="Arial" w:cs="Arial"/>
          <w:sz w:val="24"/>
        </w:rPr>
        <w:t xml:space="preserve"> principal).</w:t>
      </w:r>
    </w:p>
    <w:p w:rsidR="00276BDA" w:rsidRDefault="00276BDA" w:rsidP="00F43078">
      <w:pPr>
        <w:spacing w:line="360" w:lineRule="auto"/>
        <w:jc w:val="both"/>
        <w:rPr>
          <w:rFonts w:ascii="Arial" w:hAnsi="Arial" w:cs="Arial"/>
          <w:sz w:val="24"/>
        </w:rPr>
      </w:pPr>
    </w:p>
    <w:p w:rsidR="005879D5" w:rsidRDefault="006F5EF4" w:rsidP="00F43078">
      <w:pPr>
        <w:spacing w:line="360" w:lineRule="auto"/>
        <w:jc w:val="both"/>
        <w:rPr>
          <w:rFonts w:ascii="Arial" w:hAnsi="Arial" w:cs="Arial"/>
          <w:sz w:val="24"/>
        </w:rPr>
      </w:pPr>
      <w:r w:rsidRPr="006F5EF4">
        <w:rPr>
          <w:rFonts w:ascii="Arial" w:hAnsi="Arial" w:cs="Arial"/>
          <w:sz w:val="24"/>
        </w:rPr>
        <w:t xml:space="preserve">Ahora, </w:t>
      </w:r>
      <w:r>
        <w:rPr>
          <w:rFonts w:ascii="Arial" w:hAnsi="Arial" w:cs="Arial"/>
          <w:sz w:val="24"/>
        </w:rPr>
        <w:t>en lo que respecta a la aseguradora, además que t</w:t>
      </w:r>
      <w:r w:rsidR="00276BDA" w:rsidRPr="006F5EF4">
        <w:rPr>
          <w:rFonts w:ascii="Arial" w:hAnsi="Arial" w:cs="Arial"/>
          <w:sz w:val="24"/>
        </w:rPr>
        <w:t xml:space="preserve">ampoco se advierte reparo, </w:t>
      </w:r>
      <w:r w:rsidR="00F7491B">
        <w:rPr>
          <w:rFonts w:ascii="Arial" w:hAnsi="Arial" w:cs="Arial"/>
          <w:sz w:val="24"/>
        </w:rPr>
        <w:t>l</w:t>
      </w:r>
      <w:r w:rsidR="00276BDA" w:rsidRPr="006F5EF4">
        <w:rPr>
          <w:rFonts w:ascii="Arial" w:hAnsi="Arial" w:cs="Arial"/>
          <w:sz w:val="24"/>
        </w:rPr>
        <w:t>a respuesta a la demanda</w:t>
      </w:r>
      <w:r w:rsidR="005879D5">
        <w:rPr>
          <w:rFonts w:ascii="Arial" w:hAnsi="Arial" w:cs="Arial"/>
          <w:sz w:val="24"/>
        </w:rPr>
        <w:t>,</w:t>
      </w:r>
      <w:r w:rsidR="00F7491B">
        <w:rPr>
          <w:rFonts w:ascii="Arial" w:hAnsi="Arial" w:cs="Arial"/>
          <w:sz w:val="24"/>
        </w:rPr>
        <w:t xml:space="preserve"> aceptó </w:t>
      </w:r>
      <w:r w:rsidR="00276BDA">
        <w:rPr>
          <w:rFonts w:ascii="Arial" w:hAnsi="Arial" w:cs="Arial"/>
          <w:sz w:val="24"/>
        </w:rPr>
        <w:t>la existencia del contrato de seguro</w:t>
      </w:r>
      <w:r w:rsidR="005879D5">
        <w:rPr>
          <w:rFonts w:ascii="Arial" w:hAnsi="Arial" w:cs="Arial"/>
          <w:sz w:val="24"/>
        </w:rPr>
        <w:t>, pero conforme la</w:t>
      </w:r>
      <w:r w:rsidR="00276BDA">
        <w:rPr>
          <w:rFonts w:ascii="Arial" w:hAnsi="Arial" w:cs="Arial"/>
          <w:sz w:val="24"/>
        </w:rPr>
        <w:t xml:space="preserve"> póliza</w:t>
      </w:r>
      <w:r w:rsidR="007921DE">
        <w:rPr>
          <w:rFonts w:ascii="Arial" w:hAnsi="Arial" w:cs="Arial"/>
          <w:sz w:val="24"/>
        </w:rPr>
        <w:t xml:space="preserve"> de responsabilidad civil contractual</w:t>
      </w:r>
      <w:r w:rsidR="00276BDA">
        <w:rPr>
          <w:rFonts w:ascii="Arial" w:hAnsi="Arial" w:cs="Arial"/>
          <w:sz w:val="24"/>
        </w:rPr>
        <w:t xml:space="preserve"> </w:t>
      </w:r>
      <w:proofErr w:type="spellStart"/>
      <w:r w:rsidR="007921DE">
        <w:rPr>
          <w:rFonts w:ascii="Arial" w:hAnsi="Arial" w:cs="Arial"/>
          <w:sz w:val="24"/>
        </w:rPr>
        <w:t>No.101000171</w:t>
      </w:r>
      <w:proofErr w:type="spellEnd"/>
      <w:r w:rsidR="007921DE">
        <w:rPr>
          <w:rFonts w:ascii="Arial" w:hAnsi="Arial" w:cs="Arial"/>
          <w:sz w:val="24"/>
        </w:rPr>
        <w:t xml:space="preserve"> (Folio 134, cuaderno </w:t>
      </w:r>
      <w:proofErr w:type="spellStart"/>
      <w:r w:rsidR="007921DE">
        <w:rPr>
          <w:rFonts w:ascii="Arial" w:hAnsi="Arial" w:cs="Arial"/>
          <w:sz w:val="24"/>
        </w:rPr>
        <w:t>No.1</w:t>
      </w:r>
      <w:proofErr w:type="spellEnd"/>
      <w:r w:rsidR="007921DE">
        <w:rPr>
          <w:rFonts w:ascii="Arial" w:hAnsi="Arial" w:cs="Arial"/>
          <w:sz w:val="24"/>
        </w:rPr>
        <w:t xml:space="preserve"> principal</w:t>
      </w:r>
      <w:r w:rsidR="00521596">
        <w:rPr>
          <w:rFonts w:ascii="Arial" w:hAnsi="Arial" w:cs="Arial"/>
          <w:sz w:val="24"/>
        </w:rPr>
        <w:t xml:space="preserve"> y folios 2 a 13, cuaderno </w:t>
      </w:r>
      <w:proofErr w:type="spellStart"/>
      <w:r w:rsidR="00521596">
        <w:rPr>
          <w:rFonts w:ascii="Arial" w:hAnsi="Arial" w:cs="Arial"/>
          <w:sz w:val="24"/>
        </w:rPr>
        <w:t>No.3</w:t>
      </w:r>
      <w:proofErr w:type="spellEnd"/>
      <w:r w:rsidR="007921DE">
        <w:rPr>
          <w:rFonts w:ascii="Arial" w:hAnsi="Arial" w:cs="Arial"/>
          <w:sz w:val="24"/>
        </w:rPr>
        <w:t>)</w:t>
      </w:r>
      <w:r w:rsidR="00F7491B">
        <w:rPr>
          <w:rFonts w:ascii="Arial" w:hAnsi="Arial" w:cs="Arial"/>
          <w:sz w:val="24"/>
        </w:rPr>
        <w:t xml:space="preserve"> y </w:t>
      </w:r>
      <w:r w:rsidR="005879D5">
        <w:rPr>
          <w:rFonts w:ascii="Arial" w:hAnsi="Arial" w:cs="Arial"/>
          <w:sz w:val="24"/>
        </w:rPr>
        <w:t xml:space="preserve">no la </w:t>
      </w:r>
      <w:proofErr w:type="spellStart"/>
      <w:r w:rsidR="005879D5">
        <w:rPr>
          <w:rFonts w:ascii="Arial" w:hAnsi="Arial" w:cs="Arial"/>
          <w:sz w:val="24"/>
        </w:rPr>
        <w:t>No.101000166</w:t>
      </w:r>
      <w:proofErr w:type="spellEnd"/>
      <w:r w:rsidR="005879D5">
        <w:rPr>
          <w:rFonts w:ascii="Arial" w:hAnsi="Arial" w:cs="Arial"/>
          <w:sz w:val="24"/>
        </w:rPr>
        <w:t xml:space="preserve"> como equivocadamente lo señalara la demanda. </w:t>
      </w:r>
    </w:p>
    <w:p w:rsidR="005879D5" w:rsidRDefault="005879D5" w:rsidP="00F43078">
      <w:pPr>
        <w:spacing w:line="360" w:lineRule="auto"/>
        <w:jc w:val="both"/>
        <w:rPr>
          <w:rFonts w:ascii="Arial" w:hAnsi="Arial" w:cs="Arial"/>
          <w:sz w:val="24"/>
        </w:rPr>
      </w:pPr>
    </w:p>
    <w:p w:rsidR="00276BDA" w:rsidRDefault="005879D5" w:rsidP="00F43078">
      <w:pPr>
        <w:spacing w:line="360" w:lineRule="auto"/>
        <w:jc w:val="both"/>
        <w:rPr>
          <w:rFonts w:ascii="Arial" w:hAnsi="Arial" w:cs="Arial"/>
          <w:sz w:val="24"/>
        </w:rPr>
      </w:pPr>
      <w:r>
        <w:rPr>
          <w:rFonts w:ascii="Arial" w:hAnsi="Arial" w:cs="Arial"/>
          <w:sz w:val="24"/>
        </w:rPr>
        <w:t xml:space="preserve">Debe </w:t>
      </w:r>
      <w:r w:rsidR="006F5EF4">
        <w:rPr>
          <w:rFonts w:ascii="Arial" w:hAnsi="Arial" w:cs="Arial"/>
          <w:sz w:val="24"/>
        </w:rPr>
        <w:t>recordarse que la jurisprudencia de la CSJ, ha avalado que se instaure la acción directa por parte de la víctima, al ser beneficiaria del seguro, y por haber sido quien sufrió los perjuicios causados por el asegurado con ocasión del siniestro</w:t>
      </w:r>
      <w:r w:rsidR="00DB581A">
        <w:rPr>
          <w:rFonts w:ascii="Arial" w:hAnsi="Arial" w:cs="Arial"/>
          <w:sz w:val="24"/>
        </w:rPr>
        <w:t xml:space="preserve"> (Artículos 1127 a 1133 del </w:t>
      </w:r>
      <w:proofErr w:type="spellStart"/>
      <w:r w:rsidR="00DB581A">
        <w:rPr>
          <w:rFonts w:ascii="Arial" w:hAnsi="Arial" w:cs="Arial"/>
          <w:sz w:val="24"/>
        </w:rPr>
        <w:t>CCo</w:t>
      </w:r>
      <w:proofErr w:type="spellEnd"/>
      <w:r w:rsidR="00DB581A">
        <w:rPr>
          <w:rFonts w:ascii="Arial" w:hAnsi="Arial" w:cs="Arial"/>
          <w:sz w:val="24"/>
        </w:rPr>
        <w:t>.), incluso en reciente decisión (2016)</w:t>
      </w:r>
      <w:r w:rsidR="00DB581A" w:rsidRPr="00DB581A">
        <w:rPr>
          <w:rStyle w:val="Appelnotedebasdep"/>
          <w:rFonts w:ascii="Arial" w:hAnsi="Arial"/>
          <w:sz w:val="24"/>
        </w:rPr>
        <w:t xml:space="preserve"> </w:t>
      </w:r>
      <w:r w:rsidR="00DB581A">
        <w:rPr>
          <w:rStyle w:val="Appelnotedebasdep"/>
          <w:rFonts w:ascii="Arial" w:hAnsi="Arial"/>
          <w:sz w:val="24"/>
        </w:rPr>
        <w:footnoteReference w:id="9"/>
      </w:r>
      <w:r w:rsidR="00DB581A">
        <w:rPr>
          <w:rFonts w:ascii="Arial" w:hAnsi="Arial" w:cs="Arial"/>
          <w:sz w:val="24"/>
        </w:rPr>
        <w:t xml:space="preserve"> recordó: </w:t>
      </w:r>
    </w:p>
    <w:p w:rsidR="00DB581A" w:rsidRDefault="00DB581A" w:rsidP="00F43078">
      <w:pPr>
        <w:spacing w:line="360" w:lineRule="auto"/>
        <w:jc w:val="both"/>
        <w:rPr>
          <w:rFonts w:ascii="Arial" w:hAnsi="Arial" w:cs="Arial"/>
          <w:sz w:val="24"/>
        </w:rPr>
      </w:pPr>
    </w:p>
    <w:p w:rsidR="00DB581A" w:rsidRDefault="00DB581A" w:rsidP="00DB581A">
      <w:pPr>
        <w:ind w:left="567" w:right="567"/>
        <w:jc w:val="both"/>
        <w:rPr>
          <w:rFonts w:ascii="Bookman Old Style" w:hAnsi="Bookman Old Style" w:cs="Arial"/>
          <w:sz w:val="28"/>
          <w:szCs w:val="28"/>
        </w:rPr>
      </w:pPr>
      <w:r w:rsidRPr="00DB581A">
        <w:rPr>
          <w:rFonts w:ascii="Arial" w:hAnsi="Arial" w:cs="Arial"/>
          <w:sz w:val="24"/>
          <w:szCs w:val="24"/>
        </w:rPr>
        <w:t xml:space="preserve">Este, ha sido la genuina interpretación de la Sala al afirmar que </w:t>
      </w:r>
      <w:r w:rsidRPr="00DB581A">
        <w:rPr>
          <w:rFonts w:ascii="Arial" w:hAnsi="Arial" w:cs="Arial"/>
          <w:i/>
          <w:sz w:val="24"/>
          <w:szCs w:val="24"/>
        </w:rPr>
        <w:t xml:space="preserve">«(…) acaecido el hecho del cual emerge una deuda de responsabilidad a cargo del </w:t>
      </w:r>
      <w:r w:rsidRPr="00DB581A">
        <w:rPr>
          <w:rFonts w:ascii="Arial" w:hAnsi="Arial" w:cs="Arial"/>
          <w:i/>
          <w:sz w:val="24"/>
          <w:szCs w:val="24"/>
        </w:rPr>
        <w:lastRenderedPageBreak/>
        <w:t xml:space="preserve">asegurado, causante del daño irrogado a la víctima –artículo 1131 del Código de Comercio-, surge para el perjudicado el derecho de reclamarle al asegurador de la responsabilidad civil de aquél, la indemnización de los perjuicios patrimoniales experimentados, derecho que en Colombia deriva directamente de la ley, en cuanto lo instituye como beneficiario del seguro –artículo 1127 ibídem- (…), derecho para cuya efectividad se le otorga acción directa contra el asegurador –artículo 1133 </w:t>
      </w:r>
      <w:proofErr w:type="spellStart"/>
      <w:r w:rsidRPr="00DB581A">
        <w:rPr>
          <w:rFonts w:ascii="Arial" w:hAnsi="Arial" w:cs="Arial"/>
          <w:i/>
          <w:sz w:val="24"/>
          <w:szCs w:val="24"/>
        </w:rPr>
        <w:t>ejúsdem</w:t>
      </w:r>
      <w:proofErr w:type="spellEnd"/>
      <w:r w:rsidRPr="00DB581A">
        <w:rPr>
          <w:rFonts w:ascii="Arial" w:hAnsi="Arial" w:cs="Arial"/>
          <w:i/>
          <w:sz w:val="24"/>
          <w:szCs w:val="24"/>
        </w:rPr>
        <w:t>- (…)»</w:t>
      </w:r>
      <w:r>
        <w:rPr>
          <w:rStyle w:val="Appelnotedebasdep"/>
          <w:rFonts w:ascii="Arial" w:hAnsi="Arial"/>
          <w:i/>
          <w:sz w:val="24"/>
          <w:szCs w:val="24"/>
        </w:rPr>
        <w:footnoteReference w:id="10"/>
      </w:r>
      <w:r>
        <w:rPr>
          <w:rFonts w:ascii="Bookman Old Style" w:hAnsi="Bookman Old Style" w:cs="Arial"/>
          <w:sz w:val="28"/>
          <w:szCs w:val="28"/>
        </w:rPr>
        <w:t>.</w:t>
      </w:r>
    </w:p>
    <w:p w:rsidR="00DB581A" w:rsidRDefault="00DB581A" w:rsidP="00F43078">
      <w:pPr>
        <w:spacing w:line="360" w:lineRule="auto"/>
        <w:jc w:val="both"/>
        <w:rPr>
          <w:rFonts w:ascii="Arial" w:hAnsi="Arial" w:cs="Arial"/>
          <w:sz w:val="24"/>
        </w:rPr>
      </w:pPr>
    </w:p>
    <w:p w:rsidR="00F7491B" w:rsidRDefault="00F7491B" w:rsidP="00F43078">
      <w:pPr>
        <w:spacing w:line="360" w:lineRule="auto"/>
        <w:jc w:val="both"/>
        <w:rPr>
          <w:rFonts w:ascii="Arial" w:hAnsi="Arial" w:cs="Arial"/>
          <w:sz w:val="24"/>
        </w:rPr>
      </w:pPr>
      <w:r>
        <w:rPr>
          <w:rFonts w:ascii="Arial" w:hAnsi="Arial" w:cs="Arial"/>
          <w:sz w:val="24"/>
        </w:rPr>
        <w:t>En suma, hay legitimación por pasiva</w:t>
      </w:r>
      <w:r w:rsidR="005879D5">
        <w:rPr>
          <w:rFonts w:ascii="Arial" w:hAnsi="Arial" w:cs="Arial"/>
          <w:sz w:val="24"/>
        </w:rPr>
        <w:t>,</w:t>
      </w:r>
      <w:r>
        <w:rPr>
          <w:rFonts w:ascii="Arial" w:hAnsi="Arial" w:cs="Arial"/>
          <w:sz w:val="24"/>
        </w:rPr>
        <w:t xml:space="preserve"> respecto de todos los llamados a responder en la demanda. </w:t>
      </w:r>
    </w:p>
    <w:p w:rsidR="00F7491B" w:rsidRDefault="00F7491B" w:rsidP="00F43078">
      <w:pPr>
        <w:spacing w:line="360" w:lineRule="auto"/>
        <w:jc w:val="both"/>
        <w:rPr>
          <w:rFonts w:ascii="Arial" w:hAnsi="Arial" w:cs="Arial"/>
          <w:sz w:val="24"/>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B135E9" w:rsidRDefault="00B135E9" w:rsidP="00EE1ED2">
      <w:pPr>
        <w:spacing w:line="360" w:lineRule="auto"/>
        <w:jc w:val="both"/>
        <w:rPr>
          <w:rFonts w:ascii="Arial" w:hAnsi="Arial" w:cs="Arial"/>
          <w:sz w:val="24"/>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 xml:space="preserve">357 del </w:t>
      </w:r>
      <w:proofErr w:type="spellStart"/>
      <w:r w:rsidR="00671CC5"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BA3AE0" w:rsidRPr="00312D1D" w:rsidRDefault="00BA3AE0" w:rsidP="00EE1ED2">
      <w:pPr>
        <w:spacing w:line="360" w:lineRule="auto"/>
        <w:jc w:val="both"/>
        <w:rPr>
          <w:rFonts w:ascii="Arial" w:hAnsi="Arial" w:cs="Arial"/>
          <w:sz w:val="24"/>
          <w:lang w:val="es-CO"/>
        </w:rPr>
      </w:pPr>
    </w:p>
    <w:p w:rsidR="00E407A7" w:rsidRDefault="00276BDA" w:rsidP="00E407A7">
      <w:pPr>
        <w:pStyle w:val="Paragraphedeliste"/>
        <w:numPr>
          <w:ilvl w:val="2"/>
          <w:numId w:val="8"/>
        </w:numPr>
        <w:spacing w:line="360" w:lineRule="auto"/>
        <w:jc w:val="both"/>
        <w:rPr>
          <w:rFonts w:ascii="Arial" w:hAnsi="Arial" w:cs="Arial"/>
          <w:smallCaps/>
          <w:sz w:val="26"/>
          <w:szCs w:val="26"/>
          <w:lang w:val="es-CO"/>
        </w:rPr>
      </w:pPr>
      <w:r>
        <w:rPr>
          <w:rFonts w:ascii="Arial" w:hAnsi="Arial" w:cs="Arial"/>
          <w:smallCaps/>
          <w:sz w:val="26"/>
          <w:szCs w:val="26"/>
          <w:lang w:val="es-CO"/>
        </w:rPr>
        <w:t>El lucro cesante</w:t>
      </w:r>
    </w:p>
    <w:p w:rsidR="00EE1F4D" w:rsidRPr="00B135E9" w:rsidRDefault="00EE1F4D" w:rsidP="00EE1F4D">
      <w:pPr>
        <w:pStyle w:val="Paragraphedeliste"/>
        <w:spacing w:line="360" w:lineRule="auto"/>
        <w:ind w:left="720"/>
        <w:jc w:val="both"/>
        <w:rPr>
          <w:rFonts w:ascii="Arial" w:hAnsi="Arial" w:cs="Arial"/>
          <w:smallCaps/>
          <w:sz w:val="26"/>
          <w:szCs w:val="26"/>
          <w:lang w:val="es-CO"/>
        </w:rPr>
      </w:pPr>
    </w:p>
    <w:p w:rsidR="00A817BC" w:rsidRDefault="00BB6B8A" w:rsidP="004D4DD6">
      <w:pPr>
        <w:spacing w:line="360" w:lineRule="auto"/>
        <w:jc w:val="both"/>
        <w:rPr>
          <w:rFonts w:ascii="Arial" w:hAnsi="Arial" w:cs="Arial"/>
          <w:sz w:val="24"/>
          <w:lang w:val="es-CO"/>
        </w:rPr>
      </w:pPr>
      <w:r>
        <w:rPr>
          <w:rFonts w:ascii="Arial" w:hAnsi="Arial" w:cs="Arial"/>
          <w:sz w:val="24"/>
          <w:lang w:val="es-CO"/>
        </w:rPr>
        <w:t>Estimado</w:t>
      </w:r>
      <w:r w:rsidR="00A817BC">
        <w:rPr>
          <w:rFonts w:ascii="Arial" w:hAnsi="Arial" w:cs="Arial"/>
          <w:sz w:val="24"/>
          <w:lang w:val="es-CO"/>
        </w:rPr>
        <w:t xml:space="preserve"> como una de las </w:t>
      </w:r>
      <w:r w:rsidR="00A817BC" w:rsidRPr="00A817BC">
        <w:rPr>
          <w:rFonts w:ascii="Arial" w:hAnsi="Arial" w:cs="Arial"/>
          <w:sz w:val="24"/>
          <w:lang w:val="es-CO"/>
        </w:rPr>
        <w:t>forma</w:t>
      </w:r>
      <w:r w:rsidR="00A817BC">
        <w:rPr>
          <w:rFonts w:ascii="Arial" w:hAnsi="Arial" w:cs="Arial"/>
          <w:sz w:val="24"/>
          <w:lang w:val="es-CO"/>
        </w:rPr>
        <w:t>s</w:t>
      </w:r>
      <w:r w:rsidR="00A817BC" w:rsidRPr="00A817BC">
        <w:rPr>
          <w:rFonts w:ascii="Arial" w:hAnsi="Arial" w:cs="Arial"/>
          <w:sz w:val="24"/>
          <w:lang w:val="es-CO"/>
        </w:rPr>
        <w:t xml:space="preserve"> de daño patrimonial</w:t>
      </w:r>
      <w:r w:rsidR="00A817BC">
        <w:rPr>
          <w:rFonts w:ascii="Arial" w:hAnsi="Arial" w:cs="Arial"/>
          <w:sz w:val="24"/>
          <w:lang w:val="es-CO"/>
        </w:rPr>
        <w:t>,</w:t>
      </w:r>
      <w:r w:rsidR="00D61024">
        <w:rPr>
          <w:rFonts w:ascii="Arial" w:hAnsi="Arial" w:cs="Arial"/>
          <w:sz w:val="24"/>
          <w:lang w:val="es-CO"/>
        </w:rPr>
        <w:t xml:space="preserve"> </w:t>
      </w:r>
      <w:r>
        <w:rPr>
          <w:rFonts w:ascii="Arial" w:hAnsi="Arial" w:cs="Arial"/>
          <w:sz w:val="24"/>
          <w:lang w:val="es-CO"/>
        </w:rPr>
        <w:t>abarca</w:t>
      </w:r>
      <w:r w:rsidR="005879D5">
        <w:rPr>
          <w:rFonts w:ascii="Arial" w:hAnsi="Arial" w:cs="Arial"/>
          <w:sz w:val="24"/>
          <w:lang w:val="es-CO"/>
        </w:rPr>
        <w:t>: (i)</w:t>
      </w:r>
      <w:r>
        <w:rPr>
          <w:rFonts w:ascii="Arial" w:hAnsi="Arial" w:cs="Arial"/>
          <w:sz w:val="24"/>
          <w:lang w:val="es-CO"/>
        </w:rPr>
        <w:t xml:space="preserve"> </w:t>
      </w:r>
      <w:r w:rsidR="005879D5">
        <w:rPr>
          <w:rFonts w:ascii="Arial" w:hAnsi="Arial" w:cs="Arial"/>
          <w:sz w:val="24"/>
          <w:lang w:val="es-CO"/>
        </w:rPr>
        <w:t xml:space="preserve">Las </w:t>
      </w:r>
      <w:r>
        <w:rPr>
          <w:rFonts w:ascii="Arial" w:hAnsi="Arial" w:cs="Arial"/>
          <w:sz w:val="24"/>
          <w:lang w:val="es-CO"/>
        </w:rPr>
        <w:t>lesiones personales</w:t>
      </w:r>
      <w:r w:rsidR="005879D5">
        <w:rPr>
          <w:rFonts w:ascii="Arial" w:hAnsi="Arial" w:cs="Arial"/>
          <w:sz w:val="24"/>
          <w:lang w:val="es-CO"/>
        </w:rPr>
        <w:t xml:space="preserve">; (ii) La </w:t>
      </w:r>
      <w:r>
        <w:rPr>
          <w:rFonts w:ascii="Arial" w:hAnsi="Arial" w:cs="Arial"/>
          <w:sz w:val="24"/>
          <w:lang w:val="es-CO"/>
        </w:rPr>
        <w:t>pérdida o disminución de la capacidad laboral</w:t>
      </w:r>
      <w:r w:rsidR="005879D5">
        <w:rPr>
          <w:rFonts w:ascii="Arial" w:hAnsi="Arial" w:cs="Arial"/>
          <w:sz w:val="24"/>
          <w:lang w:val="es-CO"/>
        </w:rPr>
        <w:t>; y/o (iii) La afección de bienes que producían un rendimiento económico</w:t>
      </w:r>
      <w:r w:rsidR="009B09B5">
        <w:rPr>
          <w:rStyle w:val="Appelnotedebasdep"/>
          <w:rFonts w:ascii="Arial" w:hAnsi="Arial"/>
          <w:sz w:val="24"/>
          <w:lang w:val="es-CO"/>
        </w:rPr>
        <w:footnoteReference w:id="11"/>
      </w:r>
      <w:r w:rsidR="009B09B5">
        <w:rPr>
          <w:rFonts w:ascii="Arial" w:hAnsi="Arial" w:cs="Arial"/>
          <w:sz w:val="24"/>
          <w:lang w:val="es-CO"/>
        </w:rPr>
        <w:t>;</w:t>
      </w:r>
      <w:r>
        <w:rPr>
          <w:rFonts w:ascii="Arial" w:hAnsi="Arial" w:cs="Arial"/>
          <w:sz w:val="24"/>
          <w:lang w:val="es-CO"/>
        </w:rPr>
        <w:t xml:space="preserve"> de allí que se le considere como </w:t>
      </w:r>
      <w:r w:rsidR="00256945">
        <w:rPr>
          <w:rFonts w:ascii="Arial" w:hAnsi="Arial" w:cs="Arial"/>
          <w:sz w:val="24"/>
          <w:lang w:val="es-CO"/>
        </w:rPr>
        <w:t xml:space="preserve">la </w:t>
      </w:r>
      <w:r w:rsidR="009B09B5">
        <w:rPr>
          <w:rFonts w:ascii="Arial" w:hAnsi="Arial" w:cs="Arial"/>
          <w:sz w:val="24"/>
          <w:lang w:val="es-CO"/>
        </w:rPr>
        <w:t>imposibilidad de p</w:t>
      </w:r>
      <w:r w:rsidR="00256945">
        <w:rPr>
          <w:rFonts w:ascii="Arial" w:hAnsi="Arial" w:cs="Arial"/>
          <w:sz w:val="24"/>
          <w:lang w:val="es-CO"/>
        </w:rPr>
        <w:t xml:space="preserve">ercibir </w:t>
      </w:r>
      <w:r w:rsidR="00A817BC" w:rsidRPr="00A817BC">
        <w:rPr>
          <w:rFonts w:ascii="Arial" w:hAnsi="Arial" w:cs="Arial"/>
          <w:sz w:val="24"/>
          <w:lang w:val="es-CO"/>
        </w:rPr>
        <w:t>una ganancia legítima o una utilidad económica</w:t>
      </w:r>
      <w:r w:rsidR="00A817BC">
        <w:rPr>
          <w:rFonts w:ascii="Arial" w:hAnsi="Arial" w:cs="Arial"/>
          <w:sz w:val="24"/>
          <w:lang w:val="es-CO"/>
        </w:rPr>
        <w:t>,</w:t>
      </w:r>
      <w:r w:rsidR="00A817BC" w:rsidRPr="00A817BC">
        <w:rPr>
          <w:rFonts w:ascii="Arial" w:hAnsi="Arial" w:cs="Arial"/>
          <w:sz w:val="24"/>
          <w:lang w:val="es-CO"/>
        </w:rPr>
        <w:t xml:space="preserve"> por la víctima o sus familiares</w:t>
      </w:r>
      <w:r w:rsidR="00796653">
        <w:rPr>
          <w:rFonts w:ascii="Arial" w:hAnsi="Arial" w:cs="Arial"/>
          <w:sz w:val="24"/>
          <w:lang w:val="es-CO"/>
        </w:rPr>
        <w:t>,</w:t>
      </w:r>
      <w:r w:rsidR="00A817BC" w:rsidRPr="00A817BC">
        <w:rPr>
          <w:rFonts w:ascii="Arial" w:hAnsi="Arial" w:cs="Arial"/>
          <w:sz w:val="24"/>
          <w:lang w:val="es-CO"/>
        </w:rPr>
        <w:t xml:space="preserve"> como consecuencia del suceso </w:t>
      </w:r>
      <w:r w:rsidR="009B09B5">
        <w:rPr>
          <w:rFonts w:ascii="Arial" w:hAnsi="Arial" w:cs="Arial"/>
          <w:sz w:val="24"/>
          <w:lang w:val="es-CO"/>
        </w:rPr>
        <w:t xml:space="preserve">nocivo que si </w:t>
      </w:r>
      <w:r w:rsidR="00A817BC" w:rsidRPr="00A817BC">
        <w:rPr>
          <w:rFonts w:ascii="Arial" w:hAnsi="Arial" w:cs="Arial"/>
          <w:sz w:val="24"/>
          <w:lang w:val="es-CO"/>
        </w:rPr>
        <w:t>n</w:t>
      </w:r>
      <w:r w:rsidR="00796653">
        <w:rPr>
          <w:rFonts w:ascii="Arial" w:hAnsi="Arial" w:cs="Arial"/>
          <w:sz w:val="24"/>
          <w:lang w:val="es-CO"/>
        </w:rPr>
        <w:t xml:space="preserve">unca </w:t>
      </w:r>
      <w:r w:rsidR="00A817BC" w:rsidRPr="00A817BC">
        <w:rPr>
          <w:rFonts w:ascii="Arial" w:hAnsi="Arial" w:cs="Arial"/>
          <w:sz w:val="24"/>
          <w:lang w:val="es-CO"/>
        </w:rPr>
        <w:t>se hubie</w:t>
      </w:r>
      <w:r w:rsidR="00796653">
        <w:rPr>
          <w:rFonts w:ascii="Arial" w:hAnsi="Arial" w:cs="Arial"/>
          <w:sz w:val="24"/>
          <w:lang w:val="es-CO"/>
        </w:rPr>
        <w:t>se</w:t>
      </w:r>
      <w:r w:rsidR="00A817BC" w:rsidRPr="00A817BC">
        <w:rPr>
          <w:rFonts w:ascii="Arial" w:hAnsi="Arial" w:cs="Arial"/>
          <w:sz w:val="24"/>
          <w:lang w:val="es-CO"/>
        </w:rPr>
        <w:t xml:space="preserve"> </w:t>
      </w:r>
      <w:r w:rsidR="00A817BC">
        <w:rPr>
          <w:rFonts w:ascii="Arial" w:hAnsi="Arial" w:cs="Arial"/>
          <w:sz w:val="24"/>
          <w:lang w:val="es-CO"/>
        </w:rPr>
        <w:t>presentado</w:t>
      </w:r>
      <w:r w:rsidR="009B09B5">
        <w:rPr>
          <w:rFonts w:ascii="Arial" w:hAnsi="Arial" w:cs="Arial"/>
          <w:sz w:val="24"/>
          <w:lang w:val="es-CO"/>
        </w:rPr>
        <w:t>, tampoco</w:t>
      </w:r>
      <w:r w:rsidR="009B09B5" w:rsidRPr="00A817BC">
        <w:rPr>
          <w:rFonts w:ascii="Arial" w:hAnsi="Arial" w:cs="Arial"/>
          <w:sz w:val="24"/>
          <w:lang w:val="es-CO"/>
        </w:rPr>
        <w:t xml:space="preserve"> se habría provocado</w:t>
      </w:r>
      <w:r w:rsidR="009B09B5">
        <w:rPr>
          <w:rFonts w:ascii="Arial" w:hAnsi="Arial" w:cs="Arial"/>
          <w:sz w:val="24"/>
          <w:lang w:val="es-CO"/>
        </w:rPr>
        <w:t xml:space="preserve"> el daño</w:t>
      </w:r>
      <w:r w:rsidR="00A817BC" w:rsidRPr="00A817BC">
        <w:rPr>
          <w:rFonts w:ascii="Arial" w:hAnsi="Arial" w:cs="Arial"/>
          <w:sz w:val="24"/>
          <w:lang w:val="es-CO"/>
        </w:rPr>
        <w:t>.</w:t>
      </w:r>
      <w:r w:rsidR="00D61024">
        <w:rPr>
          <w:rFonts w:ascii="Arial" w:hAnsi="Arial" w:cs="Arial"/>
          <w:sz w:val="24"/>
          <w:lang w:val="es-CO"/>
        </w:rPr>
        <w:t xml:space="preserve"> </w:t>
      </w:r>
      <w:r>
        <w:rPr>
          <w:rFonts w:ascii="Arial" w:hAnsi="Arial" w:cs="Arial"/>
          <w:sz w:val="24"/>
          <w:lang w:val="es-CO"/>
        </w:rPr>
        <w:t xml:space="preserve"> </w:t>
      </w:r>
    </w:p>
    <w:p w:rsidR="00BB6B8A" w:rsidRDefault="00BB6B8A" w:rsidP="004D4DD6">
      <w:pPr>
        <w:spacing w:line="360" w:lineRule="auto"/>
        <w:jc w:val="both"/>
        <w:rPr>
          <w:rFonts w:ascii="Arial" w:hAnsi="Arial" w:cs="Arial"/>
          <w:sz w:val="24"/>
          <w:lang w:val="es-CO"/>
        </w:rPr>
      </w:pPr>
    </w:p>
    <w:p w:rsidR="00256945" w:rsidRDefault="009B09B5" w:rsidP="004D4DD6">
      <w:pPr>
        <w:spacing w:line="360" w:lineRule="auto"/>
        <w:jc w:val="both"/>
        <w:rPr>
          <w:rFonts w:ascii="Arial" w:hAnsi="Arial" w:cs="Arial"/>
          <w:sz w:val="24"/>
          <w:lang w:val="es-CO"/>
        </w:rPr>
      </w:pPr>
      <w:r>
        <w:rPr>
          <w:rFonts w:ascii="Arial" w:hAnsi="Arial" w:cs="Arial"/>
          <w:sz w:val="24"/>
          <w:lang w:val="es-CO"/>
        </w:rPr>
        <w:t xml:space="preserve">Por regla general, no </w:t>
      </w:r>
      <w:r w:rsidR="00BB6B8A">
        <w:rPr>
          <w:rFonts w:ascii="Arial" w:hAnsi="Arial" w:cs="Arial"/>
          <w:sz w:val="24"/>
          <w:lang w:val="es-CO"/>
        </w:rPr>
        <w:t xml:space="preserve">es susceptible de presunción, por lo que debe ser debidamente justificado, aunque se puede aplicar la probabilidad siempre que responda al curso normal de lo acaecido con antelación al evento dañino. </w:t>
      </w:r>
      <w:r w:rsidR="00845178">
        <w:rPr>
          <w:rFonts w:ascii="Arial" w:hAnsi="Arial" w:cs="Arial"/>
          <w:sz w:val="24"/>
          <w:lang w:val="es-CO"/>
        </w:rPr>
        <w:t xml:space="preserve">Y es que la excepción a esa regla, está consagrada en el artículo 1617 del CC, </w:t>
      </w:r>
      <w:r w:rsidR="009D753E">
        <w:rPr>
          <w:rFonts w:ascii="Arial" w:hAnsi="Arial" w:cs="Arial"/>
          <w:sz w:val="24"/>
          <w:lang w:val="es-CO"/>
        </w:rPr>
        <w:t xml:space="preserve">en lo que refiere a la </w:t>
      </w:r>
      <w:proofErr w:type="spellStart"/>
      <w:r w:rsidR="009D753E">
        <w:rPr>
          <w:rFonts w:ascii="Arial" w:hAnsi="Arial" w:cs="Arial"/>
          <w:sz w:val="24"/>
          <w:lang w:val="es-CO"/>
        </w:rPr>
        <w:t>causación</w:t>
      </w:r>
      <w:proofErr w:type="spellEnd"/>
      <w:r w:rsidR="009D753E">
        <w:rPr>
          <w:rFonts w:ascii="Arial" w:hAnsi="Arial" w:cs="Arial"/>
          <w:sz w:val="24"/>
          <w:lang w:val="es-CO"/>
        </w:rPr>
        <w:t xml:space="preserve"> de intereses frente a deuda pecuniaria y a causa del retardo en su pago, circunstancia exaltada por la jurisprudencia de nuestro órgano de cierre</w:t>
      </w:r>
      <w:r w:rsidR="009D753E">
        <w:rPr>
          <w:rStyle w:val="Appelnotedebasdep"/>
          <w:rFonts w:ascii="Arial" w:hAnsi="Arial"/>
          <w:sz w:val="24"/>
          <w:lang w:val="es-CO"/>
        </w:rPr>
        <w:footnoteReference w:id="12"/>
      </w:r>
      <w:r w:rsidR="009D753E">
        <w:rPr>
          <w:rFonts w:ascii="Arial" w:hAnsi="Arial" w:cs="Arial"/>
          <w:sz w:val="24"/>
          <w:lang w:val="es-CO"/>
        </w:rPr>
        <w:t xml:space="preserve">, desde tiempo atrás.  </w:t>
      </w:r>
    </w:p>
    <w:p w:rsidR="009B09B5" w:rsidRPr="00EE1F4D" w:rsidRDefault="009B09B5" w:rsidP="004D4DD6">
      <w:pPr>
        <w:spacing w:line="360" w:lineRule="auto"/>
        <w:jc w:val="both"/>
        <w:rPr>
          <w:rFonts w:ascii="Arial" w:hAnsi="Arial" w:cs="Arial"/>
          <w:lang w:val="es-CO"/>
        </w:rPr>
      </w:pPr>
    </w:p>
    <w:p w:rsidR="00BB6B8A" w:rsidRDefault="00256945" w:rsidP="004D4DD6">
      <w:pPr>
        <w:spacing w:line="360" w:lineRule="auto"/>
        <w:jc w:val="both"/>
        <w:rPr>
          <w:rFonts w:ascii="Arial" w:hAnsi="Arial" w:cs="Arial"/>
          <w:sz w:val="24"/>
          <w:lang w:val="es-CO"/>
        </w:rPr>
      </w:pPr>
      <w:r>
        <w:rPr>
          <w:rFonts w:ascii="Arial" w:hAnsi="Arial" w:cs="Arial"/>
          <w:sz w:val="24"/>
          <w:lang w:val="es-CO"/>
        </w:rPr>
        <w:t xml:space="preserve">Así mismo, </w:t>
      </w:r>
      <w:r w:rsidR="009D753E">
        <w:rPr>
          <w:rFonts w:ascii="Arial" w:hAnsi="Arial" w:cs="Arial"/>
          <w:sz w:val="24"/>
          <w:lang w:val="es-CO"/>
        </w:rPr>
        <w:t xml:space="preserve">en las generalidades ya referidas, </w:t>
      </w:r>
      <w:r>
        <w:rPr>
          <w:rFonts w:ascii="Arial" w:hAnsi="Arial" w:cs="Arial"/>
          <w:sz w:val="24"/>
          <w:lang w:val="es-CO"/>
        </w:rPr>
        <w:t>por tratarse de un elemento que escapa a la presunción, debe acreditarse que se imposibilitó a la víctima de emplear el bien útil</w:t>
      </w:r>
      <w:r w:rsidR="00551689">
        <w:rPr>
          <w:rFonts w:ascii="Arial" w:hAnsi="Arial" w:cs="Arial"/>
          <w:sz w:val="24"/>
          <w:lang w:val="es-CO"/>
        </w:rPr>
        <w:t>,</w:t>
      </w:r>
      <w:r>
        <w:rPr>
          <w:rFonts w:ascii="Arial" w:hAnsi="Arial" w:cs="Arial"/>
          <w:sz w:val="24"/>
          <w:lang w:val="es-CO"/>
        </w:rPr>
        <w:t xml:space="preserve"> a través del cual generaba los ingresos para</w:t>
      </w:r>
      <w:r w:rsidR="00551689">
        <w:rPr>
          <w:rFonts w:ascii="Arial" w:hAnsi="Arial" w:cs="Arial"/>
          <w:sz w:val="24"/>
          <w:lang w:val="es-CO"/>
        </w:rPr>
        <w:t xml:space="preserve"> satisfacer ciertas necesidades, se itera, deberá probarse el antecedente y la suspensión o cesación de ganancias. </w:t>
      </w:r>
    </w:p>
    <w:p w:rsidR="00BB6B8A" w:rsidRPr="00EE1F4D" w:rsidRDefault="00BB6B8A" w:rsidP="004D4DD6">
      <w:pPr>
        <w:spacing w:line="360" w:lineRule="auto"/>
        <w:jc w:val="both"/>
        <w:rPr>
          <w:rFonts w:ascii="Arial" w:hAnsi="Arial" w:cs="Arial"/>
          <w:lang w:val="es-CO"/>
        </w:rPr>
      </w:pPr>
    </w:p>
    <w:p w:rsidR="005B2ACD" w:rsidRDefault="00193D14" w:rsidP="004D4DD6">
      <w:pPr>
        <w:spacing w:line="360" w:lineRule="auto"/>
        <w:jc w:val="both"/>
        <w:rPr>
          <w:rFonts w:ascii="Arial" w:hAnsi="Arial" w:cs="Arial"/>
          <w:sz w:val="24"/>
          <w:lang w:val="es-CO"/>
        </w:rPr>
      </w:pPr>
      <w:r>
        <w:rPr>
          <w:rFonts w:ascii="Arial" w:hAnsi="Arial" w:cs="Arial"/>
          <w:sz w:val="24"/>
          <w:lang w:val="es-CO"/>
        </w:rPr>
        <w:lastRenderedPageBreak/>
        <w:t>Es de</w:t>
      </w:r>
      <w:r w:rsidR="00BB6B8A">
        <w:rPr>
          <w:rFonts w:ascii="Arial" w:hAnsi="Arial" w:cs="Arial"/>
          <w:sz w:val="24"/>
          <w:lang w:val="es-CO"/>
        </w:rPr>
        <w:t xml:space="preserve"> carácter meramente monetario</w:t>
      </w:r>
      <w:r>
        <w:rPr>
          <w:rFonts w:ascii="Arial" w:hAnsi="Arial" w:cs="Arial"/>
          <w:sz w:val="24"/>
          <w:lang w:val="es-CO"/>
        </w:rPr>
        <w:t xml:space="preserve"> y </w:t>
      </w:r>
      <w:r w:rsidR="00BB6B8A">
        <w:rPr>
          <w:rFonts w:ascii="Arial" w:hAnsi="Arial" w:cs="Arial"/>
          <w:sz w:val="24"/>
          <w:lang w:val="es-CO"/>
        </w:rPr>
        <w:t xml:space="preserve">corresponde a la diferencia entre los ingresos que </w:t>
      </w:r>
      <w:r>
        <w:rPr>
          <w:rFonts w:ascii="Arial" w:hAnsi="Arial" w:cs="Arial"/>
          <w:sz w:val="24"/>
          <w:lang w:val="es-CO"/>
        </w:rPr>
        <w:t>puede calcularse</w:t>
      </w:r>
      <w:r w:rsidR="009D753E">
        <w:rPr>
          <w:rFonts w:ascii="Arial" w:hAnsi="Arial" w:cs="Arial"/>
          <w:sz w:val="24"/>
          <w:lang w:val="es-CO"/>
        </w:rPr>
        <w:t>,</w:t>
      </w:r>
      <w:r>
        <w:rPr>
          <w:rFonts w:ascii="Arial" w:hAnsi="Arial" w:cs="Arial"/>
          <w:sz w:val="24"/>
          <w:lang w:val="es-CO"/>
        </w:rPr>
        <w:t xml:space="preserve"> recibirá la víctima a partir del daño sufrido y los que </w:t>
      </w:r>
      <w:r w:rsidR="00BB6B8A">
        <w:rPr>
          <w:rFonts w:ascii="Arial" w:hAnsi="Arial" w:cs="Arial"/>
          <w:sz w:val="24"/>
          <w:lang w:val="es-CO"/>
        </w:rPr>
        <w:t>debía recibir</w:t>
      </w:r>
      <w:r>
        <w:rPr>
          <w:rFonts w:ascii="Arial" w:hAnsi="Arial" w:cs="Arial"/>
          <w:sz w:val="24"/>
          <w:lang w:val="es-CO"/>
        </w:rPr>
        <w:t>,</w:t>
      </w:r>
      <w:r w:rsidR="00BB6B8A">
        <w:rPr>
          <w:rFonts w:ascii="Arial" w:hAnsi="Arial" w:cs="Arial"/>
          <w:sz w:val="24"/>
          <w:lang w:val="es-CO"/>
        </w:rPr>
        <w:t xml:space="preserve"> de </w:t>
      </w:r>
      <w:r>
        <w:rPr>
          <w:rFonts w:ascii="Arial" w:hAnsi="Arial" w:cs="Arial"/>
          <w:sz w:val="24"/>
          <w:lang w:val="es-CO"/>
        </w:rPr>
        <w:t xml:space="preserve">no habérsele causado. </w:t>
      </w:r>
      <w:r w:rsidR="00521596">
        <w:rPr>
          <w:rFonts w:ascii="Arial" w:hAnsi="Arial" w:cs="Arial"/>
          <w:sz w:val="24"/>
          <w:lang w:val="es-CO"/>
        </w:rPr>
        <w:t>S</w:t>
      </w:r>
      <w:r w:rsidR="00796653">
        <w:rPr>
          <w:rFonts w:ascii="Arial" w:hAnsi="Arial" w:cs="Arial"/>
          <w:sz w:val="24"/>
          <w:lang w:val="es-CO"/>
        </w:rPr>
        <w:t>u</w:t>
      </w:r>
      <w:r w:rsidR="00521596">
        <w:rPr>
          <w:rFonts w:ascii="Arial" w:hAnsi="Arial" w:cs="Arial"/>
          <w:sz w:val="24"/>
          <w:lang w:val="es-CO"/>
        </w:rPr>
        <w:t xml:space="preserve"> tasación es consecuencial a la pérdida de capacidad laboral que se acredite. </w:t>
      </w:r>
      <w:r w:rsidR="0077456D">
        <w:rPr>
          <w:rFonts w:ascii="Arial" w:hAnsi="Arial" w:cs="Arial"/>
          <w:sz w:val="24"/>
          <w:lang w:val="es-CO"/>
        </w:rPr>
        <w:t>Otro aspecto que lo caracteriza es que</w:t>
      </w:r>
      <w:r w:rsidR="004273F3">
        <w:rPr>
          <w:rFonts w:ascii="Arial" w:hAnsi="Arial" w:cs="Arial"/>
          <w:sz w:val="24"/>
          <w:lang w:val="es-CO"/>
        </w:rPr>
        <w:t>,</w:t>
      </w:r>
      <w:r w:rsidR="0077456D">
        <w:rPr>
          <w:rFonts w:ascii="Arial" w:hAnsi="Arial" w:cs="Arial"/>
          <w:sz w:val="24"/>
          <w:lang w:val="es-CO"/>
        </w:rPr>
        <w:t xml:space="preserve"> </w:t>
      </w:r>
      <w:r w:rsidR="0077456D" w:rsidRPr="009D753E">
        <w:rPr>
          <w:rFonts w:ascii="Arial" w:hAnsi="Arial" w:cs="Arial"/>
          <w:sz w:val="24"/>
          <w:u w:val="single"/>
          <w:lang w:val="es-CO"/>
        </w:rPr>
        <w:t>siempre es un perjuicio futur</w:t>
      </w:r>
      <w:r w:rsidR="004273F3" w:rsidRPr="009D753E">
        <w:rPr>
          <w:rFonts w:ascii="Arial" w:hAnsi="Arial" w:cs="Arial"/>
          <w:sz w:val="24"/>
          <w:u w:val="single"/>
          <w:lang w:val="es-CO"/>
        </w:rPr>
        <w:t>o</w:t>
      </w:r>
      <w:r w:rsidR="009D753E" w:rsidRPr="009D753E">
        <w:rPr>
          <w:rFonts w:ascii="Arial" w:hAnsi="Arial" w:cs="Arial"/>
          <w:sz w:val="24"/>
          <w:u w:val="single"/>
          <w:lang w:val="es-CO"/>
        </w:rPr>
        <w:t xml:space="preserve"> a partir de </w:t>
      </w:r>
      <w:r w:rsidR="004273F3" w:rsidRPr="009D753E">
        <w:rPr>
          <w:rFonts w:ascii="Arial" w:hAnsi="Arial" w:cs="Arial"/>
          <w:sz w:val="24"/>
          <w:u w:val="single"/>
          <w:lang w:val="es-CO"/>
        </w:rPr>
        <w:t>la fecha en que se produjo el daño</w:t>
      </w:r>
      <w:r w:rsidR="009B5888">
        <w:rPr>
          <w:rFonts w:ascii="Arial" w:hAnsi="Arial" w:cs="Arial"/>
          <w:sz w:val="24"/>
          <w:lang w:val="es-CO"/>
        </w:rPr>
        <w:t>, de allí que resulten útiles las palabras de la CSJ</w:t>
      </w:r>
      <w:r w:rsidR="009B5888">
        <w:rPr>
          <w:rStyle w:val="Appelnotedebasdep"/>
          <w:rFonts w:ascii="Arial" w:hAnsi="Arial"/>
          <w:sz w:val="24"/>
          <w:lang w:val="es-CO"/>
        </w:rPr>
        <w:footnoteReference w:id="13"/>
      </w:r>
      <w:r w:rsidR="005B2ACD">
        <w:rPr>
          <w:rFonts w:ascii="Arial" w:hAnsi="Arial" w:cs="Arial"/>
          <w:sz w:val="24"/>
          <w:lang w:val="es-CO"/>
        </w:rPr>
        <w:t>, al</w:t>
      </w:r>
      <w:r w:rsidR="009B5888">
        <w:rPr>
          <w:rFonts w:ascii="Arial" w:hAnsi="Arial" w:cs="Arial"/>
          <w:sz w:val="24"/>
          <w:lang w:val="es-CO"/>
        </w:rPr>
        <w:t xml:space="preserve"> re</w:t>
      </w:r>
      <w:r w:rsidR="005B2ACD">
        <w:rPr>
          <w:rFonts w:ascii="Arial" w:hAnsi="Arial" w:cs="Arial"/>
          <w:sz w:val="24"/>
          <w:lang w:val="es-CO"/>
        </w:rPr>
        <w:t>iterar</w:t>
      </w:r>
      <w:r w:rsidR="009B5888">
        <w:rPr>
          <w:rFonts w:ascii="Arial" w:hAnsi="Arial" w:cs="Arial"/>
          <w:sz w:val="24"/>
          <w:lang w:val="es-CO"/>
        </w:rPr>
        <w:t xml:space="preserve">: </w:t>
      </w:r>
    </w:p>
    <w:p w:rsidR="005B2ACD" w:rsidRPr="00EE1F4D" w:rsidRDefault="005B2ACD" w:rsidP="004D4DD6">
      <w:pPr>
        <w:spacing w:line="360" w:lineRule="auto"/>
        <w:jc w:val="both"/>
        <w:rPr>
          <w:rFonts w:ascii="Arial" w:hAnsi="Arial" w:cs="Arial"/>
          <w:sz w:val="14"/>
          <w:lang w:val="es-CO"/>
        </w:rPr>
      </w:pPr>
    </w:p>
    <w:p w:rsidR="005B2ACD" w:rsidRPr="005B2ACD" w:rsidRDefault="005B2ACD" w:rsidP="005B2ACD">
      <w:pPr>
        <w:ind w:left="567" w:right="567"/>
        <w:jc w:val="both"/>
        <w:rPr>
          <w:rFonts w:ascii="Arial" w:hAnsi="Arial" w:cs="Arial"/>
          <w:sz w:val="24"/>
          <w:szCs w:val="24"/>
        </w:rPr>
      </w:pPr>
      <w:r w:rsidRPr="005B2ACD">
        <w:rPr>
          <w:rFonts w:ascii="Arial" w:hAnsi="Arial" w:cs="Arial"/>
          <w:sz w:val="24"/>
          <w:szCs w:val="24"/>
        </w:rPr>
        <w:t xml:space="preserve">Cuando el perjuicio material tiene el adjetivo “futuro”, ha expuesto </w:t>
      </w:r>
      <w:smartTag w:uri="urn:schemas-microsoft-com:office:smarttags" w:element="PersonName">
        <w:smartTagPr>
          <w:attr w:name="ProductID" w:val="la Sala"/>
        </w:smartTagPr>
        <w:r w:rsidRPr="005B2ACD">
          <w:rPr>
            <w:rFonts w:ascii="Arial" w:hAnsi="Arial" w:cs="Arial"/>
            <w:sz w:val="24"/>
            <w:szCs w:val="24"/>
          </w:rPr>
          <w:t>la Sala</w:t>
        </w:r>
      </w:smartTag>
      <w:r w:rsidRPr="005B2ACD">
        <w:rPr>
          <w:rFonts w:ascii="Arial" w:hAnsi="Arial" w:cs="Arial"/>
          <w:sz w:val="24"/>
          <w:szCs w:val="24"/>
        </w:rPr>
        <w:t xml:space="preserve"> que </w:t>
      </w:r>
      <w:r w:rsidRPr="005B2ACD">
        <w:rPr>
          <w:rFonts w:ascii="Arial" w:hAnsi="Arial" w:cs="Arial"/>
          <w:i/>
          <w:sz w:val="24"/>
          <w:szCs w:val="24"/>
        </w:rPr>
        <w:t xml:space="preserve">”no es posible aseverar, con seguridad absoluta, como habrían transcurrido los acontecimientos sin la ocurrencia del hecho”, </w:t>
      </w:r>
      <w:r w:rsidRPr="005B2ACD">
        <w:rPr>
          <w:rFonts w:ascii="Arial" w:hAnsi="Arial" w:cs="Arial"/>
          <w:sz w:val="24"/>
          <w:szCs w:val="24"/>
        </w:rPr>
        <w:t>acudiendo al propósito de determinar “</w:t>
      </w:r>
      <w:r w:rsidRPr="005B2ACD">
        <w:rPr>
          <w:rFonts w:ascii="Arial" w:hAnsi="Arial" w:cs="Arial"/>
          <w:i/>
          <w:sz w:val="24"/>
          <w:szCs w:val="24"/>
        </w:rPr>
        <w:t xml:space="preserve">un mínimo de razonable certidumbre” </w:t>
      </w:r>
      <w:r w:rsidRPr="005B2ACD">
        <w:rPr>
          <w:rFonts w:ascii="Arial" w:hAnsi="Arial" w:cs="Arial"/>
          <w:sz w:val="24"/>
          <w:szCs w:val="24"/>
        </w:rPr>
        <w:t>a “</w:t>
      </w:r>
      <w:r w:rsidRPr="005B2ACD">
        <w:rPr>
          <w:rFonts w:ascii="Arial" w:hAnsi="Arial" w:cs="Arial"/>
          <w:i/>
          <w:sz w:val="24"/>
          <w:szCs w:val="24"/>
        </w:rPr>
        <w:t xml:space="preserve">juicios de probabilidad objetiva” </w:t>
      </w:r>
      <w:r w:rsidRPr="005B2ACD">
        <w:rPr>
          <w:rFonts w:ascii="Arial" w:hAnsi="Arial" w:cs="Arial"/>
          <w:sz w:val="24"/>
          <w:szCs w:val="24"/>
        </w:rPr>
        <w:t>y “</w:t>
      </w:r>
      <w:r w:rsidRPr="005B2ACD">
        <w:rPr>
          <w:rFonts w:ascii="Arial" w:hAnsi="Arial" w:cs="Arial"/>
          <w:i/>
          <w:sz w:val="24"/>
          <w:szCs w:val="24"/>
        </w:rPr>
        <w:t xml:space="preserve">a un prudente sentido restrictivo cuando en sede litigiosa, </w:t>
      </w:r>
      <w:r w:rsidRPr="005B2ACD">
        <w:rPr>
          <w:rFonts w:ascii="Arial" w:hAnsi="Arial" w:cs="Arial"/>
          <w:i/>
          <w:sz w:val="24"/>
          <w:szCs w:val="24"/>
          <w:u w:val="single"/>
        </w:rPr>
        <w:t>se trata de admitir la existencia material del lucro cesante y de efectuar su valuación pecuniaria, haciendo particular énfasis en que procede la reparación de esta clase de daños en la medida en que obre en los autos, a disposición del proceso, prueba concluyente en orden a acreditar la verdadera entidad de los mismos y su extensión cuantitativa, lo que significa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w:t>
      </w:r>
      <w:r w:rsidRPr="005B2ACD">
        <w:rPr>
          <w:rFonts w:ascii="Arial" w:hAnsi="Arial" w:cs="Arial"/>
          <w:i/>
          <w:sz w:val="24"/>
          <w:szCs w:val="24"/>
        </w:rPr>
        <w:t>”</w:t>
      </w:r>
      <w:r w:rsidRPr="005B2ACD">
        <w:rPr>
          <w:rFonts w:ascii="Arial" w:hAnsi="Arial" w:cs="Arial"/>
          <w:sz w:val="24"/>
          <w:szCs w:val="24"/>
        </w:rPr>
        <w:t xml:space="preserve"> (cas. civ. sentencia de 4 de marzo de 1998, </w:t>
      </w:r>
      <w:proofErr w:type="spellStart"/>
      <w:r w:rsidRPr="005B2ACD">
        <w:rPr>
          <w:rFonts w:ascii="Arial" w:hAnsi="Arial" w:cs="Arial"/>
          <w:sz w:val="24"/>
          <w:szCs w:val="24"/>
        </w:rPr>
        <w:t>exp</w:t>
      </w:r>
      <w:proofErr w:type="spellEnd"/>
      <w:r w:rsidRPr="005B2ACD">
        <w:rPr>
          <w:rFonts w:ascii="Arial" w:hAnsi="Arial" w:cs="Arial"/>
          <w:sz w:val="24"/>
          <w:szCs w:val="24"/>
        </w:rPr>
        <w:t xml:space="preserve">. 4921. Reiterada en decisión de 9 de septiembre de 2010 </w:t>
      </w:r>
      <w:proofErr w:type="spellStart"/>
      <w:r w:rsidRPr="005B2ACD">
        <w:rPr>
          <w:rFonts w:ascii="Arial" w:hAnsi="Arial" w:cs="Arial"/>
          <w:sz w:val="24"/>
          <w:szCs w:val="24"/>
        </w:rPr>
        <w:t>Ref</w:t>
      </w:r>
      <w:proofErr w:type="spellEnd"/>
      <w:r w:rsidRPr="005B2ACD">
        <w:rPr>
          <w:rFonts w:ascii="Arial" w:hAnsi="Arial" w:cs="Arial"/>
          <w:sz w:val="24"/>
          <w:szCs w:val="24"/>
        </w:rPr>
        <w:t>, 2005-00103).</w:t>
      </w:r>
      <w:r>
        <w:rPr>
          <w:rFonts w:ascii="Arial" w:hAnsi="Arial" w:cs="Arial"/>
          <w:sz w:val="24"/>
          <w:szCs w:val="24"/>
        </w:rPr>
        <w:t xml:space="preserve"> </w:t>
      </w:r>
      <w:proofErr w:type="spellStart"/>
      <w:r>
        <w:rPr>
          <w:rFonts w:ascii="Arial" w:hAnsi="Arial" w:cs="Arial"/>
          <w:sz w:val="24"/>
          <w:szCs w:val="24"/>
        </w:rPr>
        <w:t>Sublínea</w:t>
      </w:r>
      <w:proofErr w:type="spellEnd"/>
      <w:r>
        <w:rPr>
          <w:rFonts w:ascii="Arial" w:hAnsi="Arial" w:cs="Arial"/>
          <w:sz w:val="24"/>
          <w:szCs w:val="24"/>
        </w:rPr>
        <w:t xml:space="preserve"> propia de esta Corporación</w:t>
      </w:r>
      <w:r w:rsidR="009D753E">
        <w:rPr>
          <w:rFonts w:ascii="Arial" w:hAnsi="Arial" w:cs="Arial"/>
          <w:sz w:val="24"/>
          <w:szCs w:val="24"/>
        </w:rPr>
        <w:t>.</w:t>
      </w:r>
    </w:p>
    <w:p w:rsidR="006E2A19" w:rsidRDefault="006E2A19" w:rsidP="004D4DD6">
      <w:pPr>
        <w:spacing w:line="360" w:lineRule="auto"/>
        <w:jc w:val="both"/>
        <w:rPr>
          <w:rFonts w:ascii="Arial" w:hAnsi="Arial" w:cs="Arial"/>
          <w:sz w:val="24"/>
          <w:lang w:val="es-CO"/>
        </w:rPr>
      </w:pPr>
    </w:p>
    <w:p w:rsidR="00BB6B8A" w:rsidRDefault="00586166" w:rsidP="004D4DD6">
      <w:pPr>
        <w:spacing w:line="360" w:lineRule="auto"/>
        <w:jc w:val="both"/>
        <w:rPr>
          <w:rFonts w:ascii="Arial" w:hAnsi="Arial" w:cs="Arial"/>
          <w:sz w:val="24"/>
          <w:lang w:val="es-CO"/>
        </w:rPr>
      </w:pPr>
      <w:r>
        <w:rPr>
          <w:rFonts w:ascii="Arial" w:hAnsi="Arial" w:cs="Arial"/>
          <w:sz w:val="24"/>
          <w:lang w:val="es-CO"/>
        </w:rPr>
        <w:t>Vale la pena</w:t>
      </w:r>
      <w:r w:rsidR="00552869">
        <w:rPr>
          <w:rFonts w:ascii="Arial" w:hAnsi="Arial" w:cs="Arial"/>
          <w:sz w:val="24"/>
          <w:lang w:val="es-CO"/>
        </w:rPr>
        <w:t xml:space="preserve"> decir que este perjuicio, </w:t>
      </w:r>
      <w:r w:rsidR="00AF6780">
        <w:rPr>
          <w:rFonts w:ascii="Arial" w:hAnsi="Arial" w:cs="Arial"/>
          <w:sz w:val="24"/>
          <w:lang w:val="es-CO"/>
        </w:rPr>
        <w:t xml:space="preserve">de acuerdo con el periodo que se pida indemnizar, se divide en lucro cesante consolidado y futuro, el primero de los cuales a su vez puede diferenciarse entre el causado durante la incapacidad médica </w:t>
      </w:r>
      <w:r w:rsidR="006156CB">
        <w:rPr>
          <w:rFonts w:ascii="Arial" w:hAnsi="Arial" w:cs="Arial"/>
          <w:sz w:val="24"/>
          <w:lang w:val="es-CO"/>
        </w:rPr>
        <w:t xml:space="preserve">definitiva </w:t>
      </w:r>
      <w:r w:rsidR="00AF6780">
        <w:rPr>
          <w:rFonts w:ascii="Arial" w:hAnsi="Arial" w:cs="Arial"/>
          <w:sz w:val="24"/>
          <w:lang w:val="es-CO"/>
        </w:rPr>
        <w:t xml:space="preserve">y el producido hasta la fecha de la </w:t>
      </w:r>
      <w:r w:rsidR="0099709C">
        <w:rPr>
          <w:rFonts w:ascii="Arial" w:hAnsi="Arial" w:cs="Arial"/>
          <w:sz w:val="24"/>
          <w:lang w:val="es-CO"/>
        </w:rPr>
        <w:t>liquidación</w:t>
      </w:r>
      <w:r w:rsidR="006156CB">
        <w:rPr>
          <w:rFonts w:ascii="Arial" w:hAnsi="Arial" w:cs="Arial"/>
          <w:sz w:val="24"/>
          <w:lang w:val="es-CO"/>
        </w:rPr>
        <w:t>. Para su</w:t>
      </w:r>
      <w:r w:rsidR="00AF6780">
        <w:rPr>
          <w:rFonts w:ascii="Arial" w:hAnsi="Arial" w:cs="Arial"/>
          <w:sz w:val="24"/>
          <w:lang w:val="es-CO"/>
        </w:rPr>
        <w:t xml:space="preserve"> cálculo</w:t>
      </w:r>
      <w:r w:rsidR="00DD3317">
        <w:rPr>
          <w:rFonts w:ascii="Arial" w:hAnsi="Arial" w:cs="Arial"/>
          <w:sz w:val="24"/>
          <w:lang w:val="es-CO"/>
        </w:rPr>
        <w:t>,</w:t>
      </w:r>
      <w:r w:rsidR="00AF6780">
        <w:rPr>
          <w:rFonts w:ascii="Arial" w:hAnsi="Arial" w:cs="Arial"/>
          <w:sz w:val="24"/>
          <w:lang w:val="es-CO"/>
        </w:rPr>
        <w:t xml:space="preserve"> se deben tener en cuenta</w:t>
      </w:r>
      <w:r w:rsidR="008600BF">
        <w:rPr>
          <w:rFonts w:ascii="Arial" w:hAnsi="Arial" w:cs="Arial"/>
          <w:sz w:val="24"/>
          <w:lang w:val="es-CO"/>
        </w:rPr>
        <w:t xml:space="preserve"> las formulas prohijadas por la jurisprudencia de la CSJ</w:t>
      </w:r>
      <w:r w:rsidR="009D753E">
        <w:rPr>
          <w:rFonts w:ascii="Arial" w:hAnsi="Arial" w:cs="Arial"/>
          <w:sz w:val="24"/>
          <w:lang w:val="es-CO"/>
        </w:rPr>
        <w:t>,</w:t>
      </w:r>
      <w:r w:rsidR="00BB177E">
        <w:rPr>
          <w:rFonts w:ascii="Arial" w:hAnsi="Arial" w:cs="Arial"/>
          <w:sz w:val="24"/>
          <w:lang w:val="es-CO"/>
        </w:rPr>
        <w:t xml:space="preserve"> y que</w:t>
      </w:r>
      <w:r w:rsidR="009D753E">
        <w:rPr>
          <w:rFonts w:ascii="Arial" w:hAnsi="Arial" w:cs="Arial"/>
          <w:sz w:val="24"/>
          <w:lang w:val="es-CO"/>
        </w:rPr>
        <w:t>,</w:t>
      </w:r>
      <w:r w:rsidR="00BB177E">
        <w:rPr>
          <w:rFonts w:ascii="Arial" w:hAnsi="Arial" w:cs="Arial"/>
          <w:sz w:val="24"/>
          <w:lang w:val="es-CO"/>
        </w:rPr>
        <w:t xml:space="preserve"> en reciente decisión (2016)</w:t>
      </w:r>
      <w:r w:rsidR="00BB177E">
        <w:rPr>
          <w:rStyle w:val="Appelnotedebasdep"/>
          <w:rFonts w:ascii="Arial" w:hAnsi="Arial"/>
          <w:sz w:val="24"/>
          <w:lang w:val="es-CO"/>
        </w:rPr>
        <w:footnoteReference w:id="14"/>
      </w:r>
      <w:r w:rsidR="009D753E">
        <w:rPr>
          <w:rFonts w:ascii="Arial" w:hAnsi="Arial" w:cs="Arial"/>
          <w:sz w:val="24"/>
          <w:lang w:val="es-CO"/>
        </w:rPr>
        <w:t>,</w:t>
      </w:r>
      <w:r w:rsidR="00BB177E">
        <w:rPr>
          <w:rFonts w:ascii="Arial" w:hAnsi="Arial" w:cs="Arial"/>
          <w:sz w:val="24"/>
          <w:lang w:val="es-CO"/>
        </w:rPr>
        <w:t xml:space="preserve"> fueron referenciadas así: </w:t>
      </w:r>
    </w:p>
    <w:p w:rsidR="00BB177E" w:rsidRDefault="00BB177E" w:rsidP="006E2A19">
      <w:pPr>
        <w:jc w:val="both"/>
        <w:rPr>
          <w:rFonts w:ascii="Arial" w:hAnsi="Arial" w:cs="Arial"/>
          <w:sz w:val="24"/>
          <w:lang w:val="es-CO"/>
        </w:rPr>
      </w:pPr>
    </w:p>
    <w:p w:rsidR="00BB177E" w:rsidRPr="00BB177E" w:rsidRDefault="00BB177E" w:rsidP="00BB177E">
      <w:pPr>
        <w:tabs>
          <w:tab w:val="left" w:pos="-720"/>
        </w:tabs>
        <w:suppressAutoHyphens/>
        <w:spacing w:line="360" w:lineRule="auto"/>
        <w:ind w:left="567" w:right="567"/>
        <w:jc w:val="both"/>
        <w:rPr>
          <w:rFonts w:ascii="Arial" w:hAnsi="Arial" w:cs="Arial"/>
          <w:sz w:val="24"/>
          <w:lang w:val="es-CO"/>
        </w:rPr>
      </w:pPr>
      <w:r w:rsidRPr="005B26F3">
        <w:rPr>
          <w:rFonts w:ascii="Arial" w:hAnsi="Arial" w:cs="Arial"/>
          <w:sz w:val="24"/>
          <w:u w:val="single"/>
          <w:lang w:val="es-CO"/>
        </w:rPr>
        <w:t>Respecto al lucro cesante consolidado</w:t>
      </w:r>
      <w:r w:rsidRPr="00BB177E">
        <w:rPr>
          <w:rFonts w:ascii="Arial" w:hAnsi="Arial" w:cs="Arial"/>
          <w:sz w:val="24"/>
          <w:lang w:val="es-CO"/>
        </w:rPr>
        <w:t>:</w:t>
      </w:r>
    </w:p>
    <w:tbl>
      <w:tblPr>
        <w:tblpPr w:leftFromText="141" w:rightFromText="141"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jc w:val="both"/>
              <w:rPr>
                <w:rFonts w:ascii="Arial" w:hAnsi="Arial" w:cs="Arial"/>
                <w:sz w:val="24"/>
                <w:szCs w:val="24"/>
              </w:rPr>
            </w:pPr>
            <w:r w:rsidRPr="005B26F3">
              <w:rPr>
                <w:rFonts w:ascii="Arial" w:hAnsi="Arial" w:cs="Arial"/>
                <w:sz w:val="24"/>
                <w:szCs w:val="24"/>
              </w:rPr>
              <w:t xml:space="preserve">VA = </w:t>
            </w:r>
            <w:proofErr w:type="spellStart"/>
            <w:r w:rsidRPr="005B26F3">
              <w:rPr>
                <w:rFonts w:ascii="Arial" w:hAnsi="Arial" w:cs="Arial"/>
                <w:sz w:val="24"/>
                <w:szCs w:val="24"/>
              </w:rPr>
              <w:t>LCM</w:t>
            </w:r>
            <w:proofErr w:type="spellEnd"/>
            <w:r w:rsidRPr="005B26F3">
              <w:rPr>
                <w:rFonts w:ascii="Arial" w:hAnsi="Arial" w:cs="Arial"/>
                <w:sz w:val="24"/>
                <w:szCs w:val="24"/>
              </w:rPr>
              <w:t xml:space="preserve"> x Sn</w:t>
            </w:r>
          </w:p>
        </w:tc>
      </w:tr>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jc w:val="both"/>
              <w:rPr>
                <w:rFonts w:ascii="Arial" w:hAnsi="Arial" w:cs="Arial"/>
                <w:sz w:val="24"/>
                <w:szCs w:val="24"/>
              </w:rPr>
            </w:pPr>
            <w:r w:rsidRPr="005B26F3">
              <w:rPr>
                <w:rFonts w:ascii="Arial" w:hAnsi="Arial" w:cs="Arial"/>
                <w:sz w:val="24"/>
                <w:szCs w:val="24"/>
              </w:rPr>
              <w:t>VA = Valor actual del lucro cesante pasado total incluidos intereses del 6% anual</w:t>
            </w:r>
          </w:p>
        </w:tc>
      </w:tr>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jc w:val="both"/>
              <w:rPr>
                <w:rFonts w:ascii="Arial" w:hAnsi="Arial" w:cs="Arial"/>
                <w:sz w:val="28"/>
                <w:szCs w:val="28"/>
              </w:rPr>
            </w:pPr>
            <w:proofErr w:type="spellStart"/>
            <w:r w:rsidRPr="005B26F3">
              <w:rPr>
                <w:rFonts w:ascii="Arial" w:hAnsi="Arial" w:cs="Arial"/>
                <w:sz w:val="24"/>
                <w:szCs w:val="24"/>
              </w:rPr>
              <w:t>LCM</w:t>
            </w:r>
            <w:proofErr w:type="spellEnd"/>
            <w:r w:rsidRPr="005B26F3">
              <w:rPr>
                <w:rFonts w:ascii="Arial" w:hAnsi="Arial" w:cs="Arial"/>
                <w:sz w:val="24"/>
                <w:szCs w:val="24"/>
              </w:rPr>
              <w:t>= Lucro cesante mensual actualizado.</w:t>
            </w:r>
          </w:p>
        </w:tc>
      </w:tr>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jc w:val="both"/>
              <w:rPr>
                <w:rFonts w:ascii="Arial" w:hAnsi="Arial" w:cs="Arial"/>
                <w:sz w:val="28"/>
                <w:szCs w:val="28"/>
              </w:rPr>
            </w:pPr>
            <w:r w:rsidRPr="005B26F3">
              <w:rPr>
                <w:rFonts w:ascii="Arial" w:hAnsi="Arial" w:cs="Arial"/>
                <w:sz w:val="24"/>
                <w:szCs w:val="24"/>
              </w:rPr>
              <w:t>Sn= Valor acumulado de la renta periódica de un peso que se paga n veces a una tasa de interés i por periodo.</w:t>
            </w:r>
          </w:p>
        </w:tc>
      </w:tr>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firstLine="1701"/>
              <w:jc w:val="both"/>
              <w:rPr>
                <w:rFonts w:ascii="Arial" w:hAnsi="Arial" w:cs="Arial"/>
                <w:sz w:val="24"/>
                <w:szCs w:val="24"/>
              </w:rPr>
            </w:pPr>
            <w:r w:rsidRPr="005B26F3">
              <w:rPr>
                <w:rFonts w:ascii="Arial" w:hAnsi="Arial" w:cs="Arial"/>
                <w:sz w:val="24"/>
                <w:szCs w:val="24"/>
              </w:rPr>
              <w:t xml:space="preserve">Sn= </w:t>
            </w:r>
            <w:r w:rsidRPr="005B26F3">
              <w:rPr>
                <w:rFonts w:ascii="Arial" w:hAnsi="Arial" w:cs="Arial"/>
                <w:sz w:val="24"/>
                <w:szCs w:val="24"/>
                <w:u w:val="single"/>
              </w:rPr>
              <w:t>(1 + i) a la n exponencial - 1</w:t>
            </w:r>
          </w:p>
          <w:p w:rsidR="005B26F3" w:rsidRPr="005B26F3" w:rsidRDefault="005B26F3" w:rsidP="006E2A19">
            <w:pPr>
              <w:tabs>
                <w:tab w:val="left" w:pos="-720"/>
              </w:tabs>
              <w:suppressAutoHyphens/>
              <w:spacing w:line="276" w:lineRule="auto"/>
              <w:ind w:left="567" w:right="567" w:firstLine="1701"/>
              <w:jc w:val="both"/>
              <w:rPr>
                <w:rFonts w:ascii="Arial" w:hAnsi="Arial" w:cs="Arial"/>
                <w:sz w:val="28"/>
                <w:szCs w:val="28"/>
              </w:rPr>
            </w:pPr>
            <w:r w:rsidRPr="005B26F3">
              <w:rPr>
                <w:rFonts w:ascii="Arial" w:hAnsi="Arial" w:cs="Arial"/>
                <w:sz w:val="24"/>
                <w:szCs w:val="24"/>
              </w:rPr>
              <w:tab/>
            </w:r>
            <w:r w:rsidRPr="005B26F3">
              <w:rPr>
                <w:rFonts w:ascii="Arial" w:hAnsi="Arial" w:cs="Arial"/>
                <w:sz w:val="24"/>
                <w:szCs w:val="24"/>
              </w:rPr>
              <w:tab/>
            </w:r>
            <w:r w:rsidRPr="005B26F3">
              <w:rPr>
                <w:rFonts w:ascii="Arial" w:hAnsi="Arial" w:cs="Arial"/>
                <w:sz w:val="24"/>
                <w:szCs w:val="24"/>
              </w:rPr>
              <w:tab/>
              <w:t>I</w:t>
            </w:r>
          </w:p>
        </w:tc>
      </w:tr>
      <w:tr w:rsidR="005B26F3" w:rsidTr="005B26F3">
        <w:tc>
          <w:tcPr>
            <w:tcW w:w="8263" w:type="dxa"/>
            <w:shd w:val="clear" w:color="auto" w:fill="auto"/>
          </w:tcPr>
          <w:p w:rsidR="005B26F3" w:rsidRPr="005B26F3" w:rsidRDefault="00EF2576" w:rsidP="006E2A19">
            <w:pPr>
              <w:tabs>
                <w:tab w:val="left" w:pos="-720"/>
              </w:tabs>
              <w:suppressAutoHyphens/>
              <w:spacing w:line="276" w:lineRule="auto"/>
              <w:ind w:right="567"/>
              <w:jc w:val="both"/>
              <w:rPr>
                <w:rFonts w:ascii="Arial" w:hAnsi="Arial" w:cs="Arial"/>
                <w:sz w:val="28"/>
                <w:szCs w:val="28"/>
              </w:rPr>
            </w:pPr>
            <w:r>
              <w:rPr>
                <w:rFonts w:ascii="Arial" w:hAnsi="Arial" w:cs="Arial"/>
                <w:sz w:val="24"/>
                <w:szCs w:val="24"/>
              </w:rPr>
              <w:t xml:space="preserve">                  i = tasa de interés (0,0004867)</w:t>
            </w:r>
          </w:p>
        </w:tc>
      </w:tr>
      <w:tr w:rsidR="005B26F3" w:rsidTr="005B26F3">
        <w:tc>
          <w:tcPr>
            <w:tcW w:w="8263" w:type="dxa"/>
            <w:shd w:val="clear" w:color="auto" w:fill="auto"/>
          </w:tcPr>
          <w:p w:rsidR="005B26F3" w:rsidRPr="005B26F3" w:rsidRDefault="005B26F3" w:rsidP="006E2A19">
            <w:pPr>
              <w:tabs>
                <w:tab w:val="left" w:pos="-720"/>
              </w:tabs>
              <w:suppressAutoHyphens/>
              <w:spacing w:line="276" w:lineRule="auto"/>
              <w:ind w:left="567" w:right="567"/>
              <w:jc w:val="both"/>
              <w:rPr>
                <w:rFonts w:ascii="Arial" w:hAnsi="Arial" w:cs="Arial"/>
                <w:sz w:val="28"/>
                <w:szCs w:val="28"/>
              </w:rPr>
            </w:pPr>
            <w:r w:rsidRPr="005B26F3">
              <w:rPr>
                <w:rFonts w:ascii="Arial" w:hAnsi="Arial" w:cs="Arial"/>
                <w:sz w:val="24"/>
                <w:szCs w:val="24"/>
              </w:rPr>
              <w:t xml:space="preserve">n = número de pagos </w:t>
            </w:r>
            <w:r w:rsidR="00EF2576">
              <w:rPr>
                <w:rFonts w:ascii="Arial" w:hAnsi="Arial" w:cs="Arial"/>
                <w:sz w:val="24"/>
                <w:szCs w:val="24"/>
              </w:rPr>
              <w:t>o periodo indemnizable en meses</w:t>
            </w:r>
          </w:p>
        </w:tc>
      </w:tr>
    </w:tbl>
    <w:p w:rsidR="00BB177E" w:rsidRPr="004A5983" w:rsidRDefault="00BB177E" w:rsidP="005B26F3">
      <w:pPr>
        <w:tabs>
          <w:tab w:val="left" w:pos="-720"/>
        </w:tabs>
        <w:suppressAutoHyphens/>
        <w:spacing w:line="360" w:lineRule="auto"/>
        <w:ind w:left="567" w:right="567"/>
        <w:jc w:val="both"/>
        <w:rPr>
          <w:rFonts w:ascii="Bookman Old Style" w:hAnsi="Bookman Old Style" w:cs="Arial"/>
          <w:sz w:val="28"/>
          <w:szCs w:val="28"/>
        </w:rPr>
      </w:pPr>
      <w:r w:rsidRPr="004A5983">
        <w:rPr>
          <w:rFonts w:ascii="Bookman Old Style" w:hAnsi="Bookman Old Style" w:cs="Arial"/>
          <w:sz w:val="28"/>
          <w:szCs w:val="28"/>
        </w:rPr>
        <w:t xml:space="preserve"> </w:t>
      </w:r>
    </w:p>
    <w:p w:rsidR="00BB177E" w:rsidRDefault="00BB177E" w:rsidP="005B26F3">
      <w:pPr>
        <w:tabs>
          <w:tab w:val="left" w:pos="-720"/>
        </w:tabs>
        <w:suppressAutoHyphens/>
        <w:ind w:left="567" w:right="567"/>
        <w:jc w:val="both"/>
        <w:rPr>
          <w:rFonts w:ascii="Bookman Old Style" w:hAnsi="Bookman Old Style" w:cs="Arial"/>
          <w:sz w:val="28"/>
          <w:szCs w:val="28"/>
        </w:rPr>
      </w:pPr>
      <w:r w:rsidRPr="005B26F3">
        <w:rPr>
          <w:rFonts w:ascii="Arial" w:hAnsi="Arial" w:cs="Arial"/>
          <w:sz w:val="24"/>
          <w:lang w:val="es-CO"/>
        </w:rPr>
        <w:t xml:space="preserve">El resultado de la fórmula anterior lo traen las tablas financieras, constituyéndose en un factor que está dado en función del número de meses </w:t>
      </w:r>
      <w:r w:rsidRPr="005B26F3">
        <w:rPr>
          <w:rFonts w:ascii="Arial" w:hAnsi="Arial" w:cs="Arial"/>
          <w:sz w:val="24"/>
          <w:lang w:val="es-CO"/>
        </w:rPr>
        <w:lastRenderedPageBreak/>
        <w:t xml:space="preserve">correspondientes al período de la liquidación y al interés aplicable que, como se dijo, en el caso de una obligación surgida de responsabilidad civil contractual, es del 6% anual. </w:t>
      </w:r>
    </w:p>
    <w:p w:rsidR="005B26F3" w:rsidRDefault="00BB177E" w:rsidP="00BB177E">
      <w:pPr>
        <w:tabs>
          <w:tab w:val="left" w:pos="-720"/>
        </w:tabs>
        <w:suppressAutoHyphens/>
        <w:spacing w:line="360" w:lineRule="auto"/>
        <w:ind w:right="51"/>
        <w:jc w:val="both"/>
        <w:rPr>
          <w:rFonts w:ascii="Bookman Old Style" w:hAnsi="Bookman Old Style" w:cs="Arial"/>
          <w:sz w:val="28"/>
          <w:szCs w:val="28"/>
        </w:rPr>
      </w:pPr>
      <w:r>
        <w:rPr>
          <w:rFonts w:ascii="Bookman Old Style" w:hAnsi="Bookman Old Style" w:cs="Arial"/>
          <w:sz w:val="28"/>
          <w:szCs w:val="28"/>
        </w:rPr>
        <w:tab/>
      </w:r>
    </w:p>
    <w:p w:rsidR="00BB177E" w:rsidRDefault="005B26F3" w:rsidP="005B26F3">
      <w:pPr>
        <w:tabs>
          <w:tab w:val="left" w:pos="-720"/>
        </w:tabs>
        <w:suppressAutoHyphens/>
        <w:spacing w:line="360" w:lineRule="auto"/>
        <w:ind w:left="567" w:right="567"/>
        <w:jc w:val="both"/>
        <w:rPr>
          <w:rFonts w:ascii="Arial" w:hAnsi="Arial" w:cs="Arial"/>
          <w:sz w:val="24"/>
          <w:u w:val="single"/>
          <w:lang w:val="es-CO"/>
        </w:rPr>
      </w:pPr>
      <w:r w:rsidRPr="005B26F3">
        <w:rPr>
          <w:rFonts w:ascii="Arial" w:hAnsi="Arial" w:cs="Arial"/>
          <w:sz w:val="24"/>
          <w:u w:val="single"/>
          <w:lang w:val="es-CO"/>
        </w:rPr>
        <w:t xml:space="preserve">Para </w:t>
      </w:r>
      <w:r w:rsidR="00BB177E" w:rsidRPr="005B26F3">
        <w:rPr>
          <w:rFonts w:ascii="Arial" w:hAnsi="Arial" w:cs="Arial"/>
          <w:sz w:val="24"/>
          <w:u w:val="single"/>
          <w:lang w:val="es-CO"/>
        </w:rPr>
        <w:t>la liquidación del lucro cesante futuro:</w:t>
      </w:r>
    </w:p>
    <w:p w:rsidR="006E2A19" w:rsidRPr="005B26F3" w:rsidRDefault="006E2A19" w:rsidP="006E2A19">
      <w:pPr>
        <w:tabs>
          <w:tab w:val="left" w:pos="-720"/>
        </w:tabs>
        <w:suppressAutoHyphens/>
        <w:ind w:left="567" w:right="567"/>
        <w:jc w:val="both"/>
        <w:rPr>
          <w:rFonts w:ascii="Arial" w:hAnsi="Arial" w:cs="Arial"/>
          <w:sz w:val="24"/>
          <w:u w:val="single"/>
          <w:lang w:val="es-CO"/>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BB177E" w:rsidRPr="00A964D8" w:rsidTr="00A964D8">
        <w:tc>
          <w:tcPr>
            <w:tcW w:w="8263" w:type="dxa"/>
            <w:shd w:val="clear" w:color="auto" w:fill="auto"/>
          </w:tcPr>
          <w:p w:rsidR="00BB177E" w:rsidRPr="00A964D8" w:rsidRDefault="00BB177E" w:rsidP="006E2A19">
            <w:pPr>
              <w:spacing w:line="276" w:lineRule="auto"/>
              <w:rPr>
                <w:rFonts w:ascii="Arial" w:hAnsi="Arial" w:cs="Arial"/>
                <w:sz w:val="24"/>
                <w:szCs w:val="24"/>
                <w:lang w:val="en-US"/>
              </w:rPr>
            </w:pPr>
            <w:r w:rsidRPr="00A964D8">
              <w:rPr>
                <w:rFonts w:ascii="Arial" w:hAnsi="Arial" w:cs="Arial"/>
                <w:sz w:val="24"/>
                <w:szCs w:val="24"/>
                <w:lang w:val="en-US"/>
              </w:rPr>
              <w:t xml:space="preserve">P = </w:t>
            </w:r>
            <w:r w:rsidRPr="00A964D8">
              <w:rPr>
                <w:rFonts w:ascii="Arial" w:hAnsi="Arial" w:cs="Arial"/>
                <w:sz w:val="24"/>
                <w:szCs w:val="24"/>
                <w:u w:val="single"/>
                <w:lang w:val="en-US"/>
              </w:rPr>
              <w:t xml:space="preserve">R (1 + i )n </w:t>
            </w:r>
            <w:proofErr w:type="spellStart"/>
            <w:r w:rsidRPr="00A964D8">
              <w:rPr>
                <w:rFonts w:ascii="Arial" w:hAnsi="Arial" w:cs="Arial"/>
                <w:sz w:val="24"/>
                <w:szCs w:val="24"/>
                <w:u w:val="single"/>
                <w:lang w:val="en-US"/>
              </w:rPr>
              <w:t>exponencial</w:t>
            </w:r>
            <w:proofErr w:type="spellEnd"/>
            <w:r w:rsidRPr="00A964D8">
              <w:rPr>
                <w:rFonts w:ascii="Arial" w:hAnsi="Arial" w:cs="Arial"/>
                <w:sz w:val="24"/>
                <w:szCs w:val="24"/>
                <w:u w:val="single"/>
                <w:lang w:val="en-US"/>
              </w:rPr>
              <w:t xml:space="preserve"> – 1</w:t>
            </w:r>
          </w:p>
          <w:p w:rsidR="00BB177E" w:rsidRPr="00A964D8" w:rsidRDefault="00BB177E" w:rsidP="006E2A19">
            <w:pPr>
              <w:pStyle w:val="Titre1"/>
              <w:spacing w:line="276" w:lineRule="auto"/>
              <w:rPr>
                <w:b w:val="0"/>
                <w:sz w:val="24"/>
                <w:szCs w:val="24"/>
                <w:lang w:val="en-US"/>
              </w:rPr>
            </w:pPr>
            <w:r w:rsidRPr="00A964D8">
              <w:rPr>
                <w:b w:val="0"/>
                <w:sz w:val="24"/>
                <w:szCs w:val="24"/>
                <w:lang w:val="en-US"/>
              </w:rPr>
              <w:t xml:space="preserve">          I (1 + i)</w:t>
            </w:r>
            <w:r w:rsidR="00A964D8">
              <w:rPr>
                <w:b w:val="0"/>
                <w:sz w:val="24"/>
                <w:szCs w:val="24"/>
                <w:lang w:val="en-US"/>
              </w:rPr>
              <w:t xml:space="preserve"> </w:t>
            </w:r>
            <w:r w:rsidRPr="00A964D8">
              <w:rPr>
                <w:b w:val="0"/>
                <w:sz w:val="24"/>
                <w:szCs w:val="24"/>
                <w:lang w:val="en-US"/>
              </w:rPr>
              <w:t xml:space="preserve">n </w:t>
            </w:r>
            <w:proofErr w:type="spellStart"/>
            <w:r w:rsidRPr="00A964D8">
              <w:rPr>
                <w:b w:val="0"/>
                <w:sz w:val="24"/>
                <w:szCs w:val="24"/>
                <w:lang w:val="en-US"/>
              </w:rPr>
              <w:t>exponencial</w:t>
            </w:r>
            <w:proofErr w:type="spellEnd"/>
            <w:r w:rsidRPr="00A964D8">
              <w:rPr>
                <w:b w:val="0"/>
                <w:sz w:val="24"/>
                <w:szCs w:val="24"/>
                <w:lang w:val="en-US"/>
              </w:rPr>
              <w:t xml:space="preserve"> </w:t>
            </w:r>
          </w:p>
        </w:tc>
      </w:tr>
      <w:tr w:rsidR="00BB177E" w:rsidRPr="00A964D8" w:rsidTr="00A964D8">
        <w:tc>
          <w:tcPr>
            <w:tcW w:w="8263" w:type="dxa"/>
            <w:shd w:val="clear" w:color="auto" w:fill="auto"/>
          </w:tcPr>
          <w:p w:rsidR="00BB177E" w:rsidRPr="00A964D8" w:rsidRDefault="00BB177E" w:rsidP="006E2A19">
            <w:pPr>
              <w:tabs>
                <w:tab w:val="left" w:pos="-720"/>
              </w:tabs>
              <w:suppressAutoHyphens/>
              <w:spacing w:line="276" w:lineRule="auto"/>
              <w:ind w:right="51"/>
              <w:jc w:val="both"/>
              <w:rPr>
                <w:rFonts w:ascii="Arial" w:hAnsi="Arial" w:cs="Arial"/>
                <w:sz w:val="24"/>
                <w:szCs w:val="24"/>
              </w:rPr>
            </w:pPr>
            <w:r w:rsidRPr="00A964D8">
              <w:rPr>
                <w:rFonts w:ascii="Arial" w:hAnsi="Arial" w:cs="Arial"/>
                <w:sz w:val="24"/>
                <w:szCs w:val="24"/>
              </w:rPr>
              <w:t xml:space="preserve">de donde: </w:t>
            </w:r>
          </w:p>
        </w:tc>
      </w:tr>
      <w:tr w:rsidR="00BB177E" w:rsidRPr="00A964D8" w:rsidTr="00A964D8">
        <w:tc>
          <w:tcPr>
            <w:tcW w:w="8263" w:type="dxa"/>
            <w:shd w:val="clear" w:color="auto" w:fill="auto"/>
          </w:tcPr>
          <w:p w:rsidR="00BB177E" w:rsidRPr="00A964D8" w:rsidRDefault="00BB177E" w:rsidP="006E2A19">
            <w:pPr>
              <w:tabs>
                <w:tab w:val="left" w:pos="-720"/>
              </w:tabs>
              <w:suppressAutoHyphens/>
              <w:spacing w:line="276" w:lineRule="auto"/>
              <w:ind w:right="51"/>
              <w:jc w:val="both"/>
              <w:rPr>
                <w:rFonts w:ascii="Arial" w:hAnsi="Arial" w:cs="Arial"/>
                <w:sz w:val="24"/>
                <w:szCs w:val="24"/>
              </w:rPr>
            </w:pPr>
            <w:r w:rsidRPr="00A964D8">
              <w:rPr>
                <w:rFonts w:ascii="Arial" w:hAnsi="Arial" w:cs="Arial"/>
                <w:sz w:val="24"/>
                <w:szCs w:val="24"/>
              </w:rPr>
              <w:t>P = valor presente, es decir la suma que ha de pagarse a la fecha como anticipo de los perjuicios futuros</w:t>
            </w:r>
          </w:p>
        </w:tc>
      </w:tr>
      <w:tr w:rsidR="00BB177E" w:rsidRPr="00A964D8" w:rsidTr="00A964D8">
        <w:tc>
          <w:tcPr>
            <w:tcW w:w="8263" w:type="dxa"/>
            <w:shd w:val="clear" w:color="auto" w:fill="auto"/>
          </w:tcPr>
          <w:p w:rsidR="00BB177E" w:rsidRPr="00A964D8" w:rsidRDefault="00BB177E" w:rsidP="006E2A19">
            <w:pPr>
              <w:tabs>
                <w:tab w:val="left" w:pos="-720"/>
              </w:tabs>
              <w:suppressAutoHyphens/>
              <w:spacing w:line="276" w:lineRule="auto"/>
              <w:ind w:right="51"/>
              <w:jc w:val="both"/>
              <w:rPr>
                <w:rFonts w:ascii="Arial" w:hAnsi="Arial" w:cs="Arial"/>
                <w:sz w:val="24"/>
                <w:szCs w:val="24"/>
              </w:rPr>
            </w:pPr>
            <w:r w:rsidRPr="00A964D8">
              <w:rPr>
                <w:rFonts w:ascii="Arial" w:hAnsi="Arial" w:cs="Arial"/>
                <w:sz w:val="24"/>
                <w:szCs w:val="24"/>
              </w:rPr>
              <w:t>R = salario revaluado</w:t>
            </w:r>
          </w:p>
        </w:tc>
      </w:tr>
      <w:tr w:rsidR="00BB177E" w:rsidRPr="00A964D8" w:rsidTr="00A964D8">
        <w:tc>
          <w:tcPr>
            <w:tcW w:w="8263" w:type="dxa"/>
            <w:shd w:val="clear" w:color="auto" w:fill="auto"/>
          </w:tcPr>
          <w:p w:rsidR="00BB177E" w:rsidRPr="00A964D8" w:rsidRDefault="00BB177E" w:rsidP="006E2A19">
            <w:pPr>
              <w:tabs>
                <w:tab w:val="left" w:pos="-720"/>
              </w:tabs>
              <w:suppressAutoHyphens/>
              <w:spacing w:line="276" w:lineRule="auto"/>
              <w:ind w:right="51"/>
              <w:jc w:val="both"/>
              <w:rPr>
                <w:rFonts w:ascii="Arial" w:hAnsi="Arial" w:cs="Arial"/>
                <w:sz w:val="24"/>
                <w:szCs w:val="24"/>
              </w:rPr>
            </w:pPr>
            <w:r w:rsidRPr="00A964D8">
              <w:rPr>
                <w:rFonts w:ascii="Arial" w:hAnsi="Arial" w:cs="Arial"/>
                <w:sz w:val="24"/>
                <w:szCs w:val="24"/>
              </w:rPr>
              <w:t>I = interés legal del 6% anual o 0,005% mensual.</w:t>
            </w:r>
          </w:p>
        </w:tc>
      </w:tr>
      <w:tr w:rsidR="00BB177E" w:rsidRPr="00A964D8" w:rsidTr="00A964D8">
        <w:tc>
          <w:tcPr>
            <w:tcW w:w="8263" w:type="dxa"/>
            <w:shd w:val="clear" w:color="auto" w:fill="auto"/>
          </w:tcPr>
          <w:p w:rsidR="00BB177E" w:rsidRPr="00A964D8" w:rsidRDefault="00BB177E" w:rsidP="006E2A19">
            <w:pPr>
              <w:tabs>
                <w:tab w:val="left" w:pos="-720"/>
              </w:tabs>
              <w:suppressAutoHyphens/>
              <w:spacing w:line="276" w:lineRule="auto"/>
              <w:ind w:right="51"/>
              <w:jc w:val="both"/>
              <w:rPr>
                <w:rFonts w:ascii="Arial" w:hAnsi="Arial" w:cs="Arial"/>
                <w:sz w:val="24"/>
                <w:szCs w:val="24"/>
              </w:rPr>
            </w:pPr>
            <w:r w:rsidRPr="00A964D8">
              <w:rPr>
                <w:rFonts w:ascii="Arial" w:hAnsi="Arial" w:cs="Arial"/>
                <w:sz w:val="24"/>
                <w:szCs w:val="24"/>
              </w:rPr>
              <w:t xml:space="preserve">n = número de meses a liquidar </w:t>
            </w:r>
          </w:p>
        </w:tc>
      </w:tr>
    </w:tbl>
    <w:p w:rsidR="000C3510" w:rsidRDefault="000C3510" w:rsidP="00BB177E">
      <w:pPr>
        <w:tabs>
          <w:tab w:val="left" w:pos="-720"/>
        </w:tabs>
        <w:suppressAutoHyphens/>
        <w:spacing w:line="360" w:lineRule="auto"/>
        <w:ind w:right="51"/>
        <w:jc w:val="both"/>
        <w:rPr>
          <w:rFonts w:ascii="Bookman Old Style" w:hAnsi="Bookman Old Style" w:cs="Arial"/>
          <w:sz w:val="28"/>
          <w:szCs w:val="28"/>
        </w:rPr>
      </w:pPr>
    </w:p>
    <w:p w:rsidR="00BB177E" w:rsidRDefault="006156CB" w:rsidP="00BB177E">
      <w:pPr>
        <w:tabs>
          <w:tab w:val="left" w:pos="-720"/>
        </w:tabs>
        <w:suppressAutoHyphens/>
        <w:spacing w:line="360" w:lineRule="auto"/>
        <w:ind w:right="51"/>
        <w:jc w:val="both"/>
        <w:rPr>
          <w:rFonts w:ascii="Arial" w:hAnsi="Arial" w:cs="Arial"/>
          <w:sz w:val="24"/>
          <w:szCs w:val="28"/>
        </w:rPr>
      </w:pPr>
      <w:r>
        <w:rPr>
          <w:rFonts w:ascii="Arial" w:hAnsi="Arial" w:cs="Arial"/>
          <w:sz w:val="24"/>
          <w:szCs w:val="28"/>
        </w:rPr>
        <w:t>Ahora bien, e</w:t>
      </w:r>
      <w:r w:rsidR="000C3510" w:rsidRPr="000C3510">
        <w:rPr>
          <w:rFonts w:ascii="Arial" w:hAnsi="Arial" w:cs="Arial"/>
          <w:sz w:val="24"/>
          <w:szCs w:val="28"/>
        </w:rPr>
        <w:t>n ambos caso</w:t>
      </w:r>
      <w:r w:rsidR="009D753E">
        <w:rPr>
          <w:rFonts w:ascii="Arial" w:hAnsi="Arial" w:cs="Arial"/>
          <w:sz w:val="24"/>
          <w:szCs w:val="28"/>
        </w:rPr>
        <w:t>s, el monto que representa la fó</w:t>
      </w:r>
      <w:r w:rsidR="000C3510">
        <w:rPr>
          <w:rFonts w:ascii="Arial" w:hAnsi="Arial" w:cs="Arial"/>
          <w:sz w:val="24"/>
          <w:szCs w:val="28"/>
        </w:rPr>
        <w:t xml:space="preserve">rmula puede ser reemplazado por </w:t>
      </w:r>
      <w:r>
        <w:rPr>
          <w:rFonts w:ascii="Arial" w:hAnsi="Arial" w:cs="Arial"/>
          <w:sz w:val="24"/>
          <w:szCs w:val="28"/>
        </w:rPr>
        <w:t>su</w:t>
      </w:r>
      <w:r w:rsidR="000C3510">
        <w:rPr>
          <w:rFonts w:ascii="Arial" w:hAnsi="Arial" w:cs="Arial"/>
          <w:sz w:val="24"/>
          <w:szCs w:val="28"/>
        </w:rPr>
        <w:t xml:space="preserve"> equivalente, consignado en las tablas </w:t>
      </w:r>
      <w:r>
        <w:rPr>
          <w:rFonts w:ascii="Arial" w:hAnsi="Arial" w:cs="Arial"/>
          <w:sz w:val="24"/>
          <w:szCs w:val="28"/>
        </w:rPr>
        <w:t xml:space="preserve">financieras </w:t>
      </w:r>
      <w:r w:rsidR="000C3510">
        <w:rPr>
          <w:rFonts w:ascii="Arial" w:hAnsi="Arial" w:cs="Arial"/>
          <w:sz w:val="24"/>
          <w:szCs w:val="28"/>
        </w:rPr>
        <w:t xml:space="preserve">de indemnización en las cuales de acuerdo con el número de meses a indemnizar, </w:t>
      </w:r>
      <w:r>
        <w:rPr>
          <w:rFonts w:ascii="Arial" w:hAnsi="Arial" w:cs="Arial"/>
          <w:sz w:val="24"/>
          <w:szCs w:val="28"/>
        </w:rPr>
        <w:t>se fija un factor a aplicar. Así lo resalta la mencionada decisión, pero además, es un cambio que ha considerado la doctrina nacional</w:t>
      </w:r>
      <w:r>
        <w:rPr>
          <w:rStyle w:val="Appelnotedebasdep"/>
          <w:rFonts w:ascii="Arial" w:hAnsi="Arial"/>
          <w:sz w:val="24"/>
          <w:szCs w:val="28"/>
        </w:rPr>
        <w:footnoteReference w:id="15"/>
      </w:r>
      <w:r w:rsidR="004D1328">
        <w:rPr>
          <w:rFonts w:ascii="Arial" w:hAnsi="Arial" w:cs="Arial"/>
          <w:sz w:val="24"/>
          <w:szCs w:val="28"/>
          <w:vertAlign w:val="superscript"/>
        </w:rPr>
        <w:t>-</w:t>
      </w:r>
      <w:r w:rsidR="004D1328">
        <w:rPr>
          <w:rStyle w:val="Appelnotedebasdep"/>
          <w:rFonts w:ascii="Arial" w:hAnsi="Arial"/>
          <w:sz w:val="24"/>
          <w:szCs w:val="28"/>
        </w:rPr>
        <w:footnoteReference w:id="16"/>
      </w:r>
      <w:r w:rsidR="009D753E">
        <w:rPr>
          <w:rFonts w:ascii="Arial" w:hAnsi="Arial" w:cs="Arial"/>
          <w:sz w:val="24"/>
          <w:szCs w:val="28"/>
        </w:rPr>
        <w:t>,</w:t>
      </w:r>
      <w:r>
        <w:rPr>
          <w:rFonts w:ascii="Arial" w:hAnsi="Arial" w:cs="Arial"/>
          <w:sz w:val="24"/>
          <w:szCs w:val="28"/>
        </w:rPr>
        <w:t xml:space="preserve"> y también</w:t>
      </w:r>
      <w:r w:rsidR="009D753E">
        <w:rPr>
          <w:rFonts w:ascii="Arial" w:hAnsi="Arial" w:cs="Arial"/>
          <w:sz w:val="24"/>
          <w:szCs w:val="28"/>
        </w:rPr>
        <w:t>,</w:t>
      </w:r>
      <w:r>
        <w:rPr>
          <w:rFonts w:ascii="Arial" w:hAnsi="Arial" w:cs="Arial"/>
          <w:sz w:val="24"/>
          <w:szCs w:val="28"/>
        </w:rPr>
        <w:t xml:space="preserve"> en forma pacífica la jurisprudencia de ese órgano de </w:t>
      </w:r>
      <w:r w:rsidRPr="00B23FAA">
        <w:rPr>
          <w:rFonts w:ascii="Arial" w:hAnsi="Arial" w:cs="Arial"/>
          <w:sz w:val="24"/>
          <w:szCs w:val="28"/>
        </w:rPr>
        <w:t>cierre</w:t>
      </w:r>
      <w:r w:rsidR="004D1328" w:rsidRPr="00B23FAA">
        <w:rPr>
          <w:rStyle w:val="Appelnotedebasdep"/>
          <w:rFonts w:ascii="Arial" w:hAnsi="Arial"/>
          <w:sz w:val="24"/>
          <w:szCs w:val="28"/>
        </w:rPr>
        <w:footnoteReference w:id="17"/>
      </w:r>
      <w:r w:rsidR="00B23FAA" w:rsidRPr="00B23FAA">
        <w:rPr>
          <w:rFonts w:ascii="Arial" w:hAnsi="Arial" w:cs="Arial"/>
          <w:sz w:val="24"/>
          <w:szCs w:val="28"/>
          <w:vertAlign w:val="superscript"/>
        </w:rPr>
        <w:t>-</w:t>
      </w:r>
      <w:r w:rsidR="00B23FAA" w:rsidRPr="00B23FAA">
        <w:rPr>
          <w:rStyle w:val="Appelnotedebasdep"/>
          <w:rFonts w:ascii="Arial" w:hAnsi="Arial"/>
          <w:sz w:val="24"/>
          <w:szCs w:val="28"/>
        </w:rPr>
        <w:footnoteReference w:id="18"/>
      </w:r>
      <w:r w:rsidR="00B23FAA">
        <w:rPr>
          <w:rFonts w:ascii="Arial" w:hAnsi="Arial" w:cs="Arial"/>
          <w:sz w:val="24"/>
          <w:szCs w:val="28"/>
          <w:vertAlign w:val="superscript"/>
        </w:rPr>
        <w:t>-</w:t>
      </w:r>
      <w:r w:rsidR="00B23FAA">
        <w:rPr>
          <w:rStyle w:val="Appelnotedebasdep"/>
          <w:rFonts w:ascii="Arial" w:hAnsi="Arial"/>
          <w:sz w:val="24"/>
          <w:szCs w:val="28"/>
        </w:rPr>
        <w:footnoteReference w:id="19"/>
      </w:r>
      <w:r w:rsidR="00B23FAA">
        <w:rPr>
          <w:rFonts w:ascii="Arial" w:hAnsi="Arial" w:cs="Arial"/>
          <w:sz w:val="24"/>
          <w:szCs w:val="28"/>
          <w:vertAlign w:val="superscript"/>
        </w:rPr>
        <w:t>-</w:t>
      </w:r>
      <w:r w:rsidR="00B23FAA">
        <w:rPr>
          <w:rStyle w:val="Appelnotedebasdep"/>
          <w:rFonts w:ascii="Arial" w:hAnsi="Arial"/>
          <w:sz w:val="24"/>
          <w:szCs w:val="28"/>
        </w:rPr>
        <w:footnoteReference w:id="20"/>
      </w:r>
      <w:r w:rsidRPr="00B23FAA">
        <w:rPr>
          <w:rFonts w:ascii="Arial" w:hAnsi="Arial" w:cs="Arial"/>
          <w:sz w:val="24"/>
          <w:szCs w:val="28"/>
        </w:rPr>
        <w:t>.</w:t>
      </w:r>
      <w:r>
        <w:rPr>
          <w:rFonts w:ascii="Arial" w:hAnsi="Arial" w:cs="Arial"/>
          <w:sz w:val="24"/>
          <w:szCs w:val="28"/>
        </w:rPr>
        <w:t xml:space="preserve"> </w:t>
      </w:r>
    </w:p>
    <w:p w:rsidR="00C93B00" w:rsidRDefault="00C93B00" w:rsidP="00E407A7">
      <w:pPr>
        <w:spacing w:line="360" w:lineRule="auto"/>
        <w:jc w:val="both"/>
        <w:rPr>
          <w:rFonts w:ascii="Arial" w:hAnsi="Arial" w:cs="Arial"/>
          <w:sz w:val="24"/>
          <w:szCs w:val="22"/>
        </w:rPr>
      </w:pPr>
    </w:p>
    <w:p w:rsidR="00C93B00" w:rsidRDefault="00C93B00" w:rsidP="00C93B00">
      <w:pPr>
        <w:pStyle w:val="Paragraphedeliste"/>
        <w:numPr>
          <w:ilvl w:val="2"/>
          <w:numId w:val="8"/>
        </w:numPr>
        <w:spacing w:line="360" w:lineRule="auto"/>
        <w:jc w:val="both"/>
        <w:rPr>
          <w:rFonts w:ascii="Arial" w:hAnsi="Arial" w:cs="Arial"/>
          <w:smallCaps/>
          <w:sz w:val="26"/>
          <w:szCs w:val="26"/>
          <w:lang w:val="es-CO"/>
        </w:rPr>
      </w:pPr>
      <w:r w:rsidRPr="005146CB">
        <w:rPr>
          <w:rFonts w:ascii="Arial" w:hAnsi="Arial" w:cs="Arial"/>
          <w:smallCaps/>
          <w:sz w:val="26"/>
          <w:szCs w:val="26"/>
          <w:lang w:val="es-CO"/>
        </w:rPr>
        <w:t>El caso concreto materia de análisis</w:t>
      </w:r>
    </w:p>
    <w:p w:rsidR="00BC36D2" w:rsidRPr="009D753E" w:rsidRDefault="00BC36D2" w:rsidP="00BC36D2">
      <w:pPr>
        <w:pStyle w:val="Paragraphedeliste"/>
        <w:spacing w:line="360" w:lineRule="auto"/>
        <w:ind w:left="720"/>
        <w:jc w:val="both"/>
        <w:rPr>
          <w:rFonts w:ascii="Arial" w:hAnsi="Arial" w:cs="Arial"/>
          <w:smallCaps/>
          <w:sz w:val="24"/>
          <w:szCs w:val="24"/>
          <w:lang w:val="es-CO"/>
        </w:rPr>
      </w:pPr>
    </w:p>
    <w:p w:rsidR="009D753E" w:rsidRPr="009D753E" w:rsidRDefault="0075548D" w:rsidP="009D753E">
      <w:pPr>
        <w:spacing w:line="360" w:lineRule="auto"/>
        <w:jc w:val="both"/>
        <w:rPr>
          <w:rFonts w:ascii="Arial" w:hAnsi="Arial" w:cs="Arial"/>
          <w:color w:val="000000"/>
          <w:sz w:val="24"/>
          <w:szCs w:val="24"/>
        </w:rPr>
      </w:pPr>
      <w:r w:rsidRPr="009D753E">
        <w:rPr>
          <w:rFonts w:ascii="Arial" w:hAnsi="Arial" w:cs="Arial"/>
          <w:sz w:val="24"/>
          <w:szCs w:val="24"/>
        </w:rPr>
        <w:t xml:space="preserve">La decisión cuestionada, </w:t>
      </w:r>
      <w:r w:rsidR="00931CCA" w:rsidRPr="009D753E">
        <w:rPr>
          <w:rFonts w:ascii="Arial" w:hAnsi="Arial" w:cs="Arial"/>
          <w:sz w:val="24"/>
          <w:szCs w:val="24"/>
        </w:rPr>
        <w:t xml:space="preserve">en el punto objeto de alzada, </w:t>
      </w:r>
      <w:r w:rsidRPr="009D753E">
        <w:rPr>
          <w:rFonts w:ascii="Arial" w:hAnsi="Arial" w:cs="Arial"/>
          <w:sz w:val="24"/>
          <w:szCs w:val="24"/>
        </w:rPr>
        <w:t xml:space="preserve">será </w:t>
      </w:r>
      <w:r w:rsidR="00931CCA" w:rsidRPr="009D753E">
        <w:rPr>
          <w:rFonts w:ascii="Arial" w:hAnsi="Arial" w:cs="Arial"/>
          <w:sz w:val="24"/>
          <w:szCs w:val="24"/>
        </w:rPr>
        <w:t>revocada</w:t>
      </w:r>
      <w:r w:rsidRPr="009D753E">
        <w:rPr>
          <w:rFonts w:ascii="Arial" w:hAnsi="Arial" w:cs="Arial"/>
          <w:sz w:val="24"/>
          <w:szCs w:val="24"/>
        </w:rPr>
        <w:t>, con apoyo en los razonamientos jurídicos que a continuación se expondrán</w:t>
      </w:r>
      <w:r w:rsidR="00C23915">
        <w:rPr>
          <w:rFonts w:ascii="Arial" w:hAnsi="Arial" w:cs="Arial"/>
          <w:sz w:val="24"/>
          <w:szCs w:val="24"/>
        </w:rPr>
        <w:t xml:space="preserve">, lo cual se hará a partir de la </w:t>
      </w:r>
      <w:r w:rsidR="009D753E" w:rsidRPr="009D753E">
        <w:rPr>
          <w:rFonts w:ascii="Arial" w:hAnsi="Arial" w:cs="Arial"/>
          <w:color w:val="000000"/>
          <w:sz w:val="24"/>
          <w:szCs w:val="24"/>
        </w:rPr>
        <w:t>verifica</w:t>
      </w:r>
      <w:r w:rsidR="00C23915">
        <w:rPr>
          <w:rFonts w:ascii="Arial" w:hAnsi="Arial" w:cs="Arial"/>
          <w:color w:val="000000"/>
          <w:sz w:val="24"/>
          <w:szCs w:val="24"/>
        </w:rPr>
        <w:t>ción d</w:t>
      </w:r>
      <w:r w:rsidR="009D753E" w:rsidRPr="009D753E">
        <w:rPr>
          <w:rFonts w:ascii="Arial" w:hAnsi="Arial" w:cs="Arial"/>
          <w:color w:val="000000"/>
          <w:sz w:val="24"/>
          <w:szCs w:val="24"/>
        </w:rPr>
        <w:t xml:space="preserve">el caudal probatorio arrimado al plenario, </w:t>
      </w:r>
      <w:r w:rsidR="00C23915">
        <w:rPr>
          <w:rFonts w:ascii="Arial" w:hAnsi="Arial" w:cs="Arial"/>
          <w:color w:val="000000"/>
          <w:sz w:val="24"/>
          <w:szCs w:val="24"/>
        </w:rPr>
        <w:t xml:space="preserve">conforme </w:t>
      </w:r>
      <w:r w:rsidR="009D753E" w:rsidRPr="009D753E">
        <w:rPr>
          <w:rFonts w:ascii="Arial" w:hAnsi="Arial" w:cs="Arial"/>
          <w:color w:val="000000"/>
          <w:sz w:val="24"/>
          <w:szCs w:val="24"/>
        </w:rPr>
        <w:t>las premisas acotadas.</w:t>
      </w:r>
    </w:p>
    <w:p w:rsidR="0025275D" w:rsidRDefault="0025275D" w:rsidP="0075548D">
      <w:pPr>
        <w:pStyle w:val="Corpsdetexte"/>
        <w:spacing w:line="360" w:lineRule="auto"/>
        <w:rPr>
          <w:rFonts w:ascii="Arial" w:hAnsi="Arial" w:cs="Arial"/>
          <w:szCs w:val="22"/>
        </w:rPr>
      </w:pPr>
    </w:p>
    <w:p w:rsidR="00CF5265" w:rsidRDefault="00F669B4" w:rsidP="00756DC5">
      <w:pPr>
        <w:spacing w:line="360" w:lineRule="auto"/>
        <w:jc w:val="both"/>
        <w:rPr>
          <w:rFonts w:ascii="Arial" w:hAnsi="Arial" w:cs="Arial"/>
          <w:bCs/>
          <w:kern w:val="0"/>
          <w:sz w:val="24"/>
          <w:szCs w:val="24"/>
        </w:rPr>
      </w:pPr>
      <w:r>
        <w:rPr>
          <w:rFonts w:ascii="Arial" w:hAnsi="Arial" w:cs="Arial"/>
          <w:bCs/>
          <w:kern w:val="0"/>
          <w:sz w:val="24"/>
          <w:szCs w:val="24"/>
        </w:rPr>
        <w:t xml:space="preserve">A fin de establecer la </w:t>
      </w:r>
      <w:proofErr w:type="spellStart"/>
      <w:r>
        <w:rPr>
          <w:rFonts w:ascii="Arial" w:hAnsi="Arial" w:cs="Arial"/>
          <w:bCs/>
          <w:kern w:val="0"/>
          <w:sz w:val="24"/>
          <w:szCs w:val="24"/>
        </w:rPr>
        <w:t>causación</w:t>
      </w:r>
      <w:proofErr w:type="spellEnd"/>
      <w:r>
        <w:rPr>
          <w:rFonts w:ascii="Arial" w:hAnsi="Arial" w:cs="Arial"/>
          <w:bCs/>
          <w:kern w:val="0"/>
          <w:sz w:val="24"/>
          <w:szCs w:val="24"/>
        </w:rPr>
        <w:t xml:space="preserve"> de los valores reclamados por concepto de lucro cesante, el primer aspecto que salta a la vista, es que</w:t>
      </w:r>
      <w:r w:rsidR="00DD3317">
        <w:rPr>
          <w:rFonts w:ascii="Arial" w:hAnsi="Arial" w:cs="Arial"/>
          <w:bCs/>
          <w:kern w:val="0"/>
          <w:sz w:val="24"/>
          <w:szCs w:val="24"/>
        </w:rPr>
        <w:t>,</w:t>
      </w:r>
      <w:r>
        <w:rPr>
          <w:rFonts w:ascii="Arial" w:hAnsi="Arial" w:cs="Arial"/>
          <w:bCs/>
          <w:kern w:val="0"/>
          <w:sz w:val="24"/>
          <w:szCs w:val="24"/>
        </w:rPr>
        <w:t xml:space="preserve"> si bien en la demanda se aludió que debían estimarse a partir de</w:t>
      </w:r>
      <w:r w:rsidR="00BE5C79">
        <w:rPr>
          <w:rFonts w:ascii="Arial" w:hAnsi="Arial" w:cs="Arial"/>
          <w:bCs/>
          <w:kern w:val="0"/>
          <w:sz w:val="24"/>
          <w:szCs w:val="24"/>
        </w:rPr>
        <w:t>l porcentaje de</w:t>
      </w:r>
      <w:r>
        <w:rPr>
          <w:rFonts w:ascii="Arial" w:hAnsi="Arial" w:cs="Arial"/>
          <w:bCs/>
          <w:kern w:val="0"/>
          <w:sz w:val="24"/>
          <w:szCs w:val="24"/>
        </w:rPr>
        <w:t xml:space="preserve"> pérdida de capacidad laboral certificada, lo cierto es que en forma alguna, se mencionó siquiera</w:t>
      </w:r>
      <w:r w:rsidR="00C23915">
        <w:rPr>
          <w:rFonts w:ascii="Arial" w:hAnsi="Arial" w:cs="Arial"/>
          <w:bCs/>
          <w:kern w:val="0"/>
          <w:sz w:val="24"/>
          <w:szCs w:val="24"/>
        </w:rPr>
        <w:t>,</w:t>
      </w:r>
      <w:r>
        <w:rPr>
          <w:rFonts w:ascii="Arial" w:hAnsi="Arial" w:cs="Arial"/>
          <w:bCs/>
          <w:kern w:val="0"/>
          <w:sz w:val="24"/>
          <w:szCs w:val="24"/>
        </w:rPr>
        <w:t xml:space="preserve"> sucintamente</w:t>
      </w:r>
      <w:r w:rsidR="00C23915">
        <w:rPr>
          <w:rFonts w:ascii="Arial" w:hAnsi="Arial" w:cs="Arial"/>
          <w:bCs/>
          <w:kern w:val="0"/>
          <w:sz w:val="24"/>
          <w:szCs w:val="24"/>
        </w:rPr>
        <w:t>,</w:t>
      </w:r>
      <w:r>
        <w:rPr>
          <w:rFonts w:ascii="Arial" w:hAnsi="Arial" w:cs="Arial"/>
          <w:bCs/>
          <w:kern w:val="0"/>
          <w:sz w:val="24"/>
          <w:szCs w:val="24"/>
        </w:rPr>
        <w:t xml:space="preserve"> la actividad </w:t>
      </w:r>
      <w:r w:rsidR="00C23915">
        <w:rPr>
          <w:rFonts w:ascii="Arial" w:hAnsi="Arial" w:cs="Arial"/>
          <w:bCs/>
          <w:kern w:val="0"/>
          <w:sz w:val="24"/>
          <w:szCs w:val="24"/>
        </w:rPr>
        <w:t xml:space="preserve">de </w:t>
      </w:r>
      <w:r>
        <w:rPr>
          <w:rFonts w:ascii="Arial" w:hAnsi="Arial" w:cs="Arial"/>
          <w:bCs/>
          <w:kern w:val="0"/>
          <w:sz w:val="24"/>
          <w:szCs w:val="24"/>
        </w:rPr>
        <w:t>la actora</w:t>
      </w:r>
      <w:r w:rsidR="00C23915">
        <w:rPr>
          <w:rFonts w:ascii="Arial" w:hAnsi="Arial" w:cs="Arial"/>
          <w:bCs/>
          <w:kern w:val="0"/>
          <w:sz w:val="24"/>
          <w:szCs w:val="24"/>
        </w:rPr>
        <w:t>,</w:t>
      </w:r>
      <w:r>
        <w:rPr>
          <w:rFonts w:ascii="Arial" w:hAnsi="Arial" w:cs="Arial"/>
          <w:bCs/>
          <w:kern w:val="0"/>
          <w:sz w:val="24"/>
          <w:szCs w:val="24"/>
        </w:rPr>
        <w:t xml:space="preserve"> antes </w:t>
      </w:r>
      <w:r w:rsidR="00C23915">
        <w:rPr>
          <w:rFonts w:ascii="Arial" w:hAnsi="Arial" w:cs="Arial"/>
          <w:bCs/>
          <w:kern w:val="0"/>
          <w:sz w:val="24"/>
          <w:szCs w:val="24"/>
        </w:rPr>
        <w:t xml:space="preserve">y </w:t>
      </w:r>
      <w:r w:rsidR="00BE5C79">
        <w:rPr>
          <w:rFonts w:ascii="Arial" w:hAnsi="Arial" w:cs="Arial"/>
          <w:bCs/>
          <w:kern w:val="0"/>
          <w:sz w:val="24"/>
          <w:szCs w:val="24"/>
        </w:rPr>
        <w:t xml:space="preserve">en </w:t>
      </w:r>
      <w:r>
        <w:rPr>
          <w:rFonts w:ascii="Arial" w:hAnsi="Arial" w:cs="Arial"/>
          <w:bCs/>
          <w:kern w:val="0"/>
          <w:sz w:val="24"/>
          <w:szCs w:val="24"/>
        </w:rPr>
        <w:t>la fecha de</w:t>
      </w:r>
      <w:r w:rsidR="00BE5C79">
        <w:rPr>
          <w:rFonts w:ascii="Arial" w:hAnsi="Arial" w:cs="Arial"/>
          <w:bCs/>
          <w:kern w:val="0"/>
          <w:sz w:val="24"/>
          <w:szCs w:val="24"/>
        </w:rPr>
        <w:t>l</w:t>
      </w:r>
      <w:r>
        <w:rPr>
          <w:rFonts w:ascii="Arial" w:hAnsi="Arial" w:cs="Arial"/>
          <w:bCs/>
          <w:kern w:val="0"/>
          <w:sz w:val="24"/>
          <w:szCs w:val="24"/>
        </w:rPr>
        <w:t xml:space="preserve"> siniestro. </w:t>
      </w:r>
    </w:p>
    <w:p w:rsidR="00F669B4" w:rsidRDefault="00F669B4" w:rsidP="00756DC5">
      <w:pPr>
        <w:spacing w:line="360" w:lineRule="auto"/>
        <w:jc w:val="both"/>
        <w:rPr>
          <w:rFonts w:ascii="Arial" w:hAnsi="Arial" w:cs="Arial"/>
          <w:bCs/>
          <w:kern w:val="0"/>
          <w:sz w:val="24"/>
          <w:szCs w:val="24"/>
        </w:rPr>
      </w:pPr>
    </w:p>
    <w:p w:rsidR="007C3F23" w:rsidRDefault="00931CCA" w:rsidP="007C3F23">
      <w:pPr>
        <w:spacing w:line="360" w:lineRule="auto"/>
        <w:jc w:val="both"/>
        <w:rPr>
          <w:rFonts w:ascii="Arial" w:hAnsi="Arial" w:cs="Arial"/>
          <w:sz w:val="24"/>
          <w:szCs w:val="22"/>
        </w:rPr>
      </w:pPr>
      <w:r>
        <w:rPr>
          <w:rFonts w:ascii="Arial" w:hAnsi="Arial" w:cs="Arial"/>
          <w:sz w:val="24"/>
          <w:szCs w:val="22"/>
        </w:rPr>
        <w:t>Tampoco</w:t>
      </w:r>
      <w:r w:rsidR="007C3F23">
        <w:rPr>
          <w:rFonts w:ascii="Arial" w:hAnsi="Arial" w:cs="Arial"/>
          <w:sz w:val="24"/>
          <w:szCs w:val="22"/>
        </w:rPr>
        <w:t xml:space="preserve">, el cúmulo probatorio recolectado </w:t>
      </w:r>
      <w:r>
        <w:rPr>
          <w:rFonts w:ascii="Arial" w:hAnsi="Arial" w:cs="Arial"/>
          <w:sz w:val="24"/>
          <w:szCs w:val="22"/>
        </w:rPr>
        <w:t>es</w:t>
      </w:r>
      <w:r w:rsidR="007C3F23">
        <w:rPr>
          <w:rFonts w:ascii="Arial" w:hAnsi="Arial" w:cs="Arial"/>
          <w:sz w:val="24"/>
          <w:szCs w:val="22"/>
        </w:rPr>
        <w:t xml:space="preserve"> pertinente</w:t>
      </w:r>
      <w:r>
        <w:rPr>
          <w:rFonts w:ascii="Arial" w:hAnsi="Arial" w:cs="Arial"/>
          <w:sz w:val="24"/>
          <w:szCs w:val="22"/>
        </w:rPr>
        <w:t xml:space="preserve"> para tal efecto</w:t>
      </w:r>
      <w:r w:rsidR="007C3F23">
        <w:rPr>
          <w:rFonts w:ascii="Arial" w:hAnsi="Arial" w:cs="Arial"/>
          <w:sz w:val="24"/>
          <w:szCs w:val="22"/>
        </w:rPr>
        <w:t>,</w:t>
      </w:r>
      <w:r>
        <w:rPr>
          <w:rFonts w:ascii="Arial" w:hAnsi="Arial" w:cs="Arial"/>
          <w:sz w:val="24"/>
          <w:szCs w:val="22"/>
        </w:rPr>
        <w:t xml:space="preserve"> pues </w:t>
      </w:r>
      <w:r w:rsidR="007C3F23">
        <w:rPr>
          <w:rFonts w:ascii="Arial" w:hAnsi="Arial" w:cs="Arial"/>
          <w:sz w:val="24"/>
          <w:szCs w:val="22"/>
        </w:rPr>
        <w:t xml:space="preserve">los documentos allegados </w:t>
      </w:r>
      <w:r>
        <w:rPr>
          <w:rFonts w:ascii="Arial" w:hAnsi="Arial" w:cs="Arial"/>
          <w:sz w:val="24"/>
          <w:szCs w:val="22"/>
        </w:rPr>
        <w:t xml:space="preserve">y </w:t>
      </w:r>
      <w:r w:rsidR="007C3F23">
        <w:rPr>
          <w:rFonts w:ascii="Arial" w:hAnsi="Arial" w:cs="Arial"/>
          <w:sz w:val="24"/>
          <w:szCs w:val="22"/>
        </w:rPr>
        <w:t xml:space="preserve">las atestaciones </w:t>
      </w:r>
      <w:r w:rsidR="00C23915">
        <w:rPr>
          <w:rFonts w:ascii="Arial" w:hAnsi="Arial" w:cs="Arial"/>
          <w:sz w:val="24"/>
          <w:szCs w:val="22"/>
        </w:rPr>
        <w:t>de la demandante</w:t>
      </w:r>
      <w:r w:rsidR="007C3F23" w:rsidRPr="002D01DD">
        <w:rPr>
          <w:rFonts w:ascii="Arial" w:hAnsi="Arial" w:cs="Arial"/>
          <w:sz w:val="24"/>
          <w:szCs w:val="22"/>
        </w:rPr>
        <w:t>,</w:t>
      </w:r>
      <w:r w:rsidR="007C3F23">
        <w:rPr>
          <w:rFonts w:ascii="Arial" w:hAnsi="Arial" w:cs="Arial"/>
          <w:sz w:val="24"/>
          <w:szCs w:val="22"/>
        </w:rPr>
        <w:t xml:space="preserve"> nada permiten evidenciar </w:t>
      </w:r>
      <w:r w:rsidR="007C3F23">
        <w:rPr>
          <w:rFonts w:ascii="Arial" w:hAnsi="Arial" w:cs="Arial"/>
          <w:sz w:val="24"/>
          <w:szCs w:val="22"/>
        </w:rPr>
        <w:lastRenderedPageBreak/>
        <w:t xml:space="preserve">de esa </w:t>
      </w:r>
      <w:r w:rsidR="00C23915">
        <w:rPr>
          <w:rFonts w:ascii="Arial" w:hAnsi="Arial" w:cs="Arial"/>
          <w:sz w:val="24"/>
          <w:szCs w:val="22"/>
        </w:rPr>
        <w:t>labor</w:t>
      </w:r>
      <w:r w:rsidR="00BE5C79">
        <w:rPr>
          <w:rFonts w:ascii="Arial" w:hAnsi="Arial" w:cs="Arial"/>
          <w:sz w:val="24"/>
          <w:szCs w:val="22"/>
        </w:rPr>
        <w:t xml:space="preserve">, </w:t>
      </w:r>
      <w:r w:rsidR="00C23915">
        <w:rPr>
          <w:rFonts w:ascii="Arial" w:hAnsi="Arial" w:cs="Arial"/>
          <w:sz w:val="24"/>
          <w:szCs w:val="22"/>
        </w:rPr>
        <w:t xml:space="preserve">dado que </w:t>
      </w:r>
      <w:r w:rsidR="00BE5C79">
        <w:rPr>
          <w:rFonts w:ascii="Arial" w:hAnsi="Arial" w:cs="Arial"/>
          <w:sz w:val="24"/>
          <w:szCs w:val="22"/>
        </w:rPr>
        <w:t>ilustran</w:t>
      </w:r>
      <w:r w:rsidR="00DD3317">
        <w:rPr>
          <w:rFonts w:ascii="Arial" w:hAnsi="Arial" w:cs="Arial"/>
          <w:sz w:val="24"/>
          <w:szCs w:val="22"/>
        </w:rPr>
        <w:t xml:space="preserve"> sobre</w:t>
      </w:r>
      <w:r w:rsidR="00C23915">
        <w:rPr>
          <w:rFonts w:ascii="Arial" w:hAnsi="Arial" w:cs="Arial"/>
          <w:sz w:val="24"/>
          <w:szCs w:val="22"/>
        </w:rPr>
        <w:t>:</w:t>
      </w:r>
      <w:r w:rsidR="00BE5C79">
        <w:rPr>
          <w:rFonts w:ascii="Arial" w:hAnsi="Arial" w:cs="Arial"/>
          <w:sz w:val="24"/>
          <w:szCs w:val="22"/>
        </w:rPr>
        <w:t xml:space="preserve"> </w:t>
      </w:r>
      <w:r w:rsidR="00C23915">
        <w:rPr>
          <w:rFonts w:ascii="Arial" w:hAnsi="Arial" w:cs="Arial"/>
          <w:sz w:val="24"/>
          <w:szCs w:val="22"/>
        </w:rPr>
        <w:t xml:space="preserve">(i) La </w:t>
      </w:r>
      <w:r w:rsidR="00E21C19">
        <w:rPr>
          <w:rFonts w:ascii="Arial" w:hAnsi="Arial" w:cs="Arial"/>
          <w:sz w:val="24"/>
          <w:szCs w:val="22"/>
        </w:rPr>
        <w:t>ocurrencia del accidente</w:t>
      </w:r>
      <w:r w:rsidR="00C23915">
        <w:rPr>
          <w:rFonts w:ascii="Arial" w:hAnsi="Arial" w:cs="Arial"/>
          <w:sz w:val="24"/>
          <w:szCs w:val="22"/>
        </w:rPr>
        <w:t>; (ii)</w:t>
      </w:r>
      <w:r w:rsidR="00495C8E">
        <w:rPr>
          <w:rFonts w:ascii="Arial" w:hAnsi="Arial" w:cs="Arial"/>
          <w:sz w:val="24"/>
          <w:szCs w:val="22"/>
        </w:rPr>
        <w:t xml:space="preserve"> </w:t>
      </w:r>
      <w:r w:rsidR="00C23915">
        <w:rPr>
          <w:rFonts w:ascii="Arial" w:hAnsi="Arial" w:cs="Arial"/>
          <w:sz w:val="24"/>
          <w:szCs w:val="22"/>
        </w:rPr>
        <w:t xml:space="preserve">La </w:t>
      </w:r>
      <w:r w:rsidR="00495C8E">
        <w:rPr>
          <w:rFonts w:ascii="Arial" w:hAnsi="Arial" w:cs="Arial"/>
          <w:sz w:val="24"/>
          <w:szCs w:val="22"/>
        </w:rPr>
        <w:t>atención médica brindada</w:t>
      </w:r>
      <w:r w:rsidR="00C23915">
        <w:rPr>
          <w:rFonts w:ascii="Arial" w:hAnsi="Arial" w:cs="Arial"/>
          <w:sz w:val="24"/>
          <w:szCs w:val="22"/>
        </w:rPr>
        <w:t xml:space="preserve">; </w:t>
      </w:r>
      <w:r w:rsidR="00E21C19">
        <w:rPr>
          <w:rFonts w:ascii="Arial" w:hAnsi="Arial" w:cs="Arial"/>
          <w:sz w:val="24"/>
          <w:szCs w:val="22"/>
        </w:rPr>
        <w:t>y</w:t>
      </w:r>
      <w:r w:rsidR="00C23915">
        <w:rPr>
          <w:rFonts w:ascii="Arial" w:hAnsi="Arial" w:cs="Arial"/>
          <w:sz w:val="24"/>
          <w:szCs w:val="22"/>
        </w:rPr>
        <w:t xml:space="preserve">, (iii) Los </w:t>
      </w:r>
      <w:r w:rsidR="007C3F23">
        <w:rPr>
          <w:rFonts w:ascii="Arial" w:hAnsi="Arial" w:cs="Arial"/>
          <w:sz w:val="24"/>
          <w:szCs w:val="22"/>
        </w:rPr>
        <w:t>daño</w:t>
      </w:r>
      <w:r w:rsidR="00E21C19">
        <w:rPr>
          <w:rFonts w:ascii="Arial" w:hAnsi="Arial" w:cs="Arial"/>
          <w:sz w:val="24"/>
          <w:szCs w:val="22"/>
        </w:rPr>
        <w:t>s</w:t>
      </w:r>
      <w:r w:rsidR="007C3F23">
        <w:rPr>
          <w:rFonts w:ascii="Arial" w:hAnsi="Arial" w:cs="Arial"/>
          <w:sz w:val="24"/>
          <w:szCs w:val="22"/>
        </w:rPr>
        <w:t xml:space="preserve"> </w:t>
      </w:r>
      <w:r w:rsidR="00E21C19">
        <w:rPr>
          <w:rFonts w:ascii="Arial" w:hAnsi="Arial" w:cs="Arial"/>
          <w:sz w:val="24"/>
          <w:szCs w:val="22"/>
        </w:rPr>
        <w:t xml:space="preserve">físicos </w:t>
      </w:r>
      <w:r>
        <w:rPr>
          <w:rFonts w:ascii="Arial" w:hAnsi="Arial" w:cs="Arial"/>
          <w:sz w:val="24"/>
          <w:szCs w:val="22"/>
        </w:rPr>
        <w:t>ocasionados</w:t>
      </w:r>
      <w:r w:rsidR="00C23915">
        <w:rPr>
          <w:rFonts w:ascii="Arial" w:hAnsi="Arial" w:cs="Arial"/>
          <w:sz w:val="24"/>
          <w:szCs w:val="22"/>
        </w:rPr>
        <w:t xml:space="preserve">; </w:t>
      </w:r>
      <w:r w:rsidR="00AC138C">
        <w:rPr>
          <w:rFonts w:ascii="Arial" w:hAnsi="Arial" w:cs="Arial"/>
          <w:sz w:val="24"/>
          <w:szCs w:val="22"/>
        </w:rPr>
        <w:t xml:space="preserve">sin embargo, </w:t>
      </w:r>
      <w:r w:rsidR="00C23915">
        <w:rPr>
          <w:rFonts w:ascii="Arial" w:hAnsi="Arial" w:cs="Arial"/>
          <w:sz w:val="24"/>
          <w:szCs w:val="22"/>
        </w:rPr>
        <w:t xml:space="preserve">apenas si </w:t>
      </w:r>
      <w:r w:rsidR="00AC138C">
        <w:rPr>
          <w:rFonts w:ascii="Arial" w:hAnsi="Arial" w:cs="Arial"/>
          <w:sz w:val="24"/>
          <w:szCs w:val="22"/>
        </w:rPr>
        <w:t xml:space="preserve">mencionan que trabajaba y </w:t>
      </w:r>
      <w:r w:rsidR="00BE5C79">
        <w:rPr>
          <w:rFonts w:ascii="Arial" w:hAnsi="Arial" w:cs="Arial"/>
          <w:sz w:val="24"/>
          <w:szCs w:val="22"/>
        </w:rPr>
        <w:t>que</w:t>
      </w:r>
      <w:r w:rsidR="00C23915">
        <w:rPr>
          <w:rFonts w:ascii="Arial" w:hAnsi="Arial" w:cs="Arial"/>
          <w:sz w:val="24"/>
          <w:szCs w:val="22"/>
        </w:rPr>
        <w:t>,</w:t>
      </w:r>
      <w:r w:rsidR="00BE5C79">
        <w:rPr>
          <w:rFonts w:ascii="Arial" w:hAnsi="Arial" w:cs="Arial"/>
          <w:sz w:val="24"/>
          <w:szCs w:val="22"/>
        </w:rPr>
        <w:t xml:space="preserve"> </w:t>
      </w:r>
      <w:r w:rsidR="00AC138C">
        <w:rPr>
          <w:rFonts w:ascii="Arial" w:hAnsi="Arial" w:cs="Arial"/>
          <w:sz w:val="24"/>
          <w:szCs w:val="22"/>
        </w:rPr>
        <w:t>luego del accidente</w:t>
      </w:r>
      <w:r w:rsidR="00C23915">
        <w:rPr>
          <w:rFonts w:ascii="Arial" w:hAnsi="Arial" w:cs="Arial"/>
          <w:sz w:val="24"/>
          <w:szCs w:val="22"/>
        </w:rPr>
        <w:t>,</w:t>
      </w:r>
      <w:r w:rsidR="00AC138C">
        <w:rPr>
          <w:rFonts w:ascii="Arial" w:hAnsi="Arial" w:cs="Arial"/>
          <w:sz w:val="24"/>
          <w:szCs w:val="22"/>
        </w:rPr>
        <w:t xml:space="preserve"> ya no puede hacerlo (</w:t>
      </w:r>
      <w:r w:rsidR="004673DE">
        <w:rPr>
          <w:rFonts w:ascii="Arial" w:hAnsi="Arial" w:cs="Arial"/>
          <w:sz w:val="24"/>
          <w:szCs w:val="22"/>
        </w:rPr>
        <w:t xml:space="preserve">Folios 134, 138 y 139, cuaderno </w:t>
      </w:r>
      <w:proofErr w:type="spellStart"/>
      <w:r w:rsidR="004673DE">
        <w:rPr>
          <w:rFonts w:ascii="Arial" w:hAnsi="Arial" w:cs="Arial"/>
          <w:sz w:val="24"/>
          <w:szCs w:val="22"/>
        </w:rPr>
        <w:t>No.3</w:t>
      </w:r>
      <w:proofErr w:type="spellEnd"/>
      <w:r w:rsidR="004673DE">
        <w:rPr>
          <w:rFonts w:ascii="Arial" w:hAnsi="Arial" w:cs="Arial"/>
          <w:sz w:val="24"/>
          <w:szCs w:val="22"/>
        </w:rPr>
        <w:t>).</w:t>
      </w:r>
    </w:p>
    <w:p w:rsidR="00495C8E" w:rsidRDefault="00495C8E" w:rsidP="007C3F23">
      <w:pPr>
        <w:spacing w:line="360" w:lineRule="auto"/>
        <w:jc w:val="both"/>
        <w:rPr>
          <w:rFonts w:ascii="Arial" w:hAnsi="Arial" w:cs="Arial"/>
          <w:sz w:val="24"/>
          <w:szCs w:val="22"/>
        </w:rPr>
      </w:pPr>
    </w:p>
    <w:p w:rsidR="004673DE" w:rsidRDefault="00495C8E" w:rsidP="007C3F23">
      <w:pPr>
        <w:spacing w:line="360" w:lineRule="auto"/>
        <w:jc w:val="both"/>
        <w:rPr>
          <w:rFonts w:ascii="Arial" w:hAnsi="Arial" w:cs="Arial"/>
          <w:sz w:val="24"/>
          <w:szCs w:val="22"/>
        </w:rPr>
      </w:pPr>
      <w:r>
        <w:rPr>
          <w:rFonts w:ascii="Arial" w:hAnsi="Arial" w:cs="Arial"/>
          <w:sz w:val="24"/>
          <w:szCs w:val="22"/>
        </w:rPr>
        <w:t>Ahora,</w:t>
      </w:r>
      <w:r w:rsidR="004673DE">
        <w:rPr>
          <w:rFonts w:ascii="Arial" w:hAnsi="Arial" w:cs="Arial"/>
          <w:sz w:val="24"/>
          <w:szCs w:val="22"/>
        </w:rPr>
        <w:t xml:space="preserve"> </w:t>
      </w:r>
      <w:r>
        <w:rPr>
          <w:rFonts w:ascii="Arial" w:hAnsi="Arial" w:cs="Arial"/>
          <w:sz w:val="24"/>
          <w:szCs w:val="22"/>
        </w:rPr>
        <w:t xml:space="preserve">las valoraciones </w:t>
      </w:r>
      <w:r w:rsidR="00C23915">
        <w:rPr>
          <w:rFonts w:ascii="Arial" w:hAnsi="Arial" w:cs="Arial"/>
          <w:sz w:val="24"/>
          <w:szCs w:val="22"/>
        </w:rPr>
        <w:t xml:space="preserve">sobre </w:t>
      </w:r>
      <w:r>
        <w:rPr>
          <w:rFonts w:ascii="Arial" w:hAnsi="Arial" w:cs="Arial"/>
          <w:sz w:val="24"/>
          <w:szCs w:val="22"/>
        </w:rPr>
        <w:t xml:space="preserve">la pérdida de capacidad laboral de la </w:t>
      </w:r>
      <w:r w:rsidR="00C23915">
        <w:rPr>
          <w:rFonts w:ascii="Arial" w:hAnsi="Arial" w:cs="Arial"/>
          <w:sz w:val="24"/>
          <w:szCs w:val="22"/>
        </w:rPr>
        <w:t>señora María Eulalia</w:t>
      </w:r>
      <w:r>
        <w:rPr>
          <w:rFonts w:ascii="Arial" w:hAnsi="Arial" w:cs="Arial"/>
          <w:sz w:val="24"/>
          <w:szCs w:val="22"/>
        </w:rPr>
        <w:t xml:space="preserve">, tanto antes de la demanda (Folios 8 y 9, cuaderno </w:t>
      </w:r>
      <w:proofErr w:type="spellStart"/>
      <w:r>
        <w:rPr>
          <w:rFonts w:ascii="Arial" w:hAnsi="Arial" w:cs="Arial"/>
          <w:sz w:val="24"/>
          <w:szCs w:val="22"/>
        </w:rPr>
        <w:t>No.1</w:t>
      </w:r>
      <w:proofErr w:type="spellEnd"/>
      <w:r>
        <w:rPr>
          <w:rFonts w:ascii="Arial" w:hAnsi="Arial" w:cs="Arial"/>
          <w:sz w:val="24"/>
          <w:szCs w:val="22"/>
        </w:rPr>
        <w:t xml:space="preserve"> principal), como la practica</w:t>
      </w:r>
      <w:r w:rsidR="00C23915">
        <w:rPr>
          <w:rFonts w:ascii="Arial" w:hAnsi="Arial" w:cs="Arial"/>
          <w:sz w:val="24"/>
          <w:szCs w:val="22"/>
        </w:rPr>
        <w:t>da</w:t>
      </w:r>
      <w:r>
        <w:rPr>
          <w:rFonts w:ascii="Arial" w:hAnsi="Arial" w:cs="Arial"/>
          <w:sz w:val="24"/>
          <w:szCs w:val="22"/>
        </w:rPr>
        <w:t xml:space="preserve"> en esta instancia (Folios 2 a </w:t>
      </w:r>
      <w:r w:rsidR="004673DE">
        <w:rPr>
          <w:rFonts w:ascii="Arial" w:hAnsi="Arial" w:cs="Arial"/>
          <w:sz w:val="24"/>
          <w:szCs w:val="22"/>
        </w:rPr>
        <w:t xml:space="preserve">4, cuaderno </w:t>
      </w:r>
      <w:proofErr w:type="spellStart"/>
      <w:r w:rsidR="004673DE">
        <w:rPr>
          <w:rFonts w:ascii="Arial" w:hAnsi="Arial" w:cs="Arial"/>
          <w:sz w:val="24"/>
          <w:szCs w:val="22"/>
        </w:rPr>
        <w:t>No.5</w:t>
      </w:r>
      <w:proofErr w:type="spellEnd"/>
      <w:r w:rsidR="004673DE">
        <w:rPr>
          <w:rFonts w:ascii="Arial" w:hAnsi="Arial" w:cs="Arial"/>
          <w:sz w:val="24"/>
          <w:szCs w:val="22"/>
        </w:rPr>
        <w:t xml:space="preserve">), </w:t>
      </w:r>
      <w:r w:rsidR="00DD3317">
        <w:rPr>
          <w:rFonts w:ascii="Arial" w:hAnsi="Arial" w:cs="Arial"/>
          <w:sz w:val="24"/>
          <w:szCs w:val="22"/>
        </w:rPr>
        <w:t>aluden</w:t>
      </w:r>
      <w:r w:rsidR="004673DE">
        <w:rPr>
          <w:rFonts w:ascii="Arial" w:hAnsi="Arial" w:cs="Arial"/>
          <w:sz w:val="24"/>
          <w:szCs w:val="22"/>
        </w:rPr>
        <w:t xml:space="preserve">, en su orden, en el ítem del </w:t>
      </w:r>
      <w:r w:rsidR="00A77293">
        <w:rPr>
          <w:rFonts w:ascii="Arial" w:hAnsi="Arial" w:cs="Arial"/>
          <w:sz w:val="24"/>
          <w:szCs w:val="22"/>
        </w:rPr>
        <w:t>“</w:t>
      </w:r>
      <w:r>
        <w:rPr>
          <w:rFonts w:ascii="Arial" w:hAnsi="Arial" w:cs="Arial"/>
          <w:sz w:val="24"/>
          <w:szCs w:val="22"/>
        </w:rPr>
        <w:t xml:space="preserve">cargo </w:t>
      </w:r>
      <w:r w:rsidR="00A77293">
        <w:rPr>
          <w:rFonts w:ascii="Arial" w:hAnsi="Arial" w:cs="Arial"/>
          <w:sz w:val="24"/>
          <w:szCs w:val="22"/>
        </w:rPr>
        <w:t>actual”</w:t>
      </w:r>
      <w:r w:rsidR="004673DE">
        <w:rPr>
          <w:rFonts w:ascii="Arial" w:hAnsi="Arial" w:cs="Arial"/>
          <w:sz w:val="24"/>
          <w:szCs w:val="22"/>
        </w:rPr>
        <w:t xml:space="preserve">: (i) Oficios </w:t>
      </w:r>
      <w:r w:rsidR="00931CCA">
        <w:rPr>
          <w:rFonts w:ascii="Arial" w:hAnsi="Arial" w:cs="Arial"/>
          <w:sz w:val="24"/>
          <w:szCs w:val="22"/>
        </w:rPr>
        <w:t>domésticos</w:t>
      </w:r>
      <w:r w:rsidR="004673DE">
        <w:rPr>
          <w:rFonts w:ascii="Arial" w:hAnsi="Arial" w:cs="Arial"/>
          <w:sz w:val="24"/>
          <w:szCs w:val="22"/>
        </w:rPr>
        <w:t>; y, (ii) A</w:t>
      </w:r>
      <w:r w:rsidR="00A77293">
        <w:rPr>
          <w:rFonts w:ascii="Arial" w:hAnsi="Arial" w:cs="Arial"/>
          <w:sz w:val="24"/>
          <w:szCs w:val="22"/>
        </w:rPr>
        <w:t>ma de casa</w:t>
      </w:r>
      <w:r w:rsidR="00EE1F4D">
        <w:rPr>
          <w:rFonts w:ascii="Arial" w:hAnsi="Arial" w:cs="Arial"/>
          <w:sz w:val="24"/>
          <w:szCs w:val="22"/>
        </w:rPr>
        <w:t>;</w:t>
      </w:r>
      <w:r w:rsidR="00A77293">
        <w:rPr>
          <w:rFonts w:ascii="Arial" w:hAnsi="Arial" w:cs="Arial"/>
          <w:sz w:val="24"/>
          <w:szCs w:val="22"/>
        </w:rPr>
        <w:t xml:space="preserve"> </w:t>
      </w:r>
      <w:r w:rsidR="004673DE">
        <w:rPr>
          <w:rFonts w:ascii="Arial" w:hAnsi="Arial" w:cs="Arial"/>
          <w:sz w:val="24"/>
          <w:szCs w:val="22"/>
        </w:rPr>
        <w:t>afirmaciones que</w:t>
      </w:r>
      <w:r w:rsidR="00EE1F4D">
        <w:rPr>
          <w:rFonts w:ascii="Arial" w:hAnsi="Arial" w:cs="Arial"/>
          <w:sz w:val="24"/>
          <w:szCs w:val="22"/>
        </w:rPr>
        <w:t>,</w:t>
      </w:r>
      <w:r w:rsidR="004673DE">
        <w:rPr>
          <w:rFonts w:ascii="Arial" w:hAnsi="Arial" w:cs="Arial"/>
          <w:sz w:val="24"/>
          <w:szCs w:val="22"/>
        </w:rPr>
        <w:t xml:space="preserve"> </w:t>
      </w:r>
      <w:r w:rsidR="00931CCA">
        <w:rPr>
          <w:rFonts w:ascii="Arial" w:hAnsi="Arial" w:cs="Arial"/>
          <w:sz w:val="24"/>
          <w:szCs w:val="22"/>
        </w:rPr>
        <w:t>aunque pud</w:t>
      </w:r>
      <w:r w:rsidR="004673DE">
        <w:rPr>
          <w:rFonts w:ascii="Arial" w:hAnsi="Arial" w:cs="Arial"/>
          <w:sz w:val="24"/>
          <w:szCs w:val="22"/>
        </w:rPr>
        <w:t>iera</w:t>
      </w:r>
      <w:r w:rsidR="00931CCA">
        <w:rPr>
          <w:rFonts w:ascii="Arial" w:hAnsi="Arial" w:cs="Arial"/>
          <w:sz w:val="24"/>
          <w:szCs w:val="22"/>
        </w:rPr>
        <w:t xml:space="preserve">n considerarse </w:t>
      </w:r>
      <w:r w:rsidR="00A77293">
        <w:rPr>
          <w:rFonts w:ascii="Arial" w:hAnsi="Arial" w:cs="Arial"/>
          <w:sz w:val="24"/>
          <w:szCs w:val="22"/>
        </w:rPr>
        <w:t>insulares</w:t>
      </w:r>
      <w:r w:rsidR="00EE1F4D">
        <w:rPr>
          <w:rFonts w:ascii="Arial" w:hAnsi="Arial" w:cs="Arial"/>
          <w:sz w:val="24"/>
          <w:szCs w:val="22"/>
        </w:rPr>
        <w:t>,</w:t>
      </w:r>
      <w:r w:rsidR="004673DE">
        <w:rPr>
          <w:rFonts w:ascii="Arial" w:hAnsi="Arial" w:cs="Arial"/>
          <w:sz w:val="24"/>
          <w:szCs w:val="22"/>
        </w:rPr>
        <w:t xml:space="preserve"> refuerzan lo dicho, en cuanto que laboraba.</w:t>
      </w:r>
    </w:p>
    <w:p w:rsidR="004673DE" w:rsidRDefault="004673DE" w:rsidP="007C3F23">
      <w:pPr>
        <w:spacing w:line="360" w:lineRule="auto"/>
        <w:jc w:val="both"/>
        <w:rPr>
          <w:rFonts w:ascii="Arial" w:hAnsi="Arial" w:cs="Arial"/>
          <w:sz w:val="24"/>
          <w:szCs w:val="22"/>
        </w:rPr>
      </w:pPr>
    </w:p>
    <w:p w:rsidR="005D4D36" w:rsidRDefault="004673DE" w:rsidP="007C3F23">
      <w:pPr>
        <w:spacing w:line="360" w:lineRule="auto"/>
        <w:jc w:val="both"/>
        <w:rPr>
          <w:rFonts w:ascii="Arial" w:hAnsi="Arial" w:cs="Arial"/>
          <w:sz w:val="24"/>
          <w:szCs w:val="22"/>
        </w:rPr>
      </w:pPr>
      <w:r>
        <w:rPr>
          <w:rFonts w:ascii="Arial" w:hAnsi="Arial" w:cs="Arial"/>
          <w:sz w:val="24"/>
          <w:szCs w:val="22"/>
        </w:rPr>
        <w:t xml:space="preserve">Así las cosas, </w:t>
      </w:r>
      <w:r w:rsidR="00281093">
        <w:rPr>
          <w:rFonts w:ascii="Arial" w:hAnsi="Arial" w:cs="Arial"/>
          <w:sz w:val="24"/>
          <w:szCs w:val="22"/>
        </w:rPr>
        <w:t>contrario a lo dicho en primera instancia, se estima justificada la reclamación del lucro cesante, puesto</w:t>
      </w:r>
      <w:r w:rsidR="00EE1F4D">
        <w:rPr>
          <w:rFonts w:ascii="Arial" w:hAnsi="Arial" w:cs="Arial"/>
          <w:sz w:val="24"/>
          <w:szCs w:val="22"/>
        </w:rPr>
        <w:t xml:space="preserve"> que</w:t>
      </w:r>
      <w:r w:rsidR="00281093">
        <w:rPr>
          <w:rFonts w:ascii="Arial" w:hAnsi="Arial" w:cs="Arial"/>
          <w:sz w:val="24"/>
          <w:szCs w:val="22"/>
        </w:rPr>
        <w:t xml:space="preserve"> si bien desde la demanda, </w:t>
      </w:r>
      <w:r w:rsidR="00DD3317">
        <w:rPr>
          <w:rFonts w:ascii="Arial" w:hAnsi="Arial" w:cs="Arial"/>
          <w:sz w:val="24"/>
          <w:szCs w:val="22"/>
        </w:rPr>
        <w:t xml:space="preserve">se itera, </w:t>
      </w:r>
      <w:r w:rsidR="00281093">
        <w:rPr>
          <w:rFonts w:ascii="Arial" w:hAnsi="Arial" w:cs="Arial"/>
          <w:sz w:val="24"/>
          <w:szCs w:val="22"/>
        </w:rPr>
        <w:t>en forma alguna</w:t>
      </w:r>
      <w:r w:rsidR="00DD3317">
        <w:rPr>
          <w:rFonts w:ascii="Arial" w:hAnsi="Arial" w:cs="Arial"/>
          <w:sz w:val="24"/>
          <w:szCs w:val="22"/>
        </w:rPr>
        <w:t xml:space="preserve"> se </w:t>
      </w:r>
      <w:r w:rsidR="00C23915">
        <w:rPr>
          <w:rFonts w:ascii="Arial" w:hAnsi="Arial" w:cs="Arial"/>
          <w:sz w:val="24"/>
          <w:szCs w:val="22"/>
        </w:rPr>
        <w:t>reseñ</w:t>
      </w:r>
      <w:r w:rsidR="00EE1F4D">
        <w:rPr>
          <w:rFonts w:ascii="Arial" w:hAnsi="Arial" w:cs="Arial"/>
          <w:sz w:val="24"/>
          <w:szCs w:val="22"/>
        </w:rPr>
        <w:t xml:space="preserve">aron </w:t>
      </w:r>
      <w:r w:rsidR="00C23915">
        <w:rPr>
          <w:rFonts w:ascii="Arial" w:hAnsi="Arial" w:cs="Arial"/>
          <w:sz w:val="24"/>
          <w:szCs w:val="22"/>
        </w:rPr>
        <w:t xml:space="preserve">las labores productivas de la señora López </w:t>
      </w:r>
      <w:r w:rsidR="00AD7D6D">
        <w:rPr>
          <w:rFonts w:ascii="Arial" w:hAnsi="Arial" w:cs="Arial"/>
          <w:sz w:val="24"/>
          <w:szCs w:val="22"/>
        </w:rPr>
        <w:t>Cárdenas,</w:t>
      </w:r>
      <w:r w:rsidR="00281093">
        <w:rPr>
          <w:rFonts w:ascii="Arial" w:hAnsi="Arial" w:cs="Arial"/>
          <w:sz w:val="24"/>
          <w:szCs w:val="22"/>
        </w:rPr>
        <w:t xml:space="preserve"> para</w:t>
      </w:r>
      <w:r w:rsidR="00AD7D6D">
        <w:rPr>
          <w:rFonts w:ascii="Arial" w:hAnsi="Arial" w:cs="Arial"/>
          <w:sz w:val="24"/>
          <w:szCs w:val="22"/>
        </w:rPr>
        <w:t xml:space="preserve"> la época</w:t>
      </w:r>
      <w:r w:rsidR="00281093">
        <w:rPr>
          <w:rFonts w:ascii="Arial" w:hAnsi="Arial" w:cs="Arial"/>
          <w:sz w:val="24"/>
          <w:szCs w:val="22"/>
        </w:rPr>
        <w:t xml:space="preserve"> del accidente, de acuerdo con las pruebas cita</w:t>
      </w:r>
      <w:r w:rsidR="00AD7D6D">
        <w:rPr>
          <w:rFonts w:ascii="Arial" w:hAnsi="Arial" w:cs="Arial"/>
          <w:sz w:val="24"/>
          <w:szCs w:val="22"/>
        </w:rPr>
        <w:t>das</w:t>
      </w:r>
      <w:r w:rsidR="00281093">
        <w:rPr>
          <w:rFonts w:ascii="Arial" w:hAnsi="Arial" w:cs="Arial"/>
          <w:sz w:val="24"/>
          <w:szCs w:val="22"/>
        </w:rPr>
        <w:t>, se infiere que se trata de</w:t>
      </w:r>
      <w:r w:rsidR="00AD7D6D">
        <w:rPr>
          <w:rFonts w:ascii="Arial" w:hAnsi="Arial" w:cs="Arial"/>
          <w:sz w:val="24"/>
          <w:szCs w:val="22"/>
        </w:rPr>
        <w:t xml:space="preserve"> tareas </w:t>
      </w:r>
      <w:r w:rsidR="00281093">
        <w:rPr>
          <w:rFonts w:ascii="Arial" w:hAnsi="Arial" w:cs="Arial"/>
          <w:sz w:val="24"/>
          <w:szCs w:val="22"/>
        </w:rPr>
        <w:t>doméstica</w:t>
      </w:r>
      <w:r w:rsidR="00AD7D6D">
        <w:rPr>
          <w:rFonts w:ascii="Arial" w:hAnsi="Arial" w:cs="Arial"/>
          <w:sz w:val="24"/>
          <w:szCs w:val="22"/>
        </w:rPr>
        <w:t>s</w:t>
      </w:r>
      <w:r w:rsidR="00281093">
        <w:rPr>
          <w:rFonts w:ascii="Arial" w:hAnsi="Arial" w:cs="Arial"/>
          <w:sz w:val="24"/>
          <w:szCs w:val="22"/>
        </w:rPr>
        <w:t xml:space="preserve"> o de ama de casa</w:t>
      </w:r>
      <w:r w:rsidR="00AD7D6D">
        <w:rPr>
          <w:rFonts w:ascii="Arial" w:hAnsi="Arial" w:cs="Arial"/>
          <w:sz w:val="24"/>
          <w:szCs w:val="22"/>
        </w:rPr>
        <w:t>, a beneficio de su núcleo familiar</w:t>
      </w:r>
      <w:r w:rsidR="00281093">
        <w:rPr>
          <w:rFonts w:ascii="Arial" w:hAnsi="Arial" w:cs="Arial"/>
          <w:sz w:val="24"/>
          <w:szCs w:val="22"/>
        </w:rPr>
        <w:t xml:space="preserve">. </w:t>
      </w:r>
    </w:p>
    <w:p w:rsidR="005D4D36" w:rsidRDefault="005D4D36" w:rsidP="007C3F23">
      <w:pPr>
        <w:spacing w:line="360" w:lineRule="auto"/>
        <w:jc w:val="both"/>
        <w:rPr>
          <w:rFonts w:ascii="Arial" w:hAnsi="Arial" w:cs="Arial"/>
          <w:sz w:val="24"/>
          <w:szCs w:val="22"/>
        </w:rPr>
      </w:pPr>
    </w:p>
    <w:p w:rsidR="00A14FE8" w:rsidRDefault="00281093" w:rsidP="007C3F23">
      <w:pPr>
        <w:spacing w:line="360" w:lineRule="auto"/>
        <w:jc w:val="both"/>
        <w:rPr>
          <w:rFonts w:ascii="Arial" w:hAnsi="Arial" w:cs="Arial"/>
          <w:sz w:val="24"/>
          <w:szCs w:val="22"/>
        </w:rPr>
      </w:pPr>
      <w:r w:rsidRPr="006A682D">
        <w:rPr>
          <w:rFonts w:ascii="Arial" w:hAnsi="Arial" w:cs="Arial"/>
          <w:sz w:val="24"/>
          <w:szCs w:val="22"/>
        </w:rPr>
        <w:t>En cuanto al salario que percibía por ese trabajo</w:t>
      </w:r>
      <w:r w:rsidR="006A682D">
        <w:rPr>
          <w:rFonts w:ascii="Arial" w:hAnsi="Arial" w:cs="Arial"/>
          <w:sz w:val="24"/>
          <w:szCs w:val="22"/>
        </w:rPr>
        <w:t>, tampoco se esclareció</w:t>
      </w:r>
      <w:r w:rsidR="005D4D36">
        <w:rPr>
          <w:rFonts w:ascii="Arial" w:hAnsi="Arial" w:cs="Arial"/>
          <w:sz w:val="24"/>
          <w:szCs w:val="22"/>
        </w:rPr>
        <w:t xml:space="preserve"> probatoriamente</w:t>
      </w:r>
      <w:r w:rsidR="006A682D">
        <w:rPr>
          <w:rFonts w:ascii="Arial" w:hAnsi="Arial" w:cs="Arial"/>
          <w:sz w:val="24"/>
          <w:szCs w:val="22"/>
        </w:rPr>
        <w:t>, pero ello no es una talanquera para reconocer el derecho reclamado, pues según lo ha recogido la jurisprudencia de la CSJ</w:t>
      </w:r>
      <w:r w:rsidR="006A682D">
        <w:rPr>
          <w:rStyle w:val="Appelnotedebasdep"/>
          <w:rFonts w:ascii="Arial" w:hAnsi="Arial"/>
          <w:sz w:val="24"/>
          <w:szCs w:val="22"/>
        </w:rPr>
        <w:footnoteReference w:id="21"/>
      </w:r>
      <w:r w:rsidR="00362F4B">
        <w:rPr>
          <w:rFonts w:ascii="Arial" w:hAnsi="Arial" w:cs="Arial"/>
          <w:sz w:val="24"/>
          <w:szCs w:val="22"/>
        </w:rPr>
        <w:t>,</w:t>
      </w:r>
      <w:r w:rsidR="005D4D36">
        <w:rPr>
          <w:rFonts w:ascii="Arial" w:hAnsi="Arial" w:cs="Arial"/>
          <w:sz w:val="24"/>
          <w:szCs w:val="22"/>
        </w:rPr>
        <w:t xml:space="preserve"> </w:t>
      </w:r>
      <w:r w:rsidR="00A14FE8">
        <w:rPr>
          <w:rFonts w:ascii="Arial" w:hAnsi="Arial" w:cs="Arial"/>
          <w:sz w:val="24"/>
          <w:szCs w:val="22"/>
        </w:rPr>
        <w:t xml:space="preserve">con reiteración </w:t>
      </w:r>
      <w:r w:rsidR="005D4D36">
        <w:rPr>
          <w:rFonts w:ascii="Arial" w:hAnsi="Arial" w:cs="Arial"/>
          <w:sz w:val="24"/>
          <w:szCs w:val="22"/>
        </w:rPr>
        <w:t>en</w:t>
      </w:r>
      <w:r w:rsidR="00A14FE8">
        <w:rPr>
          <w:rFonts w:ascii="Arial" w:hAnsi="Arial" w:cs="Arial"/>
          <w:sz w:val="24"/>
          <w:szCs w:val="22"/>
        </w:rPr>
        <w:t xml:space="preserve"> una</w:t>
      </w:r>
      <w:r w:rsidR="005D4D36">
        <w:rPr>
          <w:rFonts w:ascii="Arial" w:hAnsi="Arial" w:cs="Arial"/>
          <w:sz w:val="24"/>
          <w:szCs w:val="22"/>
        </w:rPr>
        <w:t xml:space="preserve"> reciente decisión (2016)</w:t>
      </w:r>
      <w:r w:rsidR="005D4D36">
        <w:rPr>
          <w:rStyle w:val="Appelnotedebasdep"/>
          <w:rFonts w:ascii="Arial" w:hAnsi="Arial"/>
          <w:sz w:val="24"/>
          <w:szCs w:val="22"/>
        </w:rPr>
        <w:footnoteReference w:id="22"/>
      </w:r>
      <w:r w:rsidR="005D4D36">
        <w:rPr>
          <w:rFonts w:ascii="Arial" w:hAnsi="Arial" w:cs="Arial"/>
          <w:sz w:val="24"/>
          <w:szCs w:val="22"/>
        </w:rPr>
        <w:t>,</w:t>
      </w:r>
      <w:r w:rsidR="006A682D">
        <w:rPr>
          <w:rFonts w:ascii="Arial" w:hAnsi="Arial" w:cs="Arial"/>
          <w:sz w:val="24"/>
          <w:szCs w:val="22"/>
        </w:rPr>
        <w:t xml:space="preserve"> a partir de los criterios </w:t>
      </w:r>
      <w:r w:rsidR="005D4D36">
        <w:rPr>
          <w:rFonts w:ascii="Arial" w:hAnsi="Arial" w:cs="Arial"/>
          <w:sz w:val="24"/>
          <w:szCs w:val="22"/>
        </w:rPr>
        <w:t xml:space="preserve">auxiliares </w:t>
      </w:r>
      <w:r w:rsidR="006A682D">
        <w:rPr>
          <w:rFonts w:ascii="Arial" w:hAnsi="Arial" w:cs="Arial"/>
          <w:sz w:val="24"/>
          <w:szCs w:val="22"/>
        </w:rPr>
        <w:t xml:space="preserve">de </w:t>
      </w:r>
      <w:r w:rsidR="005D4D36">
        <w:rPr>
          <w:rFonts w:ascii="Arial" w:hAnsi="Arial" w:cs="Arial"/>
          <w:sz w:val="24"/>
          <w:szCs w:val="22"/>
        </w:rPr>
        <w:t xml:space="preserve">la </w:t>
      </w:r>
      <w:r w:rsidR="006A682D">
        <w:rPr>
          <w:rFonts w:ascii="Arial" w:hAnsi="Arial" w:cs="Arial"/>
          <w:sz w:val="24"/>
          <w:szCs w:val="22"/>
        </w:rPr>
        <w:t>equidad y la doctrina, se debe tener como ingreso base el salario mínimo mensual</w:t>
      </w:r>
      <w:r w:rsidR="005D4D36">
        <w:rPr>
          <w:rFonts w:ascii="Arial" w:hAnsi="Arial" w:cs="Arial"/>
          <w:sz w:val="24"/>
          <w:szCs w:val="22"/>
        </w:rPr>
        <w:t xml:space="preserve"> vigente</w:t>
      </w:r>
      <w:r w:rsidR="005D4D36">
        <w:rPr>
          <w:rStyle w:val="Appelnotedebasdep"/>
          <w:rFonts w:ascii="Arial" w:hAnsi="Arial"/>
          <w:sz w:val="24"/>
          <w:szCs w:val="22"/>
        </w:rPr>
        <w:footnoteReference w:id="23"/>
      </w:r>
      <w:r w:rsidR="005D4D36">
        <w:rPr>
          <w:rFonts w:ascii="Arial" w:hAnsi="Arial" w:cs="Arial"/>
          <w:sz w:val="24"/>
          <w:szCs w:val="22"/>
        </w:rPr>
        <w:t>.</w:t>
      </w:r>
      <w:r w:rsidR="00A964D8">
        <w:rPr>
          <w:rFonts w:ascii="Arial" w:hAnsi="Arial" w:cs="Arial"/>
          <w:sz w:val="24"/>
          <w:szCs w:val="22"/>
        </w:rPr>
        <w:t xml:space="preserve"> </w:t>
      </w:r>
    </w:p>
    <w:p w:rsidR="00A14FE8" w:rsidRDefault="00A14FE8" w:rsidP="007C3F23">
      <w:pPr>
        <w:spacing w:line="360" w:lineRule="auto"/>
        <w:jc w:val="both"/>
        <w:rPr>
          <w:rFonts w:ascii="Arial" w:hAnsi="Arial" w:cs="Arial"/>
          <w:sz w:val="24"/>
          <w:szCs w:val="22"/>
        </w:rPr>
      </w:pPr>
    </w:p>
    <w:p w:rsidR="00495C8E" w:rsidRDefault="00A14FE8" w:rsidP="007C3F23">
      <w:pPr>
        <w:spacing w:line="360" w:lineRule="auto"/>
        <w:jc w:val="both"/>
        <w:rPr>
          <w:rFonts w:ascii="Arial" w:hAnsi="Arial" w:cs="Arial"/>
          <w:bCs/>
          <w:kern w:val="0"/>
          <w:sz w:val="24"/>
          <w:szCs w:val="24"/>
        </w:rPr>
      </w:pPr>
      <w:r>
        <w:rPr>
          <w:rFonts w:ascii="Arial" w:hAnsi="Arial" w:cs="Arial"/>
          <w:sz w:val="24"/>
          <w:szCs w:val="22"/>
        </w:rPr>
        <w:t>En síntesis, se realizar</w:t>
      </w:r>
      <w:r w:rsidR="00362F4B">
        <w:rPr>
          <w:rFonts w:ascii="Arial" w:hAnsi="Arial" w:cs="Arial"/>
          <w:sz w:val="24"/>
          <w:szCs w:val="22"/>
        </w:rPr>
        <w:t>á</w:t>
      </w:r>
      <w:r>
        <w:rPr>
          <w:rFonts w:ascii="Arial" w:hAnsi="Arial" w:cs="Arial"/>
          <w:sz w:val="24"/>
          <w:szCs w:val="22"/>
        </w:rPr>
        <w:t xml:space="preserve"> la liquidación del perjuicio reclamado, para lo cual habrán de </w:t>
      </w:r>
      <w:r w:rsidR="00A964D8">
        <w:rPr>
          <w:rFonts w:ascii="Arial" w:hAnsi="Arial" w:cs="Arial"/>
          <w:sz w:val="24"/>
          <w:szCs w:val="22"/>
        </w:rPr>
        <w:t>considerar</w:t>
      </w:r>
      <w:r>
        <w:rPr>
          <w:rFonts w:ascii="Arial" w:hAnsi="Arial" w:cs="Arial"/>
          <w:sz w:val="24"/>
          <w:szCs w:val="22"/>
        </w:rPr>
        <w:t>se entre otros factores, que</w:t>
      </w:r>
      <w:r w:rsidR="00A964D8">
        <w:rPr>
          <w:rFonts w:ascii="Arial" w:hAnsi="Arial" w:cs="Arial"/>
          <w:sz w:val="24"/>
          <w:szCs w:val="22"/>
        </w:rPr>
        <w:t xml:space="preserve"> </w:t>
      </w:r>
      <w:r w:rsidR="00362F4B">
        <w:rPr>
          <w:rFonts w:ascii="Arial" w:hAnsi="Arial" w:cs="Arial"/>
          <w:sz w:val="24"/>
          <w:szCs w:val="22"/>
        </w:rPr>
        <w:t>la demandante</w:t>
      </w:r>
      <w:r>
        <w:rPr>
          <w:rFonts w:ascii="Arial" w:hAnsi="Arial" w:cs="Arial"/>
          <w:sz w:val="24"/>
          <w:szCs w:val="22"/>
        </w:rPr>
        <w:t xml:space="preserve"> le dieron una </w:t>
      </w:r>
      <w:r w:rsidR="00A964D8">
        <w:rPr>
          <w:rFonts w:ascii="Arial" w:hAnsi="Arial" w:cs="Arial"/>
          <w:sz w:val="24"/>
          <w:szCs w:val="22"/>
        </w:rPr>
        <w:t xml:space="preserve">incapacidad médico legal definitiva </w:t>
      </w:r>
      <w:r>
        <w:rPr>
          <w:rFonts w:ascii="Arial" w:hAnsi="Arial" w:cs="Arial"/>
          <w:sz w:val="24"/>
          <w:szCs w:val="22"/>
        </w:rPr>
        <w:t xml:space="preserve">por el término de </w:t>
      </w:r>
      <w:r w:rsidR="00A964D8">
        <w:rPr>
          <w:rFonts w:ascii="Arial" w:hAnsi="Arial" w:cs="Arial"/>
          <w:sz w:val="24"/>
          <w:szCs w:val="22"/>
        </w:rPr>
        <w:t>90 días</w:t>
      </w:r>
      <w:r w:rsidR="0091553D">
        <w:rPr>
          <w:rFonts w:ascii="Arial" w:hAnsi="Arial" w:cs="Arial"/>
          <w:sz w:val="24"/>
          <w:szCs w:val="22"/>
        </w:rPr>
        <w:t xml:space="preserve"> (equivalentes a 3 meses) </w:t>
      </w:r>
      <w:r w:rsidR="009714E7">
        <w:rPr>
          <w:rFonts w:ascii="Arial" w:hAnsi="Arial" w:cs="Arial"/>
          <w:sz w:val="24"/>
          <w:szCs w:val="22"/>
        </w:rPr>
        <w:t xml:space="preserve"> (Folios 160 y 161, cuaderno </w:t>
      </w:r>
      <w:proofErr w:type="spellStart"/>
      <w:r w:rsidR="009714E7">
        <w:rPr>
          <w:rFonts w:ascii="Arial" w:hAnsi="Arial" w:cs="Arial"/>
          <w:sz w:val="24"/>
          <w:szCs w:val="22"/>
        </w:rPr>
        <w:t>No.3</w:t>
      </w:r>
      <w:proofErr w:type="spellEnd"/>
      <w:r w:rsidR="009714E7">
        <w:rPr>
          <w:rFonts w:ascii="Arial" w:hAnsi="Arial" w:cs="Arial"/>
          <w:sz w:val="24"/>
          <w:szCs w:val="22"/>
        </w:rPr>
        <w:t>)</w:t>
      </w:r>
      <w:r>
        <w:rPr>
          <w:rFonts w:ascii="Arial" w:hAnsi="Arial" w:cs="Arial"/>
          <w:sz w:val="24"/>
          <w:szCs w:val="22"/>
        </w:rPr>
        <w:t xml:space="preserve"> y también que l</w:t>
      </w:r>
      <w:r w:rsidR="009714E7">
        <w:rPr>
          <w:rFonts w:ascii="Arial" w:hAnsi="Arial" w:cs="Arial"/>
          <w:sz w:val="24"/>
          <w:szCs w:val="22"/>
        </w:rPr>
        <w:t xml:space="preserve">a pérdida de la capacidad laboral, definida por la Junta Regional de Calificación </w:t>
      </w:r>
      <w:r>
        <w:rPr>
          <w:rFonts w:ascii="Arial" w:hAnsi="Arial" w:cs="Arial"/>
          <w:sz w:val="24"/>
          <w:szCs w:val="22"/>
        </w:rPr>
        <w:t xml:space="preserve">fue señalada </w:t>
      </w:r>
      <w:r w:rsidR="009714E7">
        <w:rPr>
          <w:rFonts w:ascii="Arial" w:hAnsi="Arial" w:cs="Arial"/>
          <w:sz w:val="24"/>
          <w:szCs w:val="22"/>
        </w:rPr>
        <w:t xml:space="preserve">en 15,03% (Folios 2 a 4, cuaderno </w:t>
      </w:r>
      <w:proofErr w:type="spellStart"/>
      <w:r w:rsidR="009714E7">
        <w:rPr>
          <w:rFonts w:ascii="Arial" w:hAnsi="Arial" w:cs="Arial"/>
          <w:sz w:val="24"/>
          <w:szCs w:val="22"/>
        </w:rPr>
        <w:t>No.5</w:t>
      </w:r>
      <w:proofErr w:type="spellEnd"/>
      <w:r w:rsidR="009714E7">
        <w:rPr>
          <w:rFonts w:ascii="Arial" w:hAnsi="Arial" w:cs="Arial"/>
          <w:sz w:val="24"/>
          <w:szCs w:val="22"/>
        </w:rPr>
        <w:t>)</w:t>
      </w:r>
      <w:r>
        <w:rPr>
          <w:rFonts w:ascii="Arial" w:hAnsi="Arial" w:cs="Arial"/>
          <w:sz w:val="24"/>
          <w:szCs w:val="22"/>
        </w:rPr>
        <w:t>. También se atenderán l</w:t>
      </w:r>
      <w:r w:rsidR="0099709C">
        <w:rPr>
          <w:rFonts w:ascii="Arial" w:hAnsi="Arial" w:cs="Arial"/>
          <w:sz w:val="24"/>
          <w:szCs w:val="22"/>
        </w:rPr>
        <w:t xml:space="preserve">as tablas </w:t>
      </w:r>
      <w:r>
        <w:rPr>
          <w:rFonts w:ascii="Arial" w:hAnsi="Arial" w:cs="Arial"/>
          <w:sz w:val="24"/>
          <w:szCs w:val="22"/>
        </w:rPr>
        <w:t>financieras de indemnización</w:t>
      </w:r>
      <w:r>
        <w:rPr>
          <w:rStyle w:val="Appelnotedebasdep"/>
          <w:rFonts w:ascii="Arial" w:hAnsi="Arial"/>
          <w:sz w:val="24"/>
          <w:szCs w:val="22"/>
        </w:rPr>
        <w:footnoteReference w:id="24"/>
      </w:r>
      <w:r>
        <w:rPr>
          <w:rFonts w:ascii="Arial" w:hAnsi="Arial" w:cs="Arial"/>
          <w:sz w:val="24"/>
          <w:szCs w:val="22"/>
        </w:rPr>
        <w:t xml:space="preserve"> </w:t>
      </w:r>
      <w:r w:rsidR="0099709C">
        <w:rPr>
          <w:rFonts w:ascii="Arial" w:hAnsi="Arial" w:cs="Arial"/>
          <w:sz w:val="24"/>
          <w:szCs w:val="22"/>
        </w:rPr>
        <w:t>y de mortalidad</w:t>
      </w:r>
      <w:r>
        <w:rPr>
          <w:rFonts w:ascii="Arial" w:hAnsi="Arial" w:cs="Arial"/>
          <w:sz w:val="24"/>
          <w:szCs w:val="22"/>
        </w:rPr>
        <w:t xml:space="preserve"> establecidas en </w:t>
      </w:r>
      <w:r>
        <w:rPr>
          <w:rFonts w:ascii="Arial" w:hAnsi="Arial" w:cs="Arial"/>
          <w:bCs/>
          <w:kern w:val="0"/>
          <w:sz w:val="24"/>
          <w:szCs w:val="24"/>
        </w:rPr>
        <w:t>Resolución 1555 de 30-07-2010</w:t>
      </w:r>
      <w:r w:rsidR="00362F4B">
        <w:rPr>
          <w:rFonts w:ascii="Arial" w:hAnsi="Arial" w:cs="Arial"/>
          <w:bCs/>
          <w:kern w:val="0"/>
          <w:sz w:val="24"/>
          <w:szCs w:val="24"/>
        </w:rPr>
        <w:t>,</w:t>
      </w:r>
      <w:r>
        <w:rPr>
          <w:rFonts w:ascii="Arial" w:hAnsi="Arial" w:cs="Arial"/>
          <w:bCs/>
          <w:kern w:val="0"/>
          <w:sz w:val="24"/>
          <w:szCs w:val="24"/>
        </w:rPr>
        <w:t xml:space="preserve"> de la Superintendencia Financiera de Colombia</w:t>
      </w:r>
      <w:r w:rsidR="009714E7">
        <w:rPr>
          <w:rFonts w:ascii="Arial" w:hAnsi="Arial" w:cs="Arial"/>
          <w:sz w:val="24"/>
          <w:szCs w:val="22"/>
        </w:rPr>
        <w:t>.</w:t>
      </w:r>
    </w:p>
    <w:p w:rsidR="007C3F23" w:rsidRDefault="007C3F23" w:rsidP="00756DC5">
      <w:pPr>
        <w:spacing w:line="360" w:lineRule="auto"/>
        <w:jc w:val="both"/>
        <w:rPr>
          <w:rFonts w:ascii="Arial" w:hAnsi="Arial" w:cs="Arial"/>
          <w:bCs/>
          <w:kern w:val="0"/>
          <w:sz w:val="24"/>
          <w:szCs w:val="24"/>
        </w:rPr>
      </w:pPr>
    </w:p>
    <w:p w:rsidR="00BC36D2" w:rsidRDefault="009714E7" w:rsidP="00BC36D2">
      <w:pPr>
        <w:spacing w:line="360" w:lineRule="auto"/>
        <w:jc w:val="both"/>
        <w:rPr>
          <w:rFonts w:ascii="Arial" w:hAnsi="Arial" w:cs="Arial"/>
          <w:bCs/>
          <w:kern w:val="0"/>
          <w:sz w:val="24"/>
          <w:szCs w:val="24"/>
        </w:rPr>
      </w:pPr>
      <w:r>
        <w:rPr>
          <w:rFonts w:ascii="Arial" w:hAnsi="Arial" w:cs="Arial"/>
          <w:bCs/>
          <w:kern w:val="0"/>
          <w:sz w:val="24"/>
          <w:szCs w:val="24"/>
        </w:rPr>
        <w:t xml:space="preserve">Entonces, </w:t>
      </w:r>
      <w:r w:rsidR="00BC36D2" w:rsidRPr="00BC36D2">
        <w:rPr>
          <w:rFonts w:ascii="Arial" w:hAnsi="Arial" w:cs="Arial"/>
          <w:bCs/>
          <w:kern w:val="0"/>
          <w:sz w:val="24"/>
          <w:szCs w:val="24"/>
        </w:rPr>
        <w:t xml:space="preserve">el lucro cesante por concepto de la incapacidad que se otorgó a la señora </w:t>
      </w:r>
      <w:r w:rsidR="00BC36D2">
        <w:rPr>
          <w:rFonts w:ascii="Arial" w:hAnsi="Arial" w:cs="Arial"/>
          <w:bCs/>
          <w:kern w:val="0"/>
          <w:sz w:val="24"/>
          <w:szCs w:val="24"/>
        </w:rPr>
        <w:t xml:space="preserve">María Eulalia López </w:t>
      </w:r>
      <w:r w:rsidR="00BC36D2" w:rsidRPr="009714E7">
        <w:rPr>
          <w:rFonts w:ascii="Arial" w:hAnsi="Arial" w:cs="Arial"/>
          <w:bCs/>
          <w:kern w:val="0"/>
          <w:sz w:val="24"/>
          <w:szCs w:val="24"/>
        </w:rPr>
        <w:t>Cárdenas</w:t>
      </w:r>
      <w:r w:rsidR="00BC36D2" w:rsidRPr="00BC36D2">
        <w:rPr>
          <w:rFonts w:ascii="Arial" w:hAnsi="Arial" w:cs="Arial"/>
          <w:bCs/>
          <w:kern w:val="0"/>
          <w:sz w:val="24"/>
          <w:szCs w:val="24"/>
        </w:rPr>
        <w:t xml:space="preserve">, de acuerdo con </w:t>
      </w:r>
      <w:r>
        <w:rPr>
          <w:rFonts w:ascii="Arial" w:hAnsi="Arial" w:cs="Arial"/>
          <w:bCs/>
          <w:kern w:val="0"/>
          <w:sz w:val="24"/>
          <w:szCs w:val="24"/>
        </w:rPr>
        <w:t xml:space="preserve">los datos que acaban de citarse, </w:t>
      </w:r>
      <w:r w:rsidR="002A21AF">
        <w:rPr>
          <w:rFonts w:ascii="Arial" w:hAnsi="Arial" w:cs="Arial"/>
          <w:bCs/>
          <w:kern w:val="0"/>
          <w:sz w:val="24"/>
          <w:szCs w:val="24"/>
        </w:rPr>
        <w:t xml:space="preserve">como </w:t>
      </w:r>
      <w:r>
        <w:rPr>
          <w:rFonts w:ascii="Arial" w:hAnsi="Arial" w:cs="Arial"/>
          <w:bCs/>
          <w:kern w:val="0"/>
          <w:sz w:val="24"/>
          <w:szCs w:val="24"/>
        </w:rPr>
        <w:lastRenderedPageBreak/>
        <w:t>la incapacida</w:t>
      </w:r>
      <w:r w:rsidR="000309EC">
        <w:rPr>
          <w:rFonts w:ascii="Arial" w:hAnsi="Arial" w:cs="Arial"/>
          <w:bCs/>
          <w:kern w:val="0"/>
          <w:sz w:val="24"/>
          <w:szCs w:val="24"/>
        </w:rPr>
        <w:t>d</w:t>
      </w:r>
      <w:r>
        <w:rPr>
          <w:rFonts w:ascii="Arial" w:hAnsi="Arial" w:cs="Arial"/>
          <w:bCs/>
          <w:kern w:val="0"/>
          <w:sz w:val="24"/>
          <w:szCs w:val="24"/>
        </w:rPr>
        <w:t xml:space="preserve"> </w:t>
      </w:r>
      <w:r w:rsidR="000309EC">
        <w:rPr>
          <w:rFonts w:ascii="Arial" w:hAnsi="Arial" w:cs="Arial"/>
          <w:bCs/>
          <w:kern w:val="0"/>
          <w:sz w:val="24"/>
          <w:szCs w:val="24"/>
        </w:rPr>
        <w:t xml:space="preserve">se fijó </w:t>
      </w:r>
      <w:r w:rsidR="00BC36D2" w:rsidRPr="00BC36D2">
        <w:rPr>
          <w:rFonts w:ascii="Arial" w:hAnsi="Arial" w:cs="Arial"/>
          <w:bCs/>
          <w:kern w:val="0"/>
          <w:sz w:val="24"/>
          <w:szCs w:val="24"/>
        </w:rPr>
        <w:t xml:space="preserve">en </w:t>
      </w:r>
      <w:r w:rsidR="000309EC">
        <w:rPr>
          <w:rFonts w:ascii="Arial" w:hAnsi="Arial" w:cs="Arial"/>
          <w:bCs/>
          <w:kern w:val="0"/>
          <w:sz w:val="24"/>
          <w:szCs w:val="24"/>
        </w:rPr>
        <w:t>90</w:t>
      </w:r>
      <w:r w:rsidR="002A21AF">
        <w:rPr>
          <w:rFonts w:ascii="Arial" w:hAnsi="Arial" w:cs="Arial"/>
          <w:bCs/>
          <w:kern w:val="0"/>
          <w:sz w:val="24"/>
          <w:szCs w:val="24"/>
        </w:rPr>
        <w:t xml:space="preserve"> días</w:t>
      </w:r>
      <w:r w:rsidR="00BC36D2" w:rsidRPr="00BC36D2">
        <w:rPr>
          <w:rFonts w:ascii="Arial" w:hAnsi="Arial" w:cs="Arial"/>
          <w:bCs/>
          <w:kern w:val="0"/>
          <w:sz w:val="24"/>
          <w:szCs w:val="24"/>
        </w:rPr>
        <w:t>, se tomará como cálculo actualizado del monto resarcible, el salario mínimo legal vigente que para este año</w:t>
      </w:r>
      <w:r w:rsidR="002A21AF">
        <w:rPr>
          <w:rFonts w:ascii="Arial" w:hAnsi="Arial" w:cs="Arial"/>
          <w:bCs/>
          <w:kern w:val="0"/>
          <w:sz w:val="24"/>
          <w:szCs w:val="24"/>
        </w:rPr>
        <w:t xml:space="preserve"> que</w:t>
      </w:r>
      <w:r w:rsidR="00BC36D2" w:rsidRPr="00BC36D2">
        <w:rPr>
          <w:rFonts w:ascii="Arial" w:hAnsi="Arial" w:cs="Arial"/>
          <w:bCs/>
          <w:kern w:val="0"/>
          <w:sz w:val="24"/>
          <w:szCs w:val="24"/>
        </w:rPr>
        <w:t xml:space="preserve"> asciende a $</w:t>
      </w:r>
      <w:r w:rsidR="00A37D93">
        <w:rPr>
          <w:rFonts w:ascii="Arial" w:hAnsi="Arial" w:cs="Arial"/>
          <w:bCs/>
          <w:kern w:val="0"/>
          <w:sz w:val="24"/>
          <w:szCs w:val="24"/>
        </w:rPr>
        <w:t>737.717</w:t>
      </w:r>
      <w:r w:rsidR="000309EC">
        <w:rPr>
          <w:rFonts w:ascii="Arial" w:hAnsi="Arial" w:cs="Arial"/>
          <w:bCs/>
          <w:kern w:val="0"/>
          <w:sz w:val="24"/>
          <w:szCs w:val="24"/>
        </w:rPr>
        <w:t xml:space="preserve"> (Decreto </w:t>
      </w:r>
      <w:r w:rsidR="00A37D93">
        <w:rPr>
          <w:rFonts w:ascii="Arial" w:hAnsi="Arial" w:cs="Arial"/>
          <w:bCs/>
          <w:kern w:val="0"/>
          <w:sz w:val="24"/>
          <w:szCs w:val="24"/>
        </w:rPr>
        <w:t>2209</w:t>
      </w:r>
      <w:r w:rsidR="000309EC">
        <w:rPr>
          <w:rFonts w:ascii="Arial" w:hAnsi="Arial" w:cs="Arial"/>
          <w:bCs/>
          <w:kern w:val="0"/>
          <w:sz w:val="24"/>
          <w:szCs w:val="24"/>
        </w:rPr>
        <w:t xml:space="preserve"> de 30-12-201</w:t>
      </w:r>
      <w:r w:rsidR="00A37D93">
        <w:rPr>
          <w:rFonts w:ascii="Arial" w:hAnsi="Arial" w:cs="Arial"/>
          <w:bCs/>
          <w:kern w:val="0"/>
          <w:sz w:val="24"/>
          <w:szCs w:val="24"/>
        </w:rPr>
        <w:t>6</w:t>
      </w:r>
      <w:r w:rsidR="000309EC">
        <w:rPr>
          <w:rFonts w:ascii="Arial" w:hAnsi="Arial" w:cs="Arial"/>
          <w:bCs/>
          <w:kern w:val="0"/>
          <w:sz w:val="24"/>
          <w:szCs w:val="24"/>
        </w:rPr>
        <w:t xml:space="preserve">), </w:t>
      </w:r>
      <w:r w:rsidR="002A21AF">
        <w:rPr>
          <w:rFonts w:ascii="Arial" w:hAnsi="Arial" w:cs="Arial"/>
          <w:bCs/>
          <w:kern w:val="0"/>
          <w:sz w:val="24"/>
          <w:szCs w:val="24"/>
        </w:rPr>
        <w:t>por lo que l</w:t>
      </w:r>
      <w:r w:rsidR="00BC36D2" w:rsidRPr="00BC36D2">
        <w:rPr>
          <w:rFonts w:ascii="Arial" w:hAnsi="Arial" w:cs="Arial"/>
          <w:bCs/>
          <w:kern w:val="0"/>
          <w:sz w:val="24"/>
          <w:szCs w:val="24"/>
        </w:rPr>
        <w:t xml:space="preserve">a indemnización </w:t>
      </w:r>
      <w:r w:rsidR="00BB045D">
        <w:rPr>
          <w:rFonts w:ascii="Arial" w:hAnsi="Arial" w:cs="Arial"/>
          <w:bCs/>
          <w:kern w:val="0"/>
          <w:sz w:val="24"/>
          <w:szCs w:val="24"/>
        </w:rPr>
        <w:t xml:space="preserve">por concepto de incapacidad </w:t>
      </w:r>
      <w:r w:rsidR="000309EC">
        <w:rPr>
          <w:rFonts w:ascii="Arial" w:hAnsi="Arial" w:cs="Arial"/>
          <w:bCs/>
          <w:kern w:val="0"/>
          <w:sz w:val="24"/>
          <w:szCs w:val="24"/>
        </w:rPr>
        <w:t>asciende a</w:t>
      </w:r>
      <w:r w:rsidR="00BC36D2" w:rsidRPr="00BC36D2">
        <w:rPr>
          <w:rFonts w:ascii="Arial" w:hAnsi="Arial" w:cs="Arial"/>
          <w:bCs/>
          <w:kern w:val="0"/>
          <w:sz w:val="24"/>
          <w:szCs w:val="24"/>
        </w:rPr>
        <w:t xml:space="preserve"> la suma de $</w:t>
      </w:r>
      <w:r w:rsidR="00A37D93">
        <w:rPr>
          <w:rFonts w:ascii="Arial" w:hAnsi="Arial" w:cs="Arial"/>
          <w:bCs/>
          <w:kern w:val="0"/>
          <w:sz w:val="24"/>
          <w:szCs w:val="24"/>
        </w:rPr>
        <w:t>2.213.151</w:t>
      </w:r>
      <w:r w:rsidR="00BC36D2" w:rsidRPr="00BC36D2">
        <w:rPr>
          <w:rFonts w:ascii="Arial" w:hAnsi="Arial" w:cs="Arial"/>
          <w:bCs/>
          <w:kern w:val="0"/>
          <w:sz w:val="24"/>
          <w:szCs w:val="24"/>
        </w:rPr>
        <w:t xml:space="preserve">.   </w:t>
      </w:r>
    </w:p>
    <w:p w:rsidR="000309EC" w:rsidRPr="00BC36D2" w:rsidRDefault="000309EC" w:rsidP="00BC36D2">
      <w:pPr>
        <w:spacing w:line="360" w:lineRule="auto"/>
        <w:jc w:val="both"/>
        <w:rPr>
          <w:rFonts w:ascii="Arial" w:hAnsi="Arial" w:cs="Arial"/>
          <w:bCs/>
          <w:kern w:val="0"/>
          <w:sz w:val="24"/>
          <w:szCs w:val="24"/>
        </w:rPr>
      </w:pPr>
    </w:p>
    <w:p w:rsidR="00780156" w:rsidRDefault="00BC36D2" w:rsidP="00BC36D2">
      <w:pPr>
        <w:spacing w:line="360" w:lineRule="auto"/>
        <w:jc w:val="both"/>
        <w:rPr>
          <w:rFonts w:ascii="Arial" w:hAnsi="Arial" w:cs="Arial"/>
          <w:bCs/>
          <w:kern w:val="0"/>
          <w:sz w:val="24"/>
          <w:szCs w:val="24"/>
        </w:rPr>
      </w:pPr>
      <w:r w:rsidRPr="00BC36D2">
        <w:rPr>
          <w:rFonts w:ascii="Arial" w:hAnsi="Arial" w:cs="Arial"/>
          <w:bCs/>
          <w:kern w:val="0"/>
          <w:sz w:val="24"/>
          <w:szCs w:val="24"/>
        </w:rPr>
        <w:t xml:space="preserve">Para tasar el lucro cesante </w:t>
      </w:r>
      <w:r w:rsidR="000309EC">
        <w:rPr>
          <w:rFonts w:ascii="Arial" w:hAnsi="Arial" w:cs="Arial"/>
          <w:bCs/>
          <w:kern w:val="0"/>
          <w:sz w:val="24"/>
          <w:szCs w:val="24"/>
        </w:rPr>
        <w:t>consolidado</w:t>
      </w:r>
      <w:r w:rsidR="0099709C">
        <w:rPr>
          <w:rFonts w:ascii="Arial" w:hAnsi="Arial" w:cs="Arial"/>
          <w:bCs/>
          <w:kern w:val="0"/>
          <w:sz w:val="24"/>
          <w:szCs w:val="24"/>
        </w:rPr>
        <w:t xml:space="preserve">, </w:t>
      </w:r>
      <w:r w:rsidRPr="00BC36D2">
        <w:rPr>
          <w:rFonts w:ascii="Arial" w:hAnsi="Arial" w:cs="Arial"/>
          <w:bCs/>
          <w:kern w:val="0"/>
          <w:sz w:val="24"/>
          <w:szCs w:val="24"/>
        </w:rPr>
        <w:t>se tendrá en cuenta el mismo salario</w:t>
      </w:r>
      <w:r w:rsidR="000309EC">
        <w:rPr>
          <w:rFonts w:ascii="Arial" w:hAnsi="Arial" w:cs="Arial"/>
          <w:bCs/>
          <w:kern w:val="0"/>
          <w:sz w:val="24"/>
          <w:szCs w:val="24"/>
        </w:rPr>
        <w:t xml:space="preserve">, </w:t>
      </w:r>
      <w:r w:rsidRPr="00BC36D2">
        <w:rPr>
          <w:rFonts w:ascii="Arial" w:hAnsi="Arial" w:cs="Arial"/>
          <w:bCs/>
          <w:kern w:val="0"/>
          <w:sz w:val="24"/>
          <w:szCs w:val="24"/>
        </w:rPr>
        <w:t>la pérdida de la capacidad laboral que se estableció en 1</w:t>
      </w:r>
      <w:r w:rsidR="000309EC">
        <w:rPr>
          <w:rFonts w:ascii="Arial" w:hAnsi="Arial" w:cs="Arial"/>
          <w:bCs/>
          <w:kern w:val="0"/>
          <w:sz w:val="24"/>
          <w:szCs w:val="24"/>
        </w:rPr>
        <w:t>5</w:t>
      </w:r>
      <w:r w:rsidR="00362F4B">
        <w:rPr>
          <w:rFonts w:ascii="Arial" w:hAnsi="Arial" w:cs="Arial"/>
          <w:bCs/>
          <w:kern w:val="0"/>
          <w:sz w:val="24"/>
          <w:szCs w:val="24"/>
        </w:rPr>
        <w:t>,</w:t>
      </w:r>
      <w:r w:rsidR="000309EC">
        <w:rPr>
          <w:rFonts w:ascii="Arial" w:hAnsi="Arial" w:cs="Arial"/>
          <w:bCs/>
          <w:kern w:val="0"/>
          <w:sz w:val="24"/>
          <w:szCs w:val="24"/>
        </w:rPr>
        <w:t xml:space="preserve">03% lo que corresponde a </w:t>
      </w:r>
      <w:r w:rsidRPr="00BC36D2">
        <w:rPr>
          <w:rFonts w:ascii="Arial" w:hAnsi="Arial" w:cs="Arial"/>
          <w:bCs/>
          <w:kern w:val="0"/>
          <w:sz w:val="24"/>
          <w:szCs w:val="24"/>
        </w:rPr>
        <w:t>$1</w:t>
      </w:r>
      <w:r w:rsidR="00A37D93">
        <w:rPr>
          <w:rFonts w:ascii="Arial" w:hAnsi="Arial" w:cs="Arial"/>
          <w:bCs/>
          <w:kern w:val="0"/>
          <w:sz w:val="24"/>
          <w:szCs w:val="24"/>
        </w:rPr>
        <w:t>10.878</w:t>
      </w:r>
      <w:r w:rsidR="00780156">
        <w:rPr>
          <w:rFonts w:ascii="Arial" w:hAnsi="Arial" w:cs="Arial"/>
          <w:bCs/>
          <w:kern w:val="0"/>
          <w:sz w:val="24"/>
          <w:szCs w:val="24"/>
        </w:rPr>
        <w:t>,</w:t>
      </w:r>
      <w:r w:rsidR="00A37D93">
        <w:rPr>
          <w:rFonts w:ascii="Arial" w:hAnsi="Arial" w:cs="Arial"/>
          <w:bCs/>
          <w:kern w:val="0"/>
          <w:sz w:val="24"/>
          <w:szCs w:val="24"/>
        </w:rPr>
        <w:t>87</w:t>
      </w:r>
      <w:r w:rsidRPr="00BC36D2">
        <w:rPr>
          <w:rFonts w:ascii="Arial" w:hAnsi="Arial" w:cs="Arial"/>
          <w:bCs/>
          <w:kern w:val="0"/>
          <w:sz w:val="24"/>
          <w:szCs w:val="24"/>
        </w:rPr>
        <w:t xml:space="preserve"> mensuales. </w:t>
      </w:r>
      <w:r w:rsidR="001D29AC">
        <w:rPr>
          <w:rFonts w:ascii="Arial" w:hAnsi="Arial" w:cs="Arial"/>
          <w:bCs/>
          <w:kern w:val="0"/>
          <w:sz w:val="24"/>
          <w:szCs w:val="24"/>
        </w:rPr>
        <w:t>También debe considerarse que como la incapacidad dur</w:t>
      </w:r>
      <w:r w:rsidR="00362F4B">
        <w:rPr>
          <w:rFonts w:ascii="Arial" w:hAnsi="Arial" w:cs="Arial"/>
          <w:bCs/>
          <w:kern w:val="0"/>
          <w:sz w:val="24"/>
          <w:szCs w:val="24"/>
        </w:rPr>
        <w:t>ó</w:t>
      </w:r>
      <w:r w:rsidR="001D29AC">
        <w:rPr>
          <w:rFonts w:ascii="Arial" w:hAnsi="Arial" w:cs="Arial"/>
          <w:bCs/>
          <w:kern w:val="0"/>
          <w:sz w:val="24"/>
          <w:szCs w:val="24"/>
        </w:rPr>
        <w:t xml:space="preserve"> 90 días, el siniestro el 27-10-2008</w:t>
      </w:r>
      <w:r w:rsidR="002A21AF">
        <w:rPr>
          <w:rFonts w:ascii="Arial" w:hAnsi="Arial" w:cs="Arial"/>
          <w:bCs/>
          <w:kern w:val="0"/>
          <w:sz w:val="24"/>
          <w:szCs w:val="24"/>
        </w:rPr>
        <w:t xml:space="preserve">, el </w:t>
      </w:r>
      <w:r w:rsidR="001D29AC">
        <w:rPr>
          <w:rFonts w:ascii="Arial" w:hAnsi="Arial" w:cs="Arial"/>
          <w:bCs/>
          <w:kern w:val="0"/>
          <w:sz w:val="24"/>
          <w:szCs w:val="24"/>
        </w:rPr>
        <w:t>vencimiento fue el 27-01-2009, el tiempo a esta fecha corresponde a 70</w:t>
      </w:r>
      <w:r w:rsidR="00362F4B">
        <w:rPr>
          <w:rFonts w:ascii="Arial" w:hAnsi="Arial" w:cs="Arial"/>
          <w:bCs/>
          <w:kern w:val="0"/>
          <w:sz w:val="24"/>
          <w:szCs w:val="24"/>
        </w:rPr>
        <w:t>,</w:t>
      </w:r>
      <w:r w:rsidR="001D29AC">
        <w:rPr>
          <w:rFonts w:ascii="Arial" w:hAnsi="Arial" w:cs="Arial"/>
          <w:bCs/>
          <w:kern w:val="0"/>
          <w:sz w:val="24"/>
          <w:szCs w:val="24"/>
        </w:rPr>
        <w:t>01 meses</w:t>
      </w:r>
      <w:r w:rsidR="000C3510">
        <w:rPr>
          <w:rFonts w:ascii="Arial" w:hAnsi="Arial" w:cs="Arial"/>
          <w:bCs/>
          <w:kern w:val="0"/>
          <w:sz w:val="24"/>
          <w:szCs w:val="24"/>
        </w:rPr>
        <w:t xml:space="preserve">, periodo que </w:t>
      </w:r>
      <w:r w:rsidR="002A21AF">
        <w:rPr>
          <w:rFonts w:ascii="Arial" w:hAnsi="Arial" w:cs="Arial"/>
          <w:bCs/>
          <w:kern w:val="0"/>
          <w:sz w:val="24"/>
          <w:szCs w:val="24"/>
        </w:rPr>
        <w:t xml:space="preserve">según </w:t>
      </w:r>
      <w:r w:rsidR="000C3510">
        <w:rPr>
          <w:rFonts w:ascii="Arial" w:hAnsi="Arial" w:cs="Arial"/>
          <w:bCs/>
          <w:kern w:val="0"/>
          <w:sz w:val="24"/>
          <w:szCs w:val="24"/>
        </w:rPr>
        <w:t>las tablas de ind</w:t>
      </w:r>
      <w:r w:rsidR="002A21AF">
        <w:rPr>
          <w:rFonts w:ascii="Arial" w:hAnsi="Arial" w:cs="Arial"/>
          <w:bCs/>
          <w:kern w:val="0"/>
          <w:sz w:val="24"/>
          <w:szCs w:val="24"/>
        </w:rPr>
        <w:t>emnización equivale a 83</w:t>
      </w:r>
      <w:r w:rsidR="00362F4B">
        <w:rPr>
          <w:rFonts w:ascii="Arial" w:hAnsi="Arial" w:cs="Arial"/>
          <w:bCs/>
          <w:kern w:val="0"/>
          <w:sz w:val="24"/>
          <w:szCs w:val="24"/>
        </w:rPr>
        <w:t>,</w:t>
      </w:r>
      <w:r w:rsidR="002A21AF">
        <w:rPr>
          <w:rFonts w:ascii="Arial" w:hAnsi="Arial" w:cs="Arial"/>
          <w:bCs/>
          <w:kern w:val="0"/>
          <w:sz w:val="24"/>
          <w:szCs w:val="24"/>
        </w:rPr>
        <w:t>16334</w:t>
      </w:r>
      <w:r w:rsidR="00EE1F4D">
        <w:rPr>
          <w:rFonts w:ascii="Arial" w:hAnsi="Arial" w:cs="Arial"/>
          <w:bCs/>
          <w:kern w:val="0"/>
          <w:sz w:val="24"/>
          <w:szCs w:val="24"/>
        </w:rPr>
        <w:t>,</w:t>
      </w:r>
      <w:r w:rsidR="002A21AF">
        <w:rPr>
          <w:rFonts w:ascii="Arial" w:hAnsi="Arial" w:cs="Arial"/>
          <w:bCs/>
          <w:kern w:val="0"/>
          <w:sz w:val="24"/>
          <w:szCs w:val="24"/>
        </w:rPr>
        <w:t xml:space="preserve"> de allí que </w:t>
      </w:r>
      <w:r w:rsidR="000C3510">
        <w:rPr>
          <w:rFonts w:ascii="Arial" w:hAnsi="Arial" w:cs="Arial"/>
          <w:bCs/>
          <w:kern w:val="0"/>
          <w:sz w:val="24"/>
          <w:szCs w:val="24"/>
        </w:rPr>
        <w:t xml:space="preserve">el valor </w:t>
      </w:r>
      <w:r w:rsidR="002A21AF">
        <w:rPr>
          <w:rFonts w:ascii="Arial" w:hAnsi="Arial" w:cs="Arial"/>
          <w:bCs/>
          <w:kern w:val="0"/>
          <w:sz w:val="24"/>
          <w:szCs w:val="24"/>
        </w:rPr>
        <w:t>de</w:t>
      </w:r>
      <w:r w:rsidR="000C3510">
        <w:rPr>
          <w:rFonts w:ascii="Arial" w:hAnsi="Arial" w:cs="Arial"/>
          <w:bCs/>
          <w:kern w:val="0"/>
          <w:sz w:val="24"/>
          <w:szCs w:val="24"/>
        </w:rPr>
        <w:t xml:space="preserve"> este perjuicio</w:t>
      </w:r>
      <w:r w:rsidR="002A21AF">
        <w:rPr>
          <w:rFonts w:ascii="Arial" w:hAnsi="Arial" w:cs="Arial"/>
          <w:bCs/>
          <w:kern w:val="0"/>
          <w:sz w:val="24"/>
          <w:szCs w:val="24"/>
        </w:rPr>
        <w:t xml:space="preserve"> es</w:t>
      </w:r>
      <w:r w:rsidR="00362F4B">
        <w:rPr>
          <w:rFonts w:ascii="Arial" w:hAnsi="Arial" w:cs="Arial"/>
          <w:bCs/>
          <w:kern w:val="0"/>
          <w:sz w:val="24"/>
          <w:szCs w:val="24"/>
        </w:rPr>
        <w:t>: $1</w:t>
      </w:r>
      <w:r w:rsidR="00A37D93">
        <w:rPr>
          <w:rFonts w:ascii="Arial" w:hAnsi="Arial" w:cs="Arial"/>
          <w:bCs/>
          <w:kern w:val="0"/>
          <w:sz w:val="24"/>
          <w:szCs w:val="24"/>
        </w:rPr>
        <w:t>10.878,87</w:t>
      </w:r>
      <w:r w:rsidR="00362F4B">
        <w:rPr>
          <w:rFonts w:ascii="Arial" w:hAnsi="Arial" w:cs="Arial"/>
          <w:bCs/>
          <w:kern w:val="0"/>
          <w:sz w:val="24"/>
          <w:szCs w:val="24"/>
        </w:rPr>
        <w:t xml:space="preserve"> x</w:t>
      </w:r>
      <w:r w:rsidR="000C3510">
        <w:rPr>
          <w:rFonts w:ascii="Arial" w:hAnsi="Arial" w:cs="Arial"/>
          <w:bCs/>
          <w:kern w:val="0"/>
          <w:sz w:val="24"/>
          <w:szCs w:val="24"/>
        </w:rPr>
        <w:t xml:space="preserve"> 83</w:t>
      </w:r>
      <w:r w:rsidR="00362F4B">
        <w:rPr>
          <w:rFonts w:ascii="Arial" w:hAnsi="Arial" w:cs="Arial"/>
          <w:bCs/>
          <w:kern w:val="0"/>
          <w:sz w:val="24"/>
          <w:szCs w:val="24"/>
        </w:rPr>
        <w:t>,</w:t>
      </w:r>
      <w:r w:rsidR="000C3510">
        <w:rPr>
          <w:rFonts w:ascii="Arial" w:hAnsi="Arial" w:cs="Arial"/>
          <w:bCs/>
          <w:kern w:val="0"/>
          <w:sz w:val="24"/>
          <w:szCs w:val="24"/>
        </w:rPr>
        <w:t>16334= $</w:t>
      </w:r>
      <w:r w:rsidR="00471076">
        <w:rPr>
          <w:rFonts w:ascii="Arial" w:hAnsi="Arial" w:cs="Arial"/>
          <w:bCs/>
          <w:kern w:val="0"/>
          <w:sz w:val="24"/>
          <w:szCs w:val="24"/>
        </w:rPr>
        <w:t>9.221.057,</w:t>
      </w:r>
      <w:r w:rsidR="004D5E91">
        <w:rPr>
          <w:rFonts w:ascii="Arial" w:hAnsi="Arial" w:cs="Arial"/>
          <w:bCs/>
          <w:kern w:val="0"/>
          <w:sz w:val="24"/>
          <w:szCs w:val="24"/>
        </w:rPr>
        <w:t>1</w:t>
      </w:r>
      <w:r w:rsidR="00471076">
        <w:rPr>
          <w:rFonts w:ascii="Arial" w:hAnsi="Arial" w:cs="Arial"/>
          <w:bCs/>
          <w:kern w:val="0"/>
          <w:sz w:val="24"/>
          <w:szCs w:val="24"/>
        </w:rPr>
        <w:t>6</w:t>
      </w:r>
      <w:r w:rsidR="0091553D">
        <w:rPr>
          <w:rFonts w:ascii="Arial" w:hAnsi="Arial" w:cs="Arial"/>
          <w:bCs/>
          <w:kern w:val="0"/>
          <w:sz w:val="24"/>
          <w:szCs w:val="24"/>
        </w:rPr>
        <w:t>.</w:t>
      </w:r>
    </w:p>
    <w:p w:rsidR="000C3510" w:rsidRDefault="000C3510" w:rsidP="00BC36D2">
      <w:pPr>
        <w:spacing w:line="360" w:lineRule="auto"/>
        <w:jc w:val="both"/>
        <w:rPr>
          <w:rFonts w:ascii="Arial" w:hAnsi="Arial" w:cs="Arial"/>
          <w:bCs/>
          <w:kern w:val="0"/>
          <w:sz w:val="24"/>
          <w:szCs w:val="24"/>
        </w:rPr>
      </w:pPr>
    </w:p>
    <w:p w:rsidR="000C3510" w:rsidRDefault="000C3510" w:rsidP="00BC36D2">
      <w:pPr>
        <w:spacing w:line="360" w:lineRule="auto"/>
        <w:jc w:val="both"/>
        <w:rPr>
          <w:rFonts w:ascii="Arial" w:hAnsi="Arial" w:cs="Arial"/>
          <w:bCs/>
          <w:kern w:val="0"/>
          <w:sz w:val="24"/>
          <w:szCs w:val="24"/>
        </w:rPr>
      </w:pPr>
      <w:r>
        <w:rPr>
          <w:rFonts w:ascii="Arial" w:hAnsi="Arial" w:cs="Arial"/>
          <w:bCs/>
          <w:kern w:val="0"/>
          <w:sz w:val="24"/>
          <w:szCs w:val="24"/>
        </w:rPr>
        <w:t>De otra parte, para calcular el lucro cesante futuro</w:t>
      </w:r>
      <w:r w:rsidR="00362525">
        <w:rPr>
          <w:rFonts w:ascii="Arial" w:hAnsi="Arial" w:cs="Arial"/>
          <w:bCs/>
          <w:kern w:val="0"/>
          <w:sz w:val="24"/>
          <w:szCs w:val="24"/>
        </w:rPr>
        <w:t>, teniendo en cuenta que la fecha del accidente tenía 44 años, la expectativa de vida</w:t>
      </w:r>
      <w:r w:rsidR="002A21AF">
        <w:rPr>
          <w:rFonts w:ascii="Arial" w:hAnsi="Arial" w:cs="Arial"/>
          <w:bCs/>
          <w:kern w:val="0"/>
          <w:sz w:val="24"/>
          <w:szCs w:val="24"/>
        </w:rPr>
        <w:t xml:space="preserve"> según las tablas de mortalidad</w:t>
      </w:r>
      <w:r w:rsidR="00362525">
        <w:rPr>
          <w:rFonts w:ascii="Arial" w:hAnsi="Arial" w:cs="Arial"/>
          <w:bCs/>
          <w:kern w:val="0"/>
          <w:sz w:val="24"/>
          <w:szCs w:val="24"/>
        </w:rPr>
        <w:t>, es 41</w:t>
      </w:r>
      <w:r w:rsidR="00362F4B">
        <w:rPr>
          <w:rFonts w:ascii="Arial" w:hAnsi="Arial" w:cs="Arial"/>
          <w:bCs/>
          <w:kern w:val="0"/>
          <w:sz w:val="24"/>
          <w:szCs w:val="24"/>
        </w:rPr>
        <w:t>,</w:t>
      </w:r>
      <w:r w:rsidR="00362525">
        <w:rPr>
          <w:rFonts w:ascii="Arial" w:hAnsi="Arial" w:cs="Arial"/>
          <w:bCs/>
          <w:kern w:val="0"/>
          <w:sz w:val="24"/>
          <w:szCs w:val="24"/>
        </w:rPr>
        <w:t>8 años, lo que en meses equivale a 501</w:t>
      </w:r>
      <w:r w:rsidR="00362F4B">
        <w:rPr>
          <w:rFonts w:ascii="Arial" w:hAnsi="Arial" w:cs="Arial"/>
          <w:bCs/>
          <w:kern w:val="0"/>
          <w:sz w:val="24"/>
          <w:szCs w:val="24"/>
        </w:rPr>
        <w:t>,</w:t>
      </w:r>
      <w:r w:rsidR="00362525">
        <w:rPr>
          <w:rFonts w:ascii="Arial" w:hAnsi="Arial" w:cs="Arial"/>
          <w:bCs/>
          <w:kern w:val="0"/>
          <w:sz w:val="24"/>
          <w:szCs w:val="24"/>
        </w:rPr>
        <w:t xml:space="preserve">6 </w:t>
      </w:r>
      <w:r w:rsidR="00362F4B">
        <w:rPr>
          <w:rFonts w:ascii="Arial" w:hAnsi="Arial" w:cs="Arial"/>
          <w:bCs/>
          <w:kern w:val="0"/>
          <w:sz w:val="24"/>
          <w:szCs w:val="24"/>
        </w:rPr>
        <w:t>menos</w:t>
      </w:r>
      <w:r w:rsidR="00362525">
        <w:rPr>
          <w:rFonts w:ascii="Arial" w:hAnsi="Arial" w:cs="Arial"/>
          <w:bCs/>
          <w:kern w:val="0"/>
          <w:sz w:val="24"/>
          <w:szCs w:val="24"/>
        </w:rPr>
        <w:t xml:space="preserve"> los meses ya reconocidos</w:t>
      </w:r>
      <w:r w:rsidR="00362F4B">
        <w:rPr>
          <w:rFonts w:ascii="Arial" w:hAnsi="Arial" w:cs="Arial"/>
          <w:bCs/>
          <w:kern w:val="0"/>
          <w:sz w:val="24"/>
          <w:szCs w:val="24"/>
        </w:rPr>
        <w:t>,</w:t>
      </w:r>
      <w:r w:rsidR="00362525">
        <w:rPr>
          <w:rFonts w:ascii="Arial" w:hAnsi="Arial" w:cs="Arial"/>
          <w:bCs/>
          <w:kern w:val="0"/>
          <w:sz w:val="24"/>
          <w:szCs w:val="24"/>
        </w:rPr>
        <w:t xml:space="preserve"> </w:t>
      </w:r>
      <w:r w:rsidR="002A21AF">
        <w:rPr>
          <w:rFonts w:ascii="Arial" w:hAnsi="Arial" w:cs="Arial"/>
          <w:bCs/>
          <w:kern w:val="0"/>
          <w:sz w:val="24"/>
          <w:szCs w:val="24"/>
        </w:rPr>
        <w:t>3 respecto a la incapacidad</w:t>
      </w:r>
      <w:r w:rsidR="00362525">
        <w:rPr>
          <w:rFonts w:ascii="Arial" w:hAnsi="Arial" w:cs="Arial"/>
          <w:bCs/>
          <w:kern w:val="0"/>
          <w:sz w:val="24"/>
          <w:szCs w:val="24"/>
        </w:rPr>
        <w:t xml:space="preserve"> y 70</w:t>
      </w:r>
      <w:r w:rsidR="00362F4B">
        <w:rPr>
          <w:rFonts w:ascii="Arial" w:hAnsi="Arial" w:cs="Arial"/>
          <w:bCs/>
          <w:kern w:val="0"/>
          <w:sz w:val="24"/>
          <w:szCs w:val="24"/>
        </w:rPr>
        <w:t>,</w:t>
      </w:r>
      <w:r w:rsidR="00362525">
        <w:rPr>
          <w:rFonts w:ascii="Arial" w:hAnsi="Arial" w:cs="Arial"/>
          <w:bCs/>
          <w:kern w:val="0"/>
          <w:sz w:val="24"/>
          <w:szCs w:val="24"/>
        </w:rPr>
        <w:t xml:space="preserve">01 por el lucro consolidado, lo que refleja que los meses a reconocer son </w:t>
      </w:r>
      <w:r w:rsidR="00136B9E">
        <w:rPr>
          <w:rFonts w:ascii="Arial" w:hAnsi="Arial" w:cs="Arial"/>
          <w:bCs/>
          <w:kern w:val="0"/>
          <w:sz w:val="24"/>
          <w:szCs w:val="24"/>
        </w:rPr>
        <w:t>428</w:t>
      </w:r>
      <w:r w:rsidR="00362F4B">
        <w:rPr>
          <w:rFonts w:ascii="Arial" w:hAnsi="Arial" w:cs="Arial"/>
          <w:bCs/>
          <w:kern w:val="0"/>
          <w:sz w:val="24"/>
          <w:szCs w:val="24"/>
        </w:rPr>
        <w:t xml:space="preserve">,59 y </w:t>
      </w:r>
      <w:r w:rsidR="00136B9E">
        <w:rPr>
          <w:rFonts w:ascii="Arial" w:hAnsi="Arial" w:cs="Arial"/>
          <w:bCs/>
          <w:kern w:val="0"/>
          <w:sz w:val="24"/>
          <w:szCs w:val="24"/>
        </w:rPr>
        <w:t>en la tabla de indemnización corresponde a 179</w:t>
      </w:r>
      <w:r w:rsidR="00362F4B">
        <w:rPr>
          <w:rFonts w:ascii="Arial" w:hAnsi="Arial" w:cs="Arial"/>
          <w:bCs/>
          <w:kern w:val="0"/>
          <w:sz w:val="24"/>
          <w:szCs w:val="24"/>
        </w:rPr>
        <w:t>,</w:t>
      </w:r>
      <w:r w:rsidR="00136B9E">
        <w:rPr>
          <w:rFonts w:ascii="Arial" w:hAnsi="Arial" w:cs="Arial"/>
          <w:bCs/>
          <w:kern w:val="0"/>
          <w:sz w:val="24"/>
          <w:szCs w:val="24"/>
        </w:rPr>
        <w:t>87033. Por ende, este perjuicio es: $1</w:t>
      </w:r>
      <w:r w:rsidR="00471076">
        <w:rPr>
          <w:rFonts w:ascii="Arial" w:hAnsi="Arial" w:cs="Arial"/>
          <w:bCs/>
          <w:kern w:val="0"/>
          <w:sz w:val="24"/>
          <w:szCs w:val="24"/>
        </w:rPr>
        <w:t>10.878,87</w:t>
      </w:r>
      <w:r w:rsidR="00136B9E">
        <w:rPr>
          <w:rFonts w:ascii="Arial" w:hAnsi="Arial" w:cs="Arial"/>
          <w:bCs/>
          <w:kern w:val="0"/>
          <w:sz w:val="24"/>
          <w:szCs w:val="24"/>
        </w:rPr>
        <w:t xml:space="preserve"> </w:t>
      </w:r>
      <w:r w:rsidR="00362F4B">
        <w:rPr>
          <w:rFonts w:ascii="Arial" w:hAnsi="Arial" w:cs="Arial"/>
          <w:bCs/>
          <w:kern w:val="0"/>
          <w:sz w:val="24"/>
          <w:szCs w:val="24"/>
        </w:rPr>
        <w:t>x</w:t>
      </w:r>
      <w:r w:rsidR="00136B9E">
        <w:rPr>
          <w:rFonts w:ascii="Arial" w:hAnsi="Arial" w:cs="Arial"/>
          <w:bCs/>
          <w:kern w:val="0"/>
          <w:sz w:val="24"/>
          <w:szCs w:val="24"/>
        </w:rPr>
        <w:t xml:space="preserve"> 179</w:t>
      </w:r>
      <w:r w:rsidR="00362F4B">
        <w:rPr>
          <w:rFonts w:ascii="Arial" w:hAnsi="Arial" w:cs="Arial"/>
          <w:bCs/>
          <w:kern w:val="0"/>
          <w:sz w:val="24"/>
          <w:szCs w:val="24"/>
        </w:rPr>
        <w:t>,</w:t>
      </w:r>
      <w:r w:rsidR="00136B9E">
        <w:rPr>
          <w:rFonts w:ascii="Arial" w:hAnsi="Arial" w:cs="Arial"/>
          <w:bCs/>
          <w:kern w:val="0"/>
          <w:sz w:val="24"/>
          <w:szCs w:val="24"/>
        </w:rPr>
        <w:t>87033 = $</w:t>
      </w:r>
      <w:r w:rsidR="00892AAC">
        <w:rPr>
          <w:rFonts w:ascii="Arial" w:hAnsi="Arial" w:cs="Arial"/>
          <w:bCs/>
          <w:kern w:val="0"/>
          <w:sz w:val="24"/>
          <w:szCs w:val="24"/>
        </w:rPr>
        <w:t>19.943.81</w:t>
      </w:r>
      <w:r w:rsidR="004D5E91">
        <w:rPr>
          <w:rFonts w:ascii="Arial" w:hAnsi="Arial" w:cs="Arial"/>
          <w:bCs/>
          <w:kern w:val="0"/>
          <w:sz w:val="24"/>
          <w:szCs w:val="24"/>
        </w:rPr>
        <w:t>8,94</w:t>
      </w:r>
    </w:p>
    <w:p w:rsidR="00156A20" w:rsidRDefault="00156A20" w:rsidP="00BC36D2">
      <w:pPr>
        <w:spacing w:line="360" w:lineRule="auto"/>
        <w:jc w:val="both"/>
        <w:rPr>
          <w:rFonts w:ascii="Arial" w:hAnsi="Arial" w:cs="Arial"/>
          <w:bCs/>
          <w:kern w:val="0"/>
          <w:sz w:val="24"/>
          <w:szCs w:val="24"/>
        </w:rPr>
      </w:pPr>
    </w:p>
    <w:p w:rsidR="0091553D" w:rsidRDefault="0091553D" w:rsidP="00BC36D2">
      <w:pPr>
        <w:spacing w:line="360" w:lineRule="auto"/>
        <w:jc w:val="both"/>
        <w:rPr>
          <w:rFonts w:ascii="Arial" w:hAnsi="Arial" w:cs="Arial"/>
          <w:bCs/>
          <w:kern w:val="0"/>
          <w:sz w:val="24"/>
          <w:szCs w:val="24"/>
        </w:rPr>
      </w:pPr>
      <w:r>
        <w:rPr>
          <w:rFonts w:ascii="Arial" w:hAnsi="Arial" w:cs="Arial"/>
          <w:bCs/>
          <w:kern w:val="0"/>
          <w:sz w:val="24"/>
          <w:szCs w:val="24"/>
        </w:rPr>
        <w:t xml:space="preserve">En suma, los valores a reconocer son: (i) Lucro cesante en periodo de incapacidad= </w:t>
      </w:r>
      <w:r w:rsidRPr="00BC36D2">
        <w:rPr>
          <w:rFonts w:ascii="Arial" w:hAnsi="Arial" w:cs="Arial"/>
          <w:bCs/>
          <w:kern w:val="0"/>
          <w:sz w:val="24"/>
          <w:szCs w:val="24"/>
        </w:rPr>
        <w:t>$</w:t>
      </w:r>
      <w:r w:rsidR="00471076">
        <w:rPr>
          <w:rFonts w:ascii="Arial" w:hAnsi="Arial" w:cs="Arial"/>
          <w:bCs/>
          <w:kern w:val="0"/>
          <w:sz w:val="24"/>
          <w:szCs w:val="24"/>
        </w:rPr>
        <w:t>2.213.151</w:t>
      </w:r>
      <w:r>
        <w:rPr>
          <w:rFonts w:ascii="Arial" w:hAnsi="Arial" w:cs="Arial"/>
          <w:bCs/>
          <w:kern w:val="0"/>
          <w:sz w:val="24"/>
          <w:szCs w:val="24"/>
        </w:rPr>
        <w:t>; (ii) Lucro cesante consolidado= $</w:t>
      </w:r>
      <w:r w:rsidR="00471076">
        <w:rPr>
          <w:rFonts w:ascii="Arial" w:hAnsi="Arial" w:cs="Arial"/>
          <w:bCs/>
          <w:kern w:val="0"/>
          <w:sz w:val="24"/>
          <w:szCs w:val="24"/>
        </w:rPr>
        <w:t>9.221.057.06</w:t>
      </w:r>
      <w:r>
        <w:rPr>
          <w:rFonts w:ascii="Arial" w:hAnsi="Arial" w:cs="Arial"/>
          <w:bCs/>
          <w:kern w:val="0"/>
          <w:sz w:val="24"/>
          <w:szCs w:val="24"/>
        </w:rPr>
        <w:t>; y (iii) Lucro cesante futuro = $</w:t>
      </w:r>
      <w:r w:rsidR="00892AAC">
        <w:rPr>
          <w:rFonts w:ascii="Arial" w:hAnsi="Arial" w:cs="Arial"/>
          <w:bCs/>
          <w:kern w:val="0"/>
          <w:sz w:val="24"/>
          <w:szCs w:val="24"/>
        </w:rPr>
        <w:t>19.943.81</w:t>
      </w:r>
      <w:r w:rsidR="00471076">
        <w:rPr>
          <w:rFonts w:ascii="Arial" w:hAnsi="Arial" w:cs="Arial"/>
          <w:bCs/>
          <w:kern w:val="0"/>
          <w:sz w:val="24"/>
          <w:szCs w:val="24"/>
        </w:rPr>
        <w:t>8,9</w:t>
      </w:r>
      <w:r w:rsidR="004D5E91">
        <w:rPr>
          <w:rFonts w:ascii="Arial" w:hAnsi="Arial" w:cs="Arial"/>
          <w:bCs/>
          <w:kern w:val="0"/>
          <w:sz w:val="24"/>
          <w:szCs w:val="24"/>
        </w:rPr>
        <w:t>4</w:t>
      </w:r>
      <w:r>
        <w:rPr>
          <w:rFonts w:ascii="Arial" w:hAnsi="Arial" w:cs="Arial"/>
          <w:bCs/>
          <w:kern w:val="0"/>
          <w:sz w:val="24"/>
          <w:szCs w:val="24"/>
        </w:rPr>
        <w:t>, los cuales de acuerdo con la decisió</w:t>
      </w:r>
      <w:r w:rsidR="0025275D">
        <w:rPr>
          <w:rFonts w:ascii="Arial" w:hAnsi="Arial" w:cs="Arial"/>
          <w:bCs/>
          <w:kern w:val="0"/>
          <w:sz w:val="24"/>
          <w:szCs w:val="24"/>
        </w:rPr>
        <w:t xml:space="preserve">n de primera instancia, </w:t>
      </w:r>
      <w:r w:rsidR="006A286A">
        <w:rPr>
          <w:rFonts w:ascii="Arial" w:hAnsi="Arial" w:cs="Arial"/>
          <w:bCs/>
          <w:kern w:val="0"/>
          <w:sz w:val="24"/>
          <w:szCs w:val="24"/>
        </w:rPr>
        <w:t>deberán</w:t>
      </w:r>
      <w:r w:rsidR="0025275D">
        <w:rPr>
          <w:rFonts w:ascii="Arial" w:hAnsi="Arial" w:cs="Arial"/>
          <w:bCs/>
          <w:kern w:val="0"/>
          <w:sz w:val="24"/>
          <w:szCs w:val="24"/>
        </w:rPr>
        <w:t xml:space="preserve"> asumi</w:t>
      </w:r>
      <w:r w:rsidR="006A286A">
        <w:rPr>
          <w:rFonts w:ascii="Arial" w:hAnsi="Arial" w:cs="Arial"/>
          <w:bCs/>
          <w:kern w:val="0"/>
          <w:sz w:val="24"/>
          <w:szCs w:val="24"/>
        </w:rPr>
        <w:t xml:space="preserve">rlos </w:t>
      </w:r>
      <w:r w:rsidR="0025275D">
        <w:rPr>
          <w:rFonts w:ascii="Arial" w:hAnsi="Arial" w:cs="Arial"/>
          <w:bCs/>
          <w:kern w:val="0"/>
          <w:sz w:val="24"/>
          <w:szCs w:val="24"/>
        </w:rPr>
        <w:t xml:space="preserve">la sociedad Transportadora de </w:t>
      </w:r>
      <w:r w:rsidR="00362F4B">
        <w:rPr>
          <w:rFonts w:ascii="Arial" w:hAnsi="Arial" w:cs="Arial"/>
          <w:bCs/>
          <w:kern w:val="0"/>
          <w:sz w:val="24"/>
          <w:szCs w:val="24"/>
        </w:rPr>
        <w:t xml:space="preserve">La </w:t>
      </w:r>
      <w:r w:rsidR="0025275D">
        <w:rPr>
          <w:rFonts w:ascii="Arial" w:hAnsi="Arial" w:cs="Arial"/>
          <w:bCs/>
          <w:kern w:val="0"/>
          <w:sz w:val="24"/>
          <w:szCs w:val="24"/>
        </w:rPr>
        <w:t xml:space="preserve">Virginia </w:t>
      </w:r>
      <w:proofErr w:type="spellStart"/>
      <w:r w:rsidR="0025275D">
        <w:rPr>
          <w:rFonts w:ascii="Arial" w:hAnsi="Arial" w:cs="Arial"/>
          <w:bCs/>
          <w:kern w:val="0"/>
          <w:sz w:val="24"/>
          <w:szCs w:val="24"/>
        </w:rPr>
        <w:t>SA</w:t>
      </w:r>
      <w:proofErr w:type="spellEnd"/>
      <w:r w:rsidR="0025275D">
        <w:rPr>
          <w:rFonts w:ascii="Arial" w:hAnsi="Arial" w:cs="Arial"/>
          <w:bCs/>
          <w:kern w:val="0"/>
          <w:sz w:val="24"/>
          <w:szCs w:val="24"/>
        </w:rPr>
        <w:t xml:space="preserve"> y</w:t>
      </w:r>
      <w:r w:rsidR="000F6004">
        <w:rPr>
          <w:rFonts w:ascii="Arial" w:hAnsi="Arial" w:cs="Arial"/>
          <w:bCs/>
          <w:kern w:val="0"/>
          <w:sz w:val="24"/>
          <w:szCs w:val="24"/>
        </w:rPr>
        <w:t xml:space="preserve"> </w:t>
      </w:r>
      <w:r w:rsidR="006A286A">
        <w:rPr>
          <w:rFonts w:ascii="Arial" w:hAnsi="Arial" w:cs="Arial"/>
          <w:bCs/>
          <w:kern w:val="0"/>
          <w:sz w:val="24"/>
          <w:szCs w:val="24"/>
        </w:rPr>
        <w:t>la señora</w:t>
      </w:r>
      <w:r w:rsidR="0025275D">
        <w:rPr>
          <w:rFonts w:ascii="Arial" w:hAnsi="Arial" w:cs="Arial"/>
          <w:bCs/>
          <w:kern w:val="0"/>
          <w:sz w:val="24"/>
          <w:szCs w:val="24"/>
        </w:rPr>
        <w:t xml:space="preserve"> Edilma Rosa Osorio de Arcila</w:t>
      </w:r>
      <w:r w:rsidR="00152106">
        <w:rPr>
          <w:rFonts w:ascii="Arial" w:hAnsi="Arial" w:cs="Arial"/>
          <w:bCs/>
          <w:kern w:val="0"/>
          <w:sz w:val="24"/>
          <w:szCs w:val="24"/>
        </w:rPr>
        <w:t>, m</w:t>
      </w:r>
      <w:r w:rsidR="00362F4B">
        <w:rPr>
          <w:rFonts w:ascii="Arial" w:hAnsi="Arial" w:cs="Arial"/>
          <w:bCs/>
          <w:kern w:val="0"/>
          <w:sz w:val="24"/>
          <w:szCs w:val="24"/>
        </w:rPr>
        <w:t>a</w:t>
      </w:r>
      <w:r w:rsidR="00152106">
        <w:rPr>
          <w:rFonts w:ascii="Arial" w:hAnsi="Arial" w:cs="Arial"/>
          <w:bCs/>
          <w:kern w:val="0"/>
          <w:sz w:val="24"/>
          <w:szCs w:val="24"/>
        </w:rPr>
        <w:t>s no la asegurado</w:t>
      </w:r>
      <w:r w:rsidR="006A286A">
        <w:rPr>
          <w:rFonts w:ascii="Arial" w:hAnsi="Arial" w:cs="Arial"/>
          <w:bCs/>
          <w:kern w:val="0"/>
          <w:sz w:val="24"/>
          <w:szCs w:val="24"/>
        </w:rPr>
        <w:t>ra</w:t>
      </w:r>
      <w:r w:rsidR="00152106">
        <w:rPr>
          <w:rFonts w:ascii="Arial" w:hAnsi="Arial" w:cs="Arial"/>
          <w:bCs/>
          <w:kern w:val="0"/>
          <w:sz w:val="24"/>
          <w:szCs w:val="24"/>
        </w:rPr>
        <w:t xml:space="preserve"> demandada</w:t>
      </w:r>
      <w:r w:rsidR="006A286A">
        <w:rPr>
          <w:rFonts w:ascii="Arial" w:hAnsi="Arial" w:cs="Arial"/>
          <w:bCs/>
          <w:kern w:val="0"/>
          <w:sz w:val="24"/>
          <w:szCs w:val="24"/>
        </w:rPr>
        <w:t>,</w:t>
      </w:r>
      <w:r w:rsidR="00152106">
        <w:rPr>
          <w:rFonts w:ascii="Arial" w:hAnsi="Arial" w:cs="Arial"/>
          <w:bCs/>
          <w:kern w:val="0"/>
          <w:sz w:val="24"/>
          <w:szCs w:val="24"/>
        </w:rPr>
        <w:t xml:space="preserve"> por tratarse de un daño </w:t>
      </w:r>
      <w:r w:rsidR="00362F4B">
        <w:rPr>
          <w:rFonts w:ascii="Arial" w:hAnsi="Arial" w:cs="Arial"/>
          <w:bCs/>
          <w:kern w:val="0"/>
          <w:sz w:val="24"/>
          <w:szCs w:val="24"/>
        </w:rPr>
        <w:t>ajeno a</w:t>
      </w:r>
      <w:r w:rsidR="006A286A">
        <w:rPr>
          <w:rFonts w:ascii="Arial" w:hAnsi="Arial" w:cs="Arial"/>
          <w:bCs/>
          <w:kern w:val="0"/>
          <w:sz w:val="24"/>
          <w:szCs w:val="24"/>
        </w:rPr>
        <w:t xml:space="preserve"> l</w:t>
      </w:r>
      <w:r w:rsidR="00152106">
        <w:rPr>
          <w:rFonts w:ascii="Arial" w:hAnsi="Arial" w:cs="Arial"/>
          <w:bCs/>
          <w:kern w:val="0"/>
          <w:sz w:val="24"/>
          <w:szCs w:val="24"/>
        </w:rPr>
        <w:t>a p</w:t>
      </w:r>
      <w:r w:rsidR="006A286A">
        <w:rPr>
          <w:rFonts w:ascii="Arial" w:hAnsi="Arial" w:cs="Arial"/>
          <w:bCs/>
          <w:kern w:val="0"/>
          <w:sz w:val="24"/>
          <w:szCs w:val="24"/>
        </w:rPr>
        <w:t xml:space="preserve">óliza 101000171 (Artículo 1088, </w:t>
      </w:r>
      <w:proofErr w:type="spellStart"/>
      <w:r w:rsidR="006A286A">
        <w:rPr>
          <w:rFonts w:ascii="Arial" w:hAnsi="Arial" w:cs="Arial"/>
          <w:bCs/>
          <w:kern w:val="0"/>
          <w:sz w:val="24"/>
          <w:szCs w:val="24"/>
        </w:rPr>
        <w:t>CCio</w:t>
      </w:r>
      <w:proofErr w:type="spellEnd"/>
      <w:r w:rsidR="006A286A">
        <w:rPr>
          <w:rFonts w:ascii="Arial" w:hAnsi="Arial" w:cs="Arial"/>
          <w:bCs/>
          <w:kern w:val="0"/>
          <w:sz w:val="24"/>
          <w:szCs w:val="24"/>
        </w:rPr>
        <w:t xml:space="preserve">) y en consecuencia, </w:t>
      </w:r>
      <w:r w:rsidR="00362F4B">
        <w:rPr>
          <w:rFonts w:ascii="Arial" w:hAnsi="Arial" w:cs="Arial"/>
          <w:bCs/>
          <w:kern w:val="0"/>
          <w:sz w:val="24"/>
          <w:szCs w:val="24"/>
        </w:rPr>
        <w:t>prosperará</w:t>
      </w:r>
      <w:r w:rsidR="006A286A">
        <w:rPr>
          <w:rFonts w:ascii="Arial" w:hAnsi="Arial" w:cs="Arial"/>
          <w:bCs/>
          <w:kern w:val="0"/>
          <w:sz w:val="24"/>
          <w:szCs w:val="24"/>
        </w:rPr>
        <w:t xml:space="preserve"> esa excepción formulada por la compañía.</w:t>
      </w:r>
      <w:r w:rsidR="005C60B6">
        <w:rPr>
          <w:rFonts w:ascii="Arial" w:hAnsi="Arial" w:cs="Arial"/>
          <w:bCs/>
          <w:kern w:val="0"/>
          <w:sz w:val="24"/>
          <w:szCs w:val="24"/>
        </w:rPr>
        <w:t xml:space="preserve"> Montos que superan lo pedido en la demanda, dada la actualización del salario. </w:t>
      </w:r>
    </w:p>
    <w:p w:rsidR="0091553D" w:rsidRDefault="0091553D" w:rsidP="00BC36D2">
      <w:pPr>
        <w:spacing w:line="360" w:lineRule="auto"/>
        <w:jc w:val="both"/>
        <w:rPr>
          <w:rFonts w:ascii="Arial" w:hAnsi="Arial" w:cs="Arial"/>
          <w:bCs/>
          <w:kern w:val="0"/>
          <w:sz w:val="24"/>
          <w:szCs w:val="24"/>
        </w:rPr>
      </w:pPr>
    </w:p>
    <w:p w:rsidR="00D7024C" w:rsidRDefault="00D7024C" w:rsidP="00D7024C">
      <w:pPr>
        <w:spacing w:line="360" w:lineRule="auto"/>
        <w:jc w:val="both"/>
        <w:rPr>
          <w:rFonts w:ascii="Arial" w:hAnsi="Arial" w:cs="Arial"/>
        </w:rPr>
      </w:pPr>
      <w:r>
        <w:rPr>
          <w:rFonts w:ascii="Arial" w:hAnsi="Arial" w:cs="Arial"/>
          <w:sz w:val="24"/>
          <w:szCs w:val="22"/>
        </w:rPr>
        <w:t>Antes de finalizar, es</w:t>
      </w:r>
      <w:r w:rsidRPr="00C30EE4">
        <w:rPr>
          <w:rFonts w:ascii="Arial" w:hAnsi="Arial" w:cs="Arial"/>
          <w:sz w:val="24"/>
          <w:szCs w:val="22"/>
        </w:rPr>
        <w:t xml:space="preserve"> necesario mencionar que </w:t>
      </w:r>
      <w:r w:rsidR="00362F4B">
        <w:rPr>
          <w:rFonts w:ascii="Arial" w:hAnsi="Arial" w:cs="Arial"/>
          <w:sz w:val="24"/>
          <w:szCs w:val="22"/>
        </w:rPr>
        <w:t>la pericia</w:t>
      </w:r>
      <w:r>
        <w:rPr>
          <w:rFonts w:ascii="Arial" w:hAnsi="Arial" w:cs="Arial"/>
          <w:sz w:val="24"/>
          <w:szCs w:val="22"/>
        </w:rPr>
        <w:t>, para tasar “la cuantía de los daños materiales” fue objetad</w:t>
      </w:r>
      <w:r w:rsidR="00362F4B">
        <w:rPr>
          <w:rFonts w:ascii="Arial" w:hAnsi="Arial" w:cs="Arial"/>
          <w:sz w:val="24"/>
          <w:szCs w:val="22"/>
        </w:rPr>
        <w:t>a</w:t>
      </w:r>
      <w:r>
        <w:rPr>
          <w:rFonts w:ascii="Arial" w:hAnsi="Arial" w:cs="Arial"/>
          <w:sz w:val="24"/>
          <w:szCs w:val="22"/>
        </w:rPr>
        <w:t xml:space="preserve"> por los demandados</w:t>
      </w:r>
      <w:r w:rsidRPr="00C30EE4">
        <w:rPr>
          <w:rFonts w:ascii="Arial" w:hAnsi="Arial" w:cs="Arial"/>
          <w:sz w:val="24"/>
          <w:szCs w:val="22"/>
        </w:rPr>
        <w:t xml:space="preserve">, </w:t>
      </w:r>
      <w:r>
        <w:rPr>
          <w:rFonts w:ascii="Arial" w:hAnsi="Arial" w:cs="Arial"/>
          <w:sz w:val="24"/>
          <w:szCs w:val="22"/>
        </w:rPr>
        <w:t>pues lo consideraron inidóneo por haber tomado como base la pérdida de la capacidad laboral señalada por el médico Carlos Ariel Giraldo Duque</w:t>
      </w:r>
      <w:r w:rsidRPr="00C30EE4">
        <w:rPr>
          <w:rFonts w:ascii="Arial" w:hAnsi="Arial" w:cs="Arial"/>
          <w:sz w:val="24"/>
          <w:szCs w:val="22"/>
        </w:rPr>
        <w:t xml:space="preserve">. </w:t>
      </w:r>
      <w:r>
        <w:rPr>
          <w:rFonts w:ascii="Arial" w:hAnsi="Arial" w:cs="Arial"/>
          <w:sz w:val="24"/>
          <w:szCs w:val="22"/>
        </w:rPr>
        <w:t>La falladora en primera instancia, guardó silencio,</w:t>
      </w:r>
      <w:r w:rsidRPr="00C30EE4">
        <w:rPr>
          <w:rFonts w:ascii="Arial" w:hAnsi="Arial" w:cs="Arial"/>
          <w:sz w:val="24"/>
          <w:szCs w:val="22"/>
        </w:rPr>
        <w:t xml:space="preserve"> </w:t>
      </w:r>
      <w:r>
        <w:rPr>
          <w:rFonts w:ascii="Arial" w:hAnsi="Arial" w:cs="Arial"/>
          <w:sz w:val="24"/>
          <w:szCs w:val="22"/>
        </w:rPr>
        <w:t>p</w:t>
      </w:r>
      <w:r w:rsidRPr="00C30EE4">
        <w:rPr>
          <w:rFonts w:ascii="Arial" w:hAnsi="Arial" w:cs="Arial"/>
          <w:sz w:val="24"/>
          <w:szCs w:val="22"/>
        </w:rPr>
        <w:t xml:space="preserve">ero para la Sala, </w:t>
      </w:r>
      <w:r w:rsidR="00362F4B">
        <w:rPr>
          <w:rFonts w:ascii="Arial" w:hAnsi="Arial" w:cs="Arial"/>
          <w:sz w:val="24"/>
          <w:szCs w:val="22"/>
        </w:rPr>
        <w:t xml:space="preserve">es </w:t>
      </w:r>
      <w:r w:rsidR="00EE1F4D">
        <w:rPr>
          <w:rFonts w:ascii="Arial" w:hAnsi="Arial" w:cs="Arial"/>
          <w:sz w:val="24"/>
          <w:szCs w:val="22"/>
        </w:rPr>
        <w:t>impróspera</w:t>
      </w:r>
      <w:r w:rsidR="00DD3317">
        <w:rPr>
          <w:rFonts w:ascii="Arial" w:hAnsi="Arial" w:cs="Arial"/>
          <w:sz w:val="24"/>
          <w:szCs w:val="22"/>
        </w:rPr>
        <w:t xml:space="preserve"> la objeción</w:t>
      </w:r>
      <w:r>
        <w:rPr>
          <w:rFonts w:ascii="Arial" w:hAnsi="Arial" w:cs="Arial"/>
          <w:sz w:val="24"/>
          <w:szCs w:val="22"/>
        </w:rPr>
        <w:t>, porque en últimas la definición de esos daños</w:t>
      </w:r>
      <w:r w:rsidR="00362F4B">
        <w:rPr>
          <w:rFonts w:ascii="Arial" w:hAnsi="Arial" w:cs="Arial"/>
          <w:sz w:val="24"/>
          <w:szCs w:val="22"/>
        </w:rPr>
        <w:t xml:space="preserve"> se hizo</w:t>
      </w:r>
      <w:r>
        <w:rPr>
          <w:rFonts w:ascii="Arial" w:hAnsi="Arial" w:cs="Arial"/>
          <w:sz w:val="24"/>
          <w:szCs w:val="22"/>
        </w:rPr>
        <w:t xml:space="preserve"> en est</w:t>
      </w:r>
      <w:r w:rsidR="00DD3317">
        <w:rPr>
          <w:rFonts w:ascii="Arial" w:hAnsi="Arial" w:cs="Arial"/>
          <w:sz w:val="24"/>
          <w:szCs w:val="22"/>
        </w:rPr>
        <w:t>a</w:t>
      </w:r>
      <w:r>
        <w:rPr>
          <w:rFonts w:ascii="Arial" w:hAnsi="Arial" w:cs="Arial"/>
          <w:sz w:val="24"/>
          <w:szCs w:val="22"/>
        </w:rPr>
        <w:t xml:space="preserve"> sede y con base </w:t>
      </w:r>
      <w:r w:rsidR="00EE1F4D">
        <w:rPr>
          <w:rFonts w:ascii="Arial" w:hAnsi="Arial" w:cs="Arial"/>
          <w:sz w:val="24"/>
          <w:szCs w:val="22"/>
        </w:rPr>
        <w:t>en</w:t>
      </w:r>
      <w:r>
        <w:rPr>
          <w:rFonts w:ascii="Arial" w:hAnsi="Arial" w:cs="Arial"/>
          <w:sz w:val="24"/>
          <w:szCs w:val="22"/>
        </w:rPr>
        <w:t xml:space="preserve"> la pérdida que definió la Junta Regional de Invalidez a solicitud de esta Corporación</w:t>
      </w:r>
      <w:r w:rsidR="00EE1F4D">
        <w:rPr>
          <w:rFonts w:ascii="Arial" w:hAnsi="Arial" w:cs="Arial"/>
          <w:sz w:val="24"/>
          <w:szCs w:val="22"/>
        </w:rPr>
        <w:t>;</w:t>
      </w:r>
      <w:r>
        <w:rPr>
          <w:rFonts w:ascii="Arial" w:hAnsi="Arial" w:cs="Arial"/>
          <w:sz w:val="24"/>
          <w:szCs w:val="22"/>
        </w:rPr>
        <w:t xml:space="preserve"> dictamen que además quedó en firme</w:t>
      </w:r>
      <w:r w:rsidR="00362F4B">
        <w:rPr>
          <w:rFonts w:ascii="Arial" w:hAnsi="Arial" w:cs="Arial"/>
          <w:sz w:val="24"/>
          <w:szCs w:val="22"/>
        </w:rPr>
        <w:t>,</w:t>
      </w:r>
      <w:r>
        <w:rPr>
          <w:rFonts w:ascii="Arial" w:hAnsi="Arial" w:cs="Arial"/>
          <w:sz w:val="24"/>
          <w:szCs w:val="22"/>
        </w:rPr>
        <w:t xml:space="preserve"> pues </w:t>
      </w:r>
      <w:r w:rsidR="00362F4B">
        <w:rPr>
          <w:rFonts w:ascii="Arial" w:hAnsi="Arial" w:cs="Arial"/>
          <w:sz w:val="24"/>
          <w:szCs w:val="22"/>
        </w:rPr>
        <w:t>luego del</w:t>
      </w:r>
      <w:r>
        <w:rPr>
          <w:rFonts w:ascii="Arial" w:hAnsi="Arial" w:cs="Arial"/>
          <w:sz w:val="24"/>
          <w:szCs w:val="22"/>
        </w:rPr>
        <w:t xml:space="preserve"> traslado, las partes guardaron silencio</w:t>
      </w:r>
      <w:r w:rsidR="00362F4B">
        <w:rPr>
          <w:rFonts w:ascii="Arial" w:hAnsi="Arial" w:cs="Arial"/>
          <w:sz w:val="24"/>
          <w:szCs w:val="22"/>
        </w:rPr>
        <w:t>.</w:t>
      </w:r>
    </w:p>
    <w:p w:rsidR="00D7024C" w:rsidRDefault="00D7024C" w:rsidP="00BC36D2">
      <w:pPr>
        <w:spacing w:line="360" w:lineRule="auto"/>
        <w:jc w:val="both"/>
        <w:rPr>
          <w:rFonts w:ascii="Arial" w:hAnsi="Arial" w:cs="Arial"/>
          <w:bCs/>
          <w:kern w:val="0"/>
          <w:sz w:val="24"/>
          <w:szCs w:val="24"/>
        </w:rPr>
      </w:pPr>
    </w:p>
    <w:p w:rsidR="00190C0D" w:rsidRPr="006A0477" w:rsidRDefault="00190C0D" w:rsidP="00190C0D">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lastRenderedPageBreak/>
        <w:t>LAS DECISIONES FINALES</w:t>
      </w:r>
    </w:p>
    <w:p w:rsidR="000F6004" w:rsidRPr="005E58EF" w:rsidRDefault="000F6004" w:rsidP="000F6004">
      <w:pPr>
        <w:spacing w:line="360" w:lineRule="auto"/>
        <w:jc w:val="both"/>
        <w:rPr>
          <w:rFonts w:ascii="Arial" w:hAnsi="Arial"/>
          <w:sz w:val="22"/>
          <w:lang w:val="es-CO"/>
        </w:rPr>
      </w:pPr>
    </w:p>
    <w:p w:rsidR="00D7024C" w:rsidRDefault="000F6004" w:rsidP="000F6004">
      <w:pPr>
        <w:spacing w:line="360" w:lineRule="auto"/>
        <w:jc w:val="both"/>
        <w:rPr>
          <w:rFonts w:ascii="Arial" w:hAnsi="Arial" w:cs="Arial"/>
          <w:sz w:val="24"/>
          <w:szCs w:val="24"/>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jurídicas ya enunciadas sirven para acoger la apelación y revocar la sentencia impugnada</w:t>
      </w:r>
      <w:r w:rsidR="00BE3372">
        <w:rPr>
          <w:rFonts w:ascii="Arial" w:hAnsi="Arial"/>
          <w:sz w:val="24"/>
          <w:lang w:val="es-CO"/>
        </w:rPr>
        <w:t xml:space="preserve"> en lo que fue recurrida,</w:t>
      </w:r>
      <w:r>
        <w:rPr>
          <w:rFonts w:ascii="Arial" w:hAnsi="Arial"/>
          <w:sz w:val="24"/>
          <w:lang w:val="es-CO"/>
        </w:rPr>
        <w:t xml:space="preserve"> al tenor de las motivaciones expuestas, pues se reconocerá el lucro cesante reclamado</w:t>
      </w:r>
      <w:r w:rsidR="00BE3372">
        <w:rPr>
          <w:rFonts w:ascii="Arial" w:hAnsi="Arial"/>
          <w:sz w:val="24"/>
          <w:lang w:val="es-CO"/>
        </w:rPr>
        <w:t>,</w:t>
      </w:r>
      <w:r>
        <w:rPr>
          <w:rFonts w:ascii="Arial" w:hAnsi="Arial"/>
          <w:sz w:val="24"/>
          <w:lang w:val="es-CO"/>
        </w:rPr>
        <w:t xml:space="preserve"> cuya condena se impondrá a </w:t>
      </w:r>
      <w:r>
        <w:rPr>
          <w:rFonts w:ascii="Arial" w:hAnsi="Arial" w:cs="Arial"/>
          <w:bCs/>
          <w:kern w:val="0"/>
          <w:sz w:val="24"/>
          <w:szCs w:val="24"/>
        </w:rPr>
        <w:t xml:space="preserve">la sociedad Transportadora de </w:t>
      </w:r>
      <w:r w:rsidR="00BE3372">
        <w:rPr>
          <w:rFonts w:ascii="Arial" w:hAnsi="Arial" w:cs="Arial"/>
          <w:bCs/>
          <w:kern w:val="0"/>
          <w:sz w:val="24"/>
          <w:szCs w:val="24"/>
        </w:rPr>
        <w:t xml:space="preserve">La </w:t>
      </w:r>
      <w:r>
        <w:rPr>
          <w:rFonts w:ascii="Arial" w:hAnsi="Arial" w:cs="Arial"/>
          <w:bCs/>
          <w:kern w:val="0"/>
          <w:sz w:val="24"/>
          <w:szCs w:val="24"/>
        </w:rPr>
        <w:t xml:space="preserve">Virginia </w:t>
      </w:r>
      <w:proofErr w:type="spellStart"/>
      <w:r>
        <w:rPr>
          <w:rFonts w:ascii="Arial" w:hAnsi="Arial" w:cs="Arial"/>
          <w:bCs/>
          <w:kern w:val="0"/>
          <w:sz w:val="24"/>
          <w:szCs w:val="24"/>
        </w:rPr>
        <w:t>SA</w:t>
      </w:r>
      <w:proofErr w:type="spellEnd"/>
      <w:r>
        <w:rPr>
          <w:rFonts w:ascii="Arial" w:hAnsi="Arial" w:cs="Arial"/>
          <w:bCs/>
          <w:kern w:val="0"/>
          <w:sz w:val="24"/>
          <w:szCs w:val="24"/>
        </w:rPr>
        <w:t xml:space="preserve"> y a Edilma Rosa Osorio de Arcila</w:t>
      </w:r>
      <w:r>
        <w:rPr>
          <w:rFonts w:ascii="Arial" w:hAnsi="Arial"/>
          <w:sz w:val="24"/>
          <w:lang w:val="es-CO"/>
        </w:rPr>
        <w:t xml:space="preserve">. </w:t>
      </w:r>
      <w:r w:rsidR="002A778D">
        <w:rPr>
          <w:rFonts w:ascii="Arial" w:hAnsi="Arial"/>
          <w:sz w:val="24"/>
          <w:lang w:val="es-CO"/>
        </w:rPr>
        <w:t xml:space="preserve">Se adicionará el fallo para declarar probada la excepción de </w:t>
      </w:r>
      <w:r w:rsidR="002A778D">
        <w:rPr>
          <w:rFonts w:ascii="Arial" w:hAnsi="Arial" w:cs="Arial"/>
          <w:i/>
          <w:sz w:val="22"/>
          <w:szCs w:val="24"/>
        </w:rPr>
        <w:t xml:space="preserve">“el lucro cesante como riesgo no asumido por la póliza de responsabilidad civil contractual” </w:t>
      </w:r>
      <w:r w:rsidR="002A778D">
        <w:rPr>
          <w:rFonts w:ascii="Arial" w:hAnsi="Arial" w:cs="Arial"/>
          <w:sz w:val="24"/>
          <w:szCs w:val="24"/>
        </w:rPr>
        <w:t xml:space="preserve">formulada por Seguros del Estado </w:t>
      </w:r>
      <w:proofErr w:type="spellStart"/>
      <w:r w:rsidR="002A778D">
        <w:rPr>
          <w:rFonts w:ascii="Arial" w:hAnsi="Arial" w:cs="Arial"/>
          <w:sz w:val="24"/>
          <w:szCs w:val="24"/>
        </w:rPr>
        <w:t>SA</w:t>
      </w:r>
      <w:proofErr w:type="spellEnd"/>
      <w:r w:rsidR="00D7024C">
        <w:rPr>
          <w:rFonts w:ascii="Arial" w:hAnsi="Arial" w:cs="Arial"/>
          <w:sz w:val="24"/>
          <w:szCs w:val="24"/>
        </w:rPr>
        <w:t xml:space="preserve"> y también para desechar la objeción por error grave </w:t>
      </w:r>
      <w:r w:rsidR="00BE3372">
        <w:rPr>
          <w:rFonts w:ascii="Arial" w:hAnsi="Arial" w:cs="Arial"/>
          <w:sz w:val="24"/>
          <w:szCs w:val="24"/>
        </w:rPr>
        <w:t xml:space="preserve">propuesta </w:t>
      </w:r>
      <w:r w:rsidR="00D7024C">
        <w:rPr>
          <w:rFonts w:ascii="Arial" w:hAnsi="Arial" w:cs="Arial"/>
          <w:sz w:val="24"/>
          <w:szCs w:val="24"/>
        </w:rPr>
        <w:t xml:space="preserve">contra el </w:t>
      </w:r>
      <w:r w:rsidR="00BE3372">
        <w:rPr>
          <w:rFonts w:ascii="Arial" w:hAnsi="Arial" w:cs="Arial"/>
          <w:sz w:val="24"/>
          <w:szCs w:val="24"/>
        </w:rPr>
        <w:t>peritaje</w:t>
      </w:r>
      <w:r w:rsidR="002A778D">
        <w:rPr>
          <w:rFonts w:ascii="Arial" w:hAnsi="Arial" w:cs="Arial"/>
          <w:sz w:val="24"/>
          <w:szCs w:val="24"/>
        </w:rPr>
        <w:t xml:space="preserve">. </w:t>
      </w:r>
    </w:p>
    <w:p w:rsidR="00D7024C" w:rsidRDefault="00D7024C" w:rsidP="000F6004">
      <w:pPr>
        <w:spacing w:line="360" w:lineRule="auto"/>
        <w:jc w:val="both"/>
        <w:rPr>
          <w:rFonts w:ascii="Arial" w:hAnsi="Arial" w:cs="Arial"/>
          <w:sz w:val="24"/>
          <w:szCs w:val="24"/>
        </w:rPr>
      </w:pPr>
    </w:p>
    <w:p w:rsidR="000F6004" w:rsidRDefault="00D7024C" w:rsidP="000F6004">
      <w:pPr>
        <w:spacing w:line="360" w:lineRule="auto"/>
        <w:jc w:val="both"/>
        <w:rPr>
          <w:rFonts w:ascii="Arial" w:hAnsi="Arial" w:cs="Arial"/>
          <w:sz w:val="24"/>
          <w:szCs w:val="24"/>
          <w:lang w:val="es-CO"/>
        </w:rPr>
      </w:pPr>
      <w:r>
        <w:rPr>
          <w:rFonts w:ascii="Arial" w:hAnsi="Arial" w:cs="Arial"/>
          <w:sz w:val="24"/>
          <w:szCs w:val="24"/>
        </w:rPr>
        <w:t>D</w:t>
      </w:r>
      <w:r w:rsidR="002A778D">
        <w:rPr>
          <w:rFonts w:ascii="Arial" w:hAnsi="Arial" w:cs="Arial"/>
          <w:sz w:val="24"/>
          <w:szCs w:val="24"/>
        </w:rPr>
        <w:t xml:space="preserve">e otra parte, </w:t>
      </w:r>
      <w:r w:rsidR="000F6004">
        <w:rPr>
          <w:rFonts w:ascii="Arial" w:hAnsi="Arial"/>
          <w:sz w:val="24"/>
          <w:lang w:val="es-CO"/>
        </w:rPr>
        <w:t>s</w:t>
      </w:r>
      <w:r w:rsidR="000F6004" w:rsidRPr="006A0477">
        <w:rPr>
          <w:rFonts w:ascii="Arial" w:hAnsi="Arial" w:cs="Arial"/>
          <w:sz w:val="24"/>
          <w:szCs w:val="24"/>
          <w:lang w:val="es-CO"/>
        </w:rPr>
        <w:t>e</w:t>
      </w:r>
      <w:r w:rsidR="000F6004">
        <w:rPr>
          <w:rFonts w:ascii="Arial" w:hAnsi="Arial" w:cs="Arial"/>
          <w:sz w:val="24"/>
          <w:szCs w:val="24"/>
          <w:lang w:val="es-CO"/>
        </w:rPr>
        <w:t xml:space="preserve"> </w:t>
      </w:r>
      <w:r w:rsidR="000F6004" w:rsidRPr="006A0477">
        <w:rPr>
          <w:rFonts w:ascii="Arial" w:hAnsi="Arial" w:cs="Arial"/>
          <w:sz w:val="24"/>
          <w:szCs w:val="24"/>
          <w:lang w:val="es-CO"/>
        </w:rPr>
        <w:t>condenará en costas en</w:t>
      </w:r>
      <w:r w:rsidR="000F6004">
        <w:rPr>
          <w:rFonts w:ascii="Arial" w:hAnsi="Arial" w:cs="Arial"/>
          <w:sz w:val="24"/>
          <w:szCs w:val="24"/>
          <w:lang w:val="es-CO"/>
        </w:rPr>
        <w:t xml:space="preserve"> esta instancia</w:t>
      </w:r>
      <w:r w:rsidR="000F6004" w:rsidRPr="006A0477">
        <w:rPr>
          <w:rFonts w:ascii="Arial" w:hAnsi="Arial" w:cs="Arial"/>
          <w:sz w:val="24"/>
          <w:szCs w:val="24"/>
          <w:lang w:val="es-CO"/>
        </w:rPr>
        <w:t xml:space="preserve">, </w:t>
      </w:r>
      <w:r w:rsidR="002A778D">
        <w:rPr>
          <w:rFonts w:ascii="Arial" w:hAnsi="Arial" w:cs="Arial"/>
          <w:sz w:val="24"/>
          <w:szCs w:val="24"/>
          <w:lang w:val="es-CO"/>
        </w:rPr>
        <w:t xml:space="preserve">a los demandados a quienes se impuso la carga </w:t>
      </w:r>
      <w:r w:rsidR="000F6004">
        <w:rPr>
          <w:rFonts w:ascii="Arial" w:hAnsi="Arial" w:cs="Arial"/>
          <w:sz w:val="24"/>
          <w:szCs w:val="24"/>
          <w:lang w:val="es-CO"/>
        </w:rPr>
        <w:t>y a favor de la parte actora</w:t>
      </w:r>
      <w:r w:rsidR="000F6004" w:rsidRPr="006A0477">
        <w:rPr>
          <w:rFonts w:ascii="Arial" w:hAnsi="Arial" w:cs="Arial"/>
          <w:sz w:val="24"/>
          <w:szCs w:val="24"/>
          <w:lang w:val="es-CO"/>
        </w:rPr>
        <w:t xml:space="preserve">, por </w:t>
      </w:r>
      <w:r w:rsidR="000F6004">
        <w:rPr>
          <w:rFonts w:ascii="Arial" w:hAnsi="Arial" w:cs="Arial"/>
          <w:sz w:val="24"/>
          <w:szCs w:val="24"/>
          <w:lang w:val="es-CO"/>
        </w:rPr>
        <w:t xml:space="preserve">haber salido avante las pretensiones y el recurso </w:t>
      </w:r>
      <w:r w:rsidR="000F6004" w:rsidRPr="006A0477">
        <w:rPr>
          <w:rFonts w:ascii="Arial" w:hAnsi="Arial" w:cs="Arial"/>
          <w:sz w:val="24"/>
          <w:szCs w:val="24"/>
          <w:lang w:val="es-CO"/>
        </w:rPr>
        <w:t>(Artículo 3</w:t>
      </w:r>
      <w:r w:rsidR="000F6004">
        <w:rPr>
          <w:rFonts w:ascii="Arial" w:hAnsi="Arial" w:cs="Arial"/>
          <w:sz w:val="24"/>
          <w:szCs w:val="24"/>
          <w:lang w:val="es-CO"/>
        </w:rPr>
        <w:t>65</w:t>
      </w:r>
      <w:r w:rsidR="000F6004" w:rsidRPr="006A0477">
        <w:rPr>
          <w:rFonts w:ascii="Arial" w:hAnsi="Arial" w:cs="Arial"/>
          <w:sz w:val="24"/>
          <w:szCs w:val="24"/>
          <w:lang w:val="es-CO"/>
        </w:rPr>
        <w:t>-1º</w:t>
      </w:r>
      <w:r w:rsidR="000F6004">
        <w:rPr>
          <w:rFonts w:ascii="Arial" w:hAnsi="Arial" w:cs="Arial"/>
          <w:sz w:val="24"/>
          <w:szCs w:val="24"/>
          <w:lang w:val="es-CO"/>
        </w:rPr>
        <w:t>,</w:t>
      </w:r>
      <w:r w:rsidR="000F6004" w:rsidRPr="006A0477">
        <w:rPr>
          <w:rFonts w:ascii="Arial" w:hAnsi="Arial" w:cs="Arial"/>
          <w:sz w:val="24"/>
          <w:szCs w:val="24"/>
          <w:lang w:val="es-CO"/>
        </w:rPr>
        <w:t xml:space="preserve"> </w:t>
      </w:r>
      <w:proofErr w:type="spellStart"/>
      <w:r w:rsidR="000F6004" w:rsidRPr="006A0477">
        <w:rPr>
          <w:rFonts w:ascii="Arial" w:hAnsi="Arial" w:cs="Arial"/>
          <w:sz w:val="24"/>
          <w:szCs w:val="24"/>
          <w:lang w:val="es-CO"/>
        </w:rPr>
        <w:t>C</w:t>
      </w:r>
      <w:r w:rsidR="000F6004">
        <w:rPr>
          <w:rFonts w:ascii="Arial" w:hAnsi="Arial" w:cs="Arial"/>
          <w:sz w:val="24"/>
          <w:szCs w:val="24"/>
          <w:lang w:val="es-CO"/>
        </w:rPr>
        <w:t>G</w:t>
      </w:r>
      <w:r w:rsidR="000F6004" w:rsidRPr="006A0477">
        <w:rPr>
          <w:rFonts w:ascii="Arial" w:hAnsi="Arial" w:cs="Arial"/>
          <w:sz w:val="24"/>
          <w:szCs w:val="24"/>
          <w:lang w:val="es-CO"/>
        </w:rPr>
        <w:t>P</w:t>
      </w:r>
      <w:proofErr w:type="spellEnd"/>
      <w:r w:rsidR="000F6004" w:rsidRPr="006A0477">
        <w:rPr>
          <w:rFonts w:ascii="Arial" w:hAnsi="Arial" w:cs="Arial"/>
          <w:sz w:val="24"/>
          <w:szCs w:val="24"/>
          <w:lang w:val="es-CO"/>
        </w:rPr>
        <w:t>).</w:t>
      </w:r>
      <w:r w:rsidR="000F6004">
        <w:rPr>
          <w:rFonts w:ascii="Arial" w:hAnsi="Arial" w:cs="Arial"/>
          <w:sz w:val="24"/>
          <w:szCs w:val="24"/>
          <w:lang w:val="es-CO"/>
        </w:rPr>
        <w:t xml:space="preserve"> </w:t>
      </w:r>
    </w:p>
    <w:p w:rsidR="000F6004" w:rsidRDefault="000F6004" w:rsidP="000F6004">
      <w:pPr>
        <w:spacing w:line="360" w:lineRule="auto"/>
        <w:jc w:val="both"/>
        <w:rPr>
          <w:rFonts w:ascii="Arial" w:hAnsi="Arial" w:cs="Arial"/>
          <w:sz w:val="24"/>
          <w:szCs w:val="24"/>
          <w:lang w:val="es-CO"/>
        </w:rPr>
      </w:pPr>
    </w:p>
    <w:p w:rsidR="000F6004" w:rsidRPr="006C64D8" w:rsidRDefault="000F6004" w:rsidP="000F6004">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25"/>
      </w:r>
      <w:r>
        <w:rPr>
          <w:rFonts w:ascii="Arial" w:hAnsi="Arial" w:cs="Arial"/>
          <w:sz w:val="24"/>
          <w:szCs w:val="24"/>
        </w:rPr>
        <w:t>.</w:t>
      </w:r>
    </w:p>
    <w:p w:rsidR="000F6004" w:rsidRPr="005E58EF" w:rsidRDefault="000F6004" w:rsidP="000F6004">
      <w:pPr>
        <w:spacing w:line="360" w:lineRule="auto"/>
        <w:jc w:val="both"/>
        <w:rPr>
          <w:rFonts w:ascii="Arial" w:hAnsi="Arial" w:cs="Arial"/>
          <w:szCs w:val="24"/>
          <w:lang w:val="es-CO"/>
        </w:rPr>
      </w:pPr>
    </w:p>
    <w:p w:rsidR="000F6004" w:rsidRPr="006A0477" w:rsidRDefault="000F6004" w:rsidP="000F6004">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0F6004" w:rsidRPr="006A0477" w:rsidRDefault="000F6004" w:rsidP="000F6004">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0F6004" w:rsidRPr="005C60B6" w:rsidRDefault="000F6004" w:rsidP="005C60B6">
      <w:pPr>
        <w:pStyle w:val="Corpsdetexte"/>
        <w:spacing w:line="360" w:lineRule="auto"/>
        <w:jc w:val="center"/>
        <w:rPr>
          <w:rFonts w:ascii="Arial" w:hAnsi="Arial" w:cs="Arial"/>
          <w:color w:val="FF0000"/>
          <w:szCs w:val="24"/>
          <w:lang w:val="es-CO"/>
        </w:rPr>
      </w:pPr>
    </w:p>
    <w:p w:rsidR="000F6004" w:rsidRPr="005C60B6" w:rsidRDefault="00034C88" w:rsidP="005C60B6">
      <w:pPr>
        <w:widowControl/>
        <w:numPr>
          <w:ilvl w:val="0"/>
          <w:numId w:val="4"/>
        </w:numPr>
        <w:overflowPunct/>
        <w:autoSpaceDE/>
        <w:autoSpaceDN/>
        <w:adjustRightInd/>
        <w:spacing w:line="360" w:lineRule="auto"/>
        <w:jc w:val="both"/>
        <w:rPr>
          <w:rFonts w:ascii="Arial" w:hAnsi="Arial" w:cs="Arial"/>
          <w:sz w:val="24"/>
          <w:szCs w:val="24"/>
          <w:lang w:val="es-CO"/>
        </w:rPr>
      </w:pPr>
      <w:r w:rsidRPr="005C60B6">
        <w:rPr>
          <w:rFonts w:ascii="Arial" w:hAnsi="Arial" w:cs="Arial"/>
          <w:sz w:val="24"/>
          <w:szCs w:val="24"/>
          <w:lang w:val="es-CO"/>
        </w:rPr>
        <w:t>REVOCAR e</w:t>
      </w:r>
      <w:r w:rsidR="000F6004" w:rsidRPr="005C60B6">
        <w:rPr>
          <w:rFonts w:ascii="Arial" w:hAnsi="Arial" w:cs="Arial"/>
          <w:sz w:val="24"/>
          <w:szCs w:val="24"/>
          <w:lang w:val="es-CO"/>
        </w:rPr>
        <w:t xml:space="preserve">l </w:t>
      </w:r>
      <w:r w:rsidRPr="005C60B6">
        <w:rPr>
          <w:rFonts w:ascii="Arial" w:hAnsi="Arial" w:cs="Arial"/>
          <w:sz w:val="24"/>
          <w:szCs w:val="24"/>
          <w:lang w:val="es-CO"/>
        </w:rPr>
        <w:t xml:space="preserve">numeral 4º  del </w:t>
      </w:r>
      <w:r w:rsidR="000F6004" w:rsidRPr="005C60B6">
        <w:rPr>
          <w:rFonts w:ascii="Arial" w:hAnsi="Arial" w:cs="Arial"/>
          <w:sz w:val="24"/>
          <w:szCs w:val="24"/>
          <w:lang w:val="es-CO"/>
        </w:rPr>
        <w:t>fallo fechado el día 13-03-2013 y emitido por  el Juzgado Tercero Civil del Circuito de Pereira, R., dentro del presente proceso ordinario.</w:t>
      </w:r>
    </w:p>
    <w:p w:rsidR="000F6004" w:rsidRPr="005C60B6" w:rsidRDefault="000F6004" w:rsidP="005C60B6">
      <w:pPr>
        <w:widowControl/>
        <w:overflowPunct/>
        <w:autoSpaceDE/>
        <w:autoSpaceDN/>
        <w:adjustRightInd/>
        <w:spacing w:line="360" w:lineRule="auto"/>
        <w:ind w:left="360"/>
        <w:jc w:val="both"/>
        <w:rPr>
          <w:rFonts w:ascii="Arial" w:hAnsi="Arial" w:cs="Arial"/>
          <w:sz w:val="24"/>
          <w:szCs w:val="24"/>
          <w:lang w:val="es-CO"/>
        </w:rPr>
      </w:pPr>
    </w:p>
    <w:p w:rsidR="000F6004" w:rsidRPr="005C60B6" w:rsidRDefault="00034C88" w:rsidP="005C60B6">
      <w:pPr>
        <w:widowControl/>
        <w:numPr>
          <w:ilvl w:val="0"/>
          <w:numId w:val="4"/>
        </w:numPr>
        <w:overflowPunct/>
        <w:autoSpaceDE/>
        <w:autoSpaceDN/>
        <w:adjustRightInd/>
        <w:spacing w:line="360" w:lineRule="auto"/>
        <w:jc w:val="both"/>
        <w:rPr>
          <w:rFonts w:ascii="Arial" w:hAnsi="Arial" w:cs="Arial"/>
          <w:sz w:val="24"/>
          <w:szCs w:val="24"/>
          <w:lang w:val="es-CO"/>
        </w:rPr>
      </w:pPr>
      <w:r w:rsidRPr="005C60B6">
        <w:rPr>
          <w:rFonts w:ascii="Arial" w:hAnsi="Arial" w:cs="Arial"/>
          <w:sz w:val="24"/>
          <w:szCs w:val="24"/>
          <w:lang w:val="es-CO"/>
        </w:rPr>
        <w:t xml:space="preserve">En su lugar, </w:t>
      </w:r>
      <w:r w:rsidR="000F6004" w:rsidRPr="005C60B6">
        <w:rPr>
          <w:rFonts w:ascii="Arial" w:hAnsi="Arial" w:cs="Arial"/>
          <w:sz w:val="24"/>
          <w:szCs w:val="24"/>
          <w:lang w:val="es-CO"/>
        </w:rPr>
        <w:t xml:space="preserve">DECLARAR que </w:t>
      </w:r>
      <w:r w:rsidR="000F6004" w:rsidRPr="005C60B6">
        <w:rPr>
          <w:rFonts w:ascii="Arial" w:hAnsi="Arial" w:cs="Arial"/>
          <w:bCs/>
          <w:kern w:val="0"/>
          <w:sz w:val="24"/>
          <w:szCs w:val="24"/>
        </w:rPr>
        <w:t xml:space="preserve">la sociedad Transportadora de la Virginia </w:t>
      </w:r>
      <w:proofErr w:type="spellStart"/>
      <w:r w:rsidR="000F6004" w:rsidRPr="005C60B6">
        <w:rPr>
          <w:rFonts w:ascii="Arial" w:hAnsi="Arial" w:cs="Arial"/>
          <w:bCs/>
          <w:kern w:val="0"/>
          <w:sz w:val="24"/>
          <w:szCs w:val="24"/>
        </w:rPr>
        <w:t>SA</w:t>
      </w:r>
      <w:proofErr w:type="spellEnd"/>
      <w:r w:rsidR="000F6004" w:rsidRPr="005C60B6">
        <w:rPr>
          <w:rFonts w:ascii="Arial" w:hAnsi="Arial" w:cs="Arial"/>
          <w:bCs/>
          <w:kern w:val="0"/>
          <w:sz w:val="24"/>
          <w:szCs w:val="24"/>
        </w:rPr>
        <w:t xml:space="preserve"> y a Edilma Rosa Osorio de Arcila</w:t>
      </w:r>
      <w:r w:rsidR="000F6004" w:rsidRPr="005C60B6">
        <w:rPr>
          <w:rFonts w:ascii="Arial" w:hAnsi="Arial" w:cs="Arial"/>
          <w:sz w:val="24"/>
          <w:szCs w:val="24"/>
          <w:lang w:val="es-CO"/>
        </w:rPr>
        <w:t xml:space="preserve">, deben pagar a la señora </w:t>
      </w:r>
      <w:r w:rsidR="000F6004" w:rsidRPr="005C60B6">
        <w:rPr>
          <w:rFonts w:ascii="Arial" w:hAnsi="Arial" w:cs="Arial"/>
          <w:bCs/>
          <w:kern w:val="0"/>
          <w:sz w:val="24"/>
          <w:szCs w:val="24"/>
        </w:rPr>
        <w:t>María Eulalia López Cárdenas: (i) Lucro cesante en periodo de incapacidad= $</w:t>
      </w:r>
      <w:r w:rsidR="00812013" w:rsidRPr="005C60B6">
        <w:rPr>
          <w:rFonts w:ascii="Arial" w:hAnsi="Arial" w:cs="Arial"/>
          <w:bCs/>
          <w:kern w:val="0"/>
          <w:sz w:val="24"/>
          <w:szCs w:val="24"/>
        </w:rPr>
        <w:t>2.213.151</w:t>
      </w:r>
      <w:r w:rsidR="000F6004" w:rsidRPr="005C60B6">
        <w:rPr>
          <w:rFonts w:ascii="Arial" w:hAnsi="Arial" w:cs="Arial"/>
          <w:bCs/>
          <w:kern w:val="0"/>
          <w:sz w:val="24"/>
          <w:szCs w:val="24"/>
        </w:rPr>
        <w:t>; (ii) Lucro cesante consolidado= $</w:t>
      </w:r>
      <w:r w:rsidR="00812013" w:rsidRPr="005C60B6">
        <w:rPr>
          <w:rFonts w:ascii="Arial" w:hAnsi="Arial" w:cs="Arial"/>
          <w:bCs/>
          <w:kern w:val="0"/>
          <w:sz w:val="24"/>
          <w:szCs w:val="24"/>
        </w:rPr>
        <w:t>9.221.057.</w:t>
      </w:r>
      <w:r w:rsidR="004D5E91" w:rsidRPr="005C60B6">
        <w:rPr>
          <w:rFonts w:ascii="Arial" w:hAnsi="Arial" w:cs="Arial"/>
          <w:bCs/>
          <w:kern w:val="0"/>
          <w:sz w:val="24"/>
          <w:szCs w:val="24"/>
        </w:rPr>
        <w:t>1</w:t>
      </w:r>
      <w:r w:rsidR="00812013" w:rsidRPr="005C60B6">
        <w:rPr>
          <w:rFonts w:ascii="Arial" w:hAnsi="Arial" w:cs="Arial"/>
          <w:bCs/>
          <w:kern w:val="0"/>
          <w:sz w:val="24"/>
          <w:szCs w:val="24"/>
        </w:rPr>
        <w:t>6</w:t>
      </w:r>
      <w:r w:rsidR="000F6004" w:rsidRPr="005C60B6">
        <w:rPr>
          <w:rFonts w:ascii="Arial" w:hAnsi="Arial" w:cs="Arial"/>
          <w:bCs/>
          <w:kern w:val="0"/>
          <w:sz w:val="24"/>
          <w:szCs w:val="24"/>
        </w:rPr>
        <w:t xml:space="preserve">; y (iii) Lucro cesante futuro = $ </w:t>
      </w:r>
      <w:r w:rsidR="00812013" w:rsidRPr="005C60B6">
        <w:rPr>
          <w:rFonts w:ascii="Arial" w:hAnsi="Arial" w:cs="Arial"/>
          <w:bCs/>
          <w:kern w:val="0"/>
          <w:sz w:val="24"/>
          <w:szCs w:val="24"/>
        </w:rPr>
        <w:t>19.943.8</w:t>
      </w:r>
      <w:r w:rsidR="00892AAC">
        <w:rPr>
          <w:rFonts w:ascii="Arial" w:hAnsi="Arial" w:cs="Arial"/>
          <w:bCs/>
          <w:kern w:val="0"/>
          <w:sz w:val="24"/>
          <w:szCs w:val="24"/>
        </w:rPr>
        <w:t>1</w:t>
      </w:r>
      <w:r w:rsidR="00812013" w:rsidRPr="005C60B6">
        <w:rPr>
          <w:rFonts w:ascii="Arial" w:hAnsi="Arial" w:cs="Arial"/>
          <w:bCs/>
          <w:kern w:val="0"/>
          <w:sz w:val="24"/>
          <w:szCs w:val="24"/>
        </w:rPr>
        <w:t>8,9</w:t>
      </w:r>
      <w:r w:rsidR="004D5E91" w:rsidRPr="005C60B6">
        <w:rPr>
          <w:rFonts w:ascii="Arial" w:hAnsi="Arial" w:cs="Arial"/>
          <w:bCs/>
          <w:kern w:val="0"/>
          <w:sz w:val="24"/>
          <w:szCs w:val="24"/>
        </w:rPr>
        <w:t>4</w:t>
      </w:r>
      <w:r w:rsidR="000F6004" w:rsidRPr="005C60B6">
        <w:rPr>
          <w:rFonts w:ascii="Arial" w:hAnsi="Arial" w:cs="Arial"/>
          <w:sz w:val="24"/>
          <w:szCs w:val="24"/>
          <w:lang w:val="es-CO"/>
        </w:rPr>
        <w:t>.</w:t>
      </w:r>
    </w:p>
    <w:p w:rsidR="002A778D" w:rsidRPr="005C60B6" w:rsidRDefault="002A778D" w:rsidP="005C60B6">
      <w:pPr>
        <w:pStyle w:val="Paragraphedeliste"/>
        <w:spacing w:line="360" w:lineRule="auto"/>
        <w:rPr>
          <w:rFonts w:ascii="Arial" w:hAnsi="Arial" w:cs="Arial"/>
          <w:sz w:val="24"/>
          <w:szCs w:val="24"/>
          <w:lang w:val="es-CO"/>
        </w:rPr>
      </w:pPr>
    </w:p>
    <w:p w:rsidR="002A778D" w:rsidRPr="005C60B6" w:rsidRDefault="002A778D" w:rsidP="005C60B6">
      <w:pPr>
        <w:widowControl/>
        <w:numPr>
          <w:ilvl w:val="0"/>
          <w:numId w:val="4"/>
        </w:numPr>
        <w:overflowPunct/>
        <w:autoSpaceDE/>
        <w:autoSpaceDN/>
        <w:adjustRightInd/>
        <w:spacing w:line="360" w:lineRule="auto"/>
        <w:jc w:val="both"/>
        <w:rPr>
          <w:rFonts w:ascii="Arial" w:hAnsi="Arial" w:cs="Arial"/>
          <w:sz w:val="24"/>
          <w:szCs w:val="24"/>
          <w:lang w:val="es-CO"/>
        </w:rPr>
      </w:pPr>
      <w:r w:rsidRPr="005C60B6">
        <w:rPr>
          <w:rFonts w:ascii="Arial" w:hAnsi="Arial" w:cs="Arial"/>
          <w:sz w:val="24"/>
          <w:szCs w:val="24"/>
          <w:lang w:val="es-CO"/>
        </w:rPr>
        <w:lastRenderedPageBreak/>
        <w:t xml:space="preserve">ADICIONAR la providencia recurrida, para DECLARAR </w:t>
      </w:r>
      <w:r w:rsidR="00A26845" w:rsidRPr="005C60B6">
        <w:rPr>
          <w:rFonts w:ascii="Arial" w:hAnsi="Arial" w:cs="Arial"/>
          <w:sz w:val="24"/>
          <w:szCs w:val="24"/>
          <w:lang w:val="es-CO"/>
        </w:rPr>
        <w:t xml:space="preserve">(i) Probada </w:t>
      </w:r>
      <w:r w:rsidRPr="005C60B6">
        <w:rPr>
          <w:rFonts w:ascii="Arial" w:hAnsi="Arial" w:cs="Arial"/>
          <w:sz w:val="24"/>
          <w:szCs w:val="24"/>
          <w:lang w:val="es-CO"/>
        </w:rPr>
        <w:t xml:space="preserve">la excepción </w:t>
      </w:r>
      <w:r w:rsidRPr="005C60B6">
        <w:rPr>
          <w:rFonts w:ascii="Arial" w:hAnsi="Arial" w:cs="Arial"/>
          <w:i/>
          <w:sz w:val="24"/>
          <w:szCs w:val="24"/>
        </w:rPr>
        <w:t xml:space="preserve">“el lucro cesante como riesgo no asumido por la póliza de responsabilidad civil contractual” </w:t>
      </w:r>
      <w:r w:rsidRPr="005C60B6">
        <w:rPr>
          <w:rFonts w:ascii="Arial" w:hAnsi="Arial" w:cs="Arial"/>
          <w:sz w:val="24"/>
          <w:szCs w:val="24"/>
        </w:rPr>
        <w:t xml:space="preserve">formulada por Seguros del Estado </w:t>
      </w:r>
      <w:proofErr w:type="spellStart"/>
      <w:r w:rsidRPr="005C60B6">
        <w:rPr>
          <w:rFonts w:ascii="Arial" w:hAnsi="Arial" w:cs="Arial"/>
          <w:sz w:val="24"/>
          <w:szCs w:val="24"/>
        </w:rPr>
        <w:t>SA</w:t>
      </w:r>
      <w:proofErr w:type="spellEnd"/>
      <w:r w:rsidRPr="005C60B6">
        <w:rPr>
          <w:rFonts w:ascii="Arial" w:hAnsi="Arial" w:cs="Arial"/>
          <w:sz w:val="24"/>
          <w:szCs w:val="24"/>
        </w:rPr>
        <w:t>.</w:t>
      </w:r>
      <w:r w:rsidR="00034C88" w:rsidRPr="005C60B6">
        <w:rPr>
          <w:rFonts w:ascii="Arial" w:hAnsi="Arial" w:cs="Arial"/>
          <w:sz w:val="24"/>
          <w:szCs w:val="24"/>
        </w:rPr>
        <w:t xml:space="preserve">; </w:t>
      </w:r>
      <w:r w:rsidR="00A26845" w:rsidRPr="005C60B6">
        <w:rPr>
          <w:rFonts w:ascii="Arial" w:hAnsi="Arial" w:cs="Arial"/>
          <w:sz w:val="24"/>
          <w:szCs w:val="24"/>
        </w:rPr>
        <w:t>e,</w:t>
      </w:r>
      <w:r w:rsidR="00034C88" w:rsidRPr="005C60B6">
        <w:rPr>
          <w:rFonts w:ascii="Arial" w:hAnsi="Arial" w:cs="Arial"/>
          <w:sz w:val="24"/>
          <w:szCs w:val="24"/>
        </w:rPr>
        <w:t xml:space="preserve"> (ii) </w:t>
      </w:r>
      <w:r w:rsidR="006A769A" w:rsidRPr="005C60B6">
        <w:rPr>
          <w:rFonts w:ascii="Arial" w:hAnsi="Arial" w:cs="Arial"/>
          <w:sz w:val="24"/>
          <w:szCs w:val="24"/>
        </w:rPr>
        <w:t>Impróspera</w:t>
      </w:r>
      <w:r w:rsidR="00A26845" w:rsidRPr="005C60B6">
        <w:rPr>
          <w:rFonts w:ascii="Arial" w:hAnsi="Arial" w:cs="Arial"/>
          <w:sz w:val="24"/>
          <w:szCs w:val="24"/>
        </w:rPr>
        <w:t xml:space="preserve"> la</w:t>
      </w:r>
      <w:r w:rsidR="00D7024C" w:rsidRPr="005C60B6">
        <w:rPr>
          <w:rFonts w:ascii="Arial" w:hAnsi="Arial" w:cs="Arial"/>
          <w:sz w:val="24"/>
          <w:szCs w:val="24"/>
        </w:rPr>
        <w:t xml:space="preserve"> objeción por error grave expresada contra el dictamen pericial practicado por Francisco Mario Acevedo Blandón</w:t>
      </w:r>
    </w:p>
    <w:p w:rsidR="002A778D" w:rsidRPr="005C60B6" w:rsidRDefault="002A778D" w:rsidP="005C60B6">
      <w:pPr>
        <w:widowControl/>
        <w:overflowPunct/>
        <w:autoSpaceDE/>
        <w:autoSpaceDN/>
        <w:adjustRightInd/>
        <w:spacing w:line="360" w:lineRule="auto"/>
        <w:ind w:left="360"/>
        <w:jc w:val="both"/>
        <w:rPr>
          <w:rFonts w:ascii="Arial" w:hAnsi="Arial" w:cs="Arial"/>
          <w:sz w:val="24"/>
          <w:szCs w:val="24"/>
          <w:lang w:val="es-CO"/>
        </w:rPr>
      </w:pPr>
    </w:p>
    <w:p w:rsidR="000F6004" w:rsidRPr="005C60B6" w:rsidRDefault="000F6004" w:rsidP="005C60B6">
      <w:pPr>
        <w:widowControl/>
        <w:numPr>
          <w:ilvl w:val="0"/>
          <w:numId w:val="4"/>
        </w:numPr>
        <w:overflowPunct/>
        <w:adjustRightInd/>
        <w:spacing w:line="360" w:lineRule="auto"/>
        <w:jc w:val="both"/>
        <w:rPr>
          <w:rFonts w:ascii="Arial" w:hAnsi="Arial" w:cs="Arial"/>
          <w:sz w:val="24"/>
          <w:szCs w:val="24"/>
          <w:lang w:val="es-CO"/>
        </w:rPr>
      </w:pPr>
      <w:r w:rsidRPr="005C60B6">
        <w:rPr>
          <w:rFonts w:ascii="Arial" w:hAnsi="Arial" w:cs="Arial"/>
          <w:sz w:val="24"/>
          <w:szCs w:val="24"/>
          <w:lang w:val="es-CO"/>
        </w:rPr>
        <w:t xml:space="preserve">CONDENAR en costas en esta instancia, </w:t>
      </w:r>
      <w:r w:rsidRPr="005C60B6">
        <w:rPr>
          <w:rFonts w:ascii="Arial" w:hAnsi="Arial" w:cs="Arial"/>
          <w:bCs/>
          <w:kern w:val="0"/>
          <w:sz w:val="24"/>
          <w:szCs w:val="24"/>
        </w:rPr>
        <w:t xml:space="preserve">la sociedad Transportadora de la Virginia </w:t>
      </w:r>
      <w:proofErr w:type="spellStart"/>
      <w:r w:rsidRPr="005C60B6">
        <w:rPr>
          <w:rFonts w:ascii="Arial" w:hAnsi="Arial" w:cs="Arial"/>
          <w:bCs/>
          <w:kern w:val="0"/>
          <w:sz w:val="24"/>
          <w:szCs w:val="24"/>
        </w:rPr>
        <w:t>SA</w:t>
      </w:r>
      <w:proofErr w:type="spellEnd"/>
      <w:r w:rsidRPr="005C60B6">
        <w:rPr>
          <w:rFonts w:ascii="Arial" w:hAnsi="Arial" w:cs="Arial"/>
          <w:bCs/>
          <w:kern w:val="0"/>
          <w:sz w:val="24"/>
          <w:szCs w:val="24"/>
        </w:rPr>
        <w:t xml:space="preserve"> y a Edilma Rosa Osorio de Arcila</w:t>
      </w:r>
      <w:r w:rsidRPr="005C60B6">
        <w:rPr>
          <w:rFonts w:ascii="Arial" w:hAnsi="Arial" w:cs="Arial"/>
          <w:sz w:val="24"/>
          <w:szCs w:val="24"/>
          <w:lang w:val="es-CO"/>
        </w:rPr>
        <w:t>, y a favor de la parte actora. Se liquidarán en primera instancia.</w:t>
      </w:r>
    </w:p>
    <w:p w:rsidR="000F6004" w:rsidRPr="005C60B6" w:rsidRDefault="000F6004" w:rsidP="005C60B6">
      <w:pPr>
        <w:pStyle w:val="Paragraphedeliste"/>
        <w:spacing w:line="360" w:lineRule="auto"/>
        <w:rPr>
          <w:rFonts w:ascii="Arial" w:hAnsi="Arial" w:cs="Arial"/>
          <w:sz w:val="24"/>
          <w:szCs w:val="24"/>
          <w:lang w:val="es-CO"/>
        </w:rPr>
      </w:pPr>
    </w:p>
    <w:p w:rsidR="00D76616" w:rsidRPr="005C60B6" w:rsidRDefault="000F6004" w:rsidP="005C60B6">
      <w:pPr>
        <w:pStyle w:val="Textopredeterminado"/>
        <w:numPr>
          <w:ilvl w:val="0"/>
          <w:numId w:val="4"/>
        </w:numPr>
        <w:spacing w:line="360" w:lineRule="auto"/>
        <w:jc w:val="both"/>
        <w:rPr>
          <w:rFonts w:ascii="Arial" w:hAnsi="Arial" w:cs="Arial"/>
          <w:szCs w:val="24"/>
        </w:rPr>
      </w:pPr>
      <w:r w:rsidRPr="005C60B6">
        <w:rPr>
          <w:rFonts w:ascii="Arial" w:hAnsi="Arial" w:cs="Arial"/>
          <w:szCs w:val="24"/>
        </w:rPr>
        <w:t>DEVOLVER el expediente al Juzgado de origen, en firme esta providencia.</w:t>
      </w:r>
    </w:p>
    <w:p w:rsidR="009A431B" w:rsidRPr="005C60B6" w:rsidRDefault="009A431B" w:rsidP="005C60B6">
      <w:pPr>
        <w:widowControl/>
        <w:overflowPunct/>
        <w:autoSpaceDE/>
        <w:autoSpaceDN/>
        <w:adjustRightInd/>
        <w:spacing w:line="360" w:lineRule="auto"/>
        <w:jc w:val="center"/>
        <w:rPr>
          <w:rFonts w:ascii="Arial" w:hAnsi="Arial" w:cs="Arial"/>
          <w:smallCaps/>
          <w:sz w:val="24"/>
          <w:szCs w:val="24"/>
          <w:lang w:val="es-CO"/>
        </w:rPr>
      </w:pPr>
    </w:p>
    <w:p w:rsidR="006D6AD7" w:rsidRDefault="005B40AE" w:rsidP="009C30DF">
      <w:pPr>
        <w:widowControl/>
        <w:overflowPunct/>
        <w:autoSpaceDE/>
        <w:autoSpaceDN/>
        <w:adjustRightInd/>
        <w:spacing w:line="360" w:lineRule="auto"/>
        <w:jc w:val="center"/>
        <w:rPr>
          <w:rFonts w:ascii="Arial" w:hAnsi="Arial" w:cs="Arial"/>
          <w:smallCaps/>
          <w:sz w:val="28"/>
          <w:szCs w:val="24"/>
          <w:lang w:val="en-US"/>
        </w:rPr>
      </w:pPr>
      <w:proofErr w:type="spellStart"/>
      <w:r w:rsidRPr="000742F2">
        <w:rPr>
          <w:rFonts w:ascii="Arial" w:hAnsi="Arial" w:cs="Arial"/>
          <w:smallCaps/>
          <w:sz w:val="28"/>
          <w:szCs w:val="24"/>
          <w:lang w:val="en-US"/>
        </w:rPr>
        <w:t>Notifíquese</w:t>
      </w:r>
      <w:proofErr w:type="spellEnd"/>
      <w:r w:rsidRPr="000742F2">
        <w:rPr>
          <w:rFonts w:ascii="Arial" w:hAnsi="Arial" w:cs="Arial"/>
          <w:smallCaps/>
          <w:sz w:val="28"/>
          <w:szCs w:val="24"/>
          <w:lang w:val="en-US"/>
        </w:rPr>
        <w:t>,</w:t>
      </w:r>
    </w:p>
    <w:p w:rsidR="00A26845" w:rsidRPr="006E2A19" w:rsidRDefault="00A26845" w:rsidP="00A26845">
      <w:pPr>
        <w:pStyle w:val="Corpsdetexte"/>
        <w:tabs>
          <w:tab w:val="left" w:pos="9356"/>
          <w:tab w:val="left" w:pos="9498"/>
        </w:tabs>
        <w:spacing w:line="360" w:lineRule="auto"/>
        <w:ind w:left="7513"/>
        <w:jc w:val="right"/>
        <w:rPr>
          <w:rFonts w:ascii="Arial" w:hAnsi="Arial" w:cs="Arial"/>
          <w:sz w:val="22"/>
          <w:szCs w:val="22"/>
          <w:lang w:val="en-GB"/>
        </w:rPr>
      </w:pPr>
    </w:p>
    <w:p w:rsidR="005C60B6" w:rsidRPr="006E2A19" w:rsidRDefault="005C60B6" w:rsidP="00A26845">
      <w:pPr>
        <w:pStyle w:val="Corpsdetexte"/>
        <w:tabs>
          <w:tab w:val="left" w:pos="9356"/>
          <w:tab w:val="left" w:pos="9498"/>
        </w:tabs>
        <w:spacing w:line="360" w:lineRule="auto"/>
        <w:ind w:left="7513"/>
        <w:jc w:val="right"/>
        <w:rPr>
          <w:rFonts w:ascii="Arial" w:hAnsi="Arial" w:cs="Arial"/>
          <w:sz w:val="22"/>
          <w:szCs w:val="22"/>
          <w:lang w:val="en-GB"/>
        </w:rPr>
      </w:pPr>
    </w:p>
    <w:p w:rsidR="00DD27FE" w:rsidRPr="000742F2"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w w:val="150"/>
          <w:sz w:val="18"/>
          <w:szCs w:val="16"/>
          <w:lang w:val="en-US"/>
        </w:rPr>
      </w:pPr>
      <w:proofErr w:type="spellStart"/>
      <w:r w:rsidRPr="00F669B4">
        <w:rPr>
          <w:rFonts w:ascii="Arial" w:hAnsi="Arial" w:cs="Arial"/>
          <w:i/>
          <w:spacing w:val="-3"/>
          <w:w w:val="150"/>
          <w:sz w:val="24"/>
          <w:szCs w:val="18"/>
          <w:lang w:val="en-US"/>
        </w:rPr>
        <w:t>D</w:t>
      </w:r>
      <w:r w:rsidRPr="00F669B4">
        <w:rPr>
          <w:rFonts w:ascii="Arial" w:hAnsi="Arial" w:cs="Arial"/>
          <w:i/>
          <w:spacing w:val="-3"/>
          <w:w w:val="150"/>
          <w:sz w:val="18"/>
          <w:szCs w:val="16"/>
          <w:lang w:val="en-US"/>
        </w:rPr>
        <w:t>UBERNEY</w:t>
      </w:r>
      <w:proofErr w:type="spellEnd"/>
      <w:r w:rsidRPr="00F669B4">
        <w:rPr>
          <w:rFonts w:ascii="Arial" w:hAnsi="Arial" w:cs="Arial"/>
          <w:i/>
          <w:spacing w:val="-3"/>
          <w:w w:val="150"/>
          <w:sz w:val="22"/>
          <w:szCs w:val="18"/>
          <w:lang w:val="en-US"/>
        </w:rPr>
        <w:t xml:space="preserve"> </w:t>
      </w:r>
      <w:proofErr w:type="spellStart"/>
      <w:r w:rsidRPr="00F669B4">
        <w:rPr>
          <w:rFonts w:ascii="Arial" w:hAnsi="Arial" w:cs="Arial"/>
          <w:i/>
          <w:spacing w:val="-3"/>
          <w:w w:val="150"/>
          <w:sz w:val="24"/>
          <w:szCs w:val="18"/>
          <w:lang w:val="en-US"/>
        </w:rPr>
        <w:t>G</w:t>
      </w:r>
      <w:r w:rsidRPr="00F669B4">
        <w:rPr>
          <w:rFonts w:ascii="Arial" w:hAnsi="Arial" w:cs="Arial"/>
          <w:i/>
          <w:spacing w:val="-3"/>
          <w:w w:val="150"/>
          <w:sz w:val="18"/>
          <w:szCs w:val="16"/>
          <w:lang w:val="en-US"/>
        </w:rPr>
        <w:t>RISALES</w:t>
      </w:r>
      <w:proofErr w:type="spellEnd"/>
      <w:r w:rsidRPr="00F669B4">
        <w:rPr>
          <w:rFonts w:ascii="Arial" w:hAnsi="Arial" w:cs="Arial"/>
          <w:i/>
          <w:spacing w:val="-3"/>
          <w:w w:val="150"/>
          <w:sz w:val="22"/>
          <w:szCs w:val="18"/>
          <w:lang w:val="en-US"/>
        </w:rPr>
        <w:t xml:space="preserve"> </w:t>
      </w:r>
      <w:r w:rsidRPr="00F669B4">
        <w:rPr>
          <w:rFonts w:ascii="Arial" w:hAnsi="Arial" w:cs="Arial"/>
          <w:i/>
          <w:spacing w:val="-3"/>
          <w:w w:val="150"/>
          <w:sz w:val="24"/>
          <w:szCs w:val="18"/>
          <w:lang w:val="en-US"/>
        </w:rPr>
        <w:t>H</w:t>
      </w:r>
      <w:r w:rsidRPr="00F669B4">
        <w:rPr>
          <w:rFonts w:ascii="Arial" w:hAnsi="Arial" w:cs="Arial"/>
          <w:i/>
          <w:spacing w:val="-3"/>
          <w:w w:val="150"/>
          <w:sz w:val="18"/>
          <w:szCs w:val="16"/>
          <w:lang w:val="en-US"/>
        </w:rPr>
        <w:t>ERRERA</w:t>
      </w: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w w:val="150"/>
          <w:sz w:val="18"/>
          <w:lang w:val="en-US"/>
        </w:rPr>
      </w:pPr>
      <w:r w:rsidRPr="00F669B4">
        <w:rPr>
          <w:rFonts w:ascii="Arial" w:hAnsi="Arial" w:cs="Arial"/>
          <w:i/>
          <w:spacing w:val="-3"/>
          <w:w w:val="150"/>
          <w:sz w:val="22"/>
          <w:lang w:val="en-US"/>
        </w:rPr>
        <w:t>M</w:t>
      </w:r>
      <w:r w:rsidRPr="00F669B4">
        <w:rPr>
          <w:rFonts w:ascii="Arial" w:hAnsi="Arial" w:cs="Arial"/>
          <w:i/>
          <w:spacing w:val="-3"/>
          <w:w w:val="150"/>
          <w:lang w:val="en-US"/>
        </w:rPr>
        <w:t xml:space="preserve"> </w:t>
      </w:r>
      <w:r w:rsidRPr="00F669B4">
        <w:rPr>
          <w:rFonts w:ascii="Arial" w:hAnsi="Arial" w:cs="Arial"/>
          <w:i/>
          <w:spacing w:val="-3"/>
          <w:w w:val="150"/>
          <w:sz w:val="18"/>
          <w:lang w:val="en-US"/>
        </w:rPr>
        <w:t>A G I S T R A D O</w:t>
      </w: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sz w:val="24"/>
          <w:lang w:val="en-US"/>
        </w:rPr>
      </w:pPr>
    </w:p>
    <w:p w:rsidR="00B154DD" w:rsidRPr="00F669B4" w:rsidRDefault="00B154DD"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sz w:val="24"/>
          <w:lang w:val="en-US"/>
        </w:rPr>
      </w:pP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i/>
          <w:w w:val="150"/>
          <w:lang w:val="en-US"/>
        </w:rPr>
      </w:pPr>
      <w:proofErr w:type="spellStart"/>
      <w:r w:rsidRPr="00F669B4">
        <w:rPr>
          <w:rFonts w:ascii="Arial" w:hAnsi="Arial"/>
          <w:i/>
          <w:w w:val="150"/>
          <w:sz w:val="24"/>
          <w:szCs w:val="18"/>
          <w:lang w:val="en-US"/>
        </w:rPr>
        <w:t>E</w:t>
      </w:r>
      <w:r w:rsidRPr="00F669B4">
        <w:rPr>
          <w:rFonts w:ascii="Arial" w:hAnsi="Arial"/>
          <w:i/>
          <w:w w:val="150"/>
          <w:sz w:val="18"/>
          <w:szCs w:val="18"/>
          <w:lang w:val="en-US"/>
        </w:rPr>
        <w:t>DDER</w:t>
      </w:r>
      <w:proofErr w:type="spellEnd"/>
      <w:r w:rsidRPr="00F669B4">
        <w:rPr>
          <w:rFonts w:ascii="Arial" w:hAnsi="Arial"/>
          <w:i/>
          <w:w w:val="150"/>
          <w:sz w:val="18"/>
          <w:lang w:val="en-US"/>
        </w:rPr>
        <w:t xml:space="preserve"> </w:t>
      </w:r>
      <w:r w:rsidRPr="00F669B4">
        <w:rPr>
          <w:rFonts w:ascii="Arial" w:hAnsi="Arial"/>
          <w:i/>
          <w:w w:val="150"/>
          <w:sz w:val="24"/>
          <w:lang w:val="en-US"/>
        </w:rPr>
        <w:t>J</w:t>
      </w:r>
      <w:r w:rsidRPr="00F669B4">
        <w:rPr>
          <w:rFonts w:ascii="Arial" w:hAnsi="Arial"/>
          <w:i/>
          <w:w w:val="150"/>
          <w:sz w:val="18"/>
          <w:szCs w:val="18"/>
          <w:lang w:val="en-US"/>
        </w:rPr>
        <w:t xml:space="preserve">IMMY </w:t>
      </w:r>
      <w:r w:rsidRPr="00F669B4">
        <w:rPr>
          <w:rFonts w:ascii="Arial" w:hAnsi="Arial"/>
          <w:i/>
          <w:w w:val="150"/>
          <w:sz w:val="24"/>
          <w:lang w:val="en-US"/>
        </w:rPr>
        <w:t>S</w:t>
      </w:r>
      <w:r w:rsidRPr="00F669B4">
        <w:rPr>
          <w:rFonts w:ascii="Arial" w:hAnsi="Arial"/>
          <w:i/>
          <w:w w:val="150"/>
          <w:sz w:val="18"/>
          <w:szCs w:val="18"/>
          <w:lang w:val="en-US"/>
        </w:rPr>
        <w:t xml:space="preserve">ÁNCHEZ </w:t>
      </w:r>
      <w:r w:rsidRPr="00F669B4">
        <w:rPr>
          <w:rFonts w:ascii="Arial" w:hAnsi="Arial"/>
          <w:i/>
          <w:w w:val="150"/>
          <w:sz w:val="24"/>
          <w:szCs w:val="18"/>
          <w:lang w:val="en-US"/>
        </w:rPr>
        <w:t>C</w:t>
      </w:r>
      <w:r w:rsidRPr="00F669B4">
        <w:rPr>
          <w:rFonts w:ascii="Arial" w:hAnsi="Arial"/>
          <w:i/>
          <w:w w:val="150"/>
          <w:sz w:val="28"/>
          <w:szCs w:val="18"/>
          <w:lang w:val="en-US"/>
        </w:rPr>
        <w:t>.</w:t>
      </w:r>
      <w:r w:rsidRPr="00F669B4">
        <w:rPr>
          <w:rFonts w:ascii="Arial" w:hAnsi="Arial"/>
          <w:i/>
          <w:w w:val="150"/>
          <w:sz w:val="28"/>
          <w:szCs w:val="18"/>
          <w:lang w:val="en-US"/>
        </w:rPr>
        <w:tab/>
      </w:r>
      <w:r w:rsidRPr="00F669B4">
        <w:rPr>
          <w:rFonts w:ascii="Arial" w:hAnsi="Arial"/>
          <w:i/>
          <w:w w:val="150"/>
          <w:sz w:val="28"/>
          <w:szCs w:val="18"/>
          <w:lang w:val="en-US"/>
        </w:rPr>
        <w:tab/>
      </w:r>
      <w:r w:rsidRPr="00F669B4">
        <w:rPr>
          <w:rFonts w:ascii="Arial" w:hAnsi="Arial" w:cs="Arial"/>
          <w:i/>
          <w:spacing w:val="-3"/>
          <w:w w:val="150"/>
          <w:sz w:val="24"/>
          <w:szCs w:val="18"/>
          <w:lang w:val="en-US"/>
        </w:rPr>
        <w:t>J</w:t>
      </w:r>
      <w:r w:rsidRPr="00F669B4">
        <w:rPr>
          <w:rFonts w:ascii="Arial" w:hAnsi="Arial" w:cs="Arial"/>
          <w:i/>
          <w:spacing w:val="-3"/>
          <w:w w:val="150"/>
          <w:sz w:val="18"/>
          <w:szCs w:val="18"/>
          <w:lang w:val="en-US"/>
        </w:rPr>
        <w:t xml:space="preserve">AIME </w:t>
      </w:r>
      <w:r w:rsidRPr="00F669B4">
        <w:rPr>
          <w:rFonts w:ascii="Arial" w:hAnsi="Arial" w:cs="Arial"/>
          <w:i/>
          <w:spacing w:val="-3"/>
          <w:w w:val="150"/>
          <w:sz w:val="24"/>
          <w:szCs w:val="18"/>
          <w:lang w:val="en-US"/>
        </w:rPr>
        <w:t>A</w:t>
      </w:r>
      <w:r w:rsidRPr="00F669B4">
        <w:rPr>
          <w:rFonts w:ascii="Arial" w:hAnsi="Arial"/>
          <w:i/>
          <w:w w:val="150"/>
          <w:sz w:val="18"/>
          <w:szCs w:val="18"/>
          <w:lang w:val="en-US"/>
        </w:rPr>
        <w:t xml:space="preserve">LBERTO </w:t>
      </w:r>
      <w:proofErr w:type="spellStart"/>
      <w:r w:rsidRPr="00F669B4">
        <w:rPr>
          <w:rFonts w:ascii="Arial" w:hAnsi="Arial" w:cs="Arial"/>
          <w:i/>
          <w:spacing w:val="-3"/>
          <w:w w:val="150"/>
          <w:sz w:val="24"/>
          <w:szCs w:val="18"/>
          <w:lang w:val="en-US"/>
        </w:rPr>
        <w:t>S</w:t>
      </w:r>
      <w:r w:rsidRPr="00F669B4">
        <w:rPr>
          <w:rFonts w:ascii="Arial" w:hAnsi="Arial" w:cs="Arial"/>
          <w:i/>
          <w:spacing w:val="-3"/>
          <w:w w:val="150"/>
          <w:sz w:val="18"/>
          <w:szCs w:val="16"/>
          <w:lang w:val="en-US"/>
        </w:rPr>
        <w:t>ARAZA</w:t>
      </w:r>
      <w:proofErr w:type="spellEnd"/>
      <w:r w:rsidRPr="00F669B4">
        <w:rPr>
          <w:rFonts w:ascii="Arial" w:hAnsi="Arial" w:cs="Arial"/>
          <w:i/>
          <w:spacing w:val="-3"/>
          <w:w w:val="150"/>
          <w:sz w:val="18"/>
          <w:szCs w:val="16"/>
          <w:lang w:val="en-US"/>
        </w:rPr>
        <w:t xml:space="preserve"> </w:t>
      </w:r>
      <w:r w:rsidRPr="00F669B4">
        <w:rPr>
          <w:rFonts w:ascii="Arial" w:hAnsi="Arial" w:cs="Arial"/>
          <w:i/>
          <w:spacing w:val="-3"/>
          <w:w w:val="150"/>
          <w:sz w:val="24"/>
          <w:szCs w:val="18"/>
          <w:lang w:val="en-US"/>
        </w:rPr>
        <w:t>N</w:t>
      </w:r>
      <w:r w:rsidRPr="00F669B4">
        <w:rPr>
          <w:rFonts w:ascii="Arial" w:hAnsi="Arial" w:cs="Arial"/>
          <w:i/>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F669B4">
        <w:rPr>
          <w:rFonts w:ascii="Arial" w:hAnsi="Arial" w:cs="Arial"/>
          <w:i/>
          <w:w w:val="150"/>
          <w:sz w:val="28"/>
          <w:lang w:val="en-GB"/>
        </w:rPr>
        <w:tab/>
      </w:r>
      <w:r w:rsidRPr="00F669B4">
        <w:rPr>
          <w:rFonts w:ascii="Arial" w:hAnsi="Arial" w:cs="Arial"/>
          <w:i/>
          <w:w w:val="150"/>
          <w:sz w:val="24"/>
          <w:lang w:val="en-GB"/>
        </w:rPr>
        <w:t>M</w:t>
      </w:r>
      <w:r w:rsidRPr="00F669B4">
        <w:rPr>
          <w:rFonts w:ascii="Arial" w:hAnsi="Arial" w:cs="Arial"/>
          <w:i/>
          <w:w w:val="150"/>
          <w:sz w:val="18"/>
          <w:lang w:val="en-GB"/>
        </w:rPr>
        <w:t xml:space="preserve"> A G I S T R A D O </w:t>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24"/>
          <w:lang w:val="en-GB"/>
        </w:rPr>
        <w:t>M</w:t>
      </w:r>
      <w:r w:rsidRPr="00F669B4">
        <w:rPr>
          <w:rFonts w:ascii="Arial" w:hAnsi="Arial" w:cs="Arial"/>
          <w:i/>
          <w:w w:val="150"/>
          <w:sz w:val="18"/>
          <w:lang w:val="en-GB"/>
        </w:rPr>
        <w:t xml:space="preserve"> A G I S T R A D O</w:t>
      </w:r>
    </w:p>
    <w:p w:rsidR="00E07870" w:rsidRPr="0041300C" w:rsidRDefault="005C60B6" w:rsidP="00E07870">
      <w:pPr>
        <w:pStyle w:val="Corpsdetexte"/>
        <w:tabs>
          <w:tab w:val="left" w:pos="9356"/>
          <w:tab w:val="left" w:pos="9498"/>
        </w:tabs>
        <w:spacing w:line="360" w:lineRule="auto"/>
        <w:ind w:left="7513"/>
        <w:jc w:val="right"/>
        <w:rPr>
          <w:rFonts w:ascii="Arial" w:hAnsi="Arial"/>
          <w:w w:val="150"/>
          <w:sz w:val="10"/>
          <w:szCs w:val="10"/>
          <w:lang w:val="en-US"/>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proofErr w:type="spellStart"/>
      <w:r>
        <w:rPr>
          <w:rFonts w:ascii="Arial" w:hAnsi="Arial"/>
          <w:w w:val="150"/>
          <w:sz w:val="10"/>
          <w:szCs w:val="10"/>
          <w:lang w:val="es-CO"/>
        </w:rPr>
        <w:t>DGD</w:t>
      </w:r>
      <w:proofErr w:type="spellEnd"/>
      <w:r>
        <w:rPr>
          <w:rFonts w:ascii="Arial" w:hAnsi="Arial"/>
          <w:w w:val="150"/>
          <w:sz w:val="10"/>
          <w:szCs w:val="10"/>
          <w:lang w:val="es-CO"/>
        </w:rPr>
        <w:t xml:space="preserve"> / </w:t>
      </w:r>
      <w:r w:rsidRPr="006A0477">
        <w:rPr>
          <w:rFonts w:ascii="Arial" w:hAnsi="Arial"/>
          <w:w w:val="150"/>
          <w:sz w:val="10"/>
          <w:szCs w:val="10"/>
          <w:lang w:val="es-CO"/>
        </w:rPr>
        <w:t>201</w:t>
      </w:r>
      <w:r>
        <w:rPr>
          <w:rFonts w:ascii="Arial" w:hAnsi="Arial"/>
          <w:w w:val="150"/>
          <w:sz w:val="10"/>
          <w:szCs w:val="10"/>
          <w:lang w:val="es-CO"/>
        </w:rPr>
        <w:t>7</w:t>
      </w:r>
    </w:p>
    <w:bookmarkStart w:id="0" w:name="_GoBack"/>
    <w:bookmarkEnd w:id="0"/>
    <w:p w:rsidR="00E07870" w:rsidRPr="006A0477" w:rsidRDefault="00F669B4" w:rsidP="00675123">
      <w:pPr>
        <w:pStyle w:val="Corpsdetexte"/>
        <w:tabs>
          <w:tab w:val="left" w:pos="9356"/>
          <w:tab w:val="left" w:pos="9498"/>
        </w:tabs>
        <w:spacing w:line="360" w:lineRule="auto"/>
        <w:ind w:left="9356" w:hanging="1843"/>
        <w:jc w:val="right"/>
        <w:rPr>
          <w:rFonts w:ascii="Arial" w:hAnsi="Arial"/>
          <w:w w:val="150"/>
          <w:sz w:val="16"/>
          <w:lang w:val="es-CO"/>
        </w:rPr>
      </w:pPr>
      <w:r w:rsidRPr="00292F23">
        <w:rPr>
          <w:rFonts w:ascii="Times New Roman" w:hAnsi="Times New Roman" w:cs="Times New Roman"/>
          <w:bCs w:val="0"/>
          <w:noProof/>
          <w:kern w:val="28"/>
          <w:sz w:val="20"/>
          <w:szCs w:val="20"/>
          <w:lang w:val="fr-FR" w:eastAsia="fr-FR"/>
        </w:rPr>
        <mc:AlternateContent>
          <mc:Choice Requires="wps">
            <w:drawing>
              <wp:anchor distT="0" distB="0" distL="114300" distR="114300" simplePos="0" relativeHeight="251661312" behindDoc="0" locked="0" layoutInCell="1" allowOverlap="1" wp14:anchorId="68E54747" wp14:editId="3EEC4BC8">
                <wp:simplePos x="0" y="0"/>
                <wp:positionH relativeFrom="margin">
                  <wp:posOffset>1554480</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5352A" w:rsidRPr="005E4B32" w:rsidRDefault="00A5352A" w:rsidP="00292F23">
                            <w:pPr>
                              <w:jc w:val="both"/>
                              <w:rPr>
                                <w:rFonts w:ascii="Kalinga" w:hAnsi="Kalinga" w:cs="Kalinga"/>
                                <w:color w:val="000000"/>
                              </w:rPr>
                            </w:pPr>
                          </w:p>
                          <w:p w:rsidR="00A5352A" w:rsidRPr="005E4B32" w:rsidRDefault="00A5352A" w:rsidP="00292F23">
                            <w:pPr>
                              <w:jc w:val="center"/>
                              <w:rPr>
                                <w:rFonts w:ascii="Kalinga" w:hAnsi="Kalinga" w:cs="Kalinga"/>
                                <w:color w:val="000000"/>
                              </w:rPr>
                            </w:pPr>
                            <w:r w:rsidRPr="005E4B32">
                              <w:rPr>
                                <w:rFonts w:ascii="Kalinga" w:hAnsi="Kalinga" w:cs="Kalinga"/>
                                <w:color w:val="000000"/>
                              </w:rPr>
                              <w:t>____________________________________</w:t>
                            </w:r>
                          </w:p>
                          <w:p w:rsidR="00A5352A" w:rsidRPr="005E4B32" w:rsidRDefault="00A5352A" w:rsidP="00292F23">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A5352A" w:rsidRPr="005E4B32" w:rsidRDefault="00A5352A" w:rsidP="00292F2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A5352A" w:rsidRPr="00D54419" w:rsidRDefault="00A5352A" w:rsidP="00292F2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E54747" id="Rectangle 7" o:spid="_x0000_s1026" style="position:absolute;left:0;text-align:left;margin-left:122.4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" strokeweight="2pt">
                <v:stroke linestyle="thickThin"/>
                <v:textbox>
                  <w:txbxContent>
                    <w:p w:rsidR="00A5352A" w:rsidRPr="005E4B32" w:rsidRDefault="00A5352A" w:rsidP="00292F2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A5352A" w:rsidRPr="005E4B32" w:rsidRDefault="00A5352A" w:rsidP="00292F2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5352A" w:rsidRPr="005E4B32" w:rsidRDefault="00A5352A" w:rsidP="00292F23">
                      <w:pPr>
                        <w:jc w:val="both"/>
                        <w:rPr>
                          <w:rFonts w:ascii="Kalinga" w:hAnsi="Kalinga" w:cs="Kalinga"/>
                          <w:color w:val="000000"/>
                        </w:rPr>
                      </w:pPr>
                    </w:p>
                    <w:p w:rsidR="00A5352A" w:rsidRPr="005E4B32" w:rsidRDefault="00A5352A" w:rsidP="00292F23">
                      <w:pPr>
                        <w:jc w:val="center"/>
                        <w:rPr>
                          <w:rFonts w:ascii="Kalinga" w:hAnsi="Kalinga" w:cs="Kalinga"/>
                          <w:color w:val="000000"/>
                        </w:rPr>
                      </w:pPr>
                      <w:r w:rsidRPr="005E4B32">
                        <w:rPr>
                          <w:rFonts w:ascii="Kalinga" w:hAnsi="Kalinga" w:cs="Kalinga"/>
                          <w:color w:val="000000"/>
                        </w:rPr>
                        <w:t>____________________________________</w:t>
                      </w:r>
                    </w:p>
                    <w:p w:rsidR="00A5352A" w:rsidRPr="005E4B32" w:rsidRDefault="00A5352A" w:rsidP="00292F23">
                      <w:pPr>
                        <w:jc w:val="center"/>
                        <w:rPr>
                          <w:rFonts w:ascii="Kalinga" w:hAnsi="Kalinga" w:cs="Kalinga"/>
                          <w:b/>
                          <w:color w:val="000000"/>
                        </w:rPr>
                      </w:pPr>
                      <w:r w:rsidRPr="005E4B32">
                        <w:rPr>
                          <w:rFonts w:ascii="Kalinga" w:hAnsi="Kalinga" w:cs="Kalinga"/>
                          <w:color w:val="000000"/>
                        </w:rPr>
                        <w:t>JAÍR DE JESÚS HENAO MOLINA</w:t>
                      </w:r>
                    </w:p>
                    <w:p w:rsidR="00A5352A" w:rsidRPr="005E4B32" w:rsidRDefault="00A5352A" w:rsidP="00292F23">
                      <w:pPr>
                        <w:pStyle w:val="Sinespaciado"/>
                        <w:jc w:val="center"/>
                        <w:rPr>
                          <w:rFonts w:ascii="Kalinga" w:hAnsi="Kalinga" w:cs="Kalinga"/>
                          <w:b/>
                          <w:sz w:val="20"/>
                          <w:szCs w:val="20"/>
                        </w:rPr>
                      </w:pPr>
                      <w:r w:rsidRPr="005E4B32">
                        <w:rPr>
                          <w:rFonts w:ascii="Kalinga" w:hAnsi="Kalinga" w:cs="Kalinga"/>
                          <w:sz w:val="20"/>
                          <w:szCs w:val="20"/>
                        </w:rPr>
                        <w:t>S E C R E T A R I O</w:t>
                      </w:r>
                    </w:p>
                    <w:p w:rsidR="00A5352A" w:rsidRPr="00D54419" w:rsidRDefault="00A5352A" w:rsidP="00292F23">
                      <w:pPr>
                        <w:jc w:val="center"/>
                        <w:rPr>
                          <w:rFonts w:cs="Arial"/>
                          <w:sz w:val="22"/>
                          <w:szCs w:val="22"/>
                        </w:rPr>
                      </w:pPr>
                    </w:p>
                  </w:txbxContent>
                </v:textbox>
                <w10:wrap anchorx="margin"/>
              </v:rect>
            </w:pict>
          </mc:Fallback>
        </mc:AlternateContent>
      </w:r>
    </w:p>
    <w:sectPr w:rsidR="00E07870" w:rsidRPr="006A0477" w:rsidSect="00292F23">
      <w:headerReference w:type="even" r:id="rId10"/>
      <w:headerReference w:type="default" r:id="rId11"/>
      <w:footerReference w:type="default" r:id="rId12"/>
      <w:headerReference w:type="first" r:id="rId13"/>
      <w:footerReference w:type="first" r:id="rId14"/>
      <w:pgSz w:w="12242" w:h="18722" w:code="14"/>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50" w:rsidRDefault="00C17750">
      <w:r>
        <w:separator/>
      </w:r>
    </w:p>
  </w:endnote>
  <w:endnote w:type="continuationSeparator" w:id="0">
    <w:p w:rsidR="00C17750" w:rsidRDefault="00C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7A7A7F">
    <w:pPr>
      <w:pStyle w:val="Pieddepage"/>
      <w:pBdr>
        <w:bottom w:val="double" w:sz="6" w:space="1" w:color="auto"/>
      </w:pBdr>
      <w:spacing w:line="360" w:lineRule="auto"/>
      <w:jc w:val="right"/>
      <w:rPr>
        <w:rFonts w:ascii="Arial" w:hAnsi="Arial" w:cs="Arial"/>
        <w:spacing w:val="20"/>
        <w:w w:val="200"/>
        <w:sz w:val="14"/>
        <w:szCs w:val="10"/>
      </w:rPr>
    </w:pPr>
  </w:p>
  <w:p w:rsidR="00A5352A" w:rsidRDefault="00A5352A" w:rsidP="007A7A7F">
    <w:pPr>
      <w:pStyle w:val="Pieddepage"/>
      <w:spacing w:line="360" w:lineRule="auto"/>
      <w:jc w:val="right"/>
      <w:rPr>
        <w:rFonts w:ascii="Arial" w:hAnsi="Arial" w:cs="Arial"/>
        <w:spacing w:val="20"/>
        <w:w w:val="200"/>
        <w:sz w:val="14"/>
        <w:szCs w:val="10"/>
      </w:rPr>
    </w:pPr>
  </w:p>
  <w:p w:rsidR="00A5352A" w:rsidRDefault="00A5352A"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5352A" w:rsidRPr="007A7A7F" w:rsidRDefault="00A5352A"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B91083">
    <w:pPr>
      <w:pStyle w:val="Pieddepage"/>
      <w:pBdr>
        <w:bottom w:val="double" w:sz="6" w:space="1" w:color="auto"/>
      </w:pBdr>
      <w:spacing w:line="360" w:lineRule="auto"/>
      <w:jc w:val="right"/>
      <w:rPr>
        <w:rFonts w:ascii="Arial" w:hAnsi="Arial" w:cs="Arial"/>
        <w:spacing w:val="20"/>
        <w:w w:val="200"/>
        <w:sz w:val="14"/>
        <w:szCs w:val="10"/>
      </w:rPr>
    </w:pPr>
  </w:p>
  <w:p w:rsidR="00A5352A" w:rsidRDefault="00A5352A" w:rsidP="00B91083">
    <w:pPr>
      <w:pStyle w:val="Pieddepage"/>
      <w:spacing w:line="360" w:lineRule="auto"/>
      <w:jc w:val="right"/>
      <w:rPr>
        <w:rFonts w:ascii="Arial" w:hAnsi="Arial" w:cs="Arial"/>
        <w:spacing w:val="20"/>
        <w:w w:val="200"/>
        <w:sz w:val="14"/>
        <w:szCs w:val="10"/>
      </w:rPr>
    </w:pPr>
  </w:p>
  <w:p w:rsidR="00A5352A" w:rsidRDefault="00A5352A"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5352A" w:rsidRDefault="00A5352A"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50" w:rsidRDefault="00C17750">
      <w:r>
        <w:separator/>
      </w:r>
    </w:p>
  </w:footnote>
  <w:footnote w:type="continuationSeparator" w:id="0">
    <w:p w:rsidR="00C17750" w:rsidRDefault="00C17750">
      <w:r>
        <w:continuationSeparator/>
      </w:r>
    </w:p>
  </w:footnote>
  <w:footnote w:id="1">
    <w:p w:rsidR="006E2A19" w:rsidRPr="00A14FE8" w:rsidRDefault="006E2A19" w:rsidP="006E2A19">
      <w:pPr>
        <w:pStyle w:val="Notedebasdepage"/>
        <w:rPr>
          <w:lang w:val="es-CO"/>
        </w:rPr>
      </w:pPr>
      <w:r>
        <w:rPr>
          <w:rStyle w:val="Appelnotedebasdep"/>
        </w:rPr>
        <w:footnoteRef/>
      </w:r>
      <w:r>
        <w:t xml:space="preserve"> </w:t>
      </w:r>
      <w:r w:rsidRPr="004D1328">
        <w:rPr>
          <w:rFonts w:asciiTheme="minorHAnsi" w:hAnsiTheme="minorHAnsi"/>
          <w:lang w:val="es-CO"/>
        </w:rPr>
        <w:t xml:space="preserve">ISAZA </w:t>
      </w:r>
      <w:proofErr w:type="spellStart"/>
      <w:r w:rsidRPr="004D1328">
        <w:rPr>
          <w:rFonts w:asciiTheme="minorHAnsi" w:hAnsiTheme="minorHAnsi"/>
          <w:lang w:val="es-CO"/>
        </w:rPr>
        <w:t>POSSE</w:t>
      </w:r>
      <w:proofErr w:type="spellEnd"/>
      <w:r>
        <w:rPr>
          <w:rFonts w:asciiTheme="minorHAnsi" w:hAnsiTheme="minorHAnsi"/>
          <w:lang w:val="es-CO"/>
        </w:rPr>
        <w:t>, María Cristina. Ob. cit.</w:t>
      </w:r>
    </w:p>
  </w:footnote>
  <w:footnote w:id="2">
    <w:p w:rsidR="006538A9" w:rsidRPr="006538A9" w:rsidRDefault="006538A9">
      <w:pPr>
        <w:pStyle w:val="Notedebasdepage"/>
        <w:rPr>
          <w:lang w:val="es-CO"/>
        </w:rPr>
      </w:pPr>
      <w:r>
        <w:rPr>
          <w:rStyle w:val="Appelnotedebasdep"/>
        </w:rPr>
        <w:footnoteRef/>
      </w:r>
      <w:r>
        <w:t xml:space="preserve"> </w:t>
      </w:r>
      <w:r w:rsidRPr="000C63C8">
        <w:rPr>
          <w:rFonts w:asciiTheme="minorHAnsi" w:hAnsiTheme="minorHAnsi" w:cstheme="minorHAnsi"/>
        </w:rPr>
        <w:t xml:space="preserve">CSJ, Civil. Sentencia </w:t>
      </w:r>
      <w:proofErr w:type="spellStart"/>
      <w:r>
        <w:rPr>
          <w:rFonts w:asciiTheme="minorHAnsi" w:hAnsiTheme="minorHAnsi" w:cstheme="minorHAnsi"/>
        </w:rPr>
        <w:t>SC13594</w:t>
      </w:r>
      <w:proofErr w:type="spellEnd"/>
      <w:r>
        <w:rPr>
          <w:rFonts w:asciiTheme="minorHAnsi" w:hAnsiTheme="minorHAnsi" w:cstheme="minorHAnsi"/>
        </w:rPr>
        <w:t>-2015</w:t>
      </w:r>
      <w:r w:rsidRPr="000C63C8">
        <w:rPr>
          <w:rFonts w:asciiTheme="minorHAnsi" w:hAnsiTheme="minorHAnsi" w:cstheme="minorHAnsi"/>
        </w:rPr>
        <w:t xml:space="preserve">, </w:t>
      </w:r>
      <w:proofErr w:type="spellStart"/>
      <w:r w:rsidRPr="000C63C8">
        <w:rPr>
          <w:rFonts w:asciiTheme="minorHAnsi" w:hAnsiTheme="minorHAnsi" w:cstheme="minorHAnsi"/>
        </w:rPr>
        <w:t>MP</w:t>
      </w:r>
      <w:proofErr w:type="spellEnd"/>
      <w:r w:rsidRPr="000C63C8">
        <w:rPr>
          <w:rFonts w:asciiTheme="minorHAnsi" w:hAnsiTheme="minorHAnsi" w:cstheme="minorHAnsi"/>
        </w:rPr>
        <w:t xml:space="preserve">: </w:t>
      </w:r>
      <w:r>
        <w:rPr>
          <w:rFonts w:asciiTheme="minorHAnsi" w:hAnsiTheme="minorHAnsi" w:cstheme="minorHAnsi"/>
        </w:rPr>
        <w:t xml:space="preserve">Luis Armando Tolosa </w:t>
      </w:r>
      <w:proofErr w:type="spellStart"/>
      <w:r>
        <w:rPr>
          <w:rFonts w:asciiTheme="minorHAnsi" w:hAnsiTheme="minorHAnsi" w:cstheme="minorHAnsi"/>
        </w:rPr>
        <w:t>Villabona</w:t>
      </w:r>
      <w:proofErr w:type="spellEnd"/>
      <w:r>
        <w:rPr>
          <w:rFonts w:asciiTheme="minorHAnsi" w:hAnsiTheme="minorHAnsi" w:cstheme="minorHAnsi"/>
        </w:rPr>
        <w:t>.</w:t>
      </w:r>
    </w:p>
  </w:footnote>
  <w:footnote w:id="3">
    <w:p w:rsidR="006538A9" w:rsidRPr="006538A9" w:rsidRDefault="006538A9" w:rsidP="006E31CD">
      <w:pPr>
        <w:pStyle w:val="Notedebasdepage"/>
        <w:jc w:val="both"/>
        <w:rPr>
          <w:rFonts w:asciiTheme="minorHAnsi" w:hAnsiTheme="minorHAnsi"/>
          <w:lang w:val="es-CO"/>
        </w:rPr>
      </w:pPr>
      <w:r w:rsidRPr="006538A9">
        <w:rPr>
          <w:rStyle w:val="Appelnotedebasdep"/>
          <w:rFonts w:asciiTheme="minorHAnsi" w:hAnsiTheme="minorHAnsi"/>
        </w:rPr>
        <w:footnoteRef/>
      </w:r>
      <w:r w:rsidRPr="006538A9">
        <w:rPr>
          <w:rFonts w:asciiTheme="minorHAnsi" w:hAnsiTheme="minorHAnsi"/>
        </w:rPr>
        <w:t xml:space="preserve"> VELÁSQUEZ</w:t>
      </w:r>
      <w:r>
        <w:rPr>
          <w:rFonts w:asciiTheme="minorHAnsi" w:hAnsiTheme="minorHAnsi"/>
        </w:rPr>
        <w:t xml:space="preserve"> POSADA, Obdulio. Responsabilidad civil extra</w:t>
      </w:r>
      <w:r w:rsidR="006E31CD">
        <w:rPr>
          <w:rFonts w:asciiTheme="minorHAnsi" w:hAnsiTheme="minorHAnsi"/>
        </w:rPr>
        <w:t>contractual, 2ª edición, Universidad de la Sabana, Bogotá DC, 2013,</w:t>
      </w:r>
      <w:r w:rsidR="006E31CD" w:rsidRPr="00D471F2">
        <w:rPr>
          <w:rFonts w:asciiTheme="minorHAnsi" w:hAnsiTheme="minorHAnsi" w:cs="Arial"/>
        </w:rPr>
        <w:t xml:space="preserve"> </w:t>
      </w:r>
      <w:proofErr w:type="spellStart"/>
      <w:r w:rsidR="006E31CD" w:rsidRPr="00D471F2">
        <w:rPr>
          <w:rFonts w:asciiTheme="minorHAnsi" w:hAnsiTheme="minorHAnsi" w:cs="Arial"/>
        </w:rPr>
        <w:t>p.</w:t>
      </w:r>
      <w:r w:rsidR="006E31CD">
        <w:rPr>
          <w:rFonts w:asciiTheme="minorHAnsi" w:hAnsiTheme="minorHAnsi" w:cs="Arial"/>
        </w:rPr>
        <w:t>400</w:t>
      </w:r>
      <w:proofErr w:type="spellEnd"/>
      <w:r w:rsidR="006E31CD">
        <w:rPr>
          <w:rFonts w:asciiTheme="minorHAnsi" w:hAnsiTheme="minorHAnsi"/>
        </w:rPr>
        <w:t>.</w:t>
      </w:r>
    </w:p>
  </w:footnote>
  <w:footnote w:id="4">
    <w:p w:rsidR="00A5352A" w:rsidRPr="000A6DF5" w:rsidRDefault="00A5352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Sentencia del 23-04-2007, </w:t>
      </w:r>
      <w:proofErr w:type="spellStart"/>
      <w:r w:rsidRPr="000A6DF5">
        <w:rPr>
          <w:rFonts w:asciiTheme="minorHAnsi" w:hAnsiTheme="minorHAnsi" w:cs="Courier New"/>
        </w:rPr>
        <w:t>MP</w:t>
      </w:r>
      <w:proofErr w:type="spellEnd"/>
      <w:r w:rsidRPr="000A6DF5">
        <w:rPr>
          <w:rFonts w:asciiTheme="minorHAnsi" w:hAnsiTheme="minorHAnsi" w:cs="Courier New"/>
        </w:rPr>
        <w:t>: Ruth Ma</w:t>
      </w:r>
      <w:r>
        <w:rPr>
          <w:rFonts w:asciiTheme="minorHAnsi" w:hAnsiTheme="minorHAnsi" w:cs="Courier New"/>
        </w:rPr>
        <w:t xml:space="preserve">rina Díaz Rueda; expediente </w:t>
      </w:r>
      <w:proofErr w:type="spellStart"/>
      <w:r>
        <w:rPr>
          <w:rFonts w:asciiTheme="minorHAnsi" w:hAnsiTheme="minorHAnsi" w:cs="Courier New"/>
        </w:rPr>
        <w:t>No.</w:t>
      </w:r>
      <w:r w:rsidRPr="000A6DF5">
        <w:rPr>
          <w:rFonts w:asciiTheme="minorHAnsi" w:hAnsiTheme="minorHAnsi" w:cs="Courier New"/>
        </w:rPr>
        <w:t>1999</w:t>
      </w:r>
      <w:proofErr w:type="spellEnd"/>
      <w:r w:rsidRPr="000A6DF5">
        <w:rPr>
          <w:rFonts w:asciiTheme="minorHAnsi" w:hAnsiTheme="minorHAnsi" w:cs="Courier New"/>
        </w:rPr>
        <w:t>-00125-01.</w:t>
      </w:r>
    </w:p>
  </w:footnote>
  <w:footnote w:id="5">
    <w:p w:rsidR="00A5352A" w:rsidRPr="000A6DF5" w:rsidRDefault="00A5352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Providencia </w:t>
      </w:r>
      <w:proofErr w:type="spellStart"/>
      <w:r w:rsidRPr="000A6DF5">
        <w:rPr>
          <w:rFonts w:asciiTheme="minorHAnsi" w:hAnsiTheme="minorHAnsi" w:cs="Courier New"/>
        </w:rPr>
        <w:t>SC14658</w:t>
      </w:r>
      <w:proofErr w:type="spellEnd"/>
      <w:r w:rsidRPr="000A6DF5">
        <w:rPr>
          <w:rFonts w:asciiTheme="minorHAnsi" w:hAnsiTheme="minorHAnsi" w:cs="Courier New"/>
        </w:rPr>
        <w:t xml:space="preserve">-2015, </w:t>
      </w:r>
      <w:proofErr w:type="spellStart"/>
      <w:r w:rsidRPr="000A6DF5">
        <w:rPr>
          <w:rFonts w:asciiTheme="minorHAnsi" w:hAnsiTheme="minorHAnsi" w:cs="Courier New"/>
        </w:rPr>
        <w:t>MP</w:t>
      </w:r>
      <w:proofErr w:type="spellEnd"/>
      <w:r w:rsidRPr="000A6DF5">
        <w:rPr>
          <w:rFonts w:asciiTheme="minorHAnsi" w:hAnsiTheme="minorHAnsi" w:cs="Courier New"/>
        </w:rPr>
        <w:t>: Fernando Giraldo Gutiérrez.</w:t>
      </w:r>
    </w:p>
  </w:footnote>
  <w:footnote w:id="6">
    <w:p w:rsidR="00A5352A" w:rsidRPr="000A6DF5" w:rsidRDefault="00A5352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proofErr w:type="spellStart"/>
      <w:r w:rsidRPr="000A6DF5">
        <w:rPr>
          <w:rFonts w:asciiTheme="minorHAnsi" w:hAnsiTheme="minorHAnsi" w:cs="Calibri"/>
          <w:lang w:val="es-CO"/>
        </w:rPr>
        <w:t>TSP</w:t>
      </w:r>
      <w:proofErr w:type="spellEnd"/>
      <w:r w:rsidRPr="000A6DF5">
        <w:rPr>
          <w:rFonts w:asciiTheme="minorHAnsi" w:hAnsiTheme="minorHAnsi" w:cs="Calibri"/>
          <w:lang w:val="es-CO"/>
        </w:rPr>
        <w:t>, Sala Civil – Familia. Sentencia del</w:t>
      </w:r>
      <w:r w:rsidRPr="000A6DF5">
        <w:rPr>
          <w:rFonts w:asciiTheme="minorHAnsi" w:hAnsiTheme="minorHAnsi" w:cs="Calibri"/>
        </w:rPr>
        <w:t xml:space="preserve"> </w:t>
      </w:r>
      <w:r>
        <w:rPr>
          <w:rFonts w:asciiTheme="minorHAnsi" w:hAnsiTheme="minorHAnsi" w:cs="Calibri"/>
        </w:rPr>
        <w:t>01-11-2016</w:t>
      </w:r>
      <w:r w:rsidRPr="000A6DF5">
        <w:rPr>
          <w:rFonts w:asciiTheme="minorHAnsi" w:hAnsiTheme="minorHAnsi" w:cs="Calibri"/>
        </w:rPr>
        <w:t xml:space="preserve">; </w:t>
      </w:r>
      <w:proofErr w:type="spellStart"/>
      <w:r w:rsidRPr="000A6DF5">
        <w:rPr>
          <w:rFonts w:asciiTheme="minorHAnsi" w:hAnsiTheme="minorHAnsi" w:cs="Calibri"/>
        </w:rPr>
        <w:t>MP</w:t>
      </w:r>
      <w:proofErr w:type="spellEnd"/>
      <w:r w:rsidRPr="000A6DF5">
        <w:rPr>
          <w:rFonts w:asciiTheme="minorHAnsi" w:hAnsiTheme="minorHAnsi" w:cs="Calibri"/>
        </w:rPr>
        <w:t xml:space="preserve">: </w:t>
      </w:r>
      <w:proofErr w:type="spellStart"/>
      <w:r w:rsidRPr="000A6DF5">
        <w:rPr>
          <w:rFonts w:asciiTheme="minorHAnsi" w:hAnsiTheme="minorHAnsi" w:cs="Calibri"/>
        </w:rPr>
        <w:t>Duberney</w:t>
      </w:r>
      <w:proofErr w:type="spellEnd"/>
      <w:r w:rsidRPr="000A6DF5">
        <w:rPr>
          <w:rFonts w:asciiTheme="minorHAnsi" w:hAnsiTheme="minorHAnsi" w:cs="Calibri"/>
        </w:rPr>
        <w:t xml:space="preserve"> Grisales Herrera, expediente </w:t>
      </w:r>
      <w:proofErr w:type="spellStart"/>
      <w:r w:rsidRPr="000A6DF5">
        <w:rPr>
          <w:rFonts w:asciiTheme="minorHAnsi" w:hAnsiTheme="minorHAnsi" w:cs="Calibri"/>
        </w:rPr>
        <w:t>No.201</w:t>
      </w:r>
      <w:r>
        <w:rPr>
          <w:rFonts w:asciiTheme="minorHAnsi" w:hAnsiTheme="minorHAnsi" w:cs="Calibri"/>
        </w:rPr>
        <w:t>2</w:t>
      </w:r>
      <w:proofErr w:type="spellEnd"/>
      <w:r w:rsidRPr="000A6DF5">
        <w:rPr>
          <w:rFonts w:asciiTheme="minorHAnsi" w:hAnsiTheme="minorHAnsi" w:cs="Calibri"/>
        </w:rPr>
        <w:t>-00</w:t>
      </w:r>
      <w:r>
        <w:rPr>
          <w:rFonts w:asciiTheme="minorHAnsi" w:hAnsiTheme="minorHAnsi" w:cs="Calibri"/>
        </w:rPr>
        <w:t>290</w:t>
      </w:r>
      <w:r w:rsidRPr="000A6DF5">
        <w:rPr>
          <w:rFonts w:asciiTheme="minorHAnsi" w:hAnsiTheme="minorHAnsi" w:cs="Calibri"/>
        </w:rPr>
        <w:t>-01.</w:t>
      </w:r>
    </w:p>
  </w:footnote>
  <w:footnote w:id="7">
    <w:p w:rsidR="004E3C5A" w:rsidRPr="004E3C5A" w:rsidRDefault="004E3C5A">
      <w:pPr>
        <w:pStyle w:val="Notedebasdepage"/>
        <w:rPr>
          <w:lang w:val="es-CO"/>
        </w:rPr>
      </w:pPr>
      <w:r>
        <w:rPr>
          <w:rStyle w:val="Appelnotedebasdep"/>
        </w:rPr>
        <w:footnoteRef/>
      </w:r>
      <w:r>
        <w:t xml:space="preserve"> </w:t>
      </w:r>
      <w:r w:rsidRPr="000A6DF5">
        <w:rPr>
          <w:rFonts w:asciiTheme="minorHAnsi" w:hAnsiTheme="minorHAnsi" w:cs="Courier New"/>
        </w:rPr>
        <w:t xml:space="preserve">CSJ, Civil. Sentencia del </w:t>
      </w:r>
      <w:r>
        <w:rPr>
          <w:rFonts w:asciiTheme="minorHAnsi" w:hAnsiTheme="minorHAnsi" w:cs="Courier New"/>
        </w:rPr>
        <w:t>17-05-2011</w:t>
      </w:r>
      <w:r w:rsidRPr="000A6DF5">
        <w:rPr>
          <w:rFonts w:asciiTheme="minorHAnsi" w:hAnsiTheme="minorHAnsi" w:cs="Courier New"/>
        </w:rPr>
        <w:t xml:space="preserve">, </w:t>
      </w:r>
      <w:proofErr w:type="spellStart"/>
      <w:r>
        <w:rPr>
          <w:rFonts w:asciiTheme="minorHAnsi" w:hAnsiTheme="minorHAnsi" w:cs="Courier New"/>
        </w:rPr>
        <w:t>MP</w:t>
      </w:r>
      <w:proofErr w:type="spellEnd"/>
      <w:r>
        <w:rPr>
          <w:rFonts w:asciiTheme="minorHAnsi" w:hAnsiTheme="minorHAnsi" w:cs="Courier New"/>
        </w:rPr>
        <w:t xml:space="preserve">: William </w:t>
      </w:r>
      <w:proofErr w:type="spellStart"/>
      <w:r>
        <w:rPr>
          <w:rFonts w:asciiTheme="minorHAnsi" w:hAnsiTheme="minorHAnsi" w:cs="Courier New"/>
        </w:rPr>
        <w:t>Namén</w:t>
      </w:r>
      <w:proofErr w:type="spellEnd"/>
      <w:r>
        <w:rPr>
          <w:rFonts w:asciiTheme="minorHAnsi" w:hAnsiTheme="minorHAnsi" w:cs="Courier New"/>
        </w:rPr>
        <w:t xml:space="preserve"> Vargas, expediente </w:t>
      </w:r>
      <w:proofErr w:type="spellStart"/>
      <w:r>
        <w:rPr>
          <w:rFonts w:asciiTheme="minorHAnsi" w:hAnsiTheme="minorHAnsi" w:cs="Courier New"/>
        </w:rPr>
        <w:t>No.2005</w:t>
      </w:r>
      <w:proofErr w:type="spellEnd"/>
      <w:r>
        <w:rPr>
          <w:rFonts w:asciiTheme="minorHAnsi" w:hAnsiTheme="minorHAnsi" w:cs="Courier New"/>
        </w:rPr>
        <w:t>-00345-01.</w:t>
      </w:r>
    </w:p>
  </w:footnote>
  <w:footnote w:id="8">
    <w:p w:rsidR="004E3C5A" w:rsidRPr="004E3C5A" w:rsidRDefault="004E3C5A">
      <w:pPr>
        <w:pStyle w:val="Notedebasdepage"/>
        <w:rPr>
          <w:lang w:val="es-CO"/>
        </w:rPr>
      </w:pPr>
      <w:r>
        <w:rPr>
          <w:rStyle w:val="Appelnotedebasdep"/>
        </w:rPr>
        <w:footnoteRef/>
      </w:r>
      <w:r>
        <w:t xml:space="preserve"> </w:t>
      </w:r>
      <w:r w:rsidRPr="000A6DF5">
        <w:rPr>
          <w:rFonts w:asciiTheme="minorHAnsi" w:hAnsiTheme="minorHAnsi" w:cs="Courier New"/>
        </w:rPr>
        <w:t xml:space="preserve">CSJ, Civil. Providencia </w:t>
      </w:r>
      <w:proofErr w:type="spellStart"/>
      <w:r w:rsidRPr="000A6DF5">
        <w:rPr>
          <w:rFonts w:asciiTheme="minorHAnsi" w:hAnsiTheme="minorHAnsi" w:cs="Courier New"/>
        </w:rPr>
        <w:t>SC1</w:t>
      </w:r>
      <w:r>
        <w:rPr>
          <w:rFonts w:asciiTheme="minorHAnsi" w:hAnsiTheme="minorHAnsi" w:cs="Courier New"/>
        </w:rPr>
        <w:t>2294</w:t>
      </w:r>
      <w:proofErr w:type="spellEnd"/>
      <w:r w:rsidRPr="000A6DF5">
        <w:rPr>
          <w:rFonts w:asciiTheme="minorHAnsi" w:hAnsiTheme="minorHAnsi" w:cs="Courier New"/>
        </w:rPr>
        <w:t>-201</w:t>
      </w:r>
      <w:r>
        <w:rPr>
          <w:rFonts w:asciiTheme="minorHAnsi" w:hAnsiTheme="minorHAnsi" w:cs="Courier New"/>
        </w:rPr>
        <w:t>4</w:t>
      </w:r>
      <w:r w:rsidRPr="000A6DF5">
        <w:rPr>
          <w:rFonts w:asciiTheme="minorHAnsi" w:hAnsiTheme="minorHAnsi" w:cs="Courier New"/>
        </w:rPr>
        <w:t xml:space="preserve">, </w:t>
      </w:r>
      <w:proofErr w:type="spellStart"/>
      <w:r w:rsidRPr="000A6DF5">
        <w:rPr>
          <w:rFonts w:asciiTheme="minorHAnsi" w:hAnsiTheme="minorHAnsi" w:cs="Courier New"/>
        </w:rPr>
        <w:t>MP</w:t>
      </w:r>
      <w:proofErr w:type="spellEnd"/>
      <w:r w:rsidRPr="000A6DF5">
        <w:rPr>
          <w:rFonts w:asciiTheme="minorHAnsi" w:hAnsiTheme="minorHAnsi" w:cs="Courier New"/>
        </w:rPr>
        <w:t xml:space="preserve">: </w:t>
      </w:r>
      <w:r>
        <w:rPr>
          <w:rFonts w:asciiTheme="minorHAnsi" w:hAnsiTheme="minorHAnsi" w:cs="Courier New"/>
        </w:rPr>
        <w:t>Margarita Cabello Blanco.</w:t>
      </w:r>
    </w:p>
  </w:footnote>
  <w:footnote w:id="9">
    <w:p w:rsidR="00DB581A" w:rsidRPr="00DB581A" w:rsidRDefault="00DB581A" w:rsidP="00DB581A">
      <w:pPr>
        <w:pStyle w:val="Notedebasdepage"/>
        <w:jc w:val="both"/>
        <w:rPr>
          <w:rStyle w:val="Appelnotedebasdep"/>
          <w:rFonts w:asciiTheme="minorHAnsi" w:hAnsiTheme="minorHAnsi"/>
        </w:rPr>
      </w:pPr>
      <w:r w:rsidRPr="00DB581A">
        <w:rPr>
          <w:rStyle w:val="Appelnotedebasdep"/>
          <w:rFonts w:asciiTheme="minorHAnsi" w:hAnsiTheme="minorHAnsi"/>
        </w:rPr>
        <w:footnoteRef/>
      </w:r>
      <w:r w:rsidRPr="00DB581A">
        <w:rPr>
          <w:rFonts w:asciiTheme="minorHAnsi" w:hAnsiTheme="minorHAnsi"/>
        </w:rPr>
        <w:t xml:space="preserve"> </w:t>
      </w:r>
      <w:r w:rsidRPr="00DB581A">
        <w:rPr>
          <w:rFonts w:asciiTheme="minorHAnsi" w:hAnsiTheme="minorHAnsi"/>
          <w:lang w:val="es-CO"/>
        </w:rPr>
        <w:t xml:space="preserve">CSJ, Civil. Sentencia SC-5885-2016, </w:t>
      </w:r>
      <w:proofErr w:type="spellStart"/>
      <w:r w:rsidRPr="00DB581A">
        <w:rPr>
          <w:rFonts w:asciiTheme="minorHAnsi" w:hAnsiTheme="minorHAnsi"/>
          <w:lang w:val="es-CO"/>
        </w:rPr>
        <w:t>MP</w:t>
      </w:r>
      <w:proofErr w:type="spellEnd"/>
      <w:r w:rsidRPr="00DB581A">
        <w:rPr>
          <w:rFonts w:asciiTheme="minorHAnsi" w:hAnsiTheme="minorHAnsi"/>
          <w:lang w:val="es-CO"/>
        </w:rPr>
        <w:t xml:space="preserve">: Luis Armando Tolosa </w:t>
      </w:r>
      <w:proofErr w:type="spellStart"/>
      <w:r w:rsidRPr="00DB581A">
        <w:rPr>
          <w:rFonts w:asciiTheme="minorHAnsi" w:hAnsiTheme="minorHAnsi"/>
          <w:lang w:val="es-CO"/>
        </w:rPr>
        <w:t>Villabona</w:t>
      </w:r>
      <w:proofErr w:type="spellEnd"/>
      <w:r w:rsidRPr="00DB581A">
        <w:rPr>
          <w:rFonts w:asciiTheme="minorHAnsi" w:hAnsiTheme="minorHAnsi"/>
          <w:lang w:val="es-CO"/>
        </w:rPr>
        <w:t>.</w:t>
      </w:r>
      <w:r w:rsidRPr="00DB581A">
        <w:rPr>
          <w:rStyle w:val="Appelnotedebasdep"/>
          <w:rFonts w:asciiTheme="minorHAnsi" w:hAnsiTheme="minorHAnsi"/>
        </w:rPr>
        <w:t xml:space="preserve"> </w:t>
      </w:r>
    </w:p>
  </w:footnote>
  <w:footnote w:id="10">
    <w:p w:rsidR="00DB581A" w:rsidRPr="00DB581A" w:rsidRDefault="00DB581A" w:rsidP="00DB581A">
      <w:pPr>
        <w:pStyle w:val="Notedebasdepage"/>
        <w:jc w:val="both"/>
        <w:rPr>
          <w:rFonts w:asciiTheme="minorHAnsi" w:hAnsiTheme="minorHAnsi"/>
          <w:lang w:val="es-CO"/>
        </w:rPr>
      </w:pPr>
      <w:r w:rsidRPr="00DB581A">
        <w:rPr>
          <w:rStyle w:val="Appelnotedebasdep"/>
          <w:rFonts w:asciiTheme="minorHAnsi" w:hAnsiTheme="minorHAnsi"/>
        </w:rPr>
        <w:footnoteRef/>
      </w:r>
      <w:r w:rsidRPr="00DB581A">
        <w:rPr>
          <w:rFonts w:asciiTheme="minorHAnsi" w:hAnsiTheme="minorHAnsi"/>
        </w:rPr>
        <w:t xml:space="preserve"> CSJ, Civil. Sentencia de 10-02-2005, expediente </w:t>
      </w:r>
      <w:proofErr w:type="spellStart"/>
      <w:r w:rsidRPr="00DB581A">
        <w:rPr>
          <w:rFonts w:asciiTheme="minorHAnsi" w:hAnsiTheme="minorHAnsi"/>
        </w:rPr>
        <w:t>No.7614</w:t>
      </w:r>
      <w:proofErr w:type="spellEnd"/>
      <w:r w:rsidR="004D1328">
        <w:rPr>
          <w:rFonts w:asciiTheme="minorHAnsi" w:hAnsiTheme="minorHAnsi"/>
        </w:rPr>
        <w:t>.</w:t>
      </w:r>
    </w:p>
  </w:footnote>
  <w:footnote w:id="11">
    <w:p w:rsidR="009B09B5" w:rsidRPr="009B09B5" w:rsidRDefault="009B09B5">
      <w:pPr>
        <w:pStyle w:val="Notedebasdepage"/>
        <w:rPr>
          <w:lang w:val="es-CO"/>
        </w:rPr>
      </w:pPr>
      <w:r>
        <w:rPr>
          <w:rStyle w:val="Appelnotedebasdep"/>
        </w:rPr>
        <w:footnoteRef/>
      </w:r>
      <w:r>
        <w:t xml:space="preserve"> </w:t>
      </w:r>
      <w:r w:rsidRPr="00DB581A">
        <w:rPr>
          <w:rFonts w:asciiTheme="minorHAnsi" w:hAnsiTheme="minorHAnsi"/>
          <w:lang w:val="es-CO"/>
        </w:rPr>
        <w:t>CSJ, Civil. Sentencia</w:t>
      </w:r>
      <w:r>
        <w:rPr>
          <w:rFonts w:asciiTheme="minorHAnsi" w:hAnsiTheme="minorHAnsi"/>
          <w:lang w:val="es-CO"/>
        </w:rPr>
        <w:t xml:space="preserve"> del 20-11-2013, </w:t>
      </w:r>
      <w:proofErr w:type="spellStart"/>
      <w:r>
        <w:rPr>
          <w:rFonts w:asciiTheme="minorHAnsi" w:hAnsiTheme="minorHAnsi"/>
          <w:lang w:val="es-CO"/>
        </w:rPr>
        <w:t>MP</w:t>
      </w:r>
      <w:proofErr w:type="spellEnd"/>
      <w:r>
        <w:rPr>
          <w:rFonts w:asciiTheme="minorHAnsi" w:hAnsiTheme="minorHAnsi"/>
          <w:lang w:val="es-CO"/>
        </w:rPr>
        <w:t xml:space="preserve">: </w:t>
      </w:r>
      <w:r>
        <w:rPr>
          <w:rFonts w:asciiTheme="minorHAnsi" w:hAnsiTheme="minorHAnsi"/>
          <w:lang w:val="es-CO"/>
        </w:rPr>
        <w:tab/>
        <w:t xml:space="preserve">Arturo Solarte Rodríguez, expediente </w:t>
      </w:r>
      <w:proofErr w:type="spellStart"/>
      <w:r>
        <w:rPr>
          <w:rFonts w:asciiTheme="minorHAnsi" w:hAnsiTheme="minorHAnsi"/>
          <w:lang w:val="es-CO"/>
        </w:rPr>
        <w:t>No.2002</w:t>
      </w:r>
      <w:proofErr w:type="spellEnd"/>
      <w:r>
        <w:rPr>
          <w:rFonts w:asciiTheme="minorHAnsi" w:hAnsiTheme="minorHAnsi"/>
          <w:lang w:val="es-CO"/>
        </w:rPr>
        <w:t>-01011-01.</w:t>
      </w:r>
    </w:p>
  </w:footnote>
  <w:footnote w:id="12">
    <w:p w:rsidR="009D753E" w:rsidRPr="009D753E" w:rsidRDefault="009D753E">
      <w:pPr>
        <w:pStyle w:val="Notedebasdepage"/>
        <w:rPr>
          <w:lang w:val="es-CO"/>
        </w:rPr>
      </w:pPr>
      <w:r>
        <w:rPr>
          <w:rStyle w:val="Appelnotedebasdep"/>
        </w:rPr>
        <w:footnoteRef/>
      </w:r>
      <w:r>
        <w:t xml:space="preserve"> </w:t>
      </w:r>
      <w:r w:rsidRPr="00DB581A">
        <w:rPr>
          <w:rFonts w:asciiTheme="minorHAnsi" w:hAnsiTheme="minorHAnsi"/>
          <w:lang w:val="es-CO"/>
        </w:rPr>
        <w:t>CSJ, Civil. Sentencia</w:t>
      </w:r>
      <w:r>
        <w:rPr>
          <w:rFonts w:asciiTheme="minorHAnsi" w:hAnsiTheme="minorHAnsi"/>
          <w:lang w:val="es-CO"/>
        </w:rPr>
        <w:t xml:space="preserve"> del 04-04-1968,  </w:t>
      </w:r>
      <w:proofErr w:type="spellStart"/>
      <w:r>
        <w:rPr>
          <w:rFonts w:asciiTheme="minorHAnsi" w:hAnsiTheme="minorHAnsi"/>
          <w:lang w:val="es-CO"/>
        </w:rPr>
        <w:t>MP</w:t>
      </w:r>
      <w:proofErr w:type="spellEnd"/>
      <w:r>
        <w:rPr>
          <w:rFonts w:asciiTheme="minorHAnsi" w:hAnsiTheme="minorHAnsi"/>
          <w:lang w:val="es-CO"/>
        </w:rPr>
        <w:t xml:space="preserve">: Fernando </w:t>
      </w:r>
      <w:proofErr w:type="spellStart"/>
      <w:r>
        <w:rPr>
          <w:rFonts w:asciiTheme="minorHAnsi" w:hAnsiTheme="minorHAnsi"/>
          <w:lang w:val="es-CO"/>
        </w:rPr>
        <w:t>Hinestroza</w:t>
      </w:r>
      <w:proofErr w:type="spellEnd"/>
      <w:r>
        <w:rPr>
          <w:rFonts w:asciiTheme="minorHAnsi" w:hAnsiTheme="minorHAnsi"/>
          <w:lang w:val="es-CO"/>
        </w:rPr>
        <w:t>.</w:t>
      </w:r>
    </w:p>
  </w:footnote>
  <w:footnote w:id="13">
    <w:p w:rsidR="009B5888" w:rsidRPr="009B5888" w:rsidRDefault="009B5888">
      <w:pPr>
        <w:pStyle w:val="Notedebasdepage"/>
        <w:rPr>
          <w:lang w:val="es-CO"/>
        </w:rPr>
      </w:pPr>
      <w:r>
        <w:rPr>
          <w:rStyle w:val="Appelnotedebasdep"/>
        </w:rPr>
        <w:footnoteRef/>
      </w:r>
      <w:r>
        <w:t xml:space="preserve"> </w:t>
      </w:r>
      <w:r w:rsidRPr="00DB581A">
        <w:rPr>
          <w:rFonts w:asciiTheme="minorHAnsi" w:hAnsiTheme="minorHAnsi"/>
          <w:lang w:val="es-CO"/>
        </w:rPr>
        <w:t>CSJ, Civil. Sentencia SC-</w:t>
      </w:r>
      <w:r>
        <w:rPr>
          <w:rFonts w:asciiTheme="minorHAnsi" w:hAnsiTheme="minorHAnsi"/>
          <w:lang w:val="es-CO"/>
        </w:rPr>
        <w:t>10261</w:t>
      </w:r>
      <w:r w:rsidRPr="00DB581A">
        <w:rPr>
          <w:rFonts w:asciiTheme="minorHAnsi" w:hAnsiTheme="minorHAnsi"/>
          <w:lang w:val="es-CO"/>
        </w:rPr>
        <w:t>-201</w:t>
      </w:r>
      <w:r>
        <w:rPr>
          <w:rFonts w:asciiTheme="minorHAnsi" w:hAnsiTheme="minorHAnsi"/>
          <w:lang w:val="es-CO"/>
        </w:rPr>
        <w:t>4</w:t>
      </w:r>
      <w:r w:rsidRPr="00DB581A">
        <w:rPr>
          <w:rFonts w:asciiTheme="minorHAnsi" w:hAnsiTheme="minorHAnsi"/>
          <w:lang w:val="es-CO"/>
        </w:rPr>
        <w:t xml:space="preserve">, </w:t>
      </w:r>
      <w:proofErr w:type="spellStart"/>
      <w:r w:rsidRPr="00DB581A">
        <w:rPr>
          <w:rFonts w:asciiTheme="minorHAnsi" w:hAnsiTheme="minorHAnsi"/>
          <w:lang w:val="es-CO"/>
        </w:rPr>
        <w:t>MP</w:t>
      </w:r>
      <w:proofErr w:type="spellEnd"/>
      <w:r w:rsidRPr="00DB581A">
        <w:rPr>
          <w:rFonts w:asciiTheme="minorHAnsi" w:hAnsiTheme="minorHAnsi"/>
          <w:lang w:val="es-CO"/>
        </w:rPr>
        <w:t xml:space="preserve">: </w:t>
      </w:r>
      <w:r>
        <w:rPr>
          <w:rFonts w:asciiTheme="minorHAnsi" w:hAnsiTheme="minorHAnsi"/>
          <w:lang w:val="es-CO"/>
        </w:rPr>
        <w:t>Margarita Cabello Blanco.</w:t>
      </w:r>
    </w:p>
  </w:footnote>
  <w:footnote w:id="14">
    <w:p w:rsidR="00BB177E" w:rsidRPr="00BB177E" w:rsidRDefault="00BB177E">
      <w:pPr>
        <w:pStyle w:val="Notedebasdepage"/>
        <w:rPr>
          <w:lang w:val="es-CO"/>
        </w:rPr>
      </w:pPr>
      <w:r>
        <w:rPr>
          <w:rStyle w:val="Appelnotedebasdep"/>
        </w:rPr>
        <w:footnoteRef/>
      </w:r>
      <w:r>
        <w:t xml:space="preserve"> </w:t>
      </w:r>
      <w:r w:rsidRPr="00DB581A">
        <w:rPr>
          <w:rFonts w:asciiTheme="minorHAnsi" w:hAnsiTheme="minorHAnsi"/>
          <w:lang w:val="es-CO"/>
        </w:rPr>
        <w:t xml:space="preserve">CSJ, Civil. Sentencia SC-5885-2016, </w:t>
      </w:r>
      <w:r>
        <w:rPr>
          <w:rFonts w:asciiTheme="minorHAnsi" w:hAnsiTheme="minorHAnsi"/>
          <w:lang w:val="es-CO"/>
        </w:rPr>
        <w:t xml:space="preserve">ob. cit. </w:t>
      </w:r>
    </w:p>
  </w:footnote>
  <w:footnote w:id="15">
    <w:p w:rsidR="006156CB" w:rsidRPr="006156CB" w:rsidRDefault="006156CB">
      <w:pPr>
        <w:pStyle w:val="Notedebasdepage"/>
        <w:rPr>
          <w:lang w:val="es-CO"/>
        </w:rPr>
      </w:pPr>
      <w:r>
        <w:rPr>
          <w:rStyle w:val="Appelnotedebasdep"/>
        </w:rPr>
        <w:footnoteRef/>
      </w:r>
      <w:r>
        <w:t xml:space="preserve"> </w:t>
      </w:r>
      <w:r w:rsidR="004D1328" w:rsidRPr="00882602">
        <w:rPr>
          <w:rFonts w:asciiTheme="minorHAnsi" w:hAnsiTheme="minorHAnsi"/>
        </w:rPr>
        <w:t xml:space="preserve">TAMAYO JARAMILLO, </w:t>
      </w:r>
      <w:r w:rsidR="004D1328" w:rsidRPr="00D471F2">
        <w:rPr>
          <w:rFonts w:asciiTheme="minorHAnsi" w:hAnsiTheme="minorHAnsi" w:cs="Arial"/>
        </w:rPr>
        <w:t>Ja</w:t>
      </w:r>
      <w:r w:rsidR="004D1328">
        <w:rPr>
          <w:rFonts w:asciiTheme="minorHAnsi" w:hAnsiTheme="minorHAnsi" w:cs="Arial"/>
        </w:rPr>
        <w:t>vier</w:t>
      </w:r>
      <w:r w:rsidR="004D1328" w:rsidRPr="00D471F2">
        <w:rPr>
          <w:rFonts w:asciiTheme="minorHAnsi" w:hAnsiTheme="minorHAnsi" w:cs="Arial"/>
        </w:rPr>
        <w:t xml:space="preserve">. Tratado de responsabilidad civil, tomo </w:t>
      </w:r>
      <w:r w:rsidR="004D1328">
        <w:rPr>
          <w:rFonts w:asciiTheme="minorHAnsi" w:hAnsiTheme="minorHAnsi" w:cs="Arial"/>
        </w:rPr>
        <w:t>I</w:t>
      </w:r>
      <w:r w:rsidR="004D1328" w:rsidRPr="00D471F2">
        <w:rPr>
          <w:rFonts w:asciiTheme="minorHAnsi" w:hAnsiTheme="minorHAnsi" w:cs="Arial"/>
        </w:rPr>
        <w:t xml:space="preserve">I, 2ª edición, </w:t>
      </w:r>
      <w:proofErr w:type="spellStart"/>
      <w:r w:rsidR="004D1328" w:rsidRPr="00D471F2">
        <w:rPr>
          <w:rFonts w:asciiTheme="minorHAnsi" w:hAnsiTheme="minorHAnsi" w:cs="Arial"/>
        </w:rPr>
        <w:t>Legis</w:t>
      </w:r>
      <w:proofErr w:type="spellEnd"/>
      <w:r w:rsidR="004D1328" w:rsidRPr="00D471F2">
        <w:rPr>
          <w:rFonts w:asciiTheme="minorHAnsi" w:hAnsiTheme="minorHAnsi" w:cs="Arial"/>
        </w:rPr>
        <w:t xml:space="preserve">, Bogotá DC, 2007, </w:t>
      </w:r>
      <w:proofErr w:type="spellStart"/>
      <w:r w:rsidR="004D1328" w:rsidRPr="00D471F2">
        <w:rPr>
          <w:rFonts w:asciiTheme="minorHAnsi" w:hAnsiTheme="minorHAnsi" w:cs="Arial"/>
        </w:rPr>
        <w:t>p.</w:t>
      </w:r>
      <w:r w:rsidR="004D1328">
        <w:rPr>
          <w:rFonts w:asciiTheme="minorHAnsi" w:hAnsiTheme="minorHAnsi"/>
        </w:rPr>
        <w:t>880</w:t>
      </w:r>
      <w:proofErr w:type="spellEnd"/>
      <w:r w:rsidR="004D1328">
        <w:rPr>
          <w:rFonts w:asciiTheme="minorHAnsi" w:hAnsiTheme="minorHAnsi"/>
        </w:rPr>
        <w:t>.</w:t>
      </w:r>
    </w:p>
  </w:footnote>
  <w:footnote w:id="16">
    <w:p w:rsidR="004D1328" w:rsidRPr="004D1328" w:rsidRDefault="004D1328">
      <w:pPr>
        <w:pStyle w:val="Notedebasdepage"/>
        <w:rPr>
          <w:rFonts w:asciiTheme="minorHAnsi" w:hAnsiTheme="minorHAnsi"/>
          <w:lang w:val="es-CO"/>
        </w:rPr>
      </w:pPr>
      <w:r w:rsidRPr="004D1328">
        <w:rPr>
          <w:rStyle w:val="Appelnotedebasdep"/>
          <w:rFonts w:asciiTheme="minorHAnsi" w:hAnsiTheme="minorHAnsi"/>
        </w:rPr>
        <w:footnoteRef/>
      </w:r>
      <w:r w:rsidRPr="004D1328">
        <w:rPr>
          <w:rFonts w:asciiTheme="minorHAnsi" w:hAnsiTheme="minorHAnsi"/>
        </w:rPr>
        <w:t xml:space="preserve"> </w:t>
      </w:r>
      <w:r w:rsidRPr="004D1328">
        <w:rPr>
          <w:rFonts w:asciiTheme="minorHAnsi" w:hAnsiTheme="minorHAnsi"/>
          <w:lang w:val="es-CO"/>
        </w:rPr>
        <w:t xml:space="preserve">ISAZA </w:t>
      </w:r>
      <w:proofErr w:type="spellStart"/>
      <w:r w:rsidRPr="004D1328">
        <w:rPr>
          <w:rFonts w:asciiTheme="minorHAnsi" w:hAnsiTheme="minorHAnsi"/>
          <w:lang w:val="es-CO"/>
        </w:rPr>
        <w:t>POSSE</w:t>
      </w:r>
      <w:proofErr w:type="spellEnd"/>
      <w:r>
        <w:rPr>
          <w:rFonts w:asciiTheme="minorHAnsi" w:hAnsiTheme="minorHAnsi"/>
          <w:lang w:val="es-CO"/>
        </w:rPr>
        <w:t xml:space="preserve">, María Cristina. De la cuantificación del daño, 3ª edición, Temis, Bogotá, 2013, </w:t>
      </w:r>
      <w:proofErr w:type="spellStart"/>
      <w:r>
        <w:rPr>
          <w:rFonts w:asciiTheme="minorHAnsi" w:hAnsiTheme="minorHAnsi"/>
          <w:lang w:val="es-CO"/>
        </w:rPr>
        <w:t>p.135</w:t>
      </w:r>
      <w:proofErr w:type="spellEnd"/>
      <w:r>
        <w:rPr>
          <w:rFonts w:asciiTheme="minorHAnsi" w:hAnsiTheme="minorHAnsi"/>
          <w:lang w:val="es-CO"/>
        </w:rPr>
        <w:t>.</w:t>
      </w:r>
    </w:p>
  </w:footnote>
  <w:footnote w:id="17">
    <w:p w:rsidR="004D1328" w:rsidRPr="004D1328" w:rsidRDefault="004D1328">
      <w:pPr>
        <w:pStyle w:val="Notedebasdepage"/>
        <w:rPr>
          <w:lang w:val="es-CO"/>
        </w:rPr>
      </w:pPr>
      <w:r>
        <w:rPr>
          <w:rStyle w:val="Appelnotedebasdep"/>
        </w:rPr>
        <w:footnoteRef/>
      </w:r>
      <w:r>
        <w:t xml:space="preserve"> </w:t>
      </w:r>
      <w:r w:rsidRPr="000A6DF5">
        <w:rPr>
          <w:rFonts w:asciiTheme="minorHAnsi" w:hAnsiTheme="minorHAnsi" w:cs="Courier New"/>
        </w:rPr>
        <w:t xml:space="preserve">CSJ, Civil. Sentencia del </w:t>
      </w:r>
      <w:r>
        <w:rPr>
          <w:rFonts w:asciiTheme="minorHAnsi" w:hAnsiTheme="minorHAnsi" w:cs="Courier New"/>
        </w:rPr>
        <w:t>04-09-2000</w:t>
      </w:r>
      <w:r w:rsidRPr="000A6DF5">
        <w:rPr>
          <w:rFonts w:asciiTheme="minorHAnsi" w:hAnsiTheme="minorHAnsi" w:cs="Courier New"/>
        </w:rPr>
        <w:t xml:space="preserve">, </w:t>
      </w:r>
      <w:proofErr w:type="spellStart"/>
      <w:r>
        <w:rPr>
          <w:rFonts w:asciiTheme="minorHAnsi" w:hAnsiTheme="minorHAnsi" w:cs="Courier New"/>
        </w:rPr>
        <w:t>MP</w:t>
      </w:r>
      <w:proofErr w:type="spellEnd"/>
      <w:r>
        <w:rPr>
          <w:rFonts w:asciiTheme="minorHAnsi" w:hAnsiTheme="minorHAnsi" w:cs="Courier New"/>
        </w:rPr>
        <w:t xml:space="preserve">: Jorge Antonio </w:t>
      </w:r>
      <w:proofErr w:type="spellStart"/>
      <w:r>
        <w:rPr>
          <w:rFonts w:asciiTheme="minorHAnsi" w:hAnsiTheme="minorHAnsi" w:cs="Courier New"/>
        </w:rPr>
        <w:t>Rugeles</w:t>
      </w:r>
      <w:proofErr w:type="spellEnd"/>
      <w:r>
        <w:rPr>
          <w:rFonts w:asciiTheme="minorHAnsi" w:hAnsiTheme="minorHAnsi" w:cs="Courier New"/>
        </w:rPr>
        <w:t xml:space="preserve"> Castillo, expediente </w:t>
      </w:r>
      <w:proofErr w:type="spellStart"/>
      <w:r>
        <w:rPr>
          <w:rFonts w:asciiTheme="minorHAnsi" w:hAnsiTheme="minorHAnsi" w:cs="Courier New"/>
        </w:rPr>
        <w:t>No.5260</w:t>
      </w:r>
      <w:proofErr w:type="spellEnd"/>
      <w:r>
        <w:rPr>
          <w:rFonts w:asciiTheme="minorHAnsi" w:hAnsiTheme="minorHAnsi" w:cs="Courier New"/>
        </w:rPr>
        <w:t>.</w:t>
      </w:r>
    </w:p>
  </w:footnote>
  <w:footnote w:id="18">
    <w:p w:rsidR="00B23FAA" w:rsidRPr="00B23FAA" w:rsidRDefault="00B23FAA">
      <w:pPr>
        <w:pStyle w:val="Notedebasdepage"/>
        <w:rPr>
          <w:lang w:val="es-CO"/>
        </w:rPr>
      </w:pPr>
      <w:r>
        <w:rPr>
          <w:rStyle w:val="Appelnotedebasdep"/>
        </w:rPr>
        <w:footnoteRef/>
      </w:r>
      <w:r>
        <w:t xml:space="preserve"> </w:t>
      </w:r>
      <w:r w:rsidRPr="000A6DF5">
        <w:rPr>
          <w:rFonts w:asciiTheme="minorHAnsi" w:hAnsiTheme="minorHAnsi" w:cs="Courier New"/>
        </w:rPr>
        <w:t xml:space="preserve">CSJ, Civil. Sentencia del </w:t>
      </w:r>
      <w:r>
        <w:rPr>
          <w:rFonts w:asciiTheme="minorHAnsi" w:hAnsiTheme="minorHAnsi" w:cs="Courier New"/>
        </w:rPr>
        <w:t>26-02-2004</w:t>
      </w:r>
      <w:r w:rsidRPr="000A6DF5">
        <w:rPr>
          <w:rFonts w:asciiTheme="minorHAnsi" w:hAnsiTheme="minorHAnsi" w:cs="Courier New"/>
        </w:rPr>
        <w:t xml:space="preserve">, </w:t>
      </w:r>
      <w:proofErr w:type="spellStart"/>
      <w:r>
        <w:rPr>
          <w:rFonts w:asciiTheme="minorHAnsi" w:hAnsiTheme="minorHAnsi" w:cs="Courier New"/>
        </w:rPr>
        <w:t>MP</w:t>
      </w:r>
      <w:proofErr w:type="spellEnd"/>
      <w:r>
        <w:rPr>
          <w:rFonts w:asciiTheme="minorHAnsi" w:hAnsiTheme="minorHAnsi" w:cs="Courier New"/>
        </w:rPr>
        <w:t xml:space="preserve">: Carlos Ignacio Jaramillo </w:t>
      </w:r>
      <w:proofErr w:type="spellStart"/>
      <w:r>
        <w:rPr>
          <w:rFonts w:asciiTheme="minorHAnsi" w:hAnsiTheme="minorHAnsi" w:cs="Courier New"/>
        </w:rPr>
        <w:t>Jaramillo</w:t>
      </w:r>
      <w:proofErr w:type="spellEnd"/>
      <w:r>
        <w:rPr>
          <w:rFonts w:asciiTheme="minorHAnsi" w:hAnsiTheme="minorHAnsi" w:cs="Courier New"/>
        </w:rPr>
        <w:t xml:space="preserve">, expediente </w:t>
      </w:r>
      <w:proofErr w:type="spellStart"/>
      <w:r>
        <w:rPr>
          <w:rFonts w:asciiTheme="minorHAnsi" w:hAnsiTheme="minorHAnsi" w:cs="Courier New"/>
        </w:rPr>
        <w:t>No.7069</w:t>
      </w:r>
      <w:proofErr w:type="spellEnd"/>
      <w:r>
        <w:rPr>
          <w:rFonts w:asciiTheme="minorHAnsi" w:hAnsiTheme="minorHAnsi" w:cs="Courier New"/>
        </w:rPr>
        <w:t>.</w:t>
      </w:r>
    </w:p>
  </w:footnote>
  <w:footnote w:id="19">
    <w:p w:rsidR="00B23FAA" w:rsidRPr="00B23FAA" w:rsidRDefault="00B23FAA">
      <w:pPr>
        <w:pStyle w:val="Notedebasdepage"/>
        <w:rPr>
          <w:lang w:val="es-CO"/>
        </w:rPr>
      </w:pPr>
      <w:r>
        <w:rPr>
          <w:rStyle w:val="Appelnotedebasdep"/>
        </w:rPr>
        <w:footnoteRef/>
      </w:r>
      <w:r>
        <w:t xml:space="preserve"> </w:t>
      </w:r>
      <w:r w:rsidRPr="000A6DF5">
        <w:rPr>
          <w:rFonts w:asciiTheme="minorHAnsi" w:hAnsiTheme="minorHAnsi" w:cs="Courier New"/>
        </w:rPr>
        <w:t xml:space="preserve">CSJ, Civil. Sentencia del </w:t>
      </w:r>
      <w:r>
        <w:rPr>
          <w:rFonts w:asciiTheme="minorHAnsi" w:hAnsiTheme="minorHAnsi" w:cs="Courier New"/>
        </w:rPr>
        <w:t>06-03-2006</w:t>
      </w:r>
      <w:r w:rsidRPr="000A6DF5">
        <w:rPr>
          <w:rFonts w:asciiTheme="minorHAnsi" w:hAnsiTheme="minorHAnsi" w:cs="Courier New"/>
        </w:rPr>
        <w:t xml:space="preserve">, </w:t>
      </w:r>
      <w:proofErr w:type="spellStart"/>
      <w:r>
        <w:rPr>
          <w:rFonts w:asciiTheme="minorHAnsi" w:hAnsiTheme="minorHAnsi" w:cs="Courier New"/>
        </w:rPr>
        <w:t>MP</w:t>
      </w:r>
      <w:proofErr w:type="spellEnd"/>
      <w:r>
        <w:rPr>
          <w:rFonts w:asciiTheme="minorHAnsi" w:hAnsiTheme="minorHAnsi" w:cs="Courier New"/>
        </w:rPr>
        <w:t xml:space="preserve">: Jaime Alberto </w:t>
      </w:r>
      <w:proofErr w:type="spellStart"/>
      <w:r>
        <w:rPr>
          <w:rFonts w:asciiTheme="minorHAnsi" w:hAnsiTheme="minorHAnsi" w:cs="Courier New"/>
        </w:rPr>
        <w:t>Arrubla</w:t>
      </w:r>
      <w:proofErr w:type="spellEnd"/>
      <w:r>
        <w:rPr>
          <w:rFonts w:asciiTheme="minorHAnsi" w:hAnsiTheme="minorHAnsi" w:cs="Courier New"/>
        </w:rPr>
        <w:t xml:space="preserve"> </w:t>
      </w:r>
      <w:proofErr w:type="spellStart"/>
      <w:r>
        <w:rPr>
          <w:rFonts w:asciiTheme="minorHAnsi" w:hAnsiTheme="minorHAnsi" w:cs="Courier New"/>
        </w:rPr>
        <w:t>Paucar</w:t>
      </w:r>
      <w:proofErr w:type="spellEnd"/>
      <w:r>
        <w:rPr>
          <w:rFonts w:asciiTheme="minorHAnsi" w:hAnsiTheme="minorHAnsi" w:cs="Courier New"/>
        </w:rPr>
        <w:t xml:space="preserve">, expediente </w:t>
      </w:r>
      <w:proofErr w:type="spellStart"/>
      <w:r>
        <w:rPr>
          <w:rFonts w:asciiTheme="minorHAnsi" w:hAnsiTheme="minorHAnsi" w:cs="Courier New"/>
        </w:rPr>
        <w:t>No.7368</w:t>
      </w:r>
      <w:proofErr w:type="spellEnd"/>
      <w:r>
        <w:rPr>
          <w:rFonts w:asciiTheme="minorHAnsi" w:hAnsiTheme="minorHAnsi" w:cs="Courier New"/>
        </w:rPr>
        <w:t>.</w:t>
      </w:r>
    </w:p>
  </w:footnote>
  <w:footnote w:id="20">
    <w:p w:rsidR="00B23FAA" w:rsidRPr="00B23FAA" w:rsidRDefault="00B23FAA">
      <w:pPr>
        <w:pStyle w:val="Notedebasdepage"/>
        <w:rPr>
          <w:lang w:val="es-CO"/>
        </w:rPr>
      </w:pPr>
      <w:r>
        <w:rPr>
          <w:rStyle w:val="Appelnotedebasdep"/>
        </w:rPr>
        <w:footnoteRef/>
      </w:r>
      <w:r>
        <w:t xml:space="preserve"> </w:t>
      </w:r>
      <w:r w:rsidRPr="000A6DF5">
        <w:rPr>
          <w:rFonts w:asciiTheme="minorHAnsi" w:hAnsiTheme="minorHAnsi" w:cs="Courier New"/>
        </w:rPr>
        <w:t xml:space="preserve">CSJ, Civil. Sentencia del </w:t>
      </w:r>
      <w:r>
        <w:rPr>
          <w:rFonts w:asciiTheme="minorHAnsi" w:hAnsiTheme="minorHAnsi" w:cs="Courier New"/>
        </w:rPr>
        <w:t>15-04-2009</w:t>
      </w:r>
      <w:r w:rsidRPr="000A6DF5">
        <w:rPr>
          <w:rFonts w:asciiTheme="minorHAnsi" w:hAnsiTheme="minorHAnsi" w:cs="Courier New"/>
        </w:rPr>
        <w:t xml:space="preserve">, </w:t>
      </w:r>
      <w:proofErr w:type="spellStart"/>
      <w:r>
        <w:rPr>
          <w:rFonts w:asciiTheme="minorHAnsi" w:hAnsiTheme="minorHAnsi" w:cs="Courier New"/>
        </w:rPr>
        <w:t>MP</w:t>
      </w:r>
      <w:proofErr w:type="spellEnd"/>
      <w:r>
        <w:rPr>
          <w:rFonts w:asciiTheme="minorHAnsi" w:hAnsiTheme="minorHAnsi" w:cs="Courier New"/>
        </w:rPr>
        <w:t xml:space="preserve">: César Julio Valencia Copete, expediente </w:t>
      </w:r>
      <w:proofErr w:type="spellStart"/>
      <w:r>
        <w:rPr>
          <w:rFonts w:asciiTheme="minorHAnsi" w:hAnsiTheme="minorHAnsi" w:cs="Courier New"/>
        </w:rPr>
        <w:t>No.1995</w:t>
      </w:r>
      <w:proofErr w:type="spellEnd"/>
      <w:r>
        <w:rPr>
          <w:rFonts w:asciiTheme="minorHAnsi" w:hAnsiTheme="minorHAnsi" w:cs="Courier New"/>
        </w:rPr>
        <w:t>-10351.</w:t>
      </w:r>
    </w:p>
  </w:footnote>
  <w:footnote w:id="21">
    <w:p w:rsidR="006A682D" w:rsidRPr="005D4D36" w:rsidRDefault="006A682D" w:rsidP="005D4D36">
      <w:pPr>
        <w:pStyle w:val="Notedebasdepage"/>
        <w:jc w:val="both"/>
        <w:rPr>
          <w:rFonts w:asciiTheme="minorHAnsi" w:hAnsiTheme="minorHAnsi"/>
          <w:lang w:val="es-CO"/>
        </w:rPr>
      </w:pPr>
      <w:r>
        <w:rPr>
          <w:rStyle w:val="Appelnotedebasdep"/>
        </w:rPr>
        <w:footnoteRef/>
      </w:r>
      <w:r>
        <w:t xml:space="preserve"> </w:t>
      </w:r>
      <w:r w:rsidR="005D4D36" w:rsidRPr="00DB581A">
        <w:rPr>
          <w:rFonts w:asciiTheme="minorHAnsi" w:hAnsiTheme="minorHAnsi"/>
          <w:lang w:val="es-CO"/>
        </w:rPr>
        <w:t xml:space="preserve">CSJ, Civil. Sentencia </w:t>
      </w:r>
      <w:r w:rsidR="005D4D36">
        <w:rPr>
          <w:rFonts w:asciiTheme="minorHAnsi" w:hAnsiTheme="minorHAnsi"/>
          <w:lang w:val="es-CO"/>
        </w:rPr>
        <w:t>del 30-06-2005</w:t>
      </w:r>
      <w:r w:rsidR="005D4D36" w:rsidRPr="00DB581A">
        <w:rPr>
          <w:rFonts w:asciiTheme="minorHAnsi" w:hAnsiTheme="minorHAnsi"/>
          <w:lang w:val="es-CO"/>
        </w:rPr>
        <w:t xml:space="preserve">, </w:t>
      </w:r>
      <w:proofErr w:type="spellStart"/>
      <w:r w:rsidR="005D4D36" w:rsidRPr="00DB581A">
        <w:rPr>
          <w:rFonts w:asciiTheme="minorHAnsi" w:hAnsiTheme="minorHAnsi"/>
          <w:lang w:val="es-CO"/>
        </w:rPr>
        <w:t>MP</w:t>
      </w:r>
      <w:proofErr w:type="spellEnd"/>
      <w:r w:rsidR="005D4D36" w:rsidRPr="00DB581A">
        <w:rPr>
          <w:rFonts w:asciiTheme="minorHAnsi" w:hAnsiTheme="minorHAnsi"/>
          <w:lang w:val="es-CO"/>
        </w:rPr>
        <w:t xml:space="preserve">: </w:t>
      </w:r>
      <w:r w:rsidR="005D4D36">
        <w:rPr>
          <w:rFonts w:asciiTheme="minorHAnsi" w:hAnsiTheme="minorHAnsi"/>
          <w:lang w:val="es-CO"/>
        </w:rPr>
        <w:t xml:space="preserve">Jaime Alberto </w:t>
      </w:r>
      <w:proofErr w:type="spellStart"/>
      <w:r w:rsidR="005D4D36">
        <w:rPr>
          <w:rFonts w:asciiTheme="minorHAnsi" w:hAnsiTheme="minorHAnsi"/>
          <w:lang w:val="es-CO"/>
        </w:rPr>
        <w:t>Arrubla</w:t>
      </w:r>
      <w:proofErr w:type="spellEnd"/>
      <w:r w:rsidR="005D4D36">
        <w:rPr>
          <w:rFonts w:asciiTheme="minorHAnsi" w:hAnsiTheme="minorHAnsi"/>
          <w:lang w:val="es-CO"/>
        </w:rPr>
        <w:t xml:space="preserve"> </w:t>
      </w:r>
      <w:proofErr w:type="spellStart"/>
      <w:r w:rsidR="005D4D36">
        <w:rPr>
          <w:rFonts w:asciiTheme="minorHAnsi" w:hAnsiTheme="minorHAnsi"/>
          <w:lang w:val="es-CO"/>
        </w:rPr>
        <w:t>Paucar</w:t>
      </w:r>
      <w:proofErr w:type="spellEnd"/>
      <w:r w:rsidR="005D4D36">
        <w:rPr>
          <w:rFonts w:asciiTheme="minorHAnsi" w:hAnsiTheme="minorHAnsi"/>
          <w:lang w:val="es-CO"/>
        </w:rPr>
        <w:t xml:space="preserve">, expediente </w:t>
      </w:r>
      <w:proofErr w:type="spellStart"/>
      <w:r w:rsidR="005D4D36">
        <w:rPr>
          <w:rFonts w:asciiTheme="minorHAnsi" w:hAnsiTheme="minorHAnsi"/>
          <w:lang w:val="es-CO"/>
        </w:rPr>
        <w:t>No.1998</w:t>
      </w:r>
      <w:proofErr w:type="spellEnd"/>
      <w:r w:rsidR="005D4D36">
        <w:rPr>
          <w:rFonts w:asciiTheme="minorHAnsi" w:hAnsiTheme="minorHAnsi"/>
          <w:lang w:val="es-CO"/>
        </w:rPr>
        <w:t xml:space="preserve">-00650-01 y que recoge lo dicho en decisiones </w:t>
      </w:r>
      <w:r w:rsidR="005D4D36" w:rsidRPr="005D4D36">
        <w:rPr>
          <w:rFonts w:asciiTheme="minorHAnsi" w:hAnsiTheme="minorHAnsi"/>
          <w:lang w:val="es-CO"/>
        </w:rPr>
        <w:t>LVII, pág. 244; XLVI, pág. 676; LVII, pág. 771; LVIII, págs. 841 y 842; LXVIII, pág. 496; XCI, pág. 666; XCVIII, pág. 57; 30 de enero de 1964, 7 de octubre de 1999</w:t>
      </w:r>
    </w:p>
  </w:footnote>
  <w:footnote w:id="22">
    <w:p w:rsidR="005D4D36" w:rsidRPr="005D4D36" w:rsidRDefault="005D4D36">
      <w:pPr>
        <w:pStyle w:val="Notedebasdepage"/>
        <w:rPr>
          <w:lang w:val="es-CO"/>
        </w:rPr>
      </w:pPr>
      <w:r>
        <w:rPr>
          <w:rStyle w:val="Appelnotedebasdep"/>
        </w:rPr>
        <w:footnoteRef/>
      </w:r>
      <w:r>
        <w:t xml:space="preserve"> </w:t>
      </w:r>
      <w:r w:rsidRPr="00DB581A">
        <w:rPr>
          <w:rFonts w:asciiTheme="minorHAnsi" w:hAnsiTheme="minorHAnsi"/>
          <w:lang w:val="es-CO"/>
        </w:rPr>
        <w:t>CSJ, Civil. Sentencia SC-5885-2016</w:t>
      </w:r>
      <w:r>
        <w:rPr>
          <w:rFonts w:asciiTheme="minorHAnsi" w:hAnsiTheme="minorHAnsi"/>
          <w:lang w:val="es-CO"/>
        </w:rPr>
        <w:t>, ob. cit.</w:t>
      </w:r>
    </w:p>
  </w:footnote>
  <w:footnote w:id="23">
    <w:p w:rsidR="005D4D36" w:rsidRPr="005D4D36" w:rsidRDefault="005D4D36">
      <w:pPr>
        <w:pStyle w:val="Notedebasdepage"/>
        <w:rPr>
          <w:lang w:val="es-CO"/>
        </w:rPr>
      </w:pPr>
      <w:r>
        <w:rPr>
          <w:rStyle w:val="Appelnotedebasdep"/>
        </w:rPr>
        <w:footnoteRef/>
      </w:r>
      <w:r>
        <w:t xml:space="preserve"> </w:t>
      </w:r>
      <w:r w:rsidRPr="00DB581A">
        <w:rPr>
          <w:rFonts w:asciiTheme="minorHAnsi" w:hAnsiTheme="minorHAnsi"/>
          <w:lang w:val="es-CO"/>
        </w:rPr>
        <w:t>CSJ, Civil. Sentencia</w:t>
      </w:r>
      <w:r>
        <w:rPr>
          <w:rFonts w:asciiTheme="minorHAnsi" w:hAnsiTheme="minorHAnsi"/>
          <w:lang w:val="es-CO"/>
        </w:rPr>
        <w:t xml:space="preserve"> del 25-10-1994 publicada en Gaceta judicial </w:t>
      </w:r>
      <w:proofErr w:type="spellStart"/>
      <w:r>
        <w:rPr>
          <w:rFonts w:asciiTheme="minorHAnsi" w:hAnsiTheme="minorHAnsi"/>
          <w:lang w:val="es-CO"/>
        </w:rPr>
        <w:t>t.CCXXXI</w:t>
      </w:r>
      <w:proofErr w:type="spellEnd"/>
      <w:r>
        <w:rPr>
          <w:rFonts w:asciiTheme="minorHAnsi" w:hAnsiTheme="minorHAnsi"/>
          <w:lang w:val="es-CO"/>
        </w:rPr>
        <w:t xml:space="preserve"> </w:t>
      </w:r>
      <w:proofErr w:type="spellStart"/>
      <w:r>
        <w:rPr>
          <w:rFonts w:asciiTheme="minorHAnsi" w:hAnsiTheme="minorHAnsi"/>
          <w:lang w:val="es-CO"/>
        </w:rPr>
        <w:t>pág.870</w:t>
      </w:r>
      <w:proofErr w:type="spellEnd"/>
      <w:r>
        <w:rPr>
          <w:rFonts w:asciiTheme="minorHAnsi" w:hAnsiTheme="minorHAnsi"/>
          <w:lang w:val="es-CO"/>
        </w:rPr>
        <w:t>.</w:t>
      </w:r>
    </w:p>
  </w:footnote>
  <w:footnote w:id="24">
    <w:p w:rsidR="00A14FE8" w:rsidRPr="00A14FE8" w:rsidRDefault="00A14FE8">
      <w:pPr>
        <w:pStyle w:val="Notedebasdepage"/>
        <w:rPr>
          <w:lang w:val="es-CO"/>
        </w:rPr>
      </w:pPr>
      <w:r>
        <w:rPr>
          <w:rStyle w:val="Appelnotedebasdep"/>
        </w:rPr>
        <w:footnoteRef/>
      </w:r>
      <w:r>
        <w:t xml:space="preserve"> </w:t>
      </w:r>
      <w:r w:rsidRPr="004D1328">
        <w:rPr>
          <w:rFonts w:asciiTheme="minorHAnsi" w:hAnsiTheme="minorHAnsi"/>
          <w:lang w:val="es-CO"/>
        </w:rPr>
        <w:t xml:space="preserve">ISAZA </w:t>
      </w:r>
      <w:proofErr w:type="spellStart"/>
      <w:r w:rsidRPr="004D1328">
        <w:rPr>
          <w:rFonts w:asciiTheme="minorHAnsi" w:hAnsiTheme="minorHAnsi"/>
          <w:lang w:val="es-CO"/>
        </w:rPr>
        <w:t>POSSE</w:t>
      </w:r>
      <w:proofErr w:type="spellEnd"/>
      <w:r>
        <w:rPr>
          <w:rFonts w:asciiTheme="minorHAnsi" w:hAnsiTheme="minorHAnsi"/>
          <w:lang w:val="es-CO"/>
        </w:rPr>
        <w:t>, María Cristina. Ob. cit.</w:t>
      </w:r>
    </w:p>
  </w:footnote>
  <w:footnote w:id="25">
    <w:p w:rsidR="000F6004" w:rsidRPr="001562CE" w:rsidRDefault="000F6004" w:rsidP="000F6004">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sidR="00471076">
        <w:rPr>
          <w:rFonts w:asciiTheme="minorHAnsi" w:hAnsiTheme="minorHAnsi" w:cs="Calibri"/>
        </w:rPr>
        <w:t>16-19</w:t>
      </w:r>
      <w:r>
        <w:rPr>
          <w:rFonts w:asciiTheme="minorHAnsi" w:hAnsiTheme="minorHAnsi" w:cs="Calibri"/>
        </w:rPr>
        <w:t>-2016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w:t>
      </w:r>
      <w:r w:rsidR="00471076">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No</w:t>
      </w:r>
      <w:r w:rsidR="00471076">
        <w:rPr>
          <w:rFonts w:asciiTheme="minorHAnsi" w:hAnsiTheme="minorHAnsi" w:cs="Calibri"/>
        </w:rPr>
        <w:t>s</w:t>
      </w:r>
      <w:r w:rsidRPr="001562CE">
        <w:rPr>
          <w:rFonts w:asciiTheme="minorHAnsi" w:hAnsiTheme="minorHAnsi" w:cs="Calibri"/>
        </w:rPr>
        <w:t>.</w:t>
      </w:r>
      <w:r w:rsidR="00471076">
        <w:rPr>
          <w:rFonts w:asciiTheme="minorHAnsi" w:hAnsiTheme="minorHAnsi" w:cs="Calibri"/>
        </w:rPr>
        <w:t>2010</w:t>
      </w:r>
      <w:proofErr w:type="spellEnd"/>
      <w:r w:rsidR="00471076">
        <w:rPr>
          <w:rFonts w:asciiTheme="minorHAnsi" w:hAnsiTheme="minorHAnsi" w:cs="Calibri"/>
        </w:rPr>
        <w:t>-00313-01, 2012-00245-01, 2012-00255-01 y 2012-00322-01</w:t>
      </w: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5352A" w:rsidRDefault="00A5352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Pr="00122D51" w:rsidRDefault="00A5352A"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E2A19" w:rsidRPr="006E2A19">
      <w:rPr>
        <w:rFonts w:asciiTheme="minorHAnsi" w:hAnsiTheme="minorHAnsi"/>
        <w:bCs/>
        <w:noProof/>
      </w:rPr>
      <w:t>13</w:t>
    </w:r>
    <w:r w:rsidRPr="00122D51">
      <w:rPr>
        <w:rFonts w:asciiTheme="minorHAnsi" w:hAnsiTheme="minorHAnsi"/>
      </w:rPr>
      <w:fldChar w:fldCharType="end"/>
    </w:r>
  </w:p>
  <w:p w:rsidR="00A5352A" w:rsidRPr="0092502E" w:rsidRDefault="00A5352A"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10</w:t>
    </w:r>
    <w:proofErr w:type="spellEnd"/>
    <w:r w:rsidRPr="0092502E">
      <w:rPr>
        <w:rFonts w:ascii="Euphemia" w:eastAsia="DotumChe" w:hAnsi="Euphemia"/>
        <w:i/>
        <w:sz w:val="18"/>
      </w:rPr>
      <w:t>-00</w:t>
    </w:r>
    <w:r>
      <w:rPr>
        <w:rFonts w:ascii="Euphemia" w:eastAsia="DotumChe" w:hAnsi="Euphemia"/>
        <w:i/>
        <w:sz w:val="18"/>
      </w:rPr>
      <w:t>429</w:t>
    </w:r>
    <w:r w:rsidRPr="0092502E">
      <w:rPr>
        <w:rFonts w:ascii="Euphemia" w:eastAsia="DotumChe" w:hAnsi="Euphemia"/>
        <w:i/>
        <w:sz w:val="18"/>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Pr="00122D51" w:rsidRDefault="00A5352A"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E2A19" w:rsidRPr="006E2A19">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853060"/>
    <w:multiLevelType w:val="multilevel"/>
    <w:tmpl w:val="9F88D5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09E2B43"/>
    <w:multiLevelType w:val="multilevel"/>
    <w:tmpl w:val="E35E4D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7D33D9"/>
    <w:multiLevelType w:val="multilevel"/>
    <w:tmpl w:val="8738D3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2DB853F2"/>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sz w:val="24"/>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A634D33"/>
    <w:multiLevelType w:val="multilevel"/>
    <w:tmpl w:val="0CDE00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B7574E"/>
    <w:multiLevelType w:val="hybridMultilevel"/>
    <w:tmpl w:val="407C4730"/>
    <w:lvl w:ilvl="0" w:tplc="CF66FAE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6">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0"/>
  </w:num>
  <w:num w:numId="4">
    <w:abstractNumId w:val="25"/>
  </w:num>
  <w:num w:numId="5">
    <w:abstractNumId w:val="8"/>
  </w:num>
  <w:num w:numId="6">
    <w:abstractNumId w:val="17"/>
  </w:num>
  <w:num w:numId="7">
    <w:abstractNumId w:val="6"/>
  </w:num>
  <w:num w:numId="8">
    <w:abstractNumId w:val="10"/>
  </w:num>
  <w:num w:numId="9">
    <w:abstractNumId w:val="3"/>
  </w:num>
  <w:num w:numId="10">
    <w:abstractNumId w:val="13"/>
  </w:num>
  <w:num w:numId="11">
    <w:abstractNumId w:val="31"/>
  </w:num>
  <w:num w:numId="12">
    <w:abstractNumId w:val="32"/>
  </w:num>
  <w:num w:numId="13">
    <w:abstractNumId w:val="7"/>
  </w:num>
  <w:num w:numId="14">
    <w:abstractNumId w:val="4"/>
  </w:num>
  <w:num w:numId="15">
    <w:abstractNumId w:val="24"/>
  </w:num>
  <w:num w:numId="16">
    <w:abstractNumId w:val="33"/>
  </w:num>
  <w:num w:numId="17">
    <w:abstractNumId w:val="27"/>
  </w:num>
  <w:num w:numId="18">
    <w:abstractNumId w:val="22"/>
  </w:num>
  <w:num w:numId="19">
    <w:abstractNumId w:val="2"/>
  </w:num>
  <w:num w:numId="20">
    <w:abstractNumId w:val="21"/>
  </w:num>
  <w:num w:numId="21">
    <w:abstractNumId w:val="19"/>
  </w:num>
  <w:num w:numId="22">
    <w:abstractNumId w:val="28"/>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29"/>
  </w:num>
  <w:num w:numId="28">
    <w:abstractNumId w:val="18"/>
  </w:num>
  <w:num w:numId="29">
    <w:abstractNumId w:val="16"/>
  </w:num>
  <w:num w:numId="30">
    <w:abstractNumId w:val="11"/>
  </w:num>
  <w:num w:numId="31">
    <w:abstractNumId w:val="1"/>
  </w:num>
  <w:num w:numId="32">
    <w:abstractNumId w:val="26"/>
  </w:num>
  <w:num w:numId="33">
    <w:abstractNumId w:val="9"/>
  </w:num>
  <w:num w:numId="34">
    <w:abstractNumId w:val="5"/>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29D"/>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ED8"/>
    <w:rsid w:val="00014129"/>
    <w:rsid w:val="00014EFC"/>
    <w:rsid w:val="00015220"/>
    <w:rsid w:val="00015E42"/>
    <w:rsid w:val="0001650A"/>
    <w:rsid w:val="000168A9"/>
    <w:rsid w:val="00016C6A"/>
    <w:rsid w:val="00016D63"/>
    <w:rsid w:val="00016D87"/>
    <w:rsid w:val="00017540"/>
    <w:rsid w:val="00017AD4"/>
    <w:rsid w:val="00017C85"/>
    <w:rsid w:val="00017EC3"/>
    <w:rsid w:val="00020953"/>
    <w:rsid w:val="00020956"/>
    <w:rsid w:val="000211C0"/>
    <w:rsid w:val="0002120B"/>
    <w:rsid w:val="00022487"/>
    <w:rsid w:val="000234AA"/>
    <w:rsid w:val="0002449A"/>
    <w:rsid w:val="000245A8"/>
    <w:rsid w:val="000248B6"/>
    <w:rsid w:val="0002621C"/>
    <w:rsid w:val="000271FD"/>
    <w:rsid w:val="000302E1"/>
    <w:rsid w:val="00030471"/>
    <w:rsid w:val="000309EC"/>
    <w:rsid w:val="00030C8A"/>
    <w:rsid w:val="00030D61"/>
    <w:rsid w:val="000316DD"/>
    <w:rsid w:val="00031ABA"/>
    <w:rsid w:val="000323DB"/>
    <w:rsid w:val="0003302E"/>
    <w:rsid w:val="000330B6"/>
    <w:rsid w:val="000335F3"/>
    <w:rsid w:val="00033784"/>
    <w:rsid w:val="00033B21"/>
    <w:rsid w:val="00033B78"/>
    <w:rsid w:val="00033CD4"/>
    <w:rsid w:val="00033D90"/>
    <w:rsid w:val="00033F41"/>
    <w:rsid w:val="00034426"/>
    <w:rsid w:val="0003466A"/>
    <w:rsid w:val="00034C88"/>
    <w:rsid w:val="00035086"/>
    <w:rsid w:val="00035492"/>
    <w:rsid w:val="00035540"/>
    <w:rsid w:val="00035D9F"/>
    <w:rsid w:val="0003683D"/>
    <w:rsid w:val="000369FB"/>
    <w:rsid w:val="00036A44"/>
    <w:rsid w:val="00036F8E"/>
    <w:rsid w:val="00037949"/>
    <w:rsid w:val="00037D18"/>
    <w:rsid w:val="00037D64"/>
    <w:rsid w:val="00040119"/>
    <w:rsid w:val="00040545"/>
    <w:rsid w:val="00040C6C"/>
    <w:rsid w:val="00041225"/>
    <w:rsid w:val="000415F8"/>
    <w:rsid w:val="00041ACF"/>
    <w:rsid w:val="0004210C"/>
    <w:rsid w:val="00042521"/>
    <w:rsid w:val="00042DA4"/>
    <w:rsid w:val="0004364C"/>
    <w:rsid w:val="0004452E"/>
    <w:rsid w:val="00044723"/>
    <w:rsid w:val="000452B4"/>
    <w:rsid w:val="000459E9"/>
    <w:rsid w:val="00045AFD"/>
    <w:rsid w:val="00045E7B"/>
    <w:rsid w:val="00046344"/>
    <w:rsid w:val="00046497"/>
    <w:rsid w:val="000465AA"/>
    <w:rsid w:val="000467C8"/>
    <w:rsid w:val="000469BD"/>
    <w:rsid w:val="00046C74"/>
    <w:rsid w:val="00046E7C"/>
    <w:rsid w:val="000470F4"/>
    <w:rsid w:val="00047225"/>
    <w:rsid w:val="000474C0"/>
    <w:rsid w:val="00047BAA"/>
    <w:rsid w:val="00050604"/>
    <w:rsid w:val="0005087F"/>
    <w:rsid w:val="000510E5"/>
    <w:rsid w:val="0005112C"/>
    <w:rsid w:val="0005192B"/>
    <w:rsid w:val="000519B7"/>
    <w:rsid w:val="0005217F"/>
    <w:rsid w:val="000525F4"/>
    <w:rsid w:val="00052B05"/>
    <w:rsid w:val="00052D38"/>
    <w:rsid w:val="0005413E"/>
    <w:rsid w:val="000541C1"/>
    <w:rsid w:val="00054349"/>
    <w:rsid w:val="00054CC7"/>
    <w:rsid w:val="00054ED2"/>
    <w:rsid w:val="00055048"/>
    <w:rsid w:val="0005559C"/>
    <w:rsid w:val="00055D20"/>
    <w:rsid w:val="0005682B"/>
    <w:rsid w:val="00056A8A"/>
    <w:rsid w:val="00056EB6"/>
    <w:rsid w:val="0005771C"/>
    <w:rsid w:val="00057F6D"/>
    <w:rsid w:val="00060968"/>
    <w:rsid w:val="00060E56"/>
    <w:rsid w:val="00060ED6"/>
    <w:rsid w:val="00061595"/>
    <w:rsid w:val="00061739"/>
    <w:rsid w:val="00061879"/>
    <w:rsid w:val="00061BCD"/>
    <w:rsid w:val="00061CC1"/>
    <w:rsid w:val="0006289F"/>
    <w:rsid w:val="00062C72"/>
    <w:rsid w:val="0006326A"/>
    <w:rsid w:val="00063718"/>
    <w:rsid w:val="00063F21"/>
    <w:rsid w:val="00064A0D"/>
    <w:rsid w:val="00065350"/>
    <w:rsid w:val="00065F44"/>
    <w:rsid w:val="00065FD6"/>
    <w:rsid w:val="00066A66"/>
    <w:rsid w:val="00066A86"/>
    <w:rsid w:val="00066FBD"/>
    <w:rsid w:val="0006738D"/>
    <w:rsid w:val="000675A2"/>
    <w:rsid w:val="00067E5F"/>
    <w:rsid w:val="0007033C"/>
    <w:rsid w:val="00070927"/>
    <w:rsid w:val="00071561"/>
    <w:rsid w:val="00071591"/>
    <w:rsid w:val="00071DCA"/>
    <w:rsid w:val="00071EF7"/>
    <w:rsid w:val="000722E3"/>
    <w:rsid w:val="00073639"/>
    <w:rsid w:val="0007374A"/>
    <w:rsid w:val="00073A70"/>
    <w:rsid w:val="00073C0D"/>
    <w:rsid w:val="000742F2"/>
    <w:rsid w:val="000748DD"/>
    <w:rsid w:val="00074A47"/>
    <w:rsid w:val="00074E40"/>
    <w:rsid w:val="00074FBD"/>
    <w:rsid w:val="000756CC"/>
    <w:rsid w:val="000763FB"/>
    <w:rsid w:val="00076A95"/>
    <w:rsid w:val="00076CF0"/>
    <w:rsid w:val="00076DEB"/>
    <w:rsid w:val="00076E99"/>
    <w:rsid w:val="00077442"/>
    <w:rsid w:val="000777EE"/>
    <w:rsid w:val="00077AC3"/>
    <w:rsid w:val="00077C16"/>
    <w:rsid w:val="00080255"/>
    <w:rsid w:val="00080965"/>
    <w:rsid w:val="00080D66"/>
    <w:rsid w:val="00080FFB"/>
    <w:rsid w:val="000824B4"/>
    <w:rsid w:val="0008303D"/>
    <w:rsid w:val="0008360D"/>
    <w:rsid w:val="00083D82"/>
    <w:rsid w:val="0008401D"/>
    <w:rsid w:val="00084395"/>
    <w:rsid w:val="00084D56"/>
    <w:rsid w:val="00084D5D"/>
    <w:rsid w:val="00084E78"/>
    <w:rsid w:val="00084F43"/>
    <w:rsid w:val="00085917"/>
    <w:rsid w:val="0008605E"/>
    <w:rsid w:val="00086252"/>
    <w:rsid w:val="00087AD9"/>
    <w:rsid w:val="00090291"/>
    <w:rsid w:val="00090312"/>
    <w:rsid w:val="0009077C"/>
    <w:rsid w:val="00090850"/>
    <w:rsid w:val="00091697"/>
    <w:rsid w:val="00091D22"/>
    <w:rsid w:val="000921ED"/>
    <w:rsid w:val="0009221A"/>
    <w:rsid w:val="00092249"/>
    <w:rsid w:val="0009226D"/>
    <w:rsid w:val="000925BE"/>
    <w:rsid w:val="000926FB"/>
    <w:rsid w:val="00093901"/>
    <w:rsid w:val="00093996"/>
    <w:rsid w:val="000939FE"/>
    <w:rsid w:val="00093BFE"/>
    <w:rsid w:val="0009412B"/>
    <w:rsid w:val="000943EE"/>
    <w:rsid w:val="00094809"/>
    <w:rsid w:val="00094DA8"/>
    <w:rsid w:val="00094F80"/>
    <w:rsid w:val="00095018"/>
    <w:rsid w:val="000950FA"/>
    <w:rsid w:val="0009516E"/>
    <w:rsid w:val="00095980"/>
    <w:rsid w:val="00096143"/>
    <w:rsid w:val="000962D9"/>
    <w:rsid w:val="000964B7"/>
    <w:rsid w:val="00096E93"/>
    <w:rsid w:val="000A019A"/>
    <w:rsid w:val="000A06E5"/>
    <w:rsid w:val="000A06ED"/>
    <w:rsid w:val="000A06F4"/>
    <w:rsid w:val="000A075B"/>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EF1"/>
    <w:rsid w:val="000A72D4"/>
    <w:rsid w:val="000A7DD9"/>
    <w:rsid w:val="000B0076"/>
    <w:rsid w:val="000B0207"/>
    <w:rsid w:val="000B02EC"/>
    <w:rsid w:val="000B0B75"/>
    <w:rsid w:val="000B121E"/>
    <w:rsid w:val="000B13CA"/>
    <w:rsid w:val="000B1E78"/>
    <w:rsid w:val="000B1F3D"/>
    <w:rsid w:val="000B22C8"/>
    <w:rsid w:val="000B25A3"/>
    <w:rsid w:val="000B313F"/>
    <w:rsid w:val="000B392D"/>
    <w:rsid w:val="000B41FA"/>
    <w:rsid w:val="000B4899"/>
    <w:rsid w:val="000B490D"/>
    <w:rsid w:val="000B4BC4"/>
    <w:rsid w:val="000B4F06"/>
    <w:rsid w:val="000B52B1"/>
    <w:rsid w:val="000B5307"/>
    <w:rsid w:val="000B57BD"/>
    <w:rsid w:val="000B599D"/>
    <w:rsid w:val="000B61D2"/>
    <w:rsid w:val="000B62A4"/>
    <w:rsid w:val="000B6686"/>
    <w:rsid w:val="000B734E"/>
    <w:rsid w:val="000B77AB"/>
    <w:rsid w:val="000B7F83"/>
    <w:rsid w:val="000C02BF"/>
    <w:rsid w:val="000C0F2B"/>
    <w:rsid w:val="000C1247"/>
    <w:rsid w:val="000C135A"/>
    <w:rsid w:val="000C13AF"/>
    <w:rsid w:val="000C1759"/>
    <w:rsid w:val="000C1DDF"/>
    <w:rsid w:val="000C2323"/>
    <w:rsid w:val="000C3510"/>
    <w:rsid w:val="000C3CBE"/>
    <w:rsid w:val="000C48C3"/>
    <w:rsid w:val="000C48DA"/>
    <w:rsid w:val="000C561C"/>
    <w:rsid w:val="000C580D"/>
    <w:rsid w:val="000C59CC"/>
    <w:rsid w:val="000C63C8"/>
    <w:rsid w:val="000C68D0"/>
    <w:rsid w:val="000C6E6B"/>
    <w:rsid w:val="000C74F2"/>
    <w:rsid w:val="000C7839"/>
    <w:rsid w:val="000D0249"/>
    <w:rsid w:val="000D0770"/>
    <w:rsid w:val="000D0950"/>
    <w:rsid w:val="000D0AB9"/>
    <w:rsid w:val="000D17B0"/>
    <w:rsid w:val="000D1C3C"/>
    <w:rsid w:val="000D268E"/>
    <w:rsid w:val="000D403A"/>
    <w:rsid w:val="000D4231"/>
    <w:rsid w:val="000D5DC4"/>
    <w:rsid w:val="000D63B3"/>
    <w:rsid w:val="000D6C16"/>
    <w:rsid w:val="000D7264"/>
    <w:rsid w:val="000E0BA5"/>
    <w:rsid w:val="000E114F"/>
    <w:rsid w:val="000E1B6B"/>
    <w:rsid w:val="000E2B4E"/>
    <w:rsid w:val="000E3157"/>
    <w:rsid w:val="000E3CEC"/>
    <w:rsid w:val="000E3D7A"/>
    <w:rsid w:val="000E3F82"/>
    <w:rsid w:val="000E406D"/>
    <w:rsid w:val="000E4F1F"/>
    <w:rsid w:val="000E52E6"/>
    <w:rsid w:val="000E5C77"/>
    <w:rsid w:val="000E5F56"/>
    <w:rsid w:val="000E6717"/>
    <w:rsid w:val="000E6FD2"/>
    <w:rsid w:val="000E7CCE"/>
    <w:rsid w:val="000F04BA"/>
    <w:rsid w:val="000F0C6B"/>
    <w:rsid w:val="000F0D71"/>
    <w:rsid w:val="000F0FD7"/>
    <w:rsid w:val="000F1B51"/>
    <w:rsid w:val="000F1FFE"/>
    <w:rsid w:val="000F362C"/>
    <w:rsid w:val="000F38AB"/>
    <w:rsid w:val="000F4052"/>
    <w:rsid w:val="000F4347"/>
    <w:rsid w:val="000F44F1"/>
    <w:rsid w:val="000F46F3"/>
    <w:rsid w:val="000F4B1D"/>
    <w:rsid w:val="000F5BBB"/>
    <w:rsid w:val="000F5F7D"/>
    <w:rsid w:val="000F6004"/>
    <w:rsid w:val="000F60FC"/>
    <w:rsid w:val="000F63AD"/>
    <w:rsid w:val="000F675D"/>
    <w:rsid w:val="000F6ED2"/>
    <w:rsid w:val="000F73AC"/>
    <w:rsid w:val="000F786D"/>
    <w:rsid w:val="000F7A94"/>
    <w:rsid w:val="000F7D5B"/>
    <w:rsid w:val="000F7DBA"/>
    <w:rsid w:val="001008D7"/>
    <w:rsid w:val="00100FA0"/>
    <w:rsid w:val="001011E2"/>
    <w:rsid w:val="00101844"/>
    <w:rsid w:val="00101E27"/>
    <w:rsid w:val="001024D1"/>
    <w:rsid w:val="00103925"/>
    <w:rsid w:val="00103B02"/>
    <w:rsid w:val="00103E0F"/>
    <w:rsid w:val="001043F8"/>
    <w:rsid w:val="00104B05"/>
    <w:rsid w:val="00104B2C"/>
    <w:rsid w:val="00104F8F"/>
    <w:rsid w:val="0010516B"/>
    <w:rsid w:val="00105C52"/>
    <w:rsid w:val="00105D8A"/>
    <w:rsid w:val="0010616C"/>
    <w:rsid w:val="00106243"/>
    <w:rsid w:val="00106E58"/>
    <w:rsid w:val="00107464"/>
    <w:rsid w:val="001075B0"/>
    <w:rsid w:val="00107E6B"/>
    <w:rsid w:val="00107E98"/>
    <w:rsid w:val="00107F59"/>
    <w:rsid w:val="00110580"/>
    <w:rsid w:val="00111168"/>
    <w:rsid w:val="001112E3"/>
    <w:rsid w:val="00111624"/>
    <w:rsid w:val="00111678"/>
    <w:rsid w:val="0011245C"/>
    <w:rsid w:val="00113662"/>
    <w:rsid w:val="0011372D"/>
    <w:rsid w:val="0011558E"/>
    <w:rsid w:val="0011584B"/>
    <w:rsid w:val="00115CD8"/>
    <w:rsid w:val="00116A8B"/>
    <w:rsid w:val="00117AB0"/>
    <w:rsid w:val="00117EF6"/>
    <w:rsid w:val="00120170"/>
    <w:rsid w:val="00120240"/>
    <w:rsid w:val="00120A8A"/>
    <w:rsid w:val="00120D29"/>
    <w:rsid w:val="001211A4"/>
    <w:rsid w:val="00121321"/>
    <w:rsid w:val="00121AAE"/>
    <w:rsid w:val="0012231E"/>
    <w:rsid w:val="001228A5"/>
    <w:rsid w:val="00122D16"/>
    <w:rsid w:val="00122D51"/>
    <w:rsid w:val="0012324B"/>
    <w:rsid w:val="00124508"/>
    <w:rsid w:val="00124A66"/>
    <w:rsid w:val="00124A81"/>
    <w:rsid w:val="00124D6D"/>
    <w:rsid w:val="0012540F"/>
    <w:rsid w:val="00125A29"/>
    <w:rsid w:val="00125DFD"/>
    <w:rsid w:val="00126049"/>
    <w:rsid w:val="0012637C"/>
    <w:rsid w:val="00126522"/>
    <w:rsid w:val="0012664D"/>
    <w:rsid w:val="00126DFC"/>
    <w:rsid w:val="001276F9"/>
    <w:rsid w:val="00127909"/>
    <w:rsid w:val="00127CDF"/>
    <w:rsid w:val="00127FAB"/>
    <w:rsid w:val="00130F4F"/>
    <w:rsid w:val="00131CB6"/>
    <w:rsid w:val="00131E0A"/>
    <w:rsid w:val="0013272A"/>
    <w:rsid w:val="00132A05"/>
    <w:rsid w:val="00132E4B"/>
    <w:rsid w:val="001331ED"/>
    <w:rsid w:val="00133E3C"/>
    <w:rsid w:val="00134674"/>
    <w:rsid w:val="00134AC9"/>
    <w:rsid w:val="00134E37"/>
    <w:rsid w:val="00134FA0"/>
    <w:rsid w:val="001355D3"/>
    <w:rsid w:val="00135635"/>
    <w:rsid w:val="00135838"/>
    <w:rsid w:val="00135DBF"/>
    <w:rsid w:val="00136AB1"/>
    <w:rsid w:val="00136B9E"/>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6AD7"/>
    <w:rsid w:val="00146AD9"/>
    <w:rsid w:val="00146D52"/>
    <w:rsid w:val="00147079"/>
    <w:rsid w:val="00147327"/>
    <w:rsid w:val="001475AA"/>
    <w:rsid w:val="0014762E"/>
    <w:rsid w:val="00147A54"/>
    <w:rsid w:val="00147B0B"/>
    <w:rsid w:val="00147D2A"/>
    <w:rsid w:val="001506AE"/>
    <w:rsid w:val="00150CFF"/>
    <w:rsid w:val="00150D00"/>
    <w:rsid w:val="00150E24"/>
    <w:rsid w:val="0015182F"/>
    <w:rsid w:val="00151A8D"/>
    <w:rsid w:val="00151A9A"/>
    <w:rsid w:val="00151AC0"/>
    <w:rsid w:val="00151CF9"/>
    <w:rsid w:val="00151D15"/>
    <w:rsid w:val="00152106"/>
    <w:rsid w:val="00152B86"/>
    <w:rsid w:val="00152B9F"/>
    <w:rsid w:val="00152EE2"/>
    <w:rsid w:val="00153180"/>
    <w:rsid w:val="00153EF2"/>
    <w:rsid w:val="0015478D"/>
    <w:rsid w:val="00154A7F"/>
    <w:rsid w:val="00155827"/>
    <w:rsid w:val="00155F5B"/>
    <w:rsid w:val="00155FC1"/>
    <w:rsid w:val="00156313"/>
    <w:rsid w:val="00156A20"/>
    <w:rsid w:val="00156D08"/>
    <w:rsid w:val="00157DAD"/>
    <w:rsid w:val="001607AA"/>
    <w:rsid w:val="00160BD5"/>
    <w:rsid w:val="00160C72"/>
    <w:rsid w:val="001615AD"/>
    <w:rsid w:val="00162487"/>
    <w:rsid w:val="00162882"/>
    <w:rsid w:val="00162A30"/>
    <w:rsid w:val="00162A80"/>
    <w:rsid w:val="00162AFC"/>
    <w:rsid w:val="00162B36"/>
    <w:rsid w:val="00162CF6"/>
    <w:rsid w:val="00162D88"/>
    <w:rsid w:val="00164871"/>
    <w:rsid w:val="00165FAD"/>
    <w:rsid w:val="001660AF"/>
    <w:rsid w:val="00166569"/>
    <w:rsid w:val="00166591"/>
    <w:rsid w:val="0016693E"/>
    <w:rsid w:val="00166940"/>
    <w:rsid w:val="00166BD5"/>
    <w:rsid w:val="00166F69"/>
    <w:rsid w:val="0016728A"/>
    <w:rsid w:val="00167455"/>
    <w:rsid w:val="001679BB"/>
    <w:rsid w:val="00170454"/>
    <w:rsid w:val="00170651"/>
    <w:rsid w:val="00170AAD"/>
    <w:rsid w:val="00170D5A"/>
    <w:rsid w:val="0017108B"/>
    <w:rsid w:val="0017144F"/>
    <w:rsid w:val="00172197"/>
    <w:rsid w:val="001725FC"/>
    <w:rsid w:val="0017262D"/>
    <w:rsid w:val="00172653"/>
    <w:rsid w:val="001726B8"/>
    <w:rsid w:val="00172731"/>
    <w:rsid w:val="00172D5D"/>
    <w:rsid w:val="001732B2"/>
    <w:rsid w:val="00173BDE"/>
    <w:rsid w:val="00173F82"/>
    <w:rsid w:val="001744DA"/>
    <w:rsid w:val="00174913"/>
    <w:rsid w:val="0017536C"/>
    <w:rsid w:val="00175BE2"/>
    <w:rsid w:val="00175C1B"/>
    <w:rsid w:val="00175C62"/>
    <w:rsid w:val="00177874"/>
    <w:rsid w:val="00177A32"/>
    <w:rsid w:val="001801E8"/>
    <w:rsid w:val="0018078C"/>
    <w:rsid w:val="001816A2"/>
    <w:rsid w:val="0018188B"/>
    <w:rsid w:val="00181B25"/>
    <w:rsid w:val="00181C54"/>
    <w:rsid w:val="00182A74"/>
    <w:rsid w:val="001836EF"/>
    <w:rsid w:val="00183BFD"/>
    <w:rsid w:val="00183C4D"/>
    <w:rsid w:val="001840AB"/>
    <w:rsid w:val="00184D3A"/>
    <w:rsid w:val="001856E6"/>
    <w:rsid w:val="0018579C"/>
    <w:rsid w:val="001858BA"/>
    <w:rsid w:val="00185EE2"/>
    <w:rsid w:val="0018642E"/>
    <w:rsid w:val="00186556"/>
    <w:rsid w:val="001869E5"/>
    <w:rsid w:val="00186B29"/>
    <w:rsid w:val="00186C1D"/>
    <w:rsid w:val="00187A03"/>
    <w:rsid w:val="00190235"/>
    <w:rsid w:val="00190800"/>
    <w:rsid w:val="00190C0D"/>
    <w:rsid w:val="0019139E"/>
    <w:rsid w:val="00191961"/>
    <w:rsid w:val="00192764"/>
    <w:rsid w:val="00192C06"/>
    <w:rsid w:val="00192EF5"/>
    <w:rsid w:val="00193714"/>
    <w:rsid w:val="00193CEF"/>
    <w:rsid w:val="00193D14"/>
    <w:rsid w:val="00193EFE"/>
    <w:rsid w:val="001940BB"/>
    <w:rsid w:val="0019489D"/>
    <w:rsid w:val="00195129"/>
    <w:rsid w:val="00195226"/>
    <w:rsid w:val="0019543D"/>
    <w:rsid w:val="001956C7"/>
    <w:rsid w:val="00195BF4"/>
    <w:rsid w:val="00195E43"/>
    <w:rsid w:val="00196546"/>
    <w:rsid w:val="00196FBA"/>
    <w:rsid w:val="00197867"/>
    <w:rsid w:val="00197F79"/>
    <w:rsid w:val="001A023C"/>
    <w:rsid w:val="001A0350"/>
    <w:rsid w:val="001A08E7"/>
    <w:rsid w:val="001A0C25"/>
    <w:rsid w:val="001A105D"/>
    <w:rsid w:val="001A160D"/>
    <w:rsid w:val="001A17AF"/>
    <w:rsid w:val="001A1FB1"/>
    <w:rsid w:val="001A22F1"/>
    <w:rsid w:val="001A2350"/>
    <w:rsid w:val="001A24C7"/>
    <w:rsid w:val="001A2C6D"/>
    <w:rsid w:val="001A2DFE"/>
    <w:rsid w:val="001A3199"/>
    <w:rsid w:val="001A345B"/>
    <w:rsid w:val="001A426A"/>
    <w:rsid w:val="001A5401"/>
    <w:rsid w:val="001A59D2"/>
    <w:rsid w:val="001A6098"/>
    <w:rsid w:val="001A61F6"/>
    <w:rsid w:val="001A6D10"/>
    <w:rsid w:val="001A6EB0"/>
    <w:rsid w:val="001A70C8"/>
    <w:rsid w:val="001B18DB"/>
    <w:rsid w:val="001B1E5E"/>
    <w:rsid w:val="001B2512"/>
    <w:rsid w:val="001B27CB"/>
    <w:rsid w:val="001B2D71"/>
    <w:rsid w:val="001B2ED1"/>
    <w:rsid w:val="001B3210"/>
    <w:rsid w:val="001B339A"/>
    <w:rsid w:val="001B4754"/>
    <w:rsid w:val="001B4AFD"/>
    <w:rsid w:val="001B4EC0"/>
    <w:rsid w:val="001B5E51"/>
    <w:rsid w:val="001B6C18"/>
    <w:rsid w:val="001B6DA2"/>
    <w:rsid w:val="001B7CC9"/>
    <w:rsid w:val="001C0273"/>
    <w:rsid w:val="001C0688"/>
    <w:rsid w:val="001C10A7"/>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C9F"/>
    <w:rsid w:val="001C7F4E"/>
    <w:rsid w:val="001D037F"/>
    <w:rsid w:val="001D0941"/>
    <w:rsid w:val="001D0EF8"/>
    <w:rsid w:val="001D19AC"/>
    <w:rsid w:val="001D1A41"/>
    <w:rsid w:val="001D1DFD"/>
    <w:rsid w:val="001D2421"/>
    <w:rsid w:val="001D252D"/>
    <w:rsid w:val="001D29AC"/>
    <w:rsid w:val="001D2EB7"/>
    <w:rsid w:val="001D395A"/>
    <w:rsid w:val="001D438A"/>
    <w:rsid w:val="001D5120"/>
    <w:rsid w:val="001D5401"/>
    <w:rsid w:val="001D5735"/>
    <w:rsid w:val="001D5E83"/>
    <w:rsid w:val="001D6532"/>
    <w:rsid w:val="001D6C84"/>
    <w:rsid w:val="001D7531"/>
    <w:rsid w:val="001D7639"/>
    <w:rsid w:val="001D7C9F"/>
    <w:rsid w:val="001D7FDE"/>
    <w:rsid w:val="001E019D"/>
    <w:rsid w:val="001E0839"/>
    <w:rsid w:val="001E09F8"/>
    <w:rsid w:val="001E12C6"/>
    <w:rsid w:val="001E15E8"/>
    <w:rsid w:val="001E161D"/>
    <w:rsid w:val="001E1A5E"/>
    <w:rsid w:val="001E206B"/>
    <w:rsid w:val="001E2610"/>
    <w:rsid w:val="001E499D"/>
    <w:rsid w:val="001E49A9"/>
    <w:rsid w:val="001E5585"/>
    <w:rsid w:val="001E55D4"/>
    <w:rsid w:val="001E56D1"/>
    <w:rsid w:val="001E5F0E"/>
    <w:rsid w:val="001E6160"/>
    <w:rsid w:val="001E669C"/>
    <w:rsid w:val="001E686F"/>
    <w:rsid w:val="001E7204"/>
    <w:rsid w:val="001E7BAA"/>
    <w:rsid w:val="001E7D99"/>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200ABF"/>
    <w:rsid w:val="002015C6"/>
    <w:rsid w:val="002019CB"/>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C90"/>
    <w:rsid w:val="002111DB"/>
    <w:rsid w:val="002117CB"/>
    <w:rsid w:val="00212154"/>
    <w:rsid w:val="00212B57"/>
    <w:rsid w:val="00213030"/>
    <w:rsid w:val="002132CD"/>
    <w:rsid w:val="00213314"/>
    <w:rsid w:val="0021365B"/>
    <w:rsid w:val="002138F5"/>
    <w:rsid w:val="00213D12"/>
    <w:rsid w:val="00213DAA"/>
    <w:rsid w:val="0021417E"/>
    <w:rsid w:val="0021422C"/>
    <w:rsid w:val="00214943"/>
    <w:rsid w:val="00214D8A"/>
    <w:rsid w:val="00215703"/>
    <w:rsid w:val="00215C6A"/>
    <w:rsid w:val="00215D56"/>
    <w:rsid w:val="00216485"/>
    <w:rsid w:val="00216A5A"/>
    <w:rsid w:val="00217E55"/>
    <w:rsid w:val="002201B3"/>
    <w:rsid w:val="00220AE0"/>
    <w:rsid w:val="002215BB"/>
    <w:rsid w:val="00221720"/>
    <w:rsid w:val="0022185D"/>
    <w:rsid w:val="0022242D"/>
    <w:rsid w:val="00223E48"/>
    <w:rsid w:val="00224B33"/>
    <w:rsid w:val="00224CEF"/>
    <w:rsid w:val="00226103"/>
    <w:rsid w:val="00226874"/>
    <w:rsid w:val="00226DAB"/>
    <w:rsid w:val="00226E35"/>
    <w:rsid w:val="00227527"/>
    <w:rsid w:val="00227879"/>
    <w:rsid w:val="00227DBD"/>
    <w:rsid w:val="00227DDC"/>
    <w:rsid w:val="002300AF"/>
    <w:rsid w:val="002302DF"/>
    <w:rsid w:val="00230D34"/>
    <w:rsid w:val="00230F7B"/>
    <w:rsid w:val="00231752"/>
    <w:rsid w:val="00231912"/>
    <w:rsid w:val="00231985"/>
    <w:rsid w:val="00231A7F"/>
    <w:rsid w:val="00231CE5"/>
    <w:rsid w:val="00231D27"/>
    <w:rsid w:val="00231FDB"/>
    <w:rsid w:val="002322C9"/>
    <w:rsid w:val="002327D4"/>
    <w:rsid w:val="0023296E"/>
    <w:rsid w:val="002335DA"/>
    <w:rsid w:val="002336F5"/>
    <w:rsid w:val="00233995"/>
    <w:rsid w:val="002339AE"/>
    <w:rsid w:val="0023418C"/>
    <w:rsid w:val="002349DE"/>
    <w:rsid w:val="00234CA4"/>
    <w:rsid w:val="00234F3E"/>
    <w:rsid w:val="00235ADA"/>
    <w:rsid w:val="00235FB9"/>
    <w:rsid w:val="002365F9"/>
    <w:rsid w:val="002367D9"/>
    <w:rsid w:val="00236928"/>
    <w:rsid w:val="002374EA"/>
    <w:rsid w:val="00237617"/>
    <w:rsid w:val="00237F49"/>
    <w:rsid w:val="00240189"/>
    <w:rsid w:val="0024019B"/>
    <w:rsid w:val="00240623"/>
    <w:rsid w:val="0024066C"/>
    <w:rsid w:val="0024072F"/>
    <w:rsid w:val="00240892"/>
    <w:rsid w:val="00240C63"/>
    <w:rsid w:val="00240E7F"/>
    <w:rsid w:val="00241C01"/>
    <w:rsid w:val="00241C8F"/>
    <w:rsid w:val="00243291"/>
    <w:rsid w:val="002432DD"/>
    <w:rsid w:val="00243607"/>
    <w:rsid w:val="00243DEA"/>
    <w:rsid w:val="00244530"/>
    <w:rsid w:val="00244748"/>
    <w:rsid w:val="00245622"/>
    <w:rsid w:val="00245E00"/>
    <w:rsid w:val="00245E02"/>
    <w:rsid w:val="00246243"/>
    <w:rsid w:val="0024776D"/>
    <w:rsid w:val="00247FEB"/>
    <w:rsid w:val="002504CB"/>
    <w:rsid w:val="00250A36"/>
    <w:rsid w:val="00250E01"/>
    <w:rsid w:val="00250F9A"/>
    <w:rsid w:val="0025139A"/>
    <w:rsid w:val="0025159C"/>
    <w:rsid w:val="0025204F"/>
    <w:rsid w:val="002522AA"/>
    <w:rsid w:val="002524B1"/>
    <w:rsid w:val="0025275D"/>
    <w:rsid w:val="00252804"/>
    <w:rsid w:val="002529DA"/>
    <w:rsid w:val="00252B74"/>
    <w:rsid w:val="00253583"/>
    <w:rsid w:val="002559E5"/>
    <w:rsid w:val="002567CA"/>
    <w:rsid w:val="002567DE"/>
    <w:rsid w:val="00256945"/>
    <w:rsid w:val="00256948"/>
    <w:rsid w:val="00256ED7"/>
    <w:rsid w:val="00257100"/>
    <w:rsid w:val="002610B3"/>
    <w:rsid w:val="0026128F"/>
    <w:rsid w:val="0026187C"/>
    <w:rsid w:val="0026209C"/>
    <w:rsid w:val="002620FB"/>
    <w:rsid w:val="00262289"/>
    <w:rsid w:val="002623CF"/>
    <w:rsid w:val="002627CB"/>
    <w:rsid w:val="00262DAA"/>
    <w:rsid w:val="00262DC8"/>
    <w:rsid w:val="0026380E"/>
    <w:rsid w:val="00264022"/>
    <w:rsid w:val="0026497A"/>
    <w:rsid w:val="002649D3"/>
    <w:rsid w:val="00264AE4"/>
    <w:rsid w:val="002652F3"/>
    <w:rsid w:val="002658DC"/>
    <w:rsid w:val="00266F35"/>
    <w:rsid w:val="0026701E"/>
    <w:rsid w:val="002670F0"/>
    <w:rsid w:val="00267510"/>
    <w:rsid w:val="002677CF"/>
    <w:rsid w:val="002677F5"/>
    <w:rsid w:val="00267974"/>
    <w:rsid w:val="00267E5A"/>
    <w:rsid w:val="0027063D"/>
    <w:rsid w:val="00271C12"/>
    <w:rsid w:val="00271C55"/>
    <w:rsid w:val="00272AFE"/>
    <w:rsid w:val="002731CC"/>
    <w:rsid w:val="00273FC9"/>
    <w:rsid w:val="00274DA9"/>
    <w:rsid w:val="00274DB6"/>
    <w:rsid w:val="00275D97"/>
    <w:rsid w:val="00275DC2"/>
    <w:rsid w:val="00276163"/>
    <w:rsid w:val="00276BDA"/>
    <w:rsid w:val="00276FFD"/>
    <w:rsid w:val="002779EB"/>
    <w:rsid w:val="002806E2"/>
    <w:rsid w:val="00280F35"/>
    <w:rsid w:val="00281025"/>
    <w:rsid w:val="00281093"/>
    <w:rsid w:val="002815F7"/>
    <w:rsid w:val="002818A7"/>
    <w:rsid w:val="00281DBC"/>
    <w:rsid w:val="00281E35"/>
    <w:rsid w:val="00281ED5"/>
    <w:rsid w:val="00281F96"/>
    <w:rsid w:val="00282E6C"/>
    <w:rsid w:val="00283032"/>
    <w:rsid w:val="00283472"/>
    <w:rsid w:val="00283744"/>
    <w:rsid w:val="00283C5B"/>
    <w:rsid w:val="002850E8"/>
    <w:rsid w:val="00285511"/>
    <w:rsid w:val="00285CE0"/>
    <w:rsid w:val="00285D54"/>
    <w:rsid w:val="0028619C"/>
    <w:rsid w:val="0028622B"/>
    <w:rsid w:val="0028658B"/>
    <w:rsid w:val="002870DC"/>
    <w:rsid w:val="00287100"/>
    <w:rsid w:val="00287926"/>
    <w:rsid w:val="00287CC7"/>
    <w:rsid w:val="0029074A"/>
    <w:rsid w:val="002911DE"/>
    <w:rsid w:val="00292F23"/>
    <w:rsid w:val="00293957"/>
    <w:rsid w:val="00293976"/>
    <w:rsid w:val="002946C5"/>
    <w:rsid w:val="0029477E"/>
    <w:rsid w:val="00294B6F"/>
    <w:rsid w:val="002955BF"/>
    <w:rsid w:val="002955C7"/>
    <w:rsid w:val="00295ED4"/>
    <w:rsid w:val="00295F57"/>
    <w:rsid w:val="00295FB2"/>
    <w:rsid w:val="00296052"/>
    <w:rsid w:val="0029655A"/>
    <w:rsid w:val="00296647"/>
    <w:rsid w:val="00296C23"/>
    <w:rsid w:val="002970AC"/>
    <w:rsid w:val="002971ED"/>
    <w:rsid w:val="00297E52"/>
    <w:rsid w:val="002A0459"/>
    <w:rsid w:val="002A045E"/>
    <w:rsid w:val="002A0B9E"/>
    <w:rsid w:val="002A0E98"/>
    <w:rsid w:val="002A1916"/>
    <w:rsid w:val="002A1C81"/>
    <w:rsid w:val="002A1D0B"/>
    <w:rsid w:val="002A1FD7"/>
    <w:rsid w:val="002A21AF"/>
    <w:rsid w:val="002A2237"/>
    <w:rsid w:val="002A2364"/>
    <w:rsid w:val="002A3358"/>
    <w:rsid w:val="002A37DA"/>
    <w:rsid w:val="002A3981"/>
    <w:rsid w:val="002A4157"/>
    <w:rsid w:val="002A4A90"/>
    <w:rsid w:val="002A54A4"/>
    <w:rsid w:val="002A6050"/>
    <w:rsid w:val="002A693C"/>
    <w:rsid w:val="002A739F"/>
    <w:rsid w:val="002A7424"/>
    <w:rsid w:val="002A778D"/>
    <w:rsid w:val="002A7D2E"/>
    <w:rsid w:val="002B0329"/>
    <w:rsid w:val="002B0CA5"/>
    <w:rsid w:val="002B0E73"/>
    <w:rsid w:val="002B11F6"/>
    <w:rsid w:val="002B20BE"/>
    <w:rsid w:val="002B2BD6"/>
    <w:rsid w:val="002B2F51"/>
    <w:rsid w:val="002B2FD5"/>
    <w:rsid w:val="002B3028"/>
    <w:rsid w:val="002B3048"/>
    <w:rsid w:val="002B376B"/>
    <w:rsid w:val="002B3B45"/>
    <w:rsid w:val="002B40F0"/>
    <w:rsid w:val="002B4FA0"/>
    <w:rsid w:val="002B59F8"/>
    <w:rsid w:val="002B5B33"/>
    <w:rsid w:val="002B5BFA"/>
    <w:rsid w:val="002B6241"/>
    <w:rsid w:val="002B6536"/>
    <w:rsid w:val="002B69C2"/>
    <w:rsid w:val="002B6A21"/>
    <w:rsid w:val="002B6E71"/>
    <w:rsid w:val="002B6F3C"/>
    <w:rsid w:val="002C044D"/>
    <w:rsid w:val="002C04FD"/>
    <w:rsid w:val="002C09F3"/>
    <w:rsid w:val="002C1016"/>
    <w:rsid w:val="002C19ED"/>
    <w:rsid w:val="002C1CFA"/>
    <w:rsid w:val="002C34D4"/>
    <w:rsid w:val="002C3AC7"/>
    <w:rsid w:val="002C3DDD"/>
    <w:rsid w:val="002C3F59"/>
    <w:rsid w:val="002C41D9"/>
    <w:rsid w:val="002C42A2"/>
    <w:rsid w:val="002C4FAD"/>
    <w:rsid w:val="002C5487"/>
    <w:rsid w:val="002C5577"/>
    <w:rsid w:val="002C5839"/>
    <w:rsid w:val="002C68B8"/>
    <w:rsid w:val="002C68D4"/>
    <w:rsid w:val="002C70EF"/>
    <w:rsid w:val="002C7935"/>
    <w:rsid w:val="002C7BF1"/>
    <w:rsid w:val="002D01DD"/>
    <w:rsid w:val="002D0891"/>
    <w:rsid w:val="002D09BC"/>
    <w:rsid w:val="002D1B9B"/>
    <w:rsid w:val="002D1BC8"/>
    <w:rsid w:val="002D1ED5"/>
    <w:rsid w:val="002D2128"/>
    <w:rsid w:val="002D246F"/>
    <w:rsid w:val="002D30E4"/>
    <w:rsid w:val="002D368A"/>
    <w:rsid w:val="002D397F"/>
    <w:rsid w:val="002D3F94"/>
    <w:rsid w:val="002D4323"/>
    <w:rsid w:val="002D480C"/>
    <w:rsid w:val="002D5B04"/>
    <w:rsid w:val="002D5B2D"/>
    <w:rsid w:val="002D60A8"/>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333F"/>
    <w:rsid w:val="002E3761"/>
    <w:rsid w:val="002E425E"/>
    <w:rsid w:val="002E4B56"/>
    <w:rsid w:val="002E4EE7"/>
    <w:rsid w:val="002E57D8"/>
    <w:rsid w:val="002E5A96"/>
    <w:rsid w:val="002E5F93"/>
    <w:rsid w:val="002E68B0"/>
    <w:rsid w:val="002E690B"/>
    <w:rsid w:val="002E6F0D"/>
    <w:rsid w:val="002E7472"/>
    <w:rsid w:val="002F0933"/>
    <w:rsid w:val="002F0E68"/>
    <w:rsid w:val="002F131F"/>
    <w:rsid w:val="002F1D75"/>
    <w:rsid w:val="002F1EFA"/>
    <w:rsid w:val="002F2D7C"/>
    <w:rsid w:val="002F3960"/>
    <w:rsid w:val="002F39B7"/>
    <w:rsid w:val="002F3C75"/>
    <w:rsid w:val="002F42B4"/>
    <w:rsid w:val="002F4978"/>
    <w:rsid w:val="002F507E"/>
    <w:rsid w:val="002F5631"/>
    <w:rsid w:val="002F5715"/>
    <w:rsid w:val="002F5786"/>
    <w:rsid w:val="002F5830"/>
    <w:rsid w:val="002F5AD4"/>
    <w:rsid w:val="002F5DE6"/>
    <w:rsid w:val="002F5FEE"/>
    <w:rsid w:val="002F687B"/>
    <w:rsid w:val="002F6982"/>
    <w:rsid w:val="002F6F2E"/>
    <w:rsid w:val="002F7BE0"/>
    <w:rsid w:val="003006D1"/>
    <w:rsid w:val="00300B65"/>
    <w:rsid w:val="00300C05"/>
    <w:rsid w:val="003012B9"/>
    <w:rsid w:val="00301A1A"/>
    <w:rsid w:val="00301F1F"/>
    <w:rsid w:val="00302215"/>
    <w:rsid w:val="0030243D"/>
    <w:rsid w:val="00302A6C"/>
    <w:rsid w:val="00302C52"/>
    <w:rsid w:val="003036D6"/>
    <w:rsid w:val="00303C50"/>
    <w:rsid w:val="00304164"/>
    <w:rsid w:val="003046A0"/>
    <w:rsid w:val="00304717"/>
    <w:rsid w:val="00304AEA"/>
    <w:rsid w:val="00304E45"/>
    <w:rsid w:val="00305877"/>
    <w:rsid w:val="003058ED"/>
    <w:rsid w:val="00305B56"/>
    <w:rsid w:val="00305D79"/>
    <w:rsid w:val="00305DD0"/>
    <w:rsid w:val="00305E6C"/>
    <w:rsid w:val="00306100"/>
    <w:rsid w:val="00306890"/>
    <w:rsid w:val="00307531"/>
    <w:rsid w:val="003077E7"/>
    <w:rsid w:val="0030781D"/>
    <w:rsid w:val="00307886"/>
    <w:rsid w:val="0030799D"/>
    <w:rsid w:val="00307B88"/>
    <w:rsid w:val="0031041A"/>
    <w:rsid w:val="00311123"/>
    <w:rsid w:val="0031144F"/>
    <w:rsid w:val="00311DBB"/>
    <w:rsid w:val="0031283B"/>
    <w:rsid w:val="00312D1D"/>
    <w:rsid w:val="00312EFF"/>
    <w:rsid w:val="00312F65"/>
    <w:rsid w:val="003132DB"/>
    <w:rsid w:val="00313B62"/>
    <w:rsid w:val="00313D6A"/>
    <w:rsid w:val="0031469D"/>
    <w:rsid w:val="00314866"/>
    <w:rsid w:val="003149C2"/>
    <w:rsid w:val="00314A49"/>
    <w:rsid w:val="00314F01"/>
    <w:rsid w:val="0031508C"/>
    <w:rsid w:val="003154A2"/>
    <w:rsid w:val="00315F18"/>
    <w:rsid w:val="00316091"/>
    <w:rsid w:val="0031647B"/>
    <w:rsid w:val="003165FB"/>
    <w:rsid w:val="00316629"/>
    <w:rsid w:val="00316C11"/>
    <w:rsid w:val="00317260"/>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48D5"/>
    <w:rsid w:val="00325077"/>
    <w:rsid w:val="003251AE"/>
    <w:rsid w:val="00325700"/>
    <w:rsid w:val="00325B6E"/>
    <w:rsid w:val="00325CA6"/>
    <w:rsid w:val="00326067"/>
    <w:rsid w:val="00326EF6"/>
    <w:rsid w:val="0033090A"/>
    <w:rsid w:val="00331CD3"/>
    <w:rsid w:val="00331CE5"/>
    <w:rsid w:val="00332084"/>
    <w:rsid w:val="0033344D"/>
    <w:rsid w:val="00334879"/>
    <w:rsid w:val="0033508D"/>
    <w:rsid w:val="00335187"/>
    <w:rsid w:val="003354DF"/>
    <w:rsid w:val="00335816"/>
    <w:rsid w:val="0033652D"/>
    <w:rsid w:val="00337087"/>
    <w:rsid w:val="003372CF"/>
    <w:rsid w:val="003379B8"/>
    <w:rsid w:val="003407EE"/>
    <w:rsid w:val="00340951"/>
    <w:rsid w:val="00340AD3"/>
    <w:rsid w:val="00340DCA"/>
    <w:rsid w:val="003412D1"/>
    <w:rsid w:val="003414EC"/>
    <w:rsid w:val="00341900"/>
    <w:rsid w:val="00341A9C"/>
    <w:rsid w:val="00341F9E"/>
    <w:rsid w:val="0034285A"/>
    <w:rsid w:val="00342E73"/>
    <w:rsid w:val="0034383D"/>
    <w:rsid w:val="00343AFA"/>
    <w:rsid w:val="00343B3F"/>
    <w:rsid w:val="00343E31"/>
    <w:rsid w:val="00343EE4"/>
    <w:rsid w:val="003440CB"/>
    <w:rsid w:val="00344B21"/>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1A88"/>
    <w:rsid w:val="0035256D"/>
    <w:rsid w:val="0035267F"/>
    <w:rsid w:val="003529C2"/>
    <w:rsid w:val="00352A59"/>
    <w:rsid w:val="00352F7F"/>
    <w:rsid w:val="00353024"/>
    <w:rsid w:val="0035338A"/>
    <w:rsid w:val="003536C3"/>
    <w:rsid w:val="003545B1"/>
    <w:rsid w:val="00354ADF"/>
    <w:rsid w:val="00354AE8"/>
    <w:rsid w:val="00354C9F"/>
    <w:rsid w:val="00354E87"/>
    <w:rsid w:val="00354FD0"/>
    <w:rsid w:val="00355731"/>
    <w:rsid w:val="0035586F"/>
    <w:rsid w:val="00355994"/>
    <w:rsid w:val="00355D8D"/>
    <w:rsid w:val="00355FDC"/>
    <w:rsid w:val="003561D1"/>
    <w:rsid w:val="003566B1"/>
    <w:rsid w:val="00356848"/>
    <w:rsid w:val="00356FF9"/>
    <w:rsid w:val="003570FA"/>
    <w:rsid w:val="00357464"/>
    <w:rsid w:val="00357942"/>
    <w:rsid w:val="00357C25"/>
    <w:rsid w:val="00357E53"/>
    <w:rsid w:val="00357FFA"/>
    <w:rsid w:val="00360869"/>
    <w:rsid w:val="00361057"/>
    <w:rsid w:val="00361461"/>
    <w:rsid w:val="0036184D"/>
    <w:rsid w:val="00361AE8"/>
    <w:rsid w:val="00361C02"/>
    <w:rsid w:val="00361C8D"/>
    <w:rsid w:val="00362087"/>
    <w:rsid w:val="00362525"/>
    <w:rsid w:val="00362693"/>
    <w:rsid w:val="003627B9"/>
    <w:rsid w:val="003628D0"/>
    <w:rsid w:val="00362C35"/>
    <w:rsid w:val="00362F4B"/>
    <w:rsid w:val="003630CF"/>
    <w:rsid w:val="00363237"/>
    <w:rsid w:val="00363490"/>
    <w:rsid w:val="00363951"/>
    <w:rsid w:val="00363C57"/>
    <w:rsid w:val="00364473"/>
    <w:rsid w:val="00365552"/>
    <w:rsid w:val="003661B0"/>
    <w:rsid w:val="0036665F"/>
    <w:rsid w:val="00366761"/>
    <w:rsid w:val="003669AE"/>
    <w:rsid w:val="00366C29"/>
    <w:rsid w:val="00366D43"/>
    <w:rsid w:val="003670C8"/>
    <w:rsid w:val="003701D2"/>
    <w:rsid w:val="003704C5"/>
    <w:rsid w:val="00370CD1"/>
    <w:rsid w:val="00371173"/>
    <w:rsid w:val="00371609"/>
    <w:rsid w:val="003717E0"/>
    <w:rsid w:val="0037180C"/>
    <w:rsid w:val="00372445"/>
    <w:rsid w:val="00372E5A"/>
    <w:rsid w:val="00372EE6"/>
    <w:rsid w:val="003737DA"/>
    <w:rsid w:val="00373C6F"/>
    <w:rsid w:val="00373D6E"/>
    <w:rsid w:val="00373E46"/>
    <w:rsid w:val="0037413C"/>
    <w:rsid w:val="003748E6"/>
    <w:rsid w:val="003749B8"/>
    <w:rsid w:val="00374D8D"/>
    <w:rsid w:val="0037583C"/>
    <w:rsid w:val="003764BB"/>
    <w:rsid w:val="00376B44"/>
    <w:rsid w:val="003770BE"/>
    <w:rsid w:val="003770CB"/>
    <w:rsid w:val="003770E5"/>
    <w:rsid w:val="003800D3"/>
    <w:rsid w:val="00380111"/>
    <w:rsid w:val="00380122"/>
    <w:rsid w:val="00380C47"/>
    <w:rsid w:val="00381BD3"/>
    <w:rsid w:val="00381EB7"/>
    <w:rsid w:val="00382ED8"/>
    <w:rsid w:val="00383681"/>
    <w:rsid w:val="003838E0"/>
    <w:rsid w:val="00384237"/>
    <w:rsid w:val="00384D25"/>
    <w:rsid w:val="00385E32"/>
    <w:rsid w:val="00386058"/>
    <w:rsid w:val="00386986"/>
    <w:rsid w:val="00387186"/>
    <w:rsid w:val="00387533"/>
    <w:rsid w:val="00387ADF"/>
    <w:rsid w:val="00387DCD"/>
    <w:rsid w:val="003902C6"/>
    <w:rsid w:val="00390BC4"/>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6E07"/>
    <w:rsid w:val="003972C1"/>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2E5"/>
    <w:rsid w:val="003A6F81"/>
    <w:rsid w:val="003A76A8"/>
    <w:rsid w:val="003A774B"/>
    <w:rsid w:val="003A7D6A"/>
    <w:rsid w:val="003A7F65"/>
    <w:rsid w:val="003A7FFD"/>
    <w:rsid w:val="003B039C"/>
    <w:rsid w:val="003B050D"/>
    <w:rsid w:val="003B05F3"/>
    <w:rsid w:val="003B0884"/>
    <w:rsid w:val="003B0B25"/>
    <w:rsid w:val="003B0C9F"/>
    <w:rsid w:val="003B0FE1"/>
    <w:rsid w:val="003B159A"/>
    <w:rsid w:val="003B1758"/>
    <w:rsid w:val="003B2DCB"/>
    <w:rsid w:val="003B30CB"/>
    <w:rsid w:val="003B311A"/>
    <w:rsid w:val="003B3757"/>
    <w:rsid w:val="003B39FA"/>
    <w:rsid w:val="003B4123"/>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7FB"/>
    <w:rsid w:val="003C5AC3"/>
    <w:rsid w:val="003C626D"/>
    <w:rsid w:val="003C630D"/>
    <w:rsid w:val="003C69EA"/>
    <w:rsid w:val="003C71E5"/>
    <w:rsid w:val="003C761F"/>
    <w:rsid w:val="003C7FC2"/>
    <w:rsid w:val="003D01A4"/>
    <w:rsid w:val="003D0E27"/>
    <w:rsid w:val="003D179C"/>
    <w:rsid w:val="003D23C5"/>
    <w:rsid w:val="003D27E2"/>
    <w:rsid w:val="003D35D3"/>
    <w:rsid w:val="003D3FFC"/>
    <w:rsid w:val="003D4146"/>
    <w:rsid w:val="003D44FC"/>
    <w:rsid w:val="003D4774"/>
    <w:rsid w:val="003D4983"/>
    <w:rsid w:val="003D4F0B"/>
    <w:rsid w:val="003D5127"/>
    <w:rsid w:val="003D59E2"/>
    <w:rsid w:val="003D5EF9"/>
    <w:rsid w:val="003D6000"/>
    <w:rsid w:val="003D65D5"/>
    <w:rsid w:val="003D6AC9"/>
    <w:rsid w:val="003D6E57"/>
    <w:rsid w:val="003D7097"/>
    <w:rsid w:val="003D70C7"/>
    <w:rsid w:val="003D75C2"/>
    <w:rsid w:val="003D77CC"/>
    <w:rsid w:val="003D7A5A"/>
    <w:rsid w:val="003D7AA2"/>
    <w:rsid w:val="003D7E36"/>
    <w:rsid w:val="003E0BD3"/>
    <w:rsid w:val="003E1392"/>
    <w:rsid w:val="003E15DD"/>
    <w:rsid w:val="003E16A0"/>
    <w:rsid w:val="003E1C75"/>
    <w:rsid w:val="003E1E13"/>
    <w:rsid w:val="003E2994"/>
    <w:rsid w:val="003E2C7B"/>
    <w:rsid w:val="003E2CCA"/>
    <w:rsid w:val="003E2E85"/>
    <w:rsid w:val="003E3781"/>
    <w:rsid w:val="003E46A0"/>
    <w:rsid w:val="003E47EF"/>
    <w:rsid w:val="003E4E57"/>
    <w:rsid w:val="003E5420"/>
    <w:rsid w:val="003E54CC"/>
    <w:rsid w:val="003E5937"/>
    <w:rsid w:val="003E5A10"/>
    <w:rsid w:val="003E5BBE"/>
    <w:rsid w:val="003E5FA3"/>
    <w:rsid w:val="003E61A3"/>
    <w:rsid w:val="003E62E9"/>
    <w:rsid w:val="003E671A"/>
    <w:rsid w:val="003E6725"/>
    <w:rsid w:val="003E6F79"/>
    <w:rsid w:val="003E764D"/>
    <w:rsid w:val="003F074B"/>
    <w:rsid w:val="003F1285"/>
    <w:rsid w:val="003F14F6"/>
    <w:rsid w:val="003F21DB"/>
    <w:rsid w:val="003F234F"/>
    <w:rsid w:val="003F2A0E"/>
    <w:rsid w:val="003F3C51"/>
    <w:rsid w:val="003F3EB9"/>
    <w:rsid w:val="003F42E1"/>
    <w:rsid w:val="003F4768"/>
    <w:rsid w:val="003F4C47"/>
    <w:rsid w:val="003F50BA"/>
    <w:rsid w:val="003F51AF"/>
    <w:rsid w:val="003F59FE"/>
    <w:rsid w:val="003F61D2"/>
    <w:rsid w:val="003F6994"/>
    <w:rsid w:val="003F6C21"/>
    <w:rsid w:val="003F6D2B"/>
    <w:rsid w:val="003F717C"/>
    <w:rsid w:val="003F7935"/>
    <w:rsid w:val="003F7B06"/>
    <w:rsid w:val="003F7D90"/>
    <w:rsid w:val="003F7D99"/>
    <w:rsid w:val="0040001B"/>
    <w:rsid w:val="00400769"/>
    <w:rsid w:val="00400BCC"/>
    <w:rsid w:val="00401177"/>
    <w:rsid w:val="0040122E"/>
    <w:rsid w:val="004013F1"/>
    <w:rsid w:val="00401568"/>
    <w:rsid w:val="00401DCD"/>
    <w:rsid w:val="00402763"/>
    <w:rsid w:val="0040277E"/>
    <w:rsid w:val="00402B28"/>
    <w:rsid w:val="00402C99"/>
    <w:rsid w:val="0040302B"/>
    <w:rsid w:val="004033F0"/>
    <w:rsid w:val="004036A8"/>
    <w:rsid w:val="004039B3"/>
    <w:rsid w:val="00404179"/>
    <w:rsid w:val="00404ACF"/>
    <w:rsid w:val="00404CCF"/>
    <w:rsid w:val="00404E6B"/>
    <w:rsid w:val="00405583"/>
    <w:rsid w:val="00405E67"/>
    <w:rsid w:val="004061EC"/>
    <w:rsid w:val="004075F1"/>
    <w:rsid w:val="00407962"/>
    <w:rsid w:val="004100F6"/>
    <w:rsid w:val="00410117"/>
    <w:rsid w:val="004107CC"/>
    <w:rsid w:val="00410D89"/>
    <w:rsid w:val="00411311"/>
    <w:rsid w:val="0041145C"/>
    <w:rsid w:val="0041177B"/>
    <w:rsid w:val="004125A9"/>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023"/>
    <w:rsid w:val="00421150"/>
    <w:rsid w:val="00422480"/>
    <w:rsid w:val="00422C59"/>
    <w:rsid w:val="00422DDF"/>
    <w:rsid w:val="00423B2F"/>
    <w:rsid w:val="004242C0"/>
    <w:rsid w:val="004244D9"/>
    <w:rsid w:val="0042498B"/>
    <w:rsid w:val="00425047"/>
    <w:rsid w:val="00425369"/>
    <w:rsid w:val="00425E8C"/>
    <w:rsid w:val="0042721E"/>
    <w:rsid w:val="004273F3"/>
    <w:rsid w:val="00430122"/>
    <w:rsid w:val="0043024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4392"/>
    <w:rsid w:val="004352A8"/>
    <w:rsid w:val="00435411"/>
    <w:rsid w:val="00435B20"/>
    <w:rsid w:val="00435DE6"/>
    <w:rsid w:val="00435EFF"/>
    <w:rsid w:val="0043650B"/>
    <w:rsid w:val="0043675B"/>
    <w:rsid w:val="00436845"/>
    <w:rsid w:val="00436B10"/>
    <w:rsid w:val="004372EF"/>
    <w:rsid w:val="00437AD4"/>
    <w:rsid w:val="004400D0"/>
    <w:rsid w:val="00440392"/>
    <w:rsid w:val="004409B5"/>
    <w:rsid w:val="00440EC5"/>
    <w:rsid w:val="004416B4"/>
    <w:rsid w:val="00441FE6"/>
    <w:rsid w:val="004422C5"/>
    <w:rsid w:val="00442AC0"/>
    <w:rsid w:val="00443673"/>
    <w:rsid w:val="00443868"/>
    <w:rsid w:val="004442B4"/>
    <w:rsid w:val="004442D3"/>
    <w:rsid w:val="00444400"/>
    <w:rsid w:val="00444843"/>
    <w:rsid w:val="00444B2E"/>
    <w:rsid w:val="00444B9F"/>
    <w:rsid w:val="00444D94"/>
    <w:rsid w:val="0044661E"/>
    <w:rsid w:val="004467FB"/>
    <w:rsid w:val="00446C17"/>
    <w:rsid w:val="0044773B"/>
    <w:rsid w:val="00447E20"/>
    <w:rsid w:val="00447FE4"/>
    <w:rsid w:val="00451274"/>
    <w:rsid w:val="00451721"/>
    <w:rsid w:val="004517A7"/>
    <w:rsid w:val="00451814"/>
    <w:rsid w:val="00451986"/>
    <w:rsid w:val="00452666"/>
    <w:rsid w:val="0045295E"/>
    <w:rsid w:val="00452C89"/>
    <w:rsid w:val="00452D87"/>
    <w:rsid w:val="00452F89"/>
    <w:rsid w:val="00453506"/>
    <w:rsid w:val="0045422A"/>
    <w:rsid w:val="0045458E"/>
    <w:rsid w:val="00455673"/>
    <w:rsid w:val="00455A4E"/>
    <w:rsid w:val="00455C56"/>
    <w:rsid w:val="004560B8"/>
    <w:rsid w:val="0045641C"/>
    <w:rsid w:val="004571DA"/>
    <w:rsid w:val="00457F7F"/>
    <w:rsid w:val="00460B03"/>
    <w:rsid w:val="0046189F"/>
    <w:rsid w:val="00461B28"/>
    <w:rsid w:val="00462484"/>
    <w:rsid w:val="0046259E"/>
    <w:rsid w:val="00462BBC"/>
    <w:rsid w:val="00462DEB"/>
    <w:rsid w:val="00462E1B"/>
    <w:rsid w:val="00463021"/>
    <w:rsid w:val="004630BA"/>
    <w:rsid w:val="004638CD"/>
    <w:rsid w:val="004644B8"/>
    <w:rsid w:val="00464626"/>
    <w:rsid w:val="004646A9"/>
    <w:rsid w:val="0046481A"/>
    <w:rsid w:val="00464D3A"/>
    <w:rsid w:val="00465135"/>
    <w:rsid w:val="00465826"/>
    <w:rsid w:val="00465DAC"/>
    <w:rsid w:val="00465E66"/>
    <w:rsid w:val="00465F81"/>
    <w:rsid w:val="004670DC"/>
    <w:rsid w:val="00467312"/>
    <w:rsid w:val="004673DE"/>
    <w:rsid w:val="00470118"/>
    <w:rsid w:val="004706FE"/>
    <w:rsid w:val="00470C2E"/>
    <w:rsid w:val="00471076"/>
    <w:rsid w:val="00471F33"/>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5EEF"/>
    <w:rsid w:val="004761BD"/>
    <w:rsid w:val="00476FEB"/>
    <w:rsid w:val="00480141"/>
    <w:rsid w:val="004804D9"/>
    <w:rsid w:val="0048076A"/>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A8C"/>
    <w:rsid w:val="00490B7B"/>
    <w:rsid w:val="00490C52"/>
    <w:rsid w:val="004915B5"/>
    <w:rsid w:val="00492A57"/>
    <w:rsid w:val="00492EAA"/>
    <w:rsid w:val="00492F05"/>
    <w:rsid w:val="00493A24"/>
    <w:rsid w:val="00493DF0"/>
    <w:rsid w:val="00493E53"/>
    <w:rsid w:val="004941AA"/>
    <w:rsid w:val="0049437D"/>
    <w:rsid w:val="00494C4F"/>
    <w:rsid w:val="00495359"/>
    <w:rsid w:val="00495935"/>
    <w:rsid w:val="00495C8E"/>
    <w:rsid w:val="00495D7F"/>
    <w:rsid w:val="004960C0"/>
    <w:rsid w:val="004963D1"/>
    <w:rsid w:val="00496488"/>
    <w:rsid w:val="0049670A"/>
    <w:rsid w:val="00496A2A"/>
    <w:rsid w:val="0049733D"/>
    <w:rsid w:val="00497942"/>
    <w:rsid w:val="004A014D"/>
    <w:rsid w:val="004A07F3"/>
    <w:rsid w:val="004A0BB0"/>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1099"/>
    <w:rsid w:val="004B110F"/>
    <w:rsid w:val="004B2F1D"/>
    <w:rsid w:val="004B35B5"/>
    <w:rsid w:val="004B3705"/>
    <w:rsid w:val="004B388E"/>
    <w:rsid w:val="004B3A6F"/>
    <w:rsid w:val="004B3FEE"/>
    <w:rsid w:val="004B44B2"/>
    <w:rsid w:val="004B4BCA"/>
    <w:rsid w:val="004B4C54"/>
    <w:rsid w:val="004B5DC1"/>
    <w:rsid w:val="004B5F10"/>
    <w:rsid w:val="004B6EC1"/>
    <w:rsid w:val="004B7291"/>
    <w:rsid w:val="004B7A26"/>
    <w:rsid w:val="004B7B5B"/>
    <w:rsid w:val="004C030C"/>
    <w:rsid w:val="004C05A0"/>
    <w:rsid w:val="004C201D"/>
    <w:rsid w:val="004C24A2"/>
    <w:rsid w:val="004C2DA3"/>
    <w:rsid w:val="004C3C5A"/>
    <w:rsid w:val="004C40AF"/>
    <w:rsid w:val="004C4180"/>
    <w:rsid w:val="004C42C1"/>
    <w:rsid w:val="004C42EF"/>
    <w:rsid w:val="004C4692"/>
    <w:rsid w:val="004C4725"/>
    <w:rsid w:val="004C479E"/>
    <w:rsid w:val="004C48A3"/>
    <w:rsid w:val="004C4B3E"/>
    <w:rsid w:val="004C5102"/>
    <w:rsid w:val="004C54D1"/>
    <w:rsid w:val="004C56F3"/>
    <w:rsid w:val="004C57B5"/>
    <w:rsid w:val="004C5A87"/>
    <w:rsid w:val="004C5C2B"/>
    <w:rsid w:val="004C671D"/>
    <w:rsid w:val="004C6782"/>
    <w:rsid w:val="004C7028"/>
    <w:rsid w:val="004C706C"/>
    <w:rsid w:val="004C7943"/>
    <w:rsid w:val="004C7B2A"/>
    <w:rsid w:val="004C7DB1"/>
    <w:rsid w:val="004C7E73"/>
    <w:rsid w:val="004D07B8"/>
    <w:rsid w:val="004D0D33"/>
    <w:rsid w:val="004D0DCF"/>
    <w:rsid w:val="004D0FB8"/>
    <w:rsid w:val="004D1328"/>
    <w:rsid w:val="004D1DE5"/>
    <w:rsid w:val="004D3047"/>
    <w:rsid w:val="004D3BAA"/>
    <w:rsid w:val="004D4009"/>
    <w:rsid w:val="004D402C"/>
    <w:rsid w:val="004D42B9"/>
    <w:rsid w:val="004D43BD"/>
    <w:rsid w:val="004D4DD6"/>
    <w:rsid w:val="004D4DD7"/>
    <w:rsid w:val="004D5837"/>
    <w:rsid w:val="004D5908"/>
    <w:rsid w:val="004D5E91"/>
    <w:rsid w:val="004D686D"/>
    <w:rsid w:val="004D6B51"/>
    <w:rsid w:val="004D6FDF"/>
    <w:rsid w:val="004D7600"/>
    <w:rsid w:val="004D7962"/>
    <w:rsid w:val="004E0947"/>
    <w:rsid w:val="004E18CD"/>
    <w:rsid w:val="004E223B"/>
    <w:rsid w:val="004E2E3B"/>
    <w:rsid w:val="004E3834"/>
    <w:rsid w:val="004E3875"/>
    <w:rsid w:val="004E3BC6"/>
    <w:rsid w:val="004E3C5A"/>
    <w:rsid w:val="004E3D60"/>
    <w:rsid w:val="004E4287"/>
    <w:rsid w:val="004E4739"/>
    <w:rsid w:val="004E569B"/>
    <w:rsid w:val="004E583A"/>
    <w:rsid w:val="004E5C28"/>
    <w:rsid w:val="004E5C81"/>
    <w:rsid w:val="004E6253"/>
    <w:rsid w:val="004E62AC"/>
    <w:rsid w:val="004E654E"/>
    <w:rsid w:val="004E696E"/>
    <w:rsid w:val="004E6E4E"/>
    <w:rsid w:val="004E73FD"/>
    <w:rsid w:val="004E7DC7"/>
    <w:rsid w:val="004F0182"/>
    <w:rsid w:val="004F0241"/>
    <w:rsid w:val="004F027F"/>
    <w:rsid w:val="004F0B32"/>
    <w:rsid w:val="004F0C67"/>
    <w:rsid w:val="004F0E6F"/>
    <w:rsid w:val="004F0F53"/>
    <w:rsid w:val="004F0FE6"/>
    <w:rsid w:val="004F2496"/>
    <w:rsid w:val="004F2511"/>
    <w:rsid w:val="004F39C5"/>
    <w:rsid w:val="004F44A1"/>
    <w:rsid w:val="004F4F4D"/>
    <w:rsid w:val="004F57E1"/>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720"/>
    <w:rsid w:val="0050195A"/>
    <w:rsid w:val="00501BC4"/>
    <w:rsid w:val="00502199"/>
    <w:rsid w:val="00502502"/>
    <w:rsid w:val="0050268D"/>
    <w:rsid w:val="00502996"/>
    <w:rsid w:val="00502ECE"/>
    <w:rsid w:val="005039D5"/>
    <w:rsid w:val="00504151"/>
    <w:rsid w:val="00504C3C"/>
    <w:rsid w:val="00504E74"/>
    <w:rsid w:val="005052C2"/>
    <w:rsid w:val="005055DF"/>
    <w:rsid w:val="00506356"/>
    <w:rsid w:val="0050658D"/>
    <w:rsid w:val="00507581"/>
    <w:rsid w:val="005076F4"/>
    <w:rsid w:val="00507BBC"/>
    <w:rsid w:val="00510289"/>
    <w:rsid w:val="00510425"/>
    <w:rsid w:val="00510DB5"/>
    <w:rsid w:val="005112AB"/>
    <w:rsid w:val="00511487"/>
    <w:rsid w:val="00511766"/>
    <w:rsid w:val="00511875"/>
    <w:rsid w:val="00511D2B"/>
    <w:rsid w:val="00512428"/>
    <w:rsid w:val="0051297E"/>
    <w:rsid w:val="00512C0E"/>
    <w:rsid w:val="00512DA0"/>
    <w:rsid w:val="00512F87"/>
    <w:rsid w:val="0051399F"/>
    <w:rsid w:val="00513FD9"/>
    <w:rsid w:val="005146CB"/>
    <w:rsid w:val="00514885"/>
    <w:rsid w:val="00515814"/>
    <w:rsid w:val="00515D13"/>
    <w:rsid w:val="00516113"/>
    <w:rsid w:val="005176AB"/>
    <w:rsid w:val="00517BCD"/>
    <w:rsid w:val="00517F70"/>
    <w:rsid w:val="00520658"/>
    <w:rsid w:val="00520669"/>
    <w:rsid w:val="005207C8"/>
    <w:rsid w:val="005211B5"/>
    <w:rsid w:val="0052135F"/>
    <w:rsid w:val="00521596"/>
    <w:rsid w:val="0052163B"/>
    <w:rsid w:val="00521B2C"/>
    <w:rsid w:val="005225C0"/>
    <w:rsid w:val="00523BAC"/>
    <w:rsid w:val="00524214"/>
    <w:rsid w:val="00524C80"/>
    <w:rsid w:val="00524CD1"/>
    <w:rsid w:val="005253E3"/>
    <w:rsid w:val="005257A3"/>
    <w:rsid w:val="005259D7"/>
    <w:rsid w:val="00526602"/>
    <w:rsid w:val="0052679D"/>
    <w:rsid w:val="00526878"/>
    <w:rsid w:val="00526C8A"/>
    <w:rsid w:val="0053124D"/>
    <w:rsid w:val="00531579"/>
    <w:rsid w:val="00531A27"/>
    <w:rsid w:val="0053304E"/>
    <w:rsid w:val="0053336B"/>
    <w:rsid w:val="00533908"/>
    <w:rsid w:val="00533A06"/>
    <w:rsid w:val="00533B82"/>
    <w:rsid w:val="005342EE"/>
    <w:rsid w:val="00534D00"/>
    <w:rsid w:val="0053520F"/>
    <w:rsid w:val="005355E2"/>
    <w:rsid w:val="00535760"/>
    <w:rsid w:val="005362CD"/>
    <w:rsid w:val="00536A1F"/>
    <w:rsid w:val="0053738F"/>
    <w:rsid w:val="0053795B"/>
    <w:rsid w:val="00537CBE"/>
    <w:rsid w:val="00537FC6"/>
    <w:rsid w:val="005403F0"/>
    <w:rsid w:val="00540E62"/>
    <w:rsid w:val="00541BCB"/>
    <w:rsid w:val="00541E1E"/>
    <w:rsid w:val="005427EC"/>
    <w:rsid w:val="0054297C"/>
    <w:rsid w:val="00543237"/>
    <w:rsid w:val="00543780"/>
    <w:rsid w:val="00543B18"/>
    <w:rsid w:val="00544194"/>
    <w:rsid w:val="0054427C"/>
    <w:rsid w:val="0054437F"/>
    <w:rsid w:val="00544CE8"/>
    <w:rsid w:val="00544D1E"/>
    <w:rsid w:val="00544ED3"/>
    <w:rsid w:val="0054517C"/>
    <w:rsid w:val="005452C3"/>
    <w:rsid w:val="0054554C"/>
    <w:rsid w:val="005455D7"/>
    <w:rsid w:val="00546003"/>
    <w:rsid w:val="005470B1"/>
    <w:rsid w:val="005470B2"/>
    <w:rsid w:val="00550634"/>
    <w:rsid w:val="00550C68"/>
    <w:rsid w:val="00551689"/>
    <w:rsid w:val="00551774"/>
    <w:rsid w:val="005519BC"/>
    <w:rsid w:val="00552869"/>
    <w:rsid w:val="00552A61"/>
    <w:rsid w:val="0055301E"/>
    <w:rsid w:val="0055385A"/>
    <w:rsid w:val="0055420D"/>
    <w:rsid w:val="005544E3"/>
    <w:rsid w:val="00554706"/>
    <w:rsid w:val="0055480F"/>
    <w:rsid w:val="00554A4F"/>
    <w:rsid w:val="00555448"/>
    <w:rsid w:val="0055569D"/>
    <w:rsid w:val="00555E79"/>
    <w:rsid w:val="00556152"/>
    <w:rsid w:val="00556699"/>
    <w:rsid w:val="00556B97"/>
    <w:rsid w:val="00556E18"/>
    <w:rsid w:val="005573A8"/>
    <w:rsid w:val="0055790D"/>
    <w:rsid w:val="00557C78"/>
    <w:rsid w:val="00560283"/>
    <w:rsid w:val="005602BB"/>
    <w:rsid w:val="00560872"/>
    <w:rsid w:val="00560AF0"/>
    <w:rsid w:val="005611F3"/>
    <w:rsid w:val="005622F6"/>
    <w:rsid w:val="00562930"/>
    <w:rsid w:val="00562F9D"/>
    <w:rsid w:val="00563666"/>
    <w:rsid w:val="00563B23"/>
    <w:rsid w:val="0056461E"/>
    <w:rsid w:val="00564737"/>
    <w:rsid w:val="00564B54"/>
    <w:rsid w:val="005657B7"/>
    <w:rsid w:val="00566121"/>
    <w:rsid w:val="005666E7"/>
    <w:rsid w:val="00567366"/>
    <w:rsid w:val="005679C8"/>
    <w:rsid w:val="005706BF"/>
    <w:rsid w:val="0057082B"/>
    <w:rsid w:val="00570A32"/>
    <w:rsid w:val="00570B9E"/>
    <w:rsid w:val="00570D1D"/>
    <w:rsid w:val="00570EC5"/>
    <w:rsid w:val="00571524"/>
    <w:rsid w:val="005715CF"/>
    <w:rsid w:val="005716A6"/>
    <w:rsid w:val="00572517"/>
    <w:rsid w:val="0057274F"/>
    <w:rsid w:val="00572E3B"/>
    <w:rsid w:val="00573017"/>
    <w:rsid w:val="00573056"/>
    <w:rsid w:val="00573913"/>
    <w:rsid w:val="00573A47"/>
    <w:rsid w:val="00573B38"/>
    <w:rsid w:val="00574298"/>
    <w:rsid w:val="0057446B"/>
    <w:rsid w:val="0057474D"/>
    <w:rsid w:val="00575D30"/>
    <w:rsid w:val="00576198"/>
    <w:rsid w:val="00576270"/>
    <w:rsid w:val="0057632E"/>
    <w:rsid w:val="00577AFE"/>
    <w:rsid w:val="005803CB"/>
    <w:rsid w:val="005805C2"/>
    <w:rsid w:val="00581B95"/>
    <w:rsid w:val="00582E14"/>
    <w:rsid w:val="00582E20"/>
    <w:rsid w:val="00583861"/>
    <w:rsid w:val="005844B4"/>
    <w:rsid w:val="0058478C"/>
    <w:rsid w:val="005847F4"/>
    <w:rsid w:val="00584E27"/>
    <w:rsid w:val="00584E7F"/>
    <w:rsid w:val="00585061"/>
    <w:rsid w:val="0058521D"/>
    <w:rsid w:val="0058526A"/>
    <w:rsid w:val="005852F3"/>
    <w:rsid w:val="00585AD9"/>
    <w:rsid w:val="00585D5E"/>
    <w:rsid w:val="00586166"/>
    <w:rsid w:val="0058709F"/>
    <w:rsid w:val="0058718C"/>
    <w:rsid w:val="005871DE"/>
    <w:rsid w:val="005873A8"/>
    <w:rsid w:val="005873EE"/>
    <w:rsid w:val="005875C5"/>
    <w:rsid w:val="005879D5"/>
    <w:rsid w:val="0059004B"/>
    <w:rsid w:val="00590211"/>
    <w:rsid w:val="00590421"/>
    <w:rsid w:val="00590784"/>
    <w:rsid w:val="00590E34"/>
    <w:rsid w:val="00591DE5"/>
    <w:rsid w:val="0059296A"/>
    <w:rsid w:val="00594041"/>
    <w:rsid w:val="005942D4"/>
    <w:rsid w:val="00594D9A"/>
    <w:rsid w:val="005978E8"/>
    <w:rsid w:val="00597AC0"/>
    <w:rsid w:val="005A2110"/>
    <w:rsid w:val="005A2F7E"/>
    <w:rsid w:val="005A3A54"/>
    <w:rsid w:val="005A3B5E"/>
    <w:rsid w:val="005A43C0"/>
    <w:rsid w:val="005A4CDD"/>
    <w:rsid w:val="005A5026"/>
    <w:rsid w:val="005A6086"/>
    <w:rsid w:val="005A6093"/>
    <w:rsid w:val="005A617B"/>
    <w:rsid w:val="005A7D9E"/>
    <w:rsid w:val="005B0621"/>
    <w:rsid w:val="005B0938"/>
    <w:rsid w:val="005B0E33"/>
    <w:rsid w:val="005B14F6"/>
    <w:rsid w:val="005B1921"/>
    <w:rsid w:val="005B1EAF"/>
    <w:rsid w:val="005B266D"/>
    <w:rsid w:val="005B26F3"/>
    <w:rsid w:val="005B2ACD"/>
    <w:rsid w:val="005B3084"/>
    <w:rsid w:val="005B3322"/>
    <w:rsid w:val="005B3A85"/>
    <w:rsid w:val="005B3AF2"/>
    <w:rsid w:val="005B40AE"/>
    <w:rsid w:val="005B40CB"/>
    <w:rsid w:val="005B42DE"/>
    <w:rsid w:val="005B432F"/>
    <w:rsid w:val="005B50AC"/>
    <w:rsid w:val="005B58DE"/>
    <w:rsid w:val="005B5FD8"/>
    <w:rsid w:val="005B6249"/>
    <w:rsid w:val="005B64D1"/>
    <w:rsid w:val="005B6634"/>
    <w:rsid w:val="005B6B3C"/>
    <w:rsid w:val="005B6BD8"/>
    <w:rsid w:val="005B726E"/>
    <w:rsid w:val="005B7B24"/>
    <w:rsid w:val="005C088A"/>
    <w:rsid w:val="005C0950"/>
    <w:rsid w:val="005C1318"/>
    <w:rsid w:val="005C191B"/>
    <w:rsid w:val="005C1E94"/>
    <w:rsid w:val="005C22A8"/>
    <w:rsid w:val="005C271C"/>
    <w:rsid w:val="005C3215"/>
    <w:rsid w:val="005C3C21"/>
    <w:rsid w:val="005C3E2D"/>
    <w:rsid w:val="005C45AE"/>
    <w:rsid w:val="005C4827"/>
    <w:rsid w:val="005C5B8E"/>
    <w:rsid w:val="005C5E6C"/>
    <w:rsid w:val="005C60B6"/>
    <w:rsid w:val="005C6324"/>
    <w:rsid w:val="005C6D00"/>
    <w:rsid w:val="005C6EB5"/>
    <w:rsid w:val="005C717B"/>
    <w:rsid w:val="005C75E9"/>
    <w:rsid w:val="005C795A"/>
    <w:rsid w:val="005D0160"/>
    <w:rsid w:val="005D01A5"/>
    <w:rsid w:val="005D071D"/>
    <w:rsid w:val="005D0D4D"/>
    <w:rsid w:val="005D10BF"/>
    <w:rsid w:val="005D112E"/>
    <w:rsid w:val="005D1866"/>
    <w:rsid w:val="005D1E8C"/>
    <w:rsid w:val="005D21AC"/>
    <w:rsid w:val="005D2B97"/>
    <w:rsid w:val="005D2FC1"/>
    <w:rsid w:val="005D3321"/>
    <w:rsid w:val="005D33B4"/>
    <w:rsid w:val="005D47A9"/>
    <w:rsid w:val="005D48DA"/>
    <w:rsid w:val="005D4D36"/>
    <w:rsid w:val="005D4E57"/>
    <w:rsid w:val="005D54CD"/>
    <w:rsid w:val="005D56EC"/>
    <w:rsid w:val="005D580E"/>
    <w:rsid w:val="005D6B75"/>
    <w:rsid w:val="005D7198"/>
    <w:rsid w:val="005D7588"/>
    <w:rsid w:val="005D7A37"/>
    <w:rsid w:val="005D7C8F"/>
    <w:rsid w:val="005D7F61"/>
    <w:rsid w:val="005E02CF"/>
    <w:rsid w:val="005E1667"/>
    <w:rsid w:val="005E2970"/>
    <w:rsid w:val="005E30F6"/>
    <w:rsid w:val="005E3516"/>
    <w:rsid w:val="005E3688"/>
    <w:rsid w:val="005E37DF"/>
    <w:rsid w:val="005E3997"/>
    <w:rsid w:val="005E3D53"/>
    <w:rsid w:val="005E3EC1"/>
    <w:rsid w:val="005E4248"/>
    <w:rsid w:val="005E4B32"/>
    <w:rsid w:val="005E5014"/>
    <w:rsid w:val="005E5243"/>
    <w:rsid w:val="005E5282"/>
    <w:rsid w:val="005E5339"/>
    <w:rsid w:val="005E55C2"/>
    <w:rsid w:val="005E57FC"/>
    <w:rsid w:val="005E5E68"/>
    <w:rsid w:val="005E648F"/>
    <w:rsid w:val="005E6E68"/>
    <w:rsid w:val="005F0BF0"/>
    <w:rsid w:val="005F0C4D"/>
    <w:rsid w:val="005F15B7"/>
    <w:rsid w:val="005F17DF"/>
    <w:rsid w:val="005F19BE"/>
    <w:rsid w:val="005F1BD0"/>
    <w:rsid w:val="005F25AB"/>
    <w:rsid w:val="005F2A00"/>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5F7453"/>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2F"/>
    <w:rsid w:val="00610435"/>
    <w:rsid w:val="006118CF"/>
    <w:rsid w:val="006136AE"/>
    <w:rsid w:val="00613984"/>
    <w:rsid w:val="0061426C"/>
    <w:rsid w:val="00614273"/>
    <w:rsid w:val="00614453"/>
    <w:rsid w:val="00614801"/>
    <w:rsid w:val="00614AB5"/>
    <w:rsid w:val="00614AD0"/>
    <w:rsid w:val="0061560E"/>
    <w:rsid w:val="006156CB"/>
    <w:rsid w:val="00615D3A"/>
    <w:rsid w:val="00615D92"/>
    <w:rsid w:val="006160DE"/>
    <w:rsid w:val="00616250"/>
    <w:rsid w:val="0061729E"/>
    <w:rsid w:val="00617541"/>
    <w:rsid w:val="006177C6"/>
    <w:rsid w:val="006179DB"/>
    <w:rsid w:val="0062039C"/>
    <w:rsid w:val="006205C2"/>
    <w:rsid w:val="00620BDE"/>
    <w:rsid w:val="0062103C"/>
    <w:rsid w:val="006210B8"/>
    <w:rsid w:val="0062154D"/>
    <w:rsid w:val="006215E9"/>
    <w:rsid w:val="006216E9"/>
    <w:rsid w:val="0062171C"/>
    <w:rsid w:val="00621C82"/>
    <w:rsid w:val="0062291C"/>
    <w:rsid w:val="00622C73"/>
    <w:rsid w:val="00622D9B"/>
    <w:rsid w:val="006236B1"/>
    <w:rsid w:val="0062453F"/>
    <w:rsid w:val="00624592"/>
    <w:rsid w:val="00624855"/>
    <w:rsid w:val="00624980"/>
    <w:rsid w:val="00624DAB"/>
    <w:rsid w:val="00624E7D"/>
    <w:rsid w:val="0062572C"/>
    <w:rsid w:val="00625BC3"/>
    <w:rsid w:val="00627504"/>
    <w:rsid w:val="0062753F"/>
    <w:rsid w:val="00627787"/>
    <w:rsid w:val="00627EAD"/>
    <w:rsid w:val="00630062"/>
    <w:rsid w:val="006301BA"/>
    <w:rsid w:val="00630BCE"/>
    <w:rsid w:val="00630C01"/>
    <w:rsid w:val="00631033"/>
    <w:rsid w:val="00631A8E"/>
    <w:rsid w:val="006324D6"/>
    <w:rsid w:val="00632A82"/>
    <w:rsid w:val="00632B88"/>
    <w:rsid w:val="006331F2"/>
    <w:rsid w:val="00633772"/>
    <w:rsid w:val="00633D93"/>
    <w:rsid w:val="0063422D"/>
    <w:rsid w:val="00634FD9"/>
    <w:rsid w:val="0063542C"/>
    <w:rsid w:val="006359E6"/>
    <w:rsid w:val="00635E72"/>
    <w:rsid w:val="0063619F"/>
    <w:rsid w:val="00636B8D"/>
    <w:rsid w:val="00636BE8"/>
    <w:rsid w:val="00636DF1"/>
    <w:rsid w:val="00636FD0"/>
    <w:rsid w:val="00637156"/>
    <w:rsid w:val="00640752"/>
    <w:rsid w:val="006425F5"/>
    <w:rsid w:val="0064260E"/>
    <w:rsid w:val="00642C0E"/>
    <w:rsid w:val="00642D6E"/>
    <w:rsid w:val="00642F41"/>
    <w:rsid w:val="006432C1"/>
    <w:rsid w:val="00643790"/>
    <w:rsid w:val="00643C43"/>
    <w:rsid w:val="0064552C"/>
    <w:rsid w:val="0064560D"/>
    <w:rsid w:val="006457C8"/>
    <w:rsid w:val="00645F49"/>
    <w:rsid w:val="00646263"/>
    <w:rsid w:val="006467D8"/>
    <w:rsid w:val="00646803"/>
    <w:rsid w:val="00646BA2"/>
    <w:rsid w:val="006479F6"/>
    <w:rsid w:val="006501F6"/>
    <w:rsid w:val="00650795"/>
    <w:rsid w:val="0065093E"/>
    <w:rsid w:val="00650C9F"/>
    <w:rsid w:val="00650DD9"/>
    <w:rsid w:val="006514F2"/>
    <w:rsid w:val="006520C0"/>
    <w:rsid w:val="00652A41"/>
    <w:rsid w:val="00652BA6"/>
    <w:rsid w:val="006538A9"/>
    <w:rsid w:val="00653B15"/>
    <w:rsid w:val="00654497"/>
    <w:rsid w:val="006544B4"/>
    <w:rsid w:val="0065471C"/>
    <w:rsid w:val="00655480"/>
    <w:rsid w:val="006558D6"/>
    <w:rsid w:val="00655BA6"/>
    <w:rsid w:val="00656DE0"/>
    <w:rsid w:val="00656DF7"/>
    <w:rsid w:val="00656E8E"/>
    <w:rsid w:val="006573CD"/>
    <w:rsid w:val="00657AF7"/>
    <w:rsid w:val="00657B44"/>
    <w:rsid w:val="0066007D"/>
    <w:rsid w:val="0066081B"/>
    <w:rsid w:val="00660AC3"/>
    <w:rsid w:val="00660D6A"/>
    <w:rsid w:val="00660EF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1424"/>
    <w:rsid w:val="006715FE"/>
    <w:rsid w:val="0067175D"/>
    <w:rsid w:val="00671CC5"/>
    <w:rsid w:val="00672646"/>
    <w:rsid w:val="0067297C"/>
    <w:rsid w:val="00672A18"/>
    <w:rsid w:val="006733D8"/>
    <w:rsid w:val="0067366E"/>
    <w:rsid w:val="00673F8B"/>
    <w:rsid w:val="00674F5A"/>
    <w:rsid w:val="00674FAE"/>
    <w:rsid w:val="00675123"/>
    <w:rsid w:val="00675522"/>
    <w:rsid w:val="006761C0"/>
    <w:rsid w:val="00676955"/>
    <w:rsid w:val="00676A1E"/>
    <w:rsid w:val="00676E3C"/>
    <w:rsid w:val="0067778B"/>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19F"/>
    <w:rsid w:val="0068290F"/>
    <w:rsid w:val="0068291D"/>
    <w:rsid w:val="00682A42"/>
    <w:rsid w:val="00683584"/>
    <w:rsid w:val="00683613"/>
    <w:rsid w:val="00683C25"/>
    <w:rsid w:val="00684097"/>
    <w:rsid w:val="0068473C"/>
    <w:rsid w:val="00684F69"/>
    <w:rsid w:val="00684FFA"/>
    <w:rsid w:val="00686222"/>
    <w:rsid w:val="0068685C"/>
    <w:rsid w:val="00686DED"/>
    <w:rsid w:val="00686FB8"/>
    <w:rsid w:val="00687C19"/>
    <w:rsid w:val="00687E5E"/>
    <w:rsid w:val="00690C39"/>
    <w:rsid w:val="006923EA"/>
    <w:rsid w:val="00692602"/>
    <w:rsid w:val="0069318E"/>
    <w:rsid w:val="00693249"/>
    <w:rsid w:val="00693B67"/>
    <w:rsid w:val="006944BB"/>
    <w:rsid w:val="00694D1E"/>
    <w:rsid w:val="006951C6"/>
    <w:rsid w:val="006951C7"/>
    <w:rsid w:val="006954A7"/>
    <w:rsid w:val="00695EE8"/>
    <w:rsid w:val="0069699A"/>
    <w:rsid w:val="00696AA5"/>
    <w:rsid w:val="00696B21"/>
    <w:rsid w:val="00697322"/>
    <w:rsid w:val="0069746E"/>
    <w:rsid w:val="00697D97"/>
    <w:rsid w:val="006A0477"/>
    <w:rsid w:val="006A1623"/>
    <w:rsid w:val="006A1A3F"/>
    <w:rsid w:val="006A1C7F"/>
    <w:rsid w:val="006A286A"/>
    <w:rsid w:val="006A2907"/>
    <w:rsid w:val="006A3046"/>
    <w:rsid w:val="006A350E"/>
    <w:rsid w:val="006A3823"/>
    <w:rsid w:val="006A4122"/>
    <w:rsid w:val="006A41F6"/>
    <w:rsid w:val="006A4FDE"/>
    <w:rsid w:val="006A508B"/>
    <w:rsid w:val="006A57C4"/>
    <w:rsid w:val="006A5B7C"/>
    <w:rsid w:val="006A60E6"/>
    <w:rsid w:val="006A65A7"/>
    <w:rsid w:val="006A65B7"/>
    <w:rsid w:val="006A682D"/>
    <w:rsid w:val="006A6E3F"/>
    <w:rsid w:val="006A7424"/>
    <w:rsid w:val="006A769A"/>
    <w:rsid w:val="006A784E"/>
    <w:rsid w:val="006A785E"/>
    <w:rsid w:val="006A7C2B"/>
    <w:rsid w:val="006B0373"/>
    <w:rsid w:val="006B044A"/>
    <w:rsid w:val="006B1453"/>
    <w:rsid w:val="006B1C3C"/>
    <w:rsid w:val="006B211B"/>
    <w:rsid w:val="006B26D6"/>
    <w:rsid w:val="006B321B"/>
    <w:rsid w:val="006B485E"/>
    <w:rsid w:val="006B4A39"/>
    <w:rsid w:val="006B5025"/>
    <w:rsid w:val="006B504A"/>
    <w:rsid w:val="006B58CE"/>
    <w:rsid w:val="006B614C"/>
    <w:rsid w:val="006B6588"/>
    <w:rsid w:val="006B6630"/>
    <w:rsid w:val="006B6D10"/>
    <w:rsid w:val="006B71F1"/>
    <w:rsid w:val="006B7322"/>
    <w:rsid w:val="006B75A8"/>
    <w:rsid w:val="006B75E9"/>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E69"/>
    <w:rsid w:val="006D0335"/>
    <w:rsid w:val="006D0519"/>
    <w:rsid w:val="006D0638"/>
    <w:rsid w:val="006D0949"/>
    <w:rsid w:val="006D0973"/>
    <w:rsid w:val="006D1D4F"/>
    <w:rsid w:val="006D1DC6"/>
    <w:rsid w:val="006D1E2B"/>
    <w:rsid w:val="006D1E84"/>
    <w:rsid w:val="006D3874"/>
    <w:rsid w:val="006D4AA6"/>
    <w:rsid w:val="006D5479"/>
    <w:rsid w:val="006D5C3C"/>
    <w:rsid w:val="006D665B"/>
    <w:rsid w:val="006D67AA"/>
    <w:rsid w:val="006D6AD7"/>
    <w:rsid w:val="006D6EA1"/>
    <w:rsid w:val="006D7E0E"/>
    <w:rsid w:val="006E01BB"/>
    <w:rsid w:val="006E0FDD"/>
    <w:rsid w:val="006E126C"/>
    <w:rsid w:val="006E134A"/>
    <w:rsid w:val="006E1476"/>
    <w:rsid w:val="006E228E"/>
    <w:rsid w:val="006E2948"/>
    <w:rsid w:val="006E2A19"/>
    <w:rsid w:val="006E2CA0"/>
    <w:rsid w:val="006E2DC4"/>
    <w:rsid w:val="006E31CD"/>
    <w:rsid w:val="006E33B5"/>
    <w:rsid w:val="006E3C5E"/>
    <w:rsid w:val="006E44AA"/>
    <w:rsid w:val="006E4BF3"/>
    <w:rsid w:val="006E4CC5"/>
    <w:rsid w:val="006E4F30"/>
    <w:rsid w:val="006E51A6"/>
    <w:rsid w:val="006E5A22"/>
    <w:rsid w:val="006E5C86"/>
    <w:rsid w:val="006E66D5"/>
    <w:rsid w:val="006E6755"/>
    <w:rsid w:val="006E77F3"/>
    <w:rsid w:val="006E7A93"/>
    <w:rsid w:val="006E7B7C"/>
    <w:rsid w:val="006E7F1C"/>
    <w:rsid w:val="006F004D"/>
    <w:rsid w:val="006F0C68"/>
    <w:rsid w:val="006F205A"/>
    <w:rsid w:val="006F2327"/>
    <w:rsid w:val="006F2624"/>
    <w:rsid w:val="006F319D"/>
    <w:rsid w:val="006F33CF"/>
    <w:rsid w:val="006F352F"/>
    <w:rsid w:val="006F48BF"/>
    <w:rsid w:val="006F4A24"/>
    <w:rsid w:val="006F51CE"/>
    <w:rsid w:val="006F5D18"/>
    <w:rsid w:val="006F5EF4"/>
    <w:rsid w:val="006F6194"/>
    <w:rsid w:val="006F64FE"/>
    <w:rsid w:val="006F6C0E"/>
    <w:rsid w:val="006F7A93"/>
    <w:rsid w:val="006F7C7F"/>
    <w:rsid w:val="006F7FB9"/>
    <w:rsid w:val="00700702"/>
    <w:rsid w:val="00700BEF"/>
    <w:rsid w:val="00701B52"/>
    <w:rsid w:val="00701EF6"/>
    <w:rsid w:val="007020F2"/>
    <w:rsid w:val="007020FD"/>
    <w:rsid w:val="007021C5"/>
    <w:rsid w:val="00702520"/>
    <w:rsid w:val="00702C54"/>
    <w:rsid w:val="00702F66"/>
    <w:rsid w:val="00703456"/>
    <w:rsid w:val="0070360F"/>
    <w:rsid w:val="00703F7F"/>
    <w:rsid w:val="007043A3"/>
    <w:rsid w:val="00704B39"/>
    <w:rsid w:val="00704C1D"/>
    <w:rsid w:val="00704DF7"/>
    <w:rsid w:val="00705512"/>
    <w:rsid w:val="00706300"/>
    <w:rsid w:val="00706359"/>
    <w:rsid w:val="00706528"/>
    <w:rsid w:val="00706569"/>
    <w:rsid w:val="00706BC1"/>
    <w:rsid w:val="00706C26"/>
    <w:rsid w:val="00706C51"/>
    <w:rsid w:val="007071C0"/>
    <w:rsid w:val="00707B22"/>
    <w:rsid w:val="00710AAE"/>
    <w:rsid w:val="00710E79"/>
    <w:rsid w:val="00711084"/>
    <w:rsid w:val="00711695"/>
    <w:rsid w:val="00712495"/>
    <w:rsid w:val="00712A8F"/>
    <w:rsid w:val="00712D5F"/>
    <w:rsid w:val="0071468A"/>
    <w:rsid w:val="00716398"/>
    <w:rsid w:val="00716AFF"/>
    <w:rsid w:val="00716E43"/>
    <w:rsid w:val="00716EB8"/>
    <w:rsid w:val="0071700F"/>
    <w:rsid w:val="00717340"/>
    <w:rsid w:val="00717A20"/>
    <w:rsid w:val="00720534"/>
    <w:rsid w:val="0072066A"/>
    <w:rsid w:val="00720849"/>
    <w:rsid w:val="00720A5D"/>
    <w:rsid w:val="007211CF"/>
    <w:rsid w:val="00721342"/>
    <w:rsid w:val="007214D4"/>
    <w:rsid w:val="00722551"/>
    <w:rsid w:val="007234A1"/>
    <w:rsid w:val="00723516"/>
    <w:rsid w:val="00723545"/>
    <w:rsid w:val="00723C08"/>
    <w:rsid w:val="00723F4B"/>
    <w:rsid w:val="00724BEF"/>
    <w:rsid w:val="00725386"/>
    <w:rsid w:val="007255D9"/>
    <w:rsid w:val="00725C83"/>
    <w:rsid w:val="00726035"/>
    <w:rsid w:val="00726641"/>
    <w:rsid w:val="0072737A"/>
    <w:rsid w:val="00727868"/>
    <w:rsid w:val="00727A49"/>
    <w:rsid w:val="00727AB1"/>
    <w:rsid w:val="007300AA"/>
    <w:rsid w:val="00730679"/>
    <w:rsid w:val="00730BB7"/>
    <w:rsid w:val="00730D05"/>
    <w:rsid w:val="00731825"/>
    <w:rsid w:val="00731C77"/>
    <w:rsid w:val="00732F54"/>
    <w:rsid w:val="0073398F"/>
    <w:rsid w:val="0073513D"/>
    <w:rsid w:val="007358BB"/>
    <w:rsid w:val="00735D47"/>
    <w:rsid w:val="00736726"/>
    <w:rsid w:val="00736AFD"/>
    <w:rsid w:val="007379F3"/>
    <w:rsid w:val="00740299"/>
    <w:rsid w:val="0074048A"/>
    <w:rsid w:val="00740A10"/>
    <w:rsid w:val="00740BC7"/>
    <w:rsid w:val="00741275"/>
    <w:rsid w:val="00741C59"/>
    <w:rsid w:val="00741D8D"/>
    <w:rsid w:val="00741DCA"/>
    <w:rsid w:val="007420FA"/>
    <w:rsid w:val="00742F84"/>
    <w:rsid w:val="00743851"/>
    <w:rsid w:val="007439B9"/>
    <w:rsid w:val="00744EC6"/>
    <w:rsid w:val="00744F01"/>
    <w:rsid w:val="00745768"/>
    <w:rsid w:val="00745E96"/>
    <w:rsid w:val="00746A86"/>
    <w:rsid w:val="00746D09"/>
    <w:rsid w:val="00746F5C"/>
    <w:rsid w:val="00747A75"/>
    <w:rsid w:val="00747E10"/>
    <w:rsid w:val="00750026"/>
    <w:rsid w:val="00750D52"/>
    <w:rsid w:val="007514E5"/>
    <w:rsid w:val="00752081"/>
    <w:rsid w:val="00752162"/>
    <w:rsid w:val="0075322C"/>
    <w:rsid w:val="0075384D"/>
    <w:rsid w:val="00754E62"/>
    <w:rsid w:val="0075508D"/>
    <w:rsid w:val="0075548D"/>
    <w:rsid w:val="00755E10"/>
    <w:rsid w:val="007562E3"/>
    <w:rsid w:val="007567BA"/>
    <w:rsid w:val="00756D45"/>
    <w:rsid w:val="00756DC5"/>
    <w:rsid w:val="00757CD7"/>
    <w:rsid w:val="007602A7"/>
    <w:rsid w:val="00760550"/>
    <w:rsid w:val="00760A12"/>
    <w:rsid w:val="00760F75"/>
    <w:rsid w:val="00761B1C"/>
    <w:rsid w:val="00761F95"/>
    <w:rsid w:val="00761FF5"/>
    <w:rsid w:val="0076219A"/>
    <w:rsid w:val="00762C30"/>
    <w:rsid w:val="00762CD8"/>
    <w:rsid w:val="00762F99"/>
    <w:rsid w:val="00762FC5"/>
    <w:rsid w:val="00763893"/>
    <w:rsid w:val="00763914"/>
    <w:rsid w:val="00763B51"/>
    <w:rsid w:val="00763B5F"/>
    <w:rsid w:val="00763D47"/>
    <w:rsid w:val="0076410C"/>
    <w:rsid w:val="007643BF"/>
    <w:rsid w:val="00764F12"/>
    <w:rsid w:val="00765180"/>
    <w:rsid w:val="00765662"/>
    <w:rsid w:val="00765B40"/>
    <w:rsid w:val="00765FAD"/>
    <w:rsid w:val="007665EF"/>
    <w:rsid w:val="00766900"/>
    <w:rsid w:val="00766CC7"/>
    <w:rsid w:val="00767118"/>
    <w:rsid w:val="0076796E"/>
    <w:rsid w:val="00767DC7"/>
    <w:rsid w:val="00770559"/>
    <w:rsid w:val="007707E9"/>
    <w:rsid w:val="007708C0"/>
    <w:rsid w:val="00770C33"/>
    <w:rsid w:val="00770E17"/>
    <w:rsid w:val="007711B1"/>
    <w:rsid w:val="00771745"/>
    <w:rsid w:val="0077288F"/>
    <w:rsid w:val="00773FD5"/>
    <w:rsid w:val="007740AC"/>
    <w:rsid w:val="0077456D"/>
    <w:rsid w:val="00774756"/>
    <w:rsid w:val="007747FC"/>
    <w:rsid w:val="007754EE"/>
    <w:rsid w:val="0077584C"/>
    <w:rsid w:val="00775966"/>
    <w:rsid w:val="00775E15"/>
    <w:rsid w:val="00775E2E"/>
    <w:rsid w:val="00776087"/>
    <w:rsid w:val="0077657A"/>
    <w:rsid w:val="00776822"/>
    <w:rsid w:val="00776A38"/>
    <w:rsid w:val="00776B1C"/>
    <w:rsid w:val="00777033"/>
    <w:rsid w:val="0077716A"/>
    <w:rsid w:val="007772AE"/>
    <w:rsid w:val="0077780D"/>
    <w:rsid w:val="00777CD5"/>
    <w:rsid w:val="00777D5C"/>
    <w:rsid w:val="00780070"/>
    <w:rsid w:val="00780156"/>
    <w:rsid w:val="0078015F"/>
    <w:rsid w:val="00780CE9"/>
    <w:rsid w:val="00780E68"/>
    <w:rsid w:val="007812BF"/>
    <w:rsid w:val="007812E4"/>
    <w:rsid w:val="007823BD"/>
    <w:rsid w:val="007825CB"/>
    <w:rsid w:val="00782A32"/>
    <w:rsid w:val="007839DD"/>
    <w:rsid w:val="0078483B"/>
    <w:rsid w:val="007849FD"/>
    <w:rsid w:val="00784B89"/>
    <w:rsid w:val="00785587"/>
    <w:rsid w:val="007860C0"/>
    <w:rsid w:val="0078638A"/>
    <w:rsid w:val="007867DB"/>
    <w:rsid w:val="00787114"/>
    <w:rsid w:val="00787B26"/>
    <w:rsid w:val="00787B5C"/>
    <w:rsid w:val="00787C9D"/>
    <w:rsid w:val="007901EB"/>
    <w:rsid w:val="00790544"/>
    <w:rsid w:val="0079069B"/>
    <w:rsid w:val="00790DB0"/>
    <w:rsid w:val="00791CE5"/>
    <w:rsid w:val="007921DE"/>
    <w:rsid w:val="00792403"/>
    <w:rsid w:val="0079247C"/>
    <w:rsid w:val="0079257D"/>
    <w:rsid w:val="007925B0"/>
    <w:rsid w:val="00792650"/>
    <w:rsid w:val="007938DE"/>
    <w:rsid w:val="00793C2D"/>
    <w:rsid w:val="0079467B"/>
    <w:rsid w:val="007947ED"/>
    <w:rsid w:val="00794982"/>
    <w:rsid w:val="007949FC"/>
    <w:rsid w:val="00794F58"/>
    <w:rsid w:val="00795048"/>
    <w:rsid w:val="0079648A"/>
    <w:rsid w:val="00796653"/>
    <w:rsid w:val="00796EF2"/>
    <w:rsid w:val="0079777B"/>
    <w:rsid w:val="007A0103"/>
    <w:rsid w:val="007A0434"/>
    <w:rsid w:val="007A0763"/>
    <w:rsid w:val="007A084A"/>
    <w:rsid w:val="007A15AB"/>
    <w:rsid w:val="007A2033"/>
    <w:rsid w:val="007A20C9"/>
    <w:rsid w:val="007A2653"/>
    <w:rsid w:val="007A464A"/>
    <w:rsid w:val="007A4B21"/>
    <w:rsid w:val="007A4D92"/>
    <w:rsid w:val="007A4E2A"/>
    <w:rsid w:val="007A5595"/>
    <w:rsid w:val="007A5643"/>
    <w:rsid w:val="007A56A0"/>
    <w:rsid w:val="007A5D59"/>
    <w:rsid w:val="007A63FF"/>
    <w:rsid w:val="007A766E"/>
    <w:rsid w:val="007A78A9"/>
    <w:rsid w:val="007A7A7F"/>
    <w:rsid w:val="007B1318"/>
    <w:rsid w:val="007B2157"/>
    <w:rsid w:val="007B21A3"/>
    <w:rsid w:val="007B252E"/>
    <w:rsid w:val="007B260D"/>
    <w:rsid w:val="007B2C1A"/>
    <w:rsid w:val="007B2FC9"/>
    <w:rsid w:val="007B3605"/>
    <w:rsid w:val="007B3C3D"/>
    <w:rsid w:val="007B3E9E"/>
    <w:rsid w:val="007B5578"/>
    <w:rsid w:val="007B55CD"/>
    <w:rsid w:val="007B5F14"/>
    <w:rsid w:val="007B63A1"/>
    <w:rsid w:val="007B718F"/>
    <w:rsid w:val="007B7403"/>
    <w:rsid w:val="007B7827"/>
    <w:rsid w:val="007B78DA"/>
    <w:rsid w:val="007B7D57"/>
    <w:rsid w:val="007B7E9E"/>
    <w:rsid w:val="007C036D"/>
    <w:rsid w:val="007C04D2"/>
    <w:rsid w:val="007C1D29"/>
    <w:rsid w:val="007C1DE8"/>
    <w:rsid w:val="007C22CA"/>
    <w:rsid w:val="007C2697"/>
    <w:rsid w:val="007C27A5"/>
    <w:rsid w:val="007C34D1"/>
    <w:rsid w:val="007C3743"/>
    <w:rsid w:val="007C3F23"/>
    <w:rsid w:val="007C4232"/>
    <w:rsid w:val="007C430A"/>
    <w:rsid w:val="007C538D"/>
    <w:rsid w:val="007C6CEB"/>
    <w:rsid w:val="007C6EA9"/>
    <w:rsid w:val="007C71D2"/>
    <w:rsid w:val="007C77B2"/>
    <w:rsid w:val="007C7B2C"/>
    <w:rsid w:val="007C7E24"/>
    <w:rsid w:val="007D06CA"/>
    <w:rsid w:val="007D07CB"/>
    <w:rsid w:val="007D0858"/>
    <w:rsid w:val="007D138B"/>
    <w:rsid w:val="007D1A11"/>
    <w:rsid w:val="007D1B89"/>
    <w:rsid w:val="007D1D18"/>
    <w:rsid w:val="007D22D7"/>
    <w:rsid w:val="007D360E"/>
    <w:rsid w:val="007D3618"/>
    <w:rsid w:val="007D361A"/>
    <w:rsid w:val="007D5B7E"/>
    <w:rsid w:val="007D6973"/>
    <w:rsid w:val="007D7466"/>
    <w:rsid w:val="007D7C1C"/>
    <w:rsid w:val="007E0075"/>
    <w:rsid w:val="007E01DA"/>
    <w:rsid w:val="007E0246"/>
    <w:rsid w:val="007E144D"/>
    <w:rsid w:val="007E20B2"/>
    <w:rsid w:val="007E2365"/>
    <w:rsid w:val="007E2927"/>
    <w:rsid w:val="007E2C22"/>
    <w:rsid w:val="007E30B5"/>
    <w:rsid w:val="007E3220"/>
    <w:rsid w:val="007E3EC9"/>
    <w:rsid w:val="007E3FCC"/>
    <w:rsid w:val="007E42C2"/>
    <w:rsid w:val="007E4AA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7C3"/>
    <w:rsid w:val="007F18E2"/>
    <w:rsid w:val="007F1A5B"/>
    <w:rsid w:val="007F2409"/>
    <w:rsid w:val="007F246D"/>
    <w:rsid w:val="007F2489"/>
    <w:rsid w:val="007F2A4B"/>
    <w:rsid w:val="007F2BA5"/>
    <w:rsid w:val="007F3433"/>
    <w:rsid w:val="007F3496"/>
    <w:rsid w:val="007F3651"/>
    <w:rsid w:val="007F369D"/>
    <w:rsid w:val="007F36FD"/>
    <w:rsid w:val="007F3817"/>
    <w:rsid w:val="007F3A3A"/>
    <w:rsid w:val="007F3B5F"/>
    <w:rsid w:val="007F3D4B"/>
    <w:rsid w:val="007F45BA"/>
    <w:rsid w:val="007F4B2E"/>
    <w:rsid w:val="007F503C"/>
    <w:rsid w:val="007F5787"/>
    <w:rsid w:val="007F5B99"/>
    <w:rsid w:val="007F656B"/>
    <w:rsid w:val="007F6A80"/>
    <w:rsid w:val="007F6C03"/>
    <w:rsid w:val="007F70B3"/>
    <w:rsid w:val="007F7459"/>
    <w:rsid w:val="007F7520"/>
    <w:rsid w:val="007F78F7"/>
    <w:rsid w:val="00800110"/>
    <w:rsid w:val="008004F4"/>
    <w:rsid w:val="008019E7"/>
    <w:rsid w:val="00801E53"/>
    <w:rsid w:val="00801E86"/>
    <w:rsid w:val="00802185"/>
    <w:rsid w:val="00802AFA"/>
    <w:rsid w:val="00802CFA"/>
    <w:rsid w:val="00803792"/>
    <w:rsid w:val="00803A79"/>
    <w:rsid w:val="00803BC8"/>
    <w:rsid w:val="0080408C"/>
    <w:rsid w:val="0080488C"/>
    <w:rsid w:val="008052CC"/>
    <w:rsid w:val="00805CC4"/>
    <w:rsid w:val="008067E0"/>
    <w:rsid w:val="0080720B"/>
    <w:rsid w:val="00807367"/>
    <w:rsid w:val="008079E3"/>
    <w:rsid w:val="00807B1D"/>
    <w:rsid w:val="008103ED"/>
    <w:rsid w:val="0081111A"/>
    <w:rsid w:val="00811141"/>
    <w:rsid w:val="00811B7E"/>
    <w:rsid w:val="00811E85"/>
    <w:rsid w:val="00811EDC"/>
    <w:rsid w:val="00812013"/>
    <w:rsid w:val="00812BB1"/>
    <w:rsid w:val="00813835"/>
    <w:rsid w:val="008144B0"/>
    <w:rsid w:val="00814701"/>
    <w:rsid w:val="00815922"/>
    <w:rsid w:val="00815C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40C"/>
    <w:rsid w:val="008227E9"/>
    <w:rsid w:val="008232DE"/>
    <w:rsid w:val="0082364C"/>
    <w:rsid w:val="008241ED"/>
    <w:rsid w:val="0082432B"/>
    <w:rsid w:val="00824979"/>
    <w:rsid w:val="00824EE7"/>
    <w:rsid w:val="00824F45"/>
    <w:rsid w:val="0082515E"/>
    <w:rsid w:val="00825201"/>
    <w:rsid w:val="008252DD"/>
    <w:rsid w:val="0082544C"/>
    <w:rsid w:val="00825BE5"/>
    <w:rsid w:val="00825D51"/>
    <w:rsid w:val="00825FC7"/>
    <w:rsid w:val="00826082"/>
    <w:rsid w:val="00826C8A"/>
    <w:rsid w:val="0083022A"/>
    <w:rsid w:val="00830491"/>
    <w:rsid w:val="00830C3E"/>
    <w:rsid w:val="008317D8"/>
    <w:rsid w:val="00832F07"/>
    <w:rsid w:val="008345B0"/>
    <w:rsid w:val="00834B7A"/>
    <w:rsid w:val="00835C03"/>
    <w:rsid w:val="008370D4"/>
    <w:rsid w:val="00837241"/>
    <w:rsid w:val="00837A10"/>
    <w:rsid w:val="00837A86"/>
    <w:rsid w:val="008401EA"/>
    <w:rsid w:val="00840225"/>
    <w:rsid w:val="0084159D"/>
    <w:rsid w:val="008418C4"/>
    <w:rsid w:val="00841F03"/>
    <w:rsid w:val="008422A0"/>
    <w:rsid w:val="00842A63"/>
    <w:rsid w:val="00842F59"/>
    <w:rsid w:val="0084406A"/>
    <w:rsid w:val="00845178"/>
    <w:rsid w:val="008454BC"/>
    <w:rsid w:val="00845BDA"/>
    <w:rsid w:val="00845DED"/>
    <w:rsid w:val="0084605F"/>
    <w:rsid w:val="0084633B"/>
    <w:rsid w:val="008467CE"/>
    <w:rsid w:val="00846906"/>
    <w:rsid w:val="008469C9"/>
    <w:rsid w:val="008475E0"/>
    <w:rsid w:val="008502BC"/>
    <w:rsid w:val="00850EA1"/>
    <w:rsid w:val="008518FE"/>
    <w:rsid w:val="00852A42"/>
    <w:rsid w:val="00852D3E"/>
    <w:rsid w:val="00852E97"/>
    <w:rsid w:val="00852EB5"/>
    <w:rsid w:val="0085356C"/>
    <w:rsid w:val="00853C84"/>
    <w:rsid w:val="00855143"/>
    <w:rsid w:val="008551D0"/>
    <w:rsid w:val="00855CA5"/>
    <w:rsid w:val="00855F8A"/>
    <w:rsid w:val="00856723"/>
    <w:rsid w:val="00856EAA"/>
    <w:rsid w:val="00857200"/>
    <w:rsid w:val="008600BF"/>
    <w:rsid w:val="00860406"/>
    <w:rsid w:val="008611BE"/>
    <w:rsid w:val="008617C9"/>
    <w:rsid w:val="00861FA5"/>
    <w:rsid w:val="008620CD"/>
    <w:rsid w:val="00862BC8"/>
    <w:rsid w:val="008630A9"/>
    <w:rsid w:val="00863232"/>
    <w:rsid w:val="00863765"/>
    <w:rsid w:val="008637BD"/>
    <w:rsid w:val="00863AC8"/>
    <w:rsid w:val="00863D02"/>
    <w:rsid w:val="00863F95"/>
    <w:rsid w:val="0086498F"/>
    <w:rsid w:val="00864B6D"/>
    <w:rsid w:val="00864CD9"/>
    <w:rsid w:val="00864CEE"/>
    <w:rsid w:val="00865A4B"/>
    <w:rsid w:val="008667B5"/>
    <w:rsid w:val="00866DC5"/>
    <w:rsid w:val="0086709F"/>
    <w:rsid w:val="008673E1"/>
    <w:rsid w:val="008674ED"/>
    <w:rsid w:val="00870A1E"/>
    <w:rsid w:val="00870A57"/>
    <w:rsid w:val="00871CB7"/>
    <w:rsid w:val="00871D79"/>
    <w:rsid w:val="00871E57"/>
    <w:rsid w:val="00872658"/>
    <w:rsid w:val="00873765"/>
    <w:rsid w:val="0087441A"/>
    <w:rsid w:val="00874BE4"/>
    <w:rsid w:val="00874D19"/>
    <w:rsid w:val="00875647"/>
    <w:rsid w:val="008758EC"/>
    <w:rsid w:val="008759B4"/>
    <w:rsid w:val="00875A01"/>
    <w:rsid w:val="00875B6A"/>
    <w:rsid w:val="00875FAA"/>
    <w:rsid w:val="008769ED"/>
    <w:rsid w:val="00877977"/>
    <w:rsid w:val="00880023"/>
    <w:rsid w:val="0088003B"/>
    <w:rsid w:val="008800CF"/>
    <w:rsid w:val="00880315"/>
    <w:rsid w:val="008811A4"/>
    <w:rsid w:val="0088170A"/>
    <w:rsid w:val="008817F7"/>
    <w:rsid w:val="00881DC0"/>
    <w:rsid w:val="008831A5"/>
    <w:rsid w:val="00884155"/>
    <w:rsid w:val="008841A9"/>
    <w:rsid w:val="00884FC8"/>
    <w:rsid w:val="008850DD"/>
    <w:rsid w:val="00885BF5"/>
    <w:rsid w:val="008862CD"/>
    <w:rsid w:val="0089052B"/>
    <w:rsid w:val="0089123E"/>
    <w:rsid w:val="008915C8"/>
    <w:rsid w:val="00891818"/>
    <w:rsid w:val="008927A3"/>
    <w:rsid w:val="008927DC"/>
    <w:rsid w:val="00892822"/>
    <w:rsid w:val="00892A0C"/>
    <w:rsid w:val="00892AAC"/>
    <w:rsid w:val="00893730"/>
    <w:rsid w:val="00893A3D"/>
    <w:rsid w:val="00893AF3"/>
    <w:rsid w:val="00893C59"/>
    <w:rsid w:val="008946CE"/>
    <w:rsid w:val="00895187"/>
    <w:rsid w:val="0089518B"/>
    <w:rsid w:val="00895507"/>
    <w:rsid w:val="00895C15"/>
    <w:rsid w:val="00895F7E"/>
    <w:rsid w:val="0089629D"/>
    <w:rsid w:val="00896D0B"/>
    <w:rsid w:val="008973FD"/>
    <w:rsid w:val="00897460"/>
    <w:rsid w:val="00897889"/>
    <w:rsid w:val="008979B4"/>
    <w:rsid w:val="00897AD5"/>
    <w:rsid w:val="008A0A66"/>
    <w:rsid w:val="008A0B43"/>
    <w:rsid w:val="008A1529"/>
    <w:rsid w:val="008A17A5"/>
    <w:rsid w:val="008A1E0C"/>
    <w:rsid w:val="008A2059"/>
    <w:rsid w:val="008A219F"/>
    <w:rsid w:val="008A2E83"/>
    <w:rsid w:val="008A36DA"/>
    <w:rsid w:val="008A45B3"/>
    <w:rsid w:val="008A5371"/>
    <w:rsid w:val="008A583D"/>
    <w:rsid w:val="008A5C27"/>
    <w:rsid w:val="008A65D6"/>
    <w:rsid w:val="008B01CD"/>
    <w:rsid w:val="008B19AE"/>
    <w:rsid w:val="008B1CC4"/>
    <w:rsid w:val="008B204E"/>
    <w:rsid w:val="008B20E0"/>
    <w:rsid w:val="008B363B"/>
    <w:rsid w:val="008B3847"/>
    <w:rsid w:val="008B39AE"/>
    <w:rsid w:val="008B41C4"/>
    <w:rsid w:val="008B4D91"/>
    <w:rsid w:val="008B5009"/>
    <w:rsid w:val="008B592E"/>
    <w:rsid w:val="008B5A33"/>
    <w:rsid w:val="008B6270"/>
    <w:rsid w:val="008B68A7"/>
    <w:rsid w:val="008B6A8B"/>
    <w:rsid w:val="008B6DB9"/>
    <w:rsid w:val="008B7054"/>
    <w:rsid w:val="008B744E"/>
    <w:rsid w:val="008B7457"/>
    <w:rsid w:val="008B7674"/>
    <w:rsid w:val="008C0161"/>
    <w:rsid w:val="008C02F4"/>
    <w:rsid w:val="008C038E"/>
    <w:rsid w:val="008C0A29"/>
    <w:rsid w:val="008C13A0"/>
    <w:rsid w:val="008C14D7"/>
    <w:rsid w:val="008C1ADF"/>
    <w:rsid w:val="008C1DDF"/>
    <w:rsid w:val="008C2E18"/>
    <w:rsid w:val="008C3637"/>
    <w:rsid w:val="008C367D"/>
    <w:rsid w:val="008C3868"/>
    <w:rsid w:val="008C39B7"/>
    <w:rsid w:val="008C3AE4"/>
    <w:rsid w:val="008C4086"/>
    <w:rsid w:val="008C4097"/>
    <w:rsid w:val="008C49A9"/>
    <w:rsid w:val="008C5004"/>
    <w:rsid w:val="008C51DE"/>
    <w:rsid w:val="008C58FB"/>
    <w:rsid w:val="008C5E85"/>
    <w:rsid w:val="008C650C"/>
    <w:rsid w:val="008C6813"/>
    <w:rsid w:val="008C6B1F"/>
    <w:rsid w:val="008C6C66"/>
    <w:rsid w:val="008C7457"/>
    <w:rsid w:val="008C7A3A"/>
    <w:rsid w:val="008C7E7A"/>
    <w:rsid w:val="008D09AD"/>
    <w:rsid w:val="008D09CC"/>
    <w:rsid w:val="008D1414"/>
    <w:rsid w:val="008D19B6"/>
    <w:rsid w:val="008D1F0E"/>
    <w:rsid w:val="008D293A"/>
    <w:rsid w:val="008D2BEE"/>
    <w:rsid w:val="008D32F6"/>
    <w:rsid w:val="008D3A07"/>
    <w:rsid w:val="008D3BBB"/>
    <w:rsid w:val="008D413C"/>
    <w:rsid w:val="008D418F"/>
    <w:rsid w:val="008D4705"/>
    <w:rsid w:val="008D477E"/>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5C7"/>
    <w:rsid w:val="008E1CDC"/>
    <w:rsid w:val="008E1E5D"/>
    <w:rsid w:val="008E1EFD"/>
    <w:rsid w:val="008E2AE4"/>
    <w:rsid w:val="008E2D0C"/>
    <w:rsid w:val="008E2DA9"/>
    <w:rsid w:val="008E2E50"/>
    <w:rsid w:val="008E4436"/>
    <w:rsid w:val="008E500B"/>
    <w:rsid w:val="008E546A"/>
    <w:rsid w:val="008E5C8F"/>
    <w:rsid w:val="008E5CEF"/>
    <w:rsid w:val="008E6288"/>
    <w:rsid w:val="008E6CCB"/>
    <w:rsid w:val="008E6EBE"/>
    <w:rsid w:val="008F0113"/>
    <w:rsid w:val="008F0606"/>
    <w:rsid w:val="008F0D03"/>
    <w:rsid w:val="008F0EBC"/>
    <w:rsid w:val="008F175D"/>
    <w:rsid w:val="008F17BD"/>
    <w:rsid w:val="008F1D76"/>
    <w:rsid w:val="008F1ECF"/>
    <w:rsid w:val="008F2230"/>
    <w:rsid w:val="008F2FC5"/>
    <w:rsid w:val="008F31A6"/>
    <w:rsid w:val="008F3AF3"/>
    <w:rsid w:val="008F3DBC"/>
    <w:rsid w:val="008F443C"/>
    <w:rsid w:val="008F48FD"/>
    <w:rsid w:val="008F4C37"/>
    <w:rsid w:val="008F4DC7"/>
    <w:rsid w:val="008F4E89"/>
    <w:rsid w:val="008F51DF"/>
    <w:rsid w:val="008F54D9"/>
    <w:rsid w:val="008F557A"/>
    <w:rsid w:val="008F573E"/>
    <w:rsid w:val="008F60BB"/>
    <w:rsid w:val="008F64D0"/>
    <w:rsid w:val="008F67DE"/>
    <w:rsid w:val="008F6923"/>
    <w:rsid w:val="008F6B86"/>
    <w:rsid w:val="008F708A"/>
    <w:rsid w:val="008F7488"/>
    <w:rsid w:val="008F756D"/>
    <w:rsid w:val="008F7641"/>
    <w:rsid w:val="008F7ADB"/>
    <w:rsid w:val="00900135"/>
    <w:rsid w:val="00900B58"/>
    <w:rsid w:val="00900B9A"/>
    <w:rsid w:val="00900C6F"/>
    <w:rsid w:val="0090154D"/>
    <w:rsid w:val="0090158A"/>
    <w:rsid w:val="009017A2"/>
    <w:rsid w:val="00901815"/>
    <w:rsid w:val="009018C8"/>
    <w:rsid w:val="00901B91"/>
    <w:rsid w:val="00901C68"/>
    <w:rsid w:val="00901EB0"/>
    <w:rsid w:val="00902A1F"/>
    <w:rsid w:val="00902AE7"/>
    <w:rsid w:val="00902CEA"/>
    <w:rsid w:val="00903538"/>
    <w:rsid w:val="009047B2"/>
    <w:rsid w:val="009048FC"/>
    <w:rsid w:val="00904A1F"/>
    <w:rsid w:val="00904B1A"/>
    <w:rsid w:val="00904BBF"/>
    <w:rsid w:val="009066E9"/>
    <w:rsid w:val="00907D92"/>
    <w:rsid w:val="009103CF"/>
    <w:rsid w:val="00910507"/>
    <w:rsid w:val="00910C01"/>
    <w:rsid w:val="009115D4"/>
    <w:rsid w:val="009115DC"/>
    <w:rsid w:val="00911CCE"/>
    <w:rsid w:val="0091212A"/>
    <w:rsid w:val="009121C7"/>
    <w:rsid w:val="0091234B"/>
    <w:rsid w:val="009130C6"/>
    <w:rsid w:val="00913718"/>
    <w:rsid w:val="00913B46"/>
    <w:rsid w:val="009141FC"/>
    <w:rsid w:val="009147F1"/>
    <w:rsid w:val="009148E3"/>
    <w:rsid w:val="00914976"/>
    <w:rsid w:val="00914BB1"/>
    <w:rsid w:val="00914DDB"/>
    <w:rsid w:val="00914EEF"/>
    <w:rsid w:val="0091513E"/>
    <w:rsid w:val="0091553D"/>
    <w:rsid w:val="009159A9"/>
    <w:rsid w:val="00915A0E"/>
    <w:rsid w:val="0091643D"/>
    <w:rsid w:val="009165A2"/>
    <w:rsid w:val="00916E39"/>
    <w:rsid w:val="00917349"/>
    <w:rsid w:val="00917870"/>
    <w:rsid w:val="009200A7"/>
    <w:rsid w:val="009202FA"/>
    <w:rsid w:val="0092036F"/>
    <w:rsid w:val="00920F9D"/>
    <w:rsid w:val="00921200"/>
    <w:rsid w:val="009213C7"/>
    <w:rsid w:val="00921C99"/>
    <w:rsid w:val="009225C1"/>
    <w:rsid w:val="009234E0"/>
    <w:rsid w:val="009236B1"/>
    <w:rsid w:val="00923A1E"/>
    <w:rsid w:val="009240DD"/>
    <w:rsid w:val="0092426D"/>
    <w:rsid w:val="00924639"/>
    <w:rsid w:val="009246B3"/>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1CCA"/>
    <w:rsid w:val="0093252D"/>
    <w:rsid w:val="009330BB"/>
    <w:rsid w:val="00933416"/>
    <w:rsid w:val="0093351C"/>
    <w:rsid w:val="00934242"/>
    <w:rsid w:val="0093448C"/>
    <w:rsid w:val="00934622"/>
    <w:rsid w:val="009349C7"/>
    <w:rsid w:val="00934D32"/>
    <w:rsid w:val="00934FDB"/>
    <w:rsid w:val="00935DFE"/>
    <w:rsid w:val="00935E17"/>
    <w:rsid w:val="00936D45"/>
    <w:rsid w:val="00937130"/>
    <w:rsid w:val="00937B4F"/>
    <w:rsid w:val="009402FE"/>
    <w:rsid w:val="009407A1"/>
    <w:rsid w:val="009409E2"/>
    <w:rsid w:val="00940C5D"/>
    <w:rsid w:val="009414C1"/>
    <w:rsid w:val="009417A1"/>
    <w:rsid w:val="00941CDF"/>
    <w:rsid w:val="00942410"/>
    <w:rsid w:val="0094326F"/>
    <w:rsid w:val="0094376D"/>
    <w:rsid w:val="00944825"/>
    <w:rsid w:val="00944AF5"/>
    <w:rsid w:val="009455DE"/>
    <w:rsid w:val="0094592A"/>
    <w:rsid w:val="00945B52"/>
    <w:rsid w:val="00945DB8"/>
    <w:rsid w:val="00945F64"/>
    <w:rsid w:val="00946025"/>
    <w:rsid w:val="009465A7"/>
    <w:rsid w:val="0094683B"/>
    <w:rsid w:val="00946DBB"/>
    <w:rsid w:val="00947474"/>
    <w:rsid w:val="009477A9"/>
    <w:rsid w:val="00947BC9"/>
    <w:rsid w:val="00947ECC"/>
    <w:rsid w:val="00947EE6"/>
    <w:rsid w:val="00950544"/>
    <w:rsid w:val="00950AA2"/>
    <w:rsid w:val="00950D29"/>
    <w:rsid w:val="00950F7F"/>
    <w:rsid w:val="0095114D"/>
    <w:rsid w:val="00951922"/>
    <w:rsid w:val="00951D12"/>
    <w:rsid w:val="00952B4A"/>
    <w:rsid w:val="00953371"/>
    <w:rsid w:val="00953488"/>
    <w:rsid w:val="00953B9D"/>
    <w:rsid w:val="00954692"/>
    <w:rsid w:val="00954BA1"/>
    <w:rsid w:val="00954CF7"/>
    <w:rsid w:val="00954E47"/>
    <w:rsid w:val="00955370"/>
    <w:rsid w:val="00955B4A"/>
    <w:rsid w:val="00955C3F"/>
    <w:rsid w:val="0095612E"/>
    <w:rsid w:val="0095650D"/>
    <w:rsid w:val="0095712D"/>
    <w:rsid w:val="009577AA"/>
    <w:rsid w:val="00957A73"/>
    <w:rsid w:val="00960909"/>
    <w:rsid w:val="0096121C"/>
    <w:rsid w:val="00961772"/>
    <w:rsid w:val="0096179D"/>
    <w:rsid w:val="00961BCD"/>
    <w:rsid w:val="009627B1"/>
    <w:rsid w:val="00962D84"/>
    <w:rsid w:val="0096342D"/>
    <w:rsid w:val="009638EC"/>
    <w:rsid w:val="00963B33"/>
    <w:rsid w:val="00964082"/>
    <w:rsid w:val="009640C5"/>
    <w:rsid w:val="009643EA"/>
    <w:rsid w:val="00964C47"/>
    <w:rsid w:val="00964FE4"/>
    <w:rsid w:val="00965AFA"/>
    <w:rsid w:val="00966629"/>
    <w:rsid w:val="009669F7"/>
    <w:rsid w:val="00966DF7"/>
    <w:rsid w:val="00966E34"/>
    <w:rsid w:val="009670BB"/>
    <w:rsid w:val="009672B5"/>
    <w:rsid w:val="00967BC2"/>
    <w:rsid w:val="00970024"/>
    <w:rsid w:val="00970A5B"/>
    <w:rsid w:val="00970B0B"/>
    <w:rsid w:val="009712EA"/>
    <w:rsid w:val="009714E7"/>
    <w:rsid w:val="00971550"/>
    <w:rsid w:val="00971967"/>
    <w:rsid w:val="00971B8A"/>
    <w:rsid w:val="00971CA9"/>
    <w:rsid w:val="0097241B"/>
    <w:rsid w:val="0097248F"/>
    <w:rsid w:val="00972D77"/>
    <w:rsid w:val="00972DD7"/>
    <w:rsid w:val="00973196"/>
    <w:rsid w:val="00973354"/>
    <w:rsid w:val="009734B5"/>
    <w:rsid w:val="00974B1E"/>
    <w:rsid w:val="009751B8"/>
    <w:rsid w:val="009753E6"/>
    <w:rsid w:val="00975CD4"/>
    <w:rsid w:val="00975E12"/>
    <w:rsid w:val="00976943"/>
    <w:rsid w:val="00976C0D"/>
    <w:rsid w:val="00977194"/>
    <w:rsid w:val="00977629"/>
    <w:rsid w:val="009801FB"/>
    <w:rsid w:val="00981462"/>
    <w:rsid w:val="00981DC5"/>
    <w:rsid w:val="00981E40"/>
    <w:rsid w:val="00983272"/>
    <w:rsid w:val="0098334E"/>
    <w:rsid w:val="00983694"/>
    <w:rsid w:val="00983D90"/>
    <w:rsid w:val="00983E6B"/>
    <w:rsid w:val="0098412D"/>
    <w:rsid w:val="00984CE7"/>
    <w:rsid w:val="009859A5"/>
    <w:rsid w:val="00985F35"/>
    <w:rsid w:val="009863C8"/>
    <w:rsid w:val="00986697"/>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621"/>
    <w:rsid w:val="00994875"/>
    <w:rsid w:val="00994D67"/>
    <w:rsid w:val="00995894"/>
    <w:rsid w:val="00996365"/>
    <w:rsid w:val="00996736"/>
    <w:rsid w:val="009967B7"/>
    <w:rsid w:val="00996973"/>
    <w:rsid w:val="00996F46"/>
    <w:rsid w:val="0099709C"/>
    <w:rsid w:val="009972E7"/>
    <w:rsid w:val="00997935"/>
    <w:rsid w:val="00997FB8"/>
    <w:rsid w:val="009A00D0"/>
    <w:rsid w:val="009A02B1"/>
    <w:rsid w:val="009A08A1"/>
    <w:rsid w:val="009A1568"/>
    <w:rsid w:val="009A16D0"/>
    <w:rsid w:val="009A3568"/>
    <w:rsid w:val="009A39D7"/>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9B5"/>
    <w:rsid w:val="009B0DED"/>
    <w:rsid w:val="009B0FA4"/>
    <w:rsid w:val="009B1286"/>
    <w:rsid w:val="009B14B0"/>
    <w:rsid w:val="009B173B"/>
    <w:rsid w:val="009B1B46"/>
    <w:rsid w:val="009B1D0B"/>
    <w:rsid w:val="009B2E20"/>
    <w:rsid w:val="009B39B3"/>
    <w:rsid w:val="009B3B72"/>
    <w:rsid w:val="009B409C"/>
    <w:rsid w:val="009B418F"/>
    <w:rsid w:val="009B4689"/>
    <w:rsid w:val="009B47A9"/>
    <w:rsid w:val="009B4E75"/>
    <w:rsid w:val="009B52EA"/>
    <w:rsid w:val="009B55E3"/>
    <w:rsid w:val="009B5888"/>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1E8"/>
    <w:rsid w:val="009C3B2C"/>
    <w:rsid w:val="009C4147"/>
    <w:rsid w:val="009C4282"/>
    <w:rsid w:val="009C5290"/>
    <w:rsid w:val="009C56B6"/>
    <w:rsid w:val="009C5E79"/>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3426"/>
    <w:rsid w:val="009D38C6"/>
    <w:rsid w:val="009D468A"/>
    <w:rsid w:val="009D4910"/>
    <w:rsid w:val="009D4AE3"/>
    <w:rsid w:val="009D4E39"/>
    <w:rsid w:val="009D50B9"/>
    <w:rsid w:val="009D5807"/>
    <w:rsid w:val="009D5A7A"/>
    <w:rsid w:val="009D5A99"/>
    <w:rsid w:val="009D6291"/>
    <w:rsid w:val="009D659F"/>
    <w:rsid w:val="009D6A74"/>
    <w:rsid w:val="009D753E"/>
    <w:rsid w:val="009D7617"/>
    <w:rsid w:val="009D7A51"/>
    <w:rsid w:val="009D7A77"/>
    <w:rsid w:val="009E004C"/>
    <w:rsid w:val="009E00AA"/>
    <w:rsid w:val="009E03C4"/>
    <w:rsid w:val="009E0459"/>
    <w:rsid w:val="009E0EE5"/>
    <w:rsid w:val="009E1104"/>
    <w:rsid w:val="009E1206"/>
    <w:rsid w:val="009E12FB"/>
    <w:rsid w:val="009E15C0"/>
    <w:rsid w:val="009E1881"/>
    <w:rsid w:val="009E1A5C"/>
    <w:rsid w:val="009E1FCD"/>
    <w:rsid w:val="009E2AD9"/>
    <w:rsid w:val="009E2B5C"/>
    <w:rsid w:val="009E31DC"/>
    <w:rsid w:val="009E3614"/>
    <w:rsid w:val="009E3BB3"/>
    <w:rsid w:val="009E3C9C"/>
    <w:rsid w:val="009E3D30"/>
    <w:rsid w:val="009E424A"/>
    <w:rsid w:val="009E5241"/>
    <w:rsid w:val="009E593A"/>
    <w:rsid w:val="009E604F"/>
    <w:rsid w:val="009E6AB4"/>
    <w:rsid w:val="009E6BA6"/>
    <w:rsid w:val="009E6DBA"/>
    <w:rsid w:val="009E7350"/>
    <w:rsid w:val="009E7814"/>
    <w:rsid w:val="009E7C30"/>
    <w:rsid w:val="009F0C6B"/>
    <w:rsid w:val="009F0F02"/>
    <w:rsid w:val="009F11F4"/>
    <w:rsid w:val="009F1245"/>
    <w:rsid w:val="009F15AF"/>
    <w:rsid w:val="009F1695"/>
    <w:rsid w:val="009F1AE9"/>
    <w:rsid w:val="009F1FA6"/>
    <w:rsid w:val="009F250A"/>
    <w:rsid w:val="009F25F8"/>
    <w:rsid w:val="009F2637"/>
    <w:rsid w:val="009F2FBB"/>
    <w:rsid w:val="009F2FEF"/>
    <w:rsid w:val="009F3CE9"/>
    <w:rsid w:val="009F4F45"/>
    <w:rsid w:val="009F54E0"/>
    <w:rsid w:val="009F5737"/>
    <w:rsid w:val="009F6D6D"/>
    <w:rsid w:val="009F7BC7"/>
    <w:rsid w:val="00A00409"/>
    <w:rsid w:val="00A00700"/>
    <w:rsid w:val="00A00E74"/>
    <w:rsid w:val="00A01730"/>
    <w:rsid w:val="00A01F94"/>
    <w:rsid w:val="00A02520"/>
    <w:rsid w:val="00A026C0"/>
    <w:rsid w:val="00A028B7"/>
    <w:rsid w:val="00A02E44"/>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07EAB"/>
    <w:rsid w:val="00A1145F"/>
    <w:rsid w:val="00A115A8"/>
    <w:rsid w:val="00A11AC1"/>
    <w:rsid w:val="00A11EBC"/>
    <w:rsid w:val="00A11F47"/>
    <w:rsid w:val="00A12BE8"/>
    <w:rsid w:val="00A135CB"/>
    <w:rsid w:val="00A136E5"/>
    <w:rsid w:val="00A1371E"/>
    <w:rsid w:val="00A13EB3"/>
    <w:rsid w:val="00A14866"/>
    <w:rsid w:val="00A149BD"/>
    <w:rsid w:val="00A14FE8"/>
    <w:rsid w:val="00A15DC2"/>
    <w:rsid w:val="00A15FC2"/>
    <w:rsid w:val="00A17C09"/>
    <w:rsid w:val="00A17E48"/>
    <w:rsid w:val="00A20562"/>
    <w:rsid w:val="00A20A2C"/>
    <w:rsid w:val="00A20AF8"/>
    <w:rsid w:val="00A20E73"/>
    <w:rsid w:val="00A219AF"/>
    <w:rsid w:val="00A21A91"/>
    <w:rsid w:val="00A21BF3"/>
    <w:rsid w:val="00A2280E"/>
    <w:rsid w:val="00A230A7"/>
    <w:rsid w:val="00A2393B"/>
    <w:rsid w:val="00A23AE2"/>
    <w:rsid w:val="00A23E41"/>
    <w:rsid w:val="00A24671"/>
    <w:rsid w:val="00A24B97"/>
    <w:rsid w:val="00A24C61"/>
    <w:rsid w:val="00A250CF"/>
    <w:rsid w:val="00A258D1"/>
    <w:rsid w:val="00A25E2B"/>
    <w:rsid w:val="00A25EDC"/>
    <w:rsid w:val="00A2618A"/>
    <w:rsid w:val="00A263AA"/>
    <w:rsid w:val="00A26539"/>
    <w:rsid w:val="00A26845"/>
    <w:rsid w:val="00A26850"/>
    <w:rsid w:val="00A26B21"/>
    <w:rsid w:val="00A270D6"/>
    <w:rsid w:val="00A27963"/>
    <w:rsid w:val="00A27B14"/>
    <w:rsid w:val="00A30B87"/>
    <w:rsid w:val="00A30DDF"/>
    <w:rsid w:val="00A31260"/>
    <w:rsid w:val="00A312B8"/>
    <w:rsid w:val="00A3187D"/>
    <w:rsid w:val="00A333F0"/>
    <w:rsid w:val="00A3356A"/>
    <w:rsid w:val="00A335FE"/>
    <w:rsid w:val="00A33759"/>
    <w:rsid w:val="00A339EA"/>
    <w:rsid w:val="00A33ABE"/>
    <w:rsid w:val="00A33DC6"/>
    <w:rsid w:val="00A33EBD"/>
    <w:rsid w:val="00A3429B"/>
    <w:rsid w:val="00A3558A"/>
    <w:rsid w:val="00A3620C"/>
    <w:rsid w:val="00A3685E"/>
    <w:rsid w:val="00A36BBA"/>
    <w:rsid w:val="00A3724C"/>
    <w:rsid w:val="00A37D93"/>
    <w:rsid w:val="00A414BE"/>
    <w:rsid w:val="00A41FE1"/>
    <w:rsid w:val="00A42181"/>
    <w:rsid w:val="00A4366F"/>
    <w:rsid w:val="00A436F8"/>
    <w:rsid w:val="00A43954"/>
    <w:rsid w:val="00A43C14"/>
    <w:rsid w:val="00A43F7A"/>
    <w:rsid w:val="00A43FDD"/>
    <w:rsid w:val="00A442A1"/>
    <w:rsid w:val="00A444ED"/>
    <w:rsid w:val="00A445B4"/>
    <w:rsid w:val="00A454BC"/>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52A"/>
    <w:rsid w:val="00A53872"/>
    <w:rsid w:val="00A540DE"/>
    <w:rsid w:val="00A5429E"/>
    <w:rsid w:val="00A55CE2"/>
    <w:rsid w:val="00A563C8"/>
    <w:rsid w:val="00A56CEE"/>
    <w:rsid w:val="00A5728A"/>
    <w:rsid w:val="00A60375"/>
    <w:rsid w:val="00A60511"/>
    <w:rsid w:val="00A60874"/>
    <w:rsid w:val="00A608D3"/>
    <w:rsid w:val="00A610B6"/>
    <w:rsid w:val="00A617E0"/>
    <w:rsid w:val="00A618C8"/>
    <w:rsid w:val="00A634CD"/>
    <w:rsid w:val="00A636A8"/>
    <w:rsid w:val="00A63862"/>
    <w:rsid w:val="00A6392D"/>
    <w:rsid w:val="00A63CED"/>
    <w:rsid w:val="00A63FB8"/>
    <w:rsid w:val="00A64B0A"/>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293"/>
    <w:rsid w:val="00A817BC"/>
    <w:rsid w:val="00A81AA2"/>
    <w:rsid w:val="00A81BBB"/>
    <w:rsid w:val="00A81BEC"/>
    <w:rsid w:val="00A81DD2"/>
    <w:rsid w:val="00A81F6F"/>
    <w:rsid w:val="00A81FEC"/>
    <w:rsid w:val="00A8233E"/>
    <w:rsid w:val="00A82874"/>
    <w:rsid w:val="00A82968"/>
    <w:rsid w:val="00A836ED"/>
    <w:rsid w:val="00A83CD2"/>
    <w:rsid w:val="00A843F2"/>
    <w:rsid w:val="00A84737"/>
    <w:rsid w:val="00A848BB"/>
    <w:rsid w:val="00A84D38"/>
    <w:rsid w:val="00A84DF5"/>
    <w:rsid w:val="00A8525E"/>
    <w:rsid w:val="00A85885"/>
    <w:rsid w:val="00A859E7"/>
    <w:rsid w:val="00A85B20"/>
    <w:rsid w:val="00A85BB7"/>
    <w:rsid w:val="00A86665"/>
    <w:rsid w:val="00A868F4"/>
    <w:rsid w:val="00A87365"/>
    <w:rsid w:val="00A87CAE"/>
    <w:rsid w:val="00A9020C"/>
    <w:rsid w:val="00A90AEF"/>
    <w:rsid w:val="00A90B1D"/>
    <w:rsid w:val="00A90C5C"/>
    <w:rsid w:val="00A922F3"/>
    <w:rsid w:val="00A92C70"/>
    <w:rsid w:val="00A92F05"/>
    <w:rsid w:val="00A935D6"/>
    <w:rsid w:val="00A93C85"/>
    <w:rsid w:val="00A9462C"/>
    <w:rsid w:val="00A95083"/>
    <w:rsid w:val="00A95631"/>
    <w:rsid w:val="00A956EE"/>
    <w:rsid w:val="00A95C1A"/>
    <w:rsid w:val="00A962EB"/>
    <w:rsid w:val="00A964D8"/>
    <w:rsid w:val="00A96C75"/>
    <w:rsid w:val="00A9708B"/>
    <w:rsid w:val="00A97D2F"/>
    <w:rsid w:val="00AA04BE"/>
    <w:rsid w:val="00AA0797"/>
    <w:rsid w:val="00AA10B0"/>
    <w:rsid w:val="00AA14C0"/>
    <w:rsid w:val="00AA1521"/>
    <w:rsid w:val="00AA18BD"/>
    <w:rsid w:val="00AA1DE1"/>
    <w:rsid w:val="00AA214C"/>
    <w:rsid w:val="00AA237E"/>
    <w:rsid w:val="00AA2637"/>
    <w:rsid w:val="00AA2A35"/>
    <w:rsid w:val="00AA32D6"/>
    <w:rsid w:val="00AA3362"/>
    <w:rsid w:val="00AA38A6"/>
    <w:rsid w:val="00AA443D"/>
    <w:rsid w:val="00AA46AA"/>
    <w:rsid w:val="00AA4924"/>
    <w:rsid w:val="00AA52DB"/>
    <w:rsid w:val="00AA5524"/>
    <w:rsid w:val="00AA5FF0"/>
    <w:rsid w:val="00AA6388"/>
    <w:rsid w:val="00AA692C"/>
    <w:rsid w:val="00AA6D3B"/>
    <w:rsid w:val="00AA6E8D"/>
    <w:rsid w:val="00AA722A"/>
    <w:rsid w:val="00AA7301"/>
    <w:rsid w:val="00AA7F20"/>
    <w:rsid w:val="00AB0678"/>
    <w:rsid w:val="00AB082E"/>
    <w:rsid w:val="00AB08EB"/>
    <w:rsid w:val="00AB0969"/>
    <w:rsid w:val="00AB0AF2"/>
    <w:rsid w:val="00AB0C9A"/>
    <w:rsid w:val="00AB0FDD"/>
    <w:rsid w:val="00AB1285"/>
    <w:rsid w:val="00AB1500"/>
    <w:rsid w:val="00AB15D5"/>
    <w:rsid w:val="00AB1764"/>
    <w:rsid w:val="00AB1963"/>
    <w:rsid w:val="00AB1B31"/>
    <w:rsid w:val="00AB1DFE"/>
    <w:rsid w:val="00AB257E"/>
    <w:rsid w:val="00AB2C14"/>
    <w:rsid w:val="00AB2C59"/>
    <w:rsid w:val="00AB3093"/>
    <w:rsid w:val="00AB32A7"/>
    <w:rsid w:val="00AB34D5"/>
    <w:rsid w:val="00AB35EF"/>
    <w:rsid w:val="00AB38E2"/>
    <w:rsid w:val="00AB39F0"/>
    <w:rsid w:val="00AB3A9D"/>
    <w:rsid w:val="00AB42D7"/>
    <w:rsid w:val="00AB4362"/>
    <w:rsid w:val="00AB43C8"/>
    <w:rsid w:val="00AB4920"/>
    <w:rsid w:val="00AB49CD"/>
    <w:rsid w:val="00AB5B39"/>
    <w:rsid w:val="00AB641F"/>
    <w:rsid w:val="00AB704F"/>
    <w:rsid w:val="00AB7506"/>
    <w:rsid w:val="00AB76A7"/>
    <w:rsid w:val="00AB78FE"/>
    <w:rsid w:val="00AB7E9F"/>
    <w:rsid w:val="00AC04BC"/>
    <w:rsid w:val="00AC0BAA"/>
    <w:rsid w:val="00AC0C83"/>
    <w:rsid w:val="00AC138C"/>
    <w:rsid w:val="00AC19C7"/>
    <w:rsid w:val="00AC1F0F"/>
    <w:rsid w:val="00AC2450"/>
    <w:rsid w:val="00AC251F"/>
    <w:rsid w:val="00AC2592"/>
    <w:rsid w:val="00AC2CB7"/>
    <w:rsid w:val="00AC3791"/>
    <w:rsid w:val="00AC3864"/>
    <w:rsid w:val="00AC3980"/>
    <w:rsid w:val="00AC3B8B"/>
    <w:rsid w:val="00AC44D4"/>
    <w:rsid w:val="00AC4A92"/>
    <w:rsid w:val="00AC4C3D"/>
    <w:rsid w:val="00AC4F68"/>
    <w:rsid w:val="00AC56A0"/>
    <w:rsid w:val="00AC5E45"/>
    <w:rsid w:val="00AC5E87"/>
    <w:rsid w:val="00AC64E1"/>
    <w:rsid w:val="00AC6788"/>
    <w:rsid w:val="00AC7DBB"/>
    <w:rsid w:val="00AD0DA4"/>
    <w:rsid w:val="00AD189A"/>
    <w:rsid w:val="00AD2522"/>
    <w:rsid w:val="00AD2F79"/>
    <w:rsid w:val="00AD30E1"/>
    <w:rsid w:val="00AD40AC"/>
    <w:rsid w:val="00AD45FA"/>
    <w:rsid w:val="00AD5638"/>
    <w:rsid w:val="00AD5930"/>
    <w:rsid w:val="00AD5A5E"/>
    <w:rsid w:val="00AD640B"/>
    <w:rsid w:val="00AD64B8"/>
    <w:rsid w:val="00AD6825"/>
    <w:rsid w:val="00AD787F"/>
    <w:rsid w:val="00AD798A"/>
    <w:rsid w:val="00AD7B1C"/>
    <w:rsid w:val="00AD7D6D"/>
    <w:rsid w:val="00AE00EE"/>
    <w:rsid w:val="00AE0284"/>
    <w:rsid w:val="00AE1226"/>
    <w:rsid w:val="00AE27E5"/>
    <w:rsid w:val="00AE32B5"/>
    <w:rsid w:val="00AE36BE"/>
    <w:rsid w:val="00AE3C20"/>
    <w:rsid w:val="00AE3E7C"/>
    <w:rsid w:val="00AE3FF1"/>
    <w:rsid w:val="00AE4370"/>
    <w:rsid w:val="00AE46BF"/>
    <w:rsid w:val="00AE48A9"/>
    <w:rsid w:val="00AE53DA"/>
    <w:rsid w:val="00AE58FE"/>
    <w:rsid w:val="00AE60B8"/>
    <w:rsid w:val="00AE60D7"/>
    <w:rsid w:val="00AE61E1"/>
    <w:rsid w:val="00AE6849"/>
    <w:rsid w:val="00AE6B23"/>
    <w:rsid w:val="00AE6DDE"/>
    <w:rsid w:val="00AE701D"/>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8B5"/>
    <w:rsid w:val="00AF28FE"/>
    <w:rsid w:val="00AF295D"/>
    <w:rsid w:val="00AF32B5"/>
    <w:rsid w:val="00AF3423"/>
    <w:rsid w:val="00AF4DB6"/>
    <w:rsid w:val="00AF4EDD"/>
    <w:rsid w:val="00AF5AB7"/>
    <w:rsid w:val="00AF5D44"/>
    <w:rsid w:val="00AF6505"/>
    <w:rsid w:val="00AF6780"/>
    <w:rsid w:val="00AF7ED4"/>
    <w:rsid w:val="00B00065"/>
    <w:rsid w:val="00B00093"/>
    <w:rsid w:val="00B00890"/>
    <w:rsid w:val="00B00EF7"/>
    <w:rsid w:val="00B01411"/>
    <w:rsid w:val="00B02128"/>
    <w:rsid w:val="00B030B0"/>
    <w:rsid w:val="00B03576"/>
    <w:rsid w:val="00B03610"/>
    <w:rsid w:val="00B03BFE"/>
    <w:rsid w:val="00B04494"/>
    <w:rsid w:val="00B04D76"/>
    <w:rsid w:val="00B052FD"/>
    <w:rsid w:val="00B061B6"/>
    <w:rsid w:val="00B06273"/>
    <w:rsid w:val="00B06338"/>
    <w:rsid w:val="00B063A5"/>
    <w:rsid w:val="00B068A5"/>
    <w:rsid w:val="00B07448"/>
    <w:rsid w:val="00B07D84"/>
    <w:rsid w:val="00B101CF"/>
    <w:rsid w:val="00B10712"/>
    <w:rsid w:val="00B108DA"/>
    <w:rsid w:val="00B10B95"/>
    <w:rsid w:val="00B113E9"/>
    <w:rsid w:val="00B113F8"/>
    <w:rsid w:val="00B12100"/>
    <w:rsid w:val="00B12826"/>
    <w:rsid w:val="00B12C41"/>
    <w:rsid w:val="00B1356C"/>
    <w:rsid w:val="00B135E9"/>
    <w:rsid w:val="00B1384E"/>
    <w:rsid w:val="00B13B4E"/>
    <w:rsid w:val="00B14727"/>
    <w:rsid w:val="00B14913"/>
    <w:rsid w:val="00B14DE9"/>
    <w:rsid w:val="00B1542D"/>
    <w:rsid w:val="00B154DD"/>
    <w:rsid w:val="00B154F0"/>
    <w:rsid w:val="00B1583C"/>
    <w:rsid w:val="00B15990"/>
    <w:rsid w:val="00B1670F"/>
    <w:rsid w:val="00B16BD3"/>
    <w:rsid w:val="00B20E87"/>
    <w:rsid w:val="00B2135D"/>
    <w:rsid w:val="00B21E97"/>
    <w:rsid w:val="00B22188"/>
    <w:rsid w:val="00B23079"/>
    <w:rsid w:val="00B232AE"/>
    <w:rsid w:val="00B233C8"/>
    <w:rsid w:val="00B2360A"/>
    <w:rsid w:val="00B23C00"/>
    <w:rsid w:val="00B23FAA"/>
    <w:rsid w:val="00B240E8"/>
    <w:rsid w:val="00B2475B"/>
    <w:rsid w:val="00B261DC"/>
    <w:rsid w:val="00B26935"/>
    <w:rsid w:val="00B26C47"/>
    <w:rsid w:val="00B26F20"/>
    <w:rsid w:val="00B2708F"/>
    <w:rsid w:val="00B306B4"/>
    <w:rsid w:val="00B30F8F"/>
    <w:rsid w:val="00B310BD"/>
    <w:rsid w:val="00B3174B"/>
    <w:rsid w:val="00B3256A"/>
    <w:rsid w:val="00B32CF1"/>
    <w:rsid w:val="00B32D8B"/>
    <w:rsid w:val="00B32EBF"/>
    <w:rsid w:val="00B33403"/>
    <w:rsid w:val="00B336C8"/>
    <w:rsid w:val="00B34571"/>
    <w:rsid w:val="00B34C0C"/>
    <w:rsid w:val="00B3512C"/>
    <w:rsid w:val="00B3537B"/>
    <w:rsid w:val="00B35770"/>
    <w:rsid w:val="00B362BF"/>
    <w:rsid w:val="00B36346"/>
    <w:rsid w:val="00B36496"/>
    <w:rsid w:val="00B366B4"/>
    <w:rsid w:val="00B367E3"/>
    <w:rsid w:val="00B36C2F"/>
    <w:rsid w:val="00B375D5"/>
    <w:rsid w:val="00B375DE"/>
    <w:rsid w:val="00B37C72"/>
    <w:rsid w:val="00B40383"/>
    <w:rsid w:val="00B418A9"/>
    <w:rsid w:val="00B41C9C"/>
    <w:rsid w:val="00B41DDD"/>
    <w:rsid w:val="00B41E29"/>
    <w:rsid w:val="00B42427"/>
    <w:rsid w:val="00B4260B"/>
    <w:rsid w:val="00B42F06"/>
    <w:rsid w:val="00B43988"/>
    <w:rsid w:val="00B442D4"/>
    <w:rsid w:val="00B4463D"/>
    <w:rsid w:val="00B44A3E"/>
    <w:rsid w:val="00B44F80"/>
    <w:rsid w:val="00B453F4"/>
    <w:rsid w:val="00B453FB"/>
    <w:rsid w:val="00B458FF"/>
    <w:rsid w:val="00B45D44"/>
    <w:rsid w:val="00B4620F"/>
    <w:rsid w:val="00B46369"/>
    <w:rsid w:val="00B46B73"/>
    <w:rsid w:val="00B470B1"/>
    <w:rsid w:val="00B47900"/>
    <w:rsid w:val="00B47A79"/>
    <w:rsid w:val="00B500A0"/>
    <w:rsid w:val="00B503B6"/>
    <w:rsid w:val="00B50731"/>
    <w:rsid w:val="00B5135A"/>
    <w:rsid w:val="00B5154F"/>
    <w:rsid w:val="00B51FD5"/>
    <w:rsid w:val="00B524E7"/>
    <w:rsid w:val="00B53505"/>
    <w:rsid w:val="00B536F7"/>
    <w:rsid w:val="00B53809"/>
    <w:rsid w:val="00B545F3"/>
    <w:rsid w:val="00B554B4"/>
    <w:rsid w:val="00B55D83"/>
    <w:rsid w:val="00B55E59"/>
    <w:rsid w:val="00B56258"/>
    <w:rsid w:val="00B567A8"/>
    <w:rsid w:val="00B5688C"/>
    <w:rsid w:val="00B5697F"/>
    <w:rsid w:val="00B5785C"/>
    <w:rsid w:val="00B57987"/>
    <w:rsid w:val="00B600F4"/>
    <w:rsid w:val="00B606CB"/>
    <w:rsid w:val="00B60944"/>
    <w:rsid w:val="00B612F1"/>
    <w:rsid w:val="00B619E5"/>
    <w:rsid w:val="00B61A74"/>
    <w:rsid w:val="00B61CB7"/>
    <w:rsid w:val="00B61E1D"/>
    <w:rsid w:val="00B6232D"/>
    <w:rsid w:val="00B6233A"/>
    <w:rsid w:val="00B62B4F"/>
    <w:rsid w:val="00B63049"/>
    <w:rsid w:val="00B632CB"/>
    <w:rsid w:val="00B63341"/>
    <w:rsid w:val="00B6340A"/>
    <w:rsid w:val="00B63442"/>
    <w:rsid w:val="00B63649"/>
    <w:rsid w:val="00B636A4"/>
    <w:rsid w:val="00B63940"/>
    <w:rsid w:val="00B63D36"/>
    <w:rsid w:val="00B6446E"/>
    <w:rsid w:val="00B6468C"/>
    <w:rsid w:val="00B64691"/>
    <w:rsid w:val="00B64972"/>
    <w:rsid w:val="00B64D25"/>
    <w:rsid w:val="00B64E6A"/>
    <w:rsid w:val="00B6548E"/>
    <w:rsid w:val="00B655CA"/>
    <w:rsid w:val="00B657D3"/>
    <w:rsid w:val="00B65EFF"/>
    <w:rsid w:val="00B66074"/>
    <w:rsid w:val="00B66941"/>
    <w:rsid w:val="00B671C6"/>
    <w:rsid w:val="00B674DD"/>
    <w:rsid w:val="00B67542"/>
    <w:rsid w:val="00B67AEE"/>
    <w:rsid w:val="00B67C3E"/>
    <w:rsid w:val="00B707B1"/>
    <w:rsid w:val="00B70D0D"/>
    <w:rsid w:val="00B71408"/>
    <w:rsid w:val="00B715D6"/>
    <w:rsid w:val="00B71843"/>
    <w:rsid w:val="00B71C3C"/>
    <w:rsid w:val="00B7243B"/>
    <w:rsid w:val="00B73389"/>
    <w:rsid w:val="00B7376A"/>
    <w:rsid w:val="00B73FFD"/>
    <w:rsid w:val="00B74132"/>
    <w:rsid w:val="00B74294"/>
    <w:rsid w:val="00B7460E"/>
    <w:rsid w:val="00B746D9"/>
    <w:rsid w:val="00B751C9"/>
    <w:rsid w:val="00B75635"/>
    <w:rsid w:val="00B7658E"/>
    <w:rsid w:val="00B76B0D"/>
    <w:rsid w:val="00B77A8E"/>
    <w:rsid w:val="00B80A1A"/>
    <w:rsid w:val="00B81900"/>
    <w:rsid w:val="00B81A35"/>
    <w:rsid w:val="00B81FEB"/>
    <w:rsid w:val="00B82916"/>
    <w:rsid w:val="00B83616"/>
    <w:rsid w:val="00B837EF"/>
    <w:rsid w:val="00B83F3B"/>
    <w:rsid w:val="00B844BF"/>
    <w:rsid w:val="00B845D8"/>
    <w:rsid w:val="00B8490E"/>
    <w:rsid w:val="00B855F2"/>
    <w:rsid w:val="00B85B31"/>
    <w:rsid w:val="00B85C8B"/>
    <w:rsid w:val="00B869DC"/>
    <w:rsid w:val="00B86A47"/>
    <w:rsid w:val="00B90711"/>
    <w:rsid w:val="00B90C76"/>
    <w:rsid w:val="00B90F6D"/>
    <w:rsid w:val="00B91083"/>
    <w:rsid w:val="00B91156"/>
    <w:rsid w:val="00B91478"/>
    <w:rsid w:val="00B91BC2"/>
    <w:rsid w:val="00B923EB"/>
    <w:rsid w:val="00B9260D"/>
    <w:rsid w:val="00B93866"/>
    <w:rsid w:val="00B93CCD"/>
    <w:rsid w:val="00B93D2A"/>
    <w:rsid w:val="00B93F3A"/>
    <w:rsid w:val="00B9449C"/>
    <w:rsid w:val="00B9492C"/>
    <w:rsid w:val="00B94C42"/>
    <w:rsid w:val="00B94F25"/>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4E0"/>
    <w:rsid w:val="00BA3AE0"/>
    <w:rsid w:val="00BA3F75"/>
    <w:rsid w:val="00BA4571"/>
    <w:rsid w:val="00BA4B17"/>
    <w:rsid w:val="00BA634B"/>
    <w:rsid w:val="00BA65A5"/>
    <w:rsid w:val="00BA65F2"/>
    <w:rsid w:val="00BA66A7"/>
    <w:rsid w:val="00BA6A96"/>
    <w:rsid w:val="00BA6E60"/>
    <w:rsid w:val="00BB045D"/>
    <w:rsid w:val="00BB0583"/>
    <w:rsid w:val="00BB0C67"/>
    <w:rsid w:val="00BB0EFF"/>
    <w:rsid w:val="00BB177E"/>
    <w:rsid w:val="00BB2955"/>
    <w:rsid w:val="00BB2EFF"/>
    <w:rsid w:val="00BB3948"/>
    <w:rsid w:val="00BB3A4C"/>
    <w:rsid w:val="00BB40DD"/>
    <w:rsid w:val="00BB41ED"/>
    <w:rsid w:val="00BB422D"/>
    <w:rsid w:val="00BB49DE"/>
    <w:rsid w:val="00BB592B"/>
    <w:rsid w:val="00BB629E"/>
    <w:rsid w:val="00BB6B0A"/>
    <w:rsid w:val="00BB6B8A"/>
    <w:rsid w:val="00BB7311"/>
    <w:rsid w:val="00BB75EB"/>
    <w:rsid w:val="00BB7CBE"/>
    <w:rsid w:val="00BC0090"/>
    <w:rsid w:val="00BC04AD"/>
    <w:rsid w:val="00BC0AAA"/>
    <w:rsid w:val="00BC0BDA"/>
    <w:rsid w:val="00BC0F0E"/>
    <w:rsid w:val="00BC1960"/>
    <w:rsid w:val="00BC2226"/>
    <w:rsid w:val="00BC230B"/>
    <w:rsid w:val="00BC27C1"/>
    <w:rsid w:val="00BC293B"/>
    <w:rsid w:val="00BC343A"/>
    <w:rsid w:val="00BC36D2"/>
    <w:rsid w:val="00BC378A"/>
    <w:rsid w:val="00BC3E28"/>
    <w:rsid w:val="00BC4657"/>
    <w:rsid w:val="00BC489B"/>
    <w:rsid w:val="00BC4DE8"/>
    <w:rsid w:val="00BC4E2D"/>
    <w:rsid w:val="00BC5D40"/>
    <w:rsid w:val="00BC6123"/>
    <w:rsid w:val="00BC6254"/>
    <w:rsid w:val="00BC6923"/>
    <w:rsid w:val="00BC69D0"/>
    <w:rsid w:val="00BC6D20"/>
    <w:rsid w:val="00BC7B48"/>
    <w:rsid w:val="00BD08C8"/>
    <w:rsid w:val="00BD0A99"/>
    <w:rsid w:val="00BD0CE5"/>
    <w:rsid w:val="00BD19DE"/>
    <w:rsid w:val="00BD2278"/>
    <w:rsid w:val="00BD25B3"/>
    <w:rsid w:val="00BD26F3"/>
    <w:rsid w:val="00BD3017"/>
    <w:rsid w:val="00BD3335"/>
    <w:rsid w:val="00BD3517"/>
    <w:rsid w:val="00BD42AE"/>
    <w:rsid w:val="00BD44C4"/>
    <w:rsid w:val="00BD44ED"/>
    <w:rsid w:val="00BD4BE4"/>
    <w:rsid w:val="00BD513C"/>
    <w:rsid w:val="00BD519D"/>
    <w:rsid w:val="00BD5ACA"/>
    <w:rsid w:val="00BD5E3A"/>
    <w:rsid w:val="00BD62F2"/>
    <w:rsid w:val="00BD6390"/>
    <w:rsid w:val="00BD6AB0"/>
    <w:rsid w:val="00BD70F2"/>
    <w:rsid w:val="00BD75AD"/>
    <w:rsid w:val="00BD775E"/>
    <w:rsid w:val="00BD7B1E"/>
    <w:rsid w:val="00BE01DD"/>
    <w:rsid w:val="00BE0208"/>
    <w:rsid w:val="00BE17DD"/>
    <w:rsid w:val="00BE1CA0"/>
    <w:rsid w:val="00BE1DBE"/>
    <w:rsid w:val="00BE2391"/>
    <w:rsid w:val="00BE2620"/>
    <w:rsid w:val="00BE2730"/>
    <w:rsid w:val="00BE2ACD"/>
    <w:rsid w:val="00BE2C94"/>
    <w:rsid w:val="00BE3372"/>
    <w:rsid w:val="00BE35A3"/>
    <w:rsid w:val="00BE3F24"/>
    <w:rsid w:val="00BE4F8E"/>
    <w:rsid w:val="00BE5028"/>
    <w:rsid w:val="00BE5713"/>
    <w:rsid w:val="00BE5BE6"/>
    <w:rsid w:val="00BE5C79"/>
    <w:rsid w:val="00BE5FA0"/>
    <w:rsid w:val="00BE67F5"/>
    <w:rsid w:val="00BE6B0D"/>
    <w:rsid w:val="00BE6E71"/>
    <w:rsid w:val="00BE6E89"/>
    <w:rsid w:val="00BE6F4D"/>
    <w:rsid w:val="00BE710E"/>
    <w:rsid w:val="00BE76CA"/>
    <w:rsid w:val="00BE76D7"/>
    <w:rsid w:val="00BE777D"/>
    <w:rsid w:val="00BE7F7F"/>
    <w:rsid w:val="00BF052C"/>
    <w:rsid w:val="00BF0706"/>
    <w:rsid w:val="00BF093E"/>
    <w:rsid w:val="00BF0C15"/>
    <w:rsid w:val="00BF151C"/>
    <w:rsid w:val="00BF16A2"/>
    <w:rsid w:val="00BF19C4"/>
    <w:rsid w:val="00BF221B"/>
    <w:rsid w:val="00BF27E7"/>
    <w:rsid w:val="00BF2AAB"/>
    <w:rsid w:val="00BF2B87"/>
    <w:rsid w:val="00BF2E73"/>
    <w:rsid w:val="00BF305B"/>
    <w:rsid w:val="00BF34A5"/>
    <w:rsid w:val="00BF4186"/>
    <w:rsid w:val="00BF42B5"/>
    <w:rsid w:val="00BF4414"/>
    <w:rsid w:val="00BF4DE2"/>
    <w:rsid w:val="00BF4EFE"/>
    <w:rsid w:val="00BF5978"/>
    <w:rsid w:val="00BF5E53"/>
    <w:rsid w:val="00BF65D6"/>
    <w:rsid w:val="00BF7784"/>
    <w:rsid w:val="00C00D68"/>
    <w:rsid w:val="00C010A6"/>
    <w:rsid w:val="00C019C6"/>
    <w:rsid w:val="00C0228F"/>
    <w:rsid w:val="00C02A8A"/>
    <w:rsid w:val="00C02C36"/>
    <w:rsid w:val="00C03083"/>
    <w:rsid w:val="00C033C6"/>
    <w:rsid w:val="00C034D1"/>
    <w:rsid w:val="00C03FC7"/>
    <w:rsid w:val="00C04ABF"/>
    <w:rsid w:val="00C04CF2"/>
    <w:rsid w:val="00C05C7D"/>
    <w:rsid w:val="00C06C6E"/>
    <w:rsid w:val="00C06E94"/>
    <w:rsid w:val="00C07570"/>
    <w:rsid w:val="00C07C72"/>
    <w:rsid w:val="00C103D2"/>
    <w:rsid w:val="00C10643"/>
    <w:rsid w:val="00C10BBA"/>
    <w:rsid w:val="00C111CD"/>
    <w:rsid w:val="00C1227C"/>
    <w:rsid w:val="00C123E6"/>
    <w:rsid w:val="00C124AF"/>
    <w:rsid w:val="00C13072"/>
    <w:rsid w:val="00C130EA"/>
    <w:rsid w:val="00C132FE"/>
    <w:rsid w:val="00C135AF"/>
    <w:rsid w:val="00C15C44"/>
    <w:rsid w:val="00C16555"/>
    <w:rsid w:val="00C16816"/>
    <w:rsid w:val="00C169AC"/>
    <w:rsid w:val="00C16BC6"/>
    <w:rsid w:val="00C17750"/>
    <w:rsid w:val="00C178AA"/>
    <w:rsid w:val="00C20403"/>
    <w:rsid w:val="00C20480"/>
    <w:rsid w:val="00C208B1"/>
    <w:rsid w:val="00C20C7A"/>
    <w:rsid w:val="00C21709"/>
    <w:rsid w:val="00C21C07"/>
    <w:rsid w:val="00C224A7"/>
    <w:rsid w:val="00C22A82"/>
    <w:rsid w:val="00C22B38"/>
    <w:rsid w:val="00C22BA7"/>
    <w:rsid w:val="00C22BB7"/>
    <w:rsid w:val="00C235F9"/>
    <w:rsid w:val="00C23796"/>
    <w:rsid w:val="00C23915"/>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C3C"/>
    <w:rsid w:val="00C27EA1"/>
    <w:rsid w:val="00C304AE"/>
    <w:rsid w:val="00C30520"/>
    <w:rsid w:val="00C308E2"/>
    <w:rsid w:val="00C30CBA"/>
    <w:rsid w:val="00C3155B"/>
    <w:rsid w:val="00C3161A"/>
    <w:rsid w:val="00C319F8"/>
    <w:rsid w:val="00C32049"/>
    <w:rsid w:val="00C3221A"/>
    <w:rsid w:val="00C32C23"/>
    <w:rsid w:val="00C3329D"/>
    <w:rsid w:val="00C339A9"/>
    <w:rsid w:val="00C33FF1"/>
    <w:rsid w:val="00C346F7"/>
    <w:rsid w:val="00C34C5A"/>
    <w:rsid w:val="00C352B4"/>
    <w:rsid w:val="00C358CD"/>
    <w:rsid w:val="00C359EF"/>
    <w:rsid w:val="00C35ECE"/>
    <w:rsid w:val="00C3641C"/>
    <w:rsid w:val="00C36D22"/>
    <w:rsid w:val="00C36F7B"/>
    <w:rsid w:val="00C37A8C"/>
    <w:rsid w:val="00C37D75"/>
    <w:rsid w:val="00C37FF9"/>
    <w:rsid w:val="00C40A7E"/>
    <w:rsid w:val="00C41CE2"/>
    <w:rsid w:val="00C42049"/>
    <w:rsid w:val="00C42453"/>
    <w:rsid w:val="00C42951"/>
    <w:rsid w:val="00C42B48"/>
    <w:rsid w:val="00C43684"/>
    <w:rsid w:val="00C4389D"/>
    <w:rsid w:val="00C438ED"/>
    <w:rsid w:val="00C43BFE"/>
    <w:rsid w:val="00C445BB"/>
    <w:rsid w:val="00C4465B"/>
    <w:rsid w:val="00C44994"/>
    <w:rsid w:val="00C44CE6"/>
    <w:rsid w:val="00C44D93"/>
    <w:rsid w:val="00C45071"/>
    <w:rsid w:val="00C45357"/>
    <w:rsid w:val="00C456D2"/>
    <w:rsid w:val="00C45729"/>
    <w:rsid w:val="00C45C26"/>
    <w:rsid w:val="00C45E00"/>
    <w:rsid w:val="00C46502"/>
    <w:rsid w:val="00C4776C"/>
    <w:rsid w:val="00C478C1"/>
    <w:rsid w:val="00C47994"/>
    <w:rsid w:val="00C47CF2"/>
    <w:rsid w:val="00C47DD1"/>
    <w:rsid w:val="00C47E9D"/>
    <w:rsid w:val="00C50097"/>
    <w:rsid w:val="00C507F0"/>
    <w:rsid w:val="00C50EC5"/>
    <w:rsid w:val="00C516FB"/>
    <w:rsid w:val="00C51976"/>
    <w:rsid w:val="00C51A53"/>
    <w:rsid w:val="00C51DD4"/>
    <w:rsid w:val="00C52709"/>
    <w:rsid w:val="00C52D1E"/>
    <w:rsid w:val="00C52EE7"/>
    <w:rsid w:val="00C53495"/>
    <w:rsid w:val="00C541AB"/>
    <w:rsid w:val="00C548DF"/>
    <w:rsid w:val="00C54F06"/>
    <w:rsid w:val="00C553D6"/>
    <w:rsid w:val="00C5646E"/>
    <w:rsid w:val="00C5698B"/>
    <w:rsid w:val="00C57974"/>
    <w:rsid w:val="00C57C6B"/>
    <w:rsid w:val="00C57ECC"/>
    <w:rsid w:val="00C60208"/>
    <w:rsid w:val="00C6022B"/>
    <w:rsid w:val="00C603B0"/>
    <w:rsid w:val="00C60464"/>
    <w:rsid w:val="00C61412"/>
    <w:rsid w:val="00C61750"/>
    <w:rsid w:val="00C61A7E"/>
    <w:rsid w:val="00C61DE1"/>
    <w:rsid w:val="00C63B41"/>
    <w:rsid w:val="00C63E6F"/>
    <w:rsid w:val="00C64003"/>
    <w:rsid w:val="00C643F6"/>
    <w:rsid w:val="00C6450F"/>
    <w:rsid w:val="00C646B3"/>
    <w:rsid w:val="00C6472C"/>
    <w:rsid w:val="00C647E2"/>
    <w:rsid w:val="00C6488E"/>
    <w:rsid w:val="00C64BE7"/>
    <w:rsid w:val="00C6559C"/>
    <w:rsid w:val="00C65E5F"/>
    <w:rsid w:val="00C65FE0"/>
    <w:rsid w:val="00C660B6"/>
    <w:rsid w:val="00C661FF"/>
    <w:rsid w:val="00C6623B"/>
    <w:rsid w:val="00C666B2"/>
    <w:rsid w:val="00C66D92"/>
    <w:rsid w:val="00C67778"/>
    <w:rsid w:val="00C70649"/>
    <w:rsid w:val="00C713D0"/>
    <w:rsid w:val="00C71B8E"/>
    <w:rsid w:val="00C7211D"/>
    <w:rsid w:val="00C722F9"/>
    <w:rsid w:val="00C72929"/>
    <w:rsid w:val="00C72BDA"/>
    <w:rsid w:val="00C72EFA"/>
    <w:rsid w:val="00C73236"/>
    <w:rsid w:val="00C735A0"/>
    <w:rsid w:val="00C73AC3"/>
    <w:rsid w:val="00C74C19"/>
    <w:rsid w:val="00C74FA6"/>
    <w:rsid w:val="00C75042"/>
    <w:rsid w:val="00C752C9"/>
    <w:rsid w:val="00C75318"/>
    <w:rsid w:val="00C75AB1"/>
    <w:rsid w:val="00C75DDC"/>
    <w:rsid w:val="00C762F0"/>
    <w:rsid w:val="00C7679C"/>
    <w:rsid w:val="00C76F16"/>
    <w:rsid w:val="00C7761E"/>
    <w:rsid w:val="00C77F1E"/>
    <w:rsid w:val="00C802E3"/>
    <w:rsid w:val="00C809C4"/>
    <w:rsid w:val="00C80DB8"/>
    <w:rsid w:val="00C8173A"/>
    <w:rsid w:val="00C81AA9"/>
    <w:rsid w:val="00C82E7B"/>
    <w:rsid w:val="00C83790"/>
    <w:rsid w:val="00C83A15"/>
    <w:rsid w:val="00C83EB7"/>
    <w:rsid w:val="00C8452D"/>
    <w:rsid w:val="00C84734"/>
    <w:rsid w:val="00C84D87"/>
    <w:rsid w:val="00C855B2"/>
    <w:rsid w:val="00C85A02"/>
    <w:rsid w:val="00C864DA"/>
    <w:rsid w:val="00C86537"/>
    <w:rsid w:val="00C865F2"/>
    <w:rsid w:val="00C86AB6"/>
    <w:rsid w:val="00C86E12"/>
    <w:rsid w:val="00C90509"/>
    <w:rsid w:val="00C90DFA"/>
    <w:rsid w:val="00C9166E"/>
    <w:rsid w:val="00C91CBA"/>
    <w:rsid w:val="00C92774"/>
    <w:rsid w:val="00C92930"/>
    <w:rsid w:val="00C933EC"/>
    <w:rsid w:val="00C9341D"/>
    <w:rsid w:val="00C9349B"/>
    <w:rsid w:val="00C93B00"/>
    <w:rsid w:val="00C93DCC"/>
    <w:rsid w:val="00C941D6"/>
    <w:rsid w:val="00C94461"/>
    <w:rsid w:val="00C958D9"/>
    <w:rsid w:val="00C95CAD"/>
    <w:rsid w:val="00C963D7"/>
    <w:rsid w:val="00C96A13"/>
    <w:rsid w:val="00C96FAB"/>
    <w:rsid w:val="00C97059"/>
    <w:rsid w:val="00C97B78"/>
    <w:rsid w:val="00CA0D7D"/>
    <w:rsid w:val="00CA1069"/>
    <w:rsid w:val="00CA1736"/>
    <w:rsid w:val="00CA193E"/>
    <w:rsid w:val="00CA2544"/>
    <w:rsid w:val="00CA2568"/>
    <w:rsid w:val="00CA2C5E"/>
    <w:rsid w:val="00CA388D"/>
    <w:rsid w:val="00CA39F0"/>
    <w:rsid w:val="00CA3C3D"/>
    <w:rsid w:val="00CA4F44"/>
    <w:rsid w:val="00CA523E"/>
    <w:rsid w:val="00CA5F71"/>
    <w:rsid w:val="00CA612B"/>
    <w:rsid w:val="00CA67B6"/>
    <w:rsid w:val="00CA686E"/>
    <w:rsid w:val="00CA6D14"/>
    <w:rsid w:val="00CA7872"/>
    <w:rsid w:val="00CA797D"/>
    <w:rsid w:val="00CA7C15"/>
    <w:rsid w:val="00CA7EBA"/>
    <w:rsid w:val="00CB04D5"/>
    <w:rsid w:val="00CB0920"/>
    <w:rsid w:val="00CB0C3B"/>
    <w:rsid w:val="00CB13ED"/>
    <w:rsid w:val="00CB142B"/>
    <w:rsid w:val="00CB1A90"/>
    <w:rsid w:val="00CB1DD3"/>
    <w:rsid w:val="00CB2D7C"/>
    <w:rsid w:val="00CB39AC"/>
    <w:rsid w:val="00CB3BD8"/>
    <w:rsid w:val="00CB4AAE"/>
    <w:rsid w:val="00CB4B07"/>
    <w:rsid w:val="00CB52A0"/>
    <w:rsid w:val="00CB63DA"/>
    <w:rsid w:val="00CB75A7"/>
    <w:rsid w:val="00CB78FC"/>
    <w:rsid w:val="00CC07DC"/>
    <w:rsid w:val="00CC12FB"/>
    <w:rsid w:val="00CC1B60"/>
    <w:rsid w:val="00CC2250"/>
    <w:rsid w:val="00CC2764"/>
    <w:rsid w:val="00CC27C2"/>
    <w:rsid w:val="00CC2D44"/>
    <w:rsid w:val="00CC35AD"/>
    <w:rsid w:val="00CC4D79"/>
    <w:rsid w:val="00CC516C"/>
    <w:rsid w:val="00CC54A8"/>
    <w:rsid w:val="00CC5B62"/>
    <w:rsid w:val="00CC5E41"/>
    <w:rsid w:val="00CC6240"/>
    <w:rsid w:val="00CC6A90"/>
    <w:rsid w:val="00CC77EC"/>
    <w:rsid w:val="00CC7841"/>
    <w:rsid w:val="00CC7C5E"/>
    <w:rsid w:val="00CC7F68"/>
    <w:rsid w:val="00CD02CE"/>
    <w:rsid w:val="00CD09F1"/>
    <w:rsid w:val="00CD0C17"/>
    <w:rsid w:val="00CD13AC"/>
    <w:rsid w:val="00CD13C4"/>
    <w:rsid w:val="00CD1BF4"/>
    <w:rsid w:val="00CD2A68"/>
    <w:rsid w:val="00CD3028"/>
    <w:rsid w:val="00CD35EA"/>
    <w:rsid w:val="00CD3AD1"/>
    <w:rsid w:val="00CD3D53"/>
    <w:rsid w:val="00CD463F"/>
    <w:rsid w:val="00CD4678"/>
    <w:rsid w:val="00CD49F9"/>
    <w:rsid w:val="00CD4DD2"/>
    <w:rsid w:val="00CD52C0"/>
    <w:rsid w:val="00CD545A"/>
    <w:rsid w:val="00CD692A"/>
    <w:rsid w:val="00CD695F"/>
    <w:rsid w:val="00CD6D5E"/>
    <w:rsid w:val="00CD762D"/>
    <w:rsid w:val="00CE1C0C"/>
    <w:rsid w:val="00CE2532"/>
    <w:rsid w:val="00CE3FAC"/>
    <w:rsid w:val="00CE40CE"/>
    <w:rsid w:val="00CE4389"/>
    <w:rsid w:val="00CE510A"/>
    <w:rsid w:val="00CE5E61"/>
    <w:rsid w:val="00CE61C2"/>
    <w:rsid w:val="00CE76DE"/>
    <w:rsid w:val="00CE7BA0"/>
    <w:rsid w:val="00CF018C"/>
    <w:rsid w:val="00CF0805"/>
    <w:rsid w:val="00CF0CB7"/>
    <w:rsid w:val="00CF16C5"/>
    <w:rsid w:val="00CF1893"/>
    <w:rsid w:val="00CF1D0E"/>
    <w:rsid w:val="00CF280C"/>
    <w:rsid w:val="00CF2F68"/>
    <w:rsid w:val="00CF3868"/>
    <w:rsid w:val="00CF3EE8"/>
    <w:rsid w:val="00CF40C4"/>
    <w:rsid w:val="00CF46FA"/>
    <w:rsid w:val="00CF4804"/>
    <w:rsid w:val="00CF5265"/>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D18"/>
    <w:rsid w:val="00D01F98"/>
    <w:rsid w:val="00D02B42"/>
    <w:rsid w:val="00D03078"/>
    <w:rsid w:val="00D033DA"/>
    <w:rsid w:val="00D03844"/>
    <w:rsid w:val="00D039A9"/>
    <w:rsid w:val="00D040A2"/>
    <w:rsid w:val="00D04832"/>
    <w:rsid w:val="00D04FF9"/>
    <w:rsid w:val="00D05462"/>
    <w:rsid w:val="00D05997"/>
    <w:rsid w:val="00D06351"/>
    <w:rsid w:val="00D06D6B"/>
    <w:rsid w:val="00D06EAF"/>
    <w:rsid w:val="00D06F8D"/>
    <w:rsid w:val="00D07A86"/>
    <w:rsid w:val="00D07CD9"/>
    <w:rsid w:val="00D07CFC"/>
    <w:rsid w:val="00D10006"/>
    <w:rsid w:val="00D104EE"/>
    <w:rsid w:val="00D10E0B"/>
    <w:rsid w:val="00D111FC"/>
    <w:rsid w:val="00D116A6"/>
    <w:rsid w:val="00D11AAC"/>
    <w:rsid w:val="00D11D1E"/>
    <w:rsid w:val="00D12069"/>
    <w:rsid w:val="00D1211B"/>
    <w:rsid w:val="00D1286E"/>
    <w:rsid w:val="00D12DDD"/>
    <w:rsid w:val="00D12E58"/>
    <w:rsid w:val="00D131C3"/>
    <w:rsid w:val="00D13403"/>
    <w:rsid w:val="00D136C2"/>
    <w:rsid w:val="00D13A06"/>
    <w:rsid w:val="00D13B82"/>
    <w:rsid w:val="00D13E4F"/>
    <w:rsid w:val="00D14815"/>
    <w:rsid w:val="00D149EE"/>
    <w:rsid w:val="00D14B61"/>
    <w:rsid w:val="00D14E28"/>
    <w:rsid w:val="00D15521"/>
    <w:rsid w:val="00D1568A"/>
    <w:rsid w:val="00D15AB3"/>
    <w:rsid w:val="00D15B6A"/>
    <w:rsid w:val="00D162D9"/>
    <w:rsid w:val="00D16F83"/>
    <w:rsid w:val="00D174C9"/>
    <w:rsid w:val="00D175C2"/>
    <w:rsid w:val="00D17DD6"/>
    <w:rsid w:val="00D17FA0"/>
    <w:rsid w:val="00D2045D"/>
    <w:rsid w:val="00D20902"/>
    <w:rsid w:val="00D20D95"/>
    <w:rsid w:val="00D2197F"/>
    <w:rsid w:val="00D21E03"/>
    <w:rsid w:val="00D223F4"/>
    <w:rsid w:val="00D2372D"/>
    <w:rsid w:val="00D23A3F"/>
    <w:rsid w:val="00D23BA2"/>
    <w:rsid w:val="00D23D84"/>
    <w:rsid w:val="00D23DEF"/>
    <w:rsid w:val="00D24341"/>
    <w:rsid w:val="00D24EBD"/>
    <w:rsid w:val="00D24FFC"/>
    <w:rsid w:val="00D251FD"/>
    <w:rsid w:val="00D25399"/>
    <w:rsid w:val="00D258F4"/>
    <w:rsid w:val="00D259C4"/>
    <w:rsid w:val="00D263DA"/>
    <w:rsid w:val="00D26582"/>
    <w:rsid w:val="00D267A3"/>
    <w:rsid w:val="00D2762B"/>
    <w:rsid w:val="00D30356"/>
    <w:rsid w:val="00D30634"/>
    <w:rsid w:val="00D30BEC"/>
    <w:rsid w:val="00D311EE"/>
    <w:rsid w:val="00D31978"/>
    <w:rsid w:val="00D31B56"/>
    <w:rsid w:val="00D31F9F"/>
    <w:rsid w:val="00D322C4"/>
    <w:rsid w:val="00D328EC"/>
    <w:rsid w:val="00D32DBE"/>
    <w:rsid w:val="00D32E46"/>
    <w:rsid w:val="00D32F18"/>
    <w:rsid w:val="00D32F8A"/>
    <w:rsid w:val="00D338C4"/>
    <w:rsid w:val="00D33CC5"/>
    <w:rsid w:val="00D344F3"/>
    <w:rsid w:val="00D34593"/>
    <w:rsid w:val="00D34B47"/>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2D4"/>
    <w:rsid w:val="00D4478D"/>
    <w:rsid w:val="00D44B58"/>
    <w:rsid w:val="00D45241"/>
    <w:rsid w:val="00D459AA"/>
    <w:rsid w:val="00D45BA3"/>
    <w:rsid w:val="00D460D4"/>
    <w:rsid w:val="00D464DE"/>
    <w:rsid w:val="00D4734B"/>
    <w:rsid w:val="00D475DB"/>
    <w:rsid w:val="00D50F24"/>
    <w:rsid w:val="00D51474"/>
    <w:rsid w:val="00D52973"/>
    <w:rsid w:val="00D52D24"/>
    <w:rsid w:val="00D53584"/>
    <w:rsid w:val="00D5416E"/>
    <w:rsid w:val="00D54404"/>
    <w:rsid w:val="00D54547"/>
    <w:rsid w:val="00D54746"/>
    <w:rsid w:val="00D54C71"/>
    <w:rsid w:val="00D54D88"/>
    <w:rsid w:val="00D5533C"/>
    <w:rsid w:val="00D557C0"/>
    <w:rsid w:val="00D558CA"/>
    <w:rsid w:val="00D5674F"/>
    <w:rsid w:val="00D56B54"/>
    <w:rsid w:val="00D57947"/>
    <w:rsid w:val="00D57BB1"/>
    <w:rsid w:val="00D57BB4"/>
    <w:rsid w:val="00D57D68"/>
    <w:rsid w:val="00D57EEB"/>
    <w:rsid w:val="00D57FA7"/>
    <w:rsid w:val="00D57FBB"/>
    <w:rsid w:val="00D6019E"/>
    <w:rsid w:val="00D603A9"/>
    <w:rsid w:val="00D6057A"/>
    <w:rsid w:val="00D60ABC"/>
    <w:rsid w:val="00D60AE0"/>
    <w:rsid w:val="00D60CBD"/>
    <w:rsid w:val="00D61024"/>
    <w:rsid w:val="00D62593"/>
    <w:rsid w:val="00D62644"/>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2A"/>
    <w:rsid w:val="00D6758B"/>
    <w:rsid w:val="00D67AA9"/>
    <w:rsid w:val="00D67E5A"/>
    <w:rsid w:val="00D7024C"/>
    <w:rsid w:val="00D7078D"/>
    <w:rsid w:val="00D7084F"/>
    <w:rsid w:val="00D70E5E"/>
    <w:rsid w:val="00D71181"/>
    <w:rsid w:val="00D719F3"/>
    <w:rsid w:val="00D71DA6"/>
    <w:rsid w:val="00D71DB9"/>
    <w:rsid w:val="00D720E6"/>
    <w:rsid w:val="00D72657"/>
    <w:rsid w:val="00D735AE"/>
    <w:rsid w:val="00D73D27"/>
    <w:rsid w:val="00D74766"/>
    <w:rsid w:val="00D754CB"/>
    <w:rsid w:val="00D76616"/>
    <w:rsid w:val="00D76E59"/>
    <w:rsid w:val="00D76FA2"/>
    <w:rsid w:val="00D80C15"/>
    <w:rsid w:val="00D80C66"/>
    <w:rsid w:val="00D8269A"/>
    <w:rsid w:val="00D829F9"/>
    <w:rsid w:val="00D832FD"/>
    <w:rsid w:val="00D839F0"/>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BA7"/>
    <w:rsid w:val="00D95CDC"/>
    <w:rsid w:val="00D9632E"/>
    <w:rsid w:val="00D9649D"/>
    <w:rsid w:val="00D965DA"/>
    <w:rsid w:val="00D96DFA"/>
    <w:rsid w:val="00D97491"/>
    <w:rsid w:val="00D97801"/>
    <w:rsid w:val="00DA05B4"/>
    <w:rsid w:val="00DA10D6"/>
    <w:rsid w:val="00DA1300"/>
    <w:rsid w:val="00DA15F1"/>
    <w:rsid w:val="00DA1CBA"/>
    <w:rsid w:val="00DA1E59"/>
    <w:rsid w:val="00DA21FE"/>
    <w:rsid w:val="00DA2A7B"/>
    <w:rsid w:val="00DA3615"/>
    <w:rsid w:val="00DA3867"/>
    <w:rsid w:val="00DA3CE3"/>
    <w:rsid w:val="00DA4190"/>
    <w:rsid w:val="00DA4364"/>
    <w:rsid w:val="00DA4A01"/>
    <w:rsid w:val="00DA53C8"/>
    <w:rsid w:val="00DA54FB"/>
    <w:rsid w:val="00DA558E"/>
    <w:rsid w:val="00DA573D"/>
    <w:rsid w:val="00DA63F2"/>
    <w:rsid w:val="00DA6A22"/>
    <w:rsid w:val="00DA70D3"/>
    <w:rsid w:val="00DA7320"/>
    <w:rsid w:val="00DB0CA3"/>
    <w:rsid w:val="00DB1C62"/>
    <w:rsid w:val="00DB2574"/>
    <w:rsid w:val="00DB2AC1"/>
    <w:rsid w:val="00DB2C34"/>
    <w:rsid w:val="00DB2C8B"/>
    <w:rsid w:val="00DB4162"/>
    <w:rsid w:val="00DB4539"/>
    <w:rsid w:val="00DB50D9"/>
    <w:rsid w:val="00DB581A"/>
    <w:rsid w:val="00DB5BCF"/>
    <w:rsid w:val="00DB5E19"/>
    <w:rsid w:val="00DB65C7"/>
    <w:rsid w:val="00DB75EC"/>
    <w:rsid w:val="00DB7A77"/>
    <w:rsid w:val="00DB7E00"/>
    <w:rsid w:val="00DC1637"/>
    <w:rsid w:val="00DC2882"/>
    <w:rsid w:val="00DC330E"/>
    <w:rsid w:val="00DC427B"/>
    <w:rsid w:val="00DC42DB"/>
    <w:rsid w:val="00DC44D7"/>
    <w:rsid w:val="00DC4833"/>
    <w:rsid w:val="00DC4F6A"/>
    <w:rsid w:val="00DC580D"/>
    <w:rsid w:val="00DC5D8B"/>
    <w:rsid w:val="00DC62C0"/>
    <w:rsid w:val="00DC639E"/>
    <w:rsid w:val="00DC6C2B"/>
    <w:rsid w:val="00DC76E2"/>
    <w:rsid w:val="00DC7D06"/>
    <w:rsid w:val="00DC7EE4"/>
    <w:rsid w:val="00DD009A"/>
    <w:rsid w:val="00DD05DA"/>
    <w:rsid w:val="00DD073F"/>
    <w:rsid w:val="00DD08AF"/>
    <w:rsid w:val="00DD0902"/>
    <w:rsid w:val="00DD158E"/>
    <w:rsid w:val="00DD1AA5"/>
    <w:rsid w:val="00DD1D3D"/>
    <w:rsid w:val="00DD2155"/>
    <w:rsid w:val="00DD24B6"/>
    <w:rsid w:val="00DD27FE"/>
    <w:rsid w:val="00DD2F5E"/>
    <w:rsid w:val="00DD310F"/>
    <w:rsid w:val="00DD3139"/>
    <w:rsid w:val="00DD313D"/>
    <w:rsid w:val="00DD3317"/>
    <w:rsid w:val="00DD3778"/>
    <w:rsid w:val="00DD39DF"/>
    <w:rsid w:val="00DD52B2"/>
    <w:rsid w:val="00DD52E5"/>
    <w:rsid w:val="00DD5315"/>
    <w:rsid w:val="00DD5CD0"/>
    <w:rsid w:val="00DD5F4C"/>
    <w:rsid w:val="00DD5FC1"/>
    <w:rsid w:val="00DD663F"/>
    <w:rsid w:val="00DD685D"/>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AA2"/>
    <w:rsid w:val="00DE3B28"/>
    <w:rsid w:val="00DE3B55"/>
    <w:rsid w:val="00DE3DB8"/>
    <w:rsid w:val="00DE406F"/>
    <w:rsid w:val="00DE4B14"/>
    <w:rsid w:val="00DE53C1"/>
    <w:rsid w:val="00DE6493"/>
    <w:rsid w:val="00DE7631"/>
    <w:rsid w:val="00DE7953"/>
    <w:rsid w:val="00DE7E80"/>
    <w:rsid w:val="00DF069E"/>
    <w:rsid w:val="00DF0703"/>
    <w:rsid w:val="00DF1BE8"/>
    <w:rsid w:val="00DF2802"/>
    <w:rsid w:val="00DF2881"/>
    <w:rsid w:val="00DF2B94"/>
    <w:rsid w:val="00DF2EC0"/>
    <w:rsid w:val="00DF3065"/>
    <w:rsid w:val="00DF350A"/>
    <w:rsid w:val="00DF35FF"/>
    <w:rsid w:val="00DF3946"/>
    <w:rsid w:val="00DF41E0"/>
    <w:rsid w:val="00DF4E30"/>
    <w:rsid w:val="00DF6184"/>
    <w:rsid w:val="00DF69D8"/>
    <w:rsid w:val="00DF6EEA"/>
    <w:rsid w:val="00DF7477"/>
    <w:rsid w:val="00DF7531"/>
    <w:rsid w:val="00DF7AFA"/>
    <w:rsid w:val="00DF7B77"/>
    <w:rsid w:val="00E0002C"/>
    <w:rsid w:val="00E00413"/>
    <w:rsid w:val="00E010CA"/>
    <w:rsid w:val="00E011D8"/>
    <w:rsid w:val="00E0135D"/>
    <w:rsid w:val="00E01629"/>
    <w:rsid w:val="00E030F6"/>
    <w:rsid w:val="00E04150"/>
    <w:rsid w:val="00E047AC"/>
    <w:rsid w:val="00E048CD"/>
    <w:rsid w:val="00E05510"/>
    <w:rsid w:val="00E0578D"/>
    <w:rsid w:val="00E05804"/>
    <w:rsid w:val="00E060EC"/>
    <w:rsid w:val="00E062CD"/>
    <w:rsid w:val="00E0668D"/>
    <w:rsid w:val="00E07413"/>
    <w:rsid w:val="00E07515"/>
    <w:rsid w:val="00E0760B"/>
    <w:rsid w:val="00E07870"/>
    <w:rsid w:val="00E07A81"/>
    <w:rsid w:val="00E102A4"/>
    <w:rsid w:val="00E1092F"/>
    <w:rsid w:val="00E110C5"/>
    <w:rsid w:val="00E11FCC"/>
    <w:rsid w:val="00E123C4"/>
    <w:rsid w:val="00E12716"/>
    <w:rsid w:val="00E1272A"/>
    <w:rsid w:val="00E12A05"/>
    <w:rsid w:val="00E12D61"/>
    <w:rsid w:val="00E12F40"/>
    <w:rsid w:val="00E132D3"/>
    <w:rsid w:val="00E13439"/>
    <w:rsid w:val="00E13679"/>
    <w:rsid w:val="00E137EB"/>
    <w:rsid w:val="00E1394E"/>
    <w:rsid w:val="00E13D72"/>
    <w:rsid w:val="00E14103"/>
    <w:rsid w:val="00E143A5"/>
    <w:rsid w:val="00E143BD"/>
    <w:rsid w:val="00E149C9"/>
    <w:rsid w:val="00E14C55"/>
    <w:rsid w:val="00E15763"/>
    <w:rsid w:val="00E15BC3"/>
    <w:rsid w:val="00E15D2B"/>
    <w:rsid w:val="00E15E55"/>
    <w:rsid w:val="00E15EEB"/>
    <w:rsid w:val="00E1624B"/>
    <w:rsid w:val="00E169FA"/>
    <w:rsid w:val="00E16E71"/>
    <w:rsid w:val="00E16F87"/>
    <w:rsid w:val="00E20101"/>
    <w:rsid w:val="00E2033E"/>
    <w:rsid w:val="00E208F6"/>
    <w:rsid w:val="00E21032"/>
    <w:rsid w:val="00E21977"/>
    <w:rsid w:val="00E21C19"/>
    <w:rsid w:val="00E22125"/>
    <w:rsid w:val="00E221C5"/>
    <w:rsid w:val="00E22719"/>
    <w:rsid w:val="00E227E5"/>
    <w:rsid w:val="00E233F1"/>
    <w:rsid w:val="00E237C2"/>
    <w:rsid w:val="00E237DD"/>
    <w:rsid w:val="00E23A47"/>
    <w:rsid w:val="00E23F18"/>
    <w:rsid w:val="00E2422A"/>
    <w:rsid w:val="00E24320"/>
    <w:rsid w:val="00E250BC"/>
    <w:rsid w:val="00E25864"/>
    <w:rsid w:val="00E25A97"/>
    <w:rsid w:val="00E260F6"/>
    <w:rsid w:val="00E261A9"/>
    <w:rsid w:val="00E261DD"/>
    <w:rsid w:val="00E26608"/>
    <w:rsid w:val="00E2684D"/>
    <w:rsid w:val="00E26A49"/>
    <w:rsid w:val="00E26C18"/>
    <w:rsid w:val="00E278F9"/>
    <w:rsid w:val="00E27A51"/>
    <w:rsid w:val="00E27F15"/>
    <w:rsid w:val="00E27F74"/>
    <w:rsid w:val="00E304E5"/>
    <w:rsid w:val="00E306D0"/>
    <w:rsid w:val="00E30B66"/>
    <w:rsid w:val="00E30C80"/>
    <w:rsid w:val="00E31418"/>
    <w:rsid w:val="00E314B2"/>
    <w:rsid w:val="00E318C5"/>
    <w:rsid w:val="00E32A3D"/>
    <w:rsid w:val="00E33328"/>
    <w:rsid w:val="00E334B5"/>
    <w:rsid w:val="00E338CA"/>
    <w:rsid w:val="00E3460E"/>
    <w:rsid w:val="00E34D90"/>
    <w:rsid w:val="00E34E93"/>
    <w:rsid w:val="00E35B5F"/>
    <w:rsid w:val="00E35FD1"/>
    <w:rsid w:val="00E364E7"/>
    <w:rsid w:val="00E36A5D"/>
    <w:rsid w:val="00E371AD"/>
    <w:rsid w:val="00E404ED"/>
    <w:rsid w:val="00E4062D"/>
    <w:rsid w:val="00E40718"/>
    <w:rsid w:val="00E407A7"/>
    <w:rsid w:val="00E40817"/>
    <w:rsid w:val="00E41BE4"/>
    <w:rsid w:val="00E41E0D"/>
    <w:rsid w:val="00E41FEE"/>
    <w:rsid w:val="00E422DF"/>
    <w:rsid w:val="00E42646"/>
    <w:rsid w:val="00E4265C"/>
    <w:rsid w:val="00E426FD"/>
    <w:rsid w:val="00E43039"/>
    <w:rsid w:val="00E43900"/>
    <w:rsid w:val="00E4399D"/>
    <w:rsid w:val="00E44599"/>
    <w:rsid w:val="00E44741"/>
    <w:rsid w:val="00E44855"/>
    <w:rsid w:val="00E448E1"/>
    <w:rsid w:val="00E44A95"/>
    <w:rsid w:val="00E459F8"/>
    <w:rsid w:val="00E4626A"/>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767"/>
    <w:rsid w:val="00E54F06"/>
    <w:rsid w:val="00E55CEE"/>
    <w:rsid w:val="00E55D82"/>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7B4"/>
    <w:rsid w:val="00E63F26"/>
    <w:rsid w:val="00E64307"/>
    <w:rsid w:val="00E644E8"/>
    <w:rsid w:val="00E65413"/>
    <w:rsid w:val="00E65C7D"/>
    <w:rsid w:val="00E65EF8"/>
    <w:rsid w:val="00E66A29"/>
    <w:rsid w:val="00E66D47"/>
    <w:rsid w:val="00E66D76"/>
    <w:rsid w:val="00E66DBA"/>
    <w:rsid w:val="00E6737C"/>
    <w:rsid w:val="00E67B5F"/>
    <w:rsid w:val="00E70092"/>
    <w:rsid w:val="00E70370"/>
    <w:rsid w:val="00E7096B"/>
    <w:rsid w:val="00E709BD"/>
    <w:rsid w:val="00E70B6D"/>
    <w:rsid w:val="00E70F70"/>
    <w:rsid w:val="00E71194"/>
    <w:rsid w:val="00E7129A"/>
    <w:rsid w:val="00E719E1"/>
    <w:rsid w:val="00E71CEE"/>
    <w:rsid w:val="00E72251"/>
    <w:rsid w:val="00E72562"/>
    <w:rsid w:val="00E735CC"/>
    <w:rsid w:val="00E73B26"/>
    <w:rsid w:val="00E73CEC"/>
    <w:rsid w:val="00E73D4B"/>
    <w:rsid w:val="00E744E9"/>
    <w:rsid w:val="00E74529"/>
    <w:rsid w:val="00E74AF4"/>
    <w:rsid w:val="00E74D84"/>
    <w:rsid w:val="00E7503D"/>
    <w:rsid w:val="00E75D72"/>
    <w:rsid w:val="00E75E76"/>
    <w:rsid w:val="00E7622A"/>
    <w:rsid w:val="00E76DFF"/>
    <w:rsid w:val="00E77AD8"/>
    <w:rsid w:val="00E77B98"/>
    <w:rsid w:val="00E77C9A"/>
    <w:rsid w:val="00E808A5"/>
    <w:rsid w:val="00E80E44"/>
    <w:rsid w:val="00E814A3"/>
    <w:rsid w:val="00E816E8"/>
    <w:rsid w:val="00E81DE5"/>
    <w:rsid w:val="00E821E2"/>
    <w:rsid w:val="00E82376"/>
    <w:rsid w:val="00E82583"/>
    <w:rsid w:val="00E825C1"/>
    <w:rsid w:val="00E8290B"/>
    <w:rsid w:val="00E83878"/>
    <w:rsid w:val="00E83AE1"/>
    <w:rsid w:val="00E83B1F"/>
    <w:rsid w:val="00E8415F"/>
    <w:rsid w:val="00E845FA"/>
    <w:rsid w:val="00E84C16"/>
    <w:rsid w:val="00E8502A"/>
    <w:rsid w:val="00E85C02"/>
    <w:rsid w:val="00E86699"/>
    <w:rsid w:val="00E8698E"/>
    <w:rsid w:val="00E86BB5"/>
    <w:rsid w:val="00E8756F"/>
    <w:rsid w:val="00E87CEF"/>
    <w:rsid w:val="00E87F31"/>
    <w:rsid w:val="00E9028A"/>
    <w:rsid w:val="00E90515"/>
    <w:rsid w:val="00E90715"/>
    <w:rsid w:val="00E90AA1"/>
    <w:rsid w:val="00E90C8B"/>
    <w:rsid w:val="00E90DE1"/>
    <w:rsid w:val="00E912F9"/>
    <w:rsid w:val="00E921AB"/>
    <w:rsid w:val="00E926B7"/>
    <w:rsid w:val="00E92AC0"/>
    <w:rsid w:val="00E92DBE"/>
    <w:rsid w:val="00E932F2"/>
    <w:rsid w:val="00E93F97"/>
    <w:rsid w:val="00E94784"/>
    <w:rsid w:val="00E9594D"/>
    <w:rsid w:val="00E95F57"/>
    <w:rsid w:val="00E966A0"/>
    <w:rsid w:val="00E971F8"/>
    <w:rsid w:val="00E9769D"/>
    <w:rsid w:val="00E97C96"/>
    <w:rsid w:val="00EA0163"/>
    <w:rsid w:val="00EA0A8A"/>
    <w:rsid w:val="00EA15C0"/>
    <w:rsid w:val="00EA1E35"/>
    <w:rsid w:val="00EA2BE8"/>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2C07"/>
    <w:rsid w:val="00EB39CF"/>
    <w:rsid w:val="00EB3A46"/>
    <w:rsid w:val="00EB40E8"/>
    <w:rsid w:val="00EB44FC"/>
    <w:rsid w:val="00EB49C9"/>
    <w:rsid w:val="00EB4FC4"/>
    <w:rsid w:val="00EB513A"/>
    <w:rsid w:val="00EB5153"/>
    <w:rsid w:val="00EB5B15"/>
    <w:rsid w:val="00EB5FED"/>
    <w:rsid w:val="00EB68EF"/>
    <w:rsid w:val="00EB6A21"/>
    <w:rsid w:val="00EB6C92"/>
    <w:rsid w:val="00EB6EDB"/>
    <w:rsid w:val="00EB6EF2"/>
    <w:rsid w:val="00EB7703"/>
    <w:rsid w:val="00EC070D"/>
    <w:rsid w:val="00EC0846"/>
    <w:rsid w:val="00EC12A8"/>
    <w:rsid w:val="00EC1787"/>
    <w:rsid w:val="00EC198B"/>
    <w:rsid w:val="00EC1C8E"/>
    <w:rsid w:val="00EC2355"/>
    <w:rsid w:val="00EC2CF8"/>
    <w:rsid w:val="00EC2DFB"/>
    <w:rsid w:val="00EC31A4"/>
    <w:rsid w:val="00EC3340"/>
    <w:rsid w:val="00EC3492"/>
    <w:rsid w:val="00EC3E3B"/>
    <w:rsid w:val="00EC3F2C"/>
    <w:rsid w:val="00EC3F73"/>
    <w:rsid w:val="00EC3FD5"/>
    <w:rsid w:val="00EC3FD8"/>
    <w:rsid w:val="00EC4909"/>
    <w:rsid w:val="00EC4B7C"/>
    <w:rsid w:val="00EC4EDF"/>
    <w:rsid w:val="00EC52CA"/>
    <w:rsid w:val="00EC5479"/>
    <w:rsid w:val="00EC5A30"/>
    <w:rsid w:val="00EC5F1E"/>
    <w:rsid w:val="00EC61FC"/>
    <w:rsid w:val="00EC6682"/>
    <w:rsid w:val="00EC68AD"/>
    <w:rsid w:val="00EC6A2B"/>
    <w:rsid w:val="00EC71D9"/>
    <w:rsid w:val="00EC71EC"/>
    <w:rsid w:val="00ED0030"/>
    <w:rsid w:val="00ED01B7"/>
    <w:rsid w:val="00ED0D0D"/>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78EF"/>
    <w:rsid w:val="00EE07D6"/>
    <w:rsid w:val="00EE0A16"/>
    <w:rsid w:val="00EE0A2D"/>
    <w:rsid w:val="00EE0CA4"/>
    <w:rsid w:val="00EE1138"/>
    <w:rsid w:val="00EE115F"/>
    <w:rsid w:val="00EE1B7F"/>
    <w:rsid w:val="00EE1C24"/>
    <w:rsid w:val="00EE1ED2"/>
    <w:rsid w:val="00EE1F4D"/>
    <w:rsid w:val="00EE203D"/>
    <w:rsid w:val="00EE20F8"/>
    <w:rsid w:val="00EE244B"/>
    <w:rsid w:val="00EE285B"/>
    <w:rsid w:val="00EE2902"/>
    <w:rsid w:val="00EE2B74"/>
    <w:rsid w:val="00EE3055"/>
    <w:rsid w:val="00EE3235"/>
    <w:rsid w:val="00EE351B"/>
    <w:rsid w:val="00EE3D1C"/>
    <w:rsid w:val="00EE40A4"/>
    <w:rsid w:val="00EE42B7"/>
    <w:rsid w:val="00EE4399"/>
    <w:rsid w:val="00EE47AA"/>
    <w:rsid w:val="00EE48C7"/>
    <w:rsid w:val="00EE4E1E"/>
    <w:rsid w:val="00EE5001"/>
    <w:rsid w:val="00EE5B1A"/>
    <w:rsid w:val="00EE5B72"/>
    <w:rsid w:val="00EE638B"/>
    <w:rsid w:val="00EE65BE"/>
    <w:rsid w:val="00EE6E88"/>
    <w:rsid w:val="00EE724C"/>
    <w:rsid w:val="00EE770D"/>
    <w:rsid w:val="00EE7738"/>
    <w:rsid w:val="00EE7D81"/>
    <w:rsid w:val="00EF012A"/>
    <w:rsid w:val="00EF04AD"/>
    <w:rsid w:val="00EF0D16"/>
    <w:rsid w:val="00EF0E81"/>
    <w:rsid w:val="00EF0FB8"/>
    <w:rsid w:val="00EF155D"/>
    <w:rsid w:val="00EF169C"/>
    <w:rsid w:val="00EF1796"/>
    <w:rsid w:val="00EF1DB4"/>
    <w:rsid w:val="00EF219C"/>
    <w:rsid w:val="00EF2576"/>
    <w:rsid w:val="00EF263C"/>
    <w:rsid w:val="00EF2A7F"/>
    <w:rsid w:val="00EF2AB1"/>
    <w:rsid w:val="00EF2E29"/>
    <w:rsid w:val="00EF34D8"/>
    <w:rsid w:val="00EF44AE"/>
    <w:rsid w:val="00EF4972"/>
    <w:rsid w:val="00EF4E28"/>
    <w:rsid w:val="00EF6758"/>
    <w:rsid w:val="00EF6CC2"/>
    <w:rsid w:val="00EF6F21"/>
    <w:rsid w:val="00EF7AF0"/>
    <w:rsid w:val="00EF7EDA"/>
    <w:rsid w:val="00F000D3"/>
    <w:rsid w:val="00F00C81"/>
    <w:rsid w:val="00F014C7"/>
    <w:rsid w:val="00F01DEB"/>
    <w:rsid w:val="00F0264F"/>
    <w:rsid w:val="00F02BDD"/>
    <w:rsid w:val="00F033FE"/>
    <w:rsid w:val="00F0376A"/>
    <w:rsid w:val="00F03833"/>
    <w:rsid w:val="00F03D91"/>
    <w:rsid w:val="00F04D84"/>
    <w:rsid w:val="00F05281"/>
    <w:rsid w:val="00F052AD"/>
    <w:rsid w:val="00F05A4B"/>
    <w:rsid w:val="00F05AE6"/>
    <w:rsid w:val="00F05E9F"/>
    <w:rsid w:val="00F06292"/>
    <w:rsid w:val="00F103B9"/>
    <w:rsid w:val="00F106B1"/>
    <w:rsid w:val="00F12111"/>
    <w:rsid w:val="00F12840"/>
    <w:rsid w:val="00F12AD8"/>
    <w:rsid w:val="00F12B24"/>
    <w:rsid w:val="00F12DBE"/>
    <w:rsid w:val="00F12E51"/>
    <w:rsid w:val="00F12F76"/>
    <w:rsid w:val="00F13DAB"/>
    <w:rsid w:val="00F14082"/>
    <w:rsid w:val="00F14161"/>
    <w:rsid w:val="00F14695"/>
    <w:rsid w:val="00F154C6"/>
    <w:rsid w:val="00F15B6E"/>
    <w:rsid w:val="00F1632F"/>
    <w:rsid w:val="00F165BB"/>
    <w:rsid w:val="00F174BC"/>
    <w:rsid w:val="00F175CD"/>
    <w:rsid w:val="00F17731"/>
    <w:rsid w:val="00F20ABB"/>
    <w:rsid w:val="00F21B74"/>
    <w:rsid w:val="00F21D90"/>
    <w:rsid w:val="00F220D4"/>
    <w:rsid w:val="00F222FE"/>
    <w:rsid w:val="00F225BC"/>
    <w:rsid w:val="00F2269A"/>
    <w:rsid w:val="00F22A7C"/>
    <w:rsid w:val="00F22A96"/>
    <w:rsid w:val="00F22B3B"/>
    <w:rsid w:val="00F22B40"/>
    <w:rsid w:val="00F22C15"/>
    <w:rsid w:val="00F234BB"/>
    <w:rsid w:val="00F23640"/>
    <w:rsid w:val="00F23C09"/>
    <w:rsid w:val="00F248A8"/>
    <w:rsid w:val="00F24ADE"/>
    <w:rsid w:val="00F2529C"/>
    <w:rsid w:val="00F254C5"/>
    <w:rsid w:val="00F25684"/>
    <w:rsid w:val="00F25807"/>
    <w:rsid w:val="00F25F79"/>
    <w:rsid w:val="00F2611F"/>
    <w:rsid w:val="00F26151"/>
    <w:rsid w:val="00F26E24"/>
    <w:rsid w:val="00F2739C"/>
    <w:rsid w:val="00F27C69"/>
    <w:rsid w:val="00F27F80"/>
    <w:rsid w:val="00F30164"/>
    <w:rsid w:val="00F3053E"/>
    <w:rsid w:val="00F30DAC"/>
    <w:rsid w:val="00F313B3"/>
    <w:rsid w:val="00F31479"/>
    <w:rsid w:val="00F31AFA"/>
    <w:rsid w:val="00F31E1E"/>
    <w:rsid w:val="00F32B17"/>
    <w:rsid w:val="00F333E3"/>
    <w:rsid w:val="00F3416B"/>
    <w:rsid w:val="00F347F2"/>
    <w:rsid w:val="00F34B24"/>
    <w:rsid w:val="00F34F35"/>
    <w:rsid w:val="00F35425"/>
    <w:rsid w:val="00F36247"/>
    <w:rsid w:val="00F36392"/>
    <w:rsid w:val="00F36553"/>
    <w:rsid w:val="00F36681"/>
    <w:rsid w:val="00F36750"/>
    <w:rsid w:val="00F36FFE"/>
    <w:rsid w:val="00F3730E"/>
    <w:rsid w:val="00F37B21"/>
    <w:rsid w:val="00F37C3F"/>
    <w:rsid w:val="00F4036E"/>
    <w:rsid w:val="00F4097A"/>
    <w:rsid w:val="00F420ED"/>
    <w:rsid w:val="00F42312"/>
    <w:rsid w:val="00F42484"/>
    <w:rsid w:val="00F42C73"/>
    <w:rsid w:val="00F42E08"/>
    <w:rsid w:val="00F43078"/>
    <w:rsid w:val="00F44AA8"/>
    <w:rsid w:val="00F44B24"/>
    <w:rsid w:val="00F454E7"/>
    <w:rsid w:val="00F4584E"/>
    <w:rsid w:val="00F469FC"/>
    <w:rsid w:val="00F47922"/>
    <w:rsid w:val="00F47927"/>
    <w:rsid w:val="00F47BBC"/>
    <w:rsid w:val="00F51342"/>
    <w:rsid w:val="00F51AD5"/>
    <w:rsid w:val="00F52ECB"/>
    <w:rsid w:val="00F535A3"/>
    <w:rsid w:val="00F53A1B"/>
    <w:rsid w:val="00F53E8D"/>
    <w:rsid w:val="00F54400"/>
    <w:rsid w:val="00F546CB"/>
    <w:rsid w:val="00F546ED"/>
    <w:rsid w:val="00F550E0"/>
    <w:rsid w:val="00F55771"/>
    <w:rsid w:val="00F569C8"/>
    <w:rsid w:val="00F56F70"/>
    <w:rsid w:val="00F57D31"/>
    <w:rsid w:val="00F602A8"/>
    <w:rsid w:val="00F604A4"/>
    <w:rsid w:val="00F60F6B"/>
    <w:rsid w:val="00F61706"/>
    <w:rsid w:val="00F629EF"/>
    <w:rsid w:val="00F62A6E"/>
    <w:rsid w:val="00F63569"/>
    <w:rsid w:val="00F63EA3"/>
    <w:rsid w:val="00F6532C"/>
    <w:rsid w:val="00F65C07"/>
    <w:rsid w:val="00F669B4"/>
    <w:rsid w:val="00F66BCA"/>
    <w:rsid w:val="00F66CCD"/>
    <w:rsid w:val="00F67555"/>
    <w:rsid w:val="00F67D7E"/>
    <w:rsid w:val="00F704DF"/>
    <w:rsid w:val="00F71915"/>
    <w:rsid w:val="00F71B80"/>
    <w:rsid w:val="00F7226C"/>
    <w:rsid w:val="00F7378F"/>
    <w:rsid w:val="00F73883"/>
    <w:rsid w:val="00F739FB"/>
    <w:rsid w:val="00F73A7A"/>
    <w:rsid w:val="00F73C3A"/>
    <w:rsid w:val="00F7491B"/>
    <w:rsid w:val="00F749E9"/>
    <w:rsid w:val="00F75664"/>
    <w:rsid w:val="00F7638C"/>
    <w:rsid w:val="00F766E5"/>
    <w:rsid w:val="00F76DD3"/>
    <w:rsid w:val="00F77B2B"/>
    <w:rsid w:val="00F77E8C"/>
    <w:rsid w:val="00F80128"/>
    <w:rsid w:val="00F80231"/>
    <w:rsid w:val="00F80414"/>
    <w:rsid w:val="00F8044A"/>
    <w:rsid w:val="00F815DC"/>
    <w:rsid w:val="00F8209C"/>
    <w:rsid w:val="00F8342A"/>
    <w:rsid w:val="00F836E7"/>
    <w:rsid w:val="00F83C62"/>
    <w:rsid w:val="00F84311"/>
    <w:rsid w:val="00F8469C"/>
    <w:rsid w:val="00F851B1"/>
    <w:rsid w:val="00F8523D"/>
    <w:rsid w:val="00F85DC2"/>
    <w:rsid w:val="00F8637B"/>
    <w:rsid w:val="00F865D4"/>
    <w:rsid w:val="00F867FE"/>
    <w:rsid w:val="00F8709F"/>
    <w:rsid w:val="00F877F8"/>
    <w:rsid w:val="00F878FF"/>
    <w:rsid w:val="00F900B8"/>
    <w:rsid w:val="00F9041B"/>
    <w:rsid w:val="00F909C1"/>
    <w:rsid w:val="00F90BCA"/>
    <w:rsid w:val="00F91100"/>
    <w:rsid w:val="00F920F5"/>
    <w:rsid w:val="00F92F17"/>
    <w:rsid w:val="00F930F0"/>
    <w:rsid w:val="00F93849"/>
    <w:rsid w:val="00F93CFF"/>
    <w:rsid w:val="00F94891"/>
    <w:rsid w:val="00F948E4"/>
    <w:rsid w:val="00F94B79"/>
    <w:rsid w:val="00F94EBB"/>
    <w:rsid w:val="00F952C6"/>
    <w:rsid w:val="00F965DB"/>
    <w:rsid w:val="00F96D03"/>
    <w:rsid w:val="00F976A9"/>
    <w:rsid w:val="00FA081E"/>
    <w:rsid w:val="00FA0F51"/>
    <w:rsid w:val="00FA135E"/>
    <w:rsid w:val="00FA138F"/>
    <w:rsid w:val="00FA205E"/>
    <w:rsid w:val="00FA2A82"/>
    <w:rsid w:val="00FA2BC9"/>
    <w:rsid w:val="00FA2DE4"/>
    <w:rsid w:val="00FA3FB0"/>
    <w:rsid w:val="00FA4148"/>
    <w:rsid w:val="00FA4294"/>
    <w:rsid w:val="00FA44CA"/>
    <w:rsid w:val="00FA4CF3"/>
    <w:rsid w:val="00FA4D65"/>
    <w:rsid w:val="00FA4F1D"/>
    <w:rsid w:val="00FA66B3"/>
    <w:rsid w:val="00FA6C7A"/>
    <w:rsid w:val="00FA7D27"/>
    <w:rsid w:val="00FB08A6"/>
    <w:rsid w:val="00FB2CCE"/>
    <w:rsid w:val="00FB2D26"/>
    <w:rsid w:val="00FB2EAC"/>
    <w:rsid w:val="00FB33EA"/>
    <w:rsid w:val="00FB3723"/>
    <w:rsid w:val="00FB39D6"/>
    <w:rsid w:val="00FB3B4B"/>
    <w:rsid w:val="00FB48D3"/>
    <w:rsid w:val="00FB4D3E"/>
    <w:rsid w:val="00FB5441"/>
    <w:rsid w:val="00FB5716"/>
    <w:rsid w:val="00FB582B"/>
    <w:rsid w:val="00FB5925"/>
    <w:rsid w:val="00FB5A0F"/>
    <w:rsid w:val="00FB5E87"/>
    <w:rsid w:val="00FB5FB9"/>
    <w:rsid w:val="00FB63E0"/>
    <w:rsid w:val="00FB6A01"/>
    <w:rsid w:val="00FB7DED"/>
    <w:rsid w:val="00FC00C7"/>
    <w:rsid w:val="00FC0245"/>
    <w:rsid w:val="00FC0354"/>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732"/>
    <w:rsid w:val="00FC4B11"/>
    <w:rsid w:val="00FC52C5"/>
    <w:rsid w:val="00FC52D0"/>
    <w:rsid w:val="00FC582A"/>
    <w:rsid w:val="00FC5CF5"/>
    <w:rsid w:val="00FC5EB6"/>
    <w:rsid w:val="00FC6629"/>
    <w:rsid w:val="00FC67F7"/>
    <w:rsid w:val="00FC7393"/>
    <w:rsid w:val="00FD014E"/>
    <w:rsid w:val="00FD0256"/>
    <w:rsid w:val="00FD07A7"/>
    <w:rsid w:val="00FD1280"/>
    <w:rsid w:val="00FD129C"/>
    <w:rsid w:val="00FD1356"/>
    <w:rsid w:val="00FD14C9"/>
    <w:rsid w:val="00FD1855"/>
    <w:rsid w:val="00FD1980"/>
    <w:rsid w:val="00FD24E7"/>
    <w:rsid w:val="00FD2BCE"/>
    <w:rsid w:val="00FD2BF9"/>
    <w:rsid w:val="00FD2DB2"/>
    <w:rsid w:val="00FD2ED2"/>
    <w:rsid w:val="00FD317A"/>
    <w:rsid w:val="00FD31A7"/>
    <w:rsid w:val="00FD38C0"/>
    <w:rsid w:val="00FD49B1"/>
    <w:rsid w:val="00FD4DA5"/>
    <w:rsid w:val="00FD50CD"/>
    <w:rsid w:val="00FD548D"/>
    <w:rsid w:val="00FD59F5"/>
    <w:rsid w:val="00FD5F79"/>
    <w:rsid w:val="00FD64BE"/>
    <w:rsid w:val="00FD6564"/>
    <w:rsid w:val="00FD6D3B"/>
    <w:rsid w:val="00FD7C5B"/>
    <w:rsid w:val="00FE0249"/>
    <w:rsid w:val="00FE0780"/>
    <w:rsid w:val="00FE0997"/>
    <w:rsid w:val="00FE0CF2"/>
    <w:rsid w:val="00FE1070"/>
    <w:rsid w:val="00FE1784"/>
    <w:rsid w:val="00FE18F4"/>
    <w:rsid w:val="00FE2280"/>
    <w:rsid w:val="00FE2BFA"/>
    <w:rsid w:val="00FE3221"/>
    <w:rsid w:val="00FE3336"/>
    <w:rsid w:val="00FE39DB"/>
    <w:rsid w:val="00FE3A57"/>
    <w:rsid w:val="00FE3AE4"/>
    <w:rsid w:val="00FE3C4C"/>
    <w:rsid w:val="00FE417D"/>
    <w:rsid w:val="00FE46EA"/>
    <w:rsid w:val="00FE5188"/>
    <w:rsid w:val="00FE56BF"/>
    <w:rsid w:val="00FE5715"/>
    <w:rsid w:val="00FE5945"/>
    <w:rsid w:val="00FE5AEF"/>
    <w:rsid w:val="00FE5C6C"/>
    <w:rsid w:val="00FE5D09"/>
    <w:rsid w:val="00FE5FD9"/>
    <w:rsid w:val="00FE6445"/>
    <w:rsid w:val="00FE6EA4"/>
    <w:rsid w:val="00FE6FE4"/>
    <w:rsid w:val="00FE74D5"/>
    <w:rsid w:val="00FE7652"/>
    <w:rsid w:val="00FE78A2"/>
    <w:rsid w:val="00FE7BAB"/>
    <w:rsid w:val="00FF0E8F"/>
    <w:rsid w:val="00FF0EF6"/>
    <w:rsid w:val="00FF194F"/>
    <w:rsid w:val="00FF220A"/>
    <w:rsid w:val="00FF228A"/>
    <w:rsid w:val="00FF2C97"/>
    <w:rsid w:val="00FF2EA7"/>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3082">
      <w:bodyDiv w:val="1"/>
      <w:marLeft w:val="0"/>
      <w:marRight w:val="0"/>
      <w:marTop w:val="0"/>
      <w:marBottom w:val="0"/>
      <w:divBdr>
        <w:top w:val="none" w:sz="0" w:space="0" w:color="auto"/>
        <w:left w:val="none" w:sz="0" w:space="0" w:color="auto"/>
        <w:bottom w:val="none" w:sz="0" w:space="0" w:color="auto"/>
        <w:right w:val="none" w:sz="0" w:space="0" w:color="auto"/>
      </w:divBdr>
    </w:div>
    <w:div w:id="681123997">
      <w:bodyDiv w:val="1"/>
      <w:marLeft w:val="0"/>
      <w:marRight w:val="0"/>
      <w:marTop w:val="0"/>
      <w:marBottom w:val="0"/>
      <w:divBdr>
        <w:top w:val="none" w:sz="0" w:space="0" w:color="auto"/>
        <w:left w:val="none" w:sz="0" w:space="0" w:color="auto"/>
        <w:bottom w:val="none" w:sz="0" w:space="0" w:color="auto"/>
        <w:right w:val="none" w:sz="0" w:space="0" w:color="auto"/>
      </w:divBdr>
    </w:div>
    <w:div w:id="792407906">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 w:id="16745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981C-C4F7-416E-8A71-5C2FFEDF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13</Pages>
  <Words>4259</Words>
  <Characters>23430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52</cp:revision>
  <cp:lastPrinted>2017-01-19T16:12:00Z</cp:lastPrinted>
  <dcterms:created xsi:type="dcterms:W3CDTF">2016-11-29T21:57:00Z</dcterms:created>
  <dcterms:modified xsi:type="dcterms:W3CDTF">2017-05-05T01:12:00Z</dcterms:modified>
</cp:coreProperties>
</file>