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EF" w:rsidRPr="006E4540" w:rsidRDefault="00162EEF" w:rsidP="00162EE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162EEF" w:rsidRDefault="00162EEF" w:rsidP="004539EA">
      <w:pPr>
        <w:pStyle w:val="Sansinterligne"/>
        <w:tabs>
          <w:tab w:val="left" w:pos="3579"/>
        </w:tabs>
        <w:jc w:val="center"/>
        <w:rPr>
          <w:rFonts w:ascii="Arial" w:hAnsi="Arial" w:cs="Arial"/>
          <w:w w:val="140"/>
          <w:sz w:val="14"/>
          <w:lang w:val="es-CO"/>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4539EA">
      <w:pPr>
        <w:jc w:val="center"/>
        <w:rPr>
          <w:rFonts w:ascii="Arial" w:hAnsi="Arial" w:cs="Arial"/>
          <w:w w:val="140"/>
          <w:szCs w:val="18"/>
        </w:rPr>
      </w:pPr>
    </w:p>
    <w:p w:rsidR="0099045D"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162EEF">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162EEF">
        <w:rPr>
          <w:rFonts w:ascii="Arial" w:hAnsi="Arial" w:cs="Arial"/>
          <w:sz w:val="22"/>
          <w:szCs w:val="22"/>
        </w:rPr>
        <w:t>– 1ª instancia – 02 de febrero de 2017</w:t>
      </w:r>
    </w:p>
    <w:p w:rsidR="00162EEF" w:rsidRPr="002060F5" w:rsidRDefault="00162EEF" w:rsidP="00F560C3">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Niega el amparo solicitado</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 xml:space="preserve">Javier Elías Arias </w:t>
      </w:r>
      <w:proofErr w:type="spellStart"/>
      <w:r w:rsidR="00152300">
        <w:rPr>
          <w:rFonts w:ascii="Arial" w:hAnsi="Arial" w:cs="Arial"/>
          <w:sz w:val="22"/>
        </w:rPr>
        <w:t>Idárraga</w:t>
      </w:r>
      <w:proofErr w:type="spellEnd"/>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BA6229">
        <w:rPr>
          <w:rFonts w:ascii="Arial" w:hAnsi="Arial" w:cs="Arial"/>
          <w:sz w:val="22"/>
        </w:rPr>
        <w:t>Juzgado Segundo Civil del Circuito de Pereira</w:t>
      </w:r>
      <w:r w:rsidR="005118AB">
        <w:rPr>
          <w:rFonts w:ascii="Arial" w:hAnsi="Arial" w:cs="Arial"/>
          <w:sz w:val="22"/>
        </w:rPr>
        <w:t xml:space="preserve"> </w:t>
      </w:r>
    </w:p>
    <w:p w:rsidR="00A00766" w:rsidRPr="0037396E"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DB41DC">
        <w:rPr>
          <w:rFonts w:ascii="Arial" w:hAnsi="Arial" w:cs="Arial"/>
          <w:sz w:val="22"/>
          <w:szCs w:val="22"/>
        </w:rPr>
        <w:t xml:space="preserve">Defensoría del Pueblo, Regional </w:t>
      </w:r>
      <w:r w:rsidR="003178D8">
        <w:rPr>
          <w:rFonts w:ascii="Arial" w:hAnsi="Arial" w:cs="Arial"/>
          <w:sz w:val="22"/>
          <w:szCs w:val="22"/>
        </w:rPr>
        <w:t xml:space="preserve">Risaralda </w:t>
      </w:r>
      <w:r w:rsidR="00DB41DC">
        <w:rPr>
          <w:rFonts w:ascii="Arial" w:hAnsi="Arial" w:cs="Arial"/>
          <w:sz w:val="22"/>
          <w:szCs w:val="22"/>
        </w:rPr>
        <w:t>y otros</w:t>
      </w:r>
    </w:p>
    <w:p w:rsidR="008F34B8" w:rsidRDefault="00A00766" w:rsidP="00162EEF">
      <w:pPr>
        <w:pStyle w:val="Corpsdetexte"/>
        <w:spacing w:line="360" w:lineRule="auto"/>
        <w:ind w:left="1416"/>
        <w:rPr>
          <w:rFonts w:ascii="Arial" w:hAnsi="Arial" w:cs="Arial"/>
          <w:sz w:val="22"/>
          <w:szCs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BA6229">
        <w:rPr>
          <w:rFonts w:ascii="Arial" w:hAnsi="Arial" w:cs="Arial"/>
          <w:sz w:val="22"/>
        </w:rPr>
        <w:t>2017-00029-00 Y 2017-00032-00</w:t>
      </w:r>
      <w:r w:rsidR="00F325F0" w:rsidRPr="003178D8">
        <w:rPr>
          <w:rFonts w:ascii="Arial" w:hAnsi="Arial" w:cs="Arial"/>
          <w:sz w:val="22"/>
          <w:szCs w:val="22"/>
        </w:rPr>
        <w:t xml:space="preserve"> </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1E5C81" w:rsidRDefault="007E004A" w:rsidP="001E5C81">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A92B3C">
        <w:rPr>
          <w:rFonts w:ascii="Arial" w:hAnsi="Arial"/>
          <w:sz w:val="22"/>
          <w:szCs w:val="22"/>
        </w:rPr>
        <w:t xml:space="preserve"> </w:t>
      </w:r>
      <w:r w:rsidR="00F165D9">
        <w:rPr>
          <w:rFonts w:ascii="Arial" w:hAnsi="Arial"/>
          <w:sz w:val="22"/>
          <w:szCs w:val="22"/>
        </w:rPr>
        <w:t>49 DE 02-02-2017</w:t>
      </w:r>
    </w:p>
    <w:p w:rsidR="00162EEF" w:rsidRPr="004539EA" w:rsidRDefault="00162EEF" w:rsidP="004539EA">
      <w:pPr>
        <w:ind w:left="708" w:firstLine="708"/>
        <w:rPr>
          <w:rFonts w:ascii="Arial" w:hAnsi="Arial"/>
          <w:sz w:val="16"/>
          <w:szCs w:val="16"/>
        </w:rPr>
      </w:pPr>
    </w:p>
    <w:p w:rsidR="00162EEF" w:rsidRPr="004539EA" w:rsidRDefault="00162EEF" w:rsidP="004539EA">
      <w:pPr>
        <w:pStyle w:val="Corpsdetexte"/>
        <w:spacing w:line="240" w:lineRule="auto"/>
        <w:ind w:left="1416" w:hanging="1416"/>
        <w:rPr>
          <w:rFonts w:ascii="Arial" w:hAnsi="Arial" w:cs="Arial"/>
          <w:sz w:val="22"/>
          <w:szCs w:val="22"/>
        </w:rPr>
      </w:pPr>
      <w:r w:rsidRPr="002060F5">
        <w:rPr>
          <w:rFonts w:ascii="Arial" w:hAnsi="Arial" w:cs="Arial"/>
          <w:sz w:val="22"/>
          <w:szCs w:val="22"/>
        </w:rPr>
        <w:tab/>
      </w:r>
      <w:r w:rsidRPr="002060F5">
        <w:rPr>
          <w:rFonts w:ascii="Arial" w:hAnsi="Arial" w:cs="Arial"/>
          <w:sz w:val="22"/>
          <w:szCs w:val="22"/>
        </w:rPr>
        <w:tab/>
        <w:t>Tema</w:t>
      </w:r>
      <w:r>
        <w:rPr>
          <w:rFonts w:ascii="Arial" w:hAnsi="Arial" w:cs="Arial"/>
          <w:sz w:val="22"/>
          <w:szCs w:val="22"/>
        </w:rPr>
        <w:t>s</w:t>
      </w:r>
      <w:r w:rsidRPr="002060F5">
        <w:rPr>
          <w:rFonts w:ascii="Arial" w:hAnsi="Arial" w:cs="Arial"/>
          <w:sz w:val="22"/>
          <w:szCs w:val="22"/>
        </w:rPr>
        <w:tab/>
      </w:r>
      <w:r w:rsidRPr="002060F5">
        <w:rPr>
          <w:rFonts w:ascii="Arial" w:hAnsi="Arial" w:cs="Arial"/>
          <w:sz w:val="22"/>
          <w:szCs w:val="22"/>
        </w:rPr>
        <w:tab/>
      </w:r>
      <w:r w:rsidRPr="002060F5">
        <w:rPr>
          <w:rFonts w:ascii="Arial" w:hAnsi="Arial" w:cs="Arial"/>
          <w:sz w:val="22"/>
          <w:szCs w:val="22"/>
        </w:rPr>
        <w:tab/>
        <w:t>:</w:t>
      </w:r>
      <w:r>
        <w:rPr>
          <w:rFonts w:ascii="Arial" w:hAnsi="Arial" w:cs="Arial"/>
          <w:sz w:val="22"/>
          <w:szCs w:val="22"/>
        </w:rPr>
        <w:t xml:space="preserve"> </w:t>
      </w:r>
      <w:r w:rsidR="004539EA" w:rsidRPr="004539EA">
        <w:rPr>
          <w:rFonts w:ascii="Arial" w:hAnsi="Arial" w:cs="Arial"/>
          <w:b/>
          <w:bCs/>
          <w:iCs/>
          <w:sz w:val="22"/>
          <w:szCs w:val="22"/>
          <w:lang w:val="es-ES"/>
        </w:rPr>
        <w:t>D</w:t>
      </w:r>
      <w:proofErr w:type="spellStart"/>
      <w:r w:rsidR="004539EA" w:rsidRPr="004539EA">
        <w:rPr>
          <w:rFonts w:ascii="Arial" w:hAnsi="Arial" w:cs="Arial"/>
          <w:b/>
          <w:bCs/>
          <w:iCs/>
          <w:sz w:val="22"/>
          <w:szCs w:val="22"/>
          <w:lang w:val="es-CO"/>
        </w:rPr>
        <w:t>EBIDO</w:t>
      </w:r>
      <w:proofErr w:type="spellEnd"/>
      <w:r w:rsidR="004539EA" w:rsidRPr="004539EA">
        <w:rPr>
          <w:rFonts w:ascii="Arial" w:hAnsi="Arial" w:cs="Arial"/>
          <w:b/>
          <w:bCs/>
          <w:iCs/>
          <w:sz w:val="22"/>
          <w:szCs w:val="22"/>
          <w:lang w:val="es-CO"/>
        </w:rPr>
        <w:t xml:space="preserve"> PROCESO / TUTELA CONTRA PROVIDENCIA JUDICIAL / NO EXISTE DECISIÓN ARBITRARIA AL DECLARAR DESISTIMIENTO TÁCITO EN ACCIÓN POPULAR </w:t>
      </w:r>
      <w:r w:rsidR="004539EA" w:rsidRPr="004539EA">
        <w:rPr>
          <w:rFonts w:ascii="Arial" w:hAnsi="Arial" w:cs="Arial"/>
          <w:b/>
          <w:bCs/>
          <w:iCs/>
          <w:sz w:val="22"/>
          <w:szCs w:val="22"/>
          <w:lang w:val="es-ES"/>
        </w:rPr>
        <w:t xml:space="preserve">/ </w:t>
      </w:r>
      <w:r w:rsidR="004539EA" w:rsidRPr="004539EA">
        <w:rPr>
          <w:rFonts w:ascii="Arial" w:hAnsi="Arial" w:cs="Arial"/>
          <w:b/>
          <w:bCs/>
          <w:iCs/>
          <w:sz w:val="22"/>
          <w:szCs w:val="22"/>
          <w:lang w:val="es-419"/>
        </w:rPr>
        <w:t>NIEGA.</w:t>
      </w:r>
      <w:r w:rsidR="004539EA">
        <w:rPr>
          <w:rFonts w:ascii="Arial" w:hAnsi="Arial" w:cs="Arial"/>
          <w:b/>
          <w:bCs/>
          <w:iCs/>
          <w:sz w:val="22"/>
          <w:szCs w:val="22"/>
          <w:lang w:val="es-419"/>
        </w:rPr>
        <w:t xml:space="preserve"> </w:t>
      </w:r>
      <w:r w:rsidR="004539EA" w:rsidRPr="004539EA">
        <w:rPr>
          <w:rFonts w:ascii="Arial" w:hAnsi="Arial" w:cs="Arial"/>
          <w:bCs/>
          <w:iCs/>
          <w:sz w:val="22"/>
          <w:szCs w:val="22"/>
          <w:lang w:val="es-CO"/>
        </w:rPr>
        <w:t xml:space="preserve">“[L]a </w:t>
      </w:r>
      <w:proofErr w:type="spellStart"/>
      <w:r w:rsidR="004539EA" w:rsidRPr="004539EA">
        <w:rPr>
          <w:rFonts w:ascii="Arial" w:hAnsi="Arial" w:cs="Arial"/>
          <w:bCs/>
          <w:i/>
          <w:iCs/>
          <w:sz w:val="22"/>
          <w:szCs w:val="22"/>
          <w:lang w:val="es-CO"/>
        </w:rPr>
        <w:t>a</w:t>
      </w:r>
      <w:proofErr w:type="spellEnd"/>
      <w:r w:rsidR="004539EA" w:rsidRPr="004539EA">
        <w:rPr>
          <w:rFonts w:ascii="Arial" w:hAnsi="Arial" w:cs="Arial"/>
          <w:bCs/>
          <w:i/>
          <w:iCs/>
          <w:sz w:val="22"/>
          <w:szCs w:val="22"/>
          <w:lang w:val="es-CO"/>
        </w:rPr>
        <w:t xml:space="preserve"> quo </w:t>
      </w:r>
      <w:r w:rsidR="004539EA" w:rsidRPr="004539EA">
        <w:rPr>
          <w:rFonts w:ascii="Arial" w:hAnsi="Arial" w:cs="Arial"/>
          <w:bCs/>
          <w:iCs/>
          <w:sz w:val="22"/>
          <w:szCs w:val="22"/>
          <w:lang w:val="es-CO"/>
        </w:rPr>
        <w:t xml:space="preserve">accionada mediante sendos proveídos del 24-11-2016, y teniendo en cuenta que el actor dejó vencer los plazos concedidos sin realizar la publicación de que trata el artículo 21 de la Ley 472, declaró terminados los amparos por desistimiento tácito (Folios 14  y 18, ib.); finalmente, con autos del 13-01-2017 desató las reposiciones formuladas y expuso al recurrente, con fundamento en jurisprudencia de la CSJ, que la Ley 472 remite al </w:t>
      </w:r>
      <w:proofErr w:type="spellStart"/>
      <w:r w:rsidR="004539EA" w:rsidRPr="004539EA">
        <w:rPr>
          <w:rFonts w:ascii="Arial" w:hAnsi="Arial" w:cs="Arial"/>
          <w:bCs/>
          <w:iCs/>
          <w:sz w:val="22"/>
          <w:szCs w:val="22"/>
          <w:lang w:val="es-CO"/>
        </w:rPr>
        <w:t>CPC</w:t>
      </w:r>
      <w:proofErr w:type="spellEnd"/>
      <w:r w:rsidR="004539EA" w:rsidRPr="004539EA">
        <w:rPr>
          <w:rFonts w:ascii="Arial" w:hAnsi="Arial" w:cs="Arial"/>
          <w:bCs/>
          <w:iCs/>
          <w:sz w:val="22"/>
          <w:szCs w:val="22"/>
          <w:lang w:val="es-CO"/>
        </w:rPr>
        <w:t xml:space="preserve">, por lo que es viable aplicar aquella figura </w:t>
      </w:r>
      <w:r w:rsidR="004539EA" w:rsidRPr="004539EA">
        <w:rPr>
          <w:rFonts w:ascii="Arial" w:hAnsi="Arial" w:cs="Arial"/>
          <w:bCs/>
          <w:i/>
          <w:iCs/>
          <w:sz w:val="22"/>
          <w:szCs w:val="22"/>
          <w:lang w:val="es-CO"/>
        </w:rPr>
        <w:t>“(…) para castigar la desidia de las partes cuando poco o nada hacen para impulsar sus demandas (…)”</w:t>
      </w:r>
      <w:r w:rsidR="004539EA" w:rsidRPr="004539EA">
        <w:rPr>
          <w:rFonts w:ascii="Arial" w:hAnsi="Arial" w:cs="Arial"/>
          <w:bCs/>
          <w:iCs/>
          <w:sz w:val="22"/>
          <w:szCs w:val="22"/>
          <w:lang w:val="es-CO"/>
        </w:rPr>
        <w:t xml:space="preserve"> (Folios 15 a 16 y 19  a 20, ib.). </w:t>
      </w:r>
      <w:r w:rsidR="004539EA" w:rsidRPr="004539EA">
        <w:rPr>
          <w:rFonts w:ascii="Arial" w:hAnsi="Arial" w:cs="Arial"/>
          <w:bCs/>
          <w:iCs/>
          <w:sz w:val="22"/>
          <w:szCs w:val="22"/>
          <w:lang w:val="es-ES"/>
        </w:rPr>
        <w:t xml:space="preserve">A partir de lo dicho, </w:t>
      </w:r>
      <w:r w:rsidR="004539EA" w:rsidRPr="004539EA">
        <w:rPr>
          <w:rFonts w:ascii="Arial" w:hAnsi="Arial" w:cs="Arial"/>
          <w:bCs/>
          <w:iCs/>
          <w:sz w:val="22"/>
          <w:szCs w:val="22"/>
          <w:lang w:val="es-CO"/>
        </w:rPr>
        <w:t xml:space="preserve">inexiste </w:t>
      </w:r>
      <w:r w:rsidR="004539EA" w:rsidRPr="004539EA">
        <w:rPr>
          <w:rFonts w:ascii="Arial" w:hAnsi="Arial" w:cs="Arial"/>
          <w:bCs/>
          <w:iCs/>
          <w:sz w:val="22"/>
          <w:szCs w:val="22"/>
          <w:lang w:val="es-ES"/>
        </w:rPr>
        <w:t xml:space="preserve">vulneración o amenaza a los derechos invocados, puesto que no se advierte arbitraria ni antojadiza la decisión controvertida. Comparta o no la Sala la posición de la jueza accionada, es evidente que tiene un fundamento jurídico claro, es decir, en normas vigentes aplicables a las acciones populares (Artículo 44 de la Ley 472). (…) </w:t>
      </w:r>
      <w:r w:rsidR="004539EA" w:rsidRPr="004539EA">
        <w:rPr>
          <w:rFonts w:ascii="Arial" w:hAnsi="Arial" w:cs="Arial"/>
          <w:bCs/>
          <w:iCs/>
          <w:sz w:val="22"/>
          <w:szCs w:val="22"/>
          <w:lang w:val="es-CO"/>
        </w:rPr>
        <w:t xml:space="preserve">En suma, luce evidente que es inexistente afectación o amenaza a los derechos invocados por el </w:t>
      </w:r>
      <w:proofErr w:type="spellStart"/>
      <w:r w:rsidR="004539EA" w:rsidRPr="004539EA">
        <w:rPr>
          <w:rFonts w:ascii="Arial" w:hAnsi="Arial" w:cs="Arial"/>
          <w:bCs/>
          <w:iCs/>
          <w:sz w:val="22"/>
          <w:szCs w:val="22"/>
          <w:lang w:val="es-CO"/>
        </w:rPr>
        <w:t>tutelante</w:t>
      </w:r>
      <w:proofErr w:type="spellEnd"/>
      <w:r w:rsidR="004539EA" w:rsidRPr="004539EA">
        <w:rPr>
          <w:rFonts w:ascii="Arial" w:hAnsi="Arial" w:cs="Arial"/>
          <w:bCs/>
          <w:iCs/>
          <w:sz w:val="22"/>
          <w:szCs w:val="22"/>
          <w:lang w:val="es-CO"/>
        </w:rPr>
        <w:t xml:space="preserve"> y así será declarado. No sobra acotar que este criterio ya ha sido expuesto por esta Corporación.”.</w:t>
      </w:r>
    </w:p>
    <w:p w:rsidR="001E5C81" w:rsidRPr="00B773EE" w:rsidRDefault="001E5C81" w:rsidP="001E5C81">
      <w:pPr>
        <w:pBdr>
          <w:bottom w:val="double" w:sz="6" w:space="1" w:color="auto"/>
        </w:pBdr>
        <w:spacing w:line="360" w:lineRule="auto"/>
        <w:jc w:val="center"/>
        <w:rPr>
          <w:rFonts w:ascii="Arial" w:hAnsi="Arial" w:cs="Arial"/>
          <w:b/>
          <w:bCs/>
          <w:sz w:val="22"/>
          <w:szCs w:val="22"/>
          <w:lang w:val="es-CO"/>
        </w:rPr>
      </w:pPr>
    </w:p>
    <w:p w:rsidR="001E5C81" w:rsidRPr="004539EA" w:rsidRDefault="001E5C81" w:rsidP="001E5C81">
      <w:pPr>
        <w:spacing w:line="360" w:lineRule="auto"/>
        <w:jc w:val="center"/>
        <w:rPr>
          <w:rFonts w:ascii="Arial" w:hAnsi="Arial" w:cs="Arial"/>
          <w:b/>
          <w:bCs/>
          <w:sz w:val="6"/>
          <w:szCs w:val="6"/>
        </w:rPr>
      </w:pPr>
    </w:p>
    <w:p w:rsidR="001E5C81" w:rsidRPr="00BC082A" w:rsidRDefault="001E5C81" w:rsidP="001E5C81">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sidR="00F165D9">
        <w:rPr>
          <w:rFonts w:ascii="Arial" w:hAnsi="Arial" w:cs="Arial"/>
          <w:iCs/>
          <w:smallCaps/>
          <w:sz w:val="28"/>
          <w:szCs w:val="28"/>
          <w:lang w:val="es-CO"/>
        </w:rPr>
        <w:t>dos</w:t>
      </w:r>
      <w:r w:rsidR="00BA6229">
        <w:rPr>
          <w:rFonts w:ascii="Arial" w:hAnsi="Arial" w:cs="Arial"/>
          <w:iCs/>
          <w:smallCaps/>
          <w:sz w:val="28"/>
          <w:szCs w:val="28"/>
          <w:lang w:val="es-CO"/>
        </w:rPr>
        <w:t xml:space="preserve"> </w:t>
      </w:r>
      <w:r w:rsidRPr="00BC082A">
        <w:rPr>
          <w:rFonts w:ascii="Arial" w:hAnsi="Arial" w:cs="Arial"/>
          <w:iCs/>
          <w:smallCaps/>
          <w:sz w:val="28"/>
          <w:szCs w:val="28"/>
          <w:lang w:val="es-CO"/>
        </w:rPr>
        <w:t>(</w:t>
      </w:r>
      <w:r w:rsidR="00F165D9">
        <w:rPr>
          <w:rFonts w:ascii="Arial" w:hAnsi="Arial" w:cs="Arial"/>
          <w:iCs/>
          <w:smallCaps/>
          <w:sz w:val="28"/>
          <w:szCs w:val="28"/>
          <w:lang w:val="es-CO"/>
        </w:rPr>
        <w:t>2</w:t>
      </w:r>
      <w:r w:rsidR="000E7284">
        <w:rPr>
          <w:rFonts w:ascii="Arial" w:hAnsi="Arial" w:cs="Arial"/>
          <w:iCs/>
          <w:smallCaps/>
          <w:sz w:val="28"/>
          <w:szCs w:val="28"/>
          <w:lang w:val="es-CO"/>
        </w:rPr>
        <w:t>)</w:t>
      </w:r>
      <w:r w:rsidRPr="00BC082A">
        <w:rPr>
          <w:rFonts w:ascii="Arial" w:hAnsi="Arial" w:cs="Arial"/>
          <w:iCs/>
          <w:smallCaps/>
          <w:sz w:val="28"/>
          <w:szCs w:val="28"/>
          <w:lang w:val="es-CO"/>
        </w:rPr>
        <w:t xml:space="preserve"> de </w:t>
      </w:r>
      <w:r w:rsidR="00BA6229">
        <w:rPr>
          <w:rFonts w:ascii="Arial" w:hAnsi="Arial" w:cs="Arial"/>
          <w:iCs/>
          <w:smallCaps/>
          <w:sz w:val="28"/>
          <w:szCs w:val="28"/>
          <w:lang w:val="es-CO"/>
        </w:rPr>
        <w:t xml:space="preserve">febrero </w:t>
      </w:r>
      <w:r w:rsidRPr="00BC082A">
        <w:rPr>
          <w:rFonts w:ascii="Arial" w:hAnsi="Arial" w:cs="Arial"/>
          <w:iCs/>
          <w:smallCaps/>
          <w:sz w:val="28"/>
          <w:szCs w:val="28"/>
          <w:lang w:val="es-CO"/>
        </w:rPr>
        <w:t xml:space="preserve">de dos mil </w:t>
      </w:r>
      <w:r w:rsidR="003178D8">
        <w:rPr>
          <w:rFonts w:ascii="Arial" w:hAnsi="Arial" w:cs="Arial"/>
          <w:iCs/>
          <w:smallCaps/>
          <w:sz w:val="28"/>
          <w:szCs w:val="28"/>
          <w:lang w:val="es-CO"/>
        </w:rPr>
        <w:t xml:space="preserve">diecisiete </w:t>
      </w:r>
      <w:r w:rsidRPr="00BC082A">
        <w:rPr>
          <w:rFonts w:ascii="Arial" w:hAnsi="Arial" w:cs="Arial"/>
          <w:iCs/>
          <w:smallCaps/>
          <w:sz w:val="28"/>
          <w:szCs w:val="28"/>
          <w:lang w:val="es-CO"/>
        </w:rPr>
        <w:t>(</w:t>
      </w:r>
      <w:r w:rsidR="003178D8">
        <w:rPr>
          <w:rFonts w:ascii="Arial" w:hAnsi="Arial" w:cs="Arial"/>
          <w:iCs/>
          <w:smallCaps/>
          <w:sz w:val="28"/>
          <w:szCs w:val="28"/>
          <w:lang w:val="es-CO"/>
        </w:rPr>
        <w:t>2017</w:t>
      </w:r>
      <w:r w:rsidRPr="00BC082A">
        <w:rPr>
          <w:rFonts w:ascii="Arial" w:hAnsi="Arial" w:cs="Arial"/>
          <w:iCs/>
          <w:smallCaps/>
          <w:sz w:val="28"/>
          <w:szCs w:val="28"/>
          <w:lang w:val="es-CO"/>
        </w:rPr>
        <w:t>)</w:t>
      </w:r>
      <w:r w:rsidRPr="00BC082A">
        <w:rPr>
          <w:rFonts w:ascii="Arial" w:hAnsi="Arial" w:cs="Arial"/>
          <w:iCs/>
          <w:sz w:val="28"/>
          <w:szCs w:val="28"/>
          <w:lang w:val="es-CO"/>
        </w:rPr>
        <w:t>.</w:t>
      </w:r>
    </w:p>
    <w:p w:rsidR="000147A2" w:rsidRPr="00984EE4" w:rsidRDefault="000147A2" w:rsidP="001E5C81">
      <w:pPr>
        <w:spacing w:line="360" w:lineRule="auto"/>
        <w:ind w:left="708" w:firstLine="708"/>
        <w:rPr>
          <w:rFonts w:ascii="Arial" w:hAnsi="Arial" w:cs="Arial"/>
          <w:b/>
          <w:bCs/>
          <w:sz w:val="22"/>
          <w:lang w:val="es-CO"/>
        </w:rPr>
      </w:pPr>
    </w:p>
    <w:p w:rsidR="00DB41DC" w:rsidRPr="00C57632" w:rsidRDefault="00C57632" w:rsidP="00DB41DC">
      <w:pPr>
        <w:pStyle w:val="Corpsdetexte"/>
        <w:numPr>
          <w:ilvl w:val="0"/>
          <w:numId w:val="1"/>
        </w:numPr>
        <w:spacing w:line="360" w:lineRule="auto"/>
        <w:rPr>
          <w:rFonts w:ascii="Arial" w:hAnsi="Arial"/>
          <w:smallCaps/>
          <w:sz w:val="28"/>
          <w:szCs w:val="24"/>
        </w:rPr>
      </w:pPr>
      <w:r>
        <w:rPr>
          <w:rFonts w:ascii="Arial" w:hAnsi="Arial"/>
          <w:smallCaps/>
          <w:sz w:val="28"/>
          <w:szCs w:val="24"/>
        </w:rPr>
        <w:t>E</w:t>
      </w:r>
      <w:r w:rsidRPr="00C57632">
        <w:rPr>
          <w:rFonts w:ascii="Arial" w:hAnsi="Arial"/>
          <w:smallCaps/>
          <w:sz w:val="28"/>
          <w:szCs w:val="24"/>
        </w:rPr>
        <w:t>l asunto por decidir</w:t>
      </w:r>
    </w:p>
    <w:p w:rsidR="00DB41DC" w:rsidRPr="00F009CB" w:rsidRDefault="00DB41DC" w:rsidP="004539EA">
      <w:pPr>
        <w:pStyle w:val="Corpsdetexte"/>
        <w:spacing w:line="240" w:lineRule="auto"/>
        <w:rPr>
          <w:rFonts w:ascii="Arial" w:hAnsi="Arial"/>
          <w:sz w:val="20"/>
          <w:szCs w:val="24"/>
        </w:rPr>
      </w:pPr>
    </w:p>
    <w:p w:rsidR="00DB41DC" w:rsidRDefault="00EF2286" w:rsidP="00DB41DC">
      <w:pPr>
        <w:pStyle w:val="Corpsdetexte"/>
        <w:spacing w:line="360" w:lineRule="auto"/>
        <w:rPr>
          <w:rFonts w:ascii="Arial" w:hAnsi="Arial"/>
          <w:szCs w:val="24"/>
        </w:rPr>
      </w:pPr>
      <w:r>
        <w:rPr>
          <w:rFonts w:ascii="Arial" w:hAnsi="Arial"/>
          <w:szCs w:val="24"/>
        </w:rPr>
        <w:t>La acción constitucional de la referencia, adelantadas las debidas actuaciones con el trámite preferente y sumario, sin que se evidencien causales de nulidad que la invaliden</w:t>
      </w:r>
      <w:r w:rsidR="00DB41DC">
        <w:rPr>
          <w:rFonts w:ascii="Arial" w:hAnsi="Arial"/>
          <w:szCs w:val="24"/>
        </w:rPr>
        <w:t>.</w:t>
      </w:r>
    </w:p>
    <w:p w:rsidR="00DB41DC" w:rsidRPr="00F009CB" w:rsidRDefault="00DB41DC" w:rsidP="00DB41DC">
      <w:pPr>
        <w:pStyle w:val="Corpsdetexte"/>
        <w:spacing w:line="360" w:lineRule="auto"/>
        <w:rPr>
          <w:rFonts w:ascii="Arial" w:hAnsi="Arial"/>
          <w:sz w:val="20"/>
          <w:szCs w:val="24"/>
        </w:rPr>
      </w:pPr>
    </w:p>
    <w:p w:rsidR="00DB41DC" w:rsidRPr="00C57632" w:rsidRDefault="00C57632" w:rsidP="00DB41DC">
      <w:pPr>
        <w:pStyle w:val="Corpsdetexte"/>
        <w:numPr>
          <w:ilvl w:val="0"/>
          <w:numId w:val="1"/>
        </w:numPr>
        <w:spacing w:line="360" w:lineRule="auto"/>
        <w:rPr>
          <w:rFonts w:ascii="Arial" w:hAnsi="Arial"/>
          <w:smallCaps/>
          <w:szCs w:val="24"/>
        </w:rPr>
      </w:pPr>
      <w:r>
        <w:rPr>
          <w:rFonts w:ascii="Arial" w:hAnsi="Arial"/>
          <w:smallCaps/>
          <w:sz w:val="28"/>
          <w:szCs w:val="24"/>
        </w:rPr>
        <w:t>L</w:t>
      </w:r>
      <w:r w:rsidRPr="00C57632">
        <w:rPr>
          <w:rFonts w:ascii="Arial" w:hAnsi="Arial"/>
          <w:smallCaps/>
          <w:sz w:val="28"/>
          <w:szCs w:val="24"/>
        </w:rPr>
        <w:t>a síntesis de los supuestos fácticos relevantes</w:t>
      </w:r>
    </w:p>
    <w:p w:rsidR="00DB41DC" w:rsidRPr="00F009CB" w:rsidRDefault="00DB41DC" w:rsidP="004539EA">
      <w:pPr>
        <w:pStyle w:val="Corpsdetexte"/>
        <w:spacing w:line="240" w:lineRule="auto"/>
        <w:rPr>
          <w:rFonts w:ascii="Arial" w:hAnsi="Arial" w:cs="Arial"/>
          <w:sz w:val="20"/>
          <w:szCs w:val="24"/>
        </w:rPr>
      </w:pPr>
    </w:p>
    <w:p w:rsidR="00DB41DC" w:rsidRDefault="00DB41DC" w:rsidP="00DB41DC">
      <w:pPr>
        <w:spacing w:line="360" w:lineRule="auto"/>
        <w:jc w:val="both"/>
        <w:rPr>
          <w:rFonts w:ascii="Arial" w:hAnsi="Arial" w:cs="Arial"/>
        </w:rPr>
      </w:pPr>
      <w:r>
        <w:rPr>
          <w:rFonts w:ascii="Arial" w:hAnsi="Arial" w:cs="Arial"/>
        </w:rPr>
        <w:t xml:space="preserve">Informó el actor que adelanta en el Juzgado accionado, </w:t>
      </w:r>
      <w:r w:rsidR="00B773EE">
        <w:rPr>
          <w:rFonts w:ascii="Arial" w:hAnsi="Arial" w:cs="Arial"/>
        </w:rPr>
        <w:t xml:space="preserve">las acciones populares </w:t>
      </w:r>
      <w:r>
        <w:rPr>
          <w:rFonts w:ascii="Arial" w:hAnsi="Arial" w:cs="Arial"/>
        </w:rPr>
        <w:t>No</w:t>
      </w:r>
      <w:r w:rsidR="00CC4186">
        <w:rPr>
          <w:rFonts w:ascii="Arial" w:hAnsi="Arial" w:cs="Arial"/>
        </w:rPr>
        <w:t>.</w:t>
      </w:r>
      <w:r w:rsidR="00BA6229">
        <w:rPr>
          <w:rFonts w:ascii="Arial" w:hAnsi="Arial" w:cs="Arial"/>
        </w:rPr>
        <w:t>2015-00033-00 y 2015-00024-00,</w:t>
      </w:r>
      <w:r w:rsidR="000E7284">
        <w:rPr>
          <w:rFonts w:ascii="Arial" w:hAnsi="Arial" w:cs="Arial"/>
        </w:rPr>
        <w:t xml:space="preserve"> </w:t>
      </w:r>
      <w:r w:rsidR="00B773EE">
        <w:rPr>
          <w:rFonts w:ascii="Arial" w:hAnsi="Arial" w:cs="Arial"/>
        </w:rPr>
        <w:t xml:space="preserve">que se declararon </w:t>
      </w:r>
      <w:r w:rsidR="00F009CB">
        <w:rPr>
          <w:rFonts w:ascii="Arial" w:hAnsi="Arial" w:cs="Arial"/>
        </w:rPr>
        <w:t>terminada</w:t>
      </w:r>
      <w:r w:rsidR="00B773EE">
        <w:rPr>
          <w:rFonts w:ascii="Arial" w:hAnsi="Arial" w:cs="Arial"/>
        </w:rPr>
        <w:t>s</w:t>
      </w:r>
      <w:r>
        <w:rPr>
          <w:rFonts w:ascii="Arial" w:hAnsi="Arial" w:cs="Arial"/>
        </w:rPr>
        <w:t xml:space="preserve"> por desistimiento tácito, a pesar de que la Ley 472 no lo contempla</w:t>
      </w:r>
      <w:r w:rsidR="00B773EE">
        <w:rPr>
          <w:rFonts w:ascii="Arial" w:hAnsi="Arial" w:cs="Arial"/>
        </w:rPr>
        <w:t xml:space="preserve"> </w:t>
      </w:r>
      <w:r w:rsidR="00F009CB">
        <w:rPr>
          <w:rFonts w:ascii="Arial" w:hAnsi="Arial" w:cs="Arial"/>
        </w:rPr>
        <w:t>(Folio</w:t>
      </w:r>
      <w:r w:rsidR="00BA6229">
        <w:rPr>
          <w:rFonts w:ascii="Arial" w:hAnsi="Arial" w:cs="Arial"/>
        </w:rPr>
        <w:t>s</w:t>
      </w:r>
      <w:r>
        <w:rPr>
          <w:rFonts w:ascii="Arial" w:hAnsi="Arial" w:cs="Arial"/>
        </w:rPr>
        <w:t xml:space="preserve"> 1</w:t>
      </w:r>
      <w:r w:rsidR="00B773EE">
        <w:rPr>
          <w:rFonts w:ascii="Arial" w:hAnsi="Arial" w:cs="Arial"/>
        </w:rPr>
        <w:t xml:space="preserve"> </w:t>
      </w:r>
      <w:r w:rsidR="00BA6229">
        <w:rPr>
          <w:rFonts w:ascii="Arial" w:hAnsi="Arial" w:cs="Arial"/>
        </w:rPr>
        <w:t>y 4</w:t>
      </w:r>
      <w:r w:rsidR="00EF2286">
        <w:rPr>
          <w:rFonts w:ascii="Arial" w:hAnsi="Arial" w:cs="Arial"/>
        </w:rPr>
        <w:t>,</w:t>
      </w:r>
      <w:r>
        <w:rPr>
          <w:rFonts w:ascii="Arial" w:hAnsi="Arial" w:cs="Arial"/>
        </w:rPr>
        <w:t xml:space="preserve"> de este cuaderno). </w:t>
      </w:r>
    </w:p>
    <w:p w:rsidR="0099045D" w:rsidRPr="00C57632" w:rsidRDefault="00C57632" w:rsidP="0099045D">
      <w:pPr>
        <w:pStyle w:val="Corpsdetexte"/>
        <w:numPr>
          <w:ilvl w:val="0"/>
          <w:numId w:val="1"/>
        </w:numPr>
        <w:spacing w:line="360" w:lineRule="auto"/>
        <w:rPr>
          <w:rFonts w:ascii="Arial" w:hAnsi="Arial"/>
          <w:smallCaps/>
          <w:sz w:val="28"/>
          <w:szCs w:val="24"/>
        </w:rPr>
      </w:pPr>
      <w:r>
        <w:rPr>
          <w:rFonts w:ascii="Arial" w:hAnsi="Arial"/>
          <w:smallCaps/>
          <w:sz w:val="28"/>
          <w:szCs w:val="24"/>
        </w:rPr>
        <w:lastRenderedPageBreak/>
        <w:t>L</w:t>
      </w:r>
      <w:bookmarkStart w:id="0" w:name="_GoBack"/>
      <w:bookmarkEnd w:id="0"/>
      <w:r w:rsidRPr="00C57632">
        <w:rPr>
          <w:rFonts w:ascii="Arial" w:hAnsi="Arial"/>
          <w:smallCaps/>
          <w:sz w:val="28"/>
          <w:szCs w:val="24"/>
        </w:rPr>
        <w:t>os derechos invocados</w:t>
      </w:r>
    </w:p>
    <w:p w:rsidR="00800EF6" w:rsidRPr="00F009CB" w:rsidRDefault="00800EF6" w:rsidP="004539E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3"/>
          <w:sz w:val="20"/>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178D8">
        <w:rPr>
          <w:rFonts w:ascii="Arial" w:hAnsi="Arial" w:cs="Arial"/>
          <w:spacing w:val="-3"/>
          <w:lang w:val="es-ES_tradnl"/>
        </w:rPr>
        <w:t xml:space="preserve"> y </w:t>
      </w:r>
      <w:r w:rsidR="003178D8" w:rsidRPr="003178D8">
        <w:rPr>
          <w:rFonts w:ascii="Arial" w:hAnsi="Arial" w:cs="Arial"/>
          <w:i/>
          <w:spacing w:val="-3"/>
          <w:sz w:val="22"/>
          <w:lang w:val="es-ES_tradnl"/>
        </w:rPr>
        <w:t>“mis garantías procesales”</w:t>
      </w:r>
      <w:r w:rsidR="004A4E9F" w:rsidRPr="003178D8">
        <w:rPr>
          <w:rFonts w:ascii="Arial" w:hAnsi="Arial" w:cs="Arial"/>
          <w:spacing w:val="-3"/>
          <w:sz w:val="22"/>
          <w:lang w:val="es-ES_tradnl"/>
        </w:rPr>
        <w:t xml:space="preserve"> </w:t>
      </w:r>
      <w:r w:rsidR="004A4E9F">
        <w:rPr>
          <w:rFonts w:ascii="Arial" w:hAnsi="Arial" w:cs="Arial"/>
          <w:spacing w:val="-3"/>
          <w:lang w:val="es-ES_tradnl"/>
        </w:rPr>
        <w:t>(Folio</w:t>
      </w:r>
      <w:r w:rsidR="00BA6229">
        <w:rPr>
          <w:rFonts w:ascii="Arial" w:hAnsi="Arial" w:cs="Arial"/>
          <w:spacing w:val="-3"/>
          <w:lang w:val="es-ES_tradnl"/>
        </w:rPr>
        <w:t>s</w:t>
      </w:r>
      <w:r w:rsidR="004A4E9F">
        <w:rPr>
          <w:rFonts w:ascii="Arial" w:hAnsi="Arial" w:cs="Arial"/>
          <w:spacing w:val="-3"/>
          <w:lang w:val="es-ES_tradnl"/>
        </w:rPr>
        <w:t xml:space="preserve"> </w:t>
      </w:r>
      <w:r w:rsidR="00BA6229">
        <w:rPr>
          <w:rFonts w:ascii="Arial" w:hAnsi="Arial" w:cs="Arial"/>
          <w:spacing w:val="-3"/>
          <w:lang w:val="es-ES_tradnl"/>
        </w:rPr>
        <w:t>2 y 5</w:t>
      </w:r>
      <w:r w:rsidR="000E7284">
        <w:rPr>
          <w:rFonts w:ascii="Arial" w:hAnsi="Arial" w:cs="Arial"/>
          <w:spacing w:val="-3"/>
          <w:lang w:val="es-ES_tradnl"/>
        </w:rPr>
        <w:t xml:space="preserve">,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3705F3" w:rsidRPr="00F009CB"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Pr="00C57632" w:rsidRDefault="00C57632" w:rsidP="0099045D">
      <w:pPr>
        <w:pStyle w:val="Corpsdetexte"/>
        <w:numPr>
          <w:ilvl w:val="0"/>
          <w:numId w:val="1"/>
        </w:numPr>
        <w:spacing w:line="360" w:lineRule="auto"/>
        <w:rPr>
          <w:rFonts w:ascii="Arial" w:hAnsi="Arial"/>
          <w:smallCaps/>
          <w:sz w:val="28"/>
          <w:szCs w:val="24"/>
        </w:rPr>
      </w:pPr>
      <w:r>
        <w:rPr>
          <w:rFonts w:ascii="Arial" w:hAnsi="Arial"/>
          <w:smallCaps/>
          <w:sz w:val="28"/>
          <w:szCs w:val="24"/>
        </w:rPr>
        <w:t>L</w:t>
      </w:r>
      <w:r w:rsidRPr="00C57632">
        <w:rPr>
          <w:rFonts w:ascii="Arial" w:hAnsi="Arial"/>
          <w:smallCaps/>
          <w:sz w:val="28"/>
          <w:szCs w:val="24"/>
        </w:rPr>
        <w:t>a petición de protección</w:t>
      </w:r>
    </w:p>
    <w:p w:rsidR="00CD73B4" w:rsidRPr="00F009CB" w:rsidRDefault="00CD73B4" w:rsidP="004539EA">
      <w:pPr>
        <w:pStyle w:val="Corpsdetexte"/>
        <w:spacing w:line="240" w:lineRule="auto"/>
        <w:ind w:left="360"/>
        <w:rPr>
          <w:rFonts w:ascii="Arial" w:hAnsi="Arial"/>
          <w:sz w:val="20"/>
          <w:szCs w:val="24"/>
        </w:rPr>
      </w:pPr>
    </w:p>
    <w:p w:rsidR="008154F0" w:rsidRDefault="008E50E4" w:rsidP="000145EA">
      <w:pPr>
        <w:pStyle w:val="Sansinterligne"/>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que</w:t>
      </w:r>
      <w:r w:rsidR="003178D8">
        <w:rPr>
          <w:rFonts w:ascii="Arial" w:hAnsi="Arial" w:cs="Arial"/>
          <w:color w:val="000000"/>
          <w:szCs w:val="24"/>
        </w:rPr>
        <w:t xml:space="preserve"> se </w:t>
      </w:r>
      <w:r w:rsidR="00B773EE">
        <w:rPr>
          <w:rFonts w:ascii="Arial" w:hAnsi="Arial" w:cs="Arial"/>
          <w:color w:val="000000"/>
          <w:szCs w:val="24"/>
        </w:rPr>
        <w:t xml:space="preserve">ordene continuar con el trámite de las acciones populares </w:t>
      </w:r>
      <w:r w:rsidR="00BA6229">
        <w:rPr>
          <w:rFonts w:ascii="Arial" w:hAnsi="Arial" w:cs="Arial"/>
          <w:color w:val="000000"/>
          <w:szCs w:val="24"/>
        </w:rPr>
        <w:t xml:space="preserve">y aplicar el artículo 5º de la Ley 472 </w:t>
      </w:r>
      <w:r w:rsidR="00B1245A">
        <w:rPr>
          <w:rFonts w:ascii="Arial" w:hAnsi="Arial" w:cs="Arial"/>
          <w:szCs w:val="24"/>
        </w:rPr>
        <w:t>(Folio</w:t>
      </w:r>
      <w:r w:rsidR="00BA6229">
        <w:rPr>
          <w:rFonts w:ascii="Arial" w:hAnsi="Arial" w:cs="Arial"/>
          <w:szCs w:val="24"/>
        </w:rPr>
        <w:t>s</w:t>
      </w:r>
      <w:r w:rsidR="00F009CB">
        <w:rPr>
          <w:rFonts w:ascii="Arial" w:hAnsi="Arial" w:cs="Arial"/>
          <w:szCs w:val="24"/>
        </w:rPr>
        <w:t xml:space="preserve"> </w:t>
      </w:r>
      <w:r w:rsidR="003178D8">
        <w:rPr>
          <w:rFonts w:ascii="Arial" w:hAnsi="Arial" w:cs="Arial"/>
          <w:szCs w:val="24"/>
        </w:rPr>
        <w:t>2</w:t>
      </w:r>
      <w:r w:rsidR="00BA6229">
        <w:rPr>
          <w:rFonts w:ascii="Arial" w:hAnsi="Arial" w:cs="Arial"/>
          <w:szCs w:val="24"/>
        </w:rPr>
        <w:t xml:space="preserve"> y 5</w:t>
      </w:r>
      <w:r w:rsidR="000E7284">
        <w:rPr>
          <w:rFonts w:ascii="Arial" w:hAnsi="Arial" w:cs="Arial"/>
          <w:szCs w:val="24"/>
        </w:rPr>
        <w:t xml:space="preserve">, </w:t>
      </w:r>
      <w:r w:rsidR="008E6CF4">
        <w:rPr>
          <w:rFonts w:ascii="Arial" w:hAnsi="Arial" w:cs="Arial"/>
          <w:szCs w:val="24"/>
        </w:rPr>
        <w:t xml:space="preserve">de </w:t>
      </w:r>
      <w:r w:rsidR="00B1245A">
        <w:rPr>
          <w:rFonts w:ascii="Arial" w:hAnsi="Arial" w:cs="Arial"/>
          <w:szCs w:val="24"/>
        </w:rPr>
        <w:t>este cuaderno)</w:t>
      </w:r>
      <w:r w:rsidR="00AE09B6">
        <w:rPr>
          <w:rFonts w:ascii="Arial" w:hAnsi="Arial" w:cs="Arial"/>
          <w:szCs w:val="24"/>
        </w:rPr>
        <w:t>.</w:t>
      </w:r>
    </w:p>
    <w:p w:rsidR="00BA6229" w:rsidRPr="004B019A" w:rsidRDefault="00BA6229" w:rsidP="000145EA">
      <w:pPr>
        <w:pStyle w:val="Sansinterligne"/>
        <w:spacing w:line="360" w:lineRule="auto"/>
        <w:jc w:val="both"/>
        <w:rPr>
          <w:rFonts w:ascii="Arial" w:hAnsi="Arial" w:cs="Arial"/>
          <w:szCs w:val="24"/>
        </w:rPr>
      </w:pPr>
    </w:p>
    <w:p w:rsidR="0099045D" w:rsidRPr="00C57632" w:rsidRDefault="00C57632" w:rsidP="00101AE0">
      <w:pPr>
        <w:pStyle w:val="Sansinterligne"/>
        <w:numPr>
          <w:ilvl w:val="0"/>
          <w:numId w:val="1"/>
        </w:numPr>
        <w:spacing w:line="360" w:lineRule="auto"/>
        <w:jc w:val="both"/>
        <w:rPr>
          <w:rFonts w:ascii="Arial" w:hAnsi="Arial"/>
          <w:smallCaps/>
          <w:sz w:val="28"/>
          <w:szCs w:val="24"/>
        </w:rPr>
      </w:pPr>
      <w:r>
        <w:rPr>
          <w:rFonts w:ascii="Arial" w:hAnsi="Arial"/>
          <w:smallCaps/>
          <w:sz w:val="28"/>
          <w:szCs w:val="24"/>
        </w:rPr>
        <w:t>L</w:t>
      </w:r>
      <w:r w:rsidRPr="00C57632">
        <w:rPr>
          <w:rFonts w:ascii="Arial" w:hAnsi="Arial"/>
          <w:smallCaps/>
          <w:sz w:val="28"/>
          <w:szCs w:val="24"/>
        </w:rPr>
        <w:t>a síntesis de la crónica procesal</w:t>
      </w:r>
    </w:p>
    <w:p w:rsidR="0035297D" w:rsidRPr="00F009CB" w:rsidRDefault="0035297D" w:rsidP="004539EA">
      <w:pPr>
        <w:pStyle w:val="Sansinterligne"/>
        <w:tabs>
          <w:tab w:val="left" w:pos="1200"/>
        </w:tabs>
        <w:jc w:val="both"/>
        <w:rPr>
          <w:rFonts w:ascii="Arial" w:hAnsi="Arial"/>
          <w:sz w:val="20"/>
          <w:szCs w:val="24"/>
        </w:rPr>
      </w:pPr>
    </w:p>
    <w:p w:rsidR="008E6CF4" w:rsidRDefault="00BC760D" w:rsidP="008E6CF4">
      <w:pPr>
        <w:spacing w:line="360" w:lineRule="auto"/>
        <w:jc w:val="both"/>
        <w:rPr>
          <w:rFonts w:ascii="Arial" w:hAnsi="Arial"/>
        </w:rPr>
      </w:pPr>
      <w:r>
        <w:rPr>
          <w:rFonts w:ascii="Arial" w:hAnsi="Arial"/>
        </w:rPr>
        <w:t xml:space="preserve">Por reparto ordinario se asignó </w:t>
      </w:r>
      <w:r w:rsidR="00BA6229">
        <w:rPr>
          <w:rFonts w:ascii="Arial" w:hAnsi="Arial"/>
        </w:rPr>
        <w:t xml:space="preserve">su </w:t>
      </w:r>
      <w:r>
        <w:rPr>
          <w:rFonts w:ascii="Arial" w:hAnsi="Arial"/>
        </w:rPr>
        <w:t xml:space="preserve">conocimiento a este Despacho el </w:t>
      </w:r>
      <w:r w:rsidR="00BA6229">
        <w:rPr>
          <w:rFonts w:ascii="Arial" w:hAnsi="Arial"/>
        </w:rPr>
        <w:t>25-01-2017</w:t>
      </w:r>
      <w:r>
        <w:rPr>
          <w:rFonts w:ascii="Arial" w:hAnsi="Arial"/>
        </w:rPr>
        <w:t xml:space="preserve">, </w:t>
      </w:r>
      <w:r w:rsidR="008E6CF4" w:rsidRPr="00B74361">
        <w:rPr>
          <w:rFonts w:ascii="Arial" w:hAnsi="Arial"/>
        </w:rPr>
        <w:t>con providencia</w:t>
      </w:r>
      <w:r w:rsidR="008E6CF4" w:rsidRPr="008E5A62">
        <w:rPr>
          <w:rFonts w:ascii="Arial" w:hAnsi="Arial"/>
        </w:rPr>
        <w:t xml:space="preserve"> </w:t>
      </w:r>
      <w:r w:rsidR="00BA6229">
        <w:rPr>
          <w:rFonts w:ascii="Arial" w:hAnsi="Arial"/>
        </w:rPr>
        <w:t>del día hábil siguiente</w:t>
      </w:r>
      <w:r w:rsidR="008E6CF4" w:rsidRPr="008E5A62">
        <w:rPr>
          <w:rFonts w:ascii="Arial" w:hAnsi="Arial"/>
        </w:rPr>
        <w:t>,</w:t>
      </w:r>
      <w:r w:rsidR="00BA6229">
        <w:rPr>
          <w:rFonts w:ascii="Arial" w:hAnsi="Arial"/>
        </w:rPr>
        <w:t xml:space="preserve"> se acumularon,</w:t>
      </w:r>
      <w:r w:rsidR="008E6CF4" w:rsidRPr="008E5A62">
        <w:rPr>
          <w:rFonts w:ascii="Arial" w:hAnsi="Arial"/>
        </w:rPr>
        <w:t xml:space="preserve"> se </w:t>
      </w:r>
      <w:r w:rsidR="00BA6229">
        <w:rPr>
          <w:rFonts w:ascii="Arial" w:hAnsi="Arial"/>
        </w:rPr>
        <w:t>admitieron</w:t>
      </w:r>
      <w:r w:rsidR="008E6CF4" w:rsidRPr="008E5A62">
        <w:rPr>
          <w:rFonts w:ascii="Arial" w:hAnsi="Arial"/>
        </w:rPr>
        <w:t xml:space="preserve">, se vinculó a </w:t>
      </w:r>
      <w:r w:rsidR="008E6CF4">
        <w:rPr>
          <w:rFonts w:ascii="Arial" w:hAnsi="Arial"/>
        </w:rPr>
        <w:t>quienes se estimó conveniente</w:t>
      </w:r>
      <w:r w:rsidR="008E6CF4" w:rsidRPr="008E5A62">
        <w:rPr>
          <w:rFonts w:ascii="Arial" w:hAnsi="Arial"/>
        </w:rPr>
        <w:t xml:space="preserve"> y, se dispuso notificar a la partes, entre otros ordenamientos </w:t>
      </w:r>
      <w:r w:rsidR="008E50E4">
        <w:rPr>
          <w:rFonts w:ascii="Arial" w:hAnsi="Arial"/>
        </w:rPr>
        <w:t xml:space="preserve">(Folios </w:t>
      </w:r>
      <w:r w:rsidR="00BA6229">
        <w:rPr>
          <w:rFonts w:ascii="Arial" w:hAnsi="Arial"/>
        </w:rPr>
        <w:t>8 y 9</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008E6CF4" w:rsidRPr="008E5A62">
        <w:rPr>
          <w:rFonts w:ascii="Arial" w:hAnsi="Arial"/>
        </w:rPr>
        <w:t xml:space="preserve">Fueron debidamente </w:t>
      </w:r>
      <w:r w:rsidR="008E6CF4">
        <w:rPr>
          <w:rFonts w:ascii="Arial" w:hAnsi="Arial"/>
        </w:rPr>
        <w:t xml:space="preserve">enterados </w:t>
      </w:r>
      <w:r w:rsidR="008E6CF4" w:rsidRPr="008E5A62">
        <w:rPr>
          <w:rFonts w:ascii="Arial" w:hAnsi="Arial"/>
        </w:rPr>
        <w:t>l</w:t>
      </w:r>
      <w:r w:rsidR="008765D0">
        <w:rPr>
          <w:rFonts w:ascii="Arial" w:hAnsi="Arial"/>
        </w:rPr>
        <w:t>os extremos de la acción (Folio</w:t>
      </w:r>
      <w:r w:rsidR="003178D8">
        <w:rPr>
          <w:rFonts w:ascii="Arial" w:hAnsi="Arial"/>
        </w:rPr>
        <w:t>s</w:t>
      </w:r>
      <w:r w:rsidR="008E6CF4" w:rsidRPr="008E5A62">
        <w:rPr>
          <w:rFonts w:ascii="Arial" w:hAnsi="Arial"/>
        </w:rPr>
        <w:t xml:space="preserve"> </w:t>
      </w:r>
      <w:r w:rsidR="00BA6229">
        <w:rPr>
          <w:rFonts w:ascii="Arial" w:hAnsi="Arial"/>
        </w:rPr>
        <w:t>10 y 11</w:t>
      </w:r>
      <w:r w:rsidR="008E6CF4">
        <w:rPr>
          <w:rFonts w:ascii="Arial" w:hAnsi="Arial"/>
        </w:rPr>
        <w:t>, ibídem</w:t>
      </w:r>
      <w:r w:rsidR="008E6CF4" w:rsidRPr="008E5A62">
        <w:rPr>
          <w:rFonts w:ascii="Arial" w:hAnsi="Arial"/>
        </w:rPr>
        <w:t xml:space="preserve">). </w:t>
      </w:r>
      <w:r w:rsidR="008E6CF4" w:rsidRPr="003B7741">
        <w:rPr>
          <w:rFonts w:ascii="Arial" w:hAnsi="Arial"/>
        </w:rPr>
        <w:t>Contestaron</w:t>
      </w:r>
      <w:r w:rsidR="008765D0">
        <w:rPr>
          <w:rFonts w:ascii="Arial" w:hAnsi="Arial"/>
        </w:rPr>
        <w:t xml:space="preserve"> </w:t>
      </w:r>
      <w:r w:rsidR="00BA6229">
        <w:rPr>
          <w:rFonts w:ascii="Arial" w:hAnsi="Arial"/>
        </w:rPr>
        <w:t xml:space="preserve">la Personería de Pereira (Folios 22 a 24, ib.), el banco Davivienda SA (Folio 26, ib.), </w:t>
      </w:r>
      <w:r w:rsidR="008765D0">
        <w:rPr>
          <w:rFonts w:ascii="Arial" w:hAnsi="Arial" w:cs="Arial"/>
          <w:spacing w:val="3"/>
        </w:rPr>
        <w:t xml:space="preserve">la </w:t>
      </w:r>
      <w:r w:rsidR="003178D8">
        <w:rPr>
          <w:rFonts w:ascii="Arial" w:hAnsi="Arial" w:cs="Arial"/>
          <w:spacing w:val="3"/>
        </w:rPr>
        <w:t xml:space="preserve">Alcaldía de Pereira </w:t>
      </w:r>
      <w:r w:rsidR="008765D0">
        <w:rPr>
          <w:rFonts w:ascii="Arial" w:hAnsi="Arial" w:cs="Arial"/>
          <w:spacing w:val="3"/>
        </w:rPr>
        <w:t>(</w:t>
      </w:r>
      <w:r w:rsidR="003178D8">
        <w:rPr>
          <w:rFonts w:ascii="Arial" w:hAnsi="Arial" w:cs="Arial"/>
          <w:spacing w:val="3"/>
        </w:rPr>
        <w:t>F</w:t>
      </w:r>
      <w:r w:rsidR="00B52C09">
        <w:rPr>
          <w:rFonts w:ascii="Arial" w:hAnsi="Arial" w:cs="Arial"/>
          <w:spacing w:val="3"/>
        </w:rPr>
        <w:t>olio</w:t>
      </w:r>
      <w:r w:rsidR="003178D8">
        <w:rPr>
          <w:rFonts w:ascii="Arial" w:hAnsi="Arial" w:cs="Arial"/>
          <w:spacing w:val="3"/>
        </w:rPr>
        <w:t>s</w:t>
      </w:r>
      <w:r w:rsidR="00B52C09">
        <w:rPr>
          <w:rFonts w:ascii="Arial" w:hAnsi="Arial" w:cs="Arial"/>
          <w:spacing w:val="3"/>
        </w:rPr>
        <w:t xml:space="preserve"> </w:t>
      </w:r>
      <w:r w:rsidR="00BA6229">
        <w:rPr>
          <w:rFonts w:ascii="Arial" w:hAnsi="Arial" w:cs="Arial"/>
          <w:spacing w:val="3"/>
        </w:rPr>
        <w:t>37 a 39</w:t>
      </w:r>
      <w:r w:rsidR="008765D0">
        <w:rPr>
          <w:rFonts w:ascii="Arial" w:hAnsi="Arial" w:cs="Arial"/>
          <w:spacing w:val="3"/>
        </w:rPr>
        <w:t>, ib.)</w:t>
      </w:r>
      <w:r w:rsidR="00BA6229">
        <w:rPr>
          <w:rFonts w:ascii="Arial" w:hAnsi="Arial" w:cs="Arial"/>
          <w:spacing w:val="3"/>
        </w:rPr>
        <w:t xml:space="preserve"> y </w:t>
      </w:r>
      <w:r w:rsidR="00B773EE">
        <w:rPr>
          <w:rFonts w:ascii="Arial" w:hAnsi="Arial" w:cs="Arial"/>
          <w:spacing w:val="3"/>
        </w:rPr>
        <w:t xml:space="preserve">la Procuraduría General de la Nación, Regional Risaralda (Folio </w:t>
      </w:r>
      <w:r w:rsidR="00BA6229">
        <w:rPr>
          <w:rFonts w:ascii="Arial" w:hAnsi="Arial" w:cs="Arial"/>
          <w:spacing w:val="3"/>
        </w:rPr>
        <w:t>47</w:t>
      </w:r>
      <w:r w:rsidR="00B773EE">
        <w:rPr>
          <w:rFonts w:ascii="Arial" w:hAnsi="Arial" w:cs="Arial"/>
          <w:spacing w:val="3"/>
        </w:rPr>
        <w:t>, ib.)</w:t>
      </w:r>
      <w:r w:rsidR="008E6CF4" w:rsidRPr="003B6DD2">
        <w:rPr>
          <w:rFonts w:ascii="Arial" w:hAnsi="Arial"/>
        </w:rPr>
        <w:t>.</w:t>
      </w:r>
      <w:r>
        <w:rPr>
          <w:rFonts w:ascii="Arial" w:hAnsi="Arial"/>
        </w:rPr>
        <w:t xml:space="preserve"> El accionado arrimó </w:t>
      </w:r>
      <w:r w:rsidR="00B773EE">
        <w:rPr>
          <w:rFonts w:ascii="Arial" w:hAnsi="Arial"/>
          <w:lang w:val="es-CO"/>
        </w:rPr>
        <w:t xml:space="preserve">los documentos requeridos </w:t>
      </w:r>
      <w:r w:rsidR="00B773EE">
        <w:rPr>
          <w:rFonts w:ascii="Arial" w:hAnsi="Arial"/>
        </w:rPr>
        <w:t xml:space="preserve">(Folio </w:t>
      </w:r>
      <w:r w:rsidR="00BA6229">
        <w:rPr>
          <w:rFonts w:ascii="Arial" w:hAnsi="Arial"/>
        </w:rPr>
        <w:t>12 a 21</w:t>
      </w:r>
      <w:r w:rsidR="00C57632">
        <w:rPr>
          <w:rFonts w:ascii="Arial" w:hAnsi="Arial"/>
        </w:rPr>
        <w:t>, ib.).</w:t>
      </w:r>
    </w:p>
    <w:p w:rsidR="00687FAC" w:rsidRPr="00C57632" w:rsidRDefault="00687FAC" w:rsidP="00687FAC">
      <w:pPr>
        <w:pStyle w:val="Sansinterligne"/>
        <w:tabs>
          <w:tab w:val="left" w:pos="1200"/>
        </w:tabs>
        <w:spacing w:line="360" w:lineRule="auto"/>
        <w:jc w:val="both"/>
        <w:rPr>
          <w:rFonts w:ascii="Arial" w:hAnsi="Arial"/>
          <w:sz w:val="20"/>
          <w:szCs w:val="24"/>
        </w:rPr>
      </w:pPr>
    </w:p>
    <w:p w:rsidR="00CF429F" w:rsidRPr="00C57632" w:rsidRDefault="00C57632" w:rsidP="00CF429F">
      <w:pPr>
        <w:numPr>
          <w:ilvl w:val="0"/>
          <w:numId w:val="18"/>
        </w:numPr>
        <w:spacing w:line="360" w:lineRule="auto"/>
        <w:jc w:val="both"/>
        <w:rPr>
          <w:rFonts w:ascii="Arial" w:hAnsi="Arial"/>
          <w:smallCaps/>
          <w:sz w:val="28"/>
        </w:rPr>
      </w:pPr>
      <w:r>
        <w:rPr>
          <w:rFonts w:ascii="Arial" w:hAnsi="Arial"/>
          <w:smallCaps/>
          <w:sz w:val="28"/>
        </w:rPr>
        <w:t>L</w:t>
      </w:r>
      <w:r w:rsidRPr="00C57632">
        <w:rPr>
          <w:rFonts w:ascii="Arial" w:hAnsi="Arial"/>
          <w:smallCaps/>
          <w:sz w:val="28"/>
        </w:rPr>
        <w:t>a sinopsis de las respuestas</w:t>
      </w:r>
    </w:p>
    <w:p w:rsidR="006F4450" w:rsidRPr="00C57632" w:rsidRDefault="006F4450" w:rsidP="004539EA">
      <w:pPr>
        <w:jc w:val="both"/>
        <w:rPr>
          <w:rFonts w:ascii="Arial" w:hAnsi="Arial"/>
          <w:sz w:val="20"/>
        </w:rPr>
      </w:pPr>
    </w:p>
    <w:p w:rsidR="00946BDB" w:rsidRDefault="00BA6229" w:rsidP="00500C1C">
      <w:pPr>
        <w:spacing w:line="360" w:lineRule="auto"/>
        <w:jc w:val="both"/>
        <w:rPr>
          <w:rFonts w:ascii="Arial" w:hAnsi="Arial"/>
        </w:rPr>
      </w:pPr>
      <w:r>
        <w:rPr>
          <w:rFonts w:ascii="Arial" w:hAnsi="Arial"/>
        </w:rPr>
        <w:t>La Personería de Pereira anotó que es el aparato judicial el competente para tramitar las acciones populares, y por lo tanto, no se le puede imputar responsabilidad alguna en la vulneración de los derechos invocados (Folios 22 a 24, ib.). El banco Davivienda pidió declarar improcedente la tutela, porque no ha sido notificado de la acción popular (Folio 26, ib.). L</w:t>
      </w:r>
      <w:r w:rsidR="00500C1C">
        <w:rPr>
          <w:rFonts w:ascii="Arial" w:hAnsi="Arial"/>
        </w:rPr>
        <w:t xml:space="preserve">a Alcandía de Pereira </w:t>
      </w:r>
      <w:r w:rsidR="001F755C">
        <w:rPr>
          <w:rFonts w:ascii="Arial" w:hAnsi="Arial"/>
        </w:rPr>
        <w:t xml:space="preserve">adujo que carece de legitimación en la causa por pasiva debido a  que no tiene injerencia en las decisiones que se lleguen a tomar en las acciones populares, </w:t>
      </w:r>
      <w:r w:rsidR="001F755C">
        <w:rPr>
          <w:rFonts w:ascii="Arial" w:hAnsi="Arial"/>
          <w:lang w:val="es-CO"/>
        </w:rPr>
        <w:t xml:space="preserve">ya que </w:t>
      </w:r>
      <w:r w:rsidR="001F755C">
        <w:rPr>
          <w:rFonts w:ascii="Arial" w:hAnsi="Arial"/>
        </w:rPr>
        <w:t>el único competente para hacerlo es el juzgado accionado</w:t>
      </w:r>
      <w:r w:rsidR="00500C1C">
        <w:rPr>
          <w:rFonts w:ascii="Arial" w:hAnsi="Arial"/>
        </w:rPr>
        <w:t xml:space="preserve">. </w:t>
      </w:r>
      <w:r w:rsidR="001F755C">
        <w:rPr>
          <w:rFonts w:ascii="Arial" w:hAnsi="Arial"/>
        </w:rPr>
        <w:t xml:space="preserve">Solicitó su desvinculación </w:t>
      </w:r>
      <w:r w:rsidR="00500C1C">
        <w:rPr>
          <w:rFonts w:ascii="Arial" w:hAnsi="Arial"/>
        </w:rPr>
        <w:t xml:space="preserve">(Folios </w:t>
      </w:r>
      <w:r w:rsidR="001F755C">
        <w:rPr>
          <w:rFonts w:ascii="Arial" w:hAnsi="Arial"/>
        </w:rPr>
        <w:t>37 a 39</w:t>
      </w:r>
      <w:r w:rsidR="00500C1C">
        <w:rPr>
          <w:rFonts w:ascii="Arial" w:hAnsi="Arial"/>
        </w:rPr>
        <w:t>, ib.).</w:t>
      </w:r>
      <w:r w:rsidR="001F755C">
        <w:rPr>
          <w:rFonts w:ascii="Arial" w:hAnsi="Arial"/>
        </w:rPr>
        <w:t xml:space="preserve"> </w:t>
      </w:r>
      <w:r w:rsidR="00946BDB">
        <w:rPr>
          <w:rFonts w:ascii="Arial" w:hAnsi="Arial"/>
        </w:rPr>
        <w:t xml:space="preserve">La Procuraduría General de la Nación, Regional Risaralda, describió su papel en las acciones populares y mencionó que la situación alegada, es ajena a su función, por lo que </w:t>
      </w:r>
      <w:r w:rsidR="001F755C">
        <w:rPr>
          <w:rFonts w:ascii="Arial" w:hAnsi="Arial"/>
        </w:rPr>
        <w:t xml:space="preserve">requirió </w:t>
      </w:r>
      <w:r w:rsidR="00946BDB">
        <w:rPr>
          <w:rFonts w:ascii="Arial" w:hAnsi="Arial"/>
        </w:rPr>
        <w:t>su desvinculación</w:t>
      </w:r>
      <w:r w:rsidR="00946BDB" w:rsidRPr="004539EA">
        <w:rPr>
          <w:rFonts w:ascii="Arial" w:hAnsi="Arial"/>
        </w:rPr>
        <w:t xml:space="preserve"> </w:t>
      </w:r>
      <w:r w:rsidR="00946BDB" w:rsidRPr="004539EA">
        <w:rPr>
          <w:rFonts w:ascii="Arial" w:hAnsi="Arial" w:cs="Arial"/>
        </w:rPr>
        <w:t xml:space="preserve">(Folio </w:t>
      </w:r>
      <w:r w:rsidR="001F755C" w:rsidRPr="004539EA">
        <w:rPr>
          <w:rFonts w:ascii="Arial" w:hAnsi="Arial" w:cs="Arial"/>
        </w:rPr>
        <w:t>47</w:t>
      </w:r>
      <w:r w:rsidR="00946BDB" w:rsidRPr="004539EA">
        <w:rPr>
          <w:rFonts w:ascii="Arial" w:hAnsi="Arial" w:cs="Arial"/>
        </w:rPr>
        <w:t>, ib.)</w:t>
      </w:r>
      <w:r w:rsidR="00946BDB" w:rsidRPr="004539EA">
        <w:rPr>
          <w:rFonts w:ascii="Arial" w:hAnsi="Arial"/>
        </w:rPr>
        <w:t>.</w:t>
      </w:r>
    </w:p>
    <w:p w:rsidR="00E04790" w:rsidRPr="00C57632" w:rsidRDefault="00E04790" w:rsidP="00264032">
      <w:pPr>
        <w:spacing w:line="360" w:lineRule="auto"/>
        <w:jc w:val="both"/>
        <w:rPr>
          <w:rFonts w:ascii="Arial" w:hAnsi="Arial"/>
          <w:sz w:val="20"/>
        </w:rPr>
      </w:pPr>
    </w:p>
    <w:p w:rsidR="00CF429F" w:rsidRPr="00C57632" w:rsidRDefault="00C57632" w:rsidP="00CF429F">
      <w:pPr>
        <w:pStyle w:val="Corpsdetexte"/>
        <w:numPr>
          <w:ilvl w:val="0"/>
          <w:numId w:val="18"/>
        </w:numPr>
        <w:spacing w:line="360" w:lineRule="auto"/>
        <w:rPr>
          <w:rFonts w:ascii="Arial" w:hAnsi="Arial"/>
          <w:smallCaps/>
          <w:sz w:val="28"/>
          <w:szCs w:val="24"/>
        </w:rPr>
      </w:pPr>
      <w:r>
        <w:rPr>
          <w:rFonts w:ascii="Arial" w:hAnsi="Arial"/>
          <w:smallCaps/>
          <w:sz w:val="28"/>
          <w:szCs w:val="24"/>
        </w:rPr>
        <w:t>L</w:t>
      </w:r>
      <w:r w:rsidRPr="00C57632">
        <w:rPr>
          <w:rFonts w:ascii="Arial" w:hAnsi="Arial"/>
          <w:smallCaps/>
          <w:sz w:val="28"/>
          <w:szCs w:val="24"/>
        </w:rPr>
        <w:t>a fundamentación jurídica para decidir</w:t>
      </w:r>
    </w:p>
    <w:p w:rsidR="005A09B7" w:rsidRPr="004539EA" w:rsidRDefault="005A09B7" w:rsidP="004539EA">
      <w:pPr>
        <w:pStyle w:val="Corpsdetexte"/>
        <w:spacing w:line="240" w:lineRule="auto"/>
        <w:ind w:left="400"/>
        <w:rPr>
          <w:rFonts w:ascii="Arial" w:hAnsi="Arial"/>
          <w:sz w:val="10"/>
          <w:szCs w:val="10"/>
        </w:rPr>
      </w:pPr>
    </w:p>
    <w:p w:rsidR="00CF429F" w:rsidRPr="00C57632" w:rsidRDefault="00CF429F" w:rsidP="00CF429F">
      <w:pPr>
        <w:pStyle w:val="Corpsdetexte"/>
        <w:numPr>
          <w:ilvl w:val="1"/>
          <w:numId w:val="18"/>
        </w:numPr>
        <w:tabs>
          <w:tab w:val="clear" w:pos="708"/>
          <w:tab w:val="left" w:pos="709"/>
        </w:tabs>
        <w:spacing w:line="360" w:lineRule="auto"/>
        <w:rPr>
          <w:rFonts w:ascii="Arial" w:hAnsi="Arial"/>
          <w:smallCaps/>
          <w:sz w:val="26"/>
          <w:szCs w:val="26"/>
        </w:rPr>
      </w:pPr>
      <w:r w:rsidRPr="00C57632">
        <w:rPr>
          <w:rFonts w:ascii="Arial" w:hAnsi="Arial"/>
          <w:smallCaps/>
          <w:sz w:val="26"/>
          <w:szCs w:val="26"/>
        </w:rPr>
        <w:t>La competencia</w:t>
      </w:r>
    </w:p>
    <w:p w:rsidR="00A50109" w:rsidRPr="00C57632" w:rsidRDefault="00A50109" w:rsidP="004539EA">
      <w:pPr>
        <w:pStyle w:val="Corpsdetexte"/>
        <w:tabs>
          <w:tab w:val="clear" w:pos="708"/>
          <w:tab w:val="left" w:pos="709"/>
        </w:tabs>
        <w:spacing w:line="240" w:lineRule="auto"/>
        <w:ind w:left="720"/>
        <w:rPr>
          <w:rFonts w:ascii="Arial" w:hAnsi="Arial"/>
          <w:sz w:val="20"/>
          <w:szCs w:val="24"/>
        </w:rPr>
      </w:pPr>
    </w:p>
    <w:p w:rsidR="00CF429F" w:rsidRDefault="00D8627D" w:rsidP="00CF429F">
      <w:pPr>
        <w:pStyle w:val="Retraitcorpsdetexte2"/>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w:t>
      </w:r>
      <w:r w:rsidR="00BA6229">
        <w:rPr>
          <w:rFonts w:ascii="Arial" w:hAnsi="Arial" w:cs="Arial"/>
          <w:sz w:val="24"/>
          <w:szCs w:val="24"/>
        </w:rPr>
        <w:t>Juzgado Segundo Civil del Circuito de Pereira</w:t>
      </w:r>
      <w:r w:rsidRPr="00CB3FF7">
        <w:rPr>
          <w:rFonts w:ascii="Arial" w:hAnsi="Arial" w:cs="Arial"/>
          <w:sz w:val="24"/>
          <w:szCs w:val="24"/>
        </w:rPr>
        <w:t>.</w:t>
      </w:r>
    </w:p>
    <w:p w:rsidR="00CF429F" w:rsidRPr="00C57632" w:rsidRDefault="00CF429F" w:rsidP="00CF429F">
      <w:pPr>
        <w:pStyle w:val="Corpsdetexte"/>
        <w:numPr>
          <w:ilvl w:val="1"/>
          <w:numId w:val="18"/>
        </w:numPr>
        <w:spacing w:line="360" w:lineRule="auto"/>
        <w:rPr>
          <w:rFonts w:ascii="Arial" w:hAnsi="Arial"/>
          <w:smallCaps/>
          <w:sz w:val="26"/>
          <w:szCs w:val="26"/>
        </w:rPr>
      </w:pPr>
      <w:r w:rsidRPr="00C57632">
        <w:rPr>
          <w:rFonts w:ascii="Arial" w:hAnsi="Arial"/>
          <w:smallCaps/>
          <w:sz w:val="26"/>
          <w:szCs w:val="26"/>
        </w:rPr>
        <w:lastRenderedPageBreak/>
        <w:t>El problema jurídico a resolver</w:t>
      </w:r>
    </w:p>
    <w:p w:rsidR="00984EE4" w:rsidRPr="00C57632" w:rsidRDefault="00984EE4" w:rsidP="00CF429F">
      <w:pPr>
        <w:pStyle w:val="Corpsdetexte"/>
        <w:tabs>
          <w:tab w:val="clear" w:pos="708"/>
          <w:tab w:val="clear" w:pos="1416"/>
          <w:tab w:val="left" w:pos="709"/>
          <w:tab w:val="left" w:pos="1418"/>
        </w:tabs>
        <w:spacing w:line="360" w:lineRule="auto"/>
        <w:rPr>
          <w:rFonts w:ascii="Arial" w:hAnsi="Arial"/>
          <w:sz w:val="20"/>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BA6229">
        <w:rPr>
          <w:rFonts w:ascii="Arial" w:hAnsi="Arial" w:cs="Arial"/>
        </w:rPr>
        <w:t xml:space="preserve">Juzgado </w:t>
      </w:r>
      <w:r w:rsidR="001F755C">
        <w:rPr>
          <w:rFonts w:ascii="Arial" w:hAnsi="Arial" w:cs="Arial"/>
        </w:rPr>
        <w:t>accionado</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0C5285">
        <w:rPr>
          <w:rFonts w:ascii="Arial" w:hAnsi="Arial" w:cs="Arial"/>
          <w:spacing w:val="-3"/>
          <w:lang w:val="es-ES_tradnl"/>
        </w:rPr>
        <w:t xml:space="preserve">las acciones </w:t>
      </w:r>
      <w:r w:rsidR="00BB6450">
        <w:rPr>
          <w:rFonts w:ascii="Arial" w:hAnsi="Arial" w:cs="Arial"/>
          <w:spacing w:val="-3"/>
          <w:lang w:val="es-ES_tradnl"/>
        </w:rPr>
        <w:t>popular</w:t>
      </w:r>
      <w:r w:rsidR="000C5285">
        <w:rPr>
          <w:rFonts w:ascii="Arial" w:hAnsi="Arial" w:cs="Arial"/>
          <w:spacing w:val="-3"/>
          <w:lang w:val="es-ES_tradnl"/>
        </w:rPr>
        <w:t>es</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C57632"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C57632" w:rsidRPr="00C57632" w:rsidRDefault="00C57632" w:rsidP="00C57632">
      <w:pPr>
        <w:pStyle w:val="Corpsdetexte"/>
        <w:numPr>
          <w:ilvl w:val="1"/>
          <w:numId w:val="18"/>
        </w:numPr>
        <w:tabs>
          <w:tab w:val="clear" w:pos="0"/>
        </w:tabs>
        <w:spacing w:line="360" w:lineRule="auto"/>
        <w:rPr>
          <w:rFonts w:ascii="Arial" w:hAnsi="Arial" w:cs="Arial"/>
          <w:smallCaps/>
          <w:sz w:val="26"/>
          <w:szCs w:val="26"/>
        </w:rPr>
      </w:pPr>
      <w:r w:rsidRPr="00C57632">
        <w:rPr>
          <w:rFonts w:ascii="Arial" w:hAnsi="Arial" w:cs="Arial"/>
          <w:smallCaps/>
          <w:sz w:val="26"/>
          <w:szCs w:val="26"/>
        </w:rPr>
        <w:t xml:space="preserve">La resolución del problema jurídico </w:t>
      </w:r>
    </w:p>
    <w:p w:rsidR="00C57632" w:rsidRPr="00C57632" w:rsidRDefault="00C57632" w:rsidP="00C57632">
      <w:pPr>
        <w:pStyle w:val="Corpsdetexte"/>
        <w:tabs>
          <w:tab w:val="clear" w:pos="708"/>
          <w:tab w:val="clear" w:pos="1416"/>
          <w:tab w:val="left" w:pos="709"/>
          <w:tab w:val="left" w:pos="1418"/>
        </w:tabs>
        <w:spacing w:line="360" w:lineRule="auto"/>
        <w:ind w:left="720"/>
        <w:rPr>
          <w:rFonts w:ascii="Arial" w:hAnsi="Arial"/>
          <w:sz w:val="20"/>
          <w:szCs w:val="24"/>
        </w:rPr>
      </w:pPr>
    </w:p>
    <w:p w:rsidR="00A538AF" w:rsidRDefault="00C57632" w:rsidP="003353DD">
      <w:pPr>
        <w:pStyle w:val="Corpsdetexte"/>
        <w:numPr>
          <w:ilvl w:val="2"/>
          <w:numId w:val="18"/>
        </w:numPr>
        <w:tabs>
          <w:tab w:val="clear" w:pos="0"/>
          <w:tab w:val="clear" w:pos="708"/>
          <w:tab w:val="clear" w:pos="1416"/>
          <w:tab w:val="left" w:pos="567"/>
        </w:tabs>
        <w:spacing w:line="360" w:lineRule="auto"/>
        <w:rPr>
          <w:rFonts w:ascii="Arial" w:hAnsi="Arial" w:cs="Arial"/>
          <w:szCs w:val="24"/>
        </w:rPr>
      </w:pPr>
      <w:r w:rsidRPr="00290AE4">
        <w:rPr>
          <w:rFonts w:ascii="Arial" w:hAnsi="Arial" w:cs="Arial"/>
          <w:szCs w:val="24"/>
        </w:rPr>
        <w:t>La legitimación en la causa</w:t>
      </w:r>
    </w:p>
    <w:p w:rsidR="00C57632" w:rsidRPr="00C57632" w:rsidRDefault="00C57632" w:rsidP="00C57632">
      <w:pPr>
        <w:pStyle w:val="Corpsdetexte"/>
        <w:tabs>
          <w:tab w:val="clear" w:pos="0"/>
          <w:tab w:val="clear" w:pos="708"/>
          <w:tab w:val="clear" w:pos="1416"/>
          <w:tab w:val="left" w:pos="567"/>
        </w:tabs>
        <w:spacing w:line="360" w:lineRule="auto"/>
        <w:ind w:left="1080"/>
        <w:rPr>
          <w:rFonts w:ascii="Arial" w:hAnsi="Arial" w:cs="Arial"/>
          <w:sz w:val="20"/>
          <w:szCs w:val="24"/>
        </w:rPr>
      </w:pPr>
    </w:p>
    <w:p w:rsidR="00A538AF" w:rsidRPr="00765006" w:rsidRDefault="00A70843" w:rsidP="00A538AF">
      <w:pPr>
        <w:pStyle w:val="Corpsdetexte"/>
        <w:spacing w:line="360" w:lineRule="auto"/>
        <w:rPr>
          <w:rFonts w:ascii="Arial" w:hAnsi="Arial" w:cs="Arial"/>
          <w:szCs w:val="24"/>
        </w:rPr>
      </w:pPr>
      <w:r>
        <w:rPr>
          <w:rFonts w:ascii="Arial" w:hAnsi="Arial" w:cs="Arial"/>
          <w:szCs w:val="24"/>
        </w:rPr>
        <w:t xml:space="preserve">Se cumple </w:t>
      </w:r>
      <w:r w:rsidR="001F755C">
        <w:rPr>
          <w:rFonts w:ascii="Arial" w:hAnsi="Arial" w:cs="Arial"/>
          <w:szCs w:val="24"/>
        </w:rPr>
        <w:t xml:space="preserve">por activa </w:t>
      </w:r>
      <w:r w:rsidR="00A538AF" w:rsidRPr="00765006">
        <w:rPr>
          <w:rFonts w:ascii="Arial" w:hAnsi="Arial" w:cs="Arial"/>
          <w:szCs w:val="24"/>
        </w:rPr>
        <w:t>por</w:t>
      </w:r>
      <w:r w:rsidR="00CC4186">
        <w:rPr>
          <w:rFonts w:ascii="Arial" w:hAnsi="Arial" w:cs="Arial"/>
          <w:szCs w:val="24"/>
        </w:rPr>
        <w:t xml:space="preserve">que el </w:t>
      </w:r>
      <w:r w:rsidR="00A538AF" w:rsidRPr="00765006">
        <w:rPr>
          <w:rFonts w:ascii="Arial" w:hAnsi="Arial" w:cs="Arial"/>
          <w:szCs w:val="24"/>
        </w:rPr>
        <w:t xml:space="preserve">actor </w:t>
      </w:r>
      <w:r w:rsidR="000C5285">
        <w:rPr>
          <w:rFonts w:ascii="Arial" w:hAnsi="Arial" w:cs="Arial"/>
          <w:szCs w:val="24"/>
        </w:rPr>
        <w:t xml:space="preserve">presentó </w:t>
      </w:r>
      <w:r w:rsidR="001F755C">
        <w:rPr>
          <w:rFonts w:ascii="Arial" w:hAnsi="Arial" w:cs="Arial"/>
          <w:szCs w:val="24"/>
        </w:rPr>
        <w:t xml:space="preserve">los trámites </w:t>
      </w:r>
      <w:r w:rsidR="000C5285">
        <w:rPr>
          <w:rFonts w:ascii="Arial" w:hAnsi="Arial" w:cs="Arial"/>
          <w:szCs w:val="24"/>
        </w:rPr>
        <w:t xml:space="preserve">populares </w:t>
      </w:r>
      <w:r w:rsidR="00A538AF" w:rsidRPr="00765006">
        <w:rPr>
          <w:rFonts w:ascii="Arial" w:hAnsi="Arial" w:cs="Arial"/>
          <w:szCs w:val="24"/>
        </w:rPr>
        <w:t xml:space="preserve">en </w:t>
      </w:r>
      <w:r w:rsidR="001F755C">
        <w:rPr>
          <w:rFonts w:ascii="Arial" w:hAnsi="Arial" w:cs="Arial"/>
          <w:szCs w:val="24"/>
        </w:rPr>
        <w:t xml:space="preserve">los </w:t>
      </w:r>
      <w:r w:rsidR="00A538AF" w:rsidRPr="00765006">
        <w:rPr>
          <w:rFonts w:ascii="Arial" w:hAnsi="Arial" w:cs="Arial"/>
          <w:szCs w:val="24"/>
        </w:rPr>
        <w:t xml:space="preserve">que se reprocha la falta al debido proceso. </w:t>
      </w:r>
      <w:r w:rsidR="001F755C">
        <w:rPr>
          <w:rFonts w:ascii="Arial" w:hAnsi="Arial" w:cs="Arial"/>
          <w:szCs w:val="24"/>
        </w:rPr>
        <w:t xml:space="preserve">También, </w:t>
      </w:r>
      <w:r w:rsidR="00A538AF" w:rsidRPr="00765006">
        <w:rPr>
          <w:rFonts w:ascii="Arial" w:hAnsi="Arial" w:cs="Arial"/>
          <w:szCs w:val="24"/>
        </w:rPr>
        <w:t xml:space="preserve">por pasiva, </w:t>
      </w:r>
      <w:r w:rsidR="001F755C">
        <w:rPr>
          <w:rFonts w:ascii="Arial" w:hAnsi="Arial" w:cs="Arial"/>
          <w:szCs w:val="24"/>
        </w:rPr>
        <w:t xml:space="preserve">dado que el </w:t>
      </w:r>
      <w:r w:rsidR="00BA6229">
        <w:rPr>
          <w:rFonts w:ascii="Arial" w:hAnsi="Arial" w:cs="Arial"/>
          <w:szCs w:val="24"/>
        </w:rPr>
        <w:t xml:space="preserve">Juzgado </w:t>
      </w:r>
      <w:r w:rsidR="001F755C">
        <w:rPr>
          <w:rFonts w:ascii="Arial" w:hAnsi="Arial" w:cs="Arial"/>
          <w:szCs w:val="24"/>
        </w:rPr>
        <w:t>accionado</w:t>
      </w:r>
      <w:r w:rsidR="00A538AF" w:rsidRPr="00765006">
        <w:rPr>
          <w:rFonts w:ascii="Arial" w:hAnsi="Arial" w:cs="Arial"/>
          <w:szCs w:val="24"/>
        </w:rPr>
        <w:t xml:space="preserve">, </w:t>
      </w:r>
      <w:r w:rsidR="001F755C">
        <w:rPr>
          <w:rFonts w:ascii="Arial" w:hAnsi="Arial" w:cs="Arial"/>
          <w:szCs w:val="24"/>
        </w:rPr>
        <w:t xml:space="preserve">es </w:t>
      </w:r>
      <w:r w:rsidR="00A538AF" w:rsidRPr="00765006">
        <w:rPr>
          <w:rFonts w:ascii="Arial" w:hAnsi="Arial" w:cs="Arial"/>
          <w:szCs w:val="24"/>
        </w:rPr>
        <w:t>la autoridad judicial que conoce de</w:t>
      </w:r>
      <w:r w:rsidR="000C5285">
        <w:rPr>
          <w:rFonts w:ascii="Arial" w:hAnsi="Arial" w:cs="Arial"/>
          <w:szCs w:val="24"/>
        </w:rPr>
        <w:t xml:space="preserve"> </w:t>
      </w:r>
      <w:r w:rsidR="001E5C81">
        <w:rPr>
          <w:rFonts w:ascii="Arial" w:hAnsi="Arial" w:cs="Arial"/>
          <w:szCs w:val="24"/>
        </w:rPr>
        <w:t>l</w:t>
      </w:r>
      <w:r w:rsidR="000C5285">
        <w:rPr>
          <w:rFonts w:ascii="Arial" w:hAnsi="Arial" w:cs="Arial"/>
          <w:szCs w:val="24"/>
        </w:rPr>
        <w:t>os</w:t>
      </w:r>
      <w:r w:rsidR="00A538AF" w:rsidRPr="00765006">
        <w:rPr>
          <w:rFonts w:ascii="Arial" w:hAnsi="Arial" w:cs="Arial"/>
          <w:szCs w:val="24"/>
        </w:rPr>
        <w:t xml:space="preserve"> </w:t>
      </w:r>
      <w:r w:rsidR="001E5C81">
        <w:rPr>
          <w:rFonts w:ascii="Arial" w:hAnsi="Arial" w:cs="Arial"/>
          <w:szCs w:val="24"/>
        </w:rPr>
        <w:t>juicio</w:t>
      </w:r>
      <w:r w:rsidR="000C5285">
        <w:rPr>
          <w:rFonts w:ascii="Arial" w:hAnsi="Arial" w:cs="Arial"/>
          <w:szCs w:val="24"/>
        </w:rPr>
        <w:t>s</w:t>
      </w:r>
      <w:r w:rsidR="00A538AF" w:rsidRPr="00765006">
        <w:rPr>
          <w:rFonts w:ascii="Arial" w:hAnsi="Arial" w:cs="Arial"/>
          <w:szCs w:val="24"/>
        </w:rPr>
        <w:t>.</w:t>
      </w:r>
    </w:p>
    <w:p w:rsidR="00A538AF" w:rsidRPr="00C57632" w:rsidRDefault="00A538AF" w:rsidP="00A538AF">
      <w:pPr>
        <w:pStyle w:val="Corpsdetexte"/>
        <w:spacing w:line="360" w:lineRule="auto"/>
        <w:rPr>
          <w:rFonts w:ascii="Arial" w:hAnsi="Arial" w:cs="Arial"/>
          <w:sz w:val="20"/>
          <w:szCs w:val="24"/>
          <w:highlight w:val="yellow"/>
        </w:rPr>
      </w:pPr>
    </w:p>
    <w:p w:rsidR="00500C1C" w:rsidRDefault="00500C1C" w:rsidP="00500C1C">
      <w:pPr>
        <w:widowControl/>
        <w:spacing w:line="360" w:lineRule="auto"/>
        <w:jc w:val="both"/>
        <w:rPr>
          <w:rFonts w:ascii="Arial" w:hAnsi="Arial" w:cs="Arial"/>
        </w:rPr>
      </w:pPr>
      <w:r>
        <w:rPr>
          <w:rFonts w:ascii="Arial" w:hAnsi="Arial" w:cs="Arial"/>
        </w:rPr>
        <w:t xml:space="preserve">Como los litisconsortes vinculados a este trámite, la Defensoría del Pueblo y la Procuraduría General de la Nación, Regionales de Risaralda, y la Alcaldía y la Personería de Pereira no participaron en </w:t>
      </w:r>
      <w:r w:rsidR="000C5285">
        <w:rPr>
          <w:rFonts w:ascii="Arial" w:hAnsi="Arial" w:cs="Arial"/>
        </w:rPr>
        <w:t xml:space="preserve">las acciones </w:t>
      </w:r>
      <w:r>
        <w:rPr>
          <w:rFonts w:ascii="Arial" w:hAnsi="Arial" w:cs="Arial"/>
        </w:rPr>
        <w:t>popular</w:t>
      </w:r>
      <w:r w:rsidR="000C5285">
        <w:rPr>
          <w:rFonts w:ascii="Arial" w:hAnsi="Arial" w:cs="Arial"/>
        </w:rPr>
        <w:t>es</w:t>
      </w:r>
      <w:r>
        <w:rPr>
          <w:rFonts w:ascii="Arial" w:hAnsi="Arial" w:cs="Arial"/>
        </w:rPr>
        <w:t>, carecen de legitimación</w:t>
      </w:r>
      <w:r w:rsidR="00F165D9">
        <w:rPr>
          <w:rFonts w:ascii="Arial" w:hAnsi="Arial" w:cs="Arial"/>
        </w:rPr>
        <w:t xml:space="preserve">, </w:t>
      </w:r>
      <w:r>
        <w:rPr>
          <w:rFonts w:ascii="Arial" w:hAnsi="Arial" w:cs="Arial"/>
        </w:rPr>
        <w:t xml:space="preserve">se declarará improcedente el amparo; asimismo, y como quiera que </w:t>
      </w:r>
      <w:r w:rsidR="000C5285">
        <w:rPr>
          <w:rFonts w:ascii="Arial" w:hAnsi="Arial" w:cs="Arial"/>
        </w:rPr>
        <w:t xml:space="preserve">los </w:t>
      </w:r>
      <w:r>
        <w:rPr>
          <w:rFonts w:ascii="Arial" w:hAnsi="Arial" w:cs="Arial"/>
        </w:rPr>
        <w:t>banco</w:t>
      </w:r>
      <w:r w:rsidR="000C5285">
        <w:rPr>
          <w:rFonts w:ascii="Arial" w:hAnsi="Arial" w:cs="Arial"/>
        </w:rPr>
        <w:t>s</w:t>
      </w:r>
      <w:r>
        <w:rPr>
          <w:rFonts w:ascii="Arial" w:hAnsi="Arial" w:cs="Arial"/>
        </w:rPr>
        <w:t xml:space="preserve"> </w:t>
      </w:r>
      <w:r w:rsidR="001F755C">
        <w:rPr>
          <w:rFonts w:ascii="Arial" w:hAnsi="Arial" w:cs="Arial"/>
        </w:rPr>
        <w:t xml:space="preserve">BBVA Colombia SA </w:t>
      </w:r>
      <w:r w:rsidR="000C5285">
        <w:rPr>
          <w:rFonts w:ascii="Arial" w:hAnsi="Arial" w:cs="Arial"/>
        </w:rPr>
        <w:t>y Davivienda SA</w:t>
      </w:r>
      <w:r>
        <w:rPr>
          <w:rFonts w:ascii="Arial" w:hAnsi="Arial" w:cs="Arial"/>
        </w:rPr>
        <w:t xml:space="preserve">, no </w:t>
      </w:r>
      <w:r w:rsidR="000C5285">
        <w:rPr>
          <w:rFonts w:ascii="Arial" w:hAnsi="Arial" w:cs="Arial"/>
        </w:rPr>
        <w:t xml:space="preserve">incurrieron </w:t>
      </w:r>
      <w:r>
        <w:rPr>
          <w:rFonts w:ascii="Arial" w:hAnsi="Arial" w:cs="Arial"/>
        </w:rPr>
        <w:t>en violación o amenaza alguna, se negará.</w:t>
      </w:r>
    </w:p>
    <w:p w:rsidR="00A538AF" w:rsidRDefault="00A538AF" w:rsidP="008F34B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500C1C" w:rsidRDefault="00500C1C" w:rsidP="00500C1C">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500C1C" w:rsidRPr="007251E6" w:rsidRDefault="00500C1C" w:rsidP="00500C1C">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1F755C" w:rsidRPr="00907C22" w:rsidRDefault="001F755C" w:rsidP="001F755C">
      <w:pPr>
        <w:pStyle w:val="Corpsdetexte"/>
        <w:spacing w:line="360" w:lineRule="auto"/>
        <w:rPr>
          <w:rFonts w:ascii="Arial" w:hAnsi="Arial" w:cs="Arial"/>
          <w:szCs w:val="24"/>
        </w:rPr>
      </w:pPr>
      <w:r>
        <w:rPr>
          <w:rFonts w:ascii="Arial" w:hAnsi="Arial" w:cs="Arial"/>
          <w:szCs w:val="24"/>
        </w:rPr>
        <w:t xml:space="preserve">Desde </w:t>
      </w:r>
      <w:r w:rsidRPr="00907C22">
        <w:rPr>
          <w:rFonts w:ascii="Arial" w:hAnsi="Arial" w:cs="Arial"/>
          <w:szCs w:val="24"/>
        </w:rPr>
        <w:t xml:space="preserve">la </w:t>
      </w:r>
      <w:r>
        <w:rPr>
          <w:rFonts w:ascii="Arial" w:hAnsi="Arial" w:cs="Arial"/>
          <w:szCs w:val="24"/>
        </w:rPr>
        <w:t xml:space="preserve"> </w:t>
      </w:r>
      <w:r w:rsidRPr="00907C22">
        <w:rPr>
          <w:rFonts w:ascii="Arial" w:hAnsi="Arial" w:cs="Arial"/>
          <w:szCs w:val="24"/>
        </w:rPr>
        <w:t xml:space="preserve">sentencia </w:t>
      </w:r>
      <w:r>
        <w:rPr>
          <w:rFonts w:ascii="Arial" w:hAnsi="Arial" w:cs="Arial"/>
          <w:szCs w:val="24"/>
        </w:rPr>
        <w:t xml:space="preserve"> </w:t>
      </w:r>
      <w:r w:rsidRPr="00907C22">
        <w:rPr>
          <w:rFonts w:ascii="Arial" w:hAnsi="Arial" w:cs="Arial"/>
          <w:szCs w:val="24"/>
        </w:rPr>
        <w:t xml:space="preserve">C-543 </w:t>
      </w:r>
      <w:r>
        <w:t xml:space="preserve"> </w:t>
      </w:r>
      <w:r w:rsidRPr="00907C22">
        <w:rPr>
          <w:rFonts w:ascii="Arial" w:hAnsi="Arial" w:cs="Arial"/>
          <w:szCs w:val="24"/>
        </w:rPr>
        <w:t xml:space="preserve">de </w:t>
      </w:r>
      <w:r>
        <w:rPr>
          <w:rFonts w:ascii="Arial" w:hAnsi="Arial" w:cs="Arial"/>
          <w:szCs w:val="24"/>
        </w:rPr>
        <w:t xml:space="preserve"> </w:t>
      </w:r>
      <w:r w:rsidRPr="00907C22">
        <w:rPr>
          <w:rFonts w:ascii="Arial" w:hAnsi="Arial" w:cs="Arial"/>
          <w:szCs w:val="24"/>
        </w:rPr>
        <w:t xml:space="preserve">1992, </w:t>
      </w:r>
      <w:r>
        <w:rPr>
          <w:rFonts w:ascii="Arial" w:hAnsi="Arial" w:cs="Arial"/>
          <w:szCs w:val="24"/>
        </w:rPr>
        <w:t xml:space="preserve"> que examinó </w:t>
      </w:r>
      <w:r w:rsidRPr="00907C22">
        <w:rPr>
          <w:rFonts w:ascii="Arial" w:hAnsi="Arial" w:cs="Arial"/>
          <w:szCs w:val="24"/>
        </w:rPr>
        <w:t xml:space="preserve">en constitucionalidad, los artículos 11, 12 y 40 del Decreto 2591 de 1991, </w:t>
      </w:r>
      <w:r>
        <w:rPr>
          <w:rFonts w:ascii="Arial" w:hAnsi="Arial" w:cs="Arial"/>
          <w:szCs w:val="24"/>
        </w:rPr>
        <w:t>declarados</w:t>
      </w:r>
      <w:r w:rsidRPr="00907C22">
        <w:rPr>
          <w:rFonts w:ascii="Arial" w:hAnsi="Arial" w:cs="Arial"/>
          <w:szCs w:val="24"/>
        </w:rPr>
        <w:t xml:space="preserve"> ajustados a la Carta, inicia la línea jurisprudencial en torno a la tutela contra providencias judiciales, que ha evolucionado hasta una re-definición dogmática entre 2003 y 2005</w:t>
      </w:r>
      <w:r w:rsidRPr="00907C22">
        <w:rPr>
          <w:rStyle w:val="Appelnotedebasdep"/>
          <w:rFonts w:ascii="Arial" w:hAnsi="Arial" w:cs="Arial"/>
          <w:szCs w:val="24"/>
        </w:rPr>
        <w:footnoteReference w:id="1"/>
      </w:r>
      <w:r w:rsidRPr="00907C22">
        <w:rPr>
          <w:rFonts w:ascii="Arial" w:hAnsi="Arial" w:cs="Arial"/>
          <w:szCs w:val="24"/>
        </w:rPr>
        <w:t xml:space="preserve">, básicamente </w:t>
      </w:r>
      <w:r>
        <w:rPr>
          <w:rFonts w:ascii="Arial" w:hAnsi="Arial" w:cs="Arial"/>
          <w:szCs w:val="24"/>
        </w:rPr>
        <w:t>sustituyó</w:t>
      </w:r>
      <w:r w:rsidRPr="00907C22">
        <w:rPr>
          <w:rFonts w:ascii="Arial" w:hAnsi="Arial" w:cs="Arial"/>
          <w:szCs w:val="24"/>
        </w:rPr>
        <w:t xml:space="preserve"> la expresión “vías de hecho” </w:t>
      </w:r>
      <w:r>
        <w:rPr>
          <w:rFonts w:ascii="Arial" w:hAnsi="Arial" w:cs="Arial"/>
          <w:szCs w:val="24"/>
        </w:rPr>
        <w:t xml:space="preserve">por la </w:t>
      </w:r>
      <w:r w:rsidRPr="00907C22">
        <w:rPr>
          <w:rFonts w:ascii="Arial" w:hAnsi="Arial" w:cs="Arial"/>
          <w:szCs w:val="24"/>
        </w:rPr>
        <w:t>de “causales genérica</w:t>
      </w:r>
      <w:r>
        <w:rPr>
          <w:rFonts w:ascii="Arial" w:hAnsi="Arial" w:cs="Arial"/>
          <w:szCs w:val="24"/>
        </w:rPr>
        <w:t>s de procedibilidad” y ensanchó</w:t>
      </w:r>
      <w:r w:rsidRPr="00907C22">
        <w:rPr>
          <w:rFonts w:ascii="Arial" w:hAnsi="Arial" w:cs="Arial"/>
          <w:szCs w:val="24"/>
        </w:rPr>
        <w:t xml:space="preserve"> las causales</w:t>
      </w:r>
      <w:r>
        <w:rPr>
          <w:rFonts w:ascii="Arial" w:hAnsi="Arial" w:cs="Arial"/>
          <w:szCs w:val="24"/>
        </w:rPr>
        <w:t xml:space="preserve"> especiales</w:t>
      </w:r>
      <w:r w:rsidRPr="00907C22">
        <w:rPr>
          <w:rFonts w:ascii="Arial" w:hAnsi="Arial" w:cs="Arial"/>
          <w:szCs w:val="24"/>
        </w:rPr>
        <w:t>, p</w:t>
      </w:r>
      <w:r>
        <w:rPr>
          <w:rFonts w:ascii="Arial" w:hAnsi="Arial" w:cs="Arial"/>
          <w:szCs w:val="24"/>
        </w:rPr>
        <w:t>asando de cuatro (4) a ocho (8)</w:t>
      </w:r>
      <w:r w:rsidRPr="00907C22">
        <w:rPr>
          <w:rFonts w:ascii="Arial" w:hAnsi="Arial" w:cs="Arial"/>
          <w:szCs w:val="24"/>
        </w:rPr>
        <w:t>.</w:t>
      </w:r>
      <w:r>
        <w:rPr>
          <w:rFonts w:ascii="Arial" w:hAnsi="Arial" w:cs="Arial"/>
          <w:szCs w:val="24"/>
        </w:rPr>
        <w:t xml:space="preserve">  En el mismo sentido Quiroga </w:t>
      </w:r>
      <w:proofErr w:type="spellStart"/>
      <w:r>
        <w:rPr>
          <w:rFonts w:ascii="Arial" w:hAnsi="Arial" w:cs="Arial"/>
          <w:szCs w:val="24"/>
        </w:rPr>
        <w:t>Natale</w:t>
      </w:r>
      <w:proofErr w:type="spellEnd"/>
      <w:r>
        <w:rPr>
          <w:rStyle w:val="Appelnotedebasdep"/>
          <w:rFonts w:ascii="Arial" w:hAnsi="Arial"/>
          <w:szCs w:val="24"/>
        </w:rPr>
        <w:footnoteReference w:id="2"/>
      </w:r>
      <w:r>
        <w:rPr>
          <w:rFonts w:ascii="Arial" w:hAnsi="Arial" w:cs="Arial"/>
          <w:szCs w:val="24"/>
        </w:rPr>
        <w:t>.</w:t>
      </w:r>
    </w:p>
    <w:p w:rsidR="001F755C" w:rsidRPr="00E649FA" w:rsidRDefault="001F755C" w:rsidP="004539EA">
      <w:pPr>
        <w:pStyle w:val="Corpsdetexte"/>
        <w:spacing w:line="240" w:lineRule="auto"/>
        <w:rPr>
          <w:rFonts w:ascii="Arial" w:hAnsi="Arial" w:cs="Arial"/>
          <w:szCs w:val="24"/>
        </w:rPr>
      </w:pPr>
    </w:p>
    <w:p w:rsidR="001F755C" w:rsidRPr="00907C22" w:rsidRDefault="001F755C" w:rsidP="001F755C">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trascendencia, precisar que </w:t>
      </w:r>
      <w:r w:rsidRPr="00907C22">
        <w:rPr>
          <w:rFonts w:ascii="Arial" w:hAnsi="Arial" w:cs="Arial"/>
          <w:szCs w:val="24"/>
          <w:u w:val="single"/>
        </w:rPr>
        <w:t>se trata de un juicio de validez y no de corrección</w:t>
      </w:r>
      <w:r w:rsidRPr="00907C22">
        <w:rPr>
          <w:rFonts w:ascii="Arial" w:hAnsi="Arial" w:cs="Arial"/>
          <w:szCs w:val="24"/>
        </w:rPr>
        <w:t xml:space="preserve">, lo que evidencia que son dos planos de estudio diversos, entonces, mal puede mutarse en constitucional lo que compete al ámbito legal, ello se traduce en evitar el riesgo de </w:t>
      </w:r>
      <w:r w:rsidRPr="00907C22">
        <w:rPr>
          <w:rFonts w:ascii="Arial" w:hAnsi="Arial" w:cs="Arial"/>
          <w:szCs w:val="24"/>
        </w:rPr>
        <w:lastRenderedPageBreak/>
        <w:t>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3"/>
      </w:r>
      <w:r w:rsidRPr="00907C22">
        <w:rPr>
          <w:rFonts w:ascii="Arial" w:hAnsi="Arial" w:cs="Arial"/>
          <w:szCs w:val="24"/>
        </w:rPr>
        <w:t>.</w:t>
      </w:r>
    </w:p>
    <w:p w:rsidR="001F755C" w:rsidRPr="00E649FA" w:rsidRDefault="001F755C" w:rsidP="004539EA">
      <w:pPr>
        <w:pStyle w:val="Corpsdetexte"/>
        <w:spacing w:line="240" w:lineRule="auto"/>
        <w:rPr>
          <w:rFonts w:ascii="Arial" w:hAnsi="Arial" w:cs="Arial"/>
          <w:szCs w:val="24"/>
        </w:rPr>
      </w:pPr>
    </w:p>
    <w:p w:rsidR="001F755C" w:rsidRDefault="001F755C" w:rsidP="001F755C">
      <w:pPr>
        <w:pStyle w:val="Corpsdetexte"/>
        <w:spacing w:line="360" w:lineRule="auto"/>
        <w:rPr>
          <w:rFonts w:ascii="Arial" w:hAnsi="Arial" w:cs="Arial"/>
          <w:szCs w:val="24"/>
        </w:rPr>
      </w:pPr>
      <w:r w:rsidRPr="00907C22">
        <w:rPr>
          <w:rFonts w:ascii="Arial" w:hAnsi="Arial" w:cs="Arial"/>
          <w:szCs w:val="24"/>
        </w:rPr>
        <w:t>Los requisitos generales de procedibilidad, explicados en amplitud en la sentencia C-590 de 2005</w:t>
      </w:r>
      <w:r w:rsidRPr="00907C22">
        <w:rPr>
          <w:rStyle w:val="Appelnotedebasdep"/>
          <w:rFonts w:ascii="Arial" w:hAnsi="Arial" w:cs="Arial"/>
          <w:szCs w:val="24"/>
        </w:rPr>
        <w:footnoteReference w:id="4"/>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Appelnotedebasdep"/>
          <w:rFonts w:ascii="Arial" w:hAnsi="Arial" w:cs="Arial"/>
          <w:szCs w:val="24"/>
        </w:rPr>
        <w:footnoteReference w:id="5"/>
      </w:r>
      <w:r w:rsidRPr="00907C22">
        <w:rPr>
          <w:rFonts w:ascii="Arial" w:hAnsi="Arial" w:cs="Arial"/>
          <w:szCs w:val="24"/>
        </w:rPr>
        <w:t xml:space="preserve"> (2016)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6"/>
      </w:r>
      <w:r w:rsidRPr="00907C22">
        <w:rPr>
          <w:rFonts w:ascii="Arial" w:hAnsi="Arial" w:cs="Arial"/>
          <w:szCs w:val="24"/>
        </w:rPr>
        <w:t>.</w:t>
      </w:r>
    </w:p>
    <w:p w:rsidR="001F755C" w:rsidRPr="00907C22" w:rsidRDefault="001F755C" w:rsidP="004539EA">
      <w:pPr>
        <w:pStyle w:val="Corpsdetexte"/>
        <w:spacing w:line="240" w:lineRule="auto"/>
        <w:rPr>
          <w:rFonts w:ascii="Arial" w:hAnsi="Arial" w:cs="Arial"/>
          <w:szCs w:val="24"/>
        </w:rPr>
      </w:pPr>
    </w:p>
    <w:p w:rsidR="001F755C" w:rsidRPr="00907C22" w:rsidRDefault="001F755C" w:rsidP="001F755C">
      <w:pPr>
        <w:pStyle w:val="Corpsdetexte"/>
        <w:spacing w:line="360" w:lineRule="auto"/>
        <w:rPr>
          <w:rFonts w:ascii="Arial" w:hAnsi="Arial" w:cs="Arial"/>
          <w:szCs w:val="24"/>
        </w:rPr>
      </w:pPr>
      <w:r w:rsidRPr="00907C22">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7"/>
      </w:r>
      <w:r w:rsidRPr="00907C22">
        <w:rPr>
          <w:rFonts w:ascii="Arial" w:hAnsi="Arial" w:cs="Arial"/>
          <w:szCs w:val="24"/>
        </w:rPr>
        <w:t xml:space="preserve"> y Quinche Ramírez</w:t>
      </w:r>
      <w:r w:rsidRPr="00907C22">
        <w:rPr>
          <w:rStyle w:val="Appelnotedebasdep"/>
          <w:rFonts w:ascii="Arial" w:hAnsi="Arial" w:cs="Arial"/>
          <w:szCs w:val="24"/>
        </w:rPr>
        <w:footnoteReference w:id="8"/>
      </w:r>
      <w:r w:rsidRPr="00907C22">
        <w:rPr>
          <w:rFonts w:ascii="Arial" w:hAnsi="Arial" w:cs="Arial"/>
          <w:szCs w:val="24"/>
        </w:rPr>
        <w:t>.</w:t>
      </w:r>
    </w:p>
    <w:p w:rsidR="00243795" w:rsidRDefault="00243795" w:rsidP="00CD3E18">
      <w:pPr>
        <w:pStyle w:val="Corpsdetexte"/>
        <w:spacing w:line="360" w:lineRule="auto"/>
        <w:rPr>
          <w:rFonts w:ascii="Arial" w:hAnsi="Arial" w:cs="Arial"/>
          <w:sz w:val="20"/>
          <w:szCs w:val="24"/>
        </w:rPr>
      </w:pPr>
    </w:p>
    <w:p w:rsidR="00765006" w:rsidRPr="00500C1C" w:rsidRDefault="00765006" w:rsidP="00765006">
      <w:pPr>
        <w:pStyle w:val="Paragraphedeliste"/>
        <w:numPr>
          <w:ilvl w:val="2"/>
          <w:numId w:val="18"/>
        </w:numPr>
        <w:spacing w:line="360" w:lineRule="auto"/>
        <w:ind w:right="22"/>
        <w:jc w:val="both"/>
        <w:rPr>
          <w:rFonts w:ascii="Arial" w:hAnsi="Arial" w:cs="Arial"/>
          <w:szCs w:val="22"/>
          <w:lang w:val="es-ES_tradnl"/>
        </w:rPr>
      </w:pPr>
      <w:r w:rsidRPr="00500C1C">
        <w:rPr>
          <w:rFonts w:ascii="Arial" w:hAnsi="Arial" w:cs="Arial"/>
          <w:szCs w:val="22"/>
          <w:lang w:val="es-ES_tradnl"/>
        </w:rPr>
        <w:t>El defecto sustantivo o material</w:t>
      </w:r>
    </w:p>
    <w:p w:rsidR="00765006" w:rsidRPr="00FE5FF3" w:rsidRDefault="00765006" w:rsidP="00765006">
      <w:pPr>
        <w:spacing w:line="360" w:lineRule="auto"/>
        <w:ind w:right="22"/>
        <w:jc w:val="both"/>
        <w:rPr>
          <w:rFonts w:ascii="Arial" w:hAnsi="Arial" w:cs="Arial"/>
          <w:sz w:val="20"/>
          <w:szCs w:val="22"/>
          <w:lang w:val="es-ES_tradnl"/>
        </w:rPr>
      </w:pPr>
    </w:p>
    <w:p w:rsidR="00765006" w:rsidRDefault="00765006" w:rsidP="00765006">
      <w:pPr>
        <w:spacing w:line="360" w:lineRule="auto"/>
        <w:ind w:right="22"/>
        <w:jc w:val="both"/>
        <w:rPr>
          <w:rFonts w:ascii="Arial" w:hAnsi="Arial" w:cs="Arial"/>
          <w:szCs w:val="22"/>
          <w:lang w:val="es-ES_tradnl"/>
        </w:rPr>
      </w:pPr>
      <w:r>
        <w:rPr>
          <w:rFonts w:ascii="Arial" w:hAnsi="Arial" w:cs="Arial"/>
          <w:szCs w:val="22"/>
          <w:lang w:val="es-ES_tradnl"/>
        </w:rPr>
        <w:t>La doctrina constitucional, a lo largo de su evolución, ha definido aquellos eventos en los cuales se comete tal anomalía, y ha dicho que consiste en una decisión fundada en normas indiscutiblemente inaplicables</w:t>
      </w:r>
      <w:r>
        <w:rPr>
          <w:rStyle w:val="Appelnotedebasdep"/>
          <w:rFonts w:ascii="Arial" w:hAnsi="Arial"/>
          <w:szCs w:val="22"/>
          <w:lang w:val="es-ES_tradnl"/>
        </w:rPr>
        <w:footnoteReference w:id="9"/>
      </w:r>
      <w:r>
        <w:rPr>
          <w:rFonts w:ascii="Arial" w:hAnsi="Arial" w:cs="Arial"/>
          <w:szCs w:val="22"/>
          <w:lang w:val="es-ES_tradnl"/>
        </w:rPr>
        <w:t>, luego en otra decisión</w:t>
      </w:r>
      <w:r>
        <w:rPr>
          <w:rStyle w:val="Appelnotedebasdep"/>
          <w:rFonts w:ascii="Arial" w:hAnsi="Arial"/>
          <w:szCs w:val="22"/>
          <w:lang w:val="es-ES_tradnl"/>
        </w:rPr>
        <w:footnoteReference w:id="10"/>
      </w:r>
      <w:r>
        <w:rPr>
          <w:rFonts w:ascii="Arial" w:hAnsi="Arial" w:cs="Arial"/>
          <w:szCs w:val="22"/>
          <w:lang w:val="es-ES_tradnl"/>
        </w:rPr>
        <w:t xml:space="preserve"> añadió que surge cuando quiera que </w:t>
      </w:r>
      <w:r w:rsidRPr="00E040DE">
        <w:rPr>
          <w:rFonts w:ascii="Arial" w:hAnsi="Arial" w:cs="Arial"/>
        </w:rPr>
        <w:t xml:space="preserve">la autoridad judicial </w:t>
      </w:r>
      <w:r>
        <w:rPr>
          <w:rFonts w:ascii="Arial" w:hAnsi="Arial" w:cs="Arial"/>
        </w:rPr>
        <w:t xml:space="preserve">desatiende reglas </w:t>
      </w:r>
      <w:r w:rsidRPr="00E040DE">
        <w:rPr>
          <w:rFonts w:ascii="Arial" w:hAnsi="Arial" w:cs="Arial"/>
        </w:rPr>
        <w:t>legal</w:t>
      </w:r>
      <w:r>
        <w:rPr>
          <w:rFonts w:ascii="Arial" w:hAnsi="Arial" w:cs="Arial"/>
        </w:rPr>
        <w:t>es</w:t>
      </w:r>
      <w:r w:rsidRPr="00E040DE">
        <w:rPr>
          <w:rFonts w:ascii="Arial" w:hAnsi="Arial" w:cs="Arial"/>
        </w:rPr>
        <w:t xml:space="preserve"> o </w:t>
      </w:r>
      <w:proofErr w:type="spellStart"/>
      <w:r w:rsidRPr="00E040DE">
        <w:rPr>
          <w:rFonts w:ascii="Arial" w:hAnsi="Arial" w:cs="Arial"/>
        </w:rPr>
        <w:t>infralegal</w:t>
      </w:r>
      <w:r>
        <w:rPr>
          <w:rFonts w:ascii="Arial" w:hAnsi="Arial" w:cs="Arial"/>
        </w:rPr>
        <w:t>es</w:t>
      </w:r>
      <w:proofErr w:type="spellEnd"/>
      <w:r>
        <w:rPr>
          <w:rFonts w:ascii="Arial" w:hAnsi="Arial" w:cs="Arial"/>
        </w:rPr>
        <w:t xml:space="preserve">, que son </w:t>
      </w:r>
      <w:r w:rsidRPr="00E040DE">
        <w:rPr>
          <w:rFonts w:ascii="Arial" w:hAnsi="Arial" w:cs="Arial"/>
        </w:rPr>
        <w:t xml:space="preserve">aplicables </w:t>
      </w:r>
      <w:r>
        <w:rPr>
          <w:rFonts w:ascii="Arial" w:hAnsi="Arial" w:cs="Arial"/>
        </w:rPr>
        <w:t xml:space="preserve">para un </w:t>
      </w:r>
      <w:r w:rsidRPr="00E040DE">
        <w:rPr>
          <w:rFonts w:ascii="Arial" w:hAnsi="Arial" w:cs="Arial"/>
        </w:rPr>
        <w:t>determinado</w:t>
      </w:r>
      <w:r>
        <w:rPr>
          <w:rFonts w:ascii="Arial" w:hAnsi="Arial" w:cs="Arial"/>
        </w:rPr>
        <w:t xml:space="preserve"> caso</w:t>
      </w:r>
      <w:r w:rsidR="00394B4A">
        <w:rPr>
          <w:rFonts w:ascii="Arial" w:hAnsi="Arial" w:cs="Arial"/>
          <w:szCs w:val="22"/>
          <w:lang w:val="es-ES_tradnl"/>
        </w:rPr>
        <w:t>.  En</w:t>
      </w:r>
      <w:r>
        <w:rPr>
          <w:rFonts w:ascii="Arial" w:hAnsi="Arial" w:cs="Arial"/>
          <w:szCs w:val="22"/>
          <w:lang w:val="es-ES_tradnl"/>
        </w:rPr>
        <w:t xml:space="preserve"> desarrollo de esta teoría, se ha ido ampliando esa noción, para prodigar protección en varios eventos</w:t>
      </w:r>
      <w:r>
        <w:rPr>
          <w:rStyle w:val="Appelnotedebasdep"/>
          <w:rFonts w:ascii="Arial" w:hAnsi="Arial"/>
          <w:szCs w:val="22"/>
          <w:lang w:val="es-ES_tradnl"/>
        </w:rPr>
        <w:footnoteReference w:id="11"/>
      </w:r>
      <w:r>
        <w:rPr>
          <w:rFonts w:ascii="Arial" w:hAnsi="Arial" w:cs="Arial"/>
          <w:szCs w:val="22"/>
          <w:lang w:val="es-ES_tradnl"/>
        </w:rPr>
        <w:t>, al efecto tiene precisadas distintas variables:</w:t>
      </w:r>
    </w:p>
    <w:p w:rsidR="00765006" w:rsidRPr="00F165D9" w:rsidRDefault="00765006" w:rsidP="00765006">
      <w:pPr>
        <w:ind w:left="567" w:right="22"/>
        <w:jc w:val="both"/>
        <w:rPr>
          <w:rFonts w:ascii="Arial" w:hAnsi="Arial" w:cs="Arial"/>
          <w:szCs w:val="22"/>
          <w:lang w:val="es-ES_tradnl"/>
        </w:rPr>
      </w:pPr>
    </w:p>
    <w:p w:rsidR="00765006" w:rsidRPr="007C12E8" w:rsidRDefault="00765006" w:rsidP="004539EA">
      <w:pPr>
        <w:spacing w:line="360" w:lineRule="auto"/>
        <w:ind w:left="567" w:right="567"/>
        <w:jc w:val="both"/>
        <w:rPr>
          <w:rFonts w:ascii="Arial" w:hAnsi="Arial" w:cs="Arial"/>
          <w:iCs/>
          <w:vanish/>
          <w:specVanish/>
        </w:rPr>
      </w:pPr>
      <w:r>
        <w:rPr>
          <w:rFonts w:ascii="Arial" w:hAnsi="Arial" w:cs="Arial"/>
        </w:rPr>
        <w:t>…</w:t>
      </w:r>
      <w:r w:rsidRPr="000A1B5D">
        <w:rPr>
          <w:rFonts w:ascii="Arial" w:hAnsi="Arial" w:cs="Arial"/>
        </w:rPr>
        <w:t xml:space="preserve"> una providencia judicial adolece de un defecto sustantivo (i) cuando la norma aplicable al caso es claramente inadvertida o no tenida en cuenta por el fallador</w:t>
      </w:r>
      <w:r w:rsidRPr="000A1B5D">
        <w:rPr>
          <w:rFonts w:ascii="Arial" w:hAnsi="Arial" w:cs="Arial"/>
          <w:vertAlign w:val="superscript"/>
        </w:rPr>
        <w:footnoteReference w:id="12"/>
      </w:r>
      <w:r w:rsidRPr="000A1B5D">
        <w:rPr>
          <w:rFonts w:ascii="Arial" w:hAnsi="Arial" w:cs="Arial"/>
        </w:rPr>
        <w:t xml:space="preserve">, (ii) cuando a pesar del amplio margen interpretativo que la </w:t>
      </w:r>
      <w:r w:rsidRPr="000A1B5D">
        <w:rPr>
          <w:rFonts w:ascii="Arial" w:hAnsi="Arial" w:cs="Arial"/>
        </w:rPr>
        <w:lastRenderedPageBreak/>
        <w:t>Constitución le reconoce a las autoridades judiciales, la aplicación final de la regla es inaceptable por tratarse de una interpretación contraevidente</w:t>
      </w:r>
      <w:r w:rsidRPr="000A1B5D">
        <w:rPr>
          <w:rFonts w:ascii="Arial" w:hAnsi="Arial" w:cs="Arial"/>
          <w:vertAlign w:val="superscript"/>
        </w:rPr>
        <w:footnoteReference w:id="13"/>
      </w:r>
      <w:r w:rsidRPr="000A1B5D">
        <w:rPr>
          <w:rFonts w:ascii="Arial" w:hAnsi="Arial" w:cs="Arial"/>
        </w:rPr>
        <w:t xml:space="preserve"> (interpretación </w:t>
      </w:r>
      <w:r w:rsidRPr="000A1B5D">
        <w:rPr>
          <w:rFonts w:ascii="Arial" w:hAnsi="Arial" w:cs="Arial"/>
          <w:iCs/>
        </w:rPr>
        <w:t xml:space="preserve">contra </w:t>
      </w:r>
      <w:r w:rsidRPr="000A1B5D">
        <w:rPr>
          <w:rFonts w:ascii="Arial" w:hAnsi="Arial" w:cs="Arial"/>
          <w:i/>
          <w:iCs/>
        </w:rPr>
        <w:t>legem</w:t>
      </w:r>
      <w:r w:rsidRPr="000A1B5D">
        <w:rPr>
          <w:rFonts w:ascii="Arial" w:hAnsi="Arial" w:cs="Arial"/>
        </w:rPr>
        <w:t>) o claramente perjudicial para los intereses legítimos de una de las partes</w:t>
      </w:r>
      <w:r w:rsidRPr="000A1B5D">
        <w:rPr>
          <w:rFonts w:ascii="Arial" w:hAnsi="Arial" w:cs="Arial"/>
          <w:vertAlign w:val="superscript"/>
        </w:rPr>
        <w:footnoteReference w:id="14"/>
      </w:r>
      <w:r w:rsidRPr="000A1B5D">
        <w:rPr>
          <w:rFonts w:ascii="Arial" w:hAnsi="Arial" w:cs="Arial"/>
        </w:rPr>
        <w:t xml:space="preserve"> (irrazonable o desproporcionada), y finalmente (iii) cuando el fallador desconoce las sentencias con efectos </w:t>
      </w:r>
      <w:r w:rsidRPr="000A1B5D">
        <w:rPr>
          <w:rFonts w:ascii="Arial" w:hAnsi="Arial" w:cs="Arial"/>
          <w:iCs/>
        </w:rPr>
        <w:t xml:space="preserve">erga omnes </w:t>
      </w:r>
      <w:r w:rsidRPr="000A1B5D">
        <w:rPr>
          <w:rFonts w:ascii="Arial" w:hAnsi="Arial" w:cs="Arial"/>
        </w:rPr>
        <w:t xml:space="preserve">tanto de la jurisdicción constitucional como de la jurisdicción de lo contencioso administrativo, cuyos precedentes se ubican en el mismo rango de la norma </w:t>
      </w:r>
      <w:r w:rsidRPr="007C12E8">
        <w:rPr>
          <w:rFonts w:ascii="Arial" w:hAnsi="Arial" w:cs="Arial"/>
        </w:rPr>
        <w:t>sobre la que pesa la cosa juzgada respectiva</w:t>
      </w:r>
    </w:p>
    <w:p w:rsidR="00765006" w:rsidRPr="000A1B5D" w:rsidRDefault="00765006" w:rsidP="004539EA">
      <w:pPr>
        <w:spacing w:line="360" w:lineRule="auto"/>
        <w:ind w:left="567" w:right="567"/>
        <w:jc w:val="both"/>
        <w:rPr>
          <w:rFonts w:ascii="Arial" w:hAnsi="Arial" w:cs="Arial"/>
        </w:rPr>
      </w:pPr>
      <w:r w:rsidRPr="007C12E8">
        <w:rPr>
          <w:rStyle w:val="Appelnotedebasdep"/>
          <w:rFonts w:ascii="Arial" w:hAnsi="Arial"/>
          <w:iCs/>
        </w:rPr>
        <w:footnoteReference w:id="15"/>
      </w:r>
      <w:r>
        <w:rPr>
          <w:rFonts w:ascii="Arial" w:hAnsi="Arial" w:cs="Arial"/>
          <w:iCs/>
          <w:vertAlign w:val="superscript"/>
        </w:rPr>
        <w:t>-</w:t>
      </w:r>
      <w:r>
        <w:rPr>
          <w:rStyle w:val="Appelnotedebasdep"/>
          <w:rFonts w:ascii="Arial" w:hAnsi="Arial"/>
          <w:iCs/>
        </w:rPr>
        <w:footnoteReference w:id="16"/>
      </w:r>
    </w:p>
    <w:p w:rsidR="00765006" w:rsidRPr="00F165D9" w:rsidRDefault="00765006" w:rsidP="00765006">
      <w:pPr>
        <w:pStyle w:val="Corpsdetexte"/>
        <w:spacing w:line="360" w:lineRule="auto"/>
        <w:rPr>
          <w:rFonts w:ascii="Arial" w:hAnsi="Arial" w:cs="Arial"/>
        </w:rPr>
      </w:pPr>
    </w:p>
    <w:p w:rsidR="00765006" w:rsidRDefault="00765006" w:rsidP="00F165D9">
      <w:pPr>
        <w:pStyle w:val="Corpsdetexte"/>
        <w:spacing w:line="360" w:lineRule="auto"/>
        <w:rPr>
          <w:rFonts w:ascii="Arial" w:hAnsi="Arial" w:cs="Arial"/>
          <w:spacing w:val="0"/>
          <w:szCs w:val="24"/>
          <w:lang w:val="es-ES"/>
        </w:rPr>
      </w:pPr>
      <w:r w:rsidRPr="00651F25">
        <w:rPr>
          <w:rFonts w:ascii="Arial" w:hAnsi="Arial" w:cs="Arial"/>
        </w:rPr>
        <w:t>Así mismo el alto Tribunal Constitucional</w:t>
      </w:r>
      <w:r w:rsidRPr="00651F25">
        <w:rPr>
          <w:rStyle w:val="Appelnotedebasdep"/>
          <w:rFonts w:ascii="Arial" w:hAnsi="Arial"/>
        </w:rPr>
        <w:footnoteReference w:id="17"/>
      </w:r>
      <w:r w:rsidRPr="00651F25">
        <w:rPr>
          <w:rFonts w:ascii="Arial" w:hAnsi="Arial" w:cs="Arial"/>
        </w:rPr>
        <w:t>, señaló:</w:t>
      </w:r>
      <w:r>
        <w:rPr>
          <w:rFonts w:ascii="Arial" w:hAnsi="Arial" w:cs="Arial"/>
        </w:rPr>
        <w:t xml:space="preserve"> </w:t>
      </w:r>
      <w:r w:rsidR="00F165D9" w:rsidRPr="00F165D9">
        <w:rPr>
          <w:rFonts w:ascii="Arial" w:hAnsi="Arial" w:cs="Arial"/>
          <w:i/>
          <w:sz w:val="22"/>
        </w:rPr>
        <w:t xml:space="preserve">“(…) </w:t>
      </w:r>
      <w:r w:rsidRPr="00F165D9">
        <w:rPr>
          <w:rFonts w:ascii="Arial" w:hAnsi="Arial" w:cs="Arial"/>
          <w:i/>
          <w:sz w:val="22"/>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F165D9">
        <w:rPr>
          <w:rFonts w:ascii="Arial" w:hAnsi="Arial" w:cs="Arial"/>
          <w:i/>
          <w:sz w:val="22"/>
          <w:u w:val="single"/>
        </w:rPr>
        <w:t>o interprete en forma contraevidente, irrazonable o desproporcionada la norma aplicable</w:t>
      </w:r>
      <w:r w:rsidR="00F165D9" w:rsidRPr="00F165D9">
        <w:rPr>
          <w:rFonts w:ascii="Arial" w:hAnsi="Arial" w:cs="Arial"/>
          <w:i/>
          <w:sz w:val="22"/>
        </w:rPr>
        <w:t xml:space="preserve"> (…)”</w:t>
      </w:r>
      <w:r w:rsidR="00F165D9">
        <w:rPr>
          <w:rFonts w:ascii="Arial" w:hAnsi="Arial" w:cs="Arial"/>
          <w:i/>
          <w:sz w:val="22"/>
        </w:rPr>
        <w:t>.</w:t>
      </w:r>
      <w:r w:rsidR="00F165D9">
        <w:rPr>
          <w:rFonts w:ascii="Arial" w:hAnsi="Arial" w:cs="Arial"/>
          <w:i/>
        </w:rPr>
        <w:t xml:space="preserve"> (</w:t>
      </w:r>
      <w:proofErr w:type="spellStart"/>
      <w:r>
        <w:rPr>
          <w:rFonts w:ascii="Arial" w:hAnsi="Arial" w:cs="Arial"/>
          <w:spacing w:val="0"/>
          <w:szCs w:val="24"/>
          <w:lang w:val="es-ES"/>
        </w:rPr>
        <w:t>Sublínea</w:t>
      </w:r>
      <w:proofErr w:type="spellEnd"/>
      <w:r>
        <w:rPr>
          <w:rFonts w:ascii="Arial" w:hAnsi="Arial" w:cs="Arial"/>
          <w:spacing w:val="0"/>
          <w:szCs w:val="24"/>
          <w:lang w:val="es-ES"/>
        </w:rPr>
        <w:t xml:space="preserve"> fuera de texto).</w:t>
      </w:r>
    </w:p>
    <w:p w:rsidR="00CB1C55" w:rsidRDefault="00CB1C55" w:rsidP="0062273B">
      <w:pPr>
        <w:spacing w:line="360" w:lineRule="auto"/>
        <w:jc w:val="both"/>
        <w:rPr>
          <w:rFonts w:ascii="Arial" w:hAnsi="Arial" w:cs="Arial"/>
          <w:lang w:val="es-ES_tradnl"/>
        </w:rPr>
      </w:pPr>
    </w:p>
    <w:p w:rsidR="008E1295" w:rsidRPr="00FE5FF3" w:rsidRDefault="00FE5FF3" w:rsidP="00952597">
      <w:pPr>
        <w:pStyle w:val="Corpsdetexte"/>
        <w:numPr>
          <w:ilvl w:val="0"/>
          <w:numId w:val="18"/>
        </w:numPr>
        <w:spacing w:line="360" w:lineRule="auto"/>
        <w:rPr>
          <w:rFonts w:ascii="Arial" w:hAnsi="Arial"/>
          <w:smallCaps/>
          <w:sz w:val="28"/>
          <w:szCs w:val="24"/>
        </w:rPr>
      </w:pPr>
      <w:r>
        <w:rPr>
          <w:rFonts w:ascii="Arial" w:hAnsi="Arial"/>
          <w:smallCaps/>
          <w:sz w:val="28"/>
          <w:szCs w:val="24"/>
        </w:rPr>
        <w:t>E</w:t>
      </w:r>
      <w:r w:rsidRPr="00FE5FF3">
        <w:rPr>
          <w:rFonts w:ascii="Arial" w:hAnsi="Arial"/>
          <w:smallCaps/>
          <w:sz w:val="28"/>
          <w:szCs w:val="24"/>
        </w:rPr>
        <w:t>l caso concreto que se analiza</w:t>
      </w:r>
    </w:p>
    <w:p w:rsidR="008139F4" w:rsidRDefault="008139F4" w:rsidP="004539EA">
      <w:pPr>
        <w:pStyle w:val="Corpsdetexte"/>
        <w:spacing w:line="240" w:lineRule="auto"/>
        <w:rPr>
          <w:rFonts w:ascii="Arial" w:hAnsi="Arial"/>
          <w:sz w:val="20"/>
          <w:szCs w:val="24"/>
        </w:rPr>
      </w:pPr>
    </w:p>
    <w:p w:rsidR="001F755C" w:rsidRDefault="001F755C" w:rsidP="001F755C">
      <w:pPr>
        <w:pStyle w:val="Corpsdetexte"/>
        <w:spacing w:line="360" w:lineRule="auto"/>
        <w:rPr>
          <w:rFonts w:ascii="Arial" w:hAnsi="Arial"/>
          <w:sz w:val="22"/>
          <w:szCs w:val="24"/>
          <w:lang w:val="es-CO"/>
        </w:rPr>
      </w:pPr>
      <w:r>
        <w:rPr>
          <w:rFonts w:ascii="Arial" w:hAnsi="Arial"/>
          <w:szCs w:val="24"/>
        </w:rPr>
        <w:t>Se cumplen</w:t>
      </w:r>
      <w:r w:rsidRPr="00811889">
        <w:rPr>
          <w:rFonts w:ascii="Arial" w:hAnsi="Arial"/>
          <w:szCs w:val="24"/>
        </w:rPr>
        <w:t xml:space="preserve"> </w:t>
      </w:r>
      <w:r>
        <w:rPr>
          <w:rFonts w:ascii="Arial" w:hAnsi="Arial"/>
          <w:szCs w:val="24"/>
        </w:rPr>
        <w:t xml:space="preserve">los </w:t>
      </w:r>
      <w:r w:rsidRPr="00811889">
        <w:rPr>
          <w:rFonts w:ascii="Arial" w:hAnsi="Arial"/>
          <w:szCs w:val="24"/>
        </w:rPr>
        <w:t>presupuestos generales de procedibilidad</w:t>
      </w:r>
      <w:r>
        <w:rPr>
          <w:rFonts w:ascii="Arial" w:hAnsi="Arial"/>
          <w:szCs w:val="24"/>
        </w:rPr>
        <w:t xml:space="preserve"> porque </w:t>
      </w:r>
      <w:r w:rsidRPr="00811889">
        <w:rPr>
          <w:rFonts w:ascii="Arial" w:hAnsi="Arial"/>
          <w:szCs w:val="24"/>
        </w:rPr>
        <w:t xml:space="preserve">en tratándose del derecho al debido proceso, </w:t>
      </w:r>
      <w:r>
        <w:rPr>
          <w:rFonts w:ascii="Arial" w:hAnsi="Arial"/>
          <w:szCs w:val="24"/>
        </w:rPr>
        <w:t xml:space="preserve">hay </w:t>
      </w:r>
      <w:r w:rsidRPr="00811889">
        <w:rPr>
          <w:rFonts w:ascii="Arial" w:hAnsi="Arial"/>
          <w:szCs w:val="24"/>
        </w:rPr>
        <w:t>relevancia constitucional; la subsidiariedad</w:t>
      </w:r>
      <w:r w:rsidRPr="00811889">
        <w:rPr>
          <w:rStyle w:val="Appelnotedebasdep"/>
          <w:rFonts w:ascii="Arial" w:hAnsi="Arial"/>
          <w:szCs w:val="24"/>
        </w:rPr>
        <w:footnoteReference w:id="18"/>
      </w:r>
      <w:r w:rsidRPr="00811889">
        <w:rPr>
          <w:rFonts w:ascii="Arial" w:hAnsi="Arial"/>
          <w:szCs w:val="24"/>
        </w:rPr>
        <w:t xml:space="preserve">, porque la decisión cuestionada </w:t>
      </w:r>
      <w:r>
        <w:rPr>
          <w:rFonts w:ascii="Arial" w:hAnsi="Arial"/>
          <w:szCs w:val="24"/>
        </w:rPr>
        <w:t>ya fue recurrida (Folios 15 a 16 y 13 a 20, ib.)</w:t>
      </w:r>
      <w:r w:rsidRPr="00811889">
        <w:rPr>
          <w:rFonts w:ascii="Arial" w:hAnsi="Arial"/>
          <w:szCs w:val="24"/>
        </w:rPr>
        <w:t xml:space="preserve">; no </w:t>
      </w:r>
      <w:r>
        <w:rPr>
          <w:rFonts w:ascii="Arial" w:hAnsi="Arial"/>
          <w:szCs w:val="24"/>
        </w:rPr>
        <w:t xml:space="preserve">es una decisión de </w:t>
      </w:r>
      <w:r w:rsidRPr="00811889">
        <w:rPr>
          <w:rFonts w:ascii="Arial" w:hAnsi="Arial"/>
          <w:szCs w:val="24"/>
        </w:rPr>
        <w:t>tutela; hay inmediatez</w:t>
      </w:r>
      <w:r w:rsidRPr="00811889">
        <w:rPr>
          <w:rStyle w:val="Appelnotedebasdep"/>
          <w:rFonts w:ascii="Arial" w:hAnsi="Arial"/>
          <w:szCs w:val="22"/>
        </w:rPr>
        <w:footnoteReference w:id="19"/>
      </w:r>
      <w:r w:rsidRPr="00811889">
        <w:rPr>
          <w:rFonts w:ascii="Arial" w:hAnsi="Arial"/>
          <w:szCs w:val="24"/>
        </w:rPr>
        <w:t xml:space="preserve"> porque la</w:t>
      </w:r>
      <w:r>
        <w:rPr>
          <w:rFonts w:ascii="Arial" w:hAnsi="Arial"/>
          <w:szCs w:val="24"/>
        </w:rPr>
        <w:t>s</w:t>
      </w:r>
      <w:r w:rsidRPr="00811889">
        <w:rPr>
          <w:rFonts w:ascii="Arial" w:hAnsi="Arial"/>
          <w:szCs w:val="24"/>
        </w:rPr>
        <w:t xml:space="preserve"> providencia</w:t>
      </w:r>
      <w:r>
        <w:rPr>
          <w:rFonts w:ascii="Arial" w:hAnsi="Arial"/>
          <w:szCs w:val="24"/>
        </w:rPr>
        <w:t>s</w:t>
      </w:r>
      <w:r w:rsidRPr="00811889">
        <w:rPr>
          <w:rFonts w:ascii="Arial" w:hAnsi="Arial"/>
          <w:szCs w:val="24"/>
        </w:rPr>
        <w:t xml:space="preserve"> </w:t>
      </w:r>
      <w:r>
        <w:rPr>
          <w:rFonts w:ascii="Arial" w:hAnsi="Arial"/>
          <w:szCs w:val="24"/>
        </w:rPr>
        <w:t>que resolvieron los recursos datan del 13-01-2017</w:t>
      </w:r>
      <w:r w:rsidRPr="00811889">
        <w:rPr>
          <w:rFonts w:ascii="Arial" w:hAnsi="Arial"/>
          <w:szCs w:val="24"/>
        </w:rPr>
        <w:t xml:space="preserve">; la </w:t>
      </w:r>
      <w:r>
        <w:rPr>
          <w:rFonts w:ascii="Arial" w:hAnsi="Arial"/>
          <w:szCs w:val="24"/>
        </w:rPr>
        <w:t>anomalía enrostrada tiene relevancia en la decisión final y fue debidamente identificada</w:t>
      </w:r>
      <w:r w:rsidRPr="00811889">
        <w:rPr>
          <w:rFonts w:ascii="Arial" w:hAnsi="Arial"/>
          <w:szCs w:val="24"/>
        </w:rPr>
        <w:t xml:space="preserve"> </w:t>
      </w:r>
      <w:r>
        <w:rPr>
          <w:rFonts w:ascii="Arial" w:hAnsi="Arial"/>
          <w:szCs w:val="24"/>
        </w:rPr>
        <w:t>en el recuento hecho</w:t>
      </w:r>
      <w:r w:rsidR="000F10CC">
        <w:rPr>
          <w:rFonts w:ascii="Arial" w:hAnsi="Arial"/>
          <w:szCs w:val="24"/>
        </w:rPr>
        <w:t xml:space="preserve"> en el petitorio</w:t>
      </w:r>
      <w:r w:rsidRPr="00811889">
        <w:rPr>
          <w:rFonts w:ascii="Arial" w:hAnsi="Arial"/>
          <w:szCs w:val="24"/>
        </w:rPr>
        <w:t>.</w:t>
      </w:r>
    </w:p>
    <w:p w:rsidR="001F755C" w:rsidRPr="001506C8" w:rsidRDefault="001F755C" w:rsidP="004539EA">
      <w:pPr>
        <w:pStyle w:val="Corpsdetexte"/>
        <w:spacing w:line="240" w:lineRule="auto"/>
        <w:rPr>
          <w:rFonts w:ascii="Arial" w:hAnsi="Arial"/>
          <w:sz w:val="22"/>
          <w:szCs w:val="24"/>
          <w:lang w:val="es-CO"/>
        </w:rPr>
      </w:pPr>
    </w:p>
    <w:p w:rsidR="000F10CC" w:rsidRDefault="001F755C" w:rsidP="000F10CC">
      <w:pPr>
        <w:widowControl/>
        <w:spacing w:line="360" w:lineRule="auto"/>
        <w:jc w:val="both"/>
        <w:rPr>
          <w:rFonts w:ascii="Arial" w:hAnsi="Arial" w:cs="Arial"/>
          <w:color w:val="000000"/>
        </w:rPr>
      </w:pPr>
      <w:r w:rsidRPr="00EE49A1">
        <w:rPr>
          <w:rFonts w:ascii="Arial" w:hAnsi="Arial" w:cs="Arial"/>
        </w:rPr>
        <w:t xml:space="preserve">Clausurado el estudio de los requisitos generales, </w:t>
      </w:r>
      <w:r>
        <w:rPr>
          <w:rFonts w:ascii="Arial" w:hAnsi="Arial" w:cs="Arial"/>
        </w:rPr>
        <w:t>prosigue</w:t>
      </w:r>
      <w:r w:rsidRPr="00EE49A1">
        <w:rPr>
          <w:rFonts w:ascii="Arial" w:hAnsi="Arial" w:cs="Arial"/>
        </w:rPr>
        <w:t xml:space="preserve"> la revisión de la</w:t>
      </w:r>
      <w:r>
        <w:rPr>
          <w:rFonts w:ascii="Arial" w:hAnsi="Arial" w:cs="Arial"/>
        </w:rPr>
        <w:t xml:space="preserve"> causal especial,</w:t>
      </w:r>
      <w:r w:rsidRPr="00EE49A1">
        <w:rPr>
          <w:rFonts w:ascii="Arial" w:hAnsi="Arial" w:cs="Arial"/>
        </w:rPr>
        <w:t xml:space="preserve"> </w:t>
      </w:r>
      <w:r>
        <w:rPr>
          <w:rFonts w:ascii="Arial" w:hAnsi="Arial" w:cs="Arial"/>
        </w:rPr>
        <w:t>el d</w:t>
      </w:r>
      <w:r w:rsidRPr="00711C48">
        <w:rPr>
          <w:rFonts w:ascii="Arial" w:hAnsi="Arial" w:cs="Arial"/>
          <w:lang w:val="es-ES_tradnl"/>
        </w:rPr>
        <w:t xml:space="preserve">efecto </w:t>
      </w:r>
      <w:r w:rsidR="000F10CC">
        <w:rPr>
          <w:rFonts w:ascii="Arial" w:hAnsi="Arial" w:cs="Arial"/>
          <w:lang w:val="es-ES_tradnl"/>
        </w:rPr>
        <w:t>sustantivo</w:t>
      </w:r>
      <w:r>
        <w:rPr>
          <w:rFonts w:ascii="Arial" w:hAnsi="Arial" w:cs="Arial"/>
        </w:rPr>
        <w:t xml:space="preserve">; afirma </w:t>
      </w:r>
      <w:r w:rsidR="000F10CC">
        <w:rPr>
          <w:rFonts w:ascii="Arial" w:hAnsi="Arial" w:cs="Arial"/>
        </w:rPr>
        <w:t xml:space="preserve">el actor que </w:t>
      </w:r>
      <w:r w:rsidR="000F10CC" w:rsidRPr="00F54A43">
        <w:rPr>
          <w:rFonts w:ascii="Arial" w:hAnsi="Arial" w:cs="Arial"/>
          <w:color w:val="000000"/>
        </w:rPr>
        <w:t xml:space="preserve">la </w:t>
      </w:r>
      <w:r w:rsidR="000F10CC">
        <w:rPr>
          <w:rFonts w:ascii="Arial" w:hAnsi="Arial" w:cs="Arial"/>
          <w:color w:val="000000"/>
        </w:rPr>
        <w:t xml:space="preserve">jueza </w:t>
      </w:r>
      <w:r w:rsidR="000F10CC" w:rsidRPr="00F54A43">
        <w:rPr>
          <w:rFonts w:ascii="Arial" w:hAnsi="Arial" w:cs="Arial"/>
          <w:color w:val="000000"/>
        </w:rPr>
        <w:t xml:space="preserve">accionada no debió </w:t>
      </w:r>
      <w:r w:rsidR="000F10CC">
        <w:rPr>
          <w:rFonts w:ascii="Arial" w:hAnsi="Arial" w:cs="Arial"/>
          <w:color w:val="000000"/>
        </w:rPr>
        <w:t>declarar la terminación anormal de los trámites populares, porque la Ley especial que los regula, no lo contempla, además, porque se trata de asuntos constitucionales que tienen un impulso oficioso.</w:t>
      </w:r>
    </w:p>
    <w:p w:rsidR="00993BE7" w:rsidRPr="00855788" w:rsidRDefault="00993BE7" w:rsidP="000F10CC">
      <w:pPr>
        <w:widowControl/>
        <w:spacing w:line="360" w:lineRule="auto"/>
        <w:jc w:val="both"/>
        <w:rPr>
          <w:rFonts w:ascii="Arial" w:hAnsi="Arial" w:cs="Arial"/>
          <w:sz w:val="20"/>
        </w:rPr>
      </w:pPr>
      <w:r w:rsidRPr="00F54A43">
        <w:rPr>
          <w:rFonts w:ascii="Arial" w:hAnsi="Arial" w:cs="Arial"/>
          <w:color w:val="000000"/>
        </w:rPr>
        <w:t xml:space="preserve"> </w:t>
      </w:r>
    </w:p>
    <w:p w:rsidR="003F7ED1" w:rsidRPr="00F54A43" w:rsidRDefault="00BA67C3" w:rsidP="00F54A43">
      <w:pPr>
        <w:spacing w:line="360" w:lineRule="auto"/>
        <w:jc w:val="both"/>
        <w:rPr>
          <w:rFonts w:ascii="Arial" w:hAnsi="Arial" w:cs="Arial"/>
        </w:rPr>
      </w:pPr>
      <w:r w:rsidRPr="00F54A43">
        <w:rPr>
          <w:rFonts w:ascii="Arial" w:hAnsi="Arial" w:cs="Arial"/>
          <w:bCs/>
        </w:rPr>
        <w:t xml:space="preserve">El </w:t>
      </w:r>
      <w:r w:rsidR="00B216BF" w:rsidRPr="00F54A43">
        <w:rPr>
          <w:rFonts w:ascii="Arial" w:hAnsi="Arial" w:cs="Arial"/>
          <w:color w:val="000000"/>
        </w:rPr>
        <w:t>artículo 5º-3º de la Ley 472, prescribe como obligación del juez, impulsar oficiosamente el trámite de las acciones populares; por su parte el artículo 21, consagra</w:t>
      </w:r>
      <w:r w:rsidR="00494C58" w:rsidRPr="00F54A43">
        <w:rPr>
          <w:rFonts w:ascii="Arial" w:hAnsi="Arial" w:cs="Arial"/>
          <w:color w:val="000000"/>
        </w:rPr>
        <w:t>,</w:t>
      </w:r>
      <w:r w:rsidR="00B216BF" w:rsidRPr="00F54A43">
        <w:rPr>
          <w:rFonts w:ascii="Arial" w:hAnsi="Arial" w:cs="Arial"/>
          <w:color w:val="000000"/>
        </w:rPr>
        <w:t xml:space="preserve"> entre otras</w:t>
      </w:r>
      <w:r w:rsidR="00494C58" w:rsidRPr="00F54A43">
        <w:rPr>
          <w:rFonts w:ascii="Arial" w:hAnsi="Arial" w:cs="Arial"/>
          <w:color w:val="000000"/>
        </w:rPr>
        <w:t>,</w:t>
      </w:r>
      <w:r w:rsidR="00B216BF" w:rsidRPr="00F54A43">
        <w:rPr>
          <w:rFonts w:ascii="Arial" w:hAnsi="Arial" w:cs="Arial"/>
          <w:color w:val="000000"/>
        </w:rPr>
        <w:t xml:space="preserve"> la obligación de informar sobre la existencia del amparo a los </w:t>
      </w:r>
      <w:r w:rsidR="00B216BF" w:rsidRPr="00F54A43">
        <w:rPr>
          <w:rFonts w:ascii="Arial" w:hAnsi="Arial" w:cs="Arial"/>
          <w:color w:val="000000"/>
        </w:rPr>
        <w:lastRenderedPageBreak/>
        <w:t>miembros de la comunidad por intermedio de medios masivos de comunicación o cualquier otro eficaz</w:t>
      </w:r>
      <w:r w:rsidR="00ED7146" w:rsidRPr="00F54A43">
        <w:rPr>
          <w:rFonts w:ascii="Arial" w:hAnsi="Arial" w:cs="Arial"/>
          <w:color w:val="000000"/>
        </w:rPr>
        <w:t>;</w:t>
      </w:r>
      <w:r w:rsidRPr="00F54A43">
        <w:rPr>
          <w:rFonts w:ascii="Arial" w:hAnsi="Arial" w:cs="Arial"/>
        </w:rPr>
        <w:t xml:space="preserve"> mientras </w:t>
      </w:r>
      <w:r w:rsidRPr="00F54A43">
        <w:rPr>
          <w:rFonts w:ascii="Arial" w:hAnsi="Arial" w:cs="Arial"/>
          <w:lang w:val="es-CO"/>
        </w:rPr>
        <w:t xml:space="preserve">que </w:t>
      </w:r>
      <w:r w:rsidR="00B216BF" w:rsidRPr="00F54A43">
        <w:rPr>
          <w:rFonts w:ascii="Arial" w:hAnsi="Arial" w:cs="Arial"/>
          <w:lang w:val="es-CO"/>
        </w:rPr>
        <w:t xml:space="preserve">el artículo 44 ídem </w:t>
      </w:r>
      <w:r w:rsidRPr="00F54A43">
        <w:rPr>
          <w:rFonts w:ascii="Arial" w:hAnsi="Arial" w:cs="Arial"/>
          <w:lang w:val="es-CO"/>
        </w:rPr>
        <w:t xml:space="preserve">establece que en estos asuntos </w:t>
      </w:r>
      <w:r w:rsidR="00B216BF" w:rsidRPr="00F54A43">
        <w:rPr>
          <w:rFonts w:ascii="Arial" w:hAnsi="Arial" w:cs="Arial"/>
        </w:rPr>
        <w:t xml:space="preserve">se aplicarán las disposiciones del CPC </w:t>
      </w:r>
      <w:r w:rsidR="00B216BF" w:rsidRPr="00F54A43">
        <w:rPr>
          <w:rFonts w:ascii="Arial" w:hAnsi="Arial" w:cs="Arial"/>
          <w:lang w:val="es-CO"/>
        </w:rPr>
        <w:t>(Hoy CGP)</w:t>
      </w:r>
      <w:r w:rsidR="00B216BF" w:rsidRPr="00F54A43">
        <w:rPr>
          <w:rFonts w:ascii="Arial" w:hAnsi="Arial" w:cs="Arial"/>
        </w:rPr>
        <w:t>, en los aspectos no regulados en la Ley</w:t>
      </w:r>
      <w:r w:rsidRPr="00F54A43">
        <w:rPr>
          <w:rFonts w:ascii="Arial" w:hAnsi="Arial" w:cs="Arial"/>
        </w:rPr>
        <w:t>.</w:t>
      </w:r>
    </w:p>
    <w:p w:rsidR="00B216BF" w:rsidRPr="00855788" w:rsidRDefault="00B216BF" w:rsidP="00F54A43">
      <w:pPr>
        <w:spacing w:line="360" w:lineRule="auto"/>
        <w:jc w:val="both"/>
        <w:rPr>
          <w:rFonts w:ascii="Arial" w:hAnsi="Arial" w:cs="Arial"/>
          <w:sz w:val="20"/>
        </w:rPr>
      </w:pPr>
    </w:p>
    <w:p w:rsidR="00F63DC5" w:rsidRDefault="00ED7146" w:rsidP="00F63DC5">
      <w:pPr>
        <w:spacing w:line="360" w:lineRule="auto"/>
        <w:jc w:val="both"/>
        <w:rPr>
          <w:rFonts w:ascii="Arial" w:hAnsi="Arial" w:cs="Arial"/>
          <w:lang w:val="es-CO"/>
        </w:rPr>
      </w:pPr>
      <w:r w:rsidRPr="00F54A43">
        <w:rPr>
          <w:rFonts w:ascii="Arial" w:hAnsi="Arial" w:cs="Arial"/>
          <w:lang w:val="es-CO"/>
        </w:rPr>
        <w:t xml:space="preserve">En </w:t>
      </w:r>
      <w:r w:rsidR="000F10CC">
        <w:rPr>
          <w:rFonts w:ascii="Arial" w:hAnsi="Arial" w:cs="Arial"/>
          <w:lang w:val="es-CO"/>
        </w:rPr>
        <w:t xml:space="preserve">dichos asuntos </w:t>
      </w:r>
      <w:r w:rsidRPr="00F54A43">
        <w:rPr>
          <w:rFonts w:ascii="Arial" w:hAnsi="Arial" w:cs="Arial"/>
          <w:lang w:val="es-CO"/>
        </w:rPr>
        <w:t xml:space="preserve">la </w:t>
      </w:r>
      <w:r w:rsidRPr="00F54A43">
        <w:rPr>
          <w:rFonts w:ascii="Arial" w:hAnsi="Arial" w:cs="Arial"/>
          <w:i/>
          <w:lang w:val="es-CO"/>
        </w:rPr>
        <w:t xml:space="preserve">a quo </w:t>
      </w:r>
      <w:r w:rsidRPr="00F54A43">
        <w:rPr>
          <w:rFonts w:ascii="Arial" w:hAnsi="Arial" w:cs="Arial"/>
          <w:lang w:val="es-CO"/>
        </w:rPr>
        <w:t xml:space="preserve">accionada </w:t>
      </w:r>
      <w:r w:rsidR="000F10CC">
        <w:rPr>
          <w:rFonts w:ascii="Arial" w:hAnsi="Arial" w:cs="Arial"/>
          <w:lang w:val="es-CO"/>
        </w:rPr>
        <w:t xml:space="preserve">mediante sendos </w:t>
      </w:r>
      <w:r w:rsidRPr="00F54A43">
        <w:rPr>
          <w:rFonts w:ascii="Arial" w:hAnsi="Arial" w:cs="Arial"/>
          <w:lang w:val="es-CO"/>
        </w:rPr>
        <w:t>proveído</w:t>
      </w:r>
      <w:r w:rsidR="000F10CC">
        <w:rPr>
          <w:rFonts w:ascii="Arial" w:hAnsi="Arial" w:cs="Arial"/>
          <w:lang w:val="es-CO"/>
        </w:rPr>
        <w:t>s</w:t>
      </w:r>
      <w:r w:rsidRPr="00F54A43">
        <w:rPr>
          <w:rFonts w:ascii="Arial" w:hAnsi="Arial" w:cs="Arial"/>
          <w:lang w:val="es-CO"/>
        </w:rPr>
        <w:t xml:space="preserve"> del </w:t>
      </w:r>
      <w:r w:rsidR="000F10CC">
        <w:rPr>
          <w:rFonts w:ascii="Arial" w:hAnsi="Arial" w:cs="Arial"/>
          <w:lang w:val="es-CO"/>
        </w:rPr>
        <w:t>24-11-2016</w:t>
      </w:r>
      <w:r w:rsidR="002E2B16" w:rsidRPr="00F54A43">
        <w:rPr>
          <w:rFonts w:ascii="Arial" w:hAnsi="Arial" w:cs="Arial"/>
          <w:lang w:val="es-CO"/>
        </w:rPr>
        <w:t>,</w:t>
      </w:r>
      <w:r w:rsidRPr="00F54A43">
        <w:rPr>
          <w:rFonts w:ascii="Arial" w:hAnsi="Arial" w:cs="Arial"/>
          <w:lang w:val="es-CO"/>
        </w:rPr>
        <w:t xml:space="preserve"> </w:t>
      </w:r>
      <w:r w:rsidR="000F10CC">
        <w:rPr>
          <w:rFonts w:ascii="Arial" w:hAnsi="Arial" w:cs="Arial"/>
          <w:lang w:val="es-CO"/>
        </w:rPr>
        <w:t xml:space="preserve">y teniendo en cuenta </w:t>
      </w:r>
      <w:r w:rsidR="000F10CC" w:rsidRPr="00F54A43">
        <w:rPr>
          <w:rFonts w:ascii="Arial" w:hAnsi="Arial" w:cs="Arial"/>
          <w:lang w:val="es-CO"/>
        </w:rPr>
        <w:t xml:space="preserve">que </w:t>
      </w:r>
      <w:r w:rsidR="000F10CC">
        <w:rPr>
          <w:rFonts w:ascii="Arial" w:hAnsi="Arial" w:cs="Arial"/>
          <w:lang w:val="es-CO"/>
        </w:rPr>
        <w:t xml:space="preserve">el actor </w:t>
      </w:r>
      <w:r w:rsidR="000F10CC" w:rsidRPr="00F54A43">
        <w:rPr>
          <w:rFonts w:ascii="Arial" w:hAnsi="Arial" w:cs="Arial"/>
          <w:lang w:val="es-CO"/>
        </w:rPr>
        <w:t xml:space="preserve">dejó vencer </w:t>
      </w:r>
      <w:r w:rsidR="000F10CC">
        <w:rPr>
          <w:rFonts w:ascii="Arial" w:hAnsi="Arial" w:cs="Arial"/>
          <w:lang w:val="es-CO"/>
        </w:rPr>
        <w:t xml:space="preserve">los </w:t>
      </w:r>
      <w:r w:rsidR="000F10CC" w:rsidRPr="00F54A43">
        <w:rPr>
          <w:rFonts w:ascii="Arial" w:hAnsi="Arial" w:cs="Arial"/>
          <w:lang w:val="es-CO"/>
        </w:rPr>
        <w:t>plazo</w:t>
      </w:r>
      <w:r w:rsidR="000F10CC">
        <w:rPr>
          <w:rFonts w:ascii="Arial" w:hAnsi="Arial" w:cs="Arial"/>
          <w:lang w:val="es-CO"/>
        </w:rPr>
        <w:t>s</w:t>
      </w:r>
      <w:r w:rsidR="000F10CC" w:rsidRPr="00F54A43">
        <w:rPr>
          <w:rFonts w:ascii="Arial" w:hAnsi="Arial" w:cs="Arial"/>
          <w:lang w:val="es-CO"/>
        </w:rPr>
        <w:t xml:space="preserve"> </w:t>
      </w:r>
      <w:r w:rsidR="000F10CC">
        <w:rPr>
          <w:rFonts w:ascii="Arial" w:hAnsi="Arial" w:cs="Arial"/>
          <w:lang w:val="es-CO"/>
        </w:rPr>
        <w:t xml:space="preserve">concedidos </w:t>
      </w:r>
      <w:r w:rsidR="000F10CC" w:rsidRPr="00F54A43">
        <w:rPr>
          <w:rFonts w:ascii="Arial" w:hAnsi="Arial" w:cs="Arial"/>
          <w:lang w:val="es-CO"/>
        </w:rPr>
        <w:t xml:space="preserve">sin </w:t>
      </w:r>
      <w:r w:rsidR="000F10CC">
        <w:rPr>
          <w:rFonts w:ascii="Arial" w:hAnsi="Arial" w:cs="Arial"/>
          <w:lang w:val="es-CO"/>
        </w:rPr>
        <w:t xml:space="preserve">realizar la publicación </w:t>
      </w:r>
      <w:r w:rsidR="00F63DC5">
        <w:rPr>
          <w:rFonts w:ascii="Arial" w:hAnsi="Arial" w:cs="Arial"/>
          <w:lang w:val="es-CO"/>
        </w:rPr>
        <w:t>de que trata el artículo 21 de la Ley 472</w:t>
      </w:r>
      <w:r w:rsidR="000F10CC">
        <w:rPr>
          <w:rFonts w:ascii="Arial" w:hAnsi="Arial" w:cs="Arial"/>
          <w:lang w:val="es-CO"/>
        </w:rPr>
        <w:t xml:space="preserve">, </w:t>
      </w:r>
      <w:r w:rsidRPr="00F54A43">
        <w:rPr>
          <w:rFonts w:ascii="Arial" w:hAnsi="Arial" w:cs="Arial"/>
          <w:lang w:val="es-CO"/>
        </w:rPr>
        <w:t>declaró terminado</w:t>
      </w:r>
      <w:r w:rsidR="000F10CC">
        <w:rPr>
          <w:rFonts w:ascii="Arial" w:hAnsi="Arial" w:cs="Arial"/>
          <w:lang w:val="es-CO"/>
        </w:rPr>
        <w:t>s</w:t>
      </w:r>
      <w:r w:rsidRPr="00F54A43">
        <w:rPr>
          <w:rFonts w:ascii="Arial" w:hAnsi="Arial" w:cs="Arial"/>
          <w:lang w:val="es-CO"/>
        </w:rPr>
        <w:t xml:space="preserve"> </w:t>
      </w:r>
      <w:r w:rsidR="000F10CC">
        <w:rPr>
          <w:rFonts w:ascii="Arial" w:hAnsi="Arial" w:cs="Arial"/>
          <w:lang w:val="es-CO"/>
        </w:rPr>
        <w:t xml:space="preserve">los </w:t>
      </w:r>
      <w:r w:rsidRPr="00F54A43">
        <w:rPr>
          <w:rFonts w:ascii="Arial" w:hAnsi="Arial" w:cs="Arial"/>
          <w:lang w:val="es-CO"/>
        </w:rPr>
        <w:t>amparo</w:t>
      </w:r>
      <w:r w:rsidR="000F10CC">
        <w:rPr>
          <w:rFonts w:ascii="Arial" w:hAnsi="Arial" w:cs="Arial"/>
          <w:lang w:val="es-CO"/>
        </w:rPr>
        <w:t>s</w:t>
      </w:r>
      <w:r w:rsidRPr="00F54A43">
        <w:rPr>
          <w:rFonts w:ascii="Arial" w:hAnsi="Arial" w:cs="Arial"/>
          <w:lang w:val="es-CO"/>
        </w:rPr>
        <w:t xml:space="preserve"> por desistimiento tácito (Folio</w:t>
      </w:r>
      <w:r w:rsidR="001741B3">
        <w:rPr>
          <w:rFonts w:ascii="Arial" w:hAnsi="Arial" w:cs="Arial"/>
          <w:lang w:val="es-CO"/>
        </w:rPr>
        <w:t>s</w:t>
      </w:r>
      <w:r w:rsidRPr="00F54A43">
        <w:rPr>
          <w:rFonts w:ascii="Arial" w:hAnsi="Arial" w:cs="Arial"/>
          <w:lang w:val="es-CO"/>
        </w:rPr>
        <w:t xml:space="preserve"> </w:t>
      </w:r>
      <w:r w:rsidR="000F10CC">
        <w:rPr>
          <w:rFonts w:ascii="Arial" w:hAnsi="Arial" w:cs="Arial"/>
          <w:lang w:val="es-CO"/>
        </w:rPr>
        <w:t>14  y 18</w:t>
      </w:r>
      <w:r w:rsidR="00F63DC5">
        <w:rPr>
          <w:rFonts w:ascii="Arial" w:hAnsi="Arial" w:cs="Arial"/>
          <w:lang w:val="es-CO"/>
        </w:rPr>
        <w:t>, ib.</w:t>
      </w:r>
      <w:r w:rsidRPr="00F54A43">
        <w:rPr>
          <w:rFonts w:ascii="Arial" w:hAnsi="Arial" w:cs="Arial"/>
          <w:lang w:val="es-CO"/>
        </w:rPr>
        <w:t xml:space="preserve">); </w:t>
      </w:r>
      <w:r w:rsidR="00F63DC5" w:rsidRPr="00F54A43">
        <w:rPr>
          <w:rFonts w:ascii="Arial" w:hAnsi="Arial" w:cs="Arial"/>
          <w:lang w:val="es-CO"/>
        </w:rPr>
        <w:t>finalmente, con aut</w:t>
      </w:r>
      <w:r w:rsidR="00F63DC5">
        <w:rPr>
          <w:rFonts w:ascii="Arial" w:hAnsi="Arial" w:cs="Arial"/>
          <w:lang w:val="es-CO"/>
        </w:rPr>
        <w:t>os</w:t>
      </w:r>
      <w:r w:rsidR="00F63DC5" w:rsidRPr="00F54A43">
        <w:rPr>
          <w:rFonts w:ascii="Arial" w:hAnsi="Arial" w:cs="Arial"/>
          <w:lang w:val="es-CO"/>
        </w:rPr>
        <w:t xml:space="preserve"> del </w:t>
      </w:r>
      <w:r w:rsidR="00F63DC5">
        <w:rPr>
          <w:rFonts w:ascii="Arial" w:hAnsi="Arial" w:cs="Arial"/>
          <w:lang w:val="es-CO"/>
        </w:rPr>
        <w:t xml:space="preserve">13-01-2017 </w:t>
      </w:r>
      <w:r w:rsidR="00F63DC5" w:rsidRPr="00F54A43">
        <w:rPr>
          <w:rFonts w:ascii="Arial" w:hAnsi="Arial" w:cs="Arial"/>
          <w:lang w:val="es-CO"/>
        </w:rPr>
        <w:t xml:space="preserve">desató </w:t>
      </w:r>
      <w:r w:rsidR="00F63DC5">
        <w:rPr>
          <w:rFonts w:ascii="Arial" w:hAnsi="Arial" w:cs="Arial"/>
          <w:lang w:val="es-CO"/>
        </w:rPr>
        <w:t xml:space="preserve">las reposiciones </w:t>
      </w:r>
      <w:r w:rsidR="00F63DC5" w:rsidRPr="00F54A43">
        <w:rPr>
          <w:rFonts w:ascii="Arial" w:hAnsi="Arial" w:cs="Arial"/>
          <w:lang w:val="es-CO"/>
        </w:rPr>
        <w:t>formulada</w:t>
      </w:r>
      <w:r w:rsidR="00F63DC5">
        <w:rPr>
          <w:rFonts w:ascii="Arial" w:hAnsi="Arial" w:cs="Arial"/>
          <w:lang w:val="es-CO"/>
        </w:rPr>
        <w:t>s</w:t>
      </w:r>
      <w:r w:rsidR="00F63DC5" w:rsidRPr="00F54A43">
        <w:rPr>
          <w:rFonts w:ascii="Arial" w:hAnsi="Arial" w:cs="Arial"/>
          <w:lang w:val="es-CO"/>
        </w:rPr>
        <w:t xml:space="preserve"> y expuso al recurrente</w:t>
      </w:r>
      <w:r w:rsidR="00F63DC5">
        <w:rPr>
          <w:rFonts w:ascii="Arial" w:hAnsi="Arial" w:cs="Arial"/>
          <w:lang w:val="es-CO"/>
        </w:rPr>
        <w:t xml:space="preserve">, con fundamento en jurisprudencia de la CSJ, </w:t>
      </w:r>
      <w:r w:rsidR="00F63DC5" w:rsidRPr="00F54A43">
        <w:rPr>
          <w:rFonts w:ascii="Arial" w:hAnsi="Arial" w:cs="Arial"/>
          <w:lang w:val="es-CO"/>
        </w:rPr>
        <w:t xml:space="preserve">que </w:t>
      </w:r>
      <w:r w:rsidR="00F63DC5">
        <w:rPr>
          <w:rFonts w:ascii="Arial" w:hAnsi="Arial" w:cs="Arial"/>
          <w:lang w:val="es-CO"/>
        </w:rPr>
        <w:t xml:space="preserve">la Ley 472 remite al CPC, por lo que es viable aplicar aquella figura </w:t>
      </w:r>
      <w:r w:rsidR="00637809" w:rsidRPr="00637809">
        <w:rPr>
          <w:rFonts w:ascii="Arial" w:hAnsi="Arial" w:cs="Arial"/>
          <w:i/>
          <w:sz w:val="22"/>
          <w:lang w:val="es-CO"/>
        </w:rPr>
        <w:t xml:space="preserve">“(…) </w:t>
      </w:r>
      <w:r w:rsidR="00F63DC5" w:rsidRPr="00637809">
        <w:rPr>
          <w:rFonts w:ascii="Arial" w:hAnsi="Arial" w:cs="Arial"/>
          <w:i/>
          <w:sz w:val="22"/>
          <w:lang w:val="es-CO"/>
        </w:rPr>
        <w:t xml:space="preserve">para castigar la desidia de las partes </w:t>
      </w:r>
      <w:r w:rsidR="00637809" w:rsidRPr="00637809">
        <w:rPr>
          <w:rFonts w:ascii="Arial" w:hAnsi="Arial" w:cs="Arial"/>
          <w:i/>
          <w:sz w:val="22"/>
          <w:lang w:val="es-CO"/>
        </w:rPr>
        <w:t>cuando poco o nada hacen para impulsar sus demandas (…)”</w:t>
      </w:r>
      <w:r w:rsidR="00637809">
        <w:rPr>
          <w:rFonts w:ascii="Arial" w:hAnsi="Arial" w:cs="Arial"/>
          <w:lang w:val="es-CO"/>
        </w:rPr>
        <w:t xml:space="preserve"> </w:t>
      </w:r>
      <w:r w:rsidR="00F63DC5" w:rsidRPr="00F54A43">
        <w:rPr>
          <w:rFonts w:ascii="Arial" w:hAnsi="Arial" w:cs="Arial"/>
          <w:lang w:val="es-CO"/>
        </w:rPr>
        <w:t>(Folio</w:t>
      </w:r>
      <w:r w:rsidR="00F63DC5">
        <w:rPr>
          <w:rFonts w:ascii="Arial" w:hAnsi="Arial" w:cs="Arial"/>
          <w:lang w:val="es-CO"/>
        </w:rPr>
        <w:t>s</w:t>
      </w:r>
      <w:r w:rsidR="00F63DC5" w:rsidRPr="00F54A43">
        <w:rPr>
          <w:rFonts w:ascii="Arial" w:hAnsi="Arial" w:cs="Arial"/>
          <w:lang w:val="es-CO"/>
        </w:rPr>
        <w:t xml:space="preserve"> </w:t>
      </w:r>
      <w:r w:rsidR="00F63DC5">
        <w:rPr>
          <w:rFonts w:ascii="Arial" w:hAnsi="Arial" w:cs="Arial"/>
          <w:lang w:val="es-CO"/>
        </w:rPr>
        <w:t>15 a 16 y 19  a 20</w:t>
      </w:r>
      <w:r w:rsidR="00F63DC5" w:rsidRPr="00F54A43">
        <w:rPr>
          <w:rFonts w:ascii="Arial" w:hAnsi="Arial" w:cs="Arial"/>
          <w:lang w:val="es-CO"/>
        </w:rPr>
        <w:t>, ib.).</w:t>
      </w:r>
    </w:p>
    <w:p w:rsidR="00637809" w:rsidRDefault="00637809" w:rsidP="00F63DC5">
      <w:pPr>
        <w:spacing w:line="360" w:lineRule="auto"/>
        <w:jc w:val="both"/>
        <w:rPr>
          <w:rFonts w:ascii="Arial" w:hAnsi="Arial" w:cs="Arial"/>
          <w:lang w:val="es-CO"/>
        </w:rPr>
      </w:pPr>
    </w:p>
    <w:p w:rsidR="00A761B3" w:rsidRDefault="003F7ED1" w:rsidP="00F54A43">
      <w:pPr>
        <w:pStyle w:val="Retraitcorpsdetexte"/>
        <w:spacing w:after="0" w:line="360" w:lineRule="auto"/>
        <w:ind w:left="0"/>
        <w:jc w:val="both"/>
        <w:rPr>
          <w:rFonts w:ascii="Arial" w:hAnsi="Arial"/>
        </w:rPr>
      </w:pPr>
      <w:r w:rsidRPr="00F54A43">
        <w:rPr>
          <w:rFonts w:ascii="Arial" w:hAnsi="Arial" w:cs="Arial"/>
          <w:color w:val="000000"/>
        </w:rPr>
        <w:t xml:space="preserve">A partir de lo dicho, </w:t>
      </w:r>
      <w:r w:rsidR="00A70843">
        <w:rPr>
          <w:rFonts w:ascii="Arial" w:hAnsi="Arial" w:cs="Arial"/>
          <w:lang w:val="es-CO"/>
        </w:rPr>
        <w:t>inexiste</w:t>
      </w:r>
      <w:r w:rsidR="00ED7146" w:rsidRPr="00F54A43">
        <w:rPr>
          <w:rFonts w:ascii="Arial" w:hAnsi="Arial" w:cs="Arial"/>
          <w:lang w:val="es-CO"/>
        </w:rPr>
        <w:t xml:space="preserve"> </w:t>
      </w:r>
      <w:r w:rsidR="00ED7146" w:rsidRPr="00F54A43">
        <w:rPr>
          <w:rFonts w:ascii="Arial" w:hAnsi="Arial"/>
        </w:rPr>
        <w:t>vulneración o amenaza a los derechos invocados, puesto que no se advierte arbitraria ni antojadiza la decisión controvertida</w:t>
      </w:r>
      <w:r w:rsidR="002E2B16" w:rsidRPr="00F54A43">
        <w:rPr>
          <w:rFonts w:ascii="Arial" w:hAnsi="Arial"/>
        </w:rPr>
        <w:t>.</w:t>
      </w:r>
      <w:r w:rsidR="00ED7146" w:rsidRPr="00F54A43">
        <w:rPr>
          <w:rFonts w:ascii="Arial" w:hAnsi="Arial"/>
        </w:rPr>
        <w:t xml:space="preserve"> </w:t>
      </w:r>
      <w:r w:rsidR="002E2B16" w:rsidRPr="00F54A43">
        <w:rPr>
          <w:rFonts w:ascii="Arial" w:hAnsi="Arial"/>
        </w:rPr>
        <w:t>C</w:t>
      </w:r>
      <w:r w:rsidR="00ED7146" w:rsidRPr="00F54A43">
        <w:rPr>
          <w:rFonts w:ascii="Arial" w:hAnsi="Arial"/>
        </w:rPr>
        <w:t xml:space="preserve">omparta o no la Sala la posición de la jueza accionada, </w:t>
      </w:r>
      <w:r w:rsidR="001E5C81">
        <w:rPr>
          <w:rFonts w:ascii="Arial" w:hAnsi="Arial"/>
        </w:rPr>
        <w:t>es evidente</w:t>
      </w:r>
      <w:r w:rsidR="00ED7146" w:rsidRPr="00F54A43">
        <w:rPr>
          <w:rFonts w:ascii="Arial" w:hAnsi="Arial"/>
        </w:rPr>
        <w:t xml:space="preserve"> </w:t>
      </w:r>
      <w:r w:rsidR="002E2B16" w:rsidRPr="00F54A43">
        <w:rPr>
          <w:rFonts w:ascii="Arial" w:hAnsi="Arial"/>
        </w:rPr>
        <w:t xml:space="preserve">que </w:t>
      </w:r>
      <w:r w:rsidR="00A70843">
        <w:rPr>
          <w:rFonts w:ascii="Arial" w:hAnsi="Arial"/>
        </w:rPr>
        <w:t xml:space="preserve">tiene </w:t>
      </w:r>
      <w:r w:rsidR="00ED7146" w:rsidRPr="00F54A43">
        <w:rPr>
          <w:rFonts w:ascii="Arial" w:hAnsi="Arial"/>
        </w:rPr>
        <w:t>un fundamento jurídico claro</w:t>
      </w:r>
      <w:r w:rsidR="00494C58" w:rsidRPr="00F54A43">
        <w:rPr>
          <w:rFonts w:ascii="Arial" w:hAnsi="Arial"/>
        </w:rPr>
        <w:t xml:space="preserve">, es decir, en </w:t>
      </w:r>
      <w:r w:rsidR="00ED7146" w:rsidRPr="00F54A43">
        <w:rPr>
          <w:rFonts w:ascii="Arial" w:hAnsi="Arial"/>
        </w:rPr>
        <w:t>normas vigentes aplicable</w:t>
      </w:r>
      <w:r w:rsidR="00190359" w:rsidRPr="00F54A43">
        <w:rPr>
          <w:rFonts w:ascii="Arial" w:hAnsi="Arial"/>
        </w:rPr>
        <w:t>s a las acciones populares (</w:t>
      </w:r>
      <w:r w:rsidR="00494C58" w:rsidRPr="00F54A43">
        <w:rPr>
          <w:rFonts w:ascii="Arial" w:hAnsi="Arial"/>
        </w:rPr>
        <w:t>Artículo</w:t>
      </w:r>
      <w:r w:rsidR="00190359" w:rsidRPr="00F54A43">
        <w:rPr>
          <w:rFonts w:ascii="Arial" w:hAnsi="Arial"/>
        </w:rPr>
        <w:t xml:space="preserve"> 44 de la Ley 472). </w:t>
      </w:r>
    </w:p>
    <w:p w:rsidR="00A761B3" w:rsidRDefault="00A761B3" w:rsidP="00F54A43">
      <w:pPr>
        <w:pStyle w:val="Retraitcorpsdetexte"/>
        <w:spacing w:after="0" w:line="360" w:lineRule="auto"/>
        <w:ind w:left="0"/>
        <w:jc w:val="both"/>
        <w:rPr>
          <w:rFonts w:ascii="Arial" w:hAnsi="Arial"/>
        </w:rPr>
      </w:pPr>
    </w:p>
    <w:p w:rsidR="003353DD" w:rsidRDefault="00F54A43" w:rsidP="00F54A43">
      <w:pPr>
        <w:pStyle w:val="Retraitcorpsdetexte"/>
        <w:spacing w:after="0" w:line="360" w:lineRule="auto"/>
        <w:ind w:left="0"/>
        <w:jc w:val="both"/>
        <w:rPr>
          <w:rFonts w:ascii="Arial" w:hAnsi="Arial" w:cs="Arial"/>
        </w:rPr>
      </w:pPr>
      <w:r w:rsidRPr="00F54A43">
        <w:rPr>
          <w:rFonts w:ascii="Arial" w:hAnsi="Arial" w:cs="Arial"/>
          <w:color w:val="000000"/>
        </w:rPr>
        <w:t>Tampoco se refleja una acción tendiente a e</w:t>
      </w:r>
      <w:r w:rsidRPr="00F54A43">
        <w:rPr>
          <w:rFonts w:ascii="Arial" w:hAnsi="Arial" w:cs="Arial"/>
        </w:rPr>
        <w:t xml:space="preserve">squivar el impulso oficioso, por el contrario el requerimiento que se hizo con base en el artículo 317 del CGP, refiere un </w:t>
      </w:r>
      <w:r w:rsidR="00AA1E03" w:rsidRPr="00F54A43">
        <w:rPr>
          <w:rFonts w:ascii="Arial" w:hAnsi="Arial" w:cs="Arial"/>
        </w:rPr>
        <w:t>interés</w:t>
      </w:r>
      <w:r w:rsidRPr="00F54A43">
        <w:rPr>
          <w:rFonts w:ascii="Arial" w:hAnsi="Arial" w:cs="Arial"/>
        </w:rPr>
        <w:t xml:space="preserve"> en la jueza de conocimiento de agotar el trámite de la </w:t>
      </w:r>
      <w:r w:rsidR="00325F4F">
        <w:rPr>
          <w:rFonts w:ascii="Arial" w:hAnsi="Arial" w:cs="Arial"/>
        </w:rPr>
        <w:t>acción</w:t>
      </w:r>
      <w:r w:rsidR="0078274D">
        <w:rPr>
          <w:rFonts w:ascii="Arial" w:hAnsi="Arial" w:cs="Arial"/>
        </w:rPr>
        <w:t xml:space="preserve"> </w:t>
      </w:r>
      <w:r w:rsidRPr="00F54A43">
        <w:rPr>
          <w:rFonts w:ascii="Arial" w:hAnsi="Arial" w:cs="Arial"/>
        </w:rPr>
        <w:t xml:space="preserve">popular con celeridad y eficacia, que </w:t>
      </w:r>
      <w:r w:rsidR="001E5C81">
        <w:rPr>
          <w:rFonts w:ascii="Arial" w:hAnsi="Arial" w:cs="Arial"/>
        </w:rPr>
        <w:t xml:space="preserve">nunca </w:t>
      </w:r>
      <w:r w:rsidRPr="00F54A43">
        <w:rPr>
          <w:rFonts w:ascii="Arial" w:hAnsi="Arial" w:cs="Arial"/>
        </w:rPr>
        <w:t xml:space="preserve">pudo lograr producto de la renuencia del actor. </w:t>
      </w:r>
      <w:r w:rsidR="00637809">
        <w:rPr>
          <w:rFonts w:ascii="Arial" w:hAnsi="Arial" w:cs="Arial"/>
        </w:rPr>
        <w:t>Téngase presente que como no existe caducidad o figura semejante, nada obsta para que las promueva nuevamente.</w:t>
      </w:r>
    </w:p>
    <w:p w:rsidR="00F54A43" w:rsidRPr="00194D63" w:rsidRDefault="00F54A43" w:rsidP="00F54A43">
      <w:pPr>
        <w:pStyle w:val="Retraitcorpsdetexte"/>
        <w:spacing w:after="0" w:line="360" w:lineRule="auto"/>
        <w:ind w:left="0"/>
        <w:jc w:val="both"/>
        <w:rPr>
          <w:rFonts w:ascii="Arial" w:hAnsi="Arial" w:cs="Arial"/>
          <w:sz w:val="20"/>
        </w:rPr>
      </w:pPr>
    </w:p>
    <w:p w:rsidR="00993BE7" w:rsidRPr="001E5C81" w:rsidRDefault="00993BE7" w:rsidP="00F54A43">
      <w:pPr>
        <w:pStyle w:val="Retraitcorpsdetexte"/>
        <w:spacing w:after="0" w:line="360" w:lineRule="auto"/>
        <w:ind w:left="0"/>
        <w:jc w:val="both"/>
        <w:rPr>
          <w:rFonts w:ascii="Arial" w:hAnsi="Arial" w:cs="Arial"/>
          <w:color w:val="000000"/>
        </w:rPr>
      </w:pPr>
      <w:r w:rsidRPr="00F54A43">
        <w:rPr>
          <w:rFonts w:ascii="Arial" w:hAnsi="Arial" w:cs="Arial"/>
          <w:color w:val="000000"/>
        </w:rPr>
        <w:t xml:space="preserve">Esta interpretación acoge el pensamiento de la </w:t>
      </w:r>
      <w:r w:rsidR="001E5C81">
        <w:rPr>
          <w:rFonts w:ascii="Arial" w:hAnsi="Arial" w:cs="Arial"/>
          <w:color w:val="000000"/>
        </w:rPr>
        <w:t>CSJ</w:t>
      </w:r>
      <w:r w:rsidR="00F7431B">
        <w:rPr>
          <w:rFonts w:ascii="Arial" w:hAnsi="Arial" w:cs="Arial"/>
          <w:color w:val="000000"/>
        </w:rPr>
        <w:t xml:space="preserve">, Sala </w:t>
      </w:r>
      <w:r w:rsidRPr="00F54A43">
        <w:rPr>
          <w:rFonts w:ascii="Arial" w:hAnsi="Arial" w:cs="Arial"/>
          <w:color w:val="000000"/>
        </w:rPr>
        <w:t>Civil</w:t>
      </w:r>
      <w:r w:rsidRPr="00F54A43">
        <w:rPr>
          <w:rStyle w:val="Appelnotedebasdep"/>
          <w:rFonts w:ascii="Arial" w:hAnsi="Arial"/>
          <w:color w:val="000000"/>
        </w:rPr>
        <w:footnoteReference w:id="20"/>
      </w:r>
      <w:r w:rsidRPr="00F54A43">
        <w:rPr>
          <w:rFonts w:ascii="Arial" w:hAnsi="Arial" w:cs="Arial"/>
          <w:color w:val="000000"/>
        </w:rPr>
        <w:t xml:space="preserve">, al resolver una acción de tutela con </w:t>
      </w:r>
      <w:r w:rsidRPr="00F54A43">
        <w:rPr>
          <w:rFonts w:ascii="Arial" w:hAnsi="Arial"/>
        </w:rPr>
        <w:t>parámetros fácticos similares a los que dieron origen al</w:t>
      </w:r>
      <w:r>
        <w:rPr>
          <w:rFonts w:ascii="Arial" w:hAnsi="Arial"/>
        </w:rPr>
        <w:t xml:space="preserve"> </w:t>
      </w:r>
      <w:r w:rsidRPr="00A47664">
        <w:rPr>
          <w:rFonts w:ascii="Arial" w:hAnsi="Arial"/>
          <w:i/>
          <w:sz w:val="22"/>
        </w:rPr>
        <w:t xml:space="preserve">sub </w:t>
      </w:r>
      <w:r w:rsidRPr="00F56335">
        <w:rPr>
          <w:rFonts w:ascii="Arial" w:hAnsi="Arial"/>
          <w:i/>
          <w:sz w:val="22"/>
        </w:rPr>
        <w:t>examine</w:t>
      </w:r>
      <w:r>
        <w:rPr>
          <w:rFonts w:ascii="Arial" w:hAnsi="Arial"/>
          <w:i/>
        </w:rPr>
        <w:t xml:space="preserve">, </w:t>
      </w:r>
      <w:r>
        <w:rPr>
          <w:rFonts w:ascii="Arial" w:hAnsi="Arial" w:cs="Arial"/>
          <w:color w:val="000000"/>
          <w:szCs w:val="23"/>
        </w:rPr>
        <w:t>precisó:</w:t>
      </w:r>
    </w:p>
    <w:p w:rsidR="00993BE7" w:rsidRPr="00194D63" w:rsidRDefault="00993BE7" w:rsidP="004539EA">
      <w:pPr>
        <w:widowControl/>
        <w:jc w:val="both"/>
        <w:rPr>
          <w:rFonts w:ascii="Arial" w:hAnsi="Arial" w:cs="Arial"/>
          <w:color w:val="000000"/>
          <w:sz w:val="18"/>
        </w:rPr>
      </w:pPr>
    </w:p>
    <w:p w:rsidR="003C7774" w:rsidRPr="003C7774" w:rsidRDefault="003C7774" w:rsidP="004539EA">
      <w:pPr>
        <w:pStyle w:val="Textoindependiente21"/>
        <w:tabs>
          <w:tab w:val="left" w:pos="900"/>
        </w:tabs>
        <w:ind w:left="426" w:right="51"/>
        <w:rPr>
          <w:rFonts w:cs="Arial"/>
          <w:sz w:val="24"/>
          <w:szCs w:val="24"/>
        </w:rPr>
      </w:pPr>
      <w:r w:rsidRPr="003C7774">
        <w:rPr>
          <w:rFonts w:cs="Arial"/>
          <w:sz w:val="24"/>
          <w:szCs w:val="24"/>
        </w:rPr>
        <w:t xml:space="preserve">… el auto cuestionado por el que se dispuso la terminación de la acción popular no constituye una vía de hecho, ya que lejos de ser arbitrario o abusivo, </w:t>
      </w:r>
      <w:r w:rsidRPr="003C7774">
        <w:rPr>
          <w:rFonts w:cs="Arial"/>
          <w:sz w:val="24"/>
          <w:szCs w:val="24"/>
          <w:u w:val="single"/>
        </w:rPr>
        <w:t>se fundamentó en la negligencia del actor en impulsarla</w:t>
      </w:r>
      <w:r w:rsidRPr="003C7774">
        <w:rPr>
          <w:rFonts w:cs="Arial"/>
          <w:sz w:val="24"/>
          <w:szCs w:val="24"/>
        </w:rPr>
        <w:t>, citándose el artículo 317 del Código General del Proceso que dispone</w:t>
      </w:r>
      <w:r>
        <w:rPr>
          <w:rFonts w:cs="Arial"/>
          <w:sz w:val="24"/>
          <w:szCs w:val="24"/>
        </w:rPr>
        <w:t>…</w:t>
      </w:r>
    </w:p>
    <w:p w:rsidR="003C7774" w:rsidRPr="003C7774" w:rsidRDefault="003C7774" w:rsidP="004539EA">
      <w:pPr>
        <w:pStyle w:val="Textoindependiente21"/>
        <w:tabs>
          <w:tab w:val="left" w:pos="900"/>
        </w:tabs>
        <w:ind w:left="426" w:right="51"/>
        <w:rPr>
          <w:rFonts w:cs="Arial"/>
          <w:sz w:val="24"/>
          <w:szCs w:val="24"/>
        </w:rPr>
      </w:pPr>
      <w:r w:rsidRPr="003C7774">
        <w:rPr>
          <w:rFonts w:cs="Arial"/>
          <w:sz w:val="24"/>
          <w:szCs w:val="24"/>
        </w:rPr>
        <w:t>(…)</w:t>
      </w:r>
    </w:p>
    <w:p w:rsidR="003C7774" w:rsidRDefault="003C7774" w:rsidP="004539EA">
      <w:pPr>
        <w:pStyle w:val="Textoindependiente21"/>
        <w:tabs>
          <w:tab w:val="left" w:pos="900"/>
        </w:tabs>
        <w:ind w:left="426" w:right="51"/>
        <w:rPr>
          <w:rFonts w:cs="Arial"/>
          <w:sz w:val="24"/>
          <w:szCs w:val="24"/>
          <w:lang w:val="es-MX"/>
        </w:rPr>
      </w:pPr>
      <w:r w:rsidRPr="003C7774">
        <w:rPr>
          <w:rFonts w:cs="Arial"/>
          <w:sz w:val="24"/>
          <w:szCs w:val="24"/>
          <w:lang w:val="es-MX"/>
        </w:rPr>
        <w:t xml:space="preserve">Tal y como lo ha sostenido de tiempo atrás </w:t>
      </w:r>
      <w:r w:rsidRPr="003C7774">
        <w:rPr>
          <w:rFonts w:cs="Arial"/>
          <w:sz w:val="24"/>
          <w:szCs w:val="24"/>
        </w:rPr>
        <w:t>esta Corporación</w:t>
      </w:r>
      <w:r w:rsidRPr="003C7774">
        <w:rPr>
          <w:rFonts w:cs="Arial"/>
          <w:sz w:val="24"/>
          <w:szCs w:val="24"/>
          <w:lang w:val="es-MX"/>
        </w:rPr>
        <w:t>, a</w:t>
      </w:r>
      <w:r w:rsidRPr="003C7774">
        <w:rPr>
          <w:rFonts w:cs="Arial"/>
          <w:sz w:val="24"/>
          <w:szCs w:val="24"/>
        </w:rPr>
        <w:t xml:space="preserve"> la aplicación de esa consecuencia jurídica en esta clase de contiendas </w:t>
      </w:r>
      <w:r w:rsidRPr="003C7774">
        <w:rPr>
          <w:rFonts w:cs="Arial"/>
          <w:sz w:val="24"/>
          <w:szCs w:val="24"/>
          <w:lang w:val="es-MX"/>
        </w:rPr>
        <w:t xml:space="preserve">no se les puede atribuir defecto </w:t>
      </w:r>
      <w:r w:rsidRPr="003C7774">
        <w:rPr>
          <w:rFonts w:cs="Arial"/>
          <w:sz w:val="24"/>
          <w:szCs w:val="24"/>
          <w:lang w:val="es-MX"/>
        </w:rPr>
        <w:lastRenderedPageBreak/>
        <w:t>alguno, toda vez que son fruto de una valoración respetable. (Subrayas de esta providencia)</w:t>
      </w:r>
    </w:p>
    <w:p w:rsidR="004539EA" w:rsidRDefault="004539EA" w:rsidP="00637809">
      <w:pPr>
        <w:pStyle w:val="Retraitcorpsdetexte"/>
        <w:spacing w:after="0" w:line="360" w:lineRule="auto"/>
        <w:ind w:left="0"/>
        <w:jc w:val="both"/>
        <w:rPr>
          <w:rFonts w:ascii="Arial" w:hAnsi="Arial"/>
        </w:rPr>
      </w:pPr>
    </w:p>
    <w:p w:rsidR="00637809" w:rsidRPr="00F54A43" w:rsidRDefault="00993BE7" w:rsidP="00637809">
      <w:pPr>
        <w:pStyle w:val="Retraitcorpsdetexte"/>
        <w:spacing w:after="0" w:line="360" w:lineRule="auto"/>
        <w:ind w:left="0"/>
        <w:jc w:val="both"/>
        <w:rPr>
          <w:rFonts w:ascii="Arial" w:hAnsi="Arial" w:cs="Arial"/>
        </w:rPr>
      </w:pPr>
      <w:r>
        <w:rPr>
          <w:rFonts w:ascii="Arial" w:hAnsi="Arial"/>
        </w:rPr>
        <w:t xml:space="preserve">En suma, luce evidente que es inexistente </w:t>
      </w:r>
      <w:r w:rsidR="00A14C8D">
        <w:rPr>
          <w:rFonts w:ascii="Arial" w:hAnsi="Arial"/>
        </w:rPr>
        <w:t>afectación</w:t>
      </w:r>
      <w:r>
        <w:rPr>
          <w:rFonts w:ascii="Arial" w:hAnsi="Arial"/>
        </w:rPr>
        <w:t xml:space="preserve"> o amenaza a los derechos invocados por el </w:t>
      </w:r>
      <w:proofErr w:type="spellStart"/>
      <w:r>
        <w:rPr>
          <w:rFonts w:ascii="Arial" w:hAnsi="Arial"/>
        </w:rPr>
        <w:t>tutelante</w:t>
      </w:r>
      <w:proofErr w:type="spellEnd"/>
      <w:r>
        <w:rPr>
          <w:rFonts w:ascii="Arial" w:hAnsi="Arial"/>
        </w:rPr>
        <w:t xml:space="preserve"> y así será declarado</w:t>
      </w:r>
      <w:r w:rsidR="00AA1E03">
        <w:rPr>
          <w:rFonts w:ascii="Arial" w:hAnsi="Arial"/>
        </w:rPr>
        <w:t>. No sobra acotar que este criterio ya ha sido expuesto por esta Corporación</w:t>
      </w:r>
      <w:r w:rsidRPr="003A2B28">
        <w:rPr>
          <w:rStyle w:val="Appelnotedebasdep"/>
          <w:rFonts w:ascii="Arial" w:eastAsia="Yu Gothic Light" w:hAnsi="Arial"/>
        </w:rPr>
        <w:footnoteReference w:id="21"/>
      </w:r>
      <w:r w:rsidRPr="0026679E">
        <w:rPr>
          <w:rFonts w:ascii="Arial" w:hAnsi="Arial" w:cs="Arial"/>
          <w:spacing w:val="3"/>
        </w:rPr>
        <w:t>.</w:t>
      </w:r>
      <w:r w:rsidR="00637809">
        <w:rPr>
          <w:rFonts w:ascii="Arial" w:hAnsi="Arial" w:cs="Arial"/>
          <w:spacing w:val="3"/>
        </w:rPr>
        <w:t xml:space="preserve"> </w:t>
      </w:r>
    </w:p>
    <w:p w:rsidR="003E032C" w:rsidRDefault="003E032C" w:rsidP="003E032C">
      <w:pPr>
        <w:pStyle w:val="Corpsdetexte"/>
        <w:spacing w:line="360" w:lineRule="auto"/>
        <w:rPr>
          <w:rFonts w:ascii="Arial" w:hAnsi="Arial" w:cs="Arial"/>
          <w:spacing w:val="3"/>
        </w:rPr>
      </w:pPr>
    </w:p>
    <w:p w:rsidR="00FF5B57" w:rsidRPr="007B7681" w:rsidRDefault="007B7681" w:rsidP="00FF5B57">
      <w:pPr>
        <w:pStyle w:val="Corpsdetexte"/>
        <w:numPr>
          <w:ilvl w:val="0"/>
          <w:numId w:val="18"/>
        </w:numPr>
        <w:spacing w:line="360" w:lineRule="auto"/>
        <w:rPr>
          <w:rFonts w:ascii="Arial" w:hAnsi="Arial"/>
          <w:smallCaps/>
          <w:sz w:val="28"/>
          <w:szCs w:val="24"/>
        </w:rPr>
      </w:pPr>
      <w:r>
        <w:rPr>
          <w:rFonts w:ascii="Arial" w:hAnsi="Arial"/>
          <w:smallCaps/>
          <w:sz w:val="28"/>
          <w:szCs w:val="24"/>
        </w:rPr>
        <w:t>L</w:t>
      </w:r>
      <w:r w:rsidRPr="007B7681">
        <w:rPr>
          <w:rFonts w:ascii="Arial" w:hAnsi="Arial"/>
          <w:smallCaps/>
          <w:sz w:val="28"/>
          <w:szCs w:val="24"/>
        </w:rPr>
        <w:t xml:space="preserve">as conclusiones </w:t>
      </w:r>
    </w:p>
    <w:p w:rsidR="006159AF" w:rsidRPr="007B7681" w:rsidRDefault="006159AF" w:rsidP="006159AF">
      <w:pPr>
        <w:pStyle w:val="Corpsdetexte"/>
        <w:spacing w:line="360" w:lineRule="auto"/>
        <w:ind w:left="400"/>
        <w:rPr>
          <w:rFonts w:ascii="Arial" w:hAnsi="Arial"/>
          <w:sz w:val="20"/>
          <w:szCs w:val="24"/>
        </w:rPr>
      </w:pPr>
    </w:p>
    <w:p w:rsidR="00A761B3" w:rsidRPr="00A80FCC" w:rsidRDefault="00CB3037" w:rsidP="00A761B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E11045">
        <w:rPr>
          <w:rFonts w:ascii="Arial" w:hAnsi="Arial" w:cs="Arial"/>
        </w:rPr>
        <w:t>Con fundamento en las consideraciones expuestas</w:t>
      </w:r>
      <w:r>
        <w:rPr>
          <w:rFonts w:ascii="Arial" w:hAnsi="Arial" w:cs="Arial"/>
        </w:rPr>
        <w:t>,</w:t>
      </w:r>
      <w:r w:rsidRPr="00E11045">
        <w:rPr>
          <w:rFonts w:ascii="Arial" w:hAnsi="Arial" w:cs="Arial"/>
        </w:rPr>
        <w:t xml:space="preserve"> </w:t>
      </w:r>
      <w:r w:rsidRPr="00F00F95">
        <w:rPr>
          <w:rFonts w:ascii="Arial" w:hAnsi="Arial" w:cs="Arial"/>
        </w:rPr>
        <w:t>en los acápites anteriores</w:t>
      </w:r>
      <w:r>
        <w:rPr>
          <w:rFonts w:ascii="Arial" w:hAnsi="Arial" w:cs="Arial"/>
        </w:rPr>
        <w:t xml:space="preserve">: (i) </w:t>
      </w:r>
      <w:r w:rsidR="00CE7149">
        <w:rPr>
          <w:rFonts w:ascii="Arial" w:hAnsi="Arial" w:cs="Arial"/>
        </w:rPr>
        <w:t>Se negará</w:t>
      </w:r>
      <w:r w:rsidR="00637809">
        <w:rPr>
          <w:rFonts w:ascii="Arial" w:hAnsi="Arial" w:cs="Arial"/>
        </w:rPr>
        <w:t>n</w:t>
      </w:r>
      <w:r w:rsidR="00CE7149">
        <w:rPr>
          <w:rFonts w:ascii="Arial" w:hAnsi="Arial" w:cs="Arial"/>
        </w:rPr>
        <w:t xml:space="preserve"> </w:t>
      </w:r>
      <w:r w:rsidR="00637809">
        <w:rPr>
          <w:rFonts w:ascii="Arial" w:hAnsi="Arial" w:cs="Arial"/>
        </w:rPr>
        <w:t xml:space="preserve">los amparos presentado contra el Juzgado Segundo Civil del Circuito de Pereira </w:t>
      </w:r>
      <w:r w:rsidR="00D75C31">
        <w:rPr>
          <w:rFonts w:ascii="Arial" w:hAnsi="Arial" w:cs="Arial"/>
        </w:rPr>
        <w:t>por inexistencia de vulneración o amenaza</w:t>
      </w:r>
      <w:r w:rsidR="00443C1C">
        <w:rPr>
          <w:rFonts w:ascii="Arial" w:hAnsi="Arial" w:cs="Arial"/>
        </w:rPr>
        <w:t xml:space="preserve"> </w:t>
      </w:r>
      <w:r w:rsidR="00542BCA">
        <w:rPr>
          <w:rFonts w:ascii="Arial" w:hAnsi="Arial" w:cs="Arial"/>
        </w:rPr>
        <w:t>de los derechos fundamentales</w:t>
      </w:r>
      <w:r w:rsidR="00D75C31">
        <w:rPr>
          <w:rFonts w:ascii="Arial" w:hAnsi="Arial" w:cs="Arial"/>
        </w:rPr>
        <w:t xml:space="preserve">; </w:t>
      </w:r>
      <w:r w:rsidR="00A761B3">
        <w:rPr>
          <w:rFonts w:ascii="Arial" w:hAnsi="Arial" w:cs="Arial"/>
        </w:rPr>
        <w:t xml:space="preserve">(ii) </w:t>
      </w:r>
      <w:r w:rsidR="00A761B3" w:rsidRPr="00F874D7">
        <w:rPr>
          <w:rFonts w:ascii="Arial" w:hAnsi="Arial" w:cs="Arial"/>
        </w:rPr>
        <w:t xml:space="preserve">Se declarará improcedente respecto </w:t>
      </w:r>
      <w:r w:rsidR="00A761B3">
        <w:rPr>
          <w:rFonts w:ascii="Arial" w:hAnsi="Arial" w:cs="Arial"/>
        </w:rPr>
        <w:t xml:space="preserve">de </w:t>
      </w:r>
      <w:r w:rsidR="00A761B3" w:rsidRPr="00F874D7">
        <w:rPr>
          <w:rFonts w:ascii="Arial" w:hAnsi="Arial" w:cs="Arial"/>
        </w:rPr>
        <w:t xml:space="preserve">la Defensoría del Pueblo y la Procuraduría General de la Nación, Regionales de </w:t>
      </w:r>
      <w:r w:rsidR="00A761B3">
        <w:rPr>
          <w:rFonts w:ascii="Arial" w:hAnsi="Arial" w:cs="Arial"/>
        </w:rPr>
        <w:t>Risaralda</w:t>
      </w:r>
      <w:r w:rsidR="00A761B3" w:rsidRPr="00F874D7">
        <w:rPr>
          <w:rFonts w:ascii="Arial" w:hAnsi="Arial" w:cs="Arial"/>
        </w:rPr>
        <w:t xml:space="preserve">, y </w:t>
      </w:r>
      <w:r w:rsidR="00A761B3">
        <w:rPr>
          <w:rFonts w:ascii="Arial" w:hAnsi="Arial" w:cs="Arial"/>
        </w:rPr>
        <w:t xml:space="preserve">de </w:t>
      </w:r>
      <w:r w:rsidR="00A761B3" w:rsidRPr="00F874D7">
        <w:rPr>
          <w:rFonts w:ascii="Arial" w:hAnsi="Arial" w:cs="Arial"/>
        </w:rPr>
        <w:t xml:space="preserve">la Alcaldía y </w:t>
      </w:r>
      <w:r w:rsidR="00A761B3">
        <w:rPr>
          <w:rFonts w:ascii="Arial" w:hAnsi="Arial" w:cs="Arial"/>
        </w:rPr>
        <w:t xml:space="preserve">la </w:t>
      </w:r>
      <w:r w:rsidR="00A761B3" w:rsidRPr="00F874D7">
        <w:rPr>
          <w:rFonts w:ascii="Arial" w:hAnsi="Arial" w:cs="Arial"/>
        </w:rPr>
        <w:t xml:space="preserve">Personería </w:t>
      </w:r>
      <w:r w:rsidR="00A761B3" w:rsidRPr="00F874D7">
        <w:rPr>
          <w:rFonts w:ascii="Arial" w:hAnsi="Arial" w:cs="Arial"/>
          <w:spacing w:val="3"/>
        </w:rPr>
        <w:t xml:space="preserve">de </w:t>
      </w:r>
      <w:r w:rsidR="00A761B3">
        <w:rPr>
          <w:rFonts w:ascii="Arial" w:hAnsi="Arial" w:cs="Arial"/>
          <w:spacing w:val="3"/>
        </w:rPr>
        <w:t xml:space="preserve">Pereira </w:t>
      </w:r>
      <w:r w:rsidR="00A761B3" w:rsidRPr="00A80FCC">
        <w:rPr>
          <w:rFonts w:ascii="Arial" w:hAnsi="Arial" w:cs="Arial"/>
        </w:rPr>
        <w:t>por carecer de legitimación</w:t>
      </w:r>
      <w:r w:rsidR="00A761B3">
        <w:rPr>
          <w:rFonts w:ascii="Arial" w:hAnsi="Arial" w:cs="Arial"/>
        </w:rPr>
        <w:t xml:space="preserve">; y, (iii) Se negará frente </w:t>
      </w:r>
      <w:r w:rsidR="00542BCA">
        <w:rPr>
          <w:rFonts w:ascii="Arial" w:hAnsi="Arial" w:cs="Arial"/>
        </w:rPr>
        <w:t xml:space="preserve">a los bancos </w:t>
      </w:r>
      <w:r w:rsidR="00637809">
        <w:rPr>
          <w:rFonts w:ascii="Arial" w:hAnsi="Arial" w:cs="Arial"/>
        </w:rPr>
        <w:t xml:space="preserve">BBVA Colombia </w:t>
      </w:r>
      <w:r w:rsidR="00542BCA">
        <w:rPr>
          <w:rFonts w:ascii="Arial" w:hAnsi="Arial" w:cs="Arial"/>
        </w:rPr>
        <w:t xml:space="preserve">SA y </w:t>
      </w:r>
      <w:r w:rsidR="00A761B3">
        <w:rPr>
          <w:rFonts w:ascii="Arial" w:hAnsi="Arial" w:cs="Arial"/>
        </w:rPr>
        <w:t>Davivienda SA por inexistencia de vulneración o amenaza de los derechos fundamentales invocados</w:t>
      </w:r>
      <w:r w:rsidR="00A761B3" w:rsidRPr="00A80FCC">
        <w:rPr>
          <w:rFonts w:ascii="Arial" w:hAnsi="Arial" w:cs="Arial"/>
        </w:rPr>
        <w:t>.</w:t>
      </w:r>
    </w:p>
    <w:p w:rsidR="004539EA" w:rsidRDefault="004539EA" w:rsidP="00CB3037">
      <w:pPr>
        <w:tabs>
          <w:tab w:val="left" w:pos="-720"/>
        </w:tabs>
        <w:suppressAutoHyphens/>
        <w:spacing w:line="360" w:lineRule="auto"/>
        <w:jc w:val="both"/>
        <w:rPr>
          <w:rFonts w:ascii="Arial" w:hAnsi="Arial" w:cs="Arial"/>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A761B3" w:rsidRPr="0013442E" w:rsidRDefault="00A761B3" w:rsidP="00FF5B57">
      <w:pPr>
        <w:pStyle w:val="Corpsdetexte"/>
        <w:spacing w:line="360" w:lineRule="auto"/>
        <w:jc w:val="center"/>
        <w:rPr>
          <w:rFonts w:ascii="Arial" w:hAnsi="Arial" w:cs="Arial"/>
          <w:bCs/>
          <w:smallCaps/>
          <w:sz w:val="6"/>
          <w:szCs w:val="24"/>
        </w:rPr>
      </w:pPr>
    </w:p>
    <w:p w:rsidR="00FF5B57" w:rsidRDefault="00FF5B57" w:rsidP="00FF5B57">
      <w:pPr>
        <w:pStyle w:val="Corpsdetex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A67757" w:rsidRPr="001E5C81" w:rsidRDefault="00A67757" w:rsidP="00FF5B57">
      <w:pPr>
        <w:pStyle w:val="Corpsdetexte"/>
        <w:spacing w:line="360" w:lineRule="auto"/>
        <w:jc w:val="center"/>
        <w:rPr>
          <w:rFonts w:ascii="Arial" w:hAnsi="Arial" w:cs="Arial"/>
          <w:bCs/>
          <w:smallCaps/>
          <w:sz w:val="22"/>
          <w:szCs w:val="24"/>
        </w:rPr>
      </w:pPr>
    </w:p>
    <w:p w:rsidR="00637809" w:rsidRDefault="00637809" w:rsidP="00637809">
      <w:pPr>
        <w:pStyle w:val="Paragraphedeliste"/>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N</w:t>
      </w:r>
      <w:r w:rsidRPr="002C127D">
        <w:rPr>
          <w:rFonts w:ascii="Arial" w:hAnsi="Arial" w:cs="Arial"/>
        </w:rPr>
        <w:t xml:space="preserve">EGAR </w:t>
      </w:r>
      <w:r>
        <w:rPr>
          <w:rFonts w:ascii="Arial" w:hAnsi="Arial" w:cs="Arial"/>
          <w:lang w:val="es-CO"/>
        </w:rPr>
        <w:t xml:space="preserve">las </w:t>
      </w:r>
      <w:r w:rsidRPr="002C127D">
        <w:rPr>
          <w:rFonts w:ascii="Arial" w:hAnsi="Arial" w:cs="Arial"/>
          <w:lang w:val="es-CO"/>
        </w:rPr>
        <w:t>tutela</w:t>
      </w:r>
      <w:r>
        <w:rPr>
          <w:rFonts w:ascii="Arial" w:hAnsi="Arial" w:cs="Arial"/>
          <w:lang w:val="es-CO"/>
        </w:rPr>
        <w:t>s</w:t>
      </w:r>
      <w:r w:rsidRPr="002C127D">
        <w:rPr>
          <w:rFonts w:ascii="Arial" w:hAnsi="Arial" w:cs="Arial"/>
          <w:lang w:val="es-CO"/>
        </w:rPr>
        <w:t xml:space="preserve"> propuesta</w:t>
      </w:r>
      <w:r>
        <w:rPr>
          <w:rFonts w:ascii="Arial" w:hAnsi="Arial" w:cs="Arial"/>
          <w:lang w:val="es-CO"/>
        </w:rPr>
        <w:t>s</w:t>
      </w:r>
      <w:r w:rsidRPr="002C127D">
        <w:rPr>
          <w:rFonts w:ascii="Arial" w:hAnsi="Arial" w:cs="Arial"/>
          <w:lang w:val="es-CO"/>
        </w:rPr>
        <w:t xml:space="preserve"> </w:t>
      </w:r>
      <w:r>
        <w:rPr>
          <w:rFonts w:ascii="Arial" w:hAnsi="Arial" w:cs="Arial"/>
          <w:lang w:val="es-CO"/>
        </w:rPr>
        <w:t xml:space="preserve">por </w:t>
      </w:r>
      <w:r w:rsidRPr="002C127D">
        <w:rPr>
          <w:rFonts w:ascii="Arial" w:hAnsi="Arial" w:cs="Arial"/>
          <w:lang w:val="es-CO"/>
        </w:rPr>
        <w:t xml:space="preserve">el señor Javier Elías Arias </w:t>
      </w:r>
      <w:proofErr w:type="spellStart"/>
      <w:r w:rsidRPr="002C127D">
        <w:rPr>
          <w:rFonts w:ascii="Arial" w:hAnsi="Arial" w:cs="Arial"/>
          <w:lang w:val="es-CO"/>
        </w:rPr>
        <w:t>Idárraga</w:t>
      </w:r>
      <w:proofErr w:type="spellEnd"/>
      <w:r w:rsidRPr="002C127D">
        <w:rPr>
          <w:rFonts w:ascii="Arial" w:hAnsi="Arial" w:cs="Arial"/>
          <w:lang w:val="es-CO"/>
        </w:rPr>
        <w:t xml:space="preserve"> </w:t>
      </w:r>
      <w:r>
        <w:rPr>
          <w:rFonts w:ascii="Arial" w:hAnsi="Arial" w:cs="Arial"/>
        </w:rPr>
        <w:t>frente al Juzgado Segundo Civil del Circuito de Pereira</w:t>
      </w:r>
      <w:r>
        <w:rPr>
          <w:rFonts w:ascii="Arial" w:hAnsi="Arial" w:cs="Arial"/>
          <w:lang w:val="es-CO"/>
        </w:rPr>
        <w:t xml:space="preserve">, y los </w:t>
      </w:r>
      <w:r>
        <w:rPr>
          <w:rFonts w:ascii="Arial" w:hAnsi="Arial" w:cs="Arial"/>
        </w:rPr>
        <w:t xml:space="preserve">bancos BBVA Colombia </w:t>
      </w:r>
      <w:proofErr w:type="spellStart"/>
      <w:r>
        <w:rPr>
          <w:rFonts w:ascii="Arial" w:hAnsi="Arial" w:cs="Arial"/>
        </w:rPr>
        <w:t>SA</w:t>
      </w:r>
      <w:proofErr w:type="spellEnd"/>
      <w:r>
        <w:rPr>
          <w:rFonts w:ascii="Arial" w:hAnsi="Arial" w:cs="Arial"/>
        </w:rPr>
        <w:t xml:space="preserve"> y Davivienda </w:t>
      </w:r>
      <w:proofErr w:type="spellStart"/>
      <w:r>
        <w:rPr>
          <w:rFonts w:ascii="Arial" w:hAnsi="Arial" w:cs="Arial"/>
        </w:rPr>
        <w:t>SA</w:t>
      </w:r>
      <w:proofErr w:type="spellEnd"/>
      <w:r>
        <w:rPr>
          <w:rFonts w:ascii="Arial" w:hAnsi="Arial" w:cs="Arial"/>
          <w:lang w:val="es-CO"/>
        </w:rPr>
        <w:t xml:space="preserve"> </w:t>
      </w:r>
      <w:r>
        <w:rPr>
          <w:rFonts w:ascii="Arial" w:hAnsi="Arial" w:cs="Arial"/>
        </w:rPr>
        <w:t>por inexistencia de vulneración o amenaza, conforme lo dicho previamente</w:t>
      </w:r>
      <w:r w:rsidRPr="002C127D">
        <w:rPr>
          <w:rFonts w:ascii="Arial" w:hAnsi="Arial" w:cs="Arial"/>
        </w:rPr>
        <w:t>.</w:t>
      </w:r>
    </w:p>
    <w:p w:rsidR="00637809" w:rsidRPr="00637809" w:rsidRDefault="00637809" w:rsidP="00637809">
      <w:pPr>
        <w:pStyle w:val="Corpsdetexte"/>
        <w:tabs>
          <w:tab w:val="clear" w:pos="708"/>
        </w:tabs>
        <w:spacing w:line="360" w:lineRule="auto"/>
        <w:ind w:left="360"/>
        <w:textAlignment w:val="auto"/>
        <w:rPr>
          <w:rFonts w:ascii="Arial" w:hAnsi="Arial" w:cs="Arial"/>
          <w:szCs w:val="24"/>
        </w:rPr>
      </w:pPr>
    </w:p>
    <w:p w:rsidR="00542BCA" w:rsidRPr="00542BCA" w:rsidRDefault="00542BCA" w:rsidP="00542BCA">
      <w:pPr>
        <w:pStyle w:val="Corpsdetex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rPr>
        <w:t>DECLARAR improcedente</w:t>
      </w:r>
      <w:r w:rsidR="00637809">
        <w:rPr>
          <w:rFonts w:ascii="Arial" w:hAnsi="Arial" w:cs="Arial"/>
        </w:rPr>
        <w:t>s</w:t>
      </w:r>
      <w:r>
        <w:rPr>
          <w:rFonts w:ascii="Arial" w:hAnsi="Arial" w:cs="Arial"/>
        </w:rPr>
        <w:t xml:space="preserve"> </w:t>
      </w:r>
      <w:r w:rsidR="00637809">
        <w:rPr>
          <w:rFonts w:ascii="Arial" w:hAnsi="Arial" w:cs="Arial"/>
        </w:rPr>
        <w:t xml:space="preserve">los </w:t>
      </w:r>
      <w:r>
        <w:rPr>
          <w:rFonts w:ascii="Arial" w:hAnsi="Arial" w:cs="Arial"/>
          <w:szCs w:val="24"/>
        </w:rPr>
        <w:t>amparo</w:t>
      </w:r>
      <w:r w:rsidR="00637809">
        <w:rPr>
          <w:rFonts w:ascii="Arial" w:hAnsi="Arial" w:cs="Arial"/>
          <w:szCs w:val="24"/>
        </w:rPr>
        <w:t>s</w:t>
      </w:r>
      <w:r>
        <w:rPr>
          <w:rFonts w:ascii="Arial" w:hAnsi="Arial" w:cs="Arial"/>
          <w:szCs w:val="24"/>
        </w:rPr>
        <w:t xml:space="preserve"> constitucional</w:t>
      </w:r>
      <w:r w:rsidR="00637809">
        <w:rPr>
          <w:rFonts w:ascii="Arial" w:hAnsi="Arial" w:cs="Arial"/>
          <w:szCs w:val="24"/>
        </w:rPr>
        <w:t>es</w:t>
      </w:r>
      <w:r>
        <w:rPr>
          <w:rFonts w:ascii="Arial" w:hAnsi="Arial" w:cs="Arial"/>
          <w:szCs w:val="24"/>
        </w:rPr>
        <w:t xml:space="preserve"> </w:t>
      </w:r>
      <w:r w:rsidR="00637809">
        <w:rPr>
          <w:rFonts w:ascii="Arial" w:hAnsi="Arial" w:cs="Arial"/>
          <w:szCs w:val="24"/>
        </w:rPr>
        <w:t xml:space="preserve">frente a </w:t>
      </w:r>
      <w:r w:rsidRPr="00E538DC">
        <w:rPr>
          <w:rFonts w:ascii="Arial" w:hAnsi="Arial" w:cs="Arial"/>
        </w:rPr>
        <w:t>la Procuraduría General</w:t>
      </w:r>
      <w:r>
        <w:rPr>
          <w:rFonts w:ascii="Arial" w:hAnsi="Arial" w:cs="Arial"/>
        </w:rPr>
        <w:t xml:space="preserve"> de la Nación y a la </w:t>
      </w:r>
      <w:r w:rsidRPr="00E538DC">
        <w:rPr>
          <w:rFonts w:ascii="Arial" w:hAnsi="Arial" w:cs="Arial"/>
        </w:rPr>
        <w:t>Defensoría del Pueblo</w:t>
      </w:r>
      <w:r>
        <w:rPr>
          <w:rFonts w:ascii="Arial" w:hAnsi="Arial" w:cs="Arial"/>
        </w:rPr>
        <w:t>, Regionales de Risaralda</w:t>
      </w:r>
      <w:r w:rsidRPr="00E538DC">
        <w:rPr>
          <w:rFonts w:ascii="Arial" w:hAnsi="Arial" w:cs="Arial"/>
        </w:rPr>
        <w:t xml:space="preserve">, y, la Alcaldía y Personería de </w:t>
      </w:r>
      <w:r>
        <w:rPr>
          <w:rFonts w:ascii="Arial" w:hAnsi="Arial" w:cs="Arial"/>
        </w:rPr>
        <w:t>Pereira</w:t>
      </w:r>
      <w:r w:rsidR="00637809">
        <w:rPr>
          <w:rFonts w:ascii="Arial" w:hAnsi="Arial" w:cs="Arial"/>
        </w:rPr>
        <w:t xml:space="preserve"> por carecer de legitimación</w:t>
      </w:r>
      <w:r>
        <w:rPr>
          <w:rFonts w:ascii="Arial" w:hAnsi="Arial" w:cs="Arial"/>
          <w:szCs w:val="24"/>
        </w:rPr>
        <w:t>.</w:t>
      </w:r>
    </w:p>
    <w:p w:rsidR="00A761B3" w:rsidRDefault="00A761B3" w:rsidP="00A761B3">
      <w:pPr>
        <w:pStyle w:val="Paragraphedeliste"/>
        <w:rPr>
          <w:rFonts w:ascii="Arial" w:hAnsi="Arial" w:cs="Arial"/>
        </w:rPr>
      </w:pPr>
    </w:p>
    <w:p w:rsidR="00FF5B57" w:rsidRPr="00A30437"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1E5C81" w:rsidRDefault="00FF5B57" w:rsidP="00FF5B5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30437"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1E5C81" w:rsidRDefault="00FF5B57" w:rsidP="00FF5B5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30437"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Default="00626C89" w:rsidP="00FF5B57">
      <w:pPr>
        <w:pStyle w:val="Paragraphedeliste"/>
        <w:widowControl/>
        <w:autoSpaceDE/>
        <w:autoSpaceDN/>
        <w:adjustRightInd/>
        <w:spacing w:line="360" w:lineRule="auto"/>
        <w:ind w:left="360" w:right="51"/>
        <w:contextualSpacing/>
        <w:jc w:val="both"/>
        <w:rPr>
          <w:rFonts w:ascii="Arial" w:hAnsi="Arial"/>
          <w:sz w:val="16"/>
        </w:rPr>
      </w:pPr>
    </w:p>
    <w:p w:rsidR="004539EA" w:rsidRPr="009102BF" w:rsidRDefault="004539EA" w:rsidP="00FF5B57">
      <w:pPr>
        <w:pStyle w:val="Paragraphedeliste"/>
        <w:widowControl/>
        <w:autoSpaceDE/>
        <w:autoSpaceDN/>
        <w:adjustRightInd/>
        <w:spacing w:line="360" w:lineRule="auto"/>
        <w:ind w:left="360" w:right="51"/>
        <w:contextualSpacing/>
        <w:jc w:val="both"/>
        <w:rPr>
          <w:rFonts w:ascii="Arial" w:hAnsi="Arial"/>
          <w:sz w:val="16"/>
        </w:rPr>
      </w:pPr>
    </w:p>
    <w:p w:rsidR="00126266" w:rsidRPr="000E7284" w:rsidRDefault="00126266" w:rsidP="00126266">
      <w:pPr>
        <w:pStyle w:val="Corpsdetexte"/>
        <w:spacing w:line="360" w:lineRule="auto"/>
        <w:jc w:val="center"/>
        <w:rPr>
          <w:rFonts w:ascii="Arial" w:hAnsi="Arial"/>
          <w:smallCaps/>
          <w:szCs w:val="24"/>
          <w:lang w:val="en-US"/>
        </w:rPr>
      </w:pPr>
      <w:proofErr w:type="spellStart"/>
      <w:r w:rsidRPr="000E7284">
        <w:rPr>
          <w:rFonts w:ascii="Arial" w:hAnsi="Arial"/>
          <w:smallCaps/>
          <w:szCs w:val="24"/>
          <w:lang w:val="en-US"/>
        </w:rPr>
        <w:t>Notifíquese</w:t>
      </w:r>
      <w:proofErr w:type="spellEnd"/>
      <w:r w:rsidRPr="000E7284">
        <w:rPr>
          <w:rFonts w:ascii="Arial" w:hAnsi="Arial"/>
          <w:smallCaps/>
          <w:szCs w:val="24"/>
          <w:lang w:val="en-US"/>
        </w:rPr>
        <w:t>,</w:t>
      </w:r>
    </w:p>
    <w:p w:rsidR="00DA569C" w:rsidRPr="000E7284" w:rsidRDefault="00DA569C" w:rsidP="00417DA5">
      <w:pPr>
        <w:pStyle w:val="Corpsdetexte"/>
        <w:spacing w:line="360" w:lineRule="auto"/>
        <w:jc w:val="center"/>
        <w:rPr>
          <w:rFonts w:ascii="Arial" w:hAnsi="Arial"/>
          <w:sz w:val="22"/>
          <w:szCs w:val="24"/>
          <w:lang w:val="en-US"/>
        </w:rPr>
      </w:pPr>
    </w:p>
    <w:p w:rsidR="003E66CE" w:rsidRPr="000E7284" w:rsidRDefault="003E66CE" w:rsidP="00417DA5">
      <w:pPr>
        <w:pStyle w:val="Corpsdetexte"/>
        <w:spacing w:line="360" w:lineRule="auto"/>
        <w:jc w:val="center"/>
        <w:rPr>
          <w:rFonts w:ascii="Arial" w:hAnsi="Arial"/>
          <w:sz w:val="22"/>
          <w:szCs w:val="24"/>
          <w:lang w:val="en-US"/>
        </w:rPr>
      </w:pPr>
    </w:p>
    <w:p w:rsidR="00B30152" w:rsidRPr="000E7284" w:rsidRDefault="00B30152" w:rsidP="00417DA5">
      <w:pPr>
        <w:pStyle w:val="Corpsdetexte"/>
        <w:spacing w:line="360" w:lineRule="auto"/>
        <w:jc w:val="center"/>
        <w:rPr>
          <w:rFonts w:ascii="Arial" w:hAnsi="Arial"/>
          <w:sz w:val="22"/>
          <w:szCs w:val="24"/>
          <w:lang w:val="en-US"/>
        </w:rPr>
      </w:pPr>
    </w:p>
    <w:p w:rsidR="00951517" w:rsidRPr="000E7284"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0E7284">
        <w:rPr>
          <w:rFonts w:ascii="Arial" w:hAnsi="Arial" w:cs="Arial"/>
          <w:i/>
          <w:spacing w:val="-3"/>
          <w:w w:val="150"/>
          <w:sz w:val="28"/>
          <w:lang w:val="en-US"/>
        </w:rPr>
        <w:t>D</w:t>
      </w:r>
      <w:r w:rsidRPr="000E7284">
        <w:rPr>
          <w:rFonts w:ascii="Arial" w:hAnsi="Arial" w:cs="Arial"/>
          <w:i/>
          <w:spacing w:val="-3"/>
          <w:w w:val="150"/>
          <w:sz w:val="18"/>
          <w:szCs w:val="16"/>
          <w:lang w:val="en-US"/>
        </w:rPr>
        <w:t xml:space="preserve">UBERNEY </w:t>
      </w:r>
      <w:r w:rsidRPr="000E7284">
        <w:rPr>
          <w:rFonts w:ascii="Arial" w:hAnsi="Arial" w:cs="Arial"/>
          <w:i/>
          <w:spacing w:val="-3"/>
          <w:w w:val="150"/>
          <w:sz w:val="28"/>
          <w:lang w:val="en-US"/>
        </w:rPr>
        <w:t>G</w:t>
      </w:r>
      <w:r w:rsidRPr="000E7284">
        <w:rPr>
          <w:rFonts w:ascii="Arial" w:hAnsi="Arial" w:cs="Arial"/>
          <w:i/>
          <w:spacing w:val="-3"/>
          <w:w w:val="150"/>
          <w:sz w:val="18"/>
          <w:szCs w:val="16"/>
          <w:lang w:val="en-US"/>
        </w:rPr>
        <w:t xml:space="preserve">RISALES </w:t>
      </w:r>
      <w:r w:rsidRPr="000E7284">
        <w:rPr>
          <w:rFonts w:ascii="Arial" w:hAnsi="Arial" w:cs="Arial"/>
          <w:i/>
          <w:spacing w:val="-3"/>
          <w:w w:val="150"/>
          <w:sz w:val="28"/>
          <w:lang w:val="en-US"/>
        </w:rPr>
        <w:t>H</w:t>
      </w:r>
      <w:r w:rsidRPr="000E7284">
        <w:rPr>
          <w:rFonts w:ascii="Arial" w:hAnsi="Arial" w:cs="Arial"/>
          <w:i/>
          <w:spacing w:val="-3"/>
          <w:w w:val="150"/>
          <w:sz w:val="18"/>
          <w:szCs w:val="16"/>
          <w:lang w:val="en-US"/>
        </w:rPr>
        <w:t>ERRERA</w:t>
      </w:r>
    </w:p>
    <w:p w:rsidR="00951517" w:rsidRPr="000E7284"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0E7284">
        <w:rPr>
          <w:rFonts w:ascii="Arial" w:hAnsi="Arial" w:cs="Arial"/>
          <w:i/>
          <w:spacing w:val="-3"/>
          <w:w w:val="150"/>
          <w:sz w:val="28"/>
          <w:lang w:val="en-US"/>
        </w:rPr>
        <w:t>M</w:t>
      </w:r>
      <w:r w:rsidRPr="000E7284">
        <w:rPr>
          <w:rFonts w:ascii="Arial" w:hAnsi="Arial" w:cs="Arial"/>
          <w:i/>
          <w:spacing w:val="-3"/>
          <w:w w:val="150"/>
          <w:lang w:val="en-US"/>
        </w:rPr>
        <w:t xml:space="preserve"> </w:t>
      </w:r>
      <w:r w:rsidRPr="000E7284">
        <w:rPr>
          <w:rFonts w:ascii="Arial" w:hAnsi="Arial" w:cs="Arial"/>
          <w:i/>
          <w:spacing w:val="-3"/>
          <w:w w:val="150"/>
          <w:sz w:val="18"/>
          <w:szCs w:val="20"/>
          <w:lang w:val="en-US"/>
        </w:rPr>
        <w:t>A G I S T R A D O</w:t>
      </w:r>
    </w:p>
    <w:p w:rsidR="00C136DB" w:rsidRPr="000E7284"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0E7284"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0E7284"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951517" w:rsidRPr="000E7284"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0E7284">
        <w:rPr>
          <w:rFonts w:ascii="Arial" w:hAnsi="Arial"/>
          <w:i/>
          <w:w w:val="150"/>
          <w:sz w:val="28"/>
          <w:szCs w:val="18"/>
          <w:lang w:val="en-US"/>
        </w:rPr>
        <w:t>E</w:t>
      </w:r>
      <w:r w:rsidRPr="000E7284">
        <w:rPr>
          <w:rFonts w:ascii="Arial" w:hAnsi="Arial"/>
          <w:i/>
          <w:w w:val="150"/>
          <w:sz w:val="18"/>
          <w:szCs w:val="18"/>
          <w:lang w:val="en-US"/>
        </w:rPr>
        <w:t>DDER</w:t>
      </w:r>
      <w:r w:rsidRPr="000E7284">
        <w:rPr>
          <w:rFonts w:ascii="Arial" w:hAnsi="Arial"/>
          <w:i/>
          <w:w w:val="150"/>
          <w:sz w:val="18"/>
          <w:lang w:val="en-US"/>
        </w:rPr>
        <w:t xml:space="preserve"> </w:t>
      </w:r>
      <w:r w:rsidRPr="000E7284">
        <w:rPr>
          <w:rFonts w:ascii="Arial" w:hAnsi="Arial"/>
          <w:i/>
          <w:w w:val="150"/>
          <w:sz w:val="28"/>
          <w:lang w:val="en-US"/>
        </w:rPr>
        <w:t>J</w:t>
      </w:r>
      <w:r w:rsidRPr="000E7284">
        <w:rPr>
          <w:rFonts w:ascii="Arial" w:hAnsi="Arial"/>
          <w:i/>
          <w:w w:val="150"/>
          <w:sz w:val="18"/>
          <w:szCs w:val="18"/>
          <w:lang w:val="en-US"/>
        </w:rPr>
        <w:t xml:space="preserve">IMMY </w:t>
      </w:r>
      <w:r w:rsidRPr="000E7284">
        <w:rPr>
          <w:rFonts w:ascii="Arial" w:hAnsi="Arial"/>
          <w:i/>
          <w:w w:val="150"/>
          <w:sz w:val="28"/>
          <w:lang w:val="en-US"/>
        </w:rPr>
        <w:t>S</w:t>
      </w:r>
      <w:r w:rsidRPr="000E7284">
        <w:rPr>
          <w:rFonts w:ascii="Arial" w:hAnsi="Arial"/>
          <w:i/>
          <w:w w:val="150"/>
          <w:sz w:val="18"/>
          <w:szCs w:val="18"/>
          <w:lang w:val="en-US"/>
        </w:rPr>
        <w:t xml:space="preserve">ÁNCHEZ </w:t>
      </w:r>
      <w:r w:rsidRPr="000E7284">
        <w:rPr>
          <w:rFonts w:ascii="Arial" w:hAnsi="Arial"/>
          <w:i/>
          <w:w w:val="150"/>
          <w:sz w:val="28"/>
          <w:szCs w:val="18"/>
          <w:lang w:val="en-US"/>
        </w:rPr>
        <w:t>C.</w:t>
      </w:r>
      <w:r w:rsidRPr="000E7284">
        <w:rPr>
          <w:rFonts w:ascii="Arial" w:hAnsi="Arial"/>
          <w:i/>
          <w:w w:val="150"/>
          <w:sz w:val="28"/>
          <w:szCs w:val="18"/>
          <w:lang w:val="en-US"/>
        </w:rPr>
        <w:tab/>
      </w:r>
      <w:r w:rsidRPr="000E7284">
        <w:rPr>
          <w:rFonts w:ascii="Arial" w:hAnsi="Arial"/>
          <w:i/>
          <w:w w:val="150"/>
          <w:sz w:val="28"/>
          <w:szCs w:val="18"/>
          <w:lang w:val="en-US"/>
        </w:rPr>
        <w:tab/>
      </w:r>
      <w:r w:rsidRPr="000E7284">
        <w:rPr>
          <w:rFonts w:ascii="Arial" w:hAnsi="Arial" w:cs="Arial"/>
          <w:i/>
          <w:spacing w:val="-3"/>
          <w:w w:val="150"/>
          <w:sz w:val="28"/>
          <w:szCs w:val="18"/>
          <w:lang w:val="en-US"/>
        </w:rPr>
        <w:t>J</w:t>
      </w:r>
      <w:r w:rsidRPr="000E7284">
        <w:rPr>
          <w:rFonts w:ascii="Arial" w:hAnsi="Arial" w:cs="Arial"/>
          <w:i/>
          <w:spacing w:val="-3"/>
          <w:w w:val="150"/>
          <w:sz w:val="18"/>
          <w:szCs w:val="18"/>
          <w:lang w:val="en-US"/>
        </w:rPr>
        <w:t xml:space="preserve">AIME </w:t>
      </w:r>
      <w:r w:rsidRPr="000E7284">
        <w:rPr>
          <w:rFonts w:ascii="Arial" w:hAnsi="Arial" w:cs="Arial"/>
          <w:i/>
          <w:spacing w:val="-3"/>
          <w:w w:val="150"/>
          <w:sz w:val="28"/>
          <w:szCs w:val="18"/>
          <w:lang w:val="en-US"/>
        </w:rPr>
        <w:t>A</w:t>
      </w:r>
      <w:r w:rsidRPr="000E7284">
        <w:rPr>
          <w:rFonts w:ascii="Arial" w:hAnsi="Arial"/>
          <w:i/>
          <w:w w:val="150"/>
          <w:sz w:val="18"/>
          <w:szCs w:val="18"/>
          <w:lang w:val="en-US"/>
        </w:rPr>
        <w:t xml:space="preserve">LBERTO </w:t>
      </w:r>
      <w:r w:rsidRPr="000E7284">
        <w:rPr>
          <w:rFonts w:ascii="Arial" w:hAnsi="Arial" w:cs="Arial"/>
          <w:i/>
          <w:spacing w:val="-3"/>
          <w:w w:val="150"/>
          <w:sz w:val="28"/>
          <w:szCs w:val="18"/>
          <w:lang w:val="en-US"/>
        </w:rPr>
        <w:t>S</w:t>
      </w:r>
      <w:r w:rsidRPr="000E7284">
        <w:rPr>
          <w:rFonts w:ascii="Arial" w:hAnsi="Arial" w:cs="Arial"/>
          <w:i/>
          <w:spacing w:val="-3"/>
          <w:w w:val="150"/>
          <w:sz w:val="18"/>
          <w:szCs w:val="16"/>
          <w:lang w:val="en-US"/>
        </w:rPr>
        <w:t xml:space="preserve">ARAZA </w:t>
      </w:r>
      <w:r w:rsidRPr="000E7284">
        <w:rPr>
          <w:rFonts w:ascii="Arial" w:hAnsi="Arial" w:cs="Arial"/>
          <w:i/>
          <w:spacing w:val="-3"/>
          <w:w w:val="150"/>
          <w:sz w:val="28"/>
          <w:szCs w:val="18"/>
          <w:lang w:val="en-US"/>
        </w:rPr>
        <w:t>N.</w:t>
      </w:r>
    </w:p>
    <w:p w:rsidR="00C16F88" w:rsidRDefault="00951517" w:rsidP="001E5C8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E7284">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sidR="001E5C81">
        <w:rPr>
          <w:rFonts w:ascii="Arial" w:hAnsi="Arial" w:cs="Arial"/>
          <w:i/>
          <w:w w:val="150"/>
          <w:sz w:val="18"/>
          <w:lang w:val="en-GB"/>
        </w:rPr>
        <w:t xml:space="preserve"> </w:t>
      </w:r>
    </w:p>
    <w:p w:rsidR="00C87D22" w:rsidRDefault="001E5C81"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spacing w:val="-3"/>
          <w:w w:val="150"/>
          <w:sz w:val="8"/>
          <w:szCs w:val="10"/>
          <w:lang w:val="en-US"/>
        </w:rPr>
      </w:pPr>
      <w:r>
        <w:rPr>
          <w:rFonts w:ascii="Arial" w:hAnsi="Arial" w:cs="Arial"/>
          <w:i/>
          <w:w w:val="150"/>
          <w:sz w:val="18"/>
          <w:lang w:val="en-GB"/>
        </w:rPr>
        <w:t xml:space="preserve"> </w:t>
      </w:r>
      <w:r w:rsidR="00445605">
        <w:rPr>
          <w:rFonts w:ascii="Arial" w:hAnsi="Arial"/>
          <w:w w:val="150"/>
          <w:sz w:val="8"/>
          <w:szCs w:val="10"/>
          <w:lang w:val="en-US"/>
        </w:rPr>
        <w:t>D</w:t>
      </w:r>
      <w:r w:rsidR="00E606C4" w:rsidRPr="00984EE4">
        <w:rPr>
          <w:rFonts w:ascii="Arial" w:hAnsi="Arial"/>
          <w:w w:val="150"/>
          <w:sz w:val="8"/>
          <w:szCs w:val="10"/>
          <w:lang w:val="en-US"/>
        </w:rPr>
        <w:t>GH/</w:t>
      </w:r>
      <w:r w:rsidR="0066173D">
        <w:rPr>
          <w:rFonts w:ascii="Arial" w:hAnsi="Arial"/>
          <w:w w:val="150"/>
          <w:sz w:val="8"/>
          <w:szCs w:val="10"/>
          <w:lang w:val="en-US"/>
        </w:rPr>
        <w:t>JEGG</w:t>
      </w:r>
      <w:r w:rsidR="005C4C0F">
        <w:rPr>
          <w:rFonts w:ascii="Arial" w:hAnsi="Arial"/>
          <w:w w:val="150"/>
          <w:sz w:val="8"/>
          <w:szCs w:val="10"/>
          <w:lang w:val="en-US"/>
        </w:rPr>
        <w:t>/2016</w:t>
      </w:r>
    </w:p>
    <w:sectPr w:rsidR="00C87D22" w:rsidSect="00F025AE">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6C6" w:rsidRDefault="002706C6" w:rsidP="0099045D">
      <w:r>
        <w:separator/>
      </w:r>
    </w:p>
  </w:endnote>
  <w:endnote w:type="continuationSeparator" w:id="0">
    <w:p w:rsidR="002706C6" w:rsidRDefault="002706C6"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58" w:rsidRDefault="00066B58"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066B58" w:rsidRDefault="00066B58" w:rsidP="0013771A">
    <w:pPr>
      <w:pStyle w:val="Pieddepage"/>
      <w:spacing w:line="360" w:lineRule="auto"/>
      <w:jc w:val="right"/>
      <w:rPr>
        <w:rFonts w:ascii="Arial" w:hAnsi="Arial" w:cs="Arial"/>
        <w:spacing w:val="20"/>
        <w:w w:val="200"/>
        <w:sz w:val="14"/>
        <w:szCs w:val="10"/>
        <w:lang w:val="es-CO"/>
      </w:rPr>
    </w:pPr>
  </w:p>
  <w:p w:rsidR="00066B58" w:rsidRPr="003E18D8" w:rsidRDefault="00066B58"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066B58" w:rsidRPr="007F7D49" w:rsidRDefault="00066B58"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6C6" w:rsidRDefault="002706C6" w:rsidP="0099045D">
      <w:r>
        <w:separator/>
      </w:r>
    </w:p>
  </w:footnote>
  <w:footnote w:type="continuationSeparator" w:id="0">
    <w:p w:rsidR="002706C6" w:rsidRDefault="002706C6" w:rsidP="0099045D">
      <w:r>
        <w:continuationSeparator/>
      </w:r>
    </w:p>
  </w:footnote>
  <w:footnote w:id="1">
    <w:p w:rsidR="001F755C" w:rsidRPr="00E17BD7" w:rsidRDefault="001F755C" w:rsidP="001F755C">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RAMÍREZ, Manuel Fernando. Vías de hecho, acción de tutela contra providencias, Editorial Temis SA, Bogotá, 2013, p.103.</w:t>
      </w:r>
    </w:p>
  </w:footnote>
  <w:footnote w:id="2">
    <w:p w:rsidR="001F755C" w:rsidRPr="00E17BD7" w:rsidRDefault="001F755C" w:rsidP="001F755C">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NATALE, Édgar Andrés. Tutela contra decisiones judiciales, Universidad Santo Tomás y editorial Ibáñez, Bogotá DC, 2014, p.83.</w:t>
      </w:r>
    </w:p>
  </w:footnote>
  <w:footnote w:id="3">
    <w:p w:rsidR="001F755C" w:rsidRPr="00E17BD7" w:rsidRDefault="001F755C" w:rsidP="001F755C">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w:t>
      </w:r>
      <w:r w:rsidRPr="00E17BD7">
        <w:rPr>
          <w:rFonts w:asciiTheme="minorHAnsi" w:hAnsiTheme="minorHAnsi" w:cs="Calibri"/>
          <w:lang w:val="es-MX"/>
        </w:rPr>
        <w:t>CC. Sentencia T-917 de 2011.</w:t>
      </w:r>
    </w:p>
  </w:footnote>
  <w:footnote w:id="4">
    <w:p w:rsidR="001F755C" w:rsidRPr="00E17BD7" w:rsidRDefault="001F755C" w:rsidP="001F755C">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lang w:val="es-MX"/>
        </w:rPr>
        <w:t xml:space="preserve"> CC. Sentencia C-590 de 2005.</w:t>
      </w:r>
    </w:p>
  </w:footnote>
  <w:footnote w:id="5">
    <w:p w:rsidR="001F755C" w:rsidRPr="00E17BD7" w:rsidRDefault="001F755C" w:rsidP="001F755C">
      <w:pPr>
        <w:pStyle w:val="Notedebasdepage"/>
        <w:jc w:val="both"/>
        <w:rPr>
          <w:rFonts w:asciiTheme="minorHAnsi" w:hAnsiTheme="minorHAnsi" w:cs="Calibri"/>
        </w:rPr>
      </w:pPr>
      <w:r w:rsidRPr="00E17BD7">
        <w:rPr>
          <w:rStyle w:val="Appelnotedebasdep"/>
          <w:rFonts w:asciiTheme="minorHAnsi" w:hAnsiTheme="minorHAnsi" w:cs="Calibri"/>
        </w:rPr>
        <w:footnoteRef/>
      </w:r>
      <w:r w:rsidRPr="00E17BD7">
        <w:rPr>
          <w:rFonts w:asciiTheme="minorHAnsi" w:hAnsiTheme="minorHAnsi" w:cs="Calibri"/>
          <w:lang w:val="es-MX"/>
        </w:rPr>
        <w:t xml:space="preserve"> CC. Sentencias</w:t>
      </w:r>
      <w:r w:rsidR="00F165D9">
        <w:rPr>
          <w:rFonts w:asciiTheme="minorHAnsi" w:hAnsiTheme="minorHAnsi" w:cs="Calibri"/>
          <w:lang w:val="es-MX"/>
        </w:rPr>
        <w:t xml:space="preserve"> SU-222 de 2016,</w:t>
      </w:r>
      <w:r w:rsidRPr="00E17BD7">
        <w:rPr>
          <w:rFonts w:asciiTheme="minorHAnsi" w:hAnsiTheme="minorHAnsi" w:cs="Calibri"/>
          <w:lang w:val="es-MX"/>
        </w:rPr>
        <w:t xml:space="preserve"> </w:t>
      </w:r>
      <w:r w:rsidRPr="00E17BD7">
        <w:rPr>
          <w:rFonts w:asciiTheme="minorHAnsi" w:hAnsiTheme="minorHAnsi" w:cs="Calibri"/>
          <w:bCs/>
        </w:rPr>
        <w:t>T-107 de 2016</w:t>
      </w:r>
      <w:r w:rsidRPr="00E17BD7">
        <w:rPr>
          <w:rFonts w:asciiTheme="minorHAnsi" w:hAnsiTheme="minorHAnsi" w:cs="Calibri"/>
        </w:rPr>
        <w:t xml:space="preserve"> y </w:t>
      </w:r>
      <w:r w:rsidRPr="00E17BD7">
        <w:rPr>
          <w:rFonts w:asciiTheme="minorHAnsi" w:hAnsiTheme="minorHAnsi" w:cs="Calibri"/>
          <w:lang w:val="es-MX"/>
        </w:rPr>
        <w:t>T-064 de 2015, entre otras.</w:t>
      </w:r>
    </w:p>
  </w:footnote>
  <w:footnote w:id="6">
    <w:p w:rsidR="001F755C" w:rsidRPr="00E17BD7" w:rsidRDefault="001F755C" w:rsidP="001F755C">
      <w:pPr>
        <w:pStyle w:val="Notedebasdepage"/>
        <w:rPr>
          <w:rFonts w:asciiTheme="minorHAnsi" w:hAnsiTheme="minorHAnsi"/>
          <w:lang w:val="es-CO"/>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Sentencia T-307 de 2015.</w:t>
      </w:r>
    </w:p>
  </w:footnote>
  <w:footnote w:id="7">
    <w:p w:rsidR="001F755C" w:rsidRPr="00E17BD7" w:rsidRDefault="001F755C" w:rsidP="001F755C">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8">
    <w:p w:rsidR="001F755C" w:rsidRPr="00E17BD7" w:rsidRDefault="001F755C" w:rsidP="001F755C">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RAMÍREZ, Manuel Fernando. La acción de tutela, el amparo en Colombia, Bogotá DC, 2011, p.233-285.</w:t>
      </w:r>
    </w:p>
  </w:footnote>
  <w:footnote w:id="9">
    <w:p w:rsidR="00066B58" w:rsidRPr="00162EEF" w:rsidRDefault="00066B58" w:rsidP="00765006">
      <w:pPr>
        <w:pStyle w:val="Notedebasdepage"/>
        <w:jc w:val="both"/>
        <w:rPr>
          <w:rFonts w:asciiTheme="minorHAnsi" w:hAnsiTheme="minorHAnsi"/>
          <w:lang w:val="fr-FR"/>
        </w:rPr>
      </w:pPr>
      <w:r w:rsidRPr="00052412">
        <w:rPr>
          <w:rStyle w:val="Appelnotedebasdep"/>
          <w:rFonts w:asciiTheme="minorHAnsi" w:hAnsiTheme="minorHAnsi" w:cs="Calibri"/>
        </w:rPr>
        <w:footnoteRef/>
      </w:r>
      <w:r w:rsidRPr="00162EEF">
        <w:rPr>
          <w:rFonts w:asciiTheme="minorHAnsi" w:hAnsiTheme="minorHAnsi" w:cs="Calibri"/>
          <w:lang w:val="fr-FR"/>
        </w:rPr>
        <w:t xml:space="preserve"> CC. Sentencia T-231 de 1994.</w:t>
      </w:r>
    </w:p>
  </w:footnote>
  <w:footnote w:id="10">
    <w:p w:rsidR="00066B58" w:rsidRPr="00162EEF" w:rsidRDefault="00066B58" w:rsidP="00765006">
      <w:pPr>
        <w:pStyle w:val="Notedebasdepage"/>
        <w:jc w:val="both"/>
        <w:rPr>
          <w:rFonts w:asciiTheme="minorHAnsi" w:hAnsiTheme="minorHAnsi"/>
          <w:lang w:val="fr-FR"/>
        </w:rPr>
      </w:pPr>
      <w:r w:rsidRPr="00052412">
        <w:rPr>
          <w:rStyle w:val="Appelnotedebasdep"/>
          <w:rFonts w:asciiTheme="minorHAnsi" w:hAnsiTheme="minorHAnsi" w:cs="Calibri"/>
        </w:rPr>
        <w:footnoteRef/>
      </w:r>
      <w:r w:rsidRPr="00162EEF">
        <w:rPr>
          <w:rFonts w:asciiTheme="minorHAnsi" w:hAnsiTheme="minorHAnsi" w:cs="Calibri"/>
          <w:lang w:val="fr-FR"/>
        </w:rPr>
        <w:t xml:space="preserve"> CC. Sentencia T-831 de 2012.</w:t>
      </w:r>
    </w:p>
  </w:footnote>
  <w:footnote w:id="11">
    <w:p w:rsidR="00066B58" w:rsidRPr="00052412" w:rsidRDefault="00066B58" w:rsidP="00765006">
      <w:pPr>
        <w:pStyle w:val="Notedebasdepage"/>
        <w:jc w:val="both"/>
        <w:rPr>
          <w:rFonts w:asciiTheme="minorHAnsi" w:hAnsiTheme="minorHAnsi"/>
        </w:rPr>
      </w:pPr>
      <w:r w:rsidRPr="00052412">
        <w:rPr>
          <w:rStyle w:val="Appelnotedebasdep"/>
          <w:rFonts w:asciiTheme="minorHAnsi" w:hAnsiTheme="minorHAnsi" w:cs="Calibri"/>
        </w:rPr>
        <w:footnoteRef/>
      </w:r>
      <w:r w:rsidRPr="00052412">
        <w:rPr>
          <w:rFonts w:asciiTheme="minorHAnsi" w:hAnsiTheme="minorHAnsi" w:cs="Calibri"/>
        </w:rPr>
        <w:t xml:space="preserve"> QUINCHE RAMÍREZ, Manuel Fernando. La acción de tutela, el amparo en Colombia, Bogotá DC, 2011, p.268.</w:t>
      </w:r>
    </w:p>
  </w:footnote>
  <w:footnote w:id="12">
    <w:p w:rsidR="00066B58" w:rsidRPr="00162EEF" w:rsidRDefault="00066B58" w:rsidP="00765006">
      <w:pPr>
        <w:pStyle w:val="Notedebasdepage"/>
        <w:jc w:val="both"/>
        <w:rPr>
          <w:rFonts w:asciiTheme="minorHAnsi" w:hAnsiTheme="minorHAnsi"/>
          <w:lang w:val="fr-FR"/>
        </w:rPr>
      </w:pPr>
      <w:r w:rsidRPr="000A1B5D">
        <w:rPr>
          <w:rFonts w:asciiTheme="minorHAnsi" w:hAnsiTheme="minorHAnsi"/>
          <w:vertAlign w:val="superscript"/>
        </w:rPr>
        <w:footnoteRef/>
      </w:r>
      <w:r w:rsidRPr="00162EEF">
        <w:rPr>
          <w:rFonts w:asciiTheme="minorHAnsi" w:hAnsiTheme="minorHAnsi"/>
          <w:lang w:val="fr-FR"/>
        </w:rPr>
        <w:t xml:space="preserve"> </w:t>
      </w:r>
      <w:r w:rsidRPr="00162EEF">
        <w:rPr>
          <w:rFonts w:asciiTheme="minorHAnsi" w:hAnsiTheme="minorHAnsi" w:cs="Calibri"/>
          <w:lang w:val="fr-FR"/>
        </w:rPr>
        <w:t>CC</w:t>
      </w:r>
      <w:r w:rsidRPr="00162EEF">
        <w:rPr>
          <w:rFonts w:asciiTheme="minorHAnsi" w:hAnsiTheme="minorHAnsi"/>
          <w:lang w:val="fr-FR"/>
        </w:rPr>
        <w:t>. Sentencia T-573 de 1997.</w:t>
      </w:r>
    </w:p>
  </w:footnote>
  <w:footnote w:id="13">
    <w:p w:rsidR="00066B58" w:rsidRPr="00162EEF" w:rsidRDefault="00066B58" w:rsidP="00765006">
      <w:pPr>
        <w:pStyle w:val="Notedebasdepage"/>
        <w:jc w:val="both"/>
        <w:rPr>
          <w:rFonts w:asciiTheme="minorHAnsi" w:hAnsiTheme="minorHAnsi"/>
          <w:lang w:val="fr-FR"/>
        </w:rPr>
      </w:pPr>
      <w:r w:rsidRPr="000A1B5D">
        <w:rPr>
          <w:rFonts w:asciiTheme="minorHAnsi" w:hAnsiTheme="minorHAnsi"/>
          <w:vertAlign w:val="superscript"/>
        </w:rPr>
        <w:footnoteRef/>
      </w:r>
      <w:r w:rsidRPr="00162EEF">
        <w:rPr>
          <w:rFonts w:asciiTheme="minorHAnsi" w:hAnsiTheme="minorHAnsi"/>
          <w:lang w:val="fr-FR"/>
        </w:rPr>
        <w:t xml:space="preserve"> </w:t>
      </w:r>
      <w:r w:rsidRPr="00162EEF">
        <w:rPr>
          <w:rFonts w:asciiTheme="minorHAnsi" w:hAnsiTheme="minorHAnsi" w:cs="Calibri"/>
          <w:lang w:val="fr-FR"/>
        </w:rPr>
        <w:t>CC</w:t>
      </w:r>
      <w:r w:rsidRPr="00162EEF">
        <w:rPr>
          <w:rFonts w:asciiTheme="minorHAnsi" w:hAnsiTheme="minorHAnsi"/>
          <w:lang w:val="fr-FR"/>
        </w:rPr>
        <w:t>. Sentencia T-567 de 1998.</w:t>
      </w:r>
    </w:p>
  </w:footnote>
  <w:footnote w:id="14">
    <w:p w:rsidR="00066B58" w:rsidRPr="000A1B5D" w:rsidRDefault="00066B58" w:rsidP="00765006">
      <w:pPr>
        <w:pStyle w:val="Notedebasdepag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Pr>
          <w:rFonts w:asciiTheme="minorHAnsi" w:hAnsiTheme="minorHAnsi" w:cs="Calibri"/>
          <w:lang w:val="es-MX"/>
        </w:rPr>
        <w:t>CC</w:t>
      </w:r>
      <w:r w:rsidRPr="000A1B5D">
        <w:rPr>
          <w:rFonts w:asciiTheme="minorHAnsi" w:hAnsiTheme="minorHAnsi"/>
          <w:lang w:val="es-CO"/>
        </w:rPr>
        <w:t>. Sentencia T-001 de 1999.</w:t>
      </w:r>
    </w:p>
  </w:footnote>
  <w:footnote w:id="15">
    <w:p w:rsidR="00066B58" w:rsidRPr="000A1B5D" w:rsidRDefault="00066B58" w:rsidP="00765006">
      <w:pPr>
        <w:pStyle w:val="Notedebasdepage"/>
        <w:rPr>
          <w:rFonts w:asciiTheme="minorHAnsi" w:hAnsiTheme="minorHAnsi"/>
          <w:lang w:val="es-CO"/>
        </w:rPr>
      </w:pPr>
      <w:r w:rsidRPr="000A1B5D">
        <w:rPr>
          <w:rStyle w:val="Appelnotedebasdep"/>
          <w:rFonts w:asciiTheme="minorHAnsi" w:hAnsiTheme="minorHAnsi"/>
        </w:rPr>
        <w:footnoteRef/>
      </w:r>
      <w:r w:rsidRPr="000A1B5D">
        <w:rPr>
          <w:rFonts w:asciiTheme="minorHAnsi" w:hAnsiTheme="minorHAnsi"/>
        </w:rPr>
        <w:t xml:space="preserve"> </w:t>
      </w:r>
      <w:r>
        <w:rPr>
          <w:rFonts w:asciiTheme="minorHAnsi" w:hAnsiTheme="minorHAnsi" w:cs="Calibri"/>
          <w:lang w:val="es-MX"/>
        </w:rPr>
        <w:t>CC</w:t>
      </w:r>
      <w:r w:rsidRPr="000A1B5D">
        <w:rPr>
          <w:rFonts w:asciiTheme="minorHAnsi" w:hAnsiTheme="minorHAnsi" w:cs="Calibri"/>
          <w:lang w:val="es-MX"/>
        </w:rPr>
        <w:t xml:space="preserve">. Sentencia SU-949 </w:t>
      </w:r>
      <w:r>
        <w:rPr>
          <w:rFonts w:asciiTheme="minorHAnsi" w:hAnsiTheme="minorHAnsi" w:cs="Calibri"/>
          <w:lang w:val="es-MX"/>
        </w:rPr>
        <w:t xml:space="preserve">de </w:t>
      </w:r>
      <w:r w:rsidRPr="000A1B5D">
        <w:rPr>
          <w:rFonts w:asciiTheme="minorHAnsi" w:hAnsiTheme="minorHAnsi" w:cs="Calibri"/>
          <w:lang w:val="es-MX"/>
        </w:rPr>
        <w:t>2014.</w:t>
      </w:r>
    </w:p>
  </w:footnote>
  <w:footnote w:id="16">
    <w:p w:rsidR="00066B58" w:rsidRPr="00993BE7" w:rsidRDefault="00066B58" w:rsidP="00765006">
      <w:pPr>
        <w:pStyle w:val="Notedebasdepage"/>
        <w:rPr>
          <w:rFonts w:asciiTheme="minorHAnsi" w:hAnsiTheme="minorHAnsi" w:cs="Calibri"/>
          <w:lang w:val="es-MX"/>
        </w:rPr>
      </w:pPr>
      <w:r>
        <w:rPr>
          <w:rStyle w:val="Appelnotedebasdep"/>
        </w:rPr>
        <w:footnoteRef/>
      </w:r>
      <w:r>
        <w:t xml:space="preserve"> </w:t>
      </w:r>
      <w:r>
        <w:rPr>
          <w:rFonts w:asciiTheme="minorHAnsi" w:hAnsiTheme="minorHAnsi" w:cs="Calibri"/>
          <w:lang w:val="es-MX"/>
        </w:rPr>
        <w:t>CC</w:t>
      </w:r>
      <w:r w:rsidRPr="000A1B5D">
        <w:rPr>
          <w:rFonts w:asciiTheme="minorHAnsi" w:hAnsiTheme="minorHAnsi" w:cs="Calibri"/>
          <w:lang w:val="es-MX"/>
        </w:rPr>
        <w:t xml:space="preserve">. Sentencia </w:t>
      </w:r>
      <w:r>
        <w:rPr>
          <w:rFonts w:asciiTheme="minorHAnsi" w:hAnsiTheme="minorHAnsi" w:cs="Calibri"/>
          <w:lang w:val="es-MX"/>
        </w:rPr>
        <w:t>T</w:t>
      </w:r>
      <w:r w:rsidRPr="000A1B5D">
        <w:rPr>
          <w:rFonts w:asciiTheme="minorHAnsi" w:hAnsiTheme="minorHAnsi" w:cs="Calibri"/>
          <w:lang w:val="es-MX"/>
        </w:rPr>
        <w:t>-</w:t>
      </w:r>
      <w:r>
        <w:rPr>
          <w:rFonts w:asciiTheme="minorHAnsi" w:hAnsiTheme="minorHAnsi" w:cs="Calibri"/>
          <w:lang w:val="es-MX"/>
        </w:rPr>
        <w:t>192</w:t>
      </w:r>
      <w:r w:rsidRPr="000A1B5D">
        <w:rPr>
          <w:rFonts w:asciiTheme="minorHAnsi" w:hAnsiTheme="minorHAnsi" w:cs="Calibri"/>
          <w:lang w:val="es-MX"/>
        </w:rPr>
        <w:t xml:space="preserve"> de</w:t>
      </w:r>
      <w:r>
        <w:rPr>
          <w:rFonts w:asciiTheme="minorHAnsi" w:hAnsiTheme="minorHAnsi" w:cs="Calibri"/>
          <w:lang w:val="es-MX"/>
        </w:rPr>
        <w:t xml:space="preserve"> 2015</w:t>
      </w:r>
      <w:r w:rsidRPr="000A1B5D">
        <w:rPr>
          <w:rFonts w:asciiTheme="minorHAnsi" w:hAnsiTheme="minorHAnsi" w:cs="Calibri"/>
          <w:lang w:val="es-MX"/>
        </w:rPr>
        <w:t>.</w:t>
      </w:r>
    </w:p>
  </w:footnote>
  <w:footnote w:id="17">
    <w:p w:rsidR="00066B58" w:rsidRPr="003F120A" w:rsidRDefault="00066B58" w:rsidP="00765006">
      <w:pPr>
        <w:pStyle w:val="Notedebasdepage"/>
        <w:rPr>
          <w:rFonts w:asciiTheme="minorHAnsi" w:hAnsiTheme="minorHAnsi"/>
          <w:lang w:val="es-CO"/>
        </w:rPr>
      </w:pPr>
      <w:r w:rsidRPr="003F120A">
        <w:rPr>
          <w:rStyle w:val="Appelnotedebasdep"/>
          <w:rFonts w:asciiTheme="minorHAnsi" w:hAnsiTheme="minorHAnsi"/>
        </w:rPr>
        <w:footnoteRef/>
      </w:r>
      <w:r w:rsidRPr="003F120A">
        <w:rPr>
          <w:rFonts w:asciiTheme="minorHAnsi" w:hAnsiTheme="minorHAnsi"/>
        </w:rPr>
        <w:t xml:space="preserve"> </w:t>
      </w:r>
      <w:r>
        <w:rPr>
          <w:rFonts w:asciiTheme="minorHAnsi" w:hAnsiTheme="minorHAnsi" w:cs="Calibri"/>
          <w:lang w:val="es-MX"/>
        </w:rPr>
        <w:t>CC</w:t>
      </w:r>
      <w:r w:rsidRPr="000A1B5D">
        <w:rPr>
          <w:rFonts w:asciiTheme="minorHAnsi" w:hAnsiTheme="minorHAnsi" w:cs="Calibri"/>
          <w:lang w:val="es-MX"/>
        </w:rPr>
        <w:t>. Sentencia SU-949 de</w:t>
      </w:r>
      <w:r>
        <w:rPr>
          <w:rFonts w:asciiTheme="minorHAnsi" w:hAnsiTheme="minorHAnsi" w:cs="Calibri"/>
          <w:lang w:val="es-MX"/>
        </w:rPr>
        <w:t xml:space="preserve"> </w:t>
      </w:r>
      <w:r w:rsidRPr="000A1B5D">
        <w:rPr>
          <w:rFonts w:asciiTheme="minorHAnsi" w:hAnsiTheme="minorHAnsi" w:cs="Calibri"/>
          <w:lang w:val="es-MX"/>
        </w:rPr>
        <w:t>2014</w:t>
      </w:r>
      <w:r>
        <w:rPr>
          <w:rFonts w:asciiTheme="minorHAnsi" w:hAnsiTheme="minorHAnsi" w:cs="Calibri"/>
          <w:lang w:val="es-MX"/>
        </w:rPr>
        <w:t>.</w:t>
      </w:r>
      <w:r w:rsidRPr="003F120A">
        <w:rPr>
          <w:rFonts w:asciiTheme="minorHAnsi" w:hAnsiTheme="minorHAnsi"/>
          <w:lang w:val="es-CO"/>
        </w:rPr>
        <w:t xml:space="preserve"> </w:t>
      </w:r>
    </w:p>
  </w:footnote>
  <w:footnote w:id="18">
    <w:p w:rsidR="001F755C" w:rsidRPr="00E17BD7" w:rsidRDefault="001F755C" w:rsidP="001F755C">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p.64-65. </w:t>
      </w:r>
    </w:p>
  </w:footnote>
  <w:footnote w:id="19">
    <w:p w:rsidR="001F755C" w:rsidRPr="00E17BD7" w:rsidRDefault="001F755C" w:rsidP="001F755C">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w:t>
      </w:r>
      <w:r w:rsidRPr="00E17BD7">
        <w:rPr>
          <w:rFonts w:asciiTheme="minorHAnsi" w:hAnsiTheme="minorHAnsi" w:cs="Calibri"/>
          <w:lang w:val="es-MX"/>
        </w:rPr>
        <w:t>CC.  Sentencia T-980 del 19-12-2011.</w:t>
      </w:r>
    </w:p>
  </w:footnote>
  <w:footnote w:id="20">
    <w:p w:rsidR="00066B58" w:rsidRPr="003C7774" w:rsidRDefault="00066B58" w:rsidP="00993BE7">
      <w:pPr>
        <w:jc w:val="both"/>
        <w:rPr>
          <w:rFonts w:asciiTheme="minorHAnsi" w:hAnsiTheme="minorHAnsi" w:cs="Arial"/>
          <w:b/>
          <w:sz w:val="20"/>
          <w:szCs w:val="20"/>
        </w:rPr>
      </w:pPr>
      <w:r w:rsidRPr="000D1189">
        <w:rPr>
          <w:rStyle w:val="Appelnotedebasdep"/>
          <w:rFonts w:asciiTheme="minorHAnsi" w:hAnsiTheme="minorHAnsi" w:cs="Arial"/>
          <w:sz w:val="20"/>
          <w:szCs w:val="20"/>
        </w:rPr>
        <w:footnoteRef/>
      </w:r>
      <w:r w:rsidRPr="000D1189">
        <w:rPr>
          <w:rFonts w:asciiTheme="minorHAnsi" w:hAnsiTheme="minorHAnsi" w:cs="Arial"/>
          <w:sz w:val="20"/>
          <w:szCs w:val="20"/>
        </w:rPr>
        <w:t xml:space="preserve"> </w:t>
      </w:r>
      <w:r>
        <w:rPr>
          <w:rFonts w:asciiTheme="minorHAnsi" w:hAnsiTheme="minorHAnsi" w:cs="Arial"/>
          <w:sz w:val="20"/>
          <w:szCs w:val="20"/>
          <w:lang w:val="es-CO"/>
        </w:rPr>
        <w:t>CSJ</w:t>
      </w:r>
      <w:r w:rsidRPr="000D1189">
        <w:rPr>
          <w:rFonts w:asciiTheme="minorHAnsi" w:hAnsiTheme="minorHAnsi" w:cs="Arial"/>
          <w:sz w:val="20"/>
          <w:szCs w:val="20"/>
          <w:lang w:val="es-CO"/>
        </w:rPr>
        <w:t>,</w:t>
      </w:r>
      <w:r w:rsidR="0013442E">
        <w:rPr>
          <w:rFonts w:asciiTheme="minorHAnsi" w:hAnsiTheme="minorHAnsi" w:cs="Arial"/>
          <w:sz w:val="20"/>
          <w:szCs w:val="20"/>
          <w:lang w:val="es-CO"/>
        </w:rPr>
        <w:t xml:space="preserve"> Sala</w:t>
      </w:r>
      <w:r w:rsidRPr="000D1189">
        <w:rPr>
          <w:rFonts w:asciiTheme="minorHAnsi" w:hAnsiTheme="minorHAnsi" w:cs="Arial"/>
          <w:sz w:val="20"/>
          <w:szCs w:val="20"/>
          <w:lang w:val="es-CO"/>
        </w:rPr>
        <w:t xml:space="preserve"> Civil</w:t>
      </w:r>
      <w:r>
        <w:rPr>
          <w:rFonts w:asciiTheme="minorHAnsi" w:hAnsiTheme="minorHAnsi" w:cs="Arial"/>
          <w:sz w:val="20"/>
          <w:szCs w:val="20"/>
          <w:lang w:val="es-CO"/>
        </w:rPr>
        <w:t>.</w:t>
      </w:r>
      <w:r w:rsidRPr="000D1189">
        <w:rPr>
          <w:rFonts w:asciiTheme="minorHAnsi" w:hAnsiTheme="minorHAnsi" w:cs="Arial"/>
          <w:sz w:val="20"/>
          <w:szCs w:val="20"/>
          <w:lang w:val="es-CO"/>
        </w:rPr>
        <w:t xml:space="preserve"> Sentencia </w:t>
      </w:r>
      <w:r w:rsidRPr="003C7774">
        <w:rPr>
          <w:rFonts w:asciiTheme="minorHAnsi" w:hAnsiTheme="minorHAnsi" w:cs="Arial"/>
          <w:sz w:val="20"/>
          <w:szCs w:val="20"/>
        </w:rPr>
        <w:t>STC6596-2016</w:t>
      </w:r>
      <w:r w:rsidRPr="000D1189">
        <w:rPr>
          <w:rFonts w:asciiTheme="minorHAnsi" w:hAnsiTheme="minorHAnsi" w:cs="Arial"/>
          <w:sz w:val="20"/>
          <w:szCs w:val="20"/>
          <w:lang w:val="es-CO"/>
        </w:rPr>
        <w:t>.</w:t>
      </w:r>
    </w:p>
  </w:footnote>
  <w:footnote w:id="21">
    <w:p w:rsidR="00066B58" w:rsidRPr="00D75C31" w:rsidRDefault="00066B58" w:rsidP="00993BE7">
      <w:pPr>
        <w:pStyle w:val="Notedebasdepage"/>
        <w:jc w:val="both"/>
        <w:rPr>
          <w:rFonts w:ascii="Calibri" w:hAnsi="Calibri" w:cs="Calibri"/>
          <w:b/>
          <w:bCs/>
        </w:rPr>
      </w:pPr>
      <w:r w:rsidRPr="00140D59">
        <w:rPr>
          <w:rStyle w:val="Appelnotedebasdep"/>
          <w:rFonts w:asciiTheme="minorHAnsi" w:hAnsiTheme="minorHAnsi"/>
        </w:rPr>
        <w:footnoteRef/>
      </w:r>
      <w:r w:rsidRPr="00140D59">
        <w:rPr>
          <w:rFonts w:asciiTheme="minorHAnsi" w:hAnsiTheme="minorHAnsi"/>
        </w:rPr>
        <w:t xml:space="preserve"> </w:t>
      </w:r>
      <w:r>
        <w:rPr>
          <w:rFonts w:ascii="Calibri" w:hAnsi="Calibri" w:cs="Calibri"/>
          <w:lang w:val="es-CO"/>
        </w:rPr>
        <w:t>TSP</w:t>
      </w:r>
      <w:r w:rsidRPr="00D75C31">
        <w:rPr>
          <w:rFonts w:ascii="Calibri" w:hAnsi="Calibri" w:cs="Calibri"/>
          <w:lang w:val="es-CO"/>
        </w:rPr>
        <w:t>, Civil – Familia. Sentencia</w:t>
      </w:r>
      <w:r>
        <w:rPr>
          <w:rFonts w:ascii="Calibri" w:hAnsi="Calibri" w:cs="Calibri"/>
          <w:lang w:val="es-CO"/>
        </w:rPr>
        <w:t>s</w:t>
      </w:r>
      <w:r w:rsidRPr="00D75C31">
        <w:rPr>
          <w:rFonts w:ascii="Calibri" w:hAnsi="Calibri" w:cs="Calibri"/>
          <w:lang w:val="es-CO"/>
        </w:rPr>
        <w:t xml:space="preserve"> </w:t>
      </w:r>
      <w:r>
        <w:rPr>
          <w:rFonts w:ascii="Calibri" w:hAnsi="Calibri" w:cs="Calibri"/>
          <w:lang w:val="es-CO"/>
        </w:rPr>
        <w:t>i) D</w:t>
      </w:r>
      <w:r w:rsidRPr="00D75C31">
        <w:rPr>
          <w:rFonts w:ascii="Calibri" w:hAnsi="Calibri" w:cs="Calibri"/>
          <w:lang w:val="es-CO"/>
        </w:rPr>
        <w:t>el</w:t>
      </w:r>
      <w:r w:rsidRPr="00D75C31">
        <w:rPr>
          <w:rFonts w:ascii="Calibri" w:hAnsi="Calibri" w:cs="Calibri"/>
        </w:rPr>
        <w:t xml:space="preserve"> 10-08-2016; MP: Jaime </w:t>
      </w:r>
      <w:r>
        <w:rPr>
          <w:rFonts w:ascii="Calibri" w:hAnsi="Calibri" w:cs="Calibri"/>
        </w:rPr>
        <w:t xml:space="preserve">A. </w:t>
      </w:r>
      <w:r w:rsidRPr="00D75C31">
        <w:rPr>
          <w:rFonts w:ascii="Calibri" w:hAnsi="Calibri" w:cs="Calibri"/>
        </w:rPr>
        <w:t xml:space="preserve">Saraza </w:t>
      </w:r>
      <w:r>
        <w:rPr>
          <w:rFonts w:ascii="Calibri" w:hAnsi="Calibri" w:cs="Calibri"/>
        </w:rPr>
        <w:t>N.</w:t>
      </w:r>
      <w:r w:rsidRPr="00D75C31">
        <w:rPr>
          <w:rFonts w:ascii="Calibri" w:hAnsi="Calibri" w:cs="Calibri"/>
        </w:rPr>
        <w:t xml:space="preserve">, </w:t>
      </w:r>
      <w:proofErr w:type="spellStart"/>
      <w:r w:rsidRPr="00D75C31">
        <w:rPr>
          <w:rFonts w:ascii="Calibri" w:hAnsi="Calibri" w:cs="Calibri"/>
        </w:rPr>
        <w:t>exp</w:t>
      </w:r>
      <w:proofErr w:type="spellEnd"/>
      <w:r>
        <w:rPr>
          <w:rFonts w:ascii="Calibri" w:hAnsi="Calibri" w:cs="Calibri"/>
        </w:rPr>
        <w:t xml:space="preserve">. </w:t>
      </w:r>
      <w:r w:rsidRPr="00D75C31">
        <w:rPr>
          <w:rFonts w:ascii="Calibri" w:hAnsi="Calibri" w:cs="Calibri"/>
        </w:rPr>
        <w:t>No.2016-00730-00</w:t>
      </w:r>
      <w:r>
        <w:rPr>
          <w:rFonts w:ascii="Calibri" w:hAnsi="Calibri" w:cs="Calibri"/>
        </w:rPr>
        <w:t>; y, ii) D</w:t>
      </w:r>
      <w:r w:rsidRPr="00D75C31">
        <w:rPr>
          <w:rFonts w:ascii="Calibri" w:hAnsi="Calibri" w:cs="Calibri"/>
          <w:lang w:val="es-CO"/>
        </w:rPr>
        <w:t>el</w:t>
      </w:r>
      <w:r w:rsidRPr="00D75C31">
        <w:rPr>
          <w:rFonts w:ascii="Calibri" w:hAnsi="Calibri" w:cs="Calibri"/>
        </w:rPr>
        <w:t xml:space="preserve"> </w:t>
      </w:r>
      <w:r>
        <w:rPr>
          <w:rFonts w:ascii="Calibri" w:hAnsi="Calibri" w:cs="Calibri"/>
        </w:rPr>
        <w:t>23</w:t>
      </w:r>
      <w:r w:rsidRPr="00D75C31">
        <w:rPr>
          <w:rFonts w:ascii="Calibri" w:hAnsi="Calibri" w:cs="Calibri"/>
        </w:rPr>
        <w:t xml:space="preserve">-08-2016; </w:t>
      </w:r>
      <w:proofErr w:type="spellStart"/>
      <w:r w:rsidRPr="00D75C31">
        <w:rPr>
          <w:rFonts w:ascii="Calibri" w:hAnsi="Calibri" w:cs="Calibri"/>
        </w:rPr>
        <w:t>MP</w:t>
      </w:r>
      <w:proofErr w:type="spellEnd"/>
      <w:r w:rsidRPr="00D75C31">
        <w:rPr>
          <w:rFonts w:ascii="Calibri" w:hAnsi="Calibri" w:cs="Calibri"/>
        </w:rPr>
        <w:t xml:space="preserve">: </w:t>
      </w:r>
      <w:proofErr w:type="spellStart"/>
      <w:r>
        <w:rPr>
          <w:rFonts w:ascii="Calibri" w:hAnsi="Calibri" w:cs="Calibri"/>
        </w:rPr>
        <w:t>Duberney</w:t>
      </w:r>
      <w:proofErr w:type="spellEnd"/>
      <w:r>
        <w:rPr>
          <w:rFonts w:ascii="Calibri" w:hAnsi="Calibri" w:cs="Calibri"/>
        </w:rPr>
        <w:t xml:space="preserve"> Grisales H.</w:t>
      </w:r>
      <w:r w:rsidRPr="00D75C31">
        <w:rPr>
          <w:rFonts w:ascii="Calibri" w:hAnsi="Calibri" w:cs="Calibri"/>
        </w:rPr>
        <w:t xml:space="preserve">, </w:t>
      </w:r>
      <w:proofErr w:type="spellStart"/>
      <w:r>
        <w:rPr>
          <w:rFonts w:ascii="Calibri" w:hAnsi="Calibri" w:cs="Calibri"/>
        </w:rPr>
        <w:t>exp</w:t>
      </w:r>
      <w:proofErr w:type="spellEnd"/>
      <w:r>
        <w:rPr>
          <w:rFonts w:ascii="Calibri" w:hAnsi="Calibri" w:cs="Calibri"/>
        </w:rPr>
        <w:t xml:space="preserve">. </w:t>
      </w:r>
      <w:r w:rsidRPr="00D75C31">
        <w:rPr>
          <w:rFonts w:ascii="Calibri" w:hAnsi="Calibri" w:cs="Calibri"/>
        </w:rPr>
        <w:t>No.2016-</w:t>
      </w:r>
      <w:r>
        <w:rPr>
          <w:rFonts w:ascii="Calibri" w:hAnsi="Calibri" w:cs="Calibri"/>
        </w:rPr>
        <w:t>00794</w:t>
      </w:r>
      <w:r w:rsidRPr="00D75C31">
        <w:rPr>
          <w:rFonts w:ascii="Calibri" w:hAnsi="Calibri" w:cs="Calibri"/>
        </w:rPr>
        <w:t>-00</w:t>
      </w:r>
      <w:r>
        <w:rPr>
          <w:rFonts w:ascii="Calibri" w:hAnsi="Calibri" w:cs="Calibri"/>
        </w:rPr>
        <w:t>,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58" w:rsidRPr="006414F7" w:rsidRDefault="00066B58">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4539EA">
      <w:rPr>
        <w:rFonts w:ascii="Calibri" w:hAnsi="Calibri" w:cs="Calibri"/>
        <w:i/>
        <w:noProof/>
        <w:sz w:val="20"/>
      </w:rPr>
      <w:t>2</w:t>
    </w:r>
    <w:r w:rsidRPr="006414F7">
      <w:rPr>
        <w:rFonts w:ascii="Calibri" w:hAnsi="Calibri" w:cs="Calibri"/>
        <w:i/>
        <w:sz w:val="20"/>
      </w:rPr>
      <w:fldChar w:fldCharType="end"/>
    </w:r>
  </w:p>
  <w:p w:rsidR="00066B58" w:rsidRPr="006414F7" w:rsidRDefault="00066B58"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CF1715">
      <w:rPr>
        <w:rFonts w:ascii="Calibri" w:hAnsi="Calibri" w:cs="Calibri"/>
        <w:i/>
        <w:sz w:val="20"/>
        <w:szCs w:val="22"/>
      </w:rPr>
      <w:t xml:space="preserve"> </w:t>
    </w:r>
    <w:r w:rsidR="00BA6229">
      <w:rPr>
        <w:rFonts w:ascii="Calibri" w:hAnsi="Calibri" w:cs="Calibri"/>
        <w:i/>
        <w:sz w:val="20"/>
        <w:szCs w:val="22"/>
      </w:rPr>
      <w:t>2017-00029</w:t>
    </w:r>
    <w:r w:rsidR="00CF1715">
      <w:rPr>
        <w:rFonts w:ascii="Calibri" w:hAnsi="Calibri" w:cs="Calibri"/>
        <w:i/>
        <w:sz w:val="20"/>
        <w:szCs w:val="22"/>
      </w:rPr>
      <w:t>-00</w:t>
    </w:r>
    <w:r w:rsidR="00CC4186">
      <w:rPr>
        <w:rFonts w:ascii="Calibri" w:hAnsi="Calibri" w:cs="Calibri"/>
        <w:i/>
        <w:sz w:val="20"/>
        <w:szCs w:val="22"/>
      </w:rPr>
      <w:t xml:space="preserve"> </w:t>
    </w:r>
    <w:r w:rsidR="00BA6229">
      <w:rPr>
        <w:rFonts w:ascii="Calibri" w:hAnsi="Calibri" w:cs="Calibri"/>
        <w:i/>
        <w:sz w:val="20"/>
        <w:szCs w:val="22"/>
      </w:rPr>
      <w:t xml:space="preserve">ACUMULADA UNA ACCIÓN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6A951A0B"/>
    <w:multiLevelType w:val="multilevel"/>
    <w:tmpl w:val="7C5A0004"/>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25">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5"/>
  </w:num>
  <w:num w:numId="3">
    <w:abstractNumId w:val="14"/>
  </w:num>
  <w:num w:numId="4">
    <w:abstractNumId w:val="2"/>
  </w:num>
  <w:num w:numId="5">
    <w:abstractNumId w:val="26"/>
  </w:num>
  <w:num w:numId="6">
    <w:abstractNumId w:val="0"/>
  </w:num>
  <w:num w:numId="7">
    <w:abstractNumId w:val="20"/>
  </w:num>
  <w:num w:numId="8">
    <w:abstractNumId w:val="1"/>
  </w:num>
  <w:num w:numId="9">
    <w:abstractNumId w:val="27"/>
  </w:num>
  <w:num w:numId="10">
    <w:abstractNumId w:val="21"/>
  </w:num>
  <w:num w:numId="11">
    <w:abstractNumId w:val="18"/>
  </w:num>
  <w:num w:numId="12">
    <w:abstractNumId w:val="23"/>
  </w:num>
  <w:num w:numId="13">
    <w:abstractNumId w:val="8"/>
  </w:num>
  <w:num w:numId="14">
    <w:abstractNumId w:val="11"/>
  </w:num>
  <w:num w:numId="15">
    <w:abstractNumId w:val="16"/>
  </w:num>
  <w:num w:numId="16">
    <w:abstractNumId w:val="3"/>
  </w:num>
  <w:num w:numId="17">
    <w:abstractNumId w:val="17"/>
  </w:num>
  <w:num w:numId="18">
    <w:abstractNumId w:val="6"/>
  </w:num>
  <w:num w:numId="19">
    <w:abstractNumId w:val="4"/>
  </w:num>
  <w:num w:numId="20">
    <w:abstractNumId w:val="12"/>
  </w:num>
  <w:num w:numId="21">
    <w:abstractNumId w:val="19"/>
  </w:num>
  <w:num w:numId="22">
    <w:abstractNumId w:val="22"/>
  </w:num>
  <w:num w:numId="23">
    <w:abstractNumId w:val="5"/>
  </w:num>
  <w:num w:numId="24">
    <w:abstractNumId w:val="10"/>
  </w:num>
  <w:num w:numId="25">
    <w:abstractNumId w:val="6"/>
  </w:num>
  <w:num w:numId="26">
    <w:abstractNumId w:val="2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4"/>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33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6E0E"/>
    <w:rsid w:val="00037093"/>
    <w:rsid w:val="00040D5C"/>
    <w:rsid w:val="0004100F"/>
    <w:rsid w:val="00041210"/>
    <w:rsid w:val="00041FA1"/>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58"/>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3EEB"/>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3FD"/>
    <w:rsid w:val="00092B1F"/>
    <w:rsid w:val="0009333F"/>
    <w:rsid w:val="000938B9"/>
    <w:rsid w:val="00093C3D"/>
    <w:rsid w:val="00095798"/>
    <w:rsid w:val="00095EAB"/>
    <w:rsid w:val="000964AD"/>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0D03"/>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285"/>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284"/>
    <w:rsid w:val="000E7406"/>
    <w:rsid w:val="000F10CC"/>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1DE"/>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42E"/>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49"/>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EE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1B3"/>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359"/>
    <w:rsid w:val="001919A6"/>
    <w:rsid w:val="00192144"/>
    <w:rsid w:val="001929B6"/>
    <w:rsid w:val="0019341E"/>
    <w:rsid w:val="00193995"/>
    <w:rsid w:val="00193D37"/>
    <w:rsid w:val="00194D63"/>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58FC"/>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81"/>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1F755C"/>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38E"/>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95"/>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833"/>
    <w:rsid w:val="00256C49"/>
    <w:rsid w:val="0025743C"/>
    <w:rsid w:val="00261879"/>
    <w:rsid w:val="00261943"/>
    <w:rsid w:val="0026195C"/>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6C6"/>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8D5"/>
    <w:rsid w:val="002B49BF"/>
    <w:rsid w:val="002B4AF2"/>
    <w:rsid w:val="002B551F"/>
    <w:rsid w:val="002B5533"/>
    <w:rsid w:val="002B5FD5"/>
    <w:rsid w:val="002B60F4"/>
    <w:rsid w:val="002B6E0B"/>
    <w:rsid w:val="002B7260"/>
    <w:rsid w:val="002B7288"/>
    <w:rsid w:val="002B7BAB"/>
    <w:rsid w:val="002C0121"/>
    <w:rsid w:val="002C0F8B"/>
    <w:rsid w:val="002C1091"/>
    <w:rsid w:val="002C127D"/>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B16"/>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8D8"/>
    <w:rsid w:val="0031797D"/>
    <w:rsid w:val="0032018C"/>
    <w:rsid w:val="00320355"/>
    <w:rsid w:val="00320C23"/>
    <w:rsid w:val="00321495"/>
    <w:rsid w:val="003222EF"/>
    <w:rsid w:val="0032256F"/>
    <w:rsid w:val="003232B0"/>
    <w:rsid w:val="00323F7B"/>
    <w:rsid w:val="003249F4"/>
    <w:rsid w:val="00325212"/>
    <w:rsid w:val="00325F4F"/>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3DD"/>
    <w:rsid w:val="00335FCF"/>
    <w:rsid w:val="00336AC5"/>
    <w:rsid w:val="00337AED"/>
    <w:rsid w:val="00337F22"/>
    <w:rsid w:val="00340361"/>
    <w:rsid w:val="00340B12"/>
    <w:rsid w:val="00340F08"/>
    <w:rsid w:val="00341284"/>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47F40"/>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1D16"/>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4B4A"/>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774"/>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67A"/>
    <w:rsid w:val="003E18D8"/>
    <w:rsid w:val="003E2887"/>
    <w:rsid w:val="003E288D"/>
    <w:rsid w:val="003E35E2"/>
    <w:rsid w:val="003E3CD6"/>
    <w:rsid w:val="003E44F9"/>
    <w:rsid w:val="003E4897"/>
    <w:rsid w:val="003E5253"/>
    <w:rsid w:val="003E66CE"/>
    <w:rsid w:val="003E68A3"/>
    <w:rsid w:val="003E73B6"/>
    <w:rsid w:val="003E7800"/>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3F7ED1"/>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59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551"/>
    <w:rsid w:val="00443A7E"/>
    <w:rsid w:val="00443C1C"/>
    <w:rsid w:val="00443C86"/>
    <w:rsid w:val="004442AF"/>
    <w:rsid w:val="00444613"/>
    <w:rsid w:val="00445605"/>
    <w:rsid w:val="004457BF"/>
    <w:rsid w:val="0044595C"/>
    <w:rsid w:val="00445B97"/>
    <w:rsid w:val="00446423"/>
    <w:rsid w:val="004465F5"/>
    <w:rsid w:val="00446A16"/>
    <w:rsid w:val="00446AD7"/>
    <w:rsid w:val="00446D79"/>
    <w:rsid w:val="004471D7"/>
    <w:rsid w:val="00447A55"/>
    <w:rsid w:val="00450A8F"/>
    <w:rsid w:val="00450F26"/>
    <w:rsid w:val="004513F3"/>
    <w:rsid w:val="00451431"/>
    <w:rsid w:val="00451F8A"/>
    <w:rsid w:val="0045270F"/>
    <w:rsid w:val="00452E1F"/>
    <w:rsid w:val="00453189"/>
    <w:rsid w:val="004539EA"/>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0DA"/>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C58"/>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273"/>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411"/>
    <w:rsid w:val="004F478C"/>
    <w:rsid w:val="004F4806"/>
    <w:rsid w:val="004F481E"/>
    <w:rsid w:val="004F49D1"/>
    <w:rsid w:val="004F4D82"/>
    <w:rsid w:val="004F53B1"/>
    <w:rsid w:val="004F6979"/>
    <w:rsid w:val="004F6C7F"/>
    <w:rsid w:val="004F6FFF"/>
    <w:rsid w:val="004F7DEF"/>
    <w:rsid w:val="005009FD"/>
    <w:rsid w:val="00500C1C"/>
    <w:rsid w:val="0050145C"/>
    <w:rsid w:val="0050173F"/>
    <w:rsid w:val="00501997"/>
    <w:rsid w:val="005021C1"/>
    <w:rsid w:val="00502928"/>
    <w:rsid w:val="00502C45"/>
    <w:rsid w:val="00502D19"/>
    <w:rsid w:val="00502D4B"/>
    <w:rsid w:val="005037C7"/>
    <w:rsid w:val="00505404"/>
    <w:rsid w:val="00505463"/>
    <w:rsid w:val="005062EF"/>
    <w:rsid w:val="00506822"/>
    <w:rsid w:val="0050746E"/>
    <w:rsid w:val="005075CB"/>
    <w:rsid w:val="00507B34"/>
    <w:rsid w:val="0051016F"/>
    <w:rsid w:val="005109D6"/>
    <w:rsid w:val="00511336"/>
    <w:rsid w:val="005118AB"/>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AF3"/>
    <w:rsid w:val="00536E5D"/>
    <w:rsid w:val="00540688"/>
    <w:rsid w:val="00540A9E"/>
    <w:rsid w:val="005410B8"/>
    <w:rsid w:val="0054167E"/>
    <w:rsid w:val="005418ED"/>
    <w:rsid w:val="00541C9A"/>
    <w:rsid w:val="005420BB"/>
    <w:rsid w:val="005427D5"/>
    <w:rsid w:val="00542BCA"/>
    <w:rsid w:val="005433F2"/>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934"/>
    <w:rsid w:val="00560D55"/>
    <w:rsid w:val="00561182"/>
    <w:rsid w:val="00561C54"/>
    <w:rsid w:val="00561F4D"/>
    <w:rsid w:val="005627AA"/>
    <w:rsid w:val="0056316B"/>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698"/>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47FF"/>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6EF5"/>
    <w:rsid w:val="005A7213"/>
    <w:rsid w:val="005A774B"/>
    <w:rsid w:val="005A7ACC"/>
    <w:rsid w:val="005B02FC"/>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1530"/>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809"/>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3D"/>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B7C"/>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0A3"/>
    <w:rsid w:val="006A2212"/>
    <w:rsid w:val="006A2A73"/>
    <w:rsid w:val="006A4829"/>
    <w:rsid w:val="006A4B8F"/>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B53"/>
    <w:rsid w:val="00720F6E"/>
    <w:rsid w:val="00722FB5"/>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96"/>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5317"/>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006"/>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15B"/>
    <w:rsid w:val="007744F2"/>
    <w:rsid w:val="007749D9"/>
    <w:rsid w:val="00774EAF"/>
    <w:rsid w:val="007750E0"/>
    <w:rsid w:val="00775262"/>
    <w:rsid w:val="00775707"/>
    <w:rsid w:val="00776662"/>
    <w:rsid w:val="00776A75"/>
    <w:rsid w:val="007776C1"/>
    <w:rsid w:val="00777898"/>
    <w:rsid w:val="00777DDF"/>
    <w:rsid w:val="00780C46"/>
    <w:rsid w:val="0078274D"/>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4EBE"/>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681"/>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2AD"/>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211"/>
    <w:rsid w:val="00840E09"/>
    <w:rsid w:val="00841BFC"/>
    <w:rsid w:val="00841F94"/>
    <w:rsid w:val="008420D6"/>
    <w:rsid w:val="00843758"/>
    <w:rsid w:val="00843A8E"/>
    <w:rsid w:val="008441AD"/>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788"/>
    <w:rsid w:val="00855FDC"/>
    <w:rsid w:val="0085658A"/>
    <w:rsid w:val="00856D4D"/>
    <w:rsid w:val="00856DB1"/>
    <w:rsid w:val="00856E1C"/>
    <w:rsid w:val="0085746A"/>
    <w:rsid w:val="008600A6"/>
    <w:rsid w:val="0086077D"/>
    <w:rsid w:val="008608EB"/>
    <w:rsid w:val="008608FF"/>
    <w:rsid w:val="00860EEF"/>
    <w:rsid w:val="0086177C"/>
    <w:rsid w:val="00861A8A"/>
    <w:rsid w:val="00862643"/>
    <w:rsid w:val="008634F9"/>
    <w:rsid w:val="00863716"/>
    <w:rsid w:val="00863926"/>
    <w:rsid w:val="00864595"/>
    <w:rsid w:val="00864B50"/>
    <w:rsid w:val="00865235"/>
    <w:rsid w:val="00865709"/>
    <w:rsid w:val="00865BF9"/>
    <w:rsid w:val="00866190"/>
    <w:rsid w:val="00866E35"/>
    <w:rsid w:val="00866FB0"/>
    <w:rsid w:val="008672A9"/>
    <w:rsid w:val="00870B5E"/>
    <w:rsid w:val="0087164D"/>
    <w:rsid w:val="0087259B"/>
    <w:rsid w:val="00872ABC"/>
    <w:rsid w:val="0087303E"/>
    <w:rsid w:val="00873EFE"/>
    <w:rsid w:val="00873FF8"/>
    <w:rsid w:val="008751E4"/>
    <w:rsid w:val="0087572D"/>
    <w:rsid w:val="0087586A"/>
    <w:rsid w:val="00875F9C"/>
    <w:rsid w:val="0087641B"/>
    <w:rsid w:val="008765D0"/>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4"/>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160"/>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6EC"/>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AF0"/>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F25"/>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BDB"/>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BE7"/>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4C1A"/>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01A"/>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5FC3"/>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4C8D"/>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27A55"/>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38AF"/>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843"/>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1B3"/>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2B3C"/>
    <w:rsid w:val="00A934BC"/>
    <w:rsid w:val="00A93951"/>
    <w:rsid w:val="00A93CD3"/>
    <w:rsid w:val="00A95191"/>
    <w:rsid w:val="00A955B1"/>
    <w:rsid w:val="00A95CC6"/>
    <w:rsid w:val="00A96603"/>
    <w:rsid w:val="00A9698C"/>
    <w:rsid w:val="00A97558"/>
    <w:rsid w:val="00A97B18"/>
    <w:rsid w:val="00A97C13"/>
    <w:rsid w:val="00AA08BE"/>
    <w:rsid w:val="00AA0CBE"/>
    <w:rsid w:val="00AA0E3C"/>
    <w:rsid w:val="00AA1A97"/>
    <w:rsid w:val="00AA1E03"/>
    <w:rsid w:val="00AA4EC8"/>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BB7"/>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6BF"/>
    <w:rsid w:val="00B21704"/>
    <w:rsid w:val="00B21AAA"/>
    <w:rsid w:val="00B22A1D"/>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C09"/>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3EE"/>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29"/>
    <w:rsid w:val="00BA6285"/>
    <w:rsid w:val="00BA67C3"/>
    <w:rsid w:val="00BA69B4"/>
    <w:rsid w:val="00BA7157"/>
    <w:rsid w:val="00BB1333"/>
    <w:rsid w:val="00BB2447"/>
    <w:rsid w:val="00BB2BA3"/>
    <w:rsid w:val="00BB30AC"/>
    <w:rsid w:val="00BB4040"/>
    <w:rsid w:val="00BB43B1"/>
    <w:rsid w:val="00BB4676"/>
    <w:rsid w:val="00BB52AC"/>
    <w:rsid w:val="00BB569F"/>
    <w:rsid w:val="00BB5BCF"/>
    <w:rsid w:val="00BB5FA4"/>
    <w:rsid w:val="00BB61C0"/>
    <w:rsid w:val="00BB645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BF8"/>
    <w:rsid w:val="00BC4F1A"/>
    <w:rsid w:val="00BC531A"/>
    <w:rsid w:val="00BC5C6D"/>
    <w:rsid w:val="00BC5E51"/>
    <w:rsid w:val="00BC6AE1"/>
    <w:rsid w:val="00BC7273"/>
    <w:rsid w:val="00BC760D"/>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03AA"/>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2ED"/>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F88"/>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4E41"/>
    <w:rsid w:val="00C56710"/>
    <w:rsid w:val="00C57467"/>
    <w:rsid w:val="00C57632"/>
    <w:rsid w:val="00C576F9"/>
    <w:rsid w:val="00C600AE"/>
    <w:rsid w:val="00C600C1"/>
    <w:rsid w:val="00C610ED"/>
    <w:rsid w:val="00C612C6"/>
    <w:rsid w:val="00C61529"/>
    <w:rsid w:val="00C629F3"/>
    <w:rsid w:val="00C62B03"/>
    <w:rsid w:val="00C62BFF"/>
    <w:rsid w:val="00C62FC5"/>
    <w:rsid w:val="00C6321D"/>
    <w:rsid w:val="00C641FE"/>
    <w:rsid w:val="00C6434C"/>
    <w:rsid w:val="00C649C3"/>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E50"/>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1E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6"/>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4F0"/>
    <w:rsid w:val="00CD1E14"/>
    <w:rsid w:val="00CD264A"/>
    <w:rsid w:val="00CD2869"/>
    <w:rsid w:val="00CD3604"/>
    <w:rsid w:val="00CD38D3"/>
    <w:rsid w:val="00CD3C05"/>
    <w:rsid w:val="00CD3D69"/>
    <w:rsid w:val="00CD3E18"/>
    <w:rsid w:val="00CD3EF7"/>
    <w:rsid w:val="00CD569F"/>
    <w:rsid w:val="00CD6423"/>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49"/>
    <w:rsid w:val="00CE71D8"/>
    <w:rsid w:val="00CE7A9D"/>
    <w:rsid w:val="00CF010C"/>
    <w:rsid w:val="00CF0724"/>
    <w:rsid w:val="00CF0884"/>
    <w:rsid w:val="00CF113F"/>
    <w:rsid w:val="00CF1715"/>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65"/>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74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557"/>
    <w:rsid w:val="00D46B5E"/>
    <w:rsid w:val="00D46CE4"/>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0B3"/>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C31"/>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1DC"/>
    <w:rsid w:val="00DB4EE6"/>
    <w:rsid w:val="00DB4F9E"/>
    <w:rsid w:val="00DB4FEB"/>
    <w:rsid w:val="00DB501D"/>
    <w:rsid w:val="00DB562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51A8"/>
    <w:rsid w:val="00DE6847"/>
    <w:rsid w:val="00DE68FE"/>
    <w:rsid w:val="00DE74E7"/>
    <w:rsid w:val="00DE7EFF"/>
    <w:rsid w:val="00DF29E0"/>
    <w:rsid w:val="00DF29E9"/>
    <w:rsid w:val="00DF2FF4"/>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B07"/>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7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146"/>
    <w:rsid w:val="00ED73B0"/>
    <w:rsid w:val="00ED749D"/>
    <w:rsid w:val="00ED7F33"/>
    <w:rsid w:val="00EE056E"/>
    <w:rsid w:val="00EE0BFD"/>
    <w:rsid w:val="00EE116E"/>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286"/>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09CB"/>
    <w:rsid w:val="00F0165D"/>
    <w:rsid w:val="00F01E42"/>
    <w:rsid w:val="00F01EF9"/>
    <w:rsid w:val="00F021CB"/>
    <w:rsid w:val="00F025AE"/>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5D9"/>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52C"/>
    <w:rsid w:val="00F325F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4A43"/>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3DC5"/>
    <w:rsid w:val="00F6473D"/>
    <w:rsid w:val="00F64B96"/>
    <w:rsid w:val="00F650F6"/>
    <w:rsid w:val="00F655AD"/>
    <w:rsid w:val="00F65E77"/>
    <w:rsid w:val="00F65FD9"/>
    <w:rsid w:val="00F6614C"/>
    <w:rsid w:val="00F66724"/>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31B"/>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05C2"/>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E8D"/>
    <w:rsid w:val="00FE5FF3"/>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29275390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79750707">
      <w:bodyDiv w:val="1"/>
      <w:marLeft w:val="0"/>
      <w:marRight w:val="0"/>
      <w:marTop w:val="0"/>
      <w:marBottom w:val="0"/>
      <w:divBdr>
        <w:top w:val="none" w:sz="0" w:space="0" w:color="auto"/>
        <w:left w:val="none" w:sz="0" w:space="0" w:color="auto"/>
        <w:bottom w:val="none" w:sz="0" w:space="0" w:color="auto"/>
        <w:right w:val="none" w:sz="0" w:space="0" w:color="auto"/>
      </w:divBdr>
    </w:div>
    <w:div w:id="660040547">
      <w:bodyDiv w:val="1"/>
      <w:marLeft w:val="0"/>
      <w:marRight w:val="0"/>
      <w:marTop w:val="0"/>
      <w:marBottom w:val="0"/>
      <w:divBdr>
        <w:top w:val="none" w:sz="0" w:space="0" w:color="auto"/>
        <w:left w:val="none" w:sz="0" w:space="0" w:color="auto"/>
        <w:bottom w:val="none" w:sz="0" w:space="0" w:color="auto"/>
        <w:right w:val="none" w:sz="0" w:space="0" w:color="auto"/>
      </w:divBdr>
    </w:div>
    <w:div w:id="665403198">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41248351">
      <w:bodyDiv w:val="1"/>
      <w:marLeft w:val="0"/>
      <w:marRight w:val="0"/>
      <w:marTop w:val="0"/>
      <w:marBottom w:val="0"/>
      <w:divBdr>
        <w:top w:val="none" w:sz="0" w:space="0" w:color="auto"/>
        <w:left w:val="none" w:sz="0" w:space="0" w:color="auto"/>
        <w:bottom w:val="none" w:sz="0" w:space="0" w:color="auto"/>
        <w:right w:val="none" w:sz="0" w:space="0" w:color="auto"/>
      </w:divBdr>
    </w:div>
    <w:div w:id="1063142548">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913300">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39010999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5247517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089384056">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8AF53-E664-4DEE-88AF-69CFD747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2384</Words>
  <Characters>13117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Malucimedina</cp:lastModifiedBy>
  <cp:revision>6</cp:revision>
  <cp:lastPrinted>2017-01-18T22:17:00Z</cp:lastPrinted>
  <dcterms:created xsi:type="dcterms:W3CDTF">2017-02-01T19:59:00Z</dcterms:created>
  <dcterms:modified xsi:type="dcterms:W3CDTF">2017-05-10T04:09:00Z</dcterms:modified>
</cp:coreProperties>
</file>