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6" w:rsidRPr="00A817A6" w:rsidRDefault="007578D6" w:rsidP="007578D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7578D6" w:rsidRPr="007578D6" w:rsidRDefault="007578D6" w:rsidP="007578D6">
      <w:pPr>
        <w:pStyle w:val="Sansinterligne"/>
        <w:jc w:val="center"/>
        <w:rPr>
          <w:rFonts w:ascii="Arial" w:hAnsi="Arial" w:cs="Arial"/>
          <w:w w:val="140"/>
          <w:lang w:val="es-CO"/>
        </w:rPr>
      </w:pPr>
    </w:p>
    <w:p w:rsidR="003D7230" w:rsidRPr="007860C0" w:rsidRDefault="003D7230" w:rsidP="003D7230">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40A8F115" wp14:editId="2C357B76">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B129C" w:rsidRPr="00055048" w:rsidRDefault="005B129C" w:rsidP="005B129C">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5B129C" w:rsidRPr="00055048" w:rsidRDefault="005B129C" w:rsidP="005B129C">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5B129C" w:rsidRPr="00055048" w:rsidRDefault="005B129C" w:rsidP="005B129C">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5B129C" w:rsidRDefault="005B129C" w:rsidP="005B129C">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5B129C" w:rsidRPr="007860C0" w:rsidRDefault="005B129C" w:rsidP="005B129C">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771048" w:rsidRPr="003010F8" w:rsidRDefault="00771048" w:rsidP="009D0102">
      <w:pPr>
        <w:pStyle w:val="Corpsdetexte"/>
        <w:tabs>
          <w:tab w:val="clear" w:pos="3540"/>
          <w:tab w:val="clear" w:pos="4248"/>
          <w:tab w:val="left" w:pos="3600"/>
        </w:tabs>
        <w:spacing w:line="360" w:lineRule="auto"/>
        <w:jc w:val="center"/>
        <w:rPr>
          <w:rFonts w:ascii="Arial" w:hAnsi="Arial" w:cs="Arial"/>
          <w:sz w:val="18"/>
          <w:szCs w:val="22"/>
        </w:rPr>
      </w:pPr>
    </w:p>
    <w:p w:rsidR="0005223F"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578D6">
        <w:rPr>
          <w:rFonts w:ascii="Arial" w:hAnsi="Arial" w:cs="Arial"/>
          <w:sz w:val="22"/>
          <w:szCs w:val="22"/>
        </w:rPr>
        <w:t>Providencia</w:t>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7578D6">
        <w:rPr>
          <w:rFonts w:ascii="Arial" w:hAnsi="Arial" w:cs="Arial"/>
          <w:sz w:val="22"/>
          <w:szCs w:val="22"/>
        </w:rPr>
        <w:t>Auto – Incidente de desacato en grado de consulta</w:t>
      </w:r>
    </w:p>
    <w:p w:rsidR="006B48B3" w:rsidRPr="003274BF" w:rsidRDefault="006B48B3"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14 de marzo de 2017 </w:t>
      </w:r>
    </w:p>
    <w:p w:rsidR="007578D6" w:rsidRDefault="007578D6"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xml:space="preserve">: Acción de Tutela </w:t>
      </w:r>
      <w:r w:rsidR="00DE5033">
        <w:rPr>
          <w:rFonts w:ascii="Arial" w:hAnsi="Arial" w:cs="Arial"/>
          <w:sz w:val="22"/>
          <w:szCs w:val="22"/>
        </w:rPr>
        <w:t>–</w:t>
      </w:r>
      <w:r>
        <w:rPr>
          <w:rFonts w:ascii="Arial" w:hAnsi="Arial" w:cs="Arial"/>
          <w:sz w:val="22"/>
          <w:szCs w:val="22"/>
        </w:rPr>
        <w:t xml:space="preserve"> </w:t>
      </w:r>
      <w:r w:rsidR="00DE5033">
        <w:rPr>
          <w:rFonts w:ascii="Arial" w:hAnsi="Arial" w:cs="Arial"/>
          <w:sz w:val="22"/>
          <w:szCs w:val="22"/>
        </w:rPr>
        <w:t>Confirma sanción</w:t>
      </w:r>
    </w:p>
    <w:p w:rsidR="00CD4ADE"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8D72C2">
        <w:rPr>
          <w:rFonts w:ascii="Arial" w:hAnsi="Arial" w:cs="Arial"/>
          <w:sz w:val="22"/>
          <w:szCs w:val="22"/>
        </w:rPr>
        <w:t>Jersson</w:t>
      </w:r>
      <w:proofErr w:type="spellEnd"/>
      <w:r w:rsidR="008D72C2">
        <w:rPr>
          <w:rFonts w:ascii="Arial" w:hAnsi="Arial" w:cs="Arial"/>
          <w:sz w:val="22"/>
          <w:szCs w:val="22"/>
        </w:rPr>
        <w:t xml:space="preserve"> </w:t>
      </w:r>
      <w:proofErr w:type="spellStart"/>
      <w:r w:rsidR="008D72C2">
        <w:rPr>
          <w:rFonts w:ascii="Arial" w:hAnsi="Arial" w:cs="Arial"/>
          <w:sz w:val="22"/>
          <w:szCs w:val="22"/>
        </w:rPr>
        <w:t>Alexánder</w:t>
      </w:r>
      <w:proofErr w:type="spellEnd"/>
      <w:r w:rsidR="008D72C2">
        <w:rPr>
          <w:rFonts w:ascii="Arial" w:hAnsi="Arial" w:cs="Arial"/>
          <w:sz w:val="22"/>
          <w:szCs w:val="22"/>
        </w:rPr>
        <w:t xml:space="preserve"> Barrera Velásquez</w:t>
      </w:r>
    </w:p>
    <w:p w:rsidR="008D72C2" w:rsidRDefault="008D72C2"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oficiosa</w:t>
      </w:r>
      <w:r>
        <w:rPr>
          <w:rFonts w:ascii="Arial" w:hAnsi="Arial" w:cs="Arial"/>
          <w:sz w:val="22"/>
          <w:szCs w:val="22"/>
        </w:rPr>
        <w:tab/>
        <w:t xml:space="preserve">: Kelly Lorena Barrera Velásquez </w:t>
      </w:r>
    </w:p>
    <w:p w:rsidR="005A3336" w:rsidRPr="003274BF" w:rsidRDefault="00F51F5B" w:rsidP="00DB13B2">
      <w:pPr>
        <w:pStyle w:val="Corpsdetex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 xml:space="preserve">Gerente Regional de </w:t>
      </w:r>
      <w:proofErr w:type="spellStart"/>
      <w:r w:rsidR="00080021">
        <w:rPr>
          <w:rFonts w:ascii="Arial" w:hAnsi="Arial" w:cs="Arial"/>
          <w:sz w:val="22"/>
          <w:szCs w:val="22"/>
        </w:rPr>
        <w:t>Cafesalud</w:t>
      </w:r>
      <w:proofErr w:type="spellEnd"/>
      <w:r w:rsidR="00080021">
        <w:rPr>
          <w:rFonts w:ascii="Arial" w:hAnsi="Arial" w:cs="Arial"/>
          <w:sz w:val="22"/>
          <w:szCs w:val="22"/>
        </w:rPr>
        <w:t xml:space="preserve"> </w:t>
      </w:r>
      <w:proofErr w:type="spellStart"/>
      <w:r w:rsidR="00080021">
        <w:rPr>
          <w:rFonts w:ascii="Arial" w:hAnsi="Arial" w:cs="Arial"/>
          <w:sz w:val="22"/>
          <w:szCs w:val="22"/>
        </w:rPr>
        <w:t>EPS</w:t>
      </w:r>
      <w:r>
        <w:rPr>
          <w:rFonts w:ascii="Arial" w:hAnsi="Arial" w:cs="Arial"/>
          <w:sz w:val="22"/>
          <w:szCs w:val="22"/>
        </w:rPr>
        <w:t>S</w:t>
      </w:r>
      <w:proofErr w:type="spellEnd"/>
      <w:r>
        <w:rPr>
          <w:rFonts w:ascii="Arial" w:hAnsi="Arial" w:cs="Arial"/>
          <w:sz w:val="22"/>
          <w:szCs w:val="22"/>
        </w:rPr>
        <w:t xml:space="preserve"> </w:t>
      </w:r>
    </w:p>
    <w:p w:rsidR="00771048"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8D72C2">
        <w:rPr>
          <w:rFonts w:ascii="Arial" w:hAnsi="Arial" w:cs="Arial"/>
          <w:sz w:val="22"/>
          <w:szCs w:val="22"/>
        </w:rPr>
        <w:t xml:space="preserve">Segundo de Familia de Pereira </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DB13B2">
        <w:rPr>
          <w:rFonts w:ascii="Arial" w:hAnsi="Arial" w:cs="Arial"/>
          <w:sz w:val="22"/>
          <w:szCs w:val="22"/>
        </w:rPr>
        <w:t>2011-</w:t>
      </w:r>
      <w:r w:rsidR="008D72C2">
        <w:rPr>
          <w:rFonts w:ascii="Arial" w:hAnsi="Arial" w:cs="Arial"/>
          <w:sz w:val="22"/>
          <w:szCs w:val="22"/>
        </w:rPr>
        <w:t>00629</w:t>
      </w:r>
      <w:r w:rsidR="00DB13B2">
        <w:rPr>
          <w:rFonts w:ascii="Arial" w:hAnsi="Arial" w:cs="Arial"/>
          <w:sz w:val="22"/>
          <w:szCs w:val="22"/>
        </w:rPr>
        <w:t>-01</w:t>
      </w:r>
    </w:p>
    <w:p w:rsidR="007578D6" w:rsidRDefault="007578D6" w:rsidP="007578D6">
      <w:pPr>
        <w:pStyle w:val="Corpsdetexte"/>
        <w:spacing w:line="360" w:lineRule="auto"/>
        <w:rPr>
          <w:rFonts w:ascii="Arial" w:hAnsi="Arial" w:cs="Arial"/>
          <w:sz w:val="22"/>
          <w:szCs w:val="22"/>
        </w:rPr>
      </w:pPr>
      <w:r>
        <w:rPr>
          <w:rFonts w:ascii="Arial" w:hAnsi="Arial" w:cs="Arial"/>
          <w:sz w:val="22"/>
          <w:szCs w:val="22"/>
          <w:lang w:val="es-CO"/>
        </w:rPr>
        <w:tab/>
      </w:r>
      <w:r>
        <w:rPr>
          <w:rFonts w:ascii="Arial" w:hAnsi="Arial" w:cs="Arial"/>
          <w:sz w:val="22"/>
          <w:szCs w:val="22"/>
          <w:lang w:val="es-CO"/>
        </w:rPr>
        <w:tab/>
      </w:r>
      <w:r w:rsidR="005A3336" w:rsidRPr="003274BF">
        <w:rPr>
          <w:rFonts w:ascii="Arial" w:hAnsi="Arial" w:cs="Arial"/>
          <w:sz w:val="22"/>
          <w:szCs w:val="22"/>
          <w:lang w:val="es-CO"/>
        </w:rPr>
        <w:t>Magistrado Ponente</w:t>
      </w:r>
      <w:r w:rsidR="003274BF">
        <w:rPr>
          <w:rFonts w:ascii="Arial" w:hAnsi="Arial" w:cs="Arial"/>
          <w:sz w:val="22"/>
          <w:szCs w:val="22"/>
          <w:lang w:val="es-CO"/>
        </w:rPr>
        <w:tab/>
      </w:r>
      <w:r w:rsidR="005A3336"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r>
        <w:rPr>
          <w:rFonts w:ascii="Arial" w:hAnsi="Arial" w:cs="Arial"/>
          <w:smallCaps/>
          <w:sz w:val="22"/>
          <w:szCs w:val="22"/>
          <w:lang w:val="es-CO"/>
        </w:rPr>
        <w:t xml:space="preserve"> </w:t>
      </w:r>
      <w:r>
        <w:rPr>
          <w:rFonts w:ascii="Arial" w:hAnsi="Arial" w:cs="Arial"/>
          <w:sz w:val="22"/>
          <w:szCs w:val="22"/>
        </w:rPr>
        <w:tab/>
      </w:r>
      <w:r>
        <w:rPr>
          <w:rFonts w:ascii="Arial" w:hAnsi="Arial" w:cs="Arial"/>
          <w:sz w:val="22"/>
          <w:szCs w:val="22"/>
        </w:rPr>
        <w:tab/>
      </w:r>
    </w:p>
    <w:p w:rsidR="007578D6" w:rsidRDefault="007578D6" w:rsidP="007578D6">
      <w:pPr>
        <w:pStyle w:val="Corpsdetexte"/>
        <w:spacing w:line="360" w:lineRule="auto"/>
        <w:rPr>
          <w:rFonts w:ascii="Arial" w:hAnsi="Arial" w:cs="Arial"/>
          <w:sz w:val="22"/>
          <w:szCs w:val="22"/>
        </w:rPr>
      </w:pPr>
    </w:p>
    <w:p w:rsidR="007E4F29" w:rsidRPr="007E4F29" w:rsidRDefault="007578D6" w:rsidP="007E4F29">
      <w:pPr>
        <w:shd w:val="clear" w:color="auto" w:fill="FFFFFF"/>
        <w:spacing w:after="200"/>
        <w:ind w:left="1410"/>
        <w:jc w:val="both"/>
        <w:rPr>
          <w:rFonts w:ascii="Arial" w:hAnsi="Arial" w:cs="Arial"/>
          <w:i/>
          <w:color w:val="222222"/>
          <w:sz w:val="22"/>
          <w:szCs w:val="22"/>
          <w:lang w:val="es-MX" w:eastAsia="fr-FR"/>
        </w:rPr>
      </w:pPr>
      <w:r w:rsidRPr="007E4F29">
        <w:rPr>
          <w:rFonts w:ascii="Arial" w:hAnsi="Arial" w:cs="Arial"/>
          <w:sz w:val="22"/>
          <w:szCs w:val="22"/>
          <w:lang w:val="es-CO"/>
        </w:rPr>
        <w:t>Tema</w:t>
      </w:r>
      <w:r w:rsidRPr="007E4F29">
        <w:rPr>
          <w:rFonts w:ascii="Arial" w:hAnsi="Arial" w:cs="Arial"/>
          <w:sz w:val="22"/>
          <w:szCs w:val="22"/>
          <w:lang w:val="es-CO"/>
        </w:rPr>
        <w:tab/>
      </w:r>
      <w:r w:rsidRPr="007E4F29">
        <w:rPr>
          <w:rFonts w:ascii="Arial" w:hAnsi="Arial" w:cs="Arial"/>
          <w:sz w:val="22"/>
          <w:szCs w:val="22"/>
          <w:lang w:val="es-CO"/>
        </w:rPr>
        <w:tab/>
      </w:r>
      <w:r w:rsidRPr="007E4F29">
        <w:rPr>
          <w:rFonts w:ascii="Arial" w:hAnsi="Arial" w:cs="Arial"/>
          <w:sz w:val="22"/>
          <w:szCs w:val="22"/>
          <w:lang w:val="es-CO"/>
        </w:rPr>
        <w:tab/>
        <w:t xml:space="preserve">: </w:t>
      </w:r>
      <w:r w:rsidR="007E4F29" w:rsidRPr="007E4F29">
        <w:rPr>
          <w:rFonts w:ascii="Arial" w:hAnsi="Arial" w:cs="Arial"/>
          <w:b/>
          <w:color w:val="222222"/>
          <w:sz w:val="22"/>
          <w:szCs w:val="22"/>
          <w:lang w:val="es-CO" w:eastAsia="fr-FR"/>
        </w:rPr>
        <w:t xml:space="preserve">INCIDENTE DE DESACATO / PRESTACIÓN INTEGRAL DE SERVICIOS MÉDICOS / CONFIRMA SANCIÓN. </w:t>
      </w:r>
      <w:r w:rsidR="007E4F29" w:rsidRPr="007E4F29">
        <w:rPr>
          <w:rFonts w:ascii="Arial" w:hAnsi="Arial" w:cs="Arial"/>
          <w:color w:val="222222"/>
          <w:sz w:val="22"/>
          <w:szCs w:val="22"/>
          <w:lang w:val="es-CO" w:eastAsia="fr-FR"/>
        </w:rPr>
        <w:t>“[S]e abre paso para esta Sala, confirmar el proveído venido en consulta, ya que los derechos fundamentales constitucionales que aparecían como violados por la renuencia de la entidad, siguen en igual estado de vulneración desde el 04-05-2014 cuando se ordenó el suministro de los medicamentos e insumos requeridos por el actor, que hacen parte del tratamiento integral reconocido, pues guardan relación íntima con la patología que fue objeto de amparo constitucional (Enfermedad mental), y ello da cuenta de que el cometido cardinal de este trámite está incumplido, como explica la doctrina sobre el tema: “</w:t>
      </w:r>
      <w:r w:rsidR="007E4F29" w:rsidRPr="007E4F29">
        <w:rPr>
          <w:rFonts w:ascii="Arial" w:hAnsi="Arial" w:cs="Arial"/>
          <w:i/>
          <w:color w:val="222222"/>
          <w:sz w:val="22"/>
          <w:szCs w:val="22"/>
          <w:lang w:val="es-CO" w:eastAsia="fr-FR"/>
        </w:rPr>
        <w:t xml:space="preserve">(…) no es suficiente el que las personas logren la protección de sus derechos fundamentales por vía de la acción de tutela, </w:t>
      </w:r>
      <w:r w:rsidR="007E4F29" w:rsidRPr="007E4F29">
        <w:rPr>
          <w:rFonts w:ascii="Arial" w:hAnsi="Arial" w:cs="Arial"/>
          <w:i/>
          <w:color w:val="222222"/>
          <w:sz w:val="22"/>
          <w:szCs w:val="22"/>
          <w:u w:val="single"/>
          <w:lang w:val="es-CO" w:eastAsia="fr-FR"/>
        </w:rPr>
        <w:t>sino que además se le debe proveer de los mecanismos que hagan efectiva la orden proferida por el juez de tutela</w:t>
      </w:r>
      <w:r w:rsidR="007E4F29" w:rsidRPr="007E4F29">
        <w:rPr>
          <w:rFonts w:ascii="Arial" w:hAnsi="Arial" w:cs="Arial"/>
          <w:i/>
          <w:color w:val="222222"/>
          <w:sz w:val="22"/>
          <w:szCs w:val="22"/>
          <w:lang w:val="es-CO" w:eastAsia="fr-FR"/>
        </w:rPr>
        <w:t xml:space="preserve"> (…)”.</w:t>
      </w:r>
    </w:p>
    <w:p w:rsidR="00F52EAE" w:rsidRPr="003010F8" w:rsidRDefault="00F52EAE" w:rsidP="0005223F">
      <w:pPr>
        <w:spacing w:line="360" w:lineRule="auto"/>
        <w:jc w:val="center"/>
        <w:rPr>
          <w:rFonts w:ascii="Arial" w:hAnsi="Arial" w:cs="Arial"/>
          <w:smallCaps/>
          <w:szCs w:val="24"/>
          <w:lang w:val="es-ES_tradnl"/>
        </w:rPr>
      </w:pPr>
    </w:p>
    <w:p w:rsidR="0005223F" w:rsidRPr="003D7230" w:rsidRDefault="00CF3AAF" w:rsidP="0005223F">
      <w:pPr>
        <w:spacing w:line="360" w:lineRule="auto"/>
        <w:jc w:val="center"/>
        <w:rPr>
          <w:rFonts w:ascii="Arial" w:hAnsi="Arial" w:cs="Arial"/>
          <w:sz w:val="32"/>
          <w:szCs w:val="28"/>
          <w:lang w:val="es-CO"/>
        </w:rPr>
      </w:pPr>
      <w:r w:rsidRPr="003D7230">
        <w:rPr>
          <w:rFonts w:ascii="Arial" w:hAnsi="Arial" w:cs="Arial"/>
          <w:smallCaps/>
          <w:sz w:val="28"/>
          <w:szCs w:val="28"/>
          <w:lang w:val="es-CO"/>
        </w:rPr>
        <w:t>Pereira, R</w:t>
      </w:r>
      <w:r w:rsidR="00D51EF3" w:rsidRPr="003D7230">
        <w:rPr>
          <w:rFonts w:ascii="Arial" w:hAnsi="Arial" w:cs="Arial"/>
          <w:smallCaps/>
          <w:sz w:val="28"/>
          <w:szCs w:val="28"/>
          <w:lang w:val="es-CO"/>
        </w:rPr>
        <w:t xml:space="preserve">., </w:t>
      </w:r>
      <w:r w:rsidR="008D72C2">
        <w:rPr>
          <w:rFonts w:ascii="Arial" w:hAnsi="Arial" w:cs="Arial"/>
          <w:smallCaps/>
          <w:sz w:val="28"/>
          <w:szCs w:val="28"/>
          <w:lang w:val="es-CO"/>
        </w:rPr>
        <w:t xml:space="preserve">catorce </w:t>
      </w:r>
      <w:r w:rsidR="0005223F" w:rsidRPr="003D7230">
        <w:rPr>
          <w:rFonts w:ascii="Arial" w:hAnsi="Arial" w:cs="Arial"/>
          <w:smallCaps/>
          <w:sz w:val="28"/>
          <w:szCs w:val="28"/>
          <w:lang w:val="es-CO"/>
        </w:rPr>
        <w:t>(</w:t>
      </w:r>
      <w:r w:rsidR="008D72C2">
        <w:rPr>
          <w:rFonts w:ascii="Arial" w:hAnsi="Arial" w:cs="Arial"/>
          <w:smallCaps/>
          <w:sz w:val="28"/>
          <w:szCs w:val="28"/>
          <w:lang w:val="es-CO"/>
        </w:rPr>
        <w:t>14</w:t>
      </w:r>
      <w:r w:rsidR="0005223F" w:rsidRPr="003D7230">
        <w:rPr>
          <w:rFonts w:ascii="Arial" w:hAnsi="Arial" w:cs="Arial"/>
          <w:smallCaps/>
          <w:sz w:val="28"/>
          <w:szCs w:val="28"/>
          <w:lang w:val="es-CO"/>
        </w:rPr>
        <w:t xml:space="preserve">) de </w:t>
      </w:r>
      <w:r w:rsidR="008D72C2">
        <w:rPr>
          <w:rFonts w:ascii="Arial" w:hAnsi="Arial" w:cs="Arial"/>
          <w:smallCaps/>
          <w:sz w:val="28"/>
          <w:szCs w:val="28"/>
          <w:lang w:val="es-CO"/>
        </w:rPr>
        <w:t xml:space="preserve">marzo </w:t>
      </w:r>
      <w:r w:rsidRPr="003D7230">
        <w:rPr>
          <w:rFonts w:ascii="Arial" w:hAnsi="Arial" w:cs="Arial"/>
          <w:smallCaps/>
          <w:sz w:val="28"/>
          <w:szCs w:val="28"/>
          <w:lang w:val="es-CO"/>
        </w:rPr>
        <w:t>d</w:t>
      </w:r>
      <w:r w:rsidR="0005223F" w:rsidRPr="003D7230">
        <w:rPr>
          <w:rFonts w:ascii="Arial" w:hAnsi="Arial" w:cs="Arial"/>
          <w:smallCaps/>
          <w:sz w:val="28"/>
          <w:szCs w:val="28"/>
          <w:lang w:val="es-CO"/>
        </w:rPr>
        <w:t xml:space="preserve">e dos mil </w:t>
      </w:r>
      <w:r w:rsidR="008D72C2">
        <w:rPr>
          <w:rFonts w:ascii="Arial" w:hAnsi="Arial" w:cs="Arial"/>
          <w:smallCaps/>
          <w:sz w:val="28"/>
          <w:szCs w:val="28"/>
          <w:lang w:val="es-CO"/>
        </w:rPr>
        <w:t xml:space="preserve">diecisiete </w:t>
      </w:r>
      <w:r w:rsidR="00C42F9E" w:rsidRPr="003D7230">
        <w:rPr>
          <w:rFonts w:ascii="Arial" w:hAnsi="Arial" w:cs="Arial"/>
          <w:smallCaps/>
          <w:sz w:val="28"/>
          <w:szCs w:val="28"/>
          <w:lang w:val="es-CO"/>
        </w:rPr>
        <w:t>(</w:t>
      </w:r>
      <w:r w:rsidR="008D72C2">
        <w:rPr>
          <w:rFonts w:ascii="Arial" w:hAnsi="Arial" w:cs="Arial"/>
          <w:smallCaps/>
          <w:sz w:val="28"/>
          <w:szCs w:val="28"/>
          <w:lang w:val="es-CO"/>
        </w:rPr>
        <w:t>2017</w:t>
      </w:r>
      <w:r w:rsidR="0005223F" w:rsidRPr="003D7230">
        <w:rPr>
          <w:rFonts w:ascii="Arial" w:hAnsi="Arial" w:cs="Arial"/>
          <w:smallCaps/>
          <w:sz w:val="28"/>
          <w:szCs w:val="28"/>
          <w:lang w:val="es-CO"/>
        </w:rPr>
        <w:t>)</w:t>
      </w:r>
      <w:r w:rsidR="0005223F" w:rsidRPr="003D7230">
        <w:rPr>
          <w:rFonts w:ascii="Arial" w:hAnsi="Arial" w:cs="Arial"/>
          <w:sz w:val="28"/>
          <w:szCs w:val="28"/>
          <w:lang w:val="es-CO"/>
        </w:rPr>
        <w:t>.</w:t>
      </w:r>
    </w:p>
    <w:p w:rsidR="00EC6535" w:rsidRPr="003010F8" w:rsidRDefault="00EC6535" w:rsidP="00771048">
      <w:pPr>
        <w:spacing w:line="360" w:lineRule="auto"/>
        <w:jc w:val="center"/>
        <w:rPr>
          <w:rFonts w:ascii="Arial" w:hAnsi="Arial" w:cs="Arial"/>
          <w:b/>
          <w:bCs/>
          <w:szCs w:val="24"/>
          <w:lang w:val="es-CO"/>
        </w:rPr>
      </w:pPr>
    </w:p>
    <w:p w:rsidR="0005223F" w:rsidRPr="003D7230" w:rsidRDefault="003D7230" w:rsidP="0005223F">
      <w:pPr>
        <w:pStyle w:val="Titre"/>
        <w:numPr>
          <w:ilvl w:val="0"/>
          <w:numId w:val="1"/>
        </w:numPr>
        <w:spacing w:line="360" w:lineRule="auto"/>
        <w:jc w:val="left"/>
        <w:rPr>
          <w:b w:val="0"/>
          <w:bCs w:val="0"/>
          <w:i w:val="0"/>
          <w:iCs w:val="0"/>
          <w:smallCaps/>
          <w:spacing w:val="-3"/>
          <w:lang w:val="es-ES_tradnl"/>
        </w:rPr>
      </w:pPr>
      <w:r w:rsidRPr="003D7230">
        <w:rPr>
          <w:b w:val="0"/>
          <w:bCs w:val="0"/>
          <w:i w:val="0"/>
          <w:iCs w:val="0"/>
          <w:smallCaps/>
          <w:sz w:val="28"/>
        </w:rPr>
        <w:t>El asunto por decidir</w:t>
      </w:r>
    </w:p>
    <w:p w:rsidR="0005223F" w:rsidRPr="003010F8" w:rsidRDefault="0005223F" w:rsidP="0005223F">
      <w:pPr>
        <w:pStyle w:val="Titre"/>
        <w:spacing w:line="360" w:lineRule="auto"/>
        <w:jc w:val="left"/>
        <w:rPr>
          <w:b w:val="0"/>
          <w:bCs w:val="0"/>
          <w:i w:val="0"/>
          <w:iCs w:val="0"/>
          <w:spacing w:val="-3"/>
          <w:sz w:val="18"/>
          <w:szCs w:val="22"/>
          <w:lang w:val="es-ES_tradnl"/>
        </w:rPr>
      </w:pPr>
    </w:p>
    <w:p w:rsidR="009662F7" w:rsidRPr="00771AD1" w:rsidRDefault="009662F7" w:rsidP="009662F7">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3010F8" w:rsidRDefault="00594362" w:rsidP="0005223F">
      <w:pPr>
        <w:pStyle w:val="Titre"/>
        <w:spacing w:line="360" w:lineRule="auto"/>
        <w:jc w:val="left"/>
        <w:rPr>
          <w:b w:val="0"/>
          <w:bCs w:val="0"/>
          <w:i w:val="0"/>
          <w:iCs w:val="0"/>
          <w:spacing w:val="-3"/>
          <w:sz w:val="18"/>
          <w:lang w:val="es-ES_tradnl"/>
        </w:rPr>
      </w:pPr>
    </w:p>
    <w:p w:rsidR="00B746F1" w:rsidRPr="003D7230" w:rsidRDefault="003D7230" w:rsidP="0005223F">
      <w:pPr>
        <w:numPr>
          <w:ilvl w:val="0"/>
          <w:numId w:val="1"/>
        </w:numPr>
        <w:spacing w:line="360" w:lineRule="auto"/>
        <w:jc w:val="both"/>
        <w:rPr>
          <w:rFonts w:ascii="Arial" w:hAnsi="Arial" w:cs="Arial"/>
          <w:smallCaps/>
          <w:sz w:val="24"/>
          <w:szCs w:val="24"/>
          <w:lang w:val="es-CO"/>
        </w:rPr>
      </w:pPr>
      <w:r w:rsidRPr="003D7230">
        <w:rPr>
          <w:rFonts w:ascii="Arial" w:hAnsi="Arial" w:cs="Arial"/>
          <w:smallCaps/>
          <w:sz w:val="28"/>
          <w:szCs w:val="24"/>
          <w:lang w:val="es-CO"/>
        </w:rPr>
        <w:t>La síntesis de las actuaciones relevantes</w:t>
      </w:r>
    </w:p>
    <w:p w:rsidR="00B746F1" w:rsidRPr="003010F8" w:rsidRDefault="00B746F1" w:rsidP="005B0851">
      <w:pPr>
        <w:pStyle w:val="Titre"/>
        <w:spacing w:line="360" w:lineRule="auto"/>
        <w:jc w:val="left"/>
        <w:rPr>
          <w:b w:val="0"/>
          <w:bCs w:val="0"/>
          <w:i w:val="0"/>
          <w:iCs w:val="0"/>
          <w:spacing w:val="-3"/>
          <w:sz w:val="18"/>
          <w:szCs w:val="22"/>
          <w:lang w:val="es-ES_tradnl"/>
        </w:rPr>
      </w:pPr>
    </w:p>
    <w:p w:rsidR="00CD4CC1" w:rsidRDefault="00060EFC" w:rsidP="00CD4CC1">
      <w:pPr>
        <w:pStyle w:val="Corpsdetex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sidR="008D72C2">
        <w:rPr>
          <w:rFonts w:ascii="Arial" w:hAnsi="Arial" w:cs="Arial"/>
          <w:lang w:val="es-CO"/>
        </w:rPr>
        <w:t xml:space="preserve">07-06-2016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sidR="00143FDC">
        <w:rPr>
          <w:rFonts w:ascii="Arial" w:hAnsi="Arial" w:cs="Arial"/>
        </w:rPr>
        <w:t xml:space="preserve"> </w:t>
      </w:r>
      <w:r w:rsidR="008D72C2">
        <w:rPr>
          <w:rFonts w:ascii="Arial" w:hAnsi="Arial" w:cs="Arial"/>
        </w:rPr>
        <w:t>1</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EF18CD">
        <w:rPr>
          <w:rFonts w:ascii="Arial" w:hAnsi="Arial" w:cs="Arial"/>
          <w:lang w:val="es-CO"/>
        </w:rPr>
        <w:t>24-</w:t>
      </w:r>
      <w:r w:rsidR="00AF7FED">
        <w:rPr>
          <w:rFonts w:ascii="Arial" w:hAnsi="Arial" w:cs="Arial"/>
          <w:lang w:val="es-CO"/>
        </w:rPr>
        <w:t>06</w:t>
      </w:r>
      <w:r w:rsidR="00EF18CD">
        <w:rPr>
          <w:rFonts w:ascii="Arial" w:hAnsi="Arial" w:cs="Arial"/>
          <w:lang w:val="es-CO"/>
        </w:rPr>
        <w:t xml:space="preserve">-2016 </w:t>
      </w:r>
      <w:r w:rsidR="00407346">
        <w:rPr>
          <w:rFonts w:ascii="Arial" w:hAnsi="Arial" w:cs="Arial"/>
        </w:rPr>
        <w:t xml:space="preserve">requirió a la </w:t>
      </w:r>
      <w:r w:rsidR="001E6124">
        <w:rPr>
          <w:rFonts w:ascii="Arial" w:hAnsi="Arial" w:cs="Arial"/>
        </w:rPr>
        <w:t xml:space="preserve">Gerente General y al Representante Legal de la Regional Eje Cafetero </w:t>
      </w:r>
      <w:proofErr w:type="spellStart"/>
      <w:r w:rsidR="001E6124">
        <w:rPr>
          <w:rFonts w:ascii="Arial" w:hAnsi="Arial" w:cs="Arial"/>
        </w:rPr>
        <w:t>Cafesalud</w:t>
      </w:r>
      <w:proofErr w:type="spellEnd"/>
      <w:r w:rsidR="001E6124">
        <w:rPr>
          <w:rFonts w:ascii="Arial" w:hAnsi="Arial" w:cs="Arial"/>
        </w:rPr>
        <w:t xml:space="preserve"> </w:t>
      </w:r>
      <w:proofErr w:type="spellStart"/>
      <w:r w:rsidR="001E6124">
        <w:rPr>
          <w:rFonts w:ascii="Arial" w:hAnsi="Arial" w:cs="Arial"/>
        </w:rPr>
        <w:t>EPS</w:t>
      </w:r>
      <w:proofErr w:type="spellEnd"/>
      <w:r w:rsidR="001E6124">
        <w:rPr>
          <w:rFonts w:ascii="Arial" w:hAnsi="Arial" w:cs="Arial"/>
        </w:rPr>
        <w:t xml:space="preserve"> </w:t>
      </w:r>
      <w:r w:rsidR="00AF7FED">
        <w:rPr>
          <w:rFonts w:ascii="Arial" w:hAnsi="Arial" w:cs="Arial"/>
        </w:rPr>
        <w:t xml:space="preserve">(Folio 4, </w:t>
      </w:r>
      <w:r w:rsidR="00AF7FED">
        <w:rPr>
          <w:rFonts w:ascii="Arial" w:hAnsi="Arial" w:cs="Arial"/>
        </w:rPr>
        <w:lastRenderedPageBreak/>
        <w:t>cuaderno del incidente);</w:t>
      </w:r>
      <w:r w:rsidR="00D87370">
        <w:rPr>
          <w:rFonts w:ascii="Arial" w:hAnsi="Arial" w:cs="Arial"/>
          <w:lang w:val="es-CO"/>
        </w:rPr>
        <w:t xml:space="preserve"> posteriormente, con </w:t>
      </w:r>
      <w:r w:rsidR="00AF7FED">
        <w:rPr>
          <w:rFonts w:ascii="Arial" w:hAnsi="Arial" w:cs="Arial"/>
          <w:lang w:val="es-CO"/>
        </w:rPr>
        <w:t xml:space="preserve">sendos </w:t>
      </w:r>
      <w:r w:rsidR="00D87370">
        <w:rPr>
          <w:rFonts w:ascii="Arial" w:hAnsi="Arial" w:cs="Arial"/>
          <w:lang w:val="es-CO"/>
        </w:rPr>
        <w:t>auto</w:t>
      </w:r>
      <w:r w:rsidR="00AF7FED">
        <w:rPr>
          <w:rFonts w:ascii="Arial" w:hAnsi="Arial" w:cs="Arial"/>
          <w:lang w:val="es-CO"/>
        </w:rPr>
        <w:t>s</w:t>
      </w:r>
      <w:r w:rsidR="00D87370">
        <w:rPr>
          <w:rFonts w:ascii="Arial" w:hAnsi="Arial" w:cs="Arial"/>
          <w:lang w:val="es-CO"/>
        </w:rPr>
        <w:t xml:space="preserve"> del </w:t>
      </w:r>
      <w:r w:rsidR="00AF7FED">
        <w:rPr>
          <w:rFonts w:ascii="Arial" w:hAnsi="Arial" w:cs="Arial"/>
          <w:lang w:val="es-CO"/>
        </w:rPr>
        <w:t xml:space="preserve">02-08-2016 y 10-10-2016 se </w:t>
      </w:r>
      <w:r w:rsidR="00D87370">
        <w:rPr>
          <w:rFonts w:ascii="Arial" w:hAnsi="Arial" w:cs="Arial"/>
          <w:lang w:val="es-CO"/>
        </w:rPr>
        <w:t xml:space="preserve">dio apertura </w:t>
      </w:r>
      <w:r w:rsidR="00AF7FED">
        <w:rPr>
          <w:rFonts w:ascii="Arial" w:hAnsi="Arial" w:cs="Arial"/>
          <w:lang w:val="es-CO"/>
        </w:rPr>
        <w:t xml:space="preserve">al </w:t>
      </w:r>
      <w:r w:rsidR="00D87370">
        <w:rPr>
          <w:rFonts w:ascii="Arial" w:hAnsi="Arial" w:cs="Arial"/>
          <w:lang w:val="es-CO"/>
        </w:rPr>
        <w:t>incidente de desacato en contra</w:t>
      </w:r>
      <w:r w:rsidR="00582DBE">
        <w:rPr>
          <w:rFonts w:ascii="Arial" w:hAnsi="Arial" w:cs="Arial"/>
          <w:lang w:val="es-CO"/>
        </w:rPr>
        <w:t xml:space="preserve"> </w:t>
      </w:r>
      <w:r w:rsidR="00AF7FED">
        <w:rPr>
          <w:rFonts w:ascii="Arial" w:hAnsi="Arial" w:cs="Arial"/>
          <w:lang w:val="es-CO"/>
        </w:rPr>
        <w:t xml:space="preserve">de la </w:t>
      </w:r>
      <w:proofErr w:type="spellStart"/>
      <w:r w:rsidR="00AF7FED">
        <w:rPr>
          <w:rFonts w:ascii="Arial" w:hAnsi="Arial" w:cs="Arial"/>
          <w:lang w:val="es-CO"/>
        </w:rPr>
        <w:t>Gerenta</w:t>
      </w:r>
      <w:proofErr w:type="spellEnd"/>
      <w:r w:rsidR="00AF7FED">
        <w:rPr>
          <w:rFonts w:ascii="Arial" w:hAnsi="Arial" w:cs="Arial"/>
          <w:lang w:val="es-CO"/>
        </w:rPr>
        <w:t xml:space="preserve"> Regional Eje Cafetero de </w:t>
      </w:r>
      <w:proofErr w:type="spellStart"/>
      <w:r w:rsidR="00AF7FED">
        <w:rPr>
          <w:rFonts w:ascii="Arial" w:hAnsi="Arial" w:cs="Arial"/>
          <w:lang w:val="es-CO"/>
        </w:rPr>
        <w:t>Cafesalud</w:t>
      </w:r>
      <w:proofErr w:type="spellEnd"/>
      <w:r w:rsidR="00AF7FED">
        <w:rPr>
          <w:rFonts w:ascii="Arial" w:hAnsi="Arial" w:cs="Arial"/>
          <w:lang w:val="es-CO"/>
        </w:rPr>
        <w:t xml:space="preserve"> </w:t>
      </w:r>
      <w:proofErr w:type="spellStart"/>
      <w:r w:rsidR="00AF7FED">
        <w:rPr>
          <w:rFonts w:ascii="Arial" w:hAnsi="Arial" w:cs="Arial"/>
          <w:lang w:val="es-CO"/>
        </w:rPr>
        <w:t>EPSS</w:t>
      </w:r>
      <w:proofErr w:type="spellEnd"/>
      <w:r w:rsidR="00AF7FED">
        <w:rPr>
          <w:rFonts w:ascii="Arial" w:hAnsi="Arial" w:cs="Arial"/>
          <w:lang w:val="es-CO"/>
        </w:rPr>
        <w:t xml:space="preserve">, doctora Victoria Eugenia </w:t>
      </w:r>
      <w:proofErr w:type="spellStart"/>
      <w:r w:rsidR="00AF7FED">
        <w:rPr>
          <w:rFonts w:ascii="Arial" w:hAnsi="Arial" w:cs="Arial"/>
          <w:lang w:val="es-CO"/>
        </w:rPr>
        <w:t>Aristizábal</w:t>
      </w:r>
      <w:proofErr w:type="spellEnd"/>
      <w:r w:rsidR="00AF7FED">
        <w:rPr>
          <w:rFonts w:ascii="Arial" w:hAnsi="Arial" w:cs="Arial"/>
          <w:lang w:val="es-CO"/>
        </w:rPr>
        <w:t xml:space="preserve"> Marulanda </w:t>
      </w:r>
      <w:r w:rsidR="00582DBE">
        <w:rPr>
          <w:rFonts w:ascii="Arial" w:hAnsi="Arial" w:cs="Arial"/>
          <w:lang w:val="es-CO"/>
        </w:rPr>
        <w:t>(Folio</w:t>
      </w:r>
      <w:r w:rsidR="003D7230">
        <w:rPr>
          <w:rFonts w:ascii="Arial" w:hAnsi="Arial" w:cs="Arial"/>
          <w:lang w:val="es-CO"/>
        </w:rPr>
        <w:t>s</w:t>
      </w:r>
      <w:r w:rsidR="00582DBE">
        <w:rPr>
          <w:rFonts w:ascii="Arial" w:hAnsi="Arial" w:cs="Arial"/>
          <w:lang w:val="es-CO"/>
        </w:rPr>
        <w:t xml:space="preserve"> </w:t>
      </w:r>
      <w:r w:rsidR="00AF7FED">
        <w:rPr>
          <w:rFonts w:ascii="Arial" w:hAnsi="Arial" w:cs="Arial"/>
          <w:lang w:val="es-CO"/>
        </w:rPr>
        <w:t>11 y 24</w:t>
      </w:r>
      <w:r w:rsidR="0000302C">
        <w:rPr>
          <w:rFonts w:ascii="Arial" w:hAnsi="Arial" w:cs="Arial"/>
          <w:lang w:val="es-CO"/>
        </w:rPr>
        <w:t>, cuaderno incidente)</w:t>
      </w:r>
      <w:r w:rsidR="00D87370">
        <w:rPr>
          <w:rFonts w:ascii="Arial" w:hAnsi="Arial" w:cs="Arial"/>
          <w:lang w:val="es-CO"/>
        </w:rPr>
        <w:t xml:space="preserve">. </w:t>
      </w:r>
      <w:r w:rsidR="00EF18CD">
        <w:rPr>
          <w:rFonts w:ascii="Arial" w:hAnsi="Arial" w:cs="Arial"/>
          <w:lang w:val="es-CO"/>
        </w:rPr>
        <w:t xml:space="preserve">Luego, mediante proveído del </w:t>
      </w:r>
      <w:r w:rsidR="00AF7FED">
        <w:rPr>
          <w:rFonts w:ascii="Arial" w:hAnsi="Arial" w:cs="Arial"/>
          <w:lang w:val="es-CO"/>
        </w:rPr>
        <w:t xml:space="preserve">24-11-2016 </w:t>
      </w:r>
      <w:r w:rsidR="00EF18CD">
        <w:rPr>
          <w:rFonts w:ascii="Arial" w:hAnsi="Arial" w:cs="Arial"/>
          <w:lang w:val="es-CO"/>
        </w:rPr>
        <w:t xml:space="preserve">se decretaron pruebas (Folio </w:t>
      </w:r>
      <w:r w:rsidR="00AF7FED">
        <w:rPr>
          <w:rFonts w:ascii="Arial" w:hAnsi="Arial" w:cs="Arial"/>
          <w:lang w:val="es-CO"/>
        </w:rPr>
        <w:t>26</w:t>
      </w:r>
      <w:r w:rsidR="00EF18CD">
        <w:rPr>
          <w:rFonts w:ascii="Arial" w:hAnsi="Arial" w:cs="Arial"/>
          <w:lang w:val="es-CO"/>
        </w:rPr>
        <w:t xml:space="preserve">, ibídem).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AF7FED">
        <w:rPr>
          <w:rFonts w:ascii="Arial" w:hAnsi="Arial" w:cs="Arial"/>
          <w:lang w:val="es-CO"/>
        </w:rPr>
        <w:t xml:space="preserve">20-02-2017 la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AF7FED">
        <w:rPr>
          <w:rFonts w:ascii="Arial" w:hAnsi="Arial" w:cs="Arial"/>
          <w:lang w:val="es-CO"/>
        </w:rPr>
        <w:t>45 a 54</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Pr="003010F8" w:rsidRDefault="00D27D53" w:rsidP="00CD4CC1">
      <w:pPr>
        <w:pStyle w:val="Corpsdetexte"/>
        <w:spacing w:line="360" w:lineRule="auto"/>
        <w:rPr>
          <w:rFonts w:ascii="Arial" w:hAnsi="Arial" w:cs="Arial"/>
          <w:sz w:val="18"/>
          <w:lang w:val="es-CO"/>
        </w:rPr>
      </w:pPr>
    </w:p>
    <w:p w:rsidR="00E574A7" w:rsidRDefault="003D7230" w:rsidP="00E574A7">
      <w:pPr>
        <w:pStyle w:val="Paragraphedeliste"/>
        <w:numPr>
          <w:ilvl w:val="0"/>
          <w:numId w:val="1"/>
        </w:numPr>
        <w:spacing w:line="360" w:lineRule="auto"/>
        <w:jc w:val="both"/>
        <w:rPr>
          <w:rFonts w:ascii="Arial" w:hAnsi="Arial" w:cs="Arial"/>
          <w:smallCaps/>
          <w:sz w:val="28"/>
          <w:szCs w:val="24"/>
          <w:lang w:val="es-MX"/>
        </w:rPr>
      </w:pPr>
      <w:r w:rsidRPr="003D7230">
        <w:rPr>
          <w:rFonts w:ascii="Arial" w:hAnsi="Arial" w:cs="Arial"/>
          <w:smallCaps/>
          <w:sz w:val="28"/>
          <w:szCs w:val="24"/>
          <w:lang w:val="es-MX"/>
        </w:rPr>
        <w:t>Las estimaciones jurídicas para resolver</w:t>
      </w:r>
    </w:p>
    <w:p w:rsidR="003D7230" w:rsidRPr="003010F8" w:rsidRDefault="003D7230" w:rsidP="003D7230">
      <w:pPr>
        <w:pStyle w:val="Paragraphedeliste"/>
        <w:spacing w:line="360" w:lineRule="auto"/>
        <w:ind w:left="360"/>
        <w:jc w:val="both"/>
        <w:rPr>
          <w:rFonts w:ascii="Arial" w:hAnsi="Arial" w:cs="Arial"/>
          <w:smallCaps/>
          <w:sz w:val="18"/>
          <w:szCs w:val="24"/>
          <w:lang w:val="es-MX"/>
        </w:rPr>
      </w:pPr>
    </w:p>
    <w:p w:rsidR="00AF7FED" w:rsidRPr="00AF7FED" w:rsidRDefault="00AF7FED" w:rsidP="00653592">
      <w:pPr>
        <w:pStyle w:val="Corpsdetexte"/>
        <w:numPr>
          <w:ilvl w:val="1"/>
          <w:numId w:val="1"/>
        </w:numPr>
        <w:spacing w:line="360" w:lineRule="auto"/>
        <w:ind w:left="709" w:hanging="709"/>
        <w:rPr>
          <w:rFonts w:ascii="Arial" w:hAnsi="Arial" w:cs="Arial"/>
          <w:lang w:val="es-MX"/>
        </w:rPr>
      </w:pPr>
      <w:r w:rsidRPr="00AF7FED">
        <w:rPr>
          <w:rFonts w:ascii="Arial" w:hAnsi="Arial" w:cs="Arial"/>
          <w:smallCaps/>
          <w:lang w:val="es-CO"/>
        </w:rPr>
        <w:t>La 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tomada por el Juzgado </w:t>
      </w:r>
      <w:r>
        <w:rPr>
          <w:rFonts w:ascii="Arial" w:hAnsi="Arial" w:cs="Arial"/>
          <w:lang w:val="es-MX"/>
        </w:rPr>
        <w:t>Segundo de Familia de Pereira</w:t>
      </w:r>
      <w:r w:rsidRPr="00AF7FED">
        <w:rPr>
          <w:rFonts w:ascii="Arial" w:hAnsi="Arial" w:cs="Arial"/>
          <w:lang w:val="es-MX"/>
        </w:rPr>
        <w:t xml:space="preserve">, al tener la condición de superiora jerárquica de tal Despacho; 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Así entonces, se cambia el criterio sostenido en los distintos autos proferidos en sede de consulta, especialmente por </w:t>
      </w:r>
      <w:r w:rsidR="005B129C">
        <w:rPr>
          <w:rFonts w:ascii="Arial" w:hAnsi="Arial" w:cs="Arial"/>
          <w:lang w:val="es-MX"/>
        </w:rPr>
        <w:t xml:space="preserve">esta </w:t>
      </w:r>
      <w:r w:rsidRPr="00AF7FED">
        <w:rPr>
          <w:rFonts w:ascii="Arial" w:hAnsi="Arial" w:cs="Arial"/>
          <w:lang w:val="es-MX"/>
        </w:rPr>
        <w:t xml:space="preserve">Sala </w:t>
      </w:r>
      <w:r w:rsidR="005B129C">
        <w:rPr>
          <w:rFonts w:ascii="Arial" w:hAnsi="Arial" w:cs="Arial"/>
          <w:lang w:val="es-MX"/>
        </w:rPr>
        <w:t>de la Corporación</w:t>
      </w:r>
      <w:r w:rsidRPr="00AF7FED">
        <w:rPr>
          <w:rFonts w:ascii="Arial" w:hAnsi="Arial" w:cs="Arial"/>
          <w:lang w:val="es-MX"/>
        </w:rPr>
        <w:t>.</w:t>
      </w:r>
    </w:p>
    <w:p w:rsidR="00AF7FED" w:rsidRPr="005C0F90" w:rsidRDefault="00AF7FED" w:rsidP="00AF7FED">
      <w:pPr>
        <w:spacing w:line="360" w:lineRule="auto"/>
        <w:jc w:val="both"/>
        <w:rPr>
          <w:rFonts w:ascii="Arial" w:hAnsi="Arial" w:cs="Arial"/>
          <w:smallCaps/>
          <w:lang w:val="es-CO"/>
        </w:rPr>
      </w:pPr>
      <w:r>
        <w:rPr>
          <w:rFonts w:ascii="Arial" w:hAnsi="Arial" w:cs="Arial"/>
          <w:sz w:val="24"/>
          <w:szCs w:val="24"/>
          <w:lang w:val="es-MX"/>
        </w:rPr>
        <w:t xml:space="preserve"> </w:t>
      </w:r>
    </w:p>
    <w:p w:rsidR="00AF7FED" w:rsidRPr="00AF7FED" w:rsidRDefault="00AF7FED" w:rsidP="00AF7FED">
      <w:pPr>
        <w:pStyle w:val="Paragraphedeliste"/>
        <w:numPr>
          <w:ilvl w:val="1"/>
          <w:numId w:val="1"/>
        </w:numPr>
        <w:spacing w:line="360" w:lineRule="auto"/>
        <w:ind w:left="709" w:hanging="709"/>
        <w:jc w:val="both"/>
        <w:rPr>
          <w:rFonts w:ascii="Arial" w:hAnsi="Arial" w:cs="Arial"/>
          <w:sz w:val="24"/>
          <w:szCs w:val="24"/>
          <w:lang w:val="es-CO"/>
        </w:rPr>
      </w:pPr>
      <w:r w:rsidRPr="00AF7FED">
        <w:rPr>
          <w:rFonts w:ascii="Arial" w:hAnsi="Arial" w:cs="Arial"/>
          <w:smallCaps/>
          <w:sz w:val="24"/>
          <w:szCs w:val="24"/>
          <w:lang w:val="es-CO"/>
        </w:rPr>
        <w:t>El problema jurídico para resolver.</w:t>
      </w:r>
      <w:r>
        <w:rPr>
          <w:rFonts w:ascii="Arial" w:hAnsi="Arial" w:cs="Arial"/>
          <w:smallCaps/>
          <w:sz w:val="24"/>
          <w:szCs w:val="24"/>
          <w:lang w:val="es-CO"/>
        </w:rPr>
        <w:t xml:space="preserve"> </w:t>
      </w:r>
      <w:r w:rsidRPr="00AF7FED">
        <w:rPr>
          <w:rFonts w:ascii="Arial" w:hAnsi="Arial" w:cs="Arial"/>
          <w:sz w:val="24"/>
          <w:szCs w:val="24"/>
        </w:rPr>
        <w:t xml:space="preserve">¿Debe confirmarse, modificarse o revocarse la providencia </w:t>
      </w:r>
      <w:r>
        <w:rPr>
          <w:rFonts w:ascii="Arial" w:hAnsi="Arial" w:cs="Arial"/>
          <w:sz w:val="24"/>
          <w:szCs w:val="24"/>
        </w:rPr>
        <w:t>20</w:t>
      </w:r>
      <w:r w:rsidRPr="00AF7FED">
        <w:rPr>
          <w:rFonts w:ascii="Arial" w:hAnsi="Arial" w:cs="Arial"/>
          <w:sz w:val="24"/>
          <w:szCs w:val="24"/>
        </w:rPr>
        <w:t xml:space="preserve">-02-2017 mediante la cual se impuso sanción de arresto y multa </w:t>
      </w:r>
      <w:r>
        <w:rPr>
          <w:rFonts w:ascii="Arial" w:hAnsi="Arial" w:cs="Arial"/>
          <w:sz w:val="24"/>
          <w:szCs w:val="24"/>
        </w:rPr>
        <w:t xml:space="preserve">a la doctora </w:t>
      </w:r>
      <w:r w:rsidRPr="00AF7FED">
        <w:rPr>
          <w:rFonts w:ascii="Arial" w:hAnsi="Arial" w:cs="Arial"/>
          <w:sz w:val="24"/>
          <w:szCs w:val="24"/>
          <w:lang w:val="es-CO"/>
        </w:rPr>
        <w:t xml:space="preserve">Victoria Eugenia </w:t>
      </w:r>
      <w:proofErr w:type="spellStart"/>
      <w:r w:rsidRPr="00AF7FED">
        <w:rPr>
          <w:rFonts w:ascii="Arial" w:hAnsi="Arial" w:cs="Arial"/>
          <w:sz w:val="24"/>
          <w:szCs w:val="24"/>
          <w:lang w:val="es-CO"/>
        </w:rPr>
        <w:t>Aristizábal</w:t>
      </w:r>
      <w:proofErr w:type="spellEnd"/>
      <w:r w:rsidRPr="00AF7FED">
        <w:rPr>
          <w:rFonts w:ascii="Arial" w:hAnsi="Arial" w:cs="Arial"/>
          <w:sz w:val="24"/>
          <w:szCs w:val="24"/>
          <w:lang w:val="es-CO"/>
        </w:rPr>
        <w:t xml:space="preserve"> Marulanda, en calidad de representante legal de </w:t>
      </w:r>
      <w:r>
        <w:rPr>
          <w:rFonts w:ascii="Arial" w:hAnsi="Arial" w:cs="Arial"/>
          <w:sz w:val="24"/>
          <w:szCs w:val="24"/>
          <w:lang w:val="es-CO"/>
        </w:rPr>
        <w:t xml:space="preserve">la </w:t>
      </w:r>
      <w:proofErr w:type="spellStart"/>
      <w:r>
        <w:rPr>
          <w:rFonts w:ascii="Arial" w:hAnsi="Arial" w:cs="Arial"/>
          <w:sz w:val="24"/>
          <w:szCs w:val="24"/>
          <w:lang w:val="es-CO"/>
        </w:rPr>
        <w:t>EPSS</w:t>
      </w:r>
      <w:proofErr w:type="spellEnd"/>
      <w:r>
        <w:rPr>
          <w:rFonts w:ascii="Arial" w:hAnsi="Arial" w:cs="Arial"/>
          <w:sz w:val="24"/>
          <w:szCs w:val="24"/>
          <w:lang w:val="es-CO"/>
        </w:rPr>
        <w:t xml:space="preserve"> </w:t>
      </w:r>
      <w:proofErr w:type="spellStart"/>
      <w:r>
        <w:rPr>
          <w:rFonts w:ascii="Arial" w:hAnsi="Arial" w:cs="Arial"/>
          <w:sz w:val="24"/>
          <w:szCs w:val="24"/>
          <w:lang w:val="es-CO"/>
        </w:rPr>
        <w:t>Cafesalud</w:t>
      </w:r>
      <w:proofErr w:type="spellEnd"/>
      <w:r>
        <w:rPr>
          <w:rFonts w:ascii="Arial" w:hAnsi="Arial" w:cs="Arial"/>
          <w:sz w:val="24"/>
          <w:szCs w:val="24"/>
          <w:lang w:val="es-CO"/>
        </w:rPr>
        <w:t xml:space="preserve"> Regional Eje Cafetero</w:t>
      </w:r>
      <w:r w:rsidRPr="00AF7FED">
        <w:rPr>
          <w:rFonts w:ascii="Arial" w:hAnsi="Arial" w:cs="Arial"/>
          <w:sz w:val="24"/>
          <w:szCs w:val="24"/>
          <w:lang w:val="es-CO"/>
        </w:rPr>
        <w:t>, con ocasión d</w:t>
      </w:r>
      <w:r w:rsidRPr="00AF7FED">
        <w:rPr>
          <w:rFonts w:ascii="Arial" w:hAnsi="Arial" w:cs="Arial"/>
          <w:sz w:val="24"/>
          <w:szCs w:val="24"/>
        </w:rPr>
        <w:t>el trámite de desacato adelantado ante el Juzgado de conocimiento?</w:t>
      </w:r>
    </w:p>
    <w:p w:rsidR="00AF7FED" w:rsidRPr="00F15FB6" w:rsidRDefault="00AF7FED" w:rsidP="00AF7FED">
      <w:pPr>
        <w:spacing w:line="360" w:lineRule="auto"/>
        <w:jc w:val="both"/>
        <w:rPr>
          <w:rFonts w:ascii="Arial" w:hAnsi="Arial" w:cs="Arial"/>
          <w:sz w:val="24"/>
          <w:szCs w:val="24"/>
          <w:lang w:val="es-CO"/>
        </w:rPr>
      </w:pPr>
    </w:p>
    <w:p w:rsidR="00AF7FED" w:rsidRPr="00D53427" w:rsidRDefault="00AF7FED" w:rsidP="00D53427">
      <w:pPr>
        <w:pStyle w:val="Corpsdetexte"/>
        <w:numPr>
          <w:ilvl w:val="0"/>
          <w:numId w:val="1"/>
        </w:numPr>
        <w:spacing w:line="360" w:lineRule="auto"/>
        <w:rPr>
          <w:rFonts w:ascii="Arial" w:hAnsi="Arial" w:cs="Arial"/>
          <w:smallCaps/>
          <w:sz w:val="28"/>
          <w:lang w:val="es-CO"/>
        </w:rPr>
      </w:pPr>
      <w:r w:rsidRPr="00D53427">
        <w:rPr>
          <w:rFonts w:ascii="Arial" w:hAnsi="Arial" w:cs="Arial"/>
          <w:smallCaps/>
          <w:sz w:val="28"/>
          <w:lang w:val="es-CO"/>
        </w:rPr>
        <w:t>La resolución del problema jurídico</w:t>
      </w:r>
    </w:p>
    <w:p w:rsidR="00AF7FED" w:rsidRPr="00A431E6" w:rsidRDefault="00AF7FED" w:rsidP="00AF7FED">
      <w:pPr>
        <w:pStyle w:val="Titre"/>
        <w:spacing w:line="360" w:lineRule="auto"/>
        <w:jc w:val="left"/>
        <w:rPr>
          <w:b w:val="0"/>
          <w:bCs w:val="0"/>
          <w:i w:val="0"/>
          <w:iCs w:val="0"/>
          <w:spacing w:val="-3"/>
          <w:szCs w:val="22"/>
          <w:lang w:val="es-ES_tradnl"/>
        </w:rPr>
      </w:pPr>
    </w:p>
    <w:p w:rsidR="00AF7FED" w:rsidRPr="00D53427" w:rsidRDefault="00AF7FED" w:rsidP="00D53427">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CO"/>
        </w:rPr>
      </w:pPr>
      <w:r w:rsidRPr="00D53427">
        <w:rPr>
          <w:rFonts w:ascii="Arial" w:hAnsi="Arial" w:cs="Arial"/>
          <w:smallCaps/>
          <w:spacing w:val="-3"/>
          <w:sz w:val="24"/>
          <w:szCs w:val="24"/>
          <w:lang w:val="es-CO"/>
        </w:rPr>
        <w:t>Los aspectos objeto de acreditación en el incidente de desacato</w:t>
      </w:r>
    </w:p>
    <w:p w:rsidR="00AF7FED" w:rsidRPr="00C76709" w:rsidRDefault="00AF7FED" w:rsidP="00AF7FED">
      <w:pPr>
        <w:pStyle w:val="Titre"/>
        <w:spacing w:line="360" w:lineRule="auto"/>
        <w:jc w:val="left"/>
        <w:rPr>
          <w:b w:val="0"/>
          <w:bCs w:val="0"/>
          <w:i w:val="0"/>
          <w:iCs w:val="0"/>
          <w:spacing w:val="-3"/>
          <w:lang w:val="es-ES_tradnl"/>
        </w:rPr>
      </w:pPr>
    </w:p>
    <w:p w:rsidR="00AF7FED" w:rsidRPr="00B3550C" w:rsidRDefault="00AF7FED" w:rsidP="00AF7FED">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AF7FED" w:rsidRPr="00822776" w:rsidRDefault="00AF7FED" w:rsidP="00AF7FED">
      <w:pPr>
        <w:spacing w:line="360" w:lineRule="auto"/>
        <w:ind w:left="567"/>
        <w:jc w:val="both"/>
        <w:rPr>
          <w:rFonts w:ascii="Arial" w:hAnsi="Arial" w:cs="Arial"/>
          <w:sz w:val="10"/>
          <w:szCs w:val="22"/>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w:t>
      </w:r>
    </w:p>
    <w:p w:rsidR="00AF7FED" w:rsidRPr="00B3550C" w:rsidRDefault="00AF7FED" w:rsidP="00AF7FED">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lastRenderedPageBreak/>
        <w:t>Expone la profesora Catalina Botero M</w:t>
      </w:r>
      <w:r>
        <w:rPr>
          <w:rFonts w:ascii="Arial" w:hAnsi="Arial" w:cs="Arial"/>
          <w:sz w:val="24"/>
          <w:szCs w:val="24"/>
          <w:lang w:val="es-CO"/>
        </w:rPr>
        <w:t>.</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5"/>
      </w:r>
      <w:r w:rsidRPr="00B3550C">
        <w:rPr>
          <w:rFonts w:ascii="Arial" w:hAnsi="Arial" w:cs="Arial"/>
          <w:sz w:val="22"/>
          <w:szCs w:val="22"/>
          <w:lang w:val="es-CO" w:eastAsia="en-US"/>
        </w:rPr>
        <w:t>.</w:t>
      </w:r>
    </w:p>
    <w:p w:rsidR="007E4F29" w:rsidRDefault="007E4F29" w:rsidP="00AF7FED">
      <w:pPr>
        <w:tabs>
          <w:tab w:val="left" w:pos="-720"/>
        </w:tabs>
        <w:suppressAutoHyphens/>
        <w:spacing w:line="360" w:lineRule="auto"/>
        <w:jc w:val="both"/>
        <w:rPr>
          <w:rFonts w:ascii="Arial" w:hAnsi="Arial" w:cs="Arial"/>
          <w:spacing w:val="-3"/>
          <w:sz w:val="24"/>
          <w:szCs w:val="24"/>
          <w:lang w:val="es-CO"/>
        </w:rPr>
      </w:pPr>
    </w:p>
    <w:p w:rsidR="00AF7FED" w:rsidRDefault="00AF7FED" w:rsidP="00AF7FED">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AF7FED" w:rsidRPr="00B3550C" w:rsidRDefault="00AF7FED" w:rsidP="00AF7FED">
      <w:pPr>
        <w:tabs>
          <w:tab w:val="left" w:pos="-720"/>
        </w:tabs>
        <w:suppressAutoHyphens/>
        <w:spacing w:line="360" w:lineRule="auto"/>
        <w:jc w:val="both"/>
        <w:rPr>
          <w:rFonts w:ascii="Arial" w:hAnsi="Arial" w:cs="Arial"/>
          <w:spacing w:val="-3"/>
          <w:sz w:val="24"/>
          <w:szCs w:val="24"/>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F7FED" w:rsidRPr="00021D4B" w:rsidRDefault="00AF7FED" w:rsidP="00AF7FED">
      <w:pPr>
        <w:ind w:left="567" w:right="567"/>
        <w:jc w:val="both"/>
        <w:rPr>
          <w:rFonts w:ascii="Arial" w:hAnsi="Arial" w:cs="Arial"/>
          <w:szCs w:val="22"/>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F7FED" w:rsidRPr="00021D4B" w:rsidRDefault="00AF7FED" w:rsidP="00AF7FED">
      <w:pPr>
        <w:ind w:left="567" w:right="567"/>
        <w:jc w:val="both"/>
        <w:rPr>
          <w:rFonts w:ascii="Arial" w:hAnsi="Arial" w:cs="Arial"/>
          <w:szCs w:val="24"/>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F7FED" w:rsidRPr="00021D4B" w:rsidRDefault="00AF7FED" w:rsidP="00AF7FED">
      <w:pPr>
        <w:ind w:left="567" w:right="567"/>
        <w:jc w:val="both"/>
        <w:rPr>
          <w:rFonts w:ascii="Arial" w:hAnsi="Arial" w:cs="Arial"/>
          <w:szCs w:val="22"/>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8"/>
      </w:r>
      <w:r w:rsidRPr="00B3550C">
        <w:rPr>
          <w:rFonts w:ascii="Arial" w:hAnsi="Arial" w:cs="Arial"/>
          <w:sz w:val="24"/>
          <w:szCs w:val="24"/>
          <w:lang w:val="es-CO"/>
        </w:rPr>
        <w:t>.</w:t>
      </w:r>
    </w:p>
    <w:p w:rsidR="00AF7FED" w:rsidRPr="00021D4B" w:rsidRDefault="00AF7FED" w:rsidP="00AF7FED">
      <w:pPr>
        <w:tabs>
          <w:tab w:val="left" w:pos="426"/>
        </w:tabs>
        <w:ind w:left="567" w:right="567"/>
        <w:jc w:val="both"/>
        <w:rPr>
          <w:rFonts w:ascii="Arial" w:hAnsi="Arial" w:cs="Arial"/>
          <w:szCs w:val="22"/>
          <w:lang w:val="es-CO"/>
        </w:rPr>
      </w:pPr>
    </w:p>
    <w:p w:rsidR="00AF7FED" w:rsidRPr="00B3550C" w:rsidRDefault="00AF7FED" w:rsidP="00AF7FED">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F7FED" w:rsidRDefault="00AF7FED" w:rsidP="00AF7FED">
      <w:pPr>
        <w:pStyle w:val="Retraitcorpsdetexte"/>
        <w:spacing w:after="0" w:line="360" w:lineRule="auto"/>
        <w:ind w:left="0"/>
        <w:jc w:val="both"/>
        <w:rPr>
          <w:i/>
          <w:iCs/>
          <w:sz w:val="22"/>
          <w:lang w:val="es-CO"/>
        </w:rPr>
      </w:pPr>
      <w:r w:rsidRPr="00B03DCB">
        <w:rPr>
          <w:spacing w:val="-3"/>
          <w:lang w:val="es-CO"/>
        </w:rPr>
        <w:lastRenderedPageBreak/>
        <w:t xml:space="preserve">La jurisprudencia de la </w:t>
      </w:r>
      <w:r>
        <w:rPr>
          <w:spacing w:val="-3"/>
          <w:lang w:val="es-CO"/>
        </w:rPr>
        <w:t>CSJ</w:t>
      </w:r>
      <w:r w:rsidRPr="00B03DCB">
        <w:rPr>
          <w:rStyle w:val="Appelnotedebasdep"/>
          <w:rFonts w:cs="Arial"/>
          <w:spacing w:val="-3"/>
          <w:lang w:val="es-CO"/>
        </w:rPr>
        <w:footnoteReference w:id="11"/>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931853" w:rsidRPr="00B03DCB" w:rsidRDefault="00931853" w:rsidP="007E4F29">
      <w:pPr>
        <w:pStyle w:val="Retraitcorpsdetexte"/>
        <w:spacing w:after="0"/>
        <w:ind w:left="0"/>
        <w:jc w:val="both"/>
        <w:rPr>
          <w:iCs/>
          <w:lang w:val="es-MX"/>
        </w:rPr>
      </w:pPr>
    </w:p>
    <w:p w:rsidR="00AF7FED" w:rsidRDefault="00AF7FED" w:rsidP="00AF7FED">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3"/>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AF7FED" w:rsidRPr="002C59BC" w:rsidRDefault="00AF7FED" w:rsidP="00AF7FED">
      <w:pPr>
        <w:pStyle w:val="Retraitcorpsdetexte"/>
        <w:spacing w:after="0" w:line="360" w:lineRule="auto"/>
        <w:ind w:left="0"/>
        <w:jc w:val="both"/>
        <w:rPr>
          <w:iCs/>
          <w:sz w:val="20"/>
          <w:lang w:val="es-CO"/>
        </w:rPr>
      </w:pPr>
    </w:p>
    <w:p w:rsidR="00AF7FED" w:rsidRDefault="00AF7FED" w:rsidP="00AF7FED">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F7FED" w:rsidRPr="007E4F29" w:rsidRDefault="00AF7FED" w:rsidP="00AF7FED">
      <w:pPr>
        <w:pStyle w:val="Retraitcorpsdetexte"/>
        <w:spacing w:after="0"/>
        <w:ind w:left="567" w:rightChars="567" w:right="1134"/>
        <w:jc w:val="both"/>
        <w:rPr>
          <w:bCs/>
        </w:rPr>
      </w:pPr>
    </w:p>
    <w:p w:rsidR="00AF7FED" w:rsidRDefault="00AF7FED" w:rsidP="00AF7FED">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2A5172" w:rsidRPr="008F7ED4" w:rsidRDefault="002A5172" w:rsidP="00407346">
      <w:pPr>
        <w:pStyle w:val="Retraitcorpsdetexte"/>
        <w:spacing w:after="0" w:line="360" w:lineRule="auto"/>
        <w:ind w:left="0"/>
        <w:jc w:val="both"/>
        <w:rPr>
          <w:color w:val="000000" w:themeColor="text1"/>
          <w:sz w:val="20"/>
          <w:lang w:val="es-CO"/>
        </w:rPr>
      </w:pPr>
    </w:p>
    <w:p w:rsidR="00407346" w:rsidRPr="00AB5F9E" w:rsidRDefault="00407346" w:rsidP="00AB5F9E">
      <w:pPr>
        <w:pStyle w:val="Corpsdetexte"/>
        <w:numPr>
          <w:ilvl w:val="0"/>
          <w:numId w:val="1"/>
        </w:numPr>
        <w:spacing w:line="360" w:lineRule="auto"/>
        <w:rPr>
          <w:rFonts w:ascii="Arial" w:hAnsi="Arial" w:cs="Arial"/>
          <w:smallCaps/>
          <w:sz w:val="28"/>
        </w:rPr>
      </w:pPr>
      <w:r w:rsidRPr="00AB5F9E">
        <w:rPr>
          <w:rFonts w:ascii="Arial" w:hAnsi="Arial" w:cs="Arial"/>
          <w:smallCaps/>
          <w:sz w:val="28"/>
        </w:rPr>
        <w:t>El caso concreto</w:t>
      </w:r>
    </w:p>
    <w:p w:rsidR="00407346" w:rsidRPr="008F7ED4" w:rsidRDefault="00407346" w:rsidP="007E4F29">
      <w:pPr>
        <w:pStyle w:val="Sansinterligne"/>
        <w:widowControl/>
        <w:tabs>
          <w:tab w:val="left" w:pos="720"/>
        </w:tabs>
        <w:autoSpaceDE/>
        <w:autoSpaceDN/>
        <w:adjustRightInd/>
        <w:jc w:val="both"/>
        <w:rPr>
          <w:rFonts w:ascii="Arial" w:hAnsi="Arial" w:cs="Arial"/>
          <w:spacing w:val="-3"/>
          <w:sz w:val="20"/>
          <w:lang w:val="es-CO"/>
        </w:rPr>
      </w:pPr>
    </w:p>
    <w:p w:rsidR="000E4616" w:rsidRDefault="00A208C3" w:rsidP="000E4616">
      <w:pPr>
        <w:pStyle w:val="Sansinterligne"/>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7E4F29" w:rsidRDefault="007E4F29" w:rsidP="00DE5395">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30758B" w:rsidRPr="0030758B" w:rsidRDefault="006736CA" w:rsidP="00DE539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w:t>
      </w:r>
      <w:r w:rsidR="00D53427">
        <w:rPr>
          <w:rFonts w:ascii="Arial" w:hAnsi="Arial" w:cs="Arial"/>
          <w:spacing w:val="-3"/>
          <w:szCs w:val="28"/>
          <w:lang w:val="es-CO"/>
        </w:rPr>
        <w:t xml:space="preserve">05-10-2011 </w:t>
      </w:r>
      <w:r w:rsidR="00DE5395">
        <w:rPr>
          <w:rFonts w:ascii="Arial" w:hAnsi="Arial" w:cs="Arial"/>
          <w:spacing w:val="-3"/>
          <w:szCs w:val="28"/>
          <w:lang w:val="es-CO"/>
        </w:rPr>
        <w:t xml:space="preserve">ordenó a </w:t>
      </w:r>
      <w:r w:rsidR="003225AC">
        <w:rPr>
          <w:rFonts w:ascii="Arial" w:hAnsi="Arial" w:cs="Arial"/>
          <w:spacing w:val="-3"/>
          <w:szCs w:val="28"/>
          <w:lang w:val="es-CO"/>
        </w:rPr>
        <w:t xml:space="preserve">(i) </w:t>
      </w:r>
      <w:r w:rsidR="00D53427">
        <w:rPr>
          <w:rFonts w:ascii="Arial" w:hAnsi="Arial" w:cs="Arial"/>
          <w:spacing w:val="-3"/>
          <w:szCs w:val="28"/>
          <w:lang w:val="es-CO"/>
        </w:rPr>
        <w:t xml:space="preserve">al representante legal de la </w:t>
      </w:r>
      <w:proofErr w:type="spellStart"/>
      <w:r w:rsidR="00DE5395" w:rsidRPr="00DE5395">
        <w:rPr>
          <w:rFonts w:ascii="Arial" w:hAnsi="Arial" w:cs="Arial"/>
          <w:spacing w:val="-3"/>
          <w:sz w:val="22"/>
          <w:szCs w:val="28"/>
          <w:lang w:val="es-CO"/>
        </w:rPr>
        <w:t>EPS</w:t>
      </w:r>
      <w:proofErr w:type="spellEnd"/>
      <w:r w:rsidR="00DE5395" w:rsidRPr="00DE5395">
        <w:rPr>
          <w:rFonts w:ascii="Arial" w:hAnsi="Arial" w:cs="Arial"/>
          <w:spacing w:val="-3"/>
          <w:sz w:val="22"/>
          <w:szCs w:val="28"/>
          <w:lang w:val="es-CO"/>
        </w:rPr>
        <w:t xml:space="preserve">-S </w:t>
      </w:r>
      <w:proofErr w:type="spellStart"/>
      <w:r w:rsidRPr="006736CA">
        <w:rPr>
          <w:rFonts w:ascii="Arial" w:hAnsi="Arial" w:cs="Arial"/>
          <w:spacing w:val="-3"/>
          <w:szCs w:val="28"/>
          <w:lang w:val="es-CO"/>
        </w:rPr>
        <w:t>Cafesalud</w:t>
      </w:r>
      <w:proofErr w:type="spellEnd"/>
      <w:r w:rsidR="00495F62">
        <w:rPr>
          <w:rFonts w:ascii="Arial" w:hAnsi="Arial" w:cs="Arial"/>
          <w:spacing w:val="-3"/>
          <w:szCs w:val="28"/>
          <w:lang w:val="es-CO"/>
        </w:rPr>
        <w:t>;</w:t>
      </w:r>
      <w:r w:rsidR="003225AC">
        <w:rPr>
          <w:rFonts w:ascii="Arial" w:hAnsi="Arial" w:cs="Arial"/>
          <w:spacing w:val="-3"/>
          <w:szCs w:val="28"/>
          <w:lang w:val="es-CO"/>
        </w:rPr>
        <w:t xml:space="preserve"> (ii) Que en el término de </w:t>
      </w:r>
      <w:r w:rsidR="00EF18CD">
        <w:rPr>
          <w:rFonts w:ascii="Arial" w:hAnsi="Arial" w:cs="Arial"/>
          <w:spacing w:val="-3"/>
          <w:szCs w:val="28"/>
          <w:lang w:val="es-CO"/>
        </w:rPr>
        <w:t xml:space="preserve">48 </w:t>
      </w:r>
      <w:r w:rsidR="003225AC">
        <w:rPr>
          <w:rFonts w:ascii="Arial" w:hAnsi="Arial" w:cs="Arial"/>
          <w:spacing w:val="-3"/>
          <w:szCs w:val="28"/>
          <w:lang w:val="es-CO"/>
        </w:rPr>
        <w:t>horas</w:t>
      </w:r>
      <w:r w:rsidR="00495F62">
        <w:rPr>
          <w:rFonts w:ascii="Arial" w:hAnsi="Arial" w:cs="Arial"/>
          <w:spacing w:val="-3"/>
          <w:szCs w:val="28"/>
          <w:lang w:val="es-CO"/>
        </w:rPr>
        <w:t>;</w:t>
      </w:r>
      <w:r w:rsidR="003225AC">
        <w:rPr>
          <w:rFonts w:ascii="Arial" w:hAnsi="Arial" w:cs="Arial"/>
          <w:spacing w:val="-3"/>
          <w:szCs w:val="28"/>
          <w:lang w:val="es-CO"/>
        </w:rPr>
        <w:t xml:space="preserve"> (iii) </w:t>
      </w:r>
      <w:r w:rsidR="00DB329E">
        <w:rPr>
          <w:rFonts w:ascii="Arial" w:hAnsi="Arial" w:cs="Arial"/>
          <w:spacing w:val="-3"/>
          <w:szCs w:val="28"/>
          <w:lang w:val="es-CO"/>
        </w:rPr>
        <w:t xml:space="preserve">a) </w:t>
      </w:r>
      <w:r w:rsidR="003225AC">
        <w:rPr>
          <w:rFonts w:ascii="Arial" w:hAnsi="Arial" w:cs="Arial"/>
          <w:spacing w:val="-3"/>
          <w:szCs w:val="28"/>
          <w:lang w:val="es-CO"/>
        </w:rPr>
        <w:t xml:space="preserve">Autorizara </w:t>
      </w:r>
      <w:r w:rsidR="00EF18CD">
        <w:rPr>
          <w:rFonts w:ascii="Arial" w:hAnsi="Arial" w:cs="Arial"/>
          <w:spacing w:val="-3"/>
          <w:szCs w:val="28"/>
          <w:lang w:val="es-CO"/>
        </w:rPr>
        <w:t xml:space="preserve">el procedimiento </w:t>
      </w:r>
      <w:r w:rsidR="00D53427">
        <w:rPr>
          <w:rFonts w:ascii="Arial" w:hAnsi="Arial" w:cs="Arial"/>
          <w:spacing w:val="-3"/>
          <w:szCs w:val="28"/>
          <w:lang w:val="es-CO"/>
        </w:rPr>
        <w:lastRenderedPageBreak/>
        <w:t xml:space="preserve">denominado </w:t>
      </w:r>
      <w:r w:rsidR="00D53427" w:rsidRPr="00D53427">
        <w:rPr>
          <w:rFonts w:ascii="Arial" w:hAnsi="Arial" w:cs="Arial"/>
          <w:i/>
          <w:spacing w:val="-3"/>
          <w:szCs w:val="28"/>
          <w:lang w:val="es-CO"/>
        </w:rPr>
        <w:t>“Resonancia Nuclear Magnética de Rodilla”</w:t>
      </w:r>
      <w:r w:rsidR="002A5172">
        <w:rPr>
          <w:rFonts w:ascii="Arial" w:hAnsi="Arial" w:cs="Arial"/>
          <w:spacing w:val="-3"/>
          <w:szCs w:val="28"/>
          <w:lang w:val="es-CO"/>
        </w:rPr>
        <w:t>;</w:t>
      </w:r>
      <w:r w:rsidR="002A6258">
        <w:rPr>
          <w:rFonts w:ascii="Arial" w:hAnsi="Arial" w:cs="Arial"/>
          <w:spacing w:val="-3"/>
          <w:szCs w:val="28"/>
          <w:lang w:val="es-CO"/>
        </w:rPr>
        <w:t xml:space="preserve"> y, </w:t>
      </w:r>
      <w:r w:rsidR="00DB329E">
        <w:rPr>
          <w:rFonts w:ascii="Arial" w:hAnsi="Arial" w:cs="Arial"/>
          <w:spacing w:val="-3"/>
          <w:szCs w:val="28"/>
          <w:lang w:val="es-CO"/>
        </w:rPr>
        <w:t xml:space="preserve">b) </w:t>
      </w:r>
      <w:r w:rsidR="003225AC">
        <w:rPr>
          <w:rFonts w:ascii="Arial" w:hAnsi="Arial" w:cs="Arial"/>
          <w:spacing w:val="-3"/>
          <w:szCs w:val="28"/>
          <w:lang w:val="es-CO"/>
        </w:rPr>
        <w:t>b</w:t>
      </w:r>
      <w:r w:rsidR="002A5172">
        <w:rPr>
          <w:rFonts w:ascii="Arial" w:hAnsi="Arial" w:cs="Arial"/>
          <w:spacing w:val="-3"/>
          <w:szCs w:val="28"/>
          <w:lang w:val="es-CO"/>
        </w:rPr>
        <w:t>rindar</w:t>
      </w:r>
      <w:r w:rsidR="003225AC">
        <w:rPr>
          <w:rFonts w:ascii="Arial" w:hAnsi="Arial" w:cs="Arial"/>
          <w:spacing w:val="-3"/>
          <w:szCs w:val="28"/>
          <w:lang w:val="es-CO"/>
        </w:rPr>
        <w:t>a</w:t>
      </w:r>
      <w:r w:rsidR="002A5172">
        <w:rPr>
          <w:rFonts w:ascii="Arial" w:hAnsi="Arial" w:cs="Arial"/>
          <w:spacing w:val="-3"/>
          <w:szCs w:val="28"/>
          <w:lang w:val="es-CO"/>
        </w:rPr>
        <w:t xml:space="preserve"> el tratamiento integral</w:t>
      </w:r>
      <w:r w:rsidR="0030758B">
        <w:rPr>
          <w:rFonts w:ascii="Arial" w:hAnsi="Arial" w:cs="Arial"/>
          <w:spacing w:val="-3"/>
          <w:szCs w:val="28"/>
          <w:lang w:val="es-CO"/>
        </w:rPr>
        <w:t xml:space="preserve"> (Folio</w:t>
      </w:r>
      <w:r w:rsidR="00233F7C">
        <w:rPr>
          <w:rFonts w:ascii="Arial" w:hAnsi="Arial" w:cs="Arial"/>
          <w:spacing w:val="-3"/>
          <w:szCs w:val="28"/>
          <w:lang w:val="es-CO"/>
        </w:rPr>
        <w:t>s</w:t>
      </w:r>
      <w:r w:rsidR="0030758B">
        <w:rPr>
          <w:rFonts w:ascii="Arial" w:hAnsi="Arial" w:cs="Arial"/>
          <w:spacing w:val="-3"/>
          <w:szCs w:val="28"/>
          <w:lang w:val="es-CO"/>
        </w:rPr>
        <w:t xml:space="preserve"> </w:t>
      </w:r>
      <w:r w:rsidR="00D53427">
        <w:rPr>
          <w:rFonts w:ascii="Arial" w:hAnsi="Arial" w:cs="Arial"/>
          <w:spacing w:val="-3"/>
          <w:szCs w:val="28"/>
          <w:lang w:val="es-CO"/>
        </w:rPr>
        <w:t>27 a 39</w:t>
      </w:r>
      <w:r w:rsidR="00233F7C">
        <w:rPr>
          <w:rFonts w:ascii="Arial" w:hAnsi="Arial" w:cs="Arial"/>
          <w:spacing w:val="-3"/>
          <w:szCs w:val="28"/>
          <w:lang w:val="es-CO"/>
        </w:rPr>
        <w:t xml:space="preserve">, </w:t>
      </w:r>
      <w:r w:rsidR="00D53427">
        <w:rPr>
          <w:rFonts w:ascii="Arial" w:hAnsi="Arial" w:cs="Arial"/>
          <w:spacing w:val="-3"/>
          <w:szCs w:val="28"/>
          <w:lang w:val="es-CO"/>
        </w:rPr>
        <w:t>cuaderno tutela</w:t>
      </w:r>
      <w:r w:rsidR="0030758B">
        <w:rPr>
          <w:rFonts w:ascii="Arial" w:hAnsi="Arial" w:cs="Arial"/>
          <w:spacing w:val="-3"/>
          <w:szCs w:val="28"/>
          <w:lang w:val="es-CO"/>
        </w:rPr>
        <w:t>)</w:t>
      </w:r>
      <w:r w:rsidR="00DE5395">
        <w:rPr>
          <w:rFonts w:ascii="Arial" w:hAnsi="Arial" w:cs="Arial"/>
          <w:spacing w:val="-3"/>
          <w:szCs w:val="28"/>
          <w:lang w:val="es-CO"/>
        </w:rPr>
        <w:t>.</w:t>
      </w:r>
      <w:r w:rsidR="0030758B">
        <w:rPr>
          <w:rFonts w:ascii="Arial" w:hAnsi="Arial" w:cs="Arial"/>
          <w:spacing w:val="-3"/>
          <w:szCs w:val="28"/>
          <w:lang w:val="es-CO"/>
        </w:rPr>
        <w:t xml:space="preserve"> Decisión ajustada </w:t>
      </w:r>
      <w:r w:rsidR="000B064C">
        <w:rPr>
          <w:rFonts w:ascii="Arial" w:hAnsi="Arial" w:cs="Arial"/>
          <w:spacing w:val="-3"/>
          <w:szCs w:val="28"/>
          <w:lang w:val="es-CO"/>
        </w:rPr>
        <w:t xml:space="preserve">con </w:t>
      </w:r>
      <w:r w:rsidR="00233F7C">
        <w:rPr>
          <w:rFonts w:ascii="Arial" w:hAnsi="Arial" w:cs="Arial"/>
          <w:spacing w:val="-3"/>
          <w:szCs w:val="28"/>
          <w:lang w:val="es-CO"/>
        </w:rPr>
        <w:t>el proveído dictado</w:t>
      </w:r>
      <w:r w:rsidR="0030758B">
        <w:rPr>
          <w:rFonts w:ascii="Arial" w:hAnsi="Arial" w:cs="Arial"/>
          <w:spacing w:val="-3"/>
          <w:szCs w:val="28"/>
          <w:lang w:val="es-CO"/>
        </w:rPr>
        <w:t xml:space="preserve"> </w:t>
      </w:r>
      <w:r w:rsidR="00233F7C">
        <w:rPr>
          <w:rFonts w:ascii="Arial" w:hAnsi="Arial" w:cs="Arial"/>
          <w:spacing w:val="-3"/>
          <w:szCs w:val="28"/>
          <w:lang w:val="es-CO"/>
        </w:rPr>
        <w:t xml:space="preserve">el </w:t>
      </w:r>
      <w:r w:rsidR="00D53427">
        <w:rPr>
          <w:rFonts w:ascii="Arial" w:hAnsi="Arial" w:cs="Arial"/>
          <w:spacing w:val="-3"/>
          <w:szCs w:val="28"/>
          <w:lang w:val="es-CO"/>
        </w:rPr>
        <w:t xml:space="preserve">24-06-2016 </w:t>
      </w:r>
      <w:r w:rsidR="002A6258">
        <w:rPr>
          <w:rFonts w:ascii="Arial" w:hAnsi="Arial" w:cs="Arial"/>
          <w:spacing w:val="-3"/>
          <w:szCs w:val="28"/>
          <w:lang w:val="es-CO"/>
        </w:rPr>
        <w:t xml:space="preserve">en sentido de identificar la persona de la obligada, pues en él se </w:t>
      </w:r>
      <w:r w:rsidR="00233F7C">
        <w:rPr>
          <w:rFonts w:ascii="Arial" w:hAnsi="Arial" w:cs="Arial"/>
          <w:spacing w:val="-3"/>
          <w:szCs w:val="28"/>
          <w:lang w:val="es-CO"/>
        </w:rPr>
        <w:t xml:space="preserve">requirió </w:t>
      </w:r>
      <w:r w:rsidR="00D017FB">
        <w:rPr>
          <w:rFonts w:ascii="Arial" w:hAnsi="Arial" w:cs="Arial"/>
          <w:spacing w:val="-3"/>
          <w:szCs w:val="28"/>
          <w:lang w:val="es-CO"/>
        </w:rPr>
        <w:t xml:space="preserve">al representante legal de </w:t>
      </w:r>
      <w:proofErr w:type="spellStart"/>
      <w:r w:rsidR="00D017FB">
        <w:rPr>
          <w:rFonts w:ascii="Arial" w:hAnsi="Arial" w:cs="Arial"/>
          <w:spacing w:val="-3"/>
          <w:szCs w:val="28"/>
          <w:lang w:val="es-CO"/>
        </w:rPr>
        <w:t>Cafesalud</w:t>
      </w:r>
      <w:proofErr w:type="spellEnd"/>
      <w:r w:rsidR="00D017FB">
        <w:rPr>
          <w:rFonts w:ascii="Arial" w:hAnsi="Arial" w:cs="Arial"/>
          <w:spacing w:val="-3"/>
          <w:szCs w:val="28"/>
          <w:lang w:val="es-CO"/>
        </w:rPr>
        <w:t xml:space="preserve"> </w:t>
      </w:r>
      <w:proofErr w:type="spellStart"/>
      <w:r w:rsidR="00D017FB">
        <w:rPr>
          <w:rFonts w:ascii="Arial" w:hAnsi="Arial" w:cs="Arial"/>
          <w:spacing w:val="-3"/>
          <w:szCs w:val="28"/>
          <w:lang w:val="es-CO"/>
        </w:rPr>
        <w:t>EPS</w:t>
      </w:r>
      <w:proofErr w:type="spellEnd"/>
      <w:r w:rsidR="00D017FB">
        <w:rPr>
          <w:rFonts w:ascii="Arial" w:hAnsi="Arial" w:cs="Arial"/>
          <w:spacing w:val="-3"/>
          <w:szCs w:val="28"/>
          <w:lang w:val="es-CO"/>
        </w:rPr>
        <w:t xml:space="preserve"> Regional Eje Cafetero, </w:t>
      </w:r>
      <w:r w:rsidR="00233F7C">
        <w:rPr>
          <w:rFonts w:ascii="Arial" w:hAnsi="Arial" w:cs="Arial"/>
          <w:spacing w:val="-3"/>
          <w:szCs w:val="28"/>
          <w:lang w:val="es-CO"/>
        </w:rPr>
        <w:t>para que informara la razón</w:t>
      </w:r>
      <w:r w:rsidR="00233F7C" w:rsidRPr="00233F7C">
        <w:rPr>
          <w:rFonts w:ascii="Arial" w:hAnsi="Arial" w:cs="Arial"/>
          <w:spacing w:val="-3"/>
          <w:szCs w:val="28"/>
          <w:lang w:val="es-CO"/>
        </w:rPr>
        <w:t xml:space="preserve"> </w:t>
      </w:r>
      <w:r w:rsidR="003225AC">
        <w:rPr>
          <w:rFonts w:ascii="Arial" w:hAnsi="Arial" w:cs="Arial"/>
          <w:spacing w:val="-3"/>
          <w:szCs w:val="28"/>
          <w:lang w:val="es-CO"/>
        </w:rPr>
        <w:t xml:space="preserve">por la </w:t>
      </w:r>
      <w:r w:rsidR="00233F7C">
        <w:rPr>
          <w:rFonts w:ascii="Arial" w:hAnsi="Arial" w:cs="Arial"/>
          <w:spacing w:val="-3"/>
          <w:szCs w:val="28"/>
          <w:lang w:val="es-CO"/>
        </w:rPr>
        <w:t xml:space="preserve">cual </w:t>
      </w:r>
      <w:r w:rsidR="002A6258">
        <w:rPr>
          <w:rFonts w:ascii="Arial" w:hAnsi="Arial" w:cs="Arial"/>
          <w:spacing w:val="-3"/>
          <w:szCs w:val="28"/>
          <w:lang w:val="es-CO"/>
        </w:rPr>
        <w:t xml:space="preserve">ha </w:t>
      </w:r>
      <w:r w:rsidR="00C775DA">
        <w:rPr>
          <w:rFonts w:ascii="Arial" w:hAnsi="Arial" w:cs="Arial"/>
          <w:spacing w:val="-3"/>
          <w:szCs w:val="28"/>
          <w:lang w:val="es-CO"/>
        </w:rPr>
        <w:t>in</w:t>
      </w:r>
      <w:r w:rsidR="00233F7C" w:rsidRPr="00233F7C">
        <w:rPr>
          <w:rFonts w:ascii="Arial" w:hAnsi="Arial" w:cs="Arial"/>
          <w:spacing w:val="-3"/>
          <w:szCs w:val="28"/>
          <w:lang w:val="es-CO"/>
        </w:rPr>
        <w:t>cumplido la orden impartida en la sentencia de tutela</w:t>
      </w:r>
      <w:r w:rsidR="0030758B">
        <w:rPr>
          <w:rFonts w:ascii="Arial" w:hAnsi="Arial" w:cs="Arial"/>
          <w:spacing w:val="-3"/>
          <w:szCs w:val="28"/>
          <w:lang w:val="es-CO"/>
        </w:rPr>
        <w:t xml:space="preserve">. </w:t>
      </w:r>
    </w:p>
    <w:p w:rsidR="00DE5395" w:rsidRPr="003010F8" w:rsidRDefault="00DE5395" w:rsidP="00DE5395">
      <w:pPr>
        <w:pStyle w:val="Sansinterligne"/>
        <w:widowControl/>
        <w:tabs>
          <w:tab w:val="left" w:pos="720"/>
        </w:tabs>
        <w:autoSpaceDE/>
        <w:autoSpaceDN/>
        <w:adjustRightInd/>
        <w:spacing w:line="360" w:lineRule="auto"/>
        <w:jc w:val="both"/>
        <w:rPr>
          <w:rFonts w:ascii="Arial" w:hAnsi="Arial" w:cs="Arial"/>
          <w:spacing w:val="-3"/>
          <w:sz w:val="22"/>
          <w:szCs w:val="28"/>
          <w:lang w:val="es-CO"/>
        </w:rPr>
      </w:pPr>
      <w:r>
        <w:rPr>
          <w:rFonts w:ascii="Arial" w:hAnsi="Arial" w:cs="Arial"/>
          <w:spacing w:val="-3"/>
          <w:szCs w:val="28"/>
          <w:lang w:val="es-CO"/>
        </w:rPr>
        <w:t xml:space="preserve"> </w:t>
      </w:r>
    </w:p>
    <w:p w:rsidR="0068547D" w:rsidRDefault="00DE5395" w:rsidP="00C775DA">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se hicieron varios requerimiento</w:t>
      </w:r>
      <w:r w:rsidR="008F6B97">
        <w:rPr>
          <w:rFonts w:ascii="Arial" w:hAnsi="Arial" w:cs="Arial"/>
          <w:spacing w:val="-3"/>
          <w:szCs w:val="28"/>
          <w:lang w:val="es-CO"/>
        </w:rPr>
        <w:t>s</w:t>
      </w:r>
      <w:r w:rsidR="00D017FB">
        <w:rPr>
          <w:rFonts w:ascii="Arial" w:hAnsi="Arial" w:cs="Arial"/>
          <w:spacing w:val="-3"/>
          <w:szCs w:val="28"/>
          <w:lang w:val="es-CO"/>
        </w:rPr>
        <w:t xml:space="preserve"> (Folios 11 y 24, cuaderno incidente)</w:t>
      </w:r>
      <w:r w:rsidR="001821C7">
        <w:rPr>
          <w:rFonts w:ascii="Arial" w:hAnsi="Arial" w:cs="Arial"/>
          <w:spacing w:val="-3"/>
          <w:szCs w:val="28"/>
          <w:lang w:val="es-CO"/>
        </w:rPr>
        <w:t>,</w:t>
      </w:r>
      <w:r w:rsidR="00DB329E">
        <w:rPr>
          <w:rFonts w:ascii="Arial" w:hAnsi="Arial" w:cs="Arial"/>
          <w:spacing w:val="-3"/>
          <w:szCs w:val="28"/>
          <w:lang w:val="es-CO"/>
        </w:rPr>
        <w:t xml:space="preserve"> </w:t>
      </w:r>
      <w:r w:rsidR="00D017FB">
        <w:rPr>
          <w:rFonts w:ascii="Arial" w:hAnsi="Arial" w:cs="Arial"/>
          <w:spacing w:val="-3"/>
          <w:szCs w:val="28"/>
          <w:lang w:val="es-CO"/>
        </w:rPr>
        <w:t xml:space="preserve">y apenas el 29-11-2016 la </w:t>
      </w:r>
      <w:proofErr w:type="spellStart"/>
      <w:r w:rsidR="00D017FB">
        <w:rPr>
          <w:rFonts w:ascii="Arial" w:hAnsi="Arial" w:cs="Arial"/>
          <w:spacing w:val="-3"/>
          <w:szCs w:val="28"/>
          <w:lang w:val="es-CO"/>
        </w:rPr>
        <w:t>incidentada</w:t>
      </w:r>
      <w:proofErr w:type="spellEnd"/>
      <w:r w:rsidR="00D017FB">
        <w:rPr>
          <w:rFonts w:ascii="Arial" w:hAnsi="Arial" w:cs="Arial"/>
          <w:spacing w:val="-3"/>
          <w:szCs w:val="28"/>
          <w:lang w:val="es-CO"/>
        </w:rPr>
        <w:t xml:space="preserve"> informó que es inexistente orden médica relacionada con la entrega de pañales desechables y pañitos húmedos</w:t>
      </w:r>
      <w:r w:rsidR="001E6124">
        <w:rPr>
          <w:rFonts w:ascii="Arial" w:hAnsi="Arial" w:cs="Arial"/>
          <w:spacing w:val="-3"/>
          <w:szCs w:val="28"/>
          <w:lang w:val="es-CO"/>
        </w:rPr>
        <w:t>,</w:t>
      </w:r>
      <w:r w:rsidR="00D017FB">
        <w:rPr>
          <w:rFonts w:ascii="Arial" w:hAnsi="Arial" w:cs="Arial"/>
          <w:spacing w:val="-3"/>
          <w:szCs w:val="28"/>
          <w:lang w:val="es-CO"/>
        </w:rPr>
        <w:t xml:space="preserve"> </w:t>
      </w:r>
      <w:r w:rsidR="00D53183">
        <w:rPr>
          <w:rFonts w:ascii="Arial" w:hAnsi="Arial" w:cs="Arial"/>
          <w:spacing w:val="-3"/>
          <w:szCs w:val="28"/>
          <w:lang w:val="es-CO"/>
        </w:rPr>
        <w:t xml:space="preserve">y que los </w:t>
      </w:r>
      <w:r w:rsidR="00D017FB">
        <w:rPr>
          <w:rFonts w:ascii="Arial" w:hAnsi="Arial" w:cs="Arial"/>
          <w:spacing w:val="-3"/>
          <w:szCs w:val="28"/>
          <w:lang w:val="es-CO"/>
        </w:rPr>
        <w:t xml:space="preserve">elementos </w:t>
      </w:r>
      <w:r w:rsidR="00D53183">
        <w:rPr>
          <w:rFonts w:ascii="Arial" w:hAnsi="Arial" w:cs="Arial"/>
          <w:spacing w:val="-3"/>
          <w:szCs w:val="28"/>
          <w:lang w:val="es-CO"/>
        </w:rPr>
        <w:t xml:space="preserve">requeridos </w:t>
      </w:r>
      <w:r w:rsidR="00D017FB">
        <w:rPr>
          <w:rFonts w:ascii="Arial" w:hAnsi="Arial" w:cs="Arial"/>
          <w:spacing w:val="-3"/>
          <w:szCs w:val="28"/>
          <w:lang w:val="es-CO"/>
        </w:rPr>
        <w:t>no están cubiertos por el POS</w:t>
      </w:r>
      <w:r w:rsidR="00D53183">
        <w:rPr>
          <w:rFonts w:ascii="Arial" w:hAnsi="Arial" w:cs="Arial"/>
          <w:spacing w:val="-3"/>
          <w:szCs w:val="28"/>
          <w:lang w:val="es-CO"/>
        </w:rPr>
        <w:t xml:space="preserve"> (Folios 30 a 31</w:t>
      </w:r>
      <w:r w:rsidR="005B129C">
        <w:rPr>
          <w:rFonts w:ascii="Arial" w:hAnsi="Arial" w:cs="Arial"/>
          <w:spacing w:val="-3"/>
          <w:szCs w:val="28"/>
          <w:lang w:val="es-CO"/>
        </w:rPr>
        <w:t>, cuaderno incidente)</w:t>
      </w:r>
      <w:r w:rsidR="0068547D">
        <w:rPr>
          <w:rFonts w:ascii="Arial" w:hAnsi="Arial" w:cs="Arial"/>
          <w:spacing w:val="-3"/>
          <w:szCs w:val="28"/>
          <w:lang w:val="es-CO"/>
        </w:rPr>
        <w:t>.</w:t>
      </w:r>
    </w:p>
    <w:p w:rsidR="0068547D" w:rsidRDefault="0068547D" w:rsidP="00C775DA">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C775DA" w:rsidRDefault="0068547D" w:rsidP="00C775DA">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A diferencia de lo expuesto, halla la Sala flagrante la desatención de la orden tutelar, puesto que en el plenario sí existe prueba de sendas prescripciones médicas por pañales desechables, datadas los días 15-07-2014 y 04-11-2016</w:t>
      </w:r>
      <w:r w:rsidR="002A6258">
        <w:rPr>
          <w:rFonts w:ascii="Arial" w:hAnsi="Arial" w:cs="Arial"/>
          <w:spacing w:val="-3"/>
          <w:szCs w:val="28"/>
          <w:lang w:val="es-CO"/>
        </w:rPr>
        <w:t>,</w:t>
      </w:r>
      <w:r w:rsidR="00C775DA">
        <w:rPr>
          <w:rFonts w:ascii="Arial" w:hAnsi="Arial" w:cs="Arial"/>
          <w:spacing w:val="-3"/>
          <w:szCs w:val="28"/>
          <w:lang w:val="es-CO"/>
        </w:rPr>
        <w:t xml:space="preserve"> </w:t>
      </w:r>
      <w:r>
        <w:rPr>
          <w:rFonts w:ascii="Arial" w:hAnsi="Arial" w:cs="Arial"/>
          <w:spacing w:val="-3"/>
          <w:szCs w:val="28"/>
          <w:lang w:val="es-CO"/>
        </w:rPr>
        <w:t xml:space="preserve">así como de órdenes del médico tratante para que se brinde </w:t>
      </w:r>
      <w:r w:rsidR="00D53183">
        <w:rPr>
          <w:rFonts w:ascii="Arial" w:hAnsi="Arial" w:cs="Arial"/>
          <w:spacing w:val="-3"/>
          <w:szCs w:val="28"/>
          <w:lang w:val="es-CO"/>
        </w:rPr>
        <w:t xml:space="preserve">la </w:t>
      </w:r>
      <w:r>
        <w:rPr>
          <w:rFonts w:ascii="Arial" w:hAnsi="Arial" w:cs="Arial"/>
          <w:spacing w:val="-3"/>
          <w:szCs w:val="28"/>
          <w:lang w:val="es-CO"/>
        </w:rPr>
        <w:t>atención domiciliaria, el suplemento alimenticio “</w:t>
      </w:r>
      <w:r w:rsidRPr="0068547D">
        <w:rPr>
          <w:rFonts w:ascii="Arial" w:hAnsi="Arial" w:cs="Arial"/>
          <w:i/>
          <w:spacing w:val="-3"/>
          <w:sz w:val="22"/>
          <w:szCs w:val="28"/>
          <w:lang w:val="es-CO"/>
        </w:rPr>
        <w:t>ENSURE</w:t>
      </w:r>
      <w:r>
        <w:rPr>
          <w:rFonts w:ascii="Arial" w:hAnsi="Arial" w:cs="Arial"/>
          <w:spacing w:val="-3"/>
          <w:szCs w:val="28"/>
          <w:lang w:val="es-CO"/>
        </w:rPr>
        <w:t>” y la práctica de un “</w:t>
      </w:r>
      <w:r w:rsidRPr="0068547D">
        <w:rPr>
          <w:rFonts w:ascii="Arial" w:hAnsi="Arial" w:cs="Arial"/>
          <w:i/>
          <w:spacing w:val="-3"/>
          <w:szCs w:val="28"/>
          <w:lang w:val="es-CO"/>
        </w:rPr>
        <w:t xml:space="preserve">enema </w:t>
      </w:r>
      <w:proofErr w:type="spellStart"/>
      <w:r w:rsidRPr="0068547D">
        <w:rPr>
          <w:rFonts w:ascii="Arial" w:hAnsi="Arial" w:cs="Arial"/>
          <w:i/>
          <w:spacing w:val="-3"/>
          <w:szCs w:val="28"/>
          <w:lang w:val="es-CO"/>
        </w:rPr>
        <w:t>transanal</w:t>
      </w:r>
      <w:proofErr w:type="spellEnd"/>
      <w:r>
        <w:rPr>
          <w:rFonts w:ascii="Arial" w:hAnsi="Arial" w:cs="Arial"/>
          <w:spacing w:val="-3"/>
          <w:szCs w:val="28"/>
          <w:lang w:val="es-CO"/>
        </w:rPr>
        <w:t>” (Folios 3 y 41 a 44, ibídem),</w:t>
      </w:r>
      <w:r w:rsidR="00D53183">
        <w:rPr>
          <w:rFonts w:ascii="Arial" w:hAnsi="Arial" w:cs="Arial"/>
          <w:spacing w:val="-3"/>
          <w:szCs w:val="28"/>
          <w:lang w:val="es-CO"/>
        </w:rPr>
        <w:t xml:space="preserve"> que </w:t>
      </w:r>
      <w:r w:rsidR="003C639F">
        <w:rPr>
          <w:rFonts w:ascii="Arial" w:hAnsi="Arial" w:cs="Arial"/>
          <w:spacing w:val="-3"/>
          <w:szCs w:val="28"/>
          <w:lang w:val="es-CO"/>
        </w:rPr>
        <w:t xml:space="preserve">aún no </w:t>
      </w:r>
      <w:r w:rsidR="00D53183">
        <w:rPr>
          <w:rFonts w:ascii="Arial" w:hAnsi="Arial" w:cs="Arial"/>
          <w:spacing w:val="-3"/>
          <w:szCs w:val="28"/>
          <w:lang w:val="es-CO"/>
        </w:rPr>
        <w:t>han sido autorizados</w:t>
      </w:r>
      <w:r w:rsidR="003C639F">
        <w:rPr>
          <w:rFonts w:ascii="Arial" w:hAnsi="Arial" w:cs="Arial"/>
          <w:spacing w:val="-3"/>
          <w:szCs w:val="28"/>
          <w:lang w:val="es-CO"/>
        </w:rPr>
        <w:t xml:space="preserve">, </w:t>
      </w:r>
      <w:r w:rsidR="00D53183">
        <w:rPr>
          <w:rFonts w:ascii="Arial" w:hAnsi="Arial" w:cs="Arial"/>
          <w:spacing w:val="-3"/>
          <w:szCs w:val="28"/>
          <w:lang w:val="es-CO"/>
        </w:rPr>
        <w:t xml:space="preserve"> entregados, </w:t>
      </w:r>
      <w:r w:rsidR="003C639F">
        <w:rPr>
          <w:rFonts w:ascii="Arial" w:hAnsi="Arial" w:cs="Arial"/>
          <w:spacing w:val="-3"/>
          <w:szCs w:val="28"/>
          <w:lang w:val="es-CO"/>
        </w:rPr>
        <w:t xml:space="preserve">ni practicados,  </w:t>
      </w:r>
      <w:r w:rsidR="00D53183">
        <w:rPr>
          <w:rFonts w:ascii="Arial" w:hAnsi="Arial" w:cs="Arial"/>
          <w:spacing w:val="-3"/>
          <w:szCs w:val="28"/>
          <w:lang w:val="es-CO"/>
        </w:rPr>
        <w:t>según se constató en esta instancia</w:t>
      </w:r>
      <w:r w:rsidR="003C639F">
        <w:rPr>
          <w:rFonts w:ascii="Arial" w:hAnsi="Arial" w:cs="Arial"/>
          <w:spacing w:val="-3"/>
          <w:szCs w:val="28"/>
          <w:lang w:val="es-CO"/>
        </w:rPr>
        <w:t xml:space="preserve"> (Folio 3 vuelto, este cuaderno)</w:t>
      </w:r>
      <w:r w:rsidR="00C775DA" w:rsidRPr="00E73A55">
        <w:rPr>
          <w:rFonts w:ascii="Arial" w:hAnsi="Arial" w:cs="Arial"/>
          <w:spacing w:val="-3"/>
          <w:szCs w:val="28"/>
          <w:lang w:val="es-CO"/>
        </w:rPr>
        <w:t>.</w:t>
      </w:r>
      <w:r w:rsidR="00C775DA">
        <w:rPr>
          <w:rFonts w:ascii="Arial" w:hAnsi="Arial" w:cs="Arial"/>
          <w:spacing w:val="-3"/>
          <w:szCs w:val="28"/>
          <w:lang w:val="es-CO"/>
        </w:rPr>
        <w:t xml:space="preserve"> </w:t>
      </w:r>
    </w:p>
    <w:p w:rsidR="00D017FB" w:rsidRDefault="00D017FB" w:rsidP="00C775DA">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D53183" w:rsidRDefault="0068547D" w:rsidP="00C775DA">
      <w:pPr>
        <w:spacing w:line="360" w:lineRule="auto"/>
        <w:jc w:val="both"/>
        <w:rPr>
          <w:rFonts w:ascii="Arial" w:hAnsi="Arial" w:cs="Arial"/>
          <w:spacing w:val="-3"/>
          <w:sz w:val="22"/>
          <w:szCs w:val="28"/>
          <w:lang w:val="es-CO"/>
        </w:rPr>
      </w:pPr>
      <w:r>
        <w:rPr>
          <w:rFonts w:ascii="Arial" w:hAnsi="Arial" w:cs="Arial"/>
          <w:spacing w:val="-3"/>
          <w:sz w:val="24"/>
          <w:szCs w:val="28"/>
          <w:lang w:val="es-CO"/>
        </w:rPr>
        <w:t xml:space="preserve">Ahora, no es dable que </w:t>
      </w:r>
      <w:r w:rsidR="003C639F">
        <w:rPr>
          <w:rFonts w:ascii="Arial" w:hAnsi="Arial" w:cs="Arial"/>
          <w:spacing w:val="-3"/>
          <w:sz w:val="24"/>
          <w:szCs w:val="28"/>
          <w:lang w:val="es-CO"/>
        </w:rPr>
        <w:t xml:space="preserve">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xml:space="preserve"> </w:t>
      </w:r>
      <w:r w:rsidR="003C639F">
        <w:rPr>
          <w:rFonts w:ascii="Arial" w:hAnsi="Arial" w:cs="Arial"/>
          <w:spacing w:val="-3"/>
          <w:sz w:val="24"/>
          <w:szCs w:val="28"/>
          <w:lang w:val="es-CO"/>
        </w:rPr>
        <w:t xml:space="preserve">considere </w:t>
      </w:r>
      <w:r>
        <w:rPr>
          <w:rFonts w:ascii="Arial" w:hAnsi="Arial" w:cs="Arial"/>
          <w:spacing w:val="-3"/>
          <w:sz w:val="24"/>
          <w:szCs w:val="28"/>
          <w:lang w:val="es-CO"/>
        </w:rPr>
        <w:t xml:space="preserve">que el tratamiento integral solo se concedió con relación a la lesión de ligadura de rodilla derecha </w:t>
      </w:r>
      <w:r w:rsidR="00D53183">
        <w:rPr>
          <w:rFonts w:ascii="Arial" w:hAnsi="Arial" w:cs="Arial"/>
          <w:spacing w:val="-3"/>
          <w:sz w:val="24"/>
          <w:szCs w:val="28"/>
          <w:lang w:val="es-CO"/>
        </w:rPr>
        <w:t xml:space="preserve">que sufrió el </w:t>
      </w:r>
      <w:r>
        <w:rPr>
          <w:rFonts w:ascii="Arial" w:hAnsi="Arial" w:cs="Arial"/>
          <w:spacing w:val="-3"/>
          <w:sz w:val="24"/>
          <w:szCs w:val="28"/>
          <w:lang w:val="es-CO"/>
        </w:rPr>
        <w:t xml:space="preserve">accionante, pues en la parte considerativa del fallo </w:t>
      </w:r>
      <w:r w:rsidR="00D53183">
        <w:rPr>
          <w:rFonts w:ascii="Arial" w:hAnsi="Arial" w:cs="Arial"/>
          <w:spacing w:val="-3"/>
          <w:sz w:val="24"/>
          <w:szCs w:val="28"/>
          <w:lang w:val="es-CO"/>
        </w:rPr>
        <w:t xml:space="preserve">con suma claridad se advierte por el juez de conocimiento que </w:t>
      </w:r>
      <w:r w:rsidR="00D53183" w:rsidRPr="00D53183">
        <w:rPr>
          <w:rFonts w:ascii="Arial" w:hAnsi="Arial" w:cs="Arial"/>
          <w:i/>
          <w:spacing w:val="-3"/>
          <w:sz w:val="22"/>
          <w:szCs w:val="28"/>
          <w:lang w:val="es-CO"/>
        </w:rPr>
        <w:t>“(…) se ordenará el tratamiento integral al señor BARRERA VELASQUEZ (Sic) que comprende el cubrimiento de todos los servicios que deban prestársele como consecuencia del manejo de su enfermedad mental. (…)”</w:t>
      </w:r>
      <w:r w:rsidR="00D53183">
        <w:rPr>
          <w:rFonts w:ascii="Arial" w:hAnsi="Arial" w:cs="Arial"/>
          <w:i/>
          <w:spacing w:val="-3"/>
          <w:sz w:val="22"/>
          <w:szCs w:val="28"/>
          <w:lang w:val="es-CO"/>
        </w:rPr>
        <w:t xml:space="preserve"> </w:t>
      </w:r>
      <w:r w:rsidR="00D53183" w:rsidRPr="00D53183">
        <w:rPr>
          <w:rFonts w:ascii="Arial" w:hAnsi="Arial" w:cs="Arial"/>
          <w:spacing w:val="-3"/>
          <w:sz w:val="24"/>
          <w:szCs w:val="28"/>
          <w:lang w:val="es-CO"/>
        </w:rPr>
        <w:t>(Folios 35 y 36, cuaderno</w:t>
      </w:r>
      <w:r w:rsidR="005B129C">
        <w:rPr>
          <w:rFonts w:ascii="Arial" w:hAnsi="Arial" w:cs="Arial"/>
          <w:spacing w:val="-3"/>
          <w:sz w:val="24"/>
          <w:szCs w:val="28"/>
          <w:lang w:val="es-CO"/>
        </w:rPr>
        <w:t xml:space="preserve"> de</w:t>
      </w:r>
      <w:r w:rsidR="00D53183" w:rsidRPr="00D53183">
        <w:rPr>
          <w:rFonts w:ascii="Arial" w:hAnsi="Arial" w:cs="Arial"/>
          <w:spacing w:val="-3"/>
          <w:sz w:val="24"/>
          <w:szCs w:val="28"/>
          <w:lang w:val="es-CO"/>
        </w:rPr>
        <w:t xml:space="preserve"> tutela).</w:t>
      </w:r>
      <w:r w:rsidR="00D53183">
        <w:rPr>
          <w:rFonts w:ascii="Arial" w:hAnsi="Arial" w:cs="Arial"/>
          <w:spacing w:val="-3"/>
          <w:sz w:val="24"/>
          <w:szCs w:val="28"/>
          <w:lang w:val="es-CO"/>
        </w:rPr>
        <w:t xml:space="preserve"> </w:t>
      </w:r>
      <w:r w:rsidR="003C639F">
        <w:rPr>
          <w:rFonts w:ascii="Arial" w:hAnsi="Arial" w:cs="Arial"/>
          <w:spacing w:val="-3"/>
          <w:sz w:val="24"/>
          <w:szCs w:val="28"/>
          <w:lang w:val="es-CO"/>
        </w:rPr>
        <w:t xml:space="preserve">Obvia es entonces la solicitud de cumplimiento para el suministro de los medicamentos, insumos de higiene y </w:t>
      </w:r>
      <w:r w:rsidR="00D53183">
        <w:rPr>
          <w:rFonts w:ascii="Arial" w:hAnsi="Arial" w:cs="Arial"/>
          <w:spacing w:val="-3"/>
          <w:sz w:val="24"/>
          <w:szCs w:val="28"/>
          <w:lang w:val="es-CO"/>
        </w:rPr>
        <w:t xml:space="preserve">atención domiciliaria dispuestos por el galeno. </w:t>
      </w:r>
    </w:p>
    <w:p w:rsidR="00D53183" w:rsidRDefault="00D53183" w:rsidP="00C775DA">
      <w:pPr>
        <w:spacing w:line="360" w:lineRule="auto"/>
        <w:jc w:val="both"/>
        <w:rPr>
          <w:rFonts w:ascii="Arial" w:hAnsi="Arial" w:cs="Arial"/>
          <w:spacing w:val="-3"/>
          <w:sz w:val="22"/>
          <w:szCs w:val="28"/>
          <w:lang w:val="es-CO"/>
        </w:rPr>
      </w:pPr>
    </w:p>
    <w:p w:rsidR="00C775DA" w:rsidRDefault="00D53183" w:rsidP="00C775DA">
      <w:pPr>
        <w:spacing w:line="360" w:lineRule="auto"/>
        <w:jc w:val="both"/>
        <w:rPr>
          <w:rFonts w:ascii="Arial" w:hAnsi="Arial" w:cs="Arial"/>
          <w:spacing w:val="-3"/>
          <w:sz w:val="24"/>
          <w:lang w:val="es-CO"/>
        </w:rPr>
      </w:pPr>
      <w:r>
        <w:rPr>
          <w:rFonts w:ascii="Arial" w:hAnsi="Arial" w:cs="Arial"/>
          <w:spacing w:val="-3"/>
          <w:sz w:val="24"/>
          <w:szCs w:val="28"/>
          <w:lang w:val="es-CO"/>
        </w:rPr>
        <w:t>S</w:t>
      </w:r>
      <w:r w:rsidR="00C775DA">
        <w:rPr>
          <w:rFonts w:ascii="Arial" w:hAnsi="Arial" w:cs="Arial"/>
          <w:spacing w:val="-3"/>
          <w:sz w:val="24"/>
          <w:szCs w:val="28"/>
          <w:lang w:val="es-CO"/>
        </w:rPr>
        <w:t xml:space="preserve">e advierte la desidia frente a la conducta debida, por cuanto en este trámite, </w:t>
      </w:r>
      <w:r w:rsidR="003C639F">
        <w:rPr>
          <w:rFonts w:ascii="Arial" w:hAnsi="Arial" w:cs="Arial"/>
          <w:spacing w:val="-3"/>
          <w:sz w:val="24"/>
          <w:szCs w:val="28"/>
          <w:lang w:val="es-CO"/>
        </w:rPr>
        <w:t xml:space="preserve">la </w:t>
      </w:r>
      <w:proofErr w:type="spellStart"/>
      <w:r w:rsidR="003C639F">
        <w:rPr>
          <w:rFonts w:ascii="Arial" w:hAnsi="Arial" w:cs="Arial"/>
          <w:spacing w:val="-3"/>
          <w:sz w:val="24"/>
          <w:szCs w:val="28"/>
          <w:lang w:val="es-CO"/>
        </w:rPr>
        <w:t>incidentada</w:t>
      </w:r>
      <w:proofErr w:type="spellEnd"/>
      <w:r w:rsidR="003C639F">
        <w:rPr>
          <w:rFonts w:ascii="Arial" w:hAnsi="Arial" w:cs="Arial"/>
          <w:spacing w:val="-3"/>
          <w:sz w:val="24"/>
          <w:szCs w:val="28"/>
          <w:lang w:val="es-CO"/>
        </w:rPr>
        <w:t xml:space="preserve"> </w:t>
      </w:r>
      <w:r w:rsidR="00C775DA">
        <w:rPr>
          <w:rFonts w:ascii="Arial" w:hAnsi="Arial" w:cs="Arial"/>
          <w:spacing w:val="-3"/>
          <w:sz w:val="24"/>
          <w:szCs w:val="28"/>
          <w:lang w:val="es-CO"/>
        </w:rPr>
        <w:t xml:space="preserve">no </w:t>
      </w:r>
      <w:r w:rsidR="003C639F">
        <w:rPr>
          <w:rFonts w:ascii="Arial" w:hAnsi="Arial" w:cs="Arial"/>
          <w:spacing w:val="-3"/>
          <w:sz w:val="24"/>
          <w:szCs w:val="28"/>
          <w:lang w:val="es-CO"/>
        </w:rPr>
        <w:t xml:space="preserve">ofreció </w:t>
      </w:r>
      <w:r w:rsidR="00C775DA">
        <w:rPr>
          <w:rFonts w:ascii="Arial" w:hAnsi="Arial" w:cs="Arial"/>
          <w:spacing w:val="-3"/>
          <w:sz w:val="24"/>
          <w:szCs w:val="28"/>
          <w:lang w:val="es-CO"/>
        </w:rPr>
        <w:t xml:space="preserve">una respuesta que justifique </w:t>
      </w:r>
      <w:r w:rsidR="003C639F">
        <w:rPr>
          <w:rFonts w:ascii="Arial" w:hAnsi="Arial" w:cs="Arial"/>
          <w:spacing w:val="-3"/>
          <w:sz w:val="24"/>
          <w:szCs w:val="28"/>
          <w:lang w:val="es-CO"/>
        </w:rPr>
        <w:t xml:space="preserve">la </w:t>
      </w:r>
      <w:r w:rsidR="00C775DA">
        <w:rPr>
          <w:rFonts w:ascii="Arial" w:hAnsi="Arial" w:cs="Arial"/>
          <w:spacing w:val="-3"/>
          <w:sz w:val="24"/>
          <w:szCs w:val="28"/>
          <w:lang w:val="es-CO"/>
        </w:rPr>
        <w:t xml:space="preserve">tardanza o </w:t>
      </w:r>
      <w:r w:rsidR="003C639F">
        <w:rPr>
          <w:rFonts w:ascii="Arial" w:hAnsi="Arial" w:cs="Arial"/>
          <w:spacing w:val="-3"/>
          <w:sz w:val="24"/>
          <w:szCs w:val="28"/>
          <w:lang w:val="es-CO"/>
        </w:rPr>
        <w:t>haya</w:t>
      </w:r>
      <w:r w:rsidR="00C775DA">
        <w:rPr>
          <w:rFonts w:ascii="Arial" w:hAnsi="Arial" w:cs="Arial"/>
          <w:spacing w:val="-3"/>
          <w:sz w:val="24"/>
          <w:szCs w:val="28"/>
          <w:lang w:val="es-CO"/>
        </w:rPr>
        <w:t xml:space="preserve"> brindado la asistencia en salud </w:t>
      </w:r>
      <w:r w:rsidR="003C639F">
        <w:rPr>
          <w:rFonts w:ascii="Arial" w:hAnsi="Arial" w:cs="Arial"/>
          <w:spacing w:val="-3"/>
          <w:sz w:val="24"/>
          <w:szCs w:val="28"/>
          <w:lang w:val="es-CO"/>
        </w:rPr>
        <w:t xml:space="preserve">al </w:t>
      </w:r>
      <w:proofErr w:type="spellStart"/>
      <w:r w:rsidR="00C775DA">
        <w:rPr>
          <w:rFonts w:ascii="Arial" w:hAnsi="Arial" w:cs="Arial"/>
          <w:spacing w:val="-3"/>
          <w:sz w:val="24"/>
          <w:szCs w:val="28"/>
          <w:lang w:val="es-CO"/>
        </w:rPr>
        <w:t>incidentante</w:t>
      </w:r>
      <w:proofErr w:type="spellEnd"/>
      <w:r>
        <w:rPr>
          <w:rFonts w:ascii="Arial" w:hAnsi="Arial" w:cs="Arial"/>
          <w:spacing w:val="-3"/>
          <w:sz w:val="24"/>
          <w:szCs w:val="28"/>
          <w:lang w:val="es-CO"/>
        </w:rPr>
        <w:t xml:space="preserve">, por el contrario, </w:t>
      </w:r>
      <w:r w:rsidR="003C639F">
        <w:rPr>
          <w:rFonts w:ascii="Arial" w:hAnsi="Arial" w:cs="Arial"/>
          <w:spacing w:val="-3"/>
          <w:sz w:val="24"/>
          <w:szCs w:val="28"/>
          <w:lang w:val="es-CO"/>
        </w:rPr>
        <w:t xml:space="preserve">pretendió </w:t>
      </w:r>
      <w:r>
        <w:rPr>
          <w:rFonts w:ascii="Arial" w:hAnsi="Arial" w:cs="Arial"/>
          <w:spacing w:val="-3"/>
          <w:sz w:val="24"/>
          <w:szCs w:val="28"/>
          <w:lang w:val="es-CO"/>
        </w:rPr>
        <w:t xml:space="preserve">liberarse de </w:t>
      </w:r>
      <w:r w:rsidR="003C639F">
        <w:rPr>
          <w:rFonts w:ascii="Arial" w:hAnsi="Arial" w:cs="Arial"/>
          <w:spacing w:val="-3"/>
          <w:sz w:val="24"/>
          <w:szCs w:val="28"/>
          <w:lang w:val="es-CO"/>
        </w:rPr>
        <w:t xml:space="preserve">la </w:t>
      </w:r>
      <w:r>
        <w:rPr>
          <w:rFonts w:ascii="Arial" w:hAnsi="Arial" w:cs="Arial"/>
          <w:spacing w:val="-3"/>
          <w:sz w:val="24"/>
          <w:szCs w:val="28"/>
          <w:lang w:val="es-CO"/>
        </w:rPr>
        <w:t>obligación con fundamento en falsas afirmaciones (Inexistencia de prescripción médica)</w:t>
      </w:r>
      <w:r w:rsidR="00C775DA">
        <w:rPr>
          <w:rFonts w:ascii="Arial" w:hAnsi="Arial" w:cs="Arial"/>
          <w:spacing w:val="-3"/>
          <w:sz w:val="24"/>
          <w:szCs w:val="28"/>
          <w:lang w:val="es-CO"/>
        </w:rPr>
        <w:t>. Entonces la sanción impuesta aparece fundada en la desatención a la sentencia de primera instancia.</w:t>
      </w:r>
      <w:r w:rsidR="00C775DA">
        <w:rPr>
          <w:rFonts w:ascii="Arial" w:hAnsi="Arial" w:cs="Arial"/>
          <w:spacing w:val="-3"/>
          <w:sz w:val="24"/>
          <w:lang w:val="es-CO"/>
        </w:rPr>
        <w:t xml:space="preserve"> </w:t>
      </w:r>
    </w:p>
    <w:p w:rsidR="00C775DA" w:rsidRPr="008F7ED4" w:rsidRDefault="00C775DA" w:rsidP="001821C7">
      <w:pPr>
        <w:pStyle w:val="Sansinterligne"/>
        <w:widowControl/>
        <w:tabs>
          <w:tab w:val="left" w:pos="720"/>
        </w:tabs>
        <w:autoSpaceDE/>
        <w:autoSpaceDN/>
        <w:adjustRightInd/>
        <w:spacing w:line="360" w:lineRule="auto"/>
        <w:jc w:val="both"/>
        <w:rPr>
          <w:rFonts w:ascii="Arial" w:hAnsi="Arial" w:cs="Arial"/>
          <w:spacing w:val="-3"/>
          <w:sz w:val="20"/>
          <w:szCs w:val="28"/>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sidR="00933089">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sidR="001E6124">
        <w:rPr>
          <w:rFonts w:ascii="Arial" w:hAnsi="Arial" w:cs="Arial"/>
          <w:spacing w:val="-3"/>
          <w:sz w:val="24"/>
          <w:szCs w:val="24"/>
          <w:lang w:val="es-CO"/>
        </w:rPr>
        <w:t xml:space="preserve">04-05-2014 </w:t>
      </w:r>
      <w:r w:rsidR="00C775DA">
        <w:rPr>
          <w:rFonts w:ascii="Arial" w:hAnsi="Arial" w:cs="Arial"/>
          <w:spacing w:val="-3"/>
          <w:sz w:val="24"/>
          <w:szCs w:val="24"/>
          <w:lang w:val="es-CO"/>
        </w:rPr>
        <w:lastRenderedPageBreak/>
        <w:t xml:space="preserve">cuando </w:t>
      </w:r>
      <w:r w:rsidR="001E6124">
        <w:rPr>
          <w:rFonts w:ascii="Arial" w:hAnsi="Arial" w:cs="Arial"/>
          <w:spacing w:val="-3"/>
          <w:sz w:val="24"/>
          <w:szCs w:val="24"/>
          <w:lang w:val="es-CO"/>
        </w:rPr>
        <w:t>se orden</w:t>
      </w:r>
      <w:r w:rsidR="003C639F">
        <w:rPr>
          <w:rFonts w:ascii="Arial" w:hAnsi="Arial" w:cs="Arial"/>
          <w:spacing w:val="-3"/>
          <w:sz w:val="24"/>
          <w:szCs w:val="24"/>
          <w:lang w:val="es-CO"/>
        </w:rPr>
        <w:t>ó</w:t>
      </w:r>
      <w:r w:rsidR="001E6124">
        <w:rPr>
          <w:rFonts w:ascii="Arial" w:hAnsi="Arial" w:cs="Arial"/>
          <w:spacing w:val="-3"/>
          <w:sz w:val="24"/>
          <w:szCs w:val="24"/>
          <w:lang w:val="es-CO"/>
        </w:rPr>
        <w:t xml:space="preserve"> el suministro de los medicamentos e insumos requeridos por el actor, </w:t>
      </w:r>
      <w:r w:rsidR="00C775DA">
        <w:rPr>
          <w:rFonts w:ascii="Arial" w:hAnsi="Arial" w:cs="Arial"/>
          <w:spacing w:val="-3"/>
          <w:sz w:val="24"/>
          <w:szCs w:val="24"/>
          <w:lang w:val="es-CO"/>
        </w:rPr>
        <w:t xml:space="preserve">que hacen parte </w:t>
      </w:r>
      <w:r w:rsidR="001E6124">
        <w:rPr>
          <w:rFonts w:ascii="Arial" w:hAnsi="Arial" w:cs="Arial"/>
          <w:spacing w:val="-3"/>
          <w:sz w:val="24"/>
          <w:szCs w:val="24"/>
          <w:lang w:val="es-CO"/>
        </w:rPr>
        <w:t xml:space="preserve">del </w:t>
      </w:r>
      <w:r w:rsidR="00C775DA">
        <w:rPr>
          <w:rFonts w:ascii="Arial" w:hAnsi="Arial" w:cs="Arial"/>
          <w:spacing w:val="-3"/>
          <w:sz w:val="24"/>
          <w:szCs w:val="24"/>
          <w:lang w:val="es-CO"/>
        </w:rPr>
        <w:t xml:space="preserve">tratamiento integral </w:t>
      </w:r>
      <w:r w:rsidR="003010F8">
        <w:rPr>
          <w:rFonts w:ascii="Arial" w:hAnsi="Arial" w:cs="Arial"/>
          <w:spacing w:val="-3"/>
          <w:sz w:val="24"/>
          <w:szCs w:val="24"/>
          <w:lang w:val="es-CO"/>
        </w:rPr>
        <w:t xml:space="preserve">reconocido, </w:t>
      </w:r>
      <w:r w:rsidR="001E6124">
        <w:rPr>
          <w:rFonts w:ascii="Arial" w:hAnsi="Arial" w:cs="Arial"/>
          <w:spacing w:val="-3"/>
          <w:sz w:val="24"/>
          <w:szCs w:val="24"/>
          <w:lang w:val="es-CO"/>
        </w:rPr>
        <w:t xml:space="preserve">pues </w:t>
      </w:r>
      <w:r w:rsidR="003010F8">
        <w:rPr>
          <w:rFonts w:ascii="Arial" w:hAnsi="Arial" w:cs="Arial"/>
          <w:spacing w:val="-3"/>
          <w:sz w:val="24"/>
          <w:szCs w:val="24"/>
          <w:lang w:val="es-CO"/>
        </w:rPr>
        <w:t>guardan relación íntima con la patología que fue objeto de amparo constitucional</w:t>
      </w:r>
      <w:r w:rsidR="001E6124">
        <w:rPr>
          <w:rFonts w:ascii="Arial" w:hAnsi="Arial" w:cs="Arial"/>
          <w:spacing w:val="-3"/>
          <w:sz w:val="24"/>
          <w:szCs w:val="24"/>
          <w:lang w:val="es-CO"/>
        </w:rPr>
        <w:t xml:space="preserve"> (</w:t>
      </w:r>
      <w:r w:rsidR="005B129C">
        <w:rPr>
          <w:rFonts w:ascii="Arial" w:hAnsi="Arial" w:cs="Arial"/>
          <w:spacing w:val="-3"/>
          <w:sz w:val="24"/>
          <w:szCs w:val="24"/>
          <w:lang w:val="es-CO"/>
        </w:rPr>
        <w:t>Enfermedad mental</w:t>
      </w:r>
      <w:r w:rsidR="001E6124">
        <w:rPr>
          <w:rFonts w:ascii="Arial" w:hAnsi="Arial" w:cs="Arial"/>
          <w:spacing w:val="-3"/>
          <w:sz w:val="24"/>
          <w:szCs w:val="24"/>
          <w:lang w:val="es-CO"/>
        </w:rPr>
        <w:t>)</w:t>
      </w:r>
      <w:r w:rsidR="003010F8">
        <w:rPr>
          <w:rFonts w:ascii="Arial" w:hAnsi="Arial" w:cs="Arial"/>
          <w:spacing w:val="-3"/>
          <w:sz w:val="24"/>
          <w:szCs w:val="24"/>
          <w:lang w:val="es-CO"/>
        </w:rPr>
        <w:t xml:space="preserve">, </w:t>
      </w:r>
      <w:r>
        <w:rPr>
          <w:rFonts w:ascii="Arial" w:hAnsi="Arial" w:cs="Arial"/>
          <w:spacing w:val="-3"/>
          <w:sz w:val="24"/>
          <w:szCs w:val="24"/>
          <w:lang w:val="es-CO"/>
        </w:rPr>
        <w:t xml:space="preserve">y ello da cuenta de que </w:t>
      </w:r>
      <w:r w:rsidRPr="00606001">
        <w:rPr>
          <w:rFonts w:ascii="Arial" w:hAnsi="Arial" w:cs="Arial"/>
          <w:spacing w:val="-3"/>
          <w:sz w:val="24"/>
          <w:szCs w:val="28"/>
          <w:lang w:val="es-CO"/>
        </w:rPr>
        <w:t xml:space="preserve">el cometido cardinal de este trámite está </w:t>
      </w:r>
      <w:r w:rsidR="003010F8">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Appelnotedebasdep"/>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A83C54" w:rsidRDefault="00A83C54" w:rsidP="004D5B69">
      <w:pPr>
        <w:spacing w:line="360" w:lineRule="auto"/>
        <w:jc w:val="both"/>
        <w:rPr>
          <w:rFonts w:ascii="Arial" w:hAnsi="Arial" w:cs="Arial"/>
          <w:sz w:val="24"/>
          <w:szCs w:val="28"/>
          <w:lang w:val="es-CO"/>
        </w:rPr>
      </w:pPr>
    </w:p>
    <w:p w:rsidR="001E6124" w:rsidRPr="001F02C2" w:rsidRDefault="00ED3ED9" w:rsidP="001E6124">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Pr="001F02C2">
        <w:rPr>
          <w:rFonts w:ascii="Arial" w:hAnsi="Arial" w:cs="Arial"/>
          <w:spacing w:val="-3"/>
          <w:sz w:val="24"/>
          <w:szCs w:val="24"/>
          <w:lang w:val="es-CO"/>
        </w:rPr>
        <w:t xml:space="preserve">, encuentra esta </w:t>
      </w:r>
      <w:r>
        <w:rPr>
          <w:rFonts w:ascii="Arial" w:hAnsi="Arial" w:cs="Arial"/>
          <w:spacing w:val="-3"/>
          <w:sz w:val="24"/>
          <w:szCs w:val="24"/>
          <w:lang w:val="es-CO"/>
        </w:rPr>
        <w:t>Superioridad</w:t>
      </w:r>
      <w:r w:rsidRPr="001F02C2">
        <w:rPr>
          <w:rFonts w:ascii="Arial" w:hAnsi="Arial" w:cs="Arial"/>
          <w:spacing w:val="-3"/>
          <w:sz w:val="24"/>
          <w:szCs w:val="24"/>
          <w:lang w:val="es-CO"/>
        </w:rPr>
        <w:t xml:space="preserve"> necesario ajustar </w:t>
      </w:r>
      <w:r>
        <w:rPr>
          <w:rFonts w:ascii="Arial" w:hAnsi="Arial" w:cs="Arial"/>
          <w:spacing w:val="-3"/>
          <w:sz w:val="24"/>
          <w:szCs w:val="24"/>
          <w:lang w:val="es-CO"/>
        </w:rPr>
        <w:t xml:space="preserve">la providencia sancionatoria </w:t>
      </w:r>
      <w:r w:rsidRPr="001F02C2">
        <w:rPr>
          <w:rFonts w:ascii="Arial" w:hAnsi="Arial" w:cs="Arial"/>
          <w:spacing w:val="-3"/>
          <w:sz w:val="24"/>
          <w:szCs w:val="24"/>
          <w:lang w:val="es-CO"/>
        </w:rPr>
        <w:t xml:space="preserve">de conformidad con los lineamientos establecidos por la Sala Administrativa del CSJ en el Acuerdo No PSAA10-6979 de 2010, </w:t>
      </w:r>
      <w:r w:rsidR="001E6124" w:rsidRPr="001F02C2">
        <w:rPr>
          <w:rFonts w:ascii="Arial" w:hAnsi="Arial" w:cs="Arial"/>
          <w:spacing w:val="-3"/>
          <w:sz w:val="24"/>
          <w:szCs w:val="24"/>
          <w:lang w:val="es-CO"/>
        </w:rPr>
        <w:t xml:space="preserve">pues se omitió </w:t>
      </w:r>
      <w:r w:rsidR="001E6124">
        <w:rPr>
          <w:rFonts w:ascii="Arial" w:hAnsi="Arial" w:cs="Arial"/>
          <w:spacing w:val="-3"/>
          <w:sz w:val="24"/>
          <w:szCs w:val="24"/>
          <w:lang w:val="es-CO"/>
        </w:rPr>
        <w:t xml:space="preserve">mencionar la cuenta en la que se deben consignar los dineros de la multa, fijar el término para ello y </w:t>
      </w:r>
      <w:r w:rsidR="001E6124" w:rsidRPr="001F02C2">
        <w:rPr>
          <w:rFonts w:ascii="Arial" w:hAnsi="Arial" w:cs="Arial"/>
          <w:spacing w:val="-3"/>
          <w:sz w:val="24"/>
          <w:szCs w:val="24"/>
          <w:lang w:val="es-CO"/>
        </w:rPr>
        <w:t xml:space="preserve">advertir que en caso de no pagarse en el plazo concedido, se remitirá copia de la providencia con sus respectivas constancias a la Dirección Ejecutiva de Administración Judicial local, con el fin de que se inicie el proceso de cobro coactivo. </w:t>
      </w:r>
    </w:p>
    <w:p w:rsidR="00DE5395" w:rsidRPr="008F7ED4" w:rsidRDefault="00DE5395" w:rsidP="00DE5395">
      <w:pPr>
        <w:spacing w:line="360" w:lineRule="auto"/>
        <w:jc w:val="both"/>
        <w:rPr>
          <w:rFonts w:ascii="Arial" w:hAnsi="Arial" w:cs="Arial"/>
          <w:spacing w:val="-3"/>
          <w:szCs w:val="28"/>
          <w:lang w:val="es-CO"/>
        </w:rPr>
      </w:pPr>
      <w:r>
        <w:rPr>
          <w:rFonts w:ascii="Arial" w:hAnsi="Arial" w:cs="Arial"/>
          <w:spacing w:val="-3"/>
          <w:sz w:val="24"/>
          <w:szCs w:val="28"/>
          <w:lang w:val="es-CO"/>
        </w:rPr>
        <w:t xml:space="preserve"> </w:t>
      </w:r>
    </w:p>
    <w:p w:rsidR="00E578BF" w:rsidRDefault="00E578BF" w:rsidP="00E578BF">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8F7ED4" w:rsidRDefault="00E578BF" w:rsidP="00E578BF">
      <w:pPr>
        <w:spacing w:line="360" w:lineRule="auto"/>
        <w:jc w:val="both"/>
        <w:rPr>
          <w:rFonts w:ascii="Arial" w:hAnsi="Arial" w:cs="Arial"/>
          <w:szCs w:val="22"/>
          <w:lang w:val="es-CO"/>
        </w:rPr>
      </w:pPr>
    </w:p>
    <w:p w:rsidR="00ED3ED9" w:rsidRPr="00C01A16" w:rsidRDefault="00ED3ED9" w:rsidP="00ED3ED9">
      <w:pPr>
        <w:pStyle w:val="Corpsdetex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w:t>
      </w:r>
      <w:r>
        <w:rPr>
          <w:rFonts w:ascii="Arial" w:hAnsi="Arial" w:cs="Arial"/>
          <w:lang w:val="es-CO"/>
        </w:rPr>
        <w:t>(i) S</w:t>
      </w:r>
      <w:r w:rsidRPr="00C01A16">
        <w:rPr>
          <w:rFonts w:ascii="Arial" w:hAnsi="Arial" w:cs="Arial"/>
          <w:lang w:val="es-CO"/>
        </w:rPr>
        <w:t xml:space="preserve">e </w:t>
      </w:r>
      <w:r>
        <w:rPr>
          <w:rFonts w:ascii="Arial" w:hAnsi="Arial" w:cs="Arial"/>
          <w:lang w:val="es-CO"/>
        </w:rPr>
        <w:t>confirmará parcialmente el proveído venido en consulta; y, (ii) Se adicionará el numeral 4º para ordenar la expedición de copias para cobro coactivo.</w:t>
      </w:r>
    </w:p>
    <w:p w:rsidR="00E578BF" w:rsidRPr="003010F8" w:rsidRDefault="00E578BF" w:rsidP="00C01A16">
      <w:pPr>
        <w:pStyle w:val="Corpsdetexte"/>
        <w:tabs>
          <w:tab w:val="left" w:pos="8647"/>
          <w:tab w:val="left" w:pos="9498"/>
        </w:tabs>
        <w:spacing w:line="360" w:lineRule="auto"/>
        <w:ind w:right="79"/>
        <w:rPr>
          <w:rFonts w:ascii="Arial" w:hAnsi="Arial" w:cs="Arial"/>
          <w:sz w:val="18"/>
          <w:lang w:val="es-CO"/>
        </w:rPr>
      </w:pPr>
    </w:p>
    <w:p w:rsidR="00933089" w:rsidRDefault="00933089" w:rsidP="00933089">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F7ED4" w:rsidRPr="00A83C54" w:rsidRDefault="008F7ED4" w:rsidP="00933089">
      <w:pPr>
        <w:tabs>
          <w:tab w:val="left" w:pos="-720"/>
        </w:tabs>
        <w:suppressAutoHyphens/>
        <w:spacing w:line="360" w:lineRule="auto"/>
        <w:jc w:val="both"/>
        <w:rPr>
          <w:rFonts w:ascii="Arial" w:hAnsi="Arial" w:cs="Arial"/>
          <w:smallCaps/>
          <w:sz w:val="14"/>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8F7ED4" w:rsidRPr="00A83C54" w:rsidRDefault="008F7ED4" w:rsidP="00C01A16">
      <w:pPr>
        <w:tabs>
          <w:tab w:val="left" w:pos="-720"/>
        </w:tabs>
        <w:suppressAutoHyphens/>
        <w:spacing w:line="360" w:lineRule="auto"/>
        <w:jc w:val="center"/>
        <w:rPr>
          <w:rFonts w:ascii="Arial" w:hAnsi="Arial" w:cs="Arial"/>
          <w:smallCaps/>
          <w:sz w:val="14"/>
          <w:szCs w:val="24"/>
          <w:lang w:val="es-CO"/>
        </w:rPr>
      </w:pPr>
    </w:p>
    <w:p w:rsidR="00A83C54" w:rsidRDefault="00E578BF" w:rsidP="00A83C54">
      <w:pPr>
        <w:pStyle w:val="Paragraphedeliste"/>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w:t>
      </w:r>
      <w:r w:rsidR="00A83C54">
        <w:rPr>
          <w:rFonts w:ascii="Arial" w:hAnsi="Arial" w:cs="Arial"/>
          <w:sz w:val="24"/>
          <w:szCs w:val="24"/>
          <w:lang w:val="es-CO"/>
        </w:rPr>
        <w:t xml:space="preserve">sancionatoria dictada </w:t>
      </w:r>
      <w:r w:rsidRPr="005E034C">
        <w:rPr>
          <w:rFonts w:ascii="Arial" w:hAnsi="Arial" w:cs="Arial"/>
          <w:sz w:val="24"/>
          <w:szCs w:val="24"/>
          <w:lang w:val="es-CO"/>
        </w:rPr>
        <w:t xml:space="preserve">el </w:t>
      </w:r>
      <w:r w:rsidR="001E6124">
        <w:rPr>
          <w:rFonts w:ascii="Arial" w:hAnsi="Arial" w:cs="Arial"/>
          <w:sz w:val="24"/>
          <w:szCs w:val="24"/>
          <w:lang w:val="es-CO"/>
        </w:rPr>
        <w:t>20-02-2017</w:t>
      </w:r>
      <w:r w:rsidRPr="005E034C">
        <w:rPr>
          <w:rFonts w:ascii="Arial" w:hAnsi="Arial" w:cs="Arial"/>
          <w:sz w:val="24"/>
          <w:szCs w:val="24"/>
          <w:lang w:val="es-CO"/>
        </w:rPr>
        <w:t xml:space="preserve">, emitida por el Juzgado </w:t>
      </w:r>
      <w:r w:rsidR="00ED3ED9">
        <w:rPr>
          <w:rFonts w:ascii="Arial" w:hAnsi="Arial" w:cs="Arial"/>
          <w:sz w:val="24"/>
          <w:szCs w:val="24"/>
          <w:lang w:val="es-CO"/>
        </w:rPr>
        <w:t>Segundo</w:t>
      </w:r>
      <w:r w:rsidR="00D32EFC">
        <w:rPr>
          <w:rFonts w:ascii="Arial" w:hAnsi="Arial" w:cs="Arial"/>
          <w:sz w:val="24"/>
          <w:szCs w:val="24"/>
          <w:lang w:val="es-CO"/>
        </w:rPr>
        <w:t xml:space="preserve"> </w:t>
      </w:r>
      <w:r w:rsidR="001E6124">
        <w:rPr>
          <w:rFonts w:ascii="Arial" w:hAnsi="Arial" w:cs="Arial"/>
          <w:sz w:val="24"/>
          <w:szCs w:val="24"/>
          <w:lang w:val="es-CO"/>
        </w:rPr>
        <w:t xml:space="preserve">de Familia </w:t>
      </w:r>
      <w:r w:rsidR="00D32EFC">
        <w:rPr>
          <w:rFonts w:ascii="Arial" w:hAnsi="Arial" w:cs="Arial"/>
          <w:sz w:val="24"/>
          <w:szCs w:val="24"/>
          <w:lang w:val="es-CO"/>
        </w:rPr>
        <w:t>de Pereira</w:t>
      </w:r>
      <w:r w:rsidRPr="005E034C">
        <w:rPr>
          <w:rFonts w:ascii="Arial" w:hAnsi="Arial" w:cs="Arial"/>
          <w:sz w:val="24"/>
          <w:szCs w:val="24"/>
          <w:lang w:val="es-CO"/>
        </w:rPr>
        <w:t>.</w:t>
      </w:r>
    </w:p>
    <w:p w:rsidR="005B129C" w:rsidRDefault="005B129C" w:rsidP="005B129C">
      <w:pPr>
        <w:pStyle w:val="Paragraphedeliste"/>
        <w:widowControl w:val="0"/>
        <w:spacing w:line="360" w:lineRule="auto"/>
        <w:ind w:left="360"/>
        <w:jc w:val="both"/>
        <w:rPr>
          <w:rFonts w:ascii="Arial" w:hAnsi="Arial" w:cs="Arial"/>
          <w:sz w:val="24"/>
          <w:szCs w:val="24"/>
          <w:lang w:val="es-CO"/>
        </w:rPr>
      </w:pPr>
    </w:p>
    <w:p w:rsidR="001E6124" w:rsidRDefault="00ED3ED9" w:rsidP="001E6124">
      <w:pPr>
        <w:pStyle w:val="Corpsdetex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el numeral </w:t>
      </w:r>
      <w:r w:rsidR="001E6124">
        <w:rPr>
          <w:rFonts w:ascii="Arial" w:hAnsi="Arial" w:cs="Arial"/>
          <w:lang w:val="es-CO"/>
        </w:rPr>
        <w:t>2</w:t>
      </w:r>
      <w:r w:rsidRPr="005E034C">
        <w:rPr>
          <w:rFonts w:ascii="Arial" w:hAnsi="Arial" w:cs="Arial"/>
          <w:lang w:val="es-CO"/>
        </w:rPr>
        <w:t xml:space="preserve">º de la citada providencia en el sentido </w:t>
      </w:r>
      <w:r w:rsidR="001E6124" w:rsidRPr="005E034C">
        <w:rPr>
          <w:rFonts w:ascii="Arial" w:hAnsi="Arial" w:cs="Arial"/>
          <w:lang w:val="es-CO"/>
        </w:rPr>
        <w:t xml:space="preserve">de </w:t>
      </w:r>
      <w:r w:rsidR="001E6124">
        <w:rPr>
          <w:rFonts w:ascii="Arial" w:hAnsi="Arial" w:cs="Arial"/>
          <w:lang w:val="es-CO"/>
        </w:rPr>
        <w:t xml:space="preserve">conceder a la </w:t>
      </w:r>
      <w:proofErr w:type="spellStart"/>
      <w:r w:rsidR="001E6124">
        <w:rPr>
          <w:rFonts w:ascii="Arial" w:hAnsi="Arial" w:cs="Arial"/>
          <w:lang w:val="es-CO"/>
        </w:rPr>
        <w:t>incidentada</w:t>
      </w:r>
      <w:proofErr w:type="spellEnd"/>
      <w:r w:rsidR="001E6124">
        <w:rPr>
          <w:rFonts w:ascii="Arial" w:hAnsi="Arial" w:cs="Arial"/>
          <w:lang w:val="es-CO"/>
        </w:rPr>
        <w:t xml:space="preserve"> sancionada</w:t>
      </w:r>
      <w:r w:rsidR="001E6124" w:rsidRPr="00E56157">
        <w:rPr>
          <w:rFonts w:ascii="Arial" w:hAnsi="Arial" w:cs="Arial"/>
          <w:lang w:val="es-CO"/>
        </w:rPr>
        <w:t xml:space="preserve">, el término de cinco (5) días, </w:t>
      </w:r>
      <w:r w:rsidR="001E6124">
        <w:rPr>
          <w:rFonts w:ascii="Arial" w:hAnsi="Arial" w:cs="Arial"/>
          <w:lang w:val="es-CO"/>
        </w:rPr>
        <w:t xml:space="preserve">contado a partir de la notificación esta decisión, </w:t>
      </w:r>
      <w:r w:rsidR="001E6124" w:rsidRPr="00E56157">
        <w:rPr>
          <w:rFonts w:ascii="Arial" w:hAnsi="Arial" w:cs="Arial"/>
          <w:lang w:val="es-CO"/>
        </w:rPr>
        <w:t xml:space="preserve">para pagar la multa impuesta, que deberá </w:t>
      </w:r>
      <w:r w:rsidR="001E6124">
        <w:rPr>
          <w:rFonts w:ascii="Arial" w:hAnsi="Arial" w:cs="Arial"/>
          <w:lang w:val="es-CO"/>
        </w:rPr>
        <w:t>consignar</w:t>
      </w:r>
      <w:r w:rsidR="001E6124" w:rsidRPr="00E56157">
        <w:rPr>
          <w:rFonts w:ascii="Arial" w:hAnsi="Arial" w:cs="Arial"/>
          <w:lang w:val="es-CO"/>
        </w:rPr>
        <w:t xml:space="preserve"> en el </w:t>
      </w:r>
      <w:r w:rsidR="001E6124" w:rsidRPr="00E56157">
        <w:rPr>
          <w:rFonts w:ascii="Arial" w:hAnsi="Arial" w:cs="Arial"/>
        </w:rPr>
        <w:t>cuenta DTN multas y cauciones efectivas No.3-0070-000030-4 del Banco Agrario.</w:t>
      </w:r>
      <w:r w:rsidR="001E6124" w:rsidRPr="00E56157">
        <w:rPr>
          <w:rFonts w:ascii="Arial" w:hAnsi="Arial" w:cs="Arial"/>
          <w:lang w:val="es-CO"/>
        </w:rPr>
        <w:t xml:space="preserve">  </w:t>
      </w:r>
    </w:p>
    <w:p w:rsidR="005B129C" w:rsidRDefault="005B129C" w:rsidP="001E6124">
      <w:pPr>
        <w:pStyle w:val="Corpsdetexte"/>
        <w:widowControl w:val="0"/>
        <w:tabs>
          <w:tab w:val="clear" w:pos="708"/>
        </w:tabs>
        <w:spacing w:line="360" w:lineRule="auto"/>
        <w:ind w:left="360"/>
        <w:rPr>
          <w:rFonts w:ascii="Arial" w:hAnsi="Arial" w:cs="Arial"/>
          <w:lang w:val="es-CO"/>
        </w:rPr>
      </w:pPr>
    </w:p>
    <w:p w:rsidR="001E6124" w:rsidRPr="005E034C" w:rsidRDefault="001E6124" w:rsidP="001E6124">
      <w:pPr>
        <w:pStyle w:val="Corpsdetexte"/>
        <w:widowControl w:val="0"/>
        <w:tabs>
          <w:tab w:val="clear" w:pos="708"/>
        </w:tabs>
        <w:spacing w:line="360" w:lineRule="auto"/>
        <w:ind w:left="360"/>
        <w:rPr>
          <w:rFonts w:ascii="Arial" w:hAnsi="Arial" w:cs="Arial"/>
          <w:lang w:val="es-CO"/>
        </w:rPr>
      </w:pPr>
      <w:r w:rsidRPr="00E56157">
        <w:rPr>
          <w:rFonts w:ascii="Arial" w:hAnsi="Arial" w:cs="Arial"/>
          <w:lang w:val="es-CO"/>
        </w:rPr>
        <w:t>En caso de no pagar en el plazo concedido, se remitirá copia de la providencia con sus respectivas constancias a la Dirección Ejecutiva de Administración Judicial local, con el fin de que se inicie el proceso de</w:t>
      </w:r>
      <w:r w:rsidRPr="005E034C">
        <w:rPr>
          <w:rFonts w:ascii="Arial" w:hAnsi="Arial" w:cs="Arial"/>
          <w:lang w:val="es-CO"/>
        </w:rPr>
        <w:t xml:space="preserve"> cobro coactivo.</w:t>
      </w:r>
    </w:p>
    <w:p w:rsidR="005B129C" w:rsidRDefault="005B129C" w:rsidP="005B129C">
      <w:pPr>
        <w:pStyle w:val="Paragraphedeliste"/>
        <w:spacing w:line="360" w:lineRule="auto"/>
        <w:ind w:left="360"/>
        <w:jc w:val="both"/>
        <w:rPr>
          <w:rFonts w:ascii="Arial" w:hAnsi="Arial" w:cs="Arial"/>
          <w:sz w:val="24"/>
          <w:szCs w:val="24"/>
          <w:lang w:val="es-CO"/>
        </w:rPr>
      </w:pPr>
    </w:p>
    <w:p w:rsidR="00E578BF" w:rsidRDefault="00E578BF" w:rsidP="00C01A16">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31853" w:rsidRPr="00C01A16" w:rsidRDefault="00931853" w:rsidP="00931853">
      <w:pPr>
        <w:pStyle w:val="Paragraphedeliste"/>
        <w:spacing w:line="360" w:lineRule="auto"/>
        <w:ind w:left="360"/>
        <w:jc w:val="both"/>
        <w:rPr>
          <w:rFonts w:ascii="Arial" w:hAnsi="Arial" w:cs="Arial"/>
          <w:sz w:val="24"/>
          <w:szCs w:val="24"/>
          <w:lang w:val="es-CO"/>
        </w:rPr>
      </w:pPr>
    </w:p>
    <w:p w:rsidR="00E578BF" w:rsidRPr="00C01A16" w:rsidRDefault="00E578BF" w:rsidP="00C01A16">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A83C54" w:rsidRDefault="002E5B5B" w:rsidP="00003AFC">
      <w:pPr>
        <w:pStyle w:val="Paragraphedeliste"/>
        <w:spacing w:line="360" w:lineRule="auto"/>
        <w:ind w:left="360"/>
        <w:jc w:val="both"/>
        <w:rPr>
          <w:rFonts w:ascii="Arial" w:hAnsi="Arial" w:cs="Arial"/>
          <w:sz w:val="14"/>
          <w:szCs w:val="24"/>
          <w:lang w:val="es-CO"/>
        </w:rPr>
      </w:pPr>
    </w:p>
    <w:p w:rsidR="002C220C" w:rsidRPr="007578D6" w:rsidRDefault="002C220C" w:rsidP="002C220C">
      <w:pPr>
        <w:spacing w:line="360" w:lineRule="auto"/>
        <w:jc w:val="center"/>
        <w:rPr>
          <w:rFonts w:ascii="Arial" w:hAnsi="Arial" w:cs="Arial"/>
          <w:smallCaps/>
          <w:sz w:val="28"/>
          <w:szCs w:val="24"/>
        </w:rPr>
      </w:pPr>
      <w:proofErr w:type="spellStart"/>
      <w:r w:rsidRPr="007578D6">
        <w:rPr>
          <w:rFonts w:ascii="Arial" w:hAnsi="Arial" w:cs="Arial"/>
          <w:smallCaps/>
          <w:sz w:val="28"/>
          <w:szCs w:val="24"/>
        </w:rPr>
        <w:t>Notifíquese</w:t>
      </w:r>
      <w:proofErr w:type="spellEnd"/>
      <w:r w:rsidRPr="007578D6">
        <w:rPr>
          <w:rFonts w:ascii="Arial" w:hAnsi="Arial" w:cs="Arial"/>
          <w:smallCaps/>
          <w:sz w:val="28"/>
          <w:szCs w:val="24"/>
        </w:rPr>
        <w:t>,</w:t>
      </w:r>
    </w:p>
    <w:p w:rsidR="008F7ED4" w:rsidRPr="007578D6" w:rsidRDefault="008F7ED4" w:rsidP="002C220C">
      <w:pPr>
        <w:spacing w:line="360" w:lineRule="auto"/>
        <w:jc w:val="center"/>
        <w:rPr>
          <w:rFonts w:ascii="Arial" w:hAnsi="Arial" w:cs="Arial"/>
          <w:smallCaps/>
          <w:sz w:val="28"/>
          <w:szCs w:val="24"/>
        </w:rPr>
      </w:pPr>
    </w:p>
    <w:p w:rsidR="003010F8" w:rsidRPr="007578D6" w:rsidRDefault="003010F8" w:rsidP="003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52"/>
          <w:szCs w:val="22"/>
        </w:rPr>
      </w:pPr>
    </w:p>
    <w:p w:rsidR="002C220C" w:rsidRPr="007578D6" w:rsidRDefault="002C220C" w:rsidP="005B12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7578D6">
        <w:rPr>
          <w:rFonts w:ascii="Arial" w:hAnsi="Arial" w:cs="Arial"/>
          <w:i/>
          <w:spacing w:val="-3"/>
          <w:w w:val="150"/>
          <w:sz w:val="28"/>
          <w:szCs w:val="22"/>
        </w:rPr>
        <w:t>D</w:t>
      </w:r>
      <w:r w:rsidRPr="007578D6">
        <w:rPr>
          <w:rFonts w:ascii="Arial" w:hAnsi="Arial" w:cs="Arial"/>
          <w:i/>
          <w:spacing w:val="-3"/>
          <w:w w:val="150"/>
          <w:sz w:val="18"/>
          <w:szCs w:val="16"/>
        </w:rPr>
        <w:t>UBERNEY</w:t>
      </w:r>
      <w:proofErr w:type="spellEnd"/>
      <w:r w:rsidRPr="007578D6">
        <w:rPr>
          <w:rFonts w:ascii="Arial" w:hAnsi="Arial" w:cs="Arial"/>
          <w:i/>
          <w:spacing w:val="-3"/>
          <w:w w:val="150"/>
          <w:szCs w:val="18"/>
        </w:rPr>
        <w:t xml:space="preserve"> </w:t>
      </w:r>
      <w:proofErr w:type="spellStart"/>
      <w:r w:rsidRPr="007578D6">
        <w:rPr>
          <w:rFonts w:ascii="Arial" w:hAnsi="Arial" w:cs="Arial"/>
          <w:i/>
          <w:spacing w:val="-3"/>
          <w:w w:val="150"/>
          <w:sz w:val="28"/>
          <w:szCs w:val="22"/>
        </w:rPr>
        <w:t>G</w:t>
      </w:r>
      <w:r w:rsidRPr="007578D6">
        <w:rPr>
          <w:rFonts w:ascii="Arial" w:hAnsi="Arial" w:cs="Arial"/>
          <w:i/>
          <w:spacing w:val="-3"/>
          <w:w w:val="150"/>
          <w:sz w:val="18"/>
          <w:szCs w:val="16"/>
        </w:rPr>
        <w:t>RISALES</w:t>
      </w:r>
      <w:proofErr w:type="spellEnd"/>
      <w:r w:rsidRPr="007578D6">
        <w:rPr>
          <w:rFonts w:ascii="Arial" w:hAnsi="Arial" w:cs="Arial"/>
          <w:i/>
          <w:spacing w:val="-3"/>
          <w:w w:val="150"/>
          <w:szCs w:val="18"/>
        </w:rPr>
        <w:t xml:space="preserve"> </w:t>
      </w:r>
      <w:r w:rsidRPr="007578D6">
        <w:rPr>
          <w:rFonts w:ascii="Arial" w:hAnsi="Arial" w:cs="Arial"/>
          <w:i/>
          <w:spacing w:val="-3"/>
          <w:w w:val="150"/>
          <w:sz w:val="28"/>
          <w:szCs w:val="22"/>
        </w:rPr>
        <w:t>H</w:t>
      </w:r>
      <w:r w:rsidRPr="007578D6">
        <w:rPr>
          <w:rFonts w:ascii="Arial" w:hAnsi="Arial" w:cs="Arial"/>
          <w:i/>
          <w:spacing w:val="-3"/>
          <w:w w:val="150"/>
          <w:sz w:val="18"/>
          <w:szCs w:val="16"/>
        </w:rPr>
        <w:t>ERRERA</w:t>
      </w:r>
    </w:p>
    <w:p w:rsidR="002C220C" w:rsidRPr="007578D6" w:rsidRDefault="002C220C" w:rsidP="005B12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7578D6">
        <w:rPr>
          <w:rFonts w:ascii="Arial" w:hAnsi="Arial" w:cs="Arial"/>
          <w:i/>
          <w:iCs/>
          <w:spacing w:val="-3"/>
          <w:w w:val="150"/>
          <w:sz w:val="28"/>
          <w:szCs w:val="18"/>
        </w:rPr>
        <w:t>M</w:t>
      </w:r>
      <w:r w:rsidRPr="007578D6">
        <w:rPr>
          <w:rFonts w:ascii="Arial" w:hAnsi="Arial" w:cs="Arial"/>
          <w:i/>
          <w:iCs/>
          <w:spacing w:val="-3"/>
          <w:w w:val="150"/>
          <w:szCs w:val="16"/>
        </w:rPr>
        <w:t xml:space="preserve"> </w:t>
      </w:r>
      <w:r w:rsidRPr="007578D6">
        <w:rPr>
          <w:rFonts w:ascii="Arial" w:hAnsi="Arial" w:cs="Arial"/>
          <w:i/>
          <w:iCs/>
          <w:spacing w:val="-3"/>
          <w:w w:val="150"/>
          <w:sz w:val="18"/>
          <w:szCs w:val="14"/>
        </w:rPr>
        <w:t>A G I S T R A D O</w:t>
      </w:r>
    </w:p>
    <w:sectPr w:rsidR="002C220C" w:rsidRPr="007578D6" w:rsidSect="005B129C">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2E" w:rsidRDefault="00DC6B2E" w:rsidP="0005223F">
      <w:r>
        <w:separator/>
      </w:r>
    </w:p>
  </w:endnote>
  <w:endnote w:type="continuationSeparator" w:id="0">
    <w:p w:rsidR="00DC6B2E" w:rsidRDefault="00DC6B2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2E" w:rsidRDefault="00DC6B2E" w:rsidP="0005223F">
      <w:r>
        <w:separator/>
      </w:r>
    </w:p>
  </w:footnote>
  <w:footnote w:type="continuationSeparator" w:id="0">
    <w:p w:rsidR="00DC6B2E" w:rsidRDefault="00DC6B2E" w:rsidP="0005223F">
      <w:r>
        <w:continuationSeparator/>
      </w:r>
    </w:p>
  </w:footnote>
  <w:footnote w:id="1">
    <w:p w:rsidR="00AF7FED" w:rsidRPr="007578D6" w:rsidRDefault="00AF7FED" w:rsidP="00AF7FED">
      <w:pPr>
        <w:pStyle w:val="Notedebasdepage"/>
        <w:jc w:val="both"/>
        <w:rPr>
          <w:lang w:val="fr-FR"/>
        </w:rPr>
      </w:pPr>
      <w:r w:rsidRPr="008B1B0C">
        <w:rPr>
          <w:rStyle w:val="Appelnotedebasdep"/>
          <w:rFonts w:ascii="Calibri" w:hAnsi="Calibri" w:cs="Calibri"/>
        </w:rPr>
        <w:footnoteRef/>
      </w:r>
      <w:r w:rsidRPr="007578D6">
        <w:rPr>
          <w:rFonts w:ascii="Calibri" w:hAnsi="Calibri" w:cs="Calibri"/>
          <w:lang w:val="fr-FR"/>
        </w:rPr>
        <w:t xml:space="preserve"> CC. T-343 de 2011.</w:t>
      </w:r>
    </w:p>
  </w:footnote>
  <w:footnote w:id="2">
    <w:p w:rsidR="00AF7FED" w:rsidRPr="007578D6" w:rsidRDefault="00AF7FED" w:rsidP="00AF7FED">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7578D6">
        <w:rPr>
          <w:rFonts w:ascii="Calibri" w:hAnsi="Calibri" w:cs="Calibri"/>
          <w:lang w:val="fr-FR"/>
        </w:rPr>
        <w:t xml:space="preserve">CC. </w:t>
      </w:r>
      <w:r w:rsidRPr="008B1B0C">
        <w:rPr>
          <w:rFonts w:ascii="Calibri" w:hAnsi="Calibri" w:cs="Calibri"/>
          <w:lang w:val="fr-FR"/>
        </w:rPr>
        <w:t>T-553 de 2002 y T-368 de 2005.</w:t>
      </w:r>
    </w:p>
  </w:footnote>
  <w:footnote w:id="3">
    <w:p w:rsidR="00AF7FED" w:rsidRPr="007578D6" w:rsidRDefault="00AF7FED" w:rsidP="00AF7FED">
      <w:pPr>
        <w:pStyle w:val="Notedebasdepage"/>
        <w:rPr>
          <w:lang w:val="es-CO"/>
        </w:rPr>
      </w:pPr>
      <w:r>
        <w:rPr>
          <w:rStyle w:val="Appelnotedebasdep"/>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7578D6">
        <w:rPr>
          <w:rFonts w:ascii="Calibri" w:hAnsi="Calibri" w:cs="Calibri"/>
          <w:lang w:val="es-CO"/>
        </w:rPr>
        <w:t>T-553 de 2002 y T-368 de 2005.</w:t>
      </w:r>
    </w:p>
  </w:footnote>
  <w:footnote w:id="4">
    <w:p w:rsidR="00AF7FED" w:rsidRPr="007578D6"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5">
    <w:p w:rsidR="00AF7FED" w:rsidRPr="007578D6"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T-606 </w:t>
      </w:r>
      <w:r>
        <w:rPr>
          <w:rFonts w:ascii="Calibri" w:hAnsi="Calibri" w:cs="Calibri"/>
          <w:lang w:val="es-CO"/>
        </w:rPr>
        <w:t>de 2011</w:t>
      </w:r>
      <w:r w:rsidRPr="008B1B0C">
        <w:rPr>
          <w:rFonts w:ascii="Calibri" w:hAnsi="Calibri" w:cs="Calibri"/>
          <w:lang w:val="es-CO"/>
        </w:rPr>
        <w:t>.</w:t>
      </w:r>
    </w:p>
  </w:footnote>
  <w:footnote w:id="6">
    <w:p w:rsidR="00AF7FED" w:rsidRPr="007578D6"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7">
    <w:p w:rsidR="00AF7FED" w:rsidRPr="007578D6"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sentencia T-1113 de 2005. </w:t>
      </w:r>
    </w:p>
  </w:footnote>
  <w:footnote w:id="8">
    <w:p w:rsidR="00AF7FED" w:rsidRPr="007578D6" w:rsidRDefault="00AF7FED" w:rsidP="00AF7FED">
      <w:pPr>
        <w:pStyle w:val="Notedebasdepage"/>
        <w:jc w:val="both"/>
        <w:rPr>
          <w:lang w:val="fr-FR"/>
        </w:rPr>
      </w:pPr>
      <w:r w:rsidRPr="008B1B0C">
        <w:rPr>
          <w:rStyle w:val="Appelnotedebasdep"/>
          <w:rFonts w:ascii="Calibri" w:hAnsi="Calibri" w:cs="Calibri"/>
        </w:rPr>
        <w:footnoteRef/>
      </w:r>
      <w:r w:rsidRPr="007578D6">
        <w:rPr>
          <w:rFonts w:ascii="Calibri" w:hAnsi="Calibri" w:cs="Calibri"/>
          <w:lang w:val="fr-FR"/>
        </w:rPr>
        <w:t xml:space="preserve"> CC. T-939 de 2005, T-1113 de 2005, T-632 de 2006 y Autos 285 de 2008 y 122 de 2006.</w:t>
      </w:r>
    </w:p>
  </w:footnote>
  <w:footnote w:id="9">
    <w:p w:rsidR="00AF7FED" w:rsidRPr="007578D6"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AF7FED" w:rsidRPr="007578D6"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1">
    <w:p w:rsidR="00AF7FED" w:rsidRPr="007578D6" w:rsidRDefault="00AF7FED" w:rsidP="00AF7FED">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sidRPr="00087130">
        <w:rPr>
          <w:rFonts w:asciiTheme="minorHAnsi" w:hAnsiTheme="minorHAnsi" w:cs="Calibri"/>
          <w:lang w:val="es-CO"/>
        </w:rPr>
        <w:t>.</w:t>
      </w:r>
    </w:p>
  </w:footnote>
  <w:footnote w:id="12">
    <w:p w:rsidR="00AF7FED" w:rsidRPr="007578D6" w:rsidRDefault="00AF7FED" w:rsidP="00AF7FED">
      <w:pPr>
        <w:pStyle w:val="Notedebasdepage"/>
        <w:rPr>
          <w:rFonts w:asciiTheme="minorHAnsi" w:hAnsiTheme="minorHAnsi"/>
          <w:lang w:val="fr-FR"/>
        </w:rPr>
      </w:pPr>
      <w:r w:rsidRPr="00087130">
        <w:rPr>
          <w:rStyle w:val="Appelnotedebasdep"/>
          <w:rFonts w:asciiTheme="minorHAnsi" w:hAnsiTheme="minorHAnsi" w:cs="Calibri"/>
        </w:rPr>
        <w:footnoteRef/>
      </w:r>
      <w:r w:rsidRPr="007578D6">
        <w:rPr>
          <w:rFonts w:asciiTheme="minorHAnsi" w:hAnsiTheme="minorHAnsi" w:cs="Calibri"/>
          <w:lang w:val="fr-FR"/>
        </w:rPr>
        <w:t xml:space="preserve"> CC. T-421 del 2003.</w:t>
      </w:r>
    </w:p>
  </w:footnote>
  <w:footnote w:id="13">
    <w:p w:rsidR="00AF7FED" w:rsidRPr="007578D6" w:rsidRDefault="00AF7FED" w:rsidP="00AF7FED">
      <w:pPr>
        <w:pStyle w:val="Notedebasdepage"/>
        <w:rPr>
          <w:lang w:val="fr-FR"/>
        </w:rPr>
      </w:pPr>
      <w:r>
        <w:rPr>
          <w:rStyle w:val="Appelnotedebasdep"/>
        </w:rPr>
        <w:footnoteRef/>
      </w:r>
      <w:r w:rsidRPr="007578D6">
        <w:rPr>
          <w:lang w:val="fr-FR"/>
        </w:rPr>
        <w:t xml:space="preserve"> </w:t>
      </w:r>
      <w:r w:rsidRPr="007578D6">
        <w:rPr>
          <w:rFonts w:ascii="Calibri" w:hAnsi="Calibri" w:cs="Calibri"/>
          <w:lang w:val="fr-FR"/>
        </w:rPr>
        <w:t>CC. C-367 de 2014.</w:t>
      </w:r>
    </w:p>
  </w:footnote>
  <w:footnote w:id="14">
    <w:p w:rsidR="00AF7FED" w:rsidRPr="007578D6" w:rsidRDefault="00AF7FED" w:rsidP="00AF7FED">
      <w:pPr>
        <w:pStyle w:val="Notedebasdepage"/>
        <w:rPr>
          <w:lang w:val="fr-FR"/>
        </w:rPr>
      </w:pPr>
      <w:r>
        <w:rPr>
          <w:rStyle w:val="Appelnotedebasdep"/>
        </w:rPr>
        <w:footnoteRef/>
      </w:r>
      <w:r w:rsidRPr="007578D6">
        <w:rPr>
          <w:lang w:val="fr-FR"/>
        </w:rPr>
        <w:t xml:space="preserve"> </w:t>
      </w:r>
      <w:r w:rsidRPr="007578D6">
        <w:rPr>
          <w:rFonts w:ascii="Calibri" w:hAnsi="Calibri" w:cs="Calibri"/>
          <w:lang w:val="fr-FR"/>
        </w:rPr>
        <w:t>CC. Auto 181 de 2015.</w:t>
      </w:r>
    </w:p>
  </w:footnote>
  <w:footnote w:id="15">
    <w:p w:rsidR="00AF7FED" w:rsidRPr="007578D6" w:rsidRDefault="00AF7FED" w:rsidP="00AF7FED">
      <w:pPr>
        <w:pStyle w:val="Notedebasdepage"/>
        <w:jc w:val="both"/>
        <w:rPr>
          <w:rFonts w:asciiTheme="minorHAnsi" w:hAnsiTheme="minorHAnsi"/>
          <w:lang w:val="fr-FR"/>
        </w:rPr>
      </w:pPr>
      <w:r w:rsidRPr="00D75D25">
        <w:rPr>
          <w:rFonts w:asciiTheme="minorHAnsi" w:hAnsiTheme="minorHAnsi"/>
          <w:vertAlign w:val="superscript"/>
        </w:rPr>
        <w:footnoteRef/>
      </w:r>
      <w:r w:rsidRPr="007578D6">
        <w:rPr>
          <w:rFonts w:asciiTheme="minorHAnsi" w:hAnsiTheme="minorHAnsi"/>
          <w:lang w:val="fr-FR"/>
        </w:rPr>
        <w:t xml:space="preserve"> </w:t>
      </w:r>
      <w:r w:rsidRPr="007578D6">
        <w:rPr>
          <w:rFonts w:asciiTheme="minorHAnsi" w:hAnsiTheme="minorHAnsi" w:cs="Calibri"/>
          <w:lang w:val="fr-FR"/>
        </w:rPr>
        <w:t xml:space="preserve">CC. </w:t>
      </w:r>
      <w:r w:rsidRPr="007578D6">
        <w:rPr>
          <w:rFonts w:asciiTheme="minorHAnsi" w:hAnsiTheme="minorHAnsi"/>
          <w:lang w:val="fr-FR"/>
        </w:rPr>
        <w:t>T-171 de 2009.</w:t>
      </w:r>
    </w:p>
  </w:footnote>
  <w:footnote w:id="16">
    <w:p w:rsidR="004D5B69" w:rsidRDefault="004D5B69" w:rsidP="004D5B69">
      <w:pPr>
        <w:pStyle w:val="Notedebasdepage"/>
      </w:pPr>
      <w:r w:rsidRPr="00231A54">
        <w:rPr>
          <w:rStyle w:val="Appelnotedebasdep"/>
          <w:rFonts w:ascii="Calibri" w:hAnsi="Calibri" w:cs="Calibri"/>
        </w:rPr>
        <w:footnoteRef/>
      </w:r>
      <w:r w:rsidRPr="00231A54">
        <w:rPr>
          <w:rFonts w:ascii="Calibri" w:hAnsi="Calibri" w:cs="Calibri"/>
          <w:lang w:val="es-CO"/>
        </w:rPr>
        <w:t xml:space="preserve"> </w:t>
      </w:r>
      <w:r w:rsidR="007D28A1">
        <w:rPr>
          <w:rFonts w:ascii="Calibri" w:hAnsi="Calibri" w:cs="Calibri"/>
          <w:lang w:val="es-CO"/>
        </w:rPr>
        <w:t>CC</w:t>
      </w:r>
      <w:r w:rsidRPr="00231A54">
        <w:rPr>
          <w:rFonts w:ascii="Calibri" w:hAnsi="Calibri" w:cs="Calibri"/>
          <w:lang w:val="es-CO"/>
        </w:rPr>
        <w:t xml:space="preserve">. Sentencia T-527 </w:t>
      </w:r>
      <w:r w:rsidR="00933089">
        <w:rPr>
          <w:rFonts w:ascii="Calibri" w:hAnsi="Calibri" w:cs="Calibri"/>
          <w:lang w:val="es-CO"/>
        </w:rPr>
        <w:t>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2" w:rsidRPr="006414F7" w:rsidRDefault="008D72C2" w:rsidP="008D72C2">
    <w:pPr>
      <w:pStyle w:val="En-tte"/>
      <w:pBdr>
        <w:bottom w:val="single" w:sz="4" w:space="2"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7E4F29">
      <w:rPr>
        <w:rFonts w:ascii="Calibri" w:hAnsi="Calibri" w:cs="Calibri"/>
        <w:i/>
        <w:noProof/>
      </w:rPr>
      <w:t>1</w:t>
    </w:r>
    <w:r w:rsidRPr="006414F7">
      <w:rPr>
        <w:rFonts w:ascii="Calibri" w:hAnsi="Calibri" w:cs="Calibri"/>
        <w:i/>
      </w:rPr>
      <w:fldChar w:fldCharType="end"/>
    </w:r>
  </w:p>
  <w:p w:rsidR="008D72C2" w:rsidRPr="000159B3" w:rsidRDefault="008D72C2" w:rsidP="008D72C2">
    <w:pPr>
      <w:pStyle w:val="En-tte"/>
      <w:ind w:right="360"/>
      <w:jc w:val="both"/>
      <w:rPr>
        <w:rFonts w:asciiTheme="minorHAnsi" w:hAnsiTheme="minorHAnsi"/>
        <w:b/>
        <w:bCs/>
        <w:i/>
        <w:sz w:val="22"/>
      </w:rPr>
    </w:pPr>
    <w:proofErr w:type="spellStart"/>
    <w:r w:rsidRPr="00251244">
      <w:rPr>
        <w:rFonts w:ascii="Calibri" w:eastAsia="Calibri" w:hAnsi="Calibri" w:cs="Calibri"/>
        <w:i/>
        <w:smallCaps/>
      </w:rPr>
      <w:t>Expediente</w:t>
    </w:r>
    <w:proofErr w:type="spellEnd"/>
    <w:r w:rsidRPr="00251244">
      <w:rPr>
        <w:rFonts w:ascii="Calibri" w:eastAsia="Calibri" w:hAnsi="Calibri" w:cs="Calibri"/>
        <w:i/>
        <w:smallCaps/>
      </w:rPr>
      <w:t xml:space="preserve"> </w:t>
    </w:r>
    <w:proofErr w:type="spellStart"/>
    <w:r>
      <w:rPr>
        <w:rFonts w:ascii="Calibri" w:eastAsia="Calibri" w:hAnsi="Calibri" w:cs="Calibri"/>
        <w:i/>
        <w:smallCaps/>
      </w:rPr>
      <w:t>No.2011</w:t>
    </w:r>
    <w:proofErr w:type="spellEnd"/>
    <w:r>
      <w:rPr>
        <w:rFonts w:ascii="Calibri" w:eastAsia="Calibri" w:hAnsi="Calibri" w:cs="Calibri"/>
        <w:i/>
        <w:smallCaps/>
      </w:rPr>
      <w:t>-00629-01</w:t>
    </w:r>
  </w:p>
  <w:p w:rsidR="00B6233A" w:rsidRPr="008D72C2" w:rsidRDefault="00B6233A" w:rsidP="008D72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E1D4FFDE"/>
    <w:lvl w:ilvl="0">
      <w:start w:val="1"/>
      <w:numFmt w:val="decimal"/>
      <w:lvlText w:val="%1."/>
      <w:lvlJc w:val="left"/>
      <w:pPr>
        <w:ind w:left="360" w:hanging="360"/>
      </w:pPr>
      <w:rPr>
        <w:rFonts w:cs="Times New Roman" w:hint="default"/>
        <w:sz w:val="24"/>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5A"/>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791"/>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21C7"/>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124"/>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6FDE"/>
    <w:rsid w:val="00217465"/>
    <w:rsid w:val="0021755D"/>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258"/>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0F8"/>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4C62"/>
    <w:rsid w:val="003765AE"/>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39F"/>
    <w:rsid w:val="003C674B"/>
    <w:rsid w:val="003C6FCF"/>
    <w:rsid w:val="003C7820"/>
    <w:rsid w:val="003D27EE"/>
    <w:rsid w:val="003D280A"/>
    <w:rsid w:val="003D4532"/>
    <w:rsid w:val="003D5033"/>
    <w:rsid w:val="003D552B"/>
    <w:rsid w:val="003D7230"/>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6722C"/>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29C"/>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0567"/>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8547D"/>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8B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E7C78"/>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578D6"/>
    <w:rsid w:val="007604AC"/>
    <w:rsid w:val="0076259F"/>
    <w:rsid w:val="00763E3F"/>
    <w:rsid w:val="0076518B"/>
    <w:rsid w:val="007655B4"/>
    <w:rsid w:val="0076569A"/>
    <w:rsid w:val="00766A83"/>
    <w:rsid w:val="00766F35"/>
    <w:rsid w:val="00767CA3"/>
    <w:rsid w:val="00770527"/>
    <w:rsid w:val="00771048"/>
    <w:rsid w:val="00771AD1"/>
    <w:rsid w:val="00772D2D"/>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0C0"/>
    <w:rsid w:val="007B498B"/>
    <w:rsid w:val="007B51A6"/>
    <w:rsid w:val="007B547D"/>
    <w:rsid w:val="007B65F0"/>
    <w:rsid w:val="007C06B6"/>
    <w:rsid w:val="007C0AB8"/>
    <w:rsid w:val="007C33FB"/>
    <w:rsid w:val="007C37EA"/>
    <w:rsid w:val="007C3FE8"/>
    <w:rsid w:val="007C71F5"/>
    <w:rsid w:val="007D2148"/>
    <w:rsid w:val="007D28A1"/>
    <w:rsid w:val="007D2E65"/>
    <w:rsid w:val="007D5AE1"/>
    <w:rsid w:val="007D7483"/>
    <w:rsid w:val="007E1B6F"/>
    <w:rsid w:val="007E1D09"/>
    <w:rsid w:val="007E201E"/>
    <w:rsid w:val="007E2876"/>
    <w:rsid w:val="007E303C"/>
    <w:rsid w:val="007E3505"/>
    <w:rsid w:val="007E4DBE"/>
    <w:rsid w:val="007E4F29"/>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4294"/>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2C0"/>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2C2"/>
    <w:rsid w:val="008D76D7"/>
    <w:rsid w:val="008E33E9"/>
    <w:rsid w:val="008E348B"/>
    <w:rsid w:val="008E369F"/>
    <w:rsid w:val="008E373F"/>
    <w:rsid w:val="008E384F"/>
    <w:rsid w:val="008E4080"/>
    <w:rsid w:val="008E45B2"/>
    <w:rsid w:val="008E77E9"/>
    <w:rsid w:val="008E7A15"/>
    <w:rsid w:val="008E7DAA"/>
    <w:rsid w:val="008F136C"/>
    <w:rsid w:val="008F3B06"/>
    <w:rsid w:val="008F5735"/>
    <w:rsid w:val="008F6B97"/>
    <w:rsid w:val="008F7ED4"/>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1853"/>
    <w:rsid w:val="009320E8"/>
    <w:rsid w:val="00933089"/>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3C54"/>
    <w:rsid w:val="00A8431B"/>
    <w:rsid w:val="00A8495B"/>
    <w:rsid w:val="00A85586"/>
    <w:rsid w:val="00A85A22"/>
    <w:rsid w:val="00A85AB7"/>
    <w:rsid w:val="00A86372"/>
    <w:rsid w:val="00A865A6"/>
    <w:rsid w:val="00A86E6B"/>
    <w:rsid w:val="00A870CD"/>
    <w:rsid w:val="00A87247"/>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B5F9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AF7FED"/>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5D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EB1"/>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17FB"/>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3183"/>
    <w:rsid w:val="00D53427"/>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13B2"/>
    <w:rsid w:val="00DB25AD"/>
    <w:rsid w:val="00DB270E"/>
    <w:rsid w:val="00DB2D3D"/>
    <w:rsid w:val="00DB329E"/>
    <w:rsid w:val="00DB383B"/>
    <w:rsid w:val="00DB5A01"/>
    <w:rsid w:val="00DB701C"/>
    <w:rsid w:val="00DB75B1"/>
    <w:rsid w:val="00DB789E"/>
    <w:rsid w:val="00DC0A07"/>
    <w:rsid w:val="00DC0C4C"/>
    <w:rsid w:val="00DC1D9B"/>
    <w:rsid w:val="00DC53C9"/>
    <w:rsid w:val="00DC58BA"/>
    <w:rsid w:val="00DC64DF"/>
    <w:rsid w:val="00DC6B2E"/>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033"/>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4C7A"/>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3ED9"/>
    <w:rsid w:val="00ED490E"/>
    <w:rsid w:val="00ED58CF"/>
    <w:rsid w:val="00ED646E"/>
    <w:rsid w:val="00ED6A78"/>
    <w:rsid w:val="00ED7A5B"/>
    <w:rsid w:val="00ED7D41"/>
    <w:rsid w:val="00EE1586"/>
    <w:rsid w:val="00EE20E8"/>
    <w:rsid w:val="00EE2CD2"/>
    <w:rsid w:val="00EE35F7"/>
    <w:rsid w:val="00EE437C"/>
    <w:rsid w:val="00EE5C89"/>
    <w:rsid w:val="00EF0BEC"/>
    <w:rsid w:val="00EF18CD"/>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5F0"/>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819"/>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5">
    <w:name w:val="heading 5"/>
    <w:basedOn w:val="Normal"/>
    <w:next w:val="Normal"/>
    <w:link w:val="Titre5Car"/>
    <w:semiHidden/>
    <w:unhideWhenUsed/>
    <w:qFormat/>
    <w:locked/>
    <w:rsid w:val="008E348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5Car">
    <w:name w:val="Titre 5 Car"/>
    <w:basedOn w:val="Policepardfaut"/>
    <w:link w:val="Titre5"/>
    <w:semiHidden/>
    <w:rsid w:val="008E348B"/>
    <w:rPr>
      <w:rFonts w:asciiTheme="majorHAnsi" w:eastAsiaTheme="majorEastAsia" w:hAnsiTheme="majorHAnsi" w:cstheme="majorBidi"/>
      <w:color w:val="365F91" w:themeColor="accent1" w:themeShade="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5">
    <w:name w:val="heading 5"/>
    <w:basedOn w:val="Normal"/>
    <w:next w:val="Normal"/>
    <w:link w:val="Titre5Car"/>
    <w:semiHidden/>
    <w:unhideWhenUsed/>
    <w:qFormat/>
    <w:locked/>
    <w:rsid w:val="008E348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5Car">
    <w:name w:val="Titre 5 Car"/>
    <w:basedOn w:val="Policepardfaut"/>
    <w:link w:val="Titre5"/>
    <w:semiHidden/>
    <w:rsid w:val="008E348B"/>
    <w:rPr>
      <w:rFonts w:asciiTheme="majorHAnsi" w:eastAsiaTheme="majorEastAsia" w:hAnsiTheme="majorHAnsi" w:cstheme="majorBidi"/>
      <w:color w:val="365F91"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23174190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123420551">
      <w:bodyDiv w:val="1"/>
      <w:marLeft w:val="0"/>
      <w:marRight w:val="0"/>
      <w:marTop w:val="0"/>
      <w:marBottom w:val="0"/>
      <w:divBdr>
        <w:top w:val="none" w:sz="0" w:space="0" w:color="auto"/>
        <w:left w:val="none" w:sz="0" w:space="0" w:color="auto"/>
        <w:bottom w:val="none" w:sz="0" w:space="0" w:color="auto"/>
        <w:right w:val="none" w:sz="0" w:space="0" w:color="auto"/>
      </w:divBdr>
    </w:div>
    <w:div w:id="17091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48C3-7801-452E-93C6-B5DA483B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2330</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10</cp:revision>
  <cp:lastPrinted>2016-11-03T19:24:00Z</cp:lastPrinted>
  <dcterms:created xsi:type="dcterms:W3CDTF">2017-03-14T14:17:00Z</dcterms:created>
  <dcterms:modified xsi:type="dcterms:W3CDTF">2017-05-10T22:16:00Z</dcterms:modified>
</cp:coreProperties>
</file>