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0D9" w:rsidRPr="00A817A6" w:rsidRDefault="00E660D9" w:rsidP="00E660D9">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3913E3" w:rsidRDefault="00165382" w:rsidP="00F839CE">
      <w:pPr>
        <w:pStyle w:val="Sansinterligne"/>
        <w:spacing w:line="360" w:lineRule="auto"/>
        <w:rPr>
          <w:rFonts w:ascii="Arial" w:hAnsi="Arial" w:cs="Arial"/>
          <w:w w:val="140"/>
        </w:rPr>
      </w:pPr>
      <w:r>
        <w:rPr>
          <w:noProof/>
          <w:lang w:val="fr-FR" w:eastAsia="fr-FR"/>
        </w:rPr>
        <w:drawing>
          <wp:anchor distT="0" distB="0" distL="114300" distR="114300" simplePos="0" relativeHeight="251658240" behindDoc="0" locked="0" layoutInCell="1" allowOverlap="1">
            <wp:simplePos x="0" y="0"/>
            <wp:positionH relativeFrom="column">
              <wp:posOffset>2796540</wp:posOffset>
            </wp:positionH>
            <wp:positionV relativeFrom="paragraph">
              <wp:posOffset>139065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ansinterligne"/>
        <w:spacing w:line="360" w:lineRule="auto"/>
        <w:rPr>
          <w:rFonts w:ascii="Arial" w:hAnsi="Arial" w:cs="Arial"/>
          <w:w w:val="140"/>
          <w:sz w:val="14"/>
        </w:rPr>
      </w:pPr>
    </w:p>
    <w:p w:rsidR="003913E3" w:rsidRDefault="003913E3" w:rsidP="00417661">
      <w:pPr>
        <w:pStyle w:val="Sansinterligne"/>
        <w:spacing w:line="360" w:lineRule="auto"/>
        <w:ind w:left="708" w:firstLine="708"/>
        <w:jc w:val="center"/>
        <w:rPr>
          <w:rFonts w:ascii="Arial" w:hAnsi="Arial" w:cs="Arial"/>
          <w:w w:val="140"/>
          <w:sz w:val="14"/>
        </w:rPr>
      </w:pPr>
    </w:p>
    <w:p w:rsidR="00E660D9" w:rsidRDefault="00E660D9" w:rsidP="00D37757">
      <w:pPr>
        <w:pStyle w:val="Sansinterligne"/>
        <w:spacing w:line="360" w:lineRule="auto"/>
        <w:jc w:val="center"/>
        <w:rPr>
          <w:rFonts w:ascii="Arial" w:hAnsi="Arial" w:cs="Arial"/>
          <w:w w:val="140"/>
          <w:sz w:val="14"/>
        </w:rPr>
      </w:pPr>
    </w:p>
    <w:p w:rsidR="003913E3" w:rsidRPr="007860C0" w:rsidRDefault="003913E3" w:rsidP="00D37757">
      <w:pPr>
        <w:pStyle w:val="Sansinterligne"/>
        <w:spacing w:line="360" w:lineRule="auto"/>
        <w:jc w:val="center"/>
        <w:rPr>
          <w:rFonts w:ascii="Arial" w:hAnsi="Arial" w:cs="Arial"/>
          <w:w w:val="140"/>
          <w:sz w:val="14"/>
        </w:rPr>
      </w:pPr>
      <w:r w:rsidRPr="007860C0">
        <w:rPr>
          <w:rFonts w:ascii="Arial" w:hAnsi="Arial" w:cs="Arial"/>
          <w:w w:val="140"/>
          <w:sz w:val="14"/>
        </w:rPr>
        <w:t>REPUBLICA DE COLOMBIA</w:t>
      </w:r>
    </w:p>
    <w:p w:rsidR="003913E3" w:rsidRPr="007860C0" w:rsidRDefault="003913E3" w:rsidP="00692159">
      <w:pPr>
        <w:pStyle w:val="Sansinterligne"/>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3913E3" w:rsidRPr="00E55393" w:rsidRDefault="003913E3" w:rsidP="00692159">
      <w:pPr>
        <w:pStyle w:val="Sansinterligne"/>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4E702E" w:rsidRPr="003D195F" w:rsidRDefault="004E702E" w:rsidP="004E702E">
      <w:pPr>
        <w:pStyle w:val="Sansinterligne"/>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C65627" w:rsidRPr="007860C0" w:rsidRDefault="00C65627" w:rsidP="00C65627">
      <w:pPr>
        <w:pStyle w:val="Sansinterligne"/>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3913E3" w:rsidRPr="005069CE" w:rsidRDefault="003913E3" w:rsidP="00F839CE">
      <w:pPr>
        <w:spacing w:line="360" w:lineRule="auto"/>
        <w:jc w:val="center"/>
        <w:rPr>
          <w:rFonts w:ascii="Arial" w:hAnsi="Arial" w:cs="Arial"/>
          <w:b/>
          <w:bCs/>
          <w:szCs w:val="26"/>
        </w:rPr>
      </w:pPr>
    </w:p>
    <w:p w:rsidR="003913E3" w:rsidRDefault="003913E3" w:rsidP="00F839CE">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E660D9">
        <w:rPr>
          <w:rFonts w:ascii="Arial" w:hAnsi="Arial"/>
          <w:sz w:val="22"/>
          <w:szCs w:val="22"/>
        </w:rPr>
        <w:t>Providencia</w:t>
      </w:r>
      <w:r w:rsidRPr="00F86DCE">
        <w:rPr>
          <w:rFonts w:ascii="Arial" w:hAnsi="Arial"/>
          <w:sz w:val="22"/>
          <w:szCs w:val="22"/>
        </w:rPr>
        <w:tab/>
      </w:r>
      <w:r w:rsidRPr="00F86DCE">
        <w:rPr>
          <w:rFonts w:ascii="Arial" w:hAnsi="Arial"/>
          <w:sz w:val="22"/>
          <w:szCs w:val="22"/>
        </w:rPr>
        <w:tab/>
        <w:t xml:space="preserve">: Sentencia </w:t>
      </w:r>
      <w:r w:rsidR="00E660D9">
        <w:rPr>
          <w:rFonts w:ascii="Arial" w:hAnsi="Arial"/>
          <w:sz w:val="22"/>
          <w:szCs w:val="22"/>
        </w:rPr>
        <w:t>– 2ª instancia – 09 de marzo de 2017</w:t>
      </w:r>
    </w:p>
    <w:p w:rsidR="00E660D9" w:rsidRPr="00F86DCE" w:rsidRDefault="00E660D9" w:rsidP="00012CB3">
      <w:pPr>
        <w:pStyle w:val="Corpsdetexte"/>
        <w:spacing w:line="360" w:lineRule="auto"/>
        <w:ind w:left="3540" w:hanging="3540"/>
        <w:rPr>
          <w:rFonts w:ascii="Arial" w:hAnsi="Arial"/>
          <w:sz w:val="22"/>
          <w:szCs w:val="22"/>
        </w:rPr>
      </w:pPr>
      <w:r>
        <w:rPr>
          <w:rFonts w:ascii="Arial" w:hAnsi="Arial"/>
          <w:sz w:val="22"/>
          <w:szCs w:val="22"/>
        </w:rPr>
        <w:tab/>
      </w:r>
      <w:r>
        <w:rPr>
          <w:rFonts w:ascii="Arial" w:hAnsi="Arial"/>
          <w:sz w:val="22"/>
          <w:szCs w:val="22"/>
        </w:rPr>
        <w:tab/>
        <w:t>Proceso</w:t>
      </w:r>
      <w:r>
        <w:rPr>
          <w:rFonts w:ascii="Arial" w:hAnsi="Arial"/>
          <w:sz w:val="22"/>
          <w:szCs w:val="22"/>
        </w:rPr>
        <w:tab/>
      </w:r>
      <w:r>
        <w:rPr>
          <w:rFonts w:ascii="Arial" w:hAnsi="Arial"/>
          <w:sz w:val="22"/>
          <w:szCs w:val="22"/>
        </w:rPr>
        <w:tab/>
        <w:t xml:space="preserve">: </w:t>
      </w:r>
      <w:r w:rsidRPr="00012CB3">
        <w:rPr>
          <w:rFonts w:ascii="Arial" w:hAnsi="Arial"/>
          <w:spacing w:val="0"/>
          <w:sz w:val="22"/>
          <w:szCs w:val="22"/>
        </w:rPr>
        <w:t>Acción de Tutela – Confirma parcialmente el amparo concedido</w:t>
      </w:r>
      <w:r w:rsidR="00012CB3">
        <w:rPr>
          <w:rFonts w:ascii="Arial" w:hAnsi="Arial"/>
          <w:spacing w:val="0"/>
          <w:sz w:val="22"/>
          <w:szCs w:val="22"/>
        </w:rPr>
        <w:t xml:space="preserve"> y declara hecho superado</w:t>
      </w:r>
      <w:bookmarkStart w:id="0" w:name="_GoBack"/>
      <w:bookmarkEnd w:id="0"/>
    </w:p>
    <w:p w:rsidR="003913E3" w:rsidRDefault="003913E3" w:rsidP="00F839CE">
      <w:pPr>
        <w:pStyle w:val="Corpsdetex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Accionante</w:t>
      </w:r>
      <w:r w:rsidR="004E702E">
        <w:rPr>
          <w:rFonts w:ascii="Arial" w:hAnsi="Arial"/>
          <w:sz w:val="22"/>
          <w:szCs w:val="22"/>
        </w:rPr>
        <w:t xml:space="preserve"> (s)</w:t>
      </w:r>
      <w:r w:rsidRPr="00F86DCE">
        <w:rPr>
          <w:rFonts w:ascii="Arial" w:hAnsi="Arial"/>
          <w:sz w:val="22"/>
          <w:szCs w:val="22"/>
        </w:rPr>
        <w:tab/>
      </w:r>
      <w:r w:rsidRPr="00F86DCE">
        <w:rPr>
          <w:rFonts w:ascii="Arial" w:hAnsi="Arial"/>
          <w:sz w:val="22"/>
          <w:szCs w:val="22"/>
        </w:rPr>
        <w:tab/>
        <w:t xml:space="preserve">: </w:t>
      </w:r>
      <w:r w:rsidR="00706990">
        <w:rPr>
          <w:rFonts w:ascii="Arial" w:hAnsi="Arial"/>
          <w:sz w:val="22"/>
          <w:szCs w:val="22"/>
        </w:rPr>
        <w:t>Rafael Gil Cárdenas</w:t>
      </w:r>
    </w:p>
    <w:p w:rsidR="00BC7EAB" w:rsidRDefault="00E06AE8" w:rsidP="00E06AE8">
      <w:pPr>
        <w:pStyle w:val="Corpsdetex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00706990">
        <w:rPr>
          <w:rFonts w:ascii="Arial" w:hAnsi="Arial"/>
          <w:sz w:val="22"/>
          <w:szCs w:val="22"/>
        </w:rPr>
        <w:t>Accionado (s)</w:t>
      </w:r>
      <w:r w:rsidR="00706990">
        <w:rPr>
          <w:rFonts w:ascii="Arial" w:hAnsi="Arial"/>
          <w:sz w:val="22"/>
          <w:szCs w:val="22"/>
        </w:rPr>
        <w:tab/>
      </w:r>
      <w:r w:rsidRPr="00F86DCE">
        <w:rPr>
          <w:rFonts w:ascii="Arial" w:hAnsi="Arial"/>
          <w:sz w:val="22"/>
          <w:szCs w:val="22"/>
        </w:rPr>
        <w:tab/>
        <w:t>:</w:t>
      </w:r>
      <w:r w:rsidR="002306D2">
        <w:rPr>
          <w:rFonts w:ascii="Arial" w:hAnsi="Arial"/>
          <w:sz w:val="22"/>
          <w:szCs w:val="22"/>
        </w:rPr>
        <w:t xml:space="preserve"> </w:t>
      </w:r>
      <w:r w:rsidR="00706990">
        <w:rPr>
          <w:rFonts w:ascii="Arial" w:hAnsi="Arial"/>
          <w:sz w:val="22"/>
          <w:szCs w:val="22"/>
        </w:rPr>
        <w:t xml:space="preserve">Gerencia Nacional de Reconocimiento de </w:t>
      </w:r>
      <w:proofErr w:type="spellStart"/>
      <w:r w:rsidR="00706990">
        <w:rPr>
          <w:rFonts w:ascii="Arial" w:hAnsi="Arial"/>
          <w:sz w:val="22"/>
          <w:szCs w:val="22"/>
        </w:rPr>
        <w:t>Colpensiones</w:t>
      </w:r>
      <w:proofErr w:type="spellEnd"/>
      <w:r w:rsidR="00706990">
        <w:rPr>
          <w:rFonts w:ascii="Arial" w:hAnsi="Arial"/>
          <w:sz w:val="22"/>
          <w:szCs w:val="22"/>
        </w:rPr>
        <w:t xml:space="preserve"> y/o</w:t>
      </w:r>
    </w:p>
    <w:p w:rsidR="00E06AE8" w:rsidRDefault="00BC7EAB" w:rsidP="00E06AE8">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t>Litisconsorte (s)</w:t>
      </w:r>
      <w:r>
        <w:rPr>
          <w:rFonts w:ascii="Arial" w:hAnsi="Arial"/>
          <w:sz w:val="22"/>
          <w:szCs w:val="22"/>
        </w:rPr>
        <w:tab/>
        <w:t xml:space="preserve">: </w:t>
      </w:r>
      <w:r w:rsidR="00706990">
        <w:rPr>
          <w:rFonts w:ascii="Arial" w:hAnsi="Arial"/>
          <w:sz w:val="22"/>
          <w:szCs w:val="22"/>
        </w:rPr>
        <w:t>AXA Colpatria Seguros de Vida SA</w:t>
      </w:r>
    </w:p>
    <w:p w:rsidR="003913E3" w:rsidRDefault="003913E3" w:rsidP="00F839CE">
      <w:pPr>
        <w:pStyle w:val="Corpsdetexte"/>
        <w:spacing w:line="360" w:lineRule="auto"/>
        <w:rPr>
          <w:rFonts w:ascii="Arial" w:hAnsi="Arial"/>
          <w:sz w:val="22"/>
        </w:rPr>
      </w:pPr>
      <w:r>
        <w:rPr>
          <w:rFonts w:ascii="Arial" w:hAnsi="Arial"/>
          <w:sz w:val="18"/>
          <w:szCs w:val="22"/>
        </w:rPr>
        <w:tab/>
      </w:r>
      <w:r>
        <w:rPr>
          <w:rFonts w:ascii="Arial" w:hAnsi="Arial"/>
          <w:sz w:val="18"/>
          <w:szCs w:val="22"/>
        </w:rPr>
        <w:tab/>
      </w:r>
      <w:r w:rsidRPr="00F86DCE">
        <w:rPr>
          <w:rFonts w:ascii="Arial" w:hAnsi="Arial"/>
          <w:sz w:val="22"/>
          <w:szCs w:val="22"/>
        </w:rPr>
        <w:t>Radicación</w:t>
      </w:r>
      <w:r w:rsidRPr="00F86DCE">
        <w:rPr>
          <w:rFonts w:ascii="Arial" w:hAnsi="Arial"/>
          <w:sz w:val="22"/>
          <w:szCs w:val="22"/>
        </w:rPr>
        <w:tab/>
      </w:r>
      <w:r w:rsidRPr="00F86DCE">
        <w:rPr>
          <w:rFonts w:ascii="Arial" w:hAnsi="Arial"/>
          <w:sz w:val="22"/>
          <w:szCs w:val="22"/>
        </w:rPr>
        <w:tab/>
        <w:t xml:space="preserve">: </w:t>
      </w:r>
      <w:r w:rsidR="00706990">
        <w:rPr>
          <w:rFonts w:ascii="Arial" w:hAnsi="Arial"/>
          <w:sz w:val="22"/>
        </w:rPr>
        <w:t>2017-00002</w:t>
      </w:r>
      <w:r w:rsidR="003F0119">
        <w:rPr>
          <w:rFonts w:ascii="Arial" w:hAnsi="Arial"/>
          <w:sz w:val="22"/>
        </w:rPr>
        <w:t>-01</w:t>
      </w:r>
    </w:p>
    <w:p w:rsidR="00706990" w:rsidRDefault="00435CCB" w:rsidP="00DB2859">
      <w:pPr>
        <w:pStyle w:val="Corpsdetexte"/>
        <w:spacing w:line="360" w:lineRule="auto"/>
        <w:ind w:left="708" w:hanging="708"/>
        <w:rPr>
          <w:rFonts w:ascii="Arial" w:hAnsi="Arial"/>
          <w:sz w:val="22"/>
          <w:szCs w:val="22"/>
        </w:rPr>
      </w:pPr>
      <w:r>
        <w:rPr>
          <w:rFonts w:ascii="Arial" w:hAnsi="Arial"/>
          <w:sz w:val="22"/>
          <w:szCs w:val="22"/>
        </w:rPr>
        <w:tab/>
      </w:r>
      <w:r>
        <w:rPr>
          <w:rFonts w:ascii="Arial" w:hAnsi="Arial"/>
          <w:sz w:val="22"/>
          <w:szCs w:val="22"/>
        </w:rPr>
        <w:tab/>
      </w:r>
      <w:r w:rsidR="00C65627" w:rsidRPr="00F86DCE">
        <w:rPr>
          <w:rFonts w:ascii="Arial" w:hAnsi="Arial"/>
          <w:sz w:val="22"/>
          <w:szCs w:val="22"/>
        </w:rPr>
        <w:t>Despacho de origen</w:t>
      </w:r>
      <w:r w:rsidR="00C65627" w:rsidRPr="00F86DCE">
        <w:rPr>
          <w:rFonts w:ascii="Arial" w:hAnsi="Arial"/>
          <w:sz w:val="22"/>
          <w:szCs w:val="22"/>
        </w:rPr>
        <w:tab/>
        <w:t xml:space="preserve">: </w:t>
      </w:r>
      <w:r w:rsidR="00C65627">
        <w:rPr>
          <w:rFonts w:ascii="Arial" w:hAnsi="Arial"/>
          <w:sz w:val="22"/>
          <w:szCs w:val="22"/>
        </w:rPr>
        <w:t xml:space="preserve">Juzgado </w:t>
      </w:r>
      <w:r w:rsidR="00706990">
        <w:rPr>
          <w:rFonts w:ascii="Arial" w:hAnsi="Arial"/>
          <w:sz w:val="22"/>
          <w:szCs w:val="22"/>
        </w:rPr>
        <w:t xml:space="preserve">  Primero   Civil   del   Circuito   Especializado   en </w:t>
      </w:r>
    </w:p>
    <w:p w:rsidR="00DB2859" w:rsidRDefault="00706990" w:rsidP="00DB2859">
      <w:pPr>
        <w:pStyle w:val="Corpsdetexte"/>
        <w:spacing w:line="360" w:lineRule="auto"/>
        <w:ind w:left="708" w:hanging="708"/>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706990">
        <w:rPr>
          <w:rFonts w:ascii="Arial" w:hAnsi="Arial"/>
          <w:color w:val="FFFFFF" w:themeColor="background1"/>
          <w:sz w:val="22"/>
          <w:szCs w:val="22"/>
        </w:rPr>
        <w:t xml:space="preserve">: </w:t>
      </w:r>
      <w:r>
        <w:rPr>
          <w:rFonts w:ascii="Arial" w:hAnsi="Arial"/>
          <w:sz w:val="22"/>
          <w:szCs w:val="22"/>
        </w:rPr>
        <w:t>Restitución de Tierras de Pereira</w:t>
      </w:r>
    </w:p>
    <w:p w:rsidR="003913E3" w:rsidRPr="00B772B6" w:rsidRDefault="003913E3"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proofErr w:type="spellStart"/>
      <w:r w:rsidRPr="00F86DCE">
        <w:rPr>
          <w:rFonts w:ascii="Arial" w:hAnsi="Arial" w:cs="Arial"/>
          <w:smallCaps/>
          <w:sz w:val="22"/>
          <w:szCs w:val="22"/>
          <w:lang w:val="es-CO"/>
        </w:rPr>
        <w:t>Duberney</w:t>
      </w:r>
      <w:proofErr w:type="spellEnd"/>
      <w:r w:rsidRPr="00F86DCE">
        <w:rPr>
          <w:rFonts w:ascii="Arial" w:hAnsi="Arial" w:cs="Arial"/>
          <w:smallCaps/>
          <w:sz w:val="22"/>
          <w:szCs w:val="22"/>
          <w:lang w:val="es-CO"/>
        </w:rPr>
        <w:t xml:space="preserve"> Grisales Herrera</w:t>
      </w:r>
    </w:p>
    <w:p w:rsidR="002E485A" w:rsidRDefault="002E485A" w:rsidP="002E485A">
      <w:pPr>
        <w:spacing w:line="360" w:lineRule="auto"/>
        <w:ind w:left="708" w:firstLine="708"/>
        <w:rPr>
          <w:rFonts w:ascii="Arial" w:hAnsi="Arial"/>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Pr>
          <w:rFonts w:ascii="Arial" w:hAnsi="Arial"/>
          <w:sz w:val="22"/>
          <w:szCs w:val="22"/>
        </w:rPr>
        <w:t>119 de 09-03-2017</w:t>
      </w:r>
    </w:p>
    <w:p w:rsidR="00E660D9" w:rsidRPr="006E5158" w:rsidRDefault="00E660D9" w:rsidP="002E485A">
      <w:pPr>
        <w:spacing w:line="360" w:lineRule="auto"/>
        <w:ind w:left="708" w:firstLine="708"/>
        <w:rPr>
          <w:rFonts w:ascii="Arial" w:hAnsi="Arial"/>
          <w:sz w:val="10"/>
          <w:szCs w:val="10"/>
        </w:rPr>
      </w:pPr>
    </w:p>
    <w:p w:rsidR="00E660D9" w:rsidRDefault="00E660D9" w:rsidP="006E5158">
      <w:pPr>
        <w:pStyle w:val="Corpsdetexte"/>
        <w:spacing w:line="240" w:lineRule="auto"/>
        <w:ind w:left="1416" w:hanging="1416"/>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Tema</w:t>
      </w:r>
      <w:r>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xml:space="preserve">: </w:t>
      </w:r>
      <w:r w:rsidR="006E5158" w:rsidRPr="006E5158">
        <w:rPr>
          <w:rFonts w:ascii="Arial" w:hAnsi="Arial"/>
          <w:b/>
          <w:bCs/>
          <w:iCs/>
          <w:sz w:val="22"/>
          <w:szCs w:val="22"/>
          <w:lang w:val="es-ES"/>
        </w:rPr>
        <w:t>PAGO DE HONORARIOS A LA JUNTA REGIONAL DE CALIFICACIÓN DE INVALIDEZ / CUMPLIMIENTO DURANTE EL TRÁMITE DE LA ACCIÓN DE TUTELA / CARENCIA ACTUAL DE OBJETO.</w:t>
      </w:r>
      <w:r w:rsidR="006E5158" w:rsidRPr="006E5158">
        <w:rPr>
          <w:rFonts w:ascii="Arial" w:hAnsi="Arial"/>
          <w:bCs/>
          <w:iCs/>
          <w:sz w:val="22"/>
          <w:szCs w:val="22"/>
          <w:lang w:val="es-ES"/>
        </w:rPr>
        <w:t xml:space="preserve"> “Se pretendía con la acción se ordenara a la entidad accionada pagar los honorarios necesarios para </w:t>
      </w:r>
      <w:r w:rsidR="006E5158" w:rsidRPr="006E5158">
        <w:rPr>
          <w:rFonts w:ascii="Arial" w:hAnsi="Arial"/>
          <w:bCs/>
          <w:iCs/>
          <w:sz w:val="22"/>
          <w:szCs w:val="22"/>
          <w:lang w:val="es-CO"/>
        </w:rPr>
        <w:t xml:space="preserve">que se adelante el </w:t>
      </w:r>
      <w:r w:rsidR="006E5158" w:rsidRPr="006E5158">
        <w:rPr>
          <w:rFonts w:ascii="Arial" w:hAnsi="Arial"/>
          <w:bCs/>
          <w:iCs/>
          <w:sz w:val="22"/>
          <w:szCs w:val="22"/>
          <w:lang w:val="es-ES"/>
        </w:rPr>
        <w:t xml:space="preserve">trámite de la apelación presentada frente a la calificación de pérdida de capacidad laboral hecha por la Junta Regional de Calificación de Invalidez de Risaralda, y </w:t>
      </w:r>
      <w:r w:rsidR="006E5158" w:rsidRPr="006E5158">
        <w:rPr>
          <w:rFonts w:ascii="Arial" w:hAnsi="Arial"/>
          <w:bCs/>
          <w:iCs/>
          <w:sz w:val="22"/>
          <w:szCs w:val="22"/>
          <w:lang w:val="es-CO"/>
        </w:rPr>
        <w:t xml:space="preserve">según lo informa AXA Colpatria Seguros de Vida </w:t>
      </w:r>
      <w:proofErr w:type="spellStart"/>
      <w:r w:rsidR="006E5158" w:rsidRPr="006E5158">
        <w:rPr>
          <w:rFonts w:ascii="Arial" w:hAnsi="Arial"/>
          <w:bCs/>
          <w:iCs/>
          <w:sz w:val="22"/>
          <w:szCs w:val="22"/>
          <w:lang w:val="es-CO"/>
        </w:rPr>
        <w:t>SA</w:t>
      </w:r>
      <w:proofErr w:type="spellEnd"/>
      <w:r w:rsidR="006E5158" w:rsidRPr="006E5158">
        <w:rPr>
          <w:rFonts w:ascii="Arial" w:hAnsi="Arial"/>
          <w:bCs/>
          <w:iCs/>
          <w:sz w:val="22"/>
          <w:szCs w:val="22"/>
          <w:lang w:val="es-CO"/>
        </w:rPr>
        <w:t xml:space="preserve">, el 28-12-2016, fueron autorizados y pagados (Folios 39 a 41, ib.), pese a que dejó de arrimar la  prueba de la efectiva consignación, en esta instancia se pudo constatar que sí lo hizo, puesto que a estas alturas al actor ya le fue programada cita por las Junta Nacional de Calificación de Invalidez para el 13-03-2017 (Folio 11 vuelto, ib.). Claramente la litisconsorte con anterioridad a la promoción del amparo constitucional había dispuesto el pago requerido, pero como no acreditó que lo hubiera hecho efectivo con anterioridad a la promoción de esta tutela, sí vulneró los derechos fundamentales invocados por el actor. No obstante lo anterior, es claro que vulneración o amenaza a los derechos fundamentales, cesó; en consecuencia </w:t>
      </w:r>
      <w:r w:rsidR="006E5158" w:rsidRPr="006E5158">
        <w:rPr>
          <w:rFonts w:ascii="Arial" w:hAnsi="Arial"/>
          <w:bCs/>
          <w:iCs/>
          <w:sz w:val="22"/>
          <w:szCs w:val="22"/>
          <w:lang w:val="es-ES"/>
        </w:rPr>
        <w:t>no hay objeto jurídico sobre el cual fallar y la decisión que se adopte resultará inútil. De esta manera, se configura el hecho superado, pues la pretensión se encuentra satisfecha y los derechos a salvo.”.</w:t>
      </w:r>
    </w:p>
    <w:p w:rsidR="002E485A" w:rsidRDefault="002E485A" w:rsidP="002E485A">
      <w:pPr>
        <w:pBdr>
          <w:bottom w:val="double" w:sz="6" w:space="1" w:color="auto"/>
        </w:pBdr>
        <w:spacing w:line="360" w:lineRule="auto"/>
        <w:jc w:val="center"/>
        <w:rPr>
          <w:rFonts w:ascii="Arial" w:hAnsi="Arial" w:cs="Arial"/>
          <w:b/>
          <w:bCs/>
          <w:sz w:val="22"/>
          <w:szCs w:val="22"/>
        </w:rPr>
      </w:pPr>
    </w:p>
    <w:p w:rsidR="002E485A" w:rsidRDefault="002E485A" w:rsidP="002E485A">
      <w:pPr>
        <w:spacing w:line="360" w:lineRule="auto"/>
        <w:jc w:val="center"/>
        <w:rPr>
          <w:rFonts w:ascii="Arial" w:hAnsi="Arial" w:cs="Arial"/>
          <w:b/>
          <w:bCs/>
          <w:sz w:val="22"/>
          <w:szCs w:val="22"/>
        </w:rPr>
      </w:pPr>
    </w:p>
    <w:p w:rsidR="002E485A" w:rsidRPr="00303E85" w:rsidRDefault="002E485A" w:rsidP="002E485A">
      <w:pPr>
        <w:spacing w:line="360" w:lineRule="auto"/>
        <w:jc w:val="center"/>
        <w:rPr>
          <w:rFonts w:ascii="Arial" w:hAnsi="Arial" w:cs="Arial"/>
          <w:iCs/>
          <w:sz w:val="28"/>
          <w:szCs w:val="28"/>
          <w:lang w:val="es-CO"/>
        </w:rPr>
      </w:pPr>
      <w:r w:rsidRPr="00303E85">
        <w:rPr>
          <w:rFonts w:ascii="Arial" w:hAnsi="Arial" w:cs="Arial"/>
          <w:iCs/>
          <w:smallCaps/>
          <w:sz w:val="28"/>
          <w:szCs w:val="28"/>
          <w:lang w:val="es-CO"/>
        </w:rPr>
        <w:t>Pereira, R.,</w:t>
      </w:r>
      <w:r>
        <w:rPr>
          <w:rFonts w:ascii="Arial" w:hAnsi="Arial" w:cs="Arial"/>
          <w:iCs/>
          <w:smallCaps/>
          <w:sz w:val="28"/>
          <w:szCs w:val="28"/>
          <w:lang w:val="es-CO"/>
        </w:rPr>
        <w:t xml:space="preserve"> nueve </w:t>
      </w:r>
      <w:r w:rsidRPr="00303E85">
        <w:rPr>
          <w:rFonts w:ascii="Arial" w:hAnsi="Arial" w:cs="Arial"/>
          <w:iCs/>
          <w:smallCaps/>
          <w:sz w:val="28"/>
          <w:szCs w:val="28"/>
          <w:lang w:val="es-CO"/>
        </w:rPr>
        <w:t>(</w:t>
      </w:r>
      <w:r>
        <w:rPr>
          <w:rFonts w:ascii="Arial" w:hAnsi="Arial" w:cs="Arial"/>
          <w:iCs/>
          <w:smallCaps/>
          <w:sz w:val="28"/>
          <w:szCs w:val="28"/>
          <w:lang w:val="es-CO"/>
        </w:rPr>
        <w:t>9</w:t>
      </w:r>
      <w:r w:rsidRPr="00303E85">
        <w:rPr>
          <w:rFonts w:ascii="Arial" w:hAnsi="Arial" w:cs="Arial"/>
          <w:iCs/>
          <w:smallCaps/>
          <w:sz w:val="28"/>
          <w:szCs w:val="28"/>
          <w:lang w:val="es-CO"/>
        </w:rPr>
        <w:t xml:space="preserve">) de </w:t>
      </w:r>
      <w:r>
        <w:rPr>
          <w:rFonts w:ascii="Arial" w:hAnsi="Arial" w:cs="Arial"/>
          <w:iCs/>
          <w:smallCaps/>
          <w:sz w:val="28"/>
          <w:szCs w:val="28"/>
          <w:lang w:val="es-CO"/>
        </w:rPr>
        <w:t xml:space="preserve">marzo </w:t>
      </w:r>
      <w:r w:rsidRPr="00303E85">
        <w:rPr>
          <w:rFonts w:ascii="Arial" w:hAnsi="Arial" w:cs="Arial"/>
          <w:iCs/>
          <w:smallCaps/>
          <w:sz w:val="28"/>
          <w:szCs w:val="28"/>
          <w:lang w:val="es-CO"/>
        </w:rPr>
        <w:t xml:space="preserve">de dos mil </w:t>
      </w:r>
      <w:r>
        <w:rPr>
          <w:rFonts w:ascii="Arial" w:hAnsi="Arial" w:cs="Arial"/>
          <w:iCs/>
          <w:smallCaps/>
          <w:sz w:val="28"/>
          <w:szCs w:val="28"/>
          <w:lang w:val="es-CO"/>
        </w:rPr>
        <w:t xml:space="preserve">diecisiete </w:t>
      </w:r>
      <w:r w:rsidRPr="00303E85">
        <w:rPr>
          <w:rFonts w:ascii="Arial" w:hAnsi="Arial" w:cs="Arial"/>
          <w:iCs/>
          <w:smallCaps/>
          <w:sz w:val="28"/>
          <w:szCs w:val="28"/>
          <w:lang w:val="es-CO"/>
        </w:rPr>
        <w:t>(</w:t>
      </w:r>
      <w:r>
        <w:rPr>
          <w:rFonts w:ascii="Arial" w:hAnsi="Arial" w:cs="Arial"/>
          <w:iCs/>
          <w:smallCaps/>
          <w:sz w:val="28"/>
          <w:szCs w:val="28"/>
          <w:lang w:val="es-CO"/>
        </w:rPr>
        <w:t>2017</w:t>
      </w:r>
      <w:r w:rsidRPr="00303E85">
        <w:rPr>
          <w:rFonts w:ascii="Arial" w:hAnsi="Arial" w:cs="Arial"/>
          <w:iCs/>
          <w:smallCaps/>
          <w:sz w:val="28"/>
          <w:szCs w:val="28"/>
          <w:lang w:val="es-CO"/>
        </w:rPr>
        <w:t>)</w:t>
      </w:r>
      <w:r w:rsidRPr="00303E85">
        <w:rPr>
          <w:rFonts w:ascii="Arial" w:hAnsi="Arial" w:cs="Arial"/>
          <w:iCs/>
          <w:sz w:val="28"/>
          <w:szCs w:val="28"/>
          <w:lang w:val="es-CO"/>
        </w:rPr>
        <w:t>.</w:t>
      </w:r>
    </w:p>
    <w:p w:rsidR="003913E3" w:rsidRPr="00311FCA" w:rsidRDefault="003913E3" w:rsidP="00F839CE">
      <w:pPr>
        <w:pStyle w:val="Corpsdetexte"/>
        <w:spacing w:line="360" w:lineRule="auto"/>
        <w:rPr>
          <w:rFonts w:ascii="Arial" w:hAnsi="Arial" w:cs="Arial"/>
          <w:sz w:val="24"/>
          <w:szCs w:val="24"/>
          <w:lang w:val="es-CO"/>
        </w:rPr>
      </w:pPr>
    </w:p>
    <w:p w:rsidR="003913E3" w:rsidRPr="00311FCA" w:rsidRDefault="003913E3" w:rsidP="00F839CE">
      <w:pPr>
        <w:pStyle w:val="Corpsdetexte"/>
        <w:numPr>
          <w:ilvl w:val="0"/>
          <w:numId w:val="1"/>
        </w:numPr>
        <w:spacing w:line="360" w:lineRule="auto"/>
        <w:rPr>
          <w:rFonts w:ascii="Arial" w:hAnsi="Arial" w:cs="Arial"/>
          <w:sz w:val="24"/>
          <w:szCs w:val="24"/>
        </w:rPr>
      </w:pPr>
      <w:r w:rsidRPr="00311FCA">
        <w:rPr>
          <w:rFonts w:ascii="Arial" w:hAnsi="Arial" w:cs="Arial"/>
          <w:sz w:val="24"/>
          <w:szCs w:val="24"/>
        </w:rPr>
        <w:t>EL ASUNTO A DECIDIR</w:t>
      </w:r>
    </w:p>
    <w:p w:rsidR="003913E3" w:rsidRPr="00311FCA" w:rsidRDefault="003913E3" w:rsidP="00F839CE">
      <w:pPr>
        <w:pStyle w:val="Corpsdetexte"/>
        <w:spacing w:line="360" w:lineRule="auto"/>
        <w:rPr>
          <w:rFonts w:ascii="Arial" w:hAnsi="Arial" w:cs="Arial"/>
          <w:sz w:val="24"/>
          <w:szCs w:val="24"/>
        </w:rPr>
      </w:pPr>
    </w:p>
    <w:p w:rsidR="006545A0" w:rsidRPr="006545A0" w:rsidRDefault="006545A0" w:rsidP="006545A0">
      <w:pPr>
        <w:pStyle w:val="Corpsdetexte"/>
        <w:spacing w:line="360" w:lineRule="auto"/>
        <w:rPr>
          <w:rFonts w:ascii="Arial" w:hAnsi="Arial"/>
          <w:sz w:val="24"/>
          <w:szCs w:val="24"/>
        </w:rPr>
      </w:pPr>
      <w:r w:rsidRPr="006545A0">
        <w:rPr>
          <w:rFonts w:ascii="Arial" w:hAnsi="Arial"/>
          <w:sz w:val="24"/>
          <w:szCs w:val="24"/>
        </w:rPr>
        <w:lastRenderedPageBreak/>
        <w:t xml:space="preserve">La impugnación </w:t>
      </w:r>
      <w:r w:rsidR="00435CCB">
        <w:rPr>
          <w:rFonts w:ascii="Arial" w:hAnsi="Arial"/>
          <w:sz w:val="24"/>
          <w:szCs w:val="24"/>
        </w:rPr>
        <w:t>suscitada</w:t>
      </w:r>
      <w:r w:rsidRPr="006545A0">
        <w:rPr>
          <w:rFonts w:ascii="Arial" w:hAnsi="Arial"/>
          <w:sz w:val="24"/>
          <w:szCs w:val="24"/>
        </w:rPr>
        <w:t xml:space="preserve"> en el trámite constitucional ya referido, una vez se ha cumplido la actuación de primera instancia.</w:t>
      </w:r>
    </w:p>
    <w:p w:rsidR="003913E3" w:rsidRPr="00311FCA" w:rsidRDefault="003913E3" w:rsidP="00F839CE">
      <w:pPr>
        <w:pStyle w:val="Corpsdetexte"/>
        <w:numPr>
          <w:ilvl w:val="0"/>
          <w:numId w:val="1"/>
        </w:numPr>
        <w:spacing w:line="360" w:lineRule="auto"/>
        <w:rPr>
          <w:rFonts w:ascii="Arial" w:hAnsi="Arial" w:cs="Arial"/>
          <w:sz w:val="24"/>
          <w:szCs w:val="24"/>
        </w:rPr>
      </w:pPr>
      <w:r w:rsidRPr="00311FCA">
        <w:rPr>
          <w:rFonts w:ascii="Arial" w:hAnsi="Arial" w:cs="Arial"/>
          <w:sz w:val="24"/>
          <w:szCs w:val="24"/>
        </w:rPr>
        <w:t>LA SÍNTESIS DE LOS SUPUESTOS FÁCTICOS RELEVANTES</w:t>
      </w:r>
    </w:p>
    <w:p w:rsidR="003913E3" w:rsidRPr="00311FCA" w:rsidRDefault="003913E3" w:rsidP="00F839CE">
      <w:pPr>
        <w:pStyle w:val="Corpsdetexte"/>
        <w:spacing w:line="360" w:lineRule="auto"/>
        <w:rPr>
          <w:rFonts w:ascii="Arial" w:hAnsi="Arial" w:cs="Arial"/>
          <w:sz w:val="24"/>
          <w:szCs w:val="24"/>
        </w:rPr>
      </w:pPr>
    </w:p>
    <w:p w:rsidR="003913E3" w:rsidRDefault="00E06AE8" w:rsidP="00386A25">
      <w:pPr>
        <w:pStyle w:val="Corpsdetexte"/>
        <w:spacing w:line="360" w:lineRule="auto"/>
        <w:rPr>
          <w:rFonts w:ascii="Arial" w:hAnsi="Arial" w:cs="Arial"/>
          <w:color w:val="000000"/>
          <w:sz w:val="24"/>
          <w:szCs w:val="24"/>
          <w:lang w:val="es-CO"/>
        </w:rPr>
      </w:pPr>
      <w:r>
        <w:rPr>
          <w:rFonts w:ascii="Arial" w:hAnsi="Arial" w:cs="Arial"/>
          <w:sz w:val="24"/>
          <w:szCs w:val="24"/>
        </w:rPr>
        <w:t xml:space="preserve">Se informó que </w:t>
      </w:r>
      <w:r w:rsidR="00706990">
        <w:rPr>
          <w:rFonts w:ascii="Arial" w:hAnsi="Arial" w:cs="Arial"/>
          <w:sz w:val="24"/>
          <w:szCs w:val="24"/>
        </w:rPr>
        <w:t xml:space="preserve">el 02-11-2016 </w:t>
      </w:r>
      <w:r w:rsidR="00E82F35">
        <w:rPr>
          <w:rFonts w:ascii="Arial" w:hAnsi="Arial" w:cs="Arial"/>
          <w:sz w:val="24"/>
          <w:szCs w:val="24"/>
        </w:rPr>
        <w:t>la Junta Regional de Calificación de Invalidez</w:t>
      </w:r>
      <w:r w:rsidR="00CF6835" w:rsidRPr="00CF6835">
        <w:rPr>
          <w:rFonts w:ascii="Arial" w:hAnsi="Arial" w:cs="Arial"/>
          <w:sz w:val="24"/>
          <w:szCs w:val="24"/>
          <w:lang w:val="es-CO"/>
        </w:rPr>
        <w:t xml:space="preserve"> </w:t>
      </w:r>
      <w:r w:rsidR="00CF6835">
        <w:rPr>
          <w:rFonts w:ascii="Arial" w:hAnsi="Arial" w:cs="Arial"/>
          <w:sz w:val="24"/>
          <w:szCs w:val="24"/>
          <w:lang w:val="es-CO"/>
        </w:rPr>
        <w:t>de Risaralda</w:t>
      </w:r>
      <w:r w:rsidR="003F0119">
        <w:rPr>
          <w:rFonts w:ascii="Arial" w:hAnsi="Arial" w:cs="Arial"/>
          <w:sz w:val="24"/>
          <w:szCs w:val="24"/>
        </w:rPr>
        <w:t xml:space="preserve"> calificó la pérdida de capacidad laboral </w:t>
      </w:r>
      <w:r w:rsidR="00706990">
        <w:rPr>
          <w:rFonts w:ascii="Arial" w:hAnsi="Arial" w:cs="Arial"/>
          <w:sz w:val="24"/>
          <w:szCs w:val="24"/>
        </w:rPr>
        <w:t>del actor</w:t>
      </w:r>
      <w:r w:rsidR="003F0119">
        <w:rPr>
          <w:rFonts w:ascii="Arial" w:hAnsi="Arial" w:cs="Arial"/>
          <w:sz w:val="24"/>
          <w:szCs w:val="24"/>
        </w:rPr>
        <w:t>; inconforme con la decisión</w:t>
      </w:r>
      <w:r w:rsidR="00B20A39">
        <w:rPr>
          <w:rFonts w:ascii="Arial" w:hAnsi="Arial" w:cs="Arial"/>
          <w:sz w:val="24"/>
          <w:szCs w:val="24"/>
        </w:rPr>
        <w:t>,</w:t>
      </w:r>
      <w:r w:rsidR="003F0119">
        <w:rPr>
          <w:rFonts w:ascii="Arial" w:hAnsi="Arial" w:cs="Arial"/>
          <w:sz w:val="24"/>
          <w:szCs w:val="24"/>
        </w:rPr>
        <w:t xml:space="preserve"> el </w:t>
      </w:r>
      <w:r w:rsidR="00706990">
        <w:rPr>
          <w:rFonts w:ascii="Arial" w:hAnsi="Arial" w:cs="Arial"/>
          <w:sz w:val="24"/>
          <w:szCs w:val="24"/>
        </w:rPr>
        <w:t>15</w:t>
      </w:r>
      <w:r w:rsidR="00E82F35">
        <w:rPr>
          <w:rFonts w:ascii="Arial" w:hAnsi="Arial" w:cs="Arial"/>
          <w:sz w:val="24"/>
          <w:szCs w:val="24"/>
        </w:rPr>
        <w:t>-</w:t>
      </w:r>
      <w:r w:rsidR="00706990">
        <w:rPr>
          <w:rFonts w:ascii="Arial" w:hAnsi="Arial" w:cs="Arial"/>
          <w:sz w:val="24"/>
          <w:szCs w:val="24"/>
        </w:rPr>
        <w:t>11</w:t>
      </w:r>
      <w:r w:rsidR="00E82F35">
        <w:rPr>
          <w:rFonts w:ascii="Arial" w:hAnsi="Arial" w:cs="Arial"/>
          <w:sz w:val="24"/>
          <w:szCs w:val="24"/>
        </w:rPr>
        <w:t>-2016</w:t>
      </w:r>
      <w:r w:rsidR="003F0119">
        <w:rPr>
          <w:rFonts w:ascii="Arial" w:hAnsi="Arial" w:cs="Arial"/>
          <w:sz w:val="24"/>
          <w:szCs w:val="24"/>
        </w:rPr>
        <w:t xml:space="preserve">, la recurrió en apelación, </w:t>
      </w:r>
      <w:r w:rsidR="00B20A39">
        <w:rPr>
          <w:rFonts w:ascii="Arial" w:hAnsi="Arial" w:cs="Arial"/>
          <w:sz w:val="24"/>
          <w:szCs w:val="24"/>
        </w:rPr>
        <w:t xml:space="preserve">pero a la fecha de instaurada esta acción no se había </w:t>
      </w:r>
      <w:r w:rsidR="003F0119">
        <w:rPr>
          <w:rFonts w:ascii="Arial" w:hAnsi="Arial" w:cs="Arial"/>
          <w:sz w:val="24"/>
          <w:szCs w:val="24"/>
        </w:rPr>
        <w:t xml:space="preserve">remitido la documentación </w:t>
      </w:r>
      <w:r w:rsidR="003F0119">
        <w:rPr>
          <w:rFonts w:ascii="Arial" w:hAnsi="Arial" w:cs="Arial"/>
          <w:sz w:val="24"/>
          <w:szCs w:val="24"/>
          <w:lang w:val="es-CO"/>
        </w:rPr>
        <w:t xml:space="preserve">a la Junta </w:t>
      </w:r>
      <w:r w:rsidR="00CF6835">
        <w:rPr>
          <w:rFonts w:ascii="Arial" w:hAnsi="Arial" w:cs="Arial"/>
          <w:sz w:val="24"/>
          <w:szCs w:val="24"/>
          <w:lang w:val="es-CO"/>
        </w:rPr>
        <w:t xml:space="preserve">Nacional </w:t>
      </w:r>
      <w:r w:rsidR="003F0119">
        <w:rPr>
          <w:rFonts w:ascii="Arial" w:hAnsi="Arial" w:cs="Arial"/>
          <w:sz w:val="24"/>
          <w:szCs w:val="24"/>
          <w:lang w:val="es-CO"/>
        </w:rPr>
        <w:t xml:space="preserve">de Calificación de Invalidez, </w:t>
      </w:r>
      <w:r w:rsidR="00665C8E">
        <w:rPr>
          <w:rFonts w:ascii="Arial" w:hAnsi="Arial" w:cs="Arial"/>
          <w:sz w:val="24"/>
          <w:szCs w:val="24"/>
          <w:lang w:val="es-CO"/>
        </w:rPr>
        <w:t xml:space="preserve">porque falta </w:t>
      </w:r>
      <w:r w:rsidR="00CF6835">
        <w:rPr>
          <w:rFonts w:ascii="Arial" w:hAnsi="Arial" w:cs="Arial"/>
          <w:sz w:val="24"/>
          <w:szCs w:val="24"/>
          <w:lang w:val="es-CO"/>
        </w:rPr>
        <w:t xml:space="preserve">que </w:t>
      </w:r>
      <w:proofErr w:type="spellStart"/>
      <w:r w:rsidR="00CF6835">
        <w:rPr>
          <w:rFonts w:ascii="Arial" w:hAnsi="Arial" w:cs="Arial"/>
          <w:sz w:val="24"/>
          <w:szCs w:val="24"/>
          <w:lang w:val="es-CO"/>
        </w:rPr>
        <w:t>Colpensiones</w:t>
      </w:r>
      <w:proofErr w:type="spellEnd"/>
      <w:r w:rsidR="00CF6835">
        <w:rPr>
          <w:rFonts w:ascii="Arial" w:hAnsi="Arial" w:cs="Arial"/>
          <w:sz w:val="24"/>
          <w:szCs w:val="24"/>
          <w:lang w:val="es-CO"/>
        </w:rPr>
        <w:t xml:space="preserve"> </w:t>
      </w:r>
      <w:r w:rsidR="00665C8E">
        <w:rPr>
          <w:rFonts w:ascii="Arial" w:hAnsi="Arial" w:cs="Arial"/>
          <w:sz w:val="24"/>
          <w:szCs w:val="24"/>
          <w:lang w:val="es-CO"/>
        </w:rPr>
        <w:t xml:space="preserve">pague </w:t>
      </w:r>
      <w:r w:rsidR="00CF6835">
        <w:rPr>
          <w:rFonts w:ascii="Arial" w:hAnsi="Arial" w:cs="Arial"/>
          <w:sz w:val="24"/>
          <w:szCs w:val="24"/>
          <w:lang w:val="es-CO"/>
        </w:rPr>
        <w:t>los honorarios</w:t>
      </w:r>
      <w:r w:rsidR="003F0119">
        <w:rPr>
          <w:rFonts w:ascii="Arial" w:hAnsi="Arial" w:cs="Arial"/>
          <w:sz w:val="24"/>
          <w:szCs w:val="24"/>
          <w:lang w:val="es-CO"/>
        </w:rPr>
        <w:t xml:space="preserve"> </w:t>
      </w:r>
      <w:r w:rsidR="003913E3" w:rsidRPr="00311FCA">
        <w:rPr>
          <w:rFonts w:ascii="Arial" w:hAnsi="Arial" w:cs="Arial"/>
          <w:color w:val="000000"/>
          <w:sz w:val="24"/>
          <w:szCs w:val="24"/>
          <w:lang w:val="es-CO"/>
        </w:rPr>
        <w:t>(Folio</w:t>
      </w:r>
      <w:r w:rsidR="00B20A39">
        <w:rPr>
          <w:rFonts w:ascii="Arial" w:hAnsi="Arial" w:cs="Arial"/>
          <w:color w:val="000000"/>
          <w:sz w:val="24"/>
          <w:szCs w:val="24"/>
          <w:lang w:val="es-CO"/>
        </w:rPr>
        <w:t>s</w:t>
      </w:r>
      <w:r w:rsidR="003913E3" w:rsidRPr="00311FCA">
        <w:rPr>
          <w:rFonts w:ascii="Arial" w:hAnsi="Arial" w:cs="Arial"/>
          <w:color w:val="000000"/>
          <w:sz w:val="24"/>
          <w:szCs w:val="24"/>
          <w:lang w:val="es-CO"/>
        </w:rPr>
        <w:t xml:space="preserve"> </w:t>
      </w:r>
      <w:r w:rsidR="00706990">
        <w:rPr>
          <w:rFonts w:ascii="Arial" w:hAnsi="Arial" w:cs="Arial"/>
          <w:color w:val="000000"/>
          <w:sz w:val="24"/>
          <w:szCs w:val="24"/>
          <w:lang w:val="es-CO"/>
        </w:rPr>
        <w:t>2 a 7</w:t>
      </w:r>
      <w:r w:rsidR="003913E3" w:rsidRPr="00311FCA">
        <w:rPr>
          <w:rFonts w:ascii="Arial" w:hAnsi="Arial" w:cs="Arial"/>
          <w:color w:val="000000"/>
          <w:sz w:val="24"/>
          <w:szCs w:val="24"/>
          <w:lang w:val="es-CO"/>
        </w:rPr>
        <w:t xml:space="preserve">, del cuaderno </w:t>
      </w:r>
      <w:r w:rsidR="00D13C1E" w:rsidRPr="00386A25">
        <w:rPr>
          <w:rFonts w:ascii="Arial" w:hAnsi="Arial" w:cs="Arial"/>
          <w:color w:val="000000"/>
          <w:sz w:val="24"/>
          <w:lang w:val="es-CO"/>
        </w:rPr>
        <w:t>No.1</w:t>
      </w:r>
      <w:r w:rsidR="003913E3" w:rsidRPr="00311FCA">
        <w:rPr>
          <w:rFonts w:ascii="Arial" w:hAnsi="Arial" w:cs="Arial"/>
          <w:color w:val="000000"/>
          <w:sz w:val="24"/>
          <w:szCs w:val="24"/>
          <w:lang w:val="es-CO"/>
        </w:rPr>
        <w:t>).</w:t>
      </w:r>
    </w:p>
    <w:p w:rsidR="00996E1D" w:rsidRDefault="00996E1D" w:rsidP="00386A25">
      <w:pPr>
        <w:pStyle w:val="Corpsdetexte"/>
        <w:spacing w:line="360" w:lineRule="auto"/>
        <w:rPr>
          <w:rFonts w:ascii="Arial" w:hAnsi="Arial" w:cs="Arial"/>
          <w:color w:val="000000"/>
          <w:sz w:val="24"/>
          <w:szCs w:val="24"/>
          <w:lang w:val="es-CO"/>
        </w:rPr>
      </w:pPr>
    </w:p>
    <w:p w:rsidR="00386A25" w:rsidRDefault="00386A25" w:rsidP="00386A25">
      <w:pPr>
        <w:pStyle w:val="Corpsdetexte"/>
        <w:numPr>
          <w:ilvl w:val="0"/>
          <w:numId w:val="1"/>
        </w:numPr>
        <w:spacing w:line="360" w:lineRule="auto"/>
        <w:rPr>
          <w:rFonts w:ascii="Arial" w:hAnsi="Arial"/>
          <w:sz w:val="24"/>
          <w:szCs w:val="24"/>
        </w:rPr>
      </w:pPr>
      <w:r w:rsidRPr="00FB469C">
        <w:rPr>
          <w:rFonts w:ascii="Arial" w:hAnsi="Arial"/>
          <w:sz w:val="24"/>
          <w:szCs w:val="24"/>
        </w:rPr>
        <w:t>LOS DERECHOS PRESUNTAMENTE VULNERADOS</w:t>
      </w:r>
    </w:p>
    <w:p w:rsidR="00D13C1E" w:rsidRPr="00FB469C" w:rsidRDefault="00D13C1E" w:rsidP="00D13C1E">
      <w:pPr>
        <w:pStyle w:val="Corpsdetexte"/>
        <w:spacing w:line="360" w:lineRule="auto"/>
        <w:ind w:left="360"/>
        <w:rPr>
          <w:rFonts w:ascii="Arial" w:hAnsi="Arial"/>
          <w:sz w:val="24"/>
          <w:szCs w:val="24"/>
        </w:rPr>
      </w:pPr>
    </w:p>
    <w:p w:rsidR="00386A25" w:rsidRDefault="00386A25" w:rsidP="00386A25">
      <w:pPr>
        <w:pStyle w:val="Corpsdetexte"/>
        <w:widowControl w:val="0"/>
        <w:spacing w:line="360" w:lineRule="auto"/>
        <w:rPr>
          <w:rFonts w:ascii="Arial" w:hAnsi="Arial"/>
          <w:sz w:val="24"/>
          <w:szCs w:val="24"/>
        </w:rPr>
      </w:pPr>
      <w:r w:rsidRPr="00386A25">
        <w:rPr>
          <w:rFonts w:ascii="Arial" w:hAnsi="Arial"/>
          <w:sz w:val="24"/>
          <w:szCs w:val="24"/>
        </w:rPr>
        <w:t>Se invoca</w:t>
      </w:r>
      <w:r w:rsidR="00EE707E">
        <w:rPr>
          <w:rFonts w:ascii="Arial" w:hAnsi="Arial"/>
          <w:sz w:val="24"/>
          <w:szCs w:val="24"/>
        </w:rPr>
        <w:t>n</w:t>
      </w:r>
      <w:r w:rsidRPr="00386A25">
        <w:rPr>
          <w:rFonts w:ascii="Arial" w:hAnsi="Arial"/>
          <w:sz w:val="24"/>
          <w:szCs w:val="24"/>
        </w:rPr>
        <w:t xml:space="preserve"> en el escrito petitorio </w:t>
      </w:r>
      <w:r w:rsidR="00EE707E">
        <w:rPr>
          <w:rFonts w:ascii="Arial" w:hAnsi="Arial"/>
          <w:sz w:val="24"/>
          <w:szCs w:val="24"/>
        </w:rPr>
        <w:t xml:space="preserve">los </w:t>
      </w:r>
      <w:r>
        <w:rPr>
          <w:rFonts w:ascii="Arial" w:hAnsi="Arial"/>
          <w:sz w:val="24"/>
          <w:szCs w:val="24"/>
        </w:rPr>
        <w:t>derecho</w:t>
      </w:r>
      <w:r w:rsidR="00EE707E">
        <w:rPr>
          <w:rFonts w:ascii="Arial" w:hAnsi="Arial"/>
          <w:sz w:val="24"/>
          <w:szCs w:val="24"/>
        </w:rPr>
        <w:t>s</w:t>
      </w:r>
      <w:r w:rsidR="00F13AC7">
        <w:rPr>
          <w:rFonts w:ascii="Arial" w:hAnsi="Arial"/>
          <w:sz w:val="24"/>
          <w:szCs w:val="24"/>
        </w:rPr>
        <w:t xml:space="preserve"> fundamental</w:t>
      </w:r>
      <w:r w:rsidR="00EE707E">
        <w:rPr>
          <w:rFonts w:ascii="Arial" w:hAnsi="Arial"/>
          <w:sz w:val="24"/>
          <w:szCs w:val="24"/>
        </w:rPr>
        <w:t>es</w:t>
      </w:r>
      <w:r w:rsidR="004008EF">
        <w:rPr>
          <w:rFonts w:ascii="Arial" w:hAnsi="Arial"/>
          <w:sz w:val="24"/>
          <w:szCs w:val="24"/>
        </w:rPr>
        <w:t xml:space="preserve"> </w:t>
      </w:r>
      <w:r w:rsidR="00706990">
        <w:rPr>
          <w:rFonts w:ascii="Arial" w:hAnsi="Arial"/>
          <w:sz w:val="24"/>
          <w:szCs w:val="24"/>
        </w:rPr>
        <w:t xml:space="preserve">de petición, seguridad </w:t>
      </w:r>
      <w:r w:rsidR="00EE707E">
        <w:rPr>
          <w:rFonts w:ascii="Arial" w:hAnsi="Arial"/>
          <w:sz w:val="24"/>
          <w:szCs w:val="24"/>
        </w:rPr>
        <w:t>social</w:t>
      </w:r>
      <w:r w:rsidR="00B20A39">
        <w:rPr>
          <w:rFonts w:ascii="Arial" w:hAnsi="Arial"/>
          <w:sz w:val="24"/>
          <w:szCs w:val="24"/>
        </w:rPr>
        <w:t xml:space="preserve"> y </w:t>
      </w:r>
      <w:r w:rsidR="00706990">
        <w:rPr>
          <w:rFonts w:ascii="Arial" w:hAnsi="Arial"/>
          <w:sz w:val="24"/>
          <w:szCs w:val="24"/>
        </w:rPr>
        <w:t xml:space="preserve">debido proceso </w:t>
      </w:r>
      <w:r w:rsidRPr="00386A25">
        <w:rPr>
          <w:rFonts w:ascii="Arial" w:hAnsi="Arial"/>
          <w:sz w:val="24"/>
          <w:szCs w:val="24"/>
        </w:rPr>
        <w:t>(Folio</w:t>
      </w:r>
      <w:r w:rsidR="00F13AC7">
        <w:rPr>
          <w:rFonts w:ascii="Arial" w:hAnsi="Arial"/>
          <w:sz w:val="24"/>
          <w:szCs w:val="24"/>
        </w:rPr>
        <w:t xml:space="preserve"> </w:t>
      </w:r>
      <w:r w:rsidR="00706990">
        <w:rPr>
          <w:rFonts w:ascii="Arial" w:hAnsi="Arial"/>
          <w:sz w:val="24"/>
          <w:szCs w:val="24"/>
        </w:rPr>
        <w:t>2</w:t>
      </w:r>
      <w:r>
        <w:rPr>
          <w:rFonts w:ascii="Arial" w:hAnsi="Arial"/>
          <w:sz w:val="24"/>
          <w:szCs w:val="24"/>
        </w:rPr>
        <w:t>,</w:t>
      </w:r>
      <w:r w:rsidRPr="00386A25">
        <w:rPr>
          <w:rFonts w:ascii="Arial" w:hAnsi="Arial"/>
          <w:sz w:val="24"/>
          <w:szCs w:val="24"/>
        </w:rPr>
        <w:t xml:space="preserve"> </w:t>
      </w:r>
      <w:r w:rsidRPr="00386A25">
        <w:rPr>
          <w:rFonts w:ascii="Arial" w:hAnsi="Arial" w:cs="Arial"/>
          <w:color w:val="000000"/>
          <w:sz w:val="24"/>
          <w:lang w:val="es-CO"/>
        </w:rPr>
        <w:t>del cuaderno No.1</w:t>
      </w:r>
      <w:r w:rsidRPr="00386A25">
        <w:rPr>
          <w:rFonts w:ascii="Arial" w:hAnsi="Arial"/>
          <w:sz w:val="24"/>
          <w:szCs w:val="24"/>
        </w:rPr>
        <w:t>).</w:t>
      </w:r>
    </w:p>
    <w:p w:rsidR="00B20A39" w:rsidRDefault="00B20A39" w:rsidP="00386A25">
      <w:pPr>
        <w:pStyle w:val="Corpsdetexte"/>
        <w:widowControl w:val="0"/>
        <w:spacing w:line="360" w:lineRule="auto"/>
        <w:rPr>
          <w:rFonts w:ascii="Arial" w:hAnsi="Arial"/>
          <w:sz w:val="24"/>
          <w:szCs w:val="24"/>
        </w:rPr>
      </w:pPr>
    </w:p>
    <w:p w:rsidR="002950F1" w:rsidRDefault="002950F1" w:rsidP="002950F1">
      <w:pPr>
        <w:pStyle w:val="Corpsdetexte"/>
        <w:numPr>
          <w:ilvl w:val="0"/>
          <w:numId w:val="1"/>
        </w:numPr>
        <w:spacing w:line="360" w:lineRule="auto"/>
        <w:rPr>
          <w:rFonts w:ascii="Arial" w:hAnsi="Arial"/>
          <w:smallCaps/>
          <w:sz w:val="28"/>
          <w:szCs w:val="28"/>
        </w:rPr>
      </w:pPr>
      <w:r w:rsidRPr="004D623C">
        <w:rPr>
          <w:rFonts w:ascii="Arial" w:hAnsi="Arial"/>
          <w:smallCaps/>
          <w:sz w:val="28"/>
          <w:szCs w:val="28"/>
        </w:rPr>
        <w:t>La petición de protección</w:t>
      </w:r>
    </w:p>
    <w:p w:rsidR="002950F1" w:rsidRPr="00066D06" w:rsidRDefault="002950F1" w:rsidP="002950F1">
      <w:pPr>
        <w:pStyle w:val="Sansinterligne"/>
        <w:spacing w:line="360" w:lineRule="auto"/>
        <w:jc w:val="both"/>
        <w:rPr>
          <w:rFonts w:ascii="Arial" w:hAnsi="Arial" w:cs="Arial"/>
          <w:sz w:val="20"/>
        </w:rPr>
      </w:pPr>
    </w:p>
    <w:p w:rsidR="002950F1" w:rsidRDefault="002950F1" w:rsidP="002950F1">
      <w:pPr>
        <w:pStyle w:val="Sansinterligne"/>
        <w:spacing w:line="360" w:lineRule="auto"/>
        <w:jc w:val="both"/>
        <w:rPr>
          <w:rFonts w:ascii="Arial" w:hAnsi="Arial" w:cs="Arial"/>
          <w:sz w:val="24"/>
          <w:szCs w:val="24"/>
        </w:rPr>
      </w:pPr>
      <w:r>
        <w:rPr>
          <w:rFonts w:ascii="Arial" w:hAnsi="Arial" w:cs="Arial"/>
          <w:sz w:val="24"/>
        </w:rPr>
        <w:t>El actor p</w:t>
      </w:r>
      <w:r w:rsidRPr="004D623C">
        <w:rPr>
          <w:rFonts w:ascii="Arial" w:hAnsi="Arial" w:cs="Arial"/>
          <w:sz w:val="24"/>
        </w:rPr>
        <w:t>retende que</w:t>
      </w:r>
      <w:r>
        <w:rPr>
          <w:rFonts w:ascii="Arial" w:hAnsi="Arial" w:cs="Arial"/>
          <w:sz w:val="24"/>
        </w:rPr>
        <w:t xml:space="preserve">: (i) Se </w:t>
      </w:r>
      <w:r>
        <w:rPr>
          <w:rFonts w:ascii="Arial" w:hAnsi="Arial" w:cs="Arial"/>
          <w:sz w:val="24"/>
          <w:szCs w:val="24"/>
        </w:rPr>
        <w:t xml:space="preserve">tutelen sus derechos fundamentales; y, (ii) Que se ordene (a) A </w:t>
      </w:r>
      <w:proofErr w:type="spellStart"/>
      <w:r>
        <w:rPr>
          <w:rFonts w:ascii="Arial" w:hAnsi="Arial" w:cs="Arial"/>
          <w:sz w:val="24"/>
          <w:szCs w:val="24"/>
        </w:rPr>
        <w:t>Colpensiones</w:t>
      </w:r>
      <w:proofErr w:type="spellEnd"/>
      <w:r>
        <w:rPr>
          <w:rFonts w:ascii="Arial" w:hAnsi="Arial" w:cs="Arial"/>
          <w:sz w:val="24"/>
          <w:szCs w:val="24"/>
        </w:rPr>
        <w:t xml:space="preserve"> pagar los honorarios para que se desate la apelación contra la calificación de pérdida de capacidad laboral; (b) A la Junta Regional de Calificación de Invalidez de Risaralda remitir el expediente; y, (c) A la Junta Nacional de Calificación de Invalidez que realice el nuevo dictamen </w:t>
      </w:r>
      <w:r w:rsidRPr="004D623C">
        <w:rPr>
          <w:rFonts w:ascii="Arial" w:hAnsi="Arial" w:cs="Arial"/>
          <w:sz w:val="24"/>
          <w:szCs w:val="24"/>
        </w:rPr>
        <w:t>(Folio</w:t>
      </w:r>
      <w:r>
        <w:rPr>
          <w:rFonts w:ascii="Arial" w:hAnsi="Arial" w:cs="Arial"/>
          <w:sz w:val="24"/>
          <w:szCs w:val="24"/>
        </w:rPr>
        <w:t xml:space="preserve"> 3</w:t>
      </w:r>
      <w:r w:rsidRPr="004D623C">
        <w:rPr>
          <w:rFonts w:ascii="Arial" w:hAnsi="Arial" w:cs="Arial"/>
          <w:sz w:val="24"/>
          <w:szCs w:val="24"/>
        </w:rPr>
        <w:t xml:space="preserve">, </w:t>
      </w:r>
      <w:r w:rsidRPr="004D623C">
        <w:rPr>
          <w:rFonts w:ascii="Arial" w:hAnsi="Arial" w:cs="Arial"/>
          <w:sz w:val="24"/>
        </w:rPr>
        <w:t>del cuaderno No.1</w:t>
      </w:r>
      <w:r w:rsidRPr="004D623C">
        <w:rPr>
          <w:rFonts w:ascii="Arial" w:hAnsi="Arial" w:cs="Arial"/>
          <w:sz w:val="24"/>
          <w:szCs w:val="24"/>
        </w:rPr>
        <w:t xml:space="preserve">). </w:t>
      </w:r>
    </w:p>
    <w:p w:rsidR="002950F1" w:rsidRDefault="002950F1" w:rsidP="00386A25">
      <w:pPr>
        <w:pStyle w:val="Corpsdetexte"/>
        <w:widowControl w:val="0"/>
        <w:spacing w:line="360" w:lineRule="auto"/>
        <w:rPr>
          <w:rFonts w:ascii="Arial" w:hAnsi="Arial"/>
          <w:sz w:val="24"/>
          <w:szCs w:val="24"/>
        </w:rPr>
      </w:pPr>
    </w:p>
    <w:p w:rsidR="003913E3" w:rsidRPr="00311FCA" w:rsidRDefault="003913E3" w:rsidP="00F839CE">
      <w:pPr>
        <w:pStyle w:val="Corpsdetexte"/>
        <w:widowControl w:val="0"/>
        <w:numPr>
          <w:ilvl w:val="0"/>
          <w:numId w:val="1"/>
        </w:numPr>
        <w:spacing w:line="360" w:lineRule="auto"/>
        <w:rPr>
          <w:rFonts w:ascii="Arial" w:hAnsi="Arial" w:cs="Arial"/>
          <w:sz w:val="24"/>
          <w:szCs w:val="24"/>
        </w:rPr>
      </w:pPr>
      <w:r w:rsidRPr="00311FCA">
        <w:rPr>
          <w:rFonts w:ascii="Arial" w:hAnsi="Arial" w:cs="Arial"/>
          <w:sz w:val="24"/>
          <w:szCs w:val="24"/>
        </w:rPr>
        <w:t xml:space="preserve">LA </w:t>
      </w:r>
      <w:r w:rsidR="00FC3EE3">
        <w:rPr>
          <w:rFonts w:ascii="Arial" w:hAnsi="Arial" w:cs="Arial"/>
          <w:sz w:val="24"/>
          <w:szCs w:val="24"/>
        </w:rPr>
        <w:t xml:space="preserve">SINOPSIS </w:t>
      </w:r>
      <w:r w:rsidRPr="00311FCA">
        <w:rPr>
          <w:rFonts w:ascii="Arial" w:hAnsi="Arial" w:cs="Arial"/>
          <w:sz w:val="24"/>
          <w:szCs w:val="24"/>
        </w:rPr>
        <w:t>DE LA CRÓNICA PROCESAL</w:t>
      </w:r>
    </w:p>
    <w:p w:rsidR="003913E3" w:rsidRPr="00311FCA" w:rsidRDefault="003913E3" w:rsidP="00B942B6">
      <w:pPr>
        <w:pStyle w:val="Corpsdetexte"/>
        <w:spacing w:line="360" w:lineRule="auto"/>
        <w:rPr>
          <w:rFonts w:ascii="Arial" w:hAnsi="Arial" w:cs="Arial"/>
          <w:sz w:val="24"/>
          <w:szCs w:val="24"/>
        </w:rPr>
      </w:pPr>
    </w:p>
    <w:p w:rsidR="00E23D2E" w:rsidRDefault="006E78FF" w:rsidP="00E23D2E">
      <w:pPr>
        <w:pStyle w:val="Corpsdetexte"/>
        <w:widowControl w:val="0"/>
        <w:spacing w:line="360" w:lineRule="auto"/>
        <w:rPr>
          <w:rFonts w:ascii="Arial" w:hAnsi="Arial"/>
          <w:sz w:val="24"/>
        </w:rPr>
      </w:pPr>
      <w:r w:rsidRPr="00E23D2E">
        <w:rPr>
          <w:rFonts w:ascii="Arial" w:hAnsi="Arial"/>
          <w:sz w:val="24"/>
        </w:rPr>
        <w:t xml:space="preserve">Correspondió </w:t>
      </w:r>
      <w:r w:rsidR="00E23D2E" w:rsidRPr="00E23D2E">
        <w:rPr>
          <w:rFonts w:ascii="Arial" w:hAnsi="Arial"/>
          <w:sz w:val="24"/>
        </w:rPr>
        <w:t xml:space="preserve">por reparto al Juzgado </w:t>
      </w:r>
      <w:r w:rsidR="00706990">
        <w:rPr>
          <w:rFonts w:ascii="Arial" w:hAnsi="Arial"/>
          <w:sz w:val="24"/>
        </w:rPr>
        <w:t xml:space="preserve">Primero Civil del Circuito Especializado en Restitución de Tierras de </w:t>
      </w:r>
      <w:r>
        <w:rPr>
          <w:rFonts w:ascii="Arial" w:hAnsi="Arial"/>
          <w:sz w:val="24"/>
        </w:rPr>
        <w:t>esta ciudad</w:t>
      </w:r>
      <w:r w:rsidR="00E23D2E" w:rsidRPr="00E23D2E">
        <w:rPr>
          <w:rFonts w:ascii="Arial" w:hAnsi="Arial"/>
          <w:sz w:val="24"/>
        </w:rPr>
        <w:t xml:space="preserve">, </w:t>
      </w:r>
      <w:r w:rsidR="00706990">
        <w:rPr>
          <w:rFonts w:ascii="Arial" w:hAnsi="Arial"/>
          <w:sz w:val="24"/>
        </w:rPr>
        <w:t xml:space="preserve">quien </w:t>
      </w:r>
      <w:r w:rsidR="00E23D2E" w:rsidRPr="00E23D2E">
        <w:rPr>
          <w:rFonts w:ascii="Arial" w:hAnsi="Arial"/>
          <w:sz w:val="24"/>
        </w:rPr>
        <w:t xml:space="preserve">con providencia del </w:t>
      </w:r>
      <w:r w:rsidR="00937955">
        <w:rPr>
          <w:rFonts w:ascii="Arial" w:hAnsi="Arial"/>
          <w:sz w:val="24"/>
        </w:rPr>
        <w:t>13-01</w:t>
      </w:r>
      <w:r w:rsidR="00706990">
        <w:rPr>
          <w:rFonts w:ascii="Arial" w:hAnsi="Arial"/>
          <w:sz w:val="24"/>
        </w:rPr>
        <w:t>-2017</w:t>
      </w:r>
      <w:r w:rsidR="00814381">
        <w:rPr>
          <w:rFonts w:ascii="Arial" w:hAnsi="Arial"/>
          <w:sz w:val="24"/>
        </w:rPr>
        <w:t xml:space="preserve"> </w:t>
      </w:r>
      <w:r w:rsidR="00E23D2E" w:rsidRPr="00E23D2E">
        <w:rPr>
          <w:rFonts w:ascii="Arial" w:hAnsi="Arial"/>
          <w:sz w:val="24"/>
        </w:rPr>
        <w:t>la admitió</w:t>
      </w:r>
      <w:r w:rsidR="003A5C0C">
        <w:rPr>
          <w:rFonts w:ascii="Arial" w:hAnsi="Arial"/>
          <w:sz w:val="24"/>
          <w:lang w:val="es-CO"/>
        </w:rPr>
        <w:t xml:space="preserve"> </w:t>
      </w:r>
      <w:r w:rsidR="00E23D2E" w:rsidRPr="00E23D2E">
        <w:rPr>
          <w:rFonts w:ascii="Arial" w:hAnsi="Arial"/>
          <w:sz w:val="24"/>
        </w:rPr>
        <w:t>y ordenó notificar a las partes (Folio</w:t>
      </w:r>
      <w:r w:rsidR="00FB469C">
        <w:rPr>
          <w:rFonts w:ascii="Arial" w:hAnsi="Arial"/>
          <w:sz w:val="24"/>
        </w:rPr>
        <w:t xml:space="preserve"> </w:t>
      </w:r>
      <w:r w:rsidR="00706990">
        <w:rPr>
          <w:rFonts w:ascii="Arial" w:hAnsi="Arial"/>
          <w:sz w:val="24"/>
        </w:rPr>
        <w:t>21</w:t>
      </w:r>
      <w:r w:rsidR="00E23D2E" w:rsidRPr="00E23D2E">
        <w:rPr>
          <w:rFonts w:ascii="Arial" w:hAnsi="Arial"/>
          <w:sz w:val="24"/>
        </w:rPr>
        <w:t xml:space="preserve">, </w:t>
      </w:r>
      <w:r w:rsidR="002950F1">
        <w:rPr>
          <w:rFonts w:ascii="Arial" w:hAnsi="Arial" w:cs="Arial"/>
          <w:color w:val="000000"/>
          <w:sz w:val="24"/>
          <w:lang w:val="es-CO"/>
        </w:rPr>
        <w:t>ibídem</w:t>
      </w:r>
      <w:r w:rsidR="00E23D2E" w:rsidRPr="00E23D2E">
        <w:rPr>
          <w:rFonts w:ascii="Arial" w:hAnsi="Arial"/>
          <w:sz w:val="24"/>
        </w:rPr>
        <w:t>)</w:t>
      </w:r>
      <w:r w:rsidR="00706990">
        <w:rPr>
          <w:rFonts w:ascii="Arial" w:hAnsi="Arial"/>
          <w:sz w:val="24"/>
        </w:rPr>
        <w:t>; con proveído del 17-01-2017</w:t>
      </w:r>
      <w:r w:rsidR="00490305">
        <w:rPr>
          <w:rFonts w:ascii="Arial" w:hAnsi="Arial"/>
          <w:sz w:val="24"/>
        </w:rPr>
        <w:t xml:space="preserve"> </w:t>
      </w:r>
      <w:r w:rsidR="00706990">
        <w:rPr>
          <w:rFonts w:ascii="Arial" w:hAnsi="Arial"/>
          <w:sz w:val="24"/>
        </w:rPr>
        <w:t xml:space="preserve">ordenó la vinculación de un litisconsorte (Folio 31, ibídem). Contestaron </w:t>
      </w:r>
      <w:r w:rsidR="00814381">
        <w:rPr>
          <w:rFonts w:ascii="Arial" w:hAnsi="Arial"/>
          <w:sz w:val="24"/>
        </w:rPr>
        <w:t>la Junta de Calificación de Invalidez de Risaralda (Folio</w:t>
      </w:r>
      <w:r w:rsidR="00CF6835">
        <w:rPr>
          <w:rFonts w:ascii="Arial" w:hAnsi="Arial"/>
          <w:sz w:val="24"/>
        </w:rPr>
        <w:t xml:space="preserve">s </w:t>
      </w:r>
      <w:r w:rsidR="00706990">
        <w:rPr>
          <w:rFonts w:ascii="Arial" w:hAnsi="Arial"/>
          <w:sz w:val="24"/>
        </w:rPr>
        <w:t>26 y 27</w:t>
      </w:r>
      <w:r w:rsidR="00814381">
        <w:rPr>
          <w:rFonts w:ascii="Arial" w:hAnsi="Arial"/>
          <w:sz w:val="24"/>
        </w:rPr>
        <w:t>, ibídem)</w:t>
      </w:r>
      <w:r w:rsidR="00706990">
        <w:rPr>
          <w:rFonts w:ascii="Arial" w:hAnsi="Arial"/>
          <w:sz w:val="24"/>
        </w:rPr>
        <w:t xml:space="preserve"> y AXA Colpatria Seguros de Vida SA (Folios 39 y 40, </w:t>
      </w:r>
      <w:r w:rsidR="002950F1">
        <w:rPr>
          <w:rFonts w:ascii="Arial" w:hAnsi="Arial"/>
          <w:sz w:val="24"/>
        </w:rPr>
        <w:t>ib.</w:t>
      </w:r>
      <w:r w:rsidR="00706990">
        <w:rPr>
          <w:rFonts w:ascii="Arial" w:hAnsi="Arial"/>
          <w:sz w:val="24"/>
        </w:rPr>
        <w:t>).</w:t>
      </w:r>
      <w:r w:rsidR="00814381">
        <w:rPr>
          <w:rFonts w:ascii="Arial" w:hAnsi="Arial"/>
          <w:sz w:val="24"/>
        </w:rPr>
        <w:t xml:space="preserve"> </w:t>
      </w:r>
      <w:r w:rsidR="004008EF">
        <w:rPr>
          <w:rFonts w:ascii="Arial" w:hAnsi="Arial"/>
          <w:sz w:val="24"/>
        </w:rPr>
        <w:t>E</w:t>
      </w:r>
      <w:r w:rsidR="004A5B43">
        <w:rPr>
          <w:rFonts w:ascii="Arial" w:hAnsi="Arial"/>
          <w:sz w:val="24"/>
        </w:rPr>
        <w:t xml:space="preserve">l </w:t>
      </w:r>
      <w:r w:rsidR="00706990">
        <w:rPr>
          <w:rFonts w:ascii="Arial" w:hAnsi="Arial"/>
          <w:sz w:val="24"/>
        </w:rPr>
        <w:t xml:space="preserve">23-01-2017 </w:t>
      </w:r>
      <w:r w:rsidR="00E23D2E" w:rsidRPr="00E23D2E">
        <w:rPr>
          <w:rFonts w:ascii="Arial" w:hAnsi="Arial"/>
          <w:sz w:val="24"/>
        </w:rPr>
        <w:t xml:space="preserve">se profirió sentencia (Folios </w:t>
      </w:r>
      <w:r w:rsidR="00706990">
        <w:rPr>
          <w:rFonts w:ascii="Arial" w:hAnsi="Arial"/>
          <w:sz w:val="24"/>
        </w:rPr>
        <w:t>50 a 53</w:t>
      </w:r>
      <w:r w:rsidR="00E23D2E" w:rsidRPr="00E23D2E">
        <w:rPr>
          <w:rFonts w:ascii="Arial" w:hAnsi="Arial"/>
          <w:sz w:val="24"/>
        </w:rPr>
        <w:t xml:space="preserve">, </w:t>
      </w:r>
      <w:r w:rsidR="002950F1">
        <w:rPr>
          <w:rFonts w:ascii="Arial" w:hAnsi="Arial"/>
          <w:sz w:val="24"/>
        </w:rPr>
        <w:t>ib.</w:t>
      </w:r>
      <w:r w:rsidR="00E23D2E" w:rsidRPr="00E23D2E">
        <w:rPr>
          <w:rFonts w:ascii="Arial" w:hAnsi="Arial"/>
          <w:sz w:val="24"/>
        </w:rPr>
        <w:t>)</w:t>
      </w:r>
      <w:r w:rsidR="004A5B43">
        <w:rPr>
          <w:rFonts w:ascii="Arial" w:hAnsi="Arial"/>
          <w:sz w:val="24"/>
        </w:rPr>
        <w:t>.</w:t>
      </w:r>
      <w:r w:rsidR="00E23D2E" w:rsidRPr="00E23D2E">
        <w:rPr>
          <w:rFonts w:ascii="Arial" w:hAnsi="Arial"/>
          <w:sz w:val="24"/>
        </w:rPr>
        <w:t xml:space="preserve"> </w:t>
      </w:r>
      <w:r w:rsidR="004A5B43">
        <w:rPr>
          <w:rFonts w:ascii="Arial" w:hAnsi="Arial"/>
          <w:sz w:val="24"/>
        </w:rPr>
        <w:t xml:space="preserve">Luego </w:t>
      </w:r>
      <w:r w:rsidR="00E23D2E" w:rsidRPr="00E23D2E">
        <w:rPr>
          <w:rFonts w:ascii="Arial" w:hAnsi="Arial"/>
          <w:sz w:val="24"/>
        </w:rPr>
        <w:t xml:space="preserve">con proveído del </w:t>
      </w:r>
      <w:r w:rsidR="002950F1">
        <w:rPr>
          <w:rFonts w:ascii="Arial" w:hAnsi="Arial"/>
          <w:sz w:val="24"/>
        </w:rPr>
        <w:t xml:space="preserve">31-01-2017 </w:t>
      </w:r>
      <w:r w:rsidR="00E23D2E" w:rsidRPr="00E23D2E">
        <w:rPr>
          <w:rFonts w:ascii="Arial" w:hAnsi="Arial"/>
          <w:sz w:val="24"/>
        </w:rPr>
        <w:t xml:space="preserve">se concedió la impugnación </w:t>
      </w:r>
      <w:r w:rsidR="00E23D2E">
        <w:rPr>
          <w:rFonts w:ascii="Arial" w:hAnsi="Arial"/>
          <w:sz w:val="24"/>
        </w:rPr>
        <w:t xml:space="preserve">formulada por </w:t>
      </w:r>
      <w:r w:rsidR="002950F1">
        <w:rPr>
          <w:rFonts w:ascii="Arial" w:hAnsi="Arial"/>
          <w:sz w:val="24"/>
        </w:rPr>
        <w:t>el accionante</w:t>
      </w:r>
      <w:r w:rsidR="00E23D2E" w:rsidRPr="00E23D2E">
        <w:rPr>
          <w:rFonts w:ascii="Arial" w:hAnsi="Arial"/>
          <w:sz w:val="24"/>
        </w:rPr>
        <w:t xml:space="preserve">, ante este Tribunal (Folio </w:t>
      </w:r>
      <w:r w:rsidR="002950F1">
        <w:rPr>
          <w:rFonts w:ascii="Arial" w:hAnsi="Arial"/>
          <w:sz w:val="24"/>
        </w:rPr>
        <w:t>62</w:t>
      </w:r>
      <w:r w:rsidR="00866FC7">
        <w:rPr>
          <w:rFonts w:ascii="Arial" w:hAnsi="Arial"/>
          <w:sz w:val="24"/>
        </w:rPr>
        <w:t>, ib</w:t>
      </w:r>
      <w:r w:rsidR="002950F1">
        <w:rPr>
          <w:rFonts w:ascii="Arial" w:hAnsi="Arial"/>
          <w:sz w:val="24"/>
        </w:rPr>
        <w:t>.</w:t>
      </w:r>
      <w:r w:rsidR="00E23D2E" w:rsidRPr="00E23D2E">
        <w:rPr>
          <w:rFonts w:ascii="Arial" w:hAnsi="Arial"/>
          <w:sz w:val="24"/>
        </w:rPr>
        <w:t xml:space="preserve">). </w:t>
      </w:r>
    </w:p>
    <w:p w:rsidR="003913E3" w:rsidRPr="00311FCA" w:rsidRDefault="003913E3" w:rsidP="00B942B6">
      <w:pPr>
        <w:pStyle w:val="Corpsdetexte"/>
        <w:spacing w:line="360" w:lineRule="auto"/>
        <w:rPr>
          <w:rFonts w:ascii="Arial" w:hAnsi="Arial" w:cs="Arial"/>
          <w:sz w:val="24"/>
          <w:szCs w:val="24"/>
        </w:rPr>
      </w:pPr>
    </w:p>
    <w:p w:rsidR="003913E3" w:rsidRPr="00B3071D" w:rsidRDefault="002950F1" w:rsidP="00F839CE">
      <w:pPr>
        <w:pStyle w:val="Corpsdetexte"/>
        <w:widowControl w:val="0"/>
        <w:spacing w:line="360" w:lineRule="auto"/>
        <w:rPr>
          <w:rFonts w:ascii="Arial" w:hAnsi="Arial" w:cs="Arial"/>
          <w:sz w:val="24"/>
          <w:szCs w:val="24"/>
        </w:rPr>
      </w:pPr>
      <w:r>
        <w:rPr>
          <w:rFonts w:ascii="Arial" w:hAnsi="Arial" w:cs="Arial"/>
          <w:sz w:val="24"/>
          <w:szCs w:val="24"/>
        </w:rPr>
        <w:t xml:space="preserve">El despacho de conocimiento negó por improcedente (Sic) el amparo constitucional porque </w:t>
      </w:r>
      <w:r w:rsidR="00D90AB6">
        <w:rPr>
          <w:rFonts w:ascii="Arial" w:hAnsi="Arial" w:cs="Arial"/>
          <w:sz w:val="24"/>
          <w:szCs w:val="24"/>
        </w:rPr>
        <w:t xml:space="preserve">el poder especial arrimado con el petitorio de tutela no fue conferido al apoderado </w:t>
      </w:r>
      <w:r>
        <w:rPr>
          <w:rFonts w:ascii="Arial" w:hAnsi="Arial" w:cs="Arial"/>
          <w:sz w:val="24"/>
          <w:szCs w:val="24"/>
        </w:rPr>
        <w:t xml:space="preserve">judicial de la parte actora </w:t>
      </w:r>
      <w:r w:rsidR="00D90AB6">
        <w:rPr>
          <w:rFonts w:ascii="Arial" w:hAnsi="Arial" w:cs="Arial"/>
          <w:sz w:val="24"/>
          <w:szCs w:val="24"/>
        </w:rPr>
        <w:t xml:space="preserve">para </w:t>
      </w:r>
      <w:r w:rsidR="002E3E3F">
        <w:rPr>
          <w:rFonts w:ascii="Arial" w:hAnsi="Arial" w:cs="Arial"/>
          <w:sz w:val="24"/>
          <w:szCs w:val="24"/>
        </w:rPr>
        <w:t xml:space="preserve">promoverlo </w:t>
      </w:r>
      <w:r w:rsidR="00D90AB6">
        <w:rPr>
          <w:rFonts w:ascii="Arial" w:hAnsi="Arial" w:cs="Arial"/>
          <w:sz w:val="24"/>
          <w:szCs w:val="24"/>
        </w:rPr>
        <w:t xml:space="preserve">frente a la litisconsorte vinculada AXA Colpatria Seguros de Vida SA. Además, consideró que es inexistente vulneración o amenaza de los </w:t>
      </w:r>
      <w:r w:rsidR="00D90AB6">
        <w:rPr>
          <w:rFonts w:ascii="Arial" w:hAnsi="Arial" w:cs="Arial"/>
          <w:sz w:val="24"/>
          <w:szCs w:val="24"/>
        </w:rPr>
        <w:lastRenderedPageBreak/>
        <w:t xml:space="preserve">derechos por parte de las accionadas, pero en la resolutiva </w:t>
      </w:r>
      <w:r w:rsidR="00665C8E">
        <w:rPr>
          <w:rFonts w:ascii="Arial" w:hAnsi="Arial" w:cs="Arial"/>
          <w:sz w:val="24"/>
          <w:szCs w:val="24"/>
        </w:rPr>
        <w:t xml:space="preserve">omitió hacer </w:t>
      </w:r>
      <w:r w:rsidR="00D90AB6">
        <w:rPr>
          <w:rFonts w:ascii="Arial" w:hAnsi="Arial" w:cs="Arial"/>
          <w:sz w:val="24"/>
          <w:szCs w:val="24"/>
        </w:rPr>
        <w:t xml:space="preserve">alusión alguna en ese sentido </w:t>
      </w:r>
      <w:r w:rsidR="003913E3" w:rsidRPr="00B3071D">
        <w:rPr>
          <w:rFonts w:ascii="Arial" w:hAnsi="Arial" w:cs="Arial"/>
          <w:sz w:val="24"/>
          <w:szCs w:val="24"/>
        </w:rPr>
        <w:t>(Folios</w:t>
      </w:r>
      <w:r w:rsidR="004A5B43">
        <w:rPr>
          <w:rFonts w:ascii="Arial" w:hAnsi="Arial" w:cs="Arial"/>
          <w:sz w:val="24"/>
          <w:szCs w:val="24"/>
        </w:rPr>
        <w:t xml:space="preserve"> </w:t>
      </w:r>
      <w:r w:rsidR="00D90AB6">
        <w:rPr>
          <w:rFonts w:ascii="Arial" w:hAnsi="Arial" w:cs="Arial"/>
          <w:sz w:val="24"/>
          <w:szCs w:val="24"/>
        </w:rPr>
        <w:t>50 a 53</w:t>
      </w:r>
      <w:r w:rsidR="004A5B43">
        <w:rPr>
          <w:rFonts w:ascii="Arial" w:hAnsi="Arial"/>
          <w:sz w:val="24"/>
        </w:rPr>
        <w:t xml:space="preserve">, </w:t>
      </w:r>
      <w:r w:rsidR="00814381">
        <w:rPr>
          <w:rFonts w:ascii="Arial" w:hAnsi="Arial"/>
          <w:sz w:val="24"/>
        </w:rPr>
        <w:t>ib.)</w:t>
      </w:r>
      <w:r w:rsidR="003913E3" w:rsidRPr="00B3071D">
        <w:rPr>
          <w:rFonts w:ascii="Arial" w:hAnsi="Arial" w:cs="Arial"/>
          <w:sz w:val="24"/>
          <w:szCs w:val="24"/>
        </w:rPr>
        <w:t>.</w:t>
      </w:r>
      <w:r w:rsidR="00D90AB6">
        <w:rPr>
          <w:rFonts w:ascii="Arial" w:hAnsi="Arial" w:cs="Arial"/>
          <w:sz w:val="24"/>
          <w:szCs w:val="24"/>
        </w:rPr>
        <w:t xml:space="preserve"> </w:t>
      </w:r>
    </w:p>
    <w:p w:rsidR="00ED5205" w:rsidRPr="00311FCA" w:rsidRDefault="00D90AB6" w:rsidP="00ED5205">
      <w:pPr>
        <w:pStyle w:val="Corpsdetexte"/>
        <w:widowControl w:val="0"/>
        <w:spacing w:line="360" w:lineRule="auto"/>
        <w:rPr>
          <w:rFonts w:ascii="Arial" w:hAnsi="Arial" w:cs="Arial"/>
          <w:sz w:val="24"/>
          <w:szCs w:val="24"/>
        </w:rPr>
      </w:pPr>
      <w:r>
        <w:rPr>
          <w:rFonts w:ascii="Arial" w:hAnsi="Arial" w:cs="Arial"/>
          <w:sz w:val="24"/>
          <w:szCs w:val="24"/>
        </w:rPr>
        <w:t xml:space="preserve">El actor </w:t>
      </w:r>
      <w:r w:rsidR="00ED5205">
        <w:rPr>
          <w:rFonts w:ascii="Arial" w:hAnsi="Arial" w:cs="Arial"/>
          <w:sz w:val="24"/>
          <w:szCs w:val="24"/>
        </w:rPr>
        <w:t xml:space="preserve">recurrió </w:t>
      </w:r>
      <w:r w:rsidR="00CF6835">
        <w:rPr>
          <w:rFonts w:ascii="Arial" w:hAnsi="Arial" w:cs="Arial"/>
          <w:sz w:val="24"/>
          <w:szCs w:val="24"/>
        </w:rPr>
        <w:t xml:space="preserve">y </w:t>
      </w:r>
      <w:r w:rsidR="002E3E3F">
        <w:rPr>
          <w:rFonts w:ascii="Arial" w:hAnsi="Arial" w:cs="Arial"/>
          <w:sz w:val="24"/>
          <w:szCs w:val="24"/>
        </w:rPr>
        <w:t>aceptó la existencia de la inconsistencia en el poder, sin embargo</w:t>
      </w:r>
      <w:r>
        <w:rPr>
          <w:rFonts w:ascii="Arial" w:hAnsi="Arial" w:cs="Arial"/>
          <w:sz w:val="24"/>
          <w:szCs w:val="24"/>
        </w:rPr>
        <w:t xml:space="preserve">, </w:t>
      </w:r>
      <w:r w:rsidR="002E3E3F">
        <w:rPr>
          <w:rFonts w:ascii="Arial" w:hAnsi="Arial" w:cs="Arial"/>
          <w:sz w:val="24"/>
          <w:szCs w:val="24"/>
        </w:rPr>
        <w:t xml:space="preserve">se quejó de que </w:t>
      </w:r>
      <w:r>
        <w:rPr>
          <w:rFonts w:ascii="Arial" w:hAnsi="Arial" w:cs="Arial"/>
          <w:sz w:val="24"/>
          <w:szCs w:val="24"/>
        </w:rPr>
        <w:t xml:space="preserve">el Juzgado </w:t>
      </w:r>
      <w:r w:rsidR="002E3E3F">
        <w:rPr>
          <w:rFonts w:ascii="Arial" w:hAnsi="Arial" w:cs="Arial"/>
          <w:sz w:val="24"/>
          <w:szCs w:val="24"/>
        </w:rPr>
        <w:t xml:space="preserve">no inadmitiera </w:t>
      </w:r>
      <w:r>
        <w:rPr>
          <w:rFonts w:ascii="Arial" w:hAnsi="Arial" w:cs="Arial"/>
          <w:sz w:val="24"/>
          <w:szCs w:val="24"/>
        </w:rPr>
        <w:t>la tutela</w:t>
      </w:r>
      <w:r w:rsidR="002E3E3F">
        <w:rPr>
          <w:rFonts w:ascii="Arial" w:hAnsi="Arial" w:cs="Arial"/>
          <w:sz w:val="24"/>
          <w:szCs w:val="24"/>
        </w:rPr>
        <w:t xml:space="preserve">, ni le permitiera corregirlo, por lo tanto, consideró </w:t>
      </w:r>
      <w:r w:rsidR="002E3E3F">
        <w:rPr>
          <w:rFonts w:ascii="Arial" w:hAnsi="Arial" w:cs="Arial"/>
          <w:sz w:val="24"/>
          <w:szCs w:val="24"/>
          <w:lang w:val="es-CO"/>
        </w:rPr>
        <w:t xml:space="preserve">que </w:t>
      </w:r>
      <w:r w:rsidR="002E3E3F">
        <w:rPr>
          <w:rFonts w:ascii="Arial" w:hAnsi="Arial" w:cs="Arial"/>
          <w:sz w:val="24"/>
          <w:szCs w:val="24"/>
        </w:rPr>
        <w:t xml:space="preserve">era inviable que fallara negando el amparo, debido </w:t>
      </w:r>
      <w:r w:rsidR="002E3E3F">
        <w:rPr>
          <w:rFonts w:ascii="Arial" w:hAnsi="Arial" w:cs="Arial"/>
          <w:sz w:val="24"/>
          <w:szCs w:val="24"/>
          <w:lang w:val="es-CO"/>
        </w:rPr>
        <w:t xml:space="preserve">a que omitió hacerle aquel requerimiento. Pidió revocar la decisión y conceder las pretensiones </w:t>
      </w:r>
      <w:r w:rsidR="00BC7EAB">
        <w:rPr>
          <w:rFonts w:ascii="Arial" w:hAnsi="Arial" w:cs="Arial"/>
          <w:sz w:val="24"/>
          <w:szCs w:val="24"/>
        </w:rPr>
        <w:t xml:space="preserve">(Folios </w:t>
      </w:r>
      <w:r w:rsidR="002E3E3F">
        <w:rPr>
          <w:rFonts w:ascii="Arial" w:hAnsi="Arial" w:cs="Arial"/>
          <w:sz w:val="24"/>
          <w:szCs w:val="24"/>
        </w:rPr>
        <w:t>59 y 60</w:t>
      </w:r>
      <w:r w:rsidR="00BC7EAB">
        <w:rPr>
          <w:rFonts w:ascii="Arial" w:hAnsi="Arial" w:cs="Arial"/>
          <w:sz w:val="24"/>
          <w:szCs w:val="24"/>
        </w:rPr>
        <w:t>, ib.)</w:t>
      </w:r>
      <w:r w:rsidR="00DC0810">
        <w:rPr>
          <w:rFonts w:ascii="Arial" w:hAnsi="Arial" w:cs="Arial"/>
          <w:sz w:val="24"/>
          <w:szCs w:val="24"/>
        </w:rPr>
        <w:t>.</w:t>
      </w:r>
    </w:p>
    <w:p w:rsidR="003913E3" w:rsidRPr="00311FCA" w:rsidRDefault="003913E3" w:rsidP="00B942B6">
      <w:pPr>
        <w:pStyle w:val="Corpsdetexte"/>
        <w:spacing w:line="360" w:lineRule="auto"/>
        <w:rPr>
          <w:rFonts w:ascii="Arial" w:hAnsi="Arial" w:cs="Arial"/>
          <w:sz w:val="24"/>
          <w:szCs w:val="24"/>
        </w:rPr>
      </w:pPr>
    </w:p>
    <w:p w:rsidR="003913E3" w:rsidRDefault="003913E3" w:rsidP="006C1FB5">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smartTag w:uri="urn:schemas-microsoft-com:office:smarttags" w:element="PersonName">
        <w:smartTagPr>
          <w:attr w:name="ProductID" w:val="LA FUNDAMENTACIÓN JURÍDICA"/>
        </w:smartTagPr>
        <w:r w:rsidRPr="00311FCA">
          <w:rPr>
            <w:rFonts w:ascii="Arial" w:hAnsi="Arial" w:cs="Arial"/>
            <w:sz w:val="24"/>
            <w:szCs w:val="24"/>
          </w:rPr>
          <w:t>LA FUNDAMENTACIÓN JURÍDICA</w:t>
        </w:r>
      </w:smartTag>
      <w:r w:rsidRPr="00311FCA">
        <w:rPr>
          <w:rFonts w:ascii="Arial" w:hAnsi="Arial" w:cs="Arial"/>
          <w:sz w:val="24"/>
          <w:szCs w:val="24"/>
        </w:rPr>
        <w:t xml:space="preserve"> PARA RESOLVER</w:t>
      </w:r>
    </w:p>
    <w:p w:rsidR="00912A38" w:rsidRDefault="00912A38" w:rsidP="00912A38">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Arial" w:hAnsi="Arial" w:cs="Arial"/>
          <w:sz w:val="24"/>
          <w:szCs w:val="24"/>
        </w:rPr>
      </w:pPr>
    </w:p>
    <w:p w:rsidR="002E3E3F" w:rsidRPr="002E3E3F" w:rsidRDefault="003913E3" w:rsidP="002E3E3F">
      <w:pPr>
        <w:pStyle w:val="Corpsdetexte"/>
        <w:numPr>
          <w:ilvl w:val="1"/>
          <w:numId w:val="36"/>
        </w:numPr>
        <w:tabs>
          <w:tab w:val="clear" w:pos="708"/>
        </w:tabs>
        <w:spacing w:line="360" w:lineRule="auto"/>
        <w:rPr>
          <w:rFonts w:ascii="Arial" w:hAnsi="Arial" w:cs="Arial"/>
          <w:sz w:val="24"/>
          <w:szCs w:val="24"/>
        </w:rPr>
      </w:pPr>
      <w:r w:rsidRPr="002E3E3F">
        <w:rPr>
          <w:rFonts w:ascii="Arial" w:hAnsi="Arial" w:cs="Arial"/>
          <w:smallCaps/>
          <w:sz w:val="24"/>
          <w:szCs w:val="24"/>
        </w:rPr>
        <w:t>La competencia funcional</w:t>
      </w:r>
      <w:r w:rsidR="002E3E3F" w:rsidRPr="002E3E3F">
        <w:rPr>
          <w:rFonts w:ascii="Arial" w:hAnsi="Arial" w:cs="Arial"/>
          <w:smallCaps/>
          <w:sz w:val="24"/>
          <w:szCs w:val="24"/>
        </w:rPr>
        <w:t xml:space="preserve">. </w:t>
      </w:r>
      <w:r w:rsidR="0017096D" w:rsidRPr="002E3E3F">
        <w:rPr>
          <w:rFonts w:ascii="Arial" w:hAnsi="Arial" w:cs="Arial"/>
          <w:sz w:val="24"/>
          <w:lang w:val="es-CO"/>
        </w:rPr>
        <w:t>Esta Sala especializada está facultada en forma legal para desatar la controversia puesta a su consideración, por ser la superiora jerárquica del Despacho que conoció en primera instancia.</w:t>
      </w:r>
    </w:p>
    <w:p w:rsidR="002E3E3F" w:rsidRPr="002E3E3F" w:rsidRDefault="002E3E3F" w:rsidP="002E3E3F">
      <w:pPr>
        <w:pStyle w:val="Corpsdetexte"/>
        <w:tabs>
          <w:tab w:val="clear" w:pos="708"/>
        </w:tabs>
        <w:spacing w:line="360" w:lineRule="auto"/>
        <w:ind w:left="567"/>
        <w:rPr>
          <w:rFonts w:ascii="Arial" w:hAnsi="Arial" w:cs="Arial"/>
          <w:sz w:val="24"/>
          <w:szCs w:val="24"/>
        </w:rPr>
      </w:pPr>
    </w:p>
    <w:p w:rsidR="00874CC8" w:rsidRPr="00874CC8" w:rsidRDefault="003913E3" w:rsidP="002E3E3F">
      <w:pPr>
        <w:pStyle w:val="Corpsdetexte"/>
        <w:numPr>
          <w:ilvl w:val="1"/>
          <w:numId w:val="36"/>
        </w:numPr>
        <w:tabs>
          <w:tab w:val="clear" w:pos="708"/>
        </w:tabs>
        <w:spacing w:line="360" w:lineRule="auto"/>
        <w:ind w:left="709" w:hanging="709"/>
        <w:rPr>
          <w:rFonts w:ascii="Arial" w:hAnsi="Arial" w:cs="Arial"/>
          <w:sz w:val="24"/>
          <w:szCs w:val="24"/>
          <w:lang w:val="es-CO"/>
        </w:rPr>
      </w:pPr>
      <w:r w:rsidRPr="002E3E3F">
        <w:rPr>
          <w:rFonts w:ascii="Arial" w:hAnsi="Arial" w:cs="Arial"/>
          <w:smallCaps/>
          <w:sz w:val="24"/>
          <w:szCs w:val="24"/>
        </w:rPr>
        <w:t>La legitimación en la causa</w:t>
      </w:r>
      <w:r w:rsidR="002E3E3F" w:rsidRPr="002E3E3F">
        <w:rPr>
          <w:rFonts w:ascii="Arial" w:hAnsi="Arial" w:cs="Arial"/>
          <w:smallCaps/>
          <w:sz w:val="24"/>
          <w:szCs w:val="24"/>
        </w:rPr>
        <w:t>.</w:t>
      </w:r>
      <w:r w:rsidR="002E3E3F">
        <w:rPr>
          <w:rFonts w:ascii="Arial" w:hAnsi="Arial" w:cs="Arial"/>
          <w:smallCaps/>
          <w:sz w:val="24"/>
          <w:szCs w:val="24"/>
        </w:rPr>
        <w:t xml:space="preserve"> </w:t>
      </w:r>
      <w:r w:rsidRPr="002E3E3F">
        <w:rPr>
          <w:rFonts w:ascii="Arial" w:hAnsi="Arial" w:cs="Arial"/>
          <w:sz w:val="24"/>
          <w:szCs w:val="24"/>
        </w:rPr>
        <w:t xml:space="preserve">Se cumple </w:t>
      </w:r>
      <w:r w:rsidR="00275F09" w:rsidRPr="002E3E3F">
        <w:rPr>
          <w:rFonts w:ascii="Arial" w:hAnsi="Arial" w:cs="Arial"/>
          <w:sz w:val="24"/>
          <w:szCs w:val="24"/>
        </w:rPr>
        <w:t xml:space="preserve">por activa </w:t>
      </w:r>
      <w:r w:rsidRPr="002E3E3F">
        <w:rPr>
          <w:rFonts w:ascii="Arial" w:hAnsi="Arial" w:cs="Arial"/>
          <w:sz w:val="24"/>
          <w:szCs w:val="24"/>
        </w:rPr>
        <w:t xml:space="preserve">porque </w:t>
      </w:r>
      <w:r w:rsidR="002E3E3F">
        <w:rPr>
          <w:rFonts w:ascii="Arial" w:hAnsi="Arial" w:cs="Arial"/>
          <w:sz w:val="24"/>
          <w:szCs w:val="24"/>
        </w:rPr>
        <w:t xml:space="preserve">el señor Rafael Gil Cárdenas fue </w:t>
      </w:r>
      <w:r w:rsidR="00AB538D">
        <w:rPr>
          <w:rFonts w:ascii="Arial" w:hAnsi="Arial" w:cs="Arial"/>
          <w:sz w:val="24"/>
          <w:szCs w:val="24"/>
        </w:rPr>
        <w:t xml:space="preserve">la persona a la que se le realizó la calificación </w:t>
      </w:r>
      <w:r w:rsidR="00AB538D">
        <w:rPr>
          <w:rFonts w:ascii="Arial" w:hAnsi="Arial" w:cs="Arial"/>
          <w:sz w:val="24"/>
          <w:szCs w:val="24"/>
          <w:lang w:val="es-CO"/>
        </w:rPr>
        <w:t xml:space="preserve">de pérdida de capacidad laboral </w:t>
      </w:r>
      <w:r w:rsidR="000A5412" w:rsidRPr="002E3E3F">
        <w:rPr>
          <w:rFonts w:ascii="Arial" w:hAnsi="Arial" w:cs="Arial"/>
          <w:sz w:val="24"/>
          <w:szCs w:val="24"/>
        </w:rPr>
        <w:t xml:space="preserve">y </w:t>
      </w:r>
      <w:r w:rsidR="00DC0810" w:rsidRPr="002E3E3F">
        <w:rPr>
          <w:rFonts w:ascii="Arial" w:hAnsi="Arial" w:cs="Arial"/>
          <w:sz w:val="24"/>
          <w:szCs w:val="24"/>
        </w:rPr>
        <w:t>presentó el recurso de apelación</w:t>
      </w:r>
      <w:r w:rsidR="00AB538D">
        <w:rPr>
          <w:rFonts w:ascii="Arial" w:hAnsi="Arial" w:cs="Arial"/>
          <w:sz w:val="24"/>
          <w:szCs w:val="24"/>
        </w:rPr>
        <w:t xml:space="preserve"> (Folios 11 a 16, ib.)</w:t>
      </w:r>
      <w:r w:rsidRPr="002E3E3F">
        <w:rPr>
          <w:rFonts w:ascii="Arial" w:hAnsi="Arial" w:cs="Arial"/>
          <w:sz w:val="24"/>
          <w:szCs w:val="24"/>
        </w:rPr>
        <w:t xml:space="preserve">. </w:t>
      </w:r>
      <w:r w:rsidR="008D4074" w:rsidRPr="002E3E3F">
        <w:rPr>
          <w:rFonts w:ascii="Arial" w:hAnsi="Arial" w:cs="Arial"/>
          <w:sz w:val="24"/>
          <w:szCs w:val="24"/>
        </w:rPr>
        <w:t>En el extremo pasivo,</w:t>
      </w:r>
      <w:r w:rsidR="00D60BD1" w:rsidRPr="002E3E3F">
        <w:rPr>
          <w:rFonts w:ascii="Arial" w:hAnsi="Arial" w:cs="Arial"/>
          <w:sz w:val="24"/>
          <w:szCs w:val="24"/>
        </w:rPr>
        <w:t xml:space="preserve"> </w:t>
      </w:r>
      <w:r w:rsidR="00AB538D">
        <w:rPr>
          <w:rFonts w:ascii="Arial" w:hAnsi="Arial" w:cs="Arial"/>
          <w:sz w:val="24"/>
          <w:szCs w:val="24"/>
        </w:rPr>
        <w:t xml:space="preserve">AXA Colpatria Seguros de Vida SA, </w:t>
      </w:r>
      <w:r w:rsidR="00DC0810" w:rsidRPr="002E3E3F">
        <w:rPr>
          <w:rFonts w:ascii="Arial" w:hAnsi="Arial" w:cs="Arial"/>
          <w:sz w:val="24"/>
          <w:szCs w:val="24"/>
        </w:rPr>
        <w:t xml:space="preserve">la </w:t>
      </w:r>
      <w:r w:rsidR="00AB538D">
        <w:rPr>
          <w:rFonts w:ascii="Arial" w:hAnsi="Arial" w:cs="Arial"/>
          <w:sz w:val="24"/>
          <w:szCs w:val="24"/>
        </w:rPr>
        <w:t>Junta Regional de Calificación de Invalidez de Risaralda y la Junta Nacional de Calificación de Invalidez porque les corresponde, respectivamente, pagar los honorarios para el trámite de la apelación, remitir el expediente y desatar el recurso (</w:t>
      </w:r>
      <w:r w:rsidR="00874CC8">
        <w:rPr>
          <w:rFonts w:ascii="Arial" w:hAnsi="Arial" w:cs="Arial"/>
          <w:sz w:val="24"/>
          <w:szCs w:val="24"/>
        </w:rPr>
        <w:t>A</w:t>
      </w:r>
      <w:r w:rsidR="00AB538D">
        <w:rPr>
          <w:rFonts w:ascii="Arial" w:hAnsi="Arial" w:cs="Arial"/>
          <w:sz w:val="24"/>
          <w:szCs w:val="24"/>
        </w:rPr>
        <w:t>rtículo</w:t>
      </w:r>
      <w:r w:rsidR="00874CC8">
        <w:rPr>
          <w:rFonts w:ascii="Arial" w:hAnsi="Arial" w:cs="Arial"/>
          <w:sz w:val="24"/>
          <w:szCs w:val="24"/>
        </w:rPr>
        <w:t>s</w:t>
      </w:r>
      <w:r w:rsidR="00AB538D">
        <w:rPr>
          <w:rFonts w:ascii="Arial" w:hAnsi="Arial" w:cs="Arial"/>
          <w:sz w:val="24"/>
          <w:szCs w:val="24"/>
        </w:rPr>
        <w:t xml:space="preserve"> 13</w:t>
      </w:r>
      <w:r w:rsidR="00874CC8">
        <w:rPr>
          <w:rFonts w:ascii="Arial" w:hAnsi="Arial" w:cs="Arial"/>
          <w:sz w:val="24"/>
          <w:szCs w:val="24"/>
        </w:rPr>
        <w:t xml:space="preserve">, </w:t>
      </w:r>
      <w:r w:rsidR="00AB538D">
        <w:rPr>
          <w:rFonts w:ascii="Arial" w:hAnsi="Arial" w:cs="Arial"/>
          <w:sz w:val="24"/>
          <w:szCs w:val="24"/>
        </w:rPr>
        <w:t>20</w:t>
      </w:r>
      <w:r w:rsidR="00874CC8">
        <w:rPr>
          <w:rFonts w:ascii="Arial" w:hAnsi="Arial" w:cs="Arial"/>
          <w:sz w:val="24"/>
          <w:szCs w:val="24"/>
        </w:rPr>
        <w:t xml:space="preserve"> y 43 del Decreto 1352 </w:t>
      </w:r>
      <w:r w:rsidR="00874CC8" w:rsidRPr="002E3E3F">
        <w:rPr>
          <w:rFonts w:ascii="Arial" w:hAnsi="Arial" w:cs="Arial"/>
          <w:sz w:val="24"/>
          <w:szCs w:val="24"/>
        </w:rPr>
        <w:t>de 26-06-2013</w:t>
      </w:r>
      <w:r w:rsidR="00874CC8">
        <w:rPr>
          <w:rFonts w:ascii="Arial" w:hAnsi="Arial" w:cs="Arial"/>
          <w:sz w:val="24"/>
          <w:szCs w:val="24"/>
        </w:rPr>
        <w:t xml:space="preserve"> y 17 de la Ley 1562).</w:t>
      </w:r>
    </w:p>
    <w:p w:rsidR="00874CC8" w:rsidRDefault="00874CC8" w:rsidP="00874CC8">
      <w:pPr>
        <w:pStyle w:val="Paragraphedeliste"/>
        <w:rPr>
          <w:rFonts w:ascii="Arial" w:hAnsi="Arial" w:cs="Arial"/>
          <w:sz w:val="24"/>
          <w:szCs w:val="24"/>
        </w:rPr>
      </w:pPr>
    </w:p>
    <w:p w:rsidR="008D4074" w:rsidRPr="002E3E3F" w:rsidRDefault="00874CC8" w:rsidP="00874CC8">
      <w:pPr>
        <w:pStyle w:val="Corpsdetexte"/>
        <w:tabs>
          <w:tab w:val="clear" w:pos="708"/>
        </w:tabs>
        <w:spacing w:line="360" w:lineRule="auto"/>
        <w:ind w:left="709"/>
        <w:rPr>
          <w:rFonts w:ascii="Arial" w:hAnsi="Arial" w:cs="Arial"/>
          <w:sz w:val="24"/>
          <w:szCs w:val="24"/>
          <w:lang w:val="es-CO"/>
        </w:rPr>
      </w:pPr>
      <w:r>
        <w:rPr>
          <w:rFonts w:ascii="Arial" w:hAnsi="Arial" w:cs="Arial"/>
          <w:sz w:val="24"/>
          <w:szCs w:val="24"/>
        </w:rPr>
        <w:t>No sucede lo mismo respecto de la Gerencia Nacional de Reconocimiento de puesto que solo le corresponde asumir el pago de los honorarios cuando se trata de la calificación de una enfermedad de origen común, carece de legitimación, por lo tanto, se declarará improcedente el amparo en su contra (Artículo 17 de la Ley 1562</w:t>
      </w:r>
      <w:r w:rsidR="007C134C" w:rsidRPr="002E3E3F">
        <w:rPr>
          <w:rFonts w:ascii="Arial" w:hAnsi="Arial" w:cs="Arial"/>
          <w:sz w:val="24"/>
          <w:szCs w:val="24"/>
        </w:rPr>
        <w:t>)</w:t>
      </w:r>
      <w:r w:rsidR="009963C1" w:rsidRPr="002E3E3F">
        <w:rPr>
          <w:rFonts w:ascii="Arial" w:hAnsi="Arial" w:cs="Arial"/>
          <w:sz w:val="24"/>
          <w:szCs w:val="24"/>
          <w:lang w:val="es-CO"/>
        </w:rPr>
        <w:t>.</w:t>
      </w:r>
    </w:p>
    <w:p w:rsidR="00874CC8" w:rsidRDefault="00874CC8" w:rsidP="008D4074">
      <w:pPr>
        <w:pStyle w:val="Corpsdetexte"/>
        <w:spacing w:line="360" w:lineRule="auto"/>
        <w:rPr>
          <w:rFonts w:ascii="Arial" w:hAnsi="Arial" w:cs="Arial"/>
          <w:sz w:val="24"/>
          <w:szCs w:val="24"/>
          <w:lang w:val="es-CO"/>
        </w:rPr>
      </w:pPr>
      <w:r>
        <w:rPr>
          <w:rFonts w:ascii="Arial" w:hAnsi="Arial" w:cs="Arial"/>
          <w:sz w:val="24"/>
          <w:szCs w:val="24"/>
          <w:lang w:val="es-CO"/>
        </w:rPr>
        <w:t xml:space="preserve"> </w:t>
      </w:r>
    </w:p>
    <w:p w:rsidR="002E15B5" w:rsidRPr="00896B95" w:rsidRDefault="002E15B5" w:rsidP="002E15B5">
      <w:pPr>
        <w:pStyle w:val="Corpsdetexte"/>
        <w:numPr>
          <w:ilvl w:val="1"/>
          <w:numId w:val="36"/>
        </w:numPr>
        <w:tabs>
          <w:tab w:val="clear" w:pos="0"/>
          <w:tab w:val="clear" w:pos="708"/>
          <w:tab w:val="clear" w:pos="1416"/>
          <w:tab w:val="left" w:pos="567"/>
        </w:tabs>
        <w:spacing w:line="360" w:lineRule="auto"/>
        <w:rPr>
          <w:rFonts w:ascii="Arial" w:hAnsi="Arial"/>
          <w:smallCaps/>
          <w:sz w:val="24"/>
          <w:szCs w:val="24"/>
        </w:rPr>
      </w:pPr>
      <w:r>
        <w:rPr>
          <w:rFonts w:ascii="Arial" w:hAnsi="Arial"/>
          <w:smallCaps/>
          <w:sz w:val="24"/>
          <w:szCs w:val="24"/>
        </w:rPr>
        <w:t xml:space="preserve">La legitimación para representar </w:t>
      </w:r>
    </w:p>
    <w:p w:rsidR="005E665B" w:rsidRDefault="005E665B" w:rsidP="002E15B5">
      <w:pPr>
        <w:spacing w:line="360" w:lineRule="auto"/>
        <w:jc w:val="both"/>
        <w:rPr>
          <w:rFonts w:ascii="Arial" w:hAnsi="Arial" w:cs="Arial"/>
          <w:lang w:val="es-CO"/>
        </w:rPr>
      </w:pPr>
    </w:p>
    <w:p w:rsidR="002E15B5" w:rsidRPr="008F29A7" w:rsidRDefault="002E15B5" w:rsidP="002E15B5">
      <w:pPr>
        <w:spacing w:line="360" w:lineRule="auto"/>
        <w:jc w:val="both"/>
        <w:rPr>
          <w:rFonts w:ascii="Arial" w:hAnsi="Arial" w:cs="Arial"/>
        </w:rPr>
      </w:pPr>
      <w:r>
        <w:rPr>
          <w:rFonts w:ascii="Arial" w:hAnsi="Arial" w:cs="Arial"/>
          <w:lang w:val="es-CO"/>
        </w:rPr>
        <w:t xml:space="preserve">La Corte </w:t>
      </w:r>
      <w:r w:rsidRPr="008F29A7">
        <w:rPr>
          <w:rFonts w:ascii="Arial" w:hAnsi="Arial" w:cs="Arial"/>
          <w:lang w:val="es-CO"/>
        </w:rPr>
        <w:t xml:space="preserve">instituyó la siguientes </w:t>
      </w:r>
      <w:proofErr w:type="spellStart"/>
      <w:r w:rsidRPr="008F29A7">
        <w:rPr>
          <w:rFonts w:ascii="Arial" w:hAnsi="Arial" w:cs="Arial"/>
          <w:lang w:val="es-CO"/>
        </w:rPr>
        <w:t>subreglas</w:t>
      </w:r>
      <w:proofErr w:type="spellEnd"/>
      <w:r w:rsidRPr="008F29A7">
        <w:rPr>
          <w:rFonts w:ascii="Arial" w:hAnsi="Arial" w:cs="Arial"/>
          <w:lang w:val="es-CO"/>
        </w:rPr>
        <w:t xml:space="preserve"> jurisprudenciales</w:t>
      </w:r>
      <w:r w:rsidRPr="008F29A7">
        <w:rPr>
          <w:rStyle w:val="Appelnotedebasdep"/>
          <w:rFonts w:ascii="Arial" w:hAnsi="Arial" w:cs="Arial"/>
          <w:lang w:val="es-CO"/>
        </w:rPr>
        <w:footnoteReference w:id="1"/>
      </w:r>
      <w:r w:rsidRPr="008F29A7">
        <w:rPr>
          <w:rFonts w:ascii="Arial" w:hAnsi="Arial" w:cs="Arial"/>
          <w:lang w:val="es-CO"/>
        </w:rPr>
        <w:t>:</w:t>
      </w:r>
      <w:r>
        <w:rPr>
          <w:rFonts w:ascii="Arial" w:hAnsi="Arial" w:cs="Arial"/>
          <w:lang w:val="es-CO"/>
        </w:rPr>
        <w:t xml:space="preserve"> </w:t>
      </w:r>
      <w:r w:rsidRPr="008F29A7">
        <w:rPr>
          <w:rFonts w:ascii="Arial" w:hAnsi="Arial" w:cs="Arial"/>
          <w:i/>
          <w:sz w:val="22"/>
          <w:szCs w:val="22"/>
          <w:lang w:val="es-CO"/>
        </w:rPr>
        <w:t xml:space="preserve">“(…) </w:t>
      </w:r>
      <w:r w:rsidRPr="008F29A7">
        <w:rPr>
          <w:rFonts w:ascii="Arial" w:hAnsi="Arial" w:cs="Arial"/>
          <w:i/>
          <w:sz w:val="22"/>
          <w:szCs w:val="22"/>
        </w:rPr>
        <w:t>(i) l</w:t>
      </w:r>
      <w:r w:rsidRPr="008F29A7">
        <w:rPr>
          <w:rFonts w:ascii="Arial" w:hAnsi="Arial" w:cs="Arial"/>
          <w:i/>
          <w:sz w:val="22"/>
          <w:szCs w:val="22"/>
          <w:lang w:val="es-CO"/>
        </w:rPr>
        <w:t>a tutela es un medio de defensa de derechos fundamentales, que toda persona puede instaurar </w:t>
      </w:r>
      <w:r w:rsidRPr="008F29A7">
        <w:rPr>
          <w:rFonts w:ascii="Arial" w:hAnsi="Arial" w:cs="Arial"/>
          <w:i/>
          <w:iCs/>
          <w:sz w:val="22"/>
          <w:szCs w:val="22"/>
          <w:lang w:val="es-CO"/>
        </w:rPr>
        <w:t>“</w:t>
      </w:r>
      <w:r w:rsidRPr="008F29A7">
        <w:rPr>
          <w:rFonts w:ascii="Arial" w:hAnsi="Arial" w:cs="Arial"/>
          <w:i/>
          <w:iCs/>
          <w:sz w:val="22"/>
          <w:szCs w:val="22"/>
        </w:rPr>
        <w:t>por sí misma o por quien actúe a su nombre”</w:t>
      </w:r>
      <w:r w:rsidRPr="008F29A7">
        <w:rPr>
          <w:rFonts w:ascii="Arial" w:hAnsi="Arial" w:cs="Arial"/>
          <w:i/>
          <w:sz w:val="22"/>
          <w:szCs w:val="22"/>
        </w:rPr>
        <w:t xml:space="preserve">; (ii) no es necesario, que el titular de los derechos interponga directamente el amparo, pues un tercero puede hacerlo a su nombre; y </w:t>
      </w:r>
      <w:r w:rsidRPr="008F29A7">
        <w:rPr>
          <w:rFonts w:ascii="Arial" w:hAnsi="Arial" w:cs="Arial"/>
          <w:i/>
          <w:sz w:val="22"/>
          <w:szCs w:val="22"/>
          <w:u w:val="single"/>
        </w:rPr>
        <w:t>(iii) ese tercero debe, sin embargo, tener una de las siguientes calidades: a) representante del titular de los derechos, b) agente oficioso, o c) Defensor del Pueblo o Personero Municipal</w:t>
      </w:r>
      <w:r w:rsidRPr="008F29A7">
        <w:rPr>
          <w:rFonts w:ascii="Arial" w:hAnsi="Arial" w:cs="Arial"/>
          <w:i/>
          <w:sz w:val="22"/>
          <w:szCs w:val="22"/>
        </w:rPr>
        <w:t xml:space="preserve"> (…)”</w:t>
      </w:r>
      <w:r w:rsidRPr="008F29A7">
        <w:rPr>
          <w:rFonts w:ascii="Arial" w:hAnsi="Arial" w:cs="Arial"/>
          <w:sz w:val="22"/>
          <w:szCs w:val="22"/>
        </w:rPr>
        <w:t>.</w:t>
      </w:r>
      <w:r>
        <w:rPr>
          <w:rFonts w:ascii="Arial" w:hAnsi="Arial" w:cs="Arial"/>
        </w:rPr>
        <w:t xml:space="preserve"> (</w:t>
      </w:r>
      <w:proofErr w:type="spellStart"/>
      <w:r>
        <w:rPr>
          <w:rFonts w:ascii="Arial" w:hAnsi="Arial" w:cs="Arial"/>
        </w:rPr>
        <w:t>Sublínea</w:t>
      </w:r>
      <w:proofErr w:type="spellEnd"/>
      <w:r>
        <w:rPr>
          <w:rFonts w:ascii="Arial" w:hAnsi="Arial" w:cs="Arial"/>
        </w:rPr>
        <w:t xml:space="preserve"> de la Sala).</w:t>
      </w:r>
    </w:p>
    <w:p w:rsidR="002E15B5" w:rsidRPr="008F29A7" w:rsidRDefault="002E15B5" w:rsidP="002E15B5">
      <w:pPr>
        <w:spacing w:line="360" w:lineRule="auto"/>
        <w:ind w:left="567"/>
        <w:jc w:val="both"/>
        <w:rPr>
          <w:rFonts w:ascii="Arial" w:hAnsi="Arial" w:cs="Arial"/>
          <w:lang w:val="es-CO"/>
        </w:rPr>
      </w:pPr>
    </w:p>
    <w:p w:rsidR="002E15B5" w:rsidRPr="008F29A7" w:rsidRDefault="002E15B5" w:rsidP="002E15B5">
      <w:pPr>
        <w:spacing w:line="360" w:lineRule="auto"/>
        <w:jc w:val="both"/>
        <w:rPr>
          <w:rFonts w:ascii="Arial" w:hAnsi="Arial" w:cs="Arial"/>
          <w:lang w:val="es-CO"/>
        </w:rPr>
      </w:pPr>
      <w:r>
        <w:rPr>
          <w:rFonts w:ascii="Arial" w:hAnsi="Arial" w:cs="Arial"/>
          <w:lang w:val="es-CO"/>
        </w:rPr>
        <w:t>C</w:t>
      </w:r>
      <w:r w:rsidRPr="008F29A7">
        <w:rPr>
          <w:rFonts w:ascii="Arial" w:hAnsi="Arial" w:cs="Arial"/>
          <w:lang w:val="es-CO"/>
        </w:rPr>
        <w:t xml:space="preserve">on relación a la última </w:t>
      </w:r>
      <w:proofErr w:type="spellStart"/>
      <w:r>
        <w:rPr>
          <w:rFonts w:ascii="Arial" w:hAnsi="Arial" w:cs="Arial"/>
          <w:lang w:val="es-CO"/>
        </w:rPr>
        <w:t>sub</w:t>
      </w:r>
      <w:r w:rsidRPr="008F29A7">
        <w:rPr>
          <w:rFonts w:ascii="Arial" w:hAnsi="Arial" w:cs="Arial"/>
          <w:lang w:val="es-CO"/>
        </w:rPr>
        <w:t>regla</w:t>
      </w:r>
      <w:proofErr w:type="spellEnd"/>
      <w:r w:rsidRPr="008F29A7">
        <w:rPr>
          <w:rFonts w:ascii="Arial" w:hAnsi="Arial" w:cs="Arial"/>
          <w:lang w:val="es-CO"/>
        </w:rPr>
        <w:t>, explicó</w:t>
      </w:r>
      <w:r w:rsidRPr="008F29A7">
        <w:rPr>
          <w:rStyle w:val="Appelnotedebasdep"/>
          <w:rFonts w:ascii="Arial" w:hAnsi="Arial" w:cs="Arial"/>
          <w:lang w:val="es-CO"/>
        </w:rPr>
        <w:footnoteReference w:id="2"/>
      </w:r>
      <w:r w:rsidRPr="008F29A7">
        <w:rPr>
          <w:rFonts w:ascii="Arial" w:hAnsi="Arial" w:cs="Arial"/>
          <w:lang w:val="es-CO"/>
        </w:rPr>
        <w:t xml:space="preserve">: </w:t>
      </w:r>
      <w:r>
        <w:rPr>
          <w:rFonts w:ascii="Arial" w:hAnsi="Arial" w:cs="Arial"/>
          <w:lang w:val="es-CO"/>
        </w:rPr>
        <w:t>“</w:t>
      </w:r>
      <w:r w:rsidRPr="002E15B5">
        <w:rPr>
          <w:rFonts w:ascii="Arial" w:hAnsi="Arial" w:cs="Arial"/>
          <w:i/>
          <w:sz w:val="22"/>
          <w:lang w:val="es-CO"/>
        </w:rPr>
        <w:t>(</w:t>
      </w:r>
      <w:r w:rsidRPr="002E15B5">
        <w:rPr>
          <w:rFonts w:ascii="Arial" w:hAnsi="Arial" w:cs="Arial"/>
          <w:i/>
          <w:sz w:val="22"/>
        </w:rPr>
        <w:t xml:space="preserve">…) a) representante puede ser, por una parte, el representante legal (cuando el titular de los derechos sea menor de edad, incapaz absoluto, interdicto o persona jurídica), </w:t>
      </w:r>
      <w:r w:rsidRPr="002E15B5">
        <w:rPr>
          <w:rFonts w:ascii="Arial" w:hAnsi="Arial" w:cs="Arial"/>
          <w:i/>
          <w:sz w:val="22"/>
          <w:u w:val="single"/>
        </w:rPr>
        <w:t>y por otra, el apoderado judicial (en los demás casos). Para ser apoderado judicial, la persona debe ser abogado titulado y a la acción debe anexar poder especial para el caso o en su defecto el poder general respectivo</w:t>
      </w:r>
      <w:r w:rsidRPr="002E15B5">
        <w:rPr>
          <w:rStyle w:val="Appelnotedebasdep"/>
          <w:rFonts w:ascii="Arial" w:hAnsi="Arial" w:cs="Arial"/>
          <w:i/>
          <w:sz w:val="22"/>
        </w:rPr>
        <w:footnoteReference w:id="3"/>
      </w:r>
      <w:r w:rsidRPr="002E15B5">
        <w:rPr>
          <w:rFonts w:ascii="Arial" w:hAnsi="Arial" w:cs="Arial"/>
          <w:i/>
          <w:sz w:val="22"/>
        </w:rPr>
        <w:t xml:space="preserve"> (…)</w:t>
      </w:r>
      <w:r>
        <w:rPr>
          <w:rFonts w:ascii="Arial" w:hAnsi="Arial" w:cs="Arial"/>
          <w:i/>
          <w:sz w:val="22"/>
        </w:rPr>
        <w:t>”</w:t>
      </w:r>
      <w:r>
        <w:rPr>
          <w:rFonts w:ascii="Arial" w:hAnsi="Arial" w:cs="Arial"/>
        </w:rPr>
        <w:t xml:space="preserve"> (Subrayas de la Sala).</w:t>
      </w:r>
    </w:p>
    <w:p w:rsidR="002E15B5" w:rsidRPr="002E15B5" w:rsidRDefault="002E15B5" w:rsidP="002E15B5">
      <w:pPr>
        <w:ind w:right="567"/>
        <w:jc w:val="both"/>
        <w:rPr>
          <w:rFonts w:ascii="Arial" w:hAnsi="Arial" w:cs="Arial"/>
          <w:sz w:val="40"/>
          <w:lang w:val="es-CO"/>
        </w:rPr>
      </w:pPr>
    </w:p>
    <w:p w:rsidR="002E15B5" w:rsidRDefault="002E15B5" w:rsidP="002E15B5">
      <w:pPr>
        <w:spacing w:line="360" w:lineRule="auto"/>
        <w:jc w:val="both"/>
        <w:rPr>
          <w:rFonts w:ascii="Arial" w:hAnsi="Arial" w:cs="Arial"/>
          <w:lang w:val="es-ES_tradnl"/>
        </w:rPr>
      </w:pPr>
      <w:r>
        <w:rPr>
          <w:rFonts w:ascii="Arial" w:hAnsi="Arial" w:cs="Arial"/>
          <w:lang w:val="es-ES_tradnl"/>
        </w:rPr>
        <w:t xml:space="preserve">Y </w:t>
      </w:r>
      <w:r>
        <w:rPr>
          <w:rFonts w:ascii="Arial" w:hAnsi="Arial" w:cs="Arial"/>
          <w:lang w:val="es-CO"/>
        </w:rPr>
        <w:t>para que se perfeccione la mentada legitimación, cuando la tutela se promueve por intermedio de apoderado judicial, deben reunirse los siguientes requisitos especiales de apoderamiento</w:t>
      </w:r>
      <w:r>
        <w:rPr>
          <w:rStyle w:val="Appelnotedebasdep"/>
          <w:rFonts w:ascii="Arial" w:hAnsi="Arial"/>
          <w:lang w:val="es-ES_tradnl"/>
        </w:rPr>
        <w:footnoteReference w:id="4"/>
      </w:r>
      <w:r>
        <w:rPr>
          <w:rFonts w:ascii="Arial" w:hAnsi="Arial" w:cs="Arial"/>
          <w:lang w:val="es-CO"/>
        </w:rPr>
        <w:t xml:space="preserve">: </w:t>
      </w:r>
      <w:r w:rsidRPr="002E15B5">
        <w:rPr>
          <w:rFonts w:ascii="Arial" w:hAnsi="Arial" w:cs="Arial"/>
          <w:i/>
          <w:sz w:val="22"/>
          <w:lang w:val="es-CO"/>
        </w:rPr>
        <w:t>“</w:t>
      </w:r>
      <w:r w:rsidRPr="002E15B5">
        <w:rPr>
          <w:rFonts w:ascii="Arial" w:hAnsi="Arial" w:cs="Arial"/>
          <w:i/>
          <w:sz w:val="22"/>
        </w:rPr>
        <w:t>(…) la Sala señala que el mismo es (i) un acto jurídico formal por lo cual debe realizarse por escrito. (ii) se concreta en un escrito, llamado poder que se presume auténtico</w:t>
      </w:r>
      <w:bookmarkStart w:id="1" w:name="_ftnref23"/>
      <w:r w:rsidRPr="002E15B5">
        <w:rPr>
          <w:rStyle w:val="Appelnotedebasdep"/>
          <w:rFonts w:ascii="Arial" w:hAnsi="Arial"/>
          <w:i/>
          <w:sz w:val="22"/>
        </w:rPr>
        <w:footnoteReference w:id="5"/>
      </w:r>
      <w:bookmarkEnd w:id="1"/>
      <w:r w:rsidRPr="002E15B5">
        <w:rPr>
          <w:rFonts w:ascii="Arial" w:hAnsi="Arial" w:cs="Arial"/>
          <w:i/>
          <w:sz w:val="22"/>
        </w:rPr>
        <w:t>. (iii) El referido poder para promover acciones de tutela debe ser especial</w:t>
      </w:r>
      <w:r w:rsidRPr="002E15B5">
        <w:rPr>
          <w:rStyle w:val="Appelnotedebasdep"/>
          <w:rFonts w:ascii="Arial" w:hAnsi="Arial"/>
          <w:i/>
          <w:sz w:val="22"/>
        </w:rPr>
        <w:footnoteReference w:id="6"/>
      </w:r>
      <w:r w:rsidRPr="002E15B5">
        <w:rPr>
          <w:rFonts w:ascii="Arial" w:hAnsi="Arial" w:cs="Arial"/>
          <w:i/>
          <w:sz w:val="22"/>
        </w:rPr>
        <w:t>. En este sentido (iv) El poder conferido para la promoción o para la defensa de los intereses en un determinado proceso no se entiende conferido</w:t>
      </w:r>
      <w:bookmarkStart w:id="2" w:name="_ftnref25"/>
      <w:r w:rsidRPr="002E15B5">
        <w:rPr>
          <w:rStyle w:val="Appelnotedebasdep"/>
          <w:rFonts w:ascii="Arial" w:hAnsi="Arial"/>
          <w:i/>
          <w:sz w:val="22"/>
        </w:rPr>
        <w:footnoteReference w:id="7"/>
      </w:r>
      <w:bookmarkEnd w:id="2"/>
      <w:r w:rsidRPr="002E15B5">
        <w:rPr>
          <w:rFonts w:ascii="Arial" w:hAnsi="Arial" w:cs="Arial"/>
          <w:i/>
          <w:sz w:val="22"/>
        </w:rPr>
        <w:t> para la promoción</w:t>
      </w:r>
      <w:r w:rsidRPr="002E15B5">
        <w:rPr>
          <w:rStyle w:val="Appelnotedebasdep"/>
          <w:rFonts w:ascii="Arial" w:hAnsi="Arial"/>
          <w:i/>
          <w:sz w:val="22"/>
        </w:rPr>
        <w:footnoteReference w:id="8"/>
      </w:r>
      <w:r w:rsidRPr="002E15B5">
        <w:rPr>
          <w:rFonts w:ascii="Arial" w:hAnsi="Arial" w:cs="Arial"/>
          <w:i/>
          <w:sz w:val="22"/>
        </w:rPr>
        <w:t> de procesos diferentes, así los hechos que le den fundamento a estos tengan origen</w:t>
      </w:r>
      <w:bookmarkStart w:id="3" w:name="_ftnref27"/>
      <w:r w:rsidRPr="002E15B5">
        <w:rPr>
          <w:rStyle w:val="Appelnotedebasdep"/>
          <w:rFonts w:ascii="Arial" w:hAnsi="Arial"/>
          <w:i/>
          <w:sz w:val="22"/>
        </w:rPr>
        <w:footnoteReference w:id="9"/>
      </w:r>
      <w:bookmarkEnd w:id="3"/>
      <w:r w:rsidRPr="002E15B5">
        <w:rPr>
          <w:rFonts w:ascii="Arial" w:hAnsi="Arial" w:cs="Arial"/>
          <w:i/>
          <w:sz w:val="22"/>
        </w:rPr>
        <w:t xml:space="preserve"> en el proceso inicial. (iv) El destinatario del acto de apoderamiento sólo puede ser un profesional del derecho</w:t>
      </w:r>
      <w:bookmarkStart w:id="4" w:name="_ftnref28"/>
      <w:r w:rsidRPr="002E15B5">
        <w:rPr>
          <w:rStyle w:val="Appelnotedebasdep"/>
          <w:rFonts w:ascii="Arial" w:hAnsi="Arial"/>
          <w:i/>
          <w:sz w:val="22"/>
        </w:rPr>
        <w:footnoteReference w:id="10"/>
      </w:r>
      <w:bookmarkEnd w:id="4"/>
      <w:r w:rsidRPr="002E15B5">
        <w:rPr>
          <w:rFonts w:ascii="Arial" w:hAnsi="Arial" w:cs="Arial"/>
          <w:i/>
          <w:sz w:val="22"/>
        </w:rPr>
        <w:t> habilitado con tarjeta profesional</w:t>
      </w:r>
      <w:r w:rsidRPr="002E15B5">
        <w:rPr>
          <w:rStyle w:val="Appelnotedebasdep"/>
          <w:rFonts w:ascii="Arial" w:hAnsi="Arial"/>
          <w:i/>
          <w:sz w:val="22"/>
        </w:rPr>
        <w:footnoteReference w:id="11"/>
      </w:r>
      <w:r>
        <w:rPr>
          <w:rFonts w:ascii="Arial" w:hAnsi="Arial" w:cs="Arial"/>
        </w:rPr>
        <w:t xml:space="preserve">. </w:t>
      </w:r>
    </w:p>
    <w:p w:rsidR="002E15B5" w:rsidRPr="002E15B5" w:rsidRDefault="002E15B5" w:rsidP="002E15B5">
      <w:pPr>
        <w:spacing w:line="360" w:lineRule="auto"/>
        <w:jc w:val="both"/>
        <w:rPr>
          <w:rFonts w:ascii="Arial" w:hAnsi="Arial" w:cs="Arial"/>
          <w:sz w:val="28"/>
          <w:lang w:val="es-ES_tradnl"/>
        </w:rPr>
      </w:pPr>
    </w:p>
    <w:p w:rsidR="008D1688" w:rsidRDefault="002E15B5" w:rsidP="008D4074">
      <w:pPr>
        <w:pStyle w:val="Corpsdetexte"/>
        <w:spacing w:line="360" w:lineRule="auto"/>
        <w:rPr>
          <w:rFonts w:ascii="Arial" w:hAnsi="Arial" w:cs="Arial"/>
          <w:sz w:val="24"/>
          <w:szCs w:val="24"/>
          <w:lang w:val="es-CO"/>
        </w:rPr>
      </w:pPr>
      <w:r>
        <w:rPr>
          <w:rFonts w:ascii="Arial" w:hAnsi="Arial" w:cs="Arial"/>
          <w:sz w:val="24"/>
          <w:szCs w:val="24"/>
          <w:lang w:val="es-CO"/>
        </w:rPr>
        <w:t xml:space="preserve">Conforme lo expuesto y sin lugar a mayor análisis halla la Sala desacertada la decisión de primera sede en cuanto a la improcedencia del amparo constitucional </w:t>
      </w:r>
      <w:r w:rsidR="008D1688">
        <w:rPr>
          <w:rFonts w:ascii="Arial" w:hAnsi="Arial" w:cs="Arial"/>
          <w:sz w:val="24"/>
          <w:szCs w:val="24"/>
          <w:lang w:val="es-CO"/>
        </w:rPr>
        <w:t xml:space="preserve">con ocasión de que </w:t>
      </w:r>
      <w:r>
        <w:rPr>
          <w:rFonts w:ascii="Arial" w:hAnsi="Arial" w:cs="Arial"/>
          <w:sz w:val="24"/>
          <w:szCs w:val="24"/>
          <w:lang w:val="es-CO"/>
        </w:rPr>
        <w:t xml:space="preserve">no </w:t>
      </w:r>
      <w:r w:rsidR="008D1688">
        <w:rPr>
          <w:rFonts w:ascii="Arial" w:hAnsi="Arial" w:cs="Arial"/>
          <w:sz w:val="24"/>
          <w:szCs w:val="24"/>
          <w:lang w:val="es-CO"/>
        </w:rPr>
        <w:t xml:space="preserve">se </w:t>
      </w:r>
      <w:r>
        <w:rPr>
          <w:rFonts w:ascii="Arial" w:hAnsi="Arial" w:cs="Arial"/>
          <w:sz w:val="24"/>
          <w:szCs w:val="24"/>
          <w:lang w:val="es-CO"/>
        </w:rPr>
        <w:t xml:space="preserve">acercó con el petitorio </w:t>
      </w:r>
      <w:r w:rsidR="008D1688">
        <w:rPr>
          <w:rFonts w:ascii="Arial" w:hAnsi="Arial" w:cs="Arial"/>
          <w:sz w:val="24"/>
          <w:szCs w:val="24"/>
          <w:lang w:val="es-CO"/>
        </w:rPr>
        <w:t xml:space="preserve">un </w:t>
      </w:r>
      <w:r>
        <w:rPr>
          <w:rFonts w:ascii="Arial" w:hAnsi="Arial" w:cs="Arial"/>
          <w:sz w:val="24"/>
          <w:szCs w:val="24"/>
          <w:lang w:val="es-CO"/>
        </w:rPr>
        <w:t xml:space="preserve">poder en </w:t>
      </w:r>
      <w:r w:rsidR="008D1688">
        <w:rPr>
          <w:rFonts w:ascii="Arial" w:hAnsi="Arial" w:cs="Arial"/>
          <w:sz w:val="24"/>
          <w:szCs w:val="24"/>
          <w:lang w:val="es-CO"/>
        </w:rPr>
        <w:t xml:space="preserve">el </w:t>
      </w:r>
      <w:r>
        <w:rPr>
          <w:rFonts w:ascii="Arial" w:hAnsi="Arial" w:cs="Arial"/>
          <w:sz w:val="24"/>
          <w:szCs w:val="24"/>
          <w:lang w:val="es-CO"/>
        </w:rPr>
        <w:t xml:space="preserve">que se refiera que la tutela también </w:t>
      </w:r>
      <w:r w:rsidR="00767940">
        <w:rPr>
          <w:rFonts w:ascii="Arial" w:hAnsi="Arial" w:cs="Arial"/>
          <w:sz w:val="24"/>
          <w:szCs w:val="24"/>
          <w:lang w:val="es-CO"/>
        </w:rPr>
        <w:t>se presentaría</w:t>
      </w:r>
      <w:r>
        <w:rPr>
          <w:rFonts w:ascii="Arial" w:hAnsi="Arial" w:cs="Arial"/>
          <w:sz w:val="24"/>
          <w:szCs w:val="24"/>
          <w:lang w:val="es-CO"/>
        </w:rPr>
        <w:t xml:space="preserve"> en contra de AXA Colpatria Seguros SA</w:t>
      </w:r>
      <w:r w:rsidR="00665C8E">
        <w:rPr>
          <w:rFonts w:ascii="Arial" w:hAnsi="Arial" w:cs="Arial"/>
          <w:sz w:val="24"/>
          <w:szCs w:val="24"/>
          <w:lang w:val="es-CO"/>
        </w:rPr>
        <w:t xml:space="preserve">, pues </w:t>
      </w:r>
      <w:r w:rsidR="008D1688">
        <w:rPr>
          <w:rFonts w:ascii="Arial" w:hAnsi="Arial" w:cs="Arial"/>
          <w:sz w:val="24"/>
          <w:szCs w:val="24"/>
          <w:lang w:val="es-CO"/>
        </w:rPr>
        <w:t>dicha omisión no contraría el apoderamiento que se concedió por el actor.</w:t>
      </w:r>
    </w:p>
    <w:p w:rsidR="008D1688" w:rsidRDefault="008D1688" w:rsidP="008D4074">
      <w:pPr>
        <w:pStyle w:val="Corpsdetexte"/>
        <w:spacing w:line="360" w:lineRule="auto"/>
        <w:rPr>
          <w:rFonts w:ascii="Arial" w:hAnsi="Arial" w:cs="Arial"/>
          <w:sz w:val="24"/>
          <w:szCs w:val="24"/>
          <w:lang w:val="es-CO"/>
        </w:rPr>
      </w:pPr>
    </w:p>
    <w:p w:rsidR="008D1688" w:rsidRDefault="008D1688" w:rsidP="008D4074">
      <w:pPr>
        <w:pStyle w:val="Corpsdetexte"/>
        <w:spacing w:line="360" w:lineRule="auto"/>
        <w:rPr>
          <w:rFonts w:ascii="Arial" w:hAnsi="Arial" w:cs="Arial"/>
          <w:sz w:val="24"/>
          <w:szCs w:val="24"/>
          <w:lang w:val="es-CO"/>
        </w:rPr>
      </w:pPr>
      <w:r>
        <w:rPr>
          <w:rFonts w:ascii="Arial" w:hAnsi="Arial" w:cs="Arial"/>
          <w:sz w:val="24"/>
          <w:szCs w:val="24"/>
          <w:lang w:val="es-CO"/>
        </w:rPr>
        <w:t xml:space="preserve">El memorial poder refiere con claridad que se confirió para presentar esta tutela en nombre del accionante y en contra de </w:t>
      </w:r>
      <w:proofErr w:type="spellStart"/>
      <w:r>
        <w:rPr>
          <w:rFonts w:ascii="Arial" w:hAnsi="Arial" w:cs="Arial"/>
          <w:sz w:val="24"/>
          <w:szCs w:val="24"/>
          <w:lang w:val="es-CO"/>
        </w:rPr>
        <w:t>Colpensiones</w:t>
      </w:r>
      <w:proofErr w:type="spellEnd"/>
      <w:r>
        <w:rPr>
          <w:rFonts w:ascii="Arial" w:hAnsi="Arial" w:cs="Arial"/>
          <w:sz w:val="24"/>
          <w:szCs w:val="24"/>
          <w:lang w:val="es-CO"/>
        </w:rPr>
        <w:t xml:space="preserve"> y otras entidades; es cierto que </w:t>
      </w:r>
      <w:r w:rsidR="00665C8E">
        <w:rPr>
          <w:rFonts w:ascii="Arial" w:hAnsi="Arial" w:cs="Arial"/>
          <w:sz w:val="24"/>
          <w:szCs w:val="24"/>
          <w:lang w:val="es-CO"/>
        </w:rPr>
        <w:t xml:space="preserve">no se menciona a </w:t>
      </w:r>
      <w:r>
        <w:rPr>
          <w:rFonts w:ascii="Arial" w:hAnsi="Arial" w:cs="Arial"/>
          <w:sz w:val="24"/>
          <w:szCs w:val="24"/>
          <w:lang w:val="es-CO"/>
        </w:rPr>
        <w:t xml:space="preserve">la </w:t>
      </w:r>
      <w:r w:rsidR="00767940">
        <w:rPr>
          <w:rFonts w:ascii="Arial" w:hAnsi="Arial" w:cs="Arial"/>
          <w:sz w:val="24"/>
          <w:szCs w:val="24"/>
          <w:lang w:val="es-CO"/>
        </w:rPr>
        <w:t xml:space="preserve">aludida </w:t>
      </w:r>
      <w:r>
        <w:rPr>
          <w:rFonts w:ascii="Arial" w:hAnsi="Arial" w:cs="Arial"/>
          <w:sz w:val="24"/>
          <w:szCs w:val="24"/>
          <w:lang w:val="es-CO"/>
        </w:rPr>
        <w:t>sociedad, pero ello nada desdice de la legitimación para representar del abogado</w:t>
      </w:r>
      <w:r w:rsidR="00767940">
        <w:rPr>
          <w:rFonts w:ascii="Arial" w:hAnsi="Arial" w:cs="Arial"/>
          <w:sz w:val="24"/>
          <w:szCs w:val="24"/>
          <w:lang w:val="es-CO"/>
        </w:rPr>
        <w:t xml:space="preserve"> </w:t>
      </w:r>
      <w:r>
        <w:rPr>
          <w:rFonts w:ascii="Arial" w:hAnsi="Arial" w:cs="Arial"/>
          <w:sz w:val="24"/>
          <w:szCs w:val="24"/>
          <w:lang w:val="es-CO"/>
        </w:rPr>
        <w:t xml:space="preserve">porque se trata de una vinculación sobreviniente con posterioridad a la admisión de la tutela y de los anexos </w:t>
      </w:r>
      <w:r w:rsidR="00767940">
        <w:rPr>
          <w:rFonts w:ascii="Arial" w:hAnsi="Arial" w:cs="Arial"/>
          <w:sz w:val="24"/>
          <w:szCs w:val="24"/>
          <w:lang w:val="es-CO"/>
        </w:rPr>
        <w:t xml:space="preserve">arrimados con el petitorio </w:t>
      </w:r>
      <w:r w:rsidR="00665C8E">
        <w:rPr>
          <w:rFonts w:ascii="Arial" w:hAnsi="Arial" w:cs="Arial"/>
          <w:sz w:val="24"/>
          <w:szCs w:val="24"/>
          <w:lang w:val="es-CO"/>
        </w:rPr>
        <w:t xml:space="preserve">tampoco </w:t>
      </w:r>
      <w:r>
        <w:rPr>
          <w:rFonts w:ascii="Arial" w:hAnsi="Arial" w:cs="Arial"/>
          <w:sz w:val="24"/>
          <w:szCs w:val="24"/>
          <w:lang w:val="es-CO"/>
        </w:rPr>
        <w:t xml:space="preserve">se </w:t>
      </w:r>
      <w:r w:rsidR="00767940">
        <w:rPr>
          <w:rFonts w:ascii="Arial" w:hAnsi="Arial" w:cs="Arial"/>
          <w:sz w:val="24"/>
          <w:szCs w:val="24"/>
          <w:lang w:val="es-CO"/>
        </w:rPr>
        <w:t xml:space="preserve">podía inferir </w:t>
      </w:r>
      <w:r>
        <w:rPr>
          <w:rFonts w:ascii="Arial" w:hAnsi="Arial" w:cs="Arial"/>
          <w:sz w:val="24"/>
          <w:szCs w:val="24"/>
          <w:lang w:val="es-CO"/>
        </w:rPr>
        <w:t>la necesidad de su participación</w:t>
      </w:r>
      <w:r w:rsidR="00767940">
        <w:rPr>
          <w:rFonts w:ascii="Arial" w:hAnsi="Arial" w:cs="Arial"/>
          <w:sz w:val="24"/>
          <w:szCs w:val="24"/>
          <w:lang w:val="es-CO"/>
        </w:rPr>
        <w:t>. En consecuencia, se revocará la decisión en cuanto a la improcedencia del amparo.</w:t>
      </w:r>
      <w:r>
        <w:rPr>
          <w:rFonts w:ascii="Arial" w:hAnsi="Arial" w:cs="Arial"/>
          <w:sz w:val="24"/>
          <w:szCs w:val="24"/>
          <w:lang w:val="es-CO"/>
        </w:rPr>
        <w:t xml:space="preserve"> </w:t>
      </w:r>
    </w:p>
    <w:p w:rsidR="00767940" w:rsidRPr="00767940" w:rsidRDefault="00767940" w:rsidP="00767940">
      <w:pPr>
        <w:pStyle w:val="Corpsdetexte"/>
        <w:tabs>
          <w:tab w:val="clear" w:pos="708"/>
        </w:tabs>
        <w:spacing w:line="360" w:lineRule="auto"/>
        <w:ind w:left="720"/>
        <w:rPr>
          <w:rFonts w:ascii="Arial" w:hAnsi="Arial" w:cs="Arial"/>
          <w:sz w:val="24"/>
          <w:szCs w:val="24"/>
        </w:rPr>
      </w:pPr>
    </w:p>
    <w:p w:rsidR="003913E3" w:rsidRPr="00874CC8" w:rsidRDefault="003913E3" w:rsidP="00874CC8">
      <w:pPr>
        <w:pStyle w:val="Corpsdetexte"/>
        <w:numPr>
          <w:ilvl w:val="1"/>
          <w:numId w:val="37"/>
        </w:numPr>
        <w:tabs>
          <w:tab w:val="clear" w:pos="708"/>
        </w:tabs>
        <w:spacing w:line="360" w:lineRule="auto"/>
        <w:rPr>
          <w:rFonts w:ascii="Arial" w:hAnsi="Arial" w:cs="Arial"/>
          <w:sz w:val="24"/>
          <w:szCs w:val="24"/>
        </w:rPr>
      </w:pPr>
      <w:r w:rsidRPr="00874CC8">
        <w:rPr>
          <w:rFonts w:ascii="Arial" w:hAnsi="Arial" w:cs="Arial"/>
          <w:smallCaps/>
          <w:sz w:val="24"/>
          <w:szCs w:val="24"/>
        </w:rPr>
        <w:lastRenderedPageBreak/>
        <w:t>El problema jurídico a resolver</w:t>
      </w:r>
      <w:r w:rsidR="00874CC8" w:rsidRPr="00874CC8">
        <w:rPr>
          <w:rFonts w:ascii="Arial" w:hAnsi="Arial" w:cs="Arial"/>
          <w:smallCaps/>
          <w:sz w:val="24"/>
          <w:szCs w:val="24"/>
        </w:rPr>
        <w:t xml:space="preserve">. </w:t>
      </w:r>
      <w:r w:rsidRPr="00874CC8">
        <w:rPr>
          <w:rFonts w:ascii="Arial" w:hAnsi="Arial" w:cs="Arial"/>
          <w:sz w:val="24"/>
          <w:szCs w:val="24"/>
        </w:rPr>
        <w:t xml:space="preserve">¿Es procedente confirmar, modificar o revocar la sentencia del </w:t>
      </w:r>
      <w:r w:rsidR="00D60BD1" w:rsidRPr="00874CC8">
        <w:rPr>
          <w:rFonts w:ascii="Arial" w:hAnsi="Arial"/>
          <w:sz w:val="24"/>
        </w:rPr>
        <w:t xml:space="preserve">Juzgado </w:t>
      </w:r>
      <w:r w:rsidR="00874CC8">
        <w:rPr>
          <w:rFonts w:ascii="Arial" w:hAnsi="Arial"/>
          <w:sz w:val="24"/>
        </w:rPr>
        <w:t xml:space="preserve">Primero Civil del Circuito Especializado en Restitución de Tierras de </w:t>
      </w:r>
      <w:r w:rsidR="00D60BD1" w:rsidRPr="00874CC8">
        <w:rPr>
          <w:rFonts w:ascii="Arial" w:hAnsi="Arial"/>
          <w:sz w:val="24"/>
        </w:rPr>
        <w:t>Pereira</w:t>
      </w:r>
      <w:r w:rsidRPr="00874CC8">
        <w:rPr>
          <w:rFonts w:ascii="Arial" w:hAnsi="Arial" w:cs="Arial"/>
          <w:sz w:val="24"/>
          <w:szCs w:val="24"/>
        </w:rPr>
        <w:t>, según la impugnación</w:t>
      </w:r>
      <w:r w:rsidR="005069CE" w:rsidRPr="00874CC8">
        <w:rPr>
          <w:rFonts w:ascii="Arial" w:hAnsi="Arial" w:cs="Arial"/>
          <w:sz w:val="24"/>
          <w:szCs w:val="24"/>
        </w:rPr>
        <w:t xml:space="preserve"> d</w:t>
      </w:r>
      <w:r w:rsidR="00311747" w:rsidRPr="00874CC8">
        <w:rPr>
          <w:rFonts w:ascii="Arial" w:hAnsi="Arial" w:cs="Arial"/>
          <w:sz w:val="24"/>
          <w:szCs w:val="24"/>
        </w:rPr>
        <w:t>e</w:t>
      </w:r>
      <w:r w:rsidR="002F2011" w:rsidRPr="00874CC8">
        <w:rPr>
          <w:rFonts w:ascii="Arial" w:hAnsi="Arial" w:cs="Arial"/>
          <w:sz w:val="24"/>
          <w:szCs w:val="24"/>
        </w:rPr>
        <w:t xml:space="preserve"> </w:t>
      </w:r>
      <w:r w:rsidR="00EF4E29" w:rsidRPr="00874CC8">
        <w:rPr>
          <w:rFonts w:ascii="Arial" w:hAnsi="Arial" w:cs="Arial"/>
          <w:sz w:val="24"/>
          <w:szCs w:val="24"/>
        </w:rPr>
        <w:t>l</w:t>
      </w:r>
      <w:r w:rsidR="002F2011" w:rsidRPr="00874CC8">
        <w:rPr>
          <w:rFonts w:ascii="Arial" w:hAnsi="Arial" w:cs="Arial"/>
          <w:sz w:val="24"/>
          <w:szCs w:val="24"/>
        </w:rPr>
        <w:t>a</w:t>
      </w:r>
      <w:r w:rsidR="00EF4E29" w:rsidRPr="00874CC8">
        <w:rPr>
          <w:rFonts w:ascii="Arial" w:hAnsi="Arial" w:cs="Arial"/>
          <w:sz w:val="24"/>
          <w:szCs w:val="24"/>
        </w:rPr>
        <w:t xml:space="preserve"> </w:t>
      </w:r>
      <w:r w:rsidR="002F2011" w:rsidRPr="00874CC8">
        <w:rPr>
          <w:rFonts w:ascii="Arial" w:hAnsi="Arial" w:cs="Arial"/>
          <w:sz w:val="24"/>
          <w:szCs w:val="24"/>
        </w:rPr>
        <w:t xml:space="preserve">parte </w:t>
      </w:r>
      <w:r w:rsidR="001878F8" w:rsidRPr="00874CC8">
        <w:rPr>
          <w:rFonts w:ascii="Arial" w:hAnsi="Arial" w:cs="Arial"/>
          <w:sz w:val="24"/>
          <w:szCs w:val="24"/>
        </w:rPr>
        <w:t>accionada</w:t>
      </w:r>
      <w:r w:rsidRPr="00874CC8">
        <w:rPr>
          <w:rFonts w:ascii="Arial" w:hAnsi="Arial" w:cs="Arial"/>
          <w:sz w:val="24"/>
          <w:szCs w:val="24"/>
        </w:rPr>
        <w:t xml:space="preserve">? </w:t>
      </w:r>
    </w:p>
    <w:p w:rsidR="003913E3" w:rsidRPr="009963C1" w:rsidRDefault="003913E3" w:rsidP="00F839CE">
      <w:pPr>
        <w:pStyle w:val="Corpsdetexte"/>
        <w:spacing w:line="360" w:lineRule="auto"/>
        <w:rPr>
          <w:rFonts w:ascii="Arial" w:hAnsi="Arial" w:cs="Arial"/>
          <w:sz w:val="24"/>
          <w:szCs w:val="24"/>
        </w:rPr>
      </w:pPr>
    </w:p>
    <w:p w:rsidR="003913E3" w:rsidRPr="00311FCA" w:rsidRDefault="00275F09" w:rsidP="00874CC8">
      <w:pPr>
        <w:pStyle w:val="Corpsdetexte"/>
        <w:numPr>
          <w:ilvl w:val="0"/>
          <w:numId w:val="37"/>
        </w:numPr>
        <w:tabs>
          <w:tab w:val="clear" w:pos="0"/>
        </w:tabs>
        <w:spacing w:line="360" w:lineRule="auto"/>
        <w:rPr>
          <w:rFonts w:ascii="Arial" w:hAnsi="Arial" w:cs="Arial"/>
          <w:sz w:val="24"/>
          <w:szCs w:val="24"/>
        </w:rPr>
      </w:pPr>
      <w:r w:rsidRPr="00311FCA">
        <w:rPr>
          <w:rFonts w:ascii="Arial" w:hAnsi="Arial" w:cs="Arial"/>
          <w:sz w:val="24"/>
          <w:szCs w:val="24"/>
        </w:rPr>
        <w:t>LA RESOLUCIÓN DEL PROBLEMA JURÍDICO PLANTEADO</w:t>
      </w:r>
    </w:p>
    <w:p w:rsidR="00F90AB3" w:rsidRDefault="00F90AB3" w:rsidP="00F90AB3">
      <w:pPr>
        <w:pStyle w:val="Corpsdetexte"/>
        <w:spacing w:line="360" w:lineRule="auto"/>
        <w:rPr>
          <w:rFonts w:ascii="Arial" w:hAnsi="Arial" w:cs="Arial"/>
          <w:sz w:val="24"/>
          <w:szCs w:val="24"/>
        </w:rPr>
      </w:pPr>
    </w:p>
    <w:p w:rsidR="00117D2E" w:rsidRPr="00F33A95" w:rsidRDefault="00117D2E" w:rsidP="00117D2E">
      <w:pPr>
        <w:pStyle w:val="Paragraphedeliste"/>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F33A95" w:rsidRPr="00767940" w:rsidRDefault="00F33A95" w:rsidP="00767940">
      <w:pPr>
        <w:pStyle w:val="Corpsdetexte"/>
        <w:numPr>
          <w:ilvl w:val="1"/>
          <w:numId w:val="39"/>
        </w:numPr>
        <w:tabs>
          <w:tab w:val="clear" w:pos="708"/>
          <w:tab w:val="clear" w:pos="1416"/>
          <w:tab w:val="left" w:pos="709"/>
          <w:tab w:val="left" w:pos="1418"/>
        </w:tabs>
        <w:spacing w:line="360" w:lineRule="auto"/>
        <w:rPr>
          <w:rFonts w:ascii="Arial" w:hAnsi="Arial"/>
          <w:smallCaps/>
          <w:sz w:val="24"/>
          <w:szCs w:val="24"/>
        </w:rPr>
      </w:pPr>
      <w:r w:rsidRPr="00767940">
        <w:rPr>
          <w:rFonts w:ascii="Arial" w:hAnsi="Arial"/>
          <w:smallCaps/>
          <w:sz w:val="24"/>
          <w:szCs w:val="24"/>
        </w:rPr>
        <w:t>Los presupuestos generales de procedencia</w:t>
      </w:r>
    </w:p>
    <w:p w:rsidR="00F33A95" w:rsidRPr="002E485A" w:rsidRDefault="00F33A95" w:rsidP="00F33A95">
      <w:pPr>
        <w:pStyle w:val="Corpsdetexte"/>
        <w:tabs>
          <w:tab w:val="clear" w:pos="708"/>
          <w:tab w:val="clear" w:pos="1416"/>
          <w:tab w:val="left" w:pos="709"/>
          <w:tab w:val="left" w:pos="1418"/>
        </w:tabs>
        <w:spacing w:line="360" w:lineRule="auto"/>
        <w:ind w:left="720"/>
        <w:rPr>
          <w:rFonts w:ascii="Arial" w:hAnsi="Arial"/>
          <w:szCs w:val="24"/>
        </w:rPr>
      </w:pPr>
    </w:p>
    <w:p w:rsidR="00F33A95" w:rsidRPr="00F33A95" w:rsidRDefault="00F33A95" w:rsidP="00F33A95">
      <w:pPr>
        <w:spacing w:line="360" w:lineRule="auto"/>
        <w:jc w:val="both"/>
        <w:rPr>
          <w:rFonts w:ascii="Arial" w:hAnsi="Arial" w:cs="Arial"/>
          <w:noProof/>
        </w:rPr>
      </w:pPr>
      <w:r w:rsidRPr="00F33A95">
        <w:rPr>
          <w:rFonts w:ascii="Arial" w:hAnsi="Arial" w:cs="Arial"/>
          <w:noProof/>
        </w:rPr>
        <w:t xml:space="preserve">La </w:t>
      </w:r>
      <w:r w:rsidR="00767940">
        <w:rPr>
          <w:rFonts w:ascii="Arial" w:hAnsi="Arial" w:cs="Arial"/>
          <w:noProof/>
        </w:rPr>
        <w:t xml:space="preserve">CC </w:t>
      </w:r>
      <w:r w:rsidRPr="00F33A95">
        <w:rPr>
          <w:rFonts w:ascii="Arial" w:hAnsi="Arial" w:cs="Arial"/>
          <w:noProof/>
        </w:rPr>
        <w:t xml:space="preserve">tiene establecido que (i) La </w:t>
      </w:r>
      <w:r w:rsidRPr="00F33A95">
        <w:rPr>
          <w:rFonts w:ascii="Arial" w:hAnsi="Arial" w:cs="Arial"/>
          <w:iCs/>
          <w:noProof/>
        </w:rPr>
        <w:t>subsidiariedad</w:t>
      </w:r>
      <w:r w:rsidRPr="00F33A95">
        <w:rPr>
          <w:rFonts w:ascii="Arial" w:hAnsi="Arial" w:cs="Arial"/>
          <w:noProof/>
        </w:rPr>
        <w:t xml:space="preserve"> o residualidad, y (ii) La </w:t>
      </w:r>
      <w:r w:rsidRPr="00F33A95">
        <w:rPr>
          <w:rFonts w:ascii="Arial" w:hAnsi="Arial" w:cs="Arial"/>
          <w:iCs/>
          <w:noProof/>
        </w:rPr>
        <w:t>inmediatez</w:t>
      </w:r>
      <w:r w:rsidRPr="00F33A95">
        <w:rPr>
          <w:rFonts w:ascii="Arial" w:hAnsi="Arial" w:cs="Arial"/>
          <w:noProof/>
        </w:rPr>
        <w:t xml:space="preserve">, son exigencias generales de procedencia de la acción, indispensables para conocer de fondo las solicitudes de protección de los derechos fundamentales. Este último supuesto no merece reparo, pues la acción se formuló dentro de los seis (6) meses siguientes a los hechos violatarios, que es el plazo general, fijado por la doctrina </w:t>
      </w:r>
      <w:r w:rsidR="007358F3" w:rsidRPr="001E3F11">
        <w:rPr>
          <w:rFonts w:ascii="Arial" w:hAnsi="Arial" w:cs="Arial"/>
          <w:noProof/>
          <w:szCs w:val="22"/>
        </w:rPr>
        <w:t>constitucional</w:t>
      </w:r>
      <w:r w:rsidR="00767940" w:rsidRPr="001E3F11">
        <w:rPr>
          <w:rStyle w:val="Appelnotedebasdep"/>
          <w:rFonts w:ascii="Arial" w:hAnsi="Arial"/>
          <w:noProof/>
          <w:szCs w:val="22"/>
        </w:rPr>
        <w:footnoteReference w:id="12"/>
      </w:r>
      <w:r w:rsidRPr="00F33A95">
        <w:rPr>
          <w:rFonts w:ascii="Arial" w:hAnsi="Arial" w:cs="Arial"/>
          <w:noProof/>
        </w:rPr>
        <w:t xml:space="preserve">; nótese que </w:t>
      </w:r>
      <w:r w:rsidR="00254312">
        <w:rPr>
          <w:rFonts w:ascii="Arial" w:hAnsi="Arial" w:cs="Arial"/>
          <w:noProof/>
        </w:rPr>
        <w:t xml:space="preserve">el </w:t>
      </w:r>
      <w:r w:rsidR="001878F8">
        <w:rPr>
          <w:rFonts w:ascii="Arial" w:hAnsi="Arial" w:cs="Arial"/>
          <w:noProof/>
        </w:rPr>
        <w:t xml:space="preserve">recurso </w:t>
      </w:r>
      <w:r w:rsidR="00254312">
        <w:rPr>
          <w:rFonts w:ascii="Arial" w:hAnsi="Arial" w:cs="Arial"/>
          <w:noProof/>
        </w:rPr>
        <w:t xml:space="preserve">se formuló </w:t>
      </w:r>
      <w:r>
        <w:rPr>
          <w:rFonts w:ascii="Arial" w:hAnsi="Arial" w:cs="Arial"/>
          <w:noProof/>
        </w:rPr>
        <w:t xml:space="preserve">el </w:t>
      </w:r>
      <w:r w:rsidR="00767940">
        <w:rPr>
          <w:rFonts w:ascii="Arial" w:hAnsi="Arial" w:cs="Arial"/>
          <w:noProof/>
        </w:rPr>
        <w:t>15-11-2016</w:t>
      </w:r>
      <w:r w:rsidR="001878F8">
        <w:rPr>
          <w:rFonts w:ascii="Arial" w:hAnsi="Arial" w:cs="Arial"/>
          <w:noProof/>
        </w:rPr>
        <w:t xml:space="preserve"> </w:t>
      </w:r>
      <w:r w:rsidRPr="00F33A95">
        <w:rPr>
          <w:rFonts w:ascii="Arial" w:hAnsi="Arial" w:cs="Arial"/>
          <w:noProof/>
        </w:rPr>
        <w:t xml:space="preserve">y la tutela se presentó el </w:t>
      </w:r>
      <w:r w:rsidR="00767940">
        <w:rPr>
          <w:rFonts w:ascii="Arial" w:hAnsi="Arial" w:cs="Arial"/>
          <w:noProof/>
        </w:rPr>
        <w:t>12-01-2017</w:t>
      </w:r>
      <w:r w:rsidRPr="00F33A95">
        <w:rPr>
          <w:rFonts w:ascii="Arial" w:hAnsi="Arial" w:cs="Arial"/>
          <w:noProof/>
        </w:rPr>
        <w:t xml:space="preserve">.  </w:t>
      </w:r>
    </w:p>
    <w:p w:rsidR="002E485A" w:rsidRPr="002E485A" w:rsidRDefault="002E485A" w:rsidP="00F33A95">
      <w:pPr>
        <w:spacing w:line="360" w:lineRule="auto"/>
        <w:jc w:val="both"/>
        <w:rPr>
          <w:rFonts w:ascii="Arial" w:hAnsi="Arial" w:cs="Arial"/>
          <w:sz w:val="22"/>
        </w:rPr>
      </w:pPr>
    </w:p>
    <w:p w:rsidR="00F33A95" w:rsidRPr="00F33A95" w:rsidRDefault="00F33A95" w:rsidP="00F33A95">
      <w:pPr>
        <w:spacing w:line="360" w:lineRule="auto"/>
        <w:jc w:val="both"/>
        <w:rPr>
          <w:rFonts w:ascii="Arial" w:hAnsi="Arial" w:cs="Arial"/>
        </w:rPr>
      </w:pPr>
      <w:r w:rsidRPr="00F33A95">
        <w:rPr>
          <w:rFonts w:ascii="Arial" w:hAnsi="Arial" w:cs="Arial"/>
        </w:rPr>
        <w:t xml:space="preserve">En </w:t>
      </w:r>
      <w:r w:rsidR="002E485A">
        <w:rPr>
          <w:rFonts w:ascii="Arial" w:hAnsi="Arial" w:cs="Arial"/>
        </w:rPr>
        <w:t xml:space="preserve"> </w:t>
      </w:r>
      <w:r w:rsidRPr="00F33A95">
        <w:rPr>
          <w:rFonts w:ascii="Arial" w:hAnsi="Arial" w:cs="Arial"/>
        </w:rPr>
        <w:t>cuanto</w:t>
      </w:r>
      <w:r w:rsidR="002E485A">
        <w:rPr>
          <w:rFonts w:ascii="Arial" w:hAnsi="Arial" w:cs="Arial"/>
        </w:rPr>
        <w:t xml:space="preserve"> </w:t>
      </w:r>
      <w:r w:rsidRPr="00F33A95">
        <w:rPr>
          <w:rFonts w:ascii="Arial" w:hAnsi="Arial" w:cs="Arial"/>
        </w:rPr>
        <w:t xml:space="preserve"> a</w:t>
      </w:r>
      <w:r w:rsidR="002E485A">
        <w:rPr>
          <w:rFonts w:ascii="Arial" w:hAnsi="Arial" w:cs="Arial"/>
        </w:rPr>
        <w:t xml:space="preserve"> </w:t>
      </w:r>
      <w:r w:rsidRPr="00F33A95">
        <w:rPr>
          <w:rFonts w:ascii="Arial" w:hAnsi="Arial" w:cs="Arial"/>
        </w:rPr>
        <w:t xml:space="preserve"> la </w:t>
      </w:r>
      <w:r w:rsidR="002E485A">
        <w:rPr>
          <w:rFonts w:ascii="Arial" w:hAnsi="Arial" w:cs="Arial"/>
        </w:rPr>
        <w:t xml:space="preserve"> </w:t>
      </w:r>
      <w:r w:rsidRPr="00F33A95">
        <w:rPr>
          <w:rFonts w:ascii="Arial" w:hAnsi="Arial" w:cs="Arial"/>
        </w:rPr>
        <w:t xml:space="preserve">subsidiariedad </w:t>
      </w:r>
      <w:r w:rsidR="002E485A">
        <w:rPr>
          <w:rFonts w:ascii="Arial" w:hAnsi="Arial" w:cs="Arial"/>
        </w:rPr>
        <w:t xml:space="preserve"> </w:t>
      </w:r>
      <w:r w:rsidRPr="00F33A95">
        <w:rPr>
          <w:rFonts w:ascii="Arial" w:hAnsi="Arial" w:cs="Arial"/>
        </w:rPr>
        <w:t xml:space="preserve">debe </w:t>
      </w:r>
      <w:r w:rsidR="002E485A">
        <w:rPr>
          <w:rFonts w:ascii="Arial" w:hAnsi="Arial" w:cs="Arial"/>
        </w:rPr>
        <w:t xml:space="preserve"> </w:t>
      </w:r>
      <w:r w:rsidRPr="00F33A95">
        <w:rPr>
          <w:rFonts w:ascii="Arial" w:hAnsi="Arial" w:cs="Arial"/>
        </w:rPr>
        <w:t xml:space="preserve">indicarse </w:t>
      </w:r>
      <w:r w:rsidR="002E485A">
        <w:rPr>
          <w:rFonts w:ascii="Arial" w:hAnsi="Arial" w:cs="Arial"/>
        </w:rPr>
        <w:t xml:space="preserve"> </w:t>
      </w:r>
      <w:r w:rsidRPr="00F33A95">
        <w:rPr>
          <w:rFonts w:ascii="Arial" w:hAnsi="Arial" w:cs="Arial"/>
        </w:rPr>
        <w:t>que</w:t>
      </w:r>
      <w:r w:rsidR="002E485A">
        <w:rPr>
          <w:rFonts w:ascii="Arial" w:hAnsi="Arial" w:cs="Arial"/>
        </w:rPr>
        <w:t xml:space="preserve"> </w:t>
      </w:r>
      <w:r w:rsidRPr="00F33A95">
        <w:rPr>
          <w:rFonts w:ascii="Arial" w:hAnsi="Arial" w:cs="Arial"/>
        </w:rPr>
        <w:t xml:space="preserve"> la acción es viable siempre que el afectado no disponga de otro medio de defensa judicial, de tal manera que no se sustituyan los mecanismos legales ordinarios</w:t>
      </w:r>
      <w:r w:rsidRPr="00F33A95">
        <w:rPr>
          <w:rFonts w:ascii="Arial" w:hAnsi="Arial" w:cs="Arial"/>
          <w:vertAlign w:val="superscript"/>
        </w:rPr>
        <w:footnoteReference w:id="13"/>
      </w:r>
      <w:r w:rsidRPr="00F33A95">
        <w:rPr>
          <w:rFonts w:ascii="Arial" w:hAnsi="Arial" w:cs="Arial"/>
        </w:rPr>
        <w:t>.  Esta regla tiene dos (2) excepciones que guardan en común la existencia del medio judicial ordinario</w:t>
      </w:r>
      <w:r w:rsidRPr="00F33A95">
        <w:rPr>
          <w:rStyle w:val="Appelnotedebasdep"/>
          <w:rFonts w:ascii="Arial" w:hAnsi="Arial" w:cs="Arial"/>
        </w:rPr>
        <w:footnoteReference w:id="14"/>
      </w:r>
      <w:r w:rsidRPr="00F33A95">
        <w:rPr>
          <w:rFonts w:ascii="Arial" w:hAnsi="Arial" w:cs="Arial"/>
        </w:rPr>
        <w:t xml:space="preserve">: (i) la tutela transitoria para evitar un perjuicio irremediable; y (ii) La ineficacia de la acción ordinaria para salvaguardar los derechos fundamentales del accionante.  </w:t>
      </w:r>
      <w:r w:rsidRPr="00F33A95">
        <w:rPr>
          <w:rFonts w:ascii="Arial" w:hAnsi="Arial"/>
        </w:rPr>
        <w:t xml:space="preserve">En el </w:t>
      </w:r>
      <w:r w:rsidRPr="00F33A95">
        <w:rPr>
          <w:rFonts w:ascii="Arial" w:hAnsi="Arial"/>
          <w:i/>
        </w:rPr>
        <w:t>sub examine</w:t>
      </w:r>
      <w:r w:rsidRPr="00F33A95">
        <w:rPr>
          <w:rFonts w:ascii="Arial" w:hAnsi="Arial"/>
        </w:rPr>
        <w:t xml:space="preserve">, </w:t>
      </w:r>
      <w:r w:rsidR="00DD1EC0">
        <w:rPr>
          <w:rFonts w:ascii="Arial" w:hAnsi="Arial"/>
        </w:rPr>
        <w:t>el</w:t>
      </w:r>
      <w:r w:rsidRPr="00F33A95">
        <w:rPr>
          <w:rFonts w:ascii="Arial" w:hAnsi="Arial"/>
        </w:rPr>
        <w:t xml:space="preserve"> accionante no cuenta con otro mecanismo diferente a esta acción para procurar la defensa de los derechos invocados en su petición</w:t>
      </w:r>
      <w:r w:rsidRPr="00F33A95">
        <w:rPr>
          <w:rFonts w:ascii="Arial" w:hAnsi="Arial" w:cs="Arial"/>
        </w:rPr>
        <w:t xml:space="preserve">. Por consiguiente, como este asunto supera el test de procedencia, puede examinarse de fondo. </w:t>
      </w:r>
    </w:p>
    <w:p w:rsidR="00F33A95" w:rsidRPr="00F33A95" w:rsidRDefault="00F33A95" w:rsidP="00F33A95">
      <w:pPr>
        <w:pStyle w:val="Corpsdetexte"/>
        <w:spacing w:line="360" w:lineRule="auto"/>
        <w:rPr>
          <w:rFonts w:ascii="Arial" w:hAnsi="Arial" w:cs="Arial"/>
          <w:sz w:val="24"/>
          <w:szCs w:val="24"/>
        </w:rPr>
      </w:pPr>
    </w:p>
    <w:p w:rsidR="00F33A95" w:rsidRPr="00DA09FE" w:rsidRDefault="00F33A95" w:rsidP="00DA09FE">
      <w:pPr>
        <w:pStyle w:val="Corpsdetexte"/>
        <w:numPr>
          <w:ilvl w:val="1"/>
          <w:numId w:val="39"/>
        </w:numPr>
        <w:spacing w:line="360" w:lineRule="auto"/>
        <w:textAlignment w:val="auto"/>
        <w:rPr>
          <w:rFonts w:ascii="Arial" w:hAnsi="Arial" w:cs="Arial"/>
          <w:smallCaps/>
          <w:sz w:val="24"/>
          <w:szCs w:val="24"/>
        </w:rPr>
      </w:pPr>
      <w:r w:rsidRPr="00DA09FE">
        <w:rPr>
          <w:rFonts w:ascii="Arial" w:hAnsi="Arial" w:cs="Arial"/>
          <w:smallCaps/>
          <w:sz w:val="24"/>
          <w:szCs w:val="24"/>
        </w:rPr>
        <w:t>La carencia actual de objeto</w:t>
      </w:r>
    </w:p>
    <w:p w:rsidR="00F33A95" w:rsidRPr="002E485A" w:rsidRDefault="00F33A95" w:rsidP="00F33A95">
      <w:pPr>
        <w:pStyle w:val="Corpsdetexte"/>
        <w:spacing w:line="360" w:lineRule="auto"/>
        <w:rPr>
          <w:rFonts w:ascii="Arial" w:hAnsi="Arial" w:cs="Arial"/>
          <w:sz w:val="24"/>
          <w:szCs w:val="24"/>
          <w:lang w:val="es-CO"/>
        </w:rPr>
      </w:pPr>
    </w:p>
    <w:p w:rsidR="00482736" w:rsidRPr="00482736" w:rsidRDefault="00482736" w:rsidP="0048273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482736">
        <w:rPr>
          <w:rFonts w:ascii="Arial" w:hAnsi="Arial" w:cs="Arial"/>
          <w:spacing w:val="-3"/>
          <w:lang w:val="es-ES_tradnl"/>
        </w:rPr>
        <w:t>En reiterada jurisprudencia</w:t>
      </w:r>
      <w:r w:rsidRPr="00482736">
        <w:rPr>
          <w:rFonts w:ascii="Arial" w:hAnsi="Arial" w:cs="Arial"/>
          <w:spacing w:val="-3"/>
          <w:vertAlign w:val="superscript"/>
          <w:lang w:val="es-ES_tradnl"/>
        </w:rPr>
        <w:footnoteReference w:id="15"/>
      </w:r>
      <w:r w:rsidRPr="00482736">
        <w:rPr>
          <w:rFonts w:ascii="Arial" w:hAnsi="Arial" w:cs="Arial"/>
          <w:spacing w:val="-3"/>
          <w:lang w:val="es-ES_tradnl"/>
        </w:rPr>
        <w:t xml:space="preserve"> la </w:t>
      </w:r>
      <w:r w:rsidR="003D329E">
        <w:rPr>
          <w:rFonts w:ascii="Arial" w:hAnsi="Arial" w:cs="Arial"/>
          <w:spacing w:val="-3"/>
          <w:lang w:val="es-ES_tradnl"/>
        </w:rPr>
        <w:t>CC</w:t>
      </w:r>
      <w:r w:rsidRPr="00482736">
        <w:rPr>
          <w:rFonts w:ascii="Arial" w:hAnsi="Arial" w:cs="Arial"/>
          <w:spacing w:val="-3"/>
          <w:lang w:val="es-ES_tradnl"/>
        </w:rPr>
        <w:t xml:space="preserve"> ha señalado que si durante el trámite de</w:t>
      </w:r>
      <w:r w:rsidR="003D329E">
        <w:rPr>
          <w:rFonts w:ascii="Arial" w:hAnsi="Arial" w:cs="Arial"/>
          <w:spacing w:val="-3"/>
          <w:lang w:val="es-ES_tradnl"/>
        </w:rPr>
        <w:t xml:space="preserve"> </w:t>
      </w:r>
      <w:r w:rsidRPr="00482736">
        <w:rPr>
          <w:rFonts w:ascii="Arial" w:hAnsi="Arial" w:cs="Arial"/>
          <w:spacing w:val="-3"/>
          <w:lang w:val="es-ES_tradnl"/>
        </w:rPr>
        <w:t>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En palabras de la Corte</w:t>
      </w:r>
      <w:r w:rsidRPr="00482736">
        <w:rPr>
          <w:rFonts w:ascii="Arial" w:hAnsi="Arial" w:cs="Times New Roman"/>
          <w:i/>
          <w:spacing w:val="-3"/>
          <w:vertAlign w:val="superscript"/>
          <w:lang w:val="es-ES_tradnl"/>
        </w:rPr>
        <w:footnoteReference w:id="16"/>
      </w:r>
      <w:r w:rsidRPr="00482736">
        <w:rPr>
          <w:rFonts w:ascii="Arial" w:hAnsi="Arial" w:cs="Arial"/>
          <w:spacing w:val="-3"/>
          <w:lang w:val="es-ES_tradnl"/>
        </w:rPr>
        <w:t xml:space="preserve">: </w:t>
      </w:r>
      <w:r w:rsidRPr="00482736">
        <w:rPr>
          <w:rFonts w:ascii="Arial" w:hAnsi="Arial" w:cs="Arial"/>
          <w:i/>
          <w:spacing w:val="-3"/>
          <w:sz w:val="22"/>
        </w:rPr>
        <w:t xml:space="preserve">“(…) En estos supuestos, la tutela no es un mecanismo judicial adecuado pues ante la ausencia de supuestos </w:t>
      </w:r>
      <w:r w:rsidRPr="00482736">
        <w:rPr>
          <w:rFonts w:ascii="Arial" w:hAnsi="Arial" w:cs="Arial"/>
          <w:i/>
          <w:spacing w:val="-3"/>
          <w:sz w:val="22"/>
        </w:rPr>
        <w:lastRenderedPageBreak/>
        <w:t>fácticos, la decisión que pudiese tomar el juez en el caso concreto para resolver la pretensión se convertiría en ineficaz (…)”</w:t>
      </w:r>
      <w:r w:rsidRPr="00482736">
        <w:rPr>
          <w:rFonts w:ascii="Arial" w:hAnsi="Arial" w:cs="Arial"/>
          <w:spacing w:val="-3"/>
        </w:rPr>
        <w:t>.</w:t>
      </w:r>
      <w:r w:rsidRPr="00482736">
        <w:rPr>
          <w:rFonts w:ascii="Arial" w:hAnsi="Arial" w:cs="Arial"/>
          <w:spacing w:val="-3"/>
          <w:lang w:val="es-ES_tradnl"/>
        </w:rPr>
        <w:t xml:space="preserve"> </w:t>
      </w:r>
    </w:p>
    <w:p w:rsidR="00482736" w:rsidRPr="002E485A" w:rsidRDefault="00482736" w:rsidP="0048273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p>
    <w:p w:rsidR="00482736" w:rsidRPr="00482736" w:rsidRDefault="00482736" w:rsidP="0048273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rPr>
      </w:pPr>
      <w:r w:rsidRPr="00482736">
        <w:rPr>
          <w:rFonts w:ascii="Arial" w:hAnsi="Arial" w:cs="Arial"/>
          <w:spacing w:val="-3"/>
          <w:lang w:val="es-ES_tradnl"/>
        </w:rPr>
        <w:t xml:space="preserve">Dicho fenómeno se denomina carencia actual de objeto que, conforme a la teoría jurisprudencial, se presenta como alternativa para que los pronunciamientos en sede de tutela no se tornen fútiles. Se materializa de diferentes maneras, destacándose dos eventos específicos </w:t>
      </w:r>
      <w:r w:rsidRPr="00482736">
        <w:rPr>
          <w:rFonts w:ascii="Arial" w:hAnsi="Arial" w:cs="Arial"/>
          <w:spacing w:val="-3"/>
        </w:rPr>
        <w:t>(i) El hecho superado y (ii) El daño consumado, con consecuencias diferentes.</w:t>
      </w:r>
    </w:p>
    <w:p w:rsidR="00482736" w:rsidRPr="002E485A" w:rsidRDefault="00482736" w:rsidP="0048273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p>
    <w:p w:rsidR="00482736" w:rsidRPr="00482736" w:rsidRDefault="00482736" w:rsidP="0048273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482736">
        <w:rPr>
          <w:rFonts w:ascii="Arial" w:hAnsi="Arial" w:cs="Arial"/>
          <w:spacing w:val="-3"/>
        </w:rPr>
        <w:t xml:space="preserve">En tratándose de la primera hipótesis dispuso la </w:t>
      </w:r>
      <w:r w:rsidR="00DA09FE">
        <w:rPr>
          <w:rFonts w:ascii="Arial" w:hAnsi="Arial" w:cs="Arial"/>
          <w:spacing w:val="-3"/>
        </w:rPr>
        <w:t>CC</w:t>
      </w:r>
      <w:r w:rsidRPr="00482736">
        <w:rPr>
          <w:rFonts w:ascii="Arial" w:hAnsi="Arial" w:cs="Times New Roman"/>
          <w:spacing w:val="-3"/>
          <w:vertAlign w:val="superscript"/>
          <w:lang w:val="es-ES_tradnl"/>
        </w:rPr>
        <w:footnoteReference w:id="17"/>
      </w:r>
      <w:r w:rsidRPr="00482736">
        <w:rPr>
          <w:rFonts w:ascii="Arial" w:hAnsi="Arial" w:cs="Arial"/>
          <w:spacing w:val="-3"/>
        </w:rPr>
        <w:t xml:space="preserve"> que la expresión “hecho superado” debe considerarse en el sentido estricto de las palabras, esto es, que se satisfizo </w:t>
      </w:r>
      <w:r w:rsidRPr="00482736">
        <w:rPr>
          <w:rFonts w:ascii="Arial" w:hAnsi="Arial" w:cs="Arial"/>
          <w:spacing w:val="-3"/>
          <w:lang w:val="es-ES_tradnl"/>
        </w:rPr>
        <w:t xml:space="preserve">lo pedido en la tutela, así entonces, se presenta </w:t>
      </w:r>
      <w:r w:rsidRPr="00482736">
        <w:rPr>
          <w:rFonts w:ascii="Arial" w:hAnsi="Arial" w:cs="Arial"/>
          <w:spacing w:val="-3"/>
        </w:rPr>
        <w:t xml:space="preserve">cuando la vulneración o amenaza se supera porque el accionado realizó o dejó de hacer la conducta que causaba el agravio, es decir, atendió las pretensiones del accionante. Asimismo, se </w:t>
      </w:r>
      <w:r w:rsidRPr="00482736">
        <w:rPr>
          <w:rFonts w:ascii="Arial" w:hAnsi="Arial" w:cs="Arial"/>
          <w:spacing w:val="-3"/>
          <w:lang w:val="es-ES_tradnl"/>
        </w:rPr>
        <w:t>ha indicado que se configura por la ausencia de interés jurídico o sustracción de materia</w:t>
      </w:r>
      <w:r w:rsidRPr="00482736">
        <w:rPr>
          <w:rFonts w:ascii="Arial" w:hAnsi="Arial" w:cs="Times New Roman"/>
          <w:spacing w:val="-3"/>
          <w:vertAlign w:val="superscript"/>
          <w:lang w:val="es-ES_tradnl"/>
        </w:rPr>
        <w:footnoteReference w:id="18"/>
      </w:r>
      <w:r w:rsidRPr="00482736">
        <w:rPr>
          <w:rFonts w:ascii="Arial" w:hAnsi="Arial" w:cs="Arial"/>
          <w:spacing w:val="-3"/>
          <w:lang w:val="es-ES_tradnl"/>
        </w:rPr>
        <w:t>.</w:t>
      </w:r>
      <w:r w:rsidRPr="00482736">
        <w:rPr>
          <w:rFonts w:ascii="Arial" w:hAnsi="Arial" w:cs="Arial"/>
          <w:b/>
          <w:bCs/>
          <w:spacing w:val="-3"/>
          <w:lang w:val="es-ES_tradnl"/>
        </w:rPr>
        <w:t xml:space="preserve"> </w:t>
      </w:r>
    </w:p>
    <w:p w:rsidR="00482736" w:rsidRPr="00482736" w:rsidRDefault="00482736" w:rsidP="0048273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rPr>
      </w:pPr>
    </w:p>
    <w:p w:rsidR="00482736" w:rsidRPr="00482736" w:rsidRDefault="00482736" w:rsidP="00482736">
      <w:pPr>
        <w:shd w:val="clear" w:color="auto" w:fill="FFFFFF"/>
        <w:spacing w:line="360" w:lineRule="auto"/>
        <w:jc w:val="both"/>
        <w:textAlignment w:val="baseline"/>
        <w:rPr>
          <w:rFonts w:ascii="Arial" w:hAnsi="Arial" w:cs="Arial"/>
        </w:rPr>
      </w:pPr>
      <w:r w:rsidRPr="00482736">
        <w:rPr>
          <w:rFonts w:ascii="Arial" w:hAnsi="Arial" w:cs="Arial"/>
        </w:rPr>
        <w:t>Así, para determinar si se está en presencia o no de un hecho superado, conforme lo dicho por el máximo ente constitucional</w:t>
      </w:r>
      <w:r w:rsidRPr="00482736">
        <w:rPr>
          <w:rFonts w:ascii="Arial" w:hAnsi="Arial" w:cs="Arial"/>
          <w:vertAlign w:val="superscript"/>
        </w:rPr>
        <w:footnoteReference w:id="19"/>
      </w:r>
      <w:r>
        <w:rPr>
          <w:rFonts w:ascii="Arial" w:hAnsi="Arial" w:cs="Arial"/>
          <w:vertAlign w:val="superscript"/>
        </w:rPr>
        <w:t>-</w:t>
      </w:r>
      <w:r w:rsidRPr="00482736">
        <w:rPr>
          <w:rFonts w:ascii="Arial" w:hAnsi="Arial" w:cs="Times New Roman"/>
          <w:i/>
          <w:vertAlign w:val="superscript"/>
          <w:lang w:val="es-CO"/>
        </w:rPr>
        <w:footnoteReference w:id="20"/>
      </w:r>
      <w:r w:rsidRPr="00482736">
        <w:rPr>
          <w:rFonts w:ascii="Arial" w:hAnsi="Arial" w:cs="Arial"/>
        </w:rPr>
        <w:t xml:space="preserve">: (i) Debe comprobarse que con anterioridad a la interposición de la acción exista un acto u omisión que viole o amenace violar un derecho fundamental; y (ii) Que durante el trámite del amparo se supere el agravio o amenaza. </w:t>
      </w:r>
    </w:p>
    <w:p w:rsidR="00482736" w:rsidRPr="00482736" w:rsidRDefault="00482736" w:rsidP="00482736">
      <w:pPr>
        <w:shd w:val="clear" w:color="auto" w:fill="FFFFFF"/>
        <w:spacing w:line="360" w:lineRule="auto"/>
        <w:jc w:val="both"/>
        <w:textAlignment w:val="baseline"/>
        <w:rPr>
          <w:rFonts w:ascii="Arial" w:hAnsi="Arial" w:cs="Arial"/>
          <w:sz w:val="20"/>
        </w:rPr>
      </w:pPr>
    </w:p>
    <w:p w:rsidR="002F2011" w:rsidRPr="000145F0" w:rsidRDefault="002F2011" w:rsidP="00874CC8">
      <w:pPr>
        <w:pStyle w:val="Paragraphedeliste"/>
        <w:numPr>
          <w:ilvl w:val="0"/>
          <w:numId w:val="37"/>
        </w:numPr>
        <w:spacing w:line="360" w:lineRule="auto"/>
        <w:jc w:val="both"/>
        <w:rPr>
          <w:rFonts w:ascii="Arial" w:hAnsi="Arial" w:cs="Arial"/>
          <w:sz w:val="24"/>
          <w:szCs w:val="24"/>
        </w:rPr>
      </w:pPr>
      <w:r w:rsidRPr="000145F0">
        <w:rPr>
          <w:rFonts w:ascii="Arial" w:hAnsi="Arial" w:cs="Arial"/>
          <w:sz w:val="24"/>
          <w:szCs w:val="24"/>
        </w:rPr>
        <w:t xml:space="preserve">EL CASO CONCRETO </w:t>
      </w:r>
    </w:p>
    <w:p w:rsidR="002F2011" w:rsidRPr="005D64FE" w:rsidRDefault="002F2011" w:rsidP="002F2011">
      <w:pPr>
        <w:pStyle w:val="Paragraphedeliste"/>
        <w:spacing w:after="0" w:line="360" w:lineRule="auto"/>
        <w:ind w:left="390"/>
        <w:jc w:val="both"/>
        <w:rPr>
          <w:rFonts w:ascii="Arial" w:hAnsi="Arial" w:cs="Arial"/>
          <w:sz w:val="20"/>
          <w:szCs w:val="24"/>
        </w:rPr>
      </w:pPr>
    </w:p>
    <w:p w:rsidR="000621BD" w:rsidRDefault="00514705" w:rsidP="00514705">
      <w:pPr>
        <w:pStyle w:val="Corpsdetexte"/>
        <w:spacing w:line="360" w:lineRule="auto"/>
        <w:rPr>
          <w:rFonts w:ascii="Arial" w:hAnsi="Arial" w:cs="Arial"/>
          <w:sz w:val="24"/>
          <w:szCs w:val="24"/>
          <w:lang w:val="es-CO" w:eastAsia="es-CO"/>
        </w:rPr>
      </w:pPr>
      <w:r w:rsidRPr="000145F0">
        <w:rPr>
          <w:rFonts w:ascii="Arial" w:hAnsi="Arial"/>
          <w:sz w:val="24"/>
          <w:szCs w:val="24"/>
        </w:rPr>
        <w:t xml:space="preserve">Se pretendía con la acción se ordenara </w:t>
      </w:r>
      <w:r w:rsidR="001F2A3E">
        <w:rPr>
          <w:rFonts w:ascii="Arial" w:hAnsi="Arial"/>
          <w:sz w:val="24"/>
          <w:szCs w:val="24"/>
        </w:rPr>
        <w:t xml:space="preserve">a la entidad accionada pagar los honorarios necesarios para </w:t>
      </w:r>
      <w:r w:rsidR="001F2A3E">
        <w:rPr>
          <w:rFonts w:ascii="Arial" w:hAnsi="Arial"/>
          <w:sz w:val="24"/>
          <w:szCs w:val="24"/>
          <w:lang w:val="es-CO"/>
        </w:rPr>
        <w:t xml:space="preserve">que se adelante el </w:t>
      </w:r>
      <w:r w:rsidR="001F2A3E">
        <w:rPr>
          <w:rFonts w:ascii="Arial" w:hAnsi="Arial"/>
          <w:sz w:val="24"/>
          <w:szCs w:val="24"/>
        </w:rPr>
        <w:t>trámite de la apelación presentada frente a la calificación de pérdida de capacidad laboral</w:t>
      </w:r>
      <w:r w:rsidR="0074559A">
        <w:rPr>
          <w:rFonts w:ascii="Arial" w:hAnsi="Arial"/>
          <w:sz w:val="24"/>
          <w:szCs w:val="24"/>
        </w:rPr>
        <w:t xml:space="preserve"> hecha por la Junta Regional de Calificación de Invalidez de Risaralda</w:t>
      </w:r>
      <w:r w:rsidRPr="000145F0">
        <w:rPr>
          <w:rFonts w:ascii="Arial" w:hAnsi="Arial" w:cs="Arial"/>
          <w:sz w:val="24"/>
          <w:szCs w:val="24"/>
        </w:rPr>
        <w:t xml:space="preserve">, </w:t>
      </w:r>
      <w:r w:rsidR="00C54507">
        <w:rPr>
          <w:rFonts w:ascii="Arial" w:hAnsi="Arial" w:cs="Arial"/>
          <w:sz w:val="24"/>
          <w:szCs w:val="24"/>
        </w:rPr>
        <w:t xml:space="preserve">y </w:t>
      </w:r>
      <w:r w:rsidRPr="000145F0">
        <w:rPr>
          <w:rFonts w:ascii="Arial" w:hAnsi="Arial" w:cs="Arial"/>
          <w:sz w:val="24"/>
          <w:szCs w:val="24"/>
          <w:lang w:val="es-CO" w:eastAsia="es-CO"/>
        </w:rPr>
        <w:t xml:space="preserve">según </w:t>
      </w:r>
      <w:r w:rsidR="00C54507">
        <w:rPr>
          <w:rFonts w:ascii="Arial" w:hAnsi="Arial" w:cs="Arial"/>
          <w:sz w:val="24"/>
          <w:szCs w:val="24"/>
          <w:lang w:val="es-CO" w:eastAsia="es-CO"/>
        </w:rPr>
        <w:t xml:space="preserve">lo informa AXA Colpatria Seguros de Vida SA, </w:t>
      </w:r>
      <w:r w:rsidR="00FB13FA">
        <w:rPr>
          <w:rFonts w:ascii="Arial" w:hAnsi="Arial" w:cs="Arial"/>
          <w:sz w:val="24"/>
          <w:szCs w:val="24"/>
          <w:lang w:val="es-CO" w:eastAsia="es-CO"/>
        </w:rPr>
        <w:t xml:space="preserve">el </w:t>
      </w:r>
      <w:r w:rsidR="00C54507">
        <w:rPr>
          <w:rFonts w:ascii="Arial" w:hAnsi="Arial" w:cs="Arial"/>
          <w:sz w:val="24"/>
          <w:szCs w:val="24"/>
          <w:lang w:val="es-CO" w:eastAsia="es-CO"/>
        </w:rPr>
        <w:t>28-12-2016, fueron autorizados y pagados (Folios 39 a 41, ib.), pese a que dejó de arrimar la  prueba de la efectiva consignación, en esta instancia se pudo constatar que sí lo hizo, puesto que a estas alturas al actor ya le fue programada cita por las Junta Nacional de Calificación de Invalidez para el 13-03-2017 (Folio 11 vuelto</w:t>
      </w:r>
      <w:r w:rsidR="00FB13FA">
        <w:rPr>
          <w:rFonts w:ascii="Arial" w:hAnsi="Arial" w:cs="Arial"/>
          <w:sz w:val="24"/>
          <w:szCs w:val="24"/>
          <w:lang w:val="es-CO" w:eastAsia="es-CO"/>
        </w:rPr>
        <w:t xml:space="preserve">, </w:t>
      </w:r>
      <w:r w:rsidR="00C54507">
        <w:rPr>
          <w:rFonts w:ascii="Arial" w:hAnsi="Arial" w:cs="Arial"/>
          <w:sz w:val="24"/>
          <w:szCs w:val="24"/>
          <w:lang w:val="es-CO" w:eastAsia="es-CO"/>
        </w:rPr>
        <w:t>ib.</w:t>
      </w:r>
      <w:r w:rsidR="00FB13FA">
        <w:rPr>
          <w:rFonts w:ascii="Arial" w:hAnsi="Arial" w:cs="Arial"/>
          <w:sz w:val="24"/>
          <w:szCs w:val="24"/>
          <w:lang w:val="es-CO" w:eastAsia="es-CO"/>
        </w:rPr>
        <w:t>).</w:t>
      </w:r>
    </w:p>
    <w:p w:rsidR="000621BD" w:rsidRDefault="000621BD" w:rsidP="00514705">
      <w:pPr>
        <w:pStyle w:val="Corpsdetexte"/>
        <w:spacing w:line="360" w:lineRule="auto"/>
        <w:rPr>
          <w:rFonts w:ascii="Arial" w:hAnsi="Arial" w:cs="Arial"/>
          <w:sz w:val="24"/>
          <w:szCs w:val="24"/>
          <w:lang w:val="es-CO" w:eastAsia="es-CO"/>
        </w:rPr>
      </w:pPr>
    </w:p>
    <w:p w:rsidR="00E6785D" w:rsidRDefault="00E6785D" w:rsidP="00E6785D">
      <w:pPr>
        <w:pStyle w:val="Corpsdetexte"/>
        <w:spacing w:line="360" w:lineRule="auto"/>
        <w:rPr>
          <w:rFonts w:ascii="Arial" w:hAnsi="Arial" w:cs="Arial"/>
          <w:sz w:val="24"/>
          <w:szCs w:val="24"/>
          <w:lang w:val="es-CO" w:eastAsia="es-CO"/>
        </w:rPr>
      </w:pPr>
      <w:r>
        <w:rPr>
          <w:rFonts w:ascii="Arial" w:hAnsi="Arial" w:cs="Arial"/>
          <w:sz w:val="24"/>
          <w:szCs w:val="24"/>
          <w:lang w:val="es-CO" w:eastAsia="es-CO"/>
        </w:rPr>
        <w:t xml:space="preserve">Claramente la litisconsorte con anterioridad a la promoción del amparo constitucional había dispuesto el pago requerido, pero como no acreditó que lo hubiera hecho efectivo </w:t>
      </w:r>
      <w:r>
        <w:rPr>
          <w:rFonts w:ascii="Arial" w:hAnsi="Arial" w:cs="Arial"/>
          <w:sz w:val="24"/>
          <w:szCs w:val="24"/>
          <w:lang w:val="es-CO" w:eastAsia="es-CO"/>
        </w:rPr>
        <w:lastRenderedPageBreak/>
        <w:t xml:space="preserve">con anterioridad a la promoción de esta tutela, sí vulneró los derechos fundamentales invocados por el actor. </w:t>
      </w:r>
    </w:p>
    <w:p w:rsidR="00E6785D" w:rsidRDefault="00E6785D" w:rsidP="00E6785D">
      <w:pPr>
        <w:pStyle w:val="Corpsdetexte"/>
        <w:spacing w:line="360" w:lineRule="auto"/>
        <w:rPr>
          <w:rFonts w:ascii="Arial" w:hAnsi="Arial" w:cs="Arial"/>
          <w:sz w:val="24"/>
          <w:szCs w:val="24"/>
          <w:lang w:val="es-CO" w:eastAsia="es-CO"/>
        </w:rPr>
      </w:pPr>
    </w:p>
    <w:p w:rsidR="00E6785D" w:rsidRDefault="00E6785D" w:rsidP="00E6785D">
      <w:pPr>
        <w:pStyle w:val="Corpsdetexte"/>
        <w:spacing w:line="360" w:lineRule="auto"/>
        <w:rPr>
          <w:rFonts w:ascii="Arial" w:hAnsi="Arial" w:cs="Arial"/>
          <w:sz w:val="24"/>
          <w:szCs w:val="24"/>
        </w:rPr>
      </w:pPr>
      <w:r>
        <w:rPr>
          <w:rFonts w:ascii="Arial" w:hAnsi="Arial" w:cs="Arial"/>
          <w:sz w:val="24"/>
          <w:szCs w:val="24"/>
          <w:lang w:val="es-CO" w:eastAsia="es-CO"/>
        </w:rPr>
        <w:t xml:space="preserve">No obstante lo anterior, es claro que </w:t>
      </w:r>
      <w:r w:rsidRPr="000145F0">
        <w:rPr>
          <w:rFonts w:ascii="Arial" w:hAnsi="Arial" w:cs="Arial"/>
          <w:sz w:val="24"/>
          <w:szCs w:val="24"/>
          <w:lang w:val="es-CO" w:eastAsia="es-CO"/>
        </w:rPr>
        <w:t xml:space="preserve">vulneración o amenaza </w:t>
      </w:r>
      <w:r>
        <w:rPr>
          <w:rFonts w:ascii="Arial" w:hAnsi="Arial" w:cs="Arial"/>
          <w:sz w:val="24"/>
          <w:szCs w:val="24"/>
          <w:lang w:val="es-CO" w:eastAsia="es-CO"/>
        </w:rPr>
        <w:t>a los derechos fundamentales</w:t>
      </w:r>
      <w:r w:rsidRPr="000145F0">
        <w:rPr>
          <w:rFonts w:ascii="Arial" w:hAnsi="Arial" w:cs="Arial"/>
          <w:sz w:val="24"/>
          <w:szCs w:val="24"/>
          <w:lang w:val="es-CO" w:eastAsia="es-CO"/>
        </w:rPr>
        <w:t xml:space="preserve">, cesó; en consecuencia </w:t>
      </w:r>
      <w:r w:rsidRPr="000145F0">
        <w:rPr>
          <w:rFonts w:ascii="Arial" w:hAnsi="Arial" w:cs="Arial"/>
          <w:sz w:val="24"/>
          <w:szCs w:val="24"/>
        </w:rPr>
        <w:t xml:space="preserve">no hay objeto jurídico sobre el cual fallar y la decisión que se adopte resultará inútil. De esta manera, se configura el hecho superado, pues la pretensión se encuentra satisfecha y los derechos a salvo. </w:t>
      </w:r>
    </w:p>
    <w:p w:rsidR="00E6785D" w:rsidRDefault="00E6785D" w:rsidP="00E6785D">
      <w:pPr>
        <w:pStyle w:val="Corpsdetexte"/>
        <w:spacing w:line="360" w:lineRule="auto"/>
        <w:rPr>
          <w:rFonts w:ascii="Arial" w:hAnsi="Arial" w:cs="Arial"/>
          <w:sz w:val="24"/>
          <w:szCs w:val="24"/>
        </w:rPr>
      </w:pPr>
    </w:p>
    <w:p w:rsidR="0074559A" w:rsidRDefault="00E6785D" w:rsidP="00DD1EC0">
      <w:pPr>
        <w:pStyle w:val="Corpsdetexte"/>
        <w:spacing w:line="360" w:lineRule="auto"/>
        <w:rPr>
          <w:rFonts w:ascii="Arial" w:hAnsi="Arial" w:cs="Arial"/>
          <w:sz w:val="24"/>
          <w:szCs w:val="24"/>
        </w:rPr>
      </w:pPr>
      <w:r>
        <w:rPr>
          <w:rFonts w:ascii="Arial" w:hAnsi="Arial" w:cs="Arial"/>
          <w:sz w:val="24"/>
          <w:szCs w:val="24"/>
        </w:rPr>
        <w:t>También, se negará el amparo frente a la Junta Regional de Calificación de Invalidez de Risaralda porque solo puede remitir el expediente una vez se hayan consignados los honorarios y frente a la Junta Nacional de Calificación de Invalidez debido a que para la fecha de la promoción del amparo no había recibido el expediente para desatar la apelación, no se puede entonces imputar afectación del debido proceso ni de mora administrativa alguna.</w:t>
      </w:r>
    </w:p>
    <w:p w:rsidR="00E6785D" w:rsidRPr="00E75498" w:rsidRDefault="00E6785D" w:rsidP="00DD1EC0">
      <w:pPr>
        <w:pStyle w:val="Corpsdetexte"/>
        <w:spacing w:line="360" w:lineRule="auto"/>
        <w:rPr>
          <w:rFonts w:ascii="Arial" w:hAnsi="Arial" w:cs="Arial"/>
          <w:sz w:val="22"/>
          <w:szCs w:val="24"/>
        </w:rPr>
      </w:pPr>
    </w:p>
    <w:p w:rsidR="00CE32AE" w:rsidRPr="000145F0" w:rsidRDefault="00CE32AE" w:rsidP="00CE32AE">
      <w:pPr>
        <w:pStyle w:val="Corpsdetexte"/>
        <w:numPr>
          <w:ilvl w:val="0"/>
          <w:numId w:val="20"/>
        </w:numPr>
        <w:spacing w:line="360" w:lineRule="auto"/>
        <w:ind w:left="851" w:right="567" w:hanging="851"/>
        <w:rPr>
          <w:rFonts w:ascii="Arial" w:hAnsi="Arial" w:cs="Arial"/>
          <w:sz w:val="24"/>
          <w:szCs w:val="24"/>
          <w:lang w:val="es-CO"/>
        </w:rPr>
      </w:pPr>
      <w:r w:rsidRPr="000145F0">
        <w:rPr>
          <w:rFonts w:ascii="Arial" w:hAnsi="Arial" w:cs="Arial"/>
          <w:sz w:val="24"/>
          <w:szCs w:val="24"/>
          <w:lang w:val="es-CO"/>
        </w:rPr>
        <w:t xml:space="preserve">LAS CONCLUSIONES </w:t>
      </w:r>
    </w:p>
    <w:p w:rsidR="00CE32AE" w:rsidRPr="00E75498" w:rsidRDefault="00CE32AE" w:rsidP="00CE32AE">
      <w:pPr>
        <w:spacing w:line="360" w:lineRule="auto"/>
        <w:jc w:val="both"/>
        <w:rPr>
          <w:rFonts w:ascii="Arial" w:hAnsi="Arial" w:cs="Arial"/>
          <w:sz w:val="22"/>
          <w:lang w:val="es-CO"/>
        </w:rPr>
      </w:pPr>
    </w:p>
    <w:p w:rsidR="00DD1EC0" w:rsidRDefault="00DD1EC0" w:rsidP="00DD1EC0">
      <w:pPr>
        <w:spacing w:line="360" w:lineRule="auto"/>
        <w:ind w:right="51"/>
        <w:jc w:val="both"/>
        <w:rPr>
          <w:rFonts w:ascii="Arial" w:hAnsi="Arial"/>
        </w:rPr>
      </w:pPr>
      <w:r w:rsidRPr="000145F0">
        <w:rPr>
          <w:rFonts w:ascii="Arial" w:hAnsi="Arial"/>
        </w:rPr>
        <w:t xml:space="preserve">En armonía con las premisas expuestas en los acápites anteriores: (i) </w:t>
      </w:r>
      <w:r w:rsidR="00F81BD6" w:rsidRPr="000145F0">
        <w:rPr>
          <w:rFonts w:ascii="Arial" w:hAnsi="Arial"/>
        </w:rPr>
        <w:t xml:space="preserve">Se </w:t>
      </w:r>
      <w:r w:rsidR="005450FF">
        <w:rPr>
          <w:rFonts w:ascii="Arial" w:hAnsi="Arial"/>
        </w:rPr>
        <w:t xml:space="preserve">confirmará parcialmente </w:t>
      </w:r>
      <w:r w:rsidR="00F81BD6" w:rsidRPr="000145F0">
        <w:rPr>
          <w:rFonts w:ascii="Arial" w:hAnsi="Arial"/>
        </w:rPr>
        <w:t>la</w:t>
      </w:r>
      <w:r w:rsidR="001A3195">
        <w:rPr>
          <w:rFonts w:ascii="Arial" w:hAnsi="Arial"/>
        </w:rPr>
        <w:t xml:space="preserve"> sentencia de primera instancia</w:t>
      </w:r>
      <w:r w:rsidR="005450FF">
        <w:rPr>
          <w:rFonts w:ascii="Arial" w:hAnsi="Arial"/>
        </w:rPr>
        <w:t>, salvo su numeral primero que se revocará</w:t>
      </w:r>
      <w:r w:rsidR="00E6785D">
        <w:rPr>
          <w:rFonts w:ascii="Arial" w:hAnsi="Arial"/>
        </w:rPr>
        <w:t>;</w:t>
      </w:r>
      <w:r w:rsidR="00C07979">
        <w:rPr>
          <w:rFonts w:ascii="Arial" w:hAnsi="Arial"/>
        </w:rPr>
        <w:t xml:space="preserve"> </w:t>
      </w:r>
      <w:r w:rsidR="00330FD7">
        <w:rPr>
          <w:rFonts w:ascii="Arial" w:hAnsi="Arial"/>
        </w:rPr>
        <w:t xml:space="preserve">(ii) </w:t>
      </w:r>
      <w:r w:rsidR="00E75498">
        <w:rPr>
          <w:rFonts w:ascii="Arial" w:hAnsi="Arial"/>
        </w:rPr>
        <w:t>Se adicionará</w:t>
      </w:r>
      <w:r w:rsidR="00E6785D">
        <w:rPr>
          <w:rFonts w:ascii="Arial" w:hAnsi="Arial"/>
        </w:rPr>
        <w:t>n dos numerales para (a) Negar el amparo constitucional frente las Juntas de Calificación accionadas, y (b) D</w:t>
      </w:r>
      <w:r w:rsidR="00C07979">
        <w:rPr>
          <w:rFonts w:ascii="Arial" w:hAnsi="Arial"/>
        </w:rPr>
        <w:t xml:space="preserve">eclarar improcedente la tutela frente </w:t>
      </w:r>
      <w:r w:rsidR="00E6785D">
        <w:rPr>
          <w:rFonts w:ascii="Arial" w:hAnsi="Arial"/>
        </w:rPr>
        <w:t xml:space="preserve">al Gerente Nacional de Reconocimiento de </w:t>
      </w:r>
      <w:proofErr w:type="spellStart"/>
      <w:r w:rsidR="00E6785D">
        <w:rPr>
          <w:rFonts w:ascii="Arial" w:hAnsi="Arial"/>
        </w:rPr>
        <w:t>Colpensiones</w:t>
      </w:r>
      <w:proofErr w:type="spellEnd"/>
      <w:r w:rsidR="00330FD7">
        <w:rPr>
          <w:rFonts w:ascii="Arial" w:hAnsi="Arial"/>
        </w:rPr>
        <w:t xml:space="preserve">, por </w:t>
      </w:r>
      <w:r w:rsidR="0074559A">
        <w:rPr>
          <w:rFonts w:ascii="Arial" w:hAnsi="Arial"/>
        </w:rPr>
        <w:t>carecer de legitimación</w:t>
      </w:r>
      <w:r w:rsidR="00E6785D">
        <w:rPr>
          <w:rFonts w:ascii="Arial" w:hAnsi="Arial"/>
        </w:rPr>
        <w:t>; y, (iii) Se declarará la carencia actual de objeto por el hecho superado</w:t>
      </w:r>
      <w:r w:rsidRPr="000145F0">
        <w:rPr>
          <w:rFonts w:ascii="Arial" w:hAnsi="Arial"/>
        </w:rPr>
        <w:t>.</w:t>
      </w:r>
    </w:p>
    <w:p w:rsidR="00F14049" w:rsidRPr="00E75498" w:rsidRDefault="00F14049" w:rsidP="00DD1EC0">
      <w:pPr>
        <w:spacing w:line="360" w:lineRule="auto"/>
        <w:ind w:right="51"/>
        <w:jc w:val="both"/>
        <w:rPr>
          <w:rFonts w:ascii="Arial" w:hAnsi="Arial"/>
          <w:sz w:val="22"/>
        </w:rPr>
      </w:pPr>
    </w:p>
    <w:p w:rsidR="00DD1EC0" w:rsidRDefault="00DD1EC0" w:rsidP="00DD1EC0">
      <w:pPr>
        <w:tabs>
          <w:tab w:val="left" w:pos="-720"/>
        </w:tabs>
        <w:suppressAutoHyphens/>
        <w:spacing w:line="360" w:lineRule="auto"/>
        <w:jc w:val="both"/>
        <w:rPr>
          <w:rFonts w:ascii="Arial" w:hAnsi="Arial" w:cs="Arial"/>
        </w:rPr>
      </w:pPr>
      <w:r w:rsidRPr="000145F0">
        <w:rPr>
          <w:rFonts w:ascii="Arial" w:hAnsi="Arial" w:cs="Arial"/>
        </w:rPr>
        <w:t xml:space="preserve">En mérito de los razonamientos jurídicos hechos, el </w:t>
      </w:r>
      <w:r w:rsidRPr="000145F0">
        <w:rPr>
          <w:rFonts w:ascii="Arial" w:hAnsi="Arial" w:cs="Arial"/>
          <w:bCs/>
          <w:smallCaps/>
        </w:rPr>
        <w:t>Tribunal Superior del Distrito Judicial de Pereira, en Sala decisión Civil - Familia</w:t>
      </w:r>
      <w:r w:rsidRPr="000145F0">
        <w:rPr>
          <w:rFonts w:ascii="Arial" w:hAnsi="Arial" w:cs="Arial"/>
        </w:rPr>
        <w:t>, administrando Justicia, en nombre de la República y por autoridad de la Ley,</w:t>
      </w:r>
    </w:p>
    <w:p w:rsidR="006E5158" w:rsidRPr="000145F0" w:rsidRDefault="006E5158" w:rsidP="00DD1EC0">
      <w:pPr>
        <w:tabs>
          <w:tab w:val="left" w:pos="-720"/>
        </w:tabs>
        <w:suppressAutoHyphens/>
        <w:spacing w:line="360" w:lineRule="auto"/>
        <w:jc w:val="both"/>
        <w:rPr>
          <w:rFonts w:ascii="Arial" w:hAnsi="Arial" w:cs="Arial"/>
        </w:rPr>
      </w:pPr>
    </w:p>
    <w:p w:rsidR="00DD1EC0" w:rsidRPr="0074559A" w:rsidRDefault="00DD1EC0" w:rsidP="00DD1EC0">
      <w:pPr>
        <w:pStyle w:val="Corpsdetexte"/>
        <w:spacing w:line="360" w:lineRule="auto"/>
        <w:jc w:val="center"/>
        <w:rPr>
          <w:rFonts w:ascii="Arial" w:hAnsi="Arial" w:cs="Arial"/>
          <w:bCs/>
          <w:smallCaps/>
          <w:sz w:val="28"/>
          <w:szCs w:val="24"/>
        </w:rPr>
      </w:pPr>
      <w:r w:rsidRPr="0074559A">
        <w:rPr>
          <w:rFonts w:ascii="Arial" w:hAnsi="Arial" w:cs="Arial"/>
          <w:bCs/>
          <w:smallCaps/>
          <w:sz w:val="28"/>
          <w:szCs w:val="24"/>
        </w:rPr>
        <w:t xml:space="preserve">F a l </w:t>
      </w:r>
      <w:proofErr w:type="spellStart"/>
      <w:r w:rsidRPr="0074559A">
        <w:rPr>
          <w:rFonts w:ascii="Arial" w:hAnsi="Arial" w:cs="Arial"/>
          <w:bCs/>
          <w:smallCaps/>
          <w:sz w:val="28"/>
          <w:szCs w:val="24"/>
        </w:rPr>
        <w:t>l</w:t>
      </w:r>
      <w:proofErr w:type="spellEnd"/>
      <w:r w:rsidRPr="0074559A">
        <w:rPr>
          <w:rFonts w:ascii="Arial" w:hAnsi="Arial" w:cs="Arial"/>
          <w:bCs/>
          <w:smallCaps/>
          <w:sz w:val="28"/>
          <w:szCs w:val="24"/>
        </w:rPr>
        <w:t xml:space="preserve"> a:</w:t>
      </w:r>
    </w:p>
    <w:p w:rsidR="00F81BD6" w:rsidRPr="00E75498" w:rsidRDefault="00F81BD6" w:rsidP="00F81BD6">
      <w:pPr>
        <w:tabs>
          <w:tab w:val="left" w:pos="0"/>
          <w:tab w:val="left" w:pos="142"/>
          <w:tab w:val="num" w:pos="360"/>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spacing w:val="-3"/>
          <w:sz w:val="16"/>
          <w:lang w:val="es-ES_tradnl"/>
        </w:rPr>
      </w:pPr>
    </w:p>
    <w:p w:rsidR="005450FF" w:rsidRPr="005450FF" w:rsidRDefault="005450FF" w:rsidP="00E6785D">
      <w:pPr>
        <w:pStyle w:val="Paragraphedeliste"/>
        <w:numPr>
          <w:ilvl w:val="0"/>
          <w:numId w:val="7"/>
        </w:numPr>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hanging="426"/>
        <w:jc w:val="both"/>
        <w:textAlignment w:val="baseline"/>
        <w:rPr>
          <w:rFonts w:ascii="Arial" w:hAnsi="Arial"/>
          <w:spacing w:val="-3"/>
          <w:sz w:val="24"/>
          <w:szCs w:val="24"/>
          <w:lang w:val="es-ES_tradnl"/>
        </w:rPr>
      </w:pPr>
      <w:r>
        <w:rPr>
          <w:rFonts w:ascii="Arial" w:hAnsi="Arial"/>
          <w:spacing w:val="-3"/>
          <w:sz w:val="24"/>
          <w:szCs w:val="24"/>
          <w:lang w:val="es-ES_tradnl"/>
        </w:rPr>
        <w:t>CONFIRMAR PARCIALMENTE</w:t>
      </w:r>
      <w:r w:rsidR="008C37E4">
        <w:rPr>
          <w:rFonts w:ascii="Arial" w:hAnsi="Arial"/>
          <w:spacing w:val="-3"/>
          <w:sz w:val="24"/>
          <w:szCs w:val="24"/>
          <w:lang w:val="es-ES_tradnl"/>
        </w:rPr>
        <w:t xml:space="preserve"> </w:t>
      </w:r>
      <w:r w:rsidR="001A3195" w:rsidRPr="00DD1EC0">
        <w:rPr>
          <w:rFonts w:ascii="Arial" w:hAnsi="Arial"/>
          <w:sz w:val="24"/>
          <w:szCs w:val="24"/>
        </w:rPr>
        <w:t xml:space="preserve">la sentencia del </w:t>
      </w:r>
      <w:r>
        <w:rPr>
          <w:rFonts w:ascii="Arial" w:hAnsi="Arial"/>
          <w:sz w:val="24"/>
          <w:szCs w:val="24"/>
        </w:rPr>
        <w:t xml:space="preserve">23-01-2017 </w:t>
      </w:r>
      <w:r w:rsidR="001A3195" w:rsidRPr="00DD1EC0">
        <w:rPr>
          <w:rFonts w:ascii="Arial" w:hAnsi="Arial"/>
          <w:sz w:val="24"/>
          <w:szCs w:val="24"/>
        </w:rPr>
        <w:t xml:space="preserve">proferida por el Juzgado </w:t>
      </w:r>
      <w:r>
        <w:rPr>
          <w:rFonts w:ascii="Arial" w:hAnsi="Arial"/>
          <w:sz w:val="24"/>
          <w:szCs w:val="24"/>
        </w:rPr>
        <w:t xml:space="preserve">Primero Civil del Circuito Especializado en Restitución de Tierras </w:t>
      </w:r>
      <w:r w:rsidR="001A3195">
        <w:rPr>
          <w:rFonts w:ascii="Arial" w:hAnsi="Arial"/>
          <w:sz w:val="24"/>
          <w:szCs w:val="24"/>
        </w:rPr>
        <w:t xml:space="preserve">de </w:t>
      </w:r>
      <w:r w:rsidR="001A3195" w:rsidRPr="00DD1EC0">
        <w:rPr>
          <w:rFonts w:ascii="Arial" w:hAnsi="Arial"/>
          <w:sz w:val="24"/>
          <w:szCs w:val="24"/>
        </w:rPr>
        <w:t>esta ciudad</w:t>
      </w:r>
    </w:p>
    <w:p w:rsidR="005450FF" w:rsidRPr="00665C8E" w:rsidRDefault="005450FF" w:rsidP="005450FF">
      <w:pPr>
        <w:pStyle w:val="Paragraphedeliste"/>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left="426"/>
        <w:jc w:val="both"/>
        <w:textAlignment w:val="baseline"/>
        <w:rPr>
          <w:rFonts w:ascii="Arial" w:hAnsi="Arial"/>
          <w:spacing w:val="-3"/>
          <w:sz w:val="20"/>
          <w:szCs w:val="24"/>
          <w:lang w:val="es-ES_tradnl"/>
        </w:rPr>
      </w:pPr>
    </w:p>
    <w:p w:rsidR="00DD1EC0" w:rsidRPr="001A3195" w:rsidRDefault="005450FF" w:rsidP="00E6785D">
      <w:pPr>
        <w:pStyle w:val="Paragraphedeliste"/>
        <w:numPr>
          <w:ilvl w:val="0"/>
          <w:numId w:val="7"/>
        </w:numPr>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hanging="426"/>
        <w:jc w:val="both"/>
        <w:textAlignment w:val="baseline"/>
        <w:rPr>
          <w:rFonts w:ascii="Arial" w:hAnsi="Arial"/>
          <w:spacing w:val="-3"/>
          <w:sz w:val="24"/>
          <w:szCs w:val="24"/>
          <w:lang w:val="es-ES_tradnl"/>
        </w:rPr>
      </w:pPr>
      <w:r>
        <w:rPr>
          <w:rFonts w:ascii="Arial" w:hAnsi="Arial"/>
          <w:sz w:val="24"/>
          <w:szCs w:val="24"/>
        </w:rPr>
        <w:t>REVOCAR el numeral primero de la aludida providencia</w:t>
      </w:r>
      <w:r w:rsidR="00DD1EC0" w:rsidRPr="00DD1EC0">
        <w:rPr>
          <w:rFonts w:ascii="Arial" w:hAnsi="Arial"/>
          <w:sz w:val="24"/>
          <w:szCs w:val="24"/>
        </w:rPr>
        <w:t>.</w:t>
      </w:r>
    </w:p>
    <w:p w:rsidR="001A3195" w:rsidRPr="00665C8E" w:rsidRDefault="001A3195" w:rsidP="001A3195">
      <w:pPr>
        <w:tabs>
          <w:tab w:val="left" w:pos="0"/>
          <w:tab w:val="left" w:pos="142"/>
          <w:tab w:val="num" w:pos="360"/>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spacing w:val="-3"/>
          <w:sz w:val="14"/>
          <w:lang w:val="es-CO"/>
        </w:rPr>
      </w:pPr>
    </w:p>
    <w:p w:rsidR="005450FF" w:rsidRDefault="008C37E4" w:rsidP="001A3195">
      <w:pPr>
        <w:pStyle w:val="Corpsdetexte"/>
        <w:numPr>
          <w:ilvl w:val="0"/>
          <w:numId w:val="7"/>
        </w:numPr>
        <w:tabs>
          <w:tab w:val="clear" w:pos="708"/>
          <w:tab w:val="clear" w:pos="1416"/>
          <w:tab w:val="num" w:pos="360"/>
          <w:tab w:val="left" w:pos="426"/>
        </w:tabs>
        <w:spacing w:line="360" w:lineRule="auto"/>
        <w:ind w:left="360"/>
        <w:rPr>
          <w:rFonts w:ascii="Arial" w:hAnsi="Arial"/>
          <w:sz w:val="24"/>
          <w:szCs w:val="24"/>
        </w:rPr>
      </w:pPr>
      <w:r>
        <w:rPr>
          <w:rFonts w:ascii="Arial" w:hAnsi="Arial"/>
          <w:sz w:val="24"/>
          <w:szCs w:val="24"/>
        </w:rPr>
        <w:t xml:space="preserve">ADICIONAR un numeral para </w:t>
      </w:r>
      <w:r w:rsidR="005450FF">
        <w:rPr>
          <w:rFonts w:ascii="Arial" w:hAnsi="Arial"/>
          <w:sz w:val="24"/>
          <w:szCs w:val="24"/>
        </w:rPr>
        <w:t xml:space="preserve">NEGAR el amparo constitucional frente a las Juntas Nacional y Regional de Calificación de Invalidez de Risaralda. </w:t>
      </w:r>
    </w:p>
    <w:p w:rsidR="005450FF" w:rsidRPr="00665C8E" w:rsidRDefault="005450FF" w:rsidP="005450FF">
      <w:pPr>
        <w:pStyle w:val="Corpsdetexte"/>
        <w:tabs>
          <w:tab w:val="clear" w:pos="708"/>
          <w:tab w:val="clear" w:pos="1416"/>
        </w:tabs>
        <w:spacing w:line="360" w:lineRule="auto"/>
        <w:ind w:left="360"/>
        <w:rPr>
          <w:rFonts w:ascii="Arial" w:hAnsi="Arial"/>
          <w:szCs w:val="24"/>
        </w:rPr>
      </w:pPr>
    </w:p>
    <w:p w:rsidR="00330FD7" w:rsidRPr="005450FF" w:rsidRDefault="005450FF" w:rsidP="005450FF">
      <w:pPr>
        <w:pStyle w:val="Corpsdetexte"/>
        <w:numPr>
          <w:ilvl w:val="0"/>
          <w:numId w:val="7"/>
        </w:numPr>
        <w:tabs>
          <w:tab w:val="clear" w:pos="708"/>
          <w:tab w:val="clear" w:pos="1416"/>
          <w:tab w:val="num" w:pos="360"/>
          <w:tab w:val="left" w:pos="426"/>
        </w:tabs>
        <w:spacing w:line="360" w:lineRule="auto"/>
        <w:ind w:left="360"/>
        <w:rPr>
          <w:rFonts w:ascii="Arial" w:hAnsi="Arial"/>
          <w:sz w:val="24"/>
          <w:szCs w:val="24"/>
        </w:rPr>
      </w:pPr>
      <w:r>
        <w:rPr>
          <w:rFonts w:ascii="Arial" w:hAnsi="Arial"/>
          <w:sz w:val="24"/>
          <w:szCs w:val="24"/>
        </w:rPr>
        <w:lastRenderedPageBreak/>
        <w:t xml:space="preserve">ADICIONAR otro numeral para </w:t>
      </w:r>
      <w:r w:rsidR="008C37E4" w:rsidRPr="005450FF">
        <w:rPr>
          <w:rFonts w:ascii="Arial" w:hAnsi="Arial"/>
          <w:sz w:val="24"/>
          <w:szCs w:val="24"/>
        </w:rPr>
        <w:t xml:space="preserve">DECLARAR IMPROCEDENTE la tutela contra </w:t>
      </w:r>
      <w:r w:rsidR="00330FD7" w:rsidRPr="005450FF">
        <w:rPr>
          <w:rFonts w:ascii="Arial" w:hAnsi="Arial"/>
          <w:sz w:val="24"/>
          <w:szCs w:val="24"/>
          <w:lang w:val="es-ES"/>
        </w:rPr>
        <w:t xml:space="preserve">la </w:t>
      </w:r>
      <w:r w:rsidRPr="005450FF">
        <w:rPr>
          <w:rFonts w:ascii="Arial" w:hAnsi="Arial"/>
          <w:sz w:val="24"/>
          <w:szCs w:val="24"/>
          <w:lang w:val="es-ES"/>
        </w:rPr>
        <w:t xml:space="preserve">Gerente Nacional de Reconocimiento de </w:t>
      </w:r>
      <w:proofErr w:type="spellStart"/>
      <w:r w:rsidRPr="005450FF">
        <w:rPr>
          <w:rFonts w:ascii="Arial" w:hAnsi="Arial"/>
          <w:sz w:val="24"/>
          <w:szCs w:val="24"/>
          <w:lang w:val="es-ES"/>
        </w:rPr>
        <w:t>Colpensiones</w:t>
      </w:r>
      <w:proofErr w:type="spellEnd"/>
      <w:r w:rsidRPr="005450FF">
        <w:rPr>
          <w:rFonts w:ascii="Arial" w:hAnsi="Arial"/>
          <w:sz w:val="24"/>
          <w:szCs w:val="24"/>
          <w:lang w:val="es-ES"/>
        </w:rPr>
        <w:t xml:space="preserve"> </w:t>
      </w:r>
      <w:r w:rsidR="008C37E4" w:rsidRPr="005450FF">
        <w:rPr>
          <w:rFonts w:ascii="Arial" w:hAnsi="Arial"/>
          <w:sz w:val="24"/>
          <w:szCs w:val="24"/>
          <w:lang w:val="es-ES"/>
        </w:rPr>
        <w:t>por carecer de legitimación</w:t>
      </w:r>
      <w:r w:rsidR="00330FD7" w:rsidRPr="005450FF">
        <w:rPr>
          <w:rFonts w:ascii="Arial" w:hAnsi="Arial"/>
          <w:sz w:val="24"/>
          <w:szCs w:val="24"/>
          <w:lang w:val="es-ES"/>
        </w:rPr>
        <w:t xml:space="preserve">. </w:t>
      </w:r>
    </w:p>
    <w:p w:rsidR="005450FF" w:rsidRPr="00665C8E" w:rsidRDefault="005450FF" w:rsidP="005450FF">
      <w:pPr>
        <w:pStyle w:val="Corpsdetexte"/>
        <w:tabs>
          <w:tab w:val="clear" w:pos="708"/>
          <w:tab w:val="clear" w:pos="1416"/>
        </w:tabs>
        <w:spacing w:line="360" w:lineRule="auto"/>
        <w:ind w:left="360"/>
        <w:rPr>
          <w:rFonts w:ascii="Arial" w:hAnsi="Arial"/>
          <w:szCs w:val="24"/>
        </w:rPr>
      </w:pPr>
    </w:p>
    <w:p w:rsidR="005450FF" w:rsidRPr="00F81BD6" w:rsidRDefault="005450FF" w:rsidP="005450FF">
      <w:pPr>
        <w:pStyle w:val="Corpsdetexte"/>
        <w:numPr>
          <w:ilvl w:val="0"/>
          <w:numId w:val="7"/>
        </w:numPr>
        <w:tabs>
          <w:tab w:val="clear" w:pos="708"/>
          <w:tab w:val="clear" w:pos="1416"/>
          <w:tab w:val="num" w:pos="360"/>
          <w:tab w:val="left" w:pos="426"/>
        </w:tabs>
        <w:spacing w:line="360" w:lineRule="auto"/>
        <w:ind w:left="360"/>
        <w:rPr>
          <w:rFonts w:ascii="Arial" w:hAnsi="Arial"/>
          <w:sz w:val="24"/>
          <w:szCs w:val="24"/>
        </w:rPr>
      </w:pPr>
      <w:r w:rsidRPr="00DD1EC0">
        <w:rPr>
          <w:rFonts w:ascii="Arial" w:hAnsi="Arial"/>
          <w:sz w:val="24"/>
          <w:szCs w:val="24"/>
        </w:rPr>
        <w:t>DECLARAR la carencia actual de objeto por el hecho superado.</w:t>
      </w:r>
    </w:p>
    <w:p w:rsidR="00DD1EC0" w:rsidRPr="00665C8E" w:rsidRDefault="00DD1EC0" w:rsidP="00DD1EC0">
      <w:pPr>
        <w:pStyle w:val="Paragraphedeliste"/>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left="426"/>
        <w:jc w:val="both"/>
        <w:textAlignment w:val="baseline"/>
        <w:rPr>
          <w:rFonts w:ascii="Arial" w:hAnsi="Arial"/>
          <w:spacing w:val="-3"/>
          <w:sz w:val="20"/>
          <w:szCs w:val="24"/>
        </w:rPr>
      </w:pPr>
    </w:p>
    <w:p w:rsidR="00DD1EC0" w:rsidRPr="00DD1EC0" w:rsidRDefault="00DD1EC0" w:rsidP="00DD1EC0">
      <w:pPr>
        <w:pStyle w:val="Paragraphedeliste"/>
        <w:numPr>
          <w:ilvl w:val="0"/>
          <w:numId w:val="7"/>
        </w:numPr>
        <w:tabs>
          <w:tab w:val="clear" w:pos="426"/>
          <w:tab w:val="num" w:pos="360"/>
        </w:tabs>
        <w:spacing w:after="0" w:line="360" w:lineRule="auto"/>
        <w:ind w:left="360" w:right="51"/>
        <w:jc w:val="both"/>
        <w:rPr>
          <w:rFonts w:ascii="Arial" w:hAnsi="Arial"/>
          <w:sz w:val="24"/>
          <w:szCs w:val="24"/>
        </w:rPr>
      </w:pPr>
      <w:r w:rsidRPr="00DD1EC0">
        <w:rPr>
          <w:rFonts w:ascii="Arial" w:hAnsi="Arial" w:cs="Arial"/>
          <w:spacing w:val="-3"/>
          <w:sz w:val="24"/>
          <w:szCs w:val="24"/>
        </w:rPr>
        <w:t>NOTIFICAR esta decisión a todas las partes, por el medio más expedito y eficaz.</w:t>
      </w:r>
    </w:p>
    <w:p w:rsidR="00DD1EC0" w:rsidRPr="00665C8E" w:rsidRDefault="00DD1EC0" w:rsidP="00DD1EC0">
      <w:pPr>
        <w:pStyle w:val="Paragraphedeliste"/>
        <w:spacing w:after="0" w:line="360" w:lineRule="auto"/>
        <w:ind w:left="360" w:right="51"/>
        <w:jc w:val="both"/>
        <w:rPr>
          <w:rFonts w:ascii="Arial" w:hAnsi="Arial"/>
          <w:sz w:val="20"/>
          <w:szCs w:val="24"/>
        </w:rPr>
      </w:pPr>
    </w:p>
    <w:p w:rsidR="00DD1EC0" w:rsidRPr="00DD1EC0" w:rsidRDefault="00DD1EC0" w:rsidP="00DD1EC0">
      <w:pPr>
        <w:pStyle w:val="Paragraphedeliste"/>
        <w:numPr>
          <w:ilvl w:val="0"/>
          <w:numId w:val="7"/>
        </w:numPr>
        <w:tabs>
          <w:tab w:val="clear" w:pos="426"/>
          <w:tab w:val="num" w:pos="360"/>
        </w:tabs>
        <w:spacing w:after="0" w:line="360" w:lineRule="auto"/>
        <w:ind w:left="360" w:right="51"/>
        <w:jc w:val="both"/>
        <w:rPr>
          <w:rFonts w:ascii="Arial" w:hAnsi="Arial"/>
          <w:sz w:val="24"/>
          <w:szCs w:val="24"/>
        </w:rPr>
      </w:pPr>
      <w:r w:rsidRPr="00DD1EC0">
        <w:rPr>
          <w:rFonts w:ascii="Arial" w:hAnsi="Arial" w:cs="Arial"/>
          <w:spacing w:val="-3"/>
          <w:sz w:val="24"/>
          <w:szCs w:val="24"/>
        </w:rPr>
        <w:t>REMITIR este expediente, a la Corte Constitucional para su eventual revisión.</w:t>
      </w:r>
    </w:p>
    <w:p w:rsidR="003F672F" w:rsidRPr="00E75498" w:rsidRDefault="003F672F" w:rsidP="003F672F">
      <w:pPr>
        <w:pStyle w:val="Corpsdetexte"/>
        <w:tabs>
          <w:tab w:val="clear" w:pos="708"/>
        </w:tabs>
        <w:spacing w:line="360" w:lineRule="auto"/>
        <w:rPr>
          <w:rFonts w:ascii="Arial" w:hAnsi="Arial" w:cs="Arial"/>
          <w:sz w:val="4"/>
          <w:szCs w:val="24"/>
        </w:rPr>
      </w:pPr>
    </w:p>
    <w:p w:rsidR="00AB50BF" w:rsidRPr="00E75498" w:rsidRDefault="00AB50BF" w:rsidP="003F672F">
      <w:pPr>
        <w:pStyle w:val="Corpsdetexte"/>
        <w:tabs>
          <w:tab w:val="clear" w:pos="708"/>
        </w:tabs>
        <w:spacing w:line="360" w:lineRule="auto"/>
        <w:jc w:val="center"/>
        <w:rPr>
          <w:rFonts w:ascii="Arial" w:hAnsi="Arial"/>
          <w:smallCaps/>
          <w:sz w:val="2"/>
          <w:szCs w:val="24"/>
        </w:rPr>
      </w:pPr>
    </w:p>
    <w:p w:rsidR="003F672F" w:rsidRPr="00E660D9" w:rsidRDefault="003F672F" w:rsidP="003F672F">
      <w:pPr>
        <w:pStyle w:val="Corpsdetexte"/>
        <w:tabs>
          <w:tab w:val="clear" w:pos="708"/>
        </w:tabs>
        <w:spacing w:line="360" w:lineRule="auto"/>
        <w:jc w:val="center"/>
        <w:rPr>
          <w:rFonts w:ascii="Arial" w:hAnsi="Arial" w:cs="Arial"/>
          <w:sz w:val="22"/>
          <w:szCs w:val="24"/>
          <w:lang w:val="en-GB"/>
        </w:rPr>
      </w:pPr>
      <w:proofErr w:type="spellStart"/>
      <w:r w:rsidRPr="00E660D9">
        <w:rPr>
          <w:rFonts w:ascii="Arial" w:hAnsi="Arial"/>
          <w:smallCaps/>
          <w:sz w:val="28"/>
          <w:szCs w:val="24"/>
          <w:lang w:val="en-GB"/>
        </w:rPr>
        <w:t>Notifíquese</w:t>
      </w:r>
      <w:proofErr w:type="spellEnd"/>
      <w:r w:rsidRPr="00E660D9">
        <w:rPr>
          <w:rFonts w:ascii="Arial" w:hAnsi="Arial"/>
          <w:smallCaps/>
          <w:sz w:val="28"/>
          <w:szCs w:val="24"/>
          <w:lang w:val="en-GB"/>
        </w:rPr>
        <w:t>,</w:t>
      </w:r>
    </w:p>
    <w:p w:rsidR="00665C8E" w:rsidRPr="00E660D9" w:rsidRDefault="00665C8E"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mallCaps/>
          <w:spacing w:val="-3"/>
          <w:w w:val="150"/>
          <w:sz w:val="14"/>
          <w:lang w:val="en-GB"/>
        </w:rPr>
      </w:pPr>
    </w:p>
    <w:p w:rsidR="00665C8E" w:rsidRPr="00E660D9" w:rsidRDefault="00665C8E"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mallCaps/>
          <w:spacing w:val="-3"/>
          <w:w w:val="150"/>
          <w:lang w:val="en-GB"/>
        </w:rPr>
      </w:pPr>
    </w:p>
    <w:p w:rsidR="0017096D" w:rsidRPr="00E660D9" w:rsidRDefault="00041A55" w:rsidP="00665C8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Arial" w:hAnsi="Arial" w:cs="Arial"/>
          <w:smallCaps/>
          <w:spacing w:val="-3"/>
          <w:w w:val="150"/>
          <w:lang w:val="en-GB"/>
        </w:rPr>
      </w:pPr>
      <w:proofErr w:type="spellStart"/>
      <w:r w:rsidRPr="00E660D9">
        <w:rPr>
          <w:rFonts w:ascii="Arial" w:hAnsi="Arial" w:cs="Arial"/>
          <w:smallCaps/>
          <w:spacing w:val="-3"/>
          <w:w w:val="150"/>
          <w:lang w:val="en-GB"/>
        </w:rPr>
        <w:t>Duberney</w:t>
      </w:r>
      <w:proofErr w:type="spellEnd"/>
      <w:r w:rsidRPr="00E660D9">
        <w:rPr>
          <w:rFonts w:ascii="Arial" w:hAnsi="Arial" w:cs="Arial"/>
          <w:smallCaps/>
          <w:spacing w:val="-3"/>
          <w:w w:val="150"/>
          <w:lang w:val="en-GB"/>
        </w:rPr>
        <w:t xml:space="preserve"> </w:t>
      </w:r>
      <w:proofErr w:type="spellStart"/>
      <w:r w:rsidRPr="00E660D9">
        <w:rPr>
          <w:rFonts w:ascii="Arial" w:hAnsi="Arial" w:cs="Arial"/>
          <w:smallCaps/>
          <w:spacing w:val="-3"/>
          <w:w w:val="150"/>
          <w:lang w:val="en-GB"/>
        </w:rPr>
        <w:t>Grisales</w:t>
      </w:r>
      <w:proofErr w:type="spellEnd"/>
      <w:r w:rsidRPr="00E660D9">
        <w:rPr>
          <w:rFonts w:ascii="Arial" w:hAnsi="Arial" w:cs="Arial"/>
          <w:smallCaps/>
          <w:spacing w:val="-3"/>
          <w:w w:val="150"/>
          <w:lang w:val="en-GB"/>
        </w:rPr>
        <w:t xml:space="preserve"> Herrera</w:t>
      </w:r>
    </w:p>
    <w:p w:rsidR="00E75498" w:rsidRPr="00E660D9" w:rsidRDefault="00E75498" w:rsidP="00665C8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Arial" w:hAnsi="Arial" w:cs="Arial"/>
          <w:smallCaps/>
          <w:spacing w:val="-3"/>
          <w:w w:val="150"/>
          <w:sz w:val="6"/>
          <w:lang w:val="en-GB"/>
        </w:rPr>
      </w:pPr>
    </w:p>
    <w:p w:rsidR="00E75498" w:rsidRPr="00E660D9" w:rsidRDefault="0017096D" w:rsidP="00E75498">
      <w:pPr>
        <w:pStyle w:val="Corpsdetexte"/>
        <w:tabs>
          <w:tab w:val="clear" w:pos="708"/>
        </w:tabs>
        <w:spacing w:line="360" w:lineRule="auto"/>
        <w:jc w:val="center"/>
        <w:rPr>
          <w:rFonts w:ascii="Arial" w:hAnsi="Arial" w:cs="Arial"/>
          <w:sz w:val="22"/>
          <w:szCs w:val="24"/>
          <w:lang w:val="en-GB"/>
        </w:rPr>
      </w:pPr>
      <w:r w:rsidRPr="00E660D9">
        <w:rPr>
          <w:rFonts w:ascii="Arial" w:hAnsi="Arial" w:cs="Arial"/>
          <w:smallCaps/>
          <w:w w:val="150"/>
          <w:sz w:val="24"/>
          <w:szCs w:val="24"/>
          <w:lang w:val="en-GB"/>
        </w:rPr>
        <w:t xml:space="preserve">M </w:t>
      </w:r>
      <w:r w:rsidR="00763A88" w:rsidRPr="00E660D9">
        <w:rPr>
          <w:rFonts w:ascii="Arial" w:hAnsi="Arial" w:cs="Arial"/>
          <w:smallCaps/>
          <w:w w:val="150"/>
          <w:sz w:val="24"/>
          <w:szCs w:val="24"/>
          <w:lang w:val="en-GB"/>
        </w:rPr>
        <w:t>a g i s t r a d o</w:t>
      </w:r>
    </w:p>
    <w:p w:rsidR="00E75498" w:rsidRPr="00E660D9" w:rsidRDefault="00E75498" w:rsidP="00E754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mallCaps/>
          <w:spacing w:val="-3"/>
          <w:w w:val="150"/>
          <w:sz w:val="18"/>
          <w:lang w:val="en-GB"/>
        </w:rPr>
      </w:pPr>
    </w:p>
    <w:p w:rsidR="00E75498" w:rsidRPr="00E660D9" w:rsidRDefault="00E75498" w:rsidP="00E754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mallCaps/>
          <w:spacing w:val="-3"/>
          <w:w w:val="150"/>
          <w:sz w:val="22"/>
          <w:lang w:val="en-GB"/>
        </w:rPr>
      </w:pPr>
    </w:p>
    <w:p w:rsidR="0017096D" w:rsidRPr="002A20B0" w:rsidRDefault="00041A55" w:rsidP="00E754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Arial" w:hAnsi="Arial"/>
          <w:smallCaps/>
          <w:w w:val="150"/>
          <w:lang w:val="es-ES_tradnl"/>
        </w:rPr>
      </w:pPr>
      <w:proofErr w:type="spellStart"/>
      <w:r w:rsidRPr="002A20B0">
        <w:rPr>
          <w:rFonts w:ascii="Arial" w:hAnsi="Arial"/>
          <w:smallCaps/>
          <w:w w:val="150"/>
          <w:lang w:val="es-ES_tradnl"/>
        </w:rPr>
        <w:t>Edder</w:t>
      </w:r>
      <w:proofErr w:type="spellEnd"/>
      <w:r w:rsidRPr="002A20B0">
        <w:rPr>
          <w:rFonts w:ascii="Arial" w:hAnsi="Arial"/>
          <w:smallCaps/>
          <w:w w:val="150"/>
          <w:lang w:val="es-ES_tradnl"/>
        </w:rPr>
        <w:t xml:space="preserve"> Jimmy Sánchez C.       </w:t>
      </w:r>
      <w:r w:rsidR="002A20B0">
        <w:rPr>
          <w:rFonts w:ascii="Arial" w:hAnsi="Arial"/>
          <w:smallCaps/>
          <w:w w:val="150"/>
          <w:lang w:val="es-ES_tradnl"/>
        </w:rPr>
        <w:t xml:space="preserve">       </w:t>
      </w:r>
      <w:r w:rsidRPr="002A20B0">
        <w:rPr>
          <w:rFonts w:ascii="Arial" w:hAnsi="Arial" w:cs="Arial"/>
          <w:smallCaps/>
          <w:spacing w:val="-3"/>
          <w:w w:val="150"/>
        </w:rPr>
        <w:t>Claudia María Arcila Ríos</w:t>
      </w:r>
    </w:p>
    <w:p w:rsidR="00E75498" w:rsidRPr="00E660D9" w:rsidRDefault="00E75498" w:rsidP="00665C8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textAlignment w:val="baseline"/>
        <w:rPr>
          <w:rFonts w:ascii="Arial" w:hAnsi="Arial" w:cs="Arial"/>
          <w:smallCaps/>
          <w:w w:val="150"/>
          <w:sz w:val="6"/>
          <w:lang w:val="es-CO"/>
        </w:rPr>
      </w:pPr>
    </w:p>
    <w:p w:rsidR="00350057" w:rsidRDefault="00041A55" w:rsidP="00665C8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textAlignment w:val="baseline"/>
        <w:rPr>
          <w:rFonts w:ascii="Arial" w:hAnsi="Arial" w:cs="Arial"/>
          <w:smallCaps/>
          <w:w w:val="150"/>
          <w:lang w:val="en-GB"/>
        </w:rPr>
      </w:pPr>
      <w:r w:rsidRPr="00E660D9">
        <w:rPr>
          <w:rFonts w:ascii="Arial" w:hAnsi="Arial" w:cs="Arial"/>
          <w:smallCaps/>
          <w:w w:val="150"/>
          <w:lang w:val="es-CO"/>
        </w:rPr>
        <w:t xml:space="preserve">   </w:t>
      </w:r>
      <w:r w:rsidR="00763A88" w:rsidRPr="00E660D9">
        <w:rPr>
          <w:rFonts w:ascii="Arial" w:hAnsi="Arial" w:cs="Arial"/>
          <w:smallCaps/>
          <w:w w:val="150"/>
          <w:lang w:val="es-CO"/>
        </w:rPr>
        <w:t xml:space="preserve">     </w:t>
      </w:r>
      <w:r w:rsidRPr="00E660D9">
        <w:rPr>
          <w:rFonts w:ascii="Arial" w:hAnsi="Arial" w:cs="Arial"/>
          <w:smallCaps/>
          <w:w w:val="150"/>
          <w:lang w:val="es-CO"/>
        </w:rPr>
        <w:t xml:space="preserve"> </w:t>
      </w:r>
      <w:r w:rsidR="0017096D" w:rsidRPr="002A20B0">
        <w:rPr>
          <w:rFonts w:ascii="Arial" w:hAnsi="Arial" w:cs="Arial"/>
          <w:smallCaps/>
          <w:w w:val="150"/>
          <w:lang w:val="en-GB"/>
        </w:rPr>
        <w:t xml:space="preserve">M </w:t>
      </w:r>
      <w:r w:rsidR="00763A88" w:rsidRPr="002A20B0">
        <w:rPr>
          <w:rFonts w:ascii="Arial" w:hAnsi="Arial" w:cs="Arial"/>
          <w:smallCaps/>
          <w:w w:val="150"/>
          <w:lang w:val="en-GB"/>
        </w:rPr>
        <w:t xml:space="preserve">a g i s t r a d o </w:t>
      </w:r>
      <w:r w:rsidR="00763A88" w:rsidRPr="002A20B0">
        <w:rPr>
          <w:rFonts w:ascii="Arial" w:hAnsi="Arial" w:cs="Arial"/>
          <w:smallCaps/>
          <w:w w:val="150"/>
          <w:lang w:val="en-GB"/>
        </w:rPr>
        <w:tab/>
      </w:r>
      <w:r w:rsidR="002A20B0">
        <w:rPr>
          <w:rFonts w:ascii="Arial" w:hAnsi="Arial" w:cs="Arial"/>
          <w:smallCaps/>
          <w:w w:val="150"/>
          <w:lang w:val="en-GB"/>
        </w:rPr>
        <w:tab/>
      </w:r>
      <w:r w:rsidR="002A20B0">
        <w:rPr>
          <w:rFonts w:ascii="Arial" w:hAnsi="Arial" w:cs="Arial"/>
          <w:smallCaps/>
          <w:w w:val="150"/>
          <w:lang w:val="en-GB"/>
        </w:rPr>
        <w:tab/>
        <w:t xml:space="preserve">           </w:t>
      </w:r>
      <w:r w:rsidR="0017096D" w:rsidRPr="002A20B0">
        <w:rPr>
          <w:rFonts w:ascii="Arial" w:hAnsi="Arial" w:cs="Arial"/>
          <w:smallCaps/>
          <w:w w:val="150"/>
          <w:lang w:val="en-GB"/>
        </w:rPr>
        <w:t xml:space="preserve">M </w:t>
      </w:r>
      <w:r w:rsidR="00763A88" w:rsidRPr="002A20B0">
        <w:rPr>
          <w:rFonts w:ascii="Arial" w:hAnsi="Arial" w:cs="Arial"/>
          <w:smallCaps/>
          <w:w w:val="150"/>
          <w:lang w:val="en-GB"/>
        </w:rPr>
        <w:t>a g i s t r a d a</w:t>
      </w:r>
    </w:p>
    <w:p w:rsidR="00E75498" w:rsidRPr="00E660D9" w:rsidRDefault="00E75498" w:rsidP="00665C8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textAlignment w:val="baseline"/>
        <w:rPr>
          <w:rFonts w:ascii="Arial" w:hAnsi="Arial" w:cs="Arial"/>
          <w:smallCaps/>
          <w:w w:val="150"/>
          <w:sz w:val="4"/>
          <w:lang w:val="en-GB"/>
        </w:rPr>
      </w:pPr>
    </w:p>
    <w:p w:rsidR="00665C8E" w:rsidRDefault="00665C8E" w:rsidP="00665C8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mallCaps/>
          <w:spacing w:val="-3"/>
          <w:w w:val="150"/>
          <w:lang w:val="es-CO"/>
        </w:rPr>
      </w:pPr>
      <w:r>
        <w:rPr>
          <w:rFonts w:ascii="Arial" w:hAnsi="Arial" w:cs="Arial"/>
          <w:smallCaps/>
          <w:w w:val="150"/>
          <w:lang w:val="en-GB"/>
        </w:rPr>
        <w:tab/>
      </w:r>
      <w:r>
        <w:rPr>
          <w:rFonts w:ascii="Arial" w:hAnsi="Arial" w:cs="Arial"/>
          <w:smallCaps/>
          <w:w w:val="150"/>
          <w:lang w:val="en-GB"/>
        </w:rPr>
        <w:tab/>
      </w:r>
      <w:r>
        <w:rPr>
          <w:rFonts w:ascii="Arial" w:hAnsi="Arial" w:cs="Arial"/>
          <w:smallCaps/>
          <w:w w:val="150"/>
          <w:lang w:val="en-GB"/>
        </w:rPr>
        <w:tab/>
      </w:r>
      <w:r>
        <w:rPr>
          <w:rFonts w:ascii="Arial" w:hAnsi="Arial" w:cs="Arial"/>
          <w:smallCaps/>
          <w:w w:val="150"/>
          <w:lang w:val="en-GB"/>
        </w:rPr>
        <w:tab/>
      </w:r>
      <w:r>
        <w:rPr>
          <w:rFonts w:ascii="Arial" w:hAnsi="Arial" w:cs="Arial"/>
          <w:smallCaps/>
          <w:w w:val="150"/>
          <w:lang w:val="en-GB"/>
        </w:rPr>
        <w:tab/>
      </w:r>
      <w:r>
        <w:rPr>
          <w:rFonts w:ascii="Arial" w:hAnsi="Arial" w:cs="Arial"/>
          <w:smallCaps/>
          <w:w w:val="150"/>
          <w:lang w:val="en-GB"/>
        </w:rPr>
        <w:tab/>
        <w:t xml:space="preserve">       </w:t>
      </w:r>
      <w:r>
        <w:rPr>
          <w:rFonts w:ascii="Arial" w:hAnsi="Arial" w:cs="Arial"/>
          <w:smallCaps/>
          <w:w w:val="150"/>
          <w:sz w:val="20"/>
          <w:lang w:val="en-GB"/>
        </w:rPr>
        <w:t xml:space="preserve"> </w:t>
      </w:r>
      <w:r w:rsidR="00041A55" w:rsidRPr="00E660D9">
        <w:rPr>
          <w:rFonts w:ascii="Arial" w:hAnsi="Arial" w:cs="Arial"/>
          <w:smallCaps/>
          <w:w w:val="150"/>
          <w:sz w:val="16"/>
          <w:lang w:val="es-CO"/>
        </w:rPr>
        <w:t>(</w:t>
      </w:r>
      <w:r w:rsidR="00763A88" w:rsidRPr="00E660D9">
        <w:rPr>
          <w:rFonts w:ascii="Arial" w:hAnsi="Arial" w:cs="Arial"/>
          <w:smallCaps/>
          <w:w w:val="150"/>
          <w:sz w:val="16"/>
          <w:lang w:val="es-CO"/>
        </w:rPr>
        <w:t>Impedida</w:t>
      </w:r>
      <w:r w:rsidR="00041A55" w:rsidRPr="00E660D9">
        <w:rPr>
          <w:rFonts w:ascii="Arial" w:hAnsi="Arial" w:cs="Arial"/>
          <w:smallCaps/>
          <w:w w:val="150"/>
          <w:sz w:val="16"/>
          <w:lang w:val="es-CO"/>
        </w:rPr>
        <w:t>)</w:t>
      </w:r>
      <w:r w:rsidR="002A20B0" w:rsidRPr="00E660D9">
        <w:rPr>
          <w:rFonts w:ascii="Arial" w:hAnsi="Arial" w:cs="Times New Roman"/>
          <w:i/>
          <w:smallCaps/>
          <w:spacing w:val="-3"/>
          <w:sz w:val="10"/>
          <w:lang w:val="es-CO"/>
        </w:rPr>
        <w:t xml:space="preserve"> </w:t>
      </w:r>
    </w:p>
    <w:p w:rsidR="00E75498" w:rsidRPr="00E75498" w:rsidRDefault="00E75498" w:rsidP="00E754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mallCaps/>
          <w:spacing w:val="-3"/>
          <w:w w:val="150"/>
          <w:sz w:val="32"/>
          <w:lang w:val="es-CO"/>
        </w:rPr>
      </w:pPr>
    </w:p>
    <w:p w:rsidR="002A20B0" w:rsidRDefault="002A20B0" w:rsidP="00665C8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Arial" w:hAnsi="Arial" w:cs="Arial"/>
          <w:smallCaps/>
          <w:spacing w:val="-3"/>
          <w:w w:val="150"/>
        </w:rPr>
      </w:pPr>
      <w:r w:rsidRPr="002A20B0">
        <w:rPr>
          <w:rFonts w:ascii="Arial" w:hAnsi="Arial" w:cs="Arial"/>
          <w:smallCaps/>
          <w:spacing w:val="-3"/>
          <w:w w:val="150"/>
        </w:rPr>
        <w:t>Jaime A</w:t>
      </w:r>
      <w:r w:rsidRPr="002A20B0">
        <w:rPr>
          <w:rFonts w:ascii="Arial" w:hAnsi="Arial"/>
          <w:smallCaps/>
          <w:w w:val="150"/>
        </w:rPr>
        <w:t xml:space="preserve">lberto </w:t>
      </w:r>
      <w:r w:rsidRPr="002A20B0">
        <w:rPr>
          <w:rFonts w:ascii="Arial" w:hAnsi="Arial" w:cs="Arial"/>
          <w:smallCaps/>
          <w:spacing w:val="-3"/>
          <w:w w:val="150"/>
        </w:rPr>
        <w:t>Saraza N.</w:t>
      </w:r>
    </w:p>
    <w:p w:rsidR="00E75498" w:rsidRPr="00E75498" w:rsidRDefault="00E75498" w:rsidP="00665C8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Arial" w:hAnsi="Arial"/>
          <w:smallCaps/>
          <w:w w:val="150"/>
          <w:sz w:val="6"/>
          <w:lang w:val="es-ES_tradnl"/>
        </w:rPr>
      </w:pPr>
    </w:p>
    <w:p w:rsidR="002A20B0" w:rsidRDefault="002A20B0" w:rsidP="00665C8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Arial" w:hAnsi="Arial" w:cs="Arial"/>
          <w:smallCaps/>
          <w:spacing w:val="-3"/>
          <w:w w:val="150"/>
          <w:lang w:val="es-CO"/>
        </w:rPr>
      </w:pPr>
      <w:r w:rsidRPr="002A20B0">
        <w:rPr>
          <w:rFonts w:ascii="Arial" w:hAnsi="Arial" w:cs="Arial"/>
          <w:smallCaps/>
          <w:spacing w:val="-3"/>
          <w:w w:val="150"/>
          <w:lang w:val="es-CO"/>
        </w:rPr>
        <w:t>M a g i s t r a d o</w:t>
      </w:r>
    </w:p>
    <w:p w:rsidR="00E75498" w:rsidRPr="00E75498" w:rsidRDefault="00E75498" w:rsidP="00665C8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Arial" w:hAnsi="Arial" w:cs="Arial"/>
          <w:smallCaps/>
          <w:spacing w:val="-3"/>
          <w:sz w:val="6"/>
          <w:lang w:val="es-CO"/>
        </w:rPr>
      </w:pPr>
    </w:p>
    <w:p w:rsidR="002A20B0" w:rsidRPr="009129E2" w:rsidRDefault="002A20B0" w:rsidP="00665C8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Arial" w:hAnsi="Arial" w:cs="Arial"/>
          <w:smallCaps/>
          <w:w w:val="150"/>
          <w:sz w:val="20"/>
          <w:lang w:val="es-CO"/>
        </w:rPr>
      </w:pPr>
      <w:r w:rsidRPr="00E75498">
        <w:rPr>
          <w:rFonts w:ascii="Arial" w:hAnsi="Arial" w:cs="Arial"/>
          <w:smallCaps/>
          <w:w w:val="150"/>
          <w:sz w:val="16"/>
          <w:lang w:val="en-GB"/>
        </w:rPr>
        <w:t>(</w:t>
      </w:r>
      <w:proofErr w:type="spellStart"/>
      <w:r w:rsidRPr="00E75498">
        <w:rPr>
          <w:rFonts w:ascii="Arial" w:hAnsi="Arial" w:cs="Arial"/>
          <w:smallCaps/>
          <w:w w:val="150"/>
          <w:sz w:val="16"/>
          <w:lang w:val="en-GB"/>
        </w:rPr>
        <w:t>Impedido</w:t>
      </w:r>
      <w:proofErr w:type="spellEnd"/>
      <w:r w:rsidRPr="00E75498">
        <w:rPr>
          <w:rFonts w:ascii="Arial" w:hAnsi="Arial" w:cs="Arial"/>
          <w:smallCaps/>
          <w:w w:val="150"/>
          <w:sz w:val="16"/>
          <w:lang w:val="en-GB"/>
        </w:rPr>
        <w:t>)</w:t>
      </w:r>
    </w:p>
    <w:sectPr w:rsidR="002A20B0" w:rsidRPr="009129E2" w:rsidSect="002E485A">
      <w:headerReference w:type="even" r:id="rId10"/>
      <w:headerReference w:type="default" r:id="rId11"/>
      <w:footerReference w:type="even" r:id="rId12"/>
      <w:footerReference w:type="default" r:id="rId13"/>
      <w:headerReference w:type="first" r:id="rId14"/>
      <w:footerReference w:type="first" r:id="rId15"/>
      <w:pgSz w:w="12242" w:h="18722" w:code="121"/>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25A" w:rsidRDefault="00FA225A" w:rsidP="002F20AB">
      <w:r>
        <w:separator/>
      </w:r>
    </w:p>
  </w:endnote>
  <w:endnote w:type="continuationSeparator" w:id="0">
    <w:p w:rsidR="00FA225A" w:rsidRDefault="00FA225A"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5B" w:rsidRDefault="005E665B">
    <w:pPr>
      <w:pStyle w:val="Pieddepag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separate"/>
    </w:r>
    <w:r>
      <w:rPr>
        <w:rStyle w:val="Numrodepage"/>
        <w:rFonts w:cs="Verdana"/>
        <w:noProof/>
      </w:rPr>
      <w:t>10</w:t>
    </w:r>
    <w:r>
      <w:rPr>
        <w:rStyle w:val="Numrodepage"/>
        <w:rFonts w:cs="Verdana"/>
      </w:rPr>
      <w:fldChar w:fldCharType="end"/>
    </w:r>
  </w:p>
  <w:p w:rsidR="005E665B" w:rsidRDefault="005E665B">
    <w:pPr>
      <w:pStyle w:val="Pieddepage"/>
      <w:ind w:right="360"/>
    </w:pPr>
  </w:p>
  <w:p w:rsidR="002136EB" w:rsidRDefault="002136E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5B" w:rsidRPr="00F839CE" w:rsidRDefault="005E665B" w:rsidP="00A67268">
    <w:pPr>
      <w:pStyle w:val="Pieddepage"/>
      <w:pBdr>
        <w:bottom w:val="double" w:sz="6" w:space="1" w:color="auto"/>
      </w:pBdr>
      <w:spacing w:line="360" w:lineRule="auto"/>
      <w:rPr>
        <w:rFonts w:ascii="Arial" w:hAnsi="Arial" w:cs="Arial"/>
        <w:spacing w:val="20"/>
        <w:w w:val="200"/>
        <w:sz w:val="14"/>
        <w:szCs w:val="10"/>
        <w:lang w:val="es-ES"/>
      </w:rPr>
    </w:pPr>
  </w:p>
  <w:p w:rsidR="005E665B" w:rsidRDefault="005E665B" w:rsidP="00751EE2">
    <w:pPr>
      <w:pStyle w:val="Pieddepage"/>
      <w:spacing w:line="360" w:lineRule="auto"/>
      <w:jc w:val="right"/>
      <w:rPr>
        <w:rFonts w:ascii="Arial" w:hAnsi="Arial" w:cs="Arial"/>
        <w:spacing w:val="20"/>
        <w:w w:val="200"/>
        <w:sz w:val="14"/>
        <w:szCs w:val="10"/>
      </w:rPr>
    </w:pPr>
  </w:p>
  <w:p w:rsidR="005E665B" w:rsidRPr="00C53999" w:rsidRDefault="005E665B" w:rsidP="00751EE2">
    <w:pPr>
      <w:pStyle w:val="Pieddepage"/>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5E665B" w:rsidRPr="00C53999" w:rsidRDefault="005E665B" w:rsidP="00751EE2">
    <w:pPr>
      <w:pStyle w:val="Pieddepage"/>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5B" w:rsidRPr="00C53999" w:rsidRDefault="005E665B" w:rsidP="006E1629">
    <w:pPr>
      <w:pStyle w:val="Pieddepage"/>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5E665B" w:rsidRPr="00213147" w:rsidRDefault="005E665B" w:rsidP="006E1629">
    <w:pPr>
      <w:pStyle w:val="Pieddepage"/>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25A" w:rsidRDefault="00FA225A" w:rsidP="002F20AB">
      <w:r>
        <w:separator/>
      </w:r>
    </w:p>
  </w:footnote>
  <w:footnote w:type="continuationSeparator" w:id="0">
    <w:p w:rsidR="00FA225A" w:rsidRDefault="00FA225A" w:rsidP="002F20AB">
      <w:r>
        <w:continuationSeparator/>
      </w:r>
    </w:p>
  </w:footnote>
  <w:footnote w:id="1">
    <w:p w:rsidR="005E665B" w:rsidRPr="00927FC3" w:rsidRDefault="005E665B" w:rsidP="002E15B5">
      <w:pPr>
        <w:pStyle w:val="Notedebasdepage"/>
        <w:rPr>
          <w:rFonts w:asciiTheme="minorHAnsi" w:hAnsiTheme="minorHAnsi"/>
          <w:lang w:val="es-CO"/>
        </w:rPr>
      </w:pPr>
      <w:r w:rsidRPr="00927FC3">
        <w:rPr>
          <w:rStyle w:val="Appelnotedebasdep"/>
          <w:rFonts w:asciiTheme="minorHAnsi" w:hAnsiTheme="minorHAnsi"/>
          <w:lang w:val="es-CO"/>
        </w:rPr>
        <w:footnoteRef/>
      </w:r>
      <w:r w:rsidRPr="00927FC3">
        <w:rPr>
          <w:rFonts w:asciiTheme="minorHAnsi" w:hAnsiTheme="minorHAnsi"/>
          <w:lang w:val="es-CO"/>
        </w:rPr>
        <w:t xml:space="preserve"> CC. SU-377 de 2014, reiterada en la T-083 de 2016.</w:t>
      </w:r>
    </w:p>
  </w:footnote>
  <w:footnote w:id="2">
    <w:p w:rsidR="005E665B" w:rsidRPr="00E660D9" w:rsidRDefault="005E665B" w:rsidP="002E15B5">
      <w:pPr>
        <w:pStyle w:val="Notedebasdepage"/>
        <w:rPr>
          <w:rFonts w:asciiTheme="minorHAnsi" w:hAnsiTheme="minorHAnsi"/>
          <w:lang w:val="fr-FR"/>
        </w:rPr>
      </w:pPr>
      <w:r w:rsidRPr="00927FC3">
        <w:rPr>
          <w:rStyle w:val="Appelnotedebasdep"/>
          <w:rFonts w:asciiTheme="minorHAnsi" w:hAnsiTheme="minorHAnsi"/>
          <w:lang w:val="es-CO"/>
        </w:rPr>
        <w:footnoteRef/>
      </w:r>
      <w:r w:rsidRPr="00E660D9">
        <w:rPr>
          <w:rFonts w:asciiTheme="minorHAnsi" w:hAnsiTheme="minorHAnsi"/>
          <w:lang w:val="fr-FR"/>
        </w:rPr>
        <w:t xml:space="preserve"> CC. Ob. Cit.</w:t>
      </w:r>
    </w:p>
  </w:footnote>
  <w:footnote w:id="3">
    <w:p w:rsidR="005E665B" w:rsidRPr="00E660D9" w:rsidRDefault="005E665B" w:rsidP="002E15B5">
      <w:pPr>
        <w:pStyle w:val="Notedebasdepage"/>
        <w:rPr>
          <w:rFonts w:asciiTheme="minorHAnsi" w:hAnsiTheme="minorHAnsi"/>
          <w:lang w:val="fr-FR"/>
        </w:rPr>
      </w:pPr>
      <w:r w:rsidRPr="00927FC3">
        <w:rPr>
          <w:rStyle w:val="Appelnotedebasdep"/>
          <w:rFonts w:asciiTheme="minorHAnsi" w:hAnsiTheme="minorHAnsi"/>
          <w:lang w:val="es-CO"/>
        </w:rPr>
        <w:footnoteRef/>
      </w:r>
      <w:r w:rsidRPr="00E660D9">
        <w:rPr>
          <w:rFonts w:asciiTheme="minorHAnsi" w:hAnsiTheme="minorHAnsi"/>
          <w:lang w:val="fr-FR"/>
        </w:rPr>
        <w:t xml:space="preserve"> CC. </w:t>
      </w:r>
      <w:r w:rsidRPr="00E660D9">
        <w:rPr>
          <w:rFonts w:asciiTheme="minorHAnsi" w:hAnsiTheme="minorHAnsi"/>
          <w:shd w:val="clear" w:color="auto" w:fill="FFFFFF"/>
          <w:lang w:val="fr-FR"/>
        </w:rPr>
        <w:t>T-531 de 2002.</w:t>
      </w:r>
    </w:p>
  </w:footnote>
  <w:footnote w:id="4">
    <w:p w:rsidR="005E665B" w:rsidRPr="00E660D9" w:rsidRDefault="005E665B" w:rsidP="002E15B5">
      <w:pPr>
        <w:pStyle w:val="Notedebasdepage"/>
        <w:rPr>
          <w:lang w:val="fr-FR"/>
        </w:rPr>
      </w:pPr>
      <w:r>
        <w:rPr>
          <w:rStyle w:val="Appelnotedebasdep"/>
        </w:rPr>
        <w:footnoteRef/>
      </w:r>
      <w:r w:rsidRPr="00E660D9">
        <w:rPr>
          <w:lang w:val="fr-FR"/>
        </w:rPr>
        <w:t xml:space="preserve"> </w:t>
      </w:r>
      <w:r w:rsidRPr="00E660D9">
        <w:rPr>
          <w:rFonts w:asciiTheme="minorHAnsi" w:hAnsiTheme="minorHAnsi"/>
          <w:lang w:val="fr-FR"/>
        </w:rPr>
        <w:t xml:space="preserve">CC. </w:t>
      </w:r>
      <w:r w:rsidRPr="00E660D9">
        <w:rPr>
          <w:rFonts w:asciiTheme="minorHAnsi" w:hAnsiTheme="minorHAnsi"/>
          <w:shd w:val="clear" w:color="auto" w:fill="FFFFFF"/>
          <w:lang w:val="fr-FR"/>
        </w:rPr>
        <w:t xml:space="preserve">T-531 de 2002, </w:t>
      </w:r>
      <w:r w:rsidRPr="00E660D9">
        <w:rPr>
          <w:rFonts w:asciiTheme="minorHAnsi" w:hAnsiTheme="minorHAnsi"/>
          <w:lang w:val="fr-FR"/>
        </w:rPr>
        <w:t>reiterada en la T-083 de 2016</w:t>
      </w:r>
    </w:p>
  </w:footnote>
  <w:footnote w:id="5">
    <w:p w:rsidR="005E665B" w:rsidRPr="00E660D9" w:rsidRDefault="005E665B" w:rsidP="002E15B5">
      <w:pPr>
        <w:pStyle w:val="Notedebasdepage"/>
        <w:rPr>
          <w:rFonts w:asciiTheme="minorHAnsi" w:hAnsiTheme="minorHAnsi"/>
          <w:lang w:val="fr-FR"/>
        </w:rPr>
      </w:pPr>
      <w:r w:rsidRPr="00927FC3">
        <w:rPr>
          <w:rStyle w:val="Appelnotedebasdep"/>
          <w:rFonts w:asciiTheme="minorHAnsi" w:hAnsiTheme="minorHAnsi"/>
          <w:lang w:val="es-CO"/>
        </w:rPr>
        <w:footnoteRef/>
      </w:r>
      <w:r w:rsidRPr="00E660D9">
        <w:rPr>
          <w:rFonts w:asciiTheme="minorHAnsi" w:hAnsiTheme="minorHAnsi"/>
          <w:lang w:val="fr-FR"/>
        </w:rPr>
        <w:t xml:space="preserve"> CC. Sentencia </w:t>
      </w:r>
      <w:r w:rsidRPr="00E660D9">
        <w:rPr>
          <w:rFonts w:asciiTheme="minorHAnsi" w:hAnsiTheme="minorHAnsi"/>
          <w:shd w:val="clear" w:color="auto" w:fill="FFFFFF"/>
          <w:lang w:val="fr-FR"/>
        </w:rPr>
        <w:t>T-001 de 1997.</w:t>
      </w:r>
    </w:p>
  </w:footnote>
  <w:footnote w:id="6">
    <w:p w:rsidR="005E665B" w:rsidRPr="00E660D9" w:rsidRDefault="005E665B" w:rsidP="002E15B5">
      <w:pPr>
        <w:pStyle w:val="Notedebasdepage"/>
        <w:rPr>
          <w:rFonts w:asciiTheme="minorHAnsi" w:hAnsiTheme="minorHAnsi"/>
          <w:lang w:val="fr-FR"/>
        </w:rPr>
      </w:pPr>
      <w:r w:rsidRPr="00927FC3">
        <w:rPr>
          <w:rStyle w:val="Appelnotedebasdep"/>
          <w:rFonts w:asciiTheme="minorHAnsi" w:hAnsiTheme="minorHAnsi"/>
          <w:lang w:val="es-CO"/>
        </w:rPr>
        <w:footnoteRef/>
      </w:r>
      <w:r w:rsidRPr="00E660D9">
        <w:rPr>
          <w:rFonts w:asciiTheme="minorHAnsi" w:hAnsiTheme="minorHAnsi"/>
          <w:lang w:val="fr-FR"/>
        </w:rPr>
        <w:t xml:space="preserve"> CC. Ob. Cit.</w:t>
      </w:r>
    </w:p>
  </w:footnote>
  <w:footnote w:id="7">
    <w:p w:rsidR="005E665B" w:rsidRPr="00E660D9" w:rsidRDefault="005E665B" w:rsidP="002E15B5">
      <w:pPr>
        <w:pStyle w:val="Notedebasdepage"/>
        <w:rPr>
          <w:rFonts w:asciiTheme="minorHAnsi" w:hAnsiTheme="minorHAnsi"/>
          <w:lang w:val="fr-FR"/>
        </w:rPr>
      </w:pPr>
      <w:r w:rsidRPr="00927FC3">
        <w:rPr>
          <w:rStyle w:val="Appelnotedebasdep"/>
          <w:rFonts w:asciiTheme="minorHAnsi" w:hAnsiTheme="minorHAnsi"/>
          <w:lang w:val="es-CO"/>
        </w:rPr>
        <w:footnoteRef/>
      </w:r>
      <w:r w:rsidRPr="00E660D9">
        <w:rPr>
          <w:rFonts w:asciiTheme="minorHAnsi" w:hAnsiTheme="minorHAnsi"/>
          <w:lang w:val="fr-FR"/>
        </w:rPr>
        <w:t xml:space="preserve"> CC. </w:t>
      </w:r>
      <w:r w:rsidRPr="00E660D9">
        <w:rPr>
          <w:rFonts w:asciiTheme="minorHAnsi" w:hAnsiTheme="minorHAnsi"/>
          <w:shd w:val="clear" w:color="auto" w:fill="FFFFFF"/>
          <w:lang w:val="fr-FR"/>
        </w:rPr>
        <w:t>T-530 de 1998.</w:t>
      </w:r>
    </w:p>
  </w:footnote>
  <w:footnote w:id="8">
    <w:p w:rsidR="005E665B" w:rsidRPr="00E660D9" w:rsidRDefault="005E665B" w:rsidP="002E15B5">
      <w:pPr>
        <w:pStyle w:val="Notedebasdepage"/>
        <w:rPr>
          <w:rFonts w:asciiTheme="minorHAnsi" w:hAnsiTheme="minorHAnsi"/>
          <w:lang w:val="fr-FR"/>
        </w:rPr>
      </w:pPr>
      <w:r w:rsidRPr="00927FC3">
        <w:rPr>
          <w:rStyle w:val="Appelnotedebasdep"/>
          <w:rFonts w:asciiTheme="minorHAnsi" w:hAnsiTheme="minorHAnsi"/>
          <w:lang w:val="es-CO"/>
        </w:rPr>
        <w:footnoteRef/>
      </w:r>
      <w:r w:rsidRPr="00E660D9">
        <w:rPr>
          <w:rFonts w:asciiTheme="minorHAnsi" w:hAnsiTheme="minorHAnsi"/>
          <w:lang w:val="fr-FR"/>
        </w:rPr>
        <w:t xml:space="preserve"> CC. </w:t>
      </w:r>
      <w:r w:rsidRPr="00E660D9">
        <w:rPr>
          <w:rFonts w:asciiTheme="minorHAnsi" w:hAnsiTheme="minorHAnsi"/>
          <w:shd w:val="clear" w:color="auto" w:fill="FFFFFF"/>
          <w:lang w:val="fr-FR"/>
        </w:rPr>
        <w:t>T-695 de1998.</w:t>
      </w:r>
    </w:p>
  </w:footnote>
  <w:footnote w:id="9">
    <w:p w:rsidR="005E665B" w:rsidRPr="00E660D9" w:rsidRDefault="005E665B" w:rsidP="002E15B5">
      <w:pPr>
        <w:pStyle w:val="Notedebasdepage"/>
        <w:rPr>
          <w:rFonts w:asciiTheme="minorHAnsi" w:hAnsiTheme="minorHAnsi"/>
          <w:lang w:val="fr-FR"/>
        </w:rPr>
      </w:pPr>
      <w:r w:rsidRPr="00927FC3">
        <w:rPr>
          <w:rStyle w:val="Appelnotedebasdep"/>
          <w:rFonts w:asciiTheme="minorHAnsi" w:hAnsiTheme="minorHAnsi"/>
          <w:lang w:val="es-CO"/>
        </w:rPr>
        <w:footnoteRef/>
      </w:r>
      <w:r w:rsidRPr="00E660D9">
        <w:rPr>
          <w:rFonts w:asciiTheme="minorHAnsi" w:hAnsiTheme="minorHAnsi"/>
          <w:lang w:val="fr-FR"/>
        </w:rPr>
        <w:t xml:space="preserve"> CC. </w:t>
      </w:r>
      <w:r w:rsidRPr="00E660D9">
        <w:rPr>
          <w:rFonts w:asciiTheme="minorHAnsi" w:hAnsiTheme="minorHAnsi"/>
          <w:shd w:val="clear" w:color="auto" w:fill="FFFFFF"/>
          <w:lang w:val="fr-FR"/>
        </w:rPr>
        <w:t>T-530 de 1998.</w:t>
      </w:r>
    </w:p>
  </w:footnote>
  <w:footnote w:id="10">
    <w:p w:rsidR="005E665B" w:rsidRPr="00E660D9" w:rsidRDefault="005E665B" w:rsidP="002E15B5">
      <w:pPr>
        <w:pStyle w:val="Notedebasdepage"/>
        <w:rPr>
          <w:rFonts w:asciiTheme="minorHAnsi" w:hAnsiTheme="minorHAnsi"/>
          <w:lang w:val="fr-FR"/>
        </w:rPr>
      </w:pPr>
      <w:r w:rsidRPr="00927FC3">
        <w:rPr>
          <w:rStyle w:val="Appelnotedebasdep"/>
          <w:rFonts w:asciiTheme="minorHAnsi" w:hAnsiTheme="minorHAnsi"/>
          <w:lang w:val="es-CO"/>
        </w:rPr>
        <w:footnoteRef/>
      </w:r>
      <w:r w:rsidRPr="00E660D9">
        <w:rPr>
          <w:rFonts w:asciiTheme="minorHAnsi" w:hAnsiTheme="minorHAnsi"/>
          <w:lang w:val="fr-FR"/>
        </w:rPr>
        <w:t xml:space="preserve"> CC. T-207 de 1997.</w:t>
      </w:r>
    </w:p>
  </w:footnote>
  <w:footnote w:id="11">
    <w:p w:rsidR="005E665B" w:rsidRPr="00E660D9" w:rsidRDefault="005E665B" w:rsidP="002E15B5">
      <w:pPr>
        <w:pStyle w:val="Notedebasdepage"/>
        <w:rPr>
          <w:lang w:val="fr-FR"/>
        </w:rPr>
      </w:pPr>
      <w:r w:rsidRPr="00927FC3">
        <w:rPr>
          <w:rStyle w:val="Appelnotedebasdep"/>
          <w:rFonts w:asciiTheme="minorHAnsi" w:hAnsiTheme="minorHAnsi"/>
          <w:lang w:val="es-CO"/>
        </w:rPr>
        <w:footnoteRef/>
      </w:r>
      <w:r w:rsidRPr="00E660D9">
        <w:rPr>
          <w:rFonts w:asciiTheme="minorHAnsi" w:hAnsiTheme="minorHAnsi"/>
          <w:lang w:val="fr-FR"/>
        </w:rPr>
        <w:t xml:space="preserve"> CC. T-550 de 1993.</w:t>
      </w:r>
    </w:p>
  </w:footnote>
  <w:footnote w:id="12">
    <w:p w:rsidR="005E665B" w:rsidRPr="00E660D9" w:rsidRDefault="005E665B" w:rsidP="00767940">
      <w:pPr>
        <w:pStyle w:val="Notedebasdepage"/>
        <w:jc w:val="both"/>
        <w:rPr>
          <w:rFonts w:ascii="Calibri" w:hAnsi="Calibri"/>
          <w:lang w:val="fr-FR"/>
        </w:rPr>
      </w:pPr>
      <w:r w:rsidRPr="00767940">
        <w:rPr>
          <w:rStyle w:val="Appelnotedebasdep"/>
          <w:rFonts w:ascii="Calibri" w:hAnsi="Calibri"/>
        </w:rPr>
        <w:footnoteRef/>
      </w:r>
      <w:r w:rsidRPr="00E660D9">
        <w:rPr>
          <w:rFonts w:ascii="Calibri" w:hAnsi="Calibri"/>
          <w:lang w:val="fr-FR"/>
        </w:rPr>
        <w:t xml:space="preserve"> </w:t>
      </w:r>
      <w:r w:rsidRPr="00E660D9">
        <w:rPr>
          <w:rFonts w:ascii="Calibri" w:hAnsi="Calibri" w:cs="Courier New"/>
          <w:lang w:val="fr-FR"/>
        </w:rPr>
        <w:t xml:space="preserve">CC. </w:t>
      </w:r>
      <w:hyperlink r:id="rId1" w:history="1">
        <w:proofErr w:type="spellStart"/>
        <w:r w:rsidRPr="00E660D9">
          <w:rPr>
            <w:rStyle w:val="Lienhypertexte"/>
            <w:rFonts w:ascii="Calibri" w:hAnsi="Calibri" w:cs="Courier New"/>
            <w:color w:val="auto"/>
            <w:u w:val="none"/>
            <w:lang w:val="fr-FR"/>
          </w:rPr>
          <w:t>SU-499</w:t>
        </w:r>
        <w:proofErr w:type="spellEnd"/>
        <w:r w:rsidRPr="00E660D9">
          <w:rPr>
            <w:rStyle w:val="Lienhypertexte"/>
            <w:rFonts w:ascii="Calibri" w:hAnsi="Calibri" w:cs="Courier New"/>
            <w:color w:val="auto"/>
            <w:u w:val="none"/>
            <w:lang w:val="fr-FR"/>
          </w:rPr>
          <w:t xml:space="preserve"> de 2016</w:t>
        </w:r>
      </w:hyperlink>
      <w:r w:rsidRPr="00E660D9">
        <w:rPr>
          <w:rFonts w:ascii="Calibri" w:hAnsi="Calibri" w:cs="Courier New"/>
          <w:lang w:val="fr-FR"/>
        </w:rPr>
        <w:t xml:space="preserve">. </w:t>
      </w:r>
    </w:p>
  </w:footnote>
  <w:footnote w:id="13">
    <w:p w:rsidR="005E665B" w:rsidRPr="00E660D9" w:rsidRDefault="005E665B" w:rsidP="00F33A95">
      <w:pPr>
        <w:pStyle w:val="Notedebasdepage"/>
        <w:jc w:val="both"/>
        <w:rPr>
          <w:rFonts w:asciiTheme="minorHAnsi" w:hAnsiTheme="minorHAnsi"/>
          <w:lang w:val="fr-FR"/>
        </w:rPr>
      </w:pPr>
      <w:r w:rsidRPr="00482736">
        <w:rPr>
          <w:rStyle w:val="Appelnotedebasdep"/>
          <w:rFonts w:asciiTheme="minorHAnsi" w:hAnsiTheme="minorHAnsi"/>
          <w:lang w:val="es-CO"/>
        </w:rPr>
        <w:footnoteRef/>
      </w:r>
      <w:r w:rsidRPr="00E660D9">
        <w:rPr>
          <w:rFonts w:asciiTheme="minorHAnsi" w:hAnsiTheme="minorHAnsi"/>
          <w:lang w:val="fr-FR"/>
        </w:rPr>
        <w:t xml:space="preserve"> </w:t>
      </w:r>
      <w:r w:rsidRPr="00E660D9">
        <w:rPr>
          <w:rFonts w:asciiTheme="minorHAnsi" w:hAnsiTheme="minorHAnsi" w:cs="Courier New"/>
          <w:lang w:val="fr-FR"/>
        </w:rPr>
        <w:t xml:space="preserve">CC. T-533 de 2016, SU-424 de 2012, T-480 de 2011, </w:t>
      </w:r>
      <w:r w:rsidRPr="00E660D9">
        <w:rPr>
          <w:rFonts w:asciiTheme="minorHAnsi" w:hAnsiTheme="minorHAnsi"/>
          <w:lang w:val="fr-FR"/>
        </w:rPr>
        <w:t xml:space="preserve">T-162 de 2010 y T-099 de 2008, entre otras. </w:t>
      </w:r>
    </w:p>
  </w:footnote>
  <w:footnote w:id="14">
    <w:p w:rsidR="005E665B" w:rsidRPr="00E660D9" w:rsidRDefault="005E665B" w:rsidP="00F33A95">
      <w:pPr>
        <w:pStyle w:val="Notedebasdepage"/>
        <w:jc w:val="both"/>
        <w:rPr>
          <w:rFonts w:asciiTheme="minorHAnsi" w:hAnsiTheme="minorHAnsi"/>
          <w:lang w:val="fr-FR"/>
        </w:rPr>
      </w:pPr>
      <w:r w:rsidRPr="00482736">
        <w:rPr>
          <w:rStyle w:val="Appelnotedebasdep"/>
          <w:rFonts w:asciiTheme="minorHAnsi" w:hAnsiTheme="minorHAnsi"/>
          <w:lang w:val="es-CO"/>
        </w:rPr>
        <w:footnoteRef/>
      </w:r>
      <w:r w:rsidRPr="00E660D9">
        <w:rPr>
          <w:rFonts w:asciiTheme="minorHAnsi" w:hAnsiTheme="minorHAnsi"/>
          <w:lang w:val="fr-FR"/>
        </w:rPr>
        <w:t xml:space="preserve"> </w:t>
      </w:r>
      <w:r w:rsidRPr="00E660D9">
        <w:rPr>
          <w:rFonts w:asciiTheme="minorHAnsi" w:hAnsiTheme="minorHAnsi" w:cs="Courier New"/>
          <w:lang w:val="fr-FR"/>
        </w:rPr>
        <w:t xml:space="preserve">CC. T-128 de 2016, </w:t>
      </w:r>
      <w:r w:rsidRPr="00E660D9">
        <w:rPr>
          <w:rFonts w:asciiTheme="minorHAnsi" w:hAnsiTheme="minorHAnsi"/>
          <w:lang w:val="fr-FR"/>
        </w:rPr>
        <w:t xml:space="preserve"> T-623 de 2011, T-498 de 2011, T-162 de 2010, T-034 de 2010, T-180 de 2009, T-989 de 2008, T-972 de 2005, T-822 de 2002, T-626 de 2000 y T-315 de 2000.</w:t>
      </w:r>
    </w:p>
  </w:footnote>
  <w:footnote w:id="15">
    <w:p w:rsidR="005E665B" w:rsidRPr="00E660D9" w:rsidRDefault="005E665B" w:rsidP="00482736">
      <w:pPr>
        <w:pStyle w:val="Notedebasdepage"/>
        <w:jc w:val="both"/>
        <w:rPr>
          <w:rFonts w:ascii="Calibri" w:hAnsi="Calibri"/>
          <w:lang w:val="fr-FR"/>
        </w:rPr>
      </w:pPr>
      <w:r w:rsidRPr="00482736">
        <w:rPr>
          <w:rStyle w:val="Appelnotedebasdep"/>
          <w:rFonts w:ascii="Calibri" w:hAnsi="Calibri"/>
          <w:lang w:val="es-CO"/>
        </w:rPr>
        <w:footnoteRef/>
      </w:r>
      <w:r w:rsidRPr="00E660D9">
        <w:rPr>
          <w:rFonts w:ascii="Calibri" w:hAnsi="Calibri"/>
          <w:lang w:val="fr-FR"/>
        </w:rPr>
        <w:t xml:space="preserve"> CC. T-970 de 2014.</w:t>
      </w:r>
    </w:p>
  </w:footnote>
  <w:footnote w:id="16">
    <w:p w:rsidR="005E665B" w:rsidRPr="00E660D9" w:rsidRDefault="005E665B" w:rsidP="00482736">
      <w:pPr>
        <w:pStyle w:val="Notedebasdepage"/>
        <w:jc w:val="both"/>
        <w:rPr>
          <w:rFonts w:ascii="Calibri" w:hAnsi="Calibri"/>
          <w:lang w:val="fr-FR"/>
        </w:rPr>
      </w:pPr>
      <w:r w:rsidRPr="00482736">
        <w:rPr>
          <w:rStyle w:val="Appelnotedebasdep"/>
          <w:rFonts w:ascii="Calibri" w:hAnsi="Calibri"/>
          <w:lang w:val="es-CO"/>
        </w:rPr>
        <w:footnoteRef/>
      </w:r>
      <w:r w:rsidRPr="00E660D9">
        <w:rPr>
          <w:rFonts w:ascii="Calibri" w:hAnsi="Calibri"/>
          <w:lang w:val="fr-FR"/>
        </w:rPr>
        <w:t xml:space="preserve"> CC. </w:t>
      </w:r>
      <w:r w:rsidRPr="00E660D9">
        <w:rPr>
          <w:rFonts w:ascii="Calibri" w:hAnsi="Calibri"/>
          <w:bCs/>
          <w:lang w:val="fr-FR"/>
        </w:rPr>
        <w:t>T-011 de 2016.</w:t>
      </w:r>
    </w:p>
  </w:footnote>
  <w:footnote w:id="17">
    <w:p w:rsidR="005E665B" w:rsidRPr="00482736" w:rsidRDefault="005E665B" w:rsidP="00482736">
      <w:pPr>
        <w:pStyle w:val="Notedebasdepage"/>
        <w:jc w:val="both"/>
        <w:rPr>
          <w:rFonts w:ascii="Calibri" w:hAnsi="Calibri"/>
          <w:lang w:val="es-CO"/>
        </w:rPr>
      </w:pPr>
      <w:r w:rsidRPr="00482736">
        <w:rPr>
          <w:rStyle w:val="Appelnotedebasdep"/>
          <w:rFonts w:ascii="Calibri" w:hAnsi="Calibri"/>
          <w:lang w:val="es-CO"/>
        </w:rPr>
        <w:footnoteRef/>
      </w:r>
      <w:r w:rsidRPr="00482736">
        <w:rPr>
          <w:rFonts w:ascii="Calibri" w:hAnsi="Calibri"/>
          <w:lang w:val="es-CO"/>
        </w:rPr>
        <w:t xml:space="preserve"> CC. SU-540 de 2007, reiterada en la </w:t>
      </w:r>
      <w:r w:rsidRPr="00482736">
        <w:rPr>
          <w:rFonts w:ascii="Calibri" w:hAnsi="Calibri"/>
          <w:bCs/>
          <w:lang w:val="es-CO"/>
        </w:rPr>
        <w:t>T-062 de 2016, entre otras.</w:t>
      </w:r>
    </w:p>
  </w:footnote>
  <w:footnote w:id="18">
    <w:p w:rsidR="005E665B" w:rsidRPr="00E660D9" w:rsidRDefault="005E665B" w:rsidP="00482736">
      <w:pPr>
        <w:pStyle w:val="Notedebasdepage"/>
        <w:jc w:val="both"/>
        <w:rPr>
          <w:rFonts w:ascii="Calibri" w:hAnsi="Calibri"/>
          <w:lang w:val="fr-FR"/>
        </w:rPr>
      </w:pPr>
      <w:r w:rsidRPr="00482736">
        <w:rPr>
          <w:rStyle w:val="Appelnotedebasdep"/>
          <w:rFonts w:ascii="Calibri" w:hAnsi="Calibri"/>
          <w:lang w:val="es-CO"/>
        </w:rPr>
        <w:footnoteRef/>
      </w:r>
      <w:r w:rsidRPr="00E660D9">
        <w:rPr>
          <w:rFonts w:ascii="Calibri" w:hAnsi="Calibri"/>
          <w:lang w:val="fr-FR"/>
        </w:rPr>
        <w:t xml:space="preserve"> CC. T-414 de 2005, T-1038 de 2005, T-539 de 2003, entre otras, reiteradas en la </w:t>
      </w:r>
      <w:r w:rsidRPr="00E660D9">
        <w:rPr>
          <w:rFonts w:ascii="Calibri" w:hAnsi="Calibri"/>
          <w:bCs/>
          <w:lang w:val="fr-FR"/>
        </w:rPr>
        <w:t>T-011 de 2016.</w:t>
      </w:r>
    </w:p>
  </w:footnote>
  <w:footnote w:id="19">
    <w:p w:rsidR="005E665B" w:rsidRPr="00482736" w:rsidRDefault="005E665B" w:rsidP="00482736">
      <w:pPr>
        <w:pStyle w:val="Notedebasdepage"/>
        <w:jc w:val="both"/>
        <w:rPr>
          <w:rFonts w:ascii="Calibri" w:hAnsi="Calibri"/>
          <w:color w:val="000000"/>
          <w:bdr w:val="none" w:sz="0" w:space="0" w:color="auto" w:frame="1"/>
          <w:lang w:val="es-CO"/>
        </w:rPr>
      </w:pPr>
      <w:r w:rsidRPr="00482736">
        <w:rPr>
          <w:rStyle w:val="Appelnotedebasdep"/>
          <w:rFonts w:ascii="Calibri" w:hAnsi="Calibri"/>
          <w:lang w:val="es-CO"/>
        </w:rPr>
        <w:footnoteRef/>
      </w:r>
      <w:r w:rsidRPr="00482736">
        <w:rPr>
          <w:rFonts w:ascii="Calibri" w:hAnsi="Calibri"/>
          <w:lang w:val="es-CO"/>
        </w:rPr>
        <w:t xml:space="preserve"> CC</w:t>
      </w:r>
      <w:r w:rsidRPr="00482736">
        <w:rPr>
          <w:rFonts w:ascii="Calibri" w:hAnsi="Calibri"/>
          <w:color w:val="000000"/>
          <w:bdr w:val="none" w:sz="0" w:space="0" w:color="auto" w:frame="1"/>
          <w:lang w:val="es-CO"/>
        </w:rPr>
        <w:t>. Sentencia</w:t>
      </w:r>
      <w:r w:rsidRPr="00482736">
        <w:rPr>
          <w:rStyle w:val="apple-converted-space"/>
          <w:rFonts w:ascii="Calibri" w:hAnsi="Calibri"/>
          <w:color w:val="000000"/>
          <w:bdr w:val="none" w:sz="0" w:space="0" w:color="auto" w:frame="1"/>
          <w:lang w:val="es-CO"/>
        </w:rPr>
        <w:t xml:space="preserve"> </w:t>
      </w:r>
      <w:r w:rsidRPr="00482736">
        <w:rPr>
          <w:rFonts w:ascii="Calibri" w:hAnsi="Calibri"/>
          <w:color w:val="000000"/>
          <w:bdr w:val="none" w:sz="0" w:space="0" w:color="auto" w:frame="1"/>
          <w:lang w:val="es-CO"/>
        </w:rPr>
        <w:t>T-045 de 2008 reiterada en la sentencia T-059 de 2016.</w:t>
      </w:r>
    </w:p>
  </w:footnote>
  <w:footnote w:id="20">
    <w:p w:rsidR="005E665B" w:rsidRPr="00482736" w:rsidRDefault="005E665B" w:rsidP="00482736">
      <w:pPr>
        <w:pStyle w:val="Notedebasdepage"/>
        <w:jc w:val="both"/>
        <w:rPr>
          <w:rFonts w:ascii="Calibri" w:hAnsi="Calibri"/>
          <w:b/>
          <w:color w:val="000000"/>
          <w:bdr w:val="none" w:sz="0" w:space="0" w:color="auto" w:frame="1"/>
          <w:lang w:val="es-CO"/>
        </w:rPr>
      </w:pPr>
      <w:r w:rsidRPr="00482736">
        <w:rPr>
          <w:rStyle w:val="Appelnotedebasdep"/>
          <w:rFonts w:ascii="Calibri" w:hAnsi="Calibri"/>
          <w:lang w:val="es-CO"/>
        </w:rPr>
        <w:footnoteRef/>
      </w:r>
      <w:r w:rsidRPr="00482736">
        <w:rPr>
          <w:rFonts w:ascii="Calibri" w:hAnsi="Calibri"/>
          <w:lang w:val="es-CO"/>
        </w:rPr>
        <w:t xml:space="preserve"> CC</w:t>
      </w:r>
      <w:r w:rsidRPr="00482736">
        <w:rPr>
          <w:rFonts w:ascii="Calibri" w:hAnsi="Calibri"/>
          <w:color w:val="000000"/>
          <w:bdr w:val="none" w:sz="0" w:space="0" w:color="auto" w:frame="1"/>
          <w:lang w:val="es-CO"/>
        </w:rPr>
        <w:t>. Sentencia T-041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5B" w:rsidRDefault="005E665B" w:rsidP="006E1629">
    <w:pPr>
      <w:pStyle w:val="En-tt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end"/>
    </w:r>
  </w:p>
  <w:p w:rsidR="005E665B" w:rsidRDefault="005E665B">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5B" w:rsidRPr="00AA6B28" w:rsidRDefault="005E665B">
    <w:pPr>
      <w:pStyle w:val="En-tte"/>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012CB3">
      <w:rPr>
        <w:rFonts w:ascii="Calibri" w:hAnsi="Calibri"/>
        <w:noProof/>
        <w:sz w:val="22"/>
        <w:lang w:val="es-CO"/>
      </w:rPr>
      <w:t>1</w:t>
    </w:r>
    <w:r w:rsidRPr="00AA6B28">
      <w:rPr>
        <w:rFonts w:ascii="Calibri" w:hAnsi="Calibri"/>
        <w:sz w:val="22"/>
        <w:lang w:val="es-CO"/>
      </w:rPr>
      <w:fldChar w:fldCharType="end"/>
    </w:r>
  </w:p>
  <w:p w:rsidR="005E665B" w:rsidRPr="00AA6B28" w:rsidRDefault="005E665B" w:rsidP="00235DC0">
    <w:pPr>
      <w:pStyle w:val="En-tte"/>
      <w:ind w:right="360"/>
      <w:jc w:val="both"/>
      <w:rPr>
        <w:rFonts w:ascii="Calibri" w:hAnsi="Calibri" w:cs="Calibri"/>
        <w:i/>
        <w:sz w:val="20"/>
        <w:szCs w:val="20"/>
        <w:lang w:val="es-CO"/>
      </w:rPr>
    </w:pPr>
    <w:r w:rsidRPr="00AA6B28">
      <w:rPr>
        <w:rFonts w:ascii="Calibri" w:hAnsi="Calibri" w:cs="Calibri"/>
        <w:i/>
        <w:sz w:val="20"/>
        <w:szCs w:val="20"/>
        <w:lang w:val="es-CO"/>
      </w:rPr>
      <w:t>EXPEDIENTE No.</w:t>
    </w:r>
    <w:r>
      <w:rPr>
        <w:rFonts w:ascii="Calibri" w:hAnsi="Calibri" w:cs="Calibri"/>
        <w:i/>
        <w:sz w:val="20"/>
        <w:szCs w:val="20"/>
        <w:lang w:val="es-CO"/>
      </w:rPr>
      <w:t>2017-00002-01</w:t>
    </w:r>
    <w:r w:rsidRPr="00AA6B28">
      <w:rPr>
        <w:rFonts w:ascii="Calibri" w:hAnsi="Calibri" w:cs="Calibri"/>
        <w:i/>
        <w:sz w:val="20"/>
        <w:szCs w:val="20"/>
        <w:lang w:val="es-CO"/>
      </w:rPr>
      <w:t xml:space="preserve"> LLRR</w:t>
    </w:r>
  </w:p>
  <w:p w:rsidR="005E665B" w:rsidRPr="00F839CE" w:rsidRDefault="005E665B" w:rsidP="006F562A">
    <w:pPr>
      <w:pStyle w:val="En-tte"/>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5B" w:rsidRPr="0092089F" w:rsidRDefault="005E665B">
    <w:pPr>
      <w:pStyle w:val="En-tte"/>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5E665B" w:rsidRDefault="005E665B" w:rsidP="006E1629">
    <w:pPr>
      <w:pStyle w:val="En-tte"/>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A5F3256"/>
    <w:multiLevelType w:val="multilevel"/>
    <w:tmpl w:val="716A848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04326E5"/>
    <w:multiLevelType w:val="hybridMultilevel"/>
    <w:tmpl w:val="CD20CB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9">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1">
    <w:nsid w:val="51EF047B"/>
    <w:multiLevelType w:val="multilevel"/>
    <w:tmpl w:val="322C0916"/>
    <w:lvl w:ilvl="0">
      <w:start w:val="6"/>
      <w:numFmt w:val="decimal"/>
      <w:lvlText w:val="%1."/>
      <w:lvlJc w:val="left"/>
      <w:pPr>
        <w:ind w:left="390" w:hanging="390"/>
      </w:pPr>
      <w:rPr>
        <w:rFonts w:hint="default"/>
        <w:sz w:val="24"/>
      </w:rPr>
    </w:lvl>
    <w:lvl w:ilvl="1">
      <w:start w:val="1"/>
      <w:numFmt w:val="decimal"/>
      <w:lvlText w:val="%1.%2."/>
      <w:lvlJc w:val="left"/>
      <w:pPr>
        <w:ind w:left="750" w:hanging="39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22">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9EC7578"/>
    <w:multiLevelType w:val="multilevel"/>
    <w:tmpl w:val="AE3479D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7">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8">
    <w:nsid w:val="6B3A60B6"/>
    <w:multiLevelType w:val="multilevel"/>
    <w:tmpl w:val="07E63CC4"/>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FE27F03"/>
    <w:multiLevelType w:val="multilevel"/>
    <w:tmpl w:val="C9D8125A"/>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07451F3"/>
    <w:multiLevelType w:val="multilevel"/>
    <w:tmpl w:val="33324CF0"/>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4">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5">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6">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4"/>
  </w:num>
  <w:num w:numId="2">
    <w:abstractNumId w:val="25"/>
  </w:num>
  <w:num w:numId="3">
    <w:abstractNumId w:val="18"/>
  </w:num>
  <w:num w:numId="4">
    <w:abstractNumId w:val="16"/>
  </w:num>
  <w:num w:numId="5">
    <w:abstractNumId w:val="27"/>
  </w:num>
  <w:num w:numId="6">
    <w:abstractNumId w:val="17"/>
  </w:num>
  <w:num w:numId="7">
    <w:abstractNumId w:val="3"/>
  </w:num>
  <w:num w:numId="8">
    <w:abstractNumId w:val="12"/>
  </w:num>
  <w:num w:numId="9">
    <w:abstractNumId w:val="13"/>
  </w:num>
  <w:num w:numId="10">
    <w:abstractNumId w:val="2"/>
  </w:num>
  <w:num w:numId="11">
    <w:abstractNumId w:val="24"/>
  </w:num>
  <w:num w:numId="12">
    <w:abstractNumId w:val="9"/>
  </w:num>
  <w:num w:numId="13">
    <w:abstractNumId w:val="15"/>
  </w:num>
  <w:num w:numId="14">
    <w:abstractNumId w:val="33"/>
  </w:num>
  <w:num w:numId="15">
    <w:abstractNumId w:val="20"/>
  </w:num>
  <w:num w:numId="16">
    <w:abstractNumId w:val="1"/>
  </w:num>
  <w:num w:numId="17">
    <w:abstractNumId w:val="35"/>
  </w:num>
  <w:num w:numId="18">
    <w:abstractNumId w:val="22"/>
  </w:num>
  <w:num w:numId="19">
    <w:abstractNumId w:val="32"/>
  </w:num>
  <w:num w:numId="20">
    <w:abstractNumId w:val="29"/>
  </w:num>
  <w:num w:numId="21">
    <w:abstractNumId w:val="5"/>
  </w:num>
  <w:num w:numId="22">
    <w:abstractNumId w:val="0"/>
  </w:num>
  <w:num w:numId="23">
    <w:abstractNumId w:val="36"/>
  </w:num>
  <w:num w:numId="24">
    <w:abstractNumId w:val="19"/>
  </w:num>
  <w:num w:numId="25">
    <w:abstractNumId w:val="11"/>
  </w:num>
  <w:num w:numId="26">
    <w:abstractNumId w:val="14"/>
  </w:num>
  <w:num w:numId="27">
    <w:abstractNumId w:val="4"/>
  </w:num>
  <w:num w:numId="28">
    <w:abstractNumId w:val="26"/>
  </w:num>
  <w:num w:numId="29">
    <w:abstractNumId w:val="10"/>
  </w:num>
  <w:num w:numId="30">
    <w:abstractNumId w:val="29"/>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7"/>
  </w:num>
  <w:num w:numId="34">
    <w:abstractNumId w:val="8"/>
  </w:num>
  <w:num w:numId="35">
    <w:abstractNumId w:val="21"/>
  </w:num>
  <w:num w:numId="36">
    <w:abstractNumId w:val="30"/>
  </w:num>
  <w:num w:numId="37">
    <w:abstractNumId w:val="31"/>
  </w:num>
  <w:num w:numId="38">
    <w:abstractNumId w:val="28"/>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191C"/>
    <w:rsid w:val="0000299D"/>
    <w:rsid w:val="00002C84"/>
    <w:rsid w:val="00003111"/>
    <w:rsid w:val="00005281"/>
    <w:rsid w:val="00006C9E"/>
    <w:rsid w:val="00007912"/>
    <w:rsid w:val="000100E5"/>
    <w:rsid w:val="00011CF2"/>
    <w:rsid w:val="00011D52"/>
    <w:rsid w:val="00012CB3"/>
    <w:rsid w:val="00013BE8"/>
    <w:rsid w:val="000145F0"/>
    <w:rsid w:val="00017BC5"/>
    <w:rsid w:val="0002042C"/>
    <w:rsid w:val="00021178"/>
    <w:rsid w:val="000215F0"/>
    <w:rsid w:val="00022F38"/>
    <w:rsid w:val="00023886"/>
    <w:rsid w:val="00023FAD"/>
    <w:rsid w:val="00024E51"/>
    <w:rsid w:val="00025764"/>
    <w:rsid w:val="00026F32"/>
    <w:rsid w:val="00027251"/>
    <w:rsid w:val="00031D5D"/>
    <w:rsid w:val="000332E9"/>
    <w:rsid w:val="00033F1E"/>
    <w:rsid w:val="00041A55"/>
    <w:rsid w:val="00041B57"/>
    <w:rsid w:val="0004382E"/>
    <w:rsid w:val="00043EC5"/>
    <w:rsid w:val="00047896"/>
    <w:rsid w:val="000505E7"/>
    <w:rsid w:val="00051F5B"/>
    <w:rsid w:val="00052FE3"/>
    <w:rsid w:val="00055B9D"/>
    <w:rsid w:val="00056027"/>
    <w:rsid w:val="000601B1"/>
    <w:rsid w:val="00060954"/>
    <w:rsid w:val="00060F7F"/>
    <w:rsid w:val="0006117C"/>
    <w:rsid w:val="000615E1"/>
    <w:rsid w:val="0006167A"/>
    <w:rsid w:val="00061922"/>
    <w:rsid w:val="000621BD"/>
    <w:rsid w:val="000634BA"/>
    <w:rsid w:val="00065A2F"/>
    <w:rsid w:val="000664A8"/>
    <w:rsid w:val="00066726"/>
    <w:rsid w:val="00067E4F"/>
    <w:rsid w:val="0007063B"/>
    <w:rsid w:val="00072310"/>
    <w:rsid w:val="00072763"/>
    <w:rsid w:val="00072B7F"/>
    <w:rsid w:val="00073265"/>
    <w:rsid w:val="0007503D"/>
    <w:rsid w:val="0007524F"/>
    <w:rsid w:val="00075C73"/>
    <w:rsid w:val="00076139"/>
    <w:rsid w:val="00076772"/>
    <w:rsid w:val="00076D55"/>
    <w:rsid w:val="00076F62"/>
    <w:rsid w:val="0007768D"/>
    <w:rsid w:val="000776B7"/>
    <w:rsid w:val="0008009F"/>
    <w:rsid w:val="000818FB"/>
    <w:rsid w:val="0008191F"/>
    <w:rsid w:val="000820F0"/>
    <w:rsid w:val="0008424D"/>
    <w:rsid w:val="0008427C"/>
    <w:rsid w:val="0008432D"/>
    <w:rsid w:val="00085FB4"/>
    <w:rsid w:val="00086D8F"/>
    <w:rsid w:val="00086DEB"/>
    <w:rsid w:val="0008767C"/>
    <w:rsid w:val="00087DB9"/>
    <w:rsid w:val="00091A3B"/>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5412"/>
    <w:rsid w:val="000A6C04"/>
    <w:rsid w:val="000B1B32"/>
    <w:rsid w:val="000B307B"/>
    <w:rsid w:val="000B6A4A"/>
    <w:rsid w:val="000B7BE2"/>
    <w:rsid w:val="000C0A5D"/>
    <w:rsid w:val="000C6F60"/>
    <w:rsid w:val="000C7144"/>
    <w:rsid w:val="000C7176"/>
    <w:rsid w:val="000C75AD"/>
    <w:rsid w:val="000C7C79"/>
    <w:rsid w:val="000D1818"/>
    <w:rsid w:val="000D253C"/>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1012AD"/>
    <w:rsid w:val="001017E7"/>
    <w:rsid w:val="001039FB"/>
    <w:rsid w:val="00103CD9"/>
    <w:rsid w:val="0010401B"/>
    <w:rsid w:val="001042EB"/>
    <w:rsid w:val="001055E9"/>
    <w:rsid w:val="00105F37"/>
    <w:rsid w:val="001064AC"/>
    <w:rsid w:val="00106AD1"/>
    <w:rsid w:val="001107AC"/>
    <w:rsid w:val="001127AE"/>
    <w:rsid w:val="00115C96"/>
    <w:rsid w:val="00117015"/>
    <w:rsid w:val="00117C99"/>
    <w:rsid w:val="00117D2E"/>
    <w:rsid w:val="00120933"/>
    <w:rsid w:val="00120EAE"/>
    <w:rsid w:val="001240AF"/>
    <w:rsid w:val="00124A3F"/>
    <w:rsid w:val="00124BDB"/>
    <w:rsid w:val="00124DDA"/>
    <w:rsid w:val="00124F49"/>
    <w:rsid w:val="00125979"/>
    <w:rsid w:val="001266B4"/>
    <w:rsid w:val="00126EC6"/>
    <w:rsid w:val="001322A1"/>
    <w:rsid w:val="0013310E"/>
    <w:rsid w:val="00133D97"/>
    <w:rsid w:val="00135B04"/>
    <w:rsid w:val="001424D3"/>
    <w:rsid w:val="00143D8D"/>
    <w:rsid w:val="0014678E"/>
    <w:rsid w:val="00146F13"/>
    <w:rsid w:val="00147EF8"/>
    <w:rsid w:val="00147F79"/>
    <w:rsid w:val="00150AF5"/>
    <w:rsid w:val="00150C96"/>
    <w:rsid w:val="00152DAF"/>
    <w:rsid w:val="0015445A"/>
    <w:rsid w:val="001545B7"/>
    <w:rsid w:val="00156283"/>
    <w:rsid w:val="00156865"/>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4D93"/>
    <w:rsid w:val="00187410"/>
    <w:rsid w:val="001878F8"/>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195"/>
    <w:rsid w:val="001A3B2A"/>
    <w:rsid w:val="001A3EF7"/>
    <w:rsid w:val="001A49E0"/>
    <w:rsid w:val="001A4B98"/>
    <w:rsid w:val="001A4F41"/>
    <w:rsid w:val="001A71BE"/>
    <w:rsid w:val="001A7CD5"/>
    <w:rsid w:val="001B03A5"/>
    <w:rsid w:val="001B0E37"/>
    <w:rsid w:val="001B22A1"/>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658"/>
    <w:rsid w:val="001D6840"/>
    <w:rsid w:val="001D76C4"/>
    <w:rsid w:val="001E1592"/>
    <w:rsid w:val="001E311C"/>
    <w:rsid w:val="001E6AB8"/>
    <w:rsid w:val="001E706A"/>
    <w:rsid w:val="001E7EDB"/>
    <w:rsid w:val="001F08CF"/>
    <w:rsid w:val="001F08D7"/>
    <w:rsid w:val="001F0AC0"/>
    <w:rsid w:val="001F1DC2"/>
    <w:rsid w:val="001F2983"/>
    <w:rsid w:val="001F2A3E"/>
    <w:rsid w:val="001F2F42"/>
    <w:rsid w:val="001F3204"/>
    <w:rsid w:val="001F55DF"/>
    <w:rsid w:val="001F6067"/>
    <w:rsid w:val="001F6B77"/>
    <w:rsid w:val="001F7D5D"/>
    <w:rsid w:val="0020003C"/>
    <w:rsid w:val="00202EB9"/>
    <w:rsid w:val="0020383C"/>
    <w:rsid w:val="00204694"/>
    <w:rsid w:val="00205091"/>
    <w:rsid w:val="00207906"/>
    <w:rsid w:val="00210A59"/>
    <w:rsid w:val="00213147"/>
    <w:rsid w:val="002136EB"/>
    <w:rsid w:val="00214468"/>
    <w:rsid w:val="00214A4A"/>
    <w:rsid w:val="00217035"/>
    <w:rsid w:val="00221B21"/>
    <w:rsid w:val="00221B6D"/>
    <w:rsid w:val="00225472"/>
    <w:rsid w:val="00227BA7"/>
    <w:rsid w:val="00227D2E"/>
    <w:rsid w:val="002306D2"/>
    <w:rsid w:val="00230D6E"/>
    <w:rsid w:val="00230F0D"/>
    <w:rsid w:val="00231A7F"/>
    <w:rsid w:val="00231EFB"/>
    <w:rsid w:val="002338DF"/>
    <w:rsid w:val="00235DC0"/>
    <w:rsid w:val="00240E98"/>
    <w:rsid w:val="00242E93"/>
    <w:rsid w:val="002431E8"/>
    <w:rsid w:val="00243973"/>
    <w:rsid w:val="00243BF8"/>
    <w:rsid w:val="00245D96"/>
    <w:rsid w:val="00250401"/>
    <w:rsid w:val="00250FAB"/>
    <w:rsid w:val="00251042"/>
    <w:rsid w:val="002524D7"/>
    <w:rsid w:val="00252B94"/>
    <w:rsid w:val="00253BE8"/>
    <w:rsid w:val="00253DB2"/>
    <w:rsid w:val="00254312"/>
    <w:rsid w:val="00254D05"/>
    <w:rsid w:val="00255A76"/>
    <w:rsid w:val="00255E29"/>
    <w:rsid w:val="00257A0E"/>
    <w:rsid w:val="00257C43"/>
    <w:rsid w:val="002617B1"/>
    <w:rsid w:val="00265452"/>
    <w:rsid w:val="00267DED"/>
    <w:rsid w:val="00270CC7"/>
    <w:rsid w:val="0027273C"/>
    <w:rsid w:val="00275F09"/>
    <w:rsid w:val="00275F4A"/>
    <w:rsid w:val="0028166B"/>
    <w:rsid w:val="00283209"/>
    <w:rsid w:val="0028498A"/>
    <w:rsid w:val="002865F6"/>
    <w:rsid w:val="00286A56"/>
    <w:rsid w:val="00287CF2"/>
    <w:rsid w:val="002901E0"/>
    <w:rsid w:val="002905EB"/>
    <w:rsid w:val="00290D6E"/>
    <w:rsid w:val="00291B96"/>
    <w:rsid w:val="002923B3"/>
    <w:rsid w:val="0029313D"/>
    <w:rsid w:val="002946FF"/>
    <w:rsid w:val="002950F1"/>
    <w:rsid w:val="0029571A"/>
    <w:rsid w:val="0029574A"/>
    <w:rsid w:val="00296EA8"/>
    <w:rsid w:val="002978A1"/>
    <w:rsid w:val="002A0F18"/>
    <w:rsid w:val="002A20B0"/>
    <w:rsid w:val="002A259F"/>
    <w:rsid w:val="002A2B8A"/>
    <w:rsid w:val="002A5547"/>
    <w:rsid w:val="002B0529"/>
    <w:rsid w:val="002B2E94"/>
    <w:rsid w:val="002B4459"/>
    <w:rsid w:val="002B44A9"/>
    <w:rsid w:val="002B4504"/>
    <w:rsid w:val="002B503F"/>
    <w:rsid w:val="002B6043"/>
    <w:rsid w:val="002B7A49"/>
    <w:rsid w:val="002C0DE9"/>
    <w:rsid w:val="002C4CF9"/>
    <w:rsid w:val="002C763E"/>
    <w:rsid w:val="002D1038"/>
    <w:rsid w:val="002D5131"/>
    <w:rsid w:val="002D6785"/>
    <w:rsid w:val="002D688F"/>
    <w:rsid w:val="002D6B23"/>
    <w:rsid w:val="002E15B5"/>
    <w:rsid w:val="002E1A27"/>
    <w:rsid w:val="002E1BBA"/>
    <w:rsid w:val="002E33DD"/>
    <w:rsid w:val="002E393C"/>
    <w:rsid w:val="002E3E3F"/>
    <w:rsid w:val="002E485A"/>
    <w:rsid w:val="002E64BE"/>
    <w:rsid w:val="002E71F1"/>
    <w:rsid w:val="002E7DC6"/>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69D9"/>
    <w:rsid w:val="00317A3A"/>
    <w:rsid w:val="00320A40"/>
    <w:rsid w:val="0032385F"/>
    <w:rsid w:val="003276F4"/>
    <w:rsid w:val="003278B1"/>
    <w:rsid w:val="00330FD7"/>
    <w:rsid w:val="00332FAA"/>
    <w:rsid w:val="0033413E"/>
    <w:rsid w:val="003377CA"/>
    <w:rsid w:val="00340212"/>
    <w:rsid w:val="0034319E"/>
    <w:rsid w:val="00344D27"/>
    <w:rsid w:val="00345261"/>
    <w:rsid w:val="00350057"/>
    <w:rsid w:val="0035091C"/>
    <w:rsid w:val="003509ED"/>
    <w:rsid w:val="00351422"/>
    <w:rsid w:val="00351A77"/>
    <w:rsid w:val="00351BE4"/>
    <w:rsid w:val="003530CC"/>
    <w:rsid w:val="00356574"/>
    <w:rsid w:val="00356E28"/>
    <w:rsid w:val="003575CA"/>
    <w:rsid w:val="003620FA"/>
    <w:rsid w:val="00362F8C"/>
    <w:rsid w:val="00367DF8"/>
    <w:rsid w:val="003708EF"/>
    <w:rsid w:val="0037385E"/>
    <w:rsid w:val="00373EC1"/>
    <w:rsid w:val="00374FC2"/>
    <w:rsid w:val="00377C39"/>
    <w:rsid w:val="00377F8E"/>
    <w:rsid w:val="003801D6"/>
    <w:rsid w:val="00382DC4"/>
    <w:rsid w:val="003832EC"/>
    <w:rsid w:val="00383C88"/>
    <w:rsid w:val="003855C9"/>
    <w:rsid w:val="00386A25"/>
    <w:rsid w:val="003908F6"/>
    <w:rsid w:val="0039105A"/>
    <w:rsid w:val="003913E3"/>
    <w:rsid w:val="003929B3"/>
    <w:rsid w:val="00393460"/>
    <w:rsid w:val="00393A40"/>
    <w:rsid w:val="0039564A"/>
    <w:rsid w:val="00396D5A"/>
    <w:rsid w:val="00396F25"/>
    <w:rsid w:val="00397CA0"/>
    <w:rsid w:val="003A241C"/>
    <w:rsid w:val="003A29EA"/>
    <w:rsid w:val="003A3829"/>
    <w:rsid w:val="003A46C9"/>
    <w:rsid w:val="003A5C0C"/>
    <w:rsid w:val="003A606E"/>
    <w:rsid w:val="003A7064"/>
    <w:rsid w:val="003B030B"/>
    <w:rsid w:val="003B0B67"/>
    <w:rsid w:val="003B17E8"/>
    <w:rsid w:val="003B26B1"/>
    <w:rsid w:val="003B4254"/>
    <w:rsid w:val="003B5607"/>
    <w:rsid w:val="003B59CD"/>
    <w:rsid w:val="003B5FE0"/>
    <w:rsid w:val="003B604B"/>
    <w:rsid w:val="003B6214"/>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506"/>
    <w:rsid w:val="003D1702"/>
    <w:rsid w:val="003D329E"/>
    <w:rsid w:val="003D3820"/>
    <w:rsid w:val="003D3B31"/>
    <w:rsid w:val="003D6C6E"/>
    <w:rsid w:val="003E18D8"/>
    <w:rsid w:val="003E431C"/>
    <w:rsid w:val="003E6D15"/>
    <w:rsid w:val="003F0119"/>
    <w:rsid w:val="003F01EC"/>
    <w:rsid w:val="003F10B4"/>
    <w:rsid w:val="003F162E"/>
    <w:rsid w:val="003F298D"/>
    <w:rsid w:val="003F63F2"/>
    <w:rsid w:val="003F672F"/>
    <w:rsid w:val="0040074A"/>
    <w:rsid w:val="004008EF"/>
    <w:rsid w:val="004017E5"/>
    <w:rsid w:val="004046B5"/>
    <w:rsid w:val="00404829"/>
    <w:rsid w:val="0041105C"/>
    <w:rsid w:val="004121F7"/>
    <w:rsid w:val="004134D8"/>
    <w:rsid w:val="0041414C"/>
    <w:rsid w:val="0041757E"/>
    <w:rsid w:val="00417661"/>
    <w:rsid w:val="00417DA3"/>
    <w:rsid w:val="00421D69"/>
    <w:rsid w:val="0042362D"/>
    <w:rsid w:val="004259A6"/>
    <w:rsid w:val="00427D6B"/>
    <w:rsid w:val="00430378"/>
    <w:rsid w:val="00431AEE"/>
    <w:rsid w:val="004343C1"/>
    <w:rsid w:val="004344C0"/>
    <w:rsid w:val="0043473A"/>
    <w:rsid w:val="00434E57"/>
    <w:rsid w:val="00435CCB"/>
    <w:rsid w:val="00435CE5"/>
    <w:rsid w:val="00435E0C"/>
    <w:rsid w:val="00436117"/>
    <w:rsid w:val="00436ECB"/>
    <w:rsid w:val="00437F21"/>
    <w:rsid w:val="004421F1"/>
    <w:rsid w:val="00443720"/>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D16"/>
    <w:rsid w:val="00464A72"/>
    <w:rsid w:val="00467235"/>
    <w:rsid w:val="0046775F"/>
    <w:rsid w:val="00472E2D"/>
    <w:rsid w:val="004736F9"/>
    <w:rsid w:val="00474092"/>
    <w:rsid w:val="00474304"/>
    <w:rsid w:val="00475136"/>
    <w:rsid w:val="00475C03"/>
    <w:rsid w:val="00476D6C"/>
    <w:rsid w:val="00480688"/>
    <w:rsid w:val="0048202A"/>
    <w:rsid w:val="00482736"/>
    <w:rsid w:val="00483D25"/>
    <w:rsid w:val="00485811"/>
    <w:rsid w:val="00486576"/>
    <w:rsid w:val="00490305"/>
    <w:rsid w:val="004905B4"/>
    <w:rsid w:val="0049109E"/>
    <w:rsid w:val="0049174B"/>
    <w:rsid w:val="004930CF"/>
    <w:rsid w:val="00493C9F"/>
    <w:rsid w:val="00494780"/>
    <w:rsid w:val="004975AA"/>
    <w:rsid w:val="004A0593"/>
    <w:rsid w:val="004A05CD"/>
    <w:rsid w:val="004A0DCF"/>
    <w:rsid w:val="004A0F23"/>
    <w:rsid w:val="004A0FE6"/>
    <w:rsid w:val="004A1E39"/>
    <w:rsid w:val="004A2227"/>
    <w:rsid w:val="004A2DDC"/>
    <w:rsid w:val="004A38E3"/>
    <w:rsid w:val="004A5B43"/>
    <w:rsid w:val="004A6DD5"/>
    <w:rsid w:val="004A6E0A"/>
    <w:rsid w:val="004A7D32"/>
    <w:rsid w:val="004B3751"/>
    <w:rsid w:val="004B3D58"/>
    <w:rsid w:val="004B47A3"/>
    <w:rsid w:val="004B53D6"/>
    <w:rsid w:val="004B5E6C"/>
    <w:rsid w:val="004B638F"/>
    <w:rsid w:val="004C0806"/>
    <w:rsid w:val="004C31A3"/>
    <w:rsid w:val="004C4256"/>
    <w:rsid w:val="004C4A5C"/>
    <w:rsid w:val="004C5BDE"/>
    <w:rsid w:val="004C6746"/>
    <w:rsid w:val="004C7D84"/>
    <w:rsid w:val="004D1CFD"/>
    <w:rsid w:val="004D4476"/>
    <w:rsid w:val="004D4912"/>
    <w:rsid w:val="004D49AC"/>
    <w:rsid w:val="004D564D"/>
    <w:rsid w:val="004D678C"/>
    <w:rsid w:val="004D69AB"/>
    <w:rsid w:val="004D7EC1"/>
    <w:rsid w:val="004E0205"/>
    <w:rsid w:val="004E2B78"/>
    <w:rsid w:val="004E4AC4"/>
    <w:rsid w:val="004E6287"/>
    <w:rsid w:val="004E702E"/>
    <w:rsid w:val="004F1BDB"/>
    <w:rsid w:val="004F31F1"/>
    <w:rsid w:val="004F448C"/>
    <w:rsid w:val="004F5D30"/>
    <w:rsid w:val="004F6583"/>
    <w:rsid w:val="004F6D6A"/>
    <w:rsid w:val="004F7A80"/>
    <w:rsid w:val="004F7AA5"/>
    <w:rsid w:val="00502776"/>
    <w:rsid w:val="00503BF5"/>
    <w:rsid w:val="00504523"/>
    <w:rsid w:val="00505776"/>
    <w:rsid w:val="005069CE"/>
    <w:rsid w:val="00506B03"/>
    <w:rsid w:val="0050752F"/>
    <w:rsid w:val="0051036C"/>
    <w:rsid w:val="00512B8A"/>
    <w:rsid w:val="00513E31"/>
    <w:rsid w:val="00514705"/>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21C"/>
    <w:rsid w:val="0053742E"/>
    <w:rsid w:val="005378BD"/>
    <w:rsid w:val="00541088"/>
    <w:rsid w:val="00541D99"/>
    <w:rsid w:val="0054435F"/>
    <w:rsid w:val="00545096"/>
    <w:rsid w:val="005450FF"/>
    <w:rsid w:val="0054570A"/>
    <w:rsid w:val="00545A2C"/>
    <w:rsid w:val="00546CA1"/>
    <w:rsid w:val="00546F0C"/>
    <w:rsid w:val="00547163"/>
    <w:rsid w:val="0054723D"/>
    <w:rsid w:val="00547436"/>
    <w:rsid w:val="00550989"/>
    <w:rsid w:val="00550D96"/>
    <w:rsid w:val="00551CB9"/>
    <w:rsid w:val="005537AD"/>
    <w:rsid w:val="005548B0"/>
    <w:rsid w:val="00554C04"/>
    <w:rsid w:val="005551E2"/>
    <w:rsid w:val="00557BCF"/>
    <w:rsid w:val="00562995"/>
    <w:rsid w:val="00563DAB"/>
    <w:rsid w:val="00564216"/>
    <w:rsid w:val="00565175"/>
    <w:rsid w:val="00565450"/>
    <w:rsid w:val="005660B9"/>
    <w:rsid w:val="00570C27"/>
    <w:rsid w:val="00571181"/>
    <w:rsid w:val="00571A04"/>
    <w:rsid w:val="00574FAA"/>
    <w:rsid w:val="0057530B"/>
    <w:rsid w:val="005755F3"/>
    <w:rsid w:val="005770C3"/>
    <w:rsid w:val="00580913"/>
    <w:rsid w:val="00581321"/>
    <w:rsid w:val="00582361"/>
    <w:rsid w:val="00584B9D"/>
    <w:rsid w:val="005859B5"/>
    <w:rsid w:val="00587194"/>
    <w:rsid w:val="00587698"/>
    <w:rsid w:val="005902CE"/>
    <w:rsid w:val="00590CB5"/>
    <w:rsid w:val="0059311A"/>
    <w:rsid w:val="0059342A"/>
    <w:rsid w:val="00596C0B"/>
    <w:rsid w:val="00597CED"/>
    <w:rsid w:val="005A2467"/>
    <w:rsid w:val="005A2595"/>
    <w:rsid w:val="005A3B1D"/>
    <w:rsid w:val="005A3C01"/>
    <w:rsid w:val="005A461E"/>
    <w:rsid w:val="005A54E2"/>
    <w:rsid w:val="005A66FC"/>
    <w:rsid w:val="005A7334"/>
    <w:rsid w:val="005A7685"/>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B96"/>
    <w:rsid w:val="005C458F"/>
    <w:rsid w:val="005C6722"/>
    <w:rsid w:val="005C7391"/>
    <w:rsid w:val="005C7936"/>
    <w:rsid w:val="005D1620"/>
    <w:rsid w:val="005D269F"/>
    <w:rsid w:val="005D29AD"/>
    <w:rsid w:val="005D2A01"/>
    <w:rsid w:val="005D4289"/>
    <w:rsid w:val="005D5B8A"/>
    <w:rsid w:val="005D64FE"/>
    <w:rsid w:val="005E0DC3"/>
    <w:rsid w:val="005E14BE"/>
    <w:rsid w:val="005E25A0"/>
    <w:rsid w:val="005E45DD"/>
    <w:rsid w:val="005E665B"/>
    <w:rsid w:val="005E799C"/>
    <w:rsid w:val="005F1D7B"/>
    <w:rsid w:val="005F288E"/>
    <w:rsid w:val="005F2B51"/>
    <w:rsid w:val="005F4CEA"/>
    <w:rsid w:val="005F583A"/>
    <w:rsid w:val="005F6B42"/>
    <w:rsid w:val="005F7975"/>
    <w:rsid w:val="00600602"/>
    <w:rsid w:val="00600AC6"/>
    <w:rsid w:val="006018EB"/>
    <w:rsid w:val="006027B0"/>
    <w:rsid w:val="00604455"/>
    <w:rsid w:val="00607FBD"/>
    <w:rsid w:val="00607FC8"/>
    <w:rsid w:val="00611180"/>
    <w:rsid w:val="00614195"/>
    <w:rsid w:val="00614452"/>
    <w:rsid w:val="006145D8"/>
    <w:rsid w:val="00615133"/>
    <w:rsid w:val="00615E1E"/>
    <w:rsid w:val="00616841"/>
    <w:rsid w:val="00617636"/>
    <w:rsid w:val="00620C95"/>
    <w:rsid w:val="0062698A"/>
    <w:rsid w:val="006278ED"/>
    <w:rsid w:val="00630A34"/>
    <w:rsid w:val="00631D04"/>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50262"/>
    <w:rsid w:val="006507EA"/>
    <w:rsid w:val="006508CF"/>
    <w:rsid w:val="0065133D"/>
    <w:rsid w:val="00651AA6"/>
    <w:rsid w:val="00652D2F"/>
    <w:rsid w:val="006535FE"/>
    <w:rsid w:val="006545A0"/>
    <w:rsid w:val="00655913"/>
    <w:rsid w:val="006562FD"/>
    <w:rsid w:val="006568AE"/>
    <w:rsid w:val="00656C54"/>
    <w:rsid w:val="00660082"/>
    <w:rsid w:val="00661297"/>
    <w:rsid w:val="006615CB"/>
    <w:rsid w:val="006627C2"/>
    <w:rsid w:val="00662B8C"/>
    <w:rsid w:val="006641CB"/>
    <w:rsid w:val="006642B1"/>
    <w:rsid w:val="0066436E"/>
    <w:rsid w:val="00665C8E"/>
    <w:rsid w:val="006668E1"/>
    <w:rsid w:val="006678FC"/>
    <w:rsid w:val="00667F0F"/>
    <w:rsid w:val="00671D69"/>
    <w:rsid w:val="00672F20"/>
    <w:rsid w:val="00676C54"/>
    <w:rsid w:val="00684673"/>
    <w:rsid w:val="0068471D"/>
    <w:rsid w:val="0068549C"/>
    <w:rsid w:val="006862CD"/>
    <w:rsid w:val="006904E2"/>
    <w:rsid w:val="00690E0F"/>
    <w:rsid w:val="00692159"/>
    <w:rsid w:val="00692569"/>
    <w:rsid w:val="006938F5"/>
    <w:rsid w:val="00694281"/>
    <w:rsid w:val="006950A1"/>
    <w:rsid w:val="00695FDF"/>
    <w:rsid w:val="0069656E"/>
    <w:rsid w:val="006975BD"/>
    <w:rsid w:val="006A04FE"/>
    <w:rsid w:val="006A3A1D"/>
    <w:rsid w:val="006A3A7B"/>
    <w:rsid w:val="006A5F1E"/>
    <w:rsid w:val="006A66EB"/>
    <w:rsid w:val="006A6927"/>
    <w:rsid w:val="006A6C0A"/>
    <w:rsid w:val="006A6FA0"/>
    <w:rsid w:val="006A7035"/>
    <w:rsid w:val="006A78E4"/>
    <w:rsid w:val="006B0DC5"/>
    <w:rsid w:val="006B0F10"/>
    <w:rsid w:val="006B28B3"/>
    <w:rsid w:val="006B3DB3"/>
    <w:rsid w:val="006B6B2E"/>
    <w:rsid w:val="006B6D9B"/>
    <w:rsid w:val="006B757F"/>
    <w:rsid w:val="006B77CB"/>
    <w:rsid w:val="006C0A90"/>
    <w:rsid w:val="006C11A5"/>
    <w:rsid w:val="006C1FB5"/>
    <w:rsid w:val="006C2AFC"/>
    <w:rsid w:val="006C325C"/>
    <w:rsid w:val="006C509C"/>
    <w:rsid w:val="006C5C89"/>
    <w:rsid w:val="006D1947"/>
    <w:rsid w:val="006D1972"/>
    <w:rsid w:val="006D1B00"/>
    <w:rsid w:val="006D3B8F"/>
    <w:rsid w:val="006D5236"/>
    <w:rsid w:val="006D5F62"/>
    <w:rsid w:val="006D6BA1"/>
    <w:rsid w:val="006D7214"/>
    <w:rsid w:val="006E1629"/>
    <w:rsid w:val="006E1832"/>
    <w:rsid w:val="006E3DA0"/>
    <w:rsid w:val="006E5158"/>
    <w:rsid w:val="006E5690"/>
    <w:rsid w:val="006E58B7"/>
    <w:rsid w:val="006E6874"/>
    <w:rsid w:val="006E6B60"/>
    <w:rsid w:val="006E71AC"/>
    <w:rsid w:val="006E78FF"/>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1835"/>
    <w:rsid w:val="00701A66"/>
    <w:rsid w:val="007032A7"/>
    <w:rsid w:val="00703414"/>
    <w:rsid w:val="00705353"/>
    <w:rsid w:val="00706990"/>
    <w:rsid w:val="00707B4A"/>
    <w:rsid w:val="007117A0"/>
    <w:rsid w:val="00716B70"/>
    <w:rsid w:val="007201D5"/>
    <w:rsid w:val="0072020C"/>
    <w:rsid w:val="00720D87"/>
    <w:rsid w:val="0072250C"/>
    <w:rsid w:val="007238E9"/>
    <w:rsid w:val="007239AD"/>
    <w:rsid w:val="00723F96"/>
    <w:rsid w:val="00725575"/>
    <w:rsid w:val="00725A38"/>
    <w:rsid w:val="00726989"/>
    <w:rsid w:val="0073192F"/>
    <w:rsid w:val="00731B65"/>
    <w:rsid w:val="00731CB2"/>
    <w:rsid w:val="00732403"/>
    <w:rsid w:val="007328DA"/>
    <w:rsid w:val="0073555B"/>
    <w:rsid w:val="007358F3"/>
    <w:rsid w:val="00735CD2"/>
    <w:rsid w:val="00740778"/>
    <w:rsid w:val="00743286"/>
    <w:rsid w:val="0074559A"/>
    <w:rsid w:val="007469AE"/>
    <w:rsid w:val="007470B5"/>
    <w:rsid w:val="00747531"/>
    <w:rsid w:val="00747ED4"/>
    <w:rsid w:val="00751EE2"/>
    <w:rsid w:val="007535D5"/>
    <w:rsid w:val="00753EFD"/>
    <w:rsid w:val="007552B7"/>
    <w:rsid w:val="00755DA9"/>
    <w:rsid w:val="00757533"/>
    <w:rsid w:val="00757715"/>
    <w:rsid w:val="00763A88"/>
    <w:rsid w:val="007640D2"/>
    <w:rsid w:val="00764347"/>
    <w:rsid w:val="007671B0"/>
    <w:rsid w:val="0076794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8774C"/>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3458"/>
    <w:rsid w:val="007A53D4"/>
    <w:rsid w:val="007A56E2"/>
    <w:rsid w:val="007A6DAB"/>
    <w:rsid w:val="007A6EFF"/>
    <w:rsid w:val="007A73BB"/>
    <w:rsid w:val="007B1C17"/>
    <w:rsid w:val="007B2DD3"/>
    <w:rsid w:val="007B4249"/>
    <w:rsid w:val="007B4307"/>
    <w:rsid w:val="007B4FAE"/>
    <w:rsid w:val="007B68AB"/>
    <w:rsid w:val="007B7CB1"/>
    <w:rsid w:val="007C1154"/>
    <w:rsid w:val="007C134C"/>
    <w:rsid w:val="007C1F0B"/>
    <w:rsid w:val="007C3091"/>
    <w:rsid w:val="007C32C7"/>
    <w:rsid w:val="007C68C1"/>
    <w:rsid w:val="007C6965"/>
    <w:rsid w:val="007D130E"/>
    <w:rsid w:val="007D1E22"/>
    <w:rsid w:val="007D4737"/>
    <w:rsid w:val="007D6F7F"/>
    <w:rsid w:val="007E1963"/>
    <w:rsid w:val="007E269D"/>
    <w:rsid w:val="007E2FA0"/>
    <w:rsid w:val="007E3CDF"/>
    <w:rsid w:val="007E4E84"/>
    <w:rsid w:val="007E62ED"/>
    <w:rsid w:val="007E7710"/>
    <w:rsid w:val="007F2158"/>
    <w:rsid w:val="007F3A65"/>
    <w:rsid w:val="007F7D49"/>
    <w:rsid w:val="00800654"/>
    <w:rsid w:val="00800C57"/>
    <w:rsid w:val="008025E6"/>
    <w:rsid w:val="008067C9"/>
    <w:rsid w:val="008114E1"/>
    <w:rsid w:val="00812318"/>
    <w:rsid w:val="00814381"/>
    <w:rsid w:val="0081509A"/>
    <w:rsid w:val="0081536B"/>
    <w:rsid w:val="0081561D"/>
    <w:rsid w:val="00815BC3"/>
    <w:rsid w:val="00816246"/>
    <w:rsid w:val="0081669C"/>
    <w:rsid w:val="00821AC0"/>
    <w:rsid w:val="00821FFD"/>
    <w:rsid w:val="00823227"/>
    <w:rsid w:val="008241DE"/>
    <w:rsid w:val="008260C7"/>
    <w:rsid w:val="00830F64"/>
    <w:rsid w:val="008367CF"/>
    <w:rsid w:val="0083685E"/>
    <w:rsid w:val="00836EE1"/>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92"/>
    <w:rsid w:val="00866D83"/>
    <w:rsid w:val="00866FC7"/>
    <w:rsid w:val="00872680"/>
    <w:rsid w:val="00874CC8"/>
    <w:rsid w:val="00875D4E"/>
    <w:rsid w:val="00877A45"/>
    <w:rsid w:val="0088212C"/>
    <w:rsid w:val="00882F38"/>
    <w:rsid w:val="008847CB"/>
    <w:rsid w:val="0088683E"/>
    <w:rsid w:val="00893FCA"/>
    <w:rsid w:val="008961CD"/>
    <w:rsid w:val="00896588"/>
    <w:rsid w:val="00896FA9"/>
    <w:rsid w:val="008A1328"/>
    <w:rsid w:val="008A14FC"/>
    <w:rsid w:val="008A2B57"/>
    <w:rsid w:val="008A4A7A"/>
    <w:rsid w:val="008A4D55"/>
    <w:rsid w:val="008B0BC9"/>
    <w:rsid w:val="008B0D88"/>
    <w:rsid w:val="008B2D04"/>
    <w:rsid w:val="008B3C3E"/>
    <w:rsid w:val="008B615C"/>
    <w:rsid w:val="008B7331"/>
    <w:rsid w:val="008C043B"/>
    <w:rsid w:val="008C0916"/>
    <w:rsid w:val="008C0F06"/>
    <w:rsid w:val="008C16DE"/>
    <w:rsid w:val="008C37E4"/>
    <w:rsid w:val="008C3D59"/>
    <w:rsid w:val="008C42CD"/>
    <w:rsid w:val="008C4916"/>
    <w:rsid w:val="008C4B4E"/>
    <w:rsid w:val="008C4B67"/>
    <w:rsid w:val="008C7AF3"/>
    <w:rsid w:val="008D112B"/>
    <w:rsid w:val="008D1688"/>
    <w:rsid w:val="008D4074"/>
    <w:rsid w:val="008D4EE1"/>
    <w:rsid w:val="008D5CC7"/>
    <w:rsid w:val="008D698B"/>
    <w:rsid w:val="008D767F"/>
    <w:rsid w:val="008D77CB"/>
    <w:rsid w:val="008E1D0B"/>
    <w:rsid w:val="008E33BF"/>
    <w:rsid w:val="008E4DA9"/>
    <w:rsid w:val="008E50EF"/>
    <w:rsid w:val="008E5C6D"/>
    <w:rsid w:val="008E6FC1"/>
    <w:rsid w:val="008F04FE"/>
    <w:rsid w:val="008F05E9"/>
    <w:rsid w:val="008F2A37"/>
    <w:rsid w:val="008F2DE9"/>
    <w:rsid w:val="008F2E47"/>
    <w:rsid w:val="008F3514"/>
    <w:rsid w:val="008F449D"/>
    <w:rsid w:val="008F533C"/>
    <w:rsid w:val="008F60D0"/>
    <w:rsid w:val="008F6566"/>
    <w:rsid w:val="008F6FC2"/>
    <w:rsid w:val="008F71EF"/>
    <w:rsid w:val="00900508"/>
    <w:rsid w:val="00901E1E"/>
    <w:rsid w:val="009026FC"/>
    <w:rsid w:val="00902D4C"/>
    <w:rsid w:val="00904E56"/>
    <w:rsid w:val="00905425"/>
    <w:rsid w:val="00905E36"/>
    <w:rsid w:val="00907B47"/>
    <w:rsid w:val="009129E2"/>
    <w:rsid w:val="00912A38"/>
    <w:rsid w:val="00913716"/>
    <w:rsid w:val="00913B35"/>
    <w:rsid w:val="009147B3"/>
    <w:rsid w:val="00915071"/>
    <w:rsid w:val="00916708"/>
    <w:rsid w:val="00916BD5"/>
    <w:rsid w:val="0091769E"/>
    <w:rsid w:val="00917999"/>
    <w:rsid w:val="00917BF8"/>
    <w:rsid w:val="0092089F"/>
    <w:rsid w:val="00922E55"/>
    <w:rsid w:val="0092352E"/>
    <w:rsid w:val="009262D5"/>
    <w:rsid w:val="00927162"/>
    <w:rsid w:val="0092748E"/>
    <w:rsid w:val="00931691"/>
    <w:rsid w:val="0093403F"/>
    <w:rsid w:val="009346FF"/>
    <w:rsid w:val="00937955"/>
    <w:rsid w:val="0094060D"/>
    <w:rsid w:val="00940B61"/>
    <w:rsid w:val="00940C53"/>
    <w:rsid w:val="00940FE3"/>
    <w:rsid w:val="009429E1"/>
    <w:rsid w:val="00942D80"/>
    <w:rsid w:val="00943BD1"/>
    <w:rsid w:val="0095183F"/>
    <w:rsid w:val="009520FD"/>
    <w:rsid w:val="0095291D"/>
    <w:rsid w:val="009551E8"/>
    <w:rsid w:val="009565CF"/>
    <w:rsid w:val="00956621"/>
    <w:rsid w:val="00956A70"/>
    <w:rsid w:val="00957870"/>
    <w:rsid w:val="00963416"/>
    <w:rsid w:val="00963C4C"/>
    <w:rsid w:val="0096734B"/>
    <w:rsid w:val="0096755F"/>
    <w:rsid w:val="00970BE6"/>
    <w:rsid w:val="00971C3A"/>
    <w:rsid w:val="00972E5F"/>
    <w:rsid w:val="00974030"/>
    <w:rsid w:val="00974EE1"/>
    <w:rsid w:val="00975546"/>
    <w:rsid w:val="00975740"/>
    <w:rsid w:val="009758F3"/>
    <w:rsid w:val="00977C42"/>
    <w:rsid w:val="00980038"/>
    <w:rsid w:val="00980916"/>
    <w:rsid w:val="00983599"/>
    <w:rsid w:val="00985901"/>
    <w:rsid w:val="00985D9D"/>
    <w:rsid w:val="0098633C"/>
    <w:rsid w:val="00986544"/>
    <w:rsid w:val="0098678D"/>
    <w:rsid w:val="00993072"/>
    <w:rsid w:val="00994E00"/>
    <w:rsid w:val="00995A0B"/>
    <w:rsid w:val="009963C1"/>
    <w:rsid w:val="009968A3"/>
    <w:rsid w:val="00996E1D"/>
    <w:rsid w:val="00997AFC"/>
    <w:rsid w:val="00997B9C"/>
    <w:rsid w:val="009A09E7"/>
    <w:rsid w:val="009A17AB"/>
    <w:rsid w:val="009A30FA"/>
    <w:rsid w:val="009A4B2D"/>
    <w:rsid w:val="009A4B9C"/>
    <w:rsid w:val="009A7604"/>
    <w:rsid w:val="009A7C3E"/>
    <w:rsid w:val="009B2801"/>
    <w:rsid w:val="009B4F92"/>
    <w:rsid w:val="009C00B3"/>
    <w:rsid w:val="009C1824"/>
    <w:rsid w:val="009C2DA9"/>
    <w:rsid w:val="009C553D"/>
    <w:rsid w:val="009C56F5"/>
    <w:rsid w:val="009C635F"/>
    <w:rsid w:val="009D0422"/>
    <w:rsid w:val="009D0D8E"/>
    <w:rsid w:val="009D1E21"/>
    <w:rsid w:val="009D2AA8"/>
    <w:rsid w:val="009D2AAF"/>
    <w:rsid w:val="009D2BC9"/>
    <w:rsid w:val="009D4D2B"/>
    <w:rsid w:val="009E17E9"/>
    <w:rsid w:val="009E4769"/>
    <w:rsid w:val="009E579C"/>
    <w:rsid w:val="009E65C8"/>
    <w:rsid w:val="009E7674"/>
    <w:rsid w:val="009F0BC3"/>
    <w:rsid w:val="009F17BA"/>
    <w:rsid w:val="009F3788"/>
    <w:rsid w:val="009F5C6C"/>
    <w:rsid w:val="009F7765"/>
    <w:rsid w:val="009F7B88"/>
    <w:rsid w:val="009F7C3E"/>
    <w:rsid w:val="009F7FC5"/>
    <w:rsid w:val="00A01283"/>
    <w:rsid w:val="00A018E6"/>
    <w:rsid w:val="00A01C46"/>
    <w:rsid w:val="00A040C2"/>
    <w:rsid w:val="00A05DB4"/>
    <w:rsid w:val="00A1019D"/>
    <w:rsid w:val="00A1098C"/>
    <w:rsid w:val="00A1168F"/>
    <w:rsid w:val="00A12315"/>
    <w:rsid w:val="00A13B23"/>
    <w:rsid w:val="00A14E56"/>
    <w:rsid w:val="00A16E76"/>
    <w:rsid w:val="00A21281"/>
    <w:rsid w:val="00A231EF"/>
    <w:rsid w:val="00A23B0E"/>
    <w:rsid w:val="00A23C49"/>
    <w:rsid w:val="00A24DF3"/>
    <w:rsid w:val="00A25327"/>
    <w:rsid w:val="00A25584"/>
    <w:rsid w:val="00A25DCF"/>
    <w:rsid w:val="00A25EF0"/>
    <w:rsid w:val="00A26337"/>
    <w:rsid w:val="00A304FA"/>
    <w:rsid w:val="00A30C3F"/>
    <w:rsid w:val="00A31490"/>
    <w:rsid w:val="00A36D98"/>
    <w:rsid w:val="00A36DEC"/>
    <w:rsid w:val="00A36EB8"/>
    <w:rsid w:val="00A37190"/>
    <w:rsid w:val="00A3754E"/>
    <w:rsid w:val="00A376DA"/>
    <w:rsid w:val="00A42755"/>
    <w:rsid w:val="00A4288C"/>
    <w:rsid w:val="00A4376B"/>
    <w:rsid w:val="00A4395D"/>
    <w:rsid w:val="00A43E7E"/>
    <w:rsid w:val="00A45F3A"/>
    <w:rsid w:val="00A46722"/>
    <w:rsid w:val="00A51118"/>
    <w:rsid w:val="00A519A2"/>
    <w:rsid w:val="00A531E0"/>
    <w:rsid w:val="00A5414B"/>
    <w:rsid w:val="00A554B2"/>
    <w:rsid w:val="00A55ED7"/>
    <w:rsid w:val="00A55F71"/>
    <w:rsid w:val="00A60F57"/>
    <w:rsid w:val="00A63601"/>
    <w:rsid w:val="00A643AF"/>
    <w:rsid w:val="00A66348"/>
    <w:rsid w:val="00A67268"/>
    <w:rsid w:val="00A67644"/>
    <w:rsid w:val="00A6794E"/>
    <w:rsid w:val="00A701ED"/>
    <w:rsid w:val="00A71300"/>
    <w:rsid w:val="00A716DD"/>
    <w:rsid w:val="00A717E8"/>
    <w:rsid w:val="00A72FCA"/>
    <w:rsid w:val="00A73DA4"/>
    <w:rsid w:val="00A74577"/>
    <w:rsid w:val="00A747DA"/>
    <w:rsid w:val="00A748C7"/>
    <w:rsid w:val="00A752DB"/>
    <w:rsid w:val="00A755B7"/>
    <w:rsid w:val="00A75B1D"/>
    <w:rsid w:val="00A75DA8"/>
    <w:rsid w:val="00A763B0"/>
    <w:rsid w:val="00A77179"/>
    <w:rsid w:val="00A77F4A"/>
    <w:rsid w:val="00A80F0C"/>
    <w:rsid w:val="00A8100F"/>
    <w:rsid w:val="00A8129C"/>
    <w:rsid w:val="00A8199C"/>
    <w:rsid w:val="00A82ED3"/>
    <w:rsid w:val="00A8309A"/>
    <w:rsid w:val="00A859C7"/>
    <w:rsid w:val="00A867A7"/>
    <w:rsid w:val="00A8787C"/>
    <w:rsid w:val="00A92EB1"/>
    <w:rsid w:val="00A93460"/>
    <w:rsid w:val="00A93B4F"/>
    <w:rsid w:val="00A94126"/>
    <w:rsid w:val="00A94AAE"/>
    <w:rsid w:val="00A9535D"/>
    <w:rsid w:val="00AA06EF"/>
    <w:rsid w:val="00AA1C1A"/>
    <w:rsid w:val="00AA25A4"/>
    <w:rsid w:val="00AA25B6"/>
    <w:rsid w:val="00AA2AD9"/>
    <w:rsid w:val="00AA6B28"/>
    <w:rsid w:val="00AB0D7B"/>
    <w:rsid w:val="00AB190E"/>
    <w:rsid w:val="00AB2B91"/>
    <w:rsid w:val="00AB3059"/>
    <w:rsid w:val="00AB45FB"/>
    <w:rsid w:val="00AB498B"/>
    <w:rsid w:val="00AB50BF"/>
    <w:rsid w:val="00AB538D"/>
    <w:rsid w:val="00AB54C2"/>
    <w:rsid w:val="00AB6246"/>
    <w:rsid w:val="00AB7BF3"/>
    <w:rsid w:val="00AC01AE"/>
    <w:rsid w:val="00AC411C"/>
    <w:rsid w:val="00AC5998"/>
    <w:rsid w:val="00AC626D"/>
    <w:rsid w:val="00AC66DA"/>
    <w:rsid w:val="00AC67A1"/>
    <w:rsid w:val="00AC70ED"/>
    <w:rsid w:val="00AC7679"/>
    <w:rsid w:val="00AD0BF1"/>
    <w:rsid w:val="00AD2E57"/>
    <w:rsid w:val="00AD3CE7"/>
    <w:rsid w:val="00AD5832"/>
    <w:rsid w:val="00AD5990"/>
    <w:rsid w:val="00AE08D1"/>
    <w:rsid w:val="00AE0F4B"/>
    <w:rsid w:val="00AE3D47"/>
    <w:rsid w:val="00AE45C6"/>
    <w:rsid w:val="00AE4964"/>
    <w:rsid w:val="00AE4CFE"/>
    <w:rsid w:val="00AE6A4F"/>
    <w:rsid w:val="00AE6C6B"/>
    <w:rsid w:val="00AE7D08"/>
    <w:rsid w:val="00AF48A5"/>
    <w:rsid w:val="00AF6FE8"/>
    <w:rsid w:val="00B0031E"/>
    <w:rsid w:val="00B00453"/>
    <w:rsid w:val="00B00489"/>
    <w:rsid w:val="00B011DC"/>
    <w:rsid w:val="00B023D5"/>
    <w:rsid w:val="00B02529"/>
    <w:rsid w:val="00B033DB"/>
    <w:rsid w:val="00B047CD"/>
    <w:rsid w:val="00B047F5"/>
    <w:rsid w:val="00B04D33"/>
    <w:rsid w:val="00B05CFA"/>
    <w:rsid w:val="00B06D42"/>
    <w:rsid w:val="00B072A5"/>
    <w:rsid w:val="00B07CB8"/>
    <w:rsid w:val="00B11B6E"/>
    <w:rsid w:val="00B11EA9"/>
    <w:rsid w:val="00B122EF"/>
    <w:rsid w:val="00B123B3"/>
    <w:rsid w:val="00B13D0F"/>
    <w:rsid w:val="00B14227"/>
    <w:rsid w:val="00B14311"/>
    <w:rsid w:val="00B15A63"/>
    <w:rsid w:val="00B15E33"/>
    <w:rsid w:val="00B16DD3"/>
    <w:rsid w:val="00B17799"/>
    <w:rsid w:val="00B202C3"/>
    <w:rsid w:val="00B2085E"/>
    <w:rsid w:val="00B20A39"/>
    <w:rsid w:val="00B21BCD"/>
    <w:rsid w:val="00B247D4"/>
    <w:rsid w:val="00B24E19"/>
    <w:rsid w:val="00B26BE9"/>
    <w:rsid w:val="00B30644"/>
    <w:rsid w:val="00B30689"/>
    <w:rsid w:val="00B3071D"/>
    <w:rsid w:val="00B317C5"/>
    <w:rsid w:val="00B32328"/>
    <w:rsid w:val="00B34E93"/>
    <w:rsid w:val="00B357FD"/>
    <w:rsid w:val="00B36DCA"/>
    <w:rsid w:val="00B40C21"/>
    <w:rsid w:val="00B41036"/>
    <w:rsid w:val="00B4190A"/>
    <w:rsid w:val="00B437AB"/>
    <w:rsid w:val="00B43D9D"/>
    <w:rsid w:val="00B440FD"/>
    <w:rsid w:val="00B44BA8"/>
    <w:rsid w:val="00B4624C"/>
    <w:rsid w:val="00B478FE"/>
    <w:rsid w:val="00B47F00"/>
    <w:rsid w:val="00B509BE"/>
    <w:rsid w:val="00B50AF9"/>
    <w:rsid w:val="00B5195E"/>
    <w:rsid w:val="00B52709"/>
    <w:rsid w:val="00B533C4"/>
    <w:rsid w:val="00B54973"/>
    <w:rsid w:val="00B54BA9"/>
    <w:rsid w:val="00B552A6"/>
    <w:rsid w:val="00B5576A"/>
    <w:rsid w:val="00B55D36"/>
    <w:rsid w:val="00B620F5"/>
    <w:rsid w:val="00B62341"/>
    <w:rsid w:val="00B62F4B"/>
    <w:rsid w:val="00B64C11"/>
    <w:rsid w:val="00B64CE8"/>
    <w:rsid w:val="00B64EF9"/>
    <w:rsid w:val="00B66B8E"/>
    <w:rsid w:val="00B6731F"/>
    <w:rsid w:val="00B676CC"/>
    <w:rsid w:val="00B677AB"/>
    <w:rsid w:val="00B67935"/>
    <w:rsid w:val="00B67AF7"/>
    <w:rsid w:val="00B70072"/>
    <w:rsid w:val="00B72130"/>
    <w:rsid w:val="00B74916"/>
    <w:rsid w:val="00B755A0"/>
    <w:rsid w:val="00B7667E"/>
    <w:rsid w:val="00B772B6"/>
    <w:rsid w:val="00B77DFA"/>
    <w:rsid w:val="00B81D1E"/>
    <w:rsid w:val="00B82C68"/>
    <w:rsid w:val="00B8402B"/>
    <w:rsid w:val="00B87F44"/>
    <w:rsid w:val="00B902FF"/>
    <w:rsid w:val="00B90B52"/>
    <w:rsid w:val="00B931CB"/>
    <w:rsid w:val="00B93CEA"/>
    <w:rsid w:val="00B942B6"/>
    <w:rsid w:val="00B9636E"/>
    <w:rsid w:val="00B963C6"/>
    <w:rsid w:val="00B964F2"/>
    <w:rsid w:val="00B97412"/>
    <w:rsid w:val="00BA1780"/>
    <w:rsid w:val="00BA2498"/>
    <w:rsid w:val="00BA2ED5"/>
    <w:rsid w:val="00BA454B"/>
    <w:rsid w:val="00BA5200"/>
    <w:rsid w:val="00BA5744"/>
    <w:rsid w:val="00BA594C"/>
    <w:rsid w:val="00BA620B"/>
    <w:rsid w:val="00BA67CE"/>
    <w:rsid w:val="00BA72A8"/>
    <w:rsid w:val="00BA7368"/>
    <w:rsid w:val="00BA7461"/>
    <w:rsid w:val="00BA7D97"/>
    <w:rsid w:val="00BB08B2"/>
    <w:rsid w:val="00BB0B08"/>
    <w:rsid w:val="00BB1123"/>
    <w:rsid w:val="00BB1D1D"/>
    <w:rsid w:val="00BB1D42"/>
    <w:rsid w:val="00BB1DEC"/>
    <w:rsid w:val="00BB51DC"/>
    <w:rsid w:val="00BB56D4"/>
    <w:rsid w:val="00BB74FF"/>
    <w:rsid w:val="00BC017D"/>
    <w:rsid w:val="00BC06A8"/>
    <w:rsid w:val="00BC0987"/>
    <w:rsid w:val="00BC1677"/>
    <w:rsid w:val="00BC1C36"/>
    <w:rsid w:val="00BC1E92"/>
    <w:rsid w:val="00BC4D28"/>
    <w:rsid w:val="00BC5662"/>
    <w:rsid w:val="00BC7EAB"/>
    <w:rsid w:val="00BD166F"/>
    <w:rsid w:val="00BD4739"/>
    <w:rsid w:val="00BD491A"/>
    <w:rsid w:val="00BD7D7B"/>
    <w:rsid w:val="00BE0BEF"/>
    <w:rsid w:val="00BE210F"/>
    <w:rsid w:val="00BE2865"/>
    <w:rsid w:val="00BF0265"/>
    <w:rsid w:val="00BF0BA5"/>
    <w:rsid w:val="00BF257E"/>
    <w:rsid w:val="00BF2953"/>
    <w:rsid w:val="00BF2D53"/>
    <w:rsid w:val="00BF3CE6"/>
    <w:rsid w:val="00BF4B32"/>
    <w:rsid w:val="00C01000"/>
    <w:rsid w:val="00C015A5"/>
    <w:rsid w:val="00C045A0"/>
    <w:rsid w:val="00C054CD"/>
    <w:rsid w:val="00C07092"/>
    <w:rsid w:val="00C0768E"/>
    <w:rsid w:val="00C07979"/>
    <w:rsid w:val="00C107B6"/>
    <w:rsid w:val="00C1156E"/>
    <w:rsid w:val="00C12A96"/>
    <w:rsid w:val="00C1385E"/>
    <w:rsid w:val="00C144F5"/>
    <w:rsid w:val="00C15706"/>
    <w:rsid w:val="00C21AB2"/>
    <w:rsid w:val="00C2274B"/>
    <w:rsid w:val="00C248CC"/>
    <w:rsid w:val="00C25D39"/>
    <w:rsid w:val="00C278E5"/>
    <w:rsid w:val="00C305DA"/>
    <w:rsid w:val="00C308FC"/>
    <w:rsid w:val="00C312D0"/>
    <w:rsid w:val="00C327A5"/>
    <w:rsid w:val="00C33EF9"/>
    <w:rsid w:val="00C34319"/>
    <w:rsid w:val="00C34C23"/>
    <w:rsid w:val="00C34CBF"/>
    <w:rsid w:val="00C35357"/>
    <w:rsid w:val="00C36670"/>
    <w:rsid w:val="00C406A9"/>
    <w:rsid w:val="00C40CBF"/>
    <w:rsid w:val="00C40D13"/>
    <w:rsid w:val="00C43020"/>
    <w:rsid w:val="00C43FC8"/>
    <w:rsid w:val="00C46338"/>
    <w:rsid w:val="00C46708"/>
    <w:rsid w:val="00C50767"/>
    <w:rsid w:val="00C51054"/>
    <w:rsid w:val="00C51AB9"/>
    <w:rsid w:val="00C52889"/>
    <w:rsid w:val="00C52D6B"/>
    <w:rsid w:val="00C53999"/>
    <w:rsid w:val="00C53DAB"/>
    <w:rsid w:val="00C54507"/>
    <w:rsid w:val="00C54653"/>
    <w:rsid w:val="00C56303"/>
    <w:rsid w:val="00C568DD"/>
    <w:rsid w:val="00C576F9"/>
    <w:rsid w:val="00C61834"/>
    <w:rsid w:val="00C65627"/>
    <w:rsid w:val="00C65A0F"/>
    <w:rsid w:val="00C662C1"/>
    <w:rsid w:val="00C67CA2"/>
    <w:rsid w:val="00C70F24"/>
    <w:rsid w:val="00C7546E"/>
    <w:rsid w:val="00C76997"/>
    <w:rsid w:val="00C8203C"/>
    <w:rsid w:val="00C8302F"/>
    <w:rsid w:val="00C838FC"/>
    <w:rsid w:val="00C85FFF"/>
    <w:rsid w:val="00C862D7"/>
    <w:rsid w:val="00C873CC"/>
    <w:rsid w:val="00C91BBB"/>
    <w:rsid w:val="00C93B2A"/>
    <w:rsid w:val="00C95350"/>
    <w:rsid w:val="00C959B4"/>
    <w:rsid w:val="00C961BD"/>
    <w:rsid w:val="00C96B2D"/>
    <w:rsid w:val="00C96DA5"/>
    <w:rsid w:val="00C97DFA"/>
    <w:rsid w:val="00CA0962"/>
    <w:rsid w:val="00CA5F8D"/>
    <w:rsid w:val="00CA67C7"/>
    <w:rsid w:val="00CA7384"/>
    <w:rsid w:val="00CB1751"/>
    <w:rsid w:val="00CB3A58"/>
    <w:rsid w:val="00CB7701"/>
    <w:rsid w:val="00CC1C22"/>
    <w:rsid w:val="00CC39CD"/>
    <w:rsid w:val="00CC3BCB"/>
    <w:rsid w:val="00CC7DFC"/>
    <w:rsid w:val="00CD09F7"/>
    <w:rsid w:val="00CD0DCC"/>
    <w:rsid w:val="00CD1C29"/>
    <w:rsid w:val="00CD2CB0"/>
    <w:rsid w:val="00CD354D"/>
    <w:rsid w:val="00CD3E8C"/>
    <w:rsid w:val="00CD43FC"/>
    <w:rsid w:val="00CD461C"/>
    <w:rsid w:val="00CD4C65"/>
    <w:rsid w:val="00CD57FB"/>
    <w:rsid w:val="00CD5AB8"/>
    <w:rsid w:val="00CE1D1C"/>
    <w:rsid w:val="00CE2B49"/>
    <w:rsid w:val="00CE32AE"/>
    <w:rsid w:val="00CE3C23"/>
    <w:rsid w:val="00CE3CD5"/>
    <w:rsid w:val="00CE3DD8"/>
    <w:rsid w:val="00CF03D1"/>
    <w:rsid w:val="00CF0562"/>
    <w:rsid w:val="00CF0884"/>
    <w:rsid w:val="00CF088B"/>
    <w:rsid w:val="00CF191F"/>
    <w:rsid w:val="00CF3971"/>
    <w:rsid w:val="00CF4D81"/>
    <w:rsid w:val="00CF5E40"/>
    <w:rsid w:val="00CF667A"/>
    <w:rsid w:val="00CF6835"/>
    <w:rsid w:val="00D0039D"/>
    <w:rsid w:val="00D01DE0"/>
    <w:rsid w:val="00D067E0"/>
    <w:rsid w:val="00D0757E"/>
    <w:rsid w:val="00D108C2"/>
    <w:rsid w:val="00D11813"/>
    <w:rsid w:val="00D1298B"/>
    <w:rsid w:val="00D12F43"/>
    <w:rsid w:val="00D13B9F"/>
    <w:rsid w:val="00D13C1E"/>
    <w:rsid w:val="00D146F4"/>
    <w:rsid w:val="00D1751E"/>
    <w:rsid w:val="00D2051D"/>
    <w:rsid w:val="00D2069B"/>
    <w:rsid w:val="00D21EEA"/>
    <w:rsid w:val="00D22184"/>
    <w:rsid w:val="00D22801"/>
    <w:rsid w:val="00D2288E"/>
    <w:rsid w:val="00D23191"/>
    <w:rsid w:val="00D2373A"/>
    <w:rsid w:val="00D254F9"/>
    <w:rsid w:val="00D32E88"/>
    <w:rsid w:val="00D33D3F"/>
    <w:rsid w:val="00D33D52"/>
    <w:rsid w:val="00D342F8"/>
    <w:rsid w:val="00D35921"/>
    <w:rsid w:val="00D37757"/>
    <w:rsid w:val="00D42F40"/>
    <w:rsid w:val="00D43C0E"/>
    <w:rsid w:val="00D4466B"/>
    <w:rsid w:val="00D44CED"/>
    <w:rsid w:val="00D460F2"/>
    <w:rsid w:val="00D47861"/>
    <w:rsid w:val="00D50671"/>
    <w:rsid w:val="00D5296C"/>
    <w:rsid w:val="00D54BF8"/>
    <w:rsid w:val="00D55820"/>
    <w:rsid w:val="00D60BD1"/>
    <w:rsid w:val="00D6104D"/>
    <w:rsid w:val="00D648BB"/>
    <w:rsid w:val="00D66C88"/>
    <w:rsid w:val="00D73163"/>
    <w:rsid w:val="00D74733"/>
    <w:rsid w:val="00D7492E"/>
    <w:rsid w:val="00D76C92"/>
    <w:rsid w:val="00D76EA3"/>
    <w:rsid w:val="00D7703E"/>
    <w:rsid w:val="00D80C4E"/>
    <w:rsid w:val="00D82363"/>
    <w:rsid w:val="00D82429"/>
    <w:rsid w:val="00D842A2"/>
    <w:rsid w:val="00D8463B"/>
    <w:rsid w:val="00D864EE"/>
    <w:rsid w:val="00D87B7C"/>
    <w:rsid w:val="00D90022"/>
    <w:rsid w:val="00D90292"/>
    <w:rsid w:val="00D906C9"/>
    <w:rsid w:val="00D90AB6"/>
    <w:rsid w:val="00D92150"/>
    <w:rsid w:val="00D92BE6"/>
    <w:rsid w:val="00D92E73"/>
    <w:rsid w:val="00D93FEB"/>
    <w:rsid w:val="00D95583"/>
    <w:rsid w:val="00D96884"/>
    <w:rsid w:val="00D97226"/>
    <w:rsid w:val="00D97B22"/>
    <w:rsid w:val="00D97D1F"/>
    <w:rsid w:val="00DA09FE"/>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9F2"/>
    <w:rsid w:val="00DB7F28"/>
    <w:rsid w:val="00DC0810"/>
    <w:rsid w:val="00DC0ADE"/>
    <w:rsid w:val="00DC1326"/>
    <w:rsid w:val="00DC1800"/>
    <w:rsid w:val="00DC1F9D"/>
    <w:rsid w:val="00DC22B3"/>
    <w:rsid w:val="00DC47F9"/>
    <w:rsid w:val="00DC5255"/>
    <w:rsid w:val="00DC5F9B"/>
    <w:rsid w:val="00DC624E"/>
    <w:rsid w:val="00DD1EC0"/>
    <w:rsid w:val="00DD20F9"/>
    <w:rsid w:val="00DD304F"/>
    <w:rsid w:val="00DD3F4A"/>
    <w:rsid w:val="00DD79ED"/>
    <w:rsid w:val="00DE19F8"/>
    <w:rsid w:val="00DE1F32"/>
    <w:rsid w:val="00DE20EA"/>
    <w:rsid w:val="00DE25BB"/>
    <w:rsid w:val="00DE2B34"/>
    <w:rsid w:val="00DE43BE"/>
    <w:rsid w:val="00DE7DCD"/>
    <w:rsid w:val="00DF180B"/>
    <w:rsid w:val="00DF2230"/>
    <w:rsid w:val="00DF4164"/>
    <w:rsid w:val="00DF6B4C"/>
    <w:rsid w:val="00DF6FAD"/>
    <w:rsid w:val="00E02766"/>
    <w:rsid w:val="00E05640"/>
    <w:rsid w:val="00E0600F"/>
    <w:rsid w:val="00E06AE8"/>
    <w:rsid w:val="00E14018"/>
    <w:rsid w:val="00E1458E"/>
    <w:rsid w:val="00E16DFE"/>
    <w:rsid w:val="00E17DF3"/>
    <w:rsid w:val="00E21F2B"/>
    <w:rsid w:val="00E22306"/>
    <w:rsid w:val="00E22A58"/>
    <w:rsid w:val="00E22F26"/>
    <w:rsid w:val="00E23D2E"/>
    <w:rsid w:val="00E24161"/>
    <w:rsid w:val="00E24C10"/>
    <w:rsid w:val="00E26A5B"/>
    <w:rsid w:val="00E32841"/>
    <w:rsid w:val="00E34A00"/>
    <w:rsid w:val="00E36DB7"/>
    <w:rsid w:val="00E4314D"/>
    <w:rsid w:val="00E4399D"/>
    <w:rsid w:val="00E46BAA"/>
    <w:rsid w:val="00E5080E"/>
    <w:rsid w:val="00E52304"/>
    <w:rsid w:val="00E524AE"/>
    <w:rsid w:val="00E54491"/>
    <w:rsid w:val="00E55393"/>
    <w:rsid w:val="00E55F7F"/>
    <w:rsid w:val="00E56AE7"/>
    <w:rsid w:val="00E56BC0"/>
    <w:rsid w:val="00E5717C"/>
    <w:rsid w:val="00E5762C"/>
    <w:rsid w:val="00E57C7E"/>
    <w:rsid w:val="00E6111C"/>
    <w:rsid w:val="00E654A0"/>
    <w:rsid w:val="00E660D9"/>
    <w:rsid w:val="00E66BFB"/>
    <w:rsid w:val="00E6785D"/>
    <w:rsid w:val="00E67FC4"/>
    <w:rsid w:val="00E70A23"/>
    <w:rsid w:val="00E71BB4"/>
    <w:rsid w:val="00E75008"/>
    <w:rsid w:val="00E75498"/>
    <w:rsid w:val="00E7584C"/>
    <w:rsid w:val="00E7621F"/>
    <w:rsid w:val="00E76D99"/>
    <w:rsid w:val="00E77549"/>
    <w:rsid w:val="00E815F5"/>
    <w:rsid w:val="00E819AD"/>
    <w:rsid w:val="00E82C3B"/>
    <w:rsid w:val="00E82CE1"/>
    <w:rsid w:val="00E82F35"/>
    <w:rsid w:val="00E838E0"/>
    <w:rsid w:val="00E85616"/>
    <w:rsid w:val="00E86D69"/>
    <w:rsid w:val="00E91010"/>
    <w:rsid w:val="00E9207C"/>
    <w:rsid w:val="00E9348C"/>
    <w:rsid w:val="00E942CB"/>
    <w:rsid w:val="00E957A3"/>
    <w:rsid w:val="00E96EBF"/>
    <w:rsid w:val="00E975A9"/>
    <w:rsid w:val="00E97DCA"/>
    <w:rsid w:val="00EA1B5E"/>
    <w:rsid w:val="00EA4F49"/>
    <w:rsid w:val="00EA4FBC"/>
    <w:rsid w:val="00EA64B7"/>
    <w:rsid w:val="00EA7C10"/>
    <w:rsid w:val="00EB007E"/>
    <w:rsid w:val="00EB0C2A"/>
    <w:rsid w:val="00EB0C80"/>
    <w:rsid w:val="00EB44BF"/>
    <w:rsid w:val="00EB4D38"/>
    <w:rsid w:val="00EB7193"/>
    <w:rsid w:val="00EB7638"/>
    <w:rsid w:val="00EC0BBF"/>
    <w:rsid w:val="00EC0DD5"/>
    <w:rsid w:val="00EC3E6B"/>
    <w:rsid w:val="00EC3EC0"/>
    <w:rsid w:val="00EC5C2E"/>
    <w:rsid w:val="00EC6711"/>
    <w:rsid w:val="00EC7665"/>
    <w:rsid w:val="00ED132D"/>
    <w:rsid w:val="00ED1A3B"/>
    <w:rsid w:val="00ED1D80"/>
    <w:rsid w:val="00ED2012"/>
    <w:rsid w:val="00ED435E"/>
    <w:rsid w:val="00ED4CA1"/>
    <w:rsid w:val="00ED5205"/>
    <w:rsid w:val="00ED63EF"/>
    <w:rsid w:val="00EE0105"/>
    <w:rsid w:val="00EE0CB5"/>
    <w:rsid w:val="00EE1611"/>
    <w:rsid w:val="00EE1730"/>
    <w:rsid w:val="00EE4205"/>
    <w:rsid w:val="00EE4731"/>
    <w:rsid w:val="00EE58DB"/>
    <w:rsid w:val="00EE707E"/>
    <w:rsid w:val="00EF2151"/>
    <w:rsid w:val="00EF3C0E"/>
    <w:rsid w:val="00EF3FE1"/>
    <w:rsid w:val="00EF4E29"/>
    <w:rsid w:val="00EF5408"/>
    <w:rsid w:val="00EF5765"/>
    <w:rsid w:val="00F029B5"/>
    <w:rsid w:val="00F02D6F"/>
    <w:rsid w:val="00F02F49"/>
    <w:rsid w:val="00F04D44"/>
    <w:rsid w:val="00F051FB"/>
    <w:rsid w:val="00F05655"/>
    <w:rsid w:val="00F05B49"/>
    <w:rsid w:val="00F064B3"/>
    <w:rsid w:val="00F07649"/>
    <w:rsid w:val="00F13AC7"/>
    <w:rsid w:val="00F14049"/>
    <w:rsid w:val="00F1453B"/>
    <w:rsid w:val="00F14A50"/>
    <w:rsid w:val="00F15030"/>
    <w:rsid w:val="00F17B33"/>
    <w:rsid w:val="00F20799"/>
    <w:rsid w:val="00F2083E"/>
    <w:rsid w:val="00F21D34"/>
    <w:rsid w:val="00F2520B"/>
    <w:rsid w:val="00F25E55"/>
    <w:rsid w:val="00F26165"/>
    <w:rsid w:val="00F26514"/>
    <w:rsid w:val="00F26B05"/>
    <w:rsid w:val="00F30557"/>
    <w:rsid w:val="00F30DDD"/>
    <w:rsid w:val="00F32EE7"/>
    <w:rsid w:val="00F33A95"/>
    <w:rsid w:val="00F34554"/>
    <w:rsid w:val="00F34CCB"/>
    <w:rsid w:val="00F35167"/>
    <w:rsid w:val="00F35D52"/>
    <w:rsid w:val="00F407F0"/>
    <w:rsid w:val="00F40905"/>
    <w:rsid w:val="00F42D77"/>
    <w:rsid w:val="00F45C90"/>
    <w:rsid w:val="00F45E30"/>
    <w:rsid w:val="00F46B1C"/>
    <w:rsid w:val="00F46B42"/>
    <w:rsid w:val="00F51A57"/>
    <w:rsid w:val="00F53813"/>
    <w:rsid w:val="00F54AD5"/>
    <w:rsid w:val="00F54BCF"/>
    <w:rsid w:val="00F54EF6"/>
    <w:rsid w:val="00F60161"/>
    <w:rsid w:val="00F60957"/>
    <w:rsid w:val="00F62F83"/>
    <w:rsid w:val="00F62FC8"/>
    <w:rsid w:val="00F631F2"/>
    <w:rsid w:val="00F66918"/>
    <w:rsid w:val="00F70534"/>
    <w:rsid w:val="00F70C08"/>
    <w:rsid w:val="00F7132A"/>
    <w:rsid w:val="00F71B57"/>
    <w:rsid w:val="00F72A57"/>
    <w:rsid w:val="00F73F45"/>
    <w:rsid w:val="00F748BB"/>
    <w:rsid w:val="00F748E0"/>
    <w:rsid w:val="00F755CB"/>
    <w:rsid w:val="00F81BD6"/>
    <w:rsid w:val="00F839CE"/>
    <w:rsid w:val="00F83E14"/>
    <w:rsid w:val="00F84342"/>
    <w:rsid w:val="00F8533E"/>
    <w:rsid w:val="00F85F06"/>
    <w:rsid w:val="00F86A7A"/>
    <w:rsid w:val="00F86DCE"/>
    <w:rsid w:val="00F90658"/>
    <w:rsid w:val="00F90AB3"/>
    <w:rsid w:val="00F917CC"/>
    <w:rsid w:val="00F917E2"/>
    <w:rsid w:val="00F91B1D"/>
    <w:rsid w:val="00F92D90"/>
    <w:rsid w:val="00F94295"/>
    <w:rsid w:val="00F94A1B"/>
    <w:rsid w:val="00F95498"/>
    <w:rsid w:val="00F95F8F"/>
    <w:rsid w:val="00F96CF6"/>
    <w:rsid w:val="00F97CEA"/>
    <w:rsid w:val="00FA0874"/>
    <w:rsid w:val="00FA12D7"/>
    <w:rsid w:val="00FA14A6"/>
    <w:rsid w:val="00FA1597"/>
    <w:rsid w:val="00FA225A"/>
    <w:rsid w:val="00FA36E1"/>
    <w:rsid w:val="00FA399C"/>
    <w:rsid w:val="00FA73CF"/>
    <w:rsid w:val="00FB0F0A"/>
    <w:rsid w:val="00FB13FA"/>
    <w:rsid w:val="00FB27AA"/>
    <w:rsid w:val="00FB469C"/>
    <w:rsid w:val="00FB4B9E"/>
    <w:rsid w:val="00FB5476"/>
    <w:rsid w:val="00FB559A"/>
    <w:rsid w:val="00FB570D"/>
    <w:rsid w:val="00FB7AC6"/>
    <w:rsid w:val="00FC02EA"/>
    <w:rsid w:val="00FC071A"/>
    <w:rsid w:val="00FC31D9"/>
    <w:rsid w:val="00FC3766"/>
    <w:rsid w:val="00FC3E8F"/>
    <w:rsid w:val="00FC3EE3"/>
    <w:rsid w:val="00FC457A"/>
    <w:rsid w:val="00FC48F9"/>
    <w:rsid w:val="00FC623A"/>
    <w:rsid w:val="00FC632B"/>
    <w:rsid w:val="00FC7750"/>
    <w:rsid w:val="00FD0DFF"/>
    <w:rsid w:val="00FD5558"/>
    <w:rsid w:val="00FD58EF"/>
    <w:rsid w:val="00FE2375"/>
    <w:rsid w:val="00FE2934"/>
    <w:rsid w:val="00FE5669"/>
    <w:rsid w:val="00FE5C14"/>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Policepardfaut"/>
    <w:rsid w:val="00554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Policepardfaut"/>
    <w:rsid w:val="0055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60156584">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C340E-9CB5-49CF-A253-820370197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8</Pages>
  <Words>2510</Words>
  <Characters>13805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Malucimedina</cp:lastModifiedBy>
  <cp:revision>14</cp:revision>
  <cp:lastPrinted>2017-03-09T21:14:00Z</cp:lastPrinted>
  <dcterms:created xsi:type="dcterms:W3CDTF">2017-03-09T14:31:00Z</dcterms:created>
  <dcterms:modified xsi:type="dcterms:W3CDTF">2017-05-11T12:25:00Z</dcterms:modified>
</cp:coreProperties>
</file>