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FD" w:rsidRPr="006E4540" w:rsidRDefault="004410FD" w:rsidP="004410F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bookmarkEnd w:id="0"/>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3D7230" w:rsidRPr="007860C0" w:rsidRDefault="003D7230" w:rsidP="003D7230">
      <w:pPr>
        <w:pStyle w:val="Sansinterligne"/>
        <w:spacing w:line="360" w:lineRule="auto"/>
        <w:jc w:val="center"/>
        <w:rPr>
          <w:rFonts w:ascii="Arial" w:hAnsi="Arial" w:cs="Arial"/>
          <w:w w:val="140"/>
        </w:rPr>
      </w:pPr>
      <w:r w:rsidRPr="005E58C9">
        <w:rPr>
          <w:rFonts w:ascii="Arial" w:hAnsi="Arial" w:cs="Arial"/>
          <w:noProof/>
          <w:lang w:val="fr-FR" w:eastAsia="fr-FR"/>
        </w:rPr>
        <w:drawing>
          <wp:inline distT="0" distB="0" distL="0" distR="0" wp14:anchorId="40A8F115" wp14:editId="2C357B76">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5B129C" w:rsidRPr="00055048" w:rsidRDefault="005B129C" w:rsidP="005B129C">
      <w:pPr>
        <w:pStyle w:val="Sansinterligne"/>
        <w:tabs>
          <w:tab w:val="left" w:pos="3579"/>
        </w:tabs>
        <w:spacing w:line="360" w:lineRule="auto"/>
        <w:jc w:val="center"/>
        <w:rPr>
          <w:rFonts w:ascii="Arial" w:hAnsi="Arial" w:cs="Arial"/>
          <w:w w:val="140"/>
          <w:sz w:val="14"/>
        </w:rPr>
      </w:pPr>
      <w:r w:rsidRPr="00055048">
        <w:rPr>
          <w:rFonts w:ascii="Arial" w:hAnsi="Arial" w:cs="Arial"/>
          <w:w w:val="140"/>
          <w:sz w:val="14"/>
        </w:rPr>
        <w:t>REPUBLICA DE COLOMBIA</w:t>
      </w:r>
    </w:p>
    <w:p w:rsidR="005B129C" w:rsidRPr="00055048" w:rsidRDefault="005B129C" w:rsidP="005B129C">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5B129C" w:rsidRPr="00055048" w:rsidRDefault="005B129C" w:rsidP="005B129C">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5B129C" w:rsidRDefault="005B129C" w:rsidP="005B129C">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Pr>
          <w:rFonts w:ascii="Arial" w:hAnsi="Arial" w:cs="Arial"/>
          <w:w w:val="140"/>
          <w:sz w:val="16"/>
          <w:szCs w:val="18"/>
        </w:rPr>
        <w:t xml:space="preserve">DE </w:t>
      </w:r>
      <w:r>
        <w:rPr>
          <w:rFonts w:ascii="Arial" w:hAnsi="Arial" w:cs="Arial"/>
          <w:w w:val="140"/>
          <w:sz w:val="18"/>
          <w:szCs w:val="18"/>
        </w:rPr>
        <w:t>D</w:t>
      </w:r>
      <w:r>
        <w:rPr>
          <w:rFonts w:ascii="Arial" w:hAnsi="Arial" w:cs="Arial"/>
          <w:w w:val="140"/>
          <w:sz w:val="16"/>
          <w:szCs w:val="18"/>
        </w:rPr>
        <w:t>ECISIÓN</w:t>
      </w:r>
      <w:r w:rsidRPr="0054427C">
        <w:rPr>
          <w:rFonts w:ascii="Arial" w:hAnsi="Arial" w:cs="Arial"/>
          <w:w w:val="140"/>
          <w:sz w:val="18"/>
          <w:szCs w:val="18"/>
        </w:rPr>
        <w:t xml:space="preserve"> 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5B129C" w:rsidRPr="007860C0" w:rsidRDefault="005B129C" w:rsidP="005B129C">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410FD" w:rsidRDefault="004410FD" w:rsidP="0006780A">
      <w:pPr>
        <w:pStyle w:val="Corpsdetexte"/>
        <w:tabs>
          <w:tab w:val="clear" w:pos="3540"/>
          <w:tab w:val="clear" w:pos="4248"/>
          <w:tab w:val="clear" w:pos="4956"/>
          <w:tab w:val="left" w:pos="3544"/>
        </w:tabs>
        <w:spacing w:line="360" w:lineRule="auto"/>
        <w:rPr>
          <w:rFonts w:ascii="Arial" w:hAnsi="Arial" w:cs="Arial"/>
          <w:sz w:val="22"/>
          <w:szCs w:val="22"/>
        </w:rPr>
      </w:pPr>
    </w:p>
    <w:p w:rsidR="004410FD" w:rsidRDefault="00771048" w:rsidP="0006780A">
      <w:pPr>
        <w:pStyle w:val="Corpsdetex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4410FD">
        <w:rPr>
          <w:rFonts w:ascii="Arial" w:hAnsi="Arial" w:cs="Arial"/>
          <w:sz w:val="22"/>
          <w:szCs w:val="22"/>
        </w:rPr>
        <w:t>Providencia</w:t>
      </w:r>
      <w:r w:rsidR="004410FD">
        <w:rPr>
          <w:rFonts w:ascii="Arial" w:hAnsi="Arial" w:cs="Arial"/>
          <w:sz w:val="22"/>
          <w:szCs w:val="22"/>
        </w:rPr>
        <w:tab/>
      </w:r>
      <w:r w:rsidR="004410FD">
        <w:rPr>
          <w:rFonts w:ascii="Arial" w:hAnsi="Arial" w:cs="Arial"/>
          <w:sz w:val="22"/>
          <w:szCs w:val="22"/>
        </w:rPr>
        <w:tab/>
        <w:t>: Auto – Incidente de desacato en grado de consulta</w:t>
      </w:r>
    </w:p>
    <w:p w:rsidR="004410FD" w:rsidRDefault="004410FD" w:rsidP="0006780A">
      <w:pPr>
        <w:pStyle w:val="Corpsdetex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24 de mayo de 2017</w:t>
      </w:r>
    </w:p>
    <w:p w:rsidR="0005223F" w:rsidRPr="004410FD" w:rsidRDefault="004410FD" w:rsidP="0006780A">
      <w:pPr>
        <w:pStyle w:val="Corpsdetexte"/>
        <w:tabs>
          <w:tab w:val="clear" w:pos="3540"/>
          <w:tab w:val="clear" w:pos="4248"/>
          <w:tab w:val="clear" w:pos="4956"/>
          <w:tab w:val="left" w:pos="3544"/>
        </w:tabs>
        <w:spacing w:line="360" w:lineRule="auto"/>
        <w:rPr>
          <w:rFonts w:ascii="Arial" w:hAnsi="Arial" w:cs="Arial"/>
          <w:sz w:val="22"/>
          <w:szCs w:val="22"/>
          <w:lang w:val="es-CO"/>
        </w:rPr>
      </w:pPr>
      <w:r>
        <w:rPr>
          <w:rFonts w:ascii="Arial" w:hAnsi="Arial" w:cs="Arial"/>
          <w:sz w:val="22"/>
          <w:szCs w:val="22"/>
        </w:rPr>
        <w:tab/>
      </w:r>
      <w:r>
        <w:rPr>
          <w:rFonts w:ascii="Arial" w:hAnsi="Arial" w:cs="Arial"/>
          <w:sz w:val="22"/>
          <w:szCs w:val="22"/>
        </w:rPr>
        <w:tab/>
        <w:t>Proceso</w:t>
      </w:r>
      <w:r w:rsidR="00C6409D">
        <w:rPr>
          <w:rFonts w:ascii="Arial" w:hAnsi="Arial" w:cs="Arial"/>
          <w:sz w:val="22"/>
          <w:szCs w:val="22"/>
        </w:rPr>
        <w:tab/>
      </w:r>
      <w:r w:rsidR="00C6409D">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Pr>
          <w:rFonts w:ascii="Arial" w:hAnsi="Arial" w:cs="Arial"/>
          <w:sz w:val="22"/>
          <w:szCs w:val="22"/>
        </w:rPr>
        <w:t>Acción de Tutela – Confirma sanción</w:t>
      </w:r>
    </w:p>
    <w:p w:rsidR="00CD4ADE" w:rsidRDefault="00771048" w:rsidP="00771048">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7D7483">
        <w:rPr>
          <w:rFonts w:ascii="Arial" w:hAnsi="Arial" w:cs="Arial"/>
          <w:sz w:val="22"/>
          <w:szCs w:val="22"/>
        </w:rPr>
        <w:t>Incidentante</w:t>
      </w:r>
      <w:proofErr w:type="spellEnd"/>
      <w:r w:rsidR="00C6409D">
        <w:rPr>
          <w:rFonts w:ascii="Arial" w:hAnsi="Arial" w:cs="Arial"/>
          <w:sz w:val="22"/>
          <w:szCs w:val="22"/>
        </w:rPr>
        <w:tab/>
      </w:r>
      <w:r w:rsidR="00C6409D">
        <w:rPr>
          <w:rFonts w:ascii="Arial" w:hAnsi="Arial" w:cs="Arial"/>
          <w:sz w:val="22"/>
          <w:szCs w:val="22"/>
        </w:rPr>
        <w:tab/>
      </w:r>
      <w:r w:rsidR="00F93645" w:rsidRPr="003274BF">
        <w:rPr>
          <w:rFonts w:ascii="Arial" w:hAnsi="Arial" w:cs="Arial"/>
          <w:sz w:val="22"/>
          <w:szCs w:val="22"/>
        </w:rPr>
        <w:t>:</w:t>
      </w:r>
      <w:r w:rsidR="00C6409D">
        <w:rPr>
          <w:rFonts w:ascii="Arial" w:hAnsi="Arial" w:cs="Arial"/>
          <w:sz w:val="22"/>
          <w:szCs w:val="22"/>
        </w:rPr>
        <w:t xml:space="preserve"> </w:t>
      </w:r>
      <w:r w:rsidR="00FC2486">
        <w:rPr>
          <w:rFonts w:ascii="Arial" w:hAnsi="Arial" w:cs="Arial"/>
          <w:sz w:val="22"/>
          <w:szCs w:val="22"/>
        </w:rPr>
        <w:t>Mercedes Vera Caro</w:t>
      </w:r>
    </w:p>
    <w:p w:rsidR="008D72C2" w:rsidRDefault="008D72C2" w:rsidP="00771048">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FC2486">
        <w:rPr>
          <w:rFonts w:ascii="Arial" w:hAnsi="Arial" w:cs="Arial"/>
          <w:sz w:val="22"/>
          <w:szCs w:val="22"/>
        </w:rPr>
        <w:t xml:space="preserve">Representante </w:t>
      </w:r>
      <w:r>
        <w:rPr>
          <w:rFonts w:ascii="Arial" w:hAnsi="Arial" w:cs="Arial"/>
          <w:sz w:val="22"/>
          <w:szCs w:val="22"/>
        </w:rPr>
        <w:tab/>
        <w:t xml:space="preserve">: </w:t>
      </w:r>
      <w:r w:rsidR="00FC2486">
        <w:rPr>
          <w:rFonts w:ascii="Arial" w:hAnsi="Arial" w:cs="Arial"/>
          <w:sz w:val="22"/>
          <w:szCs w:val="22"/>
        </w:rPr>
        <w:t>Personería Municipal de Dosquebradas</w:t>
      </w:r>
    </w:p>
    <w:p w:rsidR="005A3336" w:rsidRPr="003274BF" w:rsidRDefault="00F51F5B" w:rsidP="00DB13B2">
      <w:pPr>
        <w:pStyle w:val="Corpsdetexte"/>
        <w:tabs>
          <w:tab w:val="clear" w:pos="3540"/>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A81034">
        <w:rPr>
          <w:rFonts w:ascii="Arial" w:hAnsi="Arial" w:cs="Arial"/>
          <w:sz w:val="22"/>
          <w:szCs w:val="22"/>
        </w:rPr>
        <w:t>Incidentada</w:t>
      </w:r>
      <w:proofErr w:type="spellEnd"/>
      <w:r w:rsidR="00A739F2">
        <w:rPr>
          <w:rFonts w:ascii="Arial" w:hAnsi="Arial" w:cs="Arial"/>
          <w:sz w:val="22"/>
          <w:szCs w:val="22"/>
        </w:rPr>
        <w:t xml:space="preserve"> (s)</w:t>
      </w:r>
      <w:r w:rsidR="0006780A">
        <w:rPr>
          <w:rFonts w:ascii="Arial" w:hAnsi="Arial" w:cs="Arial"/>
          <w:sz w:val="22"/>
          <w:szCs w:val="22"/>
        </w:rPr>
        <w:tab/>
      </w:r>
      <w:r w:rsidR="0006780A">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690F38">
        <w:rPr>
          <w:rFonts w:ascii="Arial" w:hAnsi="Arial" w:cs="Arial"/>
          <w:sz w:val="22"/>
          <w:szCs w:val="22"/>
        </w:rPr>
        <w:t xml:space="preserve">Representante legal </w:t>
      </w:r>
      <w:proofErr w:type="spellStart"/>
      <w:r w:rsidR="00690F38">
        <w:rPr>
          <w:rFonts w:ascii="Arial" w:hAnsi="Arial" w:cs="Arial"/>
          <w:sz w:val="22"/>
          <w:szCs w:val="22"/>
        </w:rPr>
        <w:t>EPS</w:t>
      </w:r>
      <w:r w:rsidR="00FC2486">
        <w:rPr>
          <w:rFonts w:ascii="Arial" w:hAnsi="Arial" w:cs="Arial"/>
          <w:sz w:val="22"/>
          <w:szCs w:val="22"/>
        </w:rPr>
        <w:t>S</w:t>
      </w:r>
      <w:proofErr w:type="spellEnd"/>
      <w:r w:rsidR="00FC2486">
        <w:rPr>
          <w:rFonts w:ascii="Arial" w:hAnsi="Arial" w:cs="Arial"/>
          <w:sz w:val="22"/>
          <w:szCs w:val="22"/>
        </w:rPr>
        <w:t xml:space="preserve"> </w:t>
      </w:r>
      <w:proofErr w:type="spellStart"/>
      <w:r w:rsidR="00FC2486">
        <w:rPr>
          <w:rFonts w:ascii="Arial" w:hAnsi="Arial" w:cs="Arial"/>
          <w:sz w:val="22"/>
          <w:szCs w:val="22"/>
        </w:rPr>
        <w:t>Cafesalud</w:t>
      </w:r>
      <w:proofErr w:type="spellEnd"/>
    </w:p>
    <w:p w:rsidR="00771048" w:rsidRDefault="00771048" w:rsidP="00771048">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0C06AA">
        <w:rPr>
          <w:rFonts w:ascii="Arial" w:hAnsi="Arial" w:cs="Arial"/>
          <w:sz w:val="22"/>
          <w:szCs w:val="22"/>
        </w:rPr>
        <w:t xml:space="preserve">Civil del Circuito de Dosquebradas </w:t>
      </w:r>
    </w:p>
    <w:p w:rsidR="005A3336" w:rsidRDefault="00771048" w:rsidP="00771048">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0C06AA">
        <w:rPr>
          <w:rFonts w:ascii="Arial" w:hAnsi="Arial" w:cs="Arial"/>
          <w:sz w:val="22"/>
          <w:szCs w:val="22"/>
        </w:rPr>
        <w:t>2017-00009-01</w:t>
      </w:r>
    </w:p>
    <w:p w:rsidR="00233E73" w:rsidRDefault="005A3336" w:rsidP="00771048">
      <w:pPr>
        <w:spacing w:line="360" w:lineRule="auto"/>
        <w:ind w:left="708" w:firstLine="708"/>
        <w:rPr>
          <w:rFonts w:ascii="Arial" w:hAnsi="Arial" w:cs="Arial"/>
          <w:smallCaps/>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Pr="003274BF">
        <w:rPr>
          <w:rFonts w:ascii="Arial" w:hAnsi="Arial" w:cs="Arial"/>
          <w:sz w:val="22"/>
          <w:szCs w:val="22"/>
          <w:lang w:val="es-CO"/>
        </w:rPr>
        <w:t xml:space="preserve">: </w:t>
      </w:r>
      <w:proofErr w:type="spellStart"/>
      <w:r w:rsidR="00233E73" w:rsidRPr="003274BF">
        <w:rPr>
          <w:rFonts w:ascii="Arial" w:hAnsi="Arial" w:cs="Arial"/>
          <w:smallCaps/>
          <w:sz w:val="22"/>
          <w:szCs w:val="22"/>
          <w:lang w:val="es-CO"/>
        </w:rPr>
        <w:t>Duberney</w:t>
      </w:r>
      <w:proofErr w:type="spellEnd"/>
      <w:r w:rsidR="00233E73" w:rsidRPr="003274BF">
        <w:rPr>
          <w:rFonts w:ascii="Arial" w:hAnsi="Arial" w:cs="Arial"/>
          <w:smallCaps/>
          <w:sz w:val="22"/>
          <w:szCs w:val="22"/>
          <w:lang w:val="es-CO"/>
        </w:rPr>
        <w:t xml:space="preserve"> Grisales Herrera</w:t>
      </w:r>
    </w:p>
    <w:p w:rsidR="004410FD" w:rsidRPr="004410FD" w:rsidRDefault="004410FD" w:rsidP="00771048">
      <w:pPr>
        <w:spacing w:line="360" w:lineRule="auto"/>
        <w:ind w:left="708" w:firstLine="708"/>
        <w:rPr>
          <w:rFonts w:ascii="Arial" w:hAnsi="Arial" w:cs="Arial"/>
          <w:smallCaps/>
          <w:sz w:val="10"/>
          <w:szCs w:val="10"/>
          <w:lang w:val="es-CO"/>
        </w:rPr>
      </w:pPr>
    </w:p>
    <w:p w:rsidR="004410FD" w:rsidRPr="004410FD" w:rsidRDefault="004410FD" w:rsidP="004410FD">
      <w:pPr>
        <w:pStyle w:val="Corpsdetexte"/>
        <w:ind w:left="1416" w:hanging="1416"/>
        <w:rPr>
          <w:rFonts w:ascii="Arial" w:hAnsi="Arial" w:cs="Arial"/>
          <w:b/>
          <w:sz w:val="22"/>
          <w:szCs w:val="22"/>
          <w:lang w:val="es-CO"/>
        </w:rPr>
      </w:pPr>
      <w:r>
        <w:rPr>
          <w:rFonts w:ascii="Arial" w:hAnsi="Arial" w:cs="Arial"/>
          <w:sz w:val="22"/>
          <w:szCs w:val="22"/>
        </w:rPr>
        <w:tab/>
      </w:r>
      <w:r>
        <w:rPr>
          <w:rFonts w:ascii="Arial" w:hAnsi="Arial" w:cs="Arial"/>
          <w:sz w:val="22"/>
          <w:szCs w:val="22"/>
        </w:rPr>
        <w:tab/>
      </w:r>
      <w:r w:rsidRPr="004410FD">
        <w:rPr>
          <w:rFonts w:ascii="Arial" w:hAnsi="Arial" w:cs="Arial"/>
          <w:b/>
          <w:sz w:val="22"/>
          <w:szCs w:val="22"/>
        </w:rPr>
        <w:t>Tema</w:t>
      </w:r>
      <w:r w:rsidRPr="004410FD">
        <w:rPr>
          <w:rFonts w:ascii="Arial" w:hAnsi="Arial" w:cs="Arial"/>
          <w:b/>
          <w:sz w:val="22"/>
          <w:szCs w:val="22"/>
        </w:rPr>
        <w:tab/>
      </w:r>
      <w:r w:rsidRPr="004410FD">
        <w:rPr>
          <w:rFonts w:ascii="Arial" w:hAnsi="Arial" w:cs="Arial"/>
          <w:b/>
          <w:sz w:val="22"/>
          <w:szCs w:val="22"/>
        </w:rPr>
        <w:tab/>
      </w:r>
      <w:r w:rsidRPr="004410FD">
        <w:rPr>
          <w:rFonts w:ascii="Arial" w:hAnsi="Arial" w:cs="Arial"/>
          <w:b/>
          <w:sz w:val="22"/>
          <w:szCs w:val="22"/>
        </w:rPr>
        <w:tab/>
        <w:t xml:space="preserve">: </w:t>
      </w:r>
      <w:r w:rsidRPr="004410FD">
        <w:rPr>
          <w:rFonts w:ascii="Arial" w:hAnsi="Arial" w:cs="Arial"/>
          <w:b/>
          <w:sz w:val="22"/>
          <w:szCs w:val="22"/>
        </w:rPr>
        <w:t>RESPONSABILIDAD SUBJETIVA</w:t>
      </w:r>
      <w:r>
        <w:rPr>
          <w:rFonts w:ascii="Arial" w:hAnsi="Arial" w:cs="Arial"/>
          <w:b/>
          <w:sz w:val="22"/>
          <w:szCs w:val="22"/>
        </w:rPr>
        <w:t>.</w:t>
      </w:r>
      <w:r w:rsidRPr="004410FD">
        <w:rPr>
          <w:rFonts w:ascii="Arial" w:hAnsi="Arial" w:cs="Arial"/>
          <w:sz w:val="22"/>
          <w:szCs w:val="22"/>
        </w:rPr>
        <w:t xml:space="preserve"> </w:t>
      </w:r>
      <w:r w:rsidRPr="004410FD">
        <w:rPr>
          <w:rFonts w:ascii="Arial" w:hAnsi="Arial" w:cs="Arial"/>
          <w:sz w:val="22"/>
          <w:szCs w:val="22"/>
          <w:lang w:val="es-CO"/>
        </w:rPr>
        <w:t xml:space="preserve">Se advierte la desidia frente a la conducta debida, por cuanto en este trámite, la </w:t>
      </w:r>
      <w:proofErr w:type="spellStart"/>
      <w:r w:rsidRPr="004410FD">
        <w:rPr>
          <w:rFonts w:ascii="Arial" w:hAnsi="Arial" w:cs="Arial"/>
          <w:sz w:val="22"/>
          <w:szCs w:val="22"/>
          <w:lang w:val="es-CO"/>
        </w:rPr>
        <w:t>incidentada</w:t>
      </w:r>
      <w:proofErr w:type="spellEnd"/>
      <w:r w:rsidRPr="004410FD">
        <w:rPr>
          <w:rFonts w:ascii="Arial" w:hAnsi="Arial" w:cs="Arial"/>
          <w:sz w:val="22"/>
          <w:szCs w:val="22"/>
          <w:lang w:val="es-CO"/>
        </w:rPr>
        <w:t xml:space="preserve"> no ofreció una respuesta que justifique la tardanza o que haya brindado la asistencia en salud al </w:t>
      </w:r>
      <w:proofErr w:type="spellStart"/>
      <w:r w:rsidRPr="004410FD">
        <w:rPr>
          <w:rFonts w:ascii="Arial" w:hAnsi="Arial" w:cs="Arial"/>
          <w:sz w:val="22"/>
          <w:szCs w:val="22"/>
          <w:lang w:val="es-CO"/>
        </w:rPr>
        <w:t>incidentante</w:t>
      </w:r>
      <w:proofErr w:type="spellEnd"/>
      <w:r w:rsidRPr="004410FD">
        <w:rPr>
          <w:rFonts w:ascii="Arial" w:hAnsi="Arial" w:cs="Arial"/>
          <w:sz w:val="22"/>
          <w:szCs w:val="22"/>
          <w:lang w:val="es-CO"/>
        </w:rPr>
        <w:t>, por el contrario, pretendió liberarse de la obligación con fundamento en entregas de medicamentos incompletas e inexistentes. Entonces la sanción impuesta aparece fundada en la desatención a la sentencia de primera instancia. Así las cosas, se abre paso para esta Sala, confirmar el proveído venido en consulta, ya que los derechos fundamentales constitucionales que aparecían como violados por la renuencia de la entidad, se mantienen en ese estado, pues los medicamentos no fueron entregados en su totalidad, entonces, el cometido cardinal de este trámite está incumplido, como explica la doctrina sobre el tema: “</w:t>
      </w:r>
      <w:r w:rsidRPr="004410FD">
        <w:rPr>
          <w:rFonts w:ascii="Arial" w:hAnsi="Arial" w:cs="Arial"/>
          <w:i/>
          <w:sz w:val="22"/>
          <w:szCs w:val="22"/>
          <w:lang w:val="es-CO"/>
        </w:rPr>
        <w:t xml:space="preserve">(…) no es suficiente el que las personas logren la protección de sus derechos fundamentales por vía de la acción de tutela, </w:t>
      </w:r>
      <w:r w:rsidRPr="004410FD">
        <w:rPr>
          <w:rFonts w:ascii="Arial" w:hAnsi="Arial" w:cs="Arial"/>
          <w:i/>
          <w:sz w:val="22"/>
          <w:szCs w:val="22"/>
          <w:u w:val="single"/>
          <w:lang w:val="es-CO"/>
        </w:rPr>
        <w:t>sino que además se le debe proveer de los mecanismos que hagan efectiva la orden proferida por el juez de tutela</w:t>
      </w:r>
      <w:r w:rsidRPr="004410FD">
        <w:rPr>
          <w:rFonts w:ascii="Arial" w:hAnsi="Arial" w:cs="Arial"/>
          <w:i/>
          <w:sz w:val="22"/>
          <w:szCs w:val="22"/>
          <w:lang w:val="es-CO"/>
        </w:rPr>
        <w:t xml:space="preserve"> (…)”.</w:t>
      </w:r>
      <w:r w:rsidRPr="004410FD">
        <w:rPr>
          <w:rFonts w:ascii="Arial" w:hAnsi="Arial" w:cs="Arial"/>
          <w:sz w:val="22"/>
          <w:szCs w:val="22"/>
          <w:lang w:val="es-CO"/>
        </w:rPr>
        <w:t xml:space="preserve">  El resaltado es propio de esta Sala.</w:t>
      </w:r>
    </w:p>
    <w:p w:rsidR="00771048" w:rsidRPr="0030233B" w:rsidRDefault="00771048" w:rsidP="00771048">
      <w:pPr>
        <w:pBdr>
          <w:bottom w:val="single" w:sz="12" w:space="0" w:color="auto"/>
        </w:pBdr>
        <w:spacing w:line="360" w:lineRule="auto"/>
        <w:ind w:left="708" w:firstLine="708"/>
        <w:rPr>
          <w:rFonts w:ascii="Arial" w:hAnsi="Arial" w:cs="Arial"/>
          <w:sz w:val="16"/>
          <w:szCs w:val="22"/>
          <w:lang w:val="es-CO"/>
        </w:rPr>
      </w:pPr>
    </w:p>
    <w:p w:rsidR="00F52EAE" w:rsidRPr="003010F8" w:rsidRDefault="00F52EAE" w:rsidP="0005223F">
      <w:pPr>
        <w:spacing w:line="360" w:lineRule="auto"/>
        <w:jc w:val="center"/>
        <w:rPr>
          <w:rFonts w:ascii="Arial" w:hAnsi="Arial" w:cs="Arial"/>
          <w:smallCaps/>
          <w:szCs w:val="24"/>
          <w:lang w:val="es-ES_tradnl"/>
        </w:rPr>
      </w:pPr>
    </w:p>
    <w:p w:rsidR="0005223F" w:rsidRPr="003D7230" w:rsidRDefault="00CF3AAF" w:rsidP="0005223F">
      <w:pPr>
        <w:spacing w:line="360" w:lineRule="auto"/>
        <w:jc w:val="center"/>
        <w:rPr>
          <w:rFonts w:ascii="Arial" w:hAnsi="Arial" w:cs="Arial"/>
          <w:sz w:val="32"/>
          <w:szCs w:val="28"/>
          <w:lang w:val="es-CO"/>
        </w:rPr>
      </w:pPr>
      <w:r w:rsidRPr="003D7230">
        <w:rPr>
          <w:rFonts w:ascii="Arial" w:hAnsi="Arial" w:cs="Arial"/>
          <w:smallCaps/>
          <w:sz w:val="28"/>
          <w:szCs w:val="28"/>
          <w:lang w:val="es-CO"/>
        </w:rPr>
        <w:t>Pereira, R</w:t>
      </w:r>
      <w:r w:rsidR="00D51EF3" w:rsidRPr="003D7230">
        <w:rPr>
          <w:rFonts w:ascii="Arial" w:hAnsi="Arial" w:cs="Arial"/>
          <w:smallCaps/>
          <w:sz w:val="28"/>
          <w:szCs w:val="28"/>
          <w:lang w:val="es-CO"/>
        </w:rPr>
        <w:t xml:space="preserve">., </w:t>
      </w:r>
      <w:r w:rsidR="00953975">
        <w:rPr>
          <w:rFonts w:ascii="Arial" w:hAnsi="Arial" w:cs="Arial"/>
          <w:smallCaps/>
          <w:sz w:val="28"/>
          <w:szCs w:val="28"/>
          <w:lang w:val="es-CO"/>
        </w:rPr>
        <w:t xml:space="preserve">veinticuatro </w:t>
      </w:r>
      <w:r w:rsidR="0005223F" w:rsidRPr="003D7230">
        <w:rPr>
          <w:rFonts w:ascii="Arial" w:hAnsi="Arial" w:cs="Arial"/>
          <w:smallCaps/>
          <w:sz w:val="28"/>
          <w:szCs w:val="28"/>
          <w:lang w:val="es-CO"/>
        </w:rPr>
        <w:t>(</w:t>
      </w:r>
      <w:r w:rsidR="00953975">
        <w:rPr>
          <w:rFonts w:ascii="Arial" w:hAnsi="Arial" w:cs="Arial"/>
          <w:smallCaps/>
          <w:sz w:val="28"/>
          <w:szCs w:val="28"/>
          <w:lang w:val="es-CO"/>
        </w:rPr>
        <w:t>24</w:t>
      </w:r>
      <w:r w:rsidR="0005223F" w:rsidRPr="003D7230">
        <w:rPr>
          <w:rFonts w:ascii="Arial" w:hAnsi="Arial" w:cs="Arial"/>
          <w:smallCaps/>
          <w:sz w:val="28"/>
          <w:szCs w:val="28"/>
          <w:lang w:val="es-CO"/>
        </w:rPr>
        <w:t xml:space="preserve">) de </w:t>
      </w:r>
      <w:r w:rsidR="000C06AA">
        <w:rPr>
          <w:rFonts w:ascii="Arial" w:hAnsi="Arial" w:cs="Arial"/>
          <w:smallCaps/>
          <w:sz w:val="28"/>
          <w:szCs w:val="28"/>
          <w:lang w:val="es-CO"/>
        </w:rPr>
        <w:t xml:space="preserve">mayo </w:t>
      </w:r>
      <w:r w:rsidRPr="003D7230">
        <w:rPr>
          <w:rFonts w:ascii="Arial" w:hAnsi="Arial" w:cs="Arial"/>
          <w:smallCaps/>
          <w:sz w:val="28"/>
          <w:szCs w:val="28"/>
          <w:lang w:val="es-CO"/>
        </w:rPr>
        <w:t>d</w:t>
      </w:r>
      <w:r w:rsidR="0005223F" w:rsidRPr="003D7230">
        <w:rPr>
          <w:rFonts w:ascii="Arial" w:hAnsi="Arial" w:cs="Arial"/>
          <w:smallCaps/>
          <w:sz w:val="28"/>
          <w:szCs w:val="28"/>
          <w:lang w:val="es-CO"/>
        </w:rPr>
        <w:t xml:space="preserve">e dos mil </w:t>
      </w:r>
      <w:r w:rsidR="008D72C2">
        <w:rPr>
          <w:rFonts w:ascii="Arial" w:hAnsi="Arial" w:cs="Arial"/>
          <w:smallCaps/>
          <w:sz w:val="28"/>
          <w:szCs w:val="28"/>
          <w:lang w:val="es-CO"/>
        </w:rPr>
        <w:t xml:space="preserve">diecisiete </w:t>
      </w:r>
      <w:r w:rsidR="00C42F9E" w:rsidRPr="003D7230">
        <w:rPr>
          <w:rFonts w:ascii="Arial" w:hAnsi="Arial" w:cs="Arial"/>
          <w:smallCaps/>
          <w:sz w:val="28"/>
          <w:szCs w:val="28"/>
          <w:lang w:val="es-CO"/>
        </w:rPr>
        <w:t>(</w:t>
      </w:r>
      <w:r w:rsidR="008D72C2">
        <w:rPr>
          <w:rFonts w:ascii="Arial" w:hAnsi="Arial" w:cs="Arial"/>
          <w:smallCaps/>
          <w:sz w:val="28"/>
          <w:szCs w:val="28"/>
          <w:lang w:val="es-CO"/>
        </w:rPr>
        <w:t>2017</w:t>
      </w:r>
      <w:r w:rsidR="0005223F" w:rsidRPr="003D7230">
        <w:rPr>
          <w:rFonts w:ascii="Arial" w:hAnsi="Arial" w:cs="Arial"/>
          <w:smallCaps/>
          <w:sz w:val="28"/>
          <w:szCs w:val="28"/>
          <w:lang w:val="es-CO"/>
        </w:rPr>
        <w:t>)</w:t>
      </w:r>
      <w:r w:rsidR="0005223F" w:rsidRPr="003D7230">
        <w:rPr>
          <w:rFonts w:ascii="Arial" w:hAnsi="Arial" w:cs="Arial"/>
          <w:sz w:val="28"/>
          <w:szCs w:val="28"/>
          <w:lang w:val="es-CO"/>
        </w:rPr>
        <w:t>.</w:t>
      </w:r>
    </w:p>
    <w:p w:rsidR="00EC6535" w:rsidRPr="0030233B" w:rsidRDefault="00EC6535" w:rsidP="00771048">
      <w:pPr>
        <w:spacing w:line="360" w:lineRule="auto"/>
        <w:jc w:val="center"/>
        <w:rPr>
          <w:rFonts w:ascii="Arial" w:hAnsi="Arial" w:cs="Arial"/>
          <w:b/>
          <w:bCs/>
          <w:sz w:val="18"/>
          <w:szCs w:val="24"/>
          <w:lang w:val="es-CO"/>
        </w:rPr>
      </w:pPr>
    </w:p>
    <w:p w:rsidR="0005223F" w:rsidRPr="003D7230" w:rsidRDefault="003D7230" w:rsidP="0005223F">
      <w:pPr>
        <w:pStyle w:val="Titre"/>
        <w:numPr>
          <w:ilvl w:val="0"/>
          <w:numId w:val="1"/>
        </w:numPr>
        <w:spacing w:line="360" w:lineRule="auto"/>
        <w:jc w:val="left"/>
        <w:rPr>
          <w:b w:val="0"/>
          <w:bCs w:val="0"/>
          <w:i w:val="0"/>
          <w:iCs w:val="0"/>
          <w:smallCaps/>
          <w:spacing w:val="-3"/>
          <w:lang w:val="es-ES_tradnl"/>
        </w:rPr>
      </w:pPr>
      <w:r w:rsidRPr="003D7230">
        <w:rPr>
          <w:b w:val="0"/>
          <w:bCs w:val="0"/>
          <w:i w:val="0"/>
          <w:iCs w:val="0"/>
          <w:smallCaps/>
          <w:sz w:val="28"/>
        </w:rPr>
        <w:t>El asunto por decidir</w:t>
      </w:r>
    </w:p>
    <w:p w:rsidR="0005223F" w:rsidRPr="0030233B" w:rsidRDefault="0005223F" w:rsidP="0005223F">
      <w:pPr>
        <w:pStyle w:val="Titre"/>
        <w:spacing w:line="360" w:lineRule="auto"/>
        <w:jc w:val="left"/>
        <w:rPr>
          <w:b w:val="0"/>
          <w:bCs w:val="0"/>
          <w:i w:val="0"/>
          <w:iCs w:val="0"/>
          <w:spacing w:val="-3"/>
          <w:sz w:val="18"/>
          <w:szCs w:val="22"/>
          <w:lang w:val="es-CO"/>
        </w:rPr>
      </w:pPr>
    </w:p>
    <w:p w:rsidR="009662F7" w:rsidRPr="00771AD1" w:rsidRDefault="009662F7" w:rsidP="009662F7">
      <w:pPr>
        <w:pStyle w:val="Titre"/>
        <w:spacing w:line="360" w:lineRule="auto"/>
        <w:jc w:val="both"/>
        <w:rPr>
          <w:b w:val="0"/>
          <w:bCs w:val="0"/>
          <w:i w:val="0"/>
          <w:iCs w:val="0"/>
          <w:spacing w:val="-3"/>
          <w:lang w:val="es-ES_tradnl"/>
        </w:rPr>
      </w:pPr>
      <w:r w:rsidRPr="00AB2DAE">
        <w:rPr>
          <w:b w:val="0"/>
          <w:bCs w:val="0"/>
          <w:i w:val="0"/>
          <w:iCs w:val="0"/>
          <w:spacing w:val="-3"/>
          <w:lang w:val="es-ES_tradnl"/>
        </w:rPr>
        <w:t>La consulta de la sanción de multa y arresto impuesta, cumplido el trámite respectivo, con</w:t>
      </w:r>
      <w:r w:rsidRPr="00771AD1">
        <w:rPr>
          <w:b w:val="0"/>
          <w:bCs w:val="0"/>
          <w:i w:val="0"/>
          <w:iCs w:val="0"/>
          <w:spacing w:val="-3"/>
          <w:lang w:val="es-ES_tradnl"/>
        </w:rPr>
        <w:t xml:space="preserve"> ocasión del desacato a una orden en un asunto de tutela.</w:t>
      </w:r>
    </w:p>
    <w:p w:rsidR="00594362" w:rsidRPr="003010F8" w:rsidRDefault="00594362" w:rsidP="0005223F">
      <w:pPr>
        <w:pStyle w:val="Titre"/>
        <w:spacing w:line="360" w:lineRule="auto"/>
        <w:jc w:val="left"/>
        <w:rPr>
          <w:b w:val="0"/>
          <w:bCs w:val="0"/>
          <w:i w:val="0"/>
          <w:iCs w:val="0"/>
          <w:spacing w:val="-3"/>
          <w:sz w:val="18"/>
          <w:lang w:val="es-ES_tradnl"/>
        </w:rPr>
      </w:pPr>
    </w:p>
    <w:p w:rsidR="00B746F1" w:rsidRPr="003D7230" w:rsidRDefault="003D7230" w:rsidP="0005223F">
      <w:pPr>
        <w:numPr>
          <w:ilvl w:val="0"/>
          <w:numId w:val="1"/>
        </w:numPr>
        <w:spacing w:line="360" w:lineRule="auto"/>
        <w:jc w:val="both"/>
        <w:rPr>
          <w:rFonts w:ascii="Arial" w:hAnsi="Arial" w:cs="Arial"/>
          <w:smallCaps/>
          <w:sz w:val="24"/>
          <w:szCs w:val="24"/>
          <w:lang w:val="es-CO"/>
        </w:rPr>
      </w:pPr>
      <w:r w:rsidRPr="003D7230">
        <w:rPr>
          <w:rFonts w:ascii="Arial" w:hAnsi="Arial" w:cs="Arial"/>
          <w:smallCaps/>
          <w:sz w:val="28"/>
          <w:szCs w:val="24"/>
          <w:lang w:val="es-CO"/>
        </w:rPr>
        <w:t>La síntesis de las actuaciones relevantes</w:t>
      </w:r>
    </w:p>
    <w:p w:rsidR="00B746F1" w:rsidRPr="003010F8" w:rsidRDefault="00B746F1" w:rsidP="005B0851">
      <w:pPr>
        <w:pStyle w:val="Titre"/>
        <w:spacing w:line="360" w:lineRule="auto"/>
        <w:jc w:val="left"/>
        <w:rPr>
          <w:b w:val="0"/>
          <w:bCs w:val="0"/>
          <w:i w:val="0"/>
          <w:iCs w:val="0"/>
          <w:spacing w:val="-3"/>
          <w:sz w:val="18"/>
          <w:szCs w:val="22"/>
          <w:lang w:val="es-ES_tradnl"/>
        </w:rPr>
      </w:pPr>
    </w:p>
    <w:p w:rsidR="00CD4CC1" w:rsidRDefault="00060EFC" w:rsidP="00CD4CC1">
      <w:pPr>
        <w:pStyle w:val="Corpsdetexte"/>
        <w:spacing w:line="360" w:lineRule="auto"/>
        <w:rPr>
          <w:rFonts w:ascii="Arial" w:hAnsi="Arial" w:cs="Arial"/>
          <w:lang w:val="es-CO"/>
        </w:rPr>
      </w:pPr>
      <w:r>
        <w:rPr>
          <w:rFonts w:ascii="Arial" w:hAnsi="Arial" w:cs="Arial"/>
          <w:lang w:val="es-CO"/>
        </w:rPr>
        <w:t xml:space="preserve">Se </w:t>
      </w:r>
      <w:r w:rsidR="00594362" w:rsidRPr="00771AD1">
        <w:rPr>
          <w:rFonts w:ascii="Arial" w:hAnsi="Arial" w:cs="Arial"/>
          <w:lang w:val="es-CO"/>
        </w:rPr>
        <w:t xml:space="preserve">reclamó </w:t>
      </w:r>
      <w:r w:rsidR="00582DBE">
        <w:rPr>
          <w:rFonts w:ascii="Arial" w:hAnsi="Arial" w:cs="Arial"/>
          <w:lang w:val="es-CO"/>
        </w:rPr>
        <w:t xml:space="preserve">el </w:t>
      </w:r>
      <w:r w:rsidR="000C06AA">
        <w:rPr>
          <w:rFonts w:ascii="Arial" w:hAnsi="Arial" w:cs="Arial"/>
          <w:lang w:val="es-CO"/>
        </w:rPr>
        <w:t xml:space="preserve">09-03-2017 </w:t>
      </w:r>
      <w:r w:rsidR="009662F7">
        <w:rPr>
          <w:rFonts w:ascii="Arial" w:hAnsi="Arial" w:cs="Arial"/>
          <w:lang w:val="es-CO"/>
        </w:rPr>
        <w:t>a</w:t>
      </w:r>
      <w:r w:rsidR="00CF40BD">
        <w:rPr>
          <w:rFonts w:ascii="Arial" w:hAnsi="Arial" w:cs="Arial"/>
          <w:lang w:val="es-CO"/>
        </w:rPr>
        <w:t xml:space="preserve">nte </w:t>
      </w:r>
      <w:r w:rsidR="009C3F6A">
        <w:rPr>
          <w:rFonts w:ascii="Arial" w:hAnsi="Arial" w:cs="Arial"/>
          <w:lang w:val="es-CO"/>
        </w:rPr>
        <w:t>el</w:t>
      </w:r>
      <w:r>
        <w:rPr>
          <w:rFonts w:ascii="Arial" w:hAnsi="Arial" w:cs="Arial"/>
          <w:lang w:val="es-CO"/>
        </w:rPr>
        <w:t xml:space="preserve"> </w:t>
      </w:r>
      <w:r>
        <w:rPr>
          <w:rFonts w:ascii="Arial" w:hAnsi="Arial" w:cs="Arial"/>
          <w:i/>
          <w:lang w:val="es-CO"/>
        </w:rPr>
        <w:t>a quo</w:t>
      </w:r>
      <w:r w:rsidR="00AB1D72">
        <w:rPr>
          <w:rFonts w:ascii="Arial" w:hAnsi="Arial" w:cs="Arial"/>
          <w:lang w:val="es-CO"/>
        </w:rPr>
        <w:t>,</w:t>
      </w:r>
      <w:r w:rsidR="00594362" w:rsidRPr="00771AD1">
        <w:rPr>
          <w:rFonts w:ascii="Arial" w:hAnsi="Arial" w:cs="Arial"/>
          <w:lang w:val="es-CO"/>
        </w:rPr>
        <w:t xml:space="preserve"> iniciar incidente de desacato</w:t>
      </w:r>
      <w:r w:rsidR="00086B35">
        <w:rPr>
          <w:rFonts w:ascii="Arial" w:hAnsi="Arial" w:cs="Arial"/>
          <w:lang w:val="es-CO"/>
        </w:rPr>
        <w:t xml:space="preserve"> </w:t>
      </w:r>
      <w:r w:rsidR="00594362">
        <w:rPr>
          <w:rFonts w:ascii="Arial" w:hAnsi="Arial" w:cs="Arial"/>
        </w:rPr>
        <w:t>(Folio</w:t>
      </w:r>
      <w:r w:rsidR="000C06AA">
        <w:rPr>
          <w:rFonts w:ascii="Arial" w:hAnsi="Arial" w:cs="Arial"/>
        </w:rPr>
        <w:t>s</w:t>
      </w:r>
      <w:r w:rsidR="00143FDC">
        <w:rPr>
          <w:rFonts w:ascii="Arial" w:hAnsi="Arial" w:cs="Arial"/>
        </w:rPr>
        <w:t xml:space="preserve"> </w:t>
      </w:r>
      <w:r w:rsidR="000C06AA">
        <w:rPr>
          <w:rFonts w:ascii="Arial" w:hAnsi="Arial" w:cs="Arial"/>
        </w:rPr>
        <w:t>3 a 5</w:t>
      </w:r>
      <w:r w:rsidR="00407346">
        <w:rPr>
          <w:rFonts w:ascii="Arial" w:hAnsi="Arial" w:cs="Arial"/>
        </w:rPr>
        <w:t xml:space="preserve">, </w:t>
      </w:r>
      <w:r w:rsidR="00594362">
        <w:rPr>
          <w:rFonts w:ascii="Arial" w:hAnsi="Arial" w:cs="Arial"/>
        </w:rPr>
        <w:t>cua</w:t>
      </w:r>
      <w:r w:rsidR="00C9518C">
        <w:rPr>
          <w:rFonts w:ascii="Arial" w:hAnsi="Arial" w:cs="Arial"/>
        </w:rPr>
        <w:t>derno incidente)</w:t>
      </w:r>
      <w:r w:rsidR="00CD3664">
        <w:rPr>
          <w:rFonts w:ascii="Arial" w:hAnsi="Arial" w:cs="Arial"/>
        </w:rPr>
        <w:t xml:space="preserve">. </w:t>
      </w:r>
      <w:r w:rsidR="00582DBE">
        <w:rPr>
          <w:rFonts w:ascii="Arial" w:hAnsi="Arial" w:cs="Arial"/>
        </w:rPr>
        <w:t>El</w:t>
      </w:r>
      <w:r w:rsidR="00CD3664">
        <w:rPr>
          <w:rFonts w:ascii="Arial" w:hAnsi="Arial" w:cs="Arial"/>
          <w:lang w:val="es-CO"/>
        </w:rPr>
        <w:t xml:space="preserve"> Despacho </w:t>
      </w:r>
      <w:r w:rsidR="00407346">
        <w:rPr>
          <w:rFonts w:ascii="Arial" w:hAnsi="Arial" w:cs="Arial"/>
          <w:lang w:val="es-CO"/>
        </w:rPr>
        <w:t xml:space="preserve">con proveído del </w:t>
      </w:r>
      <w:r w:rsidR="000C06AA">
        <w:rPr>
          <w:rFonts w:ascii="Arial" w:hAnsi="Arial" w:cs="Arial"/>
          <w:lang w:val="es-CO"/>
        </w:rPr>
        <w:t xml:space="preserve">13-03-2017 </w:t>
      </w:r>
      <w:r w:rsidR="00D87370">
        <w:rPr>
          <w:rFonts w:ascii="Arial" w:hAnsi="Arial" w:cs="Arial"/>
          <w:lang w:val="es-CO"/>
        </w:rPr>
        <w:t xml:space="preserve">dio apertura </w:t>
      </w:r>
      <w:r w:rsidR="00AF7FED">
        <w:rPr>
          <w:rFonts w:ascii="Arial" w:hAnsi="Arial" w:cs="Arial"/>
          <w:lang w:val="es-CO"/>
        </w:rPr>
        <w:t xml:space="preserve">al </w:t>
      </w:r>
      <w:r w:rsidR="00D87370">
        <w:rPr>
          <w:rFonts w:ascii="Arial" w:hAnsi="Arial" w:cs="Arial"/>
          <w:lang w:val="es-CO"/>
        </w:rPr>
        <w:t xml:space="preserve">incidente </w:t>
      </w:r>
      <w:r w:rsidR="00D87370">
        <w:rPr>
          <w:rFonts w:ascii="Arial" w:hAnsi="Arial" w:cs="Arial"/>
          <w:lang w:val="es-CO"/>
        </w:rPr>
        <w:lastRenderedPageBreak/>
        <w:t>de desacato en contra</w:t>
      </w:r>
      <w:r w:rsidR="00582DBE">
        <w:rPr>
          <w:rFonts w:ascii="Arial" w:hAnsi="Arial" w:cs="Arial"/>
          <w:lang w:val="es-CO"/>
        </w:rPr>
        <w:t xml:space="preserve"> </w:t>
      </w:r>
      <w:r w:rsidR="00AF7FED">
        <w:rPr>
          <w:rFonts w:ascii="Arial" w:hAnsi="Arial" w:cs="Arial"/>
          <w:lang w:val="es-CO"/>
        </w:rPr>
        <w:t xml:space="preserve">de la </w:t>
      </w:r>
      <w:r w:rsidR="00953975">
        <w:rPr>
          <w:rFonts w:ascii="Arial" w:hAnsi="Arial" w:cs="Arial"/>
          <w:lang w:val="es-CO"/>
        </w:rPr>
        <w:t>r</w:t>
      </w:r>
      <w:r w:rsidR="000C06AA">
        <w:rPr>
          <w:rFonts w:ascii="Arial" w:hAnsi="Arial" w:cs="Arial"/>
          <w:lang w:val="es-CO"/>
        </w:rPr>
        <w:t xml:space="preserve">epresentante legal </w:t>
      </w:r>
      <w:r w:rsidR="00AF7FED">
        <w:rPr>
          <w:rFonts w:ascii="Arial" w:hAnsi="Arial" w:cs="Arial"/>
          <w:lang w:val="es-CO"/>
        </w:rPr>
        <w:t xml:space="preserve">de </w:t>
      </w:r>
      <w:proofErr w:type="spellStart"/>
      <w:r w:rsidR="00AF7FED">
        <w:rPr>
          <w:rFonts w:ascii="Arial" w:hAnsi="Arial" w:cs="Arial"/>
          <w:lang w:val="es-CO"/>
        </w:rPr>
        <w:t>Cafesalud</w:t>
      </w:r>
      <w:proofErr w:type="spellEnd"/>
      <w:r w:rsidR="00AF7FED">
        <w:rPr>
          <w:rFonts w:ascii="Arial" w:hAnsi="Arial" w:cs="Arial"/>
          <w:lang w:val="es-CO"/>
        </w:rPr>
        <w:t xml:space="preserve"> </w:t>
      </w:r>
      <w:proofErr w:type="spellStart"/>
      <w:r w:rsidR="00AF7FED">
        <w:rPr>
          <w:rFonts w:ascii="Arial" w:hAnsi="Arial" w:cs="Arial"/>
          <w:lang w:val="es-CO"/>
        </w:rPr>
        <w:t>EPSS</w:t>
      </w:r>
      <w:proofErr w:type="spellEnd"/>
      <w:r w:rsidR="00AF7FED">
        <w:rPr>
          <w:rFonts w:ascii="Arial" w:hAnsi="Arial" w:cs="Arial"/>
          <w:lang w:val="es-CO"/>
        </w:rPr>
        <w:t xml:space="preserve">, doctora Victoria Eugenia </w:t>
      </w:r>
      <w:proofErr w:type="spellStart"/>
      <w:r w:rsidR="00AF7FED">
        <w:rPr>
          <w:rFonts w:ascii="Arial" w:hAnsi="Arial" w:cs="Arial"/>
          <w:lang w:val="es-CO"/>
        </w:rPr>
        <w:t>Aristizábal</w:t>
      </w:r>
      <w:proofErr w:type="spellEnd"/>
      <w:r w:rsidR="00AF7FED">
        <w:rPr>
          <w:rFonts w:ascii="Arial" w:hAnsi="Arial" w:cs="Arial"/>
          <w:lang w:val="es-CO"/>
        </w:rPr>
        <w:t xml:space="preserve"> Marulanda </w:t>
      </w:r>
      <w:r w:rsidR="00582DBE">
        <w:rPr>
          <w:rFonts w:ascii="Arial" w:hAnsi="Arial" w:cs="Arial"/>
          <w:lang w:val="es-CO"/>
        </w:rPr>
        <w:t xml:space="preserve">(Folio </w:t>
      </w:r>
      <w:r w:rsidR="000C06AA">
        <w:rPr>
          <w:rFonts w:ascii="Arial" w:hAnsi="Arial" w:cs="Arial"/>
          <w:lang w:val="es-CO"/>
        </w:rPr>
        <w:t>7</w:t>
      </w:r>
      <w:r w:rsidR="0000302C">
        <w:rPr>
          <w:rFonts w:ascii="Arial" w:hAnsi="Arial" w:cs="Arial"/>
          <w:lang w:val="es-CO"/>
        </w:rPr>
        <w:t xml:space="preserve">, </w:t>
      </w:r>
      <w:r w:rsidR="000C06AA">
        <w:rPr>
          <w:rFonts w:ascii="Arial" w:hAnsi="Arial" w:cs="Arial"/>
          <w:lang w:val="es-CO"/>
        </w:rPr>
        <w:t>ibídem</w:t>
      </w:r>
      <w:r w:rsidR="0000302C">
        <w:rPr>
          <w:rFonts w:ascii="Arial" w:hAnsi="Arial" w:cs="Arial"/>
          <w:lang w:val="es-CO"/>
        </w:rPr>
        <w:t>)</w:t>
      </w:r>
      <w:r w:rsidR="00D87370">
        <w:rPr>
          <w:rFonts w:ascii="Arial" w:hAnsi="Arial" w:cs="Arial"/>
          <w:lang w:val="es-CO"/>
        </w:rPr>
        <w:t xml:space="preserve">. </w:t>
      </w:r>
      <w:r w:rsidR="00EF18CD">
        <w:rPr>
          <w:rFonts w:ascii="Arial" w:hAnsi="Arial" w:cs="Arial"/>
          <w:lang w:val="es-CO"/>
        </w:rPr>
        <w:t xml:space="preserve">Luego, mediante proveído del </w:t>
      </w:r>
      <w:r w:rsidR="000C06AA">
        <w:rPr>
          <w:rFonts w:ascii="Arial" w:hAnsi="Arial" w:cs="Arial"/>
          <w:lang w:val="es-CO"/>
        </w:rPr>
        <w:t xml:space="preserve">29-03-2017 </w:t>
      </w:r>
      <w:r w:rsidR="00AF7FED">
        <w:rPr>
          <w:rFonts w:ascii="Arial" w:hAnsi="Arial" w:cs="Arial"/>
          <w:lang w:val="es-CO"/>
        </w:rPr>
        <w:t xml:space="preserve">la </w:t>
      </w:r>
      <w:r w:rsidR="00EF51A6">
        <w:rPr>
          <w:rFonts w:ascii="Arial" w:hAnsi="Arial" w:cs="Arial"/>
          <w:lang w:val="es-CO"/>
        </w:rPr>
        <w:t xml:space="preserve">sancionó </w:t>
      </w:r>
      <w:r w:rsidR="00EF51A6" w:rsidRPr="00771AD1">
        <w:rPr>
          <w:rFonts w:ascii="Arial" w:hAnsi="Arial" w:cs="Arial"/>
          <w:lang w:val="es-CO"/>
        </w:rPr>
        <w:t>con multa y arresto</w:t>
      </w:r>
      <w:r w:rsidR="00EF51A6">
        <w:rPr>
          <w:rFonts w:ascii="Arial" w:hAnsi="Arial" w:cs="Arial"/>
          <w:lang w:val="es-CO"/>
        </w:rPr>
        <w:t xml:space="preserve"> </w:t>
      </w:r>
      <w:r w:rsidR="00CD4CC1" w:rsidRPr="00771AD1">
        <w:rPr>
          <w:rFonts w:ascii="Arial" w:hAnsi="Arial" w:cs="Arial"/>
          <w:lang w:val="es-CO"/>
        </w:rPr>
        <w:t>(Folio</w:t>
      </w:r>
      <w:r w:rsidR="00CD4CC1">
        <w:rPr>
          <w:rFonts w:ascii="Arial" w:hAnsi="Arial" w:cs="Arial"/>
          <w:lang w:val="es-CO"/>
        </w:rPr>
        <w:t xml:space="preserve">s </w:t>
      </w:r>
      <w:r w:rsidR="000C06AA">
        <w:rPr>
          <w:rFonts w:ascii="Arial" w:hAnsi="Arial" w:cs="Arial"/>
          <w:lang w:val="es-CO"/>
        </w:rPr>
        <w:t>14 a 19</w:t>
      </w:r>
      <w:r w:rsidR="00B83533">
        <w:rPr>
          <w:rFonts w:ascii="Arial" w:hAnsi="Arial" w:cs="Arial"/>
          <w:lang w:val="es-CO"/>
        </w:rPr>
        <w:t>,</w:t>
      </w:r>
      <w:r w:rsidR="00CD4CC1" w:rsidRPr="00771AD1">
        <w:rPr>
          <w:rFonts w:ascii="Arial" w:hAnsi="Arial" w:cs="Arial"/>
          <w:lang w:val="es-CO"/>
        </w:rPr>
        <w:t xml:space="preserve"> </w:t>
      </w:r>
      <w:r w:rsidR="000C06AA">
        <w:rPr>
          <w:rFonts w:ascii="Arial" w:hAnsi="Arial" w:cs="Arial"/>
        </w:rPr>
        <w:t>ib.).</w:t>
      </w:r>
    </w:p>
    <w:p w:rsidR="00D27D53" w:rsidRPr="003010F8" w:rsidRDefault="00D27D53" w:rsidP="00CD4CC1">
      <w:pPr>
        <w:pStyle w:val="Corpsdetexte"/>
        <w:spacing w:line="360" w:lineRule="auto"/>
        <w:rPr>
          <w:rFonts w:ascii="Arial" w:hAnsi="Arial" w:cs="Arial"/>
          <w:sz w:val="18"/>
          <w:lang w:val="es-CO"/>
        </w:rPr>
      </w:pPr>
    </w:p>
    <w:p w:rsidR="00E574A7" w:rsidRDefault="003D7230" w:rsidP="00E574A7">
      <w:pPr>
        <w:pStyle w:val="Paragraphedeliste"/>
        <w:numPr>
          <w:ilvl w:val="0"/>
          <w:numId w:val="1"/>
        </w:numPr>
        <w:spacing w:line="360" w:lineRule="auto"/>
        <w:jc w:val="both"/>
        <w:rPr>
          <w:rFonts w:ascii="Arial" w:hAnsi="Arial" w:cs="Arial"/>
          <w:smallCaps/>
          <w:sz w:val="28"/>
          <w:szCs w:val="24"/>
          <w:lang w:val="es-MX"/>
        </w:rPr>
      </w:pPr>
      <w:r w:rsidRPr="003D7230">
        <w:rPr>
          <w:rFonts w:ascii="Arial" w:hAnsi="Arial" w:cs="Arial"/>
          <w:smallCaps/>
          <w:sz w:val="28"/>
          <w:szCs w:val="24"/>
          <w:lang w:val="es-MX"/>
        </w:rPr>
        <w:t>Las estimaciones jurídicas para resolver</w:t>
      </w:r>
    </w:p>
    <w:p w:rsidR="003D7230" w:rsidRPr="003010F8" w:rsidRDefault="003D7230" w:rsidP="003D7230">
      <w:pPr>
        <w:pStyle w:val="Paragraphedeliste"/>
        <w:spacing w:line="360" w:lineRule="auto"/>
        <w:ind w:left="360"/>
        <w:jc w:val="both"/>
        <w:rPr>
          <w:rFonts w:ascii="Arial" w:hAnsi="Arial" w:cs="Arial"/>
          <w:smallCaps/>
          <w:sz w:val="18"/>
          <w:szCs w:val="24"/>
          <w:lang w:val="es-MX"/>
        </w:rPr>
      </w:pPr>
    </w:p>
    <w:p w:rsidR="00AF7FED" w:rsidRDefault="00AF7FED" w:rsidP="00653592">
      <w:pPr>
        <w:pStyle w:val="Corpsdetexte"/>
        <w:numPr>
          <w:ilvl w:val="1"/>
          <w:numId w:val="1"/>
        </w:numPr>
        <w:spacing w:line="360" w:lineRule="auto"/>
        <w:ind w:left="709" w:hanging="709"/>
        <w:rPr>
          <w:rFonts w:ascii="Arial" w:hAnsi="Arial" w:cs="Arial"/>
          <w:lang w:val="es-MX"/>
        </w:rPr>
      </w:pPr>
      <w:r w:rsidRPr="00AF7FED">
        <w:rPr>
          <w:rFonts w:ascii="Arial" w:hAnsi="Arial" w:cs="Arial"/>
          <w:smallCaps/>
          <w:lang w:val="es-CO"/>
        </w:rPr>
        <w:t>La competencia funcional.</w:t>
      </w:r>
      <w:r>
        <w:rPr>
          <w:rFonts w:ascii="Arial" w:hAnsi="Arial" w:cs="Arial"/>
          <w:smallCaps/>
          <w:lang w:val="es-CO"/>
        </w:rPr>
        <w:t xml:space="preserve"> </w:t>
      </w:r>
      <w:r w:rsidRPr="00AF7FED">
        <w:rPr>
          <w:rFonts w:ascii="Arial" w:hAnsi="Arial" w:cs="Arial"/>
          <w:lang w:val="es-MX"/>
        </w:rPr>
        <w:t xml:space="preserve">Esta Sala especializada está facultada para revisar la decisión sancionatoria, al tener la condición de superiora jerárquica </w:t>
      </w:r>
      <w:r w:rsidR="000C06AA">
        <w:rPr>
          <w:rFonts w:ascii="Arial" w:hAnsi="Arial" w:cs="Arial"/>
          <w:lang w:val="es-MX"/>
        </w:rPr>
        <w:t>del Juzgado Civil del Circuito de Dosquebradas</w:t>
      </w:r>
      <w:r w:rsidR="00690F38">
        <w:rPr>
          <w:rFonts w:ascii="Arial" w:hAnsi="Arial" w:cs="Arial"/>
          <w:lang w:val="es-MX"/>
        </w:rPr>
        <w:t>. L</w:t>
      </w:r>
      <w:r w:rsidR="00690F38" w:rsidRPr="00AF7FED">
        <w:rPr>
          <w:rFonts w:ascii="Arial" w:hAnsi="Arial" w:cs="Arial"/>
          <w:lang w:val="es-MX"/>
        </w:rPr>
        <w:t>a consulta se realizará en Sala Unitaria de la Corporación</w:t>
      </w:r>
      <w:r w:rsidR="00690F38">
        <w:rPr>
          <w:rFonts w:ascii="Arial" w:hAnsi="Arial" w:cs="Arial"/>
          <w:lang w:val="es-MX"/>
        </w:rPr>
        <w:t>,</w:t>
      </w:r>
      <w:r w:rsidR="00690F38" w:rsidRPr="00AF7FED">
        <w:rPr>
          <w:rFonts w:ascii="Arial" w:hAnsi="Arial" w:cs="Arial"/>
          <w:lang w:val="es-MX"/>
        </w:rPr>
        <w:t xml:space="preserve"> </w:t>
      </w:r>
      <w:r w:rsidRPr="00AF7FED">
        <w:rPr>
          <w:rFonts w:ascii="Arial" w:hAnsi="Arial" w:cs="Arial"/>
          <w:lang w:val="es-MX"/>
        </w:rPr>
        <w:t xml:space="preserve">puesto que </w:t>
      </w:r>
      <w:r w:rsidR="00690F38">
        <w:rPr>
          <w:rFonts w:ascii="Arial" w:hAnsi="Arial" w:cs="Arial"/>
          <w:lang w:val="es-MX"/>
        </w:rPr>
        <w:t xml:space="preserve">no se trata de una </w:t>
      </w:r>
      <w:r w:rsidRPr="00AF7FED">
        <w:rPr>
          <w:rFonts w:ascii="Arial" w:hAnsi="Arial" w:cs="Arial"/>
          <w:lang w:val="es-MX"/>
        </w:rPr>
        <w:t xml:space="preserve">providencia </w:t>
      </w:r>
      <w:r w:rsidR="00690F38">
        <w:rPr>
          <w:rFonts w:ascii="Arial" w:hAnsi="Arial" w:cs="Arial"/>
          <w:lang w:val="es-MX"/>
        </w:rPr>
        <w:t xml:space="preserve">que deba </w:t>
      </w:r>
      <w:r w:rsidRPr="00AF7FED">
        <w:rPr>
          <w:rFonts w:ascii="Arial" w:hAnsi="Arial" w:cs="Arial"/>
          <w:lang w:val="es-MX"/>
        </w:rPr>
        <w:t>desatarse en Sala de Decisión</w:t>
      </w:r>
      <w:r w:rsidR="00690F38">
        <w:rPr>
          <w:rFonts w:ascii="Arial" w:hAnsi="Arial" w:cs="Arial"/>
          <w:lang w:val="es-MX"/>
        </w:rPr>
        <w:t xml:space="preserve"> (I</w:t>
      </w:r>
      <w:r w:rsidR="00690F38" w:rsidRPr="00AF7FED">
        <w:rPr>
          <w:rFonts w:ascii="Arial" w:hAnsi="Arial" w:cs="Arial"/>
          <w:lang w:val="es-MX"/>
        </w:rPr>
        <w:t>nciso 1º del artículo 35 del CGP</w:t>
      </w:r>
      <w:r w:rsidR="00690F38">
        <w:rPr>
          <w:rFonts w:ascii="Arial" w:hAnsi="Arial" w:cs="Arial"/>
          <w:lang w:val="es-MX"/>
        </w:rPr>
        <w:t>)</w:t>
      </w:r>
      <w:r w:rsidRPr="00AF7FED">
        <w:rPr>
          <w:rFonts w:ascii="Arial" w:hAnsi="Arial" w:cs="Arial"/>
          <w:lang w:val="es-MX"/>
        </w:rPr>
        <w:t xml:space="preserve">. </w:t>
      </w:r>
      <w:r w:rsidR="00953975">
        <w:rPr>
          <w:rFonts w:ascii="Arial" w:hAnsi="Arial" w:cs="Arial"/>
          <w:lang w:val="es-MX"/>
        </w:rPr>
        <w:t xml:space="preserve">Criterio </w:t>
      </w:r>
      <w:r w:rsidR="006C1B13">
        <w:rPr>
          <w:rFonts w:ascii="Arial" w:hAnsi="Arial" w:cs="Arial"/>
          <w:lang w:val="es-MX"/>
        </w:rPr>
        <w:t xml:space="preserve">adoptado desde </w:t>
      </w:r>
      <w:r w:rsidR="00953975">
        <w:rPr>
          <w:rFonts w:ascii="Arial" w:hAnsi="Arial" w:cs="Arial"/>
          <w:lang w:val="es-MX"/>
        </w:rPr>
        <w:t>el 16-08-2016</w:t>
      </w:r>
      <w:r w:rsidR="00953975">
        <w:rPr>
          <w:rStyle w:val="Appelnotedebasdep"/>
          <w:rFonts w:ascii="Arial" w:hAnsi="Arial"/>
          <w:lang w:val="es-MX"/>
        </w:rPr>
        <w:footnoteReference w:id="1"/>
      </w:r>
      <w:r w:rsidR="00953975">
        <w:rPr>
          <w:rFonts w:ascii="Arial" w:hAnsi="Arial" w:cs="Arial"/>
          <w:lang w:val="es-MX"/>
        </w:rPr>
        <w:t xml:space="preserve">. </w:t>
      </w:r>
    </w:p>
    <w:p w:rsidR="00AF7FED" w:rsidRPr="00AF7FED" w:rsidRDefault="00AF7FED" w:rsidP="00AF7FED">
      <w:pPr>
        <w:pStyle w:val="Paragraphedeliste"/>
        <w:numPr>
          <w:ilvl w:val="1"/>
          <w:numId w:val="1"/>
        </w:numPr>
        <w:spacing w:line="360" w:lineRule="auto"/>
        <w:ind w:left="709" w:hanging="709"/>
        <w:jc w:val="both"/>
        <w:rPr>
          <w:rFonts w:ascii="Arial" w:hAnsi="Arial" w:cs="Arial"/>
          <w:sz w:val="24"/>
          <w:szCs w:val="24"/>
          <w:lang w:val="es-CO"/>
        </w:rPr>
      </w:pPr>
      <w:r w:rsidRPr="00AF7FED">
        <w:rPr>
          <w:rFonts w:ascii="Arial" w:hAnsi="Arial" w:cs="Arial"/>
          <w:smallCaps/>
          <w:sz w:val="24"/>
          <w:szCs w:val="24"/>
          <w:lang w:val="es-CO"/>
        </w:rPr>
        <w:t>El problema jurídico para resolver.</w:t>
      </w:r>
      <w:r>
        <w:rPr>
          <w:rFonts w:ascii="Arial" w:hAnsi="Arial" w:cs="Arial"/>
          <w:smallCaps/>
          <w:sz w:val="24"/>
          <w:szCs w:val="24"/>
          <w:lang w:val="es-CO"/>
        </w:rPr>
        <w:t xml:space="preserve"> </w:t>
      </w:r>
      <w:r w:rsidRPr="00AF7FED">
        <w:rPr>
          <w:rFonts w:ascii="Arial" w:hAnsi="Arial" w:cs="Arial"/>
          <w:sz w:val="24"/>
          <w:szCs w:val="24"/>
        </w:rPr>
        <w:t xml:space="preserve">¿Debe confirmarse, modificarse o revocarse la providencia </w:t>
      </w:r>
      <w:r w:rsidR="00690F38">
        <w:rPr>
          <w:rFonts w:ascii="Arial" w:hAnsi="Arial" w:cs="Arial"/>
          <w:sz w:val="24"/>
          <w:szCs w:val="24"/>
        </w:rPr>
        <w:t xml:space="preserve">29-03-2017 </w:t>
      </w:r>
      <w:r w:rsidRPr="00AF7FED">
        <w:rPr>
          <w:rFonts w:ascii="Arial" w:hAnsi="Arial" w:cs="Arial"/>
          <w:sz w:val="24"/>
          <w:szCs w:val="24"/>
        </w:rPr>
        <w:t xml:space="preserve">mediante la cual se impuso sanción de arresto y multa </w:t>
      </w:r>
      <w:r>
        <w:rPr>
          <w:rFonts w:ascii="Arial" w:hAnsi="Arial" w:cs="Arial"/>
          <w:sz w:val="24"/>
          <w:szCs w:val="24"/>
        </w:rPr>
        <w:t xml:space="preserve">a la doctora </w:t>
      </w:r>
      <w:r w:rsidRPr="00AF7FED">
        <w:rPr>
          <w:rFonts w:ascii="Arial" w:hAnsi="Arial" w:cs="Arial"/>
          <w:sz w:val="24"/>
          <w:szCs w:val="24"/>
          <w:lang w:val="es-CO"/>
        </w:rPr>
        <w:t xml:space="preserve">Victoria Eugenia </w:t>
      </w:r>
      <w:proofErr w:type="spellStart"/>
      <w:r w:rsidRPr="00AF7FED">
        <w:rPr>
          <w:rFonts w:ascii="Arial" w:hAnsi="Arial" w:cs="Arial"/>
          <w:sz w:val="24"/>
          <w:szCs w:val="24"/>
          <w:lang w:val="es-CO"/>
        </w:rPr>
        <w:t>Aristizábal</w:t>
      </w:r>
      <w:proofErr w:type="spellEnd"/>
      <w:r w:rsidRPr="00AF7FED">
        <w:rPr>
          <w:rFonts w:ascii="Arial" w:hAnsi="Arial" w:cs="Arial"/>
          <w:sz w:val="24"/>
          <w:szCs w:val="24"/>
          <w:lang w:val="es-CO"/>
        </w:rPr>
        <w:t xml:space="preserve"> Marulanda, en calidad de representante legal de </w:t>
      </w:r>
      <w:r>
        <w:rPr>
          <w:rFonts w:ascii="Arial" w:hAnsi="Arial" w:cs="Arial"/>
          <w:sz w:val="24"/>
          <w:szCs w:val="24"/>
          <w:lang w:val="es-CO"/>
        </w:rPr>
        <w:t xml:space="preserve">la </w:t>
      </w:r>
      <w:proofErr w:type="spellStart"/>
      <w:r>
        <w:rPr>
          <w:rFonts w:ascii="Arial" w:hAnsi="Arial" w:cs="Arial"/>
          <w:sz w:val="24"/>
          <w:szCs w:val="24"/>
          <w:lang w:val="es-CO"/>
        </w:rPr>
        <w:t>EPSS</w:t>
      </w:r>
      <w:proofErr w:type="spellEnd"/>
      <w:r>
        <w:rPr>
          <w:rFonts w:ascii="Arial" w:hAnsi="Arial" w:cs="Arial"/>
          <w:sz w:val="24"/>
          <w:szCs w:val="24"/>
          <w:lang w:val="es-CO"/>
        </w:rPr>
        <w:t xml:space="preserve"> </w:t>
      </w:r>
      <w:proofErr w:type="spellStart"/>
      <w:r>
        <w:rPr>
          <w:rFonts w:ascii="Arial" w:hAnsi="Arial" w:cs="Arial"/>
          <w:sz w:val="24"/>
          <w:szCs w:val="24"/>
          <w:lang w:val="es-CO"/>
        </w:rPr>
        <w:t>Cafesalud</w:t>
      </w:r>
      <w:proofErr w:type="spellEnd"/>
      <w:r w:rsidRPr="00AF7FED">
        <w:rPr>
          <w:rFonts w:ascii="Arial" w:hAnsi="Arial" w:cs="Arial"/>
          <w:sz w:val="24"/>
          <w:szCs w:val="24"/>
          <w:lang w:val="es-CO"/>
        </w:rPr>
        <w:t>, con ocasión d</w:t>
      </w:r>
      <w:r w:rsidRPr="00AF7FED">
        <w:rPr>
          <w:rFonts w:ascii="Arial" w:hAnsi="Arial" w:cs="Arial"/>
          <w:sz w:val="24"/>
          <w:szCs w:val="24"/>
        </w:rPr>
        <w:t>el trámite de desacato adelantado ante el Juzgado de conocimiento?</w:t>
      </w:r>
    </w:p>
    <w:p w:rsidR="00AF7FED" w:rsidRPr="0030233B" w:rsidRDefault="00AF7FED" w:rsidP="00AF7FED">
      <w:pPr>
        <w:spacing w:line="360" w:lineRule="auto"/>
        <w:jc w:val="both"/>
        <w:rPr>
          <w:rFonts w:ascii="Arial" w:hAnsi="Arial" w:cs="Arial"/>
          <w:sz w:val="18"/>
          <w:szCs w:val="24"/>
          <w:lang w:val="es-CO"/>
        </w:rPr>
      </w:pPr>
    </w:p>
    <w:p w:rsidR="00AF7FED" w:rsidRPr="00D53427" w:rsidRDefault="00AF7FED" w:rsidP="00D53427">
      <w:pPr>
        <w:pStyle w:val="Corpsdetexte"/>
        <w:numPr>
          <w:ilvl w:val="0"/>
          <w:numId w:val="1"/>
        </w:numPr>
        <w:spacing w:line="360" w:lineRule="auto"/>
        <w:rPr>
          <w:rFonts w:ascii="Arial" w:hAnsi="Arial" w:cs="Arial"/>
          <w:smallCaps/>
          <w:sz w:val="28"/>
          <w:lang w:val="es-CO"/>
        </w:rPr>
      </w:pPr>
      <w:r w:rsidRPr="00D53427">
        <w:rPr>
          <w:rFonts w:ascii="Arial" w:hAnsi="Arial" w:cs="Arial"/>
          <w:smallCaps/>
          <w:sz w:val="28"/>
          <w:lang w:val="es-CO"/>
        </w:rPr>
        <w:t>La resolución del problema jurídico</w:t>
      </w:r>
    </w:p>
    <w:p w:rsidR="00AF7FED" w:rsidRPr="0030233B" w:rsidRDefault="00AF7FED" w:rsidP="00AF7FED">
      <w:pPr>
        <w:pStyle w:val="Titre"/>
        <w:spacing w:line="360" w:lineRule="auto"/>
        <w:jc w:val="left"/>
        <w:rPr>
          <w:b w:val="0"/>
          <w:bCs w:val="0"/>
          <w:i w:val="0"/>
          <w:iCs w:val="0"/>
          <w:spacing w:val="-3"/>
          <w:sz w:val="18"/>
          <w:szCs w:val="22"/>
          <w:lang w:val="es-ES_tradnl"/>
        </w:rPr>
      </w:pPr>
    </w:p>
    <w:p w:rsidR="00AF7FED" w:rsidRPr="00D53427" w:rsidRDefault="00AF7FED" w:rsidP="00D53427">
      <w:pPr>
        <w:pStyle w:val="Paragraphedeliste"/>
        <w:numPr>
          <w:ilvl w:val="1"/>
          <w:numId w:val="1"/>
        </w:numPr>
        <w:tabs>
          <w:tab w:val="left" w:pos="-720"/>
        </w:tabs>
        <w:suppressAutoHyphens/>
        <w:spacing w:line="360" w:lineRule="auto"/>
        <w:jc w:val="both"/>
        <w:rPr>
          <w:rFonts w:ascii="Arial" w:hAnsi="Arial" w:cs="Arial"/>
          <w:smallCaps/>
          <w:spacing w:val="-3"/>
          <w:sz w:val="24"/>
          <w:szCs w:val="24"/>
          <w:lang w:val="es-CO"/>
        </w:rPr>
      </w:pPr>
      <w:r w:rsidRPr="00D53427">
        <w:rPr>
          <w:rFonts w:ascii="Arial" w:hAnsi="Arial" w:cs="Arial"/>
          <w:smallCaps/>
          <w:spacing w:val="-3"/>
          <w:sz w:val="24"/>
          <w:szCs w:val="24"/>
          <w:lang w:val="es-CO"/>
        </w:rPr>
        <w:t>Los aspectos objeto de acreditación en el incidente de desacato</w:t>
      </w:r>
    </w:p>
    <w:p w:rsidR="00AF7FED" w:rsidRPr="0030233B" w:rsidRDefault="00AF7FED" w:rsidP="00AF7FED">
      <w:pPr>
        <w:pStyle w:val="Titre"/>
        <w:spacing w:line="360" w:lineRule="auto"/>
        <w:jc w:val="left"/>
        <w:rPr>
          <w:b w:val="0"/>
          <w:bCs w:val="0"/>
          <w:i w:val="0"/>
          <w:iCs w:val="0"/>
          <w:spacing w:val="-3"/>
          <w:sz w:val="18"/>
          <w:lang w:val="es-ES_tradnl"/>
        </w:rPr>
      </w:pPr>
    </w:p>
    <w:p w:rsidR="00AF7FED" w:rsidRPr="00B3550C" w:rsidRDefault="00AF7FED" w:rsidP="00AF7FED">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Appelnotedebasdep"/>
          <w:rFonts w:ascii="Arial" w:hAnsi="Arial" w:cs="Arial"/>
          <w:sz w:val="24"/>
          <w:szCs w:val="24"/>
          <w:lang w:val="es-CO"/>
        </w:rPr>
        <w:footnoteReference w:id="2"/>
      </w:r>
      <w:r w:rsidRPr="00B3550C">
        <w:rPr>
          <w:rFonts w:ascii="Arial" w:hAnsi="Arial" w:cs="Arial"/>
          <w:sz w:val="24"/>
          <w:szCs w:val="24"/>
          <w:lang w:val="es-CO"/>
        </w:rPr>
        <w:t>, son</w:t>
      </w:r>
      <w:r w:rsidRPr="00B3550C">
        <w:rPr>
          <w:rFonts w:ascii="Arial" w:hAnsi="Arial" w:cs="Arial"/>
          <w:sz w:val="22"/>
          <w:szCs w:val="22"/>
          <w:lang w:val="es-CO"/>
        </w:rPr>
        <w:t>:</w:t>
      </w:r>
    </w:p>
    <w:p w:rsidR="00AF7FED" w:rsidRPr="0030233B" w:rsidRDefault="00AF7FED" w:rsidP="00AF7FED">
      <w:pPr>
        <w:spacing w:line="360" w:lineRule="auto"/>
        <w:ind w:left="567"/>
        <w:jc w:val="both"/>
        <w:rPr>
          <w:rFonts w:ascii="Arial" w:hAnsi="Arial" w:cs="Arial"/>
          <w:sz w:val="18"/>
          <w:szCs w:val="22"/>
          <w:lang w:val="es-CO"/>
        </w:rPr>
      </w:pPr>
    </w:p>
    <w:p w:rsidR="00AF7FED" w:rsidRPr="00B3550C" w:rsidRDefault="00AF7FED" w:rsidP="00AF7FED">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EB106C">
        <w:rPr>
          <w:rFonts w:ascii="Arial" w:hAnsi="Arial" w:cs="Arial"/>
          <w:position w:val="4"/>
          <w:sz w:val="16"/>
          <w:szCs w:val="24"/>
          <w:lang w:val="es-CO" w:eastAsia="x-none"/>
        </w:rPr>
        <w:footnoteReference w:id="3"/>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Appelnotedebasdep"/>
          <w:rFonts w:ascii="Arial" w:hAnsi="Arial" w:cs="Arial"/>
          <w:sz w:val="24"/>
          <w:szCs w:val="24"/>
          <w:lang w:val="es-CO"/>
        </w:rPr>
        <w:footnoteReference w:id="4"/>
      </w:r>
      <w:r w:rsidRPr="00B3550C">
        <w:rPr>
          <w:rFonts w:ascii="Arial" w:hAnsi="Arial" w:cs="Arial"/>
          <w:sz w:val="24"/>
          <w:szCs w:val="24"/>
          <w:lang w:val="es-CO"/>
        </w:rPr>
        <w:t>.</w:t>
      </w:r>
    </w:p>
    <w:p w:rsidR="00AF7FED" w:rsidRPr="0030233B" w:rsidRDefault="00AF7FED" w:rsidP="00AF7FED">
      <w:pPr>
        <w:spacing w:line="360" w:lineRule="auto"/>
        <w:ind w:left="567"/>
        <w:jc w:val="both"/>
        <w:rPr>
          <w:rFonts w:ascii="Arial" w:hAnsi="Arial" w:cs="Arial"/>
          <w:sz w:val="24"/>
          <w:szCs w:val="22"/>
          <w:lang w:val="es-CO"/>
        </w:rPr>
      </w:pPr>
    </w:p>
    <w:p w:rsidR="00AF7FED" w:rsidRDefault="00AF7FED" w:rsidP="00AF7FED">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Expone la profesora Catalina Botero M</w:t>
      </w:r>
      <w:r>
        <w:rPr>
          <w:rFonts w:ascii="Arial" w:hAnsi="Arial" w:cs="Arial"/>
          <w:sz w:val="24"/>
          <w:szCs w:val="24"/>
          <w:lang w:val="es-CO"/>
        </w:rPr>
        <w:t>.</w:t>
      </w:r>
      <w:r w:rsidRPr="00B3550C">
        <w:rPr>
          <w:rStyle w:val="Appelnotedebasdep"/>
          <w:rFonts w:ascii="Arial" w:hAnsi="Arial" w:cs="Arial"/>
          <w:sz w:val="24"/>
          <w:szCs w:val="24"/>
          <w:lang w:val="es-CO"/>
        </w:rPr>
        <w:footnoteReference w:id="5"/>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 xml:space="preserve">“De esa forma, podrá establecer si existe o no responsabilidad subjetiva de </w:t>
      </w:r>
      <w:r w:rsidRPr="00B3550C">
        <w:rPr>
          <w:rFonts w:ascii="Arial" w:hAnsi="Arial" w:cs="Arial"/>
          <w:i/>
          <w:iCs/>
          <w:sz w:val="22"/>
          <w:szCs w:val="22"/>
          <w:lang w:val="es-CO" w:eastAsia="en-US"/>
        </w:rPr>
        <w:lastRenderedPageBreak/>
        <w:t>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Appelnotedebasdep"/>
          <w:rFonts w:ascii="Arial" w:hAnsi="Arial" w:cs="Arial"/>
          <w:sz w:val="24"/>
          <w:szCs w:val="24"/>
          <w:lang w:val="es-CO" w:eastAsia="en-US"/>
        </w:rPr>
        <w:footnoteReference w:id="6"/>
      </w:r>
      <w:r w:rsidRPr="00B3550C">
        <w:rPr>
          <w:rFonts w:ascii="Arial" w:hAnsi="Arial" w:cs="Arial"/>
          <w:sz w:val="22"/>
          <w:szCs w:val="22"/>
          <w:lang w:val="es-CO" w:eastAsia="en-US"/>
        </w:rPr>
        <w:t>.</w:t>
      </w:r>
    </w:p>
    <w:p w:rsidR="00953975" w:rsidRPr="00B3550C" w:rsidRDefault="00953975" w:rsidP="00AF7FED">
      <w:pPr>
        <w:tabs>
          <w:tab w:val="left" w:pos="-720"/>
        </w:tabs>
        <w:suppressAutoHyphens/>
        <w:spacing w:line="360" w:lineRule="auto"/>
        <w:jc w:val="both"/>
        <w:rPr>
          <w:rFonts w:ascii="Arial" w:hAnsi="Arial" w:cs="Arial"/>
          <w:sz w:val="22"/>
          <w:szCs w:val="22"/>
          <w:lang w:val="es-CO" w:eastAsia="en-US"/>
        </w:rPr>
      </w:pPr>
    </w:p>
    <w:p w:rsidR="00AF7FED" w:rsidRDefault="00AF7FED" w:rsidP="00AF7FED">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Cabe </w:t>
      </w:r>
      <w:r w:rsidRPr="00B3550C">
        <w:rPr>
          <w:rFonts w:ascii="Arial" w:hAnsi="Arial" w:cs="Arial"/>
          <w:spacing w:val="-3"/>
          <w:sz w:val="24"/>
          <w:szCs w:val="24"/>
          <w:lang w:val="es-CO"/>
        </w:rPr>
        <w:t>resaltar que el trámite de incumplimiento y el de desacato, son instrumentos legales relacionados pero diferenciables, a saber:</w:t>
      </w:r>
    </w:p>
    <w:p w:rsidR="00AF7FED" w:rsidRPr="0030233B" w:rsidRDefault="00AF7FED" w:rsidP="00AF7FED">
      <w:pPr>
        <w:tabs>
          <w:tab w:val="left" w:pos="-720"/>
        </w:tabs>
        <w:suppressAutoHyphens/>
        <w:spacing w:line="360" w:lineRule="auto"/>
        <w:jc w:val="both"/>
        <w:rPr>
          <w:rFonts w:ascii="Arial" w:hAnsi="Arial" w:cs="Arial"/>
          <w:spacing w:val="-3"/>
          <w:szCs w:val="24"/>
          <w:lang w:val="es-CO"/>
        </w:rPr>
      </w:pPr>
    </w:p>
    <w:p w:rsidR="00AF7FED" w:rsidRPr="00B3550C" w:rsidRDefault="00AF7FED" w:rsidP="00AF7FED">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AF7FED" w:rsidRPr="00021D4B" w:rsidRDefault="00AF7FED" w:rsidP="00AF7FED">
      <w:pPr>
        <w:ind w:left="567" w:right="567"/>
        <w:jc w:val="both"/>
        <w:rPr>
          <w:rFonts w:ascii="Arial" w:hAnsi="Arial" w:cs="Arial"/>
          <w:szCs w:val="22"/>
          <w:lang w:val="es-CO"/>
        </w:rPr>
      </w:pPr>
    </w:p>
    <w:p w:rsidR="00AF7FED" w:rsidRPr="00B3550C" w:rsidRDefault="00AF7FED" w:rsidP="00AF7FED">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Appelnotedebasdep"/>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AF7FED" w:rsidRPr="00021D4B" w:rsidRDefault="00AF7FED" w:rsidP="00AF7FED">
      <w:pPr>
        <w:ind w:left="567" w:right="567"/>
        <w:jc w:val="both"/>
        <w:rPr>
          <w:rFonts w:ascii="Arial" w:hAnsi="Arial" w:cs="Arial"/>
          <w:szCs w:val="24"/>
          <w:lang w:val="es-CO"/>
        </w:rPr>
      </w:pPr>
    </w:p>
    <w:p w:rsidR="00AF7FED" w:rsidRPr="00B3550C" w:rsidRDefault="00AF7FED" w:rsidP="00AF7FED">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Appelnotedebasdep"/>
          <w:rFonts w:ascii="Arial" w:hAnsi="Arial" w:cs="Arial"/>
          <w:i/>
          <w:iCs/>
          <w:sz w:val="24"/>
          <w:szCs w:val="24"/>
          <w:lang w:val="es-CO"/>
        </w:rPr>
        <w:footnoteReference w:id="8"/>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AF7FED" w:rsidRPr="00021D4B" w:rsidRDefault="00AF7FED" w:rsidP="00AF7FED">
      <w:pPr>
        <w:ind w:left="567" w:right="567"/>
        <w:jc w:val="both"/>
        <w:rPr>
          <w:rFonts w:ascii="Arial" w:hAnsi="Arial" w:cs="Arial"/>
          <w:szCs w:val="22"/>
          <w:lang w:val="es-CO"/>
        </w:rPr>
      </w:pPr>
    </w:p>
    <w:p w:rsidR="00AF7FED" w:rsidRPr="00B3550C" w:rsidRDefault="00AF7FED" w:rsidP="00AF7FED">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Appelnotedebasdep"/>
          <w:rFonts w:ascii="Arial" w:hAnsi="Arial" w:cs="Arial"/>
          <w:sz w:val="24"/>
          <w:szCs w:val="24"/>
          <w:lang w:val="es-CO"/>
        </w:rPr>
        <w:footnoteReference w:id="9"/>
      </w:r>
      <w:r w:rsidRPr="00B3550C">
        <w:rPr>
          <w:rFonts w:ascii="Arial" w:hAnsi="Arial" w:cs="Arial"/>
          <w:sz w:val="24"/>
          <w:szCs w:val="24"/>
          <w:lang w:val="es-CO"/>
        </w:rPr>
        <w:t>.</w:t>
      </w:r>
    </w:p>
    <w:p w:rsidR="00AF7FED" w:rsidRPr="00021D4B" w:rsidRDefault="00AF7FED" w:rsidP="00AF7FED">
      <w:pPr>
        <w:tabs>
          <w:tab w:val="left" w:pos="426"/>
        </w:tabs>
        <w:ind w:left="567" w:right="567"/>
        <w:jc w:val="both"/>
        <w:rPr>
          <w:rFonts w:ascii="Arial" w:hAnsi="Arial" w:cs="Arial"/>
          <w:szCs w:val="22"/>
          <w:lang w:val="es-CO"/>
        </w:rPr>
      </w:pPr>
    </w:p>
    <w:p w:rsidR="00AF7FED" w:rsidRPr="00B3550C" w:rsidRDefault="00AF7FED" w:rsidP="00AF7FED">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Appelnotedebasdep"/>
          <w:rFonts w:ascii="Arial" w:hAnsi="Arial" w:cs="Arial"/>
          <w:i/>
          <w:iCs/>
          <w:sz w:val="24"/>
          <w:szCs w:val="24"/>
          <w:lang w:val="es-CO"/>
        </w:rPr>
        <w:footnoteReference w:id="10"/>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Appelnotedebasdep"/>
          <w:rFonts w:ascii="Arial" w:hAnsi="Arial" w:cs="Arial"/>
          <w:i/>
          <w:iCs/>
          <w:sz w:val="24"/>
          <w:szCs w:val="24"/>
          <w:lang w:val="es-CO"/>
        </w:rPr>
        <w:footnoteReference w:id="11"/>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AF7FED" w:rsidRPr="00C76709" w:rsidRDefault="00AF7FED" w:rsidP="00AF7FED">
      <w:pPr>
        <w:pStyle w:val="Retraitcorpsdetexte"/>
        <w:spacing w:after="0" w:line="360" w:lineRule="auto"/>
        <w:ind w:left="0" w:right="573"/>
        <w:jc w:val="both"/>
        <w:rPr>
          <w:spacing w:val="-3"/>
          <w:lang w:val="es-CO"/>
        </w:rPr>
      </w:pPr>
    </w:p>
    <w:p w:rsidR="00AF7FED" w:rsidRDefault="00AF7FED" w:rsidP="00AF7FED">
      <w:pPr>
        <w:pStyle w:val="Retraitcorpsdetexte"/>
        <w:spacing w:after="0" w:line="360" w:lineRule="auto"/>
        <w:ind w:left="0"/>
        <w:jc w:val="both"/>
        <w:rPr>
          <w:i/>
          <w:iCs/>
          <w:sz w:val="22"/>
          <w:lang w:val="es-CO"/>
        </w:rPr>
      </w:pPr>
      <w:r w:rsidRPr="00B03DCB">
        <w:rPr>
          <w:spacing w:val="-3"/>
          <w:lang w:val="es-CO"/>
        </w:rPr>
        <w:t xml:space="preserve">La jurisprudencia de la </w:t>
      </w:r>
      <w:r>
        <w:rPr>
          <w:spacing w:val="-3"/>
          <w:lang w:val="es-CO"/>
        </w:rPr>
        <w:t>CSJ</w:t>
      </w:r>
      <w:r w:rsidRPr="00B03DCB">
        <w:rPr>
          <w:rStyle w:val="Appelnotedebasdep"/>
          <w:rFonts w:cs="Arial"/>
          <w:spacing w:val="-3"/>
          <w:lang w:val="es-CO"/>
        </w:rPr>
        <w:footnoteReference w:id="12"/>
      </w:r>
      <w:r w:rsidRPr="00B03DCB">
        <w:rPr>
          <w:spacing w:val="-3"/>
          <w:lang w:val="es-CO"/>
        </w:rPr>
        <w:t xml:space="preserve"> en reiteradas y recientes decisiones que acogen el criterio de la </w:t>
      </w:r>
      <w:r>
        <w:rPr>
          <w:spacing w:val="-3"/>
          <w:lang w:val="es-CO"/>
        </w:rPr>
        <w:t>CC</w:t>
      </w:r>
      <w:r w:rsidRPr="00B03DCB">
        <w:rPr>
          <w:spacing w:val="-3"/>
          <w:lang w:val="es-CO"/>
        </w:rPr>
        <w:t xml:space="preserve">, tiene dicho: </w:t>
      </w:r>
      <w:r w:rsidRPr="00B03DCB">
        <w:rPr>
          <w:i/>
          <w:spacing w:val="-3"/>
          <w:sz w:val="22"/>
          <w:lang w:val="es-CO"/>
        </w:rPr>
        <w:t>“</w:t>
      </w:r>
      <w:r w:rsidRPr="00B03DCB">
        <w:rPr>
          <w:i/>
          <w:iCs/>
          <w:spacing w:val="-3"/>
          <w:sz w:val="22"/>
          <w:lang w:val="es-CO"/>
        </w:rPr>
        <w:t xml:space="preserve">(…) </w:t>
      </w:r>
      <w:r w:rsidRPr="00B03DCB">
        <w:rPr>
          <w:i/>
          <w:iCs/>
          <w:sz w:val="22"/>
          <w:lang w:val="es-MX"/>
        </w:rPr>
        <w:t xml:space="preserve">En eventos como el presente, en los que aún </w:t>
      </w:r>
      <w:r w:rsidRPr="00B03DCB">
        <w:rPr>
          <w:i/>
          <w:iCs/>
          <w:sz w:val="22"/>
          <w:lang w:val="es-CO"/>
        </w:rPr>
        <w:t xml:space="preserve">extemporáneamente se acató el fallo, la Corte ha dejado sin efectos las sanciones que le fueron impuestas al </w:t>
      </w:r>
      <w:proofErr w:type="spellStart"/>
      <w:r w:rsidRPr="00B03DCB">
        <w:rPr>
          <w:i/>
          <w:iCs/>
          <w:sz w:val="22"/>
          <w:lang w:val="es-CO"/>
        </w:rPr>
        <w:t>incidentado</w:t>
      </w:r>
      <w:proofErr w:type="spellEnd"/>
      <w:r w:rsidRPr="00B03DCB">
        <w:rPr>
          <w:i/>
          <w:iCs/>
          <w:sz w:val="22"/>
          <w:lang w:val="es-CO"/>
        </w:rPr>
        <w:t xml:space="preserve"> bajo la óptica de que el fin perseguido con el trámite del desacato ya se cumplió</w:t>
      </w:r>
      <w:r w:rsidRPr="00B03DCB">
        <w:rPr>
          <w:i/>
          <w:iCs/>
          <w:sz w:val="22"/>
          <w:lang w:val="es-MX"/>
        </w:rPr>
        <w:t xml:space="preserve">, </w:t>
      </w:r>
      <w:r w:rsidRPr="00B03DCB">
        <w:rPr>
          <w:i/>
          <w:iCs/>
          <w:sz w:val="22"/>
          <w:lang w:val="es-MX"/>
        </w:rPr>
        <w:lastRenderedPageBreak/>
        <w:t xml:space="preserve">(…) </w:t>
      </w:r>
      <w:r w:rsidRPr="00B03DCB">
        <w:rPr>
          <w:i/>
          <w:iCs/>
          <w:sz w:val="22"/>
          <w:lang w:val="es-CO"/>
        </w:rPr>
        <w:t>”</w:t>
      </w:r>
      <w:r w:rsidRPr="00B03DCB">
        <w:rPr>
          <w:i/>
          <w:iCs/>
          <w:lang w:val="es-CO"/>
        </w:rPr>
        <w:t>,</w:t>
      </w:r>
      <w:r w:rsidRPr="00B03DCB">
        <w:rPr>
          <w:i/>
          <w:lang w:val="es-CO"/>
        </w:rPr>
        <w:t xml:space="preserve"> </w:t>
      </w:r>
      <w:r w:rsidRPr="00B03DCB">
        <w:rPr>
          <w:lang w:val="es-CO"/>
        </w:rPr>
        <w:t>luego citó a la Corporación</w:t>
      </w:r>
      <w:r w:rsidRPr="00B03DCB">
        <w:rPr>
          <w:rStyle w:val="Appelnotedebasdep"/>
          <w:rFonts w:cs="Arial"/>
          <w:lang w:val="es-CO"/>
        </w:rPr>
        <w:footnoteReference w:id="13"/>
      </w:r>
      <w:r w:rsidRPr="00B03DCB">
        <w:rPr>
          <w:lang w:val="es-CO"/>
        </w:rPr>
        <w:t xml:space="preserve"> referida: </w:t>
      </w:r>
      <w:r w:rsidRPr="00B03DCB">
        <w:rPr>
          <w:i/>
          <w:sz w:val="22"/>
          <w:lang w:val="es-CO"/>
        </w:rPr>
        <w:t>“E</w:t>
      </w:r>
      <w:r w:rsidRPr="00B03DCB">
        <w:rPr>
          <w:i/>
          <w:sz w:val="22"/>
        </w:rPr>
        <w:t xml:space="preserve">n caso de </w:t>
      </w:r>
      <w:r w:rsidRPr="00B03DCB">
        <w:rPr>
          <w:i/>
          <w:sz w:val="22"/>
          <w:u w:val="single"/>
        </w:rPr>
        <w:t>que se haya adelantado todo el trámite y resuelto sancionar por desacato, para que la sanción no se haga efectiva, el renuente a cumplir podrá evitar ser sancionado acatando</w:t>
      </w:r>
      <w:r w:rsidRPr="00B03DCB">
        <w:rPr>
          <w:i/>
          <w:iCs/>
          <w:sz w:val="22"/>
          <w:lang w:val="es-CO"/>
        </w:rPr>
        <w:t>.”</w:t>
      </w:r>
      <w:r>
        <w:rPr>
          <w:i/>
          <w:iCs/>
          <w:sz w:val="22"/>
          <w:lang w:val="es-CO"/>
        </w:rPr>
        <w:t>.</w:t>
      </w:r>
    </w:p>
    <w:p w:rsidR="00931853" w:rsidRPr="0030233B" w:rsidRDefault="00931853" w:rsidP="00AF7FED">
      <w:pPr>
        <w:pStyle w:val="Retraitcorpsdetexte"/>
        <w:spacing w:after="0" w:line="360" w:lineRule="auto"/>
        <w:ind w:left="0"/>
        <w:jc w:val="both"/>
        <w:rPr>
          <w:iCs/>
          <w:sz w:val="22"/>
          <w:lang w:val="es-MX"/>
        </w:rPr>
      </w:pPr>
    </w:p>
    <w:p w:rsidR="00AF7FED" w:rsidRDefault="00AF7FED" w:rsidP="00AF7FED">
      <w:pPr>
        <w:pStyle w:val="Retraitcorpsdetexte"/>
        <w:spacing w:after="0" w:line="360" w:lineRule="auto"/>
        <w:ind w:left="0"/>
        <w:jc w:val="both"/>
        <w:rPr>
          <w:iCs/>
          <w:lang w:val="es-CO"/>
        </w:rPr>
      </w:pPr>
      <w:r>
        <w:rPr>
          <w:iCs/>
          <w:lang w:val="es-CO"/>
        </w:rPr>
        <w:t>Conforme la jurisprudencia Constitucional</w:t>
      </w:r>
      <w:r>
        <w:rPr>
          <w:rStyle w:val="Appelnotedebasdep"/>
          <w:iCs/>
          <w:lang w:val="es-CO"/>
        </w:rPr>
        <w:footnoteReference w:id="14"/>
      </w:r>
      <w:r>
        <w:rPr>
          <w:iCs/>
          <w:lang w:val="es-CO"/>
        </w:rPr>
        <w:t xml:space="preserve">, el término para resolver un trámite incidental por desacato a fallo de tutela,  no debe superar los diez días,  contados desde su apertura; </w:t>
      </w:r>
    </w:p>
    <w:p w:rsidR="00AF7FED" w:rsidRDefault="00AF7FED" w:rsidP="00AF7FED">
      <w:pPr>
        <w:pStyle w:val="Retraitcorpsdetexte"/>
        <w:spacing w:after="0" w:line="360" w:lineRule="auto"/>
        <w:ind w:left="0"/>
        <w:jc w:val="both"/>
        <w:rPr>
          <w:iCs/>
          <w:lang w:val="es-CO"/>
        </w:rPr>
      </w:pPr>
      <w:proofErr w:type="gramStart"/>
      <w:r>
        <w:rPr>
          <w:iCs/>
          <w:lang w:val="es-CO"/>
        </w:rPr>
        <w:t>sin</w:t>
      </w:r>
      <w:proofErr w:type="gramEnd"/>
      <w:r>
        <w:rPr>
          <w:iCs/>
          <w:lang w:val="es-CO"/>
        </w:rPr>
        <w:t xml:space="preserve"> embargo, existen situaciones excepcionalísimas, que permiten desbordar aquel plazo: </w:t>
      </w:r>
    </w:p>
    <w:p w:rsidR="00AF7FED" w:rsidRPr="002C59BC" w:rsidRDefault="00AF7FED" w:rsidP="00AF7FED">
      <w:pPr>
        <w:pStyle w:val="Retraitcorpsdetexte"/>
        <w:spacing w:after="0" w:line="360" w:lineRule="auto"/>
        <w:ind w:left="0"/>
        <w:jc w:val="both"/>
        <w:rPr>
          <w:iCs/>
          <w:sz w:val="20"/>
          <w:lang w:val="es-CO"/>
        </w:rPr>
      </w:pPr>
    </w:p>
    <w:p w:rsidR="00AF7FED" w:rsidRDefault="00AF7FED" w:rsidP="00AF7FED">
      <w:pPr>
        <w:pStyle w:val="Retraitcorpsdetexte"/>
        <w:spacing w:after="0"/>
        <w:ind w:left="567" w:rightChars="451" w:right="902"/>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AF7FED" w:rsidRPr="001022C3" w:rsidRDefault="00AF7FED" w:rsidP="00AF7FED">
      <w:pPr>
        <w:pStyle w:val="Retraitcorpsdetexte"/>
        <w:spacing w:after="0"/>
        <w:ind w:left="567" w:rightChars="567" w:right="1134"/>
        <w:jc w:val="both"/>
        <w:rPr>
          <w:bCs/>
          <w:sz w:val="36"/>
        </w:rPr>
      </w:pPr>
    </w:p>
    <w:p w:rsidR="00AF7FED" w:rsidRDefault="00AF7FED" w:rsidP="00AF7FED">
      <w:pPr>
        <w:pStyle w:val="Retraitcorpsdetexte"/>
        <w:spacing w:after="0" w:line="360" w:lineRule="auto"/>
        <w:ind w:left="0"/>
        <w:jc w:val="both"/>
        <w:rPr>
          <w:lang w:val="es-CO"/>
        </w:rPr>
      </w:pPr>
      <w:r>
        <w:rPr>
          <w:lang w:val="es-CO"/>
        </w:rPr>
        <w:t>No sobra acotar lo reiterado por esa alta Corporación, en relación con el incidente de desacato</w:t>
      </w:r>
      <w:r>
        <w:rPr>
          <w:rStyle w:val="Appelnotedebasdep"/>
          <w:lang w:val="es-CO"/>
        </w:rPr>
        <w:footnoteReference w:id="15"/>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6"/>
      </w:r>
      <w:r>
        <w:rPr>
          <w:i/>
          <w:lang w:val="es-CO"/>
        </w:rPr>
        <w:t>.</w:t>
      </w:r>
    </w:p>
    <w:p w:rsidR="002A5172" w:rsidRPr="008F7ED4" w:rsidRDefault="002A5172" w:rsidP="00407346">
      <w:pPr>
        <w:pStyle w:val="Retraitcorpsdetexte"/>
        <w:spacing w:after="0" w:line="360" w:lineRule="auto"/>
        <w:ind w:left="0"/>
        <w:jc w:val="both"/>
        <w:rPr>
          <w:color w:val="000000" w:themeColor="text1"/>
          <w:sz w:val="20"/>
          <w:lang w:val="es-CO"/>
        </w:rPr>
      </w:pPr>
    </w:p>
    <w:p w:rsidR="00407346" w:rsidRPr="00AB5F9E" w:rsidRDefault="00407346" w:rsidP="00AB5F9E">
      <w:pPr>
        <w:pStyle w:val="Corpsdetexte"/>
        <w:numPr>
          <w:ilvl w:val="0"/>
          <w:numId w:val="1"/>
        </w:numPr>
        <w:spacing w:line="360" w:lineRule="auto"/>
        <w:rPr>
          <w:rFonts w:ascii="Arial" w:hAnsi="Arial" w:cs="Arial"/>
          <w:smallCaps/>
          <w:sz w:val="28"/>
        </w:rPr>
      </w:pPr>
      <w:r w:rsidRPr="00AB5F9E">
        <w:rPr>
          <w:rFonts w:ascii="Arial" w:hAnsi="Arial" w:cs="Arial"/>
          <w:smallCaps/>
          <w:sz w:val="28"/>
        </w:rPr>
        <w:t>El caso concreto</w:t>
      </w:r>
    </w:p>
    <w:p w:rsidR="00407346" w:rsidRPr="008F7ED4" w:rsidRDefault="00407346" w:rsidP="000E4616">
      <w:pPr>
        <w:pStyle w:val="Sansinterligne"/>
        <w:widowControl/>
        <w:tabs>
          <w:tab w:val="left" w:pos="720"/>
        </w:tabs>
        <w:autoSpaceDE/>
        <w:autoSpaceDN/>
        <w:adjustRightInd/>
        <w:spacing w:line="360" w:lineRule="auto"/>
        <w:jc w:val="both"/>
        <w:rPr>
          <w:rFonts w:ascii="Arial" w:hAnsi="Arial" w:cs="Arial"/>
          <w:spacing w:val="-3"/>
          <w:sz w:val="20"/>
          <w:lang w:val="es-CO"/>
        </w:rPr>
      </w:pPr>
    </w:p>
    <w:p w:rsidR="000E4616" w:rsidRDefault="00A208C3" w:rsidP="000E4616">
      <w:pPr>
        <w:pStyle w:val="Sansinterligne"/>
        <w:widowControl/>
        <w:tabs>
          <w:tab w:val="left" w:pos="720"/>
        </w:tabs>
        <w:autoSpaceDE/>
        <w:autoSpaceDN/>
        <w:adjustRightInd/>
        <w:spacing w:line="360" w:lineRule="auto"/>
        <w:jc w:val="both"/>
        <w:rPr>
          <w:rFonts w:ascii="Arial" w:hAnsi="Arial" w:cs="Arial"/>
          <w:iCs/>
          <w:lang w:val="es-CO"/>
        </w:rPr>
      </w:pPr>
      <w:r>
        <w:rPr>
          <w:rFonts w:ascii="Arial" w:hAnsi="Arial" w:cs="Arial"/>
          <w:spacing w:val="-3"/>
          <w:lang w:val="es-CO"/>
        </w:rPr>
        <w:t>L</w:t>
      </w:r>
      <w:r w:rsidR="0001638D" w:rsidRPr="00347A6F">
        <w:rPr>
          <w:rFonts w:ascii="Arial" w:hAnsi="Arial" w:cs="Arial"/>
          <w:spacing w:val="-3"/>
          <w:lang w:val="es-CO"/>
        </w:rPr>
        <w:t>a decisión venida en consulta habrá de confirmarse, pues</w:t>
      </w:r>
      <w:r w:rsidR="00CC30DD">
        <w:rPr>
          <w:rFonts w:ascii="Arial" w:hAnsi="Arial" w:cs="Arial"/>
          <w:spacing w:val="-3"/>
          <w:lang w:val="es-CO"/>
        </w:rPr>
        <w:t xml:space="preserve"> </w:t>
      </w:r>
      <w:r w:rsidR="0001638D" w:rsidRPr="00347A6F">
        <w:rPr>
          <w:rFonts w:ascii="Arial" w:hAnsi="Arial" w:cs="Arial"/>
          <w:spacing w:val="-3"/>
          <w:lang w:val="es-CO"/>
        </w:rPr>
        <w:t xml:space="preserve">se aviene al cumplimiento de los supuestos que constituyen el tema de prueba, esto es (i) </w:t>
      </w:r>
      <w:r w:rsidR="0001638D">
        <w:rPr>
          <w:rFonts w:ascii="Arial" w:hAnsi="Arial" w:cs="Arial"/>
          <w:spacing w:val="-3"/>
          <w:lang w:val="es-CO"/>
        </w:rPr>
        <w:t>A</w:t>
      </w:r>
      <w:r w:rsidR="0001638D" w:rsidRPr="00347A6F">
        <w:rPr>
          <w:rFonts w:ascii="Arial" w:hAnsi="Arial" w:cs="Arial"/>
          <w:iCs/>
          <w:lang w:val="es-CO"/>
        </w:rPr>
        <w:t xml:space="preserve"> quién estaba dirigida la orden; (ii) </w:t>
      </w:r>
      <w:r w:rsidR="0001638D">
        <w:rPr>
          <w:rFonts w:ascii="Arial" w:hAnsi="Arial" w:cs="Arial"/>
          <w:iCs/>
          <w:lang w:val="es-CO"/>
        </w:rPr>
        <w:t>C</w:t>
      </w:r>
      <w:r w:rsidR="0001638D" w:rsidRPr="00347A6F">
        <w:rPr>
          <w:rFonts w:ascii="Arial" w:hAnsi="Arial" w:cs="Arial"/>
          <w:iCs/>
          <w:lang w:val="es-CO"/>
        </w:rPr>
        <w:t xml:space="preserve">uál fue el término otorgado para ejecutarla, y, (iii) </w:t>
      </w:r>
      <w:r w:rsidR="006736CA">
        <w:rPr>
          <w:rFonts w:ascii="Arial" w:hAnsi="Arial" w:cs="Arial"/>
          <w:iCs/>
          <w:lang w:val="es-CO"/>
        </w:rPr>
        <w:t>Cuál es el alcance de la misma.</w:t>
      </w:r>
    </w:p>
    <w:p w:rsidR="00DA13AA" w:rsidRPr="008F7ED4" w:rsidRDefault="00DA13AA" w:rsidP="000E4616">
      <w:pPr>
        <w:pStyle w:val="Sansinterligne"/>
        <w:widowControl/>
        <w:tabs>
          <w:tab w:val="left" w:pos="720"/>
        </w:tabs>
        <w:autoSpaceDE/>
        <w:autoSpaceDN/>
        <w:adjustRightInd/>
        <w:spacing w:line="360" w:lineRule="auto"/>
        <w:jc w:val="both"/>
        <w:rPr>
          <w:rFonts w:ascii="Arial" w:hAnsi="Arial" w:cs="Arial"/>
          <w:spacing w:val="-3"/>
          <w:sz w:val="20"/>
          <w:szCs w:val="28"/>
          <w:lang w:val="es-CO"/>
        </w:rPr>
      </w:pPr>
    </w:p>
    <w:p w:rsidR="0030758B" w:rsidRPr="0030758B" w:rsidRDefault="006736CA" w:rsidP="00DE5395">
      <w:pPr>
        <w:pStyle w:val="Sansinterligne"/>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Se </w:t>
      </w:r>
      <w:r w:rsidR="00DE5395">
        <w:rPr>
          <w:rFonts w:ascii="Arial" w:hAnsi="Arial" w:cs="Arial"/>
          <w:spacing w:val="-3"/>
          <w:szCs w:val="28"/>
          <w:lang w:val="es-CO"/>
        </w:rPr>
        <w:t xml:space="preserve">tiene que la sentencia de tutela del </w:t>
      </w:r>
      <w:r w:rsidR="00690F38">
        <w:rPr>
          <w:rFonts w:ascii="Arial" w:hAnsi="Arial" w:cs="Arial"/>
          <w:spacing w:val="-3"/>
          <w:szCs w:val="28"/>
          <w:lang w:val="es-CO"/>
        </w:rPr>
        <w:t>06-02-2017</w:t>
      </w:r>
      <w:r w:rsidR="006C1B13">
        <w:rPr>
          <w:rFonts w:ascii="Arial" w:hAnsi="Arial" w:cs="Arial"/>
          <w:spacing w:val="-3"/>
          <w:szCs w:val="28"/>
          <w:lang w:val="es-CO"/>
        </w:rPr>
        <w:t>, debidamente ejecutoriada (Folio 7 vuelto, este cuaderno),</w:t>
      </w:r>
      <w:r w:rsidR="00690F38">
        <w:rPr>
          <w:rFonts w:ascii="Arial" w:hAnsi="Arial" w:cs="Arial"/>
          <w:spacing w:val="-3"/>
          <w:szCs w:val="28"/>
          <w:lang w:val="es-CO"/>
        </w:rPr>
        <w:t xml:space="preserve"> </w:t>
      </w:r>
      <w:r w:rsidR="00DE5395">
        <w:rPr>
          <w:rFonts w:ascii="Arial" w:hAnsi="Arial" w:cs="Arial"/>
          <w:spacing w:val="-3"/>
          <w:szCs w:val="28"/>
          <w:lang w:val="es-CO"/>
        </w:rPr>
        <w:t xml:space="preserve">ordenó a </w:t>
      </w:r>
      <w:r w:rsidR="003225AC">
        <w:rPr>
          <w:rFonts w:ascii="Arial" w:hAnsi="Arial" w:cs="Arial"/>
          <w:spacing w:val="-3"/>
          <w:szCs w:val="28"/>
          <w:lang w:val="es-CO"/>
        </w:rPr>
        <w:t xml:space="preserve">(i) </w:t>
      </w:r>
      <w:r w:rsidR="00D53427">
        <w:rPr>
          <w:rFonts w:ascii="Arial" w:hAnsi="Arial" w:cs="Arial"/>
          <w:spacing w:val="-3"/>
          <w:szCs w:val="28"/>
          <w:lang w:val="es-CO"/>
        </w:rPr>
        <w:t xml:space="preserve">al representante legal de la </w:t>
      </w:r>
      <w:proofErr w:type="spellStart"/>
      <w:r w:rsidR="003C1DE7">
        <w:rPr>
          <w:rFonts w:ascii="Arial" w:hAnsi="Arial" w:cs="Arial"/>
          <w:spacing w:val="-3"/>
          <w:sz w:val="22"/>
          <w:szCs w:val="28"/>
          <w:lang w:val="es-CO"/>
        </w:rPr>
        <w:t>EPS</w:t>
      </w:r>
      <w:r w:rsidR="00DE5395" w:rsidRPr="00DE5395">
        <w:rPr>
          <w:rFonts w:ascii="Arial" w:hAnsi="Arial" w:cs="Arial"/>
          <w:spacing w:val="-3"/>
          <w:sz w:val="22"/>
          <w:szCs w:val="28"/>
          <w:lang w:val="es-CO"/>
        </w:rPr>
        <w:t>S</w:t>
      </w:r>
      <w:proofErr w:type="spellEnd"/>
      <w:r w:rsidR="00DE5395" w:rsidRPr="00DE5395">
        <w:rPr>
          <w:rFonts w:ascii="Arial" w:hAnsi="Arial" w:cs="Arial"/>
          <w:spacing w:val="-3"/>
          <w:sz w:val="22"/>
          <w:szCs w:val="28"/>
          <w:lang w:val="es-CO"/>
        </w:rPr>
        <w:t xml:space="preserve"> </w:t>
      </w:r>
      <w:proofErr w:type="spellStart"/>
      <w:r w:rsidRPr="006736CA">
        <w:rPr>
          <w:rFonts w:ascii="Arial" w:hAnsi="Arial" w:cs="Arial"/>
          <w:spacing w:val="-3"/>
          <w:szCs w:val="28"/>
          <w:lang w:val="es-CO"/>
        </w:rPr>
        <w:t>Cafesalud</w:t>
      </w:r>
      <w:proofErr w:type="spellEnd"/>
      <w:r w:rsidR="003C1DE7">
        <w:rPr>
          <w:rFonts w:ascii="Arial" w:hAnsi="Arial" w:cs="Arial"/>
          <w:spacing w:val="-3"/>
          <w:szCs w:val="28"/>
          <w:lang w:val="es-CO"/>
        </w:rPr>
        <w:t xml:space="preserve">, doctora Victoria Eugenia </w:t>
      </w:r>
      <w:proofErr w:type="spellStart"/>
      <w:r w:rsidR="003C1DE7">
        <w:rPr>
          <w:rFonts w:ascii="Arial" w:hAnsi="Arial" w:cs="Arial"/>
          <w:spacing w:val="-3"/>
          <w:szCs w:val="28"/>
          <w:lang w:val="es-CO"/>
        </w:rPr>
        <w:t>Aristizábal</w:t>
      </w:r>
      <w:proofErr w:type="spellEnd"/>
      <w:r w:rsidR="003C1DE7">
        <w:rPr>
          <w:rFonts w:ascii="Arial" w:hAnsi="Arial" w:cs="Arial"/>
          <w:spacing w:val="-3"/>
          <w:szCs w:val="28"/>
          <w:lang w:val="es-CO"/>
        </w:rPr>
        <w:t xml:space="preserve"> Marulanda</w:t>
      </w:r>
      <w:r w:rsidR="00495F62">
        <w:rPr>
          <w:rFonts w:ascii="Arial" w:hAnsi="Arial" w:cs="Arial"/>
          <w:spacing w:val="-3"/>
          <w:szCs w:val="28"/>
          <w:lang w:val="es-CO"/>
        </w:rPr>
        <w:t>;</w:t>
      </w:r>
      <w:r w:rsidR="003225AC">
        <w:rPr>
          <w:rFonts w:ascii="Arial" w:hAnsi="Arial" w:cs="Arial"/>
          <w:spacing w:val="-3"/>
          <w:szCs w:val="28"/>
          <w:lang w:val="es-CO"/>
        </w:rPr>
        <w:t xml:space="preserve"> (ii) Que en el término de </w:t>
      </w:r>
      <w:r w:rsidR="00EF18CD">
        <w:rPr>
          <w:rFonts w:ascii="Arial" w:hAnsi="Arial" w:cs="Arial"/>
          <w:spacing w:val="-3"/>
          <w:szCs w:val="28"/>
          <w:lang w:val="es-CO"/>
        </w:rPr>
        <w:t xml:space="preserve">48 </w:t>
      </w:r>
      <w:r w:rsidR="003225AC">
        <w:rPr>
          <w:rFonts w:ascii="Arial" w:hAnsi="Arial" w:cs="Arial"/>
          <w:spacing w:val="-3"/>
          <w:szCs w:val="28"/>
          <w:lang w:val="es-CO"/>
        </w:rPr>
        <w:t>horas</w:t>
      </w:r>
      <w:r w:rsidR="00495F62">
        <w:rPr>
          <w:rFonts w:ascii="Arial" w:hAnsi="Arial" w:cs="Arial"/>
          <w:spacing w:val="-3"/>
          <w:szCs w:val="28"/>
          <w:lang w:val="es-CO"/>
        </w:rPr>
        <w:t>;</w:t>
      </w:r>
      <w:r w:rsidR="003225AC">
        <w:rPr>
          <w:rFonts w:ascii="Arial" w:hAnsi="Arial" w:cs="Arial"/>
          <w:spacing w:val="-3"/>
          <w:szCs w:val="28"/>
          <w:lang w:val="es-CO"/>
        </w:rPr>
        <w:t xml:space="preserve"> (iii) </w:t>
      </w:r>
      <w:r w:rsidR="00DB329E">
        <w:rPr>
          <w:rFonts w:ascii="Arial" w:hAnsi="Arial" w:cs="Arial"/>
          <w:spacing w:val="-3"/>
          <w:szCs w:val="28"/>
          <w:lang w:val="es-CO"/>
        </w:rPr>
        <w:t xml:space="preserve">a) </w:t>
      </w:r>
      <w:r w:rsidR="003225AC">
        <w:rPr>
          <w:rFonts w:ascii="Arial" w:hAnsi="Arial" w:cs="Arial"/>
          <w:spacing w:val="-3"/>
          <w:szCs w:val="28"/>
          <w:lang w:val="es-CO"/>
        </w:rPr>
        <w:t xml:space="preserve">Autorizara </w:t>
      </w:r>
      <w:r w:rsidR="003C1DE7">
        <w:rPr>
          <w:rFonts w:ascii="Arial" w:hAnsi="Arial" w:cs="Arial"/>
          <w:spacing w:val="-3"/>
          <w:szCs w:val="28"/>
          <w:lang w:val="es-CO"/>
        </w:rPr>
        <w:t xml:space="preserve">y suministrara de manera oportuna, eficaz y continua los medicamentos </w:t>
      </w:r>
      <w:r w:rsidR="003C1DE7" w:rsidRPr="003C1DE7">
        <w:rPr>
          <w:rFonts w:ascii="Arial" w:hAnsi="Arial" w:cs="Arial"/>
          <w:i/>
          <w:spacing w:val="-3"/>
          <w:sz w:val="22"/>
          <w:szCs w:val="28"/>
          <w:lang w:val="es-CO"/>
        </w:rPr>
        <w:t xml:space="preserve">“(…) LATANOPROST AL 0.005% COLIRIO FRASCO X2-5 ML en cantidad de 4 formula por 4 meses, </w:t>
      </w:r>
      <w:r w:rsidR="003C1DE7" w:rsidRPr="003C1DE7">
        <w:rPr>
          <w:rFonts w:ascii="Arial" w:hAnsi="Arial" w:cs="Arial"/>
          <w:i/>
          <w:spacing w:val="-3"/>
          <w:sz w:val="22"/>
          <w:szCs w:val="28"/>
          <w:lang w:val="es-CO"/>
        </w:rPr>
        <w:lastRenderedPageBreak/>
        <w:t>CARBOXIMETILCELULOSA al 0.5% COLIRIO OFTALMICO FRASCO X15ML en cantidad de 4 formula por 4 meses (…)”</w:t>
      </w:r>
      <w:r w:rsidR="002A5172">
        <w:rPr>
          <w:rFonts w:ascii="Arial" w:hAnsi="Arial" w:cs="Arial"/>
          <w:spacing w:val="-3"/>
          <w:szCs w:val="28"/>
          <w:lang w:val="es-CO"/>
        </w:rPr>
        <w:t>;</w:t>
      </w:r>
      <w:r w:rsidR="002A6258">
        <w:rPr>
          <w:rFonts w:ascii="Arial" w:hAnsi="Arial" w:cs="Arial"/>
          <w:spacing w:val="-3"/>
          <w:szCs w:val="28"/>
          <w:lang w:val="es-CO"/>
        </w:rPr>
        <w:t xml:space="preserve"> y, </w:t>
      </w:r>
      <w:r w:rsidR="00DB329E">
        <w:rPr>
          <w:rFonts w:ascii="Arial" w:hAnsi="Arial" w:cs="Arial"/>
          <w:spacing w:val="-3"/>
          <w:szCs w:val="28"/>
          <w:lang w:val="es-CO"/>
        </w:rPr>
        <w:t xml:space="preserve">b) </w:t>
      </w:r>
      <w:r w:rsidR="003225AC">
        <w:rPr>
          <w:rFonts w:ascii="Arial" w:hAnsi="Arial" w:cs="Arial"/>
          <w:spacing w:val="-3"/>
          <w:szCs w:val="28"/>
          <w:lang w:val="es-CO"/>
        </w:rPr>
        <w:t>b</w:t>
      </w:r>
      <w:r w:rsidR="002A5172">
        <w:rPr>
          <w:rFonts w:ascii="Arial" w:hAnsi="Arial" w:cs="Arial"/>
          <w:spacing w:val="-3"/>
          <w:szCs w:val="28"/>
          <w:lang w:val="es-CO"/>
        </w:rPr>
        <w:t>rindar</w:t>
      </w:r>
      <w:r w:rsidR="003225AC">
        <w:rPr>
          <w:rFonts w:ascii="Arial" w:hAnsi="Arial" w:cs="Arial"/>
          <w:spacing w:val="-3"/>
          <w:szCs w:val="28"/>
          <w:lang w:val="es-CO"/>
        </w:rPr>
        <w:t>a</w:t>
      </w:r>
      <w:r w:rsidR="002A5172">
        <w:rPr>
          <w:rFonts w:ascii="Arial" w:hAnsi="Arial" w:cs="Arial"/>
          <w:spacing w:val="-3"/>
          <w:szCs w:val="28"/>
          <w:lang w:val="es-CO"/>
        </w:rPr>
        <w:t xml:space="preserve"> el tratamiento integral</w:t>
      </w:r>
      <w:r w:rsidR="0030758B">
        <w:rPr>
          <w:rFonts w:ascii="Arial" w:hAnsi="Arial" w:cs="Arial"/>
          <w:spacing w:val="-3"/>
          <w:szCs w:val="28"/>
          <w:lang w:val="es-CO"/>
        </w:rPr>
        <w:t xml:space="preserve"> </w:t>
      </w:r>
      <w:r w:rsidR="003C1DE7">
        <w:rPr>
          <w:rFonts w:ascii="Arial" w:hAnsi="Arial" w:cs="Arial"/>
          <w:spacing w:val="-3"/>
          <w:szCs w:val="28"/>
          <w:lang w:val="es-CO"/>
        </w:rPr>
        <w:t xml:space="preserve">para las patologías </w:t>
      </w:r>
      <w:r w:rsidR="003C1DE7" w:rsidRPr="003C1DE7">
        <w:rPr>
          <w:rFonts w:ascii="Arial" w:hAnsi="Arial" w:cs="Arial"/>
          <w:i/>
          <w:spacing w:val="-3"/>
          <w:sz w:val="22"/>
          <w:szCs w:val="28"/>
          <w:lang w:val="es-CO"/>
        </w:rPr>
        <w:t>“(…) DX principal ‘PRESENCIA DE LENTES INTRAOCULARES’, y DX relacionado, ‘CATARATA RESIDUAL, GLAUCOMA SECUNDARIO A OTROS TRASTORNOS DEL OJO, SINDROME SECO’(…)”</w:t>
      </w:r>
      <w:r w:rsidR="003C1DE7">
        <w:rPr>
          <w:rFonts w:ascii="Arial" w:hAnsi="Arial" w:cs="Arial"/>
          <w:spacing w:val="-3"/>
          <w:szCs w:val="28"/>
          <w:lang w:val="es-CO"/>
        </w:rPr>
        <w:t xml:space="preserve"> </w:t>
      </w:r>
      <w:r w:rsidR="0030758B">
        <w:rPr>
          <w:rFonts w:ascii="Arial" w:hAnsi="Arial" w:cs="Arial"/>
          <w:spacing w:val="-3"/>
          <w:szCs w:val="28"/>
          <w:lang w:val="es-CO"/>
        </w:rPr>
        <w:t>(Folio</w:t>
      </w:r>
      <w:r w:rsidR="00233F7C">
        <w:rPr>
          <w:rFonts w:ascii="Arial" w:hAnsi="Arial" w:cs="Arial"/>
          <w:spacing w:val="-3"/>
          <w:szCs w:val="28"/>
          <w:lang w:val="es-CO"/>
        </w:rPr>
        <w:t>s</w:t>
      </w:r>
      <w:r w:rsidR="0030758B">
        <w:rPr>
          <w:rFonts w:ascii="Arial" w:hAnsi="Arial" w:cs="Arial"/>
          <w:spacing w:val="-3"/>
          <w:szCs w:val="28"/>
          <w:lang w:val="es-CO"/>
        </w:rPr>
        <w:t xml:space="preserve"> </w:t>
      </w:r>
      <w:r w:rsidR="003C1DE7">
        <w:rPr>
          <w:rFonts w:ascii="Arial" w:hAnsi="Arial" w:cs="Arial"/>
          <w:spacing w:val="-3"/>
          <w:szCs w:val="28"/>
          <w:lang w:val="es-CO"/>
        </w:rPr>
        <w:t>10 a 13, ib.)</w:t>
      </w:r>
      <w:r w:rsidR="00DE5395">
        <w:rPr>
          <w:rFonts w:ascii="Arial" w:hAnsi="Arial" w:cs="Arial"/>
          <w:spacing w:val="-3"/>
          <w:szCs w:val="28"/>
          <w:lang w:val="es-CO"/>
        </w:rPr>
        <w:t>.</w:t>
      </w:r>
      <w:r w:rsidR="0030758B">
        <w:rPr>
          <w:rFonts w:ascii="Arial" w:hAnsi="Arial" w:cs="Arial"/>
          <w:spacing w:val="-3"/>
          <w:szCs w:val="28"/>
          <w:lang w:val="es-CO"/>
        </w:rPr>
        <w:t xml:space="preserve"> </w:t>
      </w:r>
    </w:p>
    <w:p w:rsidR="00DE5395" w:rsidRPr="0030233B" w:rsidRDefault="00DE5395" w:rsidP="00DE5395">
      <w:pPr>
        <w:pStyle w:val="Sansinterligne"/>
        <w:widowControl/>
        <w:tabs>
          <w:tab w:val="left" w:pos="720"/>
        </w:tabs>
        <w:autoSpaceDE/>
        <w:autoSpaceDN/>
        <w:adjustRightInd/>
        <w:spacing w:line="360" w:lineRule="auto"/>
        <w:jc w:val="both"/>
        <w:rPr>
          <w:rFonts w:ascii="Arial" w:hAnsi="Arial" w:cs="Arial"/>
          <w:spacing w:val="-3"/>
          <w:sz w:val="20"/>
          <w:szCs w:val="28"/>
          <w:lang w:val="es-CO"/>
        </w:rPr>
      </w:pPr>
      <w:r>
        <w:rPr>
          <w:rFonts w:ascii="Arial" w:hAnsi="Arial" w:cs="Arial"/>
          <w:spacing w:val="-3"/>
          <w:szCs w:val="28"/>
          <w:lang w:val="es-CO"/>
        </w:rPr>
        <w:t xml:space="preserve"> </w:t>
      </w:r>
    </w:p>
    <w:p w:rsidR="0068547D" w:rsidRDefault="00DE5395" w:rsidP="00C775DA">
      <w:pPr>
        <w:pStyle w:val="Sansinterligne"/>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Con el fin de acreditar los aspectos atrás mencionados, </w:t>
      </w:r>
      <w:r w:rsidR="0030758B">
        <w:rPr>
          <w:rFonts w:ascii="Arial" w:hAnsi="Arial" w:cs="Arial"/>
          <w:spacing w:val="-3"/>
          <w:szCs w:val="28"/>
          <w:lang w:val="es-CO"/>
        </w:rPr>
        <w:t xml:space="preserve">se </w:t>
      </w:r>
      <w:r w:rsidR="003C1DE7">
        <w:rPr>
          <w:rFonts w:ascii="Arial" w:hAnsi="Arial" w:cs="Arial"/>
          <w:spacing w:val="-3"/>
          <w:szCs w:val="28"/>
          <w:lang w:val="es-CO"/>
        </w:rPr>
        <w:t xml:space="preserve">requirió a la </w:t>
      </w:r>
      <w:proofErr w:type="spellStart"/>
      <w:r w:rsidR="003C1DE7">
        <w:rPr>
          <w:rFonts w:ascii="Arial" w:hAnsi="Arial" w:cs="Arial"/>
          <w:spacing w:val="-3"/>
          <w:szCs w:val="28"/>
          <w:lang w:val="es-CO"/>
        </w:rPr>
        <w:t>incidentada</w:t>
      </w:r>
      <w:proofErr w:type="spellEnd"/>
      <w:r w:rsidR="003C1DE7">
        <w:rPr>
          <w:rFonts w:ascii="Arial" w:hAnsi="Arial" w:cs="Arial"/>
          <w:spacing w:val="-3"/>
          <w:szCs w:val="28"/>
          <w:lang w:val="es-CO"/>
        </w:rPr>
        <w:t>, pero guardó silencio (Folio</w:t>
      </w:r>
      <w:r w:rsidR="00D017FB">
        <w:rPr>
          <w:rFonts w:ascii="Arial" w:hAnsi="Arial" w:cs="Arial"/>
          <w:spacing w:val="-3"/>
          <w:szCs w:val="28"/>
          <w:lang w:val="es-CO"/>
        </w:rPr>
        <w:t xml:space="preserve"> </w:t>
      </w:r>
      <w:r w:rsidR="003C1DE7">
        <w:rPr>
          <w:rFonts w:ascii="Arial" w:hAnsi="Arial" w:cs="Arial"/>
          <w:spacing w:val="-3"/>
          <w:szCs w:val="28"/>
          <w:lang w:val="es-CO"/>
        </w:rPr>
        <w:t>14</w:t>
      </w:r>
      <w:r w:rsidR="00D017FB">
        <w:rPr>
          <w:rFonts w:ascii="Arial" w:hAnsi="Arial" w:cs="Arial"/>
          <w:spacing w:val="-3"/>
          <w:szCs w:val="28"/>
          <w:lang w:val="es-CO"/>
        </w:rPr>
        <w:t xml:space="preserve">, </w:t>
      </w:r>
      <w:r w:rsidR="003C1DE7">
        <w:rPr>
          <w:rFonts w:ascii="Arial" w:hAnsi="Arial" w:cs="Arial"/>
          <w:spacing w:val="-3"/>
          <w:szCs w:val="28"/>
          <w:lang w:val="es-CO"/>
        </w:rPr>
        <w:t>ib.</w:t>
      </w:r>
      <w:r w:rsidR="00D017FB">
        <w:rPr>
          <w:rFonts w:ascii="Arial" w:hAnsi="Arial" w:cs="Arial"/>
          <w:spacing w:val="-3"/>
          <w:szCs w:val="28"/>
          <w:lang w:val="es-CO"/>
        </w:rPr>
        <w:t>)</w:t>
      </w:r>
      <w:r w:rsidR="001821C7">
        <w:rPr>
          <w:rFonts w:ascii="Arial" w:hAnsi="Arial" w:cs="Arial"/>
          <w:spacing w:val="-3"/>
          <w:szCs w:val="28"/>
          <w:lang w:val="es-CO"/>
        </w:rPr>
        <w:t>,</w:t>
      </w:r>
      <w:r w:rsidR="00DB329E">
        <w:rPr>
          <w:rFonts w:ascii="Arial" w:hAnsi="Arial" w:cs="Arial"/>
          <w:spacing w:val="-3"/>
          <w:szCs w:val="28"/>
          <w:lang w:val="es-CO"/>
        </w:rPr>
        <w:t xml:space="preserve"> </w:t>
      </w:r>
      <w:r w:rsidR="00D017FB">
        <w:rPr>
          <w:rFonts w:ascii="Arial" w:hAnsi="Arial" w:cs="Arial"/>
          <w:spacing w:val="-3"/>
          <w:szCs w:val="28"/>
          <w:lang w:val="es-CO"/>
        </w:rPr>
        <w:t xml:space="preserve">y apenas el </w:t>
      </w:r>
      <w:r w:rsidR="003C1DE7">
        <w:rPr>
          <w:rFonts w:ascii="Arial" w:hAnsi="Arial" w:cs="Arial"/>
          <w:spacing w:val="-3"/>
          <w:szCs w:val="28"/>
          <w:lang w:val="es-CO"/>
        </w:rPr>
        <w:t>18</w:t>
      </w:r>
      <w:r w:rsidR="00D017FB">
        <w:rPr>
          <w:rFonts w:ascii="Arial" w:hAnsi="Arial" w:cs="Arial"/>
          <w:spacing w:val="-3"/>
          <w:szCs w:val="28"/>
          <w:lang w:val="es-CO"/>
        </w:rPr>
        <w:t>-</w:t>
      </w:r>
      <w:r w:rsidR="003C1DE7">
        <w:rPr>
          <w:rFonts w:ascii="Arial" w:hAnsi="Arial" w:cs="Arial"/>
          <w:spacing w:val="-3"/>
          <w:szCs w:val="28"/>
          <w:lang w:val="es-CO"/>
        </w:rPr>
        <w:t>05</w:t>
      </w:r>
      <w:r w:rsidR="00D017FB">
        <w:rPr>
          <w:rFonts w:ascii="Arial" w:hAnsi="Arial" w:cs="Arial"/>
          <w:spacing w:val="-3"/>
          <w:szCs w:val="28"/>
          <w:lang w:val="es-CO"/>
        </w:rPr>
        <w:t>-</w:t>
      </w:r>
      <w:r w:rsidR="003C1DE7">
        <w:rPr>
          <w:rFonts w:ascii="Arial" w:hAnsi="Arial" w:cs="Arial"/>
          <w:spacing w:val="-3"/>
          <w:szCs w:val="28"/>
          <w:lang w:val="es-CO"/>
        </w:rPr>
        <w:t xml:space="preserve">2017 </w:t>
      </w:r>
      <w:r w:rsidR="00D017FB">
        <w:rPr>
          <w:rFonts w:ascii="Arial" w:hAnsi="Arial" w:cs="Arial"/>
          <w:spacing w:val="-3"/>
          <w:szCs w:val="28"/>
          <w:lang w:val="es-CO"/>
        </w:rPr>
        <w:t xml:space="preserve">informó que </w:t>
      </w:r>
      <w:r w:rsidR="003C1DE7">
        <w:rPr>
          <w:rFonts w:ascii="Arial" w:hAnsi="Arial" w:cs="Arial"/>
          <w:spacing w:val="-3"/>
          <w:szCs w:val="28"/>
          <w:lang w:val="es-CO"/>
        </w:rPr>
        <w:t>ha cumplido con las ordenes de tutela</w:t>
      </w:r>
      <w:r w:rsidR="001E6124">
        <w:rPr>
          <w:rFonts w:ascii="Arial" w:hAnsi="Arial" w:cs="Arial"/>
          <w:spacing w:val="-3"/>
          <w:szCs w:val="28"/>
          <w:lang w:val="es-CO"/>
        </w:rPr>
        <w:t>,</w:t>
      </w:r>
      <w:r w:rsidR="003C1DE7">
        <w:rPr>
          <w:rFonts w:ascii="Arial" w:hAnsi="Arial" w:cs="Arial"/>
          <w:spacing w:val="-3"/>
          <w:szCs w:val="28"/>
          <w:lang w:val="es-CO"/>
        </w:rPr>
        <w:t xml:space="preserve"> pues ha entregado los medicamentos y autorizado cita con especialista en optometría </w:t>
      </w:r>
      <w:r w:rsidR="00D53183">
        <w:rPr>
          <w:rFonts w:ascii="Arial" w:hAnsi="Arial" w:cs="Arial"/>
          <w:spacing w:val="-3"/>
          <w:szCs w:val="28"/>
          <w:lang w:val="es-CO"/>
        </w:rPr>
        <w:t xml:space="preserve">(Folios </w:t>
      </w:r>
      <w:r w:rsidR="003C1DE7">
        <w:rPr>
          <w:rFonts w:ascii="Arial" w:hAnsi="Arial" w:cs="Arial"/>
          <w:spacing w:val="-3"/>
          <w:szCs w:val="28"/>
          <w:lang w:val="es-CO"/>
        </w:rPr>
        <w:t>5 a 7</w:t>
      </w:r>
      <w:r w:rsidR="005B129C">
        <w:rPr>
          <w:rFonts w:ascii="Arial" w:hAnsi="Arial" w:cs="Arial"/>
          <w:spacing w:val="-3"/>
          <w:szCs w:val="28"/>
          <w:lang w:val="es-CO"/>
        </w:rPr>
        <w:t xml:space="preserve">, </w:t>
      </w:r>
      <w:r w:rsidR="003C1DE7">
        <w:rPr>
          <w:rFonts w:ascii="Arial" w:hAnsi="Arial" w:cs="Arial"/>
          <w:spacing w:val="-3"/>
          <w:szCs w:val="28"/>
          <w:lang w:val="es-CO"/>
        </w:rPr>
        <w:t>este cuaderno</w:t>
      </w:r>
      <w:r w:rsidR="005B129C">
        <w:rPr>
          <w:rFonts w:ascii="Arial" w:hAnsi="Arial" w:cs="Arial"/>
          <w:spacing w:val="-3"/>
          <w:szCs w:val="28"/>
          <w:lang w:val="es-CO"/>
        </w:rPr>
        <w:t>)</w:t>
      </w:r>
      <w:r w:rsidR="0068547D">
        <w:rPr>
          <w:rFonts w:ascii="Arial" w:hAnsi="Arial" w:cs="Arial"/>
          <w:spacing w:val="-3"/>
          <w:szCs w:val="28"/>
          <w:lang w:val="es-CO"/>
        </w:rPr>
        <w:t>.</w:t>
      </w:r>
    </w:p>
    <w:p w:rsidR="0068547D" w:rsidRPr="0030233B" w:rsidRDefault="0068547D" w:rsidP="00C775DA">
      <w:pPr>
        <w:pStyle w:val="Sansinterligne"/>
        <w:widowControl/>
        <w:tabs>
          <w:tab w:val="left" w:pos="720"/>
        </w:tabs>
        <w:autoSpaceDE/>
        <w:autoSpaceDN/>
        <w:adjustRightInd/>
        <w:spacing w:line="360" w:lineRule="auto"/>
        <w:jc w:val="both"/>
        <w:rPr>
          <w:rFonts w:ascii="Arial" w:hAnsi="Arial" w:cs="Arial"/>
          <w:spacing w:val="-3"/>
          <w:sz w:val="20"/>
          <w:szCs w:val="28"/>
          <w:lang w:val="es-CO"/>
        </w:rPr>
      </w:pPr>
    </w:p>
    <w:p w:rsidR="00C775DA" w:rsidRDefault="003C1DE7" w:rsidP="00C775DA">
      <w:pPr>
        <w:pStyle w:val="Sansinterligne"/>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Pese a </w:t>
      </w:r>
      <w:r w:rsidR="0068547D">
        <w:rPr>
          <w:rFonts w:ascii="Arial" w:hAnsi="Arial" w:cs="Arial"/>
          <w:spacing w:val="-3"/>
          <w:szCs w:val="28"/>
          <w:lang w:val="es-CO"/>
        </w:rPr>
        <w:t xml:space="preserve">lo expuesto, halla la Sala </w:t>
      </w:r>
      <w:r>
        <w:rPr>
          <w:rFonts w:ascii="Arial" w:hAnsi="Arial" w:cs="Arial"/>
          <w:spacing w:val="-3"/>
          <w:szCs w:val="28"/>
          <w:lang w:val="es-CO"/>
        </w:rPr>
        <w:t xml:space="preserve">evidente la desatención </w:t>
      </w:r>
      <w:r w:rsidR="0068547D">
        <w:rPr>
          <w:rFonts w:ascii="Arial" w:hAnsi="Arial" w:cs="Arial"/>
          <w:spacing w:val="-3"/>
          <w:szCs w:val="28"/>
          <w:lang w:val="es-CO"/>
        </w:rPr>
        <w:t>de la orden tutelar</w:t>
      </w:r>
      <w:r>
        <w:rPr>
          <w:rFonts w:ascii="Arial" w:hAnsi="Arial" w:cs="Arial"/>
          <w:spacing w:val="-3"/>
          <w:szCs w:val="28"/>
          <w:lang w:val="es-CO"/>
        </w:rPr>
        <w:t xml:space="preserve">; las pruebas arrimadas dan cuenta de que solo </w:t>
      </w:r>
      <w:r w:rsidR="00B50D10">
        <w:rPr>
          <w:rFonts w:ascii="Arial" w:hAnsi="Arial" w:cs="Arial"/>
          <w:spacing w:val="-3"/>
          <w:szCs w:val="28"/>
          <w:lang w:val="es-CO"/>
        </w:rPr>
        <w:t xml:space="preserve">se </w:t>
      </w:r>
      <w:r>
        <w:rPr>
          <w:rFonts w:ascii="Arial" w:hAnsi="Arial" w:cs="Arial"/>
          <w:spacing w:val="-3"/>
          <w:szCs w:val="28"/>
          <w:lang w:val="es-CO"/>
        </w:rPr>
        <w:t>ha</w:t>
      </w:r>
      <w:r w:rsidR="00B50D10">
        <w:rPr>
          <w:rFonts w:ascii="Arial" w:hAnsi="Arial" w:cs="Arial"/>
          <w:spacing w:val="-3"/>
          <w:szCs w:val="28"/>
          <w:lang w:val="es-CO"/>
        </w:rPr>
        <w:t>n</w:t>
      </w:r>
      <w:r>
        <w:rPr>
          <w:rFonts w:ascii="Arial" w:hAnsi="Arial" w:cs="Arial"/>
          <w:spacing w:val="-3"/>
          <w:szCs w:val="28"/>
          <w:lang w:val="es-CO"/>
        </w:rPr>
        <w:t xml:space="preserve"> entregado </w:t>
      </w:r>
      <w:r w:rsidR="00A546AB">
        <w:rPr>
          <w:rFonts w:ascii="Arial" w:hAnsi="Arial" w:cs="Arial"/>
          <w:spacing w:val="-3"/>
          <w:szCs w:val="28"/>
          <w:lang w:val="es-CO"/>
        </w:rPr>
        <w:t xml:space="preserve">dos francos de </w:t>
      </w:r>
      <w:r>
        <w:rPr>
          <w:rFonts w:ascii="Arial" w:hAnsi="Arial" w:cs="Arial"/>
          <w:spacing w:val="-3"/>
          <w:szCs w:val="28"/>
          <w:lang w:val="es-CO"/>
        </w:rPr>
        <w:t>“</w:t>
      </w:r>
      <w:r w:rsidRPr="003C1DE7">
        <w:rPr>
          <w:rFonts w:ascii="Arial" w:hAnsi="Arial" w:cs="Arial"/>
          <w:i/>
          <w:spacing w:val="-3"/>
          <w:sz w:val="22"/>
          <w:szCs w:val="28"/>
          <w:lang w:val="es-CO"/>
        </w:rPr>
        <w:t>LATANOPROST</w:t>
      </w:r>
      <w:r>
        <w:rPr>
          <w:rFonts w:ascii="Arial" w:hAnsi="Arial" w:cs="Arial"/>
          <w:i/>
          <w:spacing w:val="-3"/>
          <w:sz w:val="22"/>
          <w:szCs w:val="28"/>
          <w:lang w:val="es-CO"/>
        </w:rPr>
        <w:t xml:space="preserve">” </w:t>
      </w:r>
      <w:r>
        <w:rPr>
          <w:rFonts w:ascii="Arial" w:hAnsi="Arial" w:cs="Arial"/>
          <w:spacing w:val="-3"/>
          <w:szCs w:val="28"/>
          <w:lang w:val="es-CO"/>
        </w:rPr>
        <w:t xml:space="preserve">y </w:t>
      </w:r>
      <w:r w:rsidR="00A546AB">
        <w:rPr>
          <w:rFonts w:ascii="Arial" w:hAnsi="Arial" w:cs="Arial"/>
          <w:spacing w:val="-3"/>
          <w:szCs w:val="28"/>
          <w:lang w:val="es-CO"/>
        </w:rPr>
        <w:t>ninguno</w:t>
      </w:r>
      <w:r>
        <w:rPr>
          <w:rFonts w:ascii="Arial" w:hAnsi="Arial" w:cs="Arial"/>
          <w:spacing w:val="-3"/>
          <w:szCs w:val="28"/>
          <w:lang w:val="es-CO"/>
        </w:rPr>
        <w:t xml:space="preserve"> </w:t>
      </w:r>
      <w:r w:rsidR="00A546AB">
        <w:rPr>
          <w:rFonts w:ascii="Arial" w:hAnsi="Arial" w:cs="Arial"/>
          <w:spacing w:val="-3"/>
          <w:szCs w:val="28"/>
          <w:lang w:val="es-CO"/>
        </w:rPr>
        <w:t xml:space="preserve">de </w:t>
      </w:r>
      <w:r w:rsidR="00A546AB" w:rsidRPr="00A546AB">
        <w:rPr>
          <w:rFonts w:ascii="Arial" w:hAnsi="Arial" w:cs="Arial"/>
          <w:i/>
          <w:spacing w:val="-3"/>
          <w:szCs w:val="28"/>
          <w:lang w:val="es-CO"/>
        </w:rPr>
        <w:t>“</w:t>
      </w:r>
      <w:r w:rsidR="00A546AB" w:rsidRPr="003C1DE7">
        <w:rPr>
          <w:rFonts w:ascii="Arial" w:hAnsi="Arial" w:cs="Arial"/>
          <w:i/>
          <w:spacing w:val="-3"/>
          <w:sz w:val="22"/>
          <w:szCs w:val="28"/>
          <w:lang w:val="es-CO"/>
        </w:rPr>
        <w:t>CARBOXIMETILCELULOSA</w:t>
      </w:r>
      <w:r w:rsidR="00A546AB">
        <w:rPr>
          <w:rFonts w:ascii="Arial" w:hAnsi="Arial" w:cs="Arial"/>
          <w:i/>
          <w:spacing w:val="-3"/>
          <w:sz w:val="22"/>
          <w:szCs w:val="28"/>
          <w:lang w:val="es-CO"/>
        </w:rPr>
        <w:t>”</w:t>
      </w:r>
      <w:r w:rsidR="00A546AB">
        <w:rPr>
          <w:rFonts w:ascii="Arial" w:hAnsi="Arial" w:cs="Arial"/>
          <w:spacing w:val="-3"/>
          <w:szCs w:val="28"/>
          <w:lang w:val="es-CO"/>
        </w:rPr>
        <w:t xml:space="preserve">, cuando la orden </w:t>
      </w:r>
      <w:r w:rsidR="00B50D10">
        <w:rPr>
          <w:rFonts w:ascii="Arial" w:hAnsi="Arial" w:cs="Arial"/>
          <w:spacing w:val="-3"/>
          <w:szCs w:val="28"/>
          <w:lang w:val="es-CO"/>
        </w:rPr>
        <w:t xml:space="preserve">refiere </w:t>
      </w:r>
      <w:r w:rsidR="00A546AB">
        <w:rPr>
          <w:rFonts w:ascii="Arial" w:hAnsi="Arial" w:cs="Arial"/>
          <w:spacing w:val="-3"/>
          <w:szCs w:val="28"/>
          <w:lang w:val="es-CO"/>
        </w:rPr>
        <w:t>a 4 durante 4 meses (Folios 5 a 7, ib.). Las autorizaciones del último medicamento, datadas los días 17-06-2016, 17-07-2016 y 16-08-2016, nada acreditan, falta la prueba de entrega</w:t>
      </w:r>
      <w:r w:rsidR="00B50D10">
        <w:rPr>
          <w:rFonts w:ascii="Arial" w:hAnsi="Arial" w:cs="Arial"/>
          <w:spacing w:val="-3"/>
          <w:szCs w:val="28"/>
          <w:lang w:val="es-CO"/>
        </w:rPr>
        <w:t>;</w:t>
      </w:r>
      <w:r w:rsidR="00A546AB">
        <w:rPr>
          <w:rFonts w:ascii="Arial" w:hAnsi="Arial" w:cs="Arial"/>
          <w:spacing w:val="-3"/>
          <w:szCs w:val="28"/>
          <w:lang w:val="es-CO"/>
        </w:rPr>
        <w:t xml:space="preserve"> además, </w:t>
      </w:r>
      <w:r w:rsidR="00B50D10">
        <w:rPr>
          <w:rFonts w:ascii="Arial" w:hAnsi="Arial" w:cs="Arial"/>
          <w:spacing w:val="-3"/>
          <w:szCs w:val="28"/>
          <w:lang w:val="es-CO"/>
        </w:rPr>
        <w:t xml:space="preserve">solo son </w:t>
      </w:r>
      <w:r w:rsidR="00A546AB">
        <w:rPr>
          <w:rFonts w:ascii="Arial" w:hAnsi="Arial" w:cs="Arial"/>
          <w:spacing w:val="-3"/>
          <w:szCs w:val="28"/>
          <w:lang w:val="es-CO"/>
        </w:rPr>
        <w:t>tres (3) dosis</w:t>
      </w:r>
      <w:r w:rsidR="00B50D10">
        <w:rPr>
          <w:rFonts w:ascii="Arial" w:hAnsi="Arial" w:cs="Arial"/>
          <w:spacing w:val="-3"/>
          <w:szCs w:val="28"/>
          <w:lang w:val="es-CO"/>
        </w:rPr>
        <w:t xml:space="preserve"> y son anteriores al fallo de tutela</w:t>
      </w:r>
      <w:r w:rsidR="00A546AB">
        <w:rPr>
          <w:rFonts w:ascii="Arial" w:hAnsi="Arial" w:cs="Arial"/>
          <w:spacing w:val="-3"/>
          <w:szCs w:val="28"/>
          <w:lang w:val="es-CO"/>
        </w:rPr>
        <w:t xml:space="preserve"> (Folio 6, ib.)</w:t>
      </w:r>
      <w:r w:rsidR="00C775DA" w:rsidRPr="00E73A55">
        <w:rPr>
          <w:rFonts w:ascii="Arial" w:hAnsi="Arial" w:cs="Arial"/>
          <w:spacing w:val="-3"/>
          <w:szCs w:val="28"/>
          <w:lang w:val="es-CO"/>
        </w:rPr>
        <w:t>.</w:t>
      </w:r>
      <w:r w:rsidR="00C775DA">
        <w:rPr>
          <w:rFonts w:ascii="Arial" w:hAnsi="Arial" w:cs="Arial"/>
          <w:spacing w:val="-3"/>
          <w:szCs w:val="28"/>
          <w:lang w:val="es-CO"/>
        </w:rPr>
        <w:t xml:space="preserve"> </w:t>
      </w:r>
      <w:r w:rsidR="00A546AB">
        <w:rPr>
          <w:rFonts w:ascii="Arial" w:hAnsi="Arial" w:cs="Arial"/>
          <w:spacing w:val="-3"/>
          <w:szCs w:val="28"/>
          <w:lang w:val="es-CO"/>
        </w:rPr>
        <w:t xml:space="preserve">No se olvide que en el petitorio la actora se queja precisamente </w:t>
      </w:r>
      <w:r w:rsidR="00B50D10">
        <w:rPr>
          <w:rFonts w:ascii="Arial" w:hAnsi="Arial" w:cs="Arial"/>
          <w:spacing w:val="-3"/>
          <w:szCs w:val="28"/>
          <w:lang w:val="es-CO"/>
        </w:rPr>
        <w:t xml:space="preserve">de la ausencia de </w:t>
      </w:r>
      <w:r w:rsidR="00A546AB">
        <w:rPr>
          <w:rFonts w:ascii="Arial" w:hAnsi="Arial" w:cs="Arial"/>
          <w:spacing w:val="-3"/>
          <w:szCs w:val="28"/>
          <w:lang w:val="es-CO"/>
        </w:rPr>
        <w:t xml:space="preserve">suministro (Folio 4, </w:t>
      </w:r>
      <w:r w:rsidR="00B50D10">
        <w:rPr>
          <w:rFonts w:ascii="Arial" w:hAnsi="Arial" w:cs="Arial"/>
          <w:spacing w:val="-3"/>
          <w:szCs w:val="28"/>
          <w:lang w:val="es-CO"/>
        </w:rPr>
        <w:t>cuaderno</w:t>
      </w:r>
      <w:r w:rsidR="00A546AB">
        <w:rPr>
          <w:rFonts w:ascii="Arial" w:hAnsi="Arial" w:cs="Arial"/>
          <w:spacing w:val="-3"/>
          <w:szCs w:val="28"/>
          <w:lang w:val="es-CO"/>
        </w:rPr>
        <w:t xml:space="preserve"> del incidente).   </w:t>
      </w:r>
    </w:p>
    <w:p w:rsidR="00D017FB" w:rsidRPr="0030233B" w:rsidRDefault="00D017FB" w:rsidP="00C775DA">
      <w:pPr>
        <w:pStyle w:val="Sansinterligne"/>
        <w:widowControl/>
        <w:tabs>
          <w:tab w:val="left" w:pos="720"/>
        </w:tabs>
        <w:autoSpaceDE/>
        <w:autoSpaceDN/>
        <w:adjustRightInd/>
        <w:spacing w:line="360" w:lineRule="auto"/>
        <w:jc w:val="both"/>
        <w:rPr>
          <w:rFonts w:ascii="Arial" w:hAnsi="Arial" w:cs="Arial"/>
          <w:spacing w:val="-3"/>
          <w:sz w:val="20"/>
          <w:szCs w:val="28"/>
          <w:lang w:val="es-CO"/>
        </w:rPr>
      </w:pPr>
    </w:p>
    <w:p w:rsidR="00C775DA" w:rsidRDefault="00D53183" w:rsidP="00C775DA">
      <w:pPr>
        <w:spacing w:line="360" w:lineRule="auto"/>
        <w:jc w:val="both"/>
        <w:rPr>
          <w:rFonts w:ascii="Arial" w:hAnsi="Arial" w:cs="Arial"/>
          <w:spacing w:val="-3"/>
          <w:sz w:val="24"/>
          <w:lang w:val="es-CO"/>
        </w:rPr>
      </w:pPr>
      <w:r>
        <w:rPr>
          <w:rFonts w:ascii="Arial" w:hAnsi="Arial" w:cs="Arial"/>
          <w:spacing w:val="-3"/>
          <w:sz w:val="24"/>
          <w:szCs w:val="28"/>
          <w:lang w:val="es-CO"/>
        </w:rPr>
        <w:t>S</w:t>
      </w:r>
      <w:r w:rsidR="00C775DA">
        <w:rPr>
          <w:rFonts w:ascii="Arial" w:hAnsi="Arial" w:cs="Arial"/>
          <w:spacing w:val="-3"/>
          <w:sz w:val="24"/>
          <w:szCs w:val="28"/>
          <w:lang w:val="es-CO"/>
        </w:rPr>
        <w:t xml:space="preserve">e advierte la desidia frente a la conducta debida, por cuanto en este trámite, </w:t>
      </w:r>
      <w:r w:rsidR="003C639F">
        <w:rPr>
          <w:rFonts w:ascii="Arial" w:hAnsi="Arial" w:cs="Arial"/>
          <w:spacing w:val="-3"/>
          <w:sz w:val="24"/>
          <w:szCs w:val="28"/>
          <w:lang w:val="es-CO"/>
        </w:rPr>
        <w:t xml:space="preserve">la </w:t>
      </w:r>
      <w:proofErr w:type="spellStart"/>
      <w:r w:rsidR="003C639F">
        <w:rPr>
          <w:rFonts w:ascii="Arial" w:hAnsi="Arial" w:cs="Arial"/>
          <w:spacing w:val="-3"/>
          <w:sz w:val="24"/>
          <w:szCs w:val="28"/>
          <w:lang w:val="es-CO"/>
        </w:rPr>
        <w:t>incidentada</w:t>
      </w:r>
      <w:proofErr w:type="spellEnd"/>
      <w:r w:rsidR="003C639F">
        <w:rPr>
          <w:rFonts w:ascii="Arial" w:hAnsi="Arial" w:cs="Arial"/>
          <w:spacing w:val="-3"/>
          <w:sz w:val="24"/>
          <w:szCs w:val="28"/>
          <w:lang w:val="es-CO"/>
        </w:rPr>
        <w:t xml:space="preserve"> </w:t>
      </w:r>
      <w:r w:rsidR="00C775DA">
        <w:rPr>
          <w:rFonts w:ascii="Arial" w:hAnsi="Arial" w:cs="Arial"/>
          <w:spacing w:val="-3"/>
          <w:sz w:val="24"/>
          <w:szCs w:val="28"/>
          <w:lang w:val="es-CO"/>
        </w:rPr>
        <w:t xml:space="preserve">no </w:t>
      </w:r>
      <w:r w:rsidR="003C639F">
        <w:rPr>
          <w:rFonts w:ascii="Arial" w:hAnsi="Arial" w:cs="Arial"/>
          <w:spacing w:val="-3"/>
          <w:sz w:val="24"/>
          <w:szCs w:val="28"/>
          <w:lang w:val="es-CO"/>
        </w:rPr>
        <w:t xml:space="preserve">ofreció </w:t>
      </w:r>
      <w:r w:rsidR="00C775DA">
        <w:rPr>
          <w:rFonts w:ascii="Arial" w:hAnsi="Arial" w:cs="Arial"/>
          <w:spacing w:val="-3"/>
          <w:sz w:val="24"/>
          <w:szCs w:val="28"/>
          <w:lang w:val="es-CO"/>
        </w:rPr>
        <w:t xml:space="preserve">una respuesta que justifique </w:t>
      </w:r>
      <w:r w:rsidR="003C639F">
        <w:rPr>
          <w:rFonts w:ascii="Arial" w:hAnsi="Arial" w:cs="Arial"/>
          <w:spacing w:val="-3"/>
          <w:sz w:val="24"/>
          <w:szCs w:val="28"/>
          <w:lang w:val="es-CO"/>
        </w:rPr>
        <w:t xml:space="preserve">la </w:t>
      </w:r>
      <w:r w:rsidR="00C775DA">
        <w:rPr>
          <w:rFonts w:ascii="Arial" w:hAnsi="Arial" w:cs="Arial"/>
          <w:spacing w:val="-3"/>
          <w:sz w:val="24"/>
          <w:szCs w:val="28"/>
          <w:lang w:val="es-CO"/>
        </w:rPr>
        <w:t xml:space="preserve">tardanza o </w:t>
      </w:r>
      <w:r w:rsidR="00B50D10">
        <w:rPr>
          <w:rFonts w:ascii="Arial" w:hAnsi="Arial" w:cs="Arial"/>
          <w:spacing w:val="-3"/>
          <w:sz w:val="24"/>
          <w:szCs w:val="28"/>
          <w:lang w:val="es-CO"/>
        </w:rPr>
        <w:t xml:space="preserve">que </w:t>
      </w:r>
      <w:r w:rsidR="003C639F">
        <w:rPr>
          <w:rFonts w:ascii="Arial" w:hAnsi="Arial" w:cs="Arial"/>
          <w:spacing w:val="-3"/>
          <w:sz w:val="24"/>
          <w:szCs w:val="28"/>
          <w:lang w:val="es-CO"/>
        </w:rPr>
        <w:t>haya</w:t>
      </w:r>
      <w:r w:rsidR="00C775DA">
        <w:rPr>
          <w:rFonts w:ascii="Arial" w:hAnsi="Arial" w:cs="Arial"/>
          <w:spacing w:val="-3"/>
          <w:sz w:val="24"/>
          <w:szCs w:val="28"/>
          <w:lang w:val="es-CO"/>
        </w:rPr>
        <w:t xml:space="preserve"> brindado la asistencia en salud </w:t>
      </w:r>
      <w:r w:rsidR="003C639F">
        <w:rPr>
          <w:rFonts w:ascii="Arial" w:hAnsi="Arial" w:cs="Arial"/>
          <w:spacing w:val="-3"/>
          <w:sz w:val="24"/>
          <w:szCs w:val="28"/>
          <w:lang w:val="es-CO"/>
        </w:rPr>
        <w:t xml:space="preserve">al </w:t>
      </w:r>
      <w:proofErr w:type="spellStart"/>
      <w:r w:rsidR="00C775DA">
        <w:rPr>
          <w:rFonts w:ascii="Arial" w:hAnsi="Arial" w:cs="Arial"/>
          <w:spacing w:val="-3"/>
          <w:sz w:val="24"/>
          <w:szCs w:val="28"/>
          <w:lang w:val="es-CO"/>
        </w:rPr>
        <w:t>incidentante</w:t>
      </w:r>
      <w:proofErr w:type="spellEnd"/>
      <w:r>
        <w:rPr>
          <w:rFonts w:ascii="Arial" w:hAnsi="Arial" w:cs="Arial"/>
          <w:spacing w:val="-3"/>
          <w:sz w:val="24"/>
          <w:szCs w:val="28"/>
          <w:lang w:val="es-CO"/>
        </w:rPr>
        <w:t xml:space="preserve">, por el contrario, </w:t>
      </w:r>
      <w:r w:rsidR="003C639F">
        <w:rPr>
          <w:rFonts w:ascii="Arial" w:hAnsi="Arial" w:cs="Arial"/>
          <w:spacing w:val="-3"/>
          <w:sz w:val="24"/>
          <w:szCs w:val="28"/>
          <w:lang w:val="es-CO"/>
        </w:rPr>
        <w:t xml:space="preserve">pretendió </w:t>
      </w:r>
      <w:r>
        <w:rPr>
          <w:rFonts w:ascii="Arial" w:hAnsi="Arial" w:cs="Arial"/>
          <w:spacing w:val="-3"/>
          <w:sz w:val="24"/>
          <w:szCs w:val="28"/>
          <w:lang w:val="es-CO"/>
        </w:rPr>
        <w:t xml:space="preserve">liberarse de </w:t>
      </w:r>
      <w:r w:rsidR="003C639F">
        <w:rPr>
          <w:rFonts w:ascii="Arial" w:hAnsi="Arial" w:cs="Arial"/>
          <w:spacing w:val="-3"/>
          <w:sz w:val="24"/>
          <w:szCs w:val="28"/>
          <w:lang w:val="es-CO"/>
        </w:rPr>
        <w:t xml:space="preserve">la </w:t>
      </w:r>
      <w:r>
        <w:rPr>
          <w:rFonts w:ascii="Arial" w:hAnsi="Arial" w:cs="Arial"/>
          <w:spacing w:val="-3"/>
          <w:sz w:val="24"/>
          <w:szCs w:val="28"/>
          <w:lang w:val="es-CO"/>
        </w:rPr>
        <w:t xml:space="preserve">obligación con fundamento </w:t>
      </w:r>
      <w:r w:rsidR="00B50D10">
        <w:rPr>
          <w:rFonts w:ascii="Arial" w:hAnsi="Arial" w:cs="Arial"/>
          <w:spacing w:val="-3"/>
          <w:sz w:val="24"/>
          <w:szCs w:val="28"/>
          <w:lang w:val="es-CO"/>
        </w:rPr>
        <w:t>en entregas de medicamentos incompletas e inexistentes</w:t>
      </w:r>
      <w:r w:rsidR="00C775DA">
        <w:rPr>
          <w:rFonts w:ascii="Arial" w:hAnsi="Arial" w:cs="Arial"/>
          <w:spacing w:val="-3"/>
          <w:sz w:val="24"/>
          <w:szCs w:val="28"/>
          <w:lang w:val="es-CO"/>
        </w:rPr>
        <w:t>. Entonces la sanción impuesta aparece fundada en la desatención a la sentencia de primera instancia.</w:t>
      </w:r>
      <w:r w:rsidR="00C775DA">
        <w:rPr>
          <w:rFonts w:ascii="Arial" w:hAnsi="Arial" w:cs="Arial"/>
          <w:spacing w:val="-3"/>
          <w:sz w:val="24"/>
          <w:lang w:val="es-CO"/>
        </w:rPr>
        <w:t xml:space="preserve"> </w:t>
      </w:r>
    </w:p>
    <w:p w:rsidR="00C775DA" w:rsidRPr="008F7ED4" w:rsidRDefault="00C775DA" w:rsidP="001821C7">
      <w:pPr>
        <w:pStyle w:val="Sansinterligne"/>
        <w:widowControl/>
        <w:tabs>
          <w:tab w:val="left" w:pos="720"/>
        </w:tabs>
        <w:autoSpaceDE/>
        <w:autoSpaceDN/>
        <w:adjustRightInd/>
        <w:spacing w:line="360" w:lineRule="auto"/>
        <w:jc w:val="both"/>
        <w:rPr>
          <w:rFonts w:ascii="Arial" w:hAnsi="Arial" w:cs="Arial"/>
          <w:spacing w:val="-3"/>
          <w:sz w:val="20"/>
          <w:szCs w:val="28"/>
          <w:lang w:val="es-CO"/>
        </w:rPr>
      </w:pPr>
    </w:p>
    <w:p w:rsidR="004D5B69" w:rsidRDefault="004D5B69" w:rsidP="004D5B69">
      <w:pPr>
        <w:spacing w:line="360" w:lineRule="auto"/>
        <w:jc w:val="both"/>
        <w:rPr>
          <w:rFonts w:ascii="Arial" w:hAnsi="Arial" w:cs="Arial"/>
          <w:sz w:val="24"/>
          <w:szCs w:val="28"/>
          <w:lang w:val="es-CO"/>
        </w:rPr>
      </w:pPr>
      <w:r>
        <w:rPr>
          <w:rFonts w:ascii="Arial" w:hAnsi="Arial" w:cs="Arial"/>
          <w:spacing w:val="-3"/>
          <w:sz w:val="24"/>
          <w:szCs w:val="28"/>
          <w:lang w:val="es-CO"/>
        </w:rPr>
        <w:t xml:space="preserve">Así las cosas, </w:t>
      </w:r>
      <w:r w:rsidRPr="00606001">
        <w:rPr>
          <w:rFonts w:ascii="Arial" w:hAnsi="Arial" w:cs="Arial"/>
          <w:spacing w:val="-3"/>
          <w:sz w:val="24"/>
          <w:szCs w:val="28"/>
          <w:lang w:val="es-CO"/>
        </w:rPr>
        <w:t xml:space="preserve">se abre paso </w:t>
      </w:r>
      <w:r>
        <w:rPr>
          <w:rFonts w:ascii="Arial" w:hAnsi="Arial" w:cs="Arial"/>
          <w:spacing w:val="-3"/>
          <w:sz w:val="24"/>
          <w:szCs w:val="28"/>
          <w:lang w:val="es-CO"/>
        </w:rPr>
        <w:t xml:space="preserve">para </w:t>
      </w:r>
      <w:r w:rsidRPr="00606001">
        <w:rPr>
          <w:rFonts w:ascii="Arial" w:hAnsi="Arial" w:cs="Arial"/>
          <w:spacing w:val="-3"/>
          <w:sz w:val="24"/>
          <w:szCs w:val="28"/>
          <w:lang w:val="es-CO"/>
        </w:rPr>
        <w:t xml:space="preserve">esta </w:t>
      </w:r>
      <w:r>
        <w:rPr>
          <w:rFonts w:ascii="Arial" w:hAnsi="Arial" w:cs="Arial"/>
          <w:spacing w:val="-3"/>
          <w:sz w:val="24"/>
          <w:szCs w:val="28"/>
          <w:lang w:val="es-CO"/>
        </w:rPr>
        <w:t>Sala, c</w:t>
      </w:r>
      <w:r w:rsidRPr="00606001">
        <w:rPr>
          <w:rFonts w:ascii="Arial" w:hAnsi="Arial" w:cs="Arial"/>
          <w:spacing w:val="-3"/>
          <w:sz w:val="24"/>
          <w:szCs w:val="28"/>
          <w:lang w:val="es-CO"/>
        </w:rPr>
        <w:t>onfirma</w:t>
      </w:r>
      <w:r>
        <w:rPr>
          <w:rFonts w:ascii="Arial" w:hAnsi="Arial" w:cs="Arial"/>
          <w:spacing w:val="-3"/>
          <w:sz w:val="24"/>
          <w:szCs w:val="28"/>
          <w:lang w:val="es-CO"/>
        </w:rPr>
        <w:t>r</w:t>
      </w:r>
      <w:r w:rsidRPr="00606001">
        <w:rPr>
          <w:rFonts w:ascii="Arial" w:hAnsi="Arial" w:cs="Arial"/>
          <w:spacing w:val="-3"/>
          <w:sz w:val="24"/>
          <w:szCs w:val="28"/>
          <w:lang w:val="es-CO"/>
        </w:rPr>
        <w:t xml:space="preserve"> </w:t>
      </w:r>
      <w:r w:rsidR="00933089">
        <w:rPr>
          <w:rFonts w:ascii="Arial" w:hAnsi="Arial" w:cs="Arial"/>
          <w:spacing w:val="-3"/>
          <w:sz w:val="24"/>
          <w:szCs w:val="28"/>
          <w:lang w:val="es-CO"/>
        </w:rPr>
        <w:t>el proveído venido en consulta</w:t>
      </w:r>
      <w:r w:rsidRPr="00606001">
        <w:rPr>
          <w:rFonts w:ascii="Arial" w:hAnsi="Arial" w:cs="Arial"/>
          <w:spacing w:val="-3"/>
          <w:sz w:val="24"/>
          <w:szCs w:val="28"/>
          <w:lang w:val="es-CO"/>
        </w:rPr>
        <w:t xml:space="preserve">, </w:t>
      </w:r>
      <w:r w:rsidRPr="002449F9">
        <w:rPr>
          <w:rFonts w:ascii="Arial" w:hAnsi="Arial" w:cs="Arial"/>
          <w:spacing w:val="-3"/>
          <w:sz w:val="24"/>
          <w:szCs w:val="24"/>
          <w:lang w:val="es-CO"/>
        </w:rPr>
        <w:t xml:space="preserve">ya que los derechos fundamentales constitucionales que aparecían como violados por la renuencia de la entidad, </w:t>
      </w:r>
      <w:r w:rsidR="00B50D10">
        <w:rPr>
          <w:rFonts w:ascii="Arial" w:hAnsi="Arial" w:cs="Arial"/>
          <w:spacing w:val="-3"/>
          <w:sz w:val="24"/>
          <w:szCs w:val="24"/>
          <w:lang w:val="es-CO"/>
        </w:rPr>
        <w:t>se mantienen en ese estado</w:t>
      </w:r>
      <w:r w:rsidR="00B50D10" w:rsidRPr="002449F9">
        <w:rPr>
          <w:rFonts w:ascii="Arial" w:hAnsi="Arial" w:cs="Arial"/>
          <w:spacing w:val="-3"/>
          <w:sz w:val="24"/>
          <w:szCs w:val="24"/>
          <w:lang w:val="es-CO"/>
        </w:rPr>
        <w:t xml:space="preserve">, </w:t>
      </w:r>
      <w:r w:rsidR="00B50D10">
        <w:rPr>
          <w:rFonts w:ascii="Arial" w:hAnsi="Arial" w:cs="Arial"/>
          <w:spacing w:val="-3"/>
          <w:sz w:val="24"/>
          <w:szCs w:val="24"/>
          <w:lang w:val="es-CO"/>
        </w:rPr>
        <w:t xml:space="preserve">pues los medicamentos no fueron entregados en su totalidad, entonces, </w:t>
      </w:r>
      <w:r w:rsidR="00B50D10" w:rsidRPr="00606001">
        <w:rPr>
          <w:rFonts w:ascii="Arial" w:hAnsi="Arial" w:cs="Arial"/>
          <w:spacing w:val="-3"/>
          <w:sz w:val="24"/>
          <w:szCs w:val="28"/>
          <w:lang w:val="es-CO"/>
        </w:rPr>
        <w:t xml:space="preserve">el cometido cardinal de este trámite está </w:t>
      </w:r>
      <w:r w:rsidR="00B50D10">
        <w:rPr>
          <w:rFonts w:ascii="Arial" w:hAnsi="Arial" w:cs="Arial"/>
          <w:spacing w:val="-3"/>
          <w:sz w:val="24"/>
          <w:szCs w:val="28"/>
          <w:lang w:val="es-CO"/>
        </w:rPr>
        <w:t>in</w:t>
      </w:r>
      <w:r w:rsidR="00B50D10" w:rsidRPr="00606001">
        <w:rPr>
          <w:rFonts w:ascii="Arial" w:hAnsi="Arial" w:cs="Arial"/>
          <w:spacing w:val="-3"/>
          <w:sz w:val="24"/>
          <w:szCs w:val="28"/>
          <w:lang w:val="es-CO"/>
        </w:rPr>
        <w:t>cumplido</w:t>
      </w:r>
      <w:r w:rsidRPr="00606001">
        <w:rPr>
          <w:rFonts w:ascii="Arial" w:hAnsi="Arial" w:cs="Arial"/>
          <w:spacing w:val="-3"/>
          <w:sz w:val="24"/>
          <w:szCs w:val="28"/>
          <w:lang w:val="es-CO"/>
        </w:rPr>
        <w:t>, como explica la doctrina</w:t>
      </w:r>
      <w:r>
        <w:rPr>
          <w:rStyle w:val="Appelnotedebasdep"/>
          <w:rFonts w:ascii="Arial" w:hAnsi="Arial"/>
          <w:spacing w:val="-3"/>
          <w:sz w:val="24"/>
          <w:szCs w:val="28"/>
          <w:lang w:val="es-CO"/>
        </w:rPr>
        <w:footnoteReference w:id="17"/>
      </w:r>
      <w:r w:rsidRPr="00606001">
        <w:rPr>
          <w:rFonts w:ascii="Arial" w:hAnsi="Arial" w:cs="Arial"/>
          <w:spacing w:val="-3"/>
          <w:sz w:val="24"/>
          <w:szCs w:val="28"/>
          <w:lang w:val="es-CO"/>
        </w:rPr>
        <w:t xml:space="preserve"> sobre el tema</w:t>
      </w:r>
      <w:r>
        <w:rPr>
          <w:rFonts w:ascii="Arial" w:hAnsi="Arial" w:cs="Arial"/>
          <w:spacing w:val="-3"/>
          <w:sz w:val="24"/>
          <w:szCs w:val="28"/>
          <w:lang w:val="es-CO"/>
        </w:rPr>
        <w:t>:</w:t>
      </w:r>
      <w:r w:rsidRPr="00606001">
        <w:rPr>
          <w:rFonts w:ascii="Arial" w:hAnsi="Arial" w:cs="Arial"/>
          <w:spacing w:val="-3"/>
          <w:sz w:val="24"/>
          <w:szCs w:val="28"/>
          <w:lang w:val="es-CO"/>
        </w:rPr>
        <w:t xml:space="preserve"> “</w:t>
      </w:r>
      <w:r w:rsidRPr="00017B61">
        <w:rPr>
          <w:rFonts w:ascii="Arial" w:hAnsi="Arial" w:cs="Arial"/>
          <w:i/>
          <w:spacing w:val="-3"/>
          <w:sz w:val="22"/>
          <w:szCs w:val="28"/>
          <w:lang w:val="es-CO"/>
        </w:rPr>
        <w:t xml:space="preserve">(…) </w:t>
      </w:r>
      <w:r w:rsidRPr="00017B61">
        <w:rPr>
          <w:rFonts w:ascii="Arial" w:hAnsi="Arial" w:cs="Arial"/>
          <w:i/>
          <w:sz w:val="22"/>
          <w:szCs w:val="28"/>
          <w:lang w:val="es-CO"/>
        </w:rPr>
        <w:t xml:space="preserve">no es suficiente el que las personas logren la protección de sus derechos fundamentales por vía de la acción de tutela, </w:t>
      </w:r>
      <w:r w:rsidRPr="00017B61">
        <w:rPr>
          <w:rFonts w:ascii="Arial" w:hAnsi="Arial" w:cs="Arial"/>
          <w:i/>
          <w:sz w:val="22"/>
          <w:szCs w:val="28"/>
          <w:u w:val="single"/>
          <w:lang w:val="es-CO"/>
        </w:rPr>
        <w:t>sino que además se le debe proveer de los mecanismos que hagan efectiva la orden proferida por el juez de tutela</w:t>
      </w:r>
      <w:r w:rsidRPr="00017B61">
        <w:rPr>
          <w:rFonts w:ascii="Arial" w:hAnsi="Arial" w:cs="Arial"/>
          <w:i/>
          <w:sz w:val="22"/>
          <w:szCs w:val="28"/>
          <w:lang w:val="es-CO"/>
        </w:rPr>
        <w:t xml:space="preserve"> (…)</w:t>
      </w:r>
      <w:r>
        <w:rPr>
          <w:rFonts w:ascii="Arial" w:hAnsi="Arial" w:cs="Arial"/>
          <w:i/>
          <w:sz w:val="24"/>
          <w:szCs w:val="28"/>
          <w:lang w:val="es-CO"/>
        </w:rPr>
        <w:t>”.</w:t>
      </w:r>
      <w:r>
        <w:rPr>
          <w:rFonts w:ascii="Arial" w:hAnsi="Arial" w:cs="Arial"/>
          <w:sz w:val="24"/>
          <w:szCs w:val="28"/>
          <w:lang w:val="es-CO"/>
        </w:rPr>
        <w:t xml:space="preserve">  El resaltado es propio de esta Sala.</w:t>
      </w:r>
    </w:p>
    <w:p w:rsidR="00DE5395" w:rsidRPr="008F7ED4" w:rsidRDefault="00DE5395" w:rsidP="00DE5395">
      <w:pPr>
        <w:spacing w:line="360" w:lineRule="auto"/>
        <w:jc w:val="both"/>
        <w:rPr>
          <w:rFonts w:ascii="Arial" w:hAnsi="Arial" w:cs="Arial"/>
          <w:spacing w:val="-3"/>
          <w:szCs w:val="28"/>
          <w:lang w:val="es-CO"/>
        </w:rPr>
      </w:pPr>
    </w:p>
    <w:p w:rsidR="00E578BF" w:rsidRDefault="00E578BF" w:rsidP="00E578BF">
      <w:pPr>
        <w:pStyle w:val="Paragraphedeliste"/>
        <w:numPr>
          <w:ilvl w:val="0"/>
          <w:numId w:val="1"/>
        </w:numPr>
        <w:spacing w:line="360" w:lineRule="auto"/>
        <w:jc w:val="both"/>
        <w:rPr>
          <w:rFonts w:ascii="Arial" w:hAnsi="Arial" w:cs="Arial"/>
          <w:sz w:val="24"/>
          <w:szCs w:val="22"/>
          <w:lang w:val="es-CO"/>
        </w:rPr>
      </w:pPr>
      <w:r w:rsidRPr="007E661D">
        <w:rPr>
          <w:rFonts w:ascii="Arial" w:hAnsi="Arial" w:cs="Arial"/>
          <w:sz w:val="24"/>
          <w:szCs w:val="22"/>
          <w:lang w:val="es-CO"/>
        </w:rPr>
        <w:t xml:space="preserve">LAS CONCLUSIONES </w:t>
      </w:r>
    </w:p>
    <w:p w:rsidR="00E578BF" w:rsidRPr="008F7ED4" w:rsidRDefault="00E578BF" w:rsidP="00E578BF">
      <w:pPr>
        <w:spacing w:line="360" w:lineRule="auto"/>
        <w:jc w:val="both"/>
        <w:rPr>
          <w:rFonts w:ascii="Arial" w:hAnsi="Arial" w:cs="Arial"/>
          <w:szCs w:val="22"/>
          <w:lang w:val="es-CO"/>
        </w:rPr>
      </w:pPr>
    </w:p>
    <w:p w:rsidR="00ED3ED9" w:rsidRPr="00C01A16" w:rsidRDefault="00ED3ED9" w:rsidP="00ED3ED9">
      <w:pPr>
        <w:pStyle w:val="Corpsdetexte"/>
        <w:tabs>
          <w:tab w:val="left" w:pos="8647"/>
          <w:tab w:val="left" w:pos="9498"/>
        </w:tabs>
        <w:spacing w:line="360" w:lineRule="auto"/>
        <w:ind w:right="79"/>
        <w:rPr>
          <w:rFonts w:ascii="Arial" w:hAnsi="Arial" w:cs="Arial"/>
          <w:lang w:val="es-CO"/>
        </w:rPr>
      </w:pPr>
      <w:r w:rsidRPr="00C01A16">
        <w:rPr>
          <w:rFonts w:ascii="Arial" w:hAnsi="Arial" w:cs="Arial"/>
          <w:lang w:val="es-CO"/>
        </w:rPr>
        <w:t xml:space="preserve">Acorde </w:t>
      </w:r>
      <w:r>
        <w:rPr>
          <w:rFonts w:ascii="Arial" w:hAnsi="Arial" w:cs="Arial"/>
          <w:lang w:val="es-CO"/>
        </w:rPr>
        <w:t>con</w:t>
      </w:r>
      <w:r w:rsidRPr="00C01A16">
        <w:rPr>
          <w:rFonts w:ascii="Arial" w:hAnsi="Arial" w:cs="Arial"/>
          <w:lang w:val="es-CO"/>
        </w:rPr>
        <w:t xml:space="preserve"> lo expuesto, </w:t>
      </w:r>
      <w:r w:rsidR="00B50D10">
        <w:rPr>
          <w:rFonts w:ascii="Arial" w:hAnsi="Arial" w:cs="Arial"/>
          <w:lang w:val="es-CO"/>
        </w:rPr>
        <w:t xml:space="preserve">se </w:t>
      </w:r>
      <w:r>
        <w:rPr>
          <w:rFonts w:ascii="Arial" w:hAnsi="Arial" w:cs="Arial"/>
          <w:lang w:val="es-CO"/>
        </w:rPr>
        <w:t>confirmará el proveído venido en consulta.</w:t>
      </w:r>
    </w:p>
    <w:p w:rsidR="00E578BF" w:rsidRPr="0030233B" w:rsidRDefault="00E578BF" w:rsidP="00C01A16">
      <w:pPr>
        <w:pStyle w:val="Corpsdetexte"/>
        <w:tabs>
          <w:tab w:val="left" w:pos="8647"/>
          <w:tab w:val="left" w:pos="9498"/>
        </w:tabs>
        <w:spacing w:line="360" w:lineRule="auto"/>
        <w:ind w:right="79"/>
        <w:rPr>
          <w:rFonts w:ascii="Arial" w:hAnsi="Arial" w:cs="Arial"/>
          <w:sz w:val="20"/>
          <w:lang w:val="es-CO"/>
        </w:rPr>
      </w:pPr>
    </w:p>
    <w:p w:rsidR="00933089" w:rsidRDefault="00933089" w:rsidP="00933089">
      <w:pPr>
        <w:tabs>
          <w:tab w:val="left" w:pos="-720"/>
        </w:tabs>
        <w:suppressAutoHyphens/>
        <w:spacing w:line="360" w:lineRule="auto"/>
        <w:jc w:val="both"/>
        <w:rPr>
          <w:rFonts w:ascii="Arial" w:hAnsi="Arial" w:cs="Arial"/>
          <w:smallCaps/>
          <w:sz w:val="24"/>
          <w:szCs w:val="24"/>
          <w:lang w:val="es-CO"/>
        </w:rPr>
      </w:pPr>
      <w:r w:rsidRPr="00C01A16">
        <w:rPr>
          <w:rFonts w:ascii="Arial" w:hAnsi="Arial" w:cs="Arial"/>
          <w:sz w:val="24"/>
          <w:szCs w:val="24"/>
          <w:lang w:val="es-CO"/>
        </w:rPr>
        <w:lastRenderedPageBreak/>
        <w:t xml:space="preserve">En mérito de lo expuesto, la </w:t>
      </w:r>
      <w:r w:rsidRPr="00C01A16">
        <w:rPr>
          <w:rFonts w:ascii="Arial" w:hAnsi="Arial" w:cs="Arial"/>
          <w:smallCaps/>
          <w:sz w:val="24"/>
          <w:szCs w:val="24"/>
          <w:lang w:val="es-CO"/>
        </w:rPr>
        <w:t xml:space="preserve">Sala </w:t>
      </w:r>
      <w:r>
        <w:rPr>
          <w:rFonts w:ascii="Arial" w:hAnsi="Arial" w:cs="Arial"/>
          <w:smallCaps/>
          <w:sz w:val="24"/>
          <w:szCs w:val="24"/>
          <w:lang w:val="es-CO"/>
        </w:rPr>
        <w:t xml:space="preserve">Unitaria  de </w:t>
      </w:r>
      <w:r w:rsidRPr="00C01A16">
        <w:rPr>
          <w:rFonts w:ascii="Arial" w:hAnsi="Arial" w:cs="Arial"/>
          <w:smallCaps/>
          <w:sz w:val="24"/>
          <w:szCs w:val="24"/>
          <w:lang w:val="es-CO"/>
        </w:rPr>
        <w:t xml:space="preserve">Decisión Civil – Familia del Tribunal Superior del Distrito Judicial de Pereira, Risaralda, </w:t>
      </w:r>
    </w:p>
    <w:p w:rsidR="008F7ED4" w:rsidRPr="00A83C54" w:rsidRDefault="008F7ED4" w:rsidP="00933089">
      <w:pPr>
        <w:tabs>
          <w:tab w:val="left" w:pos="-720"/>
        </w:tabs>
        <w:suppressAutoHyphens/>
        <w:spacing w:line="360" w:lineRule="auto"/>
        <w:jc w:val="both"/>
        <w:rPr>
          <w:rFonts w:ascii="Arial" w:hAnsi="Arial" w:cs="Arial"/>
          <w:smallCaps/>
          <w:sz w:val="14"/>
          <w:szCs w:val="24"/>
          <w:lang w:val="es-CO"/>
        </w:rPr>
      </w:pPr>
    </w:p>
    <w:p w:rsidR="00E578BF" w:rsidRDefault="00E578BF" w:rsidP="00C01A16">
      <w:pPr>
        <w:tabs>
          <w:tab w:val="left" w:pos="-720"/>
        </w:tabs>
        <w:suppressAutoHyphens/>
        <w:spacing w:line="360" w:lineRule="auto"/>
        <w:jc w:val="center"/>
        <w:rPr>
          <w:rFonts w:ascii="Arial" w:hAnsi="Arial" w:cs="Arial"/>
          <w:smallCaps/>
          <w:sz w:val="24"/>
          <w:szCs w:val="24"/>
          <w:lang w:val="es-CO"/>
        </w:rPr>
      </w:pPr>
      <w:r w:rsidRPr="00C01A16">
        <w:rPr>
          <w:rFonts w:ascii="Arial" w:hAnsi="Arial" w:cs="Arial"/>
          <w:smallCaps/>
          <w:sz w:val="24"/>
          <w:szCs w:val="24"/>
          <w:lang w:val="es-CO"/>
        </w:rPr>
        <w:t>R e s u e l v e,</w:t>
      </w:r>
    </w:p>
    <w:p w:rsidR="008F7ED4" w:rsidRPr="00A83C54" w:rsidRDefault="008F7ED4" w:rsidP="00C01A16">
      <w:pPr>
        <w:tabs>
          <w:tab w:val="left" w:pos="-720"/>
        </w:tabs>
        <w:suppressAutoHyphens/>
        <w:spacing w:line="360" w:lineRule="auto"/>
        <w:jc w:val="center"/>
        <w:rPr>
          <w:rFonts w:ascii="Arial" w:hAnsi="Arial" w:cs="Arial"/>
          <w:smallCaps/>
          <w:sz w:val="14"/>
          <w:szCs w:val="24"/>
          <w:lang w:val="es-CO"/>
        </w:rPr>
      </w:pPr>
    </w:p>
    <w:p w:rsidR="00A83C54" w:rsidRDefault="00E578BF" w:rsidP="00A83C54">
      <w:pPr>
        <w:pStyle w:val="Paragraphedeliste"/>
        <w:widowControl w:val="0"/>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CONFIRMAR </w:t>
      </w:r>
      <w:r w:rsidR="00530AB0" w:rsidRPr="005E034C">
        <w:rPr>
          <w:rFonts w:ascii="Arial" w:hAnsi="Arial" w:cs="Arial"/>
          <w:sz w:val="24"/>
          <w:szCs w:val="24"/>
          <w:lang w:val="es-CO"/>
        </w:rPr>
        <w:t xml:space="preserve">la </w:t>
      </w:r>
      <w:r w:rsidRPr="005E034C">
        <w:rPr>
          <w:rFonts w:ascii="Arial" w:hAnsi="Arial" w:cs="Arial"/>
          <w:sz w:val="24"/>
          <w:szCs w:val="24"/>
          <w:lang w:val="es-CO"/>
        </w:rPr>
        <w:t xml:space="preserve">decisión </w:t>
      </w:r>
      <w:r w:rsidR="00A83C54">
        <w:rPr>
          <w:rFonts w:ascii="Arial" w:hAnsi="Arial" w:cs="Arial"/>
          <w:sz w:val="24"/>
          <w:szCs w:val="24"/>
          <w:lang w:val="es-CO"/>
        </w:rPr>
        <w:t xml:space="preserve">sancionatoria dictada </w:t>
      </w:r>
      <w:r w:rsidRPr="005E034C">
        <w:rPr>
          <w:rFonts w:ascii="Arial" w:hAnsi="Arial" w:cs="Arial"/>
          <w:sz w:val="24"/>
          <w:szCs w:val="24"/>
          <w:lang w:val="es-CO"/>
        </w:rPr>
        <w:t xml:space="preserve">el </w:t>
      </w:r>
      <w:r w:rsidR="0030233B">
        <w:rPr>
          <w:rFonts w:ascii="Arial" w:hAnsi="Arial" w:cs="Arial"/>
          <w:sz w:val="24"/>
          <w:szCs w:val="24"/>
          <w:lang w:val="es-CO"/>
        </w:rPr>
        <w:t>29-03</w:t>
      </w:r>
      <w:r w:rsidR="001E6124">
        <w:rPr>
          <w:rFonts w:ascii="Arial" w:hAnsi="Arial" w:cs="Arial"/>
          <w:sz w:val="24"/>
          <w:szCs w:val="24"/>
          <w:lang w:val="es-CO"/>
        </w:rPr>
        <w:t>-2017</w:t>
      </w:r>
      <w:r w:rsidRPr="005E034C">
        <w:rPr>
          <w:rFonts w:ascii="Arial" w:hAnsi="Arial" w:cs="Arial"/>
          <w:sz w:val="24"/>
          <w:szCs w:val="24"/>
          <w:lang w:val="es-CO"/>
        </w:rPr>
        <w:t xml:space="preserve">, emitida por el Juzgado </w:t>
      </w:r>
      <w:r w:rsidR="0030233B">
        <w:rPr>
          <w:rFonts w:ascii="Arial" w:hAnsi="Arial" w:cs="Arial"/>
          <w:sz w:val="24"/>
          <w:szCs w:val="24"/>
          <w:lang w:val="es-CO"/>
        </w:rPr>
        <w:t>Civil del Circuito de Dosquebradas</w:t>
      </w:r>
      <w:r w:rsidRPr="005E034C">
        <w:rPr>
          <w:rFonts w:ascii="Arial" w:hAnsi="Arial" w:cs="Arial"/>
          <w:sz w:val="24"/>
          <w:szCs w:val="24"/>
          <w:lang w:val="es-CO"/>
        </w:rPr>
        <w:t>.</w:t>
      </w:r>
    </w:p>
    <w:p w:rsidR="005B129C" w:rsidRPr="0030233B" w:rsidRDefault="005B129C" w:rsidP="005B129C">
      <w:pPr>
        <w:pStyle w:val="Paragraphedeliste"/>
        <w:widowControl w:val="0"/>
        <w:spacing w:line="360" w:lineRule="auto"/>
        <w:ind w:left="360"/>
        <w:jc w:val="both"/>
        <w:rPr>
          <w:rFonts w:ascii="Arial" w:hAnsi="Arial" w:cs="Arial"/>
          <w:szCs w:val="24"/>
          <w:lang w:val="es-CO"/>
        </w:rPr>
      </w:pPr>
    </w:p>
    <w:p w:rsidR="00E578BF" w:rsidRDefault="00E578BF" w:rsidP="00C01A16">
      <w:pPr>
        <w:pStyle w:val="Paragraphedeliste"/>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ORDENAR la devolución de los cuadernos al Despacho de origen. </w:t>
      </w:r>
    </w:p>
    <w:p w:rsidR="00931853" w:rsidRPr="0030233B" w:rsidRDefault="00931853" w:rsidP="00931853">
      <w:pPr>
        <w:pStyle w:val="Paragraphedeliste"/>
        <w:spacing w:line="360" w:lineRule="auto"/>
        <w:ind w:left="360"/>
        <w:jc w:val="both"/>
        <w:rPr>
          <w:rFonts w:ascii="Arial" w:hAnsi="Arial" w:cs="Arial"/>
          <w:szCs w:val="24"/>
          <w:lang w:val="es-CO"/>
        </w:rPr>
      </w:pPr>
    </w:p>
    <w:p w:rsidR="00E578BF" w:rsidRPr="00C01A16" w:rsidRDefault="00E578BF" w:rsidP="00C01A16">
      <w:pPr>
        <w:pStyle w:val="Paragraphedeliste"/>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ADVERTIR que contra esta providencia es improcedente recurso alguno.</w:t>
      </w:r>
    </w:p>
    <w:p w:rsidR="002E5B5B" w:rsidRPr="00A83C54" w:rsidRDefault="002E5B5B" w:rsidP="00003AFC">
      <w:pPr>
        <w:pStyle w:val="Paragraphedeliste"/>
        <w:spacing w:line="360" w:lineRule="auto"/>
        <w:ind w:left="360"/>
        <w:jc w:val="both"/>
        <w:rPr>
          <w:rFonts w:ascii="Arial" w:hAnsi="Arial" w:cs="Arial"/>
          <w:sz w:val="14"/>
          <w:szCs w:val="24"/>
          <w:lang w:val="es-CO"/>
        </w:rPr>
      </w:pPr>
    </w:p>
    <w:p w:rsidR="002C220C" w:rsidRPr="004410FD" w:rsidRDefault="002C220C" w:rsidP="002C220C">
      <w:pPr>
        <w:spacing w:line="360" w:lineRule="auto"/>
        <w:jc w:val="center"/>
        <w:rPr>
          <w:rFonts w:ascii="Arial" w:hAnsi="Arial" w:cs="Arial"/>
          <w:smallCaps/>
          <w:sz w:val="28"/>
          <w:szCs w:val="24"/>
        </w:rPr>
      </w:pPr>
      <w:proofErr w:type="spellStart"/>
      <w:r w:rsidRPr="004410FD">
        <w:rPr>
          <w:rFonts w:ascii="Arial" w:hAnsi="Arial" w:cs="Arial"/>
          <w:smallCaps/>
          <w:sz w:val="28"/>
          <w:szCs w:val="24"/>
        </w:rPr>
        <w:t>Notifíquese</w:t>
      </w:r>
      <w:proofErr w:type="spellEnd"/>
      <w:r w:rsidRPr="004410FD">
        <w:rPr>
          <w:rFonts w:ascii="Arial" w:hAnsi="Arial" w:cs="Arial"/>
          <w:smallCaps/>
          <w:sz w:val="28"/>
          <w:szCs w:val="24"/>
        </w:rPr>
        <w:t>,</w:t>
      </w:r>
    </w:p>
    <w:p w:rsidR="008F7ED4" w:rsidRPr="004410FD" w:rsidRDefault="008F7ED4" w:rsidP="002C220C">
      <w:pPr>
        <w:spacing w:line="360" w:lineRule="auto"/>
        <w:jc w:val="center"/>
        <w:rPr>
          <w:rFonts w:ascii="Arial" w:hAnsi="Arial" w:cs="Arial"/>
          <w:smallCaps/>
          <w:sz w:val="2"/>
          <w:szCs w:val="24"/>
        </w:rPr>
      </w:pPr>
    </w:p>
    <w:p w:rsidR="003010F8" w:rsidRPr="004410FD" w:rsidRDefault="003010F8" w:rsidP="003010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Arial" w:hAnsi="Arial" w:cs="Arial"/>
          <w:i/>
          <w:spacing w:val="-3"/>
          <w:w w:val="150"/>
          <w:sz w:val="48"/>
          <w:szCs w:val="22"/>
        </w:rPr>
      </w:pPr>
    </w:p>
    <w:p w:rsidR="002C220C" w:rsidRPr="004410FD" w:rsidRDefault="002C220C" w:rsidP="005B12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rPr>
      </w:pPr>
      <w:proofErr w:type="spellStart"/>
      <w:r w:rsidRPr="004410FD">
        <w:rPr>
          <w:rFonts w:ascii="Arial" w:hAnsi="Arial" w:cs="Arial"/>
          <w:i/>
          <w:spacing w:val="-3"/>
          <w:w w:val="150"/>
          <w:sz w:val="28"/>
          <w:szCs w:val="22"/>
        </w:rPr>
        <w:t>D</w:t>
      </w:r>
      <w:r w:rsidRPr="004410FD">
        <w:rPr>
          <w:rFonts w:ascii="Arial" w:hAnsi="Arial" w:cs="Arial"/>
          <w:i/>
          <w:spacing w:val="-3"/>
          <w:w w:val="150"/>
          <w:sz w:val="18"/>
          <w:szCs w:val="16"/>
        </w:rPr>
        <w:t>UBERNEY</w:t>
      </w:r>
      <w:proofErr w:type="spellEnd"/>
      <w:r w:rsidRPr="004410FD">
        <w:rPr>
          <w:rFonts w:ascii="Arial" w:hAnsi="Arial" w:cs="Arial"/>
          <w:i/>
          <w:spacing w:val="-3"/>
          <w:w w:val="150"/>
          <w:szCs w:val="18"/>
        </w:rPr>
        <w:t xml:space="preserve"> </w:t>
      </w:r>
      <w:proofErr w:type="spellStart"/>
      <w:r w:rsidRPr="004410FD">
        <w:rPr>
          <w:rFonts w:ascii="Arial" w:hAnsi="Arial" w:cs="Arial"/>
          <w:i/>
          <w:spacing w:val="-3"/>
          <w:w w:val="150"/>
          <w:sz w:val="28"/>
          <w:szCs w:val="22"/>
        </w:rPr>
        <w:t>G</w:t>
      </w:r>
      <w:r w:rsidRPr="004410FD">
        <w:rPr>
          <w:rFonts w:ascii="Arial" w:hAnsi="Arial" w:cs="Arial"/>
          <w:i/>
          <w:spacing w:val="-3"/>
          <w:w w:val="150"/>
          <w:sz w:val="18"/>
          <w:szCs w:val="16"/>
        </w:rPr>
        <w:t>RISALES</w:t>
      </w:r>
      <w:proofErr w:type="spellEnd"/>
      <w:r w:rsidRPr="004410FD">
        <w:rPr>
          <w:rFonts w:ascii="Arial" w:hAnsi="Arial" w:cs="Arial"/>
          <w:i/>
          <w:spacing w:val="-3"/>
          <w:w w:val="150"/>
          <w:szCs w:val="18"/>
        </w:rPr>
        <w:t xml:space="preserve"> </w:t>
      </w:r>
      <w:r w:rsidRPr="004410FD">
        <w:rPr>
          <w:rFonts w:ascii="Arial" w:hAnsi="Arial" w:cs="Arial"/>
          <w:i/>
          <w:spacing w:val="-3"/>
          <w:w w:val="150"/>
          <w:sz w:val="28"/>
          <w:szCs w:val="22"/>
        </w:rPr>
        <w:t>H</w:t>
      </w:r>
      <w:r w:rsidRPr="004410FD">
        <w:rPr>
          <w:rFonts w:ascii="Arial" w:hAnsi="Arial" w:cs="Arial"/>
          <w:i/>
          <w:spacing w:val="-3"/>
          <w:w w:val="150"/>
          <w:sz w:val="18"/>
          <w:szCs w:val="16"/>
        </w:rPr>
        <w:t>ERRERA</w:t>
      </w:r>
    </w:p>
    <w:p w:rsidR="002C220C" w:rsidRPr="004410FD" w:rsidRDefault="002C220C" w:rsidP="005B12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rPr>
      </w:pPr>
      <w:r w:rsidRPr="004410FD">
        <w:rPr>
          <w:rFonts w:ascii="Arial" w:hAnsi="Arial" w:cs="Arial"/>
          <w:i/>
          <w:iCs/>
          <w:spacing w:val="-3"/>
          <w:w w:val="150"/>
          <w:sz w:val="28"/>
          <w:szCs w:val="18"/>
        </w:rPr>
        <w:t>M</w:t>
      </w:r>
      <w:r w:rsidRPr="004410FD">
        <w:rPr>
          <w:rFonts w:ascii="Arial" w:hAnsi="Arial" w:cs="Arial"/>
          <w:i/>
          <w:iCs/>
          <w:spacing w:val="-3"/>
          <w:w w:val="150"/>
          <w:szCs w:val="16"/>
        </w:rPr>
        <w:t xml:space="preserve"> </w:t>
      </w:r>
      <w:r w:rsidRPr="004410FD">
        <w:rPr>
          <w:rFonts w:ascii="Arial" w:hAnsi="Arial" w:cs="Arial"/>
          <w:i/>
          <w:iCs/>
          <w:spacing w:val="-3"/>
          <w:w w:val="150"/>
          <w:sz w:val="18"/>
          <w:szCs w:val="14"/>
        </w:rPr>
        <w:t>A G I S T R A D O</w:t>
      </w:r>
    </w:p>
    <w:sectPr w:rsidR="002C220C" w:rsidRPr="004410FD" w:rsidSect="0022374C">
      <w:headerReference w:type="default" r:id="rId10"/>
      <w:footerReference w:type="default" r:id="rId11"/>
      <w:pgSz w:w="12242" w:h="18722" w:code="14"/>
      <w:pgMar w:top="1276"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EE2" w:rsidRDefault="00BE2EE2" w:rsidP="0005223F">
      <w:r>
        <w:separator/>
      </w:r>
    </w:p>
  </w:endnote>
  <w:endnote w:type="continuationSeparator" w:id="0">
    <w:p w:rsidR="00BE2EE2" w:rsidRDefault="00BE2EE2"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BF" w:rsidRDefault="003274BF" w:rsidP="003E18D8">
    <w:pPr>
      <w:pStyle w:val="Pieddepage"/>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depage"/>
      <w:spacing w:line="360" w:lineRule="auto"/>
      <w:jc w:val="right"/>
      <w:rPr>
        <w:rFonts w:ascii="Arial" w:hAnsi="Arial" w:cs="Arial"/>
        <w:spacing w:val="20"/>
        <w:w w:val="200"/>
        <w:sz w:val="14"/>
        <w:szCs w:val="14"/>
        <w:lang w:val="es-CO"/>
      </w:rPr>
    </w:pPr>
  </w:p>
  <w:p w:rsidR="003E18D8" w:rsidRPr="003E18D8" w:rsidRDefault="003E18D8" w:rsidP="003E18D8">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depage"/>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EE2" w:rsidRDefault="00BE2EE2" w:rsidP="0005223F">
      <w:r>
        <w:separator/>
      </w:r>
    </w:p>
  </w:footnote>
  <w:footnote w:type="continuationSeparator" w:id="0">
    <w:p w:rsidR="00BE2EE2" w:rsidRDefault="00BE2EE2" w:rsidP="0005223F">
      <w:r>
        <w:continuationSeparator/>
      </w:r>
    </w:p>
  </w:footnote>
  <w:footnote w:id="1">
    <w:p w:rsidR="00953975" w:rsidRPr="004410FD" w:rsidRDefault="00953975">
      <w:pPr>
        <w:pStyle w:val="Notedebasdepage"/>
        <w:rPr>
          <w:rFonts w:asciiTheme="minorHAnsi" w:hAnsiTheme="minorHAnsi"/>
          <w:lang w:val="fr-FR"/>
        </w:rPr>
      </w:pPr>
      <w:r w:rsidRPr="00953975">
        <w:rPr>
          <w:rStyle w:val="Appelnotedebasdep"/>
          <w:rFonts w:asciiTheme="minorHAnsi" w:hAnsiTheme="minorHAnsi"/>
        </w:rPr>
        <w:footnoteRef/>
      </w:r>
      <w:r w:rsidRPr="004410FD">
        <w:rPr>
          <w:rFonts w:asciiTheme="minorHAnsi" w:hAnsiTheme="minorHAnsi"/>
          <w:lang w:val="es-CO"/>
        </w:rPr>
        <w:t xml:space="preserve"> </w:t>
      </w:r>
      <w:proofErr w:type="spellStart"/>
      <w:r w:rsidRPr="00953975">
        <w:rPr>
          <w:rFonts w:asciiTheme="minorHAnsi" w:hAnsiTheme="minorHAnsi"/>
          <w:lang w:val="es-CO"/>
        </w:rPr>
        <w:t>TSP</w:t>
      </w:r>
      <w:proofErr w:type="spellEnd"/>
      <w:r w:rsidRPr="00953975">
        <w:rPr>
          <w:rFonts w:asciiTheme="minorHAnsi" w:hAnsiTheme="minorHAnsi"/>
          <w:lang w:val="es-CO"/>
        </w:rPr>
        <w:t>, Sala Civil</w:t>
      </w:r>
      <w:r>
        <w:rPr>
          <w:rFonts w:asciiTheme="minorHAnsi" w:hAnsiTheme="minorHAnsi"/>
          <w:lang w:val="es-CO"/>
        </w:rPr>
        <w:t>-</w:t>
      </w:r>
      <w:r w:rsidRPr="00953975">
        <w:rPr>
          <w:rFonts w:asciiTheme="minorHAnsi" w:hAnsiTheme="minorHAnsi"/>
          <w:lang w:val="es-CO"/>
        </w:rPr>
        <w:t xml:space="preserve">Familia. Auto del 16-08-2016, MP. </w:t>
      </w:r>
      <w:proofErr w:type="spellStart"/>
      <w:r w:rsidRPr="004410FD">
        <w:rPr>
          <w:rFonts w:asciiTheme="minorHAnsi" w:hAnsiTheme="minorHAnsi"/>
          <w:lang w:val="fr-FR"/>
        </w:rPr>
        <w:t>Duberney</w:t>
      </w:r>
      <w:proofErr w:type="spellEnd"/>
      <w:r w:rsidRPr="004410FD">
        <w:rPr>
          <w:rFonts w:asciiTheme="minorHAnsi" w:hAnsiTheme="minorHAnsi"/>
          <w:lang w:val="fr-FR"/>
        </w:rPr>
        <w:t xml:space="preserve"> </w:t>
      </w:r>
      <w:proofErr w:type="spellStart"/>
      <w:r w:rsidRPr="004410FD">
        <w:rPr>
          <w:rFonts w:asciiTheme="minorHAnsi" w:hAnsiTheme="minorHAnsi"/>
          <w:lang w:val="fr-FR"/>
        </w:rPr>
        <w:t>Grisales</w:t>
      </w:r>
      <w:proofErr w:type="spellEnd"/>
      <w:r w:rsidRPr="004410FD">
        <w:rPr>
          <w:rFonts w:asciiTheme="minorHAnsi" w:hAnsiTheme="minorHAnsi"/>
          <w:lang w:val="fr-FR"/>
        </w:rPr>
        <w:t xml:space="preserve"> H., </w:t>
      </w:r>
      <w:proofErr w:type="spellStart"/>
      <w:r w:rsidRPr="004410FD">
        <w:rPr>
          <w:rFonts w:asciiTheme="minorHAnsi" w:hAnsiTheme="minorHAnsi"/>
          <w:lang w:val="fr-FR"/>
        </w:rPr>
        <w:t>exp.2016</w:t>
      </w:r>
      <w:proofErr w:type="spellEnd"/>
      <w:r w:rsidRPr="004410FD">
        <w:rPr>
          <w:rFonts w:asciiTheme="minorHAnsi" w:hAnsiTheme="minorHAnsi"/>
          <w:lang w:val="fr-FR"/>
        </w:rPr>
        <w:t>-00047-01.</w:t>
      </w:r>
    </w:p>
  </w:footnote>
  <w:footnote w:id="2">
    <w:p w:rsidR="00AF7FED" w:rsidRPr="004410FD" w:rsidRDefault="00AF7FED" w:rsidP="00953975">
      <w:pPr>
        <w:pStyle w:val="Notedebasdepage"/>
        <w:jc w:val="both"/>
        <w:rPr>
          <w:lang w:val="fr-FR"/>
        </w:rPr>
      </w:pPr>
      <w:r w:rsidRPr="008B1B0C">
        <w:rPr>
          <w:rStyle w:val="Appelnotedebasdep"/>
          <w:rFonts w:ascii="Calibri" w:hAnsi="Calibri" w:cs="Calibri"/>
        </w:rPr>
        <w:footnoteRef/>
      </w:r>
      <w:r w:rsidRPr="004410FD">
        <w:rPr>
          <w:rFonts w:ascii="Calibri" w:hAnsi="Calibri" w:cs="Calibri"/>
          <w:lang w:val="fr-FR"/>
        </w:rPr>
        <w:t xml:space="preserve"> CC. </w:t>
      </w:r>
      <w:r w:rsidR="00953975" w:rsidRPr="004410FD">
        <w:rPr>
          <w:rFonts w:ascii="Calibri" w:hAnsi="Calibri" w:cs="Calibri"/>
          <w:bCs/>
          <w:lang w:val="fr-FR"/>
        </w:rPr>
        <w:t>T-271 de 2015, C-367 de 2014 y</w:t>
      </w:r>
      <w:r w:rsidR="00953975" w:rsidRPr="004410FD">
        <w:rPr>
          <w:rFonts w:ascii="Calibri" w:hAnsi="Calibri" w:cs="Calibri"/>
          <w:lang w:val="fr-FR"/>
        </w:rPr>
        <w:t xml:space="preserve"> </w:t>
      </w:r>
      <w:r w:rsidRPr="004410FD">
        <w:rPr>
          <w:rFonts w:ascii="Calibri" w:hAnsi="Calibri" w:cs="Calibri"/>
          <w:lang w:val="fr-FR"/>
        </w:rPr>
        <w:t>T-343 de 2011.</w:t>
      </w:r>
    </w:p>
  </w:footnote>
  <w:footnote w:id="3">
    <w:p w:rsidR="00AF7FED" w:rsidRPr="004410FD" w:rsidRDefault="00AF7FED" w:rsidP="00AF7FED">
      <w:pPr>
        <w:pStyle w:val="Notedebasdepage"/>
        <w:jc w:val="both"/>
        <w:rPr>
          <w:lang w:val="fr-FR"/>
        </w:rPr>
      </w:pPr>
      <w:r w:rsidRPr="008B1B0C">
        <w:rPr>
          <w:rStyle w:val="Appelnotedebasdep"/>
          <w:rFonts w:ascii="Calibri" w:hAnsi="Calibri" w:cs="Calibri"/>
        </w:rPr>
        <w:footnoteRef/>
      </w:r>
      <w:r w:rsidRPr="008B1B0C">
        <w:rPr>
          <w:rFonts w:ascii="Calibri" w:hAnsi="Calibri" w:cs="Calibri"/>
          <w:lang w:val="fr-FR"/>
        </w:rPr>
        <w:t xml:space="preserve"> </w:t>
      </w:r>
      <w:r w:rsidRPr="004410FD">
        <w:rPr>
          <w:rFonts w:ascii="Calibri" w:hAnsi="Calibri" w:cs="Calibri"/>
          <w:lang w:val="fr-FR"/>
        </w:rPr>
        <w:t>CC.</w:t>
      </w:r>
      <w:r w:rsidR="00EB106C" w:rsidRPr="004410FD">
        <w:rPr>
          <w:rFonts w:ascii="Calibri" w:hAnsi="Calibri" w:cs="Calibri"/>
          <w:lang w:val="fr-FR"/>
        </w:rPr>
        <w:t xml:space="preserve"> </w:t>
      </w:r>
      <w:r w:rsidRPr="008B1B0C">
        <w:rPr>
          <w:rFonts w:ascii="Calibri" w:hAnsi="Calibri" w:cs="Calibri"/>
          <w:lang w:val="fr-FR"/>
        </w:rPr>
        <w:t>T-553 de 2002</w:t>
      </w:r>
      <w:r w:rsidR="00231EA9">
        <w:rPr>
          <w:rFonts w:ascii="Calibri" w:hAnsi="Calibri" w:cs="Calibri"/>
          <w:lang w:val="fr-FR"/>
        </w:rPr>
        <w:t>,</w:t>
      </w:r>
      <w:r w:rsidRPr="008B1B0C">
        <w:rPr>
          <w:rFonts w:ascii="Calibri" w:hAnsi="Calibri" w:cs="Calibri"/>
          <w:lang w:val="fr-FR"/>
        </w:rPr>
        <w:t xml:space="preserve"> T-368 de 2005.</w:t>
      </w:r>
    </w:p>
  </w:footnote>
  <w:footnote w:id="4">
    <w:p w:rsidR="00AF7FED" w:rsidRPr="004410FD" w:rsidRDefault="00AF7FED" w:rsidP="00AF7FED">
      <w:pPr>
        <w:pStyle w:val="Notedebasdepage"/>
        <w:rPr>
          <w:lang w:val="fr-FR"/>
        </w:rPr>
      </w:pPr>
      <w:r>
        <w:rPr>
          <w:rStyle w:val="Appelnotedebasdep"/>
          <w:rFonts w:cs="Tms Rmn"/>
        </w:rPr>
        <w:footnoteRef/>
      </w:r>
      <w:r w:rsidRPr="004410FD">
        <w:rPr>
          <w:lang w:val="fr-FR"/>
        </w:rPr>
        <w:t xml:space="preserve"> </w:t>
      </w:r>
      <w:r w:rsidRPr="004410FD">
        <w:rPr>
          <w:rFonts w:ascii="Calibri" w:hAnsi="Calibri" w:cs="Calibri"/>
          <w:lang w:val="fr-FR"/>
        </w:rPr>
        <w:t xml:space="preserve">CC. </w:t>
      </w:r>
      <w:r w:rsidRPr="008B1B0C">
        <w:rPr>
          <w:rFonts w:ascii="Calibri" w:hAnsi="Calibri" w:cs="Calibri"/>
          <w:lang w:val="fr-FR"/>
        </w:rPr>
        <w:t>T-553 de 2002</w:t>
      </w:r>
      <w:r w:rsidR="00231EA9">
        <w:rPr>
          <w:rFonts w:ascii="Calibri" w:hAnsi="Calibri" w:cs="Calibri"/>
          <w:lang w:val="fr-FR"/>
        </w:rPr>
        <w:t>,</w:t>
      </w:r>
      <w:r w:rsidRPr="008B1B0C">
        <w:rPr>
          <w:rFonts w:ascii="Calibri" w:hAnsi="Calibri" w:cs="Calibri"/>
          <w:lang w:val="fr-FR"/>
        </w:rPr>
        <w:t xml:space="preserve"> T-368 de 2005.</w:t>
      </w:r>
    </w:p>
  </w:footnote>
  <w:footnote w:id="5">
    <w:p w:rsidR="00AF7FED" w:rsidRPr="004410FD" w:rsidRDefault="00AF7FED" w:rsidP="00AF7FED">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BOTERO M</w:t>
      </w:r>
      <w:r>
        <w:rPr>
          <w:rFonts w:ascii="Calibri" w:hAnsi="Calibri" w:cs="Calibri"/>
          <w:lang w:val="es-CO"/>
        </w:rPr>
        <w:t>.</w:t>
      </w:r>
      <w:r w:rsidRPr="008B1B0C">
        <w:rPr>
          <w:rFonts w:ascii="Calibri" w:hAnsi="Calibri" w:cs="Calibri"/>
          <w:lang w:val="es-CO"/>
        </w:rPr>
        <w:t xml:space="preserve">, Catalina. La acción de tutela en el ordenamiento constitucional colombiano, Escuela Judicial Rodrigo Lara Bonilla y Consejo Superior de la Judicatura, Bogotá DC, 2006, </w:t>
      </w:r>
      <w:proofErr w:type="spellStart"/>
      <w:r w:rsidRPr="008B1B0C">
        <w:rPr>
          <w:rFonts w:ascii="Calibri" w:hAnsi="Calibri" w:cs="Calibri"/>
          <w:lang w:val="es-CO"/>
        </w:rPr>
        <w:t>p.150</w:t>
      </w:r>
      <w:proofErr w:type="spellEnd"/>
      <w:r w:rsidRPr="008B1B0C">
        <w:rPr>
          <w:rFonts w:ascii="Calibri" w:hAnsi="Calibri" w:cs="Calibri"/>
          <w:lang w:val="es-CO"/>
        </w:rPr>
        <w:t>.</w:t>
      </w:r>
    </w:p>
  </w:footnote>
  <w:footnote w:id="6">
    <w:p w:rsidR="00AF7FED" w:rsidRPr="004410FD" w:rsidRDefault="00AF7FED" w:rsidP="00AF7FED">
      <w:pPr>
        <w:pStyle w:val="Notedebasdepage"/>
        <w:jc w:val="both"/>
        <w:rPr>
          <w:lang w:val="fr-FR"/>
        </w:rPr>
      </w:pPr>
      <w:r w:rsidRPr="008B1B0C">
        <w:rPr>
          <w:rStyle w:val="Appelnotedebasdep"/>
          <w:rFonts w:ascii="Calibri" w:hAnsi="Calibri" w:cs="Calibri"/>
        </w:rPr>
        <w:footnoteRef/>
      </w:r>
      <w:r w:rsidRPr="004410FD">
        <w:rPr>
          <w:rFonts w:ascii="Calibri" w:hAnsi="Calibri" w:cs="Calibri"/>
          <w:lang w:val="fr-FR"/>
        </w:rPr>
        <w:t xml:space="preserve"> CC. </w:t>
      </w:r>
      <w:r w:rsidR="00EB106C" w:rsidRPr="004410FD">
        <w:rPr>
          <w:rFonts w:ascii="Calibri" w:hAnsi="Calibri" w:cs="Calibri"/>
          <w:lang w:val="fr-FR"/>
        </w:rPr>
        <w:t xml:space="preserve">T-271 de 2015, </w:t>
      </w:r>
      <w:r w:rsidR="00EB106C" w:rsidRPr="004410FD">
        <w:rPr>
          <w:rFonts w:ascii="Calibri" w:hAnsi="Calibri" w:cs="Calibri"/>
          <w:bCs/>
          <w:lang w:val="fr-FR"/>
        </w:rPr>
        <w:t>T-</w:t>
      </w:r>
      <w:proofErr w:type="spellStart"/>
      <w:r w:rsidR="00EB106C" w:rsidRPr="004410FD">
        <w:rPr>
          <w:rFonts w:ascii="Calibri" w:hAnsi="Calibri" w:cs="Calibri"/>
          <w:bCs/>
          <w:lang w:val="fr-FR"/>
        </w:rPr>
        <w:t>280A</w:t>
      </w:r>
      <w:proofErr w:type="spellEnd"/>
      <w:r w:rsidR="00EB106C" w:rsidRPr="004410FD">
        <w:rPr>
          <w:rFonts w:ascii="Calibri" w:hAnsi="Calibri" w:cs="Calibri"/>
          <w:bCs/>
          <w:lang w:val="fr-FR"/>
        </w:rPr>
        <w:t xml:space="preserve"> de 2012 y </w:t>
      </w:r>
      <w:r w:rsidRPr="004410FD">
        <w:rPr>
          <w:rFonts w:ascii="Calibri" w:hAnsi="Calibri" w:cs="Calibri"/>
          <w:lang w:val="fr-FR"/>
        </w:rPr>
        <w:t>T-606 de 2011.</w:t>
      </w:r>
    </w:p>
  </w:footnote>
  <w:footnote w:id="7">
    <w:p w:rsidR="00AF7FED" w:rsidRPr="004410FD" w:rsidRDefault="00AF7FED" w:rsidP="00AF7FED">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 xml:space="preserve">Autos 108 de 2005, 184 de 2006, 285 de 2008 y 122 de 2006. En el mismo sentido </w:t>
      </w:r>
      <w:r>
        <w:rPr>
          <w:rFonts w:ascii="Calibri" w:hAnsi="Calibri" w:cs="Calibri"/>
          <w:lang w:val="es-CO"/>
        </w:rPr>
        <w:t xml:space="preserve">la </w:t>
      </w:r>
      <w:r w:rsidRPr="008B1B0C">
        <w:rPr>
          <w:rFonts w:ascii="Calibri" w:hAnsi="Calibri" w:cs="Calibri"/>
          <w:lang w:val="es-CO"/>
        </w:rPr>
        <w:t xml:space="preserve">T-897 de 2008.  </w:t>
      </w:r>
    </w:p>
  </w:footnote>
  <w:footnote w:id="8">
    <w:p w:rsidR="00AF7FED" w:rsidRPr="004410FD" w:rsidRDefault="00AF7FED" w:rsidP="00AF7FED">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 xml:space="preserve">T-171 de 2009. En el mismo sentido la T-1113 de 2005. </w:t>
      </w:r>
    </w:p>
  </w:footnote>
  <w:footnote w:id="9">
    <w:p w:rsidR="00AF7FED" w:rsidRPr="004410FD" w:rsidRDefault="00AF7FED" w:rsidP="00AF7FED">
      <w:pPr>
        <w:pStyle w:val="Notedebasdepage"/>
        <w:jc w:val="both"/>
        <w:rPr>
          <w:lang w:val="fr-FR"/>
        </w:rPr>
      </w:pPr>
      <w:r w:rsidRPr="008B1B0C">
        <w:rPr>
          <w:rStyle w:val="Appelnotedebasdep"/>
          <w:rFonts w:ascii="Calibri" w:hAnsi="Calibri" w:cs="Calibri"/>
        </w:rPr>
        <w:footnoteRef/>
      </w:r>
      <w:r w:rsidRPr="004410FD">
        <w:rPr>
          <w:rFonts w:ascii="Calibri" w:hAnsi="Calibri" w:cs="Calibri"/>
          <w:lang w:val="fr-FR"/>
        </w:rPr>
        <w:t xml:space="preserve"> CC. T-939 de 2005, T-1113 de 2005, T-632 de 2006 y Autos 285 de 2008 y 122 de 2006.</w:t>
      </w:r>
    </w:p>
  </w:footnote>
  <w:footnote w:id="10">
    <w:p w:rsidR="00AF7FED" w:rsidRPr="004410FD" w:rsidRDefault="00AF7FED" w:rsidP="00AF7FED">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 xml:space="preserve">Auto 108 de 2005, 184 de 2006, 285 de 2008 y 122 de 2006. </w:t>
      </w:r>
    </w:p>
  </w:footnote>
  <w:footnote w:id="11">
    <w:p w:rsidR="00AF7FED" w:rsidRPr="004410FD" w:rsidRDefault="00AF7FED" w:rsidP="00AF7FED">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CC. T-939 de 2005,</w:t>
      </w:r>
      <w:r w:rsidRPr="008B1B0C">
        <w:rPr>
          <w:rFonts w:ascii="Calibri" w:hAnsi="Calibri" w:cs="Calibri"/>
          <w:lang w:val="es-CO"/>
        </w:rPr>
        <w:t xml:space="preserve"> T-897 de 2008 y los Autos 285 de 2008 y 122 de 2006</w:t>
      </w:r>
      <w:r>
        <w:rPr>
          <w:rFonts w:ascii="Calibri" w:hAnsi="Calibri" w:cs="Calibri"/>
          <w:lang w:val="es-CO"/>
        </w:rPr>
        <w:t>.</w:t>
      </w:r>
      <w:r w:rsidRPr="008B1B0C">
        <w:rPr>
          <w:rFonts w:ascii="Calibri" w:hAnsi="Calibri" w:cs="Calibri"/>
          <w:lang w:val="es-CO"/>
        </w:rPr>
        <w:t xml:space="preserve"> </w:t>
      </w:r>
    </w:p>
  </w:footnote>
  <w:footnote w:id="12">
    <w:p w:rsidR="00AF7FED" w:rsidRPr="00EF5682" w:rsidRDefault="00AF7FED" w:rsidP="00AF7FED">
      <w:pPr>
        <w:pStyle w:val="Notedebasdepage"/>
        <w:jc w:val="both"/>
        <w:rPr>
          <w:rFonts w:asciiTheme="minorHAnsi" w:hAnsiTheme="minorHAnsi" w:cs="Calibri"/>
          <w:b/>
          <w:bCs/>
          <w:lang w:val="es-ES"/>
        </w:rPr>
      </w:pPr>
      <w:r w:rsidRPr="00087130">
        <w:rPr>
          <w:rStyle w:val="Appelnotedebasdep"/>
          <w:rFonts w:asciiTheme="minorHAnsi" w:hAnsiTheme="minorHAnsi" w:cs="Calibri"/>
        </w:rPr>
        <w:footnoteRef/>
      </w:r>
      <w:r w:rsidRPr="00087130">
        <w:rPr>
          <w:rFonts w:asciiTheme="minorHAnsi" w:hAnsiTheme="minorHAnsi" w:cs="Calibri"/>
          <w:lang w:val="es-CO"/>
        </w:rPr>
        <w:t xml:space="preserve"> </w:t>
      </w:r>
      <w:r>
        <w:rPr>
          <w:rFonts w:asciiTheme="minorHAnsi" w:hAnsiTheme="minorHAnsi" w:cs="Calibri"/>
          <w:lang w:val="es-CO"/>
        </w:rPr>
        <w:t>CSJ</w:t>
      </w:r>
      <w:r w:rsidRPr="00087130">
        <w:rPr>
          <w:rFonts w:asciiTheme="minorHAnsi" w:hAnsiTheme="minorHAnsi" w:cs="Calibri"/>
          <w:lang w:val="es-CO"/>
        </w:rPr>
        <w:t xml:space="preserve">, </w:t>
      </w:r>
      <w:r>
        <w:rPr>
          <w:rFonts w:asciiTheme="minorHAnsi" w:hAnsiTheme="minorHAnsi" w:cs="Calibri"/>
          <w:lang w:val="es-CO"/>
        </w:rPr>
        <w:t>Civil</w:t>
      </w:r>
      <w:r w:rsidRPr="00087130">
        <w:rPr>
          <w:rFonts w:asciiTheme="minorHAnsi" w:hAnsiTheme="minorHAnsi" w:cs="Calibri"/>
          <w:lang w:val="es-CO"/>
        </w:rPr>
        <w:t xml:space="preserve">. </w:t>
      </w:r>
      <w:r w:rsidRPr="00B03DCB">
        <w:rPr>
          <w:rFonts w:asciiTheme="minorHAnsi" w:hAnsiTheme="minorHAnsi" w:cs="Calibri"/>
          <w:lang w:val="es-CO"/>
        </w:rPr>
        <w:t>ATC101-2016, ATC</w:t>
      </w:r>
      <w:r w:rsidRPr="00B03DCB">
        <w:rPr>
          <w:rFonts w:asciiTheme="minorHAnsi" w:hAnsiTheme="minorHAnsi" w:cs="Calibri"/>
          <w:bCs/>
          <w:lang w:val="es-CO"/>
        </w:rPr>
        <w:t>1555-2016</w:t>
      </w:r>
      <w:r w:rsidR="00EF5682">
        <w:rPr>
          <w:rFonts w:asciiTheme="minorHAnsi" w:hAnsiTheme="minorHAnsi" w:cs="Calibri"/>
          <w:bCs/>
          <w:lang w:val="es-CO"/>
        </w:rPr>
        <w:t xml:space="preserve">, </w:t>
      </w:r>
      <w:r w:rsidRPr="00B03DCB">
        <w:rPr>
          <w:rFonts w:asciiTheme="minorHAnsi" w:hAnsiTheme="minorHAnsi" w:cs="Calibri"/>
          <w:bCs/>
          <w:lang w:val="es-CO"/>
        </w:rPr>
        <w:t>ATC3599-2016</w:t>
      </w:r>
      <w:r w:rsidR="00EF5682">
        <w:rPr>
          <w:rFonts w:asciiTheme="minorHAnsi" w:hAnsiTheme="minorHAnsi" w:cs="Calibri"/>
          <w:bCs/>
          <w:lang w:val="es-CO"/>
        </w:rPr>
        <w:t xml:space="preserve"> y </w:t>
      </w:r>
      <w:r w:rsidR="00EF5682" w:rsidRPr="00EF5682">
        <w:rPr>
          <w:rFonts w:asciiTheme="minorHAnsi" w:hAnsiTheme="minorHAnsi" w:cs="Calibri"/>
          <w:bCs/>
          <w:lang w:val="es-CO"/>
        </w:rPr>
        <w:t xml:space="preserve">ATC8741-2016. </w:t>
      </w:r>
      <w:r w:rsidR="00EF5682">
        <w:rPr>
          <w:rFonts w:asciiTheme="minorHAnsi" w:hAnsiTheme="minorHAnsi" w:cs="Calibri"/>
          <w:bCs/>
          <w:lang w:val="es-CO"/>
        </w:rPr>
        <w:t xml:space="preserve">Idénticos argumentos se expresan en </w:t>
      </w:r>
      <w:r w:rsidR="00EF5682" w:rsidRPr="00EF5682">
        <w:rPr>
          <w:rFonts w:asciiTheme="minorHAnsi" w:hAnsiTheme="minorHAnsi" w:cs="Calibri"/>
          <w:bCs/>
          <w:lang w:val="es-CO"/>
        </w:rPr>
        <w:t xml:space="preserve">la </w:t>
      </w:r>
      <w:r w:rsidR="00EF5682" w:rsidRPr="00EF5682">
        <w:rPr>
          <w:rFonts w:asciiTheme="minorHAnsi" w:hAnsiTheme="minorHAnsi" w:cs="Calibri"/>
          <w:bCs/>
          <w:lang w:val="es-ES"/>
        </w:rPr>
        <w:t>STC5793-2017.</w:t>
      </w:r>
    </w:p>
  </w:footnote>
  <w:footnote w:id="13">
    <w:p w:rsidR="00AF7FED" w:rsidRPr="004410FD" w:rsidRDefault="00AF7FED" w:rsidP="00AF7FED">
      <w:pPr>
        <w:pStyle w:val="Notedebasdepage"/>
        <w:rPr>
          <w:rFonts w:asciiTheme="minorHAnsi" w:hAnsiTheme="minorHAnsi"/>
          <w:lang w:val="es-CO"/>
        </w:rPr>
      </w:pPr>
      <w:r w:rsidRPr="00087130">
        <w:rPr>
          <w:rStyle w:val="Appelnotedebasdep"/>
          <w:rFonts w:asciiTheme="minorHAnsi" w:hAnsiTheme="minorHAnsi" w:cs="Calibri"/>
        </w:rPr>
        <w:footnoteRef/>
      </w:r>
      <w:r w:rsidRPr="00087130">
        <w:rPr>
          <w:rFonts w:asciiTheme="minorHAnsi" w:hAnsiTheme="minorHAnsi" w:cs="Calibri"/>
          <w:lang w:val="es-CO"/>
        </w:rPr>
        <w:t xml:space="preserve"> </w:t>
      </w:r>
      <w:r>
        <w:rPr>
          <w:rFonts w:asciiTheme="minorHAnsi" w:hAnsiTheme="minorHAnsi" w:cs="Calibri"/>
          <w:lang w:val="es-CO"/>
        </w:rPr>
        <w:t>CC</w:t>
      </w:r>
      <w:r w:rsidRPr="00087130">
        <w:rPr>
          <w:rFonts w:asciiTheme="minorHAnsi" w:hAnsiTheme="minorHAnsi" w:cs="Calibri"/>
          <w:lang w:val="es-CO"/>
        </w:rPr>
        <w:t>. T-421 del 2003.</w:t>
      </w:r>
    </w:p>
  </w:footnote>
  <w:footnote w:id="14">
    <w:p w:rsidR="00AF7FED" w:rsidRPr="004410FD" w:rsidRDefault="00AF7FED" w:rsidP="00AF7FED">
      <w:pPr>
        <w:pStyle w:val="Notedebasdepage"/>
        <w:rPr>
          <w:lang w:val="fr-FR"/>
        </w:rPr>
      </w:pPr>
      <w:r>
        <w:rPr>
          <w:rStyle w:val="Appelnotedebasdep"/>
        </w:rPr>
        <w:footnoteRef/>
      </w:r>
      <w:r w:rsidRPr="004410FD">
        <w:rPr>
          <w:lang w:val="fr-FR"/>
        </w:rPr>
        <w:t xml:space="preserve"> </w:t>
      </w:r>
      <w:r w:rsidRPr="004410FD">
        <w:rPr>
          <w:rFonts w:ascii="Calibri" w:hAnsi="Calibri" w:cs="Calibri"/>
          <w:lang w:val="fr-FR"/>
        </w:rPr>
        <w:t>CC. C-367 de 2014.</w:t>
      </w:r>
    </w:p>
  </w:footnote>
  <w:footnote w:id="15">
    <w:p w:rsidR="00AF7FED" w:rsidRPr="004410FD" w:rsidRDefault="00AF7FED" w:rsidP="00AF7FED">
      <w:pPr>
        <w:pStyle w:val="Notedebasdepage"/>
        <w:rPr>
          <w:rFonts w:asciiTheme="minorHAnsi" w:hAnsiTheme="minorHAnsi"/>
          <w:lang w:val="fr-FR"/>
        </w:rPr>
      </w:pPr>
      <w:r w:rsidRPr="00B07368">
        <w:rPr>
          <w:rStyle w:val="Appelnotedebasdep"/>
          <w:rFonts w:asciiTheme="minorHAnsi" w:hAnsiTheme="minorHAnsi"/>
        </w:rPr>
        <w:footnoteRef/>
      </w:r>
      <w:r w:rsidRPr="004410FD">
        <w:rPr>
          <w:rFonts w:asciiTheme="minorHAnsi" w:hAnsiTheme="minorHAnsi"/>
          <w:lang w:val="fr-FR"/>
        </w:rPr>
        <w:t xml:space="preserve"> </w:t>
      </w:r>
      <w:r w:rsidRPr="004410FD">
        <w:rPr>
          <w:rFonts w:asciiTheme="minorHAnsi" w:hAnsiTheme="minorHAnsi" w:cs="Calibri"/>
          <w:lang w:val="fr-FR"/>
        </w:rPr>
        <w:t>CC. Auto 181 de 2015.</w:t>
      </w:r>
    </w:p>
  </w:footnote>
  <w:footnote w:id="16">
    <w:p w:rsidR="00AF7FED" w:rsidRPr="004410FD" w:rsidRDefault="00AF7FED" w:rsidP="00AF7FED">
      <w:pPr>
        <w:pStyle w:val="Notedebasdepage"/>
        <w:jc w:val="both"/>
        <w:rPr>
          <w:rFonts w:asciiTheme="minorHAnsi" w:hAnsiTheme="minorHAnsi"/>
          <w:lang w:val="fr-FR"/>
        </w:rPr>
      </w:pPr>
      <w:r w:rsidRPr="00B07368">
        <w:rPr>
          <w:rFonts w:asciiTheme="minorHAnsi" w:hAnsiTheme="minorHAnsi"/>
          <w:vertAlign w:val="superscript"/>
        </w:rPr>
        <w:footnoteRef/>
      </w:r>
      <w:r w:rsidRPr="004410FD">
        <w:rPr>
          <w:rFonts w:asciiTheme="minorHAnsi" w:hAnsiTheme="minorHAnsi"/>
          <w:lang w:val="fr-FR"/>
        </w:rPr>
        <w:t xml:space="preserve"> </w:t>
      </w:r>
      <w:r w:rsidRPr="004410FD">
        <w:rPr>
          <w:rFonts w:asciiTheme="minorHAnsi" w:hAnsiTheme="minorHAnsi" w:cs="Calibri"/>
          <w:lang w:val="fr-FR"/>
        </w:rPr>
        <w:t xml:space="preserve">CC. </w:t>
      </w:r>
      <w:r w:rsidRPr="004410FD">
        <w:rPr>
          <w:rFonts w:asciiTheme="minorHAnsi" w:hAnsiTheme="minorHAnsi"/>
          <w:lang w:val="fr-FR"/>
        </w:rPr>
        <w:t>T-171 de 2009.</w:t>
      </w:r>
    </w:p>
  </w:footnote>
  <w:footnote w:id="17">
    <w:p w:rsidR="004D5B69" w:rsidRPr="004410FD" w:rsidRDefault="004D5B69" w:rsidP="004D5B69">
      <w:pPr>
        <w:pStyle w:val="Notedebasdepage"/>
        <w:rPr>
          <w:lang w:val="es-CO"/>
        </w:rPr>
      </w:pPr>
      <w:r w:rsidRPr="00C85367">
        <w:rPr>
          <w:rStyle w:val="Appelnotedebasdep"/>
          <w:rFonts w:ascii="Calibri" w:hAnsi="Calibri" w:cs="Calibri"/>
        </w:rPr>
        <w:footnoteRef/>
      </w:r>
      <w:r w:rsidRPr="004410FD">
        <w:rPr>
          <w:rFonts w:ascii="Calibri" w:hAnsi="Calibri" w:cs="Calibri"/>
          <w:lang w:val="fr-FR"/>
        </w:rPr>
        <w:t xml:space="preserve"> </w:t>
      </w:r>
      <w:r w:rsidR="007D28A1" w:rsidRPr="004410FD">
        <w:rPr>
          <w:rFonts w:ascii="Calibri" w:hAnsi="Calibri" w:cs="Calibri"/>
          <w:lang w:val="fr-FR"/>
        </w:rPr>
        <w:t>CC</w:t>
      </w:r>
      <w:r w:rsidRPr="004410FD">
        <w:rPr>
          <w:rFonts w:ascii="Calibri" w:hAnsi="Calibri" w:cs="Calibri"/>
          <w:lang w:val="fr-FR"/>
        </w:rPr>
        <w:t xml:space="preserve">. T-527 </w:t>
      </w:r>
      <w:r w:rsidR="00933089" w:rsidRPr="004410FD">
        <w:rPr>
          <w:rFonts w:ascii="Calibri" w:hAnsi="Calibri" w:cs="Calibri"/>
          <w:lang w:val="fr-FR"/>
        </w:rPr>
        <w:t>de 2012</w:t>
      </w:r>
      <w:r w:rsidR="00C85367" w:rsidRPr="004410FD">
        <w:rPr>
          <w:rFonts w:ascii="Calibri" w:hAnsi="Calibri" w:cs="Calibri"/>
          <w:lang w:val="fr-FR"/>
        </w:rPr>
        <w:t xml:space="preserve">, </w:t>
      </w:r>
      <w:proofErr w:type="spellStart"/>
      <w:r w:rsidR="00C85367" w:rsidRPr="004410FD">
        <w:rPr>
          <w:rFonts w:ascii="Calibri" w:hAnsi="Calibri" w:cs="Calibri"/>
          <w:lang w:val="fr-FR"/>
        </w:rPr>
        <w:t>reitera</w:t>
      </w:r>
      <w:proofErr w:type="spellEnd"/>
      <w:r w:rsidR="00C85367" w:rsidRPr="004410FD">
        <w:rPr>
          <w:rFonts w:ascii="Calibri" w:hAnsi="Calibri" w:cs="Calibri"/>
          <w:lang w:val="fr-FR"/>
        </w:rPr>
        <w:t xml:space="preserve"> la T-171 de 2009. </w:t>
      </w:r>
      <w:r w:rsidR="00C85367" w:rsidRPr="00C85367">
        <w:rPr>
          <w:rFonts w:ascii="Calibri" w:hAnsi="Calibri" w:cs="Calibri"/>
          <w:lang w:val="es-CO"/>
        </w:rPr>
        <w:t xml:space="preserve">También puede consulte la C-367 de </w:t>
      </w:r>
      <w:r w:rsidR="006C1B13">
        <w:rPr>
          <w:rFonts w:ascii="Calibri" w:hAnsi="Calibri" w:cs="Calibri"/>
          <w:lang w:val="es-CO"/>
        </w:rPr>
        <w:t xml:space="preserve">2014 </w:t>
      </w:r>
      <w:r w:rsidR="00C85367" w:rsidRPr="00C85367">
        <w:rPr>
          <w:rFonts w:ascii="Calibri" w:hAnsi="Calibri" w:cs="Calibri"/>
          <w:lang w:val="es-CO"/>
        </w:rPr>
        <w:t xml:space="preserve"> y </w:t>
      </w:r>
      <w:proofErr w:type="spellStart"/>
      <w:r w:rsidR="00C85367" w:rsidRPr="004410FD">
        <w:rPr>
          <w:rFonts w:ascii="Calibri" w:hAnsi="Calibri" w:cs="Calibri"/>
          <w:bCs/>
          <w:lang w:val="es-CO"/>
        </w:rPr>
        <w:t>A075</w:t>
      </w:r>
      <w:proofErr w:type="spellEnd"/>
      <w:r w:rsidR="00C85367" w:rsidRPr="004410FD">
        <w:rPr>
          <w:rFonts w:ascii="Calibri" w:hAnsi="Calibri" w:cs="Calibri"/>
          <w:bCs/>
          <w:lang w:val="es-CO"/>
        </w:rPr>
        <w:t xml:space="preserve">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2C2" w:rsidRPr="006414F7" w:rsidRDefault="008D72C2" w:rsidP="008D72C2">
    <w:pPr>
      <w:pStyle w:val="En-tte"/>
      <w:pBdr>
        <w:bottom w:val="single" w:sz="4" w:space="2" w:color="D9D9D9"/>
      </w:pBdr>
      <w:jc w:val="right"/>
      <w:rPr>
        <w:rFonts w:ascii="Calibri" w:hAnsi="Calibri" w:cs="Calibri"/>
        <w:i/>
      </w:rPr>
    </w:pPr>
    <w:proofErr w:type="spellStart"/>
    <w:r w:rsidRPr="006414F7">
      <w:rPr>
        <w:rFonts w:ascii="Calibri" w:hAnsi="Calibri" w:cs="Calibri"/>
        <w:i/>
        <w:color w:val="7F7F7F"/>
        <w:spacing w:val="60"/>
      </w:rPr>
      <w:t>Página</w:t>
    </w:r>
    <w:proofErr w:type="spellEnd"/>
    <w:r w:rsidRPr="006414F7">
      <w:rPr>
        <w:rFonts w:ascii="Calibri" w:hAnsi="Calibri" w:cs="Calibri"/>
        <w:i/>
      </w:rPr>
      <w:t xml:space="preserve"> | </w:t>
    </w:r>
    <w:r w:rsidRPr="006414F7">
      <w:rPr>
        <w:rFonts w:ascii="Calibri" w:hAnsi="Calibri" w:cs="Calibri"/>
        <w:i/>
      </w:rPr>
      <w:fldChar w:fldCharType="begin"/>
    </w:r>
    <w:r w:rsidRPr="006414F7">
      <w:rPr>
        <w:rFonts w:ascii="Calibri" w:hAnsi="Calibri" w:cs="Calibri"/>
        <w:i/>
      </w:rPr>
      <w:instrText xml:space="preserve"> PAGE   \* MERGEFORMAT </w:instrText>
    </w:r>
    <w:r w:rsidRPr="006414F7">
      <w:rPr>
        <w:rFonts w:ascii="Calibri" w:hAnsi="Calibri" w:cs="Calibri"/>
        <w:i/>
      </w:rPr>
      <w:fldChar w:fldCharType="separate"/>
    </w:r>
    <w:r w:rsidR="004410FD">
      <w:rPr>
        <w:rFonts w:ascii="Calibri" w:hAnsi="Calibri" w:cs="Calibri"/>
        <w:i/>
        <w:noProof/>
      </w:rPr>
      <w:t>1</w:t>
    </w:r>
    <w:r w:rsidRPr="006414F7">
      <w:rPr>
        <w:rFonts w:ascii="Calibri" w:hAnsi="Calibri" w:cs="Calibri"/>
        <w:i/>
      </w:rPr>
      <w:fldChar w:fldCharType="end"/>
    </w:r>
  </w:p>
  <w:p w:rsidR="00B6233A" w:rsidRPr="0030233B" w:rsidRDefault="008D72C2" w:rsidP="0030233B">
    <w:pPr>
      <w:pStyle w:val="En-tte"/>
      <w:ind w:right="360"/>
      <w:jc w:val="both"/>
      <w:rPr>
        <w:rFonts w:asciiTheme="minorHAnsi" w:hAnsiTheme="minorHAnsi"/>
        <w:b/>
        <w:bCs/>
        <w:i/>
        <w:sz w:val="22"/>
      </w:rPr>
    </w:pPr>
    <w:proofErr w:type="spellStart"/>
    <w:r w:rsidRPr="00251244">
      <w:rPr>
        <w:rFonts w:ascii="Calibri" w:eastAsia="Calibri" w:hAnsi="Calibri" w:cs="Calibri"/>
        <w:i/>
        <w:smallCaps/>
      </w:rPr>
      <w:t>Expediente</w:t>
    </w:r>
    <w:proofErr w:type="spellEnd"/>
    <w:r w:rsidRPr="00251244">
      <w:rPr>
        <w:rFonts w:ascii="Calibri" w:eastAsia="Calibri" w:hAnsi="Calibri" w:cs="Calibri"/>
        <w:i/>
        <w:smallCaps/>
      </w:rPr>
      <w:t xml:space="preserve"> </w:t>
    </w:r>
    <w:proofErr w:type="spellStart"/>
    <w:r>
      <w:rPr>
        <w:rFonts w:ascii="Calibri" w:eastAsia="Calibri" w:hAnsi="Calibri" w:cs="Calibri"/>
        <w:i/>
        <w:smallCaps/>
      </w:rPr>
      <w:t>No.</w:t>
    </w:r>
    <w:r w:rsidR="0007059C">
      <w:rPr>
        <w:rFonts w:ascii="Calibri" w:eastAsia="Calibri" w:hAnsi="Calibri" w:cs="Calibri"/>
        <w:i/>
        <w:smallCaps/>
      </w:rPr>
      <w:t>2017</w:t>
    </w:r>
    <w:proofErr w:type="spellEnd"/>
    <w:r>
      <w:rPr>
        <w:rFonts w:ascii="Calibri" w:eastAsia="Calibri" w:hAnsi="Calibri" w:cs="Calibri"/>
        <w:i/>
        <w:smallCaps/>
      </w:rPr>
      <w:t>-</w:t>
    </w:r>
    <w:r w:rsidR="0007059C">
      <w:rPr>
        <w:rFonts w:ascii="Calibri" w:eastAsia="Calibri" w:hAnsi="Calibri" w:cs="Calibri"/>
        <w:i/>
        <w:smallCaps/>
      </w:rPr>
      <w:t>00009</w:t>
    </w:r>
    <w:r>
      <w:rPr>
        <w:rFonts w:ascii="Calibri" w:eastAsia="Calibri" w:hAnsi="Calibri" w:cs="Calibri"/>
        <w:i/>
        <w:smallCaps/>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E1D4FFDE"/>
    <w:lvl w:ilvl="0">
      <w:start w:val="1"/>
      <w:numFmt w:val="decimal"/>
      <w:lvlText w:val="%1."/>
      <w:lvlJc w:val="left"/>
      <w:pPr>
        <w:ind w:left="360" w:hanging="360"/>
      </w:pPr>
      <w:rPr>
        <w:rFonts w:cs="Times New Roman" w:hint="default"/>
        <w:sz w:val="24"/>
        <w:szCs w:val="28"/>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3F"/>
    <w:rsid w:val="00000516"/>
    <w:rsid w:val="00001B26"/>
    <w:rsid w:val="0000302C"/>
    <w:rsid w:val="0000344D"/>
    <w:rsid w:val="00003AFC"/>
    <w:rsid w:val="0000681E"/>
    <w:rsid w:val="00006B7D"/>
    <w:rsid w:val="000070D0"/>
    <w:rsid w:val="00010727"/>
    <w:rsid w:val="0001120C"/>
    <w:rsid w:val="00011710"/>
    <w:rsid w:val="0001280A"/>
    <w:rsid w:val="00012D2F"/>
    <w:rsid w:val="00014B3A"/>
    <w:rsid w:val="00014DDA"/>
    <w:rsid w:val="00015A5C"/>
    <w:rsid w:val="00015B9D"/>
    <w:rsid w:val="00015E88"/>
    <w:rsid w:val="0001622B"/>
    <w:rsid w:val="0001638D"/>
    <w:rsid w:val="00016A6D"/>
    <w:rsid w:val="00016F5A"/>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44B5"/>
    <w:rsid w:val="000652C6"/>
    <w:rsid w:val="000654DE"/>
    <w:rsid w:val="00065935"/>
    <w:rsid w:val="00065BF5"/>
    <w:rsid w:val="00066C6D"/>
    <w:rsid w:val="0006780A"/>
    <w:rsid w:val="0007047D"/>
    <w:rsid w:val="0007059C"/>
    <w:rsid w:val="00070879"/>
    <w:rsid w:val="00070C36"/>
    <w:rsid w:val="00070D53"/>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791"/>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6B34"/>
    <w:rsid w:val="000A714B"/>
    <w:rsid w:val="000B064C"/>
    <w:rsid w:val="000B280B"/>
    <w:rsid w:val="000B29EC"/>
    <w:rsid w:val="000B422E"/>
    <w:rsid w:val="000B47F4"/>
    <w:rsid w:val="000B5740"/>
    <w:rsid w:val="000B5824"/>
    <w:rsid w:val="000B7400"/>
    <w:rsid w:val="000B7674"/>
    <w:rsid w:val="000B7B51"/>
    <w:rsid w:val="000C0693"/>
    <w:rsid w:val="000C06AA"/>
    <w:rsid w:val="000C1C22"/>
    <w:rsid w:val="000C1F9C"/>
    <w:rsid w:val="000C2EB9"/>
    <w:rsid w:val="000C35DD"/>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0FFF"/>
    <w:rsid w:val="00101127"/>
    <w:rsid w:val="00101191"/>
    <w:rsid w:val="0010216D"/>
    <w:rsid w:val="00103FC9"/>
    <w:rsid w:val="00104171"/>
    <w:rsid w:val="001059E9"/>
    <w:rsid w:val="00105E86"/>
    <w:rsid w:val="0010648E"/>
    <w:rsid w:val="00106740"/>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2F66"/>
    <w:rsid w:val="001534E0"/>
    <w:rsid w:val="0015350D"/>
    <w:rsid w:val="00153597"/>
    <w:rsid w:val="00153E3F"/>
    <w:rsid w:val="00153E9A"/>
    <w:rsid w:val="00157F4F"/>
    <w:rsid w:val="0016031A"/>
    <w:rsid w:val="00162AC0"/>
    <w:rsid w:val="0016572F"/>
    <w:rsid w:val="0016728B"/>
    <w:rsid w:val="00170803"/>
    <w:rsid w:val="00171667"/>
    <w:rsid w:val="00173089"/>
    <w:rsid w:val="001737DB"/>
    <w:rsid w:val="00177BBC"/>
    <w:rsid w:val="00180A20"/>
    <w:rsid w:val="001821C7"/>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530"/>
    <w:rsid w:val="001C79D2"/>
    <w:rsid w:val="001C7EBD"/>
    <w:rsid w:val="001D056A"/>
    <w:rsid w:val="001D29E8"/>
    <w:rsid w:val="001D3725"/>
    <w:rsid w:val="001D4582"/>
    <w:rsid w:val="001D4709"/>
    <w:rsid w:val="001D4BE9"/>
    <w:rsid w:val="001D4F43"/>
    <w:rsid w:val="001D6922"/>
    <w:rsid w:val="001D7D28"/>
    <w:rsid w:val="001E1BCA"/>
    <w:rsid w:val="001E4977"/>
    <w:rsid w:val="001E6103"/>
    <w:rsid w:val="001E6124"/>
    <w:rsid w:val="001E65BF"/>
    <w:rsid w:val="001E72FA"/>
    <w:rsid w:val="001E79C1"/>
    <w:rsid w:val="001F02C2"/>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55D"/>
    <w:rsid w:val="00217B17"/>
    <w:rsid w:val="00221E32"/>
    <w:rsid w:val="00222063"/>
    <w:rsid w:val="00222409"/>
    <w:rsid w:val="0022374C"/>
    <w:rsid w:val="002258D0"/>
    <w:rsid w:val="00226564"/>
    <w:rsid w:val="00226E1B"/>
    <w:rsid w:val="00230FD3"/>
    <w:rsid w:val="00231A54"/>
    <w:rsid w:val="00231EA9"/>
    <w:rsid w:val="00232103"/>
    <w:rsid w:val="002324DF"/>
    <w:rsid w:val="00232AA9"/>
    <w:rsid w:val="00233E73"/>
    <w:rsid w:val="00233F7C"/>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491B"/>
    <w:rsid w:val="00295B0D"/>
    <w:rsid w:val="00295BAB"/>
    <w:rsid w:val="0029643C"/>
    <w:rsid w:val="00297EE1"/>
    <w:rsid w:val="002A2D5E"/>
    <w:rsid w:val="002A4D42"/>
    <w:rsid w:val="002A5172"/>
    <w:rsid w:val="002A531B"/>
    <w:rsid w:val="002A540B"/>
    <w:rsid w:val="002A5EC4"/>
    <w:rsid w:val="002A6258"/>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3000D1"/>
    <w:rsid w:val="003000D2"/>
    <w:rsid w:val="003006FE"/>
    <w:rsid w:val="003010F8"/>
    <w:rsid w:val="003014D7"/>
    <w:rsid w:val="0030221B"/>
    <w:rsid w:val="0030233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25AC"/>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4E0"/>
    <w:rsid w:val="00374C62"/>
    <w:rsid w:val="003765AE"/>
    <w:rsid w:val="00376755"/>
    <w:rsid w:val="00383378"/>
    <w:rsid w:val="00384896"/>
    <w:rsid w:val="00384E7A"/>
    <w:rsid w:val="00386005"/>
    <w:rsid w:val="003879EC"/>
    <w:rsid w:val="00390BD7"/>
    <w:rsid w:val="0039190B"/>
    <w:rsid w:val="00392E87"/>
    <w:rsid w:val="00394104"/>
    <w:rsid w:val="00395721"/>
    <w:rsid w:val="00396174"/>
    <w:rsid w:val="0039751D"/>
    <w:rsid w:val="003A0135"/>
    <w:rsid w:val="003A0D77"/>
    <w:rsid w:val="003A0E53"/>
    <w:rsid w:val="003A1505"/>
    <w:rsid w:val="003A5963"/>
    <w:rsid w:val="003A6F60"/>
    <w:rsid w:val="003B0484"/>
    <w:rsid w:val="003B1F40"/>
    <w:rsid w:val="003B2ADA"/>
    <w:rsid w:val="003B2BB7"/>
    <w:rsid w:val="003B3E8B"/>
    <w:rsid w:val="003B4312"/>
    <w:rsid w:val="003B474A"/>
    <w:rsid w:val="003B64BE"/>
    <w:rsid w:val="003B6B9A"/>
    <w:rsid w:val="003C1DE7"/>
    <w:rsid w:val="003C538D"/>
    <w:rsid w:val="003C6162"/>
    <w:rsid w:val="003C639F"/>
    <w:rsid w:val="003C674B"/>
    <w:rsid w:val="003C6FCF"/>
    <w:rsid w:val="003C7820"/>
    <w:rsid w:val="003D27EE"/>
    <w:rsid w:val="003D280A"/>
    <w:rsid w:val="003D4532"/>
    <w:rsid w:val="003D5033"/>
    <w:rsid w:val="003D552B"/>
    <w:rsid w:val="003D7230"/>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0FD"/>
    <w:rsid w:val="0044182B"/>
    <w:rsid w:val="00442F97"/>
    <w:rsid w:val="004435EE"/>
    <w:rsid w:val="00443C3C"/>
    <w:rsid w:val="00446A77"/>
    <w:rsid w:val="00450141"/>
    <w:rsid w:val="0045120B"/>
    <w:rsid w:val="0045576F"/>
    <w:rsid w:val="00455B85"/>
    <w:rsid w:val="004602BD"/>
    <w:rsid w:val="00462046"/>
    <w:rsid w:val="004646C3"/>
    <w:rsid w:val="004655F5"/>
    <w:rsid w:val="0046722C"/>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5F62"/>
    <w:rsid w:val="004960A8"/>
    <w:rsid w:val="00496AD2"/>
    <w:rsid w:val="0049778B"/>
    <w:rsid w:val="00497BE3"/>
    <w:rsid w:val="00497DA6"/>
    <w:rsid w:val="004A0726"/>
    <w:rsid w:val="004A0E22"/>
    <w:rsid w:val="004A26B9"/>
    <w:rsid w:val="004A30FA"/>
    <w:rsid w:val="004A31B4"/>
    <w:rsid w:val="004A31EA"/>
    <w:rsid w:val="004A408A"/>
    <w:rsid w:val="004A42E2"/>
    <w:rsid w:val="004A469E"/>
    <w:rsid w:val="004A50B5"/>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0AB0"/>
    <w:rsid w:val="00532361"/>
    <w:rsid w:val="00532980"/>
    <w:rsid w:val="00532B8A"/>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129C"/>
    <w:rsid w:val="005B30A2"/>
    <w:rsid w:val="005B4ED9"/>
    <w:rsid w:val="005B6988"/>
    <w:rsid w:val="005B6C15"/>
    <w:rsid w:val="005B7F95"/>
    <w:rsid w:val="005C025E"/>
    <w:rsid w:val="005C0F6F"/>
    <w:rsid w:val="005C0F90"/>
    <w:rsid w:val="005C25C2"/>
    <w:rsid w:val="005C3FF0"/>
    <w:rsid w:val="005C419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6001"/>
    <w:rsid w:val="00606634"/>
    <w:rsid w:val="0060732B"/>
    <w:rsid w:val="00607A2D"/>
    <w:rsid w:val="00613D58"/>
    <w:rsid w:val="006140D9"/>
    <w:rsid w:val="006166D3"/>
    <w:rsid w:val="00616B14"/>
    <w:rsid w:val="006216E8"/>
    <w:rsid w:val="006235A9"/>
    <w:rsid w:val="0063036E"/>
    <w:rsid w:val="006304DB"/>
    <w:rsid w:val="00630567"/>
    <w:rsid w:val="00631805"/>
    <w:rsid w:val="00631B82"/>
    <w:rsid w:val="006327AA"/>
    <w:rsid w:val="0063280D"/>
    <w:rsid w:val="0063316D"/>
    <w:rsid w:val="006344D5"/>
    <w:rsid w:val="00635E15"/>
    <w:rsid w:val="006361DB"/>
    <w:rsid w:val="006408D7"/>
    <w:rsid w:val="006427D3"/>
    <w:rsid w:val="00643BFB"/>
    <w:rsid w:val="00644BF2"/>
    <w:rsid w:val="00645BB4"/>
    <w:rsid w:val="0064664E"/>
    <w:rsid w:val="00651980"/>
    <w:rsid w:val="006521BC"/>
    <w:rsid w:val="00652F17"/>
    <w:rsid w:val="006539F6"/>
    <w:rsid w:val="0065490D"/>
    <w:rsid w:val="00661DAD"/>
    <w:rsid w:val="0066240C"/>
    <w:rsid w:val="006624D1"/>
    <w:rsid w:val="00662B55"/>
    <w:rsid w:val="00662C1B"/>
    <w:rsid w:val="00663F34"/>
    <w:rsid w:val="00664D52"/>
    <w:rsid w:val="006662DF"/>
    <w:rsid w:val="006665C7"/>
    <w:rsid w:val="00666C78"/>
    <w:rsid w:val="006723BF"/>
    <w:rsid w:val="00672632"/>
    <w:rsid w:val="006736B2"/>
    <w:rsid w:val="006736CA"/>
    <w:rsid w:val="00673F94"/>
    <w:rsid w:val="006746C5"/>
    <w:rsid w:val="00677E3C"/>
    <w:rsid w:val="00680DE9"/>
    <w:rsid w:val="006819A2"/>
    <w:rsid w:val="00681FD1"/>
    <w:rsid w:val="00682EB1"/>
    <w:rsid w:val="00682FB5"/>
    <w:rsid w:val="00683158"/>
    <w:rsid w:val="0068440A"/>
    <w:rsid w:val="0068547D"/>
    <w:rsid w:val="006905DB"/>
    <w:rsid w:val="00690DCB"/>
    <w:rsid w:val="00690F20"/>
    <w:rsid w:val="00690F38"/>
    <w:rsid w:val="00691F94"/>
    <w:rsid w:val="006943BF"/>
    <w:rsid w:val="006A08D9"/>
    <w:rsid w:val="006A1FE4"/>
    <w:rsid w:val="006A3221"/>
    <w:rsid w:val="006A3315"/>
    <w:rsid w:val="006A350F"/>
    <w:rsid w:val="006A64FA"/>
    <w:rsid w:val="006A73B5"/>
    <w:rsid w:val="006A7BB4"/>
    <w:rsid w:val="006B0437"/>
    <w:rsid w:val="006B0AF3"/>
    <w:rsid w:val="006B4F97"/>
    <w:rsid w:val="006C01FA"/>
    <w:rsid w:val="006C16B1"/>
    <w:rsid w:val="006C181E"/>
    <w:rsid w:val="006C1844"/>
    <w:rsid w:val="006C1B13"/>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475"/>
    <w:rsid w:val="006E719E"/>
    <w:rsid w:val="006E7C14"/>
    <w:rsid w:val="006E7C78"/>
    <w:rsid w:val="006F0E48"/>
    <w:rsid w:val="006F1BC1"/>
    <w:rsid w:val="006F282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2D2D"/>
    <w:rsid w:val="00773172"/>
    <w:rsid w:val="00773340"/>
    <w:rsid w:val="007735A2"/>
    <w:rsid w:val="007735CF"/>
    <w:rsid w:val="0077420D"/>
    <w:rsid w:val="0077750B"/>
    <w:rsid w:val="00777D80"/>
    <w:rsid w:val="00777EE2"/>
    <w:rsid w:val="0078214E"/>
    <w:rsid w:val="007821A7"/>
    <w:rsid w:val="00782DF4"/>
    <w:rsid w:val="007847E2"/>
    <w:rsid w:val="00784EAB"/>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1661"/>
    <w:rsid w:val="007B3ECF"/>
    <w:rsid w:val="007B498B"/>
    <w:rsid w:val="007B51A6"/>
    <w:rsid w:val="007B547D"/>
    <w:rsid w:val="007B65F0"/>
    <w:rsid w:val="007C06B6"/>
    <w:rsid w:val="007C0AB8"/>
    <w:rsid w:val="007C33FB"/>
    <w:rsid w:val="007C37EA"/>
    <w:rsid w:val="007C3FE8"/>
    <w:rsid w:val="007C71F5"/>
    <w:rsid w:val="007D2148"/>
    <w:rsid w:val="007D28A1"/>
    <w:rsid w:val="007D2E65"/>
    <w:rsid w:val="007D5AE1"/>
    <w:rsid w:val="007D7483"/>
    <w:rsid w:val="007E1B6F"/>
    <w:rsid w:val="007E1D09"/>
    <w:rsid w:val="007E201E"/>
    <w:rsid w:val="007E2876"/>
    <w:rsid w:val="007E303C"/>
    <w:rsid w:val="007E3505"/>
    <w:rsid w:val="007E4DBE"/>
    <w:rsid w:val="007E5E63"/>
    <w:rsid w:val="007E661D"/>
    <w:rsid w:val="007E678A"/>
    <w:rsid w:val="007E7B50"/>
    <w:rsid w:val="007F0317"/>
    <w:rsid w:val="007F08EE"/>
    <w:rsid w:val="007F272F"/>
    <w:rsid w:val="007F28D0"/>
    <w:rsid w:val="007F2E2D"/>
    <w:rsid w:val="007F4329"/>
    <w:rsid w:val="007F4827"/>
    <w:rsid w:val="007F4DF3"/>
    <w:rsid w:val="007F62AC"/>
    <w:rsid w:val="007F660E"/>
    <w:rsid w:val="007F66AE"/>
    <w:rsid w:val="007F756B"/>
    <w:rsid w:val="007F7F3D"/>
    <w:rsid w:val="008056D9"/>
    <w:rsid w:val="00807309"/>
    <w:rsid w:val="00807DD8"/>
    <w:rsid w:val="00810D07"/>
    <w:rsid w:val="00810D43"/>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16E2"/>
    <w:rsid w:val="00852EA2"/>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5A32"/>
    <w:rsid w:val="00875FB7"/>
    <w:rsid w:val="0087607B"/>
    <w:rsid w:val="00876D77"/>
    <w:rsid w:val="0088012A"/>
    <w:rsid w:val="0088020B"/>
    <w:rsid w:val="00881DF9"/>
    <w:rsid w:val="008829AC"/>
    <w:rsid w:val="00883D55"/>
    <w:rsid w:val="0088772C"/>
    <w:rsid w:val="00890A42"/>
    <w:rsid w:val="00890DB8"/>
    <w:rsid w:val="008912C0"/>
    <w:rsid w:val="00891536"/>
    <w:rsid w:val="008922A4"/>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2C2"/>
    <w:rsid w:val="008D76D7"/>
    <w:rsid w:val="008E33E9"/>
    <w:rsid w:val="008E348B"/>
    <w:rsid w:val="008E369F"/>
    <w:rsid w:val="008E373F"/>
    <w:rsid w:val="008E384F"/>
    <w:rsid w:val="008E4080"/>
    <w:rsid w:val="008E45B2"/>
    <w:rsid w:val="008E77E9"/>
    <w:rsid w:val="008E7A15"/>
    <w:rsid w:val="008E7DAA"/>
    <w:rsid w:val="008F136C"/>
    <w:rsid w:val="008F3B06"/>
    <w:rsid w:val="008F5735"/>
    <w:rsid w:val="008F6B97"/>
    <w:rsid w:val="008F7ED4"/>
    <w:rsid w:val="00900F4E"/>
    <w:rsid w:val="00903870"/>
    <w:rsid w:val="00903BA3"/>
    <w:rsid w:val="00905703"/>
    <w:rsid w:val="00907E64"/>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0D1B"/>
    <w:rsid w:val="00931853"/>
    <w:rsid w:val="009320E8"/>
    <w:rsid w:val="00933089"/>
    <w:rsid w:val="00933195"/>
    <w:rsid w:val="00933E91"/>
    <w:rsid w:val="009352F9"/>
    <w:rsid w:val="00936A54"/>
    <w:rsid w:val="009370DE"/>
    <w:rsid w:val="009377B9"/>
    <w:rsid w:val="00942323"/>
    <w:rsid w:val="00944353"/>
    <w:rsid w:val="009444B0"/>
    <w:rsid w:val="00945127"/>
    <w:rsid w:val="00945DB3"/>
    <w:rsid w:val="009471DF"/>
    <w:rsid w:val="0094779E"/>
    <w:rsid w:val="00952B24"/>
    <w:rsid w:val="00952FA5"/>
    <w:rsid w:val="0095397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BE9"/>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698"/>
    <w:rsid w:val="00A330D4"/>
    <w:rsid w:val="00A36BAA"/>
    <w:rsid w:val="00A37998"/>
    <w:rsid w:val="00A416BC"/>
    <w:rsid w:val="00A42B51"/>
    <w:rsid w:val="00A42C35"/>
    <w:rsid w:val="00A43319"/>
    <w:rsid w:val="00A43B8A"/>
    <w:rsid w:val="00A459DB"/>
    <w:rsid w:val="00A5018E"/>
    <w:rsid w:val="00A53AF5"/>
    <w:rsid w:val="00A546AB"/>
    <w:rsid w:val="00A55051"/>
    <w:rsid w:val="00A551BA"/>
    <w:rsid w:val="00A557D9"/>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3C54"/>
    <w:rsid w:val="00A8431B"/>
    <w:rsid w:val="00A8495B"/>
    <w:rsid w:val="00A85586"/>
    <w:rsid w:val="00A85A22"/>
    <w:rsid w:val="00A85AB7"/>
    <w:rsid w:val="00A86372"/>
    <w:rsid w:val="00A865A6"/>
    <w:rsid w:val="00A86E6B"/>
    <w:rsid w:val="00A870CD"/>
    <w:rsid w:val="00A87247"/>
    <w:rsid w:val="00A9101C"/>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644"/>
    <w:rsid w:val="00AB5F9E"/>
    <w:rsid w:val="00AC1257"/>
    <w:rsid w:val="00AC35F9"/>
    <w:rsid w:val="00AC4C50"/>
    <w:rsid w:val="00AC4D4F"/>
    <w:rsid w:val="00AD18CA"/>
    <w:rsid w:val="00AD1A47"/>
    <w:rsid w:val="00AD24A1"/>
    <w:rsid w:val="00AD2B3F"/>
    <w:rsid w:val="00AD367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AF7FED"/>
    <w:rsid w:val="00B009AD"/>
    <w:rsid w:val="00B00B2F"/>
    <w:rsid w:val="00B01593"/>
    <w:rsid w:val="00B03F7B"/>
    <w:rsid w:val="00B04295"/>
    <w:rsid w:val="00B0548A"/>
    <w:rsid w:val="00B0627F"/>
    <w:rsid w:val="00B06DE0"/>
    <w:rsid w:val="00B07368"/>
    <w:rsid w:val="00B07C63"/>
    <w:rsid w:val="00B1094D"/>
    <w:rsid w:val="00B10C30"/>
    <w:rsid w:val="00B13B4B"/>
    <w:rsid w:val="00B14BC2"/>
    <w:rsid w:val="00B1553C"/>
    <w:rsid w:val="00B156CC"/>
    <w:rsid w:val="00B161B2"/>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558E"/>
    <w:rsid w:val="00B463F9"/>
    <w:rsid w:val="00B46FB4"/>
    <w:rsid w:val="00B50102"/>
    <w:rsid w:val="00B50D10"/>
    <w:rsid w:val="00B53D5F"/>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5A1"/>
    <w:rsid w:val="00B76210"/>
    <w:rsid w:val="00B77B8C"/>
    <w:rsid w:val="00B80C2A"/>
    <w:rsid w:val="00B834C5"/>
    <w:rsid w:val="00B83533"/>
    <w:rsid w:val="00B8752D"/>
    <w:rsid w:val="00B90099"/>
    <w:rsid w:val="00B91463"/>
    <w:rsid w:val="00B920A9"/>
    <w:rsid w:val="00B92743"/>
    <w:rsid w:val="00B93A70"/>
    <w:rsid w:val="00B9514F"/>
    <w:rsid w:val="00BA0BC0"/>
    <w:rsid w:val="00BA20C8"/>
    <w:rsid w:val="00BA2679"/>
    <w:rsid w:val="00BA4386"/>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A0F"/>
    <w:rsid w:val="00BD57E8"/>
    <w:rsid w:val="00BD59C5"/>
    <w:rsid w:val="00BD6522"/>
    <w:rsid w:val="00BD6B9F"/>
    <w:rsid w:val="00BD6BDC"/>
    <w:rsid w:val="00BD7FE5"/>
    <w:rsid w:val="00BE0EB7"/>
    <w:rsid w:val="00BE2EE2"/>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5DA"/>
    <w:rsid w:val="00C77B84"/>
    <w:rsid w:val="00C80311"/>
    <w:rsid w:val="00C807EA"/>
    <w:rsid w:val="00C8096F"/>
    <w:rsid w:val="00C80C05"/>
    <w:rsid w:val="00C819C6"/>
    <w:rsid w:val="00C82521"/>
    <w:rsid w:val="00C825F4"/>
    <w:rsid w:val="00C83EC7"/>
    <w:rsid w:val="00C8501F"/>
    <w:rsid w:val="00C85367"/>
    <w:rsid w:val="00C85614"/>
    <w:rsid w:val="00C857BA"/>
    <w:rsid w:val="00C8790C"/>
    <w:rsid w:val="00C904A5"/>
    <w:rsid w:val="00C9186E"/>
    <w:rsid w:val="00C9379E"/>
    <w:rsid w:val="00C9518C"/>
    <w:rsid w:val="00C96379"/>
    <w:rsid w:val="00C96EB1"/>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17FB"/>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266C3"/>
    <w:rsid w:val="00D27D53"/>
    <w:rsid w:val="00D306B2"/>
    <w:rsid w:val="00D30941"/>
    <w:rsid w:val="00D30A21"/>
    <w:rsid w:val="00D32EFC"/>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3183"/>
    <w:rsid w:val="00D53427"/>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744"/>
    <w:rsid w:val="00DA619B"/>
    <w:rsid w:val="00DA64CC"/>
    <w:rsid w:val="00DB05BF"/>
    <w:rsid w:val="00DB13B2"/>
    <w:rsid w:val="00DB25AD"/>
    <w:rsid w:val="00DB270E"/>
    <w:rsid w:val="00DB2D3D"/>
    <w:rsid w:val="00DB329E"/>
    <w:rsid w:val="00DB383B"/>
    <w:rsid w:val="00DB5A01"/>
    <w:rsid w:val="00DB701C"/>
    <w:rsid w:val="00DB75B1"/>
    <w:rsid w:val="00DB789E"/>
    <w:rsid w:val="00DC0A07"/>
    <w:rsid w:val="00DC0C4C"/>
    <w:rsid w:val="00DC1D9B"/>
    <w:rsid w:val="00DC53C9"/>
    <w:rsid w:val="00DC58BA"/>
    <w:rsid w:val="00DC64DF"/>
    <w:rsid w:val="00DC75A3"/>
    <w:rsid w:val="00DD14D0"/>
    <w:rsid w:val="00DD21D7"/>
    <w:rsid w:val="00DD32DA"/>
    <w:rsid w:val="00DD339B"/>
    <w:rsid w:val="00DD39D3"/>
    <w:rsid w:val="00DD62F0"/>
    <w:rsid w:val="00DD6DDC"/>
    <w:rsid w:val="00DD736C"/>
    <w:rsid w:val="00DD7C4D"/>
    <w:rsid w:val="00DD7DA3"/>
    <w:rsid w:val="00DD7F50"/>
    <w:rsid w:val="00DE1CBE"/>
    <w:rsid w:val="00DE4B7F"/>
    <w:rsid w:val="00DE5395"/>
    <w:rsid w:val="00DE5BD5"/>
    <w:rsid w:val="00DE74C0"/>
    <w:rsid w:val="00DF1133"/>
    <w:rsid w:val="00DF132A"/>
    <w:rsid w:val="00DF322B"/>
    <w:rsid w:val="00DF3456"/>
    <w:rsid w:val="00DF39F6"/>
    <w:rsid w:val="00DF54A4"/>
    <w:rsid w:val="00DF5BBA"/>
    <w:rsid w:val="00E00662"/>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C00"/>
    <w:rsid w:val="00E1738C"/>
    <w:rsid w:val="00E201E6"/>
    <w:rsid w:val="00E20583"/>
    <w:rsid w:val="00E225BA"/>
    <w:rsid w:val="00E23810"/>
    <w:rsid w:val="00E2393F"/>
    <w:rsid w:val="00E24C7A"/>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FC"/>
    <w:rsid w:val="00E513D5"/>
    <w:rsid w:val="00E514BF"/>
    <w:rsid w:val="00E5277F"/>
    <w:rsid w:val="00E53251"/>
    <w:rsid w:val="00E5378B"/>
    <w:rsid w:val="00E547FC"/>
    <w:rsid w:val="00E55F0D"/>
    <w:rsid w:val="00E56B13"/>
    <w:rsid w:val="00E56C04"/>
    <w:rsid w:val="00E57141"/>
    <w:rsid w:val="00E574A7"/>
    <w:rsid w:val="00E5767F"/>
    <w:rsid w:val="00E578BF"/>
    <w:rsid w:val="00E578EF"/>
    <w:rsid w:val="00E6051D"/>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10BC"/>
    <w:rsid w:val="00E81256"/>
    <w:rsid w:val="00E827CC"/>
    <w:rsid w:val="00E82920"/>
    <w:rsid w:val="00E853C2"/>
    <w:rsid w:val="00E8603C"/>
    <w:rsid w:val="00E86DE3"/>
    <w:rsid w:val="00E8742A"/>
    <w:rsid w:val="00E87C2F"/>
    <w:rsid w:val="00E905FB"/>
    <w:rsid w:val="00E90F2A"/>
    <w:rsid w:val="00E942F5"/>
    <w:rsid w:val="00E9506D"/>
    <w:rsid w:val="00EA307D"/>
    <w:rsid w:val="00EA6E2A"/>
    <w:rsid w:val="00EA7019"/>
    <w:rsid w:val="00EA7FA6"/>
    <w:rsid w:val="00EB0F28"/>
    <w:rsid w:val="00EB106C"/>
    <w:rsid w:val="00EB1D8D"/>
    <w:rsid w:val="00EB2BBA"/>
    <w:rsid w:val="00EB4172"/>
    <w:rsid w:val="00EB4193"/>
    <w:rsid w:val="00EB5A13"/>
    <w:rsid w:val="00EB5EA0"/>
    <w:rsid w:val="00EB6175"/>
    <w:rsid w:val="00EC179D"/>
    <w:rsid w:val="00EC314A"/>
    <w:rsid w:val="00EC5195"/>
    <w:rsid w:val="00EC6188"/>
    <w:rsid w:val="00EC6535"/>
    <w:rsid w:val="00EC6A63"/>
    <w:rsid w:val="00EC75EA"/>
    <w:rsid w:val="00EC7FDC"/>
    <w:rsid w:val="00ED097D"/>
    <w:rsid w:val="00ED1DE1"/>
    <w:rsid w:val="00ED3229"/>
    <w:rsid w:val="00ED3DE0"/>
    <w:rsid w:val="00ED3ED9"/>
    <w:rsid w:val="00ED490E"/>
    <w:rsid w:val="00ED58CF"/>
    <w:rsid w:val="00ED646E"/>
    <w:rsid w:val="00ED6A78"/>
    <w:rsid w:val="00ED7A5B"/>
    <w:rsid w:val="00ED7D41"/>
    <w:rsid w:val="00EE1586"/>
    <w:rsid w:val="00EE20E8"/>
    <w:rsid w:val="00EE2CD2"/>
    <w:rsid w:val="00EE35F7"/>
    <w:rsid w:val="00EE437C"/>
    <w:rsid w:val="00EE5C89"/>
    <w:rsid w:val="00EF0BEC"/>
    <w:rsid w:val="00EF18CD"/>
    <w:rsid w:val="00EF28F6"/>
    <w:rsid w:val="00EF3A74"/>
    <w:rsid w:val="00EF51A6"/>
    <w:rsid w:val="00EF5682"/>
    <w:rsid w:val="00F00909"/>
    <w:rsid w:val="00F00C95"/>
    <w:rsid w:val="00F03FF6"/>
    <w:rsid w:val="00F050A4"/>
    <w:rsid w:val="00F05211"/>
    <w:rsid w:val="00F05A4E"/>
    <w:rsid w:val="00F05F19"/>
    <w:rsid w:val="00F07CB3"/>
    <w:rsid w:val="00F1019E"/>
    <w:rsid w:val="00F10BF7"/>
    <w:rsid w:val="00F115B9"/>
    <w:rsid w:val="00F155F0"/>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D04"/>
    <w:rsid w:val="00F51255"/>
    <w:rsid w:val="00F51686"/>
    <w:rsid w:val="00F51F5B"/>
    <w:rsid w:val="00F52EAE"/>
    <w:rsid w:val="00F55A3B"/>
    <w:rsid w:val="00F55AA8"/>
    <w:rsid w:val="00F55DE5"/>
    <w:rsid w:val="00F635F6"/>
    <w:rsid w:val="00F638F7"/>
    <w:rsid w:val="00F64762"/>
    <w:rsid w:val="00F64D05"/>
    <w:rsid w:val="00F653FA"/>
    <w:rsid w:val="00F6555E"/>
    <w:rsid w:val="00F73BAA"/>
    <w:rsid w:val="00F73E2B"/>
    <w:rsid w:val="00F74CAD"/>
    <w:rsid w:val="00F75A95"/>
    <w:rsid w:val="00F77786"/>
    <w:rsid w:val="00F8027B"/>
    <w:rsid w:val="00F8120B"/>
    <w:rsid w:val="00F8312D"/>
    <w:rsid w:val="00F8321A"/>
    <w:rsid w:val="00F83D02"/>
    <w:rsid w:val="00F86E5F"/>
    <w:rsid w:val="00F87A7D"/>
    <w:rsid w:val="00F87C65"/>
    <w:rsid w:val="00F91819"/>
    <w:rsid w:val="00F91DEB"/>
    <w:rsid w:val="00F92470"/>
    <w:rsid w:val="00F92719"/>
    <w:rsid w:val="00F93645"/>
    <w:rsid w:val="00F93DF3"/>
    <w:rsid w:val="00F94E31"/>
    <w:rsid w:val="00F953FC"/>
    <w:rsid w:val="00F95D41"/>
    <w:rsid w:val="00F96AC1"/>
    <w:rsid w:val="00FA01BC"/>
    <w:rsid w:val="00FA1A06"/>
    <w:rsid w:val="00FA22B0"/>
    <w:rsid w:val="00FA37EE"/>
    <w:rsid w:val="00FA39B5"/>
    <w:rsid w:val="00FA3A9B"/>
    <w:rsid w:val="00FA53DE"/>
    <w:rsid w:val="00FA6A10"/>
    <w:rsid w:val="00FA749C"/>
    <w:rsid w:val="00FA7583"/>
    <w:rsid w:val="00FB007C"/>
    <w:rsid w:val="00FB086E"/>
    <w:rsid w:val="00FB4CB0"/>
    <w:rsid w:val="00FC046F"/>
    <w:rsid w:val="00FC1276"/>
    <w:rsid w:val="00FC178E"/>
    <w:rsid w:val="00FC2486"/>
    <w:rsid w:val="00FC3923"/>
    <w:rsid w:val="00FC3E6A"/>
    <w:rsid w:val="00FC45DF"/>
    <w:rsid w:val="00FC5A52"/>
    <w:rsid w:val="00FC5FF9"/>
    <w:rsid w:val="00FC6A27"/>
    <w:rsid w:val="00FD06DD"/>
    <w:rsid w:val="00FD08F5"/>
    <w:rsid w:val="00FD1867"/>
    <w:rsid w:val="00FD223A"/>
    <w:rsid w:val="00FD2725"/>
    <w:rsid w:val="00FD2A8B"/>
    <w:rsid w:val="00FD3C21"/>
    <w:rsid w:val="00FD42E9"/>
    <w:rsid w:val="00FD48EE"/>
    <w:rsid w:val="00FD5A6B"/>
    <w:rsid w:val="00FE0655"/>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itre5">
    <w:name w:val="heading 5"/>
    <w:basedOn w:val="Normal"/>
    <w:next w:val="Normal"/>
    <w:link w:val="Titre5Car"/>
    <w:semiHidden/>
    <w:unhideWhenUsed/>
    <w:qFormat/>
    <w:locked/>
    <w:rsid w:val="008E348B"/>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
    <w:basedOn w:val="Policepardfaut"/>
    <w:uiPriority w:val="99"/>
    <w:semiHidden/>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 w:type="character" w:customStyle="1" w:styleId="Titre5Car">
    <w:name w:val="Titre 5 Car"/>
    <w:basedOn w:val="Policepardfaut"/>
    <w:link w:val="Titre5"/>
    <w:semiHidden/>
    <w:rsid w:val="008E348B"/>
    <w:rPr>
      <w:rFonts w:asciiTheme="majorHAnsi" w:eastAsiaTheme="majorEastAsia" w:hAnsiTheme="majorHAnsi" w:cstheme="majorBidi"/>
      <w:color w:val="365F91" w:themeColor="accent1" w:themeShade="BF"/>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itre5">
    <w:name w:val="heading 5"/>
    <w:basedOn w:val="Normal"/>
    <w:next w:val="Normal"/>
    <w:link w:val="Titre5Car"/>
    <w:semiHidden/>
    <w:unhideWhenUsed/>
    <w:qFormat/>
    <w:locked/>
    <w:rsid w:val="008E348B"/>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
    <w:basedOn w:val="Policepardfaut"/>
    <w:uiPriority w:val="99"/>
    <w:semiHidden/>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 w:type="character" w:customStyle="1" w:styleId="Titre5Car">
    <w:name w:val="Titre 5 Car"/>
    <w:basedOn w:val="Policepardfaut"/>
    <w:link w:val="Titre5"/>
    <w:semiHidden/>
    <w:rsid w:val="008E348B"/>
    <w:rPr>
      <w:rFonts w:asciiTheme="majorHAnsi" w:eastAsiaTheme="majorEastAsia" w:hAnsiTheme="majorHAnsi" w:cstheme="majorBidi"/>
      <w:color w:val="365F91" w:themeColor="accent1" w:themeShade="B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231741902">
      <w:bodyDiv w:val="1"/>
      <w:marLeft w:val="0"/>
      <w:marRight w:val="0"/>
      <w:marTop w:val="0"/>
      <w:marBottom w:val="0"/>
      <w:divBdr>
        <w:top w:val="none" w:sz="0" w:space="0" w:color="auto"/>
        <w:left w:val="none" w:sz="0" w:space="0" w:color="auto"/>
        <w:bottom w:val="none" w:sz="0" w:space="0" w:color="auto"/>
        <w:right w:val="none" w:sz="0" w:space="0" w:color="auto"/>
      </w:divBdr>
    </w:div>
    <w:div w:id="307513212">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123420551">
      <w:bodyDiv w:val="1"/>
      <w:marLeft w:val="0"/>
      <w:marRight w:val="0"/>
      <w:marTop w:val="0"/>
      <w:marBottom w:val="0"/>
      <w:divBdr>
        <w:top w:val="none" w:sz="0" w:space="0" w:color="auto"/>
        <w:left w:val="none" w:sz="0" w:space="0" w:color="auto"/>
        <w:bottom w:val="none" w:sz="0" w:space="0" w:color="auto"/>
        <w:right w:val="none" w:sz="0" w:space="0" w:color="auto"/>
      </w:divBdr>
    </w:div>
    <w:div w:id="1709182481">
      <w:bodyDiv w:val="1"/>
      <w:marLeft w:val="0"/>
      <w:marRight w:val="0"/>
      <w:marTop w:val="0"/>
      <w:marBottom w:val="0"/>
      <w:divBdr>
        <w:top w:val="none" w:sz="0" w:space="0" w:color="auto"/>
        <w:left w:val="none" w:sz="0" w:space="0" w:color="auto"/>
        <w:bottom w:val="none" w:sz="0" w:space="0" w:color="auto"/>
        <w:right w:val="none" w:sz="0" w:space="0" w:color="auto"/>
      </w:divBdr>
    </w:div>
    <w:div w:id="20457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38E60-B13E-498C-B138-777113CC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1962</Words>
  <Characters>10791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Malucimedina</cp:lastModifiedBy>
  <cp:revision>8</cp:revision>
  <cp:lastPrinted>2016-11-03T19:24:00Z</cp:lastPrinted>
  <dcterms:created xsi:type="dcterms:W3CDTF">2017-05-23T21:39:00Z</dcterms:created>
  <dcterms:modified xsi:type="dcterms:W3CDTF">2017-06-26T14:32:00Z</dcterms:modified>
</cp:coreProperties>
</file>