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63" w:rsidRDefault="005C6563" w:rsidP="005C656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5C6563" w:rsidRDefault="005C6563" w:rsidP="005C6563">
      <w:pPr>
        <w:pStyle w:val="Sinespaciado"/>
        <w:jc w:val="both"/>
        <w:rPr>
          <w:rFonts w:asciiTheme="minorHAnsi" w:hAnsiTheme="minorHAnsi"/>
          <w:sz w:val="18"/>
          <w:szCs w:val="18"/>
        </w:rPr>
      </w:pPr>
    </w:p>
    <w:p w:rsidR="005C6563" w:rsidRDefault="005C6563" w:rsidP="005C6563">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DEBIDO PROCESO – PAGO DE HONORARIOS JUNTA REGIONAL DE CALIFICACIÓN DE INVALIDEZ – CONCEDE - CONFIRMA –</w:t>
      </w:r>
      <w:r>
        <w:rPr>
          <w:rFonts w:asciiTheme="minorHAnsi" w:hAnsiTheme="minorHAnsi"/>
          <w:b/>
          <w:sz w:val="18"/>
          <w:szCs w:val="18"/>
        </w:rPr>
        <w:t xml:space="preserve"> “</w:t>
      </w:r>
      <w:r w:rsidRPr="005C6563">
        <w:rPr>
          <w:rFonts w:asciiTheme="minorHAnsi" w:hAnsiTheme="minorHAnsi"/>
          <w:sz w:val="18"/>
          <w:szCs w:val="18"/>
        </w:rPr>
        <w:t>En síntesis, como los honorarios de este organismo son sufragadas por las distintas entidades mencionadas en la ley, entre ellas, la administradora del fondo de pensiones, si se incumple dicha carga, es imposible obligarlo a que dé curso al trámite de calificación; es cierto que el particular calificado puede hacer el pago y que tiene derecho a su reembolso (Inciso 2º del Artículo 50 del Decreto 2463 de 2001), sin embargo, no puede oponérsele dicho derecho en desmedro de sus intereses, cuando son otros los</w:t>
      </w:r>
      <w:bookmarkStart w:id="0" w:name="_GoBack"/>
      <w:bookmarkEnd w:id="0"/>
      <w:r w:rsidRPr="005C6563">
        <w:rPr>
          <w:rFonts w:asciiTheme="minorHAnsi" w:hAnsiTheme="minorHAnsi"/>
          <w:sz w:val="18"/>
          <w:szCs w:val="18"/>
        </w:rPr>
        <w:t xml:space="preserve"> reales obligados a hacerlo.</w:t>
      </w:r>
    </w:p>
    <w:p w:rsidR="005C6563" w:rsidRDefault="005C6563" w:rsidP="005C6563">
      <w:pPr>
        <w:pStyle w:val="Sinespaciado"/>
        <w:jc w:val="both"/>
        <w:rPr>
          <w:rFonts w:asciiTheme="minorHAnsi" w:hAnsiTheme="minorHAnsi"/>
          <w:sz w:val="18"/>
          <w:szCs w:val="18"/>
        </w:rPr>
      </w:pPr>
      <w:r>
        <w:rPr>
          <w:rFonts w:asciiTheme="minorHAnsi" w:hAnsiTheme="minorHAnsi"/>
          <w:sz w:val="18"/>
          <w:szCs w:val="18"/>
        </w:rPr>
        <w:t>(…)</w:t>
      </w:r>
    </w:p>
    <w:p w:rsidR="005C6563" w:rsidRDefault="005C6563" w:rsidP="005C6563">
      <w:pPr>
        <w:pStyle w:val="Sinespaciado"/>
        <w:jc w:val="both"/>
        <w:rPr>
          <w:rFonts w:asciiTheme="minorHAnsi" w:hAnsiTheme="minorHAnsi"/>
          <w:sz w:val="18"/>
          <w:szCs w:val="18"/>
        </w:rPr>
      </w:pPr>
    </w:p>
    <w:p w:rsidR="005C6563" w:rsidRPr="005C6563" w:rsidRDefault="005C6563" w:rsidP="005C6563">
      <w:pPr>
        <w:pStyle w:val="Sinespaciado"/>
        <w:jc w:val="both"/>
        <w:rPr>
          <w:rFonts w:asciiTheme="minorHAnsi" w:hAnsiTheme="minorHAnsi"/>
          <w:sz w:val="18"/>
          <w:szCs w:val="18"/>
        </w:rPr>
      </w:pPr>
      <w:r w:rsidRPr="005C6563">
        <w:rPr>
          <w:rFonts w:asciiTheme="minorHAnsi" w:hAnsiTheme="minorHAnsi"/>
          <w:sz w:val="18"/>
          <w:szCs w:val="18"/>
        </w:rPr>
        <w:t xml:space="preserve">Revidase el asunto, se tiene que la </w:t>
      </w:r>
      <w:proofErr w:type="spellStart"/>
      <w:r w:rsidRPr="005C6563">
        <w:rPr>
          <w:rFonts w:asciiTheme="minorHAnsi" w:hAnsiTheme="minorHAnsi"/>
          <w:sz w:val="18"/>
          <w:szCs w:val="18"/>
        </w:rPr>
        <w:t>JRCIR</w:t>
      </w:r>
      <w:proofErr w:type="spellEnd"/>
      <w:r w:rsidRPr="005C6563">
        <w:rPr>
          <w:rFonts w:asciiTheme="minorHAnsi" w:hAnsiTheme="minorHAnsi"/>
          <w:sz w:val="18"/>
          <w:szCs w:val="18"/>
        </w:rPr>
        <w:t xml:space="preserve"> el 30-01-2017 emitió el dictamen de calificación de pérdida de la capacidad laboral (Folios 7 a 10, cuaderno No.1); fue recurrido en apelación por el interesado (Folios 10 y 11, ibídem); y, la </w:t>
      </w:r>
      <w:proofErr w:type="spellStart"/>
      <w:r w:rsidRPr="005C6563">
        <w:rPr>
          <w:rFonts w:asciiTheme="minorHAnsi" w:hAnsiTheme="minorHAnsi"/>
          <w:sz w:val="18"/>
          <w:szCs w:val="18"/>
        </w:rPr>
        <w:t>JRCIR</w:t>
      </w:r>
      <w:proofErr w:type="spellEnd"/>
      <w:r w:rsidRPr="005C6563">
        <w:rPr>
          <w:rFonts w:asciiTheme="minorHAnsi" w:hAnsiTheme="minorHAnsi"/>
          <w:sz w:val="18"/>
          <w:szCs w:val="18"/>
        </w:rPr>
        <w:t xml:space="preserve">, con oficio No.148 del 15-03-2017 (Folio 24, ib.), debidamente entregado el 16-03-2017 (Folio 39, este cuaderno) comunicó a la autoridad accionada sobre la presentación del recurso y solicitó el pago de los honorarios para remitir el expediente. </w:t>
      </w:r>
    </w:p>
    <w:p w:rsidR="005C6563" w:rsidRPr="005C6563" w:rsidRDefault="005C6563" w:rsidP="005C6563">
      <w:pPr>
        <w:pStyle w:val="Sinespaciado"/>
        <w:jc w:val="both"/>
        <w:rPr>
          <w:rFonts w:asciiTheme="minorHAnsi" w:hAnsiTheme="minorHAnsi"/>
          <w:sz w:val="18"/>
          <w:szCs w:val="18"/>
        </w:rPr>
      </w:pPr>
    </w:p>
    <w:p w:rsidR="005C6563" w:rsidRDefault="005C6563" w:rsidP="005C6563">
      <w:pPr>
        <w:pStyle w:val="Sinespaciado"/>
        <w:jc w:val="both"/>
        <w:rPr>
          <w:rFonts w:asciiTheme="minorHAnsi" w:hAnsiTheme="minorHAnsi"/>
          <w:sz w:val="18"/>
          <w:szCs w:val="18"/>
        </w:rPr>
      </w:pPr>
      <w:r w:rsidRPr="005C6563">
        <w:rPr>
          <w:rFonts w:asciiTheme="minorHAnsi" w:hAnsiTheme="minorHAnsi"/>
          <w:sz w:val="18"/>
          <w:szCs w:val="18"/>
        </w:rPr>
        <w:t xml:space="preserve">Así las cosas, es evidente que la accionada, a diferencia de lo expuesto en su escrito, sí conoció de la existencia de la alzada, por manera que debió proceder de conformidad con el artículo 50 del Decreto 2463 de 2001, lo que aún no ha hecho; en consecuencia, se hallan vulnerados los derechos fundamentales del accionante, específicamente, el derecho a la seguridad social, por parte de la Gerencia Nacional de Reconocimiento de </w:t>
      </w:r>
      <w:proofErr w:type="spellStart"/>
      <w:r w:rsidRPr="005C6563">
        <w:rPr>
          <w:rFonts w:asciiTheme="minorHAnsi" w:hAnsiTheme="minorHAnsi"/>
          <w:sz w:val="18"/>
          <w:szCs w:val="18"/>
        </w:rPr>
        <w:t>Colpensiones</w:t>
      </w:r>
      <w:proofErr w:type="spellEnd"/>
      <w:r w:rsidRPr="005C6563">
        <w:rPr>
          <w:rFonts w:asciiTheme="minorHAnsi" w:hAnsiTheme="minorHAnsi"/>
          <w:sz w:val="18"/>
          <w:szCs w:val="18"/>
        </w:rPr>
        <w:t>, toda vez que ha incumplido con su deber legal de pagar los honorarios para que se desate la apelación.</w:t>
      </w: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F66069">
        <w:rPr>
          <w:rFonts w:ascii="Arial" w:hAnsi="Arial"/>
          <w:sz w:val="22"/>
          <w:szCs w:val="22"/>
        </w:rPr>
        <w:t>Rubén Darío Posada Arboleda</w:t>
      </w:r>
    </w:p>
    <w:p w:rsidR="00BC7EAB" w:rsidRDefault="00E06AE8" w:rsidP="00F66069">
      <w:pPr>
        <w:pStyle w:val="Textoindependiente"/>
        <w:spacing w:line="360" w:lineRule="auto"/>
        <w:ind w:right="-91"/>
        <w:rPr>
          <w:rFonts w:ascii="Arial" w:hAnsi="Arial"/>
          <w:sz w:val="22"/>
          <w:szCs w:val="22"/>
        </w:rPr>
      </w:pPr>
      <w:r w:rsidRPr="00F86DCE">
        <w:rPr>
          <w:rFonts w:ascii="Arial" w:hAnsi="Arial"/>
          <w:sz w:val="22"/>
          <w:szCs w:val="22"/>
        </w:rPr>
        <w:tab/>
      </w:r>
      <w:r>
        <w:rPr>
          <w:rFonts w:ascii="Arial" w:hAnsi="Arial"/>
          <w:sz w:val="22"/>
          <w:szCs w:val="22"/>
        </w:rPr>
        <w:tab/>
      </w:r>
      <w:r w:rsidR="00706990">
        <w:rPr>
          <w:rFonts w:ascii="Arial" w:hAnsi="Arial"/>
          <w:sz w:val="22"/>
          <w:szCs w:val="22"/>
        </w:rPr>
        <w:t>Accionado (s)</w:t>
      </w:r>
      <w:r w:rsidR="00706990">
        <w:rPr>
          <w:rFonts w:ascii="Arial" w:hAnsi="Arial"/>
          <w:sz w:val="22"/>
          <w:szCs w:val="22"/>
        </w:rPr>
        <w:tab/>
      </w:r>
      <w:r w:rsidRPr="00F86DCE">
        <w:rPr>
          <w:rFonts w:ascii="Arial" w:hAnsi="Arial"/>
          <w:sz w:val="22"/>
          <w:szCs w:val="22"/>
        </w:rPr>
        <w:tab/>
        <w:t>:</w:t>
      </w:r>
      <w:r w:rsidR="002306D2">
        <w:rPr>
          <w:rFonts w:ascii="Arial" w:hAnsi="Arial"/>
          <w:sz w:val="22"/>
          <w:szCs w:val="22"/>
        </w:rPr>
        <w:t xml:space="preserve"> </w:t>
      </w:r>
      <w:r w:rsidR="00F66069">
        <w:rPr>
          <w:rFonts w:ascii="Arial" w:hAnsi="Arial"/>
          <w:sz w:val="22"/>
          <w:szCs w:val="22"/>
        </w:rPr>
        <w:t xml:space="preserve">Gerencia Nacional de Reconocimiento de </w:t>
      </w:r>
      <w:proofErr w:type="spellStart"/>
      <w:r w:rsidR="00F66069">
        <w:rPr>
          <w:rFonts w:ascii="Arial" w:hAnsi="Arial"/>
          <w:sz w:val="22"/>
          <w:szCs w:val="22"/>
        </w:rPr>
        <w:t>Colpensiones</w:t>
      </w:r>
      <w:proofErr w:type="spellEnd"/>
      <w:r w:rsidR="00F66069">
        <w:rPr>
          <w:rFonts w:ascii="Arial" w:hAnsi="Arial"/>
          <w:sz w:val="22"/>
          <w:szCs w:val="22"/>
        </w:rPr>
        <w:t xml:space="preserve"> y otra</w:t>
      </w:r>
    </w:p>
    <w:p w:rsidR="00E06AE8" w:rsidRDefault="00BC7EAB"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F66069">
        <w:rPr>
          <w:rFonts w:ascii="Arial" w:hAnsi="Arial"/>
          <w:sz w:val="22"/>
          <w:szCs w:val="22"/>
        </w:rPr>
        <w:t>Junta Regional de Calificación de Invalidez de Risaralda</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F66069">
        <w:rPr>
          <w:rFonts w:ascii="Arial" w:hAnsi="Arial"/>
          <w:sz w:val="22"/>
        </w:rPr>
        <w:t>2017-00040-01</w:t>
      </w:r>
    </w:p>
    <w:p w:rsidR="00435CCB" w:rsidRDefault="003913E3" w:rsidP="00794F49">
      <w:pPr>
        <w:pStyle w:val="Textoindependiente"/>
        <w:spacing w:line="360" w:lineRule="auto"/>
        <w:ind w:left="708" w:right="-374"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9466FA">
        <w:rPr>
          <w:rFonts w:ascii="Arial" w:hAnsi="Arial"/>
          <w:sz w:val="22"/>
          <w:szCs w:val="22"/>
        </w:rPr>
        <w:t xml:space="preserve">Debido proceso administrativo - Honorarios </w:t>
      </w:r>
      <w:r w:rsidR="00794F49">
        <w:rPr>
          <w:rFonts w:ascii="Arial" w:hAnsi="Arial"/>
          <w:sz w:val="22"/>
          <w:szCs w:val="22"/>
        </w:rPr>
        <w:t xml:space="preserve">Junta </w:t>
      </w:r>
      <w:r w:rsidR="009466FA">
        <w:rPr>
          <w:rFonts w:ascii="Arial" w:hAnsi="Arial"/>
          <w:sz w:val="22"/>
          <w:szCs w:val="22"/>
        </w:rPr>
        <w:t xml:space="preserve">de </w:t>
      </w:r>
      <w:r w:rsidR="00794F49">
        <w:rPr>
          <w:rFonts w:ascii="Arial" w:hAnsi="Arial"/>
          <w:sz w:val="22"/>
          <w:szCs w:val="22"/>
        </w:rPr>
        <w:t>Calificación</w:t>
      </w:r>
    </w:p>
    <w:p w:rsidR="00DB2859" w:rsidRDefault="00435CCB" w:rsidP="009466FA">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9466FA">
        <w:rPr>
          <w:rFonts w:ascii="Arial" w:hAnsi="Arial"/>
          <w:sz w:val="22"/>
          <w:szCs w:val="22"/>
        </w:rPr>
        <w:t xml:space="preserve">Juzgado </w:t>
      </w:r>
      <w:r w:rsidR="00F66069">
        <w:rPr>
          <w:rFonts w:ascii="Arial" w:hAnsi="Arial"/>
          <w:sz w:val="22"/>
          <w:szCs w:val="22"/>
        </w:rPr>
        <w:t xml:space="preserve">Quinto </w:t>
      </w:r>
      <w:r w:rsidR="009466FA">
        <w:rPr>
          <w:rFonts w:ascii="Arial" w:hAnsi="Arial"/>
          <w:sz w:val="22"/>
          <w:szCs w:val="22"/>
        </w:rPr>
        <w:t>Civil del Circuito 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2E485A" w:rsidRPr="002060F5" w:rsidRDefault="002E485A" w:rsidP="002E485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FB5DDB">
        <w:rPr>
          <w:rFonts w:ascii="Arial" w:hAnsi="Arial"/>
          <w:sz w:val="22"/>
          <w:szCs w:val="22"/>
        </w:rPr>
        <w:t>326 de 20-06-2017</w:t>
      </w:r>
    </w:p>
    <w:p w:rsidR="002E485A" w:rsidRDefault="002E485A" w:rsidP="002E485A">
      <w:pPr>
        <w:pBdr>
          <w:bottom w:val="double" w:sz="6" w:space="1" w:color="auto"/>
        </w:pBdr>
        <w:spacing w:line="360" w:lineRule="auto"/>
        <w:jc w:val="center"/>
        <w:rPr>
          <w:rFonts w:ascii="Arial" w:hAnsi="Arial" w:cs="Arial"/>
          <w:b/>
          <w:bCs/>
          <w:sz w:val="22"/>
          <w:szCs w:val="22"/>
        </w:rPr>
      </w:pPr>
    </w:p>
    <w:p w:rsidR="002E485A" w:rsidRDefault="002E485A" w:rsidP="002E485A">
      <w:pPr>
        <w:spacing w:line="360" w:lineRule="auto"/>
        <w:jc w:val="center"/>
        <w:rPr>
          <w:rFonts w:ascii="Arial" w:hAnsi="Arial" w:cs="Arial"/>
          <w:b/>
          <w:bCs/>
          <w:sz w:val="22"/>
          <w:szCs w:val="22"/>
        </w:rPr>
      </w:pPr>
    </w:p>
    <w:p w:rsidR="002E485A" w:rsidRPr="00303E85" w:rsidRDefault="002E485A" w:rsidP="002E485A">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w:t>
      </w:r>
      <w:r w:rsidR="00FB5DDB">
        <w:rPr>
          <w:rFonts w:ascii="Arial" w:hAnsi="Arial" w:cs="Arial"/>
          <w:iCs/>
          <w:smallCaps/>
          <w:sz w:val="28"/>
          <w:szCs w:val="28"/>
          <w:lang w:val="es-CO"/>
        </w:rPr>
        <w:t xml:space="preserve">veinte </w:t>
      </w:r>
      <w:r w:rsidRPr="00303E85">
        <w:rPr>
          <w:rFonts w:ascii="Arial" w:hAnsi="Arial" w:cs="Arial"/>
          <w:iCs/>
          <w:smallCaps/>
          <w:sz w:val="28"/>
          <w:szCs w:val="28"/>
          <w:lang w:val="es-CO"/>
        </w:rPr>
        <w:t>(</w:t>
      </w:r>
      <w:r w:rsidR="00FB5DDB">
        <w:rPr>
          <w:rFonts w:ascii="Arial" w:hAnsi="Arial" w:cs="Arial"/>
          <w:iCs/>
          <w:smallCaps/>
          <w:sz w:val="28"/>
          <w:szCs w:val="28"/>
          <w:lang w:val="es-CO"/>
        </w:rPr>
        <w:t>20</w:t>
      </w:r>
      <w:r w:rsidRPr="00303E85">
        <w:rPr>
          <w:rFonts w:ascii="Arial" w:hAnsi="Arial" w:cs="Arial"/>
          <w:iCs/>
          <w:smallCaps/>
          <w:sz w:val="28"/>
          <w:szCs w:val="28"/>
          <w:lang w:val="es-CO"/>
        </w:rPr>
        <w:t xml:space="preserve">) de </w:t>
      </w:r>
      <w:r w:rsidR="00F66069">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3913E3" w:rsidRPr="00FB5DDB" w:rsidRDefault="003913E3" w:rsidP="00F839CE">
      <w:pPr>
        <w:pStyle w:val="Textoindependiente"/>
        <w:spacing w:line="360" w:lineRule="auto"/>
        <w:rPr>
          <w:rFonts w:ascii="Arial" w:hAnsi="Arial" w:cs="Arial"/>
          <w:szCs w:val="24"/>
          <w:lang w:val="es-CO"/>
        </w:rPr>
      </w:pPr>
    </w:p>
    <w:p w:rsidR="003913E3" w:rsidRPr="00F66069" w:rsidRDefault="00F66069" w:rsidP="00F839CE">
      <w:pPr>
        <w:pStyle w:val="Textoindependiente"/>
        <w:numPr>
          <w:ilvl w:val="0"/>
          <w:numId w:val="1"/>
        </w:numPr>
        <w:spacing w:line="360" w:lineRule="auto"/>
        <w:rPr>
          <w:rFonts w:ascii="Arial" w:hAnsi="Arial" w:cs="Arial"/>
          <w:smallCaps/>
          <w:sz w:val="24"/>
          <w:szCs w:val="24"/>
        </w:rPr>
      </w:pPr>
      <w:r w:rsidRPr="00F66069">
        <w:rPr>
          <w:rFonts w:ascii="Arial" w:hAnsi="Arial" w:cs="Arial"/>
          <w:smallCaps/>
          <w:sz w:val="28"/>
          <w:szCs w:val="24"/>
        </w:rPr>
        <w:t>El asunto a decidir</w:t>
      </w:r>
    </w:p>
    <w:p w:rsidR="003913E3" w:rsidRPr="00FB5DDB" w:rsidRDefault="003913E3" w:rsidP="00F839CE">
      <w:pPr>
        <w:pStyle w:val="Textoindependiente"/>
        <w:spacing w:line="360" w:lineRule="auto"/>
        <w:rPr>
          <w:rFonts w:ascii="Arial" w:hAnsi="Arial" w:cs="Arial"/>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FB5DDB" w:rsidRDefault="003913E3" w:rsidP="00F839CE">
      <w:pPr>
        <w:pStyle w:val="Textoindependiente"/>
        <w:spacing w:line="360" w:lineRule="auto"/>
        <w:rPr>
          <w:rFonts w:ascii="Arial" w:hAnsi="Arial" w:cs="Arial"/>
          <w:szCs w:val="24"/>
        </w:rPr>
      </w:pPr>
    </w:p>
    <w:p w:rsidR="003913E3" w:rsidRPr="00F66069" w:rsidRDefault="00F66069" w:rsidP="00F839CE">
      <w:pPr>
        <w:pStyle w:val="Textoindependiente"/>
        <w:numPr>
          <w:ilvl w:val="0"/>
          <w:numId w:val="1"/>
        </w:numPr>
        <w:spacing w:line="360" w:lineRule="auto"/>
        <w:rPr>
          <w:rFonts w:ascii="Arial" w:hAnsi="Arial" w:cs="Arial"/>
          <w:smallCaps/>
          <w:sz w:val="28"/>
          <w:szCs w:val="24"/>
        </w:rPr>
      </w:pPr>
      <w:r w:rsidRPr="00F66069">
        <w:rPr>
          <w:rFonts w:ascii="Arial" w:hAnsi="Arial" w:cs="Arial"/>
          <w:smallCaps/>
          <w:sz w:val="28"/>
          <w:szCs w:val="24"/>
        </w:rPr>
        <w:t xml:space="preserve">La síntesis </w:t>
      </w:r>
      <w:r>
        <w:rPr>
          <w:rFonts w:ascii="Arial" w:hAnsi="Arial" w:cs="Arial"/>
          <w:smallCaps/>
          <w:sz w:val="28"/>
          <w:szCs w:val="24"/>
        </w:rPr>
        <w:t>fáctica</w:t>
      </w:r>
    </w:p>
    <w:p w:rsidR="003913E3" w:rsidRPr="00FB5DDB" w:rsidRDefault="003913E3" w:rsidP="00F839CE">
      <w:pPr>
        <w:pStyle w:val="Textoindependiente"/>
        <w:spacing w:line="360" w:lineRule="auto"/>
        <w:rPr>
          <w:rFonts w:ascii="Arial" w:hAnsi="Arial" w:cs="Arial"/>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lastRenderedPageBreak/>
        <w:t xml:space="preserve">Se informó que </w:t>
      </w:r>
      <w:r w:rsidR="00706990">
        <w:rPr>
          <w:rFonts w:ascii="Arial" w:hAnsi="Arial" w:cs="Arial"/>
          <w:sz w:val="24"/>
          <w:szCs w:val="24"/>
        </w:rPr>
        <w:t xml:space="preserve">el </w:t>
      </w:r>
      <w:r w:rsidR="00F66069">
        <w:rPr>
          <w:rFonts w:ascii="Arial" w:hAnsi="Arial" w:cs="Arial"/>
          <w:sz w:val="24"/>
          <w:szCs w:val="24"/>
        </w:rPr>
        <w:t xml:space="preserve">30-01-2017 </w:t>
      </w:r>
      <w:r w:rsidR="00E82F35">
        <w:rPr>
          <w:rFonts w:ascii="Arial" w:hAnsi="Arial" w:cs="Arial"/>
          <w:sz w:val="24"/>
          <w:szCs w:val="24"/>
        </w:rPr>
        <w:t>la Junta Regional de Calificación de Invalidez</w:t>
      </w:r>
      <w:r w:rsidR="00CF6835" w:rsidRPr="00CF6835">
        <w:rPr>
          <w:rFonts w:ascii="Arial" w:hAnsi="Arial" w:cs="Arial"/>
          <w:sz w:val="24"/>
          <w:szCs w:val="24"/>
          <w:lang w:val="es-CO"/>
        </w:rPr>
        <w:t xml:space="preserve"> </w:t>
      </w:r>
      <w:r w:rsidR="00CF6835">
        <w:rPr>
          <w:rFonts w:ascii="Arial" w:hAnsi="Arial" w:cs="Arial"/>
          <w:sz w:val="24"/>
          <w:szCs w:val="24"/>
          <w:lang w:val="es-CO"/>
        </w:rPr>
        <w:t>de Risaralda</w:t>
      </w:r>
      <w:r w:rsidR="003F0119">
        <w:rPr>
          <w:rFonts w:ascii="Arial" w:hAnsi="Arial" w:cs="Arial"/>
          <w:sz w:val="24"/>
          <w:szCs w:val="24"/>
        </w:rPr>
        <w:t xml:space="preserve"> calificó la pérdida de capacidad laboral </w:t>
      </w:r>
      <w:r w:rsidR="00706990">
        <w:rPr>
          <w:rFonts w:ascii="Arial" w:hAnsi="Arial" w:cs="Arial"/>
          <w:sz w:val="24"/>
          <w:szCs w:val="24"/>
        </w:rPr>
        <w:t>del actor</w:t>
      </w:r>
      <w:r w:rsidR="003F0119">
        <w:rPr>
          <w:rFonts w:ascii="Arial" w:hAnsi="Arial" w:cs="Arial"/>
          <w:sz w:val="24"/>
          <w:szCs w:val="24"/>
        </w:rPr>
        <w:t>; inconforme con la decisión</w:t>
      </w:r>
      <w:r w:rsidR="00B20A39">
        <w:rPr>
          <w:rFonts w:ascii="Arial" w:hAnsi="Arial" w:cs="Arial"/>
          <w:sz w:val="24"/>
          <w:szCs w:val="24"/>
        </w:rPr>
        <w:t>,</w:t>
      </w:r>
      <w:r w:rsidR="003F0119">
        <w:rPr>
          <w:rFonts w:ascii="Arial" w:hAnsi="Arial" w:cs="Arial"/>
          <w:sz w:val="24"/>
          <w:szCs w:val="24"/>
        </w:rPr>
        <w:t xml:space="preserve"> el </w:t>
      </w:r>
      <w:r w:rsidR="00F66069">
        <w:rPr>
          <w:rFonts w:ascii="Arial" w:hAnsi="Arial" w:cs="Arial"/>
          <w:sz w:val="24"/>
          <w:szCs w:val="24"/>
        </w:rPr>
        <w:t>07-02-2017</w:t>
      </w:r>
      <w:r w:rsidR="003F0119">
        <w:rPr>
          <w:rFonts w:ascii="Arial" w:hAnsi="Arial" w:cs="Arial"/>
          <w:sz w:val="24"/>
          <w:szCs w:val="24"/>
        </w:rPr>
        <w:t xml:space="preserve">, la recurrió en apelación, </w:t>
      </w:r>
      <w:r w:rsidR="00B20A39">
        <w:rPr>
          <w:rFonts w:ascii="Arial" w:hAnsi="Arial" w:cs="Arial"/>
          <w:sz w:val="24"/>
          <w:szCs w:val="24"/>
        </w:rPr>
        <w:t xml:space="preserve">pero a la fecha de instaurada esta acción no se había </w:t>
      </w:r>
      <w:r w:rsidR="003F0119">
        <w:rPr>
          <w:rFonts w:ascii="Arial" w:hAnsi="Arial" w:cs="Arial"/>
          <w:sz w:val="24"/>
          <w:szCs w:val="24"/>
        </w:rPr>
        <w:t xml:space="preserve">remitido la documentación </w:t>
      </w:r>
      <w:r w:rsidR="003F0119">
        <w:rPr>
          <w:rFonts w:ascii="Arial" w:hAnsi="Arial" w:cs="Arial"/>
          <w:sz w:val="24"/>
          <w:szCs w:val="24"/>
          <w:lang w:val="es-CO"/>
        </w:rPr>
        <w:t xml:space="preserve">a la Junta </w:t>
      </w:r>
      <w:r w:rsidR="00CF6835">
        <w:rPr>
          <w:rFonts w:ascii="Arial" w:hAnsi="Arial" w:cs="Arial"/>
          <w:sz w:val="24"/>
          <w:szCs w:val="24"/>
          <w:lang w:val="es-CO"/>
        </w:rPr>
        <w:t xml:space="preserve">Nacional </w:t>
      </w:r>
      <w:r w:rsidR="003F0119">
        <w:rPr>
          <w:rFonts w:ascii="Arial" w:hAnsi="Arial" w:cs="Arial"/>
          <w:sz w:val="24"/>
          <w:szCs w:val="24"/>
          <w:lang w:val="es-CO"/>
        </w:rPr>
        <w:t>de Calificación de Invalidez</w:t>
      </w:r>
      <w:r w:rsidR="00CA4002">
        <w:rPr>
          <w:rFonts w:ascii="Arial" w:hAnsi="Arial" w:cs="Arial"/>
          <w:sz w:val="24"/>
          <w:szCs w:val="24"/>
          <w:lang w:val="es-CO"/>
        </w:rPr>
        <w:t>, en adelante JNCI</w:t>
      </w:r>
      <w:r w:rsidR="003F0119">
        <w:rPr>
          <w:rFonts w:ascii="Arial" w:hAnsi="Arial" w:cs="Arial"/>
          <w:sz w:val="24"/>
          <w:szCs w:val="24"/>
          <w:lang w:val="es-CO"/>
        </w:rPr>
        <w:t xml:space="preserve">, </w:t>
      </w:r>
      <w:r w:rsidR="00665C8E">
        <w:rPr>
          <w:rFonts w:ascii="Arial" w:hAnsi="Arial" w:cs="Arial"/>
          <w:sz w:val="24"/>
          <w:szCs w:val="24"/>
          <w:lang w:val="es-CO"/>
        </w:rPr>
        <w:t xml:space="preserve">porque falta </w:t>
      </w:r>
      <w:r w:rsidR="00CF6835">
        <w:rPr>
          <w:rFonts w:ascii="Arial" w:hAnsi="Arial" w:cs="Arial"/>
          <w:sz w:val="24"/>
          <w:szCs w:val="24"/>
          <w:lang w:val="es-CO"/>
        </w:rPr>
        <w:t xml:space="preserve">que </w:t>
      </w:r>
      <w:proofErr w:type="spellStart"/>
      <w:r w:rsidR="00CF6835">
        <w:rPr>
          <w:rFonts w:ascii="Arial" w:hAnsi="Arial" w:cs="Arial"/>
          <w:sz w:val="24"/>
          <w:szCs w:val="24"/>
          <w:lang w:val="es-CO"/>
        </w:rPr>
        <w:t>Colpensiones</w:t>
      </w:r>
      <w:proofErr w:type="spellEnd"/>
      <w:r w:rsidR="00CF6835">
        <w:rPr>
          <w:rFonts w:ascii="Arial" w:hAnsi="Arial" w:cs="Arial"/>
          <w:sz w:val="24"/>
          <w:szCs w:val="24"/>
          <w:lang w:val="es-CO"/>
        </w:rPr>
        <w:t xml:space="preserve"> </w:t>
      </w:r>
      <w:r w:rsidR="00665C8E">
        <w:rPr>
          <w:rFonts w:ascii="Arial" w:hAnsi="Arial" w:cs="Arial"/>
          <w:sz w:val="24"/>
          <w:szCs w:val="24"/>
          <w:lang w:val="es-CO"/>
        </w:rPr>
        <w:t xml:space="preserve">pague </w:t>
      </w:r>
      <w:r w:rsidR="00CF6835">
        <w:rPr>
          <w:rFonts w:ascii="Arial" w:hAnsi="Arial" w:cs="Arial"/>
          <w:sz w:val="24"/>
          <w:szCs w:val="24"/>
          <w:lang w:val="es-CO"/>
        </w:rPr>
        <w:t>los honorarios</w:t>
      </w:r>
      <w:r w:rsidR="003F0119">
        <w:rPr>
          <w:rFonts w:ascii="Arial" w:hAnsi="Arial" w:cs="Arial"/>
          <w:sz w:val="24"/>
          <w:szCs w:val="24"/>
          <w:lang w:val="es-CO"/>
        </w:rPr>
        <w:t xml:space="preserve">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F66069">
        <w:rPr>
          <w:rFonts w:ascii="Arial" w:hAnsi="Arial" w:cs="Arial"/>
          <w:color w:val="000000"/>
          <w:sz w:val="24"/>
          <w:szCs w:val="24"/>
          <w:lang w:val="es-CO"/>
        </w:rPr>
        <w:t>2 a 5</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0853CF" w:rsidRPr="00FB5DDB" w:rsidRDefault="000853CF" w:rsidP="00386A25">
      <w:pPr>
        <w:pStyle w:val="Textoindependiente"/>
        <w:spacing w:line="360" w:lineRule="auto"/>
        <w:rPr>
          <w:rFonts w:ascii="Arial" w:hAnsi="Arial" w:cs="Arial"/>
          <w:color w:val="000000"/>
          <w:szCs w:val="24"/>
          <w:lang w:val="es-CO"/>
        </w:rPr>
      </w:pPr>
    </w:p>
    <w:p w:rsidR="00386A25" w:rsidRPr="00F66069" w:rsidRDefault="00F66069" w:rsidP="00386A25">
      <w:pPr>
        <w:pStyle w:val="Textoindependiente"/>
        <w:numPr>
          <w:ilvl w:val="0"/>
          <w:numId w:val="1"/>
        </w:numPr>
        <w:spacing w:line="360" w:lineRule="auto"/>
        <w:rPr>
          <w:rFonts w:ascii="Arial" w:hAnsi="Arial"/>
          <w:smallCaps/>
          <w:sz w:val="28"/>
          <w:szCs w:val="24"/>
        </w:rPr>
      </w:pPr>
      <w:r w:rsidRPr="00F66069">
        <w:rPr>
          <w:rFonts w:ascii="Arial" w:hAnsi="Arial"/>
          <w:smallCaps/>
          <w:sz w:val="28"/>
          <w:szCs w:val="24"/>
        </w:rPr>
        <w:t>Los derechos invocados</w:t>
      </w:r>
    </w:p>
    <w:p w:rsidR="00D13C1E" w:rsidRPr="00FB5DDB" w:rsidRDefault="00D13C1E" w:rsidP="00D13C1E">
      <w:pPr>
        <w:pStyle w:val="Textoindependiente"/>
        <w:spacing w:line="360" w:lineRule="auto"/>
        <w:ind w:left="360"/>
        <w:rPr>
          <w:rFonts w:ascii="Arial" w:hAnsi="Arial"/>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w:t>
      </w:r>
      <w:r w:rsidR="00F66069">
        <w:rPr>
          <w:rFonts w:ascii="Arial" w:hAnsi="Arial"/>
          <w:sz w:val="24"/>
          <w:szCs w:val="24"/>
        </w:rPr>
        <w:t>la seguridad social y la dignidad humana</w:t>
      </w:r>
      <w:r w:rsidR="00706990">
        <w:rPr>
          <w:rFonts w:ascii="Arial" w:hAnsi="Arial"/>
          <w:sz w:val="24"/>
          <w:szCs w:val="24"/>
        </w:rPr>
        <w:t xml:space="preserve"> </w:t>
      </w:r>
      <w:r w:rsidRPr="00386A25">
        <w:rPr>
          <w:rFonts w:ascii="Arial" w:hAnsi="Arial"/>
          <w:sz w:val="24"/>
          <w:szCs w:val="24"/>
        </w:rPr>
        <w:t>(Folio</w:t>
      </w:r>
      <w:r w:rsidR="00F13AC7">
        <w:rPr>
          <w:rFonts w:ascii="Arial" w:hAnsi="Arial"/>
          <w:sz w:val="24"/>
          <w:szCs w:val="24"/>
        </w:rPr>
        <w:t xml:space="preserve"> </w:t>
      </w:r>
      <w:r w:rsidR="00F66069">
        <w:rPr>
          <w:rFonts w:ascii="Arial" w:hAnsi="Arial"/>
          <w:sz w:val="24"/>
          <w:szCs w:val="24"/>
        </w:rPr>
        <w:t>4</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Pr="00FB5DDB" w:rsidRDefault="00B20A39" w:rsidP="00386A25">
      <w:pPr>
        <w:pStyle w:val="Textoindependiente"/>
        <w:widowControl w:val="0"/>
        <w:spacing w:line="360" w:lineRule="auto"/>
        <w:rPr>
          <w:rFonts w:ascii="Arial" w:hAnsi="Arial"/>
          <w:szCs w:val="24"/>
        </w:rPr>
      </w:pPr>
    </w:p>
    <w:p w:rsidR="002950F1" w:rsidRDefault="002950F1" w:rsidP="002950F1">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0F7F39" w:rsidRPr="00FB5DDB" w:rsidRDefault="000F7F39" w:rsidP="000F7F39">
      <w:pPr>
        <w:pStyle w:val="Textoindependiente"/>
        <w:spacing w:line="360" w:lineRule="auto"/>
        <w:ind w:left="360"/>
        <w:rPr>
          <w:rFonts w:ascii="Arial" w:hAnsi="Arial"/>
          <w:smallCaps/>
          <w:szCs w:val="28"/>
        </w:rPr>
      </w:pPr>
    </w:p>
    <w:p w:rsidR="002950F1" w:rsidRDefault="002950F1" w:rsidP="002950F1">
      <w:pPr>
        <w:pStyle w:val="Sinespaciado"/>
        <w:spacing w:line="360" w:lineRule="auto"/>
        <w:jc w:val="both"/>
        <w:rPr>
          <w:rFonts w:ascii="Arial" w:hAnsi="Arial" w:cs="Arial"/>
          <w:sz w:val="24"/>
          <w:szCs w:val="24"/>
        </w:rPr>
      </w:pPr>
      <w:r>
        <w:rPr>
          <w:rFonts w:ascii="Arial" w:hAnsi="Arial" w:cs="Arial"/>
          <w:sz w:val="24"/>
        </w:rPr>
        <w:t>El actor p</w:t>
      </w:r>
      <w:r w:rsidRPr="004D623C">
        <w:rPr>
          <w:rFonts w:ascii="Arial" w:hAnsi="Arial" w:cs="Arial"/>
          <w:sz w:val="24"/>
        </w:rPr>
        <w:t>retende que</w:t>
      </w:r>
      <w:r>
        <w:rPr>
          <w:rFonts w:ascii="Arial" w:hAnsi="Arial" w:cs="Arial"/>
          <w:sz w:val="24"/>
        </w:rPr>
        <w:t xml:space="preserve">: (i) Se </w:t>
      </w:r>
      <w:r>
        <w:rPr>
          <w:rFonts w:ascii="Arial" w:hAnsi="Arial" w:cs="Arial"/>
          <w:sz w:val="24"/>
          <w:szCs w:val="24"/>
        </w:rPr>
        <w:t xml:space="preserve">tutelen sus derechos fundamentales; y, (ii) </w:t>
      </w:r>
      <w:r w:rsidR="00375725">
        <w:rPr>
          <w:rFonts w:ascii="Arial" w:hAnsi="Arial" w:cs="Arial"/>
          <w:sz w:val="24"/>
          <w:szCs w:val="24"/>
        </w:rPr>
        <w:t xml:space="preserve">Se </w:t>
      </w:r>
      <w:r>
        <w:rPr>
          <w:rFonts w:ascii="Arial" w:hAnsi="Arial" w:cs="Arial"/>
          <w:sz w:val="24"/>
          <w:szCs w:val="24"/>
        </w:rPr>
        <w:t xml:space="preserve">ordene </w:t>
      </w:r>
      <w:r w:rsidR="00F66069">
        <w:rPr>
          <w:rFonts w:ascii="Arial" w:hAnsi="Arial" w:cs="Arial"/>
          <w:sz w:val="24"/>
          <w:szCs w:val="24"/>
        </w:rPr>
        <w:t xml:space="preserve">a la accionada </w:t>
      </w:r>
      <w:r>
        <w:rPr>
          <w:rFonts w:ascii="Arial" w:hAnsi="Arial" w:cs="Arial"/>
          <w:sz w:val="24"/>
          <w:szCs w:val="24"/>
        </w:rPr>
        <w:t>pagar los honorarios</w:t>
      </w:r>
      <w:r w:rsidR="00F66069">
        <w:rPr>
          <w:rFonts w:ascii="Arial" w:hAnsi="Arial" w:cs="Arial"/>
          <w:sz w:val="24"/>
          <w:szCs w:val="24"/>
        </w:rPr>
        <w:t xml:space="preserve"> a </w:t>
      </w:r>
      <w:r>
        <w:rPr>
          <w:rFonts w:ascii="Arial" w:hAnsi="Arial" w:cs="Arial"/>
          <w:sz w:val="24"/>
          <w:szCs w:val="24"/>
        </w:rPr>
        <w:t xml:space="preserve">la Junta </w:t>
      </w:r>
      <w:r w:rsidR="00F66069">
        <w:rPr>
          <w:rFonts w:ascii="Arial" w:hAnsi="Arial" w:cs="Arial"/>
          <w:sz w:val="24"/>
          <w:szCs w:val="24"/>
        </w:rPr>
        <w:t xml:space="preserve">Nacional </w:t>
      </w:r>
      <w:r>
        <w:rPr>
          <w:rFonts w:ascii="Arial" w:hAnsi="Arial" w:cs="Arial"/>
          <w:sz w:val="24"/>
          <w:szCs w:val="24"/>
        </w:rPr>
        <w:t xml:space="preserve">de Calificación de Invalidez </w:t>
      </w:r>
      <w:r w:rsidRPr="004D623C">
        <w:rPr>
          <w:rFonts w:ascii="Arial" w:hAnsi="Arial" w:cs="Arial"/>
          <w:sz w:val="24"/>
          <w:szCs w:val="24"/>
        </w:rPr>
        <w:t>(Folio</w:t>
      </w:r>
      <w:r w:rsidR="00375725">
        <w:rPr>
          <w:rFonts w:ascii="Arial" w:hAnsi="Arial" w:cs="Arial"/>
          <w:sz w:val="24"/>
          <w:szCs w:val="24"/>
        </w:rPr>
        <w:t xml:space="preserve"> </w:t>
      </w:r>
      <w:r w:rsidR="00F66069">
        <w:rPr>
          <w:rFonts w:ascii="Arial" w:hAnsi="Arial" w:cs="Arial"/>
          <w:sz w:val="24"/>
          <w:szCs w:val="24"/>
        </w:rPr>
        <w:t>4</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2950F1" w:rsidRPr="00FB5DDB" w:rsidRDefault="002950F1" w:rsidP="00386A25">
      <w:pPr>
        <w:pStyle w:val="Textoindependiente"/>
        <w:widowControl w:val="0"/>
        <w:spacing w:line="360" w:lineRule="auto"/>
        <w:rPr>
          <w:rFonts w:ascii="Arial" w:hAnsi="Arial"/>
          <w:szCs w:val="24"/>
        </w:rPr>
      </w:pPr>
    </w:p>
    <w:p w:rsidR="003913E3" w:rsidRPr="00F66069" w:rsidRDefault="00F66069" w:rsidP="00F839CE">
      <w:pPr>
        <w:pStyle w:val="Textoindependiente"/>
        <w:widowControl w:val="0"/>
        <w:numPr>
          <w:ilvl w:val="0"/>
          <w:numId w:val="1"/>
        </w:numPr>
        <w:spacing w:line="360" w:lineRule="auto"/>
        <w:rPr>
          <w:rFonts w:ascii="Arial" w:hAnsi="Arial" w:cs="Arial"/>
          <w:smallCaps/>
          <w:sz w:val="24"/>
          <w:szCs w:val="24"/>
        </w:rPr>
      </w:pPr>
      <w:r w:rsidRPr="00F66069">
        <w:rPr>
          <w:rFonts w:ascii="Arial" w:hAnsi="Arial" w:cs="Arial"/>
          <w:smallCaps/>
          <w:sz w:val="28"/>
          <w:szCs w:val="24"/>
        </w:rPr>
        <w:t>La sinopsis de la crónica procesal</w:t>
      </w:r>
    </w:p>
    <w:p w:rsidR="003913E3" w:rsidRPr="00FB5DDB" w:rsidRDefault="003913E3" w:rsidP="00B942B6">
      <w:pPr>
        <w:pStyle w:val="Textoindependiente"/>
        <w:spacing w:line="360" w:lineRule="auto"/>
        <w:rPr>
          <w:rFonts w:ascii="Arial" w:hAnsi="Arial" w:cs="Arial"/>
          <w:szCs w:val="24"/>
        </w:rPr>
      </w:pPr>
    </w:p>
    <w:p w:rsidR="00E23D2E" w:rsidRDefault="00F66069" w:rsidP="00E23D2E">
      <w:pPr>
        <w:pStyle w:val="Textoindependiente"/>
        <w:widowControl w:val="0"/>
        <w:spacing w:line="360" w:lineRule="auto"/>
        <w:rPr>
          <w:rFonts w:ascii="Arial" w:hAnsi="Arial"/>
          <w:sz w:val="24"/>
        </w:rPr>
      </w:pPr>
      <w:r>
        <w:rPr>
          <w:rFonts w:ascii="Arial" w:hAnsi="Arial"/>
          <w:sz w:val="24"/>
        </w:rPr>
        <w:t xml:space="preserve">El </w:t>
      </w:r>
      <w:r w:rsidR="00E23D2E" w:rsidRPr="008B180B">
        <w:rPr>
          <w:rFonts w:ascii="Arial" w:hAnsi="Arial"/>
          <w:sz w:val="24"/>
        </w:rPr>
        <w:t xml:space="preserve">Juzgado </w:t>
      </w:r>
      <w:r>
        <w:rPr>
          <w:rFonts w:ascii="Arial" w:hAnsi="Arial"/>
          <w:sz w:val="24"/>
        </w:rPr>
        <w:t xml:space="preserve">Quinto </w:t>
      </w:r>
      <w:r w:rsidR="00706990" w:rsidRPr="008B180B">
        <w:rPr>
          <w:rFonts w:ascii="Arial" w:hAnsi="Arial"/>
          <w:sz w:val="24"/>
        </w:rPr>
        <w:t xml:space="preserve">Civil del Circuito </w:t>
      </w:r>
      <w:r w:rsidR="00375725" w:rsidRPr="008B180B">
        <w:rPr>
          <w:rFonts w:ascii="Arial" w:hAnsi="Arial"/>
          <w:sz w:val="24"/>
        </w:rPr>
        <w:t>de Pereira</w:t>
      </w:r>
      <w:r w:rsidR="00E23D2E" w:rsidRPr="008B180B">
        <w:rPr>
          <w:rFonts w:ascii="Arial" w:hAnsi="Arial"/>
          <w:sz w:val="24"/>
        </w:rPr>
        <w:t xml:space="preserve">, con providencia del </w:t>
      </w:r>
      <w:r>
        <w:rPr>
          <w:rFonts w:ascii="Arial" w:hAnsi="Arial"/>
          <w:sz w:val="24"/>
        </w:rPr>
        <w:t xml:space="preserve">05-04-2017 </w:t>
      </w:r>
      <w:r w:rsidR="00E23D2E" w:rsidRPr="008B180B">
        <w:rPr>
          <w:rFonts w:ascii="Arial" w:hAnsi="Arial"/>
          <w:sz w:val="24"/>
        </w:rPr>
        <w:t>la admitió</w:t>
      </w:r>
      <w:r w:rsidR="00375725" w:rsidRPr="008B180B">
        <w:rPr>
          <w:rFonts w:ascii="Arial" w:hAnsi="Arial"/>
          <w:sz w:val="24"/>
        </w:rPr>
        <w:t xml:space="preserve">, vinculó a </w:t>
      </w:r>
      <w:r>
        <w:rPr>
          <w:rFonts w:ascii="Arial" w:hAnsi="Arial"/>
          <w:sz w:val="24"/>
        </w:rPr>
        <w:t xml:space="preserve">quien </w:t>
      </w:r>
      <w:r w:rsidR="00375725" w:rsidRPr="008B180B">
        <w:rPr>
          <w:rFonts w:ascii="Arial" w:hAnsi="Arial"/>
          <w:sz w:val="24"/>
        </w:rPr>
        <w:t>estimó conveniente</w:t>
      </w:r>
      <w:r w:rsidR="003A5C0C" w:rsidRPr="008B180B">
        <w:rPr>
          <w:rFonts w:ascii="Arial" w:hAnsi="Arial"/>
          <w:sz w:val="24"/>
          <w:lang w:val="es-CO"/>
        </w:rPr>
        <w:t xml:space="preserve"> </w:t>
      </w:r>
      <w:r w:rsidR="00E23D2E" w:rsidRPr="008B180B">
        <w:rPr>
          <w:rFonts w:ascii="Arial" w:hAnsi="Arial"/>
          <w:sz w:val="24"/>
        </w:rPr>
        <w:t>y ordenó notificar a las partes (Folio</w:t>
      </w:r>
      <w:r w:rsidR="00FB469C" w:rsidRPr="008B180B">
        <w:rPr>
          <w:rFonts w:ascii="Arial" w:hAnsi="Arial"/>
          <w:sz w:val="24"/>
        </w:rPr>
        <w:t xml:space="preserve"> </w:t>
      </w:r>
      <w:r>
        <w:rPr>
          <w:rFonts w:ascii="Arial" w:hAnsi="Arial"/>
          <w:sz w:val="24"/>
        </w:rPr>
        <w:t>13</w:t>
      </w:r>
      <w:r w:rsidR="00E23D2E" w:rsidRPr="008B180B">
        <w:rPr>
          <w:rFonts w:ascii="Arial" w:hAnsi="Arial"/>
          <w:sz w:val="24"/>
        </w:rPr>
        <w:t xml:space="preserve">, </w:t>
      </w:r>
      <w:r w:rsidR="002950F1" w:rsidRPr="008B180B">
        <w:rPr>
          <w:rFonts w:ascii="Arial" w:hAnsi="Arial" w:cs="Arial"/>
          <w:color w:val="000000"/>
          <w:sz w:val="24"/>
          <w:lang w:val="es-CO"/>
        </w:rPr>
        <w:t>ibídem</w:t>
      </w:r>
      <w:r w:rsidR="00E23D2E" w:rsidRPr="008B180B">
        <w:rPr>
          <w:rFonts w:ascii="Arial" w:hAnsi="Arial"/>
          <w:sz w:val="24"/>
        </w:rPr>
        <w:t>)</w:t>
      </w:r>
      <w:r w:rsidR="00706990" w:rsidRPr="008B180B">
        <w:rPr>
          <w:rFonts w:ascii="Arial" w:hAnsi="Arial"/>
          <w:sz w:val="24"/>
        </w:rPr>
        <w:t xml:space="preserve">. </w:t>
      </w:r>
      <w:r>
        <w:rPr>
          <w:rFonts w:ascii="Arial" w:hAnsi="Arial"/>
          <w:sz w:val="24"/>
        </w:rPr>
        <w:t xml:space="preserve">Contestó </w:t>
      </w:r>
      <w:r w:rsidR="00814381" w:rsidRPr="008B180B">
        <w:rPr>
          <w:rFonts w:ascii="Arial" w:hAnsi="Arial"/>
          <w:sz w:val="24"/>
        </w:rPr>
        <w:t xml:space="preserve">la Junta </w:t>
      </w:r>
      <w:r w:rsidR="008B180B" w:rsidRPr="008B180B">
        <w:rPr>
          <w:rFonts w:ascii="Arial" w:hAnsi="Arial"/>
          <w:sz w:val="24"/>
        </w:rPr>
        <w:t xml:space="preserve">Regional </w:t>
      </w:r>
      <w:r>
        <w:rPr>
          <w:rFonts w:ascii="Arial" w:hAnsi="Arial"/>
          <w:sz w:val="24"/>
        </w:rPr>
        <w:t xml:space="preserve">de </w:t>
      </w:r>
      <w:r w:rsidR="00814381" w:rsidRPr="008B180B">
        <w:rPr>
          <w:rFonts w:ascii="Arial" w:hAnsi="Arial"/>
          <w:sz w:val="24"/>
        </w:rPr>
        <w:t xml:space="preserve">Calificación de Invalidez </w:t>
      </w:r>
      <w:r w:rsidRPr="008B180B">
        <w:rPr>
          <w:rFonts w:ascii="Arial" w:hAnsi="Arial"/>
          <w:sz w:val="24"/>
        </w:rPr>
        <w:t>de Risaralda</w:t>
      </w:r>
      <w:r w:rsidR="00CA4002">
        <w:rPr>
          <w:rFonts w:ascii="Arial" w:hAnsi="Arial"/>
          <w:sz w:val="24"/>
        </w:rPr>
        <w:t>, en adelante JRCIR</w:t>
      </w:r>
      <w:r w:rsidRPr="008B180B">
        <w:rPr>
          <w:rFonts w:ascii="Arial" w:hAnsi="Arial"/>
          <w:sz w:val="24"/>
        </w:rPr>
        <w:t xml:space="preserve"> </w:t>
      </w:r>
      <w:r w:rsidR="00814381" w:rsidRPr="008B180B">
        <w:rPr>
          <w:rFonts w:ascii="Arial" w:hAnsi="Arial"/>
          <w:sz w:val="24"/>
        </w:rPr>
        <w:t>(Folio</w:t>
      </w:r>
      <w:r w:rsidR="00CF6835" w:rsidRPr="008B180B">
        <w:rPr>
          <w:rFonts w:ascii="Arial" w:hAnsi="Arial"/>
          <w:sz w:val="24"/>
        </w:rPr>
        <w:t xml:space="preserve">s </w:t>
      </w:r>
      <w:r>
        <w:rPr>
          <w:rFonts w:ascii="Arial" w:hAnsi="Arial"/>
          <w:sz w:val="24"/>
        </w:rPr>
        <w:t>20 a 22</w:t>
      </w:r>
      <w:r w:rsidR="00814381" w:rsidRPr="008B180B">
        <w:rPr>
          <w:rFonts w:ascii="Arial" w:hAnsi="Arial"/>
          <w:sz w:val="24"/>
        </w:rPr>
        <w:t>, ibídem)</w:t>
      </w:r>
      <w:r w:rsidR="00CA4002">
        <w:rPr>
          <w:rFonts w:ascii="Arial" w:hAnsi="Arial"/>
          <w:sz w:val="24"/>
        </w:rPr>
        <w:t xml:space="preserve">; </w:t>
      </w:r>
      <w:proofErr w:type="spellStart"/>
      <w:r w:rsidR="00CA4002">
        <w:rPr>
          <w:rFonts w:ascii="Arial" w:hAnsi="Arial"/>
          <w:sz w:val="24"/>
        </w:rPr>
        <w:t>Colpensiones</w:t>
      </w:r>
      <w:proofErr w:type="spellEnd"/>
      <w:r w:rsidR="00CA4002">
        <w:rPr>
          <w:rFonts w:ascii="Arial" w:hAnsi="Arial"/>
          <w:sz w:val="24"/>
        </w:rPr>
        <w:t xml:space="preserve"> arrimó escrito extemporáneamente (Folios 34 a 36, ib.)</w:t>
      </w:r>
      <w:r w:rsidR="00706990" w:rsidRPr="008B180B">
        <w:rPr>
          <w:rFonts w:ascii="Arial" w:hAnsi="Arial"/>
          <w:sz w:val="24"/>
        </w:rPr>
        <w:t>.</w:t>
      </w:r>
      <w:r w:rsidR="00814381" w:rsidRPr="008B180B">
        <w:rPr>
          <w:rFonts w:ascii="Arial" w:hAnsi="Arial"/>
          <w:sz w:val="24"/>
        </w:rPr>
        <w:t xml:space="preserve"> </w:t>
      </w:r>
      <w:r w:rsidR="004008EF" w:rsidRPr="008B180B">
        <w:rPr>
          <w:rFonts w:ascii="Arial" w:hAnsi="Arial"/>
          <w:sz w:val="24"/>
        </w:rPr>
        <w:t>E</w:t>
      </w:r>
      <w:r w:rsidR="004A5B43" w:rsidRPr="008B180B">
        <w:rPr>
          <w:rFonts w:ascii="Arial" w:hAnsi="Arial"/>
          <w:sz w:val="24"/>
        </w:rPr>
        <w:t xml:space="preserve">l </w:t>
      </w:r>
      <w:r>
        <w:rPr>
          <w:rFonts w:ascii="Arial" w:hAnsi="Arial"/>
          <w:sz w:val="24"/>
        </w:rPr>
        <w:t xml:space="preserve">25-04-2017 </w:t>
      </w:r>
      <w:r w:rsidR="00E23D2E" w:rsidRPr="008B180B">
        <w:rPr>
          <w:rFonts w:ascii="Arial" w:hAnsi="Arial"/>
          <w:sz w:val="24"/>
        </w:rPr>
        <w:t xml:space="preserve">se profirió sentencia (Folios </w:t>
      </w:r>
      <w:r>
        <w:rPr>
          <w:rFonts w:ascii="Arial" w:hAnsi="Arial"/>
          <w:sz w:val="24"/>
        </w:rPr>
        <w:t>26 a 27</w:t>
      </w:r>
      <w:r w:rsidR="00E23D2E" w:rsidRPr="008B180B">
        <w:rPr>
          <w:rFonts w:ascii="Arial" w:hAnsi="Arial"/>
          <w:sz w:val="24"/>
        </w:rPr>
        <w:t xml:space="preserve">, </w:t>
      </w:r>
      <w:r w:rsidR="002950F1" w:rsidRPr="008B180B">
        <w:rPr>
          <w:rFonts w:ascii="Arial" w:hAnsi="Arial"/>
          <w:sz w:val="24"/>
        </w:rPr>
        <w:t>ib.</w:t>
      </w:r>
      <w:r w:rsidR="00E23D2E" w:rsidRPr="008B180B">
        <w:rPr>
          <w:rFonts w:ascii="Arial" w:hAnsi="Arial"/>
          <w:sz w:val="24"/>
        </w:rPr>
        <w:t>)</w:t>
      </w:r>
      <w:r w:rsidR="004A5B43" w:rsidRPr="008B180B">
        <w:rPr>
          <w:rFonts w:ascii="Arial" w:hAnsi="Arial"/>
          <w:sz w:val="24"/>
        </w:rPr>
        <w:t>.</w:t>
      </w:r>
      <w:r w:rsidR="008B180B" w:rsidRPr="008B180B">
        <w:rPr>
          <w:rFonts w:ascii="Arial" w:hAnsi="Arial"/>
          <w:sz w:val="24"/>
        </w:rPr>
        <w:t xml:space="preserve"> Y </w:t>
      </w:r>
      <w:r w:rsidR="00E23D2E" w:rsidRPr="008B180B">
        <w:rPr>
          <w:rFonts w:ascii="Arial" w:hAnsi="Arial"/>
          <w:sz w:val="24"/>
        </w:rPr>
        <w:t xml:space="preserve">con proveído del </w:t>
      </w:r>
      <w:r w:rsidR="00CA4002">
        <w:rPr>
          <w:rFonts w:ascii="Arial" w:hAnsi="Arial"/>
          <w:sz w:val="24"/>
        </w:rPr>
        <w:t xml:space="preserve">10-05-2017 </w:t>
      </w:r>
      <w:r w:rsidR="00E23D2E" w:rsidRPr="008B180B">
        <w:rPr>
          <w:rFonts w:ascii="Arial" w:hAnsi="Arial"/>
          <w:sz w:val="24"/>
        </w:rPr>
        <w:t xml:space="preserve">se concedió la impugnación formulada por </w:t>
      </w:r>
      <w:r w:rsidR="00CA4002">
        <w:rPr>
          <w:rFonts w:ascii="Arial" w:hAnsi="Arial"/>
          <w:sz w:val="24"/>
        </w:rPr>
        <w:t>la accionada</w:t>
      </w:r>
      <w:r w:rsidR="00E23D2E" w:rsidRPr="008B180B">
        <w:rPr>
          <w:rFonts w:ascii="Arial" w:hAnsi="Arial"/>
          <w:sz w:val="24"/>
        </w:rPr>
        <w:t xml:space="preserve">, ante este Tribunal (Folio </w:t>
      </w:r>
      <w:r w:rsidR="00CA4002">
        <w:rPr>
          <w:rFonts w:ascii="Arial" w:hAnsi="Arial"/>
          <w:sz w:val="24"/>
        </w:rPr>
        <w:t>67</w:t>
      </w:r>
      <w:r w:rsidR="00866FC7" w:rsidRPr="008B180B">
        <w:rPr>
          <w:rFonts w:ascii="Arial" w:hAnsi="Arial"/>
          <w:sz w:val="24"/>
        </w:rPr>
        <w:t>, ib</w:t>
      </w:r>
      <w:r w:rsidR="002950F1" w:rsidRPr="008B180B">
        <w:rPr>
          <w:rFonts w:ascii="Arial" w:hAnsi="Arial"/>
          <w:sz w:val="24"/>
        </w:rPr>
        <w:t>.</w:t>
      </w:r>
      <w:r w:rsidR="00E23D2E" w:rsidRPr="008B180B">
        <w:rPr>
          <w:rFonts w:ascii="Arial" w:hAnsi="Arial"/>
          <w:sz w:val="24"/>
        </w:rPr>
        <w:t>).</w:t>
      </w:r>
      <w:r w:rsidR="00E23D2E" w:rsidRPr="00E23D2E">
        <w:rPr>
          <w:rFonts w:ascii="Arial" w:hAnsi="Arial"/>
          <w:sz w:val="24"/>
        </w:rPr>
        <w:t xml:space="preserve"> </w:t>
      </w:r>
    </w:p>
    <w:p w:rsidR="003913E3" w:rsidRPr="00FB5DDB" w:rsidRDefault="003913E3" w:rsidP="00B942B6">
      <w:pPr>
        <w:pStyle w:val="Textoindependiente"/>
        <w:spacing w:line="360" w:lineRule="auto"/>
        <w:rPr>
          <w:rFonts w:ascii="Arial" w:hAnsi="Arial" w:cs="Arial"/>
          <w:szCs w:val="24"/>
        </w:rPr>
      </w:pPr>
    </w:p>
    <w:p w:rsidR="003913E3" w:rsidRPr="00B3071D" w:rsidRDefault="002950F1"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despacho de conocimiento </w:t>
      </w:r>
      <w:r w:rsidR="00E73F48">
        <w:rPr>
          <w:rFonts w:ascii="Arial" w:hAnsi="Arial" w:cs="Arial"/>
          <w:sz w:val="24"/>
          <w:szCs w:val="24"/>
        </w:rPr>
        <w:t xml:space="preserve">concedió el amparo frente </w:t>
      </w:r>
      <w:r w:rsidR="00CA4002">
        <w:rPr>
          <w:rFonts w:ascii="Arial" w:hAnsi="Arial" w:cs="Arial"/>
          <w:sz w:val="24"/>
          <w:szCs w:val="24"/>
        </w:rPr>
        <w:t xml:space="preserve">a la Gerencia Nacional de Reconocimiento de </w:t>
      </w:r>
      <w:proofErr w:type="spellStart"/>
      <w:r w:rsidR="00CA4002">
        <w:rPr>
          <w:rFonts w:ascii="Arial" w:hAnsi="Arial" w:cs="Arial"/>
          <w:sz w:val="24"/>
          <w:szCs w:val="24"/>
        </w:rPr>
        <w:t>Colpensiones</w:t>
      </w:r>
      <w:proofErr w:type="spellEnd"/>
      <w:r w:rsidR="00CA4002">
        <w:rPr>
          <w:rFonts w:ascii="Arial" w:hAnsi="Arial" w:cs="Arial"/>
          <w:sz w:val="24"/>
          <w:szCs w:val="24"/>
        </w:rPr>
        <w:t xml:space="preserve"> y le ordenó pagar los honorarios para que se remita el expediente del accionante a la JNCI</w:t>
      </w:r>
      <w:r w:rsidR="00E73F48">
        <w:rPr>
          <w:rFonts w:ascii="Arial" w:hAnsi="Arial" w:cs="Arial"/>
          <w:sz w:val="24"/>
          <w:szCs w:val="24"/>
        </w:rPr>
        <w:t xml:space="preserve">. Desvinculó a la </w:t>
      </w:r>
      <w:r w:rsidR="00CA4002">
        <w:rPr>
          <w:rFonts w:ascii="Arial" w:hAnsi="Arial" w:cs="Arial"/>
          <w:sz w:val="24"/>
          <w:szCs w:val="24"/>
        </w:rPr>
        <w:t xml:space="preserve">Gerencia Nacional de Nómina de </w:t>
      </w:r>
      <w:proofErr w:type="spellStart"/>
      <w:r w:rsidR="00CA4002">
        <w:rPr>
          <w:rFonts w:ascii="Arial" w:hAnsi="Arial" w:cs="Arial"/>
          <w:sz w:val="24"/>
          <w:szCs w:val="24"/>
        </w:rPr>
        <w:t>Colpensiones</w:t>
      </w:r>
      <w:proofErr w:type="spellEnd"/>
      <w:r w:rsidR="00CA4002">
        <w:rPr>
          <w:rFonts w:ascii="Arial" w:hAnsi="Arial" w:cs="Arial"/>
          <w:sz w:val="24"/>
          <w:szCs w:val="24"/>
        </w:rPr>
        <w:t xml:space="preserve"> y a la JRCIR </w:t>
      </w:r>
      <w:r w:rsidR="003913E3" w:rsidRPr="00B3071D">
        <w:rPr>
          <w:rFonts w:ascii="Arial" w:hAnsi="Arial" w:cs="Arial"/>
          <w:sz w:val="24"/>
          <w:szCs w:val="24"/>
        </w:rPr>
        <w:t>(Folios</w:t>
      </w:r>
      <w:r w:rsidR="004A5B43">
        <w:rPr>
          <w:rFonts w:ascii="Arial" w:hAnsi="Arial" w:cs="Arial"/>
          <w:sz w:val="24"/>
          <w:szCs w:val="24"/>
        </w:rPr>
        <w:t xml:space="preserve"> </w:t>
      </w:r>
      <w:r w:rsidR="00CA4002">
        <w:rPr>
          <w:rFonts w:ascii="Arial" w:hAnsi="Arial" w:cs="Arial"/>
          <w:sz w:val="24"/>
          <w:szCs w:val="24"/>
        </w:rPr>
        <w:t>26 y 27</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r w:rsidR="00D90AB6">
        <w:rPr>
          <w:rFonts w:ascii="Arial" w:hAnsi="Arial" w:cs="Arial"/>
          <w:sz w:val="24"/>
          <w:szCs w:val="24"/>
        </w:rPr>
        <w:t xml:space="preserve"> </w:t>
      </w:r>
    </w:p>
    <w:p w:rsidR="003913E3" w:rsidRPr="00FB5DDB" w:rsidRDefault="003913E3" w:rsidP="00F839CE">
      <w:pPr>
        <w:pStyle w:val="Textoindependiente"/>
        <w:widowControl w:val="0"/>
        <w:spacing w:line="360" w:lineRule="auto"/>
        <w:rPr>
          <w:rFonts w:ascii="Arial" w:hAnsi="Arial" w:cs="Arial"/>
          <w:szCs w:val="24"/>
        </w:rPr>
      </w:pPr>
    </w:p>
    <w:p w:rsidR="00ED5205" w:rsidRPr="00311FCA" w:rsidRDefault="00CA4002"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autoridad accionada expuso que mediante oficio del 21-04-2016 informó al actor que no encontró solicitud alguna de la JRCIR tendiente a que se pagaran los honorarios a la JNCI, por lo tanto, no ha vulnerado derecho alguno. Pidió declarar improcedente la acción de tutela </w:t>
      </w:r>
      <w:r w:rsidR="00BC7EAB">
        <w:rPr>
          <w:rFonts w:ascii="Arial" w:hAnsi="Arial" w:cs="Arial"/>
          <w:sz w:val="24"/>
          <w:szCs w:val="24"/>
        </w:rPr>
        <w:t xml:space="preserve">(Folios </w:t>
      </w:r>
      <w:r w:rsidR="00735187">
        <w:rPr>
          <w:rFonts w:ascii="Arial" w:hAnsi="Arial" w:cs="Arial"/>
          <w:sz w:val="24"/>
          <w:szCs w:val="24"/>
        </w:rPr>
        <w:t>38 a 40 y 52 a 54</w:t>
      </w:r>
      <w:r w:rsidR="00BC7EAB">
        <w:rPr>
          <w:rFonts w:ascii="Arial" w:hAnsi="Arial" w:cs="Arial"/>
          <w:sz w:val="24"/>
          <w:szCs w:val="24"/>
        </w:rPr>
        <w:t>, ib.)</w:t>
      </w:r>
      <w:r w:rsidR="00DC0810">
        <w:rPr>
          <w:rFonts w:ascii="Arial" w:hAnsi="Arial" w:cs="Arial"/>
          <w:sz w:val="24"/>
          <w:szCs w:val="24"/>
        </w:rPr>
        <w:t>.</w:t>
      </w:r>
    </w:p>
    <w:p w:rsidR="003913E3" w:rsidRPr="00FB5DDB" w:rsidRDefault="003913E3" w:rsidP="00B942B6">
      <w:pPr>
        <w:pStyle w:val="Textoindependiente"/>
        <w:spacing w:line="360" w:lineRule="auto"/>
        <w:rPr>
          <w:rFonts w:ascii="Arial" w:hAnsi="Arial" w:cs="Arial"/>
          <w:szCs w:val="24"/>
        </w:rPr>
      </w:pPr>
    </w:p>
    <w:p w:rsidR="003913E3" w:rsidRPr="00735187" w:rsidRDefault="00735187"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735187">
        <w:rPr>
          <w:rFonts w:ascii="Arial" w:hAnsi="Arial" w:cs="Arial"/>
          <w:smallCaps/>
          <w:sz w:val="28"/>
          <w:szCs w:val="24"/>
        </w:rPr>
        <w:t>La fundamentación jurídica para resolver</w:t>
      </w:r>
    </w:p>
    <w:p w:rsidR="00912A38" w:rsidRPr="00FB5DDB"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Cs w:val="24"/>
        </w:rPr>
      </w:pPr>
    </w:p>
    <w:p w:rsidR="00323148" w:rsidRDefault="003913E3" w:rsidP="00323148">
      <w:pPr>
        <w:pStyle w:val="Textoindependiente"/>
        <w:numPr>
          <w:ilvl w:val="1"/>
          <w:numId w:val="36"/>
        </w:numPr>
        <w:tabs>
          <w:tab w:val="clear" w:pos="708"/>
        </w:tabs>
        <w:spacing w:line="360" w:lineRule="auto"/>
        <w:rPr>
          <w:rFonts w:ascii="Arial" w:hAnsi="Arial" w:cs="Arial"/>
          <w:sz w:val="24"/>
          <w:szCs w:val="24"/>
        </w:rPr>
      </w:pPr>
      <w:r w:rsidRPr="002E3E3F">
        <w:rPr>
          <w:rFonts w:ascii="Arial" w:hAnsi="Arial" w:cs="Arial"/>
          <w:smallCaps/>
          <w:sz w:val="24"/>
          <w:szCs w:val="24"/>
        </w:rPr>
        <w:lastRenderedPageBreak/>
        <w:t>La competencia funcional</w:t>
      </w:r>
      <w:r w:rsidR="002E3E3F" w:rsidRPr="002E3E3F">
        <w:rPr>
          <w:rFonts w:ascii="Arial" w:hAnsi="Arial" w:cs="Arial"/>
          <w:smallCaps/>
          <w:sz w:val="24"/>
          <w:szCs w:val="24"/>
        </w:rPr>
        <w:t xml:space="preserve">. </w:t>
      </w:r>
      <w:r w:rsidR="0017096D" w:rsidRPr="002E3E3F">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323148" w:rsidRPr="00FB5DDB" w:rsidRDefault="00323148" w:rsidP="00323148">
      <w:pPr>
        <w:pStyle w:val="Textoindependiente"/>
        <w:tabs>
          <w:tab w:val="clear" w:pos="708"/>
        </w:tabs>
        <w:spacing w:line="360" w:lineRule="auto"/>
        <w:ind w:left="720"/>
        <w:rPr>
          <w:rFonts w:ascii="Arial" w:hAnsi="Arial" w:cs="Arial"/>
          <w:szCs w:val="24"/>
        </w:rPr>
      </w:pPr>
    </w:p>
    <w:p w:rsidR="00117D2E" w:rsidRPr="00323148" w:rsidRDefault="003913E3" w:rsidP="00323148">
      <w:pPr>
        <w:pStyle w:val="Textoindependiente"/>
        <w:numPr>
          <w:ilvl w:val="1"/>
          <w:numId w:val="36"/>
        </w:numPr>
        <w:tabs>
          <w:tab w:val="clear" w:pos="708"/>
        </w:tabs>
        <w:spacing w:line="360" w:lineRule="auto"/>
        <w:rPr>
          <w:rFonts w:ascii="Arial" w:hAnsi="Arial" w:cs="Arial"/>
          <w:sz w:val="24"/>
          <w:szCs w:val="24"/>
        </w:rPr>
      </w:pPr>
      <w:r w:rsidRPr="00323148">
        <w:rPr>
          <w:rFonts w:ascii="Arial" w:hAnsi="Arial" w:cs="Arial"/>
          <w:smallCaps/>
          <w:sz w:val="24"/>
          <w:szCs w:val="24"/>
        </w:rPr>
        <w:t>El problema jurídico a resolver</w:t>
      </w:r>
      <w:r w:rsidR="00874CC8" w:rsidRPr="00323148">
        <w:rPr>
          <w:rFonts w:ascii="Arial" w:hAnsi="Arial" w:cs="Arial"/>
          <w:smallCaps/>
          <w:sz w:val="24"/>
          <w:szCs w:val="24"/>
        </w:rPr>
        <w:t xml:space="preserve">. </w:t>
      </w:r>
      <w:r w:rsidRPr="00323148">
        <w:rPr>
          <w:rFonts w:ascii="Arial" w:hAnsi="Arial" w:cs="Arial"/>
          <w:sz w:val="24"/>
          <w:szCs w:val="24"/>
        </w:rPr>
        <w:t xml:space="preserve">¿Es procedente confirmar, modificar o revocar la sentencia del </w:t>
      </w:r>
      <w:r w:rsidR="00D60BD1" w:rsidRPr="00323148">
        <w:rPr>
          <w:rFonts w:ascii="Arial" w:hAnsi="Arial"/>
          <w:sz w:val="24"/>
        </w:rPr>
        <w:t xml:space="preserve">Juzgado </w:t>
      </w:r>
      <w:r w:rsidR="00E31B40">
        <w:rPr>
          <w:rFonts w:ascii="Arial" w:hAnsi="Arial"/>
          <w:sz w:val="24"/>
        </w:rPr>
        <w:t>Quinto</w:t>
      </w:r>
      <w:r w:rsidR="00874CC8" w:rsidRPr="00323148">
        <w:rPr>
          <w:rFonts w:ascii="Arial" w:hAnsi="Arial"/>
          <w:sz w:val="24"/>
        </w:rPr>
        <w:t xml:space="preserve"> Civil del Circuito </w:t>
      </w:r>
      <w:r w:rsidR="004E43AE" w:rsidRPr="00323148">
        <w:rPr>
          <w:rFonts w:ascii="Arial" w:hAnsi="Arial"/>
          <w:sz w:val="24"/>
        </w:rPr>
        <w:t>de Pereira</w:t>
      </w:r>
      <w:r w:rsidRPr="00323148">
        <w:rPr>
          <w:rFonts w:ascii="Arial" w:hAnsi="Arial" w:cs="Arial"/>
          <w:sz w:val="24"/>
          <w:szCs w:val="24"/>
        </w:rPr>
        <w:t>, según la impugnación</w:t>
      </w:r>
      <w:r w:rsidR="005069CE" w:rsidRPr="00323148">
        <w:rPr>
          <w:rFonts w:ascii="Arial" w:hAnsi="Arial" w:cs="Arial"/>
          <w:sz w:val="24"/>
          <w:szCs w:val="24"/>
        </w:rPr>
        <w:t xml:space="preserve"> d</w:t>
      </w:r>
      <w:r w:rsidR="00311747" w:rsidRPr="00323148">
        <w:rPr>
          <w:rFonts w:ascii="Arial" w:hAnsi="Arial" w:cs="Arial"/>
          <w:sz w:val="24"/>
          <w:szCs w:val="24"/>
        </w:rPr>
        <w:t>e</w:t>
      </w:r>
      <w:r w:rsidR="002F2011" w:rsidRPr="00323148">
        <w:rPr>
          <w:rFonts w:ascii="Arial" w:hAnsi="Arial" w:cs="Arial"/>
          <w:sz w:val="24"/>
          <w:szCs w:val="24"/>
        </w:rPr>
        <w:t xml:space="preserve"> </w:t>
      </w:r>
      <w:r w:rsidR="00EF4E29" w:rsidRPr="00323148">
        <w:rPr>
          <w:rFonts w:ascii="Arial" w:hAnsi="Arial" w:cs="Arial"/>
          <w:sz w:val="24"/>
          <w:szCs w:val="24"/>
        </w:rPr>
        <w:t>l</w:t>
      </w:r>
      <w:r w:rsidR="002F2011" w:rsidRPr="00323148">
        <w:rPr>
          <w:rFonts w:ascii="Arial" w:hAnsi="Arial" w:cs="Arial"/>
          <w:sz w:val="24"/>
          <w:szCs w:val="24"/>
        </w:rPr>
        <w:t>a</w:t>
      </w:r>
      <w:r w:rsidR="00EF4E29" w:rsidRPr="00323148">
        <w:rPr>
          <w:rFonts w:ascii="Arial" w:hAnsi="Arial" w:cs="Arial"/>
          <w:sz w:val="24"/>
          <w:szCs w:val="24"/>
        </w:rPr>
        <w:t xml:space="preserve"> </w:t>
      </w:r>
      <w:r w:rsidR="002F2011" w:rsidRPr="00323148">
        <w:rPr>
          <w:rFonts w:ascii="Arial" w:hAnsi="Arial" w:cs="Arial"/>
          <w:sz w:val="24"/>
          <w:szCs w:val="24"/>
        </w:rPr>
        <w:t xml:space="preserve">parte </w:t>
      </w:r>
      <w:r w:rsidR="001878F8" w:rsidRPr="00323148">
        <w:rPr>
          <w:rFonts w:ascii="Arial" w:hAnsi="Arial" w:cs="Arial"/>
          <w:sz w:val="24"/>
          <w:szCs w:val="24"/>
        </w:rPr>
        <w:t>accionada</w:t>
      </w:r>
      <w:r w:rsidRPr="00323148">
        <w:rPr>
          <w:rFonts w:ascii="Arial" w:hAnsi="Arial" w:cs="Arial"/>
          <w:sz w:val="24"/>
          <w:szCs w:val="24"/>
        </w:rPr>
        <w:t xml:space="preserve">? </w:t>
      </w: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323148" w:rsidRPr="00FB5DDB" w:rsidRDefault="00323148" w:rsidP="00323148">
      <w:pPr>
        <w:pStyle w:val="Textoindependiente"/>
        <w:tabs>
          <w:tab w:val="clear" w:pos="708"/>
          <w:tab w:val="clear" w:pos="1416"/>
          <w:tab w:val="left" w:pos="709"/>
          <w:tab w:val="left" w:pos="1418"/>
        </w:tabs>
        <w:spacing w:line="360" w:lineRule="auto"/>
        <w:ind w:left="720"/>
        <w:rPr>
          <w:rFonts w:ascii="Arial" w:hAnsi="Arial"/>
          <w:smallCaps/>
          <w:szCs w:val="24"/>
        </w:rPr>
      </w:pPr>
    </w:p>
    <w:p w:rsidR="00F33A95" w:rsidRPr="00767940" w:rsidRDefault="00F33A95" w:rsidP="00323148">
      <w:pPr>
        <w:pStyle w:val="Textoindependiente"/>
        <w:numPr>
          <w:ilvl w:val="1"/>
          <w:numId w:val="36"/>
        </w:numPr>
        <w:tabs>
          <w:tab w:val="clear" w:pos="708"/>
          <w:tab w:val="clear" w:pos="1416"/>
          <w:tab w:val="left" w:pos="709"/>
          <w:tab w:val="left" w:pos="1418"/>
        </w:tabs>
        <w:spacing w:line="360" w:lineRule="auto"/>
        <w:rPr>
          <w:rFonts w:ascii="Arial" w:hAnsi="Arial"/>
          <w:smallCaps/>
          <w:sz w:val="24"/>
          <w:szCs w:val="24"/>
        </w:rPr>
      </w:pPr>
      <w:r w:rsidRPr="00767940">
        <w:rPr>
          <w:rFonts w:ascii="Arial" w:hAnsi="Arial"/>
          <w:smallCaps/>
          <w:sz w:val="24"/>
          <w:szCs w:val="24"/>
        </w:rPr>
        <w:t>Los presupuestos generales de procedencia</w:t>
      </w:r>
    </w:p>
    <w:p w:rsidR="00F33A95" w:rsidRPr="00FB5DDB" w:rsidRDefault="00F33A95" w:rsidP="00F33A95">
      <w:pPr>
        <w:pStyle w:val="Textoindependiente"/>
        <w:tabs>
          <w:tab w:val="clear" w:pos="708"/>
          <w:tab w:val="clear" w:pos="1416"/>
          <w:tab w:val="left" w:pos="709"/>
          <w:tab w:val="left" w:pos="1418"/>
        </w:tabs>
        <w:spacing w:line="360" w:lineRule="auto"/>
        <w:ind w:left="720"/>
        <w:rPr>
          <w:rFonts w:ascii="Arial" w:hAnsi="Arial"/>
          <w:szCs w:val="24"/>
        </w:rPr>
      </w:pPr>
    </w:p>
    <w:p w:rsidR="00323148" w:rsidRPr="00874CC8" w:rsidRDefault="00323148" w:rsidP="00323148">
      <w:pPr>
        <w:pStyle w:val="Textoindependiente"/>
        <w:numPr>
          <w:ilvl w:val="2"/>
          <w:numId w:val="36"/>
        </w:numPr>
        <w:tabs>
          <w:tab w:val="clear" w:pos="708"/>
        </w:tabs>
        <w:spacing w:line="360" w:lineRule="auto"/>
        <w:rPr>
          <w:rFonts w:ascii="Arial" w:hAnsi="Arial" w:cs="Arial"/>
          <w:sz w:val="24"/>
          <w:szCs w:val="24"/>
          <w:lang w:val="es-CO"/>
        </w:rPr>
      </w:pPr>
      <w:r w:rsidRPr="00323148">
        <w:rPr>
          <w:rFonts w:ascii="Arial" w:hAnsi="Arial" w:cs="Arial"/>
          <w:smallCaps/>
          <w:sz w:val="22"/>
          <w:szCs w:val="24"/>
        </w:rPr>
        <w:t>La legitimación en la causa</w:t>
      </w:r>
      <w:r w:rsidRPr="00821624">
        <w:rPr>
          <w:rFonts w:ascii="Arial" w:hAnsi="Arial" w:cs="Arial"/>
          <w:smallCaps/>
          <w:sz w:val="24"/>
          <w:szCs w:val="24"/>
        </w:rPr>
        <w:t xml:space="preserve">. </w:t>
      </w:r>
      <w:r w:rsidRPr="00821624">
        <w:rPr>
          <w:rFonts w:ascii="Arial" w:hAnsi="Arial" w:cs="Arial"/>
          <w:sz w:val="24"/>
          <w:szCs w:val="24"/>
        </w:rPr>
        <w:t xml:space="preserve">Se cumple por activa porque </w:t>
      </w:r>
      <w:r>
        <w:rPr>
          <w:rFonts w:ascii="Arial" w:hAnsi="Arial" w:cs="Arial"/>
          <w:sz w:val="24"/>
          <w:szCs w:val="24"/>
        </w:rPr>
        <w:t xml:space="preserve">el actor fue </w:t>
      </w:r>
      <w:r w:rsidRPr="00821624">
        <w:rPr>
          <w:rFonts w:ascii="Arial" w:hAnsi="Arial" w:cs="Arial"/>
          <w:sz w:val="24"/>
          <w:szCs w:val="24"/>
        </w:rPr>
        <w:t xml:space="preserve">la persona calificada con la </w:t>
      </w:r>
      <w:r w:rsidRPr="00821624">
        <w:rPr>
          <w:rFonts w:ascii="Arial" w:hAnsi="Arial" w:cs="Arial"/>
          <w:sz w:val="24"/>
          <w:szCs w:val="24"/>
          <w:lang w:val="es-CO"/>
        </w:rPr>
        <w:t xml:space="preserve">pérdida de capacidad laboral </w:t>
      </w:r>
      <w:r w:rsidRPr="00821624">
        <w:rPr>
          <w:rFonts w:ascii="Arial" w:hAnsi="Arial" w:cs="Arial"/>
          <w:sz w:val="24"/>
          <w:szCs w:val="24"/>
        </w:rPr>
        <w:t xml:space="preserve">y presentó el recurso de apelación (Folios </w:t>
      </w:r>
      <w:r>
        <w:rPr>
          <w:rFonts w:ascii="Arial" w:hAnsi="Arial" w:cs="Arial"/>
          <w:sz w:val="24"/>
          <w:szCs w:val="24"/>
        </w:rPr>
        <w:t>7 a 11</w:t>
      </w:r>
      <w:r w:rsidRPr="00821624">
        <w:rPr>
          <w:rFonts w:ascii="Arial" w:hAnsi="Arial" w:cs="Arial"/>
          <w:sz w:val="24"/>
          <w:szCs w:val="24"/>
        </w:rPr>
        <w:t xml:space="preserve">, ib.). En el extremo pasivo, </w:t>
      </w:r>
      <w:r>
        <w:rPr>
          <w:rFonts w:ascii="Arial" w:hAnsi="Arial" w:cs="Arial"/>
          <w:sz w:val="24"/>
          <w:szCs w:val="24"/>
        </w:rPr>
        <w:t xml:space="preserve">la Gerencia Nacional de Reconocimiento de </w:t>
      </w:r>
      <w:proofErr w:type="spellStart"/>
      <w:r>
        <w:rPr>
          <w:rFonts w:ascii="Arial" w:hAnsi="Arial" w:cs="Arial"/>
          <w:sz w:val="24"/>
          <w:szCs w:val="24"/>
        </w:rPr>
        <w:t>Colpensiones</w:t>
      </w:r>
      <w:proofErr w:type="spellEnd"/>
      <w:r>
        <w:rPr>
          <w:rFonts w:ascii="Arial" w:hAnsi="Arial" w:cs="Arial"/>
          <w:sz w:val="24"/>
          <w:szCs w:val="24"/>
        </w:rPr>
        <w:t xml:space="preserve"> porque le corresponde pagar los honorarios para el trámite de la apelación (Artículo </w:t>
      </w:r>
      <w:r>
        <w:rPr>
          <w:rFonts w:ascii="Arial" w:hAnsi="Arial" w:cs="Arial"/>
          <w:sz w:val="24"/>
          <w:szCs w:val="24"/>
          <w:lang w:val="es-ES"/>
        </w:rPr>
        <w:t>50</w:t>
      </w:r>
      <w:r w:rsidRPr="002E247A">
        <w:rPr>
          <w:rFonts w:ascii="Arial" w:hAnsi="Arial" w:cs="Arial"/>
          <w:sz w:val="24"/>
          <w:szCs w:val="24"/>
          <w:lang w:val="es-ES"/>
        </w:rPr>
        <w:t xml:space="preserve"> del Decreto </w:t>
      </w:r>
      <w:r w:rsidRPr="00274776">
        <w:rPr>
          <w:rFonts w:ascii="Arial" w:hAnsi="Arial" w:cs="Arial"/>
          <w:bCs/>
          <w:sz w:val="24"/>
          <w:szCs w:val="24"/>
          <w:lang w:val="es-ES"/>
        </w:rPr>
        <w:t>2463 de 2001</w:t>
      </w:r>
      <w:r>
        <w:rPr>
          <w:rFonts w:ascii="Arial" w:hAnsi="Arial" w:cs="Arial"/>
          <w:sz w:val="24"/>
          <w:szCs w:val="24"/>
        </w:rPr>
        <w:t>).</w:t>
      </w:r>
    </w:p>
    <w:p w:rsidR="00323148" w:rsidRDefault="00323148" w:rsidP="00323148">
      <w:pPr>
        <w:pStyle w:val="Textoindependiente"/>
        <w:numPr>
          <w:ilvl w:val="2"/>
          <w:numId w:val="36"/>
        </w:numPr>
        <w:tabs>
          <w:tab w:val="clear" w:pos="708"/>
          <w:tab w:val="clear" w:pos="1416"/>
          <w:tab w:val="left" w:pos="709"/>
          <w:tab w:val="left" w:pos="1418"/>
        </w:tabs>
        <w:spacing w:line="360" w:lineRule="auto"/>
        <w:rPr>
          <w:rFonts w:ascii="Arial" w:hAnsi="Arial"/>
          <w:smallCaps/>
          <w:sz w:val="22"/>
          <w:szCs w:val="22"/>
        </w:rPr>
      </w:pPr>
      <w:r>
        <w:rPr>
          <w:rFonts w:ascii="Arial" w:hAnsi="Arial"/>
          <w:smallCaps/>
          <w:sz w:val="22"/>
          <w:szCs w:val="22"/>
        </w:rPr>
        <w:t>La i</w:t>
      </w:r>
      <w:r w:rsidRPr="00323148">
        <w:rPr>
          <w:rFonts w:ascii="Arial" w:hAnsi="Arial"/>
          <w:smallCaps/>
          <w:sz w:val="22"/>
          <w:szCs w:val="22"/>
        </w:rPr>
        <w:t xml:space="preserve">nmediatez y la subsidiariedad </w:t>
      </w:r>
    </w:p>
    <w:p w:rsidR="00323148" w:rsidRPr="00FB5DDB" w:rsidRDefault="00323148" w:rsidP="00323148">
      <w:pPr>
        <w:pStyle w:val="Textoindependiente"/>
        <w:tabs>
          <w:tab w:val="clear" w:pos="708"/>
          <w:tab w:val="clear" w:pos="1416"/>
          <w:tab w:val="left" w:pos="709"/>
          <w:tab w:val="left" w:pos="1418"/>
        </w:tabs>
        <w:spacing w:line="360" w:lineRule="auto"/>
        <w:rPr>
          <w:rFonts w:ascii="Arial" w:hAnsi="Arial"/>
          <w:smallCaps/>
          <w:szCs w:val="22"/>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767940">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w:t>
      </w:r>
      <w:r w:rsidR="007358F3" w:rsidRPr="001E3F11">
        <w:rPr>
          <w:rFonts w:ascii="Arial" w:hAnsi="Arial" w:cs="Arial"/>
          <w:noProof/>
          <w:szCs w:val="22"/>
        </w:rPr>
        <w:t>constitucional</w:t>
      </w:r>
      <w:r w:rsidR="00767940" w:rsidRPr="001E3F11">
        <w:rPr>
          <w:rStyle w:val="Refdenotaalpie"/>
          <w:rFonts w:ascii="Arial" w:hAnsi="Arial"/>
          <w:noProof/>
          <w:szCs w:val="22"/>
        </w:rPr>
        <w:footnoteReference w:id="1"/>
      </w:r>
      <w:r w:rsidRPr="00F33A95">
        <w:rPr>
          <w:rFonts w:ascii="Arial" w:hAnsi="Arial" w:cs="Arial"/>
          <w:noProof/>
        </w:rPr>
        <w:t xml:space="preserve">; nótese que </w:t>
      </w:r>
      <w:r w:rsidR="00254312">
        <w:rPr>
          <w:rFonts w:ascii="Arial" w:hAnsi="Arial" w:cs="Arial"/>
          <w:noProof/>
        </w:rPr>
        <w:t xml:space="preserve">el </w:t>
      </w:r>
      <w:r w:rsidR="001878F8">
        <w:rPr>
          <w:rFonts w:ascii="Arial" w:hAnsi="Arial" w:cs="Arial"/>
          <w:noProof/>
        </w:rPr>
        <w:t xml:space="preserve">recurso </w:t>
      </w:r>
      <w:r w:rsidR="00254312">
        <w:rPr>
          <w:rFonts w:ascii="Arial" w:hAnsi="Arial" w:cs="Arial"/>
          <w:noProof/>
        </w:rPr>
        <w:t xml:space="preserve">se formuló </w:t>
      </w:r>
      <w:r>
        <w:rPr>
          <w:rFonts w:ascii="Arial" w:hAnsi="Arial" w:cs="Arial"/>
          <w:noProof/>
        </w:rPr>
        <w:t xml:space="preserve">el </w:t>
      </w:r>
      <w:r w:rsidR="00323148">
        <w:rPr>
          <w:rFonts w:ascii="Arial" w:hAnsi="Arial" w:cs="Arial"/>
          <w:noProof/>
        </w:rPr>
        <w:t>07-02-2017 (</w:t>
      </w:r>
      <w:r w:rsidR="004E43AE">
        <w:rPr>
          <w:rFonts w:ascii="Arial" w:hAnsi="Arial" w:cs="Arial"/>
          <w:noProof/>
        </w:rPr>
        <w:t>Folio</w:t>
      </w:r>
      <w:r w:rsidR="00323148">
        <w:rPr>
          <w:rFonts w:ascii="Arial" w:hAnsi="Arial" w:cs="Arial"/>
          <w:noProof/>
        </w:rPr>
        <w:t>s</w:t>
      </w:r>
      <w:r w:rsidR="004E43AE">
        <w:rPr>
          <w:rFonts w:ascii="Arial" w:hAnsi="Arial" w:cs="Arial"/>
          <w:noProof/>
        </w:rPr>
        <w:t xml:space="preserve"> </w:t>
      </w:r>
      <w:r w:rsidR="00323148">
        <w:rPr>
          <w:rFonts w:ascii="Arial" w:hAnsi="Arial" w:cs="Arial"/>
          <w:noProof/>
        </w:rPr>
        <w:t>10 y 11</w:t>
      </w:r>
      <w:r w:rsidR="004E43AE">
        <w:rPr>
          <w:rFonts w:ascii="Arial" w:hAnsi="Arial" w:cs="Arial"/>
          <w:noProof/>
        </w:rPr>
        <w:t>, ib.)</w:t>
      </w:r>
      <w:r w:rsidR="001878F8">
        <w:rPr>
          <w:rFonts w:ascii="Arial" w:hAnsi="Arial" w:cs="Arial"/>
          <w:noProof/>
        </w:rPr>
        <w:t xml:space="preserve"> </w:t>
      </w:r>
      <w:r w:rsidRPr="00F33A95">
        <w:rPr>
          <w:rFonts w:ascii="Arial" w:hAnsi="Arial" w:cs="Arial"/>
          <w:noProof/>
        </w:rPr>
        <w:t xml:space="preserve">y la tutela se presentó el </w:t>
      </w:r>
      <w:r w:rsidR="00323148">
        <w:rPr>
          <w:rFonts w:ascii="Arial" w:hAnsi="Arial" w:cs="Arial"/>
          <w:noProof/>
        </w:rPr>
        <w:t xml:space="preserve">04-04-2017 </w:t>
      </w:r>
      <w:r w:rsidR="004E43AE">
        <w:rPr>
          <w:rFonts w:ascii="Arial" w:hAnsi="Arial" w:cs="Arial"/>
          <w:noProof/>
        </w:rPr>
        <w:t xml:space="preserve">(Folio </w:t>
      </w:r>
      <w:r w:rsidR="00323148">
        <w:rPr>
          <w:rFonts w:ascii="Arial" w:hAnsi="Arial" w:cs="Arial"/>
          <w:noProof/>
        </w:rPr>
        <w:t>1</w:t>
      </w:r>
      <w:r w:rsidR="004E43AE">
        <w:rPr>
          <w:rFonts w:ascii="Arial" w:hAnsi="Arial" w:cs="Arial"/>
          <w:noProof/>
        </w:rPr>
        <w:t>, ib.)</w:t>
      </w:r>
      <w:r w:rsidRPr="00F33A95">
        <w:rPr>
          <w:rFonts w:ascii="Arial" w:hAnsi="Arial" w:cs="Arial"/>
          <w:noProof/>
        </w:rPr>
        <w:t xml:space="preserve">.  </w:t>
      </w:r>
    </w:p>
    <w:p w:rsidR="002E485A" w:rsidRPr="00FB5DDB" w:rsidRDefault="002E485A" w:rsidP="00F33A95">
      <w:pPr>
        <w:spacing w:line="360" w:lineRule="auto"/>
        <w:jc w:val="both"/>
        <w:rPr>
          <w:rFonts w:ascii="Arial" w:hAnsi="Arial" w:cs="Arial"/>
          <w:sz w:val="20"/>
        </w:rPr>
      </w:pPr>
    </w:p>
    <w:p w:rsidR="00F33A95" w:rsidRPr="00F33A95" w:rsidRDefault="00F33A95" w:rsidP="00FB5DDB">
      <w:pPr>
        <w:spacing w:line="360" w:lineRule="auto"/>
        <w:jc w:val="both"/>
        <w:rPr>
          <w:rFonts w:ascii="Arial" w:hAnsi="Arial" w:cs="Arial"/>
        </w:rPr>
      </w:pPr>
      <w:r w:rsidRPr="00F33A95">
        <w:rPr>
          <w:rFonts w:ascii="Arial" w:hAnsi="Arial" w:cs="Arial"/>
        </w:rPr>
        <w:t xml:space="preserve">En </w:t>
      </w:r>
      <w:r w:rsidR="002E485A">
        <w:rPr>
          <w:rFonts w:ascii="Arial" w:hAnsi="Arial" w:cs="Arial"/>
        </w:rPr>
        <w:t xml:space="preserve"> </w:t>
      </w:r>
      <w:r w:rsidRPr="00F33A95">
        <w:rPr>
          <w:rFonts w:ascii="Arial" w:hAnsi="Arial" w:cs="Arial"/>
        </w:rPr>
        <w:t>cuanto</w:t>
      </w:r>
      <w:r w:rsidR="002E485A">
        <w:rPr>
          <w:rFonts w:ascii="Arial" w:hAnsi="Arial" w:cs="Arial"/>
        </w:rPr>
        <w:t xml:space="preserve"> </w:t>
      </w:r>
      <w:r w:rsidRPr="00F33A95">
        <w:rPr>
          <w:rFonts w:ascii="Arial" w:hAnsi="Arial" w:cs="Arial"/>
        </w:rPr>
        <w:t xml:space="preserve"> a</w:t>
      </w:r>
      <w:r w:rsidR="002E485A">
        <w:rPr>
          <w:rFonts w:ascii="Arial" w:hAnsi="Arial" w:cs="Arial"/>
        </w:rPr>
        <w:t xml:space="preserve"> </w:t>
      </w:r>
      <w:r w:rsidRPr="00F33A95">
        <w:rPr>
          <w:rFonts w:ascii="Arial" w:hAnsi="Arial" w:cs="Arial"/>
        </w:rPr>
        <w:t xml:space="preserve"> la </w:t>
      </w:r>
      <w:r w:rsidR="002E485A">
        <w:rPr>
          <w:rFonts w:ascii="Arial" w:hAnsi="Arial" w:cs="Arial"/>
        </w:rPr>
        <w:t xml:space="preserve"> </w:t>
      </w:r>
      <w:r w:rsidRPr="00F33A95">
        <w:rPr>
          <w:rFonts w:ascii="Arial" w:hAnsi="Arial" w:cs="Arial"/>
        </w:rPr>
        <w:t xml:space="preserve">subsidiariedad </w:t>
      </w:r>
      <w:r w:rsidR="002E485A">
        <w:rPr>
          <w:rFonts w:ascii="Arial" w:hAnsi="Arial" w:cs="Arial"/>
        </w:rPr>
        <w:t xml:space="preserve"> </w:t>
      </w:r>
      <w:r w:rsidRPr="00F33A95">
        <w:rPr>
          <w:rFonts w:ascii="Arial" w:hAnsi="Arial" w:cs="Arial"/>
        </w:rPr>
        <w:t xml:space="preserve">debe </w:t>
      </w:r>
      <w:r w:rsidR="002E485A">
        <w:rPr>
          <w:rFonts w:ascii="Arial" w:hAnsi="Arial" w:cs="Arial"/>
        </w:rPr>
        <w:t xml:space="preserve"> </w:t>
      </w:r>
      <w:r w:rsidRPr="00F33A95">
        <w:rPr>
          <w:rFonts w:ascii="Arial" w:hAnsi="Arial" w:cs="Arial"/>
        </w:rPr>
        <w:t xml:space="preserve">indicarse </w:t>
      </w:r>
      <w:r w:rsidR="002E485A">
        <w:rPr>
          <w:rFonts w:ascii="Arial" w:hAnsi="Arial" w:cs="Arial"/>
        </w:rPr>
        <w:t xml:space="preserve"> </w:t>
      </w:r>
      <w:r w:rsidRPr="00F33A95">
        <w:rPr>
          <w:rFonts w:ascii="Arial" w:hAnsi="Arial" w:cs="Arial"/>
        </w:rPr>
        <w:t>que</w:t>
      </w:r>
      <w:r w:rsidR="002E485A">
        <w:rPr>
          <w:rFonts w:ascii="Arial" w:hAnsi="Arial" w:cs="Arial"/>
        </w:rPr>
        <w:t xml:space="preserve"> </w:t>
      </w:r>
      <w:r w:rsidRPr="00F33A95">
        <w:rPr>
          <w:rFonts w:ascii="Arial" w:hAnsi="Arial" w:cs="Arial"/>
        </w:rPr>
        <w:t xml:space="preserv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proofErr w:type="gramStart"/>
      <w:r w:rsidR="00DD1EC0">
        <w:rPr>
          <w:rFonts w:ascii="Arial" w:hAnsi="Arial"/>
        </w:rPr>
        <w:t>el</w:t>
      </w:r>
      <w:proofErr w:type="gramEnd"/>
      <w:r w:rsidRPr="00F33A95">
        <w:rPr>
          <w:rFonts w:ascii="Arial" w:hAnsi="Arial"/>
        </w:rPr>
        <w:t xml:space="preserve"> accionante no cuenta con otro mecanismo diferente a esta acción para procurar la defensa de los derechos </w:t>
      </w:r>
      <w:r w:rsidRPr="00F33A95">
        <w:rPr>
          <w:rFonts w:ascii="Arial" w:hAnsi="Arial"/>
        </w:rPr>
        <w:lastRenderedPageBreak/>
        <w:t>invocados</w:t>
      </w:r>
      <w:r w:rsidRPr="00F33A95">
        <w:rPr>
          <w:rFonts w:ascii="Arial" w:hAnsi="Arial" w:cs="Arial"/>
        </w:rPr>
        <w:t xml:space="preserve">. Por consiguiente, como este asunto supera el test de procedencia, puede examinarse de fondo. </w:t>
      </w:r>
    </w:p>
    <w:p w:rsidR="00F33A95" w:rsidRPr="00FB5DDB" w:rsidRDefault="00F33A95" w:rsidP="00FB5DDB">
      <w:pPr>
        <w:pStyle w:val="Textoindependiente"/>
        <w:spacing w:line="360" w:lineRule="auto"/>
        <w:rPr>
          <w:rFonts w:ascii="Arial" w:hAnsi="Arial" w:cs="Arial"/>
          <w:szCs w:val="24"/>
        </w:rPr>
      </w:pPr>
    </w:p>
    <w:p w:rsidR="00274776" w:rsidRPr="00FB5DDB" w:rsidRDefault="00274776" w:rsidP="00FB5DDB">
      <w:pPr>
        <w:pStyle w:val="Prrafodelista"/>
        <w:numPr>
          <w:ilvl w:val="1"/>
          <w:numId w:val="36"/>
        </w:numPr>
        <w:shd w:val="clear" w:color="auto" w:fill="FFFFFF"/>
        <w:spacing w:after="0" w:line="360" w:lineRule="auto"/>
        <w:jc w:val="both"/>
        <w:textAlignment w:val="baseline"/>
        <w:rPr>
          <w:rFonts w:ascii="Arial" w:hAnsi="Arial" w:cs="Arial"/>
          <w:smallCaps/>
          <w:sz w:val="24"/>
          <w:szCs w:val="24"/>
        </w:rPr>
      </w:pPr>
      <w:r w:rsidRPr="00FB5DDB">
        <w:rPr>
          <w:rFonts w:ascii="Arial" w:hAnsi="Arial" w:cs="Arial"/>
          <w:bCs/>
          <w:smallCaps/>
          <w:sz w:val="24"/>
          <w:szCs w:val="24"/>
          <w:bdr w:val="none" w:sz="0" w:space="0" w:color="auto" w:frame="1"/>
        </w:rPr>
        <w:t xml:space="preserve">Los honorarios de las Juntas de Calificación de Invalidez </w:t>
      </w:r>
    </w:p>
    <w:p w:rsidR="00274776" w:rsidRPr="00FB5DDB" w:rsidRDefault="00274776" w:rsidP="00FB5DDB">
      <w:pPr>
        <w:widowControl/>
        <w:shd w:val="clear" w:color="auto" w:fill="FFFFFF"/>
        <w:autoSpaceDE/>
        <w:autoSpaceDN/>
        <w:adjustRightInd/>
        <w:spacing w:line="360" w:lineRule="auto"/>
        <w:jc w:val="both"/>
        <w:textAlignment w:val="baseline"/>
        <w:rPr>
          <w:rFonts w:ascii="Arial" w:hAnsi="Arial" w:cs="Arial"/>
          <w:sz w:val="20"/>
        </w:rPr>
      </w:pPr>
      <w:r w:rsidRPr="00FB5DDB">
        <w:rPr>
          <w:rFonts w:ascii="Arial" w:hAnsi="Arial" w:cs="Arial"/>
          <w:b/>
          <w:bCs/>
          <w:bdr w:val="none" w:sz="0" w:space="0" w:color="auto" w:frame="1"/>
        </w:rPr>
        <w:t> </w:t>
      </w:r>
    </w:p>
    <w:p w:rsidR="00274776" w:rsidRPr="00B6265E" w:rsidRDefault="00274776" w:rsidP="00FB5DDB">
      <w:pPr>
        <w:widowControl/>
        <w:shd w:val="clear" w:color="auto" w:fill="FFFFFF"/>
        <w:autoSpaceDE/>
        <w:autoSpaceDN/>
        <w:adjustRightInd/>
        <w:spacing w:line="360" w:lineRule="auto"/>
        <w:jc w:val="both"/>
        <w:textAlignment w:val="baseline"/>
        <w:rPr>
          <w:rFonts w:ascii="Arial" w:hAnsi="Arial" w:cs="Arial"/>
        </w:rPr>
      </w:pPr>
      <w:r w:rsidRPr="00FB5DDB">
        <w:rPr>
          <w:rFonts w:ascii="Arial" w:hAnsi="Arial" w:cs="Arial"/>
          <w:bdr w:val="none" w:sz="0" w:space="0" w:color="auto" w:frame="1"/>
        </w:rPr>
        <w:t>De antaño la jurisprudencia constitucional</w:t>
      </w:r>
      <w:r w:rsidR="00B6265E" w:rsidRPr="00FB5DDB">
        <w:rPr>
          <w:rStyle w:val="Refdenotaalpie"/>
          <w:rFonts w:ascii="Arial" w:hAnsi="Arial" w:cs="Arial"/>
          <w:bdr w:val="none" w:sz="0" w:space="0" w:color="auto" w:frame="1"/>
        </w:rPr>
        <w:footnoteReference w:id="4"/>
      </w:r>
      <w:r w:rsidRPr="00FB5DDB">
        <w:rPr>
          <w:rFonts w:ascii="Arial" w:hAnsi="Arial" w:cs="Arial"/>
          <w:bdr w:val="none" w:sz="0" w:space="0" w:color="auto" w:frame="1"/>
        </w:rPr>
        <w:t xml:space="preserve">, conforme los postulados legales que regulan la integración, financiación y funcionamiento de las juntas de calificación de invalidez, expresó </w:t>
      </w:r>
      <w:r w:rsidRPr="00B6265E">
        <w:rPr>
          <w:rFonts w:ascii="Arial" w:hAnsi="Arial" w:cs="Arial"/>
          <w:bdr w:val="none" w:sz="0" w:space="0" w:color="auto" w:frame="1"/>
        </w:rPr>
        <w:t xml:space="preserve">que: </w:t>
      </w:r>
      <w:r w:rsidR="00B6265E" w:rsidRPr="00B6265E">
        <w:rPr>
          <w:rFonts w:ascii="Arial" w:hAnsi="Arial" w:cs="Arial"/>
          <w:i/>
          <w:sz w:val="22"/>
          <w:bdr w:val="none" w:sz="0" w:space="0" w:color="auto" w:frame="1"/>
        </w:rPr>
        <w:t>“</w:t>
      </w:r>
      <w:r w:rsidRPr="00B6265E">
        <w:rPr>
          <w:rFonts w:ascii="Arial" w:hAnsi="Arial" w:cs="Arial"/>
          <w:i/>
          <w:sz w:val="22"/>
          <w:bdr w:val="none" w:sz="0" w:space="0" w:color="auto" w:frame="1"/>
        </w:rPr>
        <w:t xml:space="preserve">(…) </w:t>
      </w:r>
      <w:r w:rsidRPr="00274776">
        <w:rPr>
          <w:rFonts w:ascii="Arial" w:hAnsi="Arial" w:cs="Arial"/>
          <w:i/>
          <w:sz w:val="22"/>
        </w:rPr>
        <w:t xml:space="preserve">tienen derecho a recibir el pago de sus honorarios; sin embargo, va en contra del derecho fundamental a la seguridad social exigir a los usuarios asumir el costo de los mismos como condición para acceder al servicio, pues son las entidades del sistema, ya sea la entidad promotora de salud a la que se encuentre afiliado el solicitante, el fondo de pensiones, la administradora o </w:t>
      </w:r>
      <w:r w:rsidRPr="00274776">
        <w:rPr>
          <w:rFonts w:ascii="Arial" w:hAnsi="Arial" w:cs="Arial"/>
          <w:i/>
          <w:sz w:val="22"/>
          <w:u w:val="single"/>
        </w:rPr>
        <w:t>aseguradora</w:t>
      </w:r>
      <w:r w:rsidRPr="00274776">
        <w:rPr>
          <w:rFonts w:ascii="Arial" w:hAnsi="Arial" w:cs="Arial"/>
          <w:i/>
          <w:sz w:val="22"/>
        </w:rPr>
        <w:t>, la que debe asumir el costo que genere este trámite, para garantizar de manera eficiente el servicio requerido</w:t>
      </w:r>
      <w:r w:rsidRPr="00B6265E">
        <w:rPr>
          <w:rFonts w:ascii="Arial" w:hAnsi="Arial" w:cs="Arial"/>
          <w:i/>
          <w:sz w:val="22"/>
        </w:rPr>
        <w:t xml:space="preserve"> (…)”</w:t>
      </w:r>
      <w:r w:rsidR="004843BC">
        <w:rPr>
          <w:rFonts w:ascii="Arial" w:hAnsi="Arial" w:cs="Arial"/>
          <w:i/>
          <w:sz w:val="22"/>
        </w:rPr>
        <w:t xml:space="preserve"> </w:t>
      </w:r>
      <w:r w:rsidR="004843BC" w:rsidRPr="004843BC">
        <w:rPr>
          <w:rFonts w:ascii="Arial" w:hAnsi="Arial" w:cs="Arial"/>
        </w:rPr>
        <w:t>(Resaltado de la Sala)</w:t>
      </w:r>
      <w:r w:rsidRPr="00274776">
        <w:rPr>
          <w:rFonts w:ascii="Arial" w:hAnsi="Arial" w:cs="Arial"/>
          <w:i/>
          <w:sz w:val="22"/>
        </w:rPr>
        <w:t>.</w:t>
      </w:r>
    </w:p>
    <w:p w:rsidR="0005510B" w:rsidRPr="00FB5DDB" w:rsidRDefault="0005510B" w:rsidP="00EB379C">
      <w:pPr>
        <w:widowControl/>
        <w:shd w:val="clear" w:color="auto" w:fill="FFFFFF"/>
        <w:autoSpaceDE/>
        <w:autoSpaceDN/>
        <w:adjustRightInd/>
        <w:spacing w:line="360" w:lineRule="auto"/>
        <w:jc w:val="both"/>
        <w:textAlignment w:val="baseline"/>
        <w:rPr>
          <w:rFonts w:ascii="Arial" w:hAnsi="Arial" w:cs="Arial"/>
          <w:sz w:val="20"/>
        </w:rPr>
      </w:pPr>
    </w:p>
    <w:p w:rsidR="000F7F39" w:rsidRDefault="0005510B" w:rsidP="00EB379C">
      <w:pPr>
        <w:widowControl/>
        <w:autoSpaceDE/>
        <w:autoSpaceDN/>
        <w:adjustRightInd/>
        <w:spacing w:line="360" w:lineRule="auto"/>
        <w:jc w:val="both"/>
        <w:textAlignment w:val="baseline"/>
        <w:rPr>
          <w:rFonts w:ascii="Arial" w:hAnsi="Arial" w:cs="Arial"/>
          <w:i/>
          <w:sz w:val="22"/>
        </w:rPr>
      </w:pPr>
      <w:r w:rsidRPr="00B6265E">
        <w:rPr>
          <w:rFonts w:ascii="Arial" w:hAnsi="Arial" w:cs="Arial"/>
        </w:rPr>
        <w:t>Lo</w:t>
      </w:r>
      <w:r w:rsidR="000F7F39">
        <w:rPr>
          <w:rFonts w:ascii="Arial" w:hAnsi="Arial" w:cs="Arial"/>
        </w:rPr>
        <w:t xml:space="preserve"> </w:t>
      </w:r>
      <w:r w:rsidRPr="00B6265E">
        <w:rPr>
          <w:rFonts w:ascii="Arial" w:hAnsi="Arial" w:cs="Arial"/>
        </w:rPr>
        <w:t xml:space="preserve"> </w:t>
      </w:r>
      <w:r w:rsidR="000F7F39">
        <w:rPr>
          <w:rFonts w:ascii="Arial" w:hAnsi="Arial" w:cs="Arial"/>
        </w:rPr>
        <w:t xml:space="preserve"> </w:t>
      </w:r>
      <w:r w:rsidRPr="00B6265E">
        <w:rPr>
          <w:rFonts w:ascii="Arial" w:hAnsi="Arial" w:cs="Arial"/>
        </w:rPr>
        <w:t xml:space="preserve">anterior, </w:t>
      </w:r>
      <w:r w:rsidR="000F7F39">
        <w:rPr>
          <w:rFonts w:ascii="Arial" w:hAnsi="Arial" w:cs="Arial"/>
        </w:rPr>
        <w:t xml:space="preserve">  </w:t>
      </w:r>
      <w:r w:rsidRPr="00B6265E">
        <w:rPr>
          <w:rFonts w:ascii="Arial" w:hAnsi="Arial" w:cs="Arial"/>
        </w:rPr>
        <w:t xml:space="preserve">teniendo </w:t>
      </w:r>
      <w:r w:rsidR="000F7F39">
        <w:rPr>
          <w:rFonts w:ascii="Arial" w:hAnsi="Arial" w:cs="Arial"/>
        </w:rPr>
        <w:t xml:space="preserve">  </w:t>
      </w:r>
      <w:r w:rsidRPr="00B6265E">
        <w:rPr>
          <w:rFonts w:ascii="Arial" w:hAnsi="Arial" w:cs="Arial"/>
        </w:rPr>
        <w:t xml:space="preserve">en </w:t>
      </w:r>
      <w:r w:rsidR="000F7F39">
        <w:rPr>
          <w:rFonts w:ascii="Arial" w:hAnsi="Arial" w:cs="Arial"/>
        </w:rPr>
        <w:t xml:space="preserve">  </w:t>
      </w:r>
      <w:r w:rsidRPr="00B6265E">
        <w:rPr>
          <w:rFonts w:ascii="Arial" w:hAnsi="Arial" w:cs="Arial"/>
        </w:rPr>
        <w:t xml:space="preserve">cuenta </w:t>
      </w:r>
      <w:r w:rsidR="000F7F39">
        <w:rPr>
          <w:rFonts w:ascii="Arial" w:hAnsi="Arial" w:cs="Arial"/>
        </w:rPr>
        <w:t xml:space="preserve">  </w:t>
      </w:r>
      <w:r w:rsidRPr="00B6265E">
        <w:rPr>
          <w:rFonts w:ascii="Arial" w:hAnsi="Arial" w:cs="Arial"/>
        </w:rPr>
        <w:t>que</w:t>
      </w:r>
      <w:r w:rsidR="000F7F39">
        <w:rPr>
          <w:rFonts w:ascii="Arial" w:hAnsi="Arial" w:cs="Arial"/>
        </w:rPr>
        <w:t xml:space="preserve">  </w:t>
      </w:r>
      <w:r w:rsidRPr="00B6265E">
        <w:rPr>
          <w:rFonts w:ascii="Arial" w:hAnsi="Arial" w:cs="Arial"/>
        </w:rPr>
        <w:t xml:space="preserve"> sus</w:t>
      </w:r>
      <w:r w:rsidR="000F7F39">
        <w:rPr>
          <w:rFonts w:ascii="Arial" w:hAnsi="Arial" w:cs="Arial"/>
        </w:rPr>
        <w:t xml:space="preserve"> </w:t>
      </w:r>
      <w:r w:rsidRPr="00B6265E">
        <w:rPr>
          <w:rFonts w:ascii="Arial" w:hAnsi="Arial" w:cs="Arial"/>
        </w:rPr>
        <w:t xml:space="preserve"> integrantes </w:t>
      </w:r>
      <w:r w:rsidR="000F7F39">
        <w:rPr>
          <w:rFonts w:ascii="Arial" w:hAnsi="Arial" w:cs="Arial"/>
        </w:rPr>
        <w:t xml:space="preserve"> </w:t>
      </w:r>
      <w:r w:rsidRPr="00B6265E">
        <w:rPr>
          <w:rFonts w:ascii="Arial" w:hAnsi="Arial" w:cs="Arial"/>
          <w:i/>
          <w:sz w:val="22"/>
        </w:rPr>
        <w:t xml:space="preserve">“(…) </w:t>
      </w:r>
      <w:r w:rsidR="000F7F39">
        <w:rPr>
          <w:rFonts w:ascii="Arial" w:hAnsi="Arial" w:cs="Arial"/>
          <w:i/>
          <w:sz w:val="22"/>
        </w:rPr>
        <w:t xml:space="preserve"> </w:t>
      </w:r>
      <w:r w:rsidRPr="00B6265E">
        <w:rPr>
          <w:rFonts w:ascii="Arial" w:hAnsi="Arial" w:cs="Arial"/>
          <w:i/>
          <w:sz w:val="22"/>
        </w:rPr>
        <w:t xml:space="preserve">no </w:t>
      </w:r>
      <w:r w:rsidR="000F7F39">
        <w:rPr>
          <w:rFonts w:ascii="Arial" w:hAnsi="Arial" w:cs="Arial"/>
          <w:i/>
          <w:sz w:val="22"/>
        </w:rPr>
        <w:t xml:space="preserve"> </w:t>
      </w:r>
      <w:r w:rsidRPr="00B6265E">
        <w:rPr>
          <w:rFonts w:ascii="Arial" w:hAnsi="Arial" w:cs="Arial"/>
          <w:i/>
          <w:sz w:val="22"/>
        </w:rPr>
        <w:t xml:space="preserve">devengan </w:t>
      </w:r>
      <w:r w:rsidR="000F7F39">
        <w:rPr>
          <w:rFonts w:ascii="Arial" w:hAnsi="Arial" w:cs="Arial"/>
          <w:i/>
          <w:sz w:val="22"/>
        </w:rPr>
        <w:t xml:space="preserve"> </w:t>
      </w:r>
      <w:r w:rsidRPr="00B6265E">
        <w:rPr>
          <w:rFonts w:ascii="Arial" w:hAnsi="Arial" w:cs="Arial"/>
          <w:i/>
          <w:sz w:val="22"/>
        </w:rPr>
        <w:t>salario,</w:t>
      </w:r>
      <w:r w:rsidR="000F7F39">
        <w:rPr>
          <w:rFonts w:ascii="Arial" w:hAnsi="Arial" w:cs="Arial"/>
          <w:i/>
          <w:sz w:val="22"/>
        </w:rPr>
        <w:t xml:space="preserve"> </w:t>
      </w:r>
      <w:r w:rsidRPr="00B6265E">
        <w:rPr>
          <w:rFonts w:ascii="Arial" w:hAnsi="Arial" w:cs="Arial"/>
          <w:i/>
          <w:sz w:val="22"/>
        </w:rPr>
        <w:t xml:space="preserve"> ni </w:t>
      </w:r>
    </w:p>
    <w:p w:rsidR="00AB42C8" w:rsidRPr="00B6265E" w:rsidRDefault="0005510B" w:rsidP="00EB379C">
      <w:pPr>
        <w:widowControl/>
        <w:autoSpaceDE/>
        <w:autoSpaceDN/>
        <w:adjustRightInd/>
        <w:spacing w:line="360" w:lineRule="auto"/>
        <w:jc w:val="both"/>
        <w:textAlignment w:val="baseline"/>
        <w:rPr>
          <w:rFonts w:ascii="Arial" w:hAnsi="Arial" w:cs="Arial"/>
          <w:lang w:val="es-ES_tradnl"/>
        </w:rPr>
      </w:pPr>
      <w:proofErr w:type="gramStart"/>
      <w:r w:rsidRPr="00B6265E">
        <w:rPr>
          <w:rFonts w:ascii="Arial" w:hAnsi="Arial" w:cs="Arial"/>
          <w:i/>
          <w:sz w:val="22"/>
        </w:rPr>
        <w:t>prestaciones</w:t>
      </w:r>
      <w:proofErr w:type="gramEnd"/>
      <w:r w:rsidRPr="00B6265E">
        <w:rPr>
          <w:rFonts w:ascii="Arial" w:hAnsi="Arial" w:cs="Arial"/>
          <w:i/>
          <w:sz w:val="22"/>
        </w:rPr>
        <w:t xml:space="preserve"> sociales, sólo tienen derecho a los honorarios establecidos en el presente decreto (…)” </w:t>
      </w:r>
      <w:r w:rsidRPr="00B6265E">
        <w:rPr>
          <w:rFonts w:ascii="Arial" w:hAnsi="Arial" w:cs="Arial"/>
        </w:rPr>
        <w:t>(Art</w:t>
      </w:r>
      <w:r w:rsidR="000853CF">
        <w:rPr>
          <w:rFonts w:ascii="Arial" w:hAnsi="Arial" w:cs="Arial"/>
        </w:rPr>
        <w:t>ículo 11 del Decreto 2463 de 200</w:t>
      </w:r>
      <w:r w:rsidRPr="00B6265E">
        <w:rPr>
          <w:rFonts w:ascii="Arial" w:hAnsi="Arial" w:cs="Arial"/>
        </w:rPr>
        <w:t>1</w:t>
      </w:r>
      <w:r w:rsidR="00AB42C8" w:rsidRPr="00B6265E">
        <w:rPr>
          <w:rFonts w:ascii="Arial" w:hAnsi="Arial" w:cs="Arial"/>
        </w:rPr>
        <w:t xml:space="preserve">); además, que </w:t>
      </w:r>
      <w:r w:rsidR="00B6265E" w:rsidRPr="00B6265E">
        <w:rPr>
          <w:rFonts w:ascii="Arial" w:hAnsi="Arial" w:cs="Arial"/>
          <w:i/>
          <w:sz w:val="22"/>
        </w:rPr>
        <w:t>“</w:t>
      </w:r>
      <w:r w:rsidR="00AB42C8" w:rsidRPr="00B6265E">
        <w:rPr>
          <w:rFonts w:ascii="Arial" w:hAnsi="Arial" w:cs="Arial"/>
          <w:i/>
          <w:sz w:val="22"/>
        </w:rPr>
        <w:t xml:space="preserve">(…) </w:t>
      </w:r>
      <w:r w:rsidR="00AB42C8" w:rsidRPr="00B6265E">
        <w:rPr>
          <w:rFonts w:ascii="Arial" w:hAnsi="Arial" w:cs="Arial"/>
          <w:i/>
          <w:sz w:val="22"/>
          <w:lang w:val="es-ES_tradnl"/>
        </w:rPr>
        <w:t xml:space="preserve">los honorarios de los miembros de las juntas de calificación de invalidez serán pagados por la entidad de previsión social, o quien haga sus veces, la administradora, </w:t>
      </w:r>
      <w:r w:rsidR="00AB42C8" w:rsidRPr="00E66555">
        <w:rPr>
          <w:rFonts w:ascii="Arial" w:hAnsi="Arial" w:cs="Arial"/>
          <w:i/>
          <w:sz w:val="22"/>
          <w:lang w:val="es-ES_tradnl"/>
        </w:rPr>
        <w:t>la compañía de seguros</w:t>
      </w:r>
      <w:r w:rsidR="00AB42C8" w:rsidRPr="00B6265E">
        <w:rPr>
          <w:rFonts w:ascii="Arial" w:hAnsi="Arial" w:cs="Arial"/>
          <w:i/>
          <w:sz w:val="22"/>
          <w:lang w:val="es-ES_tradnl"/>
        </w:rPr>
        <w:t>, el pensionado por invalidez, el aspirante a beneficiario o el empleador (…)”</w:t>
      </w:r>
      <w:r w:rsidR="00B6265E">
        <w:rPr>
          <w:rFonts w:ascii="Arial" w:hAnsi="Arial" w:cs="Arial"/>
          <w:lang w:val="es-ES_tradnl"/>
        </w:rPr>
        <w:t xml:space="preserve"> </w:t>
      </w:r>
      <w:r w:rsidR="00AB42C8" w:rsidRPr="00B6265E">
        <w:rPr>
          <w:rFonts w:ascii="Arial" w:hAnsi="Arial" w:cs="Arial"/>
          <w:lang w:val="es-ES_tradnl"/>
        </w:rPr>
        <w:t>(Artículo 50, ibídem</w:t>
      </w:r>
      <w:r w:rsidR="00B6265E">
        <w:rPr>
          <w:rFonts w:ascii="Arial" w:hAnsi="Arial" w:cs="Arial"/>
          <w:lang w:val="es-ES_tradnl"/>
        </w:rPr>
        <w:t>)</w:t>
      </w:r>
      <w:r w:rsidR="00AB42C8" w:rsidRPr="00B6265E">
        <w:rPr>
          <w:rFonts w:ascii="Arial" w:hAnsi="Arial" w:cs="Arial"/>
          <w:lang w:val="es-ES_tradnl"/>
        </w:rPr>
        <w:t xml:space="preserve">. </w:t>
      </w:r>
    </w:p>
    <w:p w:rsidR="00274776" w:rsidRPr="00FB5DDB" w:rsidRDefault="00274776" w:rsidP="00EB379C">
      <w:pPr>
        <w:widowControl/>
        <w:shd w:val="clear" w:color="auto" w:fill="FFFFFF"/>
        <w:autoSpaceDE/>
        <w:autoSpaceDN/>
        <w:adjustRightInd/>
        <w:spacing w:line="360" w:lineRule="auto"/>
        <w:jc w:val="both"/>
        <w:textAlignment w:val="baseline"/>
        <w:rPr>
          <w:rFonts w:ascii="Arial" w:hAnsi="Arial" w:cs="Arial"/>
          <w:sz w:val="20"/>
          <w:bdr w:val="none" w:sz="0" w:space="0" w:color="auto" w:frame="1"/>
        </w:rPr>
      </w:pPr>
    </w:p>
    <w:p w:rsidR="00274776" w:rsidRPr="00B6265E" w:rsidRDefault="00AB42C8" w:rsidP="00EB379C">
      <w:pPr>
        <w:widowControl/>
        <w:shd w:val="clear" w:color="auto" w:fill="FFFFFF"/>
        <w:autoSpaceDE/>
        <w:autoSpaceDN/>
        <w:adjustRightInd/>
        <w:spacing w:line="360" w:lineRule="auto"/>
        <w:jc w:val="both"/>
        <w:textAlignment w:val="baseline"/>
        <w:rPr>
          <w:rFonts w:ascii="Arial" w:hAnsi="Arial" w:cs="Arial"/>
          <w:i/>
          <w:iCs/>
          <w:sz w:val="22"/>
          <w:bdr w:val="none" w:sz="0" w:space="0" w:color="auto" w:frame="1"/>
          <w:lang w:val="es-CO"/>
        </w:rPr>
      </w:pPr>
      <w:r w:rsidRPr="00B6265E">
        <w:rPr>
          <w:rFonts w:ascii="Arial" w:hAnsi="Arial" w:cs="Arial"/>
          <w:bdr w:val="none" w:sz="0" w:space="0" w:color="auto" w:frame="1"/>
        </w:rPr>
        <w:t xml:space="preserve">Asimismo, </w:t>
      </w:r>
      <w:r w:rsidR="0005510B" w:rsidRPr="00B6265E">
        <w:rPr>
          <w:rFonts w:ascii="Arial" w:hAnsi="Arial" w:cs="Arial"/>
          <w:bdr w:val="none" w:sz="0" w:space="0" w:color="auto" w:frame="1"/>
        </w:rPr>
        <w:t xml:space="preserve">ha </w:t>
      </w:r>
      <w:r w:rsidR="00540962">
        <w:rPr>
          <w:rFonts w:ascii="Arial" w:hAnsi="Arial" w:cs="Arial"/>
          <w:bdr w:val="none" w:sz="0" w:space="0" w:color="auto" w:frame="1"/>
        </w:rPr>
        <w:t>dispuesto</w:t>
      </w:r>
      <w:r w:rsidR="0005510B" w:rsidRPr="00B6265E">
        <w:rPr>
          <w:rFonts w:ascii="Arial" w:hAnsi="Arial" w:cs="Arial"/>
          <w:bdr w:val="none" w:sz="0" w:space="0" w:color="auto" w:frame="1"/>
        </w:rPr>
        <w:t xml:space="preserve"> </w:t>
      </w:r>
      <w:r w:rsidRPr="00B6265E">
        <w:rPr>
          <w:rFonts w:ascii="Arial" w:hAnsi="Arial" w:cs="Arial"/>
          <w:bdr w:val="none" w:sz="0" w:space="0" w:color="auto" w:frame="1"/>
        </w:rPr>
        <w:t xml:space="preserve">que es dable que la </w:t>
      </w:r>
      <w:r w:rsidR="0005510B" w:rsidRPr="00B6265E">
        <w:rPr>
          <w:rFonts w:ascii="Arial" w:hAnsi="Arial" w:cs="Arial"/>
          <w:bdr w:val="none" w:sz="0" w:space="0" w:color="auto" w:frame="1"/>
        </w:rPr>
        <w:t xml:space="preserve">junta </w:t>
      </w:r>
      <w:r w:rsidRPr="00B6265E">
        <w:rPr>
          <w:rFonts w:ascii="Arial" w:hAnsi="Arial" w:cs="Arial"/>
          <w:bdr w:val="none" w:sz="0" w:space="0" w:color="auto" w:frame="1"/>
        </w:rPr>
        <w:t xml:space="preserve">se abstenga de realizar </w:t>
      </w:r>
      <w:r w:rsidR="0005510B" w:rsidRPr="00B6265E">
        <w:rPr>
          <w:rFonts w:ascii="Arial" w:hAnsi="Arial" w:cs="Arial"/>
          <w:bdr w:val="none" w:sz="0" w:space="0" w:color="auto" w:frame="1"/>
        </w:rPr>
        <w:t xml:space="preserve">la calificación de invalidez, </w:t>
      </w:r>
      <w:r w:rsidR="00BB031A">
        <w:rPr>
          <w:rFonts w:ascii="Arial" w:hAnsi="Arial" w:cs="Arial"/>
          <w:bdr w:val="none" w:sz="0" w:space="0" w:color="auto" w:frame="1"/>
        </w:rPr>
        <w:t>puesto que</w:t>
      </w:r>
      <w:r w:rsidR="00B6265E" w:rsidRPr="00B6265E">
        <w:rPr>
          <w:rStyle w:val="Refdenotaalpie"/>
          <w:rFonts w:ascii="Arial" w:hAnsi="Arial" w:cs="Arial"/>
          <w:bdr w:val="none" w:sz="0" w:space="0" w:color="auto" w:frame="1"/>
        </w:rPr>
        <w:footnoteReference w:id="5"/>
      </w:r>
      <w:r w:rsidR="0005510B" w:rsidRPr="00B6265E">
        <w:rPr>
          <w:rFonts w:ascii="Arial" w:hAnsi="Arial" w:cs="Arial"/>
          <w:bdr w:val="none" w:sz="0" w:space="0" w:color="auto" w:frame="1"/>
        </w:rPr>
        <w:t xml:space="preserve">: </w:t>
      </w:r>
      <w:r w:rsidRPr="00B6265E">
        <w:rPr>
          <w:rFonts w:ascii="Arial" w:hAnsi="Arial" w:cs="Arial"/>
          <w:i/>
          <w:sz w:val="22"/>
          <w:bdr w:val="none" w:sz="0" w:space="0" w:color="auto" w:frame="1"/>
        </w:rPr>
        <w:t xml:space="preserve">“(…) la negativa </w:t>
      </w:r>
      <w:r w:rsidR="00BB031A">
        <w:rPr>
          <w:rFonts w:ascii="Arial" w:hAnsi="Arial" w:cs="Arial"/>
          <w:i/>
          <w:sz w:val="22"/>
          <w:bdr w:val="none" w:sz="0" w:space="0" w:color="auto" w:frame="1"/>
        </w:rPr>
        <w:t xml:space="preserve">(…) </w:t>
      </w:r>
      <w:r w:rsidRPr="00B6265E">
        <w:rPr>
          <w:rFonts w:ascii="Arial" w:hAnsi="Arial" w:cs="Arial"/>
          <w:i/>
          <w:sz w:val="22"/>
          <w:bdr w:val="none" w:sz="0" w:space="0" w:color="auto" w:frame="1"/>
        </w:rPr>
        <w:t>para expedir el dictamen de pérdida de capacidad laboral solicitado por el actor, puede considerarse legítima a la luz del ordenamiento jurídico, toda vez que, actuó conforme lo establece la Ley 100 de 1993 y el inciso 3° del artículo 50 del Decreto 2463 de 2001. Actuación que encuentra sustento jurisprudencial en la sentencia T-236A de 2012, en la cual esta Corporación indicó que </w:t>
      </w:r>
      <w:r w:rsidRPr="00B6265E">
        <w:rPr>
          <w:rFonts w:ascii="Arial" w:hAnsi="Arial" w:cs="Arial"/>
          <w:i/>
          <w:iCs/>
          <w:sz w:val="22"/>
          <w:bdr w:val="none" w:sz="0" w:space="0" w:color="auto" w:frame="1"/>
        </w:rPr>
        <w:t>“En efecto, la Junta de Calificación de Invalidez no está obligada a prestar sus servicios si no se efectúa el pago de los respectivos honorarios por parte de la “entidad de previsión o seguridad social o la sociedad administradora o la compañía de seguros, a la que se encuentre vinculado el afiliado, el pensionado por invalidez, o el beneficiario invalido”</w:t>
      </w:r>
      <w:r w:rsidR="00B6265E" w:rsidRPr="00B6265E">
        <w:rPr>
          <w:rFonts w:ascii="Arial" w:hAnsi="Arial" w:cs="Arial"/>
          <w:i/>
          <w:iCs/>
          <w:sz w:val="22"/>
          <w:bdr w:val="none" w:sz="0" w:space="0" w:color="auto" w:frame="1"/>
        </w:rPr>
        <w:t xml:space="preserve"> (…)”.</w:t>
      </w:r>
    </w:p>
    <w:p w:rsidR="00AB42C8" w:rsidRPr="00FB5DDB" w:rsidRDefault="00AB42C8" w:rsidP="00EB379C">
      <w:pPr>
        <w:widowControl/>
        <w:shd w:val="clear" w:color="auto" w:fill="FFFFFF"/>
        <w:autoSpaceDE/>
        <w:autoSpaceDN/>
        <w:adjustRightInd/>
        <w:spacing w:line="360" w:lineRule="auto"/>
        <w:jc w:val="both"/>
        <w:textAlignment w:val="baseline"/>
        <w:rPr>
          <w:rFonts w:ascii="Arial" w:hAnsi="Arial" w:cs="Arial"/>
          <w:i/>
          <w:iCs/>
          <w:sz w:val="20"/>
          <w:bdr w:val="none" w:sz="0" w:space="0" w:color="auto" w:frame="1"/>
        </w:rPr>
      </w:pPr>
    </w:p>
    <w:p w:rsidR="00AB42C8" w:rsidRPr="00B6265E" w:rsidRDefault="00BB031A" w:rsidP="00EB379C">
      <w:pPr>
        <w:widowControl/>
        <w:shd w:val="clear" w:color="auto" w:fill="FFFFFF"/>
        <w:autoSpaceDE/>
        <w:autoSpaceDN/>
        <w:adjustRightInd/>
        <w:spacing w:line="360" w:lineRule="auto"/>
        <w:jc w:val="both"/>
        <w:textAlignment w:val="baseline"/>
        <w:rPr>
          <w:rFonts w:ascii="Arial" w:hAnsi="Arial" w:cs="Arial"/>
          <w:iCs/>
          <w:bdr w:val="none" w:sz="0" w:space="0" w:color="auto" w:frame="1"/>
        </w:rPr>
      </w:pPr>
      <w:r>
        <w:rPr>
          <w:rFonts w:ascii="Arial" w:hAnsi="Arial" w:cs="Arial"/>
          <w:iCs/>
          <w:bdr w:val="none" w:sz="0" w:space="0" w:color="auto" w:frame="1"/>
        </w:rPr>
        <w:t xml:space="preserve">Así las cosas, también </w:t>
      </w:r>
      <w:r w:rsidR="00540962">
        <w:rPr>
          <w:rFonts w:ascii="Arial" w:hAnsi="Arial" w:cs="Arial"/>
          <w:iCs/>
          <w:bdr w:val="none" w:sz="0" w:space="0" w:color="auto" w:frame="1"/>
        </w:rPr>
        <w:t xml:space="preserve">es </w:t>
      </w:r>
      <w:r w:rsidR="00794F49">
        <w:rPr>
          <w:rFonts w:ascii="Arial" w:hAnsi="Arial" w:cs="Arial"/>
          <w:iCs/>
          <w:bdr w:val="none" w:sz="0" w:space="0" w:color="auto" w:frame="1"/>
        </w:rPr>
        <w:t>legí</w:t>
      </w:r>
      <w:r w:rsidR="00AB42C8" w:rsidRPr="00B6265E">
        <w:rPr>
          <w:rFonts w:ascii="Arial" w:hAnsi="Arial" w:cs="Arial"/>
          <w:iCs/>
          <w:bdr w:val="none" w:sz="0" w:space="0" w:color="auto" w:frame="1"/>
        </w:rPr>
        <w:t xml:space="preserve">tima la falta de remisión del expediente a la Junta Nacional de Calificación de Invalidez para que se desate la apelación presentada, cuando </w:t>
      </w:r>
      <w:r w:rsidR="00540962">
        <w:rPr>
          <w:rFonts w:ascii="Arial" w:hAnsi="Arial" w:cs="Arial"/>
          <w:iCs/>
          <w:bdr w:val="none" w:sz="0" w:space="0" w:color="auto" w:frame="1"/>
        </w:rPr>
        <w:t xml:space="preserve">se </w:t>
      </w:r>
      <w:r w:rsidR="00AB42C8" w:rsidRPr="00B6265E">
        <w:rPr>
          <w:rFonts w:ascii="Arial" w:hAnsi="Arial" w:cs="Arial"/>
          <w:iCs/>
          <w:bdr w:val="none" w:sz="0" w:space="0" w:color="auto" w:frame="1"/>
        </w:rPr>
        <w:t>advierta que el obligado a pagar los honorarios, aún no lo ha hecho. Dice</w:t>
      </w:r>
      <w:r w:rsidR="00794F49">
        <w:rPr>
          <w:rFonts w:ascii="Arial" w:hAnsi="Arial" w:cs="Arial"/>
          <w:iCs/>
          <w:bdr w:val="none" w:sz="0" w:space="0" w:color="auto" w:frame="1"/>
        </w:rPr>
        <w:t>n</w:t>
      </w:r>
      <w:r w:rsidR="00AB42C8" w:rsidRPr="00B6265E">
        <w:rPr>
          <w:rFonts w:ascii="Arial" w:hAnsi="Arial" w:cs="Arial"/>
          <w:iCs/>
          <w:bdr w:val="none" w:sz="0" w:space="0" w:color="auto" w:frame="1"/>
        </w:rPr>
        <w:t xml:space="preserve"> </w:t>
      </w:r>
      <w:r w:rsidR="00B6265E" w:rsidRPr="00B6265E">
        <w:rPr>
          <w:rFonts w:ascii="Arial" w:hAnsi="Arial" w:cs="Arial"/>
          <w:iCs/>
          <w:bdr w:val="none" w:sz="0" w:space="0" w:color="auto" w:frame="1"/>
        </w:rPr>
        <w:t xml:space="preserve">los </w:t>
      </w:r>
      <w:r w:rsidR="00AB42C8" w:rsidRPr="00B6265E">
        <w:rPr>
          <w:rFonts w:ascii="Arial" w:hAnsi="Arial" w:cs="Arial"/>
          <w:iCs/>
          <w:bdr w:val="none" w:sz="0" w:space="0" w:color="auto" w:frame="1"/>
        </w:rPr>
        <w:t>inciso</w:t>
      </w:r>
      <w:r w:rsidR="00B6265E" w:rsidRPr="00B6265E">
        <w:rPr>
          <w:rFonts w:ascii="Arial" w:hAnsi="Arial" w:cs="Arial"/>
          <w:iCs/>
          <w:bdr w:val="none" w:sz="0" w:space="0" w:color="auto" w:frame="1"/>
        </w:rPr>
        <w:t>s</w:t>
      </w:r>
      <w:r w:rsidR="00AB42C8" w:rsidRPr="00B6265E">
        <w:rPr>
          <w:rFonts w:ascii="Arial" w:hAnsi="Arial" w:cs="Arial"/>
          <w:iCs/>
          <w:bdr w:val="none" w:sz="0" w:space="0" w:color="auto" w:frame="1"/>
        </w:rPr>
        <w:t xml:space="preserve"> 4º</w:t>
      </w:r>
      <w:r w:rsidR="00B6265E" w:rsidRPr="00B6265E">
        <w:rPr>
          <w:rFonts w:ascii="Arial" w:hAnsi="Arial" w:cs="Arial"/>
          <w:iCs/>
          <w:bdr w:val="none" w:sz="0" w:space="0" w:color="auto" w:frame="1"/>
        </w:rPr>
        <w:t xml:space="preserve"> y 5º</w:t>
      </w:r>
      <w:r w:rsidR="00AB42C8" w:rsidRPr="00B6265E">
        <w:rPr>
          <w:rFonts w:ascii="Arial" w:hAnsi="Arial" w:cs="Arial"/>
          <w:iCs/>
          <w:bdr w:val="none" w:sz="0" w:space="0" w:color="auto" w:frame="1"/>
        </w:rPr>
        <w:t xml:space="preserve"> del artículo 43 del </w:t>
      </w:r>
      <w:r w:rsidR="00794F49">
        <w:rPr>
          <w:rFonts w:ascii="Arial" w:hAnsi="Arial" w:cs="Arial"/>
          <w:iCs/>
          <w:bdr w:val="none" w:sz="0" w:space="0" w:color="auto" w:frame="1"/>
        </w:rPr>
        <w:t>D</w:t>
      </w:r>
      <w:r w:rsidR="00AB42C8" w:rsidRPr="00B6265E">
        <w:rPr>
          <w:rFonts w:ascii="Arial" w:hAnsi="Arial" w:cs="Arial"/>
          <w:iCs/>
          <w:bdr w:val="none" w:sz="0" w:space="0" w:color="auto" w:frame="1"/>
        </w:rPr>
        <w:t xml:space="preserve">ecreto 1352 de 2013 </w:t>
      </w:r>
      <w:r w:rsidR="00AB42C8" w:rsidRPr="00B6265E">
        <w:rPr>
          <w:rFonts w:ascii="Arial" w:hAnsi="Arial" w:cs="Arial"/>
          <w:i/>
          <w:iCs/>
          <w:sz w:val="22"/>
          <w:bdr w:val="none" w:sz="0" w:space="0" w:color="auto" w:frame="1"/>
        </w:rPr>
        <w:t>“(…) La Junta Regional de Calificación de Invalidez no remitirá el expediente a la Junta Nacional si no se allega la consignación de los honorarios (…)</w:t>
      </w:r>
      <w:r w:rsidR="004843BC">
        <w:rPr>
          <w:rFonts w:ascii="Arial" w:hAnsi="Arial" w:cs="Arial"/>
          <w:i/>
          <w:iCs/>
          <w:sz w:val="22"/>
          <w:bdr w:val="none" w:sz="0" w:space="0" w:color="auto" w:frame="1"/>
        </w:rPr>
        <w:t xml:space="preserve"> </w:t>
      </w:r>
      <w:r w:rsidR="00B6265E" w:rsidRPr="00B6265E">
        <w:rPr>
          <w:rFonts w:ascii="Arial" w:hAnsi="Arial" w:cs="Arial"/>
          <w:i/>
          <w:iCs/>
          <w:sz w:val="22"/>
          <w:bdr w:val="none" w:sz="0" w:space="0" w:color="auto" w:frame="1"/>
        </w:rPr>
        <w:t xml:space="preserve">el Director Administrativo y Financiero de la Junta Regional de Calificación de </w:t>
      </w:r>
      <w:r w:rsidR="00B6265E" w:rsidRPr="00B6265E">
        <w:rPr>
          <w:rFonts w:ascii="Arial" w:hAnsi="Arial" w:cs="Arial"/>
          <w:i/>
          <w:iCs/>
          <w:sz w:val="22"/>
          <w:bdr w:val="none" w:sz="0" w:space="0" w:color="auto" w:frame="1"/>
        </w:rPr>
        <w:lastRenderedPageBreak/>
        <w:t>Invalidez remitirá todo el expediente con la documentación que sirvió de fundamento para el dictamen dentro de los dos (2) días hábiles siguientes a la Junta Nacional de Calificación de Invalidez, salvo en el caso en que falte la consignación de los honorarios la Junta Nacional (…)”</w:t>
      </w:r>
      <w:r w:rsidR="00B6265E" w:rsidRPr="00B6265E">
        <w:rPr>
          <w:rFonts w:ascii="Arial" w:hAnsi="Arial" w:cs="Arial"/>
          <w:iCs/>
          <w:bdr w:val="none" w:sz="0" w:space="0" w:color="auto" w:frame="1"/>
        </w:rPr>
        <w:t>.</w:t>
      </w:r>
    </w:p>
    <w:p w:rsidR="00323148" w:rsidRPr="00FB5DDB" w:rsidRDefault="00323148" w:rsidP="00EB379C">
      <w:pPr>
        <w:widowControl/>
        <w:shd w:val="clear" w:color="auto" w:fill="FFFFFF"/>
        <w:autoSpaceDE/>
        <w:autoSpaceDN/>
        <w:adjustRightInd/>
        <w:spacing w:line="360" w:lineRule="auto"/>
        <w:jc w:val="both"/>
        <w:textAlignment w:val="baseline"/>
        <w:rPr>
          <w:rFonts w:ascii="Arial" w:hAnsi="Arial" w:cs="Arial"/>
          <w:iCs/>
          <w:sz w:val="20"/>
          <w:bdr w:val="none" w:sz="0" w:space="0" w:color="auto" w:frame="1"/>
        </w:rPr>
      </w:pPr>
    </w:p>
    <w:p w:rsidR="00AB42C8" w:rsidRPr="00E16AEA" w:rsidRDefault="00AB42C8" w:rsidP="00E16AEA">
      <w:pPr>
        <w:widowControl/>
        <w:shd w:val="clear" w:color="auto" w:fill="FFFFFF"/>
        <w:autoSpaceDE/>
        <w:autoSpaceDN/>
        <w:adjustRightInd/>
        <w:spacing w:line="360" w:lineRule="auto"/>
        <w:jc w:val="both"/>
        <w:textAlignment w:val="baseline"/>
        <w:rPr>
          <w:rFonts w:ascii="Arial" w:hAnsi="Arial" w:cs="Arial"/>
          <w:iCs/>
          <w:bdr w:val="none" w:sz="0" w:space="0" w:color="auto" w:frame="1"/>
        </w:rPr>
      </w:pPr>
      <w:r w:rsidRPr="00B6265E">
        <w:rPr>
          <w:rFonts w:ascii="Arial" w:hAnsi="Arial" w:cs="Arial"/>
          <w:iCs/>
          <w:bdr w:val="none" w:sz="0" w:space="0" w:color="auto" w:frame="1"/>
        </w:rPr>
        <w:t xml:space="preserve">En síntesis, como </w:t>
      </w:r>
      <w:r w:rsidR="000853CF">
        <w:rPr>
          <w:rFonts w:ascii="Arial" w:hAnsi="Arial" w:cs="Arial"/>
          <w:iCs/>
          <w:bdr w:val="none" w:sz="0" w:space="0" w:color="auto" w:frame="1"/>
        </w:rPr>
        <w:t xml:space="preserve">los honorarios </w:t>
      </w:r>
      <w:r w:rsidRPr="00B6265E">
        <w:rPr>
          <w:rFonts w:ascii="Arial" w:hAnsi="Arial" w:cs="Arial"/>
          <w:iCs/>
          <w:bdr w:val="none" w:sz="0" w:space="0" w:color="auto" w:frame="1"/>
        </w:rPr>
        <w:t xml:space="preserve">de </w:t>
      </w:r>
      <w:r w:rsidR="000853CF">
        <w:rPr>
          <w:rFonts w:ascii="Arial" w:hAnsi="Arial" w:cs="Arial"/>
          <w:iCs/>
          <w:bdr w:val="none" w:sz="0" w:space="0" w:color="auto" w:frame="1"/>
        </w:rPr>
        <w:t xml:space="preserve">este </w:t>
      </w:r>
      <w:r w:rsidRPr="00B6265E">
        <w:rPr>
          <w:rFonts w:ascii="Arial" w:hAnsi="Arial" w:cs="Arial"/>
          <w:iCs/>
          <w:bdr w:val="none" w:sz="0" w:space="0" w:color="auto" w:frame="1"/>
        </w:rPr>
        <w:t xml:space="preserve">organismo </w:t>
      </w:r>
      <w:r w:rsidR="000853CF">
        <w:rPr>
          <w:rFonts w:ascii="Arial" w:hAnsi="Arial" w:cs="Arial"/>
          <w:iCs/>
          <w:bdr w:val="none" w:sz="0" w:space="0" w:color="auto" w:frame="1"/>
        </w:rPr>
        <w:t xml:space="preserve">son </w:t>
      </w:r>
      <w:r w:rsidRPr="00B6265E">
        <w:rPr>
          <w:rFonts w:ascii="Arial" w:hAnsi="Arial" w:cs="Arial"/>
          <w:iCs/>
          <w:bdr w:val="none" w:sz="0" w:space="0" w:color="auto" w:frame="1"/>
        </w:rPr>
        <w:t>sufragada</w:t>
      </w:r>
      <w:r w:rsidR="000853CF">
        <w:rPr>
          <w:rFonts w:ascii="Arial" w:hAnsi="Arial" w:cs="Arial"/>
          <w:iCs/>
          <w:bdr w:val="none" w:sz="0" w:space="0" w:color="auto" w:frame="1"/>
        </w:rPr>
        <w:t>s</w:t>
      </w:r>
      <w:r w:rsidRPr="00B6265E">
        <w:rPr>
          <w:rFonts w:ascii="Arial" w:hAnsi="Arial" w:cs="Arial"/>
          <w:iCs/>
          <w:bdr w:val="none" w:sz="0" w:space="0" w:color="auto" w:frame="1"/>
        </w:rPr>
        <w:t xml:space="preserve"> por </w:t>
      </w:r>
      <w:r w:rsidR="00A26B7A" w:rsidRPr="00B6265E">
        <w:rPr>
          <w:rFonts w:ascii="Arial" w:hAnsi="Arial" w:cs="Arial"/>
          <w:iCs/>
          <w:bdr w:val="none" w:sz="0" w:space="0" w:color="auto" w:frame="1"/>
        </w:rPr>
        <w:t>las distintas entidades mencion</w:t>
      </w:r>
      <w:r w:rsidR="00E16AEA">
        <w:rPr>
          <w:rFonts w:ascii="Arial" w:hAnsi="Arial" w:cs="Arial"/>
          <w:iCs/>
          <w:bdr w:val="none" w:sz="0" w:space="0" w:color="auto" w:frame="1"/>
        </w:rPr>
        <w:t>adas en la ley, entre ellas, la</w:t>
      </w:r>
      <w:r w:rsidR="00A26B7A" w:rsidRPr="00B6265E">
        <w:rPr>
          <w:rFonts w:ascii="Arial" w:hAnsi="Arial" w:cs="Arial"/>
          <w:iCs/>
          <w:bdr w:val="none" w:sz="0" w:space="0" w:color="auto" w:frame="1"/>
        </w:rPr>
        <w:t xml:space="preserve"> </w:t>
      </w:r>
      <w:r w:rsidR="00E16AEA" w:rsidRPr="00E16AEA">
        <w:rPr>
          <w:rFonts w:ascii="Arial" w:hAnsi="Arial" w:cs="Arial"/>
          <w:iCs/>
          <w:bdr w:val="none" w:sz="0" w:space="0" w:color="auto" w:frame="1"/>
        </w:rPr>
        <w:t>administradora del fondo de pensiones</w:t>
      </w:r>
      <w:r w:rsidR="00A26B7A" w:rsidRPr="00B6265E">
        <w:rPr>
          <w:rFonts w:ascii="Arial" w:hAnsi="Arial" w:cs="Arial"/>
          <w:iCs/>
          <w:bdr w:val="none" w:sz="0" w:space="0" w:color="auto" w:frame="1"/>
        </w:rPr>
        <w:t xml:space="preserve">, </w:t>
      </w:r>
      <w:r w:rsidRPr="00B6265E">
        <w:rPr>
          <w:rFonts w:ascii="Arial" w:hAnsi="Arial" w:cs="Arial"/>
          <w:iCs/>
          <w:bdr w:val="none" w:sz="0" w:space="0" w:color="auto" w:frame="1"/>
        </w:rPr>
        <w:t>si se incumple dic</w:t>
      </w:r>
      <w:r w:rsidR="00A26B7A" w:rsidRPr="00B6265E">
        <w:rPr>
          <w:rFonts w:ascii="Arial" w:hAnsi="Arial" w:cs="Arial"/>
          <w:iCs/>
          <w:bdr w:val="none" w:sz="0" w:space="0" w:color="auto" w:frame="1"/>
        </w:rPr>
        <w:t>ha carga, es imposible obligar</w:t>
      </w:r>
      <w:r w:rsidR="000853CF">
        <w:rPr>
          <w:rFonts w:ascii="Arial" w:hAnsi="Arial" w:cs="Arial"/>
          <w:iCs/>
          <w:bdr w:val="none" w:sz="0" w:space="0" w:color="auto" w:frame="1"/>
        </w:rPr>
        <w:t>lo</w:t>
      </w:r>
      <w:r w:rsidR="00A26B7A" w:rsidRPr="00B6265E">
        <w:rPr>
          <w:rFonts w:ascii="Arial" w:hAnsi="Arial" w:cs="Arial"/>
          <w:iCs/>
          <w:bdr w:val="none" w:sz="0" w:space="0" w:color="auto" w:frame="1"/>
        </w:rPr>
        <w:t xml:space="preserve"> a </w:t>
      </w:r>
      <w:r w:rsidR="000853CF">
        <w:rPr>
          <w:rFonts w:ascii="Arial" w:hAnsi="Arial" w:cs="Arial"/>
          <w:iCs/>
          <w:bdr w:val="none" w:sz="0" w:space="0" w:color="auto" w:frame="1"/>
        </w:rPr>
        <w:t xml:space="preserve">que </w:t>
      </w:r>
      <w:r w:rsidR="00794F49">
        <w:rPr>
          <w:rFonts w:ascii="Arial" w:hAnsi="Arial" w:cs="Arial"/>
          <w:iCs/>
          <w:bdr w:val="none" w:sz="0" w:space="0" w:color="auto" w:frame="1"/>
        </w:rPr>
        <w:t>dé</w:t>
      </w:r>
      <w:r w:rsidR="00A26B7A" w:rsidRPr="00B6265E">
        <w:rPr>
          <w:rFonts w:ascii="Arial" w:hAnsi="Arial" w:cs="Arial"/>
          <w:iCs/>
          <w:bdr w:val="none" w:sz="0" w:space="0" w:color="auto" w:frame="1"/>
        </w:rPr>
        <w:t xml:space="preserve"> curso al trámite de calificación; es cierto que el particular calificado puede hacer el pago y que tiene derecho a su </w:t>
      </w:r>
      <w:r w:rsidR="00A26B7A" w:rsidRPr="00E16AEA">
        <w:rPr>
          <w:rFonts w:ascii="Arial" w:hAnsi="Arial" w:cs="Arial"/>
          <w:iCs/>
          <w:bdr w:val="none" w:sz="0" w:space="0" w:color="auto" w:frame="1"/>
        </w:rPr>
        <w:t>reembolso (</w:t>
      </w:r>
      <w:r w:rsidR="00B6265E" w:rsidRPr="00E16AEA">
        <w:rPr>
          <w:rFonts w:ascii="Arial" w:hAnsi="Arial" w:cs="Arial"/>
          <w:iCs/>
          <w:bdr w:val="none" w:sz="0" w:space="0" w:color="auto" w:frame="1"/>
        </w:rPr>
        <w:t>Inciso 2º del Artículo</w:t>
      </w:r>
      <w:r w:rsidR="00A26B7A" w:rsidRPr="00E16AEA">
        <w:rPr>
          <w:rFonts w:ascii="Arial" w:hAnsi="Arial" w:cs="Arial"/>
          <w:iCs/>
          <w:bdr w:val="none" w:sz="0" w:space="0" w:color="auto" w:frame="1"/>
        </w:rPr>
        <w:t xml:space="preserve"> 50 del Decreto 2463 de 2001), sin embargo, no puede oponérsele dicho derecho en desmedro de sus intereses, cuando </w:t>
      </w:r>
      <w:r w:rsidR="00794F49" w:rsidRPr="00E16AEA">
        <w:rPr>
          <w:rFonts w:ascii="Arial" w:hAnsi="Arial" w:cs="Arial"/>
          <w:iCs/>
          <w:bdr w:val="none" w:sz="0" w:space="0" w:color="auto" w:frame="1"/>
        </w:rPr>
        <w:t xml:space="preserve">son otros los reales obligados a </w:t>
      </w:r>
      <w:r w:rsidR="004843BC" w:rsidRPr="00E16AEA">
        <w:rPr>
          <w:rFonts w:ascii="Arial" w:hAnsi="Arial" w:cs="Arial"/>
          <w:iCs/>
          <w:bdr w:val="none" w:sz="0" w:space="0" w:color="auto" w:frame="1"/>
        </w:rPr>
        <w:t>hacerlo</w:t>
      </w:r>
      <w:r w:rsidR="00A26B7A" w:rsidRPr="00E16AEA">
        <w:rPr>
          <w:rFonts w:ascii="Arial" w:hAnsi="Arial" w:cs="Arial"/>
          <w:iCs/>
          <w:bdr w:val="none" w:sz="0" w:space="0" w:color="auto" w:frame="1"/>
        </w:rPr>
        <w:t xml:space="preserve">. </w:t>
      </w:r>
    </w:p>
    <w:p w:rsidR="00E16AEA" w:rsidRPr="00FB5DDB" w:rsidRDefault="00E16AEA" w:rsidP="00E16AEA">
      <w:pPr>
        <w:pStyle w:val="Prrafodelista"/>
        <w:spacing w:after="0" w:line="360" w:lineRule="auto"/>
        <w:ind w:left="390"/>
        <w:jc w:val="both"/>
        <w:rPr>
          <w:rFonts w:ascii="Arial" w:hAnsi="Arial" w:cs="Arial"/>
          <w:smallCaps/>
          <w:sz w:val="20"/>
          <w:szCs w:val="24"/>
        </w:rPr>
      </w:pPr>
    </w:p>
    <w:p w:rsidR="002F2011" w:rsidRPr="00E16AEA" w:rsidRDefault="00E16AEA" w:rsidP="00E16AEA">
      <w:pPr>
        <w:pStyle w:val="Prrafodelista"/>
        <w:numPr>
          <w:ilvl w:val="0"/>
          <w:numId w:val="36"/>
        </w:numPr>
        <w:spacing w:after="0" w:line="360" w:lineRule="auto"/>
        <w:jc w:val="both"/>
        <w:rPr>
          <w:rFonts w:ascii="Arial" w:hAnsi="Arial" w:cs="Arial"/>
          <w:smallCaps/>
          <w:sz w:val="24"/>
          <w:szCs w:val="24"/>
        </w:rPr>
      </w:pPr>
      <w:r w:rsidRPr="00E16AEA">
        <w:rPr>
          <w:rFonts w:ascii="Arial" w:hAnsi="Arial" w:cs="Arial"/>
          <w:smallCaps/>
          <w:sz w:val="28"/>
          <w:szCs w:val="24"/>
        </w:rPr>
        <w:t xml:space="preserve">El caso concreto </w:t>
      </w:r>
    </w:p>
    <w:p w:rsidR="00EB379C" w:rsidRPr="00FB5DDB" w:rsidRDefault="00EB379C" w:rsidP="00E16AEA">
      <w:pPr>
        <w:pStyle w:val="Textoindependiente"/>
        <w:spacing w:line="360" w:lineRule="auto"/>
        <w:rPr>
          <w:rFonts w:ascii="Arial" w:hAnsi="Arial" w:cs="Arial"/>
          <w:szCs w:val="24"/>
        </w:rPr>
      </w:pPr>
    </w:p>
    <w:p w:rsidR="000F7F39" w:rsidRDefault="00B6265E" w:rsidP="00E16AEA">
      <w:pPr>
        <w:pStyle w:val="Textoindependiente"/>
        <w:spacing w:line="360" w:lineRule="auto"/>
        <w:rPr>
          <w:rFonts w:ascii="Arial" w:hAnsi="Arial"/>
          <w:sz w:val="24"/>
          <w:szCs w:val="24"/>
        </w:rPr>
      </w:pPr>
      <w:r w:rsidRPr="00E16AEA">
        <w:rPr>
          <w:rFonts w:ascii="Arial" w:hAnsi="Arial" w:cs="Arial"/>
          <w:sz w:val="24"/>
          <w:szCs w:val="24"/>
        </w:rPr>
        <w:t>Conforme</w:t>
      </w:r>
      <w:r w:rsidR="000F7F39">
        <w:rPr>
          <w:rFonts w:ascii="Arial" w:hAnsi="Arial" w:cs="Arial"/>
          <w:sz w:val="24"/>
          <w:szCs w:val="24"/>
        </w:rPr>
        <w:t xml:space="preserve">  </w:t>
      </w:r>
      <w:r>
        <w:rPr>
          <w:rFonts w:ascii="Arial" w:hAnsi="Arial"/>
          <w:sz w:val="24"/>
          <w:szCs w:val="24"/>
        </w:rPr>
        <w:t xml:space="preserve"> las</w:t>
      </w:r>
      <w:r w:rsidR="000F7F39">
        <w:rPr>
          <w:rFonts w:ascii="Arial" w:hAnsi="Arial"/>
          <w:sz w:val="24"/>
          <w:szCs w:val="24"/>
        </w:rPr>
        <w:t xml:space="preserve">  </w:t>
      </w:r>
      <w:r>
        <w:rPr>
          <w:rFonts w:ascii="Arial" w:hAnsi="Arial"/>
          <w:sz w:val="24"/>
          <w:szCs w:val="24"/>
        </w:rPr>
        <w:t xml:space="preserve"> premisas</w:t>
      </w:r>
      <w:r w:rsidR="000F7F39">
        <w:rPr>
          <w:rFonts w:ascii="Arial" w:hAnsi="Arial"/>
          <w:sz w:val="24"/>
          <w:szCs w:val="24"/>
        </w:rPr>
        <w:t xml:space="preserve"> </w:t>
      </w:r>
      <w:r>
        <w:rPr>
          <w:rFonts w:ascii="Arial" w:hAnsi="Arial"/>
          <w:sz w:val="24"/>
          <w:szCs w:val="24"/>
        </w:rPr>
        <w:t xml:space="preserve"> </w:t>
      </w:r>
      <w:r w:rsidR="000F7F39">
        <w:rPr>
          <w:rFonts w:ascii="Arial" w:hAnsi="Arial"/>
          <w:sz w:val="24"/>
          <w:szCs w:val="24"/>
        </w:rPr>
        <w:t xml:space="preserve"> </w:t>
      </w:r>
      <w:r>
        <w:rPr>
          <w:rFonts w:ascii="Arial" w:hAnsi="Arial"/>
          <w:sz w:val="24"/>
          <w:szCs w:val="24"/>
        </w:rPr>
        <w:t>legales</w:t>
      </w:r>
      <w:r w:rsidR="000F7F39">
        <w:rPr>
          <w:rFonts w:ascii="Arial" w:hAnsi="Arial"/>
          <w:sz w:val="24"/>
          <w:szCs w:val="24"/>
        </w:rPr>
        <w:t xml:space="preserve"> </w:t>
      </w:r>
      <w:r>
        <w:rPr>
          <w:rFonts w:ascii="Arial" w:hAnsi="Arial"/>
          <w:sz w:val="24"/>
          <w:szCs w:val="24"/>
        </w:rPr>
        <w:t xml:space="preserve"> </w:t>
      </w:r>
      <w:r w:rsidR="000F7F39">
        <w:rPr>
          <w:rFonts w:ascii="Arial" w:hAnsi="Arial"/>
          <w:sz w:val="24"/>
          <w:szCs w:val="24"/>
        </w:rPr>
        <w:t xml:space="preserve"> </w:t>
      </w:r>
      <w:r>
        <w:rPr>
          <w:rFonts w:ascii="Arial" w:hAnsi="Arial"/>
          <w:sz w:val="24"/>
          <w:szCs w:val="24"/>
        </w:rPr>
        <w:t>y</w:t>
      </w:r>
      <w:r w:rsidR="000F7F39">
        <w:rPr>
          <w:rFonts w:ascii="Arial" w:hAnsi="Arial"/>
          <w:sz w:val="24"/>
          <w:szCs w:val="24"/>
        </w:rPr>
        <w:t xml:space="preserve">  </w:t>
      </w:r>
      <w:r>
        <w:rPr>
          <w:rFonts w:ascii="Arial" w:hAnsi="Arial"/>
          <w:sz w:val="24"/>
          <w:szCs w:val="24"/>
        </w:rPr>
        <w:t xml:space="preserve"> jurisprudenciales </w:t>
      </w:r>
      <w:r w:rsidR="000F7F39">
        <w:rPr>
          <w:rFonts w:ascii="Arial" w:hAnsi="Arial"/>
          <w:sz w:val="24"/>
          <w:szCs w:val="24"/>
        </w:rPr>
        <w:t xml:space="preserve">  </w:t>
      </w:r>
      <w:r>
        <w:rPr>
          <w:rFonts w:ascii="Arial" w:hAnsi="Arial"/>
          <w:sz w:val="24"/>
          <w:szCs w:val="24"/>
        </w:rPr>
        <w:t>referidas,</w:t>
      </w:r>
      <w:r w:rsidR="000F7F39">
        <w:rPr>
          <w:rFonts w:ascii="Arial" w:hAnsi="Arial"/>
          <w:sz w:val="24"/>
          <w:szCs w:val="24"/>
        </w:rPr>
        <w:t xml:space="preserve"> </w:t>
      </w:r>
      <w:r>
        <w:rPr>
          <w:rFonts w:ascii="Arial" w:hAnsi="Arial"/>
          <w:sz w:val="24"/>
          <w:szCs w:val="24"/>
        </w:rPr>
        <w:t xml:space="preserve"> </w:t>
      </w:r>
      <w:r w:rsidR="000F7F39">
        <w:rPr>
          <w:rFonts w:ascii="Arial" w:hAnsi="Arial"/>
          <w:sz w:val="24"/>
          <w:szCs w:val="24"/>
        </w:rPr>
        <w:t xml:space="preserve"> </w:t>
      </w:r>
      <w:r>
        <w:rPr>
          <w:rFonts w:ascii="Arial" w:hAnsi="Arial"/>
          <w:sz w:val="24"/>
          <w:szCs w:val="24"/>
        </w:rPr>
        <w:t>considera</w:t>
      </w:r>
      <w:r w:rsidR="000F7F39">
        <w:rPr>
          <w:rFonts w:ascii="Arial" w:hAnsi="Arial"/>
          <w:sz w:val="24"/>
          <w:szCs w:val="24"/>
        </w:rPr>
        <w:t xml:space="preserve"> </w:t>
      </w:r>
      <w:r>
        <w:rPr>
          <w:rFonts w:ascii="Arial" w:hAnsi="Arial"/>
          <w:sz w:val="24"/>
          <w:szCs w:val="24"/>
        </w:rPr>
        <w:t xml:space="preserve"> </w:t>
      </w:r>
      <w:r w:rsidR="000F7F39">
        <w:rPr>
          <w:rFonts w:ascii="Arial" w:hAnsi="Arial"/>
          <w:sz w:val="24"/>
          <w:szCs w:val="24"/>
        </w:rPr>
        <w:t xml:space="preserve"> </w:t>
      </w:r>
      <w:r>
        <w:rPr>
          <w:rFonts w:ascii="Arial" w:hAnsi="Arial"/>
          <w:sz w:val="24"/>
          <w:szCs w:val="24"/>
        </w:rPr>
        <w:t xml:space="preserve">esta </w:t>
      </w:r>
      <w:r w:rsidR="000F7F39">
        <w:rPr>
          <w:rFonts w:ascii="Arial" w:hAnsi="Arial"/>
          <w:sz w:val="24"/>
          <w:szCs w:val="24"/>
        </w:rPr>
        <w:t xml:space="preserve">  </w:t>
      </w:r>
      <w:r>
        <w:rPr>
          <w:rFonts w:ascii="Arial" w:hAnsi="Arial"/>
          <w:sz w:val="24"/>
          <w:szCs w:val="24"/>
        </w:rPr>
        <w:t xml:space="preserve">Sala </w:t>
      </w:r>
    </w:p>
    <w:p w:rsidR="00B6265E" w:rsidRDefault="00B6265E" w:rsidP="00E16AEA">
      <w:pPr>
        <w:pStyle w:val="Textoindependiente"/>
        <w:spacing w:line="360" w:lineRule="auto"/>
        <w:rPr>
          <w:rFonts w:ascii="Arial" w:hAnsi="Arial"/>
          <w:sz w:val="24"/>
          <w:szCs w:val="24"/>
        </w:rPr>
      </w:pPr>
      <w:r>
        <w:rPr>
          <w:rFonts w:ascii="Arial" w:hAnsi="Arial"/>
          <w:sz w:val="24"/>
          <w:szCs w:val="24"/>
        </w:rPr>
        <w:t xml:space="preserve">Especializadas de la Corporación que la sentencia venida en impugnación habrá de </w:t>
      </w:r>
      <w:r w:rsidR="004843BC">
        <w:rPr>
          <w:rFonts w:ascii="Arial" w:hAnsi="Arial"/>
          <w:sz w:val="24"/>
          <w:szCs w:val="24"/>
        </w:rPr>
        <w:t>confirmarse</w:t>
      </w:r>
      <w:r>
        <w:rPr>
          <w:rFonts w:ascii="Arial" w:hAnsi="Arial"/>
          <w:sz w:val="24"/>
          <w:szCs w:val="24"/>
        </w:rPr>
        <w:t xml:space="preserve">, puesto que se advierten </w:t>
      </w:r>
      <w:r w:rsidR="00E16AEA">
        <w:rPr>
          <w:rFonts w:ascii="Arial" w:hAnsi="Arial"/>
          <w:sz w:val="24"/>
          <w:szCs w:val="24"/>
        </w:rPr>
        <w:t>in</w:t>
      </w:r>
      <w:r>
        <w:rPr>
          <w:rFonts w:ascii="Arial" w:hAnsi="Arial"/>
          <w:sz w:val="24"/>
          <w:szCs w:val="24"/>
        </w:rPr>
        <w:t xml:space="preserve">fundados los argumentos de la impugnación. </w:t>
      </w:r>
    </w:p>
    <w:p w:rsidR="00B6265E" w:rsidRPr="00FB5DDB" w:rsidRDefault="00B6265E" w:rsidP="00514705">
      <w:pPr>
        <w:pStyle w:val="Textoindependiente"/>
        <w:spacing w:line="360" w:lineRule="auto"/>
        <w:rPr>
          <w:rFonts w:ascii="Arial" w:hAnsi="Arial"/>
          <w:szCs w:val="24"/>
        </w:rPr>
      </w:pPr>
    </w:p>
    <w:p w:rsidR="00E66555" w:rsidRPr="000F7F39" w:rsidRDefault="000F7F39" w:rsidP="00514705">
      <w:pPr>
        <w:pStyle w:val="Textoindependiente"/>
        <w:spacing w:line="360" w:lineRule="auto"/>
        <w:rPr>
          <w:rFonts w:ascii="Arial" w:hAnsi="Arial"/>
          <w:sz w:val="24"/>
          <w:szCs w:val="24"/>
          <w:lang w:val="es-CO"/>
        </w:rPr>
      </w:pPr>
      <w:r>
        <w:rPr>
          <w:rFonts w:ascii="Arial" w:hAnsi="Arial"/>
          <w:sz w:val="24"/>
          <w:szCs w:val="24"/>
        </w:rPr>
        <w:t xml:space="preserve">Revidase </w:t>
      </w:r>
      <w:r w:rsidR="00B6265E">
        <w:rPr>
          <w:rFonts w:ascii="Arial" w:hAnsi="Arial"/>
          <w:sz w:val="24"/>
          <w:szCs w:val="24"/>
        </w:rPr>
        <w:t xml:space="preserve">el asunto, se tiene que </w:t>
      </w:r>
      <w:r w:rsidR="00D85353">
        <w:rPr>
          <w:rFonts w:ascii="Arial" w:hAnsi="Arial"/>
          <w:sz w:val="24"/>
          <w:szCs w:val="24"/>
        </w:rPr>
        <w:t xml:space="preserve">la JRCIR el 30-01-2017 emitió </w:t>
      </w:r>
      <w:r w:rsidR="00E66555">
        <w:rPr>
          <w:rFonts w:ascii="Arial" w:hAnsi="Arial"/>
          <w:sz w:val="24"/>
          <w:szCs w:val="24"/>
        </w:rPr>
        <w:t xml:space="preserve">el </w:t>
      </w:r>
      <w:r w:rsidR="00D85353">
        <w:rPr>
          <w:rFonts w:ascii="Arial" w:hAnsi="Arial"/>
          <w:sz w:val="24"/>
          <w:szCs w:val="24"/>
        </w:rPr>
        <w:t xml:space="preserve">dictamen de calificación de </w:t>
      </w:r>
      <w:r w:rsidR="00540962">
        <w:rPr>
          <w:rFonts w:ascii="Arial" w:hAnsi="Arial"/>
          <w:sz w:val="24"/>
          <w:szCs w:val="24"/>
        </w:rPr>
        <w:t xml:space="preserve">pérdida de </w:t>
      </w:r>
      <w:r w:rsidR="00D85353">
        <w:rPr>
          <w:rFonts w:ascii="Arial" w:hAnsi="Arial"/>
          <w:sz w:val="24"/>
          <w:szCs w:val="24"/>
        </w:rPr>
        <w:t xml:space="preserve">la </w:t>
      </w:r>
      <w:r w:rsidR="00540962">
        <w:rPr>
          <w:rFonts w:ascii="Arial" w:hAnsi="Arial"/>
          <w:sz w:val="24"/>
          <w:szCs w:val="24"/>
        </w:rPr>
        <w:t>capacidad laboral</w:t>
      </w:r>
      <w:r w:rsidR="00D85353">
        <w:rPr>
          <w:rFonts w:ascii="Arial" w:hAnsi="Arial"/>
          <w:sz w:val="24"/>
          <w:szCs w:val="24"/>
        </w:rPr>
        <w:t xml:space="preserve"> </w:t>
      </w:r>
      <w:r w:rsidR="00540962">
        <w:rPr>
          <w:rFonts w:ascii="Arial" w:hAnsi="Arial"/>
          <w:sz w:val="24"/>
          <w:szCs w:val="24"/>
        </w:rPr>
        <w:t>(Folio</w:t>
      </w:r>
      <w:r w:rsidR="00D85353">
        <w:rPr>
          <w:rFonts w:ascii="Arial" w:hAnsi="Arial"/>
          <w:sz w:val="24"/>
          <w:szCs w:val="24"/>
        </w:rPr>
        <w:t>s</w:t>
      </w:r>
      <w:r w:rsidR="00540962">
        <w:rPr>
          <w:rFonts w:ascii="Arial" w:hAnsi="Arial"/>
          <w:sz w:val="24"/>
          <w:szCs w:val="24"/>
        </w:rPr>
        <w:t xml:space="preserve"> </w:t>
      </w:r>
      <w:r w:rsidR="00D85353">
        <w:rPr>
          <w:rFonts w:ascii="Arial" w:hAnsi="Arial"/>
          <w:sz w:val="24"/>
          <w:szCs w:val="24"/>
        </w:rPr>
        <w:t>7 a 10</w:t>
      </w:r>
      <w:r w:rsidR="00540962">
        <w:rPr>
          <w:rFonts w:ascii="Arial" w:hAnsi="Arial"/>
          <w:sz w:val="24"/>
          <w:szCs w:val="24"/>
        </w:rPr>
        <w:t xml:space="preserve">, cuaderno No.1); </w:t>
      </w:r>
      <w:r w:rsidR="004843BC">
        <w:rPr>
          <w:rFonts w:ascii="Arial" w:hAnsi="Arial"/>
          <w:sz w:val="24"/>
          <w:szCs w:val="24"/>
        </w:rPr>
        <w:t>fue recurrido</w:t>
      </w:r>
      <w:r w:rsidR="00540962">
        <w:rPr>
          <w:rFonts w:ascii="Arial" w:hAnsi="Arial"/>
          <w:sz w:val="24"/>
          <w:szCs w:val="24"/>
        </w:rPr>
        <w:t xml:space="preserve"> en apelación por el interesado (Folios </w:t>
      </w:r>
      <w:r w:rsidR="00D85353">
        <w:rPr>
          <w:rFonts w:ascii="Arial" w:hAnsi="Arial"/>
          <w:sz w:val="24"/>
          <w:szCs w:val="24"/>
        </w:rPr>
        <w:t>10 y 11</w:t>
      </w:r>
      <w:r w:rsidR="00540962">
        <w:rPr>
          <w:rFonts w:ascii="Arial" w:hAnsi="Arial"/>
          <w:sz w:val="24"/>
          <w:szCs w:val="24"/>
        </w:rPr>
        <w:t xml:space="preserve">, ibídem); y, la </w:t>
      </w:r>
      <w:r w:rsidR="00D85353">
        <w:rPr>
          <w:rFonts w:ascii="Arial" w:hAnsi="Arial"/>
          <w:sz w:val="24"/>
          <w:szCs w:val="24"/>
        </w:rPr>
        <w:t>JRCIR</w:t>
      </w:r>
      <w:r w:rsidR="00EB379C">
        <w:rPr>
          <w:rFonts w:ascii="Arial" w:hAnsi="Arial"/>
          <w:sz w:val="24"/>
          <w:szCs w:val="24"/>
        </w:rPr>
        <w:t>,</w:t>
      </w:r>
      <w:r w:rsidR="00540962">
        <w:rPr>
          <w:rFonts w:ascii="Arial" w:hAnsi="Arial"/>
          <w:sz w:val="24"/>
          <w:szCs w:val="24"/>
        </w:rPr>
        <w:t xml:space="preserve"> con oficio </w:t>
      </w:r>
      <w:r w:rsidR="00D85353">
        <w:rPr>
          <w:rFonts w:ascii="Arial" w:hAnsi="Arial"/>
          <w:sz w:val="24"/>
          <w:szCs w:val="24"/>
        </w:rPr>
        <w:t>No.148 del 15-03-2017 (Folio 24, ib.)</w:t>
      </w:r>
      <w:r w:rsidR="00540962">
        <w:rPr>
          <w:rFonts w:ascii="Arial" w:hAnsi="Arial"/>
          <w:sz w:val="24"/>
          <w:szCs w:val="24"/>
        </w:rPr>
        <w:t xml:space="preserve">, </w:t>
      </w:r>
      <w:r w:rsidR="00D85353">
        <w:rPr>
          <w:rFonts w:ascii="Arial" w:hAnsi="Arial"/>
          <w:sz w:val="24"/>
          <w:szCs w:val="24"/>
        </w:rPr>
        <w:t>debidamente entregado el 16-03-2017 (Folio 39, este cuaderno) comunicó a la autoridad accionada sobre la presentación del recurso y solicitó el pago de los honorarios para remitir el expediente.</w:t>
      </w:r>
      <w:r w:rsidR="00540962">
        <w:rPr>
          <w:rFonts w:ascii="Arial" w:hAnsi="Arial"/>
          <w:sz w:val="24"/>
          <w:szCs w:val="24"/>
        </w:rPr>
        <w:t xml:space="preserve"> </w:t>
      </w:r>
    </w:p>
    <w:p w:rsidR="00E66555" w:rsidRDefault="00E66555" w:rsidP="00514705">
      <w:pPr>
        <w:pStyle w:val="Textoindependiente"/>
        <w:spacing w:line="360" w:lineRule="auto"/>
        <w:rPr>
          <w:rFonts w:ascii="Arial" w:hAnsi="Arial"/>
          <w:sz w:val="24"/>
          <w:szCs w:val="24"/>
        </w:rPr>
      </w:pPr>
    </w:p>
    <w:p w:rsidR="00EB379C" w:rsidRDefault="00E66555" w:rsidP="00E66555">
      <w:pPr>
        <w:pStyle w:val="Textoindependiente"/>
        <w:spacing w:line="360" w:lineRule="auto"/>
        <w:rPr>
          <w:rFonts w:ascii="Arial" w:hAnsi="Arial"/>
          <w:sz w:val="24"/>
          <w:szCs w:val="24"/>
        </w:rPr>
      </w:pPr>
      <w:r>
        <w:rPr>
          <w:rFonts w:ascii="Arial" w:hAnsi="Arial"/>
          <w:sz w:val="24"/>
          <w:szCs w:val="24"/>
        </w:rPr>
        <w:t xml:space="preserve">Así las cosas, es evidente que la accionada, a diferencia de lo expuesto en </w:t>
      </w:r>
      <w:r w:rsidR="000F7F39">
        <w:rPr>
          <w:rFonts w:ascii="Arial" w:hAnsi="Arial"/>
          <w:sz w:val="24"/>
          <w:szCs w:val="24"/>
        </w:rPr>
        <w:t>su escrito</w:t>
      </w:r>
      <w:r>
        <w:rPr>
          <w:rFonts w:ascii="Arial" w:hAnsi="Arial"/>
          <w:sz w:val="24"/>
          <w:szCs w:val="24"/>
        </w:rPr>
        <w:t>, sí conoció de la existencia de la alzada</w:t>
      </w:r>
      <w:r w:rsidR="000F7F39">
        <w:rPr>
          <w:rFonts w:ascii="Arial" w:hAnsi="Arial"/>
          <w:sz w:val="24"/>
          <w:szCs w:val="24"/>
        </w:rPr>
        <w:t>, por manera que debió proceder de conformidad con el a</w:t>
      </w:r>
      <w:r w:rsidR="000F7F39">
        <w:rPr>
          <w:rFonts w:ascii="Arial" w:hAnsi="Arial" w:cs="Arial"/>
          <w:sz w:val="24"/>
          <w:szCs w:val="24"/>
        </w:rPr>
        <w:t xml:space="preserve">rtículo </w:t>
      </w:r>
      <w:r w:rsidR="000F7F39">
        <w:rPr>
          <w:rFonts w:ascii="Arial" w:hAnsi="Arial" w:cs="Arial"/>
          <w:sz w:val="24"/>
          <w:szCs w:val="24"/>
          <w:lang w:val="es-ES"/>
        </w:rPr>
        <w:t>50</w:t>
      </w:r>
      <w:r w:rsidR="000F7F39" w:rsidRPr="002E247A">
        <w:rPr>
          <w:rFonts w:ascii="Arial" w:hAnsi="Arial" w:cs="Arial"/>
          <w:sz w:val="24"/>
          <w:szCs w:val="24"/>
          <w:lang w:val="es-ES"/>
        </w:rPr>
        <w:t xml:space="preserve"> del Decreto </w:t>
      </w:r>
      <w:r w:rsidR="000F7F39" w:rsidRPr="00274776">
        <w:rPr>
          <w:rFonts w:ascii="Arial" w:hAnsi="Arial" w:cs="Arial"/>
          <w:bCs/>
          <w:sz w:val="24"/>
          <w:szCs w:val="24"/>
          <w:lang w:val="es-ES"/>
        </w:rPr>
        <w:t>2463 de 2001</w:t>
      </w:r>
      <w:r w:rsidR="000F7F39">
        <w:rPr>
          <w:rFonts w:ascii="Arial" w:hAnsi="Arial"/>
          <w:sz w:val="24"/>
          <w:szCs w:val="24"/>
        </w:rPr>
        <w:t xml:space="preserve">, lo que aún no ha hecho; en consecuencia, </w:t>
      </w:r>
      <w:r w:rsidR="00EB379C">
        <w:rPr>
          <w:rFonts w:ascii="Arial" w:hAnsi="Arial"/>
          <w:sz w:val="24"/>
          <w:szCs w:val="24"/>
        </w:rPr>
        <w:t xml:space="preserve">se hallan vulnerados los derechos fundamentales del accionante, específicamente, el derecho a la </w:t>
      </w:r>
      <w:r w:rsidR="00794F49">
        <w:rPr>
          <w:rFonts w:ascii="Arial" w:hAnsi="Arial"/>
          <w:sz w:val="24"/>
          <w:szCs w:val="24"/>
        </w:rPr>
        <w:t>seguridad social</w:t>
      </w:r>
      <w:r w:rsidR="00EB379C">
        <w:rPr>
          <w:rFonts w:ascii="Arial" w:hAnsi="Arial"/>
          <w:sz w:val="24"/>
          <w:szCs w:val="24"/>
        </w:rPr>
        <w:t xml:space="preserve">, por parte de </w:t>
      </w:r>
      <w:r>
        <w:rPr>
          <w:rFonts w:ascii="Arial" w:hAnsi="Arial"/>
          <w:sz w:val="24"/>
          <w:szCs w:val="24"/>
        </w:rPr>
        <w:t xml:space="preserve">la Gerencia Nacional de Reconocimiento de </w:t>
      </w:r>
      <w:proofErr w:type="spellStart"/>
      <w:r>
        <w:rPr>
          <w:rFonts w:ascii="Arial" w:hAnsi="Arial"/>
          <w:sz w:val="24"/>
          <w:szCs w:val="24"/>
        </w:rPr>
        <w:t>Colpensiones</w:t>
      </w:r>
      <w:proofErr w:type="spellEnd"/>
      <w:r w:rsidR="00EB379C">
        <w:rPr>
          <w:rFonts w:ascii="Arial" w:hAnsi="Arial"/>
          <w:sz w:val="24"/>
          <w:szCs w:val="24"/>
        </w:rPr>
        <w:t>, toda vez que ha incumplido con su deber legal de pagar los honorarios para que se desate</w:t>
      </w:r>
      <w:r w:rsidR="000F7F39">
        <w:rPr>
          <w:rFonts w:ascii="Arial" w:hAnsi="Arial"/>
          <w:sz w:val="24"/>
          <w:szCs w:val="24"/>
        </w:rPr>
        <w:t xml:space="preserve"> la apelación</w:t>
      </w:r>
      <w:r w:rsidR="00EB379C">
        <w:rPr>
          <w:rFonts w:ascii="Arial" w:hAnsi="Arial"/>
          <w:sz w:val="24"/>
          <w:szCs w:val="24"/>
        </w:rPr>
        <w:t>.</w:t>
      </w:r>
    </w:p>
    <w:p w:rsidR="00EB379C" w:rsidRPr="00FB5DDB" w:rsidRDefault="00EB379C" w:rsidP="00514705">
      <w:pPr>
        <w:pStyle w:val="Textoindependiente"/>
        <w:spacing w:line="360" w:lineRule="auto"/>
        <w:rPr>
          <w:rFonts w:ascii="Arial" w:hAnsi="Arial"/>
          <w:szCs w:val="24"/>
        </w:rPr>
      </w:pPr>
    </w:p>
    <w:p w:rsidR="00CE32AE" w:rsidRPr="00FB5DDB" w:rsidRDefault="00E66555" w:rsidP="00E66555">
      <w:pPr>
        <w:pStyle w:val="Textoindependiente"/>
        <w:numPr>
          <w:ilvl w:val="0"/>
          <w:numId w:val="36"/>
        </w:numPr>
        <w:spacing w:line="360" w:lineRule="auto"/>
        <w:ind w:right="567"/>
        <w:rPr>
          <w:rFonts w:ascii="Arial" w:hAnsi="Arial" w:cs="Arial"/>
          <w:smallCaps/>
          <w:sz w:val="24"/>
          <w:szCs w:val="24"/>
          <w:lang w:val="es-CO"/>
        </w:rPr>
      </w:pPr>
      <w:r w:rsidRPr="00E66555">
        <w:rPr>
          <w:rFonts w:ascii="Arial" w:hAnsi="Arial" w:cs="Arial"/>
          <w:smallCaps/>
          <w:sz w:val="28"/>
          <w:szCs w:val="24"/>
          <w:lang w:val="es-CO"/>
        </w:rPr>
        <w:t>L</w:t>
      </w:r>
      <w:r>
        <w:rPr>
          <w:rFonts w:ascii="Arial" w:hAnsi="Arial" w:cs="Arial"/>
          <w:smallCaps/>
          <w:sz w:val="28"/>
          <w:szCs w:val="24"/>
          <w:lang w:val="es-CO"/>
        </w:rPr>
        <w:t>a conclusión</w:t>
      </w:r>
    </w:p>
    <w:p w:rsidR="00FB5DDB" w:rsidRPr="00FB5DDB" w:rsidRDefault="00FB5DDB" w:rsidP="00FB5DDB">
      <w:pPr>
        <w:pStyle w:val="Textoindependiente"/>
        <w:spacing w:line="360" w:lineRule="auto"/>
        <w:ind w:left="390" w:right="567"/>
        <w:rPr>
          <w:rFonts w:ascii="Arial" w:hAnsi="Arial" w:cs="Arial"/>
          <w:smallCaps/>
          <w:szCs w:val="24"/>
          <w:lang w:val="es-CO"/>
        </w:rPr>
      </w:pPr>
    </w:p>
    <w:p w:rsidR="00FB5DDB" w:rsidRDefault="00DD1EC0" w:rsidP="00DD1EC0">
      <w:pPr>
        <w:spacing w:line="360" w:lineRule="auto"/>
        <w:ind w:right="51"/>
        <w:jc w:val="both"/>
        <w:rPr>
          <w:rFonts w:ascii="Arial" w:hAnsi="Arial"/>
        </w:rPr>
      </w:pPr>
      <w:r w:rsidRPr="000145F0">
        <w:rPr>
          <w:rFonts w:ascii="Arial" w:hAnsi="Arial"/>
        </w:rPr>
        <w:t>En armonía con las premisas expuestas en los acápites anteriores</w:t>
      </w:r>
      <w:r w:rsidR="001474E2">
        <w:rPr>
          <w:rFonts w:ascii="Arial" w:hAnsi="Arial"/>
        </w:rPr>
        <w:t xml:space="preserve"> </w:t>
      </w:r>
      <w:r w:rsidR="00E66555">
        <w:rPr>
          <w:rFonts w:ascii="Arial" w:hAnsi="Arial"/>
        </w:rPr>
        <w:t xml:space="preserve">se </w:t>
      </w:r>
      <w:r w:rsidR="005450FF">
        <w:rPr>
          <w:rFonts w:ascii="Arial" w:hAnsi="Arial"/>
        </w:rPr>
        <w:t xml:space="preserve">confirmará </w:t>
      </w:r>
      <w:r w:rsidR="00F81BD6" w:rsidRPr="000145F0">
        <w:rPr>
          <w:rFonts w:ascii="Arial" w:hAnsi="Arial"/>
        </w:rPr>
        <w:t>la</w:t>
      </w:r>
      <w:r w:rsidR="001A3195">
        <w:rPr>
          <w:rFonts w:ascii="Arial" w:hAnsi="Arial"/>
        </w:rPr>
        <w:t xml:space="preserve"> sentencia de primera instancia</w:t>
      </w:r>
      <w:r w:rsidRPr="000145F0">
        <w:rPr>
          <w:rFonts w:ascii="Arial" w:hAnsi="Arial"/>
        </w:rPr>
        <w:t>.</w:t>
      </w:r>
    </w:p>
    <w:p w:rsidR="00FB5DDB" w:rsidRPr="00FB5DDB" w:rsidRDefault="00FB5DDB" w:rsidP="00DD1EC0">
      <w:pPr>
        <w:spacing w:line="360" w:lineRule="auto"/>
        <w:ind w:right="51"/>
        <w:jc w:val="both"/>
        <w:rPr>
          <w:rFonts w:ascii="Arial" w:hAnsi="Arial"/>
          <w:sz w:val="20"/>
        </w:rPr>
      </w:pPr>
    </w:p>
    <w:p w:rsidR="00DD1EC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 xml:space="preserve">Tribunal Superior del Distrito </w:t>
      </w:r>
      <w:r w:rsidRPr="000145F0">
        <w:rPr>
          <w:rFonts w:ascii="Arial" w:hAnsi="Arial" w:cs="Arial"/>
          <w:bCs/>
          <w:smallCaps/>
        </w:rPr>
        <w:lastRenderedPageBreak/>
        <w:t>Judicial de Pereira, en Sala decisión Civil - Familia</w:t>
      </w:r>
      <w:r w:rsidRPr="000145F0">
        <w:rPr>
          <w:rFonts w:ascii="Arial" w:hAnsi="Arial" w:cs="Arial"/>
        </w:rPr>
        <w:t>, administrando Justicia, en nombre de la República y por autoridad de la Ley,</w:t>
      </w:r>
    </w:p>
    <w:p w:rsidR="00FB5DDB" w:rsidRPr="00FB5DDB" w:rsidRDefault="00FB5DDB" w:rsidP="00DD1EC0">
      <w:pPr>
        <w:tabs>
          <w:tab w:val="left" w:pos="-720"/>
        </w:tabs>
        <w:suppressAutoHyphens/>
        <w:spacing w:line="360" w:lineRule="auto"/>
        <w:jc w:val="both"/>
        <w:rPr>
          <w:rFonts w:ascii="Arial" w:hAnsi="Arial" w:cs="Arial"/>
          <w:sz w:val="14"/>
        </w:rPr>
      </w:pPr>
    </w:p>
    <w:p w:rsidR="0074559A" w:rsidRPr="002E485A" w:rsidRDefault="0074559A" w:rsidP="00DD1EC0">
      <w:pPr>
        <w:pStyle w:val="Textoindependiente"/>
        <w:spacing w:line="360" w:lineRule="auto"/>
        <w:jc w:val="center"/>
        <w:rPr>
          <w:rFonts w:ascii="Arial" w:hAnsi="Arial" w:cs="Arial"/>
          <w:bCs/>
          <w:smallCaps/>
          <w:sz w:val="2"/>
          <w:szCs w:val="24"/>
        </w:rPr>
      </w:pPr>
    </w:p>
    <w:p w:rsidR="00DD1EC0" w:rsidRDefault="00DD1EC0" w:rsidP="00DD1EC0">
      <w:pPr>
        <w:pStyle w:val="Textoindependien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FB5DDB" w:rsidRPr="00FB5DDB" w:rsidRDefault="00FB5DDB" w:rsidP="00DD1EC0">
      <w:pPr>
        <w:pStyle w:val="Textoindependiente"/>
        <w:spacing w:line="360" w:lineRule="auto"/>
        <w:jc w:val="center"/>
        <w:rPr>
          <w:rFonts w:ascii="Arial" w:hAnsi="Arial" w:cs="Arial"/>
          <w:bCs/>
          <w:smallCaps/>
          <w:szCs w:val="24"/>
        </w:rPr>
      </w:pPr>
    </w:p>
    <w:p w:rsidR="005450FF" w:rsidRPr="00FB5DDB" w:rsidRDefault="005450FF" w:rsidP="00E6785D">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CONFIRMAR </w:t>
      </w:r>
      <w:r w:rsidR="001A3195" w:rsidRPr="00DD1EC0">
        <w:rPr>
          <w:rFonts w:ascii="Arial" w:hAnsi="Arial"/>
          <w:sz w:val="24"/>
          <w:szCs w:val="24"/>
        </w:rPr>
        <w:t xml:space="preserve">la sentencia del </w:t>
      </w:r>
      <w:r w:rsidR="000F7F39">
        <w:rPr>
          <w:rFonts w:ascii="Arial" w:hAnsi="Arial"/>
          <w:sz w:val="24"/>
          <w:szCs w:val="24"/>
        </w:rPr>
        <w:t xml:space="preserve">25-04-2017 </w:t>
      </w:r>
      <w:r w:rsidR="001A3195" w:rsidRPr="00DD1EC0">
        <w:rPr>
          <w:rFonts w:ascii="Arial" w:hAnsi="Arial"/>
          <w:sz w:val="24"/>
          <w:szCs w:val="24"/>
        </w:rPr>
        <w:t xml:space="preserve">proferida por el Juzgado </w:t>
      </w:r>
      <w:r w:rsidR="000F7F39">
        <w:rPr>
          <w:rFonts w:ascii="Arial" w:hAnsi="Arial"/>
          <w:sz w:val="24"/>
          <w:szCs w:val="24"/>
        </w:rPr>
        <w:t xml:space="preserve">Quinto </w:t>
      </w:r>
      <w:r>
        <w:rPr>
          <w:rFonts w:ascii="Arial" w:hAnsi="Arial"/>
          <w:sz w:val="24"/>
          <w:szCs w:val="24"/>
        </w:rPr>
        <w:t xml:space="preserve">Civil del Circuito </w:t>
      </w:r>
      <w:r w:rsidR="001A3195">
        <w:rPr>
          <w:rFonts w:ascii="Arial" w:hAnsi="Arial"/>
          <w:sz w:val="24"/>
          <w:szCs w:val="24"/>
        </w:rPr>
        <w:t xml:space="preserve">de </w:t>
      </w:r>
      <w:r w:rsidR="001A3195" w:rsidRPr="00DD1EC0">
        <w:rPr>
          <w:rFonts w:ascii="Arial" w:hAnsi="Arial"/>
          <w:sz w:val="24"/>
          <w:szCs w:val="24"/>
        </w:rPr>
        <w:t>esta ciudad</w:t>
      </w:r>
    </w:p>
    <w:p w:rsidR="00FB5DDB" w:rsidRPr="00FB5DDB" w:rsidRDefault="00FB5DDB" w:rsidP="00FB5DDB">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FB5DDB" w:rsidRPr="00FB5DDB" w:rsidRDefault="00FB5DDB" w:rsidP="00FB5DDB">
      <w:pPr>
        <w:pStyle w:val="Prrafodelista"/>
        <w:spacing w:after="0" w:line="360" w:lineRule="auto"/>
        <w:ind w:left="360" w:right="51"/>
        <w:jc w:val="both"/>
        <w:rPr>
          <w:rFonts w:ascii="Arial" w:hAnsi="Arial"/>
          <w:sz w:val="20"/>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 xml:space="preserve">REMITIR este expediente, a la </w:t>
      </w:r>
      <w:r w:rsidR="00FB5DDB">
        <w:rPr>
          <w:rFonts w:ascii="Arial" w:hAnsi="Arial" w:cs="Arial"/>
          <w:spacing w:val="-3"/>
          <w:sz w:val="24"/>
          <w:szCs w:val="24"/>
        </w:rPr>
        <w:t xml:space="preserve">CC </w:t>
      </w:r>
      <w:r w:rsidRPr="00DD1EC0">
        <w:rPr>
          <w:rFonts w:ascii="Arial" w:hAnsi="Arial" w:cs="Arial"/>
          <w:spacing w:val="-3"/>
          <w:sz w:val="24"/>
          <w:szCs w:val="24"/>
        </w:rPr>
        <w:t>para su eventual revisión.</w:t>
      </w:r>
    </w:p>
    <w:p w:rsidR="00FB5DDB" w:rsidRPr="00FB5DDB" w:rsidRDefault="00FB5DDB" w:rsidP="003F672F">
      <w:pPr>
        <w:pStyle w:val="Textoindependiente"/>
        <w:tabs>
          <w:tab w:val="clear" w:pos="708"/>
        </w:tabs>
        <w:spacing w:line="360" w:lineRule="auto"/>
        <w:jc w:val="center"/>
        <w:rPr>
          <w:rFonts w:ascii="Arial" w:hAnsi="Arial"/>
          <w:smallCaps/>
          <w:szCs w:val="24"/>
        </w:rPr>
      </w:pPr>
    </w:p>
    <w:p w:rsidR="003F672F" w:rsidRPr="0074559A" w:rsidRDefault="003F672F" w:rsidP="003F672F">
      <w:pPr>
        <w:pStyle w:val="Textoindependiente"/>
        <w:tabs>
          <w:tab w:val="clear" w:pos="708"/>
        </w:tabs>
        <w:spacing w:line="360" w:lineRule="auto"/>
        <w:jc w:val="center"/>
        <w:rPr>
          <w:rFonts w:ascii="Arial" w:hAnsi="Arial" w:cs="Arial"/>
          <w:sz w:val="22"/>
          <w:szCs w:val="24"/>
        </w:rPr>
      </w:pPr>
      <w:r w:rsidRPr="0074559A">
        <w:rPr>
          <w:rFonts w:ascii="Arial" w:hAnsi="Arial"/>
          <w:smallCaps/>
          <w:sz w:val="28"/>
          <w:szCs w:val="24"/>
        </w:rPr>
        <w:t>Notifíquese,</w:t>
      </w:r>
    </w:p>
    <w:p w:rsidR="000853CF" w:rsidRPr="000F7F39"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6"/>
          <w:lang w:val="es-CO"/>
        </w:rPr>
      </w:pPr>
    </w:p>
    <w:p w:rsidR="000853CF" w:rsidRPr="00FB5DDB"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56"/>
          <w:lang w:val="es-CO"/>
        </w:rPr>
      </w:pPr>
    </w:p>
    <w:p w:rsidR="000F7F39" w:rsidRPr="006B3FA0" w:rsidRDefault="000F7F39"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6B3FA0">
        <w:rPr>
          <w:rFonts w:ascii="Arial" w:hAnsi="Arial" w:cs="Arial"/>
          <w:i/>
          <w:spacing w:val="-3"/>
          <w:w w:val="150"/>
          <w:sz w:val="28"/>
          <w:lang w:val="es-CO"/>
        </w:rPr>
        <w:t>D</w:t>
      </w:r>
      <w:r w:rsidRPr="006B3FA0">
        <w:rPr>
          <w:rFonts w:ascii="Arial" w:hAnsi="Arial" w:cs="Arial"/>
          <w:i/>
          <w:spacing w:val="-3"/>
          <w:w w:val="150"/>
          <w:sz w:val="18"/>
          <w:lang w:val="es-CO"/>
        </w:rPr>
        <w:t>UBERNEY</w:t>
      </w:r>
      <w:r w:rsidRPr="006B3FA0">
        <w:rPr>
          <w:rFonts w:ascii="Arial" w:hAnsi="Arial" w:cs="Arial"/>
          <w:i/>
          <w:spacing w:val="-3"/>
          <w:w w:val="150"/>
          <w:lang w:val="es-CO"/>
        </w:rPr>
        <w:t xml:space="preserve"> </w:t>
      </w:r>
      <w:r w:rsidRPr="006B3FA0">
        <w:rPr>
          <w:rFonts w:ascii="Arial" w:hAnsi="Arial" w:cs="Arial"/>
          <w:i/>
          <w:spacing w:val="-3"/>
          <w:w w:val="150"/>
          <w:sz w:val="28"/>
          <w:lang w:val="es-CO"/>
        </w:rPr>
        <w:t>G</w:t>
      </w:r>
      <w:r w:rsidRPr="006B3FA0">
        <w:rPr>
          <w:rFonts w:ascii="Arial" w:hAnsi="Arial" w:cs="Arial"/>
          <w:i/>
          <w:spacing w:val="-3"/>
          <w:w w:val="150"/>
          <w:sz w:val="18"/>
          <w:lang w:val="es-CO"/>
        </w:rPr>
        <w:t>RISALES</w:t>
      </w:r>
      <w:r w:rsidRPr="006B3FA0">
        <w:rPr>
          <w:rFonts w:ascii="Arial" w:hAnsi="Arial" w:cs="Arial"/>
          <w:i/>
          <w:spacing w:val="-3"/>
          <w:w w:val="150"/>
          <w:sz w:val="18"/>
          <w:szCs w:val="18"/>
          <w:lang w:val="es-CO"/>
        </w:rPr>
        <w:t xml:space="preserve"> </w:t>
      </w:r>
      <w:r w:rsidRPr="006B3FA0">
        <w:rPr>
          <w:rFonts w:ascii="Arial" w:hAnsi="Arial" w:cs="Arial"/>
          <w:i/>
          <w:spacing w:val="-3"/>
          <w:w w:val="150"/>
          <w:sz w:val="28"/>
          <w:szCs w:val="18"/>
          <w:lang w:val="es-CO"/>
        </w:rPr>
        <w:t>H</w:t>
      </w:r>
      <w:r w:rsidRPr="006B3FA0">
        <w:rPr>
          <w:rFonts w:ascii="Arial" w:hAnsi="Arial" w:cs="Arial"/>
          <w:i/>
          <w:spacing w:val="-3"/>
          <w:w w:val="150"/>
          <w:sz w:val="18"/>
          <w:szCs w:val="18"/>
          <w:lang w:val="es-CO"/>
        </w:rPr>
        <w:t>ERRERA</w:t>
      </w:r>
    </w:p>
    <w:p w:rsidR="000F7F39" w:rsidRPr="006B3FA0" w:rsidRDefault="000F7F39"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p>
    <w:p w:rsidR="000F7F39" w:rsidRPr="00FB5DDB" w:rsidRDefault="000F7F39"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2"/>
          <w:szCs w:val="18"/>
          <w:lang w:val="es-CO"/>
        </w:rPr>
      </w:pPr>
    </w:p>
    <w:p w:rsidR="00FB5DDB" w:rsidRDefault="00FB5DDB"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s-CO"/>
        </w:rPr>
      </w:pPr>
    </w:p>
    <w:p w:rsidR="00FB5DDB" w:rsidRPr="000F7F39" w:rsidRDefault="00FB5DDB"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s-CO"/>
        </w:rPr>
      </w:pPr>
    </w:p>
    <w:p w:rsidR="00FB5DDB" w:rsidRPr="00C5565F"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smallCaps/>
          <w:w w:val="150"/>
          <w:sz w:val="28"/>
          <w:lang w:val="es-ES_tradnl"/>
        </w:rPr>
      </w:pPr>
      <w:r w:rsidRPr="006967F8">
        <w:rPr>
          <w:rFonts w:ascii="Arial" w:hAnsi="Arial"/>
          <w:i/>
          <w:w w:val="150"/>
          <w:sz w:val="28"/>
          <w:szCs w:val="18"/>
          <w:lang w:val="en-US"/>
        </w:rPr>
        <w:t>E</w:t>
      </w:r>
      <w:r w:rsidRPr="006967F8">
        <w:rPr>
          <w:rFonts w:ascii="Arial" w:hAnsi="Arial"/>
          <w:i/>
          <w:w w:val="150"/>
          <w:sz w:val="18"/>
          <w:szCs w:val="18"/>
          <w:lang w:val="en-US"/>
        </w:rPr>
        <w:t>DDER</w:t>
      </w:r>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Pr>
          <w:rFonts w:ascii="Arial" w:hAnsi="Arial"/>
          <w:i/>
          <w:w w:val="150"/>
          <w:szCs w:val="18"/>
          <w:lang w:val="en-US"/>
        </w:rPr>
        <w:t xml:space="preserve">          </w:t>
      </w:r>
      <w:r w:rsidRPr="00C5565F">
        <w:rPr>
          <w:rFonts w:ascii="Arial" w:hAnsi="Arial" w:cs="Arial"/>
          <w:i/>
          <w:smallCaps/>
          <w:spacing w:val="-3"/>
          <w:w w:val="150"/>
          <w:sz w:val="28"/>
        </w:rPr>
        <w:t>C</w:t>
      </w:r>
      <w:r w:rsidRPr="00C5565F">
        <w:rPr>
          <w:rFonts w:ascii="Arial" w:hAnsi="Arial" w:cs="Arial"/>
          <w:i/>
          <w:smallCaps/>
          <w:spacing w:val="-3"/>
          <w:w w:val="150"/>
        </w:rPr>
        <w:t>laudia</w:t>
      </w:r>
      <w:r w:rsidRPr="00C5565F">
        <w:rPr>
          <w:rFonts w:ascii="Arial" w:hAnsi="Arial" w:cs="Arial"/>
          <w:i/>
          <w:smallCaps/>
          <w:spacing w:val="-3"/>
          <w:w w:val="150"/>
          <w:sz w:val="28"/>
        </w:rPr>
        <w:t xml:space="preserve"> M</w:t>
      </w:r>
      <w:r w:rsidRPr="00C5565F">
        <w:rPr>
          <w:rFonts w:ascii="Arial" w:hAnsi="Arial" w:cs="Arial"/>
          <w:i/>
          <w:smallCaps/>
          <w:spacing w:val="-3"/>
          <w:w w:val="150"/>
        </w:rPr>
        <w:t>aría</w:t>
      </w:r>
      <w:r w:rsidRPr="00C5565F">
        <w:rPr>
          <w:rFonts w:ascii="Arial" w:hAnsi="Arial" w:cs="Arial"/>
          <w:i/>
          <w:smallCaps/>
          <w:spacing w:val="-3"/>
          <w:w w:val="150"/>
          <w:sz w:val="28"/>
        </w:rPr>
        <w:t xml:space="preserve"> A</w:t>
      </w:r>
      <w:r w:rsidRPr="00C5565F">
        <w:rPr>
          <w:rFonts w:ascii="Arial" w:hAnsi="Arial" w:cs="Arial"/>
          <w:i/>
          <w:smallCaps/>
          <w:spacing w:val="-3"/>
          <w:w w:val="150"/>
        </w:rPr>
        <w:t xml:space="preserve">rcila </w:t>
      </w:r>
      <w:r w:rsidRPr="00C5565F">
        <w:rPr>
          <w:rFonts w:ascii="Arial" w:hAnsi="Arial" w:cs="Arial"/>
          <w:i/>
          <w:smallCaps/>
          <w:spacing w:val="-3"/>
          <w:w w:val="150"/>
          <w:sz w:val="28"/>
        </w:rPr>
        <w:t>R</w:t>
      </w:r>
      <w:r>
        <w:rPr>
          <w:rFonts w:ascii="Arial" w:hAnsi="Arial" w:cs="Arial"/>
          <w:i/>
          <w:smallCaps/>
          <w:spacing w:val="-3"/>
          <w:w w:val="150"/>
        </w:rPr>
        <w:t>.</w:t>
      </w:r>
    </w:p>
    <w:p w:rsidR="00FB5DDB" w:rsidRPr="006B3FA0"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16"/>
          <w:szCs w:val="20"/>
          <w:lang w:val="es-CO"/>
        </w:rPr>
      </w:pPr>
      <w:r>
        <w:rPr>
          <w:rFonts w:ascii="Arial" w:hAnsi="Arial" w:cs="Arial"/>
          <w:i/>
          <w:spacing w:val="-3"/>
          <w:w w:val="150"/>
          <w:sz w:val="32"/>
          <w:lang w:val="es-CO"/>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r w:rsidRPr="00041A55">
        <w:rPr>
          <w:rFonts w:ascii="Arial" w:hAnsi="Arial" w:cs="Arial"/>
          <w:smallCaps/>
          <w:w w:val="150"/>
          <w:lang w:val="en-GB"/>
        </w:rPr>
        <w:tab/>
      </w:r>
      <w:r w:rsidRPr="00041A55">
        <w:rPr>
          <w:rFonts w:ascii="Arial" w:hAnsi="Arial" w:cs="Arial"/>
          <w:smallCaps/>
          <w:w w:val="150"/>
          <w:lang w:val="en-GB"/>
        </w:rPr>
        <w:tab/>
      </w:r>
      <w:r>
        <w:rPr>
          <w:rFonts w:ascii="Arial" w:hAnsi="Arial" w:cs="Arial"/>
          <w:smallCaps/>
          <w:w w:val="150"/>
          <w:lang w:val="en-GB"/>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 xml:space="preserve">A G I S T R A D </w:t>
      </w:r>
      <w:r>
        <w:rPr>
          <w:rFonts w:ascii="Arial" w:hAnsi="Arial" w:cs="Arial"/>
          <w:i/>
          <w:spacing w:val="-3"/>
          <w:w w:val="150"/>
          <w:sz w:val="18"/>
          <w:szCs w:val="20"/>
          <w:lang w:val="es-CO"/>
        </w:rPr>
        <w:t>A</w:t>
      </w:r>
    </w:p>
    <w:p w:rsidR="00FB5DDB" w:rsidRPr="00FA480C"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mallCaps/>
          <w:w w:val="150"/>
          <w:sz w:val="22"/>
          <w:lang w:val="en-GB"/>
        </w:rPr>
      </w:pPr>
      <w:r w:rsidRPr="00FA480C">
        <w:rPr>
          <w:rFonts w:ascii="Arial" w:hAnsi="Arial" w:cs="Arial"/>
          <w:i/>
          <w:smallCaps/>
          <w:w w:val="150"/>
          <w:sz w:val="22"/>
          <w:lang w:val="en-GB"/>
        </w:rPr>
        <w:t xml:space="preserve">    </w:t>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t xml:space="preserve">          (</w:t>
      </w:r>
      <w:proofErr w:type="spellStart"/>
      <w:r w:rsidRPr="00FA480C">
        <w:rPr>
          <w:rFonts w:ascii="Arial" w:hAnsi="Arial" w:cs="Arial"/>
          <w:i/>
          <w:smallCaps/>
          <w:w w:val="150"/>
          <w:sz w:val="20"/>
          <w:lang w:val="en-GB"/>
        </w:rPr>
        <w:t>Impedida</w:t>
      </w:r>
      <w:proofErr w:type="spellEnd"/>
      <w:r w:rsidRPr="00FA480C">
        <w:rPr>
          <w:rFonts w:ascii="Arial" w:hAnsi="Arial" w:cs="Arial"/>
          <w:i/>
          <w:smallCaps/>
          <w:w w:val="150"/>
          <w:sz w:val="22"/>
          <w:lang w:val="en-GB"/>
        </w:rPr>
        <w:t>)</w:t>
      </w:r>
    </w:p>
    <w:p w:rsidR="00FB5DDB" w:rsidRPr="00FB5DDB"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s-ES_tradnl"/>
        </w:rPr>
      </w:pPr>
    </w:p>
    <w:p w:rsidR="00FB5DDB" w:rsidRPr="00066D06"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s-ES_tradnl"/>
        </w:rPr>
      </w:pPr>
    </w:p>
    <w:p w:rsidR="00FB5DDB" w:rsidRPr="00C5565F"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mallCaps/>
          <w:spacing w:val="-3"/>
          <w:w w:val="150"/>
        </w:rPr>
      </w:pPr>
      <w:r w:rsidRPr="00C5565F">
        <w:rPr>
          <w:rFonts w:ascii="Arial" w:hAnsi="Arial" w:cs="Arial"/>
          <w:i/>
          <w:smallCaps/>
          <w:spacing w:val="-3"/>
          <w:w w:val="150"/>
          <w:sz w:val="28"/>
        </w:rPr>
        <w:t>J</w:t>
      </w:r>
      <w:r w:rsidRPr="00C5565F">
        <w:rPr>
          <w:rFonts w:ascii="Arial" w:hAnsi="Arial" w:cs="Arial"/>
          <w:i/>
          <w:smallCaps/>
          <w:spacing w:val="-3"/>
          <w:w w:val="150"/>
        </w:rPr>
        <w:t xml:space="preserve">aime </w:t>
      </w:r>
      <w:r w:rsidRPr="00C5565F">
        <w:rPr>
          <w:rFonts w:ascii="Arial" w:hAnsi="Arial" w:cs="Arial"/>
          <w:i/>
          <w:smallCaps/>
          <w:spacing w:val="-3"/>
          <w:w w:val="150"/>
          <w:sz w:val="28"/>
        </w:rPr>
        <w:t>A</w:t>
      </w:r>
      <w:r w:rsidRPr="00C5565F">
        <w:rPr>
          <w:rFonts w:ascii="Arial" w:hAnsi="Arial"/>
          <w:i/>
          <w:smallCaps/>
          <w:w w:val="150"/>
        </w:rPr>
        <w:t xml:space="preserve">lberto </w:t>
      </w:r>
      <w:r w:rsidRPr="00C5565F">
        <w:rPr>
          <w:rFonts w:ascii="Arial" w:hAnsi="Arial" w:cs="Arial"/>
          <w:i/>
          <w:smallCaps/>
          <w:spacing w:val="-3"/>
          <w:w w:val="150"/>
          <w:sz w:val="28"/>
        </w:rPr>
        <w:t>S</w:t>
      </w:r>
      <w:r w:rsidRPr="00C5565F">
        <w:rPr>
          <w:rFonts w:ascii="Arial" w:hAnsi="Arial" w:cs="Arial"/>
          <w:i/>
          <w:smallCaps/>
          <w:spacing w:val="-3"/>
          <w:w w:val="150"/>
        </w:rPr>
        <w:t xml:space="preserve">araza </w:t>
      </w:r>
      <w:r w:rsidRPr="00C5565F">
        <w:rPr>
          <w:rFonts w:ascii="Arial" w:hAnsi="Arial" w:cs="Arial"/>
          <w:i/>
          <w:smallCaps/>
          <w:spacing w:val="-3"/>
          <w:w w:val="150"/>
          <w:sz w:val="28"/>
        </w:rPr>
        <w:t>N</w:t>
      </w:r>
      <w:r w:rsidRPr="00C5565F">
        <w:rPr>
          <w:rFonts w:ascii="Arial" w:hAnsi="Arial" w:cs="Arial"/>
          <w:i/>
          <w:smallCaps/>
          <w:spacing w:val="-3"/>
          <w:w w:val="150"/>
        </w:rPr>
        <w:t>.</w:t>
      </w:r>
    </w:p>
    <w:p w:rsidR="00FB5DDB" w:rsidRPr="00E75498"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sz w:val="6"/>
          <w:lang w:val="es-ES_tradnl"/>
        </w:rPr>
      </w:pPr>
    </w:p>
    <w:p w:rsidR="00FB5DDB" w:rsidRPr="00C5565F"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mallCaps/>
          <w:spacing w:val="-3"/>
          <w:w w:val="150"/>
          <w:lang w:val="es-CO"/>
        </w:rPr>
      </w:pPr>
      <w:r w:rsidRPr="00C5565F">
        <w:rPr>
          <w:rFonts w:ascii="Arial" w:hAnsi="Arial" w:cs="Arial"/>
          <w:i/>
          <w:smallCaps/>
          <w:spacing w:val="-3"/>
          <w:w w:val="150"/>
          <w:sz w:val="28"/>
          <w:lang w:val="es-CO"/>
        </w:rPr>
        <w:t xml:space="preserve">M </w:t>
      </w:r>
      <w:r w:rsidRPr="00C5565F">
        <w:rPr>
          <w:rFonts w:ascii="Arial" w:hAnsi="Arial" w:cs="Arial"/>
          <w:i/>
          <w:smallCaps/>
          <w:spacing w:val="-3"/>
          <w:w w:val="150"/>
          <w:lang w:val="es-CO"/>
        </w:rPr>
        <w:t>a g i s t r a d o</w:t>
      </w:r>
    </w:p>
    <w:p w:rsidR="00FB5DDB" w:rsidRPr="00E75498"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sz w:val="6"/>
          <w:lang w:val="es-CO"/>
        </w:rPr>
      </w:pPr>
    </w:p>
    <w:p w:rsidR="00FB5DDB" w:rsidRPr="00FA480C"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mallCaps/>
          <w:w w:val="150"/>
          <w:sz w:val="22"/>
          <w:lang w:val="en-GB"/>
        </w:rPr>
      </w:pPr>
      <w:r w:rsidRPr="00FA480C">
        <w:rPr>
          <w:rFonts w:ascii="Arial" w:hAnsi="Arial" w:cs="Arial"/>
          <w:i/>
          <w:smallCaps/>
          <w:w w:val="150"/>
          <w:sz w:val="22"/>
          <w:lang w:val="en-GB"/>
        </w:rPr>
        <w:t xml:space="preserve">        </w:t>
      </w:r>
      <w:r>
        <w:rPr>
          <w:rFonts w:ascii="Arial" w:hAnsi="Arial" w:cs="Arial"/>
          <w:i/>
          <w:smallCaps/>
          <w:w w:val="150"/>
          <w:sz w:val="22"/>
          <w:lang w:val="en-GB"/>
        </w:rPr>
        <w:tab/>
      </w:r>
      <w:r>
        <w:rPr>
          <w:rFonts w:ascii="Arial" w:hAnsi="Arial" w:cs="Arial"/>
          <w:i/>
          <w:smallCaps/>
          <w:w w:val="150"/>
          <w:sz w:val="22"/>
          <w:lang w:val="en-GB"/>
        </w:rPr>
        <w:tab/>
      </w:r>
      <w:r>
        <w:rPr>
          <w:rFonts w:ascii="Arial" w:hAnsi="Arial" w:cs="Arial"/>
          <w:i/>
          <w:smallCaps/>
          <w:w w:val="150"/>
          <w:sz w:val="22"/>
          <w:lang w:val="en-GB"/>
        </w:rPr>
        <w:tab/>
      </w:r>
      <w:r>
        <w:rPr>
          <w:rFonts w:ascii="Arial" w:hAnsi="Arial" w:cs="Arial"/>
          <w:i/>
          <w:smallCaps/>
          <w:w w:val="150"/>
          <w:sz w:val="22"/>
          <w:lang w:val="en-GB"/>
        </w:rPr>
        <w:tab/>
      </w:r>
      <w:r>
        <w:rPr>
          <w:rFonts w:ascii="Arial" w:hAnsi="Arial" w:cs="Arial"/>
          <w:i/>
          <w:smallCaps/>
          <w:w w:val="150"/>
          <w:sz w:val="22"/>
          <w:lang w:val="en-GB"/>
        </w:rPr>
        <w:tab/>
        <w:t xml:space="preserve">  </w:t>
      </w:r>
      <w:r w:rsidRPr="00FA480C">
        <w:rPr>
          <w:rFonts w:ascii="Arial" w:hAnsi="Arial" w:cs="Arial"/>
          <w:i/>
          <w:smallCaps/>
          <w:w w:val="150"/>
          <w:sz w:val="22"/>
          <w:lang w:val="en-GB"/>
        </w:rPr>
        <w:t xml:space="preserve">  (</w:t>
      </w:r>
      <w:proofErr w:type="spellStart"/>
      <w:r>
        <w:rPr>
          <w:rFonts w:ascii="Arial" w:hAnsi="Arial" w:cs="Arial"/>
          <w:i/>
          <w:smallCaps/>
          <w:w w:val="150"/>
          <w:sz w:val="20"/>
          <w:lang w:val="en-GB"/>
        </w:rPr>
        <w:t>Impedido</w:t>
      </w:r>
      <w:proofErr w:type="spellEnd"/>
      <w:r w:rsidRPr="00FA480C">
        <w:rPr>
          <w:rFonts w:ascii="Arial" w:hAnsi="Arial" w:cs="Arial"/>
          <w:i/>
          <w:smallCaps/>
          <w:w w:val="150"/>
          <w:sz w:val="22"/>
          <w:lang w:val="en-GB"/>
        </w:rPr>
        <w:t>)</w:t>
      </w:r>
    </w:p>
    <w:p w:rsidR="002A20B0" w:rsidRPr="009129E2" w:rsidRDefault="00665C8E"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w w:val="150"/>
          <w:sz w:val="20"/>
          <w:lang w:val="es-CO"/>
        </w:rPr>
      </w:pPr>
      <w:r>
        <w:rPr>
          <w:rFonts w:ascii="Arial" w:hAnsi="Arial" w:cs="Arial"/>
          <w:smallCaps/>
          <w:w w:val="150"/>
          <w:lang w:val="en-GB"/>
        </w:rPr>
        <w:tab/>
      </w:r>
      <w:r>
        <w:rPr>
          <w:rFonts w:ascii="Arial" w:hAnsi="Arial" w:cs="Arial"/>
          <w:smallCaps/>
          <w:w w:val="150"/>
          <w:lang w:val="en-GB"/>
        </w:rPr>
        <w:tab/>
      </w:r>
      <w:r w:rsidR="000853CF" w:rsidRPr="000853CF">
        <w:rPr>
          <w:rFonts w:ascii="Arial" w:hAnsi="Arial" w:cs="Arial"/>
          <w:smallCaps/>
          <w:w w:val="150"/>
          <w:sz w:val="10"/>
          <w:lang w:val="en-GB"/>
        </w:rPr>
        <w:t>ODCD/DGH/2017</w:t>
      </w:r>
    </w:p>
    <w:sectPr w:rsidR="002A20B0" w:rsidRPr="009129E2" w:rsidSect="008E6DA3">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84" w:rsidRDefault="00B06B84" w:rsidP="002F20AB">
      <w:r>
        <w:separator/>
      </w:r>
    </w:p>
  </w:endnote>
  <w:endnote w:type="continuationSeparator" w:id="0">
    <w:p w:rsidR="00B06B84" w:rsidRDefault="00B06B8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Default="00794F49">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794F49" w:rsidRDefault="00794F49">
    <w:pPr>
      <w:pStyle w:val="Piedepgina"/>
      <w:ind w:right="360"/>
    </w:pPr>
  </w:p>
  <w:p w:rsidR="00794F49" w:rsidRDefault="00794F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0F7F39" w:rsidRDefault="00794F49" w:rsidP="00A67268">
    <w:pPr>
      <w:pStyle w:val="Piedepgina"/>
      <w:pBdr>
        <w:bottom w:val="double" w:sz="6" w:space="1" w:color="auto"/>
      </w:pBdr>
      <w:spacing w:line="360" w:lineRule="auto"/>
      <w:rPr>
        <w:rFonts w:ascii="Arial" w:hAnsi="Arial" w:cs="Arial"/>
        <w:spacing w:val="20"/>
        <w:w w:val="200"/>
        <w:sz w:val="2"/>
        <w:szCs w:val="10"/>
        <w:lang w:val="es-ES"/>
      </w:rPr>
    </w:pPr>
  </w:p>
  <w:p w:rsidR="00794F49" w:rsidRDefault="00794F49" w:rsidP="00751EE2">
    <w:pPr>
      <w:pStyle w:val="Piedepgina"/>
      <w:spacing w:line="360" w:lineRule="auto"/>
      <w:jc w:val="right"/>
      <w:rPr>
        <w:rFonts w:ascii="Arial" w:hAnsi="Arial" w:cs="Arial"/>
        <w:spacing w:val="20"/>
        <w:w w:val="200"/>
        <w:sz w:val="14"/>
        <w:szCs w:val="10"/>
      </w:rPr>
    </w:pPr>
  </w:p>
  <w:p w:rsidR="00794F49" w:rsidRPr="00C53999" w:rsidRDefault="00794F49"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794F49" w:rsidRPr="00C53999" w:rsidRDefault="00794F49"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C53999" w:rsidRDefault="00794F49"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794F49" w:rsidRPr="00213147" w:rsidRDefault="00794F49"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84" w:rsidRDefault="00B06B84" w:rsidP="002F20AB">
      <w:r>
        <w:separator/>
      </w:r>
    </w:p>
  </w:footnote>
  <w:footnote w:type="continuationSeparator" w:id="0">
    <w:p w:rsidR="00B06B84" w:rsidRDefault="00B06B84" w:rsidP="002F20AB">
      <w:r>
        <w:continuationSeparator/>
      </w:r>
    </w:p>
  </w:footnote>
  <w:footnote w:id="1">
    <w:p w:rsidR="00794F49" w:rsidRPr="00767940" w:rsidRDefault="00794F49" w:rsidP="00767940">
      <w:pPr>
        <w:pStyle w:val="Textonotapie"/>
        <w:jc w:val="both"/>
        <w:rPr>
          <w:rFonts w:ascii="Calibri" w:hAnsi="Calibri"/>
        </w:rPr>
      </w:pPr>
      <w:r w:rsidRPr="00767940">
        <w:rPr>
          <w:rStyle w:val="Refdenotaalpie"/>
          <w:rFonts w:ascii="Calibri" w:hAnsi="Calibri"/>
        </w:rPr>
        <w:footnoteRef/>
      </w:r>
      <w:r w:rsidRPr="00767940">
        <w:rPr>
          <w:rFonts w:ascii="Calibri" w:hAnsi="Calibri"/>
        </w:rPr>
        <w:t xml:space="preserve"> </w:t>
      </w:r>
      <w:r w:rsidRPr="00767940">
        <w:rPr>
          <w:rFonts w:ascii="Calibri" w:hAnsi="Calibri" w:cs="Courier New"/>
        </w:rPr>
        <w:t xml:space="preserve">CC. </w:t>
      </w:r>
      <w:hyperlink r:id="rId1" w:history="1">
        <w:r w:rsidRPr="00767940">
          <w:rPr>
            <w:rStyle w:val="Hipervnculo"/>
            <w:rFonts w:ascii="Calibri" w:hAnsi="Calibri" w:cs="Courier New"/>
            <w:color w:val="auto"/>
            <w:u w:val="none"/>
          </w:rPr>
          <w:t>SU-499 de 2016</w:t>
        </w:r>
      </w:hyperlink>
      <w:r w:rsidRPr="00767940">
        <w:rPr>
          <w:rFonts w:ascii="Calibri" w:hAnsi="Calibri" w:cs="Courier New"/>
        </w:rPr>
        <w:t xml:space="preserve">. </w:t>
      </w:r>
    </w:p>
  </w:footnote>
  <w:footnote w:id="2">
    <w:p w:rsidR="00794F49" w:rsidRPr="00482736" w:rsidRDefault="00794F49" w:rsidP="00F33A95">
      <w:pPr>
        <w:pStyle w:val="Textonotapie"/>
        <w:jc w:val="both"/>
        <w:rPr>
          <w:rFonts w:asciiTheme="minorHAnsi" w:hAnsiTheme="minorHAnsi"/>
          <w:lang w:val="es-CO"/>
        </w:rPr>
      </w:pPr>
      <w:r w:rsidRPr="00482736">
        <w:rPr>
          <w:rStyle w:val="Refdenotaalpie"/>
          <w:rFonts w:asciiTheme="minorHAnsi" w:hAnsiTheme="minorHAnsi"/>
          <w:lang w:val="es-CO"/>
        </w:rPr>
        <w:footnoteRef/>
      </w:r>
      <w:r w:rsidRPr="00482736">
        <w:rPr>
          <w:rFonts w:asciiTheme="minorHAnsi" w:hAnsiTheme="minorHAnsi"/>
          <w:lang w:val="es-CO"/>
        </w:rPr>
        <w:t xml:space="preserve"> </w:t>
      </w:r>
      <w:r w:rsidRPr="00482736">
        <w:rPr>
          <w:rFonts w:asciiTheme="minorHAnsi" w:hAnsiTheme="minorHAnsi" w:cs="Courier New"/>
          <w:lang w:val="es-CO"/>
        </w:rPr>
        <w:t xml:space="preserve">CC. T-533 de 2016, SU-424 de 2012, T-480 de 2011, </w:t>
      </w:r>
      <w:r w:rsidRPr="00482736">
        <w:rPr>
          <w:rFonts w:asciiTheme="minorHAnsi" w:hAnsiTheme="minorHAnsi"/>
          <w:lang w:val="es-CO"/>
        </w:rPr>
        <w:t xml:space="preserve">T-162 de 2010 y T-099 de 2008, entre otras. </w:t>
      </w:r>
    </w:p>
  </w:footnote>
  <w:footnote w:id="3">
    <w:p w:rsidR="00794F49" w:rsidRPr="00DD1EC0" w:rsidRDefault="00794F49" w:rsidP="00F33A95">
      <w:pPr>
        <w:pStyle w:val="Textonotapie"/>
        <w:jc w:val="both"/>
        <w:rPr>
          <w:rFonts w:asciiTheme="minorHAnsi" w:hAnsiTheme="minorHAnsi"/>
          <w:lang w:val="es-AR"/>
        </w:rPr>
      </w:pPr>
      <w:r w:rsidRPr="00482736">
        <w:rPr>
          <w:rStyle w:val="Refdenotaalpie"/>
          <w:rFonts w:asciiTheme="minorHAnsi" w:hAnsiTheme="minorHAnsi"/>
          <w:lang w:val="es-CO"/>
        </w:rPr>
        <w:footnoteRef/>
      </w:r>
      <w:r w:rsidRPr="00482736">
        <w:rPr>
          <w:rFonts w:asciiTheme="minorHAnsi" w:hAnsiTheme="minorHAnsi"/>
          <w:lang w:val="es-CO"/>
        </w:rPr>
        <w:t xml:space="preserve"> </w:t>
      </w:r>
      <w:r w:rsidRPr="00482736">
        <w:rPr>
          <w:rFonts w:asciiTheme="minorHAnsi" w:hAnsiTheme="minorHAnsi" w:cs="Courier New"/>
          <w:lang w:val="es-CO"/>
        </w:rPr>
        <w:t>CC. T-128</w:t>
      </w:r>
      <w:r>
        <w:rPr>
          <w:rFonts w:asciiTheme="minorHAnsi" w:hAnsiTheme="minorHAnsi" w:cs="Courier New"/>
          <w:lang w:val="es-AR"/>
        </w:rPr>
        <w:t xml:space="preserve"> de 2016, </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794F49" w:rsidRPr="00B6265E" w:rsidRDefault="00794F49">
      <w:pPr>
        <w:pStyle w:val="Textonotapie"/>
        <w:rPr>
          <w:lang w:val="es-CO"/>
        </w:rPr>
      </w:pPr>
      <w:r>
        <w:rPr>
          <w:rStyle w:val="Refdenotaalpie"/>
        </w:rPr>
        <w:footnoteRef/>
      </w:r>
      <w:r>
        <w:t xml:space="preserve"> </w:t>
      </w:r>
      <w:r w:rsidRPr="00E16AEA">
        <w:rPr>
          <w:rFonts w:asciiTheme="minorHAnsi" w:hAnsiTheme="minorHAnsi"/>
          <w:lang w:val="es-CO"/>
        </w:rPr>
        <w:t>CC. T-045 de 2013</w:t>
      </w:r>
      <w:r w:rsidR="00E16AEA" w:rsidRPr="00E16AEA">
        <w:rPr>
          <w:rFonts w:asciiTheme="minorHAnsi" w:hAnsiTheme="minorHAnsi"/>
          <w:lang w:val="es-CO"/>
        </w:rPr>
        <w:t>.</w:t>
      </w:r>
    </w:p>
  </w:footnote>
  <w:footnote w:id="5">
    <w:p w:rsidR="00794F49" w:rsidRPr="00E16AEA" w:rsidRDefault="00794F49">
      <w:pPr>
        <w:pStyle w:val="Textonotapie"/>
        <w:rPr>
          <w:rFonts w:asciiTheme="minorHAnsi" w:hAnsiTheme="minorHAnsi"/>
          <w:lang w:val="es-CO"/>
        </w:rPr>
      </w:pPr>
      <w:r w:rsidRPr="00E16AEA">
        <w:rPr>
          <w:rStyle w:val="Refdenotaalpie"/>
          <w:rFonts w:asciiTheme="minorHAnsi" w:hAnsiTheme="minorHAnsi"/>
        </w:rPr>
        <w:footnoteRef/>
      </w:r>
      <w:r w:rsidRPr="00E16AEA">
        <w:rPr>
          <w:rFonts w:asciiTheme="minorHAnsi" w:hAnsiTheme="minorHAnsi"/>
        </w:rPr>
        <w:t xml:space="preserve"> </w:t>
      </w:r>
      <w:r w:rsidRPr="00E16AEA">
        <w:rPr>
          <w:rFonts w:asciiTheme="minorHAnsi" w:hAnsiTheme="minorHAnsi"/>
          <w:lang w:val="es-CO"/>
        </w:rPr>
        <w:t>CC. T-349 de 2015</w:t>
      </w:r>
      <w:r w:rsidR="00E16AEA">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Default="00794F49"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794F49" w:rsidRDefault="00794F4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AA6B28" w:rsidRDefault="00794F49">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5C6563">
      <w:rPr>
        <w:rFonts w:ascii="Calibri" w:hAnsi="Calibri"/>
        <w:noProof/>
        <w:sz w:val="22"/>
        <w:lang w:val="es-CO"/>
      </w:rPr>
      <w:t>6</w:t>
    </w:r>
    <w:r w:rsidRPr="00AA6B28">
      <w:rPr>
        <w:rFonts w:ascii="Calibri" w:hAnsi="Calibri"/>
        <w:sz w:val="22"/>
        <w:lang w:val="es-CO"/>
      </w:rPr>
      <w:fldChar w:fldCharType="end"/>
    </w:r>
  </w:p>
  <w:p w:rsidR="00794F49" w:rsidRPr="00AA6B28" w:rsidRDefault="00794F49"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2017-</w:t>
    </w:r>
    <w:r w:rsidR="00F66069">
      <w:rPr>
        <w:rFonts w:ascii="Calibri" w:hAnsi="Calibri" w:cs="Calibri"/>
        <w:i/>
        <w:sz w:val="20"/>
        <w:szCs w:val="20"/>
        <w:lang w:val="es-CO"/>
      </w:rPr>
      <w:t>00040</w:t>
    </w:r>
    <w:r>
      <w:rPr>
        <w:rFonts w:ascii="Calibri" w:hAnsi="Calibri" w:cs="Calibri"/>
        <w:i/>
        <w:sz w:val="20"/>
        <w:szCs w:val="20"/>
        <w:lang w:val="es-CO"/>
      </w:rPr>
      <w:t>-01</w:t>
    </w:r>
    <w:r w:rsidRPr="00AA6B28">
      <w:rPr>
        <w:rFonts w:ascii="Calibri" w:hAnsi="Calibri"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92089F" w:rsidRDefault="00794F49">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94F49" w:rsidRDefault="00794F49"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4326E5"/>
    <w:multiLevelType w:val="hybridMultilevel"/>
    <w:tmpl w:val="CD20C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07E282E"/>
    <w:multiLevelType w:val="multilevel"/>
    <w:tmpl w:val="597A1A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EF047B"/>
    <w:multiLevelType w:val="multilevel"/>
    <w:tmpl w:val="322C0916"/>
    <w:lvl w:ilvl="0">
      <w:start w:val="6"/>
      <w:numFmt w:val="decimal"/>
      <w:lvlText w:val="%1."/>
      <w:lvlJc w:val="left"/>
      <w:pPr>
        <w:ind w:left="390" w:hanging="390"/>
      </w:pPr>
      <w:rPr>
        <w:rFonts w:hint="default"/>
        <w:sz w:val="24"/>
      </w:rPr>
    </w:lvl>
    <w:lvl w:ilvl="1">
      <w:start w:val="1"/>
      <w:numFmt w:val="decimal"/>
      <w:lvlText w:val="%1.%2."/>
      <w:lvlJc w:val="left"/>
      <w:pPr>
        <w:ind w:left="750" w:hanging="39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CD3F5E"/>
    <w:multiLevelType w:val="multilevel"/>
    <w:tmpl w:val="701A16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EC7578"/>
    <w:multiLevelType w:val="multilevel"/>
    <w:tmpl w:val="AE3479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FE27F03"/>
    <w:multiLevelType w:val="multilevel"/>
    <w:tmpl w:val="05480D9E"/>
    <w:lvl w:ilvl="0">
      <w:start w:val="6"/>
      <w:numFmt w:val="decimal"/>
      <w:lvlText w:val="%1."/>
      <w:lvlJc w:val="left"/>
      <w:pPr>
        <w:ind w:left="390" w:hanging="390"/>
      </w:pPr>
      <w:rPr>
        <w:rFonts w:hint="default"/>
        <w:sz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07451F3"/>
    <w:multiLevelType w:val="multilevel"/>
    <w:tmpl w:val="33324C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D3CA7546"/>
    <w:lvl w:ilvl="0" w:tplc="9BD231BE">
      <w:start w:val="1"/>
      <w:numFmt w:val="decimal"/>
      <w:lvlText w:val="%1."/>
      <w:lvlJc w:val="left"/>
      <w:pPr>
        <w:tabs>
          <w:tab w:val="num" w:pos="360"/>
        </w:tabs>
        <w:ind w:left="360" w:hanging="360"/>
      </w:pPr>
      <w:rPr>
        <w:rFonts w:cs="Times New Roman" w:hint="default"/>
        <w:sz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7"/>
  </w:num>
  <w:num w:numId="3">
    <w:abstractNumId w:val="18"/>
  </w:num>
  <w:num w:numId="4">
    <w:abstractNumId w:val="16"/>
  </w:num>
  <w:num w:numId="5">
    <w:abstractNumId w:val="29"/>
  </w:num>
  <w:num w:numId="6">
    <w:abstractNumId w:val="17"/>
  </w:num>
  <w:num w:numId="7">
    <w:abstractNumId w:val="3"/>
  </w:num>
  <w:num w:numId="8">
    <w:abstractNumId w:val="12"/>
  </w:num>
  <w:num w:numId="9">
    <w:abstractNumId w:val="13"/>
  </w:num>
  <w:num w:numId="10">
    <w:abstractNumId w:val="2"/>
  </w:num>
  <w:num w:numId="11">
    <w:abstractNumId w:val="26"/>
  </w:num>
  <w:num w:numId="12">
    <w:abstractNumId w:val="9"/>
  </w:num>
  <w:num w:numId="13">
    <w:abstractNumId w:val="15"/>
  </w:num>
  <w:num w:numId="14">
    <w:abstractNumId w:val="35"/>
  </w:num>
  <w:num w:numId="15">
    <w:abstractNumId w:val="20"/>
  </w:num>
  <w:num w:numId="16">
    <w:abstractNumId w:val="1"/>
  </w:num>
  <w:num w:numId="17">
    <w:abstractNumId w:val="37"/>
  </w:num>
  <w:num w:numId="18">
    <w:abstractNumId w:val="23"/>
  </w:num>
  <w:num w:numId="19">
    <w:abstractNumId w:val="34"/>
  </w:num>
  <w:num w:numId="20">
    <w:abstractNumId w:val="31"/>
  </w:num>
  <w:num w:numId="21">
    <w:abstractNumId w:val="5"/>
  </w:num>
  <w:num w:numId="22">
    <w:abstractNumId w:val="0"/>
  </w:num>
  <w:num w:numId="23">
    <w:abstractNumId w:val="38"/>
  </w:num>
  <w:num w:numId="24">
    <w:abstractNumId w:val="19"/>
  </w:num>
  <w:num w:numId="25">
    <w:abstractNumId w:val="11"/>
  </w:num>
  <w:num w:numId="26">
    <w:abstractNumId w:val="14"/>
  </w:num>
  <w:num w:numId="27">
    <w:abstractNumId w:val="4"/>
  </w:num>
  <w:num w:numId="28">
    <w:abstractNumId w:val="28"/>
  </w:num>
  <w:num w:numId="29">
    <w:abstractNumId w:val="10"/>
  </w:num>
  <w:num w:numId="30">
    <w:abstractNumId w:val="3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8"/>
  </w:num>
  <w:num w:numId="35">
    <w:abstractNumId w:val="22"/>
  </w:num>
  <w:num w:numId="36">
    <w:abstractNumId w:val="32"/>
  </w:num>
  <w:num w:numId="37">
    <w:abstractNumId w:val="33"/>
  </w:num>
  <w:num w:numId="38">
    <w:abstractNumId w:val="30"/>
  </w:num>
  <w:num w:numId="39">
    <w:abstractNumId w:val="25"/>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382E"/>
    <w:rsid w:val="00043EC5"/>
    <w:rsid w:val="00047896"/>
    <w:rsid w:val="000505E7"/>
    <w:rsid w:val="00051F5B"/>
    <w:rsid w:val="00052FE3"/>
    <w:rsid w:val="0005510B"/>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3CF"/>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0F7F39"/>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1C4"/>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4E2"/>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C48FE"/>
    <w:rsid w:val="001D0A6A"/>
    <w:rsid w:val="001D14A5"/>
    <w:rsid w:val="001D1B10"/>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4776"/>
    <w:rsid w:val="00275F09"/>
    <w:rsid w:val="00275F4A"/>
    <w:rsid w:val="0028166B"/>
    <w:rsid w:val="00283209"/>
    <w:rsid w:val="0028498A"/>
    <w:rsid w:val="002865F6"/>
    <w:rsid w:val="00286A56"/>
    <w:rsid w:val="00287CF2"/>
    <w:rsid w:val="002901E0"/>
    <w:rsid w:val="002905EB"/>
    <w:rsid w:val="00290D6E"/>
    <w:rsid w:val="00291B96"/>
    <w:rsid w:val="002923B3"/>
    <w:rsid w:val="0029313D"/>
    <w:rsid w:val="002946FF"/>
    <w:rsid w:val="002950F1"/>
    <w:rsid w:val="0029571A"/>
    <w:rsid w:val="0029574A"/>
    <w:rsid w:val="00296EA8"/>
    <w:rsid w:val="002978A1"/>
    <w:rsid w:val="002A0F18"/>
    <w:rsid w:val="002A20B0"/>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5B5"/>
    <w:rsid w:val="002E1A27"/>
    <w:rsid w:val="002E1BBA"/>
    <w:rsid w:val="002E247A"/>
    <w:rsid w:val="002E33DD"/>
    <w:rsid w:val="002E393C"/>
    <w:rsid w:val="002E3E3F"/>
    <w:rsid w:val="002E485A"/>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148"/>
    <w:rsid w:val="0032385F"/>
    <w:rsid w:val="003276F4"/>
    <w:rsid w:val="003278B1"/>
    <w:rsid w:val="00330FD7"/>
    <w:rsid w:val="00332FAA"/>
    <w:rsid w:val="0033413E"/>
    <w:rsid w:val="003377CA"/>
    <w:rsid w:val="00340212"/>
    <w:rsid w:val="0034319E"/>
    <w:rsid w:val="00344D27"/>
    <w:rsid w:val="00345261"/>
    <w:rsid w:val="0034683B"/>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5725"/>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079C5"/>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43BC"/>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3AE"/>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42E"/>
    <w:rsid w:val="005378BD"/>
    <w:rsid w:val="00540962"/>
    <w:rsid w:val="00541088"/>
    <w:rsid w:val="00541D99"/>
    <w:rsid w:val="0054435F"/>
    <w:rsid w:val="00545096"/>
    <w:rsid w:val="005450FF"/>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4216"/>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563"/>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665B"/>
    <w:rsid w:val="005E799C"/>
    <w:rsid w:val="005F1D7B"/>
    <w:rsid w:val="005F288E"/>
    <w:rsid w:val="005F2B51"/>
    <w:rsid w:val="005F4CEA"/>
    <w:rsid w:val="005F583A"/>
    <w:rsid w:val="005F6B42"/>
    <w:rsid w:val="005F7975"/>
    <w:rsid w:val="00600602"/>
    <w:rsid w:val="00600AC6"/>
    <w:rsid w:val="006018EB"/>
    <w:rsid w:val="006027B0"/>
    <w:rsid w:val="00604455"/>
    <w:rsid w:val="00604A10"/>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1AA6"/>
    <w:rsid w:val="00651C2E"/>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5C8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2A7"/>
    <w:rsid w:val="00703414"/>
    <w:rsid w:val="00705353"/>
    <w:rsid w:val="00706990"/>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187"/>
    <w:rsid w:val="0073555B"/>
    <w:rsid w:val="007358F3"/>
    <w:rsid w:val="00735CD2"/>
    <w:rsid w:val="0074077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6794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8774C"/>
    <w:rsid w:val="00790B5F"/>
    <w:rsid w:val="00791A42"/>
    <w:rsid w:val="007937B6"/>
    <w:rsid w:val="00794635"/>
    <w:rsid w:val="00794F49"/>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1CB"/>
    <w:rsid w:val="007B68AB"/>
    <w:rsid w:val="007B7CB1"/>
    <w:rsid w:val="007C1154"/>
    <w:rsid w:val="007C134C"/>
    <w:rsid w:val="007C1F0B"/>
    <w:rsid w:val="007C3091"/>
    <w:rsid w:val="007C32C7"/>
    <w:rsid w:val="007C68C1"/>
    <w:rsid w:val="007C6965"/>
    <w:rsid w:val="007D130E"/>
    <w:rsid w:val="007D1E22"/>
    <w:rsid w:val="007D44D6"/>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624"/>
    <w:rsid w:val="00821AC0"/>
    <w:rsid w:val="00821FFD"/>
    <w:rsid w:val="00823227"/>
    <w:rsid w:val="008241DE"/>
    <w:rsid w:val="008260C7"/>
    <w:rsid w:val="00827485"/>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4CC8"/>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180B"/>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1688"/>
    <w:rsid w:val="008D4074"/>
    <w:rsid w:val="008D4EE1"/>
    <w:rsid w:val="008D5CC7"/>
    <w:rsid w:val="008D698B"/>
    <w:rsid w:val="008D767F"/>
    <w:rsid w:val="008D77CB"/>
    <w:rsid w:val="008E1D0B"/>
    <w:rsid w:val="008E33BF"/>
    <w:rsid w:val="008E4DA9"/>
    <w:rsid w:val="008E50EF"/>
    <w:rsid w:val="008E5C6D"/>
    <w:rsid w:val="008E6DA3"/>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9E2"/>
    <w:rsid w:val="00912A38"/>
    <w:rsid w:val="00913716"/>
    <w:rsid w:val="00913B35"/>
    <w:rsid w:val="009147B3"/>
    <w:rsid w:val="00915071"/>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37955"/>
    <w:rsid w:val="0094060D"/>
    <w:rsid w:val="00940B61"/>
    <w:rsid w:val="00940C53"/>
    <w:rsid w:val="00940FE3"/>
    <w:rsid w:val="009429E1"/>
    <w:rsid w:val="00942D80"/>
    <w:rsid w:val="00943BD1"/>
    <w:rsid w:val="009466FA"/>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740"/>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6B7A"/>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F4A"/>
    <w:rsid w:val="00A80F0C"/>
    <w:rsid w:val="00A8100F"/>
    <w:rsid w:val="00A8129C"/>
    <w:rsid w:val="00A819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2C8"/>
    <w:rsid w:val="00AB45FB"/>
    <w:rsid w:val="00AB498B"/>
    <w:rsid w:val="00AB50BF"/>
    <w:rsid w:val="00AB538D"/>
    <w:rsid w:val="00AB54C2"/>
    <w:rsid w:val="00AB6246"/>
    <w:rsid w:val="00AB7BF3"/>
    <w:rsid w:val="00AC01AE"/>
    <w:rsid w:val="00AC1B31"/>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425"/>
    <w:rsid w:val="00B02529"/>
    <w:rsid w:val="00B033DB"/>
    <w:rsid w:val="00B043EA"/>
    <w:rsid w:val="00B047CD"/>
    <w:rsid w:val="00B047F5"/>
    <w:rsid w:val="00B04D33"/>
    <w:rsid w:val="00B05CFA"/>
    <w:rsid w:val="00B06B84"/>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65E"/>
    <w:rsid w:val="00B62F4B"/>
    <w:rsid w:val="00B64C11"/>
    <w:rsid w:val="00B64CE8"/>
    <w:rsid w:val="00B64EF9"/>
    <w:rsid w:val="00B66B8E"/>
    <w:rsid w:val="00B6731F"/>
    <w:rsid w:val="00B676CC"/>
    <w:rsid w:val="00B677AB"/>
    <w:rsid w:val="00B678B1"/>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31A"/>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07979"/>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507"/>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400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6835"/>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C92"/>
    <w:rsid w:val="00D76EA3"/>
    <w:rsid w:val="00D7703E"/>
    <w:rsid w:val="00D80C4E"/>
    <w:rsid w:val="00D82363"/>
    <w:rsid w:val="00D82429"/>
    <w:rsid w:val="00D842A2"/>
    <w:rsid w:val="00D8463B"/>
    <w:rsid w:val="00D85353"/>
    <w:rsid w:val="00D864EE"/>
    <w:rsid w:val="00D87B7C"/>
    <w:rsid w:val="00D90022"/>
    <w:rsid w:val="00D90292"/>
    <w:rsid w:val="00D906C9"/>
    <w:rsid w:val="00D90AB6"/>
    <w:rsid w:val="00D92150"/>
    <w:rsid w:val="00D92BE6"/>
    <w:rsid w:val="00D92E73"/>
    <w:rsid w:val="00D93FEB"/>
    <w:rsid w:val="00D95583"/>
    <w:rsid w:val="00D96884"/>
    <w:rsid w:val="00D97226"/>
    <w:rsid w:val="00D97B22"/>
    <w:rsid w:val="00D97D1F"/>
    <w:rsid w:val="00DA09FE"/>
    <w:rsid w:val="00DA0A7F"/>
    <w:rsid w:val="00DA136D"/>
    <w:rsid w:val="00DA15BC"/>
    <w:rsid w:val="00DA15E0"/>
    <w:rsid w:val="00DA2877"/>
    <w:rsid w:val="00DA2E79"/>
    <w:rsid w:val="00DA35B5"/>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DCD"/>
    <w:rsid w:val="00DF180B"/>
    <w:rsid w:val="00DF2230"/>
    <w:rsid w:val="00DF4164"/>
    <w:rsid w:val="00DF6B4C"/>
    <w:rsid w:val="00DF6FAD"/>
    <w:rsid w:val="00E007AF"/>
    <w:rsid w:val="00E02766"/>
    <w:rsid w:val="00E05640"/>
    <w:rsid w:val="00E0600F"/>
    <w:rsid w:val="00E06AE8"/>
    <w:rsid w:val="00E14018"/>
    <w:rsid w:val="00E1458E"/>
    <w:rsid w:val="00E16AEA"/>
    <w:rsid w:val="00E16DFE"/>
    <w:rsid w:val="00E17DF3"/>
    <w:rsid w:val="00E21F2B"/>
    <w:rsid w:val="00E22306"/>
    <w:rsid w:val="00E22A58"/>
    <w:rsid w:val="00E22F26"/>
    <w:rsid w:val="00E23D2E"/>
    <w:rsid w:val="00E24161"/>
    <w:rsid w:val="00E24C10"/>
    <w:rsid w:val="00E26A5B"/>
    <w:rsid w:val="00E31B40"/>
    <w:rsid w:val="00E32841"/>
    <w:rsid w:val="00E34A00"/>
    <w:rsid w:val="00E36DB7"/>
    <w:rsid w:val="00E4314D"/>
    <w:rsid w:val="00E4399D"/>
    <w:rsid w:val="00E46BAA"/>
    <w:rsid w:val="00E5080E"/>
    <w:rsid w:val="00E52304"/>
    <w:rsid w:val="00E524AE"/>
    <w:rsid w:val="00E54491"/>
    <w:rsid w:val="00E55393"/>
    <w:rsid w:val="00E55F7F"/>
    <w:rsid w:val="00E56AE7"/>
    <w:rsid w:val="00E56BC0"/>
    <w:rsid w:val="00E5717C"/>
    <w:rsid w:val="00E5762C"/>
    <w:rsid w:val="00E57C7E"/>
    <w:rsid w:val="00E6111C"/>
    <w:rsid w:val="00E654A0"/>
    <w:rsid w:val="00E66555"/>
    <w:rsid w:val="00E66BFB"/>
    <w:rsid w:val="00E6785D"/>
    <w:rsid w:val="00E67FC4"/>
    <w:rsid w:val="00E70A23"/>
    <w:rsid w:val="00E71BB4"/>
    <w:rsid w:val="00E73F48"/>
    <w:rsid w:val="00E75008"/>
    <w:rsid w:val="00E75498"/>
    <w:rsid w:val="00E7584C"/>
    <w:rsid w:val="00E7621F"/>
    <w:rsid w:val="00E76D99"/>
    <w:rsid w:val="00E77549"/>
    <w:rsid w:val="00E815F5"/>
    <w:rsid w:val="00E819AD"/>
    <w:rsid w:val="00E82C3B"/>
    <w:rsid w:val="00E82CE1"/>
    <w:rsid w:val="00E82F35"/>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379C"/>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58DB"/>
    <w:rsid w:val="00EE6BB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069"/>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5DDB"/>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3F3F"/>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17544164">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1469346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88815914">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2519099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2ACA-DFCD-4278-AACB-91598795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1981</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2017-06-20T13:30:00Z</cp:lastPrinted>
  <dcterms:created xsi:type="dcterms:W3CDTF">2017-06-16T17:47:00Z</dcterms:created>
  <dcterms:modified xsi:type="dcterms:W3CDTF">2017-09-07T16:24:00Z</dcterms:modified>
</cp:coreProperties>
</file>