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331" w:rsidRDefault="00855331" w:rsidP="00855331">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855331" w:rsidRDefault="00855331" w:rsidP="00855331">
      <w:pPr>
        <w:pStyle w:val="Sinespaciado"/>
        <w:rPr>
          <w:sz w:val="18"/>
          <w:szCs w:val="18"/>
        </w:rPr>
      </w:pPr>
    </w:p>
    <w:p w:rsidR="00855331" w:rsidRPr="00855331" w:rsidRDefault="00855331" w:rsidP="00855331">
      <w:pPr>
        <w:pStyle w:val="Sinespaciado"/>
        <w:jc w:val="both"/>
        <w:rPr>
          <w:rFonts w:asciiTheme="minorHAnsi" w:hAnsiTheme="minorHAnsi"/>
          <w:sz w:val="18"/>
          <w:szCs w:val="18"/>
        </w:rPr>
      </w:pPr>
      <w:r>
        <w:rPr>
          <w:b/>
          <w:sz w:val="18"/>
          <w:szCs w:val="18"/>
        </w:rPr>
        <w:t>Tema:</w:t>
      </w:r>
      <w:r>
        <w:rPr>
          <w:b/>
          <w:sz w:val="18"/>
          <w:szCs w:val="18"/>
        </w:rPr>
        <w:tab/>
      </w:r>
      <w:r>
        <w:rPr>
          <w:b/>
          <w:sz w:val="18"/>
          <w:szCs w:val="18"/>
        </w:rPr>
        <w:tab/>
      </w:r>
      <w:r>
        <w:rPr>
          <w:b/>
          <w:sz w:val="18"/>
          <w:szCs w:val="18"/>
        </w:rPr>
        <w:tab/>
      </w:r>
      <w:r>
        <w:rPr>
          <w:b/>
          <w:sz w:val="18"/>
          <w:szCs w:val="18"/>
        </w:rPr>
        <w:t xml:space="preserve">RESPONSABILIDAD </w:t>
      </w:r>
      <w:r>
        <w:rPr>
          <w:b/>
          <w:sz w:val="18"/>
          <w:szCs w:val="18"/>
        </w:rPr>
        <w:t>EXTRACONTRACTUAL - CONVERGENCIA ACTIVIDADES PELIGROSAS – HECHO DE LA VÍCTIMA –</w:t>
      </w:r>
      <w:r>
        <w:rPr>
          <w:b/>
          <w:sz w:val="18"/>
          <w:szCs w:val="18"/>
        </w:rPr>
        <w:t xml:space="preserve"> </w:t>
      </w:r>
      <w:r>
        <w:rPr>
          <w:b/>
          <w:sz w:val="18"/>
          <w:szCs w:val="18"/>
        </w:rPr>
        <w:t xml:space="preserve">CONFIRMA - </w:t>
      </w:r>
      <w:r>
        <w:rPr>
          <w:rFonts w:asciiTheme="minorHAnsi" w:hAnsiTheme="minorHAnsi"/>
          <w:b/>
          <w:sz w:val="18"/>
          <w:szCs w:val="18"/>
        </w:rPr>
        <w:t>“</w:t>
      </w:r>
      <w:r w:rsidRPr="00855331">
        <w:rPr>
          <w:rFonts w:asciiTheme="minorHAnsi" w:hAnsiTheme="minorHAnsi"/>
          <w:sz w:val="18"/>
          <w:szCs w:val="18"/>
        </w:rPr>
        <w:t>Ninguna discusión amerita que se está en presencia de actividades peligrosas originadas en la conducción de automotores, regida por artículo 2356, CC, cuyo régimen especial permite presumir la culpa en el demandado (Algún sector doctrinario halla inconsistente la figura , pues presumida la culpa, en rigor lógico debe liberar la acreditación de la diligencia, empero no acontece así; el título de imputación sería el riesgo, como alguna vez dijo la CSJ , sin ser hoy la tesis mayoritaria), lo que implica que del damnificado debe probar el perjuicio y la relación de causalidad; esta presunción solo se desvanece ante la acreditación de un caso fortuito, fuerza mayor, hecho exclusivo de la víctima o de un tercero.</w:t>
      </w:r>
    </w:p>
    <w:p w:rsidR="00855331" w:rsidRPr="00855331" w:rsidRDefault="00855331" w:rsidP="00855331">
      <w:pPr>
        <w:pStyle w:val="Sinespaciado"/>
        <w:jc w:val="both"/>
        <w:rPr>
          <w:rFonts w:asciiTheme="minorHAnsi" w:hAnsiTheme="minorHAnsi"/>
          <w:sz w:val="18"/>
          <w:szCs w:val="18"/>
        </w:rPr>
      </w:pPr>
    </w:p>
    <w:p w:rsidR="00855331" w:rsidRPr="00855331" w:rsidRDefault="00855331" w:rsidP="00855331">
      <w:pPr>
        <w:pStyle w:val="Sinespaciado"/>
        <w:jc w:val="both"/>
        <w:rPr>
          <w:rFonts w:asciiTheme="minorHAnsi" w:hAnsiTheme="minorHAnsi"/>
          <w:sz w:val="18"/>
          <w:szCs w:val="18"/>
        </w:rPr>
      </w:pPr>
      <w:r w:rsidRPr="00855331">
        <w:rPr>
          <w:rFonts w:asciiTheme="minorHAnsi" w:hAnsiTheme="minorHAnsi"/>
          <w:sz w:val="18"/>
          <w:szCs w:val="18"/>
        </w:rPr>
        <w:t xml:space="preserve">Tampoco está en entredicho el daño y su respectivo perjuicio, presupuesto cardinal de la institución de la responsabilidad patrimonial, entendido así desde pretérita época por la misma </w:t>
      </w:r>
      <w:proofErr w:type="gramStart"/>
      <w:r w:rsidRPr="00855331">
        <w:rPr>
          <w:rFonts w:asciiTheme="minorHAnsi" w:hAnsiTheme="minorHAnsi"/>
          <w:sz w:val="18"/>
          <w:szCs w:val="18"/>
        </w:rPr>
        <w:t>CSJ .</w:t>
      </w:r>
      <w:proofErr w:type="gramEnd"/>
      <w:r w:rsidRPr="00855331">
        <w:rPr>
          <w:rFonts w:asciiTheme="minorHAnsi" w:hAnsiTheme="minorHAnsi"/>
          <w:sz w:val="18"/>
          <w:szCs w:val="18"/>
        </w:rPr>
        <w:t xml:space="preserve"> Entonces, el asunto se circunscribe al factor causalidad, aún ante la confluencia de actividades peligrosas, como ya se fundamentara y en acatamiento del precedente judicial, que en 2010  doctrinó con tino: “Es decir, se considera que el asunto corresponde, exclusivamente, a un análisis de tipo causal y no deben involucrarse en él consideraciones atinentes a la imputación subjetiva.”.</w:t>
      </w:r>
    </w:p>
    <w:p w:rsidR="00855331" w:rsidRPr="00855331" w:rsidRDefault="00855331" w:rsidP="00855331">
      <w:pPr>
        <w:pStyle w:val="Sinespaciado"/>
        <w:jc w:val="both"/>
        <w:rPr>
          <w:rFonts w:asciiTheme="minorHAnsi" w:hAnsiTheme="minorHAnsi"/>
          <w:sz w:val="18"/>
          <w:szCs w:val="18"/>
        </w:rPr>
      </w:pPr>
    </w:p>
    <w:p w:rsidR="00855331" w:rsidRDefault="00855331" w:rsidP="00855331">
      <w:pPr>
        <w:pStyle w:val="Sinespaciado"/>
        <w:jc w:val="both"/>
        <w:rPr>
          <w:rFonts w:asciiTheme="minorHAnsi" w:hAnsiTheme="minorHAnsi"/>
          <w:sz w:val="18"/>
          <w:szCs w:val="18"/>
        </w:rPr>
      </w:pPr>
      <w:r w:rsidRPr="00855331">
        <w:rPr>
          <w:rFonts w:asciiTheme="minorHAnsi" w:hAnsiTheme="minorHAnsi"/>
          <w:sz w:val="18"/>
          <w:szCs w:val="18"/>
        </w:rPr>
        <w:t xml:space="preserve">Sobre el material probatorio recolectado debe indicarse que las copias visibles a folios 37 a 623 del cuaderno No.5, carecen de validez por ser copias simples, en su incorporación se desatendieron las normas del </w:t>
      </w:r>
      <w:proofErr w:type="spellStart"/>
      <w:r w:rsidRPr="00855331">
        <w:rPr>
          <w:rFonts w:asciiTheme="minorHAnsi" w:hAnsiTheme="minorHAnsi"/>
          <w:sz w:val="18"/>
          <w:szCs w:val="18"/>
        </w:rPr>
        <w:t>CPC</w:t>
      </w:r>
      <w:proofErr w:type="spellEnd"/>
      <w:r w:rsidRPr="00855331">
        <w:rPr>
          <w:rFonts w:asciiTheme="minorHAnsi" w:hAnsiTheme="minorHAnsi"/>
          <w:sz w:val="18"/>
          <w:szCs w:val="18"/>
        </w:rPr>
        <w:t xml:space="preserve"> para tal fin (Artículos 254 </w:t>
      </w:r>
      <w:proofErr w:type="spellStart"/>
      <w:r w:rsidRPr="00855331">
        <w:rPr>
          <w:rFonts w:asciiTheme="minorHAnsi" w:hAnsiTheme="minorHAnsi"/>
          <w:sz w:val="18"/>
          <w:szCs w:val="18"/>
        </w:rPr>
        <w:t>ss</w:t>
      </w:r>
      <w:proofErr w:type="spellEnd"/>
      <w:r w:rsidRPr="00855331">
        <w:rPr>
          <w:rFonts w:asciiTheme="minorHAnsi" w:hAnsiTheme="minorHAnsi"/>
          <w:sz w:val="18"/>
          <w:szCs w:val="18"/>
        </w:rPr>
        <w:t>). Respecto a la copia del informe de tránsito, pese a allegarse en copia auténtica, su eficacia es harto menguada porque no da cuenta de la ubicación de los vehículos y porque el agente no presenció los hechos, es testigo indirecto o de oídas, por ende, la versión sobre las posibles causas poco valor tiene.</w:t>
      </w:r>
    </w:p>
    <w:p w:rsidR="00855331" w:rsidRDefault="00855331" w:rsidP="00855331">
      <w:pPr>
        <w:pStyle w:val="Sinespaciado"/>
        <w:jc w:val="both"/>
        <w:rPr>
          <w:rFonts w:asciiTheme="minorHAnsi" w:hAnsiTheme="minorHAnsi"/>
          <w:sz w:val="18"/>
          <w:szCs w:val="18"/>
        </w:rPr>
      </w:pPr>
      <w:r>
        <w:rPr>
          <w:rFonts w:asciiTheme="minorHAnsi" w:hAnsiTheme="minorHAnsi"/>
          <w:sz w:val="18"/>
          <w:szCs w:val="18"/>
        </w:rPr>
        <w:t>(…)</w:t>
      </w:r>
    </w:p>
    <w:p w:rsidR="00855331" w:rsidRDefault="00855331" w:rsidP="00855331">
      <w:pPr>
        <w:pStyle w:val="Sinespaciado"/>
        <w:jc w:val="both"/>
        <w:rPr>
          <w:rFonts w:asciiTheme="minorHAnsi" w:hAnsiTheme="minorHAnsi"/>
          <w:sz w:val="18"/>
          <w:szCs w:val="18"/>
        </w:rPr>
      </w:pPr>
    </w:p>
    <w:p w:rsidR="00855331" w:rsidRPr="00855331" w:rsidRDefault="00855331" w:rsidP="00855331">
      <w:pPr>
        <w:pStyle w:val="Sinespaciado"/>
        <w:jc w:val="both"/>
        <w:rPr>
          <w:rFonts w:asciiTheme="minorHAnsi" w:hAnsiTheme="minorHAnsi"/>
          <w:sz w:val="18"/>
          <w:szCs w:val="18"/>
        </w:rPr>
      </w:pPr>
      <w:r w:rsidRPr="00855331">
        <w:rPr>
          <w:rFonts w:asciiTheme="minorHAnsi" w:hAnsiTheme="minorHAnsi"/>
          <w:sz w:val="18"/>
          <w:szCs w:val="18"/>
        </w:rPr>
        <w:t>Concurren los presupues</w:t>
      </w:r>
      <w:r>
        <w:rPr>
          <w:rFonts w:asciiTheme="minorHAnsi" w:hAnsiTheme="minorHAnsi"/>
          <w:sz w:val="18"/>
          <w:szCs w:val="18"/>
        </w:rPr>
        <w:t>tos de la causa extraña anotada</w:t>
      </w:r>
      <w:bookmarkStart w:id="0" w:name="_GoBack"/>
      <w:bookmarkEnd w:id="0"/>
      <w:r w:rsidRPr="00855331">
        <w:rPr>
          <w:rFonts w:asciiTheme="minorHAnsi" w:hAnsiTheme="minorHAnsi"/>
          <w:sz w:val="18"/>
          <w:szCs w:val="18"/>
        </w:rPr>
        <w:t>, específicamente el hecho de la víctima (No la culpa ), en consideración a que reviste el carácter de: (i) Imprevisible, (ii) irresistible, y (iii) ajeno al demandado.</w:t>
      </w:r>
    </w:p>
    <w:p w:rsidR="00855331" w:rsidRPr="00855331" w:rsidRDefault="00855331" w:rsidP="00855331">
      <w:pPr>
        <w:pStyle w:val="Sinespaciado"/>
        <w:jc w:val="both"/>
        <w:rPr>
          <w:rFonts w:asciiTheme="minorHAnsi" w:hAnsiTheme="minorHAnsi"/>
          <w:sz w:val="18"/>
          <w:szCs w:val="18"/>
        </w:rPr>
      </w:pPr>
    </w:p>
    <w:p w:rsidR="00855331" w:rsidRPr="00855331" w:rsidRDefault="00855331" w:rsidP="00855331">
      <w:pPr>
        <w:pStyle w:val="Sinespaciado"/>
        <w:jc w:val="both"/>
        <w:rPr>
          <w:rFonts w:asciiTheme="minorHAnsi" w:hAnsiTheme="minorHAnsi"/>
          <w:sz w:val="18"/>
          <w:szCs w:val="18"/>
        </w:rPr>
      </w:pPr>
      <w:r w:rsidRPr="00855331">
        <w:rPr>
          <w:rFonts w:asciiTheme="minorHAnsi" w:hAnsiTheme="minorHAnsi"/>
          <w:sz w:val="18"/>
          <w:szCs w:val="18"/>
        </w:rPr>
        <w:t xml:space="preserve">En efecto, de acuerdo al contexto fáctico del sub judice, el demandado dentro de la órbita de normalidad, asume que quien quiere realizar una maniobra de sobrepaso, lo hará adoptando las precauciones respectivas, en especial por el costado que mayor visibilidad ofrezca y menor riesgo propicie, confía en una actitud preventiva de los demás conductores partícipes del tráfico vehicular, encaminada a precaver accidentes; en suma, el adelantamiento de la motocicleta por el flanco diestro fue inesperado, repentino  para el señor Torres Castro (Imprevisible), que guiaba el camión. </w:t>
      </w:r>
    </w:p>
    <w:p w:rsidR="00855331" w:rsidRPr="00855331" w:rsidRDefault="00855331" w:rsidP="00855331">
      <w:pPr>
        <w:pStyle w:val="Sinespaciado"/>
        <w:jc w:val="both"/>
        <w:rPr>
          <w:rFonts w:asciiTheme="minorHAnsi" w:hAnsiTheme="minorHAnsi"/>
          <w:sz w:val="18"/>
          <w:szCs w:val="18"/>
        </w:rPr>
      </w:pPr>
    </w:p>
    <w:p w:rsidR="00855331" w:rsidRPr="00855331" w:rsidRDefault="00855331" w:rsidP="00855331">
      <w:pPr>
        <w:pStyle w:val="Sinespaciado"/>
        <w:jc w:val="both"/>
        <w:rPr>
          <w:rFonts w:asciiTheme="minorHAnsi" w:hAnsiTheme="minorHAnsi"/>
          <w:sz w:val="18"/>
          <w:szCs w:val="18"/>
        </w:rPr>
      </w:pPr>
      <w:r w:rsidRPr="00855331">
        <w:rPr>
          <w:rFonts w:asciiTheme="minorHAnsi" w:hAnsiTheme="minorHAnsi"/>
          <w:sz w:val="18"/>
          <w:szCs w:val="18"/>
        </w:rPr>
        <w:t xml:space="preserve">La </w:t>
      </w:r>
      <w:proofErr w:type="spellStart"/>
      <w:r w:rsidRPr="00855331">
        <w:rPr>
          <w:rFonts w:asciiTheme="minorHAnsi" w:hAnsiTheme="minorHAnsi"/>
          <w:sz w:val="18"/>
          <w:szCs w:val="18"/>
        </w:rPr>
        <w:t>irresistibilidad</w:t>
      </w:r>
      <w:proofErr w:type="spellEnd"/>
      <w:r w:rsidRPr="00855331">
        <w:rPr>
          <w:rFonts w:asciiTheme="minorHAnsi" w:hAnsiTheme="minorHAnsi"/>
          <w:sz w:val="18"/>
          <w:szCs w:val="18"/>
        </w:rPr>
        <w:t xml:space="preserve"> se deduce de la imposibilidad objetiva del conductor para realizar gestión algún tendente a evitar los efectos del actuar del motociclista, según el acontecer concreto en que se desenvolvieron los hechos. Por último, la ajenidad o exterioridad es fácil entenderla, a partir de la falta de dependencia factual existente entre los dos conductores.</w:t>
      </w:r>
    </w:p>
    <w:p w:rsidR="00855331" w:rsidRPr="00855331" w:rsidRDefault="00855331" w:rsidP="00855331">
      <w:pPr>
        <w:pStyle w:val="Sinespaciado"/>
        <w:jc w:val="both"/>
        <w:rPr>
          <w:rFonts w:asciiTheme="minorHAnsi" w:hAnsiTheme="minorHAnsi"/>
          <w:sz w:val="18"/>
          <w:szCs w:val="18"/>
        </w:rPr>
      </w:pPr>
    </w:p>
    <w:p w:rsidR="00855331" w:rsidRPr="00855331" w:rsidRDefault="00855331" w:rsidP="00855331">
      <w:pPr>
        <w:pStyle w:val="Sinespaciado"/>
        <w:jc w:val="both"/>
        <w:rPr>
          <w:rFonts w:asciiTheme="minorHAnsi" w:hAnsiTheme="minorHAnsi"/>
          <w:sz w:val="18"/>
          <w:szCs w:val="18"/>
        </w:rPr>
      </w:pPr>
      <w:r w:rsidRPr="00855331">
        <w:rPr>
          <w:rFonts w:asciiTheme="minorHAnsi" w:hAnsiTheme="minorHAnsi"/>
          <w:sz w:val="18"/>
          <w:szCs w:val="18"/>
        </w:rPr>
        <w:t xml:space="preserve">Conforme a lo discurrido, esta Sala estima que la ocurrencia del evento se origina única y exclusivamente en la acción del demandante, que no tiene que ser necesariamente culposo  (Así entiende hoy la </w:t>
      </w:r>
      <w:proofErr w:type="gramStart"/>
      <w:r w:rsidRPr="00855331">
        <w:rPr>
          <w:rFonts w:asciiTheme="minorHAnsi" w:hAnsiTheme="minorHAnsi"/>
          <w:sz w:val="18"/>
          <w:szCs w:val="18"/>
        </w:rPr>
        <w:t>CSJ )</w:t>
      </w:r>
      <w:proofErr w:type="gramEnd"/>
      <w:r w:rsidRPr="00855331">
        <w:rPr>
          <w:rFonts w:asciiTheme="minorHAnsi" w:hAnsiTheme="minorHAnsi"/>
          <w:sz w:val="18"/>
          <w:szCs w:val="18"/>
        </w:rPr>
        <w:t>, con respaldo en el acopio probatorio reseñado y analizado en forma conjunta, según las reglas de la sana crítica.</w:t>
      </w:r>
    </w:p>
    <w:p w:rsidR="00855331" w:rsidRPr="00855331" w:rsidRDefault="00855331" w:rsidP="00855331">
      <w:pPr>
        <w:pStyle w:val="Sinespaciado"/>
        <w:jc w:val="both"/>
        <w:rPr>
          <w:rFonts w:asciiTheme="minorHAnsi" w:hAnsiTheme="minorHAnsi"/>
          <w:sz w:val="18"/>
          <w:szCs w:val="18"/>
        </w:rPr>
      </w:pPr>
    </w:p>
    <w:p w:rsidR="00855331" w:rsidRDefault="00855331" w:rsidP="00855331">
      <w:pPr>
        <w:pStyle w:val="Sinespaciado"/>
        <w:jc w:val="both"/>
        <w:rPr>
          <w:rFonts w:asciiTheme="minorHAnsi" w:hAnsiTheme="minorHAnsi"/>
          <w:sz w:val="18"/>
          <w:szCs w:val="18"/>
        </w:rPr>
      </w:pPr>
      <w:r w:rsidRPr="00855331">
        <w:rPr>
          <w:rFonts w:asciiTheme="minorHAnsi" w:hAnsiTheme="minorHAnsi"/>
          <w:sz w:val="18"/>
          <w:szCs w:val="18"/>
        </w:rPr>
        <w:t xml:space="preserve">Finalmente, probado que la causalidad no deriva del demandado, sino en forma exclusiva de la parte demandante, y como: “Nadie puede beneficiarse de sus propios hechos dañosos ni de sus propios errores. (…)”, mal puede siquiera disminuirse la prestación </w:t>
      </w:r>
      <w:proofErr w:type="spellStart"/>
      <w:r w:rsidRPr="00855331">
        <w:rPr>
          <w:rFonts w:asciiTheme="minorHAnsi" w:hAnsiTheme="minorHAnsi"/>
          <w:sz w:val="18"/>
          <w:szCs w:val="18"/>
        </w:rPr>
        <w:t>reparatoria</w:t>
      </w:r>
      <w:proofErr w:type="spellEnd"/>
      <w:r w:rsidRPr="00855331">
        <w:rPr>
          <w:rFonts w:asciiTheme="minorHAnsi" w:hAnsiTheme="minorHAnsi"/>
          <w:sz w:val="18"/>
          <w:szCs w:val="18"/>
        </w:rPr>
        <w:t>, en términos del artículo 2357 CC, si como se entendió acá, la fuente única del detrimento pedido es imputable a la víctima.</w:t>
      </w:r>
    </w:p>
    <w:p w:rsidR="00855331" w:rsidRDefault="00855331" w:rsidP="00855331">
      <w:pPr>
        <w:pStyle w:val="Sinespaciado"/>
        <w:jc w:val="both"/>
        <w:rPr>
          <w:rFonts w:asciiTheme="minorHAnsi" w:hAnsiTheme="minorHAnsi"/>
          <w:sz w:val="18"/>
          <w:szCs w:val="18"/>
        </w:rPr>
      </w:pPr>
    </w:p>
    <w:p w:rsidR="00B32EBF" w:rsidRPr="00170003" w:rsidRDefault="00B32EBF" w:rsidP="00B32EBF">
      <w:pPr>
        <w:pStyle w:val="Sinespaciado"/>
        <w:tabs>
          <w:tab w:val="left" w:pos="3579"/>
        </w:tabs>
        <w:spacing w:line="360" w:lineRule="auto"/>
        <w:jc w:val="center"/>
        <w:rPr>
          <w:rFonts w:ascii="Georgia" w:hAnsi="Georgia" w:cs="Arial"/>
          <w:w w:val="140"/>
          <w:sz w:val="14"/>
          <w:lang w:val="es-CO"/>
        </w:rPr>
      </w:pPr>
    </w:p>
    <w:p w:rsidR="00B32EBF" w:rsidRPr="00170003" w:rsidRDefault="00B32EBF" w:rsidP="00B32EBF">
      <w:pPr>
        <w:pStyle w:val="Sinespaciado"/>
        <w:tabs>
          <w:tab w:val="left" w:pos="3579"/>
        </w:tabs>
        <w:spacing w:line="360" w:lineRule="auto"/>
        <w:jc w:val="center"/>
        <w:rPr>
          <w:rFonts w:ascii="Georgia" w:hAnsi="Georgia" w:cs="Arial"/>
          <w:w w:val="140"/>
          <w:sz w:val="14"/>
          <w:lang w:val="es-CO"/>
        </w:rPr>
      </w:pPr>
    </w:p>
    <w:p w:rsidR="00B32EBF" w:rsidRPr="00170003" w:rsidRDefault="00B32EBF" w:rsidP="00B32EBF">
      <w:pPr>
        <w:pStyle w:val="Sinespaciado"/>
        <w:tabs>
          <w:tab w:val="left" w:pos="3579"/>
        </w:tabs>
        <w:spacing w:line="360" w:lineRule="auto"/>
        <w:jc w:val="center"/>
        <w:rPr>
          <w:rFonts w:ascii="Georgia" w:hAnsi="Georgia" w:cs="Arial"/>
          <w:w w:val="140"/>
          <w:sz w:val="14"/>
          <w:lang w:val="es-CO"/>
        </w:rPr>
      </w:pPr>
    </w:p>
    <w:p w:rsidR="00C16643" w:rsidRPr="00170003" w:rsidRDefault="00C16643" w:rsidP="00C16643">
      <w:pPr>
        <w:pStyle w:val="Sinespaciado"/>
        <w:tabs>
          <w:tab w:val="left" w:pos="3579"/>
        </w:tabs>
        <w:spacing w:line="360" w:lineRule="auto"/>
        <w:ind w:left="3579" w:hanging="3579"/>
        <w:jc w:val="center"/>
        <w:rPr>
          <w:rFonts w:ascii="Georgia" w:hAnsi="Georgia" w:cs="Arial"/>
          <w:w w:val="140"/>
          <w:sz w:val="14"/>
          <w:lang w:val="es-CO"/>
        </w:rPr>
      </w:pPr>
      <w:r w:rsidRPr="00170003">
        <w:rPr>
          <w:rFonts w:ascii="Georgia" w:hAnsi="Georgia"/>
          <w:noProof/>
        </w:rPr>
        <w:drawing>
          <wp:anchor distT="0" distB="0" distL="114300" distR="114300" simplePos="0" relativeHeight="251663360" behindDoc="0" locked="0" layoutInCell="1" allowOverlap="1" wp14:anchorId="5435DF76" wp14:editId="31CA8843">
            <wp:simplePos x="0" y="0"/>
            <wp:positionH relativeFrom="column">
              <wp:posOffset>2717800</wp:posOffset>
            </wp:positionH>
            <wp:positionV relativeFrom="paragraph">
              <wp:posOffset>-374650</wp:posOffset>
            </wp:positionV>
            <wp:extent cx="351790" cy="351790"/>
            <wp:effectExtent l="0" t="0" r="0" b="0"/>
            <wp:wrapSquare wrapText="r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003">
        <w:rPr>
          <w:rFonts w:ascii="Georgia" w:hAnsi="Georgia" w:cs="Arial"/>
          <w:w w:val="140"/>
          <w:sz w:val="14"/>
          <w:lang w:val="es-CO"/>
        </w:rPr>
        <w:t>REPUBLICA DE COLOMBIA</w:t>
      </w:r>
    </w:p>
    <w:p w:rsidR="00C16643" w:rsidRPr="00170003" w:rsidRDefault="00C16643" w:rsidP="00C16643">
      <w:pPr>
        <w:pStyle w:val="Sinespaciado"/>
        <w:tabs>
          <w:tab w:val="center" w:pos="4987"/>
          <w:tab w:val="left" w:pos="8449"/>
        </w:tabs>
        <w:spacing w:line="360" w:lineRule="auto"/>
        <w:jc w:val="center"/>
        <w:rPr>
          <w:rFonts w:ascii="Georgia" w:hAnsi="Georgia" w:cs="Arial"/>
          <w:w w:val="140"/>
          <w:lang w:val="es-CO"/>
        </w:rPr>
      </w:pPr>
      <w:r w:rsidRPr="00170003">
        <w:rPr>
          <w:rFonts w:ascii="Georgia" w:hAnsi="Georgia" w:cs="Arial"/>
          <w:w w:val="140"/>
          <w:sz w:val="14"/>
          <w:lang w:val="es-CO"/>
        </w:rPr>
        <w:t>RAMA JUDICIAL DEL PODER PÚBLICO</w:t>
      </w:r>
    </w:p>
    <w:p w:rsidR="00C16643" w:rsidRPr="00170003" w:rsidRDefault="00C16643" w:rsidP="00C16643">
      <w:pPr>
        <w:pStyle w:val="Sinespaciado"/>
        <w:spacing w:line="360" w:lineRule="auto"/>
        <w:jc w:val="center"/>
        <w:rPr>
          <w:rFonts w:ascii="Georgia" w:hAnsi="Georgia" w:cs="Arial"/>
          <w:w w:val="140"/>
          <w:sz w:val="16"/>
          <w:lang w:val="es-CO"/>
        </w:rPr>
      </w:pPr>
      <w:r w:rsidRPr="00170003">
        <w:rPr>
          <w:rFonts w:ascii="Georgia" w:hAnsi="Georgia" w:cs="Arial"/>
          <w:w w:val="140"/>
          <w:sz w:val="18"/>
          <w:lang w:val="es-CO"/>
        </w:rPr>
        <w:t>T</w:t>
      </w:r>
      <w:r w:rsidRPr="00170003">
        <w:rPr>
          <w:rFonts w:ascii="Georgia" w:hAnsi="Georgia" w:cs="Arial"/>
          <w:w w:val="140"/>
          <w:sz w:val="16"/>
          <w:lang w:val="es-CO"/>
        </w:rPr>
        <w:t>RIBUNAL</w:t>
      </w:r>
      <w:r w:rsidRPr="00170003">
        <w:rPr>
          <w:rFonts w:ascii="Georgia" w:hAnsi="Georgia" w:cs="Arial"/>
          <w:w w:val="140"/>
          <w:sz w:val="18"/>
          <w:lang w:val="es-CO"/>
        </w:rPr>
        <w:t xml:space="preserve"> S</w:t>
      </w:r>
      <w:r w:rsidRPr="00170003">
        <w:rPr>
          <w:rFonts w:ascii="Georgia" w:hAnsi="Georgia" w:cs="Arial"/>
          <w:w w:val="140"/>
          <w:sz w:val="16"/>
          <w:lang w:val="es-CO"/>
        </w:rPr>
        <w:t xml:space="preserve">UPERIOR DEL </w:t>
      </w:r>
      <w:r w:rsidRPr="00170003">
        <w:rPr>
          <w:rFonts w:ascii="Georgia" w:hAnsi="Georgia" w:cs="Arial"/>
          <w:w w:val="140"/>
          <w:sz w:val="18"/>
          <w:lang w:val="es-CO"/>
        </w:rPr>
        <w:t>D</w:t>
      </w:r>
      <w:r w:rsidRPr="00170003">
        <w:rPr>
          <w:rFonts w:ascii="Georgia" w:hAnsi="Georgia" w:cs="Arial"/>
          <w:w w:val="140"/>
          <w:sz w:val="16"/>
          <w:lang w:val="es-CO"/>
        </w:rPr>
        <w:t>ISTRITO</w:t>
      </w:r>
      <w:r w:rsidRPr="00170003">
        <w:rPr>
          <w:rFonts w:ascii="Georgia" w:hAnsi="Georgia" w:cs="Arial"/>
          <w:w w:val="140"/>
          <w:sz w:val="18"/>
          <w:lang w:val="es-CO"/>
        </w:rPr>
        <w:t xml:space="preserve"> J</w:t>
      </w:r>
      <w:r w:rsidRPr="00170003">
        <w:rPr>
          <w:rFonts w:ascii="Georgia" w:hAnsi="Georgia" w:cs="Arial"/>
          <w:w w:val="140"/>
          <w:sz w:val="16"/>
          <w:lang w:val="es-CO"/>
        </w:rPr>
        <w:t>UDICIAL</w:t>
      </w:r>
    </w:p>
    <w:p w:rsidR="00C16643" w:rsidRPr="00170003" w:rsidRDefault="00C16643" w:rsidP="00C16643">
      <w:pPr>
        <w:pStyle w:val="Sinespaciado"/>
        <w:spacing w:line="360" w:lineRule="auto"/>
        <w:jc w:val="center"/>
        <w:rPr>
          <w:rFonts w:ascii="Georgia" w:hAnsi="Georgia" w:cs="Arial"/>
          <w:w w:val="140"/>
          <w:sz w:val="16"/>
          <w:szCs w:val="18"/>
          <w:lang w:val="es-CO"/>
        </w:rPr>
      </w:pPr>
      <w:r w:rsidRPr="00170003">
        <w:rPr>
          <w:rFonts w:ascii="Georgia" w:hAnsi="Georgia" w:cs="Arial"/>
          <w:w w:val="140"/>
          <w:sz w:val="18"/>
          <w:szCs w:val="18"/>
          <w:lang w:val="es-CO"/>
        </w:rPr>
        <w:t>S</w:t>
      </w:r>
      <w:r w:rsidRPr="00170003">
        <w:rPr>
          <w:rFonts w:ascii="Georgia" w:hAnsi="Georgia" w:cs="Arial"/>
          <w:w w:val="140"/>
          <w:sz w:val="16"/>
          <w:szCs w:val="18"/>
          <w:lang w:val="es-CO"/>
        </w:rPr>
        <w:t>ALA</w:t>
      </w:r>
      <w:r w:rsidRPr="00170003">
        <w:rPr>
          <w:rFonts w:ascii="Georgia" w:hAnsi="Georgia" w:cs="Arial"/>
          <w:w w:val="140"/>
          <w:sz w:val="14"/>
          <w:szCs w:val="18"/>
          <w:lang w:val="es-CO"/>
        </w:rPr>
        <w:t xml:space="preserve"> </w:t>
      </w:r>
      <w:r w:rsidRPr="00170003">
        <w:rPr>
          <w:rFonts w:ascii="Georgia" w:hAnsi="Georgia" w:cs="Arial"/>
          <w:w w:val="140"/>
          <w:sz w:val="16"/>
          <w:szCs w:val="18"/>
          <w:lang w:val="es-CO"/>
        </w:rPr>
        <w:t xml:space="preserve">DE </w:t>
      </w:r>
      <w:r w:rsidRPr="00170003">
        <w:rPr>
          <w:rFonts w:ascii="Georgia" w:hAnsi="Georgia" w:cs="Arial"/>
          <w:w w:val="140"/>
          <w:sz w:val="18"/>
          <w:szCs w:val="18"/>
          <w:lang w:val="es-CO"/>
        </w:rPr>
        <w:t>D</w:t>
      </w:r>
      <w:r w:rsidRPr="00170003">
        <w:rPr>
          <w:rFonts w:ascii="Georgia" w:hAnsi="Georgia" w:cs="Arial"/>
          <w:w w:val="140"/>
          <w:sz w:val="16"/>
          <w:szCs w:val="18"/>
          <w:lang w:val="es-CO"/>
        </w:rPr>
        <w:t>ECISIÓN</w:t>
      </w:r>
      <w:r w:rsidRPr="00170003">
        <w:rPr>
          <w:rFonts w:ascii="Georgia" w:hAnsi="Georgia" w:cs="Arial"/>
          <w:w w:val="140"/>
          <w:sz w:val="14"/>
          <w:szCs w:val="18"/>
          <w:lang w:val="es-CO"/>
        </w:rPr>
        <w:t xml:space="preserve"> </w:t>
      </w:r>
      <w:r w:rsidRPr="00170003">
        <w:rPr>
          <w:rFonts w:ascii="Georgia" w:hAnsi="Georgia" w:cs="Arial"/>
          <w:w w:val="140"/>
          <w:sz w:val="18"/>
          <w:szCs w:val="18"/>
          <w:lang w:val="es-CO"/>
        </w:rPr>
        <w:t>C</w:t>
      </w:r>
      <w:r w:rsidRPr="00170003">
        <w:rPr>
          <w:rFonts w:ascii="Georgia" w:hAnsi="Georgia" w:cs="Arial"/>
          <w:w w:val="140"/>
          <w:sz w:val="16"/>
          <w:szCs w:val="18"/>
          <w:lang w:val="es-CO"/>
        </w:rPr>
        <w:t xml:space="preserve">IVIL – </w:t>
      </w:r>
      <w:r w:rsidRPr="00170003">
        <w:rPr>
          <w:rFonts w:ascii="Georgia" w:hAnsi="Georgia" w:cs="Arial"/>
          <w:w w:val="140"/>
          <w:sz w:val="18"/>
          <w:szCs w:val="18"/>
          <w:lang w:val="es-CO"/>
        </w:rPr>
        <w:t>F</w:t>
      </w:r>
      <w:r w:rsidRPr="00170003">
        <w:rPr>
          <w:rFonts w:ascii="Georgia" w:hAnsi="Georgia" w:cs="Arial"/>
          <w:w w:val="140"/>
          <w:sz w:val="16"/>
          <w:szCs w:val="18"/>
          <w:lang w:val="es-CO"/>
        </w:rPr>
        <w:t xml:space="preserve">AMILIA – </w:t>
      </w:r>
      <w:r w:rsidRPr="00170003">
        <w:rPr>
          <w:rFonts w:ascii="Georgia" w:hAnsi="Georgia" w:cs="Arial"/>
          <w:w w:val="140"/>
          <w:sz w:val="18"/>
          <w:szCs w:val="18"/>
          <w:lang w:val="es-CO"/>
        </w:rPr>
        <w:t>D</w:t>
      </w:r>
      <w:r w:rsidRPr="00170003">
        <w:rPr>
          <w:rFonts w:ascii="Georgia" w:hAnsi="Georgia" w:cs="Arial"/>
          <w:w w:val="140"/>
          <w:sz w:val="16"/>
          <w:szCs w:val="18"/>
          <w:lang w:val="es-CO"/>
        </w:rPr>
        <w:t>ISTRITO</w:t>
      </w:r>
      <w:r w:rsidRPr="00170003">
        <w:rPr>
          <w:rFonts w:ascii="Georgia" w:hAnsi="Georgia" w:cs="Arial"/>
          <w:w w:val="140"/>
          <w:sz w:val="18"/>
          <w:szCs w:val="18"/>
          <w:lang w:val="es-CO"/>
        </w:rPr>
        <w:t xml:space="preserve"> D</w:t>
      </w:r>
      <w:r w:rsidRPr="00170003">
        <w:rPr>
          <w:rFonts w:ascii="Georgia" w:hAnsi="Georgia" w:cs="Arial"/>
          <w:w w:val="140"/>
          <w:sz w:val="16"/>
          <w:szCs w:val="18"/>
          <w:lang w:val="es-CO"/>
        </w:rPr>
        <w:t>E</w:t>
      </w:r>
      <w:r w:rsidRPr="00170003">
        <w:rPr>
          <w:rFonts w:ascii="Georgia" w:hAnsi="Georgia" w:cs="Arial"/>
          <w:w w:val="140"/>
          <w:sz w:val="18"/>
          <w:szCs w:val="18"/>
          <w:lang w:val="es-CO"/>
        </w:rPr>
        <w:t xml:space="preserve"> P</w:t>
      </w:r>
      <w:r w:rsidRPr="00170003">
        <w:rPr>
          <w:rFonts w:ascii="Georgia" w:hAnsi="Georgia" w:cs="Arial"/>
          <w:w w:val="140"/>
          <w:sz w:val="16"/>
          <w:szCs w:val="18"/>
          <w:lang w:val="es-CO"/>
        </w:rPr>
        <w:t>EREIRA</w:t>
      </w:r>
    </w:p>
    <w:p w:rsidR="00E82583" w:rsidRPr="00170003" w:rsidRDefault="00C16643" w:rsidP="00C16643">
      <w:pPr>
        <w:pStyle w:val="Sinespaciado"/>
        <w:spacing w:line="360" w:lineRule="auto"/>
        <w:jc w:val="center"/>
        <w:rPr>
          <w:rFonts w:ascii="Georgia" w:hAnsi="Georgia" w:cs="Arial"/>
          <w:w w:val="140"/>
          <w:sz w:val="16"/>
          <w:szCs w:val="18"/>
          <w:lang w:val="es-CO"/>
        </w:rPr>
      </w:pPr>
      <w:r w:rsidRPr="00170003">
        <w:rPr>
          <w:rFonts w:ascii="Georgia" w:hAnsi="Georgia" w:cs="Arial"/>
          <w:w w:val="140"/>
          <w:sz w:val="16"/>
          <w:szCs w:val="18"/>
          <w:lang w:val="es-CO"/>
        </w:rPr>
        <w:t xml:space="preserve">D </w:t>
      </w:r>
      <w:r w:rsidRPr="00170003">
        <w:rPr>
          <w:rFonts w:ascii="Georgia" w:hAnsi="Georgia" w:cs="Arial"/>
          <w:w w:val="140"/>
          <w:sz w:val="14"/>
          <w:szCs w:val="18"/>
          <w:lang w:val="es-CO"/>
        </w:rPr>
        <w:t xml:space="preserve">E P A R T A M E N T O   </w:t>
      </w:r>
      <w:r w:rsidRPr="00170003">
        <w:rPr>
          <w:rFonts w:ascii="Georgia" w:hAnsi="Georgia" w:cs="Arial"/>
          <w:w w:val="140"/>
          <w:sz w:val="16"/>
          <w:szCs w:val="18"/>
          <w:lang w:val="es-CO"/>
        </w:rPr>
        <w:t xml:space="preserve">D </w:t>
      </w:r>
      <w:r w:rsidRPr="00170003">
        <w:rPr>
          <w:rFonts w:ascii="Georgia" w:hAnsi="Georgia" w:cs="Arial"/>
          <w:w w:val="140"/>
          <w:sz w:val="14"/>
          <w:szCs w:val="18"/>
          <w:lang w:val="es-CO"/>
        </w:rPr>
        <w:t xml:space="preserve">E L   </w:t>
      </w:r>
      <w:r w:rsidRPr="00170003">
        <w:rPr>
          <w:rFonts w:ascii="Georgia" w:hAnsi="Georgia" w:cs="Arial"/>
          <w:w w:val="140"/>
          <w:sz w:val="16"/>
          <w:szCs w:val="18"/>
          <w:lang w:val="es-CO"/>
        </w:rPr>
        <w:t xml:space="preserve">R </w:t>
      </w:r>
      <w:r w:rsidRPr="00170003">
        <w:rPr>
          <w:rFonts w:ascii="Georgia" w:hAnsi="Georgia" w:cs="Arial"/>
          <w:w w:val="140"/>
          <w:sz w:val="14"/>
          <w:szCs w:val="18"/>
          <w:lang w:val="es-CO"/>
        </w:rPr>
        <w:t>I S A R A L D A</w:t>
      </w:r>
    </w:p>
    <w:p w:rsidR="008F7ADB" w:rsidRPr="00170003" w:rsidRDefault="008F7ADB" w:rsidP="003C2B50">
      <w:pPr>
        <w:pStyle w:val="Textoindependiente"/>
        <w:spacing w:line="360" w:lineRule="auto"/>
        <w:jc w:val="center"/>
        <w:rPr>
          <w:rFonts w:ascii="Georgia" w:hAnsi="Georgia" w:cs="Arial"/>
          <w:sz w:val="16"/>
          <w:szCs w:val="22"/>
          <w:lang w:val="es-CO"/>
        </w:rPr>
      </w:pPr>
    </w:p>
    <w:p w:rsidR="008F7ADB" w:rsidRPr="00170003" w:rsidRDefault="008F7ADB" w:rsidP="00C10E28">
      <w:pPr>
        <w:pStyle w:val="Textoindependiente"/>
        <w:spacing w:line="360" w:lineRule="auto"/>
        <w:ind w:left="708" w:firstLine="708"/>
        <w:rPr>
          <w:rFonts w:ascii="Georgia" w:hAnsi="Georgia" w:cs="Arial"/>
          <w:sz w:val="22"/>
          <w:szCs w:val="22"/>
          <w:lang w:val="es-CO"/>
        </w:rPr>
      </w:pPr>
      <w:r w:rsidRPr="00170003">
        <w:rPr>
          <w:rFonts w:ascii="Georgia" w:hAnsi="Georgia" w:cs="Arial"/>
          <w:sz w:val="22"/>
          <w:szCs w:val="22"/>
          <w:lang w:val="es-CO"/>
        </w:rPr>
        <w:t>Asunto</w:t>
      </w:r>
      <w:r w:rsidRPr="00170003">
        <w:rPr>
          <w:rFonts w:ascii="Georgia" w:hAnsi="Georgia" w:cs="Arial"/>
          <w:sz w:val="22"/>
          <w:szCs w:val="22"/>
          <w:lang w:val="es-CO"/>
        </w:rPr>
        <w:tab/>
      </w:r>
      <w:r w:rsidR="00CD49F9" w:rsidRPr="00170003">
        <w:rPr>
          <w:rFonts w:ascii="Georgia" w:hAnsi="Georgia" w:cs="Arial"/>
          <w:sz w:val="22"/>
          <w:szCs w:val="22"/>
          <w:lang w:val="es-CO"/>
        </w:rPr>
        <w:tab/>
      </w:r>
      <w:r w:rsidRPr="00170003">
        <w:rPr>
          <w:rFonts w:ascii="Georgia" w:hAnsi="Georgia" w:cs="Arial"/>
          <w:sz w:val="22"/>
          <w:szCs w:val="22"/>
          <w:lang w:val="es-CO"/>
        </w:rPr>
        <w:tab/>
      </w:r>
      <w:r w:rsidRPr="00170003">
        <w:rPr>
          <w:rFonts w:ascii="Georgia" w:hAnsi="Georgia" w:cs="Arial"/>
          <w:sz w:val="22"/>
          <w:szCs w:val="22"/>
          <w:lang w:val="es-CO"/>
        </w:rPr>
        <w:tab/>
        <w:t>: Sentencia</w:t>
      </w:r>
      <w:r w:rsidR="00E82583" w:rsidRPr="00170003">
        <w:rPr>
          <w:rFonts w:ascii="Georgia" w:hAnsi="Georgia" w:cs="Arial"/>
          <w:sz w:val="22"/>
          <w:szCs w:val="22"/>
          <w:lang w:val="es-CO"/>
        </w:rPr>
        <w:t xml:space="preserve"> de segundo grado</w:t>
      </w:r>
    </w:p>
    <w:p w:rsidR="00E600E0" w:rsidRPr="00170003" w:rsidRDefault="00E600E0" w:rsidP="00E600E0">
      <w:pPr>
        <w:pStyle w:val="Textoindependiente"/>
        <w:spacing w:line="360" w:lineRule="auto"/>
        <w:ind w:left="708"/>
        <w:rPr>
          <w:rFonts w:ascii="Georgia" w:hAnsi="Georgia" w:cs="Arial"/>
          <w:sz w:val="22"/>
          <w:szCs w:val="22"/>
        </w:rPr>
      </w:pPr>
      <w:r w:rsidRPr="00170003">
        <w:rPr>
          <w:rFonts w:ascii="Georgia" w:hAnsi="Georgia" w:cs="Arial"/>
          <w:sz w:val="22"/>
          <w:szCs w:val="22"/>
        </w:rPr>
        <w:tab/>
        <w:t>Tipo de proceso</w:t>
      </w:r>
      <w:r w:rsidRPr="00170003">
        <w:rPr>
          <w:rFonts w:ascii="Georgia" w:hAnsi="Georgia" w:cs="Arial"/>
          <w:sz w:val="22"/>
          <w:szCs w:val="22"/>
        </w:rPr>
        <w:tab/>
      </w:r>
      <w:r w:rsidRPr="00170003">
        <w:rPr>
          <w:rFonts w:ascii="Georgia" w:hAnsi="Georgia" w:cs="Arial"/>
          <w:sz w:val="22"/>
          <w:szCs w:val="22"/>
        </w:rPr>
        <w:tab/>
        <w:t xml:space="preserve">: Ordinario – Responsabilidad </w:t>
      </w:r>
      <w:r w:rsidR="00C16643" w:rsidRPr="00170003">
        <w:rPr>
          <w:rFonts w:ascii="Georgia" w:hAnsi="Georgia" w:cs="Arial"/>
          <w:sz w:val="22"/>
          <w:szCs w:val="22"/>
        </w:rPr>
        <w:t>extracontractual</w:t>
      </w:r>
    </w:p>
    <w:p w:rsidR="00E600E0" w:rsidRPr="00170003" w:rsidRDefault="00E600E0" w:rsidP="00E600E0">
      <w:pPr>
        <w:pStyle w:val="Textoindependiente"/>
        <w:spacing w:line="360" w:lineRule="auto"/>
        <w:ind w:left="708"/>
        <w:rPr>
          <w:rFonts w:ascii="Georgia" w:hAnsi="Georgia" w:cs="Arial"/>
          <w:sz w:val="22"/>
          <w:szCs w:val="22"/>
        </w:rPr>
      </w:pPr>
      <w:r w:rsidRPr="00170003">
        <w:rPr>
          <w:rFonts w:ascii="Georgia" w:hAnsi="Georgia" w:cs="Arial"/>
          <w:sz w:val="22"/>
          <w:szCs w:val="22"/>
        </w:rPr>
        <w:tab/>
        <w:t>Demandante</w:t>
      </w:r>
      <w:r w:rsidR="00347B57" w:rsidRPr="00170003">
        <w:rPr>
          <w:rFonts w:ascii="Georgia" w:hAnsi="Georgia" w:cs="Arial"/>
          <w:sz w:val="22"/>
          <w:szCs w:val="22"/>
        </w:rPr>
        <w:tab/>
      </w:r>
      <w:r w:rsidRPr="00170003">
        <w:rPr>
          <w:rFonts w:ascii="Georgia" w:hAnsi="Georgia" w:cs="Arial"/>
          <w:sz w:val="22"/>
          <w:szCs w:val="22"/>
        </w:rPr>
        <w:tab/>
      </w:r>
      <w:r w:rsidRPr="00170003">
        <w:rPr>
          <w:rFonts w:ascii="Georgia" w:hAnsi="Georgia" w:cs="Arial"/>
          <w:sz w:val="22"/>
          <w:szCs w:val="22"/>
        </w:rPr>
        <w:tab/>
        <w:t xml:space="preserve">: </w:t>
      </w:r>
      <w:r w:rsidR="002329F8" w:rsidRPr="00170003">
        <w:rPr>
          <w:rFonts w:ascii="Georgia" w:hAnsi="Georgia" w:cs="Arial"/>
          <w:sz w:val="22"/>
          <w:szCs w:val="22"/>
        </w:rPr>
        <w:t>Luis Evelio Franco Martínez</w:t>
      </w:r>
    </w:p>
    <w:p w:rsidR="00E600E0" w:rsidRPr="00170003" w:rsidRDefault="00E600E0" w:rsidP="00E600E0">
      <w:pPr>
        <w:spacing w:line="360" w:lineRule="auto"/>
        <w:ind w:left="708" w:firstLine="708"/>
        <w:rPr>
          <w:rFonts w:ascii="Georgia" w:hAnsi="Georgia" w:cs="Arial"/>
          <w:sz w:val="18"/>
          <w:szCs w:val="18"/>
          <w:lang w:val="es-CO"/>
        </w:rPr>
      </w:pPr>
      <w:r w:rsidRPr="00170003">
        <w:rPr>
          <w:rFonts w:ascii="Georgia" w:hAnsi="Georgia" w:cs="Arial"/>
          <w:sz w:val="22"/>
          <w:szCs w:val="22"/>
        </w:rPr>
        <w:t>Demandados</w:t>
      </w:r>
      <w:r w:rsidR="004D13AB" w:rsidRPr="00170003">
        <w:rPr>
          <w:rFonts w:ascii="Georgia" w:hAnsi="Georgia" w:cs="Arial"/>
          <w:sz w:val="22"/>
          <w:szCs w:val="22"/>
        </w:rPr>
        <w:tab/>
      </w:r>
      <w:r w:rsidRPr="00170003">
        <w:rPr>
          <w:rFonts w:ascii="Georgia" w:hAnsi="Georgia" w:cs="Arial"/>
          <w:sz w:val="22"/>
          <w:szCs w:val="22"/>
        </w:rPr>
        <w:tab/>
      </w:r>
      <w:r w:rsidRPr="00170003">
        <w:rPr>
          <w:rFonts w:ascii="Georgia" w:hAnsi="Georgia" w:cs="Arial"/>
          <w:sz w:val="22"/>
          <w:szCs w:val="22"/>
        </w:rPr>
        <w:tab/>
        <w:t xml:space="preserve">: </w:t>
      </w:r>
      <w:proofErr w:type="spellStart"/>
      <w:r w:rsidR="00845935" w:rsidRPr="00170003">
        <w:rPr>
          <w:rFonts w:ascii="Georgia" w:hAnsi="Georgia" w:cs="Arial"/>
          <w:sz w:val="22"/>
          <w:szCs w:val="22"/>
        </w:rPr>
        <w:t>Redetrans</w:t>
      </w:r>
      <w:proofErr w:type="spellEnd"/>
      <w:r w:rsidR="00845935" w:rsidRPr="00170003">
        <w:rPr>
          <w:rFonts w:ascii="Georgia" w:hAnsi="Georgia" w:cs="Arial"/>
          <w:sz w:val="22"/>
          <w:szCs w:val="22"/>
        </w:rPr>
        <w:t xml:space="preserve"> Ltda.</w:t>
      </w:r>
      <w:r w:rsidR="004D13AB" w:rsidRPr="00170003">
        <w:rPr>
          <w:rFonts w:ascii="Georgia" w:hAnsi="Georgia" w:cs="Arial"/>
          <w:sz w:val="22"/>
          <w:szCs w:val="22"/>
        </w:rPr>
        <w:t xml:space="preserve"> </w:t>
      </w:r>
      <w:proofErr w:type="gramStart"/>
      <w:r w:rsidR="004D13AB" w:rsidRPr="00170003">
        <w:rPr>
          <w:rFonts w:ascii="Georgia" w:hAnsi="Georgia" w:cs="Arial"/>
          <w:sz w:val="22"/>
          <w:szCs w:val="22"/>
        </w:rPr>
        <w:t>y</w:t>
      </w:r>
      <w:proofErr w:type="gramEnd"/>
      <w:r w:rsidR="004D13AB" w:rsidRPr="00170003">
        <w:rPr>
          <w:rFonts w:ascii="Georgia" w:hAnsi="Georgia" w:cs="Arial"/>
          <w:sz w:val="22"/>
          <w:szCs w:val="22"/>
        </w:rPr>
        <w:t xml:space="preserve"> Faustino López Vera</w:t>
      </w:r>
    </w:p>
    <w:p w:rsidR="00E600E0" w:rsidRPr="00170003" w:rsidRDefault="00E600E0" w:rsidP="00E600E0">
      <w:pPr>
        <w:spacing w:line="360" w:lineRule="auto"/>
        <w:ind w:left="708" w:firstLine="708"/>
        <w:rPr>
          <w:rFonts w:ascii="Georgia" w:hAnsi="Georgia" w:cs="Arial"/>
          <w:sz w:val="22"/>
          <w:szCs w:val="22"/>
        </w:rPr>
      </w:pPr>
      <w:r w:rsidRPr="00170003">
        <w:rPr>
          <w:rFonts w:ascii="Georgia" w:hAnsi="Georgia" w:cs="Arial"/>
          <w:sz w:val="22"/>
          <w:szCs w:val="22"/>
        </w:rPr>
        <w:t xml:space="preserve">Procedencia </w:t>
      </w:r>
      <w:r w:rsidRPr="00170003">
        <w:rPr>
          <w:rFonts w:ascii="Georgia" w:hAnsi="Georgia" w:cs="Arial"/>
          <w:sz w:val="22"/>
          <w:szCs w:val="22"/>
        </w:rPr>
        <w:tab/>
      </w:r>
      <w:r w:rsidRPr="00170003">
        <w:rPr>
          <w:rFonts w:ascii="Georgia" w:hAnsi="Georgia" w:cs="Arial"/>
          <w:sz w:val="22"/>
          <w:szCs w:val="22"/>
        </w:rPr>
        <w:tab/>
      </w:r>
      <w:r w:rsidRPr="00170003">
        <w:rPr>
          <w:rFonts w:ascii="Georgia" w:hAnsi="Georgia" w:cs="Arial"/>
          <w:sz w:val="22"/>
          <w:szCs w:val="22"/>
        </w:rPr>
        <w:tab/>
        <w:t xml:space="preserve">: Juzgado Civil del Circuito de </w:t>
      </w:r>
      <w:r w:rsidR="00C16643" w:rsidRPr="00170003">
        <w:rPr>
          <w:rFonts w:ascii="Georgia" w:hAnsi="Georgia" w:cs="Arial"/>
          <w:sz w:val="22"/>
          <w:szCs w:val="22"/>
        </w:rPr>
        <w:t>Dosquebradas</w:t>
      </w:r>
    </w:p>
    <w:p w:rsidR="007A2B31" w:rsidRPr="00170003" w:rsidRDefault="00E600E0" w:rsidP="00E600E0">
      <w:pPr>
        <w:spacing w:line="360" w:lineRule="auto"/>
        <w:ind w:left="708" w:firstLine="708"/>
        <w:rPr>
          <w:rFonts w:ascii="Georgia" w:hAnsi="Georgia" w:cs="Arial"/>
          <w:sz w:val="22"/>
          <w:szCs w:val="22"/>
        </w:rPr>
      </w:pPr>
      <w:r w:rsidRPr="00170003">
        <w:rPr>
          <w:rFonts w:ascii="Georgia" w:hAnsi="Georgia" w:cs="Arial"/>
          <w:sz w:val="22"/>
          <w:szCs w:val="22"/>
        </w:rPr>
        <w:t>Radicación</w:t>
      </w:r>
      <w:r w:rsidRPr="00170003">
        <w:rPr>
          <w:rFonts w:ascii="Georgia" w:hAnsi="Georgia" w:cs="Arial"/>
          <w:sz w:val="22"/>
          <w:szCs w:val="22"/>
        </w:rPr>
        <w:tab/>
      </w:r>
      <w:r w:rsidRPr="00170003">
        <w:rPr>
          <w:rFonts w:ascii="Georgia" w:hAnsi="Georgia" w:cs="Arial"/>
          <w:sz w:val="22"/>
          <w:szCs w:val="22"/>
        </w:rPr>
        <w:tab/>
      </w:r>
      <w:r w:rsidRPr="00170003">
        <w:rPr>
          <w:rFonts w:ascii="Georgia" w:hAnsi="Georgia" w:cs="Arial"/>
          <w:sz w:val="22"/>
          <w:szCs w:val="22"/>
        </w:rPr>
        <w:tab/>
        <w:t>: 201</w:t>
      </w:r>
      <w:r w:rsidR="00CB4CBA" w:rsidRPr="00170003">
        <w:rPr>
          <w:rFonts w:ascii="Georgia" w:hAnsi="Georgia" w:cs="Arial"/>
          <w:sz w:val="22"/>
          <w:szCs w:val="22"/>
        </w:rPr>
        <w:t>0</w:t>
      </w:r>
      <w:r w:rsidRPr="00170003">
        <w:rPr>
          <w:rFonts w:ascii="Georgia" w:hAnsi="Georgia" w:cs="Arial"/>
          <w:sz w:val="22"/>
          <w:szCs w:val="22"/>
        </w:rPr>
        <w:t>-00</w:t>
      </w:r>
      <w:r w:rsidR="00CB4CBA" w:rsidRPr="00170003">
        <w:rPr>
          <w:rFonts w:ascii="Georgia" w:hAnsi="Georgia" w:cs="Arial"/>
          <w:sz w:val="22"/>
          <w:szCs w:val="22"/>
        </w:rPr>
        <w:t>184</w:t>
      </w:r>
      <w:r w:rsidRPr="00170003">
        <w:rPr>
          <w:rFonts w:ascii="Georgia" w:hAnsi="Georgia" w:cs="Arial"/>
          <w:sz w:val="22"/>
          <w:szCs w:val="22"/>
        </w:rPr>
        <w:t>-01 (Interna 86</w:t>
      </w:r>
      <w:r w:rsidR="00CB4CBA" w:rsidRPr="00170003">
        <w:rPr>
          <w:rFonts w:ascii="Georgia" w:hAnsi="Georgia" w:cs="Arial"/>
          <w:sz w:val="22"/>
          <w:szCs w:val="22"/>
        </w:rPr>
        <w:t>83</w:t>
      </w:r>
      <w:r w:rsidRPr="00170003">
        <w:rPr>
          <w:rFonts w:ascii="Georgia" w:hAnsi="Georgia" w:cs="Arial"/>
          <w:sz w:val="22"/>
          <w:szCs w:val="22"/>
        </w:rPr>
        <w:t xml:space="preserve"> </w:t>
      </w:r>
      <w:proofErr w:type="spellStart"/>
      <w:r w:rsidRPr="00170003">
        <w:rPr>
          <w:rFonts w:ascii="Georgia" w:hAnsi="Georgia" w:cs="Arial"/>
          <w:sz w:val="22"/>
          <w:szCs w:val="22"/>
        </w:rPr>
        <w:t>LLRR</w:t>
      </w:r>
      <w:proofErr w:type="spellEnd"/>
      <w:r w:rsidRPr="00170003">
        <w:rPr>
          <w:rFonts w:ascii="Georgia" w:hAnsi="Georgia" w:cs="Arial"/>
          <w:sz w:val="22"/>
          <w:szCs w:val="22"/>
        </w:rPr>
        <w:t>)</w:t>
      </w:r>
    </w:p>
    <w:p w:rsidR="00700BEF" w:rsidRPr="00170003" w:rsidRDefault="00700BEF" w:rsidP="00BB3A48">
      <w:pPr>
        <w:spacing w:line="360" w:lineRule="auto"/>
        <w:ind w:left="708" w:firstLine="708"/>
        <w:rPr>
          <w:rFonts w:ascii="Georgia" w:hAnsi="Georgia" w:cs="Arial"/>
          <w:sz w:val="22"/>
          <w:szCs w:val="22"/>
          <w:lang w:val="es-CO"/>
        </w:rPr>
      </w:pPr>
      <w:r w:rsidRPr="00170003">
        <w:rPr>
          <w:rFonts w:ascii="Georgia" w:hAnsi="Georgia" w:cs="Arial"/>
          <w:sz w:val="22"/>
          <w:szCs w:val="22"/>
          <w:lang w:val="es-CO"/>
        </w:rPr>
        <w:t>Temas</w:t>
      </w:r>
      <w:r w:rsidRPr="00170003">
        <w:rPr>
          <w:rFonts w:ascii="Georgia" w:hAnsi="Georgia" w:cs="Arial"/>
          <w:sz w:val="22"/>
          <w:szCs w:val="22"/>
          <w:lang w:val="es-CO"/>
        </w:rPr>
        <w:tab/>
      </w:r>
      <w:r w:rsidRPr="00170003">
        <w:rPr>
          <w:rFonts w:ascii="Georgia" w:hAnsi="Georgia" w:cs="Arial"/>
          <w:sz w:val="22"/>
          <w:szCs w:val="22"/>
          <w:lang w:val="es-CO"/>
        </w:rPr>
        <w:tab/>
      </w:r>
      <w:r w:rsidR="00CD49F9" w:rsidRPr="00170003">
        <w:rPr>
          <w:rFonts w:ascii="Georgia" w:hAnsi="Georgia" w:cs="Arial"/>
          <w:sz w:val="22"/>
          <w:szCs w:val="22"/>
          <w:lang w:val="es-CO"/>
        </w:rPr>
        <w:tab/>
      </w:r>
      <w:r w:rsidR="00C10E28" w:rsidRPr="00170003">
        <w:rPr>
          <w:rFonts w:ascii="Georgia" w:hAnsi="Georgia" w:cs="Arial"/>
          <w:sz w:val="22"/>
          <w:szCs w:val="22"/>
          <w:lang w:val="es-CO"/>
        </w:rPr>
        <w:tab/>
      </w:r>
      <w:r w:rsidRPr="00170003">
        <w:rPr>
          <w:rFonts w:ascii="Georgia" w:hAnsi="Georgia" w:cs="Arial"/>
          <w:sz w:val="22"/>
          <w:szCs w:val="22"/>
          <w:lang w:val="es-CO"/>
        </w:rPr>
        <w:t>:</w:t>
      </w:r>
      <w:r w:rsidR="00CB4CBA" w:rsidRPr="00170003">
        <w:rPr>
          <w:rFonts w:ascii="Georgia" w:hAnsi="Georgia" w:cs="Arial"/>
          <w:sz w:val="22"/>
          <w:szCs w:val="22"/>
          <w:lang w:val="es-CO"/>
        </w:rPr>
        <w:t xml:space="preserve"> </w:t>
      </w:r>
      <w:r w:rsidR="00CB4CBA" w:rsidRPr="00B52595">
        <w:rPr>
          <w:rFonts w:ascii="Georgia" w:hAnsi="Georgia" w:cs="Arial"/>
          <w:szCs w:val="22"/>
          <w:lang w:val="es-CO"/>
        </w:rPr>
        <w:t>Con</w:t>
      </w:r>
      <w:r w:rsidR="00B52595" w:rsidRPr="00B52595">
        <w:rPr>
          <w:rFonts w:ascii="Georgia" w:hAnsi="Georgia" w:cs="Arial"/>
          <w:szCs w:val="22"/>
          <w:lang w:val="es-CO"/>
        </w:rPr>
        <w:t>vergencia</w:t>
      </w:r>
      <w:r w:rsidR="009F15F4" w:rsidRPr="00B52595">
        <w:rPr>
          <w:rFonts w:ascii="Georgia" w:hAnsi="Georgia" w:cs="Arial"/>
          <w:szCs w:val="22"/>
          <w:lang w:val="es-CO"/>
        </w:rPr>
        <w:t xml:space="preserve"> actividades peligrosas </w:t>
      </w:r>
      <w:r w:rsidR="00CB4CBA" w:rsidRPr="00170003">
        <w:rPr>
          <w:rFonts w:ascii="Georgia" w:hAnsi="Georgia" w:cs="Arial"/>
          <w:szCs w:val="22"/>
          <w:lang w:val="es-CO"/>
        </w:rPr>
        <w:t xml:space="preserve">– Hecho </w:t>
      </w:r>
      <w:r w:rsidR="00B52595">
        <w:rPr>
          <w:rFonts w:ascii="Georgia" w:hAnsi="Georgia" w:cs="Arial"/>
          <w:szCs w:val="22"/>
          <w:lang w:val="es-CO"/>
        </w:rPr>
        <w:t>v</w:t>
      </w:r>
      <w:r w:rsidR="00CB4CBA" w:rsidRPr="00170003">
        <w:rPr>
          <w:rFonts w:ascii="Georgia" w:hAnsi="Georgia" w:cs="Arial"/>
          <w:szCs w:val="22"/>
          <w:lang w:val="es-CO"/>
        </w:rPr>
        <w:t>íctima</w:t>
      </w:r>
    </w:p>
    <w:p w:rsidR="00170D5A" w:rsidRPr="00170003" w:rsidRDefault="008F7ADB" w:rsidP="00CD49F9">
      <w:pPr>
        <w:spacing w:line="360" w:lineRule="auto"/>
        <w:ind w:left="708" w:firstLine="708"/>
        <w:rPr>
          <w:rFonts w:ascii="Georgia" w:hAnsi="Georgia"/>
          <w:sz w:val="22"/>
          <w:lang w:val="es-CO"/>
        </w:rPr>
      </w:pPr>
      <w:r w:rsidRPr="00170003">
        <w:rPr>
          <w:rFonts w:ascii="Georgia" w:hAnsi="Georgia" w:cs="Arial"/>
          <w:sz w:val="22"/>
          <w:szCs w:val="22"/>
          <w:lang w:val="es-CO"/>
        </w:rPr>
        <w:t>Magistrado Ponente</w:t>
      </w:r>
      <w:r w:rsidRPr="00170003">
        <w:rPr>
          <w:rFonts w:ascii="Georgia" w:hAnsi="Georgia" w:cs="Arial"/>
          <w:sz w:val="22"/>
          <w:szCs w:val="22"/>
          <w:lang w:val="es-CO"/>
        </w:rPr>
        <w:tab/>
      </w:r>
      <w:r w:rsidR="00CD49F9" w:rsidRPr="00170003">
        <w:rPr>
          <w:rFonts w:ascii="Georgia" w:hAnsi="Georgia" w:cs="Arial"/>
          <w:sz w:val="22"/>
          <w:szCs w:val="22"/>
          <w:lang w:val="es-CO"/>
        </w:rPr>
        <w:tab/>
      </w:r>
      <w:r w:rsidRPr="00170003">
        <w:rPr>
          <w:rFonts w:ascii="Georgia" w:hAnsi="Georgia" w:cs="Arial"/>
          <w:sz w:val="22"/>
          <w:szCs w:val="22"/>
          <w:lang w:val="es-CO"/>
        </w:rPr>
        <w:t xml:space="preserve">: </w:t>
      </w:r>
      <w:proofErr w:type="spellStart"/>
      <w:r w:rsidR="00170D5A" w:rsidRPr="00170003">
        <w:rPr>
          <w:rFonts w:ascii="Georgia" w:hAnsi="Georgia"/>
          <w:smallCaps/>
          <w:sz w:val="22"/>
          <w:lang w:val="es-CO"/>
        </w:rPr>
        <w:t>Duberney</w:t>
      </w:r>
      <w:proofErr w:type="spellEnd"/>
      <w:r w:rsidR="00170D5A" w:rsidRPr="00170003">
        <w:rPr>
          <w:rFonts w:ascii="Georgia" w:hAnsi="Georgia"/>
          <w:smallCaps/>
          <w:sz w:val="22"/>
          <w:lang w:val="es-CO"/>
        </w:rPr>
        <w:t xml:space="preserve"> Grisales Herrera</w:t>
      </w:r>
    </w:p>
    <w:p w:rsidR="00067231" w:rsidRPr="00170003" w:rsidRDefault="00CA7872" w:rsidP="00CD49F9">
      <w:pPr>
        <w:spacing w:line="360" w:lineRule="auto"/>
        <w:ind w:left="708" w:firstLine="708"/>
        <w:rPr>
          <w:rFonts w:ascii="Georgia" w:hAnsi="Georgia" w:cs="Arial"/>
          <w:b/>
          <w:bCs/>
          <w:sz w:val="22"/>
          <w:szCs w:val="22"/>
          <w:lang w:val="es-CO"/>
        </w:rPr>
      </w:pPr>
      <w:r w:rsidRPr="00170003">
        <w:rPr>
          <w:rFonts w:ascii="Georgia" w:hAnsi="Georgia"/>
          <w:sz w:val="22"/>
          <w:lang w:val="es-CO"/>
        </w:rPr>
        <w:t>Acta número</w:t>
      </w:r>
      <w:r w:rsidRPr="00170003">
        <w:rPr>
          <w:rFonts w:ascii="Georgia" w:hAnsi="Georgia"/>
          <w:sz w:val="22"/>
          <w:lang w:val="es-CO"/>
        </w:rPr>
        <w:tab/>
      </w:r>
      <w:r w:rsidRPr="00170003">
        <w:rPr>
          <w:rFonts w:ascii="Georgia" w:hAnsi="Georgia"/>
          <w:sz w:val="22"/>
          <w:lang w:val="es-CO"/>
        </w:rPr>
        <w:tab/>
      </w:r>
      <w:r w:rsidR="00CD49F9" w:rsidRPr="00170003">
        <w:rPr>
          <w:rFonts w:ascii="Georgia" w:hAnsi="Georgia"/>
          <w:sz w:val="22"/>
          <w:lang w:val="es-CO"/>
        </w:rPr>
        <w:tab/>
      </w:r>
      <w:r w:rsidRPr="00170003">
        <w:rPr>
          <w:rFonts w:ascii="Georgia" w:hAnsi="Georgia"/>
          <w:sz w:val="22"/>
          <w:lang w:val="es-CO"/>
        </w:rPr>
        <w:t>:</w:t>
      </w:r>
      <w:r w:rsidR="006C2FBF" w:rsidRPr="00170003">
        <w:rPr>
          <w:rFonts w:ascii="Georgia" w:hAnsi="Georgia"/>
          <w:sz w:val="22"/>
          <w:lang w:val="es-CO"/>
        </w:rPr>
        <w:t xml:space="preserve"> </w:t>
      </w:r>
      <w:r w:rsidR="00F17192">
        <w:rPr>
          <w:rFonts w:ascii="Georgia" w:hAnsi="Georgia"/>
          <w:sz w:val="22"/>
          <w:lang w:val="es-CO"/>
        </w:rPr>
        <w:t>318</w:t>
      </w:r>
      <w:r w:rsidR="00067231" w:rsidRPr="00170003">
        <w:rPr>
          <w:rFonts w:ascii="Georgia" w:hAnsi="Georgia"/>
          <w:sz w:val="22"/>
          <w:lang w:val="es-CO"/>
        </w:rPr>
        <w:t xml:space="preserve"> de</w:t>
      </w:r>
      <w:r w:rsidR="00BD1C1D">
        <w:rPr>
          <w:rFonts w:ascii="Georgia" w:hAnsi="Georgia"/>
          <w:sz w:val="22"/>
          <w:lang w:val="es-CO"/>
        </w:rPr>
        <w:t xml:space="preserve"> 14</w:t>
      </w:r>
      <w:r w:rsidR="00067231" w:rsidRPr="00170003">
        <w:rPr>
          <w:rFonts w:ascii="Georgia" w:hAnsi="Georgia"/>
          <w:sz w:val="22"/>
          <w:lang w:val="es-CO"/>
        </w:rPr>
        <w:t>-</w:t>
      </w:r>
      <w:r w:rsidR="00BD1C1D">
        <w:rPr>
          <w:rFonts w:ascii="Georgia" w:hAnsi="Georgia"/>
          <w:sz w:val="22"/>
          <w:lang w:val="es-CO"/>
        </w:rPr>
        <w:t>06</w:t>
      </w:r>
      <w:r w:rsidR="00067231" w:rsidRPr="00170003">
        <w:rPr>
          <w:rFonts w:ascii="Georgia" w:hAnsi="Georgia"/>
          <w:sz w:val="22"/>
          <w:lang w:val="es-CO"/>
        </w:rPr>
        <w:t>-201</w:t>
      </w:r>
      <w:r w:rsidR="00B168BC" w:rsidRPr="00170003">
        <w:rPr>
          <w:rFonts w:ascii="Georgia" w:hAnsi="Georgia"/>
          <w:sz w:val="22"/>
          <w:lang w:val="es-CO"/>
        </w:rPr>
        <w:t>7</w:t>
      </w:r>
    </w:p>
    <w:p w:rsidR="009D4AE3" w:rsidRPr="00170003" w:rsidRDefault="009D4AE3" w:rsidP="000D4231">
      <w:pPr>
        <w:pBdr>
          <w:bottom w:val="single" w:sz="12" w:space="1" w:color="auto"/>
        </w:pBdr>
        <w:spacing w:line="360" w:lineRule="auto"/>
        <w:jc w:val="center"/>
        <w:rPr>
          <w:rFonts w:ascii="Georgia" w:hAnsi="Georgia" w:cs="Arial"/>
          <w:bCs/>
          <w:sz w:val="16"/>
          <w:szCs w:val="24"/>
          <w:lang w:val="es-CO"/>
        </w:rPr>
      </w:pPr>
    </w:p>
    <w:p w:rsidR="00F30DAC" w:rsidRPr="00170003" w:rsidRDefault="00F30DAC" w:rsidP="000D4231">
      <w:pPr>
        <w:spacing w:line="360" w:lineRule="auto"/>
        <w:jc w:val="center"/>
        <w:rPr>
          <w:rFonts w:ascii="Georgia" w:hAnsi="Georgia" w:cs="Arial"/>
          <w:bCs/>
          <w:sz w:val="24"/>
          <w:szCs w:val="24"/>
          <w:lang w:val="es-CO"/>
        </w:rPr>
      </w:pPr>
    </w:p>
    <w:p w:rsidR="005B58DE" w:rsidRPr="00170003" w:rsidRDefault="00F30DAC" w:rsidP="000D4231">
      <w:pPr>
        <w:spacing w:line="360" w:lineRule="auto"/>
        <w:jc w:val="center"/>
        <w:rPr>
          <w:rFonts w:ascii="Georgia" w:hAnsi="Georgia" w:cs="Arial"/>
          <w:bCs/>
          <w:smallCaps/>
          <w:sz w:val="26"/>
          <w:szCs w:val="26"/>
          <w:lang w:val="es-CO"/>
        </w:rPr>
      </w:pPr>
      <w:r w:rsidRPr="00170003">
        <w:rPr>
          <w:rFonts w:ascii="Georgia" w:hAnsi="Georgia" w:cs="Arial"/>
          <w:bCs/>
          <w:smallCaps/>
          <w:sz w:val="26"/>
          <w:szCs w:val="26"/>
          <w:lang w:val="es-CO"/>
        </w:rPr>
        <w:t>Pereira, R.,</w:t>
      </w:r>
      <w:r w:rsidR="00BD1C1D">
        <w:rPr>
          <w:rFonts w:ascii="Georgia" w:hAnsi="Georgia" w:cs="Arial"/>
          <w:bCs/>
          <w:smallCaps/>
          <w:sz w:val="26"/>
          <w:szCs w:val="26"/>
          <w:lang w:val="es-CO"/>
        </w:rPr>
        <w:t xml:space="preserve"> catorce</w:t>
      </w:r>
      <w:r w:rsidR="009B13CB" w:rsidRPr="00170003">
        <w:rPr>
          <w:rFonts w:ascii="Georgia" w:hAnsi="Georgia" w:cs="Arial"/>
          <w:bCs/>
          <w:smallCaps/>
          <w:sz w:val="26"/>
          <w:szCs w:val="26"/>
          <w:lang w:val="es-CO"/>
        </w:rPr>
        <w:t xml:space="preserve"> </w:t>
      </w:r>
      <w:r w:rsidR="005B58DE" w:rsidRPr="00170003">
        <w:rPr>
          <w:rFonts w:ascii="Georgia" w:hAnsi="Georgia" w:cs="Arial"/>
          <w:bCs/>
          <w:smallCaps/>
          <w:sz w:val="26"/>
          <w:szCs w:val="26"/>
          <w:lang w:val="es-CO"/>
        </w:rPr>
        <w:t>(</w:t>
      </w:r>
      <w:r w:rsidR="00BD1C1D">
        <w:rPr>
          <w:rFonts w:ascii="Georgia" w:hAnsi="Georgia" w:cs="Arial"/>
          <w:bCs/>
          <w:smallCaps/>
          <w:sz w:val="26"/>
          <w:szCs w:val="26"/>
          <w:lang w:val="es-CO"/>
        </w:rPr>
        <w:t>14</w:t>
      </w:r>
      <w:r w:rsidR="005B58DE" w:rsidRPr="00170003">
        <w:rPr>
          <w:rFonts w:ascii="Georgia" w:hAnsi="Georgia" w:cs="Arial"/>
          <w:bCs/>
          <w:smallCaps/>
          <w:sz w:val="26"/>
          <w:szCs w:val="26"/>
          <w:lang w:val="es-CO"/>
        </w:rPr>
        <w:t xml:space="preserve">) de </w:t>
      </w:r>
      <w:r w:rsidR="00BD1C1D">
        <w:rPr>
          <w:rFonts w:ascii="Georgia" w:hAnsi="Georgia" w:cs="Arial"/>
          <w:bCs/>
          <w:smallCaps/>
          <w:sz w:val="26"/>
          <w:szCs w:val="26"/>
          <w:lang w:val="es-CO"/>
        </w:rPr>
        <w:t>juni</w:t>
      </w:r>
      <w:r w:rsidR="009D44AE" w:rsidRPr="00170003">
        <w:rPr>
          <w:rFonts w:ascii="Georgia" w:hAnsi="Georgia" w:cs="Arial"/>
          <w:bCs/>
          <w:smallCaps/>
          <w:sz w:val="26"/>
          <w:szCs w:val="26"/>
          <w:lang w:val="es-CO"/>
        </w:rPr>
        <w:t>o</w:t>
      </w:r>
      <w:r w:rsidR="009B13CB" w:rsidRPr="00170003">
        <w:rPr>
          <w:rFonts w:ascii="Georgia" w:hAnsi="Georgia" w:cs="Arial"/>
          <w:bCs/>
          <w:smallCaps/>
          <w:sz w:val="26"/>
          <w:szCs w:val="26"/>
          <w:lang w:val="es-CO"/>
        </w:rPr>
        <w:t xml:space="preserve"> </w:t>
      </w:r>
      <w:r w:rsidR="005B58DE" w:rsidRPr="00170003">
        <w:rPr>
          <w:rFonts w:ascii="Georgia" w:hAnsi="Georgia" w:cs="Arial"/>
          <w:bCs/>
          <w:smallCaps/>
          <w:sz w:val="26"/>
          <w:szCs w:val="26"/>
          <w:lang w:val="es-CO"/>
        </w:rPr>
        <w:t xml:space="preserve">de dos mil </w:t>
      </w:r>
      <w:r w:rsidR="009B13CB" w:rsidRPr="00170003">
        <w:rPr>
          <w:rFonts w:ascii="Georgia" w:hAnsi="Georgia" w:cs="Arial"/>
          <w:bCs/>
          <w:smallCaps/>
          <w:sz w:val="26"/>
          <w:szCs w:val="26"/>
          <w:lang w:val="es-CO"/>
        </w:rPr>
        <w:t>diecisiete</w:t>
      </w:r>
      <w:r w:rsidR="00CD49F9" w:rsidRPr="00170003">
        <w:rPr>
          <w:rFonts w:ascii="Georgia" w:hAnsi="Georgia" w:cs="Arial"/>
          <w:bCs/>
          <w:smallCaps/>
          <w:sz w:val="26"/>
          <w:szCs w:val="26"/>
          <w:lang w:val="es-CO"/>
        </w:rPr>
        <w:t xml:space="preserve"> </w:t>
      </w:r>
      <w:r w:rsidR="0062572C" w:rsidRPr="00170003">
        <w:rPr>
          <w:rFonts w:ascii="Georgia" w:hAnsi="Georgia" w:cs="Arial"/>
          <w:bCs/>
          <w:smallCaps/>
          <w:sz w:val="26"/>
          <w:szCs w:val="26"/>
          <w:lang w:val="es-CO"/>
        </w:rPr>
        <w:t>(20</w:t>
      </w:r>
      <w:r w:rsidR="00B67542" w:rsidRPr="00170003">
        <w:rPr>
          <w:rFonts w:ascii="Georgia" w:hAnsi="Georgia" w:cs="Arial"/>
          <w:bCs/>
          <w:smallCaps/>
          <w:sz w:val="26"/>
          <w:szCs w:val="26"/>
          <w:lang w:val="es-CO"/>
        </w:rPr>
        <w:t>1</w:t>
      </w:r>
      <w:r w:rsidR="009B13CB" w:rsidRPr="00170003">
        <w:rPr>
          <w:rFonts w:ascii="Georgia" w:hAnsi="Georgia" w:cs="Arial"/>
          <w:bCs/>
          <w:smallCaps/>
          <w:sz w:val="26"/>
          <w:szCs w:val="26"/>
          <w:lang w:val="es-CO"/>
        </w:rPr>
        <w:t>7</w:t>
      </w:r>
      <w:r w:rsidR="0062572C" w:rsidRPr="00170003">
        <w:rPr>
          <w:rFonts w:ascii="Georgia" w:hAnsi="Georgia" w:cs="Arial"/>
          <w:bCs/>
          <w:smallCaps/>
          <w:sz w:val="26"/>
          <w:szCs w:val="26"/>
          <w:lang w:val="es-CO"/>
        </w:rPr>
        <w:t>).</w:t>
      </w:r>
    </w:p>
    <w:p w:rsidR="00DF350A" w:rsidRPr="00170003" w:rsidRDefault="00DF350A" w:rsidP="000D4231">
      <w:pPr>
        <w:spacing w:line="360" w:lineRule="auto"/>
        <w:rPr>
          <w:rFonts w:ascii="Georgia" w:hAnsi="Georgia" w:cs="Arial"/>
          <w:sz w:val="24"/>
          <w:szCs w:val="24"/>
          <w:lang w:val="es-CO"/>
        </w:rPr>
      </w:pPr>
    </w:p>
    <w:p w:rsidR="00485B6E" w:rsidRPr="00170003" w:rsidRDefault="00DF41E0" w:rsidP="000D4231">
      <w:pPr>
        <w:pStyle w:val="Ttulo2"/>
        <w:numPr>
          <w:ilvl w:val="0"/>
          <w:numId w:val="8"/>
        </w:numPr>
        <w:jc w:val="left"/>
        <w:rPr>
          <w:rFonts w:ascii="Georgia" w:hAnsi="Georgia"/>
          <w:b w:val="0"/>
          <w:sz w:val="24"/>
          <w:lang w:val="es-CO"/>
        </w:rPr>
      </w:pPr>
      <w:r w:rsidRPr="00170003">
        <w:rPr>
          <w:rFonts w:ascii="Georgia" w:hAnsi="Georgia"/>
          <w:b w:val="0"/>
          <w:smallCaps/>
          <w:lang w:val="es-CO"/>
        </w:rPr>
        <w:t>El asunto por decidir</w:t>
      </w:r>
    </w:p>
    <w:p w:rsidR="009C30DF" w:rsidRPr="00170003" w:rsidRDefault="009C30DF" w:rsidP="000D4231">
      <w:pPr>
        <w:spacing w:line="360" w:lineRule="auto"/>
        <w:jc w:val="both"/>
        <w:outlineLvl w:val="0"/>
        <w:rPr>
          <w:rFonts w:ascii="Georgia" w:hAnsi="Georgia" w:cs="Arial"/>
          <w:sz w:val="24"/>
          <w:szCs w:val="24"/>
          <w:lang w:val="es-CO"/>
        </w:rPr>
      </w:pPr>
    </w:p>
    <w:p w:rsidR="00880056" w:rsidRPr="00170003" w:rsidRDefault="00B12863" w:rsidP="00880056">
      <w:pPr>
        <w:spacing w:line="360" w:lineRule="auto"/>
        <w:jc w:val="both"/>
        <w:outlineLvl w:val="0"/>
        <w:rPr>
          <w:rFonts w:ascii="Georgia" w:hAnsi="Georgia" w:cs="Arial"/>
          <w:sz w:val="24"/>
          <w:szCs w:val="24"/>
        </w:rPr>
      </w:pPr>
      <w:r w:rsidRPr="00170003">
        <w:rPr>
          <w:rFonts w:ascii="Georgia" w:hAnsi="Georgia" w:cs="Arial"/>
          <w:sz w:val="24"/>
          <w:szCs w:val="24"/>
          <w:lang w:val="es-CO"/>
        </w:rPr>
        <w:t xml:space="preserve">La alzada formulada contra la sentencia calendada el día </w:t>
      </w:r>
      <w:r w:rsidR="00FD36A6" w:rsidRPr="00170003">
        <w:rPr>
          <w:rFonts w:ascii="Georgia" w:hAnsi="Georgia" w:cs="Arial"/>
          <w:sz w:val="24"/>
          <w:szCs w:val="24"/>
          <w:lang w:val="es-CO"/>
        </w:rPr>
        <w:t>31-10-2013</w:t>
      </w:r>
      <w:r w:rsidR="00880056" w:rsidRPr="00170003">
        <w:rPr>
          <w:rFonts w:ascii="Georgia" w:hAnsi="Georgia" w:cs="Arial"/>
          <w:sz w:val="24"/>
          <w:szCs w:val="24"/>
          <w:lang w:val="es-CO"/>
        </w:rPr>
        <w:t xml:space="preserve"> por </w:t>
      </w:r>
      <w:r w:rsidR="00FD36A6" w:rsidRPr="00170003">
        <w:rPr>
          <w:rFonts w:ascii="Georgia" w:hAnsi="Georgia" w:cs="Arial"/>
          <w:sz w:val="24"/>
          <w:szCs w:val="24"/>
          <w:lang w:val="es-CO"/>
        </w:rPr>
        <w:t xml:space="preserve">la parte </w:t>
      </w:r>
      <w:proofErr w:type="gramStart"/>
      <w:r w:rsidR="00FD36A6" w:rsidRPr="00170003">
        <w:rPr>
          <w:rFonts w:ascii="Georgia" w:hAnsi="Georgia" w:cs="Arial"/>
          <w:sz w:val="24"/>
          <w:szCs w:val="24"/>
          <w:lang w:val="es-CO"/>
        </w:rPr>
        <w:t>demandante</w:t>
      </w:r>
      <w:proofErr w:type="gramEnd"/>
      <w:r w:rsidR="00FD36A6" w:rsidRPr="00170003">
        <w:rPr>
          <w:rFonts w:ascii="Georgia" w:hAnsi="Georgia" w:cs="Arial"/>
          <w:sz w:val="24"/>
          <w:szCs w:val="24"/>
          <w:lang w:val="es-CO"/>
        </w:rPr>
        <w:t xml:space="preserve">, </w:t>
      </w:r>
      <w:r w:rsidR="00880056" w:rsidRPr="00170003">
        <w:rPr>
          <w:rFonts w:ascii="Georgia" w:hAnsi="Georgia" w:cs="Arial"/>
          <w:sz w:val="24"/>
          <w:szCs w:val="24"/>
          <w:lang w:val="es-CO"/>
        </w:rPr>
        <w:t xml:space="preserve">dentro del proceso mencionado, </w:t>
      </w:r>
      <w:r w:rsidR="00880056" w:rsidRPr="00170003">
        <w:rPr>
          <w:rFonts w:ascii="Georgia" w:hAnsi="Georgia" w:cs="Arial"/>
          <w:sz w:val="24"/>
          <w:szCs w:val="24"/>
        </w:rPr>
        <w:t>previas las estimaciones jurídicas que enseguida se hacen.</w:t>
      </w:r>
    </w:p>
    <w:p w:rsidR="00B66733" w:rsidRPr="00170003" w:rsidRDefault="00B66733" w:rsidP="00880056">
      <w:pPr>
        <w:spacing w:line="360" w:lineRule="auto"/>
        <w:jc w:val="both"/>
        <w:outlineLvl w:val="0"/>
        <w:rPr>
          <w:rFonts w:ascii="Georgia" w:hAnsi="Georgia" w:cs="Arial"/>
          <w:sz w:val="24"/>
          <w:szCs w:val="24"/>
        </w:rPr>
      </w:pPr>
    </w:p>
    <w:p w:rsidR="00485B6E" w:rsidRPr="00170003" w:rsidRDefault="003C20B3" w:rsidP="009C30DF">
      <w:pPr>
        <w:pStyle w:val="Ttulo2"/>
        <w:numPr>
          <w:ilvl w:val="0"/>
          <w:numId w:val="8"/>
        </w:numPr>
        <w:jc w:val="left"/>
        <w:rPr>
          <w:rFonts w:ascii="Georgia" w:hAnsi="Georgia"/>
          <w:b w:val="0"/>
          <w:sz w:val="24"/>
          <w:lang w:val="es-CO"/>
        </w:rPr>
      </w:pPr>
      <w:r w:rsidRPr="00170003">
        <w:rPr>
          <w:rFonts w:ascii="Georgia" w:hAnsi="Georgia"/>
          <w:b w:val="0"/>
          <w:smallCaps/>
          <w:szCs w:val="26"/>
          <w:lang w:val="es-CO"/>
        </w:rPr>
        <w:t>La síntesis de la demanda</w:t>
      </w:r>
    </w:p>
    <w:p w:rsidR="00485B6E" w:rsidRPr="00170003" w:rsidRDefault="00485B6E" w:rsidP="009C30DF">
      <w:pPr>
        <w:spacing w:line="360" w:lineRule="auto"/>
        <w:jc w:val="both"/>
        <w:rPr>
          <w:rFonts w:ascii="Georgia" w:hAnsi="Georgia" w:cs="Arial"/>
          <w:sz w:val="24"/>
          <w:szCs w:val="24"/>
          <w:lang w:val="es-CO"/>
        </w:rPr>
      </w:pPr>
    </w:p>
    <w:p w:rsidR="00650C9F" w:rsidRPr="00170003" w:rsidRDefault="007949FC" w:rsidP="009C30DF">
      <w:pPr>
        <w:numPr>
          <w:ilvl w:val="1"/>
          <w:numId w:val="8"/>
        </w:numPr>
        <w:spacing w:line="360" w:lineRule="auto"/>
        <w:jc w:val="both"/>
        <w:rPr>
          <w:rFonts w:ascii="Georgia" w:hAnsi="Georgia" w:cs="Arial"/>
          <w:sz w:val="26"/>
          <w:szCs w:val="26"/>
          <w:lang w:val="es-CO"/>
        </w:rPr>
      </w:pPr>
      <w:r w:rsidRPr="00170003">
        <w:rPr>
          <w:rFonts w:ascii="Georgia" w:hAnsi="Georgia" w:cs="Arial"/>
          <w:smallCaps/>
          <w:sz w:val="26"/>
          <w:szCs w:val="26"/>
          <w:lang w:val="es-CO"/>
        </w:rPr>
        <w:t>Los supuestos fácticos relevantes</w:t>
      </w:r>
    </w:p>
    <w:p w:rsidR="00650C9F" w:rsidRPr="00170003" w:rsidRDefault="00650C9F" w:rsidP="00A11BCC">
      <w:pPr>
        <w:spacing w:line="360" w:lineRule="auto"/>
        <w:ind w:left="708"/>
        <w:jc w:val="both"/>
        <w:rPr>
          <w:rFonts w:ascii="Georgia" w:hAnsi="Georgia" w:cs="Arial"/>
          <w:sz w:val="24"/>
          <w:szCs w:val="24"/>
          <w:lang w:val="es-CO"/>
        </w:rPr>
      </w:pPr>
    </w:p>
    <w:p w:rsidR="00880056" w:rsidRPr="00170003" w:rsidRDefault="00A11BCC" w:rsidP="00A11BCC">
      <w:pPr>
        <w:widowControl/>
        <w:numPr>
          <w:ilvl w:val="2"/>
          <w:numId w:val="8"/>
        </w:numPr>
        <w:overflowPunct/>
        <w:autoSpaceDE/>
        <w:autoSpaceDN/>
        <w:adjustRightInd/>
        <w:spacing w:line="360" w:lineRule="auto"/>
        <w:jc w:val="both"/>
        <w:rPr>
          <w:rFonts w:ascii="Georgia" w:hAnsi="Georgia" w:cs="Arial"/>
          <w:sz w:val="24"/>
          <w:szCs w:val="24"/>
          <w:lang w:val="es-CO"/>
        </w:rPr>
      </w:pPr>
      <w:r w:rsidRPr="00170003">
        <w:rPr>
          <w:rFonts w:ascii="Georgia" w:hAnsi="Georgia" w:cs="Arial"/>
          <w:sz w:val="24"/>
          <w:szCs w:val="24"/>
          <w:lang w:val="es-CO"/>
        </w:rPr>
        <w:t xml:space="preserve">El día 04-07-2002 </w:t>
      </w:r>
      <w:r w:rsidR="001818C7" w:rsidRPr="00170003">
        <w:rPr>
          <w:rFonts w:ascii="Georgia" w:hAnsi="Georgia" w:cs="Arial"/>
          <w:sz w:val="24"/>
          <w:szCs w:val="24"/>
          <w:lang w:val="es-CO"/>
        </w:rPr>
        <w:t xml:space="preserve">a eso de las 12:10 del </w:t>
      </w:r>
      <w:r w:rsidR="001226B8" w:rsidRPr="00170003">
        <w:rPr>
          <w:rFonts w:ascii="Georgia" w:hAnsi="Georgia" w:cs="Arial"/>
          <w:sz w:val="24"/>
          <w:szCs w:val="24"/>
          <w:lang w:val="es-CO"/>
        </w:rPr>
        <w:t>mediodía</w:t>
      </w:r>
      <w:r w:rsidR="001818C7" w:rsidRPr="00170003">
        <w:rPr>
          <w:rFonts w:ascii="Georgia" w:hAnsi="Georgia" w:cs="Arial"/>
          <w:sz w:val="24"/>
          <w:szCs w:val="24"/>
          <w:lang w:val="es-CO"/>
        </w:rPr>
        <w:t xml:space="preserve">, </w:t>
      </w:r>
      <w:r w:rsidR="00F63EE7" w:rsidRPr="00170003">
        <w:rPr>
          <w:rFonts w:ascii="Georgia" w:hAnsi="Georgia" w:cs="Arial"/>
          <w:sz w:val="24"/>
          <w:szCs w:val="24"/>
          <w:lang w:val="es-CO"/>
        </w:rPr>
        <w:t xml:space="preserve">cuando el señor Luis Evelio Franco M. se movilizaba </w:t>
      </w:r>
      <w:r w:rsidR="006E5EF1" w:rsidRPr="00170003">
        <w:rPr>
          <w:rFonts w:ascii="Georgia" w:hAnsi="Georgia" w:cs="Arial"/>
          <w:sz w:val="24"/>
          <w:szCs w:val="24"/>
          <w:lang w:val="es-CO"/>
        </w:rPr>
        <w:t>en su motocicleta, por</w:t>
      </w:r>
      <w:r w:rsidR="000264DB" w:rsidRPr="00170003">
        <w:rPr>
          <w:rFonts w:ascii="Georgia" w:hAnsi="Georgia" w:cs="Arial"/>
          <w:sz w:val="24"/>
          <w:szCs w:val="24"/>
          <w:lang w:val="es-CO"/>
        </w:rPr>
        <w:t xml:space="preserve"> la avenida 30 de agosto </w:t>
      </w:r>
      <w:r w:rsidR="006E5EF1" w:rsidRPr="00170003">
        <w:rPr>
          <w:rFonts w:ascii="Georgia" w:hAnsi="Georgia" w:cs="Arial"/>
          <w:sz w:val="24"/>
          <w:szCs w:val="24"/>
          <w:lang w:val="es-CO"/>
        </w:rPr>
        <w:t xml:space="preserve">al llegar a la </w:t>
      </w:r>
      <w:r w:rsidR="000264DB" w:rsidRPr="00170003">
        <w:rPr>
          <w:rFonts w:ascii="Georgia" w:hAnsi="Georgia" w:cs="Arial"/>
          <w:sz w:val="24"/>
          <w:szCs w:val="24"/>
          <w:lang w:val="es-CO"/>
        </w:rPr>
        <w:t>calle 23, fue atropellado por el costado trasero izquierdo</w:t>
      </w:r>
      <w:r w:rsidR="006E5EF1" w:rsidRPr="00170003">
        <w:rPr>
          <w:rFonts w:ascii="Georgia" w:hAnsi="Georgia" w:cs="Arial"/>
          <w:sz w:val="24"/>
          <w:szCs w:val="24"/>
          <w:lang w:val="es-CO"/>
        </w:rPr>
        <w:t>,</w:t>
      </w:r>
      <w:r w:rsidR="000264DB" w:rsidRPr="00170003">
        <w:rPr>
          <w:rFonts w:ascii="Georgia" w:hAnsi="Georgia" w:cs="Arial"/>
          <w:sz w:val="24"/>
          <w:szCs w:val="24"/>
          <w:lang w:val="es-CO"/>
        </w:rPr>
        <w:t xml:space="preserve"> por el camión </w:t>
      </w:r>
      <w:r w:rsidR="007C557B" w:rsidRPr="00170003">
        <w:rPr>
          <w:rFonts w:ascii="Georgia" w:hAnsi="Georgia" w:cs="Arial"/>
          <w:sz w:val="24"/>
          <w:szCs w:val="24"/>
          <w:lang w:val="es-CO"/>
        </w:rPr>
        <w:t xml:space="preserve">con </w:t>
      </w:r>
      <w:r w:rsidR="000264DB" w:rsidRPr="00170003">
        <w:rPr>
          <w:rFonts w:ascii="Georgia" w:hAnsi="Georgia" w:cs="Arial"/>
          <w:sz w:val="24"/>
          <w:szCs w:val="24"/>
          <w:lang w:val="es-CO"/>
        </w:rPr>
        <w:t xml:space="preserve">placas SUL-676, afiliado a la empresa </w:t>
      </w:r>
      <w:proofErr w:type="spellStart"/>
      <w:r w:rsidR="000264DB" w:rsidRPr="00170003">
        <w:rPr>
          <w:rFonts w:ascii="Georgia" w:hAnsi="Georgia" w:cs="Arial"/>
          <w:sz w:val="24"/>
          <w:szCs w:val="24"/>
          <w:lang w:val="es-CO"/>
        </w:rPr>
        <w:t>Redetrans</w:t>
      </w:r>
      <w:proofErr w:type="spellEnd"/>
      <w:r w:rsidR="000264DB" w:rsidRPr="00170003">
        <w:rPr>
          <w:rFonts w:ascii="Georgia" w:hAnsi="Georgia" w:cs="Arial"/>
          <w:sz w:val="24"/>
          <w:szCs w:val="24"/>
          <w:lang w:val="es-CO"/>
        </w:rPr>
        <w:t xml:space="preserve"> Ltda., que iba en igual sentido y conduc</w:t>
      </w:r>
      <w:r w:rsidR="007C557B" w:rsidRPr="00170003">
        <w:rPr>
          <w:rFonts w:ascii="Georgia" w:hAnsi="Georgia" w:cs="Arial"/>
          <w:sz w:val="24"/>
          <w:szCs w:val="24"/>
          <w:lang w:val="es-CO"/>
        </w:rPr>
        <w:t xml:space="preserve">ido por </w:t>
      </w:r>
      <w:r w:rsidR="000D0565" w:rsidRPr="00170003">
        <w:rPr>
          <w:rFonts w:ascii="Georgia" w:hAnsi="Georgia" w:cs="Arial"/>
          <w:sz w:val="24"/>
          <w:szCs w:val="24"/>
          <w:lang w:val="es-CO"/>
        </w:rPr>
        <w:t>Alfonso Torres C.</w:t>
      </w:r>
      <w:r w:rsidR="006E5EF1" w:rsidRPr="00170003">
        <w:rPr>
          <w:rFonts w:ascii="Georgia" w:hAnsi="Georgia" w:cs="Arial"/>
          <w:sz w:val="24"/>
          <w:szCs w:val="24"/>
          <w:lang w:val="es-CO"/>
        </w:rPr>
        <w:t>, como consecuencia, el motociclista sufri</w:t>
      </w:r>
      <w:r w:rsidR="00725690" w:rsidRPr="00170003">
        <w:rPr>
          <w:rFonts w:ascii="Georgia" w:hAnsi="Georgia" w:cs="Arial"/>
          <w:sz w:val="24"/>
          <w:szCs w:val="24"/>
          <w:lang w:val="es-CO"/>
        </w:rPr>
        <w:t>ó severas lesiones.</w:t>
      </w:r>
    </w:p>
    <w:p w:rsidR="00880056" w:rsidRPr="00170003" w:rsidRDefault="00880056" w:rsidP="00A11BCC">
      <w:pPr>
        <w:pStyle w:val="Prrafodelista"/>
        <w:spacing w:line="360" w:lineRule="auto"/>
        <w:rPr>
          <w:rFonts w:ascii="Georgia" w:hAnsi="Georgia" w:cs="Arial"/>
          <w:sz w:val="24"/>
          <w:szCs w:val="24"/>
          <w:lang w:val="es-CO"/>
        </w:rPr>
      </w:pPr>
    </w:p>
    <w:p w:rsidR="00880056" w:rsidRPr="00170003" w:rsidRDefault="00880056" w:rsidP="00A11BCC">
      <w:pPr>
        <w:widowControl/>
        <w:numPr>
          <w:ilvl w:val="2"/>
          <w:numId w:val="8"/>
        </w:numPr>
        <w:overflowPunct/>
        <w:autoSpaceDE/>
        <w:autoSpaceDN/>
        <w:adjustRightInd/>
        <w:spacing w:line="360" w:lineRule="auto"/>
        <w:jc w:val="both"/>
        <w:rPr>
          <w:rFonts w:ascii="Georgia" w:hAnsi="Georgia" w:cs="Arial"/>
          <w:sz w:val="24"/>
          <w:szCs w:val="24"/>
          <w:lang w:val="es-CO"/>
        </w:rPr>
      </w:pPr>
      <w:r w:rsidRPr="00170003">
        <w:rPr>
          <w:rFonts w:ascii="Georgia" w:hAnsi="Georgia" w:cs="Arial"/>
          <w:sz w:val="24"/>
          <w:szCs w:val="24"/>
          <w:lang w:val="es-CO"/>
        </w:rPr>
        <w:t>E</w:t>
      </w:r>
      <w:r w:rsidR="001003F9" w:rsidRPr="00170003">
        <w:rPr>
          <w:rFonts w:ascii="Georgia" w:hAnsi="Georgia" w:cs="Arial"/>
          <w:sz w:val="24"/>
          <w:szCs w:val="24"/>
          <w:lang w:val="es-CO"/>
        </w:rPr>
        <w:t>l señor Torres Castro se movilizaba distraído y omitió maniobra alguna para evitar la colisión, solo detuvo el vehículo por la gritería de la gente</w:t>
      </w:r>
      <w:r w:rsidR="005B4DD7" w:rsidRPr="00170003">
        <w:rPr>
          <w:rFonts w:ascii="Georgia" w:hAnsi="Georgia" w:cs="Arial"/>
          <w:sz w:val="24"/>
          <w:szCs w:val="24"/>
          <w:lang w:val="es-CO"/>
        </w:rPr>
        <w:t>.</w:t>
      </w:r>
    </w:p>
    <w:p w:rsidR="005B4DD7" w:rsidRPr="00170003" w:rsidRDefault="005B4DD7" w:rsidP="005B4DD7">
      <w:pPr>
        <w:pStyle w:val="Prrafodelista"/>
        <w:rPr>
          <w:rFonts w:ascii="Georgia" w:hAnsi="Georgia" w:cs="Arial"/>
          <w:sz w:val="24"/>
          <w:szCs w:val="24"/>
          <w:lang w:val="es-CO"/>
        </w:rPr>
      </w:pPr>
    </w:p>
    <w:p w:rsidR="00880056" w:rsidRPr="00170003" w:rsidRDefault="005B4DD7" w:rsidP="000F6453">
      <w:pPr>
        <w:widowControl/>
        <w:numPr>
          <w:ilvl w:val="2"/>
          <w:numId w:val="8"/>
        </w:numPr>
        <w:overflowPunct/>
        <w:autoSpaceDE/>
        <w:autoSpaceDN/>
        <w:adjustRightInd/>
        <w:spacing w:line="360" w:lineRule="auto"/>
        <w:jc w:val="both"/>
        <w:rPr>
          <w:rFonts w:ascii="Georgia" w:hAnsi="Georgia" w:cs="Arial"/>
          <w:sz w:val="24"/>
          <w:szCs w:val="24"/>
          <w:lang w:val="es-CO"/>
        </w:rPr>
      </w:pPr>
      <w:r w:rsidRPr="00170003">
        <w:rPr>
          <w:rFonts w:ascii="Georgia" w:hAnsi="Georgia" w:cs="Arial"/>
          <w:sz w:val="24"/>
          <w:szCs w:val="24"/>
          <w:lang w:val="es-CO"/>
        </w:rPr>
        <w:t>Las graves afecciones padecidas y las secuelas para el señor demandante, le han impedido trabajar, desarrollar una vida sana, placentera y normal en general;</w:t>
      </w:r>
      <w:r w:rsidR="00E32FFE" w:rsidRPr="00170003">
        <w:rPr>
          <w:rFonts w:ascii="Georgia" w:hAnsi="Georgia" w:cs="Arial"/>
          <w:sz w:val="24"/>
          <w:szCs w:val="24"/>
          <w:lang w:val="es-CO"/>
        </w:rPr>
        <w:t xml:space="preserve"> </w:t>
      </w:r>
      <w:r w:rsidR="00641BE3" w:rsidRPr="00170003">
        <w:rPr>
          <w:rFonts w:ascii="Georgia" w:hAnsi="Georgia" w:cs="Arial"/>
          <w:sz w:val="24"/>
          <w:szCs w:val="24"/>
          <w:lang w:val="es-CO"/>
        </w:rPr>
        <w:t xml:space="preserve">máxime que contaba con 51 años de edad, era técnico / mecánico en instalación de ascensores, con la empresa </w:t>
      </w:r>
      <w:proofErr w:type="spellStart"/>
      <w:r w:rsidR="00641BE3" w:rsidRPr="00170003">
        <w:rPr>
          <w:rFonts w:ascii="Georgia" w:hAnsi="Georgia" w:cs="Arial"/>
          <w:sz w:val="24"/>
          <w:szCs w:val="24"/>
          <w:lang w:val="es-CO"/>
        </w:rPr>
        <w:t>Coservicios</w:t>
      </w:r>
      <w:proofErr w:type="spellEnd"/>
      <w:r w:rsidR="00641BE3" w:rsidRPr="00170003">
        <w:rPr>
          <w:rFonts w:ascii="Georgia" w:hAnsi="Georgia" w:cs="Arial"/>
          <w:sz w:val="24"/>
          <w:szCs w:val="24"/>
          <w:lang w:val="es-CO"/>
        </w:rPr>
        <w:t xml:space="preserve"> Ltda.</w:t>
      </w:r>
      <w:r w:rsidR="00962B6F" w:rsidRPr="00170003">
        <w:rPr>
          <w:rFonts w:ascii="Georgia" w:hAnsi="Georgia" w:cs="Arial"/>
          <w:sz w:val="24"/>
          <w:szCs w:val="24"/>
          <w:lang w:val="es-CO"/>
        </w:rPr>
        <w:t>, donde devengaba $616.000</w:t>
      </w:r>
      <w:r w:rsidR="00F67F9E" w:rsidRPr="00170003">
        <w:rPr>
          <w:rFonts w:ascii="Georgia" w:hAnsi="Georgia" w:cs="Arial"/>
          <w:sz w:val="24"/>
          <w:szCs w:val="24"/>
          <w:lang w:val="es-CO"/>
        </w:rPr>
        <w:t xml:space="preserve">, </w:t>
      </w:r>
      <w:r w:rsidR="00050622" w:rsidRPr="00170003">
        <w:rPr>
          <w:rFonts w:ascii="Georgia" w:hAnsi="Georgia" w:cs="Arial"/>
          <w:sz w:val="24"/>
          <w:szCs w:val="24"/>
          <w:lang w:val="es-CO"/>
        </w:rPr>
        <w:t xml:space="preserve">que servían de sustento al </w:t>
      </w:r>
      <w:r w:rsidR="00F67F9E" w:rsidRPr="00170003">
        <w:rPr>
          <w:rFonts w:ascii="Georgia" w:hAnsi="Georgia" w:cs="Arial"/>
          <w:sz w:val="24"/>
          <w:szCs w:val="24"/>
          <w:lang w:val="es-CO"/>
        </w:rPr>
        <w:t xml:space="preserve">hogar </w:t>
      </w:r>
      <w:r w:rsidR="00050622" w:rsidRPr="00170003">
        <w:rPr>
          <w:rFonts w:ascii="Georgia" w:hAnsi="Georgia" w:cs="Arial"/>
          <w:sz w:val="24"/>
          <w:szCs w:val="24"/>
          <w:lang w:val="es-CO"/>
        </w:rPr>
        <w:t>con</w:t>
      </w:r>
      <w:r w:rsidR="00F67F9E" w:rsidRPr="00170003">
        <w:rPr>
          <w:rFonts w:ascii="Georgia" w:hAnsi="Georgia" w:cs="Arial"/>
          <w:sz w:val="24"/>
          <w:szCs w:val="24"/>
          <w:lang w:val="es-CO"/>
        </w:rPr>
        <w:t xml:space="preserve">formado con </w:t>
      </w:r>
      <w:r w:rsidR="008C45B8" w:rsidRPr="00170003">
        <w:rPr>
          <w:rFonts w:ascii="Georgia" w:hAnsi="Georgia" w:cs="Arial"/>
          <w:sz w:val="24"/>
          <w:szCs w:val="24"/>
          <w:lang w:val="es-CO"/>
        </w:rPr>
        <w:t>Luz Adelfa Zuluaga Sánchez</w:t>
      </w:r>
      <w:r w:rsidR="00F67F9E" w:rsidRPr="00170003">
        <w:rPr>
          <w:rFonts w:ascii="Georgia" w:hAnsi="Georgia" w:cs="Arial"/>
          <w:sz w:val="24"/>
          <w:szCs w:val="24"/>
          <w:lang w:val="es-CO"/>
        </w:rPr>
        <w:t>, del cual hay</w:t>
      </w:r>
      <w:r w:rsidR="008C45B8" w:rsidRPr="00170003">
        <w:rPr>
          <w:rFonts w:ascii="Georgia" w:hAnsi="Georgia" w:cs="Arial"/>
          <w:sz w:val="24"/>
          <w:szCs w:val="24"/>
          <w:lang w:val="es-CO"/>
        </w:rPr>
        <w:t xml:space="preserve"> dos menores hijos</w:t>
      </w:r>
      <w:r w:rsidR="00F67F9E" w:rsidRPr="00170003">
        <w:rPr>
          <w:rFonts w:ascii="Georgia" w:hAnsi="Georgia" w:cs="Arial"/>
          <w:sz w:val="24"/>
          <w:szCs w:val="24"/>
          <w:lang w:val="es-CO"/>
        </w:rPr>
        <w:t>.</w:t>
      </w:r>
    </w:p>
    <w:p w:rsidR="00641BE3" w:rsidRPr="00170003" w:rsidRDefault="00641BE3" w:rsidP="00694A89">
      <w:pPr>
        <w:widowControl/>
        <w:overflowPunct/>
        <w:autoSpaceDE/>
        <w:autoSpaceDN/>
        <w:adjustRightInd/>
        <w:spacing w:line="360" w:lineRule="auto"/>
        <w:ind w:left="720"/>
        <w:jc w:val="both"/>
        <w:rPr>
          <w:rFonts w:ascii="Georgia" w:hAnsi="Georgia" w:cs="Arial"/>
          <w:sz w:val="24"/>
          <w:szCs w:val="24"/>
          <w:lang w:val="es-CO"/>
        </w:rPr>
      </w:pPr>
    </w:p>
    <w:p w:rsidR="00694A89" w:rsidRPr="00170003" w:rsidRDefault="00503F7F" w:rsidP="00694A89">
      <w:pPr>
        <w:widowControl/>
        <w:numPr>
          <w:ilvl w:val="2"/>
          <w:numId w:val="8"/>
        </w:numPr>
        <w:overflowPunct/>
        <w:autoSpaceDE/>
        <w:autoSpaceDN/>
        <w:adjustRightInd/>
        <w:spacing w:line="360" w:lineRule="auto"/>
        <w:jc w:val="both"/>
        <w:rPr>
          <w:rFonts w:ascii="Georgia" w:hAnsi="Georgia" w:cs="Arial"/>
          <w:sz w:val="24"/>
          <w:szCs w:val="24"/>
          <w:lang w:val="es-CO"/>
        </w:rPr>
      </w:pPr>
      <w:r w:rsidRPr="00170003">
        <w:rPr>
          <w:rFonts w:ascii="Georgia" w:hAnsi="Georgia" w:cs="Arial"/>
          <w:sz w:val="24"/>
          <w:szCs w:val="24"/>
          <w:lang w:val="es-CO"/>
        </w:rPr>
        <w:t xml:space="preserve">Tanto el señor Franco Martínez como su parentela próxima ha </w:t>
      </w:r>
      <w:r w:rsidR="00BA5713" w:rsidRPr="00170003">
        <w:rPr>
          <w:rFonts w:ascii="Georgia" w:hAnsi="Georgia" w:cs="Arial"/>
          <w:sz w:val="24"/>
          <w:szCs w:val="24"/>
          <w:lang w:val="es-CO"/>
        </w:rPr>
        <w:t>sufrido mucho</w:t>
      </w:r>
      <w:r w:rsidRPr="00170003">
        <w:rPr>
          <w:rFonts w:ascii="Georgia" w:hAnsi="Georgia" w:cs="Arial"/>
          <w:sz w:val="24"/>
          <w:szCs w:val="24"/>
          <w:lang w:val="es-CO"/>
        </w:rPr>
        <w:t xml:space="preserve"> por efectos del referido episodio</w:t>
      </w:r>
      <w:r w:rsidR="00BA5713" w:rsidRPr="00170003">
        <w:rPr>
          <w:rFonts w:ascii="Georgia" w:hAnsi="Georgia" w:cs="Arial"/>
          <w:sz w:val="24"/>
          <w:szCs w:val="24"/>
          <w:lang w:val="es-CO"/>
        </w:rPr>
        <w:t xml:space="preserve">, </w:t>
      </w:r>
      <w:r w:rsidR="00970179" w:rsidRPr="00170003">
        <w:rPr>
          <w:rFonts w:ascii="Georgia" w:hAnsi="Georgia" w:cs="Arial"/>
          <w:sz w:val="24"/>
          <w:szCs w:val="24"/>
          <w:lang w:val="es-CO"/>
        </w:rPr>
        <w:t xml:space="preserve">ha sido pensionado por invalidez de origen común con una pérdida del 95,2 % de capacidad laboral; solo recibe un salario mínimo legal mensual de </w:t>
      </w:r>
      <w:proofErr w:type="spellStart"/>
      <w:r w:rsidR="00970179" w:rsidRPr="00170003">
        <w:rPr>
          <w:rFonts w:ascii="Georgia" w:hAnsi="Georgia" w:cs="Arial"/>
          <w:sz w:val="24"/>
          <w:szCs w:val="24"/>
          <w:lang w:val="es-CO"/>
        </w:rPr>
        <w:t>Colfondos</w:t>
      </w:r>
      <w:proofErr w:type="spellEnd"/>
      <w:r w:rsidR="00970179" w:rsidRPr="00170003">
        <w:rPr>
          <w:rFonts w:ascii="Georgia" w:hAnsi="Georgia" w:cs="Arial"/>
          <w:sz w:val="24"/>
          <w:szCs w:val="24"/>
          <w:lang w:val="es-CO"/>
        </w:rPr>
        <w:t xml:space="preserve">. </w:t>
      </w:r>
    </w:p>
    <w:p w:rsidR="00694A89" w:rsidRPr="00170003" w:rsidRDefault="00694A89" w:rsidP="00694A89">
      <w:pPr>
        <w:pStyle w:val="Prrafodelista"/>
        <w:spacing w:line="360" w:lineRule="auto"/>
        <w:rPr>
          <w:rFonts w:ascii="Georgia" w:hAnsi="Georgia" w:cs="Arial"/>
          <w:sz w:val="24"/>
          <w:szCs w:val="24"/>
          <w:lang w:val="es-CO"/>
        </w:rPr>
      </w:pPr>
    </w:p>
    <w:p w:rsidR="00C30B3C" w:rsidRPr="00170003" w:rsidRDefault="0048062B" w:rsidP="00694A89">
      <w:pPr>
        <w:widowControl/>
        <w:numPr>
          <w:ilvl w:val="2"/>
          <w:numId w:val="8"/>
        </w:numPr>
        <w:overflowPunct/>
        <w:autoSpaceDE/>
        <w:autoSpaceDN/>
        <w:adjustRightInd/>
        <w:spacing w:line="360" w:lineRule="auto"/>
        <w:jc w:val="both"/>
        <w:rPr>
          <w:rFonts w:ascii="Georgia" w:hAnsi="Georgia" w:cs="Arial"/>
          <w:sz w:val="24"/>
          <w:szCs w:val="24"/>
          <w:lang w:val="es-CO"/>
        </w:rPr>
      </w:pPr>
      <w:r w:rsidRPr="00170003">
        <w:rPr>
          <w:rFonts w:ascii="Georgia" w:hAnsi="Georgia" w:cs="Arial"/>
          <w:sz w:val="24"/>
          <w:szCs w:val="24"/>
          <w:lang w:val="es-CO"/>
        </w:rPr>
        <w:t xml:space="preserve">La empresa </w:t>
      </w:r>
      <w:proofErr w:type="spellStart"/>
      <w:r w:rsidRPr="00170003">
        <w:rPr>
          <w:rFonts w:ascii="Georgia" w:hAnsi="Georgia" w:cs="Arial"/>
          <w:sz w:val="24"/>
          <w:szCs w:val="24"/>
          <w:lang w:val="es-CO"/>
        </w:rPr>
        <w:t>Redetrans</w:t>
      </w:r>
      <w:proofErr w:type="spellEnd"/>
      <w:r w:rsidRPr="00170003">
        <w:rPr>
          <w:rFonts w:ascii="Georgia" w:hAnsi="Georgia" w:cs="Arial"/>
          <w:sz w:val="24"/>
          <w:szCs w:val="24"/>
          <w:lang w:val="es-CO"/>
        </w:rPr>
        <w:t xml:space="preserve"> </w:t>
      </w:r>
      <w:r w:rsidR="0028271C" w:rsidRPr="00170003">
        <w:rPr>
          <w:rFonts w:ascii="Georgia" w:hAnsi="Georgia" w:cs="Arial"/>
          <w:sz w:val="24"/>
          <w:szCs w:val="24"/>
          <w:lang w:val="es-CO"/>
        </w:rPr>
        <w:t xml:space="preserve"> </w:t>
      </w:r>
      <w:r w:rsidRPr="00170003">
        <w:rPr>
          <w:rFonts w:ascii="Georgia" w:hAnsi="Georgia" w:cs="Arial"/>
          <w:sz w:val="24"/>
          <w:szCs w:val="24"/>
          <w:lang w:val="es-CO"/>
        </w:rPr>
        <w:t xml:space="preserve">Ltda., </w:t>
      </w:r>
      <w:r w:rsidR="000A4FB8" w:rsidRPr="00170003">
        <w:rPr>
          <w:rFonts w:ascii="Georgia" w:hAnsi="Georgia" w:cs="Arial"/>
          <w:sz w:val="24"/>
          <w:szCs w:val="24"/>
          <w:lang w:val="es-CO"/>
        </w:rPr>
        <w:t>era la guardiana y beneficiaria del uso y explotación económica del camión atrás mencionado</w:t>
      </w:r>
      <w:r w:rsidR="004461A4" w:rsidRPr="00170003">
        <w:rPr>
          <w:rFonts w:ascii="Georgia" w:hAnsi="Georgia" w:cs="Arial"/>
          <w:sz w:val="24"/>
          <w:szCs w:val="24"/>
          <w:lang w:val="es-CO"/>
        </w:rPr>
        <w:t xml:space="preserve">, además de que lo tenía </w:t>
      </w:r>
      <w:r w:rsidR="004461A4" w:rsidRPr="00170003">
        <w:rPr>
          <w:rFonts w:ascii="Georgia" w:hAnsi="Georgia" w:cs="Arial"/>
          <w:sz w:val="24"/>
          <w:szCs w:val="24"/>
          <w:lang w:val="es-CO"/>
        </w:rPr>
        <w:lastRenderedPageBreak/>
        <w:t>afiliado</w:t>
      </w:r>
      <w:r w:rsidR="000A4FB8" w:rsidRPr="00170003">
        <w:rPr>
          <w:rFonts w:ascii="Georgia" w:hAnsi="Georgia" w:cs="Arial"/>
          <w:sz w:val="24"/>
          <w:szCs w:val="24"/>
          <w:lang w:val="es-CO"/>
        </w:rPr>
        <w:t xml:space="preserve">, </w:t>
      </w:r>
      <w:r w:rsidR="00CB2F71" w:rsidRPr="00170003">
        <w:rPr>
          <w:rFonts w:ascii="Georgia" w:hAnsi="Georgia" w:cs="Arial"/>
          <w:sz w:val="24"/>
          <w:szCs w:val="24"/>
          <w:lang w:val="es-CO"/>
        </w:rPr>
        <w:t xml:space="preserve">y el señor Alfonso Torres C., era empleado </w:t>
      </w:r>
      <w:r w:rsidR="000A67A6" w:rsidRPr="00170003">
        <w:rPr>
          <w:rFonts w:ascii="Georgia" w:hAnsi="Georgia" w:cs="Arial"/>
          <w:sz w:val="24"/>
          <w:szCs w:val="24"/>
          <w:lang w:val="es-CO"/>
        </w:rPr>
        <w:t>y laboraba para la compañía, por lo que deben responder de los daños ocasionados al demandante.</w:t>
      </w:r>
    </w:p>
    <w:p w:rsidR="00F96A12" w:rsidRPr="00170003" w:rsidRDefault="00F96A12" w:rsidP="00F96A12">
      <w:pPr>
        <w:widowControl/>
        <w:overflowPunct/>
        <w:autoSpaceDE/>
        <w:autoSpaceDN/>
        <w:adjustRightInd/>
        <w:spacing w:line="360" w:lineRule="auto"/>
        <w:ind w:left="720"/>
        <w:jc w:val="both"/>
        <w:rPr>
          <w:rFonts w:ascii="Georgia" w:hAnsi="Georgia" w:cs="Arial"/>
          <w:sz w:val="24"/>
          <w:szCs w:val="24"/>
          <w:lang w:val="es-CO"/>
        </w:rPr>
      </w:pPr>
    </w:p>
    <w:p w:rsidR="00485B6E" w:rsidRPr="00170003" w:rsidRDefault="00DF35FF" w:rsidP="009C30DF">
      <w:pPr>
        <w:numPr>
          <w:ilvl w:val="1"/>
          <w:numId w:val="8"/>
        </w:numPr>
        <w:spacing w:line="360" w:lineRule="auto"/>
        <w:jc w:val="both"/>
        <w:rPr>
          <w:rFonts w:ascii="Georgia" w:hAnsi="Georgia" w:cs="Arial"/>
          <w:sz w:val="26"/>
          <w:szCs w:val="26"/>
          <w:lang w:val="es-CO"/>
        </w:rPr>
      </w:pPr>
      <w:r w:rsidRPr="00170003">
        <w:rPr>
          <w:rFonts w:ascii="Georgia" w:hAnsi="Georgia" w:cs="Arial"/>
          <w:smallCaps/>
          <w:sz w:val="26"/>
          <w:szCs w:val="26"/>
          <w:lang w:val="es-CO"/>
        </w:rPr>
        <w:t>Las pretensiones</w:t>
      </w:r>
    </w:p>
    <w:p w:rsidR="00485B6E" w:rsidRPr="00170003" w:rsidRDefault="00485B6E" w:rsidP="00911CCE">
      <w:pPr>
        <w:pStyle w:val="Textoindependiente"/>
        <w:widowControl w:val="0"/>
        <w:tabs>
          <w:tab w:val="left" w:pos="-720"/>
        </w:tabs>
        <w:suppressAutoHyphens/>
        <w:snapToGrid w:val="0"/>
        <w:spacing w:line="360" w:lineRule="auto"/>
        <w:ind w:left="708"/>
        <w:rPr>
          <w:rFonts w:ascii="Georgia" w:eastAsia="Arial Unicode MS" w:hAnsi="Georgia" w:cs="Arial"/>
          <w:szCs w:val="24"/>
          <w:lang w:val="es-CO"/>
        </w:rPr>
      </w:pPr>
    </w:p>
    <w:p w:rsidR="00097DA3" w:rsidRPr="00170003" w:rsidRDefault="004507F3" w:rsidP="00D63832">
      <w:pPr>
        <w:widowControl/>
        <w:numPr>
          <w:ilvl w:val="2"/>
          <w:numId w:val="8"/>
        </w:numPr>
        <w:overflowPunct/>
        <w:autoSpaceDE/>
        <w:autoSpaceDN/>
        <w:adjustRightInd/>
        <w:spacing w:line="360" w:lineRule="auto"/>
        <w:jc w:val="both"/>
        <w:rPr>
          <w:rFonts w:ascii="Georgia" w:hAnsi="Georgia" w:cs="Arial"/>
          <w:i/>
          <w:sz w:val="24"/>
          <w:szCs w:val="24"/>
          <w:lang w:val="es-MX"/>
        </w:rPr>
      </w:pPr>
      <w:r w:rsidRPr="00170003">
        <w:rPr>
          <w:rFonts w:ascii="Georgia" w:eastAsia="Arial Unicode MS" w:hAnsi="Georgia" w:cs="Arial"/>
          <w:bCs/>
          <w:spacing w:val="-3"/>
          <w:sz w:val="24"/>
          <w:szCs w:val="24"/>
          <w:lang w:val="es-ES_tradnl"/>
        </w:rPr>
        <w:t>D</w:t>
      </w:r>
      <w:r w:rsidR="00097DA3" w:rsidRPr="00170003">
        <w:rPr>
          <w:rFonts w:ascii="Georgia" w:eastAsia="Arial Unicode MS" w:hAnsi="Georgia" w:cs="Arial"/>
          <w:bCs/>
          <w:spacing w:val="-3"/>
          <w:sz w:val="24"/>
          <w:szCs w:val="24"/>
          <w:lang w:val="es-ES_tradnl"/>
        </w:rPr>
        <w:t>eclar</w:t>
      </w:r>
      <w:r w:rsidRPr="00170003">
        <w:rPr>
          <w:rFonts w:ascii="Georgia" w:eastAsia="Arial Unicode MS" w:hAnsi="Georgia" w:cs="Arial"/>
          <w:bCs/>
          <w:spacing w:val="-3"/>
          <w:sz w:val="24"/>
          <w:szCs w:val="24"/>
          <w:lang w:val="es-ES_tradnl"/>
        </w:rPr>
        <w:t>ar</w:t>
      </w:r>
      <w:r w:rsidR="00455A46" w:rsidRPr="00170003">
        <w:rPr>
          <w:rFonts w:ascii="Georgia" w:eastAsia="Arial Unicode MS" w:hAnsi="Georgia" w:cs="Arial"/>
          <w:bCs/>
          <w:spacing w:val="-3"/>
          <w:sz w:val="24"/>
          <w:szCs w:val="24"/>
          <w:lang w:val="es-ES_tradnl"/>
        </w:rPr>
        <w:t xml:space="preserve"> que Red Especializada en Transporte </w:t>
      </w:r>
      <w:r w:rsidR="00B94D5F" w:rsidRPr="00170003">
        <w:rPr>
          <w:rFonts w:ascii="Georgia" w:eastAsia="Arial Unicode MS" w:hAnsi="Georgia" w:cs="Arial"/>
          <w:bCs/>
          <w:spacing w:val="-3"/>
          <w:sz w:val="24"/>
          <w:szCs w:val="24"/>
          <w:lang w:val="es-ES_tradnl"/>
        </w:rPr>
        <w:t xml:space="preserve">- </w:t>
      </w:r>
      <w:proofErr w:type="spellStart"/>
      <w:r w:rsidR="00455A46" w:rsidRPr="00170003">
        <w:rPr>
          <w:rFonts w:ascii="Georgia" w:eastAsia="Arial Unicode MS" w:hAnsi="Georgia" w:cs="Arial"/>
          <w:bCs/>
          <w:spacing w:val="-3"/>
          <w:sz w:val="24"/>
          <w:szCs w:val="24"/>
          <w:lang w:val="es-ES_tradnl"/>
        </w:rPr>
        <w:t>Redetrans</w:t>
      </w:r>
      <w:proofErr w:type="spellEnd"/>
      <w:r w:rsidR="00455A46" w:rsidRPr="00170003">
        <w:rPr>
          <w:rFonts w:ascii="Georgia" w:eastAsia="Arial Unicode MS" w:hAnsi="Georgia" w:cs="Arial"/>
          <w:bCs/>
          <w:spacing w:val="-3"/>
          <w:sz w:val="24"/>
          <w:szCs w:val="24"/>
          <w:lang w:val="es-ES_tradnl"/>
        </w:rPr>
        <w:t xml:space="preserve"> Ltda., es responsable en forma extracontractual, como persona jurídica, </w:t>
      </w:r>
      <w:r w:rsidR="00CF3B0A" w:rsidRPr="00170003">
        <w:rPr>
          <w:rFonts w:ascii="Georgia" w:eastAsia="Arial Unicode MS" w:hAnsi="Georgia" w:cs="Arial"/>
          <w:bCs/>
          <w:spacing w:val="-3"/>
          <w:sz w:val="24"/>
          <w:szCs w:val="24"/>
          <w:lang w:val="es-ES_tradnl"/>
        </w:rPr>
        <w:t>y debe pagar los perjuicios irrogados al demandante.</w:t>
      </w:r>
    </w:p>
    <w:p w:rsidR="00097DA3" w:rsidRPr="00170003" w:rsidRDefault="00097DA3" w:rsidP="00D63832">
      <w:pPr>
        <w:pStyle w:val="Prrafodelista"/>
        <w:spacing w:line="360" w:lineRule="auto"/>
        <w:rPr>
          <w:rFonts w:ascii="Georgia" w:hAnsi="Georgia" w:cs="Arial"/>
          <w:sz w:val="24"/>
          <w:szCs w:val="24"/>
          <w:lang w:val="es-MX"/>
        </w:rPr>
      </w:pPr>
    </w:p>
    <w:p w:rsidR="00B323D0" w:rsidRPr="00170003" w:rsidRDefault="004507F3" w:rsidP="00D63832">
      <w:pPr>
        <w:widowControl/>
        <w:numPr>
          <w:ilvl w:val="2"/>
          <w:numId w:val="8"/>
        </w:numPr>
        <w:overflowPunct/>
        <w:autoSpaceDE/>
        <w:autoSpaceDN/>
        <w:adjustRightInd/>
        <w:spacing w:line="360" w:lineRule="auto"/>
        <w:jc w:val="both"/>
        <w:rPr>
          <w:rFonts w:ascii="Georgia" w:hAnsi="Georgia" w:cs="Arial"/>
          <w:i/>
          <w:sz w:val="24"/>
          <w:szCs w:val="24"/>
          <w:lang w:val="es-MX"/>
        </w:rPr>
      </w:pPr>
      <w:r w:rsidRPr="00170003">
        <w:rPr>
          <w:rFonts w:ascii="Georgia" w:hAnsi="Georgia" w:cs="Arial"/>
          <w:sz w:val="24"/>
          <w:szCs w:val="24"/>
          <w:lang w:val="es-MX"/>
        </w:rPr>
        <w:t>Condenar</w:t>
      </w:r>
      <w:r w:rsidR="00B323D0" w:rsidRPr="00170003">
        <w:rPr>
          <w:rFonts w:ascii="Georgia" w:hAnsi="Georgia" w:cs="Arial"/>
          <w:sz w:val="24"/>
          <w:szCs w:val="24"/>
          <w:lang w:val="es-MX"/>
        </w:rPr>
        <w:t xml:space="preserve"> </w:t>
      </w:r>
      <w:r w:rsidRPr="00170003">
        <w:rPr>
          <w:rFonts w:ascii="Georgia" w:hAnsi="Georgia" w:cs="Arial"/>
          <w:sz w:val="24"/>
          <w:szCs w:val="24"/>
          <w:lang w:val="es-MX"/>
        </w:rPr>
        <w:t>al pago de</w:t>
      </w:r>
      <w:r w:rsidR="00B323D0" w:rsidRPr="00170003">
        <w:rPr>
          <w:rFonts w:ascii="Georgia" w:hAnsi="Georgia" w:cs="Arial"/>
          <w:sz w:val="24"/>
          <w:szCs w:val="24"/>
          <w:lang w:val="es-MX"/>
        </w:rPr>
        <w:t xml:space="preserve">: (i) </w:t>
      </w:r>
      <w:r w:rsidR="00CB1597" w:rsidRPr="00170003">
        <w:rPr>
          <w:rFonts w:ascii="Georgia" w:hAnsi="Georgia" w:cs="Arial"/>
          <w:sz w:val="24"/>
          <w:szCs w:val="24"/>
          <w:lang w:val="es-MX"/>
        </w:rPr>
        <w:t>Perjuicios</w:t>
      </w:r>
      <w:r w:rsidR="00B323D0" w:rsidRPr="00170003">
        <w:rPr>
          <w:rFonts w:ascii="Georgia" w:hAnsi="Georgia" w:cs="Arial"/>
          <w:sz w:val="24"/>
          <w:szCs w:val="24"/>
          <w:lang w:val="es-MX"/>
        </w:rPr>
        <w:t xml:space="preserve"> </w:t>
      </w:r>
      <w:r w:rsidR="006F6962" w:rsidRPr="00170003">
        <w:rPr>
          <w:rFonts w:ascii="Georgia" w:hAnsi="Georgia" w:cs="Arial"/>
          <w:sz w:val="24"/>
          <w:szCs w:val="24"/>
          <w:lang w:val="es-MX"/>
        </w:rPr>
        <w:t>materiales</w:t>
      </w:r>
      <w:r w:rsidR="00B555B1" w:rsidRPr="00170003">
        <w:rPr>
          <w:rFonts w:ascii="Georgia" w:hAnsi="Georgia" w:cs="Arial"/>
          <w:sz w:val="24"/>
          <w:szCs w:val="24"/>
          <w:lang w:val="es-MX"/>
        </w:rPr>
        <w:t xml:space="preserve">: </w:t>
      </w:r>
      <w:r w:rsidR="005C73FC" w:rsidRPr="00170003">
        <w:rPr>
          <w:rFonts w:ascii="Georgia" w:hAnsi="Georgia" w:cs="Arial"/>
          <w:sz w:val="24"/>
          <w:szCs w:val="24"/>
          <w:lang w:val="es-MX"/>
        </w:rPr>
        <w:t>l</w:t>
      </w:r>
      <w:r w:rsidR="00B555B1" w:rsidRPr="00170003">
        <w:rPr>
          <w:rFonts w:ascii="Georgia" w:hAnsi="Georgia" w:cs="Arial"/>
          <w:sz w:val="24"/>
          <w:szCs w:val="24"/>
          <w:lang w:val="es-MX"/>
        </w:rPr>
        <w:t xml:space="preserve">ucro cesante pasado, la suma de $616.000 (Sin contar primas y bonificaciones extralegales), más un 25% </w:t>
      </w:r>
      <w:r w:rsidR="00706680" w:rsidRPr="00170003">
        <w:rPr>
          <w:rFonts w:ascii="Georgia" w:hAnsi="Georgia" w:cs="Arial"/>
          <w:sz w:val="24"/>
          <w:szCs w:val="24"/>
          <w:lang w:val="es-MX"/>
        </w:rPr>
        <w:t>por prestaciones sociales</w:t>
      </w:r>
      <w:r w:rsidR="00E41083" w:rsidRPr="00170003">
        <w:rPr>
          <w:rFonts w:ascii="Georgia" w:hAnsi="Georgia" w:cs="Arial"/>
          <w:sz w:val="24"/>
          <w:szCs w:val="24"/>
          <w:lang w:val="es-MX"/>
        </w:rPr>
        <w:t xml:space="preserve">; </w:t>
      </w:r>
      <w:r w:rsidR="005C73FC" w:rsidRPr="00170003">
        <w:rPr>
          <w:rFonts w:ascii="Georgia" w:hAnsi="Georgia" w:cs="Arial"/>
          <w:sz w:val="24"/>
          <w:szCs w:val="24"/>
          <w:lang w:val="es-MX"/>
        </w:rPr>
        <w:t xml:space="preserve">lucro cesante futuro, </w:t>
      </w:r>
      <w:r w:rsidR="003321B5" w:rsidRPr="00170003">
        <w:rPr>
          <w:rFonts w:ascii="Georgia" w:hAnsi="Georgia" w:cs="Arial"/>
          <w:sz w:val="24"/>
          <w:szCs w:val="24"/>
          <w:lang w:val="es-MX"/>
        </w:rPr>
        <w:t>hasta cien millones de pesos ($100.000.000)</w:t>
      </w:r>
      <w:r w:rsidR="00CB1597" w:rsidRPr="00170003">
        <w:rPr>
          <w:rFonts w:ascii="Georgia" w:hAnsi="Georgia" w:cs="Arial"/>
          <w:sz w:val="24"/>
          <w:szCs w:val="24"/>
          <w:lang w:val="es-MX"/>
        </w:rPr>
        <w:t>. (ii) Perjuicios inmateriales</w:t>
      </w:r>
      <w:r w:rsidR="00814E38" w:rsidRPr="00170003">
        <w:rPr>
          <w:rFonts w:ascii="Georgia" w:hAnsi="Georgia" w:cs="Arial"/>
          <w:sz w:val="24"/>
          <w:szCs w:val="24"/>
          <w:lang w:val="es-MX"/>
        </w:rPr>
        <w:t>, en cuantía de 300 salarios mínimos legales mensuales, discriminados en partes iguales, por conceptos de</w:t>
      </w:r>
      <w:r w:rsidR="000E31C4" w:rsidRPr="00170003">
        <w:rPr>
          <w:rFonts w:ascii="Georgia" w:hAnsi="Georgia" w:cs="Arial"/>
          <w:sz w:val="24"/>
          <w:szCs w:val="24"/>
          <w:lang w:val="es-MX"/>
        </w:rPr>
        <w:t xml:space="preserve"> morales, </w:t>
      </w:r>
      <w:r w:rsidR="003D12E5" w:rsidRPr="00170003">
        <w:rPr>
          <w:rFonts w:ascii="Georgia" w:hAnsi="Georgia" w:cs="Arial"/>
          <w:sz w:val="24"/>
          <w:szCs w:val="24"/>
          <w:lang w:val="es-MX"/>
        </w:rPr>
        <w:t xml:space="preserve">afecciones a la salud síquica o mental </w:t>
      </w:r>
      <w:r w:rsidR="00905E18" w:rsidRPr="00170003">
        <w:rPr>
          <w:rFonts w:ascii="Georgia" w:hAnsi="Georgia" w:cs="Arial"/>
          <w:sz w:val="24"/>
          <w:szCs w:val="24"/>
          <w:lang w:val="es-MX"/>
        </w:rPr>
        <w:t>y vida de relación</w:t>
      </w:r>
      <w:r w:rsidR="00814E38" w:rsidRPr="00170003">
        <w:rPr>
          <w:rFonts w:ascii="Georgia" w:hAnsi="Georgia" w:cs="Arial"/>
          <w:sz w:val="24"/>
          <w:szCs w:val="24"/>
          <w:lang w:val="es-MX"/>
        </w:rPr>
        <w:t>.</w:t>
      </w:r>
    </w:p>
    <w:p w:rsidR="008C53E5" w:rsidRPr="00170003" w:rsidRDefault="008C53E5" w:rsidP="00B323D0">
      <w:pPr>
        <w:widowControl/>
        <w:overflowPunct/>
        <w:autoSpaceDE/>
        <w:autoSpaceDN/>
        <w:adjustRightInd/>
        <w:spacing w:line="360" w:lineRule="auto"/>
        <w:ind w:left="720"/>
        <w:jc w:val="both"/>
        <w:rPr>
          <w:rFonts w:ascii="Georgia" w:hAnsi="Georgia" w:cs="Arial"/>
          <w:sz w:val="24"/>
          <w:szCs w:val="24"/>
          <w:lang w:val="es-MX"/>
        </w:rPr>
      </w:pPr>
    </w:p>
    <w:p w:rsidR="00DA3867" w:rsidRPr="00170003" w:rsidRDefault="00DA3867" w:rsidP="00097DA3">
      <w:pPr>
        <w:widowControl/>
        <w:numPr>
          <w:ilvl w:val="2"/>
          <w:numId w:val="8"/>
        </w:numPr>
        <w:overflowPunct/>
        <w:autoSpaceDE/>
        <w:autoSpaceDN/>
        <w:adjustRightInd/>
        <w:spacing w:line="360" w:lineRule="auto"/>
        <w:jc w:val="both"/>
        <w:rPr>
          <w:rFonts w:ascii="Georgia" w:hAnsi="Georgia" w:cs="Arial"/>
          <w:i/>
          <w:sz w:val="24"/>
          <w:szCs w:val="24"/>
          <w:lang w:val="es-MX"/>
        </w:rPr>
      </w:pPr>
      <w:r w:rsidRPr="00170003">
        <w:rPr>
          <w:rFonts w:ascii="Georgia" w:hAnsi="Georgia" w:cs="Arial"/>
          <w:sz w:val="24"/>
          <w:szCs w:val="24"/>
          <w:lang w:val="es-MX"/>
        </w:rPr>
        <w:t>Que se condene en costas</w:t>
      </w:r>
      <w:r w:rsidR="00FB25EF" w:rsidRPr="00170003">
        <w:rPr>
          <w:rFonts w:ascii="Georgia" w:hAnsi="Georgia" w:cs="Arial"/>
          <w:sz w:val="24"/>
          <w:szCs w:val="24"/>
          <w:lang w:val="es-MX"/>
        </w:rPr>
        <w:t>,</w:t>
      </w:r>
      <w:r w:rsidRPr="00170003">
        <w:rPr>
          <w:rFonts w:ascii="Georgia" w:hAnsi="Georgia" w:cs="Arial"/>
          <w:sz w:val="24"/>
          <w:szCs w:val="24"/>
          <w:lang w:val="es-MX"/>
        </w:rPr>
        <w:t xml:space="preserve"> a la</w:t>
      </w:r>
      <w:r w:rsidR="00977C3E" w:rsidRPr="00170003">
        <w:rPr>
          <w:rFonts w:ascii="Georgia" w:hAnsi="Georgia" w:cs="Arial"/>
          <w:sz w:val="24"/>
          <w:szCs w:val="24"/>
          <w:lang w:val="es-MX"/>
        </w:rPr>
        <w:t xml:space="preserve"> </w:t>
      </w:r>
      <w:r w:rsidR="00FB25EF" w:rsidRPr="00170003">
        <w:rPr>
          <w:rFonts w:ascii="Georgia" w:hAnsi="Georgia" w:cs="Arial"/>
          <w:sz w:val="24"/>
          <w:szCs w:val="24"/>
          <w:lang w:val="es-MX"/>
        </w:rPr>
        <w:t xml:space="preserve">parte </w:t>
      </w:r>
      <w:r w:rsidRPr="00170003">
        <w:rPr>
          <w:rFonts w:ascii="Georgia" w:hAnsi="Georgia" w:cs="Arial"/>
          <w:sz w:val="24"/>
          <w:szCs w:val="24"/>
          <w:lang w:val="es-MX"/>
        </w:rPr>
        <w:t>demandada (Sic).</w:t>
      </w:r>
    </w:p>
    <w:p w:rsidR="00852767" w:rsidRPr="00170003" w:rsidRDefault="00852767" w:rsidP="001B0D8F">
      <w:pPr>
        <w:spacing w:line="360" w:lineRule="auto"/>
        <w:rPr>
          <w:rFonts w:ascii="Georgia" w:hAnsi="Georgia" w:cs="Arial"/>
          <w:sz w:val="24"/>
          <w:szCs w:val="24"/>
          <w:lang w:val="es-MX"/>
        </w:rPr>
      </w:pPr>
    </w:p>
    <w:p w:rsidR="00E8020B" w:rsidRPr="00170003" w:rsidRDefault="00E8020B" w:rsidP="00E8020B">
      <w:pPr>
        <w:pStyle w:val="Ttulo2"/>
        <w:numPr>
          <w:ilvl w:val="0"/>
          <w:numId w:val="8"/>
        </w:numPr>
        <w:jc w:val="left"/>
        <w:rPr>
          <w:rFonts w:ascii="Georgia" w:hAnsi="Georgia"/>
          <w:b w:val="0"/>
          <w:sz w:val="24"/>
        </w:rPr>
      </w:pPr>
      <w:r w:rsidRPr="00170003">
        <w:rPr>
          <w:rFonts w:ascii="Georgia" w:hAnsi="Georgia"/>
          <w:b w:val="0"/>
          <w:smallCaps/>
          <w:szCs w:val="26"/>
        </w:rPr>
        <w:t>La síntesis de la crónica procesal</w:t>
      </w:r>
    </w:p>
    <w:p w:rsidR="00E8020B" w:rsidRPr="00170003" w:rsidRDefault="00E8020B" w:rsidP="00E8020B">
      <w:pPr>
        <w:spacing w:line="360" w:lineRule="auto"/>
        <w:jc w:val="both"/>
        <w:rPr>
          <w:rFonts w:ascii="Georgia" w:hAnsi="Georgia" w:cs="Arial"/>
          <w:sz w:val="24"/>
          <w:szCs w:val="24"/>
        </w:rPr>
      </w:pPr>
    </w:p>
    <w:p w:rsidR="00E8020B" w:rsidRPr="00170003" w:rsidRDefault="00D7000A" w:rsidP="00E8020B">
      <w:pPr>
        <w:spacing w:line="360" w:lineRule="auto"/>
        <w:jc w:val="both"/>
        <w:rPr>
          <w:rFonts w:ascii="Georgia" w:hAnsi="Georgia" w:cs="Arial"/>
          <w:sz w:val="24"/>
          <w:szCs w:val="24"/>
        </w:rPr>
      </w:pPr>
      <w:r w:rsidRPr="00170003">
        <w:rPr>
          <w:rFonts w:ascii="Georgia" w:hAnsi="Georgia" w:cs="Arial"/>
          <w:sz w:val="24"/>
          <w:szCs w:val="24"/>
        </w:rPr>
        <w:t xml:space="preserve">Por </w:t>
      </w:r>
      <w:r w:rsidR="00E8020B" w:rsidRPr="00170003">
        <w:rPr>
          <w:rFonts w:ascii="Georgia" w:hAnsi="Georgia" w:cs="Arial"/>
          <w:sz w:val="24"/>
          <w:szCs w:val="24"/>
        </w:rPr>
        <w:t xml:space="preserve">reparto </w:t>
      </w:r>
      <w:r w:rsidRPr="00170003">
        <w:rPr>
          <w:rFonts w:ascii="Georgia" w:hAnsi="Georgia" w:cs="Arial"/>
          <w:sz w:val="24"/>
          <w:szCs w:val="24"/>
        </w:rPr>
        <w:t xml:space="preserve">se asignó </w:t>
      </w:r>
      <w:r w:rsidR="00E8020B" w:rsidRPr="00170003">
        <w:rPr>
          <w:rFonts w:ascii="Georgia" w:hAnsi="Georgia" w:cs="Arial"/>
          <w:sz w:val="24"/>
          <w:szCs w:val="24"/>
        </w:rPr>
        <w:t xml:space="preserve">la demanda, al Juzgado </w:t>
      </w:r>
      <w:r w:rsidR="00A709C1" w:rsidRPr="00170003">
        <w:rPr>
          <w:rFonts w:ascii="Georgia" w:hAnsi="Georgia" w:cs="Arial"/>
          <w:sz w:val="24"/>
          <w:szCs w:val="24"/>
        </w:rPr>
        <w:t xml:space="preserve">Civil del </w:t>
      </w:r>
      <w:r w:rsidR="00E8020B" w:rsidRPr="00170003">
        <w:rPr>
          <w:rFonts w:ascii="Georgia" w:hAnsi="Georgia" w:cs="Arial"/>
          <w:sz w:val="24"/>
          <w:szCs w:val="24"/>
        </w:rPr>
        <w:t>Circuito de</w:t>
      </w:r>
      <w:r w:rsidR="00A709C1" w:rsidRPr="00170003">
        <w:rPr>
          <w:rFonts w:ascii="Georgia" w:hAnsi="Georgia" w:cs="Arial"/>
          <w:sz w:val="24"/>
          <w:szCs w:val="24"/>
        </w:rPr>
        <w:t xml:space="preserve"> Dosquebradas,</w:t>
      </w:r>
      <w:r w:rsidR="00E8020B" w:rsidRPr="00170003">
        <w:rPr>
          <w:rFonts w:ascii="Georgia" w:hAnsi="Georgia" w:cs="Arial"/>
          <w:sz w:val="24"/>
          <w:szCs w:val="24"/>
        </w:rPr>
        <w:t xml:space="preserve"> R., que la admitió el día 2</w:t>
      </w:r>
      <w:r w:rsidR="00804071" w:rsidRPr="00170003">
        <w:rPr>
          <w:rFonts w:ascii="Georgia" w:hAnsi="Georgia" w:cs="Arial"/>
          <w:sz w:val="24"/>
          <w:szCs w:val="24"/>
        </w:rPr>
        <w:t>9</w:t>
      </w:r>
      <w:r w:rsidR="00E8020B" w:rsidRPr="00170003">
        <w:rPr>
          <w:rFonts w:ascii="Georgia" w:hAnsi="Georgia" w:cs="Arial"/>
          <w:sz w:val="24"/>
          <w:szCs w:val="24"/>
        </w:rPr>
        <w:t>-0</w:t>
      </w:r>
      <w:r w:rsidR="00804071" w:rsidRPr="00170003">
        <w:rPr>
          <w:rFonts w:ascii="Georgia" w:hAnsi="Georgia" w:cs="Arial"/>
          <w:sz w:val="24"/>
          <w:szCs w:val="24"/>
        </w:rPr>
        <w:t>6</w:t>
      </w:r>
      <w:r w:rsidR="00E8020B" w:rsidRPr="00170003">
        <w:rPr>
          <w:rFonts w:ascii="Georgia" w:hAnsi="Georgia" w:cs="Arial"/>
          <w:sz w:val="24"/>
          <w:szCs w:val="24"/>
        </w:rPr>
        <w:t>-20</w:t>
      </w:r>
      <w:r w:rsidR="00804071" w:rsidRPr="00170003">
        <w:rPr>
          <w:rFonts w:ascii="Georgia" w:hAnsi="Georgia" w:cs="Arial"/>
          <w:sz w:val="24"/>
          <w:szCs w:val="24"/>
        </w:rPr>
        <w:t>1</w:t>
      </w:r>
      <w:r w:rsidR="00E8020B" w:rsidRPr="00170003">
        <w:rPr>
          <w:rFonts w:ascii="Georgia" w:hAnsi="Georgia" w:cs="Arial"/>
          <w:sz w:val="24"/>
          <w:szCs w:val="24"/>
        </w:rPr>
        <w:t xml:space="preserve">0, ordenó notificar a las partes, entre otros ordenamientos (Folio </w:t>
      </w:r>
      <w:r w:rsidR="00C533E4" w:rsidRPr="00170003">
        <w:rPr>
          <w:rFonts w:ascii="Georgia" w:hAnsi="Georgia" w:cs="Arial"/>
          <w:sz w:val="24"/>
          <w:szCs w:val="24"/>
        </w:rPr>
        <w:t>45</w:t>
      </w:r>
      <w:r w:rsidR="00E8020B" w:rsidRPr="00170003">
        <w:rPr>
          <w:rFonts w:ascii="Georgia" w:hAnsi="Georgia" w:cs="Arial"/>
          <w:sz w:val="24"/>
          <w:szCs w:val="24"/>
        </w:rPr>
        <w:t xml:space="preserve">, cuaderno </w:t>
      </w:r>
      <w:r w:rsidR="00C533E4" w:rsidRPr="00170003">
        <w:rPr>
          <w:rFonts w:ascii="Georgia" w:hAnsi="Georgia" w:cs="Arial"/>
          <w:sz w:val="24"/>
          <w:szCs w:val="24"/>
        </w:rPr>
        <w:t xml:space="preserve">No.1). </w:t>
      </w:r>
      <w:r w:rsidR="001E1F9A" w:rsidRPr="00170003">
        <w:rPr>
          <w:rFonts w:ascii="Georgia" w:hAnsi="Georgia" w:cs="Arial"/>
          <w:sz w:val="24"/>
          <w:szCs w:val="24"/>
        </w:rPr>
        <w:t xml:space="preserve">La </w:t>
      </w:r>
      <w:proofErr w:type="spellStart"/>
      <w:r w:rsidR="001E1F9A" w:rsidRPr="00170003">
        <w:rPr>
          <w:rFonts w:ascii="Georgia" w:hAnsi="Georgia" w:cs="Arial"/>
          <w:sz w:val="24"/>
          <w:szCs w:val="24"/>
        </w:rPr>
        <w:t>co</w:t>
      </w:r>
      <w:proofErr w:type="spellEnd"/>
      <w:r w:rsidR="001E1F9A" w:rsidRPr="00170003">
        <w:rPr>
          <w:rFonts w:ascii="Georgia" w:hAnsi="Georgia" w:cs="Arial"/>
          <w:sz w:val="24"/>
          <w:szCs w:val="24"/>
        </w:rPr>
        <w:t>-demandada</w:t>
      </w:r>
      <w:r w:rsidR="00E8020B" w:rsidRPr="00170003">
        <w:rPr>
          <w:rFonts w:ascii="Georgia" w:hAnsi="Georgia" w:cs="Arial"/>
          <w:sz w:val="24"/>
          <w:szCs w:val="24"/>
        </w:rPr>
        <w:t xml:space="preserve"> </w:t>
      </w:r>
      <w:proofErr w:type="spellStart"/>
      <w:r w:rsidR="001E1F9A" w:rsidRPr="00170003">
        <w:rPr>
          <w:rFonts w:ascii="Georgia" w:hAnsi="Georgia" w:cs="Arial"/>
          <w:sz w:val="24"/>
          <w:szCs w:val="24"/>
        </w:rPr>
        <w:t>Redetrans</w:t>
      </w:r>
      <w:proofErr w:type="spellEnd"/>
      <w:r w:rsidR="001E1F9A" w:rsidRPr="00170003">
        <w:rPr>
          <w:rFonts w:ascii="Georgia" w:hAnsi="Georgia" w:cs="Arial"/>
          <w:sz w:val="24"/>
          <w:szCs w:val="24"/>
        </w:rPr>
        <w:t xml:space="preserve"> Ltda. </w:t>
      </w:r>
      <w:proofErr w:type="gramStart"/>
      <w:r w:rsidR="00D90A17" w:rsidRPr="00170003">
        <w:rPr>
          <w:rFonts w:ascii="Georgia" w:hAnsi="Georgia" w:cs="Arial"/>
          <w:sz w:val="24"/>
          <w:szCs w:val="24"/>
        </w:rPr>
        <w:t>recibió</w:t>
      </w:r>
      <w:proofErr w:type="gramEnd"/>
      <w:r w:rsidR="00D90A17" w:rsidRPr="00170003">
        <w:rPr>
          <w:rFonts w:ascii="Georgia" w:hAnsi="Georgia" w:cs="Arial"/>
          <w:sz w:val="24"/>
          <w:szCs w:val="24"/>
        </w:rPr>
        <w:t xml:space="preserve"> notificación</w:t>
      </w:r>
      <w:r w:rsidR="00E8020B" w:rsidRPr="00170003">
        <w:rPr>
          <w:rFonts w:ascii="Georgia" w:hAnsi="Georgia" w:cs="Arial"/>
          <w:sz w:val="24"/>
          <w:szCs w:val="24"/>
        </w:rPr>
        <w:t xml:space="preserve"> personal el día 2</w:t>
      </w:r>
      <w:r w:rsidR="001E1F9A" w:rsidRPr="00170003">
        <w:rPr>
          <w:rFonts w:ascii="Georgia" w:hAnsi="Georgia" w:cs="Arial"/>
          <w:sz w:val="24"/>
          <w:szCs w:val="24"/>
        </w:rPr>
        <w:t>9</w:t>
      </w:r>
      <w:r w:rsidR="00E8020B" w:rsidRPr="00170003">
        <w:rPr>
          <w:rFonts w:ascii="Georgia" w:hAnsi="Georgia" w:cs="Arial"/>
          <w:sz w:val="24"/>
          <w:szCs w:val="24"/>
        </w:rPr>
        <w:t>-0</w:t>
      </w:r>
      <w:r w:rsidR="001E1F9A" w:rsidRPr="00170003">
        <w:rPr>
          <w:rFonts w:ascii="Georgia" w:hAnsi="Georgia" w:cs="Arial"/>
          <w:sz w:val="24"/>
          <w:szCs w:val="24"/>
        </w:rPr>
        <w:t>7</w:t>
      </w:r>
      <w:r w:rsidR="00E8020B" w:rsidRPr="00170003">
        <w:rPr>
          <w:rFonts w:ascii="Georgia" w:hAnsi="Georgia" w:cs="Arial"/>
          <w:sz w:val="24"/>
          <w:szCs w:val="24"/>
        </w:rPr>
        <w:t>-20</w:t>
      </w:r>
      <w:r w:rsidR="001E1F9A" w:rsidRPr="00170003">
        <w:rPr>
          <w:rFonts w:ascii="Georgia" w:hAnsi="Georgia" w:cs="Arial"/>
          <w:sz w:val="24"/>
          <w:szCs w:val="24"/>
        </w:rPr>
        <w:t>1</w:t>
      </w:r>
      <w:r w:rsidR="00E8020B" w:rsidRPr="00170003">
        <w:rPr>
          <w:rFonts w:ascii="Georgia" w:hAnsi="Georgia" w:cs="Arial"/>
          <w:sz w:val="24"/>
          <w:szCs w:val="24"/>
        </w:rPr>
        <w:t xml:space="preserve">0 (Folio </w:t>
      </w:r>
      <w:r w:rsidR="001E1F9A" w:rsidRPr="00170003">
        <w:rPr>
          <w:rFonts w:ascii="Georgia" w:hAnsi="Georgia" w:cs="Arial"/>
          <w:sz w:val="24"/>
          <w:szCs w:val="24"/>
        </w:rPr>
        <w:t>49</w:t>
      </w:r>
      <w:r w:rsidR="00E8020B" w:rsidRPr="00170003">
        <w:rPr>
          <w:rFonts w:ascii="Georgia" w:hAnsi="Georgia" w:cs="Arial"/>
          <w:sz w:val="24"/>
          <w:szCs w:val="24"/>
        </w:rPr>
        <w:t>, cuaderno</w:t>
      </w:r>
      <w:r w:rsidR="001E1F9A" w:rsidRPr="00170003">
        <w:rPr>
          <w:rFonts w:ascii="Georgia" w:hAnsi="Georgia" w:cs="Arial"/>
          <w:sz w:val="24"/>
          <w:szCs w:val="24"/>
        </w:rPr>
        <w:t xml:space="preserve"> No.1</w:t>
      </w:r>
      <w:r w:rsidR="00E8020B" w:rsidRPr="00170003">
        <w:rPr>
          <w:rFonts w:ascii="Georgia" w:hAnsi="Georgia" w:cs="Arial"/>
          <w:sz w:val="24"/>
          <w:szCs w:val="24"/>
        </w:rPr>
        <w:t xml:space="preserve">), contestó </w:t>
      </w:r>
      <w:r w:rsidR="00D90A17" w:rsidRPr="00170003">
        <w:rPr>
          <w:rFonts w:ascii="Georgia" w:hAnsi="Georgia" w:cs="Arial"/>
          <w:sz w:val="24"/>
          <w:szCs w:val="24"/>
        </w:rPr>
        <w:t xml:space="preserve">y se </w:t>
      </w:r>
      <w:r w:rsidR="00E8020B" w:rsidRPr="00170003">
        <w:rPr>
          <w:rFonts w:ascii="Georgia" w:hAnsi="Georgia" w:cs="Arial"/>
          <w:sz w:val="24"/>
          <w:szCs w:val="24"/>
        </w:rPr>
        <w:t xml:space="preserve">opuso (Folios </w:t>
      </w:r>
      <w:r w:rsidR="00D90A17" w:rsidRPr="00170003">
        <w:rPr>
          <w:rFonts w:ascii="Georgia" w:hAnsi="Georgia" w:cs="Arial"/>
          <w:sz w:val="24"/>
          <w:szCs w:val="24"/>
        </w:rPr>
        <w:t xml:space="preserve">55 </w:t>
      </w:r>
      <w:r w:rsidR="00E8020B" w:rsidRPr="00170003">
        <w:rPr>
          <w:rFonts w:ascii="Georgia" w:hAnsi="Georgia" w:cs="Arial"/>
          <w:sz w:val="24"/>
          <w:szCs w:val="24"/>
        </w:rPr>
        <w:t xml:space="preserve">a </w:t>
      </w:r>
      <w:r w:rsidR="00D90A17" w:rsidRPr="00170003">
        <w:rPr>
          <w:rFonts w:ascii="Georgia" w:hAnsi="Georgia" w:cs="Arial"/>
          <w:sz w:val="24"/>
          <w:szCs w:val="24"/>
        </w:rPr>
        <w:t>58</w:t>
      </w:r>
      <w:r w:rsidR="00E8020B" w:rsidRPr="00170003">
        <w:rPr>
          <w:rFonts w:ascii="Georgia" w:hAnsi="Georgia" w:cs="Arial"/>
          <w:sz w:val="24"/>
          <w:szCs w:val="24"/>
        </w:rPr>
        <w:t>,</w:t>
      </w:r>
      <w:r w:rsidR="00D90A17" w:rsidRPr="00170003">
        <w:rPr>
          <w:rFonts w:ascii="Georgia" w:hAnsi="Georgia" w:cs="Arial"/>
          <w:sz w:val="24"/>
          <w:szCs w:val="24"/>
        </w:rPr>
        <w:t xml:space="preserve"> cuaderno No.1</w:t>
      </w:r>
      <w:r w:rsidR="00E8020B" w:rsidRPr="00170003">
        <w:rPr>
          <w:rFonts w:ascii="Georgia" w:hAnsi="Georgia" w:cs="Arial"/>
          <w:sz w:val="24"/>
          <w:szCs w:val="24"/>
        </w:rPr>
        <w:t>)</w:t>
      </w:r>
      <w:r w:rsidR="00D90A17" w:rsidRPr="00170003">
        <w:rPr>
          <w:rFonts w:ascii="Georgia" w:hAnsi="Georgia" w:cs="Arial"/>
          <w:sz w:val="24"/>
          <w:szCs w:val="24"/>
        </w:rPr>
        <w:t xml:space="preserve">, </w:t>
      </w:r>
      <w:r w:rsidR="00E8020B" w:rsidRPr="00170003">
        <w:rPr>
          <w:rFonts w:ascii="Georgia" w:hAnsi="Georgia" w:cs="Arial"/>
          <w:sz w:val="24"/>
          <w:szCs w:val="24"/>
        </w:rPr>
        <w:t>formuló excepciones</w:t>
      </w:r>
      <w:r w:rsidR="00D90A17" w:rsidRPr="00170003">
        <w:rPr>
          <w:rFonts w:ascii="Georgia" w:hAnsi="Georgia" w:cs="Arial"/>
          <w:sz w:val="24"/>
          <w:szCs w:val="24"/>
        </w:rPr>
        <w:t xml:space="preserve"> y llamó en garantía a La previsora </w:t>
      </w:r>
      <w:proofErr w:type="spellStart"/>
      <w:r w:rsidR="00D90A17" w:rsidRPr="00170003">
        <w:rPr>
          <w:rFonts w:ascii="Georgia" w:hAnsi="Georgia" w:cs="Arial"/>
          <w:sz w:val="24"/>
          <w:szCs w:val="24"/>
        </w:rPr>
        <w:t>SA</w:t>
      </w:r>
      <w:proofErr w:type="spellEnd"/>
      <w:r w:rsidR="00D90A17" w:rsidRPr="00170003">
        <w:rPr>
          <w:rFonts w:ascii="Georgia" w:hAnsi="Georgia" w:cs="Arial"/>
          <w:sz w:val="24"/>
          <w:szCs w:val="24"/>
        </w:rPr>
        <w:t>,</w:t>
      </w:r>
      <w:r w:rsidR="00E8020B" w:rsidRPr="00170003">
        <w:rPr>
          <w:rFonts w:ascii="Georgia" w:hAnsi="Georgia" w:cs="Arial"/>
          <w:sz w:val="24"/>
          <w:szCs w:val="24"/>
        </w:rPr>
        <w:t xml:space="preserve"> </w:t>
      </w:r>
      <w:r w:rsidR="00D90A17" w:rsidRPr="00170003">
        <w:rPr>
          <w:rFonts w:ascii="Georgia" w:hAnsi="Georgia" w:cs="Arial"/>
          <w:sz w:val="24"/>
          <w:szCs w:val="24"/>
        </w:rPr>
        <w:t xml:space="preserve">por su parte el </w:t>
      </w:r>
      <w:r w:rsidR="00E8020B" w:rsidRPr="00170003">
        <w:rPr>
          <w:rFonts w:ascii="Georgia" w:hAnsi="Georgia" w:cs="Arial"/>
          <w:sz w:val="24"/>
          <w:szCs w:val="24"/>
        </w:rPr>
        <w:t xml:space="preserve">otro demandado, señor </w:t>
      </w:r>
      <w:r w:rsidR="00D90A17" w:rsidRPr="00170003">
        <w:rPr>
          <w:rFonts w:ascii="Georgia" w:hAnsi="Georgia" w:cs="Arial"/>
          <w:sz w:val="24"/>
          <w:szCs w:val="24"/>
        </w:rPr>
        <w:t>López Vera</w:t>
      </w:r>
      <w:r w:rsidR="00E8020B" w:rsidRPr="00170003">
        <w:rPr>
          <w:rFonts w:ascii="Georgia" w:hAnsi="Georgia" w:cs="Arial"/>
          <w:sz w:val="24"/>
          <w:szCs w:val="24"/>
        </w:rPr>
        <w:t>, se defendió en igual forma (Folios 1</w:t>
      </w:r>
      <w:r w:rsidR="00416DC2" w:rsidRPr="00170003">
        <w:rPr>
          <w:rFonts w:ascii="Georgia" w:hAnsi="Georgia" w:cs="Arial"/>
          <w:sz w:val="24"/>
          <w:szCs w:val="24"/>
        </w:rPr>
        <w:t>20</w:t>
      </w:r>
      <w:r w:rsidR="00E8020B" w:rsidRPr="00170003">
        <w:rPr>
          <w:rFonts w:ascii="Georgia" w:hAnsi="Georgia" w:cs="Arial"/>
          <w:sz w:val="24"/>
          <w:szCs w:val="24"/>
        </w:rPr>
        <w:t xml:space="preserve"> a </w:t>
      </w:r>
      <w:r w:rsidR="00416DC2" w:rsidRPr="00170003">
        <w:rPr>
          <w:rFonts w:ascii="Georgia" w:hAnsi="Georgia" w:cs="Arial"/>
          <w:sz w:val="24"/>
          <w:szCs w:val="24"/>
        </w:rPr>
        <w:t>123</w:t>
      </w:r>
      <w:r w:rsidR="00D73392" w:rsidRPr="00170003">
        <w:rPr>
          <w:rFonts w:ascii="Georgia" w:hAnsi="Georgia" w:cs="Arial"/>
          <w:sz w:val="24"/>
          <w:szCs w:val="24"/>
        </w:rPr>
        <w:t xml:space="preserve">, ibídem), </w:t>
      </w:r>
      <w:r w:rsidR="000F7760" w:rsidRPr="00170003">
        <w:rPr>
          <w:rFonts w:ascii="Georgia" w:hAnsi="Georgia" w:cs="Arial"/>
          <w:sz w:val="24"/>
          <w:szCs w:val="24"/>
        </w:rPr>
        <w:t>así</w:t>
      </w:r>
      <w:r w:rsidR="00D73392" w:rsidRPr="00170003">
        <w:rPr>
          <w:rFonts w:ascii="Georgia" w:hAnsi="Georgia" w:cs="Arial"/>
          <w:sz w:val="24"/>
          <w:szCs w:val="24"/>
        </w:rPr>
        <w:t xml:space="preserve"> como la llamada en garantía (Folios </w:t>
      </w:r>
      <w:r w:rsidR="001B2127" w:rsidRPr="00170003">
        <w:rPr>
          <w:rFonts w:ascii="Georgia" w:hAnsi="Georgia" w:cs="Arial"/>
          <w:sz w:val="24"/>
          <w:szCs w:val="24"/>
        </w:rPr>
        <w:t>1</w:t>
      </w:r>
      <w:r w:rsidR="00D73392" w:rsidRPr="00170003">
        <w:rPr>
          <w:rFonts w:ascii="Georgia" w:hAnsi="Georgia" w:cs="Arial"/>
          <w:sz w:val="24"/>
          <w:szCs w:val="24"/>
        </w:rPr>
        <w:t>0</w:t>
      </w:r>
      <w:r w:rsidR="001B2127" w:rsidRPr="00170003">
        <w:rPr>
          <w:rFonts w:ascii="Georgia" w:hAnsi="Georgia" w:cs="Arial"/>
          <w:sz w:val="24"/>
          <w:szCs w:val="24"/>
        </w:rPr>
        <w:t>8</w:t>
      </w:r>
      <w:r w:rsidR="00D73392" w:rsidRPr="00170003">
        <w:rPr>
          <w:rFonts w:ascii="Georgia" w:hAnsi="Georgia" w:cs="Arial"/>
          <w:sz w:val="24"/>
          <w:szCs w:val="24"/>
        </w:rPr>
        <w:t xml:space="preserve"> a 1</w:t>
      </w:r>
      <w:r w:rsidR="006902C9" w:rsidRPr="00170003">
        <w:rPr>
          <w:rFonts w:ascii="Georgia" w:hAnsi="Georgia" w:cs="Arial"/>
          <w:sz w:val="24"/>
          <w:szCs w:val="24"/>
        </w:rPr>
        <w:t>18A</w:t>
      </w:r>
      <w:r w:rsidR="00D73392" w:rsidRPr="00170003">
        <w:rPr>
          <w:rFonts w:ascii="Georgia" w:hAnsi="Georgia" w:cs="Arial"/>
          <w:sz w:val="24"/>
          <w:szCs w:val="24"/>
        </w:rPr>
        <w:t>, ibídem).</w:t>
      </w:r>
    </w:p>
    <w:p w:rsidR="004A76C4" w:rsidRDefault="009437ED" w:rsidP="00E8020B">
      <w:pPr>
        <w:spacing w:line="360" w:lineRule="auto"/>
        <w:jc w:val="both"/>
        <w:rPr>
          <w:rFonts w:ascii="Georgia" w:hAnsi="Georgia" w:cs="Arial"/>
          <w:sz w:val="24"/>
          <w:szCs w:val="24"/>
        </w:rPr>
      </w:pPr>
      <w:r w:rsidRPr="00170003">
        <w:rPr>
          <w:rFonts w:ascii="Georgia" w:hAnsi="Georgia" w:cs="Arial"/>
          <w:sz w:val="24"/>
          <w:szCs w:val="24"/>
        </w:rPr>
        <w:t>E</w:t>
      </w:r>
      <w:r w:rsidR="00B4001D" w:rsidRPr="00170003">
        <w:rPr>
          <w:rFonts w:ascii="Georgia" w:hAnsi="Georgia" w:cs="Arial"/>
          <w:sz w:val="24"/>
          <w:szCs w:val="24"/>
        </w:rPr>
        <w:t xml:space="preserve">l </w:t>
      </w:r>
      <w:r w:rsidRPr="00170003">
        <w:rPr>
          <w:rFonts w:ascii="Georgia" w:hAnsi="Georgia" w:cs="Arial"/>
          <w:sz w:val="24"/>
          <w:szCs w:val="24"/>
        </w:rPr>
        <w:t>día</w:t>
      </w:r>
      <w:r w:rsidR="00B4001D" w:rsidRPr="00170003">
        <w:rPr>
          <w:rFonts w:ascii="Georgia" w:hAnsi="Georgia" w:cs="Arial"/>
          <w:sz w:val="24"/>
          <w:szCs w:val="24"/>
        </w:rPr>
        <w:t xml:space="preserve"> 10</w:t>
      </w:r>
      <w:r w:rsidR="00E8020B" w:rsidRPr="00170003">
        <w:rPr>
          <w:rFonts w:ascii="Georgia" w:hAnsi="Georgia" w:cs="Arial"/>
          <w:sz w:val="24"/>
          <w:szCs w:val="24"/>
        </w:rPr>
        <w:t>-0</w:t>
      </w:r>
      <w:r w:rsidR="00B4001D" w:rsidRPr="00170003">
        <w:rPr>
          <w:rFonts w:ascii="Georgia" w:hAnsi="Georgia" w:cs="Arial"/>
          <w:sz w:val="24"/>
          <w:szCs w:val="24"/>
        </w:rPr>
        <w:t>8</w:t>
      </w:r>
      <w:r w:rsidR="00E8020B" w:rsidRPr="00170003">
        <w:rPr>
          <w:rFonts w:ascii="Georgia" w:hAnsi="Georgia" w:cs="Arial"/>
          <w:sz w:val="24"/>
          <w:szCs w:val="24"/>
        </w:rPr>
        <w:t>-201</w:t>
      </w:r>
      <w:r w:rsidR="00B4001D" w:rsidRPr="00170003">
        <w:rPr>
          <w:rFonts w:ascii="Georgia" w:hAnsi="Georgia" w:cs="Arial"/>
          <w:sz w:val="24"/>
          <w:szCs w:val="24"/>
        </w:rPr>
        <w:t>1</w:t>
      </w:r>
      <w:r w:rsidR="00E8020B" w:rsidRPr="00170003">
        <w:rPr>
          <w:rFonts w:ascii="Georgia" w:hAnsi="Georgia" w:cs="Arial"/>
          <w:sz w:val="24"/>
          <w:szCs w:val="24"/>
        </w:rPr>
        <w:t xml:space="preserve"> se </w:t>
      </w:r>
      <w:r w:rsidRPr="00170003">
        <w:rPr>
          <w:rFonts w:ascii="Georgia" w:hAnsi="Georgia" w:cs="Arial"/>
          <w:sz w:val="24"/>
          <w:szCs w:val="24"/>
        </w:rPr>
        <w:t xml:space="preserve">celebró </w:t>
      </w:r>
      <w:r w:rsidR="00E8020B" w:rsidRPr="00170003">
        <w:rPr>
          <w:rFonts w:ascii="Georgia" w:hAnsi="Georgia" w:cs="Arial"/>
          <w:sz w:val="24"/>
          <w:szCs w:val="24"/>
        </w:rPr>
        <w:t xml:space="preserve">la audiencia del artículo 101, </w:t>
      </w:r>
      <w:proofErr w:type="spellStart"/>
      <w:r w:rsidR="00E8020B" w:rsidRPr="00170003">
        <w:rPr>
          <w:rFonts w:ascii="Georgia" w:hAnsi="Georgia" w:cs="Arial"/>
          <w:sz w:val="24"/>
          <w:szCs w:val="24"/>
        </w:rPr>
        <w:t>CPC</w:t>
      </w:r>
      <w:proofErr w:type="spellEnd"/>
      <w:r w:rsidR="00E8020B" w:rsidRPr="00170003">
        <w:rPr>
          <w:rFonts w:ascii="Georgia" w:hAnsi="Georgia" w:cs="Arial"/>
          <w:sz w:val="24"/>
          <w:szCs w:val="24"/>
        </w:rPr>
        <w:t xml:space="preserve">, </w:t>
      </w:r>
      <w:r w:rsidR="00E37AB9" w:rsidRPr="00170003">
        <w:rPr>
          <w:rFonts w:ascii="Georgia" w:hAnsi="Georgia" w:cs="Arial"/>
          <w:sz w:val="24"/>
          <w:szCs w:val="24"/>
        </w:rPr>
        <w:t xml:space="preserve">cuya </w:t>
      </w:r>
      <w:r w:rsidR="00E8020B" w:rsidRPr="00170003">
        <w:rPr>
          <w:rFonts w:ascii="Georgia" w:hAnsi="Georgia" w:cs="Arial"/>
          <w:sz w:val="24"/>
          <w:szCs w:val="24"/>
        </w:rPr>
        <w:t>conciliación</w:t>
      </w:r>
      <w:r w:rsidR="00E37AB9" w:rsidRPr="00170003">
        <w:rPr>
          <w:rFonts w:ascii="Georgia" w:hAnsi="Georgia" w:cs="Arial"/>
          <w:sz w:val="24"/>
          <w:szCs w:val="24"/>
        </w:rPr>
        <w:t xml:space="preserve"> fue fallida</w:t>
      </w:r>
      <w:r w:rsidR="009B2806" w:rsidRPr="00170003">
        <w:rPr>
          <w:rFonts w:ascii="Georgia" w:hAnsi="Georgia" w:cs="Arial"/>
          <w:sz w:val="24"/>
          <w:szCs w:val="24"/>
        </w:rPr>
        <w:t xml:space="preserve"> </w:t>
      </w:r>
      <w:r w:rsidR="00E87AD2" w:rsidRPr="00170003">
        <w:rPr>
          <w:rFonts w:ascii="Georgia" w:hAnsi="Georgia" w:cs="Arial"/>
          <w:sz w:val="24"/>
          <w:szCs w:val="24"/>
        </w:rPr>
        <w:t xml:space="preserve">y </w:t>
      </w:r>
      <w:r w:rsidR="009B2806" w:rsidRPr="00170003">
        <w:rPr>
          <w:rFonts w:ascii="Georgia" w:hAnsi="Georgia" w:cs="Arial"/>
          <w:sz w:val="24"/>
          <w:szCs w:val="24"/>
        </w:rPr>
        <w:t xml:space="preserve">se </w:t>
      </w:r>
      <w:r w:rsidR="00E8020B" w:rsidRPr="00170003">
        <w:rPr>
          <w:rFonts w:ascii="Georgia" w:hAnsi="Georgia" w:cs="Arial"/>
          <w:sz w:val="24"/>
          <w:szCs w:val="24"/>
        </w:rPr>
        <w:t xml:space="preserve">agotaron las demás etapas. Se abrió a pruebas el </w:t>
      </w:r>
      <w:r w:rsidR="004245E3" w:rsidRPr="00170003">
        <w:rPr>
          <w:rFonts w:ascii="Georgia" w:hAnsi="Georgia" w:cs="Arial"/>
          <w:sz w:val="24"/>
          <w:szCs w:val="24"/>
        </w:rPr>
        <w:t>03</w:t>
      </w:r>
      <w:r w:rsidR="00E8020B" w:rsidRPr="00170003">
        <w:rPr>
          <w:rFonts w:ascii="Georgia" w:hAnsi="Georgia" w:cs="Arial"/>
          <w:sz w:val="24"/>
          <w:szCs w:val="24"/>
        </w:rPr>
        <w:t>-</w:t>
      </w:r>
      <w:r w:rsidR="004245E3" w:rsidRPr="00170003">
        <w:rPr>
          <w:rFonts w:ascii="Georgia" w:hAnsi="Georgia" w:cs="Arial"/>
          <w:sz w:val="24"/>
          <w:szCs w:val="24"/>
        </w:rPr>
        <w:t>11</w:t>
      </w:r>
      <w:r w:rsidR="00E8020B" w:rsidRPr="00170003">
        <w:rPr>
          <w:rFonts w:ascii="Georgia" w:hAnsi="Georgia" w:cs="Arial"/>
          <w:sz w:val="24"/>
          <w:szCs w:val="24"/>
        </w:rPr>
        <w:t>-201</w:t>
      </w:r>
      <w:r w:rsidR="004245E3" w:rsidRPr="00170003">
        <w:rPr>
          <w:rFonts w:ascii="Georgia" w:hAnsi="Georgia" w:cs="Arial"/>
          <w:sz w:val="24"/>
          <w:szCs w:val="24"/>
        </w:rPr>
        <w:t>1</w:t>
      </w:r>
      <w:r w:rsidR="00E8020B" w:rsidRPr="00170003">
        <w:rPr>
          <w:rFonts w:ascii="Georgia" w:hAnsi="Georgia" w:cs="Arial"/>
          <w:sz w:val="24"/>
          <w:szCs w:val="24"/>
        </w:rPr>
        <w:t xml:space="preserve"> (Folios 1</w:t>
      </w:r>
      <w:r w:rsidR="004245E3" w:rsidRPr="00170003">
        <w:rPr>
          <w:rFonts w:ascii="Georgia" w:hAnsi="Georgia" w:cs="Arial"/>
          <w:sz w:val="24"/>
          <w:szCs w:val="24"/>
        </w:rPr>
        <w:t>42</w:t>
      </w:r>
      <w:r w:rsidR="00E8020B" w:rsidRPr="00170003">
        <w:rPr>
          <w:rFonts w:ascii="Georgia" w:hAnsi="Georgia" w:cs="Arial"/>
          <w:sz w:val="24"/>
          <w:szCs w:val="24"/>
        </w:rPr>
        <w:t xml:space="preserve"> </w:t>
      </w:r>
      <w:r w:rsidR="004245E3" w:rsidRPr="00170003">
        <w:rPr>
          <w:rFonts w:ascii="Georgia" w:hAnsi="Georgia" w:cs="Arial"/>
          <w:sz w:val="24"/>
          <w:szCs w:val="24"/>
        </w:rPr>
        <w:t>a</w:t>
      </w:r>
      <w:r w:rsidR="00E8020B" w:rsidRPr="00170003">
        <w:rPr>
          <w:rFonts w:ascii="Georgia" w:hAnsi="Georgia" w:cs="Arial"/>
          <w:sz w:val="24"/>
          <w:szCs w:val="24"/>
        </w:rPr>
        <w:t xml:space="preserve"> 1</w:t>
      </w:r>
      <w:r w:rsidR="004245E3" w:rsidRPr="00170003">
        <w:rPr>
          <w:rFonts w:ascii="Georgia" w:hAnsi="Georgia" w:cs="Arial"/>
          <w:sz w:val="24"/>
          <w:szCs w:val="24"/>
        </w:rPr>
        <w:t>4</w:t>
      </w:r>
      <w:r w:rsidR="00E8020B" w:rsidRPr="00170003">
        <w:rPr>
          <w:rFonts w:ascii="Georgia" w:hAnsi="Georgia" w:cs="Arial"/>
          <w:sz w:val="24"/>
          <w:szCs w:val="24"/>
        </w:rPr>
        <w:t xml:space="preserve">6, </w:t>
      </w:r>
      <w:r w:rsidR="00B26592" w:rsidRPr="00170003">
        <w:rPr>
          <w:rFonts w:ascii="Georgia" w:hAnsi="Georgia" w:cs="Arial"/>
          <w:sz w:val="24"/>
          <w:szCs w:val="24"/>
        </w:rPr>
        <w:t>ibídem</w:t>
      </w:r>
      <w:r w:rsidR="00E8020B" w:rsidRPr="00170003">
        <w:rPr>
          <w:rFonts w:ascii="Georgia" w:hAnsi="Georgia" w:cs="Arial"/>
          <w:sz w:val="24"/>
          <w:szCs w:val="24"/>
        </w:rPr>
        <w:t xml:space="preserve">). Por último, se </w:t>
      </w:r>
      <w:r w:rsidR="0068314B" w:rsidRPr="00170003">
        <w:rPr>
          <w:rFonts w:ascii="Georgia" w:hAnsi="Georgia" w:cs="Arial"/>
          <w:sz w:val="24"/>
          <w:szCs w:val="24"/>
        </w:rPr>
        <w:t xml:space="preserve">dio traslado </w:t>
      </w:r>
      <w:r w:rsidR="00E8020B" w:rsidRPr="00170003">
        <w:rPr>
          <w:rFonts w:ascii="Georgia" w:hAnsi="Georgia" w:cs="Arial"/>
          <w:sz w:val="24"/>
          <w:szCs w:val="24"/>
        </w:rPr>
        <w:t xml:space="preserve">para alegar el </w:t>
      </w:r>
      <w:r w:rsidR="0068314B" w:rsidRPr="00170003">
        <w:rPr>
          <w:rFonts w:ascii="Georgia" w:hAnsi="Georgia" w:cs="Arial"/>
          <w:sz w:val="24"/>
          <w:szCs w:val="24"/>
        </w:rPr>
        <w:t>30</w:t>
      </w:r>
      <w:r w:rsidR="00E8020B" w:rsidRPr="00170003">
        <w:rPr>
          <w:rFonts w:ascii="Georgia" w:hAnsi="Georgia" w:cs="Arial"/>
          <w:sz w:val="24"/>
          <w:szCs w:val="24"/>
        </w:rPr>
        <w:t>-0</w:t>
      </w:r>
      <w:r w:rsidR="0068314B" w:rsidRPr="00170003">
        <w:rPr>
          <w:rFonts w:ascii="Georgia" w:hAnsi="Georgia" w:cs="Arial"/>
          <w:sz w:val="24"/>
          <w:szCs w:val="24"/>
        </w:rPr>
        <w:t>4</w:t>
      </w:r>
      <w:r w:rsidR="00E8020B" w:rsidRPr="00170003">
        <w:rPr>
          <w:rFonts w:ascii="Georgia" w:hAnsi="Georgia" w:cs="Arial"/>
          <w:sz w:val="24"/>
          <w:szCs w:val="24"/>
        </w:rPr>
        <w:t>-201</w:t>
      </w:r>
      <w:r w:rsidR="0068314B" w:rsidRPr="00170003">
        <w:rPr>
          <w:rFonts w:ascii="Georgia" w:hAnsi="Georgia" w:cs="Arial"/>
          <w:sz w:val="24"/>
          <w:szCs w:val="24"/>
        </w:rPr>
        <w:t>3 y, salvo la parte demandada,</w:t>
      </w:r>
      <w:r w:rsidR="00E8020B" w:rsidRPr="00170003">
        <w:rPr>
          <w:rFonts w:ascii="Georgia" w:hAnsi="Georgia" w:cs="Arial"/>
          <w:sz w:val="24"/>
          <w:szCs w:val="24"/>
        </w:rPr>
        <w:t xml:space="preserve"> </w:t>
      </w:r>
      <w:r w:rsidR="0068314B" w:rsidRPr="00170003">
        <w:rPr>
          <w:rFonts w:ascii="Georgia" w:hAnsi="Georgia" w:cs="Arial"/>
          <w:sz w:val="24"/>
          <w:szCs w:val="24"/>
        </w:rPr>
        <w:t xml:space="preserve">lo usaron el demandante y la llamada en garantía </w:t>
      </w:r>
      <w:r w:rsidR="00E8020B" w:rsidRPr="00170003">
        <w:rPr>
          <w:rFonts w:ascii="Georgia" w:hAnsi="Georgia" w:cs="Arial"/>
          <w:sz w:val="24"/>
          <w:szCs w:val="24"/>
        </w:rPr>
        <w:t>(Folios 1</w:t>
      </w:r>
      <w:r w:rsidR="0068314B" w:rsidRPr="00170003">
        <w:rPr>
          <w:rFonts w:ascii="Georgia" w:hAnsi="Georgia" w:cs="Arial"/>
          <w:sz w:val="24"/>
          <w:szCs w:val="24"/>
        </w:rPr>
        <w:t>57</w:t>
      </w:r>
      <w:r w:rsidR="00E8020B" w:rsidRPr="00170003">
        <w:rPr>
          <w:rFonts w:ascii="Georgia" w:hAnsi="Georgia" w:cs="Arial"/>
          <w:sz w:val="24"/>
          <w:szCs w:val="24"/>
        </w:rPr>
        <w:t xml:space="preserve"> a 1</w:t>
      </w:r>
      <w:r w:rsidR="0068314B" w:rsidRPr="00170003">
        <w:rPr>
          <w:rFonts w:ascii="Georgia" w:hAnsi="Georgia" w:cs="Arial"/>
          <w:sz w:val="24"/>
          <w:szCs w:val="24"/>
        </w:rPr>
        <w:t>75</w:t>
      </w:r>
      <w:r w:rsidR="00E8020B" w:rsidRPr="00170003">
        <w:rPr>
          <w:rFonts w:ascii="Georgia" w:hAnsi="Georgia" w:cs="Arial"/>
          <w:sz w:val="24"/>
          <w:szCs w:val="24"/>
        </w:rPr>
        <w:t xml:space="preserve">, </w:t>
      </w:r>
      <w:r w:rsidR="00D66D3D" w:rsidRPr="00170003">
        <w:rPr>
          <w:rFonts w:ascii="Georgia" w:hAnsi="Georgia" w:cs="Arial"/>
          <w:sz w:val="24"/>
          <w:szCs w:val="24"/>
        </w:rPr>
        <w:t>ibídem</w:t>
      </w:r>
      <w:r w:rsidR="00E8020B" w:rsidRPr="00170003">
        <w:rPr>
          <w:rFonts w:ascii="Georgia" w:hAnsi="Georgia" w:cs="Arial"/>
          <w:sz w:val="24"/>
          <w:szCs w:val="24"/>
        </w:rPr>
        <w:t xml:space="preserve">). </w:t>
      </w:r>
    </w:p>
    <w:p w:rsidR="004A76C4" w:rsidRDefault="004A76C4" w:rsidP="00E8020B">
      <w:pPr>
        <w:spacing w:line="360" w:lineRule="auto"/>
        <w:jc w:val="both"/>
        <w:rPr>
          <w:rFonts w:ascii="Georgia" w:hAnsi="Georgia" w:cs="Arial"/>
          <w:sz w:val="24"/>
          <w:szCs w:val="24"/>
        </w:rPr>
      </w:pPr>
    </w:p>
    <w:p w:rsidR="00E8020B" w:rsidRPr="00170003" w:rsidRDefault="00E8020B" w:rsidP="00E8020B">
      <w:pPr>
        <w:spacing w:line="360" w:lineRule="auto"/>
        <w:jc w:val="both"/>
        <w:rPr>
          <w:rFonts w:ascii="Georgia" w:hAnsi="Georgia" w:cs="Arial"/>
          <w:sz w:val="24"/>
          <w:szCs w:val="24"/>
        </w:rPr>
      </w:pPr>
      <w:r w:rsidRPr="00170003">
        <w:rPr>
          <w:rFonts w:ascii="Georgia" w:hAnsi="Georgia" w:cs="Arial"/>
          <w:sz w:val="24"/>
          <w:szCs w:val="24"/>
        </w:rPr>
        <w:t xml:space="preserve">Ya el día </w:t>
      </w:r>
      <w:r w:rsidR="00F12ED9" w:rsidRPr="00170003">
        <w:rPr>
          <w:rFonts w:ascii="Georgia" w:hAnsi="Georgia" w:cs="Arial"/>
          <w:sz w:val="24"/>
          <w:szCs w:val="24"/>
        </w:rPr>
        <w:t>3</w:t>
      </w:r>
      <w:r w:rsidRPr="00170003">
        <w:rPr>
          <w:rFonts w:ascii="Georgia" w:hAnsi="Georgia" w:cs="Arial"/>
          <w:sz w:val="24"/>
          <w:szCs w:val="24"/>
        </w:rPr>
        <w:t>1-1</w:t>
      </w:r>
      <w:r w:rsidR="00F12ED9" w:rsidRPr="00170003">
        <w:rPr>
          <w:rFonts w:ascii="Georgia" w:hAnsi="Georgia" w:cs="Arial"/>
          <w:sz w:val="24"/>
          <w:szCs w:val="24"/>
        </w:rPr>
        <w:t>0</w:t>
      </w:r>
      <w:r w:rsidRPr="00170003">
        <w:rPr>
          <w:rFonts w:ascii="Georgia" w:hAnsi="Georgia" w:cs="Arial"/>
          <w:sz w:val="24"/>
          <w:szCs w:val="24"/>
        </w:rPr>
        <w:t>-2013 se emitió fallo desestimatorio (Folios 1</w:t>
      </w:r>
      <w:r w:rsidR="00C138C3" w:rsidRPr="00170003">
        <w:rPr>
          <w:rFonts w:ascii="Georgia" w:hAnsi="Georgia" w:cs="Arial"/>
          <w:sz w:val="24"/>
          <w:szCs w:val="24"/>
        </w:rPr>
        <w:t>77</w:t>
      </w:r>
      <w:r w:rsidRPr="00170003">
        <w:rPr>
          <w:rFonts w:ascii="Georgia" w:hAnsi="Georgia" w:cs="Arial"/>
          <w:sz w:val="24"/>
          <w:szCs w:val="24"/>
        </w:rPr>
        <w:t xml:space="preserve"> a </w:t>
      </w:r>
      <w:r w:rsidR="00C138C3" w:rsidRPr="00170003">
        <w:rPr>
          <w:rFonts w:ascii="Georgia" w:hAnsi="Georgia" w:cs="Arial"/>
          <w:sz w:val="24"/>
          <w:szCs w:val="24"/>
        </w:rPr>
        <w:t>194</w:t>
      </w:r>
      <w:r w:rsidRPr="00170003">
        <w:rPr>
          <w:rFonts w:ascii="Georgia" w:hAnsi="Georgia" w:cs="Arial"/>
          <w:sz w:val="24"/>
          <w:szCs w:val="24"/>
        </w:rPr>
        <w:t>, ib.)</w:t>
      </w:r>
      <w:r w:rsidR="00C138C3" w:rsidRPr="00170003">
        <w:rPr>
          <w:rFonts w:ascii="Georgia" w:hAnsi="Georgia" w:cs="Arial"/>
          <w:sz w:val="24"/>
          <w:szCs w:val="24"/>
        </w:rPr>
        <w:t xml:space="preserve">, </w:t>
      </w:r>
      <w:r w:rsidRPr="00170003">
        <w:rPr>
          <w:rFonts w:ascii="Georgia" w:hAnsi="Georgia" w:cs="Arial"/>
          <w:sz w:val="24"/>
          <w:szCs w:val="24"/>
        </w:rPr>
        <w:t>recurri</w:t>
      </w:r>
      <w:r w:rsidR="00C138C3" w:rsidRPr="00170003">
        <w:rPr>
          <w:rFonts w:ascii="Georgia" w:hAnsi="Georgia" w:cs="Arial"/>
          <w:sz w:val="24"/>
          <w:szCs w:val="24"/>
        </w:rPr>
        <w:t>do</w:t>
      </w:r>
      <w:r w:rsidR="00716BC9">
        <w:rPr>
          <w:rFonts w:ascii="Georgia" w:hAnsi="Georgia" w:cs="Arial"/>
          <w:sz w:val="24"/>
          <w:szCs w:val="24"/>
        </w:rPr>
        <w:t xml:space="preserve"> por la parte demandante y concedido</w:t>
      </w:r>
      <w:r w:rsidR="000E0A85" w:rsidRPr="00170003">
        <w:rPr>
          <w:rFonts w:ascii="Georgia" w:hAnsi="Georgia" w:cs="Arial"/>
          <w:sz w:val="24"/>
          <w:szCs w:val="24"/>
        </w:rPr>
        <w:t xml:space="preserve"> </w:t>
      </w:r>
      <w:r w:rsidRPr="00170003">
        <w:rPr>
          <w:rFonts w:ascii="Georgia" w:hAnsi="Georgia" w:cs="Arial"/>
          <w:sz w:val="24"/>
          <w:szCs w:val="24"/>
        </w:rPr>
        <w:t xml:space="preserve">con auto del </w:t>
      </w:r>
      <w:r w:rsidR="00DB3DE5" w:rsidRPr="00170003">
        <w:rPr>
          <w:rFonts w:ascii="Georgia" w:hAnsi="Georgia" w:cs="Arial"/>
          <w:sz w:val="24"/>
          <w:szCs w:val="24"/>
        </w:rPr>
        <w:t>11</w:t>
      </w:r>
      <w:r w:rsidRPr="00170003">
        <w:rPr>
          <w:rFonts w:ascii="Georgia" w:hAnsi="Georgia" w:cs="Arial"/>
          <w:sz w:val="24"/>
          <w:szCs w:val="24"/>
        </w:rPr>
        <w:t>-</w:t>
      </w:r>
      <w:r w:rsidR="00DB3DE5" w:rsidRPr="00170003">
        <w:rPr>
          <w:rFonts w:ascii="Georgia" w:hAnsi="Georgia" w:cs="Arial"/>
          <w:sz w:val="24"/>
          <w:szCs w:val="24"/>
        </w:rPr>
        <w:t>1</w:t>
      </w:r>
      <w:r w:rsidRPr="00170003">
        <w:rPr>
          <w:rFonts w:ascii="Georgia" w:hAnsi="Georgia" w:cs="Arial"/>
          <w:sz w:val="24"/>
          <w:szCs w:val="24"/>
        </w:rPr>
        <w:t>2-201</w:t>
      </w:r>
      <w:r w:rsidR="00DB3DE5" w:rsidRPr="00170003">
        <w:rPr>
          <w:rFonts w:ascii="Georgia" w:hAnsi="Georgia" w:cs="Arial"/>
          <w:sz w:val="24"/>
          <w:szCs w:val="24"/>
        </w:rPr>
        <w:t>3</w:t>
      </w:r>
      <w:r w:rsidRPr="00170003">
        <w:rPr>
          <w:rFonts w:ascii="Georgia" w:hAnsi="Georgia" w:cs="Arial"/>
          <w:sz w:val="24"/>
          <w:szCs w:val="24"/>
        </w:rPr>
        <w:t xml:space="preserve"> (Folio 1</w:t>
      </w:r>
      <w:r w:rsidR="00155330" w:rsidRPr="00170003">
        <w:rPr>
          <w:rFonts w:ascii="Georgia" w:hAnsi="Georgia" w:cs="Arial"/>
          <w:sz w:val="24"/>
          <w:szCs w:val="24"/>
        </w:rPr>
        <w:t>98</w:t>
      </w:r>
      <w:r w:rsidRPr="00170003">
        <w:rPr>
          <w:rFonts w:ascii="Georgia" w:hAnsi="Georgia" w:cs="Arial"/>
          <w:sz w:val="24"/>
          <w:szCs w:val="24"/>
        </w:rPr>
        <w:t xml:space="preserve">, ib.), </w:t>
      </w:r>
      <w:r w:rsidR="00AD250C" w:rsidRPr="00170003">
        <w:rPr>
          <w:rFonts w:ascii="Georgia" w:hAnsi="Georgia" w:cs="Arial"/>
          <w:sz w:val="24"/>
          <w:szCs w:val="24"/>
        </w:rPr>
        <w:t xml:space="preserve">ante </w:t>
      </w:r>
      <w:r w:rsidRPr="00170003">
        <w:rPr>
          <w:rFonts w:ascii="Georgia" w:hAnsi="Georgia" w:cs="Arial"/>
          <w:sz w:val="24"/>
          <w:szCs w:val="24"/>
        </w:rPr>
        <w:t>est</w:t>
      </w:r>
      <w:r w:rsidR="00AD250C" w:rsidRPr="00170003">
        <w:rPr>
          <w:rFonts w:ascii="Georgia" w:hAnsi="Georgia" w:cs="Arial"/>
          <w:sz w:val="24"/>
          <w:szCs w:val="24"/>
        </w:rPr>
        <w:t>e juez colegiado.</w:t>
      </w:r>
    </w:p>
    <w:p w:rsidR="00E8020B" w:rsidRPr="00170003" w:rsidRDefault="00E8020B" w:rsidP="00E8020B">
      <w:pPr>
        <w:spacing w:line="360" w:lineRule="auto"/>
        <w:jc w:val="both"/>
        <w:rPr>
          <w:rFonts w:ascii="Georgia" w:hAnsi="Georgia" w:cs="Arial"/>
          <w:sz w:val="24"/>
          <w:szCs w:val="24"/>
        </w:rPr>
      </w:pPr>
    </w:p>
    <w:p w:rsidR="00E8020B" w:rsidRPr="00170003" w:rsidRDefault="00C716D6" w:rsidP="00E8020B">
      <w:pPr>
        <w:spacing w:line="360" w:lineRule="auto"/>
        <w:jc w:val="both"/>
        <w:rPr>
          <w:rFonts w:ascii="Georgia" w:hAnsi="Georgia" w:cs="Arial"/>
          <w:sz w:val="24"/>
          <w:szCs w:val="24"/>
          <w:lang w:val="es-CO"/>
        </w:rPr>
      </w:pPr>
      <w:r w:rsidRPr="00170003">
        <w:rPr>
          <w:rFonts w:ascii="Georgia" w:hAnsi="Georgia" w:cs="Arial"/>
          <w:sz w:val="24"/>
          <w:szCs w:val="24"/>
          <w:lang w:val="es-CO"/>
        </w:rPr>
        <w:t>En esta instancia</w:t>
      </w:r>
      <w:r w:rsidR="00E8020B" w:rsidRPr="00170003">
        <w:rPr>
          <w:rFonts w:ascii="Georgia" w:hAnsi="Georgia" w:cs="Arial"/>
          <w:sz w:val="24"/>
          <w:szCs w:val="24"/>
          <w:lang w:val="es-CO"/>
        </w:rPr>
        <w:t xml:space="preserve"> se admitió mediante proveído del día 2</w:t>
      </w:r>
      <w:r w:rsidRPr="00170003">
        <w:rPr>
          <w:rFonts w:ascii="Georgia" w:hAnsi="Georgia" w:cs="Arial"/>
          <w:sz w:val="24"/>
          <w:szCs w:val="24"/>
          <w:lang w:val="es-CO"/>
        </w:rPr>
        <w:t>1</w:t>
      </w:r>
      <w:r w:rsidR="00E8020B" w:rsidRPr="00170003">
        <w:rPr>
          <w:rFonts w:ascii="Georgia" w:hAnsi="Georgia" w:cs="Arial"/>
          <w:sz w:val="24"/>
          <w:szCs w:val="24"/>
          <w:lang w:val="es-CO"/>
        </w:rPr>
        <w:t xml:space="preserve">-02-2014 (Folio </w:t>
      </w:r>
      <w:r w:rsidR="00322EAE" w:rsidRPr="00170003">
        <w:rPr>
          <w:rFonts w:ascii="Georgia" w:hAnsi="Georgia" w:cs="Arial"/>
          <w:sz w:val="24"/>
          <w:szCs w:val="24"/>
          <w:lang w:val="es-CO"/>
        </w:rPr>
        <w:t>5</w:t>
      </w:r>
      <w:r w:rsidR="00E8020B" w:rsidRPr="00170003">
        <w:rPr>
          <w:rFonts w:ascii="Georgia" w:hAnsi="Georgia" w:cs="Arial"/>
          <w:sz w:val="24"/>
          <w:szCs w:val="24"/>
          <w:lang w:val="es-CO"/>
        </w:rPr>
        <w:t xml:space="preserve">, de este </w:t>
      </w:r>
      <w:r w:rsidR="00E8020B" w:rsidRPr="00170003">
        <w:rPr>
          <w:rFonts w:ascii="Georgia" w:hAnsi="Georgia" w:cs="Arial"/>
          <w:sz w:val="24"/>
          <w:szCs w:val="24"/>
          <w:lang w:val="es-CO"/>
        </w:rPr>
        <w:lastRenderedPageBreak/>
        <w:t>cuaderno)</w:t>
      </w:r>
      <w:r w:rsidR="00231C85" w:rsidRPr="00170003">
        <w:rPr>
          <w:rFonts w:ascii="Georgia" w:hAnsi="Georgia" w:cs="Arial"/>
          <w:sz w:val="24"/>
          <w:szCs w:val="24"/>
          <w:lang w:val="es-CO"/>
        </w:rPr>
        <w:t xml:space="preserve"> y el </w:t>
      </w:r>
      <w:r w:rsidR="00E8020B" w:rsidRPr="00170003">
        <w:rPr>
          <w:rFonts w:ascii="Georgia" w:hAnsi="Georgia" w:cs="Arial"/>
          <w:sz w:val="24"/>
          <w:szCs w:val="24"/>
          <w:lang w:val="es-CO"/>
        </w:rPr>
        <w:t xml:space="preserve">traslado </w:t>
      </w:r>
      <w:r w:rsidR="00231C85" w:rsidRPr="00170003">
        <w:rPr>
          <w:rFonts w:ascii="Georgia" w:hAnsi="Georgia" w:cs="Arial"/>
          <w:sz w:val="24"/>
          <w:szCs w:val="24"/>
          <w:lang w:val="es-CO"/>
        </w:rPr>
        <w:t xml:space="preserve">el </w:t>
      </w:r>
      <w:r w:rsidR="005E351B" w:rsidRPr="00170003">
        <w:rPr>
          <w:rFonts w:ascii="Georgia" w:hAnsi="Georgia" w:cs="Arial"/>
          <w:sz w:val="24"/>
          <w:szCs w:val="24"/>
          <w:lang w:val="es-CO"/>
        </w:rPr>
        <w:t>día</w:t>
      </w:r>
      <w:r w:rsidR="00231C85" w:rsidRPr="00170003">
        <w:rPr>
          <w:rFonts w:ascii="Georgia" w:hAnsi="Georgia" w:cs="Arial"/>
          <w:sz w:val="24"/>
          <w:szCs w:val="24"/>
          <w:lang w:val="es-CO"/>
        </w:rPr>
        <w:t xml:space="preserve"> 17-03-2014 </w:t>
      </w:r>
      <w:r w:rsidR="00E8020B" w:rsidRPr="00170003">
        <w:rPr>
          <w:rFonts w:ascii="Georgia" w:hAnsi="Georgia" w:cs="Arial"/>
          <w:sz w:val="24"/>
          <w:szCs w:val="24"/>
          <w:lang w:val="es-CO"/>
        </w:rPr>
        <w:t xml:space="preserve">(Folio </w:t>
      </w:r>
      <w:r w:rsidR="00231C85" w:rsidRPr="00170003">
        <w:rPr>
          <w:rFonts w:ascii="Georgia" w:hAnsi="Georgia" w:cs="Arial"/>
          <w:sz w:val="24"/>
          <w:szCs w:val="24"/>
          <w:lang w:val="es-CO"/>
        </w:rPr>
        <w:t>7</w:t>
      </w:r>
      <w:r w:rsidR="00E8020B" w:rsidRPr="00170003">
        <w:rPr>
          <w:rFonts w:ascii="Georgia" w:hAnsi="Georgia" w:cs="Arial"/>
          <w:sz w:val="24"/>
          <w:szCs w:val="24"/>
          <w:lang w:val="es-CO"/>
        </w:rPr>
        <w:t>, ib.)</w:t>
      </w:r>
      <w:r w:rsidR="00231C85" w:rsidRPr="00170003">
        <w:rPr>
          <w:rFonts w:ascii="Georgia" w:hAnsi="Georgia" w:cs="Arial"/>
          <w:sz w:val="24"/>
          <w:szCs w:val="24"/>
          <w:lang w:val="es-CO"/>
        </w:rPr>
        <w:t xml:space="preserve">, del que hizo uso </w:t>
      </w:r>
      <w:r w:rsidR="00E8020B" w:rsidRPr="00170003">
        <w:rPr>
          <w:rFonts w:ascii="Georgia" w:hAnsi="Georgia" w:cs="Arial"/>
          <w:sz w:val="24"/>
          <w:szCs w:val="24"/>
          <w:lang w:val="es-CO"/>
        </w:rPr>
        <w:t xml:space="preserve">la parte recurrente (Folios </w:t>
      </w:r>
      <w:r w:rsidR="00231C85" w:rsidRPr="00170003">
        <w:rPr>
          <w:rFonts w:ascii="Georgia" w:hAnsi="Georgia" w:cs="Arial"/>
          <w:sz w:val="24"/>
          <w:szCs w:val="24"/>
          <w:lang w:val="es-CO"/>
        </w:rPr>
        <w:t>8</w:t>
      </w:r>
      <w:r w:rsidR="00E8020B" w:rsidRPr="00170003">
        <w:rPr>
          <w:rFonts w:ascii="Georgia" w:hAnsi="Georgia" w:cs="Arial"/>
          <w:sz w:val="24"/>
          <w:szCs w:val="24"/>
          <w:lang w:val="es-CO"/>
        </w:rPr>
        <w:t xml:space="preserve"> a </w:t>
      </w:r>
      <w:r w:rsidR="00231C85" w:rsidRPr="00170003">
        <w:rPr>
          <w:rFonts w:ascii="Georgia" w:hAnsi="Georgia" w:cs="Arial"/>
          <w:sz w:val="24"/>
          <w:szCs w:val="24"/>
          <w:lang w:val="es-CO"/>
        </w:rPr>
        <w:t>23</w:t>
      </w:r>
      <w:r w:rsidR="00E8020B" w:rsidRPr="00170003">
        <w:rPr>
          <w:rFonts w:ascii="Georgia" w:hAnsi="Georgia" w:cs="Arial"/>
          <w:sz w:val="24"/>
          <w:szCs w:val="24"/>
          <w:lang w:val="es-CO"/>
        </w:rPr>
        <w:t>, de este cuaderno)</w:t>
      </w:r>
      <w:r w:rsidR="006F3C09">
        <w:rPr>
          <w:rFonts w:ascii="Georgia" w:hAnsi="Georgia" w:cs="Arial"/>
          <w:sz w:val="24"/>
          <w:szCs w:val="24"/>
          <w:lang w:val="es-CO"/>
        </w:rPr>
        <w:t xml:space="preserve"> y la Previsora </w:t>
      </w:r>
      <w:proofErr w:type="spellStart"/>
      <w:r w:rsidR="006F3C09">
        <w:rPr>
          <w:rFonts w:ascii="Georgia" w:hAnsi="Georgia" w:cs="Arial"/>
          <w:sz w:val="24"/>
          <w:szCs w:val="24"/>
          <w:lang w:val="es-CO"/>
        </w:rPr>
        <w:t>SA</w:t>
      </w:r>
      <w:proofErr w:type="spellEnd"/>
      <w:r w:rsidR="006F3C09">
        <w:rPr>
          <w:rFonts w:ascii="Georgia" w:hAnsi="Georgia" w:cs="Arial"/>
          <w:sz w:val="24"/>
          <w:szCs w:val="24"/>
          <w:lang w:val="es-CO"/>
        </w:rPr>
        <w:t xml:space="preserve"> (Folios 26 a 29, de este cuaderno)</w:t>
      </w:r>
      <w:r w:rsidR="00E8020B" w:rsidRPr="00170003">
        <w:rPr>
          <w:rFonts w:ascii="Georgia" w:hAnsi="Georgia" w:cs="Arial"/>
          <w:sz w:val="24"/>
          <w:szCs w:val="24"/>
          <w:lang w:val="es-CO"/>
        </w:rPr>
        <w:t xml:space="preserve">. Pasó a Despacho el día </w:t>
      </w:r>
      <w:r w:rsidR="00231C85" w:rsidRPr="00170003">
        <w:rPr>
          <w:rFonts w:ascii="Georgia" w:hAnsi="Georgia" w:cs="Arial"/>
          <w:sz w:val="24"/>
          <w:szCs w:val="24"/>
          <w:lang w:val="es-CO"/>
        </w:rPr>
        <w:t>04</w:t>
      </w:r>
      <w:r w:rsidR="00E8020B" w:rsidRPr="00170003">
        <w:rPr>
          <w:rFonts w:ascii="Georgia" w:hAnsi="Georgia" w:cs="Arial"/>
          <w:sz w:val="24"/>
          <w:szCs w:val="24"/>
          <w:lang w:val="es-CO"/>
        </w:rPr>
        <w:t>-0</w:t>
      </w:r>
      <w:r w:rsidR="00231C85" w:rsidRPr="00170003">
        <w:rPr>
          <w:rFonts w:ascii="Georgia" w:hAnsi="Georgia" w:cs="Arial"/>
          <w:sz w:val="24"/>
          <w:szCs w:val="24"/>
          <w:lang w:val="es-CO"/>
        </w:rPr>
        <w:t>4</w:t>
      </w:r>
      <w:r w:rsidR="00E8020B" w:rsidRPr="00170003">
        <w:rPr>
          <w:rFonts w:ascii="Georgia" w:hAnsi="Georgia" w:cs="Arial"/>
          <w:sz w:val="24"/>
          <w:szCs w:val="24"/>
          <w:lang w:val="es-CO"/>
        </w:rPr>
        <w:t xml:space="preserve">-2014 (Folio </w:t>
      </w:r>
      <w:r w:rsidR="00231C85" w:rsidRPr="00170003">
        <w:rPr>
          <w:rFonts w:ascii="Georgia" w:hAnsi="Georgia" w:cs="Arial"/>
          <w:sz w:val="24"/>
          <w:szCs w:val="24"/>
          <w:lang w:val="es-CO"/>
        </w:rPr>
        <w:t>31</w:t>
      </w:r>
      <w:r w:rsidR="00E8020B" w:rsidRPr="00170003">
        <w:rPr>
          <w:rFonts w:ascii="Georgia" w:hAnsi="Georgia" w:cs="Arial"/>
          <w:sz w:val="24"/>
          <w:szCs w:val="24"/>
          <w:lang w:val="es-CO"/>
        </w:rPr>
        <w:t xml:space="preserve">, </w:t>
      </w:r>
      <w:r w:rsidR="006F3C09">
        <w:rPr>
          <w:rFonts w:ascii="Georgia" w:hAnsi="Georgia" w:cs="Arial"/>
          <w:sz w:val="24"/>
          <w:szCs w:val="24"/>
          <w:lang w:val="es-CO"/>
        </w:rPr>
        <w:t>ibídem</w:t>
      </w:r>
      <w:r w:rsidR="00E8020B" w:rsidRPr="00170003">
        <w:rPr>
          <w:rFonts w:ascii="Georgia" w:hAnsi="Georgia" w:cs="Arial"/>
          <w:sz w:val="24"/>
          <w:szCs w:val="24"/>
          <w:lang w:val="es-CO"/>
        </w:rPr>
        <w:t xml:space="preserve">). El suscrito Magistrado </w:t>
      </w:r>
      <w:r w:rsidR="00231C85" w:rsidRPr="00170003">
        <w:rPr>
          <w:rFonts w:ascii="Georgia" w:hAnsi="Georgia" w:cs="Arial"/>
          <w:sz w:val="24"/>
          <w:szCs w:val="24"/>
          <w:lang w:val="es-CO"/>
        </w:rPr>
        <w:t>tomó posesión</w:t>
      </w:r>
      <w:r w:rsidR="00E8020B" w:rsidRPr="00170003">
        <w:rPr>
          <w:rFonts w:ascii="Georgia" w:hAnsi="Georgia" w:cs="Arial"/>
          <w:sz w:val="24"/>
          <w:szCs w:val="24"/>
          <w:lang w:val="es-CO"/>
        </w:rPr>
        <w:t xml:space="preserve"> </w:t>
      </w:r>
      <w:r w:rsidR="00231C85" w:rsidRPr="00170003">
        <w:rPr>
          <w:rFonts w:ascii="Georgia" w:hAnsi="Georgia" w:cs="Arial"/>
          <w:sz w:val="24"/>
          <w:szCs w:val="24"/>
          <w:lang w:val="es-CO"/>
        </w:rPr>
        <w:t xml:space="preserve">de </w:t>
      </w:r>
      <w:r w:rsidR="00E8020B" w:rsidRPr="00170003">
        <w:rPr>
          <w:rFonts w:ascii="Georgia" w:hAnsi="Georgia" w:cs="Arial"/>
          <w:sz w:val="24"/>
          <w:szCs w:val="24"/>
          <w:lang w:val="es-CO"/>
        </w:rPr>
        <w:t xml:space="preserve">este Despacho el 16-05-2014. Finalmente, </w:t>
      </w:r>
      <w:r w:rsidR="00125C2D" w:rsidRPr="00170003">
        <w:rPr>
          <w:rFonts w:ascii="Georgia" w:hAnsi="Georgia" w:cs="Arial"/>
          <w:sz w:val="24"/>
          <w:szCs w:val="24"/>
          <w:lang w:val="es-CO"/>
        </w:rPr>
        <w:t xml:space="preserve">fue necesario </w:t>
      </w:r>
      <w:r w:rsidR="00E8020B" w:rsidRPr="00170003">
        <w:rPr>
          <w:rFonts w:ascii="Georgia" w:hAnsi="Georgia" w:cs="Arial"/>
          <w:sz w:val="24"/>
          <w:szCs w:val="24"/>
          <w:lang w:val="es-CO"/>
        </w:rPr>
        <w:t xml:space="preserve">con decisión del día 29-06-2016 </w:t>
      </w:r>
      <w:r w:rsidR="00125C2D" w:rsidRPr="00170003">
        <w:rPr>
          <w:rFonts w:ascii="Georgia" w:hAnsi="Georgia" w:cs="Arial"/>
          <w:sz w:val="24"/>
          <w:szCs w:val="24"/>
          <w:lang w:val="es-CO"/>
        </w:rPr>
        <w:t>prorrogar</w:t>
      </w:r>
      <w:r w:rsidR="00E8020B" w:rsidRPr="00170003">
        <w:rPr>
          <w:rFonts w:ascii="Georgia" w:hAnsi="Georgia" w:cs="Arial"/>
          <w:sz w:val="24"/>
          <w:szCs w:val="24"/>
          <w:lang w:val="es-CO"/>
        </w:rPr>
        <w:t xml:space="preserve"> el término para resolver (</w:t>
      </w:r>
      <w:r w:rsidR="00125C2D" w:rsidRPr="00170003">
        <w:rPr>
          <w:rFonts w:ascii="Georgia" w:hAnsi="Georgia" w:cs="Arial"/>
          <w:sz w:val="24"/>
          <w:szCs w:val="24"/>
          <w:lang w:val="es-CO"/>
        </w:rPr>
        <w:t>F</w:t>
      </w:r>
      <w:r w:rsidR="00E8020B" w:rsidRPr="00170003">
        <w:rPr>
          <w:rFonts w:ascii="Georgia" w:hAnsi="Georgia" w:cs="Arial"/>
          <w:sz w:val="24"/>
          <w:szCs w:val="24"/>
          <w:lang w:val="es-CO"/>
        </w:rPr>
        <w:t xml:space="preserve">olio </w:t>
      </w:r>
      <w:r w:rsidR="00E95193" w:rsidRPr="00170003">
        <w:rPr>
          <w:rFonts w:ascii="Georgia" w:hAnsi="Georgia" w:cs="Arial"/>
          <w:sz w:val="24"/>
          <w:szCs w:val="24"/>
          <w:lang w:val="es-CO"/>
        </w:rPr>
        <w:t>34</w:t>
      </w:r>
      <w:r w:rsidR="00E8020B" w:rsidRPr="00170003">
        <w:rPr>
          <w:rFonts w:ascii="Georgia" w:hAnsi="Georgia" w:cs="Arial"/>
          <w:sz w:val="24"/>
          <w:szCs w:val="24"/>
          <w:lang w:val="es-CO"/>
        </w:rPr>
        <w:t>, ibídem).</w:t>
      </w:r>
    </w:p>
    <w:p w:rsidR="00E8020B" w:rsidRPr="00170003" w:rsidRDefault="00E8020B" w:rsidP="00E8020B">
      <w:pPr>
        <w:pStyle w:val="Textoindependiente"/>
        <w:spacing w:line="360" w:lineRule="auto"/>
        <w:rPr>
          <w:rFonts w:ascii="Georgia" w:hAnsi="Georgia" w:cs="Arial"/>
          <w:szCs w:val="24"/>
        </w:rPr>
      </w:pPr>
    </w:p>
    <w:p w:rsidR="00E8020B" w:rsidRPr="00170003" w:rsidRDefault="00E8020B" w:rsidP="00E8020B">
      <w:pPr>
        <w:pStyle w:val="Textoindependien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28"/>
          <w:szCs w:val="26"/>
        </w:rPr>
      </w:pPr>
      <w:r w:rsidRPr="00170003">
        <w:rPr>
          <w:rFonts w:ascii="Georgia" w:hAnsi="Georgia" w:cs="Arial"/>
          <w:smallCaps/>
          <w:sz w:val="28"/>
          <w:szCs w:val="26"/>
        </w:rPr>
        <w:t>El resumen de la sentencia de primer grado</w:t>
      </w:r>
    </w:p>
    <w:p w:rsidR="00E8020B" w:rsidRPr="00170003" w:rsidRDefault="00E8020B" w:rsidP="00E8020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Cs w:val="24"/>
        </w:rPr>
      </w:pPr>
    </w:p>
    <w:p w:rsidR="00E8020B" w:rsidRPr="00170003" w:rsidRDefault="00E8020B" w:rsidP="00E8020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lang w:val="es-CO"/>
        </w:rPr>
      </w:pPr>
      <w:r w:rsidRPr="00170003">
        <w:rPr>
          <w:rFonts w:ascii="Georgia" w:hAnsi="Georgia" w:cs="Arial"/>
          <w:szCs w:val="24"/>
          <w:lang w:val="es-CO"/>
        </w:rPr>
        <w:t xml:space="preserve">En la resolutiva declaró: (i) </w:t>
      </w:r>
      <w:r w:rsidR="002018C4" w:rsidRPr="00170003">
        <w:rPr>
          <w:rFonts w:ascii="Georgia" w:hAnsi="Georgia" w:cs="Arial"/>
          <w:szCs w:val="24"/>
          <w:lang w:val="es-CO"/>
        </w:rPr>
        <w:t>P</w:t>
      </w:r>
      <w:r w:rsidRPr="00170003">
        <w:rPr>
          <w:rFonts w:ascii="Georgia" w:hAnsi="Georgia" w:cs="Arial"/>
          <w:szCs w:val="24"/>
          <w:lang w:val="es-CO"/>
        </w:rPr>
        <w:t xml:space="preserve">robada la </w:t>
      </w:r>
      <w:r w:rsidR="002018C4" w:rsidRPr="00170003">
        <w:rPr>
          <w:rFonts w:ascii="Georgia" w:hAnsi="Georgia" w:cs="Arial"/>
          <w:szCs w:val="24"/>
          <w:lang w:val="es-CO"/>
        </w:rPr>
        <w:t xml:space="preserve">excepción </w:t>
      </w:r>
      <w:r w:rsidRPr="00170003">
        <w:rPr>
          <w:rFonts w:ascii="Georgia" w:hAnsi="Georgia" w:cs="Arial"/>
          <w:szCs w:val="24"/>
          <w:lang w:val="es-CO"/>
        </w:rPr>
        <w:t>de</w:t>
      </w:r>
      <w:r w:rsidR="002018C4" w:rsidRPr="00170003">
        <w:rPr>
          <w:rFonts w:ascii="Georgia" w:hAnsi="Georgia" w:cs="Arial"/>
          <w:szCs w:val="24"/>
          <w:lang w:val="es-CO"/>
        </w:rPr>
        <w:t xml:space="preserve"> “</w:t>
      </w:r>
      <w:r w:rsidR="002018C4" w:rsidRPr="00170003">
        <w:rPr>
          <w:rFonts w:ascii="Georgia" w:hAnsi="Georgia" w:cs="Arial"/>
          <w:i/>
          <w:szCs w:val="24"/>
          <w:lang w:val="es-CO"/>
        </w:rPr>
        <w:t>culpa exclusiva de la víctima</w:t>
      </w:r>
      <w:r w:rsidR="00DA5030" w:rsidRPr="00170003">
        <w:rPr>
          <w:rFonts w:ascii="Georgia" w:hAnsi="Georgia" w:cs="Arial"/>
          <w:szCs w:val="24"/>
          <w:lang w:val="es-CO"/>
        </w:rPr>
        <w:t>”</w:t>
      </w:r>
      <w:r w:rsidRPr="00170003">
        <w:rPr>
          <w:rFonts w:ascii="Georgia" w:hAnsi="Georgia" w:cs="Arial"/>
          <w:szCs w:val="24"/>
          <w:lang w:val="es-CO"/>
        </w:rPr>
        <w:t xml:space="preserve">; (ii) </w:t>
      </w:r>
      <w:r w:rsidR="002018C4" w:rsidRPr="00170003">
        <w:rPr>
          <w:rFonts w:ascii="Georgia" w:hAnsi="Georgia" w:cs="Arial"/>
          <w:szCs w:val="24"/>
          <w:lang w:val="es-CO"/>
        </w:rPr>
        <w:t xml:space="preserve">Negadas </w:t>
      </w:r>
      <w:r w:rsidRPr="00170003">
        <w:rPr>
          <w:rFonts w:ascii="Georgia" w:hAnsi="Georgia" w:cs="Arial"/>
          <w:szCs w:val="24"/>
          <w:lang w:val="es-CO"/>
        </w:rPr>
        <w:t xml:space="preserve">las pretensiones; (iii) </w:t>
      </w:r>
      <w:r w:rsidR="009719F9" w:rsidRPr="00170003">
        <w:rPr>
          <w:rFonts w:ascii="Georgia" w:hAnsi="Georgia" w:cs="Arial"/>
          <w:szCs w:val="24"/>
          <w:lang w:val="es-CO"/>
        </w:rPr>
        <w:t>C</w:t>
      </w:r>
      <w:r w:rsidRPr="00170003">
        <w:rPr>
          <w:rFonts w:ascii="Georgia" w:hAnsi="Georgia" w:cs="Arial"/>
          <w:szCs w:val="24"/>
          <w:lang w:val="es-CO"/>
        </w:rPr>
        <w:t>ondenó en costas al demandante</w:t>
      </w:r>
      <w:r w:rsidR="009719F9" w:rsidRPr="00170003">
        <w:rPr>
          <w:rFonts w:ascii="Georgia" w:hAnsi="Georgia" w:cs="Arial"/>
          <w:szCs w:val="24"/>
          <w:lang w:val="es-CO"/>
        </w:rPr>
        <w:t>,</w:t>
      </w:r>
      <w:r w:rsidRPr="00170003">
        <w:rPr>
          <w:rFonts w:ascii="Georgia" w:hAnsi="Georgia" w:cs="Arial"/>
          <w:szCs w:val="24"/>
          <w:lang w:val="es-CO"/>
        </w:rPr>
        <w:t xml:space="preserve"> </w:t>
      </w:r>
      <w:r w:rsidR="009719F9" w:rsidRPr="00170003">
        <w:rPr>
          <w:rFonts w:ascii="Georgia" w:hAnsi="Georgia" w:cs="Arial"/>
          <w:szCs w:val="24"/>
          <w:lang w:val="es-CO"/>
        </w:rPr>
        <w:t>a</w:t>
      </w:r>
      <w:r w:rsidRPr="00170003">
        <w:rPr>
          <w:rFonts w:ascii="Georgia" w:hAnsi="Georgia" w:cs="Arial"/>
          <w:szCs w:val="24"/>
          <w:lang w:val="es-CO"/>
        </w:rPr>
        <w:t xml:space="preserve"> favor de los demandados</w:t>
      </w:r>
      <w:r w:rsidR="00DE4A23" w:rsidRPr="00170003">
        <w:rPr>
          <w:rFonts w:ascii="Georgia" w:hAnsi="Georgia" w:cs="Arial"/>
          <w:szCs w:val="24"/>
          <w:lang w:val="es-CO"/>
        </w:rPr>
        <w:t xml:space="preserve"> y</w:t>
      </w:r>
      <w:r w:rsidR="0034289A">
        <w:rPr>
          <w:rFonts w:ascii="Georgia" w:hAnsi="Georgia" w:cs="Arial"/>
          <w:szCs w:val="24"/>
          <w:lang w:val="es-CO"/>
        </w:rPr>
        <w:t xml:space="preserve"> fijó</w:t>
      </w:r>
      <w:r w:rsidRPr="00170003">
        <w:rPr>
          <w:rFonts w:ascii="Georgia" w:hAnsi="Georgia" w:cs="Arial"/>
          <w:szCs w:val="24"/>
          <w:lang w:val="es-CO"/>
        </w:rPr>
        <w:t xml:space="preserve"> agencias en derecho.</w:t>
      </w:r>
    </w:p>
    <w:p w:rsidR="00E8020B" w:rsidRPr="00170003" w:rsidRDefault="00E8020B" w:rsidP="00E8020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lang w:val="es-CO"/>
        </w:rPr>
      </w:pPr>
    </w:p>
    <w:p w:rsidR="00E8020B" w:rsidRPr="00170003" w:rsidRDefault="0032293E" w:rsidP="00E8020B">
      <w:pPr>
        <w:spacing w:line="360" w:lineRule="auto"/>
        <w:jc w:val="both"/>
        <w:rPr>
          <w:rFonts w:ascii="Georgia" w:hAnsi="Georgia" w:cs="Arial"/>
          <w:sz w:val="24"/>
          <w:szCs w:val="24"/>
        </w:rPr>
      </w:pPr>
      <w:r w:rsidRPr="00170003">
        <w:rPr>
          <w:rFonts w:ascii="Georgia" w:hAnsi="Georgia" w:cs="Arial"/>
          <w:sz w:val="24"/>
          <w:szCs w:val="24"/>
        </w:rPr>
        <w:t xml:space="preserve">Al motivar la sentencia, </w:t>
      </w:r>
      <w:r w:rsidR="00E8020B" w:rsidRPr="00170003">
        <w:rPr>
          <w:rFonts w:ascii="Georgia" w:hAnsi="Georgia" w:cs="Arial"/>
          <w:sz w:val="24"/>
          <w:szCs w:val="24"/>
        </w:rPr>
        <w:t xml:space="preserve">luego </w:t>
      </w:r>
      <w:r w:rsidR="0077135B" w:rsidRPr="00170003">
        <w:rPr>
          <w:rFonts w:ascii="Georgia" w:hAnsi="Georgia" w:cs="Arial"/>
          <w:sz w:val="24"/>
          <w:szCs w:val="24"/>
        </w:rPr>
        <w:t>unas</w:t>
      </w:r>
      <w:r w:rsidR="00E8020B" w:rsidRPr="00170003">
        <w:rPr>
          <w:rFonts w:ascii="Georgia" w:hAnsi="Georgia" w:cs="Arial"/>
          <w:sz w:val="24"/>
          <w:szCs w:val="24"/>
        </w:rPr>
        <w:t xml:space="preserve"> precisiones teóricas sobre la </w:t>
      </w:r>
      <w:r w:rsidR="0077135B" w:rsidRPr="00170003">
        <w:rPr>
          <w:rFonts w:ascii="Georgia" w:hAnsi="Georgia" w:cs="Arial"/>
          <w:sz w:val="24"/>
          <w:szCs w:val="24"/>
        </w:rPr>
        <w:t>responsabilidad extracontractual</w:t>
      </w:r>
      <w:r w:rsidR="00444D45" w:rsidRPr="00170003">
        <w:rPr>
          <w:rFonts w:ascii="Georgia" w:hAnsi="Georgia" w:cs="Arial"/>
          <w:sz w:val="24"/>
          <w:szCs w:val="24"/>
        </w:rPr>
        <w:t xml:space="preserve"> y referir como elementos axiológicos el daño, la culpa y el nexo de causalidad, </w:t>
      </w:r>
      <w:r w:rsidRPr="00170003">
        <w:rPr>
          <w:rFonts w:ascii="Georgia" w:hAnsi="Georgia" w:cs="Arial"/>
          <w:sz w:val="24"/>
          <w:szCs w:val="24"/>
        </w:rPr>
        <w:t xml:space="preserve">halló </w:t>
      </w:r>
      <w:r w:rsidR="00444D45" w:rsidRPr="00170003">
        <w:rPr>
          <w:rFonts w:ascii="Georgia" w:hAnsi="Georgia" w:cs="Arial"/>
          <w:sz w:val="24"/>
          <w:szCs w:val="24"/>
        </w:rPr>
        <w:t xml:space="preserve">probados el hecho </w:t>
      </w:r>
      <w:r w:rsidR="004B5246" w:rsidRPr="00170003">
        <w:rPr>
          <w:rFonts w:ascii="Georgia" w:hAnsi="Georgia" w:cs="Arial"/>
          <w:sz w:val="24"/>
          <w:szCs w:val="24"/>
        </w:rPr>
        <w:t xml:space="preserve">(¿?) </w:t>
      </w:r>
      <w:r w:rsidR="00444D45" w:rsidRPr="00170003">
        <w:rPr>
          <w:rFonts w:ascii="Georgia" w:hAnsi="Georgia" w:cs="Arial"/>
          <w:sz w:val="24"/>
          <w:szCs w:val="24"/>
        </w:rPr>
        <w:t>y el daño,</w:t>
      </w:r>
      <w:r w:rsidR="004B5246" w:rsidRPr="00170003">
        <w:rPr>
          <w:rFonts w:ascii="Georgia" w:hAnsi="Georgia" w:cs="Arial"/>
          <w:sz w:val="24"/>
          <w:szCs w:val="24"/>
        </w:rPr>
        <w:t xml:space="preserve"> </w:t>
      </w:r>
      <w:r w:rsidR="00DA5030" w:rsidRPr="00170003">
        <w:rPr>
          <w:rFonts w:ascii="Georgia" w:hAnsi="Georgia" w:cs="Arial"/>
          <w:sz w:val="24"/>
          <w:szCs w:val="24"/>
        </w:rPr>
        <w:t>enseguida sobre</w:t>
      </w:r>
      <w:r w:rsidR="00B70733" w:rsidRPr="00170003">
        <w:rPr>
          <w:rFonts w:ascii="Georgia" w:hAnsi="Georgia" w:cs="Arial"/>
          <w:sz w:val="24"/>
          <w:szCs w:val="24"/>
        </w:rPr>
        <w:t xml:space="preserve"> </w:t>
      </w:r>
      <w:r w:rsidR="00444D45" w:rsidRPr="00170003">
        <w:rPr>
          <w:rFonts w:ascii="Georgia" w:hAnsi="Georgia" w:cs="Arial"/>
          <w:sz w:val="24"/>
          <w:szCs w:val="24"/>
        </w:rPr>
        <w:t>la causalidad y la culpa</w:t>
      </w:r>
      <w:r w:rsidR="007F0982" w:rsidRPr="00170003">
        <w:rPr>
          <w:rFonts w:ascii="Georgia" w:hAnsi="Georgia" w:cs="Arial"/>
          <w:sz w:val="24"/>
          <w:szCs w:val="24"/>
        </w:rPr>
        <w:t xml:space="preserve"> (</w:t>
      </w:r>
      <w:r w:rsidR="00DA5030" w:rsidRPr="00170003">
        <w:rPr>
          <w:rFonts w:ascii="Georgia" w:hAnsi="Georgia" w:cs="Arial"/>
          <w:sz w:val="24"/>
          <w:szCs w:val="24"/>
        </w:rPr>
        <w:t>Analizadas</w:t>
      </w:r>
      <w:r w:rsidR="007F0982" w:rsidRPr="00170003">
        <w:rPr>
          <w:rFonts w:ascii="Georgia" w:hAnsi="Georgia" w:cs="Arial"/>
          <w:sz w:val="24"/>
          <w:szCs w:val="24"/>
        </w:rPr>
        <w:t xml:space="preserve"> en conjunto)</w:t>
      </w:r>
      <w:r w:rsidR="00001D41" w:rsidRPr="00170003">
        <w:rPr>
          <w:rFonts w:ascii="Georgia" w:hAnsi="Georgia" w:cs="Arial"/>
          <w:sz w:val="24"/>
          <w:szCs w:val="24"/>
        </w:rPr>
        <w:t>, concluyó</w:t>
      </w:r>
      <w:r w:rsidR="004330CA" w:rsidRPr="00170003">
        <w:rPr>
          <w:rFonts w:ascii="Georgia" w:hAnsi="Georgia" w:cs="Arial"/>
          <w:sz w:val="24"/>
          <w:szCs w:val="24"/>
        </w:rPr>
        <w:t xml:space="preserve"> </w:t>
      </w:r>
      <w:r w:rsidR="00556564" w:rsidRPr="00170003">
        <w:rPr>
          <w:rFonts w:ascii="Georgia" w:hAnsi="Georgia" w:cs="Arial"/>
          <w:sz w:val="24"/>
          <w:szCs w:val="24"/>
        </w:rPr>
        <w:t xml:space="preserve">que verificada la conducta </w:t>
      </w:r>
      <w:r w:rsidR="00DA5030" w:rsidRPr="00170003">
        <w:rPr>
          <w:rFonts w:ascii="Georgia" w:hAnsi="Georgia" w:cs="Arial"/>
          <w:sz w:val="24"/>
          <w:szCs w:val="24"/>
        </w:rPr>
        <w:t>atribuida</w:t>
      </w:r>
      <w:r w:rsidR="008152FA" w:rsidRPr="00170003">
        <w:rPr>
          <w:rFonts w:ascii="Georgia" w:hAnsi="Georgia" w:cs="Arial"/>
          <w:sz w:val="24"/>
          <w:szCs w:val="24"/>
        </w:rPr>
        <w:t xml:space="preserve"> al conductor del camión, a su propietario y la empresa </w:t>
      </w:r>
      <w:proofErr w:type="spellStart"/>
      <w:r w:rsidR="008152FA" w:rsidRPr="00170003">
        <w:rPr>
          <w:rFonts w:ascii="Georgia" w:hAnsi="Georgia" w:cs="Arial"/>
          <w:sz w:val="24"/>
          <w:szCs w:val="24"/>
        </w:rPr>
        <w:t>afiliadora</w:t>
      </w:r>
      <w:proofErr w:type="spellEnd"/>
      <w:r w:rsidR="008152FA" w:rsidRPr="00170003">
        <w:rPr>
          <w:rFonts w:ascii="Georgia" w:hAnsi="Georgia" w:cs="Arial"/>
          <w:sz w:val="24"/>
          <w:szCs w:val="24"/>
        </w:rPr>
        <w:t xml:space="preserve">, </w:t>
      </w:r>
      <w:r w:rsidR="00DA5030" w:rsidRPr="00170003">
        <w:rPr>
          <w:rFonts w:ascii="Georgia" w:hAnsi="Georgia" w:cs="Arial"/>
          <w:sz w:val="24"/>
          <w:szCs w:val="24"/>
        </w:rPr>
        <w:t xml:space="preserve">no hay responsabilidad por </w:t>
      </w:r>
      <w:r w:rsidR="008152FA" w:rsidRPr="00170003">
        <w:rPr>
          <w:rFonts w:ascii="Georgia" w:hAnsi="Georgia" w:cs="Arial"/>
          <w:sz w:val="24"/>
          <w:szCs w:val="24"/>
        </w:rPr>
        <w:t>ruptura del nexo causal</w:t>
      </w:r>
      <w:r w:rsidR="00A75A8B" w:rsidRPr="00170003">
        <w:rPr>
          <w:rFonts w:ascii="Georgia" w:hAnsi="Georgia" w:cs="Arial"/>
          <w:sz w:val="24"/>
          <w:szCs w:val="24"/>
        </w:rPr>
        <w:t>, dado que la culpa solo es imputable a la víctima</w:t>
      </w:r>
      <w:r w:rsidR="00ED1DB4" w:rsidRPr="00170003">
        <w:rPr>
          <w:rFonts w:ascii="Georgia" w:hAnsi="Georgia" w:cs="Arial"/>
          <w:sz w:val="24"/>
          <w:szCs w:val="24"/>
        </w:rPr>
        <w:t xml:space="preserve"> </w:t>
      </w:r>
      <w:r w:rsidR="00E8020B" w:rsidRPr="00170003">
        <w:rPr>
          <w:rFonts w:ascii="Georgia" w:hAnsi="Georgia" w:cs="Arial"/>
          <w:sz w:val="24"/>
          <w:szCs w:val="24"/>
        </w:rPr>
        <w:t>(Folios 1</w:t>
      </w:r>
      <w:r w:rsidR="00ED1DB4" w:rsidRPr="00170003">
        <w:rPr>
          <w:rFonts w:ascii="Georgia" w:hAnsi="Georgia" w:cs="Arial"/>
          <w:sz w:val="24"/>
          <w:szCs w:val="24"/>
        </w:rPr>
        <w:t>77</w:t>
      </w:r>
      <w:r w:rsidR="00E8020B" w:rsidRPr="00170003">
        <w:rPr>
          <w:rFonts w:ascii="Georgia" w:hAnsi="Georgia" w:cs="Arial"/>
          <w:sz w:val="24"/>
          <w:szCs w:val="24"/>
        </w:rPr>
        <w:t xml:space="preserve"> a </w:t>
      </w:r>
      <w:r w:rsidR="00ED1DB4" w:rsidRPr="00170003">
        <w:rPr>
          <w:rFonts w:ascii="Georgia" w:hAnsi="Georgia" w:cs="Arial"/>
          <w:sz w:val="24"/>
          <w:szCs w:val="24"/>
        </w:rPr>
        <w:t>194</w:t>
      </w:r>
      <w:r w:rsidR="00E8020B" w:rsidRPr="00170003">
        <w:rPr>
          <w:rFonts w:ascii="Georgia" w:hAnsi="Georgia" w:cs="Arial"/>
          <w:sz w:val="24"/>
          <w:szCs w:val="24"/>
        </w:rPr>
        <w:t xml:space="preserve">, cuaderno </w:t>
      </w:r>
      <w:r w:rsidR="007F0982" w:rsidRPr="00170003">
        <w:rPr>
          <w:rFonts w:ascii="Georgia" w:hAnsi="Georgia" w:cs="Arial"/>
          <w:sz w:val="24"/>
          <w:szCs w:val="24"/>
        </w:rPr>
        <w:t>No.1</w:t>
      </w:r>
      <w:r w:rsidR="00DA0248" w:rsidRPr="00170003">
        <w:rPr>
          <w:rFonts w:ascii="Georgia" w:hAnsi="Georgia" w:cs="Arial"/>
          <w:sz w:val="24"/>
          <w:szCs w:val="24"/>
        </w:rPr>
        <w:t>)</w:t>
      </w:r>
      <w:r w:rsidR="00A75A8B" w:rsidRPr="00170003">
        <w:rPr>
          <w:rFonts w:ascii="Georgia" w:hAnsi="Georgia" w:cs="Arial"/>
          <w:sz w:val="24"/>
          <w:szCs w:val="24"/>
        </w:rPr>
        <w:t>.</w:t>
      </w:r>
    </w:p>
    <w:p w:rsidR="00E8020B" w:rsidRPr="00170003" w:rsidRDefault="00E8020B" w:rsidP="00E8020B">
      <w:pPr>
        <w:spacing w:line="360" w:lineRule="auto"/>
        <w:jc w:val="both"/>
        <w:rPr>
          <w:rFonts w:ascii="Georgia" w:hAnsi="Georgia" w:cs="Arial"/>
          <w:color w:val="FF0000"/>
          <w:sz w:val="24"/>
        </w:rPr>
      </w:pPr>
    </w:p>
    <w:p w:rsidR="00E8020B" w:rsidRPr="00170003" w:rsidRDefault="00E8020B" w:rsidP="00E8020B">
      <w:pPr>
        <w:numPr>
          <w:ilvl w:val="0"/>
          <w:numId w:val="8"/>
        </w:numPr>
        <w:overflowPunct/>
        <w:spacing w:line="360" w:lineRule="auto"/>
        <w:jc w:val="both"/>
        <w:rPr>
          <w:rFonts w:ascii="Georgia" w:hAnsi="Georgia" w:cs="Arial"/>
          <w:smallCaps/>
        </w:rPr>
      </w:pPr>
      <w:r w:rsidRPr="00170003">
        <w:rPr>
          <w:rFonts w:ascii="Georgia" w:hAnsi="Georgia" w:cs="Arial"/>
          <w:smallCaps/>
          <w:sz w:val="28"/>
        </w:rPr>
        <w:t>La síntesis de la apelación</w:t>
      </w:r>
    </w:p>
    <w:p w:rsidR="00E8020B" w:rsidRPr="00170003" w:rsidRDefault="00E8020B" w:rsidP="00E8020B">
      <w:pPr>
        <w:overflowPunct/>
        <w:spacing w:line="360" w:lineRule="auto"/>
        <w:jc w:val="both"/>
        <w:rPr>
          <w:rFonts w:ascii="Georgia" w:hAnsi="Georgia" w:cs="Arial"/>
          <w:smallCaps/>
          <w:sz w:val="24"/>
        </w:rPr>
      </w:pPr>
    </w:p>
    <w:p w:rsidR="00855E05" w:rsidRPr="00170003" w:rsidRDefault="00C87E1B" w:rsidP="00E8020B">
      <w:pPr>
        <w:spacing w:line="360" w:lineRule="auto"/>
        <w:jc w:val="both"/>
        <w:rPr>
          <w:rFonts w:ascii="Georgia" w:hAnsi="Georgia" w:cs="Arial"/>
          <w:sz w:val="24"/>
          <w:szCs w:val="24"/>
        </w:rPr>
      </w:pPr>
      <w:r w:rsidRPr="00170003">
        <w:rPr>
          <w:rFonts w:ascii="Georgia" w:hAnsi="Georgia" w:cs="Arial"/>
          <w:sz w:val="24"/>
          <w:szCs w:val="24"/>
        </w:rPr>
        <w:t xml:space="preserve">Anhela la revocatoria del fallo censurado </w:t>
      </w:r>
      <w:r w:rsidR="00E8020B" w:rsidRPr="00170003">
        <w:rPr>
          <w:rFonts w:ascii="Georgia" w:hAnsi="Georgia" w:cs="Arial"/>
          <w:sz w:val="24"/>
          <w:szCs w:val="24"/>
        </w:rPr>
        <w:t xml:space="preserve">para que </w:t>
      </w:r>
      <w:r w:rsidR="00EC359A" w:rsidRPr="00170003">
        <w:rPr>
          <w:rFonts w:ascii="Georgia" w:hAnsi="Georgia" w:cs="Arial"/>
          <w:sz w:val="24"/>
          <w:szCs w:val="24"/>
        </w:rPr>
        <w:t xml:space="preserve">triunfen las </w:t>
      </w:r>
      <w:r w:rsidR="00E8020B" w:rsidRPr="00170003">
        <w:rPr>
          <w:rFonts w:ascii="Georgia" w:hAnsi="Georgia" w:cs="Arial"/>
          <w:sz w:val="24"/>
          <w:szCs w:val="24"/>
        </w:rPr>
        <w:t>aspiraciones</w:t>
      </w:r>
      <w:r w:rsidRPr="00170003">
        <w:rPr>
          <w:rFonts w:ascii="Georgia" w:hAnsi="Georgia" w:cs="Arial"/>
          <w:sz w:val="24"/>
          <w:szCs w:val="24"/>
        </w:rPr>
        <w:t xml:space="preserve"> de la demanda</w:t>
      </w:r>
      <w:r w:rsidR="00E8020B" w:rsidRPr="00170003">
        <w:rPr>
          <w:rFonts w:ascii="Georgia" w:hAnsi="Georgia" w:cs="Arial"/>
          <w:sz w:val="24"/>
          <w:szCs w:val="24"/>
        </w:rPr>
        <w:t xml:space="preserve">, </w:t>
      </w:r>
      <w:r w:rsidRPr="00170003">
        <w:rPr>
          <w:rFonts w:ascii="Georgia" w:hAnsi="Georgia" w:cs="Arial"/>
          <w:sz w:val="24"/>
          <w:szCs w:val="24"/>
        </w:rPr>
        <w:t xml:space="preserve">al entender </w:t>
      </w:r>
      <w:r w:rsidR="00E8020B" w:rsidRPr="00170003">
        <w:rPr>
          <w:rFonts w:ascii="Georgia" w:hAnsi="Georgia" w:cs="Arial"/>
          <w:sz w:val="24"/>
          <w:szCs w:val="24"/>
        </w:rPr>
        <w:t xml:space="preserve">que </w:t>
      </w:r>
      <w:r w:rsidR="00972833" w:rsidRPr="00170003">
        <w:rPr>
          <w:rFonts w:ascii="Georgia" w:hAnsi="Georgia" w:cs="Arial"/>
          <w:sz w:val="24"/>
          <w:szCs w:val="24"/>
        </w:rPr>
        <w:t>su alegación da cuenta de la acreditación de los supuestos necesarios para ello, desde lo jurídico y probatorio</w:t>
      </w:r>
      <w:r w:rsidR="00E8020B" w:rsidRPr="00170003">
        <w:rPr>
          <w:rFonts w:ascii="Georgia" w:hAnsi="Georgia" w:cs="Arial"/>
          <w:sz w:val="24"/>
          <w:szCs w:val="24"/>
        </w:rPr>
        <w:t>.</w:t>
      </w:r>
    </w:p>
    <w:p w:rsidR="00855E05" w:rsidRPr="00170003" w:rsidRDefault="00855E05" w:rsidP="00E8020B">
      <w:pPr>
        <w:spacing w:line="360" w:lineRule="auto"/>
        <w:jc w:val="both"/>
        <w:rPr>
          <w:rFonts w:ascii="Georgia" w:hAnsi="Georgia" w:cs="Arial"/>
          <w:sz w:val="24"/>
          <w:szCs w:val="24"/>
        </w:rPr>
      </w:pPr>
    </w:p>
    <w:p w:rsidR="008519BC" w:rsidRPr="00170003" w:rsidRDefault="00E8020B" w:rsidP="00E8020B">
      <w:pPr>
        <w:spacing w:line="360" w:lineRule="auto"/>
        <w:jc w:val="both"/>
        <w:rPr>
          <w:rFonts w:ascii="Georgia" w:hAnsi="Georgia" w:cs="Arial"/>
          <w:sz w:val="24"/>
          <w:szCs w:val="24"/>
        </w:rPr>
      </w:pPr>
      <w:r w:rsidRPr="00170003">
        <w:rPr>
          <w:rFonts w:ascii="Georgia" w:hAnsi="Georgia" w:cs="Arial"/>
          <w:sz w:val="24"/>
          <w:szCs w:val="24"/>
        </w:rPr>
        <w:t xml:space="preserve">Explicó que </w:t>
      </w:r>
      <w:r w:rsidR="00C81BB4" w:rsidRPr="00170003">
        <w:rPr>
          <w:rFonts w:ascii="Georgia" w:hAnsi="Georgia" w:cs="Arial"/>
          <w:sz w:val="24"/>
          <w:szCs w:val="24"/>
        </w:rPr>
        <w:t xml:space="preserve">el régimen probatorio del caso debe atender que se trata de actividades peligrosas donde opera la presunción de culpa en el causante del daño, </w:t>
      </w:r>
      <w:r w:rsidR="00682E1E" w:rsidRPr="00170003">
        <w:rPr>
          <w:rFonts w:ascii="Georgia" w:hAnsi="Georgia" w:cs="Arial"/>
          <w:sz w:val="24"/>
          <w:szCs w:val="24"/>
        </w:rPr>
        <w:t xml:space="preserve">por eso la carga no gravitaba en su representado, como de forma inapropiada hizo el </w:t>
      </w:r>
      <w:r w:rsidR="00682E1E" w:rsidRPr="00170003">
        <w:rPr>
          <w:rFonts w:ascii="Georgia" w:hAnsi="Georgia" w:cs="Arial"/>
          <w:i/>
          <w:sz w:val="24"/>
          <w:szCs w:val="24"/>
        </w:rPr>
        <w:t>a quo</w:t>
      </w:r>
      <w:r w:rsidR="00682E1E" w:rsidRPr="00170003">
        <w:rPr>
          <w:rFonts w:ascii="Georgia" w:hAnsi="Georgia" w:cs="Arial"/>
          <w:sz w:val="24"/>
          <w:szCs w:val="24"/>
        </w:rPr>
        <w:t xml:space="preserve">; </w:t>
      </w:r>
      <w:r w:rsidR="00013B8C" w:rsidRPr="00170003">
        <w:rPr>
          <w:rFonts w:ascii="Georgia" w:hAnsi="Georgia" w:cs="Arial"/>
          <w:sz w:val="24"/>
          <w:szCs w:val="24"/>
        </w:rPr>
        <w:t>y si acaso se refería a la actividad, sería cierto, pero es tema excluido de discusión por las partes en este asunto</w:t>
      </w:r>
      <w:r w:rsidR="00D55FD7" w:rsidRPr="00170003">
        <w:rPr>
          <w:rFonts w:ascii="Georgia" w:hAnsi="Georgia" w:cs="Arial"/>
          <w:sz w:val="24"/>
          <w:szCs w:val="24"/>
        </w:rPr>
        <w:t xml:space="preserve">. </w:t>
      </w:r>
      <w:r w:rsidR="006F28CB" w:rsidRPr="00170003">
        <w:rPr>
          <w:rFonts w:ascii="Georgia" w:hAnsi="Georgia" w:cs="Arial"/>
          <w:sz w:val="24"/>
          <w:szCs w:val="24"/>
        </w:rPr>
        <w:t xml:space="preserve">Reprocha que </w:t>
      </w:r>
      <w:r w:rsidR="00FD66F4" w:rsidRPr="00170003">
        <w:rPr>
          <w:rFonts w:ascii="Georgia" w:hAnsi="Georgia" w:cs="Arial"/>
          <w:sz w:val="24"/>
          <w:szCs w:val="24"/>
        </w:rPr>
        <w:t xml:space="preserve">se considere la existencia de cosa juzgada, pues la decisión penal favoreció al conductor del vehículo, que aquí no se demandó, lo fueron el propietario y la empresa </w:t>
      </w:r>
      <w:proofErr w:type="spellStart"/>
      <w:r w:rsidR="00FD66F4" w:rsidRPr="00170003">
        <w:rPr>
          <w:rFonts w:ascii="Georgia" w:hAnsi="Georgia" w:cs="Arial"/>
          <w:sz w:val="24"/>
          <w:szCs w:val="24"/>
        </w:rPr>
        <w:t>afiliadora</w:t>
      </w:r>
      <w:proofErr w:type="spellEnd"/>
      <w:r w:rsidR="001874D2" w:rsidRPr="00170003">
        <w:rPr>
          <w:rFonts w:ascii="Georgia" w:hAnsi="Georgia" w:cs="Arial"/>
          <w:sz w:val="24"/>
          <w:szCs w:val="24"/>
        </w:rPr>
        <w:t>.</w:t>
      </w:r>
    </w:p>
    <w:p w:rsidR="00AD74C7" w:rsidRPr="00170003" w:rsidRDefault="00AD74C7" w:rsidP="00E8020B">
      <w:pPr>
        <w:spacing w:line="360" w:lineRule="auto"/>
        <w:jc w:val="both"/>
        <w:rPr>
          <w:rFonts w:ascii="Georgia" w:hAnsi="Georgia" w:cs="Arial"/>
          <w:sz w:val="24"/>
          <w:szCs w:val="24"/>
        </w:rPr>
      </w:pPr>
    </w:p>
    <w:p w:rsidR="006043F1" w:rsidRPr="00170003" w:rsidRDefault="00AD74C7" w:rsidP="00E8020B">
      <w:pPr>
        <w:spacing w:line="360" w:lineRule="auto"/>
        <w:jc w:val="both"/>
        <w:rPr>
          <w:rFonts w:ascii="Georgia" w:hAnsi="Georgia" w:cs="Arial"/>
          <w:sz w:val="24"/>
          <w:szCs w:val="24"/>
        </w:rPr>
      </w:pPr>
      <w:r w:rsidRPr="00170003">
        <w:rPr>
          <w:rFonts w:ascii="Georgia" w:hAnsi="Georgia" w:cs="Arial"/>
          <w:sz w:val="24"/>
          <w:szCs w:val="24"/>
        </w:rPr>
        <w:t xml:space="preserve">Alega que al tratarse de actividades peligrosas </w:t>
      </w:r>
      <w:r w:rsidR="00344142" w:rsidRPr="00170003">
        <w:rPr>
          <w:rFonts w:ascii="Georgia" w:hAnsi="Georgia" w:cs="Arial"/>
          <w:sz w:val="24"/>
          <w:szCs w:val="24"/>
        </w:rPr>
        <w:t>“</w:t>
      </w:r>
      <w:r w:rsidRPr="00170003">
        <w:rPr>
          <w:rFonts w:ascii="Georgia" w:hAnsi="Georgia" w:cs="Arial"/>
          <w:i/>
          <w:sz w:val="24"/>
          <w:szCs w:val="24"/>
        </w:rPr>
        <w:t>concurrentes</w:t>
      </w:r>
      <w:r w:rsidR="00344142" w:rsidRPr="00170003">
        <w:rPr>
          <w:rFonts w:ascii="Georgia" w:hAnsi="Georgia" w:cs="Arial"/>
          <w:sz w:val="24"/>
          <w:szCs w:val="24"/>
        </w:rPr>
        <w:t>”</w:t>
      </w:r>
      <w:r w:rsidRPr="00170003">
        <w:rPr>
          <w:rFonts w:ascii="Georgia" w:hAnsi="Georgia" w:cs="Arial"/>
          <w:sz w:val="24"/>
          <w:szCs w:val="24"/>
        </w:rPr>
        <w:t xml:space="preserve"> el régimen, s</w:t>
      </w:r>
      <w:r w:rsidR="00882AE8" w:rsidRPr="00170003">
        <w:rPr>
          <w:rFonts w:ascii="Georgia" w:hAnsi="Georgia" w:cs="Arial"/>
          <w:sz w:val="24"/>
          <w:szCs w:val="24"/>
        </w:rPr>
        <w:t xml:space="preserve">egún doctrina y jurisprudencia, es el de </w:t>
      </w:r>
      <w:r w:rsidR="00D5161B" w:rsidRPr="00170003">
        <w:rPr>
          <w:rFonts w:ascii="Georgia" w:hAnsi="Georgia" w:cs="Arial"/>
          <w:sz w:val="24"/>
          <w:szCs w:val="24"/>
        </w:rPr>
        <w:t xml:space="preserve">culpa </w:t>
      </w:r>
      <w:r w:rsidR="00882AE8" w:rsidRPr="00170003">
        <w:rPr>
          <w:rFonts w:ascii="Georgia" w:hAnsi="Georgia" w:cs="Arial"/>
          <w:sz w:val="24"/>
          <w:szCs w:val="24"/>
        </w:rPr>
        <w:t xml:space="preserve">presunta </w:t>
      </w:r>
      <w:r w:rsidR="00D5161B" w:rsidRPr="00170003">
        <w:rPr>
          <w:rFonts w:ascii="Georgia" w:hAnsi="Georgia" w:cs="Arial"/>
          <w:sz w:val="24"/>
          <w:szCs w:val="24"/>
        </w:rPr>
        <w:t xml:space="preserve">por estimarse mayor potencialidad dañina </w:t>
      </w:r>
      <w:r w:rsidR="00761D57" w:rsidRPr="00170003">
        <w:rPr>
          <w:rFonts w:ascii="Georgia" w:hAnsi="Georgia" w:cs="Arial"/>
          <w:sz w:val="24"/>
          <w:szCs w:val="24"/>
        </w:rPr>
        <w:t xml:space="preserve">en </w:t>
      </w:r>
      <w:r w:rsidR="00D5161B" w:rsidRPr="00170003">
        <w:rPr>
          <w:rFonts w:ascii="Georgia" w:hAnsi="Georgia" w:cs="Arial"/>
          <w:sz w:val="24"/>
          <w:szCs w:val="24"/>
        </w:rPr>
        <w:t>el camión</w:t>
      </w:r>
      <w:r w:rsidR="00761D57" w:rsidRPr="00170003">
        <w:rPr>
          <w:rFonts w:ascii="Georgia" w:hAnsi="Georgia" w:cs="Arial"/>
          <w:sz w:val="24"/>
          <w:szCs w:val="24"/>
        </w:rPr>
        <w:t>,</w:t>
      </w:r>
      <w:r w:rsidR="00D5161B" w:rsidRPr="00170003">
        <w:rPr>
          <w:rFonts w:ascii="Georgia" w:hAnsi="Georgia" w:cs="Arial"/>
          <w:sz w:val="24"/>
          <w:szCs w:val="24"/>
        </w:rPr>
        <w:t xml:space="preserve"> </w:t>
      </w:r>
      <w:r w:rsidR="00761D57" w:rsidRPr="00170003">
        <w:rPr>
          <w:rFonts w:ascii="Georgia" w:hAnsi="Georgia" w:cs="Arial"/>
          <w:sz w:val="24"/>
          <w:szCs w:val="24"/>
        </w:rPr>
        <w:t>comparado</w:t>
      </w:r>
      <w:r w:rsidR="00882AE8" w:rsidRPr="00170003">
        <w:rPr>
          <w:rFonts w:ascii="Georgia" w:hAnsi="Georgia" w:cs="Arial"/>
          <w:sz w:val="24"/>
          <w:szCs w:val="24"/>
        </w:rPr>
        <w:t xml:space="preserve"> con la motocicleta;</w:t>
      </w:r>
      <w:r w:rsidR="00D5161B" w:rsidRPr="00170003">
        <w:rPr>
          <w:rFonts w:ascii="Georgia" w:hAnsi="Georgia" w:cs="Arial"/>
          <w:sz w:val="24"/>
          <w:szCs w:val="24"/>
        </w:rPr>
        <w:t xml:space="preserve"> la primera absorbe a la segunda</w:t>
      </w:r>
      <w:r w:rsidR="00E31C7B" w:rsidRPr="00170003">
        <w:rPr>
          <w:rFonts w:ascii="Georgia" w:hAnsi="Georgia" w:cs="Arial"/>
          <w:sz w:val="24"/>
          <w:szCs w:val="24"/>
        </w:rPr>
        <w:t xml:space="preserve">, </w:t>
      </w:r>
      <w:r w:rsidR="00882AE8" w:rsidRPr="00170003">
        <w:rPr>
          <w:rFonts w:ascii="Georgia" w:hAnsi="Georgia" w:cs="Arial"/>
          <w:sz w:val="24"/>
          <w:szCs w:val="24"/>
        </w:rPr>
        <w:t xml:space="preserve">y solo </w:t>
      </w:r>
      <w:r w:rsidR="00E31C7B" w:rsidRPr="00170003">
        <w:rPr>
          <w:rFonts w:ascii="Georgia" w:hAnsi="Georgia" w:cs="Arial"/>
          <w:sz w:val="24"/>
          <w:szCs w:val="24"/>
        </w:rPr>
        <w:t xml:space="preserve">son eximentes </w:t>
      </w:r>
      <w:r w:rsidR="000A6266" w:rsidRPr="00170003">
        <w:rPr>
          <w:rFonts w:ascii="Georgia" w:hAnsi="Georgia" w:cs="Arial"/>
          <w:sz w:val="24"/>
          <w:szCs w:val="24"/>
        </w:rPr>
        <w:t xml:space="preserve">la </w:t>
      </w:r>
      <w:r w:rsidR="00E31C7B" w:rsidRPr="00170003">
        <w:rPr>
          <w:rFonts w:ascii="Georgia" w:hAnsi="Georgia" w:cs="Arial"/>
          <w:sz w:val="24"/>
          <w:szCs w:val="24"/>
        </w:rPr>
        <w:t>causa extraña</w:t>
      </w:r>
      <w:r w:rsidR="00882AE8" w:rsidRPr="00170003">
        <w:rPr>
          <w:rFonts w:ascii="Georgia" w:hAnsi="Georgia" w:cs="Arial"/>
          <w:sz w:val="24"/>
          <w:szCs w:val="24"/>
        </w:rPr>
        <w:t>,</w:t>
      </w:r>
      <w:r w:rsidR="000A6266" w:rsidRPr="00170003">
        <w:rPr>
          <w:rFonts w:ascii="Georgia" w:hAnsi="Georgia" w:cs="Arial"/>
          <w:sz w:val="24"/>
          <w:szCs w:val="24"/>
        </w:rPr>
        <w:t xml:space="preserve"> </w:t>
      </w:r>
      <w:r w:rsidR="00E31C7B" w:rsidRPr="00170003">
        <w:rPr>
          <w:rFonts w:ascii="Georgia" w:hAnsi="Georgia" w:cs="Arial"/>
          <w:sz w:val="24"/>
          <w:szCs w:val="24"/>
        </w:rPr>
        <w:t>sin que tenga mérito para ello</w:t>
      </w:r>
      <w:r w:rsidR="00FE09AA" w:rsidRPr="00170003">
        <w:rPr>
          <w:rFonts w:ascii="Georgia" w:hAnsi="Georgia" w:cs="Arial"/>
          <w:sz w:val="24"/>
          <w:szCs w:val="24"/>
        </w:rPr>
        <w:t>,</w:t>
      </w:r>
      <w:r w:rsidR="00E31C7B" w:rsidRPr="00170003">
        <w:rPr>
          <w:rFonts w:ascii="Georgia" w:hAnsi="Georgia" w:cs="Arial"/>
          <w:sz w:val="24"/>
          <w:szCs w:val="24"/>
        </w:rPr>
        <w:t xml:space="preserve"> probar diligencia y </w:t>
      </w:r>
      <w:r w:rsidR="00E31C7B" w:rsidRPr="00170003">
        <w:rPr>
          <w:rFonts w:ascii="Georgia" w:hAnsi="Georgia" w:cs="Arial"/>
          <w:sz w:val="24"/>
          <w:szCs w:val="24"/>
        </w:rPr>
        <w:lastRenderedPageBreak/>
        <w:t>cuidado</w:t>
      </w:r>
      <w:r w:rsidR="000A6266" w:rsidRPr="00170003">
        <w:rPr>
          <w:rFonts w:ascii="Georgia" w:hAnsi="Georgia" w:cs="Arial"/>
          <w:sz w:val="24"/>
          <w:szCs w:val="24"/>
        </w:rPr>
        <w:t>.</w:t>
      </w:r>
    </w:p>
    <w:p w:rsidR="006043F1" w:rsidRPr="00170003" w:rsidRDefault="006043F1" w:rsidP="00E8020B">
      <w:pPr>
        <w:spacing w:line="360" w:lineRule="auto"/>
        <w:jc w:val="both"/>
        <w:rPr>
          <w:rFonts w:ascii="Georgia" w:hAnsi="Georgia" w:cs="Arial"/>
          <w:sz w:val="24"/>
          <w:szCs w:val="24"/>
        </w:rPr>
      </w:pPr>
    </w:p>
    <w:p w:rsidR="00AD74C7" w:rsidRPr="00170003" w:rsidRDefault="006043F1" w:rsidP="00E8020B">
      <w:pPr>
        <w:spacing w:line="360" w:lineRule="auto"/>
        <w:jc w:val="both"/>
        <w:rPr>
          <w:rFonts w:ascii="Georgia" w:hAnsi="Georgia" w:cs="Arial"/>
          <w:sz w:val="24"/>
          <w:szCs w:val="24"/>
        </w:rPr>
      </w:pPr>
      <w:r w:rsidRPr="00170003">
        <w:rPr>
          <w:rFonts w:ascii="Georgia" w:hAnsi="Georgia" w:cs="Arial"/>
          <w:sz w:val="24"/>
          <w:szCs w:val="24"/>
        </w:rPr>
        <w:t xml:space="preserve">Como </w:t>
      </w:r>
      <w:r w:rsidR="00DA5030" w:rsidRPr="00170003">
        <w:rPr>
          <w:rFonts w:ascii="Georgia" w:hAnsi="Georgia" w:cs="Arial"/>
          <w:sz w:val="24"/>
          <w:szCs w:val="24"/>
        </w:rPr>
        <w:t xml:space="preserve">se </w:t>
      </w:r>
      <w:r w:rsidR="00D01E94" w:rsidRPr="00170003">
        <w:rPr>
          <w:rFonts w:ascii="Georgia" w:hAnsi="Georgia" w:cs="Arial"/>
          <w:sz w:val="24"/>
          <w:szCs w:val="24"/>
        </w:rPr>
        <w:t>deses</w:t>
      </w:r>
      <w:r w:rsidR="00D970E9" w:rsidRPr="00170003">
        <w:rPr>
          <w:rFonts w:ascii="Georgia" w:hAnsi="Georgia" w:cs="Arial"/>
          <w:sz w:val="24"/>
          <w:szCs w:val="24"/>
        </w:rPr>
        <w:t>tima</w:t>
      </w:r>
      <w:r w:rsidR="00D01E94" w:rsidRPr="00170003">
        <w:rPr>
          <w:rFonts w:ascii="Georgia" w:hAnsi="Georgia" w:cs="Arial"/>
          <w:sz w:val="24"/>
          <w:szCs w:val="24"/>
        </w:rPr>
        <w:t>ron</w:t>
      </w:r>
      <w:r w:rsidR="00D970E9" w:rsidRPr="00170003">
        <w:rPr>
          <w:rFonts w:ascii="Georgia" w:hAnsi="Georgia" w:cs="Arial"/>
          <w:sz w:val="24"/>
          <w:szCs w:val="24"/>
        </w:rPr>
        <w:t xml:space="preserve"> las pretensiones </w:t>
      </w:r>
      <w:r w:rsidR="00D01E94" w:rsidRPr="00170003">
        <w:rPr>
          <w:rFonts w:ascii="Georgia" w:hAnsi="Georgia" w:cs="Arial"/>
          <w:sz w:val="24"/>
          <w:szCs w:val="24"/>
        </w:rPr>
        <w:t xml:space="preserve">por </w:t>
      </w:r>
      <w:r w:rsidR="00D970E9" w:rsidRPr="00170003">
        <w:rPr>
          <w:rFonts w:ascii="Georgia" w:hAnsi="Georgia" w:cs="Arial"/>
          <w:sz w:val="24"/>
          <w:szCs w:val="24"/>
        </w:rPr>
        <w:t>“</w:t>
      </w:r>
      <w:r w:rsidR="00D970E9" w:rsidRPr="00170003">
        <w:rPr>
          <w:rFonts w:ascii="Georgia" w:hAnsi="Georgia" w:cs="Arial"/>
          <w:i/>
          <w:sz w:val="24"/>
          <w:szCs w:val="24"/>
        </w:rPr>
        <w:t xml:space="preserve">culpa exclusiva de la </w:t>
      </w:r>
      <w:r w:rsidR="00D01E94" w:rsidRPr="00170003">
        <w:rPr>
          <w:rFonts w:ascii="Georgia" w:hAnsi="Georgia" w:cs="Arial"/>
          <w:i/>
          <w:sz w:val="24"/>
          <w:szCs w:val="24"/>
        </w:rPr>
        <w:t>víctima</w:t>
      </w:r>
      <w:r w:rsidR="00D970E9" w:rsidRPr="00170003">
        <w:rPr>
          <w:rFonts w:ascii="Georgia" w:hAnsi="Georgia" w:cs="Arial"/>
          <w:sz w:val="24"/>
          <w:szCs w:val="24"/>
        </w:rPr>
        <w:t xml:space="preserve">”, </w:t>
      </w:r>
      <w:r w:rsidR="00D01E94" w:rsidRPr="00170003">
        <w:rPr>
          <w:rFonts w:ascii="Georgia" w:hAnsi="Georgia" w:cs="Arial"/>
          <w:sz w:val="24"/>
          <w:szCs w:val="24"/>
        </w:rPr>
        <w:t xml:space="preserve">según </w:t>
      </w:r>
      <w:r w:rsidR="00D970E9" w:rsidRPr="00170003">
        <w:rPr>
          <w:rFonts w:ascii="Georgia" w:hAnsi="Georgia" w:cs="Arial"/>
          <w:sz w:val="24"/>
          <w:szCs w:val="24"/>
        </w:rPr>
        <w:t>los testimonios de</w:t>
      </w:r>
      <w:r w:rsidR="00D01E94" w:rsidRPr="00170003">
        <w:rPr>
          <w:rFonts w:ascii="Georgia" w:hAnsi="Georgia" w:cs="Arial"/>
          <w:sz w:val="24"/>
          <w:szCs w:val="24"/>
        </w:rPr>
        <w:t xml:space="preserve"> los </w:t>
      </w:r>
      <w:r w:rsidR="00D970E9" w:rsidRPr="00170003">
        <w:rPr>
          <w:rFonts w:ascii="Georgia" w:hAnsi="Georgia" w:cs="Arial"/>
          <w:sz w:val="24"/>
          <w:szCs w:val="24"/>
        </w:rPr>
        <w:t>señor</w:t>
      </w:r>
      <w:r w:rsidR="00D01E94" w:rsidRPr="00170003">
        <w:rPr>
          <w:rFonts w:ascii="Georgia" w:hAnsi="Georgia" w:cs="Arial"/>
          <w:sz w:val="24"/>
          <w:szCs w:val="24"/>
        </w:rPr>
        <w:t>es</w:t>
      </w:r>
      <w:r w:rsidR="00D970E9" w:rsidRPr="00170003">
        <w:rPr>
          <w:rFonts w:ascii="Georgia" w:hAnsi="Georgia" w:cs="Arial"/>
          <w:sz w:val="24"/>
          <w:szCs w:val="24"/>
        </w:rPr>
        <w:t xml:space="preserve"> Luis Alfonso Torres C. (Conductor del camión), Luis Carlos </w:t>
      </w:r>
      <w:r w:rsidR="00A67A4E" w:rsidRPr="00170003">
        <w:rPr>
          <w:rFonts w:ascii="Georgia" w:hAnsi="Georgia" w:cs="Arial"/>
          <w:sz w:val="24"/>
          <w:szCs w:val="24"/>
        </w:rPr>
        <w:t>García</w:t>
      </w:r>
      <w:r w:rsidR="00D970E9" w:rsidRPr="00170003">
        <w:rPr>
          <w:rFonts w:ascii="Georgia" w:hAnsi="Georgia" w:cs="Arial"/>
          <w:sz w:val="24"/>
          <w:szCs w:val="24"/>
        </w:rPr>
        <w:t xml:space="preserve"> V. y Jorge </w:t>
      </w:r>
      <w:r w:rsidR="00A67A4E" w:rsidRPr="00170003">
        <w:rPr>
          <w:rFonts w:ascii="Georgia" w:hAnsi="Georgia" w:cs="Arial"/>
          <w:sz w:val="24"/>
          <w:szCs w:val="24"/>
        </w:rPr>
        <w:t>Hernán</w:t>
      </w:r>
      <w:r w:rsidR="00D970E9" w:rsidRPr="00170003">
        <w:rPr>
          <w:rFonts w:ascii="Georgia" w:hAnsi="Georgia" w:cs="Arial"/>
          <w:sz w:val="24"/>
          <w:szCs w:val="24"/>
        </w:rPr>
        <w:t xml:space="preserve"> </w:t>
      </w:r>
      <w:r w:rsidR="00A67A4E" w:rsidRPr="00170003">
        <w:rPr>
          <w:rFonts w:ascii="Georgia" w:hAnsi="Georgia" w:cs="Arial"/>
          <w:sz w:val="24"/>
          <w:szCs w:val="24"/>
        </w:rPr>
        <w:t>López</w:t>
      </w:r>
      <w:r w:rsidR="00D970E9" w:rsidRPr="00170003">
        <w:rPr>
          <w:rFonts w:ascii="Georgia" w:hAnsi="Georgia" w:cs="Arial"/>
          <w:sz w:val="24"/>
          <w:szCs w:val="24"/>
        </w:rPr>
        <w:t xml:space="preserve"> (Pasajeros del camión), </w:t>
      </w:r>
      <w:r w:rsidR="00DA5030" w:rsidRPr="00170003">
        <w:rPr>
          <w:rFonts w:ascii="Georgia" w:hAnsi="Georgia" w:cs="Arial"/>
          <w:sz w:val="24"/>
          <w:szCs w:val="24"/>
        </w:rPr>
        <w:t>criticó</w:t>
      </w:r>
      <w:r w:rsidR="009042A9" w:rsidRPr="00170003">
        <w:rPr>
          <w:rFonts w:ascii="Georgia" w:hAnsi="Georgia" w:cs="Arial"/>
          <w:sz w:val="24"/>
          <w:szCs w:val="24"/>
        </w:rPr>
        <w:t xml:space="preserve"> la ponderación hecha para darles crédito, ya que</w:t>
      </w:r>
      <w:r w:rsidR="00DA3621" w:rsidRPr="00170003">
        <w:rPr>
          <w:rFonts w:ascii="Georgia" w:hAnsi="Georgia" w:cs="Arial"/>
          <w:sz w:val="24"/>
          <w:szCs w:val="24"/>
        </w:rPr>
        <w:t xml:space="preserve"> los tilda de sospechosos (Compañeros de trabajo)</w:t>
      </w:r>
      <w:r w:rsidR="007402DD" w:rsidRPr="00170003">
        <w:rPr>
          <w:rFonts w:ascii="Georgia" w:hAnsi="Georgia" w:cs="Arial"/>
          <w:sz w:val="24"/>
          <w:szCs w:val="24"/>
        </w:rPr>
        <w:t>,</w:t>
      </w:r>
      <w:r w:rsidR="00DA3621" w:rsidRPr="00170003">
        <w:rPr>
          <w:rFonts w:ascii="Georgia" w:hAnsi="Georgia" w:cs="Arial"/>
          <w:sz w:val="24"/>
          <w:szCs w:val="24"/>
        </w:rPr>
        <w:t xml:space="preserve"> sin </w:t>
      </w:r>
      <w:r w:rsidR="007402DD" w:rsidRPr="00170003">
        <w:rPr>
          <w:rFonts w:ascii="Georgia" w:hAnsi="Georgia" w:cs="Arial"/>
          <w:sz w:val="24"/>
          <w:szCs w:val="24"/>
        </w:rPr>
        <w:t>uniformidad y coherencia</w:t>
      </w:r>
      <w:r w:rsidR="00DA3621" w:rsidRPr="00170003">
        <w:rPr>
          <w:rFonts w:ascii="Georgia" w:hAnsi="Georgia" w:cs="Arial"/>
          <w:sz w:val="24"/>
          <w:szCs w:val="24"/>
        </w:rPr>
        <w:t xml:space="preserve"> en sus relatos</w:t>
      </w:r>
      <w:r w:rsidR="00E94927" w:rsidRPr="00170003">
        <w:rPr>
          <w:rFonts w:ascii="Georgia" w:hAnsi="Georgia" w:cs="Arial"/>
          <w:sz w:val="24"/>
          <w:szCs w:val="24"/>
        </w:rPr>
        <w:t>.</w:t>
      </w:r>
    </w:p>
    <w:p w:rsidR="00A67A4E" w:rsidRPr="00170003" w:rsidRDefault="00A67A4E" w:rsidP="00E8020B">
      <w:pPr>
        <w:spacing w:line="360" w:lineRule="auto"/>
        <w:jc w:val="both"/>
        <w:rPr>
          <w:rFonts w:ascii="Georgia" w:hAnsi="Georgia" w:cs="Arial"/>
          <w:sz w:val="24"/>
          <w:szCs w:val="24"/>
        </w:rPr>
      </w:pPr>
    </w:p>
    <w:p w:rsidR="00E77115" w:rsidRPr="00170003" w:rsidRDefault="00B74D8B" w:rsidP="00E8020B">
      <w:pPr>
        <w:spacing w:line="360" w:lineRule="auto"/>
        <w:jc w:val="both"/>
        <w:rPr>
          <w:rFonts w:ascii="Georgia" w:hAnsi="Georgia" w:cs="Arial"/>
          <w:sz w:val="24"/>
          <w:szCs w:val="24"/>
        </w:rPr>
      </w:pPr>
      <w:r w:rsidRPr="00170003">
        <w:rPr>
          <w:rFonts w:ascii="Georgia" w:hAnsi="Georgia" w:cs="Arial"/>
          <w:sz w:val="24"/>
          <w:szCs w:val="24"/>
        </w:rPr>
        <w:t xml:space="preserve">En su parecer los hechos probados dan cuenta de que la colisión se produjo por una fallida maniobra de evitación del furgón, suscitada por no mediar suficiente distancia entre los automotores, razón por la cual chocó el camión la motocicleta que iba adelante, </w:t>
      </w:r>
      <w:r w:rsidR="00996B1A" w:rsidRPr="00170003">
        <w:rPr>
          <w:rFonts w:ascii="Georgia" w:hAnsi="Georgia" w:cs="Arial"/>
          <w:sz w:val="24"/>
          <w:szCs w:val="24"/>
        </w:rPr>
        <w:t xml:space="preserve">la </w:t>
      </w:r>
      <w:r w:rsidRPr="00170003">
        <w:rPr>
          <w:rFonts w:ascii="Georgia" w:hAnsi="Georgia" w:cs="Arial"/>
          <w:sz w:val="24"/>
          <w:szCs w:val="24"/>
        </w:rPr>
        <w:t xml:space="preserve">que se movió un poco a la izquierda en su línea de recorrido, ante la salida de un vehículo que hacía el pare en la intersección a la vía por donde avanzaba, </w:t>
      </w:r>
      <w:r w:rsidR="00D12482" w:rsidRPr="00170003">
        <w:rPr>
          <w:rFonts w:ascii="Georgia" w:hAnsi="Georgia" w:cs="Arial"/>
          <w:sz w:val="24"/>
          <w:szCs w:val="24"/>
        </w:rPr>
        <w:t xml:space="preserve">de tal manera que </w:t>
      </w:r>
      <w:r w:rsidR="00996B1A" w:rsidRPr="00170003">
        <w:rPr>
          <w:rFonts w:ascii="Georgia" w:hAnsi="Georgia" w:cs="Arial"/>
          <w:sz w:val="24"/>
          <w:szCs w:val="24"/>
        </w:rPr>
        <w:t>el camión “</w:t>
      </w:r>
      <w:r w:rsidR="00996B1A" w:rsidRPr="00170003">
        <w:rPr>
          <w:rFonts w:ascii="Georgia" w:hAnsi="Georgia" w:cs="Arial"/>
          <w:i/>
          <w:sz w:val="24"/>
          <w:szCs w:val="24"/>
        </w:rPr>
        <w:t>enganchó</w:t>
      </w:r>
      <w:r w:rsidR="00996B1A" w:rsidRPr="00170003">
        <w:rPr>
          <w:rFonts w:ascii="Georgia" w:hAnsi="Georgia" w:cs="Arial"/>
          <w:sz w:val="24"/>
          <w:szCs w:val="24"/>
        </w:rPr>
        <w:t>” la moto y la arrastró</w:t>
      </w:r>
      <w:r w:rsidR="008C63C9" w:rsidRPr="00170003">
        <w:rPr>
          <w:rFonts w:ascii="Georgia" w:hAnsi="Georgia" w:cs="Arial"/>
          <w:sz w:val="24"/>
          <w:szCs w:val="24"/>
        </w:rPr>
        <w:t>, generando las lesiones ya conocidas.</w:t>
      </w:r>
      <w:r w:rsidR="008503CC" w:rsidRPr="00170003">
        <w:rPr>
          <w:rFonts w:ascii="Georgia" w:hAnsi="Georgia" w:cs="Arial"/>
          <w:sz w:val="24"/>
          <w:szCs w:val="24"/>
        </w:rPr>
        <w:t xml:space="preserve"> </w:t>
      </w:r>
      <w:r w:rsidR="004670FD" w:rsidRPr="00170003">
        <w:rPr>
          <w:rFonts w:ascii="Georgia" w:hAnsi="Georgia" w:cs="Arial"/>
          <w:sz w:val="24"/>
          <w:szCs w:val="24"/>
        </w:rPr>
        <w:t xml:space="preserve">Esto se </w:t>
      </w:r>
      <w:r w:rsidR="008503CC" w:rsidRPr="00170003">
        <w:rPr>
          <w:rFonts w:ascii="Georgia" w:hAnsi="Georgia" w:cs="Arial"/>
          <w:sz w:val="24"/>
          <w:szCs w:val="24"/>
        </w:rPr>
        <w:t xml:space="preserve">acredita con el croquis de tránsito, </w:t>
      </w:r>
      <w:r w:rsidR="00030DCB" w:rsidRPr="00170003">
        <w:rPr>
          <w:rFonts w:ascii="Georgia" w:hAnsi="Georgia" w:cs="Arial"/>
          <w:sz w:val="24"/>
          <w:szCs w:val="24"/>
        </w:rPr>
        <w:t>los daños ocasionados a la moto (Solo fueron en el lado izquierdo, de atrás hacia adelante)</w:t>
      </w:r>
      <w:r w:rsidR="00F85ACB" w:rsidRPr="00170003">
        <w:rPr>
          <w:rFonts w:ascii="Georgia" w:hAnsi="Georgia" w:cs="Arial"/>
          <w:sz w:val="24"/>
          <w:szCs w:val="24"/>
        </w:rPr>
        <w:t>, la peritación de medicina legal (Lesiones inferidas en la zona izquierda del cuerpo, de atrás hacia adelante).</w:t>
      </w:r>
    </w:p>
    <w:p w:rsidR="008662AB" w:rsidRPr="00170003" w:rsidRDefault="008662AB" w:rsidP="00E8020B">
      <w:pPr>
        <w:spacing w:line="360" w:lineRule="auto"/>
        <w:jc w:val="both"/>
        <w:rPr>
          <w:rFonts w:ascii="Georgia" w:hAnsi="Georgia" w:cs="Arial"/>
          <w:sz w:val="24"/>
          <w:szCs w:val="24"/>
        </w:rPr>
      </w:pPr>
    </w:p>
    <w:p w:rsidR="008662AB" w:rsidRPr="00170003" w:rsidRDefault="00EC332C" w:rsidP="00E8020B">
      <w:pPr>
        <w:spacing w:line="360" w:lineRule="auto"/>
        <w:jc w:val="both"/>
        <w:rPr>
          <w:rFonts w:ascii="Georgia" w:hAnsi="Georgia" w:cs="Arial"/>
          <w:sz w:val="24"/>
          <w:szCs w:val="24"/>
        </w:rPr>
      </w:pPr>
      <w:r w:rsidRPr="00170003">
        <w:rPr>
          <w:rFonts w:ascii="Georgia" w:hAnsi="Georgia" w:cs="Arial"/>
          <w:sz w:val="24"/>
          <w:szCs w:val="24"/>
        </w:rPr>
        <w:t>Refirió</w:t>
      </w:r>
      <w:r w:rsidR="00882AE8" w:rsidRPr="00170003">
        <w:rPr>
          <w:rFonts w:ascii="Georgia" w:hAnsi="Georgia" w:cs="Arial"/>
          <w:sz w:val="24"/>
          <w:szCs w:val="24"/>
        </w:rPr>
        <w:t>,</w:t>
      </w:r>
      <w:r w:rsidR="00A07971" w:rsidRPr="00170003">
        <w:rPr>
          <w:rFonts w:ascii="Georgia" w:hAnsi="Georgia" w:cs="Arial"/>
          <w:sz w:val="24"/>
          <w:szCs w:val="24"/>
        </w:rPr>
        <w:t xml:space="preserve"> </w:t>
      </w:r>
      <w:r w:rsidRPr="00170003">
        <w:rPr>
          <w:rFonts w:ascii="Georgia" w:hAnsi="Georgia" w:cs="Arial"/>
          <w:sz w:val="24"/>
          <w:szCs w:val="24"/>
        </w:rPr>
        <w:t xml:space="preserve">apenas </w:t>
      </w:r>
      <w:r w:rsidR="00A07971" w:rsidRPr="00170003">
        <w:rPr>
          <w:rFonts w:ascii="Georgia" w:hAnsi="Georgia" w:cs="Arial"/>
          <w:sz w:val="24"/>
          <w:szCs w:val="24"/>
        </w:rPr>
        <w:t>el recurrente</w:t>
      </w:r>
      <w:r w:rsidR="00882AE8" w:rsidRPr="00170003">
        <w:rPr>
          <w:rFonts w:ascii="Georgia" w:hAnsi="Georgia" w:cs="Arial"/>
          <w:sz w:val="24"/>
          <w:szCs w:val="24"/>
        </w:rPr>
        <w:t>, pues omitió un análisis concreto,</w:t>
      </w:r>
      <w:r w:rsidR="00A07971" w:rsidRPr="00170003">
        <w:rPr>
          <w:rFonts w:ascii="Georgia" w:hAnsi="Georgia" w:cs="Arial"/>
          <w:sz w:val="24"/>
          <w:szCs w:val="24"/>
        </w:rPr>
        <w:t xml:space="preserve"> que para reconocer el “</w:t>
      </w:r>
      <w:r w:rsidR="00A07971" w:rsidRPr="00170003">
        <w:rPr>
          <w:rFonts w:ascii="Georgia" w:hAnsi="Georgia" w:cs="Arial"/>
          <w:i/>
          <w:sz w:val="24"/>
          <w:szCs w:val="24"/>
        </w:rPr>
        <w:t xml:space="preserve">hecho exclusivo de la </w:t>
      </w:r>
      <w:r w:rsidR="0089257B" w:rsidRPr="00170003">
        <w:rPr>
          <w:rFonts w:ascii="Georgia" w:hAnsi="Georgia" w:cs="Arial"/>
          <w:i/>
          <w:sz w:val="24"/>
          <w:szCs w:val="24"/>
        </w:rPr>
        <w:t>víctima</w:t>
      </w:r>
      <w:r w:rsidR="00A07971" w:rsidRPr="00170003">
        <w:rPr>
          <w:rFonts w:ascii="Georgia" w:hAnsi="Georgia" w:cs="Arial"/>
          <w:sz w:val="24"/>
          <w:szCs w:val="24"/>
        </w:rPr>
        <w:t>”</w:t>
      </w:r>
      <w:r w:rsidR="00FA6D52" w:rsidRPr="00170003">
        <w:rPr>
          <w:rFonts w:ascii="Georgia" w:hAnsi="Georgia" w:cs="Arial"/>
          <w:sz w:val="24"/>
          <w:szCs w:val="24"/>
        </w:rPr>
        <w:t xml:space="preserve"> es indispensable </w:t>
      </w:r>
      <w:r w:rsidR="003B5A3B" w:rsidRPr="00170003">
        <w:rPr>
          <w:rFonts w:ascii="Georgia" w:hAnsi="Georgia" w:cs="Arial"/>
          <w:sz w:val="24"/>
          <w:szCs w:val="24"/>
        </w:rPr>
        <w:t xml:space="preserve">verificar </w:t>
      </w:r>
      <w:r w:rsidR="00FA6D52" w:rsidRPr="00170003">
        <w:rPr>
          <w:rFonts w:ascii="Georgia" w:hAnsi="Georgia" w:cs="Arial"/>
          <w:sz w:val="24"/>
          <w:szCs w:val="24"/>
        </w:rPr>
        <w:t xml:space="preserve">que sea </w:t>
      </w:r>
      <w:r w:rsidR="00FA6D52" w:rsidRPr="00170003">
        <w:rPr>
          <w:rFonts w:ascii="Georgia" w:hAnsi="Georgia" w:cs="Arial"/>
          <w:i/>
          <w:sz w:val="24"/>
          <w:szCs w:val="24"/>
        </w:rPr>
        <w:t>irresistible, imprevisible y exterior</w:t>
      </w:r>
      <w:r w:rsidR="00FA6D52" w:rsidRPr="00170003">
        <w:rPr>
          <w:rFonts w:ascii="Georgia" w:hAnsi="Georgia" w:cs="Arial"/>
          <w:sz w:val="24"/>
          <w:szCs w:val="24"/>
        </w:rPr>
        <w:t>, lo que apoya en providencia del Consejo de Estado</w:t>
      </w:r>
      <w:r w:rsidR="00FA6D52" w:rsidRPr="00170003">
        <w:rPr>
          <w:rStyle w:val="Refdenotaalpie"/>
          <w:rFonts w:ascii="Georgia" w:hAnsi="Georgia"/>
          <w:sz w:val="24"/>
          <w:szCs w:val="24"/>
        </w:rPr>
        <w:footnoteReference w:id="1"/>
      </w:r>
      <w:r w:rsidRPr="00170003">
        <w:rPr>
          <w:rFonts w:ascii="Georgia" w:hAnsi="Georgia" w:cs="Arial"/>
          <w:sz w:val="24"/>
          <w:szCs w:val="24"/>
        </w:rPr>
        <w:t>.</w:t>
      </w:r>
      <w:r w:rsidR="00BF5DC7" w:rsidRPr="00170003">
        <w:rPr>
          <w:rFonts w:ascii="Georgia" w:hAnsi="Georgia" w:cs="Arial"/>
          <w:sz w:val="24"/>
          <w:szCs w:val="24"/>
        </w:rPr>
        <w:t xml:space="preserve"> Afirma luego</w:t>
      </w:r>
      <w:r w:rsidR="003B5A3B" w:rsidRPr="00170003">
        <w:rPr>
          <w:rFonts w:ascii="Georgia" w:hAnsi="Georgia" w:cs="Arial"/>
          <w:sz w:val="24"/>
          <w:szCs w:val="24"/>
        </w:rPr>
        <w:t>,</w:t>
      </w:r>
      <w:r w:rsidR="00BF5DC7" w:rsidRPr="00170003">
        <w:rPr>
          <w:rFonts w:ascii="Georgia" w:hAnsi="Georgia" w:cs="Arial"/>
          <w:sz w:val="24"/>
          <w:szCs w:val="24"/>
        </w:rPr>
        <w:t xml:space="preserve"> que </w:t>
      </w:r>
      <w:r w:rsidR="00A87469" w:rsidRPr="00170003">
        <w:rPr>
          <w:rFonts w:ascii="Georgia" w:hAnsi="Georgia" w:cs="Arial"/>
          <w:sz w:val="24"/>
          <w:szCs w:val="24"/>
        </w:rPr>
        <w:t xml:space="preserve">la prueba trasladada de la Fiscalía General de la Nación </w:t>
      </w:r>
      <w:r w:rsidR="003B5A3B" w:rsidRPr="00170003">
        <w:rPr>
          <w:rFonts w:ascii="Georgia" w:hAnsi="Georgia" w:cs="Arial"/>
          <w:sz w:val="24"/>
          <w:szCs w:val="24"/>
        </w:rPr>
        <w:t xml:space="preserve">(En adelante </w:t>
      </w:r>
      <w:proofErr w:type="spellStart"/>
      <w:r w:rsidR="003B5A3B" w:rsidRPr="00170003">
        <w:rPr>
          <w:rFonts w:ascii="Georgia" w:hAnsi="Georgia" w:cs="Arial"/>
          <w:sz w:val="24"/>
          <w:szCs w:val="24"/>
        </w:rPr>
        <w:t>FGN</w:t>
      </w:r>
      <w:proofErr w:type="spellEnd"/>
      <w:r w:rsidR="003B5A3B" w:rsidRPr="00170003">
        <w:rPr>
          <w:rFonts w:ascii="Georgia" w:hAnsi="Georgia" w:cs="Arial"/>
          <w:sz w:val="24"/>
          <w:szCs w:val="24"/>
        </w:rPr>
        <w:t xml:space="preserve">), </w:t>
      </w:r>
      <w:r w:rsidR="00A87469" w:rsidRPr="00170003">
        <w:rPr>
          <w:rFonts w:ascii="Georgia" w:hAnsi="Georgia" w:cs="Arial"/>
          <w:sz w:val="24"/>
          <w:szCs w:val="24"/>
        </w:rPr>
        <w:t>no debió “</w:t>
      </w:r>
      <w:r w:rsidR="00A87469" w:rsidRPr="00170003">
        <w:rPr>
          <w:rFonts w:ascii="Georgia" w:hAnsi="Georgia" w:cs="Arial"/>
          <w:i/>
          <w:sz w:val="24"/>
          <w:szCs w:val="24"/>
        </w:rPr>
        <w:t>anonadarse desde el punto de vista de validez probatorio</w:t>
      </w:r>
      <w:r w:rsidR="00A87469" w:rsidRPr="00170003">
        <w:rPr>
          <w:rFonts w:ascii="Georgia" w:hAnsi="Georgia" w:cs="Arial"/>
          <w:sz w:val="24"/>
          <w:szCs w:val="24"/>
        </w:rPr>
        <w:t>” (Sic)</w:t>
      </w:r>
      <w:r w:rsidR="0030093E" w:rsidRPr="00170003">
        <w:rPr>
          <w:rFonts w:ascii="Georgia" w:hAnsi="Georgia" w:cs="Arial"/>
          <w:sz w:val="24"/>
          <w:szCs w:val="24"/>
        </w:rPr>
        <w:t xml:space="preserve">, porque </w:t>
      </w:r>
      <w:r w:rsidR="000369B6" w:rsidRPr="00170003">
        <w:rPr>
          <w:rFonts w:ascii="Georgia" w:hAnsi="Georgia" w:cs="Arial"/>
          <w:sz w:val="24"/>
          <w:szCs w:val="24"/>
        </w:rPr>
        <w:t>allí</w:t>
      </w:r>
      <w:r w:rsidR="0030093E" w:rsidRPr="00170003">
        <w:rPr>
          <w:rFonts w:ascii="Georgia" w:hAnsi="Georgia" w:cs="Arial"/>
          <w:sz w:val="24"/>
          <w:szCs w:val="24"/>
        </w:rPr>
        <w:t xml:space="preserve"> no cuestionaron su valor y las partes fueron las mismas, salvo el conductor.</w:t>
      </w:r>
      <w:r w:rsidR="00F64DB2" w:rsidRPr="00170003">
        <w:rPr>
          <w:rFonts w:ascii="Georgia" w:hAnsi="Georgia" w:cs="Arial"/>
          <w:sz w:val="24"/>
          <w:szCs w:val="24"/>
        </w:rPr>
        <w:t xml:space="preserve"> También asevera que poca o ninguna importancia merece el testimonio del agente de tránsito, ya que no presenció los hechos.</w:t>
      </w:r>
    </w:p>
    <w:p w:rsidR="00882AE8" w:rsidRPr="00170003" w:rsidRDefault="00882AE8" w:rsidP="00E8020B">
      <w:pPr>
        <w:spacing w:line="360" w:lineRule="auto"/>
        <w:jc w:val="both"/>
        <w:rPr>
          <w:rFonts w:ascii="Georgia" w:hAnsi="Georgia" w:cs="Arial"/>
          <w:sz w:val="24"/>
          <w:szCs w:val="24"/>
        </w:rPr>
      </w:pPr>
    </w:p>
    <w:p w:rsidR="00E8020B" w:rsidRDefault="00DA5030" w:rsidP="00E8020B">
      <w:pPr>
        <w:spacing w:line="360" w:lineRule="auto"/>
        <w:jc w:val="both"/>
        <w:rPr>
          <w:rFonts w:ascii="Georgia" w:hAnsi="Georgia" w:cs="Arial"/>
          <w:sz w:val="24"/>
          <w:szCs w:val="24"/>
        </w:rPr>
      </w:pPr>
      <w:r w:rsidRPr="00170003">
        <w:rPr>
          <w:rFonts w:ascii="Georgia" w:hAnsi="Georgia" w:cs="Arial"/>
          <w:sz w:val="24"/>
          <w:szCs w:val="24"/>
        </w:rPr>
        <w:t>Terminó</w:t>
      </w:r>
      <w:r w:rsidR="00816A56" w:rsidRPr="00170003">
        <w:rPr>
          <w:rFonts w:ascii="Georgia" w:hAnsi="Georgia" w:cs="Arial"/>
          <w:sz w:val="24"/>
          <w:szCs w:val="24"/>
        </w:rPr>
        <w:t xml:space="preserve"> </w:t>
      </w:r>
      <w:r w:rsidR="0078649D" w:rsidRPr="00170003">
        <w:rPr>
          <w:rFonts w:ascii="Georgia" w:hAnsi="Georgia" w:cs="Arial"/>
          <w:sz w:val="24"/>
          <w:szCs w:val="24"/>
        </w:rPr>
        <w:t xml:space="preserve">el </w:t>
      </w:r>
      <w:r w:rsidR="00816A56" w:rsidRPr="00170003">
        <w:rPr>
          <w:rFonts w:ascii="Georgia" w:hAnsi="Georgia" w:cs="Arial"/>
          <w:sz w:val="24"/>
          <w:szCs w:val="24"/>
        </w:rPr>
        <w:t xml:space="preserve">discurso manifestando que </w:t>
      </w:r>
      <w:r w:rsidR="001203F1" w:rsidRPr="00170003">
        <w:rPr>
          <w:rFonts w:ascii="Georgia" w:hAnsi="Georgia" w:cs="Arial"/>
          <w:sz w:val="24"/>
          <w:szCs w:val="24"/>
        </w:rPr>
        <w:t xml:space="preserve">el comportamiento de su patrocinado no provocó el daño reclamado, </w:t>
      </w:r>
      <w:r w:rsidR="00882AE8" w:rsidRPr="00170003">
        <w:rPr>
          <w:rFonts w:ascii="Georgia" w:hAnsi="Georgia" w:cs="Arial"/>
          <w:sz w:val="24"/>
          <w:szCs w:val="24"/>
        </w:rPr>
        <w:t xml:space="preserve">se pretermitieron </w:t>
      </w:r>
      <w:r w:rsidR="0042641B" w:rsidRPr="00170003">
        <w:rPr>
          <w:rFonts w:ascii="Georgia" w:hAnsi="Georgia" w:cs="Arial"/>
          <w:sz w:val="24"/>
          <w:szCs w:val="24"/>
        </w:rPr>
        <w:t xml:space="preserve">los </w:t>
      </w:r>
      <w:r w:rsidR="00882AE8" w:rsidRPr="00170003">
        <w:rPr>
          <w:rFonts w:ascii="Georgia" w:hAnsi="Georgia" w:cs="Arial"/>
          <w:sz w:val="24"/>
          <w:szCs w:val="24"/>
        </w:rPr>
        <w:t>elementos</w:t>
      </w:r>
      <w:r w:rsidR="0042641B" w:rsidRPr="00170003">
        <w:rPr>
          <w:rFonts w:ascii="Georgia" w:hAnsi="Georgia" w:cs="Arial"/>
          <w:sz w:val="24"/>
          <w:szCs w:val="24"/>
        </w:rPr>
        <w:t xml:space="preserve"> de la causa extraña declarada; </w:t>
      </w:r>
      <w:r w:rsidR="001203F1" w:rsidRPr="00170003">
        <w:rPr>
          <w:rFonts w:ascii="Georgia" w:hAnsi="Georgia" w:cs="Arial"/>
          <w:sz w:val="24"/>
          <w:szCs w:val="24"/>
        </w:rPr>
        <w:t xml:space="preserve">al contrario, fue </w:t>
      </w:r>
      <w:r w:rsidR="001C6AEC" w:rsidRPr="00170003">
        <w:rPr>
          <w:rFonts w:ascii="Georgia" w:hAnsi="Georgia" w:cs="Arial"/>
          <w:sz w:val="24"/>
          <w:szCs w:val="24"/>
        </w:rPr>
        <w:t>la acción peligrosa del camión la</w:t>
      </w:r>
      <w:r w:rsidR="00FB6609" w:rsidRPr="00170003">
        <w:rPr>
          <w:rFonts w:ascii="Georgia" w:hAnsi="Georgia" w:cs="Arial"/>
          <w:sz w:val="24"/>
          <w:szCs w:val="24"/>
        </w:rPr>
        <w:t xml:space="preserve"> que lo ocasionó</w:t>
      </w:r>
      <w:r w:rsidR="001C6AEC" w:rsidRPr="00170003">
        <w:rPr>
          <w:rFonts w:ascii="Georgia" w:hAnsi="Georgia" w:cs="Arial"/>
          <w:sz w:val="24"/>
          <w:szCs w:val="24"/>
        </w:rPr>
        <w:t xml:space="preserve">; </w:t>
      </w:r>
      <w:r w:rsidR="00DC55AD" w:rsidRPr="00170003">
        <w:rPr>
          <w:rFonts w:ascii="Georgia" w:hAnsi="Georgia" w:cs="Arial"/>
          <w:sz w:val="24"/>
          <w:szCs w:val="24"/>
        </w:rPr>
        <w:t xml:space="preserve">pide que, como ninguna participación tuvo el demandante en la lesión padecida, </w:t>
      </w:r>
      <w:r w:rsidR="00882AE8" w:rsidRPr="00170003">
        <w:rPr>
          <w:rFonts w:ascii="Georgia" w:hAnsi="Georgia" w:cs="Arial"/>
          <w:sz w:val="24"/>
          <w:szCs w:val="24"/>
        </w:rPr>
        <w:t xml:space="preserve">en manera alguna </w:t>
      </w:r>
      <w:r w:rsidR="00DC55AD" w:rsidRPr="00170003">
        <w:rPr>
          <w:rFonts w:ascii="Georgia" w:hAnsi="Georgia" w:cs="Arial"/>
          <w:sz w:val="24"/>
          <w:szCs w:val="24"/>
        </w:rPr>
        <w:t xml:space="preserve">se aminore la indemnización </w:t>
      </w:r>
      <w:r w:rsidR="00882AE8" w:rsidRPr="00170003">
        <w:rPr>
          <w:rFonts w:ascii="Georgia" w:hAnsi="Georgia" w:cs="Arial"/>
          <w:sz w:val="24"/>
          <w:szCs w:val="24"/>
        </w:rPr>
        <w:t>respectiva</w:t>
      </w:r>
      <w:r w:rsidR="00387F0F" w:rsidRPr="00170003">
        <w:rPr>
          <w:rFonts w:ascii="Georgia" w:hAnsi="Georgia" w:cs="Arial"/>
          <w:sz w:val="24"/>
          <w:szCs w:val="24"/>
        </w:rPr>
        <w:t xml:space="preserve"> </w:t>
      </w:r>
      <w:r w:rsidR="00E8020B" w:rsidRPr="00170003">
        <w:rPr>
          <w:rFonts w:ascii="Georgia" w:hAnsi="Georgia" w:cs="Arial"/>
          <w:sz w:val="24"/>
          <w:szCs w:val="24"/>
        </w:rPr>
        <w:t xml:space="preserve">(Folios </w:t>
      </w:r>
      <w:r w:rsidR="007F741C" w:rsidRPr="00170003">
        <w:rPr>
          <w:rFonts w:ascii="Georgia" w:hAnsi="Georgia" w:cs="Arial"/>
          <w:sz w:val="24"/>
          <w:szCs w:val="24"/>
        </w:rPr>
        <w:t>8</w:t>
      </w:r>
      <w:r w:rsidR="00E8020B" w:rsidRPr="00170003">
        <w:rPr>
          <w:rFonts w:ascii="Georgia" w:hAnsi="Georgia" w:cs="Arial"/>
          <w:sz w:val="24"/>
          <w:szCs w:val="24"/>
        </w:rPr>
        <w:t xml:space="preserve"> a </w:t>
      </w:r>
      <w:r w:rsidR="007F741C" w:rsidRPr="00170003">
        <w:rPr>
          <w:rFonts w:ascii="Georgia" w:hAnsi="Georgia" w:cs="Arial"/>
          <w:sz w:val="24"/>
          <w:szCs w:val="24"/>
        </w:rPr>
        <w:t>23</w:t>
      </w:r>
      <w:r w:rsidR="00E8020B" w:rsidRPr="00170003">
        <w:rPr>
          <w:rFonts w:ascii="Georgia" w:hAnsi="Georgia" w:cs="Arial"/>
          <w:sz w:val="24"/>
          <w:szCs w:val="24"/>
        </w:rPr>
        <w:t>, de este cuaderno).</w:t>
      </w:r>
    </w:p>
    <w:p w:rsidR="00410381" w:rsidRPr="00170003" w:rsidRDefault="00410381" w:rsidP="00E8020B">
      <w:pPr>
        <w:spacing w:line="360" w:lineRule="auto"/>
        <w:jc w:val="both"/>
        <w:rPr>
          <w:rFonts w:ascii="Georgia" w:hAnsi="Georgia" w:cs="Arial"/>
          <w:color w:val="FF0000"/>
          <w:sz w:val="24"/>
          <w:szCs w:val="24"/>
        </w:rPr>
      </w:pPr>
    </w:p>
    <w:p w:rsidR="005B3D4E" w:rsidRPr="00170003" w:rsidRDefault="005B3D4E" w:rsidP="00E8020B">
      <w:pPr>
        <w:pStyle w:val="Prrafodelista"/>
        <w:widowControl/>
        <w:numPr>
          <w:ilvl w:val="0"/>
          <w:numId w:val="8"/>
        </w:numPr>
        <w:spacing w:line="360" w:lineRule="auto"/>
        <w:contextualSpacing/>
        <w:jc w:val="both"/>
        <w:textAlignment w:val="baseline"/>
        <w:rPr>
          <w:rFonts w:ascii="Georgia" w:hAnsi="Georgia" w:cs="Arial"/>
          <w:smallCaps/>
          <w:color w:val="FF0000"/>
        </w:rPr>
      </w:pPr>
      <w:r w:rsidRPr="00170003">
        <w:rPr>
          <w:rFonts w:ascii="Georgia" w:hAnsi="Georgia" w:cs="Arial"/>
          <w:smallCaps/>
          <w:sz w:val="28"/>
        </w:rPr>
        <w:t>El resumen de</w:t>
      </w:r>
      <w:r w:rsidR="00175353" w:rsidRPr="00170003">
        <w:rPr>
          <w:rFonts w:ascii="Georgia" w:hAnsi="Georgia" w:cs="Arial"/>
          <w:smallCaps/>
          <w:sz w:val="28"/>
        </w:rPr>
        <w:t xml:space="preserve"> </w:t>
      </w:r>
      <w:r w:rsidRPr="00170003">
        <w:rPr>
          <w:rFonts w:ascii="Georgia" w:hAnsi="Georgia" w:cs="Arial"/>
          <w:smallCaps/>
          <w:sz w:val="28"/>
        </w:rPr>
        <w:t>l</w:t>
      </w:r>
      <w:r w:rsidR="00175353" w:rsidRPr="00170003">
        <w:rPr>
          <w:rFonts w:ascii="Georgia" w:hAnsi="Georgia" w:cs="Arial"/>
          <w:smallCaps/>
          <w:sz w:val="28"/>
        </w:rPr>
        <w:t>a</w:t>
      </w:r>
      <w:r w:rsidRPr="00170003">
        <w:rPr>
          <w:rFonts w:ascii="Georgia" w:hAnsi="Georgia" w:cs="Arial"/>
          <w:smallCaps/>
          <w:sz w:val="28"/>
        </w:rPr>
        <w:t xml:space="preserve"> </w:t>
      </w:r>
      <w:r w:rsidR="00175353" w:rsidRPr="00170003">
        <w:rPr>
          <w:rFonts w:ascii="Georgia" w:hAnsi="Georgia" w:cs="Arial"/>
          <w:smallCaps/>
          <w:sz w:val="28"/>
        </w:rPr>
        <w:t xml:space="preserve">parte </w:t>
      </w:r>
      <w:r w:rsidRPr="00170003">
        <w:rPr>
          <w:rFonts w:ascii="Georgia" w:hAnsi="Georgia" w:cs="Arial"/>
          <w:smallCaps/>
          <w:sz w:val="28"/>
        </w:rPr>
        <w:t>no recurrente</w:t>
      </w:r>
      <w:r w:rsidR="001936E3" w:rsidRPr="00170003">
        <w:rPr>
          <w:rFonts w:ascii="Georgia" w:hAnsi="Georgia" w:cs="Arial"/>
          <w:smallCaps/>
          <w:sz w:val="28"/>
        </w:rPr>
        <w:t xml:space="preserve"> – La previsora </w:t>
      </w:r>
      <w:proofErr w:type="spellStart"/>
      <w:r w:rsidR="001936E3" w:rsidRPr="00170003">
        <w:rPr>
          <w:rFonts w:ascii="Georgia" w:hAnsi="Georgia" w:cs="Arial"/>
          <w:smallCaps/>
          <w:sz w:val="28"/>
        </w:rPr>
        <w:t>sa</w:t>
      </w:r>
      <w:proofErr w:type="spellEnd"/>
    </w:p>
    <w:p w:rsidR="005B3D4E" w:rsidRPr="00170003" w:rsidRDefault="005B3D4E" w:rsidP="005B3D4E">
      <w:pPr>
        <w:widowControl/>
        <w:spacing w:line="360" w:lineRule="auto"/>
        <w:contextualSpacing/>
        <w:jc w:val="both"/>
        <w:textAlignment w:val="baseline"/>
        <w:rPr>
          <w:rFonts w:ascii="Georgia" w:hAnsi="Georgia" w:cs="Arial"/>
          <w:sz w:val="24"/>
        </w:rPr>
      </w:pPr>
    </w:p>
    <w:p w:rsidR="009B7483" w:rsidRPr="00170003" w:rsidRDefault="00AA0653" w:rsidP="005B3D4E">
      <w:pPr>
        <w:widowControl/>
        <w:spacing w:line="360" w:lineRule="auto"/>
        <w:contextualSpacing/>
        <w:jc w:val="both"/>
        <w:textAlignment w:val="baseline"/>
        <w:rPr>
          <w:rFonts w:ascii="Georgia" w:hAnsi="Georgia" w:cs="Arial"/>
          <w:sz w:val="24"/>
        </w:rPr>
      </w:pPr>
      <w:r w:rsidRPr="00170003">
        <w:rPr>
          <w:rFonts w:ascii="Georgia" w:hAnsi="Georgia" w:cs="Arial"/>
          <w:sz w:val="24"/>
        </w:rPr>
        <w:t>Solicita</w:t>
      </w:r>
      <w:r w:rsidR="00752898" w:rsidRPr="00170003">
        <w:rPr>
          <w:rFonts w:ascii="Georgia" w:hAnsi="Georgia" w:cs="Arial"/>
          <w:sz w:val="24"/>
        </w:rPr>
        <w:t xml:space="preserve"> </w:t>
      </w:r>
      <w:r w:rsidR="00CF19F1" w:rsidRPr="00170003">
        <w:rPr>
          <w:rFonts w:ascii="Georgia" w:hAnsi="Georgia" w:cs="Arial"/>
          <w:sz w:val="24"/>
        </w:rPr>
        <w:t>reconocer</w:t>
      </w:r>
      <w:r w:rsidR="003E5B47" w:rsidRPr="00170003">
        <w:rPr>
          <w:rFonts w:ascii="Georgia" w:hAnsi="Georgia" w:cs="Arial"/>
          <w:sz w:val="24"/>
        </w:rPr>
        <w:t xml:space="preserve"> la “</w:t>
      </w:r>
      <w:r w:rsidR="003E5B47" w:rsidRPr="00170003">
        <w:rPr>
          <w:rFonts w:ascii="Georgia" w:hAnsi="Georgia" w:cs="Arial"/>
          <w:i/>
          <w:sz w:val="24"/>
        </w:rPr>
        <w:t>cosa juzgada</w:t>
      </w:r>
      <w:r w:rsidR="003E5B47" w:rsidRPr="00170003">
        <w:rPr>
          <w:rFonts w:ascii="Georgia" w:hAnsi="Georgia" w:cs="Arial"/>
          <w:sz w:val="24"/>
        </w:rPr>
        <w:t>”, según la demanda de constitución de parte civil en el proceso penal, puesto que allí se demandó al conductor, al propietario del camión</w:t>
      </w:r>
      <w:r w:rsidR="00D90731" w:rsidRPr="00170003">
        <w:rPr>
          <w:rFonts w:ascii="Georgia" w:hAnsi="Georgia" w:cs="Arial"/>
          <w:sz w:val="24"/>
        </w:rPr>
        <w:t xml:space="preserve"> </w:t>
      </w:r>
      <w:r w:rsidR="00D90731" w:rsidRPr="00170003">
        <w:rPr>
          <w:rFonts w:ascii="Georgia" w:hAnsi="Georgia" w:cs="Arial"/>
          <w:sz w:val="24"/>
        </w:rPr>
        <w:lastRenderedPageBreak/>
        <w:t xml:space="preserve">y a </w:t>
      </w:r>
      <w:proofErr w:type="spellStart"/>
      <w:r w:rsidR="00D90731" w:rsidRPr="00170003">
        <w:rPr>
          <w:rFonts w:ascii="Georgia" w:hAnsi="Georgia" w:cs="Arial"/>
          <w:sz w:val="24"/>
        </w:rPr>
        <w:t>Redetrans</w:t>
      </w:r>
      <w:proofErr w:type="spellEnd"/>
      <w:r w:rsidR="00D90731" w:rsidRPr="00170003">
        <w:rPr>
          <w:rFonts w:ascii="Georgia" w:hAnsi="Georgia" w:cs="Arial"/>
          <w:sz w:val="24"/>
        </w:rPr>
        <w:t xml:space="preserve"> Ltda.;</w:t>
      </w:r>
      <w:r w:rsidR="003E5B47" w:rsidRPr="00170003">
        <w:rPr>
          <w:rFonts w:ascii="Georgia" w:hAnsi="Georgia" w:cs="Arial"/>
          <w:sz w:val="24"/>
        </w:rPr>
        <w:t xml:space="preserve"> reitera la improcedencia de la acción civil, según los artículos 39 y 57 de la Ley 600; no podía iniciarse porque a su favor existía</w:t>
      </w:r>
      <w:r w:rsidR="00B21502" w:rsidRPr="00170003">
        <w:rPr>
          <w:rFonts w:ascii="Georgia" w:hAnsi="Georgia" w:cs="Arial"/>
          <w:sz w:val="24"/>
        </w:rPr>
        <w:t>,</w:t>
      </w:r>
      <w:r w:rsidR="003E5B47" w:rsidRPr="00170003">
        <w:rPr>
          <w:rFonts w:ascii="Georgia" w:hAnsi="Georgia" w:cs="Arial"/>
          <w:sz w:val="24"/>
        </w:rPr>
        <w:t xml:space="preserve"> una pre</w:t>
      </w:r>
      <w:r w:rsidR="009B7483" w:rsidRPr="00170003">
        <w:rPr>
          <w:rFonts w:ascii="Georgia" w:hAnsi="Georgia" w:cs="Arial"/>
          <w:sz w:val="24"/>
        </w:rPr>
        <w:t>clusión de investigación penal.</w:t>
      </w:r>
    </w:p>
    <w:p w:rsidR="009B7483" w:rsidRPr="00170003" w:rsidRDefault="009B7483" w:rsidP="005B3D4E">
      <w:pPr>
        <w:widowControl/>
        <w:spacing w:line="360" w:lineRule="auto"/>
        <w:contextualSpacing/>
        <w:jc w:val="both"/>
        <w:textAlignment w:val="baseline"/>
        <w:rPr>
          <w:rFonts w:ascii="Georgia" w:hAnsi="Georgia" w:cs="Arial"/>
          <w:sz w:val="22"/>
        </w:rPr>
      </w:pPr>
    </w:p>
    <w:p w:rsidR="00AA0653" w:rsidRPr="00170003" w:rsidRDefault="009B7483" w:rsidP="005B3D4E">
      <w:pPr>
        <w:widowControl/>
        <w:spacing w:line="360" w:lineRule="auto"/>
        <w:contextualSpacing/>
        <w:jc w:val="both"/>
        <w:textAlignment w:val="baseline"/>
        <w:rPr>
          <w:rFonts w:ascii="Georgia" w:hAnsi="Georgia" w:cs="Arial"/>
          <w:sz w:val="24"/>
        </w:rPr>
      </w:pPr>
      <w:r w:rsidRPr="00170003">
        <w:rPr>
          <w:rFonts w:ascii="Georgia" w:hAnsi="Georgia" w:cs="Arial"/>
          <w:sz w:val="24"/>
        </w:rPr>
        <w:t>C</w:t>
      </w:r>
      <w:r w:rsidR="004F3046" w:rsidRPr="00170003">
        <w:rPr>
          <w:rFonts w:ascii="Georgia" w:hAnsi="Georgia" w:cs="Arial"/>
          <w:sz w:val="24"/>
        </w:rPr>
        <w:t xml:space="preserve">onsidera que debe confirmarse </w:t>
      </w:r>
      <w:r w:rsidRPr="00170003">
        <w:rPr>
          <w:rFonts w:ascii="Georgia" w:hAnsi="Georgia" w:cs="Arial"/>
          <w:sz w:val="24"/>
        </w:rPr>
        <w:t xml:space="preserve">el fallo </w:t>
      </w:r>
      <w:r w:rsidR="004F3046" w:rsidRPr="00170003">
        <w:rPr>
          <w:rFonts w:ascii="Georgia" w:hAnsi="Georgia" w:cs="Arial"/>
          <w:sz w:val="24"/>
        </w:rPr>
        <w:t>porque</w:t>
      </w:r>
      <w:r w:rsidRPr="00170003">
        <w:rPr>
          <w:rFonts w:ascii="Georgia" w:hAnsi="Georgia" w:cs="Arial"/>
          <w:sz w:val="24"/>
        </w:rPr>
        <w:t>,</w:t>
      </w:r>
      <w:r w:rsidR="004F3046" w:rsidRPr="00170003">
        <w:rPr>
          <w:rFonts w:ascii="Georgia" w:hAnsi="Georgia" w:cs="Arial"/>
          <w:sz w:val="24"/>
        </w:rPr>
        <w:t xml:space="preserve"> no solo el croquis sino las demás pruebas, son suficientes para demostrar</w:t>
      </w:r>
      <w:r w:rsidR="0047589A">
        <w:rPr>
          <w:rFonts w:ascii="Georgia" w:hAnsi="Georgia" w:cs="Arial"/>
          <w:sz w:val="24"/>
        </w:rPr>
        <w:t xml:space="preserve"> la exoneración</w:t>
      </w:r>
      <w:r w:rsidR="004F3046" w:rsidRPr="00170003">
        <w:rPr>
          <w:rFonts w:ascii="Georgia" w:hAnsi="Georgia" w:cs="Arial"/>
          <w:sz w:val="24"/>
        </w:rPr>
        <w:t>, corrobora</w:t>
      </w:r>
      <w:r w:rsidRPr="00170003">
        <w:rPr>
          <w:rFonts w:ascii="Georgia" w:hAnsi="Georgia" w:cs="Arial"/>
          <w:sz w:val="24"/>
        </w:rPr>
        <w:t>das</w:t>
      </w:r>
      <w:r w:rsidR="004F3046" w:rsidRPr="00170003">
        <w:rPr>
          <w:rFonts w:ascii="Georgia" w:hAnsi="Georgia" w:cs="Arial"/>
          <w:sz w:val="24"/>
        </w:rPr>
        <w:t xml:space="preserve"> con la </w:t>
      </w:r>
      <w:r w:rsidRPr="00170003">
        <w:rPr>
          <w:rFonts w:ascii="Georgia" w:hAnsi="Georgia" w:cs="Arial"/>
          <w:sz w:val="24"/>
        </w:rPr>
        <w:t>preclusión</w:t>
      </w:r>
      <w:r w:rsidR="004F3046" w:rsidRPr="00170003">
        <w:rPr>
          <w:rFonts w:ascii="Georgia" w:hAnsi="Georgia" w:cs="Arial"/>
          <w:sz w:val="24"/>
        </w:rPr>
        <w:t xml:space="preserve"> de la Fiscalía 3ª Delegada ante el Tribunal, </w:t>
      </w:r>
      <w:r w:rsidRPr="00170003">
        <w:rPr>
          <w:rFonts w:ascii="Georgia" w:hAnsi="Georgia" w:cs="Arial"/>
          <w:sz w:val="24"/>
        </w:rPr>
        <w:t>además,</w:t>
      </w:r>
      <w:r w:rsidR="00230134" w:rsidRPr="00170003">
        <w:rPr>
          <w:rFonts w:ascii="Georgia" w:hAnsi="Georgia" w:cs="Arial"/>
          <w:sz w:val="24"/>
        </w:rPr>
        <w:t xml:space="preserve"> la </w:t>
      </w:r>
      <w:r w:rsidR="004F3046" w:rsidRPr="00170003">
        <w:rPr>
          <w:rFonts w:ascii="Georgia" w:hAnsi="Georgia" w:cs="Arial"/>
          <w:sz w:val="24"/>
        </w:rPr>
        <w:t xml:space="preserve">valoración </w:t>
      </w:r>
      <w:r w:rsidR="00230134" w:rsidRPr="00170003">
        <w:rPr>
          <w:rFonts w:ascii="Georgia" w:hAnsi="Georgia" w:cs="Arial"/>
          <w:sz w:val="24"/>
        </w:rPr>
        <w:t xml:space="preserve">judicial </w:t>
      </w:r>
      <w:r w:rsidR="001B1FFC" w:rsidRPr="00170003">
        <w:rPr>
          <w:rFonts w:ascii="Georgia" w:hAnsi="Georgia" w:cs="Arial"/>
          <w:sz w:val="24"/>
        </w:rPr>
        <w:t xml:space="preserve">fue </w:t>
      </w:r>
      <w:r w:rsidR="004F3046" w:rsidRPr="00170003">
        <w:rPr>
          <w:rFonts w:ascii="Georgia" w:hAnsi="Georgia" w:cs="Arial"/>
          <w:sz w:val="24"/>
        </w:rPr>
        <w:t>acertada</w:t>
      </w:r>
      <w:r w:rsidR="001B1FFC" w:rsidRPr="00170003">
        <w:rPr>
          <w:rFonts w:ascii="Georgia" w:hAnsi="Georgia" w:cs="Arial"/>
          <w:sz w:val="24"/>
        </w:rPr>
        <w:t>.</w:t>
      </w:r>
      <w:r w:rsidR="00A02259" w:rsidRPr="00170003">
        <w:rPr>
          <w:rFonts w:ascii="Georgia" w:hAnsi="Georgia" w:cs="Arial"/>
          <w:sz w:val="24"/>
        </w:rPr>
        <w:t xml:space="preserve"> Por último, aduce que el poder destructivo alegado</w:t>
      </w:r>
      <w:r w:rsidRPr="00170003">
        <w:rPr>
          <w:rFonts w:ascii="Georgia" w:hAnsi="Georgia" w:cs="Arial"/>
          <w:sz w:val="24"/>
        </w:rPr>
        <w:t>,</w:t>
      </w:r>
      <w:r w:rsidR="00A02259" w:rsidRPr="00170003">
        <w:rPr>
          <w:rFonts w:ascii="Georgia" w:hAnsi="Georgia" w:cs="Arial"/>
          <w:sz w:val="24"/>
        </w:rPr>
        <w:t xml:space="preserve"> carece de incidencia porque los daños reclamados son los de la integridad física del demandante</w:t>
      </w:r>
      <w:r w:rsidRPr="00170003">
        <w:rPr>
          <w:rFonts w:ascii="Georgia" w:hAnsi="Georgia" w:cs="Arial"/>
          <w:sz w:val="24"/>
        </w:rPr>
        <w:t xml:space="preserve"> y</w:t>
      </w:r>
      <w:r w:rsidR="00A02259" w:rsidRPr="00170003">
        <w:rPr>
          <w:rFonts w:ascii="Georgia" w:hAnsi="Georgia" w:cs="Arial"/>
          <w:sz w:val="24"/>
        </w:rPr>
        <w:t xml:space="preserve"> en lo </w:t>
      </w:r>
      <w:r w:rsidR="003721BE" w:rsidRPr="00170003">
        <w:rPr>
          <w:rFonts w:ascii="Georgia" w:hAnsi="Georgia" w:cs="Arial"/>
          <w:sz w:val="24"/>
        </w:rPr>
        <w:t>atinente a</w:t>
      </w:r>
      <w:r w:rsidR="00A02259" w:rsidRPr="00170003">
        <w:rPr>
          <w:rFonts w:ascii="Georgia" w:hAnsi="Georgia" w:cs="Arial"/>
          <w:sz w:val="24"/>
        </w:rPr>
        <w:t xml:space="preserve">l lucro cesante pasado y futuro, </w:t>
      </w:r>
      <w:r w:rsidR="003721BE" w:rsidRPr="00170003">
        <w:rPr>
          <w:rFonts w:ascii="Georgia" w:hAnsi="Georgia" w:cs="Arial"/>
          <w:sz w:val="24"/>
        </w:rPr>
        <w:t xml:space="preserve">fueron </w:t>
      </w:r>
      <w:r w:rsidR="00A02259" w:rsidRPr="00170003">
        <w:rPr>
          <w:rFonts w:ascii="Georgia" w:hAnsi="Georgia" w:cs="Arial"/>
          <w:sz w:val="24"/>
        </w:rPr>
        <w:t xml:space="preserve">reconocidos </w:t>
      </w:r>
      <w:r w:rsidRPr="00170003">
        <w:rPr>
          <w:rFonts w:ascii="Georgia" w:hAnsi="Georgia" w:cs="Arial"/>
          <w:sz w:val="24"/>
        </w:rPr>
        <w:t xml:space="preserve">ya </w:t>
      </w:r>
      <w:r w:rsidR="00A02259" w:rsidRPr="00170003">
        <w:rPr>
          <w:rFonts w:ascii="Georgia" w:hAnsi="Georgia" w:cs="Arial"/>
          <w:sz w:val="24"/>
        </w:rPr>
        <w:t>por la entidad que lo pensionó</w:t>
      </w:r>
      <w:r w:rsidR="00513076" w:rsidRPr="00170003">
        <w:rPr>
          <w:rFonts w:ascii="Georgia" w:hAnsi="Georgia" w:cs="Arial"/>
          <w:sz w:val="24"/>
        </w:rPr>
        <w:t>; no pueden reconocerse dos veces los daños materiales.</w:t>
      </w:r>
    </w:p>
    <w:p w:rsidR="005B3D4E" w:rsidRPr="00170003" w:rsidRDefault="005B3D4E" w:rsidP="005B3D4E">
      <w:pPr>
        <w:widowControl/>
        <w:spacing w:line="360" w:lineRule="auto"/>
        <w:contextualSpacing/>
        <w:jc w:val="both"/>
        <w:textAlignment w:val="baseline"/>
        <w:rPr>
          <w:rFonts w:ascii="Georgia" w:hAnsi="Georgia" w:cs="Arial"/>
          <w:sz w:val="22"/>
        </w:rPr>
      </w:pPr>
    </w:p>
    <w:p w:rsidR="00E8020B" w:rsidRPr="00170003" w:rsidRDefault="00E8020B" w:rsidP="00E8020B">
      <w:pPr>
        <w:pStyle w:val="Prrafodelista"/>
        <w:widowControl/>
        <w:numPr>
          <w:ilvl w:val="0"/>
          <w:numId w:val="8"/>
        </w:numPr>
        <w:spacing w:line="360" w:lineRule="auto"/>
        <w:contextualSpacing/>
        <w:jc w:val="both"/>
        <w:textAlignment w:val="baseline"/>
        <w:rPr>
          <w:rFonts w:ascii="Georgia" w:hAnsi="Georgia" w:cs="Arial"/>
          <w:smallCaps/>
        </w:rPr>
      </w:pPr>
      <w:r w:rsidRPr="00170003">
        <w:rPr>
          <w:rFonts w:ascii="Georgia" w:hAnsi="Georgia" w:cs="Arial"/>
          <w:smallCaps/>
          <w:sz w:val="28"/>
        </w:rPr>
        <w:t>La fundamentación jurídica para decidir</w:t>
      </w:r>
    </w:p>
    <w:p w:rsidR="00E8020B" w:rsidRPr="00170003" w:rsidRDefault="00E8020B" w:rsidP="00E8020B">
      <w:pPr>
        <w:pStyle w:val="Prrafodelista"/>
        <w:widowControl/>
        <w:spacing w:line="360" w:lineRule="auto"/>
        <w:ind w:hanging="708"/>
        <w:contextualSpacing/>
        <w:jc w:val="both"/>
        <w:textAlignment w:val="baseline"/>
        <w:rPr>
          <w:rFonts w:ascii="Georgia" w:hAnsi="Georgia" w:cs="Arial"/>
          <w:sz w:val="24"/>
        </w:rPr>
      </w:pPr>
    </w:p>
    <w:p w:rsidR="00E8020B" w:rsidRPr="00170003" w:rsidRDefault="00E8020B" w:rsidP="009020C3">
      <w:pPr>
        <w:widowControl/>
        <w:numPr>
          <w:ilvl w:val="1"/>
          <w:numId w:val="8"/>
        </w:numPr>
        <w:overflowPunct/>
        <w:adjustRightInd/>
        <w:spacing w:line="360" w:lineRule="auto"/>
        <w:jc w:val="both"/>
        <w:rPr>
          <w:rFonts w:ascii="Georgia" w:hAnsi="Georgia" w:cs="Arial"/>
          <w:bCs/>
          <w:sz w:val="24"/>
          <w:szCs w:val="24"/>
        </w:rPr>
      </w:pPr>
      <w:r w:rsidRPr="00170003">
        <w:rPr>
          <w:rFonts w:ascii="Georgia" w:hAnsi="Georgia" w:cs="Arial"/>
          <w:iCs/>
          <w:smallCaps/>
          <w:sz w:val="24"/>
        </w:rPr>
        <w:t xml:space="preserve">La competencia en segundo grado. </w:t>
      </w:r>
      <w:r w:rsidR="005944E9" w:rsidRPr="00170003">
        <w:rPr>
          <w:rFonts w:ascii="Georgia" w:hAnsi="Georgia" w:cs="Arial"/>
          <w:sz w:val="24"/>
          <w:szCs w:val="24"/>
        </w:rPr>
        <w:t xml:space="preserve">Esta Sala cuenta con </w:t>
      </w:r>
      <w:r w:rsidRPr="00170003">
        <w:rPr>
          <w:rFonts w:ascii="Georgia" w:hAnsi="Georgia" w:cs="Arial"/>
          <w:sz w:val="24"/>
          <w:szCs w:val="24"/>
        </w:rPr>
        <w:t xml:space="preserve">facultad legal, para decidir en razón al factor funcional, </w:t>
      </w:r>
      <w:r w:rsidR="005944E9" w:rsidRPr="00170003">
        <w:rPr>
          <w:rFonts w:ascii="Georgia" w:hAnsi="Georgia" w:cs="Arial"/>
          <w:sz w:val="24"/>
          <w:szCs w:val="24"/>
        </w:rPr>
        <w:t xml:space="preserve">pues tiene la condición de </w:t>
      </w:r>
      <w:r w:rsidRPr="00170003">
        <w:rPr>
          <w:rFonts w:ascii="Georgia" w:hAnsi="Georgia" w:cs="Arial"/>
          <w:sz w:val="24"/>
          <w:szCs w:val="24"/>
          <w:lang w:val="es-MX"/>
        </w:rPr>
        <w:t xml:space="preserve">superior jerárquico del Juzgado </w:t>
      </w:r>
      <w:r w:rsidR="005944E9" w:rsidRPr="00170003">
        <w:rPr>
          <w:rFonts w:ascii="Georgia" w:hAnsi="Georgia" w:cs="Arial"/>
          <w:sz w:val="24"/>
          <w:szCs w:val="24"/>
          <w:lang w:val="es-MX"/>
        </w:rPr>
        <w:t xml:space="preserve">Civil </w:t>
      </w:r>
      <w:r w:rsidRPr="00170003">
        <w:rPr>
          <w:rFonts w:ascii="Georgia" w:hAnsi="Georgia" w:cs="Arial"/>
          <w:sz w:val="24"/>
          <w:szCs w:val="24"/>
          <w:lang w:val="es-MX"/>
        </w:rPr>
        <w:t xml:space="preserve">del Circuito </w:t>
      </w:r>
      <w:r w:rsidRPr="00170003">
        <w:rPr>
          <w:rFonts w:ascii="Georgia" w:hAnsi="Georgia"/>
          <w:sz w:val="24"/>
          <w:szCs w:val="24"/>
        </w:rPr>
        <w:t xml:space="preserve">de </w:t>
      </w:r>
      <w:r w:rsidR="005944E9" w:rsidRPr="00170003">
        <w:rPr>
          <w:rFonts w:ascii="Georgia" w:hAnsi="Georgia"/>
          <w:sz w:val="24"/>
          <w:szCs w:val="24"/>
        </w:rPr>
        <w:t>Dosquebradas</w:t>
      </w:r>
      <w:r w:rsidRPr="00170003">
        <w:rPr>
          <w:rFonts w:ascii="Georgia" w:hAnsi="Georgia" w:cs="Arial"/>
          <w:sz w:val="24"/>
          <w:szCs w:val="24"/>
          <w:lang w:val="es-MX"/>
        </w:rPr>
        <w:t xml:space="preserve">, R., </w:t>
      </w:r>
      <w:r w:rsidR="00554102" w:rsidRPr="00170003">
        <w:rPr>
          <w:rFonts w:ascii="Georgia" w:hAnsi="Georgia" w:cs="Arial"/>
          <w:sz w:val="24"/>
          <w:szCs w:val="24"/>
          <w:lang w:val="es-MX"/>
        </w:rPr>
        <w:t>que dictó la sentencia apelada</w:t>
      </w:r>
      <w:r w:rsidRPr="00170003">
        <w:rPr>
          <w:rFonts w:ascii="Georgia" w:hAnsi="Georgia" w:cs="Arial"/>
          <w:sz w:val="24"/>
          <w:szCs w:val="24"/>
          <w:lang w:val="es-MX"/>
        </w:rPr>
        <w:t>.</w:t>
      </w:r>
    </w:p>
    <w:p w:rsidR="00E8020B" w:rsidRPr="00170003" w:rsidRDefault="00E8020B" w:rsidP="00E8020B">
      <w:pPr>
        <w:widowControl/>
        <w:adjustRightInd/>
        <w:spacing w:line="360" w:lineRule="auto"/>
        <w:ind w:left="708"/>
        <w:jc w:val="both"/>
        <w:rPr>
          <w:rFonts w:ascii="Georgia" w:hAnsi="Georgia" w:cs="Arial"/>
          <w:bCs/>
          <w:sz w:val="24"/>
          <w:szCs w:val="24"/>
        </w:rPr>
      </w:pPr>
    </w:p>
    <w:p w:rsidR="00E8020B" w:rsidRPr="00170003" w:rsidRDefault="00E8020B" w:rsidP="00E8020B">
      <w:pPr>
        <w:numPr>
          <w:ilvl w:val="1"/>
          <w:numId w:val="8"/>
        </w:numPr>
        <w:overflowPunct/>
        <w:spacing w:line="360" w:lineRule="auto"/>
        <w:jc w:val="both"/>
        <w:rPr>
          <w:rFonts w:ascii="Georgia" w:hAnsi="Georgia" w:cs="Arial"/>
          <w:sz w:val="24"/>
          <w:szCs w:val="24"/>
        </w:rPr>
      </w:pPr>
      <w:r w:rsidRPr="00170003">
        <w:rPr>
          <w:rFonts w:ascii="Georgia" w:hAnsi="Georgia" w:cs="Arial"/>
          <w:smallCaps/>
          <w:sz w:val="24"/>
          <w:szCs w:val="24"/>
        </w:rPr>
        <w:t xml:space="preserve">Los presupuestos procesales. </w:t>
      </w:r>
      <w:r w:rsidR="00281551" w:rsidRPr="00170003">
        <w:rPr>
          <w:rFonts w:ascii="Georgia" w:hAnsi="Georgia" w:cs="Arial"/>
          <w:smallCaps/>
          <w:sz w:val="24"/>
          <w:szCs w:val="24"/>
        </w:rPr>
        <w:t>L</w:t>
      </w:r>
      <w:r w:rsidRPr="00170003">
        <w:rPr>
          <w:rFonts w:ascii="Georgia" w:hAnsi="Georgia" w:cs="Arial"/>
          <w:sz w:val="24"/>
          <w:szCs w:val="24"/>
        </w:rPr>
        <w:t>a competencia, capacidad para ser parte y procesal, así como la demanda</w:t>
      </w:r>
      <w:r w:rsidR="00281551" w:rsidRPr="00170003">
        <w:rPr>
          <w:rFonts w:ascii="Georgia" w:hAnsi="Georgia" w:cs="Arial"/>
          <w:sz w:val="24"/>
          <w:szCs w:val="24"/>
        </w:rPr>
        <w:t xml:space="preserve"> idónea</w:t>
      </w:r>
      <w:r w:rsidRPr="00170003">
        <w:rPr>
          <w:rFonts w:ascii="Georgia" w:hAnsi="Georgia" w:cs="Arial"/>
          <w:sz w:val="24"/>
          <w:szCs w:val="24"/>
        </w:rPr>
        <w:t xml:space="preserve">, </w:t>
      </w:r>
      <w:r w:rsidR="00281551" w:rsidRPr="00170003">
        <w:rPr>
          <w:rFonts w:ascii="Georgia" w:hAnsi="Georgia" w:cs="Arial"/>
          <w:sz w:val="24"/>
          <w:szCs w:val="24"/>
        </w:rPr>
        <w:t>están cumplidos por manera que habilitan</w:t>
      </w:r>
      <w:r w:rsidRPr="00170003">
        <w:rPr>
          <w:rFonts w:ascii="Georgia" w:hAnsi="Georgia" w:cs="Arial"/>
          <w:sz w:val="24"/>
          <w:szCs w:val="24"/>
        </w:rPr>
        <w:t xml:space="preserve"> </w:t>
      </w:r>
      <w:r w:rsidR="00281551" w:rsidRPr="00170003">
        <w:rPr>
          <w:rFonts w:ascii="Georgia" w:hAnsi="Georgia" w:cs="Arial"/>
          <w:sz w:val="24"/>
          <w:szCs w:val="24"/>
        </w:rPr>
        <w:t xml:space="preserve">resolver </w:t>
      </w:r>
      <w:r w:rsidRPr="00170003">
        <w:rPr>
          <w:rFonts w:ascii="Georgia" w:hAnsi="Georgia" w:cs="Arial"/>
          <w:sz w:val="24"/>
          <w:szCs w:val="24"/>
        </w:rPr>
        <w:t xml:space="preserve">sustancialmente el litigio. Igual conclusión </w:t>
      </w:r>
      <w:r w:rsidR="008A2842" w:rsidRPr="00170003">
        <w:rPr>
          <w:rFonts w:ascii="Georgia" w:hAnsi="Georgia" w:cs="Arial"/>
          <w:sz w:val="24"/>
          <w:szCs w:val="24"/>
        </w:rPr>
        <w:t xml:space="preserve">cabe </w:t>
      </w:r>
      <w:r w:rsidRPr="00170003">
        <w:rPr>
          <w:rFonts w:ascii="Georgia" w:hAnsi="Georgia" w:cs="Arial"/>
          <w:sz w:val="24"/>
          <w:szCs w:val="24"/>
        </w:rPr>
        <w:t xml:space="preserve">respecto al trámite adecuado y el derecho de postulación, pues la controversia ha seguido el rito procedimental prescrito para los de su clase, esto es, el consagrado para el proceso ordinario. La parte demandante y demandada han estado asistidas por profesionales del derecho (Artículo 63, </w:t>
      </w:r>
      <w:proofErr w:type="spellStart"/>
      <w:r w:rsidRPr="00170003">
        <w:rPr>
          <w:rFonts w:ascii="Georgia" w:hAnsi="Georgia" w:cs="Arial"/>
          <w:sz w:val="24"/>
          <w:szCs w:val="24"/>
        </w:rPr>
        <w:t>CPC</w:t>
      </w:r>
      <w:proofErr w:type="spellEnd"/>
      <w:r w:rsidRPr="00170003">
        <w:rPr>
          <w:rFonts w:ascii="Georgia" w:hAnsi="Georgia" w:cs="Arial"/>
          <w:sz w:val="24"/>
          <w:szCs w:val="24"/>
        </w:rPr>
        <w:t>).</w:t>
      </w:r>
    </w:p>
    <w:p w:rsidR="00FD3681" w:rsidRPr="00170003" w:rsidRDefault="00FD3681" w:rsidP="00FD3681">
      <w:pPr>
        <w:pStyle w:val="Prrafodelista"/>
        <w:rPr>
          <w:rFonts w:ascii="Georgia" w:hAnsi="Georgia" w:cs="Arial"/>
          <w:sz w:val="24"/>
          <w:szCs w:val="24"/>
        </w:rPr>
      </w:pPr>
    </w:p>
    <w:p w:rsidR="00801E2E" w:rsidRDefault="00E8020B" w:rsidP="00801E2E">
      <w:pPr>
        <w:numPr>
          <w:ilvl w:val="1"/>
          <w:numId w:val="8"/>
        </w:numPr>
        <w:overflowPunct/>
        <w:spacing w:line="360" w:lineRule="auto"/>
        <w:jc w:val="both"/>
        <w:rPr>
          <w:rFonts w:ascii="Georgia" w:hAnsi="Georgia" w:cs="Arial"/>
          <w:sz w:val="24"/>
        </w:rPr>
      </w:pPr>
      <w:r w:rsidRPr="00170003">
        <w:rPr>
          <w:rFonts w:ascii="Georgia" w:hAnsi="Georgia" w:cs="Arial"/>
          <w:iCs/>
          <w:smallCaps/>
          <w:sz w:val="24"/>
          <w:szCs w:val="24"/>
        </w:rPr>
        <w:t>La legitimación en la causa</w:t>
      </w:r>
      <w:r w:rsidR="00402ADE" w:rsidRPr="00170003">
        <w:rPr>
          <w:rFonts w:ascii="Georgia" w:hAnsi="Georgia" w:cs="Arial"/>
          <w:iCs/>
          <w:smallCaps/>
          <w:sz w:val="24"/>
          <w:szCs w:val="24"/>
        </w:rPr>
        <w:t xml:space="preserve">. </w:t>
      </w:r>
      <w:r w:rsidR="00F710A4" w:rsidRPr="00170003">
        <w:rPr>
          <w:rFonts w:ascii="Georgia" w:hAnsi="Georgia" w:cs="Arial"/>
          <w:sz w:val="24"/>
          <w:szCs w:val="24"/>
        </w:rPr>
        <w:t>El examen de este aspecto es oficioso</w:t>
      </w:r>
      <w:r w:rsidR="00F710A4" w:rsidRPr="00170003">
        <w:rPr>
          <w:rStyle w:val="Refdenotaalpie"/>
          <w:rFonts w:ascii="Georgia" w:hAnsi="Georgia"/>
          <w:sz w:val="24"/>
          <w:szCs w:val="22"/>
        </w:rPr>
        <w:footnoteReference w:id="2"/>
      </w:r>
      <w:r w:rsidR="00F710A4" w:rsidRPr="00170003">
        <w:rPr>
          <w:rFonts w:ascii="Georgia" w:hAnsi="Georgia" w:cs="Arial"/>
          <w:sz w:val="24"/>
          <w:szCs w:val="22"/>
          <w:vertAlign w:val="superscript"/>
        </w:rPr>
        <w:t>-</w:t>
      </w:r>
      <w:r w:rsidR="00F710A4" w:rsidRPr="00170003">
        <w:rPr>
          <w:rStyle w:val="Refdenotaalpie"/>
          <w:rFonts w:ascii="Georgia" w:hAnsi="Georgia"/>
          <w:sz w:val="24"/>
          <w:szCs w:val="22"/>
        </w:rPr>
        <w:footnoteReference w:id="3"/>
      </w:r>
      <w:r w:rsidR="00F710A4" w:rsidRPr="00170003">
        <w:rPr>
          <w:rFonts w:ascii="Georgia" w:hAnsi="Georgia" w:cs="Arial"/>
          <w:sz w:val="24"/>
          <w:szCs w:val="24"/>
        </w:rPr>
        <w:t xml:space="preserve">, </w:t>
      </w:r>
      <w:r w:rsidR="00380221" w:rsidRPr="00170003">
        <w:rPr>
          <w:rFonts w:ascii="Georgia" w:hAnsi="Georgia" w:cs="Arial"/>
          <w:sz w:val="24"/>
          <w:szCs w:val="24"/>
        </w:rPr>
        <w:t xml:space="preserve">así </w:t>
      </w:r>
      <w:r w:rsidR="00F710A4" w:rsidRPr="00170003">
        <w:rPr>
          <w:rFonts w:ascii="Georgia" w:hAnsi="Georgia" w:cs="Arial"/>
          <w:sz w:val="24"/>
          <w:szCs w:val="24"/>
        </w:rPr>
        <w:t>sostiene la CSJ</w:t>
      </w:r>
      <w:r w:rsidR="00F710A4" w:rsidRPr="00170003">
        <w:rPr>
          <w:rStyle w:val="Refdenotaalpie"/>
          <w:rFonts w:ascii="Georgia" w:hAnsi="Georgia" w:cs="Arial"/>
          <w:sz w:val="24"/>
          <w:szCs w:val="24"/>
        </w:rPr>
        <w:footnoteReference w:id="4"/>
      </w:r>
      <w:r w:rsidR="00F710A4" w:rsidRPr="00170003">
        <w:rPr>
          <w:rFonts w:ascii="Georgia" w:hAnsi="Georgia" w:cs="Arial"/>
          <w:sz w:val="24"/>
          <w:szCs w:val="24"/>
        </w:rPr>
        <w:t xml:space="preserve"> (2016), en criterio</w:t>
      </w:r>
      <w:r w:rsidR="00F710A4" w:rsidRPr="00170003">
        <w:rPr>
          <w:rFonts w:ascii="Georgia" w:hAnsi="Georgia" w:cs="Arial"/>
          <w:snapToGrid w:val="0"/>
          <w:sz w:val="24"/>
          <w:szCs w:val="24"/>
          <w:lang w:val="es-ES_tradnl"/>
        </w:rPr>
        <w:t xml:space="preserve"> pacífico. </w:t>
      </w:r>
      <w:r w:rsidR="00380221" w:rsidRPr="00170003">
        <w:rPr>
          <w:rFonts w:ascii="Georgia" w:hAnsi="Georgia" w:cs="Arial"/>
          <w:snapToGrid w:val="0"/>
          <w:sz w:val="24"/>
          <w:szCs w:val="24"/>
          <w:lang w:val="es-ES_tradnl"/>
        </w:rPr>
        <w:t xml:space="preserve">Se </w:t>
      </w:r>
      <w:r w:rsidR="00A1327E" w:rsidRPr="00170003">
        <w:rPr>
          <w:rFonts w:ascii="Georgia" w:hAnsi="Georgia" w:cs="Arial"/>
          <w:sz w:val="24"/>
        </w:rPr>
        <w:t xml:space="preserve">se satisface en ambos extremos. En efecto, por activa la parte actora </w:t>
      </w:r>
      <w:r w:rsidR="003B6193" w:rsidRPr="00170003">
        <w:rPr>
          <w:rFonts w:ascii="Georgia" w:hAnsi="Georgia" w:cs="Arial"/>
          <w:sz w:val="24"/>
        </w:rPr>
        <w:t xml:space="preserve">afirma </w:t>
      </w:r>
      <w:r w:rsidR="00130955" w:rsidRPr="00170003">
        <w:rPr>
          <w:rFonts w:ascii="Georgia" w:hAnsi="Georgia" w:cs="Arial"/>
          <w:sz w:val="24"/>
        </w:rPr>
        <w:t xml:space="preserve">haber </w:t>
      </w:r>
      <w:r w:rsidR="00A1327E" w:rsidRPr="00170003">
        <w:rPr>
          <w:rFonts w:ascii="Georgia" w:hAnsi="Georgia" w:cs="Arial"/>
          <w:sz w:val="24"/>
        </w:rPr>
        <w:t>padecido perjuicio</w:t>
      </w:r>
      <w:r w:rsidR="00130955" w:rsidRPr="00170003">
        <w:rPr>
          <w:rFonts w:ascii="Georgia" w:hAnsi="Georgia" w:cs="Arial"/>
          <w:sz w:val="24"/>
        </w:rPr>
        <w:t xml:space="preserve">s en su integridad física, </w:t>
      </w:r>
      <w:r w:rsidR="00A1327E" w:rsidRPr="00170003">
        <w:rPr>
          <w:rFonts w:ascii="Georgia" w:hAnsi="Georgia" w:cs="Arial"/>
          <w:sz w:val="24"/>
        </w:rPr>
        <w:t>intereses legítimos</w:t>
      </w:r>
      <w:r w:rsidR="00A1327E" w:rsidRPr="00170003">
        <w:rPr>
          <w:rStyle w:val="Refdenotaalpie"/>
          <w:rFonts w:ascii="Georgia" w:hAnsi="Georgia" w:cs="Arial"/>
          <w:sz w:val="24"/>
        </w:rPr>
        <w:footnoteReference w:id="5"/>
      </w:r>
      <w:r w:rsidR="00A1327E" w:rsidRPr="00170003">
        <w:rPr>
          <w:rFonts w:ascii="Georgia" w:hAnsi="Georgia" w:cs="Arial"/>
          <w:sz w:val="24"/>
          <w:vertAlign w:val="superscript"/>
        </w:rPr>
        <w:t>-</w:t>
      </w:r>
      <w:r w:rsidR="00A1327E" w:rsidRPr="00170003">
        <w:rPr>
          <w:rStyle w:val="Refdenotaalpie"/>
          <w:rFonts w:ascii="Georgia" w:hAnsi="Georgia" w:cs="Arial"/>
          <w:sz w:val="24"/>
        </w:rPr>
        <w:footnoteReference w:id="6"/>
      </w:r>
      <w:r w:rsidR="003B6193" w:rsidRPr="00170003">
        <w:rPr>
          <w:rFonts w:ascii="Georgia" w:hAnsi="Georgia" w:cs="Arial"/>
          <w:sz w:val="24"/>
          <w:vertAlign w:val="superscript"/>
        </w:rPr>
        <w:t xml:space="preserve"> </w:t>
      </w:r>
      <w:r w:rsidR="003B6193" w:rsidRPr="00170003">
        <w:rPr>
          <w:rFonts w:ascii="Georgia" w:hAnsi="Georgia" w:cs="Arial"/>
          <w:sz w:val="24"/>
        </w:rPr>
        <w:t>(Artículo</w:t>
      </w:r>
      <w:r w:rsidR="00A507CD" w:rsidRPr="00170003">
        <w:rPr>
          <w:rFonts w:ascii="Georgia" w:hAnsi="Georgia" w:cs="Arial"/>
          <w:sz w:val="24"/>
        </w:rPr>
        <w:t>s</w:t>
      </w:r>
      <w:r w:rsidR="003B6193" w:rsidRPr="00170003">
        <w:rPr>
          <w:rFonts w:ascii="Georgia" w:hAnsi="Georgia" w:cs="Arial"/>
          <w:sz w:val="24"/>
        </w:rPr>
        <w:t xml:space="preserve"> </w:t>
      </w:r>
      <w:r w:rsidR="00A1327E" w:rsidRPr="00170003">
        <w:rPr>
          <w:rFonts w:ascii="Georgia" w:hAnsi="Georgia" w:cs="Arial"/>
          <w:sz w:val="24"/>
        </w:rPr>
        <w:t>234</w:t>
      </w:r>
      <w:r w:rsidR="003B6193" w:rsidRPr="00170003">
        <w:rPr>
          <w:rFonts w:ascii="Georgia" w:hAnsi="Georgia" w:cs="Arial"/>
          <w:sz w:val="24"/>
        </w:rPr>
        <w:t>1</w:t>
      </w:r>
      <w:r w:rsidR="00A507CD" w:rsidRPr="00170003">
        <w:rPr>
          <w:rFonts w:ascii="Georgia" w:hAnsi="Georgia" w:cs="Arial"/>
          <w:sz w:val="24"/>
        </w:rPr>
        <w:t xml:space="preserve"> y 2342</w:t>
      </w:r>
      <w:r w:rsidR="00832822" w:rsidRPr="00170003">
        <w:rPr>
          <w:rFonts w:ascii="Georgia" w:hAnsi="Georgia" w:cs="Arial"/>
          <w:sz w:val="24"/>
        </w:rPr>
        <w:t>, CC</w:t>
      </w:r>
      <w:r w:rsidR="003B6193" w:rsidRPr="00170003">
        <w:rPr>
          <w:rFonts w:ascii="Georgia" w:hAnsi="Georgia" w:cs="Arial"/>
          <w:sz w:val="24"/>
        </w:rPr>
        <w:t>)</w:t>
      </w:r>
      <w:r w:rsidR="00130955" w:rsidRPr="00170003">
        <w:rPr>
          <w:rFonts w:ascii="Georgia" w:hAnsi="Georgia" w:cs="Arial"/>
          <w:sz w:val="24"/>
        </w:rPr>
        <w:t xml:space="preserve">, </w:t>
      </w:r>
      <w:r w:rsidR="007C2EE8" w:rsidRPr="00170003">
        <w:rPr>
          <w:rFonts w:ascii="Georgia" w:hAnsi="Georgia" w:cs="Arial"/>
          <w:sz w:val="24"/>
        </w:rPr>
        <w:t>susceptibles</w:t>
      </w:r>
      <w:r w:rsidR="00130955" w:rsidRPr="00170003">
        <w:rPr>
          <w:rFonts w:ascii="Georgia" w:hAnsi="Georgia" w:cs="Arial"/>
          <w:sz w:val="24"/>
        </w:rPr>
        <w:t xml:space="preserve"> de tutela judicial.</w:t>
      </w:r>
    </w:p>
    <w:p w:rsidR="00410381" w:rsidRPr="00170003" w:rsidRDefault="00410381" w:rsidP="00410381">
      <w:pPr>
        <w:overflowPunct/>
        <w:spacing w:line="360" w:lineRule="auto"/>
        <w:ind w:left="720"/>
        <w:jc w:val="both"/>
        <w:rPr>
          <w:rFonts w:ascii="Georgia" w:hAnsi="Georgia" w:cs="Arial"/>
          <w:sz w:val="24"/>
        </w:rPr>
      </w:pPr>
    </w:p>
    <w:p w:rsidR="004A133E" w:rsidRPr="00170003" w:rsidRDefault="00A1327E" w:rsidP="00801E2E">
      <w:pPr>
        <w:overflowPunct/>
        <w:spacing w:line="360" w:lineRule="auto"/>
        <w:ind w:left="720"/>
        <w:jc w:val="both"/>
        <w:rPr>
          <w:rFonts w:ascii="Georgia" w:hAnsi="Georgia" w:cs="Arial"/>
          <w:sz w:val="24"/>
        </w:rPr>
      </w:pPr>
      <w:r w:rsidRPr="00170003">
        <w:rPr>
          <w:rFonts w:ascii="Georgia" w:hAnsi="Georgia" w:cs="Arial"/>
          <w:sz w:val="24"/>
        </w:rPr>
        <w:lastRenderedPageBreak/>
        <w:t xml:space="preserve">Y por pasiva, </w:t>
      </w:r>
      <w:r w:rsidR="007C2EE8" w:rsidRPr="00170003">
        <w:rPr>
          <w:rFonts w:ascii="Georgia" w:hAnsi="Georgia" w:cs="Arial"/>
          <w:sz w:val="24"/>
        </w:rPr>
        <w:t>la</w:t>
      </w:r>
      <w:r w:rsidR="00526ED8" w:rsidRPr="00170003">
        <w:rPr>
          <w:rFonts w:ascii="Georgia" w:hAnsi="Georgia" w:cs="Arial"/>
          <w:sz w:val="24"/>
        </w:rPr>
        <w:t xml:space="preserve"> sociedad </w:t>
      </w:r>
      <w:r w:rsidR="007C2EE8" w:rsidRPr="00170003">
        <w:rPr>
          <w:rFonts w:ascii="Georgia" w:hAnsi="Georgia" w:cs="Arial"/>
          <w:sz w:val="24"/>
        </w:rPr>
        <w:t xml:space="preserve">demandada, </w:t>
      </w:r>
      <w:r w:rsidR="00BD6410" w:rsidRPr="00170003">
        <w:rPr>
          <w:rFonts w:ascii="Georgia" w:hAnsi="Georgia" w:cs="Arial"/>
          <w:sz w:val="24"/>
        </w:rPr>
        <w:t xml:space="preserve">a título de </w:t>
      </w:r>
      <w:r w:rsidR="00526ED8" w:rsidRPr="00170003">
        <w:rPr>
          <w:rFonts w:ascii="Georgia" w:hAnsi="Georgia" w:cs="Arial"/>
          <w:i/>
          <w:sz w:val="24"/>
        </w:rPr>
        <w:t>guardiana</w:t>
      </w:r>
      <w:r w:rsidR="0098707D" w:rsidRPr="00170003">
        <w:rPr>
          <w:rFonts w:ascii="Georgia" w:hAnsi="Georgia" w:cs="Arial"/>
          <w:sz w:val="24"/>
        </w:rPr>
        <w:t xml:space="preserve"> (Teoría de la “</w:t>
      </w:r>
      <w:r w:rsidR="0098707D" w:rsidRPr="00170003">
        <w:rPr>
          <w:rFonts w:ascii="Georgia" w:hAnsi="Georgia" w:cs="Arial"/>
          <w:i/>
          <w:sz w:val="24"/>
        </w:rPr>
        <w:t>guarda provecho</w:t>
      </w:r>
      <w:r w:rsidR="0098707D" w:rsidRPr="00170003">
        <w:rPr>
          <w:rFonts w:ascii="Georgia" w:hAnsi="Georgia" w:cs="Arial"/>
          <w:sz w:val="24"/>
        </w:rPr>
        <w:t>”</w:t>
      </w:r>
      <w:r w:rsidR="00225CA7" w:rsidRPr="00170003">
        <w:rPr>
          <w:rStyle w:val="Refdenotaalpie"/>
          <w:rFonts w:ascii="Georgia" w:hAnsi="Georgia"/>
          <w:sz w:val="24"/>
        </w:rPr>
        <w:footnoteReference w:id="7"/>
      </w:r>
      <w:r w:rsidR="0098707D" w:rsidRPr="00170003">
        <w:rPr>
          <w:rFonts w:ascii="Georgia" w:hAnsi="Georgia" w:cs="Arial"/>
          <w:sz w:val="24"/>
        </w:rPr>
        <w:t>)</w:t>
      </w:r>
      <w:r w:rsidR="00526ED8" w:rsidRPr="00170003">
        <w:rPr>
          <w:rFonts w:ascii="Georgia" w:hAnsi="Georgia" w:cs="Arial"/>
          <w:sz w:val="24"/>
        </w:rPr>
        <w:t xml:space="preserve"> por razón de la afiliación del vehículo, como de tiempo atrás entiende la CSJ</w:t>
      </w:r>
      <w:r w:rsidR="0011163A" w:rsidRPr="00170003">
        <w:rPr>
          <w:rStyle w:val="Refdenotaalpie"/>
          <w:rFonts w:ascii="Georgia" w:hAnsi="Georgia"/>
          <w:sz w:val="24"/>
        </w:rPr>
        <w:footnoteReference w:id="8"/>
      </w:r>
      <w:r w:rsidR="0011163A" w:rsidRPr="00170003">
        <w:rPr>
          <w:rFonts w:ascii="Georgia" w:hAnsi="Georgia" w:cs="Arial"/>
          <w:sz w:val="24"/>
        </w:rPr>
        <w:t>,</w:t>
      </w:r>
      <w:r w:rsidR="00526ED8" w:rsidRPr="00170003">
        <w:rPr>
          <w:rFonts w:ascii="Georgia" w:hAnsi="Georgia" w:cs="Arial"/>
          <w:sz w:val="24"/>
        </w:rPr>
        <w:t xml:space="preserve"> doctrina</w:t>
      </w:r>
      <w:r w:rsidR="00171DE9" w:rsidRPr="00170003">
        <w:rPr>
          <w:rFonts w:ascii="Georgia" w:hAnsi="Georgia" w:cs="Arial"/>
          <w:sz w:val="24"/>
        </w:rPr>
        <w:t xml:space="preserve"> </w:t>
      </w:r>
      <w:r w:rsidR="0011163A" w:rsidRPr="00170003">
        <w:rPr>
          <w:rFonts w:ascii="Georgia" w:hAnsi="Georgia" w:cs="Arial"/>
          <w:sz w:val="24"/>
        </w:rPr>
        <w:t>conserva</w:t>
      </w:r>
      <w:r w:rsidR="00171DE9" w:rsidRPr="00170003">
        <w:rPr>
          <w:rFonts w:ascii="Georgia" w:hAnsi="Georgia" w:cs="Arial"/>
          <w:sz w:val="24"/>
        </w:rPr>
        <w:t>da</w:t>
      </w:r>
      <w:r w:rsidR="0011163A" w:rsidRPr="00170003">
        <w:rPr>
          <w:rFonts w:ascii="Georgia" w:hAnsi="Georgia" w:cs="Arial"/>
          <w:sz w:val="24"/>
        </w:rPr>
        <w:t xml:space="preserve"> para estos días (2016)</w:t>
      </w:r>
      <w:r w:rsidR="00526ED8" w:rsidRPr="00170003">
        <w:rPr>
          <w:rFonts w:ascii="Georgia" w:hAnsi="Georgia" w:cs="Arial"/>
          <w:sz w:val="24"/>
        </w:rPr>
        <w:t xml:space="preserve">; </w:t>
      </w:r>
      <w:r w:rsidR="007B6776" w:rsidRPr="00170003">
        <w:rPr>
          <w:rFonts w:ascii="Georgia" w:hAnsi="Georgia" w:cs="Arial"/>
          <w:sz w:val="24"/>
        </w:rPr>
        <w:t xml:space="preserve">a esta </w:t>
      </w:r>
      <w:r w:rsidRPr="00170003">
        <w:rPr>
          <w:rFonts w:ascii="Georgia" w:hAnsi="Georgia" w:cs="Arial"/>
          <w:sz w:val="24"/>
        </w:rPr>
        <w:t xml:space="preserve">la demandante le </w:t>
      </w:r>
      <w:r w:rsidR="003B6193" w:rsidRPr="00170003">
        <w:rPr>
          <w:rFonts w:ascii="Georgia" w:hAnsi="Georgia" w:cs="Arial"/>
          <w:sz w:val="24"/>
        </w:rPr>
        <w:t xml:space="preserve">endilga </w:t>
      </w:r>
      <w:r w:rsidRPr="00170003">
        <w:rPr>
          <w:rFonts w:ascii="Georgia" w:hAnsi="Georgia" w:cs="Arial"/>
          <w:sz w:val="24"/>
        </w:rPr>
        <w:t>la conducta generadora del daño reclamado (Artículo 234</w:t>
      </w:r>
      <w:r w:rsidR="00A507CD" w:rsidRPr="00170003">
        <w:rPr>
          <w:rFonts w:ascii="Georgia" w:hAnsi="Georgia" w:cs="Arial"/>
          <w:sz w:val="24"/>
        </w:rPr>
        <w:t>3</w:t>
      </w:r>
      <w:r w:rsidRPr="00170003">
        <w:rPr>
          <w:rFonts w:ascii="Georgia" w:hAnsi="Georgia" w:cs="Arial"/>
          <w:sz w:val="24"/>
        </w:rPr>
        <w:t>, CC)</w:t>
      </w:r>
      <w:r w:rsidR="00EE4297" w:rsidRPr="00170003">
        <w:rPr>
          <w:rFonts w:ascii="Georgia" w:hAnsi="Georgia" w:cs="Arial"/>
          <w:sz w:val="24"/>
        </w:rPr>
        <w:t xml:space="preserve">; cuestión que </w:t>
      </w:r>
      <w:r w:rsidR="00433C61" w:rsidRPr="00170003">
        <w:rPr>
          <w:rFonts w:ascii="Georgia" w:hAnsi="Georgia" w:cs="Arial"/>
          <w:sz w:val="24"/>
        </w:rPr>
        <w:t>fue aceptada en forma expresa por la demandada al contestar (Folio 55, cuaderno No.1).</w:t>
      </w:r>
    </w:p>
    <w:p w:rsidR="004A133E" w:rsidRPr="00170003" w:rsidRDefault="004A133E" w:rsidP="00801E2E">
      <w:pPr>
        <w:overflowPunct/>
        <w:spacing w:line="360" w:lineRule="auto"/>
        <w:ind w:left="720"/>
        <w:jc w:val="both"/>
        <w:rPr>
          <w:rFonts w:ascii="Georgia" w:hAnsi="Georgia" w:cs="Arial"/>
          <w:sz w:val="24"/>
        </w:rPr>
      </w:pPr>
    </w:p>
    <w:p w:rsidR="00C76AB1" w:rsidRPr="00170003" w:rsidRDefault="00E44854" w:rsidP="00801E2E">
      <w:pPr>
        <w:overflowPunct/>
        <w:spacing w:line="360" w:lineRule="auto"/>
        <w:ind w:left="720"/>
        <w:jc w:val="both"/>
        <w:rPr>
          <w:rFonts w:ascii="Georgia" w:hAnsi="Georgia" w:cs="Arial"/>
          <w:sz w:val="24"/>
        </w:rPr>
      </w:pPr>
      <w:r w:rsidRPr="00170003">
        <w:rPr>
          <w:rFonts w:ascii="Georgia" w:hAnsi="Georgia" w:cs="Arial"/>
          <w:sz w:val="24"/>
        </w:rPr>
        <w:t>Y por otra parte</w:t>
      </w:r>
      <w:r w:rsidR="005406AF" w:rsidRPr="00170003">
        <w:rPr>
          <w:rFonts w:ascii="Georgia" w:hAnsi="Georgia" w:cs="Arial"/>
          <w:sz w:val="24"/>
        </w:rPr>
        <w:t>,</w:t>
      </w:r>
      <w:r w:rsidRPr="00170003">
        <w:rPr>
          <w:rFonts w:ascii="Georgia" w:hAnsi="Georgia" w:cs="Arial"/>
          <w:sz w:val="24"/>
        </w:rPr>
        <w:t xml:space="preserve"> está el propietario del vehículo </w:t>
      </w:r>
      <w:r w:rsidR="00072600" w:rsidRPr="00170003">
        <w:rPr>
          <w:rFonts w:ascii="Georgia" w:hAnsi="Georgia" w:cs="Arial"/>
          <w:sz w:val="24"/>
        </w:rPr>
        <w:t xml:space="preserve">como </w:t>
      </w:r>
      <w:r w:rsidRPr="00170003">
        <w:rPr>
          <w:rFonts w:ascii="Georgia" w:hAnsi="Georgia" w:cs="Arial"/>
          <w:i/>
          <w:sz w:val="24"/>
        </w:rPr>
        <w:t>guardián jurídico</w:t>
      </w:r>
      <w:r w:rsidRPr="00170003">
        <w:rPr>
          <w:rFonts w:ascii="Georgia" w:hAnsi="Georgia" w:cs="Arial"/>
          <w:sz w:val="24"/>
        </w:rPr>
        <w:t xml:space="preserve">, que </w:t>
      </w:r>
      <w:r w:rsidR="00072600" w:rsidRPr="00170003">
        <w:rPr>
          <w:rFonts w:ascii="Georgia" w:hAnsi="Georgia" w:cs="Arial"/>
          <w:sz w:val="24"/>
        </w:rPr>
        <w:t xml:space="preserve">aunque </w:t>
      </w:r>
      <w:r w:rsidRPr="00170003">
        <w:rPr>
          <w:rFonts w:ascii="Georgia" w:hAnsi="Georgia" w:cs="Arial"/>
          <w:sz w:val="24"/>
        </w:rPr>
        <w:t xml:space="preserve">no fue demandado, </w:t>
      </w:r>
      <w:r w:rsidR="00DB1AA3" w:rsidRPr="00170003">
        <w:rPr>
          <w:rFonts w:ascii="Georgia" w:hAnsi="Georgia" w:cs="Arial"/>
          <w:sz w:val="24"/>
        </w:rPr>
        <w:t xml:space="preserve">fue </w:t>
      </w:r>
      <w:r w:rsidRPr="00170003">
        <w:rPr>
          <w:rFonts w:ascii="Georgia" w:hAnsi="Georgia" w:cs="Arial"/>
          <w:sz w:val="24"/>
        </w:rPr>
        <w:t>vinculado de oficio (¿?) por el Despacho de conocimiento, mediante providencia del 20-</w:t>
      </w:r>
      <w:r w:rsidR="004A133E" w:rsidRPr="00170003">
        <w:rPr>
          <w:rFonts w:ascii="Georgia" w:hAnsi="Georgia" w:cs="Arial"/>
          <w:sz w:val="24"/>
        </w:rPr>
        <w:t>01-2011</w:t>
      </w:r>
      <w:r w:rsidR="001B7B4E" w:rsidRPr="00170003">
        <w:rPr>
          <w:rFonts w:ascii="Georgia" w:hAnsi="Georgia" w:cs="Arial"/>
          <w:sz w:val="24"/>
        </w:rPr>
        <w:t xml:space="preserve"> (Folio 4, cuaderno No.3), </w:t>
      </w:r>
      <w:r w:rsidR="00046893" w:rsidRPr="00170003">
        <w:rPr>
          <w:rFonts w:ascii="Georgia" w:hAnsi="Georgia" w:cs="Arial"/>
          <w:sz w:val="24"/>
        </w:rPr>
        <w:t xml:space="preserve">con ocasión del </w:t>
      </w:r>
      <w:r w:rsidR="001B7B4E" w:rsidRPr="00170003">
        <w:rPr>
          <w:rFonts w:ascii="Georgia" w:hAnsi="Georgia" w:cs="Arial"/>
          <w:sz w:val="24"/>
        </w:rPr>
        <w:t xml:space="preserve">incidente de nulidad propuesto por la parte demandante; obvió </w:t>
      </w:r>
      <w:r w:rsidR="009554E7" w:rsidRPr="00170003">
        <w:rPr>
          <w:rFonts w:ascii="Georgia" w:hAnsi="Georgia" w:cs="Arial"/>
          <w:sz w:val="24"/>
        </w:rPr>
        <w:t xml:space="preserve">el </w:t>
      </w:r>
      <w:r w:rsidR="009554E7" w:rsidRPr="00170003">
        <w:rPr>
          <w:rFonts w:ascii="Georgia" w:hAnsi="Georgia" w:cs="Arial"/>
          <w:i/>
          <w:sz w:val="24"/>
        </w:rPr>
        <w:t>a quo</w:t>
      </w:r>
      <w:r w:rsidR="009554E7" w:rsidRPr="00170003">
        <w:rPr>
          <w:rFonts w:ascii="Georgia" w:hAnsi="Georgia" w:cs="Arial"/>
          <w:sz w:val="24"/>
        </w:rPr>
        <w:t xml:space="preserve"> </w:t>
      </w:r>
      <w:r w:rsidR="001B7B4E" w:rsidRPr="00170003">
        <w:rPr>
          <w:rFonts w:ascii="Georgia" w:hAnsi="Georgia" w:cs="Arial"/>
          <w:sz w:val="24"/>
        </w:rPr>
        <w:t>que si no hay pruebas para practicar, se decide de plano (Artículo</w:t>
      </w:r>
      <w:r w:rsidR="009554E7" w:rsidRPr="00170003">
        <w:rPr>
          <w:rFonts w:ascii="Georgia" w:hAnsi="Georgia" w:cs="Arial"/>
          <w:sz w:val="24"/>
        </w:rPr>
        <w:t xml:space="preserve"> 142-5º, </w:t>
      </w:r>
      <w:proofErr w:type="spellStart"/>
      <w:r w:rsidR="009554E7" w:rsidRPr="00170003">
        <w:rPr>
          <w:rFonts w:ascii="Georgia" w:hAnsi="Georgia" w:cs="Arial"/>
          <w:sz w:val="24"/>
        </w:rPr>
        <w:t>CPC</w:t>
      </w:r>
      <w:proofErr w:type="spellEnd"/>
      <w:r w:rsidR="009554E7" w:rsidRPr="00170003">
        <w:rPr>
          <w:rFonts w:ascii="Georgia" w:hAnsi="Georgia" w:cs="Arial"/>
          <w:sz w:val="24"/>
        </w:rPr>
        <w:t xml:space="preserve">), </w:t>
      </w:r>
      <w:r w:rsidR="005E69F8" w:rsidRPr="00170003">
        <w:rPr>
          <w:rFonts w:ascii="Georgia" w:hAnsi="Georgia" w:cs="Arial"/>
          <w:sz w:val="24"/>
        </w:rPr>
        <w:t xml:space="preserve">sin </w:t>
      </w:r>
      <w:r w:rsidR="009554E7" w:rsidRPr="00170003">
        <w:rPr>
          <w:rFonts w:ascii="Georgia" w:hAnsi="Georgia" w:cs="Arial"/>
          <w:sz w:val="24"/>
        </w:rPr>
        <w:t>trámite incidental</w:t>
      </w:r>
      <w:r w:rsidR="005E69F8" w:rsidRPr="00170003">
        <w:rPr>
          <w:rFonts w:ascii="Georgia" w:hAnsi="Georgia" w:cs="Arial"/>
          <w:sz w:val="24"/>
        </w:rPr>
        <w:t xml:space="preserve"> alguno</w:t>
      </w:r>
      <w:r w:rsidR="008C250D" w:rsidRPr="00170003">
        <w:rPr>
          <w:rFonts w:ascii="Georgia" w:hAnsi="Georgia" w:cs="Arial"/>
          <w:sz w:val="24"/>
        </w:rPr>
        <w:t xml:space="preserve"> como impropiamente se hizo.</w:t>
      </w:r>
    </w:p>
    <w:p w:rsidR="00C76AB1" w:rsidRPr="00170003" w:rsidRDefault="00C76AB1" w:rsidP="00801E2E">
      <w:pPr>
        <w:overflowPunct/>
        <w:spacing w:line="360" w:lineRule="auto"/>
        <w:ind w:left="720"/>
        <w:jc w:val="both"/>
        <w:rPr>
          <w:rFonts w:ascii="Georgia" w:hAnsi="Georgia" w:cs="Arial"/>
          <w:sz w:val="24"/>
        </w:rPr>
      </w:pPr>
    </w:p>
    <w:p w:rsidR="00C30415" w:rsidRPr="00170003" w:rsidRDefault="00946E9D" w:rsidP="00801E2E">
      <w:pPr>
        <w:overflowPunct/>
        <w:spacing w:line="360" w:lineRule="auto"/>
        <w:ind w:left="720"/>
        <w:jc w:val="both"/>
        <w:rPr>
          <w:rFonts w:ascii="Georgia" w:hAnsi="Georgia" w:cs="Arial"/>
          <w:sz w:val="24"/>
        </w:rPr>
      </w:pPr>
      <w:r w:rsidRPr="00170003">
        <w:rPr>
          <w:rFonts w:ascii="Georgia" w:hAnsi="Georgia" w:cs="Arial"/>
          <w:sz w:val="24"/>
        </w:rPr>
        <w:t xml:space="preserve">Ahora, como el propietario conforma un litisconsorcio </w:t>
      </w:r>
      <w:r w:rsidRPr="00170003">
        <w:rPr>
          <w:rFonts w:ascii="Georgia" w:hAnsi="Georgia" w:cs="Arial"/>
          <w:sz w:val="24"/>
          <w:u w:val="single"/>
        </w:rPr>
        <w:t>facultativo,</w:t>
      </w:r>
      <w:r w:rsidRPr="00170003">
        <w:rPr>
          <w:rFonts w:ascii="Georgia" w:hAnsi="Georgia" w:cs="Arial"/>
          <w:sz w:val="24"/>
        </w:rPr>
        <w:t xml:space="preserve"> </w:t>
      </w:r>
      <w:r w:rsidR="006C2EE5" w:rsidRPr="00170003">
        <w:rPr>
          <w:rFonts w:ascii="Georgia" w:hAnsi="Georgia" w:cs="Arial"/>
          <w:sz w:val="24"/>
        </w:rPr>
        <w:t xml:space="preserve">en razón a la solidaridad derivada del artículo 2344, CC, </w:t>
      </w:r>
      <w:r w:rsidRPr="00170003">
        <w:rPr>
          <w:rFonts w:ascii="Georgia" w:hAnsi="Georgia" w:cs="Arial"/>
          <w:sz w:val="24"/>
        </w:rPr>
        <w:t xml:space="preserve">era innecesaria </w:t>
      </w:r>
      <w:r w:rsidR="006C2EE5" w:rsidRPr="00170003">
        <w:rPr>
          <w:rFonts w:ascii="Georgia" w:hAnsi="Georgia" w:cs="Arial"/>
          <w:sz w:val="24"/>
        </w:rPr>
        <w:t>esa integración “oficiosa”</w:t>
      </w:r>
      <w:r w:rsidR="00427C24" w:rsidRPr="00170003">
        <w:rPr>
          <w:rFonts w:ascii="Georgia" w:hAnsi="Georgia" w:cs="Arial"/>
          <w:sz w:val="24"/>
        </w:rPr>
        <w:t xml:space="preserve">. La </w:t>
      </w:r>
      <w:r w:rsidR="00E74D36" w:rsidRPr="00170003">
        <w:rPr>
          <w:rFonts w:ascii="Georgia" w:hAnsi="Georgia" w:cs="Arial"/>
          <w:sz w:val="24"/>
        </w:rPr>
        <w:t>imprecisión</w:t>
      </w:r>
      <w:r w:rsidR="00427C24" w:rsidRPr="00170003">
        <w:rPr>
          <w:rFonts w:ascii="Georgia" w:hAnsi="Georgia" w:cs="Arial"/>
          <w:sz w:val="24"/>
        </w:rPr>
        <w:t xml:space="preserve"> del abogado al contestar la demanda (Folio </w:t>
      </w:r>
      <w:r w:rsidR="00DC5D24" w:rsidRPr="00170003">
        <w:rPr>
          <w:rFonts w:ascii="Georgia" w:hAnsi="Georgia" w:cs="Arial"/>
          <w:sz w:val="24"/>
        </w:rPr>
        <w:t>120, del cuaderno No.1)</w:t>
      </w:r>
      <w:r w:rsidR="00427C24" w:rsidRPr="00170003">
        <w:rPr>
          <w:rFonts w:ascii="Georgia" w:hAnsi="Georgia" w:cs="Arial"/>
          <w:sz w:val="24"/>
        </w:rPr>
        <w:t xml:space="preserve">, cuando </w:t>
      </w:r>
      <w:r w:rsidR="00427C24" w:rsidRPr="00170003">
        <w:rPr>
          <w:rFonts w:ascii="Georgia" w:hAnsi="Georgia" w:cs="Arial"/>
          <w:sz w:val="24"/>
          <w:u w:val="single"/>
        </w:rPr>
        <w:t>no había sido demandado</w:t>
      </w:r>
      <w:r w:rsidR="00427C24" w:rsidRPr="00170003">
        <w:rPr>
          <w:rFonts w:ascii="Georgia" w:hAnsi="Georgia" w:cs="Arial"/>
          <w:sz w:val="24"/>
        </w:rPr>
        <w:t xml:space="preserve">, </w:t>
      </w:r>
      <w:r w:rsidR="00351452" w:rsidRPr="00170003">
        <w:rPr>
          <w:rFonts w:ascii="Georgia" w:hAnsi="Georgia" w:cs="Arial"/>
          <w:sz w:val="24"/>
        </w:rPr>
        <w:t xml:space="preserve">suscitó la postulación, abiertamente infundada, de una invalidación procesal, </w:t>
      </w:r>
      <w:r w:rsidR="008E5F8B" w:rsidRPr="00170003">
        <w:rPr>
          <w:rFonts w:ascii="Georgia" w:hAnsi="Georgia" w:cs="Arial"/>
          <w:sz w:val="24"/>
        </w:rPr>
        <w:t xml:space="preserve">que </w:t>
      </w:r>
      <w:r w:rsidR="00800A65" w:rsidRPr="00170003">
        <w:rPr>
          <w:rFonts w:ascii="Georgia" w:hAnsi="Georgia" w:cs="Arial"/>
          <w:sz w:val="24"/>
        </w:rPr>
        <w:t xml:space="preserve">a la postre </w:t>
      </w:r>
      <w:r w:rsidR="008E5F8B" w:rsidRPr="00170003">
        <w:rPr>
          <w:rFonts w:ascii="Georgia" w:hAnsi="Georgia" w:cs="Arial"/>
          <w:sz w:val="24"/>
        </w:rPr>
        <w:t>propició la desacertada vinc</w:t>
      </w:r>
      <w:r w:rsidR="007305F4" w:rsidRPr="00170003">
        <w:rPr>
          <w:rFonts w:ascii="Georgia" w:hAnsi="Georgia" w:cs="Arial"/>
          <w:sz w:val="24"/>
        </w:rPr>
        <w:t>ulación del dueño del automotor;</w:t>
      </w:r>
      <w:r w:rsidR="008E5F8B" w:rsidRPr="00170003">
        <w:rPr>
          <w:rFonts w:ascii="Georgia" w:hAnsi="Georgia" w:cs="Arial"/>
          <w:sz w:val="24"/>
        </w:rPr>
        <w:t xml:space="preserve"> sin embargo, esa parte nada reprochó</w:t>
      </w:r>
      <w:r w:rsidR="007305F4" w:rsidRPr="00170003">
        <w:rPr>
          <w:rFonts w:ascii="Georgia" w:hAnsi="Georgia" w:cs="Arial"/>
          <w:sz w:val="24"/>
        </w:rPr>
        <w:t xml:space="preserve"> y</w:t>
      </w:r>
      <w:r w:rsidR="00DA5F92" w:rsidRPr="00170003">
        <w:rPr>
          <w:rFonts w:ascii="Georgia" w:hAnsi="Georgia" w:cs="Arial"/>
          <w:sz w:val="24"/>
        </w:rPr>
        <w:t xml:space="preserve"> </w:t>
      </w:r>
      <w:r w:rsidR="0049325C" w:rsidRPr="00170003">
        <w:rPr>
          <w:rFonts w:ascii="Georgia" w:hAnsi="Georgia" w:cs="Arial"/>
          <w:sz w:val="24"/>
        </w:rPr>
        <w:t xml:space="preserve">ningún </w:t>
      </w:r>
      <w:r w:rsidR="00C84000" w:rsidRPr="00170003">
        <w:rPr>
          <w:rFonts w:ascii="Georgia" w:hAnsi="Georgia" w:cs="Arial"/>
          <w:sz w:val="24"/>
        </w:rPr>
        <w:t>efecto procesal a</w:t>
      </w:r>
      <w:r w:rsidR="00EE0CA3" w:rsidRPr="00170003">
        <w:rPr>
          <w:rFonts w:ascii="Georgia" w:hAnsi="Georgia" w:cs="Arial"/>
          <w:sz w:val="24"/>
        </w:rPr>
        <w:t>dverso deviene semejante actuar, de tal modo que se afecte este trámite.</w:t>
      </w:r>
    </w:p>
    <w:p w:rsidR="00E301A2" w:rsidRPr="00170003" w:rsidRDefault="00E301A2" w:rsidP="000A32DE">
      <w:pPr>
        <w:spacing w:line="360" w:lineRule="auto"/>
        <w:ind w:left="708"/>
        <w:jc w:val="both"/>
        <w:rPr>
          <w:rFonts w:ascii="Georgia" w:hAnsi="Georgia" w:cs="Arial"/>
          <w:sz w:val="22"/>
          <w:szCs w:val="22"/>
        </w:rPr>
      </w:pPr>
    </w:p>
    <w:p w:rsidR="00A868F4" w:rsidRPr="00170003" w:rsidRDefault="00A868F4" w:rsidP="00A868F4">
      <w:pPr>
        <w:numPr>
          <w:ilvl w:val="1"/>
          <w:numId w:val="8"/>
        </w:numPr>
        <w:overflowPunct/>
        <w:spacing w:line="360" w:lineRule="auto"/>
        <w:jc w:val="both"/>
        <w:rPr>
          <w:rFonts w:ascii="Georgia" w:hAnsi="Georgia" w:cs="Arial"/>
          <w:smallCaps/>
          <w:sz w:val="26"/>
          <w:szCs w:val="26"/>
          <w:lang w:val="es-CO"/>
        </w:rPr>
      </w:pPr>
      <w:r w:rsidRPr="00170003">
        <w:rPr>
          <w:rFonts w:ascii="Georgia" w:hAnsi="Georgia" w:cs="Arial"/>
          <w:smallCaps/>
          <w:sz w:val="26"/>
          <w:szCs w:val="26"/>
          <w:lang w:val="es-CO"/>
        </w:rPr>
        <w:t>El problema jurídico a resolver</w:t>
      </w:r>
    </w:p>
    <w:p w:rsidR="00A868F4" w:rsidRPr="00170003" w:rsidRDefault="00A868F4" w:rsidP="00A868F4">
      <w:pPr>
        <w:spacing w:line="360" w:lineRule="auto"/>
        <w:jc w:val="both"/>
        <w:rPr>
          <w:rFonts w:ascii="Georgia" w:hAnsi="Georgia" w:cs="Arial"/>
          <w:sz w:val="22"/>
        </w:rPr>
      </w:pPr>
    </w:p>
    <w:p w:rsidR="00A868F4" w:rsidRDefault="00A868F4" w:rsidP="00A868F4">
      <w:pPr>
        <w:spacing w:line="360" w:lineRule="auto"/>
        <w:jc w:val="both"/>
        <w:rPr>
          <w:rFonts w:ascii="Georgia" w:hAnsi="Georgia" w:cs="Arial"/>
          <w:sz w:val="24"/>
          <w:szCs w:val="22"/>
          <w:lang w:val="es-CO"/>
        </w:rPr>
      </w:pPr>
      <w:r w:rsidRPr="00170003">
        <w:rPr>
          <w:rFonts w:ascii="Georgia" w:hAnsi="Georgia"/>
          <w:sz w:val="24"/>
          <w:lang w:val="es-CO"/>
        </w:rPr>
        <w:t xml:space="preserve">¿Se debe </w:t>
      </w:r>
      <w:r w:rsidR="00F66BCA" w:rsidRPr="00170003">
        <w:rPr>
          <w:rFonts w:ascii="Georgia" w:hAnsi="Georgia"/>
          <w:sz w:val="24"/>
          <w:lang w:val="es-CO"/>
        </w:rPr>
        <w:t xml:space="preserve">revocar </w:t>
      </w:r>
      <w:r w:rsidRPr="00170003">
        <w:rPr>
          <w:rFonts w:ascii="Georgia" w:hAnsi="Georgia"/>
          <w:sz w:val="24"/>
          <w:lang w:val="es-CO"/>
        </w:rPr>
        <w:t xml:space="preserve">la sentencia </w:t>
      </w:r>
      <w:r w:rsidR="00CA24D4" w:rsidRPr="00170003">
        <w:rPr>
          <w:rFonts w:ascii="Georgia" w:hAnsi="Georgia"/>
          <w:sz w:val="24"/>
          <w:lang w:val="es-CO"/>
        </w:rPr>
        <w:t>des</w:t>
      </w:r>
      <w:r w:rsidRPr="00170003">
        <w:rPr>
          <w:rFonts w:ascii="Georgia" w:hAnsi="Georgia"/>
          <w:sz w:val="24"/>
          <w:lang w:val="es-CO"/>
        </w:rPr>
        <w:t xml:space="preserve">estimatoria </w:t>
      </w:r>
      <w:r w:rsidR="00971F69" w:rsidRPr="00170003">
        <w:rPr>
          <w:rFonts w:ascii="Georgia" w:hAnsi="Georgia"/>
          <w:sz w:val="24"/>
          <w:lang w:val="es-CO"/>
        </w:rPr>
        <w:t>d</w:t>
      </w:r>
      <w:r w:rsidRPr="00170003">
        <w:rPr>
          <w:rFonts w:ascii="Georgia" w:hAnsi="Georgia"/>
          <w:sz w:val="24"/>
          <w:lang w:val="es-CO"/>
        </w:rPr>
        <w:t xml:space="preserve">el Juzgado </w:t>
      </w:r>
      <w:r w:rsidR="005F6795" w:rsidRPr="00170003">
        <w:rPr>
          <w:rFonts w:ascii="Georgia" w:hAnsi="Georgia"/>
          <w:sz w:val="24"/>
          <w:lang w:val="es-CO"/>
        </w:rPr>
        <w:t xml:space="preserve">Civil </w:t>
      </w:r>
      <w:r w:rsidRPr="00170003">
        <w:rPr>
          <w:rFonts w:ascii="Georgia" w:hAnsi="Georgia"/>
          <w:sz w:val="24"/>
          <w:lang w:val="es-CO"/>
        </w:rPr>
        <w:t xml:space="preserve">del Circuito de </w:t>
      </w:r>
      <w:r w:rsidR="00CA24D4" w:rsidRPr="00170003">
        <w:rPr>
          <w:rFonts w:ascii="Georgia" w:hAnsi="Georgia"/>
          <w:sz w:val="24"/>
          <w:lang w:val="es-CO"/>
        </w:rPr>
        <w:t>Dosquebradas</w:t>
      </w:r>
      <w:r w:rsidR="005F6795" w:rsidRPr="00170003">
        <w:rPr>
          <w:rFonts w:ascii="Georgia" w:hAnsi="Georgia"/>
          <w:sz w:val="24"/>
          <w:lang w:val="es-CO"/>
        </w:rPr>
        <w:t xml:space="preserve">, </w:t>
      </w:r>
      <w:r w:rsidR="00602FD3" w:rsidRPr="00170003">
        <w:rPr>
          <w:rFonts w:ascii="Georgia" w:hAnsi="Georgia"/>
          <w:sz w:val="24"/>
          <w:lang w:val="es-CO"/>
        </w:rPr>
        <w:t>R</w:t>
      </w:r>
      <w:r w:rsidRPr="00170003">
        <w:rPr>
          <w:rFonts w:ascii="Georgia" w:hAnsi="Georgia"/>
          <w:sz w:val="24"/>
          <w:lang w:val="es-CO"/>
        </w:rPr>
        <w:t xml:space="preserve">., </w:t>
      </w:r>
      <w:r w:rsidR="00CA24D4" w:rsidRPr="00170003">
        <w:rPr>
          <w:rFonts w:ascii="Georgia" w:hAnsi="Georgia"/>
          <w:sz w:val="24"/>
          <w:lang w:val="es-CO"/>
        </w:rPr>
        <w:t xml:space="preserve">de acuerdo con </w:t>
      </w:r>
      <w:r w:rsidRPr="00170003">
        <w:rPr>
          <w:rFonts w:ascii="Georgia" w:hAnsi="Georgia"/>
          <w:sz w:val="24"/>
          <w:lang w:val="es-CO"/>
        </w:rPr>
        <w:t xml:space="preserve">la apelación </w:t>
      </w:r>
      <w:r w:rsidR="00CA24D4" w:rsidRPr="00170003">
        <w:rPr>
          <w:rFonts w:ascii="Georgia" w:hAnsi="Georgia"/>
          <w:sz w:val="24"/>
          <w:lang w:val="es-CO"/>
        </w:rPr>
        <w:t xml:space="preserve">interpuesta por </w:t>
      </w:r>
      <w:r w:rsidRPr="00170003">
        <w:rPr>
          <w:rFonts w:ascii="Georgia" w:hAnsi="Georgia"/>
          <w:sz w:val="24"/>
          <w:lang w:val="es-CO"/>
        </w:rPr>
        <w:t>la parte demanda</w:t>
      </w:r>
      <w:r w:rsidR="00CA24D4" w:rsidRPr="00170003">
        <w:rPr>
          <w:rFonts w:ascii="Georgia" w:hAnsi="Georgia"/>
          <w:sz w:val="24"/>
          <w:lang w:val="es-CO"/>
        </w:rPr>
        <w:t>nte</w:t>
      </w:r>
      <w:r w:rsidRPr="00170003">
        <w:rPr>
          <w:rFonts w:ascii="Georgia" w:hAnsi="Georgia" w:cs="Arial"/>
          <w:sz w:val="24"/>
          <w:szCs w:val="22"/>
          <w:lang w:val="es-CO"/>
        </w:rPr>
        <w:t>?</w:t>
      </w:r>
    </w:p>
    <w:p w:rsidR="00126F4C" w:rsidRPr="00170003" w:rsidRDefault="00126F4C" w:rsidP="00A868F4">
      <w:pPr>
        <w:spacing w:line="360" w:lineRule="auto"/>
        <w:jc w:val="both"/>
        <w:rPr>
          <w:rFonts w:ascii="Georgia" w:hAnsi="Georgia" w:cs="Arial"/>
          <w:sz w:val="24"/>
          <w:szCs w:val="22"/>
          <w:lang w:val="es-CO"/>
        </w:rPr>
      </w:pPr>
    </w:p>
    <w:p w:rsidR="0093448C" w:rsidRPr="00170003" w:rsidRDefault="0093448C" w:rsidP="0093448C">
      <w:pPr>
        <w:numPr>
          <w:ilvl w:val="1"/>
          <w:numId w:val="8"/>
        </w:numPr>
        <w:spacing w:line="360" w:lineRule="auto"/>
        <w:jc w:val="both"/>
        <w:rPr>
          <w:rFonts w:ascii="Georgia" w:hAnsi="Georgia" w:cs="Arial"/>
          <w:sz w:val="26"/>
          <w:szCs w:val="26"/>
          <w:lang w:val="es-CO"/>
        </w:rPr>
      </w:pPr>
      <w:r w:rsidRPr="00170003">
        <w:rPr>
          <w:rFonts w:ascii="Georgia" w:hAnsi="Georgia" w:cs="Arial"/>
          <w:smallCaps/>
          <w:sz w:val="26"/>
          <w:szCs w:val="26"/>
          <w:lang w:val="es-CO"/>
        </w:rPr>
        <w:t>La resolución del problema jurídico planteado</w:t>
      </w:r>
    </w:p>
    <w:p w:rsidR="0008360D" w:rsidRPr="00170003" w:rsidRDefault="0008360D" w:rsidP="00EE1ED2">
      <w:pPr>
        <w:spacing w:line="360" w:lineRule="auto"/>
        <w:jc w:val="both"/>
        <w:rPr>
          <w:rFonts w:ascii="Georgia" w:hAnsi="Georgia" w:cs="Arial"/>
          <w:sz w:val="24"/>
          <w:szCs w:val="22"/>
          <w:lang w:val="es-CO"/>
        </w:rPr>
      </w:pPr>
    </w:p>
    <w:p w:rsidR="007F2BA5" w:rsidRDefault="0069625A" w:rsidP="00EE1ED2">
      <w:pPr>
        <w:spacing w:line="360" w:lineRule="auto"/>
        <w:jc w:val="both"/>
        <w:rPr>
          <w:rFonts w:ascii="Georgia" w:hAnsi="Georgia" w:cs="Arial"/>
          <w:sz w:val="24"/>
          <w:lang w:val="es-CO"/>
        </w:rPr>
      </w:pPr>
      <w:r w:rsidRPr="00170003">
        <w:rPr>
          <w:rFonts w:ascii="Georgia" w:hAnsi="Georgia" w:cs="Arial"/>
          <w:sz w:val="24"/>
          <w:szCs w:val="24"/>
          <w:lang w:val="es-MX"/>
        </w:rPr>
        <w:t>E</w:t>
      </w:r>
      <w:r w:rsidRPr="00170003">
        <w:rPr>
          <w:rFonts w:ascii="Georgia" w:hAnsi="Georgia" w:cs="Arial"/>
          <w:bCs/>
          <w:sz w:val="24"/>
          <w:szCs w:val="24"/>
        </w:rPr>
        <w:t>l estudio se limitará a los temas formulados por el recurrente</w:t>
      </w:r>
      <w:r w:rsidRPr="00170003">
        <w:rPr>
          <w:rStyle w:val="Refdenotaalpie"/>
          <w:rFonts w:ascii="Georgia" w:hAnsi="Georgia" w:cs="Arial"/>
          <w:bCs/>
          <w:sz w:val="24"/>
          <w:szCs w:val="24"/>
        </w:rPr>
        <w:footnoteReference w:id="9"/>
      </w:r>
      <w:r w:rsidRPr="00170003">
        <w:rPr>
          <w:rFonts w:ascii="Georgia" w:hAnsi="Georgia" w:cs="Arial"/>
          <w:bCs/>
          <w:sz w:val="24"/>
          <w:szCs w:val="24"/>
        </w:rPr>
        <w:t xml:space="preserve">, </w:t>
      </w:r>
      <w:r w:rsidR="005B3966">
        <w:rPr>
          <w:rFonts w:ascii="Georgia" w:hAnsi="Georgia" w:cs="Arial"/>
          <w:bCs/>
          <w:sz w:val="24"/>
          <w:szCs w:val="24"/>
        </w:rPr>
        <w:t xml:space="preserve">a </w:t>
      </w:r>
      <w:r w:rsidRPr="00170003">
        <w:rPr>
          <w:rFonts w:ascii="Georgia" w:hAnsi="Georgia" w:cs="Arial"/>
          <w:bCs/>
          <w:sz w:val="24"/>
          <w:szCs w:val="24"/>
        </w:rPr>
        <w:t xml:space="preserve">voces </w:t>
      </w:r>
      <w:r w:rsidRPr="00170003">
        <w:rPr>
          <w:rFonts w:ascii="Georgia" w:hAnsi="Georgia" w:cs="Arial"/>
          <w:sz w:val="24"/>
          <w:szCs w:val="24"/>
        </w:rPr>
        <w:t xml:space="preserve">del </w:t>
      </w:r>
      <w:r w:rsidRPr="00170003">
        <w:rPr>
          <w:rFonts w:ascii="Georgia" w:hAnsi="Georgia" w:cs="Arial"/>
          <w:bCs/>
          <w:sz w:val="24"/>
          <w:szCs w:val="24"/>
        </w:rPr>
        <w:t xml:space="preserve">principio dispositivo que gobierna el proceso civil (Artículo 357, </w:t>
      </w:r>
      <w:proofErr w:type="spellStart"/>
      <w:r w:rsidRPr="00170003">
        <w:rPr>
          <w:rFonts w:ascii="Georgia" w:hAnsi="Georgia" w:cs="Arial"/>
          <w:bCs/>
          <w:sz w:val="24"/>
          <w:szCs w:val="24"/>
        </w:rPr>
        <w:t>CPC</w:t>
      </w:r>
      <w:proofErr w:type="spellEnd"/>
      <w:r w:rsidRPr="00170003">
        <w:rPr>
          <w:rFonts w:ascii="Georgia" w:hAnsi="Georgia" w:cs="Arial"/>
          <w:bCs/>
          <w:sz w:val="24"/>
          <w:szCs w:val="24"/>
        </w:rPr>
        <w:t>).</w:t>
      </w:r>
    </w:p>
    <w:p w:rsidR="0069625A" w:rsidRPr="00170003" w:rsidRDefault="0069625A" w:rsidP="00EE1ED2">
      <w:pPr>
        <w:spacing w:line="360" w:lineRule="auto"/>
        <w:jc w:val="both"/>
        <w:rPr>
          <w:rFonts w:ascii="Georgia" w:hAnsi="Georgia" w:cs="Arial"/>
          <w:sz w:val="24"/>
          <w:lang w:val="es-CO"/>
        </w:rPr>
      </w:pPr>
    </w:p>
    <w:p w:rsidR="00E43610" w:rsidRPr="00170003" w:rsidRDefault="004D234D" w:rsidP="00EE1ED2">
      <w:pPr>
        <w:spacing w:line="360" w:lineRule="auto"/>
        <w:jc w:val="both"/>
        <w:rPr>
          <w:rFonts w:ascii="Georgia" w:hAnsi="Georgia" w:cs="Arial"/>
          <w:sz w:val="24"/>
          <w:lang w:val="es-CO"/>
        </w:rPr>
      </w:pPr>
      <w:r w:rsidRPr="00170003">
        <w:rPr>
          <w:rFonts w:ascii="Georgia" w:hAnsi="Georgia" w:cs="Arial"/>
          <w:sz w:val="24"/>
          <w:lang w:val="es-CO"/>
        </w:rPr>
        <w:t xml:space="preserve">La sentencia impugnada omitió pronunciamiento </w:t>
      </w:r>
      <w:r w:rsidR="00C23EAD" w:rsidRPr="00170003">
        <w:rPr>
          <w:rFonts w:ascii="Georgia" w:hAnsi="Georgia" w:cs="Arial"/>
          <w:sz w:val="24"/>
          <w:lang w:val="es-CO"/>
        </w:rPr>
        <w:t xml:space="preserve">expreso en la resolutiva sobre </w:t>
      </w:r>
      <w:r w:rsidR="00C31AAB" w:rsidRPr="00170003">
        <w:rPr>
          <w:rFonts w:ascii="Georgia" w:hAnsi="Georgia" w:cs="Arial"/>
          <w:sz w:val="24"/>
          <w:lang w:val="es-CO"/>
        </w:rPr>
        <w:lastRenderedPageBreak/>
        <w:t xml:space="preserve">excepción nominada </w:t>
      </w:r>
      <w:r w:rsidRPr="00170003">
        <w:rPr>
          <w:rFonts w:ascii="Georgia" w:hAnsi="Georgia" w:cs="Arial"/>
          <w:sz w:val="24"/>
          <w:lang w:val="es-CO"/>
        </w:rPr>
        <w:t>“inexistencia de causa para demandar”</w:t>
      </w:r>
      <w:r w:rsidR="00C23EAD" w:rsidRPr="00170003">
        <w:rPr>
          <w:rFonts w:ascii="Georgia" w:hAnsi="Georgia" w:cs="Arial"/>
          <w:sz w:val="24"/>
          <w:lang w:val="es-CO"/>
        </w:rPr>
        <w:t xml:space="preserve">, fundada en que no podía iniciarse la acción en virtud a la preclusión de la </w:t>
      </w:r>
      <w:proofErr w:type="spellStart"/>
      <w:r w:rsidR="00C23EAD" w:rsidRPr="00170003">
        <w:rPr>
          <w:rFonts w:ascii="Georgia" w:hAnsi="Georgia" w:cs="Arial"/>
          <w:sz w:val="24"/>
          <w:lang w:val="es-CO"/>
        </w:rPr>
        <w:t>FGN</w:t>
      </w:r>
      <w:proofErr w:type="spellEnd"/>
      <w:r w:rsidR="00C31AAB" w:rsidRPr="00170003">
        <w:rPr>
          <w:rFonts w:ascii="Georgia" w:hAnsi="Georgia" w:cs="Arial"/>
          <w:sz w:val="24"/>
          <w:lang w:val="es-CO"/>
        </w:rPr>
        <w:t xml:space="preserve">, </w:t>
      </w:r>
      <w:r w:rsidR="00C23EAD" w:rsidRPr="00170003">
        <w:rPr>
          <w:rFonts w:ascii="Georgia" w:hAnsi="Georgia" w:cs="Arial"/>
          <w:sz w:val="24"/>
          <w:lang w:val="es-CO"/>
        </w:rPr>
        <w:t xml:space="preserve">el </w:t>
      </w:r>
      <w:r w:rsidR="00C23EAD" w:rsidRPr="00170003">
        <w:rPr>
          <w:rFonts w:ascii="Georgia" w:hAnsi="Georgia" w:cs="Arial"/>
          <w:i/>
          <w:sz w:val="24"/>
          <w:lang w:val="es-CO"/>
        </w:rPr>
        <w:t>a quo</w:t>
      </w:r>
      <w:r w:rsidR="00C23EAD" w:rsidRPr="00170003">
        <w:rPr>
          <w:rFonts w:ascii="Georgia" w:hAnsi="Georgia" w:cs="Arial"/>
          <w:sz w:val="24"/>
          <w:lang w:val="es-CO"/>
        </w:rPr>
        <w:t xml:space="preserve"> </w:t>
      </w:r>
      <w:r w:rsidR="00C31AAB" w:rsidRPr="00170003">
        <w:rPr>
          <w:rFonts w:ascii="Georgia" w:hAnsi="Georgia" w:cs="Arial"/>
          <w:sz w:val="24"/>
          <w:lang w:val="es-CO"/>
        </w:rPr>
        <w:t>no la reconoció</w:t>
      </w:r>
      <w:r w:rsidR="00C23EAD" w:rsidRPr="00170003">
        <w:rPr>
          <w:rFonts w:ascii="Georgia" w:hAnsi="Georgia" w:cs="Arial"/>
          <w:sz w:val="24"/>
          <w:lang w:val="es-CO"/>
        </w:rPr>
        <w:t>,</w:t>
      </w:r>
      <w:r w:rsidR="00C31AAB" w:rsidRPr="00170003">
        <w:rPr>
          <w:rFonts w:ascii="Georgia" w:hAnsi="Georgia" w:cs="Arial"/>
          <w:sz w:val="24"/>
          <w:lang w:val="es-CO"/>
        </w:rPr>
        <w:t xml:space="preserve"> en  cambio sí la de “culpa exclusiva de la víctima”, </w:t>
      </w:r>
      <w:r w:rsidR="00C23EAD" w:rsidRPr="00170003">
        <w:rPr>
          <w:rFonts w:ascii="Georgia" w:hAnsi="Georgia" w:cs="Arial"/>
          <w:sz w:val="24"/>
          <w:lang w:val="es-CO"/>
        </w:rPr>
        <w:t>formul</w:t>
      </w:r>
      <w:r w:rsidR="00E5706A" w:rsidRPr="00170003">
        <w:rPr>
          <w:rFonts w:ascii="Georgia" w:hAnsi="Georgia" w:cs="Arial"/>
          <w:sz w:val="24"/>
          <w:lang w:val="es-CO"/>
        </w:rPr>
        <w:t>a</w:t>
      </w:r>
      <w:r w:rsidR="00C23EAD" w:rsidRPr="00170003">
        <w:rPr>
          <w:rFonts w:ascii="Georgia" w:hAnsi="Georgia" w:cs="Arial"/>
          <w:sz w:val="24"/>
          <w:lang w:val="es-CO"/>
        </w:rPr>
        <w:t>da</w:t>
      </w:r>
      <w:r w:rsidR="00C31AAB" w:rsidRPr="00170003">
        <w:rPr>
          <w:rFonts w:ascii="Georgia" w:hAnsi="Georgia" w:cs="Arial"/>
          <w:sz w:val="24"/>
          <w:lang w:val="es-CO"/>
        </w:rPr>
        <w:t xml:space="preserve"> </w:t>
      </w:r>
      <w:r w:rsidR="00C23EAD" w:rsidRPr="00170003">
        <w:rPr>
          <w:rFonts w:ascii="Georgia" w:hAnsi="Georgia" w:cs="Arial"/>
          <w:sz w:val="24"/>
          <w:lang w:val="es-CO"/>
        </w:rPr>
        <w:t xml:space="preserve">por </w:t>
      </w:r>
      <w:r w:rsidR="00C31AAB" w:rsidRPr="00170003">
        <w:rPr>
          <w:rFonts w:ascii="Georgia" w:hAnsi="Georgia" w:cs="Arial"/>
          <w:sz w:val="24"/>
          <w:lang w:val="es-CO"/>
        </w:rPr>
        <w:t>la aseguradora, llamada en garantía.</w:t>
      </w:r>
      <w:r w:rsidR="00AA55EF" w:rsidRPr="00170003">
        <w:rPr>
          <w:rFonts w:ascii="Georgia" w:hAnsi="Georgia" w:cs="Arial"/>
          <w:sz w:val="24"/>
          <w:lang w:val="es-CO"/>
        </w:rPr>
        <w:t xml:space="preserve"> Lo cierto es que puede examinarse de oficio</w:t>
      </w:r>
      <w:r w:rsidR="00676063" w:rsidRPr="00170003">
        <w:rPr>
          <w:rFonts w:ascii="Georgia" w:hAnsi="Georgia" w:cs="Arial"/>
          <w:sz w:val="24"/>
          <w:lang w:val="es-CO"/>
        </w:rPr>
        <w:t xml:space="preserve"> la “cosa juzgada” relievada por el recurrente</w:t>
      </w:r>
      <w:r w:rsidR="00AA55EF" w:rsidRPr="00170003">
        <w:rPr>
          <w:rFonts w:ascii="Georgia" w:hAnsi="Georgia" w:cs="Arial"/>
          <w:sz w:val="24"/>
          <w:lang w:val="es-CO"/>
        </w:rPr>
        <w:t xml:space="preserve">, </w:t>
      </w:r>
      <w:r w:rsidR="00F0629E" w:rsidRPr="00170003">
        <w:rPr>
          <w:rFonts w:ascii="Georgia" w:hAnsi="Georgia" w:cs="Arial"/>
          <w:sz w:val="24"/>
          <w:lang w:val="es-CO"/>
        </w:rPr>
        <w:t xml:space="preserve">al </w:t>
      </w:r>
      <w:r w:rsidR="00AA55EF" w:rsidRPr="00170003">
        <w:rPr>
          <w:rFonts w:ascii="Georgia" w:hAnsi="Georgia" w:cs="Arial"/>
          <w:sz w:val="24"/>
          <w:lang w:val="es-CO"/>
        </w:rPr>
        <w:t>carece</w:t>
      </w:r>
      <w:r w:rsidR="00F0629E" w:rsidRPr="00170003">
        <w:rPr>
          <w:rFonts w:ascii="Georgia" w:hAnsi="Georgia" w:cs="Arial"/>
          <w:sz w:val="24"/>
          <w:lang w:val="es-CO"/>
        </w:rPr>
        <w:t>r</w:t>
      </w:r>
      <w:r w:rsidR="00AA55EF" w:rsidRPr="00170003">
        <w:rPr>
          <w:rFonts w:ascii="Georgia" w:hAnsi="Georgia" w:cs="Arial"/>
          <w:sz w:val="24"/>
          <w:lang w:val="es-CO"/>
        </w:rPr>
        <w:t xml:space="preserve"> de la restricción </w:t>
      </w:r>
      <w:r w:rsidR="00F0629E" w:rsidRPr="00170003">
        <w:rPr>
          <w:rFonts w:ascii="Georgia" w:hAnsi="Georgia" w:cs="Arial"/>
          <w:sz w:val="24"/>
          <w:lang w:val="es-CO"/>
        </w:rPr>
        <w:t>d</w:t>
      </w:r>
      <w:r w:rsidR="00AA55EF" w:rsidRPr="00170003">
        <w:rPr>
          <w:rFonts w:ascii="Georgia" w:hAnsi="Georgia" w:cs="Arial"/>
          <w:sz w:val="24"/>
          <w:lang w:val="es-CO"/>
        </w:rPr>
        <w:t>el artículo</w:t>
      </w:r>
      <w:r w:rsidR="000F5A76" w:rsidRPr="00170003">
        <w:rPr>
          <w:rFonts w:ascii="Georgia" w:hAnsi="Georgia" w:cs="Arial"/>
          <w:sz w:val="24"/>
          <w:lang w:val="es-CO"/>
        </w:rPr>
        <w:t xml:space="preserve"> 306, </w:t>
      </w:r>
      <w:proofErr w:type="spellStart"/>
      <w:r w:rsidR="000F5A76" w:rsidRPr="00170003">
        <w:rPr>
          <w:rFonts w:ascii="Georgia" w:hAnsi="Georgia" w:cs="Arial"/>
          <w:sz w:val="24"/>
          <w:lang w:val="es-CO"/>
        </w:rPr>
        <w:t>CPC</w:t>
      </w:r>
      <w:proofErr w:type="spellEnd"/>
      <w:r w:rsidR="000F5A76" w:rsidRPr="00170003">
        <w:rPr>
          <w:rFonts w:ascii="Georgia" w:hAnsi="Georgia" w:cs="Arial"/>
          <w:sz w:val="24"/>
          <w:lang w:val="es-CO"/>
        </w:rPr>
        <w:t>,</w:t>
      </w:r>
      <w:r w:rsidR="00393573" w:rsidRPr="00170003">
        <w:rPr>
          <w:rFonts w:ascii="Georgia" w:hAnsi="Georgia" w:cs="Arial"/>
          <w:sz w:val="24"/>
          <w:lang w:val="es-CO"/>
        </w:rPr>
        <w:t xml:space="preserve"> </w:t>
      </w:r>
      <w:r w:rsidR="000F5A76" w:rsidRPr="00170003">
        <w:rPr>
          <w:rFonts w:ascii="Georgia" w:hAnsi="Georgia" w:cs="Arial"/>
          <w:sz w:val="24"/>
          <w:lang w:val="es-CO"/>
        </w:rPr>
        <w:t>a</w:t>
      </w:r>
      <w:r w:rsidR="00393573" w:rsidRPr="00170003">
        <w:rPr>
          <w:rFonts w:ascii="Georgia" w:hAnsi="Georgia" w:cs="Arial"/>
          <w:sz w:val="24"/>
          <w:lang w:val="es-CO"/>
        </w:rPr>
        <w:t xml:space="preserve">unque </w:t>
      </w:r>
      <w:r w:rsidR="000F5A76" w:rsidRPr="00170003">
        <w:rPr>
          <w:rFonts w:ascii="Georgia" w:hAnsi="Georgia" w:cs="Arial"/>
          <w:sz w:val="24"/>
          <w:lang w:val="es-CO"/>
        </w:rPr>
        <w:t>pertinente anotar</w:t>
      </w:r>
      <w:r w:rsidR="00393573" w:rsidRPr="00170003">
        <w:rPr>
          <w:rFonts w:ascii="Georgia" w:hAnsi="Georgia" w:cs="Arial"/>
          <w:sz w:val="24"/>
          <w:lang w:val="es-CO"/>
        </w:rPr>
        <w:t xml:space="preserve">, </w:t>
      </w:r>
      <w:r w:rsidR="00516933" w:rsidRPr="00170003">
        <w:rPr>
          <w:rFonts w:ascii="Georgia" w:hAnsi="Georgia" w:cs="Arial"/>
          <w:sz w:val="24"/>
          <w:lang w:val="es-CO"/>
        </w:rPr>
        <w:t xml:space="preserve">que </w:t>
      </w:r>
      <w:r w:rsidR="00393573" w:rsidRPr="00170003">
        <w:rPr>
          <w:rFonts w:ascii="Georgia" w:hAnsi="Georgia" w:cs="Arial"/>
          <w:sz w:val="24"/>
          <w:lang w:val="es-CO"/>
        </w:rPr>
        <w:t xml:space="preserve">con estrictez no se trata de </w:t>
      </w:r>
      <w:r w:rsidR="006B7079" w:rsidRPr="00170003">
        <w:rPr>
          <w:rFonts w:ascii="Georgia" w:hAnsi="Georgia" w:cs="Arial"/>
          <w:sz w:val="24"/>
          <w:lang w:val="es-CO"/>
        </w:rPr>
        <w:t>ta</w:t>
      </w:r>
      <w:r w:rsidR="00393573" w:rsidRPr="00170003">
        <w:rPr>
          <w:rFonts w:ascii="Georgia" w:hAnsi="Georgia" w:cs="Arial"/>
          <w:sz w:val="24"/>
          <w:lang w:val="es-CO"/>
        </w:rPr>
        <w:t>l figura</w:t>
      </w:r>
      <w:r w:rsidR="00C425EA" w:rsidRPr="00170003">
        <w:rPr>
          <w:rStyle w:val="Refdenotaalpie"/>
          <w:rFonts w:ascii="Georgia" w:hAnsi="Georgia"/>
          <w:sz w:val="24"/>
          <w:lang w:val="es-CO"/>
        </w:rPr>
        <w:footnoteReference w:id="10"/>
      </w:r>
      <w:r w:rsidR="00633CD6" w:rsidRPr="00170003">
        <w:rPr>
          <w:rFonts w:ascii="Georgia" w:hAnsi="Georgia" w:cs="Arial"/>
          <w:sz w:val="24"/>
          <w:lang w:val="es-CO"/>
        </w:rPr>
        <w:t>, en parecer de algún sector doctrinario</w:t>
      </w:r>
      <w:r w:rsidR="00393573" w:rsidRPr="00170003">
        <w:rPr>
          <w:rFonts w:ascii="Georgia" w:hAnsi="Georgia" w:cs="Arial"/>
          <w:sz w:val="24"/>
          <w:lang w:val="es-CO"/>
        </w:rPr>
        <w:t xml:space="preserve">, mejor llamarla </w:t>
      </w:r>
      <w:r w:rsidR="0017428A" w:rsidRPr="00170003">
        <w:rPr>
          <w:rFonts w:ascii="Georgia" w:hAnsi="Georgia" w:cs="Arial"/>
          <w:sz w:val="24"/>
          <w:lang w:val="es-CO"/>
        </w:rPr>
        <w:t>“</w:t>
      </w:r>
      <w:r w:rsidR="00393573" w:rsidRPr="00170003">
        <w:rPr>
          <w:rFonts w:ascii="Georgia" w:hAnsi="Georgia" w:cs="Arial"/>
          <w:sz w:val="24"/>
          <w:lang w:val="es-CO"/>
        </w:rPr>
        <w:t>incidencia de la decisión penal</w:t>
      </w:r>
      <w:r w:rsidR="0017428A" w:rsidRPr="00170003">
        <w:rPr>
          <w:rFonts w:ascii="Georgia" w:hAnsi="Georgia" w:cs="Arial"/>
          <w:sz w:val="24"/>
          <w:lang w:val="es-CO"/>
        </w:rPr>
        <w:t>”</w:t>
      </w:r>
      <w:r w:rsidR="00393573" w:rsidRPr="00170003">
        <w:rPr>
          <w:rFonts w:ascii="Georgia" w:hAnsi="Georgia" w:cs="Arial"/>
          <w:sz w:val="24"/>
          <w:lang w:val="es-CO"/>
        </w:rPr>
        <w:t>.</w:t>
      </w:r>
      <w:r w:rsidR="00B86BAD" w:rsidRPr="00170003">
        <w:rPr>
          <w:rFonts w:ascii="Georgia" w:hAnsi="Georgia" w:cs="Arial"/>
          <w:sz w:val="24"/>
          <w:lang w:val="es-CO"/>
        </w:rPr>
        <w:t xml:space="preserve"> </w:t>
      </w:r>
      <w:r w:rsidR="00DC0D96" w:rsidRPr="00170003">
        <w:rPr>
          <w:rFonts w:ascii="Georgia" w:hAnsi="Georgia" w:cs="Arial"/>
          <w:sz w:val="24"/>
          <w:lang w:val="es-CO"/>
        </w:rPr>
        <w:t>Téngase presente que</w:t>
      </w:r>
      <w:r w:rsidR="00B86BAD" w:rsidRPr="00170003">
        <w:rPr>
          <w:rFonts w:ascii="Georgia" w:hAnsi="Georgia" w:cs="Arial"/>
          <w:sz w:val="24"/>
          <w:lang w:val="es-CO"/>
        </w:rPr>
        <w:t xml:space="preserve"> la providencia absolutoria penal tiene efectos relativos en el proceso civil indemnizatorio</w:t>
      </w:r>
      <w:r w:rsidR="00C30765" w:rsidRPr="00170003">
        <w:rPr>
          <w:rStyle w:val="Refdenotaalpie"/>
          <w:rFonts w:ascii="Georgia" w:hAnsi="Georgia"/>
          <w:sz w:val="24"/>
          <w:lang w:val="es-CO"/>
        </w:rPr>
        <w:footnoteReference w:id="11"/>
      </w:r>
      <w:r w:rsidR="00C41358" w:rsidRPr="00170003">
        <w:rPr>
          <w:rFonts w:ascii="Georgia" w:hAnsi="Georgia" w:cs="Arial"/>
          <w:sz w:val="24"/>
          <w:lang w:val="es-CO"/>
        </w:rPr>
        <w:t>, a diferencia de</w:t>
      </w:r>
      <w:r w:rsidR="004A5AA9" w:rsidRPr="00170003">
        <w:rPr>
          <w:rFonts w:ascii="Georgia" w:hAnsi="Georgia" w:cs="Arial"/>
          <w:sz w:val="24"/>
          <w:lang w:val="es-CO"/>
        </w:rPr>
        <w:t xml:space="preserve"> la</w:t>
      </w:r>
      <w:r w:rsidR="00C41358" w:rsidRPr="00170003">
        <w:rPr>
          <w:rFonts w:ascii="Georgia" w:hAnsi="Georgia" w:cs="Arial"/>
          <w:sz w:val="24"/>
          <w:lang w:val="es-CO"/>
        </w:rPr>
        <w:t xml:space="preserve"> </w:t>
      </w:r>
      <w:r w:rsidR="004A5AA9" w:rsidRPr="00170003">
        <w:rPr>
          <w:rFonts w:ascii="Georgia" w:hAnsi="Georgia" w:cs="Arial"/>
          <w:sz w:val="24"/>
          <w:lang w:val="es-CO"/>
        </w:rPr>
        <w:t xml:space="preserve">condenatoria que </w:t>
      </w:r>
      <w:r w:rsidR="000F5A76" w:rsidRPr="00170003">
        <w:rPr>
          <w:rFonts w:ascii="Georgia" w:hAnsi="Georgia" w:cs="Arial"/>
          <w:sz w:val="24"/>
          <w:lang w:val="es-CO"/>
        </w:rPr>
        <w:t xml:space="preserve">es </w:t>
      </w:r>
      <w:r w:rsidR="004A5AA9" w:rsidRPr="00170003">
        <w:rPr>
          <w:rFonts w:ascii="Georgia" w:hAnsi="Georgia" w:cs="Arial"/>
          <w:sz w:val="24"/>
          <w:lang w:val="es-CO"/>
        </w:rPr>
        <w:t>absoluta</w:t>
      </w:r>
      <w:r w:rsidR="00C41358" w:rsidRPr="00170003">
        <w:rPr>
          <w:rFonts w:ascii="Georgia" w:hAnsi="Georgia" w:cs="Arial"/>
          <w:sz w:val="24"/>
          <w:lang w:val="es-CO"/>
        </w:rPr>
        <w:t>.</w:t>
      </w:r>
    </w:p>
    <w:p w:rsidR="00803878" w:rsidRPr="00170003" w:rsidRDefault="00803878" w:rsidP="00EE1ED2">
      <w:pPr>
        <w:spacing w:line="360" w:lineRule="auto"/>
        <w:jc w:val="both"/>
        <w:rPr>
          <w:rFonts w:ascii="Georgia" w:hAnsi="Georgia" w:cs="Arial"/>
          <w:sz w:val="24"/>
          <w:lang w:val="es-CO"/>
        </w:rPr>
      </w:pPr>
    </w:p>
    <w:p w:rsidR="003E6207" w:rsidRDefault="00C70048" w:rsidP="00EE1ED2">
      <w:pPr>
        <w:spacing w:line="360" w:lineRule="auto"/>
        <w:jc w:val="both"/>
        <w:rPr>
          <w:rFonts w:ascii="Georgia" w:hAnsi="Georgia" w:cs="Arial"/>
          <w:sz w:val="24"/>
          <w:lang w:val="es-CO"/>
        </w:rPr>
      </w:pPr>
      <w:r w:rsidRPr="00170003">
        <w:rPr>
          <w:rFonts w:ascii="Georgia" w:hAnsi="Georgia" w:cs="Arial"/>
          <w:sz w:val="24"/>
          <w:lang w:val="es-CO"/>
        </w:rPr>
        <w:t xml:space="preserve">Según se analiza, </w:t>
      </w:r>
      <w:r w:rsidR="001725CB" w:rsidRPr="00170003">
        <w:rPr>
          <w:rFonts w:ascii="Georgia" w:hAnsi="Georgia" w:cs="Arial"/>
          <w:sz w:val="24"/>
          <w:lang w:val="es-CO"/>
        </w:rPr>
        <w:t>fracasa</w:t>
      </w:r>
      <w:r w:rsidR="006C3918" w:rsidRPr="00170003">
        <w:rPr>
          <w:rFonts w:ascii="Georgia" w:hAnsi="Georgia" w:cs="Arial"/>
          <w:sz w:val="24"/>
          <w:lang w:val="es-CO"/>
        </w:rPr>
        <w:t xml:space="preserve"> porque </w:t>
      </w:r>
      <w:r w:rsidR="004150DC" w:rsidRPr="00170003">
        <w:rPr>
          <w:rFonts w:ascii="Georgia" w:hAnsi="Georgia" w:cs="Arial"/>
          <w:sz w:val="24"/>
          <w:lang w:val="es-CO"/>
        </w:rPr>
        <w:t>la copia obrante en la foliatura es simple</w:t>
      </w:r>
      <w:r w:rsidR="00A75945" w:rsidRPr="00170003">
        <w:rPr>
          <w:rFonts w:ascii="Georgia" w:hAnsi="Georgia" w:cs="Arial"/>
          <w:sz w:val="24"/>
          <w:lang w:val="es-CO"/>
        </w:rPr>
        <w:t xml:space="preserve"> (Folios 99 a 105, cuaderno No.1</w:t>
      </w:r>
      <w:r w:rsidR="002D79FA">
        <w:rPr>
          <w:rFonts w:ascii="Georgia" w:hAnsi="Georgia" w:cs="Arial"/>
          <w:sz w:val="24"/>
          <w:lang w:val="es-CO"/>
        </w:rPr>
        <w:t>; folios 17 a 23, cuaderno No.6</w:t>
      </w:r>
      <w:r w:rsidR="00A75945" w:rsidRPr="00170003">
        <w:rPr>
          <w:rFonts w:ascii="Georgia" w:hAnsi="Georgia" w:cs="Arial"/>
          <w:sz w:val="24"/>
          <w:lang w:val="es-CO"/>
        </w:rPr>
        <w:t>)</w:t>
      </w:r>
      <w:r w:rsidR="004150DC" w:rsidRPr="00170003">
        <w:rPr>
          <w:rFonts w:ascii="Georgia" w:hAnsi="Georgia" w:cs="Arial"/>
          <w:sz w:val="24"/>
          <w:lang w:val="es-CO"/>
        </w:rPr>
        <w:t xml:space="preserve">, sin cumplimiento de las exigencias del artículo 254, </w:t>
      </w:r>
      <w:proofErr w:type="spellStart"/>
      <w:r w:rsidR="004150DC" w:rsidRPr="00170003">
        <w:rPr>
          <w:rFonts w:ascii="Georgia" w:hAnsi="Georgia" w:cs="Arial"/>
          <w:sz w:val="24"/>
          <w:lang w:val="es-CO"/>
        </w:rPr>
        <w:t>CPC</w:t>
      </w:r>
      <w:proofErr w:type="spellEnd"/>
      <w:r w:rsidR="000A08A8" w:rsidRPr="00170003">
        <w:rPr>
          <w:rFonts w:ascii="Georgia" w:hAnsi="Georgia" w:cs="Arial"/>
          <w:sz w:val="24"/>
          <w:lang w:val="es-CO"/>
        </w:rPr>
        <w:t xml:space="preserve">, </w:t>
      </w:r>
      <w:r w:rsidR="005B3966">
        <w:rPr>
          <w:rFonts w:ascii="Georgia" w:hAnsi="Georgia" w:cs="Arial"/>
          <w:sz w:val="24"/>
          <w:lang w:val="es-CO"/>
        </w:rPr>
        <w:t>interpretación acogida</w:t>
      </w:r>
      <w:r w:rsidR="000A08A8" w:rsidRPr="00170003">
        <w:rPr>
          <w:rFonts w:ascii="Georgia" w:hAnsi="Georgia" w:cs="Arial"/>
          <w:sz w:val="24"/>
          <w:lang w:val="es-CO"/>
        </w:rPr>
        <w:t xml:space="preserve"> en la jurisprudencia civilista</w:t>
      </w:r>
      <w:r w:rsidR="000A08A8" w:rsidRPr="00170003">
        <w:rPr>
          <w:rStyle w:val="Refdenotaalpie"/>
          <w:rFonts w:ascii="Georgia" w:hAnsi="Georgia"/>
          <w:sz w:val="24"/>
          <w:lang w:val="es-CO"/>
        </w:rPr>
        <w:footnoteReference w:id="12"/>
      </w:r>
      <w:r w:rsidR="00485757" w:rsidRPr="00170003">
        <w:rPr>
          <w:rFonts w:ascii="Georgia" w:hAnsi="Georgia" w:cs="Arial"/>
          <w:sz w:val="24"/>
          <w:lang w:val="es-CO"/>
        </w:rPr>
        <w:t>(2017)</w:t>
      </w:r>
      <w:r w:rsidR="008852D5" w:rsidRPr="00170003">
        <w:rPr>
          <w:rFonts w:ascii="Georgia" w:hAnsi="Georgia" w:cs="Arial"/>
          <w:sz w:val="24"/>
          <w:lang w:val="es-CO"/>
        </w:rPr>
        <w:t>. Se discrepa de la validez conferida en primera instancia</w:t>
      </w:r>
      <w:r w:rsidR="00004FF9">
        <w:rPr>
          <w:rFonts w:ascii="Georgia" w:hAnsi="Georgia" w:cs="Arial"/>
          <w:sz w:val="24"/>
          <w:lang w:val="es-CO"/>
        </w:rPr>
        <w:t xml:space="preserve"> porque </w:t>
      </w:r>
      <w:r w:rsidR="00A1173F" w:rsidRPr="00170003">
        <w:rPr>
          <w:rFonts w:ascii="Georgia" w:hAnsi="Georgia" w:cs="Arial"/>
          <w:sz w:val="24"/>
          <w:lang w:val="es-CO"/>
        </w:rPr>
        <w:t xml:space="preserve">se trata </w:t>
      </w:r>
      <w:r w:rsidR="00756548" w:rsidRPr="00170003">
        <w:rPr>
          <w:rFonts w:ascii="Georgia" w:hAnsi="Georgia" w:cs="Arial"/>
          <w:sz w:val="24"/>
          <w:lang w:val="es-CO"/>
        </w:rPr>
        <w:t xml:space="preserve">de </w:t>
      </w:r>
      <w:r w:rsidR="0031514A" w:rsidRPr="00170003">
        <w:rPr>
          <w:rFonts w:ascii="Georgia" w:hAnsi="Georgia" w:cs="Arial"/>
          <w:sz w:val="24"/>
          <w:lang w:val="es-CO"/>
        </w:rPr>
        <w:t xml:space="preserve">una </w:t>
      </w:r>
      <w:r w:rsidR="008852D5" w:rsidRPr="00170003">
        <w:rPr>
          <w:rFonts w:ascii="Georgia" w:hAnsi="Georgia" w:cs="Arial"/>
          <w:sz w:val="24"/>
          <w:lang w:val="es-CO"/>
        </w:rPr>
        <w:t>copia</w:t>
      </w:r>
      <w:r w:rsidR="00CC0335">
        <w:rPr>
          <w:rFonts w:ascii="Georgia" w:hAnsi="Georgia" w:cs="Arial"/>
          <w:sz w:val="24"/>
          <w:lang w:val="es-CO"/>
        </w:rPr>
        <w:t xml:space="preserve"> simple</w:t>
      </w:r>
      <w:r w:rsidR="00004FF9">
        <w:rPr>
          <w:rFonts w:ascii="Georgia" w:hAnsi="Georgia" w:cs="Arial"/>
          <w:sz w:val="24"/>
          <w:lang w:val="es-CO"/>
        </w:rPr>
        <w:t>, así sea de una providencia</w:t>
      </w:r>
      <w:r w:rsidR="00CC0335">
        <w:rPr>
          <w:rFonts w:ascii="Georgia" w:hAnsi="Georgia" w:cs="Arial"/>
          <w:sz w:val="24"/>
          <w:lang w:val="es-CO"/>
        </w:rPr>
        <w:t xml:space="preserve"> judicial</w:t>
      </w:r>
      <w:r w:rsidR="008852D5" w:rsidRPr="00170003">
        <w:rPr>
          <w:rFonts w:ascii="Georgia" w:hAnsi="Georgia" w:cs="Arial"/>
          <w:sz w:val="24"/>
          <w:lang w:val="es-CO"/>
        </w:rPr>
        <w:t xml:space="preserve">, </w:t>
      </w:r>
      <w:r w:rsidR="00CC0335">
        <w:rPr>
          <w:rFonts w:ascii="Georgia" w:hAnsi="Georgia" w:cs="Arial"/>
          <w:sz w:val="24"/>
          <w:lang w:val="es-CO"/>
        </w:rPr>
        <w:t xml:space="preserve">y en </w:t>
      </w:r>
      <w:r w:rsidR="00004FF9">
        <w:rPr>
          <w:rFonts w:ascii="Georgia" w:hAnsi="Georgia" w:cs="Arial"/>
          <w:sz w:val="24"/>
          <w:lang w:val="es-CO"/>
        </w:rPr>
        <w:t xml:space="preserve">tal </w:t>
      </w:r>
      <w:r w:rsidR="00CC0335">
        <w:rPr>
          <w:rFonts w:ascii="Georgia" w:hAnsi="Georgia" w:cs="Arial"/>
          <w:sz w:val="24"/>
          <w:lang w:val="es-CO"/>
        </w:rPr>
        <w:t xml:space="preserve">calidad </w:t>
      </w:r>
      <w:r w:rsidR="00004FF9">
        <w:rPr>
          <w:rFonts w:ascii="Georgia" w:hAnsi="Georgia" w:cs="Arial"/>
          <w:sz w:val="24"/>
          <w:lang w:val="es-CO"/>
        </w:rPr>
        <w:t xml:space="preserve">está </w:t>
      </w:r>
      <w:r w:rsidR="008852D5" w:rsidRPr="00170003">
        <w:rPr>
          <w:rFonts w:ascii="Georgia" w:hAnsi="Georgia" w:cs="Arial"/>
          <w:sz w:val="24"/>
          <w:lang w:val="es-CO"/>
        </w:rPr>
        <w:t xml:space="preserve">gobernada por las reglas </w:t>
      </w:r>
      <w:r w:rsidR="00DC05C5" w:rsidRPr="00170003">
        <w:rPr>
          <w:rFonts w:ascii="Georgia" w:hAnsi="Georgia" w:cs="Arial"/>
          <w:sz w:val="24"/>
          <w:lang w:val="es-CO"/>
        </w:rPr>
        <w:t xml:space="preserve">citadas ya, </w:t>
      </w:r>
      <w:r w:rsidR="008852D5" w:rsidRPr="00170003">
        <w:rPr>
          <w:rFonts w:ascii="Georgia" w:hAnsi="Georgia" w:cs="Arial"/>
          <w:sz w:val="24"/>
          <w:lang w:val="es-CO"/>
        </w:rPr>
        <w:t>del Estatuto Adjetivo</w:t>
      </w:r>
      <w:r w:rsidR="001D0A49" w:rsidRPr="00170003">
        <w:rPr>
          <w:rFonts w:ascii="Georgia" w:hAnsi="Georgia" w:cs="Arial"/>
          <w:sz w:val="24"/>
          <w:lang w:val="es-CO"/>
        </w:rPr>
        <w:t>, que ya se dijo fueron inaplicadas.</w:t>
      </w:r>
      <w:r w:rsidR="00004FF9">
        <w:rPr>
          <w:rFonts w:ascii="Georgia" w:hAnsi="Georgia" w:cs="Arial"/>
          <w:sz w:val="24"/>
          <w:lang w:val="es-CO"/>
        </w:rPr>
        <w:t xml:space="preserve"> </w:t>
      </w:r>
    </w:p>
    <w:p w:rsidR="003E6207" w:rsidRDefault="003E6207" w:rsidP="00EE1ED2">
      <w:pPr>
        <w:spacing w:line="360" w:lineRule="auto"/>
        <w:jc w:val="both"/>
        <w:rPr>
          <w:rFonts w:ascii="Georgia" w:hAnsi="Georgia" w:cs="Arial"/>
          <w:sz w:val="24"/>
          <w:lang w:val="es-CO"/>
        </w:rPr>
      </w:pPr>
    </w:p>
    <w:p w:rsidR="00004FF9" w:rsidRDefault="00CC0335" w:rsidP="00EE1ED2">
      <w:pPr>
        <w:spacing w:line="360" w:lineRule="auto"/>
        <w:jc w:val="both"/>
        <w:rPr>
          <w:rFonts w:ascii="Bookman Old Style" w:hAnsi="Bookman Old Style" w:cs="Arial"/>
          <w:bCs/>
          <w:sz w:val="28"/>
          <w:szCs w:val="28"/>
        </w:rPr>
      </w:pPr>
      <w:r>
        <w:rPr>
          <w:rFonts w:ascii="Georgia" w:hAnsi="Georgia" w:cs="Arial"/>
          <w:sz w:val="24"/>
          <w:lang w:val="es-CO"/>
        </w:rPr>
        <w:t>La CSJ</w:t>
      </w:r>
      <w:r w:rsidR="00D56569">
        <w:rPr>
          <w:rStyle w:val="Refdenotaalpie"/>
          <w:rFonts w:ascii="Georgia" w:hAnsi="Georgia"/>
          <w:sz w:val="24"/>
          <w:lang w:val="es-CO"/>
        </w:rPr>
        <w:footnoteReference w:id="13"/>
      </w:r>
      <w:r w:rsidR="00D56569">
        <w:rPr>
          <w:rFonts w:ascii="Georgia" w:hAnsi="Georgia" w:cs="Arial"/>
          <w:sz w:val="24"/>
          <w:lang w:val="es-CO"/>
        </w:rPr>
        <w:t>, sobre la decisión penal,</w:t>
      </w:r>
      <w:r>
        <w:rPr>
          <w:rFonts w:ascii="Georgia" w:hAnsi="Georgia" w:cs="Arial"/>
          <w:sz w:val="24"/>
          <w:lang w:val="es-CO"/>
        </w:rPr>
        <w:t xml:space="preserve"> explica:</w:t>
      </w:r>
      <w:r w:rsidRPr="00CC0335">
        <w:rPr>
          <w:rFonts w:ascii="Georgia" w:hAnsi="Georgia" w:cs="Arial"/>
          <w:i/>
          <w:sz w:val="22"/>
          <w:szCs w:val="22"/>
          <w:lang w:val="es-CO"/>
        </w:rPr>
        <w:t xml:space="preserve">”(…) como </w:t>
      </w:r>
      <w:r w:rsidRPr="00CC0335">
        <w:rPr>
          <w:rFonts w:ascii="Georgia" w:hAnsi="Georgia" w:cs="Arial"/>
          <w:bCs/>
          <w:i/>
          <w:sz w:val="22"/>
          <w:szCs w:val="22"/>
        </w:rPr>
        <w:t>documento público, únicamente es idónea para acreditar su existencia, identificar el despacho que lo profirió y establecer no sólo la fecha de su emisión, sino también lo resuelto.”</w:t>
      </w:r>
      <w:r>
        <w:rPr>
          <w:rFonts w:ascii="Georgia" w:hAnsi="Georgia" w:cs="Arial"/>
          <w:bCs/>
          <w:i/>
          <w:sz w:val="24"/>
          <w:szCs w:val="28"/>
        </w:rPr>
        <w:t xml:space="preserve">, </w:t>
      </w:r>
      <w:r w:rsidRPr="00CC0335">
        <w:rPr>
          <w:rFonts w:ascii="Georgia" w:hAnsi="Georgia" w:cs="Arial"/>
          <w:bCs/>
          <w:sz w:val="24"/>
          <w:szCs w:val="28"/>
        </w:rPr>
        <w:t>y luego afirma:</w:t>
      </w:r>
      <w:r>
        <w:rPr>
          <w:rFonts w:ascii="Georgia" w:hAnsi="Georgia" w:cs="Arial"/>
          <w:bCs/>
          <w:sz w:val="24"/>
          <w:szCs w:val="28"/>
        </w:rPr>
        <w:t xml:space="preserve"> </w:t>
      </w:r>
      <w:r w:rsidRPr="00CC0335">
        <w:rPr>
          <w:rFonts w:ascii="Georgia" w:hAnsi="Georgia" w:cs="Arial"/>
          <w:bCs/>
          <w:i/>
          <w:sz w:val="22"/>
          <w:szCs w:val="22"/>
        </w:rPr>
        <w:t>“Los soportes de hecho y de apreciación de las pruebas en que se fundamenta un proveído de la índole señalada, por lo tanto, en aplicación de los principios de autonomía e independencia judiciales, nada prueban en otro proceso, como no sea para precisar su sentido y alcance.</w:t>
      </w:r>
      <w:r>
        <w:rPr>
          <w:rFonts w:ascii="Georgia" w:hAnsi="Georgia" w:cs="Arial"/>
          <w:bCs/>
          <w:i/>
          <w:sz w:val="22"/>
          <w:szCs w:val="22"/>
        </w:rPr>
        <w:t>”.</w:t>
      </w:r>
    </w:p>
    <w:p w:rsidR="00651037" w:rsidRPr="00170003" w:rsidRDefault="00651037" w:rsidP="00EE1ED2">
      <w:pPr>
        <w:spacing w:line="360" w:lineRule="auto"/>
        <w:jc w:val="both"/>
        <w:rPr>
          <w:rFonts w:ascii="Georgia" w:hAnsi="Georgia" w:cs="Arial"/>
          <w:sz w:val="24"/>
          <w:lang w:val="es-CO"/>
        </w:rPr>
      </w:pPr>
    </w:p>
    <w:p w:rsidR="00B84979" w:rsidRPr="00170003" w:rsidRDefault="005A5BA9" w:rsidP="00EE1ED2">
      <w:pPr>
        <w:spacing w:line="360" w:lineRule="auto"/>
        <w:jc w:val="both"/>
        <w:rPr>
          <w:rFonts w:ascii="Georgia" w:hAnsi="Georgia" w:cs="Arial"/>
          <w:sz w:val="24"/>
          <w:lang w:val="es-CO"/>
        </w:rPr>
      </w:pPr>
      <w:r w:rsidRPr="00170003">
        <w:rPr>
          <w:rFonts w:ascii="Georgia" w:hAnsi="Georgia" w:cs="Arial"/>
          <w:sz w:val="24"/>
          <w:lang w:val="es-CO"/>
        </w:rPr>
        <w:t xml:space="preserve">Y </w:t>
      </w:r>
      <w:r w:rsidR="004150DC" w:rsidRPr="00170003">
        <w:rPr>
          <w:rFonts w:ascii="Georgia" w:hAnsi="Georgia" w:cs="Arial"/>
          <w:sz w:val="24"/>
          <w:lang w:val="es-CO"/>
        </w:rPr>
        <w:t xml:space="preserve">si acaso </w:t>
      </w:r>
      <w:r w:rsidRPr="00170003">
        <w:rPr>
          <w:rFonts w:ascii="Georgia" w:hAnsi="Georgia" w:cs="Arial"/>
          <w:sz w:val="24"/>
          <w:lang w:val="es-CO"/>
        </w:rPr>
        <w:t xml:space="preserve">se hubiese aportado en debida forma la providencia del </w:t>
      </w:r>
      <w:r w:rsidR="004E0D5A" w:rsidRPr="00170003">
        <w:rPr>
          <w:rFonts w:ascii="Georgia" w:hAnsi="Georgia" w:cs="Arial"/>
          <w:sz w:val="24"/>
          <w:lang w:val="es-CO"/>
        </w:rPr>
        <w:t xml:space="preserve">24-02-2006 de la </w:t>
      </w:r>
      <w:proofErr w:type="spellStart"/>
      <w:r w:rsidR="004E0D5A" w:rsidRPr="00170003">
        <w:rPr>
          <w:rFonts w:ascii="Georgia" w:hAnsi="Georgia" w:cs="Arial"/>
          <w:sz w:val="24"/>
          <w:lang w:val="es-CO"/>
        </w:rPr>
        <w:t>FGN</w:t>
      </w:r>
      <w:proofErr w:type="spellEnd"/>
      <w:r w:rsidR="004150DC" w:rsidRPr="00170003">
        <w:rPr>
          <w:rFonts w:ascii="Georgia" w:hAnsi="Georgia" w:cs="Arial"/>
          <w:sz w:val="24"/>
          <w:lang w:val="es-CO"/>
        </w:rPr>
        <w:t xml:space="preserve">, tampoco sería útil para tal propósito, dado que </w:t>
      </w:r>
      <w:r w:rsidR="006C7117" w:rsidRPr="00170003">
        <w:rPr>
          <w:rFonts w:ascii="Georgia" w:hAnsi="Georgia" w:cs="Arial"/>
          <w:sz w:val="24"/>
          <w:lang w:val="es-CO"/>
        </w:rPr>
        <w:t>se fundó en la falta de demostración de la causalidad, que no es igual a hallar probada su ruptura o inexistencia</w:t>
      </w:r>
      <w:r w:rsidR="006A24DA" w:rsidRPr="00170003">
        <w:rPr>
          <w:rFonts w:ascii="Georgia" w:hAnsi="Georgia" w:cs="Arial"/>
          <w:sz w:val="24"/>
          <w:lang w:val="es-CO"/>
        </w:rPr>
        <w:t xml:space="preserve">, </w:t>
      </w:r>
      <w:r w:rsidR="00C320B5" w:rsidRPr="00170003">
        <w:rPr>
          <w:rFonts w:ascii="Georgia" w:hAnsi="Georgia" w:cs="Arial"/>
          <w:sz w:val="24"/>
          <w:lang w:val="es-CO"/>
        </w:rPr>
        <w:t xml:space="preserve">casos últimos que </w:t>
      </w:r>
      <w:r w:rsidR="006A24DA" w:rsidRPr="00170003">
        <w:rPr>
          <w:rFonts w:ascii="Georgia" w:hAnsi="Georgia" w:cs="Arial"/>
          <w:sz w:val="24"/>
          <w:lang w:val="es-CO"/>
        </w:rPr>
        <w:t>serviría</w:t>
      </w:r>
      <w:r w:rsidR="00C320B5" w:rsidRPr="00170003">
        <w:rPr>
          <w:rFonts w:ascii="Georgia" w:hAnsi="Georgia" w:cs="Arial"/>
          <w:sz w:val="24"/>
          <w:lang w:val="es-CO"/>
        </w:rPr>
        <w:t>n</w:t>
      </w:r>
      <w:r w:rsidR="006A24DA" w:rsidRPr="00170003">
        <w:rPr>
          <w:rFonts w:ascii="Georgia" w:hAnsi="Georgia" w:cs="Arial"/>
          <w:sz w:val="24"/>
          <w:lang w:val="es-CO"/>
        </w:rPr>
        <w:t xml:space="preserve"> para </w:t>
      </w:r>
      <w:r w:rsidR="00C320B5" w:rsidRPr="00170003">
        <w:rPr>
          <w:rFonts w:ascii="Georgia" w:hAnsi="Georgia" w:cs="Arial"/>
          <w:sz w:val="24"/>
          <w:lang w:val="es-CO"/>
        </w:rPr>
        <w:t>el propósito perseguido.</w:t>
      </w:r>
      <w:r w:rsidR="00CC1E28" w:rsidRPr="00170003">
        <w:rPr>
          <w:rFonts w:ascii="Georgia" w:hAnsi="Georgia" w:cs="Arial"/>
          <w:sz w:val="24"/>
          <w:lang w:val="es-CO"/>
        </w:rPr>
        <w:t xml:space="preserve">  En todo caso, </w:t>
      </w:r>
      <w:r w:rsidR="00E23A28" w:rsidRPr="00170003">
        <w:rPr>
          <w:rFonts w:ascii="Georgia" w:hAnsi="Georgia" w:cs="Arial"/>
          <w:sz w:val="24"/>
          <w:lang w:val="es-CO"/>
        </w:rPr>
        <w:t xml:space="preserve">la decisión se fundó en la inexistencia de la conducta </w:t>
      </w:r>
      <w:r w:rsidR="00E23A28" w:rsidRPr="00170003">
        <w:rPr>
          <w:rFonts w:ascii="Georgia" w:hAnsi="Georgia" w:cs="Arial"/>
          <w:i/>
          <w:sz w:val="24"/>
          <w:lang w:val="es-CO"/>
        </w:rPr>
        <w:t>punible</w:t>
      </w:r>
      <w:r w:rsidR="00E23A28" w:rsidRPr="00170003">
        <w:rPr>
          <w:rFonts w:ascii="Georgia" w:hAnsi="Georgia" w:cs="Arial"/>
          <w:sz w:val="24"/>
          <w:lang w:val="es-CO"/>
        </w:rPr>
        <w:t xml:space="preserve"> de lesiones personales, no en INEXISTENCIA fáctica, que es bien distinto</w:t>
      </w:r>
      <w:r w:rsidR="008A2279" w:rsidRPr="00170003">
        <w:rPr>
          <w:rFonts w:ascii="Georgia" w:hAnsi="Georgia" w:cs="Arial"/>
          <w:sz w:val="24"/>
          <w:lang w:val="es-CO"/>
        </w:rPr>
        <w:t>;</w:t>
      </w:r>
      <w:r w:rsidR="00E23A28" w:rsidRPr="00170003">
        <w:rPr>
          <w:rFonts w:ascii="Georgia" w:hAnsi="Georgia" w:cs="Arial"/>
          <w:sz w:val="24"/>
          <w:lang w:val="es-CO"/>
        </w:rPr>
        <w:t xml:space="preserve"> las causales del artículo 57 de la Ley 600, vigente para la época, son ta</w:t>
      </w:r>
      <w:r w:rsidR="00CB7442" w:rsidRPr="00170003">
        <w:rPr>
          <w:rFonts w:ascii="Georgia" w:hAnsi="Georgia" w:cs="Arial"/>
          <w:sz w:val="24"/>
          <w:lang w:val="es-CO"/>
        </w:rPr>
        <w:t xml:space="preserve">xativas, como </w:t>
      </w:r>
      <w:r w:rsidR="00B046A4" w:rsidRPr="00170003">
        <w:rPr>
          <w:rFonts w:ascii="Georgia" w:hAnsi="Georgia" w:cs="Arial"/>
          <w:sz w:val="24"/>
          <w:lang w:val="es-CO"/>
        </w:rPr>
        <w:t>reconoce</w:t>
      </w:r>
      <w:r w:rsidR="00CB7442" w:rsidRPr="00170003">
        <w:rPr>
          <w:rFonts w:ascii="Georgia" w:hAnsi="Georgia" w:cs="Arial"/>
          <w:sz w:val="24"/>
          <w:lang w:val="es-CO"/>
        </w:rPr>
        <w:t xml:space="preserve"> la CSJ</w:t>
      </w:r>
      <w:r w:rsidR="00CB7442" w:rsidRPr="00170003">
        <w:rPr>
          <w:rStyle w:val="Refdenotaalpie"/>
          <w:rFonts w:ascii="Georgia" w:hAnsi="Georgia"/>
          <w:sz w:val="24"/>
          <w:lang w:val="es-CO"/>
        </w:rPr>
        <w:footnoteReference w:id="14"/>
      </w:r>
      <w:r w:rsidR="00CB7442" w:rsidRPr="00170003">
        <w:rPr>
          <w:rFonts w:ascii="Georgia" w:hAnsi="Georgia" w:cs="Arial"/>
          <w:sz w:val="24"/>
          <w:lang w:val="es-CO"/>
        </w:rPr>
        <w:t xml:space="preserve"> de antaño.</w:t>
      </w:r>
      <w:r w:rsidR="00651037" w:rsidRPr="00170003">
        <w:rPr>
          <w:rFonts w:ascii="Georgia" w:hAnsi="Georgia" w:cs="Arial"/>
          <w:sz w:val="24"/>
          <w:highlight w:val="yellow"/>
          <w:lang w:val="es-CO"/>
        </w:rPr>
        <w:t xml:space="preserve"> </w:t>
      </w:r>
    </w:p>
    <w:p w:rsidR="00B656C0" w:rsidRPr="00170003" w:rsidRDefault="00B656C0" w:rsidP="00322F9D">
      <w:pPr>
        <w:spacing w:line="360" w:lineRule="auto"/>
        <w:jc w:val="both"/>
        <w:rPr>
          <w:rFonts w:ascii="Georgia" w:hAnsi="Georgia" w:cs="Arial"/>
          <w:sz w:val="24"/>
          <w:szCs w:val="24"/>
        </w:rPr>
      </w:pPr>
    </w:p>
    <w:p w:rsidR="001D2DC8" w:rsidRPr="00170003" w:rsidRDefault="001D2DC8" w:rsidP="00322F9D">
      <w:pPr>
        <w:spacing w:line="360" w:lineRule="auto"/>
        <w:jc w:val="both"/>
        <w:rPr>
          <w:rFonts w:ascii="Georgia" w:hAnsi="Georgia" w:cs="Arial"/>
          <w:sz w:val="24"/>
          <w:szCs w:val="24"/>
        </w:rPr>
      </w:pPr>
      <w:r w:rsidRPr="00170003">
        <w:rPr>
          <w:rFonts w:ascii="Georgia" w:hAnsi="Georgia" w:cs="Arial"/>
          <w:sz w:val="24"/>
          <w:szCs w:val="24"/>
        </w:rPr>
        <w:t xml:space="preserve">Aduce el impugnante que como los daños solicitados se dieron con ocasión de la convergencia de dos </w:t>
      </w:r>
      <w:r w:rsidR="00746C9D" w:rsidRPr="00170003">
        <w:rPr>
          <w:rFonts w:ascii="Georgia" w:hAnsi="Georgia" w:cs="Arial"/>
          <w:sz w:val="24"/>
          <w:szCs w:val="24"/>
        </w:rPr>
        <w:t xml:space="preserve">(2) </w:t>
      </w:r>
      <w:r w:rsidRPr="00170003">
        <w:rPr>
          <w:rFonts w:ascii="Georgia" w:hAnsi="Georgia" w:cs="Arial"/>
          <w:sz w:val="24"/>
          <w:szCs w:val="24"/>
        </w:rPr>
        <w:t xml:space="preserve">actividades calificadas de peligrosas, conducción de automotores, </w:t>
      </w:r>
      <w:r w:rsidR="009913FE" w:rsidRPr="00170003">
        <w:rPr>
          <w:rFonts w:ascii="Georgia" w:hAnsi="Georgia" w:cs="Arial"/>
          <w:sz w:val="24"/>
          <w:szCs w:val="24"/>
        </w:rPr>
        <w:t xml:space="preserve">según </w:t>
      </w:r>
      <w:r w:rsidRPr="00170003">
        <w:rPr>
          <w:rFonts w:ascii="Georgia" w:hAnsi="Georgia" w:cs="Arial"/>
          <w:sz w:val="24"/>
          <w:szCs w:val="24"/>
        </w:rPr>
        <w:t xml:space="preserve">doctrina y jurisprudencia, se </w:t>
      </w:r>
      <w:r w:rsidR="00D151A2" w:rsidRPr="00170003">
        <w:rPr>
          <w:rFonts w:ascii="Georgia" w:hAnsi="Georgia" w:cs="Arial"/>
          <w:sz w:val="24"/>
          <w:szCs w:val="24"/>
        </w:rPr>
        <w:t xml:space="preserve">resuelven determinando </w:t>
      </w:r>
      <w:r w:rsidRPr="00170003">
        <w:rPr>
          <w:rFonts w:ascii="Georgia" w:hAnsi="Georgia" w:cs="Arial"/>
          <w:sz w:val="24"/>
          <w:szCs w:val="24"/>
        </w:rPr>
        <w:t xml:space="preserve">la mayor </w:t>
      </w:r>
      <w:r w:rsidRPr="00170003">
        <w:rPr>
          <w:rFonts w:ascii="Georgia" w:hAnsi="Georgia" w:cs="Arial"/>
          <w:sz w:val="24"/>
          <w:szCs w:val="24"/>
        </w:rPr>
        <w:lastRenderedPageBreak/>
        <w:t xml:space="preserve">potencialidad dañina de los vehículos implicados, </w:t>
      </w:r>
      <w:r w:rsidR="00FB72AB" w:rsidRPr="00170003">
        <w:rPr>
          <w:rFonts w:ascii="Georgia" w:hAnsi="Georgia" w:cs="Arial"/>
          <w:sz w:val="24"/>
          <w:szCs w:val="24"/>
        </w:rPr>
        <w:t xml:space="preserve">que </w:t>
      </w:r>
      <w:r w:rsidRPr="00170003">
        <w:rPr>
          <w:rFonts w:ascii="Georgia" w:hAnsi="Georgia" w:cs="Arial"/>
          <w:sz w:val="24"/>
          <w:szCs w:val="24"/>
        </w:rPr>
        <w:t>para el asunto particular</w:t>
      </w:r>
      <w:r w:rsidR="00FB72AB" w:rsidRPr="00170003">
        <w:rPr>
          <w:rFonts w:ascii="Georgia" w:hAnsi="Georgia" w:cs="Arial"/>
          <w:sz w:val="24"/>
          <w:szCs w:val="24"/>
        </w:rPr>
        <w:t>, al ser</w:t>
      </w:r>
      <w:r w:rsidRPr="00170003">
        <w:rPr>
          <w:rFonts w:ascii="Georgia" w:hAnsi="Georgia" w:cs="Arial"/>
          <w:sz w:val="24"/>
          <w:szCs w:val="24"/>
        </w:rPr>
        <w:t xml:space="preserve"> la motocicleta </w:t>
      </w:r>
      <w:r w:rsidR="00FB72AB" w:rsidRPr="00170003">
        <w:rPr>
          <w:rFonts w:ascii="Georgia" w:hAnsi="Georgia" w:cs="Arial"/>
          <w:sz w:val="24"/>
          <w:szCs w:val="24"/>
        </w:rPr>
        <w:t xml:space="preserve">de </w:t>
      </w:r>
      <w:r w:rsidRPr="00170003">
        <w:rPr>
          <w:rFonts w:ascii="Georgia" w:hAnsi="Georgia" w:cs="Arial"/>
          <w:sz w:val="24"/>
          <w:szCs w:val="24"/>
        </w:rPr>
        <w:t xml:space="preserve">menor tamaño, </w:t>
      </w:r>
      <w:r w:rsidR="00FB72AB" w:rsidRPr="00170003">
        <w:rPr>
          <w:rFonts w:ascii="Georgia" w:hAnsi="Georgia" w:cs="Arial"/>
          <w:sz w:val="24"/>
          <w:szCs w:val="24"/>
        </w:rPr>
        <w:t xml:space="preserve">recae en </w:t>
      </w:r>
      <w:r w:rsidRPr="00170003">
        <w:rPr>
          <w:rFonts w:ascii="Georgia" w:hAnsi="Georgia" w:cs="Arial"/>
          <w:sz w:val="24"/>
          <w:szCs w:val="24"/>
        </w:rPr>
        <w:t xml:space="preserve">el camión, </w:t>
      </w:r>
      <w:r w:rsidR="00FB72AB" w:rsidRPr="00170003">
        <w:rPr>
          <w:rFonts w:ascii="Georgia" w:hAnsi="Georgia" w:cs="Arial"/>
          <w:sz w:val="24"/>
          <w:szCs w:val="24"/>
        </w:rPr>
        <w:t xml:space="preserve">de mayor </w:t>
      </w:r>
      <w:r w:rsidRPr="00170003">
        <w:rPr>
          <w:rFonts w:ascii="Georgia" w:hAnsi="Georgia" w:cs="Arial"/>
          <w:sz w:val="24"/>
          <w:szCs w:val="24"/>
        </w:rPr>
        <w:t>entidad nociva, por ende, opera la presunción de culpa a favor del demandante</w:t>
      </w:r>
      <w:r w:rsidR="00A6315C" w:rsidRPr="00170003">
        <w:rPr>
          <w:rFonts w:ascii="Georgia" w:hAnsi="Georgia" w:cs="Arial"/>
          <w:sz w:val="24"/>
          <w:szCs w:val="24"/>
        </w:rPr>
        <w:t>, donde solo libera de responsabilidad la causa ajena.</w:t>
      </w:r>
    </w:p>
    <w:p w:rsidR="00672934" w:rsidRPr="00170003" w:rsidRDefault="00672934" w:rsidP="00322F9D">
      <w:pPr>
        <w:spacing w:line="360" w:lineRule="auto"/>
        <w:jc w:val="both"/>
        <w:rPr>
          <w:rFonts w:ascii="Georgia" w:hAnsi="Georgia" w:cs="Arial"/>
          <w:sz w:val="24"/>
          <w:szCs w:val="24"/>
        </w:rPr>
      </w:pPr>
    </w:p>
    <w:p w:rsidR="00387D82" w:rsidRDefault="000662A1" w:rsidP="00322F9D">
      <w:pPr>
        <w:spacing w:line="360" w:lineRule="auto"/>
        <w:jc w:val="both"/>
        <w:rPr>
          <w:rFonts w:ascii="Georgia" w:hAnsi="Georgia" w:cs="Arial"/>
          <w:sz w:val="24"/>
          <w:szCs w:val="24"/>
        </w:rPr>
      </w:pPr>
      <w:r w:rsidRPr="00170003">
        <w:rPr>
          <w:rFonts w:ascii="Georgia" w:hAnsi="Georgia" w:cs="Arial"/>
          <w:sz w:val="24"/>
          <w:szCs w:val="24"/>
        </w:rPr>
        <w:t xml:space="preserve">Impera precisar el criterio actual del precedente, </w:t>
      </w:r>
      <w:r w:rsidR="00FD1A83">
        <w:rPr>
          <w:rFonts w:ascii="Georgia" w:hAnsi="Georgia" w:cs="Arial"/>
          <w:sz w:val="24"/>
          <w:szCs w:val="24"/>
        </w:rPr>
        <w:t>según</w:t>
      </w:r>
      <w:r w:rsidRPr="00170003">
        <w:rPr>
          <w:rFonts w:ascii="Georgia" w:hAnsi="Georgia" w:cs="Arial"/>
          <w:sz w:val="24"/>
          <w:szCs w:val="24"/>
        </w:rPr>
        <w:t xml:space="preserve"> el recuento respectivo</w:t>
      </w:r>
      <w:r w:rsidR="00FD1A83">
        <w:rPr>
          <w:rFonts w:ascii="Georgia" w:hAnsi="Georgia" w:cs="Arial"/>
          <w:sz w:val="24"/>
          <w:szCs w:val="24"/>
        </w:rPr>
        <w:t xml:space="preserve"> de la línea decisional</w:t>
      </w:r>
      <w:r w:rsidR="00D8695B">
        <w:rPr>
          <w:rFonts w:ascii="Georgia" w:hAnsi="Georgia" w:cs="Arial"/>
          <w:sz w:val="24"/>
          <w:szCs w:val="24"/>
        </w:rPr>
        <w:t xml:space="preserve"> del órgano de cierre de la especialidad</w:t>
      </w:r>
      <w:r w:rsidRPr="00170003">
        <w:rPr>
          <w:rFonts w:ascii="Georgia" w:hAnsi="Georgia" w:cs="Arial"/>
          <w:sz w:val="24"/>
          <w:szCs w:val="24"/>
        </w:rPr>
        <w:t xml:space="preserve">. </w:t>
      </w:r>
      <w:r w:rsidR="00A83D9C" w:rsidRPr="00170003">
        <w:rPr>
          <w:rFonts w:ascii="Georgia" w:hAnsi="Georgia" w:cs="Arial"/>
          <w:sz w:val="24"/>
          <w:szCs w:val="24"/>
        </w:rPr>
        <w:t xml:space="preserve">Hasta el </w:t>
      </w:r>
      <w:r w:rsidR="002D2D9B" w:rsidRPr="00170003">
        <w:rPr>
          <w:rFonts w:ascii="Georgia" w:hAnsi="Georgia" w:cs="Arial"/>
          <w:sz w:val="24"/>
          <w:szCs w:val="24"/>
        </w:rPr>
        <w:t xml:space="preserve">año 2009 </w:t>
      </w:r>
      <w:r w:rsidR="00A83D9C" w:rsidRPr="00170003">
        <w:rPr>
          <w:rFonts w:ascii="Georgia" w:hAnsi="Georgia" w:cs="Arial"/>
          <w:sz w:val="24"/>
          <w:szCs w:val="24"/>
        </w:rPr>
        <w:t>la CSJ</w:t>
      </w:r>
      <w:r w:rsidR="002D2D9B" w:rsidRPr="00170003">
        <w:rPr>
          <w:rStyle w:val="Refdenotaalpie"/>
          <w:rFonts w:ascii="Georgia" w:hAnsi="Georgia"/>
          <w:sz w:val="24"/>
          <w:szCs w:val="24"/>
        </w:rPr>
        <w:footnoteReference w:id="15"/>
      </w:r>
      <w:r w:rsidR="00A83D9C" w:rsidRPr="00170003">
        <w:rPr>
          <w:rFonts w:ascii="Georgia" w:hAnsi="Georgia" w:cs="Arial"/>
          <w:sz w:val="24"/>
          <w:szCs w:val="24"/>
        </w:rPr>
        <w:t xml:space="preserve">, </w:t>
      </w:r>
      <w:r w:rsidR="003E69D6" w:rsidRPr="00170003">
        <w:rPr>
          <w:rFonts w:ascii="Georgia" w:hAnsi="Georgia" w:cs="Arial"/>
          <w:sz w:val="24"/>
          <w:szCs w:val="24"/>
        </w:rPr>
        <w:t>utilizaba</w:t>
      </w:r>
      <w:r w:rsidR="00720F4B" w:rsidRPr="00170003">
        <w:rPr>
          <w:rFonts w:ascii="Georgia" w:hAnsi="Georgia" w:cs="Arial"/>
          <w:sz w:val="24"/>
          <w:szCs w:val="24"/>
        </w:rPr>
        <w:t xml:space="preserve"> distintas teorías</w:t>
      </w:r>
      <w:r w:rsidR="00A83D9C" w:rsidRPr="00170003">
        <w:rPr>
          <w:rFonts w:ascii="Georgia" w:hAnsi="Georgia" w:cs="Arial"/>
          <w:sz w:val="24"/>
          <w:szCs w:val="24"/>
        </w:rPr>
        <w:t>,</w:t>
      </w:r>
      <w:r w:rsidR="00387D82" w:rsidRPr="00170003">
        <w:rPr>
          <w:rFonts w:ascii="Georgia" w:hAnsi="Georgia" w:cs="Arial"/>
          <w:sz w:val="24"/>
          <w:szCs w:val="24"/>
        </w:rPr>
        <w:t xml:space="preserve"> </w:t>
      </w:r>
      <w:r w:rsidR="0011093C" w:rsidRPr="00170003">
        <w:rPr>
          <w:rFonts w:ascii="Georgia" w:hAnsi="Georgia" w:cs="Arial"/>
          <w:sz w:val="24"/>
          <w:szCs w:val="24"/>
        </w:rPr>
        <w:t xml:space="preserve">entre otras, la señalada por el apelante, pero </w:t>
      </w:r>
      <w:r w:rsidR="00387D82" w:rsidRPr="00170003">
        <w:rPr>
          <w:rFonts w:ascii="Georgia" w:hAnsi="Georgia" w:cs="Arial"/>
          <w:sz w:val="24"/>
          <w:szCs w:val="24"/>
        </w:rPr>
        <w:t>no</w:t>
      </w:r>
      <w:r w:rsidR="0011093C" w:rsidRPr="00170003">
        <w:rPr>
          <w:rFonts w:ascii="Georgia" w:hAnsi="Georgia" w:cs="Arial"/>
          <w:sz w:val="24"/>
          <w:szCs w:val="24"/>
        </w:rPr>
        <w:t xml:space="preserve"> es la vigente a estas calendas, como pasa a verificarse, y ello </w:t>
      </w:r>
      <w:r w:rsidR="00277324" w:rsidRPr="00170003">
        <w:rPr>
          <w:rFonts w:ascii="Georgia" w:hAnsi="Georgia" w:cs="Arial"/>
          <w:sz w:val="24"/>
          <w:szCs w:val="24"/>
        </w:rPr>
        <w:t xml:space="preserve">resulta trascendente </w:t>
      </w:r>
      <w:r w:rsidR="0011093C" w:rsidRPr="00170003">
        <w:rPr>
          <w:rFonts w:ascii="Georgia" w:hAnsi="Georgia" w:cs="Arial"/>
          <w:sz w:val="24"/>
          <w:szCs w:val="24"/>
        </w:rPr>
        <w:t xml:space="preserve">para determinar la carga probatoria </w:t>
      </w:r>
      <w:r w:rsidR="002667DE" w:rsidRPr="00170003">
        <w:rPr>
          <w:rFonts w:ascii="Georgia" w:hAnsi="Georgia" w:cs="Arial"/>
          <w:sz w:val="24"/>
          <w:szCs w:val="24"/>
        </w:rPr>
        <w:t xml:space="preserve">y </w:t>
      </w:r>
      <w:r w:rsidR="00D4649E" w:rsidRPr="00170003">
        <w:rPr>
          <w:rFonts w:ascii="Georgia" w:hAnsi="Georgia" w:cs="Arial"/>
          <w:sz w:val="24"/>
          <w:szCs w:val="24"/>
        </w:rPr>
        <w:t xml:space="preserve">el estudio de </w:t>
      </w:r>
      <w:r w:rsidR="002667DE" w:rsidRPr="00170003">
        <w:rPr>
          <w:rFonts w:ascii="Georgia" w:hAnsi="Georgia" w:cs="Arial"/>
          <w:sz w:val="24"/>
          <w:szCs w:val="24"/>
        </w:rPr>
        <w:t>exoneración.</w:t>
      </w:r>
    </w:p>
    <w:p w:rsidR="00945F82" w:rsidRPr="00170003" w:rsidRDefault="00945F82" w:rsidP="00322F9D">
      <w:pPr>
        <w:spacing w:line="360" w:lineRule="auto"/>
        <w:jc w:val="both"/>
        <w:rPr>
          <w:rFonts w:ascii="Georgia" w:hAnsi="Georgia" w:cs="Arial"/>
          <w:sz w:val="24"/>
          <w:szCs w:val="24"/>
        </w:rPr>
      </w:pPr>
    </w:p>
    <w:p w:rsidR="003D1331" w:rsidRPr="00170003" w:rsidRDefault="00387D82" w:rsidP="00322F9D">
      <w:pPr>
        <w:spacing w:line="360" w:lineRule="auto"/>
        <w:jc w:val="both"/>
        <w:rPr>
          <w:rFonts w:ascii="Georgia" w:hAnsi="Georgia" w:cs="Arial"/>
          <w:sz w:val="24"/>
          <w:szCs w:val="24"/>
          <w:highlight w:val="yellow"/>
        </w:rPr>
      </w:pPr>
      <w:r w:rsidRPr="00170003">
        <w:rPr>
          <w:rFonts w:ascii="Georgia" w:hAnsi="Georgia" w:cs="Arial"/>
          <w:sz w:val="24"/>
          <w:szCs w:val="24"/>
        </w:rPr>
        <w:t xml:space="preserve">En efecto, </w:t>
      </w:r>
      <w:r w:rsidR="00A83D9C" w:rsidRPr="00170003">
        <w:rPr>
          <w:rFonts w:ascii="Georgia" w:hAnsi="Georgia" w:cs="Arial"/>
          <w:sz w:val="24"/>
          <w:szCs w:val="24"/>
        </w:rPr>
        <w:t>en 1999</w:t>
      </w:r>
      <w:r w:rsidR="009E1C8F" w:rsidRPr="00170003">
        <w:rPr>
          <w:rStyle w:val="Refdenotaalpie"/>
          <w:rFonts w:ascii="Georgia" w:hAnsi="Georgia"/>
          <w:sz w:val="24"/>
          <w:szCs w:val="24"/>
        </w:rPr>
        <w:footnoteReference w:id="16"/>
      </w:r>
      <w:r w:rsidR="00A83D9C" w:rsidRPr="00170003">
        <w:rPr>
          <w:rFonts w:ascii="Georgia" w:hAnsi="Georgia" w:cs="Arial"/>
          <w:sz w:val="24"/>
          <w:szCs w:val="24"/>
        </w:rPr>
        <w:t xml:space="preserve"> acudía a la relatividad de las actividades, </w:t>
      </w:r>
      <w:r w:rsidR="00895E3C" w:rsidRPr="00170003">
        <w:rPr>
          <w:rFonts w:ascii="Georgia" w:hAnsi="Georgia" w:cs="Arial"/>
          <w:sz w:val="24"/>
          <w:szCs w:val="24"/>
        </w:rPr>
        <w:t xml:space="preserve">previa consideración de </w:t>
      </w:r>
      <w:r w:rsidR="00A83D9C" w:rsidRPr="00170003">
        <w:rPr>
          <w:rFonts w:ascii="Georgia" w:hAnsi="Georgia" w:cs="Arial"/>
          <w:sz w:val="24"/>
          <w:szCs w:val="24"/>
        </w:rPr>
        <w:t>la neutralización de presunciones</w:t>
      </w:r>
      <w:r w:rsidR="00895E3C" w:rsidRPr="00170003">
        <w:rPr>
          <w:rFonts w:ascii="Georgia" w:hAnsi="Georgia" w:cs="Arial"/>
          <w:sz w:val="24"/>
          <w:szCs w:val="24"/>
        </w:rPr>
        <w:t>, que allí abandonó</w:t>
      </w:r>
      <w:r w:rsidR="00BC6A64" w:rsidRPr="00170003">
        <w:rPr>
          <w:rFonts w:ascii="Georgia" w:hAnsi="Georgia" w:cs="Arial"/>
          <w:sz w:val="24"/>
          <w:szCs w:val="24"/>
        </w:rPr>
        <w:t xml:space="preserve">, </w:t>
      </w:r>
      <w:r w:rsidR="00D24073" w:rsidRPr="00170003">
        <w:rPr>
          <w:rFonts w:ascii="Georgia" w:hAnsi="Georgia" w:cs="Arial"/>
          <w:sz w:val="24"/>
          <w:szCs w:val="24"/>
        </w:rPr>
        <w:t xml:space="preserve">la nueva </w:t>
      </w:r>
      <w:r w:rsidR="00895E3C" w:rsidRPr="00170003">
        <w:rPr>
          <w:rFonts w:ascii="Georgia" w:hAnsi="Georgia" w:cs="Arial"/>
          <w:sz w:val="24"/>
          <w:szCs w:val="24"/>
        </w:rPr>
        <w:t>tesis la</w:t>
      </w:r>
      <w:r w:rsidR="00BC6A64" w:rsidRPr="00170003">
        <w:rPr>
          <w:rFonts w:ascii="Georgia" w:hAnsi="Georgia" w:cs="Arial"/>
          <w:sz w:val="24"/>
          <w:szCs w:val="24"/>
        </w:rPr>
        <w:t xml:space="preserve"> reiteró </w:t>
      </w:r>
      <w:r w:rsidR="00E24EE0" w:rsidRPr="00170003">
        <w:rPr>
          <w:rFonts w:ascii="Georgia" w:hAnsi="Georgia" w:cs="Arial"/>
          <w:sz w:val="24"/>
          <w:szCs w:val="24"/>
        </w:rPr>
        <w:t>con sentencia d</w:t>
      </w:r>
      <w:r w:rsidR="00BC6A64" w:rsidRPr="00170003">
        <w:rPr>
          <w:rFonts w:ascii="Georgia" w:hAnsi="Georgia" w:cs="Arial"/>
          <w:sz w:val="24"/>
          <w:szCs w:val="24"/>
        </w:rPr>
        <w:t>e</w:t>
      </w:r>
      <w:r w:rsidR="00FE36A9" w:rsidRPr="00170003">
        <w:rPr>
          <w:rFonts w:ascii="Georgia" w:hAnsi="Georgia" w:cs="Arial"/>
          <w:sz w:val="24"/>
          <w:szCs w:val="24"/>
        </w:rPr>
        <w:t xml:space="preserve"> ese </w:t>
      </w:r>
      <w:r w:rsidR="00BC6A64" w:rsidRPr="00170003">
        <w:rPr>
          <w:rFonts w:ascii="Georgia" w:hAnsi="Georgia" w:cs="Arial"/>
          <w:sz w:val="24"/>
          <w:szCs w:val="24"/>
        </w:rPr>
        <w:t>mismo año</w:t>
      </w:r>
      <w:r w:rsidR="0018018E" w:rsidRPr="00170003">
        <w:rPr>
          <w:rStyle w:val="Refdenotaalpie"/>
          <w:rFonts w:ascii="Georgia" w:hAnsi="Georgia"/>
          <w:sz w:val="24"/>
          <w:szCs w:val="24"/>
        </w:rPr>
        <w:footnoteReference w:id="17"/>
      </w:r>
      <w:r w:rsidR="00A83D9C" w:rsidRPr="00170003">
        <w:rPr>
          <w:rFonts w:ascii="Georgia" w:hAnsi="Georgia" w:cs="Arial"/>
          <w:sz w:val="24"/>
          <w:szCs w:val="24"/>
        </w:rPr>
        <w:t>;</w:t>
      </w:r>
      <w:r w:rsidR="00BC6A64" w:rsidRPr="00170003">
        <w:rPr>
          <w:rFonts w:ascii="Georgia" w:hAnsi="Georgia" w:cs="Arial"/>
          <w:sz w:val="24"/>
          <w:szCs w:val="24"/>
        </w:rPr>
        <w:t xml:space="preserve"> luego, en 2007</w:t>
      </w:r>
      <w:r w:rsidR="00C6147A" w:rsidRPr="00170003">
        <w:rPr>
          <w:rStyle w:val="Refdenotaalpie"/>
          <w:rFonts w:ascii="Georgia" w:hAnsi="Georgia"/>
          <w:sz w:val="24"/>
          <w:szCs w:val="24"/>
        </w:rPr>
        <w:footnoteReference w:id="18"/>
      </w:r>
      <w:r w:rsidR="00BC6A64" w:rsidRPr="00170003">
        <w:rPr>
          <w:rFonts w:ascii="Georgia" w:hAnsi="Georgia" w:cs="Arial"/>
          <w:sz w:val="24"/>
          <w:szCs w:val="24"/>
        </w:rPr>
        <w:t xml:space="preserve"> refirió tres (3) teorías: la neutralización, la equivalencia o potencialidad de las actividades y la de la culpa adicional.</w:t>
      </w:r>
      <w:r w:rsidR="003F259A" w:rsidRPr="00170003">
        <w:rPr>
          <w:rFonts w:ascii="Georgia" w:hAnsi="Georgia" w:cs="Arial"/>
          <w:sz w:val="24"/>
          <w:szCs w:val="24"/>
        </w:rPr>
        <w:t xml:space="preserve"> Como se dijera, el giro </w:t>
      </w:r>
      <w:r w:rsidR="00AA0270" w:rsidRPr="00170003">
        <w:rPr>
          <w:rFonts w:ascii="Georgia" w:hAnsi="Georgia" w:cs="Arial"/>
          <w:sz w:val="24"/>
          <w:szCs w:val="24"/>
        </w:rPr>
        <w:t xml:space="preserve">se </w:t>
      </w:r>
      <w:r w:rsidR="003F259A" w:rsidRPr="00170003">
        <w:rPr>
          <w:rFonts w:ascii="Georgia" w:hAnsi="Georgia" w:cs="Arial"/>
          <w:sz w:val="24"/>
          <w:szCs w:val="24"/>
        </w:rPr>
        <w:t xml:space="preserve">dio en </w:t>
      </w:r>
      <w:r w:rsidR="00AA0270" w:rsidRPr="00170003">
        <w:rPr>
          <w:rFonts w:ascii="Georgia" w:hAnsi="Georgia" w:cs="Arial"/>
          <w:sz w:val="24"/>
          <w:szCs w:val="24"/>
        </w:rPr>
        <w:t>2009</w:t>
      </w:r>
      <w:r w:rsidR="003F259A" w:rsidRPr="00170003">
        <w:rPr>
          <w:rFonts w:ascii="Georgia" w:hAnsi="Georgia" w:cs="Arial"/>
          <w:sz w:val="24"/>
          <w:szCs w:val="24"/>
        </w:rPr>
        <w:t xml:space="preserve">, </w:t>
      </w:r>
      <w:r w:rsidR="009748AC" w:rsidRPr="00170003">
        <w:rPr>
          <w:rFonts w:ascii="Georgia" w:hAnsi="Georgia" w:cs="Arial"/>
          <w:sz w:val="24"/>
          <w:szCs w:val="24"/>
        </w:rPr>
        <w:t xml:space="preserve">se </w:t>
      </w:r>
      <w:r w:rsidR="003F259A" w:rsidRPr="00170003">
        <w:rPr>
          <w:rFonts w:ascii="Georgia" w:hAnsi="Georgia" w:cs="Arial"/>
          <w:sz w:val="24"/>
          <w:szCs w:val="24"/>
        </w:rPr>
        <w:t xml:space="preserve">precisó que para la solución </w:t>
      </w:r>
      <w:r w:rsidR="00956A35" w:rsidRPr="00170003">
        <w:rPr>
          <w:rFonts w:ascii="Georgia" w:hAnsi="Georgia" w:cs="Arial"/>
          <w:sz w:val="24"/>
          <w:szCs w:val="24"/>
        </w:rPr>
        <w:t>se aplicaba</w:t>
      </w:r>
      <w:r w:rsidR="003F259A" w:rsidRPr="00170003">
        <w:rPr>
          <w:rFonts w:ascii="Georgia" w:hAnsi="Georgia" w:cs="Arial"/>
          <w:sz w:val="24"/>
          <w:szCs w:val="24"/>
        </w:rPr>
        <w:t xml:space="preserve"> “</w:t>
      </w:r>
      <w:r w:rsidR="003F259A" w:rsidRPr="00170003">
        <w:rPr>
          <w:rFonts w:ascii="Georgia" w:hAnsi="Georgia" w:cs="Arial"/>
          <w:i/>
          <w:sz w:val="24"/>
          <w:szCs w:val="24"/>
        </w:rPr>
        <w:t>el grado de incidencia causal</w:t>
      </w:r>
      <w:r w:rsidR="003F259A" w:rsidRPr="00170003">
        <w:rPr>
          <w:rFonts w:ascii="Georgia" w:hAnsi="Georgia" w:cs="Arial"/>
          <w:sz w:val="24"/>
          <w:szCs w:val="24"/>
        </w:rPr>
        <w:t>”</w:t>
      </w:r>
      <w:r w:rsidR="004F2519" w:rsidRPr="00170003">
        <w:rPr>
          <w:rFonts w:ascii="Georgia" w:hAnsi="Georgia" w:cs="Arial"/>
          <w:sz w:val="24"/>
          <w:szCs w:val="24"/>
        </w:rPr>
        <w:t>;</w:t>
      </w:r>
      <w:r w:rsidR="00FA0A96" w:rsidRPr="00170003">
        <w:rPr>
          <w:rFonts w:ascii="Georgia" w:hAnsi="Georgia" w:cs="Arial"/>
          <w:sz w:val="24"/>
          <w:szCs w:val="24"/>
        </w:rPr>
        <w:t xml:space="preserve"> </w:t>
      </w:r>
      <w:r w:rsidR="004F2519" w:rsidRPr="00170003">
        <w:rPr>
          <w:rFonts w:ascii="Georgia" w:hAnsi="Georgia" w:cs="Arial"/>
          <w:sz w:val="24"/>
          <w:szCs w:val="24"/>
        </w:rPr>
        <w:t xml:space="preserve">así lo documenta la </w:t>
      </w:r>
      <w:r w:rsidR="000C589A" w:rsidRPr="00170003">
        <w:rPr>
          <w:rFonts w:ascii="Georgia" w:hAnsi="Georgia" w:cs="Arial"/>
          <w:sz w:val="24"/>
          <w:szCs w:val="24"/>
        </w:rPr>
        <w:t xml:space="preserve">línea jurisprudencial </w:t>
      </w:r>
      <w:r w:rsidR="004F2519" w:rsidRPr="00170003">
        <w:rPr>
          <w:rFonts w:ascii="Georgia" w:hAnsi="Georgia" w:cs="Arial"/>
          <w:sz w:val="24"/>
          <w:szCs w:val="24"/>
        </w:rPr>
        <w:t xml:space="preserve">revisada </w:t>
      </w:r>
      <w:r w:rsidR="000C589A" w:rsidRPr="00170003">
        <w:rPr>
          <w:rFonts w:ascii="Georgia" w:hAnsi="Georgia" w:cs="Arial"/>
          <w:sz w:val="24"/>
          <w:szCs w:val="24"/>
        </w:rPr>
        <w:t>en el artículo del profesor Uribe García</w:t>
      </w:r>
      <w:r w:rsidR="00083C38" w:rsidRPr="00170003">
        <w:rPr>
          <w:rStyle w:val="Refdenotaalpie"/>
          <w:rFonts w:ascii="Georgia" w:hAnsi="Georgia"/>
          <w:sz w:val="24"/>
          <w:szCs w:val="24"/>
        </w:rPr>
        <w:footnoteReference w:id="19"/>
      </w:r>
      <w:r w:rsidR="00D562D7" w:rsidRPr="00170003">
        <w:rPr>
          <w:rFonts w:ascii="Georgia" w:hAnsi="Georgia" w:cs="Arial"/>
          <w:sz w:val="24"/>
          <w:szCs w:val="24"/>
        </w:rPr>
        <w:t>, quien da cuenta de al menos ocho (8) elaboraciones doctrinarias, en aras de contextualizar su propuesta académica.</w:t>
      </w:r>
    </w:p>
    <w:p w:rsidR="003D1331" w:rsidRPr="00170003" w:rsidRDefault="003D1331" w:rsidP="00322F9D">
      <w:pPr>
        <w:spacing w:line="360" w:lineRule="auto"/>
        <w:jc w:val="both"/>
        <w:rPr>
          <w:rFonts w:ascii="Georgia" w:hAnsi="Georgia" w:cs="Arial"/>
          <w:sz w:val="24"/>
          <w:szCs w:val="24"/>
          <w:highlight w:val="yellow"/>
        </w:rPr>
      </w:pPr>
    </w:p>
    <w:p w:rsidR="00EC50B0" w:rsidRPr="00170003" w:rsidRDefault="00083E77" w:rsidP="00594795">
      <w:pPr>
        <w:spacing w:line="360" w:lineRule="auto"/>
        <w:jc w:val="both"/>
        <w:rPr>
          <w:rFonts w:ascii="Georgia" w:hAnsi="Georgia" w:cs="Arial"/>
          <w:sz w:val="24"/>
          <w:szCs w:val="24"/>
        </w:rPr>
      </w:pPr>
      <w:r w:rsidRPr="00170003">
        <w:rPr>
          <w:rFonts w:ascii="Georgia" w:hAnsi="Georgia" w:cs="Arial"/>
          <w:sz w:val="24"/>
          <w:szCs w:val="24"/>
        </w:rPr>
        <w:t xml:space="preserve">En </w:t>
      </w:r>
      <w:r w:rsidR="0017112A" w:rsidRPr="00170003">
        <w:rPr>
          <w:rFonts w:ascii="Georgia" w:hAnsi="Georgia" w:cs="Arial"/>
          <w:sz w:val="24"/>
          <w:szCs w:val="24"/>
        </w:rPr>
        <w:t>la providencia hito de 2009</w:t>
      </w:r>
      <w:r w:rsidR="00EC50B0" w:rsidRPr="00170003">
        <w:rPr>
          <w:rFonts w:ascii="Georgia" w:hAnsi="Georgia" w:cs="Arial"/>
          <w:sz w:val="24"/>
          <w:szCs w:val="24"/>
        </w:rPr>
        <w:t xml:space="preserve">, hecha la salvedad de que se entendía el fundamento de las actividades peligrosas en el riesgo y no en la culpa, como hoy comprende </w:t>
      </w:r>
      <w:r w:rsidR="0017112A" w:rsidRPr="00170003">
        <w:rPr>
          <w:rFonts w:ascii="Georgia" w:hAnsi="Georgia" w:cs="Arial"/>
          <w:sz w:val="24"/>
          <w:szCs w:val="24"/>
        </w:rPr>
        <w:t xml:space="preserve">la </w:t>
      </w:r>
      <w:r w:rsidR="00EC50B0" w:rsidRPr="00170003">
        <w:rPr>
          <w:rFonts w:ascii="Georgia" w:hAnsi="Georgia" w:cs="Arial"/>
          <w:sz w:val="24"/>
          <w:szCs w:val="24"/>
        </w:rPr>
        <w:t>citada Corporación, en torno a la convergencia de estas actividades</w:t>
      </w:r>
      <w:r w:rsidR="00934C65">
        <w:rPr>
          <w:rFonts w:ascii="Georgia" w:hAnsi="Georgia" w:cs="Arial"/>
          <w:sz w:val="24"/>
          <w:szCs w:val="24"/>
        </w:rPr>
        <w:t xml:space="preserve"> peligrosas</w:t>
      </w:r>
      <w:r w:rsidR="00EC50B0" w:rsidRPr="00170003">
        <w:rPr>
          <w:rFonts w:ascii="Georgia" w:hAnsi="Georgia" w:cs="Arial"/>
          <w:sz w:val="24"/>
          <w:szCs w:val="24"/>
        </w:rPr>
        <w:t xml:space="preserve">, </w:t>
      </w:r>
      <w:r w:rsidR="00934C65">
        <w:rPr>
          <w:rFonts w:ascii="Georgia" w:hAnsi="Georgia" w:cs="Arial"/>
          <w:sz w:val="24"/>
          <w:szCs w:val="24"/>
        </w:rPr>
        <w:t xml:space="preserve">se </w:t>
      </w:r>
      <w:r w:rsidR="0032077E" w:rsidRPr="00170003">
        <w:rPr>
          <w:rFonts w:ascii="Georgia" w:hAnsi="Georgia" w:cs="Arial"/>
          <w:sz w:val="24"/>
          <w:szCs w:val="24"/>
        </w:rPr>
        <w:t>expuso</w:t>
      </w:r>
      <w:r w:rsidR="00EC50B0" w:rsidRPr="00170003">
        <w:rPr>
          <w:rFonts w:ascii="Georgia" w:hAnsi="Georgia" w:cs="Arial"/>
          <w:sz w:val="24"/>
          <w:szCs w:val="24"/>
        </w:rPr>
        <w:t>:</w:t>
      </w:r>
    </w:p>
    <w:p w:rsidR="00EC50B0" w:rsidRPr="00170003" w:rsidRDefault="00EC50B0" w:rsidP="002270F2">
      <w:pPr>
        <w:spacing w:line="360" w:lineRule="auto"/>
        <w:ind w:left="567"/>
        <w:jc w:val="both"/>
        <w:rPr>
          <w:rFonts w:ascii="Georgia" w:hAnsi="Georgia" w:cs="Arial"/>
          <w:sz w:val="24"/>
          <w:szCs w:val="24"/>
        </w:rPr>
      </w:pPr>
    </w:p>
    <w:p w:rsidR="00083E77" w:rsidRPr="00170003" w:rsidRDefault="00594795" w:rsidP="00EC50B0">
      <w:pPr>
        <w:ind w:left="567" w:right="567"/>
        <w:jc w:val="both"/>
        <w:rPr>
          <w:rFonts w:ascii="Georgia" w:hAnsi="Georgia" w:cs="Arial"/>
          <w:sz w:val="24"/>
          <w:szCs w:val="24"/>
        </w:rPr>
      </w:pPr>
      <w:r w:rsidRPr="00170003">
        <w:rPr>
          <w:rFonts w:ascii="Georgia" w:hAnsi="Georgia" w:cs="Arial"/>
          <w:bCs/>
          <w:sz w:val="24"/>
          <w:szCs w:val="24"/>
        </w:rPr>
        <w:t xml:space="preserve">e) En las actividades peligrosas concurrentes, el régimen jurídico aplicable es el consagrado en el artículo 2356 del Código Civil y, en su caso, las normas jurídicas que existan sobre la actividad concreta.”, luego precisa:  “La problemática, en tales casos, no se desplaza, convierte o deviene en la responsabilidad por culpa, ni tampoco se aplica en estrictez su regulación cuando el juzgador encuentra probada una culpa del autor o de la víctima, en cuyo caso, la apreciará no en cuanto al juicio de reproche que de allí pudiere desprenderse sino en la virtualidad objetiva de la conducta y </w:t>
      </w:r>
      <w:r w:rsidRPr="00170003">
        <w:rPr>
          <w:rFonts w:ascii="Georgia" w:hAnsi="Georgia" w:cs="Arial"/>
          <w:bCs/>
          <w:sz w:val="24"/>
          <w:szCs w:val="24"/>
          <w:u w:val="single"/>
        </w:rPr>
        <w:t>en la secuencia causal que se haya producido para la generación del daño</w:t>
      </w:r>
      <w:r w:rsidRPr="00170003">
        <w:rPr>
          <w:rFonts w:ascii="Georgia" w:hAnsi="Georgia" w:cs="Arial"/>
          <w:bCs/>
          <w:sz w:val="24"/>
          <w:szCs w:val="24"/>
        </w:rPr>
        <w:t xml:space="preserve">, para determinar, en su discreta, autónoma y ponderada tarea axiológica de evaluar las probanzas según las reglas de experiencia, la sana crítica y la persuasión racional, </w:t>
      </w:r>
      <w:r w:rsidRPr="00170003">
        <w:rPr>
          <w:rFonts w:ascii="Georgia" w:hAnsi="Georgia" w:cs="Arial"/>
          <w:bCs/>
          <w:sz w:val="24"/>
          <w:szCs w:val="24"/>
          <w:u w:val="single"/>
        </w:rPr>
        <w:t>cuando es causa única o concurrente del daño, y, en este último supuesto, su incidencia, para definir si hay lugar a responsabilidad o no</w:t>
      </w:r>
      <w:r w:rsidRPr="00170003">
        <w:rPr>
          <w:rFonts w:ascii="Georgia" w:hAnsi="Georgia" w:cs="Arial"/>
          <w:bCs/>
          <w:sz w:val="24"/>
          <w:szCs w:val="24"/>
        </w:rPr>
        <w:t>;.</w:t>
      </w:r>
      <w:r w:rsidRPr="00170003">
        <w:rPr>
          <w:rFonts w:ascii="Georgia" w:hAnsi="Georgia" w:cs="Arial"/>
          <w:sz w:val="24"/>
          <w:szCs w:val="24"/>
        </w:rPr>
        <w:t>”.</w:t>
      </w:r>
    </w:p>
    <w:p w:rsidR="00083E77" w:rsidRPr="00170003" w:rsidRDefault="00083E77" w:rsidP="00EC50B0">
      <w:pPr>
        <w:ind w:left="567" w:right="567"/>
        <w:jc w:val="both"/>
        <w:rPr>
          <w:rFonts w:ascii="Georgia" w:hAnsi="Georgia" w:cs="Arial"/>
          <w:sz w:val="24"/>
          <w:szCs w:val="24"/>
        </w:rPr>
      </w:pPr>
    </w:p>
    <w:p w:rsidR="00EC50B0" w:rsidRPr="00170003" w:rsidRDefault="00EC50B0" w:rsidP="00EC50B0">
      <w:pPr>
        <w:ind w:left="567" w:right="567"/>
        <w:jc w:val="both"/>
        <w:rPr>
          <w:rFonts w:ascii="Georgia" w:hAnsi="Georgia" w:cs="Arial"/>
          <w:sz w:val="24"/>
          <w:szCs w:val="24"/>
        </w:rPr>
      </w:pPr>
      <w:r w:rsidRPr="00170003">
        <w:rPr>
          <w:rFonts w:ascii="Georgia" w:hAnsi="Georgia" w:cs="Arial"/>
          <w:bCs/>
          <w:sz w:val="24"/>
          <w:szCs w:val="24"/>
        </w:rPr>
        <w:lastRenderedPageBreak/>
        <w:t>T</w:t>
      </w:r>
      <w:r w:rsidRPr="00170003">
        <w:rPr>
          <w:rFonts w:ascii="Georgia" w:hAnsi="Georgia" w:cs="Arial"/>
          <w:bCs/>
          <w:sz w:val="24"/>
          <w:szCs w:val="24"/>
          <w:lang w:val="es-ES_tradnl"/>
        </w:rPr>
        <w:t xml:space="preserve">al aspecto es el que </w:t>
      </w:r>
      <w:smartTag w:uri="urn:schemas-microsoft-com:office:smarttags" w:element="PersonName">
        <w:smartTagPr>
          <w:attr w:name="ProductID" w:val="la Sala"/>
        </w:smartTagPr>
        <w:r w:rsidRPr="00170003">
          <w:rPr>
            <w:rFonts w:ascii="Georgia" w:hAnsi="Georgia" w:cs="Arial"/>
            <w:bCs/>
            <w:sz w:val="24"/>
            <w:szCs w:val="24"/>
            <w:lang w:val="es-ES_tradnl"/>
          </w:rPr>
          <w:t>la Sala</w:t>
        </w:r>
      </w:smartTag>
      <w:r w:rsidRPr="00170003">
        <w:rPr>
          <w:rFonts w:ascii="Georgia" w:hAnsi="Georgia" w:cs="Arial"/>
          <w:bCs/>
          <w:sz w:val="24"/>
          <w:szCs w:val="24"/>
          <w:lang w:val="es-ES_tradnl"/>
        </w:rPr>
        <w:t xml:space="preserve"> ha destacado y querido destacar al referir a la graduación de “culpas” </w:t>
      </w:r>
      <w:r w:rsidRPr="00170003">
        <w:rPr>
          <w:rFonts w:ascii="Georgia" w:hAnsi="Georgia" w:cs="Arial"/>
          <w:bCs/>
          <w:sz w:val="24"/>
          <w:szCs w:val="24"/>
          <w:u w:val="single"/>
          <w:lang w:val="es-ES_tradnl"/>
        </w:rPr>
        <w:t xml:space="preserve">en presencia de actividades peligrosas concurrentes, esto es, el deber del juez de examinar a plenitud la conducta del autor y de la víctima para </w:t>
      </w:r>
      <w:r w:rsidRPr="00170003">
        <w:rPr>
          <w:rFonts w:ascii="Georgia" w:hAnsi="Georgia" w:cs="Arial"/>
          <w:b/>
          <w:bCs/>
          <w:sz w:val="24"/>
          <w:szCs w:val="24"/>
          <w:u w:val="single"/>
          <w:lang w:val="es-ES_tradnl"/>
        </w:rPr>
        <w:t>precisar su incidencia</w:t>
      </w:r>
      <w:r w:rsidRPr="00170003">
        <w:rPr>
          <w:rFonts w:ascii="Georgia" w:hAnsi="Georgia" w:cs="Arial"/>
          <w:bCs/>
          <w:sz w:val="24"/>
          <w:szCs w:val="24"/>
          <w:u w:val="single"/>
          <w:lang w:val="es-ES_tradnl"/>
        </w:rPr>
        <w:t xml:space="preserve"> en el daño y determinar la responsabilidad de uno u otra</w:t>
      </w:r>
      <w:r w:rsidRPr="00170003">
        <w:rPr>
          <w:rFonts w:ascii="Georgia" w:hAnsi="Georgia" w:cs="Arial"/>
          <w:bCs/>
          <w:sz w:val="24"/>
          <w:szCs w:val="24"/>
          <w:lang w:val="es-ES_tradnl"/>
        </w:rPr>
        <w:t>, y así debe entenderse y aplicarse, desde luego, en la discreta, razonable y coherente autonomía axiológica de los elementos de convicción allegados regular y oportunamente al proceso con respeto de las garantías procesales y legales.</w:t>
      </w:r>
      <w:r w:rsidR="004B66FC" w:rsidRPr="00170003">
        <w:rPr>
          <w:rFonts w:ascii="Georgia" w:hAnsi="Georgia" w:cs="Arial"/>
          <w:bCs/>
          <w:sz w:val="24"/>
          <w:szCs w:val="24"/>
          <w:lang w:val="es-ES_tradnl"/>
        </w:rPr>
        <w:t xml:space="preserve"> La </w:t>
      </w:r>
      <w:proofErr w:type="spellStart"/>
      <w:r w:rsidR="004B66FC" w:rsidRPr="00170003">
        <w:rPr>
          <w:rFonts w:ascii="Georgia" w:hAnsi="Georgia" w:cs="Arial"/>
          <w:bCs/>
          <w:sz w:val="24"/>
          <w:szCs w:val="24"/>
          <w:lang w:val="es-ES_tradnl"/>
        </w:rPr>
        <w:t>sublínea</w:t>
      </w:r>
      <w:proofErr w:type="spellEnd"/>
      <w:r w:rsidR="004B66FC" w:rsidRPr="00170003">
        <w:rPr>
          <w:rFonts w:ascii="Georgia" w:hAnsi="Georgia" w:cs="Arial"/>
          <w:bCs/>
          <w:sz w:val="24"/>
          <w:szCs w:val="24"/>
          <w:lang w:val="es-ES_tradnl"/>
        </w:rPr>
        <w:t xml:space="preserve"> y la negrilla están puestas a propósito.</w:t>
      </w:r>
    </w:p>
    <w:p w:rsidR="00EC50B0" w:rsidRPr="00170003" w:rsidRDefault="00EC50B0" w:rsidP="00322F9D">
      <w:pPr>
        <w:spacing w:line="360" w:lineRule="auto"/>
        <w:jc w:val="both"/>
        <w:rPr>
          <w:rFonts w:ascii="Georgia" w:hAnsi="Georgia" w:cs="Arial"/>
          <w:sz w:val="24"/>
          <w:szCs w:val="24"/>
        </w:rPr>
      </w:pPr>
    </w:p>
    <w:p w:rsidR="007834C5" w:rsidRPr="00170003" w:rsidRDefault="00D936F3" w:rsidP="00322F9D">
      <w:pPr>
        <w:spacing w:line="360" w:lineRule="auto"/>
        <w:jc w:val="both"/>
        <w:rPr>
          <w:rFonts w:ascii="Georgia" w:hAnsi="Georgia" w:cs="Arial"/>
          <w:sz w:val="24"/>
          <w:szCs w:val="24"/>
        </w:rPr>
      </w:pPr>
      <w:r w:rsidRPr="00170003">
        <w:rPr>
          <w:rFonts w:ascii="Georgia" w:hAnsi="Georgia" w:cs="Arial"/>
          <w:sz w:val="24"/>
          <w:szCs w:val="24"/>
        </w:rPr>
        <w:t>L</w:t>
      </w:r>
      <w:r w:rsidR="003D1331" w:rsidRPr="00170003">
        <w:rPr>
          <w:rFonts w:ascii="Georgia" w:hAnsi="Georgia" w:cs="Arial"/>
          <w:sz w:val="24"/>
          <w:szCs w:val="24"/>
        </w:rPr>
        <w:t xml:space="preserve">a </w:t>
      </w:r>
      <w:r w:rsidRPr="00170003">
        <w:rPr>
          <w:rFonts w:ascii="Georgia" w:hAnsi="Georgia" w:cs="Arial"/>
          <w:sz w:val="24"/>
          <w:szCs w:val="24"/>
        </w:rPr>
        <w:t xml:space="preserve">referida </w:t>
      </w:r>
      <w:r w:rsidR="003D1331" w:rsidRPr="00170003">
        <w:rPr>
          <w:rFonts w:ascii="Georgia" w:hAnsi="Georgia" w:cs="Arial"/>
          <w:sz w:val="24"/>
          <w:szCs w:val="24"/>
        </w:rPr>
        <w:t xml:space="preserve">teoría </w:t>
      </w:r>
      <w:r w:rsidR="002E0421" w:rsidRPr="00170003">
        <w:rPr>
          <w:rFonts w:ascii="Georgia" w:hAnsi="Georgia" w:cs="Arial"/>
          <w:sz w:val="24"/>
          <w:szCs w:val="24"/>
        </w:rPr>
        <w:t xml:space="preserve">es la que se conserva </w:t>
      </w:r>
      <w:r w:rsidR="00FA0A96" w:rsidRPr="00170003">
        <w:rPr>
          <w:rFonts w:ascii="Georgia" w:hAnsi="Georgia" w:cs="Arial"/>
          <w:sz w:val="24"/>
          <w:szCs w:val="24"/>
        </w:rPr>
        <w:t>para estos días</w:t>
      </w:r>
      <w:r w:rsidR="00AF48D0" w:rsidRPr="00170003">
        <w:rPr>
          <w:rFonts w:ascii="Georgia" w:hAnsi="Georgia" w:cs="Arial"/>
          <w:sz w:val="24"/>
          <w:szCs w:val="24"/>
        </w:rPr>
        <w:t xml:space="preserve">, </w:t>
      </w:r>
      <w:r w:rsidR="002E0421" w:rsidRPr="00170003">
        <w:rPr>
          <w:rFonts w:ascii="Georgia" w:hAnsi="Georgia" w:cs="Arial"/>
          <w:sz w:val="24"/>
          <w:szCs w:val="24"/>
        </w:rPr>
        <w:t xml:space="preserve">ha </w:t>
      </w:r>
      <w:r w:rsidR="005210A3" w:rsidRPr="00170003">
        <w:rPr>
          <w:rFonts w:ascii="Georgia" w:hAnsi="Georgia" w:cs="Arial"/>
          <w:sz w:val="24"/>
          <w:szCs w:val="24"/>
        </w:rPr>
        <w:t>sido reiterada</w:t>
      </w:r>
      <w:r w:rsidR="002E0421" w:rsidRPr="00170003">
        <w:rPr>
          <w:rFonts w:ascii="Georgia" w:hAnsi="Georgia" w:cs="Arial"/>
          <w:sz w:val="24"/>
          <w:szCs w:val="24"/>
        </w:rPr>
        <w:t xml:space="preserve"> </w:t>
      </w:r>
      <w:r w:rsidR="005210A3" w:rsidRPr="00170003">
        <w:rPr>
          <w:rFonts w:ascii="Georgia" w:hAnsi="Georgia" w:cs="Arial"/>
          <w:sz w:val="24"/>
          <w:szCs w:val="24"/>
        </w:rPr>
        <w:t>en distintas decisiones de la Alta Colegiatura</w:t>
      </w:r>
      <w:r w:rsidR="00126F4C">
        <w:rPr>
          <w:rFonts w:ascii="Georgia" w:hAnsi="Georgia" w:cs="Arial"/>
          <w:sz w:val="24"/>
          <w:szCs w:val="24"/>
        </w:rPr>
        <w:t xml:space="preserve"> (2016)</w:t>
      </w:r>
      <w:r w:rsidR="00BF0350" w:rsidRPr="00170003">
        <w:rPr>
          <w:rStyle w:val="Refdenotaalpie"/>
          <w:rFonts w:ascii="Georgia" w:hAnsi="Georgia"/>
          <w:sz w:val="24"/>
          <w:szCs w:val="24"/>
        </w:rPr>
        <w:footnoteReference w:id="20"/>
      </w:r>
      <w:r w:rsidR="005210A3" w:rsidRPr="00170003">
        <w:rPr>
          <w:rFonts w:ascii="Georgia" w:hAnsi="Georgia" w:cs="Arial"/>
          <w:sz w:val="24"/>
          <w:szCs w:val="24"/>
        </w:rPr>
        <w:t xml:space="preserve">. </w:t>
      </w:r>
      <w:r w:rsidR="00311E01" w:rsidRPr="00170003">
        <w:rPr>
          <w:rFonts w:ascii="Georgia" w:hAnsi="Georgia" w:cs="Arial"/>
          <w:sz w:val="24"/>
          <w:szCs w:val="24"/>
        </w:rPr>
        <w:t>Con toda concisión sobre el tema, s</w:t>
      </w:r>
      <w:r w:rsidR="007834C5" w:rsidRPr="00170003">
        <w:rPr>
          <w:rFonts w:ascii="Georgia" w:hAnsi="Georgia" w:cs="Arial"/>
          <w:sz w:val="24"/>
          <w:szCs w:val="24"/>
        </w:rPr>
        <w:t>e afirmó en 2014</w:t>
      </w:r>
      <w:r w:rsidR="00C502F5" w:rsidRPr="00170003">
        <w:rPr>
          <w:rStyle w:val="Refdenotaalpie"/>
          <w:rFonts w:ascii="Georgia" w:hAnsi="Georgia"/>
          <w:sz w:val="24"/>
          <w:szCs w:val="24"/>
        </w:rPr>
        <w:footnoteReference w:id="21"/>
      </w:r>
      <w:r w:rsidR="007834C5" w:rsidRPr="00170003">
        <w:rPr>
          <w:rFonts w:ascii="Georgia" w:hAnsi="Georgia" w:cs="Arial"/>
          <w:sz w:val="24"/>
          <w:szCs w:val="24"/>
        </w:rPr>
        <w:t xml:space="preserve">: </w:t>
      </w:r>
      <w:r w:rsidR="007834C5" w:rsidRPr="00170003">
        <w:rPr>
          <w:rFonts w:ascii="Georgia" w:hAnsi="Georgia" w:cs="Arial"/>
          <w:i/>
          <w:sz w:val="22"/>
          <w:szCs w:val="24"/>
        </w:rPr>
        <w:t xml:space="preserve">“(…) tratándose del ejercicio de actividades peligrosas, o cuando siendo ellas recíprocas se imputa a una de ellas la determinante del hecho dañoso, </w:t>
      </w:r>
      <w:r w:rsidR="007834C5" w:rsidRPr="00170003">
        <w:rPr>
          <w:rFonts w:ascii="Georgia" w:hAnsi="Georgia" w:cs="Arial"/>
          <w:i/>
          <w:sz w:val="22"/>
          <w:szCs w:val="24"/>
          <w:u w:val="single"/>
        </w:rPr>
        <w:t>el debate debe darse es en el terreno de la causalidad, inclusive frente a la responsabilidad fundada en la presunción de culpa</w:t>
      </w:r>
      <w:r w:rsidR="007834C5" w:rsidRPr="00170003">
        <w:rPr>
          <w:rFonts w:ascii="Georgia" w:hAnsi="Georgia" w:cs="Arial"/>
          <w:i/>
          <w:sz w:val="22"/>
          <w:szCs w:val="24"/>
        </w:rPr>
        <w:t>, como así, recientemente, lo explicó la Corte</w:t>
      </w:r>
      <w:r w:rsidR="007834C5" w:rsidRPr="00170003">
        <w:rPr>
          <w:rStyle w:val="Refdenotaalpie"/>
          <w:rFonts w:ascii="Georgia" w:hAnsi="Georgia" w:cs="Arial"/>
          <w:i/>
          <w:sz w:val="22"/>
          <w:szCs w:val="24"/>
        </w:rPr>
        <w:footnoteReference w:id="22"/>
      </w:r>
      <w:r w:rsidR="007834C5" w:rsidRPr="00170003">
        <w:rPr>
          <w:rFonts w:ascii="Georgia" w:hAnsi="Georgia" w:cs="Arial"/>
          <w:i/>
          <w:sz w:val="22"/>
          <w:szCs w:val="24"/>
        </w:rPr>
        <w:t>.”.</w:t>
      </w:r>
      <w:r w:rsidR="00636F9A" w:rsidRPr="00170003">
        <w:rPr>
          <w:rFonts w:ascii="Georgia" w:hAnsi="Georgia" w:cs="Arial"/>
          <w:sz w:val="22"/>
          <w:szCs w:val="24"/>
        </w:rPr>
        <w:t xml:space="preserve"> </w:t>
      </w:r>
      <w:r w:rsidR="00DE1F2C" w:rsidRPr="00170003">
        <w:rPr>
          <w:rFonts w:ascii="Georgia" w:hAnsi="Georgia" w:cs="Arial"/>
          <w:sz w:val="24"/>
          <w:szCs w:val="24"/>
        </w:rPr>
        <w:t>El subrayado es ajeno al original</w:t>
      </w:r>
      <w:r w:rsidR="00DE1F2C" w:rsidRPr="00170003">
        <w:rPr>
          <w:rFonts w:ascii="Georgia" w:hAnsi="Georgia" w:cs="Arial"/>
          <w:sz w:val="22"/>
          <w:szCs w:val="24"/>
        </w:rPr>
        <w:t>.</w:t>
      </w:r>
      <w:r w:rsidR="0012086C" w:rsidRPr="007F2710">
        <w:rPr>
          <w:rFonts w:ascii="Georgia" w:hAnsi="Georgia" w:cs="Arial"/>
          <w:sz w:val="24"/>
          <w:szCs w:val="24"/>
        </w:rPr>
        <w:t xml:space="preserve"> Incluso la Corte Constitucional</w:t>
      </w:r>
      <w:r w:rsidR="007F2710">
        <w:rPr>
          <w:rStyle w:val="Refdenotaalpie"/>
          <w:rFonts w:ascii="Georgia" w:hAnsi="Georgia"/>
          <w:sz w:val="24"/>
          <w:szCs w:val="24"/>
        </w:rPr>
        <w:footnoteReference w:id="23"/>
      </w:r>
      <w:r w:rsidR="0012086C" w:rsidRPr="007F2710">
        <w:rPr>
          <w:rFonts w:ascii="Georgia" w:hAnsi="Georgia" w:cs="Arial"/>
          <w:sz w:val="24"/>
          <w:szCs w:val="24"/>
        </w:rPr>
        <w:t xml:space="preserve"> reconoc</w:t>
      </w:r>
      <w:r w:rsidR="00573CEC">
        <w:rPr>
          <w:rFonts w:ascii="Georgia" w:hAnsi="Georgia" w:cs="Arial"/>
          <w:sz w:val="24"/>
          <w:szCs w:val="24"/>
        </w:rPr>
        <w:t>e el parecer acabado de exponer, obviamente es un criterio auxiliar de interpretación, útil para constatar la consistencia de la doctrina expuesta.</w:t>
      </w:r>
    </w:p>
    <w:p w:rsidR="00740F69" w:rsidRPr="00170003" w:rsidRDefault="00740F69" w:rsidP="00322F9D">
      <w:pPr>
        <w:spacing w:line="360" w:lineRule="auto"/>
        <w:jc w:val="both"/>
        <w:rPr>
          <w:rFonts w:ascii="Georgia" w:hAnsi="Georgia" w:cs="Arial"/>
          <w:sz w:val="24"/>
          <w:szCs w:val="24"/>
        </w:rPr>
      </w:pPr>
    </w:p>
    <w:p w:rsidR="000F291A" w:rsidRPr="003370E8" w:rsidRDefault="00431038" w:rsidP="00B656C0">
      <w:pPr>
        <w:spacing w:line="360" w:lineRule="auto"/>
        <w:jc w:val="both"/>
        <w:rPr>
          <w:rFonts w:ascii="Georgia" w:hAnsi="Georgia" w:cs="Arial"/>
          <w:sz w:val="24"/>
          <w:szCs w:val="24"/>
        </w:rPr>
      </w:pPr>
      <w:r w:rsidRPr="003370E8">
        <w:rPr>
          <w:rFonts w:ascii="Georgia" w:hAnsi="Georgia" w:cs="Arial"/>
          <w:sz w:val="24"/>
          <w:szCs w:val="28"/>
        </w:rPr>
        <w:t>N</w:t>
      </w:r>
      <w:r w:rsidR="00045B34" w:rsidRPr="003370E8">
        <w:rPr>
          <w:rFonts w:ascii="Georgia" w:hAnsi="Georgia" w:cs="Arial"/>
          <w:sz w:val="24"/>
          <w:szCs w:val="28"/>
        </w:rPr>
        <w:t xml:space="preserve">inguna discusión amerita que se está en presencia de </w:t>
      </w:r>
      <w:r w:rsidR="00045B34" w:rsidRPr="003370E8">
        <w:rPr>
          <w:rFonts w:ascii="Georgia" w:hAnsi="Georgia" w:cs="Arial"/>
          <w:i/>
          <w:sz w:val="24"/>
          <w:szCs w:val="28"/>
        </w:rPr>
        <w:t>actividades peligrosas</w:t>
      </w:r>
      <w:r w:rsidR="00045B34" w:rsidRPr="003370E8">
        <w:rPr>
          <w:rFonts w:ascii="Georgia" w:hAnsi="Georgia" w:cs="Arial"/>
          <w:sz w:val="24"/>
          <w:szCs w:val="28"/>
        </w:rPr>
        <w:t xml:space="preserve"> originadas en la conducción de automotores, regida por </w:t>
      </w:r>
      <w:r w:rsidR="00710B84" w:rsidRPr="003370E8">
        <w:rPr>
          <w:rFonts w:ascii="Georgia" w:hAnsi="Georgia" w:cs="Arial"/>
          <w:sz w:val="24"/>
          <w:szCs w:val="28"/>
        </w:rPr>
        <w:t>artículo 2356</w:t>
      </w:r>
      <w:r w:rsidR="00045B34" w:rsidRPr="003370E8">
        <w:rPr>
          <w:rFonts w:ascii="Georgia" w:hAnsi="Georgia" w:cs="Arial"/>
          <w:sz w:val="24"/>
          <w:szCs w:val="28"/>
        </w:rPr>
        <w:t xml:space="preserve">, CC, cuyo </w:t>
      </w:r>
      <w:r w:rsidR="00710B84" w:rsidRPr="003370E8">
        <w:rPr>
          <w:rFonts w:ascii="Georgia" w:hAnsi="Georgia" w:cs="Arial"/>
          <w:sz w:val="24"/>
          <w:szCs w:val="28"/>
        </w:rPr>
        <w:t>régimen especial</w:t>
      </w:r>
      <w:r w:rsidR="00CC3C09" w:rsidRPr="003370E8">
        <w:rPr>
          <w:rFonts w:ascii="Georgia" w:hAnsi="Georgia" w:cs="Arial"/>
          <w:sz w:val="24"/>
          <w:szCs w:val="28"/>
        </w:rPr>
        <w:t xml:space="preserve"> permite presumir </w:t>
      </w:r>
      <w:r w:rsidR="00710B84" w:rsidRPr="003370E8">
        <w:rPr>
          <w:rFonts w:ascii="Georgia" w:hAnsi="Georgia" w:cs="Arial"/>
          <w:sz w:val="24"/>
          <w:szCs w:val="28"/>
        </w:rPr>
        <w:t>la culpa en el demandado</w:t>
      </w:r>
      <w:r w:rsidR="003370E8">
        <w:rPr>
          <w:rFonts w:ascii="Georgia" w:hAnsi="Georgia" w:cs="Arial"/>
          <w:sz w:val="24"/>
          <w:szCs w:val="28"/>
        </w:rPr>
        <w:t xml:space="preserve"> </w:t>
      </w:r>
      <w:r w:rsidR="003370E8" w:rsidRPr="003370E8">
        <w:rPr>
          <w:rFonts w:ascii="Georgia" w:hAnsi="Georgia" w:cs="Arial"/>
          <w:bCs/>
          <w:sz w:val="24"/>
          <w:szCs w:val="24"/>
        </w:rPr>
        <w:t>(A</w:t>
      </w:r>
      <w:r w:rsidR="003370E8">
        <w:rPr>
          <w:rFonts w:ascii="Georgia" w:hAnsi="Georgia" w:cs="Arial"/>
          <w:bCs/>
          <w:sz w:val="24"/>
          <w:szCs w:val="24"/>
        </w:rPr>
        <w:t xml:space="preserve">lgún sector doctrinario halla </w:t>
      </w:r>
      <w:r w:rsidR="003370E8" w:rsidRPr="003370E8">
        <w:rPr>
          <w:rFonts w:ascii="Georgia" w:hAnsi="Georgia" w:cs="Arial"/>
          <w:bCs/>
          <w:sz w:val="24"/>
          <w:szCs w:val="24"/>
        </w:rPr>
        <w:t>inconsistente la figura</w:t>
      </w:r>
      <w:r w:rsidR="003370E8" w:rsidRPr="003370E8">
        <w:rPr>
          <w:rStyle w:val="Refdenotaalpie"/>
          <w:rFonts w:ascii="Georgia" w:hAnsi="Georgia"/>
          <w:bCs/>
          <w:sz w:val="24"/>
          <w:szCs w:val="24"/>
        </w:rPr>
        <w:footnoteReference w:id="24"/>
      </w:r>
      <w:r w:rsidR="003370E8" w:rsidRPr="003370E8">
        <w:rPr>
          <w:rFonts w:ascii="Georgia" w:hAnsi="Georgia" w:cs="Arial"/>
          <w:bCs/>
          <w:sz w:val="24"/>
          <w:szCs w:val="24"/>
        </w:rPr>
        <w:t xml:space="preserve">, pues </w:t>
      </w:r>
      <w:r w:rsidR="003370E8">
        <w:rPr>
          <w:rFonts w:ascii="Georgia" w:hAnsi="Georgia" w:cs="Arial"/>
          <w:bCs/>
          <w:sz w:val="24"/>
          <w:szCs w:val="24"/>
        </w:rPr>
        <w:t>presumida la culpa</w:t>
      </w:r>
      <w:r w:rsidR="003370E8" w:rsidRPr="003370E8">
        <w:rPr>
          <w:rFonts w:ascii="Georgia" w:hAnsi="Georgia" w:cs="Arial"/>
          <w:bCs/>
          <w:sz w:val="24"/>
          <w:szCs w:val="24"/>
        </w:rPr>
        <w:t xml:space="preserve">, en rigor lógico debe liberar la acreditación de la diligencia, empero no acontece así; el título de imputación </w:t>
      </w:r>
      <w:r w:rsidR="00945F82">
        <w:rPr>
          <w:rFonts w:ascii="Georgia" w:hAnsi="Georgia" w:cs="Arial"/>
          <w:bCs/>
          <w:sz w:val="24"/>
          <w:szCs w:val="24"/>
        </w:rPr>
        <w:t>sería</w:t>
      </w:r>
      <w:r w:rsidR="003370E8" w:rsidRPr="003370E8">
        <w:rPr>
          <w:rFonts w:ascii="Georgia" w:hAnsi="Georgia" w:cs="Arial"/>
          <w:bCs/>
          <w:sz w:val="24"/>
          <w:szCs w:val="24"/>
        </w:rPr>
        <w:t xml:space="preserve"> el riesgo, como alguna vez dijo la CSJ</w:t>
      </w:r>
      <w:r w:rsidR="003370E8" w:rsidRPr="003370E8">
        <w:rPr>
          <w:rStyle w:val="Refdenotaalpie"/>
          <w:rFonts w:ascii="Georgia" w:hAnsi="Georgia"/>
          <w:bCs/>
          <w:sz w:val="24"/>
          <w:szCs w:val="24"/>
        </w:rPr>
        <w:footnoteReference w:id="25"/>
      </w:r>
      <w:r w:rsidR="003370E8" w:rsidRPr="003370E8">
        <w:rPr>
          <w:rFonts w:ascii="Georgia" w:hAnsi="Georgia" w:cs="Arial"/>
          <w:bCs/>
          <w:sz w:val="24"/>
          <w:szCs w:val="24"/>
        </w:rPr>
        <w:t xml:space="preserve">, </w:t>
      </w:r>
      <w:r w:rsidR="00945F82">
        <w:rPr>
          <w:rFonts w:ascii="Georgia" w:hAnsi="Georgia" w:cs="Arial"/>
          <w:bCs/>
          <w:sz w:val="24"/>
          <w:szCs w:val="24"/>
        </w:rPr>
        <w:t xml:space="preserve">sin ser </w:t>
      </w:r>
      <w:r w:rsidR="003370E8" w:rsidRPr="003370E8">
        <w:rPr>
          <w:rFonts w:ascii="Georgia" w:hAnsi="Georgia" w:cs="Arial"/>
          <w:bCs/>
          <w:sz w:val="24"/>
          <w:szCs w:val="24"/>
        </w:rPr>
        <w:t>hoy la tesis mayoritaria)</w:t>
      </w:r>
      <w:r w:rsidR="00CC3C09" w:rsidRPr="003370E8">
        <w:rPr>
          <w:rFonts w:ascii="Georgia" w:hAnsi="Georgia" w:cs="Arial"/>
          <w:sz w:val="24"/>
          <w:szCs w:val="24"/>
        </w:rPr>
        <w:t xml:space="preserve">, lo que implica que del damnificado debe probar </w:t>
      </w:r>
      <w:r w:rsidR="00710B84" w:rsidRPr="003370E8">
        <w:rPr>
          <w:rFonts w:ascii="Georgia" w:hAnsi="Georgia" w:cs="Arial"/>
          <w:sz w:val="24"/>
          <w:szCs w:val="24"/>
        </w:rPr>
        <w:t>el perjuicio y la relación de causalidad</w:t>
      </w:r>
      <w:r w:rsidR="00E51E6E" w:rsidRPr="003370E8">
        <w:rPr>
          <w:rFonts w:ascii="Georgia" w:hAnsi="Georgia" w:cs="Arial"/>
          <w:sz w:val="24"/>
          <w:szCs w:val="24"/>
        </w:rPr>
        <w:t>; esta presunción solo se desvanece ante la</w:t>
      </w:r>
      <w:r w:rsidR="00710B84" w:rsidRPr="003370E8">
        <w:rPr>
          <w:rFonts w:ascii="Georgia" w:hAnsi="Georgia" w:cs="Arial"/>
          <w:sz w:val="24"/>
          <w:szCs w:val="24"/>
        </w:rPr>
        <w:t xml:space="preserve"> </w:t>
      </w:r>
      <w:r w:rsidR="00E51E6E" w:rsidRPr="003370E8">
        <w:rPr>
          <w:rFonts w:ascii="Georgia" w:hAnsi="Georgia" w:cs="Arial"/>
          <w:sz w:val="24"/>
          <w:szCs w:val="24"/>
        </w:rPr>
        <w:t xml:space="preserve">acreditación </w:t>
      </w:r>
      <w:r w:rsidR="00710B84" w:rsidRPr="003370E8">
        <w:rPr>
          <w:rFonts w:ascii="Georgia" w:hAnsi="Georgia" w:cs="Arial"/>
          <w:sz w:val="24"/>
          <w:szCs w:val="24"/>
        </w:rPr>
        <w:t xml:space="preserve">de un caso fortuito, fuerza mayor, hecho </w:t>
      </w:r>
      <w:r w:rsidR="00E51E6E" w:rsidRPr="003370E8">
        <w:rPr>
          <w:rFonts w:ascii="Georgia" w:hAnsi="Georgia" w:cs="Arial"/>
          <w:sz w:val="24"/>
          <w:szCs w:val="24"/>
        </w:rPr>
        <w:t>exclusivo</w:t>
      </w:r>
      <w:r w:rsidR="00710B84" w:rsidRPr="003370E8">
        <w:rPr>
          <w:rFonts w:ascii="Georgia" w:hAnsi="Georgia" w:cs="Arial"/>
          <w:sz w:val="24"/>
          <w:szCs w:val="24"/>
        </w:rPr>
        <w:t xml:space="preserve"> de la víctima o </w:t>
      </w:r>
      <w:r w:rsidR="00E51E6E" w:rsidRPr="003370E8">
        <w:rPr>
          <w:rFonts w:ascii="Georgia" w:hAnsi="Georgia" w:cs="Arial"/>
          <w:sz w:val="24"/>
          <w:szCs w:val="24"/>
        </w:rPr>
        <w:t>de un tercero</w:t>
      </w:r>
      <w:r w:rsidR="00710B84" w:rsidRPr="003370E8">
        <w:rPr>
          <w:rFonts w:ascii="Georgia" w:hAnsi="Georgia" w:cs="Arial"/>
          <w:sz w:val="24"/>
          <w:szCs w:val="24"/>
        </w:rPr>
        <w:t>.</w:t>
      </w:r>
    </w:p>
    <w:p w:rsidR="000F291A" w:rsidRPr="00170003" w:rsidRDefault="000F291A" w:rsidP="00B656C0">
      <w:pPr>
        <w:spacing w:line="360" w:lineRule="auto"/>
        <w:jc w:val="both"/>
        <w:rPr>
          <w:rFonts w:ascii="Georgia" w:hAnsi="Georgia" w:cs="Arial"/>
          <w:sz w:val="24"/>
          <w:szCs w:val="24"/>
        </w:rPr>
      </w:pPr>
    </w:p>
    <w:p w:rsidR="008B3D8E" w:rsidRPr="00170003" w:rsidRDefault="00E2016C" w:rsidP="00B656C0">
      <w:pPr>
        <w:spacing w:line="360" w:lineRule="auto"/>
        <w:jc w:val="both"/>
        <w:rPr>
          <w:rFonts w:ascii="Georgia" w:hAnsi="Georgia" w:cs="Arial"/>
          <w:sz w:val="24"/>
          <w:szCs w:val="24"/>
        </w:rPr>
      </w:pPr>
      <w:r w:rsidRPr="00170003">
        <w:rPr>
          <w:rFonts w:ascii="Georgia" w:hAnsi="Georgia" w:cs="Arial"/>
          <w:sz w:val="24"/>
          <w:szCs w:val="24"/>
        </w:rPr>
        <w:t xml:space="preserve">Tampoco </w:t>
      </w:r>
      <w:r w:rsidR="006442D4" w:rsidRPr="00170003">
        <w:rPr>
          <w:rFonts w:ascii="Georgia" w:hAnsi="Georgia" w:cs="Arial"/>
          <w:sz w:val="24"/>
          <w:szCs w:val="24"/>
        </w:rPr>
        <w:t xml:space="preserve">está en entredicho el </w:t>
      </w:r>
      <w:r w:rsidRPr="00170003">
        <w:rPr>
          <w:rFonts w:ascii="Georgia" w:hAnsi="Georgia" w:cs="Arial"/>
          <w:sz w:val="24"/>
          <w:szCs w:val="24"/>
        </w:rPr>
        <w:t xml:space="preserve">daño </w:t>
      </w:r>
      <w:r w:rsidR="006442D4" w:rsidRPr="00170003">
        <w:rPr>
          <w:rFonts w:ascii="Georgia" w:hAnsi="Georgia" w:cs="Arial"/>
          <w:sz w:val="24"/>
          <w:szCs w:val="24"/>
        </w:rPr>
        <w:t xml:space="preserve">y su respectivo perjuicio, </w:t>
      </w:r>
      <w:r w:rsidR="008B3D8E" w:rsidRPr="00170003">
        <w:rPr>
          <w:rFonts w:ascii="Georgia" w:hAnsi="Georgia" w:cs="Arial"/>
          <w:sz w:val="24"/>
          <w:szCs w:val="24"/>
        </w:rPr>
        <w:t xml:space="preserve">presupuesto cardinal de la </w:t>
      </w:r>
      <w:r w:rsidRPr="00170003">
        <w:rPr>
          <w:rFonts w:ascii="Georgia" w:hAnsi="Georgia" w:cs="Arial"/>
          <w:sz w:val="24"/>
          <w:szCs w:val="24"/>
        </w:rPr>
        <w:t xml:space="preserve">institución de la </w:t>
      </w:r>
      <w:r w:rsidR="008B3D8E" w:rsidRPr="00170003">
        <w:rPr>
          <w:rFonts w:ascii="Georgia" w:hAnsi="Georgia" w:cs="Arial"/>
          <w:sz w:val="24"/>
          <w:szCs w:val="24"/>
        </w:rPr>
        <w:t>responsabilidad</w:t>
      </w:r>
      <w:r w:rsidRPr="00170003">
        <w:rPr>
          <w:rFonts w:ascii="Georgia" w:hAnsi="Georgia" w:cs="Arial"/>
          <w:sz w:val="24"/>
          <w:szCs w:val="24"/>
        </w:rPr>
        <w:t xml:space="preserve"> patrimonial</w:t>
      </w:r>
      <w:r w:rsidR="008B3D8E" w:rsidRPr="00170003">
        <w:rPr>
          <w:rFonts w:ascii="Georgia" w:hAnsi="Georgia" w:cs="Arial"/>
          <w:sz w:val="24"/>
          <w:szCs w:val="24"/>
        </w:rPr>
        <w:t xml:space="preserve">, </w:t>
      </w:r>
      <w:r w:rsidRPr="00170003">
        <w:rPr>
          <w:rFonts w:ascii="Georgia" w:hAnsi="Georgia" w:cs="Arial"/>
          <w:sz w:val="24"/>
          <w:szCs w:val="24"/>
        </w:rPr>
        <w:t>entendido así</w:t>
      </w:r>
      <w:r w:rsidR="008B3D8E" w:rsidRPr="00170003">
        <w:rPr>
          <w:rFonts w:ascii="Georgia" w:hAnsi="Georgia" w:cs="Arial"/>
          <w:sz w:val="24"/>
          <w:szCs w:val="24"/>
        </w:rPr>
        <w:t xml:space="preserve"> </w:t>
      </w:r>
      <w:r w:rsidRPr="00170003">
        <w:rPr>
          <w:rFonts w:ascii="Georgia" w:hAnsi="Georgia" w:cs="Arial"/>
          <w:sz w:val="24"/>
          <w:szCs w:val="24"/>
        </w:rPr>
        <w:t>desde</w:t>
      </w:r>
      <w:r w:rsidR="008B3D8E" w:rsidRPr="00170003">
        <w:rPr>
          <w:rFonts w:ascii="Georgia" w:hAnsi="Georgia" w:cs="Arial"/>
          <w:sz w:val="24"/>
          <w:szCs w:val="24"/>
        </w:rPr>
        <w:t xml:space="preserve"> pretérita época </w:t>
      </w:r>
      <w:r w:rsidRPr="00170003">
        <w:rPr>
          <w:rFonts w:ascii="Georgia" w:hAnsi="Georgia" w:cs="Arial"/>
          <w:sz w:val="24"/>
          <w:szCs w:val="24"/>
        </w:rPr>
        <w:t xml:space="preserve">por la </w:t>
      </w:r>
      <w:r w:rsidR="00C5540A" w:rsidRPr="00170003">
        <w:rPr>
          <w:rFonts w:ascii="Georgia" w:hAnsi="Georgia" w:cs="Arial"/>
          <w:sz w:val="24"/>
          <w:szCs w:val="24"/>
        </w:rPr>
        <w:t xml:space="preserve">misma </w:t>
      </w:r>
      <w:r w:rsidRPr="00170003">
        <w:rPr>
          <w:rFonts w:ascii="Georgia" w:hAnsi="Georgia" w:cs="Arial"/>
          <w:sz w:val="24"/>
          <w:szCs w:val="24"/>
        </w:rPr>
        <w:t>CSJ</w:t>
      </w:r>
      <w:r w:rsidR="008B3D8E" w:rsidRPr="00170003">
        <w:rPr>
          <w:rStyle w:val="Refdenotaalpie"/>
          <w:rFonts w:ascii="Georgia" w:hAnsi="Georgia"/>
          <w:sz w:val="24"/>
          <w:szCs w:val="24"/>
        </w:rPr>
        <w:footnoteReference w:id="26"/>
      </w:r>
      <w:r w:rsidRPr="00170003">
        <w:rPr>
          <w:rFonts w:ascii="Georgia" w:hAnsi="Georgia" w:cs="Arial"/>
          <w:sz w:val="24"/>
          <w:szCs w:val="24"/>
        </w:rPr>
        <w:t>.</w:t>
      </w:r>
      <w:r w:rsidR="00D27E08" w:rsidRPr="00170003">
        <w:rPr>
          <w:rFonts w:ascii="Georgia" w:hAnsi="Georgia" w:cs="Arial"/>
          <w:sz w:val="24"/>
          <w:szCs w:val="24"/>
        </w:rPr>
        <w:t xml:space="preserve"> Entonces, el asunto se circunscribe al factor causalidad, aún ante la confluencia de actividades peli</w:t>
      </w:r>
      <w:r w:rsidR="00E21E21" w:rsidRPr="00170003">
        <w:rPr>
          <w:rFonts w:ascii="Georgia" w:hAnsi="Georgia" w:cs="Arial"/>
          <w:sz w:val="24"/>
          <w:szCs w:val="24"/>
        </w:rPr>
        <w:t xml:space="preserve">grosas, como ya se fundamentara </w:t>
      </w:r>
      <w:r w:rsidR="00D0190F">
        <w:rPr>
          <w:rFonts w:ascii="Georgia" w:hAnsi="Georgia" w:cs="Arial"/>
          <w:sz w:val="24"/>
          <w:szCs w:val="24"/>
        </w:rPr>
        <w:t>y en acatamiento del precedente judicial, que en 2010</w:t>
      </w:r>
      <w:r w:rsidR="00D0190F">
        <w:rPr>
          <w:rStyle w:val="Refdenotaalpie"/>
          <w:rFonts w:ascii="Georgia" w:hAnsi="Georgia"/>
          <w:sz w:val="24"/>
          <w:szCs w:val="24"/>
        </w:rPr>
        <w:footnoteReference w:id="27"/>
      </w:r>
      <w:r w:rsidR="00D0190F">
        <w:rPr>
          <w:rFonts w:ascii="Georgia" w:hAnsi="Georgia" w:cs="Arial"/>
          <w:sz w:val="24"/>
          <w:szCs w:val="24"/>
        </w:rPr>
        <w:t xml:space="preserve"> doctrinó con tino: “</w:t>
      </w:r>
      <w:r w:rsidR="00D0190F" w:rsidRPr="00401CDE">
        <w:rPr>
          <w:rFonts w:ascii="Georgia" w:hAnsi="Georgia" w:cs="Arial"/>
          <w:i/>
          <w:sz w:val="22"/>
          <w:szCs w:val="24"/>
        </w:rPr>
        <w:t xml:space="preserve">Es decir, se considera que el asunto </w:t>
      </w:r>
      <w:r w:rsidR="00D0190F" w:rsidRPr="00401CDE">
        <w:rPr>
          <w:rFonts w:ascii="Georgia" w:hAnsi="Georgia" w:cs="Arial"/>
          <w:i/>
          <w:sz w:val="22"/>
          <w:szCs w:val="24"/>
        </w:rPr>
        <w:lastRenderedPageBreak/>
        <w:t>corresponde, exclusivamente, a un análisis de tipo causal y no deben involucrarse en él consideraciones atinentes a la imputación subjetiva.</w:t>
      </w:r>
      <w:r w:rsidR="00D0190F">
        <w:rPr>
          <w:rFonts w:ascii="Georgia" w:hAnsi="Georgia" w:cs="Arial"/>
          <w:sz w:val="24"/>
          <w:szCs w:val="24"/>
        </w:rPr>
        <w:t>”.</w:t>
      </w:r>
    </w:p>
    <w:p w:rsidR="00252F62" w:rsidRPr="00170003" w:rsidRDefault="00252F62" w:rsidP="008B3D8E">
      <w:pPr>
        <w:spacing w:line="360" w:lineRule="auto"/>
        <w:jc w:val="both"/>
        <w:rPr>
          <w:rFonts w:ascii="Georgia" w:hAnsi="Georgia" w:cs="Arial"/>
          <w:sz w:val="24"/>
          <w:szCs w:val="22"/>
        </w:rPr>
      </w:pPr>
    </w:p>
    <w:p w:rsidR="00426C25" w:rsidRPr="00170003" w:rsidRDefault="00426C25" w:rsidP="008B3D8E">
      <w:pPr>
        <w:spacing w:line="360" w:lineRule="auto"/>
        <w:jc w:val="both"/>
        <w:rPr>
          <w:rFonts w:ascii="Georgia" w:hAnsi="Georgia" w:cs="Arial"/>
          <w:sz w:val="24"/>
          <w:szCs w:val="22"/>
        </w:rPr>
      </w:pPr>
      <w:r w:rsidRPr="00170003">
        <w:rPr>
          <w:rFonts w:ascii="Georgia" w:hAnsi="Georgia" w:cs="Arial"/>
          <w:sz w:val="24"/>
          <w:szCs w:val="22"/>
        </w:rPr>
        <w:t xml:space="preserve">Sobre el material probatorio recolectado debe indicarse que </w:t>
      </w:r>
      <w:r w:rsidR="007558A5" w:rsidRPr="00170003">
        <w:rPr>
          <w:rFonts w:ascii="Georgia" w:hAnsi="Georgia" w:cs="Arial"/>
          <w:sz w:val="24"/>
          <w:szCs w:val="22"/>
        </w:rPr>
        <w:t xml:space="preserve">las copias </w:t>
      </w:r>
      <w:r w:rsidR="0046063F" w:rsidRPr="00170003">
        <w:rPr>
          <w:rFonts w:ascii="Georgia" w:hAnsi="Georgia" w:cs="Arial"/>
          <w:sz w:val="24"/>
          <w:szCs w:val="22"/>
        </w:rPr>
        <w:t>visibles</w:t>
      </w:r>
      <w:r w:rsidR="00D43EBB" w:rsidRPr="00170003">
        <w:rPr>
          <w:rFonts w:ascii="Georgia" w:hAnsi="Georgia" w:cs="Arial"/>
          <w:sz w:val="24"/>
          <w:szCs w:val="22"/>
        </w:rPr>
        <w:t xml:space="preserve"> a folios 37 a 623 del cuaderno No.</w:t>
      </w:r>
      <w:r w:rsidR="00F15BE3" w:rsidRPr="00170003">
        <w:rPr>
          <w:rFonts w:ascii="Georgia" w:hAnsi="Georgia" w:cs="Arial"/>
          <w:sz w:val="24"/>
          <w:szCs w:val="22"/>
        </w:rPr>
        <w:t>5, carecen de validez</w:t>
      </w:r>
      <w:r w:rsidR="00E525D6" w:rsidRPr="00170003">
        <w:rPr>
          <w:rFonts w:ascii="Georgia" w:hAnsi="Georgia" w:cs="Arial"/>
          <w:sz w:val="24"/>
          <w:szCs w:val="22"/>
        </w:rPr>
        <w:t xml:space="preserve"> por ser copias simples</w:t>
      </w:r>
      <w:r w:rsidR="00F15BE3" w:rsidRPr="00170003">
        <w:rPr>
          <w:rFonts w:ascii="Georgia" w:hAnsi="Georgia" w:cs="Arial"/>
          <w:sz w:val="24"/>
          <w:szCs w:val="22"/>
        </w:rPr>
        <w:t xml:space="preserve">, </w:t>
      </w:r>
      <w:r w:rsidR="00E525D6" w:rsidRPr="00170003">
        <w:rPr>
          <w:rFonts w:ascii="Georgia" w:hAnsi="Georgia" w:cs="Arial"/>
          <w:sz w:val="24"/>
          <w:szCs w:val="22"/>
        </w:rPr>
        <w:t xml:space="preserve">en </w:t>
      </w:r>
      <w:r w:rsidR="00F15BE3" w:rsidRPr="00170003">
        <w:rPr>
          <w:rFonts w:ascii="Georgia" w:hAnsi="Georgia" w:cs="Arial"/>
          <w:sz w:val="24"/>
          <w:szCs w:val="22"/>
        </w:rPr>
        <w:t xml:space="preserve">su incorporación se desatendieron las normas del </w:t>
      </w:r>
      <w:proofErr w:type="spellStart"/>
      <w:r w:rsidR="00F15BE3" w:rsidRPr="00170003">
        <w:rPr>
          <w:rFonts w:ascii="Georgia" w:hAnsi="Georgia" w:cs="Arial"/>
          <w:sz w:val="24"/>
          <w:szCs w:val="22"/>
        </w:rPr>
        <w:t>CPC</w:t>
      </w:r>
      <w:proofErr w:type="spellEnd"/>
      <w:r w:rsidR="00F15BE3" w:rsidRPr="00170003">
        <w:rPr>
          <w:rFonts w:ascii="Georgia" w:hAnsi="Georgia" w:cs="Arial"/>
          <w:sz w:val="24"/>
          <w:szCs w:val="22"/>
        </w:rPr>
        <w:t xml:space="preserve"> para tal fin (Artículos 254 </w:t>
      </w:r>
      <w:proofErr w:type="spellStart"/>
      <w:r w:rsidR="00F15BE3" w:rsidRPr="00170003">
        <w:rPr>
          <w:rFonts w:ascii="Georgia" w:hAnsi="Georgia" w:cs="Arial"/>
          <w:sz w:val="24"/>
          <w:szCs w:val="22"/>
        </w:rPr>
        <w:t>ss</w:t>
      </w:r>
      <w:proofErr w:type="spellEnd"/>
      <w:r w:rsidR="00F15BE3" w:rsidRPr="00170003">
        <w:rPr>
          <w:rFonts w:ascii="Georgia" w:hAnsi="Georgia" w:cs="Arial"/>
          <w:sz w:val="24"/>
          <w:szCs w:val="22"/>
        </w:rPr>
        <w:t>)</w:t>
      </w:r>
      <w:r w:rsidR="0082149A" w:rsidRPr="00170003">
        <w:rPr>
          <w:rFonts w:ascii="Georgia" w:hAnsi="Georgia" w:cs="Arial"/>
          <w:sz w:val="24"/>
          <w:szCs w:val="22"/>
        </w:rPr>
        <w:t xml:space="preserve">. </w:t>
      </w:r>
      <w:r w:rsidR="00341DEF" w:rsidRPr="00170003">
        <w:rPr>
          <w:rFonts w:ascii="Georgia" w:hAnsi="Georgia" w:cs="Arial"/>
          <w:sz w:val="24"/>
          <w:szCs w:val="22"/>
        </w:rPr>
        <w:t xml:space="preserve">Respecto a la copia del informe de tránsito, </w:t>
      </w:r>
      <w:r w:rsidR="00000CDF" w:rsidRPr="00170003">
        <w:rPr>
          <w:rFonts w:ascii="Georgia" w:hAnsi="Georgia" w:cs="Arial"/>
          <w:sz w:val="24"/>
          <w:szCs w:val="22"/>
        </w:rPr>
        <w:t>pese a allegarse</w:t>
      </w:r>
      <w:r w:rsidR="00341DEF" w:rsidRPr="00170003">
        <w:rPr>
          <w:rFonts w:ascii="Georgia" w:hAnsi="Georgia" w:cs="Arial"/>
          <w:sz w:val="24"/>
          <w:szCs w:val="22"/>
        </w:rPr>
        <w:t xml:space="preserve"> en copia auténtica</w:t>
      </w:r>
      <w:r w:rsidR="00000CDF" w:rsidRPr="00170003">
        <w:rPr>
          <w:rFonts w:ascii="Georgia" w:hAnsi="Georgia" w:cs="Arial"/>
          <w:sz w:val="24"/>
          <w:szCs w:val="22"/>
        </w:rPr>
        <w:t>, su eficacia es harto menguada porque no da cuenta de la ubicación de los vehículos y porque el agente no presenció los hechos, es testigo indirecto o de oídas, por ende, la versión sobre las posibles causas poco valor tiene.</w:t>
      </w:r>
    </w:p>
    <w:p w:rsidR="00426C25" w:rsidRPr="00DD406D" w:rsidRDefault="00426C25" w:rsidP="008B3D8E">
      <w:pPr>
        <w:spacing w:line="360" w:lineRule="auto"/>
        <w:jc w:val="both"/>
        <w:rPr>
          <w:rFonts w:ascii="Georgia" w:hAnsi="Georgia" w:cs="Arial"/>
          <w:sz w:val="24"/>
          <w:szCs w:val="24"/>
        </w:rPr>
      </w:pPr>
    </w:p>
    <w:p w:rsidR="008B3D8E" w:rsidRDefault="00A13786" w:rsidP="008B3D8E">
      <w:pPr>
        <w:spacing w:line="360" w:lineRule="auto"/>
        <w:jc w:val="both"/>
        <w:rPr>
          <w:rFonts w:ascii="Georgia" w:hAnsi="Georgia" w:cs="Arial"/>
          <w:sz w:val="24"/>
          <w:szCs w:val="24"/>
        </w:rPr>
      </w:pPr>
      <w:r w:rsidRPr="00DD406D">
        <w:rPr>
          <w:rFonts w:ascii="Georgia" w:hAnsi="Georgia" w:cs="Arial"/>
          <w:sz w:val="24"/>
          <w:szCs w:val="24"/>
        </w:rPr>
        <w:t xml:space="preserve">Para </w:t>
      </w:r>
      <w:r w:rsidR="008B3D8E" w:rsidRPr="00DD406D">
        <w:rPr>
          <w:rFonts w:ascii="Georgia" w:hAnsi="Georgia" w:cs="Arial"/>
          <w:sz w:val="24"/>
          <w:szCs w:val="24"/>
        </w:rPr>
        <w:t xml:space="preserve">recrear los </w:t>
      </w:r>
      <w:r w:rsidR="00DD406D" w:rsidRPr="00DD406D">
        <w:rPr>
          <w:rFonts w:ascii="Georgia" w:hAnsi="Georgia" w:cs="Arial"/>
          <w:sz w:val="24"/>
          <w:szCs w:val="24"/>
        </w:rPr>
        <w:t>hechos de tránsito</w:t>
      </w:r>
      <w:r w:rsidRPr="00DD406D">
        <w:rPr>
          <w:rFonts w:ascii="Georgia" w:hAnsi="Georgia" w:cs="Arial"/>
          <w:sz w:val="24"/>
          <w:szCs w:val="24"/>
        </w:rPr>
        <w:t xml:space="preserve">, reposan </w:t>
      </w:r>
      <w:r w:rsidR="008B3D8E" w:rsidRPr="00DD406D">
        <w:rPr>
          <w:rFonts w:ascii="Georgia" w:hAnsi="Georgia" w:cs="Arial"/>
          <w:sz w:val="24"/>
          <w:szCs w:val="24"/>
        </w:rPr>
        <w:t xml:space="preserve">los </w:t>
      </w:r>
      <w:r w:rsidR="00DD406D" w:rsidRPr="00DD406D">
        <w:rPr>
          <w:rFonts w:ascii="Georgia" w:hAnsi="Georgia" w:cs="Arial"/>
          <w:sz w:val="24"/>
          <w:szCs w:val="24"/>
        </w:rPr>
        <w:t xml:space="preserve">testimonios de los señores Luis Alfonso Torres C. (Conductor del camión), Luis Carlos García V. y Jorge Hernán López (Pasajeros del camión), </w:t>
      </w:r>
      <w:r w:rsidR="008B3D8E" w:rsidRPr="00DD406D">
        <w:rPr>
          <w:rFonts w:ascii="Georgia" w:hAnsi="Georgia" w:cs="Arial"/>
          <w:sz w:val="24"/>
          <w:szCs w:val="24"/>
        </w:rPr>
        <w:t xml:space="preserve">testigos </w:t>
      </w:r>
      <w:r w:rsidR="00A8121F">
        <w:rPr>
          <w:rFonts w:ascii="Georgia" w:hAnsi="Georgia" w:cs="Arial"/>
          <w:sz w:val="24"/>
          <w:szCs w:val="24"/>
        </w:rPr>
        <w:t>que</w:t>
      </w:r>
      <w:r w:rsidR="008B3D8E" w:rsidRPr="00DD406D">
        <w:rPr>
          <w:rFonts w:ascii="Georgia" w:hAnsi="Georgia" w:cs="Arial"/>
          <w:sz w:val="24"/>
          <w:szCs w:val="24"/>
        </w:rPr>
        <w:t xml:space="preserve"> conocieron de manera directa el episodi</w:t>
      </w:r>
      <w:r w:rsidR="00347F5F">
        <w:rPr>
          <w:rFonts w:ascii="Georgia" w:hAnsi="Georgia" w:cs="Arial"/>
          <w:sz w:val="24"/>
          <w:szCs w:val="24"/>
        </w:rPr>
        <w:t>o que concita ahora la atención</w:t>
      </w:r>
      <w:r w:rsidR="00A8121F">
        <w:rPr>
          <w:rFonts w:ascii="Georgia" w:hAnsi="Georgia" w:cs="Arial"/>
          <w:sz w:val="24"/>
          <w:szCs w:val="24"/>
        </w:rPr>
        <w:t>, sin haber visto la colisión misma</w:t>
      </w:r>
      <w:r w:rsidR="00B35365">
        <w:rPr>
          <w:rFonts w:ascii="Georgia" w:hAnsi="Georgia" w:cs="Arial"/>
          <w:sz w:val="24"/>
          <w:szCs w:val="24"/>
        </w:rPr>
        <w:t xml:space="preserve"> sino los inmediatos momentos posteriores</w:t>
      </w:r>
      <w:r w:rsidR="00D05CA1">
        <w:rPr>
          <w:rFonts w:ascii="Georgia" w:hAnsi="Georgia" w:cs="Arial"/>
          <w:sz w:val="24"/>
          <w:szCs w:val="24"/>
        </w:rPr>
        <w:t>. S</w:t>
      </w:r>
      <w:r w:rsidR="00347F5F">
        <w:rPr>
          <w:rFonts w:ascii="Georgia" w:hAnsi="Georgia" w:cs="Arial"/>
          <w:sz w:val="24"/>
          <w:szCs w:val="24"/>
        </w:rPr>
        <w:t>egún el apelante, son atestaciones sospechosas</w:t>
      </w:r>
      <w:r w:rsidR="006577C9">
        <w:rPr>
          <w:rFonts w:ascii="Georgia" w:hAnsi="Georgia" w:cs="Arial"/>
          <w:sz w:val="24"/>
          <w:szCs w:val="24"/>
        </w:rPr>
        <w:t xml:space="preserve"> en razón al nexo laboral, </w:t>
      </w:r>
      <w:r w:rsidR="006D19A2">
        <w:rPr>
          <w:rFonts w:ascii="Georgia" w:hAnsi="Georgia" w:cs="Arial"/>
          <w:sz w:val="24"/>
          <w:szCs w:val="24"/>
        </w:rPr>
        <w:t xml:space="preserve">sin embargo, esa tacha </w:t>
      </w:r>
      <w:r w:rsidR="00F40664">
        <w:rPr>
          <w:rFonts w:ascii="Georgia" w:hAnsi="Georgia" w:cs="Arial"/>
          <w:sz w:val="24"/>
          <w:szCs w:val="24"/>
        </w:rPr>
        <w:t>es extemporánea</w:t>
      </w:r>
      <w:r w:rsidR="006D19A2">
        <w:rPr>
          <w:rFonts w:ascii="Georgia" w:hAnsi="Georgia" w:cs="Arial"/>
          <w:sz w:val="24"/>
          <w:szCs w:val="24"/>
        </w:rPr>
        <w:t xml:space="preserve"> y</w:t>
      </w:r>
      <w:r w:rsidR="00F40664">
        <w:rPr>
          <w:rFonts w:ascii="Georgia" w:hAnsi="Georgia" w:cs="Arial"/>
          <w:sz w:val="24"/>
          <w:szCs w:val="24"/>
        </w:rPr>
        <w:t>,</w:t>
      </w:r>
      <w:r w:rsidR="006D19A2">
        <w:rPr>
          <w:rFonts w:ascii="Georgia" w:hAnsi="Georgia" w:cs="Arial"/>
          <w:sz w:val="24"/>
          <w:szCs w:val="24"/>
        </w:rPr>
        <w:t xml:space="preserve"> sobre todo, </w:t>
      </w:r>
      <w:r w:rsidR="00020458">
        <w:rPr>
          <w:rFonts w:ascii="Georgia" w:hAnsi="Georgia" w:cs="Arial"/>
          <w:sz w:val="24"/>
          <w:szCs w:val="24"/>
        </w:rPr>
        <w:t xml:space="preserve">al rendir </w:t>
      </w:r>
      <w:r w:rsidR="006D19A2">
        <w:rPr>
          <w:rFonts w:ascii="Georgia" w:hAnsi="Georgia" w:cs="Arial"/>
          <w:sz w:val="24"/>
          <w:szCs w:val="24"/>
        </w:rPr>
        <w:t xml:space="preserve">la declaración </w:t>
      </w:r>
      <w:r w:rsidR="004109A8">
        <w:rPr>
          <w:rFonts w:ascii="Georgia" w:hAnsi="Georgia" w:cs="Arial"/>
          <w:sz w:val="24"/>
          <w:szCs w:val="24"/>
        </w:rPr>
        <w:t xml:space="preserve">en el año 2012 </w:t>
      </w:r>
      <w:r w:rsidR="006D19A2">
        <w:rPr>
          <w:rFonts w:ascii="Georgia" w:hAnsi="Georgia" w:cs="Arial"/>
          <w:sz w:val="24"/>
          <w:szCs w:val="24"/>
        </w:rPr>
        <w:t xml:space="preserve">no eran trabajadores de </w:t>
      </w:r>
      <w:proofErr w:type="spellStart"/>
      <w:r w:rsidR="006D19A2">
        <w:rPr>
          <w:rFonts w:ascii="Georgia" w:hAnsi="Georgia" w:cs="Arial"/>
          <w:sz w:val="24"/>
          <w:szCs w:val="24"/>
        </w:rPr>
        <w:t>Redetrans</w:t>
      </w:r>
      <w:proofErr w:type="spellEnd"/>
      <w:r w:rsidR="006D19A2">
        <w:rPr>
          <w:rFonts w:ascii="Georgia" w:hAnsi="Georgia" w:cs="Arial"/>
          <w:sz w:val="24"/>
          <w:szCs w:val="24"/>
        </w:rPr>
        <w:t xml:space="preserve"> Ltda., </w:t>
      </w:r>
      <w:r w:rsidR="00F40664">
        <w:rPr>
          <w:rFonts w:ascii="Georgia" w:hAnsi="Georgia" w:cs="Arial"/>
          <w:sz w:val="24"/>
          <w:szCs w:val="24"/>
        </w:rPr>
        <w:t>así dicen los señores Torres Castro (Folio 8, cuaderno No.6) y García V. (</w:t>
      </w:r>
      <w:r w:rsidR="009805A2">
        <w:rPr>
          <w:rFonts w:ascii="Georgia" w:hAnsi="Georgia" w:cs="Arial"/>
          <w:sz w:val="24"/>
          <w:szCs w:val="24"/>
        </w:rPr>
        <w:t>Folio 10</w:t>
      </w:r>
      <w:r w:rsidR="00F40664">
        <w:rPr>
          <w:rFonts w:ascii="Georgia" w:hAnsi="Georgia" w:cs="Arial"/>
          <w:sz w:val="24"/>
          <w:szCs w:val="24"/>
        </w:rPr>
        <w:t>, cuaderno No.6)</w:t>
      </w:r>
      <w:r w:rsidR="00CF7915">
        <w:rPr>
          <w:rFonts w:ascii="Georgia" w:hAnsi="Georgia" w:cs="Arial"/>
          <w:sz w:val="24"/>
          <w:szCs w:val="24"/>
        </w:rPr>
        <w:t xml:space="preserve"> </w:t>
      </w:r>
      <w:r w:rsidR="00F40664">
        <w:rPr>
          <w:rFonts w:ascii="Georgia" w:hAnsi="Georgia" w:cs="Arial"/>
          <w:sz w:val="24"/>
          <w:szCs w:val="24"/>
        </w:rPr>
        <w:t xml:space="preserve">por ende, mal podría </w:t>
      </w:r>
      <w:r w:rsidR="00CF7915">
        <w:rPr>
          <w:rFonts w:ascii="Georgia" w:hAnsi="Georgia" w:cs="Arial"/>
          <w:sz w:val="24"/>
          <w:szCs w:val="24"/>
        </w:rPr>
        <w:t>aducirse un interés</w:t>
      </w:r>
      <w:r w:rsidR="002F7225">
        <w:rPr>
          <w:rFonts w:ascii="Georgia" w:hAnsi="Georgia" w:cs="Arial"/>
          <w:sz w:val="24"/>
          <w:szCs w:val="24"/>
        </w:rPr>
        <w:t>.</w:t>
      </w:r>
    </w:p>
    <w:p w:rsidR="00EE1315" w:rsidRDefault="00EE1315" w:rsidP="008B3D8E">
      <w:pPr>
        <w:spacing w:line="360" w:lineRule="auto"/>
        <w:jc w:val="both"/>
        <w:rPr>
          <w:rFonts w:ascii="Georgia" w:hAnsi="Georgia" w:cs="Arial"/>
          <w:sz w:val="24"/>
          <w:szCs w:val="24"/>
        </w:rPr>
      </w:pPr>
    </w:p>
    <w:p w:rsidR="00EE1315" w:rsidRDefault="00EE1315" w:rsidP="008B3D8E">
      <w:pPr>
        <w:spacing w:line="360" w:lineRule="auto"/>
        <w:jc w:val="both"/>
        <w:rPr>
          <w:rFonts w:ascii="Georgia" w:hAnsi="Georgia" w:cs="Arial"/>
          <w:sz w:val="24"/>
          <w:szCs w:val="24"/>
        </w:rPr>
      </w:pPr>
      <w:r>
        <w:rPr>
          <w:rFonts w:ascii="Georgia" w:hAnsi="Georgia" w:cs="Arial"/>
          <w:sz w:val="24"/>
          <w:szCs w:val="24"/>
        </w:rPr>
        <w:t xml:space="preserve">No sobra decir que se apreció innecesario ordenar como prueba de oficio la incorporación de las referidas declaraciones </w:t>
      </w:r>
      <w:r w:rsidR="008360F7">
        <w:rPr>
          <w:rFonts w:ascii="Georgia" w:hAnsi="Georgia" w:cs="Arial"/>
          <w:sz w:val="24"/>
          <w:szCs w:val="24"/>
        </w:rPr>
        <w:t xml:space="preserve">(Folio 92 del cuaderno No.1 y folio 209 del cuaderno No.5), </w:t>
      </w:r>
      <w:r>
        <w:rPr>
          <w:rFonts w:ascii="Georgia" w:hAnsi="Georgia" w:cs="Arial"/>
          <w:sz w:val="24"/>
          <w:szCs w:val="24"/>
        </w:rPr>
        <w:t>puesto que al examinar las obrante</w:t>
      </w:r>
      <w:r w:rsidR="001321D1">
        <w:rPr>
          <w:rFonts w:ascii="Georgia" w:hAnsi="Georgia" w:cs="Arial"/>
          <w:sz w:val="24"/>
          <w:szCs w:val="24"/>
        </w:rPr>
        <w:t>s</w:t>
      </w:r>
      <w:r>
        <w:rPr>
          <w:rFonts w:ascii="Georgia" w:hAnsi="Georgia" w:cs="Arial"/>
          <w:sz w:val="24"/>
          <w:szCs w:val="24"/>
        </w:rPr>
        <w:t xml:space="preserve"> en la actuación penal, </w:t>
      </w:r>
      <w:r w:rsidR="001321D1">
        <w:rPr>
          <w:rFonts w:ascii="Georgia" w:hAnsi="Georgia" w:cs="Arial"/>
          <w:sz w:val="24"/>
          <w:szCs w:val="24"/>
        </w:rPr>
        <w:t xml:space="preserve">se concluye </w:t>
      </w:r>
      <w:r>
        <w:rPr>
          <w:rFonts w:ascii="Georgia" w:hAnsi="Georgia" w:cs="Arial"/>
          <w:sz w:val="24"/>
          <w:szCs w:val="24"/>
        </w:rPr>
        <w:t xml:space="preserve">que las versiones </w:t>
      </w:r>
      <w:r w:rsidR="001321D1">
        <w:rPr>
          <w:rFonts w:ascii="Georgia" w:hAnsi="Georgia" w:cs="Arial"/>
          <w:sz w:val="24"/>
          <w:szCs w:val="24"/>
        </w:rPr>
        <w:t>(</w:t>
      </w:r>
      <w:r w:rsidR="001321D1" w:rsidRPr="00DD406D">
        <w:rPr>
          <w:rFonts w:ascii="Georgia" w:hAnsi="Georgia" w:cs="Arial"/>
          <w:sz w:val="24"/>
          <w:szCs w:val="24"/>
        </w:rPr>
        <w:t>Luis Alfonso Torres C.</w:t>
      </w:r>
      <w:r w:rsidR="001321D1">
        <w:rPr>
          <w:rFonts w:ascii="Georgia" w:hAnsi="Georgia" w:cs="Arial"/>
          <w:sz w:val="24"/>
          <w:szCs w:val="24"/>
        </w:rPr>
        <w:t xml:space="preserve"> y</w:t>
      </w:r>
      <w:r w:rsidR="001321D1" w:rsidRPr="00DD406D">
        <w:rPr>
          <w:rFonts w:ascii="Georgia" w:hAnsi="Georgia" w:cs="Arial"/>
          <w:sz w:val="24"/>
          <w:szCs w:val="24"/>
        </w:rPr>
        <w:t xml:space="preserve"> Luis Carlos García V.</w:t>
      </w:r>
      <w:r w:rsidR="001321D1">
        <w:rPr>
          <w:rFonts w:ascii="Georgia" w:hAnsi="Georgia" w:cs="Arial"/>
          <w:sz w:val="24"/>
          <w:szCs w:val="24"/>
        </w:rPr>
        <w:t xml:space="preserve">), guardan similitud </w:t>
      </w:r>
      <w:r>
        <w:rPr>
          <w:rFonts w:ascii="Georgia" w:hAnsi="Georgia" w:cs="Arial"/>
          <w:sz w:val="24"/>
          <w:szCs w:val="24"/>
        </w:rPr>
        <w:t>con las aquí acopiadas</w:t>
      </w:r>
      <w:r w:rsidR="001321D1">
        <w:rPr>
          <w:rFonts w:ascii="Georgia" w:hAnsi="Georgia" w:cs="Arial"/>
          <w:sz w:val="24"/>
          <w:szCs w:val="24"/>
        </w:rPr>
        <w:t>, ningún dato nuevo aportarían.</w:t>
      </w:r>
      <w:r w:rsidR="00543D97">
        <w:rPr>
          <w:rFonts w:ascii="Georgia" w:hAnsi="Georgia" w:cs="Arial"/>
          <w:sz w:val="24"/>
          <w:szCs w:val="24"/>
        </w:rPr>
        <w:t xml:space="preserve"> El señor Jorge Hernán López ni siquiera compareció ante aquellos estrados judiciales.</w:t>
      </w:r>
    </w:p>
    <w:p w:rsidR="00EE1315" w:rsidRDefault="00EE1315" w:rsidP="008B3D8E">
      <w:pPr>
        <w:spacing w:line="360" w:lineRule="auto"/>
        <w:jc w:val="both"/>
        <w:rPr>
          <w:rFonts w:ascii="Georgia" w:hAnsi="Georgia" w:cs="Arial"/>
          <w:sz w:val="24"/>
          <w:szCs w:val="24"/>
        </w:rPr>
      </w:pPr>
    </w:p>
    <w:p w:rsidR="00E400BE" w:rsidRDefault="008B3D8E" w:rsidP="00E400BE">
      <w:pPr>
        <w:spacing w:line="360" w:lineRule="auto"/>
        <w:jc w:val="both"/>
        <w:rPr>
          <w:rFonts w:ascii="Georgia" w:hAnsi="Georgia" w:cs="Arial"/>
          <w:kern w:val="0"/>
          <w:sz w:val="24"/>
          <w:szCs w:val="24"/>
        </w:rPr>
      </w:pPr>
      <w:r w:rsidRPr="00E400BE">
        <w:rPr>
          <w:rFonts w:ascii="Georgia" w:hAnsi="Georgia" w:cs="Arial"/>
          <w:sz w:val="24"/>
          <w:szCs w:val="24"/>
        </w:rPr>
        <w:t xml:space="preserve">Estos </w:t>
      </w:r>
      <w:r w:rsidRPr="00E400BE">
        <w:rPr>
          <w:rFonts w:ascii="Georgia" w:hAnsi="Georgia"/>
          <w:sz w:val="24"/>
          <w:szCs w:val="24"/>
        </w:rPr>
        <w:t xml:space="preserve">testimonios </w:t>
      </w:r>
      <w:r w:rsidR="003F646C" w:rsidRPr="00E400BE">
        <w:rPr>
          <w:rFonts w:ascii="Georgia" w:hAnsi="Georgia"/>
          <w:sz w:val="24"/>
          <w:szCs w:val="24"/>
        </w:rPr>
        <w:t xml:space="preserve">son válidos y </w:t>
      </w:r>
      <w:r w:rsidRPr="00E400BE">
        <w:rPr>
          <w:rFonts w:ascii="Georgia" w:hAnsi="Georgia" w:cs="Arial"/>
          <w:sz w:val="24"/>
          <w:szCs w:val="24"/>
        </w:rPr>
        <w:t xml:space="preserve"> merece</w:t>
      </w:r>
      <w:r w:rsidR="00050529" w:rsidRPr="00E400BE">
        <w:rPr>
          <w:rFonts w:ascii="Georgia" w:hAnsi="Georgia" w:cs="Arial"/>
          <w:sz w:val="24"/>
          <w:szCs w:val="24"/>
        </w:rPr>
        <w:t>n</w:t>
      </w:r>
      <w:r w:rsidR="003F646C" w:rsidRPr="00E400BE">
        <w:rPr>
          <w:rFonts w:ascii="Georgia" w:hAnsi="Georgia" w:cs="Arial"/>
          <w:sz w:val="24"/>
          <w:szCs w:val="24"/>
        </w:rPr>
        <w:t xml:space="preserve"> credibilidad suficiente para dar por ocurridos los hechos alegados por la parte demandada. En efecto, </w:t>
      </w:r>
      <w:r w:rsidRPr="00E400BE">
        <w:rPr>
          <w:rFonts w:ascii="Georgia" w:hAnsi="Georgia" w:cs="Arial"/>
          <w:sz w:val="24"/>
          <w:szCs w:val="24"/>
        </w:rPr>
        <w:t>cumplen las pautas valorativas jurisprudencia</w:t>
      </w:r>
      <w:r w:rsidR="005F618C" w:rsidRPr="00E400BE">
        <w:rPr>
          <w:rFonts w:ascii="Georgia" w:hAnsi="Georgia" w:cs="Arial"/>
          <w:sz w:val="24"/>
          <w:szCs w:val="24"/>
        </w:rPr>
        <w:t>les</w:t>
      </w:r>
      <w:r w:rsidR="00A90D0D">
        <w:rPr>
          <w:rFonts w:ascii="Georgia" w:hAnsi="Georgia" w:cs="Arial"/>
          <w:sz w:val="24"/>
          <w:szCs w:val="24"/>
        </w:rPr>
        <w:t>, fijadas d</w:t>
      </w:r>
      <w:r w:rsidR="00E400BE" w:rsidRPr="00E400BE">
        <w:rPr>
          <w:rFonts w:ascii="Georgia" w:hAnsi="Georgia" w:cs="Arial"/>
          <w:sz w:val="24"/>
          <w:szCs w:val="24"/>
        </w:rPr>
        <w:t>e antaño (1993</w:t>
      </w:r>
      <w:r w:rsidR="00E400BE" w:rsidRPr="00E400BE">
        <w:rPr>
          <w:rStyle w:val="Refdenotaalpie"/>
          <w:rFonts w:ascii="Georgia" w:hAnsi="Georgia"/>
          <w:sz w:val="24"/>
          <w:szCs w:val="24"/>
        </w:rPr>
        <w:footnoteReference w:id="28"/>
      </w:r>
      <w:r w:rsidR="00E400BE" w:rsidRPr="00E400BE">
        <w:rPr>
          <w:rFonts w:ascii="Georgia" w:hAnsi="Georgia" w:cs="Arial"/>
          <w:sz w:val="24"/>
          <w:szCs w:val="24"/>
        </w:rPr>
        <w:t xml:space="preserve">) </w:t>
      </w:r>
      <w:r w:rsidR="00A90D0D">
        <w:rPr>
          <w:rFonts w:ascii="Georgia" w:hAnsi="Georgia" w:cs="Arial"/>
          <w:sz w:val="24"/>
          <w:szCs w:val="24"/>
        </w:rPr>
        <w:t xml:space="preserve">y hoy </w:t>
      </w:r>
      <w:r w:rsidR="00E400BE" w:rsidRPr="00E400BE">
        <w:rPr>
          <w:rFonts w:ascii="Georgia" w:hAnsi="Georgia" w:cs="Arial"/>
          <w:sz w:val="24"/>
          <w:szCs w:val="24"/>
        </w:rPr>
        <w:t>vigente</w:t>
      </w:r>
      <w:r w:rsidR="00A90D0D">
        <w:rPr>
          <w:rFonts w:ascii="Georgia" w:hAnsi="Georgia" w:cs="Arial"/>
          <w:sz w:val="24"/>
          <w:szCs w:val="24"/>
        </w:rPr>
        <w:t>s</w:t>
      </w:r>
      <w:r w:rsidR="00E400BE" w:rsidRPr="00E400BE">
        <w:rPr>
          <w:rStyle w:val="Refdenotaalpie"/>
          <w:rFonts w:ascii="Georgia" w:hAnsi="Georgia" w:cs="Arial"/>
          <w:sz w:val="24"/>
          <w:szCs w:val="24"/>
        </w:rPr>
        <w:footnoteReference w:id="29"/>
      </w:r>
      <w:r w:rsidR="00E400BE" w:rsidRPr="00E400BE">
        <w:rPr>
          <w:rFonts w:ascii="Georgia" w:hAnsi="Georgia" w:cs="Arial"/>
          <w:sz w:val="24"/>
          <w:szCs w:val="24"/>
        </w:rPr>
        <w:t xml:space="preserve">, </w:t>
      </w:r>
      <w:r w:rsidR="00622FB4">
        <w:rPr>
          <w:rFonts w:ascii="Georgia" w:hAnsi="Georgia" w:cs="Arial"/>
          <w:sz w:val="24"/>
          <w:szCs w:val="24"/>
        </w:rPr>
        <w:t xml:space="preserve">al decir que </w:t>
      </w:r>
      <w:r w:rsidR="00E400BE" w:rsidRPr="00E400BE">
        <w:rPr>
          <w:rFonts w:ascii="Georgia" w:hAnsi="Georgia" w:cs="Arial"/>
          <w:sz w:val="24"/>
          <w:szCs w:val="24"/>
        </w:rPr>
        <w:t>las declaraciones deben ser: (i) responsivas</w:t>
      </w:r>
      <w:r w:rsidR="00977A0D">
        <w:rPr>
          <w:rFonts w:ascii="Georgia" w:hAnsi="Georgia" w:cs="Arial"/>
          <w:sz w:val="24"/>
          <w:szCs w:val="24"/>
        </w:rPr>
        <w:t xml:space="preserve">, </w:t>
      </w:r>
      <w:r w:rsidR="00977A0D" w:rsidRPr="005F618C">
        <w:rPr>
          <w:rFonts w:ascii="Georgia" w:hAnsi="Georgia" w:cs="Arial"/>
          <w:sz w:val="24"/>
          <w:szCs w:val="24"/>
        </w:rPr>
        <w:t>porque la</w:t>
      </w:r>
      <w:r w:rsidR="00977A0D">
        <w:rPr>
          <w:rFonts w:ascii="Georgia" w:hAnsi="Georgia" w:cs="Arial"/>
          <w:sz w:val="24"/>
          <w:szCs w:val="24"/>
        </w:rPr>
        <w:t>s</w:t>
      </w:r>
      <w:r w:rsidR="00977A0D" w:rsidRPr="005F618C">
        <w:rPr>
          <w:rFonts w:ascii="Georgia" w:hAnsi="Georgia" w:cs="Arial"/>
          <w:sz w:val="24"/>
          <w:szCs w:val="24"/>
        </w:rPr>
        <w:t xml:space="preserve"> respuesta</w:t>
      </w:r>
      <w:r w:rsidR="00977A0D">
        <w:rPr>
          <w:rFonts w:ascii="Georgia" w:hAnsi="Georgia" w:cs="Arial"/>
          <w:sz w:val="24"/>
          <w:szCs w:val="24"/>
        </w:rPr>
        <w:t>s</w:t>
      </w:r>
      <w:r w:rsidR="00977A0D" w:rsidRPr="005F618C">
        <w:rPr>
          <w:rFonts w:ascii="Georgia" w:hAnsi="Georgia" w:cs="Arial"/>
          <w:sz w:val="24"/>
          <w:szCs w:val="24"/>
        </w:rPr>
        <w:t xml:space="preserve"> se percibe</w:t>
      </w:r>
      <w:r w:rsidR="00977A0D">
        <w:rPr>
          <w:rFonts w:ascii="Georgia" w:hAnsi="Georgia" w:cs="Arial"/>
          <w:sz w:val="24"/>
          <w:szCs w:val="24"/>
        </w:rPr>
        <w:t>n</w:t>
      </w:r>
      <w:r w:rsidR="00977A0D" w:rsidRPr="005F618C">
        <w:rPr>
          <w:rFonts w:ascii="Georgia" w:hAnsi="Georgia" w:cs="Arial"/>
          <w:sz w:val="24"/>
          <w:szCs w:val="24"/>
        </w:rPr>
        <w:t xml:space="preserve"> espontánea</w:t>
      </w:r>
      <w:r w:rsidR="00977A0D">
        <w:rPr>
          <w:rFonts w:ascii="Georgia" w:hAnsi="Georgia" w:cs="Arial"/>
          <w:sz w:val="24"/>
          <w:szCs w:val="24"/>
        </w:rPr>
        <w:t>s</w:t>
      </w:r>
      <w:r w:rsidR="00977A0D" w:rsidRPr="005F618C">
        <w:rPr>
          <w:rFonts w:ascii="Georgia" w:hAnsi="Georgia" w:cs="Arial"/>
          <w:sz w:val="24"/>
          <w:szCs w:val="24"/>
        </w:rPr>
        <w:t xml:space="preserve"> y expositiva</w:t>
      </w:r>
      <w:r w:rsidR="00977A0D">
        <w:rPr>
          <w:rFonts w:ascii="Georgia" w:hAnsi="Georgia" w:cs="Arial"/>
          <w:sz w:val="24"/>
          <w:szCs w:val="24"/>
        </w:rPr>
        <w:t>s</w:t>
      </w:r>
      <w:r w:rsidR="00977A0D" w:rsidRPr="005F618C">
        <w:rPr>
          <w:rFonts w:ascii="Georgia" w:hAnsi="Georgia" w:cs="Arial"/>
          <w:sz w:val="24"/>
          <w:szCs w:val="24"/>
        </w:rPr>
        <w:t xml:space="preserve"> de la razón de la ciencia de su dicho, </w:t>
      </w:r>
      <w:r w:rsidR="00DF3430">
        <w:rPr>
          <w:rFonts w:ascii="Georgia" w:hAnsi="Georgia" w:cs="Arial"/>
          <w:sz w:val="24"/>
          <w:szCs w:val="24"/>
        </w:rPr>
        <w:t>son testigos presenciales</w:t>
      </w:r>
      <w:r w:rsidR="00E400BE" w:rsidRPr="00E400BE">
        <w:rPr>
          <w:rFonts w:ascii="Georgia" w:hAnsi="Georgia" w:cs="Arial"/>
          <w:sz w:val="24"/>
          <w:szCs w:val="24"/>
        </w:rPr>
        <w:t>; (ii) exactas</w:t>
      </w:r>
      <w:r w:rsidR="00DF3430">
        <w:rPr>
          <w:rFonts w:ascii="Georgia" w:hAnsi="Georgia" w:cs="Arial"/>
          <w:sz w:val="24"/>
          <w:szCs w:val="24"/>
        </w:rPr>
        <w:t xml:space="preserve">, </w:t>
      </w:r>
      <w:r w:rsidR="00E50D54" w:rsidRPr="005F618C">
        <w:rPr>
          <w:rFonts w:ascii="Georgia" w:hAnsi="Georgia" w:cs="Arial"/>
          <w:sz w:val="24"/>
          <w:szCs w:val="24"/>
        </w:rPr>
        <w:t>en cuanto las respuestas son cabales y no generan incertidumbre, se advierten verosímiles en el contexto fáctico narrado</w:t>
      </w:r>
      <w:r w:rsidR="00E400BE" w:rsidRPr="00E400BE">
        <w:rPr>
          <w:rFonts w:ascii="Georgia" w:hAnsi="Georgia" w:cs="Arial"/>
          <w:sz w:val="24"/>
          <w:szCs w:val="24"/>
        </w:rPr>
        <w:t>; (iii) completas</w:t>
      </w:r>
      <w:r w:rsidR="00E50D54">
        <w:rPr>
          <w:rFonts w:ascii="Georgia" w:hAnsi="Georgia" w:cs="Arial"/>
          <w:sz w:val="24"/>
          <w:szCs w:val="24"/>
        </w:rPr>
        <w:t xml:space="preserve">, </w:t>
      </w:r>
      <w:r w:rsidR="00E50D54" w:rsidRPr="005F618C">
        <w:rPr>
          <w:rFonts w:ascii="Georgia" w:hAnsi="Georgia" w:cs="Arial"/>
          <w:sz w:val="24"/>
          <w:szCs w:val="24"/>
        </w:rPr>
        <w:t>porque no omiten circunstancias importantes para tasarlos, en particular los hechos a</w:t>
      </w:r>
      <w:r w:rsidR="00E50D54">
        <w:rPr>
          <w:rFonts w:ascii="Georgia" w:hAnsi="Georgia" w:cs="Arial"/>
          <w:sz w:val="24"/>
          <w:szCs w:val="24"/>
        </w:rPr>
        <w:t>trás indicados como demostrados</w:t>
      </w:r>
      <w:r w:rsidR="00E400BE" w:rsidRPr="00E400BE">
        <w:rPr>
          <w:rFonts w:ascii="Georgia" w:hAnsi="Georgia" w:cs="Arial"/>
          <w:sz w:val="24"/>
          <w:szCs w:val="24"/>
        </w:rPr>
        <w:t xml:space="preserve">; (iv) expositivas de la ciencia de su dicho; (v) </w:t>
      </w:r>
      <w:r w:rsidR="00E400BE" w:rsidRPr="00E400BE">
        <w:rPr>
          <w:rFonts w:ascii="Georgia" w:hAnsi="Georgia" w:cs="Arial"/>
          <w:kern w:val="0"/>
          <w:sz w:val="24"/>
          <w:szCs w:val="24"/>
        </w:rPr>
        <w:t>concordantes</w:t>
      </w:r>
      <w:r w:rsidR="00E400BE" w:rsidRPr="00E400BE">
        <w:rPr>
          <w:rFonts w:ascii="Georgia" w:hAnsi="Georgia" w:cs="Arial"/>
          <w:sz w:val="24"/>
          <w:szCs w:val="24"/>
        </w:rPr>
        <w:t xml:space="preserve">, esto es, </w:t>
      </w:r>
      <w:r w:rsidR="00E400BE" w:rsidRPr="00E400BE">
        <w:rPr>
          <w:rFonts w:ascii="Georgia" w:hAnsi="Georgia" w:cs="Arial"/>
          <w:sz w:val="24"/>
          <w:szCs w:val="24"/>
        </w:rPr>
        <w:lastRenderedPageBreak/>
        <w:t xml:space="preserve">constantes y coherentes consigo mismas; y además, (vi) armónicas con los resultados de otros medios de prueba; una vez verificados estos criterios, podrá afirmarse la eficacia probatoria del testimonio. Del mismo parecer la </w:t>
      </w:r>
      <w:r w:rsidR="00E400BE" w:rsidRPr="00E400BE">
        <w:rPr>
          <w:rFonts w:ascii="Georgia" w:hAnsi="Georgia" w:cs="Arial"/>
          <w:kern w:val="0"/>
          <w:sz w:val="24"/>
          <w:szCs w:val="24"/>
        </w:rPr>
        <w:t>doctrina colombiana</w:t>
      </w:r>
      <w:r w:rsidR="00E400BE" w:rsidRPr="00E400BE">
        <w:rPr>
          <w:rFonts w:ascii="Georgia" w:hAnsi="Georgia" w:cs="Arial"/>
          <w:sz w:val="24"/>
          <w:szCs w:val="24"/>
        </w:rPr>
        <w:t xml:space="preserve">, entre otros, </w:t>
      </w:r>
      <w:r w:rsidR="00E400BE" w:rsidRPr="00E400BE">
        <w:rPr>
          <w:rFonts w:ascii="Georgia" w:hAnsi="Georgia" w:cs="Arial"/>
          <w:kern w:val="0"/>
          <w:sz w:val="24"/>
          <w:szCs w:val="24"/>
        </w:rPr>
        <w:t>el profesor Azula Camacho</w:t>
      </w:r>
      <w:r w:rsidR="00E400BE" w:rsidRPr="00E400BE">
        <w:rPr>
          <w:rStyle w:val="Refdenotaalpie"/>
          <w:rFonts w:ascii="Georgia" w:hAnsi="Georgia" w:cs="Arial"/>
          <w:kern w:val="0"/>
          <w:sz w:val="24"/>
          <w:szCs w:val="24"/>
        </w:rPr>
        <w:footnoteReference w:id="30"/>
      </w:r>
      <w:r w:rsidR="00E400BE" w:rsidRPr="00E400BE">
        <w:rPr>
          <w:rFonts w:ascii="Georgia" w:hAnsi="Georgia" w:cs="Arial"/>
          <w:kern w:val="0"/>
          <w:sz w:val="24"/>
          <w:szCs w:val="24"/>
        </w:rPr>
        <w:t>.</w:t>
      </w:r>
    </w:p>
    <w:p w:rsidR="0020412F" w:rsidRPr="00BE55E8" w:rsidRDefault="0020412F" w:rsidP="00E400BE">
      <w:pPr>
        <w:spacing w:line="360" w:lineRule="auto"/>
        <w:jc w:val="both"/>
        <w:rPr>
          <w:rFonts w:ascii="Georgia" w:hAnsi="Georgia" w:cs="Arial"/>
          <w:kern w:val="0"/>
          <w:sz w:val="24"/>
          <w:szCs w:val="24"/>
        </w:rPr>
      </w:pPr>
    </w:p>
    <w:p w:rsidR="0020412F" w:rsidRDefault="00BE55E8" w:rsidP="00E400BE">
      <w:pPr>
        <w:spacing w:line="360" w:lineRule="auto"/>
        <w:jc w:val="both"/>
        <w:rPr>
          <w:rFonts w:ascii="Georgia" w:hAnsi="Georgia" w:cs="Arial"/>
          <w:kern w:val="0"/>
          <w:sz w:val="24"/>
          <w:szCs w:val="24"/>
        </w:rPr>
      </w:pPr>
      <w:r w:rsidRPr="00BE55E8">
        <w:rPr>
          <w:rFonts w:ascii="Georgia" w:hAnsi="Georgia" w:cs="Arial"/>
          <w:sz w:val="24"/>
          <w:szCs w:val="24"/>
        </w:rPr>
        <w:t xml:space="preserve">Los relatos aparecen constantes porque las apreciaciones son congruentes con las circunstancias principales, no fueron vacilantes y armonizan </w:t>
      </w:r>
      <w:r>
        <w:rPr>
          <w:rFonts w:ascii="Georgia" w:hAnsi="Georgia" w:cs="Arial"/>
          <w:sz w:val="24"/>
          <w:szCs w:val="24"/>
        </w:rPr>
        <w:t>entre sí, a</w:t>
      </w:r>
      <w:r w:rsidR="00471DCD" w:rsidRPr="00BE55E8">
        <w:rPr>
          <w:rFonts w:ascii="Georgia" w:hAnsi="Georgia" w:cs="Arial"/>
          <w:kern w:val="0"/>
          <w:sz w:val="24"/>
          <w:szCs w:val="24"/>
        </w:rPr>
        <w:t xml:space="preserve">tribuyen </w:t>
      </w:r>
      <w:r>
        <w:rPr>
          <w:rFonts w:ascii="Georgia" w:hAnsi="Georgia" w:cs="Arial"/>
          <w:kern w:val="0"/>
          <w:sz w:val="24"/>
          <w:szCs w:val="24"/>
        </w:rPr>
        <w:t>la</w:t>
      </w:r>
      <w:r w:rsidR="00471DCD" w:rsidRPr="00BE55E8">
        <w:rPr>
          <w:rFonts w:ascii="Georgia" w:hAnsi="Georgia" w:cs="Arial"/>
          <w:kern w:val="0"/>
          <w:sz w:val="24"/>
          <w:szCs w:val="24"/>
        </w:rPr>
        <w:t xml:space="preserve"> causa del hecho dañino, </w:t>
      </w:r>
      <w:r>
        <w:rPr>
          <w:rFonts w:ascii="Georgia" w:hAnsi="Georgia" w:cs="Arial"/>
          <w:kern w:val="0"/>
          <w:sz w:val="24"/>
          <w:szCs w:val="24"/>
        </w:rPr>
        <w:t>a</w:t>
      </w:r>
      <w:r w:rsidR="00471DCD" w:rsidRPr="00BE55E8">
        <w:rPr>
          <w:rFonts w:ascii="Georgia" w:hAnsi="Georgia" w:cs="Arial"/>
          <w:kern w:val="0"/>
          <w:sz w:val="24"/>
          <w:szCs w:val="24"/>
        </w:rPr>
        <w:t xml:space="preserve">l motociclista </w:t>
      </w:r>
      <w:r w:rsidR="00FC622D">
        <w:rPr>
          <w:rFonts w:ascii="Georgia" w:hAnsi="Georgia" w:cs="Arial"/>
          <w:kern w:val="0"/>
          <w:sz w:val="24"/>
          <w:szCs w:val="24"/>
        </w:rPr>
        <w:t xml:space="preserve">al </w:t>
      </w:r>
      <w:r w:rsidR="00471DCD" w:rsidRPr="00BE55E8">
        <w:rPr>
          <w:rFonts w:ascii="Georgia" w:hAnsi="Georgia" w:cs="Arial"/>
          <w:kern w:val="0"/>
          <w:sz w:val="24"/>
          <w:szCs w:val="24"/>
        </w:rPr>
        <w:t xml:space="preserve">adelantar </w:t>
      </w:r>
      <w:r w:rsidR="00FC622D">
        <w:rPr>
          <w:rFonts w:ascii="Georgia" w:hAnsi="Georgia" w:cs="Arial"/>
          <w:kern w:val="0"/>
          <w:sz w:val="24"/>
          <w:szCs w:val="24"/>
        </w:rPr>
        <w:t>por</w:t>
      </w:r>
      <w:r w:rsidR="00471DCD" w:rsidRPr="00BE55E8">
        <w:rPr>
          <w:rFonts w:ascii="Georgia" w:hAnsi="Georgia" w:cs="Arial"/>
          <w:kern w:val="0"/>
          <w:sz w:val="24"/>
          <w:szCs w:val="24"/>
        </w:rPr>
        <w:t xml:space="preserve"> el costado derecho del camión</w:t>
      </w:r>
      <w:r w:rsidR="00260AA4">
        <w:rPr>
          <w:rFonts w:ascii="Georgia" w:hAnsi="Georgia" w:cs="Arial"/>
          <w:kern w:val="0"/>
          <w:sz w:val="24"/>
          <w:szCs w:val="24"/>
        </w:rPr>
        <w:t xml:space="preserve">. Luce infundado para esta Sala, que se confronten estas declaraciones con las rendidas ante el agente de tránsito, dado que esos documentos reposan en copias simples, además de que </w:t>
      </w:r>
      <w:r w:rsidR="001A3E7E">
        <w:rPr>
          <w:rFonts w:ascii="Georgia" w:hAnsi="Georgia" w:cs="Arial"/>
          <w:kern w:val="0"/>
          <w:sz w:val="24"/>
          <w:szCs w:val="24"/>
        </w:rPr>
        <w:t>carecen de las formalidades propias de una declaración judicial, como para ser valoradas y confrontadas, como lo hace en el discurso de disenso, el recurrente.</w:t>
      </w:r>
    </w:p>
    <w:p w:rsidR="00D923D1" w:rsidRDefault="00D923D1" w:rsidP="00E400BE">
      <w:pPr>
        <w:spacing w:line="360" w:lineRule="auto"/>
        <w:jc w:val="both"/>
        <w:rPr>
          <w:rFonts w:ascii="Georgia" w:hAnsi="Georgia" w:cs="Arial"/>
          <w:kern w:val="0"/>
          <w:sz w:val="24"/>
          <w:szCs w:val="24"/>
        </w:rPr>
      </w:pPr>
    </w:p>
    <w:p w:rsidR="00D923D1" w:rsidRPr="00421FBD" w:rsidRDefault="00D923D1" w:rsidP="00E400BE">
      <w:pPr>
        <w:spacing w:line="360" w:lineRule="auto"/>
        <w:jc w:val="both"/>
        <w:rPr>
          <w:rFonts w:ascii="Georgia" w:hAnsi="Georgia" w:cs="Arial"/>
          <w:sz w:val="24"/>
          <w:szCs w:val="24"/>
        </w:rPr>
      </w:pPr>
      <w:r>
        <w:rPr>
          <w:rFonts w:ascii="Georgia" w:hAnsi="Georgia" w:cs="Arial"/>
          <w:sz w:val="24"/>
          <w:szCs w:val="24"/>
        </w:rPr>
        <w:t xml:space="preserve">Se arguye en esta alzada que </w:t>
      </w:r>
      <w:r w:rsidR="0048472C">
        <w:rPr>
          <w:rFonts w:ascii="Georgia" w:hAnsi="Georgia" w:cs="Arial"/>
          <w:sz w:val="24"/>
          <w:szCs w:val="24"/>
        </w:rPr>
        <w:t>la peritación médica del Instituto Nacional de Medicina Legal y Ciencias Forenses</w:t>
      </w:r>
      <w:r w:rsidR="000A5013">
        <w:rPr>
          <w:rFonts w:ascii="Georgia" w:hAnsi="Georgia" w:cs="Arial"/>
          <w:sz w:val="24"/>
          <w:szCs w:val="24"/>
        </w:rPr>
        <w:t xml:space="preserve">, </w:t>
      </w:r>
      <w:r w:rsidR="00A048DA">
        <w:rPr>
          <w:rFonts w:ascii="Georgia" w:hAnsi="Georgia" w:cs="Arial"/>
          <w:sz w:val="24"/>
          <w:szCs w:val="24"/>
        </w:rPr>
        <w:t xml:space="preserve">es indicativa de que las lesiones sufridas por el demandante fueron de “atrás hacia adelante” (Folio 17 de este cuaderno), </w:t>
      </w:r>
      <w:r w:rsidR="008D05AA">
        <w:rPr>
          <w:rFonts w:ascii="Georgia" w:hAnsi="Georgia" w:cs="Arial"/>
          <w:sz w:val="24"/>
          <w:szCs w:val="24"/>
        </w:rPr>
        <w:t>para inferir así que el camión invadió el carril de la motocicleta y la impactó por un costado</w:t>
      </w:r>
      <w:r w:rsidR="00303190">
        <w:rPr>
          <w:rFonts w:ascii="Georgia" w:hAnsi="Georgia" w:cs="Arial"/>
          <w:sz w:val="24"/>
          <w:szCs w:val="24"/>
        </w:rPr>
        <w:t xml:space="preserve">. Muy a pesar de lo </w:t>
      </w:r>
      <w:r w:rsidR="00455AF5">
        <w:rPr>
          <w:rFonts w:ascii="Georgia" w:hAnsi="Georgia" w:cs="Arial"/>
          <w:sz w:val="24"/>
          <w:szCs w:val="24"/>
        </w:rPr>
        <w:t xml:space="preserve">verosímil </w:t>
      </w:r>
      <w:r w:rsidR="00FA45B1">
        <w:rPr>
          <w:rFonts w:ascii="Georgia" w:hAnsi="Georgia" w:cs="Arial"/>
          <w:sz w:val="24"/>
          <w:szCs w:val="24"/>
        </w:rPr>
        <w:t xml:space="preserve">que pueda ser </w:t>
      </w:r>
      <w:r w:rsidR="00303190">
        <w:rPr>
          <w:rFonts w:ascii="Georgia" w:hAnsi="Georgia" w:cs="Arial"/>
          <w:sz w:val="24"/>
          <w:szCs w:val="24"/>
        </w:rPr>
        <w:t xml:space="preserve">la </w:t>
      </w:r>
      <w:r w:rsidR="001E40D8">
        <w:rPr>
          <w:rFonts w:ascii="Georgia" w:hAnsi="Georgia" w:cs="Arial"/>
          <w:sz w:val="24"/>
          <w:szCs w:val="24"/>
        </w:rPr>
        <w:t>hipó</w:t>
      </w:r>
      <w:r w:rsidR="009C22FE">
        <w:rPr>
          <w:rFonts w:ascii="Georgia" w:hAnsi="Georgia" w:cs="Arial"/>
          <w:sz w:val="24"/>
          <w:szCs w:val="24"/>
        </w:rPr>
        <w:t>tesis alegada, lo cierto es que ese peritaje realizado el 12-07-2002</w:t>
      </w:r>
      <w:r w:rsidR="002E350C">
        <w:rPr>
          <w:rFonts w:ascii="Georgia" w:hAnsi="Georgia" w:cs="Arial"/>
          <w:sz w:val="24"/>
          <w:szCs w:val="24"/>
        </w:rPr>
        <w:t xml:space="preserve"> (Visible a folio 3 de</w:t>
      </w:r>
      <w:r w:rsidR="002E350C" w:rsidRPr="00421FBD">
        <w:rPr>
          <w:rFonts w:ascii="Georgia" w:hAnsi="Georgia" w:cs="Arial"/>
          <w:sz w:val="24"/>
          <w:szCs w:val="24"/>
        </w:rPr>
        <w:t>l cuaderno No.1)</w:t>
      </w:r>
      <w:r w:rsidR="009C22FE" w:rsidRPr="00421FBD">
        <w:rPr>
          <w:rFonts w:ascii="Georgia" w:hAnsi="Georgia" w:cs="Arial"/>
          <w:sz w:val="24"/>
          <w:szCs w:val="24"/>
        </w:rPr>
        <w:t>, pocos días después de suceso, en manera alguna ofrece esa descripción</w:t>
      </w:r>
      <w:r w:rsidR="002E350C" w:rsidRPr="00421FBD">
        <w:rPr>
          <w:rFonts w:ascii="Georgia" w:hAnsi="Georgia" w:cs="Arial"/>
          <w:sz w:val="24"/>
          <w:szCs w:val="24"/>
        </w:rPr>
        <w:t xml:space="preserve">, amén de </w:t>
      </w:r>
      <w:r w:rsidR="00EA60C8" w:rsidRPr="00421FBD">
        <w:rPr>
          <w:rFonts w:ascii="Georgia" w:hAnsi="Georgia" w:cs="Arial"/>
          <w:sz w:val="24"/>
          <w:szCs w:val="24"/>
        </w:rPr>
        <w:t>ser</w:t>
      </w:r>
      <w:r w:rsidR="002E350C" w:rsidRPr="00421FBD">
        <w:rPr>
          <w:rFonts w:ascii="Georgia" w:hAnsi="Georgia" w:cs="Arial"/>
          <w:sz w:val="24"/>
          <w:szCs w:val="24"/>
        </w:rPr>
        <w:t xml:space="preserve"> copia simple</w:t>
      </w:r>
      <w:r w:rsidR="00BB3906" w:rsidRPr="00421FBD">
        <w:rPr>
          <w:rFonts w:ascii="Georgia" w:hAnsi="Georgia" w:cs="Arial"/>
          <w:sz w:val="24"/>
          <w:szCs w:val="24"/>
        </w:rPr>
        <w:t xml:space="preserve">, que como se dijera antes, </w:t>
      </w:r>
      <w:r w:rsidR="00D82893" w:rsidRPr="00421FBD">
        <w:rPr>
          <w:rFonts w:ascii="Georgia" w:hAnsi="Georgia" w:cs="Arial"/>
          <w:sz w:val="24"/>
          <w:szCs w:val="24"/>
        </w:rPr>
        <w:t>hace inane su fuerza probatoria.</w:t>
      </w:r>
    </w:p>
    <w:p w:rsidR="00421FBD" w:rsidRPr="00421FBD" w:rsidRDefault="00421FBD" w:rsidP="00E400BE">
      <w:pPr>
        <w:spacing w:line="360" w:lineRule="auto"/>
        <w:jc w:val="both"/>
        <w:rPr>
          <w:rFonts w:ascii="Georgia" w:hAnsi="Georgia" w:cs="Arial"/>
          <w:sz w:val="24"/>
          <w:szCs w:val="24"/>
        </w:rPr>
      </w:pPr>
    </w:p>
    <w:p w:rsidR="00F50581" w:rsidRDefault="00421FBD" w:rsidP="0078431A">
      <w:pPr>
        <w:pStyle w:val="Decretos"/>
        <w:spacing w:line="360" w:lineRule="auto"/>
        <w:ind w:firstLine="0"/>
        <w:rPr>
          <w:rFonts w:ascii="Georgia" w:hAnsi="Georgia" w:cs="Arial"/>
          <w:color w:val="auto"/>
          <w:sz w:val="24"/>
          <w:szCs w:val="24"/>
        </w:rPr>
      </w:pPr>
      <w:r w:rsidRPr="009C32B5">
        <w:rPr>
          <w:rFonts w:ascii="Georgia" w:hAnsi="Georgia" w:cs="Arial"/>
          <w:color w:val="auto"/>
          <w:sz w:val="24"/>
          <w:szCs w:val="24"/>
        </w:rPr>
        <w:t xml:space="preserve">Prescribe el Código Nacional de Tránsito Terrestre, en su artículo </w:t>
      </w:r>
      <w:r w:rsidR="00C57E3B">
        <w:rPr>
          <w:rFonts w:ascii="Georgia" w:hAnsi="Georgia" w:cs="Arial"/>
          <w:color w:val="auto"/>
          <w:sz w:val="24"/>
          <w:szCs w:val="24"/>
        </w:rPr>
        <w:t>primero</w:t>
      </w:r>
      <w:r w:rsidRPr="009C32B5">
        <w:rPr>
          <w:rFonts w:ascii="Georgia" w:hAnsi="Georgia" w:cs="Arial"/>
          <w:color w:val="auto"/>
          <w:sz w:val="24"/>
          <w:szCs w:val="24"/>
        </w:rPr>
        <w:t>, que el adelantamiento consiste en aquella: “</w:t>
      </w:r>
      <w:r w:rsidRPr="009C32B5">
        <w:rPr>
          <w:rFonts w:ascii="Georgia" w:hAnsi="Georgia" w:cs="Arial"/>
          <w:i/>
          <w:color w:val="auto"/>
          <w:sz w:val="22"/>
          <w:szCs w:val="24"/>
        </w:rPr>
        <w:t>Maniobra mediante la cual un vehículo se pone delante de otro vehículo que lo antecede en el mismo carril de una calzada.</w:t>
      </w:r>
      <w:r w:rsidRPr="009C32B5">
        <w:rPr>
          <w:rFonts w:ascii="Georgia" w:hAnsi="Georgia" w:cs="Arial"/>
          <w:i/>
          <w:color w:val="auto"/>
          <w:sz w:val="24"/>
          <w:szCs w:val="24"/>
        </w:rPr>
        <w:t>”</w:t>
      </w:r>
      <w:r w:rsidR="0045729B">
        <w:rPr>
          <w:rFonts w:ascii="Georgia" w:hAnsi="Georgia" w:cs="Arial"/>
          <w:i/>
          <w:color w:val="auto"/>
          <w:sz w:val="24"/>
          <w:szCs w:val="24"/>
        </w:rPr>
        <w:t>.</w:t>
      </w:r>
      <w:r w:rsidR="00C57E3B">
        <w:rPr>
          <w:rFonts w:ascii="Georgia" w:hAnsi="Georgia" w:cs="Arial"/>
          <w:color w:val="auto"/>
          <w:sz w:val="24"/>
          <w:szCs w:val="24"/>
        </w:rPr>
        <w:t xml:space="preserve"> </w:t>
      </w:r>
      <w:r w:rsidR="0047229C" w:rsidRPr="009C32B5">
        <w:rPr>
          <w:rFonts w:ascii="Georgia" w:hAnsi="Georgia" w:cs="Arial"/>
          <w:color w:val="auto"/>
          <w:sz w:val="24"/>
          <w:szCs w:val="24"/>
        </w:rPr>
        <w:t xml:space="preserve">Y necesario es razonar que en virtud de la ubicación del conductor en el automotor, </w:t>
      </w:r>
      <w:r w:rsidR="00407180">
        <w:rPr>
          <w:rFonts w:ascii="Georgia" w:hAnsi="Georgia" w:cs="Arial"/>
          <w:color w:val="auto"/>
          <w:sz w:val="24"/>
          <w:szCs w:val="24"/>
        </w:rPr>
        <w:t xml:space="preserve">es más difícil </w:t>
      </w:r>
      <w:r w:rsidR="0047229C" w:rsidRPr="009C32B5">
        <w:rPr>
          <w:rFonts w:ascii="Georgia" w:hAnsi="Georgia" w:cs="Arial"/>
          <w:color w:val="auto"/>
          <w:sz w:val="24"/>
          <w:szCs w:val="24"/>
        </w:rPr>
        <w:t>observar por el costado derecho que por el izquierdo, pues por este tiene una visual completa</w:t>
      </w:r>
      <w:r w:rsidR="0086130C" w:rsidRPr="009C32B5">
        <w:rPr>
          <w:rFonts w:ascii="Georgia" w:hAnsi="Georgia" w:cs="Arial"/>
          <w:color w:val="auto"/>
          <w:sz w:val="24"/>
          <w:szCs w:val="24"/>
        </w:rPr>
        <w:t xml:space="preserve"> gracias al espejo lateral izquierdo complementado con el interno</w:t>
      </w:r>
      <w:r w:rsidR="0047229C" w:rsidRPr="009C32B5">
        <w:rPr>
          <w:rFonts w:ascii="Georgia" w:hAnsi="Georgia" w:cs="Arial"/>
          <w:color w:val="auto"/>
          <w:sz w:val="24"/>
          <w:szCs w:val="24"/>
        </w:rPr>
        <w:t>, mientras que por el otro</w:t>
      </w:r>
      <w:r w:rsidR="0086130C" w:rsidRPr="009C32B5">
        <w:rPr>
          <w:rFonts w:ascii="Georgia" w:hAnsi="Georgia" w:cs="Arial"/>
          <w:color w:val="auto"/>
          <w:sz w:val="24"/>
          <w:szCs w:val="24"/>
        </w:rPr>
        <w:t xml:space="preserve">, enseña la </w:t>
      </w:r>
      <w:r w:rsidR="004549BF" w:rsidRPr="009C32B5">
        <w:rPr>
          <w:rFonts w:ascii="Georgia" w:hAnsi="Georgia" w:cs="Arial"/>
          <w:color w:val="auto"/>
          <w:sz w:val="24"/>
          <w:szCs w:val="24"/>
        </w:rPr>
        <w:t>física</w:t>
      </w:r>
      <w:r w:rsidR="0086130C" w:rsidRPr="009C32B5">
        <w:rPr>
          <w:rFonts w:ascii="Georgia" w:hAnsi="Georgia" w:cs="Arial"/>
          <w:color w:val="auto"/>
          <w:sz w:val="24"/>
          <w:szCs w:val="24"/>
        </w:rPr>
        <w:t xml:space="preserve"> </w:t>
      </w:r>
      <w:r w:rsidR="00970921">
        <w:rPr>
          <w:rFonts w:ascii="Georgia" w:hAnsi="Georgia" w:cs="Arial"/>
          <w:color w:val="auto"/>
          <w:sz w:val="24"/>
          <w:szCs w:val="24"/>
        </w:rPr>
        <w:t xml:space="preserve">y las reglas de la experiencia </w:t>
      </w:r>
      <w:r w:rsidR="0086130C" w:rsidRPr="009C32B5">
        <w:rPr>
          <w:rFonts w:ascii="Georgia" w:hAnsi="Georgia" w:cs="Arial"/>
          <w:color w:val="auto"/>
          <w:sz w:val="24"/>
          <w:szCs w:val="24"/>
        </w:rPr>
        <w:t>que existe una fracción de espacio oculta o “punto ciego”, explicable por el ángulo diferencial existente entre la ubicación del conductor y el retrovisor derecho</w:t>
      </w:r>
      <w:r w:rsidR="00E400C7">
        <w:rPr>
          <w:rFonts w:ascii="Georgia" w:hAnsi="Georgia" w:cs="Arial"/>
          <w:color w:val="auto"/>
          <w:sz w:val="24"/>
          <w:szCs w:val="24"/>
        </w:rPr>
        <w:t>.</w:t>
      </w:r>
    </w:p>
    <w:p w:rsidR="00F50581" w:rsidRDefault="00F50581" w:rsidP="0078431A">
      <w:pPr>
        <w:pStyle w:val="Decretos"/>
        <w:spacing w:line="360" w:lineRule="auto"/>
        <w:ind w:firstLine="0"/>
        <w:rPr>
          <w:rFonts w:ascii="Georgia" w:hAnsi="Georgia" w:cs="Arial"/>
          <w:color w:val="auto"/>
          <w:sz w:val="24"/>
          <w:szCs w:val="24"/>
        </w:rPr>
      </w:pPr>
    </w:p>
    <w:p w:rsidR="006401D4" w:rsidRDefault="008360EC" w:rsidP="0078431A">
      <w:pPr>
        <w:pStyle w:val="Decretos"/>
        <w:spacing w:line="360" w:lineRule="auto"/>
        <w:ind w:firstLine="0"/>
        <w:rPr>
          <w:rFonts w:ascii="Georgia" w:hAnsi="Georgia" w:cs="Arial"/>
          <w:sz w:val="24"/>
          <w:szCs w:val="24"/>
        </w:rPr>
      </w:pPr>
      <w:r w:rsidRPr="009C32B5">
        <w:rPr>
          <w:rFonts w:ascii="Georgia" w:hAnsi="Georgia" w:cs="Arial"/>
          <w:color w:val="auto"/>
          <w:sz w:val="24"/>
          <w:szCs w:val="24"/>
        </w:rPr>
        <w:t>Todo para indicar que si bien el Estatuto de tránsito no regla para vías de dos carriles con único sentido</w:t>
      </w:r>
      <w:r w:rsidR="0057479E">
        <w:rPr>
          <w:rFonts w:ascii="Georgia" w:hAnsi="Georgia" w:cs="Arial"/>
          <w:color w:val="auto"/>
          <w:sz w:val="24"/>
          <w:szCs w:val="24"/>
        </w:rPr>
        <w:t xml:space="preserve"> (Artículo 68)</w:t>
      </w:r>
      <w:r w:rsidRPr="009C32B5">
        <w:rPr>
          <w:rFonts w:ascii="Georgia" w:hAnsi="Georgia" w:cs="Arial"/>
          <w:color w:val="auto"/>
          <w:sz w:val="24"/>
          <w:szCs w:val="24"/>
        </w:rPr>
        <w:t xml:space="preserve">, que el adelantamiento </w:t>
      </w:r>
      <w:r w:rsidRPr="00C57E3B">
        <w:rPr>
          <w:rFonts w:ascii="Georgia" w:hAnsi="Georgia" w:cs="Arial"/>
          <w:i/>
          <w:color w:val="auto"/>
          <w:sz w:val="24"/>
          <w:szCs w:val="24"/>
        </w:rPr>
        <w:t xml:space="preserve">deba </w:t>
      </w:r>
      <w:r w:rsidR="00C57E3B">
        <w:rPr>
          <w:rFonts w:ascii="Georgia" w:hAnsi="Georgia" w:cs="Arial"/>
          <w:i/>
          <w:color w:val="auto"/>
          <w:sz w:val="24"/>
          <w:szCs w:val="24"/>
        </w:rPr>
        <w:t xml:space="preserve">hacerse </w:t>
      </w:r>
      <w:r w:rsidRPr="00C57E3B">
        <w:rPr>
          <w:rFonts w:ascii="Georgia" w:hAnsi="Georgia" w:cs="Arial"/>
          <w:i/>
          <w:color w:val="auto"/>
          <w:sz w:val="24"/>
          <w:szCs w:val="24"/>
        </w:rPr>
        <w:t>siempre</w:t>
      </w:r>
      <w:r w:rsidRPr="009C32B5">
        <w:rPr>
          <w:rFonts w:ascii="Georgia" w:hAnsi="Georgia" w:cs="Arial"/>
          <w:color w:val="auto"/>
          <w:sz w:val="24"/>
          <w:szCs w:val="24"/>
        </w:rPr>
        <w:t xml:space="preserve"> por el lado </w:t>
      </w:r>
      <w:r w:rsidR="00C57E3B">
        <w:rPr>
          <w:rFonts w:ascii="Georgia" w:hAnsi="Georgia" w:cs="Arial"/>
          <w:color w:val="auto"/>
          <w:sz w:val="24"/>
          <w:szCs w:val="24"/>
        </w:rPr>
        <w:t>izquierdo</w:t>
      </w:r>
      <w:r w:rsidR="004549BF" w:rsidRPr="009C32B5">
        <w:rPr>
          <w:rFonts w:ascii="Georgia" w:hAnsi="Georgia" w:cs="Arial"/>
          <w:color w:val="auto"/>
          <w:sz w:val="24"/>
          <w:szCs w:val="24"/>
        </w:rPr>
        <w:t xml:space="preserve">, salvo objetos fijos obstructivos, </w:t>
      </w:r>
      <w:r w:rsidR="003261B8" w:rsidRPr="009C32B5">
        <w:rPr>
          <w:rFonts w:ascii="Georgia" w:hAnsi="Georgia" w:cs="Arial"/>
          <w:color w:val="auto"/>
          <w:sz w:val="24"/>
          <w:szCs w:val="24"/>
        </w:rPr>
        <w:t xml:space="preserve">si resulta una conducta </w:t>
      </w:r>
      <w:r w:rsidR="00594581">
        <w:rPr>
          <w:rFonts w:ascii="Georgia" w:hAnsi="Georgia" w:cs="Arial"/>
          <w:color w:val="auto"/>
          <w:sz w:val="24"/>
          <w:szCs w:val="24"/>
        </w:rPr>
        <w:t>que entraña mayor peligro</w:t>
      </w:r>
      <w:r w:rsidR="003261B8" w:rsidRPr="009C32B5">
        <w:rPr>
          <w:rFonts w:ascii="Georgia" w:hAnsi="Georgia" w:cs="Arial"/>
          <w:color w:val="auto"/>
          <w:sz w:val="24"/>
          <w:szCs w:val="24"/>
        </w:rPr>
        <w:t xml:space="preserve">, atendida la restricción sensorial explicada, </w:t>
      </w:r>
      <w:r w:rsidR="00D44CA9">
        <w:rPr>
          <w:rFonts w:ascii="Georgia" w:hAnsi="Georgia" w:cs="Arial"/>
          <w:color w:val="auto"/>
          <w:sz w:val="24"/>
          <w:szCs w:val="24"/>
        </w:rPr>
        <w:t xml:space="preserve">rebasar </w:t>
      </w:r>
      <w:r w:rsidR="003261B8" w:rsidRPr="009C32B5">
        <w:rPr>
          <w:rFonts w:ascii="Georgia" w:hAnsi="Georgia" w:cs="Arial"/>
          <w:color w:val="auto"/>
          <w:sz w:val="24"/>
          <w:szCs w:val="24"/>
        </w:rPr>
        <w:t xml:space="preserve">de esa manera, máxime </w:t>
      </w:r>
      <w:r w:rsidR="006E222C" w:rsidRPr="009C32B5">
        <w:rPr>
          <w:rFonts w:ascii="Georgia" w:hAnsi="Georgia" w:cs="Arial"/>
          <w:color w:val="auto"/>
          <w:sz w:val="24"/>
          <w:szCs w:val="24"/>
        </w:rPr>
        <w:t xml:space="preserve">cuando el </w:t>
      </w:r>
      <w:r w:rsidR="003261B8" w:rsidRPr="009C32B5">
        <w:rPr>
          <w:rFonts w:ascii="Georgia" w:hAnsi="Georgia" w:cs="Arial"/>
          <w:color w:val="auto"/>
          <w:sz w:val="24"/>
          <w:szCs w:val="24"/>
        </w:rPr>
        <w:t xml:space="preserve">vehículo </w:t>
      </w:r>
      <w:r w:rsidR="006E222C" w:rsidRPr="009C32B5">
        <w:rPr>
          <w:rFonts w:ascii="Georgia" w:hAnsi="Georgia" w:cs="Arial"/>
          <w:color w:val="auto"/>
          <w:sz w:val="24"/>
          <w:szCs w:val="24"/>
        </w:rPr>
        <w:t xml:space="preserve">es </w:t>
      </w:r>
      <w:r w:rsidR="003261B8" w:rsidRPr="009C32B5">
        <w:rPr>
          <w:rFonts w:ascii="Georgia" w:hAnsi="Georgia" w:cs="Arial"/>
          <w:color w:val="auto"/>
          <w:sz w:val="24"/>
          <w:szCs w:val="24"/>
        </w:rPr>
        <w:t>de tamaño reducido</w:t>
      </w:r>
      <w:r w:rsidR="006E222C" w:rsidRPr="009C32B5">
        <w:rPr>
          <w:rFonts w:ascii="Georgia" w:hAnsi="Georgia" w:cs="Arial"/>
          <w:color w:val="auto"/>
          <w:sz w:val="24"/>
          <w:szCs w:val="24"/>
        </w:rPr>
        <w:t xml:space="preserve"> como la motocicleta.</w:t>
      </w:r>
      <w:r w:rsidR="0078431A">
        <w:rPr>
          <w:rFonts w:ascii="Georgia" w:hAnsi="Georgia" w:cs="Arial"/>
          <w:color w:val="auto"/>
          <w:sz w:val="24"/>
          <w:szCs w:val="24"/>
        </w:rPr>
        <w:t xml:space="preserve"> </w:t>
      </w:r>
      <w:r w:rsidR="00D44CA9">
        <w:rPr>
          <w:rFonts w:ascii="Georgia" w:hAnsi="Georgia" w:cs="Arial"/>
          <w:color w:val="auto"/>
          <w:sz w:val="24"/>
          <w:szCs w:val="24"/>
        </w:rPr>
        <w:t xml:space="preserve">Es que la </w:t>
      </w:r>
      <w:r w:rsidR="006401D4">
        <w:rPr>
          <w:rFonts w:ascii="Georgia" w:hAnsi="Georgia" w:cs="Arial"/>
          <w:sz w:val="24"/>
          <w:szCs w:val="24"/>
        </w:rPr>
        <w:lastRenderedPageBreak/>
        <w:t xml:space="preserve">maniobra </w:t>
      </w:r>
      <w:r w:rsidR="001F2861">
        <w:rPr>
          <w:rFonts w:ascii="Georgia" w:hAnsi="Georgia" w:cs="Arial"/>
          <w:sz w:val="24"/>
          <w:szCs w:val="24"/>
        </w:rPr>
        <w:t>en comento,</w:t>
      </w:r>
      <w:r w:rsidR="006401D4">
        <w:rPr>
          <w:rFonts w:ascii="Georgia" w:hAnsi="Georgia" w:cs="Arial"/>
          <w:sz w:val="24"/>
          <w:szCs w:val="24"/>
        </w:rPr>
        <w:t xml:space="preserve"> </w:t>
      </w:r>
      <w:r w:rsidR="003E559F">
        <w:rPr>
          <w:rFonts w:ascii="Georgia" w:hAnsi="Georgia" w:cs="Arial"/>
          <w:sz w:val="24"/>
          <w:szCs w:val="24"/>
        </w:rPr>
        <w:t xml:space="preserve">es de mayor relevancia causal frente al comportamiento </w:t>
      </w:r>
      <w:r w:rsidR="00F630D9">
        <w:rPr>
          <w:rFonts w:ascii="Georgia" w:hAnsi="Georgia" w:cs="Arial"/>
          <w:sz w:val="24"/>
          <w:szCs w:val="24"/>
        </w:rPr>
        <w:t xml:space="preserve">pasivo </w:t>
      </w:r>
      <w:r w:rsidR="003E559F">
        <w:rPr>
          <w:rFonts w:ascii="Georgia" w:hAnsi="Georgia" w:cs="Arial"/>
          <w:sz w:val="24"/>
          <w:szCs w:val="24"/>
        </w:rPr>
        <w:t>del automotor rebasado</w:t>
      </w:r>
      <w:r w:rsidR="006401D4">
        <w:rPr>
          <w:rFonts w:ascii="Georgia" w:hAnsi="Georgia" w:cs="Arial"/>
          <w:sz w:val="24"/>
          <w:szCs w:val="24"/>
        </w:rPr>
        <w:t xml:space="preserve">, </w:t>
      </w:r>
      <w:r w:rsidR="0032783E">
        <w:rPr>
          <w:rFonts w:ascii="Georgia" w:hAnsi="Georgia" w:cs="Arial"/>
          <w:sz w:val="24"/>
          <w:szCs w:val="24"/>
        </w:rPr>
        <w:t xml:space="preserve">por </w:t>
      </w:r>
      <w:r w:rsidR="007E6264">
        <w:rPr>
          <w:rFonts w:ascii="Georgia" w:hAnsi="Georgia" w:cs="Arial"/>
          <w:sz w:val="24"/>
          <w:szCs w:val="24"/>
        </w:rPr>
        <w:t xml:space="preserve">las </w:t>
      </w:r>
      <w:r w:rsidR="000B3A46">
        <w:rPr>
          <w:rFonts w:ascii="Georgia" w:hAnsi="Georgia" w:cs="Arial"/>
          <w:sz w:val="24"/>
          <w:szCs w:val="24"/>
        </w:rPr>
        <w:t>complejidades</w:t>
      </w:r>
      <w:r w:rsidR="007E6264">
        <w:rPr>
          <w:rFonts w:ascii="Georgia" w:hAnsi="Georgia" w:cs="Arial"/>
          <w:sz w:val="24"/>
          <w:szCs w:val="24"/>
        </w:rPr>
        <w:t xml:space="preserve"> que implica, a voces de la literatura especializada</w:t>
      </w:r>
      <w:r w:rsidR="007E6264">
        <w:rPr>
          <w:rStyle w:val="Refdenotaalpie"/>
          <w:rFonts w:ascii="Georgia" w:hAnsi="Georgia"/>
          <w:sz w:val="24"/>
          <w:szCs w:val="24"/>
        </w:rPr>
        <w:footnoteReference w:id="31"/>
      </w:r>
      <w:r w:rsidR="007E6264">
        <w:rPr>
          <w:rFonts w:ascii="Georgia" w:hAnsi="Georgia" w:cs="Arial"/>
          <w:sz w:val="24"/>
          <w:szCs w:val="24"/>
        </w:rPr>
        <w:t>.</w:t>
      </w:r>
    </w:p>
    <w:p w:rsidR="006401D4" w:rsidRPr="0045729B" w:rsidRDefault="006401D4" w:rsidP="00E400BE">
      <w:pPr>
        <w:spacing w:line="360" w:lineRule="auto"/>
        <w:jc w:val="both"/>
        <w:rPr>
          <w:rFonts w:ascii="Georgia" w:hAnsi="Georgia" w:cs="Arial"/>
          <w:sz w:val="24"/>
          <w:szCs w:val="24"/>
        </w:rPr>
      </w:pPr>
    </w:p>
    <w:p w:rsidR="0045729B" w:rsidRPr="0045729B" w:rsidRDefault="0045729B" w:rsidP="00E400BE">
      <w:pPr>
        <w:spacing w:line="360" w:lineRule="auto"/>
        <w:jc w:val="both"/>
        <w:rPr>
          <w:rFonts w:ascii="Georgia" w:hAnsi="Georgia" w:cs="Arial"/>
          <w:sz w:val="24"/>
          <w:szCs w:val="24"/>
        </w:rPr>
      </w:pPr>
      <w:r w:rsidRPr="0045729B">
        <w:rPr>
          <w:rFonts w:ascii="Georgia" w:hAnsi="Georgia"/>
          <w:sz w:val="24"/>
          <w:szCs w:val="24"/>
        </w:rPr>
        <w:t>Sostiene la CSJ</w:t>
      </w:r>
      <w:r>
        <w:rPr>
          <w:rStyle w:val="Refdenotaalpie"/>
          <w:rFonts w:ascii="Georgia" w:hAnsi="Georgia"/>
          <w:sz w:val="24"/>
          <w:szCs w:val="24"/>
        </w:rPr>
        <w:footnoteReference w:id="32"/>
      </w:r>
      <w:r w:rsidRPr="0045729B">
        <w:rPr>
          <w:rFonts w:ascii="Georgia" w:hAnsi="Georgia"/>
          <w:sz w:val="24"/>
          <w:szCs w:val="24"/>
        </w:rPr>
        <w:t>, en discernimiento patrocinado por la C</w:t>
      </w:r>
      <w:r w:rsidR="007077DE">
        <w:rPr>
          <w:rFonts w:ascii="Georgia" w:hAnsi="Georgia"/>
          <w:sz w:val="24"/>
          <w:szCs w:val="24"/>
        </w:rPr>
        <w:t xml:space="preserve">orte </w:t>
      </w:r>
      <w:r w:rsidRPr="0045729B">
        <w:rPr>
          <w:rFonts w:ascii="Georgia" w:hAnsi="Georgia"/>
          <w:sz w:val="24"/>
          <w:szCs w:val="24"/>
        </w:rPr>
        <w:t>C</w:t>
      </w:r>
      <w:r w:rsidR="007077DE">
        <w:rPr>
          <w:rFonts w:ascii="Georgia" w:hAnsi="Georgia"/>
          <w:sz w:val="24"/>
          <w:szCs w:val="24"/>
        </w:rPr>
        <w:t>onstitucional</w:t>
      </w:r>
      <w:r>
        <w:rPr>
          <w:rFonts w:ascii="Georgia" w:hAnsi="Georgia"/>
          <w:sz w:val="24"/>
          <w:szCs w:val="24"/>
        </w:rPr>
        <w:t xml:space="preserve"> ya citada</w:t>
      </w:r>
      <w:r>
        <w:rPr>
          <w:rStyle w:val="Refdenotaalpie"/>
          <w:rFonts w:ascii="Georgia" w:hAnsi="Georgia"/>
          <w:sz w:val="24"/>
          <w:szCs w:val="24"/>
        </w:rPr>
        <w:footnoteReference w:id="33"/>
      </w:r>
      <w:r w:rsidRPr="0045729B">
        <w:rPr>
          <w:rFonts w:ascii="Georgia" w:hAnsi="Georgia"/>
          <w:sz w:val="24"/>
          <w:szCs w:val="24"/>
        </w:rPr>
        <w:t xml:space="preserve">, que para establecer el nexo de causalidad: (i) es preciso acudir a las reglas de la experiencia, a los juicios de probabilidad y al sentido de razonabilidad; (ii) su caracterización supone además </w:t>
      </w:r>
      <w:r w:rsidRPr="0045729B">
        <w:rPr>
          <w:rFonts w:ascii="Georgia" w:hAnsi="Georgia"/>
          <w:i/>
          <w:sz w:val="24"/>
          <w:szCs w:val="24"/>
        </w:rPr>
        <w:t>“</w:t>
      </w:r>
      <w:r w:rsidRPr="00040243">
        <w:rPr>
          <w:rFonts w:ascii="Georgia" w:hAnsi="Georgia"/>
          <w:i/>
          <w:sz w:val="22"/>
          <w:szCs w:val="24"/>
        </w:rPr>
        <w:t xml:space="preserve">la interrupción de una cadena de circunstancias cuando en ella intervienen elementos extraños tales como los casos fortuitos o los actos de terceros que tienen la virtualidad suficiente para erigirse en </w:t>
      </w:r>
      <w:r w:rsidRPr="00C4665D">
        <w:rPr>
          <w:rFonts w:ascii="Georgia" w:hAnsi="Georgia"/>
          <w:i/>
          <w:sz w:val="22"/>
          <w:szCs w:val="24"/>
        </w:rPr>
        <w:t>el hecho generador del daño y, por tanto, excluyente de todos los demás</w:t>
      </w:r>
      <w:r w:rsidRPr="00C4665D">
        <w:rPr>
          <w:rFonts w:ascii="Georgia" w:hAnsi="Georgia"/>
          <w:i/>
          <w:sz w:val="24"/>
          <w:szCs w:val="24"/>
        </w:rPr>
        <w:t>”</w:t>
      </w:r>
      <w:r w:rsidRPr="00C4665D">
        <w:rPr>
          <w:rFonts w:ascii="Georgia" w:hAnsi="Georgia"/>
          <w:sz w:val="24"/>
          <w:szCs w:val="24"/>
        </w:rPr>
        <w:t>; y (iii) también se rompe cuando el daño es imputable a la víctima, porque en muchas circunstancias es ella quien da origen a la consecuencia lesiva, voluntaria o involuntariamente</w:t>
      </w:r>
      <w:r w:rsidRPr="00C4665D">
        <w:rPr>
          <w:rStyle w:val="Refdenotaalpie"/>
          <w:rFonts w:ascii="Georgia" w:hAnsi="Georgia"/>
          <w:sz w:val="24"/>
          <w:szCs w:val="24"/>
        </w:rPr>
        <w:footnoteReference w:id="34"/>
      </w:r>
      <w:r w:rsidRPr="00C4665D">
        <w:rPr>
          <w:rFonts w:ascii="Georgia" w:hAnsi="Georgia"/>
          <w:sz w:val="24"/>
          <w:szCs w:val="24"/>
        </w:rPr>
        <w:t>.</w:t>
      </w:r>
    </w:p>
    <w:p w:rsidR="0045729B" w:rsidRPr="0045729B" w:rsidRDefault="0045729B" w:rsidP="00E400BE">
      <w:pPr>
        <w:spacing w:line="360" w:lineRule="auto"/>
        <w:jc w:val="both"/>
        <w:rPr>
          <w:rFonts w:ascii="Georgia" w:hAnsi="Georgia" w:cs="Arial"/>
          <w:sz w:val="24"/>
          <w:szCs w:val="24"/>
        </w:rPr>
      </w:pPr>
    </w:p>
    <w:p w:rsidR="00A90860" w:rsidRDefault="002201E0" w:rsidP="00E400BE">
      <w:pPr>
        <w:spacing w:line="360" w:lineRule="auto"/>
        <w:jc w:val="both"/>
        <w:rPr>
          <w:rFonts w:ascii="Georgia" w:hAnsi="Georgia" w:cs="Arial"/>
          <w:sz w:val="24"/>
          <w:szCs w:val="24"/>
        </w:rPr>
      </w:pPr>
      <w:r>
        <w:rPr>
          <w:rFonts w:ascii="Georgia" w:hAnsi="Georgia" w:cs="Arial"/>
          <w:sz w:val="24"/>
          <w:szCs w:val="24"/>
        </w:rPr>
        <w:t xml:space="preserve">Ahora, </w:t>
      </w:r>
      <w:r w:rsidR="00765624">
        <w:rPr>
          <w:rFonts w:ascii="Georgia" w:hAnsi="Georgia" w:cs="Arial"/>
          <w:sz w:val="24"/>
          <w:szCs w:val="24"/>
        </w:rPr>
        <w:t>como se trata de averiguar el grado de intervención causal de los conductor</w:t>
      </w:r>
      <w:r w:rsidR="00522A17">
        <w:rPr>
          <w:rFonts w:ascii="Georgia" w:hAnsi="Georgia" w:cs="Arial"/>
          <w:sz w:val="24"/>
          <w:szCs w:val="24"/>
        </w:rPr>
        <w:t>es</w:t>
      </w:r>
      <w:r w:rsidR="00765624">
        <w:rPr>
          <w:rFonts w:ascii="Georgia" w:hAnsi="Georgia" w:cs="Arial"/>
          <w:sz w:val="24"/>
          <w:szCs w:val="24"/>
        </w:rPr>
        <w:t xml:space="preserve"> implicados, </w:t>
      </w:r>
      <w:r>
        <w:rPr>
          <w:rFonts w:ascii="Georgia" w:hAnsi="Georgia" w:cs="Arial"/>
          <w:sz w:val="24"/>
          <w:szCs w:val="24"/>
        </w:rPr>
        <w:t xml:space="preserve">al escrutar el comportamiento del conductor del camión, </w:t>
      </w:r>
      <w:r w:rsidR="00804544">
        <w:rPr>
          <w:rFonts w:ascii="Georgia" w:hAnsi="Georgia" w:cs="Arial"/>
          <w:sz w:val="24"/>
          <w:szCs w:val="24"/>
        </w:rPr>
        <w:t xml:space="preserve">se advierte </w:t>
      </w:r>
      <w:r w:rsidR="00261C52">
        <w:rPr>
          <w:rFonts w:ascii="Georgia" w:hAnsi="Georgia" w:cs="Arial"/>
          <w:sz w:val="24"/>
          <w:szCs w:val="24"/>
        </w:rPr>
        <w:t xml:space="preserve">que ninguna </w:t>
      </w:r>
      <w:r>
        <w:rPr>
          <w:rFonts w:ascii="Georgia" w:hAnsi="Georgia" w:cs="Arial"/>
          <w:sz w:val="24"/>
          <w:szCs w:val="24"/>
        </w:rPr>
        <w:t xml:space="preserve">participación </w:t>
      </w:r>
      <w:r w:rsidR="00261C52">
        <w:rPr>
          <w:rFonts w:ascii="Georgia" w:hAnsi="Georgia" w:cs="Arial"/>
          <w:sz w:val="24"/>
          <w:szCs w:val="24"/>
        </w:rPr>
        <w:t>tuvo</w:t>
      </w:r>
      <w:r>
        <w:rPr>
          <w:rFonts w:ascii="Georgia" w:hAnsi="Georgia" w:cs="Arial"/>
          <w:sz w:val="24"/>
          <w:szCs w:val="24"/>
        </w:rPr>
        <w:t xml:space="preserve">, </w:t>
      </w:r>
      <w:r w:rsidR="000E75B5">
        <w:rPr>
          <w:rFonts w:ascii="Georgia" w:hAnsi="Georgia" w:cs="Arial"/>
          <w:sz w:val="24"/>
          <w:szCs w:val="24"/>
        </w:rPr>
        <w:t>su movilizaci</w:t>
      </w:r>
      <w:r w:rsidR="002F2EE5">
        <w:rPr>
          <w:rFonts w:ascii="Georgia" w:hAnsi="Georgia" w:cs="Arial"/>
          <w:sz w:val="24"/>
          <w:szCs w:val="24"/>
        </w:rPr>
        <w:t xml:space="preserve">ón, según lo probado en el proceso </w:t>
      </w:r>
      <w:r w:rsidR="00124097">
        <w:rPr>
          <w:rFonts w:ascii="Georgia" w:hAnsi="Georgia" w:cs="Arial"/>
          <w:sz w:val="24"/>
          <w:szCs w:val="24"/>
        </w:rPr>
        <w:t xml:space="preserve">se hizo </w:t>
      </w:r>
      <w:r w:rsidR="002F2EE5">
        <w:rPr>
          <w:rFonts w:ascii="Georgia" w:hAnsi="Georgia" w:cs="Arial"/>
          <w:sz w:val="24"/>
          <w:szCs w:val="24"/>
        </w:rPr>
        <w:t xml:space="preserve">dentro de los cauces </w:t>
      </w:r>
      <w:r w:rsidR="00124097">
        <w:rPr>
          <w:rFonts w:ascii="Georgia" w:hAnsi="Georgia" w:cs="Arial"/>
          <w:sz w:val="24"/>
          <w:szCs w:val="24"/>
        </w:rPr>
        <w:t>permitidos</w:t>
      </w:r>
      <w:r w:rsidR="002F2EE5">
        <w:rPr>
          <w:rFonts w:ascii="Georgia" w:hAnsi="Georgia" w:cs="Arial"/>
          <w:sz w:val="24"/>
          <w:szCs w:val="24"/>
        </w:rPr>
        <w:t xml:space="preserve"> </w:t>
      </w:r>
      <w:r w:rsidR="00124097">
        <w:rPr>
          <w:rFonts w:ascii="Georgia" w:hAnsi="Georgia" w:cs="Arial"/>
          <w:sz w:val="24"/>
          <w:szCs w:val="24"/>
        </w:rPr>
        <w:t xml:space="preserve">para </w:t>
      </w:r>
      <w:r w:rsidR="002F2EE5">
        <w:rPr>
          <w:rFonts w:ascii="Georgia" w:hAnsi="Georgia" w:cs="Arial"/>
          <w:sz w:val="24"/>
          <w:szCs w:val="24"/>
        </w:rPr>
        <w:t>el tr</w:t>
      </w:r>
      <w:r w:rsidR="00910A26">
        <w:rPr>
          <w:rFonts w:ascii="Georgia" w:hAnsi="Georgia" w:cs="Arial"/>
          <w:sz w:val="24"/>
          <w:szCs w:val="24"/>
        </w:rPr>
        <w:t>ánsito urbano</w:t>
      </w:r>
      <w:r w:rsidR="00653C41">
        <w:rPr>
          <w:rFonts w:ascii="Georgia" w:hAnsi="Georgia" w:cs="Arial"/>
          <w:sz w:val="24"/>
          <w:szCs w:val="24"/>
        </w:rPr>
        <w:t>, sin provocar por acción u</w:t>
      </w:r>
      <w:r w:rsidR="00415A8E">
        <w:rPr>
          <w:rFonts w:ascii="Georgia" w:hAnsi="Georgia" w:cs="Arial"/>
          <w:sz w:val="24"/>
          <w:szCs w:val="24"/>
        </w:rPr>
        <w:t xml:space="preserve"> omisión, el choque con la moto o acaso generar maniobra idónea </w:t>
      </w:r>
      <w:r w:rsidR="001044F3">
        <w:rPr>
          <w:rFonts w:ascii="Georgia" w:hAnsi="Georgia" w:cs="Arial"/>
          <w:sz w:val="24"/>
          <w:szCs w:val="24"/>
        </w:rPr>
        <w:t>para provocar mayor peligrosidad en la actividad desplegada.</w:t>
      </w:r>
    </w:p>
    <w:p w:rsidR="008B3D8E" w:rsidRPr="00170003" w:rsidRDefault="008B3D8E" w:rsidP="008B3D8E">
      <w:pPr>
        <w:spacing w:line="360" w:lineRule="auto"/>
        <w:jc w:val="both"/>
        <w:rPr>
          <w:rFonts w:ascii="Georgia" w:hAnsi="Georgia" w:cs="Arial"/>
          <w:sz w:val="22"/>
          <w:szCs w:val="22"/>
        </w:rPr>
      </w:pPr>
      <w:r w:rsidRPr="00C63E09">
        <w:rPr>
          <w:rFonts w:ascii="Georgia" w:hAnsi="Georgia" w:cs="Arial"/>
          <w:sz w:val="24"/>
          <w:szCs w:val="22"/>
        </w:rPr>
        <w:t xml:space="preserve">Así pues, quien contribuyó de manera exclusiva a generar el daño, conforme al material probatorio fue el señor demandante, y ello basta para </w:t>
      </w:r>
      <w:r w:rsidR="00E400C7" w:rsidRPr="00C63E09">
        <w:rPr>
          <w:rFonts w:ascii="Georgia" w:hAnsi="Georgia" w:cs="Arial"/>
          <w:sz w:val="24"/>
          <w:szCs w:val="22"/>
        </w:rPr>
        <w:t xml:space="preserve">impedir que se estructure el </w:t>
      </w:r>
      <w:r w:rsidRPr="00C63E09">
        <w:rPr>
          <w:rFonts w:ascii="Georgia" w:hAnsi="Georgia" w:cs="Arial"/>
          <w:sz w:val="24"/>
          <w:szCs w:val="22"/>
        </w:rPr>
        <w:t>nexo causal</w:t>
      </w:r>
      <w:r w:rsidR="00A5072F" w:rsidRPr="00C63E09">
        <w:rPr>
          <w:rFonts w:ascii="Georgia" w:hAnsi="Georgia" w:cs="Arial"/>
          <w:sz w:val="24"/>
          <w:szCs w:val="22"/>
        </w:rPr>
        <w:t>,</w:t>
      </w:r>
      <w:r w:rsidR="00E400C7" w:rsidRPr="00C63E09">
        <w:rPr>
          <w:rFonts w:ascii="Georgia" w:hAnsi="Georgia" w:cs="Arial"/>
          <w:sz w:val="24"/>
          <w:szCs w:val="22"/>
        </w:rPr>
        <w:t xml:space="preserve"> supuesto </w:t>
      </w:r>
      <w:r w:rsidR="00A5072F" w:rsidRPr="00C63E09">
        <w:rPr>
          <w:rFonts w:ascii="Georgia" w:hAnsi="Georgia" w:cs="Arial"/>
          <w:sz w:val="24"/>
          <w:szCs w:val="22"/>
        </w:rPr>
        <w:t xml:space="preserve">axial </w:t>
      </w:r>
      <w:r w:rsidR="00E400C7" w:rsidRPr="00C63E09">
        <w:rPr>
          <w:rFonts w:ascii="Georgia" w:hAnsi="Georgia" w:cs="Arial"/>
          <w:sz w:val="24"/>
          <w:szCs w:val="22"/>
        </w:rPr>
        <w:t>de la responsabilidad</w:t>
      </w:r>
      <w:r w:rsidR="00903DEC" w:rsidRPr="00C63E09">
        <w:rPr>
          <w:rFonts w:ascii="Georgia" w:hAnsi="Georgia" w:cs="Arial"/>
          <w:sz w:val="24"/>
          <w:szCs w:val="22"/>
        </w:rPr>
        <w:t xml:space="preserve"> patrimonial</w:t>
      </w:r>
      <w:r w:rsidRPr="00200A5C">
        <w:rPr>
          <w:rFonts w:ascii="Georgia" w:hAnsi="Georgia" w:cs="Arial"/>
          <w:sz w:val="24"/>
          <w:szCs w:val="22"/>
        </w:rPr>
        <w:t xml:space="preserve">. La </w:t>
      </w:r>
      <w:r w:rsidR="00077F22">
        <w:rPr>
          <w:rFonts w:ascii="Georgia" w:hAnsi="Georgia" w:cs="Arial"/>
          <w:sz w:val="24"/>
          <w:szCs w:val="22"/>
        </w:rPr>
        <w:t>dogmática</w:t>
      </w:r>
      <w:r w:rsidRPr="00200A5C">
        <w:rPr>
          <w:rFonts w:ascii="Georgia" w:hAnsi="Georgia" w:cs="Arial"/>
          <w:sz w:val="24"/>
          <w:szCs w:val="22"/>
        </w:rPr>
        <w:t xml:space="preserve"> </w:t>
      </w:r>
      <w:r w:rsidR="00077F22">
        <w:rPr>
          <w:rFonts w:ascii="Georgia" w:hAnsi="Georgia" w:cs="Arial"/>
          <w:sz w:val="24"/>
          <w:szCs w:val="22"/>
        </w:rPr>
        <w:t xml:space="preserve">de la </w:t>
      </w:r>
      <w:r w:rsidRPr="00200A5C">
        <w:rPr>
          <w:rFonts w:ascii="Georgia" w:hAnsi="Georgia" w:cs="Arial"/>
          <w:sz w:val="24"/>
          <w:szCs w:val="22"/>
        </w:rPr>
        <w:t>responsabilidad civil, en cabeza del tratadista Tamayo Jaramillo</w:t>
      </w:r>
      <w:r w:rsidRPr="00200A5C">
        <w:rPr>
          <w:rStyle w:val="Refdenotaalpie"/>
          <w:rFonts w:ascii="Georgia" w:hAnsi="Georgia"/>
          <w:sz w:val="24"/>
          <w:szCs w:val="22"/>
        </w:rPr>
        <w:footnoteReference w:id="35"/>
      </w:r>
      <w:r w:rsidR="000B3442">
        <w:rPr>
          <w:rFonts w:ascii="Georgia" w:hAnsi="Georgia" w:cs="Arial"/>
          <w:sz w:val="24"/>
          <w:szCs w:val="22"/>
        </w:rPr>
        <w:t>,</w:t>
      </w:r>
      <w:r w:rsidRPr="00200A5C">
        <w:rPr>
          <w:rFonts w:ascii="Georgia" w:hAnsi="Georgia" w:cs="Arial"/>
          <w:sz w:val="24"/>
          <w:szCs w:val="22"/>
        </w:rPr>
        <w:t xml:space="preserve"> afirma: “</w:t>
      </w:r>
      <w:r w:rsidRPr="00200A5C">
        <w:rPr>
          <w:rFonts w:ascii="Georgia" w:hAnsi="Georgia" w:cs="Arial"/>
          <w:i/>
          <w:sz w:val="22"/>
          <w:szCs w:val="22"/>
        </w:rPr>
        <w:t>Cuando la actividad de la víctima puede considerarse como causa exclusiva del daño, habrá exoneración total para el demandado; poco importa que el hecho de la víctima sea culposo o no; en este caso, ese hecho constituye una fuerza mayor que exonera totalmente al demandado.</w:t>
      </w:r>
      <w:r w:rsidRPr="00200A5C">
        <w:rPr>
          <w:rFonts w:ascii="Georgia" w:hAnsi="Georgia" w:cs="Arial"/>
          <w:sz w:val="24"/>
          <w:szCs w:val="22"/>
        </w:rPr>
        <w:t>”.</w:t>
      </w:r>
    </w:p>
    <w:p w:rsidR="008B3D8E" w:rsidRPr="00170003" w:rsidRDefault="008B3D8E" w:rsidP="008B3D8E">
      <w:pPr>
        <w:spacing w:line="360" w:lineRule="auto"/>
        <w:jc w:val="both"/>
        <w:rPr>
          <w:rFonts w:ascii="Georgia" w:hAnsi="Georgia" w:cs="Arial"/>
          <w:sz w:val="22"/>
          <w:szCs w:val="22"/>
        </w:rPr>
      </w:pPr>
    </w:p>
    <w:p w:rsidR="008B3D8E" w:rsidRPr="00170003" w:rsidRDefault="006B13EB" w:rsidP="008B3D8E">
      <w:pPr>
        <w:spacing w:line="360" w:lineRule="auto"/>
        <w:jc w:val="both"/>
        <w:rPr>
          <w:rFonts w:ascii="Georgia" w:hAnsi="Georgia" w:cs="Arial"/>
          <w:sz w:val="22"/>
          <w:szCs w:val="22"/>
        </w:rPr>
      </w:pPr>
      <w:r>
        <w:rPr>
          <w:rFonts w:ascii="Georgia" w:hAnsi="Georgia" w:cs="Arial"/>
          <w:sz w:val="24"/>
          <w:szCs w:val="22"/>
        </w:rPr>
        <w:t xml:space="preserve">Por otra parte, </w:t>
      </w:r>
      <w:r w:rsidR="00A3277D">
        <w:rPr>
          <w:rFonts w:ascii="Georgia" w:hAnsi="Georgia" w:cs="Arial"/>
          <w:sz w:val="24"/>
          <w:szCs w:val="22"/>
        </w:rPr>
        <w:t xml:space="preserve">discurre </w:t>
      </w:r>
      <w:r w:rsidR="008B3D8E" w:rsidRPr="00200A5C">
        <w:rPr>
          <w:rFonts w:ascii="Georgia" w:hAnsi="Georgia" w:cs="Arial"/>
          <w:sz w:val="24"/>
          <w:szCs w:val="22"/>
        </w:rPr>
        <w:t>el profesor Parra Guzmán</w:t>
      </w:r>
      <w:r w:rsidR="008B3D8E" w:rsidRPr="00200A5C">
        <w:rPr>
          <w:rStyle w:val="Refdenotaalpie"/>
          <w:rFonts w:ascii="Georgia" w:hAnsi="Georgia"/>
          <w:sz w:val="24"/>
          <w:szCs w:val="22"/>
        </w:rPr>
        <w:footnoteReference w:id="36"/>
      </w:r>
      <w:r w:rsidR="008B3D8E" w:rsidRPr="00200A5C">
        <w:rPr>
          <w:rFonts w:ascii="Georgia" w:hAnsi="Georgia" w:cs="Arial"/>
          <w:sz w:val="24"/>
          <w:szCs w:val="22"/>
        </w:rPr>
        <w:t xml:space="preserve"> que el principio </w:t>
      </w:r>
      <w:proofErr w:type="spellStart"/>
      <w:r w:rsidR="008B3D8E" w:rsidRPr="00200A5C">
        <w:rPr>
          <w:rFonts w:ascii="Georgia" w:hAnsi="Georgia" w:cs="Arial"/>
          <w:i/>
          <w:sz w:val="24"/>
          <w:szCs w:val="22"/>
        </w:rPr>
        <w:t>nemien</w:t>
      </w:r>
      <w:proofErr w:type="spellEnd"/>
      <w:r w:rsidR="008B3D8E" w:rsidRPr="00200A5C">
        <w:rPr>
          <w:rFonts w:ascii="Georgia" w:hAnsi="Georgia" w:cs="Arial"/>
          <w:i/>
          <w:sz w:val="24"/>
          <w:szCs w:val="22"/>
        </w:rPr>
        <w:t xml:space="preserve"> </w:t>
      </w:r>
      <w:proofErr w:type="spellStart"/>
      <w:r w:rsidR="008B3D8E" w:rsidRPr="00200A5C">
        <w:rPr>
          <w:rFonts w:ascii="Georgia" w:hAnsi="Georgia" w:cs="Arial"/>
          <w:i/>
          <w:sz w:val="24"/>
          <w:szCs w:val="22"/>
        </w:rPr>
        <w:t>laedere</w:t>
      </w:r>
      <w:proofErr w:type="spellEnd"/>
      <w:r w:rsidR="008B3D8E" w:rsidRPr="00200A5C">
        <w:rPr>
          <w:rFonts w:ascii="Georgia" w:hAnsi="Georgia" w:cs="Arial"/>
          <w:sz w:val="24"/>
          <w:szCs w:val="22"/>
        </w:rPr>
        <w:t xml:space="preserve"> implica el deber de no causar daño a otro, sin embargo</w:t>
      </w:r>
      <w:r w:rsidR="006F57EC">
        <w:rPr>
          <w:rFonts w:ascii="Georgia" w:hAnsi="Georgia" w:cs="Arial"/>
          <w:sz w:val="24"/>
          <w:szCs w:val="22"/>
        </w:rPr>
        <w:t>,</w:t>
      </w:r>
      <w:r w:rsidR="008B3D8E" w:rsidRPr="00200A5C">
        <w:rPr>
          <w:rFonts w:ascii="Georgia" w:hAnsi="Georgia" w:cs="Arial"/>
          <w:sz w:val="24"/>
          <w:szCs w:val="22"/>
        </w:rPr>
        <w:t xml:space="preserve"> resulta evidente que se impone un deber u obligación general </w:t>
      </w:r>
      <w:r w:rsidR="00DD1DD3" w:rsidRPr="00200A5C">
        <w:rPr>
          <w:rFonts w:ascii="Georgia" w:hAnsi="Georgia" w:cs="Arial"/>
          <w:sz w:val="24"/>
          <w:szCs w:val="22"/>
        </w:rPr>
        <w:t>simultánea</w:t>
      </w:r>
      <w:r w:rsidR="008B3D8E" w:rsidRPr="00200A5C">
        <w:rPr>
          <w:rFonts w:ascii="Georgia" w:hAnsi="Georgia" w:cs="Arial"/>
          <w:sz w:val="24"/>
          <w:szCs w:val="22"/>
        </w:rPr>
        <w:t xml:space="preserve"> con ella y consiste en “no exponerse de manera imprudente al daño”, o empleando los vocablos del profesor “</w:t>
      </w:r>
      <w:r w:rsidR="008B3D8E" w:rsidRPr="00200A5C">
        <w:rPr>
          <w:rFonts w:ascii="Georgia" w:hAnsi="Georgia" w:cs="Arial"/>
          <w:i/>
          <w:sz w:val="22"/>
          <w:szCs w:val="22"/>
        </w:rPr>
        <w:t>(…) no comportarse como causante del daño.</w:t>
      </w:r>
      <w:r w:rsidR="008B3D8E" w:rsidRPr="00200A5C">
        <w:rPr>
          <w:rFonts w:ascii="Georgia" w:hAnsi="Georgia" w:cs="Arial"/>
          <w:sz w:val="24"/>
          <w:szCs w:val="22"/>
        </w:rPr>
        <w:t>”.  Adelante concluye en forma más categórica: “</w:t>
      </w:r>
      <w:r w:rsidR="008B3D8E" w:rsidRPr="00200A5C">
        <w:rPr>
          <w:rFonts w:ascii="Georgia" w:hAnsi="Georgia" w:cs="Arial"/>
          <w:i/>
          <w:sz w:val="22"/>
          <w:szCs w:val="22"/>
        </w:rPr>
        <w:t xml:space="preserve">El hecho de la víctima consiste en un acontecimiento extraño al ámbito del demandado, aspecto que impide su imputación y es de tal entidad que torna en irrelevante para la causalidad el </w:t>
      </w:r>
      <w:r w:rsidR="008B3D8E" w:rsidRPr="00200A5C">
        <w:rPr>
          <w:rFonts w:ascii="Georgia" w:hAnsi="Georgia" w:cs="Arial"/>
          <w:i/>
          <w:sz w:val="22"/>
          <w:szCs w:val="22"/>
        </w:rPr>
        <w:lastRenderedPageBreak/>
        <w:t>comportamiento propio del demandado.</w:t>
      </w:r>
      <w:r w:rsidR="008B3D8E" w:rsidRPr="00200A5C">
        <w:rPr>
          <w:rFonts w:ascii="Georgia" w:hAnsi="Georgia" w:cs="Arial"/>
          <w:sz w:val="24"/>
          <w:szCs w:val="22"/>
        </w:rPr>
        <w:t>”.</w:t>
      </w:r>
    </w:p>
    <w:p w:rsidR="008B3D8E" w:rsidRDefault="008B3D8E" w:rsidP="008B3D8E">
      <w:pPr>
        <w:spacing w:line="360" w:lineRule="auto"/>
        <w:jc w:val="both"/>
        <w:rPr>
          <w:rFonts w:ascii="Georgia" w:hAnsi="Georgia" w:cs="Arial"/>
          <w:sz w:val="24"/>
          <w:szCs w:val="22"/>
        </w:rPr>
      </w:pPr>
    </w:p>
    <w:p w:rsidR="00297A3E" w:rsidRDefault="001252DD" w:rsidP="008B3D8E">
      <w:pPr>
        <w:spacing w:line="360" w:lineRule="auto"/>
        <w:jc w:val="both"/>
        <w:rPr>
          <w:rFonts w:ascii="Georgia" w:hAnsi="Georgia" w:cs="Arial"/>
          <w:sz w:val="24"/>
          <w:szCs w:val="22"/>
        </w:rPr>
      </w:pPr>
      <w:r>
        <w:rPr>
          <w:rFonts w:ascii="Georgia" w:hAnsi="Georgia" w:cs="Arial"/>
          <w:sz w:val="24"/>
          <w:szCs w:val="22"/>
        </w:rPr>
        <w:t xml:space="preserve">Concurren </w:t>
      </w:r>
      <w:r w:rsidR="007678E2" w:rsidRPr="007678E2">
        <w:rPr>
          <w:rFonts w:ascii="Georgia" w:hAnsi="Georgia" w:cs="Arial"/>
          <w:sz w:val="24"/>
          <w:szCs w:val="22"/>
        </w:rPr>
        <w:t xml:space="preserve">los presupuestos </w:t>
      </w:r>
      <w:r>
        <w:rPr>
          <w:rFonts w:ascii="Georgia" w:hAnsi="Georgia" w:cs="Arial"/>
          <w:sz w:val="24"/>
          <w:szCs w:val="22"/>
        </w:rPr>
        <w:t>de la causa extraña anotada</w:t>
      </w:r>
      <w:r w:rsidR="007678E2" w:rsidRPr="007678E2">
        <w:rPr>
          <w:rStyle w:val="Refdenotaalpie"/>
          <w:rFonts w:ascii="Georgia" w:hAnsi="Georgia" w:cs="Arial"/>
          <w:sz w:val="24"/>
          <w:szCs w:val="22"/>
        </w:rPr>
        <w:footnoteReference w:id="37"/>
      </w:r>
      <w:r w:rsidR="007678E2" w:rsidRPr="007678E2">
        <w:rPr>
          <w:rFonts w:ascii="Georgia" w:hAnsi="Georgia" w:cs="Arial"/>
          <w:sz w:val="24"/>
          <w:szCs w:val="22"/>
        </w:rPr>
        <w:t xml:space="preserve">, </w:t>
      </w:r>
      <w:r>
        <w:rPr>
          <w:rFonts w:ascii="Georgia" w:hAnsi="Georgia" w:cs="Arial"/>
          <w:sz w:val="24"/>
          <w:szCs w:val="22"/>
        </w:rPr>
        <w:t>específicamente</w:t>
      </w:r>
      <w:r w:rsidR="007678E2" w:rsidRPr="007678E2">
        <w:rPr>
          <w:rFonts w:ascii="Georgia" w:hAnsi="Georgia" w:cs="Arial"/>
          <w:sz w:val="24"/>
          <w:szCs w:val="22"/>
        </w:rPr>
        <w:t xml:space="preserve"> el hecho de la víctima</w:t>
      </w:r>
      <w:r w:rsidR="00DF5DD6">
        <w:rPr>
          <w:rFonts w:ascii="Georgia" w:hAnsi="Georgia" w:cs="Arial"/>
          <w:sz w:val="24"/>
          <w:szCs w:val="22"/>
        </w:rPr>
        <w:t xml:space="preserve"> (No la culpa</w:t>
      </w:r>
      <w:r w:rsidR="004B01DF">
        <w:rPr>
          <w:rStyle w:val="Refdenotaalpie"/>
          <w:rFonts w:ascii="Georgia" w:hAnsi="Georgia"/>
          <w:sz w:val="24"/>
          <w:szCs w:val="22"/>
        </w:rPr>
        <w:footnoteReference w:id="38"/>
      </w:r>
      <w:r w:rsidR="00DF5DD6">
        <w:rPr>
          <w:rFonts w:ascii="Georgia" w:hAnsi="Georgia" w:cs="Arial"/>
          <w:sz w:val="24"/>
          <w:szCs w:val="22"/>
        </w:rPr>
        <w:t>)</w:t>
      </w:r>
      <w:r>
        <w:rPr>
          <w:rFonts w:ascii="Georgia" w:hAnsi="Georgia" w:cs="Arial"/>
          <w:sz w:val="24"/>
          <w:szCs w:val="22"/>
        </w:rPr>
        <w:t xml:space="preserve">, en consideración a que </w:t>
      </w:r>
      <w:r w:rsidR="007678E2" w:rsidRPr="007678E2">
        <w:rPr>
          <w:rFonts w:ascii="Georgia" w:hAnsi="Georgia" w:cs="Arial"/>
          <w:sz w:val="24"/>
          <w:szCs w:val="22"/>
        </w:rPr>
        <w:t>reviste el carácter de: (i) Imprevisible, (ii) irresistib</w:t>
      </w:r>
      <w:r w:rsidR="00297A3E">
        <w:rPr>
          <w:rFonts w:ascii="Georgia" w:hAnsi="Georgia" w:cs="Arial"/>
          <w:sz w:val="24"/>
          <w:szCs w:val="22"/>
        </w:rPr>
        <w:t>le, y (iii) ajeno al demandado.</w:t>
      </w:r>
    </w:p>
    <w:p w:rsidR="00297A3E" w:rsidRDefault="00297A3E" w:rsidP="008B3D8E">
      <w:pPr>
        <w:spacing w:line="360" w:lineRule="auto"/>
        <w:jc w:val="both"/>
        <w:rPr>
          <w:rFonts w:ascii="Georgia" w:hAnsi="Georgia" w:cs="Arial"/>
          <w:sz w:val="24"/>
          <w:szCs w:val="22"/>
        </w:rPr>
      </w:pPr>
    </w:p>
    <w:p w:rsidR="004E0223" w:rsidRDefault="007678E2" w:rsidP="008B3D8E">
      <w:pPr>
        <w:spacing w:line="360" w:lineRule="auto"/>
        <w:jc w:val="both"/>
        <w:rPr>
          <w:rFonts w:ascii="Georgia" w:hAnsi="Georgia" w:cs="Arial"/>
          <w:sz w:val="24"/>
          <w:szCs w:val="22"/>
        </w:rPr>
      </w:pPr>
      <w:r w:rsidRPr="007678E2">
        <w:rPr>
          <w:rFonts w:ascii="Georgia" w:hAnsi="Georgia" w:cs="Arial"/>
          <w:sz w:val="24"/>
          <w:szCs w:val="22"/>
        </w:rPr>
        <w:t xml:space="preserve">En efecto, de acuerdo al contexto fáctico del </w:t>
      </w:r>
      <w:r w:rsidRPr="007678E2">
        <w:rPr>
          <w:rFonts w:ascii="Georgia" w:hAnsi="Georgia" w:cs="Arial"/>
          <w:i/>
          <w:sz w:val="24"/>
          <w:szCs w:val="22"/>
        </w:rPr>
        <w:t>sub judice</w:t>
      </w:r>
      <w:r w:rsidRPr="007678E2">
        <w:rPr>
          <w:rFonts w:ascii="Georgia" w:hAnsi="Georgia" w:cs="Arial"/>
          <w:sz w:val="24"/>
          <w:szCs w:val="22"/>
        </w:rPr>
        <w:t>, el demandado dentro de la órbita de normalidad</w:t>
      </w:r>
      <w:r w:rsidR="00332CBD">
        <w:rPr>
          <w:rFonts w:ascii="Georgia" w:hAnsi="Georgia" w:cs="Arial"/>
          <w:sz w:val="24"/>
          <w:szCs w:val="22"/>
        </w:rPr>
        <w:t>,</w:t>
      </w:r>
      <w:r w:rsidRPr="007678E2">
        <w:rPr>
          <w:rFonts w:ascii="Georgia" w:hAnsi="Georgia" w:cs="Arial"/>
          <w:sz w:val="24"/>
          <w:szCs w:val="22"/>
        </w:rPr>
        <w:t xml:space="preserve"> asume que quien quiere realizar una maniobra</w:t>
      </w:r>
      <w:r w:rsidR="00380D67">
        <w:rPr>
          <w:rFonts w:ascii="Georgia" w:hAnsi="Georgia" w:cs="Arial"/>
          <w:sz w:val="24"/>
          <w:szCs w:val="22"/>
        </w:rPr>
        <w:t xml:space="preserve"> </w:t>
      </w:r>
      <w:r w:rsidR="00DD1DD3">
        <w:rPr>
          <w:rFonts w:ascii="Georgia" w:hAnsi="Georgia" w:cs="Arial"/>
          <w:sz w:val="24"/>
          <w:szCs w:val="22"/>
        </w:rPr>
        <w:t xml:space="preserve">de </w:t>
      </w:r>
      <w:r w:rsidR="00380D67">
        <w:rPr>
          <w:rFonts w:ascii="Georgia" w:hAnsi="Georgia" w:cs="Arial"/>
          <w:sz w:val="24"/>
          <w:szCs w:val="22"/>
        </w:rPr>
        <w:t>sobrepaso</w:t>
      </w:r>
      <w:r w:rsidRPr="007678E2">
        <w:rPr>
          <w:rFonts w:ascii="Georgia" w:hAnsi="Georgia" w:cs="Arial"/>
          <w:sz w:val="24"/>
          <w:szCs w:val="22"/>
        </w:rPr>
        <w:t xml:space="preserve">, </w:t>
      </w:r>
      <w:r w:rsidR="00DD1DD3">
        <w:rPr>
          <w:rFonts w:ascii="Georgia" w:hAnsi="Georgia" w:cs="Arial"/>
          <w:sz w:val="24"/>
          <w:szCs w:val="22"/>
        </w:rPr>
        <w:t xml:space="preserve">lo hará </w:t>
      </w:r>
      <w:r w:rsidR="00254227">
        <w:rPr>
          <w:rFonts w:ascii="Georgia" w:hAnsi="Georgia" w:cs="Arial"/>
          <w:sz w:val="24"/>
          <w:szCs w:val="22"/>
        </w:rPr>
        <w:t>adoptando las precauciones respectivas, en especial por el costado que mayor visibilidad ofrezca</w:t>
      </w:r>
      <w:r w:rsidR="0006555C">
        <w:rPr>
          <w:rFonts w:ascii="Georgia" w:hAnsi="Georgia" w:cs="Arial"/>
          <w:sz w:val="24"/>
          <w:szCs w:val="22"/>
        </w:rPr>
        <w:t xml:space="preserve"> y menor riesgo propicie</w:t>
      </w:r>
      <w:r w:rsidRPr="007678E2">
        <w:rPr>
          <w:rFonts w:ascii="Georgia" w:hAnsi="Georgia" w:cs="Arial"/>
          <w:sz w:val="24"/>
          <w:szCs w:val="22"/>
        </w:rPr>
        <w:t xml:space="preserve">, confía en </w:t>
      </w:r>
      <w:r w:rsidR="00254227">
        <w:rPr>
          <w:rFonts w:ascii="Georgia" w:hAnsi="Georgia" w:cs="Arial"/>
          <w:sz w:val="24"/>
          <w:szCs w:val="22"/>
        </w:rPr>
        <w:t>una</w:t>
      </w:r>
      <w:r w:rsidRPr="007678E2">
        <w:rPr>
          <w:rFonts w:ascii="Georgia" w:hAnsi="Georgia" w:cs="Arial"/>
          <w:sz w:val="24"/>
          <w:szCs w:val="22"/>
        </w:rPr>
        <w:t xml:space="preserve"> </w:t>
      </w:r>
      <w:r w:rsidR="0006555C">
        <w:rPr>
          <w:rFonts w:ascii="Georgia" w:hAnsi="Georgia" w:cs="Arial"/>
          <w:sz w:val="24"/>
          <w:szCs w:val="22"/>
        </w:rPr>
        <w:t>actitud preventiva</w:t>
      </w:r>
      <w:r w:rsidRPr="007678E2">
        <w:rPr>
          <w:rFonts w:ascii="Georgia" w:hAnsi="Georgia" w:cs="Arial"/>
          <w:sz w:val="24"/>
          <w:szCs w:val="22"/>
        </w:rPr>
        <w:t xml:space="preserve"> </w:t>
      </w:r>
      <w:r w:rsidR="00254227">
        <w:rPr>
          <w:rFonts w:ascii="Georgia" w:hAnsi="Georgia" w:cs="Arial"/>
          <w:sz w:val="24"/>
          <w:szCs w:val="22"/>
        </w:rPr>
        <w:t>de</w:t>
      </w:r>
      <w:r w:rsidRPr="007678E2">
        <w:rPr>
          <w:rFonts w:ascii="Georgia" w:hAnsi="Georgia" w:cs="Arial"/>
          <w:sz w:val="24"/>
          <w:szCs w:val="22"/>
        </w:rPr>
        <w:t xml:space="preserve"> los demás conductores </w:t>
      </w:r>
      <w:r w:rsidR="00812F01">
        <w:rPr>
          <w:rFonts w:ascii="Georgia" w:hAnsi="Georgia" w:cs="Arial"/>
          <w:sz w:val="24"/>
          <w:szCs w:val="22"/>
        </w:rPr>
        <w:t xml:space="preserve">partícipes del tráfico vehicular, encaminada </w:t>
      </w:r>
      <w:r w:rsidR="00DD1DD3">
        <w:rPr>
          <w:rFonts w:ascii="Georgia" w:hAnsi="Georgia" w:cs="Arial"/>
          <w:sz w:val="24"/>
          <w:szCs w:val="22"/>
        </w:rPr>
        <w:t>a precaver accidente</w:t>
      </w:r>
      <w:r w:rsidR="00812F01">
        <w:rPr>
          <w:rFonts w:ascii="Georgia" w:hAnsi="Georgia" w:cs="Arial"/>
          <w:sz w:val="24"/>
          <w:szCs w:val="22"/>
        </w:rPr>
        <w:t>s</w:t>
      </w:r>
      <w:r w:rsidR="00474A0E">
        <w:rPr>
          <w:rFonts w:ascii="Georgia" w:hAnsi="Georgia" w:cs="Arial"/>
          <w:sz w:val="24"/>
          <w:szCs w:val="22"/>
        </w:rPr>
        <w:t xml:space="preserve">; en suma, el adelantamiento de la motocicleta </w:t>
      </w:r>
      <w:r w:rsidR="00A72594">
        <w:rPr>
          <w:rFonts w:ascii="Georgia" w:hAnsi="Georgia" w:cs="Arial"/>
          <w:sz w:val="24"/>
          <w:szCs w:val="22"/>
        </w:rPr>
        <w:t xml:space="preserve">por el flanco diestro </w:t>
      </w:r>
      <w:r w:rsidR="00474A0E">
        <w:rPr>
          <w:rFonts w:ascii="Georgia" w:hAnsi="Georgia" w:cs="Arial"/>
          <w:sz w:val="24"/>
          <w:szCs w:val="22"/>
        </w:rPr>
        <w:t>fue inesperado</w:t>
      </w:r>
      <w:r w:rsidR="00A72594">
        <w:rPr>
          <w:rFonts w:ascii="Georgia" w:hAnsi="Georgia" w:cs="Arial"/>
          <w:sz w:val="24"/>
          <w:szCs w:val="22"/>
        </w:rPr>
        <w:t>, repentino</w:t>
      </w:r>
      <w:r w:rsidR="00A72594">
        <w:rPr>
          <w:rStyle w:val="Refdenotaalpie"/>
          <w:rFonts w:ascii="Georgia" w:hAnsi="Georgia"/>
          <w:sz w:val="24"/>
          <w:szCs w:val="22"/>
        </w:rPr>
        <w:footnoteReference w:id="39"/>
      </w:r>
      <w:r w:rsidR="00474A0E">
        <w:rPr>
          <w:rFonts w:ascii="Georgia" w:hAnsi="Georgia" w:cs="Arial"/>
          <w:sz w:val="24"/>
          <w:szCs w:val="22"/>
        </w:rPr>
        <w:t xml:space="preserve"> para el </w:t>
      </w:r>
      <w:r w:rsidR="00514806">
        <w:rPr>
          <w:rFonts w:ascii="Georgia" w:hAnsi="Georgia" w:cs="Arial"/>
          <w:sz w:val="24"/>
          <w:szCs w:val="22"/>
        </w:rPr>
        <w:t xml:space="preserve">señor Torres Castro </w:t>
      </w:r>
      <w:r w:rsidR="00297A3E">
        <w:rPr>
          <w:rFonts w:ascii="Georgia" w:hAnsi="Georgia" w:cs="Arial"/>
          <w:sz w:val="24"/>
          <w:szCs w:val="22"/>
        </w:rPr>
        <w:t>(Imprevisible)</w:t>
      </w:r>
      <w:r w:rsidR="00C92D68">
        <w:rPr>
          <w:rFonts w:ascii="Georgia" w:hAnsi="Georgia" w:cs="Arial"/>
          <w:sz w:val="24"/>
          <w:szCs w:val="22"/>
        </w:rPr>
        <w:t>, que guiaba el camión.</w:t>
      </w:r>
      <w:r w:rsidR="007B2FDC">
        <w:rPr>
          <w:rFonts w:ascii="Georgia" w:hAnsi="Georgia" w:cs="Arial"/>
          <w:sz w:val="24"/>
          <w:szCs w:val="22"/>
        </w:rPr>
        <w:t xml:space="preserve"> </w:t>
      </w:r>
    </w:p>
    <w:p w:rsidR="004E0223" w:rsidRDefault="004E0223" w:rsidP="008B3D8E">
      <w:pPr>
        <w:spacing w:line="360" w:lineRule="auto"/>
        <w:jc w:val="both"/>
        <w:rPr>
          <w:rFonts w:ascii="Georgia" w:hAnsi="Georgia" w:cs="Arial"/>
          <w:sz w:val="24"/>
          <w:szCs w:val="22"/>
        </w:rPr>
      </w:pPr>
    </w:p>
    <w:p w:rsidR="00812F01" w:rsidRDefault="00EA6890" w:rsidP="008B3D8E">
      <w:pPr>
        <w:spacing w:line="360" w:lineRule="auto"/>
        <w:jc w:val="both"/>
        <w:rPr>
          <w:rFonts w:ascii="Georgia" w:hAnsi="Georgia" w:cs="Arial"/>
          <w:sz w:val="24"/>
          <w:szCs w:val="22"/>
        </w:rPr>
      </w:pPr>
      <w:r>
        <w:rPr>
          <w:rFonts w:ascii="Georgia" w:hAnsi="Georgia" w:cs="Arial"/>
          <w:sz w:val="24"/>
          <w:szCs w:val="22"/>
        </w:rPr>
        <w:t>L</w:t>
      </w:r>
      <w:r w:rsidR="007B2FDC">
        <w:rPr>
          <w:rFonts w:ascii="Georgia" w:hAnsi="Georgia" w:cs="Arial"/>
          <w:sz w:val="24"/>
          <w:szCs w:val="22"/>
        </w:rPr>
        <w:t xml:space="preserve">a </w:t>
      </w:r>
      <w:proofErr w:type="spellStart"/>
      <w:r w:rsidR="007B2FDC">
        <w:rPr>
          <w:rFonts w:ascii="Georgia" w:hAnsi="Georgia" w:cs="Arial"/>
          <w:sz w:val="24"/>
          <w:szCs w:val="22"/>
        </w:rPr>
        <w:t>irresistibilidad</w:t>
      </w:r>
      <w:proofErr w:type="spellEnd"/>
      <w:r w:rsidR="007B2FDC">
        <w:rPr>
          <w:rFonts w:ascii="Georgia" w:hAnsi="Georgia" w:cs="Arial"/>
          <w:sz w:val="24"/>
          <w:szCs w:val="22"/>
        </w:rPr>
        <w:t xml:space="preserve"> se deduce </w:t>
      </w:r>
      <w:r w:rsidR="001B0F88">
        <w:rPr>
          <w:rFonts w:ascii="Georgia" w:hAnsi="Georgia" w:cs="Arial"/>
          <w:sz w:val="24"/>
          <w:szCs w:val="22"/>
        </w:rPr>
        <w:t xml:space="preserve">de la imposibilidad </w:t>
      </w:r>
      <w:r w:rsidR="00E34749">
        <w:rPr>
          <w:rFonts w:ascii="Georgia" w:hAnsi="Georgia" w:cs="Arial"/>
          <w:sz w:val="24"/>
          <w:szCs w:val="22"/>
        </w:rPr>
        <w:t xml:space="preserve">objetiva </w:t>
      </w:r>
      <w:r w:rsidR="001B0F88">
        <w:rPr>
          <w:rFonts w:ascii="Georgia" w:hAnsi="Georgia" w:cs="Arial"/>
          <w:sz w:val="24"/>
          <w:szCs w:val="22"/>
        </w:rPr>
        <w:t>del conductor para realizar gestión algún tendente a evitar los efec</w:t>
      </w:r>
      <w:r w:rsidR="0041663B">
        <w:rPr>
          <w:rFonts w:ascii="Georgia" w:hAnsi="Georgia" w:cs="Arial"/>
          <w:sz w:val="24"/>
          <w:szCs w:val="22"/>
        </w:rPr>
        <w:t>tos del actuar del motociclista, según el acontecer concreto en que se desenvolvieron los hechos.</w:t>
      </w:r>
      <w:r>
        <w:rPr>
          <w:rFonts w:ascii="Georgia" w:hAnsi="Georgia" w:cs="Arial"/>
          <w:sz w:val="24"/>
          <w:szCs w:val="22"/>
        </w:rPr>
        <w:t xml:space="preserve"> Por último, </w:t>
      </w:r>
      <w:r w:rsidR="00E34749">
        <w:rPr>
          <w:rFonts w:ascii="Georgia" w:hAnsi="Georgia" w:cs="Arial"/>
          <w:sz w:val="24"/>
          <w:szCs w:val="22"/>
        </w:rPr>
        <w:t>la ajenidad o exterioridad es f</w:t>
      </w:r>
      <w:r w:rsidR="002F76D7">
        <w:rPr>
          <w:rFonts w:ascii="Georgia" w:hAnsi="Georgia" w:cs="Arial"/>
          <w:sz w:val="24"/>
          <w:szCs w:val="22"/>
        </w:rPr>
        <w:t>ácil entenderla, a partir de la falta de dependencia factual existente entre los dos conductores.</w:t>
      </w:r>
    </w:p>
    <w:p w:rsidR="007678E2" w:rsidRPr="00200A5C" w:rsidRDefault="007678E2" w:rsidP="008B3D8E">
      <w:pPr>
        <w:spacing w:line="360" w:lineRule="auto"/>
        <w:jc w:val="both"/>
        <w:rPr>
          <w:rFonts w:ascii="Georgia" w:hAnsi="Georgia" w:cs="Arial"/>
          <w:sz w:val="24"/>
          <w:szCs w:val="22"/>
        </w:rPr>
      </w:pPr>
    </w:p>
    <w:p w:rsidR="008B3D8E" w:rsidRDefault="008B3D8E" w:rsidP="008B3D8E">
      <w:pPr>
        <w:spacing w:line="360" w:lineRule="auto"/>
        <w:jc w:val="both"/>
        <w:rPr>
          <w:rFonts w:ascii="Georgia" w:hAnsi="Georgia" w:cs="Arial"/>
          <w:sz w:val="24"/>
          <w:szCs w:val="22"/>
        </w:rPr>
      </w:pPr>
      <w:r w:rsidRPr="00200A5C">
        <w:rPr>
          <w:rFonts w:ascii="Georgia" w:hAnsi="Georgia" w:cs="Arial"/>
          <w:sz w:val="24"/>
          <w:szCs w:val="22"/>
        </w:rPr>
        <w:t xml:space="preserve">Conforme a lo discurrido, esta Sala estima que la ocurrencia del evento se origina única y exclusivamente en </w:t>
      </w:r>
      <w:r w:rsidR="00B51A15">
        <w:rPr>
          <w:rFonts w:ascii="Georgia" w:hAnsi="Georgia" w:cs="Arial"/>
          <w:sz w:val="24"/>
          <w:szCs w:val="22"/>
        </w:rPr>
        <w:t xml:space="preserve">la acción del </w:t>
      </w:r>
      <w:r w:rsidRPr="00200A5C">
        <w:rPr>
          <w:rFonts w:ascii="Georgia" w:hAnsi="Georgia" w:cs="Arial"/>
          <w:sz w:val="24"/>
          <w:szCs w:val="22"/>
        </w:rPr>
        <w:t>demandante</w:t>
      </w:r>
      <w:r w:rsidR="001F2573" w:rsidRPr="00200A5C">
        <w:rPr>
          <w:rFonts w:ascii="Georgia" w:hAnsi="Georgia" w:cs="Arial"/>
          <w:sz w:val="24"/>
          <w:szCs w:val="22"/>
        </w:rPr>
        <w:t>, que no tiene que ser necesariamente culposo</w:t>
      </w:r>
      <w:r w:rsidR="004F47C7" w:rsidRPr="00200A5C">
        <w:rPr>
          <w:rStyle w:val="Refdenotaalpie"/>
          <w:rFonts w:ascii="Georgia" w:hAnsi="Georgia"/>
          <w:sz w:val="24"/>
          <w:szCs w:val="22"/>
        </w:rPr>
        <w:footnoteReference w:id="40"/>
      </w:r>
      <w:r w:rsidR="00C7709C" w:rsidRPr="00200A5C">
        <w:rPr>
          <w:rFonts w:ascii="Georgia" w:hAnsi="Georgia" w:cs="Arial"/>
          <w:sz w:val="24"/>
          <w:szCs w:val="22"/>
        </w:rPr>
        <w:t xml:space="preserve"> (Así entiende hoy la CSJ</w:t>
      </w:r>
      <w:r w:rsidR="00C33DD5" w:rsidRPr="00200A5C">
        <w:rPr>
          <w:rStyle w:val="Refdenotaalpie"/>
          <w:rFonts w:ascii="Georgia" w:hAnsi="Georgia"/>
          <w:sz w:val="24"/>
          <w:szCs w:val="22"/>
        </w:rPr>
        <w:footnoteReference w:id="41"/>
      </w:r>
      <w:r w:rsidR="00C7709C" w:rsidRPr="00200A5C">
        <w:rPr>
          <w:rFonts w:ascii="Georgia" w:hAnsi="Georgia" w:cs="Arial"/>
          <w:sz w:val="24"/>
          <w:szCs w:val="22"/>
        </w:rPr>
        <w:t>)</w:t>
      </w:r>
      <w:r w:rsidRPr="00200A5C">
        <w:rPr>
          <w:rFonts w:ascii="Georgia" w:hAnsi="Georgia" w:cs="Arial"/>
          <w:sz w:val="24"/>
          <w:szCs w:val="22"/>
        </w:rPr>
        <w:t>,</w:t>
      </w:r>
      <w:r w:rsidR="002D78AA">
        <w:rPr>
          <w:rFonts w:ascii="Georgia" w:hAnsi="Georgia" w:cs="Arial"/>
          <w:sz w:val="24"/>
          <w:szCs w:val="22"/>
        </w:rPr>
        <w:t xml:space="preserve"> con respaldo en </w:t>
      </w:r>
      <w:r w:rsidRPr="00200A5C">
        <w:rPr>
          <w:rFonts w:ascii="Georgia" w:hAnsi="Georgia" w:cs="Arial"/>
          <w:sz w:val="24"/>
          <w:szCs w:val="22"/>
        </w:rPr>
        <w:t xml:space="preserve">el </w:t>
      </w:r>
      <w:r w:rsidR="002D78AA">
        <w:rPr>
          <w:rFonts w:ascii="Georgia" w:hAnsi="Georgia" w:cs="Arial"/>
          <w:sz w:val="24"/>
          <w:szCs w:val="22"/>
        </w:rPr>
        <w:t xml:space="preserve">acopio probatorio </w:t>
      </w:r>
      <w:r w:rsidRPr="00200A5C">
        <w:rPr>
          <w:rFonts w:ascii="Georgia" w:hAnsi="Georgia" w:cs="Arial"/>
          <w:sz w:val="24"/>
          <w:szCs w:val="22"/>
        </w:rPr>
        <w:t xml:space="preserve">reseñado y analizado </w:t>
      </w:r>
      <w:r w:rsidR="002D78AA">
        <w:rPr>
          <w:rFonts w:ascii="Georgia" w:hAnsi="Georgia" w:cs="Arial"/>
          <w:sz w:val="24"/>
          <w:szCs w:val="22"/>
        </w:rPr>
        <w:t>en forma conjunta, según las reglas de la sana crítica.</w:t>
      </w:r>
    </w:p>
    <w:p w:rsidR="007C7F26" w:rsidRPr="00170003" w:rsidRDefault="007C7F26" w:rsidP="008B3D8E">
      <w:pPr>
        <w:spacing w:line="360" w:lineRule="auto"/>
        <w:jc w:val="both"/>
        <w:rPr>
          <w:rFonts w:ascii="Georgia" w:hAnsi="Georgia" w:cs="Arial"/>
          <w:sz w:val="22"/>
          <w:szCs w:val="22"/>
        </w:rPr>
      </w:pPr>
    </w:p>
    <w:p w:rsidR="008B3D8E" w:rsidRDefault="0022320C" w:rsidP="008B3D8E">
      <w:pPr>
        <w:spacing w:line="360" w:lineRule="auto"/>
        <w:jc w:val="both"/>
        <w:rPr>
          <w:rFonts w:ascii="Georgia" w:hAnsi="Georgia" w:cs="Arial"/>
          <w:sz w:val="24"/>
          <w:szCs w:val="22"/>
        </w:rPr>
      </w:pPr>
      <w:r>
        <w:rPr>
          <w:rFonts w:ascii="Georgia" w:hAnsi="Georgia" w:cs="Arial"/>
          <w:sz w:val="24"/>
          <w:szCs w:val="22"/>
        </w:rPr>
        <w:t xml:space="preserve">Finalmente, </w:t>
      </w:r>
      <w:r w:rsidR="007678E2">
        <w:rPr>
          <w:rFonts w:ascii="Georgia" w:hAnsi="Georgia" w:cs="Arial"/>
          <w:sz w:val="24"/>
          <w:szCs w:val="22"/>
        </w:rPr>
        <w:t xml:space="preserve">probado que la </w:t>
      </w:r>
      <w:r w:rsidR="008B3D8E" w:rsidRPr="007678E2">
        <w:rPr>
          <w:rFonts w:ascii="Georgia" w:hAnsi="Georgia" w:cs="Arial"/>
          <w:sz w:val="24"/>
          <w:szCs w:val="22"/>
        </w:rPr>
        <w:t>causal</w:t>
      </w:r>
      <w:r w:rsidR="007678E2">
        <w:rPr>
          <w:rFonts w:ascii="Georgia" w:hAnsi="Georgia" w:cs="Arial"/>
          <w:sz w:val="24"/>
          <w:szCs w:val="22"/>
        </w:rPr>
        <w:t>idad no deriva del demandado, sino en forma exclusiva de la parte demandante</w:t>
      </w:r>
      <w:r w:rsidR="008B3D8E" w:rsidRPr="007678E2">
        <w:rPr>
          <w:rFonts w:ascii="Georgia" w:hAnsi="Georgia" w:cs="Arial"/>
          <w:sz w:val="24"/>
          <w:szCs w:val="22"/>
        </w:rPr>
        <w:t>, y como: “</w:t>
      </w:r>
      <w:r w:rsidR="008B3D8E" w:rsidRPr="007678E2">
        <w:rPr>
          <w:rFonts w:ascii="Georgia" w:hAnsi="Georgia" w:cs="Arial"/>
          <w:i/>
          <w:sz w:val="22"/>
        </w:rPr>
        <w:t>Nadie puede beneficiarse de sus propios hechos dañosos ni de sus propios errores. (…)</w:t>
      </w:r>
      <w:r w:rsidR="008B3D8E" w:rsidRPr="007678E2">
        <w:rPr>
          <w:rFonts w:ascii="Georgia" w:hAnsi="Georgia" w:cs="Arial"/>
          <w:sz w:val="24"/>
          <w:szCs w:val="22"/>
        </w:rPr>
        <w:t xml:space="preserve">”, mal puede siquiera disminuirse la </w:t>
      </w:r>
      <w:r w:rsidR="001D5FAB">
        <w:rPr>
          <w:rFonts w:ascii="Georgia" w:hAnsi="Georgia" w:cs="Arial"/>
          <w:sz w:val="24"/>
          <w:szCs w:val="22"/>
        </w:rPr>
        <w:t xml:space="preserve">prestación </w:t>
      </w:r>
      <w:proofErr w:type="spellStart"/>
      <w:r w:rsidR="001D5FAB">
        <w:rPr>
          <w:rFonts w:ascii="Georgia" w:hAnsi="Georgia" w:cs="Arial"/>
          <w:sz w:val="24"/>
          <w:szCs w:val="22"/>
        </w:rPr>
        <w:t>reparatoria</w:t>
      </w:r>
      <w:proofErr w:type="spellEnd"/>
      <w:r w:rsidR="001D5FAB">
        <w:rPr>
          <w:rFonts w:ascii="Georgia" w:hAnsi="Georgia" w:cs="Arial"/>
          <w:sz w:val="24"/>
          <w:szCs w:val="22"/>
        </w:rPr>
        <w:t>,</w:t>
      </w:r>
      <w:r w:rsidR="007678E2">
        <w:rPr>
          <w:rFonts w:ascii="Georgia" w:hAnsi="Georgia" w:cs="Arial"/>
          <w:sz w:val="24"/>
          <w:szCs w:val="22"/>
        </w:rPr>
        <w:t xml:space="preserve"> en términos del artículo 2357 CC</w:t>
      </w:r>
      <w:r w:rsidR="008B3D8E" w:rsidRPr="007678E2">
        <w:rPr>
          <w:rFonts w:ascii="Georgia" w:hAnsi="Georgia" w:cs="Arial"/>
          <w:sz w:val="24"/>
          <w:szCs w:val="22"/>
        </w:rPr>
        <w:t xml:space="preserve">, si como se </w:t>
      </w:r>
      <w:r w:rsidR="007678E2">
        <w:rPr>
          <w:rFonts w:ascii="Georgia" w:hAnsi="Georgia" w:cs="Arial"/>
          <w:sz w:val="24"/>
          <w:szCs w:val="22"/>
        </w:rPr>
        <w:t>entendió acá,</w:t>
      </w:r>
      <w:r w:rsidR="008B3D8E" w:rsidRPr="007678E2">
        <w:rPr>
          <w:rFonts w:ascii="Georgia" w:hAnsi="Georgia" w:cs="Arial"/>
          <w:sz w:val="24"/>
          <w:szCs w:val="22"/>
        </w:rPr>
        <w:t xml:space="preserve"> </w:t>
      </w:r>
      <w:r w:rsidR="007678E2">
        <w:rPr>
          <w:rFonts w:ascii="Georgia" w:hAnsi="Georgia" w:cs="Arial"/>
          <w:sz w:val="24"/>
          <w:szCs w:val="22"/>
        </w:rPr>
        <w:t xml:space="preserve">la </w:t>
      </w:r>
      <w:r w:rsidR="008B3D8E" w:rsidRPr="007678E2">
        <w:rPr>
          <w:rFonts w:ascii="Georgia" w:hAnsi="Georgia" w:cs="Arial"/>
          <w:sz w:val="24"/>
          <w:szCs w:val="22"/>
        </w:rPr>
        <w:t xml:space="preserve">fuente única </w:t>
      </w:r>
      <w:r w:rsidR="007678E2">
        <w:rPr>
          <w:rFonts w:ascii="Georgia" w:hAnsi="Georgia" w:cs="Arial"/>
          <w:sz w:val="24"/>
          <w:szCs w:val="22"/>
        </w:rPr>
        <w:t>del detrimento pedido e</w:t>
      </w:r>
      <w:r w:rsidR="006A6E49">
        <w:rPr>
          <w:rFonts w:ascii="Georgia" w:hAnsi="Georgia" w:cs="Arial"/>
          <w:sz w:val="24"/>
          <w:szCs w:val="22"/>
        </w:rPr>
        <w:t>s</w:t>
      </w:r>
      <w:r w:rsidR="007678E2">
        <w:rPr>
          <w:rFonts w:ascii="Georgia" w:hAnsi="Georgia" w:cs="Arial"/>
          <w:sz w:val="24"/>
          <w:szCs w:val="22"/>
        </w:rPr>
        <w:t xml:space="preserve"> </w:t>
      </w:r>
      <w:r w:rsidR="007C37A0">
        <w:rPr>
          <w:rFonts w:ascii="Georgia" w:hAnsi="Georgia" w:cs="Arial"/>
          <w:sz w:val="24"/>
          <w:szCs w:val="22"/>
        </w:rPr>
        <w:t>imputa</w:t>
      </w:r>
      <w:r w:rsidR="006A6E49">
        <w:rPr>
          <w:rFonts w:ascii="Georgia" w:hAnsi="Georgia" w:cs="Arial"/>
          <w:sz w:val="24"/>
          <w:szCs w:val="22"/>
        </w:rPr>
        <w:t>ble</w:t>
      </w:r>
      <w:r w:rsidR="007C37A0">
        <w:rPr>
          <w:rFonts w:ascii="Georgia" w:hAnsi="Georgia" w:cs="Arial"/>
          <w:sz w:val="24"/>
          <w:szCs w:val="22"/>
        </w:rPr>
        <w:t xml:space="preserve"> a </w:t>
      </w:r>
      <w:r w:rsidR="007678E2">
        <w:rPr>
          <w:rFonts w:ascii="Georgia" w:hAnsi="Georgia" w:cs="Arial"/>
          <w:sz w:val="24"/>
          <w:szCs w:val="22"/>
        </w:rPr>
        <w:t>la víctima</w:t>
      </w:r>
      <w:r w:rsidR="008B3D8E" w:rsidRPr="007678E2">
        <w:rPr>
          <w:rFonts w:ascii="Georgia" w:hAnsi="Georgia" w:cs="Arial"/>
          <w:sz w:val="24"/>
          <w:szCs w:val="22"/>
        </w:rPr>
        <w:t>.</w:t>
      </w:r>
    </w:p>
    <w:p w:rsidR="00ED72E5" w:rsidRPr="007678E2" w:rsidRDefault="00ED72E5" w:rsidP="008B3D8E">
      <w:pPr>
        <w:spacing w:line="360" w:lineRule="auto"/>
        <w:jc w:val="both"/>
        <w:rPr>
          <w:rFonts w:ascii="Georgia" w:hAnsi="Georgia" w:cs="Arial"/>
          <w:sz w:val="24"/>
          <w:szCs w:val="22"/>
        </w:rPr>
      </w:pPr>
    </w:p>
    <w:p w:rsidR="00086F53" w:rsidRPr="00170003" w:rsidRDefault="00086F53" w:rsidP="00086F53">
      <w:pPr>
        <w:numPr>
          <w:ilvl w:val="0"/>
          <w:numId w:val="8"/>
        </w:numPr>
        <w:spacing w:line="360" w:lineRule="auto"/>
        <w:jc w:val="both"/>
        <w:rPr>
          <w:rFonts w:ascii="Georgia" w:hAnsi="Georgia" w:cs="Arial"/>
          <w:sz w:val="24"/>
          <w:szCs w:val="24"/>
          <w:lang w:val="es-CO"/>
        </w:rPr>
      </w:pPr>
      <w:r w:rsidRPr="00170003">
        <w:rPr>
          <w:rFonts w:ascii="Georgia" w:hAnsi="Georgia" w:cs="Arial"/>
          <w:sz w:val="24"/>
          <w:szCs w:val="24"/>
          <w:lang w:val="es-CO"/>
        </w:rPr>
        <w:t>LAS DECISIONES FINALES</w:t>
      </w:r>
    </w:p>
    <w:p w:rsidR="00086F53" w:rsidRPr="00170003" w:rsidRDefault="00086F53" w:rsidP="00086F53">
      <w:pPr>
        <w:spacing w:line="360" w:lineRule="auto"/>
        <w:jc w:val="both"/>
        <w:rPr>
          <w:rFonts w:ascii="Georgia" w:hAnsi="Georgia"/>
          <w:sz w:val="22"/>
          <w:lang w:val="es-CO"/>
        </w:rPr>
      </w:pPr>
    </w:p>
    <w:p w:rsidR="00661B73" w:rsidRPr="00170003" w:rsidRDefault="00661B73" w:rsidP="00661B73">
      <w:pPr>
        <w:spacing w:line="360" w:lineRule="auto"/>
        <w:jc w:val="both"/>
        <w:rPr>
          <w:rFonts w:ascii="Georgia" w:hAnsi="Georgia" w:cs="Arial"/>
          <w:sz w:val="24"/>
          <w:szCs w:val="24"/>
          <w:lang w:val="es-CO"/>
        </w:rPr>
      </w:pPr>
      <w:r w:rsidRPr="00170003">
        <w:rPr>
          <w:rFonts w:ascii="Georgia" w:hAnsi="Georgia"/>
          <w:sz w:val="24"/>
          <w:lang w:val="es-CO"/>
        </w:rPr>
        <w:t>Las premisas jurídicas ya enunciadas sirven para desechar la apelaci</w:t>
      </w:r>
      <w:r w:rsidR="007C7F26">
        <w:rPr>
          <w:rFonts w:ascii="Georgia" w:hAnsi="Georgia"/>
          <w:sz w:val="24"/>
          <w:lang w:val="es-CO"/>
        </w:rPr>
        <w:t>ón</w:t>
      </w:r>
      <w:r w:rsidR="00A35334" w:rsidRPr="00170003">
        <w:rPr>
          <w:rFonts w:ascii="Georgia" w:hAnsi="Georgia"/>
          <w:sz w:val="24"/>
          <w:lang w:val="es-CO"/>
        </w:rPr>
        <w:t xml:space="preserve"> </w:t>
      </w:r>
      <w:r w:rsidRPr="00170003">
        <w:rPr>
          <w:rFonts w:ascii="Georgia" w:hAnsi="Georgia"/>
          <w:sz w:val="24"/>
          <w:lang w:val="es-CO"/>
        </w:rPr>
        <w:t xml:space="preserve">y confirmar la sentencia </w:t>
      </w:r>
      <w:r w:rsidR="007C7F26">
        <w:rPr>
          <w:rFonts w:ascii="Georgia" w:hAnsi="Georgia"/>
          <w:sz w:val="24"/>
          <w:lang w:val="es-CO"/>
        </w:rPr>
        <w:t>atacada</w:t>
      </w:r>
      <w:r w:rsidRPr="00170003">
        <w:rPr>
          <w:rFonts w:ascii="Georgia" w:hAnsi="Georgia"/>
          <w:sz w:val="24"/>
          <w:lang w:val="es-CO"/>
        </w:rPr>
        <w:t xml:space="preserve">, </w:t>
      </w:r>
      <w:r w:rsidR="007C7F26">
        <w:rPr>
          <w:rFonts w:ascii="Georgia" w:hAnsi="Georgia"/>
          <w:sz w:val="24"/>
          <w:lang w:val="es-CO"/>
        </w:rPr>
        <w:t xml:space="preserve">que </w:t>
      </w:r>
      <w:r w:rsidRPr="00170003">
        <w:rPr>
          <w:rFonts w:ascii="Georgia" w:hAnsi="Georgia"/>
          <w:sz w:val="24"/>
          <w:lang w:val="es-CO"/>
        </w:rPr>
        <w:t xml:space="preserve">aunque diferentes adicionan y refuerzan lo dicho en </w:t>
      </w:r>
      <w:r w:rsidR="00F540DF">
        <w:rPr>
          <w:rFonts w:ascii="Georgia" w:hAnsi="Georgia"/>
          <w:sz w:val="24"/>
          <w:lang w:val="es-CO"/>
        </w:rPr>
        <w:t>esta</w:t>
      </w:r>
      <w:r w:rsidRPr="00170003">
        <w:rPr>
          <w:rFonts w:ascii="Georgia" w:hAnsi="Georgia"/>
          <w:sz w:val="24"/>
          <w:lang w:val="es-CO"/>
        </w:rPr>
        <w:t xml:space="preserve">. </w:t>
      </w:r>
      <w:r w:rsidRPr="00170003">
        <w:rPr>
          <w:rFonts w:ascii="Georgia" w:hAnsi="Georgia" w:cs="Arial"/>
          <w:sz w:val="24"/>
          <w:szCs w:val="22"/>
          <w:lang w:val="es-CO"/>
        </w:rPr>
        <w:t>S</w:t>
      </w:r>
      <w:r w:rsidRPr="00170003">
        <w:rPr>
          <w:rFonts w:ascii="Georgia" w:hAnsi="Georgia" w:cs="Arial"/>
          <w:sz w:val="24"/>
          <w:szCs w:val="24"/>
          <w:lang w:val="es-CO"/>
        </w:rPr>
        <w:t xml:space="preserve">e </w:t>
      </w:r>
      <w:r w:rsidRPr="00170003">
        <w:rPr>
          <w:rFonts w:ascii="Georgia" w:hAnsi="Georgia" w:cs="Arial"/>
          <w:sz w:val="24"/>
          <w:szCs w:val="24"/>
          <w:lang w:val="es-CO"/>
        </w:rPr>
        <w:lastRenderedPageBreak/>
        <w:t>condenará en costas en esta instancia al</w:t>
      </w:r>
      <w:r w:rsidR="00C62CEC">
        <w:rPr>
          <w:rFonts w:ascii="Georgia" w:hAnsi="Georgia" w:cs="Arial"/>
          <w:sz w:val="24"/>
          <w:szCs w:val="24"/>
          <w:lang w:val="es-CO"/>
        </w:rPr>
        <w:t xml:space="preserve"> impugnante</w:t>
      </w:r>
      <w:r w:rsidRPr="00170003">
        <w:rPr>
          <w:rFonts w:ascii="Georgia" w:hAnsi="Georgia" w:cs="Arial"/>
          <w:sz w:val="24"/>
          <w:szCs w:val="24"/>
          <w:lang w:val="es-CO"/>
        </w:rPr>
        <w:t xml:space="preserve"> y a favor de la parte </w:t>
      </w:r>
      <w:r w:rsidR="00C62CEC">
        <w:rPr>
          <w:rFonts w:ascii="Georgia" w:hAnsi="Georgia" w:cs="Arial"/>
          <w:sz w:val="24"/>
          <w:szCs w:val="24"/>
          <w:lang w:val="es-CO"/>
        </w:rPr>
        <w:t>demanda</w:t>
      </w:r>
      <w:r w:rsidRPr="00170003">
        <w:rPr>
          <w:rFonts w:ascii="Georgia" w:hAnsi="Georgia" w:cs="Arial"/>
          <w:sz w:val="24"/>
          <w:szCs w:val="24"/>
          <w:lang w:val="es-CO"/>
        </w:rPr>
        <w:t xml:space="preserve">, por haber fracasado en el </w:t>
      </w:r>
      <w:r w:rsidR="007C7F26">
        <w:rPr>
          <w:rFonts w:ascii="Georgia" w:hAnsi="Georgia" w:cs="Arial"/>
          <w:sz w:val="24"/>
          <w:szCs w:val="24"/>
          <w:lang w:val="es-CO"/>
        </w:rPr>
        <w:t xml:space="preserve">recurso (Artículo 365-1º, </w:t>
      </w:r>
      <w:proofErr w:type="spellStart"/>
      <w:r w:rsidR="007C7F26">
        <w:rPr>
          <w:rFonts w:ascii="Georgia" w:hAnsi="Georgia" w:cs="Arial"/>
          <w:sz w:val="24"/>
          <w:szCs w:val="24"/>
          <w:lang w:val="es-CO"/>
        </w:rPr>
        <w:t>CGP</w:t>
      </w:r>
      <w:proofErr w:type="spellEnd"/>
      <w:r w:rsidR="007C7F26">
        <w:rPr>
          <w:rFonts w:ascii="Georgia" w:hAnsi="Georgia" w:cs="Arial"/>
          <w:sz w:val="24"/>
          <w:szCs w:val="24"/>
          <w:lang w:val="es-CO"/>
        </w:rPr>
        <w:t>).</w:t>
      </w:r>
    </w:p>
    <w:p w:rsidR="00CE600D" w:rsidRPr="00170003" w:rsidRDefault="00CE600D" w:rsidP="00661B73">
      <w:pPr>
        <w:spacing w:line="360" w:lineRule="auto"/>
        <w:jc w:val="both"/>
        <w:rPr>
          <w:rFonts w:ascii="Georgia" w:hAnsi="Georgia" w:cs="Arial"/>
          <w:sz w:val="24"/>
          <w:szCs w:val="24"/>
          <w:lang w:val="es-CO"/>
        </w:rPr>
      </w:pPr>
    </w:p>
    <w:p w:rsidR="00661B73" w:rsidRPr="00170003" w:rsidRDefault="00661B73" w:rsidP="00661B73">
      <w:pPr>
        <w:spacing w:line="360" w:lineRule="auto"/>
        <w:jc w:val="both"/>
        <w:rPr>
          <w:rFonts w:ascii="Georgia" w:hAnsi="Georgia" w:cs="Arial"/>
          <w:sz w:val="24"/>
          <w:szCs w:val="24"/>
        </w:rPr>
      </w:pPr>
      <w:r w:rsidRPr="00170003">
        <w:rPr>
          <w:rFonts w:ascii="Georgia" w:hAnsi="Georgia" w:cs="Arial"/>
          <w:sz w:val="24"/>
          <w:szCs w:val="24"/>
        </w:rPr>
        <w:t xml:space="preserve">La liquidación se </w:t>
      </w:r>
      <w:r w:rsidR="000D710E">
        <w:rPr>
          <w:rFonts w:ascii="Georgia" w:hAnsi="Georgia" w:cs="Arial"/>
          <w:sz w:val="24"/>
          <w:szCs w:val="24"/>
        </w:rPr>
        <w:t>realizará</w:t>
      </w:r>
      <w:r w:rsidRPr="00170003">
        <w:rPr>
          <w:rFonts w:ascii="Georgia" w:hAnsi="Georgia" w:cs="Arial"/>
          <w:sz w:val="24"/>
          <w:szCs w:val="24"/>
        </w:rPr>
        <w:t xml:space="preserve"> en primer </w:t>
      </w:r>
      <w:r w:rsidR="000D710E">
        <w:rPr>
          <w:rFonts w:ascii="Georgia" w:hAnsi="Georgia" w:cs="Arial"/>
          <w:sz w:val="24"/>
          <w:szCs w:val="24"/>
        </w:rPr>
        <w:t>grado</w:t>
      </w:r>
      <w:r w:rsidRPr="00170003">
        <w:rPr>
          <w:rFonts w:ascii="Georgia" w:hAnsi="Georgia" w:cs="Arial"/>
          <w:sz w:val="24"/>
          <w:szCs w:val="24"/>
        </w:rPr>
        <w:t xml:space="preserve">, </w:t>
      </w:r>
      <w:r w:rsidR="000D710E">
        <w:rPr>
          <w:rFonts w:ascii="Georgia" w:hAnsi="Georgia" w:cs="Arial"/>
          <w:sz w:val="24"/>
          <w:szCs w:val="24"/>
        </w:rPr>
        <w:t xml:space="preserve">conforme estipula </w:t>
      </w:r>
      <w:r w:rsidRPr="00170003">
        <w:rPr>
          <w:rFonts w:ascii="Georgia" w:hAnsi="Georgia" w:cs="Arial"/>
          <w:sz w:val="24"/>
          <w:szCs w:val="24"/>
        </w:rPr>
        <w:t xml:space="preserve">el artículo 366 </w:t>
      </w:r>
      <w:proofErr w:type="spellStart"/>
      <w:r w:rsidRPr="00170003">
        <w:rPr>
          <w:rFonts w:ascii="Georgia" w:hAnsi="Georgia" w:cs="Arial"/>
          <w:sz w:val="24"/>
          <w:szCs w:val="24"/>
        </w:rPr>
        <w:t>CGP</w:t>
      </w:r>
      <w:proofErr w:type="spellEnd"/>
      <w:r w:rsidRPr="00170003">
        <w:rPr>
          <w:rFonts w:ascii="Georgia" w:hAnsi="Georgia" w:cs="Arial"/>
          <w:sz w:val="24"/>
          <w:szCs w:val="24"/>
        </w:rPr>
        <w:t xml:space="preserve">, sin </w:t>
      </w:r>
      <w:r w:rsidR="000D710E">
        <w:rPr>
          <w:rFonts w:ascii="Georgia" w:hAnsi="Georgia" w:cs="Arial"/>
          <w:sz w:val="24"/>
          <w:szCs w:val="24"/>
        </w:rPr>
        <w:t>fijación de</w:t>
      </w:r>
      <w:r w:rsidRPr="00170003">
        <w:rPr>
          <w:rFonts w:ascii="Georgia" w:hAnsi="Georgia" w:cs="Arial"/>
          <w:sz w:val="24"/>
          <w:szCs w:val="24"/>
        </w:rPr>
        <w:t xml:space="preserve"> agencias en derecho en esta instancia, </w:t>
      </w:r>
      <w:r w:rsidR="000D710E">
        <w:rPr>
          <w:rFonts w:ascii="Georgia" w:hAnsi="Georgia" w:cs="Arial"/>
          <w:sz w:val="24"/>
          <w:szCs w:val="24"/>
        </w:rPr>
        <w:t xml:space="preserve">pues </w:t>
      </w:r>
      <w:r w:rsidR="00F540DF">
        <w:rPr>
          <w:rFonts w:ascii="Georgia" w:hAnsi="Georgia" w:cs="Arial"/>
          <w:sz w:val="24"/>
          <w:szCs w:val="24"/>
        </w:rPr>
        <w:t>prescribe</w:t>
      </w:r>
      <w:r w:rsidRPr="00170003">
        <w:rPr>
          <w:rFonts w:ascii="Georgia" w:hAnsi="Georgia" w:cs="Arial"/>
          <w:sz w:val="24"/>
          <w:szCs w:val="24"/>
        </w:rPr>
        <w:t xml:space="preserve"> esa normativa: </w:t>
      </w:r>
      <w:r w:rsidRPr="00170003">
        <w:rPr>
          <w:rFonts w:ascii="Georgia" w:hAnsi="Georgia" w:cs="Arial"/>
          <w:i/>
          <w:sz w:val="22"/>
          <w:szCs w:val="24"/>
        </w:rPr>
        <w:t>“(…) Las costas y agencias serán liquidadas en manera concentrada en el juzgado que haya conocido del proceso en primera instancia (…)”</w:t>
      </w:r>
      <w:r w:rsidR="00F540DF">
        <w:rPr>
          <w:rFonts w:ascii="Georgia" w:hAnsi="Georgia" w:cs="Arial"/>
          <w:sz w:val="24"/>
          <w:szCs w:val="24"/>
        </w:rPr>
        <w:t>;</w:t>
      </w:r>
      <w:r w:rsidRPr="00170003">
        <w:rPr>
          <w:rFonts w:ascii="Georgia" w:hAnsi="Georgia" w:cs="Arial"/>
          <w:sz w:val="24"/>
          <w:szCs w:val="24"/>
        </w:rPr>
        <w:t xml:space="preserve"> </w:t>
      </w:r>
      <w:r w:rsidR="00F540DF">
        <w:rPr>
          <w:rFonts w:ascii="Georgia" w:hAnsi="Georgia" w:cs="Arial"/>
          <w:sz w:val="24"/>
          <w:szCs w:val="24"/>
        </w:rPr>
        <w:t xml:space="preserve">mayores argumentos </w:t>
      </w:r>
      <w:r w:rsidRPr="00170003">
        <w:rPr>
          <w:rFonts w:ascii="Georgia" w:hAnsi="Georgia" w:cs="Arial"/>
          <w:sz w:val="24"/>
          <w:szCs w:val="24"/>
        </w:rPr>
        <w:t xml:space="preserve">en </w:t>
      </w:r>
      <w:r w:rsidR="006A38FD">
        <w:rPr>
          <w:rFonts w:ascii="Georgia" w:hAnsi="Georgia" w:cs="Arial"/>
          <w:sz w:val="24"/>
          <w:szCs w:val="24"/>
        </w:rPr>
        <w:t xml:space="preserve">la </w:t>
      </w:r>
      <w:r w:rsidR="00F540DF">
        <w:rPr>
          <w:rFonts w:ascii="Georgia" w:hAnsi="Georgia" w:cs="Arial"/>
          <w:sz w:val="24"/>
          <w:szCs w:val="24"/>
        </w:rPr>
        <w:t xml:space="preserve">decisión de </w:t>
      </w:r>
      <w:r w:rsidRPr="00170003">
        <w:rPr>
          <w:rFonts w:ascii="Georgia" w:hAnsi="Georgia" w:cs="Arial"/>
          <w:sz w:val="24"/>
          <w:szCs w:val="24"/>
        </w:rPr>
        <w:t xml:space="preserve">Sala Unitaria, </w:t>
      </w:r>
      <w:r w:rsidR="00F540DF">
        <w:rPr>
          <w:rFonts w:ascii="Georgia" w:hAnsi="Georgia" w:cs="Arial"/>
          <w:sz w:val="24"/>
          <w:szCs w:val="24"/>
        </w:rPr>
        <w:t>de este</w:t>
      </w:r>
      <w:r w:rsidRPr="00170003">
        <w:rPr>
          <w:rFonts w:ascii="Georgia" w:hAnsi="Georgia" w:cs="Arial"/>
          <w:sz w:val="24"/>
          <w:szCs w:val="24"/>
        </w:rPr>
        <w:t xml:space="preserve"> </w:t>
      </w:r>
      <w:r w:rsidR="00F540DF">
        <w:rPr>
          <w:rFonts w:ascii="Georgia" w:hAnsi="Georgia" w:cs="Arial"/>
          <w:sz w:val="24"/>
          <w:szCs w:val="24"/>
        </w:rPr>
        <w:t>M</w:t>
      </w:r>
      <w:r w:rsidRPr="00170003">
        <w:rPr>
          <w:rFonts w:ascii="Georgia" w:hAnsi="Georgia" w:cs="Arial"/>
          <w:sz w:val="24"/>
          <w:szCs w:val="24"/>
        </w:rPr>
        <w:t>agistrado sustanciador</w:t>
      </w:r>
      <w:r w:rsidR="006A38FD">
        <w:rPr>
          <w:rFonts w:ascii="Georgia" w:hAnsi="Georgia" w:cs="Arial"/>
          <w:sz w:val="24"/>
          <w:szCs w:val="24"/>
        </w:rPr>
        <w:t xml:space="preserve"> de 2016</w:t>
      </w:r>
      <w:r w:rsidRPr="00170003">
        <w:rPr>
          <w:rStyle w:val="Refdenotaalpie"/>
          <w:rFonts w:ascii="Georgia" w:hAnsi="Georgia"/>
          <w:sz w:val="24"/>
          <w:szCs w:val="24"/>
        </w:rPr>
        <w:footnoteReference w:id="42"/>
      </w:r>
      <w:r w:rsidR="007B5AF0">
        <w:rPr>
          <w:rFonts w:ascii="Georgia" w:hAnsi="Georgia" w:cs="Arial"/>
          <w:sz w:val="24"/>
          <w:szCs w:val="24"/>
        </w:rPr>
        <w:t xml:space="preserve">, tesis </w:t>
      </w:r>
      <w:r w:rsidR="00CA5511">
        <w:rPr>
          <w:rFonts w:ascii="Georgia" w:hAnsi="Georgia" w:cs="Arial"/>
          <w:sz w:val="24"/>
          <w:szCs w:val="24"/>
        </w:rPr>
        <w:t>prohijada</w:t>
      </w:r>
      <w:r w:rsidR="007B5AF0">
        <w:rPr>
          <w:rFonts w:ascii="Georgia" w:hAnsi="Georgia" w:cs="Arial"/>
          <w:sz w:val="24"/>
          <w:szCs w:val="24"/>
        </w:rPr>
        <w:t xml:space="preserve"> </w:t>
      </w:r>
      <w:r w:rsidR="00CA5511">
        <w:rPr>
          <w:rFonts w:ascii="Georgia" w:hAnsi="Georgia" w:cs="Arial"/>
          <w:sz w:val="24"/>
          <w:szCs w:val="24"/>
        </w:rPr>
        <w:t xml:space="preserve">por </w:t>
      </w:r>
      <w:r w:rsidR="007B5AF0">
        <w:rPr>
          <w:rFonts w:ascii="Georgia" w:hAnsi="Georgia" w:cs="Arial"/>
          <w:sz w:val="24"/>
          <w:szCs w:val="24"/>
        </w:rPr>
        <w:t>el profesor Rojas Gómez</w:t>
      </w:r>
      <w:r w:rsidR="001D6C1C">
        <w:rPr>
          <w:rStyle w:val="Refdenotaalpie"/>
          <w:rFonts w:ascii="Georgia" w:hAnsi="Georgia"/>
          <w:sz w:val="24"/>
          <w:szCs w:val="24"/>
        </w:rPr>
        <w:footnoteReference w:id="43"/>
      </w:r>
      <w:r w:rsidR="007B5AF0">
        <w:rPr>
          <w:rFonts w:ascii="Georgia" w:hAnsi="Georgia" w:cs="Arial"/>
          <w:sz w:val="24"/>
          <w:szCs w:val="24"/>
        </w:rPr>
        <w:t>.</w:t>
      </w:r>
    </w:p>
    <w:p w:rsidR="00661B73" w:rsidRPr="00170003" w:rsidRDefault="00661B73" w:rsidP="00661B73">
      <w:pPr>
        <w:spacing w:line="360" w:lineRule="auto"/>
        <w:jc w:val="both"/>
        <w:rPr>
          <w:rFonts w:ascii="Georgia" w:hAnsi="Georgia" w:cs="Arial"/>
          <w:sz w:val="22"/>
          <w:szCs w:val="24"/>
          <w:lang w:val="es-CO"/>
        </w:rPr>
      </w:pPr>
    </w:p>
    <w:p w:rsidR="00661B73" w:rsidRPr="00170003" w:rsidRDefault="00661B73" w:rsidP="00661B73">
      <w:pPr>
        <w:spacing w:line="360" w:lineRule="auto"/>
        <w:jc w:val="both"/>
        <w:rPr>
          <w:rFonts w:ascii="Georgia" w:hAnsi="Georgia" w:cs="Arial"/>
          <w:sz w:val="24"/>
          <w:szCs w:val="24"/>
          <w:lang w:val="es-CO"/>
        </w:rPr>
      </w:pPr>
      <w:r w:rsidRPr="00170003">
        <w:rPr>
          <w:rFonts w:ascii="Georgia" w:hAnsi="Georgia" w:cs="Arial"/>
          <w:sz w:val="24"/>
          <w:szCs w:val="24"/>
          <w:lang w:val="es-CO"/>
        </w:rPr>
        <w:t xml:space="preserve">En mérito de lo expuesto, el </w:t>
      </w:r>
      <w:r w:rsidRPr="00170003">
        <w:rPr>
          <w:rFonts w:ascii="Georgia" w:hAnsi="Georgia" w:cs="Arial"/>
          <w:bCs/>
          <w:smallCaps/>
          <w:sz w:val="24"/>
          <w:szCs w:val="24"/>
          <w:lang w:val="es-CO"/>
        </w:rPr>
        <w:t>Tribunal Superior del Distrito Judicial de Pereira, Sala de Decisión Civil - Familia</w:t>
      </w:r>
      <w:r w:rsidRPr="00170003">
        <w:rPr>
          <w:rFonts w:ascii="Georgia" w:hAnsi="Georgia" w:cs="Arial"/>
          <w:sz w:val="24"/>
          <w:szCs w:val="24"/>
          <w:lang w:val="es-CO"/>
        </w:rPr>
        <w:t>, administrando Justicia, en nombre de la República y por autoridad de la Ley,</w:t>
      </w:r>
    </w:p>
    <w:p w:rsidR="00661B73" w:rsidRDefault="00661B73" w:rsidP="00661B73">
      <w:pPr>
        <w:spacing w:line="360" w:lineRule="auto"/>
        <w:jc w:val="center"/>
        <w:rPr>
          <w:rFonts w:ascii="Georgia" w:hAnsi="Georgia" w:cs="Arial"/>
          <w:sz w:val="24"/>
          <w:szCs w:val="24"/>
          <w:lang w:val="es-CO"/>
        </w:rPr>
      </w:pPr>
      <w:r w:rsidRPr="00170003">
        <w:rPr>
          <w:rFonts w:ascii="Georgia" w:hAnsi="Georgia" w:cs="Arial"/>
          <w:sz w:val="28"/>
          <w:szCs w:val="24"/>
          <w:lang w:val="es-CO"/>
        </w:rPr>
        <w:t>F</w:t>
      </w:r>
      <w:r w:rsidRPr="00170003">
        <w:rPr>
          <w:rFonts w:ascii="Georgia" w:hAnsi="Georgia" w:cs="Arial"/>
          <w:sz w:val="24"/>
          <w:szCs w:val="24"/>
          <w:lang w:val="es-CO"/>
        </w:rPr>
        <w:t xml:space="preserve"> </w:t>
      </w:r>
      <w:r w:rsidRPr="00170003">
        <w:rPr>
          <w:rFonts w:ascii="Georgia" w:hAnsi="Georgia" w:cs="Arial"/>
          <w:sz w:val="22"/>
          <w:szCs w:val="24"/>
          <w:lang w:val="es-CO"/>
        </w:rPr>
        <w:t xml:space="preserve">A L </w:t>
      </w:r>
      <w:proofErr w:type="spellStart"/>
      <w:r w:rsidRPr="00170003">
        <w:rPr>
          <w:rFonts w:ascii="Georgia" w:hAnsi="Georgia" w:cs="Arial"/>
          <w:sz w:val="22"/>
          <w:szCs w:val="24"/>
          <w:lang w:val="es-CO"/>
        </w:rPr>
        <w:t>L</w:t>
      </w:r>
      <w:proofErr w:type="spellEnd"/>
      <w:r w:rsidRPr="00170003">
        <w:rPr>
          <w:rFonts w:ascii="Georgia" w:hAnsi="Georgia" w:cs="Arial"/>
          <w:sz w:val="22"/>
          <w:szCs w:val="24"/>
          <w:lang w:val="es-CO"/>
        </w:rPr>
        <w:t xml:space="preserve"> A</w:t>
      </w:r>
      <w:r w:rsidRPr="00170003">
        <w:rPr>
          <w:rFonts w:ascii="Georgia" w:hAnsi="Georgia" w:cs="Arial"/>
          <w:sz w:val="24"/>
          <w:szCs w:val="24"/>
          <w:lang w:val="es-CO"/>
        </w:rPr>
        <w:t>,</w:t>
      </w:r>
    </w:p>
    <w:p w:rsidR="005E3E71" w:rsidRPr="00170003" w:rsidRDefault="005E3E71" w:rsidP="00661B73">
      <w:pPr>
        <w:spacing w:line="360" w:lineRule="auto"/>
        <w:jc w:val="center"/>
        <w:rPr>
          <w:rFonts w:ascii="Georgia" w:hAnsi="Georgia" w:cs="Arial"/>
          <w:sz w:val="24"/>
          <w:szCs w:val="24"/>
          <w:lang w:val="es-CO"/>
        </w:rPr>
      </w:pPr>
    </w:p>
    <w:p w:rsidR="00661B73" w:rsidRDefault="00661B73" w:rsidP="00661B73">
      <w:pPr>
        <w:widowControl/>
        <w:numPr>
          <w:ilvl w:val="0"/>
          <w:numId w:val="4"/>
        </w:numPr>
        <w:overflowPunct/>
        <w:autoSpaceDE/>
        <w:autoSpaceDN/>
        <w:adjustRightInd/>
        <w:spacing w:line="360" w:lineRule="auto"/>
        <w:jc w:val="both"/>
        <w:rPr>
          <w:rFonts w:ascii="Georgia" w:hAnsi="Georgia" w:cs="Arial"/>
          <w:sz w:val="24"/>
          <w:szCs w:val="24"/>
          <w:lang w:val="es-CO"/>
        </w:rPr>
      </w:pPr>
      <w:r w:rsidRPr="00170003">
        <w:rPr>
          <w:rFonts w:ascii="Georgia" w:hAnsi="Georgia" w:cs="Arial"/>
          <w:sz w:val="24"/>
          <w:szCs w:val="24"/>
          <w:lang w:val="es-CO"/>
        </w:rPr>
        <w:t xml:space="preserve">CONFIRMAR </w:t>
      </w:r>
      <w:r w:rsidR="0016073E">
        <w:rPr>
          <w:rFonts w:ascii="Georgia" w:hAnsi="Georgia" w:cs="Arial"/>
          <w:sz w:val="24"/>
          <w:szCs w:val="24"/>
          <w:lang w:val="es-CO"/>
        </w:rPr>
        <w:t xml:space="preserve">en su totalidad </w:t>
      </w:r>
      <w:r w:rsidRPr="00170003">
        <w:rPr>
          <w:rFonts w:ascii="Georgia" w:hAnsi="Georgia" w:cs="Arial"/>
          <w:sz w:val="24"/>
          <w:szCs w:val="24"/>
          <w:lang w:val="es-CO"/>
        </w:rPr>
        <w:t xml:space="preserve">el fallo </w:t>
      </w:r>
      <w:r w:rsidR="000706CB">
        <w:rPr>
          <w:rFonts w:ascii="Georgia" w:hAnsi="Georgia" w:cs="Arial"/>
          <w:sz w:val="24"/>
          <w:szCs w:val="24"/>
          <w:lang w:val="es-CO"/>
        </w:rPr>
        <w:t>d</w:t>
      </w:r>
      <w:r w:rsidRPr="00170003">
        <w:rPr>
          <w:rFonts w:ascii="Georgia" w:hAnsi="Georgia" w:cs="Arial"/>
          <w:sz w:val="24"/>
          <w:szCs w:val="24"/>
          <w:lang w:val="es-CO"/>
        </w:rPr>
        <w:t xml:space="preserve">el </w:t>
      </w:r>
      <w:r w:rsidR="000706CB">
        <w:rPr>
          <w:rFonts w:ascii="Georgia" w:hAnsi="Georgia" w:cs="Arial"/>
          <w:sz w:val="24"/>
          <w:szCs w:val="24"/>
          <w:lang w:val="es-CO"/>
        </w:rPr>
        <w:t>31</w:t>
      </w:r>
      <w:r w:rsidRPr="00170003">
        <w:rPr>
          <w:rFonts w:ascii="Georgia" w:hAnsi="Georgia" w:cs="Arial"/>
          <w:sz w:val="24"/>
          <w:szCs w:val="24"/>
          <w:lang w:val="es-CO"/>
        </w:rPr>
        <w:t>-</w:t>
      </w:r>
      <w:r w:rsidR="000706CB">
        <w:rPr>
          <w:rFonts w:ascii="Georgia" w:hAnsi="Georgia" w:cs="Arial"/>
          <w:sz w:val="24"/>
          <w:szCs w:val="24"/>
          <w:lang w:val="es-CO"/>
        </w:rPr>
        <w:t>1</w:t>
      </w:r>
      <w:r w:rsidRPr="00170003">
        <w:rPr>
          <w:rFonts w:ascii="Georgia" w:hAnsi="Georgia" w:cs="Arial"/>
          <w:sz w:val="24"/>
          <w:szCs w:val="24"/>
          <w:lang w:val="es-CO"/>
        </w:rPr>
        <w:t xml:space="preserve">0-2013 </w:t>
      </w:r>
      <w:r w:rsidR="00426E37">
        <w:rPr>
          <w:rFonts w:ascii="Georgia" w:hAnsi="Georgia" w:cs="Arial"/>
          <w:sz w:val="24"/>
          <w:szCs w:val="24"/>
          <w:lang w:val="es-CO"/>
        </w:rPr>
        <w:t xml:space="preserve">proferido por </w:t>
      </w:r>
      <w:r w:rsidRPr="00170003">
        <w:rPr>
          <w:rFonts w:ascii="Georgia" w:hAnsi="Georgia" w:cs="Arial"/>
          <w:sz w:val="24"/>
          <w:szCs w:val="24"/>
          <w:lang w:val="es-CO"/>
        </w:rPr>
        <w:t xml:space="preserve">el Juzgado Civil del Circuito de </w:t>
      </w:r>
      <w:r w:rsidR="000706CB">
        <w:rPr>
          <w:rFonts w:ascii="Georgia" w:hAnsi="Georgia" w:cs="Arial"/>
          <w:sz w:val="24"/>
          <w:szCs w:val="24"/>
          <w:lang w:val="es-CO"/>
        </w:rPr>
        <w:t>Dosquebradas, R.</w:t>
      </w:r>
    </w:p>
    <w:p w:rsidR="00CA5511" w:rsidRPr="00170003" w:rsidRDefault="00CA5511" w:rsidP="00CA5511">
      <w:pPr>
        <w:widowControl/>
        <w:overflowPunct/>
        <w:autoSpaceDE/>
        <w:autoSpaceDN/>
        <w:adjustRightInd/>
        <w:spacing w:line="360" w:lineRule="auto"/>
        <w:ind w:left="360"/>
        <w:jc w:val="both"/>
        <w:rPr>
          <w:rFonts w:ascii="Georgia" w:hAnsi="Georgia" w:cs="Arial"/>
          <w:sz w:val="24"/>
          <w:szCs w:val="24"/>
          <w:lang w:val="es-CO"/>
        </w:rPr>
      </w:pPr>
    </w:p>
    <w:p w:rsidR="00661B73" w:rsidRPr="00170003" w:rsidRDefault="00661B73" w:rsidP="00661B73">
      <w:pPr>
        <w:widowControl/>
        <w:numPr>
          <w:ilvl w:val="0"/>
          <w:numId w:val="4"/>
        </w:numPr>
        <w:overflowPunct/>
        <w:adjustRightInd/>
        <w:spacing w:line="360" w:lineRule="auto"/>
        <w:jc w:val="both"/>
        <w:rPr>
          <w:rFonts w:ascii="Georgia" w:hAnsi="Georgia" w:cs="Arial"/>
          <w:sz w:val="24"/>
          <w:szCs w:val="24"/>
          <w:lang w:val="es-CO"/>
        </w:rPr>
      </w:pPr>
      <w:r w:rsidRPr="00170003">
        <w:rPr>
          <w:rFonts w:ascii="Georgia" w:hAnsi="Georgia" w:cs="Arial"/>
          <w:sz w:val="24"/>
          <w:szCs w:val="24"/>
          <w:lang w:val="es-CO"/>
        </w:rPr>
        <w:t>CONDENAR en costas en esta instancia a</w:t>
      </w:r>
      <w:r w:rsidR="00686213">
        <w:rPr>
          <w:rFonts w:ascii="Georgia" w:hAnsi="Georgia" w:cs="Arial"/>
          <w:sz w:val="24"/>
          <w:szCs w:val="24"/>
          <w:lang w:val="es-CO"/>
        </w:rPr>
        <w:t xml:space="preserve">l demandante, a favor de la parte demandada, </w:t>
      </w:r>
      <w:r w:rsidR="00A25768">
        <w:rPr>
          <w:rFonts w:ascii="Georgia" w:hAnsi="Georgia" w:cs="Arial"/>
          <w:sz w:val="24"/>
          <w:szCs w:val="24"/>
          <w:lang w:val="es-CO"/>
        </w:rPr>
        <w:t>al</w:t>
      </w:r>
      <w:r w:rsidR="00686213">
        <w:rPr>
          <w:rFonts w:ascii="Georgia" w:hAnsi="Georgia" w:cs="Arial"/>
          <w:sz w:val="24"/>
          <w:szCs w:val="24"/>
          <w:lang w:val="es-CO"/>
        </w:rPr>
        <w:t xml:space="preserve"> </w:t>
      </w:r>
      <w:r w:rsidR="000F34F4">
        <w:rPr>
          <w:rFonts w:ascii="Georgia" w:hAnsi="Georgia" w:cs="Arial"/>
          <w:sz w:val="24"/>
          <w:szCs w:val="24"/>
          <w:lang w:val="es-CO"/>
        </w:rPr>
        <w:t xml:space="preserve">estimarse infundado el </w:t>
      </w:r>
      <w:r w:rsidR="00686213">
        <w:rPr>
          <w:rFonts w:ascii="Georgia" w:hAnsi="Georgia" w:cs="Arial"/>
          <w:sz w:val="24"/>
          <w:szCs w:val="24"/>
          <w:lang w:val="es-CO"/>
        </w:rPr>
        <w:t>recurso</w:t>
      </w:r>
      <w:r w:rsidRPr="00170003">
        <w:rPr>
          <w:rFonts w:ascii="Georgia" w:hAnsi="Georgia" w:cs="Arial"/>
          <w:sz w:val="24"/>
          <w:szCs w:val="24"/>
          <w:lang w:val="es-CO"/>
        </w:rPr>
        <w:t>. Se liquidarán en primera instancia.</w:t>
      </w:r>
    </w:p>
    <w:p w:rsidR="00CA5511" w:rsidRDefault="00CA5511" w:rsidP="00CA5511">
      <w:pPr>
        <w:widowControl/>
        <w:overflowPunct/>
        <w:autoSpaceDE/>
        <w:autoSpaceDN/>
        <w:adjustRightInd/>
        <w:spacing w:line="360" w:lineRule="auto"/>
        <w:ind w:left="360"/>
        <w:jc w:val="both"/>
        <w:rPr>
          <w:rFonts w:ascii="Georgia" w:hAnsi="Georgia" w:cs="Arial"/>
          <w:sz w:val="24"/>
          <w:szCs w:val="24"/>
          <w:lang w:val="es-CO"/>
        </w:rPr>
      </w:pPr>
    </w:p>
    <w:p w:rsidR="00661B73" w:rsidRPr="00170003" w:rsidRDefault="00661B73" w:rsidP="00661B73">
      <w:pPr>
        <w:widowControl/>
        <w:numPr>
          <w:ilvl w:val="0"/>
          <w:numId w:val="4"/>
        </w:numPr>
        <w:overflowPunct/>
        <w:autoSpaceDE/>
        <w:autoSpaceDN/>
        <w:adjustRightInd/>
        <w:spacing w:line="360" w:lineRule="auto"/>
        <w:jc w:val="both"/>
        <w:rPr>
          <w:rFonts w:ascii="Georgia" w:hAnsi="Georgia" w:cs="Arial"/>
          <w:sz w:val="24"/>
          <w:szCs w:val="24"/>
          <w:lang w:val="es-CO"/>
        </w:rPr>
      </w:pPr>
      <w:r w:rsidRPr="00170003">
        <w:rPr>
          <w:rFonts w:ascii="Georgia" w:hAnsi="Georgia" w:cs="Arial"/>
          <w:sz w:val="24"/>
          <w:szCs w:val="24"/>
          <w:lang w:val="es-CO"/>
        </w:rPr>
        <w:t>DEVOLVER el expediente al Juzgado de origen, en firme esta providencia.</w:t>
      </w:r>
    </w:p>
    <w:p w:rsidR="00CA5511" w:rsidRDefault="00CA5511" w:rsidP="009C30DF">
      <w:pPr>
        <w:widowControl/>
        <w:overflowPunct/>
        <w:autoSpaceDE/>
        <w:autoSpaceDN/>
        <w:adjustRightInd/>
        <w:spacing w:line="360" w:lineRule="auto"/>
        <w:jc w:val="center"/>
        <w:rPr>
          <w:rFonts w:ascii="Georgia" w:hAnsi="Georgia" w:cs="Arial"/>
          <w:smallCaps/>
          <w:sz w:val="24"/>
          <w:szCs w:val="24"/>
          <w:lang w:val="es-CO"/>
        </w:rPr>
      </w:pPr>
    </w:p>
    <w:p w:rsidR="005B40AE" w:rsidRPr="00CA5511" w:rsidRDefault="005B40AE" w:rsidP="009C30DF">
      <w:pPr>
        <w:widowControl/>
        <w:overflowPunct/>
        <w:autoSpaceDE/>
        <w:autoSpaceDN/>
        <w:adjustRightInd/>
        <w:spacing w:line="360" w:lineRule="auto"/>
        <w:jc w:val="center"/>
        <w:rPr>
          <w:rFonts w:ascii="Georgia" w:hAnsi="Georgia" w:cs="Arial"/>
          <w:smallCaps/>
          <w:sz w:val="28"/>
          <w:szCs w:val="24"/>
          <w:lang w:val="es-CO"/>
        </w:rPr>
      </w:pPr>
      <w:r w:rsidRPr="00CA5511">
        <w:rPr>
          <w:rFonts w:ascii="Georgia" w:hAnsi="Georgia" w:cs="Arial"/>
          <w:smallCaps/>
          <w:sz w:val="28"/>
          <w:szCs w:val="24"/>
          <w:lang w:val="es-CO"/>
        </w:rPr>
        <w:t>Notifíquese,</w:t>
      </w:r>
    </w:p>
    <w:p w:rsidR="00DD27FE" w:rsidRDefault="00DD27FE" w:rsidP="009C30DF">
      <w:pPr>
        <w:widowControl/>
        <w:overflowPunct/>
        <w:autoSpaceDE/>
        <w:autoSpaceDN/>
        <w:adjustRightInd/>
        <w:spacing w:line="360" w:lineRule="auto"/>
        <w:jc w:val="center"/>
        <w:rPr>
          <w:rFonts w:ascii="Georgia" w:hAnsi="Georgia" w:cs="Arial"/>
          <w:sz w:val="22"/>
          <w:szCs w:val="24"/>
          <w:lang w:val="es-CO"/>
        </w:rPr>
      </w:pPr>
    </w:p>
    <w:p w:rsidR="00CA5511" w:rsidRDefault="00CA5511" w:rsidP="009C30DF">
      <w:pPr>
        <w:widowControl/>
        <w:overflowPunct/>
        <w:autoSpaceDE/>
        <w:autoSpaceDN/>
        <w:adjustRightInd/>
        <w:spacing w:line="360" w:lineRule="auto"/>
        <w:jc w:val="center"/>
        <w:rPr>
          <w:rFonts w:ascii="Georgia" w:hAnsi="Georgia" w:cs="Arial"/>
          <w:sz w:val="22"/>
          <w:szCs w:val="24"/>
          <w:lang w:val="es-CO"/>
        </w:rPr>
      </w:pPr>
    </w:p>
    <w:p w:rsidR="00ED72E5" w:rsidRPr="00170003" w:rsidRDefault="00ED72E5" w:rsidP="009C30DF">
      <w:pPr>
        <w:widowControl/>
        <w:overflowPunct/>
        <w:autoSpaceDE/>
        <w:autoSpaceDN/>
        <w:adjustRightInd/>
        <w:spacing w:line="360" w:lineRule="auto"/>
        <w:jc w:val="center"/>
        <w:rPr>
          <w:rFonts w:ascii="Georgia" w:hAnsi="Georgia" w:cs="Arial"/>
          <w:sz w:val="22"/>
          <w:szCs w:val="24"/>
          <w:lang w:val="es-CO"/>
        </w:rPr>
      </w:pPr>
    </w:p>
    <w:p w:rsidR="00E07870" w:rsidRPr="00170003"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6"/>
          <w:lang w:val="es-CO"/>
        </w:rPr>
      </w:pPr>
      <w:proofErr w:type="spellStart"/>
      <w:r w:rsidRPr="00170003">
        <w:rPr>
          <w:rFonts w:ascii="Georgia" w:hAnsi="Georgia" w:cs="Arial"/>
          <w:spacing w:val="-3"/>
          <w:w w:val="150"/>
          <w:sz w:val="24"/>
          <w:szCs w:val="18"/>
          <w:lang w:val="es-CO"/>
        </w:rPr>
        <w:t>D</w:t>
      </w:r>
      <w:r w:rsidRPr="00170003">
        <w:rPr>
          <w:rFonts w:ascii="Georgia" w:hAnsi="Georgia" w:cs="Arial"/>
          <w:spacing w:val="-3"/>
          <w:w w:val="150"/>
          <w:sz w:val="18"/>
          <w:szCs w:val="16"/>
          <w:lang w:val="es-CO"/>
        </w:rPr>
        <w:t>UBERNEY</w:t>
      </w:r>
      <w:proofErr w:type="spellEnd"/>
      <w:r w:rsidRPr="00170003">
        <w:rPr>
          <w:rFonts w:ascii="Georgia" w:hAnsi="Georgia" w:cs="Arial"/>
          <w:spacing w:val="-3"/>
          <w:w w:val="150"/>
          <w:sz w:val="22"/>
          <w:szCs w:val="18"/>
          <w:lang w:val="es-CO"/>
        </w:rPr>
        <w:t xml:space="preserve"> </w:t>
      </w:r>
      <w:r w:rsidRPr="00170003">
        <w:rPr>
          <w:rFonts w:ascii="Georgia" w:hAnsi="Georgia" w:cs="Arial"/>
          <w:spacing w:val="-3"/>
          <w:w w:val="150"/>
          <w:sz w:val="24"/>
          <w:szCs w:val="18"/>
          <w:lang w:val="es-CO"/>
        </w:rPr>
        <w:t>G</w:t>
      </w:r>
      <w:r w:rsidRPr="00170003">
        <w:rPr>
          <w:rFonts w:ascii="Georgia" w:hAnsi="Georgia" w:cs="Arial"/>
          <w:spacing w:val="-3"/>
          <w:w w:val="150"/>
          <w:sz w:val="18"/>
          <w:szCs w:val="16"/>
          <w:lang w:val="es-CO"/>
        </w:rPr>
        <w:t>RISALES</w:t>
      </w:r>
      <w:r w:rsidRPr="00170003">
        <w:rPr>
          <w:rFonts w:ascii="Georgia" w:hAnsi="Georgia" w:cs="Arial"/>
          <w:spacing w:val="-3"/>
          <w:w w:val="150"/>
          <w:sz w:val="22"/>
          <w:szCs w:val="18"/>
          <w:lang w:val="es-CO"/>
        </w:rPr>
        <w:t xml:space="preserve"> </w:t>
      </w:r>
      <w:r w:rsidRPr="00170003">
        <w:rPr>
          <w:rFonts w:ascii="Georgia" w:hAnsi="Georgia" w:cs="Arial"/>
          <w:spacing w:val="-3"/>
          <w:w w:val="150"/>
          <w:sz w:val="24"/>
          <w:szCs w:val="18"/>
          <w:lang w:val="es-CO"/>
        </w:rPr>
        <w:t>H</w:t>
      </w:r>
      <w:r w:rsidRPr="00170003">
        <w:rPr>
          <w:rFonts w:ascii="Georgia" w:hAnsi="Georgia" w:cs="Arial"/>
          <w:spacing w:val="-3"/>
          <w:w w:val="150"/>
          <w:sz w:val="18"/>
          <w:szCs w:val="16"/>
          <w:lang w:val="es-CO"/>
        </w:rPr>
        <w:t>ERRERA</w:t>
      </w: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r w:rsidRPr="00170003">
        <w:rPr>
          <w:rFonts w:ascii="Georgia" w:hAnsi="Georgia" w:cs="Arial"/>
          <w:spacing w:val="-3"/>
          <w:w w:val="150"/>
          <w:sz w:val="22"/>
          <w:lang w:val="en-US"/>
        </w:rPr>
        <w:t>M</w:t>
      </w:r>
      <w:r w:rsidRPr="00170003">
        <w:rPr>
          <w:rFonts w:ascii="Georgia" w:hAnsi="Georgia" w:cs="Arial"/>
          <w:spacing w:val="-3"/>
          <w:w w:val="150"/>
          <w:lang w:val="en-US"/>
        </w:rPr>
        <w:t xml:space="preserve"> </w:t>
      </w:r>
      <w:r w:rsidRPr="00170003">
        <w:rPr>
          <w:rFonts w:ascii="Georgia" w:hAnsi="Georgia" w:cs="Arial"/>
          <w:spacing w:val="-3"/>
          <w:w w:val="150"/>
          <w:sz w:val="18"/>
          <w:lang w:val="en-US"/>
        </w:rPr>
        <w:t>A G I S T R A D O</w:t>
      </w:r>
    </w:p>
    <w:p w:rsidR="006348C3" w:rsidRDefault="006348C3"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p>
    <w:p w:rsidR="00ED72E5" w:rsidRDefault="00ED72E5"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p>
    <w:p w:rsidR="00CA5511" w:rsidRDefault="00CA5511"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p>
    <w:p w:rsidR="006348C3" w:rsidRPr="00170003" w:rsidRDefault="006348C3"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p>
    <w:p w:rsidR="00E07870" w:rsidRPr="00170003"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proofErr w:type="spellStart"/>
      <w:r w:rsidRPr="00170003">
        <w:rPr>
          <w:rFonts w:ascii="Georgia" w:hAnsi="Georgia"/>
          <w:w w:val="150"/>
          <w:sz w:val="24"/>
          <w:szCs w:val="18"/>
          <w:lang w:val="en-US"/>
        </w:rPr>
        <w:t>E</w:t>
      </w:r>
      <w:r w:rsidRPr="00170003">
        <w:rPr>
          <w:rFonts w:ascii="Georgia" w:hAnsi="Georgia"/>
          <w:w w:val="150"/>
          <w:sz w:val="18"/>
          <w:szCs w:val="18"/>
          <w:lang w:val="en-US"/>
        </w:rPr>
        <w:t>DDER</w:t>
      </w:r>
      <w:proofErr w:type="spellEnd"/>
      <w:r w:rsidRPr="00170003">
        <w:rPr>
          <w:rFonts w:ascii="Georgia" w:hAnsi="Georgia"/>
          <w:w w:val="150"/>
          <w:sz w:val="18"/>
          <w:lang w:val="en-US"/>
        </w:rPr>
        <w:t xml:space="preserve"> </w:t>
      </w:r>
      <w:r w:rsidRPr="00170003">
        <w:rPr>
          <w:rFonts w:ascii="Georgia" w:hAnsi="Georgia"/>
          <w:w w:val="150"/>
          <w:sz w:val="24"/>
          <w:lang w:val="en-US"/>
        </w:rPr>
        <w:t>J</w:t>
      </w:r>
      <w:r w:rsidRPr="00170003">
        <w:rPr>
          <w:rFonts w:ascii="Georgia" w:hAnsi="Georgia"/>
          <w:w w:val="150"/>
          <w:sz w:val="18"/>
          <w:szCs w:val="18"/>
          <w:lang w:val="en-US"/>
        </w:rPr>
        <w:t xml:space="preserve">IMMY </w:t>
      </w:r>
      <w:r w:rsidRPr="00170003">
        <w:rPr>
          <w:rFonts w:ascii="Georgia" w:hAnsi="Georgia"/>
          <w:w w:val="150"/>
          <w:sz w:val="24"/>
          <w:lang w:val="en-US"/>
        </w:rPr>
        <w:t>S</w:t>
      </w:r>
      <w:r w:rsidRPr="00170003">
        <w:rPr>
          <w:rFonts w:ascii="Georgia" w:hAnsi="Georgia"/>
          <w:w w:val="150"/>
          <w:sz w:val="18"/>
          <w:szCs w:val="18"/>
          <w:lang w:val="en-US"/>
        </w:rPr>
        <w:t xml:space="preserve">ÁNCHEZ </w:t>
      </w:r>
      <w:r w:rsidRPr="00170003">
        <w:rPr>
          <w:rFonts w:ascii="Georgia" w:hAnsi="Georgia"/>
          <w:w w:val="150"/>
          <w:sz w:val="24"/>
          <w:szCs w:val="18"/>
          <w:lang w:val="en-US"/>
        </w:rPr>
        <w:t>C</w:t>
      </w:r>
      <w:r w:rsidRPr="00170003">
        <w:rPr>
          <w:rFonts w:ascii="Georgia" w:hAnsi="Georgia"/>
          <w:w w:val="150"/>
          <w:sz w:val="28"/>
          <w:szCs w:val="18"/>
          <w:lang w:val="en-US"/>
        </w:rPr>
        <w:t>.</w:t>
      </w:r>
      <w:r w:rsidRPr="00170003">
        <w:rPr>
          <w:rFonts w:ascii="Georgia" w:hAnsi="Georgia"/>
          <w:w w:val="150"/>
          <w:sz w:val="28"/>
          <w:szCs w:val="18"/>
          <w:lang w:val="en-US"/>
        </w:rPr>
        <w:tab/>
      </w:r>
      <w:r w:rsidRPr="00170003">
        <w:rPr>
          <w:rFonts w:ascii="Georgia" w:hAnsi="Georgia"/>
          <w:w w:val="150"/>
          <w:sz w:val="28"/>
          <w:szCs w:val="18"/>
          <w:lang w:val="en-US"/>
        </w:rPr>
        <w:tab/>
      </w:r>
      <w:r w:rsidRPr="00170003">
        <w:rPr>
          <w:rFonts w:ascii="Georgia" w:hAnsi="Georgia" w:cs="Arial"/>
          <w:spacing w:val="-3"/>
          <w:w w:val="150"/>
          <w:sz w:val="24"/>
          <w:szCs w:val="18"/>
          <w:lang w:val="en-US"/>
        </w:rPr>
        <w:t>J</w:t>
      </w:r>
      <w:r w:rsidRPr="00170003">
        <w:rPr>
          <w:rFonts w:ascii="Georgia" w:hAnsi="Georgia" w:cs="Arial"/>
          <w:spacing w:val="-3"/>
          <w:w w:val="150"/>
          <w:sz w:val="18"/>
          <w:szCs w:val="18"/>
          <w:lang w:val="en-US"/>
        </w:rPr>
        <w:t xml:space="preserve">AIME </w:t>
      </w:r>
      <w:r w:rsidRPr="00170003">
        <w:rPr>
          <w:rFonts w:ascii="Georgia" w:hAnsi="Georgia" w:cs="Arial"/>
          <w:spacing w:val="-3"/>
          <w:w w:val="150"/>
          <w:sz w:val="24"/>
          <w:szCs w:val="18"/>
          <w:lang w:val="en-US"/>
        </w:rPr>
        <w:t>A</w:t>
      </w:r>
      <w:r w:rsidRPr="00170003">
        <w:rPr>
          <w:rFonts w:ascii="Georgia" w:hAnsi="Georgia"/>
          <w:w w:val="150"/>
          <w:sz w:val="18"/>
          <w:szCs w:val="18"/>
          <w:lang w:val="en-US"/>
        </w:rPr>
        <w:t xml:space="preserve">LBERTO </w:t>
      </w:r>
      <w:proofErr w:type="spellStart"/>
      <w:r w:rsidRPr="00170003">
        <w:rPr>
          <w:rFonts w:ascii="Georgia" w:hAnsi="Georgia" w:cs="Arial"/>
          <w:spacing w:val="-3"/>
          <w:w w:val="150"/>
          <w:sz w:val="24"/>
          <w:szCs w:val="18"/>
          <w:lang w:val="en-US"/>
        </w:rPr>
        <w:t>S</w:t>
      </w:r>
      <w:r w:rsidRPr="00170003">
        <w:rPr>
          <w:rFonts w:ascii="Georgia" w:hAnsi="Georgia" w:cs="Arial"/>
          <w:spacing w:val="-3"/>
          <w:w w:val="150"/>
          <w:sz w:val="18"/>
          <w:szCs w:val="16"/>
          <w:lang w:val="en-US"/>
        </w:rPr>
        <w:t>ARAZA</w:t>
      </w:r>
      <w:proofErr w:type="spellEnd"/>
      <w:r w:rsidRPr="00170003">
        <w:rPr>
          <w:rFonts w:ascii="Georgia" w:hAnsi="Georgia" w:cs="Arial"/>
          <w:spacing w:val="-3"/>
          <w:w w:val="150"/>
          <w:sz w:val="18"/>
          <w:szCs w:val="16"/>
          <w:lang w:val="en-US"/>
        </w:rPr>
        <w:t xml:space="preserve"> </w:t>
      </w:r>
      <w:r w:rsidRPr="00170003">
        <w:rPr>
          <w:rFonts w:ascii="Georgia" w:hAnsi="Georgia" w:cs="Arial"/>
          <w:spacing w:val="-3"/>
          <w:w w:val="150"/>
          <w:sz w:val="24"/>
          <w:szCs w:val="18"/>
          <w:lang w:val="en-US"/>
        </w:rPr>
        <w:t>N</w:t>
      </w:r>
      <w:r w:rsidRPr="00170003">
        <w:rPr>
          <w:rFonts w:ascii="Georgia" w:hAnsi="Georgia" w:cs="Arial"/>
          <w:spacing w:val="-3"/>
          <w:w w:val="150"/>
          <w:sz w:val="28"/>
          <w:szCs w:val="18"/>
          <w:lang w:val="en-US"/>
        </w:rPr>
        <w:t>.</w:t>
      </w: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170003">
        <w:rPr>
          <w:rFonts w:ascii="Georgia" w:hAnsi="Georgia" w:cs="Arial"/>
          <w:w w:val="150"/>
          <w:sz w:val="28"/>
          <w:lang w:val="en-GB"/>
        </w:rPr>
        <w:tab/>
      </w:r>
      <w:r w:rsidRPr="00170003">
        <w:rPr>
          <w:rFonts w:ascii="Georgia" w:hAnsi="Georgia" w:cs="Arial"/>
          <w:w w:val="150"/>
          <w:sz w:val="24"/>
          <w:lang w:val="en-GB"/>
        </w:rPr>
        <w:t>M</w:t>
      </w:r>
      <w:r w:rsidRPr="00170003">
        <w:rPr>
          <w:rFonts w:ascii="Georgia" w:hAnsi="Georgia" w:cs="Arial"/>
          <w:w w:val="150"/>
          <w:sz w:val="18"/>
          <w:lang w:val="en-GB"/>
        </w:rPr>
        <w:t xml:space="preserve"> A G I S T R A D O </w:t>
      </w:r>
      <w:r w:rsidRPr="00170003">
        <w:rPr>
          <w:rFonts w:ascii="Georgia" w:hAnsi="Georgia" w:cs="Arial"/>
          <w:w w:val="150"/>
          <w:sz w:val="18"/>
          <w:lang w:val="en-GB"/>
        </w:rPr>
        <w:tab/>
      </w:r>
      <w:r w:rsidRPr="00170003">
        <w:rPr>
          <w:rFonts w:ascii="Georgia" w:hAnsi="Georgia" w:cs="Arial"/>
          <w:w w:val="150"/>
          <w:sz w:val="18"/>
          <w:lang w:val="en-GB"/>
        </w:rPr>
        <w:tab/>
      </w:r>
      <w:r w:rsidRPr="00170003">
        <w:rPr>
          <w:rFonts w:ascii="Georgia" w:hAnsi="Georgia" w:cs="Arial"/>
          <w:w w:val="150"/>
          <w:sz w:val="18"/>
          <w:lang w:val="en-GB"/>
        </w:rPr>
        <w:tab/>
      </w:r>
      <w:r w:rsidRPr="00170003">
        <w:rPr>
          <w:rFonts w:ascii="Georgia" w:hAnsi="Georgia" w:cs="Arial"/>
          <w:w w:val="150"/>
          <w:sz w:val="18"/>
          <w:lang w:val="en-GB"/>
        </w:rPr>
        <w:tab/>
      </w:r>
      <w:r w:rsidRPr="00170003">
        <w:rPr>
          <w:rFonts w:ascii="Georgia" w:hAnsi="Georgia" w:cs="Arial"/>
          <w:w w:val="150"/>
          <w:sz w:val="24"/>
          <w:lang w:val="en-GB"/>
        </w:rPr>
        <w:t>M</w:t>
      </w:r>
      <w:r w:rsidRPr="00170003">
        <w:rPr>
          <w:rFonts w:ascii="Georgia" w:hAnsi="Georgia" w:cs="Arial"/>
          <w:w w:val="150"/>
          <w:sz w:val="18"/>
          <w:lang w:val="en-GB"/>
        </w:rPr>
        <w:t xml:space="preserve"> A G I S T R A D O</w:t>
      </w:r>
    </w:p>
    <w:p w:rsidR="00BD1C1D" w:rsidRPr="00170003" w:rsidRDefault="00BD1C1D"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Pr>
          <w:rFonts w:ascii="Book Antiqua" w:hAnsi="Book Antiqua" w:cs="Arial"/>
          <w:i/>
          <w:w w:val="150"/>
          <w:sz w:val="18"/>
        </w:rPr>
        <w:t xml:space="preserve">   </w:t>
      </w:r>
      <w:r w:rsidRPr="00605026">
        <w:rPr>
          <w:rFonts w:ascii="Book Antiqua" w:hAnsi="Book Antiqua" w:cs="Arial"/>
          <w:i/>
          <w:w w:val="150"/>
          <w:sz w:val="18"/>
        </w:rPr>
        <w:t xml:space="preserve"> </w:t>
      </w:r>
      <w:r w:rsidRPr="00605026">
        <w:rPr>
          <w:rFonts w:ascii="Book Antiqua" w:hAnsi="Book Antiqua" w:cs="Arial"/>
          <w:w w:val="150"/>
          <w:sz w:val="18"/>
        </w:rPr>
        <w:t xml:space="preserve">       </w:t>
      </w:r>
      <w:r>
        <w:rPr>
          <w:rFonts w:ascii="Book Antiqua" w:hAnsi="Book Antiqua" w:cs="Arial"/>
          <w:w w:val="150"/>
          <w:sz w:val="18"/>
        </w:rPr>
        <w:t>En uso de permiso</w:t>
      </w:r>
    </w:p>
    <w:p w:rsidR="00E07870" w:rsidRDefault="00E400AD" w:rsidP="00971550">
      <w:pPr>
        <w:pStyle w:val="Textoindependiente"/>
        <w:tabs>
          <w:tab w:val="left" w:pos="9356"/>
          <w:tab w:val="left" w:pos="9498"/>
        </w:tabs>
        <w:spacing w:line="360" w:lineRule="auto"/>
        <w:ind w:left="7513"/>
        <w:jc w:val="right"/>
        <w:rPr>
          <w:rFonts w:ascii="Georgia" w:hAnsi="Georgia"/>
          <w:w w:val="150"/>
          <w:sz w:val="10"/>
          <w:szCs w:val="10"/>
          <w:lang w:val="es-CO"/>
        </w:rPr>
      </w:pPr>
      <w:proofErr w:type="spellStart"/>
      <w:r>
        <w:rPr>
          <w:rFonts w:ascii="Georgia" w:hAnsi="Georgia"/>
          <w:w w:val="150"/>
          <w:sz w:val="10"/>
          <w:szCs w:val="10"/>
          <w:lang w:val="es-CO"/>
        </w:rPr>
        <w:t>DGH</w:t>
      </w:r>
      <w:proofErr w:type="spellEnd"/>
      <w:r>
        <w:rPr>
          <w:rFonts w:ascii="Georgia" w:hAnsi="Georgia"/>
          <w:w w:val="150"/>
          <w:sz w:val="10"/>
          <w:szCs w:val="10"/>
          <w:lang w:val="es-CO"/>
        </w:rPr>
        <w:t xml:space="preserve"> / 2017</w:t>
      </w:r>
    </w:p>
    <w:p w:rsidR="00BD1C1D" w:rsidRDefault="00BD1C1D" w:rsidP="00971550">
      <w:pPr>
        <w:pStyle w:val="Textoindependiente"/>
        <w:tabs>
          <w:tab w:val="left" w:pos="9356"/>
          <w:tab w:val="left" w:pos="9498"/>
        </w:tabs>
        <w:spacing w:line="360" w:lineRule="auto"/>
        <w:ind w:left="7513"/>
        <w:jc w:val="right"/>
        <w:rPr>
          <w:rFonts w:ascii="Georgia" w:hAnsi="Georgia"/>
          <w:w w:val="150"/>
          <w:sz w:val="10"/>
          <w:szCs w:val="10"/>
          <w:lang w:val="es-CO"/>
        </w:rPr>
      </w:pPr>
    </w:p>
    <w:p w:rsidR="00BD1C1D" w:rsidRPr="00170003" w:rsidRDefault="00BD1C1D" w:rsidP="00971550">
      <w:pPr>
        <w:pStyle w:val="Textoindependiente"/>
        <w:tabs>
          <w:tab w:val="left" w:pos="9356"/>
          <w:tab w:val="left" w:pos="9498"/>
        </w:tabs>
        <w:spacing w:line="360" w:lineRule="auto"/>
        <w:ind w:left="7513"/>
        <w:jc w:val="right"/>
        <w:rPr>
          <w:rFonts w:ascii="Georgia" w:hAnsi="Georgia"/>
          <w:w w:val="150"/>
          <w:sz w:val="10"/>
          <w:szCs w:val="10"/>
          <w:lang w:val="es-CO"/>
        </w:rPr>
      </w:pPr>
      <w:r w:rsidRPr="00BD1C1D">
        <w:rPr>
          <w:rFonts w:ascii="Times New Roman" w:hAnsi="Times New Roman" w:cs="Times New Roman"/>
          <w:bCs w:val="0"/>
          <w:noProof/>
          <w:kern w:val="28"/>
          <w:sz w:val="20"/>
          <w:szCs w:val="20"/>
        </w:rPr>
        <mc:AlternateContent>
          <mc:Choice Requires="wps">
            <w:drawing>
              <wp:anchor distT="0" distB="0" distL="114300" distR="114300" simplePos="0" relativeHeight="251665408" behindDoc="0" locked="0" layoutInCell="1" allowOverlap="1" wp14:anchorId="00966CA2" wp14:editId="25D22399">
                <wp:simplePos x="0" y="0"/>
                <wp:positionH relativeFrom="margin">
                  <wp:posOffset>1388534</wp:posOffset>
                </wp:positionH>
                <wp:positionV relativeFrom="paragraph">
                  <wp:posOffset>211032</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BD1C1D" w:rsidRPr="005E4B32" w:rsidRDefault="00BD1C1D" w:rsidP="00BD1C1D">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BD1C1D" w:rsidRPr="005E4B32" w:rsidRDefault="00BD1C1D" w:rsidP="00BD1C1D">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BD1C1D" w:rsidRPr="005E4B32" w:rsidRDefault="00BD1C1D" w:rsidP="00BD1C1D">
                            <w:pPr>
                              <w:jc w:val="both"/>
                              <w:rPr>
                                <w:rFonts w:ascii="Kalinga" w:hAnsi="Kalinga" w:cs="Kalinga"/>
                                <w:color w:val="000000"/>
                              </w:rPr>
                            </w:pPr>
                          </w:p>
                          <w:p w:rsidR="00BD1C1D" w:rsidRPr="005E4B32" w:rsidRDefault="00BD1C1D" w:rsidP="00BD1C1D">
                            <w:pPr>
                              <w:jc w:val="center"/>
                              <w:rPr>
                                <w:rFonts w:ascii="Kalinga" w:hAnsi="Kalinga" w:cs="Kalinga"/>
                                <w:color w:val="000000"/>
                              </w:rPr>
                            </w:pPr>
                            <w:r w:rsidRPr="005E4B32">
                              <w:rPr>
                                <w:rFonts w:ascii="Kalinga" w:hAnsi="Kalinga" w:cs="Kalinga"/>
                                <w:color w:val="000000"/>
                              </w:rPr>
                              <w:t>____________________________________</w:t>
                            </w:r>
                          </w:p>
                          <w:p w:rsidR="00BD1C1D" w:rsidRPr="005E4B32" w:rsidRDefault="00BD1C1D" w:rsidP="00BD1C1D">
                            <w:pPr>
                              <w:jc w:val="center"/>
                              <w:rPr>
                                <w:rFonts w:ascii="Kalinga" w:hAnsi="Kalinga" w:cs="Kalinga"/>
                                <w:b/>
                                <w:color w:val="000000"/>
                              </w:rPr>
                            </w:pPr>
                            <w:proofErr w:type="spellStart"/>
                            <w:r w:rsidRPr="005E4B32">
                              <w:rPr>
                                <w:rFonts w:ascii="Kalinga" w:hAnsi="Kalinga" w:cs="Kalinga"/>
                                <w:color w:val="000000"/>
                              </w:rPr>
                              <w:t>JAÍR</w:t>
                            </w:r>
                            <w:proofErr w:type="spellEnd"/>
                            <w:r w:rsidRPr="005E4B32">
                              <w:rPr>
                                <w:rFonts w:ascii="Kalinga" w:hAnsi="Kalinga" w:cs="Kalinga"/>
                                <w:color w:val="000000"/>
                              </w:rPr>
                              <w:t xml:space="preserve"> DE JESÚS HENAO MOLINA</w:t>
                            </w:r>
                          </w:p>
                          <w:p w:rsidR="00BD1C1D" w:rsidRPr="005E4B32" w:rsidRDefault="00BD1C1D" w:rsidP="00BD1C1D">
                            <w:pPr>
                              <w:pStyle w:val="Sinespaciado"/>
                              <w:jc w:val="center"/>
                              <w:rPr>
                                <w:rFonts w:ascii="Kalinga" w:hAnsi="Kalinga" w:cs="Kalinga"/>
                                <w:b/>
                                <w:sz w:val="20"/>
                                <w:szCs w:val="20"/>
                              </w:rPr>
                            </w:pPr>
                            <w:r w:rsidRPr="005E4B32">
                              <w:rPr>
                                <w:rFonts w:ascii="Kalinga" w:hAnsi="Kalinga" w:cs="Kalinga"/>
                                <w:sz w:val="20"/>
                                <w:szCs w:val="20"/>
                              </w:rPr>
                              <w:t>S E C R E T A R I O</w:t>
                            </w:r>
                          </w:p>
                          <w:p w:rsidR="00BD1C1D" w:rsidRPr="00D54419" w:rsidRDefault="00BD1C1D" w:rsidP="00BD1C1D">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66CA2" id="Rectangle 7" o:spid="_x0000_s1026" style="position:absolute;left:0;text-align:left;margin-left:109.35pt;margin-top:16.6pt;width:226.2pt;height:10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" strokeweight="2pt">
                <v:stroke linestyle="thickThin"/>
                <v:textbox>
                  <w:txbxContent>
                    <w:p w:rsidR="00BD1C1D" w:rsidRPr="005E4B32" w:rsidRDefault="00BD1C1D" w:rsidP="00BD1C1D">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BD1C1D" w:rsidRPr="005E4B32" w:rsidRDefault="00BD1C1D" w:rsidP="00BD1C1D">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BD1C1D" w:rsidRPr="005E4B32" w:rsidRDefault="00BD1C1D" w:rsidP="00BD1C1D">
                      <w:pPr>
                        <w:jc w:val="both"/>
                        <w:rPr>
                          <w:rFonts w:ascii="Kalinga" w:hAnsi="Kalinga" w:cs="Kalinga"/>
                          <w:color w:val="000000"/>
                        </w:rPr>
                      </w:pPr>
                    </w:p>
                    <w:p w:rsidR="00BD1C1D" w:rsidRPr="005E4B32" w:rsidRDefault="00BD1C1D" w:rsidP="00BD1C1D">
                      <w:pPr>
                        <w:jc w:val="center"/>
                        <w:rPr>
                          <w:rFonts w:ascii="Kalinga" w:hAnsi="Kalinga" w:cs="Kalinga"/>
                          <w:color w:val="000000"/>
                        </w:rPr>
                      </w:pPr>
                      <w:r w:rsidRPr="005E4B32">
                        <w:rPr>
                          <w:rFonts w:ascii="Kalinga" w:hAnsi="Kalinga" w:cs="Kalinga"/>
                          <w:color w:val="000000"/>
                        </w:rPr>
                        <w:t>____________________________________</w:t>
                      </w:r>
                    </w:p>
                    <w:p w:rsidR="00BD1C1D" w:rsidRPr="005E4B32" w:rsidRDefault="00BD1C1D" w:rsidP="00BD1C1D">
                      <w:pPr>
                        <w:jc w:val="center"/>
                        <w:rPr>
                          <w:rFonts w:ascii="Kalinga" w:hAnsi="Kalinga" w:cs="Kalinga"/>
                          <w:b/>
                          <w:color w:val="000000"/>
                        </w:rPr>
                      </w:pPr>
                      <w:proofErr w:type="spellStart"/>
                      <w:r w:rsidRPr="005E4B32">
                        <w:rPr>
                          <w:rFonts w:ascii="Kalinga" w:hAnsi="Kalinga" w:cs="Kalinga"/>
                          <w:color w:val="000000"/>
                        </w:rPr>
                        <w:t>JAÍR</w:t>
                      </w:r>
                      <w:proofErr w:type="spellEnd"/>
                      <w:r w:rsidRPr="005E4B32">
                        <w:rPr>
                          <w:rFonts w:ascii="Kalinga" w:hAnsi="Kalinga" w:cs="Kalinga"/>
                          <w:color w:val="000000"/>
                        </w:rPr>
                        <w:t xml:space="preserve"> DE JESÚS HENAO MOLINA</w:t>
                      </w:r>
                    </w:p>
                    <w:p w:rsidR="00BD1C1D" w:rsidRPr="005E4B32" w:rsidRDefault="00BD1C1D" w:rsidP="00BD1C1D">
                      <w:pPr>
                        <w:pStyle w:val="Sinespaciado"/>
                        <w:jc w:val="center"/>
                        <w:rPr>
                          <w:rFonts w:ascii="Kalinga" w:hAnsi="Kalinga" w:cs="Kalinga"/>
                          <w:b/>
                          <w:sz w:val="20"/>
                          <w:szCs w:val="20"/>
                        </w:rPr>
                      </w:pPr>
                      <w:r w:rsidRPr="005E4B32">
                        <w:rPr>
                          <w:rFonts w:ascii="Kalinga" w:hAnsi="Kalinga" w:cs="Kalinga"/>
                          <w:sz w:val="20"/>
                          <w:szCs w:val="20"/>
                        </w:rPr>
                        <w:t>S E C R E T A R I O</w:t>
                      </w:r>
                    </w:p>
                    <w:p w:rsidR="00BD1C1D" w:rsidRPr="00D54419" w:rsidRDefault="00BD1C1D" w:rsidP="00BD1C1D">
                      <w:pPr>
                        <w:jc w:val="center"/>
                        <w:rPr>
                          <w:rFonts w:cs="Arial"/>
                          <w:sz w:val="22"/>
                          <w:szCs w:val="22"/>
                        </w:rPr>
                      </w:pPr>
                    </w:p>
                  </w:txbxContent>
                </v:textbox>
                <w10:wrap anchorx="margin"/>
              </v:rect>
            </w:pict>
          </mc:Fallback>
        </mc:AlternateContent>
      </w:r>
    </w:p>
    <w:sectPr w:rsidR="00BD1C1D" w:rsidRPr="00170003" w:rsidSect="00F17192">
      <w:headerReference w:type="even" r:id="rId9"/>
      <w:headerReference w:type="default" r:id="rId10"/>
      <w:footerReference w:type="default" r:id="rId11"/>
      <w:headerReference w:type="first" r:id="rId12"/>
      <w:footerReference w:type="first" r:id="rId13"/>
      <w:pgSz w:w="12242" w:h="18722" w:code="14"/>
      <w:pgMar w:top="1134" w:right="1418"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BB0" w:rsidRDefault="005B7BB0">
      <w:r>
        <w:separator/>
      </w:r>
    </w:p>
  </w:endnote>
  <w:endnote w:type="continuationSeparator" w:id="0">
    <w:p w:rsidR="005B7BB0" w:rsidRDefault="005B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63" w:rsidRDefault="00133E63" w:rsidP="007A7A7F">
    <w:pPr>
      <w:pStyle w:val="Piedepgina"/>
      <w:pBdr>
        <w:bottom w:val="double" w:sz="6" w:space="1" w:color="auto"/>
      </w:pBdr>
      <w:spacing w:line="360" w:lineRule="auto"/>
      <w:jc w:val="right"/>
      <w:rPr>
        <w:rFonts w:ascii="Arial" w:hAnsi="Arial" w:cs="Arial"/>
        <w:spacing w:val="20"/>
        <w:w w:val="200"/>
        <w:sz w:val="14"/>
        <w:szCs w:val="10"/>
      </w:rPr>
    </w:pPr>
  </w:p>
  <w:p w:rsidR="00133E63" w:rsidRDefault="00133E63" w:rsidP="007A7A7F">
    <w:pPr>
      <w:pStyle w:val="Piedepgina"/>
      <w:spacing w:line="360" w:lineRule="auto"/>
      <w:jc w:val="right"/>
      <w:rPr>
        <w:rFonts w:ascii="Arial" w:hAnsi="Arial" w:cs="Arial"/>
        <w:spacing w:val="20"/>
        <w:w w:val="200"/>
        <w:sz w:val="14"/>
        <w:szCs w:val="10"/>
      </w:rPr>
    </w:pPr>
  </w:p>
  <w:p w:rsidR="00133E63" w:rsidRDefault="00133E63" w:rsidP="007A7A7F">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133E63" w:rsidRPr="007A7A7F" w:rsidRDefault="00133E63" w:rsidP="007A7A7F">
    <w:pPr>
      <w:pStyle w:val="Piedepgina"/>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63" w:rsidRDefault="00133E63" w:rsidP="00B91083">
    <w:pPr>
      <w:pStyle w:val="Piedepgina"/>
      <w:pBdr>
        <w:bottom w:val="double" w:sz="6" w:space="1" w:color="auto"/>
      </w:pBdr>
      <w:spacing w:line="360" w:lineRule="auto"/>
      <w:jc w:val="right"/>
      <w:rPr>
        <w:rFonts w:ascii="Arial" w:hAnsi="Arial" w:cs="Arial"/>
        <w:spacing w:val="20"/>
        <w:w w:val="200"/>
        <w:sz w:val="14"/>
        <w:szCs w:val="10"/>
      </w:rPr>
    </w:pPr>
  </w:p>
  <w:p w:rsidR="00133E63" w:rsidRDefault="00133E63" w:rsidP="00B91083">
    <w:pPr>
      <w:pStyle w:val="Piedepgina"/>
      <w:spacing w:line="360" w:lineRule="auto"/>
      <w:jc w:val="right"/>
      <w:rPr>
        <w:rFonts w:ascii="Arial" w:hAnsi="Arial" w:cs="Arial"/>
        <w:spacing w:val="20"/>
        <w:w w:val="200"/>
        <w:sz w:val="14"/>
        <w:szCs w:val="10"/>
      </w:rPr>
    </w:pPr>
  </w:p>
  <w:p w:rsidR="00133E63" w:rsidRDefault="00133E63" w:rsidP="00B91083">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133E63" w:rsidRDefault="00133E63" w:rsidP="00B91083">
    <w:pPr>
      <w:pStyle w:val="Piedepgina"/>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BB0" w:rsidRDefault="005B7BB0">
      <w:r>
        <w:separator/>
      </w:r>
    </w:p>
  </w:footnote>
  <w:footnote w:type="continuationSeparator" w:id="0">
    <w:p w:rsidR="005B7BB0" w:rsidRDefault="005B7BB0">
      <w:r>
        <w:continuationSeparator/>
      </w:r>
    </w:p>
  </w:footnote>
  <w:footnote w:id="1">
    <w:p w:rsidR="00133E63" w:rsidRPr="00C35B56" w:rsidRDefault="00133E63" w:rsidP="00C35B56">
      <w:pPr>
        <w:pStyle w:val="Textonotapie"/>
        <w:jc w:val="both"/>
      </w:pPr>
      <w:r w:rsidRPr="00C35B56">
        <w:rPr>
          <w:rStyle w:val="Refdenotaalpie"/>
        </w:rPr>
        <w:footnoteRef/>
      </w:r>
      <w:r w:rsidRPr="00C35B56">
        <w:t xml:space="preserve"> CE, Sección  </w:t>
      </w:r>
      <w:r w:rsidR="005B3966">
        <w:t>3ª</w:t>
      </w:r>
      <w:r w:rsidRPr="00C35B56">
        <w:t xml:space="preserve">. Sentencia del 09-06-2010; </w:t>
      </w:r>
      <w:proofErr w:type="spellStart"/>
      <w:r w:rsidRPr="00C35B56">
        <w:t>CP</w:t>
      </w:r>
      <w:proofErr w:type="spellEnd"/>
      <w:r w:rsidRPr="00C35B56">
        <w:t>: Fajardo G., No.18.596.</w:t>
      </w:r>
    </w:p>
  </w:footnote>
  <w:footnote w:id="2">
    <w:p w:rsidR="00133E63" w:rsidRPr="00C35B56" w:rsidRDefault="00133E63" w:rsidP="00C35B56">
      <w:pPr>
        <w:pStyle w:val="Textonotapie"/>
        <w:jc w:val="both"/>
        <w:rPr>
          <w:lang w:val="es-CO"/>
        </w:rPr>
      </w:pPr>
      <w:r w:rsidRPr="00C35B56">
        <w:rPr>
          <w:rStyle w:val="Refdenotaalpie"/>
        </w:rPr>
        <w:footnoteRef/>
      </w:r>
      <w:r w:rsidRPr="00C35B56">
        <w:t xml:space="preserve"> CSJ, Civil. Sentencias: (i) </w:t>
      </w:r>
      <w:r w:rsidRPr="00C35B56">
        <w:rPr>
          <w:lang w:val="es-CO"/>
        </w:rPr>
        <w:t xml:space="preserve">14-03-2002, </w:t>
      </w:r>
      <w:proofErr w:type="spellStart"/>
      <w:r w:rsidRPr="00C35B56">
        <w:rPr>
          <w:lang w:val="es-CO"/>
        </w:rPr>
        <w:t>MP</w:t>
      </w:r>
      <w:proofErr w:type="spellEnd"/>
      <w:r w:rsidRPr="00C35B56">
        <w:rPr>
          <w:lang w:val="es-CO"/>
        </w:rPr>
        <w:t xml:space="preserve">: Castillo R.; (ii) </w:t>
      </w:r>
      <w:r w:rsidRPr="00C35B56">
        <w:t xml:space="preserve">23-04-2007, </w:t>
      </w:r>
      <w:proofErr w:type="spellStart"/>
      <w:r w:rsidRPr="00C35B56">
        <w:t>MP</w:t>
      </w:r>
      <w:proofErr w:type="spellEnd"/>
      <w:r w:rsidRPr="00C35B56">
        <w:t xml:space="preserve">: Díaz R.; No.1999-00125-01; (iii) </w:t>
      </w:r>
      <w:r w:rsidRPr="00C35B56">
        <w:rPr>
          <w:lang w:val="es-CO"/>
        </w:rPr>
        <w:t xml:space="preserve">13-10-2011, </w:t>
      </w:r>
      <w:proofErr w:type="spellStart"/>
      <w:r w:rsidRPr="00C35B56">
        <w:rPr>
          <w:lang w:val="es-CO"/>
        </w:rPr>
        <w:t>MP</w:t>
      </w:r>
      <w:proofErr w:type="spellEnd"/>
      <w:r w:rsidRPr="00C35B56">
        <w:rPr>
          <w:lang w:val="es-CO"/>
        </w:rPr>
        <w:t xml:space="preserve">: </w:t>
      </w:r>
      <w:proofErr w:type="spellStart"/>
      <w:r w:rsidRPr="00C35B56">
        <w:rPr>
          <w:lang w:val="es-CO"/>
        </w:rPr>
        <w:t>Namén</w:t>
      </w:r>
      <w:proofErr w:type="spellEnd"/>
      <w:r w:rsidRPr="00C35B56">
        <w:rPr>
          <w:lang w:val="es-CO"/>
        </w:rPr>
        <w:t xml:space="preserve"> V., No.</w:t>
      </w:r>
      <w:r w:rsidRPr="00C35B56">
        <w:rPr>
          <w:bCs/>
        </w:rPr>
        <w:t xml:space="preserve"> 2002-00083-01.</w:t>
      </w:r>
    </w:p>
  </w:footnote>
  <w:footnote w:id="3">
    <w:p w:rsidR="00133E63" w:rsidRPr="00C35B56" w:rsidRDefault="00133E63" w:rsidP="00C35B56">
      <w:pPr>
        <w:pStyle w:val="Textonotapie"/>
        <w:jc w:val="both"/>
        <w:rPr>
          <w:lang w:val="es-CO"/>
        </w:rPr>
      </w:pPr>
      <w:r w:rsidRPr="00C35B56">
        <w:rPr>
          <w:rStyle w:val="Refdenotaalpie"/>
        </w:rPr>
        <w:footnoteRef/>
      </w:r>
      <w:r w:rsidRPr="00C35B56">
        <w:t xml:space="preserve"> </w:t>
      </w:r>
      <w:proofErr w:type="spellStart"/>
      <w:r w:rsidRPr="00C35B56">
        <w:rPr>
          <w:lang w:val="es-CO"/>
        </w:rPr>
        <w:t>TSP</w:t>
      </w:r>
      <w:proofErr w:type="spellEnd"/>
      <w:r w:rsidRPr="00C35B56">
        <w:rPr>
          <w:lang w:val="es-CO"/>
        </w:rPr>
        <w:t xml:space="preserve">, Sala Civil – Familia. Sentencia del </w:t>
      </w:r>
      <w:r w:rsidRPr="00C35B56">
        <w:t xml:space="preserve">29-03-2017; </w:t>
      </w:r>
      <w:proofErr w:type="spellStart"/>
      <w:r w:rsidRPr="00C35B56">
        <w:t>MP</w:t>
      </w:r>
      <w:proofErr w:type="spellEnd"/>
      <w:r w:rsidRPr="00C35B56">
        <w:t>: Grisales H., No.2012-00101-01.</w:t>
      </w:r>
    </w:p>
  </w:footnote>
  <w:footnote w:id="4">
    <w:p w:rsidR="00133E63" w:rsidRPr="00C35B56" w:rsidRDefault="00133E63" w:rsidP="00C35B56">
      <w:pPr>
        <w:pStyle w:val="Textonotapie"/>
        <w:jc w:val="both"/>
      </w:pPr>
      <w:r w:rsidRPr="00C35B56">
        <w:rPr>
          <w:rStyle w:val="Refdenotaalpie"/>
        </w:rPr>
        <w:footnoteRef/>
      </w:r>
      <w:r w:rsidRPr="00C35B56">
        <w:rPr>
          <w:lang w:val="es-CO"/>
        </w:rPr>
        <w:t xml:space="preserve"> </w:t>
      </w:r>
      <w:r w:rsidRPr="00C35B56">
        <w:t>CSJ, Civil. SC1182-2016.</w:t>
      </w:r>
    </w:p>
  </w:footnote>
  <w:footnote w:id="5">
    <w:p w:rsidR="00133E63" w:rsidRPr="00C35B56" w:rsidRDefault="00133E63" w:rsidP="00C35B56">
      <w:pPr>
        <w:pStyle w:val="Textonotapie"/>
        <w:jc w:val="both"/>
      </w:pPr>
      <w:r w:rsidRPr="00C35B56">
        <w:rPr>
          <w:rStyle w:val="Refdenotaalpie"/>
        </w:rPr>
        <w:footnoteRef/>
      </w:r>
      <w:r w:rsidRPr="00C35B56">
        <w:t xml:space="preserve"> HENAO P., Juan C. El daño, análisis comparativo de la responsabilidad extracontractual del Estado en derecho colombiano y francés, reimpresión, Bogotá DC, Universidad Externado de Colombia, 1999, p.95.</w:t>
      </w:r>
    </w:p>
  </w:footnote>
  <w:footnote w:id="6">
    <w:p w:rsidR="00133E63" w:rsidRPr="00C35B56" w:rsidRDefault="00133E63" w:rsidP="00C35B56">
      <w:pPr>
        <w:pStyle w:val="Textonotapie"/>
        <w:jc w:val="both"/>
      </w:pPr>
      <w:r w:rsidRPr="00C35B56">
        <w:rPr>
          <w:rStyle w:val="Refdenotaalpie"/>
        </w:rPr>
        <w:footnoteRef/>
      </w:r>
      <w:r w:rsidRPr="00C35B56">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7">
    <w:p w:rsidR="00133E63" w:rsidRPr="00C35B56" w:rsidRDefault="00133E63" w:rsidP="00C35B56">
      <w:pPr>
        <w:pStyle w:val="Textonotapie"/>
        <w:jc w:val="both"/>
      </w:pPr>
      <w:r w:rsidRPr="00C35B56">
        <w:rPr>
          <w:rStyle w:val="Refdenotaalpie"/>
        </w:rPr>
        <w:footnoteRef/>
      </w:r>
      <w:r w:rsidRPr="00C35B56">
        <w:t xml:space="preserve"> </w:t>
      </w:r>
      <w:r w:rsidRPr="00C35B56">
        <w:rPr>
          <w:lang w:val="es-CO"/>
        </w:rPr>
        <w:t>PARRA G., Mario F.  Responsabilidad civil, ediciones doctrina y Ley Ltda., Bogotá DC, 2010, p.235; y VELÁSQUEZ P., Obdulio. Responsabilidad civil extracontractual, 2ª edición, Bogotá DC, Universidad de la Sabana y Temis, 2013, p.574.</w:t>
      </w:r>
    </w:p>
  </w:footnote>
  <w:footnote w:id="8">
    <w:p w:rsidR="00133E63" w:rsidRPr="00C35B56" w:rsidRDefault="00133E63" w:rsidP="00C35B56">
      <w:pPr>
        <w:pStyle w:val="Textonotapie"/>
        <w:jc w:val="both"/>
      </w:pPr>
      <w:r w:rsidRPr="00C35B56">
        <w:rPr>
          <w:rStyle w:val="Refdenotaalpie"/>
        </w:rPr>
        <w:footnoteRef/>
      </w:r>
      <w:r w:rsidRPr="00C35B56">
        <w:t xml:space="preserve"> </w:t>
      </w:r>
      <w:r w:rsidRPr="00C35B56">
        <w:rPr>
          <w:lang w:val="es-CO"/>
        </w:rPr>
        <w:t>CSJ, Civil.  Sentencias (i) 26-05-1989, t. CXCVI, núm.2435, p.153; y (ii) 04-06-1992, t. CCXVI, núm.2455, p.506; y, (iii) SC5885-2016.</w:t>
      </w:r>
    </w:p>
  </w:footnote>
  <w:footnote w:id="9">
    <w:p w:rsidR="0069625A" w:rsidRPr="00C35B56" w:rsidRDefault="0069625A" w:rsidP="0069625A">
      <w:pPr>
        <w:jc w:val="both"/>
      </w:pPr>
      <w:r w:rsidRPr="00C35B56">
        <w:rPr>
          <w:rStyle w:val="Refdenotaalpie"/>
        </w:rPr>
        <w:footnoteRef/>
      </w:r>
      <w:r w:rsidRPr="00C35B56">
        <w:t xml:space="preserve"> CSJ, Civil.  Sentencia del 08-09-2009; </w:t>
      </w:r>
      <w:proofErr w:type="spellStart"/>
      <w:r w:rsidRPr="00C35B56">
        <w:t>MP</w:t>
      </w:r>
      <w:proofErr w:type="spellEnd"/>
      <w:r w:rsidRPr="00C35B56">
        <w:t>: Villamil P., No. 2001-00585-01.</w:t>
      </w:r>
    </w:p>
  </w:footnote>
  <w:footnote w:id="10">
    <w:p w:rsidR="00133E63" w:rsidRPr="00C35B56" w:rsidRDefault="00133E63" w:rsidP="00C35B56">
      <w:pPr>
        <w:pStyle w:val="Textonotapie"/>
        <w:jc w:val="both"/>
      </w:pPr>
      <w:r w:rsidRPr="00C35B56">
        <w:rPr>
          <w:rStyle w:val="Refdenotaalpie"/>
        </w:rPr>
        <w:footnoteRef/>
      </w:r>
      <w:r w:rsidRPr="00C35B56">
        <w:t xml:space="preserve"> SANTOS B., Jorge. Responsabilidad civil, tomo I, parte general, 3ª edición, </w:t>
      </w:r>
      <w:r w:rsidRPr="00C35B56">
        <w:rPr>
          <w:lang w:val="es-CO"/>
        </w:rPr>
        <w:t>Bogotá DC, Pontificia Universidad Javeriana de Bogotá y Temis, 2012, p.25.</w:t>
      </w:r>
    </w:p>
  </w:footnote>
  <w:footnote w:id="11">
    <w:p w:rsidR="00133E63" w:rsidRPr="00C35B56" w:rsidRDefault="00133E63" w:rsidP="00C35B56">
      <w:pPr>
        <w:pStyle w:val="Textonotapie"/>
        <w:jc w:val="both"/>
      </w:pPr>
      <w:r w:rsidRPr="00C35B56">
        <w:rPr>
          <w:rStyle w:val="Refdenotaalpie"/>
        </w:rPr>
        <w:footnoteRef/>
      </w:r>
      <w:r w:rsidRPr="00C35B56">
        <w:t xml:space="preserve"> </w:t>
      </w:r>
      <w:r w:rsidRPr="00C35B56">
        <w:rPr>
          <w:lang w:val="es-CO"/>
        </w:rPr>
        <w:t xml:space="preserve">CSJ, </w:t>
      </w:r>
      <w:r w:rsidRPr="00C35B56">
        <w:t>Civil. Sentencia del 05-07-2007, No.13039-01.</w:t>
      </w:r>
    </w:p>
  </w:footnote>
  <w:footnote w:id="12">
    <w:p w:rsidR="00133E63" w:rsidRPr="00C35B56" w:rsidRDefault="00133E63" w:rsidP="00C35B56">
      <w:pPr>
        <w:pStyle w:val="Textonotapie"/>
        <w:jc w:val="both"/>
      </w:pPr>
      <w:r w:rsidRPr="00C35B56">
        <w:rPr>
          <w:rStyle w:val="Refdenotaalpie"/>
        </w:rPr>
        <w:footnoteRef/>
      </w:r>
      <w:r w:rsidRPr="00C35B56">
        <w:t xml:space="preserve"> </w:t>
      </w:r>
      <w:r w:rsidRPr="00C35B56">
        <w:rPr>
          <w:lang w:val="es-CO"/>
        </w:rPr>
        <w:t xml:space="preserve">CSJ, </w:t>
      </w:r>
      <w:r w:rsidRPr="00C35B56">
        <w:t>Civil. SC3526-2017, reitera la SC15029-2014.</w:t>
      </w:r>
    </w:p>
  </w:footnote>
  <w:footnote w:id="13">
    <w:p w:rsidR="00D56569" w:rsidRDefault="00D56569">
      <w:pPr>
        <w:pStyle w:val="Textonotapie"/>
      </w:pPr>
      <w:r>
        <w:rPr>
          <w:rStyle w:val="Refdenotaalpie"/>
        </w:rPr>
        <w:footnoteRef/>
      </w:r>
      <w:r>
        <w:t xml:space="preserve"> </w:t>
      </w:r>
      <w:r w:rsidRPr="00C35B56">
        <w:rPr>
          <w:lang w:val="es-CO"/>
        </w:rPr>
        <w:t xml:space="preserve">CSJ, </w:t>
      </w:r>
      <w:r w:rsidRPr="00C35B56">
        <w:t>Civil. SC</w:t>
      </w:r>
      <w:r>
        <w:t>1</w:t>
      </w:r>
      <w:r w:rsidRPr="00C35B56">
        <w:t>35</w:t>
      </w:r>
      <w:r>
        <w:t>94</w:t>
      </w:r>
      <w:r w:rsidRPr="00C35B56">
        <w:t>-201</w:t>
      </w:r>
      <w:r w:rsidR="00CB73C6">
        <w:t>5</w:t>
      </w:r>
      <w:r w:rsidRPr="00C35B56">
        <w:t>.</w:t>
      </w:r>
    </w:p>
  </w:footnote>
  <w:footnote w:id="14">
    <w:p w:rsidR="00133E63" w:rsidRPr="00C35B56" w:rsidRDefault="00133E63" w:rsidP="00C35B56">
      <w:pPr>
        <w:pStyle w:val="Textonotapie"/>
        <w:jc w:val="both"/>
      </w:pPr>
      <w:r w:rsidRPr="00C35B56">
        <w:rPr>
          <w:rStyle w:val="Refdenotaalpie"/>
        </w:rPr>
        <w:footnoteRef/>
      </w:r>
      <w:r w:rsidRPr="00C35B56">
        <w:t xml:space="preserve"> </w:t>
      </w:r>
      <w:r w:rsidRPr="00C35B56">
        <w:rPr>
          <w:lang w:val="es-CO"/>
        </w:rPr>
        <w:t xml:space="preserve">CSJ, </w:t>
      </w:r>
      <w:r w:rsidRPr="00C35B56">
        <w:t>Civil. Sentencia del 16-05-2003, No.7576.</w:t>
      </w:r>
    </w:p>
  </w:footnote>
  <w:footnote w:id="15">
    <w:p w:rsidR="00133E63" w:rsidRPr="00C35B56" w:rsidRDefault="00133E63" w:rsidP="00C35B56">
      <w:pPr>
        <w:pStyle w:val="Textonotapie"/>
        <w:jc w:val="both"/>
      </w:pPr>
      <w:r w:rsidRPr="00C35B56">
        <w:rPr>
          <w:rStyle w:val="Refdenotaalpie"/>
        </w:rPr>
        <w:footnoteRef/>
      </w:r>
      <w:r w:rsidRPr="00C35B56">
        <w:t xml:space="preserve"> </w:t>
      </w:r>
      <w:r w:rsidRPr="00C35B56">
        <w:rPr>
          <w:lang w:val="es-CO"/>
        </w:rPr>
        <w:t xml:space="preserve">CSJ, </w:t>
      </w:r>
      <w:r w:rsidRPr="00C35B56">
        <w:t xml:space="preserve">Civil. Sentencia del 24-08-2009; </w:t>
      </w:r>
      <w:proofErr w:type="spellStart"/>
      <w:r w:rsidRPr="00C35B56">
        <w:t>MP</w:t>
      </w:r>
      <w:proofErr w:type="spellEnd"/>
      <w:r w:rsidRPr="00C35B56">
        <w:t xml:space="preserve">: </w:t>
      </w:r>
      <w:proofErr w:type="spellStart"/>
      <w:r w:rsidRPr="00C35B56">
        <w:t>Namén</w:t>
      </w:r>
      <w:proofErr w:type="spellEnd"/>
      <w:r w:rsidRPr="00C35B56">
        <w:t xml:space="preserve"> V., No.2001-01054-01.</w:t>
      </w:r>
    </w:p>
  </w:footnote>
  <w:footnote w:id="16">
    <w:p w:rsidR="00133E63" w:rsidRPr="00C35B56" w:rsidRDefault="00133E63" w:rsidP="00C35B56">
      <w:pPr>
        <w:pStyle w:val="Textonotapie"/>
        <w:jc w:val="both"/>
      </w:pPr>
      <w:r w:rsidRPr="00C35B56">
        <w:rPr>
          <w:rStyle w:val="Refdenotaalpie"/>
        </w:rPr>
        <w:footnoteRef/>
      </w:r>
      <w:r w:rsidRPr="00C35B56">
        <w:t xml:space="preserve"> </w:t>
      </w:r>
      <w:r w:rsidRPr="00C35B56">
        <w:rPr>
          <w:lang w:val="es-CO"/>
        </w:rPr>
        <w:t xml:space="preserve">CSJ, </w:t>
      </w:r>
      <w:r w:rsidRPr="00C35B56">
        <w:t xml:space="preserve">Civil. Sentencia del 05-05-1999; </w:t>
      </w:r>
      <w:proofErr w:type="spellStart"/>
      <w:r w:rsidRPr="00C35B56">
        <w:t>MP</w:t>
      </w:r>
      <w:proofErr w:type="spellEnd"/>
      <w:r w:rsidRPr="00C35B56">
        <w:t>: Castillo R., No.4978.</w:t>
      </w:r>
    </w:p>
  </w:footnote>
  <w:footnote w:id="17">
    <w:p w:rsidR="00133E63" w:rsidRPr="00C35B56" w:rsidRDefault="00133E63" w:rsidP="00C35B56">
      <w:pPr>
        <w:pStyle w:val="Textonotapie"/>
        <w:jc w:val="both"/>
      </w:pPr>
      <w:r w:rsidRPr="00C35B56">
        <w:rPr>
          <w:rStyle w:val="Refdenotaalpie"/>
        </w:rPr>
        <w:footnoteRef/>
      </w:r>
      <w:r w:rsidRPr="00C35B56">
        <w:t xml:space="preserve"> </w:t>
      </w:r>
      <w:r w:rsidRPr="00C35B56">
        <w:rPr>
          <w:lang w:val="es-CO"/>
        </w:rPr>
        <w:t xml:space="preserve">CSJ, </w:t>
      </w:r>
      <w:r w:rsidRPr="00C35B56">
        <w:t xml:space="preserve">Civil. Sentencia del 26-11-1999; </w:t>
      </w:r>
      <w:proofErr w:type="spellStart"/>
      <w:r w:rsidRPr="00C35B56">
        <w:t>MP</w:t>
      </w:r>
      <w:proofErr w:type="spellEnd"/>
      <w:r w:rsidRPr="00C35B56">
        <w:t>: Trejos B., No.5220.</w:t>
      </w:r>
    </w:p>
  </w:footnote>
  <w:footnote w:id="18">
    <w:p w:rsidR="00133E63" w:rsidRPr="00C35B56" w:rsidRDefault="00133E63" w:rsidP="00C35B56">
      <w:pPr>
        <w:pStyle w:val="Textonotapie"/>
        <w:jc w:val="both"/>
      </w:pPr>
      <w:r w:rsidRPr="00C35B56">
        <w:rPr>
          <w:rStyle w:val="Refdenotaalpie"/>
        </w:rPr>
        <w:footnoteRef/>
      </w:r>
      <w:r w:rsidRPr="00C35B56">
        <w:t xml:space="preserve"> </w:t>
      </w:r>
      <w:r w:rsidRPr="00C35B56">
        <w:rPr>
          <w:lang w:val="es-CO"/>
        </w:rPr>
        <w:t xml:space="preserve">CSJ, </w:t>
      </w:r>
      <w:r w:rsidRPr="00C35B56">
        <w:t xml:space="preserve">Civil. Sentencia del 02-05-2007; </w:t>
      </w:r>
      <w:proofErr w:type="spellStart"/>
      <w:r w:rsidRPr="00C35B56">
        <w:t>MP</w:t>
      </w:r>
      <w:proofErr w:type="spellEnd"/>
      <w:r w:rsidRPr="00C35B56">
        <w:t xml:space="preserve">: </w:t>
      </w:r>
      <w:proofErr w:type="spellStart"/>
      <w:r w:rsidRPr="00C35B56">
        <w:t>Munar</w:t>
      </w:r>
      <w:proofErr w:type="spellEnd"/>
      <w:r w:rsidRPr="00C35B56">
        <w:t xml:space="preserve"> C., No.1997-03001-01.</w:t>
      </w:r>
    </w:p>
  </w:footnote>
  <w:footnote w:id="19">
    <w:p w:rsidR="00133E63" w:rsidRPr="00C35B56" w:rsidRDefault="00133E63" w:rsidP="00C35B56">
      <w:pPr>
        <w:pStyle w:val="Textonotapie"/>
        <w:jc w:val="both"/>
      </w:pPr>
      <w:r w:rsidRPr="00C35B56">
        <w:rPr>
          <w:rStyle w:val="Refdenotaalpie"/>
        </w:rPr>
        <w:footnoteRef/>
      </w:r>
      <w:r w:rsidRPr="00C35B56">
        <w:t xml:space="preserve"> URIBE G., Saúl</w:t>
      </w:r>
      <w:r w:rsidRPr="00C35B56">
        <w:rPr>
          <w:lang w:val="es-CO"/>
        </w:rPr>
        <w:t xml:space="preserve">. Revista “Responsabilidad civil y del estado”, No.36, edición especial, La convergencia de actividades peligrosas: entre el nexo de causalidad y la imputación objetiva. Medellín, A., Instituto Colombiano de Responsabilidad Civil </w:t>
      </w:r>
      <w:r w:rsidR="00FA1C1D">
        <w:rPr>
          <w:lang w:val="es-CO"/>
        </w:rPr>
        <w:t>y del Estado,</w:t>
      </w:r>
      <w:r w:rsidRPr="00C35B56">
        <w:rPr>
          <w:lang w:val="es-CO"/>
        </w:rPr>
        <w:t xml:space="preserve"> 2015, p.17.</w:t>
      </w:r>
    </w:p>
  </w:footnote>
  <w:footnote w:id="20">
    <w:p w:rsidR="00133E63" w:rsidRPr="00C35B56" w:rsidRDefault="00133E63" w:rsidP="00C35B56">
      <w:pPr>
        <w:pStyle w:val="Textonotapie"/>
        <w:jc w:val="both"/>
      </w:pPr>
      <w:r w:rsidRPr="00C35B56">
        <w:rPr>
          <w:rStyle w:val="Refdenotaalpie"/>
        </w:rPr>
        <w:footnoteRef/>
      </w:r>
      <w:r w:rsidRPr="00C35B56">
        <w:t xml:space="preserve"> </w:t>
      </w:r>
      <w:r w:rsidRPr="00C35B56">
        <w:rPr>
          <w:lang w:val="es-CO"/>
        </w:rPr>
        <w:t xml:space="preserve">CSJ, </w:t>
      </w:r>
      <w:r w:rsidRPr="00C35B56">
        <w:t xml:space="preserve">Civil. Sentencias: (i) 26-10-2010; </w:t>
      </w:r>
      <w:proofErr w:type="spellStart"/>
      <w:r w:rsidRPr="00C35B56">
        <w:t>MP</w:t>
      </w:r>
      <w:proofErr w:type="spellEnd"/>
      <w:r w:rsidRPr="00C35B56">
        <w:t xml:space="preserve">: Díaz R., No.2005-00611-01; (ii) 03-11-2011; </w:t>
      </w:r>
      <w:proofErr w:type="spellStart"/>
      <w:r w:rsidRPr="00C35B56">
        <w:t>MP</w:t>
      </w:r>
      <w:proofErr w:type="spellEnd"/>
      <w:r w:rsidRPr="00C35B56">
        <w:t xml:space="preserve">: </w:t>
      </w:r>
      <w:proofErr w:type="spellStart"/>
      <w:r w:rsidRPr="00C35B56">
        <w:t>Namén</w:t>
      </w:r>
      <w:proofErr w:type="spellEnd"/>
      <w:r w:rsidRPr="00C35B56">
        <w:t xml:space="preserve"> V., No.2001-00001-01; (iii) 18-12-2012; </w:t>
      </w:r>
      <w:proofErr w:type="spellStart"/>
      <w:r w:rsidRPr="00C35B56">
        <w:t>MP</w:t>
      </w:r>
      <w:proofErr w:type="spellEnd"/>
      <w:r w:rsidRPr="00C35B56">
        <w:t xml:space="preserve">: Salazar R., No.2006-00094-01; (iv) SC5854-2014; </w:t>
      </w:r>
      <w:proofErr w:type="spellStart"/>
      <w:r w:rsidRPr="00C35B56">
        <w:t>MP</w:t>
      </w:r>
      <w:proofErr w:type="spellEnd"/>
      <w:r w:rsidRPr="00C35B56">
        <w:t xml:space="preserve">: Cabello B.; (v) SC-12994-2016, </w:t>
      </w:r>
      <w:proofErr w:type="spellStart"/>
      <w:r w:rsidRPr="00C35B56">
        <w:t>MP</w:t>
      </w:r>
      <w:proofErr w:type="spellEnd"/>
      <w:r w:rsidRPr="00C35B56">
        <w:t>: Cabello B.</w:t>
      </w:r>
    </w:p>
  </w:footnote>
  <w:footnote w:id="21">
    <w:p w:rsidR="00133E63" w:rsidRPr="00C35B56" w:rsidRDefault="00133E63" w:rsidP="00C35B56">
      <w:pPr>
        <w:pStyle w:val="Textonotapie"/>
        <w:jc w:val="both"/>
      </w:pPr>
      <w:r w:rsidRPr="00C35B56">
        <w:rPr>
          <w:rStyle w:val="Refdenotaalpie"/>
        </w:rPr>
        <w:footnoteRef/>
      </w:r>
      <w:r w:rsidRPr="00C35B56">
        <w:t xml:space="preserve"> </w:t>
      </w:r>
      <w:r w:rsidRPr="00C35B56">
        <w:rPr>
          <w:lang w:val="es-CO"/>
        </w:rPr>
        <w:t xml:space="preserve">CSJ, </w:t>
      </w:r>
      <w:r w:rsidRPr="00C35B56">
        <w:t>Civil. SC-12994-2016.</w:t>
      </w:r>
    </w:p>
  </w:footnote>
  <w:footnote w:id="22">
    <w:p w:rsidR="00133E63" w:rsidRPr="00C35B56" w:rsidRDefault="00133E63" w:rsidP="00C35B56">
      <w:pPr>
        <w:pStyle w:val="Textonotapie"/>
        <w:jc w:val="both"/>
      </w:pPr>
      <w:r w:rsidRPr="00C35B56">
        <w:rPr>
          <w:rStyle w:val="Refdenotaalpie"/>
        </w:rPr>
        <w:footnoteRef/>
      </w:r>
      <w:r w:rsidRPr="00C35B56">
        <w:t xml:space="preserve"> Vid. Sentencias de 26 de agosto de 2010, expediente 00611, y de 18 de diciembre de 2012, expediente 00094.</w:t>
      </w:r>
    </w:p>
  </w:footnote>
  <w:footnote w:id="23">
    <w:p w:rsidR="00133E63" w:rsidRPr="00C35B56" w:rsidRDefault="00133E63" w:rsidP="00C35B56">
      <w:pPr>
        <w:pStyle w:val="Textonotapie"/>
        <w:jc w:val="both"/>
      </w:pPr>
      <w:r w:rsidRPr="00C35B56">
        <w:rPr>
          <w:rStyle w:val="Refdenotaalpie"/>
        </w:rPr>
        <w:footnoteRef/>
      </w:r>
      <w:r w:rsidRPr="00C35B56">
        <w:t xml:space="preserve"> CC. T-609 de 2014.</w:t>
      </w:r>
    </w:p>
  </w:footnote>
  <w:footnote w:id="24">
    <w:p w:rsidR="00133E63" w:rsidRPr="00C35B56" w:rsidRDefault="00133E63" w:rsidP="00C35B56">
      <w:pPr>
        <w:pStyle w:val="Textonotapie"/>
        <w:jc w:val="both"/>
      </w:pPr>
      <w:r w:rsidRPr="00C35B56">
        <w:rPr>
          <w:rStyle w:val="Refdenotaalpie"/>
        </w:rPr>
        <w:footnoteRef/>
      </w:r>
      <w:r w:rsidRPr="00C35B56">
        <w:t xml:space="preserve"> CASTAÑEDA D., David A. Responsabilidad civil extracontractual por actividades peligrosas, 2015, editorial Señal Editora, Medellín, A.</w:t>
      </w:r>
    </w:p>
  </w:footnote>
  <w:footnote w:id="25">
    <w:p w:rsidR="00133E63" w:rsidRPr="00C35B56" w:rsidRDefault="00133E63" w:rsidP="00C35B56">
      <w:pPr>
        <w:pStyle w:val="Textonotapie"/>
        <w:jc w:val="both"/>
      </w:pPr>
      <w:r w:rsidRPr="00C35B56">
        <w:rPr>
          <w:rStyle w:val="Refdenotaalpie"/>
        </w:rPr>
        <w:footnoteRef/>
      </w:r>
      <w:r w:rsidRPr="00C35B56">
        <w:t xml:space="preserve"> CSJ, Civil. Sentencia del 24-08-2009; </w:t>
      </w:r>
      <w:proofErr w:type="spellStart"/>
      <w:r w:rsidRPr="00C35B56">
        <w:t>MP</w:t>
      </w:r>
      <w:proofErr w:type="spellEnd"/>
      <w:r w:rsidRPr="00C35B56">
        <w:t xml:space="preserve">: </w:t>
      </w:r>
      <w:proofErr w:type="spellStart"/>
      <w:r w:rsidRPr="00C35B56">
        <w:t>Namén</w:t>
      </w:r>
      <w:proofErr w:type="spellEnd"/>
      <w:r w:rsidRPr="00C35B56">
        <w:t xml:space="preserve"> V., No.</w:t>
      </w:r>
      <w:r w:rsidRPr="00C35B56">
        <w:rPr>
          <w:bCs/>
          <w:szCs w:val="28"/>
        </w:rPr>
        <w:t>11001-3103-038-2001-01054-01</w:t>
      </w:r>
    </w:p>
  </w:footnote>
  <w:footnote w:id="26">
    <w:p w:rsidR="00133E63" w:rsidRPr="00C35B56" w:rsidRDefault="00133E63" w:rsidP="00C35B56">
      <w:pPr>
        <w:pStyle w:val="Textonotapie"/>
        <w:jc w:val="both"/>
      </w:pPr>
      <w:r w:rsidRPr="00C35B56">
        <w:rPr>
          <w:rStyle w:val="Refdenotaalpie"/>
        </w:rPr>
        <w:footnoteRef/>
      </w:r>
      <w:r w:rsidRPr="00C35B56">
        <w:t xml:space="preserve"> CSJ, Civil. Sentencia del 04-04-1968, </w:t>
      </w:r>
      <w:proofErr w:type="spellStart"/>
      <w:r w:rsidRPr="00C35B56">
        <w:t>MP</w:t>
      </w:r>
      <w:proofErr w:type="spellEnd"/>
      <w:r w:rsidRPr="00C35B56">
        <w:t xml:space="preserve">: </w:t>
      </w:r>
      <w:proofErr w:type="spellStart"/>
      <w:r w:rsidRPr="00C35B56">
        <w:t>Hinestrosa</w:t>
      </w:r>
      <w:proofErr w:type="spellEnd"/>
      <w:r w:rsidRPr="00C35B56">
        <w:t>.</w:t>
      </w:r>
    </w:p>
  </w:footnote>
  <w:footnote w:id="27">
    <w:p w:rsidR="00D0190F" w:rsidRDefault="00D0190F" w:rsidP="00D0190F">
      <w:pPr>
        <w:pStyle w:val="Textonotapie"/>
      </w:pPr>
      <w:r>
        <w:rPr>
          <w:rStyle w:val="Refdenotaalpie"/>
        </w:rPr>
        <w:footnoteRef/>
      </w:r>
      <w:r>
        <w:t xml:space="preserve"> </w:t>
      </w:r>
      <w:r w:rsidRPr="00C35B56">
        <w:rPr>
          <w:lang w:val="es-CO"/>
        </w:rPr>
        <w:t xml:space="preserve">CSJ, </w:t>
      </w:r>
      <w:r w:rsidRPr="00C35B56">
        <w:t xml:space="preserve">Civil. Sentencia del </w:t>
      </w:r>
      <w:r>
        <w:t>16</w:t>
      </w:r>
      <w:r w:rsidRPr="00C35B56">
        <w:t>-</w:t>
      </w:r>
      <w:r>
        <w:t>12</w:t>
      </w:r>
      <w:r w:rsidRPr="00C35B56">
        <w:t>-</w:t>
      </w:r>
      <w:r>
        <w:t>2010</w:t>
      </w:r>
      <w:r w:rsidRPr="00C35B56">
        <w:t>; No.</w:t>
      </w:r>
      <w:r>
        <w:t>1</w:t>
      </w:r>
      <w:r w:rsidRPr="00C35B56">
        <w:t>98</w:t>
      </w:r>
      <w:r>
        <w:t>9-00042-01</w:t>
      </w:r>
      <w:r w:rsidRPr="00C35B56">
        <w:t>.</w:t>
      </w:r>
    </w:p>
  </w:footnote>
  <w:footnote w:id="28">
    <w:p w:rsidR="00133E63" w:rsidRPr="00C35B56" w:rsidRDefault="00133E63" w:rsidP="00C35B56">
      <w:pPr>
        <w:pStyle w:val="Textonotapie"/>
        <w:jc w:val="both"/>
      </w:pPr>
      <w:r w:rsidRPr="00C35B56">
        <w:rPr>
          <w:rStyle w:val="Refdenotaalpie"/>
        </w:rPr>
        <w:footnoteRef/>
      </w:r>
      <w:r w:rsidRPr="00C35B56">
        <w:t xml:space="preserve"> CSJ, Civil. Sentencia del 07-09-1993; </w:t>
      </w:r>
      <w:proofErr w:type="spellStart"/>
      <w:r w:rsidRPr="00C35B56">
        <w:t>MP</w:t>
      </w:r>
      <w:proofErr w:type="spellEnd"/>
      <w:r w:rsidRPr="00C35B56">
        <w:t>: Jaramillo S., No.3475.</w:t>
      </w:r>
    </w:p>
  </w:footnote>
  <w:footnote w:id="29">
    <w:p w:rsidR="00133E63" w:rsidRPr="00C35B56" w:rsidRDefault="00133E63" w:rsidP="00C35B56">
      <w:pPr>
        <w:pStyle w:val="Textonotapie"/>
        <w:jc w:val="both"/>
      </w:pPr>
      <w:r w:rsidRPr="00C35B56">
        <w:rPr>
          <w:rStyle w:val="Refdenotaalpie"/>
        </w:rPr>
        <w:footnoteRef/>
      </w:r>
      <w:r w:rsidRPr="00C35B56">
        <w:t xml:space="preserve"> CSJ, Civil. Sentencia del 04-08-2010; </w:t>
      </w:r>
      <w:proofErr w:type="spellStart"/>
      <w:r w:rsidRPr="00C35B56">
        <w:t>MP</w:t>
      </w:r>
      <w:proofErr w:type="spellEnd"/>
      <w:r w:rsidRPr="00C35B56">
        <w:t xml:space="preserve">: </w:t>
      </w:r>
      <w:proofErr w:type="spellStart"/>
      <w:r w:rsidRPr="00C35B56">
        <w:t>Munar</w:t>
      </w:r>
      <w:proofErr w:type="spellEnd"/>
      <w:r w:rsidRPr="00C35B56">
        <w:t xml:space="preserve"> C.</w:t>
      </w:r>
    </w:p>
  </w:footnote>
  <w:footnote w:id="30">
    <w:p w:rsidR="00133E63" w:rsidRPr="00C35B56" w:rsidRDefault="00133E63" w:rsidP="00C35B56">
      <w:pPr>
        <w:pStyle w:val="Textonotapie"/>
        <w:jc w:val="both"/>
      </w:pPr>
      <w:r w:rsidRPr="00C35B56">
        <w:rPr>
          <w:rStyle w:val="Refdenotaalpie"/>
        </w:rPr>
        <w:footnoteRef/>
      </w:r>
      <w:r w:rsidRPr="00C35B56">
        <w:t xml:space="preserve"> AZULA C., Jaime. Manual de derecho probatorio, Temis, Santa Fe de Bogotá DC, 1998, p.78 y ss.</w:t>
      </w:r>
    </w:p>
  </w:footnote>
  <w:footnote w:id="31">
    <w:p w:rsidR="00133E63" w:rsidRPr="00C35B56" w:rsidRDefault="00133E63" w:rsidP="00C35B56">
      <w:pPr>
        <w:pStyle w:val="Textonotapie"/>
        <w:jc w:val="both"/>
      </w:pPr>
      <w:r w:rsidRPr="00C35B56">
        <w:rPr>
          <w:rStyle w:val="Refdenotaalpie"/>
        </w:rPr>
        <w:footnoteRef/>
      </w:r>
      <w:r w:rsidRPr="00C35B56">
        <w:t xml:space="preserve"> </w:t>
      </w:r>
      <w:r w:rsidRPr="00C35B56">
        <w:rPr>
          <w:lang w:val="es-CO"/>
        </w:rPr>
        <w:t xml:space="preserve">MORA, Nelson y FRANCO, Alicia.  Accidente </w:t>
      </w:r>
      <w:proofErr w:type="spellStart"/>
      <w:r w:rsidRPr="00C35B56">
        <w:rPr>
          <w:lang w:val="es-CO"/>
        </w:rPr>
        <w:t>automoviliario</w:t>
      </w:r>
      <w:proofErr w:type="spellEnd"/>
      <w:r w:rsidRPr="00C35B56">
        <w:rPr>
          <w:lang w:val="es-CO"/>
        </w:rPr>
        <w:t>, editorial Temis, 2ª edición, Bogotá, 1989, p.71.</w:t>
      </w:r>
    </w:p>
  </w:footnote>
  <w:footnote w:id="32">
    <w:p w:rsidR="00133E63" w:rsidRPr="00C35B56" w:rsidRDefault="00133E63" w:rsidP="00C35B56">
      <w:pPr>
        <w:pStyle w:val="Textonotapie"/>
        <w:jc w:val="both"/>
      </w:pPr>
      <w:r w:rsidRPr="00C35B56">
        <w:rPr>
          <w:rStyle w:val="Refdenotaalpie"/>
        </w:rPr>
        <w:footnoteRef/>
      </w:r>
      <w:r w:rsidRPr="00C35B56">
        <w:t xml:space="preserve"> CSJ, Civil. Sentencia del 14-12-2012; No.</w:t>
      </w:r>
      <w:r w:rsidRPr="00C35B56">
        <w:rPr>
          <w:szCs w:val="28"/>
        </w:rPr>
        <w:t>2002-00188-01</w:t>
      </w:r>
      <w:r w:rsidRPr="00C35B56">
        <w:t>.</w:t>
      </w:r>
    </w:p>
  </w:footnote>
  <w:footnote w:id="33">
    <w:p w:rsidR="00133E63" w:rsidRPr="00C35B56" w:rsidRDefault="00133E63" w:rsidP="00C35B56">
      <w:pPr>
        <w:pStyle w:val="Textonotapie"/>
        <w:jc w:val="both"/>
      </w:pPr>
      <w:r w:rsidRPr="00C35B56">
        <w:rPr>
          <w:rStyle w:val="Refdenotaalpie"/>
        </w:rPr>
        <w:footnoteRef/>
      </w:r>
      <w:r w:rsidRPr="00C35B56">
        <w:t xml:space="preserve"> CC. Ob. cit.</w:t>
      </w:r>
    </w:p>
  </w:footnote>
  <w:footnote w:id="34">
    <w:p w:rsidR="00133E63" w:rsidRPr="00C35B56" w:rsidRDefault="00133E63" w:rsidP="00C35B56">
      <w:pPr>
        <w:pStyle w:val="Textonotapie"/>
        <w:jc w:val="both"/>
      </w:pPr>
      <w:r w:rsidRPr="00C35B56">
        <w:rPr>
          <w:rStyle w:val="Refdenotaalpie"/>
        </w:rPr>
        <w:footnoteRef/>
      </w:r>
      <w:r w:rsidRPr="00C35B56">
        <w:t xml:space="preserve"> </w:t>
      </w:r>
      <w:r w:rsidRPr="00C35B56">
        <w:rPr>
          <w:lang w:val="es-CO"/>
        </w:rPr>
        <w:t xml:space="preserve">Ibídem. </w:t>
      </w:r>
    </w:p>
  </w:footnote>
  <w:footnote w:id="35">
    <w:p w:rsidR="00133E63" w:rsidRPr="00C35B56" w:rsidRDefault="00133E63" w:rsidP="00C35B56">
      <w:pPr>
        <w:pStyle w:val="Textonotapie"/>
        <w:jc w:val="both"/>
      </w:pPr>
      <w:r w:rsidRPr="00C35B56">
        <w:rPr>
          <w:rStyle w:val="Refdenotaalpie"/>
        </w:rPr>
        <w:footnoteRef/>
      </w:r>
      <w:r w:rsidRPr="00C35B56">
        <w:t xml:space="preserve"> TAMAYO J., Javier. Tratado de responsabilidad civil, tomo II, 2ª edición, </w:t>
      </w:r>
      <w:proofErr w:type="spellStart"/>
      <w:r w:rsidRPr="00C35B56">
        <w:t>Legis</w:t>
      </w:r>
      <w:proofErr w:type="spellEnd"/>
      <w:r w:rsidRPr="00C35B56">
        <w:t>, 2007, Bogotá DC, p.60.</w:t>
      </w:r>
    </w:p>
  </w:footnote>
  <w:footnote w:id="36">
    <w:p w:rsidR="00133E63" w:rsidRPr="00C35B56" w:rsidRDefault="00133E63" w:rsidP="00C35B56">
      <w:pPr>
        <w:pStyle w:val="Textonotapie"/>
        <w:jc w:val="both"/>
      </w:pPr>
      <w:r w:rsidRPr="00C35B56">
        <w:rPr>
          <w:rStyle w:val="Refdenotaalpie"/>
        </w:rPr>
        <w:footnoteRef/>
      </w:r>
      <w:r w:rsidRPr="00C35B56">
        <w:t xml:space="preserve"> </w:t>
      </w:r>
      <w:r w:rsidRPr="00C35B56">
        <w:rPr>
          <w:lang w:val="es-CO"/>
        </w:rPr>
        <w:t>PARRA G., Mario F.  Responsabilidad civil, ediciones doctrina y Ley Ltda., Bogotá DC, 2010, p.194.</w:t>
      </w:r>
    </w:p>
  </w:footnote>
  <w:footnote w:id="37">
    <w:p w:rsidR="00133E63" w:rsidRPr="00C35B56" w:rsidRDefault="00133E63" w:rsidP="00C35B56">
      <w:pPr>
        <w:pStyle w:val="Textonotapie"/>
        <w:jc w:val="both"/>
      </w:pPr>
      <w:r w:rsidRPr="00C35B56">
        <w:rPr>
          <w:rStyle w:val="Refdenotaalpie"/>
        </w:rPr>
        <w:footnoteRef/>
      </w:r>
      <w:r w:rsidRPr="00C35B56">
        <w:t xml:space="preserve"> TAMAYO L, Alberto. Manual de obligaciones, la responsabilidad civil fuente de las obligaciones, editorial Temis, Santafé de Bogotá DE, 1998, p.180.</w:t>
      </w:r>
    </w:p>
  </w:footnote>
  <w:footnote w:id="38">
    <w:p w:rsidR="004B01DF" w:rsidRDefault="004B01DF" w:rsidP="004B01DF">
      <w:pPr>
        <w:pStyle w:val="Textonotapie"/>
        <w:jc w:val="both"/>
      </w:pPr>
      <w:r>
        <w:rPr>
          <w:rStyle w:val="Refdenotaalpie"/>
        </w:rPr>
        <w:footnoteRef/>
      </w:r>
      <w:r>
        <w:t xml:space="preserve"> </w:t>
      </w:r>
      <w:r w:rsidRPr="00C35B56">
        <w:t xml:space="preserve">SANTOS B., Jorge. </w:t>
      </w:r>
      <w:r>
        <w:t xml:space="preserve">Ob. cit., </w:t>
      </w:r>
      <w:r w:rsidRPr="00C35B56">
        <w:rPr>
          <w:lang w:val="es-CO"/>
        </w:rPr>
        <w:t>p.</w:t>
      </w:r>
      <w:r>
        <w:rPr>
          <w:lang w:val="es-CO"/>
        </w:rPr>
        <w:t>449</w:t>
      </w:r>
      <w:r w:rsidRPr="00C35B56">
        <w:rPr>
          <w:lang w:val="es-CO"/>
        </w:rPr>
        <w:t>.</w:t>
      </w:r>
    </w:p>
  </w:footnote>
  <w:footnote w:id="39">
    <w:p w:rsidR="00133E63" w:rsidRPr="00C35B56" w:rsidRDefault="00133E63" w:rsidP="00C35B56">
      <w:pPr>
        <w:pStyle w:val="Textonotapie"/>
        <w:jc w:val="both"/>
      </w:pPr>
      <w:r w:rsidRPr="00C35B56">
        <w:rPr>
          <w:rStyle w:val="Refdenotaalpie"/>
        </w:rPr>
        <w:footnoteRef/>
      </w:r>
      <w:r w:rsidRPr="00C35B56">
        <w:t xml:space="preserve"> CSJ, Civil. Sentencia del 26-01-1982;</w:t>
      </w:r>
      <w:r w:rsidRPr="00C35B56">
        <w:rPr>
          <w:sz w:val="18"/>
          <w:szCs w:val="18"/>
        </w:rPr>
        <w:t xml:space="preserve"> </w:t>
      </w:r>
      <w:proofErr w:type="spellStart"/>
      <w:r w:rsidRPr="00C35B56">
        <w:rPr>
          <w:sz w:val="18"/>
          <w:szCs w:val="18"/>
        </w:rPr>
        <w:t>GJ</w:t>
      </w:r>
      <w:proofErr w:type="spellEnd"/>
      <w:r w:rsidRPr="00C35B56">
        <w:rPr>
          <w:sz w:val="18"/>
          <w:szCs w:val="18"/>
        </w:rPr>
        <w:t>, tomo CLXV, p. 21.</w:t>
      </w:r>
    </w:p>
  </w:footnote>
  <w:footnote w:id="40">
    <w:p w:rsidR="00133E63" w:rsidRPr="00C35B56" w:rsidRDefault="00133E63" w:rsidP="00C35B56">
      <w:pPr>
        <w:pStyle w:val="Textonotapie"/>
        <w:jc w:val="both"/>
      </w:pPr>
      <w:r w:rsidRPr="00C35B56">
        <w:rPr>
          <w:rStyle w:val="Refdenotaalpie"/>
        </w:rPr>
        <w:footnoteRef/>
      </w:r>
      <w:r w:rsidRPr="00C35B56">
        <w:t xml:space="preserve"> </w:t>
      </w:r>
      <w:r w:rsidRPr="00C35B56">
        <w:rPr>
          <w:lang w:val="es-CO"/>
        </w:rPr>
        <w:t>VELÁSQUEZ P., Obdulio. Responsabilidad civil extracontractual, ob. cit., p.517.</w:t>
      </w:r>
    </w:p>
  </w:footnote>
  <w:footnote w:id="41">
    <w:p w:rsidR="00133E63" w:rsidRPr="00C35B56" w:rsidRDefault="00133E63" w:rsidP="00C35B56">
      <w:pPr>
        <w:pStyle w:val="Textonotapie"/>
        <w:jc w:val="both"/>
      </w:pPr>
      <w:r w:rsidRPr="00C35B56">
        <w:rPr>
          <w:rStyle w:val="Refdenotaalpie"/>
        </w:rPr>
        <w:footnoteRef/>
      </w:r>
      <w:r w:rsidRPr="00C35B56">
        <w:t xml:space="preserve"> CSJ, Civil. SC-5050-2014; </w:t>
      </w:r>
      <w:proofErr w:type="spellStart"/>
      <w:r w:rsidRPr="00C35B56">
        <w:t>MP</w:t>
      </w:r>
      <w:proofErr w:type="spellEnd"/>
      <w:r w:rsidRPr="00C35B56">
        <w:t>: Díaz R.</w:t>
      </w:r>
    </w:p>
  </w:footnote>
  <w:footnote w:id="42">
    <w:p w:rsidR="00133E63" w:rsidRPr="00C35B56" w:rsidRDefault="00133E63" w:rsidP="00C35B56">
      <w:pPr>
        <w:pStyle w:val="Textonotapie"/>
        <w:jc w:val="both"/>
        <w:rPr>
          <w:lang w:val="es-CO"/>
        </w:rPr>
      </w:pPr>
      <w:r w:rsidRPr="00C35B56">
        <w:rPr>
          <w:rStyle w:val="Refdenotaalpie"/>
        </w:rPr>
        <w:footnoteRef/>
      </w:r>
      <w:r w:rsidRPr="00C35B56">
        <w:t xml:space="preserve"> </w:t>
      </w:r>
      <w:proofErr w:type="spellStart"/>
      <w:r w:rsidRPr="00C35B56">
        <w:rPr>
          <w:lang w:val="es-CO"/>
        </w:rPr>
        <w:t>TSP</w:t>
      </w:r>
      <w:proofErr w:type="spellEnd"/>
      <w:r w:rsidRPr="00C35B56">
        <w:rPr>
          <w:lang w:val="es-CO"/>
        </w:rPr>
        <w:t xml:space="preserve">, Sala Civil – Familia. </w:t>
      </w:r>
      <w:r>
        <w:rPr>
          <w:lang w:val="es-CO"/>
        </w:rPr>
        <w:t xml:space="preserve">Auto </w:t>
      </w:r>
      <w:r w:rsidRPr="00C35B56">
        <w:rPr>
          <w:lang w:val="es-CO"/>
        </w:rPr>
        <w:t>del</w:t>
      </w:r>
      <w:r w:rsidRPr="00C35B56">
        <w:t xml:space="preserve"> 07-12-2016; MS: Grisales H</w:t>
      </w:r>
      <w:r>
        <w:t>.</w:t>
      </w:r>
      <w:r w:rsidRPr="00C35B56">
        <w:t>, No.2012-00255-01.</w:t>
      </w:r>
    </w:p>
  </w:footnote>
  <w:footnote w:id="43">
    <w:p w:rsidR="001D6C1C" w:rsidRDefault="001D6C1C" w:rsidP="00840754">
      <w:pPr>
        <w:pStyle w:val="Textonotapie"/>
        <w:jc w:val="both"/>
      </w:pPr>
      <w:r>
        <w:rPr>
          <w:rStyle w:val="Refdenotaalpie"/>
        </w:rPr>
        <w:footnoteRef/>
      </w:r>
      <w:r>
        <w:t xml:space="preserve"> ROJAS G., Miguel E. </w:t>
      </w:r>
      <w:r w:rsidR="00342A1E">
        <w:t>Código General del Proceso comentado,</w:t>
      </w:r>
      <w:r w:rsidR="00840754" w:rsidRPr="00C35B56">
        <w:t xml:space="preserve"> editorial </w:t>
      </w:r>
      <w:proofErr w:type="spellStart"/>
      <w:r w:rsidR="00840754">
        <w:t>Esaju</w:t>
      </w:r>
      <w:proofErr w:type="spellEnd"/>
      <w:r w:rsidR="00840754" w:rsidRPr="00C35B56">
        <w:t>, Bogotá D</w:t>
      </w:r>
      <w:r w:rsidR="00840754">
        <w:t>C</w:t>
      </w:r>
      <w:r w:rsidR="00840754" w:rsidRPr="00C35B56">
        <w:t xml:space="preserve">, </w:t>
      </w:r>
      <w:r w:rsidR="00840754">
        <w:t>2017</w:t>
      </w:r>
      <w:r w:rsidR="00840754" w:rsidRPr="00C35B56">
        <w:t>, p.</w:t>
      </w:r>
      <w:r w:rsidR="00840754">
        <w:t>572</w:t>
      </w:r>
      <w:r w:rsidR="00840754" w:rsidRPr="00C35B5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63" w:rsidRDefault="00133E63"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3E63" w:rsidRDefault="00133E63"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63" w:rsidRPr="00122D51" w:rsidRDefault="00133E63" w:rsidP="007825CB">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855331" w:rsidRPr="00855331">
      <w:rPr>
        <w:rFonts w:asciiTheme="minorHAnsi" w:hAnsiTheme="minorHAnsi"/>
        <w:bCs/>
        <w:noProof/>
      </w:rPr>
      <w:t>2</w:t>
    </w:r>
    <w:r w:rsidRPr="00122D51">
      <w:rPr>
        <w:rFonts w:asciiTheme="minorHAnsi" w:hAnsiTheme="minorHAnsi"/>
      </w:rPr>
      <w:fldChar w:fldCharType="end"/>
    </w:r>
  </w:p>
  <w:p w:rsidR="00133E63" w:rsidRPr="0092502E" w:rsidRDefault="00133E63"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w:t>
    </w:r>
    <w:r w:rsidR="00424B43">
      <w:rPr>
        <w:rFonts w:ascii="Euphemia" w:eastAsia="DotumChe" w:hAnsi="Euphemia"/>
        <w:i/>
        <w:sz w:val="18"/>
      </w:rPr>
      <w:t>0</w:t>
    </w:r>
    <w:r w:rsidRPr="0092502E">
      <w:rPr>
        <w:rFonts w:ascii="Euphemia" w:eastAsia="DotumChe" w:hAnsi="Euphemia"/>
        <w:i/>
        <w:sz w:val="18"/>
      </w:rPr>
      <w:t>-00</w:t>
    </w:r>
    <w:r w:rsidR="00424B43">
      <w:rPr>
        <w:rFonts w:ascii="Euphemia" w:eastAsia="DotumChe" w:hAnsi="Euphemia"/>
        <w:i/>
        <w:sz w:val="18"/>
      </w:rPr>
      <w:t>184</w:t>
    </w:r>
    <w:r w:rsidRPr="0092502E">
      <w:rPr>
        <w:rFonts w:ascii="Euphemia" w:eastAsia="DotumChe" w:hAnsi="Euphemia"/>
        <w:i/>
        <w:sz w:val="18"/>
      </w:rPr>
      <w:t>-01</w:t>
    </w:r>
  </w:p>
  <w:p w:rsidR="00133E63" w:rsidRDefault="00133E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63" w:rsidRPr="00122D51" w:rsidRDefault="00133E63"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855331" w:rsidRPr="00855331">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1F54B3"/>
    <w:multiLevelType w:val="multilevel"/>
    <w:tmpl w:val="EA020700"/>
    <w:lvl w:ilvl="0">
      <w:start w:val="1"/>
      <w:numFmt w:val="decimal"/>
      <w:lvlText w:val="%1."/>
      <w:lvlJc w:val="left"/>
      <w:pPr>
        <w:tabs>
          <w:tab w:val="num" w:pos="360"/>
        </w:tabs>
        <w:ind w:left="360" w:hanging="360"/>
      </w:pPr>
      <w:rPr>
        <w:rFonts w:cs="Times New Roman" w:hint="default"/>
        <w:b w:val="0"/>
        <w:color w:val="auto"/>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9">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31E4E59"/>
    <w:multiLevelType w:val="hybridMultilevel"/>
    <w:tmpl w:val="07886FAA"/>
    <w:lvl w:ilvl="0" w:tplc="B95C92A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02F5002"/>
    <w:multiLevelType w:val="multilevel"/>
    <w:tmpl w:val="8738D3D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9">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0">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1">
    <w:nsid w:val="5C625EEB"/>
    <w:multiLevelType w:val="hybridMultilevel"/>
    <w:tmpl w:val="40347366"/>
    <w:lvl w:ilvl="0" w:tplc="AADAE490">
      <w:start w:val="1"/>
      <w:numFmt w:val="lowerLetter"/>
      <w:lvlText w:val="%1.-)"/>
      <w:lvlJc w:val="left"/>
      <w:pPr>
        <w:ind w:left="192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22">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3">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5">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9">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0">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2">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0"/>
  </w:num>
  <w:num w:numId="3">
    <w:abstractNumId w:val="28"/>
  </w:num>
  <w:num w:numId="4">
    <w:abstractNumId w:val="24"/>
  </w:num>
  <w:num w:numId="5">
    <w:abstractNumId w:val="6"/>
  </w:num>
  <w:num w:numId="6">
    <w:abstractNumId w:val="13"/>
  </w:num>
  <w:num w:numId="7">
    <w:abstractNumId w:val="4"/>
  </w:num>
  <w:num w:numId="8">
    <w:abstractNumId w:val="7"/>
  </w:num>
  <w:num w:numId="9">
    <w:abstractNumId w:val="2"/>
  </w:num>
  <w:num w:numId="10">
    <w:abstractNumId w:val="10"/>
  </w:num>
  <w:num w:numId="11">
    <w:abstractNumId w:val="30"/>
  </w:num>
  <w:num w:numId="12">
    <w:abstractNumId w:val="31"/>
  </w:num>
  <w:num w:numId="13">
    <w:abstractNumId w:val="5"/>
  </w:num>
  <w:num w:numId="14">
    <w:abstractNumId w:val="3"/>
  </w:num>
  <w:num w:numId="15">
    <w:abstractNumId w:val="22"/>
  </w:num>
  <w:num w:numId="16">
    <w:abstractNumId w:val="32"/>
  </w:num>
  <w:num w:numId="17">
    <w:abstractNumId w:val="25"/>
  </w:num>
  <w:num w:numId="18">
    <w:abstractNumId w:val="19"/>
  </w:num>
  <w:num w:numId="19">
    <w:abstractNumId w:val="1"/>
  </w:num>
  <w:num w:numId="20">
    <w:abstractNumId w:val="18"/>
  </w:num>
  <w:num w:numId="21">
    <w:abstractNumId w:val="16"/>
  </w:num>
  <w:num w:numId="22">
    <w:abstractNumId w:val="26"/>
  </w:num>
  <w:num w:numId="23">
    <w:abstractNumId w:val="20"/>
  </w:num>
  <w:num w:numId="24">
    <w:abstractNumId w:val="20"/>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0"/>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1"/>
  </w:num>
  <w:num w:numId="27">
    <w:abstractNumId w:val="27"/>
  </w:num>
  <w:num w:numId="28">
    <w:abstractNumId w:val="14"/>
  </w:num>
  <w:num w:numId="29">
    <w:abstractNumId w:val="12"/>
  </w:num>
  <w:num w:numId="30">
    <w:abstractNumId w:val="8"/>
  </w:num>
  <w:num w:numId="31">
    <w:abstractNumId w:val="23"/>
  </w:num>
  <w:num w:numId="32">
    <w:abstractNumId w:val="17"/>
  </w:num>
  <w:num w:numId="33">
    <w:abstractNumId w:val="21"/>
  </w:num>
  <w:num w:numId="34">
    <w:abstractNumId w:val="21"/>
    <w:lvlOverride w:ilvl="0">
      <w:startOverride w:val="1"/>
    </w:lvlOverride>
  </w:num>
  <w:num w:numId="35">
    <w:abstractNumId w:val="1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718"/>
    <w:rsid w:val="00000CDF"/>
    <w:rsid w:val="00001685"/>
    <w:rsid w:val="00001A5E"/>
    <w:rsid w:val="00001D41"/>
    <w:rsid w:val="0000213D"/>
    <w:rsid w:val="00002787"/>
    <w:rsid w:val="00002B7A"/>
    <w:rsid w:val="00002C22"/>
    <w:rsid w:val="00003265"/>
    <w:rsid w:val="0000356B"/>
    <w:rsid w:val="000037DA"/>
    <w:rsid w:val="00003ACE"/>
    <w:rsid w:val="0000405F"/>
    <w:rsid w:val="00004FF9"/>
    <w:rsid w:val="0000550D"/>
    <w:rsid w:val="00005744"/>
    <w:rsid w:val="00006403"/>
    <w:rsid w:val="000068B9"/>
    <w:rsid w:val="000068DC"/>
    <w:rsid w:val="00007CB0"/>
    <w:rsid w:val="00007F6B"/>
    <w:rsid w:val="00010644"/>
    <w:rsid w:val="00010B1C"/>
    <w:rsid w:val="00011138"/>
    <w:rsid w:val="000114A0"/>
    <w:rsid w:val="00011B0C"/>
    <w:rsid w:val="00011C61"/>
    <w:rsid w:val="00011DE8"/>
    <w:rsid w:val="00011EB5"/>
    <w:rsid w:val="00012014"/>
    <w:rsid w:val="00012413"/>
    <w:rsid w:val="0001336F"/>
    <w:rsid w:val="0001351C"/>
    <w:rsid w:val="00013B8C"/>
    <w:rsid w:val="00013DAA"/>
    <w:rsid w:val="00013DE6"/>
    <w:rsid w:val="00013ED8"/>
    <w:rsid w:val="00014129"/>
    <w:rsid w:val="00014EFC"/>
    <w:rsid w:val="00014F95"/>
    <w:rsid w:val="00015220"/>
    <w:rsid w:val="00015E42"/>
    <w:rsid w:val="0001650A"/>
    <w:rsid w:val="000168A9"/>
    <w:rsid w:val="00016C6A"/>
    <w:rsid w:val="00016D63"/>
    <w:rsid w:val="00016D87"/>
    <w:rsid w:val="00017180"/>
    <w:rsid w:val="00017540"/>
    <w:rsid w:val="00017AD4"/>
    <w:rsid w:val="00020458"/>
    <w:rsid w:val="000206B5"/>
    <w:rsid w:val="00020953"/>
    <w:rsid w:val="00020956"/>
    <w:rsid w:val="000211C0"/>
    <w:rsid w:val="0002120B"/>
    <w:rsid w:val="00021A1E"/>
    <w:rsid w:val="00022487"/>
    <w:rsid w:val="00022FA2"/>
    <w:rsid w:val="0002315B"/>
    <w:rsid w:val="000234AA"/>
    <w:rsid w:val="0002449A"/>
    <w:rsid w:val="000245A8"/>
    <w:rsid w:val="00024EC4"/>
    <w:rsid w:val="0002522A"/>
    <w:rsid w:val="0002621C"/>
    <w:rsid w:val="000264DB"/>
    <w:rsid w:val="0002694C"/>
    <w:rsid w:val="000271FD"/>
    <w:rsid w:val="000302E1"/>
    <w:rsid w:val="00030471"/>
    <w:rsid w:val="00030C8A"/>
    <w:rsid w:val="00030D61"/>
    <w:rsid w:val="00030DCB"/>
    <w:rsid w:val="00031084"/>
    <w:rsid w:val="000316DD"/>
    <w:rsid w:val="00031ABA"/>
    <w:rsid w:val="000323DB"/>
    <w:rsid w:val="00032572"/>
    <w:rsid w:val="0003302E"/>
    <w:rsid w:val="000330B6"/>
    <w:rsid w:val="000335F3"/>
    <w:rsid w:val="00033784"/>
    <w:rsid w:val="00033B21"/>
    <w:rsid w:val="00033B78"/>
    <w:rsid w:val="00033CD4"/>
    <w:rsid w:val="00033D90"/>
    <w:rsid w:val="00033F41"/>
    <w:rsid w:val="0003466A"/>
    <w:rsid w:val="00034B3C"/>
    <w:rsid w:val="00035086"/>
    <w:rsid w:val="00035186"/>
    <w:rsid w:val="00035540"/>
    <w:rsid w:val="00035625"/>
    <w:rsid w:val="00035646"/>
    <w:rsid w:val="00035D9F"/>
    <w:rsid w:val="0003683D"/>
    <w:rsid w:val="000369B6"/>
    <w:rsid w:val="000369FB"/>
    <w:rsid w:val="00036A44"/>
    <w:rsid w:val="00036F8E"/>
    <w:rsid w:val="000377A3"/>
    <w:rsid w:val="00037949"/>
    <w:rsid w:val="00037D18"/>
    <w:rsid w:val="00037D64"/>
    <w:rsid w:val="00040119"/>
    <w:rsid w:val="00040243"/>
    <w:rsid w:val="00040545"/>
    <w:rsid w:val="00040C6C"/>
    <w:rsid w:val="00041225"/>
    <w:rsid w:val="00041414"/>
    <w:rsid w:val="0004142A"/>
    <w:rsid w:val="000415F8"/>
    <w:rsid w:val="00041ACF"/>
    <w:rsid w:val="00041AE4"/>
    <w:rsid w:val="0004210C"/>
    <w:rsid w:val="00042521"/>
    <w:rsid w:val="00042DA4"/>
    <w:rsid w:val="0004364C"/>
    <w:rsid w:val="0004452E"/>
    <w:rsid w:val="00044723"/>
    <w:rsid w:val="00044D76"/>
    <w:rsid w:val="00044FF7"/>
    <w:rsid w:val="000452B4"/>
    <w:rsid w:val="0004578B"/>
    <w:rsid w:val="000459E9"/>
    <w:rsid w:val="00045AFD"/>
    <w:rsid w:val="00045B34"/>
    <w:rsid w:val="00045E7B"/>
    <w:rsid w:val="0004610A"/>
    <w:rsid w:val="000465AA"/>
    <w:rsid w:val="000467C8"/>
    <w:rsid w:val="00046893"/>
    <w:rsid w:val="000469BD"/>
    <w:rsid w:val="00046C74"/>
    <w:rsid w:val="00046E7C"/>
    <w:rsid w:val="00047225"/>
    <w:rsid w:val="000474C0"/>
    <w:rsid w:val="00047BAA"/>
    <w:rsid w:val="00047BC1"/>
    <w:rsid w:val="00050529"/>
    <w:rsid w:val="00050604"/>
    <w:rsid w:val="00050622"/>
    <w:rsid w:val="0005087F"/>
    <w:rsid w:val="0005112C"/>
    <w:rsid w:val="000511CD"/>
    <w:rsid w:val="000511FC"/>
    <w:rsid w:val="0005192B"/>
    <w:rsid w:val="000519B7"/>
    <w:rsid w:val="00051FA3"/>
    <w:rsid w:val="000520F3"/>
    <w:rsid w:val="000525F4"/>
    <w:rsid w:val="00052D38"/>
    <w:rsid w:val="00053286"/>
    <w:rsid w:val="00053AC2"/>
    <w:rsid w:val="0005413E"/>
    <w:rsid w:val="000541C1"/>
    <w:rsid w:val="00054349"/>
    <w:rsid w:val="00054CC7"/>
    <w:rsid w:val="00055048"/>
    <w:rsid w:val="0005559C"/>
    <w:rsid w:val="00055D20"/>
    <w:rsid w:val="0005676B"/>
    <w:rsid w:val="0005682B"/>
    <w:rsid w:val="00056A8A"/>
    <w:rsid w:val="00056C28"/>
    <w:rsid w:val="0005771C"/>
    <w:rsid w:val="00057F6D"/>
    <w:rsid w:val="000607DC"/>
    <w:rsid w:val="00060968"/>
    <w:rsid w:val="00060E56"/>
    <w:rsid w:val="00060ED6"/>
    <w:rsid w:val="00061463"/>
    <w:rsid w:val="00061595"/>
    <w:rsid w:val="00061739"/>
    <w:rsid w:val="00061BCD"/>
    <w:rsid w:val="0006289F"/>
    <w:rsid w:val="0006326A"/>
    <w:rsid w:val="00063F21"/>
    <w:rsid w:val="00064278"/>
    <w:rsid w:val="0006464F"/>
    <w:rsid w:val="0006555C"/>
    <w:rsid w:val="00065F44"/>
    <w:rsid w:val="00065FD6"/>
    <w:rsid w:val="000662A1"/>
    <w:rsid w:val="000662D8"/>
    <w:rsid w:val="000664B5"/>
    <w:rsid w:val="00066A66"/>
    <w:rsid w:val="00066FBD"/>
    <w:rsid w:val="000671C3"/>
    <w:rsid w:val="00067231"/>
    <w:rsid w:val="0006738D"/>
    <w:rsid w:val="000675A2"/>
    <w:rsid w:val="00067E5F"/>
    <w:rsid w:val="0007033C"/>
    <w:rsid w:val="000706CB"/>
    <w:rsid w:val="00070927"/>
    <w:rsid w:val="000714E6"/>
    <w:rsid w:val="00071561"/>
    <w:rsid w:val="00071591"/>
    <w:rsid w:val="00071B72"/>
    <w:rsid w:val="00071DCA"/>
    <w:rsid w:val="00071EF7"/>
    <w:rsid w:val="000722E3"/>
    <w:rsid w:val="000723B6"/>
    <w:rsid w:val="00072600"/>
    <w:rsid w:val="000728D7"/>
    <w:rsid w:val="0007374A"/>
    <w:rsid w:val="00073A70"/>
    <w:rsid w:val="00073C0D"/>
    <w:rsid w:val="00073F5C"/>
    <w:rsid w:val="000748DD"/>
    <w:rsid w:val="00074A47"/>
    <w:rsid w:val="00074E40"/>
    <w:rsid w:val="00074FBD"/>
    <w:rsid w:val="0007517D"/>
    <w:rsid w:val="00075639"/>
    <w:rsid w:val="000756CC"/>
    <w:rsid w:val="000763FB"/>
    <w:rsid w:val="00076A95"/>
    <w:rsid w:val="00076CF0"/>
    <w:rsid w:val="00076E99"/>
    <w:rsid w:val="00077442"/>
    <w:rsid w:val="000777EE"/>
    <w:rsid w:val="00077887"/>
    <w:rsid w:val="00077AC3"/>
    <w:rsid w:val="00077C16"/>
    <w:rsid w:val="00077F22"/>
    <w:rsid w:val="00080255"/>
    <w:rsid w:val="000806C3"/>
    <w:rsid w:val="00080965"/>
    <w:rsid w:val="00080AB1"/>
    <w:rsid w:val="00080D66"/>
    <w:rsid w:val="00080FFB"/>
    <w:rsid w:val="000824B4"/>
    <w:rsid w:val="000827C7"/>
    <w:rsid w:val="0008360D"/>
    <w:rsid w:val="000839D9"/>
    <w:rsid w:val="00083C38"/>
    <w:rsid w:val="00083D82"/>
    <w:rsid w:val="00083E77"/>
    <w:rsid w:val="0008401D"/>
    <w:rsid w:val="00084395"/>
    <w:rsid w:val="00084D56"/>
    <w:rsid w:val="00084E78"/>
    <w:rsid w:val="00084F43"/>
    <w:rsid w:val="00085917"/>
    <w:rsid w:val="0008605E"/>
    <w:rsid w:val="00086E1B"/>
    <w:rsid w:val="00086F53"/>
    <w:rsid w:val="00087AD9"/>
    <w:rsid w:val="00090291"/>
    <w:rsid w:val="00090312"/>
    <w:rsid w:val="0009077C"/>
    <w:rsid w:val="00090850"/>
    <w:rsid w:val="00090E42"/>
    <w:rsid w:val="00090F0A"/>
    <w:rsid w:val="00091697"/>
    <w:rsid w:val="000917B4"/>
    <w:rsid w:val="00091D22"/>
    <w:rsid w:val="0009221A"/>
    <w:rsid w:val="00092249"/>
    <w:rsid w:val="0009226D"/>
    <w:rsid w:val="00092593"/>
    <w:rsid w:val="000925BE"/>
    <w:rsid w:val="000926FB"/>
    <w:rsid w:val="00092EAD"/>
    <w:rsid w:val="00093901"/>
    <w:rsid w:val="0009397F"/>
    <w:rsid w:val="00093996"/>
    <w:rsid w:val="000939FE"/>
    <w:rsid w:val="00093BFE"/>
    <w:rsid w:val="0009412B"/>
    <w:rsid w:val="00094809"/>
    <w:rsid w:val="00094DA8"/>
    <w:rsid w:val="00094F80"/>
    <w:rsid w:val="00095018"/>
    <w:rsid w:val="000950FA"/>
    <w:rsid w:val="0009516E"/>
    <w:rsid w:val="000951EA"/>
    <w:rsid w:val="00095980"/>
    <w:rsid w:val="00096143"/>
    <w:rsid w:val="000962D9"/>
    <w:rsid w:val="000964B7"/>
    <w:rsid w:val="00096E93"/>
    <w:rsid w:val="0009793A"/>
    <w:rsid w:val="00097C56"/>
    <w:rsid w:val="00097DA3"/>
    <w:rsid w:val="000A019A"/>
    <w:rsid w:val="000A06E5"/>
    <w:rsid w:val="000A06ED"/>
    <w:rsid w:val="000A06F4"/>
    <w:rsid w:val="000A08A8"/>
    <w:rsid w:val="000A10C3"/>
    <w:rsid w:val="000A164A"/>
    <w:rsid w:val="000A1A77"/>
    <w:rsid w:val="000A22FA"/>
    <w:rsid w:val="000A2867"/>
    <w:rsid w:val="000A2B55"/>
    <w:rsid w:val="000A2EA9"/>
    <w:rsid w:val="000A32DE"/>
    <w:rsid w:val="000A33F2"/>
    <w:rsid w:val="000A34A6"/>
    <w:rsid w:val="000A4014"/>
    <w:rsid w:val="000A449C"/>
    <w:rsid w:val="000A475E"/>
    <w:rsid w:val="000A4FB8"/>
    <w:rsid w:val="000A5013"/>
    <w:rsid w:val="000A5681"/>
    <w:rsid w:val="000A5A6B"/>
    <w:rsid w:val="000A5B0D"/>
    <w:rsid w:val="000A5DE2"/>
    <w:rsid w:val="000A5FB1"/>
    <w:rsid w:val="000A6179"/>
    <w:rsid w:val="000A6266"/>
    <w:rsid w:val="000A67A6"/>
    <w:rsid w:val="000A6DF5"/>
    <w:rsid w:val="000A6EF1"/>
    <w:rsid w:val="000A72D4"/>
    <w:rsid w:val="000A7DD9"/>
    <w:rsid w:val="000B0076"/>
    <w:rsid w:val="000B0207"/>
    <w:rsid w:val="000B02EC"/>
    <w:rsid w:val="000B0B75"/>
    <w:rsid w:val="000B13CA"/>
    <w:rsid w:val="000B1E78"/>
    <w:rsid w:val="000B22C8"/>
    <w:rsid w:val="000B25A3"/>
    <w:rsid w:val="000B313F"/>
    <w:rsid w:val="000B3442"/>
    <w:rsid w:val="000B3A46"/>
    <w:rsid w:val="000B3BEC"/>
    <w:rsid w:val="000B41FA"/>
    <w:rsid w:val="000B4899"/>
    <w:rsid w:val="000B490D"/>
    <w:rsid w:val="000B49EF"/>
    <w:rsid w:val="000B4BC4"/>
    <w:rsid w:val="000B5307"/>
    <w:rsid w:val="000B599D"/>
    <w:rsid w:val="000B5C18"/>
    <w:rsid w:val="000B61D2"/>
    <w:rsid w:val="000B62A4"/>
    <w:rsid w:val="000B6686"/>
    <w:rsid w:val="000B695E"/>
    <w:rsid w:val="000B734E"/>
    <w:rsid w:val="000B77AB"/>
    <w:rsid w:val="000B782D"/>
    <w:rsid w:val="000B7F83"/>
    <w:rsid w:val="000C02BF"/>
    <w:rsid w:val="000C0F2B"/>
    <w:rsid w:val="000C1247"/>
    <w:rsid w:val="000C135A"/>
    <w:rsid w:val="000C1759"/>
    <w:rsid w:val="000C1DDF"/>
    <w:rsid w:val="000C2323"/>
    <w:rsid w:val="000C2429"/>
    <w:rsid w:val="000C3CBE"/>
    <w:rsid w:val="000C43A8"/>
    <w:rsid w:val="000C4430"/>
    <w:rsid w:val="000C48C3"/>
    <w:rsid w:val="000C48DA"/>
    <w:rsid w:val="000C5174"/>
    <w:rsid w:val="000C561C"/>
    <w:rsid w:val="000C580D"/>
    <w:rsid w:val="000C589A"/>
    <w:rsid w:val="000C596A"/>
    <w:rsid w:val="000C59CC"/>
    <w:rsid w:val="000C68D0"/>
    <w:rsid w:val="000C74F2"/>
    <w:rsid w:val="000C76C7"/>
    <w:rsid w:val="000C7839"/>
    <w:rsid w:val="000C7844"/>
    <w:rsid w:val="000D0249"/>
    <w:rsid w:val="000D0565"/>
    <w:rsid w:val="000D0770"/>
    <w:rsid w:val="000D0950"/>
    <w:rsid w:val="000D0AB9"/>
    <w:rsid w:val="000D16C5"/>
    <w:rsid w:val="000D17B0"/>
    <w:rsid w:val="000D1843"/>
    <w:rsid w:val="000D1B72"/>
    <w:rsid w:val="000D1C3C"/>
    <w:rsid w:val="000D268E"/>
    <w:rsid w:val="000D403A"/>
    <w:rsid w:val="000D4231"/>
    <w:rsid w:val="000D5DC4"/>
    <w:rsid w:val="000D63B3"/>
    <w:rsid w:val="000D6741"/>
    <w:rsid w:val="000D68F5"/>
    <w:rsid w:val="000D6C16"/>
    <w:rsid w:val="000D710E"/>
    <w:rsid w:val="000D7264"/>
    <w:rsid w:val="000E0A85"/>
    <w:rsid w:val="000E0BA5"/>
    <w:rsid w:val="000E114F"/>
    <w:rsid w:val="000E1B6B"/>
    <w:rsid w:val="000E27C7"/>
    <w:rsid w:val="000E28EC"/>
    <w:rsid w:val="000E2B4E"/>
    <w:rsid w:val="000E3157"/>
    <w:rsid w:val="000E31C4"/>
    <w:rsid w:val="000E3981"/>
    <w:rsid w:val="000E3CEC"/>
    <w:rsid w:val="000E3D7A"/>
    <w:rsid w:val="000E406D"/>
    <w:rsid w:val="000E4F13"/>
    <w:rsid w:val="000E5DCB"/>
    <w:rsid w:val="000E5F56"/>
    <w:rsid w:val="000E6194"/>
    <w:rsid w:val="000E6717"/>
    <w:rsid w:val="000E75B5"/>
    <w:rsid w:val="000E7CCE"/>
    <w:rsid w:val="000E7D50"/>
    <w:rsid w:val="000F0301"/>
    <w:rsid w:val="000F04BA"/>
    <w:rsid w:val="000F08A3"/>
    <w:rsid w:val="000F0FD7"/>
    <w:rsid w:val="000F1B51"/>
    <w:rsid w:val="000F1FFE"/>
    <w:rsid w:val="000F291A"/>
    <w:rsid w:val="000F34F4"/>
    <w:rsid w:val="000F362C"/>
    <w:rsid w:val="000F38AB"/>
    <w:rsid w:val="000F4052"/>
    <w:rsid w:val="000F4347"/>
    <w:rsid w:val="000F44F1"/>
    <w:rsid w:val="000F46F3"/>
    <w:rsid w:val="000F4B1D"/>
    <w:rsid w:val="000F5A76"/>
    <w:rsid w:val="000F5F7D"/>
    <w:rsid w:val="000F60FC"/>
    <w:rsid w:val="000F6356"/>
    <w:rsid w:val="000F63AD"/>
    <w:rsid w:val="000F6453"/>
    <w:rsid w:val="000F65E6"/>
    <w:rsid w:val="000F675D"/>
    <w:rsid w:val="000F6ED2"/>
    <w:rsid w:val="000F73AC"/>
    <w:rsid w:val="000F7760"/>
    <w:rsid w:val="000F786D"/>
    <w:rsid w:val="000F7A94"/>
    <w:rsid w:val="000F7D5B"/>
    <w:rsid w:val="000F7DBA"/>
    <w:rsid w:val="001003F9"/>
    <w:rsid w:val="001008D7"/>
    <w:rsid w:val="001011E2"/>
    <w:rsid w:val="00101844"/>
    <w:rsid w:val="00101E27"/>
    <w:rsid w:val="001024D1"/>
    <w:rsid w:val="00102AE3"/>
    <w:rsid w:val="00102B23"/>
    <w:rsid w:val="00102BD4"/>
    <w:rsid w:val="001038AD"/>
    <w:rsid w:val="00103925"/>
    <w:rsid w:val="00103B02"/>
    <w:rsid w:val="00103E0F"/>
    <w:rsid w:val="001043F8"/>
    <w:rsid w:val="001044F3"/>
    <w:rsid w:val="00104B05"/>
    <w:rsid w:val="00104B2C"/>
    <w:rsid w:val="00104F8F"/>
    <w:rsid w:val="0010516B"/>
    <w:rsid w:val="00105D8A"/>
    <w:rsid w:val="0010616C"/>
    <w:rsid w:val="00106457"/>
    <w:rsid w:val="00107464"/>
    <w:rsid w:val="001075B0"/>
    <w:rsid w:val="00107E6B"/>
    <w:rsid w:val="00107F59"/>
    <w:rsid w:val="001104F8"/>
    <w:rsid w:val="00110580"/>
    <w:rsid w:val="0011093C"/>
    <w:rsid w:val="00111168"/>
    <w:rsid w:val="001112E3"/>
    <w:rsid w:val="001115C5"/>
    <w:rsid w:val="00111624"/>
    <w:rsid w:val="0011163A"/>
    <w:rsid w:val="00111678"/>
    <w:rsid w:val="00111DFC"/>
    <w:rsid w:val="0011245C"/>
    <w:rsid w:val="00113662"/>
    <w:rsid w:val="001141ED"/>
    <w:rsid w:val="001148CF"/>
    <w:rsid w:val="0011558E"/>
    <w:rsid w:val="0011584B"/>
    <w:rsid w:val="00115A90"/>
    <w:rsid w:val="00116A8B"/>
    <w:rsid w:val="0011730E"/>
    <w:rsid w:val="00117AB0"/>
    <w:rsid w:val="00120240"/>
    <w:rsid w:val="001203F1"/>
    <w:rsid w:val="001205E4"/>
    <w:rsid w:val="00120802"/>
    <w:rsid w:val="0012086C"/>
    <w:rsid w:val="00120A8A"/>
    <w:rsid w:val="00120D29"/>
    <w:rsid w:val="001211A4"/>
    <w:rsid w:val="00121321"/>
    <w:rsid w:val="00121AAE"/>
    <w:rsid w:val="0012231E"/>
    <w:rsid w:val="001226B8"/>
    <w:rsid w:val="001228A5"/>
    <w:rsid w:val="00122D16"/>
    <w:rsid w:val="00122D51"/>
    <w:rsid w:val="00123EEA"/>
    <w:rsid w:val="00124097"/>
    <w:rsid w:val="001242D8"/>
    <w:rsid w:val="00124508"/>
    <w:rsid w:val="00124A18"/>
    <w:rsid w:val="00124A66"/>
    <w:rsid w:val="00124D6D"/>
    <w:rsid w:val="001252DD"/>
    <w:rsid w:val="0012540F"/>
    <w:rsid w:val="0012541E"/>
    <w:rsid w:val="00125A29"/>
    <w:rsid w:val="00125C2D"/>
    <w:rsid w:val="00125DFD"/>
    <w:rsid w:val="00126049"/>
    <w:rsid w:val="0012637C"/>
    <w:rsid w:val="00126522"/>
    <w:rsid w:val="0012664D"/>
    <w:rsid w:val="00126DFC"/>
    <w:rsid w:val="00126F4C"/>
    <w:rsid w:val="0012715F"/>
    <w:rsid w:val="001276F9"/>
    <w:rsid w:val="00127909"/>
    <w:rsid w:val="00127CDF"/>
    <w:rsid w:val="00127FAB"/>
    <w:rsid w:val="00130874"/>
    <w:rsid w:val="00130955"/>
    <w:rsid w:val="00130A77"/>
    <w:rsid w:val="00130F4F"/>
    <w:rsid w:val="00131CB6"/>
    <w:rsid w:val="00131E0A"/>
    <w:rsid w:val="001321D1"/>
    <w:rsid w:val="00132762"/>
    <w:rsid w:val="00132A05"/>
    <w:rsid w:val="00132E4B"/>
    <w:rsid w:val="00132F51"/>
    <w:rsid w:val="001331ED"/>
    <w:rsid w:val="00133D2C"/>
    <w:rsid w:val="00133E3C"/>
    <w:rsid w:val="00133E63"/>
    <w:rsid w:val="00134674"/>
    <w:rsid w:val="00134E37"/>
    <w:rsid w:val="00134FA0"/>
    <w:rsid w:val="001355D3"/>
    <w:rsid w:val="00135635"/>
    <w:rsid w:val="00135838"/>
    <w:rsid w:val="001360EF"/>
    <w:rsid w:val="00136AB1"/>
    <w:rsid w:val="00136CD7"/>
    <w:rsid w:val="00137E60"/>
    <w:rsid w:val="00140652"/>
    <w:rsid w:val="00140A64"/>
    <w:rsid w:val="00140DD0"/>
    <w:rsid w:val="00141788"/>
    <w:rsid w:val="0014186E"/>
    <w:rsid w:val="0014205A"/>
    <w:rsid w:val="00142224"/>
    <w:rsid w:val="001422F9"/>
    <w:rsid w:val="00142481"/>
    <w:rsid w:val="0014282E"/>
    <w:rsid w:val="001428A7"/>
    <w:rsid w:val="00142A16"/>
    <w:rsid w:val="00142B6F"/>
    <w:rsid w:val="001433D3"/>
    <w:rsid w:val="00144674"/>
    <w:rsid w:val="00144AFC"/>
    <w:rsid w:val="0014584F"/>
    <w:rsid w:val="00145878"/>
    <w:rsid w:val="001467C5"/>
    <w:rsid w:val="00146AD9"/>
    <w:rsid w:val="00146C61"/>
    <w:rsid w:val="00146D52"/>
    <w:rsid w:val="00147079"/>
    <w:rsid w:val="001475AA"/>
    <w:rsid w:val="0014762E"/>
    <w:rsid w:val="00147B0B"/>
    <w:rsid w:val="00147D17"/>
    <w:rsid w:val="00147D2A"/>
    <w:rsid w:val="001506AE"/>
    <w:rsid w:val="00150CFF"/>
    <w:rsid w:val="00150D00"/>
    <w:rsid w:val="00150E24"/>
    <w:rsid w:val="0015182F"/>
    <w:rsid w:val="00151A8D"/>
    <w:rsid w:val="00151A9A"/>
    <w:rsid w:val="00151AC0"/>
    <w:rsid w:val="00151CF9"/>
    <w:rsid w:val="00151D15"/>
    <w:rsid w:val="00152B86"/>
    <w:rsid w:val="00152B9F"/>
    <w:rsid w:val="00152EE2"/>
    <w:rsid w:val="00153180"/>
    <w:rsid w:val="00153EF2"/>
    <w:rsid w:val="0015410C"/>
    <w:rsid w:val="00154468"/>
    <w:rsid w:val="0015462C"/>
    <w:rsid w:val="0015478D"/>
    <w:rsid w:val="00154A7F"/>
    <w:rsid w:val="00155330"/>
    <w:rsid w:val="00155827"/>
    <w:rsid w:val="00155F5B"/>
    <w:rsid w:val="00155FC1"/>
    <w:rsid w:val="00156313"/>
    <w:rsid w:val="001565FA"/>
    <w:rsid w:val="00156D08"/>
    <w:rsid w:val="00157DAD"/>
    <w:rsid w:val="00157DDC"/>
    <w:rsid w:val="001603F7"/>
    <w:rsid w:val="0016073E"/>
    <w:rsid w:val="001607AA"/>
    <w:rsid w:val="00160BD5"/>
    <w:rsid w:val="00160C72"/>
    <w:rsid w:val="00160C80"/>
    <w:rsid w:val="001615AD"/>
    <w:rsid w:val="001619CC"/>
    <w:rsid w:val="00162A30"/>
    <w:rsid w:val="00162A80"/>
    <w:rsid w:val="00162AFC"/>
    <w:rsid w:val="00162B36"/>
    <w:rsid w:val="00162CF6"/>
    <w:rsid w:val="00163C8C"/>
    <w:rsid w:val="00164871"/>
    <w:rsid w:val="00165332"/>
    <w:rsid w:val="00165FAD"/>
    <w:rsid w:val="001660AF"/>
    <w:rsid w:val="00166365"/>
    <w:rsid w:val="00166569"/>
    <w:rsid w:val="00166591"/>
    <w:rsid w:val="0016693E"/>
    <w:rsid w:val="00166940"/>
    <w:rsid w:val="00166BAA"/>
    <w:rsid w:val="00166F69"/>
    <w:rsid w:val="0016728A"/>
    <w:rsid w:val="00167455"/>
    <w:rsid w:val="001679BB"/>
    <w:rsid w:val="00167B31"/>
    <w:rsid w:val="00170003"/>
    <w:rsid w:val="00170364"/>
    <w:rsid w:val="00170454"/>
    <w:rsid w:val="00170651"/>
    <w:rsid w:val="00170AAD"/>
    <w:rsid w:val="00170D5A"/>
    <w:rsid w:val="0017108B"/>
    <w:rsid w:val="0017112A"/>
    <w:rsid w:val="0017144F"/>
    <w:rsid w:val="00171DE9"/>
    <w:rsid w:val="001721B4"/>
    <w:rsid w:val="001725CB"/>
    <w:rsid w:val="001725FC"/>
    <w:rsid w:val="0017262D"/>
    <w:rsid w:val="00172653"/>
    <w:rsid w:val="00172731"/>
    <w:rsid w:val="00172D5D"/>
    <w:rsid w:val="001732B2"/>
    <w:rsid w:val="0017372C"/>
    <w:rsid w:val="00173BDE"/>
    <w:rsid w:val="00173F82"/>
    <w:rsid w:val="0017428A"/>
    <w:rsid w:val="00174456"/>
    <w:rsid w:val="001744B0"/>
    <w:rsid w:val="001744DA"/>
    <w:rsid w:val="00174913"/>
    <w:rsid w:val="00175353"/>
    <w:rsid w:val="0017536C"/>
    <w:rsid w:val="00175BE2"/>
    <w:rsid w:val="00175C1B"/>
    <w:rsid w:val="00175C62"/>
    <w:rsid w:val="001768A4"/>
    <w:rsid w:val="00176AB5"/>
    <w:rsid w:val="00177698"/>
    <w:rsid w:val="00177874"/>
    <w:rsid w:val="00177AA0"/>
    <w:rsid w:val="00177DDE"/>
    <w:rsid w:val="0018018E"/>
    <w:rsid w:val="001801E8"/>
    <w:rsid w:val="0018078C"/>
    <w:rsid w:val="001808DB"/>
    <w:rsid w:val="00180AC1"/>
    <w:rsid w:val="0018137F"/>
    <w:rsid w:val="0018188B"/>
    <w:rsid w:val="001818C7"/>
    <w:rsid w:val="00181C54"/>
    <w:rsid w:val="00182A74"/>
    <w:rsid w:val="001836EF"/>
    <w:rsid w:val="00183BFD"/>
    <w:rsid w:val="00183C4D"/>
    <w:rsid w:val="001840AB"/>
    <w:rsid w:val="00184C77"/>
    <w:rsid w:val="00184D3A"/>
    <w:rsid w:val="00184ED6"/>
    <w:rsid w:val="001856E6"/>
    <w:rsid w:val="0018579C"/>
    <w:rsid w:val="001858BA"/>
    <w:rsid w:val="00185EE2"/>
    <w:rsid w:val="0018642E"/>
    <w:rsid w:val="00186556"/>
    <w:rsid w:val="001869E5"/>
    <w:rsid w:val="00186B29"/>
    <w:rsid w:val="00186C1D"/>
    <w:rsid w:val="00186EFC"/>
    <w:rsid w:val="001874D2"/>
    <w:rsid w:val="00187A03"/>
    <w:rsid w:val="00190235"/>
    <w:rsid w:val="00190800"/>
    <w:rsid w:val="0019139E"/>
    <w:rsid w:val="00191961"/>
    <w:rsid w:val="00191AE7"/>
    <w:rsid w:val="00191EFE"/>
    <w:rsid w:val="00192764"/>
    <w:rsid w:val="00192C06"/>
    <w:rsid w:val="00192DDB"/>
    <w:rsid w:val="00192EF5"/>
    <w:rsid w:val="001936E3"/>
    <w:rsid w:val="00193714"/>
    <w:rsid w:val="00193EFE"/>
    <w:rsid w:val="001940BB"/>
    <w:rsid w:val="0019489D"/>
    <w:rsid w:val="00195129"/>
    <w:rsid w:val="00195226"/>
    <w:rsid w:val="0019543D"/>
    <w:rsid w:val="001956C7"/>
    <w:rsid w:val="00195BF4"/>
    <w:rsid w:val="00195E43"/>
    <w:rsid w:val="00196176"/>
    <w:rsid w:val="00196546"/>
    <w:rsid w:val="00196576"/>
    <w:rsid w:val="00196FBA"/>
    <w:rsid w:val="00197867"/>
    <w:rsid w:val="00197B19"/>
    <w:rsid w:val="00197F79"/>
    <w:rsid w:val="001A023C"/>
    <w:rsid w:val="001A0350"/>
    <w:rsid w:val="001A08E7"/>
    <w:rsid w:val="001A0C25"/>
    <w:rsid w:val="001A105D"/>
    <w:rsid w:val="001A15BA"/>
    <w:rsid w:val="001A15CE"/>
    <w:rsid w:val="001A160D"/>
    <w:rsid w:val="001A17AF"/>
    <w:rsid w:val="001A1FB1"/>
    <w:rsid w:val="001A2C6D"/>
    <w:rsid w:val="001A2DFE"/>
    <w:rsid w:val="001A3E7E"/>
    <w:rsid w:val="001A426A"/>
    <w:rsid w:val="001A434D"/>
    <w:rsid w:val="001A5401"/>
    <w:rsid w:val="001A59D2"/>
    <w:rsid w:val="001A5E94"/>
    <w:rsid w:val="001A6098"/>
    <w:rsid w:val="001A61F6"/>
    <w:rsid w:val="001A6D10"/>
    <w:rsid w:val="001A6EB0"/>
    <w:rsid w:val="001A70C8"/>
    <w:rsid w:val="001A75A8"/>
    <w:rsid w:val="001B0D8F"/>
    <w:rsid w:val="001B0F88"/>
    <w:rsid w:val="001B18DB"/>
    <w:rsid w:val="001B1E0C"/>
    <w:rsid w:val="001B1E5E"/>
    <w:rsid w:val="001B1FFC"/>
    <w:rsid w:val="001B2127"/>
    <w:rsid w:val="001B23E0"/>
    <w:rsid w:val="001B27CB"/>
    <w:rsid w:val="001B2D71"/>
    <w:rsid w:val="001B2ED1"/>
    <w:rsid w:val="001B3210"/>
    <w:rsid w:val="001B339A"/>
    <w:rsid w:val="001B3BCA"/>
    <w:rsid w:val="001B4754"/>
    <w:rsid w:val="001B4AFD"/>
    <w:rsid w:val="001B4EC0"/>
    <w:rsid w:val="001B5E51"/>
    <w:rsid w:val="001B6C18"/>
    <w:rsid w:val="001B6DA2"/>
    <w:rsid w:val="001B72EF"/>
    <w:rsid w:val="001B7B4E"/>
    <w:rsid w:val="001B7CC9"/>
    <w:rsid w:val="001C0273"/>
    <w:rsid w:val="001C0688"/>
    <w:rsid w:val="001C1377"/>
    <w:rsid w:val="001C190F"/>
    <w:rsid w:val="001C1943"/>
    <w:rsid w:val="001C1E65"/>
    <w:rsid w:val="001C1F13"/>
    <w:rsid w:val="001C1F30"/>
    <w:rsid w:val="001C23AD"/>
    <w:rsid w:val="001C24DB"/>
    <w:rsid w:val="001C338B"/>
    <w:rsid w:val="001C3721"/>
    <w:rsid w:val="001C40B7"/>
    <w:rsid w:val="001C4747"/>
    <w:rsid w:val="001C4BB4"/>
    <w:rsid w:val="001C4D1F"/>
    <w:rsid w:val="001C5D53"/>
    <w:rsid w:val="001C6026"/>
    <w:rsid w:val="001C6AEC"/>
    <w:rsid w:val="001C6BB4"/>
    <w:rsid w:val="001C7B11"/>
    <w:rsid w:val="001C7F4E"/>
    <w:rsid w:val="001D037F"/>
    <w:rsid w:val="001D0941"/>
    <w:rsid w:val="001D0A49"/>
    <w:rsid w:val="001D0EF8"/>
    <w:rsid w:val="001D1948"/>
    <w:rsid w:val="001D19AC"/>
    <w:rsid w:val="001D1A41"/>
    <w:rsid w:val="001D1DFD"/>
    <w:rsid w:val="001D2421"/>
    <w:rsid w:val="001D252D"/>
    <w:rsid w:val="001D2DC8"/>
    <w:rsid w:val="001D2EB7"/>
    <w:rsid w:val="001D395A"/>
    <w:rsid w:val="001D438A"/>
    <w:rsid w:val="001D5120"/>
    <w:rsid w:val="001D5401"/>
    <w:rsid w:val="001D562B"/>
    <w:rsid w:val="001D5735"/>
    <w:rsid w:val="001D57F5"/>
    <w:rsid w:val="001D5FAB"/>
    <w:rsid w:val="001D60C6"/>
    <w:rsid w:val="001D6532"/>
    <w:rsid w:val="001D6C1C"/>
    <w:rsid w:val="001D6C84"/>
    <w:rsid w:val="001D7531"/>
    <w:rsid w:val="001D7C9F"/>
    <w:rsid w:val="001D7FDE"/>
    <w:rsid w:val="001E019D"/>
    <w:rsid w:val="001E0839"/>
    <w:rsid w:val="001E09F8"/>
    <w:rsid w:val="001E0E25"/>
    <w:rsid w:val="001E12C6"/>
    <w:rsid w:val="001E15E8"/>
    <w:rsid w:val="001E161D"/>
    <w:rsid w:val="001E1A5E"/>
    <w:rsid w:val="001E1F9A"/>
    <w:rsid w:val="001E206B"/>
    <w:rsid w:val="001E2610"/>
    <w:rsid w:val="001E40D8"/>
    <w:rsid w:val="001E40FF"/>
    <w:rsid w:val="001E499D"/>
    <w:rsid w:val="001E49A9"/>
    <w:rsid w:val="001E5585"/>
    <w:rsid w:val="001E55D4"/>
    <w:rsid w:val="001E56D1"/>
    <w:rsid w:val="001E5F0E"/>
    <w:rsid w:val="001E6160"/>
    <w:rsid w:val="001E669C"/>
    <w:rsid w:val="001E66FE"/>
    <w:rsid w:val="001E685E"/>
    <w:rsid w:val="001E686F"/>
    <w:rsid w:val="001E7204"/>
    <w:rsid w:val="001E796D"/>
    <w:rsid w:val="001E7BAA"/>
    <w:rsid w:val="001E7FFC"/>
    <w:rsid w:val="001F06A8"/>
    <w:rsid w:val="001F0878"/>
    <w:rsid w:val="001F0927"/>
    <w:rsid w:val="001F0A86"/>
    <w:rsid w:val="001F0E73"/>
    <w:rsid w:val="001F12DD"/>
    <w:rsid w:val="001F141E"/>
    <w:rsid w:val="001F19F7"/>
    <w:rsid w:val="001F1A85"/>
    <w:rsid w:val="001F1AB6"/>
    <w:rsid w:val="001F1DA7"/>
    <w:rsid w:val="001F1EA6"/>
    <w:rsid w:val="001F220E"/>
    <w:rsid w:val="001F2573"/>
    <w:rsid w:val="001F27BD"/>
    <w:rsid w:val="001F2861"/>
    <w:rsid w:val="001F292A"/>
    <w:rsid w:val="001F2ECE"/>
    <w:rsid w:val="001F310A"/>
    <w:rsid w:val="001F356F"/>
    <w:rsid w:val="001F3851"/>
    <w:rsid w:val="001F3DB9"/>
    <w:rsid w:val="001F43C0"/>
    <w:rsid w:val="001F49D6"/>
    <w:rsid w:val="001F53F2"/>
    <w:rsid w:val="001F5CB2"/>
    <w:rsid w:val="001F6307"/>
    <w:rsid w:val="001F6698"/>
    <w:rsid w:val="001F6860"/>
    <w:rsid w:val="001F69C0"/>
    <w:rsid w:val="001F7339"/>
    <w:rsid w:val="0020009D"/>
    <w:rsid w:val="00200663"/>
    <w:rsid w:val="00200A5C"/>
    <w:rsid w:val="00200ABF"/>
    <w:rsid w:val="002015C6"/>
    <w:rsid w:val="002018C4"/>
    <w:rsid w:val="002019CB"/>
    <w:rsid w:val="00201FCC"/>
    <w:rsid w:val="002025F5"/>
    <w:rsid w:val="00202905"/>
    <w:rsid w:val="00202948"/>
    <w:rsid w:val="00202A0A"/>
    <w:rsid w:val="00202AD3"/>
    <w:rsid w:val="00202C50"/>
    <w:rsid w:val="00202EBB"/>
    <w:rsid w:val="00202FE0"/>
    <w:rsid w:val="002038F0"/>
    <w:rsid w:val="00203D13"/>
    <w:rsid w:val="00203F87"/>
    <w:rsid w:val="0020412F"/>
    <w:rsid w:val="00204880"/>
    <w:rsid w:val="00204929"/>
    <w:rsid w:val="00204BEB"/>
    <w:rsid w:val="00204D14"/>
    <w:rsid w:val="00204EC0"/>
    <w:rsid w:val="0020514A"/>
    <w:rsid w:val="00205851"/>
    <w:rsid w:val="00205C8E"/>
    <w:rsid w:val="002061A2"/>
    <w:rsid w:val="002063AB"/>
    <w:rsid w:val="002064B7"/>
    <w:rsid w:val="002068FF"/>
    <w:rsid w:val="00206AAA"/>
    <w:rsid w:val="00206C53"/>
    <w:rsid w:val="00207765"/>
    <w:rsid w:val="00207858"/>
    <w:rsid w:val="00207B9A"/>
    <w:rsid w:val="00210134"/>
    <w:rsid w:val="00210170"/>
    <w:rsid w:val="00210310"/>
    <w:rsid w:val="00210460"/>
    <w:rsid w:val="00210C90"/>
    <w:rsid w:val="00210EAA"/>
    <w:rsid w:val="002111DB"/>
    <w:rsid w:val="002117CB"/>
    <w:rsid w:val="002117FA"/>
    <w:rsid w:val="00211875"/>
    <w:rsid w:val="002119E0"/>
    <w:rsid w:val="00212154"/>
    <w:rsid w:val="00212B57"/>
    <w:rsid w:val="00213030"/>
    <w:rsid w:val="002132CD"/>
    <w:rsid w:val="00213314"/>
    <w:rsid w:val="0021365B"/>
    <w:rsid w:val="00213D12"/>
    <w:rsid w:val="00213DAA"/>
    <w:rsid w:val="0021417E"/>
    <w:rsid w:val="0021422C"/>
    <w:rsid w:val="00214943"/>
    <w:rsid w:val="00214D8A"/>
    <w:rsid w:val="0021559B"/>
    <w:rsid w:val="00215703"/>
    <w:rsid w:val="00215C6A"/>
    <w:rsid w:val="00215D56"/>
    <w:rsid w:val="00216485"/>
    <w:rsid w:val="00216A5A"/>
    <w:rsid w:val="00216BE8"/>
    <w:rsid w:val="00217AC1"/>
    <w:rsid w:val="00217D4D"/>
    <w:rsid w:val="00220072"/>
    <w:rsid w:val="002201B3"/>
    <w:rsid w:val="002201E0"/>
    <w:rsid w:val="00220AE0"/>
    <w:rsid w:val="002212E0"/>
    <w:rsid w:val="002215BB"/>
    <w:rsid w:val="00221720"/>
    <w:rsid w:val="0022185D"/>
    <w:rsid w:val="0022242D"/>
    <w:rsid w:val="00223125"/>
    <w:rsid w:val="0022320C"/>
    <w:rsid w:val="00223E48"/>
    <w:rsid w:val="00224CEF"/>
    <w:rsid w:val="002252F8"/>
    <w:rsid w:val="00225CA7"/>
    <w:rsid w:val="00226103"/>
    <w:rsid w:val="00226874"/>
    <w:rsid w:val="00226DAB"/>
    <w:rsid w:val="00226E35"/>
    <w:rsid w:val="002270F2"/>
    <w:rsid w:val="00227527"/>
    <w:rsid w:val="00227879"/>
    <w:rsid w:val="00227DDC"/>
    <w:rsid w:val="002300AF"/>
    <w:rsid w:val="00230134"/>
    <w:rsid w:val="002302DF"/>
    <w:rsid w:val="00230D34"/>
    <w:rsid w:val="00230F7B"/>
    <w:rsid w:val="0023130C"/>
    <w:rsid w:val="00231752"/>
    <w:rsid w:val="00231912"/>
    <w:rsid w:val="00231985"/>
    <w:rsid w:val="002319A8"/>
    <w:rsid w:val="00231A7F"/>
    <w:rsid w:val="00231C85"/>
    <w:rsid w:val="00231CE5"/>
    <w:rsid w:val="00231D27"/>
    <w:rsid w:val="00231EFE"/>
    <w:rsid w:val="00231FDB"/>
    <w:rsid w:val="002322C9"/>
    <w:rsid w:val="002323D7"/>
    <w:rsid w:val="002327D4"/>
    <w:rsid w:val="0023296E"/>
    <w:rsid w:val="002329F8"/>
    <w:rsid w:val="00233542"/>
    <w:rsid w:val="002335A4"/>
    <w:rsid w:val="002336F5"/>
    <w:rsid w:val="00233995"/>
    <w:rsid w:val="002339AE"/>
    <w:rsid w:val="002349DE"/>
    <w:rsid w:val="00234CA4"/>
    <w:rsid w:val="00234EE9"/>
    <w:rsid w:val="00234F3E"/>
    <w:rsid w:val="002350D9"/>
    <w:rsid w:val="00235ADA"/>
    <w:rsid w:val="00235FB9"/>
    <w:rsid w:val="002365F9"/>
    <w:rsid w:val="002367D9"/>
    <w:rsid w:val="00236B04"/>
    <w:rsid w:val="002374EA"/>
    <w:rsid w:val="00237617"/>
    <w:rsid w:val="00237F49"/>
    <w:rsid w:val="00240189"/>
    <w:rsid w:val="0024019B"/>
    <w:rsid w:val="00240561"/>
    <w:rsid w:val="00240623"/>
    <w:rsid w:val="0024066C"/>
    <w:rsid w:val="0024072F"/>
    <w:rsid w:val="00240892"/>
    <w:rsid w:val="00240C63"/>
    <w:rsid w:val="00240E7F"/>
    <w:rsid w:val="0024102C"/>
    <w:rsid w:val="00241198"/>
    <w:rsid w:val="00241C01"/>
    <w:rsid w:val="00241C8F"/>
    <w:rsid w:val="00241D3D"/>
    <w:rsid w:val="00241E46"/>
    <w:rsid w:val="00242104"/>
    <w:rsid w:val="0024282E"/>
    <w:rsid w:val="00243291"/>
    <w:rsid w:val="002432DD"/>
    <w:rsid w:val="00243607"/>
    <w:rsid w:val="00243DEA"/>
    <w:rsid w:val="00244530"/>
    <w:rsid w:val="00244748"/>
    <w:rsid w:val="00244E8C"/>
    <w:rsid w:val="00245622"/>
    <w:rsid w:val="002458CF"/>
    <w:rsid w:val="00245D9C"/>
    <w:rsid w:val="00245E00"/>
    <w:rsid w:val="00245E02"/>
    <w:rsid w:val="00246243"/>
    <w:rsid w:val="00246A52"/>
    <w:rsid w:val="0024776D"/>
    <w:rsid w:val="00247FEB"/>
    <w:rsid w:val="002504CB"/>
    <w:rsid w:val="00250A36"/>
    <w:rsid w:val="00250AE2"/>
    <w:rsid w:val="00250D1C"/>
    <w:rsid w:val="00250E01"/>
    <w:rsid w:val="00250E80"/>
    <w:rsid w:val="00250F9A"/>
    <w:rsid w:val="0025139A"/>
    <w:rsid w:val="0025204F"/>
    <w:rsid w:val="002522AA"/>
    <w:rsid w:val="00252396"/>
    <w:rsid w:val="002524B1"/>
    <w:rsid w:val="00252804"/>
    <w:rsid w:val="0025288B"/>
    <w:rsid w:val="002529DA"/>
    <w:rsid w:val="00252AB1"/>
    <w:rsid w:val="00252B74"/>
    <w:rsid w:val="00252F62"/>
    <w:rsid w:val="00253583"/>
    <w:rsid w:val="00254227"/>
    <w:rsid w:val="002559E5"/>
    <w:rsid w:val="002567DE"/>
    <w:rsid w:val="00256948"/>
    <w:rsid w:val="00257100"/>
    <w:rsid w:val="00260137"/>
    <w:rsid w:val="00260AA4"/>
    <w:rsid w:val="002610B3"/>
    <w:rsid w:val="0026128F"/>
    <w:rsid w:val="0026187C"/>
    <w:rsid w:val="002618F9"/>
    <w:rsid w:val="00261C52"/>
    <w:rsid w:val="00261CC6"/>
    <w:rsid w:val="0026209C"/>
    <w:rsid w:val="002620FB"/>
    <w:rsid w:val="002621CC"/>
    <w:rsid w:val="00262248"/>
    <w:rsid w:val="00262289"/>
    <w:rsid w:val="002623CF"/>
    <w:rsid w:val="002627CB"/>
    <w:rsid w:val="00262DAA"/>
    <w:rsid w:val="0026380E"/>
    <w:rsid w:val="00264022"/>
    <w:rsid w:val="00264AE4"/>
    <w:rsid w:val="002652F3"/>
    <w:rsid w:val="002658DC"/>
    <w:rsid w:val="002661AD"/>
    <w:rsid w:val="002667DE"/>
    <w:rsid w:val="00266B60"/>
    <w:rsid w:val="00266F35"/>
    <w:rsid w:val="0026701E"/>
    <w:rsid w:val="002670F0"/>
    <w:rsid w:val="002677CF"/>
    <w:rsid w:val="00267974"/>
    <w:rsid w:val="00267BD3"/>
    <w:rsid w:val="00267E5A"/>
    <w:rsid w:val="0027063D"/>
    <w:rsid w:val="00271C12"/>
    <w:rsid w:val="00271C55"/>
    <w:rsid w:val="00272AFE"/>
    <w:rsid w:val="002731CC"/>
    <w:rsid w:val="00273FC9"/>
    <w:rsid w:val="002745FE"/>
    <w:rsid w:val="00274DA9"/>
    <w:rsid w:val="00274DB6"/>
    <w:rsid w:val="00274EE5"/>
    <w:rsid w:val="00275D97"/>
    <w:rsid w:val="00275DC2"/>
    <w:rsid w:val="00276163"/>
    <w:rsid w:val="00276FFD"/>
    <w:rsid w:val="00277324"/>
    <w:rsid w:val="002779EB"/>
    <w:rsid w:val="00280F35"/>
    <w:rsid w:val="00281025"/>
    <w:rsid w:val="002814D9"/>
    <w:rsid w:val="00281551"/>
    <w:rsid w:val="002815F7"/>
    <w:rsid w:val="002818A7"/>
    <w:rsid w:val="00281DBC"/>
    <w:rsid w:val="00281E35"/>
    <w:rsid w:val="00281ED5"/>
    <w:rsid w:val="00281F96"/>
    <w:rsid w:val="0028271C"/>
    <w:rsid w:val="00282E6C"/>
    <w:rsid w:val="00283032"/>
    <w:rsid w:val="002831F3"/>
    <w:rsid w:val="00283472"/>
    <w:rsid w:val="00283C5B"/>
    <w:rsid w:val="002850E8"/>
    <w:rsid w:val="00285511"/>
    <w:rsid w:val="00285CE0"/>
    <w:rsid w:val="00285D54"/>
    <w:rsid w:val="0028619C"/>
    <w:rsid w:val="0028622B"/>
    <w:rsid w:val="0028658B"/>
    <w:rsid w:val="002870DC"/>
    <w:rsid w:val="00287100"/>
    <w:rsid w:val="00287926"/>
    <w:rsid w:val="00287CC7"/>
    <w:rsid w:val="0029074A"/>
    <w:rsid w:val="00290BB2"/>
    <w:rsid w:val="00290D9E"/>
    <w:rsid w:val="002910C8"/>
    <w:rsid w:val="002911BE"/>
    <w:rsid w:val="002911DE"/>
    <w:rsid w:val="002913BD"/>
    <w:rsid w:val="002917E5"/>
    <w:rsid w:val="002927CB"/>
    <w:rsid w:val="00293051"/>
    <w:rsid w:val="00293957"/>
    <w:rsid w:val="00293976"/>
    <w:rsid w:val="0029477E"/>
    <w:rsid w:val="00294B6F"/>
    <w:rsid w:val="002955BF"/>
    <w:rsid w:val="002955C7"/>
    <w:rsid w:val="00295ED4"/>
    <w:rsid w:val="00295F57"/>
    <w:rsid w:val="00295FB2"/>
    <w:rsid w:val="00296052"/>
    <w:rsid w:val="0029630E"/>
    <w:rsid w:val="0029655A"/>
    <w:rsid w:val="00296647"/>
    <w:rsid w:val="00296BF4"/>
    <w:rsid w:val="00296C23"/>
    <w:rsid w:val="002970AC"/>
    <w:rsid w:val="002971ED"/>
    <w:rsid w:val="00297A3E"/>
    <w:rsid w:val="00297E52"/>
    <w:rsid w:val="002A0313"/>
    <w:rsid w:val="002A0459"/>
    <w:rsid w:val="002A045E"/>
    <w:rsid w:val="002A0B9E"/>
    <w:rsid w:val="002A1916"/>
    <w:rsid w:val="002A1C81"/>
    <w:rsid w:val="002A1D0B"/>
    <w:rsid w:val="002A1FD7"/>
    <w:rsid w:val="002A2237"/>
    <w:rsid w:val="002A3981"/>
    <w:rsid w:val="002A4157"/>
    <w:rsid w:val="002A4A90"/>
    <w:rsid w:val="002A5438"/>
    <w:rsid w:val="002A54A4"/>
    <w:rsid w:val="002A6073"/>
    <w:rsid w:val="002A6519"/>
    <w:rsid w:val="002A693C"/>
    <w:rsid w:val="002A739F"/>
    <w:rsid w:val="002A7424"/>
    <w:rsid w:val="002A7D2E"/>
    <w:rsid w:val="002B0329"/>
    <w:rsid w:val="002B093D"/>
    <w:rsid w:val="002B095A"/>
    <w:rsid w:val="002B0CA5"/>
    <w:rsid w:val="002B0E73"/>
    <w:rsid w:val="002B11F6"/>
    <w:rsid w:val="002B20BE"/>
    <w:rsid w:val="002B2B15"/>
    <w:rsid w:val="002B2BD6"/>
    <w:rsid w:val="002B2D5E"/>
    <w:rsid w:val="002B2F51"/>
    <w:rsid w:val="002B2FD5"/>
    <w:rsid w:val="002B3048"/>
    <w:rsid w:val="002B376B"/>
    <w:rsid w:val="002B3B45"/>
    <w:rsid w:val="002B40F0"/>
    <w:rsid w:val="002B4673"/>
    <w:rsid w:val="002B4FA0"/>
    <w:rsid w:val="002B59F8"/>
    <w:rsid w:val="002B5B33"/>
    <w:rsid w:val="002B5BFA"/>
    <w:rsid w:val="002B6241"/>
    <w:rsid w:val="002B6435"/>
    <w:rsid w:val="002B6536"/>
    <w:rsid w:val="002B69C2"/>
    <w:rsid w:val="002B6A21"/>
    <w:rsid w:val="002B6D1C"/>
    <w:rsid w:val="002B6E71"/>
    <w:rsid w:val="002B6F3C"/>
    <w:rsid w:val="002B7D84"/>
    <w:rsid w:val="002C044D"/>
    <w:rsid w:val="002C04FD"/>
    <w:rsid w:val="002C09F3"/>
    <w:rsid w:val="002C0AEC"/>
    <w:rsid w:val="002C0C9B"/>
    <w:rsid w:val="002C1016"/>
    <w:rsid w:val="002C19ED"/>
    <w:rsid w:val="002C1CFA"/>
    <w:rsid w:val="002C34D4"/>
    <w:rsid w:val="002C3AC7"/>
    <w:rsid w:val="002C3F59"/>
    <w:rsid w:val="002C41D9"/>
    <w:rsid w:val="002C42A2"/>
    <w:rsid w:val="002C4FAD"/>
    <w:rsid w:val="002C5487"/>
    <w:rsid w:val="002C5577"/>
    <w:rsid w:val="002C5839"/>
    <w:rsid w:val="002C68D4"/>
    <w:rsid w:val="002C73B2"/>
    <w:rsid w:val="002C7935"/>
    <w:rsid w:val="002C7BF1"/>
    <w:rsid w:val="002D01DD"/>
    <w:rsid w:val="002D09BC"/>
    <w:rsid w:val="002D1B9B"/>
    <w:rsid w:val="002D1BC8"/>
    <w:rsid w:val="002D1ED5"/>
    <w:rsid w:val="002D246F"/>
    <w:rsid w:val="002D26E9"/>
    <w:rsid w:val="002D2D9B"/>
    <w:rsid w:val="002D30E4"/>
    <w:rsid w:val="002D3286"/>
    <w:rsid w:val="002D368A"/>
    <w:rsid w:val="002D3F94"/>
    <w:rsid w:val="002D4323"/>
    <w:rsid w:val="002D4502"/>
    <w:rsid w:val="002D4A51"/>
    <w:rsid w:val="002D5B2D"/>
    <w:rsid w:val="002D60A8"/>
    <w:rsid w:val="002D67BD"/>
    <w:rsid w:val="002D6841"/>
    <w:rsid w:val="002D6B86"/>
    <w:rsid w:val="002D6C39"/>
    <w:rsid w:val="002D74E0"/>
    <w:rsid w:val="002D76BD"/>
    <w:rsid w:val="002D78AA"/>
    <w:rsid w:val="002D799C"/>
    <w:rsid w:val="002D79B9"/>
    <w:rsid w:val="002D79FA"/>
    <w:rsid w:val="002D7AAE"/>
    <w:rsid w:val="002D7D92"/>
    <w:rsid w:val="002D7DD4"/>
    <w:rsid w:val="002D7DE9"/>
    <w:rsid w:val="002E0363"/>
    <w:rsid w:val="002E0421"/>
    <w:rsid w:val="002E0617"/>
    <w:rsid w:val="002E0908"/>
    <w:rsid w:val="002E1127"/>
    <w:rsid w:val="002E119E"/>
    <w:rsid w:val="002E1342"/>
    <w:rsid w:val="002E1347"/>
    <w:rsid w:val="002E1D7C"/>
    <w:rsid w:val="002E1EAA"/>
    <w:rsid w:val="002E2960"/>
    <w:rsid w:val="002E31FD"/>
    <w:rsid w:val="002E333F"/>
    <w:rsid w:val="002E350C"/>
    <w:rsid w:val="002E3761"/>
    <w:rsid w:val="002E425E"/>
    <w:rsid w:val="002E4B56"/>
    <w:rsid w:val="002E4EE7"/>
    <w:rsid w:val="002E57D8"/>
    <w:rsid w:val="002E5A96"/>
    <w:rsid w:val="002E5F93"/>
    <w:rsid w:val="002E6742"/>
    <w:rsid w:val="002E68B0"/>
    <w:rsid w:val="002E690B"/>
    <w:rsid w:val="002E6F0D"/>
    <w:rsid w:val="002E7472"/>
    <w:rsid w:val="002F0933"/>
    <w:rsid w:val="002F131F"/>
    <w:rsid w:val="002F133C"/>
    <w:rsid w:val="002F1D75"/>
    <w:rsid w:val="002F1EFA"/>
    <w:rsid w:val="002F290C"/>
    <w:rsid w:val="002F2D7C"/>
    <w:rsid w:val="002F2EE5"/>
    <w:rsid w:val="002F3960"/>
    <w:rsid w:val="002F3C75"/>
    <w:rsid w:val="002F4978"/>
    <w:rsid w:val="002F4C32"/>
    <w:rsid w:val="002F507E"/>
    <w:rsid w:val="002F5631"/>
    <w:rsid w:val="002F5715"/>
    <w:rsid w:val="002F5786"/>
    <w:rsid w:val="002F5830"/>
    <w:rsid w:val="002F5AD4"/>
    <w:rsid w:val="002F5DE6"/>
    <w:rsid w:val="002F5FEE"/>
    <w:rsid w:val="002F687B"/>
    <w:rsid w:val="002F6975"/>
    <w:rsid w:val="002F6F2E"/>
    <w:rsid w:val="002F7225"/>
    <w:rsid w:val="002F748B"/>
    <w:rsid w:val="002F76D7"/>
    <w:rsid w:val="002F780E"/>
    <w:rsid w:val="002F7BE0"/>
    <w:rsid w:val="002F7CB3"/>
    <w:rsid w:val="003006D1"/>
    <w:rsid w:val="0030093E"/>
    <w:rsid w:val="00300B57"/>
    <w:rsid w:val="00300B65"/>
    <w:rsid w:val="003012B9"/>
    <w:rsid w:val="00301A1A"/>
    <w:rsid w:val="00301F1F"/>
    <w:rsid w:val="00302215"/>
    <w:rsid w:val="0030243D"/>
    <w:rsid w:val="003028E4"/>
    <w:rsid w:val="00302947"/>
    <w:rsid w:val="00302A6C"/>
    <w:rsid w:val="00302C52"/>
    <w:rsid w:val="00303190"/>
    <w:rsid w:val="003036D6"/>
    <w:rsid w:val="00303C50"/>
    <w:rsid w:val="00304164"/>
    <w:rsid w:val="003046A0"/>
    <w:rsid w:val="00304762"/>
    <w:rsid w:val="00304AEA"/>
    <w:rsid w:val="00304E45"/>
    <w:rsid w:val="00305877"/>
    <w:rsid w:val="00305B56"/>
    <w:rsid w:val="00305DD0"/>
    <w:rsid w:val="00305E6C"/>
    <w:rsid w:val="00306100"/>
    <w:rsid w:val="00306890"/>
    <w:rsid w:val="00306B8E"/>
    <w:rsid w:val="00307531"/>
    <w:rsid w:val="0030781D"/>
    <w:rsid w:val="00307886"/>
    <w:rsid w:val="0030799D"/>
    <w:rsid w:val="00307B88"/>
    <w:rsid w:val="0031041A"/>
    <w:rsid w:val="00311123"/>
    <w:rsid w:val="0031144B"/>
    <w:rsid w:val="0031144F"/>
    <w:rsid w:val="00311DBB"/>
    <w:rsid w:val="00311E01"/>
    <w:rsid w:val="00312B27"/>
    <w:rsid w:val="00312EFF"/>
    <w:rsid w:val="00312F65"/>
    <w:rsid w:val="003131DC"/>
    <w:rsid w:val="003132DB"/>
    <w:rsid w:val="00313B62"/>
    <w:rsid w:val="00313D6A"/>
    <w:rsid w:val="0031469D"/>
    <w:rsid w:val="00314866"/>
    <w:rsid w:val="003148FD"/>
    <w:rsid w:val="003149C2"/>
    <w:rsid w:val="00314A49"/>
    <w:rsid w:val="00314F01"/>
    <w:rsid w:val="0031508C"/>
    <w:rsid w:val="0031514A"/>
    <w:rsid w:val="00315F18"/>
    <w:rsid w:val="0031647B"/>
    <w:rsid w:val="00316629"/>
    <w:rsid w:val="00316C11"/>
    <w:rsid w:val="00317015"/>
    <w:rsid w:val="0031727A"/>
    <w:rsid w:val="00317B0B"/>
    <w:rsid w:val="00317B5C"/>
    <w:rsid w:val="00317BC1"/>
    <w:rsid w:val="00317DBF"/>
    <w:rsid w:val="00317E1A"/>
    <w:rsid w:val="00317EAF"/>
    <w:rsid w:val="0032077E"/>
    <w:rsid w:val="00320E24"/>
    <w:rsid w:val="003211F9"/>
    <w:rsid w:val="003213C0"/>
    <w:rsid w:val="00321611"/>
    <w:rsid w:val="0032186F"/>
    <w:rsid w:val="003218D0"/>
    <w:rsid w:val="00321A7E"/>
    <w:rsid w:val="00321B72"/>
    <w:rsid w:val="00321B73"/>
    <w:rsid w:val="003220FD"/>
    <w:rsid w:val="003226A7"/>
    <w:rsid w:val="00322714"/>
    <w:rsid w:val="0032280D"/>
    <w:rsid w:val="0032293E"/>
    <w:rsid w:val="00322EAE"/>
    <w:rsid w:val="00322F9D"/>
    <w:rsid w:val="00323847"/>
    <w:rsid w:val="00323CD7"/>
    <w:rsid w:val="003240A5"/>
    <w:rsid w:val="00324686"/>
    <w:rsid w:val="00325077"/>
    <w:rsid w:val="003251AE"/>
    <w:rsid w:val="00325CA6"/>
    <w:rsid w:val="00325E5B"/>
    <w:rsid w:val="00326067"/>
    <w:rsid w:val="003261B8"/>
    <w:rsid w:val="00326782"/>
    <w:rsid w:val="00326EF6"/>
    <w:rsid w:val="00327108"/>
    <w:rsid w:val="00327595"/>
    <w:rsid w:val="0032783E"/>
    <w:rsid w:val="0033090A"/>
    <w:rsid w:val="00331CE5"/>
    <w:rsid w:val="00332084"/>
    <w:rsid w:val="00332088"/>
    <w:rsid w:val="003321B5"/>
    <w:rsid w:val="00332660"/>
    <w:rsid w:val="00332CBD"/>
    <w:rsid w:val="0033344D"/>
    <w:rsid w:val="00334879"/>
    <w:rsid w:val="003349ED"/>
    <w:rsid w:val="0033508D"/>
    <w:rsid w:val="00335187"/>
    <w:rsid w:val="003354DF"/>
    <w:rsid w:val="00335816"/>
    <w:rsid w:val="00335896"/>
    <w:rsid w:val="0033610F"/>
    <w:rsid w:val="00336287"/>
    <w:rsid w:val="0033652D"/>
    <w:rsid w:val="00337087"/>
    <w:rsid w:val="003370E8"/>
    <w:rsid w:val="003379B8"/>
    <w:rsid w:val="003407EE"/>
    <w:rsid w:val="00340AD3"/>
    <w:rsid w:val="003412D1"/>
    <w:rsid w:val="003414EC"/>
    <w:rsid w:val="00341900"/>
    <w:rsid w:val="00341D9D"/>
    <w:rsid w:val="00341DEF"/>
    <w:rsid w:val="00341F9E"/>
    <w:rsid w:val="00342758"/>
    <w:rsid w:val="0034285A"/>
    <w:rsid w:val="0034289A"/>
    <w:rsid w:val="00342A1E"/>
    <w:rsid w:val="00342E73"/>
    <w:rsid w:val="003437A4"/>
    <w:rsid w:val="0034383D"/>
    <w:rsid w:val="00343AFA"/>
    <w:rsid w:val="00343B3F"/>
    <w:rsid w:val="00343CF2"/>
    <w:rsid w:val="00343E31"/>
    <w:rsid w:val="00343EE4"/>
    <w:rsid w:val="003440CB"/>
    <w:rsid w:val="00344142"/>
    <w:rsid w:val="00344546"/>
    <w:rsid w:val="003446F2"/>
    <w:rsid w:val="00344B21"/>
    <w:rsid w:val="00344D64"/>
    <w:rsid w:val="003456AA"/>
    <w:rsid w:val="00345B7A"/>
    <w:rsid w:val="003462D8"/>
    <w:rsid w:val="00346395"/>
    <w:rsid w:val="003469F1"/>
    <w:rsid w:val="003471E4"/>
    <w:rsid w:val="00347B57"/>
    <w:rsid w:val="00347F11"/>
    <w:rsid w:val="00347F5F"/>
    <w:rsid w:val="0035027C"/>
    <w:rsid w:val="003507B3"/>
    <w:rsid w:val="00350AA6"/>
    <w:rsid w:val="00350D40"/>
    <w:rsid w:val="00350D80"/>
    <w:rsid w:val="00350D97"/>
    <w:rsid w:val="00351220"/>
    <w:rsid w:val="00351396"/>
    <w:rsid w:val="0035139F"/>
    <w:rsid w:val="00351452"/>
    <w:rsid w:val="0035167B"/>
    <w:rsid w:val="00352216"/>
    <w:rsid w:val="00352452"/>
    <w:rsid w:val="0035256D"/>
    <w:rsid w:val="0035267F"/>
    <w:rsid w:val="003529C2"/>
    <w:rsid w:val="00352A59"/>
    <w:rsid w:val="00352F7F"/>
    <w:rsid w:val="0035338A"/>
    <w:rsid w:val="003536C3"/>
    <w:rsid w:val="003541C3"/>
    <w:rsid w:val="003545B1"/>
    <w:rsid w:val="00354ADF"/>
    <w:rsid w:val="00354AE8"/>
    <w:rsid w:val="00354C7A"/>
    <w:rsid w:val="00354C9F"/>
    <w:rsid w:val="00354E87"/>
    <w:rsid w:val="00354FD0"/>
    <w:rsid w:val="00355731"/>
    <w:rsid w:val="0035586F"/>
    <w:rsid w:val="00355994"/>
    <w:rsid w:val="00355D8D"/>
    <w:rsid w:val="00355FDC"/>
    <w:rsid w:val="003561D1"/>
    <w:rsid w:val="003562DA"/>
    <w:rsid w:val="00356848"/>
    <w:rsid w:val="003570FA"/>
    <w:rsid w:val="00357464"/>
    <w:rsid w:val="00357942"/>
    <w:rsid w:val="00357C25"/>
    <w:rsid w:val="00357FFA"/>
    <w:rsid w:val="00360869"/>
    <w:rsid w:val="00361057"/>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AF2"/>
    <w:rsid w:val="00363C3F"/>
    <w:rsid w:val="00363C57"/>
    <w:rsid w:val="00364473"/>
    <w:rsid w:val="00364577"/>
    <w:rsid w:val="00365292"/>
    <w:rsid w:val="00365552"/>
    <w:rsid w:val="003661B0"/>
    <w:rsid w:val="0036665F"/>
    <w:rsid w:val="00366C29"/>
    <w:rsid w:val="00366D43"/>
    <w:rsid w:val="003670C8"/>
    <w:rsid w:val="003701D2"/>
    <w:rsid w:val="003704C5"/>
    <w:rsid w:val="00370AB3"/>
    <w:rsid w:val="00370CD1"/>
    <w:rsid w:val="003710D9"/>
    <w:rsid w:val="00371173"/>
    <w:rsid w:val="003713F4"/>
    <w:rsid w:val="00371609"/>
    <w:rsid w:val="003717E0"/>
    <w:rsid w:val="0037180C"/>
    <w:rsid w:val="00371A98"/>
    <w:rsid w:val="003721BE"/>
    <w:rsid w:val="00372445"/>
    <w:rsid w:val="003726AE"/>
    <w:rsid w:val="00372E5A"/>
    <w:rsid w:val="00373358"/>
    <w:rsid w:val="003737DA"/>
    <w:rsid w:val="003737F3"/>
    <w:rsid w:val="00373C6F"/>
    <w:rsid w:val="00373D6E"/>
    <w:rsid w:val="00373E46"/>
    <w:rsid w:val="0037413C"/>
    <w:rsid w:val="003748E6"/>
    <w:rsid w:val="003749B8"/>
    <w:rsid w:val="00374D8D"/>
    <w:rsid w:val="0037583C"/>
    <w:rsid w:val="00376227"/>
    <w:rsid w:val="003764BB"/>
    <w:rsid w:val="00376B44"/>
    <w:rsid w:val="00376D74"/>
    <w:rsid w:val="00376F01"/>
    <w:rsid w:val="00377066"/>
    <w:rsid w:val="003770BE"/>
    <w:rsid w:val="003770CB"/>
    <w:rsid w:val="003770E5"/>
    <w:rsid w:val="003800C7"/>
    <w:rsid w:val="003800D3"/>
    <w:rsid w:val="00380111"/>
    <w:rsid w:val="00380122"/>
    <w:rsid w:val="00380221"/>
    <w:rsid w:val="00380C47"/>
    <w:rsid w:val="00380CD8"/>
    <w:rsid w:val="00380D67"/>
    <w:rsid w:val="00381582"/>
    <w:rsid w:val="00381BD3"/>
    <w:rsid w:val="00381EB7"/>
    <w:rsid w:val="00382ED8"/>
    <w:rsid w:val="003838E0"/>
    <w:rsid w:val="00384237"/>
    <w:rsid w:val="003848BB"/>
    <w:rsid w:val="00384D25"/>
    <w:rsid w:val="00385004"/>
    <w:rsid w:val="00385E32"/>
    <w:rsid w:val="00385F82"/>
    <w:rsid w:val="00386058"/>
    <w:rsid w:val="00386141"/>
    <w:rsid w:val="00386832"/>
    <w:rsid w:val="00386986"/>
    <w:rsid w:val="00387186"/>
    <w:rsid w:val="0038791B"/>
    <w:rsid w:val="00387ADF"/>
    <w:rsid w:val="00387D82"/>
    <w:rsid w:val="00387DCD"/>
    <w:rsid w:val="00387F0F"/>
    <w:rsid w:val="003902C6"/>
    <w:rsid w:val="00390BC4"/>
    <w:rsid w:val="0039171E"/>
    <w:rsid w:val="00391910"/>
    <w:rsid w:val="00391CA6"/>
    <w:rsid w:val="003923A1"/>
    <w:rsid w:val="00392627"/>
    <w:rsid w:val="00392FE2"/>
    <w:rsid w:val="00393573"/>
    <w:rsid w:val="00394016"/>
    <w:rsid w:val="0039409F"/>
    <w:rsid w:val="0039433D"/>
    <w:rsid w:val="00394A84"/>
    <w:rsid w:val="00394C95"/>
    <w:rsid w:val="0039584F"/>
    <w:rsid w:val="003958CD"/>
    <w:rsid w:val="00395B61"/>
    <w:rsid w:val="003961BB"/>
    <w:rsid w:val="00396CCC"/>
    <w:rsid w:val="00397425"/>
    <w:rsid w:val="00397685"/>
    <w:rsid w:val="0039794A"/>
    <w:rsid w:val="00397FAA"/>
    <w:rsid w:val="003A142E"/>
    <w:rsid w:val="003A1501"/>
    <w:rsid w:val="003A1CB4"/>
    <w:rsid w:val="003A2319"/>
    <w:rsid w:val="003A250C"/>
    <w:rsid w:val="003A3FB4"/>
    <w:rsid w:val="003A403C"/>
    <w:rsid w:val="003A4429"/>
    <w:rsid w:val="003A47C2"/>
    <w:rsid w:val="003A4AB0"/>
    <w:rsid w:val="003A4C62"/>
    <w:rsid w:val="003A4EE6"/>
    <w:rsid w:val="003A58F8"/>
    <w:rsid w:val="003A5C05"/>
    <w:rsid w:val="003A61A9"/>
    <w:rsid w:val="003A68F0"/>
    <w:rsid w:val="003A73AE"/>
    <w:rsid w:val="003A76A8"/>
    <w:rsid w:val="003A7D6A"/>
    <w:rsid w:val="003A7F65"/>
    <w:rsid w:val="003A7FFD"/>
    <w:rsid w:val="003B039C"/>
    <w:rsid w:val="003B050D"/>
    <w:rsid w:val="003B05F3"/>
    <w:rsid w:val="003B0B25"/>
    <w:rsid w:val="003B0C9F"/>
    <w:rsid w:val="003B0FE1"/>
    <w:rsid w:val="003B159A"/>
    <w:rsid w:val="003B2562"/>
    <w:rsid w:val="003B2DCB"/>
    <w:rsid w:val="003B30CB"/>
    <w:rsid w:val="003B311A"/>
    <w:rsid w:val="003B3379"/>
    <w:rsid w:val="003B39FA"/>
    <w:rsid w:val="003B43CF"/>
    <w:rsid w:val="003B514D"/>
    <w:rsid w:val="003B57C8"/>
    <w:rsid w:val="003B5A3B"/>
    <w:rsid w:val="003B6000"/>
    <w:rsid w:val="003B6193"/>
    <w:rsid w:val="003B6202"/>
    <w:rsid w:val="003B68C7"/>
    <w:rsid w:val="003B76FF"/>
    <w:rsid w:val="003B782F"/>
    <w:rsid w:val="003C0D52"/>
    <w:rsid w:val="003C11DF"/>
    <w:rsid w:val="003C11F6"/>
    <w:rsid w:val="003C16E7"/>
    <w:rsid w:val="003C1C94"/>
    <w:rsid w:val="003C1DD1"/>
    <w:rsid w:val="003C20B3"/>
    <w:rsid w:val="003C22EF"/>
    <w:rsid w:val="003C2B50"/>
    <w:rsid w:val="003C2D71"/>
    <w:rsid w:val="003C3CC1"/>
    <w:rsid w:val="003C3FDD"/>
    <w:rsid w:val="003C4CA0"/>
    <w:rsid w:val="003C542F"/>
    <w:rsid w:val="003C5AC3"/>
    <w:rsid w:val="003C5DE9"/>
    <w:rsid w:val="003C626D"/>
    <w:rsid w:val="003C630D"/>
    <w:rsid w:val="003C71E5"/>
    <w:rsid w:val="003C761F"/>
    <w:rsid w:val="003C7FC2"/>
    <w:rsid w:val="003D01A4"/>
    <w:rsid w:val="003D0807"/>
    <w:rsid w:val="003D0E27"/>
    <w:rsid w:val="003D0EF4"/>
    <w:rsid w:val="003D12E5"/>
    <w:rsid w:val="003D1331"/>
    <w:rsid w:val="003D163F"/>
    <w:rsid w:val="003D179C"/>
    <w:rsid w:val="003D23C5"/>
    <w:rsid w:val="003D27E2"/>
    <w:rsid w:val="003D2D6D"/>
    <w:rsid w:val="003D35D3"/>
    <w:rsid w:val="003D3FFC"/>
    <w:rsid w:val="003D4146"/>
    <w:rsid w:val="003D4774"/>
    <w:rsid w:val="003D4983"/>
    <w:rsid w:val="003D4F0B"/>
    <w:rsid w:val="003D5127"/>
    <w:rsid w:val="003D59E2"/>
    <w:rsid w:val="003D5EF2"/>
    <w:rsid w:val="003D5EF9"/>
    <w:rsid w:val="003D6000"/>
    <w:rsid w:val="003D6AC9"/>
    <w:rsid w:val="003D6C69"/>
    <w:rsid w:val="003D6E57"/>
    <w:rsid w:val="003D7097"/>
    <w:rsid w:val="003D70C7"/>
    <w:rsid w:val="003D75C2"/>
    <w:rsid w:val="003D75EC"/>
    <w:rsid w:val="003D77CC"/>
    <w:rsid w:val="003D7AA2"/>
    <w:rsid w:val="003E0BD3"/>
    <w:rsid w:val="003E1392"/>
    <w:rsid w:val="003E15DD"/>
    <w:rsid w:val="003E1C75"/>
    <w:rsid w:val="003E1E13"/>
    <w:rsid w:val="003E2994"/>
    <w:rsid w:val="003E2AF5"/>
    <w:rsid w:val="003E2C7B"/>
    <w:rsid w:val="003E2CCA"/>
    <w:rsid w:val="003E2E85"/>
    <w:rsid w:val="003E3781"/>
    <w:rsid w:val="003E4309"/>
    <w:rsid w:val="003E47EF"/>
    <w:rsid w:val="003E4E57"/>
    <w:rsid w:val="003E54CC"/>
    <w:rsid w:val="003E559F"/>
    <w:rsid w:val="003E5937"/>
    <w:rsid w:val="003E5A10"/>
    <w:rsid w:val="003E5B47"/>
    <w:rsid w:val="003E5BBE"/>
    <w:rsid w:val="003E5FA3"/>
    <w:rsid w:val="003E61A3"/>
    <w:rsid w:val="003E6207"/>
    <w:rsid w:val="003E62E9"/>
    <w:rsid w:val="003E671A"/>
    <w:rsid w:val="003E6725"/>
    <w:rsid w:val="003E69D6"/>
    <w:rsid w:val="003E764D"/>
    <w:rsid w:val="003F04F1"/>
    <w:rsid w:val="003F074B"/>
    <w:rsid w:val="003F1285"/>
    <w:rsid w:val="003F14F6"/>
    <w:rsid w:val="003F21DB"/>
    <w:rsid w:val="003F259A"/>
    <w:rsid w:val="003F28E6"/>
    <w:rsid w:val="003F2A0E"/>
    <w:rsid w:val="003F3C51"/>
    <w:rsid w:val="003F3EB9"/>
    <w:rsid w:val="003F413C"/>
    <w:rsid w:val="003F42E1"/>
    <w:rsid w:val="003F4768"/>
    <w:rsid w:val="003F4C47"/>
    <w:rsid w:val="003F51AF"/>
    <w:rsid w:val="003F53CB"/>
    <w:rsid w:val="003F5671"/>
    <w:rsid w:val="003F59FE"/>
    <w:rsid w:val="003F61D2"/>
    <w:rsid w:val="003F646C"/>
    <w:rsid w:val="003F6994"/>
    <w:rsid w:val="003F6C21"/>
    <w:rsid w:val="003F6D2B"/>
    <w:rsid w:val="003F717C"/>
    <w:rsid w:val="003F7802"/>
    <w:rsid w:val="003F7935"/>
    <w:rsid w:val="003F7B06"/>
    <w:rsid w:val="003F7D90"/>
    <w:rsid w:val="003F7D99"/>
    <w:rsid w:val="0040001B"/>
    <w:rsid w:val="0040028D"/>
    <w:rsid w:val="00400769"/>
    <w:rsid w:val="00400B91"/>
    <w:rsid w:val="00400BCC"/>
    <w:rsid w:val="00400C59"/>
    <w:rsid w:val="00400F5A"/>
    <w:rsid w:val="0040122E"/>
    <w:rsid w:val="00401471"/>
    <w:rsid w:val="00401568"/>
    <w:rsid w:val="00401CDE"/>
    <w:rsid w:val="00401DCD"/>
    <w:rsid w:val="0040277E"/>
    <w:rsid w:val="00402ADE"/>
    <w:rsid w:val="00402B28"/>
    <w:rsid w:val="00402C99"/>
    <w:rsid w:val="0040302B"/>
    <w:rsid w:val="004030F3"/>
    <w:rsid w:val="00403199"/>
    <w:rsid w:val="004033F0"/>
    <w:rsid w:val="0040365A"/>
    <w:rsid w:val="004036A8"/>
    <w:rsid w:val="00404179"/>
    <w:rsid w:val="004045E8"/>
    <w:rsid w:val="00404ACF"/>
    <w:rsid w:val="00404CCF"/>
    <w:rsid w:val="00404EE7"/>
    <w:rsid w:val="00405583"/>
    <w:rsid w:val="00405E67"/>
    <w:rsid w:val="004061EC"/>
    <w:rsid w:val="004066CF"/>
    <w:rsid w:val="00407180"/>
    <w:rsid w:val="004075F1"/>
    <w:rsid w:val="00407962"/>
    <w:rsid w:val="004100F6"/>
    <w:rsid w:val="00410117"/>
    <w:rsid w:val="00410381"/>
    <w:rsid w:val="004107CC"/>
    <w:rsid w:val="004109A8"/>
    <w:rsid w:val="00410D89"/>
    <w:rsid w:val="00411311"/>
    <w:rsid w:val="0041145C"/>
    <w:rsid w:val="0041177B"/>
    <w:rsid w:val="00412B0D"/>
    <w:rsid w:val="00412C18"/>
    <w:rsid w:val="00412DE3"/>
    <w:rsid w:val="00412E12"/>
    <w:rsid w:val="0041300C"/>
    <w:rsid w:val="00413338"/>
    <w:rsid w:val="00413698"/>
    <w:rsid w:val="0041389C"/>
    <w:rsid w:val="0041396A"/>
    <w:rsid w:val="00413EA2"/>
    <w:rsid w:val="0041472B"/>
    <w:rsid w:val="00414A31"/>
    <w:rsid w:val="00414AE6"/>
    <w:rsid w:val="00414F5D"/>
    <w:rsid w:val="004150DC"/>
    <w:rsid w:val="004155DA"/>
    <w:rsid w:val="00415A8E"/>
    <w:rsid w:val="0041663B"/>
    <w:rsid w:val="004169BC"/>
    <w:rsid w:val="004169DD"/>
    <w:rsid w:val="00416DC2"/>
    <w:rsid w:val="004170D3"/>
    <w:rsid w:val="00417621"/>
    <w:rsid w:val="004203A4"/>
    <w:rsid w:val="00420E2D"/>
    <w:rsid w:val="00421150"/>
    <w:rsid w:val="00421FBD"/>
    <w:rsid w:val="00422480"/>
    <w:rsid w:val="00422C59"/>
    <w:rsid w:val="00422DDF"/>
    <w:rsid w:val="00423B2F"/>
    <w:rsid w:val="004242C0"/>
    <w:rsid w:val="004244D9"/>
    <w:rsid w:val="004245E3"/>
    <w:rsid w:val="0042498B"/>
    <w:rsid w:val="00424B43"/>
    <w:rsid w:val="00425047"/>
    <w:rsid w:val="00425369"/>
    <w:rsid w:val="00425E8C"/>
    <w:rsid w:val="0042641B"/>
    <w:rsid w:val="00426C25"/>
    <w:rsid w:val="00426E37"/>
    <w:rsid w:val="00426E43"/>
    <w:rsid w:val="0042707B"/>
    <w:rsid w:val="0042721E"/>
    <w:rsid w:val="00427C24"/>
    <w:rsid w:val="00430122"/>
    <w:rsid w:val="00430240"/>
    <w:rsid w:val="004302E8"/>
    <w:rsid w:val="00430370"/>
    <w:rsid w:val="004305FC"/>
    <w:rsid w:val="004306BC"/>
    <w:rsid w:val="0043082D"/>
    <w:rsid w:val="00430A46"/>
    <w:rsid w:val="00430B71"/>
    <w:rsid w:val="00431038"/>
    <w:rsid w:val="004312EA"/>
    <w:rsid w:val="004314AC"/>
    <w:rsid w:val="00431645"/>
    <w:rsid w:val="004316D3"/>
    <w:rsid w:val="004319BF"/>
    <w:rsid w:val="00431B7E"/>
    <w:rsid w:val="00431E12"/>
    <w:rsid w:val="00432741"/>
    <w:rsid w:val="00432D50"/>
    <w:rsid w:val="00432EF1"/>
    <w:rsid w:val="004330CA"/>
    <w:rsid w:val="00433C61"/>
    <w:rsid w:val="00433F27"/>
    <w:rsid w:val="00434158"/>
    <w:rsid w:val="00434387"/>
    <w:rsid w:val="004351B8"/>
    <w:rsid w:val="004352A8"/>
    <w:rsid w:val="00435411"/>
    <w:rsid w:val="00435DE6"/>
    <w:rsid w:val="0043675B"/>
    <w:rsid w:val="00436B10"/>
    <w:rsid w:val="00436B18"/>
    <w:rsid w:val="004372EF"/>
    <w:rsid w:val="00437AD4"/>
    <w:rsid w:val="00437BDB"/>
    <w:rsid w:val="004400D0"/>
    <w:rsid w:val="00440392"/>
    <w:rsid w:val="004409B5"/>
    <w:rsid w:val="00440EC5"/>
    <w:rsid w:val="0044112B"/>
    <w:rsid w:val="004416B4"/>
    <w:rsid w:val="00441FE6"/>
    <w:rsid w:val="004422C5"/>
    <w:rsid w:val="00442B89"/>
    <w:rsid w:val="00443547"/>
    <w:rsid w:val="00443673"/>
    <w:rsid w:val="00443868"/>
    <w:rsid w:val="004442B4"/>
    <w:rsid w:val="004442D3"/>
    <w:rsid w:val="00444400"/>
    <w:rsid w:val="00444843"/>
    <w:rsid w:val="004449D7"/>
    <w:rsid w:val="00444B2E"/>
    <w:rsid w:val="00444B9F"/>
    <w:rsid w:val="00444D45"/>
    <w:rsid w:val="00444D94"/>
    <w:rsid w:val="004461A4"/>
    <w:rsid w:val="0044632F"/>
    <w:rsid w:val="00446553"/>
    <w:rsid w:val="0044661E"/>
    <w:rsid w:val="004467FB"/>
    <w:rsid w:val="00446C17"/>
    <w:rsid w:val="0044773B"/>
    <w:rsid w:val="004507F3"/>
    <w:rsid w:val="00451274"/>
    <w:rsid w:val="00451721"/>
    <w:rsid w:val="004517A7"/>
    <w:rsid w:val="00451814"/>
    <w:rsid w:val="00451986"/>
    <w:rsid w:val="00451FF9"/>
    <w:rsid w:val="00452666"/>
    <w:rsid w:val="0045295E"/>
    <w:rsid w:val="00452C89"/>
    <w:rsid w:val="00452D87"/>
    <w:rsid w:val="00452F89"/>
    <w:rsid w:val="00453506"/>
    <w:rsid w:val="004536D7"/>
    <w:rsid w:val="0045422A"/>
    <w:rsid w:val="004544E7"/>
    <w:rsid w:val="0045458E"/>
    <w:rsid w:val="004547C2"/>
    <w:rsid w:val="004549BF"/>
    <w:rsid w:val="00455560"/>
    <w:rsid w:val="00455673"/>
    <w:rsid w:val="004556DF"/>
    <w:rsid w:val="00455A46"/>
    <w:rsid w:val="00455A4E"/>
    <w:rsid w:val="00455AF5"/>
    <w:rsid w:val="00455B7B"/>
    <w:rsid w:val="00455C56"/>
    <w:rsid w:val="0045641C"/>
    <w:rsid w:val="004571DA"/>
    <w:rsid w:val="0045729B"/>
    <w:rsid w:val="00457F7F"/>
    <w:rsid w:val="0046063F"/>
    <w:rsid w:val="00460B03"/>
    <w:rsid w:val="00461B09"/>
    <w:rsid w:val="00461B28"/>
    <w:rsid w:val="00462484"/>
    <w:rsid w:val="0046259E"/>
    <w:rsid w:val="004628E0"/>
    <w:rsid w:val="00462BBC"/>
    <w:rsid w:val="00462E1B"/>
    <w:rsid w:val="00463021"/>
    <w:rsid w:val="004630BA"/>
    <w:rsid w:val="00463360"/>
    <w:rsid w:val="004633EC"/>
    <w:rsid w:val="004638CD"/>
    <w:rsid w:val="00463EF1"/>
    <w:rsid w:val="004644B8"/>
    <w:rsid w:val="00464626"/>
    <w:rsid w:val="00464649"/>
    <w:rsid w:val="004646A9"/>
    <w:rsid w:val="0046481A"/>
    <w:rsid w:val="00464D3A"/>
    <w:rsid w:val="00465135"/>
    <w:rsid w:val="00465DAC"/>
    <w:rsid w:val="00465E66"/>
    <w:rsid w:val="00465F81"/>
    <w:rsid w:val="004670DC"/>
    <w:rsid w:val="004670FD"/>
    <w:rsid w:val="004671FD"/>
    <w:rsid w:val="00467312"/>
    <w:rsid w:val="00467C40"/>
    <w:rsid w:val="00470118"/>
    <w:rsid w:val="00470C2E"/>
    <w:rsid w:val="00470D81"/>
    <w:rsid w:val="00471078"/>
    <w:rsid w:val="00471DCD"/>
    <w:rsid w:val="00471F33"/>
    <w:rsid w:val="0047229C"/>
    <w:rsid w:val="0047252F"/>
    <w:rsid w:val="00472830"/>
    <w:rsid w:val="0047291E"/>
    <w:rsid w:val="00472E32"/>
    <w:rsid w:val="00472E68"/>
    <w:rsid w:val="00472F1B"/>
    <w:rsid w:val="00473350"/>
    <w:rsid w:val="0047346B"/>
    <w:rsid w:val="004735ED"/>
    <w:rsid w:val="00473C46"/>
    <w:rsid w:val="004740EB"/>
    <w:rsid w:val="004740F0"/>
    <w:rsid w:val="00474410"/>
    <w:rsid w:val="00474645"/>
    <w:rsid w:val="004748E8"/>
    <w:rsid w:val="00474A0E"/>
    <w:rsid w:val="00474FF6"/>
    <w:rsid w:val="00475122"/>
    <w:rsid w:val="0047589A"/>
    <w:rsid w:val="00475939"/>
    <w:rsid w:val="00475A1A"/>
    <w:rsid w:val="004761BD"/>
    <w:rsid w:val="00476FEB"/>
    <w:rsid w:val="004774D5"/>
    <w:rsid w:val="00477C85"/>
    <w:rsid w:val="00480141"/>
    <w:rsid w:val="004804D9"/>
    <w:rsid w:val="0048062B"/>
    <w:rsid w:val="00480716"/>
    <w:rsid w:val="0048076A"/>
    <w:rsid w:val="00480B25"/>
    <w:rsid w:val="00480E9F"/>
    <w:rsid w:val="004812AF"/>
    <w:rsid w:val="00482BBD"/>
    <w:rsid w:val="00483017"/>
    <w:rsid w:val="0048328F"/>
    <w:rsid w:val="0048332B"/>
    <w:rsid w:val="00483C66"/>
    <w:rsid w:val="00483CC3"/>
    <w:rsid w:val="00484192"/>
    <w:rsid w:val="0048436D"/>
    <w:rsid w:val="0048439E"/>
    <w:rsid w:val="004846D6"/>
    <w:rsid w:val="0048472C"/>
    <w:rsid w:val="00484A8F"/>
    <w:rsid w:val="00484F8E"/>
    <w:rsid w:val="004852CF"/>
    <w:rsid w:val="00485757"/>
    <w:rsid w:val="00485973"/>
    <w:rsid w:val="00485B6E"/>
    <w:rsid w:val="00485BAD"/>
    <w:rsid w:val="00485C20"/>
    <w:rsid w:val="00486433"/>
    <w:rsid w:val="00486A88"/>
    <w:rsid w:val="004872E3"/>
    <w:rsid w:val="00487F25"/>
    <w:rsid w:val="004906F0"/>
    <w:rsid w:val="00490B7B"/>
    <w:rsid w:val="00490C52"/>
    <w:rsid w:val="0049144F"/>
    <w:rsid w:val="004915B5"/>
    <w:rsid w:val="00492CE1"/>
    <w:rsid w:val="00492EAA"/>
    <w:rsid w:val="00492F05"/>
    <w:rsid w:val="0049325C"/>
    <w:rsid w:val="004937AA"/>
    <w:rsid w:val="00493A24"/>
    <w:rsid w:val="00493E53"/>
    <w:rsid w:val="00493EFC"/>
    <w:rsid w:val="004941AA"/>
    <w:rsid w:val="0049437D"/>
    <w:rsid w:val="00494783"/>
    <w:rsid w:val="00494C4F"/>
    <w:rsid w:val="00495359"/>
    <w:rsid w:val="004953FF"/>
    <w:rsid w:val="00495935"/>
    <w:rsid w:val="00495B9F"/>
    <w:rsid w:val="00495D7F"/>
    <w:rsid w:val="00495F26"/>
    <w:rsid w:val="00496182"/>
    <w:rsid w:val="004963D1"/>
    <w:rsid w:val="00496488"/>
    <w:rsid w:val="0049670A"/>
    <w:rsid w:val="00496A2A"/>
    <w:rsid w:val="0049733D"/>
    <w:rsid w:val="00497676"/>
    <w:rsid w:val="00497942"/>
    <w:rsid w:val="004A014D"/>
    <w:rsid w:val="004A07F3"/>
    <w:rsid w:val="004A0BB0"/>
    <w:rsid w:val="004A0C44"/>
    <w:rsid w:val="004A0D8A"/>
    <w:rsid w:val="004A1306"/>
    <w:rsid w:val="004A133E"/>
    <w:rsid w:val="004A15E1"/>
    <w:rsid w:val="004A1EF4"/>
    <w:rsid w:val="004A1EF8"/>
    <w:rsid w:val="004A26F9"/>
    <w:rsid w:val="004A2DE0"/>
    <w:rsid w:val="004A332C"/>
    <w:rsid w:val="004A356B"/>
    <w:rsid w:val="004A3656"/>
    <w:rsid w:val="004A3730"/>
    <w:rsid w:val="004A3ABA"/>
    <w:rsid w:val="004A4096"/>
    <w:rsid w:val="004A4155"/>
    <w:rsid w:val="004A48C5"/>
    <w:rsid w:val="004A5071"/>
    <w:rsid w:val="004A5301"/>
    <w:rsid w:val="004A5AA9"/>
    <w:rsid w:val="004A609F"/>
    <w:rsid w:val="004A6205"/>
    <w:rsid w:val="004A6438"/>
    <w:rsid w:val="004A6CDE"/>
    <w:rsid w:val="004A7105"/>
    <w:rsid w:val="004A76C4"/>
    <w:rsid w:val="004A7B29"/>
    <w:rsid w:val="004A7FBA"/>
    <w:rsid w:val="004B01DF"/>
    <w:rsid w:val="004B0479"/>
    <w:rsid w:val="004B1099"/>
    <w:rsid w:val="004B110F"/>
    <w:rsid w:val="004B1D14"/>
    <w:rsid w:val="004B2147"/>
    <w:rsid w:val="004B2264"/>
    <w:rsid w:val="004B2F1D"/>
    <w:rsid w:val="004B3593"/>
    <w:rsid w:val="004B35B5"/>
    <w:rsid w:val="004B3705"/>
    <w:rsid w:val="004B388E"/>
    <w:rsid w:val="004B3A6F"/>
    <w:rsid w:val="004B3FEE"/>
    <w:rsid w:val="004B44B2"/>
    <w:rsid w:val="004B4936"/>
    <w:rsid w:val="004B4BCA"/>
    <w:rsid w:val="004B4C54"/>
    <w:rsid w:val="004B5246"/>
    <w:rsid w:val="004B5DC1"/>
    <w:rsid w:val="004B5F10"/>
    <w:rsid w:val="004B66FC"/>
    <w:rsid w:val="004B6EC1"/>
    <w:rsid w:val="004B7291"/>
    <w:rsid w:val="004B76CB"/>
    <w:rsid w:val="004B7A26"/>
    <w:rsid w:val="004B7B5B"/>
    <w:rsid w:val="004B7D25"/>
    <w:rsid w:val="004C030C"/>
    <w:rsid w:val="004C1A6A"/>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AF8"/>
    <w:rsid w:val="004D0D33"/>
    <w:rsid w:val="004D0DCF"/>
    <w:rsid w:val="004D0FB8"/>
    <w:rsid w:val="004D13AB"/>
    <w:rsid w:val="004D1DE5"/>
    <w:rsid w:val="004D234D"/>
    <w:rsid w:val="004D2796"/>
    <w:rsid w:val="004D3047"/>
    <w:rsid w:val="004D3BAA"/>
    <w:rsid w:val="004D4009"/>
    <w:rsid w:val="004D402C"/>
    <w:rsid w:val="004D42B9"/>
    <w:rsid w:val="004D43BD"/>
    <w:rsid w:val="004D5837"/>
    <w:rsid w:val="004D5A65"/>
    <w:rsid w:val="004D693F"/>
    <w:rsid w:val="004D69EE"/>
    <w:rsid w:val="004D6B51"/>
    <w:rsid w:val="004D6FDF"/>
    <w:rsid w:val="004D7600"/>
    <w:rsid w:val="004E0223"/>
    <w:rsid w:val="004E030D"/>
    <w:rsid w:val="004E0947"/>
    <w:rsid w:val="004E0D5A"/>
    <w:rsid w:val="004E1248"/>
    <w:rsid w:val="004E18CD"/>
    <w:rsid w:val="004E19F1"/>
    <w:rsid w:val="004E223B"/>
    <w:rsid w:val="004E2E3B"/>
    <w:rsid w:val="004E30B5"/>
    <w:rsid w:val="004E3875"/>
    <w:rsid w:val="004E3BC6"/>
    <w:rsid w:val="004E3D60"/>
    <w:rsid w:val="004E3F8B"/>
    <w:rsid w:val="004E4287"/>
    <w:rsid w:val="004E4739"/>
    <w:rsid w:val="004E494C"/>
    <w:rsid w:val="004E55CF"/>
    <w:rsid w:val="004E5637"/>
    <w:rsid w:val="004E569B"/>
    <w:rsid w:val="004E583A"/>
    <w:rsid w:val="004E5C28"/>
    <w:rsid w:val="004E5C81"/>
    <w:rsid w:val="004E5C97"/>
    <w:rsid w:val="004E6253"/>
    <w:rsid w:val="004E62AC"/>
    <w:rsid w:val="004E654E"/>
    <w:rsid w:val="004E696E"/>
    <w:rsid w:val="004E6E4E"/>
    <w:rsid w:val="004E73FD"/>
    <w:rsid w:val="004E7B5D"/>
    <w:rsid w:val="004E7DC7"/>
    <w:rsid w:val="004F0182"/>
    <w:rsid w:val="004F0241"/>
    <w:rsid w:val="004F0B32"/>
    <w:rsid w:val="004F0DD9"/>
    <w:rsid w:val="004F0E6F"/>
    <w:rsid w:val="004F0F53"/>
    <w:rsid w:val="004F0FE6"/>
    <w:rsid w:val="004F19D2"/>
    <w:rsid w:val="004F2496"/>
    <w:rsid w:val="004F2511"/>
    <w:rsid w:val="004F2519"/>
    <w:rsid w:val="004F3046"/>
    <w:rsid w:val="004F351F"/>
    <w:rsid w:val="004F39C5"/>
    <w:rsid w:val="004F44A1"/>
    <w:rsid w:val="004F47C7"/>
    <w:rsid w:val="004F4ABE"/>
    <w:rsid w:val="004F4F4D"/>
    <w:rsid w:val="004F57E1"/>
    <w:rsid w:val="004F5B78"/>
    <w:rsid w:val="004F5CF5"/>
    <w:rsid w:val="004F5F37"/>
    <w:rsid w:val="004F6417"/>
    <w:rsid w:val="004F67C2"/>
    <w:rsid w:val="004F6E5D"/>
    <w:rsid w:val="004F7417"/>
    <w:rsid w:val="004F763D"/>
    <w:rsid w:val="004F78E6"/>
    <w:rsid w:val="004F79DF"/>
    <w:rsid w:val="004F7C81"/>
    <w:rsid w:val="004F7EEB"/>
    <w:rsid w:val="004F7F60"/>
    <w:rsid w:val="00500487"/>
    <w:rsid w:val="00500928"/>
    <w:rsid w:val="00500E2D"/>
    <w:rsid w:val="0050107E"/>
    <w:rsid w:val="00501503"/>
    <w:rsid w:val="00501643"/>
    <w:rsid w:val="00501848"/>
    <w:rsid w:val="00501853"/>
    <w:rsid w:val="0050195A"/>
    <w:rsid w:val="00501BC4"/>
    <w:rsid w:val="00501ED7"/>
    <w:rsid w:val="00501FBB"/>
    <w:rsid w:val="00502502"/>
    <w:rsid w:val="00502996"/>
    <w:rsid w:val="00502ECE"/>
    <w:rsid w:val="005039D5"/>
    <w:rsid w:val="00503F7F"/>
    <w:rsid w:val="00504151"/>
    <w:rsid w:val="00504A9B"/>
    <w:rsid w:val="00504C3C"/>
    <w:rsid w:val="00504E74"/>
    <w:rsid w:val="005052C2"/>
    <w:rsid w:val="005055DF"/>
    <w:rsid w:val="005061E1"/>
    <w:rsid w:val="00506356"/>
    <w:rsid w:val="0050658D"/>
    <w:rsid w:val="00506AA3"/>
    <w:rsid w:val="00507581"/>
    <w:rsid w:val="005076F4"/>
    <w:rsid w:val="00507BBC"/>
    <w:rsid w:val="00510289"/>
    <w:rsid w:val="00510425"/>
    <w:rsid w:val="005108C5"/>
    <w:rsid w:val="00510DB5"/>
    <w:rsid w:val="005112AB"/>
    <w:rsid w:val="00511487"/>
    <w:rsid w:val="00511766"/>
    <w:rsid w:val="005117DF"/>
    <w:rsid w:val="00511875"/>
    <w:rsid w:val="00511D2B"/>
    <w:rsid w:val="00512428"/>
    <w:rsid w:val="0051297E"/>
    <w:rsid w:val="00512AC4"/>
    <w:rsid w:val="00512C0E"/>
    <w:rsid w:val="00512DA0"/>
    <w:rsid w:val="00512F87"/>
    <w:rsid w:val="00513076"/>
    <w:rsid w:val="0051340B"/>
    <w:rsid w:val="0051399F"/>
    <w:rsid w:val="00513FD9"/>
    <w:rsid w:val="00514806"/>
    <w:rsid w:val="00514885"/>
    <w:rsid w:val="00514EDF"/>
    <w:rsid w:val="0051567B"/>
    <w:rsid w:val="0051592E"/>
    <w:rsid w:val="00515D13"/>
    <w:rsid w:val="00516113"/>
    <w:rsid w:val="00516933"/>
    <w:rsid w:val="00517BCD"/>
    <w:rsid w:val="00517F70"/>
    <w:rsid w:val="00520658"/>
    <w:rsid w:val="00520669"/>
    <w:rsid w:val="005207C8"/>
    <w:rsid w:val="005210A3"/>
    <w:rsid w:val="005211B5"/>
    <w:rsid w:val="0052135F"/>
    <w:rsid w:val="005213C6"/>
    <w:rsid w:val="0052163B"/>
    <w:rsid w:val="00521738"/>
    <w:rsid w:val="00521B2C"/>
    <w:rsid w:val="005225C0"/>
    <w:rsid w:val="00522A17"/>
    <w:rsid w:val="00523BAC"/>
    <w:rsid w:val="00524214"/>
    <w:rsid w:val="00524C80"/>
    <w:rsid w:val="00524CD1"/>
    <w:rsid w:val="005257A3"/>
    <w:rsid w:val="005259D7"/>
    <w:rsid w:val="00526788"/>
    <w:rsid w:val="0052679D"/>
    <w:rsid w:val="00526878"/>
    <w:rsid w:val="00526C7B"/>
    <w:rsid w:val="00526C8A"/>
    <w:rsid w:val="00526ED4"/>
    <w:rsid w:val="00526ED8"/>
    <w:rsid w:val="00527932"/>
    <w:rsid w:val="0053023A"/>
    <w:rsid w:val="0053124D"/>
    <w:rsid w:val="0053139B"/>
    <w:rsid w:val="00531579"/>
    <w:rsid w:val="00531A27"/>
    <w:rsid w:val="00532CAF"/>
    <w:rsid w:val="00532FC0"/>
    <w:rsid w:val="0053304E"/>
    <w:rsid w:val="0053336B"/>
    <w:rsid w:val="00533908"/>
    <w:rsid w:val="00533A06"/>
    <w:rsid w:val="00533B82"/>
    <w:rsid w:val="005342EE"/>
    <w:rsid w:val="00534C74"/>
    <w:rsid w:val="0053520F"/>
    <w:rsid w:val="005355E2"/>
    <w:rsid w:val="00535760"/>
    <w:rsid w:val="00536A1F"/>
    <w:rsid w:val="00536E34"/>
    <w:rsid w:val="005370B2"/>
    <w:rsid w:val="0053795B"/>
    <w:rsid w:val="00537B06"/>
    <w:rsid w:val="00537CBE"/>
    <w:rsid w:val="00537FC6"/>
    <w:rsid w:val="005403F0"/>
    <w:rsid w:val="005406AF"/>
    <w:rsid w:val="00540B04"/>
    <w:rsid w:val="00540E62"/>
    <w:rsid w:val="00541BCB"/>
    <w:rsid w:val="00541E1E"/>
    <w:rsid w:val="00542167"/>
    <w:rsid w:val="0054297C"/>
    <w:rsid w:val="00543237"/>
    <w:rsid w:val="00543780"/>
    <w:rsid w:val="00543B18"/>
    <w:rsid w:val="00543D97"/>
    <w:rsid w:val="00544194"/>
    <w:rsid w:val="0054427C"/>
    <w:rsid w:val="0054437F"/>
    <w:rsid w:val="00544704"/>
    <w:rsid w:val="00544CE8"/>
    <w:rsid w:val="00544D1E"/>
    <w:rsid w:val="0054517C"/>
    <w:rsid w:val="005452C3"/>
    <w:rsid w:val="0054554C"/>
    <w:rsid w:val="005455D7"/>
    <w:rsid w:val="005456DA"/>
    <w:rsid w:val="005457FE"/>
    <w:rsid w:val="00546003"/>
    <w:rsid w:val="005470B2"/>
    <w:rsid w:val="00547E59"/>
    <w:rsid w:val="00550634"/>
    <w:rsid w:val="00550C68"/>
    <w:rsid w:val="00551774"/>
    <w:rsid w:val="005520AE"/>
    <w:rsid w:val="00552699"/>
    <w:rsid w:val="00552A61"/>
    <w:rsid w:val="0055301E"/>
    <w:rsid w:val="005530BB"/>
    <w:rsid w:val="005538DA"/>
    <w:rsid w:val="00554102"/>
    <w:rsid w:val="0055420D"/>
    <w:rsid w:val="005544E3"/>
    <w:rsid w:val="00554706"/>
    <w:rsid w:val="00554750"/>
    <w:rsid w:val="0055480F"/>
    <w:rsid w:val="00554A4F"/>
    <w:rsid w:val="00555448"/>
    <w:rsid w:val="0055569D"/>
    <w:rsid w:val="00555E79"/>
    <w:rsid w:val="00556152"/>
    <w:rsid w:val="00556564"/>
    <w:rsid w:val="00556699"/>
    <w:rsid w:val="005567B8"/>
    <w:rsid w:val="00556992"/>
    <w:rsid w:val="00556B97"/>
    <w:rsid w:val="00556E18"/>
    <w:rsid w:val="005573A8"/>
    <w:rsid w:val="005576C1"/>
    <w:rsid w:val="00557791"/>
    <w:rsid w:val="0055790D"/>
    <w:rsid w:val="00557C78"/>
    <w:rsid w:val="00560283"/>
    <w:rsid w:val="005602BB"/>
    <w:rsid w:val="00560AF0"/>
    <w:rsid w:val="00561134"/>
    <w:rsid w:val="00561FC2"/>
    <w:rsid w:val="00562189"/>
    <w:rsid w:val="005622F6"/>
    <w:rsid w:val="00562930"/>
    <w:rsid w:val="00562C11"/>
    <w:rsid w:val="00562C73"/>
    <w:rsid w:val="00562F9D"/>
    <w:rsid w:val="0056326C"/>
    <w:rsid w:val="00563666"/>
    <w:rsid w:val="00563B23"/>
    <w:rsid w:val="00563DD2"/>
    <w:rsid w:val="0056461E"/>
    <w:rsid w:val="0056469F"/>
    <w:rsid w:val="00564737"/>
    <w:rsid w:val="00564B54"/>
    <w:rsid w:val="00564DC4"/>
    <w:rsid w:val="00566121"/>
    <w:rsid w:val="005666E7"/>
    <w:rsid w:val="00567366"/>
    <w:rsid w:val="005679C8"/>
    <w:rsid w:val="005706BF"/>
    <w:rsid w:val="0057082B"/>
    <w:rsid w:val="00570B9E"/>
    <w:rsid w:val="00570D1D"/>
    <w:rsid w:val="00570EC5"/>
    <w:rsid w:val="00571524"/>
    <w:rsid w:val="005715CF"/>
    <w:rsid w:val="005716A6"/>
    <w:rsid w:val="00571B38"/>
    <w:rsid w:val="00572002"/>
    <w:rsid w:val="00572517"/>
    <w:rsid w:val="00572638"/>
    <w:rsid w:val="00572E3B"/>
    <w:rsid w:val="00573017"/>
    <w:rsid w:val="00573913"/>
    <w:rsid w:val="00573B38"/>
    <w:rsid w:val="00573CEC"/>
    <w:rsid w:val="00574298"/>
    <w:rsid w:val="0057446B"/>
    <w:rsid w:val="0057474D"/>
    <w:rsid w:val="0057479E"/>
    <w:rsid w:val="00574801"/>
    <w:rsid w:val="0057500E"/>
    <w:rsid w:val="00575D30"/>
    <w:rsid w:val="00576198"/>
    <w:rsid w:val="00576270"/>
    <w:rsid w:val="0057632E"/>
    <w:rsid w:val="0057707D"/>
    <w:rsid w:val="00577AFE"/>
    <w:rsid w:val="005803CB"/>
    <w:rsid w:val="005805C2"/>
    <w:rsid w:val="00581B95"/>
    <w:rsid w:val="005824B0"/>
    <w:rsid w:val="00582D97"/>
    <w:rsid w:val="00582E20"/>
    <w:rsid w:val="00583861"/>
    <w:rsid w:val="00583FBD"/>
    <w:rsid w:val="00584254"/>
    <w:rsid w:val="00584278"/>
    <w:rsid w:val="005844B4"/>
    <w:rsid w:val="0058478C"/>
    <w:rsid w:val="005847D6"/>
    <w:rsid w:val="005847F4"/>
    <w:rsid w:val="00584E27"/>
    <w:rsid w:val="00584E7F"/>
    <w:rsid w:val="00585061"/>
    <w:rsid w:val="0058521D"/>
    <w:rsid w:val="0058526A"/>
    <w:rsid w:val="005852F3"/>
    <w:rsid w:val="00585AD9"/>
    <w:rsid w:val="00585D5E"/>
    <w:rsid w:val="0058709F"/>
    <w:rsid w:val="0058718C"/>
    <w:rsid w:val="005871DE"/>
    <w:rsid w:val="005873A8"/>
    <w:rsid w:val="005875C5"/>
    <w:rsid w:val="00587E74"/>
    <w:rsid w:val="00587EBB"/>
    <w:rsid w:val="0059004B"/>
    <w:rsid w:val="00590211"/>
    <w:rsid w:val="00590421"/>
    <w:rsid w:val="005906AD"/>
    <w:rsid w:val="00590784"/>
    <w:rsid w:val="00590E34"/>
    <w:rsid w:val="00591DE5"/>
    <w:rsid w:val="0059296A"/>
    <w:rsid w:val="0059335B"/>
    <w:rsid w:val="00594041"/>
    <w:rsid w:val="005942D4"/>
    <w:rsid w:val="005944E9"/>
    <w:rsid w:val="00594581"/>
    <w:rsid w:val="00594795"/>
    <w:rsid w:val="00594D9A"/>
    <w:rsid w:val="00595481"/>
    <w:rsid w:val="005968D3"/>
    <w:rsid w:val="00596919"/>
    <w:rsid w:val="0059737F"/>
    <w:rsid w:val="005978E8"/>
    <w:rsid w:val="00597AC0"/>
    <w:rsid w:val="005A0E1E"/>
    <w:rsid w:val="005A19FE"/>
    <w:rsid w:val="005A1B57"/>
    <w:rsid w:val="005A2110"/>
    <w:rsid w:val="005A2F7E"/>
    <w:rsid w:val="005A35C7"/>
    <w:rsid w:val="005A35F8"/>
    <w:rsid w:val="005A3847"/>
    <w:rsid w:val="005A3A54"/>
    <w:rsid w:val="005A3B5E"/>
    <w:rsid w:val="005A3C21"/>
    <w:rsid w:val="005A3E45"/>
    <w:rsid w:val="005A4CDD"/>
    <w:rsid w:val="005A4F30"/>
    <w:rsid w:val="005A4FE5"/>
    <w:rsid w:val="005A5458"/>
    <w:rsid w:val="005A5BA9"/>
    <w:rsid w:val="005A6086"/>
    <w:rsid w:val="005A6093"/>
    <w:rsid w:val="005A617B"/>
    <w:rsid w:val="005A6BB1"/>
    <w:rsid w:val="005A7708"/>
    <w:rsid w:val="005A7D9E"/>
    <w:rsid w:val="005B0621"/>
    <w:rsid w:val="005B0938"/>
    <w:rsid w:val="005B0E33"/>
    <w:rsid w:val="005B14F6"/>
    <w:rsid w:val="005B1AC0"/>
    <w:rsid w:val="005B1EAF"/>
    <w:rsid w:val="005B257A"/>
    <w:rsid w:val="005B266D"/>
    <w:rsid w:val="005B2768"/>
    <w:rsid w:val="005B2D6E"/>
    <w:rsid w:val="005B2F3A"/>
    <w:rsid w:val="005B3084"/>
    <w:rsid w:val="005B3322"/>
    <w:rsid w:val="005B3966"/>
    <w:rsid w:val="005B3A85"/>
    <w:rsid w:val="005B3AF2"/>
    <w:rsid w:val="005B3D4E"/>
    <w:rsid w:val="005B40AE"/>
    <w:rsid w:val="005B40CB"/>
    <w:rsid w:val="005B432F"/>
    <w:rsid w:val="005B4DD7"/>
    <w:rsid w:val="005B50AC"/>
    <w:rsid w:val="005B56F8"/>
    <w:rsid w:val="005B57B6"/>
    <w:rsid w:val="005B58DE"/>
    <w:rsid w:val="005B5EAD"/>
    <w:rsid w:val="005B5FD8"/>
    <w:rsid w:val="005B6249"/>
    <w:rsid w:val="005B64D1"/>
    <w:rsid w:val="005B6634"/>
    <w:rsid w:val="005B6B3C"/>
    <w:rsid w:val="005B726E"/>
    <w:rsid w:val="005B75CC"/>
    <w:rsid w:val="005B79C8"/>
    <w:rsid w:val="005B7B24"/>
    <w:rsid w:val="005B7BB0"/>
    <w:rsid w:val="005C02B2"/>
    <w:rsid w:val="005C0950"/>
    <w:rsid w:val="005C0A4B"/>
    <w:rsid w:val="005C0F46"/>
    <w:rsid w:val="005C1318"/>
    <w:rsid w:val="005C13BA"/>
    <w:rsid w:val="005C1554"/>
    <w:rsid w:val="005C191B"/>
    <w:rsid w:val="005C1E9A"/>
    <w:rsid w:val="005C22A8"/>
    <w:rsid w:val="005C271C"/>
    <w:rsid w:val="005C2E6A"/>
    <w:rsid w:val="005C3215"/>
    <w:rsid w:val="005C345A"/>
    <w:rsid w:val="005C40D0"/>
    <w:rsid w:val="005C45AE"/>
    <w:rsid w:val="005C4827"/>
    <w:rsid w:val="005C5030"/>
    <w:rsid w:val="005C566B"/>
    <w:rsid w:val="005C5E6C"/>
    <w:rsid w:val="005C6324"/>
    <w:rsid w:val="005C6EB5"/>
    <w:rsid w:val="005C717B"/>
    <w:rsid w:val="005C73FC"/>
    <w:rsid w:val="005C75E9"/>
    <w:rsid w:val="005C795A"/>
    <w:rsid w:val="005C7C05"/>
    <w:rsid w:val="005C7E2A"/>
    <w:rsid w:val="005D01A5"/>
    <w:rsid w:val="005D071D"/>
    <w:rsid w:val="005D0D4D"/>
    <w:rsid w:val="005D10BF"/>
    <w:rsid w:val="005D112E"/>
    <w:rsid w:val="005D1866"/>
    <w:rsid w:val="005D1E8C"/>
    <w:rsid w:val="005D21AC"/>
    <w:rsid w:val="005D2B97"/>
    <w:rsid w:val="005D2FC1"/>
    <w:rsid w:val="005D31ED"/>
    <w:rsid w:val="005D3321"/>
    <w:rsid w:val="005D47A9"/>
    <w:rsid w:val="005D48DA"/>
    <w:rsid w:val="005D4E57"/>
    <w:rsid w:val="005D54CD"/>
    <w:rsid w:val="005D5581"/>
    <w:rsid w:val="005D56EC"/>
    <w:rsid w:val="005D580E"/>
    <w:rsid w:val="005D60EF"/>
    <w:rsid w:val="005D6B75"/>
    <w:rsid w:val="005D7198"/>
    <w:rsid w:val="005D731B"/>
    <w:rsid w:val="005D7588"/>
    <w:rsid w:val="005D7C8F"/>
    <w:rsid w:val="005E05D5"/>
    <w:rsid w:val="005E1667"/>
    <w:rsid w:val="005E2970"/>
    <w:rsid w:val="005E30F6"/>
    <w:rsid w:val="005E351B"/>
    <w:rsid w:val="005E37DF"/>
    <w:rsid w:val="005E3997"/>
    <w:rsid w:val="005E3D53"/>
    <w:rsid w:val="005E3E71"/>
    <w:rsid w:val="005E3EC1"/>
    <w:rsid w:val="005E4248"/>
    <w:rsid w:val="005E5014"/>
    <w:rsid w:val="005E5243"/>
    <w:rsid w:val="005E5282"/>
    <w:rsid w:val="005E55C2"/>
    <w:rsid w:val="005E57FC"/>
    <w:rsid w:val="005E5E68"/>
    <w:rsid w:val="005E648F"/>
    <w:rsid w:val="005E69F8"/>
    <w:rsid w:val="005E6E68"/>
    <w:rsid w:val="005E7DE9"/>
    <w:rsid w:val="005F01B6"/>
    <w:rsid w:val="005F0BF0"/>
    <w:rsid w:val="005F0C4D"/>
    <w:rsid w:val="005F15B7"/>
    <w:rsid w:val="005F17DF"/>
    <w:rsid w:val="005F19BE"/>
    <w:rsid w:val="005F1BD0"/>
    <w:rsid w:val="005F25AB"/>
    <w:rsid w:val="005F25AD"/>
    <w:rsid w:val="005F2A00"/>
    <w:rsid w:val="005F2CF3"/>
    <w:rsid w:val="005F2EA7"/>
    <w:rsid w:val="005F2EE1"/>
    <w:rsid w:val="005F2FEA"/>
    <w:rsid w:val="005F32B6"/>
    <w:rsid w:val="005F3395"/>
    <w:rsid w:val="005F33BB"/>
    <w:rsid w:val="005F40E2"/>
    <w:rsid w:val="005F41C8"/>
    <w:rsid w:val="005F5077"/>
    <w:rsid w:val="005F52C5"/>
    <w:rsid w:val="005F5A18"/>
    <w:rsid w:val="005F5CDF"/>
    <w:rsid w:val="005F60B4"/>
    <w:rsid w:val="005F618C"/>
    <w:rsid w:val="005F6242"/>
    <w:rsid w:val="005F6715"/>
    <w:rsid w:val="005F6795"/>
    <w:rsid w:val="005F6900"/>
    <w:rsid w:val="005F6DC5"/>
    <w:rsid w:val="005F6E71"/>
    <w:rsid w:val="005F6FB0"/>
    <w:rsid w:val="00600230"/>
    <w:rsid w:val="00600646"/>
    <w:rsid w:val="006008C5"/>
    <w:rsid w:val="0060093A"/>
    <w:rsid w:val="0060120E"/>
    <w:rsid w:val="00601A3E"/>
    <w:rsid w:val="00601B92"/>
    <w:rsid w:val="00601DD4"/>
    <w:rsid w:val="00601E46"/>
    <w:rsid w:val="00601F29"/>
    <w:rsid w:val="00602FD3"/>
    <w:rsid w:val="0060316E"/>
    <w:rsid w:val="0060336F"/>
    <w:rsid w:val="00603B82"/>
    <w:rsid w:val="00603BE9"/>
    <w:rsid w:val="00603C8B"/>
    <w:rsid w:val="00603E2A"/>
    <w:rsid w:val="00603EC7"/>
    <w:rsid w:val="0060406B"/>
    <w:rsid w:val="00604226"/>
    <w:rsid w:val="006043A6"/>
    <w:rsid w:val="006043F1"/>
    <w:rsid w:val="006045BC"/>
    <w:rsid w:val="00604A97"/>
    <w:rsid w:val="00604AB9"/>
    <w:rsid w:val="00604E45"/>
    <w:rsid w:val="00605644"/>
    <w:rsid w:val="00605677"/>
    <w:rsid w:val="006062D9"/>
    <w:rsid w:val="00606493"/>
    <w:rsid w:val="00607296"/>
    <w:rsid w:val="006073BA"/>
    <w:rsid w:val="006075C6"/>
    <w:rsid w:val="00607842"/>
    <w:rsid w:val="00607D7A"/>
    <w:rsid w:val="0061034F"/>
    <w:rsid w:val="00610435"/>
    <w:rsid w:val="00610810"/>
    <w:rsid w:val="006118CF"/>
    <w:rsid w:val="00612F6E"/>
    <w:rsid w:val="006136AE"/>
    <w:rsid w:val="00613984"/>
    <w:rsid w:val="006141CA"/>
    <w:rsid w:val="0061426C"/>
    <w:rsid w:val="00614273"/>
    <w:rsid w:val="00614453"/>
    <w:rsid w:val="006147B7"/>
    <w:rsid w:val="00614801"/>
    <w:rsid w:val="00614AA2"/>
    <w:rsid w:val="00614AB5"/>
    <w:rsid w:val="00614AD0"/>
    <w:rsid w:val="0061560E"/>
    <w:rsid w:val="00615D3A"/>
    <w:rsid w:val="00615D92"/>
    <w:rsid w:val="006160C2"/>
    <w:rsid w:val="006160DE"/>
    <w:rsid w:val="00616250"/>
    <w:rsid w:val="006169F5"/>
    <w:rsid w:val="0061729E"/>
    <w:rsid w:val="00617541"/>
    <w:rsid w:val="006179DB"/>
    <w:rsid w:val="0062039C"/>
    <w:rsid w:val="006205C2"/>
    <w:rsid w:val="0062070C"/>
    <w:rsid w:val="00620BDE"/>
    <w:rsid w:val="0062103C"/>
    <w:rsid w:val="006210B8"/>
    <w:rsid w:val="006215E9"/>
    <w:rsid w:val="006216E9"/>
    <w:rsid w:val="0062171C"/>
    <w:rsid w:val="00621C82"/>
    <w:rsid w:val="00621DA8"/>
    <w:rsid w:val="0062291C"/>
    <w:rsid w:val="00622926"/>
    <w:rsid w:val="00622C73"/>
    <w:rsid w:val="00622D9B"/>
    <w:rsid w:val="00622FB4"/>
    <w:rsid w:val="00623137"/>
    <w:rsid w:val="006236B1"/>
    <w:rsid w:val="0062453F"/>
    <w:rsid w:val="00624592"/>
    <w:rsid w:val="00624855"/>
    <w:rsid w:val="00624980"/>
    <w:rsid w:val="00624CFC"/>
    <w:rsid w:val="00624DAB"/>
    <w:rsid w:val="00624E7D"/>
    <w:rsid w:val="0062572C"/>
    <w:rsid w:val="00625C2C"/>
    <w:rsid w:val="00627504"/>
    <w:rsid w:val="00627787"/>
    <w:rsid w:val="0062781E"/>
    <w:rsid w:val="00627ACC"/>
    <w:rsid w:val="00627C18"/>
    <w:rsid w:val="00627EAD"/>
    <w:rsid w:val="00630062"/>
    <w:rsid w:val="006301BA"/>
    <w:rsid w:val="00630BCE"/>
    <w:rsid w:val="00630C01"/>
    <w:rsid w:val="00630DE5"/>
    <w:rsid w:val="00631033"/>
    <w:rsid w:val="00631A8E"/>
    <w:rsid w:val="00632105"/>
    <w:rsid w:val="006324D6"/>
    <w:rsid w:val="00632A82"/>
    <w:rsid w:val="00632B88"/>
    <w:rsid w:val="00633524"/>
    <w:rsid w:val="00633772"/>
    <w:rsid w:val="00633CD6"/>
    <w:rsid w:val="00633D93"/>
    <w:rsid w:val="0063422D"/>
    <w:rsid w:val="006348C3"/>
    <w:rsid w:val="00634FD9"/>
    <w:rsid w:val="00635074"/>
    <w:rsid w:val="0063542C"/>
    <w:rsid w:val="00635444"/>
    <w:rsid w:val="0063582B"/>
    <w:rsid w:val="006359E6"/>
    <w:rsid w:val="00635ABA"/>
    <w:rsid w:val="00636B8D"/>
    <w:rsid w:val="00636BE8"/>
    <w:rsid w:val="00636DF1"/>
    <w:rsid w:val="00636F9A"/>
    <w:rsid w:val="00636FD0"/>
    <w:rsid w:val="006401D4"/>
    <w:rsid w:val="00640752"/>
    <w:rsid w:val="00640962"/>
    <w:rsid w:val="00640CA2"/>
    <w:rsid w:val="00640CF3"/>
    <w:rsid w:val="00641193"/>
    <w:rsid w:val="006412A9"/>
    <w:rsid w:val="00641BE3"/>
    <w:rsid w:val="006425F5"/>
    <w:rsid w:val="0064260E"/>
    <w:rsid w:val="00642C0E"/>
    <w:rsid w:val="00642D6E"/>
    <w:rsid w:val="00642F41"/>
    <w:rsid w:val="00643048"/>
    <w:rsid w:val="00643100"/>
    <w:rsid w:val="006432C1"/>
    <w:rsid w:val="00643416"/>
    <w:rsid w:val="00643790"/>
    <w:rsid w:val="00643C43"/>
    <w:rsid w:val="006442D4"/>
    <w:rsid w:val="0064509A"/>
    <w:rsid w:val="0064552C"/>
    <w:rsid w:val="006457C8"/>
    <w:rsid w:val="00645F49"/>
    <w:rsid w:val="00646263"/>
    <w:rsid w:val="006467D8"/>
    <w:rsid w:val="00646803"/>
    <w:rsid w:val="00646BA2"/>
    <w:rsid w:val="006479F6"/>
    <w:rsid w:val="00647D69"/>
    <w:rsid w:val="006501F6"/>
    <w:rsid w:val="00650795"/>
    <w:rsid w:val="00650C9F"/>
    <w:rsid w:val="00650DD9"/>
    <w:rsid w:val="00651037"/>
    <w:rsid w:val="00651273"/>
    <w:rsid w:val="006514F2"/>
    <w:rsid w:val="00651BE5"/>
    <w:rsid w:val="006520C0"/>
    <w:rsid w:val="00652685"/>
    <w:rsid w:val="006526DE"/>
    <w:rsid w:val="00652A41"/>
    <w:rsid w:val="00652A4E"/>
    <w:rsid w:val="00652BA6"/>
    <w:rsid w:val="00653B15"/>
    <w:rsid w:val="00653BA3"/>
    <w:rsid w:val="00653C41"/>
    <w:rsid w:val="006540A8"/>
    <w:rsid w:val="00654497"/>
    <w:rsid w:val="006544B4"/>
    <w:rsid w:val="00654582"/>
    <w:rsid w:val="0065471C"/>
    <w:rsid w:val="00655480"/>
    <w:rsid w:val="006558D6"/>
    <w:rsid w:val="00656144"/>
    <w:rsid w:val="0065642F"/>
    <w:rsid w:val="00656DE0"/>
    <w:rsid w:val="00656DF7"/>
    <w:rsid w:val="00656E8E"/>
    <w:rsid w:val="006573CD"/>
    <w:rsid w:val="00657627"/>
    <w:rsid w:val="006577C9"/>
    <w:rsid w:val="00657AF7"/>
    <w:rsid w:val="00657B44"/>
    <w:rsid w:val="00657EA0"/>
    <w:rsid w:val="0066007D"/>
    <w:rsid w:val="0066081B"/>
    <w:rsid w:val="00660D6A"/>
    <w:rsid w:val="00660EFA"/>
    <w:rsid w:val="00660F8A"/>
    <w:rsid w:val="0066116A"/>
    <w:rsid w:val="00661220"/>
    <w:rsid w:val="0066123E"/>
    <w:rsid w:val="00661B73"/>
    <w:rsid w:val="00661C85"/>
    <w:rsid w:val="006620A5"/>
    <w:rsid w:val="00662594"/>
    <w:rsid w:val="00662733"/>
    <w:rsid w:val="00662988"/>
    <w:rsid w:val="00663083"/>
    <w:rsid w:val="006633A1"/>
    <w:rsid w:val="00663C79"/>
    <w:rsid w:val="00664262"/>
    <w:rsid w:val="006643EA"/>
    <w:rsid w:val="00664480"/>
    <w:rsid w:val="00664CE1"/>
    <w:rsid w:val="00665012"/>
    <w:rsid w:val="00665313"/>
    <w:rsid w:val="00665D60"/>
    <w:rsid w:val="006663CA"/>
    <w:rsid w:val="006664BA"/>
    <w:rsid w:val="006666E0"/>
    <w:rsid w:val="006669A1"/>
    <w:rsid w:val="00666A40"/>
    <w:rsid w:val="00666E5B"/>
    <w:rsid w:val="00667460"/>
    <w:rsid w:val="00667F3A"/>
    <w:rsid w:val="00670122"/>
    <w:rsid w:val="00670873"/>
    <w:rsid w:val="00670E90"/>
    <w:rsid w:val="00670F64"/>
    <w:rsid w:val="00671424"/>
    <w:rsid w:val="006715FE"/>
    <w:rsid w:val="0067175D"/>
    <w:rsid w:val="00671CC5"/>
    <w:rsid w:val="00672646"/>
    <w:rsid w:val="00672934"/>
    <w:rsid w:val="0067297C"/>
    <w:rsid w:val="00672A18"/>
    <w:rsid w:val="00672BAC"/>
    <w:rsid w:val="006733D8"/>
    <w:rsid w:val="0067366E"/>
    <w:rsid w:val="006736A3"/>
    <w:rsid w:val="00673F7E"/>
    <w:rsid w:val="00673F8B"/>
    <w:rsid w:val="00674F5A"/>
    <w:rsid w:val="00674FAE"/>
    <w:rsid w:val="00675522"/>
    <w:rsid w:val="00676063"/>
    <w:rsid w:val="00676095"/>
    <w:rsid w:val="006761C0"/>
    <w:rsid w:val="006766A6"/>
    <w:rsid w:val="00676955"/>
    <w:rsid w:val="00676A1E"/>
    <w:rsid w:val="00677C1C"/>
    <w:rsid w:val="00680114"/>
    <w:rsid w:val="006801D9"/>
    <w:rsid w:val="00680284"/>
    <w:rsid w:val="006804B4"/>
    <w:rsid w:val="00680847"/>
    <w:rsid w:val="00681237"/>
    <w:rsid w:val="00681386"/>
    <w:rsid w:val="006813AC"/>
    <w:rsid w:val="00681537"/>
    <w:rsid w:val="00681855"/>
    <w:rsid w:val="00681856"/>
    <w:rsid w:val="00681B91"/>
    <w:rsid w:val="00681CC5"/>
    <w:rsid w:val="00681D80"/>
    <w:rsid w:val="00682659"/>
    <w:rsid w:val="0068290F"/>
    <w:rsid w:val="0068291D"/>
    <w:rsid w:val="00682A42"/>
    <w:rsid w:val="00682D91"/>
    <w:rsid w:val="00682E1E"/>
    <w:rsid w:val="00682F77"/>
    <w:rsid w:val="0068308F"/>
    <w:rsid w:val="0068314B"/>
    <w:rsid w:val="00683584"/>
    <w:rsid w:val="00683613"/>
    <w:rsid w:val="00683C25"/>
    <w:rsid w:val="00684097"/>
    <w:rsid w:val="006841E8"/>
    <w:rsid w:val="0068473C"/>
    <w:rsid w:val="00684CAD"/>
    <w:rsid w:val="00684F69"/>
    <w:rsid w:val="00684FFA"/>
    <w:rsid w:val="00686213"/>
    <w:rsid w:val="00686222"/>
    <w:rsid w:val="0068685C"/>
    <w:rsid w:val="00686DED"/>
    <w:rsid w:val="00686FB8"/>
    <w:rsid w:val="00687C19"/>
    <w:rsid w:val="00687DB3"/>
    <w:rsid w:val="00687E5E"/>
    <w:rsid w:val="006900AD"/>
    <w:rsid w:val="006902C9"/>
    <w:rsid w:val="006903E5"/>
    <w:rsid w:val="00690C39"/>
    <w:rsid w:val="006923EA"/>
    <w:rsid w:val="00692602"/>
    <w:rsid w:val="006928E4"/>
    <w:rsid w:val="00692A50"/>
    <w:rsid w:val="006930F1"/>
    <w:rsid w:val="00693249"/>
    <w:rsid w:val="006937A1"/>
    <w:rsid w:val="00693B67"/>
    <w:rsid w:val="006943DD"/>
    <w:rsid w:val="006944BB"/>
    <w:rsid w:val="00694A89"/>
    <w:rsid w:val="00694D67"/>
    <w:rsid w:val="006951C6"/>
    <w:rsid w:val="006951C7"/>
    <w:rsid w:val="006954A7"/>
    <w:rsid w:val="00695EE8"/>
    <w:rsid w:val="0069625A"/>
    <w:rsid w:val="0069699A"/>
    <w:rsid w:val="00696AA5"/>
    <w:rsid w:val="006971B0"/>
    <w:rsid w:val="00697322"/>
    <w:rsid w:val="0069746E"/>
    <w:rsid w:val="00697682"/>
    <w:rsid w:val="006A00A7"/>
    <w:rsid w:val="006A0281"/>
    <w:rsid w:val="006A0477"/>
    <w:rsid w:val="006A0776"/>
    <w:rsid w:val="006A0F87"/>
    <w:rsid w:val="006A1623"/>
    <w:rsid w:val="006A1A3F"/>
    <w:rsid w:val="006A1C7F"/>
    <w:rsid w:val="006A24DA"/>
    <w:rsid w:val="006A267B"/>
    <w:rsid w:val="006A2907"/>
    <w:rsid w:val="006A3046"/>
    <w:rsid w:val="006A350E"/>
    <w:rsid w:val="006A3823"/>
    <w:rsid w:val="006A38FD"/>
    <w:rsid w:val="006A3B6D"/>
    <w:rsid w:val="006A4122"/>
    <w:rsid w:val="006A41F6"/>
    <w:rsid w:val="006A4F26"/>
    <w:rsid w:val="006A4FDE"/>
    <w:rsid w:val="006A508B"/>
    <w:rsid w:val="006A5447"/>
    <w:rsid w:val="006A57C4"/>
    <w:rsid w:val="006A5B7C"/>
    <w:rsid w:val="006A60E6"/>
    <w:rsid w:val="006A65A7"/>
    <w:rsid w:val="006A6E3F"/>
    <w:rsid w:val="006A6E49"/>
    <w:rsid w:val="006A7424"/>
    <w:rsid w:val="006A784E"/>
    <w:rsid w:val="006A785E"/>
    <w:rsid w:val="006A7C2B"/>
    <w:rsid w:val="006B0373"/>
    <w:rsid w:val="006B07AA"/>
    <w:rsid w:val="006B0D57"/>
    <w:rsid w:val="006B13EB"/>
    <w:rsid w:val="006B1453"/>
    <w:rsid w:val="006B1C3C"/>
    <w:rsid w:val="006B20B8"/>
    <w:rsid w:val="006B211B"/>
    <w:rsid w:val="006B26D6"/>
    <w:rsid w:val="006B2B2A"/>
    <w:rsid w:val="006B2B6A"/>
    <w:rsid w:val="006B321B"/>
    <w:rsid w:val="006B485E"/>
    <w:rsid w:val="006B4A39"/>
    <w:rsid w:val="006B5025"/>
    <w:rsid w:val="006B5189"/>
    <w:rsid w:val="006B58CE"/>
    <w:rsid w:val="006B614C"/>
    <w:rsid w:val="006B6588"/>
    <w:rsid w:val="006B6630"/>
    <w:rsid w:val="006B6D10"/>
    <w:rsid w:val="006B7079"/>
    <w:rsid w:val="006B71F1"/>
    <w:rsid w:val="006B7322"/>
    <w:rsid w:val="006B75A8"/>
    <w:rsid w:val="006B75E9"/>
    <w:rsid w:val="006B7608"/>
    <w:rsid w:val="006C023E"/>
    <w:rsid w:val="006C02EA"/>
    <w:rsid w:val="006C0435"/>
    <w:rsid w:val="006C0B40"/>
    <w:rsid w:val="006C1202"/>
    <w:rsid w:val="006C18BB"/>
    <w:rsid w:val="006C1B14"/>
    <w:rsid w:val="006C2016"/>
    <w:rsid w:val="006C2022"/>
    <w:rsid w:val="006C2141"/>
    <w:rsid w:val="006C2C70"/>
    <w:rsid w:val="006C2EE5"/>
    <w:rsid w:val="006C2EF1"/>
    <w:rsid w:val="006C2FBF"/>
    <w:rsid w:val="006C2FF4"/>
    <w:rsid w:val="006C34C0"/>
    <w:rsid w:val="006C38D8"/>
    <w:rsid w:val="006C3918"/>
    <w:rsid w:val="006C3F11"/>
    <w:rsid w:val="006C42D1"/>
    <w:rsid w:val="006C44E0"/>
    <w:rsid w:val="006C4A22"/>
    <w:rsid w:val="006C4D92"/>
    <w:rsid w:val="006C51AD"/>
    <w:rsid w:val="006C5BE6"/>
    <w:rsid w:val="006C62F9"/>
    <w:rsid w:val="006C65A0"/>
    <w:rsid w:val="006C7117"/>
    <w:rsid w:val="006C7128"/>
    <w:rsid w:val="006C74E6"/>
    <w:rsid w:val="006C74E9"/>
    <w:rsid w:val="006C7DCE"/>
    <w:rsid w:val="006C7E69"/>
    <w:rsid w:val="006D0335"/>
    <w:rsid w:val="006D0519"/>
    <w:rsid w:val="006D0638"/>
    <w:rsid w:val="006D0973"/>
    <w:rsid w:val="006D19A2"/>
    <w:rsid w:val="006D1DC6"/>
    <w:rsid w:val="006D1E2B"/>
    <w:rsid w:val="006D1E84"/>
    <w:rsid w:val="006D3038"/>
    <w:rsid w:val="006D3874"/>
    <w:rsid w:val="006D4AA6"/>
    <w:rsid w:val="006D4BE7"/>
    <w:rsid w:val="006D5C3C"/>
    <w:rsid w:val="006D6064"/>
    <w:rsid w:val="006D665B"/>
    <w:rsid w:val="006D67AA"/>
    <w:rsid w:val="006D6AD7"/>
    <w:rsid w:val="006D6EA1"/>
    <w:rsid w:val="006D6F32"/>
    <w:rsid w:val="006D7E0E"/>
    <w:rsid w:val="006E01BB"/>
    <w:rsid w:val="006E0FDD"/>
    <w:rsid w:val="006E126C"/>
    <w:rsid w:val="006E134A"/>
    <w:rsid w:val="006E1476"/>
    <w:rsid w:val="006E222C"/>
    <w:rsid w:val="006E228E"/>
    <w:rsid w:val="006E2948"/>
    <w:rsid w:val="006E2CA0"/>
    <w:rsid w:val="006E2DC4"/>
    <w:rsid w:val="006E305A"/>
    <w:rsid w:val="006E33B5"/>
    <w:rsid w:val="006E3C5E"/>
    <w:rsid w:val="006E44AA"/>
    <w:rsid w:val="006E4ACB"/>
    <w:rsid w:val="006E4CC5"/>
    <w:rsid w:val="006E4F30"/>
    <w:rsid w:val="006E51A6"/>
    <w:rsid w:val="006E5267"/>
    <w:rsid w:val="006E5A22"/>
    <w:rsid w:val="006E5C86"/>
    <w:rsid w:val="006E5EF1"/>
    <w:rsid w:val="006E66D5"/>
    <w:rsid w:val="006E6755"/>
    <w:rsid w:val="006E77F3"/>
    <w:rsid w:val="006E7A93"/>
    <w:rsid w:val="006E7B7C"/>
    <w:rsid w:val="006E7F1C"/>
    <w:rsid w:val="006F004D"/>
    <w:rsid w:val="006F02B8"/>
    <w:rsid w:val="006F0C68"/>
    <w:rsid w:val="006F0FFC"/>
    <w:rsid w:val="006F205A"/>
    <w:rsid w:val="006F2327"/>
    <w:rsid w:val="006F289D"/>
    <w:rsid w:val="006F28CB"/>
    <w:rsid w:val="006F33CF"/>
    <w:rsid w:val="006F352F"/>
    <w:rsid w:val="006F3C09"/>
    <w:rsid w:val="006F48BF"/>
    <w:rsid w:val="006F48CD"/>
    <w:rsid w:val="006F4A24"/>
    <w:rsid w:val="006F57EC"/>
    <w:rsid w:val="006F5D18"/>
    <w:rsid w:val="006F6194"/>
    <w:rsid w:val="006F64FE"/>
    <w:rsid w:val="006F6962"/>
    <w:rsid w:val="006F6C0E"/>
    <w:rsid w:val="006F6EDF"/>
    <w:rsid w:val="006F7E7C"/>
    <w:rsid w:val="00700702"/>
    <w:rsid w:val="00700AFF"/>
    <w:rsid w:val="00700BEF"/>
    <w:rsid w:val="00701B52"/>
    <w:rsid w:val="00701EF6"/>
    <w:rsid w:val="007020F2"/>
    <w:rsid w:val="007020FD"/>
    <w:rsid w:val="007021C5"/>
    <w:rsid w:val="00702520"/>
    <w:rsid w:val="007027FB"/>
    <w:rsid w:val="00702C54"/>
    <w:rsid w:val="00702F66"/>
    <w:rsid w:val="00703456"/>
    <w:rsid w:val="007043A3"/>
    <w:rsid w:val="00704C1D"/>
    <w:rsid w:val="00704DF7"/>
    <w:rsid w:val="007053F2"/>
    <w:rsid w:val="00705512"/>
    <w:rsid w:val="0070617E"/>
    <w:rsid w:val="00706300"/>
    <w:rsid w:val="00706359"/>
    <w:rsid w:val="00706528"/>
    <w:rsid w:val="00706569"/>
    <w:rsid w:val="00706680"/>
    <w:rsid w:val="007069E9"/>
    <w:rsid w:val="00706BC1"/>
    <w:rsid w:val="00706C51"/>
    <w:rsid w:val="007077DE"/>
    <w:rsid w:val="00707B22"/>
    <w:rsid w:val="00707BE7"/>
    <w:rsid w:val="00710AAE"/>
    <w:rsid w:val="00710B84"/>
    <w:rsid w:val="00710E79"/>
    <w:rsid w:val="00710FFB"/>
    <w:rsid w:val="00711084"/>
    <w:rsid w:val="00712495"/>
    <w:rsid w:val="00712649"/>
    <w:rsid w:val="00712A8F"/>
    <w:rsid w:val="00712D5F"/>
    <w:rsid w:val="00713D97"/>
    <w:rsid w:val="0071468A"/>
    <w:rsid w:val="00716398"/>
    <w:rsid w:val="00716AFF"/>
    <w:rsid w:val="00716BC9"/>
    <w:rsid w:val="00716E43"/>
    <w:rsid w:val="00716EB8"/>
    <w:rsid w:val="00717A20"/>
    <w:rsid w:val="0072047F"/>
    <w:rsid w:val="00720534"/>
    <w:rsid w:val="0072066A"/>
    <w:rsid w:val="00720849"/>
    <w:rsid w:val="00720A5D"/>
    <w:rsid w:val="00720B39"/>
    <w:rsid w:val="00720F4B"/>
    <w:rsid w:val="007211CF"/>
    <w:rsid w:val="00721342"/>
    <w:rsid w:val="007214D4"/>
    <w:rsid w:val="00721C9B"/>
    <w:rsid w:val="00722551"/>
    <w:rsid w:val="007234A1"/>
    <w:rsid w:val="00723516"/>
    <w:rsid w:val="00723545"/>
    <w:rsid w:val="00723C08"/>
    <w:rsid w:val="00723F4B"/>
    <w:rsid w:val="00725386"/>
    <w:rsid w:val="007255D9"/>
    <w:rsid w:val="00725690"/>
    <w:rsid w:val="00725C83"/>
    <w:rsid w:val="00726035"/>
    <w:rsid w:val="0072737A"/>
    <w:rsid w:val="00727524"/>
    <w:rsid w:val="00727868"/>
    <w:rsid w:val="00727A49"/>
    <w:rsid w:val="00727AB1"/>
    <w:rsid w:val="00727E72"/>
    <w:rsid w:val="007300AA"/>
    <w:rsid w:val="007305F4"/>
    <w:rsid w:val="00730679"/>
    <w:rsid w:val="00730BB7"/>
    <w:rsid w:val="00730D05"/>
    <w:rsid w:val="00731825"/>
    <w:rsid w:val="00731C77"/>
    <w:rsid w:val="00732B12"/>
    <w:rsid w:val="00732F54"/>
    <w:rsid w:val="00732FBF"/>
    <w:rsid w:val="0073398F"/>
    <w:rsid w:val="00733BB8"/>
    <w:rsid w:val="00734191"/>
    <w:rsid w:val="007341F9"/>
    <w:rsid w:val="0073444F"/>
    <w:rsid w:val="0073470F"/>
    <w:rsid w:val="0073513D"/>
    <w:rsid w:val="007358BB"/>
    <w:rsid w:val="00735D47"/>
    <w:rsid w:val="00736086"/>
    <w:rsid w:val="00736726"/>
    <w:rsid w:val="00736AFD"/>
    <w:rsid w:val="00737210"/>
    <w:rsid w:val="007402DD"/>
    <w:rsid w:val="0074048A"/>
    <w:rsid w:val="00740A10"/>
    <w:rsid w:val="00740B1A"/>
    <w:rsid w:val="00740BC7"/>
    <w:rsid w:val="00740F69"/>
    <w:rsid w:val="00741275"/>
    <w:rsid w:val="00741919"/>
    <w:rsid w:val="00741D8D"/>
    <w:rsid w:val="00741DCA"/>
    <w:rsid w:val="007420FA"/>
    <w:rsid w:val="00742F84"/>
    <w:rsid w:val="00743851"/>
    <w:rsid w:val="007439B9"/>
    <w:rsid w:val="00744EC6"/>
    <w:rsid w:val="00744F01"/>
    <w:rsid w:val="00745240"/>
    <w:rsid w:val="00745E96"/>
    <w:rsid w:val="007469AB"/>
    <w:rsid w:val="00746A86"/>
    <w:rsid w:val="00746C9D"/>
    <w:rsid w:val="00746D09"/>
    <w:rsid w:val="00746F5C"/>
    <w:rsid w:val="00747A75"/>
    <w:rsid w:val="00747B85"/>
    <w:rsid w:val="00747E10"/>
    <w:rsid w:val="00750026"/>
    <w:rsid w:val="00750C2E"/>
    <w:rsid w:val="00750D52"/>
    <w:rsid w:val="00750E46"/>
    <w:rsid w:val="007514E5"/>
    <w:rsid w:val="00752081"/>
    <w:rsid w:val="00752162"/>
    <w:rsid w:val="0075276B"/>
    <w:rsid w:val="00752898"/>
    <w:rsid w:val="0075322C"/>
    <w:rsid w:val="0075384D"/>
    <w:rsid w:val="00753B2B"/>
    <w:rsid w:val="00753C08"/>
    <w:rsid w:val="00754E62"/>
    <w:rsid w:val="0075508D"/>
    <w:rsid w:val="007558A5"/>
    <w:rsid w:val="00755E10"/>
    <w:rsid w:val="007562E3"/>
    <w:rsid w:val="00756548"/>
    <w:rsid w:val="007567BA"/>
    <w:rsid w:val="00756D45"/>
    <w:rsid w:val="00756FB1"/>
    <w:rsid w:val="007572DC"/>
    <w:rsid w:val="00757CD7"/>
    <w:rsid w:val="007602A7"/>
    <w:rsid w:val="00760550"/>
    <w:rsid w:val="00760A12"/>
    <w:rsid w:val="00760F75"/>
    <w:rsid w:val="00761B1C"/>
    <w:rsid w:val="00761D57"/>
    <w:rsid w:val="00761F95"/>
    <w:rsid w:val="00761FF5"/>
    <w:rsid w:val="00762AA3"/>
    <w:rsid w:val="00762C30"/>
    <w:rsid w:val="00762CD8"/>
    <w:rsid w:val="00762F99"/>
    <w:rsid w:val="00762FC5"/>
    <w:rsid w:val="00763893"/>
    <w:rsid w:val="00763914"/>
    <w:rsid w:val="00763B51"/>
    <w:rsid w:val="00763B5F"/>
    <w:rsid w:val="00763F02"/>
    <w:rsid w:val="0076410C"/>
    <w:rsid w:val="007643BF"/>
    <w:rsid w:val="00764F12"/>
    <w:rsid w:val="00765180"/>
    <w:rsid w:val="00765624"/>
    <w:rsid w:val="00765662"/>
    <w:rsid w:val="00765FAD"/>
    <w:rsid w:val="007665EF"/>
    <w:rsid w:val="00766CC7"/>
    <w:rsid w:val="00767118"/>
    <w:rsid w:val="007678E2"/>
    <w:rsid w:val="0076796E"/>
    <w:rsid w:val="00770559"/>
    <w:rsid w:val="007707E9"/>
    <w:rsid w:val="007708C0"/>
    <w:rsid w:val="00770C33"/>
    <w:rsid w:val="007711B1"/>
    <w:rsid w:val="0077135B"/>
    <w:rsid w:val="00771745"/>
    <w:rsid w:val="00771E9F"/>
    <w:rsid w:val="007725A9"/>
    <w:rsid w:val="0077288F"/>
    <w:rsid w:val="0077359C"/>
    <w:rsid w:val="00773FD5"/>
    <w:rsid w:val="007740F6"/>
    <w:rsid w:val="0077417B"/>
    <w:rsid w:val="00774756"/>
    <w:rsid w:val="007754EE"/>
    <w:rsid w:val="0077584C"/>
    <w:rsid w:val="00775966"/>
    <w:rsid w:val="00775E2E"/>
    <w:rsid w:val="00776087"/>
    <w:rsid w:val="0077657A"/>
    <w:rsid w:val="0077658D"/>
    <w:rsid w:val="00776822"/>
    <w:rsid w:val="00776A38"/>
    <w:rsid w:val="00776B1C"/>
    <w:rsid w:val="00777033"/>
    <w:rsid w:val="0077709F"/>
    <w:rsid w:val="0077716A"/>
    <w:rsid w:val="007772AE"/>
    <w:rsid w:val="00777CD5"/>
    <w:rsid w:val="00777D5C"/>
    <w:rsid w:val="00780070"/>
    <w:rsid w:val="0078015F"/>
    <w:rsid w:val="0078021B"/>
    <w:rsid w:val="00780CE9"/>
    <w:rsid w:val="00780E68"/>
    <w:rsid w:val="007812BF"/>
    <w:rsid w:val="007812E4"/>
    <w:rsid w:val="007823BD"/>
    <w:rsid w:val="007825CB"/>
    <w:rsid w:val="0078294D"/>
    <w:rsid w:val="00782A32"/>
    <w:rsid w:val="0078320C"/>
    <w:rsid w:val="007834C5"/>
    <w:rsid w:val="007839DD"/>
    <w:rsid w:val="00784026"/>
    <w:rsid w:val="0078431A"/>
    <w:rsid w:val="0078438A"/>
    <w:rsid w:val="0078483B"/>
    <w:rsid w:val="00784B89"/>
    <w:rsid w:val="00785780"/>
    <w:rsid w:val="007860C0"/>
    <w:rsid w:val="0078649D"/>
    <w:rsid w:val="007867C8"/>
    <w:rsid w:val="007867DB"/>
    <w:rsid w:val="00787114"/>
    <w:rsid w:val="007875C6"/>
    <w:rsid w:val="00787B26"/>
    <w:rsid w:val="00787B5C"/>
    <w:rsid w:val="00787C9D"/>
    <w:rsid w:val="007901EB"/>
    <w:rsid w:val="00790544"/>
    <w:rsid w:val="0079069B"/>
    <w:rsid w:val="00790DB0"/>
    <w:rsid w:val="00791264"/>
    <w:rsid w:val="00791CE5"/>
    <w:rsid w:val="00792403"/>
    <w:rsid w:val="0079247C"/>
    <w:rsid w:val="0079257D"/>
    <w:rsid w:val="007925B0"/>
    <w:rsid w:val="00792650"/>
    <w:rsid w:val="007938DE"/>
    <w:rsid w:val="0079467B"/>
    <w:rsid w:val="007947ED"/>
    <w:rsid w:val="007949D2"/>
    <w:rsid w:val="007949FC"/>
    <w:rsid w:val="00794F58"/>
    <w:rsid w:val="0079502C"/>
    <w:rsid w:val="00795048"/>
    <w:rsid w:val="007953A4"/>
    <w:rsid w:val="007955E7"/>
    <w:rsid w:val="0079648A"/>
    <w:rsid w:val="00796EF2"/>
    <w:rsid w:val="0079777B"/>
    <w:rsid w:val="00797D8E"/>
    <w:rsid w:val="007A0016"/>
    <w:rsid w:val="007A0103"/>
    <w:rsid w:val="007A15AB"/>
    <w:rsid w:val="007A1C63"/>
    <w:rsid w:val="007A2033"/>
    <w:rsid w:val="007A2653"/>
    <w:rsid w:val="007A2B31"/>
    <w:rsid w:val="007A361F"/>
    <w:rsid w:val="007A464A"/>
    <w:rsid w:val="007A4B21"/>
    <w:rsid w:val="007A4D92"/>
    <w:rsid w:val="007A4E2A"/>
    <w:rsid w:val="007A5595"/>
    <w:rsid w:val="007A5643"/>
    <w:rsid w:val="007A56A0"/>
    <w:rsid w:val="007A63FF"/>
    <w:rsid w:val="007A74A4"/>
    <w:rsid w:val="007A766E"/>
    <w:rsid w:val="007A78A9"/>
    <w:rsid w:val="007A7A7F"/>
    <w:rsid w:val="007B0CB1"/>
    <w:rsid w:val="007B1318"/>
    <w:rsid w:val="007B1A46"/>
    <w:rsid w:val="007B210F"/>
    <w:rsid w:val="007B2157"/>
    <w:rsid w:val="007B21A3"/>
    <w:rsid w:val="007B2328"/>
    <w:rsid w:val="007B252E"/>
    <w:rsid w:val="007B260D"/>
    <w:rsid w:val="007B2C1A"/>
    <w:rsid w:val="007B2D67"/>
    <w:rsid w:val="007B2FC9"/>
    <w:rsid w:val="007B2FDC"/>
    <w:rsid w:val="007B3605"/>
    <w:rsid w:val="007B3C3D"/>
    <w:rsid w:val="007B3E9E"/>
    <w:rsid w:val="007B5578"/>
    <w:rsid w:val="007B55CD"/>
    <w:rsid w:val="007B5AF0"/>
    <w:rsid w:val="007B5F14"/>
    <w:rsid w:val="007B63A1"/>
    <w:rsid w:val="007B6776"/>
    <w:rsid w:val="007B6C01"/>
    <w:rsid w:val="007B6C46"/>
    <w:rsid w:val="007B718F"/>
    <w:rsid w:val="007B7403"/>
    <w:rsid w:val="007B760C"/>
    <w:rsid w:val="007B7666"/>
    <w:rsid w:val="007B7827"/>
    <w:rsid w:val="007B78DA"/>
    <w:rsid w:val="007B7D57"/>
    <w:rsid w:val="007B7E9E"/>
    <w:rsid w:val="007C036D"/>
    <w:rsid w:val="007C1D29"/>
    <w:rsid w:val="007C1DE8"/>
    <w:rsid w:val="007C20B9"/>
    <w:rsid w:val="007C2697"/>
    <w:rsid w:val="007C27A5"/>
    <w:rsid w:val="007C2EE8"/>
    <w:rsid w:val="007C34D1"/>
    <w:rsid w:val="007C3743"/>
    <w:rsid w:val="007C37A0"/>
    <w:rsid w:val="007C3A15"/>
    <w:rsid w:val="007C4232"/>
    <w:rsid w:val="007C430A"/>
    <w:rsid w:val="007C4934"/>
    <w:rsid w:val="007C557B"/>
    <w:rsid w:val="007C5893"/>
    <w:rsid w:val="007C5AFC"/>
    <w:rsid w:val="007C64CE"/>
    <w:rsid w:val="007C6CEB"/>
    <w:rsid w:val="007C6EA9"/>
    <w:rsid w:val="007C70D8"/>
    <w:rsid w:val="007C77B2"/>
    <w:rsid w:val="007C7B2C"/>
    <w:rsid w:val="007C7F26"/>
    <w:rsid w:val="007D06CA"/>
    <w:rsid w:val="007D07CB"/>
    <w:rsid w:val="007D0858"/>
    <w:rsid w:val="007D138B"/>
    <w:rsid w:val="007D1A11"/>
    <w:rsid w:val="007D1B89"/>
    <w:rsid w:val="007D22D7"/>
    <w:rsid w:val="007D24C6"/>
    <w:rsid w:val="007D360E"/>
    <w:rsid w:val="007D3618"/>
    <w:rsid w:val="007D361A"/>
    <w:rsid w:val="007D3AA5"/>
    <w:rsid w:val="007D4CCF"/>
    <w:rsid w:val="007D5544"/>
    <w:rsid w:val="007D5848"/>
    <w:rsid w:val="007D5B7E"/>
    <w:rsid w:val="007D6973"/>
    <w:rsid w:val="007D6EC4"/>
    <w:rsid w:val="007D70B7"/>
    <w:rsid w:val="007D7466"/>
    <w:rsid w:val="007D7C1C"/>
    <w:rsid w:val="007E004A"/>
    <w:rsid w:val="007E0075"/>
    <w:rsid w:val="007E01DA"/>
    <w:rsid w:val="007E0246"/>
    <w:rsid w:val="007E0382"/>
    <w:rsid w:val="007E0436"/>
    <w:rsid w:val="007E0AB4"/>
    <w:rsid w:val="007E144D"/>
    <w:rsid w:val="007E20B2"/>
    <w:rsid w:val="007E2365"/>
    <w:rsid w:val="007E2927"/>
    <w:rsid w:val="007E2C22"/>
    <w:rsid w:val="007E30B5"/>
    <w:rsid w:val="007E3220"/>
    <w:rsid w:val="007E345E"/>
    <w:rsid w:val="007E3B24"/>
    <w:rsid w:val="007E3EC9"/>
    <w:rsid w:val="007E3FCC"/>
    <w:rsid w:val="007E42C2"/>
    <w:rsid w:val="007E4A56"/>
    <w:rsid w:val="007E4ED1"/>
    <w:rsid w:val="007E52BC"/>
    <w:rsid w:val="007E5736"/>
    <w:rsid w:val="007E59FD"/>
    <w:rsid w:val="007E617D"/>
    <w:rsid w:val="007E6264"/>
    <w:rsid w:val="007E7422"/>
    <w:rsid w:val="007E79BB"/>
    <w:rsid w:val="007F03BE"/>
    <w:rsid w:val="007F0719"/>
    <w:rsid w:val="007F08D3"/>
    <w:rsid w:val="007F0982"/>
    <w:rsid w:val="007F0AB7"/>
    <w:rsid w:val="007F0C82"/>
    <w:rsid w:val="007F0DED"/>
    <w:rsid w:val="007F15DD"/>
    <w:rsid w:val="007F18E2"/>
    <w:rsid w:val="007F1A5B"/>
    <w:rsid w:val="007F2409"/>
    <w:rsid w:val="007F246D"/>
    <w:rsid w:val="007F2489"/>
    <w:rsid w:val="007F2710"/>
    <w:rsid w:val="007F2A4B"/>
    <w:rsid w:val="007F2BA5"/>
    <w:rsid w:val="007F3433"/>
    <w:rsid w:val="007F3496"/>
    <w:rsid w:val="007F3651"/>
    <w:rsid w:val="007F369D"/>
    <w:rsid w:val="007F36FD"/>
    <w:rsid w:val="007F3817"/>
    <w:rsid w:val="007F3B5F"/>
    <w:rsid w:val="007F3D4B"/>
    <w:rsid w:val="007F45BA"/>
    <w:rsid w:val="007F4B2E"/>
    <w:rsid w:val="007F503C"/>
    <w:rsid w:val="007F5787"/>
    <w:rsid w:val="007F5B99"/>
    <w:rsid w:val="007F61ED"/>
    <w:rsid w:val="007F6A80"/>
    <w:rsid w:val="007F6C03"/>
    <w:rsid w:val="007F70B3"/>
    <w:rsid w:val="007F741C"/>
    <w:rsid w:val="007F7520"/>
    <w:rsid w:val="007F78F7"/>
    <w:rsid w:val="007F7D16"/>
    <w:rsid w:val="00800110"/>
    <w:rsid w:val="008004F4"/>
    <w:rsid w:val="00800A65"/>
    <w:rsid w:val="00800ABF"/>
    <w:rsid w:val="008019E7"/>
    <w:rsid w:val="00801E2E"/>
    <w:rsid w:val="00801E53"/>
    <w:rsid w:val="00801E86"/>
    <w:rsid w:val="00802185"/>
    <w:rsid w:val="00802200"/>
    <w:rsid w:val="00802AFA"/>
    <w:rsid w:val="00802CFA"/>
    <w:rsid w:val="00803002"/>
    <w:rsid w:val="008033C4"/>
    <w:rsid w:val="00803878"/>
    <w:rsid w:val="00803A79"/>
    <w:rsid w:val="00803BC8"/>
    <w:rsid w:val="00803EE6"/>
    <w:rsid w:val="00804071"/>
    <w:rsid w:val="00804544"/>
    <w:rsid w:val="0080488C"/>
    <w:rsid w:val="0080493E"/>
    <w:rsid w:val="00804F9E"/>
    <w:rsid w:val="008052CC"/>
    <w:rsid w:val="00805CC4"/>
    <w:rsid w:val="00806767"/>
    <w:rsid w:val="008067E0"/>
    <w:rsid w:val="00806B79"/>
    <w:rsid w:val="0080720B"/>
    <w:rsid w:val="00807367"/>
    <w:rsid w:val="008079E3"/>
    <w:rsid w:val="00807AE7"/>
    <w:rsid w:val="00807B19"/>
    <w:rsid w:val="00807B1D"/>
    <w:rsid w:val="00807E25"/>
    <w:rsid w:val="008103ED"/>
    <w:rsid w:val="00810ED8"/>
    <w:rsid w:val="0081111A"/>
    <w:rsid w:val="00811141"/>
    <w:rsid w:val="00811E85"/>
    <w:rsid w:val="00811EDC"/>
    <w:rsid w:val="00812BB1"/>
    <w:rsid w:val="00812C64"/>
    <w:rsid w:val="00812F01"/>
    <w:rsid w:val="008137DD"/>
    <w:rsid w:val="00813835"/>
    <w:rsid w:val="008139E6"/>
    <w:rsid w:val="00813F05"/>
    <w:rsid w:val="00813FA4"/>
    <w:rsid w:val="008144B0"/>
    <w:rsid w:val="00814701"/>
    <w:rsid w:val="00814B65"/>
    <w:rsid w:val="00814E38"/>
    <w:rsid w:val="008152FA"/>
    <w:rsid w:val="00815535"/>
    <w:rsid w:val="00815922"/>
    <w:rsid w:val="00815C18"/>
    <w:rsid w:val="00815C3D"/>
    <w:rsid w:val="008168B2"/>
    <w:rsid w:val="0081692A"/>
    <w:rsid w:val="00816A56"/>
    <w:rsid w:val="00816E3A"/>
    <w:rsid w:val="00816F61"/>
    <w:rsid w:val="00817442"/>
    <w:rsid w:val="00817458"/>
    <w:rsid w:val="0081745D"/>
    <w:rsid w:val="00817564"/>
    <w:rsid w:val="00817E84"/>
    <w:rsid w:val="00817F7D"/>
    <w:rsid w:val="00820129"/>
    <w:rsid w:val="00820586"/>
    <w:rsid w:val="0082091C"/>
    <w:rsid w:val="0082096A"/>
    <w:rsid w:val="008209E1"/>
    <w:rsid w:val="00820FE6"/>
    <w:rsid w:val="0082149A"/>
    <w:rsid w:val="00821C9E"/>
    <w:rsid w:val="00821DC1"/>
    <w:rsid w:val="008223D7"/>
    <w:rsid w:val="008227E9"/>
    <w:rsid w:val="008232DE"/>
    <w:rsid w:val="0082364C"/>
    <w:rsid w:val="00823C2D"/>
    <w:rsid w:val="008241ED"/>
    <w:rsid w:val="0082432B"/>
    <w:rsid w:val="00824979"/>
    <w:rsid w:val="00824EE7"/>
    <w:rsid w:val="0082515E"/>
    <w:rsid w:val="00825201"/>
    <w:rsid w:val="008252DD"/>
    <w:rsid w:val="0082544C"/>
    <w:rsid w:val="00825D51"/>
    <w:rsid w:val="00825FC7"/>
    <w:rsid w:val="00826082"/>
    <w:rsid w:val="00826680"/>
    <w:rsid w:val="00826C8A"/>
    <w:rsid w:val="0083022A"/>
    <w:rsid w:val="00830491"/>
    <w:rsid w:val="008313AE"/>
    <w:rsid w:val="008314A9"/>
    <w:rsid w:val="008317D8"/>
    <w:rsid w:val="00832822"/>
    <w:rsid w:val="00832F07"/>
    <w:rsid w:val="008332D5"/>
    <w:rsid w:val="00833ED6"/>
    <w:rsid w:val="008345B0"/>
    <w:rsid w:val="00834B7A"/>
    <w:rsid w:val="00835659"/>
    <w:rsid w:val="00835C03"/>
    <w:rsid w:val="008360EC"/>
    <w:rsid w:val="008360F7"/>
    <w:rsid w:val="00837241"/>
    <w:rsid w:val="00837A10"/>
    <w:rsid w:val="00837A86"/>
    <w:rsid w:val="008401EA"/>
    <w:rsid w:val="00840225"/>
    <w:rsid w:val="00840754"/>
    <w:rsid w:val="008409A5"/>
    <w:rsid w:val="0084159D"/>
    <w:rsid w:val="00841F03"/>
    <w:rsid w:val="008422A0"/>
    <w:rsid w:val="00842A63"/>
    <w:rsid w:val="00842D53"/>
    <w:rsid w:val="00842F59"/>
    <w:rsid w:val="0084406A"/>
    <w:rsid w:val="008453CD"/>
    <w:rsid w:val="008454BC"/>
    <w:rsid w:val="00845935"/>
    <w:rsid w:val="00845BDA"/>
    <w:rsid w:val="00845DED"/>
    <w:rsid w:val="0084605F"/>
    <w:rsid w:val="0084633B"/>
    <w:rsid w:val="008467CE"/>
    <w:rsid w:val="008469C9"/>
    <w:rsid w:val="00846CA4"/>
    <w:rsid w:val="008475E0"/>
    <w:rsid w:val="00847E9A"/>
    <w:rsid w:val="008502BC"/>
    <w:rsid w:val="008503CC"/>
    <w:rsid w:val="00850EA1"/>
    <w:rsid w:val="00851624"/>
    <w:rsid w:val="008518FE"/>
    <w:rsid w:val="00851948"/>
    <w:rsid w:val="008519BC"/>
    <w:rsid w:val="00852767"/>
    <w:rsid w:val="00852789"/>
    <w:rsid w:val="00852A42"/>
    <w:rsid w:val="00852D3E"/>
    <w:rsid w:val="00852E97"/>
    <w:rsid w:val="00852EB5"/>
    <w:rsid w:val="0085356C"/>
    <w:rsid w:val="00853B42"/>
    <w:rsid w:val="00853C84"/>
    <w:rsid w:val="00853DC2"/>
    <w:rsid w:val="00854425"/>
    <w:rsid w:val="00855040"/>
    <w:rsid w:val="00855143"/>
    <w:rsid w:val="008551D0"/>
    <w:rsid w:val="00855331"/>
    <w:rsid w:val="008556E1"/>
    <w:rsid w:val="00855CA5"/>
    <w:rsid w:val="00855E05"/>
    <w:rsid w:val="00855F8A"/>
    <w:rsid w:val="00856723"/>
    <w:rsid w:val="00857A47"/>
    <w:rsid w:val="00860406"/>
    <w:rsid w:val="008611BE"/>
    <w:rsid w:val="0086130C"/>
    <w:rsid w:val="008617C9"/>
    <w:rsid w:val="00861C59"/>
    <w:rsid w:val="00861D40"/>
    <w:rsid w:val="00861FA5"/>
    <w:rsid w:val="008620CD"/>
    <w:rsid w:val="00862386"/>
    <w:rsid w:val="008628F9"/>
    <w:rsid w:val="00862BC8"/>
    <w:rsid w:val="00863232"/>
    <w:rsid w:val="00863765"/>
    <w:rsid w:val="008637BD"/>
    <w:rsid w:val="008638E8"/>
    <w:rsid w:val="00863967"/>
    <w:rsid w:val="00863D02"/>
    <w:rsid w:val="00863F95"/>
    <w:rsid w:val="008648F7"/>
    <w:rsid w:val="0086498F"/>
    <w:rsid w:val="00864B6D"/>
    <w:rsid w:val="00864CD9"/>
    <w:rsid w:val="00864CEE"/>
    <w:rsid w:val="00864E07"/>
    <w:rsid w:val="00865A4B"/>
    <w:rsid w:val="008662AB"/>
    <w:rsid w:val="008667B5"/>
    <w:rsid w:val="00866DA8"/>
    <w:rsid w:val="00866DC5"/>
    <w:rsid w:val="0086709F"/>
    <w:rsid w:val="008673E1"/>
    <w:rsid w:val="00867CB1"/>
    <w:rsid w:val="0087064B"/>
    <w:rsid w:val="00870A1E"/>
    <w:rsid w:val="00870A57"/>
    <w:rsid w:val="00871CB7"/>
    <w:rsid w:val="00871D79"/>
    <w:rsid w:val="00871E57"/>
    <w:rsid w:val="00872395"/>
    <w:rsid w:val="00872791"/>
    <w:rsid w:val="00872D64"/>
    <w:rsid w:val="00873765"/>
    <w:rsid w:val="0087484F"/>
    <w:rsid w:val="00874BE4"/>
    <w:rsid w:val="00875647"/>
    <w:rsid w:val="008758EC"/>
    <w:rsid w:val="008759B4"/>
    <w:rsid w:val="00875A01"/>
    <w:rsid w:val="00875B6A"/>
    <w:rsid w:val="00875FAA"/>
    <w:rsid w:val="00876410"/>
    <w:rsid w:val="008769ED"/>
    <w:rsid w:val="00876A19"/>
    <w:rsid w:val="00876E74"/>
    <w:rsid w:val="00877300"/>
    <w:rsid w:val="00877977"/>
    <w:rsid w:val="00877EB1"/>
    <w:rsid w:val="00880023"/>
    <w:rsid w:val="0088003B"/>
    <w:rsid w:val="00880056"/>
    <w:rsid w:val="008800CF"/>
    <w:rsid w:val="00880315"/>
    <w:rsid w:val="008811A4"/>
    <w:rsid w:val="00881658"/>
    <w:rsid w:val="0088170A"/>
    <w:rsid w:val="008817F7"/>
    <w:rsid w:val="008818AB"/>
    <w:rsid w:val="00881DC0"/>
    <w:rsid w:val="008825D9"/>
    <w:rsid w:val="00882AE8"/>
    <w:rsid w:val="008831A5"/>
    <w:rsid w:val="0088365C"/>
    <w:rsid w:val="0088402F"/>
    <w:rsid w:val="00884155"/>
    <w:rsid w:val="0088468A"/>
    <w:rsid w:val="00884FC8"/>
    <w:rsid w:val="008850DD"/>
    <w:rsid w:val="008851DE"/>
    <w:rsid w:val="008852D5"/>
    <w:rsid w:val="00885BF5"/>
    <w:rsid w:val="008862CD"/>
    <w:rsid w:val="00887411"/>
    <w:rsid w:val="0089052B"/>
    <w:rsid w:val="008909D3"/>
    <w:rsid w:val="0089123E"/>
    <w:rsid w:val="008915C8"/>
    <w:rsid w:val="00891818"/>
    <w:rsid w:val="00891BB7"/>
    <w:rsid w:val="00892205"/>
    <w:rsid w:val="00892354"/>
    <w:rsid w:val="0089257B"/>
    <w:rsid w:val="008927A3"/>
    <w:rsid w:val="008927DC"/>
    <w:rsid w:val="00892822"/>
    <w:rsid w:val="0089342C"/>
    <w:rsid w:val="00893A3D"/>
    <w:rsid w:val="00893AF3"/>
    <w:rsid w:val="00894A25"/>
    <w:rsid w:val="00894EFC"/>
    <w:rsid w:val="0089518B"/>
    <w:rsid w:val="00895507"/>
    <w:rsid w:val="00895C15"/>
    <w:rsid w:val="00895E3C"/>
    <w:rsid w:val="00895F7E"/>
    <w:rsid w:val="0089629D"/>
    <w:rsid w:val="00896454"/>
    <w:rsid w:val="00896BD0"/>
    <w:rsid w:val="008973FD"/>
    <w:rsid w:val="00897460"/>
    <w:rsid w:val="00897889"/>
    <w:rsid w:val="008979B4"/>
    <w:rsid w:val="00897AD5"/>
    <w:rsid w:val="008A0A66"/>
    <w:rsid w:val="008A0B43"/>
    <w:rsid w:val="008A1457"/>
    <w:rsid w:val="008A1529"/>
    <w:rsid w:val="008A17A5"/>
    <w:rsid w:val="008A2059"/>
    <w:rsid w:val="008A219F"/>
    <w:rsid w:val="008A2279"/>
    <w:rsid w:val="008A2842"/>
    <w:rsid w:val="008A2BA3"/>
    <w:rsid w:val="008A344A"/>
    <w:rsid w:val="008A3508"/>
    <w:rsid w:val="008A36DA"/>
    <w:rsid w:val="008A45B3"/>
    <w:rsid w:val="008A5371"/>
    <w:rsid w:val="008A583D"/>
    <w:rsid w:val="008A5C27"/>
    <w:rsid w:val="008A7B17"/>
    <w:rsid w:val="008B01CD"/>
    <w:rsid w:val="008B19AE"/>
    <w:rsid w:val="008B1CC4"/>
    <w:rsid w:val="008B204E"/>
    <w:rsid w:val="008B20E0"/>
    <w:rsid w:val="008B2BA3"/>
    <w:rsid w:val="008B3377"/>
    <w:rsid w:val="008B34EC"/>
    <w:rsid w:val="008B363B"/>
    <w:rsid w:val="008B3847"/>
    <w:rsid w:val="008B39AE"/>
    <w:rsid w:val="008B3D8E"/>
    <w:rsid w:val="008B44DD"/>
    <w:rsid w:val="008B4D91"/>
    <w:rsid w:val="008B5009"/>
    <w:rsid w:val="008B592E"/>
    <w:rsid w:val="008B6270"/>
    <w:rsid w:val="008B68A7"/>
    <w:rsid w:val="008B6A8B"/>
    <w:rsid w:val="008B7054"/>
    <w:rsid w:val="008B7457"/>
    <w:rsid w:val="008B7674"/>
    <w:rsid w:val="008B76E2"/>
    <w:rsid w:val="008C0161"/>
    <w:rsid w:val="008C01FE"/>
    <w:rsid w:val="008C02F4"/>
    <w:rsid w:val="008C038E"/>
    <w:rsid w:val="008C0A29"/>
    <w:rsid w:val="008C0FFA"/>
    <w:rsid w:val="008C14D7"/>
    <w:rsid w:val="008C1ADF"/>
    <w:rsid w:val="008C1DDF"/>
    <w:rsid w:val="008C250D"/>
    <w:rsid w:val="008C2E18"/>
    <w:rsid w:val="008C2F5B"/>
    <w:rsid w:val="008C3319"/>
    <w:rsid w:val="008C3637"/>
    <w:rsid w:val="008C367D"/>
    <w:rsid w:val="008C3868"/>
    <w:rsid w:val="008C39B7"/>
    <w:rsid w:val="008C3AE4"/>
    <w:rsid w:val="008C4086"/>
    <w:rsid w:val="008C4097"/>
    <w:rsid w:val="008C45B8"/>
    <w:rsid w:val="008C49A9"/>
    <w:rsid w:val="008C5004"/>
    <w:rsid w:val="008C53E5"/>
    <w:rsid w:val="008C57E0"/>
    <w:rsid w:val="008C58FB"/>
    <w:rsid w:val="008C5E85"/>
    <w:rsid w:val="008C63C9"/>
    <w:rsid w:val="008C650C"/>
    <w:rsid w:val="008C6813"/>
    <w:rsid w:val="008C6B1F"/>
    <w:rsid w:val="008C6C66"/>
    <w:rsid w:val="008C7457"/>
    <w:rsid w:val="008C7467"/>
    <w:rsid w:val="008C7A3A"/>
    <w:rsid w:val="008C7A55"/>
    <w:rsid w:val="008C7E7A"/>
    <w:rsid w:val="008D05AA"/>
    <w:rsid w:val="008D09CC"/>
    <w:rsid w:val="008D1414"/>
    <w:rsid w:val="008D19B6"/>
    <w:rsid w:val="008D1F0E"/>
    <w:rsid w:val="008D2853"/>
    <w:rsid w:val="008D293A"/>
    <w:rsid w:val="008D2BEE"/>
    <w:rsid w:val="008D32F6"/>
    <w:rsid w:val="008D3A07"/>
    <w:rsid w:val="008D3BBB"/>
    <w:rsid w:val="008D406C"/>
    <w:rsid w:val="008D418F"/>
    <w:rsid w:val="008D42F4"/>
    <w:rsid w:val="008D4705"/>
    <w:rsid w:val="008D4E6D"/>
    <w:rsid w:val="008D4F53"/>
    <w:rsid w:val="008D5023"/>
    <w:rsid w:val="008D57CC"/>
    <w:rsid w:val="008D5ABD"/>
    <w:rsid w:val="008D5E2D"/>
    <w:rsid w:val="008D6397"/>
    <w:rsid w:val="008D671A"/>
    <w:rsid w:val="008D6C0F"/>
    <w:rsid w:val="008D6CBE"/>
    <w:rsid w:val="008D6DF5"/>
    <w:rsid w:val="008D7147"/>
    <w:rsid w:val="008D7C96"/>
    <w:rsid w:val="008E002D"/>
    <w:rsid w:val="008E032A"/>
    <w:rsid w:val="008E036E"/>
    <w:rsid w:val="008E0E3E"/>
    <w:rsid w:val="008E1CDC"/>
    <w:rsid w:val="008E1E5D"/>
    <w:rsid w:val="008E1EFD"/>
    <w:rsid w:val="008E1F3C"/>
    <w:rsid w:val="008E2164"/>
    <w:rsid w:val="008E2190"/>
    <w:rsid w:val="008E2919"/>
    <w:rsid w:val="008E2AE4"/>
    <w:rsid w:val="008E2D0C"/>
    <w:rsid w:val="008E2DA9"/>
    <w:rsid w:val="008E2E50"/>
    <w:rsid w:val="008E4436"/>
    <w:rsid w:val="008E4C62"/>
    <w:rsid w:val="008E500B"/>
    <w:rsid w:val="008E5281"/>
    <w:rsid w:val="008E546A"/>
    <w:rsid w:val="008E5C67"/>
    <w:rsid w:val="008E5C8F"/>
    <w:rsid w:val="008E5F8B"/>
    <w:rsid w:val="008E6288"/>
    <w:rsid w:val="008E6CCB"/>
    <w:rsid w:val="008E6EBE"/>
    <w:rsid w:val="008F0113"/>
    <w:rsid w:val="008F027F"/>
    <w:rsid w:val="008F02EC"/>
    <w:rsid w:val="008F0606"/>
    <w:rsid w:val="008F0D03"/>
    <w:rsid w:val="008F0D63"/>
    <w:rsid w:val="008F0EBC"/>
    <w:rsid w:val="008F175D"/>
    <w:rsid w:val="008F17BD"/>
    <w:rsid w:val="008F1C95"/>
    <w:rsid w:val="008F1ECF"/>
    <w:rsid w:val="008F217C"/>
    <w:rsid w:val="008F2C91"/>
    <w:rsid w:val="008F2FC5"/>
    <w:rsid w:val="008F31A6"/>
    <w:rsid w:val="008F3DBC"/>
    <w:rsid w:val="008F443C"/>
    <w:rsid w:val="008F4C37"/>
    <w:rsid w:val="008F4E89"/>
    <w:rsid w:val="008F54D9"/>
    <w:rsid w:val="008F557A"/>
    <w:rsid w:val="008F56D6"/>
    <w:rsid w:val="008F573E"/>
    <w:rsid w:val="008F60BB"/>
    <w:rsid w:val="008F64D0"/>
    <w:rsid w:val="008F67DE"/>
    <w:rsid w:val="008F708A"/>
    <w:rsid w:val="008F7488"/>
    <w:rsid w:val="008F756D"/>
    <w:rsid w:val="008F7641"/>
    <w:rsid w:val="008F7ADB"/>
    <w:rsid w:val="008F7C4A"/>
    <w:rsid w:val="008F7D76"/>
    <w:rsid w:val="008F7DA8"/>
    <w:rsid w:val="00900135"/>
    <w:rsid w:val="009005C7"/>
    <w:rsid w:val="009008F0"/>
    <w:rsid w:val="00900B58"/>
    <w:rsid w:val="00900B9A"/>
    <w:rsid w:val="00900C6F"/>
    <w:rsid w:val="00900E88"/>
    <w:rsid w:val="0090154D"/>
    <w:rsid w:val="0090158A"/>
    <w:rsid w:val="009015FA"/>
    <w:rsid w:val="009017A2"/>
    <w:rsid w:val="00901815"/>
    <w:rsid w:val="009018C8"/>
    <w:rsid w:val="00901B91"/>
    <w:rsid w:val="00901C68"/>
    <w:rsid w:val="00901EB0"/>
    <w:rsid w:val="009020C3"/>
    <w:rsid w:val="00902922"/>
    <w:rsid w:val="00902987"/>
    <w:rsid w:val="00902AE7"/>
    <w:rsid w:val="00903538"/>
    <w:rsid w:val="00903DEC"/>
    <w:rsid w:val="009042A9"/>
    <w:rsid w:val="009047B2"/>
    <w:rsid w:val="009048FC"/>
    <w:rsid w:val="00904A1F"/>
    <w:rsid w:val="00904B1A"/>
    <w:rsid w:val="00904B35"/>
    <w:rsid w:val="00904BBF"/>
    <w:rsid w:val="00905E18"/>
    <w:rsid w:val="009066E9"/>
    <w:rsid w:val="00906BFF"/>
    <w:rsid w:val="00907D92"/>
    <w:rsid w:val="009103CF"/>
    <w:rsid w:val="0091077C"/>
    <w:rsid w:val="00910A26"/>
    <w:rsid w:val="00910C01"/>
    <w:rsid w:val="009115D4"/>
    <w:rsid w:val="009115DC"/>
    <w:rsid w:val="00911CCE"/>
    <w:rsid w:val="0091212A"/>
    <w:rsid w:val="009121BF"/>
    <w:rsid w:val="009121C7"/>
    <w:rsid w:val="0091234B"/>
    <w:rsid w:val="009130C6"/>
    <w:rsid w:val="00913718"/>
    <w:rsid w:val="00913B46"/>
    <w:rsid w:val="0091402C"/>
    <w:rsid w:val="009141FC"/>
    <w:rsid w:val="009146AB"/>
    <w:rsid w:val="009147F1"/>
    <w:rsid w:val="009148E3"/>
    <w:rsid w:val="00914976"/>
    <w:rsid w:val="00914B02"/>
    <w:rsid w:val="00914BB1"/>
    <w:rsid w:val="00914DDB"/>
    <w:rsid w:val="00914EA7"/>
    <w:rsid w:val="00914EEF"/>
    <w:rsid w:val="0091513E"/>
    <w:rsid w:val="009159A9"/>
    <w:rsid w:val="00915A0E"/>
    <w:rsid w:val="0091643D"/>
    <w:rsid w:val="009165A2"/>
    <w:rsid w:val="00916E39"/>
    <w:rsid w:val="00917349"/>
    <w:rsid w:val="009200A7"/>
    <w:rsid w:val="009202BE"/>
    <w:rsid w:val="009202FA"/>
    <w:rsid w:val="0092036F"/>
    <w:rsid w:val="00920C59"/>
    <w:rsid w:val="00920F9D"/>
    <w:rsid w:val="009210FC"/>
    <w:rsid w:val="00921200"/>
    <w:rsid w:val="009213C7"/>
    <w:rsid w:val="00921C99"/>
    <w:rsid w:val="009223A2"/>
    <w:rsid w:val="00922593"/>
    <w:rsid w:val="009225C1"/>
    <w:rsid w:val="00922787"/>
    <w:rsid w:val="009234E0"/>
    <w:rsid w:val="009234EC"/>
    <w:rsid w:val="00923A1E"/>
    <w:rsid w:val="009240DD"/>
    <w:rsid w:val="0092426D"/>
    <w:rsid w:val="00924639"/>
    <w:rsid w:val="00924AF2"/>
    <w:rsid w:val="00924CC7"/>
    <w:rsid w:val="00924D64"/>
    <w:rsid w:val="00924E52"/>
    <w:rsid w:val="00924FEA"/>
    <w:rsid w:val="0092502E"/>
    <w:rsid w:val="009251D3"/>
    <w:rsid w:val="00925356"/>
    <w:rsid w:val="00926ED4"/>
    <w:rsid w:val="009277A2"/>
    <w:rsid w:val="00927FB3"/>
    <w:rsid w:val="009307E4"/>
    <w:rsid w:val="009308EC"/>
    <w:rsid w:val="0093105C"/>
    <w:rsid w:val="0093143E"/>
    <w:rsid w:val="009319E9"/>
    <w:rsid w:val="0093252D"/>
    <w:rsid w:val="009330BB"/>
    <w:rsid w:val="00933416"/>
    <w:rsid w:val="0093351C"/>
    <w:rsid w:val="00934242"/>
    <w:rsid w:val="0093448C"/>
    <w:rsid w:val="009349C7"/>
    <w:rsid w:val="00934C65"/>
    <w:rsid w:val="00934D32"/>
    <w:rsid w:val="00934FDB"/>
    <w:rsid w:val="009354EC"/>
    <w:rsid w:val="00935DFE"/>
    <w:rsid w:val="00935E17"/>
    <w:rsid w:val="00936CD4"/>
    <w:rsid w:val="00936CEE"/>
    <w:rsid w:val="00936D45"/>
    <w:rsid w:val="009370C3"/>
    <w:rsid w:val="00937130"/>
    <w:rsid w:val="00937993"/>
    <w:rsid w:val="00937B4F"/>
    <w:rsid w:val="009402FE"/>
    <w:rsid w:val="009407A1"/>
    <w:rsid w:val="009409E2"/>
    <w:rsid w:val="00940C5D"/>
    <w:rsid w:val="009414C1"/>
    <w:rsid w:val="0094172E"/>
    <w:rsid w:val="009417A1"/>
    <w:rsid w:val="00941CDF"/>
    <w:rsid w:val="00941DA9"/>
    <w:rsid w:val="00942410"/>
    <w:rsid w:val="0094326F"/>
    <w:rsid w:val="0094376D"/>
    <w:rsid w:val="009437ED"/>
    <w:rsid w:val="00943E78"/>
    <w:rsid w:val="00944825"/>
    <w:rsid w:val="00944AF5"/>
    <w:rsid w:val="009455DE"/>
    <w:rsid w:val="0094592A"/>
    <w:rsid w:val="00945B52"/>
    <w:rsid w:val="00945D44"/>
    <w:rsid w:val="00945EE0"/>
    <w:rsid w:val="00945F64"/>
    <w:rsid w:val="00945F82"/>
    <w:rsid w:val="00946025"/>
    <w:rsid w:val="009465A7"/>
    <w:rsid w:val="0094683B"/>
    <w:rsid w:val="00946DBB"/>
    <w:rsid w:val="00946E9D"/>
    <w:rsid w:val="00947474"/>
    <w:rsid w:val="009477A9"/>
    <w:rsid w:val="00947911"/>
    <w:rsid w:val="00947BC9"/>
    <w:rsid w:val="00947E6B"/>
    <w:rsid w:val="00947ECC"/>
    <w:rsid w:val="00950544"/>
    <w:rsid w:val="00950AA2"/>
    <w:rsid w:val="00950D29"/>
    <w:rsid w:val="00950F7F"/>
    <w:rsid w:val="0095114D"/>
    <w:rsid w:val="00951922"/>
    <w:rsid w:val="00951D12"/>
    <w:rsid w:val="009527D8"/>
    <w:rsid w:val="00953371"/>
    <w:rsid w:val="00953488"/>
    <w:rsid w:val="0095348D"/>
    <w:rsid w:val="00953B9D"/>
    <w:rsid w:val="00954692"/>
    <w:rsid w:val="00954BA1"/>
    <w:rsid w:val="00954CF7"/>
    <w:rsid w:val="00954E47"/>
    <w:rsid w:val="00955370"/>
    <w:rsid w:val="009554E7"/>
    <w:rsid w:val="00955694"/>
    <w:rsid w:val="00955B4A"/>
    <w:rsid w:val="00955C3F"/>
    <w:rsid w:val="0095612E"/>
    <w:rsid w:val="0095650D"/>
    <w:rsid w:val="00956A35"/>
    <w:rsid w:val="0095712D"/>
    <w:rsid w:val="009577AA"/>
    <w:rsid w:val="00957A73"/>
    <w:rsid w:val="00960909"/>
    <w:rsid w:val="0096121C"/>
    <w:rsid w:val="0096179D"/>
    <w:rsid w:val="00961BCD"/>
    <w:rsid w:val="009627B1"/>
    <w:rsid w:val="00962B6F"/>
    <w:rsid w:val="00962D84"/>
    <w:rsid w:val="00962FED"/>
    <w:rsid w:val="0096342D"/>
    <w:rsid w:val="009638EC"/>
    <w:rsid w:val="00963B33"/>
    <w:rsid w:val="00964082"/>
    <w:rsid w:val="009640C5"/>
    <w:rsid w:val="009643EA"/>
    <w:rsid w:val="00964C47"/>
    <w:rsid w:val="00964D68"/>
    <w:rsid w:val="00964FE4"/>
    <w:rsid w:val="00965AFA"/>
    <w:rsid w:val="0096621C"/>
    <w:rsid w:val="00966629"/>
    <w:rsid w:val="009666F2"/>
    <w:rsid w:val="009669F7"/>
    <w:rsid w:val="00966DF7"/>
    <w:rsid w:val="00966E34"/>
    <w:rsid w:val="009670BB"/>
    <w:rsid w:val="009672B5"/>
    <w:rsid w:val="0096746C"/>
    <w:rsid w:val="00967CBF"/>
    <w:rsid w:val="00970024"/>
    <w:rsid w:val="0097003E"/>
    <w:rsid w:val="00970179"/>
    <w:rsid w:val="0097083D"/>
    <w:rsid w:val="00970921"/>
    <w:rsid w:val="00970A5B"/>
    <w:rsid w:val="0097129E"/>
    <w:rsid w:val="009712EA"/>
    <w:rsid w:val="00971550"/>
    <w:rsid w:val="00971967"/>
    <w:rsid w:val="009719F9"/>
    <w:rsid w:val="00971B71"/>
    <w:rsid w:val="00971B8A"/>
    <w:rsid w:val="00971CA9"/>
    <w:rsid w:val="00971F69"/>
    <w:rsid w:val="00971F6D"/>
    <w:rsid w:val="0097241B"/>
    <w:rsid w:val="0097248F"/>
    <w:rsid w:val="00972833"/>
    <w:rsid w:val="00972969"/>
    <w:rsid w:val="00972D77"/>
    <w:rsid w:val="00973196"/>
    <w:rsid w:val="00973354"/>
    <w:rsid w:val="009748AC"/>
    <w:rsid w:val="00974B1E"/>
    <w:rsid w:val="009751B8"/>
    <w:rsid w:val="009751F4"/>
    <w:rsid w:val="009753E6"/>
    <w:rsid w:val="0097582F"/>
    <w:rsid w:val="00975CD4"/>
    <w:rsid w:val="00975E12"/>
    <w:rsid w:val="00976943"/>
    <w:rsid w:val="00976C0D"/>
    <w:rsid w:val="00977194"/>
    <w:rsid w:val="009773A8"/>
    <w:rsid w:val="00977A0D"/>
    <w:rsid w:val="00977C3E"/>
    <w:rsid w:val="00977D14"/>
    <w:rsid w:val="009801FB"/>
    <w:rsid w:val="009805A2"/>
    <w:rsid w:val="00981462"/>
    <w:rsid w:val="00981DC5"/>
    <w:rsid w:val="00981E40"/>
    <w:rsid w:val="00982BF9"/>
    <w:rsid w:val="00982D5D"/>
    <w:rsid w:val="00982D84"/>
    <w:rsid w:val="00983272"/>
    <w:rsid w:val="0098334E"/>
    <w:rsid w:val="00983BCD"/>
    <w:rsid w:val="00983D90"/>
    <w:rsid w:val="00983E6B"/>
    <w:rsid w:val="0098412D"/>
    <w:rsid w:val="00984CE7"/>
    <w:rsid w:val="0098578C"/>
    <w:rsid w:val="009859A5"/>
    <w:rsid w:val="009863C8"/>
    <w:rsid w:val="00986697"/>
    <w:rsid w:val="0098707D"/>
    <w:rsid w:val="00987724"/>
    <w:rsid w:val="00987820"/>
    <w:rsid w:val="00987898"/>
    <w:rsid w:val="009879DF"/>
    <w:rsid w:val="00987D8A"/>
    <w:rsid w:val="0099017D"/>
    <w:rsid w:val="00990437"/>
    <w:rsid w:val="0099050C"/>
    <w:rsid w:val="009913FE"/>
    <w:rsid w:val="009914D8"/>
    <w:rsid w:val="0099195C"/>
    <w:rsid w:val="00991ED2"/>
    <w:rsid w:val="0099219B"/>
    <w:rsid w:val="009923AF"/>
    <w:rsid w:val="00992A71"/>
    <w:rsid w:val="00992E88"/>
    <w:rsid w:val="00993177"/>
    <w:rsid w:val="009935B5"/>
    <w:rsid w:val="009936EA"/>
    <w:rsid w:val="00993FCC"/>
    <w:rsid w:val="0099413A"/>
    <w:rsid w:val="00994621"/>
    <w:rsid w:val="00994875"/>
    <w:rsid w:val="00994D67"/>
    <w:rsid w:val="00995894"/>
    <w:rsid w:val="00996365"/>
    <w:rsid w:val="0099642C"/>
    <w:rsid w:val="00996973"/>
    <w:rsid w:val="00996B1A"/>
    <w:rsid w:val="00996F46"/>
    <w:rsid w:val="009972E7"/>
    <w:rsid w:val="00997935"/>
    <w:rsid w:val="00997FB8"/>
    <w:rsid w:val="009A02B1"/>
    <w:rsid w:val="009A06FC"/>
    <w:rsid w:val="009A0D9E"/>
    <w:rsid w:val="009A110A"/>
    <w:rsid w:val="009A13B9"/>
    <w:rsid w:val="009A1568"/>
    <w:rsid w:val="009A16D0"/>
    <w:rsid w:val="009A1A89"/>
    <w:rsid w:val="009A1BC2"/>
    <w:rsid w:val="009A335D"/>
    <w:rsid w:val="009A3568"/>
    <w:rsid w:val="009A39D7"/>
    <w:rsid w:val="009A3A01"/>
    <w:rsid w:val="009A431B"/>
    <w:rsid w:val="009A478E"/>
    <w:rsid w:val="009A4898"/>
    <w:rsid w:val="009A498D"/>
    <w:rsid w:val="009A4C30"/>
    <w:rsid w:val="009A577C"/>
    <w:rsid w:val="009A612C"/>
    <w:rsid w:val="009A6130"/>
    <w:rsid w:val="009A65C6"/>
    <w:rsid w:val="009A6A06"/>
    <w:rsid w:val="009A6C06"/>
    <w:rsid w:val="009A6DDF"/>
    <w:rsid w:val="009A713F"/>
    <w:rsid w:val="009A78D1"/>
    <w:rsid w:val="009B005E"/>
    <w:rsid w:val="009B0199"/>
    <w:rsid w:val="009B05FA"/>
    <w:rsid w:val="009B06D6"/>
    <w:rsid w:val="009B0C95"/>
    <w:rsid w:val="009B0DED"/>
    <w:rsid w:val="009B0FA4"/>
    <w:rsid w:val="009B1286"/>
    <w:rsid w:val="009B12A7"/>
    <w:rsid w:val="009B13CB"/>
    <w:rsid w:val="009B14B0"/>
    <w:rsid w:val="009B173B"/>
    <w:rsid w:val="009B1B46"/>
    <w:rsid w:val="009B1D0B"/>
    <w:rsid w:val="009B214E"/>
    <w:rsid w:val="009B24F5"/>
    <w:rsid w:val="009B2806"/>
    <w:rsid w:val="009B2E20"/>
    <w:rsid w:val="009B336A"/>
    <w:rsid w:val="009B39B3"/>
    <w:rsid w:val="009B3B72"/>
    <w:rsid w:val="009B409C"/>
    <w:rsid w:val="009B4689"/>
    <w:rsid w:val="009B47A9"/>
    <w:rsid w:val="009B4E75"/>
    <w:rsid w:val="009B52EA"/>
    <w:rsid w:val="009B55E3"/>
    <w:rsid w:val="009B5A2A"/>
    <w:rsid w:val="009B5E51"/>
    <w:rsid w:val="009B6F05"/>
    <w:rsid w:val="009B6F9B"/>
    <w:rsid w:val="009B7483"/>
    <w:rsid w:val="009B754B"/>
    <w:rsid w:val="009B763F"/>
    <w:rsid w:val="009B77BB"/>
    <w:rsid w:val="009B78AA"/>
    <w:rsid w:val="009B7991"/>
    <w:rsid w:val="009B7D7D"/>
    <w:rsid w:val="009C01BE"/>
    <w:rsid w:val="009C037D"/>
    <w:rsid w:val="009C09D0"/>
    <w:rsid w:val="009C0B6D"/>
    <w:rsid w:val="009C0BA7"/>
    <w:rsid w:val="009C0EE2"/>
    <w:rsid w:val="009C1190"/>
    <w:rsid w:val="009C12F0"/>
    <w:rsid w:val="009C1393"/>
    <w:rsid w:val="009C1548"/>
    <w:rsid w:val="009C1679"/>
    <w:rsid w:val="009C1807"/>
    <w:rsid w:val="009C198A"/>
    <w:rsid w:val="009C1E25"/>
    <w:rsid w:val="009C22FE"/>
    <w:rsid w:val="009C30DF"/>
    <w:rsid w:val="009C31DE"/>
    <w:rsid w:val="009C31E8"/>
    <w:rsid w:val="009C32B5"/>
    <w:rsid w:val="009C33F0"/>
    <w:rsid w:val="009C39C0"/>
    <w:rsid w:val="009C4147"/>
    <w:rsid w:val="009C4282"/>
    <w:rsid w:val="009C48AD"/>
    <w:rsid w:val="009C5290"/>
    <w:rsid w:val="009C56B6"/>
    <w:rsid w:val="009C5ABB"/>
    <w:rsid w:val="009C60ED"/>
    <w:rsid w:val="009C6301"/>
    <w:rsid w:val="009C6828"/>
    <w:rsid w:val="009C6ADE"/>
    <w:rsid w:val="009C6C9D"/>
    <w:rsid w:val="009C6E4E"/>
    <w:rsid w:val="009C77CF"/>
    <w:rsid w:val="009C7B33"/>
    <w:rsid w:val="009D01C3"/>
    <w:rsid w:val="009D0205"/>
    <w:rsid w:val="009D088C"/>
    <w:rsid w:val="009D0A52"/>
    <w:rsid w:val="009D1535"/>
    <w:rsid w:val="009D1826"/>
    <w:rsid w:val="009D1B2E"/>
    <w:rsid w:val="009D1C1A"/>
    <w:rsid w:val="009D1D89"/>
    <w:rsid w:val="009D1ED7"/>
    <w:rsid w:val="009D21EA"/>
    <w:rsid w:val="009D2368"/>
    <w:rsid w:val="009D29BB"/>
    <w:rsid w:val="009D2A1E"/>
    <w:rsid w:val="009D2BE5"/>
    <w:rsid w:val="009D3426"/>
    <w:rsid w:val="009D38C6"/>
    <w:rsid w:val="009D44AE"/>
    <w:rsid w:val="009D468A"/>
    <w:rsid w:val="009D4910"/>
    <w:rsid w:val="009D4954"/>
    <w:rsid w:val="009D4AE3"/>
    <w:rsid w:val="009D4E0A"/>
    <w:rsid w:val="009D4E39"/>
    <w:rsid w:val="009D50B9"/>
    <w:rsid w:val="009D50DC"/>
    <w:rsid w:val="009D5688"/>
    <w:rsid w:val="009D5807"/>
    <w:rsid w:val="009D5A7A"/>
    <w:rsid w:val="009D5A99"/>
    <w:rsid w:val="009D6291"/>
    <w:rsid w:val="009D659F"/>
    <w:rsid w:val="009D6A74"/>
    <w:rsid w:val="009D7292"/>
    <w:rsid w:val="009D7486"/>
    <w:rsid w:val="009D7617"/>
    <w:rsid w:val="009D7A51"/>
    <w:rsid w:val="009D7FB1"/>
    <w:rsid w:val="009E004C"/>
    <w:rsid w:val="009E006C"/>
    <w:rsid w:val="009E03C4"/>
    <w:rsid w:val="009E0EE5"/>
    <w:rsid w:val="009E1104"/>
    <w:rsid w:val="009E1206"/>
    <w:rsid w:val="009E12FB"/>
    <w:rsid w:val="009E15C0"/>
    <w:rsid w:val="009E1881"/>
    <w:rsid w:val="009E1A5C"/>
    <w:rsid w:val="009E1C7E"/>
    <w:rsid w:val="009E1C8F"/>
    <w:rsid w:val="009E1FCD"/>
    <w:rsid w:val="009E2AD9"/>
    <w:rsid w:val="009E2B5C"/>
    <w:rsid w:val="009E31DC"/>
    <w:rsid w:val="009E3333"/>
    <w:rsid w:val="009E3614"/>
    <w:rsid w:val="009E3BB3"/>
    <w:rsid w:val="009E3BF5"/>
    <w:rsid w:val="009E3C9C"/>
    <w:rsid w:val="009E3DF3"/>
    <w:rsid w:val="009E424A"/>
    <w:rsid w:val="009E4633"/>
    <w:rsid w:val="009E4D2A"/>
    <w:rsid w:val="009E593A"/>
    <w:rsid w:val="009E604F"/>
    <w:rsid w:val="009E6AB4"/>
    <w:rsid w:val="009E6BA6"/>
    <w:rsid w:val="009E6DBA"/>
    <w:rsid w:val="009E7350"/>
    <w:rsid w:val="009E77DC"/>
    <w:rsid w:val="009E7814"/>
    <w:rsid w:val="009E788D"/>
    <w:rsid w:val="009E7D6B"/>
    <w:rsid w:val="009F07A9"/>
    <w:rsid w:val="009F0C6B"/>
    <w:rsid w:val="009F0C76"/>
    <w:rsid w:val="009F0F02"/>
    <w:rsid w:val="009F11F4"/>
    <w:rsid w:val="009F1245"/>
    <w:rsid w:val="009F13FE"/>
    <w:rsid w:val="009F15AF"/>
    <w:rsid w:val="009F15F4"/>
    <w:rsid w:val="009F1695"/>
    <w:rsid w:val="009F1A0D"/>
    <w:rsid w:val="009F1AE9"/>
    <w:rsid w:val="009F1FA6"/>
    <w:rsid w:val="009F2204"/>
    <w:rsid w:val="009F250A"/>
    <w:rsid w:val="009F2637"/>
    <w:rsid w:val="009F2B64"/>
    <w:rsid w:val="009F2FBB"/>
    <w:rsid w:val="009F2FEF"/>
    <w:rsid w:val="009F30BF"/>
    <w:rsid w:val="009F36E9"/>
    <w:rsid w:val="009F3CE9"/>
    <w:rsid w:val="009F43ED"/>
    <w:rsid w:val="009F454A"/>
    <w:rsid w:val="009F4BCC"/>
    <w:rsid w:val="009F4C49"/>
    <w:rsid w:val="009F4F45"/>
    <w:rsid w:val="009F52BD"/>
    <w:rsid w:val="009F54E0"/>
    <w:rsid w:val="009F6D6D"/>
    <w:rsid w:val="009F76BB"/>
    <w:rsid w:val="009F7BC7"/>
    <w:rsid w:val="00A00409"/>
    <w:rsid w:val="00A00700"/>
    <w:rsid w:val="00A00C4A"/>
    <w:rsid w:val="00A00E74"/>
    <w:rsid w:val="00A01730"/>
    <w:rsid w:val="00A02259"/>
    <w:rsid w:val="00A02520"/>
    <w:rsid w:val="00A026C0"/>
    <w:rsid w:val="00A028B7"/>
    <w:rsid w:val="00A02E44"/>
    <w:rsid w:val="00A03021"/>
    <w:rsid w:val="00A03629"/>
    <w:rsid w:val="00A0380D"/>
    <w:rsid w:val="00A03A39"/>
    <w:rsid w:val="00A0475D"/>
    <w:rsid w:val="00A048DA"/>
    <w:rsid w:val="00A04CA9"/>
    <w:rsid w:val="00A04CB1"/>
    <w:rsid w:val="00A04D10"/>
    <w:rsid w:val="00A05008"/>
    <w:rsid w:val="00A05061"/>
    <w:rsid w:val="00A0529D"/>
    <w:rsid w:val="00A05A7E"/>
    <w:rsid w:val="00A05AA1"/>
    <w:rsid w:val="00A05E1B"/>
    <w:rsid w:val="00A06033"/>
    <w:rsid w:val="00A061DB"/>
    <w:rsid w:val="00A06803"/>
    <w:rsid w:val="00A068C0"/>
    <w:rsid w:val="00A06E1D"/>
    <w:rsid w:val="00A072A9"/>
    <w:rsid w:val="00A0755C"/>
    <w:rsid w:val="00A07971"/>
    <w:rsid w:val="00A10146"/>
    <w:rsid w:val="00A10254"/>
    <w:rsid w:val="00A1084A"/>
    <w:rsid w:val="00A10B16"/>
    <w:rsid w:val="00A11115"/>
    <w:rsid w:val="00A1145F"/>
    <w:rsid w:val="00A1173F"/>
    <w:rsid w:val="00A11AC1"/>
    <w:rsid w:val="00A11BCC"/>
    <w:rsid w:val="00A11EBC"/>
    <w:rsid w:val="00A11F47"/>
    <w:rsid w:val="00A12BE4"/>
    <w:rsid w:val="00A12BE8"/>
    <w:rsid w:val="00A1326A"/>
    <w:rsid w:val="00A1327E"/>
    <w:rsid w:val="00A135CB"/>
    <w:rsid w:val="00A136E5"/>
    <w:rsid w:val="00A1371E"/>
    <w:rsid w:val="00A13786"/>
    <w:rsid w:val="00A13A7C"/>
    <w:rsid w:val="00A13E5B"/>
    <w:rsid w:val="00A13EB3"/>
    <w:rsid w:val="00A14866"/>
    <w:rsid w:val="00A149BD"/>
    <w:rsid w:val="00A14E72"/>
    <w:rsid w:val="00A15DC2"/>
    <w:rsid w:val="00A15FC2"/>
    <w:rsid w:val="00A17C09"/>
    <w:rsid w:val="00A17E48"/>
    <w:rsid w:val="00A20562"/>
    <w:rsid w:val="00A20A2C"/>
    <w:rsid w:val="00A20AF8"/>
    <w:rsid w:val="00A20DAA"/>
    <w:rsid w:val="00A20E73"/>
    <w:rsid w:val="00A219AF"/>
    <w:rsid w:val="00A21A91"/>
    <w:rsid w:val="00A21B53"/>
    <w:rsid w:val="00A21BF3"/>
    <w:rsid w:val="00A2280E"/>
    <w:rsid w:val="00A2393B"/>
    <w:rsid w:val="00A23AE2"/>
    <w:rsid w:val="00A23D4A"/>
    <w:rsid w:val="00A23E41"/>
    <w:rsid w:val="00A24AB0"/>
    <w:rsid w:val="00A24B97"/>
    <w:rsid w:val="00A24C61"/>
    <w:rsid w:val="00A24E9E"/>
    <w:rsid w:val="00A250CF"/>
    <w:rsid w:val="00A25768"/>
    <w:rsid w:val="00A258D1"/>
    <w:rsid w:val="00A25E2B"/>
    <w:rsid w:val="00A25E98"/>
    <w:rsid w:val="00A25EDC"/>
    <w:rsid w:val="00A2618A"/>
    <w:rsid w:val="00A263AA"/>
    <w:rsid w:val="00A26539"/>
    <w:rsid w:val="00A26850"/>
    <w:rsid w:val="00A26B21"/>
    <w:rsid w:val="00A270D6"/>
    <w:rsid w:val="00A27963"/>
    <w:rsid w:val="00A27B14"/>
    <w:rsid w:val="00A3088D"/>
    <w:rsid w:val="00A30910"/>
    <w:rsid w:val="00A30B87"/>
    <w:rsid w:val="00A30C15"/>
    <w:rsid w:val="00A30DDF"/>
    <w:rsid w:val="00A31260"/>
    <w:rsid w:val="00A312B8"/>
    <w:rsid w:val="00A3187D"/>
    <w:rsid w:val="00A3277D"/>
    <w:rsid w:val="00A330E7"/>
    <w:rsid w:val="00A3356A"/>
    <w:rsid w:val="00A335FE"/>
    <w:rsid w:val="00A33759"/>
    <w:rsid w:val="00A339EA"/>
    <w:rsid w:val="00A33DC6"/>
    <w:rsid w:val="00A3429B"/>
    <w:rsid w:val="00A35334"/>
    <w:rsid w:val="00A3558A"/>
    <w:rsid w:val="00A35AA2"/>
    <w:rsid w:val="00A35E5E"/>
    <w:rsid w:val="00A3620C"/>
    <w:rsid w:val="00A36420"/>
    <w:rsid w:val="00A36640"/>
    <w:rsid w:val="00A3685E"/>
    <w:rsid w:val="00A36BBA"/>
    <w:rsid w:val="00A3724C"/>
    <w:rsid w:val="00A40E4E"/>
    <w:rsid w:val="00A414BE"/>
    <w:rsid w:val="00A42181"/>
    <w:rsid w:val="00A4261B"/>
    <w:rsid w:val="00A43954"/>
    <w:rsid w:val="00A43C14"/>
    <w:rsid w:val="00A43D83"/>
    <w:rsid w:val="00A43F7A"/>
    <w:rsid w:val="00A43FDD"/>
    <w:rsid w:val="00A442A1"/>
    <w:rsid w:val="00A444ED"/>
    <w:rsid w:val="00A445B4"/>
    <w:rsid w:val="00A45064"/>
    <w:rsid w:val="00A453A3"/>
    <w:rsid w:val="00A4574E"/>
    <w:rsid w:val="00A45B52"/>
    <w:rsid w:val="00A45DBA"/>
    <w:rsid w:val="00A4638B"/>
    <w:rsid w:val="00A464D3"/>
    <w:rsid w:val="00A4662A"/>
    <w:rsid w:val="00A46A0D"/>
    <w:rsid w:val="00A46E8C"/>
    <w:rsid w:val="00A46EAD"/>
    <w:rsid w:val="00A47C77"/>
    <w:rsid w:val="00A47F39"/>
    <w:rsid w:val="00A502E0"/>
    <w:rsid w:val="00A5072F"/>
    <w:rsid w:val="00A507CD"/>
    <w:rsid w:val="00A51383"/>
    <w:rsid w:val="00A5167B"/>
    <w:rsid w:val="00A51E8D"/>
    <w:rsid w:val="00A51EBD"/>
    <w:rsid w:val="00A52389"/>
    <w:rsid w:val="00A524C7"/>
    <w:rsid w:val="00A52619"/>
    <w:rsid w:val="00A52C87"/>
    <w:rsid w:val="00A52DC3"/>
    <w:rsid w:val="00A53332"/>
    <w:rsid w:val="00A53476"/>
    <w:rsid w:val="00A53872"/>
    <w:rsid w:val="00A540DE"/>
    <w:rsid w:val="00A541CA"/>
    <w:rsid w:val="00A5429E"/>
    <w:rsid w:val="00A550A9"/>
    <w:rsid w:val="00A55CE2"/>
    <w:rsid w:val="00A56392"/>
    <w:rsid w:val="00A563C8"/>
    <w:rsid w:val="00A5668E"/>
    <w:rsid w:val="00A56907"/>
    <w:rsid w:val="00A56CEE"/>
    <w:rsid w:val="00A5728A"/>
    <w:rsid w:val="00A57433"/>
    <w:rsid w:val="00A57C6A"/>
    <w:rsid w:val="00A60511"/>
    <w:rsid w:val="00A60874"/>
    <w:rsid w:val="00A608D3"/>
    <w:rsid w:val="00A610B6"/>
    <w:rsid w:val="00A617E0"/>
    <w:rsid w:val="00A618C8"/>
    <w:rsid w:val="00A62A0F"/>
    <w:rsid w:val="00A62E8A"/>
    <w:rsid w:val="00A6315C"/>
    <w:rsid w:val="00A634CD"/>
    <w:rsid w:val="00A63552"/>
    <w:rsid w:val="00A636A8"/>
    <w:rsid w:val="00A63862"/>
    <w:rsid w:val="00A63CED"/>
    <w:rsid w:val="00A63FB8"/>
    <w:rsid w:val="00A6542E"/>
    <w:rsid w:val="00A6550B"/>
    <w:rsid w:val="00A65585"/>
    <w:rsid w:val="00A65C85"/>
    <w:rsid w:val="00A65C89"/>
    <w:rsid w:val="00A65E55"/>
    <w:rsid w:val="00A660D5"/>
    <w:rsid w:val="00A6611C"/>
    <w:rsid w:val="00A66170"/>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BC0"/>
    <w:rsid w:val="00A70BE6"/>
    <w:rsid w:val="00A70FA6"/>
    <w:rsid w:val="00A71534"/>
    <w:rsid w:val="00A71831"/>
    <w:rsid w:val="00A71AA9"/>
    <w:rsid w:val="00A720F1"/>
    <w:rsid w:val="00A72489"/>
    <w:rsid w:val="00A72594"/>
    <w:rsid w:val="00A72D4D"/>
    <w:rsid w:val="00A733BD"/>
    <w:rsid w:val="00A73638"/>
    <w:rsid w:val="00A73D74"/>
    <w:rsid w:val="00A73FBC"/>
    <w:rsid w:val="00A74A5E"/>
    <w:rsid w:val="00A74CB0"/>
    <w:rsid w:val="00A750AD"/>
    <w:rsid w:val="00A7524B"/>
    <w:rsid w:val="00A752FA"/>
    <w:rsid w:val="00A756A0"/>
    <w:rsid w:val="00A75945"/>
    <w:rsid w:val="00A75A8B"/>
    <w:rsid w:val="00A75FA8"/>
    <w:rsid w:val="00A76071"/>
    <w:rsid w:val="00A760BC"/>
    <w:rsid w:val="00A76C02"/>
    <w:rsid w:val="00A76C4F"/>
    <w:rsid w:val="00A774B4"/>
    <w:rsid w:val="00A800E6"/>
    <w:rsid w:val="00A801CC"/>
    <w:rsid w:val="00A803D0"/>
    <w:rsid w:val="00A8121F"/>
    <w:rsid w:val="00A812D7"/>
    <w:rsid w:val="00A8183C"/>
    <w:rsid w:val="00A81AA2"/>
    <w:rsid w:val="00A81BBB"/>
    <w:rsid w:val="00A81BEC"/>
    <w:rsid w:val="00A81DD2"/>
    <w:rsid w:val="00A81F6F"/>
    <w:rsid w:val="00A81FEC"/>
    <w:rsid w:val="00A8233E"/>
    <w:rsid w:val="00A82874"/>
    <w:rsid w:val="00A82968"/>
    <w:rsid w:val="00A836ED"/>
    <w:rsid w:val="00A83CD2"/>
    <w:rsid w:val="00A83D9C"/>
    <w:rsid w:val="00A83E0A"/>
    <w:rsid w:val="00A843F2"/>
    <w:rsid w:val="00A8451C"/>
    <w:rsid w:val="00A84737"/>
    <w:rsid w:val="00A848BB"/>
    <w:rsid w:val="00A84D38"/>
    <w:rsid w:val="00A84DF5"/>
    <w:rsid w:val="00A8525E"/>
    <w:rsid w:val="00A85885"/>
    <w:rsid w:val="00A85B20"/>
    <w:rsid w:val="00A85ED3"/>
    <w:rsid w:val="00A86521"/>
    <w:rsid w:val="00A86665"/>
    <w:rsid w:val="00A868F4"/>
    <w:rsid w:val="00A87365"/>
    <w:rsid w:val="00A87469"/>
    <w:rsid w:val="00A9020C"/>
    <w:rsid w:val="00A90860"/>
    <w:rsid w:val="00A90AEF"/>
    <w:rsid w:val="00A90B1D"/>
    <w:rsid w:val="00A90C5C"/>
    <w:rsid w:val="00A90D0D"/>
    <w:rsid w:val="00A91E38"/>
    <w:rsid w:val="00A922F3"/>
    <w:rsid w:val="00A92C70"/>
    <w:rsid w:val="00A92F05"/>
    <w:rsid w:val="00A930EE"/>
    <w:rsid w:val="00A935D6"/>
    <w:rsid w:val="00A93C85"/>
    <w:rsid w:val="00A9462C"/>
    <w:rsid w:val="00A95083"/>
    <w:rsid w:val="00A95631"/>
    <w:rsid w:val="00A95D88"/>
    <w:rsid w:val="00A961DC"/>
    <w:rsid w:val="00A962EB"/>
    <w:rsid w:val="00A96C75"/>
    <w:rsid w:val="00A9708B"/>
    <w:rsid w:val="00A97190"/>
    <w:rsid w:val="00A97962"/>
    <w:rsid w:val="00A97D2F"/>
    <w:rsid w:val="00AA0270"/>
    <w:rsid w:val="00AA04BE"/>
    <w:rsid w:val="00AA0653"/>
    <w:rsid w:val="00AA0797"/>
    <w:rsid w:val="00AA10B0"/>
    <w:rsid w:val="00AA14C0"/>
    <w:rsid w:val="00AA1521"/>
    <w:rsid w:val="00AA190F"/>
    <w:rsid w:val="00AA191E"/>
    <w:rsid w:val="00AA1DE1"/>
    <w:rsid w:val="00AA214C"/>
    <w:rsid w:val="00AA237E"/>
    <w:rsid w:val="00AA2637"/>
    <w:rsid w:val="00AA29A6"/>
    <w:rsid w:val="00AA2A35"/>
    <w:rsid w:val="00AA35BE"/>
    <w:rsid w:val="00AA38A6"/>
    <w:rsid w:val="00AA4032"/>
    <w:rsid w:val="00AA46AA"/>
    <w:rsid w:val="00AA4924"/>
    <w:rsid w:val="00AA52DB"/>
    <w:rsid w:val="00AA5498"/>
    <w:rsid w:val="00AA5524"/>
    <w:rsid w:val="00AA55EF"/>
    <w:rsid w:val="00AA5FF0"/>
    <w:rsid w:val="00AA6388"/>
    <w:rsid w:val="00AA692C"/>
    <w:rsid w:val="00AA6E8D"/>
    <w:rsid w:val="00AA722A"/>
    <w:rsid w:val="00AA7301"/>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2CED"/>
    <w:rsid w:val="00AB3093"/>
    <w:rsid w:val="00AB35EF"/>
    <w:rsid w:val="00AB38E2"/>
    <w:rsid w:val="00AB39F0"/>
    <w:rsid w:val="00AB3A9D"/>
    <w:rsid w:val="00AB42D7"/>
    <w:rsid w:val="00AB4362"/>
    <w:rsid w:val="00AB43C8"/>
    <w:rsid w:val="00AB4520"/>
    <w:rsid w:val="00AB4920"/>
    <w:rsid w:val="00AB49CD"/>
    <w:rsid w:val="00AB5B39"/>
    <w:rsid w:val="00AB5F55"/>
    <w:rsid w:val="00AB637A"/>
    <w:rsid w:val="00AB641F"/>
    <w:rsid w:val="00AB6480"/>
    <w:rsid w:val="00AB704F"/>
    <w:rsid w:val="00AB7506"/>
    <w:rsid w:val="00AB789E"/>
    <w:rsid w:val="00AB78FE"/>
    <w:rsid w:val="00AC04BC"/>
    <w:rsid w:val="00AC0BAA"/>
    <w:rsid w:val="00AC0C83"/>
    <w:rsid w:val="00AC19C7"/>
    <w:rsid w:val="00AC1F0F"/>
    <w:rsid w:val="00AC20C7"/>
    <w:rsid w:val="00AC2450"/>
    <w:rsid w:val="00AC251F"/>
    <w:rsid w:val="00AC2592"/>
    <w:rsid w:val="00AC3791"/>
    <w:rsid w:val="00AC3864"/>
    <w:rsid w:val="00AC3980"/>
    <w:rsid w:val="00AC44D4"/>
    <w:rsid w:val="00AC46F4"/>
    <w:rsid w:val="00AC4A92"/>
    <w:rsid w:val="00AC4C3D"/>
    <w:rsid w:val="00AC4F68"/>
    <w:rsid w:val="00AC56A0"/>
    <w:rsid w:val="00AC5E45"/>
    <w:rsid w:val="00AC5E87"/>
    <w:rsid w:val="00AC64E1"/>
    <w:rsid w:val="00AC6788"/>
    <w:rsid w:val="00AC67A9"/>
    <w:rsid w:val="00AC6FE0"/>
    <w:rsid w:val="00AC727F"/>
    <w:rsid w:val="00AC74E2"/>
    <w:rsid w:val="00AC7DBB"/>
    <w:rsid w:val="00AD0DA4"/>
    <w:rsid w:val="00AD250C"/>
    <w:rsid w:val="00AD2522"/>
    <w:rsid w:val="00AD2993"/>
    <w:rsid w:val="00AD2F79"/>
    <w:rsid w:val="00AD40AC"/>
    <w:rsid w:val="00AD5638"/>
    <w:rsid w:val="00AD5930"/>
    <w:rsid w:val="00AD5A5E"/>
    <w:rsid w:val="00AD6331"/>
    <w:rsid w:val="00AD640B"/>
    <w:rsid w:val="00AD64B8"/>
    <w:rsid w:val="00AD6825"/>
    <w:rsid w:val="00AD6AE2"/>
    <w:rsid w:val="00AD6CD0"/>
    <w:rsid w:val="00AD74C7"/>
    <w:rsid w:val="00AD787F"/>
    <w:rsid w:val="00AD798A"/>
    <w:rsid w:val="00AE00EE"/>
    <w:rsid w:val="00AE0284"/>
    <w:rsid w:val="00AE0D5E"/>
    <w:rsid w:val="00AE0F1B"/>
    <w:rsid w:val="00AE1226"/>
    <w:rsid w:val="00AE27E5"/>
    <w:rsid w:val="00AE32B5"/>
    <w:rsid w:val="00AE36BE"/>
    <w:rsid w:val="00AE3C20"/>
    <w:rsid w:val="00AE3EA1"/>
    <w:rsid w:val="00AE3FF1"/>
    <w:rsid w:val="00AE4370"/>
    <w:rsid w:val="00AE46BF"/>
    <w:rsid w:val="00AE48A9"/>
    <w:rsid w:val="00AE53DA"/>
    <w:rsid w:val="00AE574E"/>
    <w:rsid w:val="00AE58FE"/>
    <w:rsid w:val="00AE5A72"/>
    <w:rsid w:val="00AE60D7"/>
    <w:rsid w:val="00AE61E1"/>
    <w:rsid w:val="00AE65FE"/>
    <w:rsid w:val="00AE6849"/>
    <w:rsid w:val="00AE6B23"/>
    <w:rsid w:val="00AE6DDE"/>
    <w:rsid w:val="00AE7345"/>
    <w:rsid w:val="00AE735C"/>
    <w:rsid w:val="00AE7613"/>
    <w:rsid w:val="00AE77AA"/>
    <w:rsid w:val="00AE7B0A"/>
    <w:rsid w:val="00AE7FC5"/>
    <w:rsid w:val="00AF00CE"/>
    <w:rsid w:val="00AF05CF"/>
    <w:rsid w:val="00AF0985"/>
    <w:rsid w:val="00AF0A1B"/>
    <w:rsid w:val="00AF0DDE"/>
    <w:rsid w:val="00AF0F66"/>
    <w:rsid w:val="00AF1464"/>
    <w:rsid w:val="00AF1483"/>
    <w:rsid w:val="00AF2480"/>
    <w:rsid w:val="00AF24A0"/>
    <w:rsid w:val="00AF2534"/>
    <w:rsid w:val="00AF295D"/>
    <w:rsid w:val="00AF3423"/>
    <w:rsid w:val="00AF47E5"/>
    <w:rsid w:val="00AF48D0"/>
    <w:rsid w:val="00AF4DB6"/>
    <w:rsid w:val="00AF5AB7"/>
    <w:rsid w:val="00AF5D44"/>
    <w:rsid w:val="00AF609D"/>
    <w:rsid w:val="00AF6505"/>
    <w:rsid w:val="00AF7B12"/>
    <w:rsid w:val="00AF7DAA"/>
    <w:rsid w:val="00B00065"/>
    <w:rsid w:val="00B00093"/>
    <w:rsid w:val="00B00890"/>
    <w:rsid w:val="00B00EF7"/>
    <w:rsid w:val="00B013D8"/>
    <w:rsid w:val="00B01411"/>
    <w:rsid w:val="00B02128"/>
    <w:rsid w:val="00B032E3"/>
    <w:rsid w:val="00B0338B"/>
    <w:rsid w:val="00B03576"/>
    <w:rsid w:val="00B03610"/>
    <w:rsid w:val="00B03BFE"/>
    <w:rsid w:val="00B04494"/>
    <w:rsid w:val="00B046A4"/>
    <w:rsid w:val="00B04D76"/>
    <w:rsid w:val="00B052FD"/>
    <w:rsid w:val="00B05677"/>
    <w:rsid w:val="00B061B6"/>
    <w:rsid w:val="00B06273"/>
    <w:rsid w:val="00B06338"/>
    <w:rsid w:val="00B063A5"/>
    <w:rsid w:val="00B0683E"/>
    <w:rsid w:val="00B07448"/>
    <w:rsid w:val="00B0786C"/>
    <w:rsid w:val="00B07D84"/>
    <w:rsid w:val="00B07E8B"/>
    <w:rsid w:val="00B101CF"/>
    <w:rsid w:val="00B10712"/>
    <w:rsid w:val="00B108DA"/>
    <w:rsid w:val="00B10AEB"/>
    <w:rsid w:val="00B10B95"/>
    <w:rsid w:val="00B113E9"/>
    <w:rsid w:val="00B113F8"/>
    <w:rsid w:val="00B12100"/>
    <w:rsid w:val="00B12826"/>
    <w:rsid w:val="00B12863"/>
    <w:rsid w:val="00B12BA2"/>
    <w:rsid w:val="00B12C41"/>
    <w:rsid w:val="00B1356C"/>
    <w:rsid w:val="00B1384E"/>
    <w:rsid w:val="00B13B4E"/>
    <w:rsid w:val="00B14727"/>
    <w:rsid w:val="00B14DE9"/>
    <w:rsid w:val="00B1542D"/>
    <w:rsid w:val="00B15784"/>
    <w:rsid w:val="00B157FD"/>
    <w:rsid w:val="00B1583C"/>
    <w:rsid w:val="00B15990"/>
    <w:rsid w:val="00B15C83"/>
    <w:rsid w:val="00B15D6A"/>
    <w:rsid w:val="00B1670F"/>
    <w:rsid w:val="00B168BC"/>
    <w:rsid w:val="00B16BD3"/>
    <w:rsid w:val="00B20E87"/>
    <w:rsid w:val="00B2135D"/>
    <w:rsid w:val="00B21481"/>
    <w:rsid w:val="00B21502"/>
    <w:rsid w:val="00B21516"/>
    <w:rsid w:val="00B21E97"/>
    <w:rsid w:val="00B22188"/>
    <w:rsid w:val="00B232AE"/>
    <w:rsid w:val="00B233C8"/>
    <w:rsid w:val="00B2360A"/>
    <w:rsid w:val="00B23C00"/>
    <w:rsid w:val="00B240E8"/>
    <w:rsid w:val="00B2475B"/>
    <w:rsid w:val="00B24F2B"/>
    <w:rsid w:val="00B25228"/>
    <w:rsid w:val="00B25B4F"/>
    <w:rsid w:val="00B261DC"/>
    <w:rsid w:val="00B26477"/>
    <w:rsid w:val="00B26592"/>
    <w:rsid w:val="00B26C47"/>
    <w:rsid w:val="00B26E19"/>
    <w:rsid w:val="00B26F20"/>
    <w:rsid w:val="00B2708F"/>
    <w:rsid w:val="00B27E6F"/>
    <w:rsid w:val="00B306B4"/>
    <w:rsid w:val="00B30D7D"/>
    <w:rsid w:val="00B30F8F"/>
    <w:rsid w:val="00B310BD"/>
    <w:rsid w:val="00B3174B"/>
    <w:rsid w:val="00B323D0"/>
    <w:rsid w:val="00B3256A"/>
    <w:rsid w:val="00B32CF1"/>
    <w:rsid w:val="00B32D8B"/>
    <w:rsid w:val="00B32DBC"/>
    <w:rsid w:val="00B32E9A"/>
    <w:rsid w:val="00B32EBF"/>
    <w:rsid w:val="00B32FEA"/>
    <w:rsid w:val="00B33403"/>
    <w:rsid w:val="00B336C8"/>
    <w:rsid w:val="00B34571"/>
    <w:rsid w:val="00B34C0C"/>
    <w:rsid w:val="00B3512C"/>
    <w:rsid w:val="00B35365"/>
    <w:rsid w:val="00B3537B"/>
    <w:rsid w:val="00B36346"/>
    <w:rsid w:val="00B36496"/>
    <w:rsid w:val="00B366B4"/>
    <w:rsid w:val="00B367E3"/>
    <w:rsid w:val="00B36C2F"/>
    <w:rsid w:val="00B372DA"/>
    <w:rsid w:val="00B3743B"/>
    <w:rsid w:val="00B375D5"/>
    <w:rsid w:val="00B37C72"/>
    <w:rsid w:val="00B37FB2"/>
    <w:rsid w:val="00B37FBA"/>
    <w:rsid w:val="00B40015"/>
    <w:rsid w:val="00B4001D"/>
    <w:rsid w:val="00B40383"/>
    <w:rsid w:val="00B40B4B"/>
    <w:rsid w:val="00B40CDF"/>
    <w:rsid w:val="00B414C7"/>
    <w:rsid w:val="00B418A9"/>
    <w:rsid w:val="00B41C9C"/>
    <w:rsid w:val="00B41DDD"/>
    <w:rsid w:val="00B41E29"/>
    <w:rsid w:val="00B42001"/>
    <w:rsid w:val="00B42427"/>
    <w:rsid w:val="00B4260B"/>
    <w:rsid w:val="00B42A43"/>
    <w:rsid w:val="00B42F06"/>
    <w:rsid w:val="00B43988"/>
    <w:rsid w:val="00B442D4"/>
    <w:rsid w:val="00B4463D"/>
    <w:rsid w:val="00B44A3E"/>
    <w:rsid w:val="00B44F80"/>
    <w:rsid w:val="00B453FB"/>
    <w:rsid w:val="00B458FF"/>
    <w:rsid w:val="00B46369"/>
    <w:rsid w:val="00B46B73"/>
    <w:rsid w:val="00B470B1"/>
    <w:rsid w:val="00B47900"/>
    <w:rsid w:val="00B47A79"/>
    <w:rsid w:val="00B500A0"/>
    <w:rsid w:val="00B50145"/>
    <w:rsid w:val="00B506C6"/>
    <w:rsid w:val="00B50731"/>
    <w:rsid w:val="00B5154F"/>
    <w:rsid w:val="00B51A15"/>
    <w:rsid w:val="00B51FD5"/>
    <w:rsid w:val="00B524E7"/>
    <w:rsid w:val="00B52595"/>
    <w:rsid w:val="00B53362"/>
    <w:rsid w:val="00B53505"/>
    <w:rsid w:val="00B536F7"/>
    <w:rsid w:val="00B53A65"/>
    <w:rsid w:val="00B53F63"/>
    <w:rsid w:val="00B545F3"/>
    <w:rsid w:val="00B5495D"/>
    <w:rsid w:val="00B54BAB"/>
    <w:rsid w:val="00B54CB0"/>
    <w:rsid w:val="00B54EAA"/>
    <w:rsid w:val="00B555B1"/>
    <w:rsid w:val="00B55D83"/>
    <w:rsid w:val="00B55E59"/>
    <w:rsid w:val="00B56299"/>
    <w:rsid w:val="00B564DE"/>
    <w:rsid w:val="00B5688C"/>
    <w:rsid w:val="00B5785C"/>
    <w:rsid w:val="00B57987"/>
    <w:rsid w:val="00B600F4"/>
    <w:rsid w:val="00B606CB"/>
    <w:rsid w:val="00B60944"/>
    <w:rsid w:val="00B612F1"/>
    <w:rsid w:val="00B613B3"/>
    <w:rsid w:val="00B619E5"/>
    <w:rsid w:val="00B61A74"/>
    <w:rsid w:val="00B61CB7"/>
    <w:rsid w:val="00B61E1D"/>
    <w:rsid w:val="00B6232D"/>
    <w:rsid w:val="00B6233A"/>
    <w:rsid w:val="00B626CB"/>
    <w:rsid w:val="00B62A27"/>
    <w:rsid w:val="00B62B4F"/>
    <w:rsid w:val="00B62EEF"/>
    <w:rsid w:val="00B632CB"/>
    <w:rsid w:val="00B63341"/>
    <w:rsid w:val="00B6340A"/>
    <w:rsid w:val="00B63442"/>
    <w:rsid w:val="00B63649"/>
    <w:rsid w:val="00B636A4"/>
    <w:rsid w:val="00B63940"/>
    <w:rsid w:val="00B63D36"/>
    <w:rsid w:val="00B63D4D"/>
    <w:rsid w:val="00B6446E"/>
    <w:rsid w:val="00B6468C"/>
    <w:rsid w:val="00B64691"/>
    <w:rsid w:val="00B64972"/>
    <w:rsid w:val="00B64D25"/>
    <w:rsid w:val="00B650DA"/>
    <w:rsid w:val="00B655CA"/>
    <w:rsid w:val="00B656C0"/>
    <w:rsid w:val="00B657D3"/>
    <w:rsid w:val="00B65BEF"/>
    <w:rsid w:val="00B65EFF"/>
    <w:rsid w:val="00B66074"/>
    <w:rsid w:val="00B66733"/>
    <w:rsid w:val="00B66941"/>
    <w:rsid w:val="00B66CB4"/>
    <w:rsid w:val="00B66F8C"/>
    <w:rsid w:val="00B671C6"/>
    <w:rsid w:val="00B67542"/>
    <w:rsid w:val="00B67A4A"/>
    <w:rsid w:val="00B67C3E"/>
    <w:rsid w:val="00B67C84"/>
    <w:rsid w:val="00B700D4"/>
    <w:rsid w:val="00B70733"/>
    <w:rsid w:val="00B707B1"/>
    <w:rsid w:val="00B70D0D"/>
    <w:rsid w:val="00B71408"/>
    <w:rsid w:val="00B715D6"/>
    <w:rsid w:val="00B71843"/>
    <w:rsid w:val="00B71C3C"/>
    <w:rsid w:val="00B72F1A"/>
    <w:rsid w:val="00B73389"/>
    <w:rsid w:val="00B73491"/>
    <w:rsid w:val="00B73692"/>
    <w:rsid w:val="00B7376A"/>
    <w:rsid w:val="00B73CB5"/>
    <w:rsid w:val="00B73FFD"/>
    <w:rsid w:val="00B74132"/>
    <w:rsid w:val="00B74294"/>
    <w:rsid w:val="00B7460E"/>
    <w:rsid w:val="00B746D9"/>
    <w:rsid w:val="00B74D8B"/>
    <w:rsid w:val="00B751C9"/>
    <w:rsid w:val="00B75635"/>
    <w:rsid w:val="00B75E57"/>
    <w:rsid w:val="00B7658E"/>
    <w:rsid w:val="00B76B0D"/>
    <w:rsid w:val="00B77628"/>
    <w:rsid w:val="00B77A8E"/>
    <w:rsid w:val="00B818A3"/>
    <w:rsid w:val="00B81900"/>
    <w:rsid w:val="00B81A35"/>
    <w:rsid w:val="00B81FEB"/>
    <w:rsid w:val="00B82916"/>
    <w:rsid w:val="00B83616"/>
    <w:rsid w:val="00B837EF"/>
    <w:rsid w:val="00B83F3B"/>
    <w:rsid w:val="00B844BF"/>
    <w:rsid w:val="00B84979"/>
    <w:rsid w:val="00B855F2"/>
    <w:rsid w:val="00B85B31"/>
    <w:rsid w:val="00B85C8B"/>
    <w:rsid w:val="00B860A2"/>
    <w:rsid w:val="00B86BAD"/>
    <w:rsid w:val="00B90711"/>
    <w:rsid w:val="00B90C76"/>
    <w:rsid w:val="00B90F5A"/>
    <w:rsid w:val="00B90F6D"/>
    <w:rsid w:val="00B91083"/>
    <w:rsid w:val="00B91478"/>
    <w:rsid w:val="00B91BC2"/>
    <w:rsid w:val="00B9260D"/>
    <w:rsid w:val="00B932EA"/>
    <w:rsid w:val="00B93866"/>
    <w:rsid w:val="00B93CCD"/>
    <w:rsid w:val="00B93D2A"/>
    <w:rsid w:val="00B93F3A"/>
    <w:rsid w:val="00B9449C"/>
    <w:rsid w:val="00B9492C"/>
    <w:rsid w:val="00B94C42"/>
    <w:rsid w:val="00B94D5F"/>
    <w:rsid w:val="00B94FFC"/>
    <w:rsid w:val="00B952FF"/>
    <w:rsid w:val="00B9559C"/>
    <w:rsid w:val="00B95A3D"/>
    <w:rsid w:val="00B95D78"/>
    <w:rsid w:val="00B96259"/>
    <w:rsid w:val="00B96EBE"/>
    <w:rsid w:val="00B97E2B"/>
    <w:rsid w:val="00BA0045"/>
    <w:rsid w:val="00BA00A7"/>
    <w:rsid w:val="00BA0257"/>
    <w:rsid w:val="00BA0C0F"/>
    <w:rsid w:val="00BA0F2E"/>
    <w:rsid w:val="00BA15AA"/>
    <w:rsid w:val="00BA1944"/>
    <w:rsid w:val="00BA1B6F"/>
    <w:rsid w:val="00BA22CC"/>
    <w:rsid w:val="00BA245B"/>
    <w:rsid w:val="00BA27F3"/>
    <w:rsid w:val="00BA29F6"/>
    <w:rsid w:val="00BA3334"/>
    <w:rsid w:val="00BA3AE0"/>
    <w:rsid w:val="00BA3F75"/>
    <w:rsid w:val="00BA553F"/>
    <w:rsid w:val="00BA5713"/>
    <w:rsid w:val="00BA634B"/>
    <w:rsid w:val="00BA65A5"/>
    <w:rsid w:val="00BA65F2"/>
    <w:rsid w:val="00BA66A7"/>
    <w:rsid w:val="00BA6A1E"/>
    <w:rsid w:val="00BA6E60"/>
    <w:rsid w:val="00BA7670"/>
    <w:rsid w:val="00BB0583"/>
    <w:rsid w:val="00BB06C9"/>
    <w:rsid w:val="00BB0EFF"/>
    <w:rsid w:val="00BB1A9E"/>
    <w:rsid w:val="00BB2955"/>
    <w:rsid w:val="00BB2D73"/>
    <w:rsid w:val="00BB2EFF"/>
    <w:rsid w:val="00BB3906"/>
    <w:rsid w:val="00BB3948"/>
    <w:rsid w:val="00BB399E"/>
    <w:rsid w:val="00BB3A48"/>
    <w:rsid w:val="00BB3A4C"/>
    <w:rsid w:val="00BB40DD"/>
    <w:rsid w:val="00BB41ED"/>
    <w:rsid w:val="00BB422D"/>
    <w:rsid w:val="00BB49DE"/>
    <w:rsid w:val="00BB592B"/>
    <w:rsid w:val="00BB5D22"/>
    <w:rsid w:val="00BB6074"/>
    <w:rsid w:val="00BB629E"/>
    <w:rsid w:val="00BB6A64"/>
    <w:rsid w:val="00BB6B0A"/>
    <w:rsid w:val="00BB7311"/>
    <w:rsid w:val="00BB75EB"/>
    <w:rsid w:val="00BB7CBE"/>
    <w:rsid w:val="00BC0090"/>
    <w:rsid w:val="00BC04AD"/>
    <w:rsid w:val="00BC0AAA"/>
    <w:rsid w:val="00BC0BDA"/>
    <w:rsid w:val="00BC0F0E"/>
    <w:rsid w:val="00BC1960"/>
    <w:rsid w:val="00BC2099"/>
    <w:rsid w:val="00BC2226"/>
    <w:rsid w:val="00BC230B"/>
    <w:rsid w:val="00BC27C1"/>
    <w:rsid w:val="00BC293B"/>
    <w:rsid w:val="00BC343A"/>
    <w:rsid w:val="00BC367A"/>
    <w:rsid w:val="00BC378A"/>
    <w:rsid w:val="00BC4657"/>
    <w:rsid w:val="00BC489B"/>
    <w:rsid w:val="00BC4E2D"/>
    <w:rsid w:val="00BC5D40"/>
    <w:rsid w:val="00BC6923"/>
    <w:rsid w:val="00BC69D0"/>
    <w:rsid w:val="00BC6A64"/>
    <w:rsid w:val="00BC6D20"/>
    <w:rsid w:val="00BC7B48"/>
    <w:rsid w:val="00BD08C8"/>
    <w:rsid w:val="00BD0A99"/>
    <w:rsid w:val="00BD0AD8"/>
    <w:rsid w:val="00BD0C6A"/>
    <w:rsid w:val="00BD0CE5"/>
    <w:rsid w:val="00BD1062"/>
    <w:rsid w:val="00BD19DE"/>
    <w:rsid w:val="00BD1C1D"/>
    <w:rsid w:val="00BD2278"/>
    <w:rsid w:val="00BD25B3"/>
    <w:rsid w:val="00BD26F3"/>
    <w:rsid w:val="00BD289F"/>
    <w:rsid w:val="00BD3017"/>
    <w:rsid w:val="00BD3335"/>
    <w:rsid w:val="00BD42AE"/>
    <w:rsid w:val="00BD44C4"/>
    <w:rsid w:val="00BD44ED"/>
    <w:rsid w:val="00BD4BE4"/>
    <w:rsid w:val="00BD519D"/>
    <w:rsid w:val="00BD5ACA"/>
    <w:rsid w:val="00BD5E3A"/>
    <w:rsid w:val="00BD5EFB"/>
    <w:rsid w:val="00BD613D"/>
    <w:rsid w:val="00BD62F2"/>
    <w:rsid w:val="00BD6390"/>
    <w:rsid w:val="00BD6410"/>
    <w:rsid w:val="00BD6595"/>
    <w:rsid w:val="00BD6AB0"/>
    <w:rsid w:val="00BD70F2"/>
    <w:rsid w:val="00BD75AD"/>
    <w:rsid w:val="00BD775E"/>
    <w:rsid w:val="00BD7ABC"/>
    <w:rsid w:val="00BD7EAB"/>
    <w:rsid w:val="00BE0208"/>
    <w:rsid w:val="00BE17DD"/>
    <w:rsid w:val="00BE1CA0"/>
    <w:rsid w:val="00BE1DBE"/>
    <w:rsid w:val="00BE2391"/>
    <w:rsid w:val="00BE2620"/>
    <w:rsid w:val="00BE2730"/>
    <w:rsid w:val="00BE2ACD"/>
    <w:rsid w:val="00BE2AEC"/>
    <w:rsid w:val="00BE2C94"/>
    <w:rsid w:val="00BE35A3"/>
    <w:rsid w:val="00BE3F24"/>
    <w:rsid w:val="00BE4F8E"/>
    <w:rsid w:val="00BE5028"/>
    <w:rsid w:val="00BE55E8"/>
    <w:rsid w:val="00BE5693"/>
    <w:rsid w:val="00BE5713"/>
    <w:rsid w:val="00BE5BE6"/>
    <w:rsid w:val="00BE5FA0"/>
    <w:rsid w:val="00BE67F5"/>
    <w:rsid w:val="00BE6B0D"/>
    <w:rsid w:val="00BE6E71"/>
    <w:rsid w:val="00BE6E89"/>
    <w:rsid w:val="00BE6F4D"/>
    <w:rsid w:val="00BE70EC"/>
    <w:rsid w:val="00BE710E"/>
    <w:rsid w:val="00BE76CA"/>
    <w:rsid w:val="00BE7F7F"/>
    <w:rsid w:val="00BF0350"/>
    <w:rsid w:val="00BF052C"/>
    <w:rsid w:val="00BF0706"/>
    <w:rsid w:val="00BF093E"/>
    <w:rsid w:val="00BF0C15"/>
    <w:rsid w:val="00BF0DD1"/>
    <w:rsid w:val="00BF16A2"/>
    <w:rsid w:val="00BF199F"/>
    <w:rsid w:val="00BF19C4"/>
    <w:rsid w:val="00BF221B"/>
    <w:rsid w:val="00BF251B"/>
    <w:rsid w:val="00BF27E7"/>
    <w:rsid w:val="00BF2AAB"/>
    <w:rsid w:val="00BF2B87"/>
    <w:rsid w:val="00BF2E73"/>
    <w:rsid w:val="00BF305B"/>
    <w:rsid w:val="00BF34A5"/>
    <w:rsid w:val="00BF4186"/>
    <w:rsid w:val="00BF4270"/>
    <w:rsid w:val="00BF42B5"/>
    <w:rsid w:val="00BF4414"/>
    <w:rsid w:val="00BF4DE2"/>
    <w:rsid w:val="00BF5978"/>
    <w:rsid w:val="00BF5990"/>
    <w:rsid w:val="00BF5DC7"/>
    <w:rsid w:val="00BF5E53"/>
    <w:rsid w:val="00BF65D6"/>
    <w:rsid w:val="00BF6643"/>
    <w:rsid w:val="00BF6F65"/>
    <w:rsid w:val="00BF775D"/>
    <w:rsid w:val="00BF7784"/>
    <w:rsid w:val="00C00D68"/>
    <w:rsid w:val="00C010A6"/>
    <w:rsid w:val="00C012A4"/>
    <w:rsid w:val="00C014B9"/>
    <w:rsid w:val="00C019C6"/>
    <w:rsid w:val="00C01B42"/>
    <w:rsid w:val="00C0228F"/>
    <w:rsid w:val="00C02A8A"/>
    <w:rsid w:val="00C02C36"/>
    <w:rsid w:val="00C03083"/>
    <w:rsid w:val="00C033C6"/>
    <w:rsid w:val="00C034D1"/>
    <w:rsid w:val="00C036FE"/>
    <w:rsid w:val="00C03FC7"/>
    <w:rsid w:val="00C040FE"/>
    <w:rsid w:val="00C04A56"/>
    <w:rsid w:val="00C04ABF"/>
    <w:rsid w:val="00C04CF2"/>
    <w:rsid w:val="00C05694"/>
    <w:rsid w:val="00C05C7D"/>
    <w:rsid w:val="00C06C6E"/>
    <w:rsid w:val="00C06E94"/>
    <w:rsid w:val="00C07570"/>
    <w:rsid w:val="00C07C72"/>
    <w:rsid w:val="00C101BC"/>
    <w:rsid w:val="00C103D2"/>
    <w:rsid w:val="00C10643"/>
    <w:rsid w:val="00C10BBA"/>
    <w:rsid w:val="00C10E28"/>
    <w:rsid w:val="00C111CD"/>
    <w:rsid w:val="00C11236"/>
    <w:rsid w:val="00C1227C"/>
    <w:rsid w:val="00C123E6"/>
    <w:rsid w:val="00C124AF"/>
    <w:rsid w:val="00C12A5E"/>
    <w:rsid w:val="00C13072"/>
    <w:rsid w:val="00C130EA"/>
    <w:rsid w:val="00C132FE"/>
    <w:rsid w:val="00C135AF"/>
    <w:rsid w:val="00C138C3"/>
    <w:rsid w:val="00C14D72"/>
    <w:rsid w:val="00C15475"/>
    <w:rsid w:val="00C15C44"/>
    <w:rsid w:val="00C16327"/>
    <w:rsid w:val="00C16555"/>
    <w:rsid w:val="00C16643"/>
    <w:rsid w:val="00C16816"/>
    <w:rsid w:val="00C169AC"/>
    <w:rsid w:val="00C17E2D"/>
    <w:rsid w:val="00C202DC"/>
    <w:rsid w:val="00C20403"/>
    <w:rsid w:val="00C20480"/>
    <w:rsid w:val="00C204DD"/>
    <w:rsid w:val="00C20ABC"/>
    <w:rsid w:val="00C20C7A"/>
    <w:rsid w:val="00C20F96"/>
    <w:rsid w:val="00C21709"/>
    <w:rsid w:val="00C21C29"/>
    <w:rsid w:val="00C22A82"/>
    <w:rsid w:val="00C22B38"/>
    <w:rsid w:val="00C22BA7"/>
    <w:rsid w:val="00C22BB7"/>
    <w:rsid w:val="00C23796"/>
    <w:rsid w:val="00C23EAD"/>
    <w:rsid w:val="00C2412D"/>
    <w:rsid w:val="00C2439A"/>
    <w:rsid w:val="00C243A3"/>
    <w:rsid w:val="00C24527"/>
    <w:rsid w:val="00C24614"/>
    <w:rsid w:val="00C24E10"/>
    <w:rsid w:val="00C252E6"/>
    <w:rsid w:val="00C2537D"/>
    <w:rsid w:val="00C2549C"/>
    <w:rsid w:val="00C25C6B"/>
    <w:rsid w:val="00C25E3F"/>
    <w:rsid w:val="00C2648B"/>
    <w:rsid w:val="00C26C16"/>
    <w:rsid w:val="00C271AF"/>
    <w:rsid w:val="00C27258"/>
    <w:rsid w:val="00C27383"/>
    <w:rsid w:val="00C27691"/>
    <w:rsid w:val="00C277AD"/>
    <w:rsid w:val="00C27989"/>
    <w:rsid w:val="00C27A78"/>
    <w:rsid w:val="00C27C3C"/>
    <w:rsid w:val="00C27EA1"/>
    <w:rsid w:val="00C30415"/>
    <w:rsid w:val="00C304AE"/>
    <w:rsid w:val="00C30520"/>
    <w:rsid w:val="00C30765"/>
    <w:rsid w:val="00C308E2"/>
    <w:rsid w:val="00C30B3C"/>
    <w:rsid w:val="00C30CBA"/>
    <w:rsid w:val="00C30EE4"/>
    <w:rsid w:val="00C3155B"/>
    <w:rsid w:val="00C3161A"/>
    <w:rsid w:val="00C319F8"/>
    <w:rsid w:val="00C31AAB"/>
    <w:rsid w:val="00C32049"/>
    <w:rsid w:val="00C320B5"/>
    <w:rsid w:val="00C3221A"/>
    <w:rsid w:val="00C32288"/>
    <w:rsid w:val="00C32C23"/>
    <w:rsid w:val="00C3329D"/>
    <w:rsid w:val="00C338F8"/>
    <w:rsid w:val="00C339A9"/>
    <w:rsid w:val="00C33DCE"/>
    <w:rsid w:val="00C33DD5"/>
    <w:rsid w:val="00C33FF1"/>
    <w:rsid w:val="00C342B7"/>
    <w:rsid w:val="00C346F7"/>
    <w:rsid w:val="00C34C5A"/>
    <w:rsid w:val="00C352B4"/>
    <w:rsid w:val="00C358CD"/>
    <w:rsid w:val="00C359EF"/>
    <w:rsid w:val="00C35B56"/>
    <w:rsid w:val="00C35ECE"/>
    <w:rsid w:val="00C3641C"/>
    <w:rsid w:val="00C36C76"/>
    <w:rsid w:val="00C36F7B"/>
    <w:rsid w:val="00C3702C"/>
    <w:rsid w:val="00C379EC"/>
    <w:rsid w:val="00C37A8C"/>
    <w:rsid w:val="00C37D75"/>
    <w:rsid w:val="00C37FF9"/>
    <w:rsid w:val="00C41358"/>
    <w:rsid w:val="00C41CE2"/>
    <w:rsid w:val="00C42049"/>
    <w:rsid w:val="00C42453"/>
    <w:rsid w:val="00C425EA"/>
    <w:rsid w:val="00C42951"/>
    <w:rsid w:val="00C42A44"/>
    <w:rsid w:val="00C42B48"/>
    <w:rsid w:val="00C43684"/>
    <w:rsid w:val="00C438ED"/>
    <w:rsid w:val="00C43BFE"/>
    <w:rsid w:val="00C4410C"/>
    <w:rsid w:val="00C445BB"/>
    <w:rsid w:val="00C4465B"/>
    <w:rsid w:val="00C44994"/>
    <w:rsid w:val="00C44CE6"/>
    <w:rsid w:val="00C44D07"/>
    <w:rsid w:val="00C45071"/>
    <w:rsid w:val="00C45357"/>
    <w:rsid w:val="00C45389"/>
    <w:rsid w:val="00C45565"/>
    <w:rsid w:val="00C456D2"/>
    <w:rsid w:val="00C456E3"/>
    <w:rsid w:val="00C45729"/>
    <w:rsid w:val="00C45C26"/>
    <w:rsid w:val="00C45E00"/>
    <w:rsid w:val="00C4665D"/>
    <w:rsid w:val="00C4776C"/>
    <w:rsid w:val="00C478C1"/>
    <w:rsid w:val="00C47994"/>
    <w:rsid w:val="00C47A44"/>
    <w:rsid w:val="00C47CF2"/>
    <w:rsid w:val="00C47DD1"/>
    <w:rsid w:val="00C47E9D"/>
    <w:rsid w:val="00C50097"/>
    <w:rsid w:val="00C502F5"/>
    <w:rsid w:val="00C507F0"/>
    <w:rsid w:val="00C50EC5"/>
    <w:rsid w:val="00C516FB"/>
    <w:rsid w:val="00C51976"/>
    <w:rsid w:val="00C51A53"/>
    <w:rsid w:val="00C51DD4"/>
    <w:rsid w:val="00C52709"/>
    <w:rsid w:val="00C52D1E"/>
    <w:rsid w:val="00C52EE7"/>
    <w:rsid w:val="00C533A0"/>
    <w:rsid w:val="00C533E4"/>
    <w:rsid w:val="00C53495"/>
    <w:rsid w:val="00C548DF"/>
    <w:rsid w:val="00C54F06"/>
    <w:rsid w:val="00C553D6"/>
    <w:rsid w:val="00C5540A"/>
    <w:rsid w:val="00C5698B"/>
    <w:rsid w:val="00C56C96"/>
    <w:rsid w:val="00C57674"/>
    <w:rsid w:val="00C57974"/>
    <w:rsid w:val="00C57C6B"/>
    <w:rsid w:val="00C57E3B"/>
    <w:rsid w:val="00C57ECC"/>
    <w:rsid w:val="00C60208"/>
    <w:rsid w:val="00C6022B"/>
    <w:rsid w:val="00C603B0"/>
    <w:rsid w:val="00C60464"/>
    <w:rsid w:val="00C611E2"/>
    <w:rsid w:val="00C61412"/>
    <w:rsid w:val="00C6147A"/>
    <w:rsid w:val="00C61750"/>
    <w:rsid w:val="00C61A7E"/>
    <w:rsid w:val="00C61DE1"/>
    <w:rsid w:val="00C62CEC"/>
    <w:rsid w:val="00C636FF"/>
    <w:rsid w:val="00C63B41"/>
    <w:rsid w:val="00C63E09"/>
    <w:rsid w:val="00C63E6F"/>
    <w:rsid w:val="00C64003"/>
    <w:rsid w:val="00C643F6"/>
    <w:rsid w:val="00C6450F"/>
    <w:rsid w:val="00C646B3"/>
    <w:rsid w:val="00C6472C"/>
    <w:rsid w:val="00C647E2"/>
    <w:rsid w:val="00C6488E"/>
    <w:rsid w:val="00C64BE7"/>
    <w:rsid w:val="00C6559C"/>
    <w:rsid w:val="00C65E5F"/>
    <w:rsid w:val="00C660B6"/>
    <w:rsid w:val="00C661FF"/>
    <w:rsid w:val="00C6623B"/>
    <w:rsid w:val="00C666B2"/>
    <w:rsid w:val="00C66D92"/>
    <w:rsid w:val="00C67778"/>
    <w:rsid w:val="00C70048"/>
    <w:rsid w:val="00C70649"/>
    <w:rsid w:val="00C713D0"/>
    <w:rsid w:val="00C716D6"/>
    <w:rsid w:val="00C71B8E"/>
    <w:rsid w:val="00C7211D"/>
    <w:rsid w:val="00C722F9"/>
    <w:rsid w:val="00C726E6"/>
    <w:rsid w:val="00C7276C"/>
    <w:rsid w:val="00C72929"/>
    <w:rsid w:val="00C72EFA"/>
    <w:rsid w:val="00C73236"/>
    <w:rsid w:val="00C735A0"/>
    <w:rsid w:val="00C735D1"/>
    <w:rsid w:val="00C73AC3"/>
    <w:rsid w:val="00C74F8D"/>
    <w:rsid w:val="00C74FA6"/>
    <w:rsid w:val="00C75042"/>
    <w:rsid w:val="00C752C9"/>
    <w:rsid w:val="00C75318"/>
    <w:rsid w:val="00C75AB1"/>
    <w:rsid w:val="00C75DDC"/>
    <w:rsid w:val="00C762F0"/>
    <w:rsid w:val="00C764F8"/>
    <w:rsid w:val="00C7679C"/>
    <w:rsid w:val="00C76AB1"/>
    <w:rsid w:val="00C76F16"/>
    <w:rsid w:val="00C7709C"/>
    <w:rsid w:val="00C7761E"/>
    <w:rsid w:val="00C77F1E"/>
    <w:rsid w:val="00C80274"/>
    <w:rsid w:val="00C809C4"/>
    <w:rsid w:val="00C80DB8"/>
    <w:rsid w:val="00C8173A"/>
    <w:rsid w:val="00C8191C"/>
    <w:rsid w:val="00C81AA9"/>
    <w:rsid w:val="00C81BB4"/>
    <w:rsid w:val="00C82D62"/>
    <w:rsid w:val="00C82E7B"/>
    <w:rsid w:val="00C82E99"/>
    <w:rsid w:val="00C83A15"/>
    <w:rsid w:val="00C83EB7"/>
    <w:rsid w:val="00C84000"/>
    <w:rsid w:val="00C8419E"/>
    <w:rsid w:val="00C8452D"/>
    <w:rsid w:val="00C847C4"/>
    <w:rsid w:val="00C84D87"/>
    <w:rsid w:val="00C855B2"/>
    <w:rsid w:val="00C85A02"/>
    <w:rsid w:val="00C85DEA"/>
    <w:rsid w:val="00C864DA"/>
    <w:rsid w:val="00C86537"/>
    <w:rsid w:val="00C865F2"/>
    <w:rsid w:val="00C86D92"/>
    <w:rsid w:val="00C86E12"/>
    <w:rsid w:val="00C876F8"/>
    <w:rsid w:val="00C87E1B"/>
    <w:rsid w:val="00C90509"/>
    <w:rsid w:val="00C90DFA"/>
    <w:rsid w:val="00C9102B"/>
    <w:rsid w:val="00C9166E"/>
    <w:rsid w:val="00C91CBA"/>
    <w:rsid w:val="00C92774"/>
    <w:rsid w:val="00C92930"/>
    <w:rsid w:val="00C92D07"/>
    <w:rsid w:val="00C92D68"/>
    <w:rsid w:val="00C933EC"/>
    <w:rsid w:val="00C93DCC"/>
    <w:rsid w:val="00C94180"/>
    <w:rsid w:val="00C941D6"/>
    <w:rsid w:val="00C94461"/>
    <w:rsid w:val="00C958D9"/>
    <w:rsid w:val="00C95CAD"/>
    <w:rsid w:val="00C96193"/>
    <w:rsid w:val="00C963D7"/>
    <w:rsid w:val="00C96A13"/>
    <w:rsid w:val="00C96FAB"/>
    <w:rsid w:val="00C97059"/>
    <w:rsid w:val="00CA0C57"/>
    <w:rsid w:val="00CA0D7D"/>
    <w:rsid w:val="00CA10DF"/>
    <w:rsid w:val="00CA155F"/>
    <w:rsid w:val="00CA1736"/>
    <w:rsid w:val="00CA193E"/>
    <w:rsid w:val="00CA1B2C"/>
    <w:rsid w:val="00CA24D4"/>
    <w:rsid w:val="00CA2544"/>
    <w:rsid w:val="00CA2568"/>
    <w:rsid w:val="00CA2C5E"/>
    <w:rsid w:val="00CA388D"/>
    <w:rsid w:val="00CA3C3D"/>
    <w:rsid w:val="00CA3E79"/>
    <w:rsid w:val="00CA523E"/>
    <w:rsid w:val="00CA5511"/>
    <w:rsid w:val="00CA582D"/>
    <w:rsid w:val="00CA5F71"/>
    <w:rsid w:val="00CA612B"/>
    <w:rsid w:val="00CA67B6"/>
    <w:rsid w:val="00CA686E"/>
    <w:rsid w:val="00CA6D14"/>
    <w:rsid w:val="00CA6D18"/>
    <w:rsid w:val="00CA7872"/>
    <w:rsid w:val="00CA797D"/>
    <w:rsid w:val="00CA7C15"/>
    <w:rsid w:val="00CA7EBA"/>
    <w:rsid w:val="00CB048D"/>
    <w:rsid w:val="00CB04D5"/>
    <w:rsid w:val="00CB076D"/>
    <w:rsid w:val="00CB084C"/>
    <w:rsid w:val="00CB0920"/>
    <w:rsid w:val="00CB0C3B"/>
    <w:rsid w:val="00CB13ED"/>
    <w:rsid w:val="00CB142B"/>
    <w:rsid w:val="00CB1597"/>
    <w:rsid w:val="00CB1A90"/>
    <w:rsid w:val="00CB1DD3"/>
    <w:rsid w:val="00CB2AB5"/>
    <w:rsid w:val="00CB2F71"/>
    <w:rsid w:val="00CB39AC"/>
    <w:rsid w:val="00CB3BD8"/>
    <w:rsid w:val="00CB469E"/>
    <w:rsid w:val="00CB4B07"/>
    <w:rsid w:val="00CB4CBA"/>
    <w:rsid w:val="00CB52A0"/>
    <w:rsid w:val="00CB62D8"/>
    <w:rsid w:val="00CB63DA"/>
    <w:rsid w:val="00CB73C6"/>
    <w:rsid w:val="00CB7442"/>
    <w:rsid w:val="00CB75A7"/>
    <w:rsid w:val="00CB78FC"/>
    <w:rsid w:val="00CC0335"/>
    <w:rsid w:val="00CC07DC"/>
    <w:rsid w:val="00CC12FB"/>
    <w:rsid w:val="00CC1543"/>
    <w:rsid w:val="00CC1B60"/>
    <w:rsid w:val="00CC1E28"/>
    <w:rsid w:val="00CC1EAC"/>
    <w:rsid w:val="00CC2250"/>
    <w:rsid w:val="00CC2764"/>
    <w:rsid w:val="00CC27C2"/>
    <w:rsid w:val="00CC2D44"/>
    <w:rsid w:val="00CC35AD"/>
    <w:rsid w:val="00CC3C09"/>
    <w:rsid w:val="00CC3C81"/>
    <w:rsid w:val="00CC4D79"/>
    <w:rsid w:val="00CC503F"/>
    <w:rsid w:val="00CC516C"/>
    <w:rsid w:val="00CC54A8"/>
    <w:rsid w:val="00CC5B62"/>
    <w:rsid w:val="00CC5CAF"/>
    <w:rsid w:val="00CC5E41"/>
    <w:rsid w:val="00CC6204"/>
    <w:rsid w:val="00CC6A90"/>
    <w:rsid w:val="00CC77EC"/>
    <w:rsid w:val="00CC7841"/>
    <w:rsid w:val="00CC7C2F"/>
    <w:rsid w:val="00CC7C5E"/>
    <w:rsid w:val="00CC7F68"/>
    <w:rsid w:val="00CD02CE"/>
    <w:rsid w:val="00CD09F1"/>
    <w:rsid w:val="00CD0AC5"/>
    <w:rsid w:val="00CD0D0C"/>
    <w:rsid w:val="00CD13AC"/>
    <w:rsid w:val="00CD13C4"/>
    <w:rsid w:val="00CD1BF4"/>
    <w:rsid w:val="00CD2A68"/>
    <w:rsid w:val="00CD3028"/>
    <w:rsid w:val="00CD358F"/>
    <w:rsid w:val="00CD35EA"/>
    <w:rsid w:val="00CD35FB"/>
    <w:rsid w:val="00CD3AD1"/>
    <w:rsid w:val="00CD3D53"/>
    <w:rsid w:val="00CD463F"/>
    <w:rsid w:val="00CD4678"/>
    <w:rsid w:val="00CD49F9"/>
    <w:rsid w:val="00CD4DD2"/>
    <w:rsid w:val="00CD4E4B"/>
    <w:rsid w:val="00CD4FBD"/>
    <w:rsid w:val="00CD52C0"/>
    <w:rsid w:val="00CD545A"/>
    <w:rsid w:val="00CD692A"/>
    <w:rsid w:val="00CD695F"/>
    <w:rsid w:val="00CD6D5E"/>
    <w:rsid w:val="00CD74F8"/>
    <w:rsid w:val="00CD762D"/>
    <w:rsid w:val="00CE1834"/>
    <w:rsid w:val="00CE1C0C"/>
    <w:rsid w:val="00CE21FE"/>
    <w:rsid w:val="00CE3FAC"/>
    <w:rsid w:val="00CE40CE"/>
    <w:rsid w:val="00CE4389"/>
    <w:rsid w:val="00CE4EC7"/>
    <w:rsid w:val="00CE4F7F"/>
    <w:rsid w:val="00CE510A"/>
    <w:rsid w:val="00CE5E61"/>
    <w:rsid w:val="00CE600D"/>
    <w:rsid w:val="00CE61C2"/>
    <w:rsid w:val="00CE6ACF"/>
    <w:rsid w:val="00CE6AF3"/>
    <w:rsid w:val="00CE76DE"/>
    <w:rsid w:val="00CE7BA0"/>
    <w:rsid w:val="00CF018C"/>
    <w:rsid w:val="00CF0216"/>
    <w:rsid w:val="00CF0805"/>
    <w:rsid w:val="00CF0CB7"/>
    <w:rsid w:val="00CF0D43"/>
    <w:rsid w:val="00CF100F"/>
    <w:rsid w:val="00CF16C5"/>
    <w:rsid w:val="00CF1893"/>
    <w:rsid w:val="00CF19F1"/>
    <w:rsid w:val="00CF1D0E"/>
    <w:rsid w:val="00CF230D"/>
    <w:rsid w:val="00CF231D"/>
    <w:rsid w:val="00CF280C"/>
    <w:rsid w:val="00CF2D0A"/>
    <w:rsid w:val="00CF2F68"/>
    <w:rsid w:val="00CF33C1"/>
    <w:rsid w:val="00CF369A"/>
    <w:rsid w:val="00CF3868"/>
    <w:rsid w:val="00CF3B0A"/>
    <w:rsid w:val="00CF3EE8"/>
    <w:rsid w:val="00CF40C4"/>
    <w:rsid w:val="00CF4251"/>
    <w:rsid w:val="00CF46FA"/>
    <w:rsid w:val="00CF4804"/>
    <w:rsid w:val="00CF48A1"/>
    <w:rsid w:val="00CF4DE3"/>
    <w:rsid w:val="00CF5305"/>
    <w:rsid w:val="00CF5612"/>
    <w:rsid w:val="00CF58CE"/>
    <w:rsid w:val="00CF5A4B"/>
    <w:rsid w:val="00CF6040"/>
    <w:rsid w:val="00CF60B7"/>
    <w:rsid w:val="00CF6494"/>
    <w:rsid w:val="00CF67B6"/>
    <w:rsid w:val="00CF6E9C"/>
    <w:rsid w:val="00CF71BA"/>
    <w:rsid w:val="00CF71D1"/>
    <w:rsid w:val="00CF76C8"/>
    <w:rsid w:val="00CF7915"/>
    <w:rsid w:val="00CF7EE5"/>
    <w:rsid w:val="00D008F7"/>
    <w:rsid w:val="00D014AD"/>
    <w:rsid w:val="00D0151A"/>
    <w:rsid w:val="00D017B4"/>
    <w:rsid w:val="00D0190F"/>
    <w:rsid w:val="00D01A45"/>
    <w:rsid w:val="00D01B15"/>
    <w:rsid w:val="00D01C79"/>
    <w:rsid w:val="00D01E94"/>
    <w:rsid w:val="00D01F98"/>
    <w:rsid w:val="00D02B42"/>
    <w:rsid w:val="00D03078"/>
    <w:rsid w:val="00D033DA"/>
    <w:rsid w:val="00D0351E"/>
    <w:rsid w:val="00D0389B"/>
    <w:rsid w:val="00D039A9"/>
    <w:rsid w:val="00D03AD3"/>
    <w:rsid w:val="00D040A2"/>
    <w:rsid w:val="00D0436F"/>
    <w:rsid w:val="00D04832"/>
    <w:rsid w:val="00D05462"/>
    <w:rsid w:val="00D05CA1"/>
    <w:rsid w:val="00D06285"/>
    <w:rsid w:val="00D06351"/>
    <w:rsid w:val="00D069FE"/>
    <w:rsid w:val="00D06D6B"/>
    <w:rsid w:val="00D06EAF"/>
    <w:rsid w:val="00D06F8D"/>
    <w:rsid w:val="00D07A86"/>
    <w:rsid w:val="00D07CD9"/>
    <w:rsid w:val="00D07CFC"/>
    <w:rsid w:val="00D10006"/>
    <w:rsid w:val="00D1043B"/>
    <w:rsid w:val="00D104EE"/>
    <w:rsid w:val="00D10E0B"/>
    <w:rsid w:val="00D111FC"/>
    <w:rsid w:val="00D116A6"/>
    <w:rsid w:val="00D1171F"/>
    <w:rsid w:val="00D11AAC"/>
    <w:rsid w:val="00D11D1E"/>
    <w:rsid w:val="00D12069"/>
    <w:rsid w:val="00D1211B"/>
    <w:rsid w:val="00D12482"/>
    <w:rsid w:val="00D1286E"/>
    <w:rsid w:val="00D12C07"/>
    <w:rsid w:val="00D12DDD"/>
    <w:rsid w:val="00D130AE"/>
    <w:rsid w:val="00D131C3"/>
    <w:rsid w:val="00D13403"/>
    <w:rsid w:val="00D136C2"/>
    <w:rsid w:val="00D13A06"/>
    <w:rsid w:val="00D13B82"/>
    <w:rsid w:val="00D13C74"/>
    <w:rsid w:val="00D13E4F"/>
    <w:rsid w:val="00D14503"/>
    <w:rsid w:val="00D14815"/>
    <w:rsid w:val="00D149EE"/>
    <w:rsid w:val="00D14AF8"/>
    <w:rsid w:val="00D14B61"/>
    <w:rsid w:val="00D14E28"/>
    <w:rsid w:val="00D151A2"/>
    <w:rsid w:val="00D15521"/>
    <w:rsid w:val="00D15AB3"/>
    <w:rsid w:val="00D15B69"/>
    <w:rsid w:val="00D15B6A"/>
    <w:rsid w:val="00D162D9"/>
    <w:rsid w:val="00D166D4"/>
    <w:rsid w:val="00D16A42"/>
    <w:rsid w:val="00D16C31"/>
    <w:rsid w:val="00D16E25"/>
    <w:rsid w:val="00D16F83"/>
    <w:rsid w:val="00D174C9"/>
    <w:rsid w:val="00D175C2"/>
    <w:rsid w:val="00D17DD6"/>
    <w:rsid w:val="00D17FA0"/>
    <w:rsid w:val="00D2045D"/>
    <w:rsid w:val="00D20902"/>
    <w:rsid w:val="00D2197F"/>
    <w:rsid w:val="00D21E03"/>
    <w:rsid w:val="00D223F4"/>
    <w:rsid w:val="00D2372D"/>
    <w:rsid w:val="00D23879"/>
    <w:rsid w:val="00D23A3F"/>
    <w:rsid w:val="00D23BA2"/>
    <w:rsid w:val="00D23D84"/>
    <w:rsid w:val="00D24073"/>
    <w:rsid w:val="00D24341"/>
    <w:rsid w:val="00D24917"/>
    <w:rsid w:val="00D24B72"/>
    <w:rsid w:val="00D24E66"/>
    <w:rsid w:val="00D24EBD"/>
    <w:rsid w:val="00D24FFC"/>
    <w:rsid w:val="00D251FD"/>
    <w:rsid w:val="00D25399"/>
    <w:rsid w:val="00D258F4"/>
    <w:rsid w:val="00D259C4"/>
    <w:rsid w:val="00D25A99"/>
    <w:rsid w:val="00D26582"/>
    <w:rsid w:val="00D267A3"/>
    <w:rsid w:val="00D26F43"/>
    <w:rsid w:val="00D2762B"/>
    <w:rsid w:val="00D2789A"/>
    <w:rsid w:val="00D27E08"/>
    <w:rsid w:val="00D30356"/>
    <w:rsid w:val="00D30634"/>
    <w:rsid w:val="00D3099E"/>
    <w:rsid w:val="00D30BEC"/>
    <w:rsid w:val="00D311EE"/>
    <w:rsid w:val="00D31978"/>
    <w:rsid w:val="00D31B56"/>
    <w:rsid w:val="00D31F9F"/>
    <w:rsid w:val="00D328EC"/>
    <w:rsid w:val="00D32DBE"/>
    <w:rsid w:val="00D32E46"/>
    <w:rsid w:val="00D32F18"/>
    <w:rsid w:val="00D32F8A"/>
    <w:rsid w:val="00D3349F"/>
    <w:rsid w:val="00D335BA"/>
    <w:rsid w:val="00D338C4"/>
    <w:rsid w:val="00D33CC5"/>
    <w:rsid w:val="00D344F3"/>
    <w:rsid w:val="00D34593"/>
    <w:rsid w:val="00D34B47"/>
    <w:rsid w:val="00D34BA8"/>
    <w:rsid w:val="00D34EAE"/>
    <w:rsid w:val="00D34F3D"/>
    <w:rsid w:val="00D35237"/>
    <w:rsid w:val="00D35301"/>
    <w:rsid w:val="00D35ADB"/>
    <w:rsid w:val="00D35D0A"/>
    <w:rsid w:val="00D35FD3"/>
    <w:rsid w:val="00D36F1E"/>
    <w:rsid w:val="00D3709A"/>
    <w:rsid w:val="00D3725F"/>
    <w:rsid w:val="00D37910"/>
    <w:rsid w:val="00D37A8B"/>
    <w:rsid w:val="00D4001E"/>
    <w:rsid w:val="00D40699"/>
    <w:rsid w:val="00D406D7"/>
    <w:rsid w:val="00D406FB"/>
    <w:rsid w:val="00D41535"/>
    <w:rsid w:val="00D41925"/>
    <w:rsid w:val="00D41F5C"/>
    <w:rsid w:val="00D42BDF"/>
    <w:rsid w:val="00D42F8D"/>
    <w:rsid w:val="00D43008"/>
    <w:rsid w:val="00D43422"/>
    <w:rsid w:val="00D43A47"/>
    <w:rsid w:val="00D43AEF"/>
    <w:rsid w:val="00D43E6A"/>
    <w:rsid w:val="00D43EBB"/>
    <w:rsid w:val="00D4478D"/>
    <w:rsid w:val="00D44B58"/>
    <w:rsid w:val="00D44CA9"/>
    <w:rsid w:val="00D45241"/>
    <w:rsid w:val="00D459AA"/>
    <w:rsid w:val="00D45BA3"/>
    <w:rsid w:val="00D460D4"/>
    <w:rsid w:val="00D4649E"/>
    <w:rsid w:val="00D464DE"/>
    <w:rsid w:val="00D471F2"/>
    <w:rsid w:val="00D4734B"/>
    <w:rsid w:val="00D475DB"/>
    <w:rsid w:val="00D479F5"/>
    <w:rsid w:val="00D50F24"/>
    <w:rsid w:val="00D51474"/>
    <w:rsid w:val="00D5161B"/>
    <w:rsid w:val="00D5173F"/>
    <w:rsid w:val="00D52973"/>
    <w:rsid w:val="00D52D24"/>
    <w:rsid w:val="00D52E41"/>
    <w:rsid w:val="00D53584"/>
    <w:rsid w:val="00D5416E"/>
    <w:rsid w:val="00D54404"/>
    <w:rsid w:val="00D54547"/>
    <w:rsid w:val="00D54C71"/>
    <w:rsid w:val="00D54D88"/>
    <w:rsid w:val="00D5533C"/>
    <w:rsid w:val="00D557C0"/>
    <w:rsid w:val="00D558CA"/>
    <w:rsid w:val="00D55FD7"/>
    <w:rsid w:val="00D562D7"/>
    <w:rsid w:val="00D56569"/>
    <w:rsid w:val="00D5674F"/>
    <w:rsid w:val="00D56B54"/>
    <w:rsid w:val="00D575E3"/>
    <w:rsid w:val="00D57BB1"/>
    <w:rsid w:val="00D57BB4"/>
    <w:rsid w:val="00D57D68"/>
    <w:rsid w:val="00D57EEB"/>
    <w:rsid w:val="00D57FA7"/>
    <w:rsid w:val="00D57FBB"/>
    <w:rsid w:val="00D6007F"/>
    <w:rsid w:val="00D6019E"/>
    <w:rsid w:val="00D603A9"/>
    <w:rsid w:val="00D6057A"/>
    <w:rsid w:val="00D608C0"/>
    <w:rsid w:val="00D60ABC"/>
    <w:rsid w:val="00D60AE0"/>
    <w:rsid w:val="00D60CBD"/>
    <w:rsid w:val="00D62593"/>
    <w:rsid w:val="00D62644"/>
    <w:rsid w:val="00D62673"/>
    <w:rsid w:val="00D62712"/>
    <w:rsid w:val="00D62D87"/>
    <w:rsid w:val="00D62F82"/>
    <w:rsid w:val="00D63361"/>
    <w:rsid w:val="00D6346D"/>
    <w:rsid w:val="00D63832"/>
    <w:rsid w:val="00D63B2E"/>
    <w:rsid w:val="00D64E98"/>
    <w:rsid w:val="00D65869"/>
    <w:rsid w:val="00D65B0A"/>
    <w:rsid w:val="00D65C62"/>
    <w:rsid w:val="00D66AFA"/>
    <w:rsid w:val="00D66D3D"/>
    <w:rsid w:val="00D66FF7"/>
    <w:rsid w:val="00D6713C"/>
    <w:rsid w:val="00D672A1"/>
    <w:rsid w:val="00D6743D"/>
    <w:rsid w:val="00D6750B"/>
    <w:rsid w:val="00D6750D"/>
    <w:rsid w:val="00D6758B"/>
    <w:rsid w:val="00D67662"/>
    <w:rsid w:val="00D67AA9"/>
    <w:rsid w:val="00D67E5A"/>
    <w:rsid w:val="00D7000A"/>
    <w:rsid w:val="00D7078D"/>
    <w:rsid w:val="00D7084F"/>
    <w:rsid w:val="00D70E5E"/>
    <w:rsid w:val="00D71181"/>
    <w:rsid w:val="00D719F3"/>
    <w:rsid w:val="00D71DB9"/>
    <w:rsid w:val="00D72657"/>
    <w:rsid w:val="00D73392"/>
    <w:rsid w:val="00D735AE"/>
    <w:rsid w:val="00D73D27"/>
    <w:rsid w:val="00D74766"/>
    <w:rsid w:val="00D754CB"/>
    <w:rsid w:val="00D76E59"/>
    <w:rsid w:val="00D76FA2"/>
    <w:rsid w:val="00D77CAE"/>
    <w:rsid w:val="00D80C15"/>
    <w:rsid w:val="00D80C66"/>
    <w:rsid w:val="00D8269A"/>
    <w:rsid w:val="00D82893"/>
    <w:rsid w:val="00D829F9"/>
    <w:rsid w:val="00D82D87"/>
    <w:rsid w:val="00D832FD"/>
    <w:rsid w:val="00D839F0"/>
    <w:rsid w:val="00D83B24"/>
    <w:rsid w:val="00D8439C"/>
    <w:rsid w:val="00D8467A"/>
    <w:rsid w:val="00D84B5D"/>
    <w:rsid w:val="00D85093"/>
    <w:rsid w:val="00D85BD9"/>
    <w:rsid w:val="00D85C34"/>
    <w:rsid w:val="00D85E47"/>
    <w:rsid w:val="00D85E60"/>
    <w:rsid w:val="00D861AC"/>
    <w:rsid w:val="00D8633A"/>
    <w:rsid w:val="00D867E3"/>
    <w:rsid w:val="00D8695B"/>
    <w:rsid w:val="00D86CBE"/>
    <w:rsid w:val="00D87742"/>
    <w:rsid w:val="00D87DCD"/>
    <w:rsid w:val="00D87FD0"/>
    <w:rsid w:val="00D900A6"/>
    <w:rsid w:val="00D90731"/>
    <w:rsid w:val="00D90A17"/>
    <w:rsid w:val="00D9164C"/>
    <w:rsid w:val="00D91716"/>
    <w:rsid w:val="00D9176C"/>
    <w:rsid w:val="00D91AC2"/>
    <w:rsid w:val="00D91F01"/>
    <w:rsid w:val="00D9206B"/>
    <w:rsid w:val="00D9225F"/>
    <w:rsid w:val="00D923D1"/>
    <w:rsid w:val="00D92668"/>
    <w:rsid w:val="00D92C18"/>
    <w:rsid w:val="00D92E15"/>
    <w:rsid w:val="00D936E2"/>
    <w:rsid w:val="00D936F3"/>
    <w:rsid w:val="00D946ED"/>
    <w:rsid w:val="00D953F4"/>
    <w:rsid w:val="00D95489"/>
    <w:rsid w:val="00D95BA7"/>
    <w:rsid w:val="00D95CDC"/>
    <w:rsid w:val="00D962CD"/>
    <w:rsid w:val="00D9632E"/>
    <w:rsid w:val="00D965DA"/>
    <w:rsid w:val="00D96DFA"/>
    <w:rsid w:val="00D970E9"/>
    <w:rsid w:val="00D97491"/>
    <w:rsid w:val="00D97801"/>
    <w:rsid w:val="00D97EBC"/>
    <w:rsid w:val="00DA0248"/>
    <w:rsid w:val="00DA05B4"/>
    <w:rsid w:val="00DA10D6"/>
    <w:rsid w:val="00DA1300"/>
    <w:rsid w:val="00DA15F1"/>
    <w:rsid w:val="00DA1CBA"/>
    <w:rsid w:val="00DA1E59"/>
    <w:rsid w:val="00DA21FE"/>
    <w:rsid w:val="00DA32A4"/>
    <w:rsid w:val="00DA3615"/>
    <w:rsid w:val="00DA3621"/>
    <w:rsid w:val="00DA3867"/>
    <w:rsid w:val="00DA3B08"/>
    <w:rsid w:val="00DA3CE3"/>
    <w:rsid w:val="00DA4190"/>
    <w:rsid w:val="00DA4364"/>
    <w:rsid w:val="00DA4A01"/>
    <w:rsid w:val="00DA4F67"/>
    <w:rsid w:val="00DA5030"/>
    <w:rsid w:val="00DA53C8"/>
    <w:rsid w:val="00DA54FB"/>
    <w:rsid w:val="00DA558E"/>
    <w:rsid w:val="00DA573D"/>
    <w:rsid w:val="00DA5F92"/>
    <w:rsid w:val="00DA63F2"/>
    <w:rsid w:val="00DA69C5"/>
    <w:rsid w:val="00DA6A22"/>
    <w:rsid w:val="00DA70D3"/>
    <w:rsid w:val="00DA7320"/>
    <w:rsid w:val="00DA79CF"/>
    <w:rsid w:val="00DB05C2"/>
    <w:rsid w:val="00DB0CA3"/>
    <w:rsid w:val="00DB1AA3"/>
    <w:rsid w:val="00DB1C7F"/>
    <w:rsid w:val="00DB236F"/>
    <w:rsid w:val="00DB2574"/>
    <w:rsid w:val="00DB2AC1"/>
    <w:rsid w:val="00DB2C34"/>
    <w:rsid w:val="00DB2C8B"/>
    <w:rsid w:val="00DB3DE5"/>
    <w:rsid w:val="00DB4162"/>
    <w:rsid w:val="00DB4539"/>
    <w:rsid w:val="00DB50D9"/>
    <w:rsid w:val="00DB5952"/>
    <w:rsid w:val="00DB5BCF"/>
    <w:rsid w:val="00DB5E19"/>
    <w:rsid w:val="00DB65C7"/>
    <w:rsid w:val="00DB75EC"/>
    <w:rsid w:val="00DB7A77"/>
    <w:rsid w:val="00DB7E00"/>
    <w:rsid w:val="00DC0578"/>
    <w:rsid w:val="00DC05C5"/>
    <w:rsid w:val="00DC0D96"/>
    <w:rsid w:val="00DC1637"/>
    <w:rsid w:val="00DC176D"/>
    <w:rsid w:val="00DC2374"/>
    <w:rsid w:val="00DC2882"/>
    <w:rsid w:val="00DC2E2E"/>
    <w:rsid w:val="00DC330E"/>
    <w:rsid w:val="00DC44D7"/>
    <w:rsid w:val="00DC4833"/>
    <w:rsid w:val="00DC4F6A"/>
    <w:rsid w:val="00DC5361"/>
    <w:rsid w:val="00DC55AD"/>
    <w:rsid w:val="00DC580D"/>
    <w:rsid w:val="00DC58F1"/>
    <w:rsid w:val="00DC5D24"/>
    <w:rsid w:val="00DC5D8B"/>
    <w:rsid w:val="00DC5DB7"/>
    <w:rsid w:val="00DC639E"/>
    <w:rsid w:val="00DC64CA"/>
    <w:rsid w:val="00DC6C2B"/>
    <w:rsid w:val="00DC6CE9"/>
    <w:rsid w:val="00DC76E2"/>
    <w:rsid w:val="00DC7AC6"/>
    <w:rsid w:val="00DC7C2F"/>
    <w:rsid w:val="00DC7D06"/>
    <w:rsid w:val="00DC7EE4"/>
    <w:rsid w:val="00DD009A"/>
    <w:rsid w:val="00DD05DA"/>
    <w:rsid w:val="00DD073F"/>
    <w:rsid w:val="00DD08AF"/>
    <w:rsid w:val="00DD0B53"/>
    <w:rsid w:val="00DD0BF9"/>
    <w:rsid w:val="00DD0F33"/>
    <w:rsid w:val="00DD158E"/>
    <w:rsid w:val="00DD1D3D"/>
    <w:rsid w:val="00DD1DD3"/>
    <w:rsid w:val="00DD2155"/>
    <w:rsid w:val="00DD24B6"/>
    <w:rsid w:val="00DD27FE"/>
    <w:rsid w:val="00DD2D76"/>
    <w:rsid w:val="00DD2F5E"/>
    <w:rsid w:val="00DD310F"/>
    <w:rsid w:val="00DD3139"/>
    <w:rsid w:val="00DD313D"/>
    <w:rsid w:val="00DD3542"/>
    <w:rsid w:val="00DD3778"/>
    <w:rsid w:val="00DD39DF"/>
    <w:rsid w:val="00DD406D"/>
    <w:rsid w:val="00DD52B2"/>
    <w:rsid w:val="00DD52E5"/>
    <w:rsid w:val="00DD5315"/>
    <w:rsid w:val="00DD5492"/>
    <w:rsid w:val="00DD5F4C"/>
    <w:rsid w:val="00DD5FC1"/>
    <w:rsid w:val="00DD60B7"/>
    <w:rsid w:val="00DD663F"/>
    <w:rsid w:val="00DD6B4E"/>
    <w:rsid w:val="00DD7107"/>
    <w:rsid w:val="00DD7716"/>
    <w:rsid w:val="00DD7767"/>
    <w:rsid w:val="00DD7F95"/>
    <w:rsid w:val="00DE0203"/>
    <w:rsid w:val="00DE06B1"/>
    <w:rsid w:val="00DE081B"/>
    <w:rsid w:val="00DE09CB"/>
    <w:rsid w:val="00DE0A28"/>
    <w:rsid w:val="00DE0E13"/>
    <w:rsid w:val="00DE1701"/>
    <w:rsid w:val="00DE1BD4"/>
    <w:rsid w:val="00DE1F2C"/>
    <w:rsid w:val="00DE2226"/>
    <w:rsid w:val="00DE2574"/>
    <w:rsid w:val="00DE2618"/>
    <w:rsid w:val="00DE26B9"/>
    <w:rsid w:val="00DE29AF"/>
    <w:rsid w:val="00DE2CFF"/>
    <w:rsid w:val="00DE3B28"/>
    <w:rsid w:val="00DE3B55"/>
    <w:rsid w:val="00DE3DB8"/>
    <w:rsid w:val="00DE406F"/>
    <w:rsid w:val="00DE46A4"/>
    <w:rsid w:val="00DE47DD"/>
    <w:rsid w:val="00DE4A23"/>
    <w:rsid w:val="00DE4B14"/>
    <w:rsid w:val="00DE4E43"/>
    <w:rsid w:val="00DE53C1"/>
    <w:rsid w:val="00DE5915"/>
    <w:rsid w:val="00DE5F58"/>
    <w:rsid w:val="00DE6493"/>
    <w:rsid w:val="00DE68B9"/>
    <w:rsid w:val="00DE7546"/>
    <w:rsid w:val="00DE7631"/>
    <w:rsid w:val="00DE7953"/>
    <w:rsid w:val="00DE7E80"/>
    <w:rsid w:val="00DF035F"/>
    <w:rsid w:val="00DF069E"/>
    <w:rsid w:val="00DF1BE8"/>
    <w:rsid w:val="00DF2802"/>
    <w:rsid w:val="00DF2881"/>
    <w:rsid w:val="00DF2A95"/>
    <w:rsid w:val="00DF2B94"/>
    <w:rsid w:val="00DF2EC0"/>
    <w:rsid w:val="00DF3065"/>
    <w:rsid w:val="00DF3430"/>
    <w:rsid w:val="00DF350A"/>
    <w:rsid w:val="00DF35FF"/>
    <w:rsid w:val="00DF3946"/>
    <w:rsid w:val="00DF41E0"/>
    <w:rsid w:val="00DF4E30"/>
    <w:rsid w:val="00DF53DF"/>
    <w:rsid w:val="00DF5462"/>
    <w:rsid w:val="00DF5CB1"/>
    <w:rsid w:val="00DF5DD6"/>
    <w:rsid w:val="00DF6184"/>
    <w:rsid w:val="00DF644B"/>
    <w:rsid w:val="00DF660C"/>
    <w:rsid w:val="00DF6703"/>
    <w:rsid w:val="00DF69D8"/>
    <w:rsid w:val="00DF6EEA"/>
    <w:rsid w:val="00DF6F15"/>
    <w:rsid w:val="00DF7477"/>
    <w:rsid w:val="00DF7531"/>
    <w:rsid w:val="00DF7AFA"/>
    <w:rsid w:val="00DF7B77"/>
    <w:rsid w:val="00E0002C"/>
    <w:rsid w:val="00E00413"/>
    <w:rsid w:val="00E0074D"/>
    <w:rsid w:val="00E010CA"/>
    <w:rsid w:val="00E011CD"/>
    <w:rsid w:val="00E011D8"/>
    <w:rsid w:val="00E0135D"/>
    <w:rsid w:val="00E01446"/>
    <w:rsid w:val="00E01629"/>
    <w:rsid w:val="00E01820"/>
    <w:rsid w:val="00E021E3"/>
    <w:rsid w:val="00E030F6"/>
    <w:rsid w:val="00E03980"/>
    <w:rsid w:val="00E04150"/>
    <w:rsid w:val="00E047AC"/>
    <w:rsid w:val="00E048CD"/>
    <w:rsid w:val="00E04AAB"/>
    <w:rsid w:val="00E05510"/>
    <w:rsid w:val="00E0578D"/>
    <w:rsid w:val="00E057B4"/>
    <w:rsid w:val="00E05804"/>
    <w:rsid w:val="00E060EC"/>
    <w:rsid w:val="00E0668D"/>
    <w:rsid w:val="00E06706"/>
    <w:rsid w:val="00E07058"/>
    <w:rsid w:val="00E07413"/>
    <w:rsid w:val="00E07515"/>
    <w:rsid w:val="00E0760B"/>
    <w:rsid w:val="00E07870"/>
    <w:rsid w:val="00E07A81"/>
    <w:rsid w:val="00E102A4"/>
    <w:rsid w:val="00E1092F"/>
    <w:rsid w:val="00E110C5"/>
    <w:rsid w:val="00E115D7"/>
    <w:rsid w:val="00E11FCC"/>
    <w:rsid w:val="00E123C4"/>
    <w:rsid w:val="00E12716"/>
    <w:rsid w:val="00E1272A"/>
    <w:rsid w:val="00E12A05"/>
    <w:rsid w:val="00E12D61"/>
    <w:rsid w:val="00E12F40"/>
    <w:rsid w:val="00E132D3"/>
    <w:rsid w:val="00E13439"/>
    <w:rsid w:val="00E137EB"/>
    <w:rsid w:val="00E13908"/>
    <w:rsid w:val="00E1394E"/>
    <w:rsid w:val="00E14103"/>
    <w:rsid w:val="00E143A5"/>
    <w:rsid w:val="00E143BD"/>
    <w:rsid w:val="00E14609"/>
    <w:rsid w:val="00E149C9"/>
    <w:rsid w:val="00E14C55"/>
    <w:rsid w:val="00E15763"/>
    <w:rsid w:val="00E15BC3"/>
    <w:rsid w:val="00E15D2B"/>
    <w:rsid w:val="00E15E55"/>
    <w:rsid w:val="00E15EEB"/>
    <w:rsid w:val="00E1624B"/>
    <w:rsid w:val="00E16E71"/>
    <w:rsid w:val="00E16F87"/>
    <w:rsid w:val="00E17FD0"/>
    <w:rsid w:val="00E20101"/>
    <w:rsid w:val="00E2016C"/>
    <w:rsid w:val="00E2033E"/>
    <w:rsid w:val="00E20475"/>
    <w:rsid w:val="00E208F6"/>
    <w:rsid w:val="00E21032"/>
    <w:rsid w:val="00E21977"/>
    <w:rsid w:val="00E21AC3"/>
    <w:rsid w:val="00E21E21"/>
    <w:rsid w:val="00E22125"/>
    <w:rsid w:val="00E221C5"/>
    <w:rsid w:val="00E22719"/>
    <w:rsid w:val="00E227E5"/>
    <w:rsid w:val="00E22F0C"/>
    <w:rsid w:val="00E230CA"/>
    <w:rsid w:val="00E233F1"/>
    <w:rsid w:val="00E23561"/>
    <w:rsid w:val="00E23580"/>
    <w:rsid w:val="00E235B4"/>
    <w:rsid w:val="00E237C2"/>
    <w:rsid w:val="00E237DD"/>
    <w:rsid w:val="00E23A28"/>
    <w:rsid w:val="00E23A47"/>
    <w:rsid w:val="00E2422A"/>
    <w:rsid w:val="00E24EE0"/>
    <w:rsid w:val="00E250BC"/>
    <w:rsid w:val="00E2519B"/>
    <w:rsid w:val="00E25864"/>
    <w:rsid w:val="00E25A97"/>
    <w:rsid w:val="00E260F6"/>
    <w:rsid w:val="00E261A9"/>
    <w:rsid w:val="00E261DD"/>
    <w:rsid w:val="00E26608"/>
    <w:rsid w:val="00E26C18"/>
    <w:rsid w:val="00E27523"/>
    <w:rsid w:val="00E2759E"/>
    <w:rsid w:val="00E278F9"/>
    <w:rsid w:val="00E27F15"/>
    <w:rsid w:val="00E27F74"/>
    <w:rsid w:val="00E301A2"/>
    <w:rsid w:val="00E306D0"/>
    <w:rsid w:val="00E30B66"/>
    <w:rsid w:val="00E30C80"/>
    <w:rsid w:val="00E3141D"/>
    <w:rsid w:val="00E314B2"/>
    <w:rsid w:val="00E31B6B"/>
    <w:rsid w:val="00E31C7B"/>
    <w:rsid w:val="00E31EA7"/>
    <w:rsid w:val="00E3245A"/>
    <w:rsid w:val="00E324BE"/>
    <w:rsid w:val="00E3271E"/>
    <w:rsid w:val="00E32A3D"/>
    <w:rsid w:val="00E32E9C"/>
    <w:rsid w:val="00E32FFE"/>
    <w:rsid w:val="00E33328"/>
    <w:rsid w:val="00E334B5"/>
    <w:rsid w:val="00E338CA"/>
    <w:rsid w:val="00E3460E"/>
    <w:rsid w:val="00E34749"/>
    <w:rsid w:val="00E34D90"/>
    <w:rsid w:val="00E34E93"/>
    <w:rsid w:val="00E35649"/>
    <w:rsid w:val="00E35B5F"/>
    <w:rsid w:val="00E36101"/>
    <w:rsid w:val="00E364E7"/>
    <w:rsid w:val="00E36A5D"/>
    <w:rsid w:val="00E371AD"/>
    <w:rsid w:val="00E376CF"/>
    <w:rsid w:val="00E37AB9"/>
    <w:rsid w:val="00E400AD"/>
    <w:rsid w:val="00E400BE"/>
    <w:rsid w:val="00E400C7"/>
    <w:rsid w:val="00E404ED"/>
    <w:rsid w:val="00E4062D"/>
    <w:rsid w:val="00E406C9"/>
    <w:rsid w:val="00E40718"/>
    <w:rsid w:val="00E40817"/>
    <w:rsid w:val="00E41083"/>
    <w:rsid w:val="00E41BE4"/>
    <w:rsid w:val="00E41E0D"/>
    <w:rsid w:val="00E41FEE"/>
    <w:rsid w:val="00E422DF"/>
    <w:rsid w:val="00E42646"/>
    <w:rsid w:val="00E426FD"/>
    <w:rsid w:val="00E43610"/>
    <w:rsid w:val="00E43900"/>
    <w:rsid w:val="00E4399D"/>
    <w:rsid w:val="00E44599"/>
    <w:rsid w:val="00E44678"/>
    <w:rsid w:val="00E44741"/>
    <w:rsid w:val="00E44854"/>
    <w:rsid w:val="00E44855"/>
    <w:rsid w:val="00E44A95"/>
    <w:rsid w:val="00E455FD"/>
    <w:rsid w:val="00E4585C"/>
    <w:rsid w:val="00E459F8"/>
    <w:rsid w:val="00E45BD5"/>
    <w:rsid w:val="00E46121"/>
    <w:rsid w:val="00E4626A"/>
    <w:rsid w:val="00E467E0"/>
    <w:rsid w:val="00E46820"/>
    <w:rsid w:val="00E46E03"/>
    <w:rsid w:val="00E46EA6"/>
    <w:rsid w:val="00E47208"/>
    <w:rsid w:val="00E47976"/>
    <w:rsid w:val="00E509C5"/>
    <w:rsid w:val="00E50D54"/>
    <w:rsid w:val="00E510BA"/>
    <w:rsid w:val="00E5188D"/>
    <w:rsid w:val="00E51E6E"/>
    <w:rsid w:val="00E520D2"/>
    <w:rsid w:val="00E525D6"/>
    <w:rsid w:val="00E529E2"/>
    <w:rsid w:val="00E52E6B"/>
    <w:rsid w:val="00E53A60"/>
    <w:rsid w:val="00E53A9A"/>
    <w:rsid w:val="00E53DE8"/>
    <w:rsid w:val="00E540F5"/>
    <w:rsid w:val="00E545A1"/>
    <w:rsid w:val="00E54850"/>
    <w:rsid w:val="00E54F06"/>
    <w:rsid w:val="00E55CEE"/>
    <w:rsid w:val="00E55D82"/>
    <w:rsid w:val="00E5601A"/>
    <w:rsid w:val="00E562E2"/>
    <w:rsid w:val="00E56573"/>
    <w:rsid w:val="00E56CA0"/>
    <w:rsid w:val="00E56FD7"/>
    <w:rsid w:val="00E5706A"/>
    <w:rsid w:val="00E5714B"/>
    <w:rsid w:val="00E57515"/>
    <w:rsid w:val="00E57E3A"/>
    <w:rsid w:val="00E600E0"/>
    <w:rsid w:val="00E601B1"/>
    <w:rsid w:val="00E60663"/>
    <w:rsid w:val="00E61629"/>
    <w:rsid w:val="00E62119"/>
    <w:rsid w:val="00E621F4"/>
    <w:rsid w:val="00E622CF"/>
    <w:rsid w:val="00E6262E"/>
    <w:rsid w:val="00E62E19"/>
    <w:rsid w:val="00E62F38"/>
    <w:rsid w:val="00E634C5"/>
    <w:rsid w:val="00E6350D"/>
    <w:rsid w:val="00E63F26"/>
    <w:rsid w:val="00E64307"/>
    <w:rsid w:val="00E644E8"/>
    <w:rsid w:val="00E65C7D"/>
    <w:rsid w:val="00E65EF8"/>
    <w:rsid w:val="00E65F3B"/>
    <w:rsid w:val="00E665EB"/>
    <w:rsid w:val="00E66A29"/>
    <w:rsid w:val="00E66D47"/>
    <w:rsid w:val="00E66D76"/>
    <w:rsid w:val="00E66DBA"/>
    <w:rsid w:val="00E67B5F"/>
    <w:rsid w:val="00E7096B"/>
    <w:rsid w:val="00E709BD"/>
    <w:rsid w:val="00E70B6D"/>
    <w:rsid w:val="00E70B8D"/>
    <w:rsid w:val="00E70F70"/>
    <w:rsid w:val="00E711BA"/>
    <w:rsid w:val="00E7129A"/>
    <w:rsid w:val="00E719E1"/>
    <w:rsid w:val="00E71CEE"/>
    <w:rsid w:val="00E71E65"/>
    <w:rsid w:val="00E72251"/>
    <w:rsid w:val="00E72562"/>
    <w:rsid w:val="00E735CC"/>
    <w:rsid w:val="00E73B26"/>
    <w:rsid w:val="00E73CEC"/>
    <w:rsid w:val="00E73D4B"/>
    <w:rsid w:val="00E741AB"/>
    <w:rsid w:val="00E744E9"/>
    <w:rsid w:val="00E74529"/>
    <w:rsid w:val="00E74AF4"/>
    <w:rsid w:val="00E74D36"/>
    <w:rsid w:val="00E74D84"/>
    <w:rsid w:val="00E7503D"/>
    <w:rsid w:val="00E752E3"/>
    <w:rsid w:val="00E75A30"/>
    <w:rsid w:val="00E75E76"/>
    <w:rsid w:val="00E7622A"/>
    <w:rsid w:val="00E76C7B"/>
    <w:rsid w:val="00E76DFF"/>
    <w:rsid w:val="00E77115"/>
    <w:rsid w:val="00E77AD8"/>
    <w:rsid w:val="00E77C9A"/>
    <w:rsid w:val="00E8020B"/>
    <w:rsid w:val="00E80933"/>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C16"/>
    <w:rsid w:val="00E8502A"/>
    <w:rsid w:val="00E85658"/>
    <w:rsid w:val="00E85A78"/>
    <w:rsid w:val="00E85C02"/>
    <w:rsid w:val="00E86699"/>
    <w:rsid w:val="00E86BB5"/>
    <w:rsid w:val="00E8756F"/>
    <w:rsid w:val="00E87AD2"/>
    <w:rsid w:val="00E87CEF"/>
    <w:rsid w:val="00E87F31"/>
    <w:rsid w:val="00E9028A"/>
    <w:rsid w:val="00E90515"/>
    <w:rsid w:val="00E90715"/>
    <w:rsid w:val="00E90C8B"/>
    <w:rsid w:val="00E90DE1"/>
    <w:rsid w:val="00E912F9"/>
    <w:rsid w:val="00E91D26"/>
    <w:rsid w:val="00E921AB"/>
    <w:rsid w:val="00E92AC0"/>
    <w:rsid w:val="00E92DBE"/>
    <w:rsid w:val="00E932F2"/>
    <w:rsid w:val="00E93959"/>
    <w:rsid w:val="00E93AC3"/>
    <w:rsid w:val="00E93F97"/>
    <w:rsid w:val="00E94784"/>
    <w:rsid w:val="00E947D5"/>
    <w:rsid w:val="00E94927"/>
    <w:rsid w:val="00E95193"/>
    <w:rsid w:val="00E9594D"/>
    <w:rsid w:val="00E95EFA"/>
    <w:rsid w:val="00E95F57"/>
    <w:rsid w:val="00E9643C"/>
    <w:rsid w:val="00E971F8"/>
    <w:rsid w:val="00E9769D"/>
    <w:rsid w:val="00E97C96"/>
    <w:rsid w:val="00EA0163"/>
    <w:rsid w:val="00EA045F"/>
    <w:rsid w:val="00EA1040"/>
    <w:rsid w:val="00EA15C0"/>
    <w:rsid w:val="00EA2BE8"/>
    <w:rsid w:val="00EA2F3C"/>
    <w:rsid w:val="00EA3122"/>
    <w:rsid w:val="00EA317D"/>
    <w:rsid w:val="00EA3354"/>
    <w:rsid w:val="00EA435E"/>
    <w:rsid w:val="00EA4426"/>
    <w:rsid w:val="00EA44C1"/>
    <w:rsid w:val="00EA539C"/>
    <w:rsid w:val="00EA60C8"/>
    <w:rsid w:val="00EA6890"/>
    <w:rsid w:val="00EA6A87"/>
    <w:rsid w:val="00EA6D8A"/>
    <w:rsid w:val="00EA6EEF"/>
    <w:rsid w:val="00EA6F5E"/>
    <w:rsid w:val="00EA71FA"/>
    <w:rsid w:val="00EA7343"/>
    <w:rsid w:val="00EA795B"/>
    <w:rsid w:val="00EA7E30"/>
    <w:rsid w:val="00EB01EA"/>
    <w:rsid w:val="00EB02C4"/>
    <w:rsid w:val="00EB0538"/>
    <w:rsid w:val="00EB0AFC"/>
    <w:rsid w:val="00EB0BE4"/>
    <w:rsid w:val="00EB0F3F"/>
    <w:rsid w:val="00EB1017"/>
    <w:rsid w:val="00EB118C"/>
    <w:rsid w:val="00EB13A4"/>
    <w:rsid w:val="00EB13C3"/>
    <w:rsid w:val="00EB17C0"/>
    <w:rsid w:val="00EB189A"/>
    <w:rsid w:val="00EB1D3C"/>
    <w:rsid w:val="00EB2C07"/>
    <w:rsid w:val="00EB2EFB"/>
    <w:rsid w:val="00EB39CF"/>
    <w:rsid w:val="00EB44FC"/>
    <w:rsid w:val="00EB4803"/>
    <w:rsid w:val="00EB49C9"/>
    <w:rsid w:val="00EB4FC4"/>
    <w:rsid w:val="00EB5041"/>
    <w:rsid w:val="00EB513A"/>
    <w:rsid w:val="00EB5153"/>
    <w:rsid w:val="00EB5B07"/>
    <w:rsid w:val="00EB5B15"/>
    <w:rsid w:val="00EB5C36"/>
    <w:rsid w:val="00EB68EF"/>
    <w:rsid w:val="00EB6A21"/>
    <w:rsid w:val="00EB6C92"/>
    <w:rsid w:val="00EB6EDB"/>
    <w:rsid w:val="00EB6EF2"/>
    <w:rsid w:val="00EB763F"/>
    <w:rsid w:val="00EB7703"/>
    <w:rsid w:val="00EC02B3"/>
    <w:rsid w:val="00EC0576"/>
    <w:rsid w:val="00EC070D"/>
    <w:rsid w:val="00EC0846"/>
    <w:rsid w:val="00EC0EDA"/>
    <w:rsid w:val="00EC12A8"/>
    <w:rsid w:val="00EC12BE"/>
    <w:rsid w:val="00EC12C2"/>
    <w:rsid w:val="00EC1787"/>
    <w:rsid w:val="00EC198B"/>
    <w:rsid w:val="00EC1C8E"/>
    <w:rsid w:val="00EC2355"/>
    <w:rsid w:val="00EC2CF8"/>
    <w:rsid w:val="00EC2DFB"/>
    <w:rsid w:val="00EC31A4"/>
    <w:rsid w:val="00EC332C"/>
    <w:rsid w:val="00EC3340"/>
    <w:rsid w:val="00EC3492"/>
    <w:rsid w:val="00EC359A"/>
    <w:rsid w:val="00EC3E3B"/>
    <w:rsid w:val="00EC3F2C"/>
    <w:rsid w:val="00EC3FD5"/>
    <w:rsid w:val="00EC3FD8"/>
    <w:rsid w:val="00EC47D9"/>
    <w:rsid w:val="00EC4909"/>
    <w:rsid w:val="00EC4B7C"/>
    <w:rsid w:val="00EC4EDF"/>
    <w:rsid w:val="00EC50B0"/>
    <w:rsid w:val="00EC52CA"/>
    <w:rsid w:val="00EC5479"/>
    <w:rsid w:val="00EC5F1E"/>
    <w:rsid w:val="00EC61FC"/>
    <w:rsid w:val="00EC6682"/>
    <w:rsid w:val="00EC68AD"/>
    <w:rsid w:val="00EC6F5D"/>
    <w:rsid w:val="00EC71D9"/>
    <w:rsid w:val="00EC71EC"/>
    <w:rsid w:val="00EC740D"/>
    <w:rsid w:val="00ED0030"/>
    <w:rsid w:val="00ED0E79"/>
    <w:rsid w:val="00ED10DE"/>
    <w:rsid w:val="00ED146E"/>
    <w:rsid w:val="00ED17F1"/>
    <w:rsid w:val="00ED1DB4"/>
    <w:rsid w:val="00ED1DBC"/>
    <w:rsid w:val="00ED20AB"/>
    <w:rsid w:val="00ED25F2"/>
    <w:rsid w:val="00ED34E4"/>
    <w:rsid w:val="00ED3F34"/>
    <w:rsid w:val="00ED4064"/>
    <w:rsid w:val="00ED40D6"/>
    <w:rsid w:val="00ED4768"/>
    <w:rsid w:val="00ED4ACA"/>
    <w:rsid w:val="00ED4B4C"/>
    <w:rsid w:val="00ED4DAD"/>
    <w:rsid w:val="00ED5171"/>
    <w:rsid w:val="00ED54D7"/>
    <w:rsid w:val="00ED54FB"/>
    <w:rsid w:val="00ED5813"/>
    <w:rsid w:val="00ED6244"/>
    <w:rsid w:val="00ED72E5"/>
    <w:rsid w:val="00ED78EF"/>
    <w:rsid w:val="00EE07D6"/>
    <w:rsid w:val="00EE0A16"/>
    <w:rsid w:val="00EE0A2D"/>
    <w:rsid w:val="00EE0CA3"/>
    <w:rsid w:val="00EE0CA4"/>
    <w:rsid w:val="00EE1138"/>
    <w:rsid w:val="00EE115F"/>
    <w:rsid w:val="00EE124F"/>
    <w:rsid w:val="00EE1315"/>
    <w:rsid w:val="00EE1B7F"/>
    <w:rsid w:val="00EE1ED2"/>
    <w:rsid w:val="00EE203D"/>
    <w:rsid w:val="00EE20F8"/>
    <w:rsid w:val="00EE244B"/>
    <w:rsid w:val="00EE285B"/>
    <w:rsid w:val="00EE2902"/>
    <w:rsid w:val="00EE2B74"/>
    <w:rsid w:val="00EE2FC9"/>
    <w:rsid w:val="00EE3235"/>
    <w:rsid w:val="00EE351B"/>
    <w:rsid w:val="00EE3D1C"/>
    <w:rsid w:val="00EE3EDA"/>
    <w:rsid w:val="00EE40A4"/>
    <w:rsid w:val="00EE4297"/>
    <w:rsid w:val="00EE42B7"/>
    <w:rsid w:val="00EE4399"/>
    <w:rsid w:val="00EE4719"/>
    <w:rsid w:val="00EE47AA"/>
    <w:rsid w:val="00EE48C7"/>
    <w:rsid w:val="00EE5001"/>
    <w:rsid w:val="00EE5742"/>
    <w:rsid w:val="00EE5B1A"/>
    <w:rsid w:val="00EE5B72"/>
    <w:rsid w:val="00EE5BE5"/>
    <w:rsid w:val="00EE5F80"/>
    <w:rsid w:val="00EE6E88"/>
    <w:rsid w:val="00EE724C"/>
    <w:rsid w:val="00EE7D81"/>
    <w:rsid w:val="00EE7EA2"/>
    <w:rsid w:val="00EF012A"/>
    <w:rsid w:val="00EF04AD"/>
    <w:rsid w:val="00EF0D16"/>
    <w:rsid w:val="00EF0E81"/>
    <w:rsid w:val="00EF155D"/>
    <w:rsid w:val="00EF169C"/>
    <w:rsid w:val="00EF1796"/>
    <w:rsid w:val="00EF19CB"/>
    <w:rsid w:val="00EF1DB4"/>
    <w:rsid w:val="00EF25E9"/>
    <w:rsid w:val="00EF263C"/>
    <w:rsid w:val="00EF2877"/>
    <w:rsid w:val="00EF2A7F"/>
    <w:rsid w:val="00EF2AB1"/>
    <w:rsid w:val="00EF2E29"/>
    <w:rsid w:val="00EF34D8"/>
    <w:rsid w:val="00EF44AE"/>
    <w:rsid w:val="00EF4969"/>
    <w:rsid w:val="00EF4972"/>
    <w:rsid w:val="00EF4E28"/>
    <w:rsid w:val="00EF5E94"/>
    <w:rsid w:val="00EF6039"/>
    <w:rsid w:val="00EF606B"/>
    <w:rsid w:val="00EF6758"/>
    <w:rsid w:val="00EF6CC2"/>
    <w:rsid w:val="00EF6F21"/>
    <w:rsid w:val="00EF7AF0"/>
    <w:rsid w:val="00EF7EDA"/>
    <w:rsid w:val="00F000D3"/>
    <w:rsid w:val="00F001D1"/>
    <w:rsid w:val="00F00C81"/>
    <w:rsid w:val="00F014C7"/>
    <w:rsid w:val="00F01760"/>
    <w:rsid w:val="00F01DEB"/>
    <w:rsid w:val="00F0264F"/>
    <w:rsid w:val="00F02BDD"/>
    <w:rsid w:val="00F0302F"/>
    <w:rsid w:val="00F033FE"/>
    <w:rsid w:val="00F0376A"/>
    <w:rsid w:val="00F03833"/>
    <w:rsid w:val="00F03D91"/>
    <w:rsid w:val="00F03F43"/>
    <w:rsid w:val="00F04D84"/>
    <w:rsid w:val="00F05281"/>
    <w:rsid w:val="00F052AD"/>
    <w:rsid w:val="00F05A4B"/>
    <w:rsid w:val="00F05AE6"/>
    <w:rsid w:val="00F05E9F"/>
    <w:rsid w:val="00F06292"/>
    <w:rsid w:val="00F0629E"/>
    <w:rsid w:val="00F079A1"/>
    <w:rsid w:val="00F103B9"/>
    <w:rsid w:val="00F106B1"/>
    <w:rsid w:val="00F10AC5"/>
    <w:rsid w:val="00F12137"/>
    <w:rsid w:val="00F12840"/>
    <w:rsid w:val="00F12AD8"/>
    <w:rsid w:val="00F12B24"/>
    <w:rsid w:val="00F12DBE"/>
    <w:rsid w:val="00F12ED9"/>
    <w:rsid w:val="00F12F76"/>
    <w:rsid w:val="00F13DAB"/>
    <w:rsid w:val="00F14161"/>
    <w:rsid w:val="00F14695"/>
    <w:rsid w:val="00F154C6"/>
    <w:rsid w:val="00F15B6E"/>
    <w:rsid w:val="00F15BE3"/>
    <w:rsid w:val="00F1632F"/>
    <w:rsid w:val="00F165BB"/>
    <w:rsid w:val="00F16AF9"/>
    <w:rsid w:val="00F16E65"/>
    <w:rsid w:val="00F17192"/>
    <w:rsid w:val="00F174BC"/>
    <w:rsid w:val="00F175CD"/>
    <w:rsid w:val="00F17731"/>
    <w:rsid w:val="00F200E2"/>
    <w:rsid w:val="00F20ABB"/>
    <w:rsid w:val="00F20C84"/>
    <w:rsid w:val="00F2185D"/>
    <w:rsid w:val="00F21B74"/>
    <w:rsid w:val="00F21D90"/>
    <w:rsid w:val="00F220D4"/>
    <w:rsid w:val="00F222FE"/>
    <w:rsid w:val="00F225BC"/>
    <w:rsid w:val="00F2269A"/>
    <w:rsid w:val="00F22748"/>
    <w:rsid w:val="00F22B40"/>
    <w:rsid w:val="00F22C15"/>
    <w:rsid w:val="00F22ED5"/>
    <w:rsid w:val="00F23141"/>
    <w:rsid w:val="00F234BB"/>
    <w:rsid w:val="00F23640"/>
    <w:rsid w:val="00F248A8"/>
    <w:rsid w:val="00F24E4C"/>
    <w:rsid w:val="00F25262"/>
    <w:rsid w:val="00F2529C"/>
    <w:rsid w:val="00F252EC"/>
    <w:rsid w:val="00F254C5"/>
    <w:rsid w:val="00F25807"/>
    <w:rsid w:val="00F25F79"/>
    <w:rsid w:val="00F2611F"/>
    <w:rsid w:val="00F26151"/>
    <w:rsid w:val="00F26A1E"/>
    <w:rsid w:val="00F2739C"/>
    <w:rsid w:val="00F27C69"/>
    <w:rsid w:val="00F27F80"/>
    <w:rsid w:val="00F3023C"/>
    <w:rsid w:val="00F3053E"/>
    <w:rsid w:val="00F30DAC"/>
    <w:rsid w:val="00F313B3"/>
    <w:rsid w:val="00F31479"/>
    <w:rsid w:val="00F31AFA"/>
    <w:rsid w:val="00F31E1E"/>
    <w:rsid w:val="00F31F84"/>
    <w:rsid w:val="00F32646"/>
    <w:rsid w:val="00F32B17"/>
    <w:rsid w:val="00F333E3"/>
    <w:rsid w:val="00F347F2"/>
    <w:rsid w:val="00F34A84"/>
    <w:rsid w:val="00F34B24"/>
    <w:rsid w:val="00F34F35"/>
    <w:rsid w:val="00F35625"/>
    <w:rsid w:val="00F36247"/>
    <w:rsid w:val="00F362E4"/>
    <w:rsid w:val="00F36392"/>
    <w:rsid w:val="00F36553"/>
    <w:rsid w:val="00F36681"/>
    <w:rsid w:val="00F36750"/>
    <w:rsid w:val="00F36FFE"/>
    <w:rsid w:val="00F3730E"/>
    <w:rsid w:val="00F37C3F"/>
    <w:rsid w:val="00F4036E"/>
    <w:rsid w:val="00F40664"/>
    <w:rsid w:val="00F4097A"/>
    <w:rsid w:val="00F40D1D"/>
    <w:rsid w:val="00F41239"/>
    <w:rsid w:val="00F416FE"/>
    <w:rsid w:val="00F41DC9"/>
    <w:rsid w:val="00F420ED"/>
    <w:rsid w:val="00F42312"/>
    <w:rsid w:val="00F42484"/>
    <w:rsid w:val="00F42C73"/>
    <w:rsid w:val="00F42E08"/>
    <w:rsid w:val="00F42E78"/>
    <w:rsid w:val="00F44AA8"/>
    <w:rsid w:val="00F44B24"/>
    <w:rsid w:val="00F454E7"/>
    <w:rsid w:val="00F4584E"/>
    <w:rsid w:val="00F47922"/>
    <w:rsid w:val="00F47927"/>
    <w:rsid w:val="00F50260"/>
    <w:rsid w:val="00F50581"/>
    <w:rsid w:val="00F51342"/>
    <w:rsid w:val="00F51AD5"/>
    <w:rsid w:val="00F52ECB"/>
    <w:rsid w:val="00F535A3"/>
    <w:rsid w:val="00F53A1B"/>
    <w:rsid w:val="00F53E8D"/>
    <w:rsid w:val="00F540DF"/>
    <w:rsid w:val="00F541AD"/>
    <w:rsid w:val="00F54400"/>
    <w:rsid w:val="00F546CB"/>
    <w:rsid w:val="00F546ED"/>
    <w:rsid w:val="00F550E0"/>
    <w:rsid w:val="00F55771"/>
    <w:rsid w:val="00F56611"/>
    <w:rsid w:val="00F567FE"/>
    <w:rsid w:val="00F56F70"/>
    <w:rsid w:val="00F57945"/>
    <w:rsid w:val="00F57D31"/>
    <w:rsid w:val="00F60220"/>
    <w:rsid w:val="00F602A8"/>
    <w:rsid w:val="00F604A4"/>
    <w:rsid w:val="00F60F6B"/>
    <w:rsid w:val="00F6149C"/>
    <w:rsid w:val="00F61706"/>
    <w:rsid w:val="00F629EF"/>
    <w:rsid w:val="00F62A6E"/>
    <w:rsid w:val="00F630CD"/>
    <w:rsid w:val="00F630D9"/>
    <w:rsid w:val="00F6355B"/>
    <w:rsid w:val="00F63569"/>
    <w:rsid w:val="00F63EA3"/>
    <w:rsid w:val="00F63EE7"/>
    <w:rsid w:val="00F64DB2"/>
    <w:rsid w:val="00F6532C"/>
    <w:rsid w:val="00F65883"/>
    <w:rsid w:val="00F65C07"/>
    <w:rsid w:val="00F66BCA"/>
    <w:rsid w:val="00F67555"/>
    <w:rsid w:val="00F67F9E"/>
    <w:rsid w:val="00F700CE"/>
    <w:rsid w:val="00F704DF"/>
    <w:rsid w:val="00F710A4"/>
    <w:rsid w:val="00F71915"/>
    <w:rsid w:val="00F71B80"/>
    <w:rsid w:val="00F71F98"/>
    <w:rsid w:val="00F7226C"/>
    <w:rsid w:val="00F72F82"/>
    <w:rsid w:val="00F73502"/>
    <w:rsid w:val="00F73678"/>
    <w:rsid w:val="00F7378F"/>
    <w:rsid w:val="00F73883"/>
    <w:rsid w:val="00F739FB"/>
    <w:rsid w:val="00F73A7A"/>
    <w:rsid w:val="00F73C3A"/>
    <w:rsid w:val="00F73DAF"/>
    <w:rsid w:val="00F73FEF"/>
    <w:rsid w:val="00F74CF6"/>
    <w:rsid w:val="00F75664"/>
    <w:rsid w:val="00F7638C"/>
    <w:rsid w:val="00F766E5"/>
    <w:rsid w:val="00F76D2E"/>
    <w:rsid w:val="00F76DD3"/>
    <w:rsid w:val="00F77B2B"/>
    <w:rsid w:val="00F77C85"/>
    <w:rsid w:val="00F77E8C"/>
    <w:rsid w:val="00F80128"/>
    <w:rsid w:val="00F80231"/>
    <w:rsid w:val="00F80414"/>
    <w:rsid w:val="00F8044A"/>
    <w:rsid w:val="00F80F3C"/>
    <w:rsid w:val="00F815DC"/>
    <w:rsid w:val="00F8209C"/>
    <w:rsid w:val="00F833E2"/>
    <w:rsid w:val="00F8342A"/>
    <w:rsid w:val="00F836E7"/>
    <w:rsid w:val="00F83C62"/>
    <w:rsid w:val="00F84311"/>
    <w:rsid w:val="00F8469C"/>
    <w:rsid w:val="00F84DEE"/>
    <w:rsid w:val="00F8523D"/>
    <w:rsid w:val="00F85ACB"/>
    <w:rsid w:val="00F8637B"/>
    <w:rsid w:val="00F865D4"/>
    <w:rsid w:val="00F8709F"/>
    <w:rsid w:val="00F87291"/>
    <w:rsid w:val="00F8761A"/>
    <w:rsid w:val="00F877F8"/>
    <w:rsid w:val="00F878FF"/>
    <w:rsid w:val="00F900B8"/>
    <w:rsid w:val="00F9041B"/>
    <w:rsid w:val="00F90514"/>
    <w:rsid w:val="00F909C1"/>
    <w:rsid w:val="00F90BCA"/>
    <w:rsid w:val="00F91100"/>
    <w:rsid w:val="00F91F10"/>
    <w:rsid w:val="00F920F5"/>
    <w:rsid w:val="00F92F17"/>
    <w:rsid w:val="00F930F0"/>
    <w:rsid w:val="00F93CFF"/>
    <w:rsid w:val="00F94891"/>
    <w:rsid w:val="00F948E4"/>
    <w:rsid w:val="00F94EBB"/>
    <w:rsid w:val="00F952C6"/>
    <w:rsid w:val="00F965DB"/>
    <w:rsid w:val="00F96A12"/>
    <w:rsid w:val="00F96C52"/>
    <w:rsid w:val="00F96D03"/>
    <w:rsid w:val="00F976A9"/>
    <w:rsid w:val="00FA081E"/>
    <w:rsid w:val="00FA0A96"/>
    <w:rsid w:val="00FA0D8B"/>
    <w:rsid w:val="00FA0F51"/>
    <w:rsid w:val="00FA138F"/>
    <w:rsid w:val="00FA1C1D"/>
    <w:rsid w:val="00FA1C52"/>
    <w:rsid w:val="00FA205E"/>
    <w:rsid w:val="00FA2206"/>
    <w:rsid w:val="00FA2A82"/>
    <w:rsid w:val="00FA2BC9"/>
    <w:rsid w:val="00FA4148"/>
    <w:rsid w:val="00FA4294"/>
    <w:rsid w:val="00FA4413"/>
    <w:rsid w:val="00FA44CA"/>
    <w:rsid w:val="00FA45B1"/>
    <w:rsid w:val="00FA490F"/>
    <w:rsid w:val="00FA4CF3"/>
    <w:rsid w:val="00FA4D65"/>
    <w:rsid w:val="00FA5E2C"/>
    <w:rsid w:val="00FA5FDC"/>
    <w:rsid w:val="00FA6433"/>
    <w:rsid w:val="00FA66B3"/>
    <w:rsid w:val="00FA6D52"/>
    <w:rsid w:val="00FA7D27"/>
    <w:rsid w:val="00FB08A6"/>
    <w:rsid w:val="00FB17EE"/>
    <w:rsid w:val="00FB25EF"/>
    <w:rsid w:val="00FB2CCE"/>
    <w:rsid w:val="00FB2D26"/>
    <w:rsid w:val="00FB2EAC"/>
    <w:rsid w:val="00FB33EA"/>
    <w:rsid w:val="00FB3723"/>
    <w:rsid w:val="00FB38A9"/>
    <w:rsid w:val="00FB39D6"/>
    <w:rsid w:val="00FB3B4B"/>
    <w:rsid w:val="00FB41B7"/>
    <w:rsid w:val="00FB48D3"/>
    <w:rsid w:val="00FB4D3E"/>
    <w:rsid w:val="00FB5441"/>
    <w:rsid w:val="00FB5716"/>
    <w:rsid w:val="00FB582B"/>
    <w:rsid w:val="00FB5900"/>
    <w:rsid w:val="00FB5925"/>
    <w:rsid w:val="00FB5A0F"/>
    <w:rsid w:val="00FB5CD0"/>
    <w:rsid w:val="00FB5E87"/>
    <w:rsid w:val="00FB63E0"/>
    <w:rsid w:val="00FB6609"/>
    <w:rsid w:val="00FB72AB"/>
    <w:rsid w:val="00FB73E6"/>
    <w:rsid w:val="00FB7DED"/>
    <w:rsid w:val="00FC00C7"/>
    <w:rsid w:val="00FC0245"/>
    <w:rsid w:val="00FC0354"/>
    <w:rsid w:val="00FC0CE4"/>
    <w:rsid w:val="00FC0E45"/>
    <w:rsid w:val="00FC0F9D"/>
    <w:rsid w:val="00FC137B"/>
    <w:rsid w:val="00FC146B"/>
    <w:rsid w:val="00FC1EF2"/>
    <w:rsid w:val="00FC21F5"/>
    <w:rsid w:val="00FC2234"/>
    <w:rsid w:val="00FC2593"/>
    <w:rsid w:val="00FC2864"/>
    <w:rsid w:val="00FC2B42"/>
    <w:rsid w:val="00FC30FB"/>
    <w:rsid w:val="00FC39B8"/>
    <w:rsid w:val="00FC3BB8"/>
    <w:rsid w:val="00FC3C8E"/>
    <w:rsid w:val="00FC3D03"/>
    <w:rsid w:val="00FC3EB6"/>
    <w:rsid w:val="00FC3EFE"/>
    <w:rsid w:val="00FC4305"/>
    <w:rsid w:val="00FC456F"/>
    <w:rsid w:val="00FC4732"/>
    <w:rsid w:val="00FC4B11"/>
    <w:rsid w:val="00FC52C5"/>
    <w:rsid w:val="00FC52D0"/>
    <w:rsid w:val="00FC5CF5"/>
    <w:rsid w:val="00FC5EB6"/>
    <w:rsid w:val="00FC615F"/>
    <w:rsid w:val="00FC61FE"/>
    <w:rsid w:val="00FC622D"/>
    <w:rsid w:val="00FC67F7"/>
    <w:rsid w:val="00FC7393"/>
    <w:rsid w:val="00FC7435"/>
    <w:rsid w:val="00FD014E"/>
    <w:rsid w:val="00FD0256"/>
    <w:rsid w:val="00FD07A7"/>
    <w:rsid w:val="00FD1280"/>
    <w:rsid w:val="00FD1356"/>
    <w:rsid w:val="00FD1855"/>
    <w:rsid w:val="00FD1980"/>
    <w:rsid w:val="00FD1A83"/>
    <w:rsid w:val="00FD1FBE"/>
    <w:rsid w:val="00FD2BF9"/>
    <w:rsid w:val="00FD2DB2"/>
    <w:rsid w:val="00FD2ED2"/>
    <w:rsid w:val="00FD317A"/>
    <w:rsid w:val="00FD31A7"/>
    <w:rsid w:val="00FD3681"/>
    <w:rsid w:val="00FD36A6"/>
    <w:rsid w:val="00FD38C0"/>
    <w:rsid w:val="00FD4365"/>
    <w:rsid w:val="00FD4DA5"/>
    <w:rsid w:val="00FD548D"/>
    <w:rsid w:val="00FD59F5"/>
    <w:rsid w:val="00FD5F79"/>
    <w:rsid w:val="00FD643D"/>
    <w:rsid w:val="00FD64BE"/>
    <w:rsid w:val="00FD6564"/>
    <w:rsid w:val="00FD66F4"/>
    <w:rsid w:val="00FD76C1"/>
    <w:rsid w:val="00FD7C5B"/>
    <w:rsid w:val="00FE0249"/>
    <w:rsid w:val="00FE0780"/>
    <w:rsid w:val="00FE0980"/>
    <w:rsid w:val="00FE0997"/>
    <w:rsid w:val="00FE09AA"/>
    <w:rsid w:val="00FE0CF2"/>
    <w:rsid w:val="00FE1784"/>
    <w:rsid w:val="00FE221A"/>
    <w:rsid w:val="00FE2280"/>
    <w:rsid w:val="00FE2BFA"/>
    <w:rsid w:val="00FE3221"/>
    <w:rsid w:val="00FE3336"/>
    <w:rsid w:val="00FE36A9"/>
    <w:rsid w:val="00FE39DB"/>
    <w:rsid w:val="00FE3A57"/>
    <w:rsid w:val="00FE3AE4"/>
    <w:rsid w:val="00FE3C4C"/>
    <w:rsid w:val="00FE3FF5"/>
    <w:rsid w:val="00FE40E5"/>
    <w:rsid w:val="00FE417D"/>
    <w:rsid w:val="00FE5188"/>
    <w:rsid w:val="00FE530D"/>
    <w:rsid w:val="00FE56BF"/>
    <w:rsid w:val="00FE5715"/>
    <w:rsid w:val="00FE5945"/>
    <w:rsid w:val="00FE5D09"/>
    <w:rsid w:val="00FE6445"/>
    <w:rsid w:val="00FE6FE4"/>
    <w:rsid w:val="00FE7652"/>
    <w:rsid w:val="00FE786F"/>
    <w:rsid w:val="00FE78A2"/>
    <w:rsid w:val="00FE7BAB"/>
    <w:rsid w:val="00FF0862"/>
    <w:rsid w:val="00FF0CD1"/>
    <w:rsid w:val="00FF0E8F"/>
    <w:rsid w:val="00FF0EF6"/>
    <w:rsid w:val="00FF1184"/>
    <w:rsid w:val="00FF176C"/>
    <w:rsid w:val="00FF194F"/>
    <w:rsid w:val="00FF220A"/>
    <w:rsid w:val="00FF228A"/>
    <w:rsid w:val="00FF2C97"/>
    <w:rsid w:val="00FF2EA7"/>
    <w:rsid w:val="00FF38D0"/>
    <w:rsid w:val="00FF393E"/>
    <w:rsid w:val="00FF3997"/>
    <w:rsid w:val="00FF39B4"/>
    <w:rsid w:val="00FF3AE1"/>
    <w:rsid w:val="00FF3EFD"/>
    <w:rsid w:val="00FF3F34"/>
    <w:rsid w:val="00FF3F3A"/>
    <w:rsid w:val="00FF3F8C"/>
    <w:rsid w:val="00FF3FD1"/>
    <w:rsid w:val="00FF436B"/>
    <w:rsid w:val="00FF459F"/>
    <w:rsid w:val="00FF47AA"/>
    <w:rsid w:val="00FF498B"/>
    <w:rsid w:val="00FF4AC8"/>
    <w:rsid w:val="00FF4BF9"/>
    <w:rsid w:val="00FF4DAD"/>
    <w:rsid w:val="00FF4FED"/>
    <w:rsid w:val="00FF552A"/>
    <w:rsid w:val="00FF5769"/>
    <w:rsid w:val="00FF600D"/>
    <w:rsid w:val="00FF63A8"/>
    <w:rsid w:val="00FF6C0A"/>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0"/>
  <w15:docId w15:val="{D306D152-4BBB-40D8-A435-71D943E3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9"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i/>
      <w:iCs/>
    </w:rPr>
  </w:style>
  <w:style w:type="character" w:styleId="Refdecomentario">
    <w:name w:val="annotation reference"/>
    <w:basedOn w:val="Fuentedeprrafopredeter"/>
    <w:uiPriority w:val="99"/>
    <w:semiHidden/>
    <w:unhideWhenUsed/>
    <w:rsid w:val="005E1667"/>
    <w:rPr>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rsid w:val="005E1667"/>
    <w:rPr>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styleId="Textosinformato">
    <w:name w:val="Plain Text"/>
    <w:basedOn w:val="Normal"/>
    <w:link w:val="TextosinformatoCar"/>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rsid w:val="00DF644B"/>
    <w:rPr>
      <w:rFonts w:ascii="Courier New" w:hAnsi="Courier New" w:cs="Courier New"/>
    </w:rPr>
  </w:style>
  <w:style w:type="paragraph" w:customStyle="1" w:styleId="Textopredeterminado">
    <w:name w:val="Texto predeterminado"/>
    <w:basedOn w:val="Normal"/>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37311">
      <w:bodyDiv w:val="1"/>
      <w:marLeft w:val="0"/>
      <w:marRight w:val="0"/>
      <w:marTop w:val="0"/>
      <w:marBottom w:val="0"/>
      <w:divBdr>
        <w:top w:val="none" w:sz="0" w:space="0" w:color="auto"/>
        <w:left w:val="none" w:sz="0" w:space="0" w:color="auto"/>
        <w:bottom w:val="none" w:sz="0" w:space="0" w:color="auto"/>
        <w:right w:val="none" w:sz="0" w:space="0" w:color="auto"/>
      </w:divBdr>
    </w:div>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055617389">
      <w:bodyDiv w:val="1"/>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79C3E-E69E-47C4-AC04-F7745C14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5581</Words>
  <Characters>30701</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Usuario</dc:creator>
  <cp:lastModifiedBy>Henry Lora Rodriguez</cp:lastModifiedBy>
  <cp:revision>6</cp:revision>
  <cp:lastPrinted>2017-06-14T12:23:00Z</cp:lastPrinted>
  <dcterms:created xsi:type="dcterms:W3CDTF">2017-06-13T18:40:00Z</dcterms:created>
  <dcterms:modified xsi:type="dcterms:W3CDTF">2017-09-07T12:25:00Z</dcterms:modified>
</cp:coreProperties>
</file>