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1E" w:rsidRDefault="00BE421E" w:rsidP="00BE421E">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BE421E" w:rsidRPr="00E756E4" w:rsidRDefault="00BE421E" w:rsidP="00BE421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BE421E" w:rsidRPr="006839A7" w:rsidRDefault="00BE421E" w:rsidP="00BE421E">
      <w:pPr>
        <w:pStyle w:val="Sinespaciado"/>
        <w:rPr>
          <w:rFonts w:asciiTheme="minorHAnsi" w:hAnsiTheme="minorHAnsi"/>
          <w:sz w:val="18"/>
          <w:szCs w:val="18"/>
        </w:rPr>
      </w:pPr>
    </w:p>
    <w:p w:rsidR="00BE421E" w:rsidRPr="00BE421E" w:rsidRDefault="00BE421E" w:rsidP="00BE421E">
      <w:pPr>
        <w:pStyle w:val="Sinespaciado"/>
        <w:jc w:val="both"/>
        <w:rPr>
          <w:rFonts w:asciiTheme="minorHAnsi" w:hAnsiTheme="minorHAnsi"/>
          <w:sz w:val="18"/>
          <w:szCs w:val="18"/>
        </w:rPr>
      </w:pPr>
      <w:r w:rsidRPr="006839A7">
        <w:rPr>
          <w:rFonts w:asciiTheme="minorHAnsi" w:hAnsiTheme="minorHAnsi"/>
          <w:b/>
          <w:sz w:val="18"/>
          <w:szCs w:val="18"/>
        </w:rPr>
        <w:t>Tema:</w:t>
      </w:r>
      <w:r w:rsidRPr="006839A7">
        <w:rPr>
          <w:rFonts w:asciiTheme="minorHAnsi" w:hAnsiTheme="minorHAnsi"/>
          <w:b/>
          <w:sz w:val="18"/>
          <w:szCs w:val="18"/>
        </w:rPr>
        <w:tab/>
      </w:r>
      <w:r w:rsidRPr="006839A7">
        <w:rPr>
          <w:rFonts w:asciiTheme="minorHAnsi" w:hAnsiTheme="minorHAnsi"/>
          <w:b/>
          <w:sz w:val="18"/>
          <w:szCs w:val="18"/>
        </w:rPr>
        <w:tab/>
      </w:r>
      <w:r>
        <w:rPr>
          <w:rFonts w:asciiTheme="minorHAnsi" w:hAnsiTheme="minorHAnsi"/>
          <w:b/>
          <w:sz w:val="18"/>
          <w:szCs w:val="18"/>
        </w:rPr>
        <w:t xml:space="preserve">PETICIÓN – PAGO AGENCIAS EN DERECHO – REVOCA – CUMPLIMIENTO DE LA ORDEN - </w:t>
      </w:r>
      <w:r w:rsidRPr="00BE421E">
        <w:rPr>
          <w:rFonts w:asciiTheme="minorHAnsi" w:hAnsiTheme="minorHAnsi"/>
          <w:sz w:val="18"/>
          <w:szCs w:val="18"/>
        </w:rPr>
        <w:t xml:space="preserve">De entrada, esta Sala advierte que la decisión venida en consulta habrá de revocarse, pues dentro del trámite se cumplió en forma integral con la orden del 26-04-2017, toda vez que la </w:t>
      </w:r>
      <w:proofErr w:type="spellStart"/>
      <w:r w:rsidRPr="00BE421E">
        <w:rPr>
          <w:rFonts w:asciiTheme="minorHAnsi" w:hAnsiTheme="minorHAnsi"/>
          <w:sz w:val="18"/>
          <w:szCs w:val="18"/>
        </w:rPr>
        <w:t>incidentada</w:t>
      </w:r>
      <w:proofErr w:type="spellEnd"/>
      <w:r w:rsidRPr="00BE421E">
        <w:rPr>
          <w:rFonts w:asciiTheme="minorHAnsi" w:hAnsiTheme="minorHAnsi"/>
          <w:sz w:val="18"/>
          <w:szCs w:val="18"/>
        </w:rPr>
        <w:t xml:space="preserve"> mediante escrito del 10-07-2017 (Folios 6, cuaderno del incidente), debidamente comunicado a la accionante, según se constató en esta instancia (Folios 8 y 12 vuelto, ibídem), dio cabal respuesta al derecho de petición mediante el cual había solicitado el pago de las agencias en derecho que le fueron reconocidas en el proceso laboral radicado al No.2015-00018-00. En efecto, le informó que ya hizo la consignación </w:t>
      </w:r>
      <w:proofErr w:type="gramStart"/>
      <w:r w:rsidRPr="00BE421E">
        <w:rPr>
          <w:rFonts w:asciiTheme="minorHAnsi" w:hAnsiTheme="minorHAnsi"/>
          <w:sz w:val="18"/>
          <w:szCs w:val="18"/>
        </w:rPr>
        <w:t>del</w:t>
      </w:r>
      <w:proofErr w:type="gramEnd"/>
      <w:r w:rsidRPr="00BE421E">
        <w:rPr>
          <w:rFonts w:asciiTheme="minorHAnsi" w:hAnsiTheme="minorHAnsi"/>
          <w:sz w:val="18"/>
          <w:szCs w:val="18"/>
        </w:rPr>
        <w:t xml:space="preserve"> respectiva en la cuenta de depósitos judiciales del Juzgado Segundo Municipal de Pequeñas Causas local, precisamente el objeto de la orden de tutela.</w:t>
      </w:r>
    </w:p>
    <w:p w:rsidR="00BE421E" w:rsidRPr="00BE421E" w:rsidRDefault="00BE421E" w:rsidP="00BE421E">
      <w:pPr>
        <w:pStyle w:val="Sinespaciado"/>
        <w:jc w:val="both"/>
        <w:rPr>
          <w:rFonts w:asciiTheme="minorHAnsi" w:hAnsiTheme="minorHAnsi"/>
          <w:sz w:val="18"/>
          <w:szCs w:val="18"/>
        </w:rPr>
      </w:pPr>
    </w:p>
    <w:p w:rsidR="00BE421E" w:rsidRPr="00BE421E" w:rsidRDefault="00BE421E" w:rsidP="00BE421E">
      <w:pPr>
        <w:pStyle w:val="Sinespaciado"/>
        <w:jc w:val="both"/>
        <w:rPr>
          <w:rFonts w:asciiTheme="minorHAnsi" w:hAnsiTheme="minorHAnsi"/>
          <w:sz w:val="18"/>
          <w:szCs w:val="18"/>
        </w:rPr>
      </w:pPr>
      <w:r w:rsidRPr="00BE421E">
        <w:rPr>
          <w:rFonts w:asciiTheme="minorHAnsi" w:hAnsiTheme="minorHAnsi"/>
          <w:sz w:val="18"/>
          <w:szCs w:val="18"/>
        </w:rPr>
        <w:t xml:space="preserve">Así las cosas, se aprecia que la orden dada fue cumplida, aunque a destiempo. De tal manera que la gestión que competía a la Vicepresidenta Jurídica y Secretaria General de </w:t>
      </w:r>
      <w:proofErr w:type="spellStart"/>
      <w:r w:rsidRPr="00BE421E">
        <w:rPr>
          <w:rFonts w:asciiTheme="minorHAnsi" w:hAnsiTheme="minorHAnsi"/>
          <w:sz w:val="18"/>
          <w:szCs w:val="18"/>
        </w:rPr>
        <w:t>Colpensiones</w:t>
      </w:r>
      <w:proofErr w:type="spellEnd"/>
      <w:r w:rsidRPr="00BE421E">
        <w:rPr>
          <w:rFonts w:asciiTheme="minorHAnsi" w:hAnsiTheme="minorHAnsi"/>
          <w:sz w:val="18"/>
          <w:szCs w:val="18"/>
        </w:rPr>
        <w:t xml:space="preserve">, se realizó, con lo que se acató lo ordenado en el fallo de tutela de primera instancia.  </w:t>
      </w:r>
    </w:p>
    <w:p w:rsidR="00BE421E" w:rsidRPr="00BE421E" w:rsidRDefault="00BE421E" w:rsidP="00BE421E">
      <w:pPr>
        <w:pStyle w:val="Sinespaciado"/>
        <w:rPr>
          <w:rFonts w:asciiTheme="minorHAnsi" w:hAnsiTheme="minorHAnsi"/>
          <w:sz w:val="18"/>
          <w:szCs w:val="18"/>
        </w:rPr>
      </w:pPr>
      <w:r w:rsidRPr="00BE421E">
        <w:rPr>
          <w:rFonts w:asciiTheme="minorHAnsi" w:hAnsiTheme="minorHAnsi"/>
          <w:sz w:val="18"/>
          <w:szCs w:val="18"/>
        </w:rPr>
        <w:t>(…)</w:t>
      </w:r>
    </w:p>
    <w:p w:rsidR="00BE421E" w:rsidRDefault="00BE421E" w:rsidP="00BE421E">
      <w:pPr>
        <w:pStyle w:val="Sinespaciado"/>
        <w:jc w:val="center"/>
        <w:rPr>
          <w:rFonts w:asciiTheme="minorHAnsi" w:hAnsiTheme="minorHAnsi"/>
          <w:sz w:val="18"/>
          <w:szCs w:val="18"/>
        </w:rPr>
      </w:pPr>
      <w:r>
        <w:rPr>
          <w:rFonts w:asciiTheme="minorHAnsi" w:hAnsiTheme="minorHAnsi"/>
          <w:sz w:val="18"/>
          <w:szCs w:val="18"/>
        </w:rPr>
        <w:t>-------------------------------------------------------------</w:t>
      </w:r>
    </w:p>
    <w:p w:rsidR="0009141E" w:rsidRPr="007860C0" w:rsidRDefault="00F050A4" w:rsidP="0009141E">
      <w:pPr>
        <w:pStyle w:val="Sinespaciado"/>
        <w:spacing w:line="360" w:lineRule="auto"/>
        <w:jc w:val="center"/>
        <w:rPr>
          <w:rFonts w:ascii="Arial" w:hAnsi="Arial" w:cs="Arial"/>
          <w:w w:val="140"/>
        </w:rPr>
      </w:pPr>
      <w:bookmarkStart w:id="0" w:name="_GoBack"/>
      <w:bookmarkEnd w:id="0"/>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D73B3A" w:rsidRDefault="00771048" w:rsidP="009D0102">
      <w:pPr>
        <w:pStyle w:val="Textoindependiente"/>
        <w:tabs>
          <w:tab w:val="clear" w:pos="3540"/>
          <w:tab w:val="clear" w:pos="4248"/>
          <w:tab w:val="left" w:pos="3600"/>
        </w:tabs>
        <w:spacing w:line="360" w:lineRule="auto"/>
        <w:jc w:val="center"/>
        <w:rPr>
          <w:rFonts w:ascii="Arial" w:hAnsi="Arial" w:cs="Arial"/>
          <w:szCs w:val="22"/>
        </w:rPr>
      </w:pPr>
    </w:p>
    <w:p w:rsidR="00C14926" w:rsidRPr="003274BF" w:rsidRDefault="00C14926" w:rsidP="00C14926">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Asunto</w:t>
      </w:r>
      <w:r>
        <w:rPr>
          <w:rFonts w:ascii="Arial" w:hAnsi="Arial" w:cs="Arial"/>
          <w:sz w:val="22"/>
          <w:szCs w:val="22"/>
        </w:rPr>
        <w:tab/>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Decide consulta –</w:t>
      </w:r>
      <w:r>
        <w:rPr>
          <w:rFonts w:ascii="Arial" w:hAnsi="Arial" w:cs="Arial"/>
          <w:sz w:val="22"/>
          <w:szCs w:val="22"/>
        </w:rPr>
        <w:t xml:space="preserve"> S</w:t>
      </w:r>
      <w:r w:rsidRPr="003274BF">
        <w:rPr>
          <w:rFonts w:ascii="Arial" w:hAnsi="Arial" w:cs="Arial"/>
          <w:sz w:val="22"/>
          <w:szCs w:val="22"/>
        </w:rPr>
        <w:t>anción por desacato</w:t>
      </w:r>
    </w:p>
    <w:p w:rsidR="006C15BA" w:rsidRPr="003274BF" w:rsidRDefault="00771048" w:rsidP="006C15BA">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6C15BA">
        <w:rPr>
          <w:rFonts w:ascii="Arial" w:hAnsi="Arial" w:cs="Arial"/>
          <w:sz w:val="22"/>
          <w:szCs w:val="22"/>
        </w:rPr>
        <w:t>Incidentante</w:t>
      </w:r>
      <w:proofErr w:type="spellEnd"/>
      <w:r w:rsidR="006C15BA">
        <w:rPr>
          <w:rFonts w:ascii="Arial" w:hAnsi="Arial" w:cs="Arial"/>
          <w:sz w:val="22"/>
          <w:szCs w:val="22"/>
        </w:rPr>
        <w:tab/>
      </w:r>
      <w:r w:rsidR="006C15BA">
        <w:rPr>
          <w:rFonts w:ascii="Arial" w:hAnsi="Arial" w:cs="Arial"/>
          <w:sz w:val="22"/>
          <w:szCs w:val="22"/>
        </w:rPr>
        <w:tab/>
      </w:r>
      <w:r w:rsidR="006C15BA" w:rsidRPr="003274BF">
        <w:rPr>
          <w:rFonts w:ascii="Arial" w:hAnsi="Arial" w:cs="Arial"/>
          <w:sz w:val="22"/>
          <w:szCs w:val="22"/>
        </w:rPr>
        <w:t>:</w:t>
      </w:r>
      <w:r w:rsidR="006C15BA">
        <w:rPr>
          <w:rFonts w:ascii="Arial" w:hAnsi="Arial" w:cs="Arial"/>
          <w:sz w:val="22"/>
          <w:szCs w:val="22"/>
        </w:rPr>
        <w:t xml:space="preserve"> Mariela del Socorro Ospina </w:t>
      </w:r>
      <w:proofErr w:type="spellStart"/>
      <w:r w:rsidR="006C15BA">
        <w:rPr>
          <w:rFonts w:ascii="Arial" w:hAnsi="Arial" w:cs="Arial"/>
          <w:sz w:val="22"/>
          <w:szCs w:val="22"/>
        </w:rPr>
        <w:t>Echavarria</w:t>
      </w:r>
      <w:proofErr w:type="spellEnd"/>
    </w:p>
    <w:p w:rsidR="006C15BA" w:rsidRPr="003274BF" w:rsidRDefault="006C15BA" w:rsidP="006C15BA">
      <w:pPr>
        <w:pStyle w:val="Textoindependiente"/>
        <w:tabs>
          <w:tab w:val="clear" w:pos="3540"/>
          <w:tab w:val="left" w:pos="3544"/>
        </w:tabs>
        <w:spacing w:line="360" w:lineRule="auto"/>
        <w:ind w:left="3540" w:right="-232"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Incidentado</w:t>
      </w:r>
      <w:proofErr w:type="spellEnd"/>
      <w:r>
        <w:rPr>
          <w:rFonts w:ascii="Arial" w:hAnsi="Arial" w:cs="Arial"/>
          <w:sz w:val="22"/>
          <w:szCs w:val="22"/>
        </w:rPr>
        <w:t xml:space="preserve"> (s)</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Vicepresidencia Jurídica y Secretaría General de </w:t>
      </w:r>
      <w:proofErr w:type="spellStart"/>
      <w:r>
        <w:rPr>
          <w:rFonts w:ascii="Arial" w:hAnsi="Arial" w:cs="Arial"/>
          <w:sz w:val="22"/>
          <w:szCs w:val="22"/>
        </w:rPr>
        <w:t>Colpensiones</w:t>
      </w:r>
      <w:proofErr w:type="spellEnd"/>
    </w:p>
    <w:p w:rsidR="006C15BA" w:rsidRDefault="006C15BA" w:rsidP="006C15BA">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Procedencia</w:t>
      </w:r>
      <w:r w:rsidRPr="003274BF">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Pr>
          <w:rFonts w:ascii="Arial" w:hAnsi="Arial" w:cs="Arial"/>
          <w:sz w:val="22"/>
          <w:szCs w:val="22"/>
        </w:rPr>
        <w:t>Primero Civil del Circuito de Pereira</w:t>
      </w:r>
    </w:p>
    <w:p w:rsidR="006C15BA" w:rsidRDefault="006C15BA" w:rsidP="006C15BA">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2017-00040-01</w:t>
      </w:r>
    </w:p>
    <w:p w:rsidR="00C14926" w:rsidRPr="003274BF" w:rsidRDefault="00C14926" w:rsidP="006C15BA">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Carencia actual de objeto por hecho cumplido</w:t>
      </w:r>
    </w:p>
    <w:p w:rsidR="00C31030" w:rsidRPr="003274BF" w:rsidRDefault="00C31030" w:rsidP="000834C0">
      <w:pPr>
        <w:pStyle w:val="Textoindependiente"/>
        <w:spacing w:line="360" w:lineRule="auto"/>
        <w:rPr>
          <w:rFonts w:ascii="Arial" w:hAnsi="Arial" w:cs="Arial"/>
          <w:sz w:val="22"/>
          <w:szCs w:val="22"/>
          <w:lang w:val="es-CO"/>
        </w:rPr>
      </w:pPr>
      <w:r>
        <w:rPr>
          <w:rFonts w:ascii="Arial" w:hAnsi="Arial" w:cs="Arial"/>
          <w:sz w:val="22"/>
          <w:szCs w:val="22"/>
        </w:rPr>
        <w:tab/>
      </w:r>
      <w:r>
        <w:rPr>
          <w:rFonts w:ascii="Arial" w:hAnsi="Arial" w:cs="Arial"/>
          <w:sz w:val="22"/>
          <w:szCs w:val="22"/>
        </w:rPr>
        <w:tab/>
      </w: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proofErr w:type="spellStart"/>
      <w:r w:rsidRPr="003274BF">
        <w:rPr>
          <w:rFonts w:ascii="Arial" w:hAnsi="Arial" w:cs="Arial"/>
          <w:smallCaps/>
          <w:sz w:val="22"/>
          <w:szCs w:val="22"/>
          <w:lang w:val="es-CO"/>
        </w:rPr>
        <w:t>Duberney</w:t>
      </w:r>
      <w:proofErr w:type="spellEnd"/>
      <w:r w:rsidRPr="003274BF">
        <w:rPr>
          <w:rFonts w:ascii="Arial" w:hAnsi="Arial" w:cs="Arial"/>
          <w:smallCaps/>
          <w:sz w:val="22"/>
          <w:szCs w:val="22"/>
          <w:lang w:val="es-CO"/>
        </w:rPr>
        <w:t xml:space="preserve"> Grisales Herrera</w:t>
      </w:r>
    </w:p>
    <w:p w:rsidR="00771048" w:rsidRPr="00D73B3A" w:rsidRDefault="00771048" w:rsidP="00771048">
      <w:pPr>
        <w:pBdr>
          <w:bottom w:val="single" w:sz="12" w:space="0" w:color="auto"/>
        </w:pBdr>
        <w:spacing w:line="360" w:lineRule="auto"/>
        <w:ind w:left="708" w:firstLine="708"/>
        <w:rPr>
          <w:rFonts w:ascii="Arial" w:hAnsi="Arial" w:cs="Arial"/>
          <w:sz w:val="24"/>
          <w:szCs w:val="22"/>
          <w:lang w:val="es-CO"/>
        </w:rPr>
      </w:pPr>
    </w:p>
    <w:p w:rsidR="00897B11" w:rsidRPr="00D73B3A" w:rsidRDefault="00897B11" w:rsidP="0005223F">
      <w:pPr>
        <w:spacing w:line="360" w:lineRule="auto"/>
        <w:jc w:val="center"/>
        <w:rPr>
          <w:rFonts w:ascii="Arial" w:hAnsi="Arial" w:cs="Arial"/>
          <w:smallCaps/>
          <w:sz w:val="28"/>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343ABB">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203B7B">
        <w:rPr>
          <w:rFonts w:ascii="Arial" w:hAnsi="Arial" w:cs="Arial"/>
          <w:smallCaps/>
          <w:sz w:val="28"/>
          <w:szCs w:val="28"/>
          <w:lang w:val="es-CO"/>
        </w:rPr>
        <w:t>trece</w:t>
      </w:r>
      <w:r w:rsidR="00F53568">
        <w:rPr>
          <w:rFonts w:ascii="Arial" w:hAnsi="Arial" w:cs="Arial"/>
          <w:smallCaps/>
          <w:sz w:val="28"/>
          <w:szCs w:val="28"/>
          <w:lang w:val="es-CO"/>
        </w:rPr>
        <w:t xml:space="preserve"> </w:t>
      </w:r>
      <w:r w:rsidR="00E02ED7">
        <w:rPr>
          <w:rFonts w:ascii="Arial" w:hAnsi="Arial" w:cs="Arial"/>
          <w:smallCaps/>
          <w:sz w:val="28"/>
          <w:szCs w:val="28"/>
          <w:lang w:val="es-CO"/>
        </w:rPr>
        <w:t>(</w:t>
      </w:r>
      <w:r w:rsidR="00203B7B">
        <w:rPr>
          <w:rFonts w:ascii="Arial" w:hAnsi="Arial" w:cs="Arial"/>
          <w:smallCaps/>
          <w:sz w:val="28"/>
          <w:szCs w:val="28"/>
          <w:lang w:val="es-CO"/>
        </w:rPr>
        <w:t>13</w:t>
      </w:r>
      <w:r w:rsidR="0005223F" w:rsidRPr="00E42F66">
        <w:rPr>
          <w:rFonts w:ascii="Arial" w:hAnsi="Arial" w:cs="Arial"/>
          <w:smallCaps/>
          <w:sz w:val="28"/>
          <w:szCs w:val="28"/>
          <w:lang w:val="es-CO"/>
        </w:rPr>
        <w:t xml:space="preserve">) de </w:t>
      </w:r>
      <w:r w:rsidR="00203B7B">
        <w:rPr>
          <w:rFonts w:ascii="Arial" w:hAnsi="Arial" w:cs="Arial"/>
          <w:smallCaps/>
          <w:sz w:val="28"/>
          <w:szCs w:val="28"/>
          <w:lang w:val="es-CO"/>
        </w:rPr>
        <w:t xml:space="preserve">julio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74192C">
        <w:rPr>
          <w:rFonts w:ascii="Arial" w:hAnsi="Arial" w:cs="Arial"/>
          <w:smallCaps/>
          <w:sz w:val="28"/>
          <w:szCs w:val="28"/>
          <w:lang w:val="es-CO"/>
        </w:rPr>
        <w:t xml:space="preserve">diecisiete </w:t>
      </w:r>
      <w:r w:rsidR="00C42F9E" w:rsidRPr="00E42F66">
        <w:rPr>
          <w:rFonts w:ascii="Arial" w:hAnsi="Arial" w:cs="Arial"/>
          <w:smallCaps/>
          <w:sz w:val="28"/>
          <w:szCs w:val="28"/>
          <w:lang w:val="es-CO"/>
        </w:rPr>
        <w:t>(</w:t>
      </w:r>
      <w:r w:rsidR="0074192C">
        <w:rPr>
          <w:rFonts w:ascii="Arial" w:hAnsi="Arial" w:cs="Arial"/>
          <w:smallCaps/>
          <w:sz w:val="28"/>
          <w:szCs w:val="28"/>
          <w:lang w:val="es-CO"/>
        </w:rPr>
        <w:t>2017</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Pr="00203B7B" w:rsidRDefault="0005223F" w:rsidP="00771048">
      <w:pPr>
        <w:spacing w:line="360" w:lineRule="auto"/>
        <w:jc w:val="center"/>
        <w:rPr>
          <w:rFonts w:ascii="Arial" w:hAnsi="Arial" w:cs="Arial"/>
          <w:b/>
          <w:bCs/>
          <w:sz w:val="22"/>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203B7B" w:rsidRDefault="0005223F" w:rsidP="0005223F">
      <w:pPr>
        <w:pStyle w:val="Puesto"/>
        <w:spacing w:line="360" w:lineRule="auto"/>
        <w:jc w:val="left"/>
        <w:rPr>
          <w:b w:val="0"/>
          <w:bCs w:val="0"/>
          <w:i w:val="0"/>
          <w:iCs w:val="0"/>
          <w:spacing w:val="-3"/>
          <w:sz w:val="22"/>
          <w:szCs w:val="22"/>
          <w:lang w:val="es-CO"/>
        </w:rPr>
      </w:pPr>
    </w:p>
    <w:p w:rsidR="00594362" w:rsidRPr="00771AD1" w:rsidRDefault="00594362" w:rsidP="00594362">
      <w:pPr>
        <w:pStyle w:val="Puesto"/>
        <w:spacing w:line="360" w:lineRule="auto"/>
        <w:jc w:val="both"/>
        <w:rPr>
          <w:b w:val="0"/>
          <w:bCs w:val="0"/>
          <w:i w:val="0"/>
          <w:iCs w:val="0"/>
          <w:spacing w:val="-3"/>
          <w:lang w:val="es-ES_tradnl"/>
        </w:rPr>
      </w:pPr>
      <w:r w:rsidRPr="00771AD1">
        <w:rPr>
          <w:b w:val="0"/>
          <w:bCs w:val="0"/>
          <w:i w:val="0"/>
          <w:iCs w:val="0"/>
          <w:spacing w:val="-3"/>
          <w:lang w:val="es-ES_tradnl"/>
        </w:rPr>
        <w:t xml:space="preserve">La consulta </w:t>
      </w:r>
      <w:r w:rsidR="00723E51">
        <w:rPr>
          <w:b w:val="0"/>
          <w:bCs w:val="0"/>
          <w:i w:val="0"/>
          <w:iCs w:val="0"/>
          <w:spacing w:val="-3"/>
          <w:lang w:val="es-ES_tradnl"/>
        </w:rPr>
        <w:t xml:space="preserve">del auto sancionatorio en el asunto de la referencia, una vez </w:t>
      </w:r>
      <w:r w:rsidRPr="00771AD1">
        <w:rPr>
          <w:b w:val="0"/>
          <w:bCs w:val="0"/>
          <w:i w:val="0"/>
          <w:iCs w:val="0"/>
          <w:spacing w:val="-3"/>
          <w:lang w:val="es-ES_tradnl"/>
        </w:rPr>
        <w:t>surtido el trámite respectivo, con ocasión del desacato a</w:t>
      </w:r>
      <w:r w:rsidR="00723E51">
        <w:rPr>
          <w:b w:val="0"/>
          <w:bCs w:val="0"/>
          <w:i w:val="0"/>
          <w:iCs w:val="0"/>
          <w:spacing w:val="-3"/>
          <w:lang w:val="es-ES_tradnl"/>
        </w:rPr>
        <w:t xml:space="preserve"> una orden de tutela</w:t>
      </w:r>
      <w:r w:rsidRPr="00771AD1">
        <w:rPr>
          <w:b w:val="0"/>
          <w:bCs w:val="0"/>
          <w:i w:val="0"/>
          <w:iCs w:val="0"/>
          <w:spacing w:val="-3"/>
          <w:lang w:val="es-ES_tradnl"/>
        </w:rPr>
        <w:t>.</w:t>
      </w:r>
    </w:p>
    <w:p w:rsidR="00594362" w:rsidRPr="00203B7B" w:rsidRDefault="00594362" w:rsidP="0005223F">
      <w:pPr>
        <w:pStyle w:val="Puesto"/>
        <w:spacing w:line="360" w:lineRule="auto"/>
        <w:jc w:val="left"/>
        <w:rPr>
          <w:b w:val="0"/>
          <w:bCs w:val="0"/>
          <w:i w:val="0"/>
          <w:iCs w:val="0"/>
          <w:spacing w:val="-3"/>
          <w:sz w:val="22"/>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203B7B" w:rsidRDefault="00B746F1" w:rsidP="005B0851">
      <w:pPr>
        <w:pStyle w:val="Puesto"/>
        <w:spacing w:line="360" w:lineRule="auto"/>
        <w:jc w:val="left"/>
        <w:rPr>
          <w:b w:val="0"/>
          <w:bCs w:val="0"/>
          <w:i w:val="0"/>
          <w:iCs w:val="0"/>
          <w:spacing w:val="-3"/>
          <w:sz w:val="22"/>
          <w:szCs w:val="22"/>
          <w:lang w:val="es-ES_tradnl"/>
        </w:rPr>
      </w:pPr>
    </w:p>
    <w:p w:rsidR="006C15BA" w:rsidRDefault="006C15BA" w:rsidP="006C15BA">
      <w:pPr>
        <w:pStyle w:val="Textoindependiente"/>
        <w:spacing w:line="360" w:lineRule="auto"/>
        <w:rPr>
          <w:rFonts w:ascii="Arial" w:hAnsi="Arial" w:cs="Arial"/>
        </w:rPr>
      </w:pPr>
      <w:r w:rsidRPr="00771AD1">
        <w:rPr>
          <w:rFonts w:ascii="Arial" w:hAnsi="Arial" w:cs="Arial"/>
          <w:lang w:val="es-CO"/>
        </w:rPr>
        <w:t xml:space="preserve">El Despacho </w:t>
      </w:r>
      <w:r>
        <w:rPr>
          <w:rFonts w:ascii="Arial" w:hAnsi="Arial" w:cs="Arial"/>
          <w:lang w:val="es-CO"/>
        </w:rPr>
        <w:t xml:space="preserve">con auto del 02-06-2017, requirió a la Vicepresidenta Jurídica y Secretaria General de </w:t>
      </w:r>
      <w:proofErr w:type="spellStart"/>
      <w:r>
        <w:rPr>
          <w:rFonts w:ascii="Arial" w:hAnsi="Arial" w:cs="Arial"/>
          <w:lang w:val="es-CO"/>
        </w:rPr>
        <w:t>Colpensiones</w:t>
      </w:r>
      <w:proofErr w:type="spellEnd"/>
      <w:r>
        <w:rPr>
          <w:rFonts w:ascii="Arial" w:hAnsi="Arial" w:cs="Arial"/>
          <w:lang w:val="es-CO"/>
        </w:rPr>
        <w:t>. (Folio 11</w:t>
      </w:r>
      <w:r>
        <w:rPr>
          <w:rFonts w:ascii="Arial" w:hAnsi="Arial" w:cs="Arial"/>
        </w:rPr>
        <w:t>, del cuaderno del incidente</w:t>
      </w:r>
      <w:r>
        <w:rPr>
          <w:rFonts w:ascii="Arial" w:hAnsi="Arial" w:cs="Arial"/>
          <w:lang w:val="es-CO"/>
        </w:rPr>
        <w:t xml:space="preserve">), luego, con proveído del 08-06-2017, dio apertura al incidente de desacato en su contra (Folio 15, del cuaderno del incidente), el 20-06-2017 decretó pruebas (Folio 18, ibídem), </w:t>
      </w:r>
      <w:r>
        <w:rPr>
          <w:rFonts w:ascii="Arial" w:hAnsi="Arial" w:cs="Arial"/>
        </w:rPr>
        <w:t xml:space="preserve">y con decisión del 27-06-2017 </w:t>
      </w:r>
      <w:r>
        <w:rPr>
          <w:rFonts w:ascii="Arial" w:hAnsi="Arial" w:cs="Arial"/>
          <w:lang w:val="es-CO"/>
        </w:rPr>
        <w:t xml:space="preserve">la sancionó con multa y arresto </w:t>
      </w:r>
      <w:r>
        <w:rPr>
          <w:rFonts w:ascii="Arial" w:hAnsi="Arial" w:cs="Arial"/>
        </w:rPr>
        <w:t xml:space="preserve">(Folios 20 y 21, ib.). </w:t>
      </w:r>
    </w:p>
    <w:p w:rsidR="00F53568" w:rsidRPr="00203B7B" w:rsidRDefault="00F53568" w:rsidP="00F53568">
      <w:pPr>
        <w:pStyle w:val="Prrafodelista"/>
        <w:spacing w:line="360" w:lineRule="auto"/>
        <w:ind w:left="360"/>
        <w:jc w:val="both"/>
        <w:rPr>
          <w:rFonts w:ascii="Arial" w:hAnsi="Arial" w:cs="Arial"/>
          <w:sz w:val="22"/>
          <w:szCs w:val="24"/>
          <w:lang w:val="es-MX"/>
        </w:rPr>
      </w:pPr>
    </w:p>
    <w:p w:rsidR="00C14926" w:rsidRDefault="00C14926" w:rsidP="00C14926">
      <w:pPr>
        <w:pStyle w:val="Prrafodelista"/>
        <w:numPr>
          <w:ilvl w:val="0"/>
          <w:numId w:val="1"/>
        </w:numPr>
        <w:spacing w:line="360" w:lineRule="auto"/>
        <w:jc w:val="both"/>
        <w:rPr>
          <w:rFonts w:ascii="Arial" w:hAnsi="Arial" w:cs="Arial"/>
          <w:sz w:val="24"/>
          <w:szCs w:val="24"/>
          <w:lang w:val="es-MX"/>
        </w:rPr>
      </w:pPr>
      <w:r w:rsidRPr="005C6652">
        <w:rPr>
          <w:rFonts w:ascii="Arial" w:hAnsi="Arial" w:cs="Arial"/>
          <w:sz w:val="24"/>
          <w:szCs w:val="24"/>
          <w:lang w:val="es-MX"/>
        </w:rPr>
        <w:lastRenderedPageBreak/>
        <w:t>LAS ESTIMACIONES JURÍDICAS PARA RESOLVER</w:t>
      </w:r>
    </w:p>
    <w:p w:rsidR="00C14926" w:rsidRPr="00203B7B" w:rsidRDefault="00C14926" w:rsidP="00C14926">
      <w:pPr>
        <w:pStyle w:val="Prrafodelista"/>
        <w:spacing w:line="360" w:lineRule="auto"/>
        <w:ind w:left="360"/>
        <w:jc w:val="both"/>
        <w:rPr>
          <w:rFonts w:ascii="Arial" w:hAnsi="Arial" w:cs="Arial"/>
          <w:sz w:val="22"/>
          <w:szCs w:val="24"/>
          <w:lang w:val="es-MX"/>
        </w:rPr>
      </w:pPr>
    </w:p>
    <w:p w:rsidR="00C14926" w:rsidRPr="00203B7B" w:rsidRDefault="00C14926" w:rsidP="001642ED">
      <w:pPr>
        <w:pStyle w:val="Textoindependiente"/>
        <w:numPr>
          <w:ilvl w:val="1"/>
          <w:numId w:val="1"/>
        </w:numPr>
        <w:spacing w:line="360" w:lineRule="auto"/>
        <w:ind w:left="709" w:hanging="709"/>
        <w:rPr>
          <w:rFonts w:ascii="Arial" w:hAnsi="Arial" w:cs="Arial"/>
          <w:lang w:val="es-MX"/>
        </w:rPr>
      </w:pPr>
      <w:r w:rsidRPr="00203B7B">
        <w:rPr>
          <w:rFonts w:ascii="Arial" w:hAnsi="Arial" w:cs="Arial"/>
          <w:smallCaps/>
          <w:lang w:val="es-CO"/>
        </w:rPr>
        <w:t xml:space="preserve">La competencia funcional. </w:t>
      </w:r>
      <w:r w:rsidRPr="00203B7B">
        <w:rPr>
          <w:rFonts w:ascii="Arial" w:hAnsi="Arial" w:cs="Arial"/>
          <w:lang w:val="es-MX"/>
        </w:rPr>
        <w:t xml:space="preserve">Esta Sala especializada está facultada para revisar la decisión sancionatoria, al tener la condición de superiora jerárquica del Juzgado </w:t>
      </w:r>
      <w:r w:rsidR="006C15BA" w:rsidRPr="00203B7B">
        <w:rPr>
          <w:rFonts w:ascii="Arial" w:hAnsi="Arial" w:cs="Arial"/>
          <w:lang w:val="es-MX"/>
        </w:rPr>
        <w:t>Primero Civil del Circuito de Pereira</w:t>
      </w:r>
      <w:r w:rsidRPr="00203B7B">
        <w:rPr>
          <w:rFonts w:ascii="Arial" w:hAnsi="Arial" w:cs="Arial"/>
          <w:lang w:val="es-MX"/>
        </w:rPr>
        <w:t xml:space="preserve">. La consulta se realizará en Sala Unitaria de la Corporación, puesto que no se trata de una providencia que deba desatarse en Sala de </w:t>
      </w:r>
      <w:r w:rsidR="00203B7B" w:rsidRPr="00203B7B">
        <w:rPr>
          <w:rFonts w:ascii="Arial" w:hAnsi="Arial" w:cs="Arial"/>
          <w:lang w:val="es-MX"/>
        </w:rPr>
        <w:t xml:space="preserve"> </w:t>
      </w:r>
      <w:r w:rsidRPr="00203B7B">
        <w:rPr>
          <w:rFonts w:ascii="Arial" w:hAnsi="Arial" w:cs="Arial"/>
          <w:lang w:val="es-MX"/>
        </w:rPr>
        <w:t xml:space="preserve">Decisión </w:t>
      </w:r>
      <w:r w:rsidR="00203B7B" w:rsidRPr="00203B7B">
        <w:rPr>
          <w:rFonts w:ascii="Arial" w:hAnsi="Arial" w:cs="Arial"/>
          <w:lang w:val="es-MX"/>
        </w:rPr>
        <w:t xml:space="preserve"> </w:t>
      </w:r>
      <w:r w:rsidRPr="00203B7B">
        <w:rPr>
          <w:rFonts w:ascii="Arial" w:hAnsi="Arial" w:cs="Arial"/>
          <w:lang w:val="es-MX"/>
        </w:rPr>
        <w:t xml:space="preserve">(Inciso 1º del artículo 35 del CGP). </w:t>
      </w:r>
      <w:r w:rsidR="00203B7B" w:rsidRPr="00203B7B">
        <w:rPr>
          <w:rFonts w:ascii="Arial" w:hAnsi="Arial" w:cs="Arial"/>
          <w:lang w:val="es-MX"/>
        </w:rPr>
        <w:t xml:space="preserve"> </w:t>
      </w:r>
      <w:r w:rsidRPr="00203B7B">
        <w:rPr>
          <w:rFonts w:ascii="Arial" w:hAnsi="Arial" w:cs="Arial"/>
          <w:lang w:val="es-MX"/>
        </w:rPr>
        <w:t xml:space="preserve">Criterio </w:t>
      </w:r>
      <w:r w:rsidR="00203B7B" w:rsidRPr="00203B7B">
        <w:rPr>
          <w:rFonts w:ascii="Arial" w:hAnsi="Arial" w:cs="Arial"/>
          <w:lang w:val="es-MX"/>
        </w:rPr>
        <w:t xml:space="preserve"> </w:t>
      </w:r>
      <w:r w:rsidRPr="00203B7B">
        <w:rPr>
          <w:rFonts w:ascii="Arial" w:hAnsi="Arial" w:cs="Arial"/>
          <w:lang w:val="es-MX"/>
        </w:rPr>
        <w:t>adoptado</w:t>
      </w:r>
      <w:r w:rsidR="00203B7B" w:rsidRPr="00203B7B">
        <w:rPr>
          <w:rFonts w:ascii="Arial" w:hAnsi="Arial" w:cs="Arial"/>
          <w:lang w:val="es-MX"/>
        </w:rPr>
        <w:t xml:space="preserve"> </w:t>
      </w:r>
      <w:r w:rsidRPr="00203B7B">
        <w:rPr>
          <w:rFonts w:ascii="Arial" w:hAnsi="Arial" w:cs="Arial"/>
          <w:lang w:val="es-MX"/>
        </w:rPr>
        <w:t xml:space="preserve"> desde </w:t>
      </w:r>
      <w:r w:rsidR="00203B7B" w:rsidRPr="00203B7B">
        <w:rPr>
          <w:rFonts w:ascii="Arial" w:hAnsi="Arial" w:cs="Arial"/>
          <w:lang w:val="es-MX"/>
        </w:rPr>
        <w:t xml:space="preserve"> </w:t>
      </w:r>
      <w:r w:rsidRPr="00203B7B">
        <w:rPr>
          <w:rFonts w:ascii="Arial" w:hAnsi="Arial" w:cs="Arial"/>
          <w:lang w:val="es-MX"/>
        </w:rPr>
        <w:t>el 16-08-2016</w:t>
      </w:r>
      <w:r>
        <w:rPr>
          <w:rStyle w:val="Refdenotaalpie"/>
          <w:rFonts w:ascii="Arial" w:hAnsi="Arial"/>
          <w:lang w:val="es-MX"/>
        </w:rPr>
        <w:footnoteReference w:id="1"/>
      </w:r>
      <w:r w:rsidRPr="00203B7B">
        <w:rPr>
          <w:rFonts w:ascii="Arial" w:hAnsi="Arial" w:cs="Arial"/>
          <w:lang w:val="es-MX"/>
        </w:rPr>
        <w:t xml:space="preserve">. </w:t>
      </w:r>
    </w:p>
    <w:p w:rsidR="00C14926" w:rsidRPr="00AF7FED" w:rsidRDefault="00C14926" w:rsidP="00C14926">
      <w:pPr>
        <w:pStyle w:val="Prrafodelista"/>
        <w:numPr>
          <w:ilvl w:val="1"/>
          <w:numId w:val="1"/>
        </w:numPr>
        <w:spacing w:line="360" w:lineRule="auto"/>
        <w:ind w:left="709" w:hanging="709"/>
        <w:jc w:val="both"/>
        <w:rPr>
          <w:rFonts w:ascii="Arial" w:hAnsi="Arial" w:cs="Arial"/>
          <w:sz w:val="24"/>
          <w:szCs w:val="24"/>
          <w:lang w:val="es-CO"/>
        </w:rPr>
      </w:pPr>
      <w:r w:rsidRPr="00AF7FED">
        <w:rPr>
          <w:rFonts w:ascii="Arial" w:hAnsi="Arial" w:cs="Arial"/>
          <w:smallCaps/>
          <w:sz w:val="24"/>
          <w:szCs w:val="24"/>
          <w:lang w:val="es-CO"/>
        </w:rPr>
        <w:t>El problema jurídico para resolver.</w:t>
      </w:r>
      <w:r>
        <w:rPr>
          <w:rFonts w:ascii="Arial" w:hAnsi="Arial" w:cs="Arial"/>
          <w:smallCaps/>
          <w:sz w:val="24"/>
          <w:szCs w:val="24"/>
          <w:lang w:val="es-CO"/>
        </w:rPr>
        <w:t xml:space="preserve"> </w:t>
      </w:r>
      <w:r w:rsidRPr="00AF7FED">
        <w:rPr>
          <w:rFonts w:ascii="Arial" w:hAnsi="Arial" w:cs="Arial"/>
          <w:sz w:val="24"/>
          <w:szCs w:val="24"/>
        </w:rPr>
        <w:t xml:space="preserve">¿Debe confirmarse, modificarse o revocarse la providencia </w:t>
      </w:r>
      <w:r w:rsidR="006C15BA">
        <w:rPr>
          <w:rFonts w:ascii="Arial" w:hAnsi="Arial" w:cs="Arial"/>
          <w:sz w:val="24"/>
          <w:szCs w:val="24"/>
        </w:rPr>
        <w:t xml:space="preserve">27-06-2017 </w:t>
      </w:r>
      <w:r w:rsidRPr="00AF7FED">
        <w:rPr>
          <w:rFonts w:ascii="Arial" w:hAnsi="Arial" w:cs="Arial"/>
          <w:sz w:val="24"/>
          <w:szCs w:val="24"/>
        </w:rPr>
        <w:t xml:space="preserve">mediante la cual se impuso sanción de arresto y multa </w:t>
      </w:r>
      <w:r w:rsidR="006C15BA">
        <w:rPr>
          <w:rFonts w:ascii="Arial" w:hAnsi="Arial" w:cs="Arial"/>
          <w:sz w:val="24"/>
          <w:szCs w:val="24"/>
        </w:rPr>
        <w:t>a la doctora Juanita Duran Vélez</w:t>
      </w:r>
      <w:r w:rsidRPr="00AF7FED">
        <w:rPr>
          <w:rFonts w:ascii="Arial" w:hAnsi="Arial" w:cs="Arial"/>
          <w:sz w:val="24"/>
          <w:szCs w:val="24"/>
          <w:lang w:val="es-CO"/>
        </w:rPr>
        <w:t>, en calidad</w:t>
      </w:r>
      <w:r>
        <w:rPr>
          <w:rFonts w:ascii="Arial" w:hAnsi="Arial" w:cs="Arial"/>
          <w:sz w:val="24"/>
          <w:szCs w:val="24"/>
          <w:lang w:val="es-CO"/>
        </w:rPr>
        <w:t xml:space="preserve"> de </w:t>
      </w:r>
      <w:r w:rsidR="006C15BA">
        <w:rPr>
          <w:rFonts w:ascii="Arial" w:hAnsi="Arial" w:cs="Arial"/>
          <w:sz w:val="24"/>
          <w:szCs w:val="24"/>
          <w:lang w:val="es-CO"/>
        </w:rPr>
        <w:t xml:space="preserve">Vicepresidenta </w:t>
      </w:r>
      <w:r w:rsidR="00B55E6A">
        <w:rPr>
          <w:rFonts w:ascii="Arial" w:hAnsi="Arial" w:cs="Arial"/>
          <w:sz w:val="24"/>
          <w:szCs w:val="24"/>
          <w:lang w:val="es-CO"/>
        </w:rPr>
        <w:t>Jurídica</w:t>
      </w:r>
      <w:r w:rsidR="006C15BA">
        <w:rPr>
          <w:rFonts w:ascii="Arial" w:hAnsi="Arial" w:cs="Arial"/>
          <w:sz w:val="24"/>
          <w:szCs w:val="24"/>
          <w:lang w:val="es-CO"/>
        </w:rPr>
        <w:t xml:space="preserve"> y Secretaria General de </w:t>
      </w:r>
      <w:proofErr w:type="spellStart"/>
      <w:r w:rsidR="006C15BA">
        <w:rPr>
          <w:rFonts w:ascii="Arial" w:hAnsi="Arial" w:cs="Arial"/>
          <w:sz w:val="24"/>
          <w:szCs w:val="24"/>
          <w:lang w:val="es-CO"/>
        </w:rPr>
        <w:t>Colpensiones</w:t>
      </w:r>
      <w:proofErr w:type="spellEnd"/>
      <w:r w:rsidRPr="00AF7FED">
        <w:rPr>
          <w:rFonts w:ascii="Arial" w:hAnsi="Arial" w:cs="Arial"/>
          <w:sz w:val="24"/>
          <w:szCs w:val="24"/>
          <w:lang w:val="es-CO"/>
        </w:rPr>
        <w:t>, con ocasión d</w:t>
      </w:r>
      <w:r w:rsidRPr="00AF7FED">
        <w:rPr>
          <w:rFonts w:ascii="Arial" w:hAnsi="Arial" w:cs="Arial"/>
          <w:sz w:val="24"/>
          <w:szCs w:val="24"/>
        </w:rPr>
        <w:t>el trámite de desacato adelantado ante el Juzgado de conocimiento?</w:t>
      </w:r>
    </w:p>
    <w:p w:rsidR="00C14926" w:rsidRPr="00621AE2" w:rsidRDefault="00C14926" w:rsidP="00C14926">
      <w:pPr>
        <w:pStyle w:val="Textoindependiente"/>
        <w:spacing w:line="360" w:lineRule="auto"/>
        <w:ind w:left="709"/>
        <w:rPr>
          <w:rFonts w:ascii="Arial" w:hAnsi="Arial" w:cs="Arial"/>
          <w:lang w:val="es-CO"/>
        </w:rPr>
      </w:pPr>
    </w:p>
    <w:p w:rsidR="00C14926" w:rsidRPr="00FA50AF" w:rsidRDefault="00C14926" w:rsidP="00C14926">
      <w:pPr>
        <w:pStyle w:val="Textoindependiente"/>
        <w:numPr>
          <w:ilvl w:val="0"/>
          <w:numId w:val="1"/>
        </w:numPr>
        <w:spacing w:line="360" w:lineRule="auto"/>
        <w:rPr>
          <w:rFonts w:ascii="Arial" w:hAnsi="Arial" w:cs="Arial"/>
        </w:rPr>
      </w:pPr>
      <w:r w:rsidRPr="00FA50AF">
        <w:rPr>
          <w:rFonts w:ascii="Arial" w:hAnsi="Arial" w:cs="Arial"/>
        </w:rPr>
        <w:t>LA RESOLUCIÓN DEL PROBLEMA JURÍDICO</w:t>
      </w:r>
    </w:p>
    <w:p w:rsidR="00C14926" w:rsidRDefault="00C14926" w:rsidP="00C14926">
      <w:pPr>
        <w:spacing w:line="360" w:lineRule="auto"/>
        <w:jc w:val="both"/>
        <w:rPr>
          <w:rFonts w:ascii="Arial" w:hAnsi="Arial" w:cs="Arial"/>
          <w:sz w:val="24"/>
          <w:szCs w:val="24"/>
          <w:lang w:val="es-CO"/>
        </w:rPr>
      </w:pPr>
    </w:p>
    <w:p w:rsidR="00C14926" w:rsidRPr="00FA50AF" w:rsidRDefault="00C14926" w:rsidP="00C14926">
      <w:pPr>
        <w:pStyle w:val="Prrafodelista"/>
        <w:numPr>
          <w:ilvl w:val="1"/>
          <w:numId w:val="1"/>
        </w:numPr>
        <w:tabs>
          <w:tab w:val="left" w:pos="-720"/>
        </w:tabs>
        <w:suppressAutoHyphens/>
        <w:spacing w:line="360" w:lineRule="auto"/>
        <w:jc w:val="both"/>
        <w:rPr>
          <w:rFonts w:ascii="Arial" w:hAnsi="Arial" w:cs="Arial"/>
          <w:smallCaps/>
          <w:spacing w:val="-3"/>
          <w:sz w:val="24"/>
          <w:szCs w:val="24"/>
          <w:lang w:val="es-CO"/>
        </w:rPr>
      </w:pPr>
      <w:r w:rsidRPr="00FA50AF">
        <w:rPr>
          <w:rFonts w:ascii="Arial" w:hAnsi="Arial" w:cs="Arial"/>
          <w:smallCaps/>
          <w:spacing w:val="-3"/>
          <w:sz w:val="24"/>
          <w:szCs w:val="24"/>
          <w:lang w:val="es-CO"/>
        </w:rPr>
        <w:t>Los aspectos objeto de acreditación en el incidente de desacato</w:t>
      </w:r>
    </w:p>
    <w:p w:rsidR="00C14926" w:rsidRPr="00CD2C32" w:rsidRDefault="00C14926" w:rsidP="00C14926">
      <w:pPr>
        <w:pStyle w:val="Puesto"/>
        <w:spacing w:line="360" w:lineRule="auto"/>
        <w:jc w:val="left"/>
        <w:rPr>
          <w:b w:val="0"/>
          <w:bCs w:val="0"/>
          <w:i w:val="0"/>
          <w:iCs w:val="0"/>
          <w:spacing w:val="-3"/>
          <w:sz w:val="22"/>
          <w:lang w:val="es-ES_tradnl"/>
        </w:rPr>
      </w:pPr>
    </w:p>
    <w:p w:rsidR="00C14926" w:rsidRPr="00B3550C" w:rsidRDefault="00C14926" w:rsidP="00C1492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2"/>
      </w:r>
      <w:r w:rsidRPr="00B3550C">
        <w:rPr>
          <w:rFonts w:ascii="Arial" w:hAnsi="Arial" w:cs="Arial"/>
          <w:sz w:val="24"/>
          <w:szCs w:val="24"/>
          <w:lang w:val="es-CO"/>
        </w:rPr>
        <w:t>, son</w:t>
      </w:r>
      <w:r w:rsidRPr="00B3550C">
        <w:rPr>
          <w:rFonts w:ascii="Arial" w:hAnsi="Arial" w:cs="Arial"/>
          <w:sz w:val="22"/>
          <w:szCs w:val="22"/>
          <w:lang w:val="es-CO"/>
        </w:rPr>
        <w:t>:</w:t>
      </w:r>
    </w:p>
    <w:p w:rsidR="00C14926" w:rsidRPr="0030233B" w:rsidRDefault="00C14926" w:rsidP="00C14926">
      <w:pPr>
        <w:spacing w:line="360" w:lineRule="auto"/>
        <w:ind w:left="567"/>
        <w:jc w:val="both"/>
        <w:rPr>
          <w:rFonts w:ascii="Arial" w:hAnsi="Arial" w:cs="Arial"/>
          <w:sz w:val="18"/>
          <w:szCs w:val="22"/>
          <w:lang w:val="es-CO"/>
        </w:rPr>
      </w:pPr>
    </w:p>
    <w:p w:rsidR="00C14926" w:rsidRPr="00B3550C" w:rsidRDefault="00C14926" w:rsidP="00C1492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EB106C">
        <w:rPr>
          <w:rFonts w:ascii="Arial" w:hAnsi="Arial" w:cs="Arial"/>
          <w:position w:val="4"/>
          <w:sz w:val="16"/>
          <w:szCs w:val="24"/>
          <w:lang w:val="es-CO" w:eastAsia="x-none"/>
        </w:rPr>
        <w:footnoteReference w:id="3"/>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w:t>
      </w:r>
    </w:p>
    <w:p w:rsidR="00C14926" w:rsidRPr="0030233B" w:rsidRDefault="00C14926" w:rsidP="00C14926">
      <w:pPr>
        <w:spacing w:line="360" w:lineRule="auto"/>
        <w:ind w:left="567"/>
        <w:jc w:val="both"/>
        <w:rPr>
          <w:rFonts w:ascii="Arial" w:hAnsi="Arial" w:cs="Arial"/>
          <w:sz w:val="24"/>
          <w:szCs w:val="22"/>
          <w:lang w:val="es-CO"/>
        </w:rPr>
      </w:pPr>
    </w:p>
    <w:p w:rsidR="00203B7B" w:rsidRDefault="00C14926" w:rsidP="00C1492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w:t>
      </w:r>
      <w:r>
        <w:rPr>
          <w:rFonts w:ascii="Arial" w:hAnsi="Arial" w:cs="Arial"/>
          <w:sz w:val="24"/>
          <w:szCs w:val="24"/>
          <w:lang w:val="es-CO"/>
        </w:rPr>
        <w:t>.</w:t>
      </w:r>
      <w:r w:rsidRPr="00B3550C">
        <w:rPr>
          <w:rStyle w:val="Refdenotaalpie"/>
          <w:rFonts w:ascii="Arial" w:hAnsi="Arial" w:cs="Arial"/>
          <w:sz w:val="24"/>
          <w:szCs w:val="24"/>
          <w:lang w:val="es-CO"/>
        </w:rPr>
        <w:footnoteReference w:id="5"/>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 xml:space="preserve">“De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w:t>
      </w:r>
      <w:r w:rsidRPr="00B3550C">
        <w:rPr>
          <w:rFonts w:ascii="Arial" w:hAnsi="Arial" w:cs="Arial"/>
          <w:i/>
          <w:iCs/>
          <w:sz w:val="22"/>
          <w:szCs w:val="22"/>
          <w:lang w:val="es-CO" w:eastAsia="en-US"/>
        </w:rPr>
        <w:lastRenderedPageBreak/>
        <w:t>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6"/>
      </w:r>
      <w:r w:rsidRPr="00B3550C">
        <w:rPr>
          <w:rFonts w:ascii="Arial" w:hAnsi="Arial" w:cs="Arial"/>
          <w:sz w:val="22"/>
          <w:szCs w:val="22"/>
          <w:lang w:val="es-CO" w:eastAsia="en-US"/>
        </w:rPr>
        <w:t>.</w:t>
      </w:r>
    </w:p>
    <w:p w:rsidR="00203B7B" w:rsidRDefault="00203B7B" w:rsidP="00C14926">
      <w:pPr>
        <w:tabs>
          <w:tab w:val="left" w:pos="-720"/>
        </w:tabs>
        <w:suppressAutoHyphens/>
        <w:spacing w:line="360" w:lineRule="auto"/>
        <w:jc w:val="both"/>
        <w:rPr>
          <w:rFonts w:ascii="Arial" w:hAnsi="Arial" w:cs="Arial"/>
          <w:spacing w:val="-3"/>
          <w:sz w:val="24"/>
          <w:szCs w:val="24"/>
          <w:lang w:val="es-CO"/>
        </w:rPr>
      </w:pPr>
    </w:p>
    <w:p w:rsidR="00203B7B" w:rsidRDefault="00C14926" w:rsidP="00C14926">
      <w:pPr>
        <w:tabs>
          <w:tab w:val="left" w:pos="-720"/>
        </w:tabs>
        <w:suppressAutoHyphens/>
        <w:spacing w:line="360" w:lineRule="auto"/>
        <w:jc w:val="both"/>
        <w:rPr>
          <w:rFonts w:ascii="Arial" w:hAnsi="Arial" w:cs="Arial"/>
          <w:spacing w:val="-3"/>
          <w:sz w:val="24"/>
          <w:szCs w:val="24"/>
          <w:lang w:val="es-CO"/>
        </w:rPr>
      </w:pPr>
      <w:r w:rsidRPr="008C02D1">
        <w:rPr>
          <w:rFonts w:ascii="Arial" w:hAnsi="Arial" w:cs="Arial"/>
          <w:spacing w:val="-3"/>
          <w:sz w:val="24"/>
          <w:szCs w:val="24"/>
          <w:lang w:val="es-CO"/>
        </w:rPr>
        <w:t xml:space="preserve">Cabe resaltar que el trámite de incumplimiento y el de desacato, son instrumentos legales </w:t>
      </w:r>
    </w:p>
    <w:p w:rsidR="00203B7B" w:rsidRDefault="00C14926" w:rsidP="00C14926">
      <w:pPr>
        <w:tabs>
          <w:tab w:val="left" w:pos="-720"/>
        </w:tabs>
        <w:suppressAutoHyphens/>
        <w:spacing w:line="360" w:lineRule="auto"/>
        <w:jc w:val="both"/>
        <w:rPr>
          <w:rFonts w:ascii="Arial" w:hAnsi="Arial" w:cs="Arial"/>
          <w:i/>
          <w:sz w:val="22"/>
          <w:szCs w:val="24"/>
          <w:u w:val="single"/>
          <w:lang w:val="es-CO"/>
        </w:rPr>
      </w:pPr>
      <w:proofErr w:type="gramStart"/>
      <w:r w:rsidRPr="008C02D1">
        <w:rPr>
          <w:rFonts w:ascii="Arial" w:hAnsi="Arial" w:cs="Arial"/>
          <w:spacing w:val="-3"/>
          <w:sz w:val="24"/>
          <w:szCs w:val="24"/>
          <w:lang w:val="es-CO"/>
        </w:rPr>
        <w:t>relacionados</w:t>
      </w:r>
      <w:proofErr w:type="gramEnd"/>
      <w:r w:rsidRPr="008C02D1">
        <w:rPr>
          <w:rFonts w:ascii="Arial" w:hAnsi="Arial" w:cs="Arial"/>
          <w:spacing w:val="-3"/>
          <w:sz w:val="24"/>
          <w:szCs w:val="24"/>
          <w:lang w:val="es-CO"/>
        </w:rPr>
        <w:t>, pero diferenciables</w:t>
      </w:r>
      <w:r w:rsidRPr="008C02D1">
        <w:rPr>
          <w:rStyle w:val="Refdenotaalpie"/>
          <w:rFonts w:ascii="Arial" w:hAnsi="Arial" w:cs="Arial"/>
          <w:i/>
          <w:iCs/>
          <w:sz w:val="24"/>
          <w:szCs w:val="24"/>
          <w:lang w:val="es-CO"/>
        </w:rPr>
        <w:footnoteReference w:id="7"/>
      </w:r>
      <w:r w:rsidRPr="008C02D1">
        <w:rPr>
          <w:rFonts w:ascii="Arial" w:hAnsi="Arial" w:cs="Arial"/>
          <w:spacing w:val="-3"/>
          <w:sz w:val="24"/>
          <w:szCs w:val="24"/>
          <w:lang w:val="es-CO"/>
        </w:rPr>
        <w:t>.</w:t>
      </w:r>
      <w:r w:rsidR="00541F0D" w:rsidRPr="008C02D1">
        <w:rPr>
          <w:rFonts w:ascii="Arial" w:hAnsi="Arial" w:cs="Arial"/>
          <w:spacing w:val="-3"/>
          <w:sz w:val="24"/>
          <w:szCs w:val="24"/>
          <w:lang w:val="es-CO"/>
        </w:rPr>
        <w:t xml:space="preserve"> </w:t>
      </w:r>
      <w:r w:rsidR="008C02D1" w:rsidRPr="008C02D1">
        <w:rPr>
          <w:rFonts w:ascii="Arial" w:hAnsi="Arial" w:cs="Arial"/>
          <w:spacing w:val="-3"/>
          <w:sz w:val="24"/>
          <w:szCs w:val="24"/>
          <w:lang w:val="es-CO"/>
        </w:rPr>
        <w:t>También, que la CSJ</w:t>
      </w:r>
      <w:r w:rsidR="008C02D1" w:rsidRPr="008C02D1">
        <w:rPr>
          <w:rStyle w:val="Refdenotaalpie"/>
          <w:rFonts w:ascii="Arial" w:hAnsi="Arial" w:cs="Arial"/>
          <w:spacing w:val="-3"/>
          <w:sz w:val="24"/>
          <w:szCs w:val="24"/>
          <w:lang w:val="es-CO"/>
        </w:rPr>
        <w:footnoteReference w:id="8"/>
      </w:r>
      <w:r w:rsidR="008C02D1" w:rsidRPr="008C02D1">
        <w:rPr>
          <w:rFonts w:ascii="Arial" w:hAnsi="Arial" w:cs="Arial"/>
          <w:spacing w:val="-3"/>
          <w:sz w:val="24"/>
          <w:szCs w:val="24"/>
          <w:lang w:val="es-CO"/>
        </w:rPr>
        <w:t>, acogiendo el criterio de la CC, tiene dicho que:</w:t>
      </w:r>
      <w:r w:rsidR="008C02D1" w:rsidRPr="008C02D1">
        <w:rPr>
          <w:rFonts w:ascii="Arial" w:hAnsi="Arial" w:cs="Arial"/>
          <w:i/>
          <w:spacing w:val="-3"/>
          <w:sz w:val="22"/>
          <w:szCs w:val="24"/>
          <w:lang w:val="es-CO"/>
        </w:rPr>
        <w:t xml:space="preserve"> “</w:t>
      </w:r>
      <w:r w:rsidR="008C02D1" w:rsidRPr="008C02D1">
        <w:rPr>
          <w:rFonts w:ascii="Arial" w:hAnsi="Arial" w:cs="Arial"/>
          <w:i/>
          <w:sz w:val="22"/>
          <w:szCs w:val="24"/>
          <w:lang w:val="es-CO"/>
        </w:rPr>
        <w:t xml:space="preserve">En caso de </w:t>
      </w:r>
      <w:r w:rsidR="008C02D1" w:rsidRPr="008C02D1">
        <w:rPr>
          <w:rFonts w:ascii="Arial" w:hAnsi="Arial" w:cs="Arial"/>
          <w:i/>
          <w:sz w:val="22"/>
          <w:szCs w:val="24"/>
          <w:u w:val="single"/>
          <w:lang w:val="es-CO"/>
        </w:rPr>
        <w:t xml:space="preserve">que se haya adelantado todo el trámite y resuelto sancionar por desacato, </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 xml:space="preserve">para </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que</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 xml:space="preserve"> la </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sanción</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 xml:space="preserve"> no</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 xml:space="preserve"> se </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 xml:space="preserve">haga </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efectiva,</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 xml:space="preserve"> el </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 xml:space="preserve">renuente </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 xml:space="preserve">a </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cumplir</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 xml:space="preserve"> podrá </w:t>
      </w:r>
      <w:r w:rsidR="00203B7B">
        <w:rPr>
          <w:rFonts w:ascii="Arial" w:hAnsi="Arial" w:cs="Arial"/>
          <w:i/>
          <w:sz w:val="22"/>
          <w:szCs w:val="24"/>
          <w:u w:val="single"/>
          <w:lang w:val="es-CO"/>
        </w:rPr>
        <w:t xml:space="preserve"> </w:t>
      </w:r>
      <w:r w:rsidR="008C02D1" w:rsidRPr="008C02D1">
        <w:rPr>
          <w:rFonts w:ascii="Arial" w:hAnsi="Arial" w:cs="Arial"/>
          <w:i/>
          <w:sz w:val="22"/>
          <w:szCs w:val="24"/>
          <w:u w:val="single"/>
          <w:lang w:val="es-CO"/>
        </w:rPr>
        <w:t xml:space="preserve">evitar ser </w:t>
      </w:r>
    </w:p>
    <w:p w:rsidR="00C14926" w:rsidRPr="00203B7B" w:rsidRDefault="008C02D1" w:rsidP="00C14926">
      <w:pPr>
        <w:tabs>
          <w:tab w:val="left" w:pos="-720"/>
        </w:tabs>
        <w:suppressAutoHyphens/>
        <w:spacing w:line="360" w:lineRule="auto"/>
        <w:jc w:val="both"/>
        <w:rPr>
          <w:rFonts w:ascii="Arial" w:hAnsi="Arial" w:cs="Arial"/>
          <w:sz w:val="22"/>
          <w:szCs w:val="22"/>
          <w:lang w:val="es-CO" w:eastAsia="en-US"/>
        </w:rPr>
      </w:pPr>
      <w:proofErr w:type="gramStart"/>
      <w:r w:rsidRPr="008C02D1">
        <w:rPr>
          <w:rFonts w:ascii="Arial" w:hAnsi="Arial" w:cs="Arial"/>
          <w:i/>
          <w:sz w:val="22"/>
          <w:szCs w:val="24"/>
          <w:u w:val="single"/>
          <w:lang w:val="es-CO"/>
        </w:rPr>
        <w:t>sancionado</w:t>
      </w:r>
      <w:proofErr w:type="gramEnd"/>
      <w:r w:rsidRPr="008C02D1">
        <w:rPr>
          <w:rFonts w:ascii="Arial" w:hAnsi="Arial" w:cs="Arial"/>
          <w:i/>
          <w:sz w:val="22"/>
          <w:szCs w:val="24"/>
          <w:u w:val="single"/>
          <w:lang w:val="es-CO"/>
        </w:rPr>
        <w:t xml:space="preserve"> acatando</w:t>
      </w:r>
      <w:r w:rsidRPr="008C02D1">
        <w:rPr>
          <w:rFonts w:ascii="Arial" w:hAnsi="Arial" w:cs="Arial"/>
          <w:i/>
          <w:iCs/>
          <w:sz w:val="22"/>
          <w:szCs w:val="24"/>
          <w:lang w:val="es-CO"/>
        </w:rPr>
        <w:t>.”</w:t>
      </w:r>
    </w:p>
    <w:p w:rsidR="00976F6F" w:rsidRPr="00D73B3A" w:rsidRDefault="00976F6F" w:rsidP="00594362">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3E5F62" w:rsidRPr="003E5F62" w:rsidRDefault="003E5F62" w:rsidP="003E5F62">
      <w:pPr>
        <w:spacing w:line="360" w:lineRule="auto"/>
        <w:jc w:val="both"/>
        <w:rPr>
          <w:rFonts w:ascii="Arial" w:hAnsi="Arial" w:cs="Arial"/>
          <w:szCs w:val="24"/>
          <w:lang w:val="es-CO"/>
        </w:rPr>
      </w:pPr>
    </w:p>
    <w:p w:rsidR="006C15BA" w:rsidRPr="005C6652" w:rsidRDefault="006C15BA" w:rsidP="006C15BA">
      <w:pPr>
        <w:tabs>
          <w:tab w:val="left" w:pos="-720"/>
        </w:tabs>
        <w:suppressAutoHyphens/>
        <w:spacing w:line="360" w:lineRule="auto"/>
        <w:jc w:val="both"/>
        <w:rPr>
          <w:rFonts w:ascii="Arial" w:hAnsi="Arial" w:cs="Arial"/>
          <w:sz w:val="24"/>
          <w:szCs w:val="24"/>
          <w:lang w:val="es-MX"/>
        </w:rPr>
      </w:pPr>
      <w:r>
        <w:rPr>
          <w:rFonts w:ascii="Arial" w:hAnsi="Arial" w:cs="Arial"/>
          <w:spacing w:val="-3"/>
          <w:sz w:val="24"/>
          <w:szCs w:val="28"/>
          <w:lang w:val="es-CO"/>
        </w:rPr>
        <w:t xml:space="preserve">De entrada, esta Sala advierte que la decisión venida en consulta habrá de revocarse, </w:t>
      </w:r>
      <w:r w:rsidRPr="005C6652">
        <w:rPr>
          <w:rFonts w:ascii="Arial" w:hAnsi="Arial" w:cs="Arial"/>
          <w:spacing w:val="-3"/>
          <w:sz w:val="24"/>
          <w:szCs w:val="24"/>
          <w:lang w:val="es-CO"/>
        </w:rPr>
        <w:t xml:space="preserve">pues dentro del trámite se cumplió </w:t>
      </w:r>
      <w:r>
        <w:rPr>
          <w:rFonts w:ascii="Arial" w:hAnsi="Arial" w:cs="Arial"/>
          <w:spacing w:val="-3"/>
          <w:sz w:val="24"/>
          <w:szCs w:val="24"/>
          <w:lang w:val="es-CO"/>
        </w:rPr>
        <w:t xml:space="preserve">en forma integral </w:t>
      </w:r>
      <w:r w:rsidRPr="005C6652">
        <w:rPr>
          <w:rFonts w:ascii="Arial" w:hAnsi="Arial" w:cs="Arial"/>
          <w:spacing w:val="-3"/>
          <w:sz w:val="24"/>
          <w:szCs w:val="24"/>
          <w:lang w:val="es-CO"/>
        </w:rPr>
        <w:t xml:space="preserve">con la orden del </w:t>
      </w:r>
      <w:r>
        <w:rPr>
          <w:rFonts w:ascii="Arial" w:hAnsi="Arial" w:cs="Arial"/>
          <w:sz w:val="24"/>
          <w:szCs w:val="24"/>
          <w:lang w:val="es-MX"/>
        </w:rPr>
        <w:t>26-04-2017</w:t>
      </w:r>
      <w:r w:rsidRPr="005C6652">
        <w:rPr>
          <w:rFonts w:ascii="Arial" w:hAnsi="Arial" w:cs="Arial"/>
          <w:sz w:val="24"/>
          <w:szCs w:val="24"/>
          <w:lang w:val="es-MX"/>
        </w:rPr>
        <w:t xml:space="preserve">, toda vez que </w:t>
      </w:r>
      <w:r>
        <w:rPr>
          <w:rFonts w:ascii="Arial" w:hAnsi="Arial" w:cs="Arial"/>
          <w:sz w:val="24"/>
          <w:szCs w:val="24"/>
          <w:lang w:val="es-MX"/>
        </w:rPr>
        <w:t xml:space="preserve">la </w:t>
      </w:r>
      <w:proofErr w:type="spellStart"/>
      <w:r>
        <w:rPr>
          <w:rFonts w:ascii="Arial" w:hAnsi="Arial" w:cs="Arial"/>
          <w:sz w:val="24"/>
          <w:szCs w:val="24"/>
          <w:lang w:val="es-MX"/>
        </w:rPr>
        <w:t>incidentada</w:t>
      </w:r>
      <w:proofErr w:type="spellEnd"/>
      <w:r>
        <w:rPr>
          <w:rFonts w:ascii="Arial" w:hAnsi="Arial" w:cs="Arial"/>
          <w:sz w:val="24"/>
          <w:szCs w:val="24"/>
          <w:lang w:val="es-MX"/>
        </w:rPr>
        <w:t xml:space="preserve"> mediante escrito del 10-07-2017</w:t>
      </w:r>
      <w:r w:rsidR="00B55E6A">
        <w:rPr>
          <w:rFonts w:ascii="Arial" w:hAnsi="Arial" w:cs="Arial"/>
          <w:sz w:val="24"/>
          <w:szCs w:val="24"/>
          <w:lang w:val="es-MX"/>
        </w:rPr>
        <w:t xml:space="preserve"> (Folios </w:t>
      </w:r>
      <w:r w:rsidR="00E50742">
        <w:rPr>
          <w:rFonts w:ascii="Arial" w:hAnsi="Arial" w:cs="Arial"/>
          <w:sz w:val="24"/>
          <w:szCs w:val="24"/>
          <w:lang w:val="es-MX"/>
        </w:rPr>
        <w:t>6</w:t>
      </w:r>
      <w:r w:rsidR="00B55E6A">
        <w:rPr>
          <w:rFonts w:ascii="Arial" w:hAnsi="Arial" w:cs="Arial"/>
          <w:sz w:val="24"/>
          <w:szCs w:val="24"/>
          <w:lang w:val="es-MX"/>
        </w:rPr>
        <w:t>, cuaderno del incidente)</w:t>
      </w:r>
      <w:r>
        <w:rPr>
          <w:rFonts w:ascii="Arial" w:hAnsi="Arial" w:cs="Arial"/>
          <w:sz w:val="24"/>
          <w:szCs w:val="24"/>
          <w:lang w:val="es-MX"/>
        </w:rPr>
        <w:t>, debidamente comunicado a la accionante</w:t>
      </w:r>
      <w:r w:rsidR="00B55E6A">
        <w:rPr>
          <w:rFonts w:ascii="Arial" w:hAnsi="Arial" w:cs="Arial"/>
          <w:sz w:val="24"/>
          <w:szCs w:val="24"/>
          <w:lang w:val="es-MX"/>
        </w:rPr>
        <w:t>, según se constató en esta instancia (Folio</w:t>
      </w:r>
      <w:r w:rsidR="00E50742">
        <w:rPr>
          <w:rFonts w:ascii="Arial" w:hAnsi="Arial" w:cs="Arial"/>
          <w:sz w:val="24"/>
          <w:szCs w:val="24"/>
          <w:lang w:val="es-MX"/>
        </w:rPr>
        <w:t>s</w:t>
      </w:r>
      <w:r w:rsidR="00B55E6A">
        <w:rPr>
          <w:rFonts w:ascii="Arial" w:hAnsi="Arial" w:cs="Arial"/>
          <w:sz w:val="24"/>
          <w:szCs w:val="24"/>
          <w:lang w:val="es-MX"/>
        </w:rPr>
        <w:t xml:space="preserve"> </w:t>
      </w:r>
      <w:r w:rsidR="00E50742">
        <w:rPr>
          <w:rFonts w:ascii="Arial" w:hAnsi="Arial" w:cs="Arial"/>
          <w:sz w:val="24"/>
          <w:szCs w:val="24"/>
          <w:lang w:val="es-MX"/>
        </w:rPr>
        <w:t>8 y 12 vuelto, ibídem</w:t>
      </w:r>
      <w:r w:rsidR="00B55E6A">
        <w:rPr>
          <w:rFonts w:ascii="Arial" w:hAnsi="Arial" w:cs="Arial"/>
          <w:sz w:val="24"/>
          <w:szCs w:val="24"/>
          <w:lang w:val="es-MX"/>
        </w:rPr>
        <w:t>)</w:t>
      </w:r>
      <w:r>
        <w:rPr>
          <w:rFonts w:ascii="Arial" w:hAnsi="Arial" w:cs="Arial"/>
          <w:sz w:val="24"/>
          <w:szCs w:val="24"/>
          <w:lang w:val="es-MX"/>
        </w:rPr>
        <w:t xml:space="preserve">, dio cabal respuesta al derecho de petición mediante el cual </w:t>
      </w:r>
      <w:r w:rsidR="00B55E6A">
        <w:rPr>
          <w:rFonts w:ascii="Arial" w:hAnsi="Arial" w:cs="Arial"/>
          <w:sz w:val="24"/>
          <w:szCs w:val="24"/>
          <w:lang w:val="es-MX"/>
        </w:rPr>
        <w:t xml:space="preserve">había solicitado </w:t>
      </w:r>
      <w:r>
        <w:rPr>
          <w:rFonts w:ascii="Arial" w:hAnsi="Arial" w:cs="Arial"/>
          <w:sz w:val="24"/>
          <w:szCs w:val="24"/>
          <w:lang w:val="es-MX"/>
        </w:rPr>
        <w:t xml:space="preserve">el pago de las agencias </w:t>
      </w:r>
      <w:r w:rsidR="00B55E6A">
        <w:rPr>
          <w:rFonts w:ascii="Arial" w:hAnsi="Arial" w:cs="Arial"/>
          <w:sz w:val="24"/>
          <w:szCs w:val="24"/>
          <w:lang w:val="es-MX"/>
        </w:rPr>
        <w:t xml:space="preserve">en derecho que le fueron reconocidas en el proceso laboral radicado al No.2015-00018-00. En efecto, le informó que ya hizo la consignación </w:t>
      </w:r>
      <w:proofErr w:type="gramStart"/>
      <w:r w:rsidR="00B55E6A">
        <w:rPr>
          <w:rFonts w:ascii="Arial" w:hAnsi="Arial" w:cs="Arial"/>
          <w:sz w:val="24"/>
          <w:szCs w:val="24"/>
          <w:lang w:val="es-MX"/>
        </w:rPr>
        <w:t>del</w:t>
      </w:r>
      <w:proofErr w:type="gramEnd"/>
      <w:r w:rsidR="00B55E6A">
        <w:rPr>
          <w:rFonts w:ascii="Arial" w:hAnsi="Arial" w:cs="Arial"/>
          <w:sz w:val="24"/>
          <w:szCs w:val="24"/>
          <w:lang w:val="es-MX"/>
        </w:rPr>
        <w:t xml:space="preserve"> respectiva en la cuenta de depósitos judiciales del Juzgado Segundo Municipal de Pequeñas Causas local</w:t>
      </w:r>
      <w:r>
        <w:rPr>
          <w:rFonts w:ascii="Arial" w:hAnsi="Arial" w:cs="Arial"/>
          <w:i/>
          <w:sz w:val="24"/>
          <w:szCs w:val="24"/>
          <w:lang w:val="es-MX"/>
        </w:rPr>
        <w:t xml:space="preserve">, </w:t>
      </w:r>
      <w:r w:rsidRPr="009D2078">
        <w:rPr>
          <w:rFonts w:ascii="Arial" w:hAnsi="Arial" w:cs="Arial"/>
          <w:sz w:val="24"/>
          <w:szCs w:val="24"/>
          <w:lang w:val="es-MX"/>
        </w:rPr>
        <w:t xml:space="preserve">precisamente </w:t>
      </w:r>
      <w:r>
        <w:rPr>
          <w:rFonts w:ascii="Arial" w:hAnsi="Arial" w:cs="Arial"/>
          <w:sz w:val="24"/>
          <w:szCs w:val="24"/>
          <w:lang w:val="es-MX"/>
        </w:rPr>
        <w:t xml:space="preserve">el objeto de la </w:t>
      </w:r>
      <w:r w:rsidRPr="009D2078">
        <w:rPr>
          <w:rFonts w:ascii="Arial" w:hAnsi="Arial" w:cs="Arial"/>
          <w:sz w:val="24"/>
          <w:szCs w:val="24"/>
          <w:lang w:val="es-MX"/>
        </w:rPr>
        <w:t>orden</w:t>
      </w:r>
      <w:r>
        <w:rPr>
          <w:rFonts w:ascii="Arial" w:hAnsi="Arial" w:cs="Arial"/>
          <w:sz w:val="24"/>
          <w:szCs w:val="24"/>
          <w:lang w:val="es-MX"/>
        </w:rPr>
        <w:t xml:space="preserve"> de tutela.</w:t>
      </w:r>
    </w:p>
    <w:p w:rsidR="006C15BA" w:rsidRPr="00116CF5" w:rsidRDefault="006C15BA" w:rsidP="006C15BA">
      <w:pPr>
        <w:tabs>
          <w:tab w:val="left" w:pos="-720"/>
        </w:tabs>
        <w:suppressAutoHyphens/>
        <w:spacing w:line="360" w:lineRule="auto"/>
        <w:jc w:val="both"/>
        <w:rPr>
          <w:rFonts w:ascii="Arial" w:hAnsi="Arial" w:cs="Arial"/>
          <w:sz w:val="22"/>
          <w:szCs w:val="22"/>
          <w:lang w:val="es-MX"/>
        </w:rPr>
      </w:pPr>
    </w:p>
    <w:p w:rsidR="006C15BA" w:rsidRPr="005C6652" w:rsidRDefault="006C15BA" w:rsidP="006C15BA">
      <w:pPr>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 xml:space="preserve">Así las cosas, se aprecia que la orden dada fue cumplida, aunque a destiempo. De tal manera que la gestión que competía a la </w:t>
      </w:r>
      <w:r w:rsidR="00B55E6A">
        <w:rPr>
          <w:rFonts w:ascii="Arial" w:hAnsi="Arial" w:cs="Arial"/>
          <w:sz w:val="24"/>
          <w:szCs w:val="24"/>
          <w:lang w:val="es-CO"/>
        </w:rPr>
        <w:t xml:space="preserve">Vicepresidenta Jurídica y Secretaria General de </w:t>
      </w:r>
      <w:proofErr w:type="spellStart"/>
      <w:r w:rsidR="00B55E6A">
        <w:rPr>
          <w:rFonts w:ascii="Arial" w:hAnsi="Arial" w:cs="Arial"/>
          <w:sz w:val="24"/>
          <w:szCs w:val="24"/>
          <w:lang w:val="es-CO"/>
        </w:rPr>
        <w:t>Colpensiones</w:t>
      </w:r>
      <w:proofErr w:type="spellEnd"/>
      <w:r>
        <w:rPr>
          <w:rFonts w:ascii="Arial" w:hAnsi="Arial" w:cs="Arial"/>
          <w:sz w:val="24"/>
          <w:szCs w:val="24"/>
          <w:lang w:val="es-CO"/>
        </w:rPr>
        <w:t xml:space="preserve">, </w:t>
      </w:r>
      <w:r w:rsidRPr="005C6652">
        <w:rPr>
          <w:rFonts w:ascii="Arial" w:hAnsi="Arial" w:cs="Arial"/>
          <w:spacing w:val="-3"/>
          <w:sz w:val="24"/>
          <w:szCs w:val="24"/>
          <w:lang w:val="es-CO"/>
        </w:rPr>
        <w:t>se realizó, con lo que se acató lo ordenado en el fallo</w:t>
      </w:r>
      <w:r>
        <w:rPr>
          <w:rFonts w:ascii="Arial" w:hAnsi="Arial" w:cs="Arial"/>
          <w:spacing w:val="-3"/>
          <w:sz w:val="24"/>
          <w:szCs w:val="24"/>
          <w:lang w:val="es-CO"/>
        </w:rPr>
        <w:t xml:space="preserve"> de tutela de primera instancia. </w:t>
      </w:r>
      <w:r w:rsidRPr="005C6652">
        <w:rPr>
          <w:rFonts w:ascii="Arial" w:hAnsi="Arial" w:cs="Arial"/>
          <w:spacing w:val="-3"/>
          <w:sz w:val="24"/>
          <w:szCs w:val="24"/>
          <w:lang w:val="es-CO"/>
        </w:rPr>
        <w:t xml:space="preserve"> </w:t>
      </w:r>
    </w:p>
    <w:p w:rsidR="006C15BA" w:rsidRDefault="006C15BA" w:rsidP="006C15BA">
      <w:pPr>
        <w:tabs>
          <w:tab w:val="left" w:pos="-720"/>
        </w:tabs>
        <w:suppressAutoHyphens/>
        <w:spacing w:line="360" w:lineRule="auto"/>
        <w:jc w:val="both"/>
        <w:rPr>
          <w:rFonts w:ascii="Arial" w:hAnsi="Arial" w:cs="Arial"/>
          <w:spacing w:val="-3"/>
          <w:sz w:val="24"/>
          <w:szCs w:val="24"/>
          <w:lang w:val="es-CO"/>
        </w:rPr>
      </w:pPr>
    </w:p>
    <w:p w:rsidR="00C14926" w:rsidRPr="00621AE2" w:rsidRDefault="006C15BA" w:rsidP="00C14926">
      <w:pPr>
        <w:tabs>
          <w:tab w:val="left" w:pos="-720"/>
        </w:tabs>
        <w:suppressAutoHyphens/>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 xml:space="preserve">En este orden ideas, observando la actuación descrita y advertido que los derechos fundamentales constitucionales que aparecían como violados por la renuencia de la entidad, están a salvo, la decisión que sobreviene es la revocatoria de sanción impuesta en primer grado, </w:t>
      </w:r>
      <w:r w:rsidR="00C14926" w:rsidRPr="00621AE2">
        <w:rPr>
          <w:rFonts w:ascii="Arial" w:hAnsi="Arial" w:cs="Arial"/>
          <w:spacing w:val="-3"/>
          <w:sz w:val="24"/>
          <w:szCs w:val="24"/>
          <w:lang w:val="es-CO"/>
        </w:rPr>
        <w:t xml:space="preserve">pues </w:t>
      </w:r>
      <w:r w:rsidR="00C14926" w:rsidRPr="00621AE2">
        <w:rPr>
          <w:rFonts w:ascii="Arial" w:hAnsi="Arial" w:cs="Arial"/>
          <w:spacing w:val="-3"/>
          <w:sz w:val="24"/>
          <w:szCs w:val="24"/>
          <w:u w:val="single"/>
          <w:lang w:val="es-CO"/>
        </w:rPr>
        <w:t xml:space="preserve">el cometido cardinal de este trámite es el amparo de los derechos subjetivos conculcados o amenazados, </w:t>
      </w:r>
      <w:r w:rsidR="00895AC2">
        <w:rPr>
          <w:rFonts w:ascii="Arial" w:hAnsi="Arial" w:cs="Arial"/>
          <w:spacing w:val="-3"/>
          <w:sz w:val="24"/>
          <w:szCs w:val="24"/>
          <w:u w:val="single"/>
          <w:lang w:val="es-CO"/>
        </w:rPr>
        <w:t xml:space="preserve"> </w:t>
      </w:r>
      <w:r w:rsidR="00C14926" w:rsidRPr="00621AE2">
        <w:rPr>
          <w:rFonts w:ascii="Arial" w:hAnsi="Arial" w:cs="Arial"/>
          <w:spacing w:val="-3"/>
          <w:sz w:val="24"/>
          <w:szCs w:val="24"/>
          <w:u w:val="single"/>
          <w:lang w:val="es-CO"/>
        </w:rPr>
        <w:t>y</w:t>
      </w:r>
      <w:r w:rsidR="00895AC2">
        <w:rPr>
          <w:rFonts w:ascii="Arial" w:hAnsi="Arial" w:cs="Arial"/>
          <w:spacing w:val="-3"/>
          <w:sz w:val="24"/>
          <w:szCs w:val="24"/>
          <w:u w:val="single"/>
          <w:lang w:val="es-CO"/>
        </w:rPr>
        <w:t xml:space="preserve"> </w:t>
      </w:r>
      <w:r w:rsidR="00C14926" w:rsidRPr="00621AE2">
        <w:rPr>
          <w:rFonts w:ascii="Arial" w:hAnsi="Arial" w:cs="Arial"/>
          <w:spacing w:val="-3"/>
          <w:sz w:val="24"/>
          <w:szCs w:val="24"/>
          <w:u w:val="single"/>
          <w:lang w:val="es-CO"/>
        </w:rPr>
        <w:t xml:space="preserve"> no </w:t>
      </w:r>
      <w:r w:rsidR="00895AC2">
        <w:rPr>
          <w:rFonts w:ascii="Arial" w:hAnsi="Arial" w:cs="Arial"/>
          <w:spacing w:val="-3"/>
          <w:sz w:val="24"/>
          <w:szCs w:val="24"/>
          <w:u w:val="single"/>
          <w:lang w:val="es-CO"/>
        </w:rPr>
        <w:t xml:space="preserve"> </w:t>
      </w:r>
      <w:r w:rsidR="00C14926" w:rsidRPr="00621AE2">
        <w:rPr>
          <w:rFonts w:ascii="Arial" w:hAnsi="Arial" w:cs="Arial"/>
          <w:spacing w:val="-3"/>
          <w:sz w:val="24"/>
          <w:szCs w:val="24"/>
          <w:u w:val="single"/>
          <w:lang w:val="es-CO"/>
        </w:rPr>
        <w:t>el</w:t>
      </w:r>
      <w:r w:rsidR="00895AC2">
        <w:rPr>
          <w:rFonts w:ascii="Arial" w:hAnsi="Arial" w:cs="Arial"/>
          <w:spacing w:val="-3"/>
          <w:sz w:val="24"/>
          <w:szCs w:val="24"/>
          <w:u w:val="single"/>
          <w:lang w:val="es-CO"/>
        </w:rPr>
        <w:t xml:space="preserve"> </w:t>
      </w:r>
      <w:r w:rsidR="00C14926" w:rsidRPr="00621AE2">
        <w:rPr>
          <w:rFonts w:ascii="Arial" w:hAnsi="Arial" w:cs="Arial"/>
          <w:spacing w:val="-3"/>
          <w:sz w:val="24"/>
          <w:szCs w:val="24"/>
          <w:u w:val="single"/>
          <w:lang w:val="es-CO"/>
        </w:rPr>
        <w:t xml:space="preserve"> de</w:t>
      </w:r>
      <w:r w:rsidR="00895AC2">
        <w:rPr>
          <w:rFonts w:ascii="Arial" w:hAnsi="Arial" w:cs="Arial"/>
          <w:spacing w:val="-3"/>
          <w:sz w:val="24"/>
          <w:szCs w:val="24"/>
          <w:u w:val="single"/>
          <w:lang w:val="es-CO"/>
        </w:rPr>
        <w:t xml:space="preserve"> </w:t>
      </w:r>
      <w:r w:rsidR="00C14926" w:rsidRPr="00621AE2">
        <w:rPr>
          <w:rFonts w:ascii="Arial" w:hAnsi="Arial" w:cs="Arial"/>
          <w:spacing w:val="-3"/>
          <w:sz w:val="24"/>
          <w:szCs w:val="24"/>
          <w:u w:val="single"/>
          <w:lang w:val="es-CO"/>
        </w:rPr>
        <w:t xml:space="preserve"> imponer </w:t>
      </w:r>
      <w:r w:rsidR="00895AC2">
        <w:rPr>
          <w:rFonts w:ascii="Arial" w:hAnsi="Arial" w:cs="Arial"/>
          <w:spacing w:val="-3"/>
          <w:sz w:val="24"/>
          <w:szCs w:val="24"/>
          <w:u w:val="single"/>
          <w:lang w:val="es-CO"/>
        </w:rPr>
        <w:t xml:space="preserve"> </w:t>
      </w:r>
      <w:r w:rsidR="00C14926" w:rsidRPr="00621AE2">
        <w:rPr>
          <w:rFonts w:ascii="Arial" w:hAnsi="Arial" w:cs="Arial"/>
          <w:spacing w:val="-3"/>
          <w:sz w:val="24"/>
          <w:szCs w:val="24"/>
          <w:u w:val="single"/>
          <w:lang w:val="es-CO"/>
        </w:rPr>
        <w:t>sanción</w:t>
      </w:r>
      <w:r w:rsidR="00C14926" w:rsidRPr="00621AE2">
        <w:rPr>
          <w:rFonts w:ascii="Arial" w:hAnsi="Arial" w:cs="Arial"/>
          <w:spacing w:val="-3"/>
          <w:sz w:val="24"/>
          <w:szCs w:val="24"/>
          <w:lang w:val="es-CO"/>
        </w:rPr>
        <w:t>, tratase de</w:t>
      </w:r>
      <w:r w:rsidR="00895AC2">
        <w:rPr>
          <w:rFonts w:ascii="Arial" w:hAnsi="Arial" w:cs="Arial"/>
          <w:spacing w:val="-3"/>
          <w:sz w:val="24"/>
          <w:szCs w:val="24"/>
          <w:lang w:val="es-CO"/>
        </w:rPr>
        <w:t xml:space="preserve"> </w:t>
      </w:r>
      <w:r w:rsidR="00C14926" w:rsidRPr="00621AE2">
        <w:rPr>
          <w:rFonts w:ascii="Arial" w:hAnsi="Arial" w:cs="Arial"/>
          <w:spacing w:val="-3"/>
          <w:sz w:val="24"/>
          <w:szCs w:val="24"/>
          <w:lang w:val="es-CO"/>
        </w:rPr>
        <w:t>un</w:t>
      </w:r>
      <w:r w:rsidR="00895AC2">
        <w:rPr>
          <w:rFonts w:ascii="Arial" w:hAnsi="Arial" w:cs="Arial"/>
          <w:spacing w:val="-3"/>
          <w:sz w:val="24"/>
          <w:szCs w:val="24"/>
          <w:lang w:val="es-CO"/>
        </w:rPr>
        <w:t xml:space="preserve"> </w:t>
      </w:r>
      <w:r w:rsidR="00C14926" w:rsidRPr="008C02D1">
        <w:rPr>
          <w:rFonts w:ascii="Arial" w:hAnsi="Arial" w:cs="Arial"/>
          <w:i/>
          <w:spacing w:val="-3"/>
          <w:sz w:val="24"/>
          <w:szCs w:val="24"/>
          <w:lang w:val="es-CO"/>
        </w:rPr>
        <w:t>“mecanismo</w:t>
      </w:r>
      <w:r w:rsidR="00895AC2" w:rsidRPr="008C02D1">
        <w:rPr>
          <w:rFonts w:ascii="Arial" w:hAnsi="Arial" w:cs="Arial"/>
          <w:i/>
          <w:spacing w:val="-3"/>
          <w:sz w:val="24"/>
          <w:szCs w:val="24"/>
          <w:lang w:val="es-CO"/>
        </w:rPr>
        <w:t xml:space="preserve"> </w:t>
      </w:r>
      <w:r w:rsidR="00C14926" w:rsidRPr="008C02D1">
        <w:rPr>
          <w:rFonts w:ascii="Arial" w:hAnsi="Arial" w:cs="Arial"/>
          <w:i/>
          <w:spacing w:val="-3"/>
          <w:sz w:val="24"/>
          <w:szCs w:val="24"/>
          <w:lang w:val="es-CO"/>
        </w:rPr>
        <w:t xml:space="preserve"> persuasivo”</w:t>
      </w:r>
      <w:r w:rsidR="00C14926" w:rsidRPr="00621AE2">
        <w:rPr>
          <w:rFonts w:ascii="Arial" w:hAnsi="Arial" w:cs="Arial"/>
          <w:spacing w:val="-3"/>
          <w:sz w:val="24"/>
          <w:szCs w:val="24"/>
          <w:lang w:val="es-CO"/>
        </w:rPr>
        <w:t>, en palabras de la doctrina constitucional</w:t>
      </w:r>
      <w:r w:rsidR="00C14926" w:rsidRPr="00B3550C">
        <w:rPr>
          <w:rStyle w:val="Refdenotaalpie"/>
          <w:rFonts w:cs="Arial"/>
          <w:lang w:val="es-CO"/>
        </w:rPr>
        <w:footnoteReference w:id="9"/>
      </w:r>
      <w:r w:rsidR="00C14926" w:rsidRPr="00621AE2">
        <w:rPr>
          <w:rFonts w:ascii="Arial" w:hAnsi="Arial" w:cs="Arial"/>
          <w:spacing w:val="-3"/>
          <w:sz w:val="24"/>
          <w:szCs w:val="24"/>
          <w:lang w:val="es-CO"/>
        </w:rPr>
        <w:t xml:space="preserve">. </w:t>
      </w:r>
    </w:p>
    <w:p w:rsidR="00C14926" w:rsidRDefault="00C14926" w:rsidP="003E5F62">
      <w:pPr>
        <w:spacing w:line="360" w:lineRule="auto"/>
        <w:jc w:val="both"/>
        <w:rPr>
          <w:rFonts w:ascii="Arial" w:hAnsi="Arial" w:cs="Arial"/>
          <w:sz w:val="24"/>
          <w:szCs w:val="24"/>
          <w:lang w:val="es-CO"/>
        </w:rPr>
      </w:pPr>
    </w:p>
    <w:p w:rsidR="00203B7B" w:rsidRDefault="00030845" w:rsidP="00203B7B">
      <w:pPr>
        <w:pStyle w:val="Textoindependiente"/>
        <w:tabs>
          <w:tab w:val="clear" w:pos="708"/>
        </w:tabs>
        <w:spacing w:line="360" w:lineRule="auto"/>
        <w:rPr>
          <w:rFonts w:ascii="Arial" w:hAnsi="Arial" w:cs="Arial"/>
          <w:lang w:val="es-CO"/>
        </w:rPr>
      </w:pPr>
      <w:r>
        <w:rPr>
          <w:rFonts w:ascii="Arial" w:hAnsi="Arial" w:cs="Arial"/>
          <w:lang w:val="es-CO"/>
        </w:rPr>
        <w:t xml:space="preserve">En este </w:t>
      </w:r>
      <w:r w:rsidR="002E2B3E">
        <w:rPr>
          <w:rFonts w:ascii="Arial" w:hAnsi="Arial" w:cs="Arial"/>
          <w:lang w:val="es-CO"/>
        </w:rPr>
        <w:t xml:space="preserve">tipo de </w:t>
      </w:r>
      <w:r>
        <w:rPr>
          <w:rFonts w:ascii="Arial" w:hAnsi="Arial" w:cs="Arial"/>
          <w:lang w:val="es-CO"/>
        </w:rPr>
        <w:t>asunto</w:t>
      </w:r>
      <w:r w:rsidR="002E2B3E">
        <w:rPr>
          <w:rFonts w:ascii="Arial" w:hAnsi="Arial" w:cs="Arial"/>
          <w:lang w:val="es-CO"/>
        </w:rPr>
        <w:t>s</w:t>
      </w:r>
      <w:r>
        <w:rPr>
          <w:rFonts w:ascii="Arial" w:hAnsi="Arial" w:cs="Arial"/>
          <w:lang w:val="es-CO"/>
        </w:rPr>
        <w:t xml:space="preserve"> </w:t>
      </w:r>
      <w:r w:rsidR="005C62AA">
        <w:rPr>
          <w:rFonts w:ascii="Arial" w:hAnsi="Arial" w:cs="Arial"/>
          <w:lang w:val="es-CO"/>
        </w:rPr>
        <w:t xml:space="preserve">es imperativo aplicar el </w:t>
      </w:r>
      <w:r w:rsidRPr="009011A6">
        <w:rPr>
          <w:rFonts w:ascii="Arial" w:hAnsi="Arial" w:cs="Arial"/>
          <w:lang w:val="es-CO"/>
        </w:rPr>
        <w:t>Acuerdo No.PSAA10-6979 de 2010 de</w:t>
      </w:r>
      <w:r w:rsidR="00541F0D">
        <w:rPr>
          <w:rFonts w:ascii="Arial" w:hAnsi="Arial" w:cs="Arial"/>
          <w:lang w:val="es-CO"/>
        </w:rPr>
        <w:t xml:space="preserve"> la Sala Administrativa del CSJ</w:t>
      </w:r>
      <w:r w:rsidR="00203B7B">
        <w:rPr>
          <w:rFonts w:ascii="Arial" w:hAnsi="Arial" w:cs="Arial"/>
          <w:lang w:val="es-CO"/>
        </w:rPr>
        <w:t>, en consonancia con la Circular No.DEAJC15-61 de 23-11-2015 de la Dirección Ejecutiva de Administración Judicial</w:t>
      </w:r>
      <w:r w:rsidR="00541F0D">
        <w:rPr>
          <w:rFonts w:ascii="Arial" w:hAnsi="Arial" w:cs="Arial"/>
          <w:lang w:val="es-CO"/>
        </w:rPr>
        <w:t>;</w:t>
      </w:r>
      <w:r w:rsidRPr="009011A6">
        <w:rPr>
          <w:rFonts w:ascii="Arial" w:hAnsi="Arial" w:cs="Arial"/>
          <w:lang w:val="es-CO"/>
        </w:rPr>
        <w:t xml:space="preserve"> </w:t>
      </w:r>
      <w:r w:rsidR="00C201E2">
        <w:rPr>
          <w:rFonts w:ascii="Arial" w:hAnsi="Arial" w:cs="Arial"/>
          <w:lang w:val="es-CO"/>
        </w:rPr>
        <w:t xml:space="preserve">en el auto sancionatorio </w:t>
      </w:r>
      <w:r w:rsidR="00203B7B">
        <w:rPr>
          <w:rFonts w:ascii="Arial" w:hAnsi="Arial" w:cs="Arial"/>
          <w:lang w:val="es-CO"/>
        </w:rPr>
        <w:t xml:space="preserve">se </w:t>
      </w:r>
      <w:r w:rsidR="00203B7B">
        <w:rPr>
          <w:rFonts w:ascii="Arial" w:hAnsi="Arial" w:cs="Arial"/>
          <w:lang w:val="es-CO"/>
        </w:rPr>
        <w:lastRenderedPageBreak/>
        <w:t xml:space="preserve">mencionó una cuenta </w:t>
      </w:r>
      <w:r w:rsidR="005C62AA">
        <w:rPr>
          <w:rFonts w:ascii="Arial" w:hAnsi="Arial" w:cs="Arial"/>
          <w:lang w:val="es-CO"/>
        </w:rPr>
        <w:t xml:space="preserve">de </w:t>
      </w:r>
      <w:r w:rsidR="00203B7B">
        <w:rPr>
          <w:rFonts w:ascii="Arial" w:hAnsi="Arial" w:cs="Arial"/>
          <w:lang w:val="es-CO"/>
        </w:rPr>
        <w:t xml:space="preserve">ahorros incorrecta, pues en realidad es la </w:t>
      </w:r>
      <w:r w:rsidR="00203B7B" w:rsidRPr="005A0F6C">
        <w:rPr>
          <w:rFonts w:ascii="Arial" w:hAnsi="Arial" w:cs="Arial"/>
          <w:i/>
        </w:rPr>
        <w:t>“CSJ - MULTAS Y SUS RENDIMIENTOS – CUN”</w:t>
      </w:r>
      <w:r w:rsidR="00203B7B" w:rsidRPr="00E56157">
        <w:rPr>
          <w:rFonts w:ascii="Arial" w:hAnsi="Arial" w:cs="Arial"/>
        </w:rPr>
        <w:t xml:space="preserve"> No.</w:t>
      </w:r>
      <w:r w:rsidR="00203B7B" w:rsidRPr="005A0F6C">
        <w:rPr>
          <w:rFonts w:ascii="Arial" w:hAnsi="Arial" w:cs="Arial"/>
        </w:rPr>
        <w:t>3-0820-000640-8</w:t>
      </w:r>
      <w:r w:rsidR="00203B7B">
        <w:rPr>
          <w:rFonts w:ascii="Arial" w:hAnsi="Arial" w:cs="Arial"/>
        </w:rPr>
        <w:t xml:space="preserve"> </w:t>
      </w:r>
      <w:r w:rsidR="00203B7B" w:rsidRPr="00E56157">
        <w:rPr>
          <w:rFonts w:ascii="Arial" w:hAnsi="Arial" w:cs="Arial"/>
        </w:rPr>
        <w:t>del Banco Agrario</w:t>
      </w:r>
      <w:r w:rsidR="00203B7B">
        <w:rPr>
          <w:rFonts w:ascii="Arial" w:hAnsi="Arial" w:cs="Arial"/>
        </w:rPr>
        <w:t xml:space="preserve"> de Colombia SA</w:t>
      </w:r>
      <w:r w:rsidR="00203B7B" w:rsidRPr="005678A5">
        <w:rPr>
          <w:rFonts w:ascii="Arial" w:hAnsi="Arial" w:cs="Arial"/>
          <w:lang w:val="es-CO"/>
        </w:rPr>
        <w:t xml:space="preserve">. </w:t>
      </w:r>
    </w:p>
    <w:p w:rsidR="00203B7B" w:rsidRDefault="00203B7B" w:rsidP="00203B7B">
      <w:pPr>
        <w:pStyle w:val="Textoindependiente"/>
        <w:tabs>
          <w:tab w:val="clear" w:pos="708"/>
        </w:tabs>
        <w:spacing w:line="360" w:lineRule="auto"/>
        <w:rPr>
          <w:rFonts w:ascii="Arial" w:hAnsi="Arial" w:cs="Arial"/>
          <w:lang w:val="es-CO"/>
        </w:rPr>
      </w:pPr>
    </w:p>
    <w:p w:rsidR="00C50BF1" w:rsidRPr="009011A6" w:rsidRDefault="00C50BF1" w:rsidP="00C50BF1">
      <w:pPr>
        <w:pStyle w:val="Prrafodelista"/>
        <w:numPr>
          <w:ilvl w:val="0"/>
          <w:numId w:val="1"/>
        </w:numPr>
        <w:spacing w:line="360" w:lineRule="auto"/>
        <w:jc w:val="both"/>
        <w:rPr>
          <w:rFonts w:ascii="Arial" w:hAnsi="Arial" w:cs="Arial"/>
          <w:sz w:val="24"/>
          <w:szCs w:val="24"/>
          <w:lang w:val="es-CO"/>
        </w:rPr>
      </w:pPr>
      <w:r w:rsidRPr="009011A6">
        <w:rPr>
          <w:rFonts w:ascii="Arial" w:hAnsi="Arial" w:cs="Arial"/>
          <w:sz w:val="24"/>
          <w:szCs w:val="24"/>
          <w:lang w:val="es-CO"/>
        </w:rPr>
        <w:t xml:space="preserve">LAS CONCLUSIONES </w:t>
      </w:r>
    </w:p>
    <w:p w:rsidR="006C145D" w:rsidRDefault="006C145D" w:rsidP="00C201E2">
      <w:pPr>
        <w:pStyle w:val="Textoindependiente"/>
        <w:tabs>
          <w:tab w:val="left" w:pos="8647"/>
          <w:tab w:val="left" w:pos="9498"/>
        </w:tabs>
        <w:spacing w:line="360" w:lineRule="auto"/>
        <w:ind w:right="79"/>
        <w:rPr>
          <w:rFonts w:ascii="Arial" w:hAnsi="Arial" w:cs="Arial"/>
          <w:lang w:val="es-CO"/>
        </w:rPr>
      </w:pPr>
    </w:p>
    <w:p w:rsidR="006C145D" w:rsidRDefault="00C201E2" w:rsidP="00C201E2">
      <w:pPr>
        <w:pStyle w:val="Textoindependiente"/>
        <w:tabs>
          <w:tab w:val="left" w:pos="8647"/>
          <w:tab w:val="left" w:pos="9498"/>
        </w:tabs>
        <w:spacing w:line="360" w:lineRule="auto"/>
        <w:ind w:right="79"/>
        <w:rPr>
          <w:rFonts w:ascii="Arial" w:hAnsi="Arial" w:cs="Arial"/>
          <w:lang w:val="es-CO"/>
        </w:rPr>
      </w:pPr>
      <w:r w:rsidRPr="00621AE2">
        <w:rPr>
          <w:rFonts w:ascii="Arial" w:hAnsi="Arial" w:cs="Arial"/>
          <w:lang w:val="es-CO"/>
        </w:rPr>
        <w:t xml:space="preserve">En </w:t>
      </w:r>
      <w:r w:rsidR="006C145D">
        <w:rPr>
          <w:rFonts w:ascii="Arial" w:hAnsi="Arial" w:cs="Arial"/>
          <w:lang w:val="es-CO"/>
        </w:rPr>
        <w:t xml:space="preserve"> </w:t>
      </w:r>
      <w:r w:rsidRPr="00621AE2">
        <w:rPr>
          <w:rFonts w:ascii="Arial" w:hAnsi="Arial" w:cs="Arial"/>
          <w:lang w:val="es-CO"/>
        </w:rPr>
        <w:t xml:space="preserve">armonía </w:t>
      </w:r>
      <w:r w:rsidR="006C145D">
        <w:rPr>
          <w:rFonts w:ascii="Arial" w:hAnsi="Arial" w:cs="Arial"/>
          <w:lang w:val="es-CO"/>
        </w:rPr>
        <w:t xml:space="preserve"> </w:t>
      </w:r>
      <w:r w:rsidRPr="00621AE2">
        <w:rPr>
          <w:rFonts w:ascii="Arial" w:hAnsi="Arial" w:cs="Arial"/>
          <w:lang w:val="es-CO"/>
        </w:rPr>
        <w:t xml:space="preserve">con </w:t>
      </w:r>
      <w:r w:rsidR="006C145D">
        <w:rPr>
          <w:rFonts w:ascii="Arial" w:hAnsi="Arial" w:cs="Arial"/>
          <w:lang w:val="es-CO"/>
        </w:rPr>
        <w:t xml:space="preserve"> </w:t>
      </w:r>
      <w:r w:rsidRPr="00621AE2">
        <w:rPr>
          <w:rFonts w:ascii="Arial" w:hAnsi="Arial" w:cs="Arial"/>
          <w:lang w:val="es-CO"/>
        </w:rPr>
        <w:t xml:space="preserve">lo </w:t>
      </w:r>
      <w:r w:rsidR="006C145D">
        <w:rPr>
          <w:rFonts w:ascii="Arial" w:hAnsi="Arial" w:cs="Arial"/>
          <w:lang w:val="es-CO"/>
        </w:rPr>
        <w:t xml:space="preserve"> </w:t>
      </w:r>
      <w:r w:rsidRPr="00621AE2">
        <w:rPr>
          <w:rFonts w:ascii="Arial" w:hAnsi="Arial" w:cs="Arial"/>
          <w:lang w:val="es-CO"/>
        </w:rPr>
        <w:t xml:space="preserve">expuesto </w:t>
      </w:r>
      <w:r w:rsidR="006C145D">
        <w:rPr>
          <w:rFonts w:ascii="Arial" w:hAnsi="Arial" w:cs="Arial"/>
          <w:lang w:val="es-CO"/>
        </w:rPr>
        <w:t xml:space="preserve"> </w:t>
      </w:r>
      <w:r w:rsidRPr="00621AE2">
        <w:rPr>
          <w:rFonts w:ascii="Arial" w:hAnsi="Arial" w:cs="Arial"/>
          <w:lang w:val="es-CO"/>
        </w:rPr>
        <w:t xml:space="preserve">en </w:t>
      </w:r>
      <w:r w:rsidR="006C145D">
        <w:rPr>
          <w:rFonts w:ascii="Arial" w:hAnsi="Arial" w:cs="Arial"/>
          <w:lang w:val="es-CO"/>
        </w:rPr>
        <w:t xml:space="preserve"> </w:t>
      </w:r>
      <w:r w:rsidRPr="00621AE2">
        <w:rPr>
          <w:rFonts w:ascii="Arial" w:hAnsi="Arial" w:cs="Arial"/>
          <w:lang w:val="es-CO"/>
        </w:rPr>
        <w:t>las premisas anteriores, se revocará la sanción adoptada</w:t>
      </w:r>
    </w:p>
    <w:p w:rsidR="00C201E2" w:rsidRPr="00621AE2" w:rsidRDefault="00C201E2" w:rsidP="00C201E2">
      <w:pPr>
        <w:pStyle w:val="Textoindependiente"/>
        <w:tabs>
          <w:tab w:val="left" w:pos="8647"/>
          <w:tab w:val="left" w:pos="9498"/>
        </w:tabs>
        <w:spacing w:line="360" w:lineRule="auto"/>
        <w:ind w:right="79"/>
        <w:rPr>
          <w:rFonts w:ascii="Arial" w:hAnsi="Arial" w:cs="Arial"/>
          <w:lang w:val="es-CO"/>
        </w:rPr>
      </w:pPr>
      <w:proofErr w:type="gramStart"/>
      <w:r w:rsidRPr="00621AE2">
        <w:rPr>
          <w:rFonts w:ascii="Arial" w:hAnsi="Arial" w:cs="Arial"/>
          <w:lang w:val="es-CO"/>
        </w:rPr>
        <w:t>en</w:t>
      </w:r>
      <w:proofErr w:type="gramEnd"/>
      <w:r w:rsidRPr="00621AE2">
        <w:rPr>
          <w:rFonts w:ascii="Arial" w:hAnsi="Arial" w:cs="Arial"/>
          <w:lang w:val="es-CO"/>
        </w:rPr>
        <w:t xml:space="preserve"> primer grado, por cumplimiento de la orden, de tal manera que los derechos </w:t>
      </w:r>
      <w:proofErr w:type="spellStart"/>
      <w:r w:rsidRPr="00621AE2">
        <w:rPr>
          <w:rFonts w:ascii="Arial" w:hAnsi="Arial" w:cs="Arial"/>
          <w:i/>
          <w:lang w:val="es-CO"/>
        </w:rPr>
        <w:t>iusfundamentales</w:t>
      </w:r>
      <w:proofErr w:type="spellEnd"/>
      <w:r w:rsidRPr="00621AE2">
        <w:rPr>
          <w:rFonts w:ascii="Arial" w:hAnsi="Arial" w:cs="Arial"/>
          <w:lang w:val="es-CO"/>
        </w:rPr>
        <w:t xml:space="preserve"> están amparados en forma material.  </w:t>
      </w:r>
    </w:p>
    <w:p w:rsidR="00C201E2" w:rsidRPr="00621AE2" w:rsidRDefault="00C201E2" w:rsidP="00C201E2">
      <w:pPr>
        <w:tabs>
          <w:tab w:val="left" w:pos="-720"/>
        </w:tabs>
        <w:suppressAutoHyphens/>
        <w:spacing w:line="360" w:lineRule="auto"/>
        <w:jc w:val="both"/>
        <w:rPr>
          <w:rFonts w:ascii="Arial" w:hAnsi="Arial" w:cs="Arial"/>
          <w:sz w:val="24"/>
          <w:szCs w:val="24"/>
          <w:lang w:val="es-CO"/>
        </w:rPr>
      </w:pPr>
      <w:r w:rsidRPr="00621AE2">
        <w:rPr>
          <w:rFonts w:ascii="Arial" w:hAnsi="Arial" w:cs="Arial"/>
          <w:sz w:val="24"/>
          <w:szCs w:val="24"/>
          <w:lang w:val="es-CO"/>
        </w:rPr>
        <w:t xml:space="preserve">En mérito de lo expuesto, la </w:t>
      </w:r>
      <w:r w:rsidRPr="00621AE2">
        <w:rPr>
          <w:rFonts w:ascii="Arial" w:hAnsi="Arial" w:cs="Arial"/>
          <w:smallCaps/>
          <w:sz w:val="24"/>
          <w:szCs w:val="24"/>
          <w:lang w:val="es-CO"/>
        </w:rPr>
        <w:t xml:space="preserve">Sala </w:t>
      </w:r>
      <w:r>
        <w:rPr>
          <w:rFonts w:ascii="Arial" w:hAnsi="Arial" w:cs="Arial"/>
          <w:smallCaps/>
          <w:sz w:val="24"/>
          <w:szCs w:val="24"/>
          <w:lang w:val="es-CO"/>
        </w:rPr>
        <w:t>Unitaria</w:t>
      </w:r>
      <w:r w:rsidRPr="00621AE2">
        <w:rPr>
          <w:rFonts w:ascii="Arial" w:hAnsi="Arial" w:cs="Arial"/>
          <w:smallCaps/>
          <w:sz w:val="24"/>
          <w:szCs w:val="24"/>
          <w:lang w:val="es-CO"/>
        </w:rPr>
        <w:t xml:space="preserve"> Civil – Familia del Tribunal Superior del Distrito Judicial de Pereira, Risaralda, </w:t>
      </w:r>
    </w:p>
    <w:p w:rsidR="00C201E2" w:rsidRPr="00895AC2" w:rsidRDefault="00C201E2" w:rsidP="00C201E2">
      <w:pPr>
        <w:tabs>
          <w:tab w:val="left" w:pos="-720"/>
        </w:tabs>
        <w:suppressAutoHyphens/>
        <w:spacing w:line="360" w:lineRule="auto"/>
        <w:jc w:val="center"/>
        <w:rPr>
          <w:rFonts w:ascii="Arial" w:hAnsi="Arial" w:cs="Arial"/>
          <w:smallCaps/>
          <w:sz w:val="12"/>
          <w:szCs w:val="24"/>
          <w:lang w:val="es-ES_tradnl"/>
        </w:rPr>
      </w:pPr>
    </w:p>
    <w:p w:rsidR="00C201E2" w:rsidRPr="00621AE2" w:rsidRDefault="00C201E2" w:rsidP="00C201E2">
      <w:pPr>
        <w:tabs>
          <w:tab w:val="left" w:pos="-720"/>
        </w:tabs>
        <w:suppressAutoHyphens/>
        <w:spacing w:line="360" w:lineRule="auto"/>
        <w:jc w:val="center"/>
        <w:rPr>
          <w:rFonts w:ascii="Arial" w:hAnsi="Arial" w:cs="Arial"/>
          <w:smallCaps/>
          <w:sz w:val="24"/>
          <w:szCs w:val="24"/>
          <w:lang w:val="es-CO"/>
        </w:rPr>
      </w:pPr>
      <w:r w:rsidRPr="00621AE2">
        <w:rPr>
          <w:rFonts w:ascii="Arial" w:hAnsi="Arial" w:cs="Arial"/>
          <w:smallCaps/>
          <w:sz w:val="24"/>
          <w:szCs w:val="24"/>
          <w:lang w:val="es-CO"/>
        </w:rPr>
        <w:t>R e s u e l v e,</w:t>
      </w:r>
    </w:p>
    <w:p w:rsidR="00C201E2" w:rsidRPr="00621AE2" w:rsidRDefault="00C201E2" w:rsidP="00C201E2">
      <w:pPr>
        <w:tabs>
          <w:tab w:val="left" w:pos="-720"/>
        </w:tabs>
        <w:suppressAutoHyphens/>
        <w:spacing w:line="360" w:lineRule="auto"/>
        <w:jc w:val="center"/>
        <w:rPr>
          <w:rFonts w:ascii="Arial" w:hAnsi="Arial" w:cs="Arial"/>
          <w:spacing w:val="-3"/>
          <w:sz w:val="24"/>
          <w:szCs w:val="24"/>
          <w:lang w:val="es-CO"/>
        </w:rPr>
      </w:pPr>
    </w:p>
    <w:p w:rsidR="00C201E2" w:rsidRPr="000204C7" w:rsidRDefault="00C201E2" w:rsidP="00C201E2">
      <w:pPr>
        <w:pStyle w:val="Prrafodelista"/>
        <w:widowControl w:val="0"/>
        <w:numPr>
          <w:ilvl w:val="0"/>
          <w:numId w:val="2"/>
        </w:numPr>
        <w:spacing w:line="360" w:lineRule="auto"/>
        <w:jc w:val="both"/>
        <w:rPr>
          <w:rFonts w:ascii="Arial" w:hAnsi="Arial" w:cs="Arial"/>
          <w:sz w:val="24"/>
          <w:szCs w:val="24"/>
          <w:lang w:val="es-CO"/>
        </w:rPr>
      </w:pPr>
      <w:r w:rsidRPr="000204C7">
        <w:rPr>
          <w:rFonts w:ascii="Arial" w:hAnsi="Arial" w:cs="Arial"/>
          <w:sz w:val="24"/>
          <w:szCs w:val="24"/>
          <w:lang w:val="es-CO"/>
        </w:rPr>
        <w:t xml:space="preserve">REVOCAR íntegramente la decisión del </w:t>
      </w:r>
      <w:r w:rsidR="00203B7B">
        <w:rPr>
          <w:rFonts w:ascii="Arial" w:hAnsi="Arial" w:cs="Arial"/>
          <w:sz w:val="24"/>
          <w:szCs w:val="24"/>
          <w:lang w:val="es-CO"/>
        </w:rPr>
        <w:t>27-06-2017</w:t>
      </w:r>
      <w:r w:rsidRPr="000204C7">
        <w:rPr>
          <w:rFonts w:ascii="Arial" w:hAnsi="Arial" w:cs="Arial"/>
          <w:sz w:val="24"/>
          <w:szCs w:val="24"/>
          <w:lang w:val="es-CO"/>
        </w:rPr>
        <w:t xml:space="preserve">, emitida por el Juzgado </w:t>
      </w:r>
      <w:r w:rsidR="00203B7B">
        <w:rPr>
          <w:rFonts w:ascii="Arial" w:hAnsi="Arial" w:cs="Arial"/>
          <w:sz w:val="24"/>
          <w:szCs w:val="24"/>
          <w:lang w:val="es-CO"/>
        </w:rPr>
        <w:t>Primero Civil del Circuito de Pereira</w:t>
      </w:r>
      <w:r w:rsidR="00541F0D">
        <w:rPr>
          <w:rFonts w:ascii="Arial" w:hAnsi="Arial" w:cs="Arial"/>
          <w:sz w:val="24"/>
          <w:szCs w:val="24"/>
          <w:lang w:val="es-CO"/>
        </w:rPr>
        <w:t xml:space="preserve">, </w:t>
      </w:r>
      <w:r w:rsidRPr="000204C7">
        <w:rPr>
          <w:rFonts w:ascii="Arial" w:hAnsi="Arial" w:cs="Arial"/>
          <w:sz w:val="24"/>
          <w:szCs w:val="24"/>
          <w:lang w:val="es-CO"/>
        </w:rPr>
        <w:t>y en su lugar, DECLARAR que se cumplió la orden impartida por ese estrado judicial.</w:t>
      </w:r>
    </w:p>
    <w:p w:rsidR="00C201E2" w:rsidRPr="000204C7" w:rsidRDefault="00C201E2" w:rsidP="00C201E2">
      <w:pPr>
        <w:pStyle w:val="Prrafodelista"/>
        <w:widowControl w:val="0"/>
        <w:spacing w:line="360" w:lineRule="auto"/>
        <w:jc w:val="both"/>
        <w:rPr>
          <w:rFonts w:ascii="Arial" w:hAnsi="Arial" w:cs="Arial"/>
          <w:sz w:val="24"/>
          <w:szCs w:val="24"/>
          <w:lang w:val="es-CO"/>
        </w:rPr>
      </w:pPr>
    </w:p>
    <w:p w:rsidR="00C201E2" w:rsidRPr="000204C7" w:rsidRDefault="00C201E2" w:rsidP="00C201E2">
      <w:pPr>
        <w:pStyle w:val="Prrafodelista"/>
        <w:numPr>
          <w:ilvl w:val="0"/>
          <w:numId w:val="2"/>
        </w:numPr>
        <w:spacing w:line="360" w:lineRule="auto"/>
        <w:jc w:val="both"/>
        <w:rPr>
          <w:rFonts w:ascii="Arial" w:hAnsi="Arial" w:cs="Arial"/>
          <w:sz w:val="24"/>
          <w:szCs w:val="24"/>
          <w:lang w:val="es-CO"/>
        </w:rPr>
      </w:pPr>
      <w:r w:rsidRPr="000204C7">
        <w:rPr>
          <w:rFonts w:ascii="Arial" w:hAnsi="Arial" w:cs="Arial"/>
          <w:sz w:val="24"/>
          <w:szCs w:val="24"/>
          <w:lang w:val="es-CO"/>
        </w:rPr>
        <w:t xml:space="preserve">ORDENAR la devolución de los cuadernos al Despacho de origen. </w:t>
      </w:r>
    </w:p>
    <w:p w:rsidR="00C201E2" w:rsidRPr="000204C7" w:rsidRDefault="00C201E2" w:rsidP="00C201E2">
      <w:pPr>
        <w:spacing w:line="360" w:lineRule="auto"/>
        <w:ind w:left="360"/>
        <w:rPr>
          <w:rFonts w:ascii="Arial" w:hAnsi="Arial" w:cs="Arial"/>
          <w:sz w:val="24"/>
          <w:szCs w:val="24"/>
          <w:lang w:val="es-ES"/>
        </w:rPr>
      </w:pPr>
    </w:p>
    <w:p w:rsidR="00C201E2" w:rsidRDefault="00C201E2" w:rsidP="00C201E2">
      <w:pPr>
        <w:pStyle w:val="Prrafodelista"/>
        <w:numPr>
          <w:ilvl w:val="0"/>
          <w:numId w:val="2"/>
        </w:numPr>
        <w:spacing w:line="360" w:lineRule="auto"/>
        <w:jc w:val="both"/>
        <w:rPr>
          <w:rFonts w:ascii="Arial" w:hAnsi="Arial" w:cs="Arial"/>
          <w:sz w:val="24"/>
          <w:szCs w:val="24"/>
          <w:lang w:val="es-CO"/>
        </w:rPr>
      </w:pPr>
      <w:r w:rsidRPr="000204C7">
        <w:rPr>
          <w:rFonts w:ascii="Arial" w:hAnsi="Arial" w:cs="Arial"/>
          <w:sz w:val="24"/>
          <w:szCs w:val="24"/>
          <w:lang w:val="es-CO"/>
        </w:rPr>
        <w:t>ADVERTIR que contra esta providencia es improcedente recurso alguno.</w:t>
      </w:r>
    </w:p>
    <w:p w:rsidR="00C201E2" w:rsidRPr="00C201E2" w:rsidRDefault="00C201E2" w:rsidP="00C201E2">
      <w:pPr>
        <w:spacing w:line="360" w:lineRule="auto"/>
        <w:jc w:val="both"/>
        <w:rPr>
          <w:rFonts w:ascii="Arial" w:hAnsi="Arial" w:cs="Arial"/>
          <w:sz w:val="24"/>
          <w:szCs w:val="24"/>
          <w:lang w:val="es-CO"/>
        </w:rPr>
      </w:pPr>
    </w:p>
    <w:p w:rsidR="00497E60" w:rsidRPr="00541F0D" w:rsidRDefault="00497E60" w:rsidP="00497E60">
      <w:pPr>
        <w:tabs>
          <w:tab w:val="left" w:pos="-720"/>
        </w:tabs>
        <w:suppressAutoHyphens/>
        <w:spacing w:line="360" w:lineRule="auto"/>
        <w:jc w:val="center"/>
        <w:rPr>
          <w:rFonts w:ascii="Arial" w:hAnsi="Arial" w:cs="Arial"/>
          <w:smallCaps/>
          <w:spacing w:val="-3"/>
          <w:sz w:val="28"/>
          <w:szCs w:val="24"/>
          <w:lang w:val="es-CO"/>
        </w:rPr>
      </w:pPr>
      <w:r w:rsidRPr="00541F0D">
        <w:rPr>
          <w:rFonts w:ascii="Arial" w:hAnsi="Arial" w:cs="Arial"/>
          <w:smallCaps/>
          <w:spacing w:val="-3"/>
          <w:sz w:val="28"/>
          <w:szCs w:val="24"/>
          <w:lang w:val="es-CO"/>
        </w:rPr>
        <w:t>Notifíquese,</w:t>
      </w:r>
    </w:p>
    <w:p w:rsidR="00497E60" w:rsidRPr="00497E60" w:rsidRDefault="00497E60" w:rsidP="00497E60">
      <w:pPr>
        <w:rPr>
          <w:rFonts w:ascii="Arial" w:hAnsi="Arial" w:cs="Arial"/>
          <w:sz w:val="22"/>
          <w:szCs w:val="22"/>
          <w:lang w:val="es-CO"/>
        </w:rPr>
      </w:pPr>
    </w:p>
    <w:p w:rsidR="00497E60" w:rsidRPr="00497E60" w:rsidRDefault="00497E60" w:rsidP="00497E60">
      <w:pPr>
        <w:rPr>
          <w:rFonts w:ascii="Arial" w:hAnsi="Arial" w:cs="Arial"/>
          <w:sz w:val="22"/>
          <w:szCs w:val="22"/>
          <w:lang w:val="es-CO"/>
        </w:rPr>
      </w:pPr>
    </w:p>
    <w:p w:rsidR="00497E60" w:rsidRPr="00497E60" w:rsidRDefault="00497E60" w:rsidP="00497E60">
      <w:pPr>
        <w:rPr>
          <w:rFonts w:ascii="Arial" w:hAnsi="Arial" w:cs="Arial"/>
          <w:sz w:val="22"/>
          <w:szCs w:val="22"/>
          <w:lang w:val="es-CO"/>
        </w:rPr>
      </w:pPr>
    </w:p>
    <w:p w:rsidR="00497E60" w:rsidRPr="00497E60" w:rsidRDefault="00497E60" w:rsidP="00497E60">
      <w:pPr>
        <w:rPr>
          <w:rFonts w:ascii="Arial" w:hAnsi="Arial" w:cs="Arial"/>
          <w:sz w:val="22"/>
          <w:szCs w:val="22"/>
          <w:lang w:val="es-CO"/>
        </w:rPr>
      </w:pPr>
    </w:p>
    <w:p w:rsidR="00497E60" w:rsidRPr="00497E60" w:rsidRDefault="00497E60" w:rsidP="00497E60">
      <w:pPr>
        <w:pStyle w:val="Textopredeterminado"/>
        <w:spacing w:line="360" w:lineRule="auto"/>
        <w:jc w:val="center"/>
        <w:rPr>
          <w:rFonts w:ascii="Arial" w:hAnsi="Arial" w:cs="Arial"/>
          <w:caps/>
          <w:spacing w:val="20"/>
          <w:w w:val="150"/>
          <w:sz w:val="20"/>
          <w:szCs w:val="20"/>
          <w:lang w:val="es-CO"/>
        </w:rPr>
      </w:pPr>
      <w:r w:rsidRPr="00497E60">
        <w:rPr>
          <w:rFonts w:ascii="Arial" w:hAnsi="Arial" w:cs="Arial"/>
          <w:caps/>
          <w:spacing w:val="20"/>
          <w:w w:val="150"/>
          <w:lang w:val="es-CO"/>
        </w:rPr>
        <w:t>D</w:t>
      </w:r>
      <w:r w:rsidRPr="00497E60">
        <w:rPr>
          <w:rFonts w:ascii="Arial" w:hAnsi="Arial" w:cs="Arial"/>
          <w:caps/>
          <w:spacing w:val="20"/>
          <w:w w:val="150"/>
          <w:sz w:val="16"/>
          <w:szCs w:val="16"/>
          <w:lang w:val="es-CO"/>
        </w:rPr>
        <w:t>UBERNEY</w:t>
      </w:r>
      <w:r w:rsidRPr="00497E60">
        <w:rPr>
          <w:rFonts w:ascii="Arial" w:hAnsi="Arial" w:cs="Arial"/>
          <w:caps/>
          <w:spacing w:val="20"/>
          <w:w w:val="150"/>
          <w:sz w:val="20"/>
          <w:szCs w:val="20"/>
          <w:lang w:val="es-CO"/>
        </w:rPr>
        <w:t xml:space="preserve"> </w:t>
      </w:r>
      <w:r w:rsidRPr="00497E60">
        <w:rPr>
          <w:rFonts w:ascii="Arial" w:hAnsi="Arial" w:cs="Arial"/>
          <w:caps/>
          <w:spacing w:val="20"/>
          <w:w w:val="150"/>
          <w:lang w:val="es-CO"/>
        </w:rPr>
        <w:t>G</w:t>
      </w:r>
      <w:r w:rsidRPr="00497E60">
        <w:rPr>
          <w:rFonts w:ascii="Arial" w:hAnsi="Arial" w:cs="Arial"/>
          <w:caps/>
          <w:spacing w:val="20"/>
          <w:w w:val="150"/>
          <w:sz w:val="16"/>
          <w:szCs w:val="16"/>
          <w:lang w:val="es-CO"/>
        </w:rPr>
        <w:t>RISALES</w:t>
      </w:r>
      <w:r w:rsidRPr="00497E60">
        <w:rPr>
          <w:rFonts w:ascii="Arial" w:hAnsi="Arial" w:cs="Arial"/>
          <w:caps/>
          <w:spacing w:val="20"/>
          <w:w w:val="150"/>
          <w:sz w:val="20"/>
          <w:szCs w:val="20"/>
          <w:lang w:val="es-CO"/>
        </w:rPr>
        <w:t xml:space="preserve"> </w:t>
      </w:r>
      <w:r w:rsidRPr="00497E60">
        <w:rPr>
          <w:rFonts w:ascii="Arial" w:hAnsi="Arial" w:cs="Arial"/>
          <w:caps/>
          <w:spacing w:val="20"/>
          <w:w w:val="150"/>
          <w:lang w:val="es-CO"/>
        </w:rPr>
        <w:t>H</w:t>
      </w:r>
      <w:r w:rsidRPr="00497E60">
        <w:rPr>
          <w:rFonts w:ascii="Arial" w:hAnsi="Arial" w:cs="Arial"/>
          <w:caps/>
          <w:spacing w:val="20"/>
          <w:w w:val="150"/>
          <w:sz w:val="16"/>
          <w:szCs w:val="16"/>
          <w:lang w:val="es-CO"/>
        </w:rPr>
        <w:t>ERRERA</w:t>
      </w:r>
    </w:p>
    <w:p w:rsidR="00497E60" w:rsidRPr="00497E60" w:rsidRDefault="00497E60" w:rsidP="00497E60">
      <w:pPr>
        <w:pStyle w:val="Textoindependiente"/>
        <w:tabs>
          <w:tab w:val="center" w:pos="4703"/>
          <w:tab w:val="right" w:pos="9407"/>
        </w:tabs>
        <w:spacing w:line="360" w:lineRule="auto"/>
        <w:jc w:val="left"/>
        <w:rPr>
          <w:rFonts w:ascii="Arial" w:hAnsi="Arial" w:cs="Arial"/>
          <w:caps/>
          <w:spacing w:val="20"/>
          <w:w w:val="150"/>
          <w:sz w:val="16"/>
          <w:szCs w:val="16"/>
          <w:lang w:val="es-CO"/>
        </w:rPr>
      </w:pPr>
      <w:r w:rsidRPr="00497E60">
        <w:rPr>
          <w:rFonts w:ascii="Arial" w:hAnsi="Arial" w:cs="Arial"/>
          <w:caps/>
          <w:spacing w:val="20"/>
          <w:w w:val="150"/>
          <w:lang w:val="es-CO"/>
        </w:rPr>
        <w:tab/>
      </w:r>
      <w:r w:rsidRPr="00497E60">
        <w:rPr>
          <w:rFonts w:ascii="Arial" w:hAnsi="Arial" w:cs="Arial"/>
          <w:caps/>
          <w:spacing w:val="20"/>
          <w:w w:val="150"/>
          <w:lang w:val="es-CO"/>
        </w:rPr>
        <w:tab/>
      </w:r>
      <w:r w:rsidRPr="00497E60">
        <w:rPr>
          <w:rFonts w:ascii="Arial" w:hAnsi="Arial" w:cs="Arial"/>
          <w:caps/>
          <w:spacing w:val="20"/>
          <w:w w:val="150"/>
          <w:lang w:val="es-CO"/>
        </w:rPr>
        <w:tab/>
      </w:r>
      <w:r w:rsidRPr="00497E60">
        <w:rPr>
          <w:rFonts w:ascii="Arial" w:hAnsi="Arial" w:cs="Arial"/>
          <w:caps/>
          <w:spacing w:val="20"/>
          <w:w w:val="150"/>
          <w:lang w:val="es-CO"/>
        </w:rPr>
        <w:tab/>
      </w:r>
      <w:r w:rsidRPr="00497E60">
        <w:rPr>
          <w:rFonts w:ascii="Arial" w:hAnsi="Arial" w:cs="Arial"/>
          <w:caps/>
          <w:spacing w:val="20"/>
          <w:w w:val="150"/>
          <w:lang w:val="es-CO"/>
        </w:rPr>
        <w:tab/>
        <w:t xml:space="preserve">M </w:t>
      </w:r>
      <w:r w:rsidRPr="00497E60">
        <w:rPr>
          <w:rFonts w:ascii="Arial" w:hAnsi="Arial" w:cs="Arial"/>
          <w:caps/>
          <w:spacing w:val="20"/>
          <w:w w:val="150"/>
          <w:sz w:val="16"/>
          <w:szCs w:val="16"/>
          <w:lang w:val="es-CO"/>
        </w:rPr>
        <w:t>A G I S T R A D O</w:t>
      </w:r>
      <w:r w:rsidRPr="00497E60">
        <w:rPr>
          <w:rFonts w:ascii="Arial" w:hAnsi="Arial" w:cs="Arial"/>
          <w:caps/>
          <w:spacing w:val="20"/>
          <w:w w:val="150"/>
          <w:sz w:val="16"/>
          <w:szCs w:val="16"/>
          <w:lang w:val="es-CO"/>
        </w:rPr>
        <w:tab/>
      </w:r>
      <w:r w:rsidRPr="00497E60">
        <w:rPr>
          <w:rFonts w:ascii="Arial" w:hAnsi="Arial" w:cs="Arial"/>
          <w:caps/>
          <w:spacing w:val="20"/>
          <w:w w:val="150"/>
          <w:sz w:val="16"/>
          <w:szCs w:val="16"/>
          <w:lang w:val="es-CO"/>
        </w:rPr>
        <w:tab/>
      </w:r>
      <w:r w:rsidRPr="00497E60">
        <w:rPr>
          <w:rFonts w:ascii="Arial" w:hAnsi="Arial" w:cs="Arial"/>
          <w:caps/>
          <w:spacing w:val="20"/>
          <w:w w:val="150"/>
          <w:sz w:val="16"/>
          <w:szCs w:val="16"/>
          <w:lang w:val="es-CO"/>
        </w:rPr>
        <w:tab/>
      </w:r>
      <w:r w:rsidRPr="00497E60">
        <w:rPr>
          <w:rFonts w:ascii="Arial" w:hAnsi="Arial" w:cs="Arial"/>
          <w:caps/>
          <w:spacing w:val="20"/>
          <w:w w:val="150"/>
          <w:sz w:val="16"/>
          <w:szCs w:val="16"/>
          <w:lang w:val="es-CO"/>
        </w:rPr>
        <w:tab/>
      </w:r>
      <w:r w:rsidRPr="00497E60">
        <w:rPr>
          <w:rFonts w:ascii="Arial" w:hAnsi="Arial" w:cs="Arial"/>
          <w:caps/>
          <w:spacing w:val="20"/>
          <w:w w:val="150"/>
          <w:sz w:val="16"/>
          <w:szCs w:val="16"/>
          <w:lang w:val="es-CO"/>
        </w:rPr>
        <w:tab/>
      </w:r>
    </w:p>
    <w:p w:rsidR="00E665C3" w:rsidRPr="00497E60" w:rsidRDefault="00497E60" w:rsidP="00497E60">
      <w:pPr>
        <w:tabs>
          <w:tab w:val="left" w:pos="-720"/>
        </w:tabs>
        <w:suppressAutoHyphens/>
        <w:spacing w:line="360" w:lineRule="auto"/>
        <w:jc w:val="right"/>
        <w:rPr>
          <w:rFonts w:ascii="Arial" w:hAnsi="Arial" w:cs="Arial"/>
          <w:i/>
          <w:iCs/>
          <w:sz w:val="18"/>
          <w:szCs w:val="16"/>
          <w:lang w:val="es-CO"/>
        </w:rPr>
      </w:pPr>
      <w:r w:rsidRPr="00497E60">
        <w:rPr>
          <w:rFonts w:ascii="Arial" w:hAnsi="Arial" w:cs="Arial"/>
          <w:i/>
          <w:iCs/>
          <w:caps/>
          <w:spacing w:val="20"/>
          <w:w w:val="150"/>
          <w:sz w:val="10"/>
          <w:szCs w:val="8"/>
          <w:lang w:val="es-CO"/>
        </w:rPr>
        <w:t>dgH/ODCD/2017</w:t>
      </w:r>
    </w:p>
    <w:sectPr w:rsidR="00E665C3" w:rsidRPr="00497E60" w:rsidSect="00203B7B">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C3" w:rsidRDefault="00357BC3" w:rsidP="0005223F">
      <w:r>
        <w:separator/>
      </w:r>
    </w:p>
  </w:endnote>
  <w:endnote w:type="continuationSeparator" w:id="0">
    <w:p w:rsidR="00357BC3" w:rsidRDefault="00357BC3"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97" w:rsidRPr="00203B7B" w:rsidRDefault="00407597" w:rsidP="00203B7B">
    <w:pPr>
      <w:pStyle w:val="Piedepgina"/>
      <w:pBdr>
        <w:bottom w:val="double" w:sz="6" w:space="1" w:color="auto"/>
      </w:pBdr>
      <w:spacing w:line="360" w:lineRule="auto"/>
      <w:rPr>
        <w:rFonts w:ascii="Arial" w:hAnsi="Arial" w:cs="Arial"/>
        <w:spacing w:val="20"/>
        <w:w w:val="200"/>
        <w:sz w:val="2"/>
        <w:szCs w:val="10"/>
        <w:lang w:val="es-CO"/>
      </w:rPr>
    </w:pPr>
  </w:p>
  <w:p w:rsidR="00407597" w:rsidRDefault="00407597" w:rsidP="00407597">
    <w:pPr>
      <w:pStyle w:val="Piedepgina"/>
      <w:spacing w:line="360" w:lineRule="auto"/>
      <w:jc w:val="right"/>
      <w:rPr>
        <w:rFonts w:ascii="Arial" w:hAnsi="Arial" w:cs="Arial"/>
        <w:spacing w:val="20"/>
        <w:w w:val="200"/>
        <w:sz w:val="14"/>
        <w:szCs w:val="10"/>
        <w:lang w:val="es-CO"/>
      </w:rPr>
    </w:pPr>
  </w:p>
  <w:p w:rsidR="00407597" w:rsidRPr="003E18D8" w:rsidRDefault="00407597" w:rsidP="00407597">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B6233A" w:rsidRPr="00407597" w:rsidRDefault="00407597" w:rsidP="00407597">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C3" w:rsidRDefault="00357BC3" w:rsidP="0005223F">
      <w:r>
        <w:separator/>
      </w:r>
    </w:p>
  </w:footnote>
  <w:footnote w:type="continuationSeparator" w:id="0">
    <w:p w:rsidR="00357BC3" w:rsidRDefault="00357BC3" w:rsidP="0005223F">
      <w:r>
        <w:continuationSeparator/>
      </w:r>
    </w:p>
  </w:footnote>
  <w:footnote w:id="1">
    <w:p w:rsidR="00C14926" w:rsidRPr="00953975" w:rsidRDefault="00C14926" w:rsidP="00C14926">
      <w:pPr>
        <w:pStyle w:val="Textonotapie"/>
        <w:rPr>
          <w:rFonts w:asciiTheme="minorHAnsi" w:hAnsiTheme="minorHAnsi"/>
          <w:lang w:val="es-ES_tradnl"/>
        </w:rPr>
      </w:pPr>
      <w:r w:rsidRPr="00953975">
        <w:rPr>
          <w:rStyle w:val="Refdenotaalpie"/>
          <w:rFonts w:asciiTheme="minorHAnsi" w:hAnsiTheme="minorHAnsi"/>
        </w:rPr>
        <w:footnoteRef/>
      </w:r>
      <w:r w:rsidRPr="00953975">
        <w:rPr>
          <w:rFonts w:asciiTheme="minorHAnsi" w:hAnsiTheme="minorHAnsi"/>
        </w:rPr>
        <w:t xml:space="preserve"> </w:t>
      </w:r>
      <w:r w:rsidRPr="00953975">
        <w:rPr>
          <w:rFonts w:asciiTheme="minorHAnsi" w:hAnsiTheme="minorHAnsi"/>
          <w:lang w:val="es-CO"/>
        </w:rPr>
        <w:t>TSP, Sala Civil</w:t>
      </w:r>
      <w:r>
        <w:rPr>
          <w:rFonts w:asciiTheme="minorHAnsi" w:hAnsiTheme="minorHAnsi"/>
          <w:lang w:val="es-CO"/>
        </w:rPr>
        <w:t>-</w:t>
      </w:r>
      <w:r w:rsidRPr="00953975">
        <w:rPr>
          <w:rFonts w:asciiTheme="minorHAnsi" w:hAnsiTheme="minorHAnsi"/>
          <w:lang w:val="es-CO"/>
        </w:rPr>
        <w:t xml:space="preserve">Familia. Auto del 16-08-2016, MP. </w:t>
      </w:r>
      <w:proofErr w:type="spellStart"/>
      <w:r w:rsidRPr="00953975">
        <w:rPr>
          <w:rFonts w:asciiTheme="minorHAnsi" w:hAnsiTheme="minorHAnsi"/>
          <w:lang w:val="es-CO"/>
        </w:rPr>
        <w:t>Duberney</w:t>
      </w:r>
      <w:proofErr w:type="spellEnd"/>
      <w:r w:rsidRPr="00953975">
        <w:rPr>
          <w:rFonts w:asciiTheme="minorHAnsi" w:hAnsiTheme="minorHAnsi"/>
          <w:lang w:val="es-CO"/>
        </w:rPr>
        <w:t xml:space="preserve"> Grisales H., </w:t>
      </w:r>
      <w:proofErr w:type="spellStart"/>
      <w:r>
        <w:rPr>
          <w:rFonts w:asciiTheme="minorHAnsi" w:hAnsiTheme="minorHAnsi"/>
          <w:lang w:val="es-CO"/>
        </w:rPr>
        <w:t>exp</w:t>
      </w:r>
      <w:proofErr w:type="spellEnd"/>
      <w:r>
        <w:rPr>
          <w:rFonts w:asciiTheme="minorHAnsi" w:hAnsiTheme="minorHAnsi"/>
          <w:lang w:val="es-CO"/>
        </w:rPr>
        <w:t>.</w:t>
      </w:r>
      <w:r w:rsidRPr="00953975">
        <w:rPr>
          <w:rFonts w:asciiTheme="minorHAnsi" w:hAnsiTheme="minorHAnsi"/>
          <w:lang w:val="es-ES_tradnl"/>
        </w:rPr>
        <w:t>2016-00047-01</w:t>
      </w:r>
      <w:r>
        <w:rPr>
          <w:rFonts w:asciiTheme="minorHAnsi" w:hAnsiTheme="minorHAnsi"/>
          <w:lang w:val="es-ES_tradnl"/>
        </w:rPr>
        <w:t>.</w:t>
      </w:r>
    </w:p>
  </w:footnote>
  <w:footnote w:id="2">
    <w:p w:rsidR="00C14926" w:rsidRDefault="00C14926" w:rsidP="00C1492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w:t>
      </w:r>
      <w:r w:rsidRPr="00953975">
        <w:rPr>
          <w:rFonts w:ascii="Calibri" w:hAnsi="Calibri" w:cs="Calibri"/>
          <w:bCs/>
          <w:lang w:val="es-CO"/>
        </w:rPr>
        <w:t>T-271</w:t>
      </w:r>
      <w:r>
        <w:rPr>
          <w:rFonts w:ascii="Calibri" w:hAnsi="Calibri" w:cs="Calibri"/>
          <w:bCs/>
          <w:lang w:val="es-CO"/>
        </w:rPr>
        <w:t xml:space="preserve"> de 20</w:t>
      </w:r>
      <w:r w:rsidRPr="00953975">
        <w:rPr>
          <w:rFonts w:ascii="Calibri" w:hAnsi="Calibri" w:cs="Calibri"/>
          <w:bCs/>
          <w:lang w:val="es-CO"/>
        </w:rPr>
        <w:t xml:space="preserve">15, </w:t>
      </w:r>
      <w:r>
        <w:rPr>
          <w:rFonts w:ascii="Calibri" w:hAnsi="Calibri" w:cs="Calibri"/>
          <w:bCs/>
          <w:lang w:val="es-CO"/>
        </w:rPr>
        <w:t>C-367 de 20</w:t>
      </w:r>
      <w:r w:rsidRPr="00953975">
        <w:rPr>
          <w:rFonts w:ascii="Calibri" w:hAnsi="Calibri" w:cs="Calibri"/>
          <w:bCs/>
          <w:lang w:val="es-CO"/>
        </w:rPr>
        <w:t>14</w:t>
      </w:r>
      <w:r>
        <w:rPr>
          <w:rFonts w:ascii="Calibri" w:hAnsi="Calibri" w:cs="Calibri"/>
          <w:bCs/>
          <w:lang w:val="es-CO"/>
        </w:rPr>
        <w:t xml:space="preserve"> y</w:t>
      </w:r>
      <w:r w:rsidRPr="00953975">
        <w:rPr>
          <w:rFonts w:ascii="Calibri" w:hAnsi="Calibri" w:cs="Calibri"/>
          <w:lang w:val="es-CO"/>
        </w:rPr>
        <w:t xml:space="preserve"> T-343 de 2011.</w:t>
      </w:r>
    </w:p>
  </w:footnote>
  <w:footnote w:id="3">
    <w:p w:rsidR="00C14926" w:rsidRDefault="00C14926" w:rsidP="00C14926">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Pr>
          <w:rFonts w:ascii="Calibri" w:hAnsi="Calibri" w:cs="Calibri"/>
          <w:lang w:val="es-CO"/>
        </w:rPr>
        <w:t>CC</w:t>
      </w:r>
      <w:r w:rsidRPr="008B1B0C">
        <w:rPr>
          <w:rFonts w:ascii="Calibri" w:hAnsi="Calibri" w:cs="Calibri"/>
          <w:lang w:val="es-CO"/>
        </w:rPr>
        <w:t>.</w:t>
      </w:r>
      <w:r>
        <w:rPr>
          <w:rFonts w:ascii="Calibri" w:hAnsi="Calibri" w:cs="Calibri"/>
          <w:lang w:val="es-CO"/>
        </w:rPr>
        <w:t xml:space="preserve"> </w:t>
      </w:r>
      <w:r w:rsidRPr="008B1B0C">
        <w:rPr>
          <w:rFonts w:ascii="Calibri" w:hAnsi="Calibri" w:cs="Calibri"/>
          <w:lang w:val="fr-FR"/>
        </w:rPr>
        <w:t>T-553 de 2002</w:t>
      </w:r>
      <w:r>
        <w:rPr>
          <w:rFonts w:ascii="Calibri" w:hAnsi="Calibri" w:cs="Calibri"/>
          <w:lang w:val="fr-FR"/>
        </w:rPr>
        <w:t>,</w:t>
      </w:r>
      <w:r w:rsidRPr="008B1B0C">
        <w:rPr>
          <w:rFonts w:ascii="Calibri" w:hAnsi="Calibri" w:cs="Calibri"/>
          <w:lang w:val="fr-FR"/>
        </w:rPr>
        <w:t xml:space="preserve"> T-368 de 2005.</w:t>
      </w:r>
    </w:p>
  </w:footnote>
  <w:footnote w:id="4">
    <w:p w:rsidR="00C14926" w:rsidRDefault="00C14926" w:rsidP="00C14926">
      <w:pPr>
        <w:pStyle w:val="Textonotapie"/>
      </w:pPr>
      <w:r>
        <w:rPr>
          <w:rStyle w:val="Refdenotaalpie"/>
          <w:rFonts w:cs="Tms Rmn"/>
        </w:rPr>
        <w:footnoteRef/>
      </w:r>
      <w:r w:rsidRPr="00A92EE2">
        <w:rPr>
          <w:lang w:val="es-ES"/>
        </w:rPr>
        <w:t xml:space="preserve"> </w:t>
      </w:r>
      <w:r>
        <w:rPr>
          <w:rFonts w:ascii="Calibri" w:hAnsi="Calibri" w:cs="Calibri"/>
          <w:lang w:val="es-CO"/>
        </w:rPr>
        <w:t>CC</w:t>
      </w:r>
      <w:r w:rsidRPr="008B1B0C">
        <w:rPr>
          <w:rFonts w:ascii="Calibri" w:hAnsi="Calibri" w:cs="Calibri"/>
          <w:lang w:val="es-CO"/>
        </w:rPr>
        <w:t xml:space="preserve">. </w:t>
      </w:r>
      <w:r w:rsidRPr="008B1B0C">
        <w:rPr>
          <w:rFonts w:ascii="Calibri" w:hAnsi="Calibri" w:cs="Calibri"/>
          <w:lang w:val="fr-FR"/>
        </w:rPr>
        <w:t>T-553 de 2002</w:t>
      </w:r>
      <w:r>
        <w:rPr>
          <w:rFonts w:ascii="Calibri" w:hAnsi="Calibri" w:cs="Calibri"/>
          <w:lang w:val="fr-FR"/>
        </w:rPr>
        <w:t>,</w:t>
      </w:r>
      <w:r w:rsidRPr="008B1B0C">
        <w:rPr>
          <w:rFonts w:ascii="Calibri" w:hAnsi="Calibri" w:cs="Calibri"/>
          <w:lang w:val="fr-FR"/>
        </w:rPr>
        <w:t xml:space="preserve"> T-368 de 2005.</w:t>
      </w:r>
    </w:p>
  </w:footnote>
  <w:footnote w:id="5">
    <w:p w:rsidR="00C14926" w:rsidRDefault="00C14926" w:rsidP="00C1492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w:t>
      </w:r>
      <w:r>
        <w:rPr>
          <w:rFonts w:ascii="Calibri" w:hAnsi="Calibri" w:cs="Calibri"/>
          <w:lang w:val="es-CO"/>
        </w:rPr>
        <w:t>.</w:t>
      </w:r>
      <w:r w:rsidRPr="008B1B0C">
        <w:rPr>
          <w:rFonts w:ascii="Calibri" w:hAnsi="Calibri" w:cs="Calibri"/>
          <w:lang w:val="es-CO"/>
        </w:rPr>
        <w:t>, Catalina. La acción de tutela en el ordenamiento constitucional colombiano, Escuela Judicial Rodrigo Lara Bonilla y Consejo Superior de la Judicatura, Bogotá DC, 2006, p.150.</w:t>
      </w:r>
    </w:p>
  </w:footnote>
  <w:footnote w:id="6">
    <w:p w:rsidR="00C14926" w:rsidRDefault="00C14926" w:rsidP="00C1492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w:t>
      </w:r>
      <w:r>
        <w:rPr>
          <w:rFonts w:ascii="Calibri" w:hAnsi="Calibri" w:cs="Calibri"/>
          <w:lang w:val="es-CO"/>
        </w:rPr>
        <w:t xml:space="preserve">T-271 de 2015, </w:t>
      </w:r>
      <w:r w:rsidRPr="00231EA9">
        <w:rPr>
          <w:rFonts w:ascii="Calibri" w:hAnsi="Calibri" w:cs="Calibri"/>
          <w:bCs/>
        </w:rPr>
        <w:t>T-280A de 2012</w:t>
      </w:r>
      <w:r>
        <w:rPr>
          <w:rFonts w:ascii="Calibri" w:hAnsi="Calibri" w:cs="Calibri"/>
          <w:bCs/>
        </w:rPr>
        <w:t xml:space="preserve"> y </w:t>
      </w:r>
      <w:r w:rsidRPr="008B1B0C">
        <w:rPr>
          <w:rFonts w:ascii="Calibri" w:hAnsi="Calibri" w:cs="Calibri"/>
          <w:lang w:val="es-CO"/>
        </w:rPr>
        <w:t xml:space="preserve">T-606 </w:t>
      </w:r>
      <w:r>
        <w:rPr>
          <w:rFonts w:ascii="Calibri" w:hAnsi="Calibri" w:cs="Calibri"/>
          <w:lang w:val="es-CO"/>
        </w:rPr>
        <w:t>de 2011</w:t>
      </w:r>
      <w:r w:rsidRPr="008B1B0C">
        <w:rPr>
          <w:rFonts w:ascii="Calibri" w:hAnsi="Calibri" w:cs="Calibri"/>
          <w:lang w:val="es-CO"/>
        </w:rPr>
        <w:t>.</w:t>
      </w:r>
    </w:p>
  </w:footnote>
  <w:footnote w:id="7">
    <w:p w:rsidR="00C14926" w:rsidRDefault="00C14926" w:rsidP="00C1492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T-939 de 2005, </w:t>
      </w:r>
      <w:r w:rsidRPr="008B1B0C">
        <w:rPr>
          <w:rFonts w:ascii="Calibri" w:hAnsi="Calibri" w:cs="Calibri"/>
          <w:lang w:val="es-CO"/>
        </w:rPr>
        <w:t xml:space="preserve"> T-897 de 200</w:t>
      </w:r>
      <w:r>
        <w:rPr>
          <w:rFonts w:ascii="Calibri" w:hAnsi="Calibri" w:cs="Calibri"/>
          <w:lang w:val="es-CO"/>
        </w:rPr>
        <w:t xml:space="preserve">8 y Autos </w:t>
      </w:r>
      <w:r w:rsidRPr="00C85367">
        <w:rPr>
          <w:rFonts w:ascii="Calibri" w:hAnsi="Calibri" w:cs="Calibri"/>
          <w:bCs/>
        </w:rPr>
        <w:t>07</w:t>
      </w:r>
      <w:r>
        <w:rPr>
          <w:rFonts w:ascii="Calibri" w:hAnsi="Calibri" w:cs="Calibri"/>
          <w:bCs/>
        </w:rPr>
        <w:t>5</w:t>
      </w:r>
      <w:r w:rsidRPr="00C85367">
        <w:rPr>
          <w:rFonts w:ascii="Calibri" w:hAnsi="Calibri" w:cs="Calibri"/>
          <w:bCs/>
        </w:rPr>
        <w:t xml:space="preserve"> de 2017</w:t>
      </w:r>
      <w:r>
        <w:rPr>
          <w:rFonts w:ascii="Calibri" w:hAnsi="Calibri" w:cs="Calibri"/>
          <w:bCs/>
        </w:rPr>
        <w:t xml:space="preserve">,  </w:t>
      </w:r>
      <w:r>
        <w:rPr>
          <w:rFonts w:ascii="Calibri" w:hAnsi="Calibri" w:cs="Calibri"/>
          <w:lang w:val="es-CO"/>
        </w:rPr>
        <w:t xml:space="preserve">285 de 2008, </w:t>
      </w:r>
      <w:r w:rsidRPr="008B1B0C">
        <w:rPr>
          <w:rFonts w:ascii="Calibri" w:hAnsi="Calibri" w:cs="Calibri"/>
          <w:lang w:val="es-CO"/>
        </w:rPr>
        <w:t>122 de 2006</w:t>
      </w:r>
      <w:r>
        <w:rPr>
          <w:rFonts w:ascii="Calibri" w:hAnsi="Calibri" w:cs="Calibri"/>
          <w:lang w:val="es-CO"/>
        </w:rPr>
        <w:t>.</w:t>
      </w:r>
      <w:r w:rsidRPr="008B1B0C">
        <w:rPr>
          <w:rFonts w:ascii="Calibri" w:hAnsi="Calibri" w:cs="Calibri"/>
          <w:lang w:val="es-CO"/>
        </w:rPr>
        <w:t xml:space="preserve"> </w:t>
      </w:r>
    </w:p>
  </w:footnote>
  <w:footnote w:id="8">
    <w:p w:rsidR="008C02D1" w:rsidRPr="00EF5682" w:rsidRDefault="008C02D1" w:rsidP="008C02D1">
      <w:pPr>
        <w:pStyle w:val="Textonotapie"/>
        <w:jc w:val="both"/>
        <w:rPr>
          <w:rFonts w:asciiTheme="minorHAnsi" w:hAnsiTheme="minorHAnsi" w:cs="Calibri"/>
          <w:b/>
          <w:bCs/>
          <w:lang w:val="es-ES"/>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w:t>
      </w:r>
      <w:r w:rsidRPr="00B03DCB">
        <w:rPr>
          <w:rFonts w:asciiTheme="minorHAnsi" w:hAnsiTheme="minorHAnsi" w:cs="Calibri"/>
          <w:bCs/>
          <w:lang w:val="es-CO"/>
        </w:rPr>
        <w:t>ATC3599-2016</w:t>
      </w:r>
      <w:r>
        <w:rPr>
          <w:rFonts w:asciiTheme="minorHAnsi" w:hAnsiTheme="minorHAnsi" w:cs="Calibri"/>
          <w:bCs/>
          <w:lang w:val="es-CO"/>
        </w:rPr>
        <w:t xml:space="preserve"> y </w:t>
      </w:r>
      <w:r w:rsidRPr="00EF5682">
        <w:rPr>
          <w:rFonts w:asciiTheme="minorHAnsi" w:hAnsiTheme="minorHAnsi" w:cs="Calibri"/>
          <w:bCs/>
          <w:lang w:val="es-CO"/>
        </w:rPr>
        <w:t>ATC8741-2016</w:t>
      </w:r>
      <w:r>
        <w:rPr>
          <w:rFonts w:asciiTheme="minorHAnsi" w:hAnsiTheme="minorHAnsi" w:cs="Calibri"/>
          <w:bCs/>
          <w:lang w:val="es-CO"/>
        </w:rPr>
        <w:t>; similares argumentos</w:t>
      </w:r>
      <w:r w:rsidRPr="00EF5682">
        <w:rPr>
          <w:rFonts w:asciiTheme="minorHAnsi" w:hAnsiTheme="minorHAnsi" w:cs="Calibri"/>
          <w:bCs/>
          <w:lang w:val="es-CO"/>
        </w:rPr>
        <w:t xml:space="preserve"> </w:t>
      </w:r>
      <w:r>
        <w:rPr>
          <w:rFonts w:asciiTheme="minorHAnsi" w:hAnsiTheme="minorHAnsi" w:cs="Calibri"/>
          <w:bCs/>
          <w:lang w:val="es-CO"/>
        </w:rPr>
        <w:t xml:space="preserve">la </w:t>
      </w:r>
      <w:r w:rsidRPr="00EF5682">
        <w:rPr>
          <w:rFonts w:asciiTheme="minorHAnsi" w:hAnsiTheme="minorHAnsi" w:cs="Calibri"/>
          <w:bCs/>
          <w:lang w:val="es-ES"/>
        </w:rPr>
        <w:t>STC5793-2017.</w:t>
      </w:r>
    </w:p>
  </w:footnote>
  <w:footnote w:id="9">
    <w:p w:rsidR="00C14926" w:rsidRDefault="00C14926" w:rsidP="00C14926">
      <w:pPr>
        <w:pStyle w:val="Textonotapie"/>
      </w:pPr>
      <w:r w:rsidRPr="008B1B0C">
        <w:rPr>
          <w:rStyle w:val="Refdenotaalpie"/>
          <w:rFonts w:ascii="Calibri" w:hAnsi="Calibri" w:cs="Calibri"/>
        </w:rPr>
        <w:footnoteRef/>
      </w:r>
      <w:r w:rsidRPr="008B1B0C">
        <w:rPr>
          <w:rFonts w:ascii="Calibri" w:hAnsi="Calibri" w:cs="Calibri"/>
        </w:rPr>
        <w:t xml:space="preserve"> </w:t>
      </w:r>
      <w:r>
        <w:rPr>
          <w:rFonts w:ascii="Calibri" w:hAnsi="Calibri" w:cs="Calibri"/>
        </w:rPr>
        <w:t>CC</w:t>
      </w:r>
      <w:r w:rsidRPr="008B1B0C">
        <w:rPr>
          <w:rFonts w:ascii="Calibri" w:hAnsi="Calibri" w:cs="Calibri"/>
        </w:rPr>
        <w:t xml:space="preserve">. </w:t>
      </w:r>
      <w:r>
        <w:rPr>
          <w:rFonts w:ascii="Calibri" w:hAnsi="Calibri" w:cs="Calibri"/>
        </w:rPr>
        <w:t xml:space="preserve">T-421 de </w:t>
      </w:r>
      <w:r w:rsidRPr="008B1B0C">
        <w:rPr>
          <w:rFonts w:ascii="Calibri" w:hAnsi="Calibri" w:cs="Calibri"/>
        </w:rPr>
        <w:t>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97" w:rsidRPr="006414F7" w:rsidRDefault="00407597" w:rsidP="00407597">
    <w:pPr>
      <w:pStyle w:val="Encabezado"/>
      <w:pBdr>
        <w:bottom w:val="single" w:sz="4" w:space="1" w:color="D9D9D9"/>
      </w:pBdr>
      <w:jc w:val="right"/>
      <w:rPr>
        <w:rFonts w:ascii="Calibri" w:hAnsi="Calibri" w:cs="Calibri"/>
        <w:i/>
      </w:rPr>
    </w:pPr>
    <w:proofErr w:type="spellStart"/>
    <w:r w:rsidRPr="006414F7">
      <w:rPr>
        <w:rFonts w:ascii="Calibri" w:hAnsi="Calibri" w:cs="Calibri"/>
        <w:i/>
        <w:color w:val="7F7F7F"/>
        <w:spacing w:val="60"/>
      </w:rPr>
      <w:t>Página</w:t>
    </w:r>
    <w:proofErr w:type="spellEnd"/>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BE421E">
      <w:rPr>
        <w:rFonts w:ascii="Calibri" w:hAnsi="Calibri" w:cs="Calibri"/>
        <w:i/>
        <w:noProof/>
      </w:rPr>
      <w:t>4</w:t>
    </w:r>
    <w:r w:rsidRPr="006414F7">
      <w:rPr>
        <w:rFonts w:ascii="Calibri" w:hAnsi="Calibri" w:cs="Calibri"/>
        <w:i/>
      </w:rPr>
      <w:fldChar w:fldCharType="end"/>
    </w:r>
  </w:p>
  <w:p w:rsidR="00B6233A" w:rsidRPr="00407597" w:rsidRDefault="00407597" w:rsidP="00F53568">
    <w:pPr>
      <w:pStyle w:val="Encabezado"/>
      <w:ind w:right="360"/>
      <w:jc w:val="both"/>
    </w:pPr>
    <w:r w:rsidRPr="006414F7">
      <w:rPr>
        <w:rFonts w:ascii="Calibri" w:hAnsi="Calibri" w:cs="Calibri"/>
        <w:i/>
        <w:szCs w:val="22"/>
      </w:rPr>
      <w:t>EXPEDIENTE No.</w:t>
    </w:r>
    <w:r w:rsidR="00F53568">
      <w:rPr>
        <w:rFonts w:ascii="Calibri" w:hAnsi="Calibri" w:cs="Calibri"/>
        <w:i/>
        <w:szCs w:val="22"/>
      </w:rPr>
      <w:t>2017-</w:t>
    </w:r>
    <w:r w:rsidR="006C15BA">
      <w:rPr>
        <w:rFonts w:ascii="Calibri" w:hAnsi="Calibri" w:cs="Calibri"/>
        <w:i/>
        <w:szCs w:val="22"/>
      </w:rPr>
      <w:t>00040</w:t>
    </w:r>
    <w:r w:rsidR="00F53568">
      <w:rPr>
        <w:rFonts w:ascii="Calibri" w:hAnsi="Calibri" w:cs="Calibri"/>
        <w:i/>
        <w:szCs w:val="22"/>
      </w:rPr>
      <w:t>-</w:t>
    </w:r>
    <w:r w:rsidR="006C15BA">
      <w:rPr>
        <w:rFonts w:ascii="Calibri" w:hAnsi="Calibri" w:cs="Calibri"/>
        <w:i/>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0F12545"/>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8">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10"/>
  </w:num>
  <w:num w:numId="4">
    <w:abstractNumId w:val="2"/>
  </w:num>
  <w:num w:numId="5">
    <w:abstractNumId w:val="1"/>
  </w:num>
  <w:num w:numId="6">
    <w:abstractNumId w:val="8"/>
  </w:num>
  <w:num w:numId="7">
    <w:abstractNumId w:val="9"/>
  </w:num>
  <w:num w:numId="8">
    <w:abstractNumId w:val="3"/>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04"/>
    <w:rsid w:val="0000681E"/>
    <w:rsid w:val="00006B7D"/>
    <w:rsid w:val="000070D0"/>
    <w:rsid w:val="00007B9F"/>
    <w:rsid w:val="00010727"/>
    <w:rsid w:val="00011710"/>
    <w:rsid w:val="00011A05"/>
    <w:rsid w:val="0001280A"/>
    <w:rsid w:val="00012D2F"/>
    <w:rsid w:val="000133B6"/>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7E0"/>
    <w:rsid w:val="000268BB"/>
    <w:rsid w:val="000306D6"/>
    <w:rsid w:val="00030845"/>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4C0"/>
    <w:rsid w:val="000837F8"/>
    <w:rsid w:val="00083F3F"/>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3DC8"/>
    <w:rsid w:val="000D4539"/>
    <w:rsid w:val="000D4D37"/>
    <w:rsid w:val="000D5CFB"/>
    <w:rsid w:val="000D7AB9"/>
    <w:rsid w:val="000D7DC3"/>
    <w:rsid w:val="000E235A"/>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020"/>
    <w:rsid w:val="00113CC2"/>
    <w:rsid w:val="00116111"/>
    <w:rsid w:val="00117A91"/>
    <w:rsid w:val="001204ED"/>
    <w:rsid w:val="00120584"/>
    <w:rsid w:val="00120875"/>
    <w:rsid w:val="0012087F"/>
    <w:rsid w:val="00121680"/>
    <w:rsid w:val="00121A24"/>
    <w:rsid w:val="00122758"/>
    <w:rsid w:val="001228E8"/>
    <w:rsid w:val="001235D6"/>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70803"/>
    <w:rsid w:val="00171667"/>
    <w:rsid w:val="00173089"/>
    <w:rsid w:val="001737DB"/>
    <w:rsid w:val="00177BBC"/>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6A36"/>
    <w:rsid w:val="001E72FA"/>
    <w:rsid w:val="001E79C1"/>
    <w:rsid w:val="001F29CE"/>
    <w:rsid w:val="001F406E"/>
    <w:rsid w:val="001F53A3"/>
    <w:rsid w:val="001F7B00"/>
    <w:rsid w:val="00200A21"/>
    <w:rsid w:val="00200F32"/>
    <w:rsid w:val="00201698"/>
    <w:rsid w:val="0020216E"/>
    <w:rsid w:val="00203B7B"/>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183"/>
    <w:rsid w:val="00243366"/>
    <w:rsid w:val="00243885"/>
    <w:rsid w:val="00244724"/>
    <w:rsid w:val="002449D6"/>
    <w:rsid w:val="00244BCB"/>
    <w:rsid w:val="00245487"/>
    <w:rsid w:val="00247C3A"/>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215D"/>
    <w:rsid w:val="002A36A3"/>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57A2"/>
    <w:rsid w:val="002C5E67"/>
    <w:rsid w:val="002C607A"/>
    <w:rsid w:val="002D07C8"/>
    <w:rsid w:val="002D085C"/>
    <w:rsid w:val="002D1E98"/>
    <w:rsid w:val="002D1F88"/>
    <w:rsid w:val="002D62B3"/>
    <w:rsid w:val="002D645D"/>
    <w:rsid w:val="002D75EA"/>
    <w:rsid w:val="002D774D"/>
    <w:rsid w:val="002E0743"/>
    <w:rsid w:val="002E2AB7"/>
    <w:rsid w:val="002E2B3E"/>
    <w:rsid w:val="002E3672"/>
    <w:rsid w:val="002E5B5B"/>
    <w:rsid w:val="002E6134"/>
    <w:rsid w:val="002F047F"/>
    <w:rsid w:val="002F07FD"/>
    <w:rsid w:val="002F29AD"/>
    <w:rsid w:val="002F4134"/>
    <w:rsid w:val="002F5D13"/>
    <w:rsid w:val="002F6D0F"/>
    <w:rsid w:val="003000D1"/>
    <w:rsid w:val="003006FE"/>
    <w:rsid w:val="003014D7"/>
    <w:rsid w:val="0030221B"/>
    <w:rsid w:val="00302479"/>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A1D"/>
    <w:rsid w:val="00343ABB"/>
    <w:rsid w:val="00344180"/>
    <w:rsid w:val="0034483C"/>
    <w:rsid w:val="00344B48"/>
    <w:rsid w:val="0034710E"/>
    <w:rsid w:val="00347931"/>
    <w:rsid w:val="00347A6F"/>
    <w:rsid w:val="00350EE2"/>
    <w:rsid w:val="003512D2"/>
    <w:rsid w:val="00351BDC"/>
    <w:rsid w:val="0035232A"/>
    <w:rsid w:val="0035345D"/>
    <w:rsid w:val="003543A5"/>
    <w:rsid w:val="0035482A"/>
    <w:rsid w:val="00356506"/>
    <w:rsid w:val="00356BC8"/>
    <w:rsid w:val="00357723"/>
    <w:rsid w:val="00357BC3"/>
    <w:rsid w:val="00361C7B"/>
    <w:rsid w:val="00362867"/>
    <w:rsid w:val="00362CA0"/>
    <w:rsid w:val="003631B4"/>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5F25"/>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5F62"/>
    <w:rsid w:val="003E72BE"/>
    <w:rsid w:val="003F113B"/>
    <w:rsid w:val="003F139B"/>
    <w:rsid w:val="003F5959"/>
    <w:rsid w:val="003F6C60"/>
    <w:rsid w:val="004005E3"/>
    <w:rsid w:val="00400B27"/>
    <w:rsid w:val="0040152A"/>
    <w:rsid w:val="00401EE0"/>
    <w:rsid w:val="004024F5"/>
    <w:rsid w:val="00403363"/>
    <w:rsid w:val="00403CA7"/>
    <w:rsid w:val="00403E47"/>
    <w:rsid w:val="00404181"/>
    <w:rsid w:val="004049F4"/>
    <w:rsid w:val="00405974"/>
    <w:rsid w:val="00405A15"/>
    <w:rsid w:val="00407597"/>
    <w:rsid w:val="00410386"/>
    <w:rsid w:val="00410513"/>
    <w:rsid w:val="00410DC2"/>
    <w:rsid w:val="00411F93"/>
    <w:rsid w:val="00412FF0"/>
    <w:rsid w:val="0041423D"/>
    <w:rsid w:val="00414349"/>
    <w:rsid w:val="00417267"/>
    <w:rsid w:val="00417376"/>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7066"/>
    <w:rsid w:val="004814DF"/>
    <w:rsid w:val="00481EB4"/>
    <w:rsid w:val="0048234C"/>
    <w:rsid w:val="00482AFD"/>
    <w:rsid w:val="00484196"/>
    <w:rsid w:val="00484EF1"/>
    <w:rsid w:val="004854CE"/>
    <w:rsid w:val="004864BE"/>
    <w:rsid w:val="00490041"/>
    <w:rsid w:val="0049033D"/>
    <w:rsid w:val="00491155"/>
    <w:rsid w:val="00493660"/>
    <w:rsid w:val="00493D51"/>
    <w:rsid w:val="00493E19"/>
    <w:rsid w:val="00495C8A"/>
    <w:rsid w:val="004960A8"/>
    <w:rsid w:val="00496A0D"/>
    <w:rsid w:val="00496AD2"/>
    <w:rsid w:val="0049778B"/>
    <w:rsid w:val="00497BE3"/>
    <w:rsid w:val="00497DA6"/>
    <w:rsid w:val="00497E60"/>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01A6"/>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19DD"/>
    <w:rsid w:val="005030F2"/>
    <w:rsid w:val="00504422"/>
    <w:rsid w:val="005046D4"/>
    <w:rsid w:val="00504F7A"/>
    <w:rsid w:val="005050A2"/>
    <w:rsid w:val="00505ACE"/>
    <w:rsid w:val="00510074"/>
    <w:rsid w:val="005114A9"/>
    <w:rsid w:val="0051160A"/>
    <w:rsid w:val="00515C43"/>
    <w:rsid w:val="00517550"/>
    <w:rsid w:val="00520DDD"/>
    <w:rsid w:val="00522B86"/>
    <w:rsid w:val="00523858"/>
    <w:rsid w:val="00523944"/>
    <w:rsid w:val="00523D5A"/>
    <w:rsid w:val="0052468E"/>
    <w:rsid w:val="005249F3"/>
    <w:rsid w:val="00526027"/>
    <w:rsid w:val="0052662A"/>
    <w:rsid w:val="00532980"/>
    <w:rsid w:val="00532B8A"/>
    <w:rsid w:val="00534636"/>
    <w:rsid w:val="00537074"/>
    <w:rsid w:val="00541F0D"/>
    <w:rsid w:val="00542C7B"/>
    <w:rsid w:val="00543363"/>
    <w:rsid w:val="0054403A"/>
    <w:rsid w:val="00544721"/>
    <w:rsid w:val="00546395"/>
    <w:rsid w:val="00546438"/>
    <w:rsid w:val="0054733F"/>
    <w:rsid w:val="0055306E"/>
    <w:rsid w:val="0055344D"/>
    <w:rsid w:val="00553ECD"/>
    <w:rsid w:val="00555D25"/>
    <w:rsid w:val="00556527"/>
    <w:rsid w:val="005600CD"/>
    <w:rsid w:val="005607CB"/>
    <w:rsid w:val="0056240B"/>
    <w:rsid w:val="00563881"/>
    <w:rsid w:val="0056544E"/>
    <w:rsid w:val="00566018"/>
    <w:rsid w:val="00567A74"/>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2AA"/>
    <w:rsid w:val="005C6558"/>
    <w:rsid w:val="005C6FD0"/>
    <w:rsid w:val="005C7B7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18BA"/>
    <w:rsid w:val="005F397B"/>
    <w:rsid w:val="005F4D16"/>
    <w:rsid w:val="005F5E3F"/>
    <w:rsid w:val="005F708D"/>
    <w:rsid w:val="005F770E"/>
    <w:rsid w:val="00601893"/>
    <w:rsid w:val="00603CB7"/>
    <w:rsid w:val="00606001"/>
    <w:rsid w:val="00606634"/>
    <w:rsid w:val="00607A2D"/>
    <w:rsid w:val="00611B6B"/>
    <w:rsid w:val="00613D58"/>
    <w:rsid w:val="006140D9"/>
    <w:rsid w:val="0061549C"/>
    <w:rsid w:val="006166D3"/>
    <w:rsid w:val="00616B14"/>
    <w:rsid w:val="00617FD0"/>
    <w:rsid w:val="006216E8"/>
    <w:rsid w:val="006235A9"/>
    <w:rsid w:val="00626C9F"/>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46A49"/>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69BB"/>
    <w:rsid w:val="006B6F9F"/>
    <w:rsid w:val="006C01FA"/>
    <w:rsid w:val="006C145D"/>
    <w:rsid w:val="006C15BA"/>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F5D"/>
    <w:rsid w:val="006E2663"/>
    <w:rsid w:val="006E41F7"/>
    <w:rsid w:val="006E5B08"/>
    <w:rsid w:val="006E719E"/>
    <w:rsid w:val="006E7C14"/>
    <w:rsid w:val="006F0823"/>
    <w:rsid w:val="006F1BC1"/>
    <w:rsid w:val="006F276E"/>
    <w:rsid w:val="006F2820"/>
    <w:rsid w:val="006F46C6"/>
    <w:rsid w:val="006F4EB8"/>
    <w:rsid w:val="006F5731"/>
    <w:rsid w:val="006F5825"/>
    <w:rsid w:val="006F7823"/>
    <w:rsid w:val="006F7C87"/>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89C"/>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192C"/>
    <w:rsid w:val="00742588"/>
    <w:rsid w:val="00742D4D"/>
    <w:rsid w:val="00744DEB"/>
    <w:rsid w:val="00745084"/>
    <w:rsid w:val="00745D53"/>
    <w:rsid w:val="00746443"/>
    <w:rsid w:val="00746FE5"/>
    <w:rsid w:val="00747D63"/>
    <w:rsid w:val="00750E2A"/>
    <w:rsid w:val="00752392"/>
    <w:rsid w:val="00752B52"/>
    <w:rsid w:val="00754636"/>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972DF"/>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7483"/>
    <w:rsid w:val="007E1B6F"/>
    <w:rsid w:val="007E1D09"/>
    <w:rsid w:val="007E201E"/>
    <w:rsid w:val="007E2876"/>
    <w:rsid w:val="007E2F59"/>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4DA"/>
    <w:rsid w:val="00831557"/>
    <w:rsid w:val="00832AB7"/>
    <w:rsid w:val="00837761"/>
    <w:rsid w:val="00840D96"/>
    <w:rsid w:val="00840E5E"/>
    <w:rsid w:val="00842665"/>
    <w:rsid w:val="00845179"/>
    <w:rsid w:val="0084544F"/>
    <w:rsid w:val="00847877"/>
    <w:rsid w:val="008516E2"/>
    <w:rsid w:val="008535E4"/>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A81"/>
    <w:rsid w:val="00877EBA"/>
    <w:rsid w:val="0088012A"/>
    <w:rsid w:val="0088020B"/>
    <w:rsid w:val="008829AC"/>
    <w:rsid w:val="00883D55"/>
    <w:rsid w:val="0088772C"/>
    <w:rsid w:val="00890A42"/>
    <w:rsid w:val="00891536"/>
    <w:rsid w:val="008922A4"/>
    <w:rsid w:val="00893758"/>
    <w:rsid w:val="00893F33"/>
    <w:rsid w:val="008947CF"/>
    <w:rsid w:val="008954D1"/>
    <w:rsid w:val="0089562F"/>
    <w:rsid w:val="00895AC2"/>
    <w:rsid w:val="00896741"/>
    <w:rsid w:val="00897B11"/>
    <w:rsid w:val="008A003E"/>
    <w:rsid w:val="008A7805"/>
    <w:rsid w:val="008A7B59"/>
    <w:rsid w:val="008A7BBC"/>
    <w:rsid w:val="008B1B0C"/>
    <w:rsid w:val="008B265D"/>
    <w:rsid w:val="008B28C6"/>
    <w:rsid w:val="008B3A02"/>
    <w:rsid w:val="008B3ED6"/>
    <w:rsid w:val="008B490C"/>
    <w:rsid w:val="008B4CD0"/>
    <w:rsid w:val="008B4F84"/>
    <w:rsid w:val="008B605A"/>
    <w:rsid w:val="008B7874"/>
    <w:rsid w:val="008C02D1"/>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11A6"/>
    <w:rsid w:val="009024F1"/>
    <w:rsid w:val="0090326C"/>
    <w:rsid w:val="00903870"/>
    <w:rsid w:val="00903BA3"/>
    <w:rsid w:val="00904D4A"/>
    <w:rsid w:val="00905703"/>
    <w:rsid w:val="00906C4F"/>
    <w:rsid w:val="00907E64"/>
    <w:rsid w:val="009118E2"/>
    <w:rsid w:val="00911D13"/>
    <w:rsid w:val="009124AC"/>
    <w:rsid w:val="00913D9E"/>
    <w:rsid w:val="0091434D"/>
    <w:rsid w:val="0091514C"/>
    <w:rsid w:val="009152C8"/>
    <w:rsid w:val="00920B9C"/>
    <w:rsid w:val="009216E6"/>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71DF"/>
    <w:rsid w:val="0094779E"/>
    <w:rsid w:val="00952FA5"/>
    <w:rsid w:val="009531DE"/>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6F6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6963"/>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B79"/>
    <w:rsid w:val="009C6EC1"/>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3C25"/>
    <w:rsid w:val="00A63E6D"/>
    <w:rsid w:val="00A644C7"/>
    <w:rsid w:val="00A6466B"/>
    <w:rsid w:val="00A66477"/>
    <w:rsid w:val="00A66AF2"/>
    <w:rsid w:val="00A66B6D"/>
    <w:rsid w:val="00A66D22"/>
    <w:rsid w:val="00A67613"/>
    <w:rsid w:val="00A7088A"/>
    <w:rsid w:val="00A70DC6"/>
    <w:rsid w:val="00A72AB2"/>
    <w:rsid w:val="00A73A9E"/>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C8B"/>
    <w:rsid w:val="00AA1EED"/>
    <w:rsid w:val="00AA4F4D"/>
    <w:rsid w:val="00AA57FB"/>
    <w:rsid w:val="00AA63E0"/>
    <w:rsid w:val="00AA66CA"/>
    <w:rsid w:val="00AA76F4"/>
    <w:rsid w:val="00AA7CF7"/>
    <w:rsid w:val="00AB0AD6"/>
    <w:rsid w:val="00AB0F75"/>
    <w:rsid w:val="00AB14B0"/>
    <w:rsid w:val="00AB34C5"/>
    <w:rsid w:val="00AB3644"/>
    <w:rsid w:val="00AB4EBD"/>
    <w:rsid w:val="00AC1257"/>
    <w:rsid w:val="00AC35F9"/>
    <w:rsid w:val="00AC4C50"/>
    <w:rsid w:val="00AC4D4F"/>
    <w:rsid w:val="00AD18CA"/>
    <w:rsid w:val="00AD1A47"/>
    <w:rsid w:val="00AD24A1"/>
    <w:rsid w:val="00AD2B3F"/>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3A4"/>
    <w:rsid w:val="00AF5539"/>
    <w:rsid w:val="00AF7582"/>
    <w:rsid w:val="00AF7B7C"/>
    <w:rsid w:val="00B00B2F"/>
    <w:rsid w:val="00B01593"/>
    <w:rsid w:val="00B03F7B"/>
    <w:rsid w:val="00B04112"/>
    <w:rsid w:val="00B04295"/>
    <w:rsid w:val="00B0548A"/>
    <w:rsid w:val="00B0627F"/>
    <w:rsid w:val="00B06DE0"/>
    <w:rsid w:val="00B07D32"/>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40BE6"/>
    <w:rsid w:val="00B41684"/>
    <w:rsid w:val="00B416AF"/>
    <w:rsid w:val="00B4210D"/>
    <w:rsid w:val="00B421DD"/>
    <w:rsid w:val="00B428F4"/>
    <w:rsid w:val="00B44715"/>
    <w:rsid w:val="00B4558E"/>
    <w:rsid w:val="00B463F9"/>
    <w:rsid w:val="00B46FB4"/>
    <w:rsid w:val="00B50102"/>
    <w:rsid w:val="00B552CA"/>
    <w:rsid w:val="00B55681"/>
    <w:rsid w:val="00B55CCC"/>
    <w:rsid w:val="00B55E6A"/>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752D"/>
    <w:rsid w:val="00B90099"/>
    <w:rsid w:val="00B91463"/>
    <w:rsid w:val="00B920A9"/>
    <w:rsid w:val="00B92743"/>
    <w:rsid w:val="00B93A70"/>
    <w:rsid w:val="00B9514F"/>
    <w:rsid w:val="00B95432"/>
    <w:rsid w:val="00B96BDC"/>
    <w:rsid w:val="00B96C65"/>
    <w:rsid w:val="00BA0BC0"/>
    <w:rsid w:val="00BA20C8"/>
    <w:rsid w:val="00BA2679"/>
    <w:rsid w:val="00BA4386"/>
    <w:rsid w:val="00BA4944"/>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156"/>
    <w:rsid w:val="00BC7493"/>
    <w:rsid w:val="00BD2696"/>
    <w:rsid w:val="00BD4A0F"/>
    <w:rsid w:val="00BD57E8"/>
    <w:rsid w:val="00BD59C5"/>
    <w:rsid w:val="00BD6522"/>
    <w:rsid w:val="00BD6B9F"/>
    <w:rsid w:val="00BD6BDC"/>
    <w:rsid w:val="00BD7FE5"/>
    <w:rsid w:val="00BE0EB7"/>
    <w:rsid w:val="00BE421E"/>
    <w:rsid w:val="00BE4614"/>
    <w:rsid w:val="00BE5142"/>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4926"/>
    <w:rsid w:val="00C169F6"/>
    <w:rsid w:val="00C16DFD"/>
    <w:rsid w:val="00C17D9E"/>
    <w:rsid w:val="00C201E2"/>
    <w:rsid w:val="00C2179E"/>
    <w:rsid w:val="00C222C8"/>
    <w:rsid w:val="00C23620"/>
    <w:rsid w:val="00C24FA0"/>
    <w:rsid w:val="00C2538D"/>
    <w:rsid w:val="00C25FA5"/>
    <w:rsid w:val="00C2602B"/>
    <w:rsid w:val="00C26F0D"/>
    <w:rsid w:val="00C26F4B"/>
    <w:rsid w:val="00C3009D"/>
    <w:rsid w:val="00C31030"/>
    <w:rsid w:val="00C315A2"/>
    <w:rsid w:val="00C33476"/>
    <w:rsid w:val="00C401E3"/>
    <w:rsid w:val="00C42F9E"/>
    <w:rsid w:val="00C444FC"/>
    <w:rsid w:val="00C46432"/>
    <w:rsid w:val="00C469FE"/>
    <w:rsid w:val="00C46B21"/>
    <w:rsid w:val="00C50145"/>
    <w:rsid w:val="00C50BF1"/>
    <w:rsid w:val="00C5180E"/>
    <w:rsid w:val="00C5211E"/>
    <w:rsid w:val="00C53C0F"/>
    <w:rsid w:val="00C54A3D"/>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96E"/>
    <w:rsid w:val="00C74CEA"/>
    <w:rsid w:val="00C77B84"/>
    <w:rsid w:val="00C80311"/>
    <w:rsid w:val="00C807EA"/>
    <w:rsid w:val="00C8096F"/>
    <w:rsid w:val="00C80C05"/>
    <w:rsid w:val="00C819C6"/>
    <w:rsid w:val="00C82521"/>
    <w:rsid w:val="00C825F4"/>
    <w:rsid w:val="00C83EC7"/>
    <w:rsid w:val="00C8501F"/>
    <w:rsid w:val="00C85614"/>
    <w:rsid w:val="00C857BA"/>
    <w:rsid w:val="00C8742E"/>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829"/>
    <w:rsid w:val="00CB4EC5"/>
    <w:rsid w:val="00CB51AC"/>
    <w:rsid w:val="00CB554D"/>
    <w:rsid w:val="00CB6FFD"/>
    <w:rsid w:val="00CB76C5"/>
    <w:rsid w:val="00CC08EC"/>
    <w:rsid w:val="00CC1136"/>
    <w:rsid w:val="00CC151C"/>
    <w:rsid w:val="00CC17BB"/>
    <w:rsid w:val="00CC1FCE"/>
    <w:rsid w:val="00CC34C7"/>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66C78"/>
    <w:rsid w:val="00D70276"/>
    <w:rsid w:val="00D73315"/>
    <w:rsid w:val="00D73B3A"/>
    <w:rsid w:val="00D74D5B"/>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60E4"/>
    <w:rsid w:val="00DE74C0"/>
    <w:rsid w:val="00DE76DE"/>
    <w:rsid w:val="00DF1133"/>
    <w:rsid w:val="00DF11F2"/>
    <w:rsid w:val="00DF132A"/>
    <w:rsid w:val="00DF322B"/>
    <w:rsid w:val="00DF3456"/>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2A8D"/>
    <w:rsid w:val="00E2393F"/>
    <w:rsid w:val="00E25924"/>
    <w:rsid w:val="00E267EC"/>
    <w:rsid w:val="00E27804"/>
    <w:rsid w:val="00E3056C"/>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742"/>
    <w:rsid w:val="00E50890"/>
    <w:rsid w:val="00E513D5"/>
    <w:rsid w:val="00E514BF"/>
    <w:rsid w:val="00E5277F"/>
    <w:rsid w:val="00E53251"/>
    <w:rsid w:val="00E53298"/>
    <w:rsid w:val="00E5378B"/>
    <w:rsid w:val="00E547FC"/>
    <w:rsid w:val="00E5538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786B"/>
    <w:rsid w:val="00E70444"/>
    <w:rsid w:val="00E7048B"/>
    <w:rsid w:val="00E7104C"/>
    <w:rsid w:val="00E71E13"/>
    <w:rsid w:val="00E730B1"/>
    <w:rsid w:val="00E801FC"/>
    <w:rsid w:val="00E80C2C"/>
    <w:rsid w:val="00E810BC"/>
    <w:rsid w:val="00E81256"/>
    <w:rsid w:val="00E8132C"/>
    <w:rsid w:val="00E827CC"/>
    <w:rsid w:val="00E82920"/>
    <w:rsid w:val="00E84305"/>
    <w:rsid w:val="00E853C2"/>
    <w:rsid w:val="00E85527"/>
    <w:rsid w:val="00E8603C"/>
    <w:rsid w:val="00E8742A"/>
    <w:rsid w:val="00E87A6E"/>
    <w:rsid w:val="00E87BBF"/>
    <w:rsid w:val="00E87C2F"/>
    <w:rsid w:val="00E905FB"/>
    <w:rsid w:val="00E906CA"/>
    <w:rsid w:val="00E90879"/>
    <w:rsid w:val="00E90F2A"/>
    <w:rsid w:val="00E929B3"/>
    <w:rsid w:val="00E942F5"/>
    <w:rsid w:val="00E9506D"/>
    <w:rsid w:val="00EA02AF"/>
    <w:rsid w:val="00EA307D"/>
    <w:rsid w:val="00EA6E2A"/>
    <w:rsid w:val="00EA7019"/>
    <w:rsid w:val="00EA7FA6"/>
    <w:rsid w:val="00EB0F28"/>
    <w:rsid w:val="00EB1D8D"/>
    <w:rsid w:val="00EB2BBA"/>
    <w:rsid w:val="00EB4193"/>
    <w:rsid w:val="00EB552F"/>
    <w:rsid w:val="00EB5A13"/>
    <w:rsid w:val="00EB5EA0"/>
    <w:rsid w:val="00EB6175"/>
    <w:rsid w:val="00EC2323"/>
    <w:rsid w:val="00EC314A"/>
    <w:rsid w:val="00EC5195"/>
    <w:rsid w:val="00EC6188"/>
    <w:rsid w:val="00EC6A63"/>
    <w:rsid w:val="00EC75EA"/>
    <w:rsid w:val="00EC7FDC"/>
    <w:rsid w:val="00ED097D"/>
    <w:rsid w:val="00ED1DE1"/>
    <w:rsid w:val="00ED3229"/>
    <w:rsid w:val="00ED3DE0"/>
    <w:rsid w:val="00ED3F2D"/>
    <w:rsid w:val="00ED490E"/>
    <w:rsid w:val="00ED58CF"/>
    <w:rsid w:val="00ED6763"/>
    <w:rsid w:val="00ED6A78"/>
    <w:rsid w:val="00ED7A5B"/>
    <w:rsid w:val="00ED7D41"/>
    <w:rsid w:val="00EE1586"/>
    <w:rsid w:val="00EE20E8"/>
    <w:rsid w:val="00EE2CD2"/>
    <w:rsid w:val="00EE35F7"/>
    <w:rsid w:val="00EE437C"/>
    <w:rsid w:val="00EE5C89"/>
    <w:rsid w:val="00EE6799"/>
    <w:rsid w:val="00EF0BEC"/>
    <w:rsid w:val="00EF1673"/>
    <w:rsid w:val="00EF28F6"/>
    <w:rsid w:val="00EF3A74"/>
    <w:rsid w:val="00EF53F1"/>
    <w:rsid w:val="00F008D0"/>
    <w:rsid w:val="00F00909"/>
    <w:rsid w:val="00F00C95"/>
    <w:rsid w:val="00F03FF6"/>
    <w:rsid w:val="00F050A4"/>
    <w:rsid w:val="00F05211"/>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5369"/>
    <w:rsid w:val="00F3556C"/>
    <w:rsid w:val="00F35A43"/>
    <w:rsid w:val="00F41442"/>
    <w:rsid w:val="00F41B48"/>
    <w:rsid w:val="00F45232"/>
    <w:rsid w:val="00F470AE"/>
    <w:rsid w:val="00F4730B"/>
    <w:rsid w:val="00F47D04"/>
    <w:rsid w:val="00F51255"/>
    <w:rsid w:val="00F51686"/>
    <w:rsid w:val="00F53568"/>
    <w:rsid w:val="00F55A3B"/>
    <w:rsid w:val="00F55AA8"/>
    <w:rsid w:val="00F55DE5"/>
    <w:rsid w:val="00F574AD"/>
    <w:rsid w:val="00F61262"/>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BB5"/>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421"/>
    <w:rsid w:val="00FA37EE"/>
    <w:rsid w:val="00FA39B5"/>
    <w:rsid w:val="00FA3A9B"/>
    <w:rsid w:val="00FA53DE"/>
    <w:rsid w:val="00FA6A10"/>
    <w:rsid w:val="00FA7583"/>
    <w:rsid w:val="00FA7855"/>
    <w:rsid w:val="00FB007C"/>
    <w:rsid w:val="00FB086E"/>
    <w:rsid w:val="00FB4CB0"/>
    <w:rsid w:val="00FB61FD"/>
    <w:rsid w:val="00FC046F"/>
    <w:rsid w:val="00FC1276"/>
    <w:rsid w:val="00FC178E"/>
    <w:rsid w:val="00FC3E6A"/>
    <w:rsid w:val="00FC3F2B"/>
    <w:rsid w:val="00FC45DF"/>
    <w:rsid w:val="00FC5A52"/>
    <w:rsid w:val="00FC5C46"/>
    <w:rsid w:val="00FC5FF9"/>
    <w:rsid w:val="00FC6A27"/>
    <w:rsid w:val="00FD06DD"/>
    <w:rsid w:val="00FD08F5"/>
    <w:rsid w:val="00FD1867"/>
    <w:rsid w:val="00FD223A"/>
    <w:rsid w:val="00FD2725"/>
    <w:rsid w:val="00FD2A8B"/>
    <w:rsid w:val="00FD3C21"/>
    <w:rsid w:val="00FD42E9"/>
    <w:rsid w:val="00FD48EE"/>
    <w:rsid w:val="00FD5A6B"/>
    <w:rsid w:val="00FD6A6E"/>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455830605">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4205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9A32-9ECD-446D-9096-326D85AF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1272</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5</cp:revision>
  <cp:lastPrinted>2017-05-25T16:21:00Z</cp:lastPrinted>
  <dcterms:created xsi:type="dcterms:W3CDTF">2017-07-13T18:41:00Z</dcterms:created>
  <dcterms:modified xsi:type="dcterms:W3CDTF">2017-08-17T16:12:00Z</dcterms:modified>
</cp:coreProperties>
</file>