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B7" w:rsidRPr="003A55B7" w:rsidRDefault="003A55B7" w:rsidP="003A55B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3A55B7">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3A55B7" w:rsidRPr="003A55B7" w:rsidRDefault="003A55B7" w:rsidP="003A55B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3A55B7">
        <w:rPr>
          <w:rFonts w:ascii="Calibri" w:eastAsia="Calibri" w:hAnsi="Calibri" w:cs="Calibri"/>
          <w:color w:val="FF0000"/>
          <w:sz w:val="16"/>
          <w:szCs w:val="16"/>
          <w:lang w:val="es-CO" w:eastAsia="fr-FR"/>
        </w:rPr>
        <w:t>El contenido total y fiel de la decisión debe ser verificado en la Secretaría de esta Sala.</w:t>
      </w:r>
    </w:p>
    <w:p w:rsidR="003A55B7" w:rsidRPr="003A55B7" w:rsidRDefault="003A55B7" w:rsidP="003A55B7">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3A55B7">
        <w:rPr>
          <w:rFonts w:ascii="Calibri" w:hAnsi="Calibri" w:cs="Calibri"/>
          <w:color w:val="222222"/>
          <w:sz w:val="18"/>
          <w:szCs w:val="18"/>
          <w:lang w:val="es-CO" w:eastAsia="fr-FR"/>
        </w:rPr>
        <w:t>Providencia:</w:t>
      </w:r>
      <w:r w:rsidRPr="003A55B7">
        <w:rPr>
          <w:rFonts w:ascii="Calibri" w:hAnsi="Calibri" w:cs="Calibri"/>
          <w:color w:val="222222"/>
          <w:sz w:val="18"/>
          <w:szCs w:val="18"/>
          <w:lang w:val="es-CO" w:eastAsia="fr-FR"/>
        </w:rPr>
        <w:tab/>
        <w:t>Sentencia  – 2ª instancia – 28 de agosto de 2017</w:t>
      </w:r>
    </w:p>
    <w:p w:rsidR="003A55B7" w:rsidRPr="003A55B7" w:rsidRDefault="003A55B7" w:rsidP="003A55B7">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3A55B7">
        <w:rPr>
          <w:rFonts w:ascii="Calibri" w:eastAsia="Calibri" w:hAnsi="Calibri" w:cs="Calibri"/>
          <w:color w:val="222222"/>
          <w:sz w:val="18"/>
          <w:szCs w:val="18"/>
          <w:lang w:val="es-CO" w:eastAsia="fr-FR"/>
        </w:rPr>
        <w:t>Proceso:    </w:t>
      </w:r>
      <w:r w:rsidRPr="003A55B7">
        <w:rPr>
          <w:rFonts w:ascii="Calibri" w:eastAsia="Calibri" w:hAnsi="Calibri" w:cs="Calibri"/>
          <w:color w:val="222222"/>
          <w:sz w:val="18"/>
          <w:szCs w:val="18"/>
          <w:lang w:val="es-CO" w:eastAsia="fr-FR"/>
        </w:rPr>
        <w:tab/>
      </w:r>
      <w:r w:rsidRPr="003A55B7">
        <w:rPr>
          <w:rFonts w:ascii="Calibri" w:eastAsia="Calibri" w:hAnsi="Calibri" w:cs="Calibri"/>
          <w:color w:val="222222"/>
          <w:spacing w:val="-6"/>
          <w:sz w:val="18"/>
          <w:szCs w:val="18"/>
          <w:lang w:val="es-CO" w:eastAsia="fr-FR"/>
        </w:rPr>
        <w:t>Acción de Tutela – Confirma y modifica amparo</w:t>
      </w:r>
    </w:p>
    <w:p w:rsidR="003A55B7" w:rsidRPr="003A55B7" w:rsidRDefault="003A55B7" w:rsidP="003A55B7">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3A55B7">
        <w:rPr>
          <w:rFonts w:ascii="Calibri" w:eastAsia="Calibri" w:hAnsi="Calibri" w:cs="Calibri"/>
          <w:color w:val="222222"/>
          <w:sz w:val="18"/>
          <w:szCs w:val="18"/>
          <w:lang w:val="es-CO" w:eastAsia="fr-FR"/>
        </w:rPr>
        <w:t>Radicación Nro. :</w:t>
      </w:r>
      <w:r w:rsidRPr="003A55B7">
        <w:rPr>
          <w:rFonts w:ascii="Calibri" w:eastAsia="Calibri" w:hAnsi="Calibri" w:cs="Calibri"/>
          <w:color w:val="222222"/>
          <w:sz w:val="18"/>
          <w:szCs w:val="18"/>
          <w:lang w:val="es-CO" w:eastAsia="fr-FR"/>
        </w:rPr>
        <w:tab/>
      </w:r>
      <w:r w:rsidRPr="003A55B7">
        <w:rPr>
          <w:rFonts w:ascii="Calibri" w:eastAsia="Calibri" w:hAnsi="Calibri" w:cs="Calibri"/>
          <w:bCs/>
          <w:spacing w:val="-6"/>
          <w:sz w:val="18"/>
          <w:szCs w:val="18"/>
          <w:lang w:eastAsia="en-US"/>
        </w:rPr>
        <w:t>2017-00899-01</w:t>
      </w:r>
    </w:p>
    <w:p w:rsidR="003A55B7" w:rsidRPr="003A55B7" w:rsidRDefault="003A55B7" w:rsidP="003A55B7">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3A55B7">
        <w:rPr>
          <w:rFonts w:ascii="Calibri" w:eastAsia="Calibri" w:hAnsi="Calibri" w:cs="Calibri"/>
          <w:bCs/>
          <w:iCs/>
          <w:color w:val="222222"/>
          <w:sz w:val="18"/>
          <w:szCs w:val="18"/>
          <w:lang w:eastAsia="fr-FR"/>
        </w:rPr>
        <w:t xml:space="preserve">Accionante: </w:t>
      </w:r>
      <w:r w:rsidRPr="003A55B7">
        <w:rPr>
          <w:rFonts w:ascii="Calibri" w:eastAsia="Calibri" w:hAnsi="Calibri" w:cs="Calibri"/>
          <w:bCs/>
          <w:iCs/>
          <w:color w:val="222222"/>
          <w:sz w:val="18"/>
          <w:szCs w:val="18"/>
          <w:lang w:eastAsia="fr-FR"/>
        </w:rPr>
        <w:tab/>
      </w:r>
      <w:r w:rsidRPr="003A55B7">
        <w:rPr>
          <w:rFonts w:ascii="Calibri" w:eastAsia="Calibri" w:hAnsi="Calibri" w:cs="Calibri"/>
          <w:bCs/>
          <w:iCs/>
          <w:color w:val="222222"/>
          <w:sz w:val="18"/>
          <w:szCs w:val="18"/>
          <w:lang w:val="es-CO" w:eastAsia="fr-FR"/>
        </w:rPr>
        <w:t>JULIÁN ANTONIO LÓPEZ MONTOYA</w:t>
      </w:r>
    </w:p>
    <w:p w:rsidR="003A55B7" w:rsidRPr="003A55B7" w:rsidRDefault="003A55B7" w:rsidP="003A55B7">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3A55B7">
        <w:rPr>
          <w:rFonts w:ascii="Calibri" w:eastAsia="Calibri" w:hAnsi="Calibri" w:cs="Calibri"/>
          <w:color w:val="222222"/>
          <w:sz w:val="18"/>
          <w:szCs w:val="18"/>
          <w:lang w:val="es-CO" w:eastAsia="fr-FR"/>
        </w:rPr>
        <w:t>Accionado:</w:t>
      </w:r>
      <w:r w:rsidRPr="003A55B7">
        <w:rPr>
          <w:rFonts w:ascii="Calibri" w:eastAsia="Calibri" w:hAnsi="Calibri" w:cs="Calibri"/>
          <w:color w:val="222222"/>
          <w:sz w:val="18"/>
          <w:szCs w:val="18"/>
          <w:lang w:val="es-CO" w:eastAsia="fr-FR"/>
        </w:rPr>
        <w:tab/>
      </w:r>
      <w:r w:rsidRPr="003A55B7">
        <w:rPr>
          <w:rFonts w:ascii="Calibri" w:eastAsia="Calibri" w:hAnsi="Calibri" w:cs="Calibri"/>
          <w:bCs/>
          <w:iCs/>
          <w:color w:val="222222"/>
          <w:sz w:val="18"/>
          <w:szCs w:val="18"/>
          <w:lang w:eastAsia="fr-FR"/>
        </w:rPr>
        <w:t>POSITIVA COMPAÑÍA DE SEGUROS Y OTROS</w:t>
      </w:r>
    </w:p>
    <w:p w:rsidR="003A55B7" w:rsidRPr="003A55B7" w:rsidRDefault="003A55B7" w:rsidP="003A55B7">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3A55B7">
        <w:rPr>
          <w:rFonts w:ascii="Calibri" w:eastAsia="Calibri" w:hAnsi="Calibri" w:cs="Calibri"/>
          <w:color w:val="222222"/>
          <w:sz w:val="18"/>
          <w:szCs w:val="18"/>
          <w:lang w:val="es-CO" w:eastAsia="fr-FR"/>
        </w:rPr>
        <w:t>Magistrado Ponente: </w:t>
      </w:r>
      <w:r w:rsidRPr="003A55B7">
        <w:rPr>
          <w:rFonts w:ascii="Calibri" w:eastAsia="Calibri" w:hAnsi="Calibri" w:cs="Calibri"/>
          <w:color w:val="222222"/>
          <w:sz w:val="18"/>
          <w:szCs w:val="18"/>
          <w:lang w:val="es-CO" w:eastAsia="fr-FR"/>
        </w:rPr>
        <w:tab/>
      </w:r>
      <w:proofErr w:type="spellStart"/>
      <w:r w:rsidRPr="003A55B7">
        <w:rPr>
          <w:rFonts w:ascii="Calibri" w:eastAsia="Calibri" w:hAnsi="Calibri" w:cs="Calibri"/>
          <w:bCs/>
          <w:iCs/>
          <w:color w:val="222222"/>
          <w:sz w:val="18"/>
          <w:szCs w:val="18"/>
          <w:lang w:val="es-CO" w:eastAsia="fr-FR"/>
        </w:rPr>
        <w:t>DUBERNEY</w:t>
      </w:r>
      <w:proofErr w:type="spellEnd"/>
      <w:r w:rsidRPr="003A55B7">
        <w:rPr>
          <w:rFonts w:ascii="Calibri" w:eastAsia="Calibri" w:hAnsi="Calibri" w:cs="Calibri"/>
          <w:bCs/>
          <w:iCs/>
          <w:color w:val="222222"/>
          <w:sz w:val="18"/>
          <w:szCs w:val="18"/>
          <w:lang w:val="es-CO" w:eastAsia="fr-FR"/>
        </w:rPr>
        <w:t xml:space="preserve"> GRISALES HERRERA</w:t>
      </w:r>
    </w:p>
    <w:p w:rsidR="003A55B7" w:rsidRPr="003A55B7" w:rsidRDefault="003A55B7" w:rsidP="003A55B7">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3A55B7" w:rsidRPr="003A55B7" w:rsidRDefault="003A55B7" w:rsidP="003A55B7">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CO" w:eastAsia="fr-FR"/>
        </w:rPr>
      </w:pPr>
      <w:r w:rsidRPr="003A55B7">
        <w:rPr>
          <w:rFonts w:ascii="Calibri" w:eastAsia="Calibri" w:hAnsi="Calibri" w:cs="Calibri"/>
          <w:b/>
          <w:bCs/>
          <w:iCs/>
          <w:color w:val="222222"/>
          <w:sz w:val="18"/>
          <w:szCs w:val="18"/>
          <w:lang w:val="es-CO" w:eastAsia="fr-FR"/>
        </w:rPr>
        <w:t xml:space="preserve">Temas: </w:t>
      </w:r>
      <w:r w:rsidRPr="003A55B7">
        <w:rPr>
          <w:rFonts w:ascii="Calibri" w:eastAsia="Calibri" w:hAnsi="Calibri" w:cs="Calibri"/>
          <w:b/>
          <w:bCs/>
          <w:iCs/>
          <w:color w:val="222222"/>
          <w:sz w:val="18"/>
          <w:szCs w:val="18"/>
          <w:lang w:val="es-CO" w:eastAsia="fr-FR"/>
        </w:rPr>
        <w:tab/>
        <w:t>CALIFICACIÓN DE LA PÉRDIDA DE CAPACIDAD LABORAL</w:t>
      </w:r>
      <w:r w:rsidRPr="003A55B7">
        <w:rPr>
          <w:rFonts w:ascii="Calibri" w:eastAsia="Calibri" w:hAnsi="Calibri" w:cs="Calibri"/>
          <w:b/>
          <w:bCs/>
          <w:iCs/>
          <w:color w:val="222222"/>
          <w:sz w:val="18"/>
          <w:szCs w:val="18"/>
          <w:lang w:eastAsia="fr-FR"/>
        </w:rPr>
        <w:t xml:space="preserve">. </w:t>
      </w:r>
      <w:r w:rsidRPr="003A55B7">
        <w:rPr>
          <w:rFonts w:ascii="Calibri" w:eastAsia="Calibri" w:hAnsi="Calibri" w:cs="Calibri"/>
          <w:bCs/>
          <w:iCs/>
          <w:color w:val="222222"/>
          <w:sz w:val="18"/>
          <w:szCs w:val="18"/>
          <w:lang w:val="es-CO" w:eastAsia="fr-FR"/>
        </w:rPr>
        <w:t xml:space="preserve">[S]e advierte que la </w:t>
      </w:r>
      <w:proofErr w:type="spellStart"/>
      <w:r w:rsidRPr="003A55B7">
        <w:rPr>
          <w:rFonts w:ascii="Calibri" w:eastAsia="Calibri" w:hAnsi="Calibri" w:cs="Calibri"/>
          <w:bCs/>
          <w:iCs/>
          <w:color w:val="222222"/>
          <w:sz w:val="18"/>
          <w:szCs w:val="18"/>
          <w:lang w:val="es-CO" w:eastAsia="fr-FR"/>
        </w:rPr>
        <w:t>EPS</w:t>
      </w:r>
      <w:proofErr w:type="spellEnd"/>
      <w:r w:rsidRPr="003A55B7">
        <w:rPr>
          <w:rFonts w:ascii="Calibri" w:eastAsia="Calibri" w:hAnsi="Calibri" w:cs="Calibri"/>
          <w:bCs/>
          <w:iCs/>
          <w:color w:val="222222"/>
          <w:sz w:val="18"/>
          <w:szCs w:val="18"/>
          <w:lang w:val="es-CO" w:eastAsia="fr-FR"/>
        </w:rPr>
        <w:t xml:space="preserve"> </w:t>
      </w:r>
      <w:proofErr w:type="spellStart"/>
      <w:r w:rsidRPr="003A55B7">
        <w:rPr>
          <w:rFonts w:ascii="Calibri" w:eastAsia="Calibri" w:hAnsi="Calibri" w:cs="Calibri"/>
          <w:bCs/>
          <w:iCs/>
          <w:color w:val="222222"/>
          <w:sz w:val="18"/>
          <w:szCs w:val="18"/>
          <w:lang w:val="es-CO" w:eastAsia="fr-FR"/>
        </w:rPr>
        <w:t>Cafesalud</w:t>
      </w:r>
      <w:proofErr w:type="spellEnd"/>
      <w:r w:rsidRPr="003A55B7">
        <w:rPr>
          <w:rFonts w:ascii="Calibri" w:eastAsia="Calibri" w:hAnsi="Calibri" w:cs="Calibri"/>
          <w:bCs/>
          <w:iCs/>
          <w:color w:val="222222"/>
          <w:sz w:val="18"/>
          <w:szCs w:val="18"/>
          <w:lang w:val="es-CO" w:eastAsia="fr-FR"/>
        </w:rPr>
        <w:t xml:space="preserve"> </w:t>
      </w:r>
      <w:proofErr w:type="spellStart"/>
      <w:r w:rsidRPr="003A55B7">
        <w:rPr>
          <w:rFonts w:ascii="Calibri" w:eastAsia="Calibri" w:hAnsi="Calibri" w:cs="Calibri"/>
          <w:bCs/>
          <w:iCs/>
          <w:color w:val="222222"/>
          <w:sz w:val="18"/>
          <w:szCs w:val="18"/>
          <w:lang w:val="es-CO" w:eastAsia="fr-FR"/>
        </w:rPr>
        <w:t>SA</w:t>
      </w:r>
      <w:proofErr w:type="spellEnd"/>
      <w:r w:rsidRPr="003A55B7">
        <w:rPr>
          <w:rFonts w:ascii="Calibri" w:eastAsia="Calibri" w:hAnsi="Calibri" w:cs="Calibri"/>
          <w:bCs/>
          <w:iCs/>
          <w:color w:val="222222"/>
          <w:sz w:val="18"/>
          <w:szCs w:val="18"/>
          <w:lang w:val="es-CO" w:eastAsia="fr-FR"/>
        </w:rPr>
        <w:t xml:space="preserve"> hoy en día </w:t>
      </w:r>
      <w:proofErr w:type="spellStart"/>
      <w:r w:rsidRPr="003A55B7">
        <w:rPr>
          <w:rFonts w:ascii="Calibri" w:eastAsia="Calibri" w:hAnsi="Calibri" w:cs="Calibri"/>
          <w:bCs/>
          <w:iCs/>
          <w:color w:val="222222"/>
          <w:sz w:val="18"/>
          <w:szCs w:val="18"/>
          <w:lang w:val="es-CO" w:eastAsia="fr-FR"/>
        </w:rPr>
        <w:t>Medimas</w:t>
      </w:r>
      <w:proofErr w:type="spellEnd"/>
      <w:r w:rsidRPr="003A55B7">
        <w:rPr>
          <w:rFonts w:ascii="Calibri" w:eastAsia="Calibri" w:hAnsi="Calibri" w:cs="Calibri"/>
          <w:bCs/>
          <w:iCs/>
          <w:color w:val="222222"/>
          <w:sz w:val="18"/>
          <w:szCs w:val="18"/>
          <w:lang w:val="es-CO" w:eastAsia="fr-FR"/>
        </w:rPr>
        <w:t xml:space="preserve"> </w:t>
      </w:r>
      <w:proofErr w:type="spellStart"/>
      <w:r w:rsidRPr="003A55B7">
        <w:rPr>
          <w:rFonts w:ascii="Calibri" w:eastAsia="Calibri" w:hAnsi="Calibri" w:cs="Calibri"/>
          <w:bCs/>
          <w:iCs/>
          <w:color w:val="222222"/>
          <w:sz w:val="18"/>
          <w:szCs w:val="18"/>
          <w:lang w:val="es-CO" w:eastAsia="fr-FR"/>
        </w:rPr>
        <w:t>EPS</w:t>
      </w:r>
      <w:proofErr w:type="spellEnd"/>
      <w:r w:rsidRPr="003A55B7">
        <w:rPr>
          <w:rFonts w:ascii="Calibri" w:eastAsia="Calibri" w:hAnsi="Calibri" w:cs="Calibri"/>
          <w:bCs/>
          <w:iCs/>
          <w:color w:val="222222"/>
          <w:sz w:val="18"/>
          <w:szCs w:val="18"/>
          <w:lang w:val="es-CO" w:eastAsia="fr-FR"/>
        </w:rPr>
        <w:t xml:space="preserve"> </w:t>
      </w:r>
      <w:proofErr w:type="spellStart"/>
      <w:r w:rsidRPr="003A55B7">
        <w:rPr>
          <w:rFonts w:ascii="Calibri" w:eastAsia="Calibri" w:hAnsi="Calibri" w:cs="Calibri"/>
          <w:bCs/>
          <w:iCs/>
          <w:color w:val="222222"/>
          <w:sz w:val="18"/>
          <w:szCs w:val="18"/>
          <w:lang w:val="es-CO" w:eastAsia="fr-FR"/>
        </w:rPr>
        <w:t>SAS</w:t>
      </w:r>
      <w:proofErr w:type="spellEnd"/>
      <w:r w:rsidRPr="003A55B7">
        <w:rPr>
          <w:rFonts w:ascii="Calibri" w:eastAsia="Calibri" w:hAnsi="Calibri" w:cs="Calibri"/>
          <w:bCs/>
          <w:iCs/>
          <w:color w:val="222222"/>
          <w:sz w:val="18"/>
          <w:szCs w:val="18"/>
          <w:lang w:val="es-CO" w:eastAsia="fr-FR"/>
        </w:rPr>
        <w:t xml:space="preserve"> incumplió los preceptos legales. Si bien prestó la asistencia en salud y pagó las incapacidades causadas, también los es que pretermitió calificar el origen de la enfermedad y comunicarla a los interesados, </w:t>
      </w:r>
      <w:proofErr w:type="spellStart"/>
      <w:r w:rsidRPr="003A55B7">
        <w:rPr>
          <w:rFonts w:ascii="Calibri" w:eastAsia="Calibri" w:hAnsi="Calibri" w:cs="Calibri"/>
          <w:bCs/>
          <w:iCs/>
          <w:color w:val="222222"/>
          <w:sz w:val="18"/>
          <w:szCs w:val="18"/>
          <w:lang w:val="es-CO" w:eastAsia="fr-FR"/>
        </w:rPr>
        <w:t>Colpensiones</w:t>
      </w:r>
      <w:proofErr w:type="spellEnd"/>
      <w:r w:rsidRPr="003A55B7">
        <w:rPr>
          <w:rFonts w:ascii="Calibri" w:eastAsia="Calibri" w:hAnsi="Calibri" w:cs="Calibri"/>
          <w:bCs/>
          <w:iCs/>
          <w:color w:val="222222"/>
          <w:sz w:val="18"/>
          <w:szCs w:val="18"/>
          <w:lang w:val="es-CO" w:eastAsia="fr-FR"/>
        </w:rPr>
        <w:t xml:space="preserve"> o la </w:t>
      </w:r>
      <w:proofErr w:type="spellStart"/>
      <w:r w:rsidRPr="003A55B7">
        <w:rPr>
          <w:rFonts w:ascii="Calibri" w:eastAsia="Calibri" w:hAnsi="Calibri" w:cs="Calibri"/>
          <w:bCs/>
          <w:iCs/>
          <w:color w:val="222222"/>
          <w:sz w:val="18"/>
          <w:szCs w:val="18"/>
          <w:lang w:val="es-CO" w:eastAsia="fr-FR"/>
        </w:rPr>
        <w:t>ARP</w:t>
      </w:r>
      <w:proofErr w:type="spellEnd"/>
      <w:r w:rsidRPr="003A55B7">
        <w:rPr>
          <w:rFonts w:ascii="Calibri" w:eastAsia="Calibri" w:hAnsi="Calibri" w:cs="Calibri"/>
          <w:bCs/>
          <w:iCs/>
          <w:color w:val="222222"/>
          <w:sz w:val="18"/>
          <w:szCs w:val="18"/>
          <w:lang w:val="es-CO" w:eastAsia="fr-FR"/>
        </w:rPr>
        <w:t xml:space="preserve">, según sea el caso, lo que en definitiva se aúna a las falencias administrativas de los demás intervinientes, todo repercutió en que el actor desconozca cuál es el régimen de seguridad social aplicable y la entidad encargada de brindarle los servicios asistenciales y garantizar el derecho a la seguridad social. Así las cosas, con fundamento en los preceptos legales y jurisprudenciales referidos, se advierte que la sentencia venida en impugnación deberá revocarse en cuanto a la orden impartida a la </w:t>
      </w:r>
      <w:proofErr w:type="spellStart"/>
      <w:r w:rsidRPr="003A55B7">
        <w:rPr>
          <w:rFonts w:ascii="Calibri" w:eastAsia="Calibri" w:hAnsi="Calibri" w:cs="Calibri"/>
          <w:bCs/>
          <w:iCs/>
          <w:color w:val="222222"/>
          <w:sz w:val="18"/>
          <w:szCs w:val="18"/>
          <w:lang w:val="es-CO" w:eastAsia="fr-FR"/>
        </w:rPr>
        <w:t>ARP</w:t>
      </w:r>
      <w:proofErr w:type="spellEnd"/>
      <w:r w:rsidRPr="003A55B7">
        <w:rPr>
          <w:rFonts w:ascii="Calibri" w:eastAsia="Calibri" w:hAnsi="Calibri" w:cs="Calibri"/>
          <w:bCs/>
          <w:iCs/>
          <w:color w:val="222222"/>
          <w:sz w:val="18"/>
          <w:szCs w:val="18"/>
          <w:lang w:val="es-CO" w:eastAsia="fr-FR"/>
        </w:rPr>
        <w:t xml:space="preserve">, para en su lugar, imponérsela a la </w:t>
      </w:r>
      <w:proofErr w:type="spellStart"/>
      <w:r w:rsidRPr="003A55B7">
        <w:rPr>
          <w:rFonts w:ascii="Calibri" w:eastAsia="Calibri" w:hAnsi="Calibri" w:cs="Calibri"/>
          <w:bCs/>
          <w:iCs/>
          <w:color w:val="222222"/>
          <w:sz w:val="18"/>
          <w:szCs w:val="18"/>
          <w:lang w:val="es-CO" w:eastAsia="fr-FR"/>
        </w:rPr>
        <w:t>EPS</w:t>
      </w:r>
      <w:proofErr w:type="spellEnd"/>
      <w:r w:rsidRPr="003A55B7">
        <w:rPr>
          <w:rFonts w:ascii="Calibri" w:eastAsia="Calibri" w:hAnsi="Calibri" w:cs="Calibri"/>
          <w:bCs/>
          <w:iCs/>
          <w:color w:val="222222"/>
          <w:sz w:val="18"/>
          <w:szCs w:val="18"/>
          <w:lang w:val="es-CO" w:eastAsia="fr-FR"/>
        </w:rPr>
        <w:t xml:space="preserve"> accionada, toda vez que es la entidad que conoce con plenitud el estado de salud del actor y puede realizar la calificación pretendida en el petitorio (Artículo 41 de la Ley 100 </w:t>
      </w:r>
      <w:r w:rsidRPr="003A55B7">
        <w:rPr>
          <w:rFonts w:ascii="Calibri" w:eastAsia="Calibri" w:hAnsi="Calibri" w:cs="Calibri"/>
          <w:bCs/>
          <w:iCs/>
          <w:color w:val="222222"/>
          <w:sz w:val="18"/>
          <w:szCs w:val="18"/>
          <w:lang w:val="es-ES_tradnl" w:eastAsia="fr-FR"/>
        </w:rPr>
        <w:t>modificado por el artículo 142 del Decreto 19 de 2012), sin que sea necesario agotar el trámite de que trata el artículo 12 del Decreto 1295 de 1994, pues las entidades que estén en desacuerdo con el origen, con el porcentaje y la estructuración, podrán controvertirlo en su debida oportunidad ante la Junta Regional de Calificación de Invalidez, máxime que el accionante ha estado incapacitado continuadamente, por más de 180 días</w:t>
      </w:r>
      <w:r w:rsidRPr="003A55B7">
        <w:rPr>
          <w:rFonts w:ascii="Calibri" w:eastAsia="Calibri" w:hAnsi="Calibri" w:cs="Calibri"/>
          <w:bCs/>
          <w:iCs/>
          <w:color w:val="222222"/>
          <w:sz w:val="18"/>
          <w:szCs w:val="18"/>
          <w:lang w:val="es-CO" w:eastAsia="fr-FR"/>
        </w:rPr>
        <w:t>.</w:t>
      </w:r>
    </w:p>
    <w:p w:rsidR="003A55B7" w:rsidRPr="003A55B7" w:rsidRDefault="003A55B7" w:rsidP="00F839CE">
      <w:pPr>
        <w:pStyle w:val="Sansinterligne"/>
        <w:spacing w:line="360" w:lineRule="auto"/>
        <w:rPr>
          <w:rFonts w:ascii="Georgia" w:hAnsi="Georgia" w:cs="Arial"/>
          <w:w w:val="140"/>
          <w:lang w:val="es-CO"/>
        </w:rPr>
      </w:pPr>
    </w:p>
    <w:p w:rsidR="003A55B7" w:rsidRDefault="003A55B7" w:rsidP="00F839CE">
      <w:pPr>
        <w:pStyle w:val="Sansinterligne"/>
        <w:spacing w:line="360" w:lineRule="auto"/>
        <w:rPr>
          <w:rFonts w:ascii="Georgia" w:hAnsi="Georgia" w:cs="Arial"/>
          <w:w w:val="140"/>
        </w:rPr>
      </w:pPr>
    </w:p>
    <w:p w:rsidR="003913E3" w:rsidRPr="0097328B" w:rsidRDefault="00165382" w:rsidP="00F839CE">
      <w:pPr>
        <w:pStyle w:val="Sansinterligne"/>
        <w:spacing w:line="360" w:lineRule="auto"/>
        <w:rPr>
          <w:rFonts w:ascii="Georgia" w:hAnsi="Georgia" w:cs="Arial"/>
          <w:w w:val="140"/>
        </w:rPr>
      </w:pPr>
      <w:r w:rsidRPr="0097328B">
        <w:rPr>
          <w:rFonts w:ascii="Georgia" w:hAnsi="Georgia"/>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97328B" w:rsidRDefault="003913E3" w:rsidP="00F839CE">
      <w:pPr>
        <w:pStyle w:val="Sansinterligne"/>
        <w:spacing w:line="360" w:lineRule="auto"/>
        <w:rPr>
          <w:rFonts w:ascii="Georgia" w:hAnsi="Georgia" w:cs="Arial"/>
          <w:w w:val="140"/>
          <w:sz w:val="14"/>
        </w:rPr>
      </w:pPr>
    </w:p>
    <w:p w:rsidR="003913E3" w:rsidRPr="0097328B" w:rsidRDefault="003913E3" w:rsidP="00417661">
      <w:pPr>
        <w:pStyle w:val="Sansinterligne"/>
        <w:spacing w:line="360" w:lineRule="auto"/>
        <w:ind w:left="708" w:firstLine="708"/>
        <w:jc w:val="center"/>
        <w:rPr>
          <w:rFonts w:ascii="Georgia" w:hAnsi="Georgia" w:cs="Arial"/>
          <w:w w:val="140"/>
          <w:sz w:val="14"/>
        </w:rPr>
      </w:pPr>
    </w:p>
    <w:p w:rsidR="00D41A77" w:rsidRPr="0097328B" w:rsidRDefault="00D41A77" w:rsidP="00D41A77">
      <w:pPr>
        <w:pStyle w:val="Sansinterligne"/>
        <w:tabs>
          <w:tab w:val="left" w:pos="3579"/>
        </w:tabs>
        <w:spacing w:line="360" w:lineRule="auto"/>
        <w:jc w:val="center"/>
        <w:rPr>
          <w:rFonts w:ascii="Georgia" w:hAnsi="Georgia" w:cs="Arial"/>
          <w:w w:val="140"/>
          <w:sz w:val="14"/>
          <w:lang w:val="es-CO"/>
        </w:rPr>
      </w:pPr>
      <w:r w:rsidRPr="0097328B">
        <w:rPr>
          <w:rFonts w:ascii="Georgia" w:hAnsi="Georgia" w:cs="Arial"/>
          <w:w w:val="140"/>
          <w:sz w:val="14"/>
          <w:lang w:val="es-CO"/>
        </w:rPr>
        <w:t>REPUBLICA DE COLOMBIA</w:t>
      </w:r>
    </w:p>
    <w:p w:rsidR="00D41A77" w:rsidRPr="0097328B" w:rsidRDefault="00D41A77" w:rsidP="00D41A77">
      <w:pPr>
        <w:pStyle w:val="Sansinterligne"/>
        <w:tabs>
          <w:tab w:val="center" w:pos="4987"/>
          <w:tab w:val="left" w:pos="8449"/>
        </w:tabs>
        <w:spacing w:line="360" w:lineRule="auto"/>
        <w:jc w:val="center"/>
        <w:rPr>
          <w:rFonts w:ascii="Georgia" w:hAnsi="Georgia" w:cs="Arial"/>
          <w:w w:val="140"/>
          <w:lang w:val="es-CO"/>
        </w:rPr>
      </w:pPr>
      <w:r w:rsidRPr="0097328B">
        <w:rPr>
          <w:rFonts w:ascii="Georgia" w:hAnsi="Georgia" w:cs="Arial"/>
          <w:w w:val="140"/>
          <w:sz w:val="14"/>
          <w:lang w:val="es-CO"/>
        </w:rPr>
        <w:t>RAMA JUDICIAL DEL PODER PÚBLICO</w:t>
      </w:r>
    </w:p>
    <w:p w:rsidR="00D41A77" w:rsidRPr="0097328B" w:rsidRDefault="00D41A77" w:rsidP="00D41A77">
      <w:pPr>
        <w:pStyle w:val="Sansinterligne"/>
        <w:spacing w:line="360" w:lineRule="auto"/>
        <w:jc w:val="center"/>
        <w:rPr>
          <w:rFonts w:ascii="Georgia" w:hAnsi="Georgia" w:cs="Arial"/>
          <w:w w:val="140"/>
          <w:sz w:val="16"/>
          <w:lang w:val="es-CO"/>
        </w:rPr>
      </w:pPr>
      <w:r w:rsidRPr="0097328B">
        <w:rPr>
          <w:rFonts w:ascii="Georgia" w:hAnsi="Georgia" w:cs="Arial"/>
          <w:w w:val="140"/>
          <w:sz w:val="18"/>
          <w:lang w:val="es-CO"/>
        </w:rPr>
        <w:t>T</w:t>
      </w:r>
      <w:r w:rsidRPr="0097328B">
        <w:rPr>
          <w:rFonts w:ascii="Georgia" w:hAnsi="Georgia" w:cs="Arial"/>
          <w:w w:val="140"/>
          <w:sz w:val="16"/>
          <w:lang w:val="es-CO"/>
        </w:rPr>
        <w:t>RIBUNAL</w:t>
      </w:r>
      <w:r w:rsidRPr="0097328B">
        <w:rPr>
          <w:rFonts w:ascii="Georgia" w:hAnsi="Georgia" w:cs="Arial"/>
          <w:w w:val="140"/>
          <w:sz w:val="18"/>
          <w:lang w:val="es-CO"/>
        </w:rPr>
        <w:t xml:space="preserve"> S</w:t>
      </w:r>
      <w:r w:rsidRPr="0097328B">
        <w:rPr>
          <w:rFonts w:ascii="Georgia" w:hAnsi="Georgia" w:cs="Arial"/>
          <w:w w:val="140"/>
          <w:sz w:val="16"/>
          <w:lang w:val="es-CO"/>
        </w:rPr>
        <w:t xml:space="preserve">UPERIOR DEL </w:t>
      </w:r>
      <w:r w:rsidRPr="0097328B">
        <w:rPr>
          <w:rFonts w:ascii="Georgia" w:hAnsi="Georgia" w:cs="Arial"/>
          <w:w w:val="140"/>
          <w:sz w:val="18"/>
          <w:lang w:val="es-CO"/>
        </w:rPr>
        <w:t>D</w:t>
      </w:r>
      <w:r w:rsidRPr="0097328B">
        <w:rPr>
          <w:rFonts w:ascii="Georgia" w:hAnsi="Georgia" w:cs="Arial"/>
          <w:w w:val="140"/>
          <w:sz w:val="16"/>
          <w:lang w:val="es-CO"/>
        </w:rPr>
        <w:t>ISTRITO</w:t>
      </w:r>
      <w:r w:rsidRPr="0097328B">
        <w:rPr>
          <w:rFonts w:ascii="Georgia" w:hAnsi="Georgia" w:cs="Arial"/>
          <w:w w:val="140"/>
          <w:sz w:val="18"/>
          <w:lang w:val="es-CO"/>
        </w:rPr>
        <w:t xml:space="preserve"> J</w:t>
      </w:r>
      <w:r w:rsidRPr="0097328B">
        <w:rPr>
          <w:rFonts w:ascii="Georgia" w:hAnsi="Georgia" w:cs="Arial"/>
          <w:w w:val="140"/>
          <w:sz w:val="16"/>
          <w:lang w:val="es-CO"/>
        </w:rPr>
        <w:t>UDICIAL</w:t>
      </w:r>
    </w:p>
    <w:p w:rsidR="00D41A77" w:rsidRPr="0097328B" w:rsidRDefault="00D41A77" w:rsidP="00D41A77">
      <w:pPr>
        <w:pStyle w:val="Sansinterligne"/>
        <w:spacing w:line="360" w:lineRule="auto"/>
        <w:jc w:val="center"/>
        <w:rPr>
          <w:rFonts w:ascii="Georgia" w:hAnsi="Georgia" w:cs="Arial"/>
          <w:w w:val="140"/>
          <w:sz w:val="16"/>
          <w:szCs w:val="18"/>
          <w:lang w:val="es-CO"/>
        </w:rPr>
      </w:pPr>
      <w:r w:rsidRPr="0097328B">
        <w:rPr>
          <w:rFonts w:ascii="Georgia" w:hAnsi="Georgia" w:cs="Arial"/>
          <w:w w:val="140"/>
          <w:sz w:val="18"/>
          <w:szCs w:val="16"/>
        </w:rPr>
        <w:t>S</w:t>
      </w:r>
      <w:r w:rsidRPr="0097328B">
        <w:rPr>
          <w:rFonts w:ascii="Georgia" w:hAnsi="Georgia" w:cs="Arial"/>
          <w:w w:val="140"/>
          <w:sz w:val="16"/>
          <w:szCs w:val="14"/>
        </w:rPr>
        <w:t xml:space="preserve">ALA </w:t>
      </w:r>
      <w:r w:rsidR="00291F8D" w:rsidRPr="0097328B">
        <w:rPr>
          <w:rFonts w:ascii="Georgia" w:hAnsi="Georgia" w:cs="Arial"/>
          <w:w w:val="140"/>
          <w:sz w:val="16"/>
          <w:szCs w:val="14"/>
        </w:rPr>
        <w:t xml:space="preserve">DE DECISIÓN </w:t>
      </w:r>
      <w:r w:rsidRPr="0097328B">
        <w:rPr>
          <w:rFonts w:ascii="Georgia" w:hAnsi="Georgia" w:cs="Arial"/>
          <w:w w:val="140"/>
          <w:sz w:val="18"/>
          <w:szCs w:val="16"/>
        </w:rPr>
        <w:t>C</w:t>
      </w:r>
      <w:r w:rsidRPr="0097328B">
        <w:rPr>
          <w:rFonts w:ascii="Georgia" w:hAnsi="Georgia" w:cs="Arial"/>
          <w:w w:val="140"/>
          <w:sz w:val="16"/>
          <w:szCs w:val="16"/>
        </w:rPr>
        <w:t>IVIL</w:t>
      </w:r>
      <w:r w:rsidRPr="0097328B">
        <w:rPr>
          <w:rFonts w:ascii="Georgia" w:hAnsi="Georgia" w:cs="Arial"/>
          <w:w w:val="140"/>
          <w:sz w:val="14"/>
          <w:szCs w:val="14"/>
        </w:rPr>
        <w:t xml:space="preserve">– </w:t>
      </w:r>
      <w:r w:rsidRPr="0097328B">
        <w:rPr>
          <w:rFonts w:ascii="Georgia" w:hAnsi="Georgia" w:cs="Arial"/>
          <w:w w:val="140"/>
          <w:sz w:val="18"/>
          <w:szCs w:val="16"/>
        </w:rPr>
        <w:t>F</w:t>
      </w:r>
      <w:r w:rsidRPr="0097328B">
        <w:rPr>
          <w:rFonts w:ascii="Georgia" w:hAnsi="Georgia" w:cs="Arial"/>
          <w:w w:val="140"/>
          <w:sz w:val="16"/>
          <w:szCs w:val="16"/>
        </w:rPr>
        <w:t xml:space="preserve">AMILIA – </w:t>
      </w:r>
      <w:r w:rsidRPr="0097328B">
        <w:rPr>
          <w:rFonts w:ascii="Georgia" w:hAnsi="Georgia" w:cs="Arial"/>
          <w:w w:val="140"/>
          <w:sz w:val="18"/>
          <w:szCs w:val="16"/>
        </w:rPr>
        <w:t>D</w:t>
      </w:r>
      <w:r w:rsidRPr="0097328B">
        <w:rPr>
          <w:rFonts w:ascii="Georgia" w:hAnsi="Georgia" w:cs="Arial"/>
          <w:w w:val="140"/>
          <w:sz w:val="16"/>
          <w:szCs w:val="16"/>
        </w:rPr>
        <w:t xml:space="preserve">ISTRITO DE </w:t>
      </w:r>
      <w:r w:rsidRPr="0097328B">
        <w:rPr>
          <w:rFonts w:ascii="Georgia" w:hAnsi="Georgia" w:cs="Arial"/>
          <w:w w:val="140"/>
          <w:sz w:val="18"/>
          <w:szCs w:val="16"/>
        </w:rPr>
        <w:t>P</w:t>
      </w:r>
      <w:r w:rsidRPr="0097328B">
        <w:rPr>
          <w:rFonts w:ascii="Georgia" w:hAnsi="Georgia" w:cs="Arial"/>
          <w:w w:val="140"/>
          <w:sz w:val="16"/>
          <w:szCs w:val="16"/>
        </w:rPr>
        <w:t>EREIRA</w:t>
      </w:r>
    </w:p>
    <w:p w:rsidR="00C65627" w:rsidRPr="0097328B" w:rsidRDefault="00D41A77" w:rsidP="00D41A77">
      <w:pPr>
        <w:pStyle w:val="Sansinterligne"/>
        <w:spacing w:line="360" w:lineRule="auto"/>
        <w:jc w:val="center"/>
        <w:rPr>
          <w:rFonts w:ascii="Georgia" w:hAnsi="Georgia" w:cs="Arial"/>
          <w:w w:val="140"/>
          <w:sz w:val="16"/>
          <w:szCs w:val="18"/>
        </w:rPr>
      </w:pPr>
      <w:r w:rsidRPr="0097328B">
        <w:rPr>
          <w:rFonts w:ascii="Georgia" w:hAnsi="Georgia" w:cs="Arial"/>
          <w:w w:val="140"/>
          <w:sz w:val="16"/>
          <w:szCs w:val="18"/>
        </w:rPr>
        <w:t xml:space="preserve">D </w:t>
      </w:r>
      <w:r w:rsidRPr="0097328B">
        <w:rPr>
          <w:rFonts w:ascii="Georgia" w:hAnsi="Georgia" w:cs="Arial"/>
          <w:w w:val="140"/>
          <w:sz w:val="14"/>
          <w:szCs w:val="16"/>
        </w:rPr>
        <w:t xml:space="preserve">E P A R T A M E N T O   D E L </w:t>
      </w:r>
      <w:r w:rsidRPr="0097328B">
        <w:rPr>
          <w:rFonts w:ascii="Georgia" w:hAnsi="Georgia" w:cs="Arial"/>
          <w:w w:val="140"/>
          <w:sz w:val="12"/>
          <w:szCs w:val="14"/>
        </w:rPr>
        <w:t xml:space="preserve">   </w:t>
      </w:r>
      <w:r w:rsidRPr="0097328B">
        <w:rPr>
          <w:rFonts w:ascii="Georgia" w:hAnsi="Georgia" w:cs="Arial"/>
          <w:w w:val="140"/>
          <w:sz w:val="16"/>
          <w:szCs w:val="16"/>
        </w:rPr>
        <w:t xml:space="preserve">R </w:t>
      </w:r>
      <w:r w:rsidRPr="0097328B">
        <w:rPr>
          <w:rFonts w:ascii="Georgia" w:hAnsi="Georgia" w:cs="Arial"/>
          <w:w w:val="140"/>
          <w:sz w:val="14"/>
          <w:szCs w:val="16"/>
        </w:rPr>
        <w:t>I S A R A L D A</w:t>
      </w:r>
    </w:p>
    <w:p w:rsidR="003913E3" w:rsidRPr="0097328B" w:rsidRDefault="003913E3" w:rsidP="00F839CE">
      <w:pPr>
        <w:spacing w:line="360" w:lineRule="auto"/>
        <w:jc w:val="center"/>
        <w:rPr>
          <w:rFonts w:ascii="Georgia" w:hAnsi="Georgia" w:cs="Arial"/>
          <w:b/>
          <w:bCs/>
          <w:szCs w:val="26"/>
        </w:rPr>
      </w:pPr>
    </w:p>
    <w:p w:rsidR="003913E3" w:rsidRPr="0097328B" w:rsidRDefault="003913E3" w:rsidP="00F839CE">
      <w:pPr>
        <w:pStyle w:val="Corpsdetexte"/>
        <w:spacing w:line="360" w:lineRule="auto"/>
        <w:rPr>
          <w:rFonts w:ascii="Georgia" w:hAnsi="Georgia"/>
          <w:sz w:val="22"/>
          <w:szCs w:val="22"/>
        </w:rPr>
      </w:pPr>
      <w:r w:rsidRPr="0097328B">
        <w:rPr>
          <w:rFonts w:ascii="Georgia" w:hAnsi="Georgia"/>
          <w:sz w:val="22"/>
          <w:szCs w:val="22"/>
        </w:rPr>
        <w:tab/>
      </w:r>
      <w:r w:rsidRPr="0097328B">
        <w:rPr>
          <w:rFonts w:ascii="Georgia" w:hAnsi="Georgia"/>
          <w:sz w:val="22"/>
          <w:szCs w:val="22"/>
        </w:rPr>
        <w:tab/>
        <w:t>Asunto</w:t>
      </w:r>
      <w:r w:rsidRPr="0097328B">
        <w:rPr>
          <w:rFonts w:ascii="Georgia" w:hAnsi="Georgia"/>
          <w:sz w:val="22"/>
          <w:szCs w:val="22"/>
        </w:rPr>
        <w:tab/>
      </w:r>
      <w:r w:rsidRPr="0097328B">
        <w:rPr>
          <w:rFonts w:ascii="Georgia" w:hAnsi="Georgia"/>
          <w:sz w:val="22"/>
          <w:szCs w:val="22"/>
        </w:rPr>
        <w:tab/>
      </w:r>
      <w:r w:rsidRPr="0097328B">
        <w:rPr>
          <w:rFonts w:ascii="Georgia" w:hAnsi="Georgia"/>
          <w:sz w:val="22"/>
          <w:szCs w:val="22"/>
        </w:rPr>
        <w:tab/>
        <w:t>: Sentencia de tutela en segunda instancia</w:t>
      </w:r>
    </w:p>
    <w:p w:rsidR="003913E3" w:rsidRPr="0097328B" w:rsidRDefault="003913E3" w:rsidP="00F839CE">
      <w:pPr>
        <w:pStyle w:val="Corpsdetexte"/>
        <w:spacing w:line="360" w:lineRule="auto"/>
        <w:rPr>
          <w:rFonts w:ascii="Georgia" w:hAnsi="Georgia"/>
          <w:sz w:val="22"/>
          <w:szCs w:val="22"/>
        </w:rPr>
      </w:pPr>
      <w:r w:rsidRPr="0097328B">
        <w:rPr>
          <w:rFonts w:ascii="Georgia" w:hAnsi="Georgia"/>
          <w:sz w:val="22"/>
          <w:szCs w:val="22"/>
        </w:rPr>
        <w:tab/>
      </w:r>
      <w:r w:rsidRPr="0097328B">
        <w:rPr>
          <w:rFonts w:ascii="Georgia" w:hAnsi="Georgia"/>
          <w:sz w:val="22"/>
          <w:szCs w:val="22"/>
        </w:rPr>
        <w:tab/>
        <w:t>Accionante</w:t>
      </w:r>
      <w:r w:rsidRPr="0097328B">
        <w:rPr>
          <w:rFonts w:ascii="Georgia" w:hAnsi="Georgia"/>
          <w:sz w:val="22"/>
          <w:szCs w:val="22"/>
        </w:rPr>
        <w:tab/>
      </w:r>
      <w:r w:rsidRPr="0097328B">
        <w:rPr>
          <w:rFonts w:ascii="Georgia" w:hAnsi="Georgia"/>
          <w:sz w:val="22"/>
          <w:szCs w:val="22"/>
        </w:rPr>
        <w:tab/>
        <w:t xml:space="preserve">: </w:t>
      </w:r>
      <w:r w:rsidR="00ED2689" w:rsidRPr="0097328B">
        <w:rPr>
          <w:rFonts w:ascii="Georgia" w:hAnsi="Georgia"/>
          <w:sz w:val="22"/>
          <w:szCs w:val="22"/>
        </w:rPr>
        <w:t xml:space="preserve">Julián Antonio López Montoya </w:t>
      </w:r>
    </w:p>
    <w:p w:rsidR="003913E3" w:rsidRPr="0097328B" w:rsidRDefault="003913E3" w:rsidP="00800C57">
      <w:pPr>
        <w:pStyle w:val="Corpsdetexte"/>
        <w:spacing w:line="360" w:lineRule="auto"/>
        <w:ind w:left="3540" w:hanging="3540"/>
        <w:rPr>
          <w:rFonts w:ascii="Georgia" w:hAnsi="Georgia" w:cs="Arial"/>
          <w:sz w:val="22"/>
          <w:szCs w:val="22"/>
        </w:rPr>
      </w:pPr>
      <w:r w:rsidRPr="0097328B">
        <w:rPr>
          <w:rFonts w:ascii="Georgia" w:hAnsi="Georgia"/>
          <w:sz w:val="22"/>
          <w:szCs w:val="22"/>
        </w:rPr>
        <w:tab/>
      </w:r>
      <w:r w:rsidRPr="0097328B">
        <w:rPr>
          <w:rFonts w:ascii="Georgia" w:hAnsi="Georgia"/>
          <w:sz w:val="22"/>
          <w:szCs w:val="22"/>
        </w:rPr>
        <w:tab/>
        <w:t>Presunto</w:t>
      </w:r>
      <w:r w:rsidR="00800C57" w:rsidRPr="0097328B">
        <w:rPr>
          <w:rFonts w:ascii="Georgia" w:hAnsi="Georgia"/>
          <w:sz w:val="22"/>
          <w:szCs w:val="22"/>
        </w:rPr>
        <w:t>s</w:t>
      </w:r>
      <w:r w:rsidRPr="0097328B">
        <w:rPr>
          <w:rFonts w:ascii="Georgia" w:hAnsi="Georgia"/>
          <w:sz w:val="22"/>
          <w:szCs w:val="22"/>
        </w:rPr>
        <w:t xml:space="preserve"> infractor</w:t>
      </w:r>
      <w:r w:rsidR="00800C57" w:rsidRPr="0097328B">
        <w:rPr>
          <w:rFonts w:ascii="Georgia" w:hAnsi="Georgia"/>
          <w:sz w:val="22"/>
          <w:szCs w:val="22"/>
        </w:rPr>
        <w:t>es</w:t>
      </w:r>
      <w:r w:rsidRPr="0097328B">
        <w:rPr>
          <w:rFonts w:ascii="Georgia" w:hAnsi="Georgia"/>
          <w:sz w:val="22"/>
          <w:szCs w:val="22"/>
        </w:rPr>
        <w:tab/>
        <w:t xml:space="preserve">: </w:t>
      </w:r>
      <w:r w:rsidR="00ED2689" w:rsidRPr="0097328B">
        <w:rPr>
          <w:rFonts w:ascii="Georgia" w:hAnsi="Georgia"/>
          <w:sz w:val="22"/>
          <w:szCs w:val="22"/>
        </w:rPr>
        <w:t>Positiva Compañía de Seguros y otros</w:t>
      </w:r>
    </w:p>
    <w:p w:rsidR="006608D9" w:rsidRPr="0097328B" w:rsidRDefault="006608D9" w:rsidP="00800C57">
      <w:pPr>
        <w:pStyle w:val="Corpsdetexte"/>
        <w:spacing w:line="360" w:lineRule="auto"/>
        <w:ind w:left="3540" w:hanging="3540"/>
        <w:rPr>
          <w:rFonts w:ascii="Georgia" w:hAnsi="Georgia"/>
          <w:sz w:val="22"/>
          <w:szCs w:val="22"/>
        </w:rPr>
      </w:pPr>
      <w:r w:rsidRPr="0097328B">
        <w:rPr>
          <w:rFonts w:ascii="Georgia" w:hAnsi="Georgia" w:cs="Arial"/>
          <w:sz w:val="22"/>
          <w:szCs w:val="22"/>
        </w:rPr>
        <w:tab/>
      </w:r>
      <w:r w:rsidRPr="0097328B">
        <w:rPr>
          <w:rFonts w:ascii="Georgia" w:hAnsi="Georgia" w:cs="Arial"/>
          <w:sz w:val="22"/>
          <w:szCs w:val="22"/>
        </w:rPr>
        <w:tab/>
        <w:t>Litisconsorte (s)</w:t>
      </w:r>
      <w:r w:rsidRPr="0097328B">
        <w:rPr>
          <w:rFonts w:ascii="Georgia" w:hAnsi="Georgia" w:cs="Arial"/>
          <w:sz w:val="22"/>
          <w:szCs w:val="22"/>
        </w:rPr>
        <w:tab/>
        <w:t xml:space="preserve">: </w:t>
      </w:r>
      <w:r w:rsidR="00ED2689" w:rsidRPr="0097328B">
        <w:rPr>
          <w:rFonts w:ascii="Georgia" w:hAnsi="Georgia" w:cs="Arial"/>
          <w:sz w:val="22"/>
          <w:szCs w:val="22"/>
        </w:rPr>
        <w:t xml:space="preserve">Ministerio de Trabajo Seccional Risaralda y otra  </w:t>
      </w:r>
    </w:p>
    <w:p w:rsidR="003913E3" w:rsidRPr="0097328B" w:rsidRDefault="003913E3" w:rsidP="00F839CE">
      <w:pPr>
        <w:pStyle w:val="Corpsdetexte"/>
        <w:spacing w:line="360" w:lineRule="auto"/>
        <w:rPr>
          <w:rFonts w:ascii="Georgia" w:hAnsi="Georgia"/>
          <w:sz w:val="22"/>
          <w:szCs w:val="22"/>
        </w:rPr>
      </w:pPr>
      <w:r w:rsidRPr="0097328B">
        <w:rPr>
          <w:rFonts w:ascii="Georgia" w:hAnsi="Georgia"/>
          <w:sz w:val="22"/>
          <w:szCs w:val="22"/>
        </w:rPr>
        <w:tab/>
      </w:r>
      <w:r w:rsidRPr="0097328B">
        <w:rPr>
          <w:rFonts w:ascii="Georgia" w:hAnsi="Georgia"/>
          <w:sz w:val="22"/>
          <w:szCs w:val="22"/>
        </w:rPr>
        <w:tab/>
        <w:t>Radicación</w:t>
      </w:r>
      <w:r w:rsidRPr="0097328B">
        <w:rPr>
          <w:rFonts w:ascii="Georgia" w:hAnsi="Georgia"/>
          <w:sz w:val="22"/>
          <w:szCs w:val="22"/>
        </w:rPr>
        <w:tab/>
      </w:r>
      <w:r w:rsidRPr="0097328B">
        <w:rPr>
          <w:rFonts w:ascii="Georgia" w:hAnsi="Georgia"/>
          <w:sz w:val="22"/>
          <w:szCs w:val="22"/>
        </w:rPr>
        <w:tab/>
        <w:t xml:space="preserve">: </w:t>
      </w:r>
      <w:r w:rsidR="006608D9" w:rsidRPr="0097328B">
        <w:rPr>
          <w:rFonts w:ascii="Georgia" w:hAnsi="Georgia"/>
          <w:sz w:val="22"/>
          <w:szCs w:val="22"/>
        </w:rPr>
        <w:t>2017-</w:t>
      </w:r>
      <w:r w:rsidR="00ED2689" w:rsidRPr="0097328B">
        <w:rPr>
          <w:rFonts w:ascii="Georgia" w:hAnsi="Georgia"/>
          <w:sz w:val="22"/>
          <w:szCs w:val="22"/>
        </w:rPr>
        <w:t>00899-01</w:t>
      </w:r>
    </w:p>
    <w:p w:rsidR="001579A8" w:rsidRPr="0097328B" w:rsidRDefault="003913E3" w:rsidP="00DB2859">
      <w:pPr>
        <w:pStyle w:val="Corpsdetexte"/>
        <w:spacing w:line="360" w:lineRule="auto"/>
        <w:ind w:left="708" w:hanging="708"/>
        <w:rPr>
          <w:rFonts w:ascii="Georgia" w:hAnsi="Georgia"/>
          <w:sz w:val="22"/>
          <w:szCs w:val="22"/>
        </w:rPr>
      </w:pPr>
      <w:r w:rsidRPr="0097328B">
        <w:rPr>
          <w:rFonts w:ascii="Georgia" w:hAnsi="Georgia"/>
          <w:sz w:val="22"/>
          <w:szCs w:val="22"/>
        </w:rPr>
        <w:tab/>
      </w:r>
      <w:r w:rsidRPr="0097328B">
        <w:rPr>
          <w:rFonts w:ascii="Georgia" w:hAnsi="Georgia"/>
          <w:sz w:val="22"/>
          <w:szCs w:val="22"/>
        </w:rPr>
        <w:tab/>
        <w:t>Tema</w:t>
      </w:r>
      <w:r w:rsidR="002D6B23" w:rsidRPr="0097328B">
        <w:rPr>
          <w:rFonts w:ascii="Georgia" w:hAnsi="Georgia"/>
          <w:sz w:val="22"/>
          <w:szCs w:val="22"/>
        </w:rPr>
        <w:t>s</w:t>
      </w:r>
      <w:r w:rsidRPr="0097328B">
        <w:rPr>
          <w:rFonts w:ascii="Georgia" w:hAnsi="Georgia"/>
          <w:sz w:val="22"/>
          <w:szCs w:val="22"/>
        </w:rPr>
        <w:tab/>
      </w:r>
      <w:r w:rsidRPr="0097328B">
        <w:rPr>
          <w:rFonts w:ascii="Georgia" w:hAnsi="Georgia"/>
          <w:sz w:val="22"/>
          <w:szCs w:val="22"/>
        </w:rPr>
        <w:tab/>
      </w:r>
      <w:r w:rsidRPr="0097328B">
        <w:rPr>
          <w:rFonts w:ascii="Georgia" w:hAnsi="Georgia"/>
          <w:sz w:val="22"/>
          <w:szCs w:val="22"/>
        </w:rPr>
        <w:tab/>
        <w:t>:</w:t>
      </w:r>
      <w:r w:rsidR="00967D23" w:rsidRPr="0097328B">
        <w:rPr>
          <w:rFonts w:ascii="Georgia" w:hAnsi="Georgia"/>
          <w:sz w:val="22"/>
          <w:szCs w:val="22"/>
        </w:rPr>
        <w:t xml:space="preserve"> </w:t>
      </w:r>
      <w:r w:rsidR="00ED2689" w:rsidRPr="0097328B">
        <w:rPr>
          <w:rFonts w:ascii="Georgia" w:hAnsi="Georgia"/>
          <w:sz w:val="22"/>
          <w:szCs w:val="22"/>
        </w:rPr>
        <w:t>Origen enfermedad – Pérdida de capacidad laboral</w:t>
      </w:r>
      <w:r w:rsidR="0097328B">
        <w:rPr>
          <w:rFonts w:ascii="Georgia" w:hAnsi="Georgia"/>
          <w:sz w:val="22"/>
          <w:szCs w:val="22"/>
        </w:rPr>
        <w:t xml:space="preserve"> (PCL)</w:t>
      </w:r>
    </w:p>
    <w:p w:rsidR="00C65627" w:rsidRPr="0097328B" w:rsidRDefault="001579A8" w:rsidP="00DB2859">
      <w:pPr>
        <w:pStyle w:val="Corpsdetexte"/>
        <w:spacing w:line="360" w:lineRule="auto"/>
        <w:ind w:left="708" w:hanging="708"/>
        <w:rPr>
          <w:rFonts w:ascii="Georgia" w:hAnsi="Georgia"/>
          <w:sz w:val="22"/>
          <w:szCs w:val="22"/>
        </w:rPr>
      </w:pPr>
      <w:r w:rsidRPr="0097328B">
        <w:rPr>
          <w:rFonts w:ascii="Georgia" w:hAnsi="Georgia"/>
          <w:sz w:val="22"/>
          <w:szCs w:val="22"/>
        </w:rPr>
        <w:tab/>
      </w:r>
      <w:r w:rsidR="00DB2859" w:rsidRPr="0097328B">
        <w:rPr>
          <w:rFonts w:ascii="Georgia" w:hAnsi="Georgia"/>
          <w:sz w:val="22"/>
          <w:szCs w:val="22"/>
        </w:rPr>
        <w:tab/>
      </w:r>
      <w:r w:rsidR="00C65627" w:rsidRPr="0097328B">
        <w:rPr>
          <w:rFonts w:ascii="Georgia" w:hAnsi="Georgia"/>
          <w:sz w:val="22"/>
          <w:szCs w:val="22"/>
        </w:rPr>
        <w:t>Despacho de origen</w:t>
      </w:r>
      <w:r w:rsidR="00C65627" w:rsidRPr="0097328B">
        <w:rPr>
          <w:rFonts w:ascii="Georgia" w:hAnsi="Georgia"/>
          <w:sz w:val="22"/>
          <w:szCs w:val="22"/>
        </w:rPr>
        <w:tab/>
        <w:t xml:space="preserve">: Juzgado </w:t>
      </w:r>
      <w:r w:rsidR="006608D9" w:rsidRPr="0097328B">
        <w:rPr>
          <w:rFonts w:ascii="Georgia" w:hAnsi="Georgia"/>
          <w:sz w:val="22"/>
          <w:szCs w:val="22"/>
          <w:lang w:val="es-CO"/>
        </w:rPr>
        <w:t xml:space="preserve">Civil del Circuito de </w:t>
      </w:r>
      <w:r w:rsidR="00ED2689" w:rsidRPr="0097328B">
        <w:rPr>
          <w:rFonts w:ascii="Georgia" w:hAnsi="Georgia"/>
          <w:sz w:val="22"/>
          <w:szCs w:val="22"/>
          <w:lang w:val="es-CO"/>
        </w:rPr>
        <w:t>Santa Rosa de Cabal</w:t>
      </w:r>
    </w:p>
    <w:p w:rsidR="003913E3" w:rsidRPr="0097328B" w:rsidRDefault="003913E3" w:rsidP="00EC7665">
      <w:pPr>
        <w:spacing w:line="360" w:lineRule="auto"/>
        <w:ind w:left="708" w:firstLine="708"/>
        <w:rPr>
          <w:rFonts w:ascii="Georgia" w:hAnsi="Georgia" w:cs="Arial"/>
          <w:smallCaps/>
          <w:sz w:val="22"/>
          <w:szCs w:val="22"/>
          <w:lang w:val="es-CO"/>
        </w:rPr>
      </w:pPr>
      <w:r w:rsidRPr="0097328B">
        <w:rPr>
          <w:rFonts w:ascii="Georgia" w:hAnsi="Georgia"/>
          <w:sz w:val="22"/>
          <w:szCs w:val="22"/>
        </w:rPr>
        <w:t>Magistrado Ponente</w:t>
      </w:r>
      <w:r w:rsidRPr="0097328B">
        <w:rPr>
          <w:rFonts w:ascii="Georgia" w:hAnsi="Georgia"/>
          <w:sz w:val="22"/>
          <w:szCs w:val="22"/>
        </w:rPr>
        <w:tab/>
        <w:t xml:space="preserve">: </w:t>
      </w:r>
      <w:r w:rsidRPr="0097328B">
        <w:rPr>
          <w:rFonts w:ascii="Georgia" w:hAnsi="Georgia" w:cs="Arial"/>
          <w:smallCaps/>
          <w:sz w:val="22"/>
          <w:szCs w:val="22"/>
          <w:lang w:val="es-CO"/>
        </w:rPr>
        <w:t>Duberney Grisales Herrera</w:t>
      </w:r>
    </w:p>
    <w:p w:rsidR="003913E3" w:rsidRPr="0097328B" w:rsidRDefault="003913E3" w:rsidP="00EC7665">
      <w:pPr>
        <w:spacing w:line="360" w:lineRule="auto"/>
        <w:ind w:left="708" w:firstLine="708"/>
        <w:rPr>
          <w:rFonts w:ascii="Georgia" w:hAnsi="Georgia" w:cs="Arial"/>
          <w:b/>
          <w:bCs/>
          <w:sz w:val="22"/>
          <w:szCs w:val="22"/>
        </w:rPr>
      </w:pPr>
      <w:r w:rsidRPr="0097328B">
        <w:rPr>
          <w:rFonts w:ascii="Georgia" w:hAnsi="Georgia"/>
          <w:sz w:val="22"/>
          <w:szCs w:val="22"/>
        </w:rPr>
        <w:t>Acta número</w:t>
      </w:r>
      <w:r w:rsidRPr="0097328B">
        <w:rPr>
          <w:rFonts w:ascii="Georgia" w:hAnsi="Georgia"/>
          <w:sz w:val="22"/>
          <w:szCs w:val="22"/>
        </w:rPr>
        <w:tab/>
      </w:r>
      <w:r w:rsidRPr="0097328B">
        <w:rPr>
          <w:rFonts w:ascii="Georgia" w:hAnsi="Georgia"/>
          <w:sz w:val="22"/>
          <w:szCs w:val="22"/>
        </w:rPr>
        <w:tab/>
        <w:t xml:space="preserve">: </w:t>
      </w:r>
      <w:r w:rsidR="00297F4A">
        <w:rPr>
          <w:rFonts w:ascii="Georgia" w:hAnsi="Georgia"/>
          <w:sz w:val="22"/>
          <w:szCs w:val="22"/>
        </w:rPr>
        <w:t>440 de 28-08-2017</w:t>
      </w:r>
    </w:p>
    <w:p w:rsidR="003913E3" w:rsidRPr="00297F4A" w:rsidRDefault="003913E3" w:rsidP="00F839CE">
      <w:pPr>
        <w:pBdr>
          <w:bottom w:val="double" w:sz="6" w:space="1" w:color="auto"/>
        </w:pBdr>
        <w:spacing w:line="360" w:lineRule="auto"/>
        <w:jc w:val="center"/>
        <w:rPr>
          <w:rFonts w:ascii="Georgia" w:hAnsi="Georgia" w:cs="Arial"/>
          <w:b/>
          <w:bCs/>
          <w:sz w:val="18"/>
          <w:szCs w:val="22"/>
        </w:rPr>
      </w:pPr>
    </w:p>
    <w:p w:rsidR="003913E3" w:rsidRPr="0097328B" w:rsidRDefault="003913E3" w:rsidP="00F839CE">
      <w:pPr>
        <w:spacing w:line="360" w:lineRule="auto"/>
        <w:jc w:val="center"/>
        <w:rPr>
          <w:rFonts w:ascii="Georgia" w:hAnsi="Georgia" w:cs="Arial"/>
          <w:b/>
          <w:bCs/>
          <w:szCs w:val="22"/>
        </w:rPr>
      </w:pPr>
    </w:p>
    <w:p w:rsidR="003913E3" w:rsidRPr="0097328B" w:rsidRDefault="003913E3" w:rsidP="00F839CE">
      <w:pPr>
        <w:spacing w:line="360" w:lineRule="auto"/>
        <w:jc w:val="center"/>
        <w:rPr>
          <w:rFonts w:ascii="Georgia" w:hAnsi="Georgia" w:cs="Arial"/>
          <w:iCs/>
          <w:sz w:val="28"/>
          <w:lang w:val="es-CO"/>
        </w:rPr>
      </w:pPr>
      <w:r w:rsidRPr="0097328B">
        <w:rPr>
          <w:rFonts w:ascii="Georgia" w:hAnsi="Georgia" w:cs="Arial"/>
          <w:iCs/>
          <w:smallCaps/>
          <w:sz w:val="28"/>
          <w:lang w:val="es-CO"/>
        </w:rPr>
        <w:t xml:space="preserve">Pereira, </w:t>
      </w:r>
      <w:r w:rsidR="007A66AB" w:rsidRPr="0097328B">
        <w:rPr>
          <w:rFonts w:ascii="Georgia" w:hAnsi="Georgia" w:cs="Arial"/>
          <w:iCs/>
          <w:smallCaps/>
          <w:sz w:val="28"/>
          <w:lang w:val="es-CO"/>
        </w:rPr>
        <w:t>R.</w:t>
      </w:r>
      <w:r w:rsidRPr="0097328B">
        <w:rPr>
          <w:rFonts w:ascii="Georgia" w:hAnsi="Georgia" w:cs="Arial"/>
          <w:iCs/>
          <w:smallCaps/>
          <w:sz w:val="28"/>
          <w:lang w:val="es-CO"/>
        </w:rPr>
        <w:t xml:space="preserve">, </w:t>
      </w:r>
      <w:r w:rsidR="00297F4A">
        <w:rPr>
          <w:rFonts w:ascii="Georgia" w:hAnsi="Georgia" w:cs="Arial"/>
          <w:iCs/>
          <w:smallCaps/>
          <w:sz w:val="28"/>
          <w:lang w:val="es-CO"/>
        </w:rPr>
        <w:t xml:space="preserve">veintiocho </w:t>
      </w:r>
      <w:r w:rsidRPr="0097328B">
        <w:rPr>
          <w:rFonts w:ascii="Georgia" w:hAnsi="Georgia" w:cs="Arial"/>
          <w:iCs/>
          <w:smallCaps/>
          <w:sz w:val="28"/>
          <w:lang w:val="es-CO"/>
        </w:rPr>
        <w:t>(</w:t>
      </w:r>
      <w:r w:rsidR="00297F4A">
        <w:rPr>
          <w:rFonts w:ascii="Georgia" w:hAnsi="Georgia" w:cs="Arial"/>
          <w:iCs/>
          <w:smallCaps/>
          <w:sz w:val="28"/>
          <w:lang w:val="es-CO"/>
        </w:rPr>
        <w:t>28</w:t>
      </w:r>
      <w:r w:rsidRPr="0097328B">
        <w:rPr>
          <w:rFonts w:ascii="Georgia" w:hAnsi="Georgia" w:cs="Arial"/>
          <w:iCs/>
          <w:smallCaps/>
          <w:sz w:val="28"/>
          <w:lang w:val="es-CO"/>
        </w:rPr>
        <w:t xml:space="preserve">) de </w:t>
      </w:r>
      <w:r w:rsidR="00ED2689" w:rsidRPr="0097328B">
        <w:rPr>
          <w:rFonts w:ascii="Georgia" w:hAnsi="Georgia" w:cs="Arial"/>
          <w:iCs/>
          <w:smallCaps/>
          <w:sz w:val="28"/>
          <w:lang w:val="es-CO"/>
        </w:rPr>
        <w:t xml:space="preserve">agosto </w:t>
      </w:r>
      <w:r w:rsidRPr="0097328B">
        <w:rPr>
          <w:rFonts w:ascii="Georgia" w:hAnsi="Georgia" w:cs="Arial"/>
          <w:iCs/>
          <w:smallCaps/>
          <w:sz w:val="28"/>
          <w:lang w:val="es-CO"/>
        </w:rPr>
        <w:t xml:space="preserve">de dos mil </w:t>
      </w:r>
      <w:r w:rsidR="006608D9" w:rsidRPr="0097328B">
        <w:rPr>
          <w:rFonts w:ascii="Georgia" w:hAnsi="Georgia" w:cs="Arial"/>
          <w:iCs/>
          <w:smallCaps/>
          <w:sz w:val="28"/>
          <w:lang w:val="es-CO"/>
        </w:rPr>
        <w:t xml:space="preserve">diecisiete </w:t>
      </w:r>
      <w:r w:rsidRPr="0097328B">
        <w:rPr>
          <w:rFonts w:ascii="Georgia" w:hAnsi="Georgia" w:cs="Arial"/>
          <w:iCs/>
          <w:smallCaps/>
          <w:sz w:val="28"/>
          <w:lang w:val="es-CO"/>
        </w:rPr>
        <w:t>(</w:t>
      </w:r>
      <w:r w:rsidR="006608D9" w:rsidRPr="0097328B">
        <w:rPr>
          <w:rFonts w:ascii="Georgia" w:hAnsi="Georgia" w:cs="Arial"/>
          <w:iCs/>
          <w:smallCaps/>
          <w:sz w:val="28"/>
          <w:lang w:val="es-CO"/>
        </w:rPr>
        <w:t>2017</w:t>
      </w:r>
      <w:r w:rsidRPr="0097328B">
        <w:rPr>
          <w:rFonts w:ascii="Georgia" w:hAnsi="Georgia" w:cs="Arial"/>
          <w:iCs/>
          <w:smallCaps/>
          <w:sz w:val="28"/>
          <w:lang w:val="es-CO"/>
        </w:rPr>
        <w:t>)</w:t>
      </w:r>
      <w:r w:rsidRPr="0097328B">
        <w:rPr>
          <w:rFonts w:ascii="Georgia" w:hAnsi="Georgia" w:cs="Arial"/>
          <w:iCs/>
          <w:sz w:val="28"/>
          <w:lang w:val="es-CO"/>
        </w:rPr>
        <w:t>.</w:t>
      </w:r>
    </w:p>
    <w:p w:rsidR="003913E3" w:rsidRPr="001C2AA4" w:rsidRDefault="003913E3" w:rsidP="00F839CE">
      <w:pPr>
        <w:pStyle w:val="Corpsdetexte"/>
        <w:spacing w:line="360" w:lineRule="auto"/>
        <w:rPr>
          <w:rFonts w:ascii="Georgia" w:hAnsi="Georgia" w:cs="Arial"/>
          <w:sz w:val="24"/>
          <w:szCs w:val="24"/>
        </w:rPr>
      </w:pPr>
    </w:p>
    <w:p w:rsidR="003913E3" w:rsidRPr="0097328B" w:rsidRDefault="007B1A0A" w:rsidP="00F839CE">
      <w:pPr>
        <w:pStyle w:val="Corpsdetexte"/>
        <w:numPr>
          <w:ilvl w:val="0"/>
          <w:numId w:val="1"/>
        </w:numPr>
        <w:spacing w:line="360" w:lineRule="auto"/>
        <w:rPr>
          <w:rFonts w:ascii="Georgia" w:hAnsi="Georgia" w:cs="Arial"/>
          <w:smallCaps/>
          <w:sz w:val="28"/>
          <w:szCs w:val="24"/>
        </w:rPr>
      </w:pPr>
      <w:r w:rsidRPr="0097328B">
        <w:rPr>
          <w:rFonts w:ascii="Georgia" w:hAnsi="Georgia" w:cs="Arial"/>
          <w:smallCaps/>
          <w:sz w:val="28"/>
          <w:szCs w:val="24"/>
        </w:rPr>
        <w:t>El asunto a decidir</w:t>
      </w:r>
    </w:p>
    <w:p w:rsidR="003913E3" w:rsidRPr="00E871B1" w:rsidRDefault="003913E3" w:rsidP="00F839CE">
      <w:pPr>
        <w:pStyle w:val="Corpsdetexte"/>
        <w:spacing w:line="360" w:lineRule="auto"/>
        <w:rPr>
          <w:rFonts w:ascii="Georgia" w:hAnsi="Georgia" w:cs="Arial"/>
          <w:szCs w:val="24"/>
        </w:rPr>
      </w:pPr>
    </w:p>
    <w:p w:rsidR="001579A8" w:rsidRPr="0097328B" w:rsidRDefault="001579A8" w:rsidP="001579A8">
      <w:pPr>
        <w:pStyle w:val="Corpsdetexte"/>
        <w:tabs>
          <w:tab w:val="left" w:pos="9639"/>
          <w:tab w:val="left" w:pos="9781"/>
        </w:tabs>
        <w:spacing w:line="360" w:lineRule="auto"/>
        <w:rPr>
          <w:rFonts w:ascii="Georgia" w:hAnsi="Georgia"/>
          <w:sz w:val="24"/>
          <w:szCs w:val="24"/>
        </w:rPr>
      </w:pPr>
      <w:r w:rsidRPr="0097328B">
        <w:rPr>
          <w:rFonts w:ascii="Georgia" w:hAnsi="Georgia"/>
          <w:sz w:val="24"/>
          <w:szCs w:val="24"/>
        </w:rPr>
        <w:t>La impugnación formulada dentro de la acción constitucional referida, luego de surtida la actuación de primera instancia, sin avistar nulidades que la invaliden.</w:t>
      </w:r>
    </w:p>
    <w:p w:rsidR="00777044" w:rsidRPr="00297F4A" w:rsidRDefault="00777044" w:rsidP="00F839CE">
      <w:pPr>
        <w:pStyle w:val="Corpsdetexte"/>
        <w:spacing w:line="360" w:lineRule="auto"/>
        <w:rPr>
          <w:rFonts w:ascii="Georgia" w:hAnsi="Georgia" w:cs="Arial"/>
          <w:sz w:val="24"/>
          <w:szCs w:val="24"/>
        </w:rPr>
      </w:pPr>
    </w:p>
    <w:p w:rsidR="003913E3" w:rsidRPr="0097328B" w:rsidRDefault="007B1A0A" w:rsidP="00F839CE">
      <w:pPr>
        <w:pStyle w:val="Corpsdetexte"/>
        <w:numPr>
          <w:ilvl w:val="0"/>
          <w:numId w:val="1"/>
        </w:numPr>
        <w:spacing w:line="360" w:lineRule="auto"/>
        <w:rPr>
          <w:rFonts w:ascii="Georgia" w:hAnsi="Georgia" w:cs="Arial"/>
          <w:smallCaps/>
          <w:sz w:val="28"/>
          <w:szCs w:val="24"/>
        </w:rPr>
      </w:pPr>
      <w:r w:rsidRPr="0097328B">
        <w:rPr>
          <w:rFonts w:ascii="Georgia" w:hAnsi="Georgia" w:cs="Arial"/>
          <w:smallCaps/>
          <w:sz w:val="28"/>
          <w:szCs w:val="24"/>
        </w:rPr>
        <w:lastRenderedPageBreak/>
        <w:t xml:space="preserve">La síntesis </w:t>
      </w:r>
      <w:r w:rsidR="009B2027" w:rsidRPr="0097328B">
        <w:rPr>
          <w:rFonts w:ascii="Georgia" w:hAnsi="Georgia" w:cs="Arial"/>
          <w:smallCaps/>
          <w:sz w:val="28"/>
          <w:szCs w:val="24"/>
        </w:rPr>
        <w:t>fáctica</w:t>
      </w:r>
    </w:p>
    <w:p w:rsidR="003913E3" w:rsidRPr="00297F4A" w:rsidRDefault="003913E3" w:rsidP="00F839CE">
      <w:pPr>
        <w:pStyle w:val="Corpsdetexte"/>
        <w:spacing w:line="360" w:lineRule="auto"/>
        <w:rPr>
          <w:rFonts w:ascii="Georgia" w:hAnsi="Georgia" w:cs="Arial"/>
          <w:sz w:val="24"/>
          <w:szCs w:val="24"/>
        </w:rPr>
      </w:pPr>
    </w:p>
    <w:p w:rsidR="00A57EF8" w:rsidRPr="0097328B" w:rsidRDefault="003620FA" w:rsidP="00F839CE">
      <w:pPr>
        <w:pStyle w:val="Corpsdetexte"/>
        <w:spacing w:line="360" w:lineRule="auto"/>
        <w:rPr>
          <w:rFonts w:ascii="Georgia" w:hAnsi="Georgia" w:cs="Arial"/>
          <w:sz w:val="24"/>
          <w:szCs w:val="24"/>
        </w:rPr>
      </w:pPr>
      <w:r w:rsidRPr="0097328B">
        <w:rPr>
          <w:rFonts w:ascii="Georgia" w:hAnsi="Georgia" w:cs="Arial"/>
          <w:sz w:val="24"/>
          <w:szCs w:val="24"/>
        </w:rPr>
        <w:t xml:space="preserve">Se informó </w:t>
      </w:r>
      <w:r w:rsidR="00ED2689" w:rsidRPr="0097328B">
        <w:rPr>
          <w:rFonts w:ascii="Georgia" w:hAnsi="Georgia" w:cs="Arial"/>
          <w:sz w:val="24"/>
          <w:szCs w:val="24"/>
        </w:rPr>
        <w:t>que el actor tuvo un accidente de trabajo y lleva más de 180 días incapacitado,  que todavía no ha sido calificada su pérdida de capacidad laboral</w:t>
      </w:r>
      <w:r w:rsidR="008E57D9" w:rsidRPr="0097328B">
        <w:rPr>
          <w:rFonts w:ascii="Georgia" w:hAnsi="Georgia" w:cs="Arial"/>
          <w:sz w:val="24"/>
          <w:szCs w:val="24"/>
        </w:rPr>
        <w:t xml:space="preserve"> </w:t>
      </w:r>
      <w:r w:rsidR="0097328B">
        <w:rPr>
          <w:rFonts w:ascii="Georgia" w:hAnsi="Georgia" w:cs="Arial"/>
          <w:sz w:val="24"/>
          <w:szCs w:val="24"/>
        </w:rPr>
        <w:t xml:space="preserve">(En adelante PCL) </w:t>
      </w:r>
      <w:r w:rsidR="007E7408" w:rsidRPr="0097328B">
        <w:rPr>
          <w:rFonts w:ascii="Georgia" w:hAnsi="Georgia" w:cs="Arial"/>
          <w:sz w:val="24"/>
          <w:szCs w:val="24"/>
        </w:rPr>
        <w:t xml:space="preserve">(Folios </w:t>
      </w:r>
      <w:r w:rsidR="00250744" w:rsidRPr="0097328B">
        <w:rPr>
          <w:rFonts w:ascii="Georgia" w:hAnsi="Georgia" w:cs="Arial"/>
          <w:sz w:val="24"/>
          <w:szCs w:val="24"/>
        </w:rPr>
        <w:t>25 a 32</w:t>
      </w:r>
      <w:r w:rsidR="007E7408" w:rsidRPr="0097328B">
        <w:rPr>
          <w:rFonts w:ascii="Georgia" w:hAnsi="Georgia" w:cs="Arial"/>
          <w:sz w:val="24"/>
          <w:szCs w:val="24"/>
        </w:rPr>
        <w:t>, cuaderno No.1).</w:t>
      </w:r>
    </w:p>
    <w:p w:rsidR="008E57D9" w:rsidRPr="00297F4A" w:rsidRDefault="008E57D9" w:rsidP="00F839CE">
      <w:pPr>
        <w:pStyle w:val="Corpsdetexte"/>
        <w:spacing w:line="360" w:lineRule="auto"/>
        <w:rPr>
          <w:rFonts w:ascii="Georgia" w:hAnsi="Georgia" w:cs="Arial"/>
          <w:sz w:val="24"/>
          <w:szCs w:val="24"/>
        </w:rPr>
      </w:pPr>
    </w:p>
    <w:p w:rsidR="00386A25" w:rsidRPr="0097328B" w:rsidRDefault="007B1A0A" w:rsidP="00386A25">
      <w:pPr>
        <w:pStyle w:val="Corpsdetexte"/>
        <w:numPr>
          <w:ilvl w:val="0"/>
          <w:numId w:val="1"/>
        </w:numPr>
        <w:spacing w:line="360" w:lineRule="auto"/>
        <w:rPr>
          <w:rFonts w:ascii="Georgia" w:hAnsi="Georgia"/>
          <w:smallCaps/>
          <w:sz w:val="28"/>
          <w:szCs w:val="28"/>
        </w:rPr>
      </w:pPr>
      <w:r w:rsidRPr="0097328B">
        <w:rPr>
          <w:rFonts w:ascii="Georgia" w:hAnsi="Georgia"/>
          <w:smallCaps/>
          <w:sz w:val="28"/>
          <w:szCs w:val="28"/>
        </w:rPr>
        <w:t xml:space="preserve">Los derechos </w:t>
      </w:r>
      <w:r w:rsidR="00250744" w:rsidRPr="0097328B">
        <w:rPr>
          <w:rFonts w:ascii="Georgia" w:hAnsi="Georgia"/>
          <w:smallCaps/>
          <w:sz w:val="28"/>
          <w:szCs w:val="28"/>
        </w:rPr>
        <w:t>invocados</w:t>
      </w:r>
    </w:p>
    <w:p w:rsidR="009217E8" w:rsidRPr="00297F4A" w:rsidRDefault="009217E8" w:rsidP="009217E8">
      <w:pPr>
        <w:pStyle w:val="Corpsdetexte"/>
        <w:spacing w:line="360" w:lineRule="auto"/>
        <w:ind w:left="360"/>
        <w:rPr>
          <w:rFonts w:ascii="Georgia" w:hAnsi="Georgia"/>
          <w:smallCaps/>
          <w:sz w:val="24"/>
          <w:szCs w:val="28"/>
        </w:rPr>
      </w:pPr>
    </w:p>
    <w:p w:rsidR="00386A25" w:rsidRPr="0097328B" w:rsidRDefault="00386A25" w:rsidP="00386A25">
      <w:pPr>
        <w:pStyle w:val="Corpsdetexte"/>
        <w:widowControl w:val="0"/>
        <w:spacing w:line="360" w:lineRule="auto"/>
        <w:rPr>
          <w:rFonts w:ascii="Georgia" w:hAnsi="Georgia"/>
          <w:sz w:val="24"/>
          <w:szCs w:val="24"/>
        </w:rPr>
      </w:pPr>
      <w:r w:rsidRPr="0097328B">
        <w:rPr>
          <w:rFonts w:ascii="Georgia" w:hAnsi="Georgia"/>
          <w:sz w:val="24"/>
          <w:szCs w:val="24"/>
        </w:rPr>
        <w:t xml:space="preserve">Se invocan </w:t>
      </w:r>
      <w:r w:rsidR="00250744" w:rsidRPr="0097328B">
        <w:rPr>
          <w:rFonts w:ascii="Georgia" w:hAnsi="Georgia"/>
          <w:sz w:val="24"/>
          <w:szCs w:val="24"/>
        </w:rPr>
        <w:t xml:space="preserve">la seguridad social, </w:t>
      </w:r>
      <w:r w:rsidR="007B1A0A" w:rsidRPr="0097328B">
        <w:rPr>
          <w:rFonts w:ascii="Georgia" w:hAnsi="Georgia"/>
          <w:sz w:val="24"/>
          <w:szCs w:val="24"/>
        </w:rPr>
        <w:t>la vida</w:t>
      </w:r>
      <w:r w:rsidR="00250744" w:rsidRPr="0097328B">
        <w:rPr>
          <w:rFonts w:ascii="Georgia" w:hAnsi="Georgia"/>
          <w:sz w:val="24"/>
          <w:szCs w:val="24"/>
        </w:rPr>
        <w:t xml:space="preserve"> digna, el mínimo vital y el debido proceso </w:t>
      </w:r>
      <w:r w:rsidRPr="0097328B">
        <w:rPr>
          <w:rFonts w:ascii="Georgia" w:hAnsi="Georgia"/>
          <w:sz w:val="24"/>
          <w:szCs w:val="24"/>
        </w:rPr>
        <w:t>(Folio</w:t>
      </w:r>
      <w:r w:rsidR="007E7408" w:rsidRPr="0097328B">
        <w:rPr>
          <w:rFonts w:ascii="Georgia" w:hAnsi="Georgia"/>
          <w:sz w:val="24"/>
          <w:szCs w:val="24"/>
        </w:rPr>
        <w:t xml:space="preserve"> </w:t>
      </w:r>
      <w:r w:rsidR="00250744" w:rsidRPr="0097328B">
        <w:rPr>
          <w:rFonts w:ascii="Georgia" w:hAnsi="Georgia"/>
          <w:sz w:val="24"/>
          <w:szCs w:val="24"/>
        </w:rPr>
        <w:t>25</w:t>
      </w:r>
      <w:r w:rsidRPr="0097328B">
        <w:rPr>
          <w:rFonts w:ascii="Georgia" w:hAnsi="Georgia"/>
          <w:sz w:val="24"/>
          <w:szCs w:val="24"/>
        </w:rPr>
        <w:t xml:space="preserve">, </w:t>
      </w:r>
      <w:r w:rsidRPr="0097328B">
        <w:rPr>
          <w:rFonts w:ascii="Georgia" w:hAnsi="Georgia" w:cs="Arial"/>
          <w:color w:val="000000"/>
          <w:sz w:val="24"/>
          <w:lang w:val="es-CO"/>
        </w:rPr>
        <w:t>cuaderno No.1</w:t>
      </w:r>
      <w:r w:rsidRPr="0097328B">
        <w:rPr>
          <w:rFonts w:ascii="Georgia" w:hAnsi="Georgia"/>
          <w:sz w:val="24"/>
          <w:szCs w:val="24"/>
        </w:rPr>
        <w:t>).</w:t>
      </w:r>
    </w:p>
    <w:p w:rsidR="00800C57" w:rsidRPr="00297F4A" w:rsidRDefault="00800C57" w:rsidP="00F839CE">
      <w:pPr>
        <w:pStyle w:val="Corpsdetexte"/>
        <w:widowControl w:val="0"/>
        <w:spacing w:line="360" w:lineRule="auto"/>
        <w:rPr>
          <w:rFonts w:ascii="Georgia" w:hAnsi="Georgia" w:cs="Arial"/>
          <w:sz w:val="24"/>
          <w:szCs w:val="24"/>
        </w:rPr>
      </w:pPr>
    </w:p>
    <w:p w:rsidR="007B1A0A" w:rsidRPr="0097328B" w:rsidRDefault="007B1A0A" w:rsidP="007B1A0A">
      <w:pPr>
        <w:pStyle w:val="Corpsdetexte"/>
        <w:numPr>
          <w:ilvl w:val="0"/>
          <w:numId w:val="1"/>
        </w:numPr>
        <w:spacing w:line="360" w:lineRule="auto"/>
        <w:rPr>
          <w:rFonts w:ascii="Georgia" w:hAnsi="Georgia"/>
          <w:smallCaps/>
          <w:sz w:val="28"/>
          <w:szCs w:val="28"/>
        </w:rPr>
      </w:pPr>
      <w:r w:rsidRPr="0097328B">
        <w:rPr>
          <w:rFonts w:ascii="Georgia" w:hAnsi="Georgia"/>
          <w:smallCaps/>
          <w:sz w:val="28"/>
          <w:szCs w:val="28"/>
        </w:rPr>
        <w:t>La petición de protección</w:t>
      </w:r>
    </w:p>
    <w:p w:rsidR="007B1A0A" w:rsidRPr="00297F4A" w:rsidRDefault="007B1A0A" w:rsidP="007B1A0A">
      <w:pPr>
        <w:pStyle w:val="Sansinterligne"/>
        <w:spacing w:line="360" w:lineRule="auto"/>
        <w:jc w:val="both"/>
        <w:rPr>
          <w:rFonts w:ascii="Georgia" w:hAnsi="Georgia" w:cs="Arial"/>
          <w:sz w:val="24"/>
        </w:rPr>
      </w:pPr>
    </w:p>
    <w:p w:rsidR="007B1A0A" w:rsidRPr="0097328B" w:rsidRDefault="00250744" w:rsidP="007B1A0A">
      <w:pPr>
        <w:pStyle w:val="Corpsdetexte"/>
        <w:widowControl w:val="0"/>
        <w:spacing w:line="360" w:lineRule="auto"/>
        <w:rPr>
          <w:rFonts w:ascii="Georgia" w:hAnsi="Georgia" w:cs="Arial"/>
          <w:sz w:val="24"/>
          <w:szCs w:val="24"/>
        </w:rPr>
      </w:pPr>
      <w:r w:rsidRPr="0097328B">
        <w:rPr>
          <w:rFonts w:ascii="Georgia" w:hAnsi="Georgia" w:cs="Arial"/>
          <w:sz w:val="24"/>
        </w:rPr>
        <w:t xml:space="preserve">Que se amparen los derechos fundamentales y se ordene a las accionadas realizar los trámites correspondientes para calificar la </w:t>
      </w:r>
      <w:r w:rsidR="0097328B">
        <w:rPr>
          <w:rFonts w:ascii="Georgia" w:hAnsi="Georgia" w:cs="Arial"/>
          <w:sz w:val="24"/>
        </w:rPr>
        <w:t xml:space="preserve">PCL </w:t>
      </w:r>
      <w:r w:rsidRPr="0097328B">
        <w:rPr>
          <w:rFonts w:ascii="Georgia" w:hAnsi="Georgia" w:cs="Arial"/>
          <w:sz w:val="24"/>
        </w:rPr>
        <w:t xml:space="preserve">del accionante </w:t>
      </w:r>
      <w:r w:rsidR="008E57D9" w:rsidRPr="0097328B">
        <w:rPr>
          <w:rFonts w:ascii="Georgia" w:hAnsi="Georgia" w:cs="Arial"/>
          <w:sz w:val="24"/>
          <w:szCs w:val="24"/>
        </w:rPr>
        <w:t>(Folio</w:t>
      </w:r>
      <w:r w:rsidR="007B1A0A" w:rsidRPr="0097328B">
        <w:rPr>
          <w:rFonts w:ascii="Georgia" w:hAnsi="Georgia" w:cs="Arial"/>
          <w:sz w:val="24"/>
          <w:szCs w:val="24"/>
        </w:rPr>
        <w:t xml:space="preserve"> </w:t>
      </w:r>
      <w:r w:rsidRPr="0097328B">
        <w:rPr>
          <w:rFonts w:ascii="Georgia" w:hAnsi="Georgia" w:cs="Arial"/>
          <w:sz w:val="24"/>
          <w:szCs w:val="24"/>
        </w:rPr>
        <w:t>31</w:t>
      </w:r>
      <w:r w:rsidR="007B1A0A" w:rsidRPr="0097328B">
        <w:rPr>
          <w:rFonts w:ascii="Georgia" w:hAnsi="Georgia" w:cs="Arial"/>
          <w:sz w:val="24"/>
          <w:szCs w:val="24"/>
        </w:rPr>
        <w:t>, del cuaderno No.1).</w:t>
      </w:r>
    </w:p>
    <w:p w:rsidR="003913E3" w:rsidRPr="0097328B" w:rsidRDefault="009B2027" w:rsidP="00F839CE">
      <w:pPr>
        <w:pStyle w:val="Corpsdetexte"/>
        <w:widowControl w:val="0"/>
        <w:numPr>
          <w:ilvl w:val="0"/>
          <w:numId w:val="1"/>
        </w:numPr>
        <w:spacing w:line="360" w:lineRule="auto"/>
        <w:rPr>
          <w:rFonts w:ascii="Georgia" w:hAnsi="Georgia" w:cs="Arial"/>
          <w:smallCaps/>
          <w:sz w:val="28"/>
          <w:szCs w:val="28"/>
        </w:rPr>
      </w:pPr>
      <w:r w:rsidRPr="0097328B">
        <w:rPr>
          <w:rFonts w:ascii="Georgia" w:hAnsi="Georgia" w:cs="Arial"/>
          <w:smallCaps/>
          <w:sz w:val="28"/>
          <w:szCs w:val="28"/>
        </w:rPr>
        <w:t>El resumen</w:t>
      </w:r>
      <w:r w:rsidR="007B1A0A" w:rsidRPr="0097328B">
        <w:rPr>
          <w:rFonts w:ascii="Georgia" w:hAnsi="Georgia" w:cs="Arial"/>
          <w:smallCaps/>
          <w:sz w:val="28"/>
          <w:szCs w:val="28"/>
        </w:rPr>
        <w:t xml:space="preserve"> de la crónica procesal</w:t>
      </w:r>
    </w:p>
    <w:p w:rsidR="003913E3" w:rsidRPr="001C2AA4" w:rsidRDefault="003913E3" w:rsidP="00B942B6">
      <w:pPr>
        <w:pStyle w:val="Corpsdetexte"/>
        <w:spacing w:line="360" w:lineRule="auto"/>
        <w:rPr>
          <w:rFonts w:ascii="Georgia" w:hAnsi="Georgia" w:cs="Arial"/>
          <w:szCs w:val="24"/>
        </w:rPr>
      </w:pPr>
    </w:p>
    <w:p w:rsidR="00E23D2E" w:rsidRPr="0097328B" w:rsidRDefault="008E57D9" w:rsidP="00E23D2E">
      <w:pPr>
        <w:pStyle w:val="Corpsdetexte"/>
        <w:widowControl w:val="0"/>
        <w:spacing w:line="360" w:lineRule="auto"/>
        <w:rPr>
          <w:rFonts w:ascii="Georgia" w:hAnsi="Georgia"/>
          <w:sz w:val="24"/>
        </w:rPr>
      </w:pPr>
      <w:r w:rsidRPr="0097328B">
        <w:rPr>
          <w:rFonts w:ascii="Georgia" w:hAnsi="Georgia"/>
          <w:sz w:val="24"/>
        </w:rPr>
        <w:t>C</w:t>
      </w:r>
      <w:r w:rsidR="00E23D2E" w:rsidRPr="0097328B">
        <w:rPr>
          <w:rFonts w:ascii="Georgia" w:hAnsi="Georgia"/>
          <w:sz w:val="24"/>
        </w:rPr>
        <w:t xml:space="preserve">on providencia del </w:t>
      </w:r>
      <w:r w:rsidR="0038446A" w:rsidRPr="0097328B">
        <w:rPr>
          <w:rFonts w:ascii="Georgia" w:hAnsi="Georgia"/>
          <w:sz w:val="24"/>
        </w:rPr>
        <w:t xml:space="preserve">16-06-2017 </w:t>
      </w:r>
      <w:r w:rsidRPr="0097328B">
        <w:rPr>
          <w:rFonts w:ascii="Georgia" w:hAnsi="Georgia"/>
          <w:sz w:val="24"/>
        </w:rPr>
        <w:t xml:space="preserve">se </w:t>
      </w:r>
      <w:r w:rsidR="00E23D2E" w:rsidRPr="0097328B">
        <w:rPr>
          <w:rFonts w:ascii="Georgia" w:hAnsi="Georgia"/>
          <w:sz w:val="24"/>
        </w:rPr>
        <w:t>admitió</w:t>
      </w:r>
      <w:r w:rsidR="0038446A" w:rsidRPr="0097328B">
        <w:rPr>
          <w:rFonts w:ascii="Georgia" w:hAnsi="Georgia"/>
          <w:sz w:val="24"/>
        </w:rPr>
        <w:t xml:space="preserve">, se vinculó a quienes se estimó </w:t>
      </w:r>
      <w:r w:rsidR="00541804" w:rsidRPr="0097328B">
        <w:rPr>
          <w:rFonts w:ascii="Georgia" w:hAnsi="Georgia"/>
          <w:sz w:val="24"/>
        </w:rPr>
        <w:t xml:space="preserve">conveniente </w:t>
      </w:r>
      <w:r w:rsidR="00E23D2E" w:rsidRPr="0097328B">
        <w:rPr>
          <w:rFonts w:ascii="Georgia" w:hAnsi="Georgia"/>
          <w:sz w:val="24"/>
        </w:rPr>
        <w:t xml:space="preserve">y </w:t>
      </w:r>
      <w:r w:rsidRPr="0097328B">
        <w:rPr>
          <w:rFonts w:ascii="Georgia" w:hAnsi="Georgia"/>
          <w:sz w:val="24"/>
        </w:rPr>
        <w:t xml:space="preserve">se dispuso </w:t>
      </w:r>
      <w:r w:rsidR="00E23D2E" w:rsidRPr="0097328B">
        <w:rPr>
          <w:rFonts w:ascii="Georgia" w:hAnsi="Georgia"/>
          <w:sz w:val="24"/>
        </w:rPr>
        <w:t>notificar a las partes</w:t>
      </w:r>
      <w:r w:rsidR="00071B6F" w:rsidRPr="0097328B">
        <w:rPr>
          <w:rFonts w:ascii="Georgia" w:hAnsi="Georgia"/>
          <w:sz w:val="24"/>
        </w:rPr>
        <w:t xml:space="preserve"> entre otros ordenamientos</w:t>
      </w:r>
      <w:r w:rsidR="00CA187E" w:rsidRPr="0097328B">
        <w:rPr>
          <w:rFonts w:ascii="Georgia" w:hAnsi="Georgia"/>
          <w:sz w:val="24"/>
        </w:rPr>
        <w:t xml:space="preserve"> </w:t>
      </w:r>
      <w:r w:rsidR="00E23D2E" w:rsidRPr="0097328B">
        <w:rPr>
          <w:rFonts w:ascii="Georgia" w:hAnsi="Georgia"/>
          <w:sz w:val="24"/>
        </w:rPr>
        <w:t xml:space="preserve">(Folio </w:t>
      </w:r>
      <w:r w:rsidR="00541804" w:rsidRPr="0097328B">
        <w:rPr>
          <w:rFonts w:ascii="Georgia" w:hAnsi="Georgia"/>
          <w:sz w:val="24"/>
        </w:rPr>
        <w:t>33</w:t>
      </w:r>
      <w:r w:rsidR="00E23D2E" w:rsidRPr="0097328B">
        <w:rPr>
          <w:rFonts w:ascii="Georgia" w:hAnsi="Georgia"/>
          <w:sz w:val="24"/>
        </w:rPr>
        <w:t xml:space="preserve">, </w:t>
      </w:r>
      <w:r w:rsidR="008B1A7C" w:rsidRPr="0097328B">
        <w:rPr>
          <w:rFonts w:ascii="Georgia" w:hAnsi="Georgia" w:cs="Arial"/>
          <w:color w:val="000000"/>
          <w:sz w:val="24"/>
          <w:lang w:val="es-CO"/>
        </w:rPr>
        <w:t>ibídem</w:t>
      </w:r>
      <w:r w:rsidR="00E23D2E" w:rsidRPr="0097328B">
        <w:rPr>
          <w:rFonts w:ascii="Georgia" w:hAnsi="Georgia"/>
          <w:sz w:val="24"/>
        </w:rPr>
        <w:t>)</w:t>
      </w:r>
      <w:r w:rsidR="00490305" w:rsidRPr="0097328B">
        <w:rPr>
          <w:rFonts w:ascii="Georgia" w:hAnsi="Georgia"/>
          <w:sz w:val="24"/>
        </w:rPr>
        <w:t>.</w:t>
      </w:r>
      <w:r w:rsidR="0011019B" w:rsidRPr="0097328B">
        <w:rPr>
          <w:rFonts w:ascii="Georgia" w:hAnsi="Georgia"/>
          <w:sz w:val="24"/>
        </w:rPr>
        <w:t xml:space="preserve"> </w:t>
      </w:r>
      <w:r w:rsidR="009A3050" w:rsidRPr="0097328B">
        <w:rPr>
          <w:rFonts w:ascii="Georgia" w:hAnsi="Georgia"/>
          <w:sz w:val="24"/>
        </w:rPr>
        <w:t xml:space="preserve">El </w:t>
      </w:r>
      <w:r w:rsidR="00541804" w:rsidRPr="0097328B">
        <w:rPr>
          <w:rFonts w:ascii="Georgia" w:hAnsi="Georgia"/>
          <w:sz w:val="24"/>
        </w:rPr>
        <w:t xml:space="preserve">05-07-2017 </w:t>
      </w:r>
      <w:r w:rsidR="00E23D2E" w:rsidRPr="0097328B">
        <w:rPr>
          <w:rFonts w:ascii="Georgia" w:hAnsi="Georgia"/>
          <w:sz w:val="24"/>
        </w:rPr>
        <w:t xml:space="preserve">se profirió sentencia (Folios </w:t>
      </w:r>
      <w:r w:rsidR="00541804" w:rsidRPr="0097328B">
        <w:rPr>
          <w:rFonts w:ascii="Georgia" w:hAnsi="Georgia"/>
          <w:sz w:val="24"/>
        </w:rPr>
        <w:t>83 a 93</w:t>
      </w:r>
      <w:r w:rsidR="00E23D2E" w:rsidRPr="0097328B">
        <w:rPr>
          <w:rFonts w:ascii="Georgia" w:hAnsi="Georgia"/>
          <w:sz w:val="24"/>
        </w:rPr>
        <w:t xml:space="preserve">, ibídem); </w:t>
      </w:r>
      <w:r w:rsidR="004E0D96" w:rsidRPr="0097328B">
        <w:rPr>
          <w:rFonts w:ascii="Georgia" w:hAnsi="Georgia"/>
          <w:sz w:val="24"/>
        </w:rPr>
        <w:t>luego</w:t>
      </w:r>
      <w:r w:rsidR="00E23D2E" w:rsidRPr="0097328B">
        <w:rPr>
          <w:rFonts w:ascii="Georgia" w:hAnsi="Georgia"/>
          <w:sz w:val="24"/>
        </w:rPr>
        <w:t xml:space="preserve"> con proveído del </w:t>
      </w:r>
      <w:r w:rsidR="00541804" w:rsidRPr="0097328B">
        <w:rPr>
          <w:rFonts w:ascii="Georgia" w:hAnsi="Georgia"/>
          <w:sz w:val="24"/>
        </w:rPr>
        <w:t xml:space="preserve">17-07-2017 </w:t>
      </w:r>
      <w:r w:rsidR="008B1A7C" w:rsidRPr="0097328B">
        <w:rPr>
          <w:rFonts w:ascii="Georgia" w:hAnsi="Georgia"/>
          <w:sz w:val="24"/>
        </w:rPr>
        <w:t xml:space="preserve">se </w:t>
      </w:r>
      <w:r w:rsidR="003B04DA" w:rsidRPr="0097328B">
        <w:rPr>
          <w:rFonts w:ascii="Georgia" w:hAnsi="Georgia"/>
          <w:sz w:val="24"/>
        </w:rPr>
        <w:t xml:space="preserve">concedió la impugnación </w:t>
      </w:r>
      <w:r w:rsidR="008B1A7C" w:rsidRPr="0097328B">
        <w:rPr>
          <w:rFonts w:ascii="Georgia" w:hAnsi="Georgia"/>
          <w:sz w:val="24"/>
        </w:rPr>
        <w:t xml:space="preserve">presentada por </w:t>
      </w:r>
      <w:r w:rsidR="00541804" w:rsidRPr="0097328B">
        <w:rPr>
          <w:rFonts w:ascii="Georgia" w:hAnsi="Georgia"/>
          <w:sz w:val="24"/>
        </w:rPr>
        <w:t>Positiva Compañía de Seguros SA</w:t>
      </w:r>
      <w:r w:rsidR="00E23D2E" w:rsidRPr="0097328B">
        <w:rPr>
          <w:rFonts w:ascii="Georgia" w:hAnsi="Georgia"/>
          <w:sz w:val="24"/>
        </w:rPr>
        <w:t xml:space="preserve">, ante este </w:t>
      </w:r>
      <w:r w:rsidR="00BA7E9B" w:rsidRPr="0097328B">
        <w:rPr>
          <w:rFonts w:ascii="Georgia" w:hAnsi="Georgia"/>
          <w:sz w:val="24"/>
        </w:rPr>
        <w:t>Superioridad</w:t>
      </w:r>
      <w:r w:rsidR="00E23D2E" w:rsidRPr="0097328B">
        <w:rPr>
          <w:rFonts w:ascii="Georgia" w:hAnsi="Georgia"/>
          <w:sz w:val="24"/>
        </w:rPr>
        <w:t xml:space="preserve"> (Folio </w:t>
      </w:r>
      <w:r w:rsidR="00541804" w:rsidRPr="0097328B">
        <w:rPr>
          <w:rFonts w:ascii="Georgia" w:hAnsi="Georgia"/>
          <w:sz w:val="24"/>
        </w:rPr>
        <w:t>116</w:t>
      </w:r>
      <w:r w:rsidR="00E23D2E" w:rsidRPr="0097328B">
        <w:rPr>
          <w:rFonts w:ascii="Georgia" w:hAnsi="Georgia"/>
          <w:sz w:val="24"/>
        </w:rPr>
        <w:t xml:space="preserve">, </w:t>
      </w:r>
      <w:r w:rsidR="009A3050" w:rsidRPr="0097328B">
        <w:rPr>
          <w:rFonts w:ascii="Georgia" w:hAnsi="Georgia"/>
          <w:sz w:val="24"/>
        </w:rPr>
        <w:t>ib.</w:t>
      </w:r>
      <w:r w:rsidR="00E23D2E" w:rsidRPr="0097328B">
        <w:rPr>
          <w:rFonts w:ascii="Georgia" w:hAnsi="Georgia"/>
          <w:sz w:val="24"/>
        </w:rPr>
        <w:t xml:space="preserve">). </w:t>
      </w:r>
    </w:p>
    <w:p w:rsidR="003913E3" w:rsidRPr="001C2AA4" w:rsidRDefault="003913E3" w:rsidP="00B942B6">
      <w:pPr>
        <w:pStyle w:val="Corpsdetexte"/>
        <w:spacing w:line="360" w:lineRule="auto"/>
        <w:rPr>
          <w:rFonts w:ascii="Georgia" w:hAnsi="Georgia" w:cs="Arial"/>
          <w:szCs w:val="24"/>
        </w:rPr>
      </w:pPr>
    </w:p>
    <w:p w:rsidR="003913E3" w:rsidRPr="0097328B" w:rsidRDefault="003B04DA" w:rsidP="00F839CE">
      <w:pPr>
        <w:pStyle w:val="Corpsdetexte"/>
        <w:widowControl w:val="0"/>
        <w:spacing w:line="360" w:lineRule="auto"/>
        <w:rPr>
          <w:rFonts w:ascii="Georgia" w:hAnsi="Georgia" w:cs="Arial"/>
          <w:sz w:val="24"/>
          <w:szCs w:val="24"/>
        </w:rPr>
      </w:pPr>
      <w:r w:rsidRPr="0097328B">
        <w:rPr>
          <w:rFonts w:ascii="Georgia" w:hAnsi="Georgia" w:cs="Arial"/>
          <w:sz w:val="24"/>
          <w:szCs w:val="24"/>
        </w:rPr>
        <w:t>Con el fallo se c</w:t>
      </w:r>
      <w:r w:rsidR="008B1A7C" w:rsidRPr="0097328B">
        <w:rPr>
          <w:rFonts w:ascii="Georgia" w:hAnsi="Georgia" w:cs="Arial"/>
          <w:sz w:val="24"/>
          <w:szCs w:val="24"/>
        </w:rPr>
        <w:t xml:space="preserve">oncedió el amparo frente </w:t>
      </w:r>
      <w:r w:rsidR="00541804" w:rsidRPr="0097328B">
        <w:rPr>
          <w:rFonts w:ascii="Georgia" w:hAnsi="Georgia" w:cs="Arial"/>
          <w:sz w:val="24"/>
          <w:szCs w:val="24"/>
        </w:rPr>
        <w:t xml:space="preserve">a la </w:t>
      </w:r>
      <w:r w:rsidR="00B70FAF" w:rsidRPr="0097328B">
        <w:rPr>
          <w:rFonts w:ascii="Georgia" w:hAnsi="Georgia" w:cs="Arial"/>
          <w:sz w:val="24"/>
          <w:szCs w:val="24"/>
        </w:rPr>
        <w:t>ARP</w:t>
      </w:r>
      <w:r w:rsidR="00541804" w:rsidRPr="0097328B">
        <w:rPr>
          <w:rFonts w:ascii="Georgia" w:hAnsi="Georgia" w:cs="Arial"/>
          <w:sz w:val="24"/>
          <w:szCs w:val="24"/>
        </w:rPr>
        <w:t xml:space="preserve"> </w:t>
      </w:r>
      <w:r w:rsidR="008B1A7C" w:rsidRPr="0097328B">
        <w:rPr>
          <w:rFonts w:ascii="Georgia" w:hAnsi="Georgia" w:cs="Arial"/>
          <w:sz w:val="24"/>
          <w:szCs w:val="24"/>
        </w:rPr>
        <w:t xml:space="preserve">y </w:t>
      </w:r>
      <w:r w:rsidRPr="0097328B">
        <w:rPr>
          <w:rFonts w:ascii="Georgia" w:hAnsi="Georgia" w:cs="Arial"/>
          <w:sz w:val="24"/>
          <w:szCs w:val="24"/>
        </w:rPr>
        <w:t xml:space="preserve">se </w:t>
      </w:r>
      <w:r w:rsidR="008B1A7C" w:rsidRPr="0097328B">
        <w:rPr>
          <w:rFonts w:ascii="Georgia" w:hAnsi="Georgia" w:cs="Arial"/>
          <w:sz w:val="24"/>
          <w:szCs w:val="24"/>
        </w:rPr>
        <w:t xml:space="preserve">le ordenó </w:t>
      </w:r>
      <w:r w:rsidR="00541804" w:rsidRPr="0097328B">
        <w:rPr>
          <w:rFonts w:ascii="Georgia" w:hAnsi="Georgia" w:cs="Arial"/>
          <w:sz w:val="24"/>
          <w:szCs w:val="24"/>
        </w:rPr>
        <w:t xml:space="preserve">calificar la pérdida de capacidad laboral por accidente de trabajo al accionante </w:t>
      </w:r>
      <w:r w:rsidR="003913E3" w:rsidRPr="0097328B">
        <w:rPr>
          <w:rFonts w:ascii="Georgia" w:hAnsi="Georgia" w:cs="Arial"/>
          <w:sz w:val="24"/>
          <w:szCs w:val="24"/>
        </w:rPr>
        <w:t xml:space="preserve">(Folios </w:t>
      </w:r>
      <w:r w:rsidR="00541804" w:rsidRPr="0097328B">
        <w:rPr>
          <w:rFonts w:ascii="Georgia" w:hAnsi="Georgia" w:cs="Arial"/>
          <w:sz w:val="24"/>
          <w:szCs w:val="24"/>
        </w:rPr>
        <w:t>83 a 93</w:t>
      </w:r>
      <w:r w:rsidR="003913E3" w:rsidRPr="0097328B">
        <w:rPr>
          <w:rFonts w:ascii="Georgia" w:hAnsi="Georgia" w:cs="Arial"/>
          <w:sz w:val="24"/>
          <w:szCs w:val="24"/>
        </w:rPr>
        <w:t>, ib</w:t>
      </w:r>
      <w:r w:rsidRPr="0097328B">
        <w:rPr>
          <w:rFonts w:ascii="Georgia" w:hAnsi="Georgia" w:cs="Arial"/>
          <w:sz w:val="24"/>
          <w:szCs w:val="24"/>
        </w:rPr>
        <w:t>.</w:t>
      </w:r>
      <w:r w:rsidR="003913E3" w:rsidRPr="0097328B">
        <w:rPr>
          <w:rFonts w:ascii="Georgia" w:hAnsi="Georgia" w:cs="Arial"/>
          <w:sz w:val="24"/>
          <w:szCs w:val="24"/>
        </w:rPr>
        <w:t>).</w:t>
      </w:r>
    </w:p>
    <w:p w:rsidR="003C7F22" w:rsidRPr="001C2AA4" w:rsidRDefault="003C7F22" w:rsidP="00B942B6">
      <w:pPr>
        <w:pStyle w:val="Corpsdetexte"/>
        <w:spacing w:line="360" w:lineRule="auto"/>
        <w:rPr>
          <w:rFonts w:ascii="Georgia" w:hAnsi="Georgia" w:cs="Arial"/>
          <w:szCs w:val="24"/>
        </w:rPr>
      </w:pPr>
    </w:p>
    <w:p w:rsidR="003913E3" w:rsidRPr="0097328B" w:rsidRDefault="003B04DA" w:rsidP="00F839CE">
      <w:pPr>
        <w:pStyle w:val="Corpsdetexte"/>
        <w:widowControl w:val="0"/>
        <w:spacing w:line="360" w:lineRule="auto"/>
        <w:rPr>
          <w:rFonts w:ascii="Georgia" w:hAnsi="Georgia" w:cs="Arial"/>
          <w:sz w:val="24"/>
          <w:szCs w:val="24"/>
        </w:rPr>
      </w:pPr>
      <w:r w:rsidRPr="0097328B">
        <w:rPr>
          <w:rFonts w:ascii="Georgia" w:hAnsi="Georgia" w:cs="Arial"/>
          <w:sz w:val="24"/>
          <w:szCs w:val="24"/>
        </w:rPr>
        <w:t xml:space="preserve">La </w:t>
      </w:r>
      <w:r w:rsidR="00B70FAF" w:rsidRPr="0097328B">
        <w:rPr>
          <w:rFonts w:ascii="Georgia" w:hAnsi="Georgia" w:cs="Arial"/>
          <w:sz w:val="24"/>
          <w:szCs w:val="24"/>
        </w:rPr>
        <w:t>ARP</w:t>
      </w:r>
      <w:r w:rsidR="00541804" w:rsidRPr="0097328B">
        <w:rPr>
          <w:rFonts w:ascii="Georgia" w:hAnsi="Georgia" w:cs="Arial"/>
          <w:sz w:val="24"/>
          <w:szCs w:val="24"/>
        </w:rPr>
        <w:t xml:space="preserve"> </w:t>
      </w:r>
      <w:r w:rsidRPr="0097328B">
        <w:rPr>
          <w:rFonts w:ascii="Georgia" w:hAnsi="Georgia" w:cs="Arial"/>
          <w:sz w:val="24"/>
          <w:szCs w:val="24"/>
        </w:rPr>
        <w:t>a</w:t>
      </w:r>
      <w:r w:rsidR="00A25E4D" w:rsidRPr="0097328B">
        <w:rPr>
          <w:rFonts w:ascii="Georgia" w:hAnsi="Georgia" w:cs="Arial"/>
          <w:sz w:val="24"/>
          <w:szCs w:val="24"/>
        </w:rPr>
        <w:t xml:space="preserve">dujo </w:t>
      </w:r>
      <w:r w:rsidRPr="0097328B">
        <w:rPr>
          <w:rFonts w:ascii="Georgia" w:hAnsi="Georgia" w:cs="Arial"/>
          <w:sz w:val="24"/>
          <w:szCs w:val="24"/>
        </w:rPr>
        <w:t xml:space="preserve">que </w:t>
      </w:r>
      <w:r w:rsidR="00541804" w:rsidRPr="0097328B">
        <w:rPr>
          <w:rFonts w:ascii="Georgia" w:hAnsi="Georgia" w:cs="Arial"/>
          <w:sz w:val="24"/>
          <w:szCs w:val="24"/>
        </w:rPr>
        <w:t xml:space="preserve">el accidente de trabajo fue reportado extemporáneamente por el </w:t>
      </w:r>
      <w:r w:rsidR="00987071">
        <w:rPr>
          <w:rFonts w:ascii="Georgia" w:hAnsi="Georgia" w:cs="Arial"/>
          <w:sz w:val="24"/>
          <w:szCs w:val="24"/>
        </w:rPr>
        <w:t xml:space="preserve">empleador </w:t>
      </w:r>
      <w:r w:rsidR="00541804" w:rsidRPr="0097328B">
        <w:rPr>
          <w:rFonts w:ascii="Georgia" w:hAnsi="Georgia" w:cs="Arial"/>
          <w:sz w:val="24"/>
          <w:szCs w:val="24"/>
        </w:rPr>
        <w:t>y que lo requirió para que suministrara la información necesaria</w:t>
      </w:r>
      <w:r w:rsidR="0097328B">
        <w:rPr>
          <w:rFonts w:ascii="Georgia" w:hAnsi="Georgia" w:cs="Arial"/>
          <w:sz w:val="24"/>
          <w:szCs w:val="24"/>
        </w:rPr>
        <w:t>,</w:t>
      </w:r>
      <w:r w:rsidR="00541804" w:rsidRPr="0097328B">
        <w:rPr>
          <w:rFonts w:ascii="Georgia" w:hAnsi="Georgia" w:cs="Arial"/>
          <w:sz w:val="24"/>
          <w:szCs w:val="24"/>
        </w:rPr>
        <w:t xml:space="preserve"> a efectos de calificar el origen de la enfermedad, para determinar la entidad responsable de las prestaciones correspondientes</w:t>
      </w:r>
      <w:r w:rsidR="00A96774" w:rsidRPr="0097328B">
        <w:rPr>
          <w:rFonts w:ascii="Georgia" w:hAnsi="Georgia" w:cs="Arial"/>
          <w:sz w:val="24"/>
          <w:szCs w:val="24"/>
        </w:rPr>
        <w:t xml:space="preserve"> y </w:t>
      </w:r>
      <w:r w:rsidR="0097328B">
        <w:rPr>
          <w:rFonts w:ascii="Georgia" w:hAnsi="Georgia" w:cs="Arial"/>
          <w:sz w:val="24"/>
          <w:szCs w:val="24"/>
        </w:rPr>
        <w:t xml:space="preserve">la </w:t>
      </w:r>
      <w:r w:rsidR="00A96774" w:rsidRPr="0097328B">
        <w:rPr>
          <w:rFonts w:ascii="Georgia" w:hAnsi="Georgia" w:cs="Arial"/>
          <w:sz w:val="24"/>
          <w:szCs w:val="24"/>
        </w:rPr>
        <w:t>rehabilitación</w:t>
      </w:r>
      <w:r w:rsidR="00541804" w:rsidRPr="0097328B">
        <w:rPr>
          <w:rFonts w:ascii="Georgia" w:hAnsi="Georgia" w:cs="Arial"/>
          <w:sz w:val="24"/>
          <w:szCs w:val="24"/>
        </w:rPr>
        <w:t>, pero guardó silencio, por lo tanto, es la EPS la encargada. Agregó que si no se agota el proceso de rehabilitación</w:t>
      </w:r>
      <w:r w:rsidR="0097328B">
        <w:rPr>
          <w:rFonts w:ascii="Georgia" w:hAnsi="Georgia" w:cs="Arial"/>
          <w:sz w:val="24"/>
          <w:szCs w:val="24"/>
        </w:rPr>
        <w:t>,</w:t>
      </w:r>
      <w:r w:rsidR="00541804" w:rsidRPr="0097328B">
        <w:rPr>
          <w:rFonts w:ascii="Georgia" w:hAnsi="Georgia" w:cs="Arial"/>
          <w:sz w:val="24"/>
          <w:szCs w:val="24"/>
        </w:rPr>
        <w:t xml:space="preserve"> es imposible calificar la </w:t>
      </w:r>
      <w:r w:rsidR="0097328B">
        <w:rPr>
          <w:rFonts w:ascii="Georgia" w:hAnsi="Georgia" w:cs="Arial"/>
          <w:sz w:val="24"/>
          <w:szCs w:val="24"/>
        </w:rPr>
        <w:t xml:space="preserve">PCL </w:t>
      </w:r>
      <w:r w:rsidR="003B677E" w:rsidRPr="0097328B">
        <w:rPr>
          <w:rFonts w:ascii="Georgia" w:hAnsi="Georgia" w:cs="Arial"/>
          <w:sz w:val="24"/>
          <w:szCs w:val="24"/>
        </w:rPr>
        <w:t xml:space="preserve">(Folios </w:t>
      </w:r>
      <w:r w:rsidR="00A96774" w:rsidRPr="0097328B">
        <w:rPr>
          <w:rFonts w:ascii="Georgia" w:hAnsi="Georgia" w:cs="Arial"/>
          <w:sz w:val="24"/>
          <w:szCs w:val="24"/>
        </w:rPr>
        <w:t>104 y 105</w:t>
      </w:r>
      <w:r w:rsidR="003B677E" w:rsidRPr="0097328B">
        <w:rPr>
          <w:rFonts w:ascii="Georgia" w:hAnsi="Georgia" w:cs="Arial"/>
          <w:sz w:val="24"/>
          <w:szCs w:val="24"/>
        </w:rPr>
        <w:t>, ib.)</w:t>
      </w:r>
      <w:r w:rsidR="00E5080E" w:rsidRPr="0097328B">
        <w:rPr>
          <w:rFonts w:ascii="Georgia" w:hAnsi="Georgia" w:cs="Arial"/>
          <w:sz w:val="24"/>
          <w:szCs w:val="24"/>
        </w:rPr>
        <w:t>.</w:t>
      </w:r>
    </w:p>
    <w:p w:rsidR="00877EC3" w:rsidRPr="00297F4A" w:rsidRDefault="00877EC3" w:rsidP="00F839CE">
      <w:pPr>
        <w:pStyle w:val="Corpsdetexte"/>
        <w:widowControl w:val="0"/>
        <w:spacing w:line="360" w:lineRule="auto"/>
        <w:rPr>
          <w:rFonts w:ascii="Georgia" w:hAnsi="Georgia" w:cs="Arial"/>
          <w:sz w:val="24"/>
          <w:szCs w:val="24"/>
        </w:rPr>
      </w:pPr>
    </w:p>
    <w:p w:rsidR="003913E3" w:rsidRPr="0097328B" w:rsidRDefault="004C5E8B"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mallCaps/>
          <w:sz w:val="28"/>
          <w:szCs w:val="28"/>
        </w:rPr>
      </w:pPr>
      <w:r w:rsidRPr="0097328B">
        <w:rPr>
          <w:rFonts w:ascii="Georgia" w:hAnsi="Georgia" w:cs="Arial"/>
          <w:smallCaps/>
          <w:sz w:val="28"/>
          <w:szCs w:val="28"/>
        </w:rPr>
        <w:t>La fundamentación jurídica para resolver</w:t>
      </w:r>
    </w:p>
    <w:p w:rsidR="009217E8" w:rsidRPr="001C2AA4" w:rsidRDefault="009217E8" w:rsidP="009B2027">
      <w:pPr>
        <w:pStyle w:val="Corpsdetexte"/>
        <w:spacing w:line="360" w:lineRule="auto"/>
        <w:ind w:left="720"/>
        <w:rPr>
          <w:rFonts w:ascii="Georgia" w:hAnsi="Georgia" w:cs="Arial"/>
          <w:lang w:val="es-CO"/>
        </w:rPr>
      </w:pPr>
    </w:p>
    <w:p w:rsidR="009217E8" w:rsidRPr="0097328B" w:rsidRDefault="009217E8" w:rsidP="00541804">
      <w:pPr>
        <w:pStyle w:val="Corpsdetexte"/>
        <w:numPr>
          <w:ilvl w:val="1"/>
          <w:numId w:val="30"/>
        </w:numPr>
        <w:spacing w:line="360" w:lineRule="auto"/>
        <w:rPr>
          <w:rFonts w:ascii="Georgia" w:hAnsi="Georgia" w:cs="Arial"/>
          <w:lang w:val="es-CO"/>
        </w:rPr>
      </w:pPr>
      <w:r w:rsidRPr="0097328B">
        <w:rPr>
          <w:rFonts w:ascii="Georgia" w:hAnsi="Georgia" w:cs="Arial"/>
          <w:smallCaps/>
          <w:sz w:val="24"/>
          <w:szCs w:val="24"/>
        </w:rPr>
        <w:t xml:space="preserve">La competencia funcional. </w:t>
      </w:r>
      <w:r w:rsidRPr="0097328B">
        <w:rPr>
          <w:rFonts w:ascii="Georgia" w:hAnsi="Georgia" w:cs="Arial"/>
          <w:sz w:val="24"/>
          <w:lang w:val="es-CO"/>
        </w:rPr>
        <w:t>Esta Sala especializada está facultada en forma legal para   desatar   la   controve</w:t>
      </w:r>
      <w:r w:rsidR="0097328B">
        <w:rPr>
          <w:rFonts w:ascii="Georgia" w:hAnsi="Georgia" w:cs="Arial"/>
          <w:sz w:val="24"/>
          <w:lang w:val="es-CO"/>
        </w:rPr>
        <w:t>rsia</w:t>
      </w:r>
      <w:r w:rsidRPr="0097328B">
        <w:rPr>
          <w:rFonts w:ascii="Georgia" w:hAnsi="Georgia" w:cs="Arial"/>
          <w:sz w:val="24"/>
          <w:lang w:val="es-CO"/>
        </w:rPr>
        <w:t>,   por  ser  la  superiora jerárquica del Despacho que conoció en primera instancia.</w:t>
      </w:r>
    </w:p>
    <w:p w:rsidR="009217E8" w:rsidRPr="0097328B" w:rsidRDefault="009217E8" w:rsidP="009217E8">
      <w:pPr>
        <w:pStyle w:val="Corpsdetexte"/>
        <w:numPr>
          <w:ilvl w:val="1"/>
          <w:numId w:val="30"/>
        </w:numPr>
        <w:tabs>
          <w:tab w:val="clear" w:pos="708"/>
        </w:tabs>
        <w:spacing w:line="360" w:lineRule="auto"/>
        <w:rPr>
          <w:rFonts w:ascii="Georgia" w:hAnsi="Georgia" w:cs="Arial"/>
          <w:sz w:val="24"/>
          <w:szCs w:val="24"/>
        </w:rPr>
      </w:pPr>
      <w:r w:rsidRPr="0097328B">
        <w:rPr>
          <w:rFonts w:ascii="Georgia" w:hAnsi="Georgia" w:cs="Arial"/>
          <w:smallCaps/>
          <w:sz w:val="24"/>
          <w:szCs w:val="24"/>
        </w:rPr>
        <w:lastRenderedPageBreak/>
        <w:t>El problema jurídico a resolver</w:t>
      </w:r>
      <w:r w:rsidRPr="0097328B">
        <w:rPr>
          <w:rFonts w:ascii="Georgia" w:hAnsi="Georgia" w:cs="Arial"/>
          <w:sz w:val="24"/>
          <w:szCs w:val="24"/>
        </w:rPr>
        <w:t xml:space="preserve">. ¿Es procedente confirmar, modificar o revocar la sentencia del </w:t>
      </w:r>
      <w:r w:rsidRPr="0097328B">
        <w:rPr>
          <w:rFonts w:ascii="Georgia" w:hAnsi="Georgia"/>
          <w:sz w:val="24"/>
        </w:rPr>
        <w:t xml:space="preserve">Juzgado </w:t>
      </w:r>
      <w:r w:rsidRPr="0097328B">
        <w:rPr>
          <w:rFonts w:ascii="Georgia" w:hAnsi="Georgia"/>
          <w:sz w:val="24"/>
          <w:lang w:val="es-CO"/>
        </w:rPr>
        <w:t xml:space="preserve">Civil del Circuito de </w:t>
      </w:r>
      <w:r w:rsidR="00A96774" w:rsidRPr="0097328B">
        <w:rPr>
          <w:rFonts w:ascii="Georgia" w:hAnsi="Georgia"/>
          <w:sz w:val="24"/>
          <w:lang w:val="es-CO"/>
        </w:rPr>
        <w:t>Santa Rosa de Cabal</w:t>
      </w:r>
      <w:r w:rsidRPr="0097328B">
        <w:rPr>
          <w:rFonts w:ascii="Georgia" w:hAnsi="Georgia" w:cs="Arial"/>
          <w:sz w:val="24"/>
          <w:szCs w:val="24"/>
        </w:rPr>
        <w:t xml:space="preserve">, según la impugnación presentada por la parte </w:t>
      </w:r>
      <w:r w:rsidR="00A96774" w:rsidRPr="0097328B">
        <w:rPr>
          <w:rFonts w:ascii="Georgia" w:hAnsi="Georgia" w:cs="Arial"/>
          <w:sz w:val="24"/>
          <w:szCs w:val="24"/>
        </w:rPr>
        <w:t>accionada</w:t>
      </w:r>
      <w:r w:rsidRPr="0097328B">
        <w:rPr>
          <w:rFonts w:ascii="Georgia" w:hAnsi="Georgia" w:cs="Arial"/>
          <w:sz w:val="24"/>
          <w:szCs w:val="24"/>
        </w:rPr>
        <w:t xml:space="preserve">? </w:t>
      </w:r>
    </w:p>
    <w:p w:rsidR="009217E8" w:rsidRPr="001C2AA4" w:rsidRDefault="009217E8" w:rsidP="009217E8">
      <w:pPr>
        <w:pStyle w:val="Corpsdetexte"/>
        <w:spacing w:line="360" w:lineRule="auto"/>
        <w:rPr>
          <w:rFonts w:ascii="Georgia" w:hAnsi="Georgia" w:cs="Arial"/>
          <w:szCs w:val="24"/>
        </w:rPr>
      </w:pPr>
    </w:p>
    <w:p w:rsidR="00A96774" w:rsidRPr="0097328B" w:rsidRDefault="009217E8" w:rsidP="00A96774">
      <w:pPr>
        <w:pStyle w:val="Corpsdetexte"/>
        <w:numPr>
          <w:ilvl w:val="1"/>
          <w:numId w:val="30"/>
        </w:numPr>
        <w:spacing w:line="360" w:lineRule="auto"/>
        <w:rPr>
          <w:rFonts w:ascii="Georgia" w:hAnsi="Georgia" w:cs="Arial"/>
          <w:sz w:val="24"/>
          <w:szCs w:val="24"/>
        </w:rPr>
      </w:pPr>
      <w:r w:rsidRPr="0097328B">
        <w:rPr>
          <w:rFonts w:ascii="Georgia" w:hAnsi="Georgia"/>
          <w:smallCaps/>
          <w:sz w:val="24"/>
          <w:szCs w:val="24"/>
        </w:rPr>
        <w:t>Los presupuestos generales de procedencia</w:t>
      </w:r>
    </w:p>
    <w:p w:rsidR="00A96774" w:rsidRPr="001C2AA4" w:rsidRDefault="00A96774" w:rsidP="00A96774">
      <w:pPr>
        <w:pStyle w:val="Corpsdetexte"/>
        <w:spacing w:line="360" w:lineRule="auto"/>
        <w:rPr>
          <w:rFonts w:ascii="Georgia" w:hAnsi="Georgia" w:cs="Arial"/>
          <w:szCs w:val="24"/>
        </w:rPr>
      </w:pPr>
    </w:p>
    <w:p w:rsidR="009217E8" w:rsidRPr="00297F4A" w:rsidRDefault="009217E8" w:rsidP="0092578C">
      <w:pPr>
        <w:pStyle w:val="Corpsdetexte"/>
        <w:numPr>
          <w:ilvl w:val="2"/>
          <w:numId w:val="30"/>
        </w:numPr>
        <w:spacing w:line="360" w:lineRule="auto"/>
        <w:rPr>
          <w:rFonts w:ascii="Georgia" w:hAnsi="Georgia" w:cs="Arial"/>
          <w:sz w:val="24"/>
          <w:szCs w:val="24"/>
        </w:rPr>
      </w:pPr>
      <w:r w:rsidRPr="00297F4A">
        <w:rPr>
          <w:rFonts w:ascii="Georgia" w:hAnsi="Georgia" w:cs="Arial"/>
          <w:smallCaps/>
          <w:sz w:val="22"/>
          <w:szCs w:val="24"/>
        </w:rPr>
        <w:t>La legitimación en la causa</w:t>
      </w:r>
      <w:r w:rsidRPr="00297F4A">
        <w:rPr>
          <w:rFonts w:ascii="Georgia" w:hAnsi="Georgia" w:cs="Arial"/>
          <w:smallCaps/>
          <w:sz w:val="24"/>
          <w:szCs w:val="24"/>
        </w:rPr>
        <w:t xml:space="preserve">. </w:t>
      </w:r>
      <w:r w:rsidRPr="00297F4A">
        <w:rPr>
          <w:rFonts w:ascii="Georgia" w:hAnsi="Georgia" w:cs="Arial"/>
          <w:sz w:val="24"/>
          <w:szCs w:val="24"/>
        </w:rPr>
        <w:t xml:space="preserve">Se cumple por activa porque el señor </w:t>
      </w:r>
      <w:r w:rsidR="00297F4A" w:rsidRPr="00297F4A">
        <w:rPr>
          <w:rFonts w:ascii="Georgia" w:hAnsi="Georgia" w:cs="Arial"/>
          <w:sz w:val="24"/>
          <w:szCs w:val="24"/>
          <w:lang w:val="es-ES"/>
        </w:rPr>
        <w:t xml:space="preserve">Julián Antonio López Montoya </w:t>
      </w:r>
      <w:r w:rsidR="00832141" w:rsidRPr="00297F4A">
        <w:rPr>
          <w:rFonts w:ascii="Georgia" w:hAnsi="Georgia" w:cs="Arial"/>
          <w:sz w:val="24"/>
          <w:szCs w:val="24"/>
        </w:rPr>
        <w:t>e</w:t>
      </w:r>
      <w:r w:rsidRPr="00297F4A">
        <w:rPr>
          <w:rFonts w:ascii="Georgia" w:hAnsi="Georgia" w:cs="Arial"/>
          <w:sz w:val="24"/>
          <w:szCs w:val="24"/>
        </w:rPr>
        <w:t xml:space="preserve">stá </w:t>
      </w:r>
      <w:r w:rsidR="00832141" w:rsidRPr="00297F4A">
        <w:rPr>
          <w:rFonts w:ascii="Georgia" w:hAnsi="Georgia" w:cs="Arial"/>
          <w:sz w:val="24"/>
          <w:szCs w:val="24"/>
        </w:rPr>
        <w:t>a</w:t>
      </w:r>
      <w:r w:rsidRPr="00297F4A">
        <w:rPr>
          <w:rFonts w:ascii="Georgia" w:hAnsi="Georgia" w:cs="Arial"/>
          <w:sz w:val="24"/>
          <w:szCs w:val="24"/>
        </w:rPr>
        <w:t>filiado</w:t>
      </w:r>
      <w:r w:rsidR="00832141" w:rsidRPr="00297F4A">
        <w:rPr>
          <w:rFonts w:ascii="Georgia" w:hAnsi="Georgia" w:cs="Arial"/>
          <w:sz w:val="24"/>
          <w:szCs w:val="24"/>
        </w:rPr>
        <w:t xml:space="preserve"> a</w:t>
      </w:r>
      <w:r w:rsidRPr="00297F4A">
        <w:rPr>
          <w:rFonts w:ascii="Georgia" w:hAnsi="Georgia" w:cs="Arial"/>
          <w:sz w:val="24"/>
          <w:szCs w:val="24"/>
        </w:rPr>
        <w:t xml:space="preserve"> la </w:t>
      </w:r>
      <w:proofErr w:type="spellStart"/>
      <w:r w:rsidRPr="00297F4A">
        <w:rPr>
          <w:rFonts w:ascii="Georgia" w:hAnsi="Georgia" w:cs="Arial"/>
          <w:sz w:val="24"/>
          <w:szCs w:val="24"/>
        </w:rPr>
        <w:t>EPS</w:t>
      </w:r>
      <w:proofErr w:type="spellEnd"/>
      <w:r w:rsidRPr="00297F4A">
        <w:rPr>
          <w:rFonts w:ascii="Georgia" w:hAnsi="Georgia" w:cs="Arial"/>
          <w:sz w:val="24"/>
          <w:szCs w:val="24"/>
        </w:rPr>
        <w:t xml:space="preserve"> </w:t>
      </w:r>
      <w:proofErr w:type="spellStart"/>
      <w:r w:rsidR="00A96774" w:rsidRPr="00297F4A">
        <w:rPr>
          <w:rFonts w:ascii="Georgia" w:hAnsi="Georgia" w:cs="Arial"/>
          <w:sz w:val="24"/>
          <w:szCs w:val="24"/>
        </w:rPr>
        <w:t>Cafesalud</w:t>
      </w:r>
      <w:proofErr w:type="spellEnd"/>
      <w:r w:rsidR="00A96774" w:rsidRPr="00297F4A">
        <w:rPr>
          <w:rFonts w:ascii="Georgia" w:hAnsi="Georgia" w:cs="Arial"/>
          <w:sz w:val="24"/>
          <w:szCs w:val="24"/>
        </w:rPr>
        <w:t xml:space="preserve"> </w:t>
      </w:r>
      <w:proofErr w:type="spellStart"/>
      <w:r w:rsidR="00A96774" w:rsidRPr="00297F4A">
        <w:rPr>
          <w:rFonts w:ascii="Georgia" w:hAnsi="Georgia" w:cs="Arial"/>
          <w:sz w:val="24"/>
          <w:szCs w:val="24"/>
        </w:rPr>
        <w:t>SA</w:t>
      </w:r>
      <w:proofErr w:type="spellEnd"/>
      <w:r w:rsidR="00A96774" w:rsidRPr="00297F4A">
        <w:rPr>
          <w:rFonts w:ascii="Georgia" w:hAnsi="Georgia" w:cs="Arial"/>
          <w:sz w:val="24"/>
          <w:szCs w:val="24"/>
        </w:rPr>
        <w:t xml:space="preserve"> hoy </w:t>
      </w:r>
      <w:proofErr w:type="spellStart"/>
      <w:r w:rsidR="00A96774" w:rsidRPr="00297F4A">
        <w:rPr>
          <w:rFonts w:ascii="Georgia" w:hAnsi="Georgia" w:cs="Arial"/>
          <w:sz w:val="24"/>
          <w:szCs w:val="24"/>
        </w:rPr>
        <w:t>Medimas</w:t>
      </w:r>
      <w:proofErr w:type="spellEnd"/>
      <w:r w:rsidR="00A96774" w:rsidRPr="00297F4A">
        <w:rPr>
          <w:rFonts w:ascii="Georgia" w:hAnsi="Georgia" w:cs="Arial"/>
          <w:sz w:val="24"/>
          <w:szCs w:val="24"/>
        </w:rPr>
        <w:t xml:space="preserve"> EPS SAS (Resolución 002426 de 2017 de la Superintendencia Nacional de Salud), a la ARL Positiva Compañía de Seguros </w:t>
      </w:r>
      <w:proofErr w:type="spellStart"/>
      <w:r w:rsidR="00A96774" w:rsidRPr="00297F4A">
        <w:rPr>
          <w:rFonts w:ascii="Georgia" w:hAnsi="Georgia" w:cs="Arial"/>
          <w:sz w:val="24"/>
          <w:szCs w:val="24"/>
        </w:rPr>
        <w:t>SA</w:t>
      </w:r>
      <w:proofErr w:type="spellEnd"/>
      <w:r w:rsidR="00A96774" w:rsidRPr="00297F4A">
        <w:rPr>
          <w:rFonts w:ascii="Georgia" w:hAnsi="Georgia" w:cs="Arial"/>
          <w:sz w:val="24"/>
          <w:szCs w:val="24"/>
        </w:rPr>
        <w:t xml:space="preserve"> y </w:t>
      </w:r>
      <w:r w:rsidRPr="00297F4A">
        <w:rPr>
          <w:rFonts w:ascii="Georgia" w:hAnsi="Georgia" w:cs="Arial"/>
          <w:sz w:val="24"/>
          <w:szCs w:val="24"/>
        </w:rPr>
        <w:t xml:space="preserve">a </w:t>
      </w:r>
      <w:proofErr w:type="spellStart"/>
      <w:r w:rsidRPr="00297F4A">
        <w:rPr>
          <w:rFonts w:ascii="Georgia" w:hAnsi="Georgia" w:cs="Arial"/>
          <w:sz w:val="24"/>
          <w:szCs w:val="24"/>
        </w:rPr>
        <w:t>Colpensiones</w:t>
      </w:r>
      <w:proofErr w:type="spellEnd"/>
      <w:r w:rsidRPr="00297F4A">
        <w:rPr>
          <w:rFonts w:ascii="Georgia" w:hAnsi="Georgia" w:cs="Arial"/>
          <w:sz w:val="24"/>
          <w:szCs w:val="24"/>
        </w:rPr>
        <w:t>. En el extremo pasivo la EPS</w:t>
      </w:r>
      <w:r w:rsidR="00A96774" w:rsidRPr="00297F4A">
        <w:rPr>
          <w:rFonts w:ascii="Georgia" w:hAnsi="Georgia" w:cs="Arial"/>
          <w:sz w:val="24"/>
          <w:szCs w:val="24"/>
        </w:rPr>
        <w:t xml:space="preserve">, la </w:t>
      </w:r>
      <w:proofErr w:type="spellStart"/>
      <w:r w:rsidR="00A96774" w:rsidRPr="00297F4A">
        <w:rPr>
          <w:rFonts w:ascii="Georgia" w:hAnsi="Georgia" w:cs="Arial"/>
          <w:sz w:val="24"/>
          <w:szCs w:val="24"/>
        </w:rPr>
        <w:t>ARL</w:t>
      </w:r>
      <w:proofErr w:type="spellEnd"/>
      <w:r w:rsidR="00A96774" w:rsidRPr="00297F4A">
        <w:rPr>
          <w:rFonts w:ascii="Georgia" w:hAnsi="Georgia" w:cs="Arial"/>
          <w:sz w:val="24"/>
          <w:szCs w:val="24"/>
        </w:rPr>
        <w:t xml:space="preserve"> y </w:t>
      </w:r>
      <w:proofErr w:type="spellStart"/>
      <w:r w:rsidR="00A96774" w:rsidRPr="00297F4A">
        <w:rPr>
          <w:rFonts w:ascii="Georgia" w:hAnsi="Georgia" w:cs="Arial"/>
          <w:sz w:val="24"/>
          <w:szCs w:val="24"/>
        </w:rPr>
        <w:t>Colpensiones</w:t>
      </w:r>
      <w:proofErr w:type="spellEnd"/>
      <w:r w:rsidR="00A96774" w:rsidRPr="00297F4A">
        <w:rPr>
          <w:rFonts w:ascii="Georgia" w:hAnsi="Georgia" w:cs="Arial"/>
          <w:sz w:val="24"/>
          <w:szCs w:val="24"/>
        </w:rPr>
        <w:t xml:space="preserve"> por ser las encargadas de determinar el origen de la enfermedad, brindar el servicio de salud y rehabilitación, y calificar la </w:t>
      </w:r>
      <w:r w:rsidR="0097328B" w:rsidRPr="00297F4A">
        <w:rPr>
          <w:rFonts w:ascii="Georgia" w:hAnsi="Georgia" w:cs="Arial"/>
          <w:sz w:val="24"/>
          <w:szCs w:val="24"/>
        </w:rPr>
        <w:t xml:space="preserve">PCL </w:t>
      </w:r>
      <w:r w:rsidR="00A96774" w:rsidRPr="00297F4A">
        <w:rPr>
          <w:rFonts w:ascii="Georgia" w:hAnsi="Georgia" w:cs="Arial"/>
          <w:sz w:val="24"/>
          <w:szCs w:val="24"/>
        </w:rPr>
        <w:t xml:space="preserve">del accionante </w:t>
      </w:r>
      <w:r w:rsidR="00832141" w:rsidRPr="00297F4A">
        <w:rPr>
          <w:rFonts w:ascii="Georgia" w:hAnsi="Georgia" w:cs="Arial"/>
          <w:sz w:val="24"/>
          <w:szCs w:val="24"/>
        </w:rPr>
        <w:t>(</w:t>
      </w:r>
      <w:r w:rsidR="00A96774" w:rsidRPr="00297F4A">
        <w:rPr>
          <w:rFonts w:ascii="Georgia" w:hAnsi="Georgia" w:cs="Arial"/>
          <w:sz w:val="24"/>
          <w:szCs w:val="24"/>
          <w:lang w:val="es-CO"/>
        </w:rPr>
        <w:t xml:space="preserve">Artículo 12 del Decreto 1295 de 1994 y artículo </w:t>
      </w:r>
      <w:r w:rsidR="00A96774" w:rsidRPr="00297F4A">
        <w:rPr>
          <w:rFonts w:ascii="Georgia" w:hAnsi="Georgia" w:cs="Arial"/>
          <w:bCs/>
          <w:sz w:val="24"/>
          <w:szCs w:val="24"/>
          <w:lang w:val="es-ES"/>
        </w:rPr>
        <w:t xml:space="preserve">41 de la Ley 100, </w:t>
      </w:r>
      <w:hyperlink r:id="rId10" w:anchor="52" w:history="1"/>
      <w:r w:rsidR="000F295F" w:rsidRPr="00297F4A">
        <w:rPr>
          <w:rFonts w:ascii="Georgia" w:hAnsi="Georgia" w:cs="Arial"/>
          <w:sz w:val="24"/>
          <w:szCs w:val="24"/>
          <w:lang w:val="es-ES"/>
        </w:rPr>
        <w:t xml:space="preserve">modificado por el artículo </w:t>
      </w:r>
      <w:r w:rsidR="007770C1" w:rsidRPr="00297F4A">
        <w:rPr>
          <w:rFonts w:ascii="Georgia" w:hAnsi="Georgia" w:cs="Arial"/>
          <w:sz w:val="24"/>
          <w:szCs w:val="24"/>
        </w:rPr>
        <w:t xml:space="preserve">142 del </w:t>
      </w:r>
      <w:r w:rsidR="007770C1" w:rsidRPr="00297F4A">
        <w:rPr>
          <w:rFonts w:ascii="Georgia" w:hAnsi="Georgia" w:cs="Arial"/>
          <w:sz w:val="24"/>
          <w:szCs w:val="24"/>
          <w:lang w:val="es-ES"/>
        </w:rPr>
        <w:t>Decreto Ley 19 de 2012)</w:t>
      </w:r>
      <w:r w:rsidRPr="00297F4A">
        <w:rPr>
          <w:rFonts w:ascii="Georgia" w:hAnsi="Georgia" w:cs="Arial"/>
          <w:sz w:val="24"/>
          <w:szCs w:val="24"/>
        </w:rPr>
        <w:t xml:space="preserve">, y </w:t>
      </w:r>
      <w:r w:rsidR="000F295F" w:rsidRPr="00297F4A">
        <w:rPr>
          <w:rFonts w:ascii="Georgia" w:hAnsi="Georgia" w:cs="Arial"/>
          <w:sz w:val="24"/>
          <w:szCs w:val="24"/>
        </w:rPr>
        <w:t xml:space="preserve">el señor Didier Vargas y la sociedad </w:t>
      </w:r>
      <w:proofErr w:type="spellStart"/>
      <w:r w:rsidR="000F295F" w:rsidRPr="00297F4A">
        <w:rPr>
          <w:rFonts w:ascii="Georgia" w:hAnsi="Georgia" w:cs="Arial"/>
          <w:sz w:val="24"/>
          <w:szCs w:val="24"/>
        </w:rPr>
        <w:t>Rocacon</w:t>
      </w:r>
      <w:proofErr w:type="spellEnd"/>
      <w:r w:rsidR="000F295F" w:rsidRPr="00297F4A">
        <w:rPr>
          <w:rFonts w:ascii="Georgia" w:hAnsi="Georgia" w:cs="Arial"/>
          <w:sz w:val="24"/>
          <w:szCs w:val="24"/>
        </w:rPr>
        <w:t xml:space="preserve"> </w:t>
      </w:r>
      <w:proofErr w:type="spellStart"/>
      <w:r w:rsidR="000F295F" w:rsidRPr="00297F4A">
        <w:rPr>
          <w:rFonts w:ascii="Georgia" w:hAnsi="Georgia" w:cs="Arial"/>
          <w:sz w:val="24"/>
          <w:szCs w:val="24"/>
        </w:rPr>
        <w:t>SAS</w:t>
      </w:r>
      <w:proofErr w:type="spellEnd"/>
      <w:r w:rsidR="000F295F" w:rsidRPr="00297F4A">
        <w:rPr>
          <w:rFonts w:ascii="Georgia" w:hAnsi="Georgia" w:cs="Arial"/>
          <w:sz w:val="24"/>
          <w:szCs w:val="24"/>
        </w:rPr>
        <w:t xml:space="preserve"> </w:t>
      </w:r>
      <w:r w:rsidR="00BD6FD6" w:rsidRPr="00297F4A">
        <w:rPr>
          <w:rFonts w:ascii="Georgia" w:hAnsi="Georgia" w:cs="Arial"/>
          <w:sz w:val="24"/>
          <w:szCs w:val="24"/>
        </w:rPr>
        <w:t xml:space="preserve">en calidad de </w:t>
      </w:r>
      <w:r w:rsidR="000F295F" w:rsidRPr="00297F4A">
        <w:rPr>
          <w:rFonts w:ascii="Georgia" w:hAnsi="Georgia" w:cs="Arial"/>
          <w:sz w:val="24"/>
          <w:szCs w:val="24"/>
        </w:rPr>
        <w:t>empleadores</w:t>
      </w:r>
      <w:r w:rsidR="0097328B" w:rsidRPr="00297F4A">
        <w:rPr>
          <w:rFonts w:ascii="Georgia" w:hAnsi="Georgia" w:cs="Arial"/>
          <w:sz w:val="24"/>
          <w:szCs w:val="24"/>
        </w:rPr>
        <w:t>,</w:t>
      </w:r>
      <w:r w:rsidR="000F295F" w:rsidRPr="00297F4A">
        <w:rPr>
          <w:rFonts w:ascii="Georgia" w:hAnsi="Georgia" w:cs="Arial"/>
          <w:sz w:val="24"/>
          <w:szCs w:val="24"/>
        </w:rPr>
        <w:t xml:space="preserve"> </w:t>
      </w:r>
      <w:r w:rsidRPr="00297F4A">
        <w:rPr>
          <w:rFonts w:ascii="Georgia" w:hAnsi="Georgia" w:cs="Arial"/>
          <w:sz w:val="24"/>
          <w:szCs w:val="24"/>
        </w:rPr>
        <w:t xml:space="preserve">porque </w:t>
      </w:r>
      <w:r w:rsidR="000F295F" w:rsidRPr="00297F4A">
        <w:rPr>
          <w:rFonts w:ascii="Georgia" w:hAnsi="Georgia" w:cs="Arial"/>
          <w:sz w:val="24"/>
          <w:szCs w:val="24"/>
        </w:rPr>
        <w:t xml:space="preserve">les </w:t>
      </w:r>
      <w:r w:rsidRPr="00297F4A">
        <w:rPr>
          <w:rFonts w:ascii="Georgia" w:hAnsi="Georgia" w:cs="Arial"/>
          <w:sz w:val="24"/>
          <w:szCs w:val="24"/>
        </w:rPr>
        <w:t xml:space="preserve">compete </w:t>
      </w:r>
      <w:r w:rsidR="000F295F" w:rsidRPr="00297F4A">
        <w:rPr>
          <w:rFonts w:ascii="Georgia" w:hAnsi="Georgia" w:cs="Arial"/>
          <w:sz w:val="24"/>
          <w:szCs w:val="24"/>
        </w:rPr>
        <w:t>reportar el accidente de trabajo (</w:t>
      </w:r>
      <w:r w:rsidR="000F295F" w:rsidRPr="00297F4A">
        <w:rPr>
          <w:rFonts w:ascii="Georgia" w:hAnsi="Georgia" w:cs="Arial"/>
          <w:sz w:val="24"/>
          <w:szCs w:val="24"/>
          <w:lang w:val="es-CO"/>
        </w:rPr>
        <w:t>Artículo 62 del Decreto 1295 de 1994</w:t>
      </w:r>
      <w:r w:rsidRPr="00297F4A">
        <w:rPr>
          <w:rFonts w:ascii="Georgia" w:hAnsi="Georgia" w:cs="Arial"/>
          <w:sz w:val="24"/>
          <w:szCs w:val="24"/>
        </w:rPr>
        <w:t>).</w:t>
      </w:r>
    </w:p>
    <w:p w:rsidR="000F295F" w:rsidRPr="0097328B" w:rsidRDefault="000F295F" w:rsidP="00E871B1">
      <w:pPr>
        <w:pStyle w:val="Paragraphedeliste"/>
        <w:numPr>
          <w:ilvl w:val="2"/>
          <w:numId w:val="30"/>
        </w:numPr>
        <w:spacing w:after="0" w:line="360" w:lineRule="auto"/>
        <w:jc w:val="both"/>
        <w:rPr>
          <w:rFonts w:ascii="Georgia" w:hAnsi="Georgia" w:cs="Arial"/>
          <w:smallCaps/>
          <w:noProof/>
          <w:sz w:val="20"/>
        </w:rPr>
      </w:pPr>
      <w:r w:rsidRPr="0097328B">
        <w:rPr>
          <w:rFonts w:ascii="Georgia" w:hAnsi="Georgia" w:cs="Arial"/>
          <w:smallCaps/>
          <w:noProof/>
        </w:rPr>
        <w:t>La inmediatez y la subsidiariedad</w:t>
      </w:r>
    </w:p>
    <w:p w:rsidR="000F295F" w:rsidRPr="00297F4A" w:rsidRDefault="000F295F" w:rsidP="00E871B1">
      <w:pPr>
        <w:spacing w:line="360" w:lineRule="auto"/>
        <w:jc w:val="both"/>
        <w:rPr>
          <w:rFonts w:ascii="Georgia" w:hAnsi="Georgia" w:cs="Arial"/>
          <w:noProof/>
        </w:rPr>
      </w:pPr>
    </w:p>
    <w:p w:rsidR="000F295F" w:rsidRPr="0097328B" w:rsidRDefault="000F295F" w:rsidP="00E871B1">
      <w:pPr>
        <w:spacing w:line="360" w:lineRule="auto"/>
        <w:jc w:val="both"/>
        <w:rPr>
          <w:rFonts w:ascii="Georgia" w:hAnsi="Georgia" w:cs="Arial"/>
          <w:noProof/>
        </w:rPr>
      </w:pPr>
      <w:r w:rsidRPr="0097328B">
        <w:rPr>
          <w:rFonts w:ascii="Georgia" w:hAnsi="Georgia" w:cs="Arial"/>
          <w:noProof/>
        </w:rPr>
        <w:t xml:space="preserve">La CC tiene establecido que (i) La </w:t>
      </w:r>
      <w:r w:rsidRPr="0097328B">
        <w:rPr>
          <w:rFonts w:ascii="Georgia" w:hAnsi="Georgia" w:cs="Arial"/>
          <w:iCs/>
          <w:noProof/>
        </w:rPr>
        <w:t>subsidiariedad</w:t>
      </w:r>
      <w:r w:rsidRPr="0097328B">
        <w:rPr>
          <w:rFonts w:ascii="Georgia" w:hAnsi="Georgia" w:cs="Arial"/>
          <w:noProof/>
        </w:rPr>
        <w:t xml:space="preserve"> o residualidad, y (ii) La </w:t>
      </w:r>
      <w:r w:rsidRPr="0097328B">
        <w:rPr>
          <w:rFonts w:ascii="Georgia" w:hAnsi="Georgia" w:cs="Arial"/>
          <w:iCs/>
          <w:noProof/>
        </w:rPr>
        <w:t>inmediatez</w:t>
      </w:r>
      <w:r w:rsidRPr="0097328B">
        <w:rPr>
          <w:rFonts w:ascii="Georgia" w:hAnsi="Georgia"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Pr="0097328B">
        <w:rPr>
          <w:rStyle w:val="Appelnotedebasdep"/>
          <w:rFonts w:ascii="Georgia" w:hAnsi="Georgia"/>
          <w:noProof/>
          <w:szCs w:val="22"/>
        </w:rPr>
        <w:footnoteReference w:id="1"/>
      </w:r>
      <w:r w:rsidRPr="0097328B">
        <w:rPr>
          <w:rFonts w:ascii="Georgia" w:hAnsi="Georgia" w:cs="Arial"/>
          <w:noProof/>
        </w:rPr>
        <w:t xml:space="preserve">; nótese que el informe del accidente de trabajo a la ARL data del 20-05-2017 (Folio 92, ib.) y la tutela se presentó el 15-06-2017 (Folio 32, ib.).  </w:t>
      </w:r>
    </w:p>
    <w:p w:rsidR="000F295F" w:rsidRPr="00297F4A" w:rsidRDefault="000F295F" w:rsidP="000F295F">
      <w:pPr>
        <w:spacing w:line="360" w:lineRule="auto"/>
        <w:jc w:val="both"/>
        <w:rPr>
          <w:rFonts w:ascii="Georgia" w:hAnsi="Georgia" w:cs="Arial"/>
          <w:noProof/>
        </w:rPr>
      </w:pPr>
    </w:p>
    <w:p w:rsidR="000F295F" w:rsidRPr="0097328B" w:rsidRDefault="000F295F" w:rsidP="001C24D2">
      <w:pPr>
        <w:spacing w:line="360" w:lineRule="auto"/>
        <w:jc w:val="both"/>
        <w:rPr>
          <w:rFonts w:ascii="Georgia" w:hAnsi="Georgia" w:cs="Arial"/>
        </w:rPr>
      </w:pPr>
      <w:r w:rsidRPr="0097328B">
        <w:rPr>
          <w:rFonts w:ascii="Georgia" w:hAnsi="Georgia" w:cs="Arial"/>
        </w:rPr>
        <w:t>En cuanto a la subsidiariedad debe indicarse que la acción es viable siempre que el afectado no disponga de otro medio de defensa judicial, de tal manera que no se sustituyan los mecanismos legales ordinarios</w:t>
      </w:r>
      <w:r w:rsidRPr="0097328B">
        <w:rPr>
          <w:rFonts w:ascii="Georgia" w:hAnsi="Georgia" w:cs="Arial"/>
          <w:vertAlign w:val="superscript"/>
        </w:rPr>
        <w:footnoteReference w:id="2"/>
      </w:r>
      <w:r w:rsidRPr="0097328B">
        <w:rPr>
          <w:rFonts w:ascii="Georgia" w:hAnsi="Georgia" w:cs="Arial"/>
        </w:rPr>
        <w:t>.  Esta regla tiene dos (2) excepciones que guardan en común la existencia del medio judicial ordinario</w:t>
      </w:r>
      <w:r w:rsidRPr="0097328B">
        <w:rPr>
          <w:rStyle w:val="Appelnotedebasdep"/>
          <w:rFonts w:ascii="Georgia" w:hAnsi="Georgia" w:cs="Arial"/>
        </w:rPr>
        <w:footnoteReference w:id="3"/>
      </w:r>
      <w:r w:rsidRPr="0097328B">
        <w:rPr>
          <w:rFonts w:ascii="Georgia" w:hAnsi="Georgia" w:cs="Arial"/>
        </w:rPr>
        <w:t xml:space="preserve">: (i) la tutela transitoria para evitar un perjuicio irremediable; y (ii) La ineficacia de la acción ordinaria para salvaguardar los derechos fundamentales del accionante. </w:t>
      </w:r>
      <w:r w:rsidRPr="0097328B">
        <w:rPr>
          <w:rFonts w:ascii="Georgia" w:hAnsi="Georgia"/>
        </w:rPr>
        <w:t xml:space="preserve">En el </w:t>
      </w:r>
      <w:r w:rsidRPr="0097328B">
        <w:rPr>
          <w:rFonts w:ascii="Georgia" w:hAnsi="Georgia"/>
          <w:i/>
        </w:rPr>
        <w:t>sub examine</w:t>
      </w:r>
      <w:r w:rsidRPr="0097328B">
        <w:rPr>
          <w:rFonts w:ascii="Georgia" w:hAnsi="Georgia"/>
        </w:rPr>
        <w:t xml:space="preserve">, </w:t>
      </w:r>
      <w:proofErr w:type="gramStart"/>
      <w:r w:rsidRPr="0097328B">
        <w:rPr>
          <w:rFonts w:ascii="Georgia" w:hAnsi="Georgia"/>
        </w:rPr>
        <w:t>el</w:t>
      </w:r>
      <w:proofErr w:type="gramEnd"/>
      <w:r w:rsidRPr="0097328B">
        <w:rPr>
          <w:rFonts w:ascii="Georgia" w:hAnsi="Georgia"/>
        </w:rPr>
        <w:t xml:space="preserve"> accionante no cuenta con otro mecanismo diferente a esta acción para procurar la defensa de sus derechos</w:t>
      </w:r>
      <w:r w:rsidRPr="0097328B">
        <w:rPr>
          <w:rFonts w:ascii="Georgia" w:hAnsi="Georgia" w:cs="Arial"/>
        </w:rPr>
        <w:t xml:space="preserve">. Por consiguiente, como este asunto supera el test de procedencia, puede examinarse de fondo. </w:t>
      </w:r>
    </w:p>
    <w:p w:rsidR="00F844AF" w:rsidRPr="00297F4A" w:rsidRDefault="00F844AF" w:rsidP="001C24D2">
      <w:pPr>
        <w:spacing w:line="360" w:lineRule="auto"/>
        <w:jc w:val="both"/>
        <w:rPr>
          <w:rFonts w:ascii="Georgia" w:hAnsi="Georgia" w:cs="Arial"/>
        </w:rPr>
      </w:pPr>
    </w:p>
    <w:p w:rsidR="000F295F" w:rsidRPr="0097328B" w:rsidRDefault="000F295F" w:rsidP="001C24D2">
      <w:pPr>
        <w:pStyle w:val="Paragraphedeliste"/>
        <w:numPr>
          <w:ilvl w:val="1"/>
          <w:numId w:val="30"/>
        </w:numPr>
        <w:spacing w:after="0" w:line="360" w:lineRule="auto"/>
        <w:jc w:val="both"/>
        <w:rPr>
          <w:rFonts w:ascii="Georgia" w:hAnsi="Georgia" w:cs="Arial"/>
          <w:smallCaps/>
          <w:sz w:val="24"/>
        </w:rPr>
      </w:pPr>
      <w:r w:rsidRPr="0097328B">
        <w:rPr>
          <w:rFonts w:ascii="Georgia" w:hAnsi="Georgia" w:cs="Arial"/>
          <w:smallCaps/>
          <w:sz w:val="24"/>
        </w:rPr>
        <w:lastRenderedPageBreak/>
        <w:t xml:space="preserve">La calificación del origen de la enfermedad </w:t>
      </w:r>
      <w:r w:rsidR="00155F59" w:rsidRPr="0097328B">
        <w:rPr>
          <w:rFonts w:ascii="Georgia" w:hAnsi="Georgia" w:cs="Arial"/>
          <w:smallCaps/>
          <w:sz w:val="24"/>
        </w:rPr>
        <w:t xml:space="preserve">o el accidente </w:t>
      </w:r>
    </w:p>
    <w:p w:rsidR="00F844AF" w:rsidRPr="00297F4A" w:rsidRDefault="00F844AF" w:rsidP="001C24D2">
      <w:pPr>
        <w:spacing w:line="360" w:lineRule="auto"/>
        <w:jc w:val="both"/>
        <w:rPr>
          <w:rFonts w:ascii="Georgia" w:hAnsi="Georgia" w:cs="Arial"/>
          <w:b/>
          <w:lang w:val="es-ES_tradnl"/>
        </w:rPr>
      </w:pPr>
    </w:p>
    <w:p w:rsidR="00155F59" w:rsidRPr="0097328B" w:rsidRDefault="00155F59" w:rsidP="001C24D2">
      <w:pPr>
        <w:spacing w:line="360" w:lineRule="auto"/>
        <w:jc w:val="both"/>
        <w:rPr>
          <w:rFonts w:ascii="Georgia" w:hAnsi="Georgia" w:cs="Arial"/>
          <w:lang w:val="es-ES_tradnl"/>
        </w:rPr>
      </w:pPr>
      <w:r w:rsidRPr="0097328B">
        <w:rPr>
          <w:rFonts w:ascii="Georgia" w:hAnsi="Georgia" w:cs="Arial"/>
          <w:lang w:val="es-ES_tradnl"/>
        </w:rPr>
        <w:t xml:space="preserve">El Sistema de Seguridad Social Integral debe garantizar las prestaciones asistenciales y económicas del afiliado que ha padecido una afectación en su salud; ahora, como ese sistema se conforma por varias entidades y tiene distintos regímenes, a efectos de definir quiénes son los encargados de proteger los derechos de una persona afectada, debe inicialmente calificarse el origen de la enfermedad o el accidente que causó la afectación en salud. </w:t>
      </w:r>
    </w:p>
    <w:p w:rsidR="00155F59" w:rsidRPr="00297F4A" w:rsidRDefault="00155F59" w:rsidP="00F844AF">
      <w:pPr>
        <w:spacing w:line="360" w:lineRule="auto"/>
        <w:ind w:right="51"/>
        <w:jc w:val="both"/>
        <w:rPr>
          <w:rFonts w:ascii="Georgia" w:hAnsi="Georgia" w:cs="Arial"/>
          <w:lang w:val="es-ES_tradnl"/>
        </w:rPr>
      </w:pPr>
    </w:p>
    <w:p w:rsidR="00155F59" w:rsidRPr="0097328B" w:rsidRDefault="00155F59" w:rsidP="00F844AF">
      <w:pPr>
        <w:spacing w:line="360" w:lineRule="auto"/>
        <w:ind w:right="51"/>
        <w:jc w:val="both"/>
        <w:rPr>
          <w:rFonts w:ascii="Georgia" w:hAnsi="Georgia" w:cs="Arial"/>
          <w:i/>
          <w:iCs/>
          <w:sz w:val="22"/>
          <w:lang w:val="es-ES_tradnl"/>
        </w:rPr>
      </w:pPr>
      <w:r w:rsidRPr="0097328B">
        <w:rPr>
          <w:rFonts w:ascii="Georgia" w:hAnsi="Georgia" w:cs="Arial"/>
          <w:lang w:val="es-ES_tradnl"/>
        </w:rPr>
        <w:t>Tanto las enfermedades como accidentes pueden ser calificados como de origen común</w:t>
      </w:r>
      <w:r w:rsidR="0097328B">
        <w:rPr>
          <w:rFonts w:ascii="Georgia" w:hAnsi="Georgia" w:cs="Arial"/>
          <w:lang w:val="es-ES_tradnl"/>
        </w:rPr>
        <w:t xml:space="preserve"> o laboral; l</w:t>
      </w:r>
      <w:r w:rsidRPr="0097328B">
        <w:rPr>
          <w:rFonts w:ascii="Georgia" w:hAnsi="Georgia" w:cs="Arial"/>
          <w:lang w:val="es-ES_tradnl"/>
        </w:rPr>
        <w:t xml:space="preserve">as reglas especiales que </w:t>
      </w:r>
      <w:r w:rsidR="0097328B">
        <w:rPr>
          <w:rFonts w:ascii="Georgia" w:hAnsi="Georgia" w:cs="Arial"/>
          <w:lang w:val="es-ES_tradnl"/>
        </w:rPr>
        <w:t xml:space="preserve">lo </w:t>
      </w:r>
      <w:r w:rsidRPr="0097328B">
        <w:rPr>
          <w:rFonts w:ascii="Georgia" w:hAnsi="Georgia" w:cs="Arial"/>
          <w:lang w:val="es-ES_tradnl"/>
        </w:rPr>
        <w:t xml:space="preserve">definen están contempladas en la Ley 1562; </w:t>
      </w:r>
      <w:r w:rsidR="0097328B">
        <w:rPr>
          <w:rFonts w:ascii="Georgia" w:hAnsi="Georgia" w:cs="Arial"/>
          <w:lang w:val="es-ES_tradnl"/>
        </w:rPr>
        <w:t>sin embargo</w:t>
      </w:r>
      <w:r w:rsidRPr="0097328B">
        <w:rPr>
          <w:rFonts w:ascii="Georgia" w:hAnsi="Georgia" w:cs="Arial"/>
          <w:lang w:val="es-ES_tradnl"/>
        </w:rPr>
        <w:t xml:space="preserve">, existe una excepción contenida en el artículo 12 del Decreto Ley 1295 de 1994 al decir que: </w:t>
      </w:r>
      <w:r w:rsidRPr="0097328B">
        <w:rPr>
          <w:rFonts w:ascii="Georgia" w:hAnsi="Georgia" w:cs="Arial"/>
          <w:sz w:val="22"/>
          <w:lang w:val="es-ES_tradnl"/>
        </w:rPr>
        <w:t xml:space="preserve">“(…) </w:t>
      </w:r>
      <w:r w:rsidRPr="0097328B">
        <w:rPr>
          <w:rFonts w:ascii="Georgia" w:hAnsi="Georgia" w:cs="Arial"/>
          <w:i/>
          <w:iCs/>
          <w:sz w:val="22"/>
          <w:lang w:val="es-ES_tradnl"/>
        </w:rPr>
        <w:t>Toda enfermedad o patología, accidente o muerte, que no hayan sido clasificados o calificados como de origen profesional, se consideran de origen común (…)”.</w:t>
      </w:r>
      <w:r w:rsidR="004A067D" w:rsidRPr="0097328B">
        <w:rPr>
          <w:rFonts w:ascii="Georgia" w:hAnsi="Georgia" w:cs="Arial"/>
          <w:i/>
          <w:iCs/>
          <w:sz w:val="22"/>
          <w:lang w:val="es-ES_tradnl"/>
        </w:rPr>
        <w:t xml:space="preserve"> </w:t>
      </w:r>
    </w:p>
    <w:p w:rsidR="00530614" w:rsidRDefault="00530614" w:rsidP="005D6754">
      <w:pPr>
        <w:pStyle w:val="NormalWeb"/>
        <w:shd w:val="clear" w:color="auto" w:fill="FFFFFF"/>
        <w:spacing w:line="360" w:lineRule="auto"/>
        <w:jc w:val="both"/>
        <w:rPr>
          <w:rFonts w:ascii="Georgia" w:hAnsi="Georgia" w:cs="Arial"/>
          <w:color w:val="auto"/>
        </w:rPr>
      </w:pPr>
      <w:r w:rsidRPr="0097328B">
        <w:rPr>
          <w:rFonts w:ascii="Georgia" w:hAnsi="Georgia" w:cs="Arial"/>
          <w:color w:val="auto"/>
        </w:rPr>
        <w:t xml:space="preserve">El procedimiento </w:t>
      </w:r>
      <w:r w:rsidR="0097328B">
        <w:rPr>
          <w:rFonts w:ascii="Georgia" w:hAnsi="Georgia" w:cs="Arial"/>
          <w:color w:val="auto"/>
        </w:rPr>
        <w:t xml:space="preserve">de determinación </w:t>
      </w:r>
      <w:r w:rsidRPr="0097328B">
        <w:rPr>
          <w:rFonts w:ascii="Georgia" w:hAnsi="Georgia" w:cs="Arial"/>
          <w:color w:val="auto"/>
        </w:rPr>
        <w:t xml:space="preserve">está </w:t>
      </w:r>
      <w:r w:rsidR="0097328B">
        <w:rPr>
          <w:rFonts w:ascii="Georgia" w:hAnsi="Georgia" w:cs="Arial"/>
          <w:color w:val="auto"/>
        </w:rPr>
        <w:t xml:space="preserve">reglamentado </w:t>
      </w:r>
      <w:r w:rsidRPr="0097328B">
        <w:rPr>
          <w:rFonts w:ascii="Georgia" w:hAnsi="Georgia" w:cs="Arial"/>
          <w:color w:val="auto"/>
        </w:rPr>
        <w:t xml:space="preserve">en el mentado artículo 12 del Decreto 1295 de 1994: </w:t>
      </w:r>
    </w:p>
    <w:p w:rsidR="00E871B1" w:rsidRPr="00297F4A" w:rsidRDefault="00E871B1" w:rsidP="005D6754">
      <w:pPr>
        <w:pStyle w:val="NormalWeb"/>
        <w:shd w:val="clear" w:color="auto" w:fill="FFFFFF"/>
        <w:spacing w:before="0" w:after="0"/>
        <w:ind w:left="567" w:right="618"/>
        <w:jc w:val="both"/>
        <w:rPr>
          <w:rFonts w:ascii="Georgia" w:eastAsia="Times New Roman" w:hAnsi="Georgia" w:cs="Arial"/>
          <w:bCs/>
          <w:color w:val="auto"/>
          <w:sz w:val="20"/>
          <w:lang w:val="es-ES" w:eastAsia="es-ES"/>
        </w:rPr>
      </w:pPr>
    </w:p>
    <w:p w:rsidR="00530614" w:rsidRPr="0097328B" w:rsidRDefault="005D6754" w:rsidP="005D6754">
      <w:pPr>
        <w:pStyle w:val="NormalWeb"/>
        <w:shd w:val="clear" w:color="auto" w:fill="FFFFFF"/>
        <w:spacing w:before="0" w:after="0"/>
        <w:ind w:left="567" w:right="618"/>
        <w:jc w:val="both"/>
        <w:rPr>
          <w:rFonts w:ascii="Georgia" w:hAnsi="Georgia" w:cs="Arial"/>
          <w:color w:val="auto"/>
        </w:rPr>
      </w:pPr>
      <w:r w:rsidRPr="0097328B">
        <w:rPr>
          <w:rFonts w:ascii="Georgia" w:eastAsia="Times New Roman" w:hAnsi="Georgia" w:cs="Arial"/>
          <w:bCs/>
          <w:color w:val="auto"/>
          <w:lang w:val="es-ES" w:eastAsia="es-ES"/>
        </w:rPr>
        <w:t xml:space="preserve">… </w:t>
      </w:r>
      <w:r w:rsidR="00530614" w:rsidRPr="0097328B">
        <w:rPr>
          <w:rFonts w:ascii="Georgia" w:hAnsi="Georgia" w:cs="Arial"/>
          <w:color w:val="auto"/>
        </w:rPr>
        <w:t xml:space="preserve">La calificación del origen del accidente de trabajo o de la enfermedad profesional será </w:t>
      </w:r>
      <w:proofErr w:type="gramStart"/>
      <w:r w:rsidR="00530614" w:rsidRPr="0097328B">
        <w:rPr>
          <w:rFonts w:ascii="Georgia" w:hAnsi="Georgia" w:cs="Arial"/>
          <w:color w:val="auto"/>
        </w:rPr>
        <w:t>calificado</w:t>
      </w:r>
      <w:proofErr w:type="gramEnd"/>
      <w:r w:rsidR="00530614" w:rsidRPr="0097328B">
        <w:rPr>
          <w:rFonts w:ascii="Georgia" w:hAnsi="Georgia" w:cs="Arial"/>
          <w:color w:val="auto"/>
        </w:rPr>
        <w:t xml:space="preserve">, en primera instancia por la </w:t>
      </w:r>
      <w:r w:rsidR="00530614" w:rsidRPr="0097328B">
        <w:rPr>
          <w:rFonts w:ascii="Georgia" w:hAnsi="Georgia" w:cs="Arial"/>
          <w:color w:val="auto"/>
          <w:u w:val="single"/>
        </w:rPr>
        <w:t>institución prestadora de servicios de salud que atiende al afiliado</w:t>
      </w:r>
      <w:r w:rsidR="00530614" w:rsidRPr="0097328B">
        <w:rPr>
          <w:rFonts w:ascii="Georgia" w:hAnsi="Georgia" w:cs="Arial"/>
          <w:color w:val="auto"/>
        </w:rPr>
        <w:t>.</w:t>
      </w:r>
    </w:p>
    <w:p w:rsidR="00530614" w:rsidRPr="0097328B" w:rsidRDefault="00530614" w:rsidP="005D6754">
      <w:pPr>
        <w:widowControl/>
        <w:shd w:val="clear" w:color="auto" w:fill="FFFFFF"/>
        <w:autoSpaceDE/>
        <w:autoSpaceDN/>
        <w:adjustRightInd/>
        <w:ind w:left="567" w:right="618"/>
        <w:jc w:val="both"/>
        <w:rPr>
          <w:rFonts w:ascii="Georgia" w:hAnsi="Georgia" w:cs="Arial"/>
        </w:rPr>
      </w:pPr>
      <w:r w:rsidRPr="0097328B">
        <w:rPr>
          <w:rFonts w:ascii="Georgia" w:hAnsi="Georgia" w:cs="Arial"/>
        </w:rPr>
        <w:t xml:space="preserve">El médico o la comisión laboral de </w:t>
      </w:r>
      <w:r w:rsidRPr="0097328B">
        <w:rPr>
          <w:rFonts w:ascii="Georgia" w:hAnsi="Georgia" w:cs="Arial"/>
          <w:u w:val="single"/>
        </w:rPr>
        <w:t>la entidad administradora de r</w:t>
      </w:r>
      <w:r w:rsidR="004D1521" w:rsidRPr="0097328B">
        <w:rPr>
          <w:rFonts w:ascii="Georgia" w:hAnsi="Georgia" w:cs="Arial"/>
          <w:u w:val="single"/>
        </w:rPr>
        <w:t xml:space="preserve">iesgos profesionales </w:t>
      </w:r>
      <w:proofErr w:type="gramStart"/>
      <w:r w:rsidR="004D1521" w:rsidRPr="0097328B">
        <w:rPr>
          <w:rFonts w:ascii="Georgia" w:hAnsi="Georgia" w:cs="Arial"/>
          <w:u w:val="single"/>
        </w:rPr>
        <w:t>determinará</w:t>
      </w:r>
      <w:proofErr w:type="gramEnd"/>
      <w:r w:rsidRPr="0097328B">
        <w:rPr>
          <w:rFonts w:ascii="Georgia" w:hAnsi="Georgia" w:cs="Arial"/>
          <w:u w:val="single"/>
        </w:rPr>
        <w:t xml:space="preserve"> el origen</w:t>
      </w:r>
      <w:r w:rsidRPr="0097328B">
        <w:rPr>
          <w:rFonts w:ascii="Georgia" w:hAnsi="Georgia" w:cs="Arial"/>
        </w:rPr>
        <w:t>, en segunda instancia.</w:t>
      </w:r>
    </w:p>
    <w:p w:rsidR="00530614" w:rsidRPr="0097328B" w:rsidRDefault="00530614" w:rsidP="005D6754">
      <w:pPr>
        <w:widowControl/>
        <w:shd w:val="clear" w:color="auto" w:fill="FFFFFF"/>
        <w:autoSpaceDE/>
        <w:autoSpaceDN/>
        <w:adjustRightInd/>
        <w:ind w:left="567" w:right="618"/>
        <w:jc w:val="both"/>
        <w:rPr>
          <w:rFonts w:ascii="Georgia" w:hAnsi="Georgia" w:cs="Arial"/>
        </w:rPr>
      </w:pPr>
      <w:r w:rsidRPr="0097328B">
        <w:rPr>
          <w:rFonts w:ascii="Georgia" w:hAnsi="Georgia" w:cs="Arial"/>
        </w:rPr>
        <w:t>Cuando surjan discrepancias en el origen, estas serán resueltas por una junta integrada por representantes de las entidades administradoras, de salud y de riesgos profesionales.</w:t>
      </w:r>
    </w:p>
    <w:p w:rsidR="00530614" w:rsidRPr="0097328B" w:rsidRDefault="00530614" w:rsidP="005D6754">
      <w:pPr>
        <w:widowControl/>
        <w:shd w:val="clear" w:color="auto" w:fill="FFFFFF"/>
        <w:autoSpaceDE/>
        <w:autoSpaceDN/>
        <w:adjustRightInd/>
        <w:ind w:left="567" w:right="618"/>
        <w:jc w:val="both"/>
        <w:rPr>
          <w:rFonts w:ascii="Georgia" w:hAnsi="Georgia" w:cs="Arial"/>
          <w:u w:val="single"/>
        </w:rPr>
      </w:pPr>
      <w:r w:rsidRPr="0097328B">
        <w:rPr>
          <w:rFonts w:ascii="Georgia" w:hAnsi="Georgia" w:cs="Arial"/>
          <w:u w:val="single"/>
        </w:rPr>
        <w:t>De persistir el desacuerdo, se seguirá el procedimiento previsto para las juntas de calificación de invalidez definido en los artículos 41 y siguientes de la ley 100 de 1993 y sus reglamentos</w:t>
      </w:r>
      <w:r w:rsidR="005D6754" w:rsidRPr="0097328B">
        <w:rPr>
          <w:rFonts w:ascii="Georgia" w:hAnsi="Georgia" w:cs="Arial"/>
        </w:rPr>
        <w:t>…</w:t>
      </w:r>
      <w:proofErr w:type="spellStart"/>
      <w:r w:rsidR="005D6754" w:rsidRPr="0097328B">
        <w:rPr>
          <w:rFonts w:ascii="Georgia" w:hAnsi="Georgia" w:cs="Arial"/>
        </w:rPr>
        <w:t>Sublínea</w:t>
      </w:r>
      <w:proofErr w:type="spellEnd"/>
      <w:r w:rsidR="005D6754" w:rsidRPr="0097328B">
        <w:rPr>
          <w:rFonts w:ascii="Georgia" w:hAnsi="Georgia" w:cs="Arial"/>
        </w:rPr>
        <w:t xml:space="preserve"> de la Sala. </w:t>
      </w:r>
    </w:p>
    <w:p w:rsidR="00530614" w:rsidRPr="00297F4A" w:rsidRDefault="00530614" w:rsidP="004A067D">
      <w:pPr>
        <w:spacing w:line="360" w:lineRule="auto"/>
        <w:ind w:right="51"/>
        <w:jc w:val="both"/>
        <w:rPr>
          <w:rFonts w:ascii="Georgia" w:hAnsi="Georgia" w:cs="Arial"/>
          <w:sz w:val="28"/>
          <w:lang w:val="es-ES_tradnl"/>
        </w:rPr>
      </w:pPr>
    </w:p>
    <w:p w:rsidR="00530614" w:rsidRPr="0097328B" w:rsidRDefault="00530614" w:rsidP="00F844AF">
      <w:pPr>
        <w:spacing w:line="360" w:lineRule="auto"/>
        <w:ind w:right="51"/>
        <w:jc w:val="both"/>
        <w:rPr>
          <w:rFonts w:ascii="Georgia" w:hAnsi="Georgia" w:cs="Arial"/>
          <w:lang w:val="es-ES_tradnl"/>
        </w:rPr>
      </w:pPr>
      <w:r w:rsidRPr="0097328B">
        <w:rPr>
          <w:rFonts w:ascii="Georgia" w:hAnsi="Georgia" w:cs="Arial"/>
          <w:lang w:val="es-ES_tradnl"/>
        </w:rPr>
        <w:t xml:space="preserve">Así las cosas, son aquellas entidades a quienes les corresponde </w:t>
      </w:r>
      <w:r w:rsidR="0097328B">
        <w:rPr>
          <w:rFonts w:ascii="Georgia" w:hAnsi="Georgia" w:cs="Arial"/>
          <w:lang w:val="es-ES_tradnl"/>
        </w:rPr>
        <w:t>esa calificación</w:t>
      </w:r>
      <w:r w:rsidRPr="0097328B">
        <w:rPr>
          <w:rFonts w:ascii="Georgia" w:hAnsi="Georgia" w:cs="Arial"/>
          <w:lang w:val="es-ES_tradnl"/>
        </w:rPr>
        <w:t xml:space="preserve">, no obstante, </w:t>
      </w:r>
      <w:r w:rsidR="004D1521" w:rsidRPr="0097328B">
        <w:rPr>
          <w:rFonts w:ascii="Georgia" w:hAnsi="Georgia" w:cs="Arial"/>
          <w:lang w:val="es-ES_tradnl"/>
        </w:rPr>
        <w:t>de</w:t>
      </w:r>
      <w:r w:rsidRPr="0097328B">
        <w:rPr>
          <w:rFonts w:ascii="Georgia" w:hAnsi="Georgia" w:cs="Arial"/>
          <w:lang w:val="es-ES_tradnl"/>
        </w:rPr>
        <w:t xml:space="preserve"> existir discrepancias, deberá surtirse el trámite </w:t>
      </w:r>
      <w:r w:rsidR="0097328B">
        <w:rPr>
          <w:rFonts w:ascii="Georgia" w:hAnsi="Georgia" w:cs="Arial"/>
          <w:lang w:val="es-ES_tradnl"/>
        </w:rPr>
        <w:t xml:space="preserve">de que trata </w:t>
      </w:r>
      <w:r w:rsidRPr="0097328B">
        <w:rPr>
          <w:rFonts w:ascii="Georgia" w:hAnsi="Georgia" w:cs="Arial"/>
          <w:lang w:val="es-ES_tradnl"/>
        </w:rPr>
        <w:t>el artículo 41 de la Ley 100</w:t>
      </w:r>
      <w:r w:rsidR="0097328B">
        <w:rPr>
          <w:rFonts w:ascii="Georgia" w:hAnsi="Georgia" w:cs="Arial"/>
          <w:lang w:val="es-ES_tradnl"/>
        </w:rPr>
        <w:t>,</w:t>
      </w:r>
      <w:r w:rsidRPr="0097328B">
        <w:rPr>
          <w:rFonts w:ascii="Georgia" w:hAnsi="Georgia" w:cs="Arial"/>
          <w:lang w:val="es-ES_tradnl"/>
        </w:rPr>
        <w:t xml:space="preserve"> modificado por el artículo 142 del Decreto 19 de 2012, que en términos generales establece que </w:t>
      </w:r>
      <w:r w:rsidR="00B70FAF" w:rsidRPr="0097328B">
        <w:rPr>
          <w:rFonts w:ascii="Georgia" w:hAnsi="Georgia" w:cs="Arial"/>
          <w:lang w:val="es-ES_tradnl"/>
        </w:rPr>
        <w:t xml:space="preserve">corresponde a </w:t>
      </w:r>
      <w:proofErr w:type="spellStart"/>
      <w:r w:rsidR="00B70FAF" w:rsidRPr="0097328B">
        <w:rPr>
          <w:rFonts w:ascii="Georgia" w:hAnsi="Georgia" w:cs="Arial"/>
          <w:lang w:val="es-ES_tradnl"/>
        </w:rPr>
        <w:t>Colpensiones</w:t>
      </w:r>
      <w:proofErr w:type="spellEnd"/>
      <w:r w:rsidR="00B70FAF" w:rsidRPr="0097328B">
        <w:rPr>
          <w:rFonts w:ascii="Georgia" w:hAnsi="Georgia" w:cs="Arial"/>
          <w:lang w:val="es-ES_tradnl"/>
        </w:rPr>
        <w:t xml:space="preserve">, a las Compañías de Seguros y a las EPS, determinar en una primera oportunidad la </w:t>
      </w:r>
      <w:r w:rsidR="0097328B">
        <w:rPr>
          <w:rFonts w:ascii="Georgia" w:hAnsi="Georgia" w:cs="Arial"/>
          <w:lang w:val="es-ES_tradnl"/>
        </w:rPr>
        <w:t xml:space="preserve">PCL </w:t>
      </w:r>
      <w:r w:rsidR="00B70FAF" w:rsidRPr="0097328B">
        <w:rPr>
          <w:rFonts w:ascii="Georgia" w:hAnsi="Georgia" w:cs="Arial"/>
          <w:lang w:val="es-ES_tradnl"/>
        </w:rPr>
        <w:t xml:space="preserve">y calificar el grado de invalidez y </w:t>
      </w:r>
      <w:r w:rsidR="0097328B">
        <w:rPr>
          <w:rFonts w:ascii="Georgia" w:hAnsi="Georgia" w:cs="Arial"/>
          <w:u w:val="single"/>
          <w:lang w:val="es-ES_tradnl"/>
        </w:rPr>
        <w:t xml:space="preserve">la génesis </w:t>
      </w:r>
      <w:r w:rsidR="00B70FAF" w:rsidRPr="0097328B">
        <w:rPr>
          <w:rFonts w:ascii="Georgia" w:hAnsi="Georgia" w:cs="Arial"/>
          <w:u w:val="single"/>
          <w:lang w:val="es-ES_tradnl"/>
        </w:rPr>
        <w:t>de estas contingencias</w:t>
      </w:r>
      <w:r w:rsidR="00B70FAF" w:rsidRPr="0097328B">
        <w:rPr>
          <w:rFonts w:ascii="Georgia" w:hAnsi="Georgia" w:cs="Arial"/>
          <w:lang w:val="es-ES_tradnl"/>
        </w:rPr>
        <w:t xml:space="preserve">. </w:t>
      </w:r>
    </w:p>
    <w:p w:rsidR="00530614" w:rsidRPr="00297F4A" w:rsidRDefault="00530614" w:rsidP="00F844AF">
      <w:pPr>
        <w:spacing w:line="360" w:lineRule="auto"/>
        <w:ind w:right="51"/>
        <w:jc w:val="both"/>
        <w:rPr>
          <w:rFonts w:ascii="Georgia" w:hAnsi="Georgia" w:cs="Arial"/>
          <w:sz w:val="20"/>
          <w:lang w:val="es-ES_tradnl"/>
        </w:rPr>
      </w:pPr>
    </w:p>
    <w:p w:rsidR="00530614" w:rsidRPr="0097328B" w:rsidRDefault="00530614" w:rsidP="00F844AF">
      <w:pPr>
        <w:spacing w:line="360" w:lineRule="auto"/>
        <w:ind w:right="51"/>
        <w:jc w:val="both"/>
        <w:rPr>
          <w:rFonts w:ascii="Georgia" w:hAnsi="Georgia" w:cs="Arial"/>
          <w:spacing w:val="-3"/>
          <w:sz w:val="22"/>
          <w:szCs w:val="22"/>
          <w:shd w:val="clear" w:color="auto" w:fill="FFFFFF"/>
        </w:rPr>
      </w:pPr>
      <w:r w:rsidRPr="0097328B">
        <w:rPr>
          <w:rFonts w:ascii="Georgia" w:hAnsi="Georgia" w:cs="Arial"/>
          <w:lang w:val="es-ES_tradnl"/>
        </w:rPr>
        <w:t>Claramente, existe la posibilidad de que alguna de las entidades que pertenezcan al sistema de seguridad social realice</w:t>
      </w:r>
      <w:r w:rsidR="00297F4A">
        <w:rPr>
          <w:rFonts w:ascii="Georgia" w:hAnsi="Georgia" w:cs="Arial"/>
          <w:lang w:val="es-ES_tradnl"/>
        </w:rPr>
        <w:t>,</w:t>
      </w:r>
      <w:r w:rsidRPr="0097328B">
        <w:rPr>
          <w:rFonts w:ascii="Georgia" w:hAnsi="Georgia" w:cs="Arial"/>
          <w:lang w:val="es-ES_tradnl"/>
        </w:rPr>
        <w:t xml:space="preserve"> en un único dictamen</w:t>
      </w:r>
      <w:r w:rsidR="00297F4A">
        <w:rPr>
          <w:rFonts w:ascii="Georgia" w:hAnsi="Georgia" w:cs="Arial"/>
          <w:lang w:val="es-ES_tradnl"/>
        </w:rPr>
        <w:t>,</w:t>
      </w:r>
      <w:r w:rsidRPr="0097328B">
        <w:rPr>
          <w:rFonts w:ascii="Georgia" w:hAnsi="Georgia" w:cs="Arial"/>
          <w:lang w:val="es-ES_tradnl"/>
        </w:rPr>
        <w:t xml:space="preserve"> </w:t>
      </w:r>
      <w:r w:rsidR="004D1521" w:rsidRPr="0097328B">
        <w:rPr>
          <w:rFonts w:ascii="Georgia" w:hAnsi="Georgia" w:cs="Arial"/>
          <w:lang w:val="es-ES_tradnl"/>
        </w:rPr>
        <w:t xml:space="preserve">la </w:t>
      </w:r>
      <w:r w:rsidRPr="0097328B">
        <w:rPr>
          <w:rFonts w:ascii="Georgia" w:hAnsi="Georgia" w:cs="Arial"/>
          <w:lang w:val="es-ES_tradnl"/>
        </w:rPr>
        <w:t>calificación de la invalidez junto con su origen, y podrá ser controvertido por cualquiera de ellas ante la Junta Regional de Calificación de Invalidez, al decir de la CC</w:t>
      </w:r>
      <w:r w:rsidRPr="0097328B">
        <w:rPr>
          <w:rStyle w:val="Appelnotedebasdep"/>
          <w:rFonts w:ascii="Georgia" w:hAnsi="Georgia" w:cs="Arial"/>
          <w:lang w:val="es-ES_tradnl"/>
        </w:rPr>
        <w:footnoteReference w:id="4"/>
      </w:r>
      <w:r w:rsidRPr="0097328B">
        <w:rPr>
          <w:rFonts w:ascii="Georgia" w:hAnsi="Georgia" w:cs="Arial"/>
          <w:lang w:val="es-ES_tradnl"/>
        </w:rPr>
        <w:t xml:space="preserve">: </w:t>
      </w:r>
      <w:r w:rsidR="004D1521" w:rsidRPr="0097328B">
        <w:rPr>
          <w:rFonts w:ascii="Georgia" w:hAnsi="Georgia" w:cs="Arial"/>
          <w:sz w:val="22"/>
          <w:szCs w:val="22"/>
          <w:lang w:val="es-ES_tradnl"/>
        </w:rPr>
        <w:t xml:space="preserve">“(…) </w:t>
      </w:r>
      <w:r w:rsidR="005D6754" w:rsidRPr="0097328B">
        <w:rPr>
          <w:rFonts w:ascii="Georgia" w:hAnsi="Georgia" w:cs="Arial"/>
          <w:sz w:val="22"/>
          <w:szCs w:val="22"/>
          <w:lang w:val="es-ES_tradnl"/>
        </w:rPr>
        <w:t>s</w:t>
      </w:r>
      <w:r w:rsidR="005D6754" w:rsidRPr="0097328B">
        <w:rPr>
          <w:rFonts w:ascii="Georgia" w:hAnsi="Georgia" w:cs="Arial"/>
          <w:i/>
          <w:sz w:val="22"/>
          <w:szCs w:val="22"/>
          <w:lang w:val="es-ES_tradnl"/>
        </w:rPr>
        <w:t>e</w:t>
      </w:r>
      <w:r w:rsidRPr="0097328B">
        <w:rPr>
          <w:rFonts w:ascii="Georgia" w:hAnsi="Georgia" w:cs="Arial"/>
          <w:i/>
          <w:spacing w:val="-3"/>
          <w:sz w:val="22"/>
          <w:szCs w:val="22"/>
          <w:shd w:val="clear" w:color="auto" w:fill="FFFFFF"/>
        </w:rPr>
        <w:t xml:space="preserve"> tiene que la primera calificación del origen de la enfermedad o el accidente lo hacen las entidades del Sistema de </w:t>
      </w:r>
      <w:r w:rsidRPr="0097328B">
        <w:rPr>
          <w:rFonts w:ascii="Georgia" w:hAnsi="Georgia" w:cs="Arial"/>
          <w:i/>
          <w:spacing w:val="-3"/>
          <w:sz w:val="22"/>
          <w:szCs w:val="22"/>
          <w:shd w:val="clear" w:color="auto" w:fill="FFFFFF"/>
        </w:rPr>
        <w:lastRenderedPageBreak/>
        <w:t>Seguridad Social Integral de tal manera que si alguna de las partes afectadas por este dictamen, bien sea el afiliado, el empleador o las mismas entidades del sistema, no están conformes con el contenido del mismo, deberán manifestar su inconformidad ante la Junta Regional de Calificación de Invalidez en los términos establecidos por la mencionada norma</w:t>
      </w:r>
      <w:r w:rsidR="004D1521" w:rsidRPr="0097328B">
        <w:rPr>
          <w:rFonts w:ascii="Georgia" w:hAnsi="Georgia" w:cs="Arial"/>
          <w:i/>
          <w:spacing w:val="-3"/>
          <w:sz w:val="22"/>
          <w:szCs w:val="22"/>
          <w:shd w:val="clear" w:color="auto" w:fill="FFFFFF"/>
        </w:rPr>
        <w:t xml:space="preserve"> (…)”.</w:t>
      </w:r>
      <w:r w:rsidRPr="0097328B">
        <w:rPr>
          <w:rFonts w:ascii="Georgia" w:hAnsi="Georgia" w:cs="Arial"/>
          <w:i/>
          <w:spacing w:val="-3"/>
          <w:sz w:val="22"/>
          <w:szCs w:val="22"/>
          <w:shd w:val="clear" w:color="auto" w:fill="FFFFFF"/>
        </w:rPr>
        <w:t xml:space="preserve"> </w:t>
      </w:r>
    </w:p>
    <w:p w:rsidR="00530614" w:rsidRPr="00297F4A" w:rsidRDefault="00530614" w:rsidP="00F844AF">
      <w:pPr>
        <w:spacing w:line="360" w:lineRule="auto"/>
        <w:ind w:right="51"/>
        <w:jc w:val="both"/>
        <w:rPr>
          <w:rFonts w:ascii="Georgia" w:hAnsi="Georgia" w:cs="Arial"/>
          <w:spacing w:val="-3"/>
          <w:sz w:val="20"/>
          <w:szCs w:val="28"/>
          <w:shd w:val="clear" w:color="auto" w:fill="FFFFFF"/>
        </w:rPr>
      </w:pPr>
    </w:p>
    <w:p w:rsidR="004D1521" w:rsidRDefault="00530614" w:rsidP="004D1521">
      <w:pPr>
        <w:spacing w:line="360" w:lineRule="auto"/>
        <w:ind w:right="51"/>
        <w:jc w:val="both"/>
        <w:rPr>
          <w:rStyle w:val="letra14pt"/>
          <w:rFonts w:ascii="Georgia" w:hAnsi="Georgia" w:cs="Arial"/>
          <w:bCs/>
          <w:szCs w:val="18"/>
        </w:rPr>
      </w:pPr>
      <w:r w:rsidRPr="0097328B">
        <w:rPr>
          <w:rFonts w:ascii="Georgia" w:hAnsi="Georgia" w:cs="Arial"/>
          <w:lang w:val="es-ES_tradnl"/>
        </w:rPr>
        <w:t>Sin bien la CC</w:t>
      </w:r>
      <w:r w:rsidR="005D6754" w:rsidRPr="0097328B">
        <w:rPr>
          <w:rStyle w:val="Appelnotedebasdep"/>
          <w:rFonts w:ascii="Georgia" w:hAnsi="Georgia"/>
          <w:lang w:val="es-ES_tradnl"/>
        </w:rPr>
        <w:footnoteReference w:id="5"/>
      </w:r>
      <w:r w:rsidRPr="0097328B">
        <w:rPr>
          <w:rFonts w:ascii="Georgia" w:hAnsi="Georgia" w:cs="Arial"/>
          <w:lang w:val="es-ES_tradnl"/>
        </w:rPr>
        <w:t xml:space="preserve"> en juicio de constitucionalidad </w:t>
      </w:r>
      <w:r w:rsidR="004D1521" w:rsidRPr="0097328B">
        <w:rPr>
          <w:rFonts w:ascii="Georgia" w:hAnsi="Georgia" w:cs="Arial"/>
          <w:lang w:val="es-ES_tradnl"/>
        </w:rPr>
        <w:t xml:space="preserve">que hizo del artículo 12 del Decreto 1295 de 1994, refirió que </w:t>
      </w:r>
      <w:r w:rsidR="005D6754" w:rsidRPr="0097328B">
        <w:rPr>
          <w:rFonts w:ascii="Georgia" w:hAnsi="Georgia" w:cs="Arial"/>
          <w:i/>
          <w:sz w:val="22"/>
          <w:szCs w:val="22"/>
          <w:lang w:val="es-ES_tradnl"/>
        </w:rPr>
        <w:t xml:space="preserve">“(…) </w:t>
      </w:r>
      <w:r w:rsidR="004D1521" w:rsidRPr="0097328B">
        <w:rPr>
          <w:rFonts w:ascii="Georgia" w:hAnsi="Georgia" w:cs="Arial"/>
          <w:bCs/>
          <w:i/>
          <w:sz w:val="22"/>
          <w:szCs w:val="22"/>
        </w:rPr>
        <w:t>el procedimiento de </w:t>
      </w:r>
      <w:r w:rsidR="004D1521" w:rsidRPr="0097328B">
        <w:rPr>
          <w:rStyle w:val="iaj"/>
          <w:rFonts w:ascii="Georgia" w:hAnsi="Georgia" w:cs="Arial"/>
          <w:bCs/>
          <w:i/>
          <w:iCs/>
          <w:sz w:val="22"/>
          <w:szCs w:val="22"/>
        </w:rPr>
        <w:t>calificación del origen</w:t>
      </w:r>
      <w:r w:rsidR="004D1521" w:rsidRPr="0097328B">
        <w:rPr>
          <w:rFonts w:ascii="Georgia" w:hAnsi="Georgia" w:cs="Arial"/>
          <w:bCs/>
          <w:i/>
          <w:sz w:val="22"/>
          <w:szCs w:val="22"/>
        </w:rPr>
        <w:t> del accidente de trabajo o de la enfermedad profesional (…), no cabe confundirlo con i) el procedimiento para  la </w:t>
      </w:r>
      <w:r w:rsidR="004D1521" w:rsidRPr="0097328B">
        <w:rPr>
          <w:rStyle w:val="iaj"/>
          <w:rFonts w:ascii="Georgia" w:hAnsi="Georgia" w:cs="Arial"/>
          <w:bCs/>
          <w:i/>
          <w:iCs/>
          <w:sz w:val="22"/>
          <w:szCs w:val="22"/>
        </w:rPr>
        <w:t>calificación  de invalidez</w:t>
      </w:r>
      <w:r w:rsidR="004D1521" w:rsidRPr="0097328B">
        <w:rPr>
          <w:rFonts w:ascii="Georgia" w:hAnsi="Georgia" w:cs="Arial"/>
          <w:bCs/>
          <w:i/>
          <w:sz w:val="22"/>
          <w:szCs w:val="22"/>
        </w:rPr>
        <w:t> dentro del Sistema General de Riesgos Profesionales y concretamente de los porcentajes de pérdida de la capacidad laboral a que alude el artículo 9 de la Ley 776 de 2002</w:t>
      </w:r>
      <w:bookmarkStart w:id="1" w:name="ref_endnote_14"/>
      <w:bookmarkEnd w:id="1"/>
      <w:r w:rsidR="004D1521" w:rsidRPr="0097328B">
        <w:rPr>
          <w:rStyle w:val="letra14pt"/>
          <w:rFonts w:ascii="Georgia" w:hAnsi="Georgia" w:cs="Arial"/>
          <w:bCs/>
          <w:i/>
          <w:sz w:val="22"/>
          <w:szCs w:val="22"/>
        </w:rPr>
        <w:t>; ni con ii) el procedimiento para la declaración  de la incapacidad permanente parcial  dentro del sistema de riesgos profesionales a que aluden los artículos 5 y 6 de la Ley 776 de 2002</w:t>
      </w:r>
      <w:bookmarkStart w:id="2" w:name="ref_endnote_15"/>
      <w:bookmarkEnd w:id="2"/>
      <w:r w:rsidR="004D1521" w:rsidRPr="0097328B">
        <w:rPr>
          <w:rStyle w:val="letra14pt"/>
          <w:rFonts w:ascii="Georgia" w:hAnsi="Georgia" w:cs="Arial"/>
          <w:bCs/>
          <w:i/>
          <w:sz w:val="22"/>
          <w:szCs w:val="22"/>
        </w:rPr>
        <w:t>, como tampoco con iii) el procedimiento de </w:t>
      </w:r>
      <w:r w:rsidR="004D1521" w:rsidRPr="0097328B">
        <w:rPr>
          <w:rStyle w:val="iaj"/>
          <w:rFonts w:ascii="Georgia" w:hAnsi="Georgia" w:cs="Arial"/>
          <w:bCs/>
          <w:i/>
          <w:iCs/>
          <w:sz w:val="22"/>
          <w:szCs w:val="22"/>
        </w:rPr>
        <w:t>calificación del estado de invalidez</w:t>
      </w:r>
      <w:r w:rsidR="004D1521" w:rsidRPr="0097328B">
        <w:rPr>
          <w:rStyle w:val="letra14pt"/>
          <w:rFonts w:ascii="Georgia" w:hAnsi="Georgia" w:cs="Arial"/>
          <w:bCs/>
          <w:i/>
          <w:sz w:val="22"/>
          <w:szCs w:val="22"/>
        </w:rPr>
        <w:t> aplicable en materia de pensión de invalidez por riesgo común a que aluden los artículo 41 a 43 de la Ley 100 de 1993 (…)</w:t>
      </w:r>
      <w:r w:rsidR="005D6754" w:rsidRPr="0097328B">
        <w:rPr>
          <w:rStyle w:val="letra14pt"/>
          <w:rFonts w:ascii="Georgia" w:hAnsi="Georgia" w:cs="Arial"/>
          <w:bCs/>
          <w:i/>
          <w:sz w:val="22"/>
          <w:szCs w:val="22"/>
        </w:rPr>
        <w:t>”</w:t>
      </w:r>
      <w:r w:rsidR="004D1521" w:rsidRPr="0097328B">
        <w:rPr>
          <w:rStyle w:val="letra14pt"/>
          <w:rFonts w:ascii="Georgia" w:hAnsi="Georgia" w:cs="Arial"/>
          <w:bCs/>
          <w:i/>
          <w:szCs w:val="18"/>
        </w:rPr>
        <w:t>,</w:t>
      </w:r>
      <w:r w:rsidR="004D1521" w:rsidRPr="0097328B">
        <w:rPr>
          <w:rStyle w:val="letra14pt"/>
          <w:rFonts w:ascii="Georgia" w:hAnsi="Georgia" w:cs="Arial"/>
          <w:bCs/>
          <w:szCs w:val="18"/>
        </w:rPr>
        <w:t xml:space="preserve"> ello no es obstáculo para que alguna de las entidades realice conjuntamente la calificación de invalidez y el origen</w:t>
      </w:r>
      <w:r w:rsidR="005D6754" w:rsidRPr="0097328B">
        <w:rPr>
          <w:rStyle w:val="letra14pt"/>
          <w:rFonts w:ascii="Georgia" w:hAnsi="Georgia" w:cs="Arial"/>
          <w:bCs/>
          <w:szCs w:val="18"/>
        </w:rPr>
        <w:t xml:space="preserve">, pues, podrá ser controvertido por los demás interesados, máxime cuando </w:t>
      </w:r>
      <w:r w:rsidR="0097328B">
        <w:rPr>
          <w:rStyle w:val="letra14pt"/>
          <w:rFonts w:ascii="Georgia" w:hAnsi="Georgia" w:cs="Arial"/>
          <w:bCs/>
          <w:szCs w:val="18"/>
        </w:rPr>
        <w:t>exista desacuerdo</w:t>
      </w:r>
      <w:r w:rsidR="005D6754" w:rsidRPr="0097328B">
        <w:rPr>
          <w:rStyle w:val="letra14pt"/>
          <w:rFonts w:ascii="Georgia" w:hAnsi="Georgia" w:cs="Arial"/>
          <w:bCs/>
          <w:szCs w:val="18"/>
        </w:rPr>
        <w:t>.</w:t>
      </w:r>
      <w:r w:rsidR="004D1521" w:rsidRPr="0097328B">
        <w:rPr>
          <w:rStyle w:val="letra14pt"/>
          <w:rFonts w:ascii="Georgia" w:hAnsi="Georgia" w:cs="Arial"/>
          <w:bCs/>
          <w:szCs w:val="18"/>
        </w:rPr>
        <w:t xml:space="preserve"> </w:t>
      </w:r>
    </w:p>
    <w:p w:rsidR="00297F4A" w:rsidRPr="00297F4A" w:rsidRDefault="00297F4A" w:rsidP="004D1521">
      <w:pPr>
        <w:spacing w:line="360" w:lineRule="auto"/>
        <w:ind w:right="51"/>
        <w:jc w:val="both"/>
        <w:rPr>
          <w:rFonts w:ascii="Georgia" w:hAnsi="Georgia" w:cs="Arial"/>
          <w:sz w:val="20"/>
          <w:lang w:val="es-ES_tradnl"/>
        </w:rPr>
      </w:pPr>
    </w:p>
    <w:p w:rsidR="002F2011" w:rsidRPr="0097328B" w:rsidRDefault="001C24D2" w:rsidP="007770C1">
      <w:pPr>
        <w:pStyle w:val="Paragraphedeliste"/>
        <w:numPr>
          <w:ilvl w:val="0"/>
          <w:numId w:val="30"/>
        </w:numPr>
        <w:spacing w:after="0" w:line="360" w:lineRule="auto"/>
        <w:jc w:val="both"/>
        <w:rPr>
          <w:rFonts w:ascii="Georgia" w:hAnsi="Georgia" w:cs="Arial"/>
          <w:smallCaps/>
          <w:sz w:val="24"/>
          <w:szCs w:val="24"/>
        </w:rPr>
      </w:pPr>
      <w:r w:rsidRPr="0097328B">
        <w:rPr>
          <w:rFonts w:ascii="Georgia" w:hAnsi="Georgia" w:cs="Arial"/>
          <w:smallCaps/>
          <w:sz w:val="28"/>
          <w:szCs w:val="24"/>
        </w:rPr>
        <w:t>El caso concreto materia de análisis</w:t>
      </w:r>
    </w:p>
    <w:p w:rsidR="00606A2B" w:rsidRPr="00297F4A" w:rsidRDefault="00606A2B" w:rsidP="00564399">
      <w:pPr>
        <w:spacing w:line="360" w:lineRule="auto"/>
        <w:ind w:right="51"/>
        <w:jc w:val="both"/>
        <w:rPr>
          <w:rFonts w:ascii="Georgia" w:hAnsi="Georgia" w:cs="Arial"/>
          <w:sz w:val="20"/>
          <w:lang w:val="es-CO"/>
        </w:rPr>
      </w:pPr>
    </w:p>
    <w:p w:rsidR="00A65DDF" w:rsidRPr="0097328B" w:rsidRDefault="00A65DDF" w:rsidP="00564399">
      <w:pPr>
        <w:spacing w:line="360" w:lineRule="auto"/>
        <w:ind w:right="51"/>
        <w:jc w:val="both"/>
        <w:rPr>
          <w:rFonts w:ascii="Georgia" w:hAnsi="Georgia" w:cs="Arial"/>
          <w:lang w:val="es-CO"/>
        </w:rPr>
      </w:pPr>
      <w:r w:rsidRPr="0097328B">
        <w:rPr>
          <w:rFonts w:ascii="Georgia" w:hAnsi="Georgia" w:cs="Arial"/>
          <w:lang w:val="es-CO"/>
        </w:rPr>
        <w:t>Conforme al acervo probatorio halla la Sala que todas las entidades y personas intervinientes en este asunto</w:t>
      </w:r>
      <w:r w:rsidR="0097328B">
        <w:rPr>
          <w:rFonts w:ascii="Georgia" w:hAnsi="Georgia" w:cs="Arial"/>
          <w:lang w:val="es-CO"/>
        </w:rPr>
        <w:t>,</w:t>
      </w:r>
      <w:r w:rsidRPr="0097328B">
        <w:rPr>
          <w:rFonts w:ascii="Georgia" w:hAnsi="Georgia" w:cs="Arial"/>
          <w:lang w:val="es-CO"/>
        </w:rPr>
        <w:t xml:space="preserve"> han incurrido en inconsistencias que </w:t>
      </w:r>
      <w:r w:rsidR="0097328B">
        <w:rPr>
          <w:rFonts w:ascii="Georgia" w:hAnsi="Georgia" w:cs="Arial"/>
          <w:lang w:val="es-CO"/>
        </w:rPr>
        <w:t xml:space="preserve">demoraron </w:t>
      </w:r>
      <w:r w:rsidRPr="0097328B">
        <w:rPr>
          <w:rFonts w:ascii="Georgia" w:hAnsi="Georgia" w:cs="Arial"/>
          <w:lang w:val="es-CO"/>
        </w:rPr>
        <w:t xml:space="preserve">la calificación del origen del accidente </w:t>
      </w:r>
      <w:r w:rsidR="001F1F07" w:rsidRPr="0097328B">
        <w:rPr>
          <w:rFonts w:ascii="Georgia" w:hAnsi="Georgia" w:cs="Arial"/>
          <w:lang w:val="es-CO"/>
        </w:rPr>
        <w:t xml:space="preserve">de trabajo </w:t>
      </w:r>
      <w:r w:rsidRPr="0097328B">
        <w:rPr>
          <w:rFonts w:ascii="Georgia" w:hAnsi="Georgia" w:cs="Arial"/>
          <w:lang w:val="es-CO"/>
        </w:rPr>
        <w:t xml:space="preserve">y de la </w:t>
      </w:r>
      <w:r w:rsidR="0097328B">
        <w:rPr>
          <w:rFonts w:ascii="Georgia" w:hAnsi="Georgia" w:cs="Arial"/>
          <w:lang w:val="es-CO"/>
        </w:rPr>
        <w:t>PCL exigida</w:t>
      </w:r>
      <w:r w:rsidRPr="0097328B">
        <w:rPr>
          <w:rFonts w:ascii="Georgia" w:hAnsi="Georgia" w:cs="Arial"/>
          <w:lang w:val="es-CO"/>
        </w:rPr>
        <w:t>.</w:t>
      </w:r>
    </w:p>
    <w:p w:rsidR="00A65DDF" w:rsidRPr="00297F4A" w:rsidRDefault="00A65DDF" w:rsidP="00564399">
      <w:pPr>
        <w:spacing w:line="360" w:lineRule="auto"/>
        <w:ind w:right="51"/>
        <w:jc w:val="both"/>
        <w:rPr>
          <w:rFonts w:ascii="Georgia" w:hAnsi="Georgia" w:cs="Arial"/>
          <w:sz w:val="20"/>
          <w:lang w:val="es-CO"/>
        </w:rPr>
      </w:pPr>
    </w:p>
    <w:p w:rsidR="008C617C" w:rsidRPr="0097328B" w:rsidRDefault="00A65DDF" w:rsidP="00564399">
      <w:pPr>
        <w:spacing w:line="360" w:lineRule="auto"/>
        <w:ind w:right="51"/>
        <w:jc w:val="both"/>
        <w:rPr>
          <w:rFonts w:ascii="Georgia" w:hAnsi="Georgia" w:cs="Arial"/>
          <w:lang w:val="es-CO"/>
        </w:rPr>
      </w:pPr>
      <w:r w:rsidRPr="0097328B">
        <w:rPr>
          <w:rFonts w:ascii="Georgia" w:hAnsi="Georgia" w:cs="Arial"/>
          <w:lang w:val="es-CO"/>
        </w:rPr>
        <w:t xml:space="preserve">En efecto, el empleador dejó de </w:t>
      </w:r>
      <w:r w:rsidR="001F1F07" w:rsidRPr="0097328B">
        <w:rPr>
          <w:rFonts w:ascii="Georgia" w:hAnsi="Georgia" w:cs="Arial"/>
          <w:lang w:val="es-CO"/>
        </w:rPr>
        <w:t>comunicárselo</w:t>
      </w:r>
      <w:r w:rsidRPr="0097328B">
        <w:rPr>
          <w:rFonts w:ascii="Georgia" w:hAnsi="Georgia" w:cs="Arial"/>
          <w:lang w:val="es-CO"/>
        </w:rPr>
        <w:t xml:space="preserve"> oportunamente a la ARP (Artículo 62 del Decreto 1295 de 1994), es así, que tan solo lo hizo para el 20-05-2017 (Folio 92, cuaderno No.1), cuando debió </w:t>
      </w:r>
      <w:r w:rsidR="008C617C" w:rsidRPr="0097328B">
        <w:rPr>
          <w:rFonts w:ascii="Georgia" w:hAnsi="Georgia" w:cs="Arial"/>
          <w:lang w:val="es-CO"/>
        </w:rPr>
        <w:t xml:space="preserve">realizarlo dentro de los dos días siguientes al siniestro. </w:t>
      </w:r>
    </w:p>
    <w:p w:rsidR="008C617C" w:rsidRPr="00297F4A" w:rsidRDefault="008C617C" w:rsidP="00564399">
      <w:pPr>
        <w:spacing w:line="360" w:lineRule="auto"/>
        <w:ind w:right="51"/>
        <w:jc w:val="both"/>
        <w:rPr>
          <w:rFonts w:ascii="Georgia" w:hAnsi="Georgia" w:cs="Arial"/>
          <w:sz w:val="20"/>
          <w:lang w:val="es-CO"/>
        </w:rPr>
      </w:pPr>
    </w:p>
    <w:p w:rsidR="008C617C" w:rsidRPr="0097328B" w:rsidRDefault="008C617C" w:rsidP="00564399">
      <w:pPr>
        <w:spacing w:line="360" w:lineRule="auto"/>
        <w:ind w:right="51"/>
        <w:jc w:val="both"/>
        <w:rPr>
          <w:rFonts w:ascii="Georgia" w:hAnsi="Georgia" w:cs="Arial"/>
          <w:lang w:val="es-CO"/>
        </w:rPr>
      </w:pPr>
      <w:r w:rsidRPr="0097328B">
        <w:rPr>
          <w:rFonts w:ascii="Georgia" w:hAnsi="Georgia" w:cs="Arial"/>
          <w:lang w:val="es-CO"/>
        </w:rPr>
        <w:t xml:space="preserve">La ARP, pese a que se le haya enterado extemporáneamente del accidente, no realizó el trámite de calificación del origen; dijo que faltaban documentos que requirió al empleador, arrimó las comunicaciones remitidas, pero faltó traer la prueba de su entrega, por lo tanto, la Sala considera no tuvo mayor </w:t>
      </w:r>
      <w:r w:rsidR="0097328B">
        <w:rPr>
          <w:rFonts w:ascii="Georgia" w:hAnsi="Georgia" w:cs="Arial"/>
          <w:lang w:val="es-CO"/>
        </w:rPr>
        <w:t xml:space="preserve">interés </w:t>
      </w:r>
      <w:r w:rsidRPr="0097328B">
        <w:rPr>
          <w:rFonts w:ascii="Georgia" w:hAnsi="Georgia" w:cs="Arial"/>
          <w:lang w:val="es-CO"/>
        </w:rPr>
        <w:t>en resolver definitivamente el caso</w:t>
      </w:r>
      <w:r w:rsidR="0097328B">
        <w:rPr>
          <w:rFonts w:ascii="Georgia" w:hAnsi="Georgia" w:cs="Arial"/>
          <w:lang w:val="es-CO"/>
        </w:rPr>
        <w:t>,</w:t>
      </w:r>
      <w:r w:rsidRPr="0097328B">
        <w:rPr>
          <w:rFonts w:ascii="Georgia" w:hAnsi="Georgia" w:cs="Arial"/>
          <w:lang w:val="es-CO"/>
        </w:rPr>
        <w:t xml:space="preserve"> en manifiesta desatención del artículo 12 del Decreto 1295 de 1994.</w:t>
      </w:r>
    </w:p>
    <w:p w:rsidR="008C617C" w:rsidRPr="00297F4A" w:rsidRDefault="008C617C" w:rsidP="00564399">
      <w:pPr>
        <w:spacing w:line="360" w:lineRule="auto"/>
        <w:ind w:right="51"/>
        <w:jc w:val="both"/>
        <w:rPr>
          <w:rFonts w:ascii="Georgia" w:hAnsi="Georgia" w:cs="Arial"/>
          <w:sz w:val="20"/>
          <w:lang w:val="es-CO"/>
        </w:rPr>
      </w:pPr>
    </w:p>
    <w:p w:rsidR="008C617C" w:rsidRPr="0097328B" w:rsidRDefault="008C617C" w:rsidP="00564399">
      <w:pPr>
        <w:spacing w:line="360" w:lineRule="auto"/>
        <w:ind w:right="51"/>
        <w:jc w:val="both"/>
        <w:rPr>
          <w:rFonts w:ascii="Georgia" w:hAnsi="Georgia" w:cs="Arial"/>
          <w:lang w:val="es-CO"/>
        </w:rPr>
      </w:pPr>
      <w:r w:rsidRPr="0097328B">
        <w:rPr>
          <w:rFonts w:ascii="Georgia" w:hAnsi="Georgia" w:cs="Arial"/>
          <w:lang w:val="es-CO"/>
        </w:rPr>
        <w:t xml:space="preserve">Asimismo, se advierte que la </w:t>
      </w:r>
      <w:proofErr w:type="spellStart"/>
      <w:r w:rsidRPr="0097328B">
        <w:rPr>
          <w:rFonts w:ascii="Georgia" w:hAnsi="Georgia" w:cs="Arial"/>
          <w:lang w:val="es-CO"/>
        </w:rPr>
        <w:t>EPS</w:t>
      </w:r>
      <w:proofErr w:type="spellEnd"/>
      <w:r w:rsidRPr="0097328B">
        <w:rPr>
          <w:rFonts w:ascii="Georgia" w:hAnsi="Georgia" w:cs="Arial"/>
          <w:lang w:val="es-CO"/>
        </w:rPr>
        <w:t xml:space="preserve"> </w:t>
      </w:r>
      <w:proofErr w:type="spellStart"/>
      <w:r w:rsidRPr="0097328B">
        <w:rPr>
          <w:rFonts w:ascii="Georgia" w:hAnsi="Georgia" w:cs="Arial"/>
          <w:lang w:val="es-CO"/>
        </w:rPr>
        <w:t>Cafesalud</w:t>
      </w:r>
      <w:proofErr w:type="spellEnd"/>
      <w:r w:rsidRPr="0097328B">
        <w:rPr>
          <w:rFonts w:ascii="Georgia" w:hAnsi="Georgia" w:cs="Arial"/>
          <w:lang w:val="es-CO"/>
        </w:rPr>
        <w:t xml:space="preserve"> </w:t>
      </w:r>
      <w:proofErr w:type="spellStart"/>
      <w:r w:rsidRPr="0097328B">
        <w:rPr>
          <w:rFonts w:ascii="Georgia" w:hAnsi="Georgia" w:cs="Arial"/>
          <w:lang w:val="es-CO"/>
        </w:rPr>
        <w:t>SA</w:t>
      </w:r>
      <w:proofErr w:type="spellEnd"/>
      <w:r w:rsidRPr="0097328B">
        <w:rPr>
          <w:rFonts w:ascii="Georgia" w:hAnsi="Georgia" w:cs="Arial"/>
          <w:lang w:val="es-CO"/>
        </w:rPr>
        <w:t xml:space="preserve"> hoy en día </w:t>
      </w:r>
      <w:proofErr w:type="spellStart"/>
      <w:r w:rsidRPr="0097328B">
        <w:rPr>
          <w:rFonts w:ascii="Georgia" w:hAnsi="Georgia" w:cs="Arial"/>
          <w:lang w:val="es-CO"/>
        </w:rPr>
        <w:t>Medimas</w:t>
      </w:r>
      <w:proofErr w:type="spellEnd"/>
      <w:r w:rsidRPr="0097328B">
        <w:rPr>
          <w:rFonts w:ascii="Georgia" w:hAnsi="Georgia" w:cs="Arial"/>
          <w:lang w:val="es-CO"/>
        </w:rPr>
        <w:t xml:space="preserve"> </w:t>
      </w:r>
      <w:proofErr w:type="spellStart"/>
      <w:r w:rsidRPr="0097328B">
        <w:rPr>
          <w:rFonts w:ascii="Georgia" w:hAnsi="Georgia" w:cs="Arial"/>
          <w:lang w:val="es-CO"/>
        </w:rPr>
        <w:t>EPS</w:t>
      </w:r>
      <w:proofErr w:type="spellEnd"/>
      <w:r w:rsidRPr="0097328B">
        <w:rPr>
          <w:rFonts w:ascii="Georgia" w:hAnsi="Georgia" w:cs="Arial"/>
          <w:lang w:val="es-CO"/>
        </w:rPr>
        <w:t xml:space="preserve"> </w:t>
      </w:r>
      <w:proofErr w:type="spellStart"/>
      <w:r w:rsidRPr="0097328B">
        <w:rPr>
          <w:rFonts w:ascii="Georgia" w:hAnsi="Georgia" w:cs="Arial"/>
          <w:lang w:val="es-CO"/>
        </w:rPr>
        <w:t>SAS</w:t>
      </w:r>
      <w:proofErr w:type="spellEnd"/>
      <w:r w:rsidRPr="0097328B">
        <w:rPr>
          <w:rFonts w:ascii="Georgia" w:hAnsi="Georgia" w:cs="Arial"/>
          <w:lang w:val="es-CO"/>
        </w:rPr>
        <w:t xml:space="preserve"> </w:t>
      </w:r>
      <w:r w:rsidR="001F1F07" w:rsidRPr="0097328B">
        <w:rPr>
          <w:rFonts w:ascii="Georgia" w:hAnsi="Georgia" w:cs="Arial"/>
          <w:lang w:val="es-CO"/>
        </w:rPr>
        <w:t xml:space="preserve">incumplió </w:t>
      </w:r>
      <w:r w:rsidRPr="0097328B">
        <w:rPr>
          <w:rFonts w:ascii="Georgia" w:hAnsi="Georgia" w:cs="Arial"/>
          <w:lang w:val="es-CO"/>
        </w:rPr>
        <w:t xml:space="preserve">los preceptos legales. Si bien prestó la asistencia en salud y pagó las incapacidades </w:t>
      </w:r>
      <w:r w:rsidR="0097328B">
        <w:rPr>
          <w:rFonts w:ascii="Georgia" w:hAnsi="Georgia" w:cs="Arial"/>
          <w:lang w:val="es-CO"/>
        </w:rPr>
        <w:t>causadas</w:t>
      </w:r>
      <w:r w:rsidRPr="0097328B">
        <w:rPr>
          <w:rFonts w:ascii="Georgia" w:hAnsi="Georgia" w:cs="Arial"/>
          <w:lang w:val="es-CO"/>
        </w:rPr>
        <w:t>, también los es que pretermitió calificar el origen de la enfermedad y comunicar</w:t>
      </w:r>
      <w:r w:rsidR="0097328B">
        <w:rPr>
          <w:rFonts w:ascii="Georgia" w:hAnsi="Georgia" w:cs="Arial"/>
          <w:lang w:val="es-CO"/>
        </w:rPr>
        <w:t>la</w:t>
      </w:r>
      <w:r w:rsidRPr="0097328B">
        <w:rPr>
          <w:rFonts w:ascii="Georgia" w:hAnsi="Georgia" w:cs="Arial"/>
          <w:lang w:val="es-CO"/>
        </w:rPr>
        <w:t xml:space="preserve"> a los interesados, </w:t>
      </w:r>
      <w:proofErr w:type="spellStart"/>
      <w:r w:rsidRPr="0097328B">
        <w:rPr>
          <w:rFonts w:ascii="Georgia" w:hAnsi="Georgia" w:cs="Arial"/>
          <w:lang w:val="es-CO"/>
        </w:rPr>
        <w:t>Colpensiones</w:t>
      </w:r>
      <w:proofErr w:type="spellEnd"/>
      <w:r w:rsidRPr="0097328B">
        <w:rPr>
          <w:rFonts w:ascii="Georgia" w:hAnsi="Georgia" w:cs="Arial"/>
          <w:lang w:val="es-CO"/>
        </w:rPr>
        <w:t xml:space="preserve"> o la </w:t>
      </w:r>
      <w:proofErr w:type="spellStart"/>
      <w:r w:rsidRPr="0097328B">
        <w:rPr>
          <w:rFonts w:ascii="Georgia" w:hAnsi="Georgia" w:cs="Arial"/>
          <w:lang w:val="es-CO"/>
        </w:rPr>
        <w:t>ARP</w:t>
      </w:r>
      <w:proofErr w:type="spellEnd"/>
      <w:r w:rsidRPr="0097328B">
        <w:rPr>
          <w:rFonts w:ascii="Georgia" w:hAnsi="Georgia" w:cs="Arial"/>
          <w:lang w:val="es-CO"/>
        </w:rPr>
        <w:t xml:space="preserve">, según sea el caso, lo que en </w:t>
      </w:r>
      <w:r w:rsidRPr="0097328B">
        <w:rPr>
          <w:rFonts w:ascii="Georgia" w:hAnsi="Georgia" w:cs="Arial"/>
          <w:lang w:val="es-CO"/>
        </w:rPr>
        <w:lastRenderedPageBreak/>
        <w:t>definitiva se aúna a las falencias administrativas de los demás intervinientes</w:t>
      </w:r>
      <w:r w:rsidR="0097328B">
        <w:rPr>
          <w:rFonts w:ascii="Georgia" w:hAnsi="Georgia" w:cs="Arial"/>
          <w:lang w:val="es-CO"/>
        </w:rPr>
        <w:t>, todo</w:t>
      </w:r>
      <w:r w:rsidRPr="0097328B">
        <w:rPr>
          <w:rFonts w:ascii="Georgia" w:hAnsi="Georgia" w:cs="Arial"/>
          <w:lang w:val="es-CO"/>
        </w:rPr>
        <w:t xml:space="preserve"> repercutió en </w:t>
      </w:r>
      <w:r w:rsidR="001F1F07" w:rsidRPr="0097328B">
        <w:rPr>
          <w:rFonts w:ascii="Georgia" w:hAnsi="Georgia" w:cs="Arial"/>
          <w:lang w:val="es-CO"/>
        </w:rPr>
        <w:t xml:space="preserve">que </w:t>
      </w:r>
      <w:r w:rsidR="001B36C6" w:rsidRPr="0097328B">
        <w:rPr>
          <w:rFonts w:ascii="Georgia" w:hAnsi="Georgia" w:cs="Arial"/>
          <w:lang w:val="es-CO"/>
        </w:rPr>
        <w:t>el actor desconozca cuál es el régimen de seguridad social aplicable y la entidad encargada de brindarle los servicios asistenciales</w:t>
      </w:r>
      <w:r w:rsidR="001F1F07" w:rsidRPr="0097328B">
        <w:rPr>
          <w:rFonts w:ascii="Georgia" w:hAnsi="Georgia" w:cs="Arial"/>
          <w:lang w:val="es-CO"/>
        </w:rPr>
        <w:t xml:space="preserve"> y garantizar el derecho a la seguridad social</w:t>
      </w:r>
      <w:r w:rsidR="001B36C6" w:rsidRPr="0097328B">
        <w:rPr>
          <w:rFonts w:ascii="Georgia" w:hAnsi="Georgia" w:cs="Arial"/>
          <w:lang w:val="es-CO"/>
        </w:rPr>
        <w:t xml:space="preserve">. </w:t>
      </w:r>
      <w:r w:rsidRPr="0097328B">
        <w:rPr>
          <w:rFonts w:ascii="Georgia" w:hAnsi="Georgia" w:cs="Arial"/>
          <w:lang w:val="es-CO"/>
        </w:rPr>
        <w:t xml:space="preserve"> </w:t>
      </w:r>
    </w:p>
    <w:p w:rsidR="008C617C" w:rsidRPr="00297F4A" w:rsidRDefault="008C617C" w:rsidP="00564399">
      <w:pPr>
        <w:spacing w:line="360" w:lineRule="auto"/>
        <w:ind w:right="51"/>
        <w:jc w:val="both"/>
        <w:rPr>
          <w:rFonts w:ascii="Georgia" w:hAnsi="Georgia" w:cs="Arial"/>
          <w:sz w:val="20"/>
          <w:lang w:val="es-CO"/>
        </w:rPr>
      </w:pPr>
    </w:p>
    <w:p w:rsidR="001B36C6" w:rsidRDefault="001F1F07" w:rsidP="00564399">
      <w:pPr>
        <w:spacing w:line="360" w:lineRule="auto"/>
        <w:ind w:right="51"/>
        <w:jc w:val="both"/>
        <w:rPr>
          <w:rFonts w:ascii="Georgia" w:hAnsi="Georgia" w:cs="Arial"/>
          <w:lang w:val="es-CO"/>
        </w:rPr>
      </w:pPr>
      <w:r w:rsidRPr="0097328B">
        <w:rPr>
          <w:rFonts w:ascii="Georgia" w:hAnsi="Georgia" w:cs="Arial"/>
          <w:lang w:val="es-CO"/>
        </w:rPr>
        <w:t>Así las cosas</w:t>
      </w:r>
      <w:r w:rsidR="001B36C6" w:rsidRPr="0097328B">
        <w:rPr>
          <w:rFonts w:ascii="Georgia" w:hAnsi="Georgia" w:cs="Arial"/>
          <w:lang w:val="es-CO"/>
        </w:rPr>
        <w:t xml:space="preserve">, con fundamento en los preceptos legales y jurisprudenciales referidos, se advierte que la sentencia venida en impugnación deberá revocarse en cuanto a la orden impartida a la ARP, para en su lugar, imponérsela a la EPS accionada, toda vez que es la entidad que conoce con plenitud el estado de salud del actor y puede realizar la calificación pretendida en el petitorio (Artículo 41 de la Ley 100 </w:t>
      </w:r>
      <w:r w:rsidR="001B36C6" w:rsidRPr="0097328B">
        <w:rPr>
          <w:rFonts w:ascii="Georgia" w:hAnsi="Georgia" w:cs="Arial"/>
          <w:lang w:val="es-ES_tradnl"/>
        </w:rPr>
        <w:t>modificado por el artículo 142 del Decreto 19 de 2012), sin que sea necesario agotar el trámite de que trata el artículo 12 del Decreto 1295 de 1994, pues las entidades que estén en desacuerdo con el origen, con el porcentaje y la estructuración, podrán controvertirlo en su debida oportunidad ante la Junta Regional de Calificación de Invalidez</w:t>
      </w:r>
      <w:r w:rsidRPr="0097328B">
        <w:rPr>
          <w:rFonts w:ascii="Georgia" w:hAnsi="Georgia" w:cs="Arial"/>
          <w:lang w:val="es-ES_tradnl"/>
        </w:rPr>
        <w:t>, máxime que el accionante ha estado incapacitado continuadamente</w:t>
      </w:r>
      <w:r w:rsidR="0097328B">
        <w:rPr>
          <w:rFonts w:ascii="Georgia" w:hAnsi="Georgia" w:cs="Arial"/>
          <w:lang w:val="es-ES_tradnl"/>
        </w:rPr>
        <w:t>,</w:t>
      </w:r>
      <w:r w:rsidRPr="0097328B">
        <w:rPr>
          <w:rFonts w:ascii="Georgia" w:hAnsi="Georgia" w:cs="Arial"/>
          <w:lang w:val="es-ES_tradnl"/>
        </w:rPr>
        <w:t xml:space="preserve"> por más de 180 días</w:t>
      </w:r>
      <w:r w:rsidR="001B36C6" w:rsidRPr="0097328B">
        <w:rPr>
          <w:rFonts w:ascii="Georgia" w:hAnsi="Georgia" w:cs="Arial"/>
          <w:lang w:val="es-CO"/>
        </w:rPr>
        <w:t>.</w:t>
      </w:r>
    </w:p>
    <w:p w:rsidR="001C2AA4" w:rsidRPr="0097328B" w:rsidRDefault="001C2AA4" w:rsidP="00564399">
      <w:pPr>
        <w:spacing w:line="360" w:lineRule="auto"/>
        <w:ind w:right="51"/>
        <w:jc w:val="both"/>
        <w:rPr>
          <w:rFonts w:ascii="Georgia" w:hAnsi="Georgia" w:cs="Arial"/>
          <w:lang w:val="es-CO"/>
        </w:rPr>
      </w:pPr>
    </w:p>
    <w:p w:rsidR="002F2011" w:rsidRPr="0097328B" w:rsidRDefault="001C24D2" w:rsidP="001C24D2">
      <w:pPr>
        <w:pStyle w:val="Corpsdetexte"/>
        <w:numPr>
          <w:ilvl w:val="0"/>
          <w:numId w:val="30"/>
        </w:numPr>
        <w:spacing w:line="360" w:lineRule="auto"/>
        <w:ind w:right="567"/>
        <w:rPr>
          <w:rFonts w:ascii="Georgia" w:hAnsi="Georgia" w:cs="Arial"/>
          <w:smallCaps/>
          <w:sz w:val="24"/>
          <w:szCs w:val="24"/>
          <w:lang w:val="es-CO"/>
        </w:rPr>
      </w:pPr>
      <w:r w:rsidRPr="0097328B">
        <w:rPr>
          <w:rFonts w:ascii="Georgia" w:hAnsi="Georgia" w:cs="Arial"/>
          <w:smallCaps/>
          <w:sz w:val="28"/>
          <w:szCs w:val="24"/>
          <w:lang w:val="es-CO"/>
        </w:rPr>
        <w:t>Las conclusiones</w:t>
      </w:r>
    </w:p>
    <w:p w:rsidR="002F2011" w:rsidRPr="00297F4A" w:rsidRDefault="002F2011" w:rsidP="002F2011">
      <w:pPr>
        <w:spacing w:line="360" w:lineRule="auto"/>
        <w:jc w:val="both"/>
        <w:rPr>
          <w:rFonts w:ascii="Georgia" w:hAnsi="Georgia" w:cs="Arial"/>
          <w:lang w:val="es-CO"/>
        </w:rPr>
      </w:pPr>
    </w:p>
    <w:p w:rsidR="00DF2858" w:rsidRPr="0097328B" w:rsidRDefault="00DF2858" w:rsidP="00DF2858">
      <w:pPr>
        <w:spacing w:line="360" w:lineRule="auto"/>
        <w:jc w:val="both"/>
        <w:rPr>
          <w:rFonts w:ascii="Georgia" w:hAnsi="Georgia"/>
          <w:lang w:val="es-CO"/>
        </w:rPr>
      </w:pPr>
      <w:r w:rsidRPr="0097328B">
        <w:rPr>
          <w:rFonts w:ascii="Georgia" w:hAnsi="Georgia"/>
          <w:lang w:val="es-CO"/>
        </w:rPr>
        <w:t xml:space="preserve">En armonía con lo discurrido (i) Se </w:t>
      </w:r>
      <w:r w:rsidR="00003B13" w:rsidRPr="0097328B">
        <w:rPr>
          <w:rFonts w:ascii="Georgia" w:hAnsi="Georgia"/>
          <w:lang w:val="es-CO"/>
        </w:rPr>
        <w:t xml:space="preserve">confirmará parcialmente la sentencia </w:t>
      </w:r>
      <w:r w:rsidRPr="0097328B">
        <w:rPr>
          <w:rFonts w:ascii="Georgia" w:hAnsi="Georgia"/>
          <w:lang w:val="es-CO"/>
        </w:rPr>
        <w:t>im</w:t>
      </w:r>
      <w:r w:rsidR="0097328B">
        <w:rPr>
          <w:rFonts w:ascii="Georgia" w:hAnsi="Georgia"/>
          <w:lang w:val="es-CO"/>
        </w:rPr>
        <w:t>pugnada</w:t>
      </w:r>
      <w:r w:rsidRPr="0097328B">
        <w:rPr>
          <w:rFonts w:ascii="Georgia" w:hAnsi="Georgia"/>
          <w:lang w:val="es-CO"/>
        </w:rPr>
        <w:t>;</w:t>
      </w:r>
      <w:r w:rsidR="00587DCA" w:rsidRPr="0097328B">
        <w:rPr>
          <w:rFonts w:ascii="Georgia" w:hAnsi="Georgia"/>
          <w:lang w:val="es-CO"/>
        </w:rPr>
        <w:t xml:space="preserve"> </w:t>
      </w:r>
      <w:r w:rsidR="00003B13" w:rsidRPr="0097328B">
        <w:rPr>
          <w:rFonts w:ascii="Georgia" w:hAnsi="Georgia"/>
          <w:lang w:val="es-CO"/>
        </w:rPr>
        <w:t>(ii)</w:t>
      </w:r>
      <w:r w:rsidR="00E871B1">
        <w:rPr>
          <w:rFonts w:ascii="Georgia" w:hAnsi="Georgia"/>
          <w:lang w:val="es-CO"/>
        </w:rPr>
        <w:t xml:space="preserve"> </w:t>
      </w:r>
      <w:r w:rsidR="00003B13" w:rsidRPr="0097328B">
        <w:rPr>
          <w:rFonts w:ascii="Georgia" w:hAnsi="Georgia"/>
          <w:lang w:val="es-CO"/>
        </w:rPr>
        <w:t>Se revocará</w:t>
      </w:r>
      <w:r w:rsidR="00BD6FD6" w:rsidRPr="0097328B">
        <w:rPr>
          <w:rFonts w:ascii="Georgia" w:hAnsi="Georgia"/>
          <w:lang w:val="es-CO"/>
        </w:rPr>
        <w:t>n</w:t>
      </w:r>
      <w:r w:rsidR="00003B13" w:rsidRPr="0097328B">
        <w:rPr>
          <w:rFonts w:ascii="Georgia" w:hAnsi="Georgia"/>
          <w:lang w:val="es-CO"/>
        </w:rPr>
        <w:t xml:space="preserve"> </w:t>
      </w:r>
      <w:r w:rsidR="001B36C6" w:rsidRPr="0097328B">
        <w:rPr>
          <w:rFonts w:ascii="Georgia" w:hAnsi="Georgia"/>
          <w:lang w:val="es-CO"/>
        </w:rPr>
        <w:t>sus</w:t>
      </w:r>
      <w:r w:rsidR="00BD6FD6" w:rsidRPr="0097328B">
        <w:rPr>
          <w:rFonts w:ascii="Georgia" w:hAnsi="Georgia"/>
          <w:lang w:val="es-CO"/>
        </w:rPr>
        <w:t xml:space="preserve"> </w:t>
      </w:r>
      <w:r w:rsidR="00003B13" w:rsidRPr="0097328B">
        <w:rPr>
          <w:rFonts w:ascii="Georgia" w:hAnsi="Georgia"/>
          <w:lang w:val="es-CO"/>
        </w:rPr>
        <w:t>numeral</w:t>
      </w:r>
      <w:r w:rsidR="001B36C6" w:rsidRPr="0097328B">
        <w:rPr>
          <w:rFonts w:ascii="Georgia" w:hAnsi="Georgia"/>
          <w:lang w:val="es-CO"/>
        </w:rPr>
        <w:t>es</w:t>
      </w:r>
      <w:r w:rsidR="00003B13" w:rsidRPr="0097328B">
        <w:rPr>
          <w:rFonts w:ascii="Georgia" w:hAnsi="Georgia"/>
          <w:lang w:val="es-CO"/>
        </w:rPr>
        <w:t xml:space="preserve"> segundo</w:t>
      </w:r>
      <w:r w:rsidR="00BD6FD6" w:rsidRPr="0097328B">
        <w:rPr>
          <w:rFonts w:ascii="Georgia" w:hAnsi="Georgia"/>
          <w:lang w:val="es-CO"/>
        </w:rPr>
        <w:t xml:space="preserve"> y tercero</w:t>
      </w:r>
      <w:r w:rsidR="00003B13" w:rsidRPr="0097328B">
        <w:rPr>
          <w:rFonts w:ascii="Georgia" w:hAnsi="Georgia"/>
          <w:lang w:val="es-CO"/>
        </w:rPr>
        <w:t xml:space="preserve">, y en su lugar, se </w:t>
      </w:r>
      <w:r w:rsidR="001B36C6" w:rsidRPr="0097328B">
        <w:rPr>
          <w:rFonts w:ascii="Georgia" w:hAnsi="Georgia"/>
          <w:lang w:val="es-CO"/>
        </w:rPr>
        <w:t xml:space="preserve">ordenará a </w:t>
      </w:r>
      <w:proofErr w:type="spellStart"/>
      <w:r w:rsidR="001B36C6" w:rsidRPr="0097328B">
        <w:rPr>
          <w:rFonts w:ascii="Georgia" w:hAnsi="Georgia"/>
          <w:lang w:val="es-CO"/>
        </w:rPr>
        <w:t>Medimas</w:t>
      </w:r>
      <w:proofErr w:type="spellEnd"/>
      <w:r w:rsidR="001B36C6" w:rsidRPr="0097328B">
        <w:rPr>
          <w:rFonts w:ascii="Georgia" w:hAnsi="Georgia"/>
          <w:lang w:val="es-CO"/>
        </w:rPr>
        <w:t xml:space="preserve"> </w:t>
      </w:r>
      <w:proofErr w:type="spellStart"/>
      <w:r w:rsidR="001B36C6" w:rsidRPr="0097328B">
        <w:rPr>
          <w:rFonts w:ascii="Georgia" w:hAnsi="Georgia"/>
          <w:lang w:val="es-CO"/>
        </w:rPr>
        <w:t>ESP</w:t>
      </w:r>
      <w:proofErr w:type="spellEnd"/>
      <w:r w:rsidR="001B36C6" w:rsidRPr="0097328B">
        <w:rPr>
          <w:rFonts w:ascii="Georgia" w:hAnsi="Georgia"/>
          <w:lang w:val="es-CO"/>
        </w:rPr>
        <w:t xml:space="preserve"> </w:t>
      </w:r>
      <w:proofErr w:type="spellStart"/>
      <w:r w:rsidR="001B36C6" w:rsidRPr="0097328B">
        <w:rPr>
          <w:rFonts w:ascii="Georgia" w:hAnsi="Georgia"/>
          <w:lang w:val="es-CO"/>
        </w:rPr>
        <w:t>SAS</w:t>
      </w:r>
      <w:proofErr w:type="spellEnd"/>
      <w:r w:rsidR="001B36C6" w:rsidRPr="0097328B">
        <w:rPr>
          <w:rFonts w:ascii="Georgia" w:hAnsi="Georgia"/>
          <w:lang w:val="es-CO"/>
        </w:rPr>
        <w:t xml:space="preserve">, antes </w:t>
      </w:r>
      <w:proofErr w:type="spellStart"/>
      <w:r w:rsidR="001B36C6" w:rsidRPr="0097328B">
        <w:rPr>
          <w:rFonts w:ascii="Georgia" w:hAnsi="Georgia"/>
          <w:lang w:val="es-CO"/>
        </w:rPr>
        <w:t>Cafesalud</w:t>
      </w:r>
      <w:proofErr w:type="spellEnd"/>
      <w:r w:rsidR="001B36C6" w:rsidRPr="0097328B">
        <w:rPr>
          <w:rFonts w:ascii="Georgia" w:hAnsi="Georgia"/>
          <w:lang w:val="es-CO"/>
        </w:rPr>
        <w:t xml:space="preserve"> </w:t>
      </w:r>
      <w:proofErr w:type="spellStart"/>
      <w:r w:rsidR="001B36C6" w:rsidRPr="0097328B">
        <w:rPr>
          <w:rFonts w:ascii="Georgia" w:hAnsi="Georgia"/>
          <w:lang w:val="es-CO"/>
        </w:rPr>
        <w:t>EPS</w:t>
      </w:r>
      <w:proofErr w:type="spellEnd"/>
      <w:r w:rsidR="001B36C6" w:rsidRPr="0097328B">
        <w:rPr>
          <w:rFonts w:ascii="Georgia" w:hAnsi="Georgia"/>
          <w:lang w:val="es-CO"/>
        </w:rPr>
        <w:t xml:space="preserve"> </w:t>
      </w:r>
      <w:proofErr w:type="spellStart"/>
      <w:r w:rsidR="001B36C6" w:rsidRPr="0097328B">
        <w:rPr>
          <w:rFonts w:ascii="Georgia" w:hAnsi="Georgia"/>
          <w:lang w:val="es-CO"/>
        </w:rPr>
        <w:t>SA</w:t>
      </w:r>
      <w:proofErr w:type="spellEnd"/>
      <w:r w:rsidR="001B36C6" w:rsidRPr="0097328B">
        <w:rPr>
          <w:rFonts w:ascii="Georgia" w:hAnsi="Georgia"/>
          <w:lang w:val="es-CO"/>
        </w:rPr>
        <w:t xml:space="preserve">, que en el término de </w:t>
      </w:r>
      <w:r w:rsidR="001F1F07" w:rsidRPr="0097328B">
        <w:rPr>
          <w:rFonts w:ascii="Georgia" w:hAnsi="Georgia"/>
          <w:lang w:val="es-CO"/>
        </w:rPr>
        <w:t xml:space="preserve">15 días determine </w:t>
      </w:r>
      <w:r w:rsidR="001B36C6" w:rsidRPr="0097328B">
        <w:rPr>
          <w:rFonts w:ascii="Georgia" w:hAnsi="Georgia"/>
        </w:rPr>
        <w:t xml:space="preserve">la </w:t>
      </w:r>
      <w:r w:rsidR="0097328B">
        <w:rPr>
          <w:rFonts w:ascii="Georgia" w:hAnsi="Georgia"/>
        </w:rPr>
        <w:t>PCL</w:t>
      </w:r>
      <w:r w:rsidR="001F1F07" w:rsidRPr="0097328B">
        <w:rPr>
          <w:rFonts w:ascii="Georgia" w:hAnsi="Georgia"/>
        </w:rPr>
        <w:t xml:space="preserve">, y califique </w:t>
      </w:r>
      <w:r w:rsidR="001B36C6" w:rsidRPr="0097328B">
        <w:rPr>
          <w:rFonts w:ascii="Georgia" w:hAnsi="Georgia"/>
        </w:rPr>
        <w:t>el grado de </w:t>
      </w:r>
      <w:r w:rsidR="001B36C6" w:rsidRPr="0097328B">
        <w:rPr>
          <w:rFonts w:ascii="Georgia" w:hAnsi="Georgia"/>
          <w:iCs/>
        </w:rPr>
        <w:t>invalidez</w:t>
      </w:r>
      <w:r w:rsidR="001F1F07" w:rsidRPr="0097328B">
        <w:rPr>
          <w:rFonts w:ascii="Georgia" w:hAnsi="Georgia"/>
        </w:rPr>
        <w:t xml:space="preserve"> y el origen del accidente de trabajo, dictamen que deberá comunicar a la entidad que resulte responsable de </w:t>
      </w:r>
      <w:r w:rsidR="00BB517C" w:rsidRPr="0097328B">
        <w:rPr>
          <w:rFonts w:ascii="Georgia" w:hAnsi="Georgia" w:cs="Arial"/>
          <w:lang w:val="es-ES_tradnl"/>
        </w:rPr>
        <w:t>garantizar las prestaciones asistenciales y económicas del afiliado</w:t>
      </w:r>
      <w:r w:rsidR="001F1F07" w:rsidRPr="0097328B">
        <w:rPr>
          <w:rFonts w:ascii="Georgia" w:hAnsi="Georgia"/>
        </w:rPr>
        <w:t xml:space="preserve">; </w:t>
      </w:r>
      <w:r w:rsidR="00BD6FD6" w:rsidRPr="0097328B">
        <w:rPr>
          <w:rFonts w:ascii="Georgia" w:hAnsi="Georgia"/>
          <w:lang w:val="es-CO"/>
        </w:rPr>
        <w:t xml:space="preserve">(iii) Se </w:t>
      </w:r>
      <w:r w:rsidR="001F1F07" w:rsidRPr="0097328B">
        <w:rPr>
          <w:rFonts w:ascii="Georgia" w:hAnsi="Georgia"/>
          <w:lang w:val="es-CO"/>
        </w:rPr>
        <w:t>negará frente a las demás accionadas</w:t>
      </w:r>
      <w:r w:rsidR="00BD6FD6" w:rsidRPr="0097328B">
        <w:rPr>
          <w:rFonts w:ascii="Georgia" w:hAnsi="Georgia"/>
          <w:lang w:val="es-CO"/>
        </w:rPr>
        <w:t>.</w:t>
      </w:r>
    </w:p>
    <w:p w:rsidR="00DF2858" w:rsidRPr="00297F4A" w:rsidRDefault="00DF2858" w:rsidP="00DF2858">
      <w:pPr>
        <w:spacing w:line="360" w:lineRule="auto"/>
        <w:jc w:val="both"/>
        <w:rPr>
          <w:rFonts w:ascii="Georgia" w:hAnsi="Georgia" w:cs="Arial"/>
          <w:lang w:val="es-CO"/>
        </w:rPr>
      </w:pPr>
    </w:p>
    <w:p w:rsidR="00DF2858" w:rsidRPr="0097328B" w:rsidRDefault="00DF2858" w:rsidP="00DF2858">
      <w:pPr>
        <w:spacing w:line="360" w:lineRule="auto"/>
        <w:jc w:val="both"/>
        <w:rPr>
          <w:rFonts w:ascii="Georgia" w:hAnsi="Georgia" w:cs="Arial"/>
        </w:rPr>
      </w:pPr>
      <w:r w:rsidRPr="0097328B">
        <w:rPr>
          <w:rFonts w:ascii="Georgia" w:hAnsi="Georgia" w:cs="Arial"/>
        </w:rPr>
        <w:t xml:space="preserve">En mérito de lo expuesto, el </w:t>
      </w:r>
      <w:r w:rsidRPr="0097328B">
        <w:rPr>
          <w:rFonts w:ascii="Georgia" w:hAnsi="Georgia" w:cs="Arial"/>
          <w:bCs/>
          <w:smallCaps/>
        </w:rPr>
        <w:t>Tribunal Superior del Distrito Judicial de Pereira, Sala de Decisión Civil -Familia</w:t>
      </w:r>
      <w:r w:rsidRPr="0097328B">
        <w:rPr>
          <w:rFonts w:ascii="Georgia" w:hAnsi="Georgia" w:cs="Arial"/>
        </w:rPr>
        <w:t>, administrando Justicia, en nombre de la República y por autoridad de la Ley,</w:t>
      </w:r>
    </w:p>
    <w:p w:rsidR="001F1F07" w:rsidRPr="0097328B" w:rsidRDefault="001F1F07" w:rsidP="00DF2858">
      <w:pPr>
        <w:spacing w:line="360" w:lineRule="auto"/>
        <w:jc w:val="both"/>
        <w:rPr>
          <w:rFonts w:ascii="Georgia" w:hAnsi="Georgia" w:cs="Arial"/>
          <w:sz w:val="4"/>
        </w:rPr>
      </w:pPr>
    </w:p>
    <w:p w:rsidR="003913E3" w:rsidRPr="0097328B" w:rsidRDefault="009B2027"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sz w:val="28"/>
          <w:lang w:val="es-ES_tradnl"/>
        </w:rPr>
      </w:pPr>
      <w:r w:rsidRPr="0097328B">
        <w:rPr>
          <w:rFonts w:ascii="Georgia" w:hAnsi="Georgia" w:cs="Arial"/>
          <w:bCs/>
          <w:smallCaps/>
          <w:spacing w:val="-3"/>
          <w:sz w:val="28"/>
          <w:lang w:val="es-ES_tradnl"/>
        </w:rPr>
        <w:t xml:space="preserve">F a l </w:t>
      </w:r>
      <w:proofErr w:type="spellStart"/>
      <w:r w:rsidRPr="0097328B">
        <w:rPr>
          <w:rFonts w:ascii="Georgia" w:hAnsi="Georgia" w:cs="Arial"/>
          <w:bCs/>
          <w:smallCaps/>
          <w:spacing w:val="-3"/>
          <w:sz w:val="28"/>
          <w:lang w:val="es-ES_tradnl"/>
        </w:rPr>
        <w:t>l</w:t>
      </w:r>
      <w:proofErr w:type="spellEnd"/>
      <w:r w:rsidRPr="0097328B">
        <w:rPr>
          <w:rFonts w:ascii="Georgia" w:hAnsi="Georgia" w:cs="Arial"/>
          <w:bCs/>
          <w:smallCaps/>
          <w:spacing w:val="-3"/>
          <w:sz w:val="28"/>
          <w:lang w:val="es-ES_tradnl"/>
        </w:rPr>
        <w:t xml:space="preserve"> a,</w:t>
      </w:r>
    </w:p>
    <w:p w:rsidR="009B2027" w:rsidRPr="0097328B" w:rsidRDefault="009B2027"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sz w:val="16"/>
          <w:lang w:val="es-ES_tradnl"/>
        </w:rPr>
      </w:pPr>
    </w:p>
    <w:p w:rsidR="00E52426" w:rsidRDefault="00BD6FD6" w:rsidP="0050287B">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97328B">
        <w:rPr>
          <w:rFonts w:ascii="Georgia" w:hAnsi="Georgia" w:cs="Arial"/>
          <w:lang w:val="es-CO"/>
        </w:rPr>
        <w:t>CONFIRMAR PARCIALMENTE</w:t>
      </w:r>
      <w:r w:rsidR="00587DCA" w:rsidRPr="0097328B">
        <w:rPr>
          <w:rFonts w:ascii="Georgia" w:hAnsi="Georgia" w:cs="Arial"/>
          <w:lang w:val="es-CO"/>
        </w:rPr>
        <w:t xml:space="preserve"> </w:t>
      </w:r>
      <w:r w:rsidR="001F1F07" w:rsidRPr="0097328B">
        <w:rPr>
          <w:rFonts w:ascii="Georgia" w:hAnsi="Georgia" w:cs="Arial"/>
          <w:lang w:val="es-CO"/>
        </w:rPr>
        <w:t xml:space="preserve">el fallo </w:t>
      </w:r>
      <w:r w:rsidR="00E52426" w:rsidRPr="0097328B">
        <w:rPr>
          <w:rFonts w:ascii="Georgia" w:hAnsi="Georgia" w:cs="Arial"/>
          <w:lang w:val="es-CO"/>
        </w:rPr>
        <w:t>f</w:t>
      </w:r>
      <w:r w:rsidR="001F1F07" w:rsidRPr="0097328B">
        <w:rPr>
          <w:rFonts w:ascii="Georgia" w:hAnsi="Georgia" w:cs="Arial"/>
        </w:rPr>
        <w:t>echado</w:t>
      </w:r>
      <w:r w:rsidR="00E52426" w:rsidRPr="0097328B">
        <w:rPr>
          <w:rFonts w:ascii="Georgia" w:hAnsi="Georgia" w:cs="Arial"/>
        </w:rPr>
        <w:t xml:space="preserve"> el </w:t>
      </w:r>
      <w:r w:rsidR="001F1F07" w:rsidRPr="0097328B">
        <w:rPr>
          <w:rFonts w:ascii="Georgia" w:hAnsi="Georgia" w:cs="Arial"/>
        </w:rPr>
        <w:t>05-07-2017</w:t>
      </w:r>
      <w:r w:rsidR="00E52426" w:rsidRPr="0097328B">
        <w:rPr>
          <w:rFonts w:ascii="Georgia" w:hAnsi="Georgia" w:cs="Arial"/>
        </w:rPr>
        <w:t xml:space="preserve">, </w:t>
      </w:r>
      <w:r w:rsidR="0050287B" w:rsidRPr="0097328B">
        <w:rPr>
          <w:rFonts w:ascii="Georgia" w:hAnsi="Georgia" w:cs="Arial"/>
        </w:rPr>
        <w:t>dictad</w:t>
      </w:r>
      <w:r w:rsidR="00BA03DE">
        <w:rPr>
          <w:rFonts w:ascii="Georgia" w:hAnsi="Georgia" w:cs="Arial"/>
        </w:rPr>
        <w:t>o</w:t>
      </w:r>
      <w:r w:rsidR="0050287B" w:rsidRPr="0097328B">
        <w:rPr>
          <w:rFonts w:ascii="Georgia" w:hAnsi="Georgia" w:cs="Arial"/>
        </w:rPr>
        <w:t xml:space="preserve"> por </w:t>
      </w:r>
      <w:r w:rsidR="0050287B" w:rsidRPr="0097328B">
        <w:rPr>
          <w:rFonts w:ascii="Georgia" w:hAnsi="Georgia" w:cs="Arial"/>
          <w:lang w:val="es-CO"/>
        </w:rPr>
        <w:t xml:space="preserve">el </w:t>
      </w:r>
      <w:r w:rsidR="00E52426" w:rsidRPr="0097328B">
        <w:rPr>
          <w:rFonts w:ascii="Georgia" w:hAnsi="Georgia" w:cs="Arial"/>
          <w:lang w:val="es-CO"/>
        </w:rPr>
        <w:t xml:space="preserve">Juzgado </w:t>
      </w:r>
      <w:r w:rsidR="00587DCA" w:rsidRPr="0097328B">
        <w:rPr>
          <w:rFonts w:ascii="Georgia" w:hAnsi="Georgia" w:cs="Arial"/>
          <w:lang w:val="es-CO"/>
        </w:rPr>
        <w:t xml:space="preserve">Civil del Circuito de </w:t>
      </w:r>
      <w:r w:rsidR="001F1F07" w:rsidRPr="0097328B">
        <w:rPr>
          <w:rFonts w:ascii="Georgia" w:hAnsi="Georgia" w:cs="Arial"/>
          <w:lang w:val="es-CO"/>
        </w:rPr>
        <w:t>Santa Rosa de Cabal</w:t>
      </w:r>
      <w:r w:rsidR="00E52426" w:rsidRPr="0097328B">
        <w:rPr>
          <w:rFonts w:ascii="Georgia" w:hAnsi="Georgia" w:cs="Arial"/>
          <w:lang w:val="es-CO"/>
        </w:rPr>
        <w:t>.</w:t>
      </w:r>
    </w:p>
    <w:p w:rsidR="00E871B1" w:rsidRPr="00297F4A" w:rsidRDefault="00E871B1" w:rsidP="00E871B1">
      <w:pPr>
        <w:widowControl/>
        <w:autoSpaceDE/>
        <w:autoSpaceDN/>
        <w:adjustRightInd/>
        <w:spacing w:line="360" w:lineRule="auto"/>
        <w:ind w:left="360"/>
        <w:jc w:val="both"/>
        <w:rPr>
          <w:rFonts w:ascii="Georgia" w:hAnsi="Georgia" w:cs="Arial"/>
          <w:sz w:val="20"/>
          <w:lang w:val="es-CO"/>
        </w:rPr>
      </w:pPr>
    </w:p>
    <w:p w:rsidR="0050287B" w:rsidRPr="0097328B" w:rsidRDefault="00BD6FD6" w:rsidP="00755C4C">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97328B">
        <w:rPr>
          <w:rFonts w:ascii="Georgia" w:hAnsi="Georgia" w:cs="Arial"/>
          <w:lang w:val="es-CO"/>
        </w:rPr>
        <w:t xml:space="preserve">REVOCAR los numerales segundo y tercero </w:t>
      </w:r>
      <w:r w:rsidR="001F1F07" w:rsidRPr="0097328B">
        <w:rPr>
          <w:rFonts w:ascii="Georgia" w:hAnsi="Georgia" w:cs="Arial"/>
          <w:lang w:val="es-CO"/>
        </w:rPr>
        <w:t>de la aludida sentencia</w:t>
      </w:r>
      <w:r w:rsidRPr="0097328B">
        <w:rPr>
          <w:rFonts w:ascii="Georgia" w:hAnsi="Georgia" w:cs="Arial"/>
          <w:lang w:val="es-CO"/>
        </w:rPr>
        <w:t>.</w:t>
      </w:r>
    </w:p>
    <w:p w:rsidR="00E871B1" w:rsidRPr="00297F4A" w:rsidRDefault="00E871B1" w:rsidP="00E871B1">
      <w:pPr>
        <w:widowControl/>
        <w:autoSpaceDE/>
        <w:autoSpaceDN/>
        <w:adjustRightInd/>
        <w:spacing w:line="360" w:lineRule="auto"/>
        <w:ind w:left="360"/>
        <w:jc w:val="both"/>
        <w:rPr>
          <w:rFonts w:ascii="Georgia" w:hAnsi="Georgia" w:cs="Arial"/>
          <w:sz w:val="20"/>
          <w:lang w:val="es-CO"/>
        </w:rPr>
      </w:pPr>
    </w:p>
    <w:p w:rsidR="001F1F07" w:rsidRPr="0097328B" w:rsidRDefault="001F1F07" w:rsidP="00755C4C">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97328B">
        <w:rPr>
          <w:rFonts w:ascii="Georgia" w:hAnsi="Georgia" w:cs="Arial"/>
          <w:lang w:val="es-CO"/>
        </w:rPr>
        <w:t>ORDENAR a MEDIMAS EPS SAS</w:t>
      </w:r>
      <w:r w:rsidR="00BA03DE">
        <w:rPr>
          <w:rFonts w:ascii="Georgia" w:hAnsi="Georgia" w:cs="Arial"/>
          <w:lang w:val="es-CO"/>
        </w:rPr>
        <w:t>,</w:t>
      </w:r>
      <w:r w:rsidRPr="0097328B">
        <w:rPr>
          <w:rFonts w:ascii="Georgia" w:hAnsi="Georgia" w:cs="Arial"/>
          <w:lang w:val="es-CO"/>
        </w:rPr>
        <w:t xml:space="preserve"> antes CAFESALUD EPS SA, que en el perentorio término de 15 días </w:t>
      </w:r>
      <w:r w:rsidRPr="0097328B">
        <w:rPr>
          <w:rFonts w:ascii="Georgia" w:hAnsi="Georgia"/>
          <w:lang w:val="es-CO"/>
        </w:rPr>
        <w:t xml:space="preserve">determine </w:t>
      </w:r>
      <w:r w:rsidRPr="0097328B">
        <w:rPr>
          <w:rFonts w:ascii="Georgia" w:hAnsi="Georgia"/>
        </w:rPr>
        <w:t xml:space="preserve">la </w:t>
      </w:r>
      <w:r w:rsidR="00BA03DE">
        <w:rPr>
          <w:rFonts w:ascii="Georgia" w:hAnsi="Georgia"/>
        </w:rPr>
        <w:t>PCL</w:t>
      </w:r>
      <w:r w:rsidRPr="0097328B">
        <w:rPr>
          <w:rFonts w:ascii="Georgia" w:hAnsi="Georgia"/>
        </w:rPr>
        <w:t>, califique el grado de </w:t>
      </w:r>
      <w:r w:rsidRPr="0097328B">
        <w:rPr>
          <w:rFonts w:ascii="Georgia" w:hAnsi="Georgia"/>
          <w:iCs/>
        </w:rPr>
        <w:t>invalidez</w:t>
      </w:r>
      <w:r w:rsidRPr="0097328B">
        <w:rPr>
          <w:rFonts w:ascii="Georgia" w:hAnsi="Georgia"/>
        </w:rPr>
        <w:t> y el origen del accidente de trabajo del accionante; dictamen que comunicar</w:t>
      </w:r>
      <w:r w:rsidR="00BA03DE">
        <w:rPr>
          <w:rFonts w:ascii="Georgia" w:hAnsi="Georgia"/>
        </w:rPr>
        <w:t>á</w:t>
      </w:r>
      <w:r w:rsidRPr="0097328B">
        <w:rPr>
          <w:rFonts w:ascii="Georgia" w:hAnsi="Georgia"/>
        </w:rPr>
        <w:t xml:space="preserve"> a la entidad que </w:t>
      </w:r>
      <w:r w:rsidRPr="0097328B">
        <w:rPr>
          <w:rFonts w:ascii="Georgia" w:hAnsi="Georgia"/>
        </w:rPr>
        <w:lastRenderedPageBreak/>
        <w:t xml:space="preserve">resulte responsable de </w:t>
      </w:r>
      <w:r w:rsidR="00BB517C" w:rsidRPr="0097328B">
        <w:rPr>
          <w:rFonts w:ascii="Georgia" w:hAnsi="Georgia" w:cs="Arial"/>
          <w:lang w:val="es-ES_tradnl"/>
        </w:rPr>
        <w:t>garantizar las prestaciones asistenciales y económicas del afiliado.</w:t>
      </w:r>
    </w:p>
    <w:p w:rsidR="00E871B1" w:rsidRPr="00297F4A" w:rsidRDefault="00E871B1" w:rsidP="00E871B1">
      <w:pPr>
        <w:widowControl/>
        <w:autoSpaceDE/>
        <w:autoSpaceDN/>
        <w:adjustRightInd/>
        <w:spacing w:line="360" w:lineRule="auto"/>
        <w:ind w:left="360"/>
        <w:jc w:val="both"/>
        <w:rPr>
          <w:rFonts w:ascii="Georgia" w:hAnsi="Georgia" w:cs="Arial"/>
          <w:sz w:val="20"/>
          <w:lang w:val="es-CO"/>
        </w:rPr>
      </w:pPr>
    </w:p>
    <w:p w:rsidR="00BD6FD6" w:rsidRPr="0097328B" w:rsidRDefault="00BB517C" w:rsidP="00755C4C">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97328B">
        <w:rPr>
          <w:rFonts w:ascii="Georgia" w:hAnsi="Georgia" w:cs="Arial"/>
          <w:lang w:val="es-CO"/>
        </w:rPr>
        <w:t>NEGAR el amparo</w:t>
      </w:r>
      <w:r w:rsidR="00BA03DE">
        <w:rPr>
          <w:rFonts w:ascii="Georgia" w:hAnsi="Georgia" w:cs="Arial"/>
          <w:lang w:val="es-CO"/>
        </w:rPr>
        <w:t>,</w:t>
      </w:r>
      <w:r w:rsidRPr="0097328B">
        <w:rPr>
          <w:rFonts w:ascii="Georgia" w:hAnsi="Georgia" w:cs="Arial"/>
          <w:lang w:val="es-CO"/>
        </w:rPr>
        <w:t xml:space="preserve"> por inexistencia de vulneración</w:t>
      </w:r>
      <w:r w:rsidR="00BA03DE">
        <w:rPr>
          <w:rFonts w:ascii="Georgia" w:hAnsi="Georgia" w:cs="Arial"/>
          <w:lang w:val="es-CO"/>
        </w:rPr>
        <w:t>,</w:t>
      </w:r>
      <w:r w:rsidRPr="0097328B">
        <w:rPr>
          <w:rFonts w:ascii="Georgia" w:hAnsi="Georgia" w:cs="Arial"/>
          <w:lang w:val="es-CO"/>
        </w:rPr>
        <w:t xml:space="preserve"> frente a </w:t>
      </w:r>
      <w:proofErr w:type="spellStart"/>
      <w:r w:rsidRPr="0097328B">
        <w:rPr>
          <w:rFonts w:ascii="Georgia" w:hAnsi="Georgia" w:cs="Arial"/>
          <w:lang w:val="es-CO"/>
        </w:rPr>
        <w:t>Colpensiones</w:t>
      </w:r>
      <w:proofErr w:type="spellEnd"/>
      <w:r w:rsidRPr="0097328B">
        <w:rPr>
          <w:rFonts w:ascii="Georgia" w:hAnsi="Georgia" w:cs="Arial"/>
          <w:lang w:val="es-CO"/>
        </w:rPr>
        <w:t xml:space="preserve">, a Positiva Compañía de Seguros </w:t>
      </w:r>
      <w:proofErr w:type="spellStart"/>
      <w:r w:rsidRPr="0097328B">
        <w:rPr>
          <w:rFonts w:ascii="Georgia" w:hAnsi="Georgia" w:cs="Arial"/>
          <w:lang w:val="es-CO"/>
        </w:rPr>
        <w:t>SA</w:t>
      </w:r>
      <w:proofErr w:type="spellEnd"/>
      <w:r w:rsidRPr="0097328B">
        <w:rPr>
          <w:rFonts w:ascii="Georgia" w:hAnsi="Georgia" w:cs="Arial"/>
          <w:lang w:val="es-CO"/>
        </w:rPr>
        <w:t xml:space="preserve">, a </w:t>
      </w:r>
      <w:proofErr w:type="spellStart"/>
      <w:r w:rsidRPr="0097328B">
        <w:rPr>
          <w:rFonts w:ascii="Georgia" w:hAnsi="Georgia" w:cs="Arial"/>
          <w:lang w:val="es-CO"/>
        </w:rPr>
        <w:t>Rocacon</w:t>
      </w:r>
      <w:proofErr w:type="spellEnd"/>
      <w:r w:rsidRPr="0097328B">
        <w:rPr>
          <w:rFonts w:ascii="Georgia" w:hAnsi="Georgia" w:cs="Arial"/>
          <w:lang w:val="es-CO"/>
        </w:rPr>
        <w:t xml:space="preserve"> </w:t>
      </w:r>
      <w:proofErr w:type="spellStart"/>
      <w:r w:rsidRPr="0097328B">
        <w:rPr>
          <w:rFonts w:ascii="Georgia" w:hAnsi="Georgia" w:cs="Arial"/>
          <w:lang w:val="es-CO"/>
        </w:rPr>
        <w:t>SAS</w:t>
      </w:r>
      <w:proofErr w:type="spellEnd"/>
      <w:r w:rsidRPr="0097328B">
        <w:rPr>
          <w:rFonts w:ascii="Georgia" w:hAnsi="Georgia" w:cs="Arial"/>
          <w:lang w:val="es-CO"/>
        </w:rPr>
        <w:t xml:space="preserve"> y al señor Didier de Jesús Vargas Murillo</w:t>
      </w:r>
      <w:r w:rsidR="00BD6FD6" w:rsidRPr="0097328B">
        <w:rPr>
          <w:rFonts w:ascii="Georgia" w:hAnsi="Georgia" w:cs="Arial"/>
          <w:lang w:val="es-CO"/>
        </w:rPr>
        <w:t>.</w:t>
      </w:r>
    </w:p>
    <w:p w:rsidR="00E871B1" w:rsidRPr="00297F4A" w:rsidRDefault="00E871B1" w:rsidP="00E871B1">
      <w:pPr>
        <w:pStyle w:val="Corpsdetexte"/>
        <w:tabs>
          <w:tab w:val="clear" w:pos="708"/>
          <w:tab w:val="clear" w:pos="1416"/>
          <w:tab w:val="left" w:pos="426"/>
        </w:tabs>
        <w:spacing w:line="360" w:lineRule="auto"/>
        <w:ind w:left="360"/>
        <w:rPr>
          <w:rFonts w:ascii="Georgia" w:hAnsi="Georgia" w:cs="Arial"/>
          <w:szCs w:val="24"/>
        </w:rPr>
      </w:pPr>
    </w:p>
    <w:p w:rsidR="002F2011" w:rsidRPr="0097328B" w:rsidRDefault="002F2011" w:rsidP="002F2011">
      <w:pPr>
        <w:pStyle w:val="Corpsdetexte"/>
        <w:numPr>
          <w:ilvl w:val="0"/>
          <w:numId w:val="28"/>
        </w:numPr>
        <w:tabs>
          <w:tab w:val="clear" w:pos="360"/>
          <w:tab w:val="clear" w:pos="708"/>
          <w:tab w:val="clear" w:pos="1416"/>
          <w:tab w:val="left" w:pos="426"/>
          <w:tab w:val="num" w:pos="720"/>
        </w:tabs>
        <w:spacing w:line="360" w:lineRule="auto"/>
        <w:rPr>
          <w:rFonts w:ascii="Georgia" w:hAnsi="Georgia" w:cs="Arial"/>
          <w:sz w:val="24"/>
          <w:szCs w:val="24"/>
        </w:rPr>
      </w:pPr>
      <w:r w:rsidRPr="0097328B">
        <w:rPr>
          <w:rFonts w:ascii="Georgia" w:hAnsi="Georgia" w:cs="Arial"/>
          <w:sz w:val="24"/>
          <w:szCs w:val="24"/>
        </w:rPr>
        <w:t>NOTIFICAR esta decisión a todas las partes, por el medio más expedito y eficaz.</w:t>
      </w:r>
    </w:p>
    <w:p w:rsidR="00E871B1" w:rsidRPr="00297F4A" w:rsidRDefault="00E871B1" w:rsidP="00E871B1">
      <w:pPr>
        <w:pStyle w:val="Corpsdetexte"/>
        <w:tabs>
          <w:tab w:val="clear" w:pos="708"/>
          <w:tab w:val="clear" w:pos="1416"/>
          <w:tab w:val="left" w:pos="426"/>
        </w:tabs>
        <w:spacing w:line="360" w:lineRule="auto"/>
        <w:ind w:left="360"/>
        <w:rPr>
          <w:rFonts w:ascii="Georgia" w:hAnsi="Georgia" w:cs="Arial"/>
          <w:szCs w:val="24"/>
        </w:rPr>
      </w:pPr>
    </w:p>
    <w:p w:rsidR="003913E3" w:rsidRPr="0097328B" w:rsidRDefault="002F2011" w:rsidP="002F2011">
      <w:pPr>
        <w:pStyle w:val="Corpsdetexte"/>
        <w:numPr>
          <w:ilvl w:val="0"/>
          <w:numId w:val="28"/>
        </w:numPr>
        <w:tabs>
          <w:tab w:val="clear" w:pos="360"/>
          <w:tab w:val="clear" w:pos="708"/>
          <w:tab w:val="clear" w:pos="1416"/>
          <w:tab w:val="left" w:pos="426"/>
          <w:tab w:val="num" w:pos="720"/>
        </w:tabs>
        <w:spacing w:line="360" w:lineRule="auto"/>
        <w:rPr>
          <w:rFonts w:ascii="Georgia" w:hAnsi="Georgia" w:cs="Arial"/>
          <w:sz w:val="24"/>
          <w:szCs w:val="24"/>
        </w:rPr>
      </w:pPr>
      <w:r w:rsidRPr="0097328B">
        <w:rPr>
          <w:rFonts w:ascii="Georgia" w:hAnsi="Georgia" w:cs="Arial"/>
          <w:sz w:val="24"/>
          <w:szCs w:val="24"/>
        </w:rPr>
        <w:t xml:space="preserve">REMITIR el expediente a la </w:t>
      </w:r>
      <w:r w:rsidR="00BD6FD6" w:rsidRPr="0097328B">
        <w:rPr>
          <w:rFonts w:ascii="Georgia" w:hAnsi="Georgia" w:cs="Arial"/>
          <w:sz w:val="24"/>
          <w:szCs w:val="24"/>
        </w:rPr>
        <w:t>CC</w:t>
      </w:r>
      <w:r w:rsidRPr="0097328B">
        <w:rPr>
          <w:rFonts w:ascii="Georgia" w:hAnsi="Georgia" w:cs="Arial"/>
          <w:sz w:val="24"/>
          <w:szCs w:val="24"/>
        </w:rPr>
        <w:t xml:space="preserve"> para su eventual revisión.</w:t>
      </w:r>
      <w:r w:rsidR="00124A3F" w:rsidRPr="0097328B">
        <w:rPr>
          <w:rFonts w:ascii="Georgia" w:hAnsi="Georgia" w:cs="Arial"/>
          <w:sz w:val="24"/>
          <w:szCs w:val="24"/>
        </w:rPr>
        <w:t xml:space="preserve"> </w:t>
      </w:r>
    </w:p>
    <w:p w:rsidR="00E871B1" w:rsidRPr="003A55B7" w:rsidRDefault="00E871B1" w:rsidP="00987071">
      <w:pPr>
        <w:pStyle w:val="Corpsdetexte"/>
        <w:spacing w:line="360" w:lineRule="auto"/>
        <w:jc w:val="center"/>
        <w:rPr>
          <w:rFonts w:ascii="Georgia" w:hAnsi="Georgia" w:cs="Arial"/>
          <w:smallCaps/>
          <w:sz w:val="22"/>
          <w:szCs w:val="24"/>
          <w:lang w:val="es-ES"/>
        </w:rPr>
      </w:pPr>
    </w:p>
    <w:p w:rsidR="00987071" w:rsidRPr="003A55B7" w:rsidRDefault="00987071" w:rsidP="00987071">
      <w:pPr>
        <w:pStyle w:val="Corpsdetexte"/>
        <w:spacing w:line="360" w:lineRule="auto"/>
        <w:jc w:val="center"/>
        <w:rPr>
          <w:rFonts w:ascii="Georgia" w:hAnsi="Georgia" w:cs="Arial"/>
          <w:smallCaps/>
          <w:sz w:val="28"/>
          <w:szCs w:val="24"/>
          <w:lang w:val="es-ES"/>
        </w:rPr>
      </w:pPr>
      <w:r w:rsidRPr="003A55B7">
        <w:rPr>
          <w:rFonts w:ascii="Georgia" w:hAnsi="Georgia" w:cs="Arial"/>
          <w:smallCaps/>
          <w:sz w:val="28"/>
          <w:szCs w:val="24"/>
          <w:lang w:val="es-ES"/>
        </w:rPr>
        <w:t>Notifíquese,</w:t>
      </w:r>
    </w:p>
    <w:p w:rsidR="00E871B1" w:rsidRDefault="00E871B1" w:rsidP="0098707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mallCaps/>
          <w:spacing w:val="-3"/>
          <w:w w:val="150"/>
          <w:lang w:val="es-CO"/>
        </w:rPr>
      </w:pPr>
    </w:p>
    <w:p w:rsidR="00E871B1" w:rsidRDefault="00E871B1" w:rsidP="0098707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mallCaps/>
          <w:spacing w:val="-3"/>
          <w:w w:val="150"/>
          <w:lang w:val="es-CO"/>
        </w:rPr>
      </w:pPr>
    </w:p>
    <w:p w:rsidR="00987071" w:rsidRPr="00736C03" w:rsidRDefault="00E871B1" w:rsidP="0098707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mallCaps/>
          <w:spacing w:val="-3"/>
          <w:w w:val="150"/>
          <w:lang w:val="es-CO"/>
        </w:rPr>
      </w:pPr>
      <w:proofErr w:type="spellStart"/>
      <w:r w:rsidRPr="00736C03">
        <w:rPr>
          <w:rFonts w:ascii="Georgia" w:hAnsi="Georgia" w:cs="Arial"/>
          <w:i/>
          <w:smallCaps/>
          <w:spacing w:val="-3"/>
          <w:w w:val="150"/>
          <w:lang w:val="es-CO"/>
        </w:rPr>
        <w:t>Duberney</w:t>
      </w:r>
      <w:proofErr w:type="spellEnd"/>
      <w:r w:rsidRPr="00736C03">
        <w:rPr>
          <w:rFonts w:ascii="Georgia" w:hAnsi="Georgia" w:cs="Arial"/>
          <w:i/>
          <w:smallCaps/>
          <w:spacing w:val="-3"/>
          <w:w w:val="150"/>
          <w:lang w:val="es-CO"/>
        </w:rPr>
        <w:t xml:space="preserve"> Grisales Herrera</w:t>
      </w:r>
    </w:p>
    <w:p w:rsidR="00987071" w:rsidRPr="00736C03" w:rsidRDefault="00987071" w:rsidP="0098707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mallCaps/>
          <w:spacing w:val="-3"/>
          <w:lang w:val="es-CO"/>
        </w:rPr>
      </w:pPr>
      <w:r w:rsidRPr="00736C03">
        <w:rPr>
          <w:rFonts w:ascii="Georgia" w:hAnsi="Georgia" w:cs="Arial"/>
          <w:i/>
          <w:smallCaps/>
          <w:spacing w:val="-3"/>
          <w:w w:val="150"/>
          <w:lang w:val="es-CO"/>
        </w:rPr>
        <w:t>Magistrado</w:t>
      </w:r>
    </w:p>
    <w:p w:rsidR="00E871B1" w:rsidRPr="00297F4A" w:rsidRDefault="00E871B1" w:rsidP="0098707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smallCaps/>
          <w:w w:val="150"/>
          <w:sz w:val="44"/>
          <w:lang w:val="es-CO"/>
        </w:rPr>
      </w:pPr>
    </w:p>
    <w:p w:rsidR="00987071" w:rsidRPr="00736C03" w:rsidRDefault="00987071" w:rsidP="0098707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smallCaps/>
          <w:spacing w:val="-3"/>
          <w:w w:val="150"/>
          <w:lang w:val="es-CO"/>
        </w:rPr>
      </w:pPr>
      <w:r w:rsidRPr="00736C03">
        <w:rPr>
          <w:rFonts w:ascii="Georgia" w:hAnsi="Georgia"/>
          <w:i/>
          <w:smallCaps/>
          <w:w w:val="150"/>
          <w:lang w:val="es-CO"/>
        </w:rPr>
        <w:t>Jesús Alberto Buitrago D</w:t>
      </w:r>
      <w:r>
        <w:rPr>
          <w:rFonts w:ascii="Georgia" w:hAnsi="Georgia"/>
          <w:i/>
          <w:smallCaps/>
          <w:w w:val="150"/>
          <w:lang w:val="es-CO"/>
        </w:rPr>
        <w:t xml:space="preserve">. </w:t>
      </w:r>
      <w:r>
        <w:rPr>
          <w:rFonts w:ascii="Georgia" w:hAnsi="Georgia"/>
          <w:i/>
          <w:smallCaps/>
          <w:w w:val="150"/>
          <w:lang w:val="es-CO"/>
        </w:rPr>
        <w:tab/>
      </w:r>
      <w:r w:rsidRPr="00736C03">
        <w:rPr>
          <w:rFonts w:ascii="Georgia" w:hAnsi="Georgia" w:cs="Arial"/>
          <w:i/>
          <w:smallCaps/>
          <w:spacing w:val="-3"/>
          <w:w w:val="150"/>
          <w:lang w:val="es-CO"/>
        </w:rPr>
        <w:t>Amanda Holguín Ospina</w:t>
      </w:r>
    </w:p>
    <w:p w:rsidR="00C01CBB" w:rsidRPr="00BA03DE" w:rsidRDefault="00987071" w:rsidP="0098707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Pr>
          <w:rFonts w:ascii="Georgia" w:hAnsi="Georgia" w:cs="Arial"/>
          <w:i/>
          <w:smallCaps/>
          <w:spacing w:val="-3"/>
          <w:w w:val="150"/>
          <w:lang w:val="es-CO"/>
        </w:rPr>
        <w:t xml:space="preserve">                     </w:t>
      </w:r>
      <w:r w:rsidRPr="00736C03">
        <w:rPr>
          <w:rFonts w:ascii="Georgia" w:hAnsi="Georgia" w:cs="Arial"/>
          <w:i/>
          <w:smallCaps/>
          <w:spacing w:val="-3"/>
          <w:w w:val="150"/>
          <w:lang w:val="es-CO"/>
        </w:rPr>
        <w:t xml:space="preserve">Conjuez </w:t>
      </w:r>
      <w:r w:rsidRPr="00736C03">
        <w:rPr>
          <w:rFonts w:ascii="Georgia" w:hAnsi="Georgia" w:cs="Arial"/>
          <w:i/>
          <w:smallCaps/>
          <w:spacing w:val="-3"/>
          <w:w w:val="150"/>
          <w:lang w:val="es-CO"/>
        </w:rPr>
        <w:tab/>
      </w:r>
      <w:r w:rsidRPr="00736C03">
        <w:rPr>
          <w:rFonts w:ascii="Georgia" w:hAnsi="Georgia" w:cs="Arial"/>
          <w:i/>
          <w:smallCaps/>
          <w:spacing w:val="-3"/>
          <w:w w:val="150"/>
          <w:lang w:val="es-CO"/>
        </w:rPr>
        <w:tab/>
      </w:r>
      <w:r w:rsidRPr="00736C03">
        <w:rPr>
          <w:rFonts w:ascii="Georgia" w:hAnsi="Georgia" w:cs="Arial"/>
          <w:i/>
          <w:smallCaps/>
          <w:spacing w:val="-3"/>
          <w:w w:val="150"/>
          <w:lang w:val="es-CO"/>
        </w:rPr>
        <w:tab/>
      </w:r>
      <w:r w:rsidRPr="00736C03">
        <w:rPr>
          <w:rFonts w:ascii="Georgia" w:hAnsi="Georgia" w:cs="Arial"/>
          <w:i/>
          <w:smallCaps/>
          <w:spacing w:val="-3"/>
          <w:w w:val="150"/>
          <w:lang w:val="es-CO"/>
        </w:rPr>
        <w:tab/>
      </w:r>
      <w:r w:rsidRPr="00736C03">
        <w:rPr>
          <w:rFonts w:ascii="Georgia" w:hAnsi="Georgia" w:cs="Arial"/>
          <w:i/>
          <w:smallCaps/>
          <w:spacing w:val="-3"/>
          <w:w w:val="150"/>
          <w:lang w:val="es-CO"/>
        </w:rPr>
        <w:tab/>
      </w:r>
      <w:r>
        <w:rPr>
          <w:rFonts w:ascii="Georgia" w:hAnsi="Georgia" w:cs="Arial"/>
          <w:i/>
          <w:smallCaps/>
          <w:spacing w:val="-3"/>
          <w:w w:val="150"/>
          <w:lang w:val="es-CO"/>
        </w:rPr>
        <w:t xml:space="preserve">       </w:t>
      </w:r>
      <w:proofErr w:type="spellStart"/>
      <w:r w:rsidRPr="00736C03">
        <w:rPr>
          <w:rFonts w:ascii="Georgia" w:hAnsi="Georgia" w:cs="Arial"/>
          <w:i/>
          <w:smallCaps/>
          <w:spacing w:val="-3"/>
          <w:w w:val="150"/>
          <w:lang w:val="es-CO"/>
        </w:rPr>
        <w:t>Conjueza</w:t>
      </w:r>
      <w:proofErr w:type="spellEnd"/>
      <w:r w:rsidRPr="00736C03">
        <w:rPr>
          <w:rFonts w:ascii="Georgia" w:hAnsi="Georgia" w:cs="Arial"/>
          <w:i/>
          <w:smallCaps/>
          <w:spacing w:val="-3"/>
          <w:w w:val="150"/>
          <w:lang w:val="es-CO"/>
        </w:rPr>
        <w:t xml:space="preserve"> </w:t>
      </w:r>
    </w:p>
    <w:sectPr w:rsidR="00C01CBB" w:rsidRPr="00BA03DE" w:rsidSect="00E871B1">
      <w:headerReference w:type="even" r:id="rId11"/>
      <w:headerReference w:type="default" r:id="rId12"/>
      <w:footerReference w:type="even" r:id="rId13"/>
      <w:footerReference w:type="default" r:id="rId14"/>
      <w:headerReference w:type="first" r:id="rId15"/>
      <w:footerReference w:type="first" r:id="rId16"/>
      <w:pgSz w:w="12242" w:h="18722" w:code="14"/>
      <w:pgMar w:top="1276" w:right="1134"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0C" w:rsidRDefault="00816A0C" w:rsidP="002F20AB">
      <w:r>
        <w:separator/>
      </w:r>
    </w:p>
  </w:endnote>
  <w:endnote w:type="continuationSeparator" w:id="0">
    <w:p w:rsidR="00816A0C" w:rsidRDefault="00816A0C"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14" w:rsidRPr="0097328B" w:rsidRDefault="00530614">
    <w:pPr>
      <w:pStyle w:val="Pieddepage"/>
      <w:framePr w:wrap="around" w:vAnchor="text" w:hAnchor="margin" w:xAlign="right" w:y="1"/>
      <w:rPr>
        <w:rStyle w:val="Numrodepage"/>
        <w:rFonts w:ascii="Georgia" w:hAnsi="Georgia" w:cs="Verdana"/>
      </w:rPr>
    </w:pPr>
    <w:r w:rsidRPr="0097328B">
      <w:rPr>
        <w:rStyle w:val="Numrodepage"/>
        <w:rFonts w:ascii="Georgia" w:hAnsi="Georgia" w:cs="Verdana"/>
      </w:rPr>
      <w:fldChar w:fldCharType="begin"/>
    </w:r>
    <w:r w:rsidRPr="0097328B">
      <w:rPr>
        <w:rStyle w:val="Numrodepage"/>
        <w:rFonts w:ascii="Georgia" w:hAnsi="Georgia" w:cs="Verdana"/>
      </w:rPr>
      <w:instrText xml:space="preserve">PAGE  </w:instrText>
    </w:r>
    <w:r w:rsidRPr="0097328B">
      <w:rPr>
        <w:rStyle w:val="Numrodepage"/>
        <w:rFonts w:ascii="Georgia" w:hAnsi="Georgia" w:cs="Verdana"/>
      </w:rPr>
      <w:fldChar w:fldCharType="separate"/>
    </w:r>
    <w:r w:rsidRPr="0097328B">
      <w:rPr>
        <w:rStyle w:val="Numrodepage"/>
        <w:rFonts w:ascii="Georgia" w:hAnsi="Georgia" w:cs="Verdana"/>
        <w:noProof/>
      </w:rPr>
      <w:t>10</w:t>
    </w:r>
    <w:r w:rsidRPr="0097328B">
      <w:rPr>
        <w:rStyle w:val="Numrodepage"/>
        <w:rFonts w:ascii="Georgia" w:hAnsi="Georgia" w:cs="Verdana"/>
      </w:rPr>
      <w:fldChar w:fldCharType="end"/>
    </w:r>
  </w:p>
  <w:p w:rsidR="00530614" w:rsidRPr="0097328B" w:rsidRDefault="00530614">
    <w:pPr>
      <w:pStyle w:val="Pieddepage"/>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14" w:rsidRPr="00BA03DE" w:rsidRDefault="00530614" w:rsidP="00A67268">
    <w:pPr>
      <w:pStyle w:val="Pieddepage"/>
      <w:pBdr>
        <w:bottom w:val="double" w:sz="6" w:space="1" w:color="auto"/>
      </w:pBdr>
      <w:spacing w:line="360" w:lineRule="auto"/>
      <w:rPr>
        <w:rFonts w:ascii="Georgia" w:hAnsi="Georgia" w:cs="Arial"/>
        <w:spacing w:val="20"/>
        <w:w w:val="200"/>
        <w:sz w:val="2"/>
        <w:szCs w:val="10"/>
        <w:lang w:val="es-ES"/>
      </w:rPr>
    </w:pPr>
  </w:p>
  <w:p w:rsidR="00530614" w:rsidRPr="0097328B" w:rsidRDefault="00530614" w:rsidP="00751EE2">
    <w:pPr>
      <w:pStyle w:val="Pieddepage"/>
      <w:spacing w:line="360" w:lineRule="auto"/>
      <w:jc w:val="right"/>
      <w:rPr>
        <w:rFonts w:ascii="Georgia" w:hAnsi="Georgia" w:cs="Arial"/>
        <w:spacing w:val="20"/>
        <w:w w:val="200"/>
        <w:sz w:val="14"/>
        <w:szCs w:val="10"/>
      </w:rPr>
    </w:pPr>
  </w:p>
  <w:p w:rsidR="00530614" w:rsidRPr="0097328B" w:rsidRDefault="00530614" w:rsidP="00751EE2">
    <w:pPr>
      <w:pStyle w:val="Pieddepage"/>
      <w:spacing w:line="360" w:lineRule="auto"/>
      <w:jc w:val="right"/>
      <w:rPr>
        <w:rFonts w:ascii="Georgia" w:hAnsi="Georgia" w:cs="Arial"/>
        <w:spacing w:val="20"/>
        <w:w w:val="200"/>
        <w:sz w:val="10"/>
        <w:szCs w:val="10"/>
        <w:lang w:val="es-ES"/>
      </w:rPr>
    </w:pPr>
    <w:r w:rsidRPr="0097328B">
      <w:rPr>
        <w:rFonts w:ascii="Georgia" w:hAnsi="Georgia" w:cs="Arial"/>
        <w:spacing w:val="20"/>
        <w:w w:val="200"/>
        <w:sz w:val="14"/>
        <w:szCs w:val="10"/>
        <w:lang w:val="es-ES"/>
      </w:rPr>
      <w:t>T</w:t>
    </w:r>
    <w:r w:rsidRPr="0097328B">
      <w:rPr>
        <w:rFonts w:ascii="Georgia" w:hAnsi="Georgia" w:cs="Arial"/>
        <w:spacing w:val="20"/>
        <w:w w:val="200"/>
        <w:sz w:val="10"/>
        <w:szCs w:val="10"/>
        <w:lang w:val="es-ES"/>
      </w:rPr>
      <w:t xml:space="preserve">RIBUNAL </w:t>
    </w:r>
    <w:r w:rsidRPr="0097328B">
      <w:rPr>
        <w:rFonts w:ascii="Georgia" w:hAnsi="Georgia" w:cs="Arial"/>
        <w:spacing w:val="20"/>
        <w:w w:val="200"/>
        <w:sz w:val="14"/>
        <w:szCs w:val="10"/>
        <w:lang w:val="es-ES"/>
      </w:rPr>
      <w:t>S</w:t>
    </w:r>
    <w:r w:rsidRPr="0097328B">
      <w:rPr>
        <w:rFonts w:ascii="Georgia" w:hAnsi="Georgia" w:cs="Arial"/>
        <w:spacing w:val="20"/>
        <w:w w:val="200"/>
        <w:sz w:val="10"/>
        <w:szCs w:val="10"/>
        <w:lang w:val="es-ES"/>
      </w:rPr>
      <w:t xml:space="preserve">UPERIOR DE </w:t>
    </w:r>
    <w:r w:rsidRPr="0097328B">
      <w:rPr>
        <w:rFonts w:ascii="Georgia" w:hAnsi="Georgia" w:cs="Arial"/>
        <w:spacing w:val="20"/>
        <w:w w:val="200"/>
        <w:sz w:val="14"/>
        <w:szCs w:val="10"/>
        <w:lang w:val="es-ES"/>
      </w:rPr>
      <w:t>P</w:t>
    </w:r>
    <w:r w:rsidRPr="0097328B">
      <w:rPr>
        <w:rFonts w:ascii="Georgia" w:hAnsi="Georgia" w:cs="Arial"/>
        <w:spacing w:val="20"/>
        <w:w w:val="200"/>
        <w:sz w:val="10"/>
        <w:szCs w:val="10"/>
        <w:lang w:val="es-ES"/>
      </w:rPr>
      <w:t>EREIRA</w:t>
    </w:r>
  </w:p>
  <w:p w:rsidR="00530614" w:rsidRPr="0097328B" w:rsidRDefault="00530614" w:rsidP="00751EE2">
    <w:pPr>
      <w:pStyle w:val="Pieddepage"/>
      <w:jc w:val="right"/>
      <w:rPr>
        <w:rFonts w:ascii="Georgia" w:hAnsi="Georgia"/>
        <w:lang w:val="es-ES"/>
      </w:rPr>
    </w:pPr>
    <w:r w:rsidRPr="0097328B">
      <w:rPr>
        <w:rFonts w:ascii="Georgia" w:hAnsi="Georgia" w:cs="Arial"/>
        <w:spacing w:val="20"/>
        <w:w w:val="200"/>
        <w:sz w:val="10"/>
        <w:szCs w:val="10"/>
        <w:lang w:val="es-ES"/>
      </w:rPr>
      <w:t xml:space="preserve">MP </w:t>
    </w:r>
    <w:r w:rsidRPr="0097328B">
      <w:rPr>
        <w:rFonts w:ascii="Georgia" w:hAnsi="Georgia" w:cs="Arial"/>
        <w:spacing w:val="20"/>
        <w:w w:val="200"/>
        <w:sz w:val="12"/>
        <w:szCs w:val="10"/>
        <w:lang w:val="es-ES"/>
      </w:rPr>
      <w:t>D</w:t>
    </w:r>
    <w:r w:rsidRPr="0097328B">
      <w:rPr>
        <w:rFonts w:ascii="Georgia" w:hAnsi="Georgia" w:cs="Arial"/>
        <w:spacing w:val="20"/>
        <w:w w:val="200"/>
        <w:sz w:val="8"/>
        <w:szCs w:val="10"/>
        <w:lang w:val="es-ES"/>
      </w:rPr>
      <w:t xml:space="preserve">UBERNEY </w:t>
    </w:r>
    <w:r w:rsidRPr="0097328B">
      <w:rPr>
        <w:rFonts w:ascii="Georgia" w:hAnsi="Georgia" w:cs="Arial"/>
        <w:spacing w:val="20"/>
        <w:w w:val="200"/>
        <w:sz w:val="12"/>
        <w:szCs w:val="10"/>
        <w:lang w:val="es-ES"/>
      </w:rPr>
      <w:t>G</w:t>
    </w:r>
    <w:r w:rsidRPr="0097328B">
      <w:rPr>
        <w:rFonts w:ascii="Georgia" w:hAnsi="Georgia" w:cs="Arial"/>
        <w:spacing w:val="20"/>
        <w:w w:val="200"/>
        <w:sz w:val="8"/>
        <w:szCs w:val="10"/>
        <w:lang w:val="es-ES"/>
      </w:rPr>
      <w:t xml:space="preserve">RISALES </w:t>
    </w:r>
    <w:r w:rsidRPr="0097328B">
      <w:rPr>
        <w:rFonts w:ascii="Georgia" w:hAnsi="Georgia" w:cs="Arial"/>
        <w:spacing w:val="20"/>
        <w:w w:val="200"/>
        <w:sz w:val="12"/>
        <w:szCs w:val="10"/>
        <w:lang w:val="es-ES"/>
      </w:rPr>
      <w:t>H</w:t>
    </w:r>
    <w:r w:rsidRPr="0097328B">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14" w:rsidRPr="00C53999" w:rsidRDefault="00530614"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530614" w:rsidRPr="00213147" w:rsidRDefault="00530614"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0C" w:rsidRDefault="00816A0C" w:rsidP="002F20AB">
      <w:r>
        <w:separator/>
      </w:r>
    </w:p>
  </w:footnote>
  <w:footnote w:type="continuationSeparator" w:id="0">
    <w:p w:rsidR="00816A0C" w:rsidRDefault="00816A0C" w:rsidP="002F20AB">
      <w:r>
        <w:continuationSeparator/>
      </w:r>
    </w:p>
  </w:footnote>
  <w:footnote w:id="1">
    <w:p w:rsidR="00530614" w:rsidRPr="003A55B7" w:rsidRDefault="00530614" w:rsidP="000F295F">
      <w:pPr>
        <w:pStyle w:val="Notedebasdepage"/>
        <w:rPr>
          <w:rFonts w:ascii="Calibri" w:hAnsi="Calibri"/>
          <w:lang w:val="fr-FR"/>
        </w:rPr>
      </w:pPr>
      <w:r w:rsidRPr="00C67459">
        <w:rPr>
          <w:rStyle w:val="Appelnotedebasdep"/>
          <w:rFonts w:ascii="Calibri" w:hAnsi="Calibri"/>
        </w:rPr>
        <w:footnoteRef/>
      </w:r>
      <w:r w:rsidRPr="003A55B7">
        <w:rPr>
          <w:rFonts w:ascii="Calibri" w:hAnsi="Calibri"/>
          <w:lang w:val="fr-FR"/>
        </w:rPr>
        <w:t xml:space="preserve"> </w:t>
      </w:r>
      <w:r w:rsidRPr="003A55B7">
        <w:rPr>
          <w:rFonts w:ascii="Calibri" w:hAnsi="Calibri" w:cs="Courier New"/>
          <w:lang w:val="fr-FR"/>
        </w:rPr>
        <w:t xml:space="preserve">CC. </w:t>
      </w:r>
      <w:hyperlink r:id="rId1" w:history="1">
        <w:r w:rsidRPr="003A55B7">
          <w:rPr>
            <w:rStyle w:val="Lienhypertexte"/>
            <w:rFonts w:ascii="Calibri" w:hAnsi="Calibri" w:cs="Courier New"/>
            <w:color w:val="auto"/>
            <w:u w:val="none"/>
            <w:lang w:val="fr-FR"/>
          </w:rPr>
          <w:t>SU-499 de 2016</w:t>
        </w:r>
      </w:hyperlink>
      <w:r w:rsidRPr="003A55B7">
        <w:rPr>
          <w:rFonts w:ascii="Calibri" w:hAnsi="Calibri" w:cs="Courier New"/>
          <w:lang w:val="fr-FR"/>
        </w:rPr>
        <w:t xml:space="preserve">. </w:t>
      </w:r>
    </w:p>
  </w:footnote>
  <w:footnote w:id="2">
    <w:p w:rsidR="00530614" w:rsidRPr="003A55B7" w:rsidRDefault="00530614" w:rsidP="000F295F">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3A55B7">
        <w:rPr>
          <w:rFonts w:asciiTheme="minorHAnsi" w:hAnsiTheme="minorHAnsi"/>
          <w:lang w:val="fr-FR"/>
        </w:rPr>
        <w:t xml:space="preserve"> </w:t>
      </w:r>
      <w:r w:rsidRPr="003A55B7">
        <w:rPr>
          <w:rFonts w:asciiTheme="minorHAnsi" w:hAnsiTheme="minorHAnsi" w:cs="Courier New"/>
          <w:lang w:val="fr-FR"/>
        </w:rPr>
        <w:t xml:space="preserve">CC. </w:t>
      </w:r>
      <w:r w:rsidRPr="003A55B7">
        <w:rPr>
          <w:rFonts w:asciiTheme="minorHAnsi" w:hAnsiTheme="minorHAnsi"/>
          <w:lang w:val="fr-FR"/>
        </w:rPr>
        <w:t xml:space="preserve">T-162 de 2010, T-034 de 2010 y T-099 de 2008. </w:t>
      </w:r>
    </w:p>
  </w:footnote>
  <w:footnote w:id="3">
    <w:p w:rsidR="00530614" w:rsidRPr="003A55B7" w:rsidRDefault="00530614" w:rsidP="000F295F">
      <w:pPr>
        <w:pStyle w:val="Notedebasdepage"/>
        <w:jc w:val="both"/>
        <w:rPr>
          <w:rFonts w:asciiTheme="minorHAnsi" w:hAnsiTheme="minorHAnsi"/>
          <w:lang w:val="fr-FR"/>
        </w:rPr>
      </w:pPr>
      <w:r w:rsidRPr="00482736">
        <w:rPr>
          <w:rStyle w:val="Appelnotedebasdep"/>
          <w:rFonts w:asciiTheme="minorHAnsi" w:hAnsiTheme="minorHAnsi"/>
          <w:lang w:val="es-CO"/>
        </w:rPr>
        <w:footnoteRef/>
      </w:r>
      <w:r w:rsidRPr="003A55B7">
        <w:rPr>
          <w:rFonts w:asciiTheme="minorHAnsi" w:hAnsiTheme="minorHAnsi"/>
          <w:lang w:val="fr-FR"/>
        </w:rPr>
        <w:t xml:space="preserve"> </w:t>
      </w:r>
      <w:r w:rsidRPr="003A55B7">
        <w:rPr>
          <w:rFonts w:asciiTheme="minorHAnsi" w:hAnsiTheme="minorHAnsi" w:cs="Courier New"/>
          <w:lang w:val="fr-FR"/>
        </w:rPr>
        <w:t xml:space="preserve">CC. T-128 de 2016, </w:t>
      </w:r>
      <w:r w:rsidRPr="003A55B7">
        <w:rPr>
          <w:rFonts w:asciiTheme="minorHAnsi" w:hAnsiTheme="minorHAnsi"/>
          <w:lang w:val="fr-FR"/>
        </w:rPr>
        <w:t xml:space="preserve"> T-623 de 2011, T-498 de 2011, T-162 de 2010, T-034 de 2010, T-180 de 2009, T-989 de 2008, T-972 de 2005, T-822 de 2002, T-626 de 2000 y T-315 de 2000.</w:t>
      </w:r>
    </w:p>
  </w:footnote>
  <w:footnote w:id="4">
    <w:p w:rsidR="00530614" w:rsidRPr="003A55B7" w:rsidRDefault="00530614">
      <w:pPr>
        <w:pStyle w:val="Notedebasdepage"/>
        <w:rPr>
          <w:rFonts w:asciiTheme="minorHAnsi" w:hAnsiTheme="minorHAnsi"/>
          <w:lang w:val="fr-FR"/>
        </w:rPr>
      </w:pPr>
      <w:r w:rsidRPr="005D6754">
        <w:rPr>
          <w:rStyle w:val="Appelnotedebasdep"/>
          <w:rFonts w:asciiTheme="minorHAnsi" w:hAnsiTheme="minorHAnsi"/>
        </w:rPr>
        <w:footnoteRef/>
      </w:r>
      <w:r w:rsidRPr="003A55B7">
        <w:rPr>
          <w:rFonts w:asciiTheme="minorHAnsi" w:hAnsiTheme="minorHAnsi"/>
          <w:lang w:val="fr-FR"/>
        </w:rPr>
        <w:t xml:space="preserve"> CC. T-140 de 2016.</w:t>
      </w:r>
    </w:p>
  </w:footnote>
  <w:footnote w:id="5">
    <w:p w:rsidR="005D6754" w:rsidRPr="003A55B7" w:rsidRDefault="005D6754">
      <w:pPr>
        <w:pStyle w:val="Notedebasdepage"/>
        <w:rPr>
          <w:rFonts w:asciiTheme="minorHAnsi" w:hAnsiTheme="minorHAnsi"/>
          <w:lang w:val="fr-FR"/>
        </w:rPr>
      </w:pPr>
      <w:r w:rsidRPr="005D6754">
        <w:rPr>
          <w:rStyle w:val="Appelnotedebasdep"/>
          <w:rFonts w:asciiTheme="minorHAnsi" w:hAnsiTheme="minorHAnsi"/>
        </w:rPr>
        <w:footnoteRef/>
      </w:r>
      <w:r w:rsidRPr="003A55B7">
        <w:rPr>
          <w:rFonts w:asciiTheme="minorHAnsi" w:hAnsiTheme="minorHAnsi"/>
          <w:lang w:val="fr-FR"/>
        </w:rPr>
        <w:t xml:space="preserve"> CC. C-855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14" w:rsidRDefault="00530614"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530614" w:rsidRDefault="0053061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14" w:rsidRPr="0097328B" w:rsidRDefault="00530614">
    <w:pPr>
      <w:pStyle w:val="En-tte"/>
      <w:pBdr>
        <w:bottom w:val="single" w:sz="4" w:space="1" w:color="D9D9D9"/>
      </w:pBdr>
      <w:jc w:val="right"/>
      <w:rPr>
        <w:rFonts w:ascii="Georgia" w:hAnsi="Georgia"/>
        <w:b/>
        <w:lang w:val="es-CO"/>
      </w:rPr>
    </w:pPr>
    <w:r w:rsidRPr="0097328B">
      <w:rPr>
        <w:rFonts w:ascii="Georgia" w:hAnsi="Georgia"/>
        <w:color w:val="7F7F7F"/>
        <w:spacing w:val="60"/>
        <w:sz w:val="22"/>
        <w:lang w:val="es-CO"/>
      </w:rPr>
      <w:t>Página</w:t>
    </w:r>
    <w:r w:rsidRPr="0097328B">
      <w:rPr>
        <w:rFonts w:ascii="Georgia" w:hAnsi="Georgia"/>
        <w:sz w:val="22"/>
        <w:lang w:val="es-CO"/>
      </w:rPr>
      <w:t xml:space="preserve"> | </w:t>
    </w:r>
    <w:r w:rsidRPr="0097328B">
      <w:rPr>
        <w:rFonts w:ascii="Georgia" w:hAnsi="Georgia"/>
        <w:sz w:val="22"/>
        <w:lang w:val="es-CO"/>
      </w:rPr>
      <w:fldChar w:fldCharType="begin"/>
    </w:r>
    <w:r w:rsidRPr="0097328B">
      <w:rPr>
        <w:rFonts w:ascii="Georgia" w:hAnsi="Georgia"/>
        <w:sz w:val="22"/>
        <w:lang w:val="es-CO"/>
      </w:rPr>
      <w:instrText xml:space="preserve"> PAGE   \* MERGEFORMAT </w:instrText>
    </w:r>
    <w:r w:rsidRPr="0097328B">
      <w:rPr>
        <w:rFonts w:ascii="Georgia" w:hAnsi="Georgia"/>
        <w:sz w:val="22"/>
        <w:lang w:val="es-CO"/>
      </w:rPr>
      <w:fldChar w:fldCharType="separate"/>
    </w:r>
    <w:r w:rsidR="003A55B7">
      <w:rPr>
        <w:rFonts w:ascii="Georgia" w:hAnsi="Georgia"/>
        <w:noProof/>
        <w:sz w:val="22"/>
        <w:lang w:val="es-CO"/>
      </w:rPr>
      <w:t>1</w:t>
    </w:r>
    <w:r w:rsidRPr="0097328B">
      <w:rPr>
        <w:rFonts w:ascii="Georgia" w:hAnsi="Georgia"/>
        <w:sz w:val="22"/>
        <w:lang w:val="es-CO"/>
      </w:rPr>
      <w:fldChar w:fldCharType="end"/>
    </w:r>
  </w:p>
  <w:p w:rsidR="00530614" w:rsidRPr="0097328B" w:rsidRDefault="00530614" w:rsidP="00235DC0">
    <w:pPr>
      <w:pStyle w:val="En-tte"/>
      <w:ind w:right="360"/>
      <w:jc w:val="both"/>
      <w:rPr>
        <w:rFonts w:ascii="Georgia" w:hAnsi="Georgia" w:cs="Calibri"/>
        <w:i/>
        <w:sz w:val="20"/>
        <w:szCs w:val="20"/>
        <w:lang w:val="es-CO"/>
      </w:rPr>
    </w:pPr>
    <w:r w:rsidRPr="0097328B">
      <w:rPr>
        <w:rFonts w:ascii="Georgia" w:hAnsi="Georgia" w:cs="Calibri"/>
        <w:i/>
        <w:sz w:val="20"/>
        <w:szCs w:val="20"/>
        <w:lang w:val="es-CO"/>
      </w:rPr>
      <w:t>EXPEDIENTE No.2017-00899-01</w:t>
    </w:r>
  </w:p>
  <w:p w:rsidR="00530614" w:rsidRPr="0097328B" w:rsidRDefault="00530614" w:rsidP="006F562A">
    <w:pPr>
      <w:pStyle w:val="En-tte"/>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14" w:rsidRPr="0092089F" w:rsidRDefault="00530614">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530614" w:rsidRDefault="00530614"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9">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1"/>
  </w:num>
  <w:num w:numId="3">
    <w:abstractNumId w:val="16"/>
  </w:num>
  <w:num w:numId="4">
    <w:abstractNumId w:val="14"/>
  </w:num>
  <w:num w:numId="5">
    <w:abstractNumId w:val="23"/>
  </w:num>
  <w:num w:numId="6">
    <w:abstractNumId w:val="15"/>
  </w:num>
  <w:num w:numId="7">
    <w:abstractNumId w:val="3"/>
  </w:num>
  <w:num w:numId="8">
    <w:abstractNumId w:val="10"/>
  </w:num>
  <w:num w:numId="9">
    <w:abstractNumId w:val="11"/>
  </w:num>
  <w:num w:numId="10">
    <w:abstractNumId w:val="2"/>
  </w:num>
  <w:num w:numId="11">
    <w:abstractNumId w:val="20"/>
  </w:num>
  <w:num w:numId="12">
    <w:abstractNumId w:val="7"/>
  </w:num>
  <w:num w:numId="13">
    <w:abstractNumId w:val="13"/>
  </w:num>
  <w:num w:numId="14">
    <w:abstractNumId w:val="27"/>
  </w:num>
  <w:num w:numId="15">
    <w:abstractNumId w:val="18"/>
  </w:num>
  <w:num w:numId="16">
    <w:abstractNumId w:val="1"/>
  </w:num>
  <w:num w:numId="17">
    <w:abstractNumId w:val="29"/>
  </w:num>
  <w:num w:numId="18">
    <w:abstractNumId w:val="19"/>
  </w:num>
  <w:num w:numId="19">
    <w:abstractNumId w:val="25"/>
  </w:num>
  <w:num w:numId="20">
    <w:abstractNumId w:val="24"/>
  </w:num>
  <w:num w:numId="21">
    <w:abstractNumId w:val="5"/>
  </w:num>
  <w:num w:numId="22">
    <w:abstractNumId w:val="0"/>
  </w:num>
  <w:num w:numId="23">
    <w:abstractNumId w:val="30"/>
  </w:num>
  <w:num w:numId="24">
    <w:abstractNumId w:val="17"/>
  </w:num>
  <w:num w:numId="25">
    <w:abstractNumId w:val="9"/>
  </w:num>
  <w:num w:numId="26">
    <w:abstractNumId w:val="12"/>
  </w:num>
  <w:num w:numId="27">
    <w:abstractNumId w:val="4"/>
  </w:num>
  <w:num w:numId="28">
    <w:abstractNumId w:val="22"/>
  </w:num>
  <w:num w:numId="29">
    <w:abstractNumId w:val="8"/>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094E"/>
    <w:rsid w:val="0000191C"/>
    <w:rsid w:val="000028C0"/>
    <w:rsid w:val="0000299D"/>
    <w:rsid w:val="00002C84"/>
    <w:rsid w:val="00003111"/>
    <w:rsid w:val="00003B13"/>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32E9"/>
    <w:rsid w:val="00033F1E"/>
    <w:rsid w:val="0003635A"/>
    <w:rsid w:val="00041B57"/>
    <w:rsid w:val="0004382E"/>
    <w:rsid w:val="00043EC5"/>
    <w:rsid w:val="00047896"/>
    <w:rsid w:val="000505E7"/>
    <w:rsid w:val="00051F5B"/>
    <w:rsid w:val="00052FE3"/>
    <w:rsid w:val="00054A63"/>
    <w:rsid w:val="00055B9D"/>
    <w:rsid w:val="00056027"/>
    <w:rsid w:val="00056F10"/>
    <w:rsid w:val="000601B1"/>
    <w:rsid w:val="00060954"/>
    <w:rsid w:val="00060F7F"/>
    <w:rsid w:val="0006117C"/>
    <w:rsid w:val="0006167A"/>
    <w:rsid w:val="00061922"/>
    <w:rsid w:val="000634BA"/>
    <w:rsid w:val="00063BBC"/>
    <w:rsid w:val="00065A2F"/>
    <w:rsid w:val="000664A8"/>
    <w:rsid w:val="00066726"/>
    <w:rsid w:val="00066A7F"/>
    <w:rsid w:val="00067E4F"/>
    <w:rsid w:val="0007063B"/>
    <w:rsid w:val="000706F6"/>
    <w:rsid w:val="00071B6F"/>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6F13"/>
    <w:rsid w:val="0008767C"/>
    <w:rsid w:val="00087DB9"/>
    <w:rsid w:val="00092CB6"/>
    <w:rsid w:val="0009345E"/>
    <w:rsid w:val="000937F8"/>
    <w:rsid w:val="0009397A"/>
    <w:rsid w:val="00093AD0"/>
    <w:rsid w:val="000956EB"/>
    <w:rsid w:val="0009596F"/>
    <w:rsid w:val="00096950"/>
    <w:rsid w:val="00096F42"/>
    <w:rsid w:val="000975AD"/>
    <w:rsid w:val="00097BAB"/>
    <w:rsid w:val="000A0596"/>
    <w:rsid w:val="000A0940"/>
    <w:rsid w:val="000A0EB7"/>
    <w:rsid w:val="000A0F80"/>
    <w:rsid w:val="000A1739"/>
    <w:rsid w:val="000A2533"/>
    <w:rsid w:val="000A4450"/>
    <w:rsid w:val="000A51FF"/>
    <w:rsid w:val="000A56AA"/>
    <w:rsid w:val="000A6C04"/>
    <w:rsid w:val="000B6A4A"/>
    <w:rsid w:val="000B7BE2"/>
    <w:rsid w:val="000C0A5D"/>
    <w:rsid w:val="000C6F60"/>
    <w:rsid w:val="000C7144"/>
    <w:rsid w:val="000C7176"/>
    <w:rsid w:val="000C75AD"/>
    <w:rsid w:val="000C7C79"/>
    <w:rsid w:val="000D1818"/>
    <w:rsid w:val="000D2047"/>
    <w:rsid w:val="000D302F"/>
    <w:rsid w:val="000D3AE1"/>
    <w:rsid w:val="000D4585"/>
    <w:rsid w:val="000D5ECA"/>
    <w:rsid w:val="000E1A18"/>
    <w:rsid w:val="000E2262"/>
    <w:rsid w:val="000E324D"/>
    <w:rsid w:val="000E4B1F"/>
    <w:rsid w:val="000E52D7"/>
    <w:rsid w:val="000E5F34"/>
    <w:rsid w:val="000E7042"/>
    <w:rsid w:val="000E742B"/>
    <w:rsid w:val="000E7ABD"/>
    <w:rsid w:val="000F0B7A"/>
    <w:rsid w:val="000F1AC1"/>
    <w:rsid w:val="000F295F"/>
    <w:rsid w:val="000F2CA2"/>
    <w:rsid w:val="000F3710"/>
    <w:rsid w:val="000F3FF5"/>
    <w:rsid w:val="000F45EF"/>
    <w:rsid w:val="000F6C11"/>
    <w:rsid w:val="00101268"/>
    <w:rsid w:val="001012AD"/>
    <w:rsid w:val="001017E7"/>
    <w:rsid w:val="001039FB"/>
    <w:rsid w:val="00103CD9"/>
    <w:rsid w:val="0010401B"/>
    <w:rsid w:val="001055E9"/>
    <w:rsid w:val="00105F37"/>
    <w:rsid w:val="001064AC"/>
    <w:rsid w:val="0011019B"/>
    <w:rsid w:val="001127AE"/>
    <w:rsid w:val="00115C96"/>
    <w:rsid w:val="00117015"/>
    <w:rsid w:val="00117C99"/>
    <w:rsid w:val="00120933"/>
    <w:rsid w:val="00120EAE"/>
    <w:rsid w:val="001240AF"/>
    <w:rsid w:val="00124A3F"/>
    <w:rsid w:val="00124DDA"/>
    <w:rsid w:val="00124F49"/>
    <w:rsid w:val="00125979"/>
    <w:rsid w:val="001266B4"/>
    <w:rsid w:val="00126EC6"/>
    <w:rsid w:val="00130D35"/>
    <w:rsid w:val="001322A1"/>
    <w:rsid w:val="0013310E"/>
    <w:rsid w:val="00133D97"/>
    <w:rsid w:val="00135B04"/>
    <w:rsid w:val="001371C6"/>
    <w:rsid w:val="001424D3"/>
    <w:rsid w:val="001426E2"/>
    <w:rsid w:val="00143D8D"/>
    <w:rsid w:val="0014678E"/>
    <w:rsid w:val="00146F13"/>
    <w:rsid w:val="00147EF8"/>
    <w:rsid w:val="00150AF5"/>
    <w:rsid w:val="00150C96"/>
    <w:rsid w:val="0015229C"/>
    <w:rsid w:val="00152892"/>
    <w:rsid w:val="00152DAF"/>
    <w:rsid w:val="0015445A"/>
    <w:rsid w:val="001545B7"/>
    <w:rsid w:val="00155F59"/>
    <w:rsid w:val="00156283"/>
    <w:rsid w:val="001579A8"/>
    <w:rsid w:val="00160A8B"/>
    <w:rsid w:val="00161353"/>
    <w:rsid w:val="00162BFC"/>
    <w:rsid w:val="00162DEF"/>
    <w:rsid w:val="00162EC9"/>
    <w:rsid w:val="00164342"/>
    <w:rsid w:val="00165382"/>
    <w:rsid w:val="00165935"/>
    <w:rsid w:val="00166158"/>
    <w:rsid w:val="001679D3"/>
    <w:rsid w:val="00167BBA"/>
    <w:rsid w:val="0017129C"/>
    <w:rsid w:val="00171EC4"/>
    <w:rsid w:val="0017206C"/>
    <w:rsid w:val="00172487"/>
    <w:rsid w:val="00172F27"/>
    <w:rsid w:val="00173244"/>
    <w:rsid w:val="00173EBC"/>
    <w:rsid w:val="0017543D"/>
    <w:rsid w:val="00175DB5"/>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E1C"/>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6CD"/>
    <w:rsid w:val="001B2876"/>
    <w:rsid w:val="001B2BF9"/>
    <w:rsid w:val="001B36C6"/>
    <w:rsid w:val="001B47F2"/>
    <w:rsid w:val="001B4E5A"/>
    <w:rsid w:val="001B5C6F"/>
    <w:rsid w:val="001B6B9C"/>
    <w:rsid w:val="001C1259"/>
    <w:rsid w:val="001C1611"/>
    <w:rsid w:val="001C2101"/>
    <w:rsid w:val="001C24D2"/>
    <w:rsid w:val="001C2AA4"/>
    <w:rsid w:val="001D0A6A"/>
    <w:rsid w:val="001D14A5"/>
    <w:rsid w:val="001D2702"/>
    <w:rsid w:val="001D300C"/>
    <w:rsid w:val="001D3D53"/>
    <w:rsid w:val="001D5B0F"/>
    <w:rsid w:val="001D6658"/>
    <w:rsid w:val="001D6840"/>
    <w:rsid w:val="001D76C4"/>
    <w:rsid w:val="001E0532"/>
    <w:rsid w:val="001E1592"/>
    <w:rsid w:val="001E3018"/>
    <w:rsid w:val="001E311C"/>
    <w:rsid w:val="001E56AF"/>
    <w:rsid w:val="001E6AB8"/>
    <w:rsid w:val="001E7EDB"/>
    <w:rsid w:val="001F08CF"/>
    <w:rsid w:val="001F0AC0"/>
    <w:rsid w:val="001F1DC2"/>
    <w:rsid w:val="001F1F07"/>
    <w:rsid w:val="001F2983"/>
    <w:rsid w:val="001F3204"/>
    <w:rsid w:val="001F394B"/>
    <w:rsid w:val="001F4777"/>
    <w:rsid w:val="001F55DF"/>
    <w:rsid w:val="001F6067"/>
    <w:rsid w:val="001F6B77"/>
    <w:rsid w:val="001F6C04"/>
    <w:rsid w:val="001F7D5D"/>
    <w:rsid w:val="0020003C"/>
    <w:rsid w:val="00202EB9"/>
    <w:rsid w:val="0020383C"/>
    <w:rsid w:val="00204694"/>
    <w:rsid w:val="00204695"/>
    <w:rsid w:val="00205091"/>
    <w:rsid w:val="00207906"/>
    <w:rsid w:val="00210A59"/>
    <w:rsid w:val="002116F5"/>
    <w:rsid w:val="00213147"/>
    <w:rsid w:val="00214468"/>
    <w:rsid w:val="00214A4A"/>
    <w:rsid w:val="00217035"/>
    <w:rsid w:val="00221B21"/>
    <w:rsid w:val="00221B6D"/>
    <w:rsid w:val="00224C05"/>
    <w:rsid w:val="00225472"/>
    <w:rsid w:val="00225FFA"/>
    <w:rsid w:val="00226C70"/>
    <w:rsid w:val="00227BA7"/>
    <w:rsid w:val="00227D2E"/>
    <w:rsid w:val="00230D6E"/>
    <w:rsid w:val="00230F0D"/>
    <w:rsid w:val="00231A7F"/>
    <w:rsid w:val="00231EFB"/>
    <w:rsid w:val="00232BFE"/>
    <w:rsid w:val="002338DF"/>
    <w:rsid w:val="00235DC0"/>
    <w:rsid w:val="00240E98"/>
    <w:rsid w:val="0024125D"/>
    <w:rsid w:val="00241735"/>
    <w:rsid w:val="00242E93"/>
    <w:rsid w:val="002431E8"/>
    <w:rsid w:val="00243973"/>
    <w:rsid w:val="00243BF8"/>
    <w:rsid w:val="00245D96"/>
    <w:rsid w:val="00250401"/>
    <w:rsid w:val="00250744"/>
    <w:rsid w:val="00250FAB"/>
    <w:rsid w:val="002524D7"/>
    <w:rsid w:val="00252B94"/>
    <w:rsid w:val="00253BE8"/>
    <w:rsid w:val="00253DB2"/>
    <w:rsid w:val="00254730"/>
    <w:rsid w:val="00254D05"/>
    <w:rsid w:val="00255A76"/>
    <w:rsid w:val="00255E29"/>
    <w:rsid w:val="00257A0E"/>
    <w:rsid w:val="00257C43"/>
    <w:rsid w:val="002617B1"/>
    <w:rsid w:val="00265452"/>
    <w:rsid w:val="00266D33"/>
    <w:rsid w:val="00267DED"/>
    <w:rsid w:val="0027273C"/>
    <w:rsid w:val="00275F4A"/>
    <w:rsid w:val="0028166B"/>
    <w:rsid w:val="00283209"/>
    <w:rsid w:val="0028484C"/>
    <w:rsid w:val="0028498A"/>
    <w:rsid w:val="002865F6"/>
    <w:rsid w:val="00286A56"/>
    <w:rsid w:val="0028743A"/>
    <w:rsid w:val="00287CF2"/>
    <w:rsid w:val="002901E0"/>
    <w:rsid w:val="00290D6E"/>
    <w:rsid w:val="00291F8D"/>
    <w:rsid w:val="002923B3"/>
    <w:rsid w:val="0029313D"/>
    <w:rsid w:val="002946FF"/>
    <w:rsid w:val="0029571A"/>
    <w:rsid w:val="0029574A"/>
    <w:rsid w:val="00296EA8"/>
    <w:rsid w:val="002978A1"/>
    <w:rsid w:val="00297F4A"/>
    <w:rsid w:val="002A0F18"/>
    <w:rsid w:val="002A259F"/>
    <w:rsid w:val="002A2B8A"/>
    <w:rsid w:val="002A5547"/>
    <w:rsid w:val="002B03E1"/>
    <w:rsid w:val="002B0529"/>
    <w:rsid w:val="002B2E94"/>
    <w:rsid w:val="002B44A9"/>
    <w:rsid w:val="002B503F"/>
    <w:rsid w:val="002B6043"/>
    <w:rsid w:val="002B7A49"/>
    <w:rsid w:val="002C0DE9"/>
    <w:rsid w:val="002C2375"/>
    <w:rsid w:val="002C4CF9"/>
    <w:rsid w:val="002C763E"/>
    <w:rsid w:val="002D1038"/>
    <w:rsid w:val="002D5131"/>
    <w:rsid w:val="002D53C8"/>
    <w:rsid w:val="002D5FE5"/>
    <w:rsid w:val="002D6785"/>
    <w:rsid w:val="002D688F"/>
    <w:rsid w:val="002D6B23"/>
    <w:rsid w:val="002E1A27"/>
    <w:rsid w:val="002E1BBA"/>
    <w:rsid w:val="002E33DD"/>
    <w:rsid w:val="002E393C"/>
    <w:rsid w:val="002E64BE"/>
    <w:rsid w:val="002E71F1"/>
    <w:rsid w:val="002E7DC6"/>
    <w:rsid w:val="002F13FA"/>
    <w:rsid w:val="002F1F4A"/>
    <w:rsid w:val="002F2011"/>
    <w:rsid w:val="002F20AB"/>
    <w:rsid w:val="002F2345"/>
    <w:rsid w:val="002F2B63"/>
    <w:rsid w:val="002F330A"/>
    <w:rsid w:val="002F7BE7"/>
    <w:rsid w:val="0030058B"/>
    <w:rsid w:val="00300CF9"/>
    <w:rsid w:val="00300E36"/>
    <w:rsid w:val="00301C73"/>
    <w:rsid w:val="00301D9F"/>
    <w:rsid w:val="00303127"/>
    <w:rsid w:val="00304138"/>
    <w:rsid w:val="003045F9"/>
    <w:rsid w:val="0030690A"/>
    <w:rsid w:val="00306DE6"/>
    <w:rsid w:val="003071A1"/>
    <w:rsid w:val="0030748C"/>
    <w:rsid w:val="003106C4"/>
    <w:rsid w:val="0031077B"/>
    <w:rsid w:val="00311747"/>
    <w:rsid w:val="00311FCA"/>
    <w:rsid w:val="00312032"/>
    <w:rsid w:val="00312D1F"/>
    <w:rsid w:val="00313FF6"/>
    <w:rsid w:val="003169D9"/>
    <w:rsid w:val="00317A3A"/>
    <w:rsid w:val="00320A40"/>
    <w:rsid w:val="0032385F"/>
    <w:rsid w:val="003278B1"/>
    <w:rsid w:val="00332FAA"/>
    <w:rsid w:val="0033413E"/>
    <w:rsid w:val="003377CA"/>
    <w:rsid w:val="00340212"/>
    <w:rsid w:val="003416A0"/>
    <w:rsid w:val="0034186C"/>
    <w:rsid w:val="00342AB5"/>
    <w:rsid w:val="0034319E"/>
    <w:rsid w:val="00344063"/>
    <w:rsid w:val="00344D27"/>
    <w:rsid w:val="00345261"/>
    <w:rsid w:val="00345AC1"/>
    <w:rsid w:val="00350057"/>
    <w:rsid w:val="0035091C"/>
    <w:rsid w:val="003509ED"/>
    <w:rsid w:val="00351A77"/>
    <w:rsid w:val="00351BE4"/>
    <w:rsid w:val="003530CC"/>
    <w:rsid w:val="00356574"/>
    <w:rsid w:val="00356E28"/>
    <w:rsid w:val="003575CA"/>
    <w:rsid w:val="003620FA"/>
    <w:rsid w:val="00367DF8"/>
    <w:rsid w:val="003702FA"/>
    <w:rsid w:val="003708EF"/>
    <w:rsid w:val="0037385E"/>
    <w:rsid w:val="00373EC1"/>
    <w:rsid w:val="00374FC2"/>
    <w:rsid w:val="003770B5"/>
    <w:rsid w:val="00377C39"/>
    <w:rsid w:val="00377F8E"/>
    <w:rsid w:val="003801D6"/>
    <w:rsid w:val="003832EC"/>
    <w:rsid w:val="003835E7"/>
    <w:rsid w:val="00383C88"/>
    <w:rsid w:val="0038446A"/>
    <w:rsid w:val="003855C9"/>
    <w:rsid w:val="00386A25"/>
    <w:rsid w:val="003908F6"/>
    <w:rsid w:val="00390DCC"/>
    <w:rsid w:val="0039105A"/>
    <w:rsid w:val="003913E3"/>
    <w:rsid w:val="003929B3"/>
    <w:rsid w:val="00393460"/>
    <w:rsid w:val="00393A40"/>
    <w:rsid w:val="0039564A"/>
    <w:rsid w:val="00396D5A"/>
    <w:rsid w:val="00396F25"/>
    <w:rsid w:val="00397CA0"/>
    <w:rsid w:val="003A241C"/>
    <w:rsid w:val="003A29EA"/>
    <w:rsid w:val="003A3829"/>
    <w:rsid w:val="003A46C9"/>
    <w:rsid w:val="003A55B7"/>
    <w:rsid w:val="003A606E"/>
    <w:rsid w:val="003A7064"/>
    <w:rsid w:val="003B030B"/>
    <w:rsid w:val="003B04DA"/>
    <w:rsid w:val="003B0B67"/>
    <w:rsid w:val="003B17E8"/>
    <w:rsid w:val="003B3B76"/>
    <w:rsid w:val="003B4254"/>
    <w:rsid w:val="003B4C1F"/>
    <w:rsid w:val="003B5607"/>
    <w:rsid w:val="003B59CD"/>
    <w:rsid w:val="003B5FE0"/>
    <w:rsid w:val="003B604B"/>
    <w:rsid w:val="003B677E"/>
    <w:rsid w:val="003B695B"/>
    <w:rsid w:val="003B6CA8"/>
    <w:rsid w:val="003B6CC5"/>
    <w:rsid w:val="003C0ECC"/>
    <w:rsid w:val="003C137A"/>
    <w:rsid w:val="003C2934"/>
    <w:rsid w:val="003C2C88"/>
    <w:rsid w:val="003C2CFD"/>
    <w:rsid w:val="003C2E51"/>
    <w:rsid w:val="003C396C"/>
    <w:rsid w:val="003C4A4A"/>
    <w:rsid w:val="003C620C"/>
    <w:rsid w:val="003C6992"/>
    <w:rsid w:val="003C710D"/>
    <w:rsid w:val="003C7446"/>
    <w:rsid w:val="003C7F22"/>
    <w:rsid w:val="003D0448"/>
    <w:rsid w:val="003D0FBA"/>
    <w:rsid w:val="003D1702"/>
    <w:rsid w:val="003D221D"/>
    <w:rsid w:val="003D3B31"/>
    <w:rsid w:val="003E07C0"/>
    <w:rsid w:val="003E18D8"/>
    <w:rsid w:val="003E2410"/>
    <w:rsid w:val="003E3650"/>
    <w:rsid w:val="003E431C"/>
    <w:rsid w:val="003E6D15"/>
    <w:rsid w:val="003F01EC"/>
    <w:rsid w:val="003F10B4"/>
    <w:rsid w:val="003F162E"/>
    <w:rsid w:val="003F1971"/>
    <w:rsid w:val="003F298D"/>
    <w:rsid w:val="003F63F2"/>
    <w:rsid w:val="003F7835"/>
    <w:rsid w:val="0040074A"/>
    <w:rsid w:val="00400A61"/>
    <w:rsid w:val="004017E5"/>
    <w:rsid w:val="00403222"/>
    <w:rsid w:val="004046B5"/>
    <w:rsid w:val="00404829"/>
    <w:rsid w:val="00405A37"/>
    <w:rsid w:val="0040797C"/>
    <w:rsid w:val="0041105C"/>
    <w:rsid w:val="004121F7"/>
    <w:rsid w:val="004134D8"/>
    <w:rsid w:val="0041414C"/>
    <w:rsid w:val="0041757E"/>
    <w:rsid w:val="00417661"/>
    <w:rsid w:val="00417DA3"/>
    <w:rsid w:val="00421D69"/>
    <w:rsid w:val="0042362D"/>
    <w:rsid w:val="00423E21"/>
    <w:rsid w:val="004259A6"/>
    <w:rsid w:val="00426DFF"/>
    <w:rsid w:val="00427D6B"/>
    <w:rsid w:val="00430378"/>
    <w:rsid w:val="00431AEE"/>
    <w:rsid w:val="00433172"/>
    <w:rsid w:val="004343C1"/>
    <w:rsid w:val="004346BD"/>
    <w:rsid w:val="0043473A"/>
    <w:rsid w:val="00434E57"/>
    <w:rsid w:val="00435CE5"/>
    <w:rsid w:val="00435E0C"/>
    <w:rsid w:val="004360A0"/>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A18"/>
    <w:rsid w:val="00463D16"/>
    <w:rsid w:val="00464A72"/>
    <w:rsid w:val="00467235"/>
    <w:rsid w:val="0046775F"/>
    <w:rsid w:val="00472E2D"/>
    <w:rsid w:val="004736F9"/>
    <w:rsid w:val="00474092"/>
    <w:rsid w:val="00475136"/>
    <w:rsid w:val="00475C03"/>
    <w:rsid w:val="00476D6C"/>
    <w:rsid w:val="004800C4"/>
    <w:rsid w:val="00480688"/>
    <w:rsid w:val="00483D25"/>
    <w:rsid w:val="00485811"/>
    <w:rsid w:val="00486576"/>
    <w:rsid w:val="00490305"/>
    <w:rsid w:val="0049109E"/>
    <w:rsid w:val="0049174B"/>
    <w:rsid w:val="004930CF"/>
    <w:rsid w:val="00494780"/>
    <w:rsid w:val="004975AA"/>
    <w:rsid w:val="004A0593"/>
    <w:rsid w:val="004A05CD"/>
    <w:rsid w:val="004A067D"/>
    <w:rsid w:val="004A0DCF"/>
    <w:rsid w:val="004A0F23"/>
    <w:rsid w:val="004A0FE6"/>
    <w:rsid w:val="004A1E39"/>
    <w:rsid w:val="004A2227"/>
    <w:rsid w:val="004A2865"/>
    <w:rsid w:val="004A2DDC"/>
    <w:rsid w:val="004A38E3"/>
    <w:rsid w:val="004A6DD5"/>
    <w:rsid w:val="004A6E0A"/>
    <w:rsid w:val="004A7D32"/>
    <w:rsid w:val="004B3751"/>
    <w:rsid w:val="004B47A3"/>
    <w:rsid w:val="004B53D6"/>
    <w:rsid w:val="004B5E6C"/>
    <w:rsid w:val="004B638F"/>
    <w:rsid w:val="004C0806"/>
    <w:rsid w:val="004C4256"/>
    <w:rsid w:val="004C4A5C"/>
    <w:rsid w:val="004C5BDE"/>
    <w:rsid w:val="004C5E8B"/>
    <w:rsid w:val="004C6746"/>
    <w:rsid w:val="004C7D84"/>
    <w:rsid w:val="004D1521"/>
    <w:rsid w:val="004D1CFD"/>
    <w:rsid w:val="004D1D47"/>
    <w:rsid w:val="004D4476"/>
    <w:rsid w:val="004D4912"/>
    <w:rsid w:val="004D49AC"/>
    <w:rsid w:val="004D564D"/>
    <w:rsid w:val="004D678C"/>
    <w:rsid w:val="004D69AB"/>
    <w:rsid w:val="004D7EC1"/>
    <w:rsid w:val="004E0D96"/>
    <w:rsid w:val="004E2B78"/>
    <w:rsid w:val="004E32C3"/>
    <w:rsid w:val="004E4B4A"/>
    <w:rsid w:val="004E6287"/>
    <w:rsid w:val="004E77F2"/>
    <w:rsid w:val="004F1BDB"/>
    <w:rsid w:val="004F31F1"/>
    <w:rsid w:val="004F448C"/>
    <w:rsid w:val="004F5D30"/>
    <w:rsid w:val="004F6583"/>
    <w:rsid w:val="004F6D6A"/>
    <w:rsid w:val="004F7A80"/>
    <w:rsid w:val="004F7AA5"/>
    <w:rsid w:val="00502776"/>
    <w:rsid w:val="0050287B"/>
    <w:rsid w:val="00503BF5"/>
    <w:rsid w:val="00504C0A"/>
    <w:rsid w:val="00505776"/>
    <w:rsid w:val="005068B7"/>
    <w:rsid w:val="005069CE"/>
    <w:rsid w:val="00506B03"/>
    <w:rsid w:val="0050752F"/>
    <w:rsid w:val="0051036C"/>
    <w:rsid w:val="00510CB3"/>
    <w:rsid w:val="00512B8A"/>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14"/>
    <w:rsid w:val="00530623"/>
    <w:rsid w:val="00531544"/>
    <w:rsid w:val="00533731"/>
    <w:rsid w:val="00534323"/>
    <w:rsid w:val="00534EE4"/>
    <w:rsid w:val="00535F02"/>
    <w:rsid w:val="0053721C"/>
    <w:rsid w:val="005378BD"/>
    <w:rsid w:val="00541088"/>
    <w:rsid w:val="00541804"/>
    <w:rsid w:val="00541D99"/>
    <w:rsid w:val="0054246F"/>
    <w:rsid w:val="0054435F"/>
    <w:rsid w:val="00545096"/>
    <w:rsid w:val="0054570A"/>
    <w:rsid w:val="00545A2C"/>
    <w:rsid w:val="00546CA1"/>
    <w:rsid w:val="00546F0C"/>
    <w:rsid w:val="00547163"/>
    <w:rsid w:val="0054723D"/>
    <w:rsid w:val="00547436"/>
    <w:rsid w:val="00550989"/>
    <w:rsid w:val="00550D96"/>
    <w:rsid w:val="00551CB9"/>
    <w:rsid w:val="00552543"/>
    <w:rsid w:val="005537AD"/>
    <w:rsid w:val="005548B0"/>
    <w:rsid w:val="005551E2"/>
    <w:rsid w:val="00557BCF"/>
    <w:rsid w:val="00562995"/>
    <w:rsid w:val="00563DAB"/>
    <w:rsid w:val="00564399"/>
    <w:rsid w:val="00565175"/>
    <w:rsid w:val="00565450"/>
    <w:rsid w:val="005660B9"/>
    <w:rsid w:val="00567303"/>
    <w:rsid w:val="00570C27"/>
    <w:rsid w:val="00571181"/>
    <w:rsid w:val="00571A04"/>
    <w:rsid w:val="0057461D"/>
    <w:rsid w:val="00574FAA"/>
    <w:rsid w:val="0057530B"/>
    <w:rsid w:val="00581321"/>
    <w:rsid w:val="00582361"/>
    <w:rsid w:val="00584B9D"/>
    <w:rsid w:val="005859B5"/>
    <w:rsid w:val="00587194"/>
    <w:rsid w:val="00587698"/>
    <w:rsid w:val="00587DCA"/>
    <w:rsid w:val="00590CB5"/>
    <w:rsid w:val="00592D39"/>
    <w:rsid w:val="0059311A"/>
    <w:rsid w:val="00596C0B"/>
    <w:rsid w:val="005971BF"/>
    <w:rsid w:val="00597CED"/>
    <w:rsid w:val="005A0486"/>
    <w:rsid w:val="005A2467"/>
    <w:rsid w:val="005A2595"/>
    <w:rsid w:val="005A31B4"/>
    <w:rsid w:val="005A3B1D"/>
    <w:rsid w:val="005A3C01"/>
    <w:rsid w:val="005A4041"/>
    <w:rsid w:val="005A461E"/>
    <w:rsid w:val="005A4E46"/>
    <w:rsid w:val="005A5641"/>
    <w:rsid w:val="005A66FC"/>
    <w:rsid w:val="005A7334"/>
    <w:rsid w:val="005A73C8"/>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6754"/>
    <w:rsid w:val="005E0DC3"/>
    <w:rsid w:val="005E14BE"/>
    <w:rsid w:val="005E25A0"/>
    <w:rsid w:val="005E3356"/>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6A2B"/>
    <w:rsid w:val="00606B18"/>
    <w:rsid w:val="00607FBD"/>
    <w:rsid w:val="00607FC8"/>
    <w:rsid w:val="00611180"/>
    <w:rsid w:val="00614195"/>
    <w:rsid w:val="00614452"/>
    <w:rsid w:val="006145D8"/>
    <w:rsid w:val="00615133"/>
    <w:rsid w:val="006154A5"/>
    <w:rsid w:val="00615E1E"/>
    <w:rsid w:val="00616841"/>
    <w:rsid w:val="00617636"/>
    <w:rsid w:val="00620C95"/>
    <w:rsid w:val="0062698A"/>
    <w:rsid w:val="006278ED"/>
    <w:rsid w:val="006303E1"/>
    <w:rsid w:val="00630A34"/>
    <w:rsid w:val="00631373"/>
    <w:rsid w:val="00631D04"/>
    <w:rsid w:val="006344F7"/>
    <w:rsid w:val="00634AD8"/>
    <w:rsid w:val="00634D8C"/>
    <w:rsid w:val="00634E55"/>
    <w:rsid w:val="006352B7"/>
    <w:rsid w:val="00635666"/>
    <w:rsid w:val="00635ED8"/>
    <w:rsid w:val="0063671B"/>
    <w:rsid w:val="0063767B"/>
    <w:rsid w:val="00637AB3"/>
    <w:rsid w:val="00640CA5"/>
    <w:rsid w:val="00641308"/>
    <w:rsid w:val="0064234D"/>
    <w:rsid w:val="00644F63"/>
    <w:rsid w:val="00645798"/>
    <w:rsid w:val="006472F2"/>
    <w:rsid w:val="00650262"/>
    <w:rsid w:val="006507EA"/>
    <w:rsid w:val="0065133D"/>
    <w:rsid w:val="00652D2F"/>
    <w:rsid w:val="006535FE"/>
    <w:rsid w:val="006545A0"/>
    <w:rsid w:val="00655913"/>
    <w:rsid w:val="006562FD"/>
    <w:rsid w:val="006568AE"/>
    <w:rsid w:val="00656C54"/>
    <w:rsid w:val="00660082"/>
    <w:rsid w:val="006608D9"/>
    <w:rsid w:val="0066121B"/>
    <w:rsid w:val="00661297"/>
    <w:rsid w:val="006615CB"/>
    <w:rsid w:val="006627C2"/>
    <w:rsid w:val="00662B8C"/>
    <w:rsid w:val="006641CB"/>
    <w:rsid w:val="006642B1"/>
    <w:rsid w:val="0066436E"/>
    <w:rsid w:val="006668E1"/>
    <w:rsid w:val="006678FC"/>
    <w:rsid w:val="00667F0F"/>
    <w:rsid w:val="006704CE"/>
    <w:rsid w:val="00671D69"/>
    <w:rsid w:val="00676C54"/>
    <w:rsid w:val="00681EAC"/>
    <w:rsid w:val="00684673"/>
    <w:rsid w:val="0068471D"/>
    <w:rsid w:val="00684A59"/>
    <w:rsid w:val="0068549C"/>
    <w:rsid w:val="00686715"/>
    <w:rsid w:val="006904E2"/>
    <w:rsid w:val="00690E0F"/>
    <w:rsid w:val="00692159"/>
    <w:rsid w:val="00692569"/>
    <w:rsid w:val="006938F5"/>
    <w:rsid w:val="00694281"/>
    <w:rsid w:val="006950A1"/>
    <w:rsid w:val="00695FDF"/>
    <w:rsid w:val="0069656E"/>
    <w:rsid w:val="006975BD"/>
    <w:rsid w:val="006A04FE"/>
    <w:rsid w:val="006A1BF6"/>
    <w:rsid w:val="006A3A7B"/>
    <w:rsid w:val="006A4A84"/>
    <w:rsid w:val="006A5F1E"/>
    <w:rsid w:val="006A66EB"/>
    <w:rsid w:val="006A6927"/>
    <w:rsid w:val="006A6C0A"/>
    <w:rsid w:val="006A6FA0"/>
    <w:rsid w:val="006A7035"/>
    <w:rsid w:val="006A78E4"/>
    <w:rsid w:val="006B0511"/>
    <w:rsid w:val="006B0DC5"/>
    <w:rsid w:val="006B0F10"/>
    <w:rsid w:val="006B28B3"/>
    <w:rsid w:val="006B3DB3"/>
    <w:rsid w:val="006B6B2E"/>
    <w:rsid w:val="006B6D9B"/>
    <w:rsid w:val="006B77CB"/>
    <w:rsid w:val="006C0A90"/>
    <w:rsid w:val="006C11A5"/>
    <w:rsid w:val="006C1FB5"/>
    <w:rsid w:val="006C2AFC"/>
    <w:rsid w:val="006C325C"/>
    <w:rsid w:val="006C4452"/>
    <w:rsid w:val="006C5C89"/>
    <w:rsid w:val="006D1972"/>
    <w:rsid w:val="006D1B00"/>
    <w:rsid w:val="006D2A9B"/>
    <w:rsid w:val="006D3B8F"/>
    <w:rsid w:val="006D4BFA"/>
    <w:rsid w:val="006D5236"/>
    <w:rsid w:val="006D5EA4"/>
    <w:rsid w:val="006D5F62"/>
    <w:rsid w:val="006D6BA1"/>
    <w:rsid w:val="006D71E9"/>
    <w:rsid w:val="006D7214"/>
    <w:rsid w:val="006E1629"/>
    <w:rsid w:val="006E1832"/>
    <w:rsid w:val="006E3DA0"/>
    <w:rsid w:val="006E5690"/>
    <w:rsid w:val="006E5A64"/>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1D49"/>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0513"/>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2462"/>
    <w:rsid w:val="007535D5"/>
    <w:rsid w:val="00753EFD"/>
    <w:rsid w:val="007552B7"/>
    <w:rsid w:val="00755C4C"/>
    <w:rsid w:val="00755DA9"/>
    <w:rsid w:val="00755E5A"/>
    <w:rsid w:val="00757533"/>
    <w:rsid w:val="00757715"/>
    <w:rsid w:val="007640D2"/>
    <w:rsid w:val="00764347"/>
    <w:rsid w:val="007671B0"/>
    <w:rsid w:val="00771090"/>
    <w:rsid w:val="007720C9"/>
    <w:rsid w:val="0077234A"/>
    <w:rsid w:val="00774500"/>
    <w:rsid w:val="00775C19"/>
    <w:rsid w:val="00775E15"/>
    <w:rsid w:val="00775F63"/>
    <w:rsid w:val="00776B80"/>
    <w:rsid w:val="00777044"/>
    <w:rsid w:val="007770C1"/>
    <w:rsid w:val="007776C4"/>
    <w:rsid w:val="00777919"/>
    <w:rsid w:val="00781457"/>
    <w:rsid w:val="00781B9C"/>
    <w:rsid w:val="007857F3"/>
    <w:rsid w:val="00785B30"/>
    <w:rsid w:val="007860C0"/>
    <w:rsid w:val="00786CF7"/>
    <w:rsid w:val="007903ED"/>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097"/>
    <w:rsid w:val="007A21BD"/>
    <w:rsid w:val="007A2210"/>
    <w:rsid w:val="007A4E03"/>
    <w:rsid w:val="007A53D4"/>
    <w:rsid w:val="007A56E2"/>
    <w:rsid w:val="007A66AB"/>
    <w:rsid w:val="007A6DAB"/>
    <w:rsid w:val="007A6EFF"/>
    <w:rsid w:val="007A73BB"/>
    <w:rsid w:val="007A76C3"/>
    <w:rsid w:val="007B1A0A"/>
    <w:rsid w:val="007B1C17"/>
    <w:rsid w:val="007B2DD3"/>
    <w:rsid w:val="007B4249"/>
    <w:rsid w:val="007B4FAE"/>
    <w:rsid w:val="007B7CB1"/>
    <w:rsid w:val="007C1154"/>
    <w:rsid w:val="007C1F0B"/>
    <w:rsid w:val="007C3091"/>
    <w:rsid w:val="007C32C7"/>
    <w:rsid w:val="007C33D5"/>
    <w:rsid w:val="007C68C1"/>
    <w:rsid w:val="007C6965"/>
    <w:rsid w:val="007D130E"/>
    <w:rsid w:val="007D1E22"/>
    <w:rsid w:val="007D2336"/>
    <w:rsid w:val="007D4737"/>
    <w:rsid w:val="007D6F7F"/>
    <w:rsid w:val="007E269D"/>
    <w:rsid w:val="007E2FA0"/>
    <w:rsid w:val="007E3CDF"/>
    <w:rsid w:val="007E4E84"/>
    <w:rsid w:val="007E62ED"/>
    <w:rsid w:val="007E7408"/>
    <w:rsid w:val="007E7710"/>
    <w:rsid w:val="007E7C9C"/>
    <w:rsid w:val="007F1C45"/>
    <w:rsid w:val="007F2158"/>
    <w:rsid w:val="007F3A65"/>
    <w:rsid w:val="007F521E"/>
    <w:rsid w:val="007F7D49"/>
    <w:rsid w:val="00800654"/>
    <w:rsid w:val="00800C57"/>
    <w:rsid w:val="008025E6"/>
    <w:rsid w:val="008114E1"/>
    <w:rsid w:val="00812318"/>
    <w:rsid w:val="0081509A"/>
    <w:rsid w:val="0081536B"/>
    <w:rsid w:val="0081561D"/>
    <w:rsid w:val="00815BC3"/>
    <w:rsid w:val="00816246"/>
    <w:rsid w:val="0081669C"/>
    <w:rsid w:val="00816A0C"/>
    <w:rsid w:val="00821AC0"/>
    <w:rsid w:val="00821FFD"/>
    <w:rsid w:val="00823227"/>
    <w:rsid w:val="008241DE"/>
    <w:rsid w:val="00824395"/>
    <w:rsid w:val="008260C7"/>
    <w:rsid w:val="00830F64"/>
    <w:rsid w:val="00832141"/>
    <w:rsid w:val="00836EE1"/>
    <w:rsid w:val="00843062"/>
    <w:rsid w:val="00843342"/>
    <w:rsid w:val="00843668"/>
    <w:rsid w:val="00844928"/>
    <w:rsid w:val="00845D57"/>
    <w:rsid w:val="00846E0C"/>
    <w:rsid w:val="00847376"/>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27C6"/>
    <w:rsid w:val="00875D4E"/>
    <w:rsid w:val="00877A45"/>
    <w:rsid w:val="00877EC3"/>
    <w:rsid w:val="0088212C"/>
    <w:rsid w:val="00882885"/>
    <w:rsid w:val="00882F38"/>
    <w:rsid w:val="008847CB"/>
    <w:rsid w:val="0088683E"/>
    <w:rsid w:val="00893FCA"/>
    <w:rsid w:val="00896588"/>
    <w:rsid w:val="00896FA9"/>
    <w:rsid w:val="008A10A4"/>
    <w:rsid w:val="008A1328"/>
    <w:rsid w:val="008A14FC"/>
    <w:rsid w:val="008A2B57"/>
    <w:rsid w:val="008A4A7A"/>
    <w:rsid w:val="008B0BC9"/>
    <w:rsid w:val="008B0D88"/>
    <w:rsid w:val="008B1A7C"/>
    <w:rsid w:val="008B2D04"/>
    <w:rsid w:val="008B3C3E"/>
    <w:rsid w:val="008B615C"/>
    <w:rsid w:val="008B7331"/>
    <w:rsid w:val="008C043B"/>
    <w:rsid w:val="008C0916"/>
    <w:rsid w:val="008C0F06"/>
    <w:rsid w:val="008C16DE"/>
    <w:rsid w:val="008C1894"/>
    <w:rsid w:val="008C3D59"/>
    <w:rsid w:val="008C42CD"/>
    <w:rsid w:val="008C4916"/>
    <w:rsid w:val="008C4B4E"/>
    <w:rsid w:val="008C4B67"/>
    <w:rsid w:val="008C617C"/>
    <w:rsid w:val="008C7AF3"/>
    <w:rsid w:val="008C7D3F"/>
    <w:rsid w:val="008D071A"/>
    <w:rsid w:val="008D0877"/>
    <w:rsid w:val="008D112B"/>
    <w:rsid w:val="008D4074"/>
    <w:rsid w:val="008D4EE1"/>
    <w:rsid w:val="008D5CC7"/>
    <w:rsid w:val="008D698B"/>
    <w:rsid w:val="008D6C63"/>
    <w:rsid w:val="008D767F"/>
    <w:rsid w:val="008D77CB"/>
    <w:rsid w:val="008E0772"/>
    <w:rsid w:val="008E1D0B"/>
    <w:rsid w:val="008E308C"/>
    <w:rsid w:val="008E33BF"/>
    <w:rsid w:val="008E4DA9"/>
    <w:rsid w:val="008E50EF"/>
    <w:rsid w:val="008E57D9"/>
    <w:rsid w:val="008E5C6D"/>
    <w:rsid w:val="008E6FC1"/>
    <w:rsid w:val="008F04FE"/>
    <w:rsid w:val="008F05E9"/>
    <w:rsid w:val="008F0C00"/>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3716"/>
    <w:rsid w:val="00913B35"/>
    <w:rsid w:val="00916708"/>
    <w:rsid w:val="00916BD5"/>
    <w:rsid w:val="0091769E"/>
    <w:rsid w:val="00917999"/>
    <w:rsid w:val="00917BF8"/>
    <w:rsid w:val="0092089F"/>
    <w:rsid w:val="009217E8"/>
    <w:rsid w:val="00922E55"/>
    <w:rsid w:val="0092352E"/>
    <w:rsid w:val="009247F2"/>
    <w:rsid w:val="009260C7"/>
    <w:rsid w:val="009262D5"/>
    <w:rsid w:val="00927162"/>
    <w:rsid w:val="0092748E"/>
    <w:rsid w:val="00931691"/>
    <w:rsid w:val="0093279D"/>
    <w:rsid w:val="0093403F"/>
    <w:rsid w:val="00934EAC"/>
    <w:rsid w:val="0094060D"/>
    <w:rsid w:val="00940B61"/>
    <w:rsid w:val="00940BEB"/>
    <w:rsid w:val="00940C53"/>
    <w:rsid w:val="00940FE3"/>
    <w:rsid w:val="009429E1"/>
    <w:rsid w:val="00942D80"/>
    <w:rsid w:val="00943BD1"/>
    <w:rsid w:val="00945304"/>
    <w:rsid w:val="0095183F"/>
    <w:rsid w:val="009520FD"/>
    <w:rsid w:val="0095291D"/>
    <w:rsid w:val="009551E8"/>
    <w:rsid w:val="00956A70"/>
    <w:rsid w:val="009570FE"/>
    <w:rsid w:val="00957870"/>
    <w:rsid w:val="00962082"/>
    <w:rsid w:val="00963416"/>
    <w:rsid w:val="00963C4C"/>
    <w:rsid w:val="0096734B"/>
    <w:rsid w:val="0096755F"/>
    <w:rsid w:val="00967D23"/>
    <w:rsid w:val="00970BE6"/>
    <w:rsid w:val="00971C3A"/>
    <w:rsid w:val="00972E5F"/>
    <w:rsid w:val="0097328B"/>
    <w:rsid w:val="00974030"/>
    <w:rsid w:val="0097482D"/>
    <w:rsid w:val="00974DEE"/>
    <w:rsid w:val="00975546"/>
    <w:rsid w:val="009758F3"/>
    <w:rsid w:val="00977C42"/>
    <w:rsid w:val="00980038"/>
    <w:rsid w:val="00980916"/>
    <w:rsid w:val="00983599"/>
    <w:rsid w:val="0098412A"/>
    <w:rsid w:val="00985901"/>
    <w:rsid w:val="00985D9D"/>
    <w:rsid w:val="00986078"/>
    <w:rsid w:val="0098633C"/>
    <w:rsid w:val="00986544"/>
    <w:rsid w:val="0098678D"/>
    <w:rsid w:val="00987071"/>
    <w:rsid w:val="00993072"/>
    <w:rsid w:val="00994E00"/>
    <w:rsid w:val="00995A0B"/>
    <w:rsid w:val="009963B3"/>
    <w:rsid w:val="009968A3"/>
    <w:rsid w:val="00997AFC"/>
    <w:rsid w:val="00997B9C"/>
    <w:rsid w:val="009A09E7"/>
    <w:rsid w:val="009A17AB"/>
    <w:rsid w:val="009A3050"/>
    <w:rsid w:val="009A4B2D"/>
    <w:rsid w:val="009A4B9C"/>
    <w:rsid w:val="009A6E68"/>
    <w:rsid w:val="009A7604"/>
    <w:rsid w:val="009A7C3E"/>
    <w:rsid w:val="009B1839"/>
    <w:rsid w:val="009B2027"/>
    <w:rsid w:val="009B2459"/>
    <w:rsid w:val="009B2801"/>
    <w:rsid w:val="009B4F92"/>
    <w:rsid w:val="009C00B3"/>
    <w:rsid w:val="009C1824"/>
    <w:rsid w:val="009C2DA9"/>
    <w:rsid w:val="009C553D"/>
    <w:rsid w:val="009C56F5"/>
    <w:rsid w:val="009C635F"/>
    <w:rsid w:val="009D0422"/>
    <w:rsid w:val="009D0D8E"/>
    <w:rsid w:val="009D2AA8"/>
    <w:rsid w:val="009D2AAF"/>
    <w:rsid w:val="009D2BC9"/>
    <w:rsid w:val="009D4D2B"/>
    <w:rsid w:val="009D6D68"/>
    <w:rsid w:val="009E17E9"/>
    <w:rsid w:val="009E4769"/>
    <w:rsid w:val="009E579C"/>
    <w:rsid w:val="009E65C8"/>
    <w:rsid w:val="009E7674"/>
    <w:rsid w:val="009F0BC3"/>
    <w:rsid w:val="009F17BA"/>
    <w:rsid w:val="009F3788"/>
    <w:rsid w:val="009F5C6C"/>
    <w:rsid w:val="009F7765"/>
    <w:rsid w:val="009F7B88"/>
    <w:rsid w:val="009F7FC5"/>
    <w:rsid w:val="00A01283"/>
    <w:rsid w:val="00A018E6"/>
    <w:rsid w:val="00A01C46"/>
    <w:rsid w:val="00A0246D"/>
    <w:rsid w:val="00A040C2"/>
    <w:rsid w:val="00A05DB4"/>
    <w:rsid w:val="00A1019D"/>
    <w:rsid w:val="00A1098C"/>
    <w:rsid w:val="00A1168F"/>
    <w:rsid w:val="00A12315"/>
    <w:rsid w:val="00A13B23"/>
    <w:rsid w:val="00A14E56"/>
    <w:rsid w:val="00A16E76"/>
    <w:rsid w:val="00A21281"/>
    <w:rsid w:val="00A231EF"/>
    <w:rsid w:val="00A23486"/>
    <w:rsid w:val="00A23B0E"/>
    <w:rsid w:val="00A23C49"/>
    <w:rsid w:val="00A24DF3"/>
    <w:rsid w:val="00A25327"/>
    <w:rsid w:val="00A25584"/>
    <w:rsid w:val="00A25DCF"/>
    <w:rsid w:val="00A25E4D"/>
    <w:rsid w:val="00A25EF0"/>
    <w:rsid w:val="00A25F94"/>
    <w:rsid w:val="00A26337"/>
    <w:rsid w:val="00A30347"/>
    <w:rsid w:val="00A304FA"/>
    <w:rsid w:val="00A30C3F"/>
    <w:rsid w:val="00A31490"/>
    <w:rsid w:val="00A36DEC"/>
    <w:rsid w:val="00A37190"/>
    <w:rsid w:val="00A3754E"/>
    <w:rsid w:val="00A376DA"/>
    <w:rsid w:val="00A379A0"/>
    <w:rsid w:val="00A42755"/>
    <w:rsid w:val="00A4288C"/>
    <w:rsid w:val="00A4376B"/>
    <w:rsid w:val="00A4395D"/>
    <w:rsid w:val="00A43E7E"/>
    <w:rsid w:val="00A44C5F"/>
    <w:rsid w:val="00A45F3A"/>
    <w:rsid w:val="00A46722"/>
    <w:rsid w:val="00A51118"/>
    <w:rsid w:val="00A519A2"/>
    <w:rsid w:val="00A531E0"/>
    <w:rsid w:val="00A554B2"/>
    <w:rsid w:val="00A55ED7"/>
    <w:rsid w:val="00A55F71"/>
    <w:rsid w:val="00A579B0"/>
    <w:rsid w:val="00A57EF8"/>
    <w:rsid w:val="00A60F57"/>
    <w:rsid w:val="00A63601"/>
    <w:rsid w:val="00A643AF"/>
    <w:rsid w:val="00A65DDF"/>
    <w:rsid w:val="00A66348"/>
    <w:rsid w:val="00A67268"/>
    <w:rsid w:val="00A675AC"/>
    <w:rsid w:val="00A67644"/>
    <w:rsid w:val="00A6794E"/>
    <w:rsid w:val="00A701ED"/>
    <w:rsid w:val="00A71300"/>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23F"/>
    <w:rsid w:val="00A867A7"/>
    <w:rsid w:val="00A8787C"/>
    <w:rsid w:val="00A92EB1"/>
    <w:rsid w:val="00A93460"/>
    <w:rsid w:val="00A93B4F"/>
    <w:rsid w:val="00A94126"/>
    <w:rsid w:val="00A94AAE"/>
    <w:rsid w:val="00A9535D"/>
    <w:rsid w:val="00A96774"/>
    <w:rsid w:val="00A978EA"/>
    <w:rsid w:val="00AA03FF"/>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688C"/>
    <w:rsid w:val="00AC7679"/>
    <w:rsid w:val="00AD0BF1"/>
    <w:rsid w:val="00AD1AA2"/>
    <w:rsid w:val="00AD2E57"/>
    <w:rsid w:val="00AD3529"/>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1983"/>
    <w:rsid w:val="00B023D5"/>
    <w:rsid w:val="00B02529"/>
    <w:rsid w:val="00B033DB"/>
    <w:rsid w:val="00B047F5"/>
    <w:rsid w:val="00B05CFA"/>
    <w:rsid w:val="00B06D42"/>
    <w:rsid w:val="00B072A5"/>
    <w:rsid w:val="00B07CB8"/>
    <w:rsid w:val="00B11EA9"/>
    <w:rsid w:val="00B122EF"/>
    <w:rsid w:val="00B123B3"/>
    <w:rsid w:val="00B12AA8"/>
    <w:rsid w:val="00B13D0F"/>
    <w:rsid w:val="00B14227"/>
    <w:rsid w:val="00B14311"/>
    <w:rsid w:val="00B15A63"/>
    <w:rsid w:val="00B16DD3"/>
    <w:rsid w:val="00B17799"/>
    <w:rsid w:val="00B202C3"/>
    <w:rsid w:val="00B2085E"/>
    <w:rsid w:val="00B219CF"/>
    <w:rsid w:val="00B21BCD"/>
    <w:rsid w:val="00B247D4"/>
    <w:rsid w:val="00B24E19"/>
    <w:rsid w:val="00B26BE9"/>
    <w:rsid w:val="00B30644"/>
    <w:rsid w:val="00B30689"/>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1A5E"/>
    <w:rsid w:val="00B52709"/>
    <w:rsid w:val="00B533C4"/>
    <w:rsid w:val="00B54BA9"/>
    <w:rsid w:val="00B552A6"/>
    <w:rsid w:val="00B5576A"/>
    <w:rsid w:val="00B55D36"/>
    <w:rsid w:val="00B620F5"/>
    <w:rsid w:val="00B62341"/>
    <w:rsid w:val="00B62F4B"/>
    <w:rsid w:val="00B6369D"/>
    <w:rsid w:val="00B64C11"/>
    <w:rsid w:val="00B64CE8"/>
    <w:rsid w:val="00B64EF9"/>
    <w:rsid w:val="00B6731F"/>
    <w:rsid w:val="00B676CC"/>
    <w:rsid w:val="00B677AB"/>
    <w:rsid w:val="00B67935"/>
    <w:rsid w:val="00B67AF7"/>
    <w:rsid w:val="00B70072"/>
    <w:rsid w:val="00B70FAF"/>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A03DE"/>
    <w:rsid w:val="00BA1780"/>
    <w:rsid w:val="00BA2498"/>
    <w:rsid w:val="00BA2D12"/>
    <w:rsid w:val="00BA2ED5"/>
    <w:rsid w:val="00BA454B"/>
    <w:rsid w:val="00BA5744"/>
    <w:rsid w:val="00BA594C"/>
    <w:rsid w:val="00BA620B"/>
    <w:rsid w:val="00BA67CE"/>
    <w:rsid w:val="00BA72A8"/>
    <w:rsid w:val="00BA7368"/>
    <w:rsid w:val="00BA7D97"/>
    <w:rsid w:val="00BA7E9B"/>
    <w:rsid w:val="00BB08B2"/>
    <w:rsid w:val="00BB0B08"/>
    <w:rsid w:val="00BB1D1D"/>
    <w:rsid w:val="00BB1D42"/>
    <w:rsid w:val="00BB1DEC"/>
    <w:rsid w:val="00BB364D"/>
    <w:rsid w:val="00BB400B"/>
    <w:rsid w:val="00BB517C"/>
    <w:rsid w:val="00BB51DC"/>
    <w:rsid w:val="00BB56D4"/>
    <w:rsid w:val="00BB74FF"/>
    <w:rsid w:val="00BC017D"/>
    <w:rsid w:val="00BC06A8"/>
    <w:rsid w:val="00BC0987"/>
    <w:rsid w:val="00BC1677"/>
    <w:rsid w:val="00BC1C36"/>
    <w:rsid w:val="00BC1E92"/>
    <w:rsid w:val="00BC512E"/>
    <w:rsid w:val="00BD166F"/>
    <w:rsid w:val="00BD491A"/>
    <w:rsid w:val="00BD6FD6"/>
    <w:rsid w:val="00BD7D7B"/>
    <w:rsid w:val="00BE0BEF"/>
    <w:rsid w:val="00BE210F"/>
    <w:rsid w:val="00BE2865"/>
    <w:rsid w:val="00BE67E0"/>
    <w:rsid w:val="00BF0265"/>
    <w:rsid w:val="00BF0BA5"/>
    <w:rsid w:val="00BF0DAB"/>
    <w:rsid w:val="00BF257E"/>
    <w:rsid w:val="00BF2953"/>
    <w:rsid w:val="00BF2D53"/>
    <w:rsid w:val="00BF3CE6"/>
    <w:rsid w:val="00BF4B32"/>
    <w:rsid w:val="00C00E49"/>
    <w:rsid w:val="00C01000"/>
    <w:rsid w:val="00C015A5"/>
    <w:rsid w:val="00C01CBB"/>
    <w:rsid w:val="00C045A0"/>
    <w:rsid w:val="00C054CD"/>
    <w:rsid w:val="00C07092"/>
    <w:rsid w:val="00C0768E"/>
    <w:rsid w:val="00C1156E"/>
    <w:rsid w:val="00C12A96"/>
    <w:rsid w:val="00C1385E"/>
    <w:rsid w:val="00C144F5"/>
    <w:rsid w:val="00C15706"/>
    <w:rsid w:val="00C21AB2"/>
    <w:rsid w:val="00C2274B"/>
    <w:rsid w:val="00C23E0F"/>
    <w:rsid w:val="00C248CC"/>
    <w:rsid w:val="00C25D39"/>
    <w:rsid w:val="00C26007"/>
    <w:rsid w:val="00C278E5"/>
    <w:rsid w:val="00C305DA"/>
    <w:rsid w:val="00C308FC"/>
    <w:rsid w:val="00C3101B"/>
    <w:rsid w:val="00C312D0"/>
    <w:rsid w:val="00C327A5"/>
    <w:rsid w:val="00C33EF9"/>
    <w:rsid w:val="00C34319"/>
    <w:rsid w:val="00C34628"/>
    <w:rsid w:val="00C34C23"/>
    <w:rsid w:val="00C34CBF"/>
    <w:rsid w:val="00C35357"/>
    <w:rsid w:val="00C36670"/>
    <w:rsid w:val="00C406A9"/>
    <w:rsid w:val="00C40CBF"/>
    <w:rsid w:val="00C43FC8"/>
    <w:rsid w:val="00C44B33"/>
    <w:rsid w:val="00C46338"/>
    <w:rsid w:val="00C46708"/>
    <w:rsid w:val="00C469C2"/>
    <w:rsid w:val="00C50767"/>
    <w:rsid w:val="00C51054"/>
    <w:rsid w:val="00C51AB9"/>
    <w:rsid w:val="00C52889"/>
    <w:rsid w:val="00C52D6B"/>
    <w:rsid w:val="00C53999"/>
    <w:rsid w:val="00C53DAB"/>
    <w:rsid w:val="00C568DD"/>
    <w:rsid w:val="00C576F9"/>
    <w:rsid w:val="00C61834"/>
    <w:rsid w:val="00C655B7"/>
    <w:rsid w:val="00C65627"/>
    <w:rsid w:val="00C65A0F"/>
    <w:rsid w:val="00C662C1"/>
    <w:rsid w:val="00C67CA2"/>
    <w:rsid w:val="00C70C07"/>
    <w:rsid w:val="00C70F24"/>
    <w:rsid w:val="00C7546E"/>
    <w:rsid w:val="00C760A3"/>
    <w:rsid w:val="00C76997"/>
    <w:rsid w:val="00C8203C"/>
    <w:rsid w:val="00C8302F"/>
    <w:rsid w:val="00C838FC"/>
    <w:rsid w:val="00C85FFF"/>
    <w:rsid w:val="00C862D7"/>
    <w:rsid w:val="00C873CC"/>
    <w:rsid w:val="00C91BBB"/>
    <w:rsid w:val="00C9365D"/>
    <w:rsid w:val="00C93B2A"/>
    <w:rsid w:val="00C95350"/>
    <w:rsid w:val="00C959B4"/>
    <w:rsid w:val="00C961BD"/>
    <w:rsid w:val="00C96B2D"/>
    <w:rsid w:val="00C96DA5"/>
    <w:rsid w:val="00C97DFA"/>
    <w:rsid w:val="00CA0962"/>
    <w:rsid w:val="00CA1626"/>
    <w:rsid w:val="00CA187E"/>
    <w:rsid w:val="00CA5F8D"/>
    <w:rsid w:val="00CA67C7"/>
    <w:rsid w:val="00CA7384"/>
    <w:rsid w:val="00CB0857"/>
    <w:rsid w:val="00CB1751"/>
    <w:rsid w:val="00CB3A58"/>
    <w:rsid w:val="00CB6436"/>
    <w:rsid w:val="00CB7701"/>
    <w:rsid w:val="00CC31F4"/>
    <w:rsid w:val="00CC39CD"/>
    <w:rsid w:val="00CC3BCB"/>
    <w:rsid w:val="00CC7DFC"/>
    <w:rsid w:val="00CD09F7"/>
    <w:rsid w:val="00CD0DCC"/>
    <w:rsid w:val="00CD2CB0"/>
    <w:rsid w:val="00CD354D"/>
    <w:rsid w:val="00CD3E8C"/>
    <w:rsid w:val="00CD43FC"/>
    <w:rsid w:val="00CD461C"/>
    <w:rsid w:val="00CD4C65"/>
    <w:rsid w:val="00CD57FB"/>
    <w:rsid w:val="00CD5AB8"/>
    <w:rsid w:val="00CE1D1C"/>
    <w:rsid w:val="00CE2B49"/>
    <w:rsid w:val="00CE3C23"/>
    <w:rsid w:val="00CE3CD5"/>
    <w:rsid w:val="00CE3DD8"/>
    <w:rsid w:val="00CE550E"/>
    <w:rsid w:val="00CE5DFE"/>
    <w:rsid w:val="00CF03D1"/>
    <w:rsid w:val="00CF0562"/>
    <w:rsid w:val="00CF0884"/>
    <w:rsid w:val="00CF191F"/>
    <w:rsid w:val="00CF3971"/>
    <w:rsid w:val="00CF4D81"/>
    <w:rsid w:val="00CF5E40"/>
    <w:rsid w:val="00CF667A"/>
    <w:rsid w:val="00D0039D"/>
    <w:rsid w:val="00D067E0"/>
    <w:rsid w:val="00D0757E"/>
    <w:rsid w:val="00D108C2"/>
    <w:rsid w:val="00D11813"/>
    <w:rsid w:val="00D1298B"/>
    <w:rsid w:val="00D12F43"/>
    <w:rsid w:val="00D13B9F"/>
    <w:rsid w:val="00D1751E"/>
    <w:rsid w:val="00D1785D"/>
    <w:rsid w:val="00D2051D"/>
    <w:rsid w:val="00D2069B"/>
    <w:rsid w:val="00D21EEA"/>
    <w:rsid w:val="00D22184"/>
    <w:rsid w:val="00D22801"/>
    <w:rsid w:val="00D2288E"/>
    <w:rsid w:val="00D23191"/>
    <w:rsid w:val="00D2373A"/>
    <w:rsid w:val="00D254F9"/>
    <w:rsid w:val="00D32E88"/>
    <w:rsid w:val="00D33D3F"/>
    <w:rsid w:val="00D33D52"/>
    <w:rsid w:val="00D35921"/>
    <w:rsid w:val="00D37757"/>
    <w:rsid w:val="00D41A77"/>
    <w:rsid w:val="00D42F40"/>
    <w:rsid w:val="00D43C0E"/>
    <w:rsid w:val="00D44CED"/>
    <w:rsid w:val="00D460F2"/>
    <w:rsid w:val="00D47861"/>
    <w:rsid w:val="00D50671"/>
    <w:rsid w:val="00D5296C"/>
    <w:rsid w:val="00D53781"/>
    <w:rsid w:val="00D54BF8"/>
    <w:rsid w:val="00D55820"/>
    <w:rsid w:val="00D564BC"/>
    <w:rsid w:val="00D6104D"/>
    <w:rsid w:val="00D648BB"/>
    <w:rsid w:val="00D66C88"/>
    <w:rsid w:val="00D71D70"/>
    <w:rsid w:val="00D73163"/>
    <w:rsid w:val="00D74733"/>
    <w:rsid w:val="00D7492E"/>
    <w:rsid w:val="00D76EA3"/>
    <w:rsid w:val="00D77035"/>
    <w:rsid w:val="00D7703E"/>
    <w:rsid w:val="00D80C4E"/>
    <w:rsid w:val="00D81794"/>
    <w:rsid w:val="00D82363"/>
    <w:rsid w:val="00D82429"/>
    <w:rsid w:val="00D842A2"/>
    <w:rsid w:val="00D8463B"/>
    <w:rsid w:val="00D864EE"/>
    <w:rsid w:val="00D87B7C"/>
    <w:rsid w:val="00D90022"/>
    <w:rsid w:val="00D90292"/>
    <w:rsid w:val="00D906C9"/>
    <w:rsid w:val="00D92150"/>
    <w:rsid w:val="00D92BE6"/>
    <w:rsid w:val="00D92E73"/>
    <w:rsid w:val="00D95583"/>
    <w:rsid w:val="00D96884"/>
    <w:rsid w:val="00D96FDA"/>
    <w:rsid w:val="00D97226"/>
    <w:rsid w:val="00D979F1"/>
    <w:rsid w:val="00D97B22"/>
    <w:rsid w:val="00D97D1F"/>
    <w:rsid w:val="00DA0A7F"/>
    <w:rsid w:val="00DA0DB1"/>
    <w:rsid w:val="00DA136D"/>
    <w:rsid w:val="00DA15BC"/>
    <w:rsid w:val="00DA15E0"/>
    <w:rsid w:val="00DA2877"/>
    <w:rsid w:val="00DA2E79"/>
    <w:rsid w:val="00DA3A99"/>
    <w:rsid w:val="00DA413D"/>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5255"/>
    <w:rsid w:val="00DC5F9B"/>
    <w:rsid w:val="00DC624E"/>
    <w:rsid w:val="00DD1329"/>
    <w:rsid w:val="00DD20F9"/>
    <w:rsid w:val="00DD304F"/>
    <w:rsid w:val="00DD3F4A"/>
    <w:rsid w:val="00DD79ED"/>
    <w:rsid w:val="00DE19F8"/>
    <w:rsid w:val="00DE1F32"/>
    <w:rsid w:val="00DE20EA"/>
    <w:rsid w:val="00DE25BB"/>
    <w:rsid w:val="00DE43BE"/>
    <w:rsid w:val="00DE518F"/>
    <w:rsid w:val="00DE7DCD"/>
    <w:rsid w:val="00DF180B"/>
    <w:rsid w:val="00DF2230"/>
    <w:rsid w:val="00DF2858"/>
    <w:rsid w:val="00DF4164"/>
    <w:rsid w:val="00DF594D"/>
    <w:rsid w:val="00DF6FAD"/>
    <w:rsid w:val="00E02766"/>
    <w:rsid w:val="00E055D2"/>
    <w:rsid w:val="00E05640"/>
    <w:rsid w:val="00E0600F"/>
    <w:rsid w:val="00E1145A"/>
    <w:rsid w:val="00E14018"/>
    <w:rsid w:val="00E1458E"/>
    <w:rsid w:val="00E17DF3"/>
    <w:rsid w:val="00E21F2B"/>
    <w:rsid w:val="00E21FDB"/>
    <w:rsid w:val="00E22306"/>
    <w:rsid w:val="00E22A58"/>
    <w:rsid w:val="00E23D2E"/>
    <w:rsid w:val="00E24161"/>
    <w:rsid w:val="00E24C10"/>
    <w:rsid w:val="00E26A5B"/>
    <w:rsid w:val="00E26C65"/>
    <w:rsid w:val="00E32841"/>
    <w:rsid w:val="00E34A00"/>
    <w:rsid w:val="00E36DB7"/>
    <w:rsid w:val="00E4314D"/>
    <w:rsid w:val="00E4399D"/>
    <w:rsid w:val="00E46BAA"/>
    <w:rsid w:val="00E5080E"/>
    <w:rsid w:val="00E51B3B"/>
    <w:rsid w:val="00E52426"/>
    <w:rsid w:val="00E524AE"/>
    <w:rsid w:val="00E54491"/>
    <w:rsid w:val="00E5481A"/>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D99"/>
    <w:rsid w:val="00E76F45"/>
    <w:rsid w:val="00E77549"/>
    <w:rsid w:val="00E815F5"/>
    <w:rsid w:val="00E819AD"/>
    <w:rsid w:val="00E82C3B"/>
    <w:rsid w:val="00E82CE1"/>
    <w:rsid w:val="00E838E0"/>
    <w:rsid w:val="00E85616"/>
    <w:rsid w:val="00E86D69"/>
    <w:rsid w:val="00E86F04"/>
    <w:rsid w:val="00E871B1"/>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4DB"/>
    <w:rsid w:val="00EB7193"/>
    <w:rsid w:val="00EB7638"/>
    <w:rsid w:val="00EB77DE"/>
    <w:rsid w:val="00EC0BBF"/>
    <w:rsid w:val="00EC0DD5"/>
    <w:rsid w:val="00EC3E6B"/>
    <w:rsid w:val="00EC3EC0"/>
    <w:rsid w:val="00EC5C2E"/>
    <w:rsid w:val="00EC6711"/>
    <w:rsid w:val="00EC7665"/>
    <w:rsid w:val="00ED022D"/>
    <w:rsid w:val="00ED132D"/>
    <w:rsid w:val="00ED1A3B"/>
    <w:rsid w:val="00ED1D80"/>
    <w:rsid w:val="00ED2012"/>
    <w:rsid w:val="00ED2689"/>
    <w:rsid w:val="00ED435E"/>
    <w:rsid w:val="00EE0CB5"/>
    <w:rsid w:val="00EE1730"/>
    <w:rsid w:val="00EE4205"/>
    <w:rsid w:val="00EE5736"/>
    <w:rsid w:val="00EE58DB"/>
    <w:rsid w:val="00EF2151"/>
    <w:rsid w:val="00EF286E"/>
    <w:rsid w:val="00EF3C0E"/>
    <w:rsid w:val="00EF3FE1"/>
    <w:rsid w:val="00EF4E29"/>
    <w:rsid w:val="00EF5408"/>
    <w:rsid w:val="00EF5765"/>
    <w:rsid w:val="00F0123D"/>
    <w:rsid w:val="00F02D6F"/>
    <w:rsid w:val="00F02F49"/>
    <w:rsid w:val="00F051FB"/>
    <w:rsid w:val="00F05B49"/>
    <w:rsid w:val="00F064B3"/>
    <w:rsid w:val="00F07649"/>
    <w:rsid w:val="00F1453B"/>
    <w:rsid w:val="00F14A50"/>
    <w:rsid w:val="00F15030"/>
    <w:rsid w:val="00F16D2E"/>
    <w:rsid w:val="00F17B33"/>
    <w:rsid w:val="00F20799"/>
    <w:rsid w:val="00F2083E"/>
    <w:rsid w:val="00F21D34"/>
    <w:rsid w:val="00F21EA3"/>
    <w:rsid w:val="00F22119"/>
    <w:rsid w:val="00F2520B"/>
    <w:rsid w:val="00F2533D"/>
    <w:rsid w:val="00F25E55"/>
    <w:rsid w:val="00F26165"/>
    <w:rsid w:val="00F26514"/>
    <w:rsid w:val="00F26B05"/>
    <w:rsid w:val="00F27ED1"/>
    <w:rsid w:val="00F30557"/>
    <w:rsid w:val="00F30DDD"/>
    <w:rsid w:val="00F32EE7"/>
    <w:rsid w:val="00F34554"/>
    <w:rsid w:val="00F34CCB"/>
    <w:rsid w:val="00F35167"/>
    <w:rsid w:val="00F35D52"/>
    <w:rsid w:val="00F35EC7"/>
    <w:rsid w:val="00F407F0"/>
    <w:rsid w:val="00F40905"/>
    <w:rsid w:val="00F41566"/>
    <w:rsid w:val="00F42D77"/>
    <w:rsid w:val="00F45C90"/>
    <w:rsid w:val="00F46B1C"/>
    <w:rsid w:val="00F46B42"/>
    <w:rsid w:val="00F51A57"/>
    <w:rsid w:val="00F53813"/>
    <w:rsid w:val="00F54AD5"/>
    <w:rsid w:val="00F54BCF"/>
    <w:rsid w:val="00F54EF6"/>
    <w:rsid w:val="00F574BE"/>
    <w:rsid w:val="00F60161"/>
    <w:rsid w:val="00F60957"/>
    <w:rsid w:val="00F61641"/>
    <w:rsid w:val="00F62F83"/>
    <w:rsid w:val="00F62FC8"/>
    <w:rsid w:val="00F631F2"/>
    <w:rsid w:val="00F65606"/>
    <w:rsid w:val="00F66918"/>
    <w:rsid w:val="00F67BE8"/>
    <w:rsid w:val="00F70534"/>
    <w:rsid w:val="00F70B28"/>
    <w:rsid w:val="00F70C08"/>
    <w:rsid w:val="00F71B57"/>
    <w:rsid w:val="00F72A57"/>
    <w:rsid w:val="00F73F45"/>
    <w:rsid w:val="00F748E0"/>
    <w:rsid w:val="00F755CB"/>
    <w:rsid w:val="00F76400"/>
    <w:rsid w:val="00F829E5"/>
    <w:rsid w:val="00F839CE"/>
    <w:rsid w:val="00F83E14"/>
    <w:rsid w:val="00F84342"/>
    <w:rsid w:val="00F844AF"/>
    <w:rsid w:val="00F8533E"/>
    <w:rsid w:val="00F85F06"/>
    <w:rsid w:val="00F86A7A"/>
    <w:rsid w:val="00F86DCE"/>
    <w:rsid w:val="00F90658"/>
    <w:rsid w:val="00F90AB3"/>
    <w:rsid w:val="00F917CC"/>
    <w:rsid w:val="00F917E2"/>
    <w:rsid w:val="00F91B1D"/>
    <w:rsid w:val="00F92D90"/>
    <w:rsid w:val="00F937EA"/>
    <w:rsid w:val="00F94295"/>
    <w:rsid w:val="00F94A1B"/>
    <w:rsid w:val="00F95498"/>
    <w:rsid w:val="00F95F8F"/>
    <w:rsid w:val="00F965B4"/>
    <w:rsid w:val="00F96CF6"/>
    <w:rsid w:val="00F97CEA"/>
    <w:rsid w:val="00FA04F2"/>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56DA"/>
    <w:rsid w:val="00FC623A"/>
    <w:rsid w:val="00FC632B"/>
    <w:rsid w:val="00FD0DFF"/>
    <w:rsid w:val="00FD5558"/>
    <w:rsid w:val="00FD58EF"/>
    <w:rsid w:val="00FD70C4"/>
    <w:rsid w:val="00FE2934"/>
    <w:rsid w:val="00FE5669"/>
    <w:rsid w:val="00FE5C14"/>
    <w:rsid w:val="00FE7733"/>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Corpsdetexte3">
    <w:name w:val="Body Text 3"/>
    <w:basedOn w:val="Normal"/>
    <w:link w:val="Corpsdetex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Corpsdetexte3Car">
    <w:name w:val="Corps de texte 3 Car"/>
    <w:basedOn w:val="Policepardfaut"/>
    <w:link w:val="Corpsdetexte3"/>
    <w:uiPriority w:val="99"/>
    <w:rsid w:val="006E5A64"/>
    <w:rPr>
      <w:rFonts w:ascii="Times New Roman" w:hAnsi="Times New Roman" w:cs="Times New Roman"/>
      <w:sz w:val="16"/>
      <w:szCs w:val="16"/>
      <w:lang w:val="es-CO" w:eastAsia="es-ES"/>
    </w:rPr>
  </w:style>
  <w:style w:type="character" w:customStyle="1" w:styleId="iaj">
    <w:name w:val="i_aj"/>
    <w:basedOn w:val="Policepardfaut"/>
    <w:rsid w:val="004D1521"/>
  </w:style>
  <w:style w:type="character" w:customStyle="1" w:styleId="letra14pt">
    <w:name w:val="letra14pt"/>
    <w:basedOn w:val="Policepardfaut"/>
    <w:rsid w:val="004D1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Corpsdetexte3">
    <w:name w:val="Body Text 3"/>
    <w:basedOn w:val="Normal"/>
    <w:link w:val="Corpsdetex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Corpsdetexte3Car">
    <w:name w:val="Corps de texte 3 Car"/>
    <w:basedOn w:val="Policepardfaut"/>
    <w:link w:val="Corpsdetexte3"/>
    <w:uiPriority w:val="99"/>
    <w:rsid w:val="006E5A64"/>
    <w:rPr>
      <w:rFonts w:ascii="Times New Roman" w:hAnsi="Times New Roman" w:cs="Times New Roman"/>
      <w:sz w:val="16"/>
      <w:szCs w:val="16"/>
      <w:lang w:val="es-CO" w:eastAsia="es-ES"/>
    </w:rPr>
  </w:style>
  <w:style w:type="character" w:customStyle="1" w:styleId="iaj">
    <w:name w:val="i_aj"/>
    <w:basedOn w:val="Policepardfaut"/>
    <w:rsid w:val="004D1521"/>
  </w:style>
  <w:style w:type="character" w:customStyle="1" w:styleId="letra14pt">
    <w:name w:val="letra14pt"/>
    <w:basedOn w:val="Policepardfaut"/>
    <w:rsid w:val="004D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156960609">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751316566">
      <w:bodyDiv w:val="1"/>
      <w:marLeft w:val="0"/>
      <w:marRight w:val="0"/>
      <w:marTop w:val="0"/>
      <w:marBottom w:val="0"/>
      <w:divBdr>
        <w:top w:val="none" w:sz="0" w:space="0" w:color="auto"/>
        <w:left w:val="none" w:sz="0" w:space="0" w:color="auto"/>
        <w:bottom w:val="none" w:sz="0" w:space="0" w:color="auto"/>
        <w:right w:val="none" w:sz="0" w:space="0" w:color="auto"/>
      </w:divBdr>
    </w:div>
    <w:div w:id="798032094">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06542966">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7903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lcaldiabogota.gov.co/sisjur/normas/Norma1.jsp?i=1700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0083-45A6-4D52-A900-F2E53776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2391</Words>
  <Characters>13154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12</cp:revision>
  <cp:lastPrinted>2017-08-28T21:39:00Z</cp:lastPrinted>
  <dcterms:created xsi:type="dcterms:W3CDTF">2017-08-22T12:50:00Z</dcterms:created>
  <dcterms:modified xsi:type="dcterms:W3CDTF">2017-10-13T14:21:00Z</dcterms:modified>
</cp:coreProperties>
</file>