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11" w:rsidRPr="00B55811" w:rsidRDefault="00B55811" w:rsidP="00B55811">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B55811">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B55811" w:rsidRPr="00B55811" w:rsidRDefault="00B55811" w:rsidP="00B55811">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B55811">
        <w:rPr>
          <w:rFonts w:ascii="Calibri" w:eastAsia="Calibri" w:hAnsi="Calibri" w:cs="Calibri"/>
          <w:color w:val="FF0000"/>
          <w:sz w:val="16"/>
          <w:szCs w:val="16"/>
          <w:lang w:val="es-CO" w:eastAsia="fr-FR"/>
        </w:rPr>
        <w:t>El contenido total y fiel de la decisión debe ser verificado en la Secretaría de esta Sala.</w:t>
      </w:r>
    </w:p>
    <w:p w:rsidR="00B55811" w:rsidRPr="00B55811" w:rsidRDefault="00B55811" w:rsidP="00B55811">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B55811">
        <w:rPr>
          <w:rFonts w:ascii="Calibri" w:hAnsi="Calibri" w:cs="Calibri"/>
          <w:color w:val="222222"/>
          <w:sz w:val="18"/>
          <w:szCs w:val="18"/>
          <w:lang w:val="es-CO" w:eastAsia="fr-FR"/>
        </w:rPr>
        <w:t>Providencia:</w:t>
      </w:r>
      <w:r w:rsidRPr="00B55811">
        <w:rPr>
          <w:rFonts w:ascii="Calibri" w:hAnsi="Calibri" w:cs="Calibri"/>
          <w:color w:val="222222"/>
          <w:sz w:val="18"/>
          <w:szCs w:val="18"/>
          <w:lang w:val="es-CO" w:eastAsia="fr-FR"/>
        </w:rPr>
        <w:tab/>
        <w:t>Sentencia  – 1ª instancia – 18 de septiembre de 2017</w:t>
      </w:r>
    </w:p>
    <w:p w:rsidR="00B55811" w:rsidRPr="00B55811" w:rsidRDefault="00B55811" w:rsidP="00B55811">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B55811">
        <w:rPr>
          <w:rFonts w:ascii="Calibri" w:eastAsia="Calibri" w:hAnsi="Calibri" w:cs="Calibri"/>
          <w:color w:val="222222"/>
          <w:sz w:val="18"/>
          <w:szCs w:val="18"/>
          <w:lang w:val="es-CO" w:eastAsia="fr-FR"/>
        </w:rPr>
        <w:t>Proceso:    </w:t>
      </w:r>
      <w:r w:rsidRPr="00B55811">
        <w:rPr>
          <w:rFonts w:ascii="Calibri" w:eastAsia="Calibri" w:hAnsi="Calibri" w:cs="Calibri"/>
          <w:color w:val="222222"/>
          <w:sz w:val="18"/>
          <w:szCs w:val="18"/>
          <w:lang w:val="es-CO" w:eastAsia="fr-FR"/>
        </w:rPr>
        <w:tab/>
      </w:r>
      <w:r w:rsidRPr="00B55811">
        <w:rPr>
          <w:rFonts w:ascii="Calibri" w:eastAsia="Calibri" w:hAnsi="Calibri" w:cs="Calibri"/>
          <w:color w:val="222222"/>
          <w:spacing w:val="-6"/>
          <w:sz w:val="18"/>
          <w:szCs w:val="18"/>
          <w:lang w:val="es-CO" w:eastAsia="fr-FR"/>
        </w:rPr>
        <w:t>Acción de Tutela – Declara hecho superado</w:t>
      </w:r>
    </w:p>
    <w:p w:rsidR="00B55811" w:rsidRPr="00B55811" w:rsidRDefault="00B55811" w:rsidP="00B55811">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eastAsia="en-US"/>
        </w:rPr>
      </w:pPr>
      <w:r w:rsidRPr="00B55811">
        <w:rPr>
          <w:rFonts w:ascii="Calibri" w:eastAsia="Calibri" w:hAnsi="Calibri" w:cs="Calibri"/>
          <w:color w:val="222222"/>
          <w:sz w:val="18"/>
          <w:szCs w:val="18"/>
          <w:lang w:val="es-CO" w:eastAsia="fr-FR"/>
        </w:rPr>
        <w:t>Radicación Nro. :</w:t>
      </w:r>
      <w:r w:rsidRPr="00B55811">
        <w:rPr>
          <w:rFonts w:ascii="Calibri" w:eastAsia="Calibri" w:hAnsi="Calibri" w:cs="Calibri"/>
          <w:color w:val="222222"/>
          <w:sz w:val="18"/>
          <w:szCs w:val="18"/>
          <w:lang w:val="es-CO" w:eastAsia="fr-FR"/>
        </w:rPr>
        <w:tab/>
      </w:r>
      <w:r w:rsidRPr="00B55811">
        <w:rPr>
          <w:rFonts w:ascii="Calibri" w:eastAsia="Calibri" w:hAnsi="Calibri" w:cs="Calibri"/>
          <w:bCs/>
          <w:spacing w:val="-6"/>
          <w:sz w:val="18"/>
          <w:szCs w:val="18"/>
          <w:lang w:val="es-ES_tradnl" w:eastAsia="en-US"/>
        </w:rPr>
        <w:t>2017-01016-00</w:t>
      </w:r>
    </w:p>
    <w:p w:rsidR="00B55811" w:rsidRPr="00B55811" w:rsidRDefault="00B55811" w:rsidP="00B55811">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val="es-CO" w:eastAsia="fr-FR"/>
        </w:rPr>
      </w:pPr>
      <w:r w:rsidRPr="00B55811">
        <w:rPr>
          <w:rFonts w:ascii="Calibri" w:eastAsia="Calibri" w:hAnsi="Calibri" w:cs="Calibri"/>
          <w:bCs/>
          <w:iCs/>
          <w:color w:val="222222"/>
          <w:sz w:val="18"/>
          <w:szCs w:val="18"/>
          <w:lang w:eastAsia="fr-FR"/>
        </w:rPr>
        <w:t xml:space="preserve">Accionante: </w:t>
      </w:r>
      <w:r w:rsidRPr="00B55811">
        <w:rPr>
          <w:rFonts w:ascii="Calibri" w:eastAsia="Calibri" w:hAnsi="Calibri" w:cs="Calibri"/>
          <w:bCs/>
          <w:iCs/>
          <w:color w:val="222222"/>
          <w:sz w:val="18"/>
          <w:szCs w:val="18"/>
          <w:lang w:eastAsia="fr-FR"/>
        </w:rPr>
        <w:tab/>
        <w:t>GILDARDO DUARTE ALDANA</w:t>
      </w:r>
    </w:p>
    <w:p w:rsidR="00B55811" w:rsidRPr="00B55811" w:rsidRDefault="00B55811" w:rsidP="00B55811">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B55811">
        <w:rPr>
          <w:rFonts w:ascii="Calibri" w:eastAsia="Calibri" w:hAnsi="Calibri" w:cs="Calibri"/>
          <w:color w:val="222222"/>
          <w:sz w:val="18"/>
          <w:szCs w:val="18"/>
          <w:lang w:val="es-CO" w:eastAsia="fr-FR"/>
        </w:rPr>
        <w:t>Accionado:</w:t>
      </w:r>
      <w:r w:rsidRPr="00B55811">
        <w:rPr>
          <w:rFonts w:ascii="Calibri" w:eastAsia="Calibri" w:hAnsi="Calibri" w:cs="Calibri"/>
          <w:color w:val="222222"/>
          <w:sz w:val="18"/>
          <w:szCs w:val="18"/>
          <w:lang w:val="es-CO" w:eastAsia="fr-FR"/>
        </w:rPr>
        <w:tab/>
      </w:r>
      <w:r w:rsidRPr="00B55811">
        <w:rPr>
          <w:rFonts w:ascii="Calibri" w:eastAsia="Calibri" w:hAnsi="Calibri" w:cs="Calibri"/>
          <w:bCs/>
          <w:iCs/>
          <w:color w:val="222222"/>
          <w:sz w:val="18"/>
          <w:szCs w:val="18"/>
          <w:lang w:eastAsia="fr-FR"/>
        </w:rPr>
        <w:t>DIRECCIÓN DE TALENTO HUMANO DE LA POLICÍA NACIONAL Y OTROS</w:t>
      </w:r>
    </w:p>
    <w:p w:rsidR="00B55811" w:rsidRPr="00B55811" w:rsidRDefault="00B55811" w:rsidP="00B55811">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B55811">
        <w:rPr>
          <w:rFonts w:ascii="Calibri" w:eastAsia="Calibri" w:hAnsi="Calibri" w:cs="Calibri"/>
          <w:color w:val="222222"/>
          <w:sz w:val="18"/>
          <w:szCs w:val="18"/>
          <w:lang w:val="es-CO" w:eastAsia="fr-FR"/>
        </w:rPr>
        <w:t>Magistrado Ponente: </w:t>
      </w:r>
      <w:r w:rsidRPr="00B55811">
        <w:rPr>
          <w:rFonts w:ascii="Calibri" w:eastAsia="Calibri" w:hAnsi="Calibri" w:cs="Calibri"/>
          <w:color w:val="222222"/>
          <w:sz w:val="18"/>
          <w:szCs w:val="18"/>
          <w:lang w:val="es-CO" w:eastAsia="fr-FR"/>
        </w:rPr>
        <w:tab/>
      </w:r>
      <w:proofErr w:type="spellStart"/>
      <w:r w:rsidRPr="00B55811">
        <w:rPr>
          <w:rFonts w:ascii="Calibri" w:eastAsia="Calibri" w:hAnsi="Calibri" w:cs="Calibri"/>
          <w:bCs/>
          <w:iCs/>
          <w:color w:val="222222"/>
          <w:sz w:val="18"/>
          <w:szCs w:val="18"/>
          <w:lang w:eastAsia="fr-FR"/>
        </w:rPr>
        <w:t>DUBERNEY</w:t>
      </w:r>
      <w:proofErr w:type="spellEnd"/>
      <w:r w:rsidRPr="00B55811">
        <w:rPr>
          <w:rFonts w:ascii="Calibri" w:eastAsia="Calibri" w:hAnsi="Calibri" w:cs="Calibri"/>
          <w:bCs/>
          <w:iCs/>
          <w:color w:val="222222"/>
          <w:sz w:val="18"/>
          <w:szCs w:val="18"/>
          <w:lang w:eastAsia="fr-FR"/>
        </w:rPr>
        <w:t xml:space="preserve"> GRISALES HERRERA</w:t>
      </w:r>
    </w:p>
    <w:p w:rsidR="00B55811" w:rsidRPr="00B55811" w:rsidRDefault="00B55811" w:rsidP="00B55811">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B55811" w:rsidRPr="00B55811" w:rsidRDefault="00B55811" w:rsidP="00B55811">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val="es-ES_tradnl" w:eastAsia="fr-FR"/>
        </w:rPr>
      </w:pPr>
      <w:r w:rsidRPr="00B55811">
        <w:rPr>
          <w:rFonts w:ascii="Calibri" w:eastAsia="Calibri" w:hAnsi="Calibri" w:cs="Calibri"/>
          <w:b/>
          <w:bCs/>
          <w:iCs/>
          <w:color w:val="222222"/>
          <w:sz w:val="18"/>
          <w:szCs w:val="18"/>
          <w:lang w:val="es-CO" w:eastAsia="fr-FR"/>
        </w:rPr>
        <w:t xml:space="preserve">Temas: </w:t>
      </w:r>
      <w:r w:rsidRPr="00B55811">
        <w:rPr>
          <w:rFonts w:ascii="Calibri" w:eastAsia="Calibri" w:hAnsi="Calibri" w:cs="Calibri"/>
          <w:b/>
          <w:bCs/>
          <w:iCs/>
          <w:color w:val="222222"/>
          <w:sz w:val="18"/>
          <w:szCs w:val="18"/>
          <w:lang w:val="es-CO" w:eastAsia="fr-FR"/>
        </w:rPr>
        <w:tab/>
        <w:t xml:space="preserve">DERECHO DE PETICIÓN / </w:t>
      </w:r>
      <w:r w:rsidRPr="00B55811">
        <w:rPr>
          <w:rFonts w:ascii="Calibri" w:eastAsia="Calibri" w:hAnsi="Calibri" w:cs="Calibri"/>
          <w:b/>
          <w:bCs/>
          <w:iCs/>
          <w:color w:val="222222"/>
          <w:sz w:val="18"/>
          <w:szCs w:val="18"/>
          <w:lang w:eastAsia="fr-FR"/>
        </w:rPr>
        <w:t>CARENCIA ACTUAL DE OBJETO POR HECHO SUPERADO</w:t>
      </w:r>
      <w:r w:rsidRPr="00B55811">
        <w:rPr>
          <w:rFonts w:ascii="Calibri" w:eastAsia="Calibri" w:hAnsi="Calibri" w:cs="Calibri"/>
          <w:b/>
          <w:bCs/>
          <w:iCs/>
          <w:color w:val="222222"/>
          <w:sz w:val="18"/>
          <w:szCs w:val="18"/>
          <w:lang w:val="es-CO" w:eastAsia="fr-FR"/>
        </w:rPr>
        <w:t>.</w:t>
      </w:r>
      <w:r w:rsidRPr="00B55811">
        <w:rPr>
          <w:rFonts w:ascii="Calibri" w:eastAsia="Calibri" w:hAnsi="Calibri" w:cs="Calibri"/>
          <w:bCs/>
          <w:iCs/>
          <w:color w:val="222222"/>
          <w:sz w:val="18"/>
          <w:szCs w:val="18"/>
          <w:lang w:val="es-CO" w:eastAsia="fr-FR"/>
        </w:rPr>
        <w:t xml:space="preserve"> [L]as respuestas fueron de fondo, claras, precisas y congruentes con lo solicitado, pues se explicó plenamente por qué era imposible realizar el pago solicitado. La CC</w:t>
      </w:r>
      <w:r w:rsidRPr="00B55811">
        <w:rPr>
          <w:rFonts w:ascii="Calibri" w:eastAsia="Calibri" w:hAnsi="Calibri" w:cs="Calibri"/>
          <w:bCs/>
          <w:iCs/>
          <w:color w:val="222222"/>
          <w:sz w:val="18"/>
          <w:szCs w:val="18"/>
          <w:vertAlign w:val="superscript"/>
          <w:lang w:val="es-CO" w:eastAsia="fr-FR"/>
        </w:rPr>
        <w:footnoteReference w:id="1"/>
      </w:r>
      <w:r w:rsidRPr="00B55811">
        <w:rPr>
          <w:rFonts w:ascii="Calibri" w:eastAsia="Calibri" w:hAnsi="Calibri" w:cs="Calibri"/>
          <w:bCs/>
          <w:iCs/>
          <w:color w:val="222222"/>
          <w:sz w:val="18"/>
          <w:szCs w:val="18"/>
          <w:lang w:val="es-CO" w:eastAsia="fr-FR"/>
        </w:rPr>
        <w:t xml:space="preserve"> ha hecho énfasis acerca del alcance del derecho de petición, y ha sostenido que su finalidad es obtener una respuesta de la autoridad, sin que ello obligue que deba ser favorablemente: </w:t>
      </w:r>
      <w:r w:rsidRPr="00B55811">
        <w:rPr>
          <w:rFonts w:ascii="Calibri" w:eastAsia="Calibri" w:hAnsi="Calibri" w:cs="Calibri"/>
          <w:bCs/>
          <w:i/>
          <w:iCs/>
          <w:color w:val="222222"/>
          <w:sz w:val="18"/>
          <w:szCs w:val="18"/>
          <w:lang w:val="es-CO" w:eastAsia="fr-FR"/>
        </w:rPr>
        <w:t xml:space="preserve">“(…) esta garantía involucra la obligación para la autoridad a quien se dirige de emitir una respuesta, que si bien, no tiene que ser favorable a las pretensiones del peticionario, sí debe ser oportuna, debe resolver de fondo lo requerido por el peticionario y debe ser puesta en conocimiento del mismo. Es decir, que </w:t>
      </w:r>
      <w:r w:rsidRPr="00B55811">
        <w:rPr>
          <w:rFonts w:ascii="Calibri" w:eastAsia="Calibri" w:hAnsi="Calibri" w:cs="Calibri"/>
          <w:bCs/>
          <w:i/>
          <w:iCs/>
          <w:color w:val="222222"/>
          <w:sz w:val="18"/>
          <w:szCs w:val="18"/>
          <w:u w:val="single"/>
          <w:lang w:val="es-CO" w:eastAsia="fr-FR"/>
        </w:rPr>
        <w:t>este derecho “no se entiende insatisfecho y vulnerado, cuando ha sido contestado de fondo, claro y congruente, pero en forma negativa al peticionario”</w:t>
      </w:r>
      <w:r w:rsidRPr="00B55811">
        <w:rPr>
          <w:rFonts w:ascii="Calibri" w:eastAsia="Calibri" w:hAnsi="Calibri" w:cs="Calibri"/>
          <w:bCs/>
          <w:i/>
          <w:iCs/>
          <w:color w:val="222222"/>
          <w:sz w:val="18"/>
          <w:szCs w:val="18"/>
          <w:lang w:val="es-CO" w:eastAsia="fr-FR"/>
        </w:rPr>
        <w:t xml:space="preserve"> (...)” </w:t>
      </w:r>
      <w:r w:rsidRPr="00B55811">
        <w:rPr>
          <w:rFonts w:ascii="Calibri" w:eastAsia="Calibri" w:hAnsi="Calibri" w:cs="Calibri"/>
          <w:bCs/>
          <w:iCs/>
          <w:color w:val="222222"/>
          <w:sz w:val="18"/>
          <w:szCs w:val="18"/>
          <w:lang w:val="es-CO" w:eastAsia="fr-FR"/>
        </w:rPr>
        <w:t>(</w:t>
      </w:r>
      <w:proofErr w:type="spellStart"/>
      <w:r w:rsidRPr="00B55811">
        <w:rPr>
          <w:rFonts w:ascii="Calibri" w:eastAsia="Calibri" w:hAnsi="Calibri" w:cs="Calibri"/>
          <w:bCs/>
          <w:iCs/>
          <w:color w:val="222222"/>
          <w:sz w:val="18"/>
          <w:szCs w:val="18"/>
          <w:lang w:val="es-CO" w:eastAsia="fr-FR"/>
        </w:rPr>
        <w:t>Sublínea</w:t>
      </w:r>
      <w:proofErr w:type="spellEnd"/>
      <w:r w:rsidRPr="00B55811">
        <w:rPr>
          <w:rFonts w:ascii="Calibri" w:eastAsia="Calibri" w:hAnsi="Calibri" w:cs="Calibri"/>
          <w:bCs/>
          <w:iCs/>
          <w:color w:val="222222"/>
          <w:sz w:val="18"/>
          <w:szCs w:val="18"/>
          <w:lang w:val="es-CO" w:eastAsia="fr-FR"/>
        </w:rPr>
        <w:t xml:space="preserve"> de la Sala)</w:t>
      </w:r>
      <w:r w:rsidRPr="00B55811">
        <w:rPr>
          <w:rFonts w:ascii="Calibri" w:eastAsia="Calibri" w:hAnsi="Calibri" w:cs="Calibri"/>
          <w:bCs/>
          <w:i/>
          <w:iCs/>
          <w:color w:val="222222"/>
          <w:sz w:val="18"/>
          <w:szCs w:val="18"/>
          <w:lang w:val="es-ES_tradnl" w:eastAsia="fr-FR"/>
        </w:rPr>
        <w:t>.</w:t>
      </w:r>
      <w:r w:rsidRPr="00B55811">
        <w:rPr>
          <w:rFonts w:ascii="Calibri" w:eastAsia="Calibri" w:hAnsi="Calibri" w:cs="Calibri"/>
          <w:bCs/>
          <w:iCs/>
          <w:color w:val="222222"/>
          <w:sz w:val="18"/>
          <w:szCs w:val="18"/>
          <w:lang w:val="es-CO" w:eastAsia="fr-FR"/>
        </w:rPr>
        <w:t xml:space="preserve">Por lo tanto, si hubo vulneración o amenaza a sus derechos fundamentales, cesó; en consecuencia </w:t>
      </w:r>
      <w:r w:rsidRPr="00B55811">
        <w:rPr>
          <w:rFonts w:ascii="Calibri" w:eastAsia="Calibri" w:hAnsi="Calibri" w:cs="Calibri"/>
          <w:bCs/>
          <w:iCs/>
          <w:color w:val="222222"/>
          <w:sz w:val="18"/>
          <w:szCs w:val="18"/>
          <w:lang w:val="es-ES_tradnl" w:eastAsia="fr-FR"/>
        </w:rPr>
        <w:t xml:space="preserve">no hay objeto jurídico sobre el cual fallar y la decisión que se adopte resultará inútil. De esta manera, se configura el hecho superado, pues la pretensión se encuentra satisfecha y los derechos a salvo. </w:t>
      </w:r>
    </w:p>
    <w:p w:rsidR="00B55811" w:rsidRPr="004234E7" w:rsidRDefault="00B55811" w:rsidP="002403C8">
      <w:pPr>
        <w:pStyle w:val="Sansinterligne"/>
        <w:tabs>
          <w:tab w:val="left" w:pos="3579"/>
        </w:tabs>
        <w:spacing w:line="360" w:lineRule="auto"/>
        <w:jc w:val="center"/>
        <w:rPr>
          <w:rFonts w:ascii="Georgia" w:hAnsi="Georgia" w:cs="Arial"/>
          <w:w w:val="140"/>
          <w:sz w:val="14"/>
        </w:rPr>
      </w:pPr>
    </w:p>
    <w:p w:rsidR="00486062" w:rsidRPr="004234E7" w:rsidRDefault="00D0509A" w:rsidP="002403C8">
      <w:pPr>
        <w:pStyle w:val="Sansinterligne"/>
        <w:tabs>
          <w:tab w:val="left" w:pos="3579"/>
        </w:tabs>
        <w:spacing w:line="360" w:lineRule="auto"/>
        <w:jc w:val="center"/>
        <w:rPr>
          <w:rFonts w:ascii="Georgia" w:hAnsi="Georgia" w:cs="Arial"/>
          <w:w w:val="140"/>
          <w:sz w:val="14"/>
        </w:rPr>
      </w:pPr>
      <w:r w:rsidRPr="004234E7">
        <w:rPr>
          <w:rFonts w:ascii="Georgia" w:hAnsi="Georgia"/>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4234E7">
        <w:rPr>
          <w:rFonts w:ascii="Georgia" w:hAnsi="Georgia" w:cs="Arial"/>
          <w:w w:val="140"/>
        </w:rPr>
        <w:br w:type="textWrapping" w:clear="all"/>
      </w:r>
      <w:r w:rsidR="00486062" w:rsidRPr="004234E7">
        <w:rPr>
          <w:rFonts w:ascii="Georgia" w:hAnsi="Georgia" w:cs="Arial"/>
          <w:w w:val="140"/>
          <w:sz w:val="14"/>
        </w:rPr>
        <w:t>REPUBLICA DE COLOMBIA</w:t>
      </w:r>
    </w:p>
    <w:p w:rsidR="00486062" w:rsidRPr="004234E7" w:rsidRDefault="00486062" w:rsidP="00486062">
      <w:pPr>
        <w:pStyle w:val="Sansinterligne"/>
        <w:tabs>
          <w:tab w:val="center" w:pos="4987"/>
          <w:tab w:val="left" w:pos="8449"/>
        </w:tabs>
        <w:spacing w:line="360" w:lineRule="auto"/>
        <w:jc w:val="center"/>
        <w:rPr>
          <w:rFonts w:ascii="Georgia" w:hAnsi="Georgia" w:cs="Arial"/>
          <w:w w:val="140"/>
        </w:rPr>
      </w:pPr>
      <w:r w:rsidRPr="004234E7">
        <w:rPr>
          <w:rFonts w:ascii="Georgia" w:hAnsi="Georgia" w:cs="Arial"/>
          <w:w w:val="140"/>
          <w:sz w:val="14"/>
        </w:rPr>
        <w:t>RAMA JUDICIAL DEL PODER PÚBLICO</w:t>
      </w:r>
    </w:p>
    <w:p w:rsidR="00486062" w:rsidRPr="004234E7" w:rsidRDefault="00486062" w:rsidP="00486062">
      <w:pPr>
        <w:pStyle w:val="Sansinterligne"/>
        <w:spacing w:line="360" w:lineRule="auto"/>
        <w:jc w:val="center"/>
        <w:rPr>
          <w:rFonts w:ascii="Georgia" w:hAnsi="Georgia" w:cs="Arial"/>
          <w:w w:val="140"/>
          <w:sz w:val="16"/>
        </w:rPr>
      </w:pPr>
      <w:r w:rsidRPr="004234E7">
        <w:rPr>
          <w:rFonts w:ascii="Georgia" w:hAnsi="Georgia" w:cs="Arial"/>
          <w:w w:val="140"/>
          <w:sz w:val="18"/>
        </w:rPr>
        <w:t>T</w:t>
      </w:r>
      <w:r w:rsidRPr="004234E7">
        <w:rPr>
          <w:rFonts w:ascii="Georgia" w:hAnsi="Georgia" w:cs="Arial"/>
          <w:w w:val="140"/>
          <w:sz w:val="16"/>
        </w:rPr>
        <w:t>RIBUNAL</w:t>
      </w:r>
      <w:r w:rsidRPr="004234E7">
        <w:rPr>
          <w:rFonts w:ascii="Georgia" w:hAnsi="Georgia" w:cs="Arial"/>
          <w:w w:val="140"/>
          <w:sz w:val="18"/>
        </w:rPr>
        <w:t xml:space="preserve"> S</w:t>
      </w:r>
      <w:r w:rsidRPr="004234E7">
        <w:rPr>
          <w:rFonts w:ascii="Georgia" w:hAnsi="Georgia" w:cs="Arial"/>
          <w:w w:val="140"/>
          <w:sz w:val="16"/>
        </w:rPr>
        <w:t xml:space="preserve">UPERIOR DEL </w:t>
      </w:r>
      <w:r w:rsidRPr="004234E7">
        <w:rPr>
          <w:rFonts w:ascii="Georgia" w:hAnsi="Georgia" w:cs="Arial"/>
          <w:w w:val="140"/>
          <w:sz w:val="18"/>
        </w:rPr>
        <w:t>D</w:t>
      </w:r>
      <w:r w:rsidRPr="004234E7">
        <w:rPr>
          <w:rFonts w:ascii="Georgia" w:hAnsi="Georgia" w:cs="Arial"/>
          <w:w w:val="140"/>
          <w:sz w:val="16"/>
        </w:rPr>
        <w:t>ISTRITO</w:t>
      </w:r>
      <w:r w:rsidRPr="004234E7">
        <w:rPr>
          <w:rFonts w:ascii="Georgia" w:hAnsi="Georgia" w:cs="Arial"/>
          <w:w w:val="140"/>
          <w:sz w:val="18"/>
        </w:rPr>
        <w:t xml:space="preserve"> J</w:t>
      </w:r>
      <w:r w:rsidRPr="004234E7">
        <w:rPr>
          <w:rFonts w:ascii="Georgia" w:hAnsi="Georgia" w:cs="Arial"/>
          <w:w w:val="140"/>
          <w:sz w:val="16"/>
        </w:rPr>
        <w:t>UDICIAL</w:t>
      </w:r>
    </w:p>
    <w:p w:rsidR="00E27305" w:rsidRPr="004234E7" w:rsidRDefault="00E27305" w:rsidP="00E27305">
      <w:pPr>
        <w:pStyle w:val="Sansinterligne"/>
        <w:spacing w:line="360" w:lineRule="auto"/>
        <w:jc w:val="center"/>
        <w:rPr>
          <w:rFonts w:ascii="Georgia" w:hAnsi="Georgia" w:cs="Arial"/>
          <w:w w:val="140"/>
          <w:sz w:val="16"/>
          <w:szCs w:val="18"/>
        </w:rPr>
      </w:pPr>
      <w:r w:rsidRPr="004234E7">
        <w:rPr>
          <w:rFonts w:ascii="Georgia" w:hAnsi="Georgia" w:cs="Arial"/>
          <w:w w:val="140"/>
          <w:sz w:val="18"/>
          <w:szCs w:val="18"/>
        </w:rPr>
        <w:t>S</w:t>
      </w:r>
      <w:r w:rsidRPr="004234E7">
        <w:rPr>
          <w:rFonts w:ascii="Georgia" w:hAnsi="Georgia" w:cs="Arial"/>
          <w:w w:val="140"/>
          <w:sz w:val="16"/>
          <w:szCs w:val="18"/>
        </w:rPr>
        <w:t>ALA</w:t>
      </w:r>
      <w:r w:rsidRPr="004234E7">
        <w:rPr>
          <w:rFonts w:ascii="Georgia" w:hAnsi="Georgia" w:cs="Arial"/>
          <w:w w:val="140"/>
          <w:sz w:val="14"/>
          <w:szCs w:val="18"/>
        </w:rPr>
        <w:t xml:space="preserve"> </w:t>
      </w:r>
      <w:r w:rsidR="00A90334" w:rsidRPr="004234E7">
        <w:rPr>
          <w:rFonts w:ascii="Georgia" w:hAnsi="Georgia" w:cs="Arial"/>
          <w:w w:val="140"/>
          <w:sz w:val="16"/>
          <w:szCs w:val="18"/>
        </w:rPr>
        <w:t xml:space="preserve">DE </w:t>
      </w:r>
      <w:r w:rsidR="00A90334" w:rsidRPr="004234E7">
        <w:rPr>
          <w:rFonts w:ascii="Georgia" w:hAnsi="Georgia" w:cs="Arial"/>
          <w:w w:val="140"/>
          <w:sz w:val="18"/>
          <w:szCs w:val="18"/>
        </w:rPr>
        <w:t>D</w:t>
      </w:r>
      <w:r w:rsidR="00A90334" w:rsidRPr="004234E7">
        <w:rPr>
          <w:rFonts w:ascii="Georgia" w:hAnsi="Georgia" w:cs="Arial"/>
          <w:w w:val="140"/>
          <w:sz w:val="16"/>
          <w:szCs w:val="18"/>
        </w:rPr>
        <w:t>ECISIÓN</w:t>
      </w:r>
      <w:r w:rsidR="00A90334" w:rsidRPr="004234E7">
        <w:rPr>
          <w:rFonts w:ascii="Georgia" w:hAnsi="Georgia" w:cs="Arial"/>
          <w:w w:val="140"/>
          <w:sz w:val="18"/>
          <w:szCs w:val="18"/>
        </w:rPr>
        <w:t xml:space="preserve"> </w:t>
      </w:r>
      <w:r w:rsidRPr="004234E7">
        <w:rPr>
          <w:rFonts w:ascii="Georgia" w:hAnsi="Georgia" w:cs="Arial"/>
          <w:w w:val="140"/>
          <w:sz w:val="18"/>
          <w:szCs w:val="18"/>
        </w:rPr>
        <w:t>C</w:t>
      </w:r>
      <w:r w:rsidRPr="004234E7">
        <w:rPr>
          <w:rFonts w:ascii="Georgia" w:hAnsi="Georgia" w:cs="Arial"/>
          <w:w w:val="140"/>
          <w:sz w:val="16"/>
          <w:szCs w:val="18"/>
        </w:rPr>
        <w:t>IVIL –</w:t>
      </w:r>
      <w:r w:rsidRPr="004234E7">
        <w:rPr>
          <w:rFonts w:ascii="Georgia" w:hAnsi="Georgia" w:cs="Arial"/>
          <w:w w:val="140"/>
          <w:sz w:val="18"/>
          <w:szCs w:val="18"/>
        </w:rPr>
        <w:t>F</w:t>
      </w:r>
      <w:r w:rsidRPr="004234E7">
        <w:rPr>
          <w:rFonts w:ascii="Georgia" w:hAnsi="Georgia" w:cs="Arial"/>
          <w:w w:val="140"/>
          <w:sz w:val="16"/>
          <w:szCs w:val="18"/>
        </w:rPr>
        <w:t xml:space="preserve">AMILIA – </w:t>
      </w:r>
      <w:r w:rsidRPr="004234E7">
        <w:rPr>
          <w:rFonts w:ascii="Georgia" w:hAnsi="Georgia" w:cs="Arial"/>
          <w:w w:val="140"/>
          <w:sz w:val="18"/>
          <w:szCs w:val="18"/>
        </w:rPr>
        <w:t>D</w:t>
      </w:r>
      <w:r w:rsidRPr="004234E7">
        <w:rPr>
          <w:rFonts w:ascii="Georgia" w:hAnsi="Georgia" w:cs="Arial"/>
          <w:w w:val="140"/>
          <w:sz w:val="16"/>
          <w:szCs w:val="18"/>
        </w:rPr>
        <w:t>ISTRITO</w:t>
      </w:r>
      <w:r w:rsidRPr="004234E7">
        <w:rPr>
          <w:rFonts w:ascii="Georgia" w:hAnsi="Georgia" w:cs="Arial"/>
          <w:w w:val="140"/>
          <w:sz w:val="18"/>
          <w:szCs w:val="18"/>
        </w:rPr>
        <w:t xml:space="preserve"> D</w:t>
      </w:r>
      <w:r w:rsidRPr="004234E7">
        <w:rPr>
          <w:rFonts w:ascii="Georgia" w:hAnsi="Georgia" w:cs="Arial"/>
          <w:w w:val="140"/>
          <w:sz w:val="16"/>
          <w:szCs w:val="18"/>
        </w:rPr>
        <w:t>E</w:t>
      </w:r>
      <w:r w:rsidRPr="004234E7">
        <w:rPr>
          <w:rFonts w:ascii="Georgia" w:hAnsi="Georgia" w:cs="Arial"/>
          <w:w w:val="140"/>
          <w:sz w:val="18"/>
          <w:szCs w:val="18"/>
        </w:rPr>
        <w:t xml:space="preserve"> P</w:t>
      </w:r>
      <w:r w:rsidRPr="004234E7">
        <w:rPr>
          <w:rFonts w:ascii="Georgia" w:hAnsi="Georgia" w:cs="Arial"/>
          <w:w w:val="140"/>
          <w:sz w:val="16"/>
          <w:szCs w:val="18"/>
        </w:rPr>
        <w:t>EREIRA</w:t>
      </w:r>
    </w:p>
    <w:p w:rsidR="00E27305" w:rsidRPr="004234E7" w:rsidRDefault="00E27305" w:rsidP="00E27305">
      <w:pPr>
        <w:pStyle w:val="Sansinterligne"/>
        <w:spacing w:line="360" w:lineRule="auto"/>
        <w:jc w:val="center"/>
        <w:rPr>
          <w:rFonts w:ascii="Georgia" w:hAnsi="Georgia" w:cs="Arial"/>
          <w:w w:val="140"/>
          <w:sz w:val="16"/>
          <w:szCs w:val="18"/>
        </w:rPr>
      </w:pPr>
      <w:r w:rsidRPr="004234E7">
        <w:rPr>
          <w:rFonts w:ascii="Georgia" w:hAnsi="Georgia" w:cs="Arial"/>
          <w:w w:val="140"/>
          <w:sz w:val="18"/>
          <w:szCs w:val="18"/>
        </w:rPr>
        <w:t>D</w:t>
      </w:r>
      <w:r w:rsidRPr="004234E7">
        <w:rPr>
          <w:rFonts w:ascii="Georgia" w:hAnsi="Georgia" w:cs="Arial"/>
          <w:w w:val="140"/>
          <w:sz w:val="16"/>
          <w:szCs w:val="18"/>
        </w:rPr>
        <w:t xml:space="preserve">EPARTAMENTO </w:t>
      </w:r>
      <w:r w:rsidRPr="004234E7">
        <w:rPr>
          <w:rFonts w:ascii="Georgia" w:hAnsi="Georgia" w:cs="Arial"/>
          <w:w w:val="140"/>
          <w:sz w:val="18"/>
          <w:szCs w:val="18"/>
        </w:rPr>
        <w:t>D</w:t>
      </w:r>
      <w:r w:rsidR="009C1B3A" w:rsidRPr="004234E7">
        <w:rPr>
          <w:rFonts w:ascii="Georgia" w:hAnsi="Georgia" w:cs="Arial"/>
          <w:w w:val="140"/>
          <w:sz w:val="16"/>
          <w:szCs w:val="18"/>
        </w:rPr>
        <w:t>E</w:t>
      </w:r>
      <w:r w:rsidRPr="004234E7">
        <w:rPr>
          <w:rFonts w:ascii="Georgia" w:hAnsi="Georgia" w:cs="Arial"/>
          <w:w w:val="140"/>
          <w:sz w:val="16"/>
          <w:szCs w:val="18"/>
        </w:rPr>
        <w:t xml:space="preserve"> </w:t>
      </w:r>
      <w:r w:rsidRPr="004234E7">
        <w:rPr>
          <w:rFonts w:ascii="Georgia" w:hAnsi="Georgia" w:cs="Arial"/>
          <w:w w:val="140"/>
          <w:sz w:val="18"/>
          <w:szCs w:val="18"/>
        </w:rPr>
        <w:t>R</w:t>
      </w:r>
      <w:r w:rsidRPr="004234E7">
        <w:rPr>
          <w:rFonts w:ascii="Georgia" w:hAnsi="Georgia" w:cs="Arial"/>
          <w:w w:val="140"/>
          <w:sz w:val="16"/>
          <w:szCs w:val="18"/>
        </w:rPr>
        <w:t>ISARALDA</w:t>
      </w:r>
    </w:p>
    <w:p w:rsidR="00486062" w:rsidRPr="004234E7" w:rsidRDefault="00486062" w:rsidP="00ED7F33">
      <w:pPr>
        <w:spacing w:line="360" w:lineRule="auto"/>
        <w:jc w:val="center"/>
        <w:rPr>
          <w:rFonts w:ascii="Georgia" w:hAnsi="Georgia" w:cs="Arial"/>
          <w:w w:val="140"/>
          <w:sz w:val="20"/>
          <w:szCs w:val="18"/>
        </w:rPr>
      </w:pPr>
    </w:p>
    <w:p w:rsidR="0099045D" w:rsidRPr="004234E7" w:rsidRDefault="00970930" w:rsidP="00F560C3">
      <w:pPr>
        <w:pStyle w:val="Corpsdetexte"/>
        <w:spacing w:line="360" w:lineRule="auto"/>
        <w:rPr>
          <w:rFonts w:ascii="Georgia" w:hAnsi="Georgia" w:cs="Arial"/>
          <w:sz w:val="22"/>
          <w:szCs w:val="22"/>
        </w:rPr>
      </w:pPr>
      <w:r w:rsidRPr="004234E7">
        <w:rPr>
          <w:rFonts w:ascii="Georgia" w:hAnsi="Georgia" w:cs="Arial"/>
          <w:sz w:val="22"/>
        </w:rPr>
        <w:tab/>
      </w:r>
      <w:r w:rsidR="00D70A1B" w:rsidRPr="004234E7">
        <w:rPr>
          <w:rFonts w:ascii="Georgia" w:hAnsi="Georgia" w:cs="Arial"/>
          <w:sz w:val="22"/>
        </w:rPr>
        <w:tab/>
      </w:r>
      <w:r w:rsidR="0099045D" w:rsidRPr="004234E7">
        <w:rPr>
          <w:rFonts w:ascii="Georgia" w:hAnsi="Georgia" w:cs="Arial"/>
          <w:sz w:val="22"/>
          <w:szCs w:val="22"/>
        </w:rPr>
        <w:t>Asunto</w:t>
      </w:r>
      <w:r w:rsidR="0099045D" w:rsidRPr="004234E7">
        <w:rPr>
          <w:rFonts w:ascii="Georgia" w:hAnsi="Georgia" w:cs="Arial"/>
          <w:sz w:val="22"/>
          <w:szCs w:val="22"/>
        </w:rPr>
        <w:tab/>
      </w:r>
      <w:r w:rsidR="0099045D" w:rsidRPr="004234E7">
        <w:rPr>
          <w:rFonts w:ascii="Georgia" w:hAnsi="Georgia" w:cs="Arial"/>
          <w:sz w:val="22"/>
          <w:szCs w:val="22"/>
        </w:rPr>
        <w:tab/>
      </w:r>
      <w:r w:rsidR="0099045D" w:rsidRPr="004234E7">
        <w:rPr>
          <w:rFonts w:ascii="Georgia" w:hAnsi="Georgia" w:cs="Arial"/>
          <w:sz w:val="22"/>
          <w:szCs w:val="22"/>
        </w:rPr>
        <w:tab/>
        <w:t>: Sentencia de tutela en primera instancia</w:t>
      </w:r>
    </w:p>
    <w:p w:rsidR="00964618" w:rsidRPr="004234E7" w:rsidRDefault="00964618" w:rsidP="00964618">
      <w:pPr>
        <w:pStyle w:val="Corpsdetexte"/>
        <w:spacing w:line="360" w:lineRule="auto"/>
        <w:ind w:left="1416"/>
        <w:rPr>
          <w:rFonts w:ascii="Georgia" w:hAnsi="Georgia" w:cs="Arial"/>
          <w:sz w:val="22"/>
        </w:rPr>
      </w:pPr>
      <w:r w:rsidRPr="004234E7">
        <w:rPr>
          <w:rFonts w:ascii="Georgia" w:hAnsi="Georgia" w:cs="Arial"/>
          <w:sz w:val="22"/>
        </w:rPr>
        <w:t>Accionante</w:t>
      </w:r>
      <w:r w:rsidRPr="004234E7">
        <w:rPr>
          <w:rFonts w:ascii="Georgia" w:hAnsi="Georgia" w:cs="Arial"/>
          <w:sz w:val="22"/>
        </w:rPr>
        <w:tab/>
      </w:r>
      <w:r w:rsidRPr="004234E7">
        <w:rPr>
          <w:rFonts w:ascii="Georgia" w:hAnsi="Georgia" w:cs="Arial"/>
          <w:sz w:val="22"/>
        </w:rPr>
        <w:tab/>
        <w:t xml:space="preserve">: </w:t>
      </w:r>
      <w:r w:rsidR="00DE521C">
        <w:rPr>
          <w:rFonts w:ascii="Georgia" w:hAnsi="Georgia" w:cs="Arial"/>
          <w:sz w:val="22"/>
        </w:rPr>
        <w:t>Gildardo Duarte Aldana</w:t>
      </w:r>
    </w:p>
    <w:p w:rsidR="00964618" w:rsidRPr="004234E7" w:rsidRDefault="00964618" w:rsidP="00964618">
      <w:pPr>
        <w:pStyle w:val="Corpsdetexte"/>
        <w:spacing w:line="360" w:lineRule="auto"/>
        <w:ind w:left="1416"/>
        <w:rPr>
          <w:rFonts w:ascii="Georgia" w:hAnsi="Georgia" w:cs="Arial"/>
          <w:sz w:val="22"/>
        </w:rPr>
      </w:pPr>
      <w:r w:rsidRPr="004234E7">
        <w:rPr>
          <w:rFonts w:ascii="Georgia" w:hAnsi="Georgia" w:cs="Arial"/>
          <w:sz w:val="22"/>
        </w:rPr>
        <w:t>Accionado (s)</w:t>
      </w:r>
      <w:r w:rsidRPr="004234E7">
        <w:rPr>
          <w:rFonts w:ascii="Georgia" w:hAnsi="Georgia" w:cs="Arial"/>
          <w:sz w:val="22"/>
        </w:rPr>
        <w:tab/>
      </w:r>
      <w:r w:rsidRPr="004234E7">
        <w:rPr>
          <w:rFonts w:ascii="Georgia" w:hAnsi="Georgia" w:cs="Arial"/>
          <w:sz w:val="22"/>
        </w:rPr>
        <w:tab/>
        <w:t xml:space="preserve">: </w:t>
      </w:r>
      <w:r w:rsidR="00DE521C">
        <w:rPr>
          <w:rFonts w:ascii="Georgia" w:hAnsi="Georgia" w:cs="Arial"/>
          <w:sz w:val="22"/>
        </w:rPr>
        <w:t>Dirección de Talento Humano de la Policía Nacional y otros</w:t>
      </w:r>
    </w:p>
    <w:p w:rsidR="00964618" w:rsidRPr="004234E7" w:rsidRDefault="00964618" w:rsidP="00850239">
      <w:pPr>
        <w:pStyle w:val="Corpsdetexte"/>
        <w:spacing w:line="360" w:lineRule="auto"/>
        <w:ind w:left="3544" w:hanging="2126"/>
        <w:rPr>
          <w:rFonts w:ascii="Georgia" w:hAnsi="Georgia" w:cs="Arial"/>
          <w:sz w:val="22"/>
          <w:szCs w:val="22"/>
        </w:rPr>
      </w:pPr>
      <w:r w:rsidRPr="004234E7">
        <w:rPr>
          <w:rFonts w:ascii="Georgia" w:hAnsi="Georgia" w:cs="Arial"/>
          <w:sz w:val="22"/>
          <w:szCs w:val="22"/>
        </w:rPr>
        <w:t>Vinculado (s)</w:t>
      </w:r>
      <w:r w:rsidRPr="004234E7">
        <w:rPr>
          <w:rFonts w:ascii="Georgia" w:hAnsi="Georgia" w:cs="Arial"/>
          <w:sz w:val="22"/>
          <w:szCs w:val="22"/>
        </w:rPr>
        <w:tab/>
      </w:r>
      <w:r w:rsidRPr="004234E7">
        <w:rPr>
          <w:rFonts w:ascii="Georgia" w:hAnsi="Georgia" w:cs="Arial"/>
          <w:sz w:val="22"/>
          <w:szCs w:val="22"/>
        </w:rPr>
        <w:tab/>
        <w:t xml:space="preserve">: </w:t>
      </w:r>
      <w:r w:rsidR="00DE521C">
        <w:rPr>
          <w:rFonts w:ascii="Georgia" w:hAnsi="Georgia" w:cs="Arial"/>
          <w:sz w:val="22"/>
          <w:szCs w:val="22"/>
        </w:rPr>
        <w:t>Dirección General de la Policía Nacional y otros</w:t>
      </w:r>
    </w:p>
    <w:p w:rsidR="00964618" w:rsidRPr="004234E7" w:rsidRDefault="00964618" w:rsidP="00964618">
      <w:pPr>
        <w:pStyle w:val="Corpsdetexte"/>
        <w:spacing w:line="360" w:lineRule="auto"/>
        <w:ind w:left="1416"/>
        <w:rPr>
          <w:rFonts w:ascii="Georgia" w:hAnsi="Georgia" w:cs="Arial"/>
          <w:sz w:val="22"/>
        </w:rPr>
      </w:pPr>
      <w:r w:rsidRPr="004234E7">
        <w:rPr>
          <w:rFonts w:ascii="Georgia" w:hAnsi="Georgia" w:cs="Arial"/>
          <w:sz w:val="22"/>
        </w:rPr>
        <w:t>Radicación</w:t>
      </w:r>
      <w:r w:rsidRPr="004234E7">
        <w:rPr>
          <w:rFonts w:ascii="Georgia" w:hAnsi="Georgia" w:cs="Arial"/>
          <w:sz w:val="22"/>
        </w:rPr>
        <w:tab/>
      </w:r>
      <w:r w:rsidRPr="004234E7">
        <w:rPr>
          <w:rFonts w:ascii="Georgia" w:hAnsi="Georgia" w:cs="Arial"/>
          <w:sz w:val="22"/>
        </w:rPr>
        <w:tab/>
        <w:t xml:space="preserve">: </w:t>
      </w:r>
      <w:r w:rsidR="00B47BD0" w:rsidRPr="004234E7">
        <w:rPr>
          <w:rFonts w:ascii="Georgia" w:hAnsi="Georgia" w:cs="Arial"/>
          <w:sz w:val="22"/>
        </w:rPr>
        <w:t>2017</w:t>
      </w:r>
      <w:r w:rsidR="00F7395A" w:rsidRPr="004234E7">
        <w:rPr>
          <w:rFonts w:ascii="Georgia" w:hAnsi="Georgia" w:cs="Arial"/>
          <w:sz w:val="22"/>
        </w:rPr>
        <w:t>-</w:t>
      </w:r>
      <w:r w:rsidR="00DE521C">
        <w:rPr>
          <w:rFonts w:ascii="Georgia" w:hAnsi="Georgia" w:cs="Arial"/>
          <w:sz w:val="22"/>
        </w:rPr>
        <w:t>01016</w:t>
      </w:r>
      <w:r w:rsidRPr="004234E7">
        <w:rPr>
          <w:rFonts w:ascii="Georgia" w:hAnsi="Georgia" w:cs="Arial"/>
          <w:sz w:val="22"/>
        </w:rPr>
        <w:t>-00 (Interno No.</w:t>
      </w:r>
      <w:r w:rsidR="00DE521C">
        <w:rPr>
          <w:rFonts w:ascii="Georgia" w:hAnsi="Georgia" w:cs="Arial"/>
          <w:sz w:val="22"/>
        </w:rPr>
        <w:t>1016</w:t>
      </w:r>
      <w:r w:rsidRPr="004234E7">
        <w:rPr>
          <w:rFonts w:ascii="Georgia" w:hAnsi="Georgia" w:cs="Arial"/>
          <w:sz w:val="22"/>
        </w:rPr>
        <w:t xml:space="preserve">) </w:t>
      </w:r>
    </w:p>
    <w:p w:rsidR="008E5334" w:rsidRPr="004234E7" w:rsidRDefault="00970930" w:rsidP="008E5334">
      <w:pPr>
        <w:pStyle w:val="Corpsdetexte"/>
        <w:spacing w:line="360" w:lineRule="auto"/>
        <w:rPr>
          <w:rFonts w:ascii="Georgia" w:hAnsi="Georgia" w:cs="Arial"/>
          <w:sz w:val="22"/>
          <w:szCs w:val="22"/>
        </w:rPr>
      </w:pPr>
      <w:r w:rsidRPr="004234E7">
        <w:rPr>
          <w:rFonts w:ascii="Georgia" w:hAnsi="Georgia" w:cs="Arial"/>
          <w:sz w:val="22"/>
          <w:szCs w:val="22"/>
        </w:rPr>
        <w:tab/>
      </w:r>
      <w:r w:rsidR="00D70A1B" w:rsidRPr="004234E7">
        <w:rPr>
          <w:rFonts w:ascii="Georgia" w:hAnsi="Georgia" w:cs="Arial"/>
          <w:sz w:val="22"/>
          <w:szCs w:val="22"/>
        </w:rPr>
        <w:tab/>
      </w:r>
      <w:r w:rsidR="00C82923" w:rsidRPr="004234E7">
        <w:rPr>
          <w:rFonts w:ascii="Georgia" w:hAnsi="Georgia" w:cs="Arial"/>
          <w:sz w:val="22"/>
          <w:szCs w:val="22"/>
        </w:rPr>
        <w:t>Tema</w:t>
      </w:r>
      <w:r w:rsidR="004736C3" w:rsidRPr="004234E7">
        <w:rPr>
          <w:rFonts w:ascii="Georgia" w:hAnsi="Georgia" w:cs="Arial"/>
          <w:sz w:val="22"/>
          <w:szCs w:val="22"/>
        </w:rPr>
        <w:t>s</w:t>
      </w:r>
      <w:r w:rsidR="00C82923" w:rsidRPr="004234E7">
        <w:rPr>
          <w:rFonts w:ascii="Georgia" w:hAnsi="Georgia" w:cs="Arial"/>
          <w:sz w:val="22"/>
          <w:szCs w:val="22"/>
        </w:rPr>
        <w:tab/>
      </w:r>
      <w:r w:rsidR="00C82923" w:rsidRPr="004234E7">
        <w:rPr>
          <w:rFonts w:ascii="Georgia" w:hAnsi="Georgia" w:cs="Arial"/>
          <w:sz w:val="22"/>
          <w:szCs w:val="22"/>
        </w:rPr>
        <w:tab/>
      </w:r>
      <w:r w:rsidR="00C82923" w:rsidRPr="004234E7">
        <w:rPr>
          <w:rFonts w:ascii="Georgia" w:hAnsi="Georgia" w:cs="Arial"/>
          <w:sz w:val="22"/>
          <w:szCs w:val="22"/>
        </w:rPr>
        <w:tab/>
        <w:t>:</w:t>
      </w:r>
      <w:r w:rsidR="009C1B3A" w:rsidRPr="004234E7">
        <w:rPr>
          <w:rFonts w:ascii="Georgia" w:hAnsi="Georgia" w:cs="Arial"/>
          <w:sz w:val="22"/>
          <w:szCs w:val="22"/>
        </w:rPr>
        <w:t xml:space="preserve"> </w:t>
      </w:r>
      <w:r w:rsidR="00CA432B" w:rsidRPr="004234E7">
        <w:rPr>
          <w:rFonts w:ascii="Georgia" w:hAnsi="Georgia" w:cs="Arial"/>
          <w:sz w:val="22"/>
          <w:szCs w:val="22"/>
        </w:rPr>
        <w:t>Carencia de objeto – Hecho superado</w:t>
      </w:r>
      <w:r w:rsidR="00DE521C">
        <w:rPr>
          <w:rFonts w:ascii="Georgia" w:hAnsi="Georgia" w:cs="Arial"/>
          <w:sz w:val="22"/>
          <w:szCs w:val="22"/>
        </w:rPr>
        <w:t xml:space="preserve"> </w:t>
      </w:r>
    </w:p>
    <w:p w:rsidR="0099045D" w:rsidRPr="004234E7" w:rsidRDefault="008E5334" w:rsidP="008E5334">
      <w:pPr>
        <w:pStyle w:val="Corpsdetexte"/>
        <w:spacing w:line="360" w:lineRule="auto"/>
        <w:rPr>
          <w:rFonts w:ascii="Georgia" w:hAnsi="Georgia"/>
          <w:sz w:val="22"/>
          <w:szCs w:val="22"/>
        </w:rPr>
      </w:pPr>
      <w:r w:rsidRPr="004234E7">
        <w:rPr>
          <w:rFonts w:ascii="Georgia" w:hAnsi="Georgia"/>
          <w:sz w:val="22"/>
          <w:szCs w:val="22"/>
        </w:rPr>
        <w:tab/>
      </w:r>
      <w:r w:rsidRPr="004234E7">
        <w:rPr>
          <w:rFonts w:ascii="Georgia" w:hAnsi="Georgia"/>
          <w:sz w:val="22"/>
          <w:szCs w:val="22"/>
        </w:rPr>
        <w:tab/>
      </w:r>
      <w:r w:rsidR="0099045D" w:rsidRPr="004234E7">
        <w:rPr>
          <w:rFonts w:ascii="Georgia" w:hAnsi="Georgia"/>
          <w:sz w:val="22"/>
          <w:szCs w:val="22"/>
        </w:rPr>
        <w:t>Magistrado Ponente</w:t>
      </w:r>
      <w:r w:rsidR="0099045D" w:rsidRPr="004234E7">
        <w:rPr>
          <w:rFonts w:ascii="Georgia" w:hAnsi="Georgia"/>
          <w:sz w:val="22"/>
          <w:szCs w:val="22"/>
        </w:rPr>
        <w:tab/>
        <w:t xml:space="preserve">: </w:t>
      </w:r>
      <w:proofErr w:type="spellStart"/>
      <w:r w:rsidR="0099045D" w:rsidRPr="004234E7">
        <w:rPr>
          <w:rFonts w:ascii="Georgia" w:hAnsi="Georgia"/>
          <w:smallCaps/>
          <w:sz w:val="22"/>
          <w:szCs w:val="22"/>
        </w:rPr>
        <w:t>Duberney</w:t>
      </w:r>
      <w:proofErr w:type="spellEnd"/>
      <w:r w:rsidR="0099045D" w:rsidRPr="004234E7">
        <w:rPr>
          <w:rFonts w:ascii="Georgia" w:hAnsi="Georgia"/>
          <w:smallCaps/>
          <w:sz w:val="22"/>
          <w:szCs w:val="22"/>
        </w:rPr>
        <w:t xml:space="preserve"> Grisales Herrera</w:t>
      </w:r>
    </w:p>
    <w:p w:rsidR="005B6022" w:rsidRDefault="005B6022" w:rsidP="005B6022">
      <w:pPr>
        <w:spacing w:line="360" w:lineRule="auto"/>
        <w:ind w:left="708" w:firstLine="708"/>
        <w:rPr>
          <w:rFonts w:ascii="Georgia" w:hAnsi="Georgia" w:cs="Arial"/>
          <w:b/>
          <w:bCs/>
          <w:sz w:val="22"/>
          <w:szCs w:val="22"/>
        </w:rPr>
      </w:pPr>
      <w:r>
        <w:rPr>
          <w:rFonts w:ascii="Georgia" w:hAnsi="Georgia"/>
          <w:sz w:val="22"/>
          <w:szCs w:val="22"/>
        </w:rPr>
        <w:t>Acta número</w:t>
      </w:r>
      <w:r>
        <w:rPr>
          <w:rFonts w:ascii="Georgia" w:hAnsi="Georgia"/>
          <w:sz w:val="22"/>
          <w:szCs w:val="22"/>
        </w:rPr>
        <w:tab/>
      </w:r>
      <w:r>
        <w:rPr>
          <w:rFonts w:ascii="Georgia" w:hAnsi="Georgia"/>
          <w:sz w:val="22"/>
          <w:szCs w:val="22"/>
        </w:rPr>
        <w:tab/>
        <w:t xml:space="preserve">: </w:t>
      </w:r>
      <w:r w:rsidR="00D343C3">
        <w:rPr>
          <w:rFonts w:ascii="Georgia" w:hAnsi="Georgia"/>
          <w:sz w:val="22"/>
          <w:szCs w:val="22"/>
        </w:rPr>
        <w:t>482 de 18-09-2017</w:t>
      </w:r>
    </w:p>
    <w:p w:rsidR="005B6022" w:rsidRDefault="005B6022" w:rsidP="005B6022">
      <w:pPr>
        <w:pBdr>
          <w:bottom w:val="double" w:sz="6" w:space="1" w:color="auto"/>
        </w:pBdr>
        <w:spacing w:line="360" w:lineRule="auto"/>
        <w:jc w:val="center"/>
        <w:rPr>
          <w:rFonts w:ascii="Georgia" w:hAnsi="Georgia" w:cs="Arial"/>
          <w:b/>
          <w:bCs/>
          <w:sz w:val="18"/>
          <w:szCs w:val="22"/>
        </w:rPr>
      </w:pPr>
    </w:p>
    <w:p w:rsidR="005B6022" w:rsidRDefault="005B6022" w:rsidP="005B6022">
      <w:pPr>
        <w:spacing w:line="360" w:lineRule="auto"/>
        <w:jc w:val="center"/>
        <w:rPr>
          <w:rFonts w:ascii="Georgia" w:hAnsi="Georgia" w:cs="Arial"/>
          <w:b/>
          <w:bCs/>
          <w:szCs w:val="22"/>
        </w:rPr>
      </w:pPr>
    </w:p>
    <w:p w:rsidR="005B6022" w:rsidRDefault="005B6022" w:rsidP="005B6022">
      <w:pPr>
        <w:spacing w:line="360" w:lineRule="auto"/>
        <w:jc w:val="center"/>
        <w:rPr>
          <w:rFonts w:ascii="Georgia" w:hAnsi="Georgia" w:cs="Arial"/>
          <w:iCs/>
          <w:sz w:val="28"/>
          <w:lang w:val="es-CO"/>
        </w:rPr>
      </w:pPr>
      <w:r>
        <w:rPr>
          <w:rFonts w:ascii="Georgia" w:hAnsi="Georgia" w:cs="Arial"/>
          <w:iCs/>
          <w:smallCaps/>
          <w:sz w:val="28"/>
          <w:lang w:val="es-CO"/>
        </w:rPr>
        <w:t xml:space="preserve">Pereira, R., </w:t>
      </w:r>
      <w:r w:rsidR="00D343C3">
        <w:rPr>
          <w:rFonts w:ascii="Georgia" w:hAnsi="Georgia" w:cs="Arial"/>
          <w:iCs/>
          <w:smallCaps/>
          <w:sz w:val="28"/>
          <w:lang w:val="es-CO"/>
        </w:rPr>
        <w:t>dieciocho</w:t>
      </w:r>
      <w:r w:rsidR="00DE521C">
        <w:rPr>
          <w:rFonts w:ascii="Georgia" w:hAnsi="Georgia" w:cs="Arial"/>
          <w:iCs/>
          <w:smallCaps/>
          <w:sz w:val="28"/>
          <w:lang w:val="es-CO"/>
        </w:rPr>
        <w:t xml:space="preserve"> </w:t>
      </w:r>
      <w:r>
        <w:rPr>
          <w:rFonts w:ascii="Georgia" w:hAnsi="Georgia" w:cs="Arial"/>
          <w:iCs/>
          <w:smallCaps/>
          <w:sz w:val="28"/>
          <w:lang w:val="es-CO"/>
        </w:rPr>
        <w:t>(</w:t>
      </w:r>
      <w:r w:rsidR="00D343C3">
        <w:rPr>
          <w:rFonts w:ascii="Georgia" w:hAnsi="Georgia" w:cs="Arial"/>
          <w:iCs/>
          <w:smallCaps/>
          <w:sz w:val="28"/>
          <w:lang w:val="es-CO"/>
        </w:rPr>
        <w:t>18</w:t>
      </w:r>
      <w:r>
        <w:rPr>
          <w:rFonts w:ascii="Georgia" w:hAnsi="Georgia" w:cs="Arial"/>
          <w:iCs/>
          <w:smallCaps/>
          <w:sz w:val="28"/>
          <w:lang w:val="es-CO"/>
        </w:rPr>
        <w:t xml:space="preserve">) de </w:t>
      </w:r>
      <w:r w:rsidR="00DE521C">
        <w:rPr>
          <w:rFonts w:ascii="Georgia" w:hAnsi="Georgia" w:cs="Arial"/>
          <w:iCs/>
          <w:smallCaps/>
          <w:sz w:val="28"/>
          <w:lang w:val="es-CO"/>
        </w:rPr>
        <w:t xml:space="preserve">septiembre </w:t>
      </w:r>
      <w:r>
        <w:rPr>
          <w:rFonts w:ascii="Georgia" w:hAnsi="Georgia" w:cs="Arial"/>
          <w:iCs/>
          <w:smallCaps/>
          <w:sz w:val="28"/>
          <w:lang w:val="es-CO"/>
        </w:rPr>
        <w:t>de dos mil diecisiete (2017)</w:t>
      </w:r>
      <w:r>
        <w:rPr>
          <w:rFonts w:ascii="Georgia" w:hAnsi="Georgia" w:cs="Arial"/>
          <w:iCs/>
          <w:sz w:val="28"/>
          <w:lang w:val="es-CO"/>
        </w:rPr>
        <w:t>.</w:t>
      </w:r>
    </w:p>
    <w:p w:rsidR="000147A2" w:rsidRPr="004234E7" w:rsidRDefault="000147A2" w:rsidP="0099045D">
      <w:pPr>
        <w:spacing w:line="360" w:lineRule="auto"/>
        <w:jc w:val="center"/>
        <w:rPr>
          <w:rFonts w:ascii="Georgia" w:hAnsi="Georgia" w:cs="Arial"/>
          <w:b/>
          <w:bCs/>
          <w:lang w:val="es-CO"/>
        </w:rPr>
      </w:pPr>
    </w:p>
    <w:p w:rsidR="00CB272A" w:rsidRPr="004234E7" w:rsidRDefault="00CB272A" w:rsidP="00CB272A">
      <w:pPr>
        <w:pStyle w:val="Corpsdetexte"/>
        <w:numPr>
          <w:ilvl w:val="0"/>
          <w:numId w:val="1"/>
        </w:numPr>
        <w:spacing w:line="360" w:lineRule="auto"/>
        <w:rPr>
          <w:rFonts w:ascii="Georgia" w:hAnsi="Georgia"/>
          <w:szCs w:val="24"/>
        </w:rPr>
      </w:pPr>
      <w:r w:rsidRPr="004234E7">
        <w:rPr>
          <w:rFonts w:ascii="Georgia" w:hAnsi="Georgia"/>
          <w:szCs w:val="24"/>
        </w:rPr>
        <w:t>EL ASUNTO POR DECIDIR</w:t>
      </w:r>
    </w:p>
    <w:p w:rsidR="00CB272A" w:rsidRPr="004234E7" w:rsidRDefault="00CB272A" w:rsidP="00CB272A">
      <w:pPr>
        <w:pStyle w:val="Corpsdetexte"/>
        <w:spacing w:line="360" w:lineRule="auto"/>
        <w:rPr>
          <w:rFonts w:ascii="Georgia" w:hAnsi="Georgia"/>
          <w:szCs w:val="24"/>
        </w:rPr>
      </w:pPr>
    </w:p>
    <w:p w:rsidR="00480DBD" w:rsidRPr="004234E7" w:rsidRDefault="00480DBD" w:rsidP="00480DBD">
      <w:pPr>
        <w:pStyle w:val="Corpsdetexte"/>
        <w:spacing w:line="360" w:lineRule="auto"/>
        <w:rPr>
          <w:rFonts w:ascii="Georgia" w:hAnsi="Georgia"/>
          <w:szCs w:val="24"/>
        </w:rPr>
      </w:pPr>
      <w:r w:rsidRPr="004234E7">
        <w:rPr>
          <w:rFonts w:ascii="Georgia" w:hAnsi="Georgia"/>
          <w:szCs w:val="24"/>
        </w:rPr>
        <w:t>La acción constitucional de la referencia, adelantadas las debidas actuaciones con el trámite preferente y sumario, sin que se evidencien causales de nulidad que la invaliden.</w:t>
      </w:r>
    </w:p>
    <w:p w:rsidR="00CB272A" w:rsidRPr="004234E7" w:rsidRDefault="00CB272A" w:rsidP="00CB272A">
      <w:pPr>
        <w:pStyle w:val="Corpsdetexte"/>
        <w:spacing w:line="360" w:lineRule="auto"/>
        <w:rPr>
          <w:rFonts w:ascii="Georgia" w:hAnsi="Georgia"/>
          <w:szCs w:val="24"/>
        </w:rPr>
      </w:pPr>
    </w:p>
    <w:p w:rsidR="00CB272A" w:rsidRPr="004234E7" w:rsidRDefault="00CB272A" w:rsidP="00CB272A">
      <w:pPr>
        <w:pStyle w:val="Corpsdetexte"/>
        <w:numPr>
          <w:ilvl w:val="0"/>
          <w:numId w:val="1"/>
        </w:numPr>
        <w:spacing w:line="360" w:lineRule="auto"/>
        <w:rPr>
          <w:rFonts w:ascii="Georgia" w:hAnsi="Georgia"/>
          <w:szCs w:val="24"/>
        </w:rPr>
      </w:pPr>
      <w:r w:rsidRPr="004234E7">
        <w:rPr>
          <w:rFonts w:ascii="Georgia" w:hAnsi="Georgia"/>
          <w:szCs w:val="24"/>
        </w:rPr>
        <w:t>LA SÍNTESIS FÁCTIC</w:t>
      </w:r>
      <w:r w:rsidR="00850239" w:rsidRPr="004234E7">
        <w:rPr>
          <w:rFonts w:ascii="Georgia" w:hAnsi="Georgia"/>
          <w:szCs w:val="24"/>
        </w:rPr>
        <w:t>A</w:t>
      </w:r>
    </w:p>
    <w:p w:rsidR="00CB272A" w:rsidRPr="004234E7" w:rsidRDefault="00CB272A" w:rsidP="00CB272A">
      <w:pPr>
        <w:pStyle w:val="Corpsdetexte"/>
        <w:spacing w:line="360" w:lineRule="auto"/>
        <w:rPr>
          <w:rFonts w:ascii="Georgia" w:hAnsi="Georgia" w:cs="Arial"/>
          <w:szCs w:val="24"/>
        </w:rPr>
      </w:pPr>
    </w:p>
    <w:p w:rsidR="00CB272A" w:rsidRPr="004234E7" w:rsidRDefault="00DE521C" w:rsidP="00CB272A">
      <w:pPr>
        <w:spacing w:line="360" w:lineRule="auto"/>
        <w:jc w:val="both"/>
        <w:rPr>
          <w:rFonts w:ascii="Georgia" w:hAnsi="Georgia" w:cs="Arial"/>
        </w:rPr>
      </w:pPr>
      <w:r>
        <w:rPr>
          <w:rFonts w:ascii="Georgia" w:hAnsi="Georgia" w:cs="Arial"/>
        </w:rPr>
        <w:t>I</w:t>
      </w:r>
      <w:r w:rsidR="00640C64" w:rsidRPr="004234E7">
        <w:rPr>
          <w:rFonts w:ascii="Georgia" w:hAnsi="Georgia" w:cs="Arial"/>
        </w:rPr>
        <w:t xml:space="preserve">nformó </w:t>
      </w:r>
      <w:r>
        <w:rPr>
          <w:rFonts w:ascii="Georgia" w:hAnsi="Georgia" w:cs="Arial"/>
        </w:rPr>
        <w:t xml:space="preserve">el actor que el 17-07-2017 presentó derecho de petición solicitando el reconocimiento y pago de las vacaciones que le adeudan, y el 26-07-2017 recibió </w:t>
      </w:r>
      <w:r>
        <w:rPr>
          <w:rFonts w:ascii="Georgia" w:hAnsi="Georgia" w:cs="Arial"/>
        </w:rPr>
        <w:lastRenderedPageBreak/>
        <w:t xml:space="preserve">respuesta en la que le informan que no es posible pagárselas. Agrega que todavía espera que se resuelva de fondo su solicitud </w:t>
      </w:r>
      <w:r w:rsidR="00CB272A" w:rsidRPr="004234E7">
        <w:rPr>
          <w:rFonts w:ascii="Georgia" w:hAnsi="Georgia" w:cs="Arial"/>
        </w:rPr>
        <w:t>(Folio</w:t>
      </w:r>
      <w:r w:rsidR="00640C64" w:rsidRPr="004234E7">
        <w:rPr>
          <w:rFonts w:ascii="Georgia" w:hAnsi="Georgia" w:cs="Arial"/>
        </w:rPr>
        <w:t xml:space="preserve"> </w:t>
      </w:r>
      <w:r w:rsidR="00850239" w:rsidRPr="004234E7">
        <w:rPr>
          <w:rFonts w:ascii="Georgia" w:hAnsi="Georgia" w:cs="Arial"/>
        </w:rPr>
        <w:t>1</w:t>
      </w:r>
      <w:r w:rsidR="00F7681B" w:rsidRPr="004234E7">
        <w:rPr>
          <w:rFonts w:ascii="Georgia" w:hAnsi="Georgia" w:cs="Arial"/>
        </w:rPr>
        <w:t xml:space="preserve">, </w:t>
      </w:r>
      <w:r w:rsidR="00850239" w:rsidRPr="004234E7">
        <w:rPr>
          <w:rFonts w:ascii="Georgia" w:hAnsi="Georgia" w:cs="Arial"/>
          <w:lang w:val="es-CO"/>
        </w:rPr>
        <w:t xml:space="preserve">este </w:t>
      </w:r>
      <w:r w:rsidR="00480DBD" w:rsidRPr="004234E7">
        <w:rPr>
          <w:rFonts w:ascii="Georgia" w:hAnsi="Georgia" w:cs="Arial"/>
        </w:rPr>
        <w:t>cuaderno</w:t>
      </w:r>
      <w:r w:rsidR="00CB272A" w:rsidRPr="004234E7">
        <w:rPr>
          <w:rFonts w:ascii="Georgia" w:hAnsi="Georgia" w:cs="Arial"/>
        </w:rPr>
        <w:t xml:space="preserve">). </w:t>
      </w:r>
    </w:p>
    <w:p w:rsidR="00CB272A" w:rsidRPr="004234E7" w:rsidRDefault="00CB272A" w:rsidP="0099045D">
      <w:pPr>
        <w:pStyle w:val="Corpsdetexte"/>
        <w:spacing w:line="360" w:lineRule="auto"/>
        <w:rPr>
          <w:rFonts w:ascii="Georgia" w:hAnsi="Georgia"/>
          <w:szCs w:val="24"/>
          <w:lang w:val="es-CO"/>
        </w:rPr>
      </w:pPr>
    </w:p>
    <w:p w:rsidR="0099045D" w:rsidRPr="004234E7" w:rsidRDefault="00265F36" w:rsidP="0099045D">
      <w:pPr>
        <w:pStyle w:val="Corpsdetexte"/>
        <w:numPr>
          <w:ilvl w:val="0"/>
          <w:numId w:val="1"/>
        </w:numPr>
        <w:spacing w:line="360" w:lineRule="auto"/>
        <w:rPr>
          <w:rFonts w:ascii="Georgia" w:hAnsi="Georgia"/>
          <w:szCs w:val="24"/>
        </w:rPr>
      </w:pPr>
      <w:r w:rsidRPr="004234E7">
        <w:rPr>
          <w:rFonts w:ascii="Georgia" w:hAnsi="Georgia"/>
          <w:szCs w:val="24"/>
        </w:rPr>
        <w:t xml:space="preserve">LOS </w:t>
      </w:r>
      <w:r w:rsidR="0099045D" w:rsidRPr="004234E7">
        <w:rPr>
          <w:rFonts w:ascii="Georgia" w:hAnsi="Georgia"/>
          <w:szCs w:val="24"/>
        </w:rPr>
        <w:t>DERECHO</w:t>
      </w:r>
      <w:r w:rsidRPr="004234E7">
        <w:rPr>
          <w:rFonts w:ascii="Georgia" w:hAnsi="Georgia"/>
          <w:szCs w:val="24"/>
        </w:rPr>
        <w:t>S</w:t>
      </w:r>
      <w:r w:rsidR="0099045D" w:rsidRPr="004234E7">
        <w:rPr>
          <w:rFonts w:ascii="Georgia" w:hAnsi="Georgia"/>
          <w:szCs w:val="24"/>
        </w:rPr>
        <w:t xml:space="preserve"> </w:t>
      </w:r>
      <w:r w:rsidR="004B7439" w:rsidRPr="004234E7">
        <w:rPr>
          <w:rFonts w:ascii="Georgia" w:hAnsi="Georgia"/>
          <w:szCs w:val="24"/>
        </w:rPr>
        <w:t>INVOCADOS</w:t>
      </w:r>
    </w:p>
    <w:p w:rsidR="00800EF6" w:rsidRPr="004234E7"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F7681B" w:rsidRPr="004234E7" w:rsidRDefault="003F77C9" w:rsidP="00F7681B">
      <w:pPr>
        <w:spacing w:line="360" w:lineRule="auto"/>
        <w:jc w:val="both"/>
        <w:rPr>
          <w:rFonts w:ascii="Georgia" w:hAnsi="Georgia" w:cs="Arial"/>
        </w:rPr>
      </w:pPr>
      <w:r w:rsidRPr="004234E7">
        <w:rPr>
          <w:rFonts w:ascii="Georgia" w:hAnsi="Georgia" w:cs="Arial"/>
          <w:spacing w:val="-3"/>
          <w:lang w:val="es-ES_tradnl"/>
        </w:rPr>
        <w:t xml:space="preserve">El </w:t>
      </w:r>
      <w:r w:rsidR="00B07E5C" w:rsidRPr="004234E7">
        <w:rPr>
          <w:rFonts w:ascii="Georgia" w:hAnsi="Georgia" w:cs="Arial"/>
          <w:spacing w:val="-3"/>
          <w:lang w:val="es-ES_tradnl"/>
        </w:rPr>
        <w:t>ac</w:t>
      </w:r>
      <w:r w:rsidR="0012749A" w:rsidRPr="004234E7">
        <w:rPr>
          <w:rFonts w:ascii="Georgia" w:hAnsi="Georgia" w:cs="Arial"/>
          <w:spacing w:val="-3"/>
          <w:lang w:val="es-ES_tradnl"/>
        </w:rPr>
        <w:t>cionante</w:t>
      </w:r>
      <w:r w:rsidR="00B07E5C" w:rsidRPr="004234E7">
        <w:rPr>
          <w:rFonts w:ascii="Georgia" w:hAnsi="Georgia" w:cs="Arial"/>
          <w:spacing w:val="-3"/>
          <w:lang w:val="es-ES_tradnl"/>
        </w:rPr>
        <w:t xml:space="preserve"> </w:t>
      </w:r>
      <w:r w:rsidRPr="004234E7">
        <w:rPr>
          <w:rFonts w:ascii="Georgia" w:hAnsi="Georgia" w:cs="Arial"/>
          <w:spacing w:val="-3"/>
          <w:lang w:val="es-ES_tradnl"/>
        </w:rPr>
        <w:t xml:space="preserve">considera </w:t>
      </w:r>
      <w:r w:rsidR="00FC5F6F" w:rsidRPr="004234E7">
        <w:rPr>
          <w:rFonts w:ascii="Georgia" w:hAnsi="Georgia" w:cs="Arial"/>
          <w:spacing w:val="-3"/>
          <w:lang w:val="es-ES_tradnl"/>
        </w:rPr>
        <w:t xml:space="preserve">que se </w:t>
      </w:r>
      <w:r w:rsidR="00B07E5C" w:rsidRPr="004234E7">
        <w:rPr>
          <w:rFonts w:ascii="Georgia" w:hAnsi="Georgia" w:cs="Arial"/>
          <w:spacing w:val="-3"/>
          <w:lang w:val="es-ES_tradnl"/>
        </w:rPr>
        <w:t xml:space="preserve">le </w:t>
      </w:r>
      <w:r w:rsidR="00FC5F6F" w:rsidRPr="004234E7">
        <w:rPr>
          <w:rFonts w:ascii="Georgia" w:hAnsi="Georgia" w:cs="Arial"/>
          <w:spacing w:val="-3"/>
          <w:lang w:val="es-ES_tradnl"/>
        </w:rPr>
        <w:t>vulnera</w:t>
      </w:r>
      <w:r w:rsidR="00CA432B" w:rsidRPr="004234E7">
        <w:rPr>
          <w:rFonts w:ascii="Georgia" w:hAnsi="Georgia" w:cs="Arial"/>
          <w:spacing w:val="-3"/>
          <w:lang w:val="es-ES_tradnl"/>
        </w:rPr>
        <w:t xml:space="preserve">n </w:t>
      </w:r>
      <w:r w:rsidR="00DE521C">
        <w:rPr>
          <w:rFonts w:ascii="Georgia" w:hAnsi="Georgia" w:cs="Arial"/>
          <w:spacing w:val="-3"/>
          <w:lang w:val="es-ES_tradnl"/>
        </w:rPr>
        <w:t xml:space="preserve">los derechos de petición, al buen nombre, al trabajo, a la dignidad y a las prestaciones sociales </w:t>
      </w:r>
      <w:r w:rsidR="00F7681B" w:rsidRPr="004234E7">
        <w:rPr>
          <w:rFonts w:ascii="Georgia" w:hAnsi="Georgia" w:cs="Arial"/>
        </w:rPr>
        <w:t>(Folio</w:t>
      </w:r>
      <w:r w:rsidR="00480DBD" w:rsidRPr="004234E7">
        <w:rPr>
          <w:rFonts w:ascii="Georgia" w:hAnsi="Georgia" w:cs="Arial"/>
        </w:rPr>
        <w:t xml:space="preserve"> </w:t>
      </w:r>
      <w:r w:rsidR="00DE521C">
        <w:rPr>
          <w:rFonts w:ascii="Georgia" w:hAnsi="Georgia" w:cs="Arial"/>
        </w:rPr>
        <w:t>1</w:t>
      </w:r>
      <w:r w:rsidR="00F7681B" w:rsidRPr="004234E7">
        <w:rPr>
          <w:rFonts w:ascii="Georgia" w:hAnsi="Georgia" w:cs="Arial"/>
        </w:rPr>
        <w:t>,</w:t>
      </w:r>
      <w:r w:rsidR="00850239" w:rsidRPr="004234E7">
        <w:rPr>
          <w:rFonts w:ascii="Georgia" w:hAnsi="Georgia" w:cs="Arial"/>
        </w:rPr>
        <w:t xml:space="preserve"> este </w:t>
      </w:r>
      <w:r w:rsidR="00F7681B" w:rsidRPr="004234E7">
        <w:rPr>
          <w:rFonts w:ascii="Georgia" w:hAnsi="Georgia" w:cs="Arial"/>
        </w:rPr>
        <w:t xml:space="preserve"> </w:t>
      </w:r>
      <w:r w:rsidR="00480DBD" w:rsidRPr="004234E7">
        <w:rPr>
          <w:rFonts w:ascii="Georgia" w:hAnsi="Georgia" w:cs="Arial"/>
        </w:rPr>
        <w:t>cuaderno</w:t>
      </w:r>
      <w:r w:rsidR="00F7681B" w:rsidRPr="004234E7">
        <w:rPr>
          <w:rFonts w:ascii="Georgia" w:hAnsi="Georgia" w:cs="Arial"/>
        </w:rPr>
        <w:t xml:space="preserve">). </w:t>
      </w:r>
    </w:p>
    <w:p w:rsidR="00F7681B" w:rsidRPr="004234E7" w:rsidRDefault="00F7681B" w:rsidP="00F7681B">
      <w:pPr>
        <w:spacing w:line="360" w:lineRule="auto"/>
        <w:jc w:val="both"/>
        <w:rPr>
          <w:rFonts w:ascii="Georgia" w:hAnsi="Georgia" w:cs="Arial"/>
        </w:rPr>
      </w:pPr>
    </w:p>
    <w:p w:rsidR="0099045D" w:rsidRPr="004234E7" w:rsidRDefault="0099045D" w:rsidP="0099045D">
      <w:pPr>
        <w:pStyle w:val="Corpsdetexte"/>
        <w:numPr>
          <w:ilvl w:val="0"/>
          <w:numId w:val="1"/>
        </w:numPr>
        <w:spacing w:line="360" w:lineRule="auto"/>
        <w:rPr>
          <w:rFonts w:ascii="Georgia" w:hAnsi="Georgia"/>
          <w:szCs w:val="24"/>
        </w:rPr>
      </w:pPr>
      <w:r w:rsidRPr="004234E7">
        <w:rPr>
          <w:rFonts w:ascii="Georgia" w:hAnsi="Georgia"/>
          <w:szCs w:val="24"/>
        </w:rPr>
        <w:t>LA PETICIÓN DE PROTECCIÓN</w:t>
      </w:r>
    </w:p>
    <w:p w:rsidR="00BA69B4" w:rsidRPr="004234E7" w:rsidRDefault="00BA69B4" w:rsidP="00BA69B4">
      <w:pPr>
        <w:pStyle w:val="Corpsdetexte"/>
        <w:spacing w:line="360" w:lineRule="auto"/>
        <w:ind w:left="360"/>
        <w:rPr>
          <w:rFonts w:ascii="Georgia" w:hAnsi="Georgia"/>
          <w:szCs w:val="24"/>
        </w:rPr>
      </w:pPr>
    </w:p>
    <w:p w:rsidR="00CE71D8" w:rsidRPr="004234E7" w:rsidRDefault="003A3B20" w:rsidP="00F768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4234E7">
        <w:rPr>
          <w:rFonts w:ascii="Georgia" w:hAnsi="Georgia" w:cs="Arial"/>
        </w:rPr>
        <w:t>Solicit</w:t>
      </w:r>
      <w:r w:rsidR="00CA5A96" w:rsidRPr="004234E7">
        <w:rPr>
          <w:rFonts w:ascii="Georgia" w:hAnsi="Georgia" w:cs="Arial"/>
        </w:rPr>
        <w:t>ó</w:t>
      </w:r>
      <w:r w:rsidRPr="004234E7">
        <w:rPr>
          <w:rFonts w:ascii="Georgia" w:hAnsi="Georgia" w:cs="Arial"/>
        </w:rPr>
        <w:t xml:space="preserve"> </w:t>
      </w:r>
      <w:r w:rsidR="003F77C9" w:rsidRPr="004234E7">
        <w:rPr>
          <w:rFonts w:ascii="Georgia" w:hAnsi="Georgia" w:cs="Arial"/>
        </w:rPr>
        <w:t>que</w:t>
      </w:r>
      <w:r w:rsidR="00640C64" w:rsidRPr="004234E7">
        <w:rPr>
          <w:rFonts w:ascii="Georgia" w:hAnsi="Georgia" w:cs="Arial"/>
        </w:rPr>
        <w:t xml:space="preserve"> </w:t>
      </w:r>
      <w:r w:rsidR="00DE521C">
        <w:rPr>
          <w:rFonts w:ascii="Georgia" w:hAnsi="Georgia" w:cs="Arial"/>
        </w:rPr>
        <w:t xml:space="preserve">amparen sus derechos fundamentales, y en consecuencia, se ordene responder de fondo el derecho de petición y pagar las vacaciones que le adeudan </w:t>
      </w:r>
      <w:r w:rsidR="00006C6E" w:rsidRPr="004234E7">
        <w:rPr>
          <w:rFonts w:ascii="Georgia" w:hAnsi="Georgia" w:cs="Arial"/>
        </w:rPr>
        <w:t>(</w:t>
      </w:r>
      <w:r w:rsidR="00F7681B" w:rsidRPr="004234E7">
        <w:rPr>
          <w:rFonts w:ascii="Georgia" w:hAnsi="Georgia" w:cs="Arial"/>
        </w:rPr>
        <w:t xml:space="preserve">Folio </w:t>
      </w:r>
      <w:r w:rsidR="00CA432B" w:rsidRPr="004234E7">
        <w:rPr>
          <w:rFonts w:ascii="Georgia" w:hAnsi="Georgia" w:cs="Arial"/>
        </w:rPr>
        <w:t>2</w:t>
      </w:r>
      <w:r w:rsidR="00480DBD" w:rsidRPr="004234E7">
        <w:rPr>
          <w:rFonts w:ascii="Georgia" w:hAnsi="Georgia" w:cs="Arial"/>
        </w:rPr>
        <w:t>,</w:t>
      </w:r>
      <w:r w:rsidR="00F7681B" w:rsidRPr="004234E7">
        <w:rPr>
          <w:rFonts w:ascii="Georgia" w:hAnsi="Georgia" w:cs="Arial"/>
        </w:rPr>
        <w:t xml:space="preserve"> </w:t>
      </w:r>
      <w:r w:rsidR="00850239" w:rsidRPr="004234E7">
        <w:rPr>
          <w:rFonts w:ascii="Georgia" w:hAnsi="Georgia" w:cs="Arial"/>
        </w:rPr>
        <w:t xml:space="preserve">este </w:t>
      </w:r>
      <w:r w:rsidR="00480DBD" w:rsidRPr="004234E7">
        <w:rPr>
          <w:rFonts w:ascii="Georgia" w:hAnsi="Georgia" w:cs="Arial"/>
        </w:rPr>
        <w:t>cuaderno</w:t>
      </w:r>
      <w:r w:rsidR="00F7681B" w:rsidRPr="004234E7">
        <w:rPr>
          <w:rFonts w:ascii="Georgia" w:hAnsi="Georgia" w:cs="Arial"/>
        </w:rPr>
        <w:t>).</w:t>
      </w:r>
    </w:p>
    <w:p w:rsidR="00F673E4" w:rsidRPr="004234E7" w:rsidRDefault="00F673E4" w:rsidP="00F768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99045D" w:rsidRPr="004234E7" w:rsidRDefault="00850239" w:rsidP="00101AE0">
      <w:pPr>
        <w:pStyle w:val="Sansinterligne"/>
        <w:numPr>
          <w:ilvl w:val="0"/>
          <w:numId w:val="1"/>
        </w:numPr>
        <w:spacing w:line="360" w:lineRule="auto"/>
        <w:jc w:val="both"/>
        <w:rPr>
          <w:rFonts w:ascii="Georgia" w:hAnsi="Georgia"/>
          <w:szCs w:val="24"/>
        </w:rPr>
      </w:pPr>
      <w:r w:rsidRPr="004234E7">
        <w:rPr>
          <w:rFonts w:ascii="Georgia" w:hAnsi="Georgia"/>
          <w:szCs w:val="24"/>
        </w:rPr>
        <w:t xml:space="preserve">EL RESUMEN </w:t>
      </w:r>
      <w:r w:rsidR="0099045D" w:rsidRPr="004234E7">
        <w:rPr>
          <w:rFonts w:ascii="Georgia" w:hAnsi="Georgia"/>
          <w:szCs w:val="24"/>
        </w:rPr>
        <w:t>DE LA CRÓNICA PROCESAL</w:t>
      </w:r>
    </w:p>
    <w:p w:rsidR="00850239" w:rsidRPr="004234E7" w:rsidRDefault="00850239" w:rsidP="00850239">
      <w:pPr>
        <w:pStyle w:val="Sansinterligne"/>
        <w:spacing w:line="360" w:lineRule="auto"/>
        <w:jc w:val="both"/>
        <w:rPr>
          <w:rFonts w:ascii="Georgia" w:hAnsi="Georgia"/>
        </w:rPr>
      </w:pPr>
    </w:p>
    <w:p w:rsidR="00850239" w:rsidRPr="004234E7" w:rsidRDefault="00850239" w:rsidP="00850239">
      <w:pPr>
        <w:pStyle w:val="Sansinterligne"/>
        <w:spacing w:line="360" w:lineRule="auto"/>
        <w:jc w:val="both"/>
        <w:rPr>
          <w:rFonts w:ascii="Georgia" w:hAnsi="Georgia"/>
          <w:szCs w:val="24"/>
        </w:rPr>
      </w:pPr>
      <w:r w:rsidRPr="004234E7">
        <w:rPr>
          <w:rFonts w:ascii="Georgia" w:hAnsi="Georgia"/>
        </w:rPr>
        <w:t xml:space="preserve">Correspondió a este Despacho, en reparto ordinario del </w:t>
      </w:r>
      <w:r w:rsidR="00DE521C">
        <w:rPr>
          <w:rFonts w:ascii="Georgia" w:hAnsi="Georgia"/>
        </w:rPr>
        <w:t>04-</w:t>
      </w:r>
      <w:r w:rsidR="00CA432B" w:rsidRPr="004234E7">
        <w:rPr>
          <w:rFonts w:ascii="Georgia" w:hAnsi="Georgia"/>
        </w:rPr>
        <w:t>09</w:t>
      </w:r>
      <w:r w:rsidRPr="004234E7">
        <w:rPr>
          <w:rFonts w:ascii="Georgia" w:hAnsi="Georgia"/>
        </w:rPr>
        <w:t xml:space="preserve">-2017, con providencia del </w:t>
      </w:r>
      <w:r w:rsidR="00DE521C">
        <w:rPr>
          <w:rFonts w:ascii="Georgia" w:hAnsi="Georgia"/>
        </w:rPr>
        <w:t>mismo día</w:t>
      </w:r>
      <w:r w:rsidRPr="004234E7">
        <w:rPr>
          <w:rFonts w:ascii="Georgia" w:hAnsi="Georgia"/>
        </w:rPr>
        <w:t xml:space="preserve"> se admitió y se dispuso notificar a la partes, entre otros ordenamientos (Folio</w:t>
      </w:r>
      <w:r w:rsidR="00CA432B" w:rsidRPr="004234E7">
        <w:rPr>
          <w:rFonts w:ascii="Georgia" w:hAnsi="Georgia"/>
        </w:rPr>
        <w:t>s</w:t>
      </w:r>
      <w:r w:rsidRPr="004234E7">
        <w:rPr>
          <w:rFonts w:ascii="Georgia" w:hAnsi="Georgia"/>
        </w:rPr>
        <w:t xml:space="preserve"> </w:t>
      </w:r>
      <w:r w:rsidR="00DE521C">
        <w:rPr>
          <w:rFonts w:ascii="Georgia" w:hAnsi="Georgia"/>
        </w:rPr>
        <w:t>8</w:t>
      </w:r>
      <w:r w:rsidRPr="004234E7">
        <w:rPr>
          <w:rFonts w:ascii="Georgia" w:hAnsi="Georgia"/>
        </w:rPr>
        <w:t>, ídem). Fueron debidamente enterados l</w:t>
      </w:r>
      <w:r w:rsidR="00CA432B" w:rsidRPr="004234E7">
        <w:rPr>
          <w:rFonts w:ascii="Georgia" w:hAnsi="Georgia"/>
        </w:rPr>
        <w:t xml:space="preserve">os extremos de la acción (Folios </w:t>
      </w:r>
      <w:r w:rsidR="00DE521C">
        <w:rPr>
          <w:rFonts w:ascii="Georgia" w:hAnsi="Georgia"/>
        </w:rPr>
        <w:t>9 y 10</w:t>
      </w:r>
      <w:r w:rsidRPr="004234E7">
        <w:rPr>
          <w:rFonts w:ascii="Georgia" w:hAnsi="Georgia"/>
        </w:rPr>
        <w:t xml:space="preserve">, ídem). </w:t>
      </w:r>
      <w:r w:rsidR="00DE521C">
        <w:rPr>
          <w:rFonts w:ascii="Georgia" w:hAnsi="Georgia"/>
        </w:rPr>
        <w:t xml:space="preserve">Contestó el Director de Talento Humano de la Policía Nacional </w:t>
      </w:r>
      <w:r w:rsidRPr="004234E7">
        <w:rPr>
          <w:rFonts w:ascii="Georgia" w:hAnsi="Georgia"/>
        </w:rPr>
        <w:t>(Folio</w:t>
      </w:r>
      <w:r w:rsidR="00CA432B" w:rsidRPr="004234E7">
        <w:rPr>
          <w:rFonts w:ascii="Georgia" w:hAnsi="Georgia"/>
        </w:rPr>
        <w:t>s</w:t>
      </w:r>
      <w:r w:rsidRPr="004234E7">
        <w:rPr>
          <w:rFonts w:ascii="Georgia" w:hAnsi="Georgia"/>
        </w:rPr>
        <w:t xml:space="preserve"> </w:t>
      </w:r>
      <w:r w:rsidR="00DE521C">
        <w:rPr>
          <w:rFonts w:ascii="Georgia" w:hAnsi="Georgia"/>
        </w:rPr>
        <w:t>12 a 17</w:t>
      </w:r>
      <w:r w:rsidRPr="004234E7">
        <w:rPr>
          <w:rFonts w:ascii="Georgia" w:hAnsi="Georgia"/>
        </w:rPr>
        <w:t xml:space="preserve">, ídem. </w:t>
      </w:r>
    </w:p>
    <w:p w:rsidR="003A2CB1" w:rsidRPr="004234E7" w:rsidRDefault="003A2CB1" w:rsidP="00B50331">
      <w:pPr>
        <w:spacing w:line="360" w:lineRule="auto"/>
        <w:jc w:val="both"/>
        <w:rPr>
          <w:rFonts w:ascii="Georgia" w:hAnsi="Georgia"/>
        </w:rPr>
      </w:pPr>
    </w:p>
    <w:p w:rsidR="0019227F" w:rsidRPr="004234E7" w:rsidRDefault="003A2CB1" w:rsidP="0019227F">
      <w:pPr>
        <w:numPr>
          <w:ilvl w:val="0"/>
          <w:numId w:val="18"/>
        </w:numPr>
        <w:spacing w:line="360" w:lineRule="auto"/>
        <w:jc w:val="both"/>
        <w:rPr>
          <w:rFonts w:ascii="Georgia" w:hAnsi="Georgia"/>
        </w:rPr>
      </w:pPr>
      <w:r w:rsidRPr="004234E7">
        <w:rPr>
          <w:rFonts w:ascii="Georgia" w:hAnsi="Georgia"/>
        </w:rPr>
        <w:t>LA SINOPSIS DE LA RESPUESTA</w:t>
      </w:r>
    </w:p>
    <w:p w:rsidR="0019227F" w:rsidRPr="004234E7" w:rsidRDefault="0019227F" w:rsidP="0019227F">
      <w:pPr>
        <w:spacing w:line="360" w:lineRule="auto"/>
        <w:jc w:val="both"/>
        <w:rPr>
          <w:rFonts w:ascii="Georgia" w:hAnsi="Georgia"/>
          <w:lang w:val="es-CO"/>
        </w:rPr>
      </w:pPr>
    </w:p>
    <w:p w:rsidR="00B64D14" w:rsidRPr="004234E7" w:rsidRDefault="00DE521C" w:rsidP="003A2CB1">
      <w:pPr>
        <w:spacing w:line="360" w:lineRule="auto"/>
        <w:jc w:val="both"/>
        <w:rPr>
          <w:rFonts w:ascii="Georgia" w:hAnsi="Georgia"/>
          <w:lang w:val="es-CO"/>
        </w:rPr>
      </w:pPr>
      <w:r>
        <w:rPr>
          <w:rFonts w:ascii="Georgia" w:hAnsi="Georgia"/>
        </w:rPr>
        <w:t xml:space="preserve">El Director de Talento Humano de la Policía Nacional </w:t>
      </w:r>
      <w:r w:rsidR="00B265FC">
        <w:rPr>
          <w:rFonts w:ascii="Georgia" w:hAnsi="Georgia"/>
        </w:rPr>
        <w:t>solicitó declarar improcedente el amparo y denegar las súplicas de la tutela porque respondió el derecho de petición y lo comunicó al accionante. Arrimó copia de la respuesta (Folios 12 a 17, id.)</w:t>
      </w:r>
      <w:r w:rsidR="00B64D14" w:rsidRPr="004234E7">
        <w:rPr>
          <w:rFonts w:ascii="Georgia" w:hAnsi="Georgia"/>
          <w:lang w:val="es-CO"/>
        </w:rPr>
        <w:t>.</w:t>
      </w:r>
    </w:p>
    <w:p w:rsidR="00B64D14" w:rsidRPr="004234E7" w:rsidRDefault="00B64D14" w:rsidP="003A2CB1">
      <w:pPr>
        <w:spacing w:line="360" w:lineRule="auto"/>
        <w:jc w:val="both"/>
        <w:rPr>
          <w:rFonts w:ascii="Georgia" w:hAnsi="Georgia"/>
          <w:lang w:val="es-CO"/>
        </w:rPr>
      </w:pPr>
    </w:p>
    <w:p w:rsidR="00B64D14" w:rsidRPr="004234E7" w:rsidRDefault="004234E7" w:rsidP="00B64D14">
      <w:pPr>
        <w:pStyle w:val="Corpsdetexte"/>
        <w:numPr>
          <w:ilvl w:val="0"/>
          <w:numId w:val="18"/>
        </w:numPr>
        <w:spacing w:line="360" w:lineRule="auto"/>
        <w:rPr>
          <w:rFonts w:ascii="Georgia" w:hAnsi="Georgia"/>
          <w:smallCaps/>
          <w:szCs w:val="24"/>
        </w:rPr>
      </w:pPr>
      <w:r w:rsidRPr="004234E7">
        <w:rPr>
          <w:rFonts w:ascii="Georgia" w:hAnsi="Georgia"/>
          <w:smallCaps/>
          <w:szCs w:val="24"/>
        </w:rPr>
        <w:t>LA FUNDAMENTACIÓN JURÍDICA PARA DECIDIR</w:t>
      </w:r>
    </w:p>
    <w:p w:rsidR="00B64D14" w:rsidRPr="004234E7" w:rsidRDefault="00B64D14" w:rsidP="00B64D14">
      <w:pPr>
        <w:pStyle w:val="Corpsdetexte"/>
        <w:spacing w:line="360" w:lineRule="auto"/>
        <w:ind w:left="400"/>
        <w:rPr>
          <w:rFonts w:ascii="Georgia" w:hAnsi="Georgia"/>
          <w:szCs w:val="24"/>
        </w:rPr>
      </w:pPr>
    </w:p>
    <w:p w:rsidR="00B265FC" w:rsidRPr="00B265FC" w:rsidRDefault="00B64D14" w:rsidP="00B265FC">
      <w:pPr>
        <w:pStyle w:val="Corpsdetexte"/>
        <w:numPr>
          <w:ilvl w:val="1"/>
          <w:numId w:val="18"/>
        </w:numPr>
        <w:tabs>
          <w:tab w:val="clear" w:pos="0"/>
          <w:tab w:val="clear" w:pos="708"/>
          <w:tab w:val="left" w:pos="709"/>
        </w:tabs>
        <w:spacing w:line="360" w:lineRule="auto"/>
        <w:ind w:left="709" w:hanging="709"/>
        <w:rPr>
          <w:rFonts w:ascii="Georgia" w:hAnsi="Georgia" w:cs="Arial"/>
          <w:szCs w:val="24"/>
        </w:rPr>
      </w:pPr>
      <w:r w:rsidRPr="00B265FC">
        <w:rPr>
          <w:rFonts w:ascii="Georgia" w:hAnsi="Georgia"/>
          <w:smallCaps/>
          <w:szCs w:val="24"/>
        </w:rPr>
        <w:t xml:space="preserve">La competencia. </w:t>
      </w:r>
      <w:r w:rsidR="00B265FC" w:rsidRPr="00B265FC">
        <w:rPr>
          <w:rFonts w:ascii="Georgia" w:hAnsi="Georgia" w:cs="Arial"/>
          <w:szCs w:val="24"/>
        </w:rPr>
        <w:t>Este Tribunal es competente para conocer la acción en virtud del factor territorial, en razón al lugar donde ocurre la presunta violación, al tener la accionante su domicilio en este Distrito; también porque la accionada, es una entidad del orden nacional.</w:t>
      </w:r>
    </w:p>
    <w:p w:rsidR="00B64D14" w:rsidRPr="00B265FC" w:rsidRDefault="00B64D14" w:rsidP="00B265FC">
      <w:pPr>
        <w:pStyle w:val="Corpsdetexte"/>
        <w:tabs>
          <w:tab w:val="clear" w:pos="0"/>
          <w:tab w:val="clear" w:pos="708"/>
          <w:tab w:val="left" w:pos="709"/>
        </w:tabs>
        <w:spacing w:line="360" w:lineRule="auto"/>
        <w:ind w:left="709"/>
        <w:rPr>
          <w:rFonts w:ascii="Georgia" w:hAnsi="Georgia" w:cs="Arial"/>
          <w:szCs w:val="24"/>
        </w:rPr>
      </w:pPr>
      <w:r w:rsidRPr="00B265FC">
        <w:rPr>
          <w:rFonts w:ascii="Georgia" w:hAnsi="Georgia" w:cs="Arial"/>
          <w:color w:val="000000"/>
          <w:szCs w:val="24"/>
        </w:rPr>
        <w:t xml:space="preserve"> </w:t>
      </w:r>
    </w:p>
    <w:p w:rsidR="00B64D14" w:rsidRPr="004234E7" w:rsidRDefault="00B64D14" w:rsidP="00B64D14">
      <w:pPr>
        <w:pStyle w:val="Corpsdetexte"/>
        <w:numPr>
          <w:ilvl w:val="1"/>
          <w:numId w:val="18"/>
        </w:numPr>
        <w:spacing w:line="360" w:lineRule="auto"/>
        <w:rPr>
          <w:rFonts w:ascii="Georgia" w:hAnsi="Georgia" w:cs="Arial"/>
        </w:rPr>
      </w:pPr>
      <w:r w:rsidRPr="004234E7">
        <w:rPr>
          <w:rFonts w:ascii="Georgia" w:hAnsi="Georgia"/>
          <w:smallCaps/>
          <w:szCs w:val="24"/>
        </w:rPr>
        <w:t xml:space="preserve">El problema jurídico a resolver. </w:t>
      </w:r>
      <w:r w:rsidR="00B265FC" w:rsidRPr="00B97731">
        <w:rPr>
          <w:rFonts w:ascii="Georgia" w:hAnsi="Georgia" w:cs="Arial"/>
          <w:szCs w:val="24"/>
        </w:rPr>
        <w:t>¿Las entidades accionadas han vulnerado o   amenazado los derechos fundamentales, según lo expuesto en el escrito de tutela</w:t>
      </w:r>
      <w:r w:rsidR="00B265FC" w:rsidRPr="00B97731">
        <w:rPr>
          <w:rFonts w:ascii="Georgia" w:hAnsi="Georgia"/>
          <w:szCs w:val="24"/>
        </w:rPr>
        <w:t>?</w:t>
      </w:r>
    </w:p>
    <w:p w:rsidR="00B64D14" w:rsidRPr="004234E7" w:rsidRDefault="00B64D14" w:rsidP="00B64D14">
      <w:pPr>
        <w:pStyle w:val="Paragraphedeliste"/>
        <w:spacing w:line="360" w:lineRule="auto"/>
        <w:rPr>
          <w:rFonts w:ascii="Georgia" w:hAnsi="Georgia" w:cs="Arial"/>
          <w:lang w:val="es-CO"/>
        </w:rPr>
      </w:pPr>
    </w:p>
    <w:p w:rsidR="00B64D14" w:rsidRPr="004234E7" w:rsidRDefault="00B64D14" w:rsidP="00B64D14">
      <w:pPr>
        <w:pStyle w:val="Corpsdetexte"/>
        <w:numPr>
          <w:ilvl w:val="1"/>
          <w:numId w:val="18"/>
        </w:numPr>
        <w:tabs>
          <w:tab w:val="clear" w:pos="708"/>
          <w:tab w:val="clear" w:pos="1416"/>
          <w:tab w:val="left" w:pos="709"/>
          <w:tab w:val="left" w:pos="1418"/>
        </w:tabs>
        <w:spacing w:line="360" w:lineRule="auto"/>
        <w:rPr>
          <w:rFonts w:ascii="Georgia" w:hAnsi="Georgia"/>
          <w:smallCaps/>
          <w:szCs w:val="24"/>
        </w:rPr>
      </w:pPr>
      <w:r w:rsidRPr="004234E7">
        <w:rPr>
          <w:rFonts w:ascii="Georgia" w:hAnsi="Georgia"/>
          <w:smallCaps/>
          <w:szCs w:val="24"/>
        </w:rPr>
        <w:t>Los presupuestos generales de procedencia</w:t>
      </w:r>
    </w:p>
    <w:p w:rsidR="00B64D14" w:rsidRPr="004234E7" w:rsidRDefault="00B64D14" w:rsidP="00B64D14">
      <w:pPr>
        <w:pStyle w:val="Paragraphedeliste"/>
        <w:spacing w:line="360" w:lineRule="auto"/>
        <w:rPr>
          <w:rFonts w:ascii="Georgia" w:hAnsi="Georgia" w:cs="Arial"/>
          <w:lang w:val="es-CO"/>
        </w:rPr>
      </w:pPr>
    </w:p>
    <w:p w:rsidR="008C5CB8" w:rsidRPr="008C5CB8" w:rsidRDefault="00B64D14" w:rsidP="008C5CB8">
      <w:pPr>
        <w:pStyle w:val="Corpsdetexte"/>
        <w:numPr>
          <w:ilvl w:val="2"/>
          <w:numId w:val="18"/>
        </w:numPr>
        <w:spacing w:line="360" w:lineRule="auto"/>
        <w:rPr>
          <w:rFonts w:ascii="Georgia" w:hAnsi="Georgia" w:cs="Arial"/>
          <w:szCs w:val="24"/>
        </w:rPr>
      </w:pPr>
      <w:r w:rsidRPr="004234E7">
        <w:rPr>
          <w:rFonts w:ascii="Georgia" w:hAnsi="Georgia"/>
          <w:smallCaps/>
          <w:sz w:val="22"/>
          <w:szCs w:val="24"/>
        </w:rPr>
        <w:t>La legitimación en la causa</w:t>
      </w:r>
    </w:p>
    <w:p w:rsidR="00072579" w:rsidRPr="004234E7" w:rsidRDefault="00072579" w:rsidP="00072579">
      <w:pPr>
        <w:pStyle w:val="Corpsdetexte"/>
        <w:spacing w:line="360" w:lineRule="auto"/>
        <w:rPr>
          <w:rFonts w:ascii="Georgia" w:hAnsi="Georgia" w:cs="Arial"/>
          <w:szCs w:val="24"/>
        </w:rPr>
      </w:pPr>
    </w:p>
    <w:p w:rsidR="00B265FC" w:rsidRPr="006B7CBF" w:rsidRDefault="00B265FC" w:rsidP="00B265FC">
      <w:pPr>
        <w:pStyle w:val="Corpsdetexte"/>
        <w:tabs>
          <w:tab w:val="clear" w:pos="708"/>
          <w:tab w:val="clear" w:pos="1416"/>
        </w:tabs>
        <w:spacing w:line="360" w:lineRule="auto"/>
        <w:rPr>
          <w:rFonts w:ascii="Georgia" w:hAnsi="Georgia" w:cs="Arial"/>
          <w:szCs w:val="24"/>
          <w:lang w:val="es-CO"/>
        </w:rPr>
      </w:pPr>
      <w:r w:rsidRPr="006B7CBF">
        <w:rPr>
          <w:rFonts w:ascii="Georgia" w:hAnsi="Georgia" w:cs="Arial"/>
          <w:szCs w:val="24"/>
        </w:rPr>
        <w:t>Se cumple por activa porque el actor elevó el derecho de petición (Folio</w:t>
      </w:r>
      <w:r>
        <w:rPr>
          <w:rFonts w:ascii="Georgia" w:hAnsi="Georgia" w:cs="Arial"/>
          <w:szCs w:val="24"/>
        </w:rPr>
        <w:t>s</w:t>
      </w:r>
      <w:r w:rsidRPr="006B7CBF">
        <w:rPr>
          <w:rFonts w:ascii="Georgia" w:hAnsi="Georgia" w:cs="Arial"/>
          <w:szCs w:val="24"/>
        </w:rPr>
        <w:t xml:space="preserve"> </w:t>
      </w:r>
      <w:r>
        <w:rPr>
          <w:rFonts w:ascii="Georgia" w:hAnsi="Georgia" w:cs="Arial"/>
          <w:szCs w:val="24"/>
        </w:rPr>
        <w:t>4 y 5</w:t>
      </w:r>
      <w:r w:rsidRPr="006B7CBF">
        <w:rPr>
          <w:rFonts w:ascii="Georgia" w:hAnsi="Georgia" w:cs="Arial"/>
          <w:szCs w:val="24"/>
        </w:rPr>
        <w:t xml:space="preserve">, este cuaderno). En el extremo pasivo, </w:t>
      </w:r>
      <w:r>
        <w:rPr>
          <w:rFonts w:ascii="Georgia" w:hAnsi="Georgia" w:cs="Arial"/>
          <w:szCs w:val="24"/>
        </w:rPr>
        <w:t xml:space="preserve">la Dirección General de la Policía Nacional porque fue la destinataria de la solicitud, y el Área de Nómina de esa entidad porque fue la encargada emitir la respuesta al accionante </w:t>
      </w:r>
      <w:r>
        <w:rPr>
          <w:rFonts w:ascii="Georgia" w:hAnsi="Georgia" w:cs="Arial"/>
          <w:szCs w:val="24"/>
          <w:lang w:val="es-CO"/>
        </w:rPr>
        <w:t>(Folio</w:t>
      </w:r>
      <w:r w:rsidRPr="006B7CBF">
        <w:rPr>
          <w:rFonts w:ascii="Georgia" w:hAnsi="Georgia" w:cs="Arial"/>
          <w:szCs w:val="24"/>
          <w:lang w:val="es-CO"/>
        </w:rPr>
        <w:t xml:space="preserve"> </w:t>
      </w:r>
      <w:r>
        <w:rPr>
          <w:rFonts w:ascii="Georgia" w:hAnsi="Georgia" w:cs="Arial"/>
          <w:szCs w:val="24"/>
          <w:lang w:val="es-CO"/>
        </w:rPr>
        <w:t>3</w:t>
      </w:r>
      <w:r w:rsidRPr="006B7CBF">
        <w:rPr>
          <w:rFonts w:ascii="Georgia" w:hAnsi="Georgia" w:cs="Arial"/>
          <w:szCs w:val="24"/>
          <w:lang w:val="es-CO"/>
        </w:rPr>
        <w:t>, ibídem).</w:t>
      </w:r>
    </w:p>
    <w:p w:rsidR="00B265FC" w:rsidRDefault="00B265FC" w:rsidP="00072579">
      <w:pPr>
        <w:pStyle w:val="Corpsdetexte"/>
        <w:spacing w:line="360" w:lineRule="auto"/>
        <w:rPr>
          <w:rFonts w:ascii="Georgia" w:hAnsi="Georgia" w:cs="Arial"/>
          <w:szCs w:val="24"/>
        </w:rPr>
      </w:pPr>
    </w:p>
    <w:p w:rsidR="00D009FB" w:rsidRPr="004234E7" w:rsidRDefault="00D009FB" w:rsidP="00D009FB">
      <w:pPr>
        <w:pStyle w:val="Corpsdetexte"/>
        <w:numPr>
          <w:ilvl w:val="1"/>
          <w:numId w:val="18"/>
        </w:numPr>
        <w:spacing w:line="360" w:lineRule="auto"/>
        <w:textAlignment w:val="auto"/>
        <w:rPr>
          <w:rFonts w:ascii="Georgia" w:hAnsi="Georgia" w:cs="Arial"/>
          <w:smallCaps/>
          <w:szCs w:val="24"/>
        </w:rPr>
      </w:pPr>
      <w:r w:rsidRPr="004234E7">
        <w:rPr>
          <w:rFonts w:ascii="Georgia" w:hAnsi="Georgia" w:cs="Arial"/>
          <w:smallCaps/>
          <w:szCs w:val="24"/>
        </w:rPr>
        <w:t xml:space="preserve">La carencia actual de objeto </w:t>
      </w:r>
    </w:p>
    <w:p w:rsidR="00B265FC" w:rsidRDefault="00B265FC" w:rsidP="00D009FB">
      <w:pPr>
        <w:pStyle w:val="Corpsdetexte"/>
        <w:spacing w:line="360" w:lineRule="auto"/>
        <w:rPr>
          <w:rFonts w:ascii="Georgia" w:hAnsi="Georgia" w:cs="Arial"/>
          <w:szCs w:val="24"/>
        </w:rPr>
      </w:pPr>
    </w:p>
    <w:p w:rsidR="00B265FC" w:rsidRDefault="00D009FB" w:rsidP="00D009FB">
      <w:pPr>
        <w:pStyle w:val="Corpsdetexte"/>
        <w:spacing w:line="360" w:lineRule="auto"/>
        <w:rPr>
          <w:rFonts w:ascii="Georgia" w:hAnsi="Georgia" w:cs="Arial"/>
          <w:szCs w:val="24"/>
        </w:rPr>
      </w:pPr>
      <w:r w:rsidRPr="004234E7">
        <w:rPr>
          <w:rFonts w:ascii="Georgia" w:hAnsi="Georgia" w:cs="Arial"/>
          <w:szCs w:val="24"/>
        </w:rPr>
        <w:t xml:space="preserve">En </w:t>
      </w:r>
      <w:r w:rsidR="00B265FC">
        <w:rPr>
          <w:rFonts w:ascii="Georgia" w:hAnsi="Georgia" w:cs="Arial"/>
          <w:szCs w:val="24"/>
        </w:rPr>
        <w:t xml:space="preserve"> </w:t>
      </w:r>
      <w:r w:rsidRPr="004234E7">
        <w:rPr>
          <w:rFonts w:ascii="Georgia" w:hAnsi="Georgia" w:cs="Arial"/>
          <w:szCs w:val="24"/>
        </w:rPr>
        <w:t xml:space="preserve">reiterada </w:t>
      </w:r>
      <w:r w:rsidR="00B265FC">
        <w:rPr>
          <w:rFonts w:ascii="Georgia" w:hAnsi="Georgia" w:cs="Arial"/>
          <w:szCs w:val="24"/>
        </w:rPr>
        <w:t xml:space="preserve"> </w:t>
      </w:r>
      <w:r w:rsidRPr="004234E7">
        <w:rPr>
          <w:rFonts w:ascii="Georgia" w:hAnsi="Georgia" w:cs="Arial"/>
          <w:szCs w:val="24"/>
        </w:rPr>
        <w:t>jurisprudencia</w:t>
      </w:r>
      <w:r w:rsidRPr="004234E7">
        <w:rPr>
          <w:rStyle w:val="Appelnotedebasdep"/>
          <w:rFonts w:ascii="Georgia" w:hAnsi="Georgia" w:cs="Arial"/>
          <w:szCs w:val="24"/>
        </w:rPr>
        <w:footnoteReference w:id="2"/>
      </w:r>
      <w:r w:rsidRPr="004234E7">
        <w:rPr>
          <w:rFonts w:ascii="Georgia" w:hAnsi="Georgia" w:cs="Arial"/>
          <w:szCs w:val="24"/>
        </w:rPr>
        <w:t xml:space="preserve"> </w:t>
      </w:r>
      <w:r w:rsidR="00B265FC">
        <w:rPr>
          <w:rFonts w:ascii="Georgia" w:hAnsi="Georgia" w:cs="Arial"/>
          <w:szCs w:val="24"/>
        </w:rPr>
        <w:t xml:space="preserve"> </w:t>
      </w:r>
      <w:r w:rsidRPr="004234E7">
        <w:rPr>
          <w:rFonts w:ascii="Georgia" w:hAnsi="Georgia" w:cs="Arial"/>
          <w:szCs w:val="24"/>
        </w:rPr>
        <w:t xml:space="preserve">la </w:t>
      </w:r>
      <w:r w:rsidR="00B265FC">
        <w:rPr>
          <w:rFonts w:ascii="Georgia" w:hAnsi="Georgia" w:cs="Arial"/>
          <w:szCs w:val="24"/>
        </w:rPr>
        <w:t xml:space="preserve"> </w:t>
      </w:r>
      <w:r w:rsidRPr="004234E7">
        <w:rPr>
          <w:rFonts w:ascii="Georgia" w:hAnsi="Georgia" w:cs="Arial"/>
          <w:szCs w:val="24"/>
        </w:rPr>
        <w:t xml:space="preserve">CC </w:t>
      </w:r>
      <w:r w:rsidR="00B265FC">
        <w:rPr>
          <w:rFonts w:ascii="Georgia" w:hAnsi="Georgia" w:cs="Arial"/>
          <w:szCs w:val="24"/>
        </w:rPr>
        <w:t xml:space="preserve"> </w:t>
      </w:r>
      <w:r w:rsidRPr="004234E7">
        <w:rPr>
          <w:rFonts w:ascii="Georgia" w:hAnsi="Georgia" w:cs="Arial"/>
          <w:szCs w:val="24"/>
        </w:rPr>
        <w:t xml:space="preserve">ha </w:t>
      </w:r>
      <w:r w:rsidR="00B265FC">
        <w:rPr>
          <w:rFonts w:ascii="Georgia" w:hAnsi="Georgia" w:cs="Arial"/>
          <w:szCs w:val="24"/>
        </w:rPr>
        <w:t xml:space="preserve"> </w:t>
      </w:r>
      <w:r w:rsidRPr="004234E7">
        <w:rPr>
          <w:rFonts w:ascii="Georgia" w:hAnsi="Georgia" w:cs="Arial"/>
          <w:szCs w:val="24"/>
        </w:rPr>
        <w:t xml:space="preserve">señalado que si durante el trámite de una acción de </w:t>
      </w:r>
    </w:p>
    <w:p w:rsidR="00D009FB" w:rsidRDefault="00D009FB" w:rsidP="00D009FB">
      <w:pPr>
        <w:pStyle w:val="Corpsdetexte"/>
        <w:spacing w:line="360" w:lineRule="auto"/>
        <w:rPr>
          <w:rFonts w:ascii="Georgia" w:hAnsi="Georgia" w:cs="Arial"/>
          <w:szCs w:val="24"/>
        </w:rPr>
      </w:pPr>
      <w:r w:rsidRPr="004234E7">
        <w:rPr>
          <w:rFonts w:ascii="Georgia" w:hAnsi="Georgia" w:cs="Arial"/>
          <w:szCs w:val="24"/>
        </w:rPr>
        <w:t>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4234E7">
        <w:rPr>
          <w:rStyle w:val="Appelnotedebasdep"/>
          <w:rFonts w:ascii="Georgia" w:hAnsi="Georgia"/>
          <w:i/>
          <w:szCs w:val="24"/>
        </w:rPr>
        <w:footnoteReference w:id="3"/>
      </w:r>
      <w:r w:rsidRPr="004234E7">
        <w:rPr>
          <w:rFonts w:ascii="Georgia" w:hAnsi="Georgia" w:cs="Arial"/>
          <w:szCs w:val="24"/>
        </w:rPr>
        <w:t xml:space="preserve">: </w:t>
      </w:r>
      <w:r w:rsidRPr="004234E7">
        <w:rPr>
          <w:rFonts w:ascii="Georgia" w:hAnsi="Georgia"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4234E7">
        <w:rPr>
          <w:rFonts w:ascii="Georgia" w:hAnsi="Georgia" w:cs="Arial"/>
          <w:szCs w:val="24"/>
          <w:lang w:val="es-ES"/>
        </w:rPr>
        <w:t>.</w:t>
      </w:r>
      <w:r w:rsidRPr="004234E7">
        <w:rPr>
          <w:rFonts w:ascii="Georgia" w:hAnsi="Georgia" w:cs="Arial"/>
          <w:szCs w:val="24"/>
        </w:rPr>
        <w:t xml:space="preserve"> </w:t>
      </w:r>
    </w:p>
    <w:p w:rsidR="00B265FC" w:rsidRPr="004234E7" w:rsidRDefault="00B265FC" w:rsidP="00D009FB">
      <w:pPr>
        <w:pStyle w:val="Corpsdetexte"/>
        <w:spacing w:line="360" w:lineRule="auto"/>
        <w:rPr>
          <w:rFonts w:ascii="Georgia" w:hAnsi="Georgia" w:cs="Arial"/>
          <w:szCs w:val="24"/>
        </w:rPr>
      </w:pPr>
    </w:p>
    <w:p w:rsidR="00D009FB" w:rsidRPr="004234E7" w:rsidRDefault="00D009FB" w:rsidP="00D009FB">
      <w:pPr>
        <w:pStyle w:val="Corpsdetexte"/>
        <w:spacing w:line="360" w:lineRule="auto"/>
        <w:rPr>
          <w:rFonts w:ascii="Georgia" w:hAnsi="Georgia" w:cs="Arial"/>
          <w:szCs w:val="24"/>
          <w:lang w:val="es-ES"/>
        </w:rPr>
      </w:pPr>
      <w:r w:rsidRPr="004234E7">
        <w:rPr>
          <w:rFonts w:ascii="Georgia" w:hAnsi="Georgia" w:cs="Arial"/>
          <w:szCs w:val="24"/>
        </w:rPr>
        <w:t xml:space="preserve">Dicho fenómeno se denomina carencia actual de objeto que, conforme a la teoría jurisprudencial, se presenta como alternativa para que los pronunciamientos en sede de tutela no se tornen fútiles. Se materializa de diferentes maneras, destacándose dos eventos específicos </w:t>
      </w:r>
      <w:r w:rsidRPr="004234E7">
        <w:rPr>
          <w:rFonts w:ascii="Georgia" w:hAnsi="Georgia" w:cs="Arial"/>
          <w:szCs w:val="24"/>
          <w:lang w:val="es-ES"/>
        </w:rPr>
        <w:t>(i) El hecho superado y (ii) El daño consumado, con consecuencias diferentes.</w:t>
      </w:r>
    </w:p>
    <w:p w:rsidR="00D009FB" w:rsidRPr="004234E7" w:rsidRDefault="00D009FB" w:rsidP="00D009FB">
      <w:pPr>
        <w:pStyle w:val="Corpsdetexte"/>
        <w:spacing w:line="360" w:lineRule="auto"/>
        <w:rPr>
          <w:rFonts w:ascii="Georgia" w:hAnsi="Georgia" w:cs="Arial"/>
          <w:szCs w:val="24"/>
          <w:lang w:val="es-ES"/>
        </w:rPr>
      </w:pPr>
    </w:p>
    <w:p w:rsidR="00D009FB" w:rsidRPr="004234E7" w:rsidRDefault="00D009FB" w:rsidP="00D009FB">
      <w:pPr>
        <w:pStyle w:val="Corpsdetexte"/>
        <w:spacing w:line="360" w:lineRule="auto"/>
        <w:rPr>
          <w:rFonts w:ascii="Georgia" w:hAnsi="Georgia" w:cs="Arial"/>
          <w:szCs w:val="24"/>
        </w:rPr>
      </w:pPr>
      <w:r w:rsidRPr="004234E7">
        <w:rPr>
          <w:rFonts w:ascii="Georgia" w:hAnsi="Georgia" w:cs="Arial"/>
          <w:szCs w:val="24"/>
          <w:lang w:val="es-ES"/>
        </w:rPr>
        <w:t>En tratándose de la primera hipótesis dispuso la CC</w:t>
      </w:r>
      <w:r w:rsidRPr="004234E7">
        <w:rPr>
          <w:rStyle w:val="Appelnotedebasdep"/>
          <w:rFonts w:ascii="Georgia" w:hAnsi="Georgia"/>
          <w:szCs w:val="24"/>
        </w:rPr>
        <w:footnoteReference w:id="4"/>
      </w:r>
      <w:r w:rsidRPr="004234E7">
        <w:rPr>
          <w:rFonts w:ascii="Georgia" w:hAnsi="Georgia" w:cs="Arial"/>
          <w:szCs w:val="24"/>
          <w:lang w:val="es-ES"/>
        </w:rPr>
        <w:t xml:space="preserve"> que la expresión “hecho superado” debe considerarse en el sentido estricto de las palabras, esto es, que se satisfizo </w:t>
      </w:r>
      <w:r w:rsidRPr="004234E7">
        <w:rPr>
          <w:rFonts w:ascii="Georgia" w:hAnsi="Georgia" w:cs="Arial"/>
          <w:szCs w:val="24"/>
        </w:rPr>
        <w:t xml:space="preserve">lo pedido en la tutela, así entonces, se presenta </w:t>
      </w:r>
      <w:r w:rsidRPr="004234E7">
        <w:rPr>
          <w:rFonts w:ascii="Georgia" w:hAnsi="Georgia" w:cs="Arial"/>
          <w:szCs w:val="24"/>
          <w:lang w:val="es-ES"/>
        </w:rPr>
        <w:t xml:space="preserve">cuando la vulneración o amenaza se supera porque el accionado realizó o dejó de hacer la conducta que causaba el agravio, es decir, atendió las pretensiones del accionante. Asimismo, se </w:t>
      </w:r>
      <w:r w:rsidRPr="004234E7">
        <w:rPr>
          <w:rFonts w:ascii="Georgia" w:hAnsi="Georgia" w:cs="Arial"/>
          <w:szCs w:val="24"/>
        </w:rPr>
        <w:t>ha indicado que se configura por la ausencia de interés jurídico o sustracción de materia</w:t>
      </w:r>
      <w:r w:rsidRPr="004234E7">
        <w:rPr>
          <w:rStyle w:val="Appelnotedebasdep"/>
          <w:rFonts w:ascii="Georgia" w:hAnsi="Georgia"/>
          <w:szCs w:val="24"/>
        </w:rPr>
        <w:footnoteReference w:id="5"/>
      </w:r>
      <w:r w:rsidRPr="004234E7">
        <w:rPr>
          <w:rFonts w:ascii="Georgia" w:hAnsi="Georgia" w:cs="Arial"/>
          <w:szCs w:val="24"/>
        </w:rPr>
        <w:t>.</w:t>
      </w:r>
      <w:r w:rsidRPr="004234E7">
        <w:rPr>
          <w:rFonts w:ascii="Georgia" w:hAnsi="Georgia" w:cs="Arial"/>
          <w:b/>
          <w:bCs/>
          <w:szCs w:val="24"/>
        </w:rPr>
        <w:t xml:space="preserve"> </w:t>
      </w:r>
    </w:p>
    <w:p w:rsidR="00D009FB" w:rsidRPr="004234E7" w:rsidRDefault="00D009FB" w:rsidP="00D009FB">
      <w:pPr>
        <w:pStyle w:val="Corpsdetexte"/>
        <w:spacing w:line="360" w:lineRule="auto"/>
        <w:rPr>
          <w:rFonts w:ascii="Georgia" w:hAnsi="Georgia" w:cs="Arial"/>
          <w:szCs w:val="24"/>
          <w:lang w:val="es-ES"/>
        </w:rPr>
      </w:pPr>
    </w:p>
    <w:p w:rsidR="00D009FB" w:rsidRPr="007247DA" w:rsidRDefault="00D009FB" w:rsidP="00D009FB">
      <w:pPr>
        <w:shd w:val="clear" w:color="auto" w:fill="FFFFFF"/>
        <w:spacing w:line="360" w:lineRule="auto"/>
        <w:jc w:val="both"/>
        <w:textAlignment w:val="baseline"/>
        <w:rPr>
          <w:rFonts w:ascii="Georgia" w:hAnsi="Georgia" w:cs="Arial"/>
          <w:spacing w:val="-3"/>
        </w:rPr>
      </w:pPr>
      <w:r w:rsidRPr="004234E7">
        <w:rPr>
          <w:rFonts w:ascii="Georgia" w:hAnsi="Georgia" w:cs="Arial"/>
          <w:spacing w:val="-3"/>
        </w:rPr>
        <w:t>Así, para determinar si se está en presencia o no de un hecho superado, conforme lo dicho por el máximo ente constitucional</w:t>
      </w:r>
      <w:r w:rsidRPr="004234E7">
        <w:rPr>
          <w:rFonts w:ascii="Georgia" w:hAnsi="Georgia" w:cs="Arial"/>
          <w:spacing w:val="-3"/>
          <w:vertAlign w:val="superscript"/>
        </w:rPr>
        <w:footnoteReference w:id="6"/>
      </w:r>
      <w:r w:rsidRPr="004234E7">
        <w:rPr>
          <w:rFonts w:ascii="Georgia" w:hAnsi="Georgia" w:cs="Arial"/>
          <w:spacing w:val="-3"/>
          <w:vertAlign w:val="superscript"/>
        </w:rPr>
        <w:t>:</w:t>
      </w:r>
      <w:r w:rsidRPr="004234E7">
        <w:rPr>
          <w:rFonts w:ascii="Georgia" w:hAnsi="Georgia" w:cs="Arial"/>
          <w:spacing w:val="-3"/>
        </w:rPr>
        <w:t xml:space="preserve"> (i) Debe comprobarse que con anterioridad a la interposición </w:t>
      </w:r>
      <w:r w:rsidRPr="007247DA">
        <w:rPr>
          <w:rFonts w:ascii="Georgia" w:hAnsi="Georgia" w:cs="Arial"/>
          <w:spacing w:val="-3"/>
        </w:rPr>
        <w:t xml:space="preserve">de la acción exista un acto u omisión que viole o amenace violar un derecho fundamental; y (ii) Que durante el trámite del amparo se supere el agravio o amenaza. </w:t>
      </w:r>
    </w:p>
    <w:p w:rsidR="00431BC5" w:rsidRPr="007247DA" w:rsidRDefault="00431BC5" w:rsidP="00431BC5">
      <w:pPr>
        <w:pStyle w:val="Corpsdetexte"/>
        <w:spacing w:line="360" w:lineRule="auto"/>
        <w:rPr>
          <w:rFonts w:ascii="Georgia" w:hAnsi="Georgia"/>
          <w:szCs w:val="24"/>
        </w:rPr>
      </w:pPr>
    </w:p>
    <w:p w:rsidR="00211ED0" w:rsidRPr="007247DA" w:rsidRDefault="00211ED0" w:rsidP="00337E13">
      <w:pPr>
        <w:pStyle w:val="Corpsdetexte"/>
        <w:numPr>
          <w:ilvl w:val="0"/>
          <w:numId w:val="18"/>
        </w:numPr>
        <w:tabs>
          <w:tab w:val="clear" w:pos="0"/>
          <w:tab w:val="clear" w:pos="1416"/>
        </w:tabs>
        <w:spacing w:line="360" w:lineRule="auto"/>
        <w:rPr>
          <w:rFonts w:ascii="Georgia" w:hAnsi="Georgia"/>
          <w:szCs w:val="24"/>
        </w:rPr>
      </w:pPr>
      <w:r w:rsidRPr="007247DA">
        <w:rPr>
          <w:rFonts w:ascii="Georgia" w:hAnsi="Georgia"/>
          <w:szCs w:val="24"/>
        </w:rPr>
        <w:t xml:space="preserve">EL CASO CONCRETO </w:t>
      </w:r>
      <w:r w:rsidR="008C5CB8" w:rsidRPr="007247DA">
        <w:rPr>
          <w:rFonts w:ascii="Georgia" w:hAnsi="Georgia"/>
          <w:szCs w:val="24"/>
        </w:rPr>
        <w:t>ANALIZADO</w:t>
      </w:r>
    </w:p>
    <w:p w:rsidR="00D009FB" w:rsidRPr="007247DA" w:rsidRDefault="00D009FB" w:rsidP="00D009FB">
      <w:pPr>
        <w:spacing w:line="360" w:lineRule="auto"/>
        <w:jc w:val="both"/>
        <w:rPr>
          <w:rFonts w:ascii="Georgia" w:hAnsi="Georgia"/>
          <w:lang w:val="es-ES_tradnl"/>
        </w:rPr>
      </w:pPr>
    </w:p>
    <w:p w:rsidR="00760B0A" w:rsidRPr="007247DA" w:rsidRDefault="00760B0A" w:rsidP="00760B0A">
      <w:pPr>
        <w:pStyle w:val="Corpsdetexte"/>
        <w:spacing w:line="360" w:lineRule="auto"/>
        <w:rPr>
          <w:rFonts w:ascii="Georgia" w:hAnsi="Georgia" w:cs="Arial"/>
          <w:szCs w:val="24"/>
          <w:lang w:val="es-CO" w:eastAsia="es-CO"/>
        </w:rPr>
      </w:pPr>
      <w:r w:rsidRPr="007247DA">
        <w:rPr>
          <w:rFonts w:ascii="Georgia" w:hAnsi="Georgia" w:cs="Arial"/>
          <w:szCs w:val="24"/>
          <w:lang w:val="es-CO" w:eastAsia="es-CO"/>
        </w:rPr>
        <w:t xml:space="preserve">Del análisis de material probatorio, se tiene que el Área de Nómina de la Policía Nacional efectivamente respondió el derecho de petición y lo comunicó al accionante; en efecto, con el oficio S-2017-027747/ANOPA-GRULI-1.10 del 26-07-2017 le informó que sus vacaciones se encuentran incluidas en el proyecto de nómina de indemnización por vacaciones No.1 de 2017, pero </w:t>
      </w:r>
      <w:r w:rsidR="00511D48">
        <w:rPr>
          <w:rFonts w:ascii="Georgia" w:hAnsi="Georgia" w:cs="Arial"/>
          <w:szCs w:val="24"/>
          <w:lang w:val="es-CO" w:eastAsia="es-CO"/>
        </w:rPr>
        <w:t xml:space="preserve">todavía no ha sido aprobado, además de que </w:t>
      </w:r>
      <w:r w:rsidRPr="007247DA">
        <w:rPr>
          <w:rFonts w:ascii="Georgia" w:hAnsi="Georgia" w:cs="Arial"/>
          <w:szCs w:val="24"/>
          <w:lang w:val="es-CO" w:eastAsia="es-CO"/>
        </w:rPr>
        <w:t xml:space="preserve">la tesorería </w:t>
      </w:r>
      <w:r w:rsidR="007247DA">
        <w:rPr>
          <w:rFonts w:ascii="Georgia" w:hAnsi="Georgia" w:cs="Arial"/>
          <w:szCs w:val="24"/>
          <w:lang w:val="es-CO" w:eastAsia="es-CO"/>
        </w:rPr>
        <w:t xml:space="preserve">apenas </w:t>
      </w:r>
      <w:r w:rsidRPr="007247DA">
        <w:rPr>
          <w:rFonts w:ascii="Georgia" w:hAnsi="Georgia" w:cs="Arial"/>
          <w:szCs w:val="24"/>
          <w:lang w:val="es-CO" w:eastAsia="es-CO"/>
        </w:rPr>
        <w:t xml:space="preserve">ha pagado hasta la nómina No.58 de 2016. </w:t>
      </w:r>
    </w:p>
    <w:p w:rsidR="00760B0A" w:rsidRPr="007247DA" w:rsidRDefault="00760B0A" w:rsidP="00760B0A">
      <w:pPr>
        <w:pStyle w:val="Corpsdetexte"/>
        <w:spacing w:line="360" w:lineRule="auto"/>
        <w:rPr>
          <w:rFonts w:ascii="Georgia" w:hAnsi="Georgia" w:cs="Arial"/>
          <w:szCs w:val="24"/>
          <w:lang w:val="es-CO" w:eastAsia="es-CO"/>
        </w:rPr>
      </w:pPr>
    </w:p>
    <w:p w:rsidR="00760B0A" w:rsidRPr="007247DA" w:rsidRDefault="00760B0A" w:rsidP="00760B0A">
      <w:pPr>
        <w:pStyle w:val="Corpsdetexte"/>
        <w:spacing w:line="360" w:lineRule="auto"/>
        <w:rPr>
          <w:rFonts w:ascii="Georgia" w:hAnsi="Georgia" w:cs="Arial"/>
          <w:szCs w:val="24"/>
          <w:lang w:val="es-CO" w:eastAsia="es-CO"/>
        </w:rPr>
      </w:pPr>
      <w:r w:rsidRPr="007247DA">
        <w:rPr>
          <w:rFonts w:ascii="Georgia" w:hAnsi="Georgia" w:cs="Arial"/>
          <w:szCs w:val="24"/>
          <w:lang w:val="es-CO" w:eastAsia="es-CO"/>
        </w:rPr>
        <w:t xml:space="preserve">Luego, envió </w:t>
      </w:r>
      <w:r w:rsidR="007247DA">
        <w:rPr>
          <w:rFonts w:ascii="Georgia" w:hAnsi="Georgia" w:cs="Arial"/>
          <w:szCs w:val="24"/>
          <w:lang w:val="es-CO" w:eastAsia="es-CO"/>
        </w:rPr>
        <w:t xml:space="preserve">el </w:t>
      </w:r>
      <w:r w:rsidRPr="007247DA">
        <w:rPr>
          <w:rFonts w:ascii="Georgia" w:hAnsi="Georgia" w:cs="Arial"/>
          <w:szCs w:val="24"/>
          <w:lang w:val="es-CO" w:eastAsia="es-CO"/>
        </w:rPr>
        <w:t>oficio No.S-2017-035585/ANOPA-GRULI-1.10 del 06-09-2017</w:t>
      </w:r>
      <w:r w:rsidR="00915928" w:rsidRPr="007247DA">
        <w:rPr>
          <w:rFonts w:ascii="Georgia" w:hAnsi="Georgia" w:cs="Arial"/>
          <w:szCs w:val="24"/>
          <w:lang w:val="es-CO" w:eastAsia="es-CO"/>
        </w:rPr>
        <w:t xml:space="preserve"> </w:t>
      </w:r>
      <w:r w:rsidR="00511D48">
        <w:rPr>
          <w:rFonts w:ascii="Georgia" w:hAnsi="Georgia" w:cs="Arial"/>
          <w:szCs w:val="24"/>
          <w:lang w:val="es-CO" w:eastAsia="es-CO"/>
        </w:rPr>
        <w:t xml:space="preserve">y </w:t>
      </w:r>
      <w:r w:rsidR="00915928" w:rsidRPr="007247DA">
        <w:rPr>
          <w:rFonts w:ascii="Georgia" w:hAnsi="Georgia" w:cs="Arial"/>
          <w:szCs w:val="24"/>
          <w:lang w:val="es-CO" w:eastAsia="es-CO"/>
        </w:rPr>
        <w:t>le informó</w:t>
      </w:r>
      <w:r w:rsidRPr="007247DA">
        <w:rPr>
          <w:rFonts w:ascii="Georgia" w:hAnsi="Georgia" w:cs="Arial"/>
          <w:szCs w:val="24"/>
          <w:lang w:val="es-CO" w:eastAsia="es-CO"/>
        </w:rPr>
        <w:t xml:space="preserve"> que no </w:t>
      </w:r>
      <w:r w:rsidR="00511D48">
        <w:rPr>
          <w:rFonts w:ascii="Georgia" w:hAnsi="Georgia" w:cs="Arial"/>
          <w:szCs w:val="24"/>
          <w:lang w:val="es-CO" w:eastAsia="es-CO"/>
        </w:rPr>
        <w:t>es</w:t>
      </w:r>
      <w:r w:rsidRPr="007247DA">
        <w:rPr>
          <w:rFonts w:ascii="Georgia" w:hAnsi="Georgia" w:cs="Arial"/>
          <w:szCs w:val="24"/>
          <w:lang w:val="es-CO" w:eastAsia="es-CO"/>
        </w:rPr>
        <w:t xml:space="preserve"> dable </w:t>
      </w:r>
      <w:r w:rsidR="00915928" w:rsidRPr="007247DA">
        <w:rPr>
          <w:rFonts w:ascii="Georgia" w:hAnsi="Georgia" w:cs="Arial"/>
          <w:szCs w:val="24"/>
          <w:lang w:val="es-CO" w:eastAsia="es-CO"/>
        </w:rPr>
        <w:t>determinar</w:t>
      </w:r>
      <w:r w:rsidRPr="007247DA">
        <w:rPr>
          <w:rFonts w:ascii="Georgia" w:hAnsi="Georgia" w:cs="Arial"/>
          <w:szCs w:val="24"/>
          <w:lang w:val="es-CO" w:eastAsia="es-CO"/>
        </w:rPr>
        <w:t xml:space="preserve"> la fecha exacta de pago, </w:t>
      </w:r>
      <w:r w:rsidR="00511D48">
        <w:rPr>
          <w:rFonts w:ascii="Georgia" w:hAnsi="Georgia" w:cs="Arial"/>
          <w:szCs w:val="24"/>
          <w:lang w:val="es-CO" w:eastAsia="es-CO"/>
        </w:rPr>
        <w:t xml:space="preserve">puesto que </w:t>
      </w:r>
      <w:r w:rsidR="00511D48" w:rsidRPr="007247DA">
        <w:rPr>
          <w:rFonts w:ascii="Georgia" w:hAnsi="Georgia" w:cs="Arial"/>
          <w:szCs w:val="24"/>
          <w:lang w:val="es-CO" w:eastAsia="es-CO"/>
        </w:rPr>
        <w:t xml:space="preserve">por falta de presupuesto </w:t>
      </w:r>
      <w:r w:rsidRPr="007247DA">
        <w:rPr>
          <w:rFonts w:ascii="Georgia" w:hAnsi="Georgia" w:cs="Arial"/>
          <w:szCs w:val="24"/>
          <w:lang w:val="es-CO" w:eastAsia="es-CO"/>
        </w:rPr>
        <w:t xml:space="preserve">se encuentran pendientes </w:t>
      </w:r>
      <w:r w:rsidR="00511D48">
        <w:rPr>
          <w:rFonts w:ascii="Georgia" w:hAnsi="Georgia" w:cs="Arial"/>
          <w:szCs w:val="24"/>
          <w:lang w:val="es-CO" w:eastAsia="es-CO"/>
        </w:rPr>
        <w:t xml:space="preserve">de pagar </w:t>
      </w:r>
      <w:r w:rsidRPr="007247DA">
        <w:rPr>
          <w:rFonts w:ascii="Georgia" w:hAnsi="Georgia" w:cs="Arial"/>
          <w:szCs w:val="24"/>
          <w:lang w:val="es-CO" w:eastAsia="es-CO"/>
        </w:rPr>
        <w:t xml:space="preserve">10 </w:t>
      </w:r>
      <w:r w:rsidR="00915928" w:rsidRPr="007247DA">
        <w:rPr>
          <w:rFonts w:ascii="Georgia" w:hAnsi="Georgia" w:cs="Arial"/>
          <w:szCs w:val="24"/>
          <w:lang w:val="es-CO" w:eastAsia="es-CO"/>
        </w:rPr>
        <w:t>nóminas</w:t>
      </w:r>
      <w:r w:rsidRPr="007247DA">
        <w:rPr>
          <w:rFonts w:ascii="Georgia" w:hAnsi="Georgia" w:cs="Arial"/>
          <w:szCs w:val="24"/>
          <w:lang w:val="es-CO" w:eastAsia="es-CO"/>
        </w:rPr>
        <w:t xml:space="preserve"> </w:t>
      </w:r>
      <w:r w:rsidR="00915928" w:rsidRPr="007247DA">
        <w:rPr>
          <w:rFonts w:ascii="Georgia" w:hAnsi="Georgia" w:cs="Arial"/>
          <w:szCs w:val="24"/>
          <w:lang w:val="es-CO" w:eastAsia="es-CO"/>
        </w:rPr>
        <w:t>de personal retirado en el año 2016</w:t>
      </w:r>
      <w:r w:rsidR="00511D48">
        <w:rPr>
          <w:rFonts w:ascii="Georgia" w:hAnsi="Georgia" w:cs="Arial"/>
          <w:szCs w:val="24"/>
          <w:lang w:val="es-CO" w:eastAsia="es-CO"/>
        </w:rPr>
        <w:t xml:space="preserve">; </w:t>
      </w:r>
      <w:r w:rsidR="00915928" w:rsidRPr="007247DA">
        <w:rPr>
          <w:rFonts w:ascii="Georgia" w:hAnsi="Georgia" w:cs="Arial"/>
          <w:szCs w:val="24"/>
          <w:lang w:val="es-CO" w:eastAsia="es-CO"/>
        </w:rPr>
        <w:t xml:space="preserve">agregó copia del oficio librado </w:t>
      </w:r>
      <w:r w:rsidR="00511D48">
        <w:rPr>
          <w:rFonts w:ascii="Georgia" w:hAnsi="Georgia" w:cs="Arial"/>
          <w:szCs w:val="24"/>
          <w:lang w:val="es-CO" w:eastAsia="es-CO"/>
        </w:rPr>
        <w:t xml:space="preserve">a la Dirección General de Presupuesto Público Nacional  mediante el cual comunicó la modificación del presupuesto para la vigencia fiscal 2017, con el propósito de pagar, entre otros, indemnizaciones por vacaciones, que todavía no ha sido atendido </w:t>
      </w:r>
      <w:r w:rsidRPr="007247DA">
        <w:rPr>
          <w:rFonts w:ascii="Georgia" w:hAnsi="Georgia" w:cs="Arial"/>
          <w:szCs w:val="24"/>
          <w:lang w:val="es-CO" w:eastAsia="es-CO"/>
        </w:rPr>
        <w:t>(Folio</w:t>
      </w:r>
      <w:r w:rsidR="00915928" w:rsidRPr="007247DA">
        <w:rPr>
          <w:rFonts w:ascii="Georgia" w:hAnsi="Georgia" w:cs="Arial"/>
          <w:szCs w:val="24"/>
          <w:lang w:val="es-CO" w:eastAsia="es-CO"/>
        </w:rPr>
        <w:t>s</w:t>
      </w:r>
      <w:r w:rsidRPr="007247DA">
        <w:rPr>
          <w:rFonts w:ascii="Georgia" w:hAnsi="Georgia" w:cs="Arial"/>
          <w:szCs w:val="24"/>
          <w:lang w:val="es-CO" w:eastAsia="es-CO"/>
        </w:rPr>
        <w:t xml:space="preserve"> </w:t>
      </w:r>
      <w:r w:rsidR="00915928" w:rsidRPr="007247DA">
        <w:rPr>
          <w:rFonts w:ascii="Georgia" w:hAnsi="Georgia" w:cs="Arial"/>
          <w:szCs w:val="24"/>
          <w:lang w:val="es-CO" w:eastAsia="es-CO"/>
        </w:rPr>
        <w:t>16 y 17</w:t>
      </w:r>
      <w:r w:rsidRPr="007247DA">
        <w:rPr>
          <w:rFonts w:ascii="Georgia" w:hAnsi="Georgia" w:cs="Arial"/>
          <w:szCs w:val="24"/>
          <w:lang w:val="es-CO" w:eastAsia="es-CO"/>
        </w:rPr>
        <w:t>, cuaderno No.2).</w:t>
      </w:r>
    </w:p>
    <w:p w:rsidR="00760B0A" w:rsidRPr="007247DA" w:rsidRDefault="00760B0A" w:rsidP="00760B0A">
      <w:pPr>
        <w:pStyle w:val="Corpsdetexte"/>
        <w:spacing w:line="360" w:lineRule="auto"/>
        <w:rPr>
          <w:rFonts w:ascii="Georgia" w:hAnsi="Georgia"/>
          <w:szCs w:val="24"/>
          <w:lang w:val="es-CO"/>
        </w:rPr>
      </w:pPr>
    </w:p>
    <w:p w:rsidR="007247DA" w:rsidRPr="007247DA" w:rsidRDefault="00915928" w:rsidP="007247DA">
      <w:pPr>
        <w:pStyle w:val="Corpsdetexte"/>
        <w:spacing w:line="360" w:lineRule="auto"/>
        <w:rPr>
          <w:rFonts w:ascii="Georgia" w:hAnsi="Georgia"/>
          <w:szCs w:val="24"/>
          <w:lang w:val="es-CO"/>
        </w:rPr>
      </w:pPr>
      <w:r w:rsidRPr="007247DA">
        <w:rPr>
          <w:rFonts w:ascii="Georgia" w:hAnsi="Georgia"/>
          <w:szCs w:val="24"/>
          <w:lang w:val="es-CO"/>
        </w:rPr>
        <w:t>Para la Sala aquellas respuestas fueron de fondo, claras</w:t>
      </w:r>
      <w:r w:rsidR="00511D48">
        <w:rPr>
          <w:rFonts w:ascii="Georgia" w:hAnsi="Georgia"/>
          <w:szCs w:val="24"/>
          <w:lang w:val="es-CO"/>
        </w:rPr>
        <w:t xml:space="preserve">, </w:t>
      </w:r>
      <w:r w:rsidR="001559A1">
        <w:rPr>
          <w:rFonts w:ascii="Georgia" w:hAnsi="Georgia"/>
          <w:szCs w:val="24"/>
          <w:lang w:val="es-CO"/>
        </w:rPr>
        <w:t>precisas</w:t>
      </w:r>
      <w:r w:rsidRPr="007247DA">
        <w:rPr>
          <w:rFonts w:ascii="Georgia" w:hAnsi="Georgia"/>
          <w:szCs w:val="24"/>
          <w:lang w:val="es-CO"/>
        </w:rPr>
        <w:t xml:space="preserve"> y congruentes con lo solicitado, pues </w:t>
      </w:r>
      <w:r w:rsidR="00511D48">
        <w:rPr>
          <w:rFonts w:ascii="Georgia" w:hAnsi="Georgia"/>
          <w:szCs w:val="24"/>
          <w:lang w:val="es-CO"/>
        </w:rPr>
        <w:t xml:space="preserve">se </w:t>
      </w:r>
      <w:r w:rsidRPr="007247DA">
        <w:rPr>
          <w:rFonts w:ascii="Georgia" w:hAnsi="Georgia"/>
          <w:szCs w:val="24"/>
          <w:lang w:val="es-CO"/>
        </w:rPr>
        <w:t xml:space="preserve">explicó </w:t>
      </w:r>
      <w:r w:rsidR="00511D48">
        <w:rPr>
          <w:rFonts w:ascii="Georgia" w:hAnsi="Georgia"/>
          <w:szCs w:val="24"/>
          <w:lang w:val="es-CO"/>
        </w:rPr>
        <w:t>plenamente por qué</w:t>
      </w:r>
      <w:r w:rsidRPr="007247DA">
        <w:rPr>
          <w:rFonts w:ascii="Georgia" w:hAnsi="Georgia"/>
          <w:szCs w:val="24"/>
          <w:lang w:val="es-CO"/>
        </w:rPr>
        <w:t xml:space="preserve"> era imposible realizar el pago solicitado</w:t>
      </w:r>
      <w:r w:rsidR="00511D48">
        <w:rPr>
          <w:rFonts w:ascii="Georgia" w:hAnsi="Georgia"/>
          <w:szCs w:val="24"/>
          <w:lang w:val="es-CO"/>
        </w:rPr>
        <w:t xml:space="preserve">. </w:t>
      </w:r>
      <w:r w:rsidRPr="007247DA">
        <w:rPr>
          <w:rFonts w:ascii="Georgia" w:hAnsi="Georgia"/>
          <w:szCs w:val="24"/>
          <w:lang w:val="es-CO"/>
        </w:rPr>
        <w:t xml:space="preserve">La </w:t>
      </w:r>
      <w:r w:rsidR="00511D48">
        <w:rPr>
          <w:rFonts w:ascii="Georgia" w:hAnsi="Georgia"/>
          <w:szCs w:val="24"/>
          <w:lang w:val="es-CO"/>
        </w:rPr>
        <w:t>CC</w:t>
      </w:r>
      <w:r w:rsidR="007247DA" w:rsidRPr="007247DA">
        <w:rPr>
          <w:rStyle w:val="Appelnotedebasdep"/>
          <w:rFonts w:ascii="Georgia" w:hAnsi="Georgia"/>
          <w:szCs w:val="24"/>
          <w:lang w:val="es-CO"/>
        </w:rPr>
        <w:footnoteReference w:id="7"/>
      </w:r>
      <w:r w:rsidR="007247DA" w:rsidRPr="007247DA">
        <w:rPr>
          <w:rFonts w:ascii="Georgia" w:hAnsi="Georgia"/>
          <w:szCs w:val="24"/>
          <w:lang w:val="es-CO"/>
        </w:rPr>
        <w:t xml:space="preserve"> </w:t>
      </w:r>
      <w:r w:rsidRPr="007247DA">
        <w:rPr>
          <w:rFonts w:ascii="Georgia" w:hAnsi="Georgia"/>
          <w:szCs w:val="24"/>
          <w:lang w:val="es-CO"/>
        </w:rPr>
        <w:t xml:space="preserve">ha hecho énfasis acerca del alcance del derecho de petición, y ha sostenido que </w:t>
      </w:r>
      <w:r w:rsidR="007247DA" w:rsidRPr="007247DA">
        <w:rPr>
          <w:rFonts w:ascii="Georgia" w:hAnsi="Georgia"/>
          <w:szCs w:val="24"/>
          <w:lang w:val="es-CO"/>
        </w:rPr>
        <w:t>su finalidad es obtener una respuesta de la autoridad, sin que ello obligue que deba ser favorablemente</w:t>
      </w:r>
      <w:r w:rsidR="007247DA" w:rsidRPr="007247DA">
        <w:rPr>
          <w:rFonts w:ascii="Georgia" w:hAnsi="Georgia" w:cs="Arial"/>
          <w:szCs w:val="24"/>
          <w:lang w:val="es-CO"/>
        </w:rPr>
        <w:t xml:space="preserve">: </w:t>
      </w:r>
      <w:r w:rsidR="007247DA" w:rsidRPr="007247DA">
        <w:rPr>
          <w:rFonts w:ascii="Georgia" w:hAnsi="Georgia" w:cs="Arial"/>
          <w:i/>
          <w:sz w:val="22"/>
          <w:szCs w:val="24"/>
          <w:lang w:val="es-CO"/>
        </w:rPr>
        <w:t xml:space="preserve">“(…) </w:t>
      </w:r>
      <w:r w:rsidR="007247DA" w:rsidRPr="007247DA">
        <w:rPr>
          <w:rFonts w:ascii="Georgia" w:hAnsi="Georgia"/>
          <w:i/>
          <w:sz w:val="22"/>
          <w:szCs w:val="24"/>
          <w:shd w:val="clear" w:color="auto" w:fill="FFFFFF"/>
          <w:lang w:val="es-CO"/>
        </w:rPr>
        <w:t xml:space="preserve">esta garantía involucra la obligación para la autoridad a quien se dirige de emitir una respuesta, que si bien, no tiene que ser favorable a las pretensiones del peticionario, sí debe ser oportuna, debe resolver de fondo lo requerido por el peticionario y debe ser puesta en conocimiento del mismo. Es decir, que </w:t>
      </w:r>
      <w:r w:rsidR="007247DA" w:rsidRPr="007247DA">
        <w:rPr>
          <w:rFonts w:ascii="Georgia" w:hAnsi="Georgia"/>
          <w:i/>
          <w:sz w:val="22"/>
          <w:szCs w:val="24"/>
          <w:u w:val="single"/>
          <w:shd w:val="clear" w:color="auto" w:fill="FFFFFF"/>
          <w:lang w:val="es-CO"/>
        </w:rPr>
        <w:t>este derecho “</w:t>
      </w:r>
      <w:r w:rsidR="007247DA" w:rsidRPr="007247DA">
        <w:rPr>
          <w:rFonts w:ascii="Georgia" w:hAnsi="Georgia"/>
          <w:i/>
          <w:iCs/>
          <w:sz w:val="22"/>
          <w:szCs w:val="24"/>
          <w:u w:val="single"/>
          <w:bdr w:val="none" w:sz="0" w:space="0" w:color="auto" w:frame="1"/>
          <w:shd w:val="clear" w:color="auto" w:fill="FFFFFF"/>
          <w:lang w:val="es-CO"/>
        </w:rPr>
        <w:t>no se entiende insatisfecho y vulnerado, cuando ha sido contestado de fondo, claro y congruente, pero en forma negativa al peticionario”</w:t>
      </w:r>
      <w:r w:rsidR="007247DA" w:rsidRPr="007247DA">
        <w:rPr>
          <w:rFonts w:ascii="Georgia" w:hAnsi="Georgia" w:cs="Arial"/>
          <w:i/>
          <w:iCs/>
          <w:sz w:val="22"/>
          <w:szCs w:val="24"/>
          <w:lang w:val="es-CO"/>
        </w:rPr>
        <w:t xml:space="preserve"> (...)”</w:t>
      </w:r>
      <w:r w:rsidR="00511D48">
        <w:rPr>
          <w:rFonts w:ascii="Georgia" w:hAnsi="Georgia" w:cs="Arial"/>
          <w:i/>
          <w:iCs/>
          <w:sz w:val="22"/>
          <w:szCs w:val="24"/>
          <w:lang w:val="es-CO"/>
        </w:rPr>
        <w:t xml:space="preserve"> </w:t>
      </w:r>
      <w:r w:rsidR="00511D48" w:rsidRPr="00511D48">
        <w:rPr>
          <w:rFonts w:ascii="Georgia" w:hAnsi="Georgia" w:cs="Arial"/>
          <w:iCs/>
          <w:szCs w:val="24"/>
          <w:lang w:val="es-CO"/>
        </w:rPr>
        <w:t>(</w:t>
      </w:r>
      <w:proofErr w:type="spellStart"/>
      <w:r w:rsidR="00511D48" w:rsidRPr="00511D48">
        <w:rPr>
          <w:rFonts w:ascii="Georgia" w:hAnsi="Georgia" w:cs="Arial"/>
          <w:iCs/>
          <w:szCs w:val="24"/>
          <w:lang w:val="es-CO"/>
        </w:rPr>
        <w:t>Subl</w:t>
      </w:r>
      <w:r w:rsidR="00511D48">
        <w:rPr>
          <w:rFonts w:ascii="Georgia" w:hAnsi="Georgia" w:cs="Arial"/>
          <w:iCs/>
          <w:szCs w:val="24"/>
          <w:lang w:val="es-CO"/>
        </w:rPr>
        <w:t>í</w:t>
      </w:r>
      <w:r w:rsidR="00511D48" w:rsidRPr="00511D48">
        <w:rPr>
          <w:rFonts w:ascii="Georgia" w:hAnsi="Georgia" w:cs="Arial"/>
          <w:iCs/>
          <w:szCs w:val="24"/>
          <w:lang w:val="es-CO"/>
        </w:rPr>
        <w:t>nea</w:t>
      </w:r>
      <w:proofErr w:type="spellEnd"/>
      <w:r w:rsidR="00511D48" w:rsidRPr="00511D48">
        <w:rPr>
          <w:rFonts w:ascii="Georgia" w:hAnsi="Georgia" w:cs="Arial"/>
          <w:iCs/>
          <w:szCs w:val="24"/>
          <w:lang w:val="es-CO"/>
        </w:rPr>
        <w:t xml:space="preserve"> de la Sala)</w:t>
      </w:r>
      <w:r w:rsidR="007247DA" w:rsidRPr="007247DA">
        <w:rPr>
          <w:rFonts w:ascii="Georgia" w:hAnsi="Georgia" w:cs="Arial"/>
          <w:i/>
          <w:iCs/>
          <w:sz w:val="22"/>
          <w:szCs w:val="22"/>
        </w:rPr>
        <w:t>.</w:t>
      </w:r>
    </w:p>
    <w:p w:rsidR="007247DA" w:rsidRDefault="007247DA" w:rsidP="00760B0A">
      <w:pPr>
        <w:pStyle w:val="Corpsdetexte"/>
        <w:spacing w:line="360" w:lineRule="auto"/>
        <w:rPr>
          <w:rFonts w:ascii="Arial" w:hAnsi="Arial"/>
          <w:szCs w:val="24"/>
          <w:lang w:val="es-CO"/>
        </w:rPr>
      </w:pPr>
    </w:p>
    <w:p w:rsidR="00760B0A" w:rsidRPr="007247DA" w:rsidRDefault="00760B0A" w:rsidP="00760B0A">
      <w:pPr>
        <w:pStyle w:val="Corpsdetexte"/>
        <w:spacing w:line="360" w:lineRule="auto"/>
        <w:rPr>
          <w:rFonts w:ascii="Georgia" w:hAnsi="Georgia" w:cs="Arial"/>
          <w:szCs w:val="24"/>
        </w:rPr>
      </w:pPr>
      <w:r w:rsidRPr="007247DA">
        <w:rPr>
          <w:rFonts w:ascii="Georgia" w:hAnsi="Georgia" w:cs="Arial"/>
          <w:szCs w:val="24"/>
          <w:lang w:val="es-CO" w:eastAsia="es-CO"/>
        </w:rPr>
        <w:t xml:space="preserve">Por lo tanto, si hubo vulneración o amenaza a sus derechos fundamentales, cesó; en consecuencia </w:t>
      </w:r>
      <w:r w:rsidRPr="007247DA">
        <w:rPr>
          <w:rFonts w:ascii="Georgia" w:hAnsi="Georgia" w:cs="Arial"/>
          <w:szCs w:val="24"/>
        </w:rPr>
        <w:t xml:space="preserve">no hay objeto jurídico sobre el cual fallar y la decisión que se adopte resultará inútil. De esta manera, se configura el hecho superado, pues la pretensión se encuentra satisfecha y los derechos a salvo. </w:t>
      </w:r>
    </w:p>
    <w:p w:rsidR="00D009FB" w:rsidRDefault="00D009FB" w:rsidP="00D009FB">
      <w:pPr>
        <w:pStyle w:val="Corpsdetexte"/>
        <w:spacing w:line="360" w:lineRule="auto"/>
        <w:rPr>
          <w:rFonts w:ascii="Georgia" w:hAnsi="Georgia" w:cs="Arial"/>
          <w:szCs w:val="24"/>
        </w:rPr>
      </w:pPr>
    </w:p>
    <w:p w:rsidR="006E3281" w:rsidRPr="004234E7" w:rsidRDefault="006E3281" w:rsidP="004234E7">
      <w:pPr>
        <w:pStyle w:val="Corpsdetex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rPr>
      </w:pPr>
      <w:r w:rsidRPr="004234E7">
        <w:rPr>
          <w:rFonts w:ascii="Georgia" w:hAnsi="Georgia" w:cs="Arial"/>
          <w:szCs w:val="24"/>
        </w:rPr>
        <w:t xml:space="preserve">LAS CONCLUSIONES </w:t>
      </w:r>
    </w:p>
    <w:p w:rsidR="006E3281" w:rsidRPr="004234E7" w:rsidRDefault="006E3281"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rPr>
      </w:pPr>
    </w:p>
    <w:p w:rsidR="00F06C11" w:rsidRPr="004234E7" w:rsidRDefault="00431BC5" w:rsidP="00F06C11">
      <w:pPr>
        <w:spacing w:line="360" w:lineRule="auto"/>
        <w:ind w:right="51"/>
        <w:jc w:val="both"/>
        <w:rPr>
          <w:rFonts w:ascii="Georgia" w:hAnsi="Georgia"/>
        </w:rPr>
      </w:pPr>
      <w:r w:rsidRPr="004234E7">
        <w:rPr>
          <w:rFonts w:ascii="Georgia" w:hAnsi="Georgia"/>
        </w:rPr>
        <w:t>En armonía con las premisas expuestas en los acápites anteriores</w:t>
      </w:r>
      <w:r w:rsidR="0019227F" w:rsidRPr="004234E7">
        <w:rPr>
          <w:rFonts w:ascii="Georgia" w:hAnsi="Georgia"/>
        </w:rPr>
        <w:t xml:space="preserve"> </w:t>
      </w:r>
      <w:r w:rsidR="00511D48">
        <w:rPr>
          <w:rFonts w:ascii="Georgia" w:hAnsi="Georgia"/>
        </w:rPr>
        <w:t>s</w:t>
      </w:r>
      <w:r w:rsidR="004234E7" w:rsidRPr="004234E7">
        <w:rPr>
          <w:rFonts w:ascii="Georgia" w:hAnsi="Georgia"/>
        </w:rPr>
        <w:t xml:space="preserve">e declarará </w:t>
      </w:r>
      <w:r w:rsidR="00A84369">
        <w:rPr>
          <w:rFonts w:ascii="Georgia" w:hAnsi="Georgia"/>
        </w:rPr>
        <w:t>la c</w:t>
      </w:r>
      <w:r w:rsidR="004234E7" w:rsidRPr="004234E7">
        <w:rPr>
          <w:rFonts w:ascii="Georgia" w:hAnsi="Georgia"/>
        </w:rPr>
        <w:t>arencia actual de objeto de la acción de tutela por el hecho superado</w:t>
      </w:r>
      <w:r w:rsidR="00C660DD" w:rsidRPr="004234E7">
        <w:rPr>
          <w:rFonts w:ascii="Georgia" w:hAnsi="Georgia"/>
        </w:rPr>
        <w:t>.</w:t>
      </w:r>
      <w:r w:rsidR="00F06C11" w:rsidRPr="004234E7">
        <w:rPr>
          <w:rFonts w:ascii="Georgia" w:hAnsi="Georgia"/>
        </w:rPr>
        <w:t xml:space="preserve">  </w:t>
      </w:r>
    </w:p>
    <w:p w:rsidR="006E3281" w:rsidRPr="004234E7" w:rsidRDefault="006E3281"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lang w:val="es-ES"/>
        </w:rPr>
      </w:pPr>
    </w:p>
    <w:p w:rsidR="00337E13" w:rsidRPr="004234E7" w:rsidRDefault="006E3281" w:rsidP="00337E13">
      <w:pPr>
        <w:tabs>
          <w:tab w:val="left" w:pos="-720"/>
        </w:tabs>
        <w:suppressAutoHyphens/>
        <w:spacing w:line="360" w:lineRule="auto"/>
        <w:jc w:val="both"/>
        <w:rPr>
          <w:rFonts w:ascii="Georgia" w:hAnsi="Georgia" w:cs="Arial"/>
        </w:rPr>
      </w:pPr>
      <w:r w:rsidRPr="004234E7">
        <w:rPr>
          <w:rFonts w:ascii="Georgia" w:hAnsi="Georgia" w:cs="Arial"/>
        </w:rPr>
        <w:t xml:space="preserve">En mérito de lo expuesto, el </w:t>
      </w:r>
      <w:r w:rsidRPr="004234E7">
        <w:rPr>
          <w:rFonts w:ascii="Georgia" w:hAnsi="Georgia" w:cs="Arial"/>
          <w:bCs/>
          <w:smallCaps/>
        </w:rPr>
        <w:t>Tribunal Superior del Distrito Judicial de Pereira, Sala de Decisión Civil -Familia</w:t>
      </w:r>
      <w:r w:rsidRPr="004234E7">
        <w:rPr>
          <w:rFonts w:ascii="Georgia" w:hAnsi="Georgia" w:cs="Arial"/>
        </w:rPr>
        <w:t>, administrando Justicia, en nombre de la República y por autoridad de la Ley,</w:t>
      </w:r>
    </w:p>
    <w:p w:rsidR="00D343C3" w:rsidRPr="00D343C3" w:rsidRDefault="00D343C3" w:rsidP="00337E13">
      <w:pPr>
        <w:tabs>
          <w:tab w:val="left" w:pos="-720"/>
        </w:tabs>
        <w:suppressAutoHyphens/>
        <w:spacing w:line="360" w:lineRule="auto"/>
        <w:jc w:val="center"/>
        <w:rPr>
          <w:rFonts w:ascii="Georgia" w:hAnsi="Georgia" w:cs="Arial"/>
          <w:bCs/>
          <w:smallCaps/>
          <w:sz w:val="18"/>
        </w:rPr>
      </w:pPr>
    </w:p>
    <w:p w:rsidR="006E3281" w:rsidRPr="004234E7" w:rsidRDefault="006E3281" w:rsidP="00337E13">
      <w:pPr>
        <w:tabs>
          <w:tab w:val="left" w:pos="-720"/>
        </w:tabs>
        <w:suppressAutoHyphens/>
        <w:spacing w:line="360" w:lineRule="auto"/>
        <w:jc w:val="center"/>
        <w:rPr>
          <w:rFonts w:ascii="Georgia" w:hAnsi="Georgia" w:cs="Arial"/>
          <w:bCs/>
          <w:smallCaps/>
        </w:rPr>
      </w:pPr>
      <w:r w:rsidRPr="004234E7">
        <w:rPr>
          <w:rFonts w:ascii="Georgia" w:hAnsi="Georgia" w:cs="Arial"/>
          <w:bCs/>
          <w:smallCaps/>
        </w:rPr>
        <w:t xml:space="preserve">F A L </w:t>
      </w:r>
      <w:proofErr w:type="spellStart"/>
      <w:r w:rsidRPr="004234E7">
        <w:rPr>
          <w:rFonts w:ascii="Georgia" w:hAnsi="Georgia" w:cs="Arial"/>
          <w:bCs/>
          <w:smallCaps/>
        </w:rPr>
        <w:t>L</w:t>
      </w:r>
      <w:proofErr w:type="spellEnd"/>
      <w:r w:rsidRPr="004234E7">
        <w:rPr>
          <w:rFonts w:ascii="Georgia" w:hAnsi="Georgia" w:cs="Arial"/>
          <w:bCs/>
          <w:smallCaps/>
        </w:rPr>
        <w:t xml:space="preserve"> A,</w:t>
      </w:r>
    </w:p>
    <w:p w:rsidR="00777AB9" w:rsidRDefault="00777AB9" w:rsidP="00777AB9">
      <w:pPr>
        <w:pStyle w:val="Corpsdetexte"/>
        <w:tabs>
          <w:tab w:val="clear" w:pos="708"/>
        </w:tabs>
        <w:spacing w:line="360" w:lineRule="auto"/>
        <w:ind w:left="284"/>
        <w:rPr>
          <w:rFonts w:ascii="Georgia" w:hAnsi="Georgia"/>
        </w:rPr>
      </w:pPr>
    </w:p>
    <w:p w:rsidR="00777AB9" w:rsidRDefault="007247DA" w:rsidP="00777AB9">
      <w:pPr>
        <w:pStyle w:val="Corpsdetexte"/>
        <w:numPr>
          <w:ilvl w:val="0"/>
          <w:numId w:val="6"/>
        </w:numPr>
        <w:tabs>
          <w:tab w:val="clear" w:pos="708"/>
          <w:tab w:val="clear" w:pos="786"/>
        </w:tabs>
        <w:spacing w:line="360" w:lineRule="auto"/>
        <w:ind w:left="284"/>
        <w:rPr>
          <w:rFonts w:ascii="Georgia" w:hAnsi="Georgia"/>
        </w:rPr>
      </w:pPr>
      <w:r w:rsidRPr="007247DA">
        <w:rPr>
          <w:rFonts w:ascii="Georgia" w:hAnsi="Georgia"/>
        </w:rPr>
        <w:t xml:space="preserve">DECLARAR </w:t>
      </w:r>
      <w:r w:rsidR="00777AB9">
        <w:rPr>
          <w:rFonts w:ascii="Georgia" w:hAnsi="Georgia"/>
        </w:rPr>
        <w:t xml:space="preserve"> </w:t>
      </w:r>
      <w:r w:rsidRPr="007247DA">
        <w:rPr>
          <w:rFonts w:ascii="Georgia" w:hAnsi="Georgia"/>
        </w:rPr>
        <w:t xml:space="preserve">la </w:t>
      </w:r>
      <w:r w:rsidR="00777AB9">
        <w:rPr>
          <w:rFonts w:ascii="Georgia" w:hAnsi="Georgia"/>
        </w:rPr>
        <w:t xml:space="preserve"> </w:t>
      </w:r>
      <w:r w:rsidRPr="007247DA">
        <w:rPr>
          <w:rFonts w:ascii="Georgia" w:hAnsi="Georgia"/>
        </w:rPr>
        <w:t xml:space="preserve">carencia </w:t>
      </w:r>
      <w:r w:rsidR="00777AB9">
        <w:rPr>
          <w:rFonts w:ascii="Georgia" w:hAnsi="Georgia"/>
        </w:rPr>
        <w:t xml:space="preserve"> </w:t>
      </w:r>
      <w:r w:rsidRPr="007247DA">
        <w:rPr>
          <w:rFonts w:ascii="Georgia" w:hAnsi="Georgia"/>
        </w:rPr>
        <w:t xml:space="preserve">actual </w:t>
      </w:r>
      <w:r w:rsidR="00777AB9">
        <w:rPr>
          <w:rFonts w:ascii="Georgia" w:hAnsi="Georgia"/>
        </w:rPr>
        <w:t xml:space="preserve"> </w:t>
      </w:r>
      <w:r w:rsidRPr="007247DA">
        <w:rPr>
          <w:rFonts w:ascii="Georgia" w:hAnsi="Georgia"/>
        </w:rPr>
        <w:t xml:space="preserve">de </w:t>
      </w:r>
      <w:r w:rsidR="00777AB9">
        <w:rPr>
          <w:rFonts w:ascii="Georgia" w:hAnsi="Georgia"/>
        </w:rPr>
        <w:t xml:space="preserve"> </w:t>
      </w:r>
      <w:r w:rsidRPr="007247DA">
        <w:rPr>
          <w:rFonts w:ascii="Georgia" w:hAnsi="Georgia"/>
        </w:rPr>
        <w:t xml:space="preserve">objeto </w:t>
      </w:r>
      <w:r w:rsidR="00777AB9">
        <w:rPr>
          <w:rFonts w:ascii="Georgia" w:hAnsi="Georgia"/>
        </w:rPr>
        <w:t xml:space="preserve"> </w:t>
      </w:r>
      <w:r w:rsidRPr="007247DA">
        <w:rPr>
          <w:rFonts w:ascii="Georgia" w:hAnsi="Georgia"/>
        </w:rPr>
        <w:t xml:space="preserve">por </w:t>
      </w:r>
      <w:r w:rsidR="00777AB9">
        <w:rPr>
          <w:rFonts w:ascii="Georgia" w:hAnsi="Georgia"/>
        </w:rPr>
        <w:t xml:space="preserve"> </w:t>
      </w:r>
      <w:r w:rsidRPr="007247DA">
        <w:rPr>
          <w:rFonts w:ascii="Georgia" w:hAnsi="Georgia"/>
        </w:rPr>
        <w:t xml:space="preserve">el </w:t>
      </w:r>
      <w:r w:rsidR="00777AB9">
        <w:rPr>
          <w:rFonts w:ascii="Georgia" w:hAnsi="Georgia"/>
        </w:rPr>
        <w:t xml:space="preserve"> </w:t>
      </w:r>
      <w:r w:rsidRPr="007247DA">
        <w:rPr>
          <w:rFonts w:ascii="Georgia" w:hAnsi="Georgia"/>
        </w:rPr>
        <w:t xml:space="preserve">hecho </w:t>
      </w:r>
      <w:r w:rsidR="00777AB9">
        <w:rPr>
          <w:rFonts w:ascii="Georgia" w:hAnsi="Georgia"/>
        </w:rPr>
        <w:t xml:space="preserve"> </w:t>
      </w:r>
      <w:r w:rsidRPr="007247DA">
        <w:rPr>
          <w:rFonts w:ascii="Georgia" w:hAnsi="Georgia"/>
        </w:rPr>
        <w:t xml:space="preserve">superado </w:t>
      </w:r>
      <w:r w:rsidR="00777AB9">
        <w:rPr>
          <w:rFonts w:ascii="Georgia" w:hAnsi="Georgia"/>
        </w:rPr>
        <w:t xml:space="preserve"> </w:t>
      </w:r>
      <w:r w:rsidRPr="007247DA">
        <w:rPr>
          <w:rFonts w:ascii="Georgia" w:hAnsi="Georgia"/>
        </w:rPr>
        <w:t xml:space="preserve">en </w:t>
      </w:r>
      <w:r w:rsidR="00777AB9">
        <w:rPr>
          <w:rFonts w:ascii="Georgia" w:hAnsi="Georgia"/>
        </w:rPr>
        <w:t xml:space="preserve"> </w:t>
      </w:r>
      <w:r w:rsidRPr="007247DA">
        <w:rPr>
          <w:rFonts w:ascii="Georgia" w:hAnsi="Georgia"/>
        </w:rPr>
        <w:t xml:space="preserve">la </w:t>
      </w:r>
      <w:r w:rsidR="00777AB9">
        <w:rPr>
          <w:rFonts w:ascii="Georgia" w:hAnsi="Georgia"/>
        </w:rPr>
        <w:t xml:space="preserve"> </w:t>
      </w:r>
      <w:r w:rsidRPr="007247DA">
        <w:rPr>
          <w:rFonts w:ascii="Georgia" w:hAnsi="Georgia"/>
        </w:rPr>
        <w:t xml:space="preserve">acción de tutela </w:t>
      </w:r>
    </w:p>
    <w:p w:rsidR="00777AB9" w:rsidRDefault="007247DA" w:rsidP="00777AB9">
      <w:pPr>
        <w:pStyle w:val="Corpsdetexte"/>
        <w:tabs>
          <w:tab w:val="clear" w:pos="708"/>
        </w:tabs>
        <w:spacing w:line="360" w:lineRule="auto"/>
        <w:ind w:left="284"/>
        <w:rPr>
          <w:rFonts w:ascii="Georgia" w:hAnsi="Georgia"/>
        </w:rPr>
      </w:pPr>
      <w:r w:rsidRPr="007247DA">
        <w:rPr>
          <w:rFonts w:ascii="Georgia" w:hAnsi="Georgia"/>
        </w:rPr>
        <w:t xml:space="preserve">presentada por el señor </w:t>
      </w:r>
      <w:r>
        <w:rPr>
          <w:rFonts w:ascii="Georgia" w:hAnsi="Georgia"/>
        </w:rPr>
        <w:t xml:space="preserve">Gildardo Duarte Aldana </w:t>
      </w:r>
      <w:r w:rsidRPr="007247DA">
        <w:rPr>
          <w:rFonts w:ascii="Georgia" w:hAnsi="Georgia"/>
        </w:rPr>
        <w:t xml:space="preserve">contra </w:t>
      </w:r>
      <w:r>
        <w:rPr>
          <w:rFonts w:ascii="Georgia" w:hAnsi="Georgia"/>
        </w:rPr>
        <w:t>la Dirección General</w:t>
      </w:r>
      <w:r w:rsidR="00777AB9">
        <w:rPr>
          <w:rFonts w:ascii="Georgia" w:hAnsi="Georgia"/>
        </w:rPr>
        <w:t xml:space="preserve">, el Teniente Miguel Ángel Gómez Santisteban, Responsable de Procedimiento de Nómina y el Teniente Coronel Henry Martín González Celis, Jefe del </w:t>
      </w:r>
      <w:r w:rsidR="001559A1">
        <w:rPr>
          <w:rFonts w:ascii="Georgia" w:hAnsi="Georgia"/>
        </w:rPr>
        <w:t>Área de Nó</w:t>
      </w:r>
      <w:r>
        <w:rPr>
          <w:rFonts w:ascii="Georgia" w:hAnsi="Georgia"/>
        </w:rPr>
        <w:t xml:space="preserve">mina </w:t>
      </w:r>
      <w:r w:rsidR="00777AB9">
        <w:rPr>
          <w:rFonts w:ascii="Georgia" w:hAnsi="Georgia"/>
        </w:rPr>
        <w:t xml:space="preserve">de Personal Activo </w:t>
      </w:r>
      <w:r>
        <w:rPr>
          <w:rFonts w:ascii="Georgia" w:hAnsi="Georgia"/>
        </w:rPr>
        <w:t>de la Policía Nacional</w:t>
      </w:r>
      <w:r w:rsidRPr="007247DA">
        <w:rPr>
          <w:rFonts w:ascii="Georgia" w:hAnsi="Georgia"/>
        </w:rPr>
        <w:t>.</w:t>
      </w:r>
    </w:p>
    <w:p w:rsidR="00777AB9" w:rsidRDefault="00777AB9" w:rsidP="00777AB9">
      <w:pPr>
        <w:pStyle w:val="Corpsdetexte"/>
        <w:tabs>
          <w:tab w:val="clear" w:pos="708"/>
        </w:tabs>
        <w:spacing w:line="360" w:lineRule="auto"/>
        <w:ind w:left="284"/>
        <w:rPr>
          <w:rFonts w:ascii="Georgia" w:hAnsi="Georgia"/>
        </w:rPr>
      </w:pPr>
    </w:p>
    <w:p w:rsidR="00777AB9" w:rsidRPr="00777AB9" w:rsidRDefault="00777AB9" w:rsidP="00777AB9">
      <w:pPr>
        <w:pStyle w:val="Corpsdetexte"/>
        <w:numPr>
          <w:ilvl w:val="0"/>
          <w:numId w:val="6"/>
        </w:numPr>
        <w:tabs>
          <w:tab w:val="clear" w:pos="708"/>
          <w:tab w:val="clear" w:pos="786"/>
        </w:tabs>
        <w:spacing w:line="360" w:lineRule="auto"/>
        <w:ind w:left="284"/>
        <w:rPr>
          <w:rFonts w:ascii="Georgia" w:hAnsi="Georgia"/>
        </w:rPr>
      </w:pPr>
      <w:r w:rsidRPr="00777AB9">
        <w:rPr>
          <w:rFonts w:ascii="Georgia" w:hAnsi="Georgia"/>
          <w:szCs w:val="24"/>
        </w:rPr>
        <w:t>NOTIFICAR esta decisión a todas las partes, por el medio más expedito y eficaz.</w:t>
      </w:r>
    </w:p>
    <w:p w:rsidR="00777AB9" w:rsidRDefault="00777AB9" w:rsidP="00777AB9">
      <w:pPr>
        <w:pStyle w:val="Paragraphedeliste"/>
        <w:rPr>
          <w:rFonts w:ascii="Georgia" w:hAnsi="Georgia"/>
        </w:rPr>
      </w:pPr>
    </w:p>
    <w:p w:rsidR="00777AB9" w:rsidRDefault="006E3281" w:rsidP="00777AB9">
      <w:pPr>
        <w:pStyle w:val="Corpsdetexte"/>
        <w:numPr>
          <w:ilvl w:val="0"/>
          <w:numId w:val="6"/>
        </w:numPr>
        <w:tabs>
          <w:tab w:val="clear" w:pos="708"/>
          <w:tab w:val="clear" w:pos="786"/>
        </w:tabs>
        <w:spacing w:line="360" w:lineRule="auto"/>
        <w:ind w:left="284"/>
        <w:rPr>
          <w:rFonts w:ascii="Georgia" w:hAnsi="Georgia"/>
        </w:rPr>
      </w:pPr>
      <w:r w:rsidRPr="00777AB9">
        <w:rPr>
          <w:rFonts w:ascii="Georgia" w:hAnsi="Georgia"/>
        </w:rPr>
        <w:t xml:space="preserve">REMITIR este expediente, a la </w:t>
      </w:r>
      <w:r w:rsidR="00C660DD" w:rsidRPr="00777AB9">
        <w:rPr>
          <w:rFonts w:ascii="Georgia" w:hAnsi="Georgia"/>
        </w:rPr>
        <w:t>CC</w:t>
      </w:r>
      <w:r w:rsidRPr="00777AB9">
        <w:rPr>
          <w:rFonts w:ascii="Georgia" w:hAnsi="Georgia"/>
        </w:rPr>
        <w:t xml:space="preserve"> para su eventual revisión.</w:t>
      </w:r>
    </w:p>
    <w:p w:rsidR="00777AB9" w:rsidRDefault="00777AB9" w:rsidP="00777AB9">
      <w:pPr>
        <w:pStyle w:val="Paragraphedeliste"/>
        <w:rPr>
          <w:rFonts w:ascii="Georgia" w:hAnsi="Georgia"/>
        </w:rPr>
      </w:pPr>
    </w:p>
    <w:p w:rsidR="001F4C1B" w:rsidRPr="00777AB9" w:rsidRDefault="001F4C1B" w:rsidP="00777AB9">
      <w:pPr>
        <w:pStyle w:val="Corpsdetexte"/>
        <w:numPr>
          <w:ilvl w:val="0"/>
          <w:numId w:val="6"/>
        </w:numPr>
        <w:tabs>
          <w:tab w:val="clear" w:pos="708"/>
          <w:tab w:val="clear" w:pos="786"/>
        </w:tabs>
        <w:spacing w:line="360" w:lineRule="auto"/>
        <w:ind w:left="284"/>
        <w:rPr>
          <w:rFonts w:ascii="Georgia" w:hAnsi="Georgia"/>
        </w:rPr>
      </w:pPr>
      <w:r w:rsidRPr="00777AB9">
        <w:rPr>
          <w:rFonts w:ascii="Georgia" w:hAnsi="Georgia"/>
        </w:rPr>
        <w:t>ORDENAR el archivo del expediente, surtidos los trámites anteriores.</w:t>
      </w:r>
    </w:p>
    <w:p w:rsidR="00F673E4" w:rsidRPr="004234E7" w:rsidRDefault="00F673E4" w:rsidP="00F673E4">
      <w:pPr>
        <w:pStyle w:val="Paragraphedeliste"/>
        <w:rPr>
          <w:rFonts w:ascii="Georgia" w:hAnsi="Georgia"/>
          <w:spacing w:val="-3"/>
          <w:lang w:val="es-ES_tradnl"/>
        </w:rPr>
      </w:pPr>
    </w:p>
    <w:p w:rsidR="00126266" w:rsidRPr="004234E7" w:rsidRDefault="00126266" w:rsidP="00126266">
      <w:pPr>
        <w:pStyle w:val="Corpsdetexte"/>
        <w:spacing w:line="360" w:lineRule="auto"/>
        <w:jc w:val="center"/>
        <w:rPr>
          <w:rFonts w:ascii="Georgia" w:hAnsi="Georgia"/>
          <w:smallCaps/>
          <w:sz w:val="28"/>
          <w:szCs w:val="24"/>
          <w:lang w:val="en-US"/>
        </w:rPr>
      </w:pPr>
      <w:proofErr w:type="spellStart"/>
      <w:r w:rsidRPr="004234E7">
        <w:rPr>
          <w:rFonts w:ascii="Georgia" w:hAnsi="Georgia"/>
          <w:smallCaps/>
          <w:sz w:val="28"/>
          <w:szCs w:val="24"/>
          <w:lang w:val="en-US"/>
        </w:rPr>
        <w:t>Notifíquese</w:t>
      </w:r>
      <w:proofErr w:type="spellEnd"/>
      <w:r w:rsidRPr="004234E7">
        <w:rPr>
          <w:rFonts w:ascii="Georgia" w:hAnsi="Georgia"/>
          <w:smallCaps/>
          <w:sz w:val="28"/>
          <w:szCs w:val="24"/>
          <w:lang w:val="en-US"/>
        </w:rPr>
        <w:t>,</w:t>
      </w:r>
    </w:p>
    <w:p w:rsidR="000848A3" w:rsidRPr="004234E7" w:rsidRDefault="000848A3" w:rsidP="00C641FE">
      <w:pPr>
        <w:pStyle w:val="Corpsdetexte"/>
        <w:spacing w:line="360" w:lineRule="auto"/>
        <w:jc w:val="center"/>
        <w:rPr>
          <w:rFonts w:ascii="Georgia" w:hAnsi="Georgia"/>
          <w:sz w:val="2"/>
          <w:lang w:val="en-US"/>
        </w:rPr>
      </w:pPr>
    </w:p>
    <w:p w:rsidR="000006D6" w:rsidRPr="004234E7" w:rsidRDefault="000006D6" w:rsidP="00017666">
      <w:pPr>
        <w:pStyle w:val="Corpsdetexte"/>
        <w:spacing w:line="360" w:lineRule="auto"/>
        <w:rPr>
          <w:rFonts w:ascii="Georgia" w:hAnsi="Georgia"/>
          <w:sz w:val="2"/>
          <w:lang w:val="en-US"/>
        </w:rPr>
      </w:pPr>
    </w:p>
    <w:p w:rsidR="00F673E4" w:rsidRPr="004234E7" w:rsidRDefault="00F673E4" w:rsidP="00F673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F673E4" w:rsidRPr="004234E7" w:rsidRDefault="00F673E4" w:rsidP="00F673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951517" w:rsidRPr="004234E7" w:rsidRDefault="00951517" w:rsidP="00F673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4234E7">
        <w:rPr>
          <w:rFonts w:ascii="Georgia" w:hAnsi="Georgia" w:cs="Arial"/>
          <w:i/>
          <w:spacing w:val="-3"/>
          <w:w w:val="150"/>
          <w:sz w:val="28"/>
          <w:lang w:val="en-US"/>
        </w:rPr>
        <w:t>D</w:t>
      </w:r>
      <w:r w:rsidRPr="004234E7">
        <w:rPr>
          <w:rFonts w:ascii="Georgia" w:hAnsi="Georgia" w:cs="Arial"/>
          <w:i/>
          <w:spacing w:val="-3"/>
          <w:w w:val="150"/>
          <w:sz w:val="18"/>
          <w:szCs w:val="16"/>
          <w:lang w:val="en-US"/>
        </w:rPr>
        <w:t xml:space="preserve">UBERNEY </w:t>
      </w:r>
      <w:r w:rsidRPr="004234E7">
        <w:rPr>
          <w:rFonts w:ascii="Georgia" w:hAnsi="Georgia" w:cs="Arial"/>
          <w:i/>
          <w:spacing w:val="-3"/>
          <w:w w:val="150"/>
          <w:sz w:val="28"/>
          <w:lang w:val="en-US"/>
        </w:rPr>
        <w:t>G</w:t>
      </w:r>
      <w:r w:rsidRPr="004234E7">
        <w:rPr>
          <w:rFonts w:ascii="Georgia" w:hAnsi="Georgia" w:cs="Arial"/>
          <w:i/>
          <w:spacing w:val="-3"/>
          <w:w w:val="150"/>
          <w:sz w:val="18"/>
          <w:szCs w:val="16"/>
          <w:lang w:val="en-US"/>
        </w:rPr>
        <w:t xml:space="preserve">RISALES </w:t>
      </w:r>
      <w:r w:rsidRPr="004234E7">
        <w:rPr>
          <w:rFonts w:ascii="Georgia" w:hAnsi="Georgia" w:cs="Arial"/>
          <w:i/>
          <w:spacing w:val="-3"/>
          <w:w w:val="150"/>
          <w:sz w:val="28"/>
          <w:lang w:val="en-US"/>
        </w:rPr>
        <w:t>H</w:t>
      </w:r>
      <w:r w:rsidRPr="004234E7">
        <w:rPr>
          <w:rFonts w:ascii="Georgia" w:hAnsi="Georgia" w:cs="Arial"/>
          <w:i/>
          <w:spacing w:val="-3"/>
          <w:w w:val="150"/>
          <w:sz w:val="18"/>
          <w:szCs w:val="16"/>
          <w:lang w:val="en-US"/>
        </w:rPr>
        <w:t>ERRERA</w:t>
      </w:r>
    </w:p>
    <w:p w:rsidR="00951517" w:rsidRPr="004234E7" w:rsidRDefault="00951517" w:rsidP="00F673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4234E7">
        <w:rPr>
          <w:rFonts w:ascii="Georgia" w:hAnsi="Georgia" w:cs="Arial"/>
          <w:i/>
          <w:spacing w:val="-3"/>
          <w:w w:val="150"/>
          <w:sz w:val="28"/>
          <w:lang w:val="en-US"/>
        </w:rPr>
        <w:t>M</w:t>
      </w:r>
      <w:r w:rsidRPr="004234E7">
        <w:rPr>
          <w:rFonts w:ascii="Georgia" w:hAnsi="Georgia" w:cs="Arial"/>
          <w:i/>
          <w:spacing w:val="-3"/>
          <w:w w:val="150"/>
          <w:lang w:val="en-US"/>
        </w:rPr>
        <w:t xml:space="preserve"> </w:t>
      </w:r>
      <w:r w:rsidRPr="004234E7">
        <w:rPr>
          <w:rFonts w:ascii="Georgia" w:hAnsi="Georgia" w:cs="Arial"/>
          <w:i/>
          <w:spacing w:val="-3"/>
          <w:w w:val="150"/>
          <w:sz w:val="18"/>
          <w:szCs w:val="20"/>
          <w:lang w:val="en-US"/>
        </w:rPr>
        <w:t>A G I S T R A D O</w:t>
      </w:r>
    </w:p>
    <w:p w:rsidR="00F673E4" w:rsidRPr="004234E7" w:rsidRDefault="00F673E4" w:rsidP="00F673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F673E4" w:rsidRPr="004234E7" w:rsidRDefault="00F673E4" w:rsidP="00F673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951517" w:rsidRPr="004234E7" w:rsidRDefault="00951517" w:rsidP="00F673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4234E7">
        <w:rPr>
          <w:rFonts w:ascii="Georgia" w:hAnsi="Georgia"/>
          <w:i/>
          <w:w w:val="150"/>
          <w:sz w:val="28"/>
          <w:szCs w:val="18"/>
          <w:lang w:val="en-US"/>
        </w:rPr>
        <w:t>E</w:t>
      </w:r>
      <w:r w:rsidRPr="004234E7">
        <w:rPr>
          <w:rFonts w:ascii="Georgia" w:hAnsi="Georgia"/>
          <w:i/>
          <w:w w:val="150"/>
          <w:sz w:val="18"/>
          <w:szCs w:val="18"/>
          <w:lang w:val="en-US"/>
        </w:rPr>
        <w:t>DDER</w:t>
      </w:r>
      <w:r w:rsidRPr="004234E7">
        <w:rPr>
          <w:rFonts w:ascii="Georgia" w:hAnsi="Georgia"/>
          <w:i/>
          <w:w w:val="150"/>
          <w:sz w:val="18"/>
          <w:lang w:val="en-US"/>
        </w:rPr>
        <w:t xml:space="preserve"> </w:t>
      </w:r>
      <w:r w:rsidRPr="004234E7">
        <w:rPr>
          <w:rFonts w:ascii="Georgia" w:hAnsi="Georgia"/>
          <w:i/>
          <w:w w:val="150"/>
          <w:sz w:val="28"/>
          <w:lang w:val="en-US"/>
        </w:rPr>
        <w:t>J</w:t>
      </w:r>
      <w:r w:rsidRPr="004234E7">
        <w:rPr>
          <w:rFonts w:ascii="Georgia" w:hAnsi="Georgia"/>
          <w:i/>
          <w:w w:val="150"/>
          <w:sz w:val="18"/>
          <w:szCs w:val="18"/>
          <w:lang w:val="en-US"/>
        </w:rPr>
        <w:t xml:space="preserve">IMMY </w:t>
      </w:r>
      <w:r w:rsidRPr="004234E7">
        <w:rPr>
          <w:rFonts w:ascii="Georgia" w:hAnsi="Georgia"/>
          <w:i/>
          <w:w w:val="150"/>
          <w:sz w:val="28"/>
          <w:lang w:val="en-US"/>
        </w:rPr>
        <w:t>S</w:t>
      </w:r>
      <w:r w:rsidRPr="004234E7">
        <w:rPr>
          <w:rFonts w:ascii="Georgia" w:hAnsi="Georgia"/>
          <w:i/>
          <w:w w:val="150"/>
          <w:sz w:val="18"/>
          <w:szCs w:val="18"/>
          <w:lang w:val="en-US"/>
        </w:rPr>
        <w:t xml:space="preserve">ÁNCHEZ </w:t>
      </w:r>
      <w:r w:rsidRPr="004234E7">
        <w:rPr>
          <w:rFonts w:ascii="Georgia" w:hAnsi="Georgia"/>
          <w:i/>
          <w:w w:val="150"/>
          <w:sz w:val="28"/>
          <w:szCs w:val="18"/>
          <w:lang w:val="en-US"/>
        </w:rPr>
        <w:t>C.</w:t>
      </w:r>
      <w:r w:rsidRPr="004234E7">
        <w:rPr>
          <w:rFonts w:ascii="Georgia" w:hAnsi="Georgia"/>
          <w:i/>
          <w:w w:val="150"/>
          <w:sz w:val="28"/>
          <w:szCs w:val="18"/>
          <w:lang w:val="en-US"/>
        </w:rPr>
        <w:tab/>
      </w:r>
      <w:r w:rsidRPr="004234E7">
        <w:rPr>
          <w:rFonts w:ascii="Georgia" w:hAnsi="Georgia"/>
          <w:i/>
          <w:w w:val="150"/>
          <w:sz w:val="28"/>
          <w:szCs w:val="18"/>
          <w:lang w:val="en-US"/>
        </w:rPr>
        <w:tab/>
      </w:r>
      <w:r w:rsidRPr="004234E7">
        <w:rPr>
          <w:rFonts w:ascii="Georgia" w:hAnsi="Georgia" w:cs="Arial"/>
          <w:i/>
          <w:spacing w:val="-3"/>
          <w:w w:val="150"/>
          <w:sz w:val="28"/>
          <w:szCs w:val="18"/>
          <w:lang w:val="en-US"/>
        </w:rPr>
        <w:t>J</w:t>
      </w:r>
      <w:r w:rsidRPr="004234E7">
        <w:rPr>
          <w:rFonts w:ascii="Georgia" w:hAnsi="Georgia" w:cs="Arial"/>
          <w:i/>
          <w:spacing w:val="-3"/>
          <w:w w:val="150"/>
          <w:sz w:val="18"/>
          <w:szCs w:val="18"/>
          <w:lang w:val="en-US"/>
        </w:rPr>
        <w:t xml:space="preserve">AIME </w:t>
      </w:r>
      <w:r w:rsidRPr="004234E7">
        <w:rPr>
          <w:rFonts w:ascii="Georgia" w:hAnsi="Georgia" w:cs="Arial"/>
          <w:i/>
          <w:spacing w:val="-3"/>
          <w:w w:val="150"/>
          <w:sz w:val="28"/>
          <w:szCs w:val="18"/>
          <w:lang w:val="en-US"/>
        </w:rPr>
        <w:t>A</w:t>
      </w:r>
      <w:r w:rsidRPr="004234E7">
        <w:rPr>
          <w:rFonts w:ascii="Georgia" w:hAnsi="Georgia"/>
          <w:i/>
          <w:w w:val="150"/>
          <w:sz w:val="18"/>
          <w:szCs w:val="18"/>
          <w:lang w:val="en-US"/>
        </w:rPr>
        <w:t xml:space="preserve">LBERTO </w:t>
      </w:r>
      <w:r w:rsidRPr="004234E7">
        <w:rPr>
          <w:rFonts w:ascii="Georgia" w:hAnsi="Georgia" w:cs="Arial"/>
          <w:i/>
          <w:spacing w:val="-3"/>
          <w:w w:val="150"/>
          <w:sz w:val="28"/>
          <w:szCs w:val="18"/>
          <w:lang w:val="en-US"/>
        </w:rPr>
        <w:t>S</w:t>
      </w:r>
      <w:r w:rsidRPr="004234E7">
        <w:rPr>
          <w:rFonts w:ascii="Georgia" w:hAnsi="Georgia" w:cs="Arial"/>
          <w:i/>
          <w:spacing w:val="-3"/>
          <w:w w:val="150"/>
          <w:sz w:val="18"/>
          <w:szCs w:val="16"/>
          <w:lang w:val="en-US"/>
        </w:rPr>
        <w:t xml:space="preserve">ARAZA </w:t>
      </w:r>
      <w:r w:rsidRPr="004234E7">
        <w:rPr>
          <w:rFonts w:ascii="Georgia" w:hAnsi="Georgia" w:cs="Arial"/>
          <w:i/>
          <w:spacing w:val="-3"/>
          <w:w w:val="150"/>
          <w:sz w:val="28"/>
          <w:szCs w:val="18"/>
          <w:lang w:val="en-US"/>
        </w:rPr>
        <w:t>N.</w:t>
      </w:r>
    </w:p>
    <w:p w:rsidR="00B65814" w:rsidRPr="004234E7" w:rsidRDefault="00951517" w:rsidP="004234E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4234E7">
        <w:rPr>
          <w:rFonts w:ascii="Georgia" w:hAnsi="Georgia" w:cs="Arial"/>
          <w:i/>
          <w:w w:val="150"/>
          <w:sz w:val="28"/>
          <w:lang w:val="en-US"/>
        </w:rPr>
        <w:tab/>
      </w:r>
      <w:r w:rsidRPr="004234E7">
        <w:rPr>
          <w:rFonts w:ascii="Georgia" w:hAnsi="Georgia" w:cs="Arial"/>
          <w:i/>
          <w:w w:val="150"/>
          <w:sz w:val="28"/>
          <w:lang w:val="en-GB"/>
        </w:rPr>
        <w:t>M</w:t>
      </w:r>
      <w:r w:rsidRPr="004234E7">
        <w:rPr>
          <w:rFonts w:ascii="Georgia" w:hAnsi="Georgia" w:cs="Arial"/>
          <w:i/>
          <w:w w:val="150"/>
          <w:sz w:val="18"/>
          <w:lang w:val="en-GB"/>
        </w:rPr>
        <w:t xml:space="preserve"> A G I S T R A D O </w:t>
      </w:r>
      <w:r w:rsidRPr="004234E7">
        <w:rPr>
          <w:rFonts w:ascii="Georgia" w:hAnsi="Georgia" w:cs="Arial"/>
          <w:i/>
          <w:w w:val="150"/>
          <w:sz w:val="18"/>
          <w:lang w:val="en-GB"/>
        </w:rPr>
        <w:tab/>
      </w:r>
      <w:r w:rsidRPr="004234E7">
        <w:rPr>
          <w:rFonts w:ascii="Georgia" w:hAnsi="Georgia" w:cs="Arial"/>
          <w:i/>
          <w:w w:val="150"/>
          <w:sz w:val="18"/>
          <w:lang w:val="en-GB"/>
        </w:rPr>
        <w:tab/>
      </w:r>
      <w:r w:rsidRPr="004234E7">
        <w:rPr>
          <w:rFonts w:ascii="Georgia" w:hAnsi="Georgia" w:cs="Arial"/>
          <w:i/>
          <w:w w:val="150"/>
          <w:sz w:val="18"/>
          <w:lang w:val="en-GB"/>
        </w:rPr>
        <w:tab/>
      </w:r>
      <w:r w:rsidRPr="004234E7">
        <w:rPr>
          <w:rFonts w:ascii="Georgia" w:hAnsi="Georgia" w:cs="Arial"/>
          <w:i/>
          <w:w w:val="150"/>
          <w:sz w:val="18"/>
          <w:lang w:val="en-GB"/>
        </w:rPr>
        <w:tab/>
      </w:r>
      <w:r w:rsidRPr="004234E7">
        <w:rPr>
          <w:rFonts w:ascii="Georgia" w:hAnsi="Georgia" w:cs="Arial"/>
          <w:i/>
          <w:w w:val="150"/>
          <w:sz w:val="28"/>
          <w:lang w:val="en-GB"/>
        </w:rPr>
        <w:t>M</w:t>
      </w:r>
      <w:r w:rsidRPr="004234E7">
        <w:rPr>
          <w:rFonts w:ascii="Georgia" w:hAnsi="Georgia" w:cs="Arial"/>
          <w:i/>
          <w:w w:val="150"/>
          <w:sz w:val="18"/>
          <w:lang w:val="en-GB"/>
        </w:rPr>
        <w:t xml:space="preserve"> A G I S T R A D O</w:t>
      </w:r>
    </w:p>
    <w:sectPr w:rsidR="00B65814" w:rsidRPr="004234E7" w:rsidSect="006345AD">
      <w:headerReference w:type="default" r:id="rId10"/>
      <w:footerReference w:type="default" r:id="rId11"/>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926" w:rsidRDefault="00134926" w:rsidP="0099045D">
      <w:r>
        <w:separator/>
      </w:r>
    </w:p>
  </w:endnote>
  <w:endnote w:type="continuationSeparator" w:id="0">
    <w:p w:rsidR="00134926" w:rsidRDefault="00134926"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A84369" w:rsidRDefault="00CC51AE" w:rsidP="0013771A">
    <w:pPr>
      <w:pStyle w:val="Pieddepage"/>
      <w:pBdr>
        <w:bottom w:val="double" w:sz="6" w:space="1" w:color="auto"/>
      </w:pBdr>
      <w:spacing w:line="360" w:lineRule="auto"/>
      <w:jc w:val="right"/>
      <w:rPr>
        <w:rFonts w:ascii="Georgia" w:hAnsi="Georgia" w:cs="Arial"/>
        <w:spacing w:val="20"/>
        <w:w w:val="200"/>
        <w:sz w:val="2"/>
        <w:szCs w:val="10"/>
        <w:lang w:val="es-CO"/>
      </w:rPr>
    </w:pPr>
  </w:p>
  <w:p w:rsidR="00CC51AE" w:rsidRPr="00A84369" w:rsidRDefault="00CC51AE" w:rsidP="0013771A">
    <w:pPr>
      <w:pStyle w:val="Pieddepage"/>
      <w:spacing w:line="360" w:lineRule="auto"/>
      <w:jc w:val="right"/>
      <w:rPr>
        <w:rFonts w:ascii="Georgia" w:hAnsi="Georgia" w:cs="Arial"/>
        <w:spacing w:val="20"/>
        <w:w w:val="200"/>
        <w:sz w:val="14"/>
        <w:szCs w:val="10"/>
        <w:lang w:val="es-CO"/>
      </w:rPr>
    </w:pPr>
  </w:p>
  <w:p w:rsidR="00CC51AE" w:rsidRPr="00A84369" w:rsidRDefault="00CC51AE" w:rsidP="0013771A">
    <w:pPr>
      <w:pStyle w:val="Pieddepage"/>
      <w:spacing w:line="360" w:lineRule="auto"/>
      <w:jc w:val="right"/>
      <w:rPr>
        <w:rFonts w:ascii="Georgia" w:hAnsi="Georgia" w:cs="Arial"/>
        <w:spacing w:val="20"/>
        <w:w w:val="200"/>
        <w:sz w:val="10"/>
        <w:szCs w:val="10"/>
        <w:lang w:val="es-CO"/>
      </w:rPr>
    </w:pPr>
    <w:r w:rsidRPr="00A84369">
      <w:rPr>
        <w:rFonts w:ascii="Georgia" w:hAnsi="Georgia" w:cs="Arial"/>
        <w:spacing w:val="20"/>
        <w:w w:val="200"/>
        <w:sz w:val="14"/>
        <w:szCs w:val="10"/>
        <w:lang w:val="es-CO"/>
      </w:rPr>
      <w:t>T</w:t>
    </w:r>
    <w:r w:rsidRPr="00A84369">
      <w:rPr>
        <w:rFonts w:ascii="Georgia" w:hAnsi="Georgia" w:cs="Arial"/>
        <w:spacing w:val="20"/>
        <w:w w:val="200"/>
        <w:sz w:val="10"/>
        <w:szCs w:val="10"/>
        <w:lang w:val="es-CO"/>
      </w:rPr>
      <w:t xml:space="preserve">RIBUNAL </w:t>
    </w:r>
    <w:r w:rsidRPr="00A84369">
      <w:rPr>
        <w:rFonts w:ascii="Georgia" w:hAnsi="Georgia" w:cs="Arial"/>
        <w:spacing w:val="20"/>
        <w:w w:val="200"/>
        <w:sz w:val="14"/>
        <w:szCs w:val="10"/>
        <w:lang w:val="es-CO"/>
      </w:rPr>
      <w:t>S</w:t>
    </w:r>
    <w:r w:rsidRPr="00A84369">
      <w:rPr>
        <w:rFonts w:ascii="Georgia" w:hAnsi="Georgia" w:cs="Arial"/>
        <w:spacing w:val="20"/>
        <w:w w:val="200"/>
        <w:sz w:val="10"/>
        <w:szCs w:val="10"/>
        <w:lang w:val="es-CO"/>
      </w:rPr>
      <w:t xml:space="preserve">UPERIOR DE </w:t>
    </w:r>
    <w:r w:rsidRPr="00A84369">
      <w:rPr>
        <w:rFonts w:ascii="Georgia" w:hAnsi="Georgia" w:cs="Arial"/>
        <w:spacing w:val="20"/>
        <w:w w:val="200"/>
        <w:sz w:val="14"/>
        <w:szCs w:val="10"/>
        <w:lang w:val="es-CO"/>
      </w:rPr>
      <w:t>P</w:t>
    </w:r>
    <w:r w:rsidRPr="00A84369">
      <w:rPr>
        <w:rFonts w:ascii="Georgia" w:hAnsi="Georgia" w:cs="Arial"/>
        <w:spacing w:val="20"/>
        <w:w w:val="200"/>
        <w:sz w:val="10"/>
        <w:szCs w:val="10"/>
        <w:lang w:val="es-CO"/>
      </w:rPr>
      <w:t>EREIRA</w:t>
    </w:r>
  </w:p>
  <w:p w:rsidR="00CC51AE" w:rsidRPr="00A84369" w:rsidRDefault="00CC51AE" w:rsidP="0013771A">
    <w:pPr>
      <w:pStyle w:val="Pieddepage"/>
      <w:jc w:val="right"/>
      <w:rPr>
        <w:rFonts w:ascii="Georgia" w:hAnsi="Georgia"/>
        <w:lang w:val="es-CO"/>
      </w:rPr>
    </w:pPr>
    <w:r w:rsidRPr="00A84369">
      <w:rPr>
        <w:rFonts w:ascii="Georgia" w:hAnsi="Georgia" w:cs="Arial"/>
        <w:spacing w:val="20"/>
        <w:w w:val="200"/>
        <w:sz w:val="10"/>
        <w:szCs w:val="10"/>
        <w:lang w:val="es-CO"/>
      </w:rPr>
      <w:t xml:space="preserve">MP </w:t>
    </w:r>
    <w:r w:rsidRPr="00A84369">
      <w:rPr>
        <w:rFonts w:ascii="Georgia" w:hAnsi="Georgia" w:cs="Arial"/>
        <w:spacing w:val="20"/>
        <w:w w:val="200"/>
        <w:sz w:val="12"/>
        <w:szCs w:val="10"/>
        <w:lang w:val="es-CO"/>
      </w:rPr>
      <w:t>D</w:t>
    </w:r>
    <w:r w:rsidRPr="00A84369">
      <w:rPr>
        <w:rFonts w:ascii="Georgia" w:hAnsi="Georgia" w:cs="Arial"/>
        <w:spacing w:val="20"/>
        <w:w w:val="200"/>
        <w:sz w:val="8"/>
        <w:szCs w:val="10"/>
        <w:lang w:val="es-CO"/>
      </w:rPr>
      <w:t>UBERNEY</w:t>
    </w:r>
    <w:r w:rsidRPr="00A84369">
      <w:rPr>
        <w:rFonts w:ascii="Georgia" w:hAnsi="Georgia" w:cs="Arial"/>
        <w:spacing w:val="20"/>
        <w:w w:val="200"/>
        <w:sz w:val="10"/>
        <w:szCs w:val="10"/>
        <w:lang w:val="es-CO"/>
      </w:rPr>
      <w:t xml:space="preserve"> </w:t>
    </w:r>
    <w:r w:rsidRPr="00A84369">
      <w:rPr>
        <w:rFonts w:ascii="Georgia" w:hAnsi="Georgia" w:cs="Arial"/>
        <w:spacing w:val="20"/>
        <w:w w:val="200"/>
        <w:sz w:val="12"/>
        <w:szCs w:val="10"/>
        <w:lang w:val="es-CO"/>
      </w:rPr>
      <w:t>G</w:t>
    </w:r>
    <w:r w:rsidRPr="00A84369">
      <w:rPr>
        <w:rFonts w:ascii="Georgia" w:hAnsi="Georgia" w:cs="Arial"/>
        <w:spacing w:val="20"/>
        <w:w w:val="200"/>
        <w:sz w:val="8"/>
        <w:szCs w:val="10"/>
        <w:lang w:val="es-CO"/>
      </w:rPr>
      <w:t>RISALES</w:t>
    </w:r>
    <w:r w:rsidRPr="00A84369">
      <w:rPr>
        <w:rFonts w:ascii="Georgia" w:hAnsi="Georgia" w:cs="Arial"/>
        <w:spacing w:val="20"/>
        <w:w w:val="200"/>
        <w:sz w:val="10"/>
        <w:szCs w:val="10"/>
        <w:lang w:val="es-CO"/>
      </w:rPr>
      <w:t xml:space="preserve"> </w:t>
    </w:r>
    <w:r w:rsidRPr="00A84369">
      <w:rPr>
        <w:rFonts w:ascii="Georgia" w:hAnsi="Georgia" w:cs="Arial"/>
        <w:spacing w:val="20"/>
        <w:w w:val="200"/>
        <w:sz w:val="12"/>
        <w:szCs w:val="10"/>
        <w:lang w:val="es-CO"/>
      </w:rPr>
      <w:t>H</w:t>
    </w:r>
    <w:r w:rsidRPr="00A84369">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926" w:rsidRDefault="00134926" w:rsidP="0099045D">
      <w:r>
        <w:separator/>
      </w:r>
    </w:p>
  </w:footnote>
  <w:footnote w:type="continuationSeparator" w:id="0">
    <w:p w:rsidR="00134926" w:rsidRDefault="00134926" w:rsidP="0099045D">
      <w:r>
        <w:continuationSeparator/>
      </w:r>
    </w:p>
  </w:footnote>
  <w:footnote w:id="1">
    <w:p w:rsidR="00B55811" w:rsidRPr="00B55811" w:rsidRDefault="00B55811" w:rsidP="00B55811">
      <w:pPr>
        <w:pStyle w:val="Notedebasdepage"/>
        <w:rPr>
          <w:lang w:val="fr-FR"/>
        </w:rPr>
      </w:pPr>
      <w:r w:rsidRPr="007247DA">
        <w:rPr>
          <w:rStyle w:val="Appelnotedebasdep"/>
        </w:rPr>
        <w:footnoteRef/>
      </w:r>
      <w:r w:rsidRPr="00B55811">
        <w:rPr>
          <w:lang w:val="fr-FR"/>
        </w:rPr>
        <w:t xml:space="preserve"> CC. T-196 de 2017, entre </w:t>
      </w:r>
      <w:proofErr w:type="spellStart"/>
      <w:r w:rsidRPr="00B55811">
        <w:rPr>
          <w:lang w:val="fr-FR"/>
        </w:rPr>
        <w:t>otras</w:t>
      </w:r>
      <w:proofErr w:type="spellEnd"/>
      <w:r w:rsidRPr="00B55811">
        <w:rPr>
          <w:lang w:val="fr-FR"/>
        </w:rPr>
        <w:t>.</w:t>
      </w:r>
    </w:p>
  </w:footnote>
  <w:footnote w:id="2">
    <w:p w:rsidR="00D009FB" w:rsidRPr="00B55811" w:rsidRDefault="00D009FB" w:rsidP="00D009FB">
      <w:pPr>
        <w:pStyle w:val="Notedebasdepage"/>
        <w:jc w:val="both"/>
        <w:rPr>
          <w:lang w:val="fr-FR"/>
        </w:rPr>
      </w:pPr>
      <w:r w:rsidRPr="007247DA">
        <w:rPr>
          <w:rStyle w:val="Appelnotedebasdep"/>
          <w:lang w:val="es-AR"/>
        </w:rPr>
        <w:footnoteRef/>
      </w:r>
      <w:r w:rsidRPr="00B55811">
        <w:rPr>
          <w:lang w:val="fr-FR"/>
        </w:rPr>
        <w:t xml:space="preserve"> CC. T-970 de 2014.</w:t>
      </w:r>
    </w:p>
  </w:footnote>
  <w:footnote w:id="3">
    <w:p w:rsidR="00D009FB" w:rsidRPr="00B55811" w:rsidRDefault="00D009FB" w:rsidP="00D009FB">
      <w:pPr>
        <w:pStyle w:val="Notedebasdepage"/>
        <w:jc w:val="both"/>
        <w:rPr>
          <w:lang w:val="fr-FR"/>
        </w:rPr>
      </w:pPr>
      <w:r w:rsidRPr="007247DA">
        <w:rPr>
          <w:rStyle w:val="Appelnotedebasdep"/>
          <w:lang w:val="es-CO"/>
        </w:rPr>
        <w:footnoteRef/>
      </w:r>
      <w:r w:rsidRPr="00B55811">
        <w:rPr>
          <w:lang w:val="fr-FR"/>
        </w:rPr>
        <w:t xml:space="preserve"> CC. </w:t>
      </w:r>
      <w:r w:rsidRPr="00B55811">
        <w:rPr>
          <w:bCs/>
          <w:lang w:val="fr-FR"/>
        </w:rPr>
        <w:t>T-011 de 2016.</w:t>
      </w:r>
    </w:p>
  </w:footnote>
  <w:footnote w:id="4">
    <w:p w:rsidR="00D009FB" w:rsidRPr="00B55811" w:rsidRDefault="00D009FB" w:rsidP="00D009FB">
      <w:pPr>
        <w:pStyle w:val="Notedebasdepage"/>
        <w:jc w:val="both"/>
        <w:rPr>
          <w:lang w:val="fr-FR"/>
        </w:rPr>
      </w:pPr>
      <w:r w:rsidRPr="007247DA">
        <w:rPr>
          <w:rStyle w:val="Appelnotedebasdep"/>
          <w:lang w:val="es-CO"/>
        </w:rPr>
        <w:footnoteRef/>
      </w:r>
      <w:r w:rsidRPr="00B55811">
        <w:rPr>
          <w:lang w:val="fr-FR"/>
        </w:rPr>
        <w:t xml:space="preserve"> CC. T-218 de 2017, </w:t>
      </w:r>
      <w:r w:rsidRPr="00B55811">
        <w:rPr>
          <w:bCs/>
          <w:lang w:val="fr-FR"/>
        </w:rPr>
        <w:t xml:space="preserve">T-062 de 2016 y </w:t>
      </w:r>
      <w:proofErr w:type="spellStart"/>
      <w:r w:rsidRPr="00B55811">
        <w:rPr>
          <w:lang w:val="fr-FR"/>
        </w:rPr>
        <w:t>SU-540</w:t>
      </w:r>
      <w:proofErr w:type="spellEnd"/>
      <w:r w:rsidRPr="00B55811">
        <w:rPr>
          <w:lang w:val="fr-FR"/>
        </w:rPr>
        <w:t xml:space="preserve"> de 2007</w:t>
      </w:r>
      <w:r w:rsidRPr="00B55811">
        <w:rPr>
          <w:bCs/>
          <w:lang w:val="fr-FR"/>
        </w:rPr>
        <w:t>.</w:t>
      </w:r>
    </w:p>
  </w:footnote>
  <w:footnote w:id="5">
    <w:p w:rsidR="00D009FB" w:rsidRPr="00B55811" w:rsidRDefault="00D009FB" w:rsidP="00D009FB">
      <w:pPr>
        <w:pStyle w:val="Notedebasdepage"/>
        <w:jc w:val="both"/>
        <w:rPr>
          <w:lang w:val="fr-FR"/>
        </w:rPr>
      </w:pPr>
      <w:r w:rsidRPr="007247DA">
        <w:rPr>
          <w:rStyle w:val="Appelnotedebasdep"/>
          <w:lang w:val="es-CO"/>
        </w:rPr>
        <w:footnoteRef/>
      </w:r>
      <w:r w:rsidRPr="00B55811">
        <w:rPr>
          <w:lang w:val="fr-FR"/>
        </w:rPr>
        <w:t xml:space="preserve"> CC. </w:t>
      </w:r>
      <w:r w:rsidRPr="00B55811">
        <w:rPr>
          <w:bCs/>
          <w:lang w:val="fr-FR"/>
        </w:rPr>
        <w:t xml:space="preserve">T-011 de 2016, </w:t>
      </w:r>
      <w:r w:rsidRPr="00B55811">
        <w:rPr>
          <w:lang w:val="fr-FR"/>
        </w:rPr>
        <w:t>T-414 de 2005, T-1038 de 2005, T-539 de 2003</w:t>
      </w:r>
      <w:r w:rsidRPr="00B55811">
        <w:rPr>
          <w:bCs/>
          <w:lang w:val="fr-FR"/>
        </w:rPr>
        <w:t>.</w:t>
      </w:r>
    </w:p>
  </w:footnote>
  <w:footnote w:id="6">
    <w:p w:rsidR="00D009FB" w:rsidRPr="00B55811" w:rsidRDefault="00D009FB" w:rsidP="00D009FB">
      <w:pPr>
        <w:pStyle w:val="Notedebasdepage"/>
        <w:jc w:val="both"/>
        <w:rPr>
          <w:color w:val="000000"/>
          <w:bdr w:val="none" w:sz="0" w:space="0" w:color="auto" w:frame="1"/>
          <w:lang w:val="fr-FR"/>
        </w:rPr>
      </w:pPr>
      <w:r w:rsidRPr="007247DA">
        <w:rPr>
          <w:rStyle w:val="Appelnotedebasdep"/>
          <w:lang w:val="es-CO"/>
        </w:rPr>
        <w:footnoteRef/>
      </w:r>
      <w:r w:rsidRPr="00B55811">
        <w:rPr>
          <w:lang w:val="fr-FR"/>
        </w:rPr>
        <w:t xml:space="preserve"> CC</w:t>
      </w:r>
      <w:r w:rsidRPr="00B55811">
        <w:rPr>
          <w:color w:val="000000"/>
          <w:bdr w:val="none" w:sz="0" w:space="0" w:color="auto" w:frame="1"/>
          <w:lang w:val="fr-FR"/>
        </w:rPr>
        <w:t xml:space="preserve">. </w:t>
      </w:r>
      <w:r w:rsidRPr="00B55811">
        <w:rPr>
          <w:lang w:val="fr-FR"/>
        </w:rPr>
        <w:t xml:space="preserve">T-218 de 2017, </w:t>
      </w:r>
      <w:r w:rsidRPr="00B55811">
        <w:rPr>
          <w:color w:val="000000"/>
          <w:bdr w:val="none" w:sz="0" w:space="0" w:color="auto" w:frame="1"/>
          <w:lang w:val="fr-FR"/>
        </w:rPr>
        <w:t xml:space="preserve">T-059 de 2016, T-041 de 2016 y T-045 de 2008, entre </w:t>
      </w:r>
      <w:proofErr w:type="spellStart"/>
      <w:r w:rsidRPr="00B55811">
        <w:rPr>
          <w:color w:val="000000"/>
          <w:bdr w:val="none" w:sz="0" w:space="0" w:color="auto" w:frame="1"/>
          <w:lang w:val="fr-FR"/>
        </w:rPr>
        <w:t>otras</w:t>
      </w:r>
      <w:proofErr w:type="spellEnd"/>
      <w:r w:rsidRPr="00B55811">
        <w:rPr>
          <w:color w:val="000000"/>
          <w:bdr w:val="none" w:sz="0" w:space="0" w:color="auto" w:frame="1"/>
          <w:lang w:val="fr-FR"/>
        </w:rPr>
        <w:t>.</w:t>
      </w:r>
    </w:p>
  </w:footnote>
  <w:footnote w:id="7">
    <w:p w:rsidR="007247DA" w:rsidRPr="00A65604" w:rsidRDefault="007247DA" w:rsidP="007247DA">
      <w:pPr>
        <w:pStyle w:val="Notedebasdepage"/>
        <w:rPr>
          <w:lang w:val="es-CO"/>
        </w:rPr>
      </w:pPr>
      <w:r w:rsidRPr="007247DA">
        <w:rPr>
          <w:rStyle w:val="Appelnotedebasdep"/>
        </w:rPr>
        <w:footnoteRef/>
      </w:r>
      <w:r w:rsidRPr="007247DA">
        <w:t xml:space="preserve"> </w:t>
      </w:r>
      <w:r w:rsidRPr="007247DA">
        <w:rPr>
          <w:lang w:val="es-CO"/>
        </w:rPr>
        <w:t>CC. T-196 de 2017,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A84369" w:rsidRDefault="00CC51AE" w:rsidP="00F7395A">
    <w:pPr>
      <w:pStyle w:val="En-tte"/>
      <w:pBdr>
        <w:bottom w:val="single" w:sz="4" w:space="2" w:color="D9D9D9"/>
      </w:pBdr>
      <w:jc w:val="right"/>
      <w:rPr>
        <w:rFonts w:ascii="Georgia" w:hAnsi="Georgia" w:cs="Calibri"/>
        <w:i/>
        <w:sz w:val="20"/>
      </w:rPr>
    </w:pPr>
    <w:r w:rsidRPr="00A84369">
      <w:rPr>
        <w:rFonts w:ascii="Georgia" w:hAnsi="Georgia" w:cs="Calibri"/>
        <w:i/>
        <w:color w:val="7F7F7F"/>
        <w:spacing w:val="60"/>
        <w:sz w:val="20"/>
      </w:rPr>
      <w:t>Página</w:t>
    </w:r>
    <w:r w:rsidRPr="00A84369">
      <w:rPr>
        <w:rFonts w:ascii="Georgia" w:hAnsi="Georgia" w:cs="Calibri"/>
        <w:i/>
        <w:sz w:val="20"/>
      </w:rPr>
      <w:t xml:space="preserve"> | </w:t>
    </w:r>
    <w:r w:rsidR="0092217F" w:rsidRPr="00A84369">
      <w:rPr>
        <w:rFonts w:ascii="Georgia" w:hAnsi="Georgia" w:cs="Calibri"/>
        <w:i/>
        <w:sz w:val="20"/>
      </w:rPr>
      <w:fldChar w:fldCharType="begin"/>
    </w:r>
    <w:r w:rsidRPr="00A84369">
      <w:rPr>
        <w:rFonts w:ascii="Georgia" w:hAnsi="Georgia" w:cs="Calibri"/>
        <w:i/>
        <w:sz w:val="20"/>
      </w:rPr>
      <w:instrText xml:space="preserve"> PAGE   \* MERGEFORMAT </w:instrText>
    </w:r>
    <w:r w:rsidR="0092217F" w:rsidRPr="00A84369">
      <w:rPr>
        <w:rFonts w:ascii="Georgia" w:hAnsi="Georgia" w:cs="Calibri"/>
        <w:i/>
        <w:sz w:val="20"/>
      </w:rPr>
      <w:fldChar w:fldCharType="separate"/>
    </w:r>
    <w:r w:rsidR="00B55811">
      <w:rPr>
        <w:rFonts w:ascii="Georgia" w:hAnsi="Georgia" w:cs="Calibri"/>
        <w:i/>
        <w:noProof/>
        <w:sz w:val="20"/>
      </w:rPr>
      <w:t>1</w:t>
    </w:r>
    <w:r w:rsidR="0092217F" w:rsidRPr="00A84369">
      <w:rPr>
        <w:rFonts w:ascii="Georgia" w:hAnsi="Georgia" w:cs="Calibri"/>
        <w:i/>
        <w:sz w:val="20"/>
      </w:rPr>
      <w:fldChar w:fldCharType="end"/>
    </w:r>
  </w:p>
  <w:p w:rsidR="000B5596" w:rsidRPr="00A84369" w:rsidRDefault="000B5596" w:rsidP="000B5596">
    <w:pPr>
      <w:pStyle w:val="En-tte"/>
      <w:ind w:right="360"/>
      <w:jc w:val="both"/>
      <w:rPr>
        <w:rFonts w:ascii="Georgia" w:hAnsi="Georgia"/>
        <w:b/>
        <w:bCs/>
        <w:i/>
        <w:sz w:val="22"/>
      </w:rPr>
    </w:pPr>
    <w:r w:rsidRPr="00A84369">
      <w:rPr>
        <w:rFonts w:ascii="Georgia" w:hAnsi="Georgia" w:cs="Calibri"/>
        <w:i/>
        <w:sz w:val="20"/>
        <w:szCs w:val="22"/>
      </w:rPr>
      <w:t>EXPEDIENTE No.</w:t>
    </w:r>
    <w:r w:rsidR="00B47BD0" w:rsidRPr="00A84369">
      <w:rPr>
        <w:rFonts w:ascii="Georgia" w:hAnsi="Georgia" w:cs="Calibri"/>
        <w:i/>
        <w:sz w:val="20"/>
        <w:szCs w:val="22"/>
      </w:rPr>
      <w:t>2017</w:t>
    </w:r>
    <w:r w:rsidR="00F7395A" w:rsidRPr="00A84369">
      <w:rPr>
        <w:rFonts w:ascii="Georgia" w:hAnsi="Georgia" w:cs="Calibri"/>
        <w:i/>
        <w:sz w:val="20"/>
        <w:szCs w:val="22"/>
      </w:rPr>
      <w:t>-</w:t>
    </w:r>
    <w:r w:rsidR="00DE521C">
      <w:rPr>
        <w:rFonts w:ascii="Georgia" w:hAnsi="Georgia" w:cs="Calibri"/>
        <w:i/>
        <w:sz w:val="20"/>
        <w:szCs w:val="22"/>
      </w:rPr>
      <w:t>01016</w:t>
    </w:r>
    <w:r w:rsidR="00F7395A" w:rsidRPr="00A84369">
      <w:rPr>
        <w:rFonts w:ascii="Georgia" w:hAnsi="Georgia" w:cs="Calibri"/>
        <w:i/>
        <w:sz w:val="20"/>
        <w:szCs w:val="22"/>
      </w:rPr>
      <w:t xml:space="preserve">-00 </w:t>
    </w:r>
  </w:p>
  <w:p w:rsidR="00CC51AE" w:rsidRPr="00A84369" w:rsidRDefault="00CC51AE" w:rsidP="00ED32C8">
    <w:pPr>
      <w:pStyle w:val="En-tte"/>
      <w:ind w:right="360"/>
      <w:jc w:val="both"/>
      <w:rPr>
        <w:rFonts w:ascii="Georgia" w:hAnsi="Georgia"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CA0"/>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06651A7"/>
    <w:multiLevelType w:val="multilevel"/>
    <w:tmpl w:val="F288ED2E"/>
    <w:lvl w:ilvl="0">
      <w:start w:val="6"/>
      <w:numFmt w:val="decimal"/>
      <w:lvlText w:val="%1."/>
      <w:lvlJc w:val="left"/>
      <w:pPr>
        <w:ind w:left="390" w:hanging="390"/>
      </w:pPr>
      <w:rPr>
        <w:rFonts w:hint="default"/>
        <w:sz w:val="28"/>
        <w:szCs w:val="28"/>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4">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9">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84F2158"/>
    <w:multiLevelType w:val="multilevel"/>
    <w:tmpl w:val="7C94B2C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60F25B2"/>
    <w:multiLevelType w:val="hybridMultilevel"/>
    <w:tmpl w:val="5658E228"/>
    <w:lvl w:ilvl="0" w:tplc="3A9E160E">
      <w:start w:val="1"/>
      <w:numFmt w:val="decimal"/>
      <w:lvlText w:val="%1."/>
      <w:lvlJc w:val="left"/>
      <w:pPr>
        <w:ind w:left="720" w:hanging="36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9481E23"/>
    <w:multiLevelType w:val="hybridMultilevel"/>
    <w:tmpl w:val="2AC8CA16"/>
    <w:lvl w:ilvl="0" w:tplc="05000B76">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6FE85E4E"/>
    <w:multiLevelType w:val="hybridMultilevel"/>
    <w:tmpl w:val="22DA4D12"/>
    <w:lvl w:ilvl="0" w:tplc="172C4754">
      <w:start w:val="1"/>
      <w:numFmt w:val="decimal"/>
      <w:lvlText w:val="%1."/>
      <w:lvlJc w:val="left"/>
      <w:pPr>
        <w:tabs>
          <w:tab w:val="num" w:pos="360"/>
        </w:tabs>
        <w:ind w:left="360" w:hanging="360"/>
      </w:pPr>
      <w:rPr>
        <w:rFonts w:ascii="Arial" w:hAnsi="Arial" w:cs="Arial" w:hint="default"/>
        <w:sz w:val="24"/>
        <w:szCs w:val="24"/>
      </w:rPr>
    </w:lvl>
    <w:lvl w:ilvl="1" w:tplc="240A0019">
      <w:start w:val="1"/>
      <w:numFmt w:val="lowerLetter"/>
      <w:lvlText w:val="%2."/>
      <w:lvlJc w:val="left"/>
      <w:pPr>
        <w:tabs>
          <w:tab w:val="num" w:pos="1080"/>
        </w:tabs>
        <w:ind w:left="1080" w:hanging="360"/>
      </w:pPr>
    </w:lvl>
    <w:lvl w:ilvl="2" w:tplc="240A001B">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3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6"/>
  </w:num>
  <w:num w:numId="4">
    <w:abstractNumId w:val="5"/>
  </w:num>
  <w:num w:numId="5">
    <w:abstractNumId w:val="30"/>
  </w:num>
  <w:num w:numId="6">
    <w:abstractNumId w:val="1"/>
  </w:num>
  <w:num w:numId="7">
    <w:abstractNumId w:val="23"/>
  </w:num>
  <w:num w:numId="8">
    <w:abstractNumId w:val="2"/>
  </w:num>
  <w:num w:numId="9">
    <w:abstractNumId w:val="31"/>
  </w:num>
  <w:num w:numId="10">
    <w:abstractNumId w:val="24"/>
  </w:num>
  <w:num w:numId="11">
    <w:abstractNumId w:val="20"/>
  </w:num>
  <w:num w:numId="12">
    <w:abstractNumId w:val="28"/>
  </w:num>
  <w:num w:numId="13">
    <w:abstractNumId w:val="11"/>
  </w:num>
  <w:num w:numId="14">
    <w:abstractNumId w:val="12"/>
  </w:num>
  <w:num w:numId="15">
    <w:abstractNumId w:val="18"/>
  </w:num>
  <w:num w:numId="16">
    <w:abstractNumId w:val="7"/>
  </w:num>
  <w:num w:numId="17">
    <w:abstractNumId w:val="19"/>
  </w:num>
  <w:num w:numId="18">
    <w:abstractNumId w:val="10"/>
  </w:num>
  <w:num w:numId="19">
    <w:abstractNumId w:val="8"/>
  </w:num>
  <w:num w:numId="20">
    <w:abstractNumId w:val="13"/>
  </w:num>
  <w:num w:numId="21">
    <w:abstractNumId w:val="21"/>
  </w:num>
  <w:num w:numId="22">
    <w:abstractNumId w:val="27"/>
  </w:num>
  <w:num w:numId="23">
    <w:abstractNumId w:val="9"/>
  </w:num>
  <w:num w:numId="24">
    <w:abstractNumId w:val="25"/>
  </w:num>
  <w:num w:numId="25">
    <w:abstractNumId w:val="6"/>
  </w:num>
  <w:num w:numId="26">
    <w:abstractNumId w:val="15"/>
  </w:num>
  <w:num w:numId="27">
    <w:abstractNumId w:val="26"/>
  </w:num>
  <w:num w:numId="2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2"/>
  </w:num>
  <w:num w:numId="32">
    <w:abstractNumId w:val="29"/>
  </w:num>
  <w:num w:numId="33">
    <w:abstractNumId w:val="14"/>
  </w:num>
  <w:num w:numId="34">
    <w:abstractNumId w:val="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35"/>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47B97"/>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252"/>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2579"/>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6705"/>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926"/>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9A1"/>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C70"/>
    <w:rsid w:val="00175D2D"/>
    <w:rsid w:val="0017620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27F"/>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2C0D"/>
    <w:rsid w:val="001A52A7"/>
    <w:rsid w:val="001A6A5E"/>
    <w:rsid w:val="001A6BD6"/>
    <w:rsid w:val="001A7270"/>
    <w:rsid w:val="001A7A98"/>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5D5A"/>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C1B"/>
    <w:rsid w:val="001F4D67"/>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1ED0"/>
    <w:rsid w:val="00212487"/>
    <w:rsid w:val="00212561"/>
    <w:rsid w:val="00213147"/>
    <w:rsid w:val="00213459"/>
    <w:rsid w:val="00213B31"/>
    <w:rsid w:val="00213B67"/>
    <w:rsid w:val="00214D2E"/>
    <w:rsid w:val="00214E8E"/>
    <w:rsid w:val="002157B9"/>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AFB"/>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4ECA"/>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5C9"/>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BC3"/>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E13"/>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0FF"/>
    <w:rsid w:val="003A04D5"/>
    <w:rsid w:val="003A0BE6"/>
    <w:rsid w:val="003A19B2"/>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A61"/>
    <w:rsid w:val="003A52DC"/>
    <w:rsid w:val="003A58B3"/>
    <w:rsid w:val="003A5B20"/>
    <w:rsid w:val="003A5BB2"/>
    <w:rsid w:val="003B08F5"/>
    <w:rsid w:val="003B0B82"/>
    <w:rsid w:val="003B0EE1"/>
    <w:rsid w:val="003B12FB"/>
    <w:rsid w:val="003B1C6C"/>
    <w:rsid w:val="003B3673"/>
    <w:rsid w:val="003B37F0"/>
    <w:rsid w:val="003B4005"/>
    <w:rsid w:val="003B4B8E"/>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4E7"/>
    <w:rsid w:val="004239AF"/>
    <w:rsid w:val="004239FA"/>
    <w:rsid w:val="00423D35"/>
    <w:rsid w:val="00424479"/>
    <w:rsid w:val="004246FA"/>
    <w:rsid w:val="004249A8"/>
    <w:rsid w:val="00424F08"/>
    <w:rsid w:val="0042573F"/>
    <w:rsid w:val="00425AE6"/>
    <w:rsid w:val="00425EE4"/>
    <w:rsid w:val="004276F6"/>
    <w:rsid w:val="00430174"/>
    <w:rsid w:val="004302F8"/>
    <w:rsid w:val="0043043A"/>
    <w:rsid w:val="00431B5B"/>
    <w:rsid w:val="00431BC5"/>
    <w:rsid w:val="00432145"/>
    <w:rsid w:val="00432310"/>
    <w:rsid w:val="00432E4F"/>
    <w:rsid w:val="00433FCF"/>
    <w:rsid w:val="004347D4"/>
    <w:rsid w:val="00434CF1"/>
    <w:rsid w:val="00435CD3"/>
    <w:rsid w:val="00435EE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0DBD"/>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3E37"/>
    <w:rsid w:val="004C4062"/>
    <w:rsid w:val="004C449D"/>
    <w:rsid w:val="004C4D15"/>
    <w:rsid w:val="004C5E38"/>
    <w:rsid w:val="004C5FBD"/>
    <w:rsid w:val="004C630D"/>
    <w:rsid w:val="004C6674"/>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9EF"/>
    <w:rsid w:val="004F7DEF"/>
    <w:rsid w:val="005009FD"/>
    <w:rsid w:val="0050145C"/>
    <w:rsid w:val="0050173F"/>
    <w:rsid w:val="00501F22"/>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1D48"/>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2794E"/>
    <w:rsid w:val="00527DB1"/>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5DF2"/>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602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2F1"/>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5AD"/>
    <w:rsid w:val="00634C22"/>
    <w:rsid w:val="00634D43"/>
    <w:rsid w:val="00634FEE"/>
    <w:rsid w:val="00635741"/>
    <w:rsid w:val="006365A4"/>
    <w:rsid w:val="006369B3"/>
    <w:rsid w:val="006372C3"/>
    <w:rsid w:val="006372ED"/>
    <w:rsid w:val="00637FA1"/>
    <w:rsid w:val="0064084F"/>
    <w:rsid w:val="00640C64"/>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809"/>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CC3"/>
    <w:rsid w:val="006E253B"/>
    <w:rsid w:val="006E28D7"/>
    <w:rsid w:val="006E2EB4"/>
    <w:rsid w:val="006E3242"/>
    <w:rsid w:val="006E3281"/>
    <w:rsid w:val="006E392C"/>
    <w:rsid w:val="006E48D1"/>
    <w:rsid w:val="006E4A22"/>
    <w:rsid w:val="006E5F93"/>
    <w:rsid w:val="006E69BE"/>
    <w:rsid w:val="006E72C2"/>
    <w:rsid w:val="006E7847"/>
    <w:rsid w:val="006E7BBA"/>
    <w:rsid w:val="006E7C1B"/>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E3F"/>
    <w:rsid w:val="00701F8A"/>
    <w:rsid w:val="00701FD1"/>
    <w:rsid w:val="00702CDD"/>
    <w:rsid w:val="00702D00"/>
    <w:rsid w:val="00702E17"/>
    <w:rsid w:val="00703126"/>
    <w:rsid w:val="0070347D"/>
    <w:rsid w:val="007049D2"/>
    <w:rsid w:val="00704CBD"/>
    <w:rsid w:val="00704D44"/>
    <w:rsid w:val="00705F12"/>
    <w:rsid w:val="0070650E"/>
    <w:rsid w:val="007073D1"/>
    <w:rsid w:val="00707648"/>
    <w:rsid w:val="00707B0A"/>
    <w:rsid w:val="007106FD"/>
    <w:rsid w:val="00710A01"/>
    <w:rsid w:val="00710C9E"/>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96F"/>
    <w:rsid w:val="0072424E"/>
    <w:rsid w:val="0072436C"/>
    <w:rsid w:val="007246DA"/>
    <w:rsid w:val="007247DA"/>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723"/>
    <w:rsid w:val="007507D7"/>
    <w:rsid w:val="0075088B"/>
    <w:rsid w:val="007508C9"/>
    <w:rsid w:val="00750900"/>
    <w:rsid w:val="00750FB3"/>
    <w:rsid w:val="00751983"/>
    <w:rsid w:val="0075358D"/>
    <w:rsid w:val="00754365"/>
    <w:rsid w:val="007547A7"/>
    <w:rsid w:val="00754C5E"/>
    <w:rsid w:val="00755273"/>
    <w:rsid w:val="007561FF"/>
    <w:rsid w:val="00756584"/>
    <w:rsid w:val="00756756"/>
    <w:rsid w:val="00757AEF"/>
    <w:rsid w:val="00760440"/>
    <w:rsid w:val="00760B0A"/>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AB9"/>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0D5"/>
    <w:rsid w:val="0082221D"/>
    <w:rsid w:val="00822D3B"/>
    <w:rsid w:val="00823DDB"/>
    <w:rsid w:val="00823F51"/>
    <w:rsid w:val="00824A43"/>
    <w:rsid w:val="0082564B"/>
    <w:rsid w:val="008259FB"/>
    <w:rsid w:val="00825E20"/>
    <w:rsid w:val="00826128"/>
    <w:rsid w:val="008268BB"/>
    <w:rsid w:val="008269E6"/>
    <w:rsid w:val="008271AC"/>
    <w:rsid w:val="008271E9"/>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55"/>
    <w:rsid w:val="0084526F"/>
    <w:rsid w:val="00845DED"/>
    <w:rsid w:val="008460FB"/>
    <w:rsid w:val="008463EA"/>
    <w:rsid w:val="0084695A"/>
    <w:rsid w:val="00846D64"/>
    <w:rsid w:val="00846FDC"/>
    <w:rsid w:val="008470A7"/>
    <w:rsid w:val="00847224"/>
    <w:rsid w:val="008475E7"/>
    <w:rsid w:val="0084786E"/>
    <w:rsid w:val="00850239"/>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395"/>
    <w:rsid w:val="008634F9"/>
    <w:rsid w:val="00863716"/>
    <w:rsid w:val="00863926"/>
    <w:rsid w:val="00864595"/>
    <w:rsid w:val="00864B50"/>
    <w:rsid w:val="00865235"/>
    <w:rsid w:val="00865709"/>
    <w:rsid w:val="00865BF9"/>
    <w:rsid w:val="00866190"/>
    <w:rsid w:val="008666A4"/>
    <w:rsid w:val="00866E35"/>
    <w:rsid w:val="008672A9"/>
    <w:rsid w:val="00870B5E"/>
    <w:rsid w:val="00871171"/>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5CB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5928"/>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7B"/>
    <w:rsid w:val="009A5FAF"/>
    <w:rsid w:val="009A6314"/>
    <w:rsid w:val="009A67A6"/>
    <w:rsid w:val="009A6D55"/>
    <w:rsid w:val="009A7706"/>
    <w:rsid w:val="009A79E8"/>
    <w:rsid w:val="009B030E"/>
    <w:rsid w:val="009B0458"/>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4FD"/>
    <w:rsid w:val="009C0B8C"/>
    <w:rsid w:val="009C0D66"/>
    <w:rsid w:val="009C1B3A"/>
    <w:rsid w:val="009C254F"/>
    <w:rsid w:val="009C288C"/>
    <w:rsid w:val="009C28F2"/>
    <w:rsid w:val="009C2DCA"/>
    <w:rsid w:val="009C2E56"/>
    <w:rsid w:val="009C347D"/>
    <w:rsid w:val="009C3B9F"/>
    <w:rsid w:val="009C4A9B"/>
    <w:rsid w:val="009C56B0"/>
    <w:rsid w:val="009C60CE"/>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8D2"/>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0C"/>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3801"/>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124"/>
    <w:rsid w:val="00A46497"/>
    <w:rsid w:val="00A46828"/>
    <w:rsid w:val="00A479C0"/>
    <w:rsid w:val="00A50109"/>
    <w:rsid w:val="00A50667"/>
    <w:rsid w:val="00A50B34"/>
    <w:rsid w:val="00A51AFD"/>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369"/>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4EB2"/>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4BC"/>
    <w:rsid w:val="00AB4DFE"/>
    <w:rsid w:val="00AB4F95"/>
    <w:rsid w:val="00AB506D"/>
    <w:rsid w:val="00AB53F3"/>
    <w:rsid w:val="00AB56EB"/>
    <w:rsid w:val="00AB5DE3"/>
    <w:rsid w:val="00AB631B"/>
    <w:rsid w:val="00AB6A3A"/>
    <w:rsid w:val="00AB6D1A"/>
    <w:rsid w:val="00AB6E2F"/>
    <w:rsid w:val="00AB73AC"/>
    <w:rsid w:val="00AB75AF"/>
    <w:rsid w:val="00AB797A"/>
    <w:rsid w:val="00AC034B"/>
    <w:rsid w:val="00AC175F"/>
    <w:rsid w:val="00AC26D1"/>
    <w:rsid w:val="00AC44B5"/>
    <w:rsid w:val="00AC45E5"/>
    <w:rsid w:val="00AC4804"/>
    <w:rsid w:val="00AC5408"/>
    <w:rsid w:val="00AC54E3"/>
    <w:rsid w:val="00AC5AFC"/>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9E6"/>
    <w:rsid w:val="00B25F9F"/>
    <w:rsid w:val="00B25FDE"/>
    <w:rsid w:val="00B265FC"/>
    <w:rsid w:val="00B270C7"/>
    <w:rsid w:val="00B27547"/>
    <w:rsid w:val="00B302BA"/>
    <w:rsid w:val="00B30DF5"/>
    <w:rsid w:val="00B31041"/>
    <w:rsid w:val="00B311C6"/>
    <w:rsid w:val="00B313DA"/>
    <w:rsid w:val="00B31E31"/>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47BD0"/>
    <w:rsid w:val="00B500CB"/>
    <w:rsid w:val="00B50331"/>
    <w:rsid w:val="00B507D1"/>
    <w:rsid w:val="00B5097C"/>
    <w:rsid w:val="00B50F08"/>
    <w:rsid w:val="00B51675"/>
    <w:rsid w:val="00B51950"/>
    <w:rsid w:val="00B5195F"/>
    <w:rsid w:val="00B525D4"/>
    <w:rsid w:val="00B52842"/>
    <w:rsid w:val="00B52B20"/>
    <w:rsid w:val="00B52BD1"/>
    <w:rsid w:val="00B53362"/>
    <w:rsid w:val="00B53AEB"/>
    <w:rsid w:val="00B5411C"/>
    <w:rsid w:val="00B541AC"/>
    <w:rsid w:val="00B5463A"/>
    <w:rsid w:val="00B54819"/>
    <w:rsid w:val="00B54AC7"/>
    <w:rsid w:val="00B54BCA"/>
    <w:rsid w:val="00B54E75"/>
    <w:rsid w:val="00B54EFC"/>
    <w:rsid w:val="00B54F2D"/>
    <w:rsid w:val="00B554F6"/>
    <w:rsid w:val="00B55811"/>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4D14"/>
    <w:rsid w:val="00B65106"/>
    <w:rsid w:val="00B65119"/>
    <w:rsid w:val="00B65814"/>
    <w:rsid w:val="00B65AFA"/>
    <w:rsid w:val="00B65C15"/>
    <w:rsid w:val="00B65E32"/>
    <w:rsid w:val="00B6625D"/>
    <w:rsid w:val="00B66DE2"/>
    <w:rsid w:val="00B66EF6"/>
    <w:rsid w:val="00B70051"/>
    <w:rsid w:val="00B70187"/>
    <w:rsid w:val="00B70407"/>
    <w:rsid w:val="00B70810"/>
    <w:rsid w:val="00B714DE"/>
    <w:rsid w:val="00B71589"/>
    <w:rsid w:val="00B71A81"/>
    <w:rsid w:val="00B71AE7"/>
    <w:rsid w:val="00B71D5D"/>
    <w:rsid w:val="00B71DD4"/>
    <w:rsid w:val="00B724C6"/>
    <w:rsid w:val="00B72A08"/>
    <w:rsid w:val="00B745C1"/>
    <w:rsid w:val="00B74A2D"/>
    <w:rsid w:val="00B7574C"/>
    <w:rsid w:val="00B7596F"/>
    <w:rsid w:val="00B75FBF"/>
    <w:rsid w:val="00B767F1"/>
    <w:rsid w:val="00B77970"/>
    <w:rsid w:val="00B77C71"/>
    <w:rsid w:val="00B77CD2"/>
    <w:rsid w:val="00B804CD"/>
    <w:rsid w:val="00B80992"/>
    <w:rsid w:val="00B81D32"/>
    <w:rsid w:val="00B8252D"/>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C7E3E"/>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A0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1E52"/>
    <w:rsid w:val="00C02102"/>
    <w:rsid w:val="00C02644"/>
    <w:rsid w:val="00C02C57"/>
    <w:rsid w:val="00C032D6"/>
    <w:rsid w:val="00C033B6"/>
    <w:rsid w:val="00C0358E"/>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187"/>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915"/>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2E3F"/>
    <w:rsid w:val="00C431B3"/>
    <w:rsid w:val="00C4335C"/>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55E"/>
    <w:rsid w:val="00C547E0"/>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5DD2"/>
    <w:rsid w:val="00C6600E"/>
    <w:rsid w:val="00C6607D"/>
    <w:rsid w:val="00C660D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45"/>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432B"/>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6EF2"/>
    <w:rsid w:val="00CD71AA"/>
    <w:rsid w:val="00CD79DB"/>
    <w:rsid w:val="00CD7D80"/>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09FB"/>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3C09"/>
    <w:rsid w:val="00D33E7B"/>
    <w:rsid w:val="00D343C3"/>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4DA0"/>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83A"/>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74A"/>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2A7"/>
    <w:rsid w:val="00DC7DA8"/>
    <w:rsid w:val="00DC7F66"/>
    <w:rsid w:val="00DD0131"/>
    <w:rsid w:val="00DD02FB"/>
    <w:rsid w:val="00DD087F"/>
    <w:rsid w:val="00DD0C60"/>
    <w:rsid w:val="00DD2B83"/>
    <w:rsid w:val="00DD3C9C"/>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184"/>
    <w:rsid w:val="00DE3E76"/>
    <w:rsid w:val="00DE51A8"/>
    <w:rsid w:val="00DE521C"/>
    <w:rsid w:val="00DE6847"/>
    <w:rsid w:val="00DE68FE"/>
    <w:rsid w:val="00DE7BF9"/>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2EB"/>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5C7F"/>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6FB1"/>
    <w:rsid w:val="00E37063"/>
    <w:rsid w:val="00E370B2"/>
    <w:rsid w:val="00E37B30"/>
    <w:rsid w:val="00E4119C"/>
    <w:rsid w:val="00E41237"/>
    <w:rsid w:val="00E419A7"/>
    <w:rsid w:val="00E419EE"/>
    <w:rsid w:val="00E42E97"/>
    <w:rsid w:val="00E43525"/>
    <w:rsid w:val="00E43D55"/>
    <w:rsid w:val="00E44228"/>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497"/>
    <w:rsid w:val="00E92878"/>
    <w:rsid w:val="00E933C6"/>
    <w:rsid w:val="00E935D8"/>
    <w:rsid w:val="00E93A31"/>
    <w:rsid w:val="00E93C49"/>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A7F61"/>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7"/>
    <w:rsid w:val="00ED2E67"/>
    <w:rsid w:val="00ED2FEE"/>
    <w:rsid w:val="00ED3185"/>
    <w:rsid w:val="00ED31EF"/>
    <w:rsid w:val="00ED32C8"/>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072"/>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C11"/>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4D67"/>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3E4"/>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7681B"/>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986"/>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character" w:styleId="Marquedecommentaire">
    <w:name w:val="annotation reference"/>
    <w:basedOn w:val="Policepardfaut"/>
    <w:uiPriority w:val="99"/>
    <w:semiHidden/>
    <w:unhideWhenUsed/>
    <w:rsid w:val="00B65E32"/>
    <w:rPr>
      <w:sz w:val="16"/>
      <w:szCs w:val="16"/>
    </w:rPr>
  </w:style>
  <w:style w:type="paragraph" w:styleId="Commentaire">
    <w:name w:val="annotation text"/>
    <w:basedOn w:val="Normal"/>
    <w:link w:val="CommentaireCar"/>
    <w:uiPriority w:val="99"/>
    <w:semiHidden/>
    <w:unhideWhenUsed/>
    <w:rsid w:val="00B65E32"/>
    <w:rPr>
      <w:sz w:val="20"/>
      <w:szCs w:val="20"/>
    </w:rPr>
  </w:style>
  <w:style w:type="character" w:customStyle="1" w:styleId="CommentaireCar">
    <w:name w:val="Commentaire Car"/>
    <w:basedOn w:val="Policepardfaut"/>
    <w:link w:val="Commentaire"/>
    <w:uiPriority w:val="99"/>
    <w:semiHidden/>
    <w:rsid w:val="00B65E32"/>
    <w:rPr>
      <w:rFonts w:ascii="Courier New" w:hAnsi="Courier New" w:cs="Verdana"/>
    </w:rPr>
  </w:style>
  <w:style w:type="paragraph" w:styleId="Objetducommentaire">
    <w:name w:val="annotation subject"/>
    <w:basedOn w:val="Commentaire"/>
    <w:next w:val="Commentaire"/>
    <w:link w:val="ObjetducommentaireCar"/>
    <w:uiPriority w:val="99"/>
    <w:semiHidden/>
    <w:unhideWhenUsed/>
    <w:rsid w:val="00B65E32"/>
    <w:rPr>
      <w:b/>
      <w:bCs/>
    </w:rPr>
  </w:style>
  <w:style w:type="character" w:customStyle="1" w:styleId="ObjetducommentaireCar">
    <w:name w:val="Objet du commentaire Car"/>
    <w:basedOn w:val="CommentaireCar"/>
    <w:link w:val="Objetducommentaire"/>
    <w:uiPriority w:val="99"/>
    <w:semiHidden/>
    <w:rsid w:val="00B65E32"/>
    <w:rPr>
      <w:rFonts w:ascii="Courier New" w:hAnsi="Courier New" w:cs="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character" w:styleId="Marquedecommentaire">
    <w:name w:val="annotation reference"/>
    <w:basedOn w:val="Policepardfaut"/>
    <w:uiPriority w:val="99"/>
    <w:semiHidden/>
    <w:unhideWhenUsed/>
    <w:rsid w:val="00B65E32"/>
    <w:rPr>
      <w:sz w:val="16"/>
      <w:szCs w:val="16"/>
    </w:rPr>
  </w:style>
  <w:style w:type="paragraph" w:styleId="Commentaire">
    <w:name w:val="annotation text"/>
    <w:basedOn w:val="Normal"/>
    <w:link w:val="CommentaireCar"/>
    <w:uiPriority w:val="99"/>
    <w:semiHidden/>
    <w:unhideWhenUsed/>
    <w:rsid w:val="00B65E32"/>
    <w:rPr>
      <w:sz w:val="20"/>
      <w:szCs w:val="20"/>
    </w:rPr>
  </w:style>
  <w:style w:type="character" w:customStyle="1" w:styleId="CommentaireCar">
    <w:name w:val="Commentaire Car"/>
    <w:basedOn w:val="Policepardfaut"/>
    <w:link w:val="Commentaire"/>
    <w:uiPriority w:val="99"/>
    <w:semiHidden/>
    <w:rsid w:val="00B65E32"/>
    <w:rPr>
      <w:rFonts w:ascii="Courier New" w:hAnsi="Courier New" w:cs="Verdana"/>
    </w:rPr>
  </w:style>
  <w:style w:type="paragraph" w:styleId="Objetducommentaire">
    <w:name w:val="annotation subject"/>
    <w:basedOn w:val="Commentaire"/>
    <w:next w:val="Commentaire"/>
    <w:link w:val="ObjetducommentaireCar"/>
    <w:uiPriority w:val="99"/>
    <w:semiHidden/>
    <w:unhideWhenUsed/>
    <w:rsid w:val="00B65E32"/>
    <w:rPr>
      <w:b/>
      <w:bCs/>
    </w:rPr>
  </w:style>
  <w:style w:type="character" w:customStyle="1" w:styleId="ObjetducommentaireCar">
    <w:name w:val="Objet du commentaire Car"/>
    <w:basedOn w:val="CommentaireCar"/>
    <w:link w:val="Objetducommentaire"/>
    <w:uiPriority w:val="99"/>
    <w:semiHidden/>
    <w:rsid w:val="00B65E32"/>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4162469">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13758141">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738D8-B34B-4976-8B47-EB0EF23A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1564</Words>
  <Characters>8608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8</cp:revision>
  <cp:lastPrinted>2017-09-15T13:31:00Z</cp:lastPrinted>
  <dcterms:created xsi:type="dcterms:W3CDTF">2017-09-15T12:06:00Z</dcterms:created>
  <dcterms:modified xsi:type="dcterms:W3CDTF">2017-11-01T09:43:00Z</dcterms:modified>
</cp:coreProperties>
</file>