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67" w:rsidRPr="007B5B67" w:rsidRDefault="007B5B67" w:rsidP="007B5B67">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Calibri" w:hAnsi="Calibri" w:cs="Calibri"/>
          <w:color w:val="FF0000"/>
          <w:kern w:val="0"/>
          <w:sz w:val="16"/>
          <w:szCs w:val="16"/>
          <w:lang w:val="es-CO" w:eastAsia="fr-FR"/>
        </w:rPr>
      </w:pPr>
      <w:r w:rsidRPr="007B5B67">
        <w:rPr>
          <w:rFonts w:ascii="Calibri" w:hAnsi="Calibri" w:cs="Calibri"/>
          <w:color w:val="FF0000"/>
          <w:spacing w:val="-6"/>
          <w:kern w:val="0"/>
          <w:sz w:val="16"/>
          <w:szCs w:val="16"/>
          <w:lang w:val="es-CO" w:eastAsia="fr-FR"/>
        </w:rPr>
        <w:t>El siguiente es el documento presentado por el Magistrado Ponente que sirvió de base para proferir la providencia dentro del presente proceso.</w:t>
      </w:r>
      <w:r w:rsidRPr="007B5B67">
        <w:rPr>
          <w:rFonts w:ascii="Calibri" w:hAnsi="Calibri" w:cs="Calibri"/>
          <w:color w:val="FF0000"/>
          <w:kern w:val="0"/>
          <w:sz w:val="16"/>
          <w:szCs w:val="16"/>
          <w:lang w:val="es-CO" w:eastAsia="fr-FR"/>
        </w:rPr>
        <w:t xml:space="preserve"> </w:t>
      </w:r>
    </w:p>
    <w:p w:rsidR="007B5B67" w:rsidRPr="007B5B67" w:rsidRDefault="007B5B67" w:rsidP="007B5B67">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hAnsi="Calibri" w:cs="Calibri"/>
          <w:color w:val="222222"/>
          <w:kern w:val="0"/>
          <w:sz w:val="16"/>
          <w:szCs w:val="16"/>
          <w:lang w:val="es-CO" w:eastAsia="fr-FR"/>
        </w:rPr>
      </w:pPr>
      <w:r w:rsidRPr="007B5B67">
        <w:rPr>
          <w:rFonts w:ascii="Calibri" w:hAnsi="Calibri" w:cs="Calibri"/>
          <w:color w:val="FF0000"/>
          <w:kern w:val="0"/>
          <w:sz w:val="16"/>
          <w:szCs w:val="16"/>
          <w:lang w:val="es-CO" w:eastAsia="fr-FR"/>
        </w:rPr>
        <w:t>El contenido total y fiel de la decisión debe ser ve</w:t>
      </w:r>
      <w:r w:rsidR="00614339">
        <w:rPr>
          <w:rFonts w:ascii="Calibri" w:hAnsi="Calibri" w:cs="Calibri"/>
          <w:color w:val="FF0000"/>
          <w:kern w:val="0"/>
          <w:sz w:val="16"/>
          <w:szCs w:val="16"/>
          <w:lang w:val="es-CO" w:eastAsia="fr-FR"/>
        </w:rPr>
        <w:t xml:space="preserve">rificado </w:t>
      </w:r>
      <w:bookmarkStart w:id="0" w:name="_GoBack"/>
      <w:bookmarkEnd w:id="0"/>
      <w:r w:rsidRPr="007B5B67">
        <w:rPr>
          <w:rFonts w:ascii="Calibri" w:hAnsi="Calibri" w:cs="Calibri"/>
          <w:color w:val="FF0000"/>
          <w:kern w:val="0"/>
          <w:sz w:val="16"/>
          <w:szCs w:val="16"/>
          <w:lang w:val="es-CO" w:eastAsia="fr-FR"/>
        </w:rPr>
        <w:t>en la Secretaría de esta Sala.</w:t>
      </w:r>
      <w:r w:rsidRPr="007B5B67">
        <w:rPr>
          <w:rFonts w:ascii="Calibri" w:hAnsi="Calibri" w:cs="Calibri"/>
          <w:color w:val="222222"/>
          <w:kern w:val="0"/>
          <w:sz w:val="16"/>
          <w:szCs w:val="16"/>
          <w:lang w:val="es-CO" w:eastAsia="fr-FR"/>
        </w:rPr>
        <w:t> </w:t>
      </w:r>
    </w:p>
    <w:p w:rsidR="007B5B67" w:rsidRPr="007B5B67" w:rsidRDefault="007B5B67" w:rsidP="007B5B67">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7B5B67">
        <w:rPr>
          <w:rFonts w:ascii="Calibri" w:hAnsi="Calibri" w:cs="Calibri"/>
          <w:color w:val="222222"/>
          <w:kern w:val="0"/>
          <w:sz w:val="18"/>
          <w:szCs w:val="18"/>
          <w:lang w:val="es-CO" w:eastAsia="fr-FR"/>
        </w:rPr>
        <w:t>Providencia:</w:t>
      </w:r>
      <w:r w:rsidRPr="007B5B67">
        <w:rPr>
          <w:rFonts w:ascii="Calibri" w:hAnsi="Calibri" w:cs="Calibri"/>
          <w:color w:val="222222"/>
          <w:kern w:val="0"/>
          <w:sz w:val="18"/>
          <w:szCs w:val="18"/>
          <w:lang w:val="es-CO" w:eastAsia="fr-FR"/>
        </w:rPr>
        <w:tab/>
        <w:t>Sentencia – 2ª instancia – 13 de septiembre de 2017</w:t>
      </w:r>
    </w:p>
    <w:p w:rsidR="007B5B67" w:rsidRPr="007B5B67" w:rsidRDefault="007B5B67" w:rsidP="007B5B67">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color w:val="222222"/>
          <w:kern w:val="0"/>
          <w:sz w:val="18"/>
          <w:szCs w:val="18"/>
          <w:lang w:val="es-MX" w:eastAsia="fr-FR"/>
        </w:rPr>
      </w:pPr>
      <w:r w:rsidRPr="007B5B67">
        <w:rPr>
          <w:rFonts w:ascii="Calibri" w:eastAsia="Calibri" w:hAnsi="Calibri" w:cs="Calibri"/>
          <w:color w:val="222222"/>
          <w:kern w:val="0"/>
          <w:sz w:val="18"/>
          <w:szCs w:val="18"/>
          <w:lang w:val="es-MX" w:eastAsia="fr-FR"/>
        </w:rPr>
        <w:t xml:space="preserve">Proceso: </w:t>
      </w:r>
      <w:r w:rsidRPr="007B5B67">
        <w:rPr>
          <w:rFonts w:ascii="Calibri" w:eastAsia="Calibri" w:hAnsi="Calibri" w:cs="Calibri"/>
          <w:color w:val="222222"/>
          <w:kern w:val="0"/>
          <w:sz w:val="18"/>
          <w:szCs w:val="18"/>
          <w:lang w:val="es-MX" w:eastAsia="fr-FR"/>
        </w:rPr>
        <w:tab/>
      </w:r>
      <w:r w:rsidRPr="007B5B67">
        <w:rPr>
          <w:rFonts w:ascii="Calibri" w:eastAsia="Calibri" w:hAnsi="Calibri" w:cs="Calibri"/>
          <w:color w:val="222222"/>
          <w:kern w:val="0"/>
          <w:sz w:val="18"/>
          <w:szCs w:val="18"/>
          <w:lang w:val="es-MX" w:eastAsia="fr-FR"/>
        </w:rPr>
        <w:tab/>
        <w:t xml:space="preserve"> Ordinario – Confirma decisión del a quo que negó las pretensiones</w:t>
      </w:r>
    </w:p>
    <w:p w:rsidR="007B5B67" w:rsidRPr="007B5B67" w:rsidRDefault="007B5B67" w:rsidP="007B5B67">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bCs/>
          <w:color w:val="222222"/>
          <w:kern w:val="0"/>
          <w:sz w:val="18"/>
          <w:szCs w:val="18"/>
          <w:lang w:eastAsia="fr-FR"/>
        </w:rPr>
      </w:pPr>
      <w:r w:rsidRPr="007B5B67">
        <w:rPr>
          <w:rFonts w:ascii="Calibri" w:eastAsia="Calibri" w:hAnsi="Calibri" w:cs="Calibri"/>
          <w:color w:val="222222"/>
          <w:kern w:val="0"/>
          <w:sz w:val="18"/>
          <w:szCs w:val="18"/>
          <w:lang w:val="es-CO" w:eastAsia="fr-FR"/>
        </w:rPr>
        <w:t>Radicación Nro. :</w:t>
      </w:r>
      <w:r w:rsidRPr="007B5B67">
        <w:rPr>
          <w:rFonts w:ascii="Calibri" w:eastAsia="Calibri" w:hAnsi="Calibri" w:cs="Calibri"/>
          <w:color w:val="222222"/>
          <w:kern w:val="0"/>
          <w:sz w:val="18"/>
          <w:szCs w:val="18"/>
          <w:lang w:val="es-CO" w:eastAsia="fr-FR"/>
        </w:rPr>
        <w:tab/>
        <w:t xml:space="preserve">  </w:t>
      </w:r>
      <w:r w:rsidRPr="007B5B67">
        <w:rPr>
          <w:rFonts w:ascii="Calibri" w:eastAsia="Calibri" w:hAnsi="Calibri" w:cs="Calibri"/>
          <w:color w:val="222222"/>
          <w:kern w:val="0"/>
          <w:sz w:val="18"/>
          <w:szCs w:val="18"/>
          <w:lang w:val="es-CO" w:eastAsia="fr-FR"/>
        </w:rPr>
        <w:tab/>
        <w:t xml:space="preserve"> </w:t>
      </w:r>
      <w:r w:rsidRPr="007B5B67">
        <w:rPr>
          <w:rFonts w:ascii="Calibri" w:eastAsia="Calibri" w:hAnsi="Calibri" w:cs="Calibri"/>
          <w:bCs/>
          <w:color w:val="222222"/>
          <w:kern w:val="0"/>
          <w:sz w:val="18"/>
          <w:szCs w:val="18"/>
          <w:lang w:val="es-CO" w:eastAsia="fr-FR"/>
        </w:rPr>
        <w:t>2012-00283-02</w:t>
      </w:r>
    </w:p>
    <w:p w:rsidR="007B5B67" w:rsidRPr="007B5B67" w:rsidRDefault="007B5B67" w:rsidP="007B5B67">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7B5B67">
        <w:rPr>
          <w:rFonts w:ascii="Calibri" w:eastAsia="Calibri" w:hAnsi="Calibri" w:cs="Calibri"/>
          <w:color w:val="222222"/>
          <w:kern w:val="0"/>
          <w:sz w:val="18"/>
          <w:szCs w:val="18"/>
          <w:lang w:val="es-MX" w:eastAsia="fr-FR"/>
        </w:rPr>
        <w:t>Demandante:</w:t>
      </w:r>
      <w:r w:rsidRPr="007B5B67">
        <w:rPr>
          <w:rFonts w:ascii="Calibri" w:eastAsia="Calibri" w:hAnsi="Calibri" w:cs="Calibri"/>
          <w:color w:val="222222"/>
          <w:kern w:val="0"/>
          <w:sz w:val="18"/>
          <w:szCs w:val="18"/>
          <w:lang w:val="es-MX" w:eastAsia="fr-FR"/>
        </w:rPr>
        <w:tab/>
      </w:r>
      <w:r w:rsidRPr="007B5B67">
        <w:rPr>
          <w:rFonts w:ascii="Calibri" w:eastAsia="Calibri" w:hAnsi="Calibri" w:cs="Calibri"/>
          <w:color w:val="222222"/>
          <w:kern w:val="0"/>
          <w:sz w:val="18"/>
          <w:szCs w:val="18"/>
          <w:lang w:val="es-MX" w:eastAsia="fr-FR"/>
        </w:rPr>
        <w:tab/>
      </w:r>
      <w:r w:rsidRPr="007B5B67">
        <w:rPr>
          <w:rFonts w:ascii="Calibri" w:eastAsia="Calibri" w:hAnsi="Calibri" w:cs="Calibri"/>
          <w:color w:val="222222"/>
          <w:kern w:val="0"/>
          <w:sz w:val="18"/>
          <w:szCs w:val="18"/>
          <w:lang w:val="es-MX" w:eastAsia="fr-FR"/>
        </w:rPr>
        <w:tab/>
      </w:r>
      <w:r w:rsidRPr="007B5B67">
        <w:rPr>
          <w:rFonts w:ascii="Calibri" w:eastAsia="Calibri" w:hAnsi="Calibri" w:cs="Calibri"/>
          <w:color w:val="222222"/>
          <w:kern w:val="0"/>
          <w:sz w:val="18"/>
          <w:szCs w:val="18"/>
          <w:lang w:eastAsia="fr-FR"/>
        </w:rPr>
        <w:t>CLAUDIA ELENA GRAJALES ESCUDERO Y OTROS</w:t>
      </w:r>
    </w:p>
    <w:p w:rsidR="007B5B67" w:rsidRPr="007B5B67" w:rsidRDefault="007B5B67" w:rsidP="007B5B67">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7B5B67">
        <w:rPr>
          <w:rFonts w:ascii="Calibri" w:eastAsia="Calibri" w:hAnsi="Calibri" w:cs="Calibri"/>
          <w:color w:val="222222"/>
          <w:kern w:val="0"/>
          <w:sz w:val="18"/>
          <w:szCs w:val="18"/>
          <w:lang w:eastAsia="fr-FR"/>
        </w:rPr>
        <w:t>Demandado:</w:t>
      </w:r>
      <w:r w:rsidRPr="007B5B67">
        <w:rPr>
          <w:rFonts w:ascii="Calibri" w:eastAsia="Calibri" w:hAnsi="Calibri" w:cs="Calibri"/>
          <w:color w:val="222222"/>
          <w:kern w:val="0"/>
          <w:sz w:val="18"/>
          <w:szCs w:val="18"/>
          <w:lang w:eastAsia="fr-FR"/>
        </w:rPr>
        <w:tab/>
      </w:r>
      <w:r w:rsidRPr="007B5B67">
        <w:rPr>
          <w:rFonts w:ascii="Calibri" w:eastAsia="Calibri" w:hAnsi="Calibri" w:cs="Calibri"/>
          <w:color w:val="222222"/>
          <w:kern w:val="0"/>
          <w:sz w:val="18"/>
          <w:szCs w:val="18"/>
          <w:lang w:eastAsia="fr-FR"/>
        </w:rPr>
        <w:tab/>
      </w:r>
      <w:r w:rsidRPr="007B5B67">
        <w:rPr>
          <w:rFonts w:ascii="Calibri" w:eastAsia="Calibri" w:hAnsi="Calibri" w:cs="Calibri"/>
          <w:color w:val="222222"/>
          <w:kern w:val="0"/>
          <w:sz w:val="18"/>
          <w:szCs w:val="18"/>
          <w:lang w:eastAsia="fr-FR"/>
        </w:rPr>
        <w:tab/>
      </w:r>
      <w:proofErr w:type="spellStart"/>
      <w:r w:rsidRPr="007B5B67">
        <w:rPr>
          <w:rFonts w:ascii="Calibri" w:eastAsia="Calibri" w:hAnsi="Calibri" w:cs="Calibri"/>
          <w:color w:val="222222"/>
          <w:kern w:val="0"/>
          <w:sz w:val="18"/>
          <w:szCs w:val="18"/>
          <w:lang w:eastAsia="fr-FR"/>
        </w:rPr>
        <w:t>EPS</w:t>
      </w:r>
      <w:proofErr w:type="spellEnd"/>
      <w:r w:rsidRPr="007B5B67">
        <w:rPr>
          <w:rFonts w:ascii="Calibri" w:eastAsia="Calibri" w:hAnsi="Calibri" w:cs="Calibri"/>
          <w:color w:val="222222"/>
          <w:kern w:val="0"/>
          <w:sz w:val="18"/>
          <w:szCs w:val="18"/>
          <w:lang w:eastAsia="fr-FR"/>
        </w:rPr>
        <w:t xml:space="preserve"> SERVICIO OCCIDENTAL DE SALUD </w:t>
      </w:r>
      <w:proofErr w:type="spellStart"/>
      <w:r w:rsidRPr="007B5B67">
        <w:rPr>
          <w:rFonts w:ascii="Calibri" w:eastAsia="Calibri" w:hAnsi="Calibri" w:cs="Calibri"/>
          <w:color w:val="222222"/>
          <w:kern w:val="0"/>
          <w:sz w:val="18"/>
          <w:szCs w:val="18"/>
          <w:lang w:eastAsia="fr-FR"/>
        </w:rPr>
        <w:t>SA</w:t>
      </w:r>
      <w:proofErr w:type="spellEnd"/>
      <w:r w:rsidRPr="007B5B67">
        <w:rPr>
          <w:rFonts w:ascii="Calibri" w:eastAsia="Calibri" w:hAnsi="Calibri" w:cs="Calibri"/>
          <w:color w:val="222222"/>
          <w:kern w:val="0"/>
          <w:sz w:val="18"/>
          <w:szCs w:val="18"/>
          <w:lang w:eastAsia="fr-FR"/>
        </w:rPr>
        <w:t xml:space="preserve"> Y OTROS</w:t>
      </w:r>
    </w:p>
    <w:p w:rsidR="007B5B67" w:rsidRPr="007B5B67" w:rsidRDefault="007B5B67" w:rsidP="007B5B67">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r w:rsidRPr="007B5B67">
        <w:rPr>
          <w:rFonts w:ascii="Calibri" w:eastAsia="Calibri" w:hAnsi="Calibri" w:cs="Calibri"/>
          <w:color w:val="222222"/>
          <w:kern w:val="0"/>
          <w:sz w:val="18"/>
          <w:szCs w:val="18"/>
          <w:lang w:val="es-MX" w:eastAsia="fr-FR"/>
        </w:rPr>
        <w:t xml:space="preserve">Magistrado Ponente:  </w:t>
      </w:r>
      <w:r w:rsidRPr="007B5B67">
        <w:rPr>
          <w:rFonts w:ascii="Calibri" w:eastAsia="Calibri" w:hAnsi="Calibri" w:cs="Calibri"/>
          <w:color w:val="222222"/>
          <w:kern w:val="0"/>
          <w:sz w:val="18"/>
          <w:szCs w:val="18"/>
          <w:lang w:val="es-MX" w:eastAsia="fr-FR"/>
        </w:rPr>
        <w:tab/>
        <w:t xml:space="preserve"> </w:t>
      </w:r>
      <w:proofErr w:type="spellStart"/>
      <w:r w:rsidRPr="007B5B67">
        <w:rPr>
          <w:rFonts w:ascii="Calibri" w:eastAsia="Calibri" w:hAnsi="Calibri" w:cs="Calibri"/>
          <w:color w:val="222222"/>
          <w:kern w:val="0"/>
          <w:sz w:val="18"/>
          <w:szCs w:val="18"/>
          <w:lang w:eastAsia="fr-FR"/>
        </w:rPr>
        <w:t>DUBERNEY</w:t>
      </w:r>
      <w:proofErr w:type="spellEnd"/>
      <w:r w:rsidRPr="007B5B67">
        <w:rPr>
          <w:rFonts w:ascii="Calibri" w:eastAsia="Calibri" w:hAnsi="Calibri" w:cs="Calibri"/>
          <w:color w:val="222222"/>
          <w:kern w:val="0"/>
          <w:sz w:val="18"/>
          <w:szCs w:val="18"/>
          <w:lang w:eastAsia="fr-FR"/>
        </w:rPr>
        <w:t xml:space="preserve"> GRISALES HERRERA</w:t>
      </w:r>
    </w:p>
    <w:p w:rsidR="007B5B67" w:rsidRPr="007B5B67" w:rsidRDefault="007B5B67" w:rsidP="007B5B67">
      <w:pPr>
        <w:widowControl/>
        <w:shd w:val="clear" w:color="auto" w:fill="FFFFFF"/>
        <w:tabs>
          <w:tab w:val="left" w:pos="1416"/>
          <w:tab w:val="left" w:pos="2078"/>
          <w:tab w:val="left" w:pos="2106"/>
        </w:tabs>
        <w:overflowPunct/>
        <w:autoSpaceDE/>
        <w:autoSpaceDN/>
        <w:adjustRightInd/>
        <w:jc w:val="both"/>
        <w:rPr>
          <w:rFonts w:ascii="Calibri" w:eastAsia="Calibri" w:hAnsi="Calibri" w:cs="Calibri"/>
          <w:color w:val="222222"/>
          <w:kern w:val="0"/>
          <w:sz w:val="18"/>
          <w:szCs w:val="18"/>
          <w:lang w:val="es-CO" w:eastAsia="fr-FR"/>
        </w:rPr>
      </w:pPr>
    </w:p>
    <w:p w:rsidR="007B5B67" w:rsidRPr="007B5B67" w:rsidRDefault="007B5B67" w:rsidP="007B5B67">
      <w:pPr>
        <w:widowControl/>
        <w:shd w:val="clear" w:color="auto" w:fill="FFFFFF"/>
        <w:tabs>
          <w:tab w:val="left" w:pos="2078"/>
        </w:tabs>
        <w:overflowPunct/>
        <w:autoSpaceDE/>
        <w:autoSpaceDN/>
        <w:adjustRightInd/>
        <w:spacing w:after="200"/>
        <w:jc w:val="both"/>
        <w:rPr>
          <w:rFonts w:ascii="Calibri" w:eastAsia="Calibri" w:hAnsi="Calibri" w:cs="Calibri"/>
          <w:b/>
          <w:color w:val="222222"/>
          <w:kern w:val="0"/>
          <w:sz w:val="18"/>
          <w:szCs w:val="18"/>
          <w:lang w:eastAsia="fr-FR"/>
        </w:rPr>
      </w:pPr>
      <w:r w:rsidRPr="007B5B67">
        <w:rPr>
          <w:rFonts w:ascii="Calibri" w:eastAsia="Calibri" w:hAnsi="Calibri" w:cs="Calibri"/>
          <w:b/>
          <w:color w:val="222222"/>
          <w:kern w:val="0"/>
          <w:sz w:val="18"/>
          <w:szCs w:val="18"/>
          <w:lang w:val="es-MX" w:eastAsia="fr-FR"/>
        </w:rPr>
        <w:t xml:space="preserve">Temas: </w:t>
      </w:r>
      <w:r w:rsidRPr="007B5B67">
        <w:rPr>
          <w:rFonts w:ascii="Calibri" w:eastAsia="Calibri" w:hAnsi="Calibri" w:cs="Calibri"/>
          <w:color w:val="222222"/>
          <w:kern w:val="0"/>
          <w:sz w:val="18"/>
          <w:szCs w:val="18"/>
          <w:lang w:val="es-MX" w:eastAsia="fr-FR"/>
        </w:rPr>
        <w:tab/>
      </w:r>
      <w:r w:rsidRPr="007B5B67">
        <w:rPr>
          <w:rFonts w:ascii="Calibri" w:eastAsia="Calibri" w:hAnsi="Calibri" w:cs="Calibri"/>
          <w:b/>
          <w:color w:val="222222"/>
          <w:kern w:val="0"/>
          <w:sz w:val="18"/>
          <w:szCs w:val="18"/>
          <w:lang w:val="es-MX" w:eastAsia="fr-FR"/>
        </w:rPr>
        <w:t xml:space="preserve">RESPONSABILIDAD </w:t>
      </w:r>
      <w:r w:rsidRPr="007B5B67">
        <w:rPr>
          <w:rFonts w:ascii="Calibri" w:eastAsia="Calibri" w:hAnsi="Calibri" w:cs="Calibri"/>
          <w:b/>
          <w:color w:val="222222"/>
          <w:kern w:val="0"/>
          <w:sz w:val="18"/>
          <w:szCs w:val="18"/>
          <w:lang w:eastAsia="fr-FR"/>
        </w:rPr>
        <w:t>MÉDICA</w:t>
      </w:r>
      <w:r w:rsidRPr="007B5B67">
        <w:rPr>
          <w:rFonts w:ascii="Calibri" w:eastAsia="Calibri" w:hAnsi="Calibri" w:cs="Calibri"/>
          <w:b/>
          <w:color w:val="222222"/>
          <w:kern w:val="0"/>
          <w:sz w:val="18"/>
          <w:szCs w:val="18"/>
          <w:lang w:val="es-MX" w:eastAsia="fr-FR"/>
        </w:rPr>
        <w:t xml:space="preserve"> / NO SE DEMOSTRÓ LA NEGLIGENCIA. </w:t>
      </w:r>
      <w:r w:rsidRPr="007B5B67">
        <w:rPr>
          <w:rFonts w:ascii="Calibri" w:eastAsia="Calibri" w:hAnsi="Calibri" w:cs="Calibri"/>
          <w:color w:val="222222"/>
          <w:kern w:val="0"/>
          <w:sz w:val="18"/>
          <w:szCs w:val="18"/>
          <w:lang w:eastAsia="fr-FR"/>
        </w:rPr>
        <w:t>Con lo dicho por el testigo, de ninguna manera, puede hablarse de un diagnóstico tardío o tratamiento inadecuado, el tema queda en una aseveración del impugnante, carente de respaldo científico o técnico, por lo que apenas configura una tesis, insuficiente para lograr su cometido, que se rebate con lo dicho por el profesional. Obsérvese además que, solo transcurrió un mes para el diagnóstico entre la histerectomía (31-08-2008) y el reimplante (01-05-2008), por su parte, el tratamiento fue inmediato, una vez definida la patología. En conclusión, se imputa negligencia en la prestación del servicio, sin embargo, ninguna probanza es indicativa de ello, la cuestión queda en una mera afirmación. Corolario de ello, se impone confirmar la decisión de primera instancia, pues deben negarse las pretensiones de la demanda, y así las cosas, es innecesario estudiar las excepciones, tal como enseña la doctrina de la CSJ (…).</w:t>
      </w:r>
    </w:p>
    <w:p w:rsidR="007B5B67" w:rsidRDefault="007B5B67" w:rsidP="00B32EBF">
      <w:pPr>
        <w:pStyle w:val="Sansinterligne"/>
        <w:tabs>
          <w:tab w:val="left" w:pos="3579"/>
        </w:tabs>
        <w:spacing w:line="360" w:lineRule="auto"/>
        <w:jc w:val="center"/>
        <w:rPr>
          <w:rFonts w:ascii="Georgia" w:hAnsi="Georgia" w:cs="Arial"/>
          <w:w w:val="140"/>
          <w:sz w:val="14"/>
          <w:lang w:val="es-CO"/>
        </w:rPr>
      </w:pPr>
    </w:p>
    <w:p w:rsidR="007B5B67" w:rsidRDefault="007B5B67" w:rsidP="00B32EBF">
      <w:pPr>
        <w:pStyle w:val="Sansinterligne"/>
        <w:tabs>
          <w:tab w:val="left" w:pos="3579"/>
        </w:tabs>
        <w:spacing w:line="360" w:lineRule="auto"/>
        <w:jc w:val="center"/>
        <w:rPr>
          <w:rFonts w:ascii="Georgia" w:hAnsi="Georgia" w:cs="Arial"/>
          <w:w w:val="140"/>
          <w:sz w:val="14"/>
          <w:lang w:val="es-CO"/>
        </w:rPr>
      </w:pPr>
    </w:p>
    <w:p w:rsidR="007B5B67" w:rsidRDefault="007B5B67" w:rsidP="00B32EBF">
      <w:pPr>
        <w:pStyle w:val="Sansinterligne"/>
        <w:tabs>
          <w:tab w:val="left" w:pos="3579"/>
        </w:tabs>
        <w:spacing w:line="360" w:lineRule="auto"/>
        <w:jc w:val="center"/>
        <w:rPr>
          <w:rFonts w:ascii="Georgia" w:hAnsi="Georgia" w:cs="Arial"/>
          <w:w w:val="140"/>
          <w:sz w:val="14"/>
          <w:lang w:val="es-CO"/>
        </w:rPr>
      </w:pPr>
    </w:p>
    <w:p w:rsidR="007B5B67" w:rsidRDefault="007B5B67" w:rsidP="00B32EBF">
      <w:pPr>
        <w:pStyle w:val="Sansinterligne"/>
        <w:tabs>
          <w:tab w:val="left" w:pos="3579"/>
        </w:tabs>
        <w:spacing w:line="360" w:lineRule="auto"/>
        <w:jc w:val="center"/>
        <w:rPr>
          <w:rFonts w:ascii="Georgia" w:hAnsi="Georgia" w:cs="Arial"/>
          <w:w w:val="140"/>
          <w:sz w:val="14"/>
          <w:lang w:val="es-CO"/>
        </w:rPr>
      </w:pPr>
    </w:p>
    <w:p w:rsidR="00B32EBF" w:rsidRPr="00D46B80" w:rsidRDefault="0029655A" w:rsidP="00B32EBF">
      <w:pPr>
        <w:pStyle w:val="Sansinterligne"/>
        <w:tabs>
          <w:tab w:val="left" w:pos="3579"/>
        </w:tabs>
        <w:spacing w:line="360" w:lineRule="auto"/>
        <w:jc w:val="center"/>
        <w:rPr>
          <w:rFonts w:ascii="Georgia" w:hAnsi="Georgia" w:cs="Arial"/>
          <w:w w:val="140"/>
          <w:sz w:val="14"/>
          <w:lang w:val="es-CO"/>
        </w:rPr>
      </w:pPr>
      <w:r w:rsidRPr="00D46B80">
        <w:rPr>
          <w:rFonts w:ascii="Georgia" w:hAnsi="Georgia"/>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D46B80" w:rsidRDefault="00B32EBF" w:rsidP="00B32EBF">
      <w:pPr>
        <w:pStyle w:val="Sansinterligne"/>
        <w:tabs>
          <w:tab w:val="left" w:pos="3579"/>
        </w:tabs>
        <w:spacing w:line="360" w:lineRule="auto"/>
        <w:jc w:val="center"/>
        <w:rPr>
          <w:rFonts w:ascii="Georgia" w:hAnsi="Georgia" w:cs="Arial"/>
          <w:w w:val="140"/>
          <w:sz w:val="14"/>
          <w:lang w:val="es-CO"/>
        </w:rPr>
      </w:pPr>
    </w:p>
    <w:p w:rsidR="00B32EBF" w:rsidRPr="00D46B80" w:rsidRDefault="00B32EBF" w:rsidP="00B32EBF">
      <w:pPr>
        <w:pStyle w:val="Sansinterligne"/>
        <w:tabs>
          <w:tab w:val="left" w:pos="3579"/>
        </w:tabs>
        <w:spacing w:line="360" w:lineRule="auto"/>
        <w:jc w:val="center"/>
        <w:rPr>
          <w:rFonts w:ascii="Georgia" w:hAnsi="Georgia" w:cs="Arial"/>
          <w:w w:val="140"/>
          <w:sz w:val="14"/>
          <w:lang w:val="es-CO"/>
        </w:rPr>
      </w:pPr>
    </w:p>
    <w:p w:rsidR="00B32EBF" w:rsidRPr="00D46B80" w:rsidRDefault="00122D51" w:rsidP="00B32EBF">
      <w:pPr>
        <w:pStyle w:val="Sansinterligne"/>
        <w:tabs>
          <w:tab w:val="left" w:pos="3579"/>
        </w:tabs>
        <w:spacing w:line="360" w:lineRule="auto"/>
        <w:jc w:val="center"/>
        <w:rPr>
          <w:rFonts w:ascii="Georgia" w:hAnsi="Georgia" w:cs="Arial"/>
          <w:w w:val="140"/>
          <w:sz w:val="14"/>
          <w:lang w:val="es-CO"/>
        </w:rPr>
      </w:pPr>
      <w:r w:rsidRPr="00D46B80">
        <w:rPr>
          <w:rFonts w:ascii="Georgia" w:hAnsi="Georgia" w:cs="Arial"/>
          <w:w w:val="140"/>
          <w:sz w:val="14"/>
          <w:lang w:val="es-CO"/>
        </w:rPr>
        <w:t>REPÚ</w:t>
      </w:r>
      <w:r w:rsidR="00B32EBF" w:rsidRPr="00D46B80">
        <w:rPr>
          <w:rFonts w:ascii="Georgia" w:hAnsi="Georgia" w:cs="Arial"/>
          <w:w w:val="140"/>
          <w:sz w:val="14"/>
          <w:lang w:val="es-CO"/>
        </w:rPr>
        <w:t>BLICA DE COLOMBIA</w:t>
      </w:r>
    </w:p>
    <w:p w:rsidR="00B32EBF" w:rsidRPr="00D46B80" w:rsidRDefault="00B32EBF" w:rsidP="00B32EBF">
      <w:pPr>
        <w:pStyle w:val="Sansinterligne"/>
        <w:tabs>
          <w:tab w:val="center" w:pos="4987"/>
          <w:tab w:val="left" w:pos="8449"/>
        </w:tabs>
        <w:spacing w:line="360" w:lineRule="auto"/>
        <w:jc w:val="center"/>
        <w:rPr>
          <w:rFonts w:ascii="Georgia" w:hAnsi="Georgia" w:cs="Arial"/>
          <w:w w:val="140"/>
          <w:lang w:val="es-CO"/>
        </w:rPr>
      </w:pPr>
      <w:r w:rsidRPr="00D46B80">
        <w:rPr>
          <w:rFonts w:ascii="Georgia" w:hAnsi="Georgia" w:cs="Arial"/>
          <w:w w:val="140"/>
          <w:sz w:val="14"/>
          <w:lang w:val="es-CO"/>
        </w:rPr>
        <w:t>RAMA JUDICIAL DEL PODER PÚBLICO</w:t>
      </w:r>
    </w:p>
    <w:p w:rsidR="00B32EBF" w:rsidRPr="00D46B80" w:rsidRDefault="00B32EBF" w:rsidP="00B32EBF">
      <w:pPr>
        <w:pStyle w:val="Sansinterligne"/>
        <w:spacing w:line="360" w:lineRule="auto"/>
        <w:jc w:val="center"/>
        <w:rPr>
          <w:rFonts w:ascii="Georgia" w:hAnsi="Georgia" w:cs="Arial"/>
          <w:w w:val="140"/>
          <w:sz w:val="16"/>
          <w:lang w:val="es-CO"/>
        </w:rPr>
      </w:pPr>
      <w:r w:rsidRPr="00D46B80">
        <w:rPr>
          <w:rFonts w:ascii="Georgia" w:hAnsi="Georgia" w:cs="Arial"/>
          <w:w w:val="140"/>
          <w:sz w:val="18"/>
          <w:lang w:val="es-CO"/>
        </w:rPr>
        <w:t>T</w:t>
      </w:r>
      <w:r w:rsidRPr="00D46B80">
        <w:rPr>
          <w:rFonts w:ascii="Georgia" w:hAnsi="Georgia" w:cs="Arial"/>
          <w:w w:val="140"/>
          <w:sz w:val="16"/>
          <w:lang w:val="es-CO"/>
        </w:rPr>
        <w:t>RIBUNAL</w:t>
      </w:r>
      <w:r w:rsidRPr="00D46B80">
        <w:rPr>
          <w:rFonts w:ascii="Georgia" w:hAnsi="Georgia" w:cs="Arial"/>
          <w:w w:val="140"/>
          <w:sz w:val="18"/>
          <w:lang w:val="es-CO"/>
        </w:rPr>
        <w:t xml:space="preserve"> S</w:t>
      </w:r>
      <w:r w:rsidRPr="00D46B80">
        <w:rPr>
          <w:rFonts w:ascii="Georgia" w:hAnsi="Georgia" w:cs="Arial"/>
          <w:w w:val="140"/>
          <w:sz w:val="16"/>
          <w:lang w:val="es-CO"/>
        </w:rPr>
        <w:t xml:space="preserve">UPERIOR DEL </w:t>
      </w:r>
      <w:r w:rsidRPr="00D46B80">
        <w:rPr>
          <w:rFonts w:ascii="Georgia" w:hAnsi="Georgia" w:cs="Arial"/>
          <w:w w:val="140"/>
          <w:sz w:val="18"/>
          <w:lang w:val="es-CO"/>
        </w:rPr>
        <w:t>D</w:t>
      </w:r>
      <w:r w:rsidRPr="00D46B80">
        <w:rPr>
          <w:rFonts w:ascii="Georgia" w:hAnsi="Georgia" w:cs="Arial"/>
          <w:w w:val="140"/>
          <w:sz w:val="16"/>
          <w:lang w:val="es-CO"/>
        </w:rPr>
        <w:t>ISTRITO</w:t>
      </w:r>
      <w:r w:rsidRPr="00D46B80">
        <w:rPr>
          <w:rFonts w:ascii="Georgia" w:hAnsi="Georgia" w:cs="Arial"/>
          <w:w w:val="140"/>
          <w:sz w:val="18"/>
          <w:lang w:val="es-CO"/>
        </w:rPr>
        <w:t xml:space="preserve"> J</w:t>
      </w:r>
      <w:r w:rsidRPr="00D46B80">
        <w:rPr>
          <w:rFonts w:ascii="Georgia" w:hAnsi="Georgia" w:cs="Arial"/>
          <w:w w:val="140"/>
          <w:sz w:val="16"/>
          <w:lang w:val="es-CO"/>
        </w:rPr>
        <w:t>UDICIAL</w:t>
      </w:r>
    </w:p>
    <w:p w:rsidR="00B32EBF" w:rsidRPr="00D46B80" w:rsidRDefault="00B32EBF" w:rsidP="00B32EBF">
      <w:pPr>
        <w:pStyle w:val="Sansinterligne"/>
        <w:spacing w:line="360" w:lineRule="auto"/>
        <w:jc w:val="center"/>
        <w:rPr>
          <w:rFonts w:ascii="Georgia" w:hAnsi="Georgia" w:cs="Arial"/>
          <w:w w:val="140"/>
          <w:sz w:val="16"/>
          <w:szCs w:val="18"/>
          <w:lang w:val="es-CO"/>
        </w:rPr>
      </w:pPr>
      <w:r w:rsidRPr="00D46B80">
        <w:rPr>
          <w:rFonts w:ascii="Georgia" w:hAnsi="Georgia" w:cs="Arial"/>
          <w:w w:val="140"/>
          <w:sz w:val="18"/>
          <w:szCs w:val="18"/>
          <w:lang w:val="es-CO"/>
        </w:rPr>
        <w:t>S</w:t>
      </w:r>
      <w:r w:rsidRPr="00D46B80">
        <w:rPr>
          <w:rFonts w:ascii="Georgia" w:hAnsi="Georgia" w:cs="Arial"/>
          <w:w w:val="140"/>
          <w:sz w:val="16"/>
          <w:szCs w:val="18"/>
          <w:lang w:val="es-CO"/>
        </w:rPr>
        <w:t>ALA</w:t>
      </w:r>
      <w:r w:rsidRPr="00D46B80">
        <w:rPr>
          <w:rFonts w:ascii="Georgia" w:hAnsi="Georgia" w:cs="Arial"/>
          <w:w w:val="140"/>
          <w:sz w:val="14"/>
          <w:szCs w:val="18"/>
          <w:lang w:val="es-CO"/>
        </w:rPr>
        <w:t xml:space="preserve"> </w:t>
      </w:r>
      <w:r w:rsidR="00E65EF8" w:rsidRPr="00D46B80">
        <w:rPr>
          <w:rFonts w:ascii="Georgia" w:hAnsi="Georgia" w:cs="Arial"/>
          <w:w w:val="140"/>
          <w:sz w:val="14"/>
          <w:szCs w:val="18"/>
          <w:lang w:val="es-CO"/>
        </w:rPr>
        <w:t xml:space="preserve">DE </w:t>
      </w:r>
      <w:r w:rsidR="00E65EF8" w:rsidRPr="00D46B80">
        <w:rPr>
          <w:rFonts w:ascii="Georgia" w:hAnsi="Georgia" w:cs="Arial"/>
          <w:w w:val="140"/>
          <w:sz w:val="18"/>
          <w:szCs w:val="18"/>
          <w:lang w:val="es-CO"/>
        </w:rPr>
        <w:t>D</w:t>
      </w:r>
      <w:r w:rsidR="00E65EF8" w:rsidRPr="00D46B80">
        <w:rPr>
          <w:rFonts w:ascii="Georgia" w:hAnsi="Georgia" w:cs="Arial"/>
          <w:w w:val="140"/>
          <w:sz w:val="14"/>
          <w:szCs w:val="18"/>
          <w:lang w:val="es-CO"/>
        </w:rPr>
        <w:t xml:space="preserve">ECISIÓN </w:t>
      </w:r>
      <w:r w:rsidRPr="00D46B80">
        <w:rPr>
          <w:rFonts w:ascii="Georgia" w:hAnsi="Georgia" w:cs="Arial"/>
          <w:w w:val="140"/>
          <w:sz w:val="18"/>
          <w:szCs w:val="18"/>
          <w:lang w:val="es-CO"/>
        </w:rPr>
        <w:t>C</w:t>
      </w:r>
      <w:r w:rsidRPr="00D46B80">
        <w:rPr>
          <w:rFonts w:ascii="Georgia" w:hAnsi="Georgia" w:cs="Arial"/>
          <w:w w:val="140"/>
          <w:sz w:val="16"/>
          <w:szCs w:val="18"/>
          <w:lang w:val="es-CO"/>
        </w:rPr>
        <w:t>IVIL –</w:t>
      </w:r>
      <w:r w:rsidR="0026209C" w:rsidRPr="00D46B80">
        <w:rPr>
          <w:rFonts w:ascii="Georgia" w:hAnsi="Georgia" w:cs="Arial"/>
          <w:w w:val="140"/>
          <w:sz w:val="16"/>
          <w:szCs w:val="18"/>
          <w:lang w:val="es-CO"/>
        </w:rPr>
        <w:t xml:space="preserve"> </w:t>
      </w:r>
      <w:r w:rsidRPr="00D46B80">
        <w:rPr>
          <w:rFonts w:ascii="Georgia" w:hAnsi="Georgia" w:cs="Arial"/>
          <w:w w:val="140"/>
          <w:sz w:val="18"/>
          <w:szCs w:val="18"/>
          <w:lang w:val="es-CO"/>
        </w:rPr>
        <w:t>F</w:t>
      </w:r>
      <w:r w:rsidRPr="00D46B80">
        <w:rPr>
          <w:rFonts w:ascii="Georgia" w:hAnsi="Georgia" w:cs="Arial"/>
          <w:w w:val="140"/>
          <w:sz w:val="16"/>
          <w:szCs w:val="18"/>
          <w:lang w:val="es-CO"/>
        </w:rPr>
        <w:t xml:space="preserve">AMILIA – </w:t>
      </w:r>
      <w:r w:rsidRPr="00D46B80">
        <w:rPr>
          <w:rFonts w:ascii="Georgia" w:hAnsi="Georgia" w:cs="Arial"/>
          <w:w w:val="140"/>
          <w:sz w:val="18"/>
          <w:szCs w:val="18"/>
          <w:lang w:val="es-CO"/>
        </w:rPr>
        <w:t>D</w:t>
      </w:r>
      <w:r w:rsidRPr="00D46B80">
        <w:rPr>
          <w:rFonts w:ascii="Georgia" w:hAnsi="Georgia" w:cs="Arial"/>
          <w:w w:val="140"/>
          <w:sz w:val="16"/>
          <w:szCs w:val="18"/>
          <w:lang w:val="es-CO"/>
        </w:rPr>
        <w:t>ISTRITO</w:t>
      </w:r>
      <w:r w:rsidRPr="00D46B80">
        <w:rPr>
          <w:rFonts w:ascii="Georgia" w:hAnsi="Georgia" w:cs="Arial"/>
          <w:w w:val="140"/>
          <w:sz w:val="18"/>
          <w:szCs w:val="18"/>
          <w:lang w:val="es-CO"/>
        </w:rPr>
        <w:t xml:space="preserve"> D</w:t>
      </w:r>
      <w:r w:rsidRPr="00D46B80">
        <w:rPr>
          <w:rFonts w:ascii="Georgia" w:hAnsi="Georgia" w:cs="Arial"/>
          <w:w w:val="140"/>
          <w:sz w:val="16"/>
          <w:szCs w:val="18"/>
          <w:lang w:val="es-CO"/>
        </w:rPr>
        <w:t>E</w:t>
      </w:r>
      <w:r w:rsidRPr="00D46B80">
        <w:rPr>
          <w:rFonts w:ascii="Georgia" w:hAnsi="Georgia" w:cs="Arial"/>
          <w:w w:val="140"/>
          <w:sz w:val="18"/>
          <w:szCs w:val="18"/>
          <w:lang w:val="es-CO"/>
        </w:rPr>
        <w:t xml:space="preserve"> P</w:t>
      </w:r>
      <w:r w:rsidRPr="00D46B80">
        <w:rPr>
          <w:rFonts w:ascii="Georgia" w:hAnsi="Georgia" w:cs="Arial"/>
          <w:w w:val="140"/>
          <w:sz w:val="16"/>
          <w:szCs w:val="18"/>
          <w:lang w:val="es-CO"/>
        </w:rPr>
        <w:t>EREIRA</w:t>
      </w:r>
    </w:p>
    <w:p w:rsidR="00E82583" w:rsidRPr="00D46B80" w:rsidRDefault="00B32EBF" w:rsidP="00B32EBF">
      <w:pPr>
        <w:pStyle w:val="Sansinterligne"/>
        <w:spacing w:line="360" w:lineRule="auto"/>
        <w:jc w:val="center"/>
        <w:rPr>
          <w:rFonts w:ascii="Georgia" w:hAnsi="Georgia" w:cs="Arial"/>
          <w:w w:val="140"/>
          <w:sz w:val="16"/>
          <w:szCs w:val="18"/>
          <w:lang w:val="es-CO"/>
        </w:rPr>
      </w:pPr>
      <w:r w:rsidRPr="00D46B80">
        <w:rPr>
          <w:rFonts w:ascii="Georgia" w:hAnsi="Georgia" w:cs="Arial"/>
          <w:w w:val="140"/>
          <w:sz w:val="18"/>
          <w:szCs w:val="18"/>
          <w:lang w:val="es-CO"/>
        </w:rPr>
        <w:t>D</w:t>
      </w:r>
      <w:r w:rsidRPr="00D46B80">
        <w:rPr>
          <w:rFonts w:ascii="Georgia" w:hAnsi="Georgia" w:cs="Arial"/>
          <w:w w:val="140"/>
          <w:sz w:val="16"/>
          <w:szCs w:val="18"/>
          <w:lang w:val="es-CO"/>
        </w:rPr>
        <w:t xml:space="preserve">EPARTAMENTO </w:t>
      </w:r>
      <w:r w:rsidRPr="00D46B80">
        <w:rPr>
          <w:rFonts w:ascii="Georgia" w:hAnsi="Georgia" w:cs="Arial"/>
          <w:w w:val="140"/>
          <w:sz w:val="18"/>
          <w:szCs w:val="18"/>
          <w:lang w:val="es-CO"/>
        </w:rPr>
        <w:t>D</w:t>
      </w:r>
      <w:r w:rsidRPr="00D46B80">
        <w:rPr>
          <w:rFonts w:ascii="Georgia" w:hAnsi="Georgia" w:cs="Arial"/>
          <w:w w:val="140"/>
          <w:sz w:val="16"/>
          <w:szCs w:val="18"/>
          <w:lang w:val="es-CO"/>
        </w:rPr>
        <w:t xml:space="preserve">EL </w:t>
      </w:r>
      <w:r w:rsidRPr="00D46B80">
        <w:rPr>
          <w:rFonts w:ascii="Georgia" w:hAnsi="Georgia" w:cs="Arial"/>
          <w:w w:val="140"/>
          <w:sz w:val="18"/>
          <w:szCs w:val="18"/>
          <w:lang w:val="es-CO"/>
        </w:rPr>
        <w:t>R</w:t>
      </w:r>
      <w:r w:rsidRPr="00D46B80">
        <w:rPr>
          <w:rFonts w:ascii="Georgia" w:hAnsi="Georgia" w:cs="Arial"/>
          <w:w w:val="140"/>
          <w:sz w:val="16"/>
          <w:szCs w:val="18"/>
          <w:lang w:val="es-CO"/>
        </w:rPr>
        <w:t>ISARALDA</w:t>
      </w:r>
    </w:p>
    <w:p w:rsidR="008F7ADB" w:rsidRPr="00D46B80" w:rsidRDefault="008F7ADB" w:rsidP="003C2B50">
      <w:pPr>
        <w:pStyle w:val="Corpsdetexte"/>
        <w:spacing w:line="360" w:lineRule="auto"/>
        <w:jc w:val="center"/>
        <w:rPr>
          <w:rFonts w:ascii="Georgia" w:hAnsi="Georgia" w:cs="Arial"/>
          <w:sz w:val="16"/>
          <w:szCs w:val="22"/>
          <w:lang w:val="es-CO"/>
        </w:rPr>
      </w:pPr>
    </w:p>
    <w:p w:rsidR="008F7ADB" w:rsidRPr="00D46B80" w:rsidRDefault="008F7ADB" w:rsidP="00C10E28">
      <w:pPr>
        <w:pStyle w:val="Corpsdetexte"/>
        <w:spacing w:line="360" w:lineRule="auto"/>
        <w:ind w:left="708" w:firstLine="708"/>
        <w:rPr>
          <w:rFonts w:ascii="Georgia" w:hAnsi="Georgia" w:cs="Arial"/>
          <w:sz w:val="22"/>
          <w:szCs w:val="22"/>
          <w:lang w:val="es-CO"/>
        </w:rPr>
      </w:pPr>
      <w:r w:rsidRPr="00D46B80">
        <w:rPr>
          <w:rFonts w:ascii="Georgia" w:hAnsi="Georgia" w:cs="Arial"/>
          <w:sz w:val="22"/>
          <w:szCs w:val="22"/>
          <w:lang w:val="es-CO"/>
        </w:rPr>
        <w:t>Asunto</w:t>
      </w:r>
      <w:r w:rsidRPr="00D46B80">
        <w:rPr>
          <w:rFonts w:ascii="Georgia" w:hAnsi="Georgia" w:cs="Arial"/>
          <w:sz w:val="22"/>
          <w:szCs w:val="22"/>
          <w:lang w:val="es-CO"/>
        </w:rPr>
        <w:tab/>
      </w:r>
      <w:r w:rsidR="00CD49F9" w:rsidRPr="00D46B80">
        <w:rPr>
          <w:rFonts w:ascii="Georgia" w:hAnsi="Georgia" w:cs="Arial"/>
          <w:sz w:val="22"/>
          <w:szCs w:val="22"/>
          <w:lang w:val="es-CO"/>
        </w:rPr>
        <w:tab/>
      </w:r>
      <w:r w:rsidRPr="00D46B80">
        <w:rPr>
          <w:rFonts w:ascii="Georgia" w:hAnsi="Georgia" w:cs="Arial"/>
          <w:sz w:val="22"/>
          <w:szCs w:val="22"/>
          <w:lang w:val="es-CO"/>
        </w:rPr>
        <w:tab/>
        <w:t>: Sentencia</w:t>
      </w:r>
      <w:r w:rsidR="00E82583" w:rsidRPr="00D46B80">
        <w:rPr>
          <w:rFonts w:ascii="Georgia" w:hAnsi="Georgia" w:cs="Arial"/>
          <w:sz w:val="22"/>
          <w:szCs w:val="22"/>
          <w:lang w:val="es-CO"/>
        </w:rPr>
        <w:t xml:space="preserve"> de segundo grado</w:t>
      </w:r>
    </w:p>
    <w:p w:rsidR="00D46B80" w:rsidRPr="00D46B80" w:rsidRDefault="00D46B80" w:rsidP="00D46B80">
      <w:pPr>
        <w:pStyle w:val="Corpsdetexte"/>
        <w:spacing w:line="360" w:lineRule="auto"/>
        <w:ind w:left="708"/>
        <w:rPr>
          <w:rFonts w:ascii="Georgia" w:hAnsi="Georgia" w:cs="Arial"/>
          <w:sz w:val="22"/>
          <w:szCs w:val="22"/>
        </w:rPr>
      </w:pPr>
      <w:r w:rsidRPr="00D46B80">
        <w:rPr>
          <w:rFonts w:ascii="Georgia" w:hAnsi="Georgia" w:cs="Arial"/>
          <w:sz w:val="22"/>
          <w:szCs w:val="22"/>
        </w:rPr>
        <w:tab/>
        <w:t>Tipo de proceso</w:t>
      </w:r>
      <w:r w:rsidRPr="00D46B80">
        <w:rPr>
          <w:rFonts w:ascii="Georgia" w:hAnsi="Georgia" w:cs="Arial"/>
          <w:sz w:val="22"/>
          <w:szCs w:val="22"/>
        </w:rPr>
        <w:tab/>
        <w:t>: Ordinario – Responsabilidad médica</w:t>
      </w:r>
    </w:p>
    <w:p w:rsidR="00D46B80" w:rsidRPr="00D46B80" w:rsidRDefault="00D46B80" w:rsidP="00D46B80">
      <w:pPr>
        <w:pStyle w:val="Corpsdetexte"/>
        <w:spacing w:line="360" w:lineRule="auto"/>
        <w:ind w:left="708"/>
        <w:rPr>
          <w:rFonts w:ascii="Georgia" w:hAnsi="Georgia" w:cs="Arial"/>
          <w:sz w:val="22"/>
          <w:szCs w:val="22"/>
        </w:rPr>
      </w:pPr>
      <w:r w:rsidRPr="00D46B80">
        <w:rPr>
          <w:rFonts w:ascii="Georgia" w:hAnsi="Georgia" w:cs="Arial"/>
          <w:sz w:val="22"/>
          <w:szCs w:val="22"/>
        </w:rPr>
        <w:tab/>
        <w:t>Demandante (s)</w:t>
      </w:r>
      <w:r>
        <w:rPr>
          <w:rFonts w:ascii="Georgia" w:hAnsi="Georgia" w:cs="Arial"/>
          <w:sz w:val="22"/>
          <w:szCs w:val="22"/>
        </w:rPr>
        <w:tab/>
      </w:r>
      <w:r w:rsidRPr="00D46B80">
        <w:rPr>
          <w:rFonts w:ascii="Georgia" w:hAnsi="Georgia" w:cs="Arial"/>
          <w:sz w:val="22"/>
          <w:szCs w:val="22"/>
        </w:rPr>
        <w:t>: Claudia Elena Grajales Escudero y otros</w:t>
      </w:r>
    </w:p>
    <w:p w:rsidR="00D46B80" w:rsidRPr="00D46B80" w:rsidRDefault="00D46B80" w:rsidP="00D46B80">
      <w:pPr>
        <w:spacing w:line="360" w:lineRule="auto"/>
        <w:ind w:left="708" w:firstLine="708"/>
        <w:rPr>
          <w:rFonts w:ascii="Georgia" w:hAnsi="Georgia" w:cs="Arial"/>
          <w:sz w:val="18"/>
          <w:szCs w:val="18"/>
          <w:lang w:val="es-CO"/>
        </w:rPr>
      </w:pPr>
      <w:r w:rsidRPr="00D46B80">
        <w:rPr>
          <w:rFonts w:ascii="Georgia" w:hAnsi="Georgia" w:cs="Arial"/>
          <w:sz w:val="22"/>
          <w:szCs w:val="22"/>
        </w:rPr>
        <w:t>Demandado (s)</w:t>
      </w:r>
      <w:r w:rsidRPr="00D46B80">
        <w:rPr>
          <w:rFonts w:ascii="Georgia" w:hAnsi="Georgia" w:cs="Arial"/>
          <w:sz w:val="22"/>
          <w:szCs w:val="22"/>
        </w:rPr>
        <w:tab/>
        <w:t>: EPS Servicio Occidental de Salud SA y otros</w:t>
      </w:r>
    </w:p>
    <w:p w:rsidR="00D46B80" w:rsidRPr="00D46B80" w:rsidRDefault="00D46B80" w:rsidP="00D46B80">
      <w:pPr>
        <w:spacing w:line="360" w:lineRule="auto"/>
        <w:ind w:left="708" w:firstLine="708"/>
        <w:rPr>
          <w:rFonts w:ascii="Georgia" w:hAnsi="Georgia" w:cs="Arial"/>
          <w:sz w:val="22"/>
          <w:szCs w:val="22"/>
        </w:rPr>
      </w:pPr>
      <w:r w:rsidRPr="00D46B80">
        <w:rPr>
          <w:rFonts w:ascii="Georgia" w:hAnsi="Georgia" w:cs="Arial"/>
          <w:sz w:val="22"/>
          <w:szCs w:val="22"/>
        </w:rPr>
        <w:t xml:space="preserve">Procedencia </w:t>
      </w:r>
      <w:r>
        <w:rPr>
          <w:rFonts w:ascii="Georgia" w:hAnsi="Georgia" w:cs="Arial"/>
          <w:sz w:val="22"/>
          <w:szCs w:val="22"/>
        </w:rPr>
        <w:tab/>
      </w:r>
      <w:r w:rsidRPr="00D46B80">
        <w:rPr>
          <w:rFonts w:ascii="Georgia" w:hAnsi="Georgia" w:cs="Arial"/>
          <w:sz w:val="22"/>
          <w:szCs w:val="22"/>
        </w:rPr>
        <w:tab/>
        <w:t>: Juzgado Quinto Civil del Circuito de Pereira</w:t>
      </w:r>
    </w:p>
    <w:p w:rsidR="00D46B80" w:rsidRPr="00D46B80" w:rsidRDefault="00D46B80" w:rsidP="00D46B80">
      <w:pPr>
        <w:spacing w:line="360" w:lineRule="auto"/>
        <w:ind w:left="708" w:firstLine="708"/>
        <w:rPr>
          <w:rFonts w:ascii="Georgia" w:hAnsi="Georgia" w:cs="Arial"/>
          <w:sz w:val="22"/>
          <w:szCs w:val="22"/>
        </w:rPr>
      </w:pPr>
      <w:r w:rsidRPr="00D46B80">
        <w:rPr>
          <w:rFonts w:ascii="Georgia" w:hAnsi="Georgia" w:cs="Arial"/>
          <w:sz w:val="22"/>
          <w:szCs w:val="22"/>
        </w:rPr>
        <w:t>Radicación</w:t>
      </w:r>
      <w:r w:rsidRPr="00D46B80">
        <w:rPr>
          <w:rFonts w:ascii="Georgia" w:hAnsi="Georgia" w:cs="Arial"/>
          <w:sz w:val="22"/>
          <w:szCs w:val="22"/>
        </w:rPr>
        <w:tab/>
      </w:r>
      <w:r>
        <w:rPr>
          <w:rFonts w:ascii="Georgia" w:hAnsi="Georgia" w:cs="Arial"/>
          <w:sz w:val="22"/>
          <w:szCs w:val="22"/>
        </w:rPr>
        <w:tab/>
      </w:r>
      <w:r w:rsidRPr="00D46B80">
        <w:rPr>
          <w:rFonts w:ascii="Georgia" w:hAnsi="Georgia" w:cs="Arial"/>
          <w:sz w:val="22"/>
          <w:szCs w:val="22"/>
        </w:rPr>
        <w:t>: 2012-00283-02 (Interna 9239 LLRR)</w:t>
      </w:r>
    </w:p>
    <w:p w:rsidR="00700BEF" w:rsidRPr="00D70916" w:rsidRDefault="00700BEF" w:rsidP="00D46B80">
      <w:pPr>
        <w:spacing w:line="360" w:lineRule="auto"/>
        <w:ind w:left="708" w:firstLine="708"/>
        <w:rPr>
          <w:rFonts w:ascii="Georgia" w:hAnsi="Georgia" w:cs="Arial"/>
          <w:sz w:val="28"/>
          <w:szCs w:val="22"/>
          <w:lang w:val="es-CO"/>
        </w:rPr>
      </w:pPr>
      <w:r w:rsidRPr="00D46B80">
        <w:rPr>
          <w:rFonts w:ascii="Georgia" w:hAnsi="Georgia" w:cs="Arial"/>
          <w:sz w:val="22"/>
          <w:szCs w:val="22"/>
          <w:lang w:val="es-CO"/>
        </w:rPr>
        <w:t>Temas</w:t>
      </w:r>
      <w:r w:rsidRPr="00D46B80">
        <w:rPr>
          <w:rFonts w:ascii="Georgia" w:hAnsi="Georgia" w:cs="Arial"/>
          <w:sz w:val="22"/>
          <w:szCs w:val="22"/>
          <w:lang w:val="es-CO"/>
        </w:rPr>
        <w:tab/>
      </w:r>
      <w:r w:rsidRPr="00D46B80">
        <w:rPr>
          <w:rFonts w:ascii="Georgia" w:hAnsi="Georgia" w:cs="Arial"/>
          <w:sz w:val="22"/>
          <w:szCs w:val="22"/>
          <w:lang w:val="es-CO"/>
        </w:rPr>
        <w:tab/>
      </w:r>
      <w:r w:rsidR="00CD49F9" w:rsidRPr="00D46B80">
        <w:rPr>
          <w:rFonts w:ascii="Georgia" w:hAnsi="Georgia" w:cs="Arial"/>
          <w:sz w:val="22"/>
          <w:szCs w:val="22"/>
          <w:lang w:val="es-CO"/>
        </w:rPr>
        <w:tab/>
      </w:r>
      <w:r w:rsidRPr="00D46B80">
        <w:rPr>
          <w:rFonts w:ascii="Georgia" w:hAnsi="Georgia" w:cs="Arial"/>
          <w:sz w:val="22"/>
          <w:szCs w:val="22"/>
          <w:lang w:val="es-CO"/>
        </w:rPr>
        <w:t>:</w:t>
      </w:r>
      <w:r w:rsidR="00AB38E2" w:rsidRPr="00D46B80">
        <w:rPr>
          <w:rFonts w:ascii="Georgia" w:hAnsi="Georgia" w:cs="Arial"/>
          <w:sz w:val="22"/>
          <w:szCs w:val="22"/>
          <w:lang w:val="es-CO"/>
        </w:rPr>
        <w:t xml:space="preserve"> </w:t>
      </w:r>
      <w:r w:rsidR="001E4925" w:rsidRPr="00D70916">
        <w:rPr>
          <w:rFonts w:ascii="Georgia" w:hAnsi="Georgia" w:cs="Arial"/>
          <w:szCs w:val="22"/>
          <w:lang w:val="es-CO"/>
        </w:rPr>
        <w:t xml:space="preserve">Contractual- </w:t>
      </w:r>
      <w:r w:rsidR="0064723D" w:rsidRPr="00D70916">
        <w:rPr>
          <w:rFonts w:ascii="Georgia" w:hAnsi="Georgia" w:cs="Arial"/>
          <w:szCs w:val="22"/>
          <w:lang w:val="es-CO"/>
        </w:rPr>
        <w:t xml:space="preserve">Extracontractual </w:t>
      </w:r>
      <w:r w:rsidR="00FC0486" w:rsidRPr="00D70916">
        <w:rPr>
          <w:rFonts w:ascii="Georgia" w:hAnsi="Georgia" w:cs="Arial"/>
          <w:szCs w:val="22"/>
          <w:lang w:val="es-CO"/>
        </w:rPr>
        <w:t xml:space="preserve">- </w:t>
      </w:r>
      <w:r w:rsidR="00C10E28" w:rsidRPr="00D70916">
        <w:rPr>
          <w:rFonts w:ascii="Georgia" w:hAnsi="Georgia" w:cs="Arial"/>
          <w:szCs w:val="22"/>
          <w:lang w:val="es-CO"/>
        </w:rPr>
        <w:t>C</w:t>
      </w:r>
      <w:r w:rsidR="005E37DF" w:rsidRPr="00D70916">
        <w:rPr>
          <w:rFonts w:ascii="Georgia" w:hAnsi="Georgia" w:cs="Arial"/>
          <w:szCs w:val="22"/>
          <w:lang w:val="es-CO"/>
        </w:rPr>
        <w:t>u</w:t>
      </w:r>
      <w:r w:rsidR="001B66D6" w:rsidRPr="00D70916">
        <w:rPr>
          <w:rFonts w:ascii="Georgia" w:hAnsi="Georgia" w:cs="Arial"/>
          <w:szCs w:val="22"/>
          <w:lang w:val="es-CO"/>
        </w:rPr>
        <w:t>lpabilidad</w:t>
      </w:r>
      <w:r w:rsidR="00C10E28" w:rsidRPr="00D70916">
        <w:rPr>
          <w:rFonts w:ascii="Georgia" w:hAnsi="Georgia" w:cs="Arial"/>
          <w:szCs w:val="22"/>
          <w:lang w:val="es-CO"/>
        </w:rPr>
        <w:t xml:space="preserve"> –</w:t>
      </w:r>
      <w:r w:rsidR="001E4925" w:rsidRPr="00D70916">
        <w:rPr>
          <w:rFonts w:ascii="Georgia" w:hAnsi="Georgia" w:cs="Arial"/>
          <w:szCs w:val="22"/>
          <w:lang w:val="es-CO"/>
        </w:rPr>
        <w:t xml:space="preserve"> Diagnóstico</w:t>
      </w:r>
    </w:p>
    <w:p w:rsidR="00170D5A" w:rsidRPr="00D46B80" w:rsidRDefault="008F7ADB" w:rsidP="00CD49F9">
      <w:pPr>
        <w:spacing w:line="360" w:lineRule="auto"/>
        <w:ind w:left="708" w:firstLine="708"/>
        <w:rPr>
          <w:rFonts w:ascii="Georgia" w:hAnsi="Georgia"/>
          <w:sz w:val="22"/>
          <w:lang w:val="es-CO"/>
        </w:rPr>
      </w:pPr>
      <w:r w:rsidRPr="00D46B80">
        <w:rPr>
          <w:rFonts w:ascii="Georgia" w:hAnsi="Georgia" w:cs="Arial"/>
          <w:sz w:val="22"/>
          <w:szCs w:val="22"/>
          <w:lang w:val="es-CO"/>
        </w:rPr>
        <w:t>Magistrado Ponente</w:t>
      </w:r>
      <w:r w:rsidRPr="00D46B80">
        <w:rPr>
          <w:rFonts w:ascii="Georgia" w:hAnsi="Georgia" w:cs="Arial"/>
          <w:sz w:val="22"/>
          <w:szCs w:val="22"/>
          <w:lang w:val="es-CO"/>
        </w:rPr>
        <w:tab/>
        <w:t xml:space="preserve">: </w:t>
      </w:r>
      <w:proofErr w:type="spellStart"/>
      <w:r w:rsidR="00170D5A" w:rsidRPr="00D46B80">
        <w:rPr>
          <w:rFonts w:ascii="Georgia" w:hAnsi="Georgia"/>
          <w:smallCaps/>
          <w:sz w:val="22"/>
          <w:lang w:val="es-CO"/>
        </w:rPr>
        <w:t>Duberney</w:t>
      </w:r>
      <w:proofErr w:type="spellEnd"/>
      <w:r w:rsidR="00170D5A" w:rsidRPr="00D46B80">
        <w:rPr>
          <w:rFonts w:ascii="Georgia" w:hAnsi="Georgia"/>
          <w:smallCaps/>
          <w:sz w:val="22"/>
          <w:lang w:val="es-CO"/>
        </w:rPr>
        <w:t xml:space="preserve"> Grisales Herrera</w:t>
      </w:r>
    </w:p>
    <w:p w:rsidR="00CA7872" w:rsidRPr="00D46B80" w:rsidRDefault="00CA7872" w:rsidP="00CD49F9">
      <w:pPr>
        <w:spacing w:line="360" w:lineRule="auto"/>
        <w:ind w:left="708" w:firstLine="708"/>
        <w:rPr>
          <w:rFonts w:ascii="Georgia" w:hAnsi="Georgia" w:cs="Arial"/>
          <w:b/>
          <w:bCs/>
          <w:sz w:val="22"/>
          <w:szCs w:val="22"/>
          <w:lang w:val="es-CO"/>
        </w:rPr>
      </w:pPr>
      <w:r w:rsidRPr="00D46B80">
        <w:rPr>
          <w:rFonts w:ascii="Georgia" w:hAnsi="Georgia"/>
          <w:sz w:val="22"/>
          <w:lang w:val="es-CO"/>
        </w:rPr>
        <w:t>Acta número</w:t>
      </w:r>
      <w:r w:rsidRPr="00D46B80">
        <w:rPr>
          <w:rFonts w:ascii="Georgia" w:hAnsi="Georgia"/>
          <w:sz w:val="22"/>
          <w:lang w:val="es-CO"/>
        </w:rPr>
        <w:tab/>
      </w:r>
      <w:r w:rsidRPr="00D46B80">
        <w:rPr>
          <w:rFonts w:ascii="Georgia" w:hAnsi="Georgia"/>
          <w:sz w:val="22"/>
          <w:lang w:val="es-CO"/>
        </w:rPr>
        <w:tab/>
        <w:t>:</w:t>
      </w:r>
      <w:r w:rsidR="006C2FBF" w:rsidRPr="00D46B80">
        <w:rPr>
          <w:rFonts w:ascii="Georgia" w:hAnsi="Georgia"/>
          <w:sz w:val="22"/>
          <w:lang w:val="es-CO"/>
        </w:rPr>
        <w:t xml:space="preserve"> </w:t>
      </w:r>
      <w:r w:rsidR="008A437A">
        <w:rPr>
          <w:rFonts w:ascii="Georgia" w:hAnsi="Georgia"/>
          <w:sz w:val="22"/>
          <w:lang w:val="es-CO"/>
        </w:rPr>
        <w:t>456 de 01-09-2017</w:t>
      </w:r>
    </w:p>
    <w:p w:rsidR="009D4AE3" w:rsidRPr="00D46B80" w:rsidRDefault="009D4AE3" w:rsidP="000D4231">
      <w:pPr>
        <w:pBdr>
          <w:bottom w:val="single" w:sz="12" w:space="1" w:color="auto"/>
        </w:pBdr>
        <w:spacing w:line="360" w:lineRule="auto"/>
        <w:jc w:val="center"/>
        <w:rPr>
          <w:rFonts w:ascii="Georgia" w:hAnsi="Georgia" w:cs="Arial"/>
          <w:bCs/>
          <w:sz w:val="16"/>
          <w:szCs w:val="24"/>
          <w:lang w:val="es-CO"/>
        </w:rPr>
      </w:pPr>
    </w:p>
    <w:p w:rsidR="00F30DAC" w:rsidRPr="00D46B80" w:rsidRDefault="00F30DAC" w:rsidP="000D4231">
      <w:pPr>
        <w:spacing w:line="360" w:lineRule="auto"/>
        <w:jc w:val="center"/>
        <w:rPr>
          <w:rFonts w:ascii="Georgia" w:hAnsi="Georgia" w:cs="Arial"/>
          <w:bCs/>
          <w:i/>
          <w:sz w:val="22"/>
          <w:szCs w:val="24"/>
          <w:lang w:val="es-CO"/>
        </w:rPr>
      </w:pPr>
    </w:p>
    <w:p w:rsidR="005B58DE" w:rsidRPr="00D46B80" w:rsidRDefault="00F30DAC" w:rsidP="000D4231">
      <w:pPr>
        <w:spacing w:line="360" w:lineRule="auto"/>
        <w:jc w:val="center"/>
        <w:rPr>
          <w:rFonts w:ascii="Georgia" w:hAnsi="Georgia" w:cs="Arial"/>
          <w:bCs/>
          <w:smallCaps/>
          <w:sz w:val="26"/>
          <w:szCs w:val="26"/>
          <w:lang w:val="es-CO"/>
        </w:rPr>
      </w:pPr>
      <w:r w:rsidRPr="00D46B80">
        <w:rPr>
          <w:rFonts w:ascii="Georgia" w:hAnsi="Georgia" w:cs="Arial"/>
          <w:bCs/>
          <w:smallCaps/>
          <w:sz w:val="26"/>
          <w:szCs w:val="26"/>
          <w:lang w:val="es-CO"/>
        </w:rPr>
        <w:t xml:space="preserve">Pereira, R., </w:t>
      </w:r>
      <w:r w:rsidR="008A437A">
        <w:rPr>
          <w:rFonts w:ascii="Georgia" w:hAnsi="Georgia" w:cs="Arial"/>
          <w:bCs/>
          <w:smallCaps/>
          <w:sz w:val="26"/>
          <w:szCs w:val="26"/>
          <w:lang w:val="es-CO"/>
        </w:rPr>
        <w:t>primero</w:t>
      </w:r>
      <w:r w:rsidR="008C6412">
        <w:rPr>
          <w:rFonts w:ascii="Georgia" w:hAnsi="Georgia" w:cs="Arial"/>
          <w:bCs/>
          <w:smallCaps/>
          <w:sz w:val="26"/>
          <w:szCs w:val="26"/>
          <w:lang w:val="es-CO"/>
        </w:rPr>
        <w:t xml:space="preserve"> </w:t>
      </w:r>
      <w:r w:rsidR="005B58DE" w:rsidRPr="00D46B80">
        <w:rPr>
          <w:rFonts w:ascii="Georgia" w:hAnsi="Georgia" w:cs="Arial"/>
          <w:bCs/>
          <w:smallCaps/>
          <w:sz w:val="26"/>
          <w:szCs w:val="26"/>
          <w:lang w:val="es-CO"/>
        </w:rPr>
        <w:t>(</w:t>
      </w:r>
      <w:r w:rsidR="008A437A">
        <w:rPr>
          <w:rFonts w:ascii="Georgia" w:hAnsi="Georgia" w:cs="Arial"/>
          <w:bCs/>
          <w:smallCaps/>
          <w:sz w:val="26"/>
          <w:szCs w:val="26"/>
          <w:lang w:val="es-CO"/>
        </w:rPr>
        <w:t>1º</w:t>
      </w:r>
      <w:r w:rsidR="005B58DE" w:rsidRPr="00D46B80">
        <w:rPr>
          <w:rFonts w:ascii="Georgia" w:hAnsi="Georgia" w:cs="Arial"/>
          <w:bCs/>
          <w:smallCaps/>
          <w:sz w:val="26"/>
          <w:szCs w:val="26"/>
          <w:lang w:val="es-CO"/>
        </w:rPr>
        <w:t xml:space="preserve">) de </w:t>
      </w:r>
      <w:r w:rsidR="008A437A">
        <w:rPr>
          <w:rFonts w:ascii="Georgia" w:hAnsi="Georgia" w:cs="Arial"/>
          <w:bCs/>
          <w:smallCaps/>
          <w:sz w:val="26"/>
          <w:szCs w:val="26"/>
          <w:lang w:val="es-CO"/>
        </w:rPr>
        <w:t>septiembre</w:t>
      </w:r>
      <w:r w:rsidR="00D95E23" w:rsidRPr="00D46B80">
        <w:rPr>
          <w:rFonts w:ascii="Georgia" w:hAnsi="Georgia" w:cs="Arial"/>
          <w:bCs/>
          <w:smallCaps/>
          <w:sz w:val="26"/>
          <w:szCs w:val="26"/>
          <w:lang w:val="es-CO"/>
        </w:rPr>
        <w:t xml:space="preserve"> </w:t>
      </w:r>
      <w:r w:rsidR="005B58DE" w:rsidRPr="00D46B80">
        <w:rPr>
          <w:rFonts w:ascii="Georgia" w:hAnsi="Georgia" w:cs="Arial"/>
          <w:bCs/>
          <w:smallCaps/>
          <w:sz w:val="26"/>
          <w:szCs w:val="26"/>
          <w:lang w:val="es-CO"/>
        </w:rPr>
        <w:t xml:space="preserve">de dos mil </w:t>
      </w:r>
      <w:r w:rsidR="00CD49F9" w:rsidRPr="00D46B80">
        <w:rPr>
          <w:rFonts w:ascii="Georgia" w:hAnsi="Georgia" w:cs="Arial"/>
          <w:bCs/>
          <w:smallCaps/>
          <w:sz w:val="26"/>
          <w:szCs w:val="26"/>
          <w:lang w:val="es-CO"/>
        </w:rPr>
        <w:t>diecis</w:t>
      </w:r>
      <w:r w:rsidR="0028732D" w:rsidRPr="00D46B80">
        <w:rPr>
          <w:rFonts w:ascii="Georgia" w:hAnsi="Georgia" w:cs="Arial"/>
          <w:bCs/>
          <w:smallCaps/>
          <w:sz w:val="26"/>
          <w:szCs w:val="26"/>
          <w:lang w:val="es-CO"/>
        </w:rPr>
        <w:t xml:space="preserve">iete </w:t>
      </w:r>
      <w:r w:rsidR="0062572C" w:rsidRPr="00D46B80">
        <w:rPr>
          <w:rFonts w:ascii="Georgia" w:hAnsi="Georgia" w:cs="Arial"/>
          <w:bCs/>
          <w:smallCaps/>
          <w:sz w:val="26"/>
          <w:szCs w:val="26"/>
          <w:lang w:val="es-CO"/>
        </w:rPr>
        <w:t>(20</w:t>
      </w:r>
      <w:r w:rsidR="00B67542" w:rsidRPr="00D46B80">
        <w:rPr>
          <w:rFonts w:ascii="Georgia" w:hAnsi="Georgia" w:cs="Arial"/>
          <w:bCs/>
          <w:smallCaps/>
          <w:sz w:val="26"/>
          <w:szCs w:val="26"/>
          <w:lang w:val="es-CO"/>
        </w:rPr>
        <w:t>1</w:t>
      </w:r>
      <w:r w:rsidR="0028732D" w:rsidRPr="00D46B80">
        <w:rPr>
          <w:rFonts w:ascii="Georgia" w:hAnsi="Georgia" w:cs="Arial"/>
          <w:bCs/>
          <w:smallCaps/>
          <w:sz w:val="26"/>
          <w:szCs w:val="26"/>
          <w:lang w:val="es-CO"/>
        </w:rPr>
        <w:t>7</w:t>
      </w:r>
      <w:r w:rsidR="0062572C" w:rsidRPr="00D46B80">
        <w:rPr>
          <w:rFonts w:ascii="Georgia" w:hAnsi="Georgia" w:cs="Arial"/>
          <w:bCs/>
          <w:smallCaps/>
          <w:sz w:val="26"/>
          <w:szCs w:val="26"/>
          <w:lang w:val="es-CO"/>
        </w:rPr>
        <w:t>).</w:t>
      </w:r>
    </w:p>
    <w:p w:rsidR="00DF350A" w:rsidRPr="00D46B80" w:rsidRDefault="00DF350A" w:rsidP="000D4231">
      <w:pPr>
        <w:spacing w:line="360" w:lineRule="auto"/>
        <w:rPr>
          <w:rFonts w:ascii="Georgia" w:hAnsi="Georgia" w:cs="Arial"/>
          <w:sz w:val="24"/>
          <w:szCs w:val="24"/>
          <w:lang w:val="es-CO"/>
        </w:rPr>
      </w:pPr>
    </w:p>
    <w:p w:rsidR="00485B6E" w:rsidRPr="00D46B80" w:rsidRDefault="00DF41E0" w:rsidP="000D4231">
      <w:pPr>
        <w:pStyle w:val="Titre2"/>
        <w:numPr>
          <w:ilvl w:val="0"/>
          <w:numId w:val="8"/>
        </w:numPr>
        <w:jc w:val="left"/>
        <w:rPr>
          <w:rFonts w:ascii="Georgia" w:hAnsi="Georgia"/>
          <w:b w:val="0"/>
          <w:sz w:val="24"/>
          <w:lang w:val="es-CO"/>
        </w:rPr>
      </w:pPr>
      <w:r w:rsidRPr="00D46B80">
        <w:rPr>
          <w:rFonts w:ascii="Georgia" w:hAnsi="Georgia"/>
          <w:b w:val="0"/>
          <w:smallCaps/>
          <w:lang w:val="es-CO"/>
        </w:rPr>
        <w:t>El asunto por decidir</w:t>
      </w:r>
    </w:p>
    <w:p w:rsidR="009C30DF" w:rsidRPr="00D46B80" w:rsidRDefault="009C30DF" w:rsidP="000D4231">
      <w:pPr>
        <w:spacing w:line="360" w:lineRule="auto"/>
        <w:jc w:val="both"/>
        <w:outlineLvl w:val="0"/>
        <w:rPr>
          <w:rFonts w:ascii="Georgia" w:hAnsi="Georgia" w:cs="Arial"/>
          <w:sz w:val="24"/>
          <w:szCs w:val="24"/>
          <w:lang w:val="es-CO"/>
        </w:rPr>
      </w:pPr>
    </w:p>
    <w:p w:rsidR="00485B6E" w:rsidRPr="00D46B80" w:rsidRDefault="003F2C78" w:rsidP="000D4231">
      <w:pPr>
        <w:spacing w:line="360" w:lineRule="auto"/>
        <w:jc w:val="both"/>
        <w:outlineLvl w:val="0"/>
        <w:rPr>
          <w:rFonts w:ascii="Georgia" w:hAnsi="Georgia" w:cs="Arial"/>
          <w:sz w:val="24"/>
          <w:szCs w:val="24"/>
          <w:lang w:val="es-CO"/>
        </w:rPr>
      </w:pPr>
      <w:r>
        <w:rPr>
          <w:rFonts w:ascii="Georgia" w:hAnsi="Georgia" w:cs="Arial"/>
          <w:sz w:val="24"/>
          <w:szCs w:val="24"/>
          <w:lang w:val="es-CO"/>
        </w:rPr>
        <w:t xml:space="preserve">La </w:t>
      </w:r>
      <w:r w:rsidR="001A08E7" w:rsidRPr="00D46B80">
        <w:rPr>
          <w:rFonts w:ascii="Georgia" w:hAnsi="Georgia" w:cs="Arial"/>
          <w:sz w:val="24"/>
          <w:szCs w:val="24"/>
          <w:lang w:val="es-CO"/>
        </w:rPr>
        <w:t>alzada interpuest</w:t>
      </w:r>
      <w:r>
        <w:rPr>
          <w:rFonts w:ascii="Georgia" w:hAnsi="Georgia" w:cs="Arial"/>
          <w:sz w:val="24"/>
          <w:szCs w:val="24"/>
          <w:lang w:val="es-CO"/>
        </w:rPr>
        <w:t>a</w:t>
      </w:r>
      <w:r w:rsidR="001A08E7" w:rsidRPr="00D46B80">
        <w:rPr>
          <w:rFonts w:ascii="Georgia" w:hAnsi="Georgia" w:cs="Arial"/>
          <w:sz w:val="24"/>
          <w:szCs w:val="24"/>
          <w:lang w:val="es-CO"/>
        </w:rPr>
        <w:t xml:space="preserve">, </w:t>
      </w:r>
      <w:r w:rsidR="008F756D" w:rsidRPr="00D46B80">
        <w:rPr>
          <w:rFonts w:ascii="Georgia" w:hAnsi="Georgia" w:cs="Arial"/>
          <w:sz w:val="24"/>
          <w:szCs w:val="24"/>
          <w:lang w:val="es-CO"/>
        </w:rPr>
        <w:t xml:space="preserve">por la </w:t>
      </w:r>
      <w:r w:rsidR="00500487" w:rsidRPr="00D46B80">
        <w:rPr>
          <w:rFonts w:ascii="Georgia" w:hAnsi="Georgia" w:cs="Arial"/>
          <w:sz w:val="24"/>
          <w:szCs w:val="24"/>
          <w:lang w:val="es-CO"/>
        </w:rPr>
        <w:t>parte demandante</w:t>
      </w:r>
      <w:r w:rsidR="00F36553" w:rsidRPr="00D46B80">
        <w:rPr>
          <w:rFonts w:ascii="Georgia" w:hAnsi="Georgia" w:cs="Arial"/>
          <w:sz w:val="24"/>
          <w:szCs w:val="24"/>
          <w:lang w:val="es-CO"/>
        </w:rPr>
        <w:t>,</w:t>
      </w:r>
      <w:r w:rsidR="00500487" w:rsidRPr="00D46B80">
        <w:rPr>
          <w:rFonts w:ascii="Georgia" w:hAnsi="Georgia" w:cs="Arial"/>
          <w:sz w:val="24"/>
          <w:szCs w:val="24"/>
          <w:lang w:val="es-CO"/>
        </w:rPr>
        <w:t xml:space="preserve"> contra </w:t>
      </w:r>
      <w:r w:rsidR="00CF1D0E" w:rsidRPr="00D46B80">
        <w:rPr>
          <w:rFonts w:ascii="Georgia" w:hAnsi="Georgia" w:cs="Arial"/>
          <w:sz w:val="24"/>
          <w:szCs w:val="24"/>
          <w:lang w:val="es-CO"/>
        </w:rPr>
        <w:t xml:space="preserve">la </w:t>
      </w:r>
      <w:r w:rsidR="008F7ADB" w:rsidRPr="00D46B80">
        <w:rPr>
          <w:rFonts w:ascii="Georgia" w:hAnsi="Georgia" w:cs="Arial"/>
          <w:sz w:val="24"/>
          <w:szCs w:val="24"/>
          <w:lang w:val="es-CO"/>
        </w:rPr>
        <w:t xml:space="preserve">sentencia </w:t>
      </w:r>
      <w:r w:rsidR="00F36553" w:rsidRPr="00D46B80">
        <w:rPr>
          <w:rFonts w:ascii="Georgia" w:hAnsi="Georgia" w:cs="Arial"/>
          <w:sz w:val="24"/>
          <w:szCs w:val="24"/>
          <w:lang w:val="es-CO"/>
        </w:rPr>
        <w:t xml:space="preserve">del </w:t>
      </w:r>
      <w:r w:rsidR="0026128F" w:rsidRPr="00D46B80">
        <w:rPr>
          <w:rFonts w:ascii="Georgia" w:hAnsi="Georgia" w:cs="Arial"/>
          <w:sz w:val="24"/>
          <w:szCs w:val="24"/>
          <w:lang w:val="es-CO"/>
        </w:rPr>
        <w:t>día</w:t>
      </w:r>
      <w:r w:rsidR="00AE53DA" w:rsidRPr="00D46B80">
        <w:rPr>
          <w:rFonts w:ascii="Georgia" w:hAnsi="Georgia" w:cs="Arial"/>
          <w:sz w:val="24"/>
          <w:szCs w:val="24"/>
          <w:lang w:val="es-CO"/>
        </w:rPr>
        <w:t xml:space="preserve"> </w:t>
      </w:r>
      <w:r>
        <w:rPr>
          <w:rFonts w:ascii="Georgia" w:hAnsi="Georgia" w:cs="Arial"/>
          <w:sz w:val="24"/>
          <w:szCs w:val="24"/>
          <w:lang w:val="es-CO"/>
        </w:rPr>
        <w:t>09</w:t>
      </w:r>
      <w:r w:rsidR="00183B3D" w:rsidRPr="00D46B80">
        <w:rPr>
          <w:rFonts w:ascii="Georgia" w:hAnsi="Georgia" w:cs="Arial"/>
          <w:sz w:val="24"/>
          <w:szCs w:val="24"/>
          <w:lang w:val="es-CO"/>
        </w:rPr>
        <w:t>-</w:t>
      </w:r>
      <w:r>
        <w:rPr>
          <w:rFonts w:ascii="Georgia" w:hAnsi="Georgia" w:cs="Arial"/>
          <w:sz w:val="24"/>
          <w:szCs w:val="24"/>
          <w:lang w:val="es-CO"/>
        </w:rPr>
        <w:t>09</w:t>
      </w:r>
      <w:r w:rsidR="00183B3D" w:rsidRPr="00D46B80">
        <w:rPr>
          <w:rFonts w:ascii="Georgia" w:hAnsi="Georgia" w:cs="Arial"/>
          <w:sz w:val="24"/>
          <w:szCs w:val="24"/>
          <w:lang w:val="es-CO"/>
        </w:rPr>
        <w:t>-</w:t>
      </w:r>
      <w:r w:rsidR="002B59F8" w:rsidRPr="00D46B80">
        <w:rPr>
          <w:rFonts w:ascii="Georgia" w:hAnsi="Georgia" w:cs="Arial"/>
          <w:sz w:val="24"/>
          <w:szCs w:val="24"/>
          <w:lang w:val="es-CO"/>
        </w:rPr>
        <w:t>201</w:t>
      </w:r>
      <w:r>
        <w:rPr>
          <w:rFonts w:ascii="Georgia" w:hAnsi="Georgia" w:cs="Arial"/>
          <w:sz w:val="24"/>
          <w:szCs w:val="24"/>
          <w:lang w:val="es-CO"/>
        </w:rPr>
        <w:t>4</w:t>
      </w:r>
      <w:r w:rsidR="008F7ADB" w:rsidRPr="00D46B80">
        <w:rPr>
          <w:rFonts w:ascii="Georgia" w:hAnsi="Georgia" w:cs="Arial"/>
          <w:sz w:val="24"/>
          <w:szCs w:val="24"/>
          <w:lang w:val="es-CO"/>
        </w:rPr>
        <w:t xml:space="preserve">, dentro del proceso </w:t>
      </w:r>
      <w:r>
        <w:rPr>
          <w:rFonts w:ascii="Georgia" w:hAnsi="Georgia" w:cs="Arial"/>
          <w:sz w:val="24"/>
          <w:szCs w:val="24"/>
          <w:lang w:val="es-CO"/>
        </w:rPr>
        <w:t>referido</w:t>
      </w:r>
      <w:r w:rsidR="008F7ADB" w:rsidRPr="00D46B80">
        <w:rPr>
          <w:rFonts w:ascii="Georgia" w:hAnsi="Georgia" w:cs="Arial"/>
          <w:sz w:val="24"/>
          <w:szCs w:val="24"/>
          <w:lang w:val="es-CO"/>
        </w:rPr>
        <w:t xml:space="preserve">, </w:t>
      </w:r>
      <w:r w:rsidR="005452C3" w:rsidRPr="00D46B80">
        <w:rPr>
          <w:rFonts w:ascii="Georgia" w:hAnsi="Georgia" w:cs="Arial"/>
          <w:sz w:val="24"/>
          <w:szCs w:val="24"/>
          <w:lang w:val="es-CO"/>
        </w:rPr>
        <w:t xml:space="preserve">una vez formuladas </w:t>
      </w:r>
      <w:r w:rsidR="001C338B" w:rsidRPr="00D46B80">
        <w:rPr>
          <w:rFonts w:ascii="Georgia" w:hAnsi="Georgia" w:cs="Arial"/>
          <w:sz w:val="24"/>
          <w:szCs w:val="24"/>
          <w:lang w:val="es-CO"/>
        </w:rPr>
        <w:t xml:space="preserve">las </w:t>
      </w:r>
      <w:r w:rsidR="005452C3" w:rsidRPr="00D46B80">
        <w:rPr>
          <w:rFonts w:ascii="Georgia" w:hAnsi="Georgia" w:cs="Arial"/>
          <w:sz w:val="24"/>
          <w:szCs w:val="24"/>
          <w:lang w:val="es-CO"/>
        </w:rPr>
        <w:t xml:space="preserve">apreciaciones </w:t>
      </w:r>
      <w:r w:rsidR="001C338B" w:rsidRPr="00D46B80">
        <w:rPr>
          <w:rFonts w:ascii="Georgia" w:hAnsi="Georgia" w:cs="Arial"/>
          <w:sz w:val="24"/>
          <w:szCs w:val="24"/>
          <w:lang w:val="es-CO"/>
        </w:rPr>
        <w:t xml:space="preserve">jurídicas que </w:t>
      </w:r>
      <w:r w:rsidR="00FB3723" w:rsidRPr="00D46B80">
        <w:rPr>
          <w:rFonts w:ascii="Georgia" w:hAnsi="Georgia" w:cs="Arial"/>
          <w:sz w:val="24"/>
          <w:szCs w:val="24"/>
          <w:lang w:val="es-CO"/>
        </w:rPr>
        <w:t>a continuación sigue</w:t>
      </w:r>
      <w:r w:rsidR="00D52D24" w:rsidRPr="00D46B80">
        <w:rPr>
          <w:rFonts w:ascii="Georgia" w:hAnsi="Georgia" w:cs="Arial"/>
          <w:sz w:val="24"/>
          <w:szCs w:val="24"/>
          <w:lang w:val="es-CO"/>
        </w:rPr>
        <w:t>n</w:t>
      </w:r>
      <w:r w:rsidR="001C338B" w:rsidRPr="00D46B80">
        <w:rPr>
          <w:rFonts w:ascii="Georgia" w:hAnsi="Georgia" w:cs="Arial"/>
          <w:sz w:val="24"/>
          <w:szCs w:val="24"/>
          <w:lang w:val="es-CO"/>
        </w:rPr>
        <w:t>.</w:t>
      </w:r>
    </w:p>
    <w:p w:rsidR="00485B6E" w:rsidRDefault="00485B6E" w:rsidP="009C30DF">
      <w:pPr>
        <w:spacing w:line="360" w:lineRule="auto"/>
        <w:jc w:val="both"/>
        <w:rPr>
          <w:rFonts w:ascii="Georgia" w:hAnsi="Georgia" w:cs="Arial"/>
          <w:sz w:val="24"/>
          <w:szCs w:val="24"/>
          <w:lang w:val="es-CO"/>
        </w:rPr>
      </w:pPr>
    </w:p>
    <w:p w:rsidR="007B5B67" w:rsidRPr="00D46B80" w:rsidRDefault="007B5B67" w:rsidP="009C30DF">
      <w:pPr>
        <w:spacing w:line="360" w:lineRule="auto"/>
        <w:jc w:val="both"/>
        <w:rPr>
          <w:rFonts w:ascii="Georgia" w:hAnsi="Georgia" w:cs="Arial"/>
          <w:sz w:val="24"/>
          <w:szCs w:val="24"/>
          <w:lang w:val="es-CO"/>
        </w:rPr>
      </w:pPr>
    </w:p>
    <w:p w:rsidR="00485B6E" w:rsidRPr="00D46B80" w:rsidRDefault="003C20B3" w:rsidP="009C30DF">
      <w:pPr>
        <w:pStyle w:val="Titre2"/>
        <w:numPr>
          <w:ilvl w:val="0"/>
          <w:numId w:val="8"/>
        </w:numPr>
        <w:jc w:val="left"/>
        <w:rPr>
          <w:rFonts w:ascii="Georgia" w:hAnsi="Georgia"/>
          <w:b w:val="0"/>
          <w:sz w:val="24"/>
          <w:lang w:val="es-CO"/>
        </w:rPr>
      </w:pPr>
      <w:r w:rsidRPr="00D46B80">
        <w:rPr>
          <w:rFonts w:ascii="Georgia" w:hAnsi="Georgia"/>
          <w:b w:val="0"/>
          <w:smallCaps/>
          <w:szCs w:val="26"/>
          <w:lang w:val="es-CO"/>
        </w:rPr>
        <w:lastRenderedPageBreak/>
        <w:t>La síntesis de la demanda</w:t>
      </w:r>
    </w:p>
    <w:p w:rsidR="00485B6E" w:rsidRPr="00D46B80" w:rsidRDefault="00485B6E" w:rsidP="009C30DF">
      <w:pPr>
        <w:spacing w:line="360" w:lineRule="auto"/>
        <w:jc w:val="both"/>
        <w:rPr>
          <w:rFonts w:ascii="Georgia" w:hAnsi="Georgia" w:cs="Arial"/>
          <w:sz w:val="24"/>
          <w:szCs w:val="24"/>
          <w:lang w:val="es-CO"/>
        </w:rPr>
      </w:pPr>
    </w:p>
    <w:p w:rsidR="00650C9F" w:rsidRPr="00D46B80" w:rsidRDefault="007949FC" w:rsidP="009C30DF">
      <w:pPr>
        <w:numPr>
          <w:ilvl w:val="1"/>
          <w:numId w:val="8"/>
        </w:numPr>
        <w:spacing w:line="360" w:lineRule="auto"/>
        <w:jc w:val="both"/>
        <w:rPr>
          <w:rFonts w:ascii="Georgia" w:hAnsi="Georgia" w:cs="Arial"/>
          <w:sz w:val="26"/>
          <w:szCs w:val="26"/>
          <w:lang w:val="es-CO"/>
        </w:rPr>
      </w:pPr>
      <w:r w:rsidRPr="00D46B80">
        <w:rPr>
          <w:rFonts w:ascii="Georgia" w:hAnsi="Georgia" w:cs="Arial"/>
          <w:smallCaps/>
          <w:sz w:val="26"/>
          <w:szCs w:val="26"/>
          <w:lang w:val="es-CO"/>
        </w:rPr>
        <w:t>Los supuestos fácticos relevantes</w:t>
      </w:r>
    </w:p>
    <w:p w:rsidR="00650C9F" w:rsidRPr="00D46B80" w:rsidRDefault="00650C9F" w:rsidP="009C30DF">
      <w:pPr>
        <w:spacing w:line="360" w:lineRule="auto"/>
        <w:jc w:val="both"/>
        <w:rPr>
          <w:rFonts w:ascii="Georgia" w:hAnsi="Georgia" w:cs="Arial"/>
          <w:sz w:val="24"/>
          <w:szCs w:val="24"/>
          <w:lang w:val="es-CO"/>
        </w:rPr>
      </w:pPr>
    </w:p>
    <w:p w:rsidR="002132CD" w:rsidRPr="00D46B80" w:rsidRDefault="00430FE6" w:rsidP="007C43BC">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La </w:t>
      </w:r>
      <w:r w:rsidR="00120D29" w:rsidRPr="00D46B80">
        <w:rPr>
          <w:rFonts w:ascii="Georgia" w:hAnsi="Georgia" w:cs="Arial"/>
          <w:sz w:val="24"/>
          <w:szCs w:val="24"/>
          <w:lang w:val="es-CO"/>
        </w:rPr>
        <w:t>señor</w:t>
      </w:r>
      <w:r>
        <w:rPr>
          <w:rFonts w:ascii="Georgia" w:hAnsi="Georgia" w:cs="Arial"/>
          <w:sz w:val="24"/>
          <w:szCs w:val="24"/>
          <w:lang w:val="es-CO"/>
        </w:rPr>
        <w:t>a Claudia Elena Grajales Escudero</w:t>
      </w:r>
      <w:r w:rsidR="00346177" w:rsidRPr="00D46B80">
        <w:rPr>
          <w:rFonts w:ascii="Georgia" w:hAnsi="Georgia" w:cs="Arial"/>
          <w:sz w:val="24"/>
          <w:szCs w:val="24"/>
          <w:lang w:val="es-CO"/>
        </w:rPr>
        <w:t xml:space="preserve"> </w:t>
      </w:r>
      <w:r w:rsidR="00653F6E">
        <w:rPr>
          <w:rFonts w:ascii="Georgia" w:hAnsi="Georgia" w:cs="Arial"/>
          <w:sz w:val="24"/>
          <w:szCs w:val="24"/>
          <w:lang w:val="es-CO"/>
        </w:rPr>
        <w:t xml:space="preserve">es </w:t>
      </w:r>
      <w:r w:rsidR="0063433F" w:rsidRPr="00D46B80">
        <w:rPr>
          <w:rFonts w:ascii="Georgia" w:hAnsi="Georgia" w:cs="Arial"/>
          <w:sz w:val="24"/>
          <w:szCs w:val="24"/>
          <w:lang w:val="es-CO"/>
        </w:rPr>
        <w:t>afiliad</w:t>
      </w:r>
      <w:r>
        <w:rPr>
          <w:rFonts w:ascii="Georgia" w:hAnsi="Georgia" w:cs="Arial"/>
          <w:sz w:val="24"/>
          <w:szCs w:val="24"/>
          <w:lang w:val="es-CO"/>
        </w:rPr>
        <w:t>a</w:t>
      </w:r>
      <w:r w:rsidR="00346177" w:rsidRPr="00D46B80">
        <w:rPr>
          <w:rFonts w:ascii="Georgia" w:hAnsi="Georgia" w:cs="Arial"/>
          <w:sz w:val="24"/>
          <w:szCs w:val="24"/>
          <w:lang w:val="es-CO"/>
        </w:rPr>
        <w:t xml:space="preserve"> </w:t>
      </w:r>
      <w:r w:rsidR="0063433F" w:rsidRPr="00D46B80">
        <w:rPr>
          <w:rFonts w:ascii="Georgia" w:hAnsi="Georgia" w:cs="Arial"/>
          <w:sz w:val="24"/>
          <w:szCs w:val="24"/>
          <w:lang w:val="es-CO"/>
        </w:rPr>
        <w:t xml:space="preserve">a </w:t>
      </w:r>
      <w:r w:rsidR="00346177" w:rsidRPr="00D46B80">
        <w:rPr>
          <w:rFonts w:ascii="Georgia" w:hAnsi="Georgia" w:cs="Arial"/>
          <w:sz w:val="24"/>
          <w:szCs w:val="24"/>
          <w:lang w:val="es-CO"/>
        </w:rPr>
        <w:t>la EPS S</w:t>
      </w:r>
      <w:r>
        <w:rPr>
          <w:rFonts w:ascii="Georgia" w:hAnsi="Georgia" w:cs="Arial"/>
          <w:sz w:val="24"/>
          <w:szCs w:val="24"/>
          <w:lang w:val="es-CO"/>
        </w:rPr>
        <w:t>ervicio Occidental de Salud</w:t>
      </w:r>
      <w:r w:rsidR="006617B9">
        <w:rPr>
          <w:rFonts w:ascii="Georgia" w:hAnsi="Georgia" w:cs="Arial"/>
          <w:sz w:val="24"/>
          <w:szCs w:val="24"/>
          <w:lang w:val="es-CO"/>
        </w:rPr>
        <w:t xml:space="preserve"> (</w:t>
      </w:r>
      <w:r w:rsidR="001E4925">
        <w:rPr>
          <w:rFonts w:ascii="Georgia" w:hAnsi="Georgia" w:cs="Arial"/>
          <w:sz w:val="24"/>
          <w:szCs w:val="24"/>
          <w:lang w:val="es-CO"/>
        </w:rPr>
        <w:t xml:space="preserve">En adelante </w:t>
      </w:r>
      <w:r w:rsidR="006617B9">
        <w:rPr>
          <w:rFonts w:ascii="Georgia" w:hAnsi="Georgia" w:cs="Arial"/>
          <w:sz w:val="24"/>
          <w:szCs w:val="24"/>
          <w:lang w:val="es-CO"/>
        </w:rPr>
        <w:t>EPS SOS)</w:t>
      </w:r>
      <w:r w:rsidR="00CD1BF4" w:rsidRPr="00D46B80">
        <w:rPr>
          <w:rFonts w:ascii="Georgia" w:hAnsi="Georgia" w:cs="Arial"/>
          <w:sz w:val="24"/>
          <w:szCs w:val="24"/>
          <w:lang w:val="es-CO"/>
        </w:rPr>
        <w:t>.</w:t>
      </w:r>
    </w:p>
    <w:p w:rsidR="00A31260" w:rsidRPr="00D46B80" w:rsidRDefault="00A31260" w:rsidP="007C43BC">
      <w:pPr>
        <w:widowControl/>
        <w:overflowPunct/>
        <w:autoSpaceDE/>
        <w:autoSpaceDN/>
        <w:adjustRightInd/>
        <w:spacing w:line="360" w:lineRule="auto"/>
        <w:ind w:left="720"/>
        <w:jc w:val="both"/>
        <w:rPr>
          <w:rFonts w:ascii="Georgia" w:hAnsi="Georgia" w:cs="Arial"/>
          <w:sz w:val="24"/>
          <w:szCs w:val="24"/>
          <w:lang w:val="es-CO"/>
        </w:rPr>
      </w:pPr>
    </w:p>
    <w:p w:rsidR="003B721A" w:rsidRDefault="003B721A" w:rsidP="00C809EB">
      <w:pPr>
        <w:widowControl/>
        <w:numPr>
          <w:ilvl w:val="2"/>
          <w:numId w:val="8"/>
        </w:numPr>
        <w:overflowPunct/>
        <w:autoSpaceDE/>
        <w:autoSpaceDN/>
        <w:adjustRightInd/>
        <w:spacing w:line="360" w:lineRule="auto"/>
        <w:jc w:val="both"/>
        <w:rPr>
          <w:rFonts w:ascii="Georgia" w:hAnsi="Georgia" w:cs="Arial"/>
          <w:sz w:val="24"/>
          <w:szCs w:val="24"/>
          <w:lang w:val="es-CO"/>
        </w:rPr>
      </w:pPr>
      <w:r w:rsidRPr="003B721A">
        <w:rPr>
          <w:rFonts w:ascii="Georgia" w:hAnsi="Georgia" w:cs="Arial"/>
          <w:sz w:val="24"/>
          <w:szCs w:val="24"/>
          <w:lang w:val="es-CO"/>
        </w:rPr>
        <w:t xml:space="preserve">Claudia Elena consultó en varias oportunidades por hemorragias vaginales, razón por la que fue diagnosticada con </w:t>
      </w:r>
      <w:proofErr w:type="spellStart"/>
      <w:r w:rsidRPr="003B721A">
        <w:rPr>
          <w:rFonts w:ascii="Georgia" w:hAnsi="Georgia" w:cs="Arial"/>
          <w:sz w:val="24"/>
          <w:szCs w:val="24"/>
          <w:lang w:val="es-CO"/>
        </w:rPr>
        <w:t>miomatosis</w:t>
      </w:r>
      <w:proofErr w:type="spellEnd"/>
      <w:r w:rsidRPr="003B721A">
        <w:rPr>
          <w:rFonts w:ascii="Georgia" w:hAnsi="Georgia" w:cs="Arial"/>
          <w:sz w:val="24"/>
          <w:szCs w:val="24"/>
          <w:lang w:val="es-CO"/>
        </w:rPr>
        <w:t xml:space="preserve"> uterina y valorada por especialista en ginecología y obstetricia </w:t>
      </w:r>
      <w:r w:rsidR="008A437A">
        <w:rPr>
          <w:rFonts w:ascii="Georgia" w:hAnsi="Georgia" w:cs="Arial"/>
          <w:sz w:val="24"/>
          <w:szCs w:val="24"/>
          <w:lang w:val="es-CO"/>
        </w:rPr>
        <w:t>que</w:t>
      </w:r>
      <w:r w:rsidRPr="003B721A">
        <w:rPr>
          <w:rFonts w:ascii="Georgia" w:hAnsi="Georgia" w:cs="Arial"/>
          <w:sz w:val="24"/>
          <w:szCs w:val="24"/>
          <w:lang w:val="es-CO"/>
        </w:rPr>
        <w:t xml:space="preserve"> le ordenó una histerectomía (Extracción del útero)</w:t>
      </w:r>
      <w:r w:rsidR="009A2110" w:rsidRPr="003B721A">
        <w:rPr>
          <w:rFonts w:ascii="Georgia" w:hAnsi="Georgia" w:cs="Arial"/>
          <w:sz w:val="24"/>
          <w:szCs w:val="24"/>
          <w:lang w:val="es-CO"/>
        </w:rPr>
        <w:t xml:space="preserve">. </w:t>
      </w:r>
      <w:r w:rsidRPr="003B721A">
        <w:rPr>
          <w:rFonts w:ascii="Georgia" w:hAnsi="Georgia" w:cs="Arial"/>
          <w:sz w:val="24"/>
          <w:szCs w:val="24"/>
          <w:lang w:val="es-CO"/>
        </w:rPr>
        <w:t>La cirugía fue practicada por laparoscopia el 31-03-2008</w:t>
      </w:r>
      <w:r w:rsidR="00F76261">
        <w:rPr>
          <w:rFonts w:ascii="Georgia" w:hAnsi="Georgia" w:cs="Arial"/>
          <w:sz w:val="24"/>
          <w:szCs w:val="24"/>
          <w:lang w:val="es-CO"/>
        </w:rPr>
        <w:t xml:space="preserve">, para la que se le hizo firmar un documento </w:t>
      </w:r>
      <w:proofErr w:type="spellStart"/>
      <w:r w:rsidR="00F76261">
        <w:rPr>
          <w:rFonts w:ascii="Georgia" w:hAnsi="Georgia" w:cs="Arial"/>
          <w:sz w:val="24"/>
          <w:szCs w:val="24"/>
          <w:lang w:val="es-CO"/>
        </w:rPr>
        <w:t>preimpreso</w:t>
      </w:r>
      <w:proofErr w:type="spellEnd"/>
      <w:r w:rsidR="00F76261">
        <w:rPr>
          <w:rFonts w:ascii="Georgia" w:hAnsi="Georgia" w:cs="Arial"/>
          <w:sz w:val="24"/>
          <w:szCs w:val="24"/>
          <w:lang w:val="es-CO"/>
        </w:rPr>
        <w:t xml:space="preserve"> y abstracto</w:t>
      </w:r>
      <w:r>
        <w:rPr>
          <w:rFonts w:ascii="Georgia" w:hAnsi="Georgia" w:cs="Arial"/>
          <w:sz w:val="24"/>
          <w:szCs w:val="24"/>
          <w:lang w:val="es-CO"/>
        </w:rPr>
        <w:t xml:space="preserve">. </w:t>
      </w:r>
    </w:p>
    <w:p w:rsidR="003B721A" w:rsidRDefault="003B721A" w:rsidP="003B721A">
      <w:pPr>
        <w:pStyle w:val="Paragraphedeliste"/>
        <w:rPr>
          <w:rFonts w:ascii="Georgia" w:hAnsi="Georgia" w:cs="Arial"/>
          <w:sz w:val="24"/>
          <w:szCs w:val="24"/>
          <w:lang w:val="es-CO"/>
        </w:rPr>
      </w:pPr>
    </w:p>
    <w:p w:rsidR="001F0774" w:rsidRDefault="001F0774" w:rsidP="00C809EB">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Desde el post</w:t>
      </w:r>
      <w:r w:rsidR="00C91505">
        <w:rPr>
          <w:rFonts w:ascii="Georgia" w:hAnsi="Georgia" w:cs="Arial"/>
          <w:sz w:val="24"/>
          <w:szCs w:val="24"/>
          <w:lang w:val="es-CO"/>
        </w:rPr>
        <w:t>-</w:t>
      </w:r>
      <w:r>
        <w:rPr>
          <w:rFonts w:ascii="Georgia" w:hAnsi="Georgia" w:cs="Arial"/>
          <w:sz w:val="24"/>
          <w:szCs w:val="24"/>
          <w:lang w:val="es-CO"/>
        </w:rPr>
        <w:t xml:space="preserve">operatorio inmediato la paciente mostró dolor abdominal, que se hizo más intenso al día siguiente, por lo que concurrió a urgencias, donde además presentaba distensión abdominal, náuseas y vómito, le fue </w:t>
      </w:r>
      <w:r w:rsidR="00C91505">
        <w:rPr>
          <w:rFonts w:ascii="Georgia" w:hAnsi="Georgia" w:cs="Arial"/>
          <w:sz w:val="24"/>
          <w:szCs w:val="24"/>
          <w:lang w:val="es-CO"/>
        </w:rPr>
        <w:t xml:space="preserve">diagnosticada </w:t>
      </w:r>
      <w:r>
        <w:rPr>
          <w:rFonts w:ascii="Georgia" w:hAnsi="Georgia" w:cs="Arial"/>
          <w:sz w:val="24"/>
          <w:szCs w:val="24"/>
          <w:lang w:val="es-CO"/>
        </w:rPr>
        <w:t>gastritis aguda y fue dada de alta.</w:t>
      </w:r>
    </w:p>
    <w:p w:rsidR="001F0774" w:rsidRDefault="001F0774" w:rsidP="001F0774">
      <w:pPr>
        <w:pStyle w:val="Paragraphedeliste"/>
        <w:rPr>
          <w:rFonts w:ascii="Georgia" w:hAnsi="Georgia" w:cs="Arial"/>
          <w:sz w:val="24"/>
          <w:szCs w:val="24"/>
          <w:lang w:val="es-CO"/>
        </w:rPr>
      </w:pPr>
    </w:p>
    <w:p w:rsidR="006A6448" w:rsidRPr="003B721A" w:rsidRDefault="001F0774" w:rsidP="00C809EB">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El 17-04-2008 la señora Grajales Escudero volvió a consultar el servicio de urgencias porque persistía </w:t>
      </w:r>
      <w:r w:rsidR="001E4925">
        <w:rPr>
          <w:rFonts w:ascii="Georgia" w:hAnsi="Georgia" w:cs="Arial"/>
          <w:sz w:val="24"/>
          <w:szCs w:val="24"/>
          <w:lang w:val="es-CO"/>
        </w:rPr>
        <w:t>l</w:t>
      </w:r>
      <w:r>
        <w:rPr>
          <w:rFonts w:ascii="Georgia" w:hAnsi="Georgia" w:cs="Arial"/>
          <w:sz w:val="24"/>
          <w:szCs w:val="24"/>
          <w:lang w:val="es-CO"/>
        </w:rPr>
        <w:t xml:space="preserve">a sintomatología </w:t>
      </w:r>
      <w:r w:rsidR="008A437A">
        <w:rPr>
          <w:rFonts w:ascii="Georgia" w:hAnsi="Georgia" w:cs="Arial"/>
          <w:sz w:val="24"/>
          <w:szCs w:val="24"/>
          <w:lang w:val="es-CO"/>
        </w:rPr>
        <w:t xml:space="preserve">además </w:t>
      </w:r>
      <w:r w:rsidR="001E4925">
        <w:rPr>
          <w:rFonts w:ascii="Georgia" w:hAnsi="Georgia" w:cs="Arial"/>
          <w:sz w:val="24"/>
          <w:szCs w:val="24"/>
          <w:lang w:val="es-CO"/>
        </w:rPr>
        <w:t xml:space="preserve">con </w:t>
      </w:r>
      <w:r>
        <w:rPr>
          <w:rFonts w:ascii="Georgia" w:hAnsi="Georgia" w:cs="Arial"/>
          <w:sz w:val="24"/>
          <w:szCs w:val="24"/>
          <w:lang w:val="es-CO"/>
        </w:rPr>
        <w:t xml:space="preserve">diarrea y fiebre. El mismo día </w:t>
      </w:r>
      <w:r w:rsidR="001E4925">
        <w:rPr>
          <w:rFonts w:ascii="Georgia" w:hAnsi="Georgia" w:cs="Arial"/>
          <w:sz w:val="24"/>
          <w:szCs w:val="24"/>
          <w:lang w:val="es-CO"/>
        </w:rPr>
        <w:t>egres</w:t>
      </w:r>
      <w:r w:rsidR="00C91505">
        <w:rPr>
          <w:rFonts w:ascii="Georgia" w:hAnsi="Georgia" w:cs="Arial"/>
          <w:sz w:val="24"/>
          <w:szCs w:val="24"/>
          <w:lang w:val="es-CO"/>
        </w:rPr>
        <w:t>ó</w:t>
      </w:r>
      <w:r w:rsidR="001E4925">
        <w:rPr>
          <w:rFonts w:ascii="Georgia" w:hAnsi="Georgia" w:cs="Arial"/>
          <w:sz w:val="24"/>
          <w:szCs w:val="24"/>
          <w:lang w:val="es-CO"/>
        </w:rPr>
        <w:t xml:space="preserve">, </w:t>
      </w:r>
      <w:r>
        <w:rPr>
          <w:rFonts w:ascii="Georgia" w:hAnsi="Georgia" w:cs="Arial"/>
          <w:sz w:val="24"/>
          <w:szCs w:val="24"/>
          <w:lang w:val="es-CO"/>
        </w:rPr>
        <w:t>formula</w:t>
      </w:r>
      <w:r w:rsidR="001E4925">
        <w:rPr>
          <w:rFonts w:ascii="Georgia" w:hAnsi="Georgia" w:cs="Arial"/>
          <w:sz w:val="24"/>
          <w:szCs w:val="24"/>
          <w:lang w:val="es-CO"/>
        </w:rPr>
        <w:t>da</w:t>
      </w:r>
      <w:r>
        <w:rPr>
          <w:rFonts w:ascii="Georgia" w:hAnsi="Georgia" w:cs="Arial"/>
          <w:sz w:val="24"/>
          <w:szCs w:val="24"/>
          <w:lang w:val="es-CO"/>
        </w:rPr>
        <w:t xml:space="preserve"> </w:t>
      </w:r>
      <w:r w:rsidR="001E4925">
        <w:rPr>
          <w:rFonts w:ascii="Georgia" w:hAnsi="Georgia" w:cs="Arial"/>
          <w:sz w:val="24"/>
          <w:szCs w:val="24"/>
          <w:lang w:val="es-CO"/>
        </w:rPr>
        <w:t xml:space="preserve">con </w:t>
      </w:r>
      <w:r>
        <w:rPr>
          <w:rFonts w:ascii="Georgia" w:hAnsi="Georgia" w:cs="Arial"/>
          <w:sz w:val="24"/>
          <w:szCs w:val="24"/>
          <w:lang w:val="es-CO"/>
        </w:rPr>
        <w:t>medicamentos</w:t>
      </w:r>
      <w:r w:rsidR="001E4925">
        <w:rPr>
          <w:rFonts w:ascii="Georgia" w:hAnsi="Georgia" w:cs="Arial"/>
          <w:sz w:val="24"/>
          <w:szCs w:val="24"/>
          <w:lang w:val="es-CO"/>
        </w:rPr>
        <w:t xml:space="preserve">, pero </w:t>
      </w:r>
      <w:r>
        <w:rPr>
          <w:rFonts w:ascii="Georgia" w:hAnsi="Georgia" w:cs="Arial"/>
          <w:sz w:val="24"/>
          <w:szCs w:val="24"/>
          <w:lang w:val="es-CO"/>
        </w:rPr>
        <w:t>volvió a consulta externa por perseverancia de esas señales, siendo medicada por infección vaginal y de vías urinarias</w:t>
      </w:r>
      <w:r w:rsidR="006A6448" w:rsidRPr="003B721A">
        <w:rPr>
          <w:rFonts w:ascii="Georgia" w:hAnsi="Georgia" w:cs="Arial"/>
          <w:sz w:val="24"/>
          <w:szCs w:val="24"/>
          <w:lang w:val="es-CO"/>
        </w:rPr>
        <w:t xml:space="preserve">. </w:t>
      </w:r>
    </w:p>
    <w:p w:rsidR="006A6448" w:rsidRPr="00D46B80" w:rsidRDefault="006A6448" w:rsidP="006A6448">
      <w:pPr>
        <w:pStyle w:val="Paragraphedeliste"/>
        <w:rPr>
          <w:rFonts w:ascii="Georgia" w:hAnsi="Georgia" w:cs="Arial"/>
          <w:sz w:val="24"/>
          <w:szCs w:val="24"/>
          <w:lang w:val="es-CO"/>
        </w:rPr>
      </w:pPr>
    </w:p>
    <w:p w:rsidR="006A6448" w:rsidRPr="00D46B80" w:rsidRDefault="006A6448" w:rsidP="006A6448">
      <w:pPr>
        <w:widowControl/>
        <w:numPr>
          <w:ilvl w:val="2"/>
          <w:numId w:val="8"/>
        </w:numPr>
        <w:overflowPunct/>
        <w:autoSpaceDE/>
        <w:autoSpaceDN/>
        <w:adjustRightInd/>
        <w:spacing w:line="360" w:lineRule="auto"/>
        <w:jc w:val="both"/>
        <w:rPr>
          <w:rFonts w:ascii="Georgia" w:hAnsi="Georgia" w:cs="Arial"/>
          <w:sz w:val="24"/>
          <w:szCs w:val="24"/>
          <w:lang w:val="es-CO"/>
        </w:rPr>
      </w:pPr>
      <w:r w:rsidRPr="00D46B80">
        <w:rPr>
          <w:rFonts w:ascii="Georgia" w:hAnsi="Georgia" w:cs="Arial"/>
          <w:sz w:val="24"/>
          <w:szCs w:val="24"/>
          <w:lang w:val="es-CO"/>
        </w:rPr>
        <w:t xml:space="preserve">El </w:t>
      </w:r>
      <w:r w:rsidR="001F0774">
        <w:rPr>
          <w:rFonts w:ascii="Georgia" w:hAnsi="Georgia" w:cs="Arial"/>
          <w:sz w:val="24"/>
          <w:szCs w:val="24"/>
          <w:lang w:val="es-CO"/>
        </w:rPr>
        <w:t>28-04</w:t>
      </w:r>
      <w:r w:rsidRPr="00D46B80">
        <w:rPr>
          <w:rFonts w:ascii="Georgia" w:hAnsi="Georgia" w:cs="Arial"/>
          <w:sz w:val="24"/>
          <w:szCs w:val="24"/>
          <w:lang w:val="es-CO"/>
        </w:rPr>
        <w:t>-200</w:t>
      </w:r>
      <w:r w:rsidR="001F0774">
        <w:rPr>
          <w:rFonts w:ascii="Georgia" w:hAnsi="Georgia" w:cs="Arial"/>
          <w:sz w:val="24"/>
          <w:szCs w:val="24"/>
          <w:lang w:val="es-CO"/>
        </w:rPr>
        <w:t>8</w:t>
      </w:r>
      <w:r w:rsidRPr="00D46B80">
        <w:rPr>
          <w:rFonts w:ascii="Georgia" w:hAnsi="Georgia" w:cs="Arial"/>
          <w:sz w:val="24"/>
          <w:szCs w:val="24"/>
          <w:lang w:val="es-CO"/>
        </w:rPr>
        <w:t xml:space="preserve"> </w:t>
      </w:r>
      <w:r w:rsidR="001F0774">
        <w:rPr>
          <w:rFonts w:ascii="Georgia" w:hAnsi="Georgia" w:cs="Arial"/>
          <w:sz w:val="24"/>
          <w:szCs w:val="24"/>
          <w:lang w:val="es-CO"/>
        </w:rPr>
        <w:t>regresó a urgencias donde</w:t>
      </w:r>
      <w:r w:rsidR="00C91505">
        <w:rPr>
          <w:rFonts w:ascii="Georgia" w:hAnsi="Georgia" w:cs="Arial"/>
          <w:sz w:val="24"/>
          <w:szCs w:val="24"/>
          <w:lang w:val="es-CO"/>
        </w:rPr>
        <w:t>,</w:t>
      </w:r>
      <w:r w:rsidR="001F0774">
        <w:rPr>
          <w:rFonts w:ascii="Georgia" w:hAnsi="Georgia" w:cs="Arial"/>
          <w:sz w:val="24"/>
          <w:szCs w:val="24"/>
          <w:lang w:val="es-CO"/>
        </w:rPr>
        <w:t xml:space="preserve"> luego de ins</w:t>
      </w:r>
      <w:r w:rsidR="001E4925">
        <w:rPr>
          <w:rFonts w:ascii="Georgia" w:hAnsi="Georgia" w:cs="Arial"/>
          <w:sz w:val="24"/>
          <w:szCs w:val="24"/>
          <w:lang w:val="es-CO"/>
        </w:rPr>
        <w:t>istir</w:t>
      </w:r>
      <w:r w:rsidR="00C91505">
        <w:rPr>
          <w:rFonts w:ascii="Georgia" w:hAnsi="Georgia" w:cs="Arial"/>
          <w:sz w:val="24"/>
          <w:szCs w:val="24"/>
          <w:lang w:val="es-CO"/>
        </w:rPr>
        <w:t>,</w:t>
      </w:r>
      <w:r w:rsidR="001E4925">
        <w:rPr>
          <w:rFonts w:ascii="Georgia" w:hAnsi="Georgia" w:cs="Arial"/>
          <w:sz w:val="24"/>
          <w:szCs w:val="24"/>
          <w:lang w:val="es-CO"/>
        </w:rPr>
        <w:t xml:space="preserve"> </w:t>
      </w:r>
      <w:r w:rsidR="00C91505">
        <w:rPr>
          <w:rFonts w:ascii="Georgia" w:hAnsi="Georgia" w:cs="Arial"/>
          <w:sz w:val="24"/>
          <w:szCs w:val="24"/>
          <w:lang w:val="es-CO"/>
        </w:rPr>
        <w:t>es</w:t>
      </w:r>
      <w:r w:rsidR="001E4925">
        <w:rPr>
          <w:rFonts w:ascii="Georgia" w:hAnsi="Georgia" w:cs="Arial"/>
          <w:sz w:val="24"/>
          <w:szCs w:val="24"/>
          <w:lang w:val="es-CO"/>
        </w:rPr>
        <w:t xml:space="preserve"> hospitalizada y </w:t>
      </w:r>
      <w:r w:rsidR="001F0774">
        <w:rPr>
          <w:rFonts w:ascii="Georgia" w:hAnsi="Georgia" w:cs="Arial"/>
          <w:sz w:val="24"/>
          <w:szCs w:val="24"/>
          <w:lang w:val="es-CO"/>
        </w:rPr>
        <w:t xml:space="preserve">valorada por ginecóloga que ordenó radiografía de tórax y ecografía </w:t>
      </w:r>
      <w:proofErr w:type="spellStart"/>
      <w:r w:rsidR="001F0774">
        <w:rPr>
          <w:rFonts w:ascii="Georgia" w:hAnsi="Georgia" w:cs="Arial"/>
          <w:sz w:val="24"/>
          <w:szCs w:val="24"/>
          <w:lang w:val="es-CO"/>
        </w:rPr>
        <w:t>transvaginal</w:t>
      </w:r>
      <w:proofErr w:type="spellEnd"/>
      <w:r w:rsidR="001F0774">
        <w:rPr>
          <w:rFonts w:ascii="Georgia" w:hAnsi="Georgia" w:cs="Arial"/>
          <w:sz w:val="24"/>
          <w:szCs w:val="24"/>
          <w:lang w:val="es-CO"/>
        </w:rPr>
        <w:t xml:space="preserve"> y abdominal</w:t>
      </w:r>
      <w:r w:rsidR="00D92DB3">
        <w:rPr>
          <w:rFonts w:ascii="Georgia" w:hAnsi="Georgia" w:cs="Arial"/>
          <w:sz w:val="24"/>
          <w:szCs w:val="24"/>
          <w:lang w:val="es-CO"/>
        </w:rPr>
        <w:t xml:space="preserve">, después </w:t>
      </w:r>
      <w:r w:rsidR="00C91505">
        <w:rPr>
          <w:rFonts w:ascii="Georgia" w:hAnsi="Georgia" w:cs="Arial"/>
          <w:sz w:val="24"/>
          <w:szCs w:val="24"/>
          <w:lang w:val="es-CO"/>
        </w:rPr>
        <w:t xml:space="preserve">fue </w:t>
      </w:r>
      <w:r w:rsidR="00D92DB3">
        <w:rPr>
          <w:rFonts w:ascii="Georgia" w:hAnsi="Georgia" w:cs="Arial"/>
          <w:sz w:val="24"/>
          <w:szCs w:val="24"/>
          <w:lang w:val="es-CO"/>
        </w:rPr>
        <w:t>evaluada por médico general</w:t>
      </w:r>
      <w:r w:rsidR="00C91505">
        <w:rPr>
          <w:rFonts w:ascii="Georgia" w:hAnsi="Georgia" w:cs="Arial"/>
          <w:sz w:val="24"/>
          <w:szCs w:val="24"/>
          <w:lang w:val="es-CO"/>
        </w:rPr>
        <w:t>,</w:t>
      </w:r>
      <w:r w:rsidR="00D92DB3">
        <w:rPr>
          <w:rFonts w:ascii="Georgia" w:hAnsi="Georgia" w:cs="Arial"/>
          <w:sz w:val="24"/>
          <w:szCs w:val="24"/>
          <w:lang w:val="es-CO"/>
        </w:rPr>
        <w:t xml:space="preserve"> qu</w:t>
      </w:r>
      <w:r w:rsidR="00C91505">
        <w:rPr>
          <w:rFonts w:ascii="Georgia" w:hAnsi="Georgia" w:cs="Arial"/>
          <w:sz w:val="24"/>
          <w:szCs w:val="24"/>
          <w:lang w:val="es-CO"/>
        </w:rPr>
        <w:t xml:space="preserve">ien </w:t>
      </w:r>
      <w:r w:rsidR="00D92DB3">
        <w:rPr>
          <w:rFonts w:ascii="Georgia" w:hAnsi="Georgia" w:cs="Arial"/>
          <w:sz w:val="24"/>
          <w:szCs w:val="24"/>
          <w:lang w:val="es-CO"/>
        </w:rPr>
        <w:t xml:space="preserve">prescribió un </w:t>
      </w:r>
      <w:r w:rsidR="00C91505">
        <w:rPr>
          <w:rFonts w:ascii="Georgia" w:hAnsi="Georgia" w:cs="Arial"/>
          <w:sz w:val="24"/>
          <w:szCs w:val="24"/>
          <w:lang w:val="es-CO"/>
        </w:rPr>
        <w:t xml:space="preserve">TAC </w:t>
      </w:r>
      <w:r w:rsidR="00D92DB3">
        <w:rPr>
          <w:rFonts w:ascii="Georgia" w:hAnsi="Georgia" w:cs="Arial"/>
          <w:sz w:val="24"/>
          <w:szCs w:val="24"/>
          <w:lang w:val="es-CO"/>
        </w:rPr>
        <w:t>abdominal con doble contraste</w:t>
      </w:r>
      <w:r w:rsidR="00C91505">
        <w:rPr>
          <w:rFonts w:ascii="Georgia" w:hAnsi="Georgia" w:cs="Arial"/>
          <w:sz w:val="24"/>
          <w:szCs w:val="24"/>
          <w:lang w:val="es-CO"/>
        </w:rPr>
        <w:t>,</w:t>
      </w:r>
      <w:r w:rsidR="00D92DB3">
        <w:rPr>
          <w:rFonts w:ascii="Georgia" w:hAnsi="Georgia" w:cs="Arial"/>
          <w:sz w:val="24"/>
          <w:szCs w:val="24"/>
          <w:lang w:val="es-CO"/>
        </w:rPr>
        <w:t xml:space="preserve"> que dio como resultado una exclusión renal izquierda (Ausencia) y </w:t>
      </w:r>
      <w:r w:rsidR="001E4925">
        <w:rPr>
          <w:rFonts w:ascii="Georgia" w:hAnsi="Georgia" w:cs="Arial"/>
          <w:sz w:val="24"/>
          <w:szCs w:val="24"/>
          <w:lang w:val="es-CO"/>
        </w:rPr>
        <w:t xml:space="preserve">la remitieron a </w:t>
      </w:r>
      <w:r w:rsidR="00D92DB3">
        <w:rPr>
          <w:rFonts w:ascii="Georgia" w:hAnsi="Georgia" w:cs="Arial"/>
          <w:sz w:val="24"/>
          <w:szCs w:val="24"/>
          <w:lang w:val="es-CO"/>
        </w:rPr>
        <w:t>valoración urgente por urología</w:t>
      </w:r>
      <w:r w:rsidR="005E1F50" w:rsidRPr="00D46B80">
        <w:rPr>
          <w:rFonts w:ascii="Georgia" w:hAnsi="Georgia" w:cs="Arial"/>
          <w:sz w:val="24"/>
          <w:szCs w:val="24"/>
          <w:lang w:val="es-CO"/>
        </w:rPr>
        <w:t>.</w:t>
      </w:r>
    </w:p>
    <w:p w:rsidR="005E1F50" w:rsidRPr="00D46B80" w:rsidRDefault="005E1F50" w:rsidP="005E1F50">
      <w:pPr>
        <w:pStyle w:val="Paragraphedeliste"/>
        <w:rPr>
          <w:rFonts w:ascii="Georgia" w:hAnsi="Georgia" w:cs="Arial"/>
          <w:sz w:val="24"/>
          <w:szCs w:val="24"/>
          <w:lang w:val="es-CO"/>
        </w:rPr>
      </w:pPr>
    </w:p>
    <w:p w:rsidR="00835343" w:rsidRDefault="00D92DB3" w:rsidP="00110B92">
      <w:pPr>
        <w:widowControl/>
        <w:numPr>
          <w:ilvl w:val="2"/>
          <w:numId w:val="8"/>
        </w:numPr>
        <w:overflowPunct/>
        <w:autoSpaceDE/>
        <w:autoSpaceDN/>
        <w:adjustRightInd/>
        <w:spacing w:line="360" w:lineRule="auto"/>
        <w:jc w:val="both"/>
        <w:rPr>
          <w:rFonts w:ascii="Georgia" w:hAnsi="Georgia" w:cs="Arial"/>
          <w:sz w:val="24"/>
          <w:szCs w:val="24"/>
          <w:lang w:val="es-CO"/>
        </w:rPr>
      </w:pPr>
      <w:r w:rsidRPr="00835343">
        <w:rPr>
          <w:rFonts w:ascii="Georgia" w:hAnsi="Georgia" w:cs="Arial"/>
          <w:sz w:val="24"/>
          <w:szCs w:val="24"/>
          <w:lang w:val="es-CO"/>
        </w:rPr>
        <w:t>El 01-05-2008 fue atendida por especialista</w:t>
      </w:r>
      <w:r w:rsidR="008A437A">
        <w:rPr>
          <w:rFonts w:ascii="Georgia" w:hAnsi="Georgia" w:cs="Arial"/>
          <w:sz w:val="24"/>
          <w:szCs w:val="24"/>
          <w:lang w:val="es-CO"/>
        </w:rPr>
        <w:t xml:space="preserve"> en esa área</w:t>
      </w:r>
      <w:r w:rsidR="00C91505">
        <w:rPr>
          <w:rFonts w:ascii="Georgia" w:hAnsi="Georgia" w:cs="Arial"/>
          <w:sz w:val="24"/>
          <w:szCs w:val="24"/>
          <w:lang w:val="es-CO"/>
        </w:rPr>
        <w:t>,</w:t>
      </w:r>
      <w:r w:rsidRPr="00835343">
        <w:rPr>
          <w:rFonts w:ascii="Georgia" w:hAnsi="Georgia" w:cs="Arial"/>
          <w:sz w:val="24"/>
          <w:szCs w:val="24"/>
          <w:lang w:val="es-CO"/>
        </w:rPr>
        <w:t xml:space="preserve"> que a su vez orden</w:t>
      </w:r>
      <w:r w:rsidR="00835343" w:rsidRPr="00835343">
        <w:rPr>
          <w:rFonts w:ascii="Georgia" w:hAnsi="Georgia" w:cs="Arial"/>
          <w:sz w:val="24"/>
          <w:szCs w:val="24"/>
          <w:lang w:val="es-CO"/>
        </w:rPr>
        <w:t>ó</w:t>
      </w:r>
      <w:r w:rsidRPr="00835343">
        <w:rPr>
          <w:rFonts w:ascii="Georgia" w:hAnsi="Georgia" w:cs="Arial"/>
          <w:sz w:val="24"/>
          <w:szCs w:val="24"/>
          <w:lang w:val="es-CO"/>
        </w:rPr>
        <w:t xml:space="preserve"> una urografía excretora que mostró </w:t>
      </w:r>
      <w:proofErr w:type="spellStart"/>
      <w:r w:rsidRPr="00835343">
        <w:rPr>
          <w:rFonts w:ascii="Georgia" w:hAnsi="Georgia" w:cs="Arial"/>
          <w:sz w:val="24"/>
          <w:szCs w:val="24"/>
          <w:lang w:val="es-CO"/>
        </w:rPr>
        <w:t>urinoma</w:t>
      </w:r>
      <w:proofErr w:type="spellEnd"/>
      <w:r w:rsidRPr="00835343">
        <w:rPr>
          <w:rFonts w:ascii="Georgia" w:hAnsi="Georgia" w:cs="Arial"/>
          <w:sz w:val="24"/>
          <w:szCs w:val="24"/>
          <w:lang w:val="es-CO"/>
        </w:rPr>
        <w:t>, estrechez del uréter distal con hidronefrosis secundaria y mandó una cirugía abdominal, pr</w:t>
      </w:r>
      <w:r w:rsidR="00C91505">
        <w:rPr>
          <w:rFonts w:ascii="Georgia" w:hAnsi="Georgia" w:cs="Arial"/>
          <w:sz w:val="24"/>
          <w:szCs w:val="24"/>
          <w:lang w:val="es-CO"/>
        </w:rPr>
        <w:t>a</w:t>
      </w:r>
      <w:r w:rsidRPr="00835343">
        <w:rPr>
          <w:rFonts w:ascii="Georgia" w:hAnsi="Georgia" w:cs="Arial"/>
          <w:sz w:val="24"/>
          <w:szCs w:val="24"/>
          <w:lang w:val="es-CO"/>
        </w:rPr>
        <w:t>ctica</w:t>
      </w:r>
      <w:r w:rsidR="00C91505">
        <w:rPr>
          <w:rFonts w:ascii="Georgia" w:hAnsi="Georgia" w:cs="Arial"/>
          <w:sz w:val="24"/>
          <w:szCs w:val="24"/>
          <w:lang w:val="es-CO"/>
        </w:rPr>
        <w:t>da</w:t>
      </w:r>
      <w:r w:rsidRPr="00835343">
        <w:rPr>
          <w:rFonts w:ascii="Georgia" w:hAnsi="Georgia" w:cs="Arial"/>
          <w:sz w:val="24"/>
          <w:szCs w:val="24"/>
          <w:lang w:val="es-CO"/>
        </w:rPr>
        <w:t xml:space="preserve"> al día siguiente </w:t>
      </w:r>
      <w:r w:rsidR="008A437A">
        <w:rPr>
          <w:rFonts w:ascii="Georgia" w:hAnsi="Georgia" w:cs="Arial"/>
          <w:sz w:val="24"/>
          <w:szCs w:val="24"/>
          <w:lang w:val="es-CO"/>
        </w:rPr>
        <w:t xml:space="preserve">que </w:t>
      </w:r>
      <w:r w:rsidRPr="00835343">
        <w:rPr>
          <w:rFonts w:ascii="Georgia" w:hAnsi="Georgia" w:cs="Arial"/>
          <w:sz w:val="24"/>
          <w:szCs w:val="24"/>
          <w:lang w:val="es-CO"/>
        </w:rPr>
        <w:t>terminó con reimplante del uréter izquierdo. E</w:t>
      </w:r>
      <w:r w:rsidR="00835343" w:rsidRPr="00835343">
        <w:rPr>
          <w:rFonts w:ascii="Georgia" w:hAnsi="Georgia" w:cs="Arial"/>
          <w:sz w:val="24"/>
          <w:szCs w:val="24"/>
          <w:lang w:val="es-CO"/>
        </w:rPr>
        <w:t>se</w:t>
      </w:r>
      <w:r w:rsidRPr="00835343">
        <w:rPr>
          <w:rFonts w:ascii="Georgia" w:hAnsi="Georgia" w:cs="Arial"/>
          <w:sz w:val="24"/>
          <w:szCs w:val="24"/>
          <w:lang w:val="es-CO"/>
        </w:rPr>
        <w:t xml:space="preserve"> </w:t>
      </w:r>
      <w:r w:rsidR="00835343" w:rsidRPr="00835343">
        <w:rPr>
          <w:rFonts w:ascii="Georgia" w:hAnsi="Georgia" w:cs="Arial"/>
          <w:sz w:val="24"/>
          <w:szCs w:val="24"/>
          <w:lang w:val="es-CO"/>
        </w:rPr>
        <w:t xml:space="preserve">profesional </w:t>
      </w:r>
      <w:r w:rsidRPr="00835343">
        <w:rPr>
          <w:rFonts w:ascii="Georgia" w:hAnsi="Georgia" w:cs="Arial"/>
          <w:sz w:val="24"/>
          <w:szCs w:val="24"/>
          <w:lang w:val="es-CO"/>
        </w:rPr>
        <w:t>explicó que en la histerectomía se laceró y ligó el uréter izquierdo</w:t>
      </w:r>
      <w:r w:rsidR="00F76261" w:rsidRPr="00835343">
        <w:rPr>
          <w:rFonts w:ascii="Georgia" w:hAnsi="Georgia" w:cs="Arial"/>
          <w:sz w:val="24"/>
          <w:szCs w:val="24"/>
          <w:lang w:val="es-CO"/>
        </w:rPr>
        <w:t>,</w:t>
      </w:r>
      <w:r w:rsidRPr="00835343">
        <w:rPr>
          <w:rFonts w:ascii="Georgia" w:hAnsi="Georgia" w:cs="Arial"/>
          <w:sz w:val="24"/>
          <w:szCs w:val="24"/>
          <w:lang w:val="es-CO"/>
        </w:rPr>
        <w:t xml:space="preserve"> y por eso, la orina </w:t>
      </w:r>
      <w:r w:rsidR="00F76261" w:rsidRPr="00835343">
        <w:rPr>
          <w:rFonts w:ascii="Georgia" w:hAnsi="Georgia" w:cs="Arial"/>
          <w:sz w:val="24"/>
          <w:szCs w:val="24"/>
          <w:lang w:val="es-CO"/>
        </w:rPr>
        <w:t xml:space="preserve">que </w:t>
      </w:r>
      <w:r w:rsidRPr="00835343">
        <w:rPr>
          <w:rFonts w:ascii="Georgia" w:hAnsi="Georgia" w:cs="Arial"/>
          <w:sz w:val="24"/>
          <w:szCs w:val="24"/>
          <w:lang w:val="es-CO"/>
        </w:rPr>
        <w:t>producía el riñón</w:t>
      </w:r>
      <w:r w:rsidR="00835343" w:rsidRPr="00835343">
        <w:rPr>
          <w:rFonts w:ascii="Georgia" w:hAnsi="Georgia" w:cs="Arial"/>
          <w:sz w:val="24"/>
          <w:szCs w:val="24"/>
          <w:lang w:val="es-CO"/>
        </w:rPr>
        <w:t>,</w:t>
      </w:r>
      <w:r w:rsidRPr="00835343">
        <w:rPr>
          <w:rFonts w:ascii="Georgia" w:hAnsi="Georgia" w:cs="Arial"/>
          <w:sz w:val="24"/>
          <w:szCs w:val="24"/>
          <w:lang w:val="es-CO"/>
        </w:rPr>
        <w:t xml:space="preserve"> de ese lado</w:t>
      </w:r>
      <w:r w:rsidR="00835343" w:rsidRPr="00835343">
        <w:rPr>
          <w:rFonts w:ascii="Georgia" w:hAnsi="Georgia" w:cs="Arial"/>
          <w:sz w:val="24"/>
          <w:szCs w:val="24"/>
          <w:lang w:val="es-CO"/>
        </w:rPr>
        <w:t>,</w:t>
      </w:r>
      <w:r w:rsidRPr="00835343">
        <w:rPr>
          <w:rFonts w:ascii="Georgia" w:hAnsi="Georgia" w:cs="Arial"/>
          <w:sz w:val="24"/>
          <w:szCs w:val="24"/>
          <w:lang w:val="es-CO"/>
        </w:rPr>
        <w:t xml:space="preserve"> se acumuló en la cavidad abdominal y produj</w:t>
      </w:r>
      <w:r w:rsidR="00F76261" w:rsidRPr="00835343">
        <w:rPr>
          <w:rFonts w:ascii="Georgia" w:hAnsi="Georgia" w:cs="Arial"/>
          <w:sz w:val="24"/>
          <w:szCs w:val="24"/>
          <w:lang w:val="es-CO"/>
        </w:rPr>
        <w:t xml:space="preserve">o una peritonitis química. </w:t>
      </w:r>
    </w:p>
    <w:p w:rsidR="00835343" w:rsidRDefault="00835343" w:rsidP="00835343">
      <w:pPr>
        <w:pStyle w:val="Paragraphedeliste"/>
        <w:rPr>
          <w:rFonts w:ascii="Georgia" w:hAnsi="Georgia" w:cs="Arial"/>
          <w:sz w:val="24"/>
          <w:szCs w:val="24"/>
          <w:lang w:val="es-CO"/>
        </w:rPr>
      </w:pPr>
    </w:p>
    <w:p w:rsidR="00384085" w:rsidRDefault="00F76261" w:rsidP="00110B92">
      <w:pPr>
        <w:widowControl/>
        <w:numPr>
          <w:ilvl w:val="2"/>
          <w:numId w:val="8"/>
        </w:numPr>
        <w:overflowPunct/>
        <w:autoSpaceDE/>
        <w:autoSpaceDN/>
        <w:adjustRightInd/>
        <w:spacing w:line="360" w:lineRule="auto"/>
        <w:jc w:val="both"/>
        <w:rPr>
          <w:rFonts w:ascii="Georgia" w:hAnsi="Georgia" w:cs="Arial"/>
          <w:sz w:val="24"/>
          <w:szCs w:val="24"/>
          <w:lang w:val="es-CO"/>
        </w:rPr>
      </w:pPr>
      <w:r w:rsidRPr="00835343">
        <w:rPr>
          <w:rFonts w:ascii="Georgia" w:hAnsi="Georgia" w:cs="Arial"/>
          <w:sz w:val="24"/>
          <w:szCs w:val="24"/>
          <w:lang w:val="es-CO"/>
        </w:rPr>
        <w:lastRenderedPageBreak/>
        <w:t>La paciente permaneció hospitalizada hasta el 08-05-2008 y tuvo que portar, durante varias semanas, una sonda vesical especial</w:t>
      </w:r>
      <w:r w:rsidR="00D92DB3" w:rsidRPr="00835343">
        <w:rPr>
          <w:rFonts w:ascii="Georgia" w:hAnsi="Georgia" w:cs="Arial"/>
          <w:sz w:val="24"/>
          <w:szCs w:val="24"/>
          <w:lang w:val="es-CO"/>
        </w:rPr>
        <w:t xml:space="preserve"> </w:t>
      </w:r>
      <w:r w:rsidRPr="00835343">
        <w:rPr>
          <w:rFonts w:ascii="Georgia" w:hAnsi="Georgia" w:cs="Arial"/>
          <w:sz w:val="24"/>
          <w:szCs w:val="24"/>
          <w:lang w:val="es-CO"/>
        </w:rPr>
        <w:t xml:space="preserve">que fue retirada por cistoscopia. </w:t>
      </w:r>
    </w:p>
    <w:p w:rsidR="00D80630" w:rsidRDefault="00D80630" w:rsidP="00D80630">
      <w:pPr>
        <w:pStyle w:val="Paragraphedeliste"/>
        <w:rPr>
          <w:rFonts w:ascii="Georgia" w:hAnsi="Georgia" w:cs="Arial"/>
          <w:sz w:val="24"/>
          <w:szCs w:val="24"/>
          <w:lang w:val="es-CO"/>
        </w:rPr>
      </w:pPr>
    </w:p>
    <w:p w:rsidR="00D80630" w:rsidRPr="004723A4" w:rsidRDefault="00D80630" w:rsidP="00110B92">
      <w:pPr>
        <w:widowControl/>
        <w:numPr>
          <w:ilvl w:val="2"/>
          <w:numId w:val="8"/>
        </w:numPr>
        <w:overflowPunct/>
        <w:autoSpaceDE/>
        <w:autoSpaceDN/>
        <w:adjustRightInd/>
        <w:spacing w:line="360" w:lineRule="auto"/>
        <w:jc w:val="both"/>
        <w:rPr>
          <w:rFonts w:ascii="Georgia" w:hAnsi="Georgia" w:cs="Arial"/>
          <w:sz w:val="24"/>
          <w:szCs w:val="24"/>
          <w:lang w:val="es-CO"/>
        </w:rPr>
      </w:pPr>
      <w:r w:rsidRPr="004723A4">
        <w:rPr>
          <w:rFonts w:ascii="Georgia" w:hAnsi="Georgia" w:cs="Arial"/>
          <w:sz w:val="24"/>
          <w:szCs w:val="24"/>
          <w:lang w:val="es-CO"/>
        </w:rPr>
        <w:t xml:space="preserve">Todas las circunstancias enunciadas produjeron depresión, congoja y abatimiento a la señora Claudia Elena y a sus familiares cercanos. </w:t>
      </w:r>
      <w:r w:rsidR="00633D21" w:rsidRPr="004723A4">
        <w:rPr>
          <w:rFonts w:ascii="Georgia" w:hAnsi="Georgia" w:cs="Arial"/>
          <w:sz w:val="24"/>
          <w:szCs w:val="24"/>
          <w:lang w:val="es-CO"/>
        </w:rPr>
        <w:t>R</w:t>
      </w:r>
      <w:r w:rsidRPr="004723A4">
        <w:rPr>
          <w:rFonts w:ascii="Georgia" w:hAnsi="Georgia" w:cs="Arial"/>
          <w:sz w:val="24"/>
          <w:szCs w:val="24"/>
          <w:lang w:val="es-CO"/>
        </w:rPr>
        <w:t xml:space="preserve">epercusiones </w:t>
      </w:r>
      <w:r w:rsidR="00633D21" w:rsidRPr="004723A4">
        <w:rPr>
          <w:rFonts w:ascii="Georgia" w:hAnsi="Georgia" w:cs="Arial"/>
          <w:sz w:val="24"/>
          <w:szCs w:val="24"/>
          <w:lang w:val="es-CO"/>
        </w:rPr>
        <w:t xml:space="preserve">que </w:t>
      </w:r>
      <w:r w:rsidRPr="004723A4">
        <w:rPr>
          <w:rFonts w:ascii="Georgia" w:hAnsi="Georgia" w:cs="Arial"/>
          <w:sz w:val="24"/>
          <w:szCs w:val="24"/>
          <w:lang w:val="es-CO"/>
        </w:rPr>
        <w:t>t</w:t>
      </w:r>
      <w:r w:rsidR="00633D21" w:rsidRPr="004723A4">
        <w:rPr>
          <w:rFonts w:ascii="Georgia" w:hAnsi="Georgia" w:cs="Arial"/>
          <w:sz w:val="24"/>
          <w:szCs w:val="24"/>
          <w:lang w:val="es-CO"/>
        </w:rPr>
        <w:t>r</w:t>
      </w:r>
      <w:r w:rsidRPr="004723A4">
        <w:rPr>
          <w:rFonts w:ascii="Georgia" w:hAnsi="Georgia" w:cs="Arial"/>
          <w:sz w:val="24"/>
          <w:szCs w:val="24"/>
          <w:lang w:val="es-CO"/>
        </w:rPr>
        <w:t>a</w:t>
      </w:r>
      <w:r w:rsidR="00633D21" w:rsidRPr="004723A4">
        <w:rPr>
          <w:rFonts w:ascii="Georgia" w:hAnsi="Georgia" w:cs="Arial"/>
          <w:sz w:val="24"/>
          <w:szCs w:val="24"/>
          <w:lang w:val="es-CO"/>
        </w:rPr>
        <w:t>nscendieron al curso normal de la vida de aquella, pues siente que debe abstenerse de participar en paseos, que impliquen piscinas, y veladas deportivas; todo por</w:t>
      </w:r>
      <w:r w:rsidR="004723A4">
        <w:rPr>
          <w:rFonts w:ascii="Georgia" w:hAnsi="Georgia" w:cs="Arial"/>
          <w:sz w:val="24"/>
          <w:szCs w:val="24"/>
          <w:lang w:val="es-CO"/>
        </w:rPr>
        <w:t xml:space="preserve"> la cicatriz abdominal </w:t>
      </w:r>
      <w:r w:rsidR="008A437A">
        <w:rPr>
          <w:rFonts w:ascii="Georgia" w:hAnsi="Georgia" w:cs="Arial"/>
          <w:sz w:val="24"/>
          <w:szCs w:val="24"/>
          <w:lang w:val="es-CO"/>
        </w:rPr>
        <w:t xml:space="preserve">que le </w:t>
      </w:r>
      <w:r w:rsidR="00766CC0">
        <w:rPr>
          <w:rFonts w:ascii="Georgia" w:hAnsi="Georgia" w:cs="Arial"/>
          <w:sz w:val="24"/>
          <w:szCs w:val="24"/>
          <w:lang w:val="es-CO"/>
        </w:rPr>
        <w:t>quedó</w:t>
      </w:r>
      <w:r w:rsidR="00633D21" w:rsidRPr="004723A4">
        <w:rPr>
          <w:rFonts w:ascii="Georgia" w:hAnsi="Georgia" w:cs="Arial"/>
          <w:sz w:val="24"/>
          <w:szCs w:val="24"/>
          <w:lang w:val="es-CO"/>
        </w:rPr>
        <w:t xml:space="preserve">. </w:t>
      </w:r>
    </w:p>
    <w:p w:rsidR="00C20480" w:rsidRPr="00D46B80" w:rsidRDefault="00C20480" w:rsidP="007F3B5F">
      <w:pPr>
        <w:pStyle w:val="Paragraphedeliste"/>
        <w:spacing w:line="360" w:lineRule="auto"/>
        <w:rPr>
          <w:rFonts w:ascii="Georgia" w:hAnsi="Georgia" w:cs="Arial"/>
          <w:sz w:val="24"/>
          <w:szCs w:val="24"/>
          <w:lang w:val="es-CO"/>
        </w:rPr>
      </w:pPr>
    </w:p>
    <w:p w:rsidR="00485B6E" w:rsidRPr="00D46B80" w:rsidRDefault="00DF35FF" w:rsidP="009C30DF">
      <w:pPr>
        <w:numPr>
          <w:ilvl w:val="1"/>
          <w:numId w:val="8"/>
        </w:numPr>
        <w:spacing w:line="360" w:lineRule="auto"/>
        <w:jc w:val="both"/>
        <w:rPr>
          <w:rFonts w:ascii="Georgia" w:hAnsi="Georgia" w:cs="Arial"/>
          <w:sz w:val="26"/>
          <w:szCs w:val="26"/>
          <w:lang w:val="es-CO"/>
        </w:rPr>
      </w:pPr>
      <w:r w:rsidRPr="00D46B80">
        <w:rPr>
          <w:rFonts w:ascii="Georgia" w:hAnsi="Georgia" w:cs="Arial"/>
          <w:smallCaps/>
          <w:sz w:val="26"/>
          <w:szCs w:val="26"/>
          <w:lang w:val="es-CO"/>
        </w:rPr>
        <w:t>Las pretensiones</w:t>
      </w:r>
    </w:p>
    <w:p w:rsidR="00485B6E" w:rsidRPr="00D46B80" w:rsidRDefault="00485B6E" w:rsidP="00911CCE">
      <w:pPr>
        <w:pStyle w:val="Corpsdetexte"/>
        <w:widowControl w:val="0"/>
        <w:tabs>
          <w:tab w:val="left" w:pos="-720"/>
        </w:tabs>
        <w:suppressAutoHyphens/>
        <w:snapToGrid w:val="0"/>
        <w:spacing w:line="360" w:lineRule="auto"/>
        <w:ind w:left="708"/>
        <w:rPr>
          <w:rFonts w:ascii="Georgia" w:eastAsia="Arial Unicode MS" w:hAnsi="Georgia" w:cs="Arial"/>
          <w:szCs w:val="24"/>
          <w:lang w:val="es-CO"/>
        </w:rPr>
      </w:pPr>
    </w:p>
    <w:p w:rsidR="00DA3867" w:rsidRPr="00D46B80" w:rsidRDefault="00DA3867" w:rsidP="00DA3867">
      <w:pPr>
        <w:widowControl/>
        <w:numPr>
          <w:ilvl w:val="2"/>
          <w:numId w:val="8"/>
        </w:numPr>
        <w:overflowPunct/>
        <w:autoSpaceDE/>
        <w:autoSpaceDN/>
        <w:adjustRightInd/>
        <w:spacing w:line="360" w:lineRule="auto"/>
        <w:jc w:val="both"/>
        <w:rPr>
          <w:rFonts w:ascii="Georgia" w:hAnsi="Georgia" w:cs="Arial"/>
          <w:i/>
          <w:sz w:val="24"/>
          <w:szCs w:val="24"/>
          <w:lang w:val="es-MX"/>
        </w:rPr>
      </w:pPr>
      <w:r w:rsidRPr="00D46B80">
        <w:rPr>
          <w:rFonts w:ascii="Georgia" w:eastAsia="Arial Unicode MS" w:hAnsi="Georgia" w:cs="Arial"/>
          <w:bCs/>
          <w:spacing w:val="-3"/>
          <w:sz w:val="24"/>
          <w:szCs w:val="24"/>
          <w:lang w:val="es-ES_tradnl"/>
        </w:rPr>
        <w:t>Que se declare responsables a l</w:t>
      </w:r>
      <w:r w:rsidR="009D7C7B" w:rsidRPr="00D46B80">
        <w:rPr>
          <w:rFonts w:ascii="Georgia" w:eastAsia="Arial Unicode MS" w:hAnsi="Georgia" w:cs="Arial"/>
          <w:bCs/>
          <w:spacing w:val="-3"/>
          <w:sz w:val="24"/>
          <w:szCs w:val="24"/>
          <w:lang w:val="es-ES_tradnl"/>
        </w:rPr>
        <w:t>a</w:t>
      </w:r>
      <w:r w:rsidR="00227D2F" w:rsidRPr="00D46B80">
        <w:rPr>
          <w:rFonts w:ascii="Georgia" w:eastAsia="Arial Unicode MS" w:hAnsi="Georgia" w:cs="Arial"/>
          <w:bCs/>
          <w:spacing w:val="-3"/>
          <w:sz w:val="24"/>
          <w:szCs w:val="24"/>
          <w:lang w:val="es-ES_tradnl"/>
        </w:rPr>
        <w:t xml:space="preserve">s </w:t>
      </w:r>
      <w:r w:rsidRPr="00D46B80">
        <w:rPr>
          <w:rFonts w:ascii="Georgia" w:eastAsia="Arial Unicode MS" w:hAnsi="Georgia" w:cs="Arial"/>
          <w:bCs/>
          <w:spacing w:val="-3"/>
          <w:sz w:val="24"/>
          <w:szCs w:val="24"/>
          <w:lang w:val="es-ES_tradnl"/>
        </w:rPr>
        <w:t>demandad</w:t>
      </w:r>
      <w:r w:rsidR="009D7C7B" w:rsidRPr="00D46B80">
        <w:rPr>
          <w:rFonts w:ascii="Georgia" w:eastAsia="Arial Unicode MS" w:hAnsi="Georgia" w:cs="Arial"/>
          <w:bCs/>
          <w:spacing w:val="-3"/>
          <w:sz w:val="24"/>
          <w:szCs w:val="24"/>
          <w:lang w:val="es-ES_tradnl"/>
        </w:rPr>
        <w:t>a</w:t>
      </w:r>
      <w:r w:rsidRPr="00D46B80">
        <w:rPr>
          <w:rFonts w:ascii="Georgia" w:eastAsia="Arial Unicode MS" w:hAnsi="Georgia" w:cs="Arial"/>
          <w:bCs/>
          <w:spacing w:val="-3"/>
          <w:sz w:val="24"/>
          <w:szCs w:val="24"/>
          <w:lang w:val="es-ES_tradnl"/>
        </w:rPr>
        <w:t xml:space="preserve">s </w:t>
      </w:r>
      <w:r w:rsidR="006C5A68" w:rsidRPr="00D46B80">
        <w:rPr>
          <w:rFonts w:ascii="Georgia" w:eastAsia="Arial Unicode MS" w:hAnsi="Georgia" w:cs="Arial"/>
          <w:bCs/>
          <w:spacing w:val="-3"/>
          <w:sz w:val="24"/>
          <w:szCs w:val="24"/>
          <w:lang w:val="es-ES_tradnl"/>
        </w:rPr>
        <w:t>por l</w:t>
      </w:r>
      <w:r w:rsidR="00D7459E">
        <w:rPr>
          <w:rFonts w:ascii="Georgia" w:eastAsia="Arial Unicode MS" w:hAnsi="Georgia" w:cs="Arial"/>
          <w:bCs/>
          <w:spacing w:val="-3"/>
          <w:sz w:val="24"/>
          <w:szCs w:val="24"/>
          <w:lang w:val="es-ES_tradnl"/>
        </w:rPr>
        <w:t>os daños y perjuicios causados por la falla (</w:t>
      </w:r>
      <w:r w:rsidR="00D7459E" w:rsidRPr="00D7459E">
        <w:rPr>
          <w:rFonts w:ascii="Georgia" w:eastAsia="Arial Unicode MS" w:hAnsi="Georgia" w:cs="Arial"/>
          <w:bCs/>
          <w:i/>
          <w:spacing w:val="-3"/>
          <w:sz w:val="24"/>
          <w:szCs w:val="24"/>
          <w:lang w:val="es-ES_tradnl"/>
        </w:rPr>
        <w:t>Sic</w:t>
      </w:r>
      <w:r w:rsidR="00D7459E">
        <w:rPr>
          <w:rFonts w:ascii="Georgia" w:eastAsia="Arial Unicode MS" w:hAnsi="Georgia" w:cs="Arial"/>
          <w:bCs/>
          <w:spacing w:val="-3"/>
          <w:sz w:val="24"/>
          <w:szCs w:val="24"/>
          <w:lang w:val="es-ES_tradnl"/>
        </w:rPr>
        <w:t>) en la prestación del servicio prestado a Claudia Milena Grajales Escudero</w:t>
      </w:r>
      <w:r w:rsidRPr="00D46B80">
        <w:rPr>
          <w:rFonts w:ascii="Georgia" w:eastAsia="Arial Unicode MS" w:hAnsi="Georgia" w:cs="Arial"/>
          <w:bCs/>
          <w:spacing w:val="-3"/>
          <w:sz w:val="24"/>
          <w:szCs w:val="24"/>
          <w:lang w:val="es-ES_tradnl"/>
        </w:rPr>
        <w:t>.</w:t>
      </w:r>
    </w:p>
    <w:p w:rsidR="00DA3867" w:rsidRPr="00D46B80" w:rsidRDefault="00DA3867" w:rsidP="00DA3867">
      <w:pPr>
        <w:widowControl/>
        <w:overflowPunct/>
        <w:autoSpaceDE/>
        <w:autoSpaceDN/>
        <w:adjustRightInd/>
        <w:spacing w:line="360" w:lineRule="auto"/>
        <w:ind w:left="720"/>
        <w:jc w:val="both"/>
        <w:rPr>
          <w:rFonts w:ascii="Georgia" w:hAnsi="Georgia" w:cs="Arial"/>
          <w:sz w:val="24"/>
          <w:szCs w:val="24"/>
          <w:lang w:val="es-MX"/>
        </w:rPr>
      </w:pPr>
    </w:p>
    <w:p w:rsidR="00435411" w:rsidRPr="00BD1F9D" w:rsidRDefault="00DA3867" w:rsidP="008C2F5B">
      <w:pPr>
        <w:widowControl/>
        <w:numPr>
          <w:ilvl w:val="2"/>
          <w:numId w:val="8"/>
        </w:numPr>
        <w:overflowPunct/>
        <w:autoSpaceDE/>
        <w:autoSpaceDN/>
        <w:adjustRightInd/>
        <w:spacing w:line="360" w:lineRule="auto"/>
        <w:jc w:val="both"/>
        <w:rPr>
          <w:rFonts w:ascii="Georgia" w:hAnsi="Georgia" w:cs="Arial"/>
          <w:i/>
          <w:sz w:val="24"/>
          <w:szCs w:val="24"/>
          <w:lang w:val="es-MX"/>
        </w:rPr>
      </w:pPr>
      <w:r w:rsidRPr="00BD1F9D">
        <w:rPr>
          <w:rFonts w:ascii="Georgia" w:hAnsi="Georgia" w:cs="Arial"/>
          <w:sz w:val="24"/>
          <w:szCs w:val="24"/>
          <w:lang w:val="es-MX"/>
        </w:rPr>
        <w:t>Que se c</w:t>
      </w:r>
      <w:r w:rsidR="00B44A3E" w:rsidRPr="00BD1F9D">
        <w:rPr>
          <w:rFonts w:ascii="Georgia" w:hAnsi="Georgia" w:cs="Arial"/>
          <w:sz w:val="24"/>
          <w:szCs w:val="24"/>
          <w:lang w:val="es-MX"/>
        </w:rPr>
        <w:t>ondene a las demandadas a</w:t>
      </w:r>
      <w:r w:rsidR="00556E18" w:rsidRPr="00BD1F9D">
        <w:rPr>
          <w:rFonts w:ascii="Georgia" w:hAnsi="Georgia" w:cs="Arial"/>
          <w:sz w:val="24"/>
          <w:szCs w:val="24"/>
          <w:lang w:val="es-MX"/>
        </w:rPr>
        <w:t xml:space="preserve"> pagar</w:t>
      </w:r>
      <w:r w:rsidR="00D7459E" w:rsidRPr="00BD1F9D">
        <w:rPr>
          <w:rFonts w:ascii="Georgia" w:hAnsi="Georgia" w:cs="Arial"/>
          <w:sz w:val="24"/>
          <w:szCs w:val="24"/>
          <w:lang w:val="es-MX"/>
        </w:rPr>
        <w:t xml:space="preserve">: (i) Como </w:t>
      </w:r>
      <w:r w:rsidR="00F22ECF" w:rsidRPr="00BD1F9D">
        <w:rPr>
          <w:rFonts w:ascii="Georgia" w:hAnsi="Georgia" w:cs="Arial"/>
          <w:sz w:val="24"/>
          <w:szCs w:val="24"/>
          <w:lang w:val="es-MX"/>
        </w:rPr>
        <w:t>perjuicios m</w:t>
      </w:r>
      <w:r w:rsidR="00D7459E" w:rsidRPr="00BD1F9D">
        <w:rPr>
          <w:rFonts w:ascii="Georgia" w:hAnsi="Georgia" w:cs="Arial"/>
          <w:sz w:val="24"/>
          <w:szCs w:val="24"/>
          <w:lang w:val="es-MX"/>
        </w:rPr>
        <w:t xml:space="preserve">orales </w:t>
      </w:r>
      <w:r w:rsidR="00835343">
        <w:rPr>
          <w:rFonts w:ascii="Georgia" w:hAnsi="Georgia" w:cs="Arial"/>
          <w:sz w:val="24"/>
          <w:szCs w:val="24"/>
          <w:lang w:val="es-MX"/>
        </w:rPr>
        <w:t xml:space="preserve">a la suma de 100 </w:t>
      </w:r>
      <w:proofErr w:type="spellStart"/>
      <w:r w:rsidR="00835343">
        <w:rPr>
          <w:rFonts w:ascii="Georgia" w:hAnsi="Georgia" w:cs="Arial"/>
          <w:sz w:val="24"/>
          <w:szCs w:val="24"/>
          <w:lang w:val="es-MX"/>
        </w:rPr>
        <w:t>smml</w:t>
      </w:r>
      <w:proofErr w:type="spellEnd"/>
      <w:r w:rsidR="00835343" w:rsidRPr="00BD1F9D">
        <w:rPr>
          <w:rFonts w:ascii="Georgia" w:hAnsi="Georgia" w:cs="Arial"/>
          <w:sz w:val="24"/>
          <w:szCs w:val="24"/>
          <w:lang w:val="es-MX"/>
        </w:rPr>
        <w:t xml:space="preserve"> </w:t>
      </w:r>
      <w:r w:rsidR="00835343">
        <w:rPr>
          <w:rFonts w:ascii="Georgia" w:hAnsi="Georgia" w:cs="Arial"/>
          <w:sz w:val="24"/>
          <w:szCs w:val="24"/>
          <w:lang w:val="es-MX"/>
        </w:rPr>
        <w:t xml:space="preserve">para </w:t>
      </w:r>
      <w:r w:rsidR="00D7459E" w:rsidRPr="00BD1F9D">
        <w:rPr>
          <w:rFonts w:ascii="Georgia" w:hAnsi="Georgia" w:cs="Arial"/>
          <w:sz w:val="24"/>
          <w:szCs w:val="24"/>
          <w:lang w:val="es-MX"/>
        </w:rPr>
        <w:t>Claudia Milena Grajales Escudero</w:t>
      </w:r>
      <w:r w:rsidR="00835343">
        <w:rPr>
          <w:rFonts w:ascii="Georgia" w:hAnsi="Georgia" w:cs="Arial"/>
          <w:sz w:val="24"/>
          <w:szCs w:val="24"/>
          <w:lang w:val="es-MX"/>
        </w:rPr>
        <w:t xml:space="preserve"> </w:t>
      </w:r>
      <w:r w:rsidR="00D7459E" w:rsidRPr="00BD1F9D">
        <w:rPr>
          <w:rFonts w:ascii="Georgia" w:hAnsi="Georgia" w:cs="Arial"/>
          <w:sz w:val="24"/>
          <w:szCs w:val="24"/>
          <w:lang w:val="es-MX"/>
        </w:rPr>
        <w:t xml:space="preserve">y </w:t>
      </w:r>
      <w:r w:rsidR="00835343" w:rsidRPr="00BD1F9D">
        <w:rPr>
          <w:rFonts w:ascii="Georgia" w:hAnsi="Georgia" w:cs="Arial"/>
          <w:sz w:val="24"/>
          <w:szCs w:val="24"/>
          <w:lang w:val="es-MX"/>
        </w:rPr>
        <w:t xml:space="preserve">70 </w:t>
      </w:r>
      <w:proofErr w:type="spellStart"/>
      <w:r w:rsidR="00835343" w:rsidRPr="00BD1F9D">
        <w:rPr>
          <w:rFonts w:ascii="Georgia" w:hAnsi="Georgia" w:cs="Arial"/>
          <w:sz w:val="24"/>
          <w:szCs w:val="24"/>
          <w:lang w:val="es-MX"/>
        </w:rPr>
        <w:t>smmlv</w:t>
      </w:r>
      <w:proofErr w:type="spellEnd"/>
      <w:r w:rsidR="00835343" w:rsidRPr="00BD1F9D">
        <w:rPr>
          <w:rFonts w:ascii="Georgia" w:hAnsi="Georgia" w:cs="Arial"/>
          <w:sz w:val="24"/>
          <w:szCs w:val="24"/>
          <w:lang w:val="es-MX"/>
        </w:rPr>
        <w:t xml:space="preserve"> </w:t>
      </w:r>
      <w:r w:rsidR="00D7459E" w:rsidRPr="00BD1F9D">
        <w:rPr>
          <w:rFonts w:ascii="Georgia" w:hAnsi="Georgia" w:cs="Arial"/>
          <w:sz w:val="24"/>
          <w:szCs w:val="24"/>
          <w:lang w:val="es-MX"/>
        </w:rPr>
        <w:t xml:space="preserve">para </w:t>
      </w:r>
      <w:proofErr w:type="spellStart"/>
      <w:r w:rsidR="00D7459E" w:rsidRPr="00BD1F9D">
        <w:rPr>
          <w:rFonts w:ascii="Georgia" w:hAnsi="Georgia" w:cs="Arial"/>
          <w:sz w:val="24"/>
          <w:szCs w:val="24"/>
          <w:lang w:val="es-MX"/>
        </w:rPr>
        <w:t>Aicardo</w:t>
      </w:r>
      <w:proofErr w:type="spellEnd"/>
      <w:r w:rsidR="00D7459E" w:rsidRPr="00BD1F9D">
        <w:rPr>
          <w:rFonts w:ascii="Georgia" w:hAnsi="Georgia" w:cs="Arial"/>
          <w:sz w:val="24"/>
          <w:szCs w:val="24"/>
          <w:lang w:val="es-MX"/>
        </w:rPr>
        <w:t xml:space="preserve"> Grajales Hincapié (Padre), Edelmira Escudero de Grajales (Madre), Claudia Milena Parra Grajales (Hermana de crianza) y </w:t>
      </w:r>
      <w:proofErr w:type="spellStart"/>
      <w:r w:rsidR="00D7459E" w:rsidRPr="00BD1F9D">
        <w:rPr>
          <w:rFonts w:ascii="Georgia" w:hAnsi="Georgia" w:cs="Arial"/>
          <w:sz w:val="24"/>
          <w:szCs w:val="24"/>
          <w:lang w:val="es-MX"/>
        </w:rPr>
        <w:t>Eulises</w:t>
      </w:r>
      <w:proofErr w:type="spellEnd"/>
      <w:r w:rsidR="00D7459E" w:rsidRPr="00BD1F9D">
        <w:rPr>
          <w:rFonts w:ascii="Georgia" w:hAnsi="Georgia" w:cs="Arial"/>
          <w:sz w:val="24"/>
          <w:szCs w:val="24"/>
          <w:lang w:val="es-MX"/>
        </w:rPr>
        <w:t xml:space="preserve">, Juan de la Cruz, </w:t>
      </w:r>
      <w:r w:rsidR="00D42B96">
        <w:rPr>
          <w:rFonts w:ascii="Georgia" w:hAnsi="Georgia" w:cs="Arial"/>
          <w:sz w:val="24"/>
          <w:szCs w:val="24"/>
          <w:lang w:val="es-MX"/>
        </w:rPr>
        <w:t>É</w:t>
      </w:r>
      <w:r w:rsidR="00D7459E" w:rsidRPr="00BD1F9D">
        <w:rPr>
          <w:rFonts w:ascii="Georgia" w:hAnsi="Georgia" w:cs="Arial"/>
          <w:sz w:val="24"/>
          <w:szCs w:val="24"/>
          <w:lang w:val="es-MX"/>
        </w:rPr>
        <w:t xml:space="preserve">dgar de Jesús, Carlos Alberto, Luz Fanny, Dolly y Miriam del Socorro (Hermanos); </w:t>
      </w:r>
      <w:r w:rsidR="008E6625" w:rsidRPr="00BD1F9D">
        <w:rPr>
          <w:rFonts w:ascii="Georgia" w:hAnsi="Georgia" w:cs="Arial"/>
          <w:sz w:val="24"/>
          <w:szCs w:val="24"/>
          <w:lang w:val="es-MX"/>
        </w:rPr>
        <w:t>(</w:t>
      </w:r>
      <w:r w:rsidR="00BD1F9D">
        <w:rPr>
          <w:rFonts w:ascii="Georgia" w:hAnsi="Georgia" w:cs="Arial"/>
          <w:sz w:val="24"/>
          <w:szCs w:val="24"/>
          <w:lang w:val="es-MX"/>
        </w:rPr>
        <w:t>i</w:t>
      </w:r>
      <w:r w:rsidR="008E6625" w:rsidRPr="00BD1F9D">
        <w:rPr>
          <w:rFonts w:ascii="Georgia" w:hAnsi="Georgia" w:cs="Arial"/>
          <w:sz w:val="24"/>
          <w:szCs w:val="24"/>
          <w:lang w:val="es-MX"/>
        </w:rPr>
        <w:t>i)</w:t>
      </w:r>
      <w:r w:rsidR="009D7C7B" w:rsidRPr="00BD1F9D">
        <w:rPr>
          <w:rFonts w:ascii="Georgia" w:hAnsi="Georgia" w:cs="Arial"/>
          <w:sz w:val="24"/>
          <w:szCs w:val="24"/>
          <w:lang w:val="es-MX"/>
        </w:rPr>
        <w:t xml:space="preserve"> </w:t>
      </w:r>
      <w:r w:rsidR="008E6625" w:rsidRPr="00BD1F9D">
        <w:rPr>
          <w:rFonts w:ascii="Georgia" w:hAnsi="Georgia" w:cs="Arial"/>
          <w:sz w:val="24"/>
          <w:szCs w:val="24"/>
          <w:lang w:val="es-MX"/>
        </w:rPr>
        <w:t xml:space="preserve">Por </w:t>
      </w:r>
      <w:r w:rsidR="00D7459E" w:rsidRPr="0064221C">
        <w:rPr>
          <w:rFonts w:ascii="Georgia" w:hAnsi="Georgia" w:cs="Arial"/>
          <w:sz w:val="24"/>
          <w:szCs w:val="24"/>
          <w:lang w:val="es-MX"/>
        </w:rPr>
        <w:t xml:space="preserve">concepto de daño a la vida </w:t>
      </w:r>
      <w:r w:rsidR="0064221C" w:rsidRPr="0064221C">
        <w:rPr>
          <w:rFonts w:ascii="Georgia" w:hAnsi="Georgia" w:cs="Arial"/>
          <w:sz w:val="24"/>
          <w:szCs w:val="24"/>
          <w:lang w:val="es-MX"/>
        </w:rPr>
        <w:t>de</w:t>
      </w:r>
      <w:r w:rsidR="00D7459E" w:rsidRPr="0064221C">
        <w:rPr>
          <w:rFonts w:ascii="Georgia" w:hAnsi="Georgia" w:cs="Arial"/>
          <w:sz w:val="24"/>
          <w:szCs w:val="24"/>
          <w:lang w:val="es-MX"/>
        </w:rPr>
        <w:t xml:space="preserve"> relación</w:t>
      </w:r>
      <w:r w:rsidR="00D42B96">
        <w:rPr>
          <w:rFonts w:ascii="Georgia" w:hAnsi="Georgia" w:cs="Arial"/>
          <w:sz w:val="24"/>
          <w:szCs w:val="24"/>
          <w:lang w:val="es-MX"/>
        </w:rPr>
        <w:t>,</w:t>
      </w:r>
      <w:r w:rsidR="00D7459E" w:rsidRPr="0064221C">
        <w:rPr>
          <w:rFonts w:ascii="Georgia" w:hAnsi="Georgia" w:cs="Arial"/>
          <w:sz w:val="24"/>
          <w:szCs w:val="24"/>
          <w:lang w:val="es-MX"/>
        </w:rPr>
        <w:t xml:space="preserve"> la suma de 100 </w:t>
      </w:r>
      <w:proofErr w:type="spellStart"/>
      <w:r w:rsidR="00D7459E" w:rsidRPr="0064221C">
        <w:rPr>
          <w:rFonts w:ascii="Georgia" w:hAnsi="Georgia" w:cs="Arial"/>
          <w:sz w:val="24"/>
          <w:szCs w:val="24"/>
          <w:lang w:val="es-MX"/>
        </w:rPr>
        <w:t>smmlv</w:t>
      </w:r>
      <w:proofErr w:type="spellEnd"/>
      <w:r w:rsidR="00D7459E" w:rsidRPr="0064221C">
        <w:rPr>
          <w:rFonts w:ascii="Georgia" w:hAnsi="Georgia" w:cs="Arial"/>
          <w:sz w:val="24"/>
          <w:szCs w:val="24"/>
          <w:lang w:val="es-MX"/>
        </w:rPr>
        <w:t xml:space="preserve"> para Claudia Milena</w:t>
      </w:r>
      <w:r w:rsidR="00D7459E" w:rsidRPr="00BD1F9D">
        <w:rPr>
          <w:rFonts w:ascii="Georgia" w:hAnsi="Georgia" w:cs="Arial"/>
          <w:sz w:val="24"/>
          <w:szCs w:val="24"/>
          <w:lang w:val="es-MX"/>
        </w:rPr>
        <w:t xml:space="preserve"> Grajales Escudero y para los demás demandantes, la suma de 50 </w:t>
      </w:r>
      <w:proofErr w:type="spellStart"/>
      <w:r w:rsidR="00D7459E" w:rsidRPr="00BD1F9D">
        <w:rPr>
          <w:rFonts w:ascii="Georgia" w:hAnsi="Georgia" w:cs="Arial"/>
          <w:sz w:val="24"/>
          <w:szCs w:val="24"/>
          <w:lang w:val="es-MX"/>
        </w:rPr>
        <w:t>smmlv</w:t>
      </w:r>
      <w:proofErr w:type="spellEnd"/>
      <w:r w:rsidR="00435411" w:rsidRPr="00BD1F9D">
        <w:rPr>
          <w:rFonts w:ascii="Georgia" w:hAnsi="Georgia" w:cs="Arial"/>
          <w:sz w:val="24"/>
          <w:szCs w:val="24"/>
          <w:lang w:val="es-MX"/>
        </w:rPr>
        <w:t>.</w:t>
      </w:r>
      <w:r w:rsidR="00BD1F9D" w:rsidRPr="00BD1F9D">
        <w:rPr>
          <w:rFonts w:ascii="Georgia" w:hAnsi="Georgia" w:cs="Arial"/>
          <w:sz w:val="24"/>
          <w:szCs w:val="24"/>
          <w:lang w:val="es-MX"/>
        </w:rPr>
        <w:t xml:space="preserve"> (iii) Que las condenas dinerarias decretadas sean indexadas y en caso de mora</w:t>
      </w:r>
      <w:r w:rsidR="00835343">
        <w:rPr>
          <w:rFonts w:ascii="Georgia" w:hAnsi="Georgia" w:cs="Arial"/>
          <w:sz w:val="24"/>
          <w:szCs w:val="24"/>
          <w:lang w:val="es-MX"/>
        </w:rPr>
        <w:t>,</w:t>
      </w:r>
      <w:r w:rsidR="00BD1F9D" w:rsidRPr="00BD1F9D">
        <w:rPr>
          <w:rFonts w:ascii="Georgia" w:hAnsi="Georgia" w:cs="Arial"/>
          <w:sz w:val="24"/>
          <w:szCs w:val="24"/>
          <w:lang w:val="es-MX"/>
        </w:rPr>
        <w:t xml:space="preserve"> se reconozca intereses comerciales desde la ejecutoria del fallo; y, (iv) Que se condene a las demandadas al pago ultra y extra </w:t>
      </w:r>
      <w:proofErr w:type="spellStart"/>
      <w:r w:rsidR="00BD1F9D" w:rsidRPr="00BD1F9D">
        <w:rPr>
          <w:rFonts w:ascii="Georgia" w:hAnsi="Georgia" w:cs="Arial"/>
          <w:sz w:val="24"/>
          <w:szCs w:val="24"/>
          <w:lang w:val="es-MX"/>
        </w:rPr>
        <w:t>petita</w:t>
      </w:r>
      <w:proofErr w:type="spellEnd"/>
      <w:r w:rsidR="00BD1F9D" w:rsidRPr="00BD1F9D">
        <w:rPr>
          <w:rFonts w:ascii="Georgia" w:hAnsi="Georgia" w:cs="Arial"/>
          <w:sz w:val="24"/>
          <w:szCs w:val="24"/>
          <w:lang w:val="es-MX"/>
        </w:rPr>
        <w:t xml:space="preserve"> que resulte probado en el proceso</w:t>
      </w:r>
      <w:r w:rsidR="00BD1F9D">
        <w:rPr>
          <w:rFonts w:ascii="Georgia" w:hAnsi="Georgia" w:cs="Arial"/>
          <w:sz w:val="24"/>
          <w:szCs w:val="24"/>
          <w:lang w:val="es-MX"/>
        </w:rPr>
        <w:t>.</w:t>
      </w:r>
    </w:p>
    <w:p w:rsidR="00435411" w:rsidRPr="00D46B80" w:rsidRDefault="00435411" w:rsidP="00DA3867">
      <w:pPr>
        <w:pStyle w:val="Paragraphedeliste"/>
        <w:spacing w:line="360" w:lineRule="auto"/>
        <w:rPr>
          <w:rFonts w:ascii="Georgia" w:hAnsi="Georgia" w:cs="Arial"/>
          <w:sz w:val="24"/>
          <w:szCs w:val="24"/>
          <w:lang w:val="es-MX"/>
        </w:rPr>
      </w:pPr>
    </w:p>
    <w:p w:rsidR="00DA3867" w:rsidRPr="00D46B80" w:rsidRDefault="00DA3867" w:rsidP="00DA3867">
      <w:pPr>
        <w:widowControl/>
        <w:numPr>
          <w:ilvl w:val="2"/>
          <w:numId w:val="8"/>
        </w:numPr>
        <w:overflowPunct/>
        <w:autoSpaceDE/>
        <w:autoSpaceDN/>
        <w:adjustRightInd/>
        <w:spacing w:line="360" w:lineRule="auto"/>
        <w:jc w:val="both"/>
        <w:rPr>
          <w:rFonts w:ascii="Georgia" w:hAnsi="Georgia" w:cs="Arial"/>
          <w:i/>
          <w:sz w:val="24"/>
          <w:szCs w:val="24"/>
          <w:lang w:val="es-MX"/>
        </w:rPr>
      </w:pPr>
      <w:r w:rsidRPr="00D46B80">
        <w:rPr>
          <w:rFonts w:ascii="Georgia" w:hAnsi="Georgia" w:cs="Arial"/>
          <w:sz w:val="24"/>
          <w:szCs w:val="24"/>
          <w:lang w:val="es-MX"/>
        </w:rPr>
        <w:t xml:space="preserve">Que se condene </w:t>
      </w:r>
      <w:r w:rsidR="00BD1F9D">
        <w:rPr>
          <w:rFonts w:ascii="Georgia" w:hAnsi="Georgia" w:cs="Arial"/>
          <w:sz w:val="24"/>
          <w:szCs w:val="24"/>
          <w:lang w:val="es-MX"/>
        </w:rPr>
        <w:t xml:space="preserve">en </w:t>
      </w:r>
      <w:r w:rsidRPr="00D46B80">
        <w:rPr>
          <w:rFonts w:ascii="Georgia" w:hAnsi="Georgia" w:cs="Arial"/>
          <w:sz w:val="24"/>
          <w:szCs w:val="24"/>
          <w:lang w:val="es-MX"/>
        </w:rPr>
        <w:t>costas a la</w:t>
      </w:r>
      <w:r w:rsidR="00937B4F" w:rsidRPr="00D46B80">
        <w:rPr>
          <w:rFonts w:ascii="Georgia" w:hAnsi="Georgia" w:cs="Arial"/>
          <w:sz w:val="24"/>
          <w:szCs w:val="24"/>
          <w:lang w:val="es-MX"/>
        </w:rPr>
        <w:t>s</w:t>
      </w:r>
      <w:r w:rsidR="008E6625" w:rsidRPr="00D46B80">
        <w:rPr>
          <w:rFonts w:ascii="Georgia" w:hAnsi="Georgia" w:cs="Arial"/>
          <w:sz w:val="24"/>
          <w:szCs w:val="24"/>
          <w:lang w:val="es-MX"/>
        </w:rPr>
        <w:t xml:space="preserve"> demandada</w:t>
      </w:r>
      <w:r w:rsidR="00937B4F" w:rsidRPr="00D46B80">
        <w:rPr>
          <w:rFonts w:ascii="Georgia" w:hAnsi="Georgia" w:cs="Arial"/>
          <w:sz w:val="24"/>
          <w:szCs w:val="24"/>
          <w:lang w:val="es-MX"/>
        </w:rPr>
        <w:t>s</w:t>
      </w:r>
      <w:r w:rsidRPr="00D46B80">
        <w:rPr>
          <w:rFonts w:ascii="Georgia" w:hAnsi="Georgia" w:cs="Arial"/>
          <w:sz w:val="24"/>
          <w:szCs w:val="24"/>
          <w:lang w:val="es-MX"/>
        </w:rPr>
        <w:t xml:space="preserve"> </w:t>
      </w:r>
      <w:r w:rsidRPr="009D5CF0">
        <w:rPr>
          <w:rFonts w:ascii="Georgia" w:hAnsi="Georgia" w:cs="Arial"/>
          <w:i/>
          <w:sz w:val="24"/>
          <w:szCs w:val="24"/>
          <w:lang w:val="es-MX"/>
        </w:rPr>
        <w:t>(Sic)</w:t>
      </w:r>
      <w:r w:rsidRPr="00D46B80">
        <w:rPr>
          <w:rFonts w:ascii="Georgia" w:hAnsi="Georgia" w:cs="Arial"/>
          <w:sz w:val="24"/>
          <w:szCs w:val="24"/>
          <w:lang w:val="es-MX"/>
        </w:rPr>
        <w:t>.</w:t>
      </w:r>
    </w:p>
    <w:p w:rsidR="00994621" w:rsidRPr="00D46B80" w:rsidRDefault="00994621" w:rsidP="00A7080B">
      <w:pPr>
        <w:widowControl/>
        <w:overflowPunct/>
        <w:autoSpaceDE/>
        <w:autoSpaceDN/>
        <w:adjustRightInd/>
        <w:spacing w:line="360" w:lineRule="auto"/>
        <w:jc w:val="both"/>
        <w:rPr>
          <w:rFonts w:ascii="Georgia" w:hAnsi="Georgia" w:cs="Arial"/>
          <w:sz w:val="24"/>
          <w:szCs w:val="24"/>
          <w:lang w:val="es-CO"/>
        </w:rPr>
      </w:pPr>
    </w:p>
    <w:p w:rsidR="00485B6E" w:rsidRPr="00D46B80" w:rsidRDefault="0048328F" w:rsidP="00226874">
      <w:pPr>
        <w:pStyle w:val="Titre2"/>
        <w:numPr>
          <w:ilvl w:val="0"/>
          <w:numId w:val="8"/>
        </w:numPr>
        <w:jc w:val="left"/>
        <w:rPr>
          <w:rFonts w:ascii="Georgia" w:hAnsi="Georgia"/>
          <w:b w:val="0"/>
          <w:sz w:val="24"/>
          <w:lang w:val="es-CO"/>
        </w:rPr>
      </w:pPr>
      <w:r w:rsidRPr="00D46B80">
        <w:rPr>
          <w:rFonts w:ascii="Georgia" w:hAnsi="Georgia"/>
          <w:b w:val="0"/>
          <w:smallCaps/>
          <w:szCs w:val="26"/>
          <w:lang w:val="es-CO"/>
        </w:rPr>
        <w:t xml:space="preserve">La </w:t>
      </w:r>
      <w:r w:rsidR="00D42B96" w:rsidRPr="00D46B80">
        <w:rPr>
          <w:rFonts w:ascii="Georgia" w:hAnsi="Georgia"/>
          <w:b w:val="0"/>
          <w:smallCaps/>
          <w:szCs w:val="26"/>
          <w:lang w:val="es-CO"/>
        </w:rPr>
        <w:t>sin</w:t>
      </w:r>
      <w:r w:rsidR="00D42B96">
        <w:rPr>
          <w:rFonts w:ascii="Georgia" w:hAnsi="Georgia"/>
          <w:b w:val="0"/>
          <w:smallCaps/>
          <w:szCs w:val="26"/>
          <w:lang w:val="es-CO"/>
        </w:rPr>
        <w:t xml:space="preserve">opsis </w:t>
      </w:r>
      <w:r w:rsidRPr="00D46B80">
        <w:rPr>
          <w:rFonts w:ascii="Georgia" w:hAnsi="Georgia"/>
          <w:b w:val="0"/>
          <w:smallCaps/>
          <w:szCs w:val="26"/>
          <w:lang w:val="es-CO"/>
        </w:rPr>
        <w:t>de la crónica procesal</w:t>
      </w:r>
    </w:p>
    <w:p w:rsidR="00983272" w:rsidRPr="00D46B80" w:rsidRDefault="00983272" w:rsidP="009C30DF">
      <w:pPr>
        <w:spacing w:line="360" w:lineRule="auto"/>
        <w:jc w:val="both"/>
        <w:rPr>
          <w:rFonts w:ascii="Georgia" w:hAnsi="Georgia" w:cs="Arial"/>
          <w:sz w:val="24"/>
          <w:szCs w:val="24"/>
          <w:lang w:val="es-CO"/>
        </w:rPr>
      </w:pPr>
    </w:p>
    <w:p w:rsidR="008828C2" w:rsidRDefault="008320CB" w:rsidP="009C30DF">
      <w:pPr>
        <w:spacing w:line="360" w:lineRule="auto"/>
        <w:jc w:val="both"/>
        <w:rPr>
          <w:rFonts w:ascii="Georgia" w:hAnsi="Georgia" w:cs="Arial"/>
          <w:sz w:val="24"/>
          <w:szCs w:val="24"/>
          <w:lang w:val="es-CO"/>
        </w:rPr>
      </w:pPr>
      <w:r w:rsidRPr="00D46B80">
        <w:rPr>
          <w:rFonts w:ascii="Georgia" w:hAnsi="Georgia" w:cs="Arial"/>
          <w:sz w:val="24"/>
          <w:szCs w:val="24"/>
          <w:lang w:val="es-CO"/>
        </w:rPr>
        <w:t xml:space="preserve">La </w:t>
      </w:r>
      <w:r w:rsidR="006A7C2B" w:rsidRPr="00D46B80">
        <w:rPr>
          <w:rFonts w:ascii="Georgia" w:hAnsi="Georgia" w:cs="Arial"/>
          <w:sz w:val="24"/>
          <w:szCs w:val="24"/>
          <w:lang w:val="es-CO"/>
        </w:rPr>
        <w:t>demanda</w:t>
      </w:r>
      <w:r w:rsidRPr="00D46B80">
        <w:rPr>
          <w:rFonts w:ascii="Georgia" w:hAnsi="Georgia" w:cs="Arial"/>
          <w:sz w:val="24"/>
          <w:szCs w:val="24"/>
          <w:lang w:val="es-CO"/>
        </w:rPr>
        <w:t xml:space="preserve"> fue asignada</w:t>
      </w:r>
      <w:r w:rsidR="006A7C2B" w:rsidRPr="00D46B80">
        <w:rPr>
          <w:rFonts w:ascii="Georgia" w:hAnsi="Georgia" w:cs="Arial"/>
          <w:sz w:val="24"/>
          <w:szCs w:val="24"/>
          <w:lang w:val="es-CO"/>
        </w:rPr>
        <w:t xml:space="preserve"> </w:t>
      </w:r>
      <w:r w:rsidR="003E47EF" w:rsidRPr="00D46B80">
        <w:rPr>
          <w:rFonts w:ascii="Georgia" w:hAnsi="Georgia" w:cs="Arial"/>
          <w:sz w:val="24"/>
          <w:szCs w:val="24"/>
          <w:lang w:val="es-CO"/>
        </w:rPr>
        <w:t>a</w:t>
      </w:r>
      <w:r w:rsidR="00777033" w:rsidRPr="00D46B80">
        <w:rPr>
          <w:rFonts w:ascii="Georgia" w:hAnsi="Georgia" w:cs="Arial"/>
          <w:sz w:val="24"/>
          <w:szCs w:val="24"/>
          <w:lang w:val="es-CO"/>
        </w:rPr>
        <w:t>l Juzgado</w:t>
      </w:r>
      <w:r w:rsidR="008E438D">
        <w:rPr>
          <w:rFonts w:ascii="Georgia" w:hAnsi="Georgia" w:cs="Arial"/>
          <w:sz w:val="24"/>
          <w:szCs w:val="24"/>
          <w:lang w:val="es-CO"/>
        </w:rPr>
        <w:t xml:space="preserve"> Tercero </w:t>
      </w:r>
      <w:r w:rsidR="007665EF" w:rsidRPr="00D46B80">
        <w:rPr>
          <w:rFonts w:ascii="Georgia" w:hAnsi="Georgia" w:cs="Arial"/>
          <w:sz w:val="24"/>
          <w:szCs w:val="24"/>
          <w:lang w:val="es-CO"/>
        </w:rPr>
        <w:t xml:space="preserve">Laboral </w:t>
      </w:r>
      <w:r w:rsidR="00777033" w:rsidRPr="00D46B80">
        <w:rPr>
          <w:rFonts w:ascii="Georgia" w:hAnsi="Georgia" w:cs="Arial"/>
          <w:sz w:val="24"/>
          <w:szCs w:val="24"/>
          <w:lang w:val="es-CO"/>
        </w:rPr>
        <w:t>de</w:t>
      </w:r>
      <w:r w:rsidR="004E5C81" w:rsidRPr="00D46B80">
        <w:rPr>
          <w:rFonts w:ascii="Georgia" w:hAnsi="Georgia" w:cs="Arial"/>
          <w:sz w:val="24"/>
          <w:szCs w:val="24"/>
          <w:lang w:val="es-CO"/>
        </w:rPr>
        <w:t xml:space="preserve">l Circuito de </w:t>
      </w:r>
      <w:r w:rsidR="005B64D1" w:rsidRPr="00D46B80">
        <w:rPr>
          <w:rFonts w:ascii="Georgia" w:hAnsi="Georgia" w:cs="Arial"/>
          <w:sz w:val="24"/>
          <w:szCs w:val="24"/>
          <w:lang w:val="es-CO"/>
        </w:rPr>
        <w:t>esta ciudad,</w:t>
      </w:r>
      <w:r w:rsidR="00777033" w:rsidRPr="00D46B80">
        <w:rPr>
          <w:rFonts w:ascii="Georgia" w:hAnsi="Georgia" w:cs="Arial"/>
          <w:sz w:val="24"/>
          <w:szCs w:val="24"/>
          <w:lang w:val="es-CO"/>
        </w:rPr>
        <w:t xml:space="preserve"> </w:t>
      </w:r>
      <w:r w:rsidR="00B12C41" w:rsidRPr="00D46B80">
        <w:rPr>
          <w:rFonts w:ascii="Georgia" w:hAnsi="Georgia" w:cs="Arial"/>
          <w:sz w:val="24"/>
          <w:szCs w:val="24"/>
          <w:lang w:val="es-CO"/>
        </w:rPr>
        <w:t xml:space="preserve">que </w:t>
      </w:r>
      <w:r w:rsidR="008E6625" w:rsidRPr="00D46B80">
        <w:rPr>
          <w:rFonts w:ascii="Georgia" w:hAnsi="Georgia" w:cs="Arial"/>
          <w:sz w:val="24"/>
          <w:szCs w:val="24"/>
          <w:lang w:val="es-CO"/>
        </w:rPr>
        <w:t xml:space="preserve">previa inadmisión (Folio </w:t>
      </w:r>
      <w:r w:rsidR="008E438D">
        <w:rPr>
          <w:rFonts w:ascii="Georgia" w:hAnsi="Georgia" w:cs="Arial"/>
          <w:sz w:val="24"/>
          <w:szCs w:val="24"/>
          <w:lang w:val="es-CO"/>
        </w:rPr>
        <w:t>162</w:t>
      </w:r>
      <w:r w:rsidR="008E6625" w:rsidRPr="00D46B80">
        <w:rPr>
          <w:rFonts w:ascii="Georgia" w:hAnsi="Georgia" w:cs="Arial"/>
          <w:sz w:val="24"/>
          <w:szCs w:val="24"/>
          <w:lang w:val="es-CO"/>
        </w:rPr>
        <w:t xml:space="preserve">, cuaderno principal, </w:t>
      </w:r>
      <w:r w:rsidR="008E438D">
        <w:rPr>
          <w:rFonts w:ascii="Georgia" w:hAnsi="Georgia" w:cs="Arial"/>
          <w:sz w:val="24"/>
          <w:szCs w:val="24"/>
          <w:lang w:val="es-CO"/>
        </w:rPr>
        <w:t>tomo I</w:t>
      </w:r>
      <w:r w:rsidR="008E6625" w:rsidRPr="00D46B80">
        <w:rPr>
          <w:rFonts w:ascii="Georgia" w:hAnsi="Georgia" w:cs="Arial"/>
          <w:sz w:val="24"/>
          <w:szCs w:val="24"/>
          <w:lang w:val="es-CO"/>
        </w:rPr>
        <w:t xml:space="preserve">), </w:t>
      </w:r>
      <w:r w:rsidR="005803CB" w:rsidRPr="00D46B80">
        <w:rPr>
          <w:rFonts w:ascii="Georgia" w:hAnsi="Georgia" w:cs="Arial"/>
          <w:sz w:val="24"/>
          <w:szCs w:val="24"/>
          <w:lang w:val="es-CO"/>
        </w:rPr>
        <w:t>la admitió</w:t>
      </w:r>
      <w:r w:rsidR="00C3155B" w:rsidRPr="00D46B80">
        <w:rPr>
          <w:rFonts w:ascii="Georgia" w:hAnsi="Georgia" w:cs="Arial"/>
          <w:sz w:val="24"/>
          <w:szCs w:val="24"/>
          <w:lang w:val="es-CO"/>
        </w:rPr>
        <w:t xml:space="preserve"> </w:t>
      </w:r>
      <w:r w:rsidR="00662733" w:rsidRPr="00D46B80">
        <w:rPr>
          <w:rFonts w:ascii="Georgia" w:hAnsi="Georgia" w:cs="Arial"/>
          <w:sz w:val="24"/>
          <w:szCs w:val="24"/>
          <w:lang w:val="es-CO"/>
        </w:rPr>
        <w:t xml:space="preserve">el </w:t>
      </w:r>
      <w:r w:rsidR="006617B9">
        <w:rPr>
          <w:rFonts w:ascii="Georgia" w:hAnsi="Georgia" w:cs="Arial"/>
          <w:sz w:val="24"/>
          <w:szCs w:val="24"/>
          <w:lang w:val="es-CO"/>
        </w:rPr>
        <w:t>27</w:t>
      </w:r>
      <w:r w:rsidR="008E6625" w:rsidRPr="00D46B80">
        <w:rPr>
          <w:rFonts w:ascii="Georgia" w:hAnsi="Georgia" w:cs="Arial"/>
          <w:sz w:val="24"/>
          <w:szCs w:val="24"/>
          <w:lang w:val="es-CO"/>
        </w:rPr>
        <w:t>-0</w:t>
      </w:r>
      <w:r w:rsidR="006617B9">
        <w:rPr>
          <w:rFonts w:ascii="Georgia" w:hAnsi="Georgia" w:cs="Arial"/>
          <w:sz w:val="24"/>
          <w:szCs w:val="24"/>
          <w:lang w:val="es-CO"/>
        </w:rPr>
        <w:t>1</w:t>
      </w:r>
      <w:r w:rsidR="00F14E11" w:rsidRPr="00D46B80">
        <w:rPr>
          <w:rFonts w:ascii="Georgia" w:hAnsi="Georgia" w:cs="Arial"/>
          <w:sz w:val="24"/>
          <w:szCs w:val="24"/>
          <w:lang w:val="es-CO"/>
        </w:rPr>
        <w:t>-20</w:t>
      </w:r>
      <w:r w:rsidR="006617B9">
        <w:rPr>
          <w:rFonts w:ascii="Georgia" w:hAnsi="Georgia" w:cs="Arial"/>
          <w:sz w:val="24"/>
          <w:szCs w:val="24"/>
          <w:lang w:val="es-CO"/>
        </w:rPr>
        <w:t>10</w:t>
      </w:r>
      <w:r w:rsidR="00C3155B" w:rsidRPr="00D46B80">
        <w:rPr>
          <w:rFonts w:ascii="Georgia" w:hAnsi="Georgia" w:cs="Arial"/>
          <w:sz w:val="24"/>
          <w:szCs w:val="24"/>
          <w:lang w:val="es-CO"/>
        </w:rPr>
        <w:t xml:space="preserve">, </w:t>
      </w:r>
      <w:r w:rsidR="0076410C" w:rsidRPr="00D46B80">
        <w:rPr>
          <w:rFonts w:ascii="Georgia" w:hAnsi="Georgia" w:cs="Arial"/>
          <w:sz w:val="24"/>
          <w:szCs w:val="24"/>
          <w:lang w:val="es-CO"/>
        </w:rPr>
        <w:t xml:space="preserve">ordenó </w:t>
      </w:r>
      <w:r w:rsidR="00B71843" w:rsidRPr="00D46B80">
        <w:rPr>
          <w:rFonts w:ascii="Georgia" w:hAnsi="Georgia" w:cs="Arial"/>
          <w:sz w:val="24"/>
          <w:szCs w:val="24"/>
          <w:lang w:val="es-CO"/>
        </w:rPr>
        <w:t>notificar</w:t>
      </w:r>
      <w:r w:rsidR="0076410C" w:rsidRPr="00D46B80">
        <w:rPr>
          <w:rFonts w:ascii="Georgia" w:hAnsi="Georgia" w:cs="Arial"/>
          <w:sz w:val="24"/>
          <w:szCs w:val="24"/>
          <w:lang w:val="es-CO"/>
        </w:rPr>
        <w:t>la</w:t>
      </w:r>
      <w:r w:rsidR="00D50C55" w:rsidRPr="00D46B80">
        <w:rPr>
          <w:rFonts w:ascii="Georgia" w:hAnsi="Georgia" w:cs="Arial"/>
          <w:sz w:val="24"/>
          <w:szCs w:val="24"/>
          <w:lang w:val="es-CO"/>
        </w:rPr>
        <w:t xml:space="preserve"> y</w:t>
      </w:r>
      <w:r w:rsidR="00A30B87" w:rsidRPr="00D46B80">
        <w:rPr>
          <w:rFonts w:ascii="Georgia" w:hAnsi="Georgia" w:cs="Arial"/>
          <w:sz w:val="24"/>
          <w:szCs w:val="24"/>
          <w:lang w:val="es-CO"/>
        </w:rPr>
        <w:t xml:space="preserve"> correr traslado, entre otros</w:t>
      </w:r>
      <w:r w:rsidR="00F75664" w:rsidRPr="00D46B80">
        <w:rPr>
          <w:rFonts w:ascii="Georgia" w:hAnsi="Georgia" w:cs="Arial"/>
          <w:sz w:val="24"/>
          <w:szCs w:val="24"/>
          <w:lang w:val="es-CO"/>
        </w:rPr>
        <w:t xml:space="preserve"> </w:t>
      </w:r>
      <w:r w:rsidR="00512DA0" w:rsidRPr="00D46B80">
        <w:rPr>
          <w:rFonts w:ascii="Georgia" w:hAnsi="Georgia" w:cs="Arial"/>
          <w:sz w:val="24"/>
          <w:szCs w:val="24"/>
          <w:lang w:val="es-CO"/>
        </w:rPr>
        <w:t xml:space="preserve">ordenamientos </w:t>
      </w:r>
      <w:r w:rsidR="00183BFD" w:rsidRPr="00D46B80">
        <w:rPr>
          <w:rFonts w:ascii="Georgia" w:hAnsi="Georgia" w:cs="Arial"/>
          <w:sz w:val="24"/>
          <w:szCs w:val="24"/>
          <w:lang w:val="es-CO"/>
        </w:rPr>
        <w:t>(Folio</w:t>
      </w:r>
      <w:r w:rsidR="008E6625" w:rsidRPr="00D46B80">
        <w:rPr>
          <w:rFonts w:ascii="Georgia" w:hAnsi="Georgia" w:cs="Arial"/>
          <w:sz w:val="24"/>
          <w:szCs w:val="24"/>
          <w:lang w:val="es-CO"/>
        </w:rPr>
        <w:t xml:space="preserve"> </w:t>
      </w:r>
      <w:r w:rsidR="006617B9">
        <w:rPr>
          <w:rFonts w:ascii="Georgia" w:hAnsi="Georgia" w:cs="Arial"/>
          <w:sz w:val="24"/>
          <w:szCs w:val="24"/>
          <w:lang w:val="es-CO"/>
        </w:rPr>
        <w:t>170</w:t>
      </w:r>
      <w:r w:rsidR="00183BFD" w:rsidRPr="00D46B80">
        <w:rPr>
          <w:rFonts w:ascii="Georgia" w:hAnsi="Georgia" w:cs="Arial"/>
          <w:sz w:val="24"/>
          <w:szCs w:val="24"/>
          <w:lang w:val="es-CO"/>
        </w:rPr>
        <w:t>,</w:t>
      </w:r>
      <w:r w:rsidR="00B71843" w:rsidRPr="00D46B80">
        <w:rPr>
          <w:rFonts w:ascii="Georgia" w:hAnsi="Georgia" w:cs="Arial"/>
          <w:sz w:val="24"/>
          <w:szCs w:val="24"/>
          <w:lang w:val="es-CO"/>
        </w:rPr>
        <w:t xml:space="preserve"> cuaderno</w:t>
      </w:r>
      <w:r w:rsidR="00E56FD7" w:rsidRPr="00D46B80">
        <w:rPr>
          <w:rFonts w:ascii="Georgia" w:hAnsi="Georgia" w:cs="Arial"/>
          <w:sz w:val="24"/>
          <w:szCs w:val="24"/>
          <w:lang w:val="es-CO"/>
        </w:rPr>
        <w:t xml:space="preserve"> </w:t>
      </w:r>
      <w:r w:rsidR="00D84B5D" w:rsidRPr="00D46B80">
        <w:rPr>
          <w:rFonts w:ascii="Georgia" w:hAnsi="Georgia" w:cs="Arial"/>
          <w:sz w:val="24"/>
          <w:szCs w:val="24"/>
          <w:lang w:val="es-CO"/>
        </w:rPr>
        <w:t xml:space="preserve">principal, </w:t>
      </w:r>
      <w:r w:rsidR="006617B9">
        <w:rPr>
          <w:rFonts w:ascii="Georgia" w:hAnsi="Georgia" w:cs="Arial"/>
          <w:sz w:val="24"/>
          <w:szCs w:val="24"/>
          <w:lang w:val="es-CO"/>
        </w:rPr>
        <w:t>tomo II</w:t>
      </w:r>
      <w:r w:rsidR="00B71843" w:rsidRPr="00D46B80">
        <w:rPr>
          <w:rFonts w:ascii="Georgia" w:hAnsi="Georgia" w:cs="Arial"/>
          <w:sz w:val="24"/>
          <w:szCs w:val="24"/>
          <w:lang w:val="es-CO"/>
        </w:rPr>
        <w:t>)</w:t>
      </w:r>
      <w:r w:rsidR="00485B6E" w:rsidRPr="00D46B80">
        <w:rPr>
          <w:rFonts w:ascii="Georgia" w:hAnsi="Georgia" w:cs="Arial"/>
          <w:sz w:val="24"/>
          <w:szCs w:val="24"/>
          <w:lang w:val="es-CO"/>
        </w:rPr>
        <w:t>.</w:t>
      </w:r>
      <w:r w:rsidR="00E67B5F" w:rsidRPr="00D46B80">
        <w:rPr>
          <w:rFonts w:ascii="Georgia" w:hAnsi="Georgia" w:cs="Arial"/>
          <w:sz w:val="24"/>
          <w:szCs w:val="24"/>
          <w:lang w:val="es-CO"/>
        </w:rPr>
        <w:t xml:space="preserve"> El </w:t>
      </w:r>
      <w:r w:rsidR="006617B9">
        <w:rPr>
          <w:rFonts w:ascii="Georgia" w:hAnsi="Georgia" w:cs="Arial"/>
          <w:sz w:val="24"/>
          <w:szCs w:val="24"/>
          <w:lang w:val="es-CO"/>
        </w:rPr>
        <w:t>11-03-2010</w:t>
      </w:r>
      <w:r w:rsidR="00B65568" w:rsidRPr="00D46B80">
        <w:rPr>
          <w:rFonts w:ascii="Georgia" w:hAnsi="Georgia" w:cs="Arial"/>
          <w:sz w:val="24"/>
          <w:szCs w:val="24"/>
          <w:lang w:val="es-CO"/>
        </w:rPr>
        <w:t xml:space="preserve">, a través de mandatario judicial, </w:t>
      </w:r>
      <w:r w:rsidR="006617B9">
        <w:rPr>
          <w:rFonts w:ascii="Georgia" w:hAnsi="Georgia" w:cs="Arial"/>
          <w:sz w:val="24"/>
          <w:szCs w:val="24"/>
          <w:lang w:val="es-CO"/>
        </w:rPr>
        <w:t xml:space="preserve">se notificó </w:t>
      </w:r>
      <w:r w:rsidR="00021242">
        <w:rPr>
          <w:rFonts w:ascii="Georgia" w:hAnsi="Georgia" w:cs="Arial"/>
          <w:sz w:val="24"/>
          <w:szCs w:val="24"/>
          <w:lang w:val="es-CO"/>
        </w:rPr>
        <w:t xml:space="preserve">la Caja de Compensación Familiar de </w:t>
      </w:r>
      <w:r w:rsidR="006617B9">
        <w:rPr>
          <w:rFonts w:ascii="Georgia" w:hAnsi="Georgia" w:cs="Arial"/>
          <w:sz w:val="24"/>
          <w:szCs w:val="24"/>
          <w:lang w:val="es-CO"/>
        </w:rPr>
        <w:t>Risaralda</w:t>
      </w:r>
      <w:r w:rsidR="00021242">
        <w:rPr>
          <w:rFonts w:ascii="Georgia" w:hAnsi="Georgia" w:cs="Arial"/>
          <w:sz w:val="24"/>
          <w:szCs w:val="24"/>
          <w:lang w:val="es-CO"/>
        </w:rPr>
        <w:t xml:space="preserve">- En adelante </w:t>
      </w:r>
      <w:proofErr w:type="spellStart"/>
      <w:r w:rsidR="00021242">
        <w:rPr>
          <w:rFonts w:ascii="Georgia" w:hAnsi="Georgia" w:cs="Arial"/>
          <w:sz w:val="24"/>
          <w:szCs w:val="24"/>
          <w:lang w:val="es-CO"/>
        </w:rPr>
        <w:t>Comfamiliar</w:t>
      </w:r>
      <w:proofErr w:type="spellEnd"/>
      <w:r w:rsidR="00021242">
        <w:rPr>
          <w:rFonts w:ascii="Georgia" w:hAnsi="Georgia" w:cs="Arial"/>
          <w:sz w:val="24"/>
          <w:szCs w:val="24"/>
          <w:lang w:val="es-CO"/>
        </w:rPr>
        <w:t xml:space="preserve"> Risaralda-</w:t>
      </w:r>
      <w:r w:rsidR="00B65568" w:rsidRPr="00D46B80">
        <w:rPr>
          <w:rFonts w:ascii="Georgia" w:hAnsi="Georgia" w:cs="Arial"/>
          <w:sz w:val="24"/>
          <w:szCs w:val="24"/>
          <w:lang w:val="es-CO"/>
        </w:rPr>
        <w:t xml:space="preserve"> </w:t>
      </w:r>
      <w:r w:rsidR="00AB42D7" w:rsidRPr="00D46B80">
        <w:rPr>
          <w:rFonts w:ascii="Georgia" w:hAnsi="Georgia" w:cs="Arial"/>
          <w:sz w:val="24"/>
          <w:szCs w:val="24"/>
          <w:lang w:val="es-CO"/>
        </w:rPr>
        <w:t xml:space="preserve">(Folio </w:t>
      </w:r>
      <w:r w:rsidR="006617B9">
        <w:rPr>
          <w:rFonts w:ascii="Georgia" w:hAnsi="Georgia" w:cs="Arial"/>
          <w:sz w:val="24"/>
          <w:szCs w:val="24"/>
          <w:lang w:val="es-CO"/>
        </w:rPr>
        <w:t>182</w:t>
      </w:r>
      <w:r w:rsidR="00B75635" w:rsidRPr="00D46B80">
        <w:rPr>
          <w:rFonts w:ascii="Georgia" w:hAnsi="Georgia" w:cs="Arial"/>
          <w:sz w:val="24"/>
          <w:szCs w:val="24"/>
          <w:lang w:val="es-CO"/>
        </w:rPr>
        <w:t xml:space="preserve">, </w:t>
      </w:r>
      <w:r w:rsidR="00D84B5D" w:rsidRPr="00D46B80">
        <w:rPr>
          <w:rFonts w:ascii="Georgia" w:hAnsi="Georgia" w:cs="Arial"/>
          <w:sz w:val="24"/>
          <w:szCs w:val="24"/>
          <w:lang w:val="es-CO"/>
        </w:rPr>
        <w:t xml:space="preserve">cuaderno principal, </w:t>
      </w:r>
      <w:r w:rsidR="006617B9">
        <w:rPr>
          <w:rFonts w:ascii="Georgia" w:hAnsi="Georgia" w:cs="Arial"/>
          <w:sz w:val="24"/>
          <w:szCs w:val="24"/>
          <w:lang w:val="es-CO"/>
        </w:rPr>
        <w:t>tomo II</w:t>
      </w:r>
      <w:r w:rsidR="00B75635" w:rsidRPr="00D46B80">
        <w:rPr>
          <w:rFonts w:ascii="Georgia" w:hAnsi="Georgia" w:cs="Arial"/>
          <w:sz w:val="24"/>
          <w:szCs w:val="24"/>
          <w:lang w:val="es-CO"/>
        </w:rPr>
        <w:t>)</w:t>
      </w:r>
      <w:r w:rsidR="00B65568" w:rsidRPr="00D46B80">
        <w:rPr>
          <w:rFonts w:ascii="Georgia" w:hAnsi="Georgia" w:cs="Arial"/>
          <w:sz w:val="24"/>
          <w:szCs w:val="24"/>
          <w:lang w:val="es-CO"/>
        </w:rPr>
        <w:t>, que contest</w:t>
      </w:r>
      <w:r w:rsidR="006617B9">
        <w:rPr>
          <w:rFonts w:ascii="Georgia" w:hAnsi="Georgia" w:cs="Arial"/>
          <w:sz w:val="24"/>
          <w:szCs w:val="24"/>
          <w:lang w:val="es-CO"/>
        </w:rPr>
        <w:t xml:space="preserve">ó, </w:t>
      </w:r>
      <w:r w:rsidR="00B65568" w:rsidRPr="00D46B80">
        <w:rPr>
          <w:rFonts w:ascii="Georgia" w:hAnsi="Georgia" w:cs="Arial"/>
          <w:sz w:val="24"/>
          <w:szCs w:val="24"/>
          <w:lang w:val="es-CO"/>
        </w:rPr>
        <w:t>excepcion</w:t>
      </w:r>
      <w:r w:rsidR="006617B9">
        <w:rPr>
          <w:rFonts w:ascii="Georgia" w:hAnsi="Georgia" w:cs="Arial"/>
          <w:sz w:val="24"/>
          <w:szCs w:val="24"/>
          <w:lang w:val="es-CO"/>
        </w:rPr>
        <w:t>ó y llamó en garantía a la Previsora SA Compañía de Seguros</w:t>
      </w:r>
      <w:r w:rsidRPr="00D46B80">
        <w:rPr>
          <w:rFonts w:ascii="Georgia" w:hAnsi="Georgia" w:cs="Arial"/>
          <w:sz w:val="24"/>
          <w:szCs w:val="24"/>
          <w:lang w:val="es-CO"/>
        </w:rPr>
        <w:t xml:space="preserve"> </w:t>
      </w:r>
      <w:r w:rsidR="00AB082E" w:rsidRPr="00D46B80">
        <w:rPr>
          <w:rFonts w:ascii="Georgia" w:hAnsi="Georgia" w:cs="Arial"/>
          <w:sz w:val="24"/>
          <w:szCs w:val="24"/>
          <w:lang w:val="es-CO"/>
        </w:rPr>
        <w:t>(Folios</w:t>
      </w:r>
      <w:r w:rsidR="007A5643" w:rsidRPr="00D46B80">
        <w:rPr>
          <w:rFonts w:ascii="Georgia" w:hAnsi="Georgia" w:cs="Arial"/>
          <w:sz w:val="24"/>
          <w:szCs w:val="24"/>
          <w:lang w:val="es-CO"/>
        </w:rPr>
        <w:t xml:space="preserve"> </w:t>
      </w:r>
      <w:r w:rsidR="006617B9">
        <w:rPr>
          <w:rFonts w:ascii="Georgia" w:hAnsi="Georgia" w:cs="Arial"/>
          <w:sz w:val="24"/>
          <w:szCs w:val="24"/>
          <w:lang w:val="es-CO"/>
        </w:rPr>
        <w:t>184 a 206</w:t>
      </w:r>
      <w:r w:rsidR="007A5643" w:rsidRPr="00D46B80">
        <w:rPr>
          <w:rFonts w:ascii="Georgia" w:hAnsi="Georgia" w:cs="Arial"/>
          <w:sz w:val="24"/>
          <w:szCs w:val="24"/>
          <w:lang w:val="es-CO"/>
        </w:rPr>
        <w:t xml:space="preserve">, </w:t>
      </w:r>
      <w:r w:rsidR="00B65568" w:rsidRPr="00D46B80">
        <w:rPr>
          <w:rFonts w:ascii="Georgia" w:hAnsi="Georgia" w:cs="Arial"/>
          <w:sz w:val="24"/>
          <w:szCs w:val="24"/>
          <w:lang w:val="es-CO"/>
        </w:rPr>
        <w:t>ibídem</w:t>
      </w:r>
      <w:r w:rsidR="00835343">
        <w:rPr>
          <w:rFonts w:ascii="Georgia" w:hAnsi="Georgia" w:cs="Arial"/>
          <w:sz w:val="24"/>
          <w:szCs w:val="24"/>
          <w:lang w:val="es-CO"/>
        </w:rPr>
        <w:t>). L</w:t>
      </w:r>
      <w:r w:rsidR="006617B9">
        <w:rPr>
          <w:rFonts w:ascii="Georgia" w:hAnsi="Georgia" w:cs="Arial"/>
          <w:sz w:val="24"/>
          <w:szCs w:val="24"/>
          <w:lang w:val="es-CO"/>
        </w:rPr>
        <w:t xml:space="preserve">a EPS SOS </w:t>
      </w:r>
      <w:r w:rsidR="007245AF">
        <w:rPr>
          <w:rFonts w:ascii="Georgia" w:hAnsi="Georgia" w:cs="Arial"/>
          <w:sz w:val="24"/>
          <w:szCs w:val="24"/>
          <w:lang w:val="es-CO"/>
        </w:rPr>
        <w:t xml:space="preserve">quedó notificada por </w:t>
      </w:r>
      <w:r w:rsidR="007245AF">
        <w:rPr>
          <w:rFonts w:ascii="Georgia" w:hAnsi="Georgia" w:cs="Arial"/>
          <w:sz w:val="24"/>
          <w:szCs w:val="24"/>
          <w:lang w:val="es-CO"/>
        </w:rPr>
        <w:lastRenderedPageBreak/>
        <w:t xml:space="preserve">aviso, el 08-04-2010, </w:t>
      </w:r>
      <w:r w:rsidR="008828C2">
        <w:rPr>
          <w:rFonts w:ascii="Georgia" w:hAnsi="Georgia" w:cs="Arial"/>
          <w:sz w:val="24"/>
          <w:szCs w:val="24"/>
          <w:lang w:val="es-CO"/>
        </w:rPr>
        <w:t xml:space="preserve">también replicó la demanda y excepcionó </w:t>
      </w:r>
      <w:r w:rsidR="008828C2" w:rsidRPr="00D46B80">
        <w:rPr>
          <w:rFonts w:ascii="Georgia" w:hAnsi="Georgia" w:cs="Arial"/>
          <w:sz w:val="24"/>
          <w:szCs w:val="24"/>
          <w:lang w:val="es-CO"/>
        </w:rPr>
        <w:t xml:space="preserve">(Folios </w:t>
      </w:r>
      <w:r w:rsidR="008828C2">
        <w:rPr>
          <w:rFonts w:ascii="Georgia" w:hAnsi="Georgia" w:cs="Arial"/>
          <w:sz w:val="24"/>
          <w:szCs w:val="24"/>
          <w:lang w:val="es-CO"/>
        </w:rPr>
        <w:t>210 a 331</w:t>
      </w:r>
      <w:r w:rsidR="008828C2" w:rsidRPr="00D46B80">
        <w:rPr>
          <w:rFonts w:ascii="Georgia" w:hAnsi="Georgia" w:cs="Arial"/>
          <w:sz w:val="24"/>
          <w:szCs w:val="24"/>
          <w:lang w:val="es-CO"/>
        </w:rPr>
        <w:t>, ibídem</w:t>
      </w:r>
      <w:r w:rsidR="008828C2">
        <w:rPr>
          <w:rFonts w:ascii="Georgia" w:hAnsi="Georgia" w:cs="Arial"/>
          <w:sz w:val="24"/>
          <w:szCs w:val="24"/>
          <w:lang w:val="es-CO"/>
        </w:rPr>
        <w:t>).</w:t>
      </w:r>
      <w:r w:rsidR="00106BEE">
        <w:rPr>
          <w:rFonts w:ascii="Georgia" w:hAnsi="Georgia" w:cs="Arial"/>
          <w:sz w:val="24"/>
          <w:szCs w:val="24"/>
          <w:lang w:val="es-CO"/>
        </w:rPr>
        <w:t xml:space="preserve"> La aseguradora fue notificada el 19-11-2011 (Folio 341, ibídem), cuando el término para su vinculación ya había </w:t>
      </w:r>
      <w:proofErr w:type="spellStart"/>
      <w:r w:rsidR="00106BEE">
        <w:rPr>
          <w:rFonts w:ascii="Georgia" w:hAnsi="Georgia" w:cs="Arial"/>
          <w:sz w:val="24"/>
          <w:szCs w:val="24"/>
          <w:lang w:val="es-CO"/>
        </w:rPr>
        <w:t>precluido</w:t>
      </w:r>
      <w:proofErr w:type="spellEnd"/>
      <w:r w:rsidR="00106BEE">
        <w:rPr>
          <w:rFonts w:ascii="Georgia" w:hAnsi="Georgia" w:cs="Arial"/>
          <w:sz w:val="24"/>
          <w:szCs w:val="24"/>
          <w:lang w:val="es-CO"/>
        </w:rPr>
        <w:t xml:space="preserve"> </w:t>
      </w:r>
      <w:r w:rsidR="00835343">
        <w:rPr>
          <w:rFonts w:ascii="Georgia" w:hAnsi="Georgia" w:cs="Arial"/>
          <w:sz w:val="24"/>
          <w:szCs w:val="24"/>
          <w:lang w:val="es-CO"/>
        </w:rPr>
        <w:t>según auto del 07-12-2010 (F</w:t>
      </w:r>
      <w:r w:rsidR="00106BEE">
        <w:rPr>
          <w:rFonts w:ascii="Georgia" w:hAnsi="Georgia" w:cs="Arial"/>
          <w:sz w:val="24"/>
          <w:szCs w:val="24"/>
          <w:lang w:val="es-CO"/>
        </w:rPr>
        <w:t>olio 384, ib.).</w:t>
      </w:r>
    </w:p>
    <w:p w:rsidR="00106BEE" w:rsidRDefault="00106BEE" w:rsidP="009C30DF">
      <w:pPr>
        <w:spacing w:line="360" w:lineRule="auto"/>
        <w:jc w:val="both"/>
        <w:rPr>
          <w:rFonts w:ascii="Georgia" w:hAnsi="Georgia" w:cs="Arial"/>
          <w:sz w:val="24"/>
          <w:szCs w:val="24"/>
          <w:lang w:val="es-CO"/>
        </w:rPr>
      </w:pPr>
    </w:p>
    <w:p w:rsidR="00D84B5D" w:rsidRPr="00D46B80" w:rsidRDefault="00106BEE" w:rsidP="009C30DF">
      <w:pPr>
        <w:spacing w:line="360" w:lineRule="auto"/>
        <w:jc w:val="both"/>
        <w:rPr>
          <w:rFonts w:ascii="Georgia" w:hAnsi="Georgia" w:cs="Arial"/>
          <w:sz w:val="24"/>
          <w:szCs w:val="24"/>
          <w:lang w:val="es-CO"/>
        </w:rPr>
      </w:pPr>
      <w:r w:rsidRPr="00D46B80">
        <w:rPr>
          <w:rFonts w:ascii="Georgia" w:hAnsi="Georgia" w:cs="Arial"/>
          <w:sz w:val="24"/>
          <w:szCs w:val="24"/>
          <w:lang w:val="es-CO"/>
        </w:rPr>
        <w:t xml:space="preserve">El </w:t>
      </w:r>
      <w:r>
        <w:rPr>
          <w:rFonts w:ascii="Georgia" w:hAnsi="Georgia" w:cs="Arial"/>
          <w:sz w:val="24"/>
          <w:szCs w:val="24"/>
          <w:lang w:val="es-CO"/>
        </w:rPr>
        <w:t>14-02-2011 se surtió audiencia, en la fueron</w:t>
      </w:r>
      <w:r w:rsidR="00575D30" w:rsidRPr="00D46B80">
        <w:rPr>
          <w:rFonts w:ascii="Georgia" w:hAnsi="Georgia" w:cs="Arial"/>
          <w:sz w:val="24"/>
          <w:szCs w:val="24"/>
          <w:lang w:val="es-CO"/>
        </w:rPr>
        <w:t xml:space="preserve"> decreta</w:t>
      </w:r>
      <w:r>
        <w:rPr>
          <w:rFonts w:ascii="Georgia" w:hAnsi="Georgia" w:cs="Arial"/>
          <w:sz w:val="24"/>
          <w:szCs w:val="24"/>
          <w:lang w:val="es-CO"/>
        </w:rPr>
        <w:t>das</w:t>
      </w:r>
      <w:r w:rsidR="00575D30" w:rsidRPr="00D46B80">
        <w:rPr>
          <w:rFonts w:ascii="Georgia" w:hAnsi="Georgia" w:cs="Arial"/>
          <w:sz w:val="24"/>
          <w:szCs w:val="24"/>
          <w:lang w:val="es-CO"/>
        </w:rPr>
        <w:t xml:space="preserve"> las pruebas (Folios </w:t>
      </w:r>
      <w:r>
        <w:rPr>
          <w:rFonts w:ascii="Georgia" w:hAnsi="Georgia" w:cs="Arial"/>
          <w:sz w:val="24"/>
          <w:szCs w:val="24"/>
          <w:lang w:val="es-CO"/>
        </w:rPr>
        <w:t>391</w:t>
      </w:r>
      <w:r w:rsidR="00B65568" w:rsidRPr="00D46B80">
        <w:rPr>
          <w:rFonts w:ascii="Georgia" w:hAnsi="Georgia" w:cs="Arial"/>
          <w:sz w:val="24"/>
          <w:szCs w:val="24"/>
          <w:lang w:val="es-CO"/>
        </w:rPr>
        <w:t xml:space="preserve"> a </w:t>
      </w:r>
      <w:r>
        <w:rPr>
          <w:rFonts w:ascii="Georgia" w:hAnsi="Georgia" w:cs="Arial"/>
          <w:sz w:val="24"/>
          <w:szCs w:val="24"/>
          <w:lang w:val="es-CO"/>
        </w:rPr>
        <w:t>397</w:t>
      </w:r>
      <w:r w:rsidR="00575D30" w:rsidRPr="00D46B80">
        <w:rPr>
          <w:rFonts w:ascii="Georgia" w:hAnsi="Georgia" w:cs="Arial"/>
          <w:sz w:val="24"/>
          <w:szCs w:val="24"/>
          <w:lang w:val="es-CO"/>
        </w:rPr>
        <w:t xml:space="preserve">, </w:t>
      </w:r>
      <w:r w:rsidR="00D84B5D" w:rsidRPr="00D46B80">
        <w:rPr>
          <w:rFonts w:ascii="Georgia" w:hAnsi="Georgia" w:cs="Arial"/>
          <w:sz w:val="24"/>
          <w:szCs w:val="24"/>
          <w:lang w:val="es-CO"/>
        </w:rPr>
        <w:t>i</w:t>
      </w:r>
      <w:r w:rsidR="00A03060" w:rsidRPr="00D46B80">
        <w:rPr>
          <w:rFonts w:ascii="Georgia" w:hAnsi="Georgia" w:cs="Arial"/>
          <w:sz w:val="24"/>
          <w:szCs w:val="24"/>
          <w:lang w:val="es-CO"/>
        </w:rPr>
        <w:t>b</w:t>
      </w:r>
      <w:r w:rsidR="00B65568" w:rsidRPr="00D46B80">
        <w:rPr>
          <w:rFonts w:ascii="Georgia" w:hAnsi="Georgia" w:cs="Arial"/>
          <w:sz w:val="24"/>
          <w:szCs w:val="24"/>
          <w:lang w:val="es-CO"/>
        </w:rPr>
        <w:t>.</w:t>
      </w:r>
      <w:r w:rsidR="00575D30" w:rsidRPr="00D46B80">
        <w:rPr>
          <w:rFonts w:ascii="Georgia" w:hAnsi="Georgia" w:cs="Arial"/>
          <w:sz w:val="24"/>
          <w:szCs w:val="24"/>
          <w:lang w:val="es-CO"/>
        </w:rPr>
        <w:t>)</w:t>
      </w:r>
      <w:r w:rsidR="00835343">
        <w:rPr>
          <w:rFonts w:ascii="Georgia" w:hAnsi="Georgia" w:cs="Arial"/>
          <w:sz w:val="24"/>
          <w:szCs w:val="24"/>
          <w:lang w:val="es-CO"/>
        </w:rPr>
        <w:t xml:space="preserve">, luego </w:t>
      </w:r>
      <w:r>
        <w:rPr>
          <w:rFonts w:ascii="Georgia" w:hAnsi="Georgia" w:cs="Arial"/>
          <w:sz w:val="24"/>
          <w:szCs w:val="24"/>
          <w:lang w:val="es-CO"/>
        </w:rPr>
        <w:t>e</w:t>
      </w:r>
      <w:r w:rsidR="00B65568" w:rsidRPr="00D46B80">
        <w:rPr>
          <w:rFonts w:ascii="Georgia" w:hAnsi="Georgia" w:cs="Arial"/>
          <w:sz w:val="24"/>
          <w:szCs w:val="24"/>
          <w:lang w:val="es-CO"/>
        </w:rPr>
        <w:t xml:space="preserve">l Juzgado </w:t>
      </w:r>
      <w:r>
        <w:rPr>
          <w:rFonts w:ascii="Georgia" w:hAnsi="Georgia" w:cs="Arial"/>
          <w:sz w:val="24"/>
          <w:szCs w:val="24"/>
          <w:lang w:val="es-CO"/>
        </w:rPr>
        <w:t xml:space="preserve">Tercero </w:t>
      </w:r>
      <w:r w:rsidR="00B65568" w:rsidRPr="00D46B80">
        <w:rPr>
          <w:rFonts w:ascii="Georgia" w:hAnsi="Georgia" w:cs="Arial"/>
          <w:sz w:val="24"/>
          <w:szCs w:val="24"/>
          <w:lang w:val="es-CO"/>
        </w:rPr>
        <w:t>Laboral del Circuito</w:t>
      </w:r>
      <w:r>
        <w:rPr>
          <w:rFonts w:ascii="Georgia" w:hAnsi="Georgia" w:cs="Arial"/>
          <w:sz w:val="24"/>
          <w:szCs w:val="24"/>
          <w:lang w:val="es-CO"/>
        </w:rPr>
        <w:t>- Segundo Adjunto asumió el conocimiento</w:t>
      </w:r>
      <w:r w:rsidR="00B65568" w:rsidRPr="00D46B80">
        <w:rPr>
          <w:rFonts w:ascii="Georgia" w:hAnsi="Georgia" w:cs="Arial"/>
          <w:sz w:val="24"/>
          <w:szCs w:val="24"/>
          <w:lang w:val="es-CO"/>
        </w:rPr>
        <w:t xml:space="preserve"> (Folio </w:t>
      </w:r>
      <w:r>
        <w:rPr>
          <w:rFonts w:ascii="Georgia" w:hAnsi="Georgia" w:cs="Arial"/>
          <w:sz w:val="24"/>
          <w:szCs w:val="24"/>
          <w:lang w:val="es-CO"/>
        </w:rPr>
        <w:t>429</w:t>
      </w:r>
      <w:r w:rsidR="00B65568" w:rsidRPr="00D46B80">
        <w:rPr>
          <w:rFonts w:ascii="Georgia" w:hAnsi="Georgia" w:cs="Arial"/>
          <w:sz w:val="24"/>
          <w:szCs w:val="24"/>
          <w:lang w:val="es-CO"/>
        </w:rPr>
        <w:t>, ib.)</w:t>
      </w:r>
      <w:r>
        <w:rPr>
          <w:rFonts w:ascii="Georgia" w:hAnsi="Georgia" w:cs="Arial"/>
          <w:sz w:val="24"/>
          <w:szCs w:val="24"/>
          <w:lang w:val="es-CO"/>
        </w:rPr>
        <w:t xml:space="preserve"> y el 17-07</w:t>
      </w:r>
      <w:r w:rsidR="00A03060" w:rsidRPr="00D46B80">
        <w:rPr>
          <w:rFonts w:ascii="Georgia" w:hAnsi="Georgia" w:cs="Arial"/>
          <w:sz w:val="24"/>
          <w:szCs w:val="24"/>
          <w:lang w:val="es-CO"/>
        </w:rPr>
        <w:t>-07-2012</w:t>
      </w:r>
      <w:r w:rsidR="00D84B5D" w:rsidRPr="00D46B80">
        <w:rPr>
          <w:rFonts w:ascii="Georgia" w:hAnsi="Georgia" w:cs="Arial"/>
          <w:sz w:val="24"/>
          <w:szCs w:val="24"/>
          <w:lang w:val="es-CO"/>
        </w:rPr>
        <w:t xml:space="preserve"> </w:t>
      </w:r>
      <w:r w:rsidR="00554C07" w:rsidRPr="000D470A">
        <w:rPr>
          <w:rFonts w:ascii="Georgia" w:hAnsi="Georgia" w:cs="Arial"/>
          <w:sz w:val="24"/>
          <w:szCs w:val="24"/>
          <w:lang w:val="es-CO"/>
        </w:rPr>
        <w:t xml:space="preserve">declaró </w:t>
      </w:r>
      <w:r w:rsidR="00554C07">
        <w:rPr>
          <w:rFonts w:ascii="Georgia" w:hAnsi="Georgia" w:cs="Arial"/>
          <w:sz w:val="24"/>
          <w:szCs w:val="24"/>
          <w:lang w:val="es-CO"/>
        </w:rPr>
        <w:t>su i</w:t>
      </w:r>
      <w:r w:rsidR="00554C07" w:rsidRPr="000D470A">
        <w:rPr>
          <w:rFonts w:ascii="Georgia" w:hAnsi="Georgia" w:cs="Arial"/>
          <w:sz w:val="24"/>
          <w:szCs w:val="24"/>
          <w:lang w:val="es-CO"/>
        </w:rPr>
        <w:t xml:space="preserve">ncompetencia </w:t>
      </w:r>
      <w:r w:rsidR="00554C07">
        <w:rPr>
          <w:rFonts w:ascii="Georgia" w:hAnsi="Georgia" w:cs="Arial"/>
          <w:sz w:val="24"/>
          <w:szCs w:val="24"/>
          <w:lang w:val="es-CO"/>
        </w:rPr>
        <w:t xml:space="preserve">y remitió el asunto </w:t>
      </w:r>
      <w:r w:rsidR="00554C07" w:rsidRPr="000D470A">
        <w:rPr>
          <w:rFonts w:ascii="Georgia" w:hAnsi="Georgia" w:cs="Arial"/>
          <w:sz w:val="24"/>
          <w:szCs w:val="24"/>
          <w:lang w:val="es-CO"/>
        </w:rPr>
        <w:t>a los Juzgados Civiles del Circuito</w:t>
      </w:r>
      <w:r w:rsidR="00E74529" w:rsidRPr="00D46B80">
        <w:rPr>
          <w:rFonts w:ascii="Georgia" w:hAnsi="Georgia" w:cs="Arial"/>
          <w:sz w:val="24"/>
          <w:szCs w:val="24"/>
          <w:lang w:val="es-CO"/>
        </w:rPr>
        <w:t xml:space="preserve"> (Folio</w:t>
      </w:r>
      <w:r w:rsidR="00D84B5D" w:rsidRPr="00D46B80">
        <w:rPr>
          <w:rFonts w:ascii="Georgia" w:hAnsi="Georgia" w:cs="Arial"/>
          <w:sz w:val="24"/>
          <w:szCs w:val="24"/>
          <w:lang w:val="es-CO"/>
        </w:rPr>
        <w:t xml:space="preserve">s </w:t>
      </w:r>
      <w:r>
        <w:rPr>
          <w:rFonts w:ascii="Georgia" w:hAnsi="Georgia" w:cs="Arial"/>
          <w:sz w:val="24"/>
          <w:szCs w:val="24"/>
          <w:lang w:val="es-CO"/>
        </w:rPr>
        <w:t>493</w:t>
      </w:r>
      <w:r w:rsidR="008A7B17" w:rsidRPr="00D46B80">
        <w:rPr>
          <w:rFonts w:ascii="Georgia" w:hAnsi="Georgia" w:cs="Arial"/>
          <w:sz w:val="24"/>
          <w:szCs w:val="24"/>
          <w:lang w:val="es-CO"/>
        </w:rPr>
        <w:t xml:space="preserve">, </w:t>
      </w:r>
      <w:r>
        <w:rPr>
          <w:rFonts w:ascii="Georgia" w:hAnsi="Georgia" w:cs="Arial"/>
          <w:sz w:val="24"/>
          <w:szCs w:val="24"/>
          <w:lang w:val="es-CO"/>
        </w:rPr>
        <w:t>cuaderno principal, tomo III</w:t>
      </w:r>
      <w:r w:rsidR="008A7B17" w:rsidRPr="00D46B80">
        <w:rPr>
          <w:rFonts w:ascii="Georgia" w:hAnsi="Georgia" w:cs="Arial"/>
          <w:sz w:val="24"/>
          <w:szCs w:val="24"/>
          <w:lang w:val="es-CO"/>
        </w:rPr>
        <w:t>).</w:t>
      </w:r>
    </w:p>
    <w:p w:rsidR="008D406C" w:rsidRPr="00D46B80" w:rsidRDefault="008D406C" w:rsidP="009C30DF">
      <w:pPr>
        <w:spacing w:line="360" w:lineRule="auto"/>
        <w:jc w:val="both"/>
        <w:rPr>
          <w:rFonts w:ascii="Georgia" w:hAnsi="Georgia" w:cs="Arial"/>
          <w:sz w:val="24"/>
          <w:szCs w:val="24"/>
          <w:lang w:val="es-CO"/>
        </w:rPr>
      </w:pPr>
    </w:p>
    <w:p w:rsidR="00A86665" w:rsidRPr="00D46B80" w:rsidRDefault="00D84B5D" w:rsidP="00D84B5D">
      <w:pPr>
        <w:spacing w:line="360" w:lineRule="auto"/>
        <w:jc w:val="both"/>
        <w:rPr>
          <w:rFonts w:ascii="Georgia" w:hAnsi="Georgia" w:cs="Arial"/>
          <w:sz w:val="24"/>
          <w:szCs w:val="24"/>
          <w:lang w:val="es-CO"/>
        </w:rPr>
      </w:pPr>
      <w:r w:rsidRPr="00D46B80">
        <w:rPr>
          <w:rFonts w:ascii="Georgia" w:hAnsi="Georgia" w:cs="Arial"/>
          <w:sz w:val="24"/>
          <w:szCs w:val="24"/>
          <w:lang w:val="es-CO"/>
        </w:rPr>
        <w:t xml:space="preserve">El Juzgado </w:t>
      </w:r>
      <w:r w:rsidR="00106BEE">
        <w:rPr>
          <w:rFonts w:ascii="Georgia" w:hAnsi="Georgia" w:cs="Arial"/>
          <w:sz w:val="24"/>
          <w:szCs w:val="24"/>
          <w:lang w:val="es-CO"/>
        </w:rPr>
        <w:t xml:space="preserve">Quinto </w:t>
      </w:r>
      <w:r w:rsidRPr="00D46B80">
        <w:rPr>
          <w:rFonts w:ascii="Georgia" w:hAnsi="Georgia" w:cs="Arial"/>
          <w:sz w:val="24"/>
          <w:szCs w:val="24"/>
          <w:lang w:val="es-CO"/>
        </w:rPr>
        <w:t xml:space="preserve">Civil del Circuito de esta ciudad, </w:t>
      </w:r>
      <w:r w:rsidR="0019099F" w:rsidRPr="00D46B80">
        <w:rPr>
          <w:rFonts w:ascii="Georgia" w:hAnsi="Georgia" w:cs="Arial"/>
          <w:sz w:val="24"/>
          <w:szCs w:val="24"/>
          <w:lang w:val="es-CO"/>
        </w:rPr>
        <w:t>avocó conocimiento (Folio</w:t>
      </w:r>
      <w:r w:rsidR="006B4F5C">
        <w:rPr>
          <w:rFonts w:ascii="Georgia" w:hAnsi="Georgia" w:cs="Arial"/>
          <w:sz w:val="24"/>
          <w:szCs w:val="24"/>
          <w:lang w:val="es-CO"/>
        </w:rPr>
        <w:t>s</w:t>
      </w:r>
      <w:r w:rsidR="0019099F" w:rsidRPr="00D46B80">
        <w:rPr>
          <w:rFonts w:ascii="Georgia" w:hAnsi="Georgia" w:cs="Arial"/>
          <w:sz w:val="24"/>
          <w:szCs w:val="24"/>
          <w:lang w:val="es-CO"/>
        </w:rPr>
        <w:t xml:space="preserve"> </w:t>
      </w:r>
      <w:r w:rsidR="006B4F5C">
        <w:rPr>
          <w:rFonts w:ascii="Georgia" w:hAnsi="Georgia" w:cs="Arial"/>
          <w:sz w:val="24"/>
          <w:szCs w:val="24"/>
          <w:lang w:val="es-CO"/>
        </w:rPr>
        <w:t>498 a 499</w:t>
      </w:r>
      <w:r w:rsidR="0019099F" w:rsidRPr="00D46B80">
        <w:rPr>
          <w:rFonts w:ascii="Georgia" w:hAnsi="Georgia" w:cs="Arial"/>
          <w:sz w:val="24"/>
          <w:szCs w:val="24"/>
          <w:lang w:val="es-CO"/>
        </w:rPr>
        <w:t xml:space="preserve">, </w:t>
      </w:r>
      <w:r w:rsidR="007A2B36">
        <w:rPr>
          <w:rFonts w:ascii="Georgia" w:hAnsi="Georgia" w:cs="Arial"/>
          <w:sz w:val="24"/>
          <w:szCs w:val="24"/>
          <w:lang w:val="es-CO"/>
        </w:rPr>
        <w:t>cuaderno principal, tomo III) y</w:t>
      </w:r>
      <w:r w:rsidR="0019099F" w:rsidRPr="00D46B80">
        <w:rPr>
          <w:rFonts w:ascii="Georgia" w:hAnsi="Georgia" w:cs="Arial"/>
          <w:sz w:val="24"/>
          <w:szCs w:val="24"/>
          <w:lang w:val="es-CO"/>
        </w:rPr>
        <w:t xml:space="preserve"> con auto del </w:t>
      </w:r>
      <w:r w:rsidR="006B4F5C">
        <w:rPr>
          <w:rFonts w:ascii="Georgia" w:hAnsi="Georgia" w:cs="Arial"/>
          <w:sz w:val="24"/>
          <w:szCs w:val="24"/>
          <w:lang w:val="es-CO"/>
        </w:rPr>
        <w:t>20-06-2013 dispuso la práctica de algunas pruebas que estaban pendientes</w:t>
      </w:r>
      <w:r w:rsidR="0019099F" w:rsidRPr="00D46B80">
        <w:rPr>
          <w:rFonts w:ascii="Georgia" w:hAnsi="Georgia" w:cs="Arial"/>
          <w:sz w:val="24"/>
          <w:szCs w:val="24"/>
          <w:lang w:val="es-CO"/>
        </w:rPr>
        <w:t xml:space="preserve"> </w:t>
      </w:r>
      <w:r w:rsidR="00B656C9" w:rsidRPr="00D46B80">
        <w:rPr>
          <w:rFonts w:ascii="Georgia" w:hAnsi="Georgia" w:cs="Arial"/>
          <w:sz w:val="24"/>
          <w:szCs w:val="24"/>
          <w:lang w:val="es-CO"/>
        </w:rPr>
        <w:t xml:space="preserve">(Folios </w:t>
      </w:r>
      <w:r w:rsidR="006B4F5C">
        <w:rPr>
          <w:rFonts w:ascii="Georgia" w:hAnsi="Georgia" w:cs="Arial"/>
          <w:sz w:val="24"/>
          <w:szCs w:val="24"/>
          <w:lang w:val="es-CO"/>
        </w:rPr>
        <w:t>573</w:t>
      </w:r>
      <w:r w:rsidR="00807D2F" w:rsidRPr="00D46B80">
        <w:rPr>
          <w:rFonts w:ascii="Georgia" w:hAnsi="Georgia" w:cs="Arial"/>
          <w:sz w:val="24"/>
          <w:szCs w:val="24"/>
          <w:lang w:val="es-CO"/>
        </w:rPr>
        <w:t xml:space="preserve"> </w:t>
      </w:r>
      <w:r w:rsidR="00B656C9" w:rsidRPr="00D46B80">
        <w:rPr>
          <w:rFonts w:ascii="Georgia" w:hAnsi="Georgia" w:cs="Arial"/>
          <w:sz w:val="24"/>
          <w:szCs w:val="24"/>
          <w:lang w:val="es-CO"/>
        </w:rPr>
        <w:t xml:space="preserve">a </w:t>
      </w:r>
      <w:r w:rsidR="006B4F5C">
        <w:rPr>
          <w:rFonts w:ascii="Georgia" w:hAnsi="Georgia" w:cs="Arial"/>
          <w:sz w:val="24"/>
          <w:szCs w:val="24"/>
          <w:lang w:val="es-CO"/>
        </w:rPr>
        <w:t>575</w:t>
      </w:r>
      <w:r w:rsidR="00807D2F" w:rsidRPr="00D46B80">
        <w:rPr>
          <w:rFonts w:ascii="Georgia" w:hAnsi="Georgia" w:cs="Arial"/>
          <w:sz w:val="24"/>
          <w:szCs w:val="24"/>
          <w:lang w:val="es-CO"/>
        </w:rPr>
        <w:t xml:space="preserve">, </w:t>
      </w:r>
      <w:r w:rsidR="006B4F5C">
        <w:rPr>
          <w:rFonts w:ascii="Georgia" w:hAnsi="Georgia" w:cs="Arial"/>
          <w:sz w:val="24"/>
          <w:szCs w:val="24"/>
          <w:lang w:val="es-CO"/>
        </w:rPr>
        <w:t>cuaderno principal, tomo III</w:t>
      </w:r>
      <w:r w:rsidR="00807D2F" w:rsidRPr="00D46B80">
        <w:rPr>
          <w:rFonts w:ascii="Georgia" w:hAnsi="Georgia" w:cs="Arial"/>
          <w:sz w:val="24"/>
          <w:szCs w:val="24"/>
          <w:lang w:val="es-CO"/>
        </w:rPr>
        <w:t>)</w:t>
      </w:r>
      <w:r w:rsidR="006B4F5C">
        <w:rPr>
          <w:rFonts w:ascii="Georgia" w:hAnsi="Georgia" w:cs="Arial"/>
          <w:sz w:val="24"/>
          <w:szCs w:val="24"/>
          <w:lang w:val="es-CO"/>
        </w:rPr>
        <w:t>. Después, c</w:t>
      </w:r>
      <w:r w:rsidR="00807D2F" w:rsidRPr="00D46B80">
        <w:rPr>
          <w:rFonts w:ascii="Georgia" w:hAnsi="Georgia" w:cs="Arial"/>
          <w:sz w:val="24"/>
          <w:szCs w:val="24"/>
          <w:lang w:val="es-CO"/>
        </w:rPr>
        <w:t>orrió traslado para alegaciones finales (Folio</w:t>
      </w:r>
      <w:r w:rsidR="006B4F5C">
        <w:rPr>
          <w:rFonts w:ascii="Georgia" w:hAnsi="Georgia" w:cs="Arial"/>
          <w:sz w:val="24"/>
          <w:szCs w:val="24"/>
          <w:lang w:val="es-CO"/>
        </w:rPr>
        <w:t>s</w:t>
      </w:r>
      <w:r w:rsidR="00807D2F" w:rsidRPr="00D46B80">
        <w:rPr>
          <w:rFonts w:ascii="Georgia" w:hAnsi="Georgia" w:cs="Arial"/>
          <w:sz w:val="24"/>
          <w:szCs w:val="24"/>
          <w:lang w:val="es-CO"/>
        </w:rPr>
        <w:t xml:space="preserve"> </w:t>
      </w:r>
      <w:r w:rsidR="006B4F5C">
        <w:rPr>
          <w:rFonts w:ascii="Georgia" w:hAnsi="Georgia" w:cs="Arial"/>
          <w:sz w:val="24"/>
          <w:szCs w:val="24"/>
          <w:lang w:val="es-CO"/>
        </w:rPr>
        <w:t>60</w:t>
      </w:r>
      <w:r w:rsidR="00807D2F" w:rsidRPr="00D46B80">
        <w:rPr>
          <w:rFonts w:ascii="Georgia" w:hAnsi="Georgia" w:cs="Arial"/>
          <w:sz w:val="24"/>
          <w:szCs w:val="24"/>
          <w:lang w:val="es-CO"/>
        </w:rPr>
        <w:t>2</w:t>
      </w:r>
      <w:r w:rsidR="006B4F5C">
        <w:rPr>
          <w:rFonts w:ascii="Georgia" w:hAnsi="Georgia" w:cs="Arial"/>
          <w:sz w:val="24"/>
          <w:szCs w:val="24"/>
          <w:lang w:val="es-CO"/>
        </w:rPr>
        <w:t xml:space="preserve"> a 603</w:t>
      </w:r>
      <w:r w:rsidR="00807D2F" w:rsidRPr="00D46B80">
        <w:rPr>
          <w:rFonts w:ascii="Georgia" w:hAnsi="Georgia" w:cs="Arial"/>
          <w:sz w:val="24"/>
          <w:szCs w:val="24"/>
          <w:lang w:val="es-CO"/>
        </w:rPr>
        <w:t xml:space="preserve">, </w:t>
      </w:r>
      <w:r w:rsidR="006B4F5C">
        <w:rPr>
          <w:rFonts w:ascii="Georgia" w:hAnsi="Georgia" w:cs="Arial"/>
          <w:sz w:val="24"/>
          <w:szCs w:val="24"/>
          <w:lang w:val="es-CO"/>
        </w:rPr>
        <w:t>ibídem) y e</w:t>
      </w:r>
      <w:r w:rsidR="001512D0" w:rsidRPr="00D46B80">
        <w:rPr>
          <w:rFonts w:ascii="Georgia" w:hAnsi="Georgia" w:cs="Arial"/>
          <w:sz w:val="24"/>
          <w:szCs w:val="24"/>
          <w:lang w:val="es-CO"/>
        </w:rPr>
        <w:t xml:space="preserve">l </w:t>
      </w:r>
      <w:r w:rsidR="006B4F5C">
        <w:rPr>
          <w:rFonts w:ascii="Georgia" w:hAnsi="Georgia" w:cs="Arial"/>
          <w:sz w:val="24"/>
          <w:szCs w:val="24"/>
          <w:lang w:val="es-CO"/>
        </w:rPr>
        <w:t>09-09-2014</w:t>
      </w:r>
      <w:r w:rsidR="00C92930" w:rsidRPr="00D46B80">
        <w:rPr>
          <w:rFonts w:ascii="Georgia" w:hAnsi="Georgia" w:cs="Arial"/>
          <w:sz w:val="24"/>
          <w:szCs w:val="24"/>
          <w:lang w:val="es-CO"/>
        </w:rPr>
        <w:t xml:space="preserve"> </w:t>
      </w:r>
      <w:r w:rsidR="00900119" w:rsidRPr="00D46B80">
        <w:rPr>
          <w:rFonts w:ascii="Georgia" w:hAnsi="Georgia" w:cs="Arial"/>
          <w:sz w:val="24"/>
          <w:szCs w:val="24"/>
          <w:lang w:val="es-CO"/>
        </w:rPr>
        <w:t xml:space="preserve">profirió </w:t>
      </w:r>
      <w:r w:rsidR="00A86665" w:rsidRPr="00D46B80">
        <w:rPr>
          <w:rFonts w:ascii="Georgia" w:hAnsi="Georgia" w:cs="Arial"/>
          <w:sz w:val="24"/>
          <w:szCs w:val="24"/>
          <w:lang w:val="es-CO"/>
        </w:rPr>
        <w:t xml:space="preserve">sentencia </w:t>
      </w:r>
      <w:r w:rsidR="003D77CC" w:rsidRPr="00D46B80">
        <w:rPr>
          <w:rFonts w:ascii="Georgia" w:hAnsi="Georgia" w:cs="Arial"/>
          <w:sz w:val="24"/>
          <w:szCs w:val="24"/>
          <w:lang w:val="es-CO"/>
        </w:rPr>
        <w:t>desestimatori</w:t>
      </w:r>
      <w:r w:rsidR="00CE0F5B" w:rsidRPr="00D46B80">
        <w:rPr>
          <w:rFonts w:ascii="Georgia" w:hAnsi="Georgia" w:cs="Arial"/>
          <w:sz w:val="24"/>
          <w:szCs w:val="24"/>
          <w:lang w:val="es-CO"/>
        </w:rPr>
        <w:t>a</w:t>
      </w:r>
      <w:r w:rsidR="00A86665" w:rsidRPr="00D46B80">
        <w:rPr>
          <w:rFonts w:ascii="Georgia" w:hAnsi="Georgia" w:cs="Arial"/>
          <w:sz w:val="24"/>
          <w:szCs w:val="24"/>
          <w:lang w:val="es-CO"/>
        </w:rPr>
        <w:t xml:space="preserve"> (F</w:t>
      </w:r>
      <w:r w:rsidR="003407EE" w:rsidRPr="00D46B80">
        <w:rPr>
          <w:rFonts w:ascii="Georgia" w:hAnsi="Georgia" w:cs="Arial"/>
          <w:sz w:val="24"/>
          <w:szCs w:val="24"/>
          <w:lang w:val="es-CO"/>
        </w:rPr>
        <w:t xml:space="preserve">olios </w:t>
      </w:r>
      <w:r w:rsidR="006B4F5C">
        <w:rPr>
          <w:rFonts w:ascii="Georgia" w:hAnsi="Georgia" w:cs="Arial"/>
          <w:sz w:val="24"/>
          <w:szCs w:val="24"/>
          <w:lang w:val="es-CO"/>
        </w:rPr>
        <w:t>656</w:t>
      </w:r>
      <w:r w:rsidR="00C41429" w:rsidRPr="00D46B80">
        <w:rPr>
          <w:rFonts w:ascii="Georgia" w:hAnsi="Georgia" w:cs="Arial"/>
          <w:sz w:val="24"/>
          <w:szCs w:val="24"/>
          <w:lang w:val="es-CO"/>
        </w:rPr>
        <w:t xml:space="preserve"> a </w:t>
      </w:r>
      <w:r w:rsidR="006B4F5C">
        <w:rPr>
          <w:rFonts w:ascii="Georgia" w:hAnsi="Georgia" w:cs="Arial"/>
          <w:sz w:val="24"/>
          <w:szCs w:val="24"/>
          <w:lang w:val="es-CO"/>
        </w:rPr>
        <w:t>676</w:t>
      </w:r>
      <w:r w:rsidR="00A86665" w:rsidRPr="00D46B80">
        <w:rPr>
          <w:rFonts w:ascii="Georgia" w:hAnsi="Georgia" w:cs="Arial"/>
          <w:sz w:val="24"/>
          <w:szCs w:val="24"/>
          <w:lang w:val="es-CO"/>
        </w:rPr>
        <w:t>,</w:t>
      </w:r>
      <w:r w:rsidR="003407EE" w:rsidRPr="00D46B80">
        <w:rPr>
          <w:rFonts w:ascii="Georgia" w:hAnsi="Georgia" w:cs="Arial"/>
          <w:sz w:val="24"/>
          <w:szCs w:val="24"/>
          <w:lang w:val="es-CO"/>
        </w:rPr>
        <w:t xml:space="preserve"> </w:t>
      </w:r>
      <w:r w:rsidR="006B4F5C">
        <w:rPr>
          <w:rFonts w:ascii="Georgia" w:hAnsi="Georgia" w:cs="Arial"/>
          <w:sz w:val="24"/>
          <w:szCs w:val="24"/>
          <w:lang w:val="es-CO"/>
        </w:rPr>
        <w:t>ibídem</w:t>
      </w:r>
      <w:r w:rsidR="009669F7" w:rsidRPr="00D46B80">
        <w:rPr>
          <w:rFonts w:ascii="Georgia" w:hAnsi="Georgia" w:cs="Arial"/>
          <w:sz w:val="24"/>
          <w:szCs w:val="24"/>
          <w:lang w:val="es-CO"/>
        </w:rPr>
        <w:t>)</w:t>
      </w:r>
      <w:r w:rsidR="006B4F5C">
        <w:rPr>
          <w:rFonts w:ascii="Georgia" w:hAnsi="Georgia" w:cs="Arial"/>
          <w:sz w:val="24"/>
          <w:szCs w:val="24"/>
          <w:lang w:val="es-CO"/>
        </w:rPr>
        <w:t xml:space="preserve">, que fue recurrida por </w:t>
      </w:r>
      <w:r w:rsidR="00DC5D8B" w:rsidRPr="00D46B80">
        <w:rPr>
          <w:rFonts w:ascii="Georgia" w:hAnsi="Georgia" w:cs="Arial"/>
          <w:sz w:val="24"/>
          <w:szCs w:val="24"/>
          <w:lang w:val="es-CO"/>
        </w:rPr>
        <w:t>la parte demandante</w:t>
      </w:r>
      <w:r w:rsidR="0088003B" w:rsidRPr="00D46B80">
        <w:rPr>
          <w:rFonts w:ascii="Georgia" w:hAnsi="Georgia" w:cs="Arial"/>
          <w:sz w:val="24"/>
          <w:szCs w:val="24"/>
          <w:lang w:val="es-CO"/>
        </w:rPr>
        <w:t xml:space="preserve">, </w:t>
      </w:r>
      <w:r w:rsidR="006B4F5C">
        <w:rPr>
          <w:rFonts w:ascii="Georgia" w:hAnsi="Georgia" w:cs="Arial"/>
          <w:sz w:val="24"/>
          <w:szCs w:val="24"/>
          <w:lang w:val="es-CO"/>
        </w:rPr>
        <w:t xml:space="preserve">alzada </w:t>
      </w:r>
      <w:r w:rsidR="007A2B36">
        <w:rPr>
          <w:rFonts w:ascii="Georgia" w:hAnsi="Georgia" w:cs="Arial"/>
          <w:sz w:val="24"/>
          <w:szCs w:val="24"/>
          <w:lang w:val="es-CO"/>
        </w:rPr>
        <w:t xml:space="preserve">concedida, </w:t>
      </w:r>
      <w:r w:rsidR="001D395A" w:rsidRPr="00D46B80">
        <w:rPr>
          <w:rFonts w:ascii="Georgia" w:hAnsi="Georgia" w:cs="Arial"/>
          <w:sz w:val="24"/>
          <w:szCs w:val="24"/>
          <w:lang w:val="es-CO"/>
        </w:rPr>
        <w:t xml:space="preserve">el día </w:t>
      </w:r>
      <w:r w:rsidR="007B6BE5">
        <w:rPr>
          <w:rFonts w:ascii="Georgia" w:hAnsi="Georgia" w:cs="Arial"/>
          <w:sz w:val="24"/>
          <w:szCs w:val="24"/>
          <w:lang w:val="es-CO"/>
        </w:rPr>
        <w:t>24-09</w:t>
      </w:r>
      <w:r w:rsidR="00187A03" w:rsidRPr="00D46B80">
        <w:rPr>
          <w:rFonts w:ascii="Georgia" w:hAnsi="Georgia" w:cs="Arial"/>
          <w:sz w:val="24"/>
          <w:szCs w:val="24"/>
          <w:lang w:val="es-CO"/>
        </w:rPr>
        <w:t>-201</w:t>
      </w:r>
      <w:r w:rsidR="001512D0" w:rsidRPr="00D46B80">
        <w:rPr>
          <w:rFonts w:ascii="Georgia" w:hAnsi="Georgia" w:cs="Arial"/>
          <w:sz w:val="24"/>
          <w:szCs w:val="24"/>
          <w:lang w:val="es-CO"/>
        </w:rPr>
        <w:t>4</w:t>
      </w:r>
      <w:r w:rsidR="007A2B36">
        <w:rPr>
          <w:rFonts w:ascii="Georgia" w:hAnsi="Georgia" w:cs="Arial"/>
          <w:sz w:val="24"/>
          <w:szCs w:val="24"/>
          <w:lang w:val="es-CO"/>
        </w:rPr>
        <w:t>,</w:t>
      </w:r>
      <w:r w:rsidR="00187A03" w:rsidRPr="00D46B80">
        <w:rPr>
          <w:rFonts w:ascii="Georgia" w:hAnsi="Georgia" w:cs="Arial"/>
          <w:sz w:val="24"/>
          <w:szCs w:val="24"/>
          <w:lang w:val="es-CO"/>
        </w:rPr>
        <w:t xml:space="preserve"> ante este</w:t>
      </w:r>
      <w:r w:rsidR="00A63862" w:rsidRPr="00D46B80">
        <w:rPr>
          <w:rFonts w:ascii="Georgia" w:hAnsi="Georgia" w:cs="Arial"/>
          <w:sz w:val="24"/>
          <w:szCs w:val="24"/>
          <w:lang w:val="es-CO"/>
        </w:rPr>
        <w:t xml:space="preserve"> </w:t>
      </w:r>
      <w:r w:rsidR="00187A03" w:rsidRPr="00D46B80">
        <w:rPr>
          <w:rFonts w:ascii="Georgia" w:hAnsi="Georgia" w:cs="Arial"/>
          <w:sz w:val="24"/>
          <w:szCs w:val="24"/>
          <w:lang w:val="es-CO"/>
        </w:rPr>
        <w:t>Tribunal</w:t>
      </w:r>
      <w:r w:rsidR="00A5728A" w:rsidRPr="00D46B80">
        <w:rPr>
          <w:rFonts w:ascii="Georgia" w:hAnsi="Georgia" w:cs="Arial"/>
          <w:sz w:val="24"/>
          <w:szCs w:val="24"/>
          <w:lang w:val="es-CO"/>
        </w:rPr>
        <w:t xml:space="preserve"> </w:t>
      </w:r>
      <w:r w:rsidR="00A86665" w:rsidRPr="00D46B80">
        <w:rPr>
          <w:rFonts w:ascii="Georgia" w:hAnsi="Georgia" w:cs="Arial"/>
          <w:sz w:val="24"/>
          <w:szCs w:val="24"/>
          <w:lang w:val="es-CO"/>
        </w:rPr>
        <w:t xml:space="preserve">(Folio </w:t>
      </w:r>
      <w:r w:rsidR="007B6BE5">
        <w:rPr>
          <w:rFonts w:ascii="Georgia" w:hAnsi="Georgia" w:cs="Arial"/>
          <w:sz w:val="24"/>
          <w:szCs w:val="24"/>
          <w:lang w:val="es-CO"/>
        </w:rPr>
        <w:t>680</w:t>
      </w:r>
      <w:r w:rsidR="00A86665" w:rsidRPr="00D46B80">
        <w:rPr>
          <w:rFonts w:ascii="Georgia" w:hAnsi="Georgia" w:cs="Arial"/>
          <w:sz w:val="24"/>
          <w:szCs w:val="24"/>
          <w:lang w:val="es-CO"/>
        </w:rPr>
        <w:t xml:space="preserve">, </w:t>
      </w:r>
      <w:r w:rsidR="007B6BE5">
        <w:rPr>
          <w:rFonts w:ascii="Georgia" w:hAnsi="Georgia" w:cs="Arial"/>
          <w:sz w:val="24"/>
          <w:szCs w:val="24"/>
          <w:lang w:val="es-CO"/>
        </w:rPr>
        <w:t>ibídem</w:t>
      </w:r>
      <w:r w:rsidR="00A86665" w:rsidRPr="00D46B80">
        <w:rPr>
          <w:rFonts w:ascii="Georgia" w:hAnsi="Georgia" w:cs="Arial"/>
          <w:sz w:val="24"/>
          <w:szCs w:val="24"/>
          <w:lang w:val="es-CO"/>
        </w:rPr>
        <w:t>).</w:t>
      </w:r>
    </w:p>
    <w:p w:rsidR="00C41429" w:rsidRPr="00D46B80" w:rsidRDefault="00C41429" w:rsidP="00D84B5D">
      <w:pPr>
        <w:spacing w:line="360" w:lineRule="auto"/>
        <w:jc w:val="both"/>
        <w:rPr>
          <w:rFonts w:ascii="Georgia" w:hAnsi="Georgia" w:cs="Arial"/>
          <w:sz w:val="24"/>
          <w:szCs w:val="24"/>
          <w:lang w:val="es-CO"/>
        </w:rPr>
      </w:pPr>
    </w:p>
    <w:p w:rsidR="00B60944" w:rsidRPr="00D46B80" w:rsidRDefault="00E01629" w:rsidP="009C30DF">
      <w:pPr>
        <w:spacing w:line="360" w:lineRule="auto"/>
        <w:jc w:val="both"/>
        <w:rPr>
          <w:rFonts w:ascii="Georgia" w:hAnsi="Georgia" w:cs="Arial"/>
          <w:sz w:val="24"/>
          <w:szCs w:val="24"/>
          <w:lang w:val="es-CO"/>
        </w:rPr>
      </w:pPr>
      <w:r w:rsidRPr="00D46B80">
        <w:rPr>
          <w:rFonts w:ascii="Georgia" w:hAnsi="Georgia" w:cs="Arial"/>
          <w:sz w:val="24"/>
          <w:szCs w:val="24"/>
          <w:lang w:val="es-CO"/>
        </w:rPr>
        <w:t xml:space="preserve">En esta </w:t>
      </w:r>
      <w:r w:rsidR="007B6BE5">
        <w:rPr>
          <w:rFonts w:ascii="Georgia" w:hAnsi="Georgia" w:cs="Arial"/>
          <w:sz w:val="24"/>
          <w:szCs w:val="24"/>
          <w:lang w:val="es-CO"/>
        </w:rPr>
        <w:t>instancia</w:t>
      </w:r>
      <w:r w:rsidRPr="00D46B80">
        <w:rPr>
          <w:rFonts w:ascii="Georgia" w:hAnsi="Georgia" w:cs="Arial"/>
          <w:sz w:val="24"/>
          <w:szCs w:val="24"/>
          <w:lang w:val="es-CO"/>
        </w:rPr>
        <w:t xml:space="preserve">, </w:t>
      </w:r>
      <w:r w:rsidR="00CC2764" w:rsidRPr="00D46B80">
        <w:rPr>
          <w:rFonts w:ascii="Georgia" w:hAnsi="Georgia" w:cs="Arial"/>
          <w:sz w:val="24"/>
          <w:szCs w:val="24"/>
          <w:lang w:val="es-CO"/>
        </w:rPr>
        <w:t xml:space="preserve">con proveído del </w:t>
      </w:r>
      <w:r w:rsidR="00C41429" w:rsidRPr="00D46B80">
        <w:rPr>
          <w:rFonts w:ascii="Georgia" w:hAnsi="Georgia" w:cs="Arial"/>
          <w:sz w:val="24"/>
          <w:szCs w:val="24"/>
          <w:lang w:val="es-CO"/>
        </w:rPr>
        <w:t>1</w:t>
      </w:r>
      <w:r w:rsidR="007B6BE5">
        <w:rPr>
          <w:rFonts w:ascii="Georgia" w:hAnsi="Georgia" w:cs="Arial"/>
          <w:sz w:val="24"/>
          <w:szCs w:val="24"/>
          <w:lang w:val="es-CO"/>
        </w:rPr>
        <w:t>6</w:t>
      </w:r>
      <w:r w:rsidR="00C41429" w:rsidRPr="00D46B80">
        <w:rPr>
          <w:rFonts w:ascii="Georgia" w:hAnsi="Georgia" w:cs="Arial"/>
          <w:sz w:val="24"/>
          <w:szCs w:val="24"/>
          <w:lang w:val="es-CO"/>
        </w:rPr>
        <w:t>-</w:t>
      </w:r>
      <w:r w:rsidR="007B6BE5">
        <w:rPr>
          <w:rFonts w:ascii="Georgia" w:hAnsi="Georgia" w:cs="Arial"/>
          <w:sz w:val="24"/>
          <w:szCs w:val="24"/>
          <w:lang w:val="es-CO"/>
        </w:rPr>
        <w:t>10</w:t>
      </w:r>
      <w:r w:rsidR="00C41429" w:rsidRPr="00D46B80">
        <w:rPr>
          <w:rFonts w:ascii="Georgia" w:hAnsi="Georgia" w:cs="Arial"/>
          <w:sz w:val="24"/>
          <w:szCs w:val="24"/>
          <w:lang w:val="es-CO"/>
        </w:rPr>
        <w:t>-2014</w:t>
      </w:r>
      <w:r w:rsidR="002272C3">
        <w:rPr>
          <w:rFonts w:ascii="Georgia" w:hAnsi="Georgia" w:cs="Arial"/>
          <w:sz w:val="24"/>
          <w:szCs w:val="24"/>
          <w:lang w:val="es-CO"/>
        </w:rPr>
        <w:t xml:space="preserve"> se</w:t>
      </w:r>
      <w:r w:rsidR="00900119" w:rsidRPr="00D46B80">
        <w:rPr>
          <w:rFonts w:ascii="Georgia" w:hAnsi="Georgia" w:cs="Arial"/>
          <w:sz w:val="24"/>
          <w:szCs w:val="24"/>
          <w:lang w:val="es-CO"/>
        </w:rPr>
        <w:t xml:space="preserve"> </w:t>
      </w:r>
      <w:r w:rsidR="00A74CB0" w:rsidRPr="00D46B80">
        <w:rPr>
          <w:rFonts w:ascii="Georgia" w:hAnsi="Georgia" w:cs="Arial"/>
          <w:sz w:val="24"/>
          <w:szCs w:val="24"/>
          <w:lang w:val="es-CO"/>
        </w:rPr>
        <w:t>admiti</w:t>
      </w:r>
      <w:r w:rsidR="002272C3">
        <w:rPr>
          <w:rFonts w:ascii="Georgia" w:hAnsi="Georgia" w:cs="Arial"/>
          <w:sz w:val="24"/>
          <w:szCs w:val="24"/>
          <w:lang w:val="es-CO"/>
        </w:rPr>
        <w:t>ó</w:t>
      </w:r>
      <w:r w:rsidR="007B6BE5">
        <w:rPr>
          <w:rFonts w:ascii="Georgia" w:hAnsi="Georgia" w:cs="Arial"/>
          <w:sz w:val="24"/>
          <w:szCs w:val="24"/>
          <w:lang w:val="es-CO"/>
        </w:rPr>
        <w:t xml:space="preserve"> el recurso</w:t>
      </w:r>
      <w:r w:rsidR="00D34593" w:rsidRPr="00D46B80">
        <w:rPr>
          <w:rFonts w:ascii="Georgia" w:hAnsi="Georgia" w:cs="Arial"/>
          <w:sz w:val="24"/>
          <w:szCs w:val="24"/>
          <w:lang w:val="es-CO"/>
        </w:rPr>
        <w:t xml:space="preserve"> (Folio </w:t>
      </w:r>
      <w:r w:rsidR="00780E68" w:rsidRPr="00D46B80">
        <w:rPr>
          <w:rFonts w:ascii="Georgia" w:hAnsi="Georgia" w:cs="Arial"/>
          <w:sz w:val="24"/>
          <w:szCs w:val="24"/>
          <w:lang w:val="es-CO"/>
        </w:rPr>
        <w:t>4</w:t>
      </w:r>
      <w:r w:rsidR="00D34593" w:rsidRPr="00D46B80">
        <w:rPr>
          <w:rFonts w:ascii="Georgia" w:hAnsi="Georgia" w:cs="Arial"/>
          <w:sz w:val="24"/>
          <w:szCs w:val="24"/>
          <w:lang w:val="es-CO"/>
        </w:rPr>
        <w:t>, este cuaderno)</w:t>
      </w:r>
      <w:r w:rsidR="003A1501" w:rsidRPr="00D46B80">
        <w:rPr>
          <w:rFonts w:ascii="Georgia" w:hAnsi="Georgia" w:cs="Arial"/>
          <w:sz w:val="24"/>
          <w:szCs w:val="24"/>
          <w:lang w:val="es-CO"/>
        </w:rPr>
        <w:t xml:space="preserve">, para </w:t>
      </w:r>
      <w:r w:rsidR="007B6BE5">
        <w:rPr>
          <w:rFonts w:ascii="Georgia" w:hAnsi="Georgia" w:cs="Arial"/>
          <w:sz w:val="24"/>
          <w:szCs w:val="24"/>
          <w:lang w:val="es-CO"/>
        </w:rPr>
        <w:t xml:space="preserve">luego correr el </w:t>
      </w:r>
      <w:r w:rsidR="00CC2764" w:rsidRPr="00D46B80">
        <w:rPr>
          <w:rFonts w:ascii="Georgia" w:hAnsi="Georgia" w:cs="Arial"/>
          <w:sz w:val="24"/>
          <w:szCs w:val="24"/>
          <w:lang w:val="es-CO"/>
        </w:rPr>
        <w:t xml:space="preserve">traslado de rigor </w:t>
      </w:r>
      <w:r w:rsidR="009B05FA" w:rsidRPr="00D46B80">
        <w:rPr>
          <w:rFonts w:ascii="Georgia" w:hAnsi="Georgia" w:cs="Arial"/>
          <w:sz w:val="24"/>
          <w:szCs w:val="24"/>
          <w:lang w:val="es-CO"/>
        </w:rPr>
        <w:t>(F</w:t>
      </w:r>
      <w:r w:rsidR="008518FE" w:rsidRPr="00D46B80">
        <w:rPr>
          <w:rFonts w:ascii="Georgia" w:hAnsi="Georgia" w:cs="Arial"/>
          <w:sz w:val="24"/>
          <w:szCs w:val="24"/>
          <w:lang w:val="es-CO"/>
        </w:rPr>
        <w:t xml:space="preserve">olio </w:t>
      </w:r>
      <w:r w:rsidR="007B6BE5">
        <w:rPr>
          <w:rFonts w:ascii="Georgia" w:hAnsi="Georgia" w:cs="Arial"/>
          <w:sz w:val="24"/>
          <w:szCs w:val="24"/>
          <w:lang w:val="es-CO"/>
        </w:rPr>
        <w:t>17,</w:t>
      </w:r>
      <w:r w:rsidR="009B05FA" w:rsidRPr="00D46B80">
        <w:rPr>
          <w:rFonts w:ascii="Georgia" w:hAnsi="Georgia" w:cs="Arial"/>
          <w:sz w:val="24"/>
          <w:szCs w:val="24"/>
          <w:lang w:val="es-CO"/>
        </w:rPr>
        <w:t xml:space="preserve"> este cuaderno)</w:t>
      </w:r>
      <w:r w:rsidR="007A2B36">
        <w:rPr>
          <w:rFonts w:ascii="Georgia" w:hAnsi="Georgia" w:cs="Arial"/>
          <w:sz w:val="24"/>
          <w:szCs w:val="24"/>
          <w:lang w:val="es-CO"/>
        </w:rPr>
        <w:t>. P</w:t>
      </w:r>
      <w:r w:rsidR="00501503" w:rsidRPr="00D46B80">
        <w:rPr>
          <w:rFonts w:ascii="Georgia" w:hAnsi="Georgia" w:cs="Arial"/>
          <w:sz w:val="24"/>
          <w:szCs w:val="24"/>
          <w:lang w:val="es-CO"/>
        </w:rPr>
        <w:t>asó</w:t>
      </w:r>
      <w:r w:rsidR="00752F1A" w:rsidRPr="00D46B80">
        <w:rPr>
          <w:rFonts w:ascii="Georgia" w:hAnsi="Georgia" w:cs="Arial"/>
          <w:sz w:val="24"/>
          <w:szCs w:val="24"/>
          <w:lang w:val="es-CO"/>
        </w:rPr>
        <w:t xml:space="preserve"> para fallo</w:t>
      </w:r>
      <w:r w:rsidR="00E36A5D" w:rsidRPr="00D46B80">
        <w:rPr>
          <w:rFonts w:ascii="Georgia" w:hAnsi="Georgia" w:cs="Arial"/>
          <w:sz w:val="24"/>
          <w:szCs w:val="24"/>
          <w:lang w:val="es-CO"/>
        </w:rPr>
        <w:t xml:space="preserve"> el </w:t>
      </w:r>
      <w:r w:rsidR="007B6BE5">
        <w:rPr>
          <w:rFonts w:ascii="Georgia" w:hAnsi="Georgia" w:cs="Arial"/>
          <w:sz w:val="24"/>
          <w:szCs w:val="24"/>
          <w:lang w:val="es-CO"/>
        </w:rPr>
        <w:t>21</w:t>
      </w:r>
      <w:r w:rsidR="001512D0" w:rsidRPr="00D46B80">
        <w:rPr>
          <w:rFonts w:ascii="Georgia" w:hAnsi="Georgia" w:cs="Arial"/>
          <w:sz w:val="24"/>
          <w:szCs w:val="24"/>
          <w:lang w:val="es-CO"/>
        </w:rPr>
        <w:t>-</w:t>
      </w:r>
      <w:r w:rsidR="007B6BE5">
        <w:rPr>
          <w:rFonts w:ascii="Georgia" w:hAnsi="Georgia" w:cs="Arial"/>
          <w:sz w:val="24"/>
          <w:szCs w:val="24"/>
          <w:lang w:val="es-CO"/>
        </w:rPr>
        <w:t>11</w:t>
      </w:r>
      <w:r w:rsidR="0082091C" w:rsidRPr="00D46B80">
        <w:rPr>
          <w:rFonts w:ascii="Georgia" w:hAnsi="Georgia" w:cs="Arial"/>
          <w:sz w:val="24"/>
          <w:szCs w:val="24"/>
          <w:lang w:val="es-CO"/>
        </w:rPr>
        <w:t>-201</w:t>
      </w:r>
      <w:r w:rsidR="00F50CBB" w:rsidRPr="00D46B80">
        <w:rPr>
          <w:rFonts w:ascii="Georgia" w:hAnsi="Georgia" w:cs="Arial"/>
          <w:sz w:val="24"/>
          <w:szCs w:val="24"/>
          <w:lang w:val="es-CO"/>
        </w:rPr>
        <w:t>4</w:t>
      </w:r>
      <w:r w:rsidR="0082091C" w:rsidRPr="00D46B80">
        <w:rPr>
          <w:rFonts w:ascii="Georgia" w:hAnsi="Georgia" w:cs="Arial"/>
          <w:sz w:val="24"/>
          <w:szCs w:val="24"/>
          <w:lang w:val="es-CO"/>
        </w:rPr>
        <w:t xml:space="preserve"> </w:t>
      </w:r>
      <w:r w:rsidR="00E36A5D" w:rsidRPr="00D46B80">
        <w:rPr>
          <w:rFonts w:ascii="Georgia" w:hAnsi="Georgia" w:cs="Arial"/>
          <w:sz w:val="24"/>
          <w:szCs w:val="24"/>
          <w:lang w:val="es-CO"/>
        </w:rPr>
        <w:t xml:space="preserve">(Folio </w:t>
      </w:r>
      <w:r w:rsidR="007B6BE5">
        <w:rPr>
          <w:rFonts w:ascii="Georgia" w:hAnsi="Georgia" w:cs="Arial"/>
          <w:sz w:val="24"/>
          <w:szCs w:val="24"/>
          <w:lang w:val="es-CO"/>
        </w:rPr>
        <w:t>63</w:t>
      </w:r>
      <w:r w:rsidR="0082091C" w:rsidRPr="00D46B80">
        <w:rPr>
          <w:rFonts w:ascii="Georgia" w:hAnsi="Georgia" w:cs="Arial"/>
          <w:sz w:val="24"/>
          <w:szCs w:val="24"/>
          <w:lang w:val="es-CO"/>
        </w:rPr>
        <w:t xml:space="preserve">, </w:t>
      </w:r>
      <w:r w:rsidR="00752F1A" w:rsidRPr="00D46B80">
        <w:rPr>
          <w:rFonts w:ascii="Georgia" w:hAnsi="Georgia" w:cs="Arial"/>
          <w:sz w:val="24"/>
          <w:szCs w:val="24"/>
          <w:lang w:val="es-CO"/>
        </w:rPr>
        <w:t>este cuaderno</w:t>
      </w:r>
      <w:r w:rsidR="007B6BE5">
        <w:rPr>
          <w:rFonts w:ascii="Georgia" w:hAnsi="Georgia" w:cs="Arial"/>
          <w:sz w:val="24"/>
          <w:szCs w:val="24"/>
          <w:lang w:val="es-CO"/>
        </w:rPr>
        <w:t>)</w:t>
      </w:r>
      <w:r w:rsidR="007A2B36">
        <w:rPr>
          <w:rFonts w:ascii="Georgia" w:hAnsi="Georgia" w:cs="Arial"/>
          <w:sz w:val="24"/>
          <w:szCs w:val="24"/>
          <w:lang w:val="es-CO"/>
        </w:rPr>
        <w:t xml:space="preserve"> y</w:t>
      </w:r>
      <w:r w:rsidR="00462BBC" w:rsidRPr="00D46B80">
        <w:rPr>
          <w:rFonts w:ascii="Georgia" w:hAnsi="Georgia" w:cs="Arial"/>
          <w:sz w:val="24"/>
          <w:szCs w:val="24"/>
          <w:lang w:val="es-CO"/>
        </w:rPr>
        <w:t xml:space="preserve"> con decisión del día 29-06-2016 se </w:t>
      </w:r>
      <w:r w:rsidR="00B77628" w:rsidRPr="00D46B80">
        <w:rPr>
          <w:rFonts w:ascii="Georgia" w:hAnsi="Georgia" w:cs="Arial"/>
          <w:sz w:val="24"/>
          <w:szCs w:val="24"/>
          <w:lang w:val="es-CO"/>
        </w:rPr>
        <w:t xml:space="preserve">prorrogó </w:t>
      </w:r>
      <w:r w:rsidR="00462BBC" w:rsidRPr="00D46B80">
        <w:rPr>
          <w:rFonts w:ascii="Georgia" w:hAnsi="Georgia" w:cs="Arial"/>
          <w:sz w:val="24"/>
          <w:szCs w:val="24"/>
          <w:lang w:val="es-CO"/>
        </w:rPr>
        <w:t xml:space="preserve">el </w:t>
      </w:r>
      <w:r w:rsidR="00B77628" w:rsidRPr="00D46B80">
        <w:rPr>
          <w:rFonts w:ascii="Georgia" w:hAnsi="Georgia" w:cs="Arial"/>
          <w:sz w:val="24"/>
          <w:szCs w:val="24"/>
          <w:lang w:val="es-CO"/>
        </w:rPr>
        <w:t xml:space="preserve">plazo </w:t>
      </w:r>
      <w:r w:rsidR="00462BBC" w:rsidRPr="00D46B80">
        <w:rPr>
          <w:rFonts w:ascii="Georgia" w:hAnsi="Georgia" w:cs="Arial"/>
          <w:sz w:val="24"/>
          <w:szCs w:val="24"/>
          <w:lang w:val="es-CO"/>
        </w:rPr>
        <w:t xml:space="preserve">para </w:t>
      </w:r>
      <w:r w:rsidR="00B77628" w:rsidRPr="00D46B80">
        <w:rPr>
          <w:rFonts w:ascii="Georgia" w:hAnsi="Georgia" w:cs="Arial"/>
          <w:sz w:val="24"/>
          <w:szCs w:val="24"/>
          <w:lang w:val="es-CO"/>
        </w:rPr>
        <w:t>fallar (</w:t>
      </w:r>
      <w:r w:rsidR="00752F1A" w:rsidRPr="00D46B80">
        <w:rPr>
          <w:rFonts w:ascii="Georgia" w:hAnsi="Georgia" w:cs="Arial"/>
          <w:sz w:val="24"/>
          <w:szCs w:val="24"/>
          <w:lang w:val="es-CO"/>
        </w:rPr>
        <w:t xml:space="preserve">Folio </w:t>
      </w:r>
      <w:r w:rsidR="007B6BE5">
        <w:rPr>
          <w:rFonts w:ascii="Georgia" w:hAnsi="Georgia" w:cs="Arial"/>
          <w:sz w:val="24"/>
          <w:szCs w:val="24"/>
          <w:lang w:val="es-CO"/>
        </w:rPr>
        <w:t>67</w:t>
      </w:r>
      <w:r w:rsidR="00752F1A" w:rsidRPr="00D46B80">
        <w:rPr>
          <w:rFonts w:ascii="Georgia" w:hAnsi="Georgia" w:cs="Arial"/>
          <w:sz w:val="24"/>
          <w:szCs w:val="24"/>
          <w:lang w:val="es-CO"/>
        </w:rPr>
        <w:t>, ibídem</w:t>
      </w:r>
      <w:r w:rsidR="00B77628" w:rsidRPr="00D46B80">
        <w:rPr>
          <w:rFonts w:ascii="Georgia" w:hAnsi="Georgia" w:cs="Arial"/>
          <w:sz w:val="24"/>
          <w:szCs w:val="24"/>
          <w:lang w:val="es-CO"/>
        </w:rPr>
        <w:t>).</w:t>
      </w:r>
    </w:p>
    <w:p w:rsidR="0021365B" w:rsidRPr="00D46B80" w:rsidRDefault="0021365B" w:rsidP="009C30DF">
      <w:pPr>
        <w:spacing w:line="360" w:lineRule="auto"/>
        <w:jc w:val="both"/>
        <w:rPr>
          <w:rFonts w:ascii="Georgia" w:hAnsi="Georgia" w:cs="Arial"/>
          <w:sz w:val="24"/>
          <w:szCs w:val="24"/>
          <w:lang w:val="es-CO"/>
        </w:rPr>
      </w:pPr>
    </w:p>
    <w:p w:rsidR="00296647" w:rsidRPr="007A2B36" w:rsidRDefault="00283032" w:rsidP="000E2B4E">
      <w:pPr>
        <w:numPr>
          <w:ilvl w:val="0"/>
          <w:numId w:val="8"/>
        </w:numPr>
        <w:spacing w:line="360" w:lineRule="auto"/>
        <w:jc w:val="both"/>
        <w:rPr>
          <w:rFonts w:ascii="Georgia" w:hAnsi="Georgia" w:cs="Arial"/>
          <w:sz w:val="24"/>
          <w:szCs w:val="24"/>
          <w:lang w:val="es-CO"/>
        </w:rPr>
      </w:pPr>
      <w:r w:rsidRPr="00D46B80">
        <w:rPr>
          <w:rFonts w:ascii="Georgia" w:hAnsi="Georgia"/>
          <w:smallCaps/>
          <w:sz w:val="28"/>
          <w:szCs w:val="26"/>
          <w:lang w:val="es-CO"/>
        </w:rPr>
        <w:t>El resumen de la sentencia de primer grado</w:t>
      </w:r>
    </w:p>
    <w:p w:rsidR="007A2B36" w:rsidRPr="00D46B80" w:rsidRDefault="007A2B36" w:rsidP="007A2B36">
      <w:pPr>
        <w:spacing w:line="360" w:lineRule="auto"/>
        <w:ind w:left="360"/>
        <w:jc w:val="both"/>
        <w:rPr>
          <w:rFonts w:ascii="Georgia" w:hAnsi="Georgia" w:cs="Arial"/>
          <w:sz w:val="24"/>
          <w:szCs w:val="24"/>
          <w:lang w:val="es-CO"/>
        </w:rPr>
      </w:pPr>
    </w:p>
    <w:p w:rsidR="00AC26C4" w:rsidRPr="00A67F7E" w:rsidRDefault="00C162F6" w:rsidP="00AC26C4">
      <w:pPr>
        <w:spacing w:line="360" w:lineRule="auto"/>
        <w:jc w:val="both"/>
        <w:rPr>
          <w:rFonts w:ascii="Georgia" w:hAnsi="Georgia" w:cs="Arial"/>
          <w:sz w:val="24"/>
          <w:szCs w:val="24"/>
          <w:lang w:val="es-CO"/>
        </w:rPr>
      </w:pPr>
      <w:r w:rsidRPr="00D46B80">
        <w:rPr>
          <w:rFonts w:ascii="Georgia" w:hAnsi="Georgia" w:cs="Arial"/>
          <w:sz w:val="24"/>
          <w:szCs w:val="24"/>
          <w:lang w:val="es-CO"/>
        </w:rPr>
        <w:t xml:space="preserve">Desestimó </w:t>
      </w:r>
      <w:r w:rsidR="00752F1A" w:rsidRPr="00D46B80">
        <w:rPr>
          <w:rFonts w:ascii="Georgia" w:hAnsi="Georgia" w:cs="Arial"/>
          <w:sz w:val="24"/>
          <w:szCs w:val="24"/>
          <w:lang w:val="es-CO"/>
        </w:rPr>
        <w:t>las súplicas de la demanda</w:t>
      </w:r>
      <w:r w:rsidR="00A848BB" w:rsidRPr="00D46B80">
        <w:rPr>
          <w:rFonts w:ascii="Georgia" w:hAnsi="Georgia" w:cs="Arial"/>
          <w:sz w:val="24"/>
          <w:szCs w:val="24"/>
          <w:lang w:val="es-CO"/>
        </w:rPr>
        <w:t xml:space="preserve"> </w:t>
      </w:r>
      <w:r w:rsidR="00A47C77" w:rsidRPr="00D46B80">
        <w:rPr>
          <w:rFonts w:ascii="Georgia" w:hAnsi="Georgia" w:cs="Arial"/>
          <w:sz w:val="24"/>
          <w:szCs w:val="24"/>
          <w:lang w:val="es-CO"/>
        </w:rPr>
        <w:t xml:space="preserve">y condenó en costas a la parte </w:t>
      </w:r>
      <w:r w:rsidR="00DB5B25" w:rsidRPr="00D46B80">
        <w:rPr>
          <w:rFonts w:ascii="Georgia" w:hAnsi="Georgia" w:cs="Arial"/>
          <w:sz w:val="24"/>
          <w:szCs w:val="24"/>
          <w:lang w:val="es-CO"/>
        </w:rPr>
        <w:t>actora</w:t>
      </w:r>
      <w:r w:rsidR="00A47C77" w:rsidRPr="00D46B80">
        <w:rPr>
          <w:rFonts w:ascii="Georgia" w:hAnsi="Georgia" w:cs="Arial"/>
          <w:sz w:val="24"/>
          <w:szCs w:val="24"/>
          <w:lang w:val="es-CO"/>
        </w:rPr>
        <w:t xml:space="preserve">. </w:t>
      </w:r>
      <w:r w:rsidR="005E52D0">
        <w:rPr>
          <w:rFonts w:ascii="Georgia" w:hAnsi="Georgia" w:cs="Arial"/>
          <w:sz w:val="24"/>
          <w:szCs w:val="24"/>
          <w:lang w:val="es-CO"/>
        </w:rPr>
        <w:t xml:space="preserve">Precisó </w:t>
      </w:r>
      <w:r w:rsidR="00AC26C4" w:rsidRPr="00A67F7E">
        <w:rPr>
          <w:rFonts w:ascii="Georgia" w:hAnsi="Georgia" w:cs="Arial"/>
          <w:sz w:val="24"/>
          <w:szCs w:val="24"/>
          <w:lang w:val="es-CO"/>
        </w:rPr>
        <w:t>que en este caso, la responsabilidad e</w:t>
      </w:r>
      <w:r w:rsidR="007A2B36">
        <w:rPr>
          <w:rFonts w:ascii="Georgia" w:hAnsi="Georgia" w:cs="Arial"/>
          <w:sz w:val="24"/>
          <w:szCs w:val="24"/>
          <w:lang w:val="es-CO"/>
        </w:rPr>
        <w:t>ra</w:t>
      </w:r>
      <w:r w:rsidR="00AC26C4" w:rsidRPr="00A67F7E">
        <w:rPr>
          <w:rFonts w:ascii="Georgia" w:hAnsi="Georgia" w:cs="Arial"/>
          <w:sz w:val="24"/>
          <w:szCs w:val="24"/>
          <w:lang w:val="es-CO"/>
        </w:rPr>
        <w:t xml:space="preserve"> </w:t>
      </w:r>
      <w:r w:rsidR="005E52D0">
        <w:rPr>
          <w:rFonts w:ascii="Georgia" w:hAnsi="Georgia" w:cs="Arial"/>
          <w:sz w:val="24"/>
          <w:szCs w:val="24"/>
          <w:lang w:val="es-CO"/>
        </w:rPr>
        <w:t xml:space="preserve">tanto </w:t>
      </w:r>
      <w:r w:rsidR="00AC26C4" w:rsidRPr="00A67F7E">
        <w:rPr>
          <w:rFonts w:ascii="Georgia" w:hAnsi="Georgia" w:cs="Arial"/>
          <w:sz w:val="24"/>
          <w:szCs w:val="24"/>
          <w:lang w:val="es-CO"/>
        </w:rPr>
        <w:t xml:space="preserve">contractual </w:t>
      </w:r>
      <w:r w:rsidR="005E52D0">
        <w:rPr>
          <w:rFonts w:ascii="Georgia" w:hAnsi="Georgia" w:cs="Arial"/>
          <w:sz w:val="24"/>
          <w:szCs w:val="24"/>
          <w:lang w:val="es-CO"/>
        </w:rPr>
        <w:t>como extracontractual,</w:t>
      </w:r>
      <w:r w:rsidR="00AC26C4" w:rsidRPr="00A67F7E">
        <w:rPr>
          <w:rFonts w:ascii="Georgia" w:hAnsi="Georgia" w:cs="Arial"/>
          <w:sz w:val="24"/>
          <w:szCs w:val="24"/>
          <w:lang w:val="es-CO"/>
        </w:rPr>
        <w:t xml:space="preserve"> </w:t>
      </w:r>
      <w:r w:rsidR="005E52D0">
        <w:rPr>
          <w:rFonts w:ascii="Georgia" w:hAnsi="Georgia" w:cs="Arial"/>
          <w:sz w:val="24"/>
          <w:szCs w:val="24"/>
          <w:lang w:val="es-CO"/>
        </w:rPr>
        <w:t xml:space="preserve">la primera por ser la señora Claudia Elena usuaria del sistema, </w:t>
      </w:r>
      <w:r w:rsidR="007A2B36">
        <w:rPr>
          <w:rFonts w:ascii="Georgia" w:hAnsi="Georgia" w:cs="Arial"/>
          <w:sz w:val="24"/>
          <w:szCs w:val="24"/>
          <w:lang w:val="es-CO"/>
        </w:rPr>
        <w:t xml:space="preserve">quien </w:t>
      </w:r>
      <w:r w:rsidR="00AC26C4" w:rsidRPr="00A67F7E">
        <w:rPr>
          <w:rFonts w:ascii="Georgia" w:hAnsi="Georgia" w:cs="Arial"/>
          <w:sz w:val="24"/>
          <w:szCs w:val="24"/>
          <w:lang w:val="es-CO"/>
        </w:rPr>
        <w:t xml:space="preserve">recibió </w:t>
      </w:r>
      <w:r w:rsidR="005E52D0">
        <w:rPr>
          <w:rFonts w:ascii="Georgia" w:hAnsi="Georgia" w:cs="Arial"/>
          <w:sz w:val="24"/>
          <w:szCs w:val="24"/>
          <w:lang w:val="es-CO"/>
        </w:rPr>
        <w:t>la atención médica</w:t>
      </w:r>
      <w:r w:rsidR="00D42B96">
        <w:rPr>
          <w:rFonts w:ascii="Georgia" w:hAnsi="Georgia" w:cs="Arial"/>
          <w:sz w:val="24"/>
          <w:szCs w:val="24"/>
          <w:lang w:val="es-CO"/>
        </w:rPr>
        <w:t>;</w:t>
      </w:r>
      <w:r w:rsidR="00AC26C4" w:rsidRPr="00A67F7E">
        <w:rPr>
          <w:rFonts w:ascii="Georgia" w:hAnsi="Georgia" w:cs="Arial"/>
          <w:sz w:val="24"/>
          <w:szCs w:val="24"/>
          <w:lang w:val="es-CO"/>
        </w:rPr>
        <w:t xml:space="preserve"> </w:t>
      </w:r>
      <w:r w:rsidR="005E52D0">
        <w:rPr>
          <w:rFonts w:ascii="Georgia" w:hAnsi="Georgia" w:cs="Arial"/>
          <w:sz w:val="24"/>
          <w:szCs w:val="24"/>
          <w:lang w:val="es-CO"/>
        </w:rPr>
        <w:t>y</w:t>
      </w:r>
      <w:r w:rsidR="00D42B96">
        <w:rPr>
          <w:rFonts w:ascii="Georgia" w:hAnsi="Georgia" w:cs="Arial"/>
          <w:sz w:val="24"/>
          <w:szCs w:val="24"/>
          <w:lang w:val="es-CO"/>
        </w:rPr>
        <w:t xml:space="preserve">, </w:t>
      </w:r>
      <w:r w:rsidR="005E52D0">
        <w:rPr>
          <w:rFonts w:ascii="Georgia" w:hAnsi="Georgia" w:cs="Arial"/>
          <w:sz w:val="24"/>
          <w:szCs w:val="24"/>
          <w:lang w:val="es-CO"/>
        </w:rPr>
        <w:t>la segunda, ejercida por los demás demandantes</w:t>
      </w:r>
      <w:r w:rsidR="00D42B96">
        <w:rPr>
          <w:rFonts w:ascii="Georgia" w:hAnsi="Georgia" w:cs="Arial"/>
          <w:sz w:val="24"/>
          <w:szCs w:val="24"/>
          <w:lang w:val="es-CO"/>
        </w:rPr>
        <w:t>,</w:t>
      </w:r>
      <w:r w:rsidR="007A2B36">
        <w:rPr>
          <w:rFonts w:ascii="Georgia" w:hAnsi="Georgia" w:cs="Arial"/>
          <w:sz w:val="24"/>
          <w:szCs w:val="24"/>
          <w:lang w:val="es-CO"/>
        </w:rPr>
        <w:t xml:space="preserve"> acorde con el perjuicio reclama</w:t>
      </w:r>
      <w:r w:rsidR="00AB5750">
        <w:rPr>
          <w:rFonts w:ascii="Georgia" w:hAnsi="Georgia" w:cs="Arial"/>
          <w:sz w:val="24"/>
          <w:szCs w:val="24"/>
          <w:lang w:val="es-CO"/>
        </w:rPr>
        <w:t>do;</w:t>
      </w:r>
      <w:r w:rsidR="005E52D0">
        <w:rPr>
          <w:rFonts w:ascii="Georgia" w:hAnsi="Georgia" w:cs="Arial"/>
          <w:sz w:val="24"/>
          <w:szCs w:val="24"/>
          <w:lang w:val="es-CO"/>
        </w:rPr>
        <w:t xml:space="preserve"> </w:t>
      </w:r>
      <w:r w:rsidR="00E420A8">
        <w:rPr>
          <w:rFonts w:ascii="Georgia" w:hAnsi="Georgia" w:cs="Arial"/>
          <w:sz w:val="24"/>
          <w:szCs w:val="24"/>
          <w:lang w:val="es-CO"/>
        </w:rPr>
        <w:t xml:space="preserve">estimó </w:t>
      </w:r>
      <w:r w:rsidR="005E52D0">
        <w:rPr>
          <w:rFonts w:ascii="Georgia" w:hAnsi="Georgia" w:cs="Arial"/>
          <w:sz w:val="24"/>
          <w:szCs w:val="24"/>
          <w:lang w:val="es-CO"/>
        </w:rPr>
        <w:t>que había legitimación en el ext</w:t>
      </w:r>
      <w:r w:rsidR="00F42E5C">
        <w:rPr>
          <w:rFonts w:ascii="Georgia" w:hAnsi="Georgia" w:cs="Arial"/>
          <w:sz w:val="24"/>
          <w:szCs w:val="24"/>
          <w:lang w:val="es-CO"/>
        </w:rPr>
        <w:t>remo activo. A igual conclusión</w:t>
      </w:r>
      <w:r w:rsidR="005E52D0">
        <w:rPr>
          <w:rFonts w:ascii="Georgia" w:hAnsi="Georgia" w:cs="Arial"/>
          <w:sz w:val="24"/>
          <w:szCs w:val="24"/>
          <w:lang w:val="es-CO"/>
        </w:rPr>
        <w:t xml:space="preserve"> llegó en la parte pasiva, pues se demandó a la EPS</w:t>
      </w:r>
      <w:r w:rsidR="007A2B36">
        <w:rPr>
          <w:rFonts w:ascii="Georgia" w:hAnsi="Georgia" w:cs="Arial"/>
          <w:sz w:val="24"/>
          <w:szCs w:val="24"/>
          <w:lang w:val="es-CO"/>
        </w:rPr>
        <w:t>,</w:t>
      </w:r>
      <w:r w:rsidR="005E52D0">
        <w:rPr>
          <w:rFonts w:ascii="Georgia" w:hAnsi="Georgia" w:cs="Arial"/>
          <w:sz w:val="24"/>
          <w:szCs w:val="24"/>
          <w:lang w:val="es-CO"/>
        </w:rPr>
        <w:t xml:space="preserve"> a la que estaba afiliada la paciente</w:t>
      </w:r>
      <w:r w:rsidR="007A2B36">
        <w:rPr>
          <w:rFonts w:ascii="Georgia" w:hAnsi="Georgia" w:cs="Arial"/>
          <w:sz w:val="24"/>
          <w:szCs w:val="24"/>
          <w:lang w:val="es-CO"/>
        </w:rPr>
        <w:t>,</w:t>
      </w:r>
      <w:r w:rsidR="005E52D0">
        <w:rPr>
          <w:rFonts w:ascii="Georgia" w:hAnsi="Georgia" w:cs="Arial"/>
          <w:sz w:val="24"/>
          <w:szCs w:val="24"/>
          <w:lang w:val="es-CO"/>
        </w:rPr>
        <w:t xml:space="preserve"> y a la IPS que le prestó el servicio</w:t>
      </w:r>
      <w:r w:rsidR="00AC26C4" w:rsidRPr="00A67F7E">
        <w:rPr>
          <w:rFonts w:ascii="Georgia" w:hAnsi="Georgia" w:cs="Arial"/>
          <w:sz w:val="24"/>
          <w:szCs w:val="24"/>
          <w:lang w:val="es-CO"/>
        </w:rPr>
        <w:t xml:space="preserve">. </w:t>
      </w:r>
    </w:p>
    <w:p w:rsidR="00AC26C4" w:rsidRDefault="00AC26C4" w:rsidP="00AC26C4">
      <w:pPr>
        <w:spacing w:line="360" w:lineRule="auto"/>
        <w:jc w:val="both"/>
        <w:rPr>
          <w:rFonts w:ascii="Georgia" w:hAnsi="Georgia" w:cs="Arial"/>
          <w:sz w:val="24"/>
          <w:szCs w:val="24"/>
          <w:highlight w:val="yellow"/>
          <w:lang w:val="es-CO"/>
        </w:rPr>
      </w:pPr>
    </w:p>
    <w:p w:rsidR="00324B67" w:rsidRDefault="00AC26C4" w:rsidP="00AC26C4">
      <w:pPr>
        <w:spacing w:line="360" w:lineRule="auto"/>
        <w:jc w:val="both"/>
        <w:rPr>
          <w:rFonts w:ascii="Georgia" w:hAnsi="Georgia" w:cs="Arial"/>
          <w:sz w:val="24"/>
          <w:szCs w:val="24"/>
          <w:lang w:val="es-CO"/>
        </w:rPr>
      </w:pPr>
      <w:r w:rsidRPr="00B976CC">
        <w:rPr>
          <w:rFonts w:ascii="Georgia" w:hAnsi="Georgia" w:cs="Arial"/>
          <w:sz w:val="24"/>
          <w:szCs w:val="24"/>
          <w:lang w:val="es-CO"/>
        </w:rPr>
        <w:t xml:space="preserve">Recordó los elementos de la responsabilidad, de los que encontró cumplido el daño, representado en la </w:t>
      </w:r>
      <w:r w:rsidR="005C03A2">
        <w:rPr>
          <w:rFonts w:ascii="Georgia" w:hAnsi="Georgia" w:cs="Arial"/>
          <w:sz w:val="24"/>
          <w:szCs w:val="24"/>
          <w:lang w:val="es-CO"/>
        </w:rPr>
        <w:t>lesión del uréter, ocurrida en el procedimiento de histerectomía, y los síntomas posteriores que causó</w:t>
      </w:r>
      <w:r w:rsidR="005C03A2" w:rsidRPr="00B976CC">
        <w:rPr>
          <w:rFonts w:ascii="Georgia" w:hAnsi="Georgia" w:cs="Arial"/>
          <w:sz w:val="24"/>
          <w:szCs w:val="24"/>
          <w:lang w:val="es-CO"/>
        </w:rPr>
        <w:t xml:space="preserve"> </w:t>
      </w:r>
      <w:r w:rsidR="005C03A2">
        <w:rPr>
          <w:rFonts w:ascii="Georgia" w:hAnsi="Georgia" w:cs="Arial"/>
          <w:sz w:val="24"/>
          <w:szCs w:val="24"/>
          <w:lang w:val="es-CO"/>
        </w:rPr>
        <w:t xml:space="preserve">hasta que fue corregida, de lo que da cuenta la </w:t>
      </w:r>
      <w:r w:rsidRPr="00B976CC">
        <w:rPr>
          <w:rFonts w:ascii="Georgia" w:hAnsi="Georgia" w:cs="Arial"/>
          <w:sz w:val="24"/>
          <w:szCs w:val="24"/>
          <w:lang w:val="es-CO"/>
        </w:rPr>
        <w:t xml:space="preserve">historia clínica. Explicó que en </w:t>
      </w:r>
      <w:r>
        <w:rPr>
          <w:rFonts w:ascii="Georgia" w:hAnsi="Georgia" w:cs="Arial"/>
          <w:sz w:val="24"/>
          <w:szCs w:val="24"/>
          <w:lang w:val="es-CO"/>
        </w:rPr>
        <w:t xml:space="preserve">este tipo de </w:t>
      </w:r>
      <w:r w:rsidR="007A2B36">
        <w:rPr>
          <w:rFonts w:ascii="Georgia" w:hAnsi="Georgia" w:cs="Arial"/>
          <w:sz w:val="24"/>
          <w:szCs w:val="24"/>
          <w:lang w:val="es-CO"/>
        </w:rPr>
        <w:t>pretensión</w:t>
      </w:r>
      <w:r>
        <w:rPr>
          <w:rFonts w:ascii="Georgia" w:hAnsi="Georgia" w:cs="Arial"/>
          <w:sz w:val="24"/>
          <w:szCs w:val="24"/>
          <w:lang w:val="es-CO"/>
        </w:rPr>
        <w:t xml:space="preserve">, </w:t>
      </w:r>
      <w:r w:rsidRPr="00B976CC">
        <w:rPr>
          <w:rFonts w:ascii="Georgia" w:hAnsi="Georgia" w:cs="Arial"/>
          <w:sz w:val="24"/>
          <w:szCs w:val="24"/>
          <w:lang w:val="es-CO"/>
        </w:rPr>
        <w:t xml:space="preserve">la carga de la prueba de la culpa recae en la parte </w:t>
      </w:r>
      <w:r w:rsidR="007A2B36">
        <w:rPr>
          <w:rFonts w:ascii="Georgia" w:hAnsi="Georgia" w:cs="Arial"/>
          <w:sz w:val="24"/>
          <w:szCs w:val="24"/>
          <w:lang w:val="es-CO"/>
        </w:rPr>
        <w:t xml:space="preserve">reclamante </w:t>
      </w:r>
      <w:r w:rsidRPr="00B976CC">
        <w:rPr>
          <w:rFonts w:ascii="Georgia" w:hAnsi="Georgia" w:cs="Arial"/>
          <w:sz w:val="24"/>
          <w:szCs w:val="24"/>
          <w:lang w:val="es-CO"/>
        </w:rPr>
        <w:t xml:space="preserve">de los perjuicios y que aquí no logró </w:t>
      </w:r>
      <w:r>
        <w:rPr>
          <w:rFonts w:ascii="Georgia" w:hAnsi="Georgia" w:cs="Arial"/>
          <w:sz w:val="24"/>
          <w:szCs w:val="24"/>
          <w:lang w:val="es-CO"/>
        </w:rPr>
        <w:t xml:space="preserve">acreditar </w:t>
      </w:r>
      <w:r w:rsidRPr="00B976CC">
        <w:rPr>
          <w:rFonts w:ascii="Georgia" w:hAnsi="Georgia" w:cs="Arial"/>
          <w:sz w:val="24"/>
          <w:szCs w:val="24"/>
          <w:lang w:val="es-CO"/>
        </w:rPr>
        <w:t xml:space="preserve">que el daño se hubiese </w:t>
      </w:r>
      <w:r w:rsidRPr="00B976CC">
        <w:rPr>
          <w:rFonts w:ascii="Georgia" w:hAnsi="Georgia" w:cs="Arial"/>
          <w:sz w:val="24"/>
          <w:szCs w:val="24"/>
          <w:lang w:val="es-CO"/>
        </w:rPr>
        <w:lastRenderedPageBreak/>
        <w:t xml:space="preserve">dado por </w:t>
      </w:r>
      <w:r>
        <w:rPr>
          <w:rFonts w:ascii="Georgia" w:hAnsi="Georgia" w:cs="Arial"/>
          <w:sz w:val="24"/>
          <w:szCs w:val="24"/>
          <w:lang w:val="es-CO"/>
        </w:rPr>
        <w:t xml:space="preserve">negligencia </w:t>
      </w:r>
      <w:r w:rsidRPr="00B976CC">
        <w:rPr>
          <w:rFonts w:ascii="Georgia" w:hAnsi="Georgia" w:cs="Arial"/>
          <w:sz w:val="24"/>
          <w:szCs w:val="24"/>
          <w:lang w:val="es-CO"/>
        </w:rPr>
        <w:t>del personal</w:t>
      </w:r>
      <w:r w:rsidR="00324B67">
        <w:rPr>
          <w:rFonts w:ascii="Georgia" w:hAnsi="Georgia" w:cs="Arial"/>
          <w:sz w:val="24"/>
          <w:szCs w:val="24"/>
          <w:lang w:val="es-CO"/>
        </w:rPr>
        <w:t xml:space="preserve">, más cuando lo evidenciado, a partir del citado documento, la declaración del especialista en </w:t>
      </w:r>
      <w:r w:rsidR="00F42E5C">
        <w:rPr>
          <w:rFonts w:ascii="Georgia" w:hAnsi="Georgia" w:cs="Arial"/>
          <w:sz w:val="24"/>
          <w:szCs w:val="24"/>
          <w:lang w:val="es-CO"/>
        </w:rPr>
        <w:t>urología y el dictamen pericial,</w:t>
      </w:r>
      <w:r w:rsidR="00324B67">
        <w:rPr>
          <w:rFonts w:ascii="Georgia" w:hAnsi="Georgia" w:cs="Arial"/>
          <w:sz w:val="24"/>
          <w:szCs w:val="24"/>
          <w:lang w:val="es-CO"/>
        </w:rPr>
        <w:t xml:space="preserve"> es que ese tipo de lesión es propia de esa cirugía y de difícil detección. </w:t>
      </w:r>
      <w:r w:rsidR="00E6463F">
        <w:rPr>
          <w:rFonts w:ascii="Georgia" w:hAnsi="Georgia" w:cs="Arial"/>
          <w:sz w:val="24"/>
          <w:szCs w:val="24"/>
          <w:lang w:val="es-CO"/>
        </w:rPr>
        <w:t xml:space="preserve">Dijo que </w:t>
      </w:r>
      <w:r w:rsidR="00324B67">
        <w:rPr>
          <w:rFonts w:ascii="Georgia" w:hAnsi="Georgia" w:cs="Arial"/>
          <w:sz w:val="24"/>
          <w:szCs w:val="24"/>
          <w:lang w:val="es-CO"/>
        </w:rPr>
        <w:t>así</w:t>
      </w:r>
      <w:r w:rsidR="00E6463F">
        <w:rPr>
          <w:rFonts w:ascii="Georgia" w:hAnsi="Georgia" w:cs="Arial"/>
          <w:sz w:val="24"/>
          <w:szCs w:val="24"/>
          <w:lang w:val="es-CO"/>
        </w:rPr>
        <w:t xml:space="preserve"> también lo</w:t>
      </w:r>
      <w:r w:rsidR="00324B67">
        <w:rPr>
          <w:rFonts w:ascii="Georgia" w:hAnsi="Georgia" w:cs="Arial"/>
          <w:sz w:val="24"/>
          <w:szCs w:val="24"/>
          <w:lang w:val="es-CO"/>
        </w:rPr>
        <w:t xml:space="preserve"> documenta página de internet consultada.</w:t>
      </w:r>
    </w:p>
    <w:p w:rsidR="00324B67" w:rsidRDefault="00324B67" w:rsidP="00AC26C4">
      <w:pPr>
        <w:spacing w:line="360" w:lineRule="auto"/>
        <w:jc w:val="both"/>
        <w:rPr>
          <w:rFonts w:ascii="Georgia" w:hAnsi="Georgia" w:cs="Arial"/>
          <w:sz w:val="24"/>
          <w:szCs w:val="24"/>
          <w:lang w:val="es-CO"/>
        </w:rPr>
      </w:pPr>
    </w:p>
    <w:p w:rsidR="00EE1932" w:rsidRPr="00D46B80" w:rsidRDefault="00324B67" w:rsidP="00AC26C4">
      <w:pPr>
        <w:spacing w:line="360" w:lineRule="auto"/>
        <w:jc w:val="both"/>
        <w:rPr>
          <w:rFonts w:ascii="Georgia" w:hAnsi="Georgia" w:cs="Arial"/>
          <w:sz w:val="24"/>
          <w:szCs w:val="24"/>
          <w:lang w:val="es-CO"/>
        </w:rPr>
      </w:pPr>
      <w:r>
        <w:rPr>
          <w:rFonts w:ascii="Georgia" w:hAnsi="Georgia" w:cs="Arial"/>
          <w:sz w:val="24"/>
          <w:szCs w:val="24"/>
          <w:lang w:val="es-CO"/>
        </w:rPr>
        <w:t>Agregó q</w:t>
      </w:r>
      <w:r w:rsidR="00AC26C4">
        <w:rPr>
          <w:rFonts w:ascii="Georgia" w:hAnsi="Georgia" w:cs="Arial"/>
          <w:sz w:val="24"/>
          <w:szCs w:val="24"/>
          <w:lang w:val="es-CO"/>
        </w:rPr>
        <w:t>ue</w:t>
      </w:r>
      <w:r w:rsidR="00410DD7">
        <w:rPr>
          <w:rFonts w:ascii="Georgia" w:hAnsi="Georgia" w:cs="Arial"/>
          <w:sz w:val="24"/>
          <w:szCs w:val="24"/>
          <w:lang w:val="es-CO"/>
        </w:rPr>
        <w:t>,</w:t>
      </w:r>
      <w:r w:rsidR="00AC26C4">
        <w:rPr>
          <w:rFonts w:ascii="Georgia" w:hAnsi="Georgia" w:cs="Arial"/>
          <w:sz w:val="24"/>
          <w:szCs w:val="24"/>
          <w:lang w:val="es-CO"/>
        </w:rPr>
        <w:t xml:space="preserve"> </w:t>
      </w:r>
      <w:r>
        <w:rPr>
          <w:rFonts w:ascii="Georgia" w:hAnsi="Georgia" w:cs="Arial"/>
          <w:sz w:val="24"/>
          <w:szCs w:val="24"/>
          <w:lang w:val="es-CO"/>
        </w:rPr>
        <w:t xml:space="preserve">la revisión detallada de la historia clínica permite </w:t>
      </w:r>
      <w:r w:rsidR="00F42E5C">
        <w:rPr>
          <w:rFonts w:ascii="Georgia" w:hAnsi="Georgia" w:cs="Arial"/>
          <w:sz w:val="24"/>
          <w:szCs w:val="24"/>
          <w:lang w:val="es-CO"/>
        </w:rPr>
        <w:t>inferir q</w:t>
      </w:r>
      <w:r>
        <w:rPr>
          <w:rFonts w:ascii="Georgia" w:hAnsi="Georgia" w:cs="Arial"/>
          <w:sz w:val="24"/>
          <w:szCs w:val="24"/>
          <w:lang w:val="es-CO"/>
        </w:rPr>
        <w:t>ue</w:t>
      </w:r>
      <w:r w:rsidR="00410DD7">
        <w:rPr>
          <w:rFonts w:ascii="Georgia" w:hAnsi="Georgia" w:cs="Arial"/>
          <w:sz w:val="24"/>
          <w:szCs w:val="24"/>
          <w:lang w:val="es-CO"/>
        </w:rPr>
        <w:t xml:space="preserve"> la atención dada a la paciente</w:t>
      </w:r>
      <w:r>
        <w:rPr>
          <w:rFonts w:ascii="Georgia" w:hAnsi="Georgia" w:cs="Arial"/>
          <w:sz w:val="24"/>
          <w:szCs w:val="24"/>
          <w:lang w:val="es-CO"/>
        </w:rPr>
        <w:t xml:space="preserve"> fue adecuada y diligente</w:t>
      </w:r>
      <w:r w:rsidR="00410DD7">
        <w:rPr>
          <w:rFonts w:ascii="Georgia" w:hAnsi="Georgia" w:cs="Arial"/>
          <w:sz w:val="24"/>
          <w:szCs w:val="24"/>
          <w:lang w:val="es-CO"/>
        </w:rPr>
        <w:t>, y que no era de recibo el argumento de que no se hab</w:t>
      </w:r>
      <w:r w:rsidR="00A44A1D">
        <w:rPr>
          <w:rFonts w:ascii="Georgia" w:hAnsi="Georgia" w:cs="Arial"/>
          <w:sz w:val="24"/>
          <w:szCs w:val="24"/>
          <w:lang w:val="es-CO"/>
        </w:rPr>
        <w:t xml:space="preserve">ía otorgado el consentimiento, pues ello se desvirtuaba con lo probado </w:t>
      </w:r>
      <w:r w:rsidR="00AC26C4" w:rsidRPr="00590A69">
        <w:rPr>
          <w:rFonts w:ascii="Georgia" w:hAnsi="Georgia" w:cs="Arial"/>
          <w:sz w:val="24"/>
          <w:szCs w:val="24"/>
          <w:lang w:val="es-CO"/>
        </w:rPr>
        <w:t xml:space="preserve">(Folios </w:t>
      </w:r>
      <w:r w:rsidR="00A44A1D">
        <w:rPr>
          <w:rFonts w:ascii="Georgia" w:hAnsi="Georgia" w:cs="Arial"/>
          <w:sz w:val="24"/>
          <w:szCs w:val="24"/>
          <w:lang w:val="es-CO"/>
        </w:rPr>
        <w:t>656</w:t>
      </w:r>
      <w:r w:rsidR="00AC26C4" w:rsidRPr="00590A69">
        <w:rPr>
          <w:rFonts w:ascii="Georgia" w:hAnsi="Georgia" w:cs="Arial"/>
          <w:sz w:val="24"/>
          <w:szCs w:val="24"/>
          <w:lang w:val="es-CO"/>
        </w:rPr>
        <w:t xml:space="preserve"> a </w:t>
      </w:r>
      <w:r w:rsidR="00A44A1D">
        <w:rPr>
          <w:rFonts w:ascii="Georgia" w:hAnsi="Georgia" w:cs="Arial"/>
          <w:sz w:val="24"/>
          <w:szCs w:val="24"/>
          <w:lang w:val="es-CO"/>
        </w:rPr>
        <w:t>676</w:t>
      </w:r>
      <w:r w:rsidR="00AC26C4" w:rsidRPr="00590A69">
        <w:rPr>
          <w:rFonts w:ascii="Georgia" w:hAnsi="Georgia" w:cs="Arial"/>
          <w:sz w:val="24"/>
          <w:szCs w:val="24"/>
          <w:lang w:val="es-CO"/>
        </w:rPr>
        <w:t xml:space="preserve">, </w:t>
      </w:r>
      <w:r w:rsidR="00AC26C4">
        <w:rPr>
          <w:rFonts w:ascii="Georgia" w:hAnsi="Georgia" w:cs="Arial"/>
          <w:sz w:val="24"/>
        </w:rPr>
        <w:t>cuaderno principal</w:t>
      </w:r>
      <w:r w:rsidR="00F42E5C">
        <w:rPr>
          <w:rFonts w:ascii="Georgia" w:hAnsi="Georgia" w:cs="Arial"/>
          <w:sz w:val="24"/>
        </w:rPr>
        <w:t>,</w:t>
      </w:r>
      <w:r w:rsidR="00AC26C4">
        <w:rPr>
          <w:rFonts w:ascii="Georgia" w:hAnsi="Georgia" w:cs="Arial"/>
          <w:sz w:val="24"/>
        </w:rPr>
        <w:t xml:space="preserve"> tomo </w:t>
      </w:r>
      <w:r w:rsidR="00A44A1D">
        <w:rPr>
          <w:rFonts w:ascii="Georgia" w:hAnsi="Georgia" w:cs="Arial"/>
          <w:sz w:val="24"/>
        </w:rPr>
        <w:t>I</w:t>
      </w:r>
      <w:r w:rsidR="00AC26C4">
        <w:rPr>
          <w:rFonts w:ascii="Georgia" w:hAnsi="Georgia" w:cs="Arial"/>
          <w:sz w:val="24"/>
        </w:rPr>
        <w:t>II</w:t>
      </w:r>
      <w:r w:rsidR="00AC26C4" w:rsidRPr="00590A69">
        <w:rPr>
          <w:rFonts w:ascii="Georgia" w:hAnsi="Georgia" w:cs="Arial"/>
          <w:sz w:val="24"/>
          <w:szCs w:val="24"/>
          <w:lang w:val="es-CO"/>
        </w:rPr>
        <w:t>).</w:t>
      </w:r>
    </w:p>
    <w:p w:rsidR="00036039" w:rsidRPr="00D46B80" w:rsidRDefault="00036039" w:rsidP="00B6224E">
      <w:pPr>
        <w:spacing w:line="360" w:lineRule="auto"/>
        <w:jc w:val="both"/>
        <w:rPr>
          <w:rFonts w:ascii="Georgia" w:hAnsi="Georgia" w:cs="Arial"/>
          <w:sz w:val="24"/>
          <w:szCs w:val="24"/>
          <w:lang w:val="es-CO"/>
        </w:rPr>
      </w:pPr>
    </w:p>
    <w:p w:rsidR="00CC7C5E" w:rsidRPr="00D46B80" w:rsidRDefault="003F7D90" w:rsidP="0055420D">
      <w:pPr>
        <w:numPr>
          <w:ilvl w:val="0"/>
          <w:numId w:val="8"/>
        </w:numPr>
        <w:spacing w:line="360" w:lineRule="auto"/>
        <w:jc w:val="both"/>
        <w:rPr>
          <w:rFonts w:ascii="Georgia" w:hAnsi="Georgia" w:cs="Arial"/>
          <w:sz w:val="24"/>
          <w:szCs w:val="24"/>
          <w:lang w:val="es-CO"/>
        </w:rPr>
      </w:pPr>
      <w:r w:rsidRPr="00D46B80">
        <w:rPr>
          <w:rFonts w:ascii="Georgia" w:hAnsi="Georgia" w:cs="Arial"/>
          <w:smallCaps/>
          <w:sz w:val="28"/>
          <w:szCs w:val="26"/>
          <w:lang w:val="es-CO"/>
        </w:rPr>
        <w:t>La síntesis de la apelación</w:t>
      </w:r>
    </w:p>
    <w:p w:rsidR="003E6EA9" w:rsidRPr="00D46B80" w:rsidRDefault="003E6EA9" w:rsidP="003E6EA9">
      <w:pPr>
        <w:spacing w:line="360" w:lineRule="auto"/>
        <w:ind w:left="360"/>
        <w:jc w:val="both"/>
        <w:rPr>
          <w:rFonts w:ascii="Georgia" w:hAnsi="Georgia" w:cs="Arial"/>
          <w:sz w:val="24"/>
          <w:szCs w:val="24"/>
          <w:lang w:val="es-CO"/>
        </w:rPr>
      </w:pPr>
    </w:p>
    <w:p w:rsidR="000D4B1D" w:rsidRDefault="00572517" w:rsidP="009C30DF">
      <w:pPr>
        <w:spacing w:line="360" w:lineRule="auto"/>
        <w:jc w:val="both"/>
        <w:rPr>
          <w:rFonts w:ascii="Georgia" w:hAnsi="Georgia" w:cs="Arial"/>
          <w:sz w:val="24"/>
          <w:szCs w:val="24"/>
          <w:lang w:val="es-CO"/>
        </w:rPr>
      </w:pPr>
      <w:r w:rsidRPr="00D46B80">
        <w:rPr>
          <w:rFonts w:ascii="Georgia" w:hAnsi="Georgia" w:cs="Arial"/>
          <w:sz w:val="24"/>
          <w:szCs w:val="24"/>
          <w:lang w:val="es-CO"/>
        </w:rPr>
        <w:t xml:space="preserve">El </w:t>
      </w:r>
      <w:r w:rsidR="00554520" w:rsidRPr="00D46B80">
        <w:rPr>
          <w:rFonts w:ascii="Georgia" w:hAnsi="Georgia" w:cs="Arial"/>
          <w:sz w:val="24"/>
          <w:szCs w:val="24"/>
          <w:lang w:val="es-CO"/>
        </w:rPr>
        <w:t xml:space="preserve">apoderado </w:t>
      </w:r>
      <w:r w:rsidR="008C7A3A" w:rsidRPr="00D46B80">
        <w:rPr>
          <w:rFonts w:ascii="Georgia" w:hAnsi="Georgia" w:cs="Arial"/>
          <w:sz w:val="24"/>
          <w:szCs w:val="24"/>
          <w:lang w:val="es-CO"/>
        </w:rPr>
        <w:t>de la parte demandante</w:t>
      </w:r>
      <w:r w:rsidR="008812AB" w:rsidRPr="00D46B80">
        <w:rPr>
          <w:rFonts w:ascii="Georgia" w:hAnsi="Georgia" w:cs="Arial"/>
          <w:sz w:val="24"/>
          <w:szCs w:val="24"/>
          <w:lang w:val="es-CO"/>
        </w:rPr>
        <w:t xml:space="preserve"> </w:t>
      </w:r>
      <w:r w:rsidR="000A13A1">
        <w:rPr>
          <w:rFonts w:ascii="Georgia" w:hAnsi="Georgia" w:cs="Arial"/>
          <w:sz w:val="24"/>
          <w:szCs w:val="24"/>
          <w:lang w:val="es-CO"/>
        </w:rPr>
        <w:t>indic</w:t>
      </w:r>
      <w:r w:rsidR="00E6463F">
        <w:rPr>
          <w:rFonts w:ascii="Georgia" w:hAnsi="Georgia" w:cs="Arial"/>
          <w:sz w:val="24"/>
          <w:szCs w:val="24"/>
          <w:lang w:val="es-CO"/>
        </w:rPr>
        <w:t>ó</w:t>
      </w:r>
      <w:r w:rsidR="000A13A1">
        <w:rPr>
          <w:rFonts w:ascii="Georgia" w:hAnsi="Georgia" w:cs="Arial"/>
          <w:sz w:val="24"/>
          <w:szCs w:val="24"/>
          <w:lang w:val="es-CO"/>
        </w:rPr>
        <w:t xml:space="preserve"> </w:t>
      </w:r>
      <w:r w:rsidR="0042373A">
        <w:rPr>
          <w:rFonts w:ascii="Georgia" w:hAnsi="Georgia" w:cs="Arial"/>
          <w:sz w:val="24"/>
          <w:szCs w:val="24"/>
          <w:lang w:val="es-CO"/>
        </w:rPr>
        <w:t>que</w:t>
      </w:r>
      <w:r w:rsidR="00A017E9">
        <w:rPr>
          <w:rFonts w:ascii="Georgia" w:hAnsi="Georgia" w:cs="Arial"/>
          <w:sz w:val="24"/>
          <w:szCs w:val="24"/>
          <w:lang w:val="es-CO"/>
        </w:rPr>
        <w:t>,</w:t>
      </w:r>
      <w:r w:rsidR="0042373A">
        <w:rPr>
          <w:rFonts w:ascii="Georgia" w:hAnsi="Georgia" w:cs="Arial"/>
          <w:sz w:val="24"/>
          <w:szCs w:val="24"/>
          <w:lang w:val="es-CO"/>
        </w:rPr>
        <w:t xml:space="preserve"> </w:t>
      </w:r>
      <w:r w:rsidR="000A7886">
        <w:rPr>
          <w:rFonts w:ascii="Georgia" w:hAnsi="Georgia" w:cs="Arial"/>
          <w:sz w:val="24"/>
          <w:szCs w:val="24"/>
          <w:lang w:val="es-CO"/>
        </w:rPr>
        <w:t>en consideración a lo</w:t>
      </w:r>
      <w:r w:rsidR="0042373A">
        <w:rPr>
          <w:rFonts w:ascii="Georgia" w:hAnsi="Georgia" w:cs="Arial"/>
          <w:sz w:val="24"/>
          <w:szCs w:val="24"/>
          <w:lang w:val="es-CO"/>
        </w:rPr>
        <w:t xml:space="preserve"> document</w:t>
      </w:r>
      <w:r w:rsidR="000A7886">
        <w:rPr>
          <w:rFonts w:ascii="Georgia" w:hAnsi="Georgia" w:cs="Arial"/>
          <w:sz w:val="24"/>
          <w:szCs w:val="24"/>
          <w:lang w:val="es-CO"/>
        </w:rPr>
        <w:t>ado en</w:t>
      </w:r>
      <w:r w:rsidR="0042373A">
        <w:rPr>
          <w:rFonts w:ascii="Georgia" w:hAnsi="Georgia" w:cs="Arial"/>
          <w:sz w:val="24"/>
          <w:szCs w:val="24"/>
          <w:lang w:val="es-CO"/>
        </w:rPr>
        <w:t xml:space="preserve"> el fallo</w:t>
      </w:r>
      <w:r w:rsidR="000A13A1">
        <w:rPr>
          <w:rFonts w:ascii="Georgia" w:hAnsi="Georgia" w:cs="Arial"/>
          <w:sz w:val="24"/>
          <w:szCs w:val="24"/>
          <w:lang w:val="es-CO"/>
        </w:rPr>
        <w:t xml:space="preserve"> respecto a que </w:t>
      </w:r>
      <w:r w:rsidR="0042373A">
        <w:rPr>
          <w:rFonts w:ascii="Georgia" w:hAnsi="Georgia" w:cs="Arial"/>
          <w:sz w:val="24"/>
          <w:szCs w:val="24"/>
          <w:lang w:val="es-CO"/>
        </w:rPr>
        <w:t xml:space="preserve">la lesión del uréter es una de las más frecuentes en el procedimiento de histerectomía, cómo puede </w:t>
      </w:r>
      <w:r w:rsidR="000A7886">
        <w:rPr>
          <w:rFonts w:ascii="Georgia" w:hAnsi="Georgia" w:cs="Arial"/>
          <w:sz w:val="24"/>
          <w:szCs w:val="24"/>
          <w:lang w:val="es-CO"/>
        </w:rPr>
        <w:t>decirse</w:t>
      </w:r>
      <w:r w:rsidR="0042373A">
        <w:rPr>
          <w:rFonts w:ascii="Georgia" w:hAnsi="Georgia" w:cs="Arial"/>
          <w:sz w:val="24"/>
          <w:szCs w:val="24"/>
          <w:lang w:val="es-CO"/>
        </w:rPr>
        <w:t xml:space="preserve"> que </w:t>
      </w:r>
      <w:r w:rsidR="000A7886">
        <w:rPr>
          <w:rFonts w:ascii="Georgia" w:hAnsi="Georgia" w:cs="Arial"/>
          <w:sz w:val="24"/>
          <w:szCs w:val="24"/>
          <w:lang w:val="es-CO"/>
        </w:rPr>
        <w:t>sea difícil de detectar y entonces</w:t>
      </w:r>
      <w:r w:rsidR="00283000">
        <w:rPr>
          <w:rFonts w:ascii="Georgia" w:hAnsi="Georgia" w:cs="Arial"/>
          <w:sz w:val="24"/>
          <w:szCs w:val="24"/>
          <w:lang w:val="es-CO"/>
        </w:rPr>
        <w:t>,</w:t>
      </w:r>
      <w:r w:rsidR="000A7886">
        <w:rPr>
          <w:rFonts w:ascii="Georgia" w:hAnsi="Georgia" w:cs="Arial"/>
          <w:sz w:val="24"/>
          <w:szCs w:val="24"/>
          <w:lang w:val="es-CO"/>
        </w:rPr>
        <w:t xml:space="preserve"> </w:t>
      </w:r>
      <w:r w:rsidR="00A017E9">
        <w:rPr>
          <w:rFonts w:ascii="Georgia" w:hAnsi="Georgia" w:cs="Arial"/>
          <w:sz w:val="24"/>
          <w:szCs w:val="24"/>
          <w:lang w:val="es-CO"/>
        </w:rPr>
        <w:t xml:space="preserve">así </w:t>
      </w:r>
      <w:r w:rsidR="000A7886">
        <w:rPr>
          <w:rFonts w:ascii="Georgia" w:hAnsi="Georgia" w:cs="Arial"/>
          <w:sz w:val="24"/>
          <w:szCs w:val="24"/>
          <w:lang w:val="es-CO"/>
        </w:rPr>
        <w:t>justificar</w:t>
      </w:r>
      <w:r w:rsidR="00A017E9">
        <w:rPr>
          <w:rFonts w:ascii="Georgia" w:hAnsi="Georgia" w:cs="Arial"/>
          <w:sz w:val="24"/>
          <w:szCs w:val="24"/>
          <w:lang w:val="es-CO"/>
        </w:rPr>
        <w:t xml:space="preserve"> </w:t>
      </w:r>
      <w:r w:rsidR="00E6463F">
        <w:rPr>
          <w:rFonts w:ascii="Georgia" w:hAnsi="Georgia" w:cs="Arial"/>
          <w:sz w:val="24"/>
          <w:szCs w:val="24"/>
          <w:lang w:val="es-CO"/>
        </w:rPr>
        <w:t xml:space="preserve">la tardanza para </w:t>
      </w:r>
      <w:r w:rsidR="0072270A">
        <w:rPr>
          <w:rFonts w:ascii="Georgia" w:hAnsi="Georgia" w:cs="Arial"/>
          <w:sz w:val="24"/>
          <w:szCs w:val="24"/>
          <w:lang w:val="es-CO"/>
        </w:rPr>
        <w:t>determinarlo</w:t>
      </w:r>
      <w:r w:rsidR="00E6463F">
        <w:rPr>
          <w:rFonts w:ascii="Georgia" w:hAnsi="Georgia" w:cs="Arial"/>
          <w:sz w:val="24"/>
          <w:szCs w:val="24"/>
          <w:lang w:val="es-CO"/>
        </w:rPr>
        <w:t>, casi</w:t>
      </w:r>
      <w:r w:rsidR="000A7886">
        <w:rPr>
          <w:rFonts w:ascii="Georgia" w:hAnsi="Georgia" w:cs="Arial"/>
          <w:sz w:val="24"/>
          <w:szCs w:val="24"/>
          <w:lang w:val="es-CO"/>
        </w:rPr>
        <w:t xml:space="preserve"> dos mes</w:t>
      </w:r>
      <w:r w:rsidR="00E6463F">
        <w:rPr>
          <w:rFonts w:ascii="Georgia" w:hAnsi="Georgia" w:cs="Arial"/>
          <w:sz w:val="24"/>
          <w:szCs w:val="24"/>
          <w:lang w:val="es-CO"/>
        </w:rPr>
        <w:t>es después de la cirugía. Estimó</w:t>
      </w:r>
      <w:r w:rsidR="000A7886">
        <w:rPr>
          <w:rFonts w:ascii="Georgia" w:hAnsi="Georgia" w:cs="Arial"/>
          <w:sz w:val="24"/>
          <w:szCs w:val="24"/>
          <w:lang w:val="es-CO"/>
        </w:rPr>
        <w:t xml:space="preserve"> que </w:t>
      </w:r>
      <w:r w:rsidR="00A017E9">
        <w:rPr>
          <w:rFonts w:ascii="Georgia" w:hAnsi="Georgia" w:cs="Arial"/>
          <w:sz w:val="24"/>
          <w:szCs w:val="24"/>
          <w:lang w:val="es-CO"/>
        </w:rPr>
        <w:t xml:space="preserve">al contrario de lo decidido, </w:t>
      </w:r>
      <w:r w:rsidR="00E6463F">
        <w:rPr>
          <w:rFonts w:ascii="Georgia" w:hAnsi="Georgia" w:cs="Arial"/>
          <w:sz w:val="24"/>
          <w:szCs w:val="24"/>
          <w:lang w:val="es-CO"/>
        </w:rPr>
        <w:t xml:space="preserve">lo anterior </w:t>
      </w:r>
      <w:r w:rsidR="00155851">
        <w:rPr>
          <w:rFonts w:ascii="Georgia" w:hAnsi="Georgia" w:cs="Arial"/>
          <w:sz w:val="24"/>
          <w:szCs w:val="24"/>
          <w:lang w:val="es-CO"/>
        </w:rPr>
        <w:t>muestr</w:t>
      </w:r>
      <w:r w:rsidR="00A017E9">
        <w:rPr>
          <w:rFonts w:ascii="Georgia" w:hAnsi="Georgia" w:cs="Arial"/>
          <w:sz w:val="24"/>
          <w:szCs w:val="24"/>
          <w:lang w:val="es-CO"/>
        </w:rPr>
        <w:t>a</w:t>
      </w:r>
      <w:r w:rsidR="00155851">
        <w:rPr>
          <w:rFonts w:ascii="Georgia" w:hAnsi="Georgia" w:cs="Arial"/>
          <w:sz w:val="24"/>
          <w:szCs w:val="24"/>
          <w:lang w:val="es-CO"/>
        </w:rPr>
        <w:t xml:space="preserve"> la</w:t>
      </w:r>
      <w:r w:rsidR="00A017E9">
        <w:rPr>
          <w:rFonts w:ascii="Georgia" w:hAnsi="Georgia" w:cs="Arial"/>
          <w:sz w:val="24"/>
          <w:szCs w:val="24"/>
          <w:lang w:val="es-CO"/>
        </w:rPr>
        <w:t xml:space="preserve"> </w:t>
      </w:r>
      <w:r w:rsidR="000A7886">
        <w:rPr>
          <w:rFonts w:ascii="Georgia" w:hAnsi="Georgia" w:cs="Arial"/>
          <w:sz w:val="24"/>
          <w:szCs w:val="24"/>
          <w:lang w:val="es-CO"/>
        </w:rPr>
        <w:t xml:space="preserve">inadecuada prestación del servicio, </w:t>
      </w:r>
      <w:r w:rsidR="00A017E9">
        <w:rPr>
          <w:rFonts w:ascii="Georgia" w:hAnsi="Georgia" w:cs="Arial"/>
          <w:sz w:val="24"/>
          <w:szCs w:val="24"/>
          <w:lang w:val="es-CO"/>
        </w:rPr>
        <w:t>dado que fue</w:t>
      </w:r>
      <w:r w:rsidR="00155851">
        <w:rPr>
          <w:rFonts w:ascii="Georgia" w:hAnsi="Georgia" w:cs="Arial"/>
          <w:sz w:val="24"/>
          <w:szCs w:val="24"/>
          <w:lang w:val="es-CO"/>
        </w:rPr>
        <w:t>ron</w:t>
      </w:r>
      <w:r w:rsidR="00A017E9">
        <w:rPr>
          <w:rFonts w:ascii="Georgia" w:hAnsi="Georgia" w:cs="Arial"/>
          <w:sz w:val="24"/>
          <w:szCs w:val="24"/>
          <w:lang w:val="es-CO"/>
        </w:rPr>
        <w:t xml:space="preserve"> tardío</w:t>
      </w:r>
      <w:r w:rsidR="00155851">
        <w:rPr>
          <w:rFonts w:ascii="Georgia" w:hAnsi="Georgia" w:cs="Arial"/>
          <w:sz w:val="24"/>
          <w:szCs w:val="24"/>
          <w:lang w:val="es-CO"/>
        </w:rPr>
        <w:t>s</w:t>
      </w:r>
      <w:r w:rsidR="00A017E9">
        <w:rPr>
          <w:rFonts w:ascii="Georgia" w:hAnsi="Georgia" w:cs="Arial"/>
          <w:sz w:val="24"/>
          <w:szCs w:val="24"/>
          <w:lang w:val="es-CO"/>
        </w:rPr>
        <w:t xml:space="preserve"> el </w:t>
      </w:r>
      <w:r w:rsidR="000A7886">
        <w:rPr>
          <w:rFonts w:ascii="Georgia" w:hAnsi="Georgia" w:cs="Arial"/>
          <w:sz w:val="24"/>
          <w:szCs w:val="24"/>
          <w:lang w:val="es-CO"/>
        </w:rPr>
        <w:t xml:space="preserve">diagnóstico y </w:t>
      </w:r>
      <w:r w:rsidR="00155851">
        <w:rPr>
          <w:rFonts w:ascii="Georgia" w:hAnsi="Georgia" w:cs="Arial"/>
          <w:sz w:val="24"/>
          <w:szCs w:val="24"/>
          <w:lang w:val="es-CO"/>
        </w:rPr>
        <w:t>el</w:t>
      </w:r>
      <w:r w:rsidR="000A7886">
        <w:rPr>
          <w:rFonts w:ascii="Georgia" w:hAnsi="Georgia" w:cs="Arial"/>
          <w:sz w:val="24"/>
          <w:szCs w:val="24"/>
          <w:lang w:val="es-CO"/>
        </w:rPr>
        <w:t xml:space="preserve"> tratamiento, más </w:t>
      </w:r>
      <w:r w:rsidR="000D4B1D">
        <w:rPr>
          <w:rFonts w:ascii="Georgia" w:hAnsi="Georgia" w:cs="Arial"/>
          <w:sz w:val="24"/>
          <w:szCs w:val="24"/>
          <w:lang w:val="es-CO"/>
        </w:rPr>
        <w:t xml:space="preserve">cuando </w:t>
      </w:r>
      <w:r w:rsidR="00E6463F">
        <w:rPr>
          <w:rFonts w:ascii="Georgia" w:hAnsi="Georgia" w:cs="Arial"/>
          <w:sz w:val="24"/>
          <w:szCs w:val="24"/>
          <w:lang w:val="es-CO"/>
        </w:rPr>
        <w:t xml:space="preserve">como </w:t>
      </w:r>
      <w:r w:rsidR="000A7886">
        <w:rPr>
          <w:rFonts w:ascii="Georgia" w:hAnsi="Georgia" w:cs="Arial"/>
          <w:sz w:val="24"/>
          <w:szCs w:val="24"/>
          <w:lang w:val="es-CO"/>
        </w:rPr>
        <w:t xml:space="preserve">puede verse </w:t>
      </w:r>
      <w:r w:rsidR="00E77CC3">
        <w:rPr>
          <w:rFonts w:ascii="Georgia" w:hAnsi="Georgia" w:cs="Arial"/>
          <w:sz w:val="24"/>
          <w:szCs w:val="24"/>
          <w:lang w:val="es-CO"/>
        </w:rPr>
        <w:t>que</w:t>
      </w:r>
      <w:r w:rsidR="000A7886">
        <w:rPr>
          <w:rFonts w:ascii="Georgia" w:hAnsi="Georgia" w:cs="Arial"/>
          <w:sz w:val="24"/>
          <w:szCs w:val="24"/>
          <w:lang w:val="es-CO"/>
        </w:rPr>
        <w:t xml:space="preserve"> al </w:t>
      </w:r>
      <w:r w:rsidR="00A017E9">
        <w:rPr>
          <w:rFonts w:ascii="Georgia" w:hAnsi="Georgia" w:cs="Arial"/>
          <w:sz w:val="24"/>
          <w:szCs w:val="24"/>
          <w:lang w:val="es-CO"/>
        </w:rPr>
        <w:t xml:space="preserve">ser </w:t>
      </w:r>
      <w:r w:rsidR="000A7886">
        <w:rPr>
          <w:rFonts w:ascii="Georgia" w:hAnsi="Georgia" w:cs="Arial"/>
          <w:sz w:val="24"/>
          <w:szCs w:val="24"/>
          <w:lang w:val="es-CO"/>
        </w:rPr>
        <w:t>aten</w:t>
      </w:r>
      <w:r w:rsidR="00A017E9">
        <w:rPr>
          <w:rFonts w:ascii="Georgia" w:hAnsi="Georgia" w:cs="Arial"/>
          <w:sz w:val="24"/>
          <w:szCs w:val="24"/>
          <w:lang w:val="es-CO"/>
        </w:rPr>
        <w:t>dida</w:t>
      </w:r>
      <w:r w:rsidR="000A7886">
        <w:rPr>
          <w:rFonts w:ascii="Georgia" w:hAnsi="Georgia" w:cs="Arial"/>
          <w:sz w:val="24"/>
          <w:szCs w:val="24"/>
          <w:lang w:val="es-CO"/>
        </w:rPr>
        <w:t xml:space="preserve"> </w:t>
      </w:r>
      <w:r w:rsidR="00A017E9">
        <w:rPr>
          <w:rFonts w:ascii="Georgia" w:hAnsi="Georgia" w:cs="Arial"/>
          <w:sz w:val="24"/>
          <w:szCs w:val="24"/>
          <w:lang w:val="es-CO"/>
        </w:rPr>
        <w:t xml:space="preserve">por </w:t>
      </w:r>
      <w:r w:rsidR="000D4B1D">
        <w:rPr>
          <w:rFonts w:ascii="Georgia" w:hAnsi="Georgia" w:cs="Arial"/>
          <w:sz w:val="24"/>
          <w:szCs w:val="24"/>
          <w:lang w:val="es-CO"/>
        </w:rPr>
        <w:t xml:space="preserve">el urólogo, el mismo día </w:t>
      </w:r>
      <w:r w:rsidR="00F42E5C">
        <w:rPr>
          <w:rFonts w:ascii="Georgia" w:hAnsi="Georgia" w:cs="Arial"/>
          <w:sz w:val="24"/>
          <w:szCs w:val="24"/>
          <w:lang w:val="es-CO"/>
        </w:rPr>
        <w:t xml:space="preserve">definió la patología </w:t>
      </w:r>
      <w:r w:rsidR="00A017E9">
        <w:rPr>
          <w:rFonts w:ascii="Georgia" w:hAnsi="Georgia" w:cs="Arial"/>
          <w:sz w:val="24"/>
          <w:szCs w:val="24"/>
          <w:lang w:val="es-CO"/>
        </w:rPr>
        <w:t xml:space="preserve">a partir de la </w:t>
      </w:r>
      <w:r w:rsidR="000D4B1D">
        <w:rPr>
          <w:rFonts w:ascii="Georgia" w:hAnsi="Georgia" w:cs="Arial"/>
          <w:sz w:val="24"/>
          <w:szCs w:val="24"/>
          <w:lang w:val="es-CO"/>
        </w:rPr>
        <w:t>pr</w:t>
      </w:r>
      <w:r w:rsidR="00A017E9">
        <w:rPr>
          <w:rFonts w:ascii="Georgia" w:hAnsi="Georgia" w:cs="Arial"/>
          <w:sz w:val="24"/>
          <w:szCs w:val="24"/>
          <w:lang w:val="es-CO"/>
        </w:rPr>
        <w:t>á</w:t>
      </w:r>
      <w:r w:rsidR="000D4B1D">
        <w:rPr>
          <w:rFonts w:ascii="Georgia" w:hAnsi="Georgia" w:cs="Arial"/>
          <w:sz w:val="24"/>
          <w:szCs w:val="24"/>
          <w:lang w:val="es-CO"/>
        </w:rPr>
        <w:t>ctica</w:t>
      </w:r>
      <w:r w:rsidR="00A017E9">
        <w:rPr>
          <w:rFonts w:ascii="Georgia" w:hAnsi="Georgia" w:cs="Arial"/>
          <w:sz w:val="24"/>
          <w:szCs w:val="24"/>
          <w:lang w:val="es-CO"/>
        </w:rPr>
        <w:t xml:space="preserve"> de</w:t>
      </w:r>
      <w:r w:rsidR="000D4B1D">
        <w:rPr>
          <w:rFonts w:ascii="Georgia" w:hAnsi="Georgia" w:cs="Arial"/>
          <w:sz w:val="24"/>
          <w:szCs w:val="24"/>
          <w:lang w:val="es-CO"/>
        </w:rPr>
        <w:t xml:space="preserve"> </w:t>
      </w:r>
      <w:r w:rsidR="00A017E9">
        <w:rPr>
          <w:rFonts w:ascii="Georgia" w:hAnsi="Georgia" w:cs="Arial"/>
          <w:sz w:val="24"/>
          <w:szCs w:val="24"/>
          <w:lang w:val="es-CO"/>
        </w:rPr>
        <w:t xml:space="preserve">un </w:t>
      </w:r>
      <w:r w:rsidR="00F42E5C">
        <w:rPr>
          <w:rFonts w:ascii="Georgia" w:hAnsi="Georgia" w:cs="Arial"/>
          <w:sz w:val="24"/>
          <w:szCs w:val="24"/>
          <w:lang w:val="es-CO"/>
        </w:rPr>
        <w:t xml:space="preserve">TAC </w:t>
      </w:r>
      <w:r w:rsidR="000D4B1D">
        <w:rPr>
          <w:rFonts w:ascii="Georgia" w:hAnsi="Georgia" w:cs="Arial"/>
          <w:sz w:val="24"/>
          <w:szCs w:val="24"/>
          <w:lang w:val="es-CO"/>
        </w:rPr>
        <w:t xml:space="preserve">con medio de contraste. </w:t>
      </w:r>
    </w:p>
    <w:p w:rsidR="00E93947" w:rsidRDefault="00641C40" w:rsidP="009C30DF">
      <w:pPr>
        <w:spacing w:line="360" w:lineRule="auto"/>
        <w:jc w:val="both"/>
        <w:rPr>
          <w:rFonts w:ascii="Georgia" w:hAnsi="Georgia" w:cs="Arial"/>
          <w:sz w:val="24"/>
          <w:szCs w:val="24"/>
          <w:lang w:val="es-CO"/>
        </w:rPr>
      </w:pPr>
      <w:r>
        <w:rPr>
          <w:rFonts w:ascii="Georgia" w:hAnsi="Georgia" w:cs="Arial"/>
          <w:sz w:val="24"/>
          <w:szCs w:val="24"/>
          <w:lang w:val="es-CO"/>
        </w:rPr>
        <w:t>Se quej</w:t>
      </w:r>
      <w:r w:rsidR="00E77CC3">
        <w:rPr>
          <w:rFonts w:ascii="Georgia" w:hAnsi="Georgia" w:cs="Arial"/>
          <w:sz w:val="24"/>
          <w:szCs w:val="24"/>
          <w:lang w:val="es-CO"/>
        </w:rPr>
        <w:t>ó</w:t>
      </w:r>
      <w:r>
        <w:rPr>
          <w:rFonts w:ascii="Georgia" w:hAnsi="Georgia" w:cs="Arial"/>
          <w:sz w:val="24"/>
          <w:szCs w:val="24"/>
          <w:lang w:val="es-CO"/>
        </w:rPr>
        <w:t xml:space="preserve"> de la valoración que se hizo de</w:t>
      </w:r>
      <w:r w:rsidR="00E93947">
        <w:rPr>
          <w:rFonts w:ascii="Georgia" w:hAnsi="Georgia" w:cs="Arial"/>
          <w:sz w:val="24"/>
          <w:szCs w:val="24"/>
          <w:lang w:val="es-CO"/>
        </w:rPr>
        <w:t xml:space="preserve">l consentimiento informado, porque considera que en este caso no cumplió su cometido, puesto </w:t>
      </w:r>
      <w:r w:rsidR="005F5EEF">
        <w:rPr>
          <w:rFonts w:ascii="Georgia" w:hAnsi="Georgia" w:cs="Arial"/>
          <w:sz w:val="24"/>
          <w:szCs w:val="24"/>
          <w:lang w:val="es-CO"/>
        </w:rPr>
        <w:t xml:space="preserve">que </w:t>
      </w:r>
      <w:r>
        <w:rPr>
          <w:rFonts w:ascii="Georgia" w:hAnsi="Georgia" w:cs="Arial"/>
          <w:sz w:val="24"/>
          <w:szCs w:val="24"/>
          <w:lang w:val="es-CO"/>
        </w:rPr>
        <w:t xml:space="preserve">la información dada a la paciente fue insuficiente y el asentimiento </w:t>
      </w:r>
      <w:r w:rsidR="00E93947">
        <w:rPr>
          <w:rFonts w:ascii="Georgia" w:hAnsi="Georgia" w:cs="Arial"/>
          <w:sz w:val="24"/>
          <w:szCs w:val="24"/>
          <w:lang w:val="es-CO"/>
        </w:rPr>
        <w:t xml:space="preserve">se plasmó en un documento </w:t>
      </w:r>
      <w:r w:rsidR="002272C3">
        <w:rPr>
          <w:rFonts w:ascii="Georgia" w:hAnsi="Georgia" w:cs="Arial"/>
          <w:sz w:val="24"/>
          <w:szCs w:val="24"/>
          <w:lang w:val="es-CO"/>
        </w:rPr>
        <w:t xml:space="preserve">solo </w:t>
      </w:r>
      <w:r w:rsidR="00E93947">
        <w:rPr>
          <w:rFonts w:ascii="Georgia" w:hAnsi="Georgia" w:cs="Arial"/>
          <w:sz w:val="24"/>
          <w:szCs w:val="24"/>
          <w:lang w:val="es-CO"/>
        </w:rPr>
        <w:t>poco antes del procedimiento. Apunt</w:t>
      </w:r>
      <w:r w:rsidR="00E77CC3">
        <w:rPr>
          <w:rFonts w:ascii="Georgia" w:hAnsi="Georgia" w:cs="Arial"/>
          <w:sz w:val="24"/>
          <w:szCs w:val="24"/>
          <w:lang w:val="es-CO"/>
        </w:rPr>
        <w:t>ó</w:t>
      </w:r>
      <w:r w:rsidR="00E93947">
        <w:rPr>
          <w:rFonts w:ascii="Georgia" w:hAnsi="Georgia" w:cs="Arial"/>
          <w:sz w:val="24"/>
          <w:szCs w:val="24"/>
          <w:lang w:val="es-CO"/>
        </w:rPr>
        <w:t xml:space="preserve"> que tampoco puede </w:t>
      </w:r>
      <w:r w:rsidR="00E77CC3">
        <w:rPr>
          <w:rFonts w:ascii="Georgia" w:hAnsi="Georgia" w:cs="Arial"/>
          <w:sz w:val="24"/>
          <w:szCs w:val="24"/>
          <w:lang w:val="es-CO"/>
        </w:rPr>
        <w:t>apreciar</w:t>
      </w:r>
      <w:r w:rsidR="002272C3">
        <w:rPr>
          <w:rFonts w:ascii="Georgia" w:hAnsi="Georgia" w:cs="Arial"/>
          <w:sz w:val="24"/>
          <w:szCs w:val="24"/>
          <w:lang w:val="es-CO"/>
        </w:rPr>
        <w:t>se</w:t>
      </w:r>
      <w:r>
        <w:rPr>
          <w:rFonts w:ascii="Georgia" w:hAnsi="Georgia" w:cs="Arial"/>
          <w:sz w:val="24"/>
          <w:szCs w:val="24"/>
          <w:lang w:val="es-CO"/>
        </w:rPr>
        <w:t xml:space="preserve"> </w:t>
      </w:r>
      <w:r w:rsidR="00E93947">
        <w:rPr>
          <w:rFonts w:ascii="Georgia" w:hAnsi="Georgia" w:cs="Arial"/>
          <w:sz w:val="24"/>
          <w:szCs w:val="24"/>
          <w:lang w:val="es-CO"/>
        </w:rPr>
        <w:t>supli</w:t>
      </w:r>
      <w:r>
        <w:rPr>
          <w:rFonts w:ascii="Georgia" w:hAnsi="Georgia" w:cs="Arial"/>
          <w:sz w:val="24"/>
          <w:szCs w:val="24"/>
          <w:lang w:val="es-CO"/>
        </w:rPr>
        <w:t xml:space="preserve">do </w:t>
      </w:r>
      <w:r w:rsidR="00E93947">
        <w:rPr>
          <w:rFonts w:ascii="Georgia" w:hAnsi="Georgia" w:cs="Arial"/>
          <w:sz w:val="24"/>
          <w:szCs w:val="24"/>
          <w:lang w:val="es-CO"/>
        </w:rPr>
        <w:t xml:space="preserve">con la simple anotación en la historia clínica, como lo postuló la parte demandada y lo </w:t>
      </w:r>
      <w:r w:rsidR="00E77CC3">
        <w:rPr>
          <w:rFonts w:ascii="Georgia" w:hAnsi="Georgia" w:cs="Arial"/>
          <w:sz w:val="24"/>
          <w:szCs w:val="24"/>
          <w:lang w:val="es-CO"/>
        </w:rPr>
        <w:t xml:space="preserve">toleró </w:t>
      </w:r>
      <w:r w:rsidR="00E93947">
        <w:rPr>
          <w:rFonts w:ascii="Georgia" w:hAnsi="Georgia" w:cs="Arial"/>
          <w:sz w:val="24"/>
          <w:szCs w:val="24"/>
          <w:lang w:val="es-CO"/>
        </w:rPr>
        <w:t xml:space="preserve">el fallo. </w:t>
      </w:r>
      <w:r>
        <w:rPr>
          <w:rFonts w:ascii="Georgia" w:hAnsi="Georgia" w:cs="Arial"/>
          <w:sz w:val="24"/>
          <w:szCs w:val="24"/>
          <w:lang w:val="es-CO"/>
        </w:rPr>
        <w:t>Recalc</w:t>
      </w:r>
      <w:r w:rsidR="00E77CC3">
        <w:rPr>
          <w:rFonts w:ascii="Georgia" w:hAnsi="Georgia" w:cs="Arial"/>
          <w:sz w:val="24"/>
          <w:szCs w:val="24"/>
          <w:lang w:val="es-CO"/>
        </w:rPr>
        <w:t>ó</w:t>
      </w:r>
      <w:r>
        <w:rPr>
          <w:rFonts w:ascii="Georgia" w:hAnsi="Georgia" w:cs="Arial"/>
          <w:sz w:val="24"/>
          <w:szCs w:val="24"/>
          <w:lang w:val="es-CO"/>
        </w:rPr>
        <w:t xml:space="preserve"> que l</w:t>
      </w:r>
      <w:r w:rsidR="00E93947">
        <w:rPr>
          <w:rFonts w:ascii="Georgia" w:hAnsi="Georgia" w:cs="Arial"/>
          <w:sz w:val="24"/>
          <w:szCs w:val="24"/>
          <w:lang w:val="es-CO"/>
        </w:rPr>
        <w:t xml:space="preserve">a </w:t>
      </w:r>
      <w:r>
        <w:rPr>
          <w:rFonts w:ascii="Georgia" w:hAnsi="Georgia" w:cs="Arial"/>
          <w:sz w:val="24"/>
          <w:szCs w:val="24"/>
          <w:lang w:val="es-CO"/>
        </w:rPr>
        <w:t xml:space="preserve">carga de la </w:t>
      </w:r>
      <w:r w:rsidR="00E93947">
        <w:rPr>
          <w:rFonts w:ascii="Georgia" w:hAnsi="Georgia" w:cs="Arial"/>
          <w:sz w:val="24"/>
          <w:szCs w:val="24"/>
          <w:lang w:val="es-CO"/>
        </w:rPr>
        <w:t>prueba</w:t>
      </w:r>
      <w:r w:rsidR="00AA7AC2">
        <w:rPr>
          <w:rFonts w:ascii="Georgia" w:hAnsi="Georgia" w:cs="Arial"/>
          <w:sz w:val="24"/>
          <w:szCs w:val="24"/>
          <w:lang w:val="es-CO"/>
        </w:rPr>
        <w:t xml:space="preserve">, de su debido otorgamiento, </w:t>
      </w:r>
      <w:r>
        <w:rPr>
          <w:rFonts w:ascii="Georgia" w:hAnsi="Georgia" w:cs="Arial"/>
          <w:sz w:val="24"/>
          <w:szCs w:val="24"/>
          <w:lang w:val="es-CO"/>
        </w:rPr>
        <w:t>recae en e</w:t>
      </w:r>
      <w:r w:rsidR="00E93947">
        <w:rPr>
          <w:rFonts w:ascii="Georgia" w:hAnsi="Georgia" w:cs="Arial"/>
          <w:sz w:val="24"/>
          <w:szCs w:val="24"/>
          <w:lang w:val="es-CO"/>
        </w:rPr>
        <w:t>l profesional.</w:t>
      </w:r>
    </w:p>
    <w:p w:rsidR="008C1A37" w:rsidRDefault="008C1A37" w:rsidP="009C30DF">
      <w:pPr>
        <w:spacing w:line="360" w:lineRule="auto"/>
        <w:jc w:val="both"/>
        <w:rPr>
          <w:rFonts w:ascii="Georgia" w:hAnsi="Georgia" w:cs="Arial"/>
          <w:sz w:val="24"/>
          <w:szCs w:val="24"/>
          <w:lang w:val="es-CO"/>
        </w:rPr>
      </w:pPr>
    </w:p>
    <w:p w:rsidR="008C1A37" w:rsidRDefault="008C1A37" w:rsidP="009C30DF">
      <w:pPr>
        <w:spacing w:line="360" w:lineRule="auto"/>
        <w:jc w:val="both"/>
        <w:rPr>
          <w:rFonts w:ascii="Georgia" w:hAnsi="Georgia" w:cs="Arial"/>
          <w:sz w:val="24"/>
          <w:szCs w:val="24"/>
          <w:lang w:val="es-CO"/>
        </w:rPr>
      </w:pPr>
      <w:r>
        <w:rPr>
          <w:rFonts w:ascii="Georgia" w:hAnsi="Georgia" w:cs="Arial"/>
          <w:sz w:val="24"/>
          <w:szCs w:val="24"/>
          <w:lang w:val="es-CO"/>
        </w:rPr>
        <w:t>Cuestion</w:t>
      </w:r>
      <w:r w:rsidR="00E77CC3">
        <w:rPr>
          <w:rFonts w:ascii="Georgia" w:hAnsi="Georgia" w:cs="Arial"/>
          <w:sz w:val="24"/>
          <w:szCs w:val="24"/>
          <w:lang w:val="es-CO"/>
        </w:rPr>
        <w:t>ó</w:t>
      </w:r>
      <w:r>
        <w:rPr>
          <w:rFonts w:ascii="Georgia" w:hAnsi="Georgia" w:cs="Arial"/>
          <w:sz w:val="24"/>
          <w:szCs w:val="24"/>
          <w:lang w:val="es-CO"/>
        </w:rPr>
        <w:t xml:space="preserve"> que en apartes de la sentencia se revis</w:t>
      </w:r>
      <w:r w:rsidR="00E77CC3">
        <w:rPr>
          <w:rFonts w:ascii="Georgia" w:hAnsi="Georgia" w:cs="Arial"/>
          <w:sz w:val="24"/>
          <w:szCs w:val="24"/>
          <w:lang w:val="es-CO"/>
        </w:rPr>
        <w:t>ó</w:t>
      </w:r>
      <w:r>
        <w:rPr>
          <w:rFonts w:ascii="Georgia" w:hAnsi="Georgia" w:cs="Arial"/>
          <w:sz w:val="24"/>
          <w:szCs w:val="24"/>
          <w:lang w:val="es-CO"/>
        </w:rPr>
        <w:t xml:space="preserve"> el procedimiento de la histerectomía</w:t>
      </w:r>
      <w:r w:rsidR="005F5EEF">
        <w:rPr>
          <w:rFonts w:ascii="Georgia" w:hAnsi="Georgia" w:cs="Arial"/>
          <w:sz w:val="24"/>
          <w:szCs w:val="24"/>
          <w:lang w:val="es-CO"/>
        </w:rPr>
        <w:t>,</w:t>
      </w:r>
      <w:r>
        <w:rPr>
          <w:rFonts w:ascii="Georgia" w:hAnsi="Georgia" w:cs="Arial"/>
          <w:sz w:val="24"/>
          <w:szCs w:val="24"/>
          <w:lang w:val="es-CO"/>
        </w:rPr>
        <w:t xml:space="preserve"> cuando la falla </w:t>
      </w:r>
      <w:r w:rsidRPr="00641C40">
        <w:rPr>
          <w:rFonts w:ascii="Georgia" w:hAnsi="Georgia" w:cs="Arial"/>
          <w:i/>
          <w:sz w:val="24"/>
          <w:szCs w:val="24"/>
          <w:lang w:val="es-CO"/>
        </w:rPr>
        <w:t>(Sic)</w:t>
      </w:r>
      <w:r>
        <w:rPr>
          <w:rFonts w:ascii="Georgia" w:hAnsi="Georgia" w:cs="Arial"/>
          <w:sz w:val="24"/>
          <w:szCs w:val="24"/>
          <w:lang w:val="es-CO"/>
        </w:rPr>
        <w:t xml:space="preserve"> alegada</w:t>
      </w:r>
      <w:r w:rsidR="00AA7AC2">
        <w:rPr>
          <w:rFonts w:ascii="Georgia" w:hAnsi="Georgia" w:cs="Arial"/>
          <w:sz w:val="24"/>
          <w:szCs w:val="24"/>
          <w:lang w:val="es-CO"/>
        </w:rPr>
        <w:t>,</w:t>
      </w:r>
      <w:r>
        <w:rPr>
          <w:rFonts w:ascii="Georgia" w:hAnsi="Georgia" w:cs="Arial"/>
          <w:sz w:val="24"/>
          <w:szCs w:val="24"/>
          <w:lang w:val="es-CO"/>
        </w:rPr>
        <w:t xml:space="preserve"> </w:t>
      </w:r>
      <w:r w:rsidR="00641C40">
        <w:rPr>
          <w:rFonts w:ascii="Georgia" w:hAnsi="Georgia" w:cs="Arial"/>
          <w:sz w:val="24"/>
          <w:szCs w:val="24"/>
          <w:lang w:val="es-CO"/>
        </w:rPr>
        <w:t>está</w:t>
      </w:r>
      <w:r>
        <w:rPr>
          <w:rFonts w:ascii="Georgia" w:hAnsi="Georgia" w:cs="Arial"/>
          <w:sz w:val="24"/>
          <w:szCs w:val="24"/>
          <w:lang w:val="es-CO"/>
        </w:rPr>
        <w:t xml:space="preserve"> </w:t>
      </w:r>
      <w:r w:rsidR="00641C40">
        <w:rPr>
          <w:rFonts w:ascii="Georgia" w:hAnsi="Georgia" w:cs="Arial"/>
          <w:sz w:val="24"/>
          <w:szCs w:val="24"/>
          <w:lang w:val="es-CO"/>
        </w:rPr>
        <w:t xml:space="preserve">en </w:t>
      </w:r>
      <w:r>
        <w:rPr>
          <w:rFonts w:ascii="Georgia" w:hAnsi="Georgia" w:cs="Arial"/>
          <w:sz w:val="24"/>
          <w:szCs w:val="24"/>
          <w:lang w:val="es-CO"/>
        </w:rPr>
        <w:t xml:space="preserve">lo ocurrido con posterioridad a él, </w:t>
      </w:r>
      <w:r w:rsidR="00641C40">
        <w:rPr>
          <w:rFonts w:ascii="Georgia" w:hAnsi="Georgia" w:cs="Arial"/>
          <w:sz w:val="24"/>
          <w:szCs w:val="24"/>
          <w:lang w:val="es-CO"/>
        </w:rPr>
        <w:t xml:space="preserve">y resalta </w:t>
      </w:r>
      <w:r>
        <w:rPr>
          <w:rFonts w:ascii="Georgia" w:hAnsi="Georgia" w:cs="Arial"/>
          <w:sz w:val="24"/>
          <w:szCs w:val="24"/>
          <w:lang w:val="es-CO"/>
        </w:rPr>
        <w:t xml:space="preserve">que </w:t>
      </w:r>
      <w:r w:rsidR="00641C40">
        <w:rPr>
          <w:rFonts w:ascii="Georgia" w:hAnsi="Georgia" w:cs="Arial"/>
          <w:sz w:val="24"/>
          <w:szCs w:val="24"/>
          <w:lang w:val="es-CO"/>
        </w:rPr>
        <w:t xml:space="preserve">una correcta </w:t>
      </w:r>
      <w:r w:rsidR="00AA7AC2">
        <w:rPr>
          <w:rFonts w:ascii="Georgia" w:hAnsi="Georgia" w:cs="Arial"/>
          <w:sz w:val="24"/>
          <w:szCs w:val="24"/>
          <w:lang w:val="es-CO"/>
        </w:rPr>
        <w:t>ponderación</w:t>
      </w:r>
      <w:r w:rsidR="00641C40">
        <w:rPr>
          <w:rFonts w:ascii="Georgia" w:hAnsi="Georgia" w:cs="Arial"/>
          <w:sz w:val="24"/>
          <w:szCs w:val="24"/>
          <w:lang w:val="es-CO"/>
        </w:rPr>
        <w:t xml:space="preserve"> </w:t>
      </w:r>
      <w:r w:rsidR="005F5EEF">
        <w:rPr>
          <w:rFonts w:ascii="Georgia" w:hAnsi="Georgia" w:cs="Arial"/>
          <w:sz w:val="24"/>
          <w:szCs w:val="24"/>
          <w:lang w:val="es-CO"/>
        </w:rPr>
        <w:t xml:space="preserve">probatoria, </w:t>
      </w:r>
      <w:r w:rsidR="00641C40">
        <w:rPr>
          <w:rFonts w:ascii="Georgia" w:hAnsi="Georgia" w:cs="Arial"/>
          <w:sz w:val="24"/>
          <w:szCs w:val="24"/>
          <w:lang w:val="es-CO"/>
        </w:rPr>
        <w:t>hubiera tenido en cuenta l</w:t>
      </w:r>
      <w:r>
        <w:rPr>
          <w:rFonts w:ascii="Georgia" w:hAnsi="Georgia" w:cs="Arial"/>
          <w:sz w:val="24"/>
          <w:szCs w:val="24"/>
          <w:lang w:val="es-CO"/>
        </w:rPr>
        <w:t>o dicho por el médico Rodrigo Silva que anunció que se debe tener malicia para ubicar la lesión en el uréter</w:t>
      </w:r>
      <w:r w:rsidR="00253F8A">
        <w:rPr>
          <w:rFonts w:ascii="Georgia" w:hAnsi="Georgia" w:cs="Arial"/>
          <w:sz w:val="24"/>
          <w:szCs w:val="24"/>
          <w:lang w:val="es-CO"/>
        </w:rPr>
        <w:t xml:space="preserve"> y que estableció que se trató de un diagnóstico tardío</w:t>
      </w:r>
      <w:r w:rsidR="005F5EEF">
        <w:rPr>
          <w:rFonts w:ascii="Georgia" w:hAnsi="Georgia" w:cs="Arial"/>
          <w:sz w:val="24"/>
          <w:szCs w:val="24"/>
          <w:lang w:val="es-CO"/>
        </w:rPr>
        <w:t xml:space="preserve">. En </w:t>
      </w:r>
      <w:r w:rsidR="00E77CC3">
        <w:rPr>
          <w:rFonts w:ascii="Georgia" w:hAnsi="Georgia" w:cs="Arial"/>
          <w:sz w:val="24"/>
          <w:szCs w:val="24"/>
          <w:lang w:val="es-CO"/>
        </w:rPr>
        <w:t>suma, estimó</w:t>
      </w:r>
      <w:r w:rsidR="00641C40">
        <w:rPr>
          <w:rFonts w:ascii="Georgia" w:hAnsi="Georgia" w:cs="Arial"/>
          <w:sz w:val="24"/>
          <w:szCs w:val="24"/>
          <w:lang w:val="es-CO"/>
        </w:rPr>
        <w:t xml:space="preserve"> que la tasación de las pruebas presentadas fue inadecuada</w:t>
      </w:r>
      <w:r w:rsidR="00AA7AC2">
        <w:rPr>
          <w:rFonts w:ascii="Georgia" w:hAnsi="Georgia" w:cs="Arial"/>
          <w:sz w:val="24"/>
          <w:szCs w:val="24"/>
          <w:lang w:val="es-CO"/>
        </w:rPr>
        <w:t xml:space="preserve"> y </w:t>
      </w:r>
      <w:r w:rsidR="00641C40">
        <w:rPr>
          <w:rFonts w:ascii="Georgia" w:hAnsi="Georgia" w:cs="Arial"/>
          <w:sz w:val="24"/>
          <w:szCs w:val="24"/>
          <w:lang w:val="es-CO"/>
        </w:rPr>
        <w:t xml:space="preserve">que </w:t>
      </w:r>
      <w:r w:rsidR="00E77CC3">
        <w:rPr>
          <w:rFonts w:ascii="Georgia" w:hAnsi="Georgia" w:cs="Arial"/>
          <w:sz w:val="24"/>
          <w:szCs w:val="24"/>
          <w:lang w:val="es-CO"/>
        </w:rPr>
        <w:t xml:space="preserve">la </w:t>
      </w:r>
      <w:r>
        <w:rPr>
          <w:rFonts w:ascii="Georgia" w:hAnsi="Georgia" w:cs="Arial"/>
          <w:sz w:val="24"/>
          <w:szCs w:val="24"/>
          <w:lang w:val="es-CO"/>
        </w:rPr>
        <w:t>información obtenida por internet</w:t>
      </w:r>
      <w:r w:rsidR="00641C40">
        <w:rPr>
          <w:rFonts w:ascii="Georgia" w:hAnsi="Georgia" w:cs="Arial"/>
          <w:sz w:val="24"/>
          <w:szCs w:val="24"/>
          <w:lang w:val="es-CO"/>
        </w:rPr>
        <w:t xml:space="preserve">, </w:t>
      </w:r>
      <w:r w:rsidR="00E77CC3">
        <w:rPr>
          <w:rFonts w:ascii="Georgia" w:hAnsi="Georgia" w:cs="Arial"/>
          <w:sz w:val="24"/>
          <w:szCs w:val="24"/>
          <w:lang w:val="es-CO"/>
        </w:rPr>
        <w:t xml:space="preserve">como una </w:t>
      </w:r>
      <w:r w:rsidR="00641C40">
        <w:rPr>
          <w:rFonts w:ascii="Georgia" w:hAnsi="Georgia" w:cs="Arial"/>
          <w:sz w:val="24"/>
          <w:szCs w:val="24"/>
          <w:lang w:val="es-CO"/>
        </w:rPr>
        <w:t>prueba</w:t>
      </w:r>
      <w:r w:rsidR="0072270A">
        <w:rPr>
          <w:rFonts w:ascii="Georgia" w:hAnsi="Georgia" w:cs="Arial"/>
          <w:sz w:val="24"/>
          <w:szCs w:val="24"/>
          <w:lang w:val="es-CO"/>
        </w:rPr>
        <w:t>,</w:t>
      </w:r>
      <w:r w:rsidR="00641C40">
        <w:rPr>
          <w:rFonts w:ascii="Georgia" w:hAnsi="Georgia" w:cs="Arial"/>
          <w:sz w:val="24"/>
          <w:szCs w:val="24"/>
          <w:lang w:val="es-CO"/>
        </w:rPr>
        <w:t xml:space="preserve"> no fue </w:t>
      </w:r>
      <w:r>
        <w:rPr>
          <w:rFonts w:ascii="Georgia" w:hAnsi="Georgia" w:cs="Arial"/>
          <w:sz w:val="24"/>
          <w:szCs w:val="24"/>
          <w:lang w:val="es-CO"/>
        </w:rPr>
        <w:t>controverti</w:t>
      </w:r>
      <w:r w:rsidR="00641C40">
        <w:rPr>
          <w:rFonts w:ascii="Georgia" w:hAnsi="Georgia" w:cs="Arial"/>
          <w:sz w:val="24"/>
          <w:szCs w:val="24"/>
          <w:lang w:val="es-CO"/>
        </w:rPr>
        <w:t>d</w:t>
      </w:r>
      <w:r>
        <w:rPr>
          <w:rFonts w:ascii="Georgia" w:hAnsi="Georgia" w:cs="Arial"/>
          <w:sz w:val="24"/>
          <w:szCs w:val="24"/>
          <w:lang w:val="es-CO"/>
        </w:rPr>
        <w:t>a</w:t>
      </w:r>
      <w:r w:rsidR="00641C40">
        <w:rPr>
          <w:rFonts w:ascii="Georgia" w:hAnsi="Georgia" w:cs="Arial"/>
          <w:sz w:val="24"/>
          <w:szCs w:val="24"/>
          <w:lang w:val="es-CO"/>
        </w:rPr>
        <w:t xml:space="preserve"> (Folios 18 a 61, este cuaderno). </w:t>
      </w:r>
      <w:r>
        <w:rPr>
          <w:rFonts w:ascii="Georgia" w:hAnsi="Georgia" w:cs="Arial"/>
          <w:sz w:val="24"/>
          <w:szCs w:val="24"/>
          <w:lang w:val="es-CO"/>
        </w:rPr>
        <w:t xml:space="preserve"> </w:t>
      </w:r>
    </w:p>
    <w:p w:rsidR="00031057" w:rsidRDefault="00031057" w:rsidP="009C30DF">
      <w:pPr>
        <w:spacing w:line="360" w:lineRule="auto"/>
        <w:jc w:val="both"/>
        <w:rPr>
          <w:rFonts w:ascii="Georgia" w:hAnsi="Georgia" w:cs="Arial"/>
          <w:sz w:val="24"/>
        </w:rPr>
      </w:pPr>
    </w:p>
    <w:p w:rsidR="007B5B67" w:rsidRDefault="007B5B67" w:rsidP="009C30DF">
      <w:pPr>
        <w:spacing w:line="360" w:lineRule="auto"/>
        <w:jc w:val="both"/>
        <w:rPr>
          <w:rFonts w:ascii="Georgia" w:hAnsi="Georgia" w:cs="Arial"/>
          <w:sz w:val="24"/>
        </w:rPr>
      </w:pPr>
    </w:p>
    <w:p w:rsidR="007B5B67" w:rsidRPr="00D46B80" w:rsidRDefault="007B5B67" w:rsidP="009C30DF">
      <w:pPr>
        <w:spacing w:line="360" w:lineRule="auto"/>
        <w:jc w:val="both"/>
        <w:rPr>
          <w:rFonts w:ascii="Georgia" w:hAnsi="Georgia" w:cs="Arial"/>
          <w:sz w:val="24"/>
        </w:rPr>
      </w:pPr>
    </w:p>
    <w:p w:rsidR="00485B6E" w:rsidRPr="00D46B80" w:rsidRDefault="00CB714A" w:rsidP="00E1394E">
      <w:pPr>
        <w:pStyle w:val="Titre2"/>
        <w:numPr>
          <w:ilvl w:val="0"/>
          <w:numId w:val="8"/>
        </w:numPr>
        <w:jc w:val="left"/>
        <w:rPr>
          <w:rFonts w:ascii="Georgia" w:hAnsi="Georgia"/>
          <w:b w:val="0"/>
          <w:smallCaps/>
          <w:sz w:val="24"/>
          <w:lang w:val="es-CO"/>
        </w:rPr>
      </w:pPr>
      <w:r w:rsidRPr="00D46B80">
        <w:rPr>
          <w:rFonts w:ascii="Georgia" w:hAnsi="Georgia"/>
          <w:b w:val="0"/>
          <w:smallCaps/>
          <w:sz w:val="32"/>
          <w:lang w:val="es-CO"/>
        </w:rPr>
        <w:lastRenderedPageBreak/>
        <w:t>l</w:t>
      </w:r>
      <w:r w:rsidRPr="00D46B80">
        <w:rPr>
          <w:rFonts w:ascii="Georgia" w:hAnsi="Georgia"/>
          <w:b w:val="0"/>
          <w:smallCaps/>
          <w:lang w:val="es-CO"/>
        </w:rPr>
        <w:t>a fundamentación jurídica para decidir</w:t>
      </w:r>
    </w:p>
    <w:p w:rsidR="00485B6E" w:rsidRPr="00D46B80" w:rsidRDefault="00485B6E" w:rsidP="009C30DF">
      <w:pPr>
        <w:spacing w:line="360" w:lineRule="auto"/>
        <w:jc w:val="both"/>
        <w:rPr>
          <w:rFonts w:ascii="Georgia" w:hAnsi="Georgia" w:cs="Arial"/>
          <w:sz w:val="24"/>
          <w:szCs w:val="24"/>
          <w:lang w:val="es-CO"/>
        </w:rPr>
      </w:pPr>
    </w:p>
    <w:p w:rsidR="00EE1ED2" w:rsidRPr="00D46B80" w:rsidRDefault="00EE1ED2" w:rsidP="00F375D0">
      <w:pPr>
        <w:widowControl/>
        <w:numPr>
          <w:ilvl w:val="1"/>
          <w:numId w:val="8"/>
        </w:numPr>
        <w:overflowPunct/>
        <w:adjustRightInd/>
        <w:spacing w:line="360" w:lineRule="auto"/>
        <w:jc w:val="both"/>
        <w:rPr>
          <w:rFonts w:ascii="Georgia" w:hAnsi="Georgia" w:cs="Arial"/>
          <w:sz w:val="24"/>
          <w:szCs w:val="22"/>
          <w:lang w:val="es-CO"/>
        </w:rPr>
      </w:pPr>
      <w:r w:rsidRPr="00D46B80">
        <w:rPr>
          <w:rFonts w:ascii="Georgia" w:hAnsi="Georgia" w:cs="Arial"/>
          <w:iCs/>
          <w:smallCaps/>
          <w:sz w:val="26"/>
          <w:szCs w:val="26"/>
          <w:lang w:val="es-CO"/>
        </w:rPr>
        <w:t>La competencia en segundo grado</w:t>
      </w:r>
      <w:r w:rsidR="00387685" w:rsidRPr="00D46B80">
        <w:rPr>
          <w:rFonts w:ascii="Georgia" w:hAnsi="Georgia" w:cs="Arial"/>
          <w:iCs/>
          <w:smallCaps/>
          <w:sz w:val="26"/>
          <w:szCs w:val="26"/>
          <w:lang w:val="es-CO"/>
        </w:rPr>
        <w:t xml:space="preserve">. </w:t>
      </w:r>
      <w:r w:rsidRPr="00D46B80">
        <w:rPr>
          <w:rFonts w:ascii="Georgia" w:hAnsi="Georgia" w:cs="Arial"/>
          <w:sz w:val="24"/>
          <w:szCs w:val="22"/>
          <w:lang w:val="es-CO"/>
        </w:rPr>
        <w:t>Esta Corporación judicial tiene facultad legal para resolver la controversia sometida a su consideración en razón al factor funcional, al ser superio</w:t>
      </w:r>
      <w:r w:rsidR="00C52D1E" w:rsidRPr="00D46B80">
        <w:rPr>
          <w:rFonts w:ascii="Georgia" w:hAnsi="Georgia" w:cs="Arial"/>
          <w:sz w:val="24"/>
          <w:szCs w:val="22"/>
          <w:lang w:val="es-CO"/>
        </w:rPr>
        <w:t xml:space="preserve">ra </w:t>
      </w:r>
      <w:r w:rsidRPr="00D46B80">
        <w:rPr>
          <w:rFonts w:ascii="Georgia" w:hAnsi="Georgia" w:cs="Arial"/>
          <w:sz w:val="24"/>
          <w:szCs w:val="22"/>
          <w:lang w:val="es-CO"/>
        </w:rPr>
        <w:t>jerárquic</w:t>
      </w:r>
      <w:r w:rsidR="00C52D1E" w:rsidRPr="00D46B80">
        <w:rPr>
          <w:rFonts w:ascii="Georgia" w:hAnsi="Georgia" w:cs="Arial"/>
          <w:sz w:val="24"/>
          <w:szCs w:val="22"/>
          <w:lang w:val="es-CO"/>
        </w:rPr>
        <w:t>a</w:t>
      </w:r>
      <w:r w:rsidRPr="00D46B80">
        <w:rPr>
          <w:rFonts w:ascii="Georgia" w:hAnsi="Georgia" w:cs="Arial"/>
          <w:sz w:val="24"/>
          <w:szCs w:val="22"/>
          <w:lang w:val="es-CO"/>
        </w:rPr>
        <w:t xml:space="preserve"> del Juzgado </w:t>
      </w:r>
      <w:r w:rsidR="00473785">
        <w:rPr>
          <w:rFonts w:ascii="Georgia" w:hAnsi="Georgia" w:cs="Arial"/>
          <w:sz w:val="24"/>
          <w:szCs w:val="22"/>
          <w:lang w:val="es-CO"/>
        </w:rPr>
        <w:t xml:space="preserve">Quinto </w:t>
      </w:r>
      <w:r w:rsidR="00752081" w:rsidRPr="00D46B80">
        <w:rPr>
          <w:rFonts w:ascii="Georgia" w:hAnsi="Georgia" w:cs="Arial"/>
          <w:sz w:val="24"/>
          <w:szCs w:val="22"/>
          <w:lang w:val="es-CO"/>
        </w:rPr>
        <w:t xml:space="preserve">Civil del </w:t>
      </w:r>
      <w:r w:rsidRPr="00D46B80">
        <w:rPr>
          <w:rFonts w:ascii="Georgia" w:hAnsi="Georgia" w:cs="Arial"/>
          <w:sz w:val="24"/>
          <w:szCs w:val="22"/>
          <w:lang w:val="es-CO"/>
        </w:rPr>
        <w:t xml:space="preserve">Circuito </w:t>
      </w:r>
      <w:r w:rsidRPr="00D46B80">
        <w:rPr>
          <w:rFonts w:ascii="Georgia" w:hAnsi="Georgia"/>
          <w:sz w:val="24"/>
          <w:lang w:val="es-CO"/>
        </w:rPr>
        <w:t xml:space="preserve">de </w:t>
      </w:r>
      <w:r w:rsidR="00752081" w:rsidRPr="00D46B80">
        <w:rPr>
          <w:rFonts w:ascii="Georgia" w:hAnsi="Georgia"/>
          <w:sz w:val="24"/>
          <w:lang w:val="es-CO"/>
        </w:rPr>
        <w:t>Pereira</w:t>
      </w:r>
      <w:r w:rsidRPr="00D46B80">
        <w:rPr>
          <w:rFonts w:ascii="Georgia" w:hAnsi="Georgia"/>
          <w:sz w:val="24"/>
          <w:lang w:val="es-CO"/>
        </w:rPr>
        <w:t xml:space="preserve">, </w:t>
      </w:r>
      <w:r w:rsidR="00493E53" w:rsidRPr="00D46B80">
        <w:rPr>
          <w:rFonts w:ascii="Georgia" w:hAnsi="Georgia"/>
          <w:sz w:val="24"/>
          <w:lang w:val="es-CO"/>
        </w:rPr>
        <w:t>R</w:t>
      </w:r>
      <w:r w:rsidRPr="00D46B80">
        <w:rPr>
          <w:rFonts w:ascii="Georgia" w:hAnsi="Georgia"/>
          <w:sz w:val="24"/>
          <w:lang w:val="es-CO"/>
        </w:rPr>
        <w:t>.</w:t>
      </w:r>
      <w:r w:rsidRPr="00D46B80">
        <w:rPr>
          <w:rFonts w:ascii="Georgia" w:hAnsi="Georgia" w:cs="Arial"/>
          <w:sz w:val="24"/>
          <w:szCs w:val="22"/>
          <w:lang w:val="es-CO"/>
        </w:rPr>
        <w:t xml:space="preserve">, </w:t>
      </w:r>
      <w:r w:rsidR="00465565">
        <w:rPr>
          <w:rFonts w:ascii="Georgia" w:hAnsi="Georgia" w:cs="Arial"/>
          <w:sz w:val="24"/>
          <w:szCs w:val="22"/>
          <w:lang w:val="es-CO"/>
        </w:rPr>
        <w:t xml:space="preserve">que emitió el fallo de </w:t>
      </w:r>
      <w:r w:rsidR="00465565" w:rsidRPr="000D470A">
        <w:rPr>
          <w:rFonts w:ascii="Georgia" w:hAnsi="Georgia" w:cs="Arial"/>
          <w:sz w:val="24"/>
          <w:szCs w:val="22"/>
          <w:lang w:val="es-CO"/>
        </w:rPr>
        <w:t>primera instancia</w:t>
      </w:r>
      <w:r w:rsidRPr="00D46B80">
        <w:rPr>
          <w:rFonts w:ascii="Georgia" w:hAnsi="Georgia" w:cs="Arial"/>
          <w:sz w:val="24"/>
          <w:szCs w:val="22"/>
          <w:lang w:val="es-CO"/>
        </w:rPr>
        <w:t>.</w:t>
      </w:r>
    </w:p>
    <w:p w:rsidR="008D406C" w:rsidRPr="00D46B80" w:rsidRDefault="008D406C" w:rsidP="00F375D0">
      <w:pPr>
        <w:widowControl/>
        <w:adjustRightInd/>
        <w:spacing w:line="360" w:lineRule="auto"/>
        <w:jc w:val="both"/>
        <w:rPr>
          <w:rFonts w:ascii="Georgia" w:hAnsi="Georgia" w:cs="Arial"/>
          <w:iCs/>
          <w:sz w:val="24"/>
          <w:szCs w:val="22"/>
          <w:lang w:val="es-CO"/>
        </w:rPr>
      </w:pPr>
    </w:p>
    <w:p w:rsidR="00EE1ED2" w:rsidRPr="00D46B80" w:rsidRDefault="00EE1ED2" w:rsidP="00F375D0">
      <w:pPr>
        <w:numPr>
          <w:ilvl w:val="1"/>
          <w:numId w:val="8"/>
        </w:numPr>
        <w:overflowPunct/>
        <w:spacing w:line="360" w:lineRule="auto"/>
        <w:jc w:val="both"/>
        <w:rPr>
          <w:rFonts w:ascii="Georgia" w:hAnsi="Georgia" w:cs="Arial"/>
          <w:sz w:val="24"/>
          <w:szCs w:val="24"/>
          <w:lang w:val="es-CO"/>
        </w:rPr>
      </w:pPr>
      <w:r w:rsidRPr="00D46B80">
        <w:rPr>
          <w:rFonts w:ascii="Georgia" w:hAnsi="Georgia" w:cs="Arial"/>
          <w:smallCaps/>
          <w:sz w:val="26"/>
          <w:szCs w:val="26"/>
          <w:lang w:val="es-CO"/>
        </w:rPr>
        <w:t xml:space="preserve">Los presupuestos </w:t>
      </w:r>
      <w:r w:rsidR="00AA7AC2">
        <w:rPr>
          <w:rFonts w:ascii="Georgia" w:hAnsi="Georgia" w:cs="Arial"/>
          <w:smallCaps/>
          <w:sz w:val="26"/>
          <w:szCs w:val="26"/>
          <w:lang w:val="es-CO"/>
        </w:rPr>
        <w:t>de validez</w:t>
      </w:r>
      <w:r w:rsidR="00387685" w:rsidRPr="00D46B80">
        <w:rPr>
          <w:rFonts w:ascii="Georgia" w:hAnsi="Georgia" w:cs="Arial"/>
          <w:smallCaps/>
          <w:sz w:val="26"/>
          <w:szCs w:val="26"/>
          <w:lang w:val="es-CO"/>
        </w:rPr>
        <w:t xml:space="preserve">. </w:t>
      </w:r>
      <w:r w:rsidR="002D60A8" w:rsidRPr="00D46B80">
        <w:rPr>
          <w:rFonts w:ascii="Georgia" w:hAnsi="Georgia" w:cs="Arial"/>
          <w:sz w:val="24"/>
          <w:szCs w:val="24"/>
          <w:lang w:val="es-CO"/>
        </w:rPr>
        <w:t>E</w:t>
      </w:r>
      <w:r w:rsidR="00035D9F" w:rsidRPr="00D46B80">
        <w:rPr>
          <w:rFonts w:ascii="Georgia" w:hAnsi="Georgia" w:cs="Arial"/>
          <w:sz w:val="24"/>
          <w:szCs w:val="24"/>
          <w:lang w:val="es-CO"/>
        </w:rPr>
        <w:t>stán debidamente cumplidos, hay</w:t>
      </w:r>
      <w:r w:rsidR="00950544" w:rsidRPr="00D46B80">
        <w:rPr>
          <w:rFonts w:ascii="Georgia" w:hAnsi="Georgia" w:cs="Arial"/>
          <w:sz w:val="24"/>
          <w:szCs w:val="24"/>
          <w:lang w:val="es-CO"/>
        </w:rPr>
        <w:t xml:space="preserve"> </w:t>
      </w:r>
      <w:r w:rsidRPr="00D46B80">
        <w:rPr>
          <w:rFonts w:ascii="Georgia" w:hAnsi="Georgia" w:cs="Arial"/>
          <w:sz w:val="24"/>
          <w:szCs w:val="24"/>
          <w:lang w:val="es-CO"/>
        </w:rPr>
        <w:t xml:space="preserve">competencia, capacidad para ser parte y procesal, así como </w:t>
      </w:r>
      <w:r w:rsidR="005E2970" w:rsidRPr="00D46B80">
        <w:rPr>
          <w:rFonts w:ascii="Georgia" w:hAnsi="Georgia" w:cs="Arial"/>
          <w:sz w:val="24"/>
          <w:szCs w:val="24"/>
          <w:lang w:val="es-CO"/>
        </w:rPr>
        <w:t xml:space="preserve">la </w:t>
      </w:r>
      <w:r w:rsidRPr="00D46B80">
        <w:rPr>
          <w:rFonts w:ascii="Georgia" w:hAnsi="Georgia" w:cs="Arial"/>
          <w:sz w:val="24"/>
          <w:szCs w:val="24"/>
          <w:lang w:val="es-CO"/>
        </w:rPr>
        <w:t xml:space="preserve">demanda </w:t>
      </w:r>
      <w:r w:rsidR="002D60A8" w:rsidRPr="00D46B80">
        <w:rPr>
          <w:rFonts w:ascii="Georgia" w:hAnsi="Georgia" w:cs="Arial"/>
          <w:sz w:val="24"/>
          <w:szCs w:val="24"/>
          <w:lang w:val="es-CO"/>
        </w:rPr>
        <w:t>en forma</w:t>
      </w:r>
      <w:r w:rsidRPr="00D46B80">
        <w:rPr>
          <w:rFonts w:ascii="Georgia" w:hAnsi="Georgia" w:cs="Arial"/>
          <w:sz w:val="24"/>
          <w:szCs w:val="24"/>
          <w:lang w:val="es-CO"/>
        </w:rPr>
        <w:t xml:space="preserve">, </w:t>
      </w:r>
      <w:r w:rsidR="00BD62F2" w:rsidRPr="00D46B80">
        <w:rPr>
          <w:rFonts w:ascii="Georgia" w:hAnsi="Georgia" w:cs="Arial"/>
          <w:sz w:val="24"/>
          <w:szCs w:val="24"/>
          <w:lang w:val="es-CO"/>
        </w:rPr>
        <w:t xml:space="preserve">por </w:t>
      </w:r>
      <w:r w:rsidRPr="00D46B80">
        <w:rPr>
          <w:rFonts w:ascii="Georgia" w:hAnsi="Georgia" w:cs="Arial"/>
          <w:sz w:val="24"/>
          <w:szCs w:val="24"/>
          <w:lang w:val="es-CO"/>
        </w:rPr>
        <w:t xml:space="preserve">manera que es viable </w:t>
      </w:r>
      <w:r w:rsidR="002E0908" w:rsidRPr="00D46B80">
        <w:rPr>
          <w:rFonts w:ascii="Georgia" w:hAnsi="Georgia" w:cs="Arial"/>
          <w:sz w:val="24"/>
          <w:szCs w:val="24"/>
          <w:lang w:val="es-CO"/>
        </w:rPr>
        <w:t xml:space="preserve">resolver </w:t>
      </w:r>
      <w:r w:rsidR="00A20AF8" w:rsidRPr="00D46B80">
        <w:rPr>
          <w:rFonts w:ascii="Georgia" w:hAnsi="Georgia" w:cs="Arial"/>
          <w:sz w:val="24"/>
          <w:szCs w:val="24"/>
          <w:lang w:val="es-CO"/>
        </w:rPr>
        <w:t>de fondo. E</w:t>
      </w:r>
      <w:r w:rsidRPr="00D46B80">
        <w:rPr>
          <w:rFonts w:ascii="Georgia" w:hAnsi="Georgia" w:cs="Arial"/>
          <w:sz w:val="24"/>
          <w:szCs w:val="24"/>
          <w:lang w:val="es-CO"/>
        </w:rPr>
        <w:t xml:space="preserve">l Despacho de primer grado </w:t>
      </w:r>
      <w:r w:rsidR="0079069B" w:rsidRPr="00D46B80">
        <w:rPr>
          <w:rFonts w:ascii="Georgia" w:hAnsi="Georgia" w:cs="Arial"/>
          <w:sz w:val="24"/>
          <w:szCs w:val="24"/>
          <w:lang w:val="es-CO"/>
        </w:rPr>
        <w:t>era</w:t>
      </w:r>
      <w:r w:rsidRPr="00D46B80">
        <w:rPr>
          <w:rFonts w:ascii="Georgia" w:hAnsi="Georgia" w:cs="Arial"/>
          <w:sz w:val="24"/>
          <w:szCs w:val="24"/>
          <w:lang w:val="es-CO"/>
        </w:rPr>
        <w:t xml:space="preserve"> competente por el f</w:t>
      </w:r>
      <w:r w:rsidR="006A7424" w:rsidRPr="00D46B80">
        <w:rPr>
          <w:rFonts w:ascii="Georgia" w:hAnsi="Georgia" w:cs="Arial"/>
          <w:sz w:val="24"/>
          <w:szCs w:val="24"/>
          <w:lang w:val="es-CO"/>
        </w:rPr>
        <w:t xml:space="preserve">actor territorial </w:t>
      </w:r>
      <w:r w:rsidR="00480F37" w:rsidRPr="00D46B80">
        <w:rPr>
          <w:rFonts w:ascii="Georgia" w:hAnsi="Georgia" w:cs="Arial"/>
          <w:sz w:val="24"/>
          <w:szCs w:val="24"/>
          <w:lang w:val="es-CO"/>
        </w:rPr>
        <w:t>(Artículo 23-</w:t>
      </w:r>
      <w:r w:rsidR="00FA2B6D">
        <w:rPr>
          <w:rFonts w:ascii="Georgia" w:hAnsi="Georgia" w:cs="Arial"/>
          <w:sz w:val="24"/>
          <w:szCs w:val="24"/>
          <w:lang w:val="es-CO"/>
        </w:rPr>
        <w:t xml:space="preserve">5° y </w:t>
      </w:r>
      <w:r w:rsidR="00480F37" w:rsidRPr="00D46B80">
        <w:rPr>
          <w:rFonts w:ascii="Georgia" w:hAnsi="Georgia" w:cs="Arial"/>
          <w:sz w:val="24"/>
          <w:szCs w:val="24"/>
          <w:lang w:val="es-CO"/>
        </w:rPr>
        <w:t>8º del CPC) y objetivo (Artículo 16-1º, CPC)</w:t>
      </w:r>
      <w:r w:rsidRPr="00D46B80">
        <w:rPr>
          <w:rFonts w:ascii="Georgia" w:hAnsi="Georgia" w:cs="Arial"/>
          <w:sz w:val="24"/>
          <w:szCs w:val="24"/>
          <w:lang w:val="es-CO"/>
        </w:rPr>
        <w:t xml:space="preserve">. En todo caso, las partes no discutieron este </w:t>
      </w:r>
      <w:r w:rsidR="009E0EE5" w:rsidRPr="00D46B80">
        <w:rPr>
          <w:rFonts w:ascii="Georgia" w:hAnsi="Georgia" w:cs="Arial"/>
          <w:sz w:val="24"/>
          <w:szCs w:val="24"/>
          <w:lang w:val="es-CO"/>
        </w:rPr>
        <w:t>aspecto al concurrir al proceso (Artículo 144, CPC).</w:t>
      </w:r>
    </w:p>
    <w:p w:rsidR="00EE1ED2" w:rsidRPr="00D46B80" w:rsidRDefault="00EE1ED2" w:rsidP="00F375D0">
      <w:pPr>
        <w:spacing w:line="360" w:lineRule="auto"/>
        <w:jc w:val="both"/>
        <w:rPr>
          <w:rFonts w:ascii="Georgia" w:hAnsi="Georgia" w:cs="Arial"/>
          <w:sz w:val="24"/>
          <w:lang w:val="es-CO"/>
        </w:rPr>
      </w:pPr>
    </w:p>
    <w:p w:rsidR="00EE1ED2" w:rsidRPr="00D46B80" w:rsidRDefault="00EE1ED2" w:rsidP="00F375D0">
      <w:pPr>
        <w:widowControl/>
        <w:numPr>
          <w:ilvl w:val="1"/>
          <w:numId w:val="8"/>
        </w:numPr>
        <w:overflowPunct/>
        <w:adjustRightInd/>
        <w:spacing w:line="360" w:lineRule="auto"/>
        <w:jc w:val="both"/>
        <w:rPr>
          <w:rFonts w:ascii="Georgia" w:hAnsi="Georgia" w:cs="Arial"/>
          <w:sz w:val="24"/>
          <w:szCs w:val="22"/>
          <w:lang w:val="es-CO"/>
        </w:rPr>
      </w:pPr>
      <w:r w:rsidRPr="00D46B80">
        <w:rPr>
          <w:rFonts w:ascii="Georgia" w:hAnsi="Georgia" w:cs="Arial"/>
          <w:iCs/>
          <w:smallCaps/>
          <w:sz w:val="26"/>
          <w:szCs w:val="26"/>
          <w:lang w:val="es-CO"/>
        </w:rPr>
        <w:t>El trámite adecuado y el derecho de postulación</w:t>
      </w:r>
      <w:r w:rsidR="00387685" w:rsidRPr="00D46B80">
        <w:rPr>
          <w:rFonts w:ascii="Georgia" w:hAnsi="Georgia" w:cs="Arial"/>
          <w:iCs/>
          <w:smallCaps/>
          <w:sz w:val="26"/>
          <w:szCs w:val="26"/>
          <w:lang w:val="es-CO"/>
        </w:rPr>
        <w:t xml:space="preserve">. </w:t>
      </w:r>
      <w:r w:rsidR="00935DFE" w:rsidRPr="00D46B80">
        <w:rPr>
          <w:rFonts w:ascii="Georgia" w:hAnsi="Georgia" w:cs="Arial"/>
          <w:sz w:val="24"/>
          <w:szCs w:val="22"/>
          <w:lang w:val="es-CO"/>
        </w:rPr>
        <w:t xml:space="preserve">Este </w:t>
      </w:r>
      <w:r w:rsidRPr="00D46B80">
        <w:rPr>
          <w:rFonts w:ascii="Georgia" w:hAnsi="Georgia" w:cs="Arial"/>
          <w:sz w:val="24"/>
          <w:szCs w:val="22"/>
          <w:lang w:val="es-CO"/>
        </w:rPr>
        <w:t xml:space="preserve">litigio </w:t>
      </w:r>
      <w:r w:rsidR="00875A01" w:rsidRPr="00D46B80">
        <w:rPr>
          <w:rFonts w:ascii="Georgia" w:hAnsi="Georgia" w:cs="Arial"/>
          <w:sz w:val="24"/>
          <w:szCs w:val="22"/>
          <w:lang w:val="es-CO"/>
        </w:rPr>
        <w:t xml:space="preserve">se </w:t>
      </w:r>
      <w:r w:rsidR="00935DFE" w:rsidRPr="00D46B80">
        <w:rPr>
          <w:rFonts w:ascii="Georgia" w:hAnsi="Georgia" w:cs="Arial"/>
          <w:sz w:val="24"/>
          <w:szCs w:val="22"/>
          <w:lang w:val="es-CO"/>
        </w:rPr>
        <w:t xml:space="preserve">gestionó </w:t>
      </w:r>
      <w:r w:rsidR="006324D6" w:rsidRPr="00D46B80">
        <w:rPr>
          <w:rFonts w:ascii="Georgia" w:hAnsi="Georgia" w:cs="Arial"/>
          <w:sz w:val="24"/>
          <w:szCs w:val="22"/>
          <w:lang w:val="es-CO"/>
        </w:rPr>
        <w:t xml:space="preserve">según el </w:t>
      </w:r>
      <w:r w:rsidRPr="00D46B80">
        <w:rPr>
          <w:rFonts w:ascii="Georgia" w:hAnsi="Georgia" w:cs="Arial"/>
          <w:sz w:val="24"/>
          <w:szCs w:val="22"/>
          <w:lang w:val="es-CO"/>
        </w:rPr>
        <w:t xml:space="preserve">rito procedimental prescrito para </w:t>
      </w:r>
      <w:r w:rsidR="00895C15" w:rsidRPr="00D46B80">
        <w:rPr>
          <w:rFonts w:ascii="Georgia" w:hAnsi="Georgia" w:cs="Arial"/>
          <w:sz w:val="24"/>
          <w:szCs w:val="22"/>
          <w:lang w:val="es-CO"/>
        </w:rPr>
        <w:t xml:space="preserve">el proceso ordinario, </w:t>
      </w:r>
      <w:r w:rsidR="009B1B46" w:rsidRPr="00D46B80">
        <w:rPr>
          <w:rFonts w:ascii="Georgia" w:hAnsi="Georgia" w:cs="Arial"/>
          <w:sz w:val="24"/>
          <w:szCs w:val="22"/>
          <w:lang w:val="es-CO"/>
        </w:rPr>
        <w:t xml:space="preserve">de acuerdo </w:t>
      </w:r>
      <w:r w:rsidR="009E1C7E" w:rsidRPr="00D46B80">
        <w:rPr>
          <w:rFonts w:ascii="Georgia" w:hAnsi="Georgia" w:cs="Arial"/>
          <w:sz w:val="24"/>
          <w:szCs w:val="22"/>
          <w:lang w:val="es-CO"/>
        </w:rPr>
        <w:t xml:space="preserve">con </w:t>
      </w:r>
      <w:r w:rsidR="00E562E2" w:rsidRPr="00D46B80">
        <w:rPr>
          <w:rFonts w:ascii="Georgia" w:hAnsi="Georgia" w:cs="Arial"/>
          <w:sz w:val="24"/>
          <w:szCs w:val="22"/>
          <w:lang w:val="es-CO"/>
        </w:rPr>
        <w:t xml:space="preserve">los </w:t>
      </w:r>
      <w:r w:rsidR="006E0FDD" w:rsidRPr="00D46B80">
        <w:rPr>
          <w:rFonts w:ascii="Georgia" w:hAnsi="Georgia" w:cs="Arial"/>
          <w:sz w:val="24"/>
          <w:szCs w:val="22"/>
          <w:lang w:val="es-CO"/>
        </w:rPr>
        <w:t xml:space="preserve">artículos </w:t>
      </w:r>
      <w:r w:rsidR="00FA138F" w:rsidRPr="00D46B80">
        <w:rPr>
          <w:rFonts w:ascii="Georgia" w:hAnsi="Georgia" w:cs="Arial"/>
          <w:sz w:val="24"/>
          <w:szCs w:val="22"/>
          <w:lang w:val="es-CO"/>
        </w:rPr>
        <w:t>396</w:t>
      </w:r>
      <w:r w:rsidR="009D6291" w:rsidRPr="00D46B80">
        <w:rPr>
          <w:rFonts w:ascii="Georgia" w:hAnsi="Georgia" w:cs="Arial"/>
          <w:sz w:val="24"/>
          <w:szCs w:val="22"/>
          <w:lang w:val="es-CO"/>
        </w:rPr>
        <w:t xml:space="preserve"> y </w:t>
      </w:r>
      <w:proofErr w:type="spellStart"/>
      <w:r w:rsidR="009D6291" w:rsidRPr="00D46B80">
        <w:rPr>
          <w:rFonts w:ascii="Georgia" w:hAnsi="Georgia" w:cs="Arial"/>
          <w:sz w:val="24"/>
          <w:szCs w:val="22"/>
          <w:lang w:val="es-CO"/>
        </w:rPr>
        <w:t>ss</w:t>
      </w:r>
      <w:proofErr w:type="spellEnd"/>
      <w:r w:rsidR="009D6291" w:rsidRPr="00D46B80">
        <w:rPr>
          <w:rFonts w:ascii="Georgia" w:hAnsi="Georgia" w:cs="Arial"/>
          <w:sz w:val="24"/>
          <w:szCs w:val="22"/>
          <w:lang w:val="es-CO"/>
        </w:rPr>
        <w:t xml:space="preserve"> del </w:t>
      </w:r>
      <w:proofErr w:type="spellStart"/>
      <w:r w:rsidR="009D6291" w:rsidRPr="00D46B80">
        <w:rPr>
          <w:rFonts w:ascii="Georgia" w:hAnsi="Georgia" w:cs="Arial"/>
          <w:sz w:val="24"/>
          <w:szCs w:val="22"/>
          <w:lang w:val="es-CO"/>
        </w:rPr>
        <w:t>CPC</w:t>
      </w:r>
      <w:proofErr w:type="spellEnd"/>
      <w:r w:rsidR="006467D8" w:rsidRPr="00D46B80">
        <w:rPr>
          <w:rFonts w:ascii="Georgia" w:hAnsi="Georgia" w:cs="Arial"/>
          <w:sz w:val="24"/>
          <w:szCs w:val="22"/>
          <w:lang w:val="es-CO"/>
        </w:rPr>
        <w:t>.</w:t>
      </w:r>
      <w:r w:rsidR="000C561C" w:rsidRPr="00D46B80">
        <w:rPr>
          <w:rFonts w:ascii="Georgia" w:hAnsi="Georgia" w:cs="Arial"/>
          <w:sz w:val="24"/>
          <w:szCs w:val="22"/>
          <w:lang w:val="es-CO"/>
        </w:rPr>
        <w:t xml:space="preserve"> </w:t>
      </w:r>
      <w:r w:rsidRPr="00D46B80">
        <w:rPr>
          <w:rFonts w:ascii="Georgia" w:hAnsi="Georgia" w:cs="Arial"/>
          <w:sz w:val="24"/>
          <w:szCs w:val="22"/>
          <w:lang w:val="es-CO"/>
        </w:rPr>
        <w:t>La</w:t>
      </w:r>
      <w:r w:rsidR="002D09BC" w:rsidRPr="00D46B80">
        <w:rPr>
          <w:rFonts w:ascii="Georgia" w:hAnsi="Georgia" w:cs="Arial"/>
          <w:sz w:val="24"/>
          <w:szCs w:val="22"/>
          <w:lang w:val="es-CO"/>
        </w:rPr>
        <w:t>s</w:t>
      </w:r>
      <w:r w:rsidRPr="00D46B80">
        <w:rPr>
          <w:rFonts w:ascii="Georgia" w:hAnsi="Georgia" w:cs="Arial"/>
          <w:sz w:val="24"/>
          <w:szCs w:val="22"/>
          <w:lang w:val="es-CO"/>
        </w:rPr>
        <w:t xml:space="preserve"> parte</w:t>
      </w:r>
      <w:r w:rsidR="002D09BC" w:rsidRPr="00D46B80">
        <w:rPr>
          <w:rFonts w:ascii="Georgia" w:hAnsi="Georgia" w:cs="Arial"/>
          <w:sz w:val="24"/>
          <w:szCs w:val="22"/>
          <w:lang w:val="es-CO"/>
        </w:rPr>
        <w:t>s</w:t>
      </w:r>
      <w:r w:rsidRPr="00D46B80">
        <w:rPr>
          <w:rFonts w:ascii="Georgia" w:hAnsi="Georgia" w:cs="Arial"/>
          <w:sz w:val="24"/>
          <w:szCs w:val="22"/>
          <w:lang w:val="es-CO"/>
        </w:rPr>
        <w:t xml:space="preserve"> </w:t>
      </w:r>
      <w:r w:rsidR="002D09BC" w:rsidRPr="00D46B80">
        <w:rPr>
          <w:rFonts w:ascii="Georgia" w:hAnsi="Georgia" w:cs="Arial"/>
          <w:sz w:val="24"/>
          <w:szCs w:val="22"/>
          <w:lang w:val="es-CO"/>
        </w:rPr>
        <w:t xml:space="preserve">estuvieron </w:t>
      </w:r>
      <w:r w:rsidR="00387685" w:rsidRPr="00D46B80">
        <w:rPr>
          <w:rFonts w:ascii="Georgia" w:hAnsi="Georgia" w:cs="Arial"/>
          <w:sz w:val="24"/>
          <w:szCs w:val="22"/>
          <w:lang w:val="es-CO"/>
        </w:rPr>
        <w:t>representadas</w:t>
      </w:r>
      <w:r w:rsidRPr="00D46B80">
        <w:rPr>
          <w:rFonts w:ascii="Georgia" w:hAnsi="Georgia" w:cs="Arial"/>
          <w:sz w:val="24"/>
          <w:szCs w:val="22"/>
          <w:lang w:val="es-CO"/>
        </w:rPr>
        <w:t xml:space="preserve"> por </w:t>
      </w:r>
      <w:r w:rsidR="00AE746C" w:rsidRPr="00D46B80">
        <w:rPr>
          <w:rFonts w:ascii="Georgia" w:hAnsi="Georgia" w:cs="Arial"/>
          <w:sz w:val="24"/>
          <w:szCs w:val="22"/>
          <w:lang w:val="es-CO"/>
        </w:rPr>
        <w:t>apoderados judiciales,</w:t>
      </w:r>
      <w:r w:rsidRPr="00D46B80">
        <w:rPr>
          <w:rFonts w:ascii="Georgia" w:hAnsi="Georgia" w:cs="Arial"/>
          <w:sz w:val="24"/>
          <w:szCs w:val="22"/>
          <w:lang w:val="es-CO"/>
        </w:rPr>
        <w:t xml:space="preserve"> a quienes asiste el derecho de postulación (Artículo 63</w:t>
      </w:r>
      <w:r w:rsidR="0084159D" w:rsidRPr="00D46B80">
        <w:rPr>
          <w:rFonts w:ascii="Georgia" w:hAnsi="Georgia" w:cs="Arial"/>
          <w:sz w:val="24"/>
          <w:szCs w:val="22"/>
          <w:lang w:val="es-CO"/>
        </w:rPr>
        <w:t>,</w:t>
      </w:r>
      <w:r w:rsidRPr="00D46B80">
        <w:rPr>
          <w:rFonts w:ascii="Georgia" w:hAnsi="Georgia" w:cs="Arial"/>
          <w:sz w:val="24"/>
          <w:szCs w:val="22"/>
          <w:lang w:val="es-CO"/>
        </w:rPr>
        <w:t xml:space="preserve"> CPC).</w:t>
      </w:r>
    </w:p>
    <w:p w:rsidR="00F375D0" w:rsidRPr="00D46B80" w:rsidRDefault="00F375D0" w:rsidP="00F375D0">
      <w:pPr>
        <w:pStyle w:val="Paragraphedeliste"/>
        <w:spacing w:line="360" w:lineRule="auto"/>
        <w:rPr>
          <w:rFonts w:ascii="Georgia" w:hAnsi="Georgia" w:cs="Arial"/>
          <w:sz w:val="24"/>
          <w:szCs w:val="22"/>
          <w:lang w:val="es-CO"/>
        </w:rPr>
      </w:pPr>
    </w:p>
    <w:p w:rsidR="00A868F4" w:rsidRPr="00D46B80" w:rsidRDefault="00A868F4" w:rsidP="00F375D0">
      <w:pPr>
        <w:numPr>
          <w:ilvl w:val="1"/>
          <w:numId w:val="8"/>
        </w:numPr>
        <w:overflowPunct/>
        <w:spacing w:line="360" w:lineRule="auto"/>
        <w:jc w:val="both"/>
        <w:rPr>
          <w:rFonts w:ascii="Georgia" w:hAnsi="Georgia" w:cs="Arial"/>
          <w:sz w:val="24"/>
          <w:szCs w:val="22"/>
          <w:lang w:val="es-CO"/>
        </w:rPr>
      </w:pPr>
      <w:r w:rsidRPr="00D46B80">
        <w:rPr>
          <w:rFonts w:ascii="Georgia" w:hAnsi="Georgia" w:cs="Arial"/>
          <w:smallCaps/>
          <w:sz w:val="26"/>
          <w:szCs w:val="26"/>
          <w:lang w:val="es-CO"/>
        </w:rPr>
        <w:t>El problema jurídico a resolver</w:t>
      </w:r>
      <w:r w:rsidR="00387685" w:rsidRPr="00D46B80">
        <w:rPr>
          <w:rFonts w:ascii="Georgia" w:hAnsi="Georgia" w:cs="Arial"/>
          <w:smallCaps/>
          <w:sz w:val="26"/>
          <w:szCs w:val="26"/>
          <w:lang w:val="es-CO"/>
        </w:rPr>
        <w:t xml:space="preserve">. </w:t>
      </w:r>
      <w:r w:rsidRPr="00D46B80">
        <w:rPr>
          <w:rFonts w:ascii="Georgia" w:hAnsi="Georgia"/>
          <w:sz w:val="24"/>
          <w:lang w:val="es-CO"/>
        </w:rPr>
        <w:t xml:space="preserve">¿Se debe </w:t>
      </w:r>
      <w:r w:rsidR="00F66BCA" w:rsidRPr="00D46B80">
        <w:rPr>
          <w:rFonts w:ascii="Georgia" w:hAnsi="Georgia"/>
          <w:sz w:val="24"/>
          <w:lang w:val="es-CO"/>
        </w:rPr>
        <w:t xml:space="preserve">revocar </w:t>
      </w:r>
      <w:r w:rsidRPr="00D46B80">
        <w:rPr>
          <w:rFonts w:ascii="Georgia" w:hAnsi="Georgia"/>
          <w:sz w:val="24"/>
          <w:lang w:val="es-CO"/>
        </w:rPr>
        <w:t xml:space="preserve">la sentencia </w:t>
      </w:r>
      <w:r w:rsidR="00602FD3" w:rsidRPr="00D46B80">
        <w:rPr>
          <w:rFonts w:ascii="Georgia" w:hAnsi="Georgia"/>
          <w:sz w:val="24"/>
          <w:lang w:val="es-CO"/>
        </w:rPr>
        <w:t>des</w:t>
      </w:r>
      <w:r w:rsidRPr="00D46B80">
        <w:rPr>
          <w:rFonts w:ascii="Georgia" w:hAnsi="Georgia"/>
          <w:sz w:val="24"/>
          <w:lang w:val="es-CO"/>
        </w:rPr>
        <w:t xml:space="preserve">estimatoria proferida por el Juzgado </w:t>
      </w:r>
      <w:r w:rsidR="00473785">
        <w:rPr>
          <w:rFonts w:ascii="Georgia" w:hAnsi="Georgia" w:cs="Arial"/>
          <w:sz w:val="24"/>
          <w:szCs w:val="22"/>
          <w:lang w:val="es-CO"/>
        </w:rPr>
        <w:t xml:space="preserve">Quinto </w:t>
      </w:r>
      <w:r w:rsidR="005F6795" w:rsidRPr="00D46B80">
        <w:rPr>
          <w:rFonts w:ascii="Georgia" w:hAnsi="Georgia"/>
          <w:sz w:val="24"/>
          <w:lang w:val="es-CO"/>
        </w:rPr>
        <w:t xml:space="preserve">Civil </w:t>
      </w:r>
      <w:r w:rsidRPr="00D46B80">
        <w:rPr>
          <w:rFonts w:ascii="Georgia" w:hAnsi="Georgia"/>
          <w:sz w:val="24"/>
          <w:lang w:val="es-CO"/>
        </w:rPr>
        <w:t xml:space="preserve">del Circuito de </w:t>
      </w:r>
      <w:r w:rsidR="005F6795" w:rsidRPr="00D46B80">
        <w:rPr>
          <w:rFonts w:ascii="Georgia" w:hAnsi="Georgia"/>
          <w:sz w:val="24"/>
          <w:lang w:val="es-CO"/>
        </w:rPr>
        <w:t>esta municipalidad,</w:t>
      </w:r>
      <w:r w:rsidRPr="00D46B80">
        <w:rPr>
          <w:rFonts w:ascii="Georgia" w:hAnsi="Georgia"/>
          <w:sz w:val="24"/>
          <w:lang w:val="es-CO"/>
        </w:rPr>
        <w:t xml:space="preserve"> </w:t>
      </w:r>
      <w:r w:rsidR="00400BCC" w:rsidRPr="00D46B80">
        <w:rPr>
          <w:rFonts w:ascii="Georgia" w:hAnsi="Georgia"/>
          <w:sz w:val="24"/>
          <w:lang w:val="es-CO"/>
        </w:rPr>
        <w:t>seg</w:t>
      </w:r>
      <w:r w:rsidR="00371609" w:rsidRPr="00D46B80">
        <w:rPr>
          <w:rFonts w:ascii="Georgia" w:hAnsi="Georgia"/>
          <w:sz w:val="24"/>
          <w:lang w:val="es-CO"/>
        </w:rPr>
        <w:t xml:space="preserve">ún el razonamiento de </w:t>
      </w:r>
      <w:r w:rsidRPr="00D46B80">
        <w:rPr>
          <w:rFonts w:ascii="Georgia" w:hAnsi="Georgia"/>
          <w:sz w:val="24"/>
          <w:lang w:val="es-CO"/>
        </w:rPr>
        <w:t xml:space="preserve">la apelación </w:t>
      </w:r>
      <w:r w:rsidR="00D57BB4" w:rsidRPr="00D46B80">
        <w:rPr>
          <w:rFonts w:ascii="Georgia" w:hAnsi="Georgia"/>
          <w:sz w:val="24"/>
          <w:lang w:val="es-CO"/>
        </w:rPr>
        <w:t xml:space="preserve">de </w:t>
      </w:r>
      <w:r w:rsidRPr="00D46B80">
        <w:rPr>
          <w:rFonts w:ascii="Georgia" w:hAnsi="Georgia"/>
          <w:sz w:val="24"/>
          <w:lang w:val="es-CO"/>
        </w:rPr>
        <w:t>la parte demandante</w:t>
      </w:r>
      <w:r w:rsidRPr="00D46B80">
        <w:rPr>
          <w:rFonts w:ascii="Georgia" w:hAnsi="Georgia" w:cs="Arial"/>
          <w:sz w:val="24"/>
          <w:szCs w:val="22"/>
          <w:lang w:val="es-CO"/>
        </w:rPr>
        <w:t>?</w:t>
      </w:r>
    </w:p>
    <w:p w:rsidR="00A868F4" w:rsidRPr="00D46B80" w:rsidRDefault="00A868F4" w:rsidP="00F375D0">
      <w:pPr>
        <w:spacing w:line="360" w:lineRule="auto"/>
        <w:jc w:val="both"/>
        <w:rPr>
          <w:rFonts w:ascii="Georgia" w:hAnsi="Georgia" w:cs="Arial"/>
          <w:sz w:val="24"/>
          <w:szCs w:val="22"/>
          <w:lang w:val="es-CO"/>
        </w:rPr>
      </w:pPr>
    </w:p>
    <w:p w:rsidR="006E3AD1" w:rsidRPr="00D46B80" w:rsidRDefault="006E3AD1" w:rsidP="006E3AD1">
      <w:pPr>
        <w:numPr>
          <w:ilvl w:val="1"/>
          <w:numId w:val="8"/>
        </w:numPr>
        <w:overflowPunct/>
        <w:spacing w:line="360" w:lineRule="auto"/>
        <w:jc w:val="both"/>
        <w:rPr>
          <w:rFonts w:ascii="Georgia" w:hAnsi="Georgia" w:cs="Arial"/>
          <w:smallCaps/>
          <w:sz w:val="26"/>
          <w:szCs w:val="26"/>
          <w:lang w:val="es-CO"/>
        </w:rPr>
      </w:pPr>
      <w:r w:rsidRPr="00D46B80">
        <w:rPr>
          <w:rFonts w:ascii="Georgia" w:hAnsi="Georgia" w:cs="Arial"/>
          <w:iCs/>
          <w:smallCaps/>
          <w:sz w:val="26"/>
          <w:szCs w:val="26"/>
          <w:lang w:val="es-CO"/>
        </w:rPr>
        <w:t>Los presupuestos sustanciales</w:t>
      </w:r>
    </w:p>
    <w:p w:rsidR="00DF2C58" w:rsidRPr="00D46B80" w:rsidRDefault="00DF2C58" w:rsidP="00DF2C58">
      <w:pPr>
        <w:pStyle w:val="Paragraphedeliste"/>
        <w:rPr>
          <w:rFonts w:ascii="Georgia" w:hAnsi="Georgia" w:cs="Arial"/>
          <w:smallCaps/>
          <w:sz w:val="26"/>
          <w:szCs w:val="26"/>
          <w:lang w:val="es-CO"/>
        </w:rPr>
      </w:pPr>
    </w:p>
    <w:p w:rsidR="007E4171" w:rsidRPr="00D04736" w:rsidRDefault="00446948" w:rsidP="007E4171">
      <w:pPr>
        <w:spacing w:line="360" w:lineRule="auto"/>
        <w:jc w:val="both"/>
        <w:rPr>
          <w:rFonts w:ascii="Georgia" w:hAnsi="Georgia" w:cs="Arial"/>
          <w:sz w:val="24"/>
          <w:szCs w:val="22"/>
        </w:rPr>
      </w:pPr>
      <w:r>
        <w:rPr>
          <w:rFonts w:ascii="Georgia" w:hAnsi="Georgia" w:cs="Arial"/>
          <w:sz w:val="24"/>
          <w:szCs w:val="24"/>
        </w:rPr>
        <w:t xml:space="preserve">A </w:t>
      </w:r>
      <w:r w:rsidR="007E4171">
        <w:rPr>
          <w:rFonts w:ascii="Georgia" w:hAnsi="Georgia" w:cs="Arial"/>
          <w:sz w:val="24"/>
          <w:szCs w:val="24"/>
        </w:rPr>
        <w:t xml:space="preserve">pesar de que </w:t>
      </w:r>
      <w:r w:rsidR="007E4171" w:rsidRPr="00D04736">
        <w:rPr>
          <w:rFonts w:ascii="Georgia" w:hAnsi="Georgia" w:cs="Arial"/>
          <w:sz w:val="24"/>
          <w:szCs w:val="22"/>
        </w:rPr>
        <w:t xml:space="preserve">el proceso inició en la especialidad laboral, </w:t>
      </w:r>
      <w:r w:rsidR="007E4171">
        <w:rPr>
          <w:rFonts w:ascii="Georgia" w:hAnsi="Georgia" w:cs="Arial"/>
          <w:sz w:val="24"/>
          <w:szCs w:val="22"/>
        </w:rPr>
        <w:t xml:space="preserve">se </w:t>
      </w:r>
      <w:r w:rsidR="007E4171" w:rsidRPr="00D04736">
        <w:rPr>
          <w:rFonts w:ascii="Georgia" w:hAnsi="Georgia" w:cs="Arial"/>
          <w:sz w:val="24"/>
          <w:szCs w:val="22"/>
        </w:rPr>
        <w:t xml:space="preserve">especificó </w:t>
      </w:r>
      <w:r w:rsidR="007E4171">
        <w:rPr>
          <w:rFonts w:ascii="Georgia" w:hAnsi="Georgia" w:cs="Arial"/>
          <w:sz w:val="24"/>
          <w:szCs w:val="22"/>
        </w:rPr>
        <w:t>que las pretensiones era de tipo contractual y extracontractual</w:t>
      </w:r>
      <w:r w:rsidR="007E4171" w:rsidRPr="00D04736">
        <w:rPr>
          <w:rFonts w:ascii="Georgia" w:hAnsi="Georgia" w:cs="Arial"/>
          <w:sz w:val="24"/>
          <w:szCs w:val="22"/>
        </w:rPr>
        <w:t>,</w:t>
      </w:r>
      <w:r w:rsidR="007E4171">
        <w:rPr>
          <w:rFonts w:ascii="Georgia" w:hAnsi="Georgia" w:cs="Arial"/>
          <w:sz w:val="24"/>
          <w:szCs w:val="22"/>
        </w:rPr>
        <w:t xml:space="preserve"> aunque de forma un poco confusa, sin embargo, </w:t>
      </w:r>
      <w:r w:rsidR="007E4171" w:rsidRPr="00D04736">
        <w:rPr>
          <w:rFonts w:ascii="Georgia" w:hAnsi="Georgia" w:cs="Arial"/>
          <w:sz w:val="24"/>
          <w:szCs w:val="22"/>
        </w:rPr>
        <w:t>l</w:t>
      </w:r>
      <w:r w:rsidR="007E4171">
        <w:rPr>
          <w:rFonts w:ascii="Georgia" w:hAnsi="Georgia" w:cs="Arial"/>
          <w:sz w:val="24"/>
          <w:szCs w:val="22"/>
        </w:rPr>
        <w:t>a</w:t>
      </w:r>
      <w:r w:rsidR="007E4171" w:rsidRPr="00D04736">
        <w:rPr>
          <w:rFonts w:ascii="Georgia" w:hAnsi="Georgia" w:cs="Arial"/>
          <w:sz w:val="24"/>
          <w:szCs w:val="22"/>
        </w:rPr>
        <w:t xml:space="preserve"> juzgador</w:t>
      </w:r>
      <w:r w:rsidR="007E4171">
        <w:rPr>
          <w:rFonts w:ascii="Georgia" w:hAnsi="Georgia" w:cs="Arial"/>
          <w:sz w:val="24"/>
          <w:szCs w:val="22"/>
        </w:rPr>
        <w:t>a</w:t>
      </w:r>
      <w:r w:rsidR="007E4171" w:rsidRPr="00D04736">
        <w:rPr>
          <w:rFonts w:ascii="Georgia" w:hAnsi="Georgia" w:cs="Arial"/>
          <w:sz w:val="24"/>
          <w:szCs w:val="22"/>
        </w:rPr>
        <w:t xml:space="preserve"> de primera instancia, en razonamiento que se comparte, </w:t>
      </w:r>
      <w:r w:rsidR="007E4171">
        <w:rPr>
          <w:rFonts w:ascii="Georgia" w:hAnsi="Georgia" w:cs="Arial"/>
          <w:sz w:val="24"/>
          <w:szCs w:val="22"/>
        </w:rPr>
        <w:t xml:space="preserve">la encuadró </w:t>
      </w:r>
      <w:r w:rsidR="007E4171" w:rsidRPr="00A11C9D">
        <w:rPr>
          <w:rFonts w:ascii="Georgia" w:hAnsi="Georgia" w:cs="Arial"/>
          <w:sz w:val="24"/>
          <w:szCs w:val="24"/>
        </w:rPr>
        <w:t xml:space="preserve">desde </w:t>
      </w:r>
      <w:r w:rsidR="007E4171">
        <w:rPr>
          <w:rFonts w:ascii="Georgia" w:hAnsi="Georgia" w:cs="Arial"/>
          <w:sz w:val="24"/>
          <w:szCs w:val="24"/>
        </w:rPr>
        <w:t xml:space="preserve">ambas </w:t>
      </w:r>
      <w:r w:rsidR="007E4171" w:rsidRPr="00A11C9D">
        <w:rPr>
          <w:rFonts w:ascii="Georgia" w:hAnsi="Georgia" w:cs="Arial"/>
          <w:sz w:val="24"/>
          <w:szCs w:val="24"/>
        </w:rPr>
        <w:t>órbita</w:t>
      </w:r>
      <w:r w:rsidR="007E4171">
        <w:rPr>
          <w:rFonts w:ascii="Georgia" w:hAnsi="Georgia" w:cs="Arial"/>
          <w:sz w:val="24"/>
          <w:szCs w:val="24"/>
        </w:rPr>
        <w:t>s</w:t>
      </w:r>
      <w:r w:rsidR="007E4171" w:rsidRPr="00A11C9D">
        <w:rPr>
          <w:rFonts w:ascii="Georgia" w:hAnsi="Georgia" w:cs="Arial"/>
          <w:sz w:val="24"/>
          <w:szCs w:val="24"/>
        </w:rPr>
        <w:t xml:space="preserve"> </w:t>
      </w:r>
      <w:r w:rsidR="007E4171">
        <w:rPr>
          <w:rFonts w:ascii="Georgia" w:hAnsi="Georgia" w:cs="Arial"/>
          <w:sz w:val="24"/>
          <w:szCs w:val="24"/>
        </w:rPr>
        <w:t>(</w:t>
      </w:r>
      <w:r w:rsidR="007E4171" w:rsidRPr="00A11C9D">
        <w:rPr>
          <w:rFonts w:ascii="Georgia" w:hAnsi="Georgia" w:cs="Arial"/>
          <w:sz w:val="24"/>
          <w:szCs w:val="24"/>
        </w:rPr>
        <w:t xml:space="preserve">Contractual </w:t>
      </w:r>
      <w:r w:rsidR="007E4171">
        <w:rPr>
          <w:rFonts w:ascii="Georgia" w:hAnsi="Georgia" w:cs="Arial"/>
          <w:sz w:val="24"/>
          <w:szCs w:val="24"/>
        </w:rPr>
        <w:t>y e</w:t>
      </w:r>
      <w:r w:rsidR="007E4171" w:rsidRPr="00A11C9D">
        <w:rPr>
          <w:rFonts w:ascii="Georgia" w:hAnsi="Georgia" w:cs="Arial"/>
          <w:sz w:val="24"/>
          <w:szCs w:val="24"/>
        </w:rPr>
        <w:t>xtracontractual</w:t>
      </w:r>
      <w:r w:rsidR="007E4171">
        <w:rPr>
          <w:rFonts w:ascii="Georgia" w:hAnsi="Georgia" w:cs="Arial"/>
          <w:sz w:val="24"/>
          <w:szCs w:val="24"/>
        </w:rPr>
        <w:t>)</w:t>
      </w:r>
      <w:r w:rsidR="007E4171" w:rsidRPr="00A11C9D">
        <w:rPr>
          <w:rFonts w:ascii="Georgia" w:hAnsi="Georgia" w:cs="Arial"/>
          <w:sz w:val="24"/>
          <w:szCs w:val="24"/>
        </w:rPr>
        <w:t>, tal como fueron acumuladas</w:t>
      </w:r>
      <w:r w:rsidR="007E4171" w:rsidRPr="00D04736">
        <w:rPr>
          <w:rFonts w:ascii="Georgia" w:hAnsi="Georgia" w:cs="Arial"/>
          <w:sz w:val="24"/>
          <w:szCs w:val="24"/>
        </w:rPr>
        <w:t>.</w:t>
      </w:r>
    </w:p>
    <w:p w:rsidR="0069132F" w:rsidRDefault="0069132F" w:rsidP="00575D80">
      <w:pPr>
        <w:spacing w:line="360" w:lineRule="auto"/>
        <w:jc w:val="both"/>
        <w:rPr>
          <w:rFonts w:ascii="Georgia" w:hAnsi="Georgia" w:cs="Arial"/>
          <w:sz w:val="24"/>
          <w:szCs w:val="24"/>
        </w:rPr>
      </w:pPr>
    </w:p>
    <w:p w:rsidR="00575D80" w:rsidRPr="00D46B80" w:rsidRDefault="00575D80" w:rsidP="00575D80">
      <w:pPr>
        <w:spacing w:line="360" w:lineRule="auto"/>
        <w:jc w:val="both"/>
        <w:rPr>
          <w:rFonts w:ascii="Georgia" w:hAnsi="Georgia" w:cs="Arial"/>
          <w:sz w:val="24"/>
          <w:szCs w:val="22"/>
        </w:rPr>
      </w:pPr>
      <w:r w:rsidRPr="00D46B80">
        <w:rPr>
          <w:rFonts w:ascii="Georgia" w:hAnsi="Georgia" w:cs="Arial"/>
          <w:sz w:val="24"/>
          <w:szCs w:val="24"/>
        </w:rPr>
        <w:t xml:space="preserve">Definida </w:t>
      </w:r>
      <w:r w:rsidR="0004721A" w:rsidRPr="00D46B80">
        <w:rPr>
          <w:rFonts w:ascii="Georgia" w:hAnsi="Georgia" w:cs="Arial"/>
          <w:sz w:val="24"/>
          <w:szCs w:val="24"/>
        </w:rPr>
        <w:t>así la pretensión</w:t>
      </w:r>
      <w:r w:rsidRPr="00D46B80">
        <w:rPr>
          <w:rFonts w:ascii="Georgia" w:hAnsi="Georgia" w:cs="Arial"/>
          <w:sz w:val="24"/>
          <w:szCs w:val="24"/>
        </w:rPr>
        <w:t xml:space="preserve">, </w:t>
      </w:r>
      <w:r w:rsidR="0004721A" w:rsidRPr="00D46B80">
        <w:rPr>
          <w:rFonts w:ascii="Georgia" w:hAnsi="Georgia" w:cs="Arial"/>
          <w:sz w:val="24"/>
          <w:szCs w:val="24"/>
        </w:rPr>
        <w:t xml:space="preserve">sobreviene </w:t>
      </w:r>
      <w:r w:rsidRPr="00D46B80">
        <w:rPr>
          <w:rFonts w:ascii="Georgia" w:hAnsi="Georgia" w:cs="Arial"/>
          <w:sz w:val="24"/>
          <w:szCs w:val="24"/>
        </w:rPr>
        <w:t>determinar la legitimación en la causa en los extremos de la relación procesal</w:t>
      </w:r>
      <w:r w:rsidRPr="00D46B80">
        <w:rPr>
          <w:rFonts w:ascii="Georgia" w:hAnsi="Georgia" w:cs="Arial"/>
          <w:sz w:val="24"/>
          <w:szCs w:val="22"/>
        </w:rPr>
        <w:t xml:space="preserve">, </w:t>
      </w:r>
      <w:r w:rsidR="00FB77A0" w:rsidRPr="00D46B80">
        <w:rPr>
          <w:rFonts w:ascii="Georgia" w:hAnsi="Georgia" w:cs="Arial"/>
          <w:sz w:val="24"/>
          <w:szCs w:val="22"/>
        </w:rPr>
        <w:t xml:space="preserve">cuyo </w:t>
      </w:r>
      <w:r w:rsidRPr="00D46B80">
        <w:rPr>
          <w:rFonts w:ascii="Georgia" w:hAnsi="Georgia" w:cs="Arial"/>
          <w:sz w:val="24"/>
          <w:szCs w:val="22"/>
        </w:rPr>
        <w:t xml:space="preserve">examen es </w:t>
      </w:r>
      <w:r w:rsidR="00F975A0" w:rsidRPr="00D46B80">
        <w:rPr>
          <w:rFonts w:ascii="Georgia" w:hAnsi="Georgia" w:cs="Arial"/>
          <w:sz w:val="24"/>
          <w:szCs w:val="22"/>
        </w:rPr>
        <w:t>oficioso</w:t>
      </w:r>
      <w:r w:rsidR="002E3BB2" w:rsidRPr="00B47F4A">
        <w:rPr>
          <w:rStyle w:val="Appelnotedebasdep"/>
          <w:rFonts w:ascii="Georgia" w:hAnsi="Georgia"/>
          <w:sz w:val="24"/>
          <w:szCs w:val="22"/>
        </w:rPr>
        <w:footnoteReference w:id="1"/>
      </w:r>
      <w:r w:rsidR="002E3BB2" w:rsidRPr="00B47F4A">
        <w:rPr>
          <w:rFonts w:ascii="Georgia" w:hAnsi="Georgia" w:cs="Arial"/>
          <w:sz w:val="24"/>
          <w:szCs w:val="22"/>
          <w:vertAlign w:val="superscript"/>
        </w:rPr>
        <w:t>-</w:t>
      </w:r>
      <w:r w:rsidR="000E47B5" w:rsidRPr="00886DDB">
        <w:rPr>
          <w:rStyle w:val="Appelnotedebasdep"/>
          <w:rFonts w:ascii="Georgia" w:hAnsi="Georgia"/>
          <w:iCs/>
          <w:sz w:val="24"/>
          <w:szCs w:val="26"/>
        </w:rPr>
        <w:footnoteReference w:id="2"/>
      </w:r>
      <w:r w:rsidR="000E47B5" w:rsidRPr="00886DDB">
        <w:rPr>
          <w:rFonts w:ascii="Georgia" w:hAnsi="Georgia" w:cs="Arial"/>
          <w:sz w:val="24"/>
          <w:szCs w:val="22"/>
          <w:vertAlign w:val="superscript"/>
        </w:rPr>
        <w:t>-</w:t>
      </w:r>
      <w:r w:rsidR="000E47B5" w:rsidRPr="00886DDB">
        <w:rPr>
          <w:rStyle w:val="Appelnotedebasdep"/>
          <w:rFonts w:ascii="Georgia" w:hAnsi="Georgia"/>
          <w:iCs/>
          <w:sz w:val="24"/>
          <w:szCs w:val="26"/>
        </w:rPr>
        <w:footnoteReference w:id="3"/>
      </w:r>
      <w:r w:rsidR="00FB77A0" w:rsidRPr="00D46B80">
        <w:rPr>
          <w:rFonts w:ascii="Georgia" w:hAnsi="Georgia" w:cs="Arial"/>
          <w:sz w:val="24"/>
          <w:szCs w:val="22"/>
        </w:rPr>
        <w:t>, independiente de la posición que asuman las partes frente a es</w:t>
      </w:r>
      <w:r w:rsidR="001B66D6" w:rsidRPr="00D46B80">
        <w:rPr>
          <w:rFonts w:ascii="Georgia" w:hAnsi="Georgia" w:cs="Arial"/>
          <w:sz w:val="24"/>
          <w:szCs w:val="22"/>
        </w:rPr>
        <w:t>t</w:t>
      </w:r>
      <w:r w:rsidR="00FB77A0" w:rsidRPr="00D46B80">
        <w:rPr>
          <w:rFonts w:ascii="Georgia" w:hAnsi="Georgia" w:cs="Arial"/>
          <w:sz w:val="24"/>
          <w:szCs w:val="22"/>
        </w:rPr>
        <w:t>e aspecto</w:t>
      </w:r>
      <w:r w:rsidRPr="00D46B80">
        <w:rPr>
          <w:rFonts w:ascii="Georgia" w:hAnsi="Georgia" w:cs="Arial"/>
          <w:sz w:val="24"/>
          <w:szCs w:val="22"/>
        </w:rPr>
        <w:t>.</w:t>
      </w:r>
    </w:p>
    <w:p w:rsidR="00BE427C" w:rsidRDefault="00BE427C" w:rsidP="00BE427C">
      <w:pPr>
        <w:spacing w:line="360" w:lineRule="auto"/>
        <w:jc w:val="both"/>
        <w:rPr>
          <w:rFonts w:ascii="Georgia" w:hAnsi="Georgia" w:cs="Arial"/>
          <w:sz w:val="24"/>
          <w:lang w:val="es-CO"/>
        </w:rPr>
      </w:pPr>
    </w:p>
    <w:p w:rsidR="00E84114" w:rsidRPr="00E84114" w:rsidRDefault="005477B1" w:rsidP="00E84114">
      <w:pPr>
        <w:spacing w:line="360" w:lineRule="auto"/>
        <w:jc w:val="both"/>
        <w:rPr>
          <w:rFonts w:ascii="Georgia" w:hAnsi="Georgia" w:cs="Arial"/>
          <w:sz w:val="24"/>
          <w:szCs w:val="24"/>
        </w:rPr>
      </w:pPr>
      <w:r>
        <w:rPr>
          <w:rFonts w:ascii="Georgia" w:hAnsi="Georgia" w:cs="Arial"/>
          <w:sz w:val="24"/>
          <w:szCs w:val="24"/>
        </w:rPr>
        <w:t xml:space="preserve">Hay </w:t>
      </w:r>
      <w:r w:rsidR="00FA2B6D">
        <w:rPr>
          <w:rFonts w:ascii="Georgia" w:hAnsi="Georgia" w:cs="Arial"/>
          <w:sz w:val="24"/>
          <w:szCs w:val="24"/>
        </w:rPr>
        <w:t>legitimación</w:t>
      </w:r>
      <w:r w:rsidR="00AA7AC2">
        <w:rPr>
          <w:rFonts w:ascii="Georgia" w:hAnsi="Georgia" w:cs="Arial"/>
          <w:sz w:val="24"/>
          <w:szCs w:val="24"/>
        </w:rPr>
        <w:t xml:space="preserve"> de</w:t>
      </w:r>
      <w:r w:rsidR="00FA2B6D">
        <w:rPr>
          <w:rFonts w:ascii="Georgia" w:hAnsi="Georgia" w:cs="Arial"/>
          <w:sz w:val="24"/>
          <w:szCs w:val="24"/>
        </w:rPr>
        <w:t xml:space="preserve"> l</w:t>
      </w:r>
      <w:r w:rsidR="00B308A9" w:rsidRPr="00E84114">
        <w:rPr>
          <w:rFonts w:ascii="Georgia" w:hAnsi="Georgia" w:cs="Arial"/>
          <w:sz w:val="24"/>
          <w:szCs w:val="24"/>
        </w:rPr>
        <w:t xml:space="preserve">a </w:t>
      </w:r>
      <w:r w:rsidR="00E84114" w:rsidRPr="00E84114">
        <w:rPr>
          <w:rFonts w:ascii="Georgia" w:hAnsi="Georgia" w:cs="Arial"/>
          <w:sz w:val="24"/>
          <w:szCs w:val="24"/>
        </w:rPr>
        <w:t xml:space="preserve">señora </w:t>
      </w:r>
      <w:r w:rsidR="00E84114">
        <w:rPr>
          <w:rFonts w:ascii="Georgia" w:hAnsi="Georgia" w:cs="Arial"/>
          <w:sz w:val="24"/>
          <w:szCs w:val="24"/>
        </w:rPr>
        <w:t>Claudia Elena Grajales Escudero</w:t>
      </w:r>
      <w:r w:rsidR="00E84114" w:rsidRPr="00E84114">
        <w:rPr>
          <w:rFonts w:ascii="Georgia" w:hAnsi="Georgia" w:cs="Arial"/>
          <w:sz w:val="24"/>
          <w:szCs w:val="24"/>
        </w:rPr>
        <w:t xml:space="preserve">, </w:t>
      </w:r>
      <w:r w:rsidR="00AA7AC2">
        <w:rPr>
          <w:rFonts w:ascii="Georgia" w:hAnsi="Georgia" w:cs="Arial"/>
          <w:sz w:val="24"/>
          <w:szCs w:val="24"/>
        </w:rPr>
        <w:t xml:space="preserve">quien </w:t>
      </w:r>
      <w:r>
        <w:rPr>
          <w:rFonts w:ascii="Georgia" w:hAnsi="Georgia" w:cs="Arial"/>
          <w:sz w:val="24"/>
          <w:szCs w:val="24"/>
        </w:rPr>
        <w:t xml:space="preserve">reclama porque </w:t>
      </w:r>
      <w:r w:rsidR="00AA7AC2">
        <w:rPr>
          <w:rFonts w:ascii="Georgia" w:hAnsi="Georgia" w:cs="Arial"/>
          <w:sz w:val="24"/>
          <w:szCs w:val="24"/>
        </w:rPr>
        <w:t xml:space="preserve">recibió </w:t>
      </w:r>
      <w:r>
        <w:rPr>
          <w:rFonts w:ascii="Georgia" w:hAnsi="Georgia" w:cs="Arial"/>
          <w:sz w:val="24"/>
          <w:szCs w:val="24"/>
        </w:rPr>
        <w:t>e</w:t>
      </w:r>
      <w:r w:rsidR="00AA7AC2" w:rsidRPr="00E84114">
        <w:rPr>
          <w:rFonts w:ascii="Georgia" w:hAnsi="Georgia" w:cs="Arial"/>
          <w:sz w:val="24"/>
          <w:szCs w:val="24"/>
        </w:rPr>
        <w:t>l servicio médico</w:t>
      </w:r>
      <w:r>
        <w:rPr>
          <w:rFonts w:ascii="Georgia" w:hAnsi="Georgia" w:cs="Arial"/>
          <w:sz w:val="24"/>
          <w:szCs w:val="24"/>
        </w:rPr>
        <w:t xml:space="preserve"> y lo hace </w:t>
      </w:r>
      <w:r w:rsidR="00B308A9">
        <w:rPr>
          <w:rFonts w:ascii="Georgia" w:hAnsi="Georgia" w:cs="Arial"/>
          <w:sz w:val="24"/>
          <w:szCs w:val="24"/>
        </w:rPr>
        <w:t xml:space="preserve">como </w:t>
      </w:r>
      <w:r w:rsidR="00E84114">
        <w:rPr>
          <w:rFonts w:ascii="Georgia" w:hAnsi="Georgia" w:cs="Arial"/>
          <w:sz w:val="24"/>
          <w:szCs w:val="24"/>
        </w:rPr>
        <w:t>afiliada</w:t>
      </w:r>
      <w:r w:rsidR="00AA7AC2">
        <w:rPr>
          <w:rFonts w:ascii="Georgia" w:hAnsi="Georgia" w:cs="Arial"/>
          <w:sz w:val="24"/>
          <w:szCs w:val="24"/>
        </w:rPr>
        <w:t xml:space="preserve"> en </w:t>
      </w:r>
      <w:r w:rsidR="00E84114" w:rsidRPr="00E84114">
        <w:rPr>
          <w:rFonts w:ascii="Georgia" w:hAnsi="Georgia" w:cs="Arial"/>
          <w:sz w:val="24"/>
          <w:szCs w:val="24"/>
        </w:rPr>
        <w:t xml:space="preserve">relación jurídica contractual aceptada expresamente por la </w:t>
      </w:r>
      <w:r w:rsidR="00E84114">
        <w:rPr>
          <w:rFonts w:ascii="Georgia" w:hAnsi="Georgia" w:cs="Arial"/>
          <w:sz w:val="24"/>
          <w:szCs w:val="24"/>
        </w:rPr>
        <w:t>EPS</w:t>
      </w:r>
      <w:r w:rsidR="00E84114" w:rsidRPr="00E84114">
        <w:rPr>
          <w:rFonts w:ascii="Georgia" w:hAnsi="Georgia" w:cs="Arial"/>
          <w:sz w:val="24"/>
          <w:szCs w:val="24"/>
        </w:rPr>
        <w:t xml:space="preserve"> al contestar la demanda (Folio </w:t>
      </w:r>
      <w:r w:rsidR="00E84114">
        <w:rPr>
          <w:rFonts w:ascii="Georgia" w:hAnsi="Georgia" w:cs="Arial"/>
          <w:sz w:val="24"/>
          <w:szCs w:val="24"/>
        </w:rPr>
        <w:t>220</w:t>
      </w:r>
      <w:r w:rsidR="00E84114" w:rsidRPr="00E84114">
        <w:rPr>
          <w:rFonts w:ascii="Georgia" w:hAnsi="Georgia" w:cs="Arial"/>
          <w:sz w:val="24"/>
          <w:szCs w:val="24"/>
        </w:rPr>
        <w:t xml:space="preserve">, cuaderno principal, </w:t>
      </w:r>
      <w:r w:rsidR="001F6068">
        <w:rPr>
          <w:rFonts w:ascii="Georgia" w:hAnsi="Georgia" w:cs="Arial"/>
          <w:sz w:val="24"/>
          <w:szCs w:val="24"/>
        </w:rPr>
        <w:t xml:space="preserve">tomo </w:t>
      </w:r>
      <w:r w:rsidR="00E84114">
        <w:rPr>
          <w:rFonts w:ascii="Georgia" w:hAnsi="Georgia" w:cs="Arial"/>
          <w:sz w:val="24"/>
          <w:szCs w:val="24"/>
        </w:rPr>
        <w:t>II</w:t>
      </w:r>
      <w:r w:rsidR="00E84114" w:rsidRPr="00E84114">
        <w:rPr>
          <w:rFonts w:ascii="Georgia" w:hAnsi="Georgia" w:cs="Arial"/>
          <w:sz w:val="24"/>
          <w:szCs w:val="24"/>
        </w:rPr>
        <w:t>); además, este tipo de negocios jurídicos está excluidos de solemnidad alguna.</w:t>
      </w:r>
      <w:r w:rsidR="00E37FD8">
        <w:rPr>
          <w:rFonts w:ascii="Georgia" w:hAnsi="Georgia" w:cs="Arial"/>
          <w:sz w:val="24"/>
          <w:szCs w:val="24"/>
        </w:rPr>
        <w:t xml:space="preserve"> </w:t>
      </w:r>
    </w:p>
    <w:p w:rsidR="00E84114" w:rsidRDefault="00E84114" w:rsidP="00E84114">
      <w:pPr>
        <w:spacing w:line="360" w:lineRule="auto"/>
        <w:jc w:val="both"/>
        <w:rPr>
          <w:rFonts w:ascii="Georgia" w:hAnsi="Georgia" w:cs="Arial"/>
          <w:sz w:val="24"/>
          <w:szCs w:val="24"/>
        </w:rPr>
      </w:pPr>
    </w:p>
    <w:p w:rsidR="00446948" w:rsidRDefault="00E84114" w:rsidP="00E84114">
      <w:pPr>
        <w:spacing w:line="360" w:lineRule="auto"/>
        <w:jc w:val="both"/>
        <w:rPr>
          <w:rFonts w:ascii="Georgia" w:hAnsi="Georgia" w:cs="Arial"/>
          <w:sz w:val="24"/>
          <w:szCs w:val="24"/>
        </w:rPr>
      </w:pPr>
      <w:r w:rsidRPr="00E84114">
        <w:rPr>
          <w:rFonts w:ascii="Georgia" w:hAnsi="Georgia" w:cs="Arial"/>
          <w:sz w:val="24"/>
          <w:szCs w:val="22"/>
        </w:rPr>
        <w:t xml:space="preserve">Por su parte, </w:t>
      </w:r>
      <w:r>
        <w:rPr>
          <w:rFonts w:ascii="Georgia" w:hAnsi="Georgia" w:cs="Arial"/>
          <w:sz w:val="24"/>
          <w:szCs w:val="22"/>
        </w:rPr>
        <w:t xml:space="preserve">los señores </w:t>
      </w:r>
      <w:proofErr w:type="spellStart"/>
      <w:r w:rsidRPr="00BD1F9D">
        <w:rPr>
          <w:rFonts w:ascii="Georgia" w:hAnsi="Georgia" w:cs="Arial"/>
          <w:sz w:val="24"/>
          <w:szCs w:val="24"/>
          <w:lang w:val="es-MX"/>
        </w:rPr>
        <w:t>Aicardo</w:t>
      </w:r>
      <w:proofErr w:type="spellEnd"/>
      <w:r w:rsidRPr="00BD1F9D">
        <w:rPr>
          <w:rFonts w:ascii="Georgia" w:hAnsi="Georgia" w:cs="Arial"/>
          <w:sz w:val="24"/>
          <w:szCs w:val="24"/>
          <w:lang w:val="es-MX"/>
        </w:rPr>
        <w:t xml:space="preserve"> Grajales Hincapié (Padre), Edelmira Escudero de Grajales (Madre), </w:t>
      </w:r>
      <w:proofErr w:type="spellStart"/>
      <w:r w:rsidRPr="00BD1F9D">
        <w:rPr>
          <w:rFonts w:ascii="Georgia" w:hAnsi="Georgia" w:cs="Arial"/>
          <w:sz w:val="24"/>
          <w:szCs w:val="24"/>
          <w:lang w:val="es-MX"/>
        </w:rPr>
        <w:t>Eulises</w:t>
      </w:r>
      <w:proofErr w:type="spellEnd"/>
      <w:r w:rsidRPr="00BD1F9D">
        <w:rPr>
          <w:rFonts w:ascii="Georgia" w:hAnsi="Georgia" w:cs="Arial"/>
          <w:sz w:val="24"/>
          <w:szCs w:val="24"/>
          <w:lang w:val="es-MX"/>
        </w:rPr>
        <w:t>, Juan de la Cruz, Edgar de Jesús, Carlos Alberto, Luz Fanny, Dolly y Miriam del Socorro (Hermanos)</w:t>
      </w:r>
      <w:r w:rsidR="00DB7F68">
        <w:rPr>
          <w:rFonts w:ascii="Georgia" w:hAnsi="Georgia" w:cs="Arial"/>
          <w:sz w:val="24"/>
          <w:szCs w:val="24"/>
          <w:lang w:val="es-MX"/>
        </w:rPr>
        <w:t xml:space="preserve">, así como, </w:t>
      </w:r>
      <w:r w:rsidR="00446948" w:rsidRPr="00A01045">
        <w:rPr>
          <w:rFonts w:ascii="Georgia" w:hAnsi="Georgia" w:cs="Arial"/>
          <w:sz w:val="24"/>
          <w:szCs w:val="24"/>
          <w:lang w:val="es-MX"/>
        </w:rPr>
        <w:t>Claudia Milena Parra Grajales (Hermana de crianza)</w:t>
      </w:r>
      <w:r w:rsidRPr="00E84114">
        <w:rPr>
          <w:rFonts w:ascii="Georgia" w:hAnsi="Georgia" w:cs="Arial"/>
          <w:sz w:val="24"/>
          <w:szCs w:val="22"/>
        </w:rPr>
        <w:t xml:space="preserve">, son ajenos a la mencionada relación </w:t>
      </w:r>
      <w:proofErr w:type="spellStart"/>
      <w:r w:rsidRPr="00E84114">
        <w:rPr>
          <w:rFonts w:ascii="Georgia" w:hAnsi="Georgia" w:cs="Arial"/>
          <w:sz w:val="24"/>
          <w:szCs w:val="22"/>
        </w:rPr>
        <w:t>negocial</w:t>
      </w:r>
      <w:proofErr w:type="spellEnd"/>
      <w:r w:rsidRPr="00E84114">
        <w:rPr>
          <w:rFonts w:ascii="Georgia" w:hAnsi="Georgia" w:cs="Arial"/>
          <w:sz w:val="24"/>
          <w:szCs w:val="22"/>
        </w:rPr>
        <w:t xml:space="preserve">, su </w:t>
      </w:r>
      <w:r w:rsidRPr="001F6068">
        <w:rPr>
          <w:rFonts w:ascii="Georgia" w:hAnsi="Georgia" w:cs="Arial"/>
          <w:sz w:val="24"/>
          <w:szCs w:val="22"/>
        </w:rPr>
        <w:t>pretensión indemnizatoria es extracontractual</w:t>
      </w:r>
      <w:r w:rsidRPr="001F6068">
        <w:rPr>
          <w:rFonts w:ascii="Georgia" w:hAnsi="Georgia" w:cs="Arial"/>
          <w:sz w:val="24"/>
          <w:szCs w:val="24"/>
        </w:rPr>
        <w:t xml:space="preserve"> o </w:t>
      </w:r>
      <w:proofErr w:type="spellStart"/>
      <w:r w:rsidRPr="001F6068">
        <w:rPr>
          <w:rFonts w:ascii="Georgia" w:hAnsi="Georgia" w:cs="Arial"/>
          <w:i/>
          <w:sz w:val="24"/>
          <w:szCs w:val="24"/>
        </w:rPr>
        <w:t>aquiliana</w:t>
      </w:r>
      <w:proofErr w:type="spellEnd"/>
      <w:r w:rsidR="004E4B8E">
        <w:rPr>
          <w:rFonts w:ascii="Georgia" w:hAnsi="Georgia" w:cs="Arial"/>
          <w:i/>
          <w:sz w:val="24"/>
          <w:szCs w:val="24"/>
        </w:rPr>
        <w:t>.</w:t>
      </w:r>
      <w:r w:rsidRPr="001F6068">
        <w:rPr>
          <w:rFonts w:ascii="Georgia" w:hAnsi="Georgia" w:cs="Arial"/>
          <w:sz w:val="24"/>
          <w:szCs w:val="24"/>
        </w:rPr>
        <w:t xml:space="preserve"> </w:t>
      </w:r>
      <w:r w:rsidR="00D70916">
        <w:rPr>
          <w:rFonts w:ascii="Georgia" w:hAnsi="Georgia" w:cs="Arial"/>
          <w:sz w:val="24"/>
          <w:szCs w:val="24"/>
        </w:rPr>
        <w:t xml:space="preserve">Reclaman los perjuicios, </w:t>
      </w:r>
      <w:r w:rsidR="00446948">
        <w:rPr>
          <w:rFonts w:ascii="Georgia" w:hAnsi="Georgia" w:cs="Arial"/>
          <w:sz w:val="24"/>
          <w:szCs w:val="24"/>
        </w:rPr>
        <w:t>que refieren les causó</w:t>
      </w:r>
      <w:r w:rsidR="00D70916">
        <w:rPr>
          <w:rFonts w:ascii="Georgia" w:hAnsi="Georgia" w:cs="Arial"/>
          <w:sz w:val="24"/>
          <w:szCs w:val="24"/>
        </w:rPr>
        <w:t xml:space="preserve"> lo ocurrido a su hija y hermana, según </w:t>
      </w:r>
      <w:r w:rsidR="00C67655">
        <w:rPr>
          <w:rFonts w:ascii="Georgia" w:hAnsi="Georgia" w:cs="Arial"/>
          <w:sz w:val="24"/>
          <w:szCs w:val="24"/>
        </w:rPr>
        <w:t>calidad</w:t>
      </w:r>
      <w:r w:rsidR="003A6885">
        <w:rPr>
          <w:rFonts w:ascii="Georgia" w:hAnsi="Georgia" w:cs="Arial"/>
          <w:sz w:val="24"/>
          <w:szCs w:val="24"/>
        </w:rPr>
        <w:t>es</w:t>
      </w:r>
      <w:r w:rsidR="00D70916">
        <w:rPr>
          <w:rFonts w:ascii="Georgia" w:hAnsi="Georgia" w:cs="Arial"/>
          <w:sz w:val="24"/>
          <w:szCs w:val="24"/>
        </w:rPr>
        <w:t xml:space="preserve"> acreditadas por </w:t>
      </w:r>
      <w:r w:rsidRPr="001F6068">
        <w:rPr>
          <w:rFonts w:ascii="Georgia" w:hAnsi="Georgia" w:cs="Arial"/>
          <w:sz w:val="24"/>
          <w:szCs w:val="24"/>
        </w:rPr>
        <w:t>los respectivos registros civiles de nacimiento</w:t>
      </w:r>
      <w:r w:rsidRPr="001F6068">
        <w:rPr>
          <w:rFonts w:ascii="Georgia" w:hAnsi="Georgia" w:cs="Arial"/>
          <w:b/>
          <w:sz w:val="24"/>
          <w:szCs w:val="24"/>
        </w:rPr>
        <w:t xml:space="preserve"> </w:t>
      </w:r>
      <w:r w:rsidRPr="001F6068">
        <w:rPr>
          <w:rFonts w:ascii="Georgia" w:hAnsi="Georgia" w:cs="Arial"/>
          <w:sz w:val="24"/>
          <w:szCs w:val="24"/>
        </w:rPr>
        <w:t xml:space="preserve">(Folios </w:t>
      </w:r>
      <w:r w:rsidR="001F6068" w:rsidRPr="001F6068">
        <w:rPr>
          <w:rFonts w:ascii="Georgia" w:hAnsi="Georgia" w:cs="Arial"/>
          <w:sz w:val="24"/>
          <w:szCs w:val="24"/>
        </w:rPr>
        <w:t>32</w:t>
      </w:r>
      <w:r w:rsidRPr="001F6068">
        <w:rPr>
          <w:rFonts w:ascii="Georgia" w:hAnsi="Georgia" w:cs="Arial"/>
          <w:sz w:val="24"/>
          <w:szCs w:val="24"/>
        </w:rPr>
        <w:t xml:space="preserve"> a </w:t>
      </w:r>
      <w:r w:rsidR="001F6068" w:rsidRPr="001F6068">
        <w:rPr>
          <w:rFonts w:ascii="Georgia" w:hAnsi="Georgia" w:cs="Arial"/>
          <w:sz w:val="24"/>
          <w:szCs w:val="24"/>
        </w:rPr>
        <w:t>40</w:t>
      </w:r>
      <w:r w:rsidRPr="001F6068">
        <w:rPr>
          <w:rFonts w:ascii="Georgia" w:hAnsi="Georgia" w:cs="Arial"/>
          <w:sz w:val="24"/>
          <w:szCs w:val="24"/>
        </w:rPr>
        <w:t xml:space="preserve">, </w:t>
      </w:r>
      <w:r w:rsidR="001F6068" w:rsidRPr="001F6068">
        <w:rPr>
          <w:rFonts w:ascii="Georgia" w:hAnsi="Georgia" w:cs="Arial"/>
          <w:sz w:val="24"/>
          <w:szCs w:val="24"/>
        </w:rPr>
        <w:t>cuaderno principal, tomo I</w:t>
      </w:r>
      <w:r w:rsidRPr="001F6068">
        <w:rPr>
          <w:rFonts w:ascii="Georgia" w:hAnsi="Georgia" w:cs="Arial"/>
          <w:sz w:val="24"/>
          <w:szCs w:val="24"/>
        </w:rPr>
        <w:t>)</w:t>
      </w:r>
      <w:r w:rsidR="004E4B8E">
        <w:rPr>
          <w:rFonts w:ascii="Georgia" w:hAnsi="Georgia" w:cs="Arial"/>
          <w:sz w:val="24"/>
          <w:szCs w:val="24"/>
        </w:rPr>
        <w:t>.</w:t>
      </w:r>
      <w:r w:rsidR="00446948">
        <w:rPr>
          <w:rFonts w:ascii="Georgia" w:hAnsi="Georgia" w:cs="Arial"/>
          <w:sz w:val="24"/>
          <w:szCs w:val="24"/>
        </w:rPr>
        <w:t xml:space="preserve"> </w:t>
      </w:r>
    </w:p>
    <w:p w:rsidR="00446948" w:rsidRDefault="00446948" w:rsidP="00E84114">
      <w:pPr>
        <w:spacing w:line="360" w:lineRule="auto"/>
        <w:jc w:val="both"/>
        <w:rPr>
          <w:rFonts w:ascii="Georgia" w:hAnsi="Georgia" w:cs="Arial"/>
          <w:sz w:val="24"/>
          <w:szCs w:val="24"/>
        </w:rPr>
      </w:pPr>
    </w:p>
    <w:p w:rsidR="00DB7F68" w:rsidRPr="00DB7F68" w:rsidRDefault="00446948" w:rsidP="00DB7F68">
      <w:pPr>
        <w:spacing w:line="360" w:lineRule="auto"/>
        <w:jc w:val="both"/>
        <w:rPr>
          <w:rFonts w:ascii="Georgia" w:hAnsi="Georgia" w:cs="Arial"/>
          <w:sz w:val="24"/>
          <w:szCs w:val="24"/>
        </w:rPr>
      </w:pPr>
      <w:r w:rsidRPr="00DB7F68">
        <w:rPr>
          <w:rFonts w:ascii="Georgia" w:hAnsi="Georgia" w:cs="Arial"/>
          <w:sz w:val="24"/>
          <w:szCs w:val="24"/>
        </w:rPr>
        <w:t>En lo que respecta a la hermana de crianza, de acuerdo con la jurisprudencia de la CSJ</w:t>
      </w:r>
      <w:r w:rsidRPr="00DB7F68">
        <w:rPr>
          <w:rStyle w:val="Appelnotedebasdep"/>
          <w:rFonts w:ascii="Georgia" w:hAnsi="Georgia"/>
          <w:sz w:val="24"/>
          <w:szCs w:val="24"/>
        </w:rPr>
        <w:footnoteReference w:id="4"/>
      </w:r>
      <w:r w:rsidRPr="00DB7F68">
        <w:rPr>
          <w:rFonts w:ascii="Georgia" w:hAnsi="Georgia" w:cs="Arial"/>
          <w:sz w:val="24"/>
          <w:szCs w:val="24"/>
        </w:rPr>
        <w:t xml:space="preserve">, el daño corporal sufrido por alguno de los miembros de la familia es un indicio de la afección de los demás, en atención a los lazos de </w:t>
      </w:r>
      <w:r w:rsidRPr="00DB7F68">
        <w:rPr>
          <w:rFonts w:ascii="Georgia" w:hAnsi="Georgia" w:cs="Arial"/>
          <w:sz w:val="24"/>
          <w:szCs w:val="24"/>
          <w:u w:val="single"/>
        </w:rPr>
        <w:t>cercanía</w:t>
      </w:r>
      <w:r w:rsidRPr="00DB7F68">
        <w:rPr>
          <w:rFonts w:ascii="Georgia" w:hAnsi="Georgia" w:cs="Arial"/>
          <w:sz w:val="24"/>
          <w:szCs w:val="24"/>
        </w:rPr>
        <w:t>, solidaridad y afecto</w:t>
      </w:r>
      <w:r w:rsidR="00DB7F68" w:rsidRPr="00DB7F68">
        <w:rPr>
          <w:rFonts w:ascii="Georgia" w:hAnsi="Georgia" w:cs="Arial"/>
          <w:sz w:val="24"/>
          <w:szCs w:val="24"/>
        </w:rPr>
        <w:t xml:space="preserve">, sin embargo, </w:t>
      </w:r>
      <w:r w:rsidR="00997249">
        <w:rPr>
          <w:rFonts w:ascii="Georgia" w:hAnsi="Georgia" w:cs="Arial"/>
          <w:sz w:val="24"/>
          <w:szCs w:val="24"/>
        </w:rPr>
        <w:t xml:space="preserve">como en la relación de la paciente con la Claudia Milena Parra Grajales, es inexistente el parentesco directo, </w:t>
      </w:r>
      <w:r w:rsidR="00DB7F68" w:rsidRPr="00DB7F68">
        <w:rPr>
          <w:rFonts w:ascii="Georgia" w:hAnsi="Georgia" w:cs="Arial"/>
          <w:sz w:val="24"/>
          <w:szCs w:val="24"/>
        </w:rPr>
        <w:t xml:space="preserve">en caso de resultar próspera la acción, se verificará la </w:t>
      </w:r>
      <w:r w:rsidR="00DB7F68">
        <w:rPr>
          <w:rFonts w:ascii="Georgia" w:hAnsi="Georgia" w:cs="Arial"/>
          <w:sz w:val="24"/>
          <w:szCs w:val="24"/>
        </w:rPr>
        <w:t>afectación</w:t>
      </w:r>
      <w:r w:rsidR="00DB7F68" w:rsidRPr="00A01045">
        <w:rPr>
          <w:rFonts w:ascii="Georgia" w:hAnsi="Georgia" w:cs="Arial"/>
          <w:sz w:val="24"/>
          <w:szCs w:val="24"/>
          <w:lang w:val="es-MX"/>
        </w:rPr>
        <w:t xml:space="preserve"> </w:t>
      </w:r>
      <w:r w:rsidR="00DB7F68" w:rsidRPr="00DB7F68">
        <w:rPr>
          <w:rFonts w:ascii="Georgia" w:hAnsi="Georgia" w:cs="Arial"/>
          <w:sz w:val="24"/>
          <w:szCs w:val="24"/>
        </w:rPr>
        <w:t>y la intensidad del daño, a efectos de la respectiva cuantificación de la indemnización.</w:t>
      </w:r>
      <w:r w:rsidR="00DB7F68">
        <w:rPr>
          <w:rFonts w:ascii="Georgia" w:hAnsi="Georgia" w:cs="Arial"/>
          <w:sz w:val="24"/>
          <w:szCs w:val="24"/>
        </w:rPr>
        <w:t xml:space="preserve"> </w:t>
      </w:r>
      <w:r w:rsidR="00DB7F68" w:rsidRPr="00DB7F68">
        <w:rPr>
          <w:rFonts w:ascii="Georgia" w:hAnsi="Georgia" w:cs="Arial"/>
          <w:sz w:val="24"/>
          <w:szCs w:val="24"/>
        </w:rPr>
        <w:t>Igual precisión cabe frente al daño a la vida de relación</w:t>
      </w:r>
      <w:r w:rsidR="00DB7F68" w:rsidRPr="00DB7F68">
        <w:rPr>
          <w:rStyle w:val="Appelnotedebasdep"/>
          <w:rFonts w:ascii="Georgia" w:hAnsi="Georgia"/>
          <w:sz w:val="24"/>
          <w:szCs w:val="24"/>
        </w:rPr>
        <w:footnoteReference w:id="5"/>
      </w:r>
      <w:r w:rsidR="00DB7F68" w:rsidRPr="00DB7F68">
        <w:rPr>
          <w:rFonts w:ascii="Georgia" w:hAnsi="Georgia" w:cs="Arial"/>
          <w:sz w:val="24"/>
          <w:szCs w:val="24"/>
        </w:rPr>
        <w:t>.</w:t>
      </w:r>
    </w:p>
    <w:p w:rsidR="00E84114" w:rsidRDefault="00E84114" w:rsidP="00E84114">
      <w:pPr>
        <w:spacing w:line="360" w:lineRule="auto"/>
        <w:jc w:val="both"/>
        <w:rPr>
          <w:rFonts w:ascii="Georgia" w:hAnsi="Georgia" w:cs="Arial"/>
        </w:rPr>
      </w:pPr>
    </w:p>
    <w:p w:rsidR="00E84114" w:rsidRPr="00E84114" w:rsidRDefault="009C22F6" w:rsidP="00E84114">
      <w:pPr>
        <w:spacing w:line="360" w:lineRule="auto"/>
        <w:jc w:val="both"/>
        <w:rPr>
          <w:rFonts w:ascii="Georgia" w:hAnsi="Georgia" w:cs="Arial"/>
          <w:sz w:val="24"/>
          <w:szCs w:val="24"/>
        </w:rPr>
      </w:pPr>
      <w:r>
        <w:rPr>
          <w:rFonts w:ascii="Georgia" w:hAnsi="Georgia" w:cs="Arial"/>
          <w:sz w:val="24"/>
          <w:szCs w:val="24"/>
        </w:rPr>
        <w:t xml:space="preserve">En suma, </w:t>
      </w:r>
      <w:r w:rsidR="00E84114" w:rsidRPr="00E84114">
        <w:rPr>
          <w:rFonts w:ascii="Georgia" w:hAnsi="Georgia" w:cs="Arial"/>
          <w:sz w:val="24"/>
          <w:szCs w:val="24"/>
        </w:rPr>
        <w:t xml:space="preserve">la legitimación en la causa por activa está satisfecha por la señora </w:t>
      </w:r>
      <w:r w:rsidR="00E33B77">
        <w:rPr>
          <w:rFonts w:ascii="Georgia" w:hAnsi="Georgia" w:cs="Arial"/>
          <w:sz w:val="24"/>
          <w:szCs w:val="24"/>
        </w:rPr>
        <w:t>Claudia Elena Grajales Escudero</w:t>
      </w:r>
      <w:r w:rsidR="00E84114" w:rsidRPr="00E84114">
        <w:rPr>
          <w:rFonts w:ascii="Georgia" w:hAnsi="Georgia" w:cs="Arial"/>
          <w:sz w:val="24"/>
          <w:szCs w:val="24"/>
        </w:rPr>
        <w:t>,</w:t>
      </w:r>
      <w:r w:rsidR="0072270A">
        <w:rPr>
          <w:rFonts w:ascii="Georgia" w:hAnsi="Georgia" w:cs="Arial"/>
          <w:sz w:val="24"/>
          <w:szCs w:val="24"/>
        </w:rPr>
        <w:t xml:space="preserve"> quien</w:t>
      </w:r>
      <w:r w:rsidR="00E84114" w:rsidRPr="00E84114">
        <w:rPr>
          <w:rFonts w:ascii="Georgia" w:hAnsi="Georgia" w:cs="Arial"/>
          <w:sz w:val="24"/>
          <w:szCs w:val="24"/>
        </w:rPr>
        <w:t xml:space="preserve"> alega haber sufrido el perjuicio por razón del contrato de servicios (Contractual), y de otra, </w:t>
      </w:r>
      <w:r w:rsidR="00E33B77">
        <w:rPr>
          <w:rFonts w:ascii="Georgia" w:hAnsi="Georgia" w:cs="Arial"/>
          <w:sz w:val="24"/>
          <w:szCs w:val="22"/>
        </w:rPr>
        <w:t xml:space="preserve">los señores </w:t>
      </w:r>
      <w:proofErr w:type="spellStart"/>
      <w:r w:rsidR="00E33B77" w:rsidRPr="00BD1F9D">
        <w:rPr>
          <w:rFonts w:ascii="Georgia" w:hAnsi="Georgia" w:cs="Arial"/>
          <w:sz w:val="24"/>
          <w:szCs w:val="24"/>
          <w:lang w:val="es-MX"/>
        </w:rPr>
        <w:t>Aicardo</w:t>
      </w:r>
      <w:proofErr w:type="spellEnd"/>
      <w:r w:rsidR="00E33B77" w:rsidRPr="00BD1F9D">
        <w:rPr>
          <w:rFonts w:ascii="Georgia" w:hAnsi="Georgia" w:cs="Arial"/>
          <w:sz w:val="24"/>
          <w:szCs w:val="24"/>
          <w:lang w:val="es-MX"/>
        </w:rPr>
        <w:t xml:space="preserve"> Grajales Hincapié (Padre), Edelmira Escudero de Grajales (Madre), </w:t>
      </w:r>
      <w:proofErr w:type="spellStart"/>
      <w:r w:rsidR="00E33B77" w:rsidRPr="00BD1F9D">
        <w:rPr>
          <w:rFonts w:ascii="Georgia" w:hAnsi="Georgia" w:cs="Arial"/>
          <w:sz w:val="24"/>
          <w:szCs w:val="24"/>
          <w:lang w:val="es-MX"/>
        </w:rPr>
        <w:t>Eulises</w:t>
      </w:r>
      <w:proofErr w:type="spellEnd"/>
      <w:r w:rsidR="00E33B77" w:rsidRPr="00BD1F9D">
        <w:rPr>
          <w:rFonts w:ascii="Georgia" w:hAnsi="Georgia" w:cs="Arial"/>
          <w:sz w:val="24"/>
          <w:szCs w:val="24"/>
          <w:lang w:val="es-MX"/>
        </w:rPr>
        <w:t>, Juan de la Cruz, Edgar de Jesús, Carlos Alberto, Luz Fanny, Dolly</w:t>
      </w:r>
      <w:r>
        <w:rPr>
          <w:rFonts w:ascii="Georgia" w:hAnsi="Georgia" w:cs="Arial"/>
          <w:sz w:val="24"/>
          <w:szCs w:val="24"/>
          <w:lang w:val="es-MX"/>
        </w:rPr>
        <w:t xml:space="preserve"> y </w:t>
      </w:r>
      <w:r w:rsidR="00E33B77" w:rsidRPr="00BD1F9D">
        <w:rPr>
          <w:rFonts w:ascii="Georgia" w:hAnsi="Georgia" w:cs="Arial"/>
          <w:sz w:val="24"/>
          <w:szCs w:val="24"/>
          <w:lang w:val="es-MX"/>
        </w:rPr>
        <w:t>Miriam del Socorro (Hermanos)</w:t>
      </w:r>
      <w:r w:rsidR="00DB7F68">
        <w:rPr>
          <w:rFonts w:ascii="Georgia" w:hAnsi="Georgia" w:cs="Arial"/>
          <w:sz w:val="24"/>
          <w:szCs w:val="24"/>
          <w:lang w:val="es-MX"/>
        </w:rPr>
        <w:t xml:space="preserve">, así como, </w:t>
      </w:r>
      <w:r w:rsidR="00DB7F68" w:rsidRPr="00A01045">
        <w:rPr>
          <w:rFonts w:ascii="Georgia" w:hAnsi="Georgia" w:cs="Arial"/>
          <w:sz w:val="24"/>
          <w:szCs w:val="24"/>
          <w:lang w:val="es-MX"/>
        </w:rPr>
        <w:t>Claudia Milena Parra Grajales (Hermana de crianza)</w:t>
      </w:r>
      <w:r w:rsidR="000E47B5">
        <w:rPr>
          <w:rFonts w:ascii="Georgia" w:hAnsi="Georgia" w:cs="Arial"/>
          <w:sz w:val="24"/>
          <w:szCs w:val="22"/>
        </w:rPr>
        <w:t>;</w:t>
      </w:r>
      <w:r w:rsidR="00E84114" w:rsidRPr="00E84114">
        <w:rPr>
          <w:rFonts w:ascii="Georgia" w:hAnsi="Georgia" w:cs="Arial"/>
          <w:sz w:val="24"/>
          <w:szCs w:val="22"/>
        </w:rPr>
        <w:t xml:space="preserve"> quienes aducen </w:t>
      </w:r>
      <w:r w:rsidR="00E84114" w:rsidRPr="00E84114">
        <w:rPr>
          <w:rFonts w:ascii="Georgia" w:hAnsi="Georgia" w:cs="Arial"/>
          <w:sz w:val="24"/>
          <w:szCs w:val="24"/>
        </w:rPr>
        <w:t>haberlo padecido en sus intereses legítimos</w:t>
      </w:r>
      <w:r w:rsidR="00E84114" w:rsidRPr="00E84114">
        <w:rPr>
          <w:rStyle w:val="Appelnotedebasdep"/>
          <w:rFonts w:ascii="Georgia" w:hAnsi="Georgia" w:cs="Arial"/>
          <w:sz w:val="24"/>
          <w:szCs w:val="24"/>
        </w:rPr>
        <w:footnoteReference w:id="6"/>
      </w:r>
      <w:r w:rsidR="00E84114" w:rsidRPr="00E84114">
        <w:rPr>
          <w:rFonts w:ascii="Georgia" w:hAnsi="Georgia" w:cs="Arial"/>
          <w:sz w:val="24"/>
          <w:szCs w:val="24"/>
          <w:vertAlign w:val="superscript"/>
        </w:rPr>
        <w:t>-</w:t>
      </w:r>
      <w:r w:rsidR="00E84114" w:rsidRPr="00E84114">
        <w:rPr>
          <w:rStyle w:val="Appelnotedebasdep"/>
          <w:rFonts w:ascii="Georgia" w:hAnsi="Georgia" w:cs="Arial"/>
          <w:sz w:val="24"/>
          <w:szCs w:val="24"/>
        </w:rPr>
        <w:footnoteReference w:id="7"/>
      </w:r>
      <w:r w:rsidR="00E84114" w:rsidRPr="00E84114">
        <w:rPr>
          <w:rFonts w:ascii="Georgia" w:hAnsi="Georgia" w:cs="Arial"/>
          <w:sz w:val="24"/>
          <w:szCs w:val="24"/>
        </w:rPr>
        <w:t>, según el artículo 2342 del CC; como “</w:t>
      </w:r>
      <w:r w:rsidR="00E84114" w:rsidRPr="00E84114">
        <w:rPr>
          <w:rFonts w:ascii="Georgia" w:hAnsi="Georgia" w:cs="Arial"/>
          <w:i/>
          <w:sz w:val="24"/>
          <w:szCs w:val="24"/>
        </w:rPr>
        <w:t>víctimas indirectas o de rebote</w:t>
      </w:r>
      <w:r w:rsidR="00E84114" w:rsidRPr="00E84114">
        <w:rPr>
          <w:rFonts w:ascii="Georgia" w:hAnsi="Georgia" w:cs="Arial"/>
          <w:sz w:val="24"/>
          <w:szCs w:val="24"/>
        </w:rPr>
        <w:t>” y por esa calidad, la acción ejercida es personal y no hereditaria</w:t>
      </w:r>
      <w:r w:rsidR="00E84114" w:rsidRPr="00E84114">
        <w:rPr>
          <w:rStyle w:val="Appelnotedebasdep"/>
          <w:rFonts w:ascii="Georgia" w:hAnsi="Georgia"/>
          <w:sz w:val="24"/>
          <w:szCs w:val="24"/>
        </w:rPr>
        <w:footnoteReference w:id="8"/>
      </w:r>
      <w:r w:rsidR="00E84114" w:rsidRPr="00E84114">
        <w:rPr>
          <w:rFonts w:ascii="Georgia" w:hAnsi="Georgia" w:cs="Arial"/>
          <w:sz w:val="24"/>
          <w:szCs w:val="24"/>
          <w:vertAlign w:val="superscript"/>
        </w:rPr>
        <w:t>-</w:t>
      </w:r>
      <w:r w:rsidR="00E84114" w:rsidRPr="00E84114">
        <w:rPr>
          <w:rStyle w:val="Appelnotedebasdep"/>
          <w:rFonts w:ascii="Georgia" w:hAnsi="Georgia"/>
          <w:sz w:val="24"/>
          <w:szCs w:val="24"/>
        </w:rPr>
        <w:footnoteReference w:id="9"/>
      </w:r>
      <w:r w:rsidR="00E84114" w:rsidRPr="00E84114">
        <w:rPr>
          <w:rFonts w:ascii="Georgia" w:hAnsi="Georgia" w:cs="Arial"/>
          <w:sz w:val="24"/>
          <w:szCs w:val="24"/>
        </w:rPr>
        <w:t xml:space="preserve">. </w:t>
      </w:r>
    </w:p>
    <w:p w:rsidR="005D63F4" w:rsidRPr="00D46B80" w:rsidRDefault="005D63F4" w:rsidP="005D63F4">
      <w:pPr>
        <w:spacing w:line="360" w:lineRule="auto"/>
        <w:jc w:val="both"/>
        <w:rPr>
          <w:rFonts w:ascii="Georgia" w:hAnsi="Georgia" w:cs="Arial"/>
          <w:sz w:val="24"/>
          <w:szCs w:val="24"/>
        </w:rPr>
      </w:pPr>
    </w:p>
    <w:p w:rsidR="00E12811" w:rsidRPr="00D46B80" w:rsidRDefault="00E12811" w:rsidP="00E12811">
      <w:pPr>
        <w:spacing w:line="360" w:lineRule="auto"/>
        <w:jc w:val="both"/>
        <w:rPr>
          <w:rFonts w:ascii="Georgia" w:hAnsi="Georgia" w:cs="Arial"/>
          <w:sz w:val="24"/>
          <w:szCs w:val="24"/>
        </w:rPr>
      </w:pPr>
      <w:r w:rsidRPr="00D46B80">
        <w:rPr>
          <w:rFonts w:ascii="Georgia" w:hAnsi="Georgia" w:cs="Arial"/>
          <w:sz w:val="24"/>
          <w:szCs w:val="24"/>
        </w:rPr>
        <w:t xml:space="preserve">En lo atinente a la legitimación por pasiva, se tiene que </w:t>
      </w:r>
      <w:r w:rsidR="008E4F1B">
        <w:rPr>
          <w:rFonts w:ascii="Georgia" w:hAnsi="Georgia" w:cs="Arial"/>
          <w:sz w:val="24"/>
          <w:szCs w:val="24"/>
        </w:rPr>
        <w:t xml:space="preserve">la </w:t>
      </w:r>
      <w:proofErr w:type="spellStart"/>
      <w:r w:rsidR="008E4F1B">
        <w:rPr>
          <w:rFonts w:ascii="Georgia" w:hAnsi="Georgia" w:cs="Arial"/>
          <w:sz w:val="24"/>
          <w:szCs w:val="24"/>
        </w:rPr>
        <w:t>EPS</w:t>
      </w:r>
      <w:proofErr w:type="spellEnd"/>
      <w:r w:rsidR="008E4F1B">
        <w:rPr>
          <w:rFonts w:ascii="Georgia" w:hAnsi="Georgia" w:cs="Arial"/>
          <w:sz w:val="24"/>
          <w:szCs w:val="24"/>
        </w:rPr>
        <w:t xml:space="preserve"> SOS y </w:t>
      </w:r>
      <w:proofErr w:type="spellStart"/>
      <w:r w:rsidR="00021242">
        <w:rPr>
          <w:rFonts w:ascii="Georgia" w:hAnsi="Georgia" w:cs="Arial"/>
          <w:sz w:val="24"/>
          <w:szCs w:val="24"/>
          <w:lang w:val="es-CO"/>
        </w:rPr>
        <w:t>Comfamiliar</w:t>
      </w:r>
      <w:proofErr w:type="spellEnd"/>
      <w:r w:rsidR="00021242">
        <w:rPr>
          <w:rFonts w:ascii="Georgia" w:hAnsi="Georgia" w:cs="Arial"/>
          <w:sz w:val="24"/>
          <w:szCs w:val="24"/>
          <w:lang w:val="es-CO"/>
        </w:rPr>
        <w:t xml:space="preserve"> Risaralda</w:t>
      </w:r>
      <w:r w:rsidRPr="00D46B80">
        <w:rPr>
          <w:rFonts w:ascii="Georgia" w:hAnsi="Georgia" w:cs="Arial"/>
          <w:sz w:val="24"/>
          <w:szCs w:val="24"/>
        </w:rPr>
        <w:t xml:space="preserve">, son responsables de manera solidaria por los perjuicios invocados, pues a </w:t>
      </w:r>
      <w:r w:rsidRPr="00D46B80">
        <w:rPr>
          <w:rFonts w:ascii="Georgia" w:hAnsi="Georgia" w:cs="Arial"/>
          <w:sz w:val="24"/>
          <w:szCs w:val="24"/>
        </w:rPr>
        <w:lastRenderedPageBreak/>
        <w:t>ellas, la parte demandante, les imputa la conducta dañina (Artículo</w:t>
      </w:r>
      <w:r w:rsidR="00D252F0" w:rsidRPr="00D46B80">
        <w:rPr>
          <w:rFonts w:ascii="Georgia" w:hAnsi="Georgia" w:cs="Arial"/>
          <w:sz w:val="24"/>
          <w:szCs w:val="24"/>
        </w:rPr>
        <w:t>s</w:t>
      </w:r>
      <w:r w:rsidRPr="00D46B80">
        <w:rPr>
          <w:rFonts w:ascii="Georgia" w:hAnsi="Georgia" w:cs="Arial"/>
          <w:sz w:val="24"/>
          <w:szCs w:val="24"/>
        </w:rPr>
        <w:t xml:space="preserve"> 2341</w:t>
      </w:r>
      <w:r w:rsidR="00D252F0" w:rsidRPr="00D46B80">
        <w:rPr>
          <w:rFonts w:ascii="Georgia" w:hAnsi="Georgia" w:cs="Arial"/>
          <w:sz w:val="24"/>
          <w:szCs w:val="24"/>
        </w:rPr>
        <w:t xml:space="preserve"> y 2344</w:t>
      </w:r>
      <w:r w:rsidRPr="00D46B80">
        <w:rPr>
          <w:rFonts w:ascii="Georgia" w:hAnsi="Georgia" w:cs="Arial"/>
          <w:sz w:val="24"/>
          <w:szCs w:val="24"/>
        </w:rPr>
        <w:t>, CC).</w:t>
      </w:r>
    </w:p>
    <w:p w:rsidR="004C76CB" w:rsidRPr="00D46B80" w:rsidRDefault="004C76CB" w:rsidP="000E6194">
      <w:pPr>
        <w:spacing w:line="360" w:lineRule="auto"/>
        <w:jc w:val="both"/>
        <w:rPr>
          <w:rFonts w:ascii="Georgia" w:hAnsi="Georgia" w:cs="Arial"/>
          <w:sz w:val="24"/>
          <w:szCs w:val="24"/>
        </w:rPr>
      </w:pPr>
    </w:p>
    <w:p w:rsidR="00E12811" w:rsidRPr="00D46B80" w:rsidRDefault="00E12811" w:rsidP="00E12811">
      <w:pPr>
        <w:spacing w:line="360" w:lineRule="auto"/>
        <w:jc w:val="both"/>
        <w:rPr>
          <w:rFonts w:ascii="Georgia" w:hAnsi="Georgia" w:cs="Arial"/>
          <w:sz w:val="24"/>
          <w:szCs w:val="24"/>
          <w:lang w:val="es-MX"/>
        </w:rPr>
      </w:pPr>
      <w:r w:rsidRPr="00D46B80">
        <w:rPr>
          <w:rFonts w:ascii="Georgia" w:hAnsi="Georgia" w:cs="Arial"/>
          <w:sz w:val="24"/>
          <w:szCs w:val="22"/>
        </w:rPr>
        <w:t xml:space="preserve">Esta aseveración tiene su fundamento normativo en el sistema de seguridad social en salud (Ley 100), dado que </w:t>
      </w:r>
      <w:r w:rsidRPr="00D46B80">
        <w:rPr>
          <w:rFonts w:ascii="Georgia" w:hAnsi="Georgia" w:cs="Arial"/>
          <w:sz w:val="24"/>
        </w:rPr>
        <w:t xml:space="preserve">las </w:t>
      </w:r>
      <w:r w:rsidRPr="00D46B80">
        <w:rPr>
          <w:rFonts w:ascii="Georgia" w:hAnsi="Georgia" w:cs="Arial"/>
          <w:sz w:val="24"/>
          <w:lang w:val="es-MX"/>
        </w:rPr>
        <w:t xml:space="preserve">Entidades Promotoras de Salud (En adelante EPS) son responsables de </w:t>
      </w:r>
      <w:r w:rsidRPr="00D46B80">
        <w:rPr>
          <w:rFonts w:ascii="Georgia" w:hAnsi="Georgia" w:cs="Arial"/>
          <w:i/>
          <w:sz w:val="22"/>
          <w:lang w:val="es-MX"/>
        </w:rPr>
        <w:t xml:space="preserve">“(…) </w:t>
      </w:r>
      <w:r w:rsidRPr="00D46B80">
        <w:rPr>
          <w:rFonts w:ascii="Georgia" w:hAnsi="Georgia" w:cs="Arial"/>
          <w:i/>
          <w:sz w:val="22"/>
        </w:rPr>
        <w:t>la afiliación, y el registro de los afiliados y del recaudo de sus cotizaciones, por delegación del Fondo de Solidaridad y Garantía.(…)</w:t>
      </w:r>
      <w:r w:rsidRPr="00D46B80">
        <w:rPr>
          <w:rFonts w:ascii="Georgia" w:hAnsi="Georgia" w:cs="Arial"/>
          <w:i/>
          <w:sz w:val="24"/>
        </w:rPr>
        <w:t xml:space="preserve">” </w:t>
      </w:r>
      <w:r w:rsidRPr="00D46B80">
        <w:rPr>
          <w:rFonts w:ascii="Georgia" w:hAnsi="Georgia" w:cs="Arial"/>
          <w:sz w:val="24"/>
        </w:rPr>
        <w:t xml:space="preserve">y entre sus funciones están </w:t>
      </w:r>
      <w:r w:rsidRPr="00D46B80">
        <w:rPr>
          <w:rFonts w:ascii="Georgia" w:hAnsi="Georgia" w:cs="Arial"/>
          <w:i/>
          <w:sz w:val="22"/>
          <w:szCs w:val="22"/>
        </w:rPr>
        <w:t>“(…) organizar y garantizar, directa o indirectamente, la prestación del Plan de Salud Obligatorio a los afiliados (…)</w:t>
      </w:r>
      <w:r w:rsidRPr="00D46B80">
        <w:rPr>
          <w:rFonts w:ascii="Georgia" w:hAnsi="Georgia" w:cs="Arial"/>
          <w:sz w:val="24"/>
        </w:rPr>
        <w:t xml:space="preserve">” (Artículo 177) y </w:t>
      </w:r>
      <w:r w:rsidRPr="00D46B80">
        <w:rPr>
          <w:rFonts w:ascii="Georgia" w:hAnsi="Georgia" w:cs="Arial"/>
          <w:sz w:val="22"/>
          <w:lang w:val="es-MX"/>
        </w:rPr>
        <w:t>“</w:t>
      </w:r>
      <w:r w:rsidRPr="00D46B80">
        <w:rPr>
          <w:rFonts w:ascii="Georgia" w:hAnsi="Georgia" w:cs="Arial"/>
          <w:i/>
          <w:sz w:val="22"/>
        </w:rPr>
        <w:t xml:space="preserve">Establecer procedimientos para controlar la atención integral, eficiente, oportuna y de calidad en los servicios prestados” </w:t>
      </w:r>
      <w:r w:rsidRPr="00D46B80">
        <w:rPr>
          <w:rFonts w:ascii="Georgia" w:hAnsi="Georgia" w:cs="Arial"/>
          <w:sz w:val="24"/>
        </w:rPr>
        <w:t xml:space="preserve">(Artículo 178-6°) </w:t>
      </w:r>
      <w:r w:rsidRPr="00D46B80">
        <w:rPr>
          <w:rFonts w:ascii="Georgia" w:hAnsi="Georgia" w:cs="Arial"/>
          <w:sz w:val="24"/>
          <w:szCs w:val="24"/>
        </w:rPr>
        <w:t xml:space="preserve">por las Instituciones Prestadoras de Servicios de Salud </w:t>
      </w:r>
      <w:r w:rsidRPr="00D46B80">
        <w:rPr>
          <w:rFonts w:ascii="Georgia" w:hAnsi="Georgia" w:cs="Arial"/>
          <w:sz w:val="24"/>
          <w:szCs w:val="24"/>
          <w:lang w:val="es-MX"/>
        </w:rPr>
        <w:t xml:space="preserve">(En adelante IPS). Así lo ha reconocido </w:t>
      </w:r>
      <w:r w:rsidRPr="00D46B80">
        <w:rPr>
          <w:rFonts w:ascii="Georgia" w:hAnsi="Georgia" w:cs="Arial"/>
          <w:sz w:val="24"/>
          <w:szCs w:val="22"/>
        </w:rPr>
        <w:t>la jurisprudencia de la CSJ</w:t>
      </w:r>
      <w:r w:rsidRPr="00D46B80">
        <w:rPr>
          <w:rStyle w:val="Appelnotedebasdep"/>
          <w:rFonts w:ascii="Georgia" w:hAnsi="Georgia"/>
          <w:sz w:val="24"/>
          <w:szCs w:val="24"/>
        </w:rPr>
        <w:footnoteReference w:id="10"/>
      </w:r>
      <w:r w:rsidRPr="00D46B80">
        <w:rPr>
          <w:rFonts w:ascii="Georgia" w:hAnsi="Georgia" w:cs="Arial"/>
          <w:sz w:val="24"/>
          <w:szCs w:val="22"/>
        </w:rPr>
        <w:t>, reiterada en reciente sentencia</w:t>
      </w:r>
      <w:r w:rsidRPr="00D46B80">
        <w:rPr>
          <w:rStyle w:val="Appelnotedebasdep"/>
          <w:rFonts w:ascii="Georgia" w:hAnsi="Georgia"/>
          <w:sz w:val="24"/>
          <w:szCs w:val="22"/>
        </w:rPr>
        <w:footnoteReference w:id="11"/>
      </w:r>
      <w:r w:rsidRPr="00D46B80">
        <w:rPr>
          <w:rFonts w:ascii="Georgia" w:hAnsi="Georgia" w:cs="Arial"/>
          <w:sz w:val="24"/>
          <w:szCs w:val="22"/>
        </w:rPr>
        <w:t xml:space="preserve"> (2016).</w:t>
      </w:r>
    </w:p>
    <w:p w:rsidR="00E12811" w:rsidRPr="00D46B80" w:rsidRDefault="00E12811" w:rsidP="000E6194">
      <w:pPr>
        <w:spacing w:line="360" w:lineRule="auto"/>
        <w:jc w:val="both"/>
        <w:rPr>
          <w:rFonts w:ascii="Georgia" w:hAnsi="Georgia" w:cs="Arial"/>
          <w:sz w:val="24"/>
          <w:szCs w:val="24"/>
        </w:rPr>
      </w:pPr>
    </w:p>
    <w:p w:rsidR="00997249" w:rsidRDefault="00D252F0" w:rsidP="00997249">
      <w:pPr>
        <w:spacing w:line="360" w:lineRule="auto"/>
        <w:jc w:val="both"/>
        <w:rPr>
          <w:rFonts w:ascii="Georgia" w:hAnsi="Georgia" w:cs="Arial"/>
          <w:sz w:val="24"/>
          <w:lang w:val="es-MX"/>
        </w:rPr>
      </w:pPr>
      <w:r w:rsidRPr="00D46B80">
        <w:rPr>
          <w:rFonts w:ascii="Georgia" w:hAnsi="Georgia" w:cs="Arial"/>
          <w:sz w:val="24"/>
        </w:rPr>
        <w:t xml:space="preserve">Así </w:t>
      </w:r>
      <w:r w:rsidR="00E12811" w:rsidRPr="00D46B80">
        <w:rPr>
          <w:rFonts w:ascii="Georgia" w:hAnsi="Georgia" w:cs="Arial"/>
          <w:sz w:val="24"/>
        </w:rPr>
        <w:t xml:space="preserve">que, por disposición legal, ambas entidades están llamadas a prestar </w:t>
      </w:r>
      <w:r w:rsidR="00E12811" w:rsidRPr="00D46B80">
        <w:rPr>
          <w:rFonts w:ascii="Georgia" w:hAnsi="Georgia" w:cs="Arial"/>
          <w:sz w:val="24"/>
          <w:lang w:val="es-MX"/>
        </w:rPr>
        <w:t xml:space="preserve">a los usuarios, </w:t>
      </w:r>
      <w:r w:rsidR="00E12811" w:rsidRPr="00D46B80">
        <w:rPr>
          <w:rFonts w:ascii="Georgia" w:hAnsi="Georgia" w:cs="Arial"/>
          <w:sz w:val="24"/>
        </w:rPr>
        <w:t>a través de sus agentes,</w:t>
      </w:r>
      <w:r w:rsidR="00E12811" w:rsidRPr="00D46B80">
        <w:rPr>
          <w:rFonts w:ascii="Georgia" w:hAnsi="Georgia" w:cs="Arial"/>
          <w:sz w:val="24"/>
          <w:lang w:val="es-MX"/>
        </w:rPr>
        <w:t xml:space="preserve"> </w:t>
      </w:r>
      <w:r w:rsidR="00997249">
        <w:rPr>
          <w:rFonts w:ascii="Georgia" w:hAnsi="Georgia" w:cs="Arial"/>
          <w:sz w:val="24"/>
        </w:rPr>
        <w:t>en cuanto se les atribuye participación en el hecho aducido como dañino</w:t>
      </w:r>
      <w:r w:rsidR="00997249" w:rsidRPr="005F5DBE">
        <w:rPr>
          <w:rFonts w:ascii="Georgia" w:hAnsi="Georgia" w:cs="Arial"/>
          <w:sz w:val="24"/>
          <w:lang w:val="es-MX"/>
        </w:rPr>
        <w:t>.</w:t>
      </w:r>
    </w:p>
    <w:p w:rsidR="008D4705" w:rsidRPr="00D46B80" w:rsidRDefault="008D4705" w:rsidP="00EE1ED2">
      <w:pPr>
        <w:spacing w:line="360" w:lineRule="auto"/>
        <w:jc w:val="both"/>
        <w:rPr>
          <w:rFonts w:ascii="Georgia" w:hAnsi="Georgia" w:cs="Arial"/>
          <w:sz w:val="24"/>
          <w:szCs w:val="22"/>
          <w:lang w:val="es-CO"/>
        </w:rPr>
      </w:pPr>
    </w:p>
    <w:p w:rsidR="0093448C" w:rsidRPr="00D46B80" w:rsidRDefault="0093448C" w:rsidP="0093448C">
      <w:pPr>
        <w:numPr>
          <w:ilvl w:val="1"/>
          <w:numId w:val="8"/>
        </w:numPr>
        <w:spacing w:line="360" w:lineRule="auto"/>
        <w:jc w:val="both"/>
        <w:rPr>
          <w:rFonts w:ascii="Georgia" w:hAnsi="Georgia" w:cs="Arial"/>
          <w:sz w:val="26"/>
          <w:szCs w:val="26"/>
          <w:lang w:val="es-CO"/>
        </w:rPr>
      </w:pPr>
      <w:r w:rsidRPr="00D46B80">
        <w:rPr>
          <w:rFonts w:ascii="Georgia" w:hAnsi="Georgia" w:cs="Arial"/>
          <w:smallCaps/>
          <w:sz w:val="26"/>
          <w:szCs w:val="26"/>
          <w:lang w:val="es-CO"/>
        </w:rPr>
        <w:t>La resolución del problema jurídico planteado</w:t>
      </w:r>
    </w:p>
    <w:p w:rsidR="0008360D" w:rsidRPr="00D46B80" w:rsidRDefault="0008360D" w:rsidP="00EE1ED2">
      <w:pPr>
        <w:spacing w:line="360" w:lineRule="auto"/>
        <w:jc w:val="both"/>
        <w:rPr>
          <w:rFonts w:ascii="Georgia" w:hAnsi="Georgia" w:cs="Arial"/>
          <w:sz w:val="24"/>
          <w:szCs w:val="22"/>
          <w:lang w:val="es-CO"/>
        </w:rPr>
      </w:pPr>
    </w:p>
    <w:p w:rsidR="007F2BA5" w:rsidRPr="00D46B80" w:rsidRDefault="00F052AD" w:rsidP="00EE1ED2">
      <w:pPr>
        <w:spacing w:line="360" w:lineRule="auto"/>
        <w:jc w:val="both"/>
        <w:rPr>
          <w:rFonts w:ascii="Georgia" w:hAnsi="Georgia" w:cs="Arial"/>
          <w:sz w:val="24"/>
          <w:lang w:val="es-CO"/>
        </w:rPr>
      </w:pPr>
      <w:r w:rsidRPr="00D46B80">
        <w:rPr>
          <w:rFonts w:ascii="Georgia" w:hAnsi="Georgia" w:cs="Arial"/>
          <w:sz w:val="24"/>
          <w:lang w:val="es-CO"/>
        </w:rPr>
        <w:t>Delimitados por el marco argumental formulado en la alzada</w:t>
      </w:r>
      <w:r w:rsidR="007B2C1A" w:rsidRPr="00D46B80">
        <w:rPr>
          <w:rFonts w:ascii="Georgia" w:hAnsi="Georgia" w:cs="Arial"/>
          <w:sz w:val="24"/>
          <w:lang w:val="es-CO"/>
        </w:rPr>
        <w:t xml:space="preserve">, en </w:t>
      </w:r>
      <w:r w:rsidR="002B4FA0" w:rsidRPr="00D46B80">
        <w:rPr>
          <w:rFonts w:ascii="Georgia" w:hAnsi="Georgia" w:cs="Arial"/>
          <w:sz w:val="24"/>
          <w:lang w:val="es-CO"/>
        </w:rPr>
        <w:t xml:space="preserve">acatamiento del artículo </w:t>
      </w:r>
      <w:r w:rsidR="00671CC5" w:rsidRPr="00D46B80">
        <w:rPr>
          <w:rFonts w:ascii="Georgia" w:hAnsi="Georgia" w:cs="Arial"/>
          <w:sz w:val="24"/>
          <w:lang w:val="es-CO"/>
        </w:rPr>
        <w:t>357 del CPC</w:t>
      </w:r>
      <w:r w:rsidRPr="00D46B80">
        <w:rPr>
          <w:rFonts w:ascii="Georgia" w:hAnsi="Georgia" w:cs="Arial"/>
          <w:sz w:val="24"/>
          <w:lang w:val="es-CO"/>
        </w:rPr>
        <w:t>, se examinará el asunto litigioso, con desarrollo de los precisos aspectos cuestionados.</w:t>
      </w:r>
    </w:p>
    <w:p w:rsidR="00BA3AE0" w:rsidRPr="00D46B80" w:rsidRDefault="00BA3AE0" w:rsidP="00EE1ED2">
      <w:pPr>
        <w:spacing w:line="360" w:lineRule="auto"/>
        <w:jc w:val="both"/>
        <w:rPr>
          <w:rFonts w:ascii="Georgia" w:hAnsi="Georgia" w:cs="Arial"/>
          <w:sz w:val="24"/>
          <w:lang w:val="es-CO"/>
        </w:rPr>
      </w:pPr>
    </w:p>
    <w:p w:rsidR="00821DC1" w:rsidRPr="00124A40" w:rsidRDefault="00821DC1" w:rsidP="00A81F6F">
      <w:pPr>
        <w:pStyle w:val="Paragraphedeliste"/>
        <w:numPr>
          <w:ilvl w:val="2"/>
          <w:numId w:val="8"/>
        </w:numPr>
        <w:spacing w:line="360" w:lineRule="auto"/>
        <w:jc w:val="both"/>
        <w:rPr>
          <w:rFonts w:ascii="Georgia" w:hAnsi="Georgia" w:cs="Arial"/>
          <w:smallCaps/>
          <w:sz w:val="24"/>
          <w:szCs w:val="22"/>
        </w:rPr>
      </w:pPr>
      <w:r w:rsidRPr="00D46B80">
        <w:rPr>
          <w:rFonts w:ascii="Georgia" w:hAnsi="Georgia" w:cs="Arial"/>
          <w:iCs/>
          <w:smallCaps/>
          <w:sz w:val="24"/>
          <w:szCs w:val="22"/>
        </w:rPr>
        <w:t xml:space="preserve">La </w:t>
      </w:r>
      <w:r w:rsidR="00A81F6F" w:rsidRPr="00D46B80">
        <w:rPr>
          <w:rFonts w:ascii="Georgia" w:hAnsi="Georgia" w:cs="Arial"/>
          <w:iCs/>
          <w:smallCaps/>
          <w:sz w:val="24"/>
          <w:szCs w:val="22"/>
        </w:rPr>
        <w:t>responsabilidad civil médica</w:t>
      </w:r>
    </w:p>
    <w:p w:rsidR="00124A40" w:rsidRPr="00D46B80" w:rsidRDefault="00124A40" w:rsidP="00124A40">
      <w:pPr>
        <w:pStyle w:val="Paragraphedeliste"/>
        <w:spacing w:line="360" w:lineRule="auto"/>
        <w:ind w:left="720"/>
        <w:jc w:val="both"/>
        <w:rPr>
          <w:rFonts w:ascii="Georgia" w:hAnsi="Georgia" w:cs="Arial"/>
          <w:smallCaps/>
          <w:sz w:val="24"/>
          <w:szCs w:val="22"/>
        </w:rPr>
      </w:pPr>
    </w:p>
    <w:p w:rsidR="006D250E" w:rsidRPr="00D46B80" w:rsidRDefault="006E3AD1" w:rsidP="006D250E">
      <w:pPr>
        <w:spacing w:line="360" w:lineRule="auto"/>
        <w:jc w:val="both"/>
        <w:rPr>
          <w:rFonts w:ascii="Georgia" w:hAnsi="Georgia" w:cs="Arial"/>
          <w:sz w:val="24"/>
          <w:szCs w:val="24"/>
        </w:rPr>
      </w:pPr>
      <w:r w:rsidRPr="00D46B80">
        <w:rPr>
          <w:rFonts w:ascii="Georgia" w:hAnsi="Georgia" w:cs="Arial"/>
          <w:sz w:val="24"/>
          <w:szCs w:val="24"/>
        </w:rPr>
        <w:t>Es aquella que puede generarse con ocasión de la aplicación de la ciencia de la medicina, dados los efectos que tiene en la vida, la integridad física o emocional y la salud de las personas. El profesor Santos B.</w:t>
      </w:r>
      <w:r w:rsidRPr="00D46B80">
        <w:rPr>
          <w:rStyle w:val="Appelnotedebasdep"/>
          <w:rFonts w:ascii="Georgia" w:hAnsi="Georgia"/>
          <w:sz w:val="24"/>
          <w:szCs w:val="24"/>
        </w:rPr>
        <w:footnoteReference w:id="12"/>
      </w:r>
      <w:r w:rsidRPr="00D46B80">
        <w:rPr>
          <w:rFonts w:ascii="Georgia" w:hAnsi="Georgia" w:cs="Arial"/>
          <w:sz w:val="24"/>
          <w:szCs w:val="24"/>
        </w:rPr>
        <w:t xml:space="preserve"> la define como</w:t>
      </w:r>
      <w:r w:rsidR="000247E7" w:rsidRPr="00D46B80">
        <w:rPr>
          <w:rFonts w:ascii="Georgia" w:hAnsi="Georgia" w:cs="Arial"/>
          <w:sz w:val="24"/>
          <w:szCs w:val="24"/>
        </w:rPr>
        <w:t>:</w:t>
      </w:r>
      <w:r w:rsidRPr="00D46B80">
        <w:rPr>
          <w:rFonts w:ascii="Georgia" w:hAnsi="Georgia" w:cs="Arial"/>
          <w:sz w:val="24"/>
          <w:szCs w:val="24"/>
        </w:rPr>
        <w:t xml:space="preserve"> </w:t>
      </w:r>
      <w:r w:rsidRPr="00D46B80">
        <w:rPr>
          <w:rFonts w:ascii="Georgia" w:hAnsi="Georgia" w:cs="Arial"/>
          <w:i/>
          <w:sz w:val="22"/>
          <w:szCs w:val="24"/>
        </w:rPr>
        <w:t>“(…) una responsabilidad profesional que estructura un comportamiento antijurídico como consecuencia del incumplimiento de deberes jurídicos a cargo de los médicos, relacionados con la práctica o ejercicio de su actividad (…)”</w:t>
      </w:r>
      <w:r w:rsidRPr="00D46B80">
        <w:rPr>
          <w:rFonts w:ascii="Georgia" w:hAnsi="Georgia" w:cs="Arial"/>
          <w:sz w:val="24"/>
          <w:szCs w:val="24"/>
        </w:rPr>
        <w:t>.</w:t>
      </w:r>
    </w:p>
    <w:p w:rsidR="006A73FC" w:rsidRPr="00D46B80" w:rsidRDefault="006A73FC" w:rsidP="006D250E">
      <w:pPr>
        <w:spacing w:line="360" w:lineRule="auto"/>
        <w:jc w:val="both"/>
        <w:rPr>
          <w:rFonts w:ascii="Georgia" w:hAnsi="Georgia" w:cs="Arial"/>
          <w:sz w:val="24"/>
          <w:szCs w:val="24"/>
        </w:rPr>
      </w:pPr>
    </w:p>
    <w:p w:rsidR="006E3AD1" w:rsidRPr="00D46B80" w:rsidRDefault="006E3AD1" w:rsidP="006E3AD1">
      <w:pPr>
        <w:spacing w:line="360" w:lineRule="auto"/>
        <w:jc w:val="both"/>
        <w:rPr>
          <w:rFonts w:ascii="Georgia" w:hAnsi="Georgia" w:cs="Arial"/>
          <w:sz w:val="24"/>
          <w:szCs w:val="24"/>
        </w:rPr>
      </w:pPr>
      <w:r w:rsidRPr="00D46B80">
        <w:rPr>
          <w:rFonts w:ascii="Georgia" w:hAnsi="Georgia" w:cs="Arial"/>
          <w:sz w:val="24"/>
          <w:szCs w:val="24"/>
        </w:rPr>
        <w:t>Q</w:t>
      </w:r>
      <w:r w:rsidRPr="00D46B80">
        <w:rPr>
          <w:rFonts w:ascii="Georgia" w:hAnsi="Georgia" w:cs="Arial"/>
          <w:bCs/>
          <w:sz w:val="24"/>
          <w:szCs w:val="24"/>
        </w:rPr>
        <w:t xml:space="preserve">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 Está sujeto a las reglas de la profesión en cualquiera de las fases de aplicación, es decir, en la prevención, pronóstico, diagnóstico, intervención, </w:t>
      </w:r>
      <w:r w:rsidRPr="00D46B80">
        <w:rPr>
          <w:rFonts w:ascii="Georgia" w:hAnsi="Georgia" w:cs="Arial"/>
          <w:bCs/>
          <w:sz w:val="24"/>
          <w:szCs w:val="24"/>
        </w:rPr>
        <w:lastRenderedPageBreak/>
        <w:t>tratamiento, seguimiento y control.</w:t>
      </w:r>
    </w:p>
    <w:p w:rsidR="006D250E" w:rsidRPr="00D46B80" w:rsidRDefault="006D250E" w:rsidP="006D250E">
      <w:pPr>
        <w:spacing w:line="360" w:lineRule="auto"/>
        <w:jc w:val="both"/>
        <w:rPr>
          <w:rFonts w:ascii="Georgia" w:hAnsi="Georgia" w:cs="Arial"/>
          <w:bCs/>
          <w:sz w:val="24"/>
          <w:szCs w:val="24"/>
        </w:rPr>
      </w:pPr>
    </w:p>
    <w:p w:rsidR="006E3AD1" w:rsidRPr="00D46B80" w:rsidRDefault="006E3AD1" w:rsidP="006E3AD1">
      <w:pPr>
        <w:spacing w:line="360" w:lineRule="auto"/>
        <w:jc w:val="both"/>
        <w:rPr>
          <w:rFonts w:ascii="Georgia" w:hAnsi="Georgia" w:cs="Arial"/>
          <w:bCs/>
          <w:sz w:val="24"/>
          <w:szCs w:val="24"/>
        </w:rPr>
      </w:pPr>
      <w:r w:rsidRPr="00D46B80">
        <w:rPr>
          <w:rFonts w:ascii="Georgia" w:hAnsi="Georgia" w:cs="Arial"/>
          <w:bCs/>
          <w:sz w:val="24"/>
          <w:szCs w:val="24"/>
        </w:rPr>
        <w:t>Dadas esas características, la responsabilidad médica se configura, por lo general, en la esfera de la denominada subjetiva en el régimen de probada</w:t>
      </w:r>
      <w:r w:rsidRPr="00D46B80">
        <w:rPr>
          <w:rStyle w:val="Appelnotedebasdep"/>
          <w:rFonts w:ascii="Georgia" w:hAnsi="Georgia"/>
          <w:bCs/>
          <w:sz w:val="24"/>
          <w:szCs w:val="24"/>
        </w:rPr>
        <w:footnoteReference w:id="13"/>
      </w:r>
      <w:r w:rsidRPr="00D46B80">
        <w:rPr>
          <w:rFonts w:ascii="Georgia" w:hAnsi="Georgia" w:cs="Arial"/>
          <w:bCs/>
          <w:sz w:val="24"/>
          <w:szCs w:val="24"/>
        </w:rPr>
        <w:t xml:space="preserve">, aisladamente en época pretérita hubo de tratarse como </w:t>
      </w:r>
      <w:r w:rsidRPr="00D46B80">
        <w:rPr>
          <w:rFonts w:ascii="Georgia" w:hAnsi="Georgia" w:cs="Arial"/>
          <w:bCs/>
          <w:i/>
          <w:sz w:val="24"/>
          <w:szCs w:val="24"/>
        </w:rPr>
        <w:t>actividad peligrosa</w:t>
      </w:r>
      <w:r w:rsidRPr="00D46B80">
        <w:rPr>
          <w:rStyle w:val="Appelnotedebasdep"/>
          <w:rFonts w:ascii="Georgia" w:hAnsi="Georgia"/>
          <w:bCs/>
          <w:sz w:val="24"/>
          <w:szCs w:val="24"/>
        </w:rPr>
        <w:footnoteReference w:id="14"/>
      </w:r>
      <w:r w:rsidRPr="00D46B80">
        <w:rPr>
          <w:rFonts w:ascii="Georgia" w:hAnsi="Georgia" w:cs="Arial"/>
          <w:bCs/>
          <w:sz w:val="24"/>
          <w:szCs w:val="24"/>
        </w:rPr>
        <w:t>; sin embargo, a esta fecha es sólido que su fundamento es la culpa probada</w:t>
      </w:r>
      <w:r w:rsidRPr="00D46B80">
        <w:rPr>
          <w:rStyle w:val="Appelnotedebasdep"/>
          <w:rFonts w:ascii="Georgia" w:hAnsi="Georgia"/>
          <w:bCs/>
          <w:sz w:val="24"/>
          <w:szCs w:val="24"/>
        </w:rPr>
        <w:footnoteReference w:id="15"/>
      </w:r>
      <w:r w:rsidRPr="00D46B80">
        <w:rPr>
          <w:rFonts w:ascii="Georgia" w:hAnsi="Georgia" w:cs="Arial"/>
          <w:bCs/>
          <w:sz w:val="24"/>
          <w:szCs w:val="24"/>
        </w:rPr>
        <w:t>, según el precedente constante de la CSJ</w:t>
      </w:r>
      <w:r w:rsidRPr="00D46B80">
        <w:rPr>
          <w:rStyle w:val="Appelnotedebasdep"/>
          <w:rFonts w:ascii="Georgia" w:hAnsi="Georgia"/>
          <w:bCs/>
          <w:sz w:val="24"/>
          <w:szCs w:val="24"/>
        </w:rPr>
        <w:footnoteReference w:id="16"/>
      </w:r>
      <w:r w:rsidRPr="00D46B80">
        <w:rPr>
          <w:rFonts w:ascii="Georgia" w:hAnsi="Georgia" w:cs="Arial"/>
          <w:bCs/>
          <w:sz w:val="24"/>
          <w:szCs w:val="24"/>
        </w:rPr>
        <w:t xml:space="preserve"> y la doctrina mayoritaria</w:t>
      </w:r>
      <w:r w:rsidRPr="00D46B80">
        <w:rPr>
          <w:rStyle w:val="Appelnotedebasdep"/>
          <w:rFonts w:ascii="Georgia" w:hAnsi="Georgia"/>
          <w:bCs/>
          <w:sz w:val="24"/>
          <w:szCs w:val="24"/>
        </w:rPr>
        <w:footnoteReference w:id="17"/>
      </w:r>
      <w:r w:rsidR="000247E7" w:rsidRPr="00D46B80">
        <w:rPr>
          <w:rFonts w:ascii="Georgia" w:hAnsi="Georgia" w:cs="Arial"/>
          <w:bCs/>
          <w:sz w:val="24"/>
          <w:szCs w:val="24"/>
        </w:rPr>
        <w:t>,</w:t>
      </w:r>
      <w:r w:rsidRPr="00D46B80">
        <w:rPr>
          <w:rFonts w:ascii="Georgia" w:hAnsi="Georgia" w:cs="Arial"/>
          <w:bCs/>
          <w:sz w:val="24"/>
          <w:szCs w:val="24"/>
        </w:rPr>
        <w:t xml:space="preserve"> sin miramientos</w:t>
      </w:r>
      <w:r w:rsidR="000247E7" w:rsidRPr="00D46B80">
        <w:rPr>
          <w:rFonts w:ascii="Georgia" w:hAnsi="Georgia" w:cs="Arial"/>
          <w:bCs/>
          <w:sz w:val="24"/>
          <w:szCs w:val="24"/>
        </w:rPr>
        <w:t xml:space="preserve"> a que </w:t>
      </w:r>
      <w:r w:rsidR="00D05022" w:rsidRPr="00D46B80">
        <w:rPr>
          <w:rFonts w:ascii="Georgia" w:hAnsi="Georgia" w:cs="Arial"/>
          <w:bCs/>
          <w:sz w:val="24"/>
          <w:szCs w:val="24"/>
        </w:rPr>
        <w:t xml:space="preserve">sea </w:t>
      </w:r>
      <w:r w:rsidR="000247E7" w:rsidRPr="00D46B80">
        <w:rPr>
          <w:rFonts w:ascii="Georgia" w:hAnsi="Georgia" w:cs="Arial"/>
          <w:bCs/>
          <w:sz w:val="24"/>
          <w:szCs w:val="24"/>
        </w:rPr>
        <w:t xml:space="preserve">la </w:t>
      </w:r>
      <w:r w:rsidRPr="00D46B80">
        <w:rPr>
          <w:rFonts w:ascii="Georgia" w:hAnsi="Georgia" w:cs="Arial"/>
          <w:bCs/>
          <w:sz w:val="24"/>
          <w:szCs w:val="24"/>
        </w:rPr>
        <w:t>modalidad contractual o extracontractual. De allí, que corresponde al demandante demostrar todos los elementos axiológicos de la responsabilidad médica: el daño, la culpabilidad  (Culpa o dolo) y la causalidad o nexo causal</w:t>
      </w:r>
      <w:r w:rsidRPr="00D46B80">
        <w:rPr>
          <w:rStyle w:val="Appelnotedebasdep"/>
          <w:rFonts w:ascii="Georgia" w:hAnsi="Georgia"/>
          <w:bCs/>
          <w:sz w:val="24"/>
          <w:szCs w:val="24"/>
        </w:rPr>
        <w:t xml:space="preserve"> </w:t>
      </w:r>
      <w:r w:rsidRPr="00D46B80">
        <w:rPr>
          <w:rStyle w:val="Appelnotedebasdep"/>
          <w:rFonts w:ascii="Georgia" w:hAnsi="Georgia"/>
          <w:bCs/>
          <w:sz w:val="24"/>
          <w:szCs w:val="24"/>
        </w:rPr>
        <w:footnoteReference w:id="18"/>
      </w:r>
      <w:r w:rsidRPr="00D46B80">
        <w:rPr>
          <w:rFonts w:ascii="Georgia" w:hAnsi="Georgia" w:cs="Arial"/>
          <w:bCs/>
          <w:sz w:val="24"/>
          <w:szCs w:val="24"/>
        </w:rPr>
        <w:t>, salvo que sean obligaciones de resultado.</w:t>
      </w:r>
    </w:p>
    <w:p w:rsidR="00C50A16" w:rsidRPr="00D46B80" w:rsidRDefault="00C50A16" w:rsidP="006E3AD1">
      <w:pPr>
        <w:spacing w:line="360" w:lineRule="auto"/>
        <w:jc w:val="both"/>
        <w:rPr>
          <w:rFonts w:ascii="Georgia" w:hAnsi="Georgia" w:cs="Arial"/>
          <w:bCs/>
          <w:sz w:val="24"/>
          <w:szCs w:val="24"/>
        </w:rPr>
      </w:pPr>
    </w:p>
    <w:p w:rsidR="006E3AD1" w:rsidRDefault="000247E7" w:rsidP="006E3AD1">
      <w:pPr>
        <w:spacing w:line="360" w:lineRule="auto"/>
        <w:jc w:val="both"/>
        <w:rPr>
          <w:rFonts w:ascii="Georgia" w:hAnsi="Georgia" w:cs="Arial"/>
          <w:sz w:val="24"/>
          <w:szCs w:val="24"/>
        </w:rPr>
      </w:pPr>
      <w:r w:rsidRPr="00D46B80">
        <w:rPr>
          <w:rFonts w:ascii="Georgia" w:hAnsi="Georgia" w:cs="Arial"/>
          <w:sz w:val="24"/>
          <w:szCs w:val="22"/>
        </w:rPr>
        <w:t xml:space="preserve">Las </w:t>
      </w:r>
      <w:r w:rsidR="006E3AD1" w:rsidRPr="00D46B80">
        <w:rPr>
          <w:rFonts w:ascii="Georgia" w:hAnsi="Georgia" w:cs="Arial"/>
          <w:sz w:val="24"/>
          <w:szCs w:val="22"/>
        </w:rPr>
        <w:t>EPS o IPS deben responder</w:t>
      </w:r>
      <w:r w:rsidRPr="00D46B80">
        <w:rPr>
          <w:rFonts w:ascii="Georgia" w:hAnsi="Georgia" w:cs="Arial"/>
          <w:sz w:val="24"/>
          <w:szCs w:val="22"/>
        </w:rPr>
        <w:t>, a título de “culpa organizacional”</w:t>
      </w:r>
      <w:r w:rsidRPr="00D46B80">
        <w:rPr>
          <w:rStyle w:val="Appelnotedebasdep"/>
          <w:rFonts w:ascii="Georgia" w:hAnsi="Georgia"/>
          <w:sz w:val="24"/>
          <w:szCs w:val="22"/>
        </w:rPr>
        <w:footnoteReference w:id="19"/>
      </w:r>
      <w:r w:rsidR="006E3AD1" w:rsidRPr="00D46B80">
        <w:rPr>
          <w:rFonts w:ascii="Georgia" w:hAnsi="Georgia" w:cs="Arial"/>
          <w:sz w:val="24"/>
          <w:szCs w:val="22"/>
        </w:rPr>
        <w:t xml:space="preserve"> en forma directa por el comportamiento dañino, derivado de la conducta de sus agentes a</w:t>
      </w:r>
      <w:r w:rsidR="008F2241">
        <w:rPr>
          <w:rFonts w:ascii="Georgia" w:hAnsi="Georgia" w:cs="Arial"/>
          <w:sz w:val="24"/>
          <w:szCs w:val="22"/>
        </w:rPr>
        <w:t xml:space="preserve">l brindar </w:t>
      </w:r>
      <w:r w:rsidR="006E3AD1" w:rsidRPr="00D46B80">
        <w:rPr>
          <w:rFonts w:ascii="Georgia" w:hAnsi="Georgia" w:cs="Arial"/>
          <w:sz w:val="24"/>
          <w:szCs w:val="22"/>
        </w:rPr>
        <w:t xml:space="preserve">los servicios de salud, que comprende las prestaciones asistenciales impuestas legamente, de donde surgen entre otros los deberes: (i) Referidos al acto médico; (ii) Relativos a los actos de asistencia sanitaria de carácter auxiliar (Llamados paramédicos); y (iii) Respecto a los de </w:t>
      </w:r>
      <w:r w:rsidR="006E3AD1" w:rsidRPr="00D46B80">
        <w:rPr>
          <w:rFonts w:ascii="Georgia" w:hAnsi="Georgia" w:cs="Arial"/>
          <w:sz w:val="24"/>
          <w:szCs w:val="24"/>
        </w:rPr>
        <w:t xml:space="preserve">hospitalización. Así lo </w:t>
      </w:r>
      <w:r w:rsidR="002B7A22" w:rsidRPr="00D46B80">
        <w:rPr>
          <w:rFonts w:ascii="Georgia" w:hAnsi="Georgia" w:cs="Arial"/>
          <w:sz w:val="24"/>
          <w:szCs w:val="24"/>
        </w:rPr>
        <w:t>concibe</w:t>
      </w:r>
      <w:r w:rsidR="006E3AD1" w:rsidRPr="00D46B80">
        <w:rPr>
          <w:rFonts w:ascii="Georgia" w:hAnsi="Georgia" w:cs="Arial"/>
          <w:sz w:val="24"/>
          <w:szCs w:val="24"/>
        </w:rPr>
        <w:t xml:space="preserve"> la </w:t>
      </w:r>
      <w:r w:rsidR="005D33DC" w:rsidRPr="00D46B80">
        <w:rPr>
          <w:rFonts w:ascii="Georgia" w:hAnsi="Georgia" w:cs="Arial"/>
          <w:sz w:val="24"/>
          <w:szCs w:val="24"/>
        </w:rPr>
        <w:t>reciente (2016)</w:t>
      </w:r>
      <w:r w:rsidR="005D33DC" w:rsidRPr="00D46B80">
        <w:rPr>
          <w:rStyle w:val="Appelnotedebasdep"/>
          <w:rFonts w:ascii="Georgia" w:hAnsi="Georgia"/>
          <w:sz w:val="24"/>
          <w:szCs w:val="24"/>
        </w:rPr>
        <w:t xml:space="preserve"> </w:t>
      </w:r>
      <w:r w:rsidR="005D33DC" w:rsidRPr="00D46B80">
        <w:rPr>
          <w:rStyle w:val="Appelnotedebasdep"/>
          <w:rFonts w:ascii="Georgia" w:hAnsi="Georgia"/>
          <w:sz w:val="24"/>
          <w:szCs w:val="24"/>
        </w:rPr>
        <w:footnoteReference w:id="20"/>
      </w:r>
      <w:r w:rsidR="005D33DC" w:rsidRPr="00D46B80">
        <w:rPr>
          <w:rFonts w:ascii="Georgia" w:hAnsi="Georgia" w:cs="Arial"/>
          <w:sz w:val="24"/>
          <w:szCs w:val="24"/>
        </w:rPr>
        <w:t xml:space="preserve"> </w:t>
      </w:r>
      <w:r w:rsidR="006E3AD1" w:rsidRPr="00D46B80">
        <w:rPr>
          <w:rFonts w:ascii="Georgia" w:hAnsi="Georgia" w:cs="Arial"/>
          <w:sz w:val="24"/>
          <w:szCs w:val="24"/>
        </w:rPr>
        <w:t>jurisprudencia de la CSJ</w:t>
      </w:r>
      <w:r w:rsidR="005D33DC" w:rsidRPr="00D46B80">
        <w:rPr>
          <w:rFonts w:ascii="Georgia" w:hAnsi="Georgia" w:cs="Arial"/>
          <w:sz w:val="24"/>
          <w:szCs w:val="24"/>
        </w:rPr>
        <w:t>:</w:t>
      </w:r>
    </w:p>
    <w:p w:rsidR="005573D4" w:rsidRDefault="005573D4" w:rsidP="005D33DC">
      <w:pPr>
        <w:ind w:left="567" w:right="567"/>
        <w:jc w:val="both"/>
        <w:rPr>
          <w:rFonts w:ascii="Georgia" w:hAnsi="Georgia" w:cs="Arial"/>
          <w:sz w:val="24"/>
          <w:szCs w:val="24"/>
        </w:rPr>
      </w:pPr>
    </w:p>
    <w:p w:rsidR="005D33DC" w:rsidRPr="00D46B80" w:rsidRDefault="005D33DC" w:rsidP="005D33DC">
      <w:pPr>
        <w:ind w:left="567" w:right="567"/>
        <w:jc w:val="both"/>
        <w:rPr>
          <w:rFonts w:ascii="Georgia" w:hAnsi="Georgia" w:cs="Arial"/>
          <w:sz w:val="24"/>
          <w:szCs w:val="24"/>
        </w:rPr>
      </w:pPr>
      <w:r w:rsidRPr="00D46B80">
        <w:rPr>
          <w:rFonts w:ascii="Georgia" w:hAnsi="Georgia" w:cs="Arial"/>
          <w:sz w:val="24"/>
          <w:szCs w:val="24"/>
        </w:rPr>
        <w:t>Uno de esos deberes es el que la Ley 100 de 1993 les asigna a las empresas promotoras de salud, cuya «</w:t>
      </w:r>
      <w:r w:rsidRPr="00D46B80">
        <w:rPr>
          <w:rFonts w:ascii="Georgia" w:hAnsi="Georgia" w:cs="Arial"/>
          <w:i/>
          <w:sz w:val="24"/>
          <w:szCs w:val="24"/>
        </w:rPr>
        <w:t>función básica será organizar y garantizar, directa o indirectamente, la prestación del plan de salud obligatorio a los afiliados (…)</w:t>
      </w:r>
      <w:r w:rsidRPr="00D46B80">
        <w:rPr>
          <w:rFonts w:ascii="Georgia" w:hAnsi="Georgia" w:cs="Arial"/>
          <w:sz w:val="24"/>
          <w:szCs w:val="24"/>
        </w:rPr>
        <w:t>». (Art. 177)</w:t>
      </w:r>
    </w:p>
    <w:p w:rsidR="005D33DC" w:rsidRPr="00D46B80" w:rsidRDefault="005D33DC" w:rsidP="005D33DC">
      <w:pPr>
        <w:ind w:left="567" w:right="567"/>
        <w:jc w:val="both"/>
        <w:rPr>
          <w:rFonts w:ascii="Georgia" w:hAnsi="Georgia" w:cs="Arial"/>
          <w:sz w:val="24"/>
          <w:szCs w:val="24"/>
        </w:rPr>
      </w:pPr>
    </w:p>
    <w:p w:rsidR="005D33DC" w:rsidRPr="00D46B80" w:rsidRDefault="005D33DC" w:rsidP="005D33DC">
      <w:pPr>
        <w:ind w:left="567" w:right="567"/>
        <w:jc w:val="both"/>
        <w:rPr>
          <w:rFonts w:ascii="Georgia" w:hAnsi="Georgia" w:cs="Arial"/>
          <w:sz w:val="24"/>
          <w:szCs w:val="24"/>
        </w:rPr>
      </w:pPr>
      <w:r w:rsidRPr="00D46B80">
        <w:rPr>
          <w:rFonts w:ascii="Georgia" w:hAnsi="Georgia" w:cs="Arial"/>
          <w:sz w:val="24"/>
          <w:szCs w:val="24"/>
        </w:rPr>
        <w:t xml:space="preserve">(…) los usuarios, por lo que los daños que éstos sufran con ocasión de la prestación de ese servicio les son imputables a aquéllas como suyos, independientemente del posterior juicio de reproche </w:t>
      </w:r>
      <w:proofErr w:type="spellStart"/>
      <w:r w:rsidRPr="00D46B80">
        <w:rPr>
          <w:rFonts w:ascii="Georgia" w:hAnsi="Georgia" w:cs="Arial"/>
          <w:sz w:val="24"/>
          <w:szCs w:val="24"/>
        </w:rPr>
        <w:t>culpabilístico</w:t>
      </w:r>
      <w:proofErr w:type="spellEnd"/>
      <w:r w:rsidRPr="00D46B80">
        <w:rPr>
          <w:rFonts w:ascii="Georgia" w:hAnsi="Georgia" w:cs="Arial"/>
          <w:sz w:val="24"/>
          <w:szCs w:val="24"/>
        </w:rPr>
        <w:t xml:space="preserve"> que llegue a realizar el juez y en el que se definirá finalmente su responsabilidad civil.</w:t>
      </w:r>
    </w:p>
    <w:p w:rsidR="005D33DC" w:rsidRPr="00D46B80" w:rsidRDefault="005D33DC" w:rsidP="005D33DC">
      <w:pPr>
        <w:ind w:left="567" w:right="567"/>
        <w:jc w:val="both"/>
        <w:rPr>
          <w:rFonts w:ascii="Georgia" w:hAnsi="Georgia" w:cs="Arial"/>
          <w:sz w:val="24"/>
          <w:szCs w:val="24"/>
        </w:rPr>
      </w:pPr>
    </w:p>
    <w:p w:rsidR="005D33DC" w:rsidRPr="00D46B80" w:rsidRDefault="005D33DC" w:rsidP="005D33DC">
      <w:pPr>
        <w:ind w:left="567" w:right="567"/>
        <w:jc w:val="both"/>
        <w:rPr>
          <w:rFonts w:ascii="Georgia" w:hAnsi="Georgia" w:cs="Arial"/>
          <w:sz w:val="24"/>
          <w:szCs w:val="24"/>
        </w:rPr>
      </w:pPr>
      <w:r w:rsidRPr="00D46B80">
        <w:rPr>
          <w:rFonts w:ascii="Georgia" w:hAnsi="Georgia" w:cs="Arial"/>
          <w:sz w:val="24"/>
          <w:szCs w:val="24"/>
        </w:rPr>
        <w:t>Luego de quedar probado en un proceso que el daño sufrido por el paciente se originó en los servicios prestados por la EPS a la que se encuentra afiliado, es posible atribuir tal perjuicio a la empresa promotora de salud como obra suya, debiendo responder patrimonialmente si confluyen en su cuenta los demás elementos de la responsabilidad civil.</w:t>
      </w:r>
    </w:p>
    <w:p w:rsidR="005D33DC" w:rsidRPr="00D46B80" w:rsidRDefault="005D33DC" w:rsidP="005D33DC">
      <w:pPr>
        <w:ind w:left="567" w:right="567"/>
        <w:jc w:val="both"/>
        <w:rPr>
          <w:rFonts w:ascii="Georgia" w:hAnsi="Georgia" w:cs="Arial"/>
          <w:sz w:val="24"/>
          <w:szCs w:val="24"/>
        </w:rPr>
      </w:pPr>
    </w:p>
    <w:p w:rsidR="005D33DC" w:rsidRPr="00D46B80" w:rsidRDefault="005D33DC" w:rsidP="005D33DC">
      <w:pPr>
        <w:ind w:left="567" w:right="567"/>
        <w:jc w:val="both"/>
        <w:rPr>
          <w:rFonts w:ascii="Georgia" w:hAnsi="Georgia" w:cs="Arial"/>
          <w:sz w:val="24"/>
          <w:szCs w:val="24"/>
        </w:rPr>
      </w:pPr>
      <w:r w:rsidRPr="00D46B80">
        <w:rPr>
          <w:rFonts w:ascii="Georgia" w:hAnsi="Georgia" w:cs="Arial"/>
          <w:sz w:val="24"/>
          <w:szCs w:val="24"/>
        </w:rPr>
        <w:t>(…)</w:t>
      </w:r>
    </w:p>
    <w:p w:rsidR="005D33DC" w:rsidRPr="00D46B80" w:rsidRDefault="005D33DC" w:rsidP="005D33DC">
      <w:pPr>
        <w:ind w:left="567" w:right="567"/>
        <w:jc w:val="both"/>
        <w:rPr>
          <w:rFonts w:ascii="Georgia" w:hAnsi="Georgia" w:cs="Arial"/>
          <w:sz w:val="24"/>
          <w:szCs w:val="24"/>
        </w:rPr>
      </w:pPr>
    </w:p>
    <w:p w:rsidR="005D33DC" w:rsidRPr="00D46B80" w:rsidRDefault="005D33DC" w:rsidP="005D33DC">
      <w:pPr>
        <w:ind w:left="567" w:right="567"/>
        <w:jc w:val="both"/>
        <w:rPr>
          <w:rFonts w:ascii="Georgia" w:hAnsi="Georgia" w:cs="Arial"/>
          <w:sz w:val="24"/>
          <w:szCs w:val="24"/>
        </w:rPr>
      </w:pPr>
      <w:r w:rsidRPr="00D46B80">
        <w:rPr>
          <w:rFonts w:ascii="Georgia" w:hAnsi="Georgia" w:cs="Arial"/>
          <w:sz w:val="24"/>
          <w:szCs w:val="24"/>
        </w:rPr>
        <w:t>De igual modo, el artículo 185 de la Ley 100 de 1993 establece que «</w:t>
      </w:r>
      <w:r w:rsidRPr="00D46B80">
        <w:rPr>
          <w:rFonts w:ascii="Georgia" w:hAnsi="Georgia" w:cs="Arial"/>
          <w:i/>
          <w:sz w:val="24"/>
          <w:szCs w:val="24"/>
        </w:rPr>
        <w:t xml:space="preserve">son funciones de las instituciones prestadoras de servicios de salud prestar los </w:t>
      </w:r>
      <w:r w:rsidRPr="00D46B80">
        <w:rPr>
          <w:rFonts w:ascii="Georgia" w:hAnsi="Georgia" w:cs="Arial"/>
          <w:i/>
          <w:sz w:val="24"/>
          <w:szCs w:val="24"/>
        </w:rPr>
        <w:lastRenderedPageBreak/>
        <w:t>servicios en su nivel de atención correspondiente a los afiliados y beneficiarios dentro de los parámetros y principios señalados en la presente ley</w:t>
      </w:r>
      <w:r w:rsidRPr="00D46B80">
        <w:rPr>
          <w:rFonts w:ascii="Georgia" w:hAnsi="Georgia" w:cs="Arial"/>
          <w:sz w:val="24"/>
          <w:szCs w:val="24"/>
        </w:rPr>
        <w:t>».</w:t>
      </w:r>
    </w:p>
    <w:p w:rsidR="005D33DC" w:rsidRPr="00D46B80" w:rsidRDefault="005D33DC" w:rsidP="005D33DC">
      <w:pPr>
        <w:ind w:left="567" w:right="567"/>
        <w:jc w:val="both"/>
        <w:rPr>
          <w:rFonts w:ascii="Georgia" w:hAnsi="Georgia" w:cs="Arial"/>
          <w:sz w:val="24"/>
          <w:szCs w:val="24"/>
        </w:rPr>
      </w:pPr>
    </w:p>
    <w:p w:rsidR="005D33DC" w:rsidRPr="00D46B80" w:rsidRDefault="005D33DC" w:rsidP="005D33DC">
      <w:pPr>
        <w:ind w:left="567" w:right="567"/>
        <w:jc w:val="both"/>
        <w:rPr>
          <w:rFonts w:ascii="Georgia" w:hAnsi="Georgia" w:cs="Arial"/>
          <w:sz w:val="24"/>
          <w:szCs w:val="24"/>
        </w:rPr>
      </w:pPr>
      <w:r w:rsidRPr="00D46B80">
        <w:rPr>
          <w:rFonts w:ascii="Georgia" w:hAnsi="Georgia" w:cs="Arial"/>
          <w:sz w:val="24"/>
          <w:szCs w:val="24"/>
        </w:rPr>
        <w:t>La función que la ley asigna a las IPS las convierte en guardianas de la atención que prestan a sus clientes, por lo que habrán de responder de manera solidaria si se demuestran en el proceso los demás elementos de la responsabilidad a su cargo, toda vez que las normas del sistema de seguridad social les imponen ese deber de prestación del servicio.</w:t>
      </w:r>
    </w:p>
    <w:p w:rsidR="008E0A48" w:rsidRDefault="008E0A48" w:rsidP="006D250E">
      <w:pPr>
        <w:spacing w:line="360" w:lineRule="auto"/>
        <w:ind w:left="567" w:right="567"/>
        <w:jc w:val="both"/>
        <w:rPr>
          <w:rFonts w:ascii="Georgia" w:hAnsi="Georgia" w:cs="Arial"/>
          <w:sz w:val="24"/>
        </w:rPr>
      </w:pPr>
    </w:p>
    <w:p w:rsidR="008D6C90" w:rsidRPr="000D470A" w:rsidRDefault="008D6C90" w:rsidP="008D6C90">
      <w:pPr>
        <w:spacing w:line="360" w:lineRule="auto"/>
        <w:jc w:val="both"/>
        <w:rPr>
          <w:rFonts w:ascii="Georgia" w:hAnsi="Georgia" w:cs="Arial"/>
          <w:sz w:val="24"/>
          <w:szCs w:val="22"/>
        </w:rPr>
      </w:pPr>
      <w:r w:rsidRPr="000D470A">
        <w:rPr>
          <w:rFonts w:ascii="Georgia" w:hAnsi="Georgia" w:cs="Arial"/>
          <w:sz w:val="24"/>
          <w:szCs w:val="24"/>
        </w:rPr>
        <w:t>Frente a los deberes relativos al acto médico, enseña el precedente de la CSJ</w:t>
      </w:r>
      <w:r w:rsidRPr="000D470A">
        <w:rPr>
          <w:rStyle w:val="Appelnotedebasdep"/>
          <w:rFonts w:ascii="Georgia" w:hAnsi="Georgia"/>
          <w:sz w:val="24"/>
          <w:szCs w:val="24"/>
        </w:rPr>
        <w:footnoteReference w:id="21"/>
      </w:r>
      <w:r w:rsidRPr="000D470A">
        <w:rPr>
          <w:rFonts w:ascii="Georgia" w:hAnsi="Georgia" w:cs="Arial"/>
          <w:sz w:val="24"/>
          <w:szCs w:val="24"/>
          <w:vertAlign w:val="superscript"/>
        </w:rPr>
        <w:t>-</w:t>
      </w:r>
      <w:r w:rsidRPr="000D470A">
        <w:rPr>
          <w:rStyle w:val="Appelnotedebasdep"/>
          <w:rFonts w:ascii="Georgia" w:hAnsi="Georgia"/>
          <w:sz w:val="24"/>
          <w:szCs w:val="24"/>
        </w:rPr>
        <w:footnoteReference w:id="22"/>
      </w:r>
      <w:r w:rsidRPr="000D470A">
        <w:rPr>
          <w:rFonts w:ascii="Georgia" w:hAnsi="Georgia" w:cs="Arial"/>
          <w:sz w:val="24"/>
          <w:szCs w:val="24"/>
        </w:rPr>
        <w:t>, pacíficamente, que</w:t>
      </w:r>
      <w:r w:rsidRPr="000D470A">
        <w:rPr>
          <w:rStyle w:val="Appelnotedebasdep"/>
          <w:rFonts w:ascii="Georgia" w:hAnsi="Georgia"/>
          <w:sz w:val="24"/>
          <w:szCs w:val="24"/>
        </w:rPr>
        <w:footnoteReference w:id="23"/>
      </w:r>
      <w:r w:rsidRPr="000D470A">
        <w:rPr>
          <w:rFonts w:ascii="Georgia" w:hAnsi="Georgia" w:cs="Arial"/>
          <w:sz w:val="24"/>
          <w:szCs w:val="24"/>
        </w:rPr>
        <w:t>:</w:t>
      </w:r>
    </w:p>
    <w:p w:rsidR="008D6C90" w:rsidRPr="000D470A" w:rsidRDefault="008D6C90" w:rsidP="008D6C90">
      <w:pPr>
        <w:ind w:left="567" w:right="567"/>
        <w:jc w:val="both"/>
        <w:rPr>
          <w:rFonts w:ascii="Georgia" w:hAnsi="Georgia" w:cs="Arial"/>
          <w:sz w:val="24"/>
        </w:rPr>
      </w:pPr>
    </w:p>
    <w:p w:rsidR="008D6C90" w:rsidRDefault="008D6C90" w:rsidP="008D6C90">
      <w:pPr>
        <w:ind w:left="567" w:right="567"/>
        <w:jc w:val="both"/>
        <w:rPr>
          <w:rFonts w:ascii="Georgia" w:hAnsi="Georgia" w:cs="Arial"/>
          <w:sz w:val="24"/>
        </w:rPr>
      </w:pPr>
      <w:r w:rsidRPr="000D470A">
        <w:rPr>
          <w:rFonts w:ascii="Georgia" w:hAnsi="Georgia" w:cs="Arial"/>
          <w:i/>
          <w:sz w:val="24"/>
        </w:rPr>
        <w:t xml:space="preserve">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autor o, in </w:t>
      </w:r>
      <w:proofErr w:type="spellStart"/>
      <w:r w:rsidRPr="000D470A">
        <w:rPr>
          <w:rFonts w:ascii="Georgia" w:hAnsi="Georgia" w:cs="Arial"/>
          <w:i/>
          <w:sz w:val="24"/>
        </w:rPr>
        <w:t>solidum</w:t>
      </w:r>
      <w:proofErr w:type="spellEnd"/>
      <w:r w:rsidRPr="000D470A">
        <w:rPr>
          <w:rFonts w:ascii="Georgia" w:hAnsi="Georgia" w:cs="Arial"/>
          <w:i/>
          <w:sz w:val="24"/>
        </w:rPr>
        <w:t xml:space="preserve"> si fueren varios los autores, pues “el acto médico puede generar para el profesional que lo ejercita obligaciones de carácter indemnizatorio por perjuicios causados al paciente, como resultado de incurrir en yerros de diagnóstico y de tratamiento,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que no corresponda a sus condiciones clínico – patológicas”</w:t>
      </w:r>
      <w:r w:rsidRPr="000D470A">
        <w:rPr>
          <w:rFonts w:ascii="Georgia" w:hAnsi="Georgia" w:cs="Arial"/>
          <w:sz w:val="24"/>
        </w:rPr>
        <w:t>.</w:t>
      </w:r>
    </w:p>
    <w:p w:rsidR="005A0706" w:rsidRPr="000D470A" w:rsidRDefault="005A0706" w:rsidP="005A0706">
      <w:pPr>
        <w:spacing w:line="360" w:lineRule="auto"/>
        <w:ind w:left="567" w:right="567"/>
        <w:jc w:val="both"/>
        <w:rPr>
          <w:rFonts w:ascii="Georgia" w:hAnsi="Georgia" w:cs="Arial"/>
          <w:sz w:val="24"/>
        </w:rPr>
      </w:pPr>
    </w:p>
    <w:p w:rsidR="00951358" w:rsidRPr="00C809EB" w:rsidRDefault="00951358" w:rsidP="005A0706">
      <w:pPr>
        <w:pStyle w:val="Paragraphedeliste"/>
        <w:numPr>
          <w:ilvl w:val="2"/>
          <w:numId w:val="8"/>
        </w:numPr>
        <w:spacing w:line="360" w:lineRule="auto"/>
        <w:jc w:val="both"/>
        <w:rPr>
          <w:rFonts w:ascii="Georgia" w:hAnsi="Georgia" w:cs="Arial"/>
          <w:iCs/>
          <w:smallCaps/>
          <w:sz w:val="24"/>
          <w:szCs w:val="22"/>
        </w:rPr>
      </w:pPr>
      <w:r w:rsidRPr="00C809EB">
        <w:rPr>
          <w:rFonts w:ascii="Georgia" w:hAnsi="Georgia" w:cs="Arial"/>
          <w:iCs/>
          <w:smallCaps/>
          <w:sz w:val="24"/>
          <w:szCs w:val="22"/>
        </w:rPr>
        <w:t>El consentimiento informado</w:t>
      </w:r>
    </w:p>
    <w:p w:rsidR="00951358" w:rsidRPr="00C809EB" w:rsidRDefault="00951358" w:rsidP="00951358">
      <w:pPr>
        <w:spacing w:line="360" w:lineRule="auto"/>
        <w:ind w:right="567"/>
        <w:jc w:val="both"/>
        <w:rPr>
          <w:rFonts w:ascii="Georgia" w:hAnsi="Georgia" w:cs="Arial"/>
          <w:sz w:val="24"/>
        </w:rPr>
      </w:pPr>
    </w:p>
    <w:p w:rsidR="00951358" w:rsidRPr="00C809EB" w:rsidRDefault="00951358" w:rsidP="00951358">
      <w:pPr>
        <w:spacing w:line="360" w:lineRule="auto"/>
        <w:jc w:val="both"/>
        <w:rPr>
          <w:rFonts w:ascii="Georgia" w:hAnsi="Georgia" w:cs="Arial"/>
          <w:sz w:val="24"/>
        </w:rPr>
      </w:pPr>
      <w:r w:rsidRPr="00C809EB">
        <w:rPr>
          <w:rFonts w:ascii="Georgia" w:hAnsi="Georgia" w:cs="Arial"/>
          <w:sz w:val="24"/>
        </w:rPr>
        <w:t>Es deber que tiene el profesional de la medicina, por disposición legal (Artículos 15º y</w:t>
      </w:r>
      <w:r w:rsidR="005A0706">
        <w:rPr>
          <w:rFonts w:ascii="Georgia" w:hAnsi="Georgia" w:cs="Arial"/>
          <w:sz w:val="24"/>
        </w:rPr>
        <w:t xml:space="preserve"> </w:t>
      </w:r>
      <w:r w:rsidR="00D70916">
        <w:rPr>
          <w:rFonts w:ascii="Georgia" w:hAnsi="Georgia" w:cs="Arial"/>
          <w:sz w:val="24"/>
        </w:rPr>
        <w:t>18º</w:t>
      </w:r>
      <w:r w:rsidR="005A0706">
        <w:rPr>
          <w:rFonts w:ascii="Georgia" w:hAnsi="Georgia" w:cs="Arial"/>
          <w:sz w:val="24"/>
        </w:rPr>
        <w:t xml:space="preserve"> </w:t>
      </w:r>
      <w:r w:rsidR="005A0706" w:rsidRPr="00C809EB">
        <w:rPr>
          <w:rFonts w:ascii="Georgia" w:hAnsi="Georgia" w:cs="Arial"/>
          <w:sz w:val="24"/>
        </w:rPr>
        <w:t>de la Ley 23 de 1981</w:t>
      </w:r>
      <w:r w:rsidR="005A0706">
        <w:rPr>
          <w:rFonts w:ascii="Georgia" w:hAnsi="Georgia" w:cs="Arial"/>
          <w:sz w:val="24"/>
        </w:rPr>
        <w:t>, artículo 5º de la Ley 3</w:t>
      </w:r>
      <w:r w:rsidRPr="00C809EB">
        <w:rPr>
          <w:rFonts w:ascii="Georgia" w:hAnsi="Georgia" w:cs="Arial"/>
          <w:sz w:val="24"/>
        </w:rPr>
        <w:t>5 de 1989</w:t>
      </w:r>
      <w:r w:rsidR="005A0706">
        <w:rPr>
          <w:rFonts w:ascii="Georgia" w:hAnsi="Georgia" w:cs="Arial"/>
          <w:sz w:val="24"/>
        </w:rPr>
        <w:t>, artículos 10º y 12º del Decreto 3380 de 1981</w:t>
      </w:r>
      <w:r w:rsidRPr="00C809EB">
        <w:rPr>
          <w:rFonts w:ascii="Georgia" w:hAnsi="Georgia" w:cs="Arial"/>
          <w:sz w:val="24"/>
        </w:rPr>
        <w:t>), informar al paciente, para quien es un derecho fundamental, los riesgos, incertidumbres, consecuencias y demás circunstancias (Alternativas terapéuticas, beneficios del procedimiento, entre otros) que puedan comprometer el buen resultado del tratamiento al que se someterá. La jurisprudencia de la CSJ</w:t>
      </w:r>
      <w:r w:rsidRPr="00C809EB">
        <w:rPr>
          <w:rStyle w:val="Appelnotedebasdep"/>
          <w:rFonts w:ascii="Georgia" w:hAnsi="Georgia"/>
          <w:sz w:val="24"/>
        </w:rPr>
        <w:footnoteReference w:id="24"/>
      </w:r>
      <w:r w:rsidRPr="00C809EB">
        <w:rPr>
          <w:rFonts w:ascii="Georgia" w:hAnsi="Georgia" w:cs="Arial"/>
          <w:sz w:val="24"/>
        </w:rPr>
        <w:t xml:space="preserve">, ha sido pacífica en resaltar su importancia, y para el efecto, ha dicho: </w:t>
      </w:r>
    </w:p>
    <w:p w:rsidR="00951358" w:rsidRPr="00C809EB" w:rsidRDefault="00951358" w:rsidP="00951358">
      <w:pPr>
        <w:spacing w:line="360" w:lineRule="auto"/>
        <w:jc w:val="both"/>
        <w:rPr>
          <w:rFonts w:ascii="Georgia" w:hAnsi="Georgia" w:cs="Arial"/>
          <w:sz w:val="24"/>
        </w:rPr>
      </w:pPr>
    </w:p>
    <w:p w:rsidR="00951358" w:rsidRPr="00C809EB" w:rsidRDefault="00951358" w:rsidP="00951358">
      <w:pPr>
        <w:ind w:left="567" w:right="567"/>
        <w:jc w:val="both"/>
        <w:rPr>
          <w:rFonts w:ascii="Georgia" w:hAnsi="Georgia" w:cs="Arial"/>
          <w:sz w:val="24"/>
          <w:szCs w:val="24"/>
        </w:rPr>
      </w:pPr>
      <w:r w:rsidRPr="00C809EB">
        <w:rPr>
          <w:rFonts w:ascii="Georgia" w:hAnsi="Georgia" w:cs="Arial"/>
          <w:sz w:val="24"/>
          <w:szCs w:val="24"/>
          <w:lang w:eastAsia="es-CO"/>
        </w:rPr>
        <w:t>Al respecto, adviértase la medular trascendencia del consentimiento informado, obligación legal del profesional de la salud, cuya omisión no sólo vulnera los derechos fundamentales del libre desarrollo de la personalidad, dignidad humana, igualdad y libertad, sino la relación jurídica, “</w:t>
      </w:r>
      <w:r w:rsidRPr="00C809EB">
        <w:rPr>
          <w:rFonts w:ascii="Georgia" w:hAnsi="Georgia" w:cs="Arial"/>
          <w:i/>
          <w:sz w:val="24"/>
          <w:szCs w:val="24"/>
        </w:rPr>
        <w:t xml:space="preserve">como quiera que los negocios jurídicos de esta especie -y así el acto médico obrase exclusivamente en cumplimiento de un deber legal-, recae nada más ni nada </w:t>
      </w:r>
      <w:r w:rsidRPr="00C809EB">
        <w:rPr>
          <w:rFonts w:ascii="Georgia" w:hAnsi="Georgia" w:cs="Arial"/>
          <w:i/>
          <w:sz w:val="24"/>
          <w:szCs w:val="24"/>
        </w:rPr>
        <w:lastRenderedPageBreak/>
        <w:t xml:space="preserve">menos que sobre la vida, la salud y la integridad corporal de las personas, por manera que el carácter venal que de suyo caracteriza los contratos bilaterales, onerosos y conmutativos de derecho privado, en este escenario se ve, por fortuna, superado por el humanístico que es propio de la actividad médica. Más que un mercado o una clientela que cultivar, los posibles usuarios de los servicios médicos, incluyendo los meramente estéticos o de embellecimiento, son ampliamente acreedores de un trato acorde con la naturaleza humana, de modo que la obtención de su consentimiento para la práctica de un acto médico exige el que, en línea de principio, se le haga cabalmente conocedor de todas las circunstancias relevantes que puedan rodear la actuación del médico, obviamente en la medida en que este las conozca o deba conocerlas” </w:t>
      </w:r>
      <w:r w:rsidRPr="00C809EB">
        <w:rPr>
          <w:rFonts w:ascii="Georgia" w:hAnsi="Georgia" w:cs="Arial"/>
          <w:sz w:val="24"/>
          <w:szCs w:val="24"/>
        </w:rPr>
        <w:t xml:space="preserve">(cas. civ. sentencia de 19 de diciembre de 2005, [S-385-2005], </w:t>
      </w:r>
      <w:proofErr w:type="spellStart"/>
      <w:r w:rsidRPr="00C809EB">
        <w:rPr>
          <w:rFonts w:ascii="Georgia" w:hAnsi="Georgia" w:cs="Arial"/>
          <w:sz w:val="24"/>
          <w:szCs w:val="24"/>
        </w:rPr>
        <w:t>exp</w:t>
      </w:r>
      <w:proofErr w:type="spellEnd"/>
      <w:r w:rsidRPr="00C809EB">
        <w:rPr>
          <w:rFonts w:ascii="Georgia" w:hAnsi="Georgia" w:cs="Arial"/>
          <w:sz w:val="24"/>
          <w:szCs w:val="24"/>
        </w:rPr>
        <w:t>. 05001 3103 000 1996 5497- 01)</w:t>
      </w:r>
      <w:r w:rsidRPr="00C809EB">
        <w:rPr>
          <w:rStyle w:val="Appelnotedebasdep"/>
          <w:rFonts w:ascii="Georgia" w:hAnsi="Georgia"/>
          <w:sz w:val="24"/>
          <w:szCs w:val="24"/>
        </w:rPr>
        <w:footnoteReference w:id="25"/>
      </w:r>
      <w:r w:rsidRPr="00C809EB">
        <w:rPr>
          <w:rFonts w:ascii="Georgia" w:hAnsi="Georgia" w:cs="Arial"/>
          <w:sz w:val="24"/>
          <w:szCs w:val="24"/>
        </w:rPr>
        <w:t>.</w:t>
      </w:r>
    </w:p>
    <w:p w:rsidR="00951358" w:rsidRDefault="00951358" w:rsidP="00951358">
      <w:pPr>
        <w:spacing w:line="360" w:lineRule="auto"/>
        <w:jc w:val="both"/>
        <w:rPr>
          <w:rFonts w:ascii="Georgia" w:hAnsi="Georgia" w:cs="Arial"/>
          <w:sz w:val="24"/>
        </w:rPr>
      </w:pPr>
      <w:r w:rsidRPr="00C809EB">
        <w:rPr>
          <w:rFonts w:ascii="Georgia" w:hAnsi="Georgia" w:cs="Arial"/>
          <w:sz w:val="24"/>
        </w:rPr>
        <w:t xml:space="preserve"> </w:t>
      </w:r>
    </w:p>
    <w:p w:rsidR="005650DF" w:rsidRDefault="005650DF" w:rsidP="00951358">
      <w:pPr>
        <w:spacing w:line="360" w:lineRule="auto"/>
        <w:jc w:val="both"/>
        <w:rPr>
          <w:rFonts w:ascii="Georgia" w:hAnsi="Georgia" w:cs="Arial"/>
          <w:sz w:val="24"/>
        </w:rPr>
      </w:pPr>
      <w:r>
        <w:rPr>
          <w:rFonts w:ascii="Georgia" w:hAnsi="Georgia" w:cs="Arial"/>
          <w:sz w:val="24"/>
        </w:rPr>
        <w:t>En reciente (2017)</w:t>
      </w:r>
      <w:r>
        <w:rPr>
          <w:rStyle w:val="Appelnotedebasdep"/>
          <w:rFonts w:ascii="Georgia" w:hAnsi="Georgia"/>
          <w:sz w:val="24"/>
        </w:rPr>
        <w:footnoteReference w:id="26"/>
      </w:r>
      <w:r>
        <w:rPr>
          <w:rFonts w:ascii="Georgia" w:hAnsi="Georgia" w:cs="Arial"/>
          <w:sz w:val="24"/>
        </w:rPr>
        <w:t xml:space="preserve"> decisión de esa misma Magistratura, se diferenciaron las clases de consentimiento, así: (i) Cualificado: Cuando se debe suministrar información detallada, ante todo, en casos invasivos o experimentales; (ii) Autorizado: En el caso de los menores y discapacitados mentales, que quien debe otorgarlo es el padre o representante legal; (iii) Generalizado: Contenido en proformas, de</w:t>
      </w:r>
      <w:r w:rsidR="00340F94">
        <w:rPr>
          <w:rFonts w:ascii="Georgia" w:hAnsi="Georgia" w:cs="Arial"/>
          <w:sz w:val="24"/>
        </w:rPr>
        <w:t>scribe los procedimiento a realizar, sin mayores particularidades; (iv) Presunto, aplicable en casos de urgencia; (v) Expreso, cuando claramente se suministra la información requerida al paciente para obtener su determinación; y, (vi) Viciado, cuando media el engaño en la información otorgada.</w:t>
      </w:r>
    </w:p>
    <w:p w:rsidR="005573D4" w:rsidRPr="00C809EB" w:rsidRDefault="005573D4" w:rsidP="00951358">
      <w:pPr>
        <w:spacing w:line="360" w:lineRule="auto"/>
        <w:jc w:val="both"/>
        <w:rPr>
          <w:rFonts w:ascii="Georgia" w:hAnsi="Georgia" w:cs="Arial"/>
          <w:sz w:val="24"/>
        </w:rPr>
      </w:pPr>
    </w:p>
    <w:p w:rsidR="00951358" w:rsidRPr="00C809EB" w:rsidRDefault="00FF4BE6" w:rsidP="00951358">
      <w:pPr>
        <w:spacing w:line="360" w:lineRule="auto"/>
        <w:jc w:val="both"/>
        <w:rPr>
          <w:rFonts w:ascii="Georgia" w:hAnsi="Georgia" w:cs="Arial"/>
          <w:sz w:val="24"/>
          <w:szCs w:val="22"/>
        </w:rPr>
      </w:pPr>
      <w:r>
        <w:rPr>
          <w:rFonts w:ascii="Georgia" w:hAnsi="Georgia" w:cs="Arial"/>
          <w:sz w:val="24"/>
        </w:rPr>
        <w:t>Es</w:t>
      </w:r>
      <w:r w:rsidR="00951358" w:rsidRPr="00C809EB">
        <w:rPr>
          <w:rFonts w:ascii="Georgia" w:hAnsi="Georgia" w:cs="Arial"/>
          <w:sz w:val="24"/>
        </w:rPr>
        <w:t xml:space="preserve"> cardinal que se acredite la existencia de ese consentimiento, aunque en forma alguna existe solemnidad</w:t>
      </w:r>
      <w:r w:rsidR="005A0706">
        <w:rPr>
          <w:rFonts w:ascii="Georgia" w:hAnsi="Georgia" w:cs="Arial"/>
          <w:sz w:val="24"/>
        </w:rPr>
        <w:t xml:space="preserve">, </w:t>
      </w:r>
      <w:r w:rsidR="005A0706" w:rsidRPr="005A47D8">
        <w:rPr>
          <w:rFonts w:ascii="Georgia" w:hAnsi="Georgia" w:cs="Arial"/>
          <w:sz w:val="24"/>
          <w:u w:val="single"/>
        </w:rPr>
        <w:t>hay libertad probatoria</w:t>
      </w:r>
      <w:r w:rsidR="005A0706">
        <w:rPr>
          <w:rFonts w:ascii="Georgia" w:hAnsi="Georgia" w:cs="Arial"/>
          <w:sz w:val="24"/>
        </w:rPr>
        <w:t xml:space="preserve"> </w:t>
      </w:r>
      <w:r w:rsidR="00951358" w:rsidRPr="00C809EB">
        <w:rPr>
          <w:rFonts w:ascii="Georgia" w:hAnsi="Georgia" w:cs="Arial"/>
          <w:sz w:val="24"/>
        </w:rPr>
        <w:t>y es una carga que corresponde al profesional de la salud</w:t>
      </w:r>
      <w:r w:rsidR="00951358" w:rsidRPr="00C809EB">
        <w:rPr>
          <w:rStyle w:val="Appelnotedebasdep"/>
          <w:rFonts w:ascii="Georgia" w:hAnsi="Georgia"/>
          <w:sz w:val="24"/>
        </w:rPr>
        <w:footnoteReference w:id="27"/>
      </w:r>
      <w:r w:rsidR="00951358" w:rsidRPr="00C809EB">
        <w:rPr>
          <w:rFonts w:ascii="Georgia" w:hAnsi="Georgia" w:cs="Arial"/>
          <w:sz w:val="24"/>
        </w:rPr>
        <w:t>. Así lo reseña la doctrina del profesor Yepes Restrepo</w:t>
      </w:r>
      <w:r w:rsidR="00951358" w:rsidRPr="00C809EB">
        <w:rPr>
          <w:rStyle w:val="Appelnotedebasdep"/>
          <w:rFonts w:ascii="Georgia" w:hAnsi="Georgia"/>
          <w:sz w:val="24"/>
        </w:rPr>
        <w:footnoteReference w:id="28"/>
      </w:r>
      <w:r w:rsidR="00951358" w:rsidRPr="00C809EB">
        <w:rPr>
          <w:rFonts w:ascii="Georgia" w:hAnsi="Georgia" w:cs="Arial"/>
          <w:sz w:val="24"/>
          <w:vertAlign w:val="superscript"/>
        </w:rPr>
        <w:t>-</w:t>
      </w:r>
      <w:r w:rsidR="00951358" w:rsidRPr="00C809EB">
        <w:rPr>
          <w:rStyle w:val="Appelnotedebasdep"/>
          <w:rFonts w:ascii="Georgia" w:hAnsi="Georgia"/>
          <w:sz w:val="24"/>
        </w:rPr>
        <w:footnoteReference w:id="29"/>
      </w:r>
      <w:r w:rsidR="00951358" w:rsidRPr="00C809EB">
        <w:rPr>
          <w:rFonts w:ascii="Georgia" w:hAnsi="Georgia" w:cs="Arial"/>
          <w:sz w:val="24"/>
        </w:rPr>
        <w:t xml:space="preserve">.  </w:t>
      </w:r>
      <w:r w:rsidR="00951358" w:rsidRPr="00C809EB">
        <w:rPr>
          <w:rFonts w:ascii="Georgia" w:hAnsi="Georgia" w:cs="Arial"/>
          <w:sz w:val="24"/>
          <w:szCs w:val="22"/>
        </w:rPr>
        <w:t>En el mismo sentido lo ha dicho la jurisprudencia de la CSJ</w:t>
      </w:r>
      <w:r w:rsidR="00951358" w:rsidRPr="00C809EB">
        <w:rPr>
          <w:rStyle w:val="Appelnotedebasdep"/>
          <w:rFonts w:ascii="Georgia" w:hAnsi="Georgia"/>
          <w:sz w:val="24"/>
          <w:szCs w:val="22"/>
        </w:rPr>
        <w:footnoteReference w:id="30"/>
      </w:r>
      <w:r w:rsidR="00951358" w:rsidRPr="00C809EB">
        <w:rPr>
          <w:rFonts w:ascii="Georgia" w:hAnsi="Georgia" w:cs="Arial"/>
          <w:sz w:val="24"/>
          <w:szCs w:val="22"/>
        </w:rPr>
        <w:t xml:space="preserve">: </w:t>
      </w:r>
      <w:r w:rsidR="00951358" w:rsidRPr="00C809EB">
        <w:rPr>
          <w:rFonts w:ascii="Georgia" w:hAnsi="Georgia" w:cs="Arial"/>
          <w:sz w:val="22"/>
          <w:szCs w:val="22"/>
        </w:rPr>
        <w:t xml:space="preserve">“(…) </w:t>
      </w:r>
      <w:r w:rsidR="00951358" w:rsidRPr="00C809EB">
        <w:rPr>
          <w:rFonts w:ascii="Georgia" w:hAnsi="Georgia" w:cs="Arial"/>
          <w:i/>
          <w:sz w:val="22"/>
          <w:szCs w:val="24"/>
        </w:rPr>
        <w:t>Para la Corte es de sumo interés, por las aristas del caso, detenerse un tanto en la conocida figura del consentimiento “informado” o, con mejor denominación, “ilustrado”, débito de singular importancia en el ejercicio de la actividad médica que sin duda pesa sobre quien presta tan caro servicio, quien corre además con la carga de su acreditación (art. 177 del C. de P. C.)(…)</w:t>
      </w:r>
      <w:r w:rsidR="00951358" w:rsidRPr="00C809EB">
        <w:rPr>
          <w:rStyle w:val="Appelnotedebasdep"/>
          <w:rFonts w:ascii="Georgia" w:hAnsi="Georgia"/>
          <w:i/>
          <w:sz w:val="22"/>
          <w:szCs w:val="24"/>
        </w:rPr>
        <w:footnoteReference w:id="31"/>
      </w:r>
      <w:r w:rsidR="00951358" w:rsidRPr="00C809EB">
        <w:rPr>
          <w:rFonts w:ascii="Georgia" w:hAnsi="Georgia" w:cs="Arial"/>
          <w:i/>
          <w:sz w:val="22"/>
          <w:szCs w:val="24"/>
        </w:rPr>
        <w:t>”</w:t>
      </w:r>
      <w:r w:rsidR="00951358" w:rsidRPr="00C809EB">
        <w:rPr>
          <w:rFonts w:ascii="Georgia" w:hAnsi="Georgia"/>
          <w:i/>
          <w:sz w:val="24"/>
          <w:szCs w:val="24"/>
        </w:rPr>
        <w:t>.</w:t>
      </w:r>
    </w:p>
    <w:p w:rsidR="008D6C90" w:rsidRPr="00D46B80" w:rsidRDefault="008D6C90" w:rsidP="006D250E">
      <w:pPr>
        <w:spacing w:line="360" w:lineRule="auto"/>
        <w:ind w:left="567" w:right="567"/>
        <w:jc w:val="both"/>
        <w:rPr>
          <w:rFonts w:ascii="Georgia" w:hAnsi="Georgia" w:cs="Arial"/>
          <w:sz w:val="24"/>
        </w:rPr>
      </w:pPr>
    </w:p>
    <w:p w:rsidR="00821DC1" w:rsidRPr="00D46B80" w:rsidRDefault="00821DC1" w:rsidP="006D250E">
      <w:pPr>
        <w:pStyle w:val="Paragraphedeliste"/>
        <w:numPr>
          <w:ilvl w:val="2"/>
          <w:numId w:val="8"/>
        </w:numPr>
        <w:spacing w:line="360" w:lineRule="auto"/>
        <w:jc w:val="both"/>
        <w:rPr>
          <w:rFonts w:ascii="Georgia" w:hAnsi="Georgia" w:cs="Arial"/>
          <w:iCs/>
          <w:smallCaps/>
          <w:sz w:val="24"/>
          <w:szCs w:val="22"/>
        </w:rPr>
      </w:pPr>
      <w:r w:rsidRPr="00D46B80">
        <w:rPr>
          <w:rFonts w:ascii="Georgia" w:hAnsi="Georgia" w:cs="Arial"/>
          <w:iCs/>
          <w:smallCaps/>
          <w:sz w:val="24"/>
          <w:szCs w:val="22"/>
        </w:rPr>
        <w:t>La carga p</w:t>
      </w:r>
      <w:r w:rsidR="004E55CF" w:rsidRPr="00D46B80">
        <w:rPr>
          <w:rFonts w:ascii="Georgia" w:hAnsi="Georgia" w:cs="Arial"/>
          <w:iCs/>
          <w:smallCaps/>
          <w:sz w:val="24"/>
          <w:szCs w:val="22"/>
        </w:rPr>
        <w:t>robatoria</w:t>
      </w:r>
    </w:p>
    <w:p w:rsidR="00A52D9B" w:rsidRPr="00D46B80" w:rsidRDefault="00A52D9B" w:rsidP="00A52D9B">
      <w:pPr>
        <w:pStyle w:val="Paragraphedeliste"/>
        <w:spacing w:line="360" w:lineRule="auto"/>
        <w:ind w:left="720"/>
        <w:jc w:val="both"/>
        <w:rPr>
          <w:rFonts w:ascii="Georgia" w:hAnsi="Georgia" w:cs="Arial"/>
          <w:iCs/>
          <w:smallCaps/>
          <w:sz w:val="24"/>
          <w:szCs w:val="22"/>
        </w:rPr>
      </w:pPr>
    </w:p>
    <w:p w:rsidR="000A6179" w:rsidRPr="00D46B80" w:rsidRDefault="002E68B0" w:rsidP="00496182">
      <w:pPr>
        <w:spacing w:line="360" w:lineRule="auto"/>
        <w:jc w:val="both"/>
        <w:rPr>
          <w:rFonts w:ascii="Georgia" w:hAnsi="Georgia" w:cs="Arial"/>
          <w:sz w:val="24"/>
          <w:szCs w:val="22"/>
        </w:rPr>
      </w:pPr>
      <w:r w:rsidRPr="00D46B80">
        <w:rPr>
          <w:rFonts w:ascii="Georgia" w:hAnsi="Georgia" w:cs="Arial"/>
          <w:sz w:val="24"/>
          <w:szCs w:val="22"/>
        </w:rPr>
        <w:t xml:space="preserve">En </w:t>
      </w:r>
      <w:r w:rsidR="00821DC1" w:rsidRPr="00D46B80">
        <w:rPr>
          <w:rFonts w:ascii="Georgia" w:hAnsi="Georgia" w:cs="Arial"/>
          <w:sz w:val="24"/>
          <w:szCs w:val="22"/>
        </w:rPr>
        <w:t xml:space="preserve">la responsabilidad </w:t>
      </w:r>
      <w:r w:rsidR="00971B71" w:rsidRPr="00D46B80">
        <w:rPr>
          <w:rFonts w:ascii="Georgia" w:hAnsi="Georgia" w:cs="Arial"/>
          <w:sz w:val="24"/>
          <w:szCs w:val="22"/>
        </w:rPr>
        <w:t>sanitaria</w:t>
      </w:r>
      <w:r w:rsidR="00821DC1" w:rsidRPr="00D46B80">
        <w:rPr>
          <w:rFonts w:ascii="Georgia" w:hAnsi="Georgia" w:cs="Arial"/>
          <w:sz w:val="24"/>
          <w:szCs w:val="22"/>
        </w:rPr>
        <w:t xml:space="preserve"> </w:t>
      </w:r>
      <w:r w:rsidR="00971B71" w:rsidRPr="00D46B80">
        <w:rPr>
          <w:rFonts w:ascii="Georgia" w:hAnsi="Georgia" w:cs="Arial"/>
          <w:sz w:val="24"/>
          <w:szCs w:val="22"/>
        </w:rPr>
        <w:t xml:space="preserve">la </w:t>
      </w:r>
      <w:r w:rsidR="00821DC1" w:rsidRPr="00D46B80">
        <w:rPr>
          <w:rFonts w:ascii="Georgia" w:hAnsi="Georgia" w:cs="Arial"/>
          <w:sz w:val="24"/>
          <w:szCs w:val="22"/>
        </w:rPr>
        <w:t xml:space="preserve">regla general </w:t>
      </w:r>
      <w:r w:rsidR="00971B71" w:rsidRPr="00D46B80">
        <w:rPr>
          <w:rFonts w:ascii="Georgia" w:hAnsi="Georgia" w:cs="Arial"/>
          <w:sz w:val="24"/>
          <w:szCs w:val="22"/>
        </w:rPr>
        <w:t xml:space="preserve">es que </w:t>
      </w:r>
      <w:r w:rsidR="00821DC1" w:rsidRPr="00D46B80">
        <w:rPr>
          <w:rFonts w:ascii="Georgia" w:hAnsi="Georgia" w:cs="Arial"/>
          <w:sz w:val="24"/>
          <w:szCs w:val="22"/>
        </w:rPr>
        <w:t xml:space="preserve">las obligaciones </w:t>
      </w:r>
      <w:r w:rsidR="00971B71" w:rsidRPr="00D46B80">
        <w:rPr>
          <w:rFonts w:ascii="Georgia" w:hAnsi="Georgia" w:cs="Arial"/>
          <w:sz w:val="24"/>
          <w:szCs w:val="22"/>
        </w:rPr>
        <w:t xml:space="preserve">debidas por los médicos en su ejercicio, son </w:t>
      </w:r>
      <w:r w:rsidR="00821DC1" w:rsidRPr="00D46B80">
        <w:rPr>
          <w:rFonts w:ascii="Georgia" w:hAnsi="Georgia" w:cs="Arial"/>
          <w:sz w:val="24"/>
          <w:szCs w:val="22"/>
        </w:rPr>
        <w:t>de medio</w:t>
      </w:r>
      <w:r w:rsidR="00821DC1" w:rsidRPr="00D46B80">
        <w:rPr>
          <w:rStyle w:val="Appelnotedebasdep"/>
          <w:rFonts w:ascii="Georgia" w:hAnsi="Georgia"/>
          <w:sz w:val="24"/>
          <w:szCs w:val="22"/>
        </w:rPr>
        <w:footnoteReference w:id="32"/>
      </w:r>
      <w:r w:rsidR="004A2DE0" w:rsidRPr="00D46B80">
        <w:rPr>
          <w:rFonts w:ascii="Georgia" w:hAnsi="Georgia" w:cs="Arial"/>
          <w:sz w:val="24"/>
          <w:szCs w:val="22"/>
          <w:vertAlign w:val="superscript"/>
        </w:rPr>
        <w:t>-</w:t>
      </w:r>
      <w:r w:rsidR="004A2DE0" w:rsidRPr="00D46B80">
        <w:rPr>
          <w:rStyle w:val="Appelnotedebasdep"/>
          <w:rFonts w:ascii="Georgia" w:hAnsi="Georgia"/>
          <w:sz w:val="24"/>
          <w:szCs w:val="22"/>
        </w:rPr>
        <w:footnoteReference w:id="33"/>
      </w:r>
      <w:r w:rsidR="00167455" w:rsidRPr="00D46B80">
        <w:rPr>
          <w:rFonts w:ascii="Georgia" w:hAnsi="Georgia" w:cs="Arial"/>
          <w:sz w:val="24"/>
          <w:szCs w:val="22"/>
        </w:rPr>
        <w:t xml:space="preserve"> y</w:t>
      </w:r>
      <w:r w:rsidR="00821DC1" w:rsidRPr="00D46B80">
        <w:rPr>
          <w:rFonts w:ascii="Georgia" w:hAnsi="Georgia" w:cs="Arial"/>
          <w:sz w:val="24"/>
          <w:szCs w:val="22"/>
        </w:rPr>
        <w:t xml:space="preserve"> </w:t>
      </w:r>
      <w:r w:rsidR="00971B71" w:rsidRPr="00D46B80">
        <w:rPr>
          <w:rFonts w:ascii="Georgia" w:hAnsi="Georgia" w:cs="Arial"/>
          <w:sz w:val="24"/>
          <w:szCs w:val="22"/>
        </w:rPr>
        <w:t xml:space="preserve">de </w:t>
      </w:r>
      <w:r w:rsidR="00821DC1" w:rsidRPr="00D46B80">
        <w:rPr>
          <w:rFonts w:ascii="Georgia" w:hAnsi="Georgia" w:cs="Arial"/>
          <w:sz w:val="24"/>
          <w:szCs w:val="22"/>
        </w:rPr>
        <w:t xml:space="preserve">manera excepcional de resultado, </w:t>
      </w:r>
      <w:r w:rsidR="00971B71" w:rsidRPr="00D46B80">
        <w:rPr>
          <w:rFonts w:ascii="Georgia" w:hAnsi="Georgia" w:cs="Arial"/>
          <w:sz w:val="24"/>
          <w:szCs w:val="22"/>
        </w:rPr>
        <w:t xml:space="preserve">entre </w:t>
      </w:r>
      <w:r w:rsidR="00971B71" w:rsidRPr="00D46B80">
        <w:rPr>
          <w:rFonts w:ascii="Georgia" w:hAnsi="Georgia" w:cs="Arial"/>
          <w:sz w:val="24"/>
          <w:szCs w:val="22"/>
        </w:rPr>
        <w:lastRenderedPageBreak/>
        <w:t xml:space="preserve">otras </w:t>
      </w:r>
      <w:r w:rsidR="00821DC1" w:rsidRPr="00D46B80">
        <w:rPr>
          <w:rFonts w:ascii="Georgia" w:hAnsi="Georgia" w:cs="Arial"/>
          <w:sz w:val="24"/>
          <w:szCs w:val="22"/>
        </w:rPr>
        <w:t>las cirugías estétic</w:t>
      </w:r>
      <w:r w:rsidR="00971B71" w:rsidRPr="00D46B80">
        <w:rPr>
          <w:rFonts w:ascii="Georgia" w:hAnsi="Georgia" w:cs="Arial"/>
          <w:sz w:val="24"/>
          <w:szCs w:val="22"/>
        </w:rPr>
        <w:t>as</w:t>
      </w:r>
      <w:r w:rsidR="005F2CF3" w:rsidRPr="00D46B80">
        <w:rPr>
          <w:rFonts w:ascii="Georgia" w:hAnsi="Georgia" w:cs="Arial"/>
          <w:sz w:val="24"/>
          <w:szCs w:val="22"/>
        </w:rPr>
        <w:t xml:space="preserve"> reconstructivas</w:t>
      </w:r>
      <w:r w:rsidR="00821DC1" w:rsidRPr="00D46B80">
        <w:rPr>
          <w:rStyle w:val="Appelnotedebasdep"/>
          <w:rFonts w:ascii="Georgia" w:hAnsi="Georgia"/>
          <w:sz w:val="24"/>
          <w:szCs w:val="22"/>
        </w:rPr>
        <w:footnoteReference w:id="34"/>
      </w:r>
      <w:r w:rsidR="007F08D3" w:rsidRPr="00D46B80">
        <w:rPr>
          <w:rFonts w:ascii="Georgia" w:hAnsi="Georgia" w:cs="Arial"/>
          <w:sz w:val="24"/>
          <w:szCs w:val="22"/>
          <w:vertAlign w:val="superscript"/>
        </w:rPr>
        <w:t>-</w:t>
      </w:r>
      <w:r w:rsidR="007F08D3" w:rsidRPr="00D46B80">
        <w:rPr>
          <w:rStyle w:val="Appelnotedebasdep"/>
          <w:rFonts w:ascii="Georgia" w:hAnsi="Georgia"/>
          <w:sz w:val="24"/>
          <w:szCs w:val="22"/>
        </w:rPr>
        <w:footnoteReference w:id="35"/>
      </w:r>
      <w:r w:rsidR="005F2CF3" w:rsidRPr="00D46B80">
        <w:rPr>
          <w:rFonts w:ascii="Georgia" w:hAnsi="Georgia" w:cs="Arial"/>
          <w:sz w:val="24"/>
          <w:szCs w:val="22"/>
        </w:rPr>
        <w:t xml:space="preserve">, </w:t>
      </w:r>
      <w:r w:rsidR="00B506C6" w:rsidRPr="00D46B80">
        <w:rPr>
          <w:rFonts w:ascii="Georgia" w:hAnsi="Georgia" w:cs="Arial"/>
          <w:sz w:val="24"/>
          <w:szCs w:val="22"/>
        </w:rPr>
        <w:t>el diligenciamiento de la historia clínica</w:t>
      </w:r>
      <w:r w:rsidR="00DD6B4E" w:rsidRPr="00D46B80">
        <w:rPr>
          <w:rFonts w:ascii="Georgia" w:hAnsi="Georgia" w:cs="Arial"/>
          <w:sz w:val="24"/>
          <w:szCs w:val="22"/>
        </w:rPr>
        <w:t xml:space="preserve"> y la obtención del consentimiento</w:t>
      </w:r>
      <w:r w:rsidR="00C04A56" w:rsidRPr="00D46B80">
        <w:rPr>
          <w:rStyle w:val="Appelnotedebasdep"/>
          <w:rFonts w:ascii="Georgia" w:hAnsi="Georgia"/>
          <w:sz w:val="24"/>
          <w:szCs w:val="22"/>
        </w:rPr>
        <w:footnoteReference w:id="36"/>
      </w:r>
      <w:r w:rsidR="00B506C6" w:rsidRPr="00D46B80">
        <w:rPr>
          <w:rFonts w:ascii="Georgia" w:hAnsi="Georgia" w:cs="Arial"/>
          <w:sz w:val="24"/>
          <w:szCs w:val="22"/>
        </w:rPr>
        <w:t>, la elaboración de prótesis, el secreto profesional</w:t>
      </w:r>
      <w:r w:rsidR="006F0FFC" w:rsidRPr="00D46B80">
        <w:rPr>
          <w:rStyle w:val="Appelnotedebasdep"/>
          <w:rFonts w:ascii="Georgia" w:hAnsi="Georgia"/>
          <w:sz w:val="24"/>
          <w:szCs w:val="22"/>
        </w:rPr>
        <w:footnoteReference w:id="37"/>
      </w:r>
      <w:r w:rsidR="00B506C6" w:rsidRPr="00D46B80">
        <w:rPr>
          <w:rFonts w:ascii="Georgia" w:hAnsi="Georgia" w:cs="Arial"/>
          <w:sz w:val="24"/>
          <w:szCs w:val="22"/>
        </w:rPr>
        <w:t xml:space="preserve">. </w:t>
      </w:r>
      <w:r w:rsidR="00821DC1" w:rsidRPr="00D46B80">
        <w:rPr>
          <w:rFonts w:ascii="Georgia" w:hAnsi="Georgia" w:cs="Arial"/>
          <w:sz w:val="24"/>
          <w:szCs w:val="22"/>
        </w:rPr>
        <w:t>Lo anterior presta utilidad para determinar el régimen probatorio aplicable, pues en tratándose de obligaciones de medio opera la tesis de la culpa probada, mientras que para las llamadas de resultado impera la presunción de culpa.</w:t>
      </w:r>
      <w:r w:rsidR="009210FC" w:rsidRPr="00D46B80">
        <w:rPr>
          <w:rFonts w:ascii="Georgia" w:hAnsi="Georgia" w:cs="Arial"/>
          <w:sz w:val="24"/>
          <w:szCs w:val="22"/>
        </w:rPr>
        <w:t xml:space="preserve">  </w:t>
      </w:r>
      <w:r w:rsidR="00EC2DFB" w:rsidRPr="00D46B80">
        <w:rPr>
          <w:rFonts w:ascii="Georgia" w:hAnsi="Georgia" w:cs="Arial"/>
          <w:sz w:val="24"/>
          <w:szCs w:val="22"/>
        </w:rPr>
        <w:t>De antaño la jurisprudencia de la CSJ</w:t>
      </w:r>
      <w:r w:rsidR="00EC2DFB" w:rsidRPr="00D46B80">
        <w:rPr>
          <w:rStyle w:val="Appelnotedebasdep"/>
          <w:rFonts w:ascii="Georgia" w:hAnsi="Georgia"/>
          <w:sz w:val="24"/>
          <w:szCs w:val="22"/>
        </w:rPr>
        <w:footnoteReference w:id="38"/>
      </w:r>
      <w:r w:rsidR="000F5F7D" w:rsidRPr="00D46B80">
        <w:rPr>
          <w:rFonts w:ascii="Georgia" w:hAnsi="Georgia" w:cs="Arial"/>
          <w:sz w:val="24"/>
          <w:szCs w:val="22"/>
          <w:vertAlign w:val="superscript"/>
        </w:rPr>
        <w:t>-</w:t>
      </w:r>
      <w:r w:rsidR="000F5F7D" w:rsidRPr="00D46B80">
        <w:rPr>
          <w:rStyle w:val="Appelnotedebasdep"/>
          <w:rFonts w:ascii="Georgia" w:hAnsi="Georgia"/>
          <w:sz w:val="24"/>
          <w:szCs w:val="22"/>
        </w:rPr>
        <w:footnoteReference w:id="39"/>
      </w:r>
      <w:r w:rsidR="000F5F7D" w:rsidRPr="00D46B80">
        <w:rPr>
          <w:rFonts w:ascii="Georgia" w:hAnsi="Georgia" w:cs="Arial"/>
          <w:sz w:val="24"/>
          <w:szCs w:val="22"/>
          <w:vertAlign w:val="superscript"/>
        </w:rPr>
        <w:t>-</w:t>
      </w:r>
      <w:r w:rsidR="000F5F7D" w:rsidRPr="00D46B80">
        <w:rPr>
          <w:rStyle w:val="Appelnotedebasdep"/>
          <w:rFonts w:ascii="Georgia" w:hAnsi="Georgia"/>
          <w:sz w:val="24"/>
          <w:szCs w:val="22"/>
        </w:rPr>
        <w:footnoteReference w:id="40"/>
      </w:r>
      <w:r w:rsidR="00EC2DFB" w:rsidRPr="00D46B80">
        <w:rPr>
          <w:rFonts w:ascii="Georgia" w:hAnsi="Georgia" w:cs="Arial"/>
          <w:sz w:val="24"/>
          <w:szCs w:val="22"/>
        </w:rPr>
        <w:t xml:space="preserve">, ha sostenido </w:t>
      </w:r>
      <w:r w:rsidR="009E006C" w:rsidRPr="00D46B80">
        <w:rPr>
          <w:rFonts w:ascii="Georgia" w:hAnsi="Georgia" w:cs="Arial"/>
          <w:sz w:val="24"/>
          <w:szCs w:val="22"/>
        </w:rPr>
        <w:t xml:space="preserve">que </w:t>
      </w:r>
      <w:r w:rsidR="008C1ADF" w:rsidRPr="00D46B80">
        <w:rPr>
          <w:rFonts w:ascii="Georgia" w:hAnsi="Georgia" w:cs="Arial"/>
          <w:sz w:val="24"/>
          <w:szCs w:val="22"/>
        </w:rPr>
        <w:t xml:space="preserve">las </w:t>
      </w:r>
      <w:r w:rsidR="00EC2DFB" w:rsidRPr="00D46B80">
        <w:rPr>
          <w:rFonts w:ascii="Georgia" w:hAnsi="Georgia" w:cs="Arial"/>
          <w:sz w:val="24"/>
          <w:szCs w:val="22"/>
        </w:rPr>
        <w:t xml:space="preserve">obligaciones de medio </w:t>
      </w:r>
      <w:r w:rsidR="009E006C" w:rsidRPr="00D46B80">
        <w:rPr>
          <w:rFonts w:ascii="Georgia" w:hAnsi="Georgia" w:cs="Arial"/>
          <w:sz w:val="24"/>
          <w:szCs w:val="22"/>
        </w:rPr>
        <w:t xml:space="preserve">tienen </w:t>
      </w:r>
      <w:r w:rsidR="008C1ADF" w:rsidRPr="00D46B80">
        <w:rPr>
          <w:rFonts w:ascii="Georgia" w:hAnsi="Georgia" w:cs="Arial"/>
          <w:sz w:val="24"/>
          <w:szCs w:val="22"/>
        </w:rPr>
        <w:t xml:space="preserve">implícito </w:t>
      </w:r>
      <w:r w:rsidR="00EC2DFB" w:rsidRPr="00D46B80">
        <w:rPr>
          <w:rFonts w:ascii="Georgia" w:hAnsi="Georgia" w:cs="Arial"/>
          <w:sz w:val="24"/>
          <w:szCs w:val="22"/>
        </w:rPr>
        <w:t>un mayor esfuerzo demostrativo para el reclamante</w:t>
      </w:r>
      <w:r w:rsidR="00EC2DFB" w:rsidRPr="00D46B80">
        <w:rPr>
          <w:rStyle w:val="Appelnotedebasdep"/>
          <w:rFonts w:ascii="Georgia" w:hAnsi="Georgia"/>
          <w:sz w:val="24"/>
          <w:szCs w:val="22"/>
        </w:rPr>
        <w:footnoteReference w:id="41"/>
      </w:r>
      <w:r w:rsidR="009210FC" w:rsidRPr="00D46B80">
        <w:rPr>
          <w:rFonts w:ascii="Georgia" w:hAnsi="Georgia" w:cs="Arial"/>
          <w:sz w:val="24"/>
          <w:szCs w:val="22"/>
        </w:rPr>
        <w:t>.</w:t>
      </w:r>
      <w:r w:rsidR="00DD6B4E" w:rsidRPr="00D46B80">
        <w:rPr>
          <w:rFonts w:ascii="Georgia" w:hAnsi="Georgia" w:cs="Arial"/>
          <w:sz w:val="24"/>
          <w:szCs w:val="22"/>
        </w:rPr>
        <w:t xml:space="preserve">  </w:t>
      </w:r>
    </w:p>
    <w:p w:rsidR="000A6179" w:rsidRPr="00D46B80" w:rsidRDefault="000A6179" w:rsidP="00496182">
      <w:pPr>
        <w:spacing w:line="360" w:lineRule="auto"/>
        <w:jc w:val="both"/>
        <w:rPr>
          <w:rFonts w:ascii="Georgia" w:hAnsi="Georgia" w:cs="Arial"/>
          <w:sz w:val="24"/>
          <w:szCs w:val="22"/>
        </w:rPr>
      </w:pPr>
    </w:p>
    <w:p w:rsidR="00496182" w:rsidRDefault="00DD6B4E" w:rsidP="00496182">
      <w:pPr>
        <w:spacing w:line="360" w:lineRule="auto"/>
        <w:jc w:val="both"/>
        <w:rPr>
          <w:rFonts w:ascii="Georgia" w:hAnsi="Georgia" w:cs="Arial"/>
          <w:color w:val="000000"/>
          <w:sz w:val="24"/>
          <w:szCs w:val="22"/>
          <w:shd w:val="clear" w:color="auto" w:fill="FFFFFF"/>
        </w:rPr>
      </w:pPr>
      <w:r w:rsidRPr="00D46B80">
        <w:rPr>
          <w:rFonts w:ascii="Georgia" w:hAnsi="Georgia" w:cs="Arial"/>
          <w:sz w:val="24"/>
          <w:szCs w:val="22"/>
        </w:rPr>
        <w:t>En refuerzo</w:t>
      </w:r>
      <w:r w:rsidR="000A6179" w:rsidRPr="00D46B80">
        <w:rPr>
          <w:rFonts w:ascii="Georgia" w:hAnsi="Georgia" w:cs="Arial"/>
          <w:sz w:val="24"/>
          <w:szCs w:val="22"/>
        </w:rPr>
        <w:t xml:space="preserve"> de lo dicho</w:t>
      </w:r>
      <w:r w:rsidRPr="00D46B80">
        <w:rPr>
          <w:rFonts w:ascii="Georgia" w:hAnsi="Georgia" w:cs="Arial"/>
          <w:sz w:val="24"/>
          <w:szCs w:val="22"/>
        </w:rPr>
        <w:t>, debe advertirse que la Ley 1164</w:t>
      </w:r>
      <w:r w:rsidR="00666E5B" w:rsidRPr="00D46B80">
        <w:rPr>
          <w:rFonts w:ascii="Georgia" w:hAnsi="Georgia" w:cs="Arial"/>
          <w:sz w:val="24"/>
          <w:szCs w:val="22"/>
        </w:rPr>
        <w:t>, en su artículo 26, dispone en los apartes pertinentes:</w:t>
      </w:r>
      <w:r w:rsidR="00666E5B" w:rsidRPr="00D46B80">
        <w:rPr>
          <w:rFonts w:ascii="Georgia" w:hAnsi="Georgia" w:cs="Arial"/>
          <w:i/>
          <w:sz w:val="22"/>
          <w:szCs w:val="22"/>
        </w:rPr>
        <w:t xml:space="preserve"> “</w:t>
      </w:r>
      <w:r w:rsidR="00666E5B" w:rsidRPr="00D46B80">
        <w:rPr>
          <w:rFonts w:ascii="Georgia" w:hAnsi="Georgia" w:cs="Arial"/>
          <w:bCs/>
          <w:i/>
          <w:iCs/>
          <w:color w:val="000000"/>
          <w:sz w:val="22"/>
          <w:szCs w:val="22"/>
          <w:shd w:val="clear" w:color="auto" w:fill="FFFFFF"/>
        </w:rPr>
        <w:t>Acto propio de los profesionales de la salud</w:t>
      </w:r>
      <w:r w:rsidR="00666E5B" w:rsidRPr="00D46B80">
        <w:rPr>
          <w:rFonts w:ascii="Georgia" w:hAnsi="Georgia" w:cs="Arial"/>
          <w:b/>
          <w:bCs/>
          <w:i/>
          <w:color w:val="000000"/>
          <w:sz w:val="22"/>
          <w:szCs w:val="22"/>
          <w:shd w:val="clear" w:color="auto" w:fill="FFFFFF"/>
        </w:rPr>
        <w:t xml:space="preserve">. </w:t>
      </w:r>
      <w:hyperlink r:id="rId10" w:anchor="104" w:history="1">
        <w:r w:rsidR="00666E5B" w:rsidRPr="00D46B80">
          <w:rPr>
            <w:rStyle w:val="Lienhypertexte"/>
            <w:rFonts w:ascii="Georgia" w:hAnsi="Georgia" w:cs="Arial"/>
            <w:i/>
            <w:color w:val="auto"/>
            <w:sz w:val="22"/>
            <w:szCs w:val="22"/>
            <w:u w:val="none"/>
            <w:shd w:val="clear" w:color="auto" w:fill="FFFFFF"/>
          </w:rPr>
          <w:t>Modificado por el art. 104, Ley 1438 de 2011</w:t>
        </w:r>
      </w:hyperlink>
      <w:r w:rsidR="00666E5B" w:rsidRPr="00D46B80">
        <w:rPr>
          <w:rFonts w:ascii="Georgia" w:hAnsi="Georgia" w:cs="Arial"/>
          <w:i/>
          <w:sz w:val="22"/>
          <w:szCs w:val="22"/>
          <w:shd w:val="clear" w:color="auto" w:fill="FFFFFF"/>
        </w:rPr>
        <w:t>.</w:t>
      </w:r>
      <w:r w:rsidR="00666E5B" w:rsidRPr="00D46B80">
        <w:rPr>
          <w:rFonts w:ascii="Georgia" w:hAnsi="Georgia"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00666E5B" w:rsidRPr="00D46B80">
        <w:rPr>
          <w:rFonts w:ascii="Georgia" w:hAnsi="Georgia" w:cs="Arial"/>
          <w:i/>
          <w:color w:val="000000"/>
          <w:sz w:val="22"/>
          <w:szCs w:val="22"/>
          <w:u w:val="single"/>
          <w:shd w:val="clear" w:color="auto" w:fill="FFFFFF"/>
        </w:rPr>
        <w:t>Esta relación de asistencia en salud genera una obligación de medios, basada en la competencia profesional</w:t>
      </w:r>
      <w:r w:rsidR="00666E5B" w:rsidRPr="00D46B80">
        <w:rPr>
          <w:rFonts w:ascii="Georgia" w:hAnsi="Georgia" w:cs="Arial"/>
          <w:i/>
          <w:color w:val="000000"/>
          <w:sz w:val="22"/>
          <w:szCs w:val="22"/>
          <w:shd w:val="clear" w:color="auto" w:fill="FFFFFF"/>
        </w:rPr>
        <w:t>.”.</w:t>
      </w:r>
      <w:r w:rsidR="00666E5B" w:rsidRPr="00D46B80">
        <w:rPr>
          <w:rFonts w:ascii="Georgia" w:hAnsi="Georgia" w:cs="Arial"/>
          <w:color w:val="000000"/>
          <w:sz w:val="22"/>
          <w:szCs w:val="22"/>
          <w:shd w:val="clear" w:color="auto" w:fill="FFFFFF"/>
        </w:rPr>
        <w:t xml:space="preserve"> </w:t>
      </w:r>
      <w:proofErr w:type="spellStart"/>
      <w:r w:rsidR="00666E5B" w:rsidRPr="00D46B80">
        <w:rPr>
          <w:rFonts w:ascii="Georgia" w:hAnsi="Georgia" w:cs="Arial"/>
          <w:color w:val="000000"/>
          <w:sz w:val="24"/>
          <w:szCs w:val="22"/>
          <w:shd w:val="clear" w:color="auto" w:fill="FFFFFF"/>
        </w:rPr>
        <w:t>Sublínea</w:t>
      </w:r>
      <w:proofErr w:type="spellEnd"/>
      <w:r w:rsidR="00666E5B" w:rsidRPr="00D46B80">
        <w:rPr>
          <w:rFonts w:ascii="Georgia" w:hAnsi="Georgia" w:cs="Arial"/>
          <w:color w:val="000000"/>
          <w:sz w:val="24"/>
          <w:szCs w:val="22"/>
          <w:shd w:val="clear" w:color="auto" w:fill="FFFFFF"/>
        </w:rPr>
        <w:t xml:space="preserve"> puesta a propósito por esta Sala.</w:t>
      </w:r>
    </w:p>
    <w:p w:rsidR="00997249" w:rsidRPr="00D46B80" w:rsidRDefault="00997249" w:rsidP="00496182">
      <w:pPr>
        <w:spacing w:line="360" w:lineRule="auto"/>
        <w:jc w:val="both"/>
        <w:rPr>
          <w:rFonts w:ascii="Georgia" w:hAnsi="Georgia" w:cs="Arial"/>
          <w:sz w:val="24"/>
          <w:szCs w:val="24"/>
        </w:rPr>
      </w:pPr>
    </w:p>
    <w:p w:rsidR="00F57787" w:rsidRPr="00D46B80" w:rsidRDefault="00F57787" w:rsidP="00F57787">
      <w:pPr>
        <w:spacing w:line="360" w:lineRule="auto"/>
        <w:jc w:val="both"/>
        <w:rPr>
          <w:rFonts w:ascii="Georgia" w:hAnsi="Georgia" w:cs="Arial"/>
          <w:sz w:val="24"/>
          <w:szCs w:val="22"/>
        </w:rPr>
      </w:pPr>
      <w:r w:rsidRPr="00D46B80">
        <w:rPr>
          <w:rFonts w:ascii="Georgia" w:hAnsi="Georgia" w:cs="Arial"/>
          <w:bCs/>
          <w:sz w:val="24"/>
          <w:szCs w:val="24"/>
        </w:rPr>
        <w:t>Cuando el título de imputación es el de la culpa probada, no cabe duda que la</w:t>
      </w:r>
      <w:r w:rsidRPr="00D46B80">
        <w:rPr>
          <w:rFonts w:ascii="Georgia" w:hAnsi="Georgia" w:cs="Arial"/>
          <w:sz w:val="24"/>
          <w:szCs w:val="22"/>
        </w:rPr>
        <w:t xml:space="preserve"> carga probatoria gravita en cabeza del demandante, así señaló el órgano de cierre de la especialidad</w:t>
      </w:r>
      <w:r w:rsidRPr="00D46B80">
        <w:rPr>
          <w:rStyle w:val="Appelnotedebasdep"/>
          <w:rFonts w:ascii="Georgia" w:hAnsi="Georgia"/>
          <w:sz w:val="22"/>
          <w:szCs w:val="22"/>
        </w:rPr>
        <w:footnoteReference w:id="42"/>
      </w:r>
      <w:r w:rsidRPr="00D46B80">
        <w:rPr>
          <w:rFonts w:ascii="Georgia" w:hAnsi="Georgia" w:cs="Arial"/>
          <w:sz w:val="24"/>
          <w:szCs w:val="22"/>
        </w:rPr>
        <w:t>:</w:t>
      </w:r>
    </w:p>
    <w:p w:rsidR="00F57787" w:rsidRPr="00D46B80" w:rsidRDefault="00F57787" w:rsidP="001E14C9">
      <w:pPr>
        <w:spacing w:line="360" w:lineRule="auto"/>
        <w:ind w:left="567"/>
        <w:jc w:val="both"/>
        <w:rPr>
          <w:rFonts w:ascii="Georgia" w:hAnsi="Georgia" w:cs="Arial"/>
          <w:sz w:val="24"/>
          <w:szCs w:val="22"/>
        </w:rPr>
      </w:pPr>
    </w:p>
    <w:p w:rsidR="00F57787" w:rsidRPr="00D46B80" w:rsidRDefault="00F57787" w:rsidP="001E14C9">
      <w:pPr>
        <w:ind w:left="567" w:right="567"/>
        <w:jc w:val="both"/>
        <w:rPr>
          <w:rFonts w:ascii="Georgia" w:hAnsi="Georgia" w:cs="Arial"/>
          <w:sz w:val="22"/>
          <w:szCs w:val="22"/>
        </w:rPr>
      </w:pPr>
      <w:r w:rsidRPr="00D46B80">
        <w:rPr>
          <w:rFonts w:ascii="Georgia" w:hAnsi="Georgia" w:cs="Arial"/>
          <w:sz w:val="24"/>
          <w:szCs w:val="22"/>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D46B80">
        <w:rPr>
          <w:rFonts w:ascii="Georgia" w:hAnsi="Georgia" w:cs="Arial"/>
          <w:sz w:val="24"/>
          <w:szCs w:val="22"/>
          <w:u w:val="single"/>
        </w:rPr>
        <w:t>cuya carga probatoria asume el demandante, sin que sea admisible un principio general encaminado a establecer de manera absoluta una presunción de culpa de los facultativos</w:t>
      </w:r>
      <w:r w:rsidRPr="00D46B80">
        <w:rPr>
          <w:rFonts w:ascii="Georgia" w:hAnsi="Georgia" w:cs="Arial"/>
          <w:sz w:val="24"/>
          <w:szCs w:val="22"/>
        </w:rPr>
        <w:t xml:space="preserve"> (sentencias de 5 de marzo de 1940, 12 de septiembre de 1985, 30 de enero de 2001, entre otras).  La </w:t>
      </w:r>
      <w:proofErr w:type="spellStart"/>
      <w:r w:rsidRPr="00D46B80">
        <w:rPr>
          <w:rFonts w:ascii="Georgia" w:hAnsi="Georgia" w:cs="Arial"/>
          <w:sz w:val="24"/>
          <w:szCs w:val="22"/>
        </w:rPr>
        <w:t>sublínea</w:t>
      </w:r>
      <w:proofErr w:type="spellEnd"/>
      <w:r w:rsidRPr="00D46B80">
        <w:rPr>
          <w:rFonts w:ascii="Georgia" w:hAnsi="Georgia" w:cs="Arial"/>
          <w:sz w:val="24"/>
          <w:szCs w:val="22"/>
        </w:rPr>
        <w:t xml:space="preserve"> es </w:t>
      </w:r>
      <w:proofErr w:type="spellStart"/>
      <w:r w:rsidRPr="00D46B80">
        <w:rPr>
          <w:rFonts w:ascii="Georgia" w:hAnsi="Georgia" w:cs="Arial"/>
          <w:sz w:val="24"/>
          <w:szCs w:val="22"/>
        </w:rPr>
        <w:t>extratextual</w:t>
      </w:r>
      <w:proofErr w:type="spellEnd"/>
      <w:r w:rsidRPr="00D46B80">
        <w:rPr>
          <w:rFonts w:ascii="Georgia" w:hAnsi="Georgia" w:cs="Arial"/>
          <w:sz w:val="24"/>
          <w:szCs w:val="22"/>
        </w:rPr>
        <w:t>.</w:t>
      </w:r>
    </w:p>
    <w:p w:rsidR="00F57787" w:rsidRPr="00D46B80" w:rsidRDefault="00F57787" w:rsidP="00F57787">
      <w:pPr>
        <w:spacing w:line="360" w:lineRule="auto"/>
        <w:jc w:val="both"/>
        <w:rPr>
          <w:rFonts w:ascii="Georgia" w:hAnsi="Georgia" w:cs="Arial"/>
          <w:sz w:val="24"/>
          <w:szCs w:val="22"/>
        </w:rPr>
      </w:pPr>
    </w:p>
    <w:p w:rsidR="009F2C9A" w:rsidRPr="000D470A" w:rsidRDefault="00F57787" w:rsidP="009F2C9A">
      <w:pPr>
        <w:spacing w:line="360" w:lineRule="auto"/>
        <w:jc w:val="both"/>
        <w:rPr>
          <w:rFonts w:ascii="Georgia" w:hAnsi="Georgia" w:cs="Arial"/>
          <w:sz w:val="24"/>
          <w:szCs w:val="22"/>
        </w:rPr>
      </w:pPr>
      <w:r w:rsidRPr="00D46B80">
        <w:rPr>
          <w:rFonts w:ascii="Georgia" w:hAnsi="Georgia" w:cs="Arial"/>
          <w:sz w:val="24"/>
          <w:szCs w:val="24"/>
        </w:rPr>
        <w:t>A pesar de lo apuntado, la misma Corporación desde 2001</w:t>
      </w:r>
      <w:r w:rsidRPr="00D46B80">
        <w:rPr>
          <w:rStyle w:val="Appelnotedebasdep"/>
          <w:rFonts w:ascii="Georgia" w:hAnsi="Georgia"/>
          <w:sz w:val="24"/>
          <w:szCs w:val="24"/>
        </w:rPr>
        <w:footnoteReference w:id="43"/>
      </w:r>
      <w:r w:rsidRPr="00D46B80">
        <w:rPr>
          <w:rFonts w:ascii="Georgia" w:hAnsi="Georgia" w:cs="Arial"/>
          <w:sz w:val="24"/>
          <w:szCs w:val="24"/>
        </w:rPr>
        <w:t>, empezó a acoger la tesis del Consejo de Estado de los años 1990</w:t>
      </w:r>
      <w:r w:rsidRPr="00D46B80">
        <w:rPr>
          <w:rStyle w:val="Appelnotedebasdep"/>
          <w:rFonts w:ascii="Georgia" w:hAnsi="Georgia"/>
          <w:sz w:val="24"/>
          <w:szCs w:val="24"/>
        </w:rPr>
        <w:footnoteReference w:id="44"/>
      </w:r>
      <w:r w:rsidRPr="00D46B80">
        <w:rPr>
          <w:rFonts w:ascii="Georgia" w:hAnsi="Georgia" w:cs="Arial"/>
          <w:sz w:val="24"/>
          <w:szCs w:val="24"/>
        </w:rPr>
        <w:t xml:space="preserve"> y 1992</w:t>
      </w:r>
      <w:r w:rsidRPr="00D46B80">
        <w:rPr>
          <w:rStyle w:val="Appelnotedebasdep"/>
          <w:rFonts w:ascii="Georgia" w:hAnsi="Georgia"/>
          <w:sz w:val="24"/>
          <w:szCs w:val="24"/>
        </w:rPr>
        <w:footnoteReference w:id="45"/>
      </w:r>
      <w:r w:rsidRPr="00D46B80">
        <w:rPr>
          <w:rFonts w:ascii="Georgia" w:hAnsi="Georgia" w:cs="Arial"/>
          <w:sz w:val="24"/>
          <w:szCs w:val="24"/>
        </w:rPr>
        <w:t>, incluso la misma Corte Constitucional</w:t>
      </w:r>
      <w:r w:rsidRPr="00D46B80">
        <w:rPr>
          <w:rStyle w:val="Appelnotedebasdep"/>
          <w:rFonts w:ascii="Georgia" w:hAnsi="Georgia"/>
          <w:sz w:val="24"/>
          <w:szCs w:val="24"/>
        </w:rPr>
        <w:footnoteReference w:id="46"/>
      </w:r>
      <w:r w:rsidRPr="00D46B80">
        <w:rPr>
          <w:rFonts w:ascii="Georgia" w:hAnsi="Georgia" w:cs="Arial"/>
          <w:sz w:val="24"/>
          <w:szCs w:val="24"/>
        </w:rPr>
        <w:t xml:space="preserve">, </w:t>
      </w:r>
      <w:r w:rsidRPr="00D46B80">
        <w:rPr>
          <w:rFonts w:ascii="Georgia" w:hAnsi="Georgia" w:cs="Arial"/>
          <w:sz w:val="24"/>
          <w:szCs w:val="24"/>
        </w:rPr>
        <w:lastRenderedPageBreak/>
        <w:t>reconocían la necesidad de un aligeramiento o atenuación en la carga probatoria, por vía de la “</w:t>
      </w:r>
      <w:r w:rsidRPr="00D46B80">
        <w:rPr>
          <w:rFonts w:ascii="Georgia" w:hAnsi="Georgia" w:cs="Arial"/>
          <w:i/>
          <w:sz w:val="24"/>
          <w:szCs w:val="24"/>
        </w:rPr>
        <w:t>carga dinámica de la prueba</w:t>
      </w:r>
      <w:r w:rsidRPr="00D46B80">
        <w:rPr>
          <w:rFonts w:ascii="Georgia" w:hAnsi="Georgia" w:cs="Arial"/>
          <w:sz w:val="24"/>
          <w:szCs w:val="24"/>
        </w:rPr>
        <w:t>”</w:t>
      </w:r>
      <w:r w:rsidRPr="00D46B80">
        <w:rPr>
          <w:rStyle w:val="Appelnotedebasdep"/>
          <w:rFonts w:ascii="Georgia" w:hAnsi="Georgia"/>
          <w:sz w:val="24"/>
          <w:szCs w:val="24"/>
        </w:rPr>
        <w:footnoteReference w:id="47"/>
      </w:r>
      <w:r w:rsidRPr="00D46B80">
        <w:rPr>
          <w:rFonts w:ascii="Georgia" w:hAnsi="Georgia" w:cs="Arial"/>
          <w:sz w:val="24"/>
          <w:szCs w:val="24"/>
        </w:rPr>
        <w:t xml:space="preserve"> (hoy con reconocimiento normativo expreso en el artículo 167 del CGP, que valga enfatizar resulta inaplicable al caso, por regir para el proceso el CPC) y “</w:t>
      </w:r>
      <w:r w:rsidRPr="00D46B80">
        <w:rPr>
          <w:rFonts w:ascii="Georgia" w:hAnsi="Georgia" w:cs="Arial"/>
          <w:i/>
          <w:sz w:val="24"/>
          <w:szCs w:val="24"/>
        </w:rPr>
        <w:t>dependiendo de las circunstancias del asunto</w:t>
      </w:r>
      <w:r w:rsidRPr="00D46B80">
        <w:rPr>
          <w:rFonts w:ascii="Georgia" w:hAnsi="Georgia" w:cs="Arial"/>
          <w:sz w:val="24"/>
          <w:szCs w:val="24"/>
        </w:rPr>
        <w:t>”, el juzgador atribuirá el deber de acreditación sobre determinado hecho, teniendo</w:t>
      </w:r>
      <w:r w:rsidRPr="00D46B80">
        <w:rPr>
          <w:rStyle w:val="Appelnotedebasdep"/>
          <w:rFonts w:ascii="Georgia" w:hAnsi="Georgia"/>
          <w:sz w:val="24"/>
          <w:szCs w:val="24"/>
        </w:rPr>
        <w:footnoteReference w:id="48"/>
      </w:r>
      <w:r w:rsidRPr="00D46B80">
        <w:rPr>
          <w:rFonts w:ascii="Georgia" w:hAnsi="Georgia" w:cs="Arial"/>
          <w:sz w:val="24"/>
          <w:szCs w:val="24"/>
        </w:rPr>
        <w:t xml:space="preserve">: </w:t>
      </w:r>
      <w:r w:rsidRPr="00D46B80">
        <w:rPr>
          <w:rFonts w:ascii="Georgia" w:hAnsi="Georgia" w:cs="Arial"/>
          <w:i/>
          <w:sz w:val="22"/>
          <w:szCs w:val="22"/>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w:t>
      </w:r>
      <w:proofErr w:type="spellStart"/>
      <w:r w:rsidRPr="00D46B80">
        <w:rPr>
          <w:rFonts w:ascii="Georgia" w:hAnsi="Georgia" w:cs="Arial"/>
          <w:i/>
          <w:sz w:val="22"/>
          <w:szCs w:val="22"/>
        </w:rPr>
        <w:t>lex</w:t>
      </w:r>
      <w:proofErr w:type="spellEnd"/>
      <w:r w:rsidRPr="00D46B80">
        <w:rPr>
          <w:rFonts w:ascii="Georgia" w:hAnsi="Georgia" w:cs="Arial"/>
          <w:i/>
          <w:sz w:val="22"/>
          <w:szCs w:val="22"/>
        </w:rPr>
        <w:t xml:space="preserve"> </w:t>
      </w:r>
      <w:proofErr w:type="spellStart"/>
      <w:r w:rsidRPr="00D46B80">
        <w:rPr>
          <w:rFonts w:ascii="Georgia" w:hAnsi="Georgia" w:cs="Arial"/>
          <w:i/>
          <w:sz w:val="22"/>
          <w:szCs w:val="22"/>
        </w:rPr>
        <w:t>artix</w:t>
      </w:r>
      <w:proofErr w:type="spellEnd"/>
      <w:r w:rsidRPr="00D46B80">
        <w:rPr>
          <w:rFonts w:ascii="Georgia" w:hAnsi="Georgia" w:cs="Arial"/>
          <w:i/>
          <w:sz w:val="22"/>
          <w:szCs w:val="22"/>
        </w:rPr>
        <w:t>).”.</w:t>
      </w:r>
      <w:r w:rsidRPr="00D46B80">
        <w:rPr>
          <w:rFonts w:ascii="Georgia" w:hAnsi="Georgia" w:cs="Arial"/>
          <w:sz w:val="22"/>
          <w:szCs w:val="22"/>
        </w:rPr>
        <w:t xml:space="preserve">  </w:t>
      </w:r>
      <w:r w:rsidR="009F2C9A" w:rsidRPr="000D470A">
        <w:rPr>
          <w:rFonts w:ascii="Georgia" w:hAnsi="Georgia" w:cs="Arial"/>
          <w:sz w:val="24"/>
          <w:szCs w:val="22"/>
        </w:rPr>
        <w:t xml:space="preserve">Nótese cómo el artículo 30 de la Ley 472 de 1998, sobre acciones populares, ya había </w:t>
      </w:r>
      <w:r w:rsidR="009F2C9A">
        <w:rPr>
          <w:rFonts w:ascii="Georgia" w:hAnsi="Georgia" w:cs="Arial"/>
          <w:sz w:val="24"/>
          <w:szCs w:val="22"/>
        </w:rPr>
        <w:t xml:space="preserve">por primera vez </w:t>
      </w:r>
      <w:r w:rsidR="009F2C9A" w:rsidRPr="000D470A">
        <w:rPr>
          <w:rFonts w:ascii="Georgia" w:hAnsi="Georgia" w:cs="Arial"/>
          <w:sz w:val="24"/>
          <w:szCs w:val="22"/>
        </w:rPr>
        <w:t>consagrado la doctrina anotada.</w:t>
      </w:r>
    </w:p>
    <w:p w:rsidR="00F57787" w:rsidRPr="00D46B80" w:rsidRDefault="00F57787" w:rsidP="00F57787">
      <w:pPr>
        <w:spacing w:line="360" w:lineRule="auto"/>
        <w:jc w:val="both"/>
        <w:rPr>
          <w:rFonts w:ascii="Georgia" w:hAnsi="Georgia" w:cs="Arial"/>
          <w:sz w:val="24"/>
          <w:szCs w:val="22"/>
        </w:rPr>
      </w:pPr>
    </w:p>
    <w:p w:rsidR="00F57787" w:rsidRDefault="00F57787" w:rsidP="00F57787">
      <w:pPr>
        <w:spacing w:line="360" w:lineRule="auto"/>
        <w:jc w:val="both"/>
        <w:rPr>
          <w:rFonts w:ascii="Georgia" w:hAnsi="Georgia" w:cs="Arial"/>
          <w:sz w:val="24"/>
          <w:szCs w:val="24"/>
        </w:rPr>
      </w:pPr>
      <w:r w:rsidRPr="00D46B80">
        <w:rPr>
          <w:rFonts w:ascii="Georgia" w:hAnsi="Georgia" w:cs="Arial"/>
          <w:sz w:val="24"/>
          <w:szCs w:val="22"/>
        </w:rPr>
        <w:t xml:space="preserve">En el área de la responsabilidad médica, la posición se conserva en estos </w:t>
      </w:r>
      <w:r w:rsidRPr="00D46B80">
        <w:rPr>
          <w:rFonts w:ascii="Georgia" w:hAnsi="Georgia" w:cs="Arial"/>
          <w:sz w:val="24"/>
          <w:szCs w:val="24"/>
        </w:rPr>
        <w:t>días</w:t>
      </w:r>
      <w:r w:rsidRPr="00D46B80">
        <w:rPr>
          <w:rStyle w:val="Appelnotedebasdep"/>
          <w:rFonts w:ascii="Georgia" w:hAnsi="Georgia"/>
          <w:sz w:val="24"/>
          <w:szCs w:val="24"/>
        </w:rPr>
        <w:footnoteReference w:id="49"/>
      </w:r>
      <w:r w:rsidRPr="00D46B80">
        <w:rPr>
          <w:rFonts w:ascii="Georgia" w:hAnsi="Georgia" w:cs="Arial"/>
          <w:sz w:val="24"/>
          <w:szCs w:val="24"/>
        </w:rPr>
        <w:t>, para la vigencia del CPC, desde luego. En todo caso se resalta, que para la resolución de este litigio en particular, no se aplicó la referida teoría.</w:t>
      </w:r>
    </w:p>
    <w:p w:rsidR="008D6C90" w:rsidRPr="00D46B80" w:rsidRDefault="008D6C90" w:rsidP="00F57787">
      <w:pPr>
        <w:spacing w:line="360" w:lineRule="auto"/>
        <w:jc w:val="both"/>
        <w:rPr>
          <w:rFonts w:ascii="Georgia" w:hAnsi="Georgia" w:cs="Arial"/>
          <w:sz w:val="24"/>
          <w:szCs w:val="24"/>
        </w:rPr>
      </w:pPr>
    </w:p>
    <w:p w:rsidR="00AA5FF0" w:rsidRPr="005573D4" w:rsidRDefault="00AA5FF0" w:rsidP="0087064B">
      <w:pPr>
        <w:pStyle w:val="Corpsdetexte"/>
        <w:numPr>
          <w:ilvl w:val="2"/>
          <w:numId w:val="8"/>
        </w:numPr>
        <w:spacing w:line="360" w:lineRule="auto"/>
        <w:rPr>
          <w:rFonts w:ascii="Georgia" w:hAnsi="Georgia" w:cs="Arial"/>
          <w:smallCaps/>
          <w:szCs w:val="24"/>
          <w:lang w:val="es-CO"/>
        </w:rPr>
      </w:pPr>
      <w:r w:rsidRPr="005573D4">
        <w:rPr>
          <w:rFonts w:ascii="Georgia" w:hAnsi="Georgia" w:cs="Arial"/>
          <w:smallCaps/>
          <w:szCs w:val="24"/>
          <w:lang w:val="es-CO"/>
        </w:rPr>
        <w:t>El caso concreto objeto de análisis</w:t>
      </w:r>
    </w:p>
    <w:p w:rsidR="00AA5FF0" w:rsidRDefault="00AA5FF0" w:rsidP="00821DC1">
      <w:pPr>
        <w:spacing w:line="360" w:lineRule="auto"/>
        <w:jc w:val="both"/>
        <w:rPr>
          <w:rFonts w:ascii="Georgia" w:hAnsi="Georgia" w:cs="Arial"/>
          <w:sz w:val="24"/>
          <w:szCs w:val="24"/>
        </w:rPr>
      </w:pPr>
    </w:p>
    <w:p w:rsidR="0093012A" w:rsidRPr="0093012A" w:rsidRDefault="0093012A" w:rsidP="0093012A">
      <w:pPr>
        <w:spacing w:line="360" w:lineRule="auto"/>
        <w:jc w:val="both"/>
        <w:rPr>
          <w:rFonts w:ascii="Georgia" w:hAnsi="Georgia" w:cs="Arial"/>
          <w:sz w:val="24"/>
          <w:szCs w:val="22"/>
        </w:rPr>
      </w:pPr>
      <w:r w:rsidRPr="0093012A">
        <w:rPr>
          <w:rFonts w:ascii="Georgia" w:hAnsi="Georgia" w:cs="Arial"/>
          <w:sz w:val="24"/>
          <w:szCs w:val="22"/>
        </w:rPr>
        <w:t>Como el tema de la segunda instancia está restringido a los aspectos alegados por quien  recurre, conviene recabarlos a efectos de fijar los lí</w:t>
      </w:r>
      <w:r w:rsidR="005A4731">
        <w:rPr>
          <w:rFonts w:ascii="Georgia" w:hAnsi="Georgia" w:cs="Arial"/>
          <w:sz w:val="24"/>
          <w:szCs w:val="22"/>
        </w:rPr>
        <w:t>mites del discurso resolutorio, indicó el impugnante que s</w:t>
      </w:r>
      <w:r w:rsidR="005A0706">
        <w:rPr>
          <w:rFonts w:ascii="Georgia" w:hAnsi="Georgia" w:cs="Arial"/>
          <w:sz w:val="24"/>
          <w:szCs w:val="22"/>
        </w:rPr>
        <w:t>i</w:t>
      </w:r>
      <w:r w:rsidR="00A15322">
        <w:rPr>
          <w:rFonts w:ascii="Georgia" w:hAnsi="Georgia" w:cs="Arial"/>
          <w:sz w:val="24"/>
          <w:szCs w:val="22"/>
        </w:rPr>
        <w:t>, como lo afirm</w:t>
      </w:r>
      <w:r w:rsidR="00C53F1F">
        <w:rPr>
          <w:rFonts w:ascii="Georgia" w:hAnsi="Georgia" w:cs="Arial"/>
          <w:sz w:val="24"/>
          <w:szCs w:val="22"/>
        </w:rPr>
        <w:t>ó</w:t>
      </w:r>
      <w:r w:rsidR="00A15322">
        <w:rPr>
          <w:rFonts w:ascii="Georgia" w:hAnsi="Georgia" w:cs="Arial"/>
          <w:sz w:val="24"/>
          <w:szCs w:val="22"/>
        </w:rPr>
        <w:t xml:space="preserve"> la decisión, </w:t>
      </w:r>
      <w:r w:rsidR="005A0706">
        <w:rPr>
          <w:rFonts w:ascii="Georgia" w:hAnsi="Georgia" w:cs="Arial"/>
          <w:sz w:val="24"/>
          <w:szCs w:val="22"/>
        </w:rPr>
        <w:t>la lesión causada</w:t>
      </w:r>
      <w:r w:rsidR="005A4731">
        <w:rPr>
          <w:rFonts w:ascii="Georgia" w:hAnsi="Georgia" w:cs="Arial"/>
          <w:sz w:val="24"/>
          <w:szCs w:val="22"/>
        </w:rPr>
        <w:t xml:space="preserve"> a la paciente </w:t>
      </w:r>
      <w:r w:rsidR="005A0706">
        <w:rPr>
          <w:rFonts w:ascii="Georgia" w:hAnsi="Georgia" w:cs="Arial"/>
          <w:sz w:val="24"/>
          <w:szCs w:val="22"/>
        </w:rPr>
        <w:t>era</w:t>
      </w:r>
      <w:r w:rsidR="005A4731">
        <w:rPr>
          <w:rFonts w:ascii="Georgia" w:hAnsi="Georgia" w:cs="Arial"/>
          <w:sz w:val="24"/>
          <w:szCs w:val="22"/>
        </w:rPr>
        <w:t xml:space="preserve"> frecuente en el procedimiento de histerectomía, c</w:t>
      </w:r>
      <w:r w:rsidR="005A0706">
        <w:rPr>
          <w:rFonts w:ascii="Georgia" w:hAnsi="Georgia" w:cs="Arial"/>
          <w:sz w:val="24"/>
          <w:szCs w:val="22"/>
        </w:rPr>
        <w:t>ó</w:t>
      </w:r>
      <w:r w:rsidR="005A4731">
        <w:rPr>
          <w:rFonts w:ascii="Georgia" w:hAnsi="Georgia" w:cs="Arial"/>
          <w:sz w:val="24"/>
          <w:szCs w:val="22"/>
        </w:rPr>
        <w:t>mo p</w:t>
      </w:r>
      <w:r w:rsidR="005A0706">
        <w:rPr>
          <w:rFonts w:ascii="Georgia" w:hAnsi="Georgia" w:cs="Arial"/>
          <w:sz w:val="24"/>
          <w:szCs w:val="22"/>
        </w:rPr>
        <w:t>o</w:t>
      </w:r>
      <w:r w:rsidR="005A4731">
        <w:rPr>
          <w:rFonts w:ascii="Georgia" w:hAnsi="Georgia" w:cs="Arial"/>
          <w:sz w:val="24"/>
          <w:szCs w:val="22"/>
        </w:rPr>
        <w:t>d</w:t>
      </w:r>
      <w:r w:rsidR="005A0706">
        <w:rPr>
          <w:rFonts w:ascii="Georgia" w:hAnsi="Georgia" w:cs="Arial"/>
          <w:sz w:val="24"/>
          <w:szCs w:val="22"/>
        </w:rPr>
        <w:t>ía</w:t>
      </w:r>
      <w:r w:rsidR="005A4731">
        <w:rPr>
          <w:rFonts w:ascii="Georgia" w:hAnsi="Georgia" w:cs="Arial"/>
          <w:sz w:val="24"/>
          <w:szCs w:val="22"/>
        </w:rPr>
        <w:t xml:space="preserve"> justificarse que su diagnóstico haya sido tardío, lo </w:t>
      </w:r>
      <w:r w:rsidR="00997249">
        <w:rPr>
          <w:rFonts w:ascii="Georgia" w:hAnsi="Georgia" w:cs="Arial"/>
          <w:sz w:val="24"/>
          <w:szCs w:val="22"/>
        </w:rPr>
        <w:t xml:space="preserve">que </w:t>
      </w:r>
      <w:r w:rsidR="005A4731">
        <w:rPr>
          <w:rFonts w:ascii="Georgia" w:hAnsi="Georgia" w:cs="Arial"/>
          <w:sz w:val="24"/>
          <w:szCs w:val="22"/>
        </w:rPr>
        <w:t xml:space="preserve">implicó un inoportuno tratamiento. </w:t>
      </w:r>
      <w:r w:rsidR="00B765B9">
        <w:rPr>
          <w:rFonts w:ascii="Georgia" w:hAnsi="Georgia" w:cs="Arial"/>
          <w:sz w:val="24"/>
          <w:szCs w:val="22"/>
        </w:rPr>
        <w:t xml:space="preserve">Postuló </w:t>
      </w:r>
      <w:r w:rsidR="005A4731">
        <w:rPr>
          <w:rFonts w:ascii="Georgia" w:hAnsi="Georgia" w:cs="Arial"/>
          <w:sz w:val="24"/>
          <w:szCs w:val="22"/>
        </w:rPr>
        <w:t xml:space="preserve">que el consentimiento informado fue insuficiente y solo aparece anotado en la historia clínica. </w:t>
      </w:r>
      <w:r w:rsidR="00B765B9">
        <w:rPr>
          <w:rFonts w:ascii="Georgia" w:hAnsi="Georgia" w:cs="Arial"/>
          <w:sz w:val="24"/>
          <w:szCs w:val="22"/>
        </w:rPr>
        <w:t xml:space="preserve">También </w:t>
      </w:r>
      <w:r w:rsidR="00C53F1F">
        <w:rPr>
          <w:rFonts w:ascii="Georgia" w:hAnsi="Georgia" w:cs="Arial"/>
          <w:sz w:val="24"/>
          <w:szCs w:val="22"/>
        </w:rPr>
        <w:t>criticó q</w:t>
      </w:r>
      <w:r w:rsidR="00B765B9">
        <w:rPr>
          <w:rFonts w:ascii="Georgia" w:hAnsi="Georgia" w:cs="Arial"/>
          <w:sz w:val="24"/>
          <w:szCs w:val="22"/>
        </w:rPr>
        <w:t>ue el fallo acudiera a información de internet.</w:t>
      </w:r>
      <w:r w:rsidR="005A4731">
        <w:rPr>
          <w:rFonts w:ascii="Georgia" w:hAnsi="Georgia" w:cs="Arial"/>
          <w:sz w:val="24"/>
          <w:szCs w:val="22"/>
        </w:rPr>
        <w:t xml:space="preserve"> </w:t>
      </w:r>
    </w:p>
    <w:p w:rsidR="007B5B67" w:rsidRDefault="007B5B67" w:rsidP="009F2C9A">
      <w:pPr>
        <w:spacing w:line="360" w:lineRule="auto"/>
        <w:jc w:val="both"/>
        <w:rPr>
          <w:rFonts w:ascii="Georgia" w:hAnsi="Georgia" w:cs="Arial"/>
          <w:bCs/>
          <w:kern w:val="0"/>
          <w:sz w:val="24"/>
          <w:szCs w:val="24"/>
        </w:rPr>
      </w:pPr>
    </w:p>
    <w:p w:rsidR="009F2C9A" w:rsidRPr="00B308A9" w:rsidRDefault="005A0706" w:rsidP="009F2C9A">
      <w:pPr>
        <w:spacing w:line="360" w:lineRule="auto"/>
        <w:jc w:val="both"/>
        <w:rPr>
          <w:rFonts w:ascii="Georgia" w:hAnsi="Georgia" w:cs="Arial"/>
          <w:bCs/>
          <w:kern w:val="0"/>
          <w:sz w:val="24"/>
          <w:szCs w:val="24"/>
        </w:rPr>
      </w:pPr>
      <w:r w:rsidRPr="009F2C9A">
        <w:rPr>
          <w:rFonts w:ascii="Georgia" w:hAnsi="Georgia" w:cs="Arial"/>
          <w:bCs/>
          <w:kern w:val="0"/>
          <w:sz w:val="24"/>
          <w:szCs w:val="24"/>
        </w:rPr>
        <w:t xml:space="preserve">El primer examen, debe centrarse a la verificación del daño y el condigno perjuicio para la víctima, </w:t>
      </w:r>
      <w:r w:rsidR="009F2C9A" w:rsidRPr="009F2C9A">
        <w:rPr>
          <w:rFonts w:ascii="Georgia" w:hAnsi="Georgia" w:cs="Arial"/>
          <w:bCs/>
          <w:kern w:val="0"/>
          <w:sz w:val="24"/>
          <w:szCs w:val="24"/>
        </w:rPr>
        <w:t xml:space="preserve">en este caso, es innegable y está fuera de discusión por las partes que a causa de la lesión en el uréter, producida en la histerectomía laparoscópica, la señora </w:t>
      </w:r>
      <w:r w:rsidR="009F2C9A" w:rsidRPr="009F2C9A">
        <w:rPr>
          <w:rFonts w:ascii="Georgia" w:hAnsi="Georgia" w:cs="Arial"/>
          <w:sz w:val="24"/>
          <w:szCs w:val="24"/>
        </w:rPr>
        <w:t>Claudia Elena Grajales Escudero debió recibir otros tratamientos</w:t>
      </w:r>
      <w:r w:rsidR="009F2C9A" w:rsidRPr="009F2C9A">
        <w:rPr>
          <w:rFonts w:ascii="Georgia" w:hAnsi="Georgia" w:cs="Arial"/>
          <w:bCs/>
          <w:kern w:val="0"/>
          <w:sz w:val="24"/>
          <w:szCs w:val="24"/>
        </w:rPr>
        <w:t xml:space="preserve"> (Hecho 14 y sus contestaciones, folios 13, 185 y 227, cuaderno principal, tomos I y II). Así consta en la historia clínica (Folios 50 y 51, cuaderno principal, tomo I).</w:t>
      </w:r>
      <w:r w:rsidR="009F2C9A" w:rsidRPr="00B308A9">
        <w:rPr>
          <w:rFonts w:ascii="Georgia" w:hAnsi="Georgia" w:cs="Arial"/>
          <w:bCs/>
          <w:kern w:val="0"/>
          <w:sz w:val="24"/>
          <w:szCs w:val="24"/>
        </w:rPr>
        <w:t xml:space="preserve"> </w:t>
      </w:r>
    </w:p>
    <w:p w:rsidR="009F2C9A" w:rsidRDefault="009F2C9A" w:rsidP="00125F83">
      <w:pPr>
        <w:spacing w:line="360" w:lineRule="auto"/>
        <w:jc w:val="both"/>
        <w:rPr>
          <w:rFonts w:ascii="Georgia" w:hAnsi="Georgia" w:cs="Arial"/>
          <w:bCs/>
          <w:kern w:val="0"/>
          <w:sz w:val="24"/>
          <w:szCs w:val="24"/>
        </w:rPr>
      </w:pPr>
    </w:p>
    <w:p w:rsidR="00125F83" w:rsidRPr="003A5A94" w:rsidRDefault="009F2C9A" w:rsidP="00125F83">
      <w:pPr>
        <w:spacing w:line="360" w:lineRule="auto"/>
        <w:jc w:val="both"/>
        <w:rPr>
          <w:rFonts w:ascii="Georgia" w:hAnsi="Georgia" w:cs="Arial"/>
          <w:bCs/>
          <w:kern w:val="0"/>
          <w:sz w:val="24"/>
          <w:szCs w:val="24"/>
        </w:rPr>
      </w:pPr>
      <w:r>
        <w:rPr>
          <w:rFonts w:ascii="Georgia" w:hAnsi="Georgia" w:cs="Arial"/>
          <w:bCs/>
          <w:kern w:val="0"/>
          <w:sz w:val="24"/>
          <w:szCs w:val="24"/>
        </w:rPr>
        <w:t>Subsigue</w:t>
      </w:r>
      <w:r w:rsidR="00D753B2">
        <w:rPr>
          <w:rFonts w:ascii="Georgia" w:hAnsi="Georgia" w:cs="Arial"/>
          <w:bCs/>
          <w:kern w:val="0"/>
          <w:sz w:val="24"/>
          <w:szCs w:val="24"/>
        </w:rPr>
        <w:t>,</w:t>
      </w:r>
      <w:r w:rsidR="0083160B">
        <w:rPr>
          <w:rFonts w:ascii="Georgia" w:hAnsi="Georgia" w:cs="Arial"/>
          <w:bCs/>
          <w:kern w:val="0"/>
          <w:sz w:val="24"/>
          <w:szCs w:val="24"/>
        </w:rPr>
        <w:t xml:space="preserve"> </w:t>
      </w:r>
      <w:r w:rsidR="00125F83" w:rsidRPr="00144535">
        <w:rPr>
          <w:rFonts w:ascii="Georgia" w:hAnsi="Georgia" w:cs="Arial"/>
          <w:bCs/>
          <w:kern w:val="0"/>
          <w:sz w:val="24"/>
          <w:szCs w:val="24"/>
        </w:rPr>
        <w:t xml:space="preserve">la </w:t>
      </w:r>
      <w:r w:rsidRPr="00144535">
        <w:rPr>
          <w:rFonts w:ascii="Georgia" w:hAnsi="Georgia" w:cs="Arial"/>
          <w:bCs/>
          <w:kern w:val="0"/>
          <w:sz w:val="24"/>
          <w:szCs w:val="24"/>
        </w:rPr>
        <w:t>revisión</w:t>
      </w:r>
      <w:r w:rsidR="00125F83" w:rsidRPr="00144535">
        <w:rPr>
          <w:rFonts w:ascii="Georgia" w:hAnsi="Georgia" w:cs="Arial"/>
          <w:bCs/>
          <w:kern w:val="0"/>
          <w:sz w:val="24"/>
          <w:szCs w:val="24"/>
        </w:rPr>
        <w:t xml:space="preserve"> de</w:t>
      </w:r>
      <w:r w:rsidR="0083160B">
        <w:rPr>
          <w:rFonts w:ascii="Georgia" w:hAnsi="Georgia" w:cs="Arial"/>
          <w:bCs/>
          <w:kern w:val="0"/>
          <w:sz w:val="24"/>
          <w:szCs w:val="24"/>
        </w:rPr>
        <w:t xml:space="preserve"> </w:t>
      </w:r>
      <w:r w:rsidR="00125F83" w:rsidRPr="003A5A94">
        <w:rPr>
          <w:rFonts w:ascii="Georgia" w:hAnsi="Georgia" w:cs="Arial"/>
          <w:bCs/>
          <w:kern w:val="0"/>
          <w:sz w:val="24"/>
          <w:szCs w:val="24"/>
        </w:rPr>
        <w:t>la conducta culposa endilgada por el hecho médico y su relación causal con l</w:t>
      </w:r>
      <w:r w:rsidR="00D753B2">
        <w:rPr>
          <w:rFonts w:ascii="Georgia" w:hAnsi="Georgia" w:cs="Arial"/>
          <w:bCs/>
          <w:kern w:val="0"/>
          <w:sz w:val="24"/>
          <w:szCs w:val="24"/>
        </w:rPr>
        <w:t xml:space="preserve">o padecido </w:t>
      </w:r>
      <w:r w:rsidR="0083160B">
        <w:rPr>
          <w:rFonts w:ascii="Georgia" w:hAnsi="Georgia" w:cs="Arial"/>
          <w:bCs/>
          <w:kern w:val="0"/>
          <w:sz w:val="24"/>
          <w:szCs w:val="24"/>
        </w:rPr>
        <w:t>por la señora Claudia Elena Grajales Escudero</w:t>
      </w:r>
      <w:r w:rsidR="00D753B2">
        <w:rPr>
          <w:rFonts w:ascii="Georgia" w:hAnsi="Georgia" w:cs="Arial"/>
          <w:bCs/>
          <w:kern w:val="0"/>
          <w:sz w:val="24"/>
          <w:szCs w:val="24"/>
        </w:rPr>
        <w:t>, luego de la lesión al uréter producida en la histerectomía laparoscópica</w:t>
      </w:r>
      <w:r w:rsidR="00125F83" w:rsidRPr="003A5A94">
        <w:rPr>
          <w:rFonts w:ascii="Georgia" w:hAnsi="Georgia" w:cs="Arial"/>
          <w:bCs/>
          <w:kern w:val="0"/>
          <w:sz w:val="24"/>
          <w:szCs w:val="24"/>
        </w:rPr>
        <w:t xml:space="preserve">. Al efecto, la cuestión medular se </w:t>
      </w:r>
      <w:r w:rsidR="00125F83" w:rsidRPr="003A5A94">
        <w:rPr>
          <w:rFonts w:ascii="Georgia" w:hAnsi="Georgia" w:cs="Arial"/>
          <w:bCs/>
          <w:kern w:val="0"/>
          <w:sz w:val="24"/>
          <w:szCs w:val="24"/>
        </w:rPr>
        <w:lastRenderedPageBreak/>
        <w:t xml:space="preserve">circunscribe a los presupuestos de culpabilidad y causalidad, para luego descartada alguna </w:t>
      </w:r>
      <w:proofErr w:type="spellStart"/>
      <w:r w:rsidR="00125F83" w:rsidRPr="003A5A94">
        <w:rPr>
          <w:rFonts w:ascii="Georgia" w:hAnsi="Georgia" w:cs="Arial"/>
          <w:bCs/>
          <w:kern w:val="0"/>
          <w:sz w:val="24"/>
          <w:szCs w:val="24"/>
        </w:rPr>
        <w:t>exonerante</w:t>
      </w:r>
      <w:proofErr w:type="spellEnd"/>
      <w:r w:rsidR="00125F83">
        <w:rPr>
          <w:rFonts w:ascii="Georgia" w:hAnsi="Georgia" w:cs="Arial"/>
          <w:bCs/>
          <w:kern w:val="0"/>
          <w:sz w:val="24"/>
          <w:szCs w:val="24"/>
        </w:rPr>
        <w:t xml:space="preserve"> y luego </w:t>
      </w:r>
      <w:r w:rsidR="00125F83" w:rsidRPr="003A5A94">
        <w:rPr>
          <w:rFonts w:ascii="Georgia" w:hAnsi="Georgia" w:cs="Arial"/>
          <w:bCs/>
          <w:kern w:val="0"/>
          <w:sz w:val="24"/>
          <w:szCs w:val="24"/>
        </w:rPr>
        <w:t xml:space="preserve">declarar si hubo o no responsabilidad jurídica. </w:t>
      </w:r>
    </w:p>
    <w:p w:rsidR="00125F83" w:rsidRPr="003A5A94" w:rsidRDefault="00125F83" w:rsidP="00125F83">
      <w:pPr>
        <w:spacing w:line="360" w:lineRule="auto"/>
        <w:jc w:val="both"/>
        <w:rPr>
          <w:rFonts w:ascii="Georgia" w:hAnsi="Georgia" w:cs="Arial"/>
          <w:bCs/>
          <w:kern w:val="0"/>
          <w:sz w:val="24"/>
          <w:szCs w:val="24"/>
        </w:rPr>
      </w:pPr>
    </w:p>
    <w:p w:rsidR="00125F83" w:rsidRPr="003A5A94" w:rsidRDefault="005A04AB" w:rsidP="00125F83">
      <w:pPr>
        <w:widowControl/>
        <w:overflowPunct/>
        <w:spacing w:line="360" w:lineRule="auto"/>
        <w:jc w:val="both"/>
        <w:rPr>
          <w:rFonts w:ascii="Georgia" w:hAnsi="Georgia" w:cs="Arial"/>
          <w:bCs/>
          <w:kern w:val="0"/>
          <w:sz w:val="24"/>
          <w:szCs w:val="24"/>
        </w:rPr>
      </w:pPr>
      <w:r w:rsidRPr="003A5A94">
        <w:rPr>
          <w:rFonts w:ascii="Georgia" w:hAnsi="Georgia" w:cs="Arial"/>
          <w:bCs/>
          <w:kern w:val="0"/>
          <w:sz w:val="24"/>
          <w:szCs w:val="24"/>
        </w:rPr>
        <w:t>Ineludible</w:t>
      </w:r>
      <w:r w:rsidR="00125F83" w:rsidRPr="003A5A94">
        <w:rPr>
          <w:rFonts w:ascii="Georgia" w:hAnsi="Georgia" w:cs="Arial"/>
          <w:bCs/>
          <w:kern w:val="0"/>
          <w:sz w:val="24"/>
          <w:szCs w:val="24"/>
        </w:rPr>
        <w:t xml:space="preserve"> resaltar que las categorías conceptuales de culpabilidad y causalidad, en la dogmática de la responsabilidad, contractual o extracontractual, civil o estatal, guardan diferencias sustanciales, son autónomas, aunque se relacionan. </w:t>
      </w:r>
      <w:r w:rsidR="00125F83" w:rsidRPr="003A5A94">
        <w:rPr>
          <w:rFonts w:ascii="Georgia" w:hAnsi="Georgia" w:cs="Arial"/>
          <w:kern w:val="0"/>
          <w:sz w:val="24"/>
          <w:szCs w:val="24"/>
        </w:rPr>
        <w:t>La culpabilidad como fundamento, se refiere a la valoración subjetiva de una conducta</w:t>
      </w:r>
      <w:r w:rsidR="00125F83" w:rsidRPr="003A5A94">
        <w:rPr>
          <w:rStyle w:val="Appelnotedebasdep"/>
          <w:rFonts w:ascii="Georgia" w:hAnsi="Georgia"/>
          <w:kern w:val="0"/>
          <w:sz w:val="24"/>
          <w:szCs w:val="24"/>
        </w:rPr>
        <w:footnoteReference w:id="50"/>
      </w:r>
      <w:r w:rsidR="00125F83" w:rsidRPr="003A5A94">
        <w:rPr>
          <w:rFonts w:ascii="Georgia" w:hAnsi="Georgia" w:cs="Arial"/>
          <w:kern w:val="0"/>
          <w:sz w:val="24"/>
          <w:szCs w:val="24"/>
          <w:vertAlign w:val="superscript"/>
        </w:rPr>
        <w:t>-</w:t>
      </w:r>
      <w:r w:rsidR="00125F83" w:rsidRPr="003A5A94">
        <w:rPr>
          <w:rStyle w:val="Appelnotedebasdep"/>
          <w:rFonts w:ascii="Georgia" w:hAnsi="Georgia"/>
          <w:kern w:val="0"/>
          <w:sz w:val="24"/>
          <w:szCs w:val="24"/>
        </w:rPr>
        <w:footnoteReference w:id="51"/>
      </w:r>
      <w:r w:rsidR="00125F83" w:rsidRPr="003A5A94">
        <w:rPr>
          <w:rFonts w:ascii="Georgia" w:hAnsi="Georgia" w:cs="Arial"/>
          <w:kern w:val="0"/>
          <w:sz w:val="24"/>
          <w:szCs w:val="24"/>
        </w:rPr>
        <w:t>, mientras que la causalidad es la constatación objetiva de una relación natural de causa-efecto, no admite presunciones y siempre debe probarse</w:t>
      </w:r>
      <w:r w:rsidR="00125F83" w:rsidRPr="003A5A94">
        <w:rPr>
          <w:rStyle w:val="Appelnotedebasdep"/>
          <w:rFonts w:ascii="Georgia" w:hAnsi="Georgia"/>
          <w:kern w:val="0"/>
          <w:sz w:val="24"/>
          <w:szCs w:val="24"/>
        </w:rPr>
        <w:footnoteReference w:id="52"/>
      </w:r>
      <w:r w:rsidR="00125F83" w:rsidRPr="003A5A94">
        <w:rPr>
          <w:rFonts w:ascii="Georgia" w:hAnsi="Georgia" w:cs="Arial"/>
          <w:kern w:val="0"/>
          <w:sz w:val="24"/>
          <w:szCs w:val="24"/>
        </w:rPr>
        <w:t>, por su parte la culpabilidad si las tiene y desde luego relevan de su acreditación (Artículos 2353 y 2356, CC, entre otras).</w:t>
      </w:r>
    </w:p>
    <w:p w:rsidR="0083160B" w:rsidRDefault="0083160B" w:rsidP="00125F83">
      <w:pPr>
        <w:spacing w:line="360" w:lineRule="auto"/>
        <w:jc w:val="both"/>
        <w:rPr>
          <w:rFonts w:ascii="Georgia" w:hAnsi="Georgia" w:cs="Arial"/>
          <w:bCs/>
          <w:kern w:val="0"/>
          <w:sz w:val="24"/>
          <w:szCs w:val="24"/>
        </w:rPr>
      </w:pPr>
    </w:p>
    <w:p w:rsidR="00FA55C2" w:rsidRDefault="00195B9E" w:rsidP="00FA55C2">
      <w:pPr>
        <w:tabs>
          <w:tab w:val="left" w:pos="-720"/>
          <w:tab w:val="left" w:pos="851"/>
          <w:tab w:val="left" w:pos="1701"/>
          <w:tab w:val="left" w:pos="1985"/>
          <w:tab w:val="left" w:pos="2410"/>
        </w:tabs>
        <w:suppressAutoHyphens/>
        <w:spacing w:line="360" w:lineRule="auto"/>
        <w:jc w:val="both"/>
        <w:rPr>
          <w:rFonts w:ascii="Georgia" w:hAnsi="Georgia" w:cs="Arial"/>
          <w:sz w:val="24"/>
          <w:szCs w:val="24"/>
        </w:rPr>
      </w:pPr>
      <w:r>
        <w:rPr>
          <w:rFonts w:ascii="Georgia" w:hAnsi="Georgia" w:cs="Arial"/>
          <w:bCs/>
          <w:kern w:val="0"/>
          <w:sz w:val="24"/>
          <w:szCs w:val="24"/>
        </w:rPr>
        <w:t>De acuerdo con el orden de los acontecimiento</w:t>
      </w:r>
      <w:r w:rsidR="005A47D8">
        <w:rPr>
          <w:rFonts w:ascii="Georgia" w:hAnsi="Georgia" w:cs="Arial"/>
          <w:bCs/>
          <w:kern w:val="0"/>
          <w:sz w:val="24"/>
          <w:szCs w:val="24"/>
        </w:rPr>
        <w:t>s</w:t>
      </w:r>
      <w:r>
        <w:rPr>
          <w:rFonts w:ascii="Georgia" w:hAnsi="Georgia" w:cs="Arial"/>
          <w:bCs/>
          <w:kern w:val="0"/>
          <w:sz w:val="24"/>
          <w:szCs w:val="24"/>
        </w:rPr>
        <w:t>, la primera cr</w:t>
      </w:r>
      <w:r w:rsidR="00693998">
        <w:rPr>
          <w:rFonts w:ascii="Georgia" w:hAnsi="Georgia" w:cs="Arial"/>
          <w:bCs/>
          <w:kern w:val="0"/>
          <w:sz w:val="24"/>
          <w:szCs w:val="24"/>
        </w:rPr>
        <w:t>í</w:t>
      </w:r>
      <w:r>
        <w:rPr>
          <w:rFonts w:ascii="Georgia" w:hAnsi="Georgia" w:cs="Arial"/>
          <w:bCs/>
          <w:kern w:val="0"/>
          <w:sz w:val="24"/>
          <w:szCs w:val="24"/>
        </w:rPr>
        <w:t xml:space="preserve">tica del recurrente, es </w:t>
      </w:r>
      <w:r w:rsidR="00FA55C2">
        <w:rPr>
          <w:rFonts w:ascii="Georgia" w:hAnsi="Georgia" w:cs="Arial"/>
          <w:bCs/>
          <w:kern w:val="0"/>
          <w:sz w:val="24"/>
          <w:szCs w:val="24"/>
        </w:rPr>
        <w:t>que e</w:t>
      </w:r>
      <w:r w:rsidR="00FA55C2">
        <w:rPr>
          <w:rFonts w:ascii="Georgia" w:hAnsi="Georgia" w:cs="Arial"/>
          <w:sz w:val="24"/>
          <w:szCs w:val="24"/>
        </w:rPr>
        <w:t xml:space="preserve">l consentimiento informado </w:t>
      </w:r>
      <w:r>
        <w:rPr>
          <w:rFonts w:ascii="Georgia" w:hAnsi="Georgia" w:cs="Arial"/>
          <w:sz w:val="24"/>
          <w:szCs w:val="24"/>
        </w:rPr>
        <w:t xml:space="preserve">para la histerectomía, </w:t>
      </w:r>
      <w:r w:rsidR="00FA55C2">
        <w:rPr>
          <w:rFonts w:ascii="Georgia" w:hAnsi="Georgia" w:cs="Arial"/>
          <w:sz w:val="24"/>
          <w:szCs w:val="24"/>
        </w:rPr>
        <w:t xml:space="preserve">no logró su cometido porque fue dado poco antes del procedimiento y en un formato </w:t>
      </w:r>
      <w:proofErr w:type="spellStart"/>
      <w:r w:rsidR="00FA55C2">
        <w:rPr>
          <w:rFonts w:ascii="Georgia" w:hAnsi="Georgia" w:cs="Arial"/>
          <w:sz w:val="24"/>
          <w:szCs w:val="24"/>
        </w:rPr>
        <w:t>preimpreso</w:t>
      </w:r>
      <w:proofErr w:type="spellEnd"/>
      <w:r w:rsidR="00FA55C2">
        <w:rPr>
          <w:rFonts w:ascii="Georgia" w:hAnsi="Georgia" w:cs="Arial"/>
          <w:sz w:val="24"/>
          <w:szCs w:val="24"/>
        </w:rPr>
        <w:t>, afirmación que para esta Sala es infundada, porque si bien, su otorgamiento por parte de la paciente y “</w:t>
      </w:r>
      <w:r w:rsidR="00FA55C2" w:rsidRPr="00FA55C2">
        <w:rPr>
          <w:rFonts w:ascii="Georgia" w:hAnsi="Georgia" w:cs="Arial"/>
          <w:sz w:val="24"/>
          <w:szCs w:val="24"/>
        </w:rPr>
        <w:t>su hermana</w:t>
      </w:r>
      <w:r w:rsidR="00FA55C2">
        <w:rPr>
          <w:rFonts w:ascii="Georgia" w:hAnsi="Georgia" w:cs="Arial"/>
          <w:sz w:val="24"/>
          <w:szCs w:val="24"/>
        </w:rPr>
        <w:t xml:space="preserve">”, quedó asentado en la historia clínica previo a </w:t>
      </w:r>
      <w:r w:rsidR="00FA55C2" w:rsidRPr="0064221C">
        <w:rPr>
          <w:rFonts w:ascii="Georgia" w:hAnsi="Georgia" w:cs="Arial"/>
          <w:sz w:val="24"/>
          <w:szCs w:val="24"/>
        </w:rPr>
        <w:t>la cirugía (Folio 43, cuaderno principal, tomo I)</w:t>
      </w:r>
      <w:r w:rsidR="00FA55C2">
        <w:rPr>
          <w:rFonts w:ascii="Georgia" w:hAnsi="Georgia" w:cs="Arial"/>
          <w:sz w:val="24"/>
          <w:szCs w:val="24"/>
        </w:rPr>
        <w:t xml:space="preserve">; lo cierto es </w:t>
      </w:r>
      <w:r w:rsidR="00FA55C2" w:rsidRPr="0064221C">
        <w:rPr>
          <w:rFonts w:ascii="Georgia" w:hAnsi="Georgia" w:cs="Arial"/>
          <w:sz w:val="24"/>
          <w:szCs w:val="24"/>
        </w:rPr>
        <w:t>que</w:t>
      </w:r>
      <w:r w:rsidR="00FA55C2">
        <w:rPr>
          <w:rFonts w:ascii="Georgia" w:hAnsi="Georgia" w:cs="Arial"/>
          <w:sz w:val="24"/>
          <w:szCs w:val="24"/>
        </w:rPr>
        <w:t>,</w:t>
      </w:r>
      <w:r w:rsidR="00FA55C2" w:rsidRPr="0064221C">
        <w:rPr>
          <w:rFonts w:ascii="Georgia" w:hAnsi="Georgia" w:cs="Arial"/>
          <w:sz w:val="24"/>
          <w:szCs w:val="24"/>
        </w:rPr>
        <w:t xml:space="preserve"> el mismo documento</w:t>
      </w:r>
      <w:r w:rsidR="00FA55C2">
        <w:rPr>
          <w:rFonts w:ascii="Georgia" w:hAnsi="Georgia" w:cs="Arial"/>
          <w:sz w:val="24"/>
          <w:szCs w:val="24"/>
        </w:rPr>
        <w:t xml:space="preserve"> registra que el día 24-01-2008 fue valorada por el especialista que fijó la patología con la explicación de las causas, el pronóstico y recomendó la histerectomía por laparoscopia, dilucidaron </w:t>
      </w:r>
      <w:r w:rsidR="00FA55C2" w:rsidRPr="00C00A4B">
        <w:rPr>
          <w:rFonts w:ascii="Georgia" w:hAnsi="Georgia" w:cs="Arial"/>
          <w:sz w:val="24"/>
          <w:szCs w:val="24"/>
          <w:u w:val="single"/>
        </w:rPr>
        <w:t>riesgos</w:t>
      </w:r>
      <w:r w:rsidR="00FA55C2" w:rsidRPr="0064221C">
        <w:rPr>
          <w:rFonts w:ascii="Georgia" w:hAnsi="Georgia" w:cs="Arial"/>
          <w:sz w:val="24"/>
          <w:szCs w:val="24"/>
        </w:rPr>
        <w:t xml:space="preserve"> y beneficios</w:t>
      </w:r>
      <w:r w:rsidR="00FA55C2">
        <w:rPr>
          <w:rFonts w:ascii="Georgia" w:hAnsi="Georgia" w:cs="Arial"/>
          <w:sz w:val="24"/>
          <w:szCs w:val="24"/>
        </w:rPr>
        <w:t xml:space="preserve">, la sintomatología posterior y fueron absueltas dudas, por lo que la paciente </w:t>
      </w:r>
      <w:r w:rsidR="005A47D8">
        <w:rPr>
          <w:rFonts w:ascii="Georgia" w:hAnsi="Georgia" w:cs="Arial"/>
          <w:sz w:val="24"/>
          <w:szCs w:val="24"/>
        </w:rPr>
        <w:t xml:space="preserve">aprobó </w:t>
      </w:r>
      <w:r w:rsidR="00FA55C2" w:rsidRPr="0064221C">
        <w:rPr>
          <w:rFonts w:ascii="Georgia" w:hAnsi="Georgia" w:cs="Arial"/>
          <w:sz w:val="24"/>
          <w:szCs w:val="24"/>
        </w:rPr>
        <w:t xml:space="preserve">el procedimiento (Folio 78, </w:t>
      </w:r>
      <w:proofErr w:type="spellStart"/>
      <w:r w:rsidR="00FA55C2" w:rsidRPr="0064221C">
        <w:rPr>
          <w:rFonts w:ascii="Georgia" w:hAnsi="Georgia" w:cs="Arial"/>
          <w:sz w:val="24"/>
          <w:szCs w:val="24"/>
        </w:rPr>
        <w:t>ib</w:t>
      </w:r>
      <w:proofErr w:type="spellEnd"/>
      <w:r w:rsidR="00FA55C2" w:rsidRPr="0064221C">
        <w:rPr>
          <w:rFonts w:ascii="Georgia" w:hAnsi="Georgia" w:cs="Arial"/>
          <w:sz w:val="24"/>
          <w:szCs w:val="24"/>
        </w:rPr>
        <w:t>,).</w:t>
      </w:r>
      <w:r w:rsidR="00FA55C2">
        <w:rPr>
          <w:rFonts w:ascii="Georgia" w:hAnsi="Georgia" w:cs="Arial"/>
          <w:sz w:val="24"/>
          <w:szCs w:val="24"/>
        </w:rPr>
        <w:t xml:space="preserve"> </w:t>
      </w:r>
    </w:p>
    <w:p w:rsidR="00FA55C2" w:rsidRDefault="00FA55C2" w:rsidP="00FA55C2">
      <w:pPr>
        <w:spacing w:line="360" w:lineRule="auto"/>
        <w:jc w:val="both"/>
        <w:rPr>
          <w:rFonts w:ascii="Georgia" w:hAnsi="Georgia" w:cs="Arial"/>
          <w:sz w:val="24"/>
          <w:szCs w:val="24"/>
        </w:rPr>
      </w:pPr>
    </w:p>
    <w:p w:rsidR="00FA55C2" w:rsidRPr="0064221C" w:rsidRDefault="00C56446" w:rsidP="00FA55C2">
      <w:pPr>
        <w:spacing w:line="360" w:lineRule="auto"/>
        <w:jc w:val="both"/>
        <w:rPr>
          <w:rFonts w:ascii="Georgia" w:hAnsi="Georgia" w:cs="Arial"/>
          <w:sz w:val="24"/>
          <w:szCs w:val="24"/>
          <w:u w:val="single"/>
        </w:rPr>
      </w:pPr>
      <w:r>
        <w:rPr>
          <w:rFonts w:ascii="Georgia" w:hAnsi="Georgia" w:cs="Arial"/>
          <w:sz w:val="24"/>
          <w:szCs w:val="24"/>
        </w:rPr>
        <w:t>Entonces, a pesar de que está</w:t>
      </w:r>
      <w:r w:rsidR="00FA55C2" w:rsidRPr="00FA55C2">
        <w:rPr>
          <w:rFonts w:ascii="Georgia" w:hAnsi="Georgia" w:cs="Arial"/>
          <w:sz w:val="24"/>
          <w:szCs w:val="24"/>
        </w:rPr>
        <w:t xml:space="preserve"> anotado que el consentimiento se otorgó el día de la cirugía, lo cierto es que, la señora Claudia Elena </w:t>
      </w:r>
      <w:r w:rsidR="005A47D8">
        <w:rPr>
          <w:rFonts w:ascii="Georgia" w:hAnsi="Georgia" w:cs="Arial"/>
          <w:sz w:val="24"/>
          <w:szCs w:val="24"/>
        </w:rPr>
        <w:t xml:space="preserve">lo </w:t>
      </w:r>
      <w:r w:rsidR="00FA55C2" w:rsidRPr="00FA55C2">
        <w:rPr>
          <w:rFonts w:ascii="Georgia" w:hAnsi="Georgia" w:cs="Arial"/>
          <w:sz w:val="24"/>
          <w:szCs w:val="24"/>
        </w:rPr>
        <w:t>consintió</w:t>
      </w:r>
      <w:r>
        <w:rPr>
          <w:rFonts w:ascii="Georgia" w:hAnsi="Georgia" w:cs="Arial"/>
          <w:sz w:val="24"/>
          <w:szCs w:val="24"/>
        </w:rPr>
        <w:t>,</w:t>
      </w:r>
      <w:r w:rsidR="00FA55C2" w:rsidRPr="00FA55C2">
        <w:rPr>
          <w:rFonts w:ascii="Georgia" w:hAnsi="Georgia" w:cs="Arial"/>
          <w:sz w:val="24"/>
          <w:szCs w:val="24"/>
        </w:rPr>
        <w:t xml:space="preserve"> incluso</w:t>
      </w:r>
      <w:r>
        <w:rPr>
          <w:rFonts w:ascii="Georgia" w:hAnsi="Georgia" w:cs="Arial"/>
          <w:sz w:val="24"/>
          <w:szCs w:val="24"/>
        </w:rPr>
        <w:t>,</w:t>
      </w:r>
      <w:r w:rsidR="00FA55C2" w:rsidRPr="00FA55C2">
        <w:rPr>
          <w:rFonts w:ascii="Georgia" w:hAnsi="Georgia" w:cs="Arial"/>
          <w:sz w:val="24"/>
          <w:szCs w:val="24"/>
        </w:rPr>
        <w:t xml:space="preserve"> antes del procedimiento, momento en el que la información brindada fue </w:t>
      </w:r>
      <w:r w:rsidR="00FA55C2">
        <w:rPr>
          <w:rFonts w:ascii="Georgia" w:hAnsi="Georgia" w:cs="Arial"/>
          <w:sz w:val="24"/>
          <w:szCs w:val="24"/>
        </w:rPr>
        <w:t xml:space="preserve">“(…) </w:t>
      </w:r>
      <w:r w:rsidR="00FA55C2" w:rsidRPr="00FA55C2">
        <w:rPr>
          <w:rFonts w:ascii="Georgia" w:hAnsi="Georgia"/>
          <w:i/>
          <w:sz w:val="22"/>
          <w:szCs w:val="24"/>
        </w:rPr>
        <w:t>veraz, de buena calidad y en un lenguaje comprensible</w:t>
      </w:r>
      <w:r w:rsidR="00FA55C2">
        <w:rPr>
          <w:rFonts w:ascii="Georgia" w:hAnsi="Georgia"/>
          <w:i/>
          <w:sz w:val="22"/>
          <w:szCs w:val="24"/>
        </w:rPr>
        <w:t xml:space="preserve"> (…)”</w:t>
      </w:r>
      <w:r w:rsidR="00FA55C2">
        <w:rPr>
          <w:rStyle w:val="Appelnotedebasdep"/>
          <w:rFonts w:ascii="Georgia" w:hAnsi="Georgia"/>
          <w:i/>
          <w:sz w:val="22"/>
          <w:szCs w:val="24"/>
        </w:rPr>
        <w:footnoteReference w:id="53"/>
      </w:r>
      <w:r w:rsidR="00FA55C2">
        <w:rPr>
          <w:rFonts w:ascii="Georgia" w:hAnsi="Georgia"/>
          <w:sz w:val="24"/>
          <w:szCs w:val="24"/>
        </w:rPr>
        <w:t xml:space="preserve"> y </w:t>
      </w:r>
      <w:r w:rsidR="00FA55C2" w:rsidRPr="00FA55C2">
        <w:rPr>
          <w:rFonts w:ascii="Georgia" w:hAnsi="Georgia"/>
          <w:sz w:val="24"/>
          <w:szCs w:val="24"/>
        </w:rPr>
        <w:t xml:space="preserve">por </w:t>
      </w:r>
      <w:r w:rsidR="00FA55C2">
        <w:rPr>
          <w:rFonts w:ascii="Georgia" w:hAnsi="Georgia"/>
          <w:sz w:val="24"/>
          <w:szCs w:val="24"/>
        </w:rPr>
        <w:t xml:space="preserve">lo tanto, encuadra en el consentimiento </w:t>
      </w:r>
      <w:r w:rsidR="00FA55C2">
        <w:rPr>
          <w:rFonts w:ascii="Georgia" w:hAnsi="Georgia" w:cs="Arial"/>
          <w:sz w:val="24"/>
          <w:szCs w:val="24"/>
        </w:rPr>
        <w:t xml:space="preserve">cualificado y expreso, según la clasificación propuesta por el órgano de cierre de la especialidad (CSJ) mencionada líneas atrás. </w:t>
      </w:r>
      <w:r w:rsidR="005A47D8">
        <w:rPr>
          <w:rFonts w:ascii="Georgia" w:hAnsi="Georgia" w:cs="Arial"/>
          <w:sz w:val="24"/>
          <w:szCs w:val="24"/>
        </w:rPr>
        <w:t>Recuérdese además que para su acreditación hay libertad probatoria, tal como se anotó en las premisas jurídicas, e</w:t>
      </w:r>
      <w:r w:rsidR="00FA55C2">
        <w:rPr>
          <w:rFonts w:ascii="Georgia" w:hAnsi="Georgia" w:cs="Arial"/>
          <w:sz w:val="24"/>
          <w:szCs w:val="24"/>
        </w:rPr>
        <w:t>n consecuencia, este reproche fracasa. Análisis que coincide con lo dicho en primera instancia.</w:t>
      </w:r>
    </w:p>
    <w:p w:rsidR="00FA55C2" w:rsidRDefault="00FA55C2" w:rsidP="00FA55C2">
      <w:pPr>
        <w:tabs>
          <w:tab w:val="left" w:pos="-720"/>
          <w:tab w:val="left" w:pos="851"/>
          <w:tab w:val="left" w:pos="1701"/>
          <w:tab w:val="left" w:pos="1985"/>
          <w:tab w:val="left" w:pos="2410"/>
        </w:tabs>
        <w:suppressAutoHyphens/>
        <w:spacing w:line="360" w:lineRule="auto"/>
        <w:jc w:val="both"/>
        <w:rPr>
          <w:rFonts w:ascii="Georgia" w:hAnsi="Georgia" w:cs="Arial"/>
          <w:bCs/>
          <w:kern w:val="0"/>
          <w:sz w:val="24"/>
          <w:szCs w:val="24"/>
        </w:rPr>
      </w:pPr>
    </w:p>
    <w:p w:rsidR="00B46ADC" w:rsidRDefault="00B46ADC" w:rsidP="00195B9E">
      <w:pPr>
        <w:tabs>
          <w:tab w:val="left" w:pos="-720"/>
          <w:tab w:val="left" w:pos="851"/>
          <w:tab w:val="left" w:pos="1701"/>
          <w:tab w:val="left" w:pos="1985"/>
          <w:tab w:val="left" w:pos="2410"/>
        </w:tabs>
        <w:suppressAutoHyphens/>
        <w:spacing w:line="360" w:lineRule="auto"/>
        <w:jc w:val="both"/>
        <w:rPr>
          <w:rFonts w:ascii="Georgia" w:hAnsi="Georgia" w:cs="Arial"/>
          <w:sz w:val="24"/>
          <w:szCs w:val="22"/>
        </w:rPr>
      </w:pPr>
      <w:r>
        <w:rPr>
          <w:rFonts w:ascii="Georgia" w:hAnsi="Georgia" w:cs="Arial"/>
          <w:bCs/>
          <w:kern w:val="0"/>
          <w:sz w:val="24"/>
          <w:szCs w:val="24"/>
        </w:rPr>
        <w:t xml:space="preserve">Como </w:t>
      </w:r>
      <w:r w:rsidR="00195B9E">
        <w:rPr>
          <w:rFonts w:ascii="Georgia" w:hAnsi="Georgia" w:cs="Arial"/>
          <w:bCs/>
          <w:kern w:val="0"/>
          <w:sz w:val="24"/>
          <w:szCs w:val="24"/>
        </w:rPr>
        <w:t>segund</w:t>
      </w:r>
      <w:r w:rsidR="00693998">
        <w:rPr>
          <w:rFonts w:ascii="Georgia" w:hAnsi="Georgia" w:cs="Arial"/>
          <w:bCs/>
          <w:kern w:val="0"/>
          <w:sz w:val="24"/>
          <w:szCs w:val="24"/>
        </w:rPr>
        <w:t>o</w:t>
      </w:r>
      <w:r>
        <w:rPr>
          <w:rFonts w:ascii="Georgia" w:hAnsi="Georgia" w:cs="Arial"/>
          <w:bCs/>
          <w:kern w:val="0"/>
          <w:sz w:val="24"/>
          <w:szCs w:val="24"/>
        </w:rPr>
        <w:t xml:space="preserve"> a</w:t>
      </w:r>
      <w:r w:rsidR="00693998">
        <w:rPr>
          <w:rFonts w:ascii="Georgia" w:hAnsi="Georgia" w:cs="Arial"/>
          <w:bCs/>
          <w:kern w:val="0"/>
          <w:sz w:val="24"/>
          <w:szCs w:val="24"/>
        </w:rPr>
        <w:t>taque</w:t>
      </w:r>
      <w:r>
        <w:rPr>
          <w:rFonts w:ascii="Georgia" w:hAnsi="Georgia" w:cs="Arial"/>
          <w:bCs/>
          <w:kern w:val="0"/>
          <w:sz w:val="24"/>
          <w:szCs w:val="24"/>
        </w:rPr>
        <w:t xml:space="preserve">, </w:t>
      </w:r>
      <w:r w:rsidR="00693998">
        <w:rPr>
          <w:rFonts w:ascii="Georgia" w:hAnsi="Georgia" w:cs="Arial"/>
          <w:bCs/>
          <w:kern w:val="0"/>
          <w:sz w:val="24"/>
          <w:szCs w:val="24"/>
        </w:rPr>
        <w:t xml:space="preserve">refirió </w:t>
      </w:r>
      <w:r>
        <w:rPr>
          <w:rFonts w:ascii="Georgia" w:hAnsi="Georgia" w:cs="Arial"/>
          <w:bCs/>
          <w:kern w:val="0"/>
          <w:sz w:val="24"/>
          <w:szCs w:val="24"/>
        </w:rPr>
        <w:t xml:space="preserve">el apelante </w:t>
      </w:r>
      <w:r w:rsidR="00195B9E">
        <w:rPr>
          <w:rFonts w:ascii="Georgia" w:hAnsi="Georgia" w:cs="Arial"/>
          <w:bCs/>
          <w:kern w:val="0"/>
          <w:sz w:val="24"/>
          <w:szCs w:val="24"/>
        </w:rPr>
        <w:t>que la lesión en el uréter era frecuente en la histerectomía</w:t>
      </w:r>
      <w:r w:rsidR="00AD3069">
        <w:rPr>
          <w:rFonts w:ascii="Georgia" w:hAnsi="Georgia" w:cs="Arial"/>
          <w:bCs/>
          <w:kern w:val="0"/>
          <w:sz w:val="24"/>
          <w:szCs w:val="24"/>
        </w:rPr>
        <w:t xml:space="preserve"> por lo que </w:t>
      </w:r>
      <w:r w:rsidR="00693998">
        <w:rPr>
          <w:rFonts w:ascii="Georgia" w:hAnsi="Georgia" w:cs="Arial"/>
          <w:bCs/>
          <w:kern w:val="0"/>
          <w:sz w:val="24"/>
          <w:szCs w:val="24"/>
        </w:rPr>
        <w:t xml:space="preserve">hubo un diagnóstico </w:t>
      </w:r>
      <w:r w:rsidR="00AD3069">
        <w:rPr>
          <w:rFonts w:ascii="Georgia" w:hAnsi="Georgia" w:cs="Arial"/>
          <w:bCs/>
          <w:kern w:val="0"/>
          <w:sz w:val="24"/>
          <w:szCs w:val="24"/>
        </w:rPr>
        <w:t xml:space="preserve">tardío. Hablar de habitualidad de esa </w:t>
      </w:r>
      <w:r w:rsidR="00AD3069">
        <w:rPr>
          <w:rFonts w:ascii="Georgia" w:hAnsi="Georgia" w:cs="Arial"/>
          <w:bCs/>
          <w:kern w:val="0"/>
          <w:sz w:val="24"/>
          <w:szCs w:val="24"/>
        </w:rPr>
        <w:lastRenderedPageBreak/>
        <w:t xml:space="preserve">lesión es una </w:t>
      </w:r>
      <w:r w:rsidR="00195B9E">
        <w:rPr>
          <w:rFonts w:ascii="Georgia" w:hAnsi="Georgia" w:cs="Arial"/>
          <w:bCs/>
          <w:kern w:val="0"/>
          <w:sz w:val="24"/>
          <w:szCs w:val="24"/>
        </w:rPr>
        <w:t>a</w:t>
      </w:r>
      <w:r>
        <w:rPr>
          <w:rFonts w:ascii="Georgia" w:hAnsi="Georgia" w:cs="Arial"/>
          <w:bCs/>
          <w:kern w:val="0"/>
          <w:sz w:val="24"/>
          <w:szCs w:val="24"/>
        </w:rPr>
        <w:t xml:space="preserve">firmación </w:t>
      </w:r>
      <w:r w:rsidR="00195B9E">
        <w:rPr>
          <w:rFonts w:ascii="Georgia" w:hAnsi="Georgia" w:cs="Arial"/>
          <w:bCs/>
          <w:kern w:val="0"/>
          <w:sz w:val="24"/>
          <w:szCs w:val="24"/>
        </w:rPr>
        <w:t xml:space="preserve">que carece de fundamento de acuerdo con </w:t>
      </w:r>
      <w:r w:rsidR="00A15322" w:rsidRPr="00A15322">
        <w:rPr>
          <w:rFonts w:ascii="Georgia" w:hAnsi="Georgia" w:cs="Arial"/>
          <w:bCs/>
          <w:kern w:val="0"/>
          <w:sz w:val="24"/>
          <w:szCs w:val="24"/>
        </w:rPr>
        <w:t>la peritación rendida</w:t>
      </w:r>
      <w:r w:rsidR="00EB2F45">
        <w:rPr>
          <w:rFonts w:ascii="Georgia" w:hAnsi="Georgia" w:cs="Arial"/>
          <w:bCs/>
          <w:kern w:val="0"/>
          <w:sz w:val="24"/>
          <w:szCs w:val="24"/>
        </w:rPr>
        <w:t xml:space="preserve"> y el testimonio técnico</w:t>
      </w:r>
      <w:r w:rsidR="00195B9E">
        <w:rPr>
          <w:rFonts w:ascii="Georgia" w:hAnsi="Georgia" w:cs="Arial"/>
          <w:bCs/>
          <w:kern w:val="0"/>
          <w:sz w:val="24"/>
          <w:szCs w:val="24"/>
        </w:rPr>
        <w:t xml:space="preserve"> del </w:t>
      </w:r>
      <w:r>
        <w:rPr>
          <w:rFonts w:ascii="Georgia" w:hAnsi="Georgia" w:cs="Arial"/>
          <w:sz w:val="24"/>
          <w:szCs w:val="22"/>
        </w:rPr>
        <w:t xml:space="preserve">urólogo </w:t>
      </w:r>
      <w:r w:rsidR="00195B9E" w:rsidRPr="008E138C">
        <w:rPr>
          <w:rFonts w:ascii="Georgia" w:hAnsi="Georgia" w:cs="Arial"/>
          <w:sz w:val="24"/>
          <w:szCs w:val="22"/>
        </w:rPr>
        <w:t>Rodrigo Silva Aguilera</w:t>
      </w:r>
      <w:r>
        <w:rPr>
          <w:rFonts w:ascii="Georgia" w:hAnsi="Georgia" w:cs="Arial"/>
          <w:sz w:val="24"/>
          <w:szCs w:val="22"/>
        </w:rPr>
        <w:t xml:space="preserve">, tal como pasara a verse. </w:t>
      </w:r>
    </w:p>
    <w:p w:rsidR="00B46ADC" w:rsidRDefault="00B46ADC" w:rsidP="00195B9E">
      <w:pPr>
        <w:tabs>
          <w:tab w:val="left" w:pos="-720"/>
          <w:tab w:val="left" w:pos="851"/>
          <w:tab w:val="left" w:pos="1701"/>
          <w:tab w:val="left" w:pos="1985"/>
          <w:tab w:val="left" w:pos="2410"/>
        </w:tabs>
        <w:suppressAutoHyphens/>
        <w:spacing w:line="360" w:lineRule="auto"/>
        <w:jc w:val="both"/>
        <w:rPr>
          <w:rFonts w:ascii="Georgia" w:hAnsi="Georgia" w:cs="Arial"/>
          <w:sz w:val="24"/>
          <w:szCs w:val="22"/>
        </w:rPr>
      </w:pPr>
    </w:p>
    <w:p w:rsidR="00B765B9" w:rsidRDefault="00B46ADC" w:rsidP="00195B9E">
      <w:pPr>
        <w:tabs>
          <w:tab w:val="left" w:pos="-720"/>
          <w:tab w:val="left" w:pos="851"/>
          <w:tab w:val="left" w:pos="1701"/>
          <w:tab w:val="left" w:pos="1985"/>
          <w:tab w:val="left" w:pos="2410"/>
        </w:tabs>
        <w:suppressAutoHyphens/>
        <w:spacing w:line="360" w:lineRule="auto"/>
        <w:jc w:val="both"/>
        <w:rPr>
          <w:rFonts w:ascii="Georgia" w:hAnsi="Georgia" w:cs="Arial"/>
          <w:bCs/>
          <w:i/>
          <w:kern w:val="0"/>
          <w:sz w:val="22"/>
          <w:szCs w:val="24"/>
        </w:rPr>
      </w:pPr>
      <w:r>
        <w:rPr>
          <w:rFonts w:ascii="Georgia" w:hAnsi="Georgia" w:cs="Arial"/>
          <w:bCs/>
          <w:kern w:val="0"/>
          <w:sz w:val="24"/>
          <w:szCs w:val="24"/>
        </w:rPr>
        <w:t xml:space="preserve">La experticia </w:t>
      </w:r>
      <w:r w:rsidR="00125F83" w:rsidRPr="00AD753D">
        <w:rPr>
          <w:rFonts w:ascii="Georgia" w:hAnsi="Georgia" w:cs="Arial"/>
          <w:bCs/>
          <w:kern w:val="0"/>
          <w:sz w:val="24"/>
          <w:szCs w:val="24"/>
        </w:rPr>
        <w:t>realizad</w:t>
      </w:r>
      <w:r w:rsidR="00A15322">
        <w:rPr>
          <w:rFonts w:ascii="Georgia" w:hAnsi="Georgia" w:cs="Arial"/>
          <w:bCs/>
          <w:kern w:val="0"/>
          <w:sz w:val="24"/>
          <w:szCs w:val="24"/>
        </w:rPr>
        <w:t>a</w:t>
      </w:r>
      <w:r w:rsidR="00125F83" w:rsidRPr="00AD753D">
        <w:rPr>
          <w:rFonts w:ascii="Georgia" w:hAnsi="Georgia" w:cs="Arial"/>
          <w:bCs/>
          <w:kern w:val="0"/>
          <w:sz w:val="24"/>
          <w:szCs w:val="24"/>
        </w:rPr>
        <w:t xml:space="preserve"> por el </w:t>
      </w:r>
      <w:r w:rsidR="00113195">
        <w:rPr>
          <w:rFonts w:ascii="Georgia" w:hAnsi="Georgia" w:cs="Arial"/>
          <w:bCs/>
          <w:kern w:val="0"/>
          <w:sz w:val="24"/>
          <w:szCs w:val="24"/>
        </w:rPr>
        <w:t>especialista en ginecobstetricia, de la Universidad Tecnológica de Pereira, José William León Avellaneda</w:t>
      </w:r>
      <w:r w:rsidR="00125F83" w:rsidRPr="00AD753D">
        <w:rPr>
          <w:rFonts w:ascii="Georgia" w:hAnsi="Georgia" w:cs="Arial"/>
          <w:bCs/>
          <w:kern w:val="0"/>
          <w:sz w:val="24"/>
          <w:szCs w:val="24"/>
        </w:rPr>
        <w:t xml:space="preserve"> (Folios </w:t>
      </w:r>
      <w:r w:rsidR="00113195">
        <w:rPr>
          <w:rFonts w:ascii="Georgia" w:hAnsi="Georgia" w:cs="Arial"/>
          <w:bCs/>
          <w:kern w:val="0"/>
          <w:sz w:val="24"/>
          <w:szCs w:val="24"/>
        </w:rPr>
        <w:t>472 y 472</w:t>
      </w:r>
      <w:r w:rsidR="00125F83" w:rsidRPr="00AD753D">
        <w:rPr>
          <w:rFonts w:ascii="Georgia" w:hAnsi="Georgia" w:cs="Arial"/>
          <w:bCs/>
          <w:kern w:val="0"/>
          <w:sz w:val="24"/>
          <w:szCs w:val="24"/>
        </w:rPr>
        <w:t xml:space="preserve">, cuaderno </w:t>
      </w:r>
      <w:r w:rsidR="00113195">
        <w:rPr>
          <w:rFonts w:ascii="Georgia" w:hAnsi="Georgia" w:cs="Arial"/>
          <w:bCs/>
          <w:kern w:val="0"/>
          <w:sz w:val="24"/>
          <w:szCs w:val="24"/>
        </w:rPr>
        <w:t>principal, tomo II</w:t>
      </w:r>
      <w:r w:rsidR="00125F83" w:rsidRPr="00AD753D">
        <w:rPr>
          <w:rFonts w:ascii="Georgia" w:hAnsi="Georgia" w:cs="Arial"/>
          <w:bCs/>
          <w:kern w:val="0"/>
          <w:sz w:val="24"/>
          <w:szCs w:val="24"/>
        </w:rPr>
        <w:t>)</w:t>
      </w:r>
      <w:r w:rsidR="00113195">
        <w:rPr>
          <w:rFonts w:ascii="Georgia" w:hAnsi="Georgia" w:cs="Arial"/>
          <w:bCs/>
          <w:kern w:val="0"/>
          <w:sz w:val="24"/>
          <w:szCs w:val="24"/>
        </w:rPr>
        <w:t>, al consultarle s</w:t>
      </w:r>
      <w:r w:rsidR="00B20231">
        <w:rPr>
          <w:rFonts w:ascii="Georgia" w:hAnsi="Georgia" w:cs="Arial"/>
          <w:bCs/>
          <w:kern w:val="0"/>
          <w:sz w:val="24"/>
          <w:szCs w:val="24"/>
        </w:rPr>
        <w:t>i</w:t>
      </w:r>
      <w:r w:rsidR="00113195">
        <w:rPr>
          <w:rFonts w:ascii="Georgia" w:hAnsi="Georgia" w:cs="Arial"/>
          <w:bCs/>
          <w:kern w:val="0"/>
          <w:sz w:val="24"/>
          <w:szCs w:val="24"/>
        </w:rPr>
        <w:t xml:space="preserve"> la lesión del uréter es una complicación </w:t>
      </w:r>
      <w:r>
        <w:rPr>
          <w:rFonts w:ascii="Georgia" w:hAnsi="Georgia" w:cs="Arial"/>
          <w:bCs/>
          <w:kern w:val="0"/>
          <w:sz w:val="24"/>
          <w:szCs w:val="24"/>
        </w:rPr>
        <w:t xml:space="preserve">asidua </w:t>
      </w:r>
      <w:r w:rsidR="00113195">
        <w:rPr>
          <w:rFonts w:ascii="Georgia" w:hAnsi="Georgia" w:cs="Arial"/>
          <w:bCs/>
          <w:kern w:val="0"/>
          <w:sz w:val="24"/>
          <w:szCs w:val="24"/>
        </w:rPr>
        <w:t>en e</w:t>
      </w:r>
      <w:r w:rsidR="00B765B9">
        <w:rPr>
          <w:rFonts w:ascii="Georgia" w:hAnsi="Georgia" w:cs="Arial"/>
          <w:bCs/>
          <w:kern w:val="0"/>
          <w:sz w:val="24"/>
          <w:szCs w:val="24"/>
        </w:rPr>
        <w:t>se tipo de cirugía</w:t>
      </w:r>
      <w:r w:rsidR="00113195">
        <w:rPr>
          <w:rFonts w:ascii="Georgia" w:hAnsi="Georgia" w:cs="Arial"/>
          <w:bCs/>
          <w:kern w:val="0"/>
          <w:sz w:val="24"/>
          <w:szCs w:val="24"/>
        </w:rPr>
        <w:t xml:space="preserve">, </w:t>
      </w:r>
      <w:r w:rsidR="00125F83">
        <w:rPr>
          <w:rFonts w:ascii="Georgia" w:hAnsi="Georgia" w:cs="Arial"/>
          <w:bCs/>
          <w:kern w:val="0"/>
          <w:sz w:val="24"/>
          <w:szCs w:val="24"/>
        </w:rPr>
        <w:t xml:space="preserve">dijo: </w:t>
      </w:r>
      <w:r w:rsidR="00125F83" w:rsidRPr="00AD753D">
        <w:rPr>
          <w:rFonts w:ascii="Georgia" w:hAnsi="Georgia" w:cs="Arial"/>
          <w:bCs/>
          <w:i/>
          <w:kern w:val="0"/>
          <w:sz w:val="22"/>
          <w:szCs w:val="24"/>
        </w:rPr>
        <w:t>“(…) E</w:t>
      </w:r>
      <w:r w:rsidR="00125F83">
        <w:rPr>
          <w:rFonts w:ascii="Georgia" w:hAnsi="Georgia" w:cs="Arial"/>
          <w:bCs/>
          <w:i/>
          <w:kern w:val="0"/>
          <w:sz w:val="22"/>
          <w:szCs w:val="24"/>
        </w:rPr>
        <w:t>n l</w:t>
      </w:r>
      <w:r w:rsidR="00113195">
        <w:rPr>
          <w:rFonts w:ascii="Georgia" w:hAnsi="Georgia" w:cs="Arial"/>
          <w:bCs/>
          <w:i/>
          <w:kern w:val="0"/>
          <w:sz w:val="22"/>
          <w:szCs w:val="24"/>
        </w:rPr>
        <w:t>a revisión de la literatura médica se encuentra que al igual que la histerectomía por laparotomía en la histerectomía lap</w:t>
      </w:r>
      <w:r w:rsidR="00B765B9">
        <w:rPr>
          <w:rFonts w:ascii="Georgia" w:hAnsi="Georgia" w:cs="Arial"/>
          <w:bCs/>
          <w:i/>
          <w:kern w:val="0"/>
          <w:sz w:val="22"/>
          <w:szCs w:val="24"/>
        </w:rPr>
        <w:t xml:space="preserve">aroscopia se encuentran complicaciones urológicas, siendo las lesiones </w:t>
      </w:r>
      <w:proofErr w:type="spellStart"/>
      <w:r w:rsidR="00B765B9">
        <w:rPr>
          <w:rFonts w:ascii="Georgia" w:hAnsi="Georgia" w:cs="Arial"/>
          <w:bCs/>
          <w:i/>
          <w:kern w:val="0"/>
          <w:sz w:val="22"/>
          <w:szCs w:val="24"/>
        </w:rPr>
        <w:t>ureterales</w:t>
      </w:r>
      <w:proofErr w:type="spellEnd"/>
      <w:r w:rsidR="00B765B9">
        <w:rPr>
          <w:rFonts w:ascii="Georgia" w:hAnsi="Georgia" w:cs="Arial"/>
          <w:bCs/>
          <w:i/>
          <w:kern w:val="0"/>
          <w:sz w:val="22"/>
          <w:szCs w:val="24"/>
        </w:rPr>
        <w:t xml:space="preserve"> presentes entre el 0.3 al 1.3% de los procedimientos</w:t>
      </w:r>
      <w:r w:rsidR="00125F83" w:rsidRPr="00AD753D">
        <w:rPr>
          <w:rFonts w:ascii="Georgia" w:hAnsi="Georgia" w:cs="Arial"/>
          <w:bCs/>
          <w:i/>
          <w:kern w:val="0"/>
          <w:sz w:val="22"/>
          <w:szCs w:val="24"/>
        </w:rPr>
        <w:t xml:space="preserve"> (…)”</w:t>
      </w:r>
      <w:r w:rsidR="00B765B9">
        <w:rPr>
          <w:rFonts w:ascii="Georgia" w:hAnsi="Georgia" w:cs="Arial"/>
          <w:bCs/>
          <w:i/>
          <w:kern w:val="0"/>
          <w:sz w:val="22"/>
          <w:szCs w:val="24"/>
        </w:rPr>
        <w:t>.</w:t>
      </w:r>
    </w:p>
    <w:p w:rsidR="00B765B9" w:rsidRDefault="00B765B9" w:rsidP="00125F83">
      <w:pPr>
        <w:spacing w:line="360" w:lineRule="auto"/>
        <w:jc w:val="both"/>
        <w:rPr>
          <w:rFonts w:ascii="Georgia" w:hAnsi="Georgia" w:cs="Arial"/>
          <w:bCs/>
          <w:i/>
          <w:kern w:val="0"/>
          <w:sz w:val="22"/>
          <w:szCs w:val="24"/>
        </w:rPr>
      </w:pPr>
    </w:p>
    <w:p w:rsidR="00125F83" w:rsidRDefault="00B765B9" w:rsidP="00125F83">
      <w:pPr>
        <w:spacing w:line="360" w:lineRule="auto"/>
        <w:jc w:val="both"/>
        <w:rPr>
          <w:rFonts w:ascii="Georgia" w:hAnsi="Georgia" w:cs="Arial"/>
          <w:bCs/>
          <w:kern w:val="0"/>
          <w:sz w:val="24"/>
          <w:szCs w:val="24"/>
        </w:rPr>
      </w:pPr>
      <w:r>
        <w:rPr>
          <w:rFonts w:ascii="Georgia" w:hAnsi="Georgia" w:cs="Arial"/>
          <w:bCs/>
          <w:kern w:val="0"/>
          <w:sz w:val="24"/>
          <w:szCs w:val="24"/>
        </w:rPr>
        <w:t xml:space="preserve">Luego fue cuestionado sobre el caso: </w:t>
      </w:r>
      <w:r w:rsidRPr="00185E73">
        <w:rPr>
          <w:rFonts w:ascii="Georgia" w:hAnsi="Georgia" w:cs="Arial"/>
          <w:bCs/>
          <w:i/>
          <w:kern w:val="0"/>
          <w:sz w:val="22"/>
          <w:szCs w:val="24"/>
        </w:rPr>
        <w:t xml:space="preserve">“(…) ¿Considera que la complicación que presenta CLAUDIA GRAJALES es una de las que pueden presentarse durante la colecistectomía laparoscopia? (…) </w:t>
      </w:r>
      <w:r w:rsidR="00185E73" w:rsidRPr="00185E73">
        <w:rPr>
          <w:rFonts w:ascii="Georgia" w:hAnsi="Georgia" w:cs="Arial"/>
          <w:bCs/>
          <w:i/>
          <w:kern w:val="0"/>
          <w:sz w:val="22"/>
          <w:szCs w:val="24"/>
        </w:rPr>
        <w:t xml:space="preserve">de acuerdo con el caso supongo que se trata de histerectomía, (…) </w:t>
      </w:r>
      <w:r w:rsidRPr="00185E73">
        <w:rPr>
          <w:rFonts w:ascii="Georgia" w:hAnsi="Georgia" w:cs="Arial"/>
          <w:bCs/>
          <w:i/>
          <w:kern w:val="0"/>
          <w:sz w:val="22"/>
          <w:szCs w:val="24"/>
        </w:rPr>
        <w:t>considero que se trata de una complicación que se puede presentar</w:t>
      </w:r>
      <w:r w:rsidR="00185E73" w:rsidRPr="00185E73">
        <w:rPr>
          <w:rFonts w:ascii="Georgia" w:hAnsi="Georgia" w:cs="Arial"/>
          <w:bCs/>
          <w:i/>
          <w:kern w:val="0"/>
          <w:sz w:val="22"/>
          <w:szCs w:val="24"/>
        </w:rPr>
        <w:t>, en este tipo de procedimientos, (…)”</w:t>
      </w:r>
      <w:r w:rsidR="00125F83">
        <w:rPr>
          <w:rFonts w:ascii="Georgia" w:hAnsi="Georgia" w:cs="Arial"/>
          <w:bCs/>
          <w:kern w:val="0"/>
          <w:sz w:val="24"/>
          <w:szCs w:val="24"/>
        </w:rPr>
        <w:t xml:space="preserve">. </w:t>
      </w:r>
    </w:p>
    <w:p w:rsidR="00125F83" w:rsidRDefault="00125F83" w:rsidP="00125F83">
      <w:pPr>
        <w:spacing w:line="360" w:lineRule="auto"/>
        <w:jc w:val="both"/>
        <w:rPr>
          <w:rFonts w:ascii="Georgia" w:hAnsi="Georgia" w:cs="Arial"/>
          <w:sz w:val="24"/>
        </w:rPr>
      </w:pPr>
    </w:p>
    <w:p w:rsidR="00125F83" w:rsidRPr="00590A69" w:rsidRDefault="00B46ADC" w:rsidP="00125F83">
      <w:pPr>
        <w:spacing w:line="360" w:lineRule="auto"/>
        <w:jc w:val="both"/>
        <w:rPr>
          <w:rFonts w:ascii="Georgia" w:hAnsi="Georgia" w:cs="Arial"/>
          <w:sz w:val="24"/>
          <w:szCs w:val="24"/>
        </w:rPr>
      </w:pPr>
      <w:r w:rsidRPr="00590A69">
        <w:rPr>
          <w:rFonts w:ascii="Georgia" w:hAnsi="Georgia" w:cs="Arial"/>
          <w:sz w:val="24"/>
          <w:szCs w:val="24"/>
          <w:lang w:val="es-CO"/>
        </w:rPr>
        <w:t>E</w:t>
      </w:r>
      <w:r w:rsidRPr="00590A69">
        <w:rPr>
          <w:rFonts w:ascii="Georgia" w:hAnsi="Georgia" w:cs="Arial"/>
          <w:sz w:val="24"/>
          <w:szCs w:val="22"/>
        </w:rPr>
        <w:t xml:space="preserve">n </w:t>
      </w:r>
      <w:r w:rsidR="00125F83" w:rsidRPr="00590A69">
        <w:rPr>
          <w:rFonts w:ascii="Georgia" w:hAnsi="Georgia" w:cs="Arial"/>
          <w:sz w:val="24"/>
          <w:szCs w:val="22"/>
        </w:rPr>
        <w:t>estos asuntos especializados, prima la ciencia y la técnica, según la premisa expuesta en líneas anteriores, por ello se ofrece como idóneo, aunque no único, el dictamen de especialista en la respectiva materia, entonces razonablemente puede inferirse que carece de</w:t>
      </w:r>
      <w:r w:rsidR="00125F83" w:rsidRPr="00590A69">
        <w:rPr>
          <w:rFonts w:ascii="Georgia" w:hAnsi="Georgia" w:cs="Arial"/>
          <w:sz w:val="24"/>
          <w:szCs w:val="24"/>
        </w:rPr>
        <w:t xml:space="preserve"> razón el impugnante, pues de ninguna manera se evidencia </w:t>
      </w:r>
      <w:r>
        <w:rPr>
          <w:rFonts w:ascii="Georgia" w:hAnsi="Georgia" w:cs="Arial"/>
          <w:sz w:val="24"/>
          <w:szCs w:val="24"/>
        </w:rPr>
        <w:t xml:space="preserve">que sea alto el porcentaje de veces </w:t>
      </w:r>
      <w:r w:rsidR="00B20231">
        <w:rPr>
          <w:rFonts w:ascii="Georgia" w:hAnsi="Georgia" w:cs="Arial"/>
          <w:sz w:val="24"/>
          <w:szCs w:val="24"/>
        </w:rPr>
        <w:t xml:space="preserve">en </w:t>
      </w:r>
      <w:r>
        <w:rPr>
          <w:rFonts w:ascii="Georgia" w:hAnsi="Georgia" w:cs="Arial"/>
          <w:sz w:val="24"/>
          <w:szCs w:val="24"/>
        </w:rPr>
        <w:t>que se produce</w:t>
      </w:r>
      <w:r w:rsidR="00125F83" w:rsidRPr="00590A69">
        <w:rPr>
          <w:rFonts w:ascii="Georgia" w:hAnsi="Georgia" w:cs="Arial"/>
          <w:sz w:val="24"/>
          <w:szCs w:val="24"/>
        </w:rPr>
        <w:t xml:space="preserve">, </w:t>
      </w:r>
      <w:r>
        <w:rPr>
          <w:rFonts w:ascii="Georgia" w:hAnsi="Georgia" w:cs="Arial"/>
          <w:sz w:val="24"/>
          <w:szCs w:val="24"/>
        </w:rPr>
        <w:t xml:space="preserve">aunque refirió que </w:t>
      </w:r>
      <w:r w:rsidR="008E138C">
        <w:rPr>
          <w:rFonts w:ascii="Georgia" w:hAnsi="Georgia" w:cs="Arial"/>
          <w:sz w:val="24"/>
          <w:szCs w:val="24"/>
        </w:rPr>
        <w:t>se trata de un riesgo previsible a la histerectomía</w:t>
      </w:r>
      <w:r w:rsidR="00125F83" w:rsidRPr="00590A69">
        <w:rPr>
          <w:rFonts w:ascii="Georgia" w:hAnsi="Georgia" w:cs="Arial"/>
          <w:sz w:val="24"/>
          <w:szCs w:val="24"/>
        </w:rPr>
        <w:t xml:space="preserve">. </w:t>
      </w:r>
    </w:p>
    <w:p w:rsidR="00125F83" w:rsidRPr="00590A69" w:rsidRDefault="00125F83" w:rsidP="00125F83">
      <w:pPr>
        <w:spacing w:line="360" w:lineRule="auto"/>
        <w:jc w:val="both"/>
        <w:rPr>
          <w:rFonts w:ascii="Georgia" w:hAnsi="Georgia" w:cs="Arial"/>
          <w:sz w:val="24"/>
          <w:szCs w:val="22"/>
        </w:rPr>
      </w:pPr>
      <w:r w:rsidRPr="00590A69">
        <w:rPr>
          <w:rFonts w:ascii="Georgia" w:hAnsi="Georgia" w:cs="Arial"/>
          <w:sz w:val="24"/>
          <w:szCs w:val="22"/>
        </w:rPr>
        <w:t xml:space="preserve"> </w:t>
      </w:r>
    </w:p>
    <w:p w:rsidR="008E138C" w:rsidRDefault="00125F83" w:rsidP="008E138C">
      <w:pPr>
        <w:spacing w:line="360" w:lineRule="auto"/>
        <w:jc w:val="both"/>
        <w:rPr>
          <w:rFonts w:ascii="Georgia" w:hAnsi="Georgia" w:cs="Arial"/>
          <w:sz w:val="24"/>
          <w:szCs w:val="22"/>
        </w:rPr>
      </w:pPr>
      <w:r w:rsidRPr="00590A69">
        <w:rPr>
          <w:rFonts w:ascii="Georgia" w:hAnsi="Georgia" w:cs="Arial"/>
          <w:sz w:val="24"/>
          <w:szCs w:val="22"/>
        </w:rPr>
        <w:t>Desde luego que el corolario apuntado, se considera convincente en cuanto la peritación aportada se tiene como eficaz, amén de pertinente y útil, se aviene a los postulados del artículo 241 del CPC, en cuanto está dotad</w:t>
      </w:r>
      <w:r>
        <w:rPr>
          <w:rFonts w:ascii="Georgia" w:hAnsi="Georgia" w:cs="Arial"/>
          <w:sz w:val="24"/>
          <w:szCs w:val="22"/>
        </w:rPr>
        <w:t>a</w:t>
      </w:r>
      <w:r w:rsidRPr="00590A69">
        <w:rPr>
          <w:rFonts w:ascii="Georgia" w:hAnsi="Georgia" w:cs="Arial"/>
          <w:sz w:val="24"/>
          <w:szCs w:val="22"/>
        </w:rPr>
        <w:t xml:space="preserve"> de firmeza, precisión y calidad en sus fundamentos, que aunque</w:t>
      </w:r>
      <w:r w:rsidR="008E138C">
        <w:rPr>
          <w:rFonts w:ascii="Georgia" w:hAnsi="Georgia" w:cs="Arial"/>
          <w:sz w:val="24"/>
          <w:szCs w:val="22"/>
        </w:rPr>
        <w:t xml:space="preserve"> </w:t>
      </w:r>
      <w:r w:rsidRPr="00590A69">
        <w:rPr>
          <w:rFonts w:ascii="Georgia" w:hAnsi="Georgia" w:cs="Arial"/>
          <w:sz w:val="24"/>
          <w:szCs w:val="22"/>
        </w:rPr>
        <w:t>no abundó en referencias de literatura especializada, provienen de un profesional idóne</w:t>
      </w:r>
      <w:r>
        <w:rPr>
          <w:rFonts w:ascii="Georgia" w:hAnsi="Georgia" w:cs="Arial"/>
          <w:sz w:val="24"/>
          <w:szCs w:val="22"/>
        </w:rPr>
        <w:t>o</w:t>
      </w:r>
      <w:r w:rsidR="00ED6790">
        <w:rPr>
          <w:rFonts w:ascii="Georgia" w:hAnsi="Georgia" w:cs="Arial"/>
          <w:sz w:val="24"/>
          <w:szCs w:val="22"/>
        </w:rPr>
        <w:t xml:space="preserve"> </w:t>
      </w:r>
      <w:r w:rsidRPr="00590A69">
        <w:rPr>
          <w:rFonts w:ascii="Georgia" w:hAnsi="Georgia" w:cs="Arial"/>
          <w:sz w:val="24"/>
          <w:szCs w:val="22"/>
        </w:rPr>
        <w:t>especializad</w:t>
      </w:r>
      <w:r w:rsidR="00ED6790">
        <w:rPr>
          <w:rFonts w:ascii="Georgia" w:hAnsi="Georgia" w:cs="Arial"/>
          <w:sz w:val="24"/>
          <w:szCs w:val="22"/>
        </w:rPr>
        <w:t>o</w:t>
      </w:r>
      <w:r w:rsidRPr="00590A69">
        <w:rPr>
          <w:rFonts w:ascii="Georgia" w:hAnsi="Georgia" w:cs="Arial"/>
          <w:sz w:val="24"/>
          <w:szCs w:val="22"/>
        </w:rPr>
        <w:t xml:space="preserve"> en </w:t>
      </w:r>
      <w:r w:rsidR="008E138C">
        <w:rPr>
          <w:rFonts w:ascii="Georgia" w:hAnsi="Georgia" w:cs="Arial"/>
          <w:sz w:val="24"/>
          <w:szCs w:val="22"/>
        </w:rPr>
        <w:t>ginecobstetricia</w:t>
      </w:r>
      <w:r w:rsidRPr="00590A69">
        <w:rPr>
          <w:rFonts w:ascii="Georgia" w:hAnsi="Georgia" w:cs="Arial"/>
          <w:sz w:val="24"/>
          <w:szCs w:val="22"/>
        </w:rPr>
        <w:t xml:space="preserve">. </w:t>
      </w:r>
      <w:r w:rsidR="008E138C" w:rsidRPr="008E138C">
        <w:rPr>
          <w:rFonts w:ascii="Georgia" w:hAnsi="Georgia" w:cs="Arial"/>
          <w:sz w:val="24"/>
          <w:szCs w:val="22"/>
        </w:rPr>
        <w:t>Añádase que cobró firmeza porque las partes, pudiendo discutirlo, guardaron silencio lo que significa que estuvieron conformes.</w:t>
      </w:r>
    </w:p>
    <w:p w:rsidR="00AD3069" w:rsidRPr="008E138C" w:rsidRDefault="00AD3069" w:rsidP="008E138C">
      <w:pPr>
        <w:spacing w:line="360" w:lineRule="auto"/>
        <w:jc w:val="both"/>
        <w:rPr>
          <w:rFonts w:ascii="Georgia" w:hAnsi="Georgia" w:cs="Arial"/>
          <w:sz w:val="24"/>
          <w:szCs w:val="22"/>
        </w:rPr>
      </w:pPr>
    </w:p>
    <w:p w:rsidR="007C7CD2" w:rsidRDefault="00B46ADC" w:rsidP="008E138C">
      <w:pPr>
        <w:spacing w:line="360" w:lineRule="auto"/>
        <w:jc w:val="both"/>
        <w:rPr>
          <w:rFonts w:ascii="Georgia" w:hAnsi="Georgia" w:cs="Arial"/>
          <w:sz w:val="24"/>
        </w:rPr>
      </w:pPr>
      <w:r w:rsidRPr="008E138C">
        <w:rPr>
          <w:rFonts w:ascii="Georgia" w:hAnsi="Georgia" w:cs="Arial"/>
          <w:sz w:val="24"/>
          <w:szCs w:val="22"/>
        </w:rPr>
        <w:t xml:space="preserve">El </w:t>
      </w:r>
      <w:r w:rsidR="008E138C" w:rsidRPr="008E138C">
        <w:rPr>
          <w:rFonts w:ascii="Georgia" w:hAnsi="Georgia" w:cs="Arial"/>
          <w:sz w:val="24"/>
          <w:szCs w:val="22"/>
        </w:rPr>
        <w:t xml:space="preserve">poder suasorio del peritaje se robustece con la versión testifical del especialista en urología Rodrigo Silva Aguilera (Folios 436 a 438, </w:t>
      </w:r>
      <w:r w:rsidR="00A6747E">
        <w:rPr>
          <w:rFonts w:ascii="Georgia" w:hAnsi="Georgia" w:cs="Arial"/>
          <w:sz w:val="24"/>
          <w:szCs w:val="22"/>
        </w:rPr>
        <w:t>ibí</w:t>
      </w:r>
      <w:r w:rsidR="008E138C" w:rsidRPr="008E138C">
        <w:rPr>
          <w:rFonts w:ascii="Georgia" w:hAnsi="Georgia" w:cs="Arial"/>
          <w:sz w:val="24"/>
          <w:szCs w:val="22"/>
        </w:rPr>
        <w:t xml:space="preserve">dem) que se considera testigo </w:t>
      </w:r>
      <w:r w:rsidR="008E138C" w:rsidRPr="008E138C">
        <w:rPr>
          <w:rFonts w:ascii="Georgia" w:hAnsi="Georgia" w:cs="Arial"/>
          <w:sz w:val="24"/>
        </w:rPr>
        <w:t xml:space="preserve">técnico, dado que </w:t>
      </w:r>
      <w:r w:rsidR="008E138C">
        <w:rPr>
          <w:rFonts w:ascii="Georgia" w:hAnsi="Georgia" w:cs="Arial"/>
          <w:sz w:val="24"/>
        </w:rPr>
        <w:t xml:space="preserve">percibió </w:t>
      </w:r>
      <w:r w:rsidR="008E138C" w:rsidRPr="008E138C">
        <w:rPr>
          <w:rFonts w:ascii="Georgia" w:hAnsi="Georgia" w:cs="Arial"/>
          <w:sz w:val="24"/>
        </w:rPr>
        <w:t>los hechos que son tema de prueba</w:t>
      </w:r>
      <w:r w:rsidR="008E138C">
        <w:rPr>
          <w:rFonts w:ascii="Georgia" w:hAnsi="Georgia" w:cs="Arial"/>
          <w:sz w:val="24"/>
        </w:rPr>
        <w:t xml:space="preserve"> porque </w:t>
      </w:r>
      <w:r w:rsidR="008E138C" w:rsidRPr="008E138C">
        <w:rPr>
          <w:rFonts w:ascii="Georgia" w:hAnsi="Georgia" w:cs="Arial"/>
          <w:sz w:val="24"/>
        </w:rPr>
        <w:t>atendi</w:t>
      </w:r>
      <w:r w:rsidR="008E138C">
        <w:rPr>
          <w:rFonts w:ascii="Georgia" w:hAnsi="Georgia" w:cs="Arial"/>
          <w:sz w:val="24"/>
        </w:rPr>
        <w:t>ó a la señora Claudia Elena</w:t>
      </w:r>
      <w:r w:rsidR="008E138C" w:rsidRPr="008E138C">
        <w:rPr>
          <w:rFonts w:ascii="Georgia" w:hAnsi="Georgia" w:cs="Arial"/>
          <w:sz w:val="24"/>
        </w:rPr>
        <w:t xml:space="preserve">, lo cual es necesario según explica la doctrina, cuya ilustración académica puede consultarse en las obras de los profesores </w:t>
      </w:r>
      <w:proofErr w:type="spellStart"/>
      <w:r w:rsidR="008E138C" w:rsidRPr="008E138C">
        <w:rPr>
          <w:rFonts w:ascii="Georgia" w:hAnsi="Georgia" w:cs="Arial"/>
          <w:sz w:val="24"/>
        </w:rPr>
        <w:t>Devis</w:t>
      </w:r>
      <w:proofErr w:type="spellEnd"/>
      <w:r w:rsidR="008E138C" w:rsidRPr="008E138C">
        <w:rPr>
          <w:rFonts w:ascii="Georgia" w:hAnsi="Georgia" w:cs="Arial"/>
          <w:sz w:val="24"/>
        </w:rPr>
        <w:t xml:space="preserve"> E.</w:t>
      </w:r>
      <w:r w:rsidR="008E138C" w:rsidRPr="008E138C">
        <w:rPr>
          <w:rStyle w:val="Appelnotedebasdep"/>
          <w:rFonts w:ascii="Georgia" w:hAnsi="Georgia"/>
          <w:sz w:val="24"/>
        </w:rPr>
        <w:footnoteReference w:id="54"/>
      </w:r>
      <w:r w:rsidR="008E138C" w:rsidRPr="008E138C">
        <w:rPr>
          <w:rFonts w:ascii="Georgia" w:hAnsi="Georgia" w:cs="Arial"/>
          <w:sz w:val="24"/>
        </w:rPr>
        <w:t>, Serrano E.</w:t>
      </w:r>
      <w:r w:rsidR="008E138C" w:rsidRPr="008E138C">
        <w:rPr>
          <w:rStyle w:val="Appelnotedebasdep"/>
          <w:rFonts w:ascii="Georgia" w:hAnsi="Georgia"/>
          <w:sz w:val="24"/>
        </w:rPr>
        <w:footnoteReference w:id="55"/>
      </w:r>
      <w:r w:rsidR="008E138C" w:rsidRPr="008E138C">
        <w:rPr>
          <w:rFonts w:ascii="Georgia" w:hAnsi="Georgia" w:cs="Arial"/>
          <w:sz w:val="24"/>
        </w:rPr>
        <w:t>,  Bermúdez M.</w:t>
      </w:r>
      <w:r w:rsidR="008E138C" w:rsidRPr="008E138C">
        <w:rPr>
          <w:rStyle w:val="Appelnotedebasdep"/>
          <w:rFonts w:ascii="Georgia" w:hAnsi="Georgia"/>
          <w:sz w:val="24"/>
        </w:rPr>
        <w:footnoteReference w:id="56"/>
      </w:r>
      <w:r w:rsidR="008E138C" w:rsidRPr="008E138C">
        <w:rPr>
          <w:rFonts w:ascii="Georgia" w:hAnsi="Georgia" w:cs="Arial"/>
          <w:sz w:val="24"/>
        </w:rPr>
        <w:t xml:space="preserve"> </w:t>
      </w:r>
      <w:r w:rsidR="008E138C" w:rsidRPr="008E138C">
        <w:rPr>
          <w:rFonts w:ascii="Georgia" w:hAnsi="Georgia" w:cs="Arial"/>
          <w:sz w:val="24"/>
        </w:rPr>
        <w:lastRenderedPageBreak/>
        <w:t>o Rojas G.</w:t>
      </w:r>
      <w:r w:rsidR="008E138C" w:rsidRPr="008E138C">
        <w:rPr>
          <w:rStyle w:val="Appelnotedebasdep"/>
          <w:rFonts w:ascii="Georgia" w:hAnsi="Georgia"/>
          <w:sz w:val="24"/>
        </w:rPr>
        <w:footnoteReference w:id="57"/>
      </w:r>
      <w:r w:rsidR="005A47D8">
        <w:rPr>
          <w:rFonts w:ascii="Georgia" w:hAnsi="Georgia" w:cs="Arial"/>
          <w:sz w:val="24"/>
        </w:rPr>
        <w:t>,</w:t>
      </w:r>
      <w:r>
        <w:rPr>
          <w:rFonts w:ascii="Georgia" w:hAnsi="Georgia" w:cs="Arial"/>
          <w:sz w:val="24"/>
        </w:rPr>
        <w:t xml:space="preserve"> </w:t>
      </w:r>
      <w:r w:rsidR="008E138C" w:rsidRPr="008E138C">
        <w:rPr>
          <w:rFonts w:ascii="Georgia" w:hAnsi="Georgia" w:cs="Arial"/>
          <w:sz w:val="24"/>
        </w:rPr>
        <w:t>referida en extenso en decisiones precedentes de esta misma Sala</w:t>
      </w:r>
      <w:r w:rsidR="008E138C" w:rsidRPr="008E138C">
        <w:rPr>
          <w:rStyle w:val="Appelnotedebasdep"/>
          <w:rFonts w:ascii="Georgia" w:hAnsi="Georgia"/>
          <w:sz w:val="24"/>
        </w:rPr>
        <w:footnoteReference w:id="58"/>
      </w:r>
      <w:r w:rsidR="005A47D8">
        <w:rPr>
          <w:rFonts w:ascii="Georgia" w:hAnsi="Georgia" w:cs="Arial"/>
          <w:sz w:val="24"/>
        </w:rPr>
        <w:t xml:space="preserve"> y en la jurisprudencia recientemente (2017)</w:t>
      </w:r>
      <w:r w:rsidR="005A47D8">
        <w:rPr>
          <w:rStyle w:val="Appelnotedebasdep"/>
          <w:rFonts w:ascii="Georgia" w:hAnsi="Georgia"/>
          <w:sz w:val="24"/>
        </w:rPr>
        <w:footnoteReference w:id="59"/>
      </w:r>
      <w:r w:rsidR="005A47D8">
        <w:rPr>
          <w:rFonts w:ascii="Georgia" w:hAnsi="Georgia" w:cs="Arial"/>
          <w:sz w:val="24"/>
        </w:rPr>
        <w:t xml:space="preserve"> de la CSJ</w:t>
      </w:r>
      <w:r w:rsidR="008E138C" w:rsidRPr="008E138C">
        <w:rPr>
          <w:rFonts w:ascii="Georgia" w:hAnsi="Georgia" w:cs="Arial"/>
          <w:sz w:val="24"/>
        </w:rPr>
        <w:t xml:space="preserve">. </w:t>
      </w:r>
      <w:r w:rsidR="00A6747E">
        <w:rPr>
          <w:rFonts w:ascii="Georgia" w:hAnsi="Georgia" w:cs="Arial"/>
          <w:sz w:val="24"/>
        </w:rPr>
        <w:t xml:space="preserve"> </w:t>
      </w:r>
    </w:p>
    <w:p w:rsidR="007C7CD2" w:rsidRDefault="007C7CD2" w:rsidP="008E138C">
      <w:pPr>
        <w:spacing w:line="360" w:lineRule="auto"/>
        <w:jc w:val="both"/>
        <w:rPr>
          <w:rFonts w:ascii="Georgia" w:hAnsi="Georgia" w:cs="Arial"/>
          <w:sz w:val="24"/>
        </w:rPr>
      </w:pPr>
    </w:p>
    <w:p w:rsidR="008E138C" w:rsidRPr="008E138C" w:rsidRDefault="008E138C" w:rsidP="008E138C">
      <w:pPr>
        <w:spacing w:line="360" w:lineRule="auto"/>
        <w:jc w:val="both"/>
        <w:rPr>
          <w:rFonts w:ascii="Georgia" w:hAnsi="Georgia" w:cs="Arial"/>
          <w:sz w:val="24"/>
          <w:szCs w:val="22"/>
        </w:rPr>
      </w:pPr>
      <w:r w:rsidRPr="008E138C">
        <w:rPr>
          <w:rFonts w:ascii="Georgia" w:hAnsi="Georgia" w:cs="Arial"/>
          <w:sz w:val="24"/>
          <w:szCs w:val="22"/>
        </w:rPr>
        <w:t xml:space="preserve">Y se habla de robustecimiento en </w:t>
      </w:r>
      <w:r>
        <w:rPr>
          <w:rFonts w:ascii="Georgia" w:hAnsi="Georgia" w:cs="Arial"/>
          <w:sz w:val="24"/>
          <w:szCs w:val="22"/>
        </w:rPr>
        <w:t xml:space="preserve">la </w:t>
      </w:r>
      <w:r w:rsidRPr="008E138C">
        <w:rPr>
          <w:rFonts w:ascii="Georgia" w:hAnsi="Georgia" w:cs="Arial"/>
          <w:sz w:val="24"/>
          <w:szCs w:val="22"/>
        </w:rPr>
        <w:t>declaraci</w:t>
      </w:r>
      <w:r>
        <w:rPr>
          <w:rFonts w:ascii="Georgia" w:hAnsi="Georgia" w:cs="Arial"/>
          <w:sz w:val="24"/>
          <w:szCs w:val="22"/>
        </w:rPr>
        <w:t>ón de este p</w:t>
      </w:r>
      <w:r w:rsidRPr="008E138C">
        <w:rPr>
          <w:rFonts w:ascii="Georgia" w:hAnsi="Georgia" w:cs="Arial"/>
          <w:sz w:val="24"/>
          <w:szCs w:val="22"/>
        </w:rPr>
        <w:t xml:space="preserve">rofesional, </w:t>
      </w:r>
      <w:r w:rsidR="007C7CD2">
        <w:rPr>
          <w:rFonts w:ascii="Georgia" w:hAnsi="Georgia" w:cs="Arial"/>
          <w:sz w:val="24"/>
          <w:szCs w:val="22"/>
        </w:rPr>
        <w:t>porque al preguntarle sobre l</w:t>
      </w:r>
      <w:r w:rsidR="00C54F2B">
        <w:rPr>
          <w:rFonts w:ascii="Georgia" w:hAnsi="Georgia" w:cs="Arial"/>
          <w:sz w:val="24"/>
          <w:szCs w:val="22"/>
        </w:rPr>
        <w:t>os riesgos de la cirugía realizada</w:t>
      </w:r>
      <w:r w:rsidR="00A6747E">
        <w:rPr>
          <w:rFonts w:ascii="Georgia" w:hAnsi="Georgia" w:cs="Arial"/>
          <w:sz w:val="24"/>
          <w:szCs w:val="22"/>
        </w:rPr>
        <w:t xml:space="preserve"> y s</w:t>
      </w:r>
      <w:r w:rsidR="00B20231">
        <w:rPr>
          <w:rFonts w:ascii="Georgia" w:hAnsi="Georgia" w:cs="Arial"/>
          <w:sz w:val="24"/>
          <w:szCs w:val="22"/>
        </w:rPr>
        <w:t>i</w:t>
      </w:r>
      <w:r w:rsidR="00A6747E">
        <w:rPr>
          <w:rFonts w:ascii="Georgia" w:hAnsi="Georgia" w:cs="Arial"/>
          <w:sz w:val="24"/>
          <w:szCs w:val="22"/>
        </w:rPr>
        <w:t xml:space="preserve"> la lesión </w:t>
      </w:r>
      <w:proofErr w:type="spellStart"/>
      <w:r w:rsidR="00A6747E">
        <w:rPr>
          <w:rFonts w:ascii="Georgia" w:hAnsi="Georgia" w:cs="Arial"/>
          <w:sz w:val="24"/>
          <w:szCs w:val="22"/>
        </w:rPr>
        <w:t>ureteral</w:t>
      </w:r>
      <w:proofErr w:type="spellEnd"/>
      <w:r w:rsidR="00A6747E">
        <w:rPr>
          <w:rFonts w:ascii="Georgia" w:hAnsi="Georgia" w:cs="Arial"/>
          <w:sz w:val="24"/>
          <w:szCs w:val="22"/>
        </w:rPr>
        <w:t xml:space="preserve"> era uno de ellos, afirmó: </w:t>
      </w:r>
      <w:r w:rsidR="00A6747E">
        <w:rPr>
          <w:rFonts w:ascii="Georgia" w:hAnsi="Georgia" w:cs="Arial"/>
          <w:i/>
          <w:sz w:val="22"/>
          <w:szCs w:val="22"/>
        </w:rPr>
        <w:t>“(</w:t>
      </w:r>
      <w:r w:rsidR="00A6747E" w:rsidRPr="00A6747E">
        <w:rPr>
          <w:rFonts w:ascii="Georgia" w:hAnsi="Georgia" w:cs="Arial"/>
          <w:i/>
          <w:sz w:val="22"/>
          <w:szCs w:val="22"/>
        </w:rPr>
        <w:t>…) es uno de los tantos riesgos (…)”</w:t>
      </w:r>
      <w:r w:rsidR="00A6747E">
        <w:rPr>
          <w:rFonts w:ascii="Georgia" w:hAnsi="Georgia" w:cs="Arial"/>
          <w:sz w:val="24"/>
          <w:szCs w:val="22"/>
        </w:rPr>
        <w:t xml:space="preserve"> (Folio 437, ib.).</w:t>
      </w:r>
      <w:r w:rsidRPr="008E138C">
        <w:rPr>
          <w:rFonts w:ascii="Georgia" w:hAnsi="Georgia" w:cs="Arial"/>
          <w:sz w:val="24"/>
          <w:szCs w:val="22"/>
        </w:rPr>
        <w:t xml:space="preserve"> </w:t>
      </w:r>
    </w:p>
    <w:p w:rsidR="008E138C" w:rsidRDefault="008E138C" w:rsidP="00125F83">
      <w:pPr>
        <w:spacing w:line="360" w:lineRule="auto"/>
        <w:jc w:val="both"/>
        <w:rPr>
          <w:rFonts w:ascii="Georgia" w:hAnsi="Georgia" w:cs="Arial"/>
          <w:sz w:val="24"/>
          <w:szCs w:val="22"/>
        </w:rPr>
      </w:pPr>
    </w:p>
    <w:p w:rsidR="00A6747E" w:rsidRDefault="00A6747E" w:rsidP="00A6747E">
      <w:pPr>
        <w:spacing w:line="360" w:lineRule="auto"/>
        <w:jc w:val="both"/>
        <w:rPr>
          <w:rFonts w:ascii="Georgia" w:hAnsi="Georgia" w:cs="Arial"/>
          <w:sz w:val="24"/>
          <w:szCs w:val="22"/>
        </w:rPr>
      </w:pPr>
      <w:r>
        <w:rPr>
          <w:rFonts w:ascii="Georgia" w:hAnsi="Georgia" w:cs="Arial"/>
          <w:sz w:val="24"/>
          <w:szCs w:val="22"/>
        </w:rPr>
        <w:t xml:space="preserve">Así las cosas, se </w:t>
      </w:r>
      <w:r w:rsidR="00AD3069">
        <w:rPr>
          <w:rFonts w:ascii="Georgia" w:hAnsi="Georgia" w:cs="Arial"/>
          <w:sz w:val="24"/>
          <w:szCs w:val="22"/>
        </w:rPr>
        <w:t>aseguró que la lesión</w:t>
      </w:r>
      <w:r w:rsidR="005A47D8">
        <w:rPr>
          <w:rFonts w:ascii="Georgia" w:hAnsi="Georgia" w:cs="Arial"/>
          <w:sz w:val="24"/>
          <w:szCs w:val="22"/>
        </w:rPr>
        <w:t xml:space="preserve"> era frecuente</w:t>
      </w:r>
      <w:r w:rsidR="00DC6951">
        <w:rPr>
          <w:rFonts w:ascii="Georgia" w:hAnsi="Georgia" w:cs="Arial"/>
          <w:sz w:val="24"/>
          <w:szCs w:val="22"/>
        </w:rPr>
        <w:t xml:space="preserve">, </w:t>
      </w:r>
      <w:r w:rsidR="00C56446">
        <w:rPr>
          <w:rFonts w:ascii="Georgia" w:hAnsi="Georgia" w:cs="Arial"/>
          <w:sz w:val="24"/>
          <w:szCs w:val="22"/>
        </w:rPr>
        <w:t>empero</w:t>
      </w:r>
      <w:r w:rsidRPr="00A6747E">
        <w:rPr>
          <w:rFonts w:ascii="Georgia" w:hAnsi="Georgia" w:cs="Arial"/>
          <w:sz w:val="24"/>
          <w:szCs w:val="22"/>
        </w:rPr>
        <w:t xml:space="preserve">, ninguna probanza es indicativa de ello, la cuestión queda en una mera afirmación, huérfana de soporte científico o técnico, como impera para asuntos como este, por lo que apenas configura una hipótesis insuficiente para el propósito querido, </w:t>
      </w:r>
      <w:r w:rsidR="00DC6951">
        <w:rPr>
          <w:rFonts w:ascii="Georgia" w:hAnsi="Georgia" w:cs="Arial"/>
          <w:sz w:val="24"/>
          <w:szCs w:val="22"/>
        </w:rPr>
        <w:t>rebatida</w:t>
      </w:r>
      <w:r w:rsidRPr="00A6747E">
        <w:rPr>
          <w:rFonts w:ascii="Georgia" w:hAnsi="Georgia" w:cs="Arial"/>
          <w:sz w:val="24"/>
          <w:szCs w:val="22"/>
        </w:rPr>
        <w:t xml:space="preserve"> </w:t>
      </w:r>
      <w:r>
        <w:rPr>
          <w:rFonts w:ascii="Georgia" w:hAnsi="Georgia" w:cs="Arial"/>
          <w:sz w:val="24"/>
          <w:szCs w:val="22"/>
        </w:rPr>
        <w:t>con lo</w:t>
      </w:r>
      <w:r w:rsidRPr="00A6747E">
        <w:rPr>
          <w:rFonts w:ascii="Georgia" w:hAnsi="Georgia" w:cs="Arial"/>
          <w:sz w:val="24"/>
          <w:szCs w:val="22"/>
        </w:rPr>
        <w:t xml:space="preserve"> mencionad</w:t>
      </w:r>
      <w:r w:rsidR="00DC6951">
        <w:rPr>
          <w:rFonts w:ascii="Georgia" w:hAnsi="Georgia" w:cs="Arial"/>
          <w:sz w:val="24"/>
          <w:szCs w:val="22"/>
        </w:rPr>
        <w:t>o</w:t>
      </w:r>
      <w:r w:rsidRPr="00A6747E">
        <w:rPr>
          <w:rFonts w:ascii="Georgia" w:hAnsi="Georgia" w:cs="Arial"/>
          <w:sz w:val="24"/>
          <w:szCs w:val="22"/>
        </w:rPr>
        <w:t xml:space="preserve">, </w:t>
      </w:r>
      <w:r>
        <w:rPr>
          <w:rFonts w:ascii="Georgia" w:hAnsi="Georgia" w:cs="Arial"/>
          <w:sz w:val="24"/>
          <w:szCs w:val="22"/>
        </w:rPr>
        <w:t xml:space="preserve">más precisamente con la peritación </w:t>
      </w:r>
      <w:r w:rsidRPr="00A6747E">
        <w:rPr>
          <w:rFonts w:ascii="Georgia" w:hAnsi="Georgia" w:cs="Arial"/>
          <w:sz w:val="24"/>
          <w:szCs w:val="22"/>
        </w:rPr>
        <w:t>que ni siquiera fue objeto de cuestionamiento y era justamente la oportunidad para buscar por esa vía darle pábulo a la culpabilidad.</w:t>
      </w:r>
    </w:p>
    <w:p w:rsidR="00FA55C2" w:rsidRPr="00A6747E" w:rsidRDefault="00FA55C2" w:rsidP="00A6747E">
      <w:pPr>
        <w:spacing w:line="360" w:lineRule="auto"/>
        <w:jc w:val="both"/>
        <w:rPr>
          <w:rFonts w:ascii="Georgia" w:hAnsi="Georgia" w:cs="Arial"/>
          <w:sz w:val="24"/>
          <w:szCs w:val="22"/>
        </w:rPr>
      </w:pPr>
    </w:p>
    <w:p w:rsidR="00E14293" w:rsidRPr="00E14293" w:rsidRDefault="001B1317" w:rsidP="00E14293">
      <w:pPr>
        <w:spacing w:line="360" w:lineRule="auto"/>
        <w:jc w:val="both"/>
        <w:rPr>
          <w:rFonts w:ascii="Georgia" w:hAnsi="Georgia" w:cs="Arial"/>
          <w:bCs/>
          <w:kern w:val="0"/>
          <w:sz w:val="24"/>
          <w:szCs w:val="24"/>
        </w:rPr>
      </w:pPr>
      <w:r>
        <w:rPr>
          <w:rFonts w:ascii="Georgia" w:hAnsi="Georgia" w:cs="Arial"/>
          <w:sz w:val="24"/>
        </w:rPr>
        <w:t xml:space="preserve">Ahora, aunque descartada esa frecuencia, </w:t>
      </w:r>
      <w:r w:rsidR="00AD3069">
        <w:rPr>
          <w:rFonts w:ascii="Georgia" w:hAnsi="Georgia" w:cs="Arial"/>
          <w:sz w:val="24"/>
        </w:rPr>
        <w:t>reprocha</w:t>
      </w:r>
      <w:r w:rsidR="00E14293" w:rsidRPr="00E14293">
        <w:rPr>
          <w:rFonts w:ascii="Georgia" w:hAnsi="Georgia" w:cs="Arial"/>
          <w:sz w:val="24"/>
        </w:rPr>
        <w:t xml:space="preserve"> el impugnante </w:t>
      </w:r>
      <w:r>
        <w:rPr>
          <w:rFonts w:ascii="Georgia" w:hAnsi="Georgia" w:cs="Arial"/>
          <w:sz w:val="24"/>
        </w:rPr>
        <w:t>que</w:t>
      </w:r>
      <w:r w:rsidR="00C56446">
        <w:rPr>
          <w:rFonts w:ascii="Georgia" w:hAnsi="Georgia" w:cs="Arial"/>
          <w:sz w:val="24"/>
        </w:rPr>
        <w:t>,</w:t>
      </w:r>
      <w:r>
        <w:rPr>
          <w:rFonts w:ascii="Georgia" w:hAnsi="Georgia" w:cs="Arial"/>
          <w:sz w:val="24"/>
        </w:rPr>
        <w:t xml:space="preserve"> cómo siendo un riesgo previsible puede </w:t>
      </w:r>
      <w:r w:rsidR="00E14293" w:rsidRPr="00E14293">
        <w:rPr>
          <w:rFonts w:ascii="Georgia" w:hAnsi="Georgia" w:cs="Arial"/>
          <w:sz w:val="24"/>
        </w:rPr>
        <w:t xml:space="preserve">hablarse </w:t>
      </w:r>
      <w:r>
        <w:rPr>
          <w:rFonts w:ascii="Georgia" w:hAnsi="Georgia" w:cs="Arial"/>
          <w:sz w:val="24"/>
        </w:rPr>
        <w:t>de un</w:t>
      </w:r>
      <w:r w:rsidR="00A15322" w:rsidRPr="00E14293">
        <w:rPr>
          <w:rFonts w:ascii="Georgia" w:hAnsi="Georgia" w:cs="Arial"/>
          <w:sz w:val="24"/>
        </w:rPr>
        <w:t xml:space="preserve"> difícil diagnóstico</w:t>
      </w:r>
      <w:r w:rsidR="00C56446">
        <w:rPr>
          <w:rFonts w:ascii="Georgia" w:hAnsi="Georgia" w:cs="Arial"/>
          <w:sz w:val="24"/>
        </w:rPr>
        <w:t>,</w:t>
      </w:r>
      <w:r w:rsidR="00A15322" w:rsidRPr="00E14293">
        <w:rPr>
          <w:rFonts w:ascii="Georgia" w:hAnsi="Georgia" w:cs="Arial"/>
          <w:sz w:val="24"/>
        </w:rPr>
        <w:t xml:space="preserve"> y por ende, </w:t>
      </w:r>
      <w:r w:rsidR="00201B2F">
        <w:rPr>
          <w:rFonts w:ascii="Georgia" w:hAnsi="Georgia" w:cs="Arial"/>
          <w:sz w:val="24"/>
        </w:rPr>
        <w:t>alega que hubo</w:t>
      </w:r>
      <w:r w:rsidR="00E14293" w:rsidRPr="00E14293">
        <w:rPr>
          <w:rFonts w:ascii="Georgia" w:hAnsi="Georgia" w:cs="Arial"/>
          <w:sz w:val="24"/>
        </w:rPr>
        <w:t xml:space="preserve"> </w:t>
      </w:r>
      <w:r w:rsidR="00A15322" w:rsidRPr="00E14293">
        <w:rPr>
          <w:rFonts w:ascii="Georgia" w:hAnsi="Georgia" w:cs="Arial"/>
          <w:sz w:val="24"/>
        </w:rPr>
        <w:t>un tratamiento inoportuno</w:t>
      </w:r>
      <w:r w:rsidR="00E14293" w:rsidRPr="00E14293">
        <w:rPr>
          <w:rFonts w:ascii="Georgia" w:hAnsi="Georgia" w:cs="Arial"/>
          <w:sz w:val="24"/>
        </w:rPr>
        <w:t>.</w:t>
      </w:r>
      <w:r w:rsidR="00E14293">
        <w:rPr>
          <w:rFonts w:ascii="Georgia" w:hAnsi="Georgia" w:cs="Arial"/>
          <w:sz w:val="24"/>
        </w:rPr>
        <w:t xml:space="preserve"> </w:t>
      </w:r>
      <w:r w:rsidR="00E14293" w:rsidRPr="00E14293">
        <w:rPr>
          <w:rFonts w:ascii="Georgia" w:hAnsi="Georgia" w:cs="Arial"/>
          <w:bCs/>
          <w:kern w:val="0"/>
          <w:sz w:val="24"/>
          <w:szCs w:val="24"/>
        </w:rPr>
        <w:t xml:space="preserve">Aquí </w:t>
      </w:r>
      <w:r w:rsidR="00E14293">
        <w:rPr>
          <w:rFonts w:ascii="Georgia" w:hAnsi="Georgia" w:cs="Arial"/>
          <w:bCs/>
          <w:kern w:val="0"/>
          <w:sz w:val="24"/>
          <w:szCs w:val="24"/>
        </w:rPr>
        <w:t>es menester record</w:t>
      </w:r>
      <w:r w:rsidR="00E14293" w:rsidRPr="00E14293">
        <w:rPr>
          <w:rFonts w:ascii="Georgia" w:hAnsi="Georgia" w:cs="Arial"/>
          <w:bCs/>
          <w:kern w:val="0"/>
          <w:sz w:val="24"/>
          <w:szCs w:val="24"/>
        </w:rPr>
        <w:t>ar que el diagnóstico (Artículos 10º y 12º, Ley 23 de 1981) es la fase encaminada a determinar el cuadro clínico del paciente, en concreto para precisar la patología que padece, así lo define el profesor Jaramillo J., en su obra</w:t>
      </w:r>
      <w:r w:rsidR="00E14293" w:rsidRPr="00E14293">
        <w:rPr>
          <w:rStyle w:val="Appelnotedebasdep"/>
          <w:rFonts w:ascii="Georgia" w:hAnsi="Georgia"/>
          <w:bCs/>
          <w:kern w:val="0"/>
          <w:sz w:val="24"/>
          <w:szCs w:val="24"/>
        </w:rPr>
        <w:footnoteReference w:id="60"/>
      </w:r>
      <w:r w:rsidR="00E14293" w:rsidRPr="00E14293">
        <w:rPr>
          <w:rFonts w:ascii="Georgia" w:hAnsi="Georgia" w:cs="Arial"/>
          <w:bCs/>
          <w:kern w:val="0"/>
          <w:sz w:val="24"/>
          <w:szCs w:val="24"/>
        </w:rPr>
        <w:t xml:space="preserve">; </w:t>
      </w:r>
      <w:r w:rsidR="00E14293" w:rsidRPr="00E14293">
        <w:rPr>
          <w:rFonts w:ascii="Georgia" w:hAnsi="Georgia" w:cs="Arial"/>
          <w:sz w:val="24"/>
        </w:rPr>
        <w:t>se considera uno de los actos médicos más relevantes en la práctica de la medicina porque a partir de él, se diseña el tratamiento a seguir</w:t>
      </w:r>
      <w:r w:rsidR="00E14293" w:rsidRPr="00E14293">
        <w:rPr>
          <w:rStyle w:val="Appelnotedebasdep"/>
          <w:rFonts w:ascii="Georgia" w:hAnsi="Georgia"/>
          <w:sz w:val="24"/>
        </w:rPr>
        <w:footnoteReference w:id="61"/>
      </w:r>
      <w:r w:rsidR="00E14293" w:rsidRPr="00E14293">
        <w:rPr>
          <w:rFonts w:ascii="Georgia" w:hAnsi="Georgia" w:cs="Arial"/>
          <w:sz w:val="24"/>
        </w:rPr>
        <w:t>, para tal propósito el médico realizará el examen físico, con la práctica de ayudas diagnósticas e incluso con procedimientos exploratorios.</w:t>
      </w:r>
      <w:r w:rsidR="00624447">
        <w:rPr>
          <w:rFonts w:ascii="Georgia" w:hAnsi="Georgia" w:cs="Arial"/>
          <w:sz w:val="24"/>
        </w:rPr>
        <w:t xml:space="preserve"> </w:t>
      </w:r>
    </w:p>
    <w:p w:rsidR="00E14293" w:rsidRDefault="00E14293" w:rsidP="00E14293">
      <w:pPr>
        <w:spacing w:line="360" w:lineRule="auto"/>
        <w:jc w:val="both"/>
        <w:rPr>
          <w:rFonts w:ascii="Georgia" w:hAnsi="Georgia" w:cs="Arial"/>
          <w:sz w:val="24"/>
        </w:rPr>
      </w:pPr>
    </w:p>
    <w:p w:rsidR="00624447" w:rsidRPr="00624447" w:rsidRDefault="00624447" w:rsidP="00624447">
      <w:pPr>
        <w:spacing w:line="360" w:lineRule="auto"/>
        <w:jc w:val="both"/>
        <w:rPr>
          <w:rFonts w:ascii="Georgia" w:hAnsi="Georgia" w:cs="Arial"/>
          <w:sz w:val="24"/>
          <w:u w:val="single"/>
        </w:rPr>
      </w:pPr>
      <w:r w:rsidRPr="00624447">
        <w:rPr>
          <w:rFonts w:ascii="Georgia" w:hAnsi="Georgia" w:cs="Arial"/>
          <w:sz w:val="24"/>
        </w:rPr>
        <w:t>Puede acaecer</w:t>
      </w:r>
      <w:r w:rsidR="00C56446">
        <w:rPr>
          <w:rFonts w:ascii="Georgia" w:hAnsi="Georgia" w:cs="Arial"/>
          <w:sz w:val="24"/>
        </w:rPr>
        <w:t>,</w:t>
      </w:r>
      <w:r w:rsidRPr="00624447">
        <w:rPr>
          <w:rFonts w:ascii="Georgia" w:hAnsi="Georgia" w:cs="Arial"/>
          <w:sz w:val="24"/>
        </w:rPr>
        <w:t xml:space="preserve"> sin embargo, que en ese proceso, se evidencie un </w:t>
      </w:r>
      <w:r w:rsidRPr="00624447">
        <w:rPr>
          <w:rFonts w:ascii="Georgia" w:hAnsi="Georgia" w:cs="Arial"/>
          <w:sz w:val="24"/>
          <w:u w:val="single"/>
        </w:rPr>
        <w:t>diagnóstico diferencial</w:t>
      </w:r>
      <w:r w:rsidRPr="00624447">
        <w:rPr>
          <w:rFonts w:ascii="Georgia" w:hAnsi="Georgia" w:cs="Arial"/>
          <w:sz w:val="24"/>
        </w:rPr>
        <w:t xml:space="preserve">, pues la sintomatología que sufre el paciente puede encuadrar en dos o más esquemas científicos que el profesional debe tener en mente como hipótesis, de allí la importancia de tomar en cuenta la información que brinda el estado de la persona en tratamiento, durante un tiempo adecuado, que permita observar el progreso de las condiciones de salud del paciente, </w:t>
      </w:r>
      <w:r w:rsidRPr="00624447">
        <w:rPr>
          <w:rFonts w:ascii="Georgia" w:hAnsi="Georgia" w:cs="Arial"/>
          <w:sz w:val="24"/>
          <w:u w:val="single"/>
        </w:rPr>
        <w:t>de manera que pueda ajustar los juicios de diagnóstico a dicha evolución</w:t>
      </w:r>
      <w:r w:rsidRPr="00624447">
        <w:rPr>
          <w:rStyle w:val="Appelnotedebasdep"/>
          <w:rFonts w:ascii="Georgia" w:hAnsi="Georgia"/>
          <w:sz w:val="24"/>
        </w:rPr>
        <w:footnoteReference w:id="62"/>
      </w:r>
      <w:r w:rsidRPr="00624447">
        <w:rPr>
          <w:rFonts w:ascii="Georgia" w:hAnsi="Georgia" w:cs="Arial"/>
          <w:sz w:val="24"/>
        </w:rPr>
        <w:t>.</w:t>
      </w:r>
      <w:r w:rsidRPr="00624447">
        <w:rPr>
          <w:rFonts w:ascii="Georgia" w:hAnsi="Georgia" w:cs="Arial"/>
          <w:sz w:val="24"/>
          <w:u w:val="single"/>
        </w:rPr>
        <w:t xml:space="preserve"> </w:t>
      </w:r>
    </w:p>
    <w:p w:rsidR="00624447" w:rsidRPr="00E14293" w:rsidRDefault="00624447" w:rsidP="00E14293">
      <w:pPr>
        <w:spacing w:line="360" w:lineRule="auto"/>
        <w:jc w:val="both"/>
        <w:rPr>
          <w:rFonts w:ascii="Georgia" w:hAnsi="Georgia" w:cs="Arial"/>
          <w:sz w:val="24"/>
        </w:rPr>
      </w:pPr>
    </w:p>
    <w:p w:rsidR="00E14293" w:rsidRPr="00E14293" w:rsidRDefault="00624447" w:rsidP="00E14293">
      <w:pPr>
        <w:spacing w:line="360" w:lineRule="auto"/>
        <w:jc w:val="both"/>
        <w:rPr>
          <w:rFonts w:ascii="Georgia" w:hAnsi="Georgia" w:cs="Arial"/>
          <w:sz w:val="24"/>
        </w:rPr>
      </w:pPr>
      <w:r>
        <w:rPr>
          <w:rFonts w:ascii="Georgia" w:hAnsi="Georgia" w:cs="Arial"/>
          <w:sz w:val="24"/>
        </w:rPr>
        <w:lastRenderedPageBreak/>
        <w:t>Entonces</w:t>
      </w:r>
      <w:r w:rsidR="00693998">
        <w:rPr>
          <w:rFonts w:ascii="Georgia" w:hAnsi="Georgia" w:cs="Arial"/>
          <w:sz w:val="24"/>
        </w:rPr>
        <w:t>,</w:t>
      </w:r>
      <w:r>
        <w:rPr>
          <w:rFonts w:ascii="Georgia" w:hAnsi="Georgia" w:cs="Arial"/>
          <w:sz w:val="24"/>
        </w:rPr>
        <w:t xml:space="preserve"> para estos efectos </w:t>
      </w:r>
      <w:r w:rsidR="00E14293" w:rsidRPr="00E14293">
        <w:rPr>
          <w:rFonts w:ascii="Georgia" w:hAnsi="Georgia" w:cs="Arial"/>
          <w:sz w:val="24"/>
        </w:rPr>
        <w:t>el tema de prueba</w:t>
      </w:r>
      <w:r w:rsidR="00E14293" w:rsidRPr="00E14293">
        <w:rPr>
          <w:rStyle w:val="Appelnotedebasdep"/>
          <w:rFonts w:ascii="Georgia" w:hAnsi="Georgia"/>
          <w:sz w:val="24"/>
        </w:rPr>
        <w:footnoteReference w:id="63"/>
      </w:r>
      <w:r w:rsidR="00693998">
        <w:rPr>
          <w:rFonts w:ascii="Georgia" w:hAnsi="Georgia" w:cs="Arial"/>
          <w:sz w:val="24"/>
        </w:rPr>
        <w:t>,</w:t>
      </w:r>
      <w:r w:rsidR="00E14293" w:rsidRPr="00E14293">
        <w:rPr>
          <w:rFonts w:ascii="Georgia" w:hAnsi="Georgia" w:cs="Arial"/>
          <w:sz w:val="24"/>
        </w:rPr>
        <w:t xml:space="preserve"> frente a</w:t>
      </w:r>
      <w:r w:rsidR="001C7B25">
        <w:rPr>
          <w:rFonts w:ascii="Georgia" w:hAnsi="Georgia" w:cs="Arial"/>
          <w:sz w:val="24"/>
        </w:rPr>
        <w:t xml:space="preserve"> la demora en el diagnóstico, </w:t>
      </w:r>
      <w:r w:rsidR="00E14293" w:rsidRPr="00E14293">
        <w:rPr>
          <w:rFonts w:ascii="Georgia" w:hAnsi="Georgia" w:cs="Arial"/>
          <w:sz w:val="24"/>
        </w:rPr>
        <w:t xml:space="preserve"> gira en torno a si el médico agotó todos los medios de que disponía y aconsejaba la </w:t>
      </w:r>
      <w:proofErr w:type="spellStart"/>
      <w:r w:rsidR="00E14293" w:rsidRPr="00E14293">
        <w:rPr>
          <w:rFonts w:ascii="Georgia" w:hAnsi="Georgia" w:cs="Arial"/>
          <w:i/>
          <w:sz w:val="24"/>
        </w:rPr>
        <w:t>lex</w:t>
      </w:r>
      <w:proofErr w:type="spellEnd"/>
      <w:r w:rsidR="00E14293" w:rsidRPr="00E14293">
        <w:rPr>
          <w:rFonts w:ascii="Georgia" w:hAnsi="Georgia" w:cs="Arial"/>
          <w:i/>
          <w:sz w:val="24"/>
        </w:rPr>
        <w:t xml:space="preserve"> </w:t>
      </w:r>
      <w:proofErr w:type="spellStart"/>
      <w:r w:rsidR="00E14293" w:rsidRPr="00E14293">
        <w:rPr>
          <w:rFonts w:ascii="Georgia" w:hAnsi="Georgia" w:cs="Arial"/>
          <w:i/>
          <w:sz w:val="24"/>
        </w:rPr>
        <w:t>artis</w:t>
      </w:r>
      <w:proofErr w:type="spellEnd"/>
      <w:r w:rsidR="00E14293" w:rsidRPr="00E14293">
        <w:rPr>
          <w:rFonts w:ascii="Georgia" w:hAnsi="Georgia" w:cs="Arial"/>
          <w:i/>
          <w:sz w:val="24"/>
        </w:rPr>
        <w:t xml:space="preserve"> ad hoc</w:t>
      </w:r>
      <w:r w:rsidR="00E14293" w:rsidRPr="00E14293">
        <w:rPr>
          <w:rFonts w:ascii="Georgia" w:hAnsi="Georgia" w:cs="Arial"/>
          <w:sz w:val="24"/>
        </w:rPr>
        <w:t xml:space="preserve"> al realizarlo, así como si se hallaba fundado en la totalidad de los estudios y exámenes especializados requeridos en el caso (Paraclínicos o especializados).</w:t>
      </w:r>
    </w:p>
    <w:p w:rsidR="00E14293" w:rsidRPr="00E14293" w:rsidRDefault="00E14293" w:rsidP="00E14293">
      <w:pPr>
        <w:spacing w:line="360" w:lineRule="auto"/>
        <w:jc w:val="both"/>
        <w:rPr>
          <w:rFonts w:ascii="Georgia" w:hAnsi="Georgia" w:cs="Arial"/>
          <w:sz w:val="22"/>
        </w:rPr>
      </w:pPr>
    </w:p>
    <w:p w:rsidR="00E14293" w:rsidRDefault="00E14293" w:rsidP="00E14293">
      <w:pPr>
        <w:spacing w:line="360" w:lineRule="auto"/>
        <w:jc w:val="both"/>
        <w:rPr>
          <w:rFonts w:ascii="Georgia" w:hAnsi="Georgia" w:cs="Arial"/>
          <w:i/>
          <w:color w:val="000000"/>
          <w:sz w:val="22"/>
          <w:szCs w:val="28"/>
        </w:rPr>
      </w:pPr>
      <w:r w:rsidRPr="00E14293">
        <w:rPr>
          <w:rFonts w:ascii="Georgia" w:hAnsi="Georgia" w:cs="Arial"/>
          <w:sz w:val="24"/>
        </w:rPr>
        <w:t>De la forma preindicada, podrá ponderarse si la propedéutica fue o no la adecuada, y de no serlo el yerro ha de ser calificado como “</w:t>
      </w:r>
      <w:r w:rsidRPr="00E14293">
        <w:rPr>
          <w:rFonts w:ascii="Georgia" w:hAnsi="Georgia" w:cs="Arial"/>
          <w:i/>
          <w:sz w:val="24"/>
        </w:rPr>
        <w:t>inexcusable</w:t>
      </w:r>
      <w:r w:rsidRPr="00E14293">
        <w:rPr>
          <w:rFonts w:ascii="Georgia" w:hAnsi="Georgia" w:cs="Arial"/>
          <w:sz w:val="24"/>
        </w:rPr>
        <w:t>”, para imputar jurídicamente responsabilidad civil, es decir, siempre que sea culposo, por eso entiende la CSJ</w:t>
      </w:r>
      <w:r w:rsidRPr="00E14293">
        <w:rPr>
          <w:rStyle w:val="Appelnotedebasdep"/>
          <w:rFonts w:ascii="Georgia" w:hAnsi="Georgia"/>
          <w:sz w:val="24"/>
        </w:rPr>
        <w:footnoteReference w:id="64"/>
      </w:r>
      <w:r w:rsidRPr="00E14293">
        <w:rPr>
          <w:rFonts w:ascii="Georgia" w:hAnsi="Georgia" w:cs="Arial"/>
          <w:sz w:val="24"/>
        </w:rPr>
        <w:t>, que: “</w:t>
      </w:r>
      <w:r w:rsidRPr="00E14293">
        <w:rPr>
          <w:rFonts w:ascii="Georgia" w:hAnsi="Georgia" w:cs="Arial"/>
          <w:i/>
          <w:color w:val="000000"/>
          <w:sz w:val="22"/>
          <w:szCs w:val="28"/>
        </w:rPr>
        <w:t xml:space="preserve">Por el contrario, aquellos errores inculpables que se originan en la equivocidad o ambigüedad de la situación del paciente, o las derivadas de las reacciones imprevisibles de su organismo, o en la manifestación tardía o incierta de los síntomas, entre muchas otras, que pueden calificarse </w:t>
      </w:r>
      <w:r w:rsidRPr="00D462FF">
        <w:rPr>
          <w:rFonts w:ascii="Georgia" w:hAnsi="Georgia" w:cs="Arial"/>
          <w:i/>
          <w:color w:val="000000"/>
          <w:sz w:val="22"/>
          <w:szCs w:val="28"/>
        </w:rPr>
        <w:t>como aleas de la medicina no comprometen su responsabilidad.”.</w:t>
      </w:r>
    </w:p>
    <w:p w:rsidR="00D462FF" w:rsidRDefault="00D462FF" w:rsidP="00E14293">
      <w:pPr>
        <w:spacing w:line="360" w:lineRule="auto"/>
        <w:jc w:val="both"/>
        <w:rPr>
          <w:rFonts w:ascii="Georgia" w:hAnsi="Georgia" w:cs="Arial"/>
          <w:i/>
          <w:color w:val="000000"/>
          <w:sz w:val="22"/>
          <w:szCs w:val="28"/>
        </w:rPr>
      </w:pPr>
    </w:p>
    <w:p w:rsidR="00955C0D" w:rsidRDefault="00D462FF" w:rsidP="00E14293">
      <w:pPr>
        <w:spacing w:line="360" w:lineRule="auto"/>
        <w:jc w:val="both"/>
        <w:rPr>
          <w:rFonts w:ascii="Georgia" w:hAnsi="Georgia" w:cs="Arial"/>
          <w:color w:val="000000"/>
          <w:sz w:val="24"/>
          <w:szCs w:val="28"/>
        </w:rPr>
      </w:pPr>
      <w:r>
        <w:rPr>
          <w:rFonts w:ascii="Georgia" w:hAnsi="Georgia" w:cs="Arial"/>
          <w:color w:val="000000"/>
          <w:sz w:val="24"/>
          <w:szCs w:val="28"/>
        </w:rPr>
        <w:t xml:space="preserve">El examen en este punto, se concentrará en la declaración del ya citado especialista en urología, doctor Silva Aguilera, dado que aunque se decretó experticia en esa misma área, </w:t>
      </w:r>
      <w:r w:rsidR="00955C0D" w:rsidRPr="0064221C">
        <w:rPr>
          <w:rFonts w:ascii="Georgia" w:hAnsi="Georgia" w:cs="Arial"/>
          <w:color w:val="000000"/>
          <w:sz w:val="24"/>
          <w:szCs w:val="28"/>
        </w:rPr>
        <w:t>a solicitud de</w:t>
      </w:r>
      <w:r w:rsidR="00B20231">
        <w:rPr>
          <w:rFonts w:ascii="Georgia" w:hAnsi="Georgia" w:cs="Arial"/>
          <w:color w:val="000000"/>
          <w:sz w:val="24"/>
          <w:szCs w:val="28"/>
        </w:rPr>
        <w:t>l ahora impugnante</w:t>
      </w:r>
      <w:r w:rsidR="00955C0D" w:rsidRPr="0064221C">
        <w:rPr>
          <w:rFonts w:ascii="Georgia" w:hAnsi="Georgia" w:cs="Arial"/>
          <w:color w:val="000000"/>
          <w:sz w:val="24"/>
          <w:szCs w:val="28"/>
        </w:rPr>
        <w:t>, no se completaron las gestiones para que se realizar</w:t>
      </w:r>
      <w:r w:rsidR="0064221C">
        <w:rPr>
          <w:rFonts w:ascii="Georgia" w:hAnsi="Georgia" w:cs="Arial"/>
          <w:color w:val="000000"/>
          <w:sz w:val="24"/>
          <w:szCs w:val="28"/>
        </w:rPr>
        <w:t>a</w:t>
      </w:r>
      <w:r w:rsidR="00955C0D" w:rsidRPr="0064221C">
        <w:rPr>
          <w:rFonts w:ascii="Georgia" w:hAnsi="Georgia" w:cs="Arial"/>
          <w:color w:val="000000"/>
          <w:sz w:val="24"/>
          <w:szCs w:val="28"/>
        </w:rPr>
        <w:t>. Así</w:t>
      </w:r>
      <w:r w:rsidR="00955C0D">
        <w:rPr>
          <w:rFonts w:ascii="Georgia" w:hAnsi="Georgia" w:cs="Arial"/>
          <w:color w:val="000000"/>
          <w:sz w:val="24"/>
          <w:szCs w:val="28"/>
        </w:rPr>
        <w:t xml:space="preserve"> que, sentado como quedó que la lesión del uréter es previsible en el procedimiento </w:t>
      </w:r>
      <w:r w:rsidR="00955C0D" w:rsidRPr="00305455">
        <w:rPr>
          <w:rFonts w:ascii="Georgia" w:hAnsi="Georgia" w:cs="Arial"/>
          <w:color w:val="000000"/>
          <w:sz w:val="24"/>
          <w:szCs w:val="28"/>
        </w:rPr>
        <w:t xml:space="preserve">practicado a la señora Claudia Elena, sobre </w:t>
      </w:r>
      <w:r w:rsidR="00C56446">
        <w:rPr>
          <w:rFonts w:ascii="Georgia" w:hAnsi="Georgia" w:cs="Arial"/>
          <w:color w:val="000000"/>
          <w:sz w:val="24"/>
          <w:szCs w:val="28"/>
        </w:rPr>
        <w:t>el momento de su diagnóstico;</w:t>
      </w:r>
      <w:r w:rsidR="00C570E8" w:rsidRPr="00305455">
        <w:rPr>
          <w:rFonts w:ascii="Georgia" w:hAnsi="Georgia" w:cs="Arial"/>
          <w:color w:val="000000"/>
          <w:sz w:val="24"/>
          <w:szCs w:val="28"/>
        </w:rPr>
        <w:t xml:space="preserve"> el mencionado</w:t>
      </w:r>
      <w:r w:rsidR="00C570E8">
        <w:rPr>
          <w:rFonts w:ascii="Georgia" w:hAnsi="Georgia" w:cs="Arial"/>
          <w:color w:val="000000"/>
          <w:sz w:val="24"/>
          <w:szCs w:val="28"/>
        </w:rPr>
        <w:t xml:space="preserve"> profesional relató: </w:t>
      </w:r>
    </w:p>
    <w:p w:rsidR="00C570E8" w:rsidRDefault="00C570E8" w:rsidP="00E14293">
      <w:pPr>
        <w:spacing w:line="360" w:lineRule="auto"/>
        <w:jc w:val="both"/>
        <w:rPr>
          <w:rFonts w:ascii="Georgia" w:hAnsi="Georgia" w:cs="Arial"/>
          <w:color w:val="000000"/>
          <w:sz w:val="24"/>
          <w:szCs w:val="28"/>
        </w:rPr>
      </w:pPr>
    </w:p>
    <w:p w:rsidR="00C570E8" w:rsidRPr="00D462FF" w:rsidRDefault="00C570E8" w:rsidP="00C570E8">
      <w:pPr>
        <w:ind w:left="567" w:right="567"/>
        <w:jc w:val="both"/>
        <w:rPr>
          <w:rFonts w:ascii="Georgia" w:hAnsi="Georgia" w:cs="Arial"/>
          <w:sz w:val="24"/>
        </w:rPr>
      </w:pPr>
      <w:r>
        <w:rPr>
          <w:rFonts w:ascii="Georgia" w:hAnsi="Georgia" w:cs="Arial"/>
          <w:color w:val="000000"/>
          <w:sz w:val="24"/>
          <w:szCs w:val="28"/>
        </w:rPr>
        <w:t xml:space="preserve">… </w:t>
      </w:r>
      <w:r w:rsidRPr="00AD2A5C">
        <w:rPr>
          <w:rFonts w:ascii="Georgia" w:hAnsi="Georgia" w:cs="Arial"/>
          <w:color w:val="000000"/>
          <w:sz w:val="24"/>
          <w:szCs w:val="28"/>
          <w:u w:val="single"/>
        </w:rPr>
        <w:t>Las lesiones del uréter son muy difíciles de diagnosticar</w:t>
      </w:r>
      <w:r>
        <w:rPr>
          <w:rFonts w:ascii="Georgia" w:hAnsi="Georgia" w:cs="Arial"/>
          <w:color w:val="000000"/>
          <w:sz w:val="24"/>
          <w:szCs w:val="28"/>
        </w:rPr>
        <w:t xml:space="preserve">, ya sea el origen que sea, en su gran mayoría pasan desapercibidas para el médico, </w:t>
      </w:r>
      <w:r w:rsidRPr="00AD2A5C">
        <w:rPr>
          <w:rFonts w:ascii="Georgia" w:hAnsi="Georgia" w:cs="Arial"/>
          <w:color w:val="000000"/>
          <w:sz w:val="24"/>
          <w:szCs w:val="28"/>
          <w:u w:val="single"/>
        </w:rPr>
        <w:t>los diagnósticos son tardíos</w:t>
      </w:r>
      <w:r>
        <w:rPr>
          <w:rFonts w:ascii="Georgia" w:hAnsi="Georgia" w:cs="Arial"/>
          <w:color w:val="000000"/>
          <w:sz w:val="24"/>
          <w:szCs w:val="28"/>
        </w:rPr>
        <w:t xml:space="preserve"> y hay que tener malicia y sospechar que puede existir una lesión </w:t>
      </w:r>
      <w:proofErr w:type="spellStart"/>
      <w:r>
        <w:rPr>
          <w:rFonts w:ascii="Georgia" w:hAnsi="Georgia" w:cs="Arial"/>
          <w:color w:val="000000"/>
          <w:sz w:val="24"/>
          <w:szCs w:val="28"/>
        </w:rPr>
        <w:t>ureteral</w:t>
      </w:r>
      <w:proofErr w:type="spellEnd"/>
      <w:r>
        <w:rPr>
          <w:rFonts w:ascii="Georgia" w:hAnsi="Georgia" w:cs="Arial"/>
          <w:color w:val="000000"/>
          <w:sz w:val="24"/>
          <w:szCs w:val="28"/>
        </w:rPr>
        <w:t xml:space="preserve"> para buscarla. Con los exámenes no se detecta la </w:t>
      </w:r>
      <w:proofErr w:type="spellStart"/>
      <w:r>
        <w:rPr>
          <w:rFonts w:ascii="Georgia" w:hAnsi="Georgia" w:cs="Arial"/>
          <w:color w:val="000000"/>
          <w:sz w:val="24"/>
          <w:szCs w:val="28"/>
        </w:rPr>
        <w:t>esfacelación</w:t>
      </w:r>
      <w:proofErr w:type="spellEnd"/>
      <w:r>
        <w:rPr>
          <w:rFonts w:ascii="Georgia" w:hAnsi="Georgia" w:cs="Arial"/>
          <w:color w:val="000000"/>
          <w:sz w:val="24"/>
          <w:szCs w:val="28"/>
        </w:rPr>
        <w:t xml:space="preserve">. PREGUNTADO: Con el examen denominado tomografía axial computarizada y </w:t>
      </w:r>
      <w:proofErr w:type="gramStart"/>
      <w:r>
        <w:rPr>
          <w:rFonts w:ascii="Georgia" w:hAnsi="Georgia" w:cs="Arial"/>
          <w:color w:val="000000"/>
          <w:sz w:val="24"/>
          <w:szCs w:val="28"/>
        </w:rPr>
        <w:t>el denominado</w:t>
      </w:r>
      <w:proofErr w:type="gramEnd"/>
      <w:r>
        <w:rPr>
          <w:rFonts w:ascii="Georgia" w:hAnsi="Georgia" w:cs="Arial"/>
          <w:color w:val="000000"/>
          <w:sz w:val="24"/>
          <w:szCs w:val="28"/>
        </w:rPr>
        <w:t xml:space="preserve"> urografía, al cuanto tiempo se puede detectar la orina fuera de la vejiga o uréter. CONTESTÓ: La orina es directamente proporcional al grado de </w:t>
      </w:r>
      <w:proofErr w:type="spellStart"/>
      <w:r>
        <w:rPr>
          <w:rFonts w:ascii="Georgia" w:hAnsi="Georgia" w:cs="Arial"/>
          <w:color w:val="000000"/>
          <w:sz w:val="24"/>
          <w:szCs w:val="28"/>
        </w:rPr>
        <w:t>esfacelación</w:t>
      </w:r>
      <w:proofErr w:type="spellEnd"/>
      <w:r>
        <w:rPr>
          <w:rFonts w:ascii="Georgia" w:hAnsi="Georgia" w:cs="Arial"/>
          <w:color w:val="000000"/>
          <w:sz w:val="24"/>
          <w:szCs w:val="28"/>
        </w:rPr>
        <w:t xml:space="preserve"> y al tiempo transcurrido, es decir, si se hace un TAC inmedi</w:t>
      </w:r>
      <w:r w:rsidR="003A4CD2">
        <w:rPr>
          <w:rFonts w:ascii="Georgia" w:hAnsi="Georgia" w:cs="Arial"/>
          <w:color w:val="000000"/>
          <w:sz w:val="24"/>
          <w:szCs w:val="28"/>
        </w:rPr>
        <w:t>a</w:t>
      </w:r>
      <w:r>
        <w:rPr>
          <w:rFonts w:ascii="Georgia" w:hAnsi="Georgia" w:cs="Arial"/>
          <w:color w:val="000000"/>
          <w:sz w:val="24"/>
          <w:szCs w:val="28"/>
        </w:rPr>
        <w:t xml:space="preserve">to, se puede detectar el líquido, pero </w:t>
      </w:r>
      <w:r w:rsidRPr="00AD2A5C">
        <w:rPr>
          <w:rFonts w:ascii="Georgia" w:hAnsi="Georgia" w:cs="Arial"/>
          <w:color w:val="000000"/>
          <w:sz w:val="24"/>
          <w:szCs w:val="28"/>
          <w:u w:val="single"/>
        </w:rPr>
        <w:t>para poder detectar la presencia hay que sospechar la presencia del mismo y eso es difícil. Aclaro que ante la presencia de un dolor abdominal después de una cirugía y en este caso pélvica nunca en primera instancia sospecha uno la lesión del uréter y recalcó en mi apreciación al principio que es un diagnóstico tardío</w:t>
      </w:r>
      <w:r w:rsidR="003A4CD2">
        <w:rPr>
          <w:rFonts w:ascii="Georgia" w:hAnsi="Georgia" w:cs="Arial"/>
          <w:color w:val="000000"/>
          <w:sz w:val="24"/>
          <w:szCs w:val="28"/>
        </w:rPr>
        <w:t xml:space="preserve">….PREGUNTADO: Siendo posible entonces este tipo de lesión después de esta cirugía y teniendo en como antecedente según usted lo ha dicho que la señora Claudia Elena Grajales, se le había realizado este tipo de procedimiento y utilizando sus propios términos de sospecha, no sospecha el médico entonces este tipo de lesión. CONTESTÓ: Como dije en un principio, </w:t>
      </w:r>
      <w:r w:rsidR="003A4CD2" w:rsidRPr="00AD2A5C">
        <w:rPr>
          <w:rFonts w:ascii="Georgia" w:hAnsi="Georgia" w:cs="Arial"/>
          <w:color w:val="000000"/>
          <w:sz w:val="24"/>
          <w:szCs w:val="28"/>
          <w:u w:val="single"/>
        </w:rPr>
        <w:t xml:space="preserve">la probabilidad de una lesión </w:t>
      </w:r>
      <w:proofErr w:type="spellStart"/>
      <w:r w:rsidR="003A4CD2" w:rsidRPr="00AD2A5C">
        <w:rPr>
          <w:rFonts w:ascii="Georgia" w:hAnsi="Georgia" w:cs="Arial"/>
          <w:color w:val="000000"/>
          <w:sz w:val="24"/>
          <w:szCs w:val="28"/>
          <w:u w:val="single"/>
        </w:rPr>
        <w:t>ureteral</w:t>
      </w:r>
      <w:proofErr w:type="spellEnd"/>
      <w:r w:rsidR="003A4CD2" w:rsidRPr="00AD2A5C">
        <w:rPr>
          <w:rFonts w:ascii="Georgia" w:hAnsi="Georgia" w:cs="Arial"/>
          <w:color w:val="000000"/>
          <w:sz w:val="24"/>
          <w:szCs w:val="28"/>
          <w:u w:val="single"/>
        </w:rPr>
        <w:t xml:space="preserve"> se sospecha tardíamente porque los síntomas que presentan son vagos</w:t>
      </w:r>
      <w:r w:rsidR="003A4CD2">
        <w:rPr>
          <w:rFonts w:ascii="Georgia" w:hAnsi="Georgia" w:cs="Arial"/>
          <w:color w:val="000000"/>
          <w:sz w:val="24"/>
          <w:szCs w:val="28"/>
        </w:rPr>
        <w:t xml:space="preserve"> y no son característicos como para pensar que existiera una lesión </w:t>
      </w:r>
      <w:proofErr w:type="spellStart"/>
      <w:r w:rsidR="003A4CD2">
        <w:rPr>
          <w:rFonts w:ascii="Georgia" w:hAnsi="Georgia" w:cs="Arial"/>
          <w:color w:val="000000"/>
          <w:sz w:val="24"/>
          <w:szCs w:val="28"/>
        </w:rPr>
        <w:t>ureteral</w:t>
      </w:r>
      <w:proofErr w:type="spellEnd"/>
      <w:r w:rsidR="003A4CD2">
        <w:rPr>
          <w:rFonts w:ascii="Georgia" w:hAnsi="Georgia" w:cs="Arial"/>
          <w:color w:val="000000"/>
          <w:sz w:val="24"/>
          <w:szCs w:val="28"/>
        </w:rPr>
        <w:t xml:space="preserve">. PREGUNTADO: A que llama Usted síntomas vagos. CONTESTÓ: Es un dolor abdominal inespecífico, nauseas, dolor lumbar, falta de apetito, son síntomas que son generales a cualquier problema… </w:t>
      </w:r>
      <w:r w:rsidR="00AD2A5C">
        <w:rPr>
          <w:rFonts w:ascii="Georgia" w:hAnsi="Georgia" w:cs="Arial"/>
          <w:color w:val="000000"/>
          <w:sz w:val="24"/>
          <w:szCs w:val="28"/>
        </w:rPr>
        <w:t xml:space="preserve">(Sic) </w:t>
      </w:r>
      <w:r w:rsidR="003A4CD2">
        <w:rPr>
          <w:rFonts w:ascii="Georgia" w:hAnsi="Georgia" w:cs="Arial"/>
          <w:color w:val="000000"/>
          <w:sz w:val="24"/>
          <w:szCs w:val="28"/>
        </w:rPr>
        <w:t>(Folio 437, ib.)</w:t>
      </w:r>
      <w:r w:rsidR="00AD2A5C">
        <w:rPr>
          <w:rFonts w:ascii="Georgia" w:hAnsi="Georgia" w:cs="Arial"/>
          <w:color w:val="000000"/>
          <w:sz w:val="24"/>
          <w:szCs w:val="28"/>
        </w:rPr>
        <w:t>.</w:t>
      </w:r>
      <w:r w:rsidR="003A4CD2">
        <w:rPr>
          <w:rFonts w:ascii="Georgia" w:hAnsi="Georgia" w:cs="Arial"/>
          <w:color w:val="000000"/>
          <w:sz w:val="24"/>
          <w:szCs w:val="28"/>
        </w:rPr>
        <w:t xml:space="preserve"> </w:t>
      </w:r>
      <w:r w:rsidR="00AD2A5C">
        <w:rPr>
          <w:rFonts w:ascii="Georgia" w:hAnsi="Georgia" w:cs="Arial"/>
          <w:color w:val="000000"/>
          <w:sz w:val="24"/>
          <w:szCs w:val="28"/>
        </w:rPr>
        <w:t xml:space="preserve">Destacados propios de esta Sala. </w:t>
      </w:r>
    </w:p>
    <w:p w:rsidR="00A15322" w:rsidRPr="00590A69" w:rsidRDefault="00A15322" w:rsidP="00125F83">
      <w:pPr>
        <w:spacing w:line="360" w:lineRule="auto"/>
        <w:jc w:val="both"/>
        <w:rPr>
          <w:rFonts w:ascii="Georgia" w:hAnsi="Georgia" w:cs="Arial"/>
          <w:sz w:val="24"/>
          <w:szCs w:val="24"/>
        </w:rPr>
      </w:pPr>
    </w:p>
    <w:p w:rsidR="00A41A47" w:rsidRPr="00F22E79" w:rsidRDefault="00AD2A5C" w:rsidP="00AD2A5C">
      <w:pPr>
        <w:spacing w:line="360" w:lineRule="auto"/>
        <w:jc w:val="both"/>
        <w:rPr>
          <w:rFonts w:ascii="Georgia" w:hAnsi="Georgia" w:cs="Arial"/>
          <w:sz w:val="24"/>
          <w:szCs w:val="24"/>
        </w:rPr>
      </w:pPr>
      <w:r w:rsidRPr="00F22E79">
        <w:rPr>
          <w:rFonts w:ascii="Georgia" w:hAnsi="Georgia" w:cs="Arial"/>
          <w:sz w:val="24"/>
          <w:szCs w:val="24"/>
        </w:rPr>
        <w:lastRenderedPageBreak/>
        <w:t>Con lo dicho por el testigo, de ninguna manera, puede hablarse de un diagnóstico tardío o tratamiento inadecuado</w:t>
      </w:r>
      <w:r w:rsidR="00EB12CE" w:rsidRPr="00F22E79">
        <w:rPr>
          <w:rFonts w:ascii="Georgia" w:hAnsi="Georgia" w:cs="Arial"/>
          <w:sz w:val="24"/>
          <w:szCs w:val="24"/>
        </w:rPr>
        <w:t>,</w:t>
      </w:r>
      <w:r w:rsidRPr="00F22E79">
        <w:rPr>
          <w:rFonts w:ascii="Georgia" w:hAnsi="Georgia" w:cs="Arial"/>
          <w:sz w:val="24"/>
          <w:szCs w:val="24"/>
        </w:rPr>
        <w:t xml:space="preserve"> </w:t>
      </w:r>
      <w:r w:rsidR="00305455" w:rsidRPr="00F22E79">
        <w:rPr>
          <w:rFonts w:ascii="Georgia" w:hAnsi="Georgia" w:cs="Arial"/>
          <w:sz w:val="24"/>
          <w:szCs w:val="24"/>
        </w:rPr>
        <w:t xml:space="preserve">el </w:t>
      </w:r>
      <w:r w:rsidR="00770CB9" w:rsidRPr="00F22E79">
        <w:rPr>
          <w:rFonts w:ascii="Georgia" w:hAnsi="Georgia" w:cs="Arial"/>
          <w:sz w:val="24"/>
          <w:szCs w:val="24"/>
        </w:rPr>
        <w:t>tema</w:t>
      </w:r>
      <w:r w:rsidR="00EB12CE" w:rsidRPr="00F22E79">
        <w:rPr>
          <w:rFonts w:ascii="Georgia" w:hAnsi="Georgia" w:cs="Arial"/>
          <w:sz w:val="24"/>
          <w:szCs w:val="24"/>
        </w:rPr>
        <w:t xml:space="preserve"> queda en una </w:t>
      </w:r>
      <w:r w:rsidR="00770CB9" w:rsidRPr="00F22E79">
        <w:rPr>
          <w:rFonts w:ascii="Georgia" w:hAnsi="Georgia" w:cs="Arial"/>
          <w:sz w:val="24"/>
          <w:szCs w:val="24"/>
        </w:rPr>
        <w:t>aseveración</w:t>
      </w:r>
      <w:r w:rsidR="00305455" w:rsidRPr="00F22E79">
        <w:rPr>
          <w:rFonts w:ascii="Georgia" w:hAnsi="Georgia" w:cs="Arial"/>
          <w:sz w:val="24"/>
          <w:szCs w:val="24"/>
        </w:rPr>
        <w:t xml:space="preserve"> del impugnante</w:t>
      </w:r>
      <w:r w:rsidR="00EB12CE" w:rsidRPr="00F22E79">
        <w:rPr>
          <w:rFonts w:ascii="Georgia" w:hAnsi="Georgia" w:cs="Arial"/>
          <w:sz w:val="24"/>
          <w:szCs w:val="24"/>
        </w:rPr>
        <w:t xml:space="preserve">, </w:t>
      </w:r>
      <w:r w:rsidR="00770CB9" w:rsidRPr="00F22E79">
        <w:rPr>
          <w:rFonts w:ascii="Georgia" w:hAnsi="Georgia" w:cs="Arial"/>
          <w:sz w:val="24"/>
          <w:szCs w:val="24"/>
        </w:rPr>
        <w:t>carente de respaldo</w:t>
      </w:r>
      <w:r w:rsidR="00F22E79" w:rsidRPr="00F22E79">
        <w:rPr>
          <w:rFonts w:ascii="Georgia" w:hAnsi="Georgia" w:cs="Arial"/>
          <w:sz w:val="24"/>
          <w:szCs w:val="24"/>
        </w:rPr>
        <w:t xml:space="preserve"> científico o técnico</w:t>
      </w:r>
      <w:r w:rsidR="00EB12CE" w:rsidRPr="00F22E79">
        <w:rPr>
          <w:rFonts w:ascii="Georgia" w:hAnsi="Georgia" w:cs="Arial"/>
          <w:sz w:val="24"/>
          <w:szCs w:val="24"/>
        </w:rPr>
        <w:t xml:space="preserve">, por lo que apenas configura una tesis, insuficiente para </w:t>
      </w:r>
      <w:r w:rsidR="00770CB9" w:rsidRPr="00F22E79">
        <w:rPr>
          <w:rFonts w:ascii="Georgia" w:hAnsi="Georgia" w:cs="Arial"/>
          <w:sz w:val="24"/>
          <w:szCs w:val="24"/>
        </w:rPr>
        <w:t>lograr su cometido</w:t>
      </w:r>
      <w:r w:rsidR="00EB12CE" w:rsidRPr="00F22E79">
        <w:rPr>
          <w:rFonts w:ascii="Georgia" w:hAnsi="Georgia" w:cs="Arial"/>
          <w:sz w:val="24"/>
          <w:szCs w:val="24"/>
        </w:rPr>
        <w:t xml:space="preserve">, </w:t>
      </w:r>
      <w:r w:rsidR="00770CB9" w:rsidRPr="00F22E79">
        <w:rPr>
          <w:rFonts w:ascii="Georgia" w:hAnsi="Georgia" w:cs="Arial"/>
          <w:sz w:val="24"/>
          <w:szCs w:val="24"/>
        </w:rPr>
        <w:t>que se rebate con lo dicho por el profesional</w:t>
      </w:r>
      <w:r w:rsidR="00EB12CE" w:rsidRPr="00F22E79">
        <w:rPr>
          <w:rFonts w:ascii="Georgia" w:hAnsi="Georgia" w:cs="Arial"/>
          <w:sz w:val="24"/>
          <w:szCs w:val="24"/>
        </w:rPr>
        <w:t>.</w:t>
      </w:r>
      <w:r w:rsidR="00E420A8">
        <w:rPr>
          <w:rFonts w:ascii="Georgia" w:hAnsi="Georgia" w:cs="Arial"/>
          <w:sz w:val="24"/>
          <w:szCs w:val="24"/>
        </w:rPr>
        <w:t xml:space="preserve"> </w:t>
      </w:r>
      <w:r w:rsidR="00E834C5">
        <w:rPr>
          <w:rFonts w:ascii="Georgia" w:hAnsi="Georgia" w:cs="Arial"/>
          <w:sz w:val="24"/>
          <w:szCs w:val="24"/>
        </w:rPr>
        <w:t xml:space="preserve">Obsérvese además </w:t>
      </w:r>
      <w:r w:rsidR="00E420A8">
        <w:rPr>
          <w:rFonts w:ascii="Georgia" w:hAnsi="Georgia" w:cs="Arial"/>
          <w:sz w:val="24"/>
          <w:szCs w:val="24"/>
        </w:rPr>
        <w:t>que</w:t>
      </w:r>
      <w:r w:rsidR="00E834C5">
        <w:rPr>
          <w:rFonts w:ascii="Georgia" w:hAnsi="Georgia" w:cs="Arial"/>
          <w:sz w:val="24"/>
          <w:szCs w:val="24"/>
        </w:rPr>
        <w:t xml:space="preserve">, solo transcurrió un mes para el diagnóstico entre la histerectomía (31-08-2008) y el reimplante (01-05-2008), por su parte, </w:t>
      </w:r>
      <w:r w:rsidR="00E420A8">
        <w:rPr>
          <w:rFonts w:ascii="Georgia" w:hAnsi="Georgia" w:cs="Arial"/>
          <w:sz w:val="24"/>
          <w:szCs w:val="24"/>
        </w:rPr>
        <w:t xml:space="preserve">el tratamiento </w:t>
      </w:r>
      <w:r w:rsidR="005A47D8">
        <w:rPr>
          <w:rFonts w:ascii="Georgia" w:hAnsi="Georgia" w:cs="Arial"/>
          <w:sz w:val="24"/>
          <w:szCs w:val="24"/>
        </w:rPr>
        <w:t xml:space="preserve">fue </w:t>
      </w:r>
      <w:r w:rsidR="00E420A8">
        <w:rPr>
          <w:rFonts w:ascii="Georgia" w:hAnsi="Georgia" w:cs="Arial"/>
          <w:sz w:val="24"/>
          <w:szCs w:val="24"/>
        </w:rPr>
        <w:t>inmediato, una vez definid</w:t>
      </w:r>
      <w:r w:rsidR="00E834C5">
        <w:rPr>
          <w:rFonts w:ascii="Georgia" w:hAnsi="Georgia" w:cs="Arial"/>
          <w:sz w:val="24"/>
          <w:szCs w:val="24"/>
        </w:rPr>
        <w:t>a</w:t>
      </w:r>
      <w:r w:rsidR="00E420A8">
        <w:rPr>
          <w:rFonts w:ascii="Georgia" w:hAnsi="Georgia" w:cs="Arial"/>
          <w:sz w:val="24"/>
          <w:szCs w:val="24"/>
        </w:rPr>
        <w:t xml:space="preserve"> </w:t>
      </w:r>
      <w:r w:rsidR="00E834C5">
        <w:rPr>
          <w:rFonts w:ascii="Georgia" w:hAnsi="Georgia" w:cs="Arial"/>
          <w:sz w:val="24"/>
          <w:szCs w:val="24"/>
        </w:rPr>
        <w:t>la patología</w:t>
      </w:r>
      <w:r w:rsidR="00E420A8">
        <w:rPr>
          <w:rFonts w:ascii="Georgia" w:hAnsi="Georgia" w:cs="Arial"/>
          <w:sz w:val="24"/>
          <w:szCs w:val="24"/>
        </w:rPr>
        <w:t xml:space="preserve">. </w:t>
      </w:r>
    </w:p>
    <w:p w:rsidR="00C00A4B" w:rsidRDefault="00C00A4B" w:rsidP="00125F83">
      <w:pPr>
        <w:spacing w:line="360" w:lineRule="auto"/>
        <w:jc w:val="both"/>
        <w:rPr>
          <w:rFonts w:ascii="Georgia" w:hAnsi="Georgia" w:cs="Arial"/>
          <w:sz w:val="24"/>
          <w:szCs w:val="24"/>
        </w:rPr>
      </w:pPr>
    </w:p>
    <w:p w:rsidR="00125F83" w:rsidRPr="00590A69" w:rsidRDefault="00125F83" w:rsidP="00125F83">
      <w:pPr>
        <w:spacing w:line="360" w:lineRule="auto"/>
        <w:jc w:val="both"/>
        <w:rPr>
          <w:rFonts w:ascii="Georgia" w:hAnsi="Georgia" w:cs="Arial"/>
          <w:sz w:val="24"/>
          <w:szCs w:val="22"/>
        </w:rPr>
      </w:pPr>
      <w:r w:rsidRPr="00590A69">
        <w:rPr>
          <w:rFonts w:ascii="Georgia" w:hAnsi="Georgia" w:cs="Arial"/>
          <w:sz w:val="24"/>
          <w:szCs w:val="24"/>
        </w:rPr>
        <w:t xml:space="preserve">En </w:t>
      </w:r>
      <w:r w:rsidR="00C00A4B">
        <w:rPr>
          <w:rFonts w:ascii="Georgia" w:hAnsi="Georgia" w:cs="Arial"/>
          <w:sz w:val="24"/>
          <w:szCs w:val="24"/>
        </w:rPr>
        <w:t>conclusión</w:t>
      </w:r>
      <w:r w:rsidRPr="00590A69">
        <w:rPr>
          <w:rFonts w:ascii="Georgia" w:hAnsi="Georgia" w:cs="Arial"/>
          <w:sz w:val="24"/>
          <w:szCs w:val="24"/>
        </w:rPr>
        <w:t>, se imputa negligencia en la prestación del servicio, sin embargo, ninguna probanza es indicativa de ello, la cuestión queda en una mera afirmación.</w:t>
      </w:r>
      <w:r w:rsidR="00C00A4B">
        <w:rPr>
          <w:rFonts w:ascii="Georgia" w:hAnsi="Georgia" w:cs="Arial"/>
          <w:sz w:val="24"/>
          <w:szCs w:val="24"/>
        </w:rPr>
        <w:t xml:space="preserve"> </w:t>
      </w:r>
      <w:r w:rsidRPr="00590A69">
        <w:rPr>
          <w:rFonts w:ascii="Georgia" w:hAnsi="Georgia" w:cs="Arial"/>
          <w:sz w:val="24"/>
          <w:szCs w:val="22"/>
        </w:rPr>
        <w:t xml:space="preserve">Corolario </w:t>
      </w:r>
      <w:r w:rsidR="00B20231">
        <w:rPr>
          <w:rFonts w:ascii="Georgia" w:hAnsi="Georgia" w:cs="Arial"/>
          <w:sz w:val="24"/>
          <w:szCs w:val="22"/>
        </w:rPr>
        <w:t xml:space="preserve">de </w:t>
      </w:r>
      <w:r w:rsidR="00C00A4B">
        <w:rPr>
          <w:rFonts w:ascii="Georgia" w:hAnsi="Georgia" w:cs="Arial"/>
          <w:sz w:val="24"/>
          <w:szCs w:val="22"/>
        </w:rPr>
        <w:t>ello</w:t>
      </w:r>
      <w:r w:rsidRPr="00590A69">
        <w:rPr>
          <w:rFonts w:ascii="Georgia" w:hAnsi="Georgia" w:cs="Arial"/>
          <w:sz w:val="24"/>
          <w:szCs w:val="22"/>
        </w:rPr>
        <w:t>, se impone confirmar la decisión de primera instancia, pues deben negarse las pretensiones de la demanda, y así las cosas, es innecesario estudiar las excepciones, tal como enseña la doctrina de la CSJ</w:t>
      </w:r>
      <w:r w:rsidRPr="00590A69">
        <w:rPr>
          <w:rStyle w:val="Appelnotedebasdep"/>
          <w:rFonts w:ascii="Georgia" w:hAnsi="Georgia"/>
          <w:sz w:val="24"/>
          <w:szCs w:val="22"/>
        </w:rPr>
        <w:footnoteReference w:id="65"/>
      </w:r>
      <w:r w:rsidRPr="00590A69">
        <w:rPr>
          <w:rFonts w:ascii="Georgia" w:hAnsi="Georgia" w:cs="Arial"/>
          <w:sz w:val="24"/>
          <w:szCs w:val="22"/>
        </w:rPr>
        <w:t xml:space="preserve">: </w:t>
      </w:r>
      <w:r w:rsidRPr="00590A69">
        <w:rPr>
          <w:rFonts w:ascii="Georgia" w:hAnsi="Georgia" w:cs="Arial"/>
          <w:sz w:val="22"/>
          <w:szCs w:val="22"/>
        </w:rPr>
        <w:t xml:space="preserve">“(…) </w:t>
      </w:r>
      <w:r w:rsidRPr="00590A69">
        <w:rPr>
          <w:rFonts w:ascii="Georgia" w:hAnsi="Georgia" w:cs="Arial"/>
          <w:i/>
          <w:sz w:val="22"/>
          <w:szCs w:val="24"/>
        </w:rPr>
        <w:t>Por modo que, de ordinario, en los eventos en que el derecho no alcanza a tener vida jurídica, o, (…),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absolución del demandado se impone; pero cuando se halle que la acción existe y que le asiste al actor, entonces sí es procedente estudiar si hay excepciones que la emboten, enerven o infirmen (…)”</w:t>
      </w:r>
      <w:r w:rsidRPr="00590A69">
        <w:rPr>
          <w:rFonts w:ascii="Georgia" w:hAnsi="Georgia" w:cs="Arial"/>
          <w:sz w:val="22"/>
          <w:szCs w:val="22"/>
        </w:rPr>
        <w:t>.</w:t>
      </w:r>
      <w:r w:rsidRPr="00590A69">
        <w:rPr>
          <w:rFonts w:ascii="Georgia" w:hAnsi="Georgia" w:cs="Arial"/>
          <w:sz w:val="24"/>
          <w:szCs w:val="22"/>
        </w:rPr>
        <w:t xml:space="preserve"> </w:t>
      </w:r>
    </w:p>
    <w:p w:rsidR="00125F83" w:rsidRDefault="00125F83" w:rsidP="00125F83">
      <w:pPr>
        <w:spacing w:line="360" w:lineRule="auto"/>
        <w:jc w:val="both"/>
        <w:rPr>
          <w:rFonts w:ascii="Georgia" w:hAnsi="Georgia" w:cs="Arial"/>
          <w:sz w:val="24"/>
          <w:szCs w:val="22"/>
        </w:rPr>
      </w:pPr>
    </w:p>
    <w:p w:rsidR="00124A40" w:rsidRDefault="00B20231" w:rsidP="00124A40">
      <w:pPr>
        <w:spacing w:line="360" w:lineRule="auto"/>
        <w:jc w:val="both"/>
        <w:rPr>
          <w:rFonts w:ascii="Georgia" w:hAnsi="Georgia" w:cs="Arial"/>
          <w:sz w:val="24"/>
          <w:szCs w:val="22"/>
        </w:rPr>
      </w:pPr>
      <w:r>
        <w:rPr>
          <w:rFonts w:ascii="Georgia" w:hAnsi="Georgia" w:cs="Arial"/>
          <w:sz w:val="24"/>
          <w:szCs w:val="22"/>
        </w:rPr>
        <w:t xml:space="preserve">Antes </w:t>
      </w:r>
      <w:r w:rsidR="00124A40" w:rsidRPr="00AF329E">
        <w:rPr>
          <w:rFonts w:ascii="Georgia" w:hAnsi="Georgia" w:cs="Arial"/>
          <w:sz w:val="24"/>
          <w:szCs w:val="22"/>
        </w:rPr>
        <w:t>de finalizar</w:t>
      </w:r>
      <w:r>
        <w:rPr>
          <w:rFonts w:ascii="Georgia" w:hAnsi="Georgia" w:cs="Arial"/>
          <w:sz w:val="24"/>
          <w:szCs w:val="22"/>
        </w:rPr>
        <w:t xml:space="preserve">, es preciso anotar que </w:t>
      </w:r>
      <w:r w:rsidR="00C20848">
        <w:rPr>
          <w:rFonts w:ascii="Georgia" w:hAnsi="Georgia" w:cs="Arial"/>
          <w:sz w:val="24"/>
          <w:szCs w:val="22"/>
        </w:rPr>
        <w:t>el único aspecto en el que le asiste la razón al impugnante, que por demás está decirlo, es insuficiente para revocar la decisión cuestionada, es q</w:t>
      </w:r>
      <w:r>
        <w:rPr>
          <w:rFonts w:ascii="Georgia" w:hAnsi="Georgia" w:cs="Arial"/>
          <w:sz w:val="24"/>
          <w:szCs w:val="22"/>
        </w:rPr>
        <w:t xml:space="preserve">ue en el fallo se analice la </w:t>
      </w:r>
      <w:r w:rsidRPr="004D05CA">
        <w:rPr>
          <w:rFonts w:ascii="Georgia" w:hAnsi="Georgia" w:cs="Arial"/>
          <w:sz w:val="24"/>
          <w:szCs w:val="22"/>
        </w:rPr>
        <w:t>c</w:t>
      </w:r>
      <w:r>
        <w:rPr>
          <w:rFonts w:ascii="Georgia" w:hAnsi="Georgia" w:cs="Arial"/>
          <w:sz w:val="24"/>
          <w:szCs w:val="22"/>
        </w:rPr>
        <w:t>ausalidad</w:t>
      </w:r>
      <w:r w:rsidRPr="004D05CA">
        <w:rPr>
          <w:rFonts w:ascii="Georgia" w:hAnsi="Georgia" w:cs="Arial"/>
          <w:sz w:val="24"/>
          <w:szCs w:val="22"/>
        </w:rPr>
        <w:t xml:space="preserve"> a partir de una información recopilada de internet (Folios 672 y 673, cuaderno principal, tomo II)</w:t>
      </w:r>
      <w:r>
        <w:rPr>
          <w:rFonts w:ascii="Georgia" w:hAnsi="Georgia" w:cs="Arial"/>
          <w:sz w:val="24"/>
          <w:szCs w:val="22"/>
        </w:rPr>
        <w:t>, porque su uso correcto, es como criterio hermenéutico o de interpretación que permita valorar la prueba pericial, para entenderla y explicarla en términos comunes. De ningún modo, es viable recurrir a ella, como medio de prueba autónomo, ya que escapa del alcance dado por la CSJ (28-06-2017)</w:t>
      </w:r>
      <w:r>
        <w:rPr>
          <w:rStyle w:val="Appelnotedebasdep"/>
          <w:rFonts w:ascii="Georgia" w:hAnsi="Georgia"/>
          <w:sz w:val="24"/>
          <w:szCs w:val="22"/>
        </w:rPr>
        <w:footnoteReference w:id="66"/>
      </w:r>
      <w:r>
        <w:rPr>
          <w:rFonts w:ascii="Georgia" w:hAnsi="Georgia" w:cs="Arial"/>
          <w:sz w:val="24"/>
          <w:szCs w:val="22"/>
        </w:rPr>
        <w:t xml:space="preserve"> y el CE (Tanto en vía ordinaria</w:t>
      </w:r>
      <w:r>
        <w:rPr>
          <w:rStyle w:val="Appelnotedebasdep"/>
          <w:rFonts w:ascii="Georgia" w:hAnsi="Georgia"/>
          <w:sz w:val="24"/>
          <w:szCs w:val="22"/>
        </w:rPr>
        <w:footnoteReference w:id="67"/>
      </w:r>
      <w:r>
        <w:rPr>
          <w:rFonts w:ascii="Georgia" w:hAnsi="Georgia" w:cs="Arial"/>
          <w:sz w:val="24"/>
          <w:szCs w:val="22"/>
        </w:rPr>
        <w:t>, como en sede de tutela</w:t>
      </w:r>
      <w:r>
        <w:rPr>
          <w:rStyle w:val="Appelnotedebasdep"/>
          <w:rFonts w:ascii="Georgia" w:hAnsi="Georgia"/>
          <w:sz w:val="24"/>
          <w:szCs w:val="22"/>
        </w:rPr>
        <w:footnoteReference w:id="68"/>
      </w:r>
      <w:r>
        <w:rPr>
          <w:rFonts w:ascii="Georgia" w:hAnsi="Georgia" w:cs="Arial"/>
          <w:sz w:val="24"/>
          <w:szCs w:val="22"/>
          <w:vertAlign w:val="superscript"/>
        </w:rPr>
        <w:t>-</w:t>
      </w:r>
      <w:r>
        <w:rPr>
          <w:rStyle w:val="Appelnotedebasdep"/>
          <w:rFonts w:ascii="Georgia" w:hAnsi="Georgia"/>
          <w:sz w:val="24"/>
          <w:szCs w:val="22"/>
        </w:rPr>
        <w:footnoteReference w:id="69"/>
      </w:r>
      <w:r>
        <w:rPr>
          <w:rFonts w:ascii="Georgia" w:hAnsi="Georgia" w:cs="Arial"/>
          <w:sz w:val="24"/>
          <w:szCs w:val="22"/>
        </w:rPr>
        <w:t xml:space="preserve">). Cuestión que </w:t>
      </w:r>
      <w:r w:rsidR="00C20848">
        <w:rPr>
          <w:rFonts w:ascii="Georgia" w:hAnsi="Georgia" w:cs="Arial"/>
          <w:sz w:val="24"/>
          <w:szCs w:val="22"/>
        </w:rPr>
        <w:t xml:space="preserve">además </w:t>
      </w:r>
      <w:r>
        <w:rPr>
          <w:rFonts w:ascii="Georgia" w:hAnsi="Georgia" w:cs="Arial"/>
          <w:sz w:val="24"/>
          <w:szCs w:val="22"/>
        </w:rPr>
        <w:t>aquí</w:t>
      </w:r>
      <w:r w:rsidR="00C56446">
        <w:rPr>
          <w:rFonts w:ascii="Georgia" w:hAnsi="Georgia" w:cs="Arial"/>
          <w:sz w:val="24"/>
          <w:szCs w:val="22"/>
        </w:rPr>
        <w:t>,</w:t>
      </w:r>
      <w:r>
        <w:rPr>
          <w:rFonts w:ascii="Georgia" w:hAnsi="Georgia" w:cs="Arial"/>
          <w:sz w:val="24"/>
          <w:szCs w:val="22"/>
        </w:rPr>
        <w:t xml:space="preserve"> era innecesaria, porque</w:t>
      </w:r>
      <w:r w:rsidR="00C20848">
        <w:rPr>
          <w:rFonts w:ascii="Georgia" w:hAnsi="Georgia" w:cs="Arial"/>
          <w:sz w:val="24"/>
          <w:szCs w:val="22"/>
        </w:rPr>
        <w:t xml:space="preserve"> el</w:t>
      </w:r>
      <w:r>
        <w:rPr>
          <w:rFonts w:ascii="Georgia" w:hAnsi="Georgia" w:cs="Arial"/>
          <w:sz w:val="24"/>
          <w:szCs w:val="22"/>
        </w:rPr>
        <w:t xml:space="preserve"> entendimiento y explicación </w:t>
      </w:r>
      <w:r w:rsidR="00C20848">
        <w:rPr>
          <w:rFonts w:ascii="Georgia" w:hAnsi="Georgia" w:cs="Arial"/>
          <w:sz w:val="24"/>
          <w:szCs w:val="22"/>
        </w:rPr>
        <w:t xml:space="preserve">del dictamen pericial, </w:t>
      </w:r>
      <w:r>
        <w:rPr>
          <w:rFonts w:ascii="Georgia" w:hAnsi="Georgia" w:cs="Arial"/>
          <w:sz w:val="24"/>
          <w:szCs w:val="22"/>
        </w:rPr>
        <w:t>fueron suficientes</w:t>
      </w:r>
      <w:r w:rsidR="00C20848">
        <w:rPr>
          <w:rFonts w:ascii="Georgia" w:hAnsi="Georgia" w:cs="Arial"/>
          <w:sz w:val="24"/>
          <w:szCs w:val="22"/>
        </w:rPr>
        <w:t xml:space="preserve">, al punto que fue </w:t>
      </w:r>
      <w:r>
        <w:rPr>
          <w:rFonts w:ascii="Georgia" w:hAnsi="Georgia" w:cs="Arial"/>
          <w:sz w:val="24"/>
          <w:szCs w:val="22"/>
        </w:rPr>
        <w:t xml:space="preserve">fundamental en la decisión que aquí se confirma. </w:t>
      </w:r>
    </w:p>
    <w:p w:rsidR="00B20231" w:rsidRDefault="00B20231" w:rsidP="00B20231">
      <w:pPr>
        <w:spacing w:line="360" w:lineRule="auto"/>
        <w:jc w:val="both"/>
        <w:rPr>
          <w:rFonts w:ascii="Georgia" w:hAnsi="Georgia" w:cs="Arial"/>
          <w:sz w:val="24"/>
          <w:szCs w:val="22"/>
        </w:rPr>
      </w:pPr>
    </w:p>
    <w:p w:rsidR="00B20231" w:rsidRDefault="00B20231" w:rsidP="00B20231">
      <w:pPr>
        <w:spacing w:line="360" w:lineRule="auto"/>
        <w:jc w:val="both"/>
        <w:rPr>
          <w:rFonts w:ascii="Georgia" w:hAnsi="Georgia" w:cs="Arial"/>
          <w:sz w:val="24"/>
          <w:szCs w:val="22"/>
        </w:rPr>
      </w:pPr>
      <w:r>
        <w:rPr>
          <w:rFonts w:ascii="Georgia" w:hAnsi="Georgia" w:cs="Arial"/>
          <w:sz w:val="24"/>
          <w:szCs w:val="22"/>
        </w:rPr>
        <w:t xml:space="preserve">De otra parte, no sobra decir que el uso de esas páginas, siempre exige cuidado, de manera que: (i) Las transcripciones sean las estrictamente necesarias, perfectamente delimitadas- entrecomilladas-, diferenciables del contenido propio de la decisión; y, (ii) </w:t>
      </w:r>
      <w:r>
        <w:rPr>
          <w:rFonts w:ascii="Georgia" w:hAnsi="Georgia" w:cs="Arial"/>
          <w:sz w:val="24"/>
          <w:szCs w:val="22"/>
        </w:rPr>
        <w:lastRenderedPageBreak/>
        <w:t xml:space="preserve">Los sitios </w:t>
      </w:r>
      <w:r w:rsidR="00C20848">
        <w:rPr>
          <w:rFonts w:ascii="Georgia" w:hAnsi="Georgia" w:cs="Arial"/>
          <w:sz w:val="24"/>
          <w:szCs w:val="22"/>
        </w:rPr>
        <w:t>examinados</w:t>
      </w:r>
      <w:r>
        <w:rPr>
          <w:rFonts w:ascii="Georgia" w:hAnsi="Georgia" w:cs="Arial"/>
          <w:sz w:val="24"/>
          <w:szCs w:val="22"/>
        </w:rPr>
        <w:t xml:space="preserve"> sean oficiales o de reconocidas instituciones con autoridad científica en la materia, lo que implica por transparencia dialéctica emplear una debida citación, de tal suerte, que al destinatario del discurso pueda verificarlo directamente (Esto incluye referir la fecha de consulta o recuperación del documento). </w:t>
      </w:r>
      <w:r w:rsidR="00C56446">
        <w:rPr>
          <w:rFonts w:ascii="Georgia" w:hAnsi="Georgia" w:cs="Arial"/>
          <w:sz w:val="24"/>
          <w:szCs w:val="22"/>
        </w:rPr>
        <w:t>Todo en salvaguarda del debido proceso</w:t>
      </w:r>
      <w:r w:rsidR="00F950AC">
        <w:rPr>
          <w:rFonts w:ascii="Georgia" w:hAnsi="Georgia" w:cs="Arial"/>
          <w:sz w:val="24"/>
          <w:szCs w:val="22"/>
        </w:rPr>
        <w:t xml:space="preserve"> probatorio</w:t>
      </w:r>
      <w:r w:rsidR="00C56446">
        <w:rPr>
          <w:rFonts w:ascii="Georgia" w:hAnsi="Georgia" w:cs="Arial"/>
          <w:sz w:val="24"/>
          <w:szCs w:val="22"/>
        </w:rPr>
        <w:t xml:space="preserve"> y el derecho de defensa.</w:t>
      </w:r>
    </w:p>
    <w:p w:rsidR="00B20231" w:rsidRPr="00AF329E" w:rsidRDefault="00B20231" w:rsidP="00125F83">
      <w:pPr>
        <w:spacing w:line="360" w:lineRule="auto"/>
        <w:jc w:val="both"/>
        <w:rPr>
          <w:rFonts w:ascii="Georgia" w:hAnsi="Georgia" w:cs="Arial"/>
          <w:sz w:val="24"/>
          <w:szCs w:val="22"/>
        </w:rPr>
      </w:pPr>
    </w:p>
    <w:p w:rsidR="00125F83" w:rsidRPr="00590A69" w:rsidRDefault="00125F83" w:rsidP="00125F83">
      <w:pPr>
        <w:numPr>
          <w:ilvl w:val="0"/>
          <w:numId w:val="8"/>
        </w:numPr>
        <w:spacing w:line="360" w:lineRule="auto"/>
        <w:jc w:val="both"/>
        <w:rPr>
          <w:rFonts w:ascii="Georgia" w:hAnsi="Georgia" w:cs="Arial"/>
          <w:sz w:val="24"/>
          <w:szCs w:val="24"/>
          <w:lang w:val="es-CO"/>
        </w:rPr>
      </w:pPr>
      <w:r w:rsidRPr="00590A69">
        <w:rPr>
          <w:rFonts w:ascii="Georgia" w:hAnsi="Georgia" w:cs="Arial"/>
          <w:sz w:val="24"/>
          <w:szCs w:val="24"/>
          <w:lang w:val="es-CO"/>
        </w:rPr>
        <w:t>LAS DECISIONES FINALES</w:t>
      </w:r>
    </w:p>
    <w:p w:rsidR="00125F83" w:rsidRPr="00590A69" w:rsidRDefault="00125F83" w:rsidP="00125F83">
      <w:pPr>
        <w:spacing w:line="360" w:lineRule="auto"/>
        <w:jc w:val="both"/>
        <w:rPr>
          <w:rFonts w:ascii="Georgia" w:hAnsi="Georgia"/>
          <w:sz w:val="26"/>
          <w:szCs w:val="26"/>
          <w:lang w:val="es-CO"/>
        </w:rPr>
      </w:pPr>
    </w:p>
    <w:p w:rsidR="00125F83" w:rsidRPr="00940909" w:rsidRDefault="00940909" w:rsidP="00125F83">
      <w:pPr>
        <w:spacing w:line="360" w:lineRule="auto"/>
        <w:jc w:val="both"/>
        <w:rPr>
          <w:rFonts w:ascii="Georgia" w:hAnsi="Georgia" w:cs="Arial"/>
          <w:sz w:val="24"/>
          <w:szCs w:val="24"/>
          <w:lang w:val="es-CO"/>
        </w:rPr>
      </w:pPr>
      <w:r w:rsidRPr="00940909">
        <w:rPr>
          <w:rFonts w:ascii="Georgia" w:hAnsi="Georgia" w:cs="Arial"/>
          <w:sz w:val="24"/>
          <w:szCs w:val="24"/>
        </w:rPr>
        <w:t>C</w:t>
      </w:r>
      <w:r w:rsidRPr="00940909">
        <w:rPr>
          <w:rFonts w:ascii="Georgia" w:hAnsi="Georgia" w:cs="Arial"/>
          <w:sz w:val="24"/>
          <w:szCs w:val="22"/>
        </w:rPr>
        <w:t>on fundamento en lo razonado el corolario sobreviniente es que resulta infundada la apelación propuesta</w:t>
      </w:r>
      <w:r w:rsidR="00125F83" w:rsidRPr="00940909">
        <w:rPr>
          <w:rFonts w:ascii="Georgia" w:hAnsi="Georgia"/>
          <w:sz w:val="24"/>
          <w:lang w:val="es-CO"/>
        </w:rPr>
        <w:t xml:space="preserve"> y </w:t>
      </w:r>
      <w:r w:rsidR="00C56446">
        <w:rPr>
          <w:rFonts w:ascii="Georgia" w:hAnsi="Georgia"/>
          <w:sz w:val="24"/>
          <w:lang w:val="es-CO"/>
        </w:rPr>
        <w:t xml:space="preserve">debe </w:t>
      </w:r>
      <w:r w:rsidR="00125F83" w:rsidRPr="00940909">
        <w:rPr>
          <w:rFonts w:ascii="Georgia" w:hAnsi="Georgia"/>
          <w:sz w:val="24"/>
          <w:lang w:val="es-CO"/>
        </w:rPr>
        <w:t>confirmar</w:t>
      </w:r>
      <w:r w:rsidR="00C56446">
        <w:rPr>
          <w:rFonts w:ascii="Georgia" w:hAnsi="Georgia"/>
          <w:sz w:val="24"/>
          <w:lang w:val="es-CO"/>
        </w:rPr>
        <w:t>se</w:t>
      </w:r>
      <w:r w:rsidR="00125F83" w:rsidRPr="00940909">
        <w:rPr>
          <w:rFonts w:ascii="Georgia" w:hAnsi="Georgia"/>
          <w:sz w:val="24"/>
          <w:lang w:val="es-CO"/>
        </w:rPr>
        <w:t xml:space="preserve"> la decisión cuestionada, en razón a que las motivaciones aquí expuestas refuerzan la </w:t>
      </w:r>
      <w:r w:rsidR="00125F83" w:rsidRPr="00940909">
        <w:rPr>
          <w:rFonts w:ascii="Georgia" w:hAnsi="Georgia"/>
          <w:sz w:val="24"/>
          <w:szCs w:val="24"/>
          <w:lang w:val="es-CO"/>
        </w:rPr>
        <w:t>desestimatoria de las pretensiones.</w:t>
      </w:r>
      <w:r w:rsidR="005A47D8">
        <w:rPr>
          <w:rFonts w:ascii="Georgia" w:hAnsi="Georgia"/>
          <w:sz w:val="24"/>
          <w:szCs w:val="24"/>
          <w:lang w:val="es-CO"/>
        </w:rPr>
        <w:t xml:space="preserve"> </w:t>
      </w:r>
      <w:r w:rsidR="00125F83" w:rsidRPr="00940909">
        <w:rPr>
          <w:rFonts w:ascii="Georgia" w:hAnsi="Georgia" w:cs="Arial"/>
          <w:sz w:val="24"/>
          <w:szCs w:val="24"/>
          <w:lang w:val="es-CO"/>
        </w:rPr>
        <w:t xml:space="preserve">Se condenará en costas en esta instancia, a la parte demandante, y a favor de la parte demandada, por haber perdido el recurso (Artículo 365-1º, CGP). </w:t>
      </w:r>
      <w:r w:rsidR="005A47D8">
        <w:rPr>
          <w:rFonts w:ascii="Georgia" w:hAnsi="Georgia" w:cs="Arial"/>
          <w:sz w:val="24"/>
          <w:szCs w:val="24"/>
          <w:lang w:val="es-CO"/>
        </w:rPr>
        <w:t xml:space="preserve"> </w:t>
      </w:r>
    </w:p>
    <w:p w:rsidR="00125F83" w:rsidRPr="00B47F4A" w:rsidRDefault="00125F83" w:rsidP="00125F83">
      <w:pPr>
        <w:spacing w:line="360" w:lineRule="auto"/>
        <w:jc w:val="both"/>
        <w:rPr>
          <w:rFonts w:ascii="Georgia" w:hAnsi="Georgia" w:cs="Arial"/>
          <w:sz w:val="24"/>
          <w:szCs w:val="24"/>
          <w:lang w:val="es-CO"/>
        </w:rPr>
      </w:pPr>
    </w:p>
    <w:p w:rsidR="00125F83" w:rsidRPr="00AB3657" w:rsidRDefault="00125F83" w:rsidP="00125F83">
      <w:pPr>
        <w:spacing w:line="360" w:lineRule="auto"/>
        <w:jc w:val="both"/>
        <w:rPr>
          <w:rFonts w:ascii="Georgia" w:hAnsi="Georgia" w:cs="Arial"/>
          <w:sz w:val="24"/>
        </w:rPr>
      </w:pPr>
      <w:r w:rsidRPr="00AB3657">
        <w:rPr>
          <w:rFonts w:ascii="Georgia" w:hAnsi="Georgia" w:cs="Arial"/>
          <w:sz w:val="24"/>
          <w:szCs w:val="24"/>
        </w:rPr>
        <w:t xml:space="preserve">La liquidación de costas se sujetará, en primera instancia, a lo previsto en el artículo 366 del CGP, sin embargo, </w:t>
      </w:r>
      <w:r>
        <w:rPr>
          <w:rFonts w:ascii="Georgia" w:hAnsi="Georgia" w:cs="Arial"/>
          <w:sz w:val="24"/>
          <w:lang w:val="es-CO"/>
        </w:rPr>
        <w:t>l</w:t>
      </w:r>
      <w:r w:rsidRPr="00AB3657">
        <w:rPr>
          <w:rFonts w:ascii="Georgia" w:hAnsi="Georgia" w:cs="Arial"/>
          <w:sz w:val="24"/>
          <w:lang w:val="es-CO"/>
        </w:rPr>
        <w:t>as agencias</w:t>
      </w:r>
      <w:r>
        <w:rPr>
          <w:rFonts w:ascii="Georgia" w:hAnsi="Georgia" w:cs="Arial"/>
          <w:sz w:val="24"/>
          <w:lang w:val="es-CO"/>
        </w:rPr>
        <w:t xml:space="preserve"> en esta instancia </w:t>
      </w:r>
      <w:r w:rsidRPr="00AB3657">
        <w:rPr>
          <w:rFonts w:ascii="Georgia" w:hAnsi="Georgia" w:cs="Arial"/>
          <w:sz w:val="24"/>
          <w:lang w:val="es-CO"/>
        </w:rPr>
        <w:t>se fijarán en auto posterior, en seguimiento de la variación hecha por esta Sala</w:t>
      </w:r>
      <w:r w:rsidRPr="00AB3657">
        <w:rPr>
          <w:rStyle w:val="Appelnotedebasdep"/>
          <w:rFonts w:ascii="Georgia" w:hAnsi="Georgia"/>
          <w:sz w:val="24"/>
          <w:lang w:val="es-CO"/>
        </w:rPr>
        <w:footnoteReference w:id="70"/>
      </w:r>
      <w:r w:rsidRPr="00AB3657">
        <w:rPr>
          <w:rFonts w:ascii="Georgia" w:hAnsi="Georgia" w:cs="Arial"/>
          <w:sz w:val="24"/>
          <w:lang w:val="es-CO"/>
        </w:rPr>
        <w:t>, fundada en criterio de la CSJ, en reciente decisión</w:t>
      </w:r>
      <w:r w:rsidRPr="00AB3657">
        <w:rPr>
          <w:rStyle w:val="Appelnotedebasdep"/>
          <w:rFonts w:ascii="Georgia" w:hAnsi="Georgia"/>
          <w:sz w:val="24"/>
        </w:rPr>
        <w:footnoteReference w:id="71"/>
      </w:r>
      <w:r w:rsidRPr="00AB3657">
        <w:rPr>
          <w:rFonts w:ascii="Georgia" w:hAnsi="Georgia" w:cs="Arial"/>
          <w:sz w:val="24"/>
          <w:lang w:val="es-CO"/>
        </w:rPr>
        <w:t xml:space="preserve"> de tutela (2017). Se comprende que se hace en auto y no en la sentencia misma, porque esa expresa fue introducida, como novedad, por la Ley 1395 de 2010, desaparecida en la nueva redacción del ordinal 2º del artículo 365, CGP.</w:t>
      </w:r>
    </w:p>
    <w:p w:rsidR="00125F83" w:rsidRPr="00B47F4A" w:rsidRDefault="00125F83" w:rsidP="00125F83">
      <w:pPr>
        <w:spacing w:line="360" w:lineRule="auto"/>
        <w:jc w:val="both"/>
        <w:rPr>
          <w:rFonts w:ascii="Georgia" w:hAnsi="Georgia" w:cs="Arial"/>
          <w:sz w:val="24"/>
          <w:szCs w:val="24"/>
          <w:lang w:val="es-CO"/>
        </w:rPr>
      </w:pPr>
    </w:p>
    <w:p w:rsidR="00125F83" w:rsidRPr="00B47F4A" w:rsidRDefault="00125F83" w:rsidP="00125F83">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En mérito de lo expuesto, el </w:t>
      </w:r>
      <w:r w:rsidRPr="00B47F4A">
        <w:rPr>
          <w:rFonts w:ascii="Georgia" w:hAnsi="Georgia" w:cs="Arial"/>
          <w:bCs/>
          <w:smallCaps/>
          <w:sz w:val="24"/>
          <w:szCs w:val="24"/>
          <w:lang w:val="es-CO"/>
        </w:rPr>
        <w:t>Tribunal Superior del Distrito Judicial de Pereira, Sala de Decisión Civil - Familia</w:t>
      </w:r>
      <w:r w:rsidRPr="00B47F4A">
        <w:rPr>
          <w:rFonts w:ascii="Georgia" w:hAnsi="Georgia" w:cs="Arial"/>
          <w:sz w:val="24"/>
          <w:szCs w:val="24"/>
          <w:lang w:val="es-CO"/>
        </w:rPr>
        <w:t>, administrando Justicia, en nombre de la República y por autoridad de la Ley,</w:t>
      </w:r>
    </w:p>
    <w:p w:rsidR="007B5B67" w:rsidRDefault="007B5B67" w:rsidP="00125F83">
      <w:pPr>
        <w:spacing w:line="360" w:lineRule="auto"/>
        <w:jc w:val="center"/>
        <w:rPr>
          <w:rFonts w:ascii="Georgia" w:hAnsi="Georgia" w:cs="Arial"/>
          <w:sz w:val="28"/>
          <w:szCs w:val="24"/>
          <w:lang w:val="es-CO"/>
        </w:rPr>
      </w:pPr>
    </w:p>
    <w:p w:rsidR="00125F83" w:rsidRDefault="00125F83" w:rsidP="00125F83">
      <w:pPr>
        <w:spacing w:line="360" w:lineRule="auto"/>
        <w:jc w:val="center"/>
        <w:rPr>
          <w:rFonts w:ascii="Georgia" w:hAnsi="Georgia" w:cs="Arial"/>
          <w:sz w:val="24"/>
          <w:szCs w:val="24"/>
          <w:lang w:val="es-CO"/>
        </w:rPr>
      </w:pPr>
      <w:r w:rsidRPr="00B47F4A">
        <w:rPr>
          <w:rFonts w:ascii="Georgia" w:hAnsi="Georgia" w:cs="Arial"/>
          <w:sz w:val="28"/>
          <w:szCs w:val="24"/>
          <w:lang w:val="es-CO"/>
        </w:rPr>
        <w:t>F</w:t>
      </w:r>
      <w:r w:rsidRPr="00B47F4A">
        <w:rPr>
          <w:rFonts w:ascii="Georgia" w:hAnsi="Georgia" w:cs="Arial"/>
          <w:sz w:val="24"/>
          <w:szCs w:val="24"/>
          <w:lang w:val="es-CO"/>
        </w:rPr>
        <w:t xml:space="preserve"> </w:t>
      </w:r>
      <w:r w:rsidRPr="00B47F4A">
        <w:rPr>
          <w:rFonts w:ascii="Georgia" w:hAnsi="Georgia" w:cs="Arial"/>
          <w:sz w:val="22"/>
          <w:szCs w:val="24"/>
          <w:lang w:val="es-CO"/>
        </w:rPr>
        <w:t xml:space="preserve">A L </w:t>
      </w:r>
      <w:proofErr w:type="spellStart"/>
      <w:r w:rsidRPr="00B47F4A">
        <w:rPr>
          <w:rFonts w:ascii="Georgia" w:hAnsi="Georgia" w:cs="Arial"/>
          <w:sz w:val="22"/>
          <w:szCs w:val="24"/>
          <w:lang w:val="es-CO"/>
        </w:rPr>
        <w:t>L</w:t>
      </w:r>
      <w:proofErr w:type="spellEnd"/>
      <w:r w:rsidRPr="00B47F4A">
        <w:rPr>
          <w:rFonts w:ascii="Georgia" w:hAnsi="Georgia" w:cs="Arial"/>
          <w:sz w:val="22"/>
          <w:szCs w:val="24"/>
          <w:lang w:val="es-CO"/>
        </w:rPr>
        <w:t xml:space="preserve"> A</w:t>
      </w:r>
      <w:r w:rsidRPr="00B47F4A">
        <w:rPr>
          <w:rFonts w:ascii="Georgia" w:hAnsi="Georgia" w:cs="Arial"/>
          <w:sz w:val="24"/>
          <w:szCs w:val="24"/>
          <w:lang w:val="es-CO"/>
        </w:rPr>
        <w:t>,</w:t>
      </w:r>
    </w:p>
    <w:p w:rsidR="00C56446" w:rsidRPr="00C56446" w:rsidRDefault="00C56446" w:rsidP="00C56446">
      <w:pPr>
        <w:spacing w:line="360" w:lineRule="auto"/>
        <w:jc w:val="center"/>
        <w:rPr>
          <w:rFonts w:ascii="Georgia" w:hAnsi="Georgia" w:cs="Arial"/>
          <w:sz w:val="24"/>
          <w:szCs w:val="24"/>
          <w:lang w:val="es-CO"/>
        </w:rPr>
      </w:pPr>
    </w:p>
    <w:p w:rsidR="00125F83" w:rsidRPr="00C56446" w:rsidRDefault="00125F83" w:rsidP="00C56446">
      <w:pPr>
        <w:widowControl/>
        <w:numPr>
          <w:ilvl w:val="0"/>
          <w:numId w:val="4"/>
        </w:numPr>
        <w:overflowPunct/>
        <w:autoSpaceDE/>
        <w:autoSpaceDN/>
        <w:adjustRightInd/>
        <w:spacing w:line="360" w:lineRule="auto"/>
        <w:jc w:val="both"/>
        <w:rPr>
          <w:rFonts w:ascii="Georgia" w:hAnsi="Georgia" w:cs="Arial"/>
          <w:sz w:val="24"/>
          <w:szCs w:val="24"/>
          <w:lang w:val="es-CO"/>
        </w:rPr>
      </w:pPr>
      <w:r w:rsidRPr="00C56446">
        <w:rPr>
          <w:rFonts w:ascii="Georgia" w:hAnsi="Georgia" w:cs="Arial"/>
          <w:sz w:val="24"/>
          <w:szCs w:val="24"/>
          <w:lang w:val="es-CO"/>
        </w:rPr>
        <w:t xml:space="preserve">CONFIRMAR el fallo fechado el día </w:t>
      </w:r>
      <w:r w:rsidR="00940909" w:rsidRPr="00C56446">
        <w:rPr>
          <w:rFonts w:ascii="Georgia" w:hAnsi="Georgia" w:cs="Arial"/>
          <w:sz w:val="24"/>
          <w:szCs w:val="24"/>
          <w:lang w:val="es-CO"/>
        </w:rPr>
        <w:t>09-09</w:t>
      </w:r>
      <w:r w:rsidRPr="00C56446">
        <w:rPr>
          <w:rFonts w:ascii="Georgia" w:hAnsi="Georgia" w:cs="Arial"/>
          <w:sz w:val="24"/>
          <w:szCs w:val="24"/>
          <w:lang w:val="es-CO"/>
        </w:rPr>
        <w:t>-2014 del Juzgado Quinto Civil del Circuito de Pereira, R.</w:t>
      </w:r>
    </w:p>
    <w:p w:rsidR="00E834C5" w:rsidRPr="00C56446" w:rsidRDefault="00E834C5" w:rsidP="00C56446">
      <w:pPr>
        <w:widowControl/>
        <w:overflowPunct/>
        <w:autoSpaceDE/>
        <w:autoSpaceDN/>
        <w:adjustRightInd/>
        <w:spacing w:line="360" w:lineRule="auto"/>
        <w:ind w:left="360"/>
        <w:jc w:val="both"/>
        <w:rPr>
          <w:rFonts w:ascii="Georgia" w:hAnsi="Georgia" w:cs="Arial"/>
          <w:sz w:val="24"/>
          <w:szCs w:val="24"/>
          <w:lang w:val="es-CO"/>
        </w:rPr>
      </w:pPr>
    </w:p>
    <w:p w:rsidR="00125F83" w:rsidRPr="00C56446" w:rsidRDefault="00125F83" w:rsidP="00C56446">
      <w:pPr>
        <w:widowControl/>
        <w:numPr>
          <w:ilvl w:val="0"/>
          <w:numId w:val="4"/>
        </w:numPr>
        <w:overflowPunct/>
        <w:adjustRightInd/>
        <w:spacing w:line="360" w:lineRule="auto"/>
        <w:jc w:val="both"/>
        <w:rPr>
          <w:rFonts w:ascii="Georgia" w:hAnsi="Georgia" w:cs="Arial"/>
          <w:sz w:val="24"/>
          <w:szCs w:val="24"/>
          <w:lang w:val="es-CO"/>
        </w:rPr>
      </w:pPr>
      <w:r w:rsidRPr="00C56446">
        <w:rPr>
          <w:rFonts w:ascii="Georgia" w:hAnsi="Georgia" w:cs="Arial"/>
          <w:sz w:val="24"/>
          <w:szCs w:val="24"/>
          <w:lang w:val="es-CO"/>
        </w:rPr>
        <w:t>CONDENAR en costas en esta instancia, a la parte demandante y a favor de la parte demandada. Se liquidarán en primera instancia, sin embargo, la fijación de las agencias correspondientes a esta sede, se hará en auto posterior.</w:t>
      </w:r>
    </w:p>
    <w:p w:rsidR="00125F83" w:rsidRPr="00C56446" w:rsidRDefault="00125F83" w:rsidP="00C56446">
      <w:pPr>
        <w:pStyle w:val="Paragraphedeliste"/>
        <w:spacing w:line="360" w:lineRule="auto"/>
        <w:rPr>
          <w:rFonts w:ascii="Georgia" w:hAnsi="Georgia" w:cs="Arial"/>
          <w:sz w:val="24"/>
          <w:szCs w:val="24"/>
          <w:lang w:val="es-CO"/>
        </w:rPr>
      </w:pPr>
    </w:p>
    <w:p w:rsidR="00147FF3" w:rsidRPr="00C56446" w:rsidRDefault="00125F83" w:rsidP="00C56446">
      <w:pPr>
        <w:widowControl/>
        <w:numPr>
          <w:ilvl w:val="0"/>
          <w:numId w:val="4"/>
        </w:numPr>
        <w:overflowPunct/>
        <w:adjustRightInd/>
        <w:spacing w:line="360" w:lineRule="auto"/>
        <w:jc w:val="both"/>
        <w:rPr>
          <w:rFonts w:ascii="Georgia" w:hAnsi="Georgia" w:cs="Arial"/>
          <w:sz w:val="24"/>
          <w:szCs w:val="24"/>
          <w:lang w:val="es-CO"/>
        </w:rPr>
      </w:pPr>
      <w:r w:rsidRPr="00C56446">
        <w:rPr>
          <w:rFonts w:ascii="Georgia" w:hAnsi="Georgia" w:cs="Arial"/>
          <w:sz w:val="24"/>
          <w:szCs w:val="24"/>
          <w:lang w:val="es-CO"/>
        </w:rPr>
        <w:t>DEVOLVER el expediente al Juzgado de origen, en firme esta providencia.</w:t>
      </w:r>
    </w:p>
    <w:p w:rsidR="009A431B" w:rsidRDefault="009A431B" w:rsidP="00C56446">
      <w:pPr>
        <w:widowControl/>
        <w:overflowPunct/>
        <w:autoSpaceDE/>
        <w:autoSpaceDN/>
        <w:adjustRightInd/>
        <w:spacing w:line="360" w:lineRule="auto"/>
        <w:jc w:val="center"/>
        <w:rPr>
          <w:rFonts w:ascii="Georgia" w:hAnsi="Georgia" w:cs="Arial"/>
          <w:smallCaps/>
          <w:sz w:val="24"/>
          <w:szCs w:val="24"/>
          <w:lang w:val="es-CO"/>
        </w:rPr>
      </w:pPr>
    </w:p>
    <w:p w:rsidR="007B5B67" w:rsidRPr="00C56446" w:rsidRDefault="007B5B67" w:rsidP="00C56446">
      <w:pPr>
        <w:widowControl/>
        <w:overflowPunct/>
        <w:autoSpaceDE/>
        <w:autoSpaceDN/>
        <w:adjustRightInd/>
        <w:spacing w:line="360" w:lineRule="auto"/>
        <w:jc w:val="center"/>
        <w:rPr>
          <w:rFonts w:ascii="Georgia" w:hAnsi="Georgia" w:cs="Arial"/>
          <w:smallCaps/>
          <w:sz w:val="24"/>
          <w:szCs w:val="24"/>
          <w:lang w:val="es-CO"/>
        </w:rPr>
      </w:pPr>
    </w:p>
    <w:p w:rsidR="005B40AE" w:rsidRPr="00D46B80" w:rsidRDefault="005B40AE" w:rsidP="009C30DF">
      <w:pPr>
        <w:widowControl/>
        <w:overflowPunct/>
        <w:autoSpaceDE/>
        <w:autoSpaceDN/>
        <w:adjustRightInd/>
        <w:spacing w:line="360" w:lineRule="auto"/>
        <w:jc w:val="center"/>
        <w:rPr>
          <w:rFonts w:ascii="Georgia" w:hAnsi="Georgia" w:cs="Arial"/>
          <w:smallCaps/>
          <w:sz w:val="24"/>
          <w:szCs w:val="24"/>
          <w:lang w:val="en-US"/>
        </w:rPr>
      </w:pPr>
      <w:proofErr w:type="spellStart"/>
      <w:r w:rsidRPr="00D46B80">
        <w:rPr>
          <w:rFonts w:ascii="Georgia" w:hAnsi="Georgia" w:cs="Arial"/>
          <w:smallCaps/>
          <w:sz w:val="28"/>
          <w:szCs w:val="24"/>
          <w:lang w:val="en-US"/>
        </w:rPr>
        <w:t>Notifíquese</w:t>
      </w:r>
      <w:proofErr w:type="spellEnd"/>
      <w:r w:rsidRPr="00D46B80">
        <w:rPr>
          <w:rFonts w:ascii="Georgia" w:hAnsi="Georgia" w:cs="Arial"/>
          <w:smallCaps/>
          <w:sz w:val="28"/>
          <w:szCs w:val="24"/>
          <w:lang w:val="en-US"/>
        </w:rPr>
        <w:t>,</w:t>
      </w:r>
    </w:p>
    <w:p w:rsidR="0053520F" w:rsidRPr="00D46B80" w:rsidRDefault="0053520F" w:rsidP="009C30DF">
      <w:pPr>
        <w:widowControl/>
        <w:overflowPunct/>
        <w:autoSpaceDE/>
        <w:autoSpaceDN/>
        <w:adjustRightInd/>
        <w:spacing w:line="360" w:lineRule="auto"/>
        <w:jc w:val="center"/>
        <w:rPr>
          <w:rFonts w:ascii="Georgia" w:hAnsi="Georgia" w:cs="Arial"/>
          <w:sz w:val="24"/>
          <w:szCs w:val="24"/>
          <w:lang w:val="en-US"/>
        </w:rPr>
      </w:pPr>
    </w:p>
    <w:p w:rsidR="00DD27FE" w:rsidRPr="00D46B80" w:rsidRDefault="00DD27FE" w:rsidP="009C30DF">
      <w:pPr>
        <w:widowControl/>
        <w:overflowPunct/>
        <w:autoSpaceDE/>
        <w:autoSpaceDN/>
        <w:adjustRightInd/>
        <w:spacing w:line="360" w:lineRule="auto"/>
        <w:jc w:val="center"/>
        <w:rPr>
          <w:rFonts w:ascii="Georgia" w:hAnsi="Georgia" w:cs="Arial"/>
          <w:sz w:val="24"/>
          <w:szCs w:val="24"/>
          <w:lang w:val="en-US"/>
        </w:rPr>
      </w:pPr>
    </w:p>
    <w:p w:rsidR="00E07870" w:rsidRPr="00D46B8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n-US"/>
        </w:rPr>
      </w:pPr>
      <w:r w:rsidRPr="00D46B80">
        <w:rPr>
          <w:rFonts w:ascii="Georgia" w:hAnsi="Georgia" w:cs="Arial"/>
          <w:spacing w:val="-3"/>
          <w:w w:val="150"/>
          <w:sz w:val="24"/>
          <w:szCs w:val="18"/>
          <w:lang w:val="en-US"/>
        </w:rPr>
        <w:t>D</w:t>
      </w:r>
      <w:r w:rsidRPr="00D46B80">
        <w:rPr>
          <w:rFonts w:ascii="Georgia" w:hAnsi="Georgia" w:cs="Arial"/>
          <w:spacing w:val="-3"/>
          <w:w w:val="150"/>
          <w:sz w:val="18"/>
          <w:szCs w:val="16"/>
          <w:lang w:val="en-US"/>
        </w:rPr>
        <w:t>UBERNEY</w:t>
      </w:r>
      <w:r w:rsidRPr="00D46B80">
        <w:rPr>
          <w:rFonts w:ascii="Georgia" w:hAnsi="Georgia" w:cs="Arial"/>
          <w:spacing w:val="-3"/>
          <w:w w:val="150"/>
          <w:sz w:val="22"/>
          <w:szCs w:val="18"/>
          <w:lang w:val="en-US"/>
        </w:rPr>
        <w:t xml:space="preserve"> </w:t>
      </w:r>
      <w:r w:rsidRPr="00D46B80">
        <w:rPr>
          <w:rFonts w:ascii="Georgia" w:hAnsi="Georgia" w:cs="Arial"/>
          <w:spacing w:val="-3"/>
          <w:w w:val="150"/>
          <w:sz w:val="24"/>
          <w:szCs w:val="18"/>
          <w:lang w:val="en-US"/>
        </w:rPr>
        <w:t>G</w:t>
      </w:r>
      <w:r w:rsidRPr="00D46B80">
        <w:rPr>
          <w:rFonts w:ascii="Georgia" w:hAnsi="Georgia" w:cs="Arial"/>
          <w:spacing w:val="-3"/>
          <w:w w:val="150"/>
          <w:sz w:val="18"/>
          <w:szCs w:val="16"/>
          <w:lang w:val="en-US"/>
        </w:rPr>
        <w:t>RISALES</w:t>
      </w:r>
      <w:r w:rsidRPr="00D46B80">
        <w:rPr>
          <w:rFonts w:ascii="Georgia" w:hAnsi="Georgia" w:cs="Arial"/>
          <w:spacing w:val="-3"/>
          <w:w w:val="150"/>
          <w:sz w:val="22"/>
          <w:szCs w:val="18"/>
          <w:lang w:val="en-US"/>
        </w:rPr>
        <w:t xml:space="preserve"> </w:t>
      </w:r>
      <w:r w:rsidRPr="00D46B80">
        <w:rPr>
          <w:rFonts w:ascii="Georgia" w:hAnsi="Georgia" w:cs="Arial"/>
          <w:spacing w:val="-3"/>
          <w:w w:val="150"/>
          <w:sz w:val="24"/>
          <w:szCs w:val="18"/>
          <w:lang w:val="en-US"/>
        </w:rPr>
        <w:t>H</w:t>
      </w:r>
      <w:r w:rsidRPr="00D46B80">
        <w:rPr>
          <w:rFonts w:ascii="Georgia" w:hAnsi="Georgia" w:cs="Arial"/>
          <w:spacing w:val="-3"/>
          <w:w w:val="150"/>
          <w:sz w:val="18"/>
          <w:szCs w:val="16"/>
          <w:lang w:val="en-US"/>
        </w:rPr>
        <w:t>ERRERA</w:t>
      </w:r>
    </w:p>
    <w:p w:rsidR="00E07870" w:rsidRPr="00D46B8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D46B80">
        <w:rPr>
          <w:rFonts w:ascii="Georgia" w:hAnsi="Georgia" w:cs="Arial"/>
          <w:spacing w:val="-3"/>
          <w:w w:val="150"/>
          <w:sz w:val="22"/>
          <w:lang w:val="en-US"/>
        </w:rPr>
        <w:t>M</w:t>
      </w:r>
      <w:r w:rsidRPr="00D46B80">
        <w:rPr>
          <w:rFonts w:ascii="Georgia" w:hAnsi="Georgia" w:cs="Arial"/>
          <w:spacing w:val="-3"/>
          <w:w w:val="150"/>
          <w:lang w:val="en-US"/>
        </w:rPr>
        <w:t xml:space="preserve"> </w:t>
      </w:r>
      <w:r w:rsidRPr="00D46B80">
        <w:rPr>
          <w:rFonts w:ascii="Georgia" w:hAnsi="Georgia" w:cs="Arial"/>
          <w:spacing w:val="-3"/>
          <w:w w:val="150"/>
          <w:sz w:val="18"/>
          <w:lang w:val="en-US"/>
        </w:rPr>
        <w:t>A G I S T R A D O</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834C5" w:rsidRPr="00D46B80" w:rsidRDefault="00E834C5"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D46B8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D46B8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D46B80">
        <w:rPr>
          <w:rFonts w:ascii="Georgia" w:hAnsi="Georgia"/>
          <w:w w:val="150"/>
          <w:sz w:val="24"/>
          <w:szCs w:val="18"/>
          <w:lang w:val="en-US"/>
        </w:rPr>
        <w:t>E</w:t>
      </w:r>
      <w:r w:rsidRPr="00D46B80">
        <w:rPr>
          <w:rFonts w:ascii="Georgia" w:hAnsi="Georgia"/>
          <w:w w:val="150"/>
          <w:sz w:val="18"/>
          <w:szCs w:val="18"/>
          <w:lang w:val="en-US"/>
        </w:rPr>
        <w:t>DDER</w:t>
      </w:r>
      <w:r w:rsidRPr="00D46B80">
        <w:rPr>
          <w:rFonts w:ascii="Georgia" w:hAnsi="Georgia"/>
          <w:w w:val="150"/>
          <w:sz w:val="18"/>
          <w:lang w:val="en-US"/>
        </w:rPr>
        <w:t xml:space="preserve"> </w:t>
      </w:r>
      <w:r w:rsidRPr="00D46B80">
        <w:rPr>
          <w:rFonts w:ascii="Georgia" w:hAnsi="Georgia"/>
          <w:w w:val="150"/>
          <w:sz w:val="24"/>
          <w:lang w:val="en-US"/>
        </w:rPr>
        <w:t>J</w:t>
      </w:r>
      <w:r w:rsidRPr="00D46B80">
        <w:rPr>
          <w:rFonts w:ascii="Georgia" w:hAnsi="Georgia"/>
          <w:w w:val="150"/>
          <w:sz w:val="18"/>
          <w:szCs w:val="18"/>
          <w:lang w:val="en-US"/>
        </w:rPr>
        <w:t xml:space="preserve">IMMY </w:t>
      </w:r>
      <w:r w:rsidRPr="00D46B80">
        <w:rPr>
          <w:rFonts w:ascii="Georgia" w:hAnsi="Georgia"/>
          <w:w w:val="150"/>
          <w:sz w:val="24"/>
          <w:lang w:val="en-US"/>
        </w:rPr>
        <w:t>S</w:t>
      </w:r>
      <w:r w:rsidRPr="00D46B80">
        <w:rPr>
          <w:rFonts w:ascii="Georgia" w:hAnsi="Georgia"/>
          <w:w w:val="150"/>
          <w:sz w:val="18"/>
          <w:szCs w:val="18"/>
          <w:lang w:val="en-US"/>
        </w:rPr>
        <w:t xml:space="preserve">ÁNCHEZ </w:t>
      </w:r>
      <w:r w:rsidRPr="00D46B80">
        <w:rPr>
          <w:rFonts w:ascii="Georgia" w:hAnsi="Georgia"/>
          <w:w w:val="150"/>
          <w:sz w:val="24"/>
          <w:szCs w:val="18"/>
          <w:lang w:val="en-US"/>
        </w:rPr>
        <w:t>C</w:t>
      </w:r>
      <w:r w:rsidRPr="00D46B80">
        <w:rPr>
          <w:rFonts w:ascii="Georgia" w:hAnsi="Georgia"/>
          <w:w w:val="150"/>
          <w:sz w:val="28"/>
          <w:szCs w:val="18"/>
          <w:lang w:val="en-US"/>
        </w:rPr>
        <w:t>.</w:t>
      </w:r>
      <w:r w:rsidRPr="00D46B80">
        <w:rPr>
          <w:rFonts w:ascii="Georgia" w:hAnsi="Georgia"/>
          <w:w w:val="150"/>
          <w:sz w:val="28"/>
          <w:szCs w:val="18"/>
          <w:lang w:val="en-US"/>
        </w:rPr>
        <w:tab/>
      </w:r>
      <w:r w:rsidRPr="00D46B80">
        <w:rPr>
          <w:rFonts w:ascii="Georgia" w:hAnsi="Georgia"/>
          <w:w w:val="150"/>
          <w:sz w:val="28"/>
          <w:szCs w:val="18"/>
          <w:lang w:val="en-US"/>
        </w:rPr>
        <w:tab/>
      </w:r>
      <w:r w:rsidRPr="00D46B80">
        <w:rPr>
          <w:rFonts w:ascii="Georgia" w:hAnsi="Georgia" w:cs="Arial"/>
          <w:spacing w:val="-3"/>
          <w:w w:val="150"/>
          <w:sz w:val="24"/>
          <w:szCs w:val="18"/>
          <w:lang w:val="en-US"/>
        </w:rPr>
        <w:t>J</w:t>
      </w:r>
      <w:r w:rsidRPr="00D46B80">
        <w:rPr>
          <w:rFonts w:ascii="Georgia" w:hAnsi="Georgia" w:cs="Arial"/>
          <w:spacing w:val="-3"/>
          <w:w w:val="150"/>
          <w:sz w:val="18"/>
          <w:szCs w:val="18"/>
          <w:lang w:val="en-US"/>
        </w:rPr>
        <w:t xml:space="preserve">AIME </w:t>
      </w:r>
      <w:r w:rsidRPr="00D46B80">
        <w:rPr>
          <w:rFonts w:ascii="Georgia" w:hAnsi="Georgia" w:cs="Arial"/>
          <w:spacing w:val="-3"/>
          <w:w w:val="150"/>
          <w:sz w:val="24"/>
          <w:szCs w:val="18"/>
          <w:lang w:val="en-US"/>
        </w:rPr>
        <w:t>A</w:t>
      </w:r>
      <w:r w:rsidRPr="00D46B80">
        <w:rPr>
          <w:rFonts w:ascii="Georgia" w:hAnsi="Georgia"/>
          <w:w w:val="150"/>
          <w:sz w:val="18"/>
          <w:szCs w:val="18"/>
          <w:lang w:val="en-US"/>
        </w:rPr>
        <w:t xml:space="preserve">LBERTO </w:t>
      </w:r>
      <w:r w:rsidRPr="00D46B80">
        <w:rPr>
          <w:rFonts w:ascii="Georgia" w:hAnsi="Georgia" w:cs="Arial"/>
          <w:spacing w:val="-3"/>
          <w:w w:val="150"/>
          <w:sz w:val="24"/>
          <w:szCs w:val="18"/>
          <w:lang w:val="en-US"/>
        </w:rPr>
        <w:t>S</w:t>
      </w:r>
      <w:r w:rsidRPr="00D46B80">
        <w:rPr>
          <w:rFonts w:ascii="Georgia" w:hAnsi="Georgia" w:cs="Arial"/>
          <w:spacing w:val="-3"/>
          <w:w w:val="150"/>
          <w:sz w:val="18"/>
          <w:szCs w:val="16"/>
          <w:lang w:val="en-US"/>
        </w:rPr>
        <w:t xml:space="preserve">ARAZA </w:t>
      </w:r>
      <w:r w:rsidRPr="00D46B80">
        <w:rPr>
          <w:rFonts w:ascii="Georgia" w:hAnsi="Georgia" w:cs="Arial"/>
          <w:spacing w:val="-3"/>
          <w:w w:val="150"/>
          <w:sz w:val="24"/>
          <w:szCs w:val="18"/>
          <w:lang w:val="en-US"/>
        </w:rPr>
        <w:t>N</w:t>
      </w:r>
      <w:r w:rsidRPr="00D46B80">
        <w:rPr>
          <w:rFonts w:ascii="Georgia" w:hAnsi="Georgia" w:cs="Arial"/>
          <w:spacing w:val="-3"/>
          <w:w w:val="150"/>
          <w:sz w:val="28"/>
          <w:szCs w:val="18"/>
          <w:lang w:val="en-US"/>
        </w:rPr>
        <w:t>.</w:t>
      </w:r>
    </w:p>
    <w:p w:rsidR="00E07870" w:rsidRPr="00D46B8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D46B80">
        <w:rPr>
          <w:rFonts w:ascii="Georgia" w:hAnsi="Georgia" w:cs="Arial"/>
          <w:w w:val="150"/>
          <w:sz w:val="28"/>
          <w:lang w:val="en-GB"/>
        </w:rPr>
        <w:tab/>
      </w:r>
      <w:r w:rsidRPr="00D46B80">
        <w:rPr>
          <w:rFonts w:ascii="Georgia" w:hAnsi="Georgia" w:cs="Arial"/>
          <w:w w:val="150"/>
          <w:sz w:val="24"/>
          <w:lang w:val="en-GB"/>
        </w:rPr>
        <w:t>M</w:t>
      </w:r>
      <w:r w:rsidRPr="00D46B80">
        <w:rPr>
          <w:rFonts w:ascii="Georgia" w:hAnsi="Georgia" w:cs="Arial"/>
          <w:w w:val="150"/>
          <w:sz w:val="18"/>
          <w:lang w:val="en-GB"/>
        </w:rPr>
        <w:t xml:space="preserve"> A G I S T R A D O </w:t>
      </w:r>
      <w:r w:rsidRPr="00D46B80">
        <w:rPr>
          <w:rFonts w:ascii="Georgia" w:hAnsi="Georgia" w:cs="Arial"/>
          <w:w w:val="150"/>
          <w:sz w:val="18"/>
          <w:lang w:val="en-GB"/>
        </w:rPr>
        <w:tab/>
      </w:r>
      <w:r w:rsidRPr="00D46B80">
        <w:rPr>
          <w:rFonts w:ascii="Georgia" w:hAnsi="Georgia" w:cs="Arial"/>
          <w:w w:val="150"/>
          <w:sz w:val="18"/>
          <w:lang w:val="en-GB"/>
        </w:rPr>
        <w:tab/>
      </w:r>
      <w:r w:rsidRPr="00D46B80">
        <w:rPr>
          <w:rFonts w:ascii="Georgia" w:hAnsi="Georgia" w:cs="Arial"/>
          <w:w w:val="150"/>
          <w:sz w:val="18"/>
          <w:lang w:val="en-GB"/>
        </w:rPr>
        <w:tab/>
      </w:r>
      <w:r w:rsidRPr="00D46B80">
        <w:rPr>
          <w:rFonts w:ascii="Georgia" w:hAnsi="Georgia" w:cs="Arial"/>
          <w:w w:val="150"/>
          <w:sz w:val="18"/>
          <w:lang w:val="en-GB"/>
        </w:rPr>
        <w:tab/>
      </w:r>
      <w:r w:rsidRPr="00D46B80">
        <w:rPr>
          <w:rFonts w:ascii="Georgia" w:hAnsi="Georgia" w:cs="Arial"/>
          <w:w w:val="150"/>
          <w:sz w:val="24"/>
          <w:lang w:val="en-GB"/>
        </w:rPr>
        <w:t>M</w:t>
      </w:r>
      <w:r w:rsidRPr="00D46B80">
        <w:rPr>
          <w:rFonts w:ascii="Georgia" w:hAnsi="Georgia" w:cs="Arial"/>
          <w:w w:val="150"/>
          <w:sz w:val="18"/>
          <w:lang w:val="en-GB"/>
        </w:rPr>
        <w:t xml:space="preserve"> A G I S T R A D O</w:t>
      </w:r>
    </w:p>
    <w:p w:rsidR="0039603F" w:rsidRPr="007B5B67" w:rsidRDefault="0039603F"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p>
    <w:p w:rsidR="00E07870" w:rsidRPr="00D46B80" w:rsidRDefault="00E07870" w:rsidP="00971550">
      <w:pPr>
        <w:pStyle w:val="Corpsdetexte"/>
        <w:tabs>
          <w:tab w:val="left" w:pos="9356"/>
          <w:tab w:val="left" w:pos="9498"/>
        </w:tabs>
        <w:spacing w:line="360" w:lineRule="auto"/>
        <w:ind w:left="7513"/>
        <w:jc w:val="right"/>
        <w:rPr>
          <w:rFonts w:ascii="Georgia" w:hAnsi="Georgia"/>
          <w:w w:val="150"/>
          <w:sz w:val="10"/>
          <w:szCs w:val="10"/>
          <w:lang w:val="es-CO"/>
        </w:rPr>
      </w:pPr>
      <w:proofErr w:type="spellStart"/>
      <w:r w:rsidRPr="00D46B80">
        <w:rPr>
          <w:rFonts w:ascii="Georgia" w:hAnsi="Georgia"/>
          <w:w w:val="150"/>
          <w:sz w:val="10"/>
          <w:szCs w:val="10"/>
          <w:lang w:val="es-CO"/>
        </w:rPr>
        <w:t>DGH</w:t>
      </w:r>
      <w:proofErr w:type="spellEnd"/>
      <w:r w:rsidRPr="00D46B80">
        <w:rPr>
          <w:rFonts w:ascii="Georgia" w:hAnsi="Georgia"/>
          <w:w w:val="150"/>
          <w:sz w:val="10"/>
          <w:szCs w:val="10"/>
          <w:lang w:val="es-CO"/>
        </w:rPr>
        <w:t xml:space="preserve"> / </w:t>
      </w:r>
      <w:proofErr w:type="spellStart"/>
      <w:r w:rsidRPr="00D46B80">
        <w:rPr>
          <w:rFonts w:ascii="Georgia" w:hAnsi="Georgia"/>
          <w:w w:val="150"/>
          <w:sz w:val="10"/>
          <w:szCs w:val="10"/>
          <w:lang w:val="es-CO"/>
        </w:rPr>
        <w:t>DGD</w:t>
      </w:r>
      <w:proofErr w:type="spellEnd"/>
      <w:r w:rsidRPr="00D46B80">
        <w:rPr>
          <w:rFonts w:ascii="Georgia" w:hAnsi="Georgia"/>
          <w:w w:val="150"/>
          <w:sz w:val="10"/>
          <w:szCs w:val="10"/>
          <w:lang w:val="es-CO"/>
        </w:rPr>
        <w:t xml:space="preserve"> / 201</w:t>
      </w:r>
      <w:r w:rsidR="00147FF3" w:rsidRPr="00D46B80">
        <w:rPr>
          <w:rFonts w:ascii="Georgia" w:hAnsi="Georgia"/>
          <w:w w:val="150"/>
          <w:sz w:val="10"/>
          <w:szCs w:val="10"/>
          <w:lang w:val="es-CO"/>
        </w:rPr>
        <w:t>7</w:t>
      </w:r>
    </w:p>
    <w:p w:rsidR="00CA0D3B" w:rsidRPr="00D46B80" w:rsidRDefault="00CA0D3B" w:rsidP="00971550">
      <w:pPr>
        <w:pStyle w:val="Corpsdetexte"/>
        <w:tabs>
          <w:tab w:val="left" w:pos="9356"/>
          <w:tab w:val="left" w:pos="9498"/>
        </w:tabs>
        <w:spacing w:line="360" w:lineRule="auto"/>
        <w:ind w:left="7513"/>
        <w:jc w:val="right"/>
        <w:rPr>
          <w:rFonts w:ascii="Georgia" w:hAnsi="Georgia"/>
          <w:w w:val="150"/>
          <w:sz w:val="10"/>
          <w:szCs w:val="10"/>
          <w:lang w:val="es-CO"/>
        </w:rPr>
      </w:pPr>
    </w:p>
    <w:p w:rsidR="00CA0D3B" w:rsidRPr="00D46B80" w:rsidRDefault="00E834C5" w:rsidP="00971550">
      <w:pPr>
        <w:pStyle w:val="Corpsdetexte"/>
        <w:tabs>
          <w:tab w:val="left" w:pos="9356"/>
          <w:tab w:val="left" w:pos="9498"/>
        </w:tabs>
        <w:spacing w:line="360" w:lineRule="auto"/>
        <w:ind w:left="7513"/>
        <w:jc w:val="right"/>
        <w:rPr>
          <w:rFonts w:ascii="Georgia" w:hAnsi="Georgia"/>
          <w:w w:val="150"/>
          <w:sz w:val="16"/>
          <w:lang w:val="es-CO"/>
        </w:rPr>
      </w:pPr>
      <w:r w:rsidRPr="00D46B80">
        <w:rPr>
          <w:rFonts w:ascii="Georgia" w:hAnsi="Georgia"/>
          <w:noProof/>
          <w:lang w:val="fr-FR" w:eastAsia="fr-FR"/>
        </w:rPr>
        <mc:AlternateContent>
          <mc:Choice Requires="wps">
            <w:drawing>
              <wp:anchor distT="0" distB="0" distL="114300" distR="114300" simplePos="0" relativeHeight="251661312" behindDoc="0" locked="0" layoutInCell="1" allowOverlap="1" wp14:anchorId="30729E4D" wp14:editId="382FD01B">
                <wp:simplePos x="0" y="0"/>
                <wp:positionH relativeFrom="margin">
                  <wp:posOffset>1273175</wp:posOffset>
                </wp:positionH>
                <wp:positionV relativeFrom="paragraph">
                  <wp:posOffset>43815</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110B92" w:rsidRPr="005E4B32" w:rsidRDefault="00110B92" w:rsidP="000C05A3">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110B92" w:rsidRPr="005E4B32" w:rsidRDefault="00110B92" w:rsidP="000C05A3">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110B92" w:rsidRPr="005E4B32" w:rsidRDefault="00110B92" w:rsidP="000C05A3">
                            <w:pPr>
                              <w:jc w:val="both"/>
                              <w:rPr>
                                <w:rFonts w:ascii="Kalinga" w:hAnsi="Kalinga" w:cs="Kalinga"/>
                                <w:color w:val="000000"/>
                              </w:rPr>
                            </w:pPr>
                          </w:p>
                          <w:p w:rsidR="00110B92" w:rsidRPr="005E4B32" w:rsidRDefault="00110B92" w:rsidP="000C05A3">
                            <w:pPr>
                              <w:jc w:val="center"/>
                              <w:rPr>
                                <w:rFonts w:ascii="Kalinga" w:hAnsi="Kalinga" w:cs="Kalinga"/>
                                <w:color w:val="000000"/>
                              </w:rPr>
                            </w:pPr>
                            <w:r w:rsidRPr="005E4B32">
                              <w:rPr>
                                <w:rFonts w:ascii="Kalinga" w:hAnsi="Kalinga" w:cs="Kalinga"/>
                                <w:color w:val="000000"/>
                              </w:rPr>
                              <w:t>____________________________________</w:t>
                            </w:r>
                          </w:p>
                          <w:p w:rsidR="00110B92" w:rsidRPr="005E4B32" w:rsidRDefault="00110B92" w:rsidP="000C05A3">
                            <w:pPr>
                              <w:jc w:val="center"/>
                              <w:rPr>
                                <w:rFonts w:ascii="Kalinga" w:hAnsi="Kalinga" w:cs="Kalinga"/>
                                <w:b/>
                                <w:color w:val="000000"/>
                              </w:rPr>
                            </w:pPr>
                            <w:r w:rsidRPr="005E4B32">
                              <w:rPr>
                                <w:rFonts w:ascii="Kalinga" w:hAnsi="Kalinga" w:cs="Kalinga"/>
                                <w:color w:val="000000"/>
                              </w:rPr>
                              <w:t>JAÍR DE JESÚS HENAO MOLINA</w:t>
                            </w:r>
                          </w:p>
                          <w:p w:rsidR="00110B92" w:rsidRPr="005E4B32" w:rsidRDefault="00110B92" w:rsidP="000C05A3">
                            <w:pPr>
                              <w:pStyle w:val="Sansinterligne"/>
                              <w:jc w:val="center"/>
                              <w:rPr>
                                <w:rFonts w:ascii="Kalinga" w:hAnsi="Kalinga" w:cs="Kalinga"/>
                                <w:b/>
                                <w:sz w:val="20"/>
                                <w:szCs w:val="20"/>
                              </w:rPr>
                            </w:pPr>
                            <w:r w:rsidRPr="005E4B32">
                              <w:rPr>
                                <w:rFonts w:ascii="Kalinga" w:hAnsi="Kalinga" w:cs="Kalinga"/>
                                <w:sz w:val="20"/>
                                <w:szCs w:val="20"/>
                              </w:rPr>
                              <w:t>S E C R E T A R I O</w:t>
                            </w:r>
                          </w:p>
                          <w:p w:rsidR="00110B92" w:rsidRPr="00D54419" w:rsidRDefault="00110B92" w:rsidP="000C05A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729E4D" id="Rectangle 7" o:spid="_x0000_s1026" style="position:absolute;left:0;text-align:left;margin-left:100.25pt;margin-top:3.45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" strokeweight="2pt">
                <v:stroke linestyle="thickThin"/>
                <v:textbox>
                  <w:txbxContent>
                    <w:p w:rsidR="00110B92" w:rsidRPr="005E4B32" w:rsidRDefault="00110B92"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110B92" w:rsidRPr="005E4B32" w:rsidRDefault="00110B92"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110B92" w:rsidRPr="005E4B32" w:rsidRDefault="00110B92" w:rsidP="000C05A3">
                      <w:pPr>
                        <w:jc w:val="both"/>
                        <w:rPr>
                          <w:rFonts w:ascii="Kalinga" w:hAnsi="Kalinga" w:cs="Kalinga"/>
                          <w:color w:val="000000"/>
                        </w:rPr>
                      </w:pPr>
                    </w:p>
                    <w:p w:rsidR="00110B92" w:rsidRPr="005E4B32" w:rsidRDefault="00110B92" w:rsidP="000C05A3">
                      <w:pPr>
                        <w:jc w:val="center"/>
                        <w:rPr>
                          <w:rFonts w:ascii="Kalinga" w:hAnsi="Kalinga" w:cs="Kalinga"/>
                          <w:color w:val="000000"/>
                        </w:rPr>
                      </w:pPr>
                      <w:r w:rsidRPr="005E4B32">
                        <w:rPr>
                          <w:rFonts w:ascii="Kalinga" w:hAnsi="Kalinga" w:cs="Kalinga"/>
                          <w:color w:val="000000"/>
                        </w:rPr>
                        <w:t>____________________________________</w:t>
                      </w:r>
                    </w:p>
                    <w:p w:rsidR="00110B92" w:rsidRPr="005E4B32" w:rsidRDefault="00110B92" w:rsidP="000C05A3">
                      <w:pPr>
                        <w:jc w:val="center"/>
                        <w:rPr>
                          <w:rFonts w:ascii="Kalinga" w:hAnsi="Kalinga" w:cs="Kalinga"/>
                          <w:b/>
                          <w:color w:val="000000"/>
                        </w:rPr>
                      </w:pPr>
                      <w:r w:rsidRPr="005E4B32">
                        <w:rPr>
                          <w:rFonts w:ascii="Kalinga" w:hAnsi="Kalinga" w:cs="Kalinga"/>
                          <w:color w:val="000000"/>
                        </w:rPr>
                        <w:t>JAÍR DE JESÚS HENAO MOLINA</w:t>
                      </w:r>
                    </w:p>
                    <w:p w:rsidR="00110B92" w:rsidRPr="005E4B32" w:rsidRDefault="00110B92"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110B92" w:rsidRPr="00D54419" w:rsidRDefault="00110B92" w:rsidP="000C05A3">
                      <w:pPr>
                        <w:jc w:val="center"/>
                        <w:rPr>
                          <w:rFonts w:cs="Arial"/>
                          <w:sz w:val="22"/>
                          <w:szCs w:val="22"/>
                        </w:rPr>
                      </w:pPr>
                    </w:p>
                  </w:txbxContent>
                </v:textbox>
                <w10:wrap anchorx="margin"/>
              </v:rect>
            </w:pict>
          </mc:Fallback>
        </mc:AlternateContent>
      </w:r>
    </w:p>
    <w:p w:rsidR="008C7E1D" w:rsidRPr="00D46B80" w:rsidRDefault="008C7E1D" w:rsidP="00971550">
      <w:pPr>
        <w:pStyle w:val="Corpsdetexte"/>
        <w:tabs>
          <w:tab w:val="left" w:pos="9356"/>
          <w:tab w:val="left" w:pos="9498"/>
        </w:tabs>
        <w:spacing w:line="360" w:lineRule="auto"/>
        <w:ind w:left="7513"/>
        <w:jc w:val="right"/>
        <w:rPr>
          <w:rFonts w:ascii="Georgia" w:hAnsi="Georgia"/>
          <w:w w:val="150"/>
          <w:sz w:val="16"/>
          <w:lang w:val="es-CO"/>
        </w:rPr>
      </w:pPr>
    </w:p>
    <w:p w:rsidR="008C7E1D" w:rsidRPr="00D46B80" w:rsidRDefault="008C7E1D" w:rsidP="00971550">
      <w:pPr>
        <w:pStyle w:val="Corpsdetexte"/>
        <w:tabs>
          <w:tab w:val="left" w:pos="9356"/>
          <w:tab w:val="left" w:pos="9498"/>
        </w:tabs>
        <w:spacing w:line="360" w:lineRule="auto"/>
        <w:ind w:left="7513"/>
        <w:jc w:val="right"/>
        <w:rPr>
          <w:rFonts w:ascii="Georgia" w:hAnsi="Georgia"/>
          <w:w w:val="150"/>
          <w:sz w:val="16"/>
          <w:lang w:val="es-CO"/>
        </w:rPr>
      </w:pPr>
    </w:p>
    <w:p w:rsidR="008C7E1D" w:rsidRPr="00D46B80" w:rsidRDefault="008C7E1D" w:rsidP="00971550">
      <w:pPr>
        <w:pStyle w:val="Corpsdetexte"/>
        <w:tabs>
          <w:tab w:val="left" w:pos="9356"/>
          <w:tab w:val="left" w:pos="9498"/>
        </w:tabs>
        <w:spacing w:line="360" w:lineRule="auto"/>
        <w:ind w:left="7513"/>
        <w:jc w:val="right"/>
        <w:rPr>
          <w:rFonts w:ascii="Georgia" w:hAnsi="Georgia"/>
          <w:w w:val="150"/>
          <w:sz w:val="16"/>
          <w:lang w:val="es-CO"/>
        </w:rPr>
      </w:pPr>
    </w:p>
    <w:sectPr w:rsidR="008C7E1D" w:rsidRPr="00D46B80" w:rsidSect="00DF2C58">
      <w:headerReference w:type="even" r:id="rId11"/>
      <w:headerReference w:type="default" r:id="rId12"/>
      <w:footerReference w:type="default" r:id="rId13"/>
      <w:headerReference w:type="first" r:id="rId14"/>
      <w:footerReference w:type="first" r:id="rId15"/>
      <w:pgSz w:w="12242" w:h="18722" w:code="14"/>
      <w:pgMar w:top="1418"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D0" w:rsidRDefault="005103D0">
      <w:r>
        <w:separator/>
      </w:r>
    </w:p>
  </w:endnote>
  <w:endnote w:type="continuationSeparator" w:id="0">
    <w:p w:rsidR="005103D0" w:rsidRDefault="0051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0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92" w:rsidRDefault="00110B92" w:rsidP="007A7A7F">
    <w:pPr>
      <w:pStyle w:val="Pieddepage"/>
      <w:pBdr>
        <w:bottom w:val="double" w:sz="6" w:space="1" w:color="auto"/>
      </w:pBdr>
      <w:spacing w:line="360" w:lineRule="auto"/>
      <w:jc w:val="right"/>
      <w:rPr>
        <w:rFonts w:ascii="Arial" w:hAnsi="Arial" w:cs="Arial"/>
        <w:spacing w:val="20"/>
        <w:w w:val="200"/>
        <w:sz w:val="14"/>
        <w:szCs w:val="10"/>
      </w:rPr>
    </w:pPr>
  </w:p>
  <w:p w:rsidR="00110B92" w:rsidRDefault="00110B92" w:rsidP="007A7A7F">
    <w:pPr>
      <w:pStyle w:val="Pieddepage"/>
      <w:spacing w:line="360" w:lineRule="auto"/>
      <w:jc w:val="right"/>
      <w:rPr>
        <w:rFonts w:ascii="Arial" w:hAnsi="Arial" w:cs="Arial"/>
        <w:spacing w:val="20"/>
        <w:w w:val="200"/>
        <w:sz w:val="14"/>
        <w:szCs w:val="10"/>
      </w:rPr>
    </w:pPr>
  </w:p>
  <w:p w:rsidR="00110B92" w:rsidRDefault="00110B92"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110B92" w:rsidRPr="007A7A7F" w:rsidRDefault="00110B92" w:rsidP="007A7A7F">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92" w:rsidRDefault="00110B92" w:rsidP="00B91083">
    <w:pPr>
      <w:pStyle w:val="Pieddepage"/>
      <w:pBdr>
        <w:bottom w:val="double" w:sz="6" w:space="1" w:color="auto"/>
      </w:pBdr>
      <w:spacing w:line="360" w:lineRule="auto"/>
      <w:jc w:val="right"/>
      <w:rPr>
        <w:rFonts w:ascii="Arial" w:hAnsi="Arial" w:cs="Arial"/>
        <w:spacing w:val="20"/>
        <w:w w:val="200"/>
        <w:sz w:val="14"/>
        <w:szCs w:val="10"/>
      </w:rPr>
    </w:pPr>
  </w:p>
  <w:p w:rsidR="00110B92" w:rsidRDefault="00110B92" w:rsidP="00B91083">
    <w:pPr>
      <w:pStyle w:val="Pieddepage"/>
      <w:spacing w:line="360" w:lineRule="auto"/>
      <w:jc w:val="right"/>
      <w:rPr>
        <w:rFonts w:ascii="Arial" w:hAnsi="Arial" w:cs="Arial"/>
        <w:spacing w:val="20"/>
        <w:w w:val="200"/>
        <w:sz w:val="14"/>
        <w:szCs w:val="10"/>
      </w:rPr>
    </w:pPr>
  </w:p>
  <w:p w:rsidR="00110B92" w:rsidRDefault="00110B92"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110B92" w:rsidRDefault="00110B92" w:rsidP="00B91083">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D0" w:rsidRDefault="005103D0">
      <w:r>
        <w:separator/>
      </w:r>
    </w:p>
  </w:footnote>
  <w:footnote w:type="continuationSeparator" w:id="0">
    <w:p w:rsidR="005103D0" w:rsidRDefault="005103D0">
      <w:r>
        <w:continuationSeparator/>
      </w:r>
    </w:p>
  </w:footnote>
  <w:footnote w:id="1">
    <w:p w:rsidR="00110B92" w:rsidRPr="00997249" w:rsidRDefault="00110B92" w:rsidP="002E3BB2">
      <w:pPr>
        <w:pStyle w:val="Notedebasdepage"/>
        <w:jc w:val="both"/>
        <w:rPr>
          <w:lang w:val="es-CO"/>
        </w:rPr>
      </w:pPr>
      <w:r w:rsidRPr="00997249">
        <w:rPr>
          <w:rStyle w:val="Appelnotedebasdep"/>
        </w:rPr>
        <w:footnoteRef/>
      </w:r>
      <w:r w:rsidRPr="00997249">
        <w:t xml:space="preserve"> CSJ, Civil. Sentencia del 23-04-2007, MP: Díaz R.; No.1999-00125-01.</w:t>
      </w:r>
    </w:p>
  </w:footnote>
  <w:footnote w:id="2">
    <w:p w:rsidR="00110B92" w:rsidRPr="00997249" w:rsidRDefault="00110B92" w:rsidP="000E47B5">
      <w:pPr>
        <w:pStyle w:val="Notedebasdepage"/>
        <w:jc w:val="both"/>
      </w:pPr>
      <w:r w:rsidRPr="00997249">
        <w:rPr>
          <w:rStyle w:val="Appelnotedebasdep"/>
        </w:rPr>
        <w:footnoteRef/>
      </w:r>
      <w:r w:rsidRPr="00997249">
        <w:t xml:space="preserve"> CSJ, Civil. SC1182 de 2016.</w:t>
      </w:r>
    </w:p>
  </w:footnote>
  <w:footnote w:id="3">
    <w:p w:rsidR="00110B92" w:rsidRPr="00997249" w:rsidRDefault="00110B92" w:rsidP="000E47B5">
      <w:pPr>
        <w:pStyle w:val="Notedebasdepage"/>
        <w:jc w:val="both"/>
      </w:pPr>
      <w:r w:rsidRPr="00997249">
        <w:rPr>
          <w:rStyle w:val="Appelnotedebasdep"/>
        </w:rPr>
        <w:footnoteRef/>
      </w:r>
      <w:r w:rsidRPr="00997249">
        <w:t xml:space="preserve"> TSP, Civil-Familia. </w:t>
      </w:r>
      <w:r w:rsidRPr="00997249">
        <w:rPr>
          <w:lang w:val="es-CO"/>
        </w:rPr>
        <w:t>Sentencia</w:t>
      </w:r>
      <w:r w:rsidR="004E4B8E" w:rsidRPr="00997249">
        <w:rPr>
          <w:lang w:val="es-CO"/>
        </w:rPr>
        <w:t>s</w:t>
      </w:r>
      <w:r w:rsidRPr="00997249">
        <w:rPr>
          <w:lang w:val="es-CO"/>
        </w:rPr>
        <w:t xml:space="preserve"> del</w:t>
      </w:r>
      <w:r w:rsidRPr="00997249">
        <w:t xml:space="preserve"> </w:t>
      </w:r>
      <w:r w:rsidR="004E4B8E" w:rsidRPr="00997249">
        <w:t>25</w:t>
      </w:r>
      <w:r w:rsidRPr="00997249">
        <w:t>-07-2017; MP: Grisales H., No</w:t>
      </w:r>
      <w:r w:rsidR="004E4B8E" w:rsidRPr="00997249">
        <w:t>s</w:t>
      </w:r>
      <w:r w:rsidRPr="00997249">
        <w:t>.201</w:t>
      </w:r>
      <w:r w:rsidR="004E4B8E" w:rsidRPr="00997249">
        <w:t>2</w:t>
      </w:r>
      <w:r w:rsidRPr="00997249">
        <w:t>-002</w:t>
      </w:r>
      <w:r w:rsidR="004E4B8E" w:rsidRPr="00997249">
        <w:t>47</w:t>
      </w:r>
      <w:r w:rsidRPr="00997249">
        <w:t>-01</w:t>
      </w:r>
      <w:r w:rsidR="004E4B8E" w:rsidRPr="00997249">
        <w:t xml:space="preserve"> y 2010-00173-01</w:t>
      </w:r>
      <w:r w:rsidRPr="00997249">
        <w:t>;</w:t>
      </w:r>
      <w:r w:rsidRPr="00997249">
        <w:rPr>
          <w:lang w:val="es-CO"/>
        </w:rPr>
        <w:t xml:space="preserve"> MP: Arcila R., No.</w:t>
      </w:r>
      <w:r w:rsidRPr="00997249">
        <w:rPr>
          <w:rFonts w:eastAsia="DotumChe"/>
          <w:spacing w:val="-4"/>
        </w:rPr>
        <w:t xml:space="preserve">2012-00011-01; y, (iii) </w:t>
      </w:r>
      <w:r w:rsidRPr="00997249">
        <w:rPr>
          <w:lang w:val="es-CO"/>
        </w:rPr>
        <w:t>19-12-2014; MP: Saraza N., No.</w:t>
      </w:r>
      <w:r w:rsidRPr="00997249">
        <w:t>2010-00059-02.</w:t>
      </w:r>
    </w:p>
  </w:footnote>
  <w:footnote w:id="4">
    <w:p w:rsidR="00446948" w:rsidRPr="00997249" w:rsidRDefault="00446948" w:rsidP="00446948">
      <w:pPr>
        <w:pStyle w:val="Notedebasdepage"/>
        <w:jc w:val="both"/>
      </w:pPr>
      <w:r w:rsidRPr="00997249">
        <w:rPr>
          <w:rStyle w:val="Appelnotedebasdep"/>
        </w:rPr>
        <w:footnoteRef/>
      </w:r>
      <w:r w:rsidRPr="00997249">
        <w:t xml:space="preserve"> </w:t>
      </w:r>
      <w:r w:rsidRPr="00997249">
        <w:rPr>
          <w:lang w:val="es-CO"/>
        </w:rPr>
        <w:t xml:space="preserve">CSJ, </w:t>
      </w:r>
      <w:r w:rsidRPr="00997249">
        <w:t xml:space="preserve">Civil. Sentencia del 17-11-2011, </w:t>
      </w:r>
      <w:proofErr w:type="spellStart"/>
      <w:r w:rsidRPr="00997249">
        <w:t>MP</w:t>
      </w:r>
      <w:proofErr w:type="spellEnd"/>
      <w:r w:rsidRPr="00997249">
        <w:t xml:space="preserve">: </w:t>
      </w:r>
      <w:proofErr w:type="spellStart"/>
      <w:r w:rsidRPr="00997249">
        <w:t>Namén</w:t>
      </w:r>
      <w:proofErr w:type="spellEnd"/>
      <w:r w:rsidRPr="00997249">
        <w:t xml:space="preserve"> V.; No.</w:t>
      </w:r>
      <w:r w:rsidRPr="00997249">
        <w:rPr>
          <w:lang w:val="es-MX"/>
        </w:rPr>
        <w:t>1999-00533-01</w:t>
      </w:r>
      <w:r w:rsidRPr="00997249">
        <w:t>.</w:t>
      </w:r>
    </w:p>
  </w:footnote>
  <w:footnote w:id="5">
    <w:p w:rsidR="00DB7F68" w:rsidRPr="00997249" w:rsidRDefault="00DB7F68" w:rsidP="00DB7F68">
      <w:pPr>
        <w:pStyle w:val="Notedebasdepage"/>
        <w:jc w:val="both"/>
        <w:rPr>
          <w:lang w:val="es-CO"/>
        </w:rPr>
      </w:pPr>
      <w:r w:rsidRPr="00997249">
        <w:rPr>
          <w:rStyle w:val="Appelnotedebasdep"/>
        </w:rPr>
        <w:footnoteRef/>
      </w:r>
      <w:r w:rsidRPr="00997249">
        <w:t xml:space="preserve"> CSJ, Civil. Sentencia del 13-05-2008, MP: Valencia C.; No.1997-09327-01.</w:t>
      </w:r>
    </w:p>
  </w:footnote>
  <w:footnote w:id="6">
    <w:p w:rsidR="00110B92" w:rsidRPr="00997249" w:rsidRDefault="00110B92" w:rsidP="00E84114">
      <w:pPr>
        <w:pStyle w:val="Notedebasdepage"/>
        <w:jc w:val="both"/>
      </w:pPr>
      <w:r w:rsidRPr="00997249">
        <w:rPr>
          <w:rStyle w:val="Appelnotedebasdep"/>
        </w:rPr>
        <w:footnoteRef/>
      </w:r>
      <w:r w:rsidRPr="00997249">
        <w:t xml:space="preserve"> HENAO, Juan C. El daño, análisis comparativo de la responsabilidad extracontractual del Estado en derecho colombiano y francés, 2ª reimpresión, Bogotá DC, Universidad Externado de Colombia, 2007, p.95.</w:t>
      </w:r>
    </w:p>
  </w:footnote>
  <w:footnote w:id="7">
    <w:p w:rsidR="00110B92" w:rsidRPr="00997249" w:rsidRDefault="00110B92" w:rsidP="00E84114">
      <w:pPr>
        <w:pStyle w:val="Notedebasdepage"/>
        <w:jc w:val="both"/>
        <w:rPr>
          <w:lang w:val="es-CO"/>
        </w:rPr>
      </w:pPr>
      <w:r w:rsidRPr="00997249">
        <w:rPr>
          <w:rStyle w:val="Appelnotedebasdep"/>
        </w:rPr>
        <w:footnoteRef/>
      </w:r>
      <w:r w:rsidRPr="00997249">
        <w:t xml:space="preserve"> MAZEAUD, Henry y León, y TUNC, André.  Tratado teórico práctico de la responsabilidad civil delictual y contractual, </w:t>
      </w:r>
      <w:r w:rsidRPr="00997249">
        <w:rPr>
          <w:lang w:val="es-CO"/>
        </w:rPr>
        <w:t>Buenos Aires, Argentina, Ediciones Jurídicas Europa-América - EJEA, 2011, p.385.</w:t>
      </w:r>
    </w:p>
  </w:footnote>
  <w:footnote w:id="8">
    <w:p w:rsidR="00110B92" w:rsidRPr="00997249" w:rsidRDefault="00110B92" w:rsidP="00E84114">
      <w:pPr>
        <w:pStyle w:val="Notedebasdepage"/>
        <w:jc w:val="both"/>
      </w:pPr>
      <w:r w:rsidRPr="00997249">
        <w:rPr>
          <w:rStyle w:val="Appelnotedebasdep"/>
        </w:rPr>
        <w:footnoteRef/>
      </w:r>
      <w:r w:rsidRPr="00997249">
        <w:t xml:space="preserve"> </w:t>
      </w:r>
      <w:r w:rsidRPr="00997249">
        <w:rPr>
          <w:lang w:val="es-CO"/>
        </w:rPr>
        <w:t xml:space="preserve">CSJ, </w:t>
      </w:r>
      <w:r w:rsidRPr="00997249">
        <w:t>Civil. Sentencia del 17-11-2011, ob. cit.</w:t>
      </w:r>
    </w:p>
  </w:footnote>
  <w:footnote w:id="9">
    <w:p w:rsidR="00110B92" w:rsidRPr="00997249" w:rsidRDefault="00110B92" w:rsidP="00E84114">
      <w:pPr>
        <w:pStyle w:val="Notedebasdepage"/>
        <w:jc w:val="both"/>
      </w:pPr>
      <w:r w:rsidRPr="00997249">
        <w:rPr>
          <w:rStyle w:val="Appelnotedebasdep"/>
        </w:rPr>
        <w:footnoteRef/>
      </w:r>
      <w:r w:rsidRPr="00997249">
        <w:t xml:space="preserve"> TAMAYO J., Javier. Tratado de responsabilidad civil, tomo I, 2ª edición, </w:t>
      </w:r>
      <w:proofErr w:type="spellStart"/>
      <w:r w:rsidRPr="00997249">
        <w:t>Legis</w:t>
      </w:r>
      <w:proofErr w:type="spellEnd"/>
      <w:r w:rsidRPr="00997249">
        <w:t>, Bogotá DC, 2007, p.126.</w:t>
      </w:r>
    </w:p>
  </w:footnote>
  <w:footnote w:id="10">
    <w:p w:rsidR="00110B92" w:rsidRPr="00997249" w:rsidRDefault="00110B92" w:rsidP="00E12811">
      <w:pPr>
        <w:pStyle w:val="Notedebasdepage"/>
        <w:jc w:val="both"/>
        <w:rPr>
          <w:lang w:val="es-CO"/>
        </w:rPr>
      </w:pPr>
      <w:r w:rsidRPr="00997249">
        <w:rPr>
          <w:rStyle w:val="Appelnotedebasdep"/>
        </w:rPr>
        <w:footnoteRef/>
      </w:r>
      <w:r w:rsidRPr="00997249">
        <w:t xml:space="preserve"> </w:t>
      </w:r>
      <w:r w:rsidRPr="00997249">
        <w:rPr>
          <w:lang w:val="es-CO"/>
        </w:rPr>
        <w:t xml:space="preserve">CSJ, </w:t>
      </w:r>
      <w:r w:rsidRPr="00997249">
        <w:t>Civil. Sentencia del 17-11-2011, ob. cit.</w:t>
      </w:r>
    </w:p>
  </w:footnote>
  <w:footnote w:id="11">
    <w:p w:rsidR="00110B92" w:rsidRPr="00997249" w:rsidRDefault="00110B92" w:rsidP="00E12811">
      <w:pPr>
        <w:pStyle w:val="Notedebasdepage"/>
        <w:jc w:val="both"/>
      </w:pPr>
      <w:r w:rsidRPr="00997249">
        <w:rPr>
          <w:rStyle w:val="Appelnotedebasdep"/>
        </w:rPr>
        <w:footnoteRef/>
      </w:r>
      <w:r w:rsidRPr="00997249">
        <w:t xml:space="preserve"> </w:t>
      </w:r>
      <w:r w:rsidRPr="00997249">
        <w:rPr>
          <w:lang w:val="es-CO"/>
        </w:rPr>
        <w:t xml:space="preserve">CSJ, </w:t>
      </w:r>
      <w:r w:rsidRPr="00997249">
        <w:t>Civil. SC8219-2016</w:t>
      </w:r>
      <w:r w:rsidRPr="00997249">
        <w:rPr>
          <w:lang w:val="es-MX"/>
        </w:rPr>
        <w:t>.</w:t>
      </w:r>
    </w:p>
  </w:footnote>
  <w:footnote w:id="12">
    <w:p w:rsidR="00110B92" w:rsidRPr="00997249" w:rsidRDefault="00110B92" w:rsidP="00FF4BE6">
      <w:pPr>
        <w:pStyle w:val="Notedebasdepage"/>
        <w:jc w:val="both"/>
        <w:rPr>
          <w:lang w:val="es-CO"/>
        </w:rPr>
      </w:pPr>
      <w:r w:rsidRPr="00997249">
        <w:rPr>
          <w:rStyle w:val="Appelnotedebasdep"/>
        </w:rPr>
        <w:footnoteRef/>
      </w:r>
      <w:r w:rsidRPr="00997249">
        <w:t xml:space="preserve"> SANTOS B., Jorge. Responsabilidad civil, tomo I, parte general, </w:t>
      </w:r>
      <w:r w:rsidRPr="00997249">
        <w:rPr>
          <w:lang w:val="es-CO"/>
        </w:rPr>
        <w:t>Bogotá, Pontificia Universidad Javeriana de Bogotá y Temis, 2012, p.95.</w:t>
      </w:r>
    </w:p>
  </w:footnote>
  <w:footnote w:id="13">
    <w:p w:rsidR="00110B92" w:rsidRPr="00997249" w:rsidRDefault="00110B92" w:rsidP="00FF4BE6">
      <w:pPr>
        <w:pStyle w:val="Notedebasdepage"/>
        <w:jc w:val="both"/>
      </w:pPr>
      <w:r w:rsidRPr="00997249">
        <w:rPr>
          <w:rStyle w:val="Appelnotedebasdep"/>
        </w:rPr>
        <w:footnoteRef/>
      </w:r>
      <w:r w:rsidRPr="00997249">
        <w:t xml:space="preserve"> </w:t>
      </w:r>
      <w:r w:rsidRPr="00997249">
        <w:rPr>
          <w:lang w:val="es-CO"/>
        </w:rPr>
        <w:t xml:space="preserve">CSJ, </w:t>
      </w:r>
      <w:r w:rsidRPr="00997249">
        <w:t>Civil. Sentencia del 30-01-2001, MP: Ramírez G.; No.5507.</w:t>
      </w:r>
    </w:p>
  </w:footnote>
  <w:footnote w:id="14">
    <w:p w:rsidR="00110B92" w:rsidRPr="00997249" w:rsidRDefault="00110B92" w:rsidP="00FF4BE6">
      <w:pPr>
        <w:pStyle w:val="Notedebasdepage"/>
        <w:jc w:val="both"/>
      </w:pPr>
      <w:r w:rsidRPr="00997249">
        <w:rPr>
          <w:rStyle w:val="Appelnotedebasdep"/>
        </w:rPr>
        <w:footnoteRef/>
      </w:r>
      <w:r w:rsidRPr="00997249">
        <w:t xml:space="preserve"> </w:t>
      </w:r>
      <w:r w:rsidRPr="00997249">
        <w:rPr>
          <w:lang w:val="es-CO"/>
        </w:rPr>
        <w:t xml:space="preserve">CSJ, </w:t>
      </w:r>
      <w:r w:rsidRPr="00997249">
        <w:t xml:space="preserve">Civil. Sentencias de: (i) El 14-03-1942, GJ, tomo XIII, p.937; y,  (ii) El 14-10-1959, MP: Hernando Morales M. </w:t>
      </w:r>
    </w:p>
  </w:footnote>
  <w:footnote w:id="15">
    <w:p w:rsidR="00110B92" w:rsidRPr="007B5B67" w:rsidRDefault="00110B92" w:rsidP="00FF4BE6">
      <w:pPr>
        <w:pStyle w:val="Notedebasdepage"/>
        <w:jc w:val="both"/>
        <w:rPr>
          <w:lang w:val="en-GB"/>
        </w:rPr>
      </w:pPr>
      <w:r w:rsidRPr="00997249">
        <w:rPr>
          <w:rStyle w:val="Appelnotedebasdep"/>
        </w:rPr>
        <w:footnoteRef/>
      </w:r>
      <w:r w:rsidRPr="007B5B67">
        <w:rPr>
          <w:lang w:val="en-GB"/>
        </w:rPr>
        <w:t xml:space="preserve"> CSJ, Civil. SC2506-2016.</w:t>
      </w:r>
    </w:p>
  </w:footnote>
  <w:footnote w:id="16">
    <w:p w:rsidR="00110B92" w:rsidRPr="00997249" w:rsidRDefault="00110B92" w:rsidP="00FF4BE6">
      <w:pPr>
        <w:pStyle w:val="Notedebasdepage"/>
        <w:jc w:val="both"/>
      </w:pPr>
      <w:r w:rsidRPr="00997249">
        <w:rPr>
          <w:rStyle w:val="Appelnotedebasdep"/>
        </w:rPr>
        <w:footnoteRef/>
      </w:r>
      <w:r w:rsidRPr="007B5B67">
        <w:rPr>
          <w:lang w:val="en-GB"/>
        </w:rPr>
        <w:t xml:space="preserve"> CSJ, Civil. </w:t>
      </w:r>
      <w:r w:rsidRPr="00997249">
        <w:rPr>
          <w:lang w:val="es-CO"/>
        </w:rPr>
        <w:t>Sentencia del 30-01-2001</w:t>
      </w:r>
      <w:r w:rsidRPr="00997249">
        <w:t>, ob. cit.</w:t>
      </w:r>
    </w:p>
  </w:footnote>
  <w:footnote w:id="17">
    <w:p w:rsidR="00110B92" w:rsidRPr="00997249" w:rsidRDefault="00110B92" w:rsidP="00FF4BE6">
      <w:pPr>
        <w:pStyle w:val="Notedebasdepage"/>
        <w:jc w:val="both"/>
      </w:pPr>
      <w:r w:rsidRPr="00997249">
        <w:rPr>
          <w:rStyle w:val="Appelnotedebasdep"/>
        </w:rPr>
        <w:footnoteRef/>
      </w:r>
      <w:r w:rsidRPr="00997249">
        <w:t xml:space="preserve"> </w:t>
      </w:r>
      <w:r w:rsidRPr="00997249">
        <w:rPr>
          <w:lang w:val="es-CO"/>
        </w:rPr>
        <w:t>JARAMILLO J., Carlos I. Responsabilidad civil médica, relación médico paciente, 2ª edición, editorial Pontificia Universidad Javeriana - Ibáñez, Bogotá DC, 2011, p.142.</w:t>
      </w:r>
    </w:p>
  </w:footnote>
  <w:footnote w:id="18">
    <w:p w:rsidR="00110B92" w:rsidRPr="007B5B67" w:rsidRDefault="00110B92" w:rsidP="00FF4BE6">
      <w:pPr>
        <w:pStyle w:val="Notedebasdepage"/>
        <w:jc w:val="both"/>
        <w:rPr>
          <w:lang w:val="en-GB"/>
        </w:rPr>
      </w:pPr>
      <w:r w:rsidRPr="00997249">
        <w:rPr>
          <w:rStyle w:val="Appelnotedebasdep"/>
        </w:rPr>
        <w:footnoteRef/>
      </w:r>
      <w:r w:rsidRPr="007B5B67">
        <w:rPr>
          <w:lang w:val="en-GB"/>
        </w:rPr>
        <w:t xml:space="preserve"> CSJ, Civil. SC8219-2016, ob. cit.</w:t>
      </w:r>
    </w:p>
  </w:footnote>
  <w:footnote w:id="19">
    <w:p w:rsidR="00110B92" w:rsidRPr="007B5B67" w:rsidRDefault="00110B92" w:rsidP="00FF4BE6">
      <w:pPr>
        <w:pStyle w:val="Notedebasdepage"/>
        <w:jc w:val="both"/>
        <w:rPr>
          <w:lang w:val="en-GB"/>
        </w:rPr>
      </w:pPr>
      <w:r w:rsidRPr="00997249">
        <w:rPr>
          <w:rStyle w:val="Appelnotedebasdep"/>
        </w:rPr>
        <w:footnoteRef/>
      </w:r>
      <w:r w:rsidRPr="007B5B67">
        <w:rPr>
          <w:lang w:val="en-GB"/>
        </w:rPr>
        <w:t xml:space="preserve"> CSJ, Civil. SC13925-2016.</w:t>
      </w:r>
    </w:p>
  </w:footnote>
  <w:footnote w:id="20">
    <w:p w:rsidR="00110B92" w:rsidRPr="007B5B67" w:rsidRDefault="00110B92" w:rsidP="005D33DC">
      <w:pPr>
        <w:pStyle w:val="Notedebasdepage"/>
        <w:jc w:val="both"/>
        <w:rPr>
          <w:lang w:val="en-GB"/>
        </w:rPr>
      </w:pPr>
      <w:r w:rsidRPr="00997249">
        <w:rPr>
          <w:rStyle w:val="Appelnotedebasdep"/>
        </w:rPr>
        <w:footnoteRef/>
      </w:r>
      <w:r w:rsidRPr="007B5B67">
        <w:rPr>
          <w:lang w:val="en-GB"/>
        </w:rPr>
        <w:t xml:space="preserve"> Ídem.</w:t>
      </w:r>
    </w:p>
  </w:footnote>
  <w:footnote w:id="21">
    <w:p w:rsidR="00110B92" w:rsidRPr="00997249" w:rsidRDefault="00110B92" w:rsidP="008D6C90">
      <w:pPr>
        <w:pStyle w:val="Notedebasdepage"/>
        <w:jc w:val="both"/>
        <w:rPr>
          <w:lang w:val="es-CO"/>
        </w:rPr>
      </w:pPr>
      <w:r w:rsidRPr="00997249">
        <w:rPr>
          <w:rStyle w:val="Appelnotedebasdep"/>
        </w:rPr>
        <w:footnoteRef/>
      </w:r>
      <w:r w:rsidRPr="007B5B67">
        <w:rPr>
          <w:lang w:val="en-GB"/>
        </w:rPr>
        <w:t xml:space="preserve"> CSJ, Civil. </w:t>
      </w:r>
      <w:r w:rsidRPr="00997249">
        <w:rPr>
          <w:lang w:val="es-CO"/>
        </w:rPr>
        <w:t>Sentencia del 13-09-2002, No.6199.</w:t>
      </w:r>
    </w:p>
  </w:footnote>
  <w:footnote w:id="22">
    <w:p w:rsidR="00110B92" w:rsidRPr="00997249" w:rsidRDefault="00110B92" w:rsidP="008D6C90">
      <w:pPr>
        <w:pStyle w:val="Notedebasdepage"/>
        <w:jc w:val="both"/>
      </w:pPr>
      <w:r w:rsidRPr="00997249">
        <w:rPr>
          <w:rStyle w:val="Appelnotedebasdep"/>
        </w:rPr>
        <w:footnoteRef/>
      </w:r>
      <w:r w:rsidRPr="00997249">
        <w:t xml:space="preserve"> </w:t>
      </w:r>
      <w:r w:rsidRPr="00997249">
        <w:rPr>
          <w:lang w:val="es-CO"/>
        </w:rPr>
        <w:t xml:space="preserve">CSJ, Civil. Sentencia del 17-11-2011, </w:t>
      </w:r>
      <w:r w:rsidRPr="00997249">
        <w:t>ob. cit.</w:t>
      </w:r>
    </w:p>
  </w:footnote>
  <w:footnote w:id="23">
    <w:p w:rsidR="00110B92" w:rsidRPr="007B5B67" w:rsidRDefault="00110B92" w:rsidP="008D6C90">
      <w:pPr>
        <w:pStyle w:val="Notedebasdepage"/>
        <w:jc w:val="both"/>
      </w:pPr>
      <w:r w:rsidRPr="00997249">
        <w:rPr>
          <w:rStyle w:val="Appelnotedebasdep"/>
        </w:rPr>
        <w:footnoteRef/>
      </w:r>
      <w:r w:rsidRPr="007B5B67">
        <w:t xml:space="preserve"> CSJ, Civil. SC15746-2014. </w:t>
      </w:r>
    </w:p>
  </w:footnote>
  <w:footnote w:id="24">
    <w:p w:rsidR="00110B92" w:rsidRPr="00997249" w:rsidRDefault="00110B92" w:rsidP="005650DF">
      <w:pPr>
        <w:pStyle w:val="Notedebasdepage"/>
        <w:jc w:val="both"/>
        <w:rPr>
          <w:lang w:val="es-CO"/>
        </w:rPr>
      </w:pPr>
      <w:r w:rsidRPr="00997249">
        <w:rPr>
          <w:rStyle w:val="Appelnotedebasdep"/>
        </w:rPr>
        <w:footnoteRef/>
      </w:r>
      <w:r w:rsidRPr="007B5B67">
        <w:t xml:space="preserve"> CSJ, Civil. </w:t>
      </w:r>
      <w:r w:rsidRPr="00997249">
        <w:rPr>
          <w:lang w:val="es-CO"/>
        </w:rPr>
        <w:t xml:space="preserve">Entre otras las sentencias (i) Del 17-11-2011, </w:t>
      </w:r>
      <w:r w:rsidRPr="00997249">
        <w:t>ob. cit.; (ii) SC12449-2014; (iii) SC9721-2015; y, (iv) SC2506-2016, ob. cit.</w:t>
      </w:r>
    </w:p>
  </w:footnote>
  <w:footnote w:id="25">
    <w:p w:rsidR="00110B92" w:rsidRPr="00997249" w:rsidRDefault="00110B92" w:rsidP="005650DF">
      <w:pPr>
        <w:pStyle w:val="Notedebasdepage"/>
        <w:jc w:val="both"/>
        <w:rPr>
          <w:lang w:val="es-CO"/>
        </w:rPr>
      </w:pPr>
      <w:r w:rsidRPr="00997249">
        <w:rPr>
          <w:rStyle w:val="Appelnotedebasdep"/>
        </w:rPr>
        <w:footnoteRef/>
      </w:r>
      <w:r w:rsidRPr="00997249">
        <w:t xml:space="preserve"> </w:t>
      </w:r>
      <w:r w:rsidRPr="00997249">
        <w:rPr>
          <w:lang w:val="es-CO"/>
        </w:rPr>
        <w:t xml:space="preserve">CSJ, Civil. Sentencia del 17-11-2011, </w:t>
      </w:r>
      <w:r w:rsidRPr="00997249">
        <w:t>ob. cit.</w:t>
      </w:r>
    </w:p>
  </w:footnote>
  <w:footnote w:id="26">
    <w:p w:rsidR="00110B92" w:rsidRPr="00997249" w:rsidRDefault="00110B92" w:rsidP="005650DF">
      <w:pPr>
        <w:pStyle w:val="Notedebasdepage"/>
        <w:jc w:val="both"/>
        <w:rPr>
          <w:lang w:val="en-US"/>
        </w:rPr>
      </w:pPr>
      <w:r w:rsidRPr="00997249">
        <w:rPr>
          <w:rStyle w:val="Appelnotedebasdep"/>
        </w:rPr>
        <w:footnoteRef/>
      </w:r>
      <w:r w:rsidRPr="00997249">
        <w:rPr>
          <w:lang w:val="en-US"/>
        </w:rPr>
        <w:t xml:space="preserve"> CSJ, Civil. SC7110-2017.</w:t>
      </w:r>
    </w:p>
  </w:footnote>
  <w:footnote w:id="27">
    <w:p w:rsidR="00110B92" w:rsidRPr="00997249" w:rsidRDefault="00110B92" w:rsidP="005650DF">
      <w:pPr>
        <w:pStyle w:val="Notedebasdepage"/>
        <w:jc w:val="both"/>
        <w:rPr>
          <w:lang w:val="es-CO"/>
        </w:rPr>
      </w:pPr>
      <w:r w:rsidRPr="00997249">
        <w:rPr>
          <w:rStyle w:val="Appelnotedebasdep"/>
        </w:rPr>
        <w:footnoteRef/>
      </w:r>
      <w:r w:rsidRPr="00997249">
        <w:rPr>
          <w:lang w:val="en-US"/>
        </w:rPr>
        <w:t xml:space="preserve"> CSJ, Civil. </w:t>
      </w:r>
      <w:r w:rsidRPr="00997249">
        <w:t>SC2506-2016, ob. cit.</w:t>
      </w:r>
    </w:p>
  </w:footnote>
  <w:footnote w:id="28">
    <w:p w:rsidR="00110B92" w:rsidRPr="00997249" w:rsidRDefault="00110B92" w:rsidP="005650DF">
      <w:pPr>
        <w:pStyle w:val="Notedebasdepage"/>
        <w:jc w:val="both"/>
        <w:rPr>
          <w:lang w:val="es-CO"/>
        </w:rPr>
      </w:pPr>
      <w:r w:rsidRPr="00997249">
        <w:rPr>
          <w:rStyle w:val="Appelnotedebasdep"/>
        </w:rPr>
        <w:footnoteRef/>
      </w:r>
      <w:r w:rsidRPr="00997249">
        <w:t xml:space="preserve"> INSTITUTO ANTIOQUEÑO DE RESPONSABILIDAD CIVIL Y DEL ESTADO</w:t>
      </w:r>
      <w:r w:rsidRPr="00997249">
        <w:rPr>
          <w:lang w:val="es-CO"/>
        </w:rPr>
        <w:t xml:space="preserve">, Sergio Yepes R., El daño indemnizable en el consentimiento informado del paciente, Revista </w:t>
      </w:r>
      <w:proofErr w:type="spellStart"/>
      <w:r w:rsidRPr="00997249">
        <w:rPr>
          <w:lang w:val="es-CO"/>
        </w:rPr>
        <w:t>No.25</w:t>
      </w:r>
      <w:proofErr w:type="spellEnd"/>
      <w:r w:rsidRPr="00997249">
        <w:rPr>
          <w:lang w:val="es-CO"/>
        </w:rPr>
        <w:t xml:space="preserve">, Librería jurídica </w:t>
      </w:r>
      <w:proofErr w:type="spellStart"/>
      <w:r w:rsidRPr="00997249">
        <w:rPr>
          <w:lang w:val="es-CO"/>
        </w:rPr>
        <w:t>Comlibros</w:t>
      </w:r>
      <w:proofErr w:type="spellEnd"/>
      <w:r w:rsidRPr="00997249">
        <w:rPr>
          <w:lang w:val="es-CO"/>
        </w:rPr>
        <w:t xml:space="preserve">, 2009, </w:t>
      </w:r>
      <w:proofErr w:type="spellStart"/>
      <w:r w:rsidRPr="00997249">
        <w:rPr>
          <w:lang w:val="es-CO"/>
        </w:rPr>
        <w:t>p.125</w:t>
      </w:r>
      <w:proofErr w:type="spellEnd"/>
      <w:r w:rsidRPr="00997249">
        <w:rPr>
          <w:lang w:val="es-CO"/>
        </w:rPr>
        <w:t>.</w:t>
      </w:r>
    </w:p>
  </w:footnote>
  <w:footnote w:id="29">
    <w:p w:rsidR="00110B92" w:rsidRPr="00997249" w:rsidRDefault="00110B92" w:rsidP="005650DF">
      <w:pPr>
        <w:pStyle w:val="Notedebasdepage"/>
        <w:jc w:val="both"/>
        <w:rPr>
          <w:lang w:val="es-CO"/>
        </w:rPr>
      </w:pPr>
      <w:r w:rsidRPr="00997249">
        <w:rPr>
          <w:rStyle w:val="Appelnotedebasdep"/>
        </w:rPr>
        <w:footnoteRef/>
      </w:r>
      <w:r w:rsidRPr="00997249">
        <w:t xml:space="preserve"> </w:t>
      </w:r>
      <w:r w:rsidRPr="00997249">
        <w:rPr>
          <w:lang w:val="es-CO"/>
        </w:rPr>
        <w:t xml:space="preserve">YEPES R., Sergio. La responsabilidad civil médica, Biblioteca jurídica </w:t>
      </w:r>
      <w:proofErr w:type="spellStart"/>
      <w:r w:rsidRPr="00997249">
        <w:rPr>
          <w:lang w:val="es-CO"/>
        </w:rPr>
        <w:t>Diké</w:t>
      </w:r>
      <w:proofErr w:type="spellEnd"/>
      <w:r w:rsidRPr="00997249">
        <w:rPr>
          <w:lang w:val="es-CO"/>
        </w:rPr>
        <w:t>, edición 9ª, 2016, Medellín, p.143.</w:t>
      </w:r>
    </w:p>
  </w:footnote>
  <w:footnote w:id="30">
    <w:p w:rsidR="00110B92" w:rsidRPr="00997249" w:rsidRDefault="00110B92" w:rsidP="005650DF">
      <w:pPr>
        <w:pStyle w:val="Notedebasdepage"/>
        <w:jc w:val="both"/>
        <w:rPr>
          <w:lang w:val="en-US"/>
        </w:rPr>
      </w:pPr>
      <w:r w:rsidRPr="00997249">
        <w:rPr>
          <w:rStyle w:val="Appelnotedebasdep"/>
        </w:rPr>
        <w:footnoteRef/>
      </w:r>
      <w:r w:rsidRPr="00997249">
        <w:rPr>
          <w:lang w:val="en-US"/>
        </w:rPr>
        <w:t xml:space="preserve"> CSJ, Civil. SC12449-2014, ob. cit.</w:t>
      </w:r>
    </w:p>
  </w:footnote>
  <w:footnote w:id="31">
    <w:p w:rsidR="00110B92" w:rsidRPr="00997249" w:rsidRDefault="00110B92" w:rsidP="005650DF">
      <w:pPr>
        <w:pStyle w:val="Notedebasdepage"/>
        <w:jc w:val="both"/>
        <w:rPr>
          <w:lang w:val="es-CO"/>
        </w:rPr>
      </w:pPr>
      <w:r w:rsidRPr="00997249">
        <w:rPr>
          <w:rStyle w:val="Appelnotedebasdep"/>
        </w:rPr>
        <w:footnoteRef/>
      </w:r>
      <w:r w:rsidRPr="00997249">
        <w:t xml:space="preserve"> CSJ, Civil. Sentencia del 19-12-2005, </w:t>
      </w:r>
      <w:proofErr w:type="spellStart"/>
      <w:r w:rsidR="009F7687" w:rsidRPr="00997249">
        <w:t>MP</w:t>
      </w:r>
      <w:proofErr w:type="spellEnd"/>
      <w:r w:rsidR="009F7687" w:rsidRPr="00997249">
        <w:t xml:space="preserve">: </w:t>
      </w:r>
      <w:proofErr w:type="spellStart"/>
      <w:r w:rsidR="009F7687" w:rsidRPr="00997249">
        <w:t>Munar</w:t>
      </w:r>
      <w:proofErr w:type="spellEnd"/>
      <w:r w:rsidR="009F7687" w:rsidRPr="00997249">
        <w:t xml:space="preserve"> C., No.1996-5497-01</w:t>
      </w:r>
      <w:r w:rsidRPr="00997249">
        <w:t>.</w:t>
      </w:r>
    </w:p>
  </w:footnote>
  <w:footnote w:id="32">
    <w:p w:rsidR="00110B92" w:rsidRPr="00997249" w:rsidRDefault="00110B92">
      <w:pPr>
        <w:pStyle w:val="Notedebasdepage"/>
        <w:jc w:val="both"/>
        <w:rPr>
          <w:lang w:val="es-CO"/>
        </w:rPr>
      </w:pPr>
      <w:r w:rsidRPr="00997249">
        <w:rPr>
          <w:rStyle w:val="Appelnotedebasdep"/>
        </w:rPr>
        <w:footnoteRef/>
      </w:r>
      <w:r w:rsidRPr="00997249">
        <w:t xml:space="preserve"> </w:t>
      </w:r>
      <w:r w:rsidRPr="00997249">
        <w:rPr>
          <w:lang w:val="es-CO"/>
        </w:rPr>
        <w:t xml:space="preserve">PARRA G., Mario F. Responsabilidad civil, Ediciones Doctrina y Ley Ltda., </w:t>
      </w:r>
      <w:r w:rsidRPr="00997249">
        <w:t>2010, Bogotá DC, p.285.</w:t>
      </w:r>
    </w:p>
  </w:footnote>
  <w:footnote w:id="33">
    <w:p w:rsidR="00110B92" w:rsidRPr="00997249" w:rsidRDefault="00110B92">
      <w:pPr>
        <w:pStyle w:val="Notedebasdepage"/>
        <w:jc w:val="both"/>
        <w:rPr>
          <w:lang w:val="en-US"/>
        </w:rPr>
      </w:pPr>
      <w:r w:rsidRPr="00997249">
        <w:rPr>
          <w:rStyle w:val="Appelnotedebasdep"/>
        </w:rPr>
        <w:footnoteRef/>
      </w:r>
      <w:r w:rsidRPr="00997249">
        <w:rPr>
          <w:lang w:val="en-US"/>
        </w:rPr>
        <w:t xml:space="preserve"> CSJ, Civil. SC8219-2016, ob. cit.</w:t>
      </w:r>
    </w:p>
  </w:footnote>
  <w:footnote w:id="34">
    <w:p w:rsidR="00110B92" w:rsidRPr="00997249" w:rsidRDefault="00110B92">
      <w:pPr>
        <w:pStyle w:val="Notedebasdepage"/>
        <w:jc w:val="both"/>
        <w:rPr>
          <w:lang w:val="es-CO"/>
        </w:rPr>
      </w:pPr>
      <w:r w:rsidRPr="00997249">
        <w:rPr>
          <w:rStyle w:val="Appelnotedebasdep"/>
        </w:rPr>
        <w:footnoteRef/>
      </w:r>
      <w:r w:rsidRPr="00997249">
        <w:t xml:space="preserve"> </w:t>
      </w:r>
      <w:r w:rsidRPr="00997249">
        <w:rPr>
          <w:lang w:val="es-CO"/>
        </w:rPr>
        <w:t xml:space="preserve">CSJ, </w:t>
      </w:r>
      <w:r w:rsidRPr="00997249">
        <w:t>Civil. Sentencia del 05-11-2013, MP: Solarte R., No.2005-00025-01.</w:t>
      </w:r>
    </w:p>
  </w:footnote>
  <w:footnote w:id="35">
    <w:p w:rsidR="00110B92" w:rsidRPr="00997249" w:rsidRDefault="00110B92">
      <w:pPr>
        <w:pStyle w:val="Notedebasdepage"/>
        <w:jc w:val="both"/>
        <w:rPr>
          <w:lang w:val="es-CO"/>
        </w:rPr>
      </w:pPr>
      <w:r w:rsidRPr="00997249">
        <w:rPr>
          <w:rStyle w:val="Appelnotedebasdep"/>
        </w:rPr>
        <w:footnoteRef/>
      </w:r>
      <w:r w:rsidRPr="00997249">
        <w:t xml:space="preserve"> </w:t>
      </w:r>
      <w:r w:rsidRPr="00997249">
        <w:rPr>
          <w:lang w:val="es-CO"/>
        </w:rPr>
        <w:t>YEPES R., Sergio. Ob. cit., p.97.</w:t>
      </w:r>
    </w:p>
  </w:footnote>
  <w:footnote w:id="36">
    <w:p w:rsidR="00110B92" w:rsidRPr="00997249" w:rsidRDefault="00110B92" w:rsidP="005E58EF">
      <w:pPr>
        <w:pStyle w:val="Notedebasdepage"/>
        <w:jc w:val="both"/>
        <w:rPr>
          <w:lang w:val="en-US"/>
        </w:rPr>
      </w:pPr>
      <w:r w:rsidRPr="00997249">
        <w:rPr>
          <w:rStyle w:val="Appelnotedebasdep"/>
        </w:rPr>
        <w:footnoteRef/>
      </w:r>
      <w:r w:rsidRPr="00997249">
        <w:rPr>
          <w:lang w:val="en-US"/>
        </w:rPr>
        <w:t xml:space="preserve"> CSJ, Civil. SC2506-2016, ob. cit.</w:t>
      </w:r>
    </w:p>
  </w:footnote>
  <w:footnote w:id="37">
    <w:p w:rsidR="00110B92" w:rsidRPr="00997249" w:rsidRDefault="00110B92" w:rsidP="005E58EF">
      <w:pPr>
        <w:pStyle w:val="Notedebasdepage"/>
        <w:jc w:val="both"/>
      </w:pPr>
      <w:r w:rsidRPr="00997249">
        <w:rPr>
          <w:rStyle w:val="Appelnotedebasdep"/>
        </w:rPr>
        <w:footnoteRef/>
      </w:r>
      <w:r w:rsidRPr="00997249">
        <w:t xml:space="preserve"> </w:t>
      </w:r>
      <w:r w:rsidRPr="00997249">
        <w:rPr>
          <w:lang w:val="es-CO"/>
        </w:rPr>
        <w:t>YEPES R., Sergio. Ob. cit., p.99.</w:t>
      </w:r>
    </w:p>
  </w:footnote>
  <w:footnote w:id="38">
    <w:p w:rsidR="00110B92" w:rsidRPr="00997249" w:rsidRDefault="00110B92">
      <w:pPr>
        <w:pStyle w:val="Notedebasdepage"/>
        <w:jc w:val="both"/>
        <w:rPr>
          <w:lang w:val="es-CO"/>
        </w:rPr>
      </w:pPr>
      <w:r w:rsidRPr="00997249">
        <w:rPr>
          <w:rStyle w:val="Appelnotedebasdep"/>
        </w:rPr>
        <w:footnoteRef/>
      </w:r>
      <w:r w:rsidRPr="00997249">
        <w:t xml:space="preserve"> </w:t>
      </w:r>
      <w:r w:rsidRPr="00997249">
        <w:rPr>
          <w:lang w:val="es-CO"/>
        </w:rPr>
        <w:t xml:space="preserve">CSJ, </w:t>
      </w:r>
      <w:r w:rsidRPr="00997249">
        <w:t xml:space="preserve">Civil. Sentencia del 05-03-1940; </w:t>
      </w:r>
      <w:proofErr w:type="spellStart"/>
      <w:r w:rsidRPr="00997249">
        <w:t>MP</w:t>
      </w:r>
      <w:proofErr w:type="spellEnd"/>
      <w:r w:rsidRPr="00997249">
        <w:t xml:space="preserve">: </w:t>
      </w:r>
      <w:proofErr w:type="spellStart"/>
      <w:r w:rsidRPr="00997249">
        <w:t>Escallón</w:t>
      </w:r>
      <w:proofErr w:type="spellEnd"/>
      <w:r w:rsidRPr="00997249">
        <w:t>.</w:t>
      </w:r>
    </w:p>
  </w:footnote>
  <w:footnote w:id="39">
    <w:p w:rsidR="00110B92" w:rsidRPr="00997249" w:rsidRDefault="00110B92">
      <w:pPr>
        <w:pStyle w:val="Notedebasdepage"/>
        <w:jc w:val="both"/>
        <w:rPr>
          <w:lang w:val="es-CO"/>
        </w:rPr>
      </w:pPr>
      <w:r w:rsidRPr="00997249">
        <w:rPr>
          <w:rStyle w:val="Appelnotedebasdep"/>
        </w:rPr>
        <w:footnoteRef/>
      </w:r>
      <w:r w:rsidRPr="00997249">
        <w:t xml:space="preserve"> </w:t>
      </w:r>
      <w:r w:rsidRPr="00997249">
        <w:rPr>
          <w:lang w:val="es-CO"/>
        </w:rPr>
        <w:t xml:space="preserve">CSJ, </w:t>
      </w:r>
      <w:r w:rsidRPr="00997249">
        <w:t>Civil. Sentencia del 12-09-1985; MP: Montoya G.</w:t>
      </w:r>
    </w:p>
  </w:footnote>
  <w:footnote w:id="40">
    <w:p w:rsidR="00110B92" w:rsidRPr="00997249" w:rsidRDefault="00110B92">
      <w:pPr>
        <w:pStyle w:val="Notedebasdepage"/>
        <w:jc w:val="both"/>
        <w:rPr>
          <w:lang w:val="es-CO"/>
        </w:rPr>
      </w:pPr>
      <w:r w:rsidRPr="00997249">
        <w:rPr>
          <w:rStyle w:val="Appelnotedebasdep"/>
        </w:rPr>
        <w:footnoteRef/>
      </w:r>
      <w:r w:rsidRPr="00997249">
        <w:t xml:space="preserve"> </w:t>
      </w:r>
      <w:r w:rsidRPr="00997249">
        <w:rPr>
          <w:lang w:val="es-CO"/>
        </w:rPr>
        <w:t xml:space="preserve">CSJ, </w:t>
      </w:r>
      <w:r w:rsidRPr="00997249">
        <w:t xml:space="preserve">Civil. Sentencia del 08-08-2011, M P: </w:t>
      </w:r>
      <w:proofErr w:type="spellStart"/>
      <w:r w:rsidRPr="00997249">
        <w:t>Munar</w:t>
      </w:r>
      <w:proofErr w:type="spellEnd"/>
      <w:r w:rsidRPr="00997249">
        <w:t xml:space="preserve"> C., No.2001-00778.</w:t>
      </w:r>
    </w:p>
  </w:footnote>
  <w:footnote w:id="41">
    <w:p w:rsidR="00110B92" w:rsidRPr="00997249" w:rsidRDefault="00110B92">
      <w:pPr>
        <w:pStyle w:val="Notedebasdepage"/>
        <w:jc w:val="both"/>
        <w:rPr>
          <w:lang w:val="en-US"/>
        </w:rPr>
      </w:pPr>
      <w:r w:rsidRPr="00997249">
        <w:rPr>
          <w:rStyle w:val="Appelnotedebasdep"/>
        </w:rPr>
        <w:footnoteRef/>
      </w:r>
      <w:r w:rsidRPr="00997249">
        <w:rPr>
          <w:lang w:val="en-US"/>
        </w:rPr>
        <w:t xml:space="preserve"> CSJ, Civil. SC15746-2014, ob. cit.</w:t>
      </w:r>
    </w:p>
  </w:footnote>
  <w:footnote w:id="42">
    <w:p w:rsidR="00110B92" w:rsidRPr="00997249" w:rsidRDefault="00110B92" w:rsidP="00F57787">
      <w:pPr>
        <w:pStyle w:val="Notedebasdepage"/>
        <w:jc w:val="both"/>
        <w:rPr>
          <w:lang w:val="es-CO"/>
        </w:rPr>
      </w:pPr>
      <w:r w:rsidRPr="00997249">
        <w:rPr>
          <w:rStyle w:val="Appelnotedebasdep"/>
        </w:rPr>
        <w:footnoteRef/>
      </w:r>
      <w:r w:rsidRPr="00997249">
        <w:t xml:space="preserve"> CSJ, Civil. Sentencia del 08-08-2011, ob. cit.</w:t>
      </w:r>
    </w:p>
  </w:footnote>
  <w:footnote w:id="43">
    <w:p w:rsidR="00110B92" w:rsidRPr="00997249" w:rsidRDefault="00110B92" w:rsidP="00F57787">
      <w:pPr>
        <w:pStyle w:val="Notedebasdepage"/>
        <w:jc w:val="both"/>
      </w:pPr>
      <w:r w:rsidRPr="00997249">
        <w:rPr>
          <w:rStyle w:val="Appelnotedebasdep"/>
        </w:rPr>
        <w:footnoteRef/>
      </w:r>
      <w:r w:rsidRPr="00997249">
        <w:t xml:space="preserve"> </w:t>
      </w:r>
      <w:r w:rsidRPr="00997249">
        <w:rPr>
          <w:lang w:val="es-CO"/>
        </w:rPr>
        <w:t>CSJ, Civil. Sentencia del 30-01-2001</w:t>
      </w:r>
      <w:r w:rsidRPr="00997249">
        <w:t>, ob. cit.</w:t>
      </w:r>
    </w:p>
  </w:footnote>
  <w:footnote w:id="44">
    <w:p w:rsidR="00110B92" w:rsidRPr="00997249" w:rsidRDefault="00110B92" w:rsidP="00F57787">
      <w:pPr>
        <w:pStyle w:val="Notedebasdepage"/>
      </w:pPr>
      <w:r w:rsidRPr="00997249">
        <w:rPr>
          <w:rStyle w:val="Appelnotedebasdep"/>
        </w:rPr>
        <w:footnoteRef/>
      </w:r>
      <w:r w:rsidRPr="00997249">
        <w:t xml:space="preserve"> CE, Sección Tercera.  Sentencia del 24-10-1990, </w:t>
      </w:r>
      <w:proofErr w:type="spellStart"/>
      <w:r w:rsidRPr="00997249">
        <w:t>CP</w:t>
      </w:r>
      <w:proofErr w:type="spellEnd"/>
      <w:r w:rsidRPr="00997249">
        <w:t xml:space="preserve">: De </w:t>
      </w:r>
      <w:proofErr w:type="spellStart"/>
      <w:r w:rsidRPr="00997249">
        <w:t>Greiff</w:t>
      </w:r>
      <w:proofErr w:type="spellEnd"/>
      <w:r w:rsidRPr="00997249">
        <w:t xml:space="preserve"> R., No.5902.</w:t>
      </w:r>
    </w:p>
  </w:footnote>
  <w:footnote w:id="45">
    <w:p w:rsidR="00110B92" w:rsidRPr="00997249" w:rsidRDefault="00110B92" w:rsidP="00F57787">
      <w:pPr>
        <w:pStyle w:val="Notedebasdepage"/>
        <w:jc w:val="both"/>
      </w:pPr>
      <w:r w:rsidRPr="00997249">
        <w:rPr>
          <w:rStyle w:val="Appelnotedebasdep"/>
        </w:rPr>
        <w:footnoteRef/>
      </w:r>
      <w:r w:rsidRPr="00997249">
        <w:t xml:space="preserve"> CE, Sección Tercera.  Sentencia del 30-07-1992, CP: Suárez H., No.6897.</w:t>
      </w:r>
    </w:p>
  </w:footnote>
  <w:footnote w:id="46">
    <w:p w:rsidR="00110B92" w:rsidRPr="007B5B67" w:rsidRDefault="00110B92" w:rsidP="00F57787">
      <w:pPr>
        <w:pStyle w:val="Notedebasdepage"/>
        <w:rPr>
          <w:lang w:val="fr-FR"/>
        </w:rPr>
      </w:pPr>
      <w:r w:rsidRPr="00997249">
        <w:rPr>
          <w:rStyle w:val="Appelnotedebasdep"/>
        </w:rPr>
        <w:footnoteRef/>
      </w:r>
      <w:r w:rsidRPr="007B5B67">
        <w:rPr>
          <w:lang w:val="fr-FR"/>
        </w:rPr>
        <w:t xml:space="preserve"> T-006 de 1992.</w:t>
      </w:r>
    </w:p>
  </w:footnote>
  <w:footnote w:id="47">
    <w:p w:rsidR="00110B92" w:rsidRPr="007B5B67" w:rsidRDefault="00110B92" w:rsidP="00F57787">
      <w:pPr>
        <w:pStyle w:val="Notedebasdepage"/>
        <w:jc w:val="both"/>
        <w:rPr>
          <w:lang w:val="fr-FR"/>
        </w:rPr>
      </w:pPr>
      <w:r w:rsidRPr="00997249">
        <w:rPr>
          <w:rStyle w:val="Appelnotedebasdep"/>
        </w:rPr>
        <w:footnoteRef/>
      </w:r>
      <w:r w:rsidRPr="007B5B67">
        <w:rPr>
          <w:lang w:val="fr-FR"/>
        </w:rPr>
        <w:t xml:space="preserve"> CSJ, Civil. SC15746-2014.</w:t>
      </w:r>
    </w:p>
  </w:footnote>
  <w:footnote w:id="48">
    <w:p w:rsidR="00110B92" w:rsidRPr="00997249" w:rsidRDefault="00110B92" w:rsidP="00F57787">
      <w:pPr>
        <w:pStyle w:val="Notedebasdepage"/>
        <w:jc w:val="both"/>
        <w:rPr>
          <w:lang w:val="es-CO"/>
        </w:rPr>
      </w:pPr>
      <w:r w:rsidRPr="00997249">
        <w:rPr>
          <w:rStyle w:val="Appelnotedebasdep"/>
        </w:rPr>
        <w:footnoteRef/>
      </w:r>
      <w:r w:rsidRPr="00997249">
        <w:t xml:space="preserve"> </w:t>
      </w:r>
      <w:r w:rsidRPr="00997249">
        <w:rPr>
          <w:lang w:val="es-CO"/>
        </w:rPr>
        <w:t>CSJ, Civil. Sentencia del 30-01-2001</w:t>
      </w:r>
      <w:r w:rsidRPr="00997249">
        <w:t>, ob. cit.</w:t>
      </w:r>
    </w:p>
  </w:footnote>
  <w:footnote w:id="49">
    <w:p w:rsidR="00110B92" w:rsidRPr="00997249" w:rsidRDefault="00110B92" w:rsidP="00F57787">
      <w:pPr>
        <w:pStyle w:val="Notedebasdepage"/>
        <w:jc w:val="both"/>
        <w:rPr>
          <w:lang w:val="en-US"/>
        </w:rPr>
      </w:pPr>
      <w:r w:rsidRPr="00997249">
        <w:rPr>
          <w:rStyle w:val="Appelnotedebasdep"/>
        </w:rPr>
        <w:footnoteRef/>
      </w:r>
      <w:r w:rsidRPr="00997249">
        <w:rPr>
          <w:lang w:val="en-US"/>
        </w:rPr>
        <w:t xml:space="preserve"> CSJ, Civil. SC8219-2016, ob. cit.</w:t>
      </w:r>
    </w:p>
  </w:footnote>
  <w:footnote w:id="50">
    <w:p w:rsidR="00110B92" w:rsidRPr="00997249" w:rsidRDefault="00110B92" w:rsidP="00125F83">
      <w:pPr>
        <w:pStyle w:val="Notedebasdepage"/>
        <w:jc w:val="both"/>
        <w:rPr>
          <w:lang w:val="es-CO"/>
        </w:rPr>
      </w:pPr>
      <w:r w:rsidRPr="00997249">
        <w:rPr>
          <w:rStyle w:val="Appelnotedebasdep"/>
        </w:rPr>
        <w:footnoteRef/>
      </w:r>
      <w:r w:rsidRPr="00997249">
        <w:t xml:space="preserve"> SANTOS B., Jorge. Responsabilidad civil, tomo I, parte general, </w:t>
      </w:r>
      <w:r w:rsidRPr="00997249">
        <w:rPr>
          <w:lang w:val="es-CO"/>
        </w:rPr>
        <w:t>Bogotá, Pontificia Universidad Javeriana de Bogotá y Temis, 2012, p.423.</w:t>
      </w:r>
    </w:p>
  </w:footnote>
  <w:footnote w:id="51">
    <w:p w:rsidR="00110B92" w:rsidRPr="00997249" w:rsidRDefault="00110B92" w:rsidP="00125F83">
      <w:pPr>
        <w:widowControl/>
        <w:shd w:val="clear" w:color="auto" w:fill="FFFFFF"/>
        <w:overflowPunct/>
        <w:autoSpaceDE/>
        <w:autoSpaceDN/>
        <w:adjustRightInd/>
        <w:spacing w:line="240" w:lineRule="atLeast"/>
        <w:jc w:val="both"/>
      </w:pPr>
      <w:r w:rsidRPr="00997249">
        <w:rPr>
          <w:rStyle w:val="Appelnotedebasdep"/>
        </w:rPr>
        <w:footnoteRef/>
      </w:r>
      <w:r w:rsidRPr="00997249">
        <w:t xml:space="preserve"> </w:t>
      </w:r>
      <w:r w:rsidRPr="00997249">
        <w:rPr>
          <w:lang w:val="es-CO"/>
        </w:rPr>
        <w:t xml:space="preserve">PATIÑO, Héctor. Las causales </w:t>
      </w:r>
      <w:proofErr w:type="spellStart"/>
      <w:r w:rsidRPr="00997249">
        <w:rPr>
          <w:lang w:val="es-CO"/>
        </w:rPr>
        <w:t>exonerativas</w:t>
      </w:r>
      <w:proofErr w:type="spellEnd"/>
      <w:r w:rsidRPr="00997249">
        <w:rPr>
          <w:lang w:val="es-CO"/>
        </w:rPr>
        <w:t xml:space="preserve"> de la responsabilidad extracontractual, Revista de la Universidad Externado de Colombia, No.20, Colombia [En línea]. 2011 [Visitado el 2017-07-</w:t>
      </w:r>
      <w:r w:rsidR="00FA55C2" w:rsidRPr="00997249">
        <w:rPr>
          <w:lang w:val="es-CO"/>
        </w:rPr>
        <w:t>28</w:t>
      </w:r>
      <w:r w:rsidRPr="00997249">
        <w:rPr>
          <w:lang w:val="es-CO"/>
        </w:rPr>
        <w:t>]. Disponible en internet: www.</w:t>
      </w:r>
      <w:r w:rsidRPr="00997249">
        <w:rPr>
          <w:kern w:val="0"/>
        </w:rPr>
        <w:t>revistas.uexternado.edu.co › Inicio › Núm. 20 (2011) › Patiño</w:t>
      </w:r>
    </w:p>
  </w:footnote>
  <w:footnote w:id="52">
    <w:p w:rsidR="00110B92" w:rsidRPr="00997249" w:rsidRDefault="00110B92" w:rsidP="00125F83">
      <w:pPr>
        <w:pStyle w:val="Notedebasdepage"/>
        <w:jc w:val="both"/>
      </w:pPr>
      <w:r w:rsidRPr="00997249">
        <w:rPr>
          <w:rStyle w:val="Appelnotedebasdep"/>
        </w:rPr>
        <w:footnoteRef/>
      </w:r>
      <w:r w:rsidRPr="00997249">
        <w:t xml:space="preserve"> </w:t>
      </w:r>
      <w:r w:rsidRPr="00997249">
        <w:rPr>
          <w:lang w:val="es-CO"/>
        </w:rPr>
        <w:t>CSJ, Civil. Sentencia</w:t>
      </w:r>
      <w:r w:rsidRPr="00997249">
        <w:t xml:space="preserve"> del 23-06-2005, No.058-95.</w:t>
      </w:r>
    </w:p>
  </w:footnote>
  <w:footnote w:id="53">
    <w:p w:rsidR="00FA55C2" w:rsidRPr="007B5B67" w:rsidRDefault="00FA55C2">
      <w:pPr>
        <w:pStyle w:val="Notedebasdepage"/>
        <w:rPr>
          <w:lang w:val="en-GB"/>
        </w:rPr>
      </w:pPr>
      <w:r w:rsidRPr="00997249">
        <w:rPr>
          <w:rStyle w:val="Appelnotedebasdep"/>
        </w:rPr>
        <w:footnoteRef/>
      </w:r>
      <w:r w:rsidRPr="007B5B67">
        <w:rPr>
          <w:lang w:val="en-GB"/>
        </w:rPr>
        <w:t xml:space="preserve"> </w:t>
      </w:r>
      <w:r w:rsidRPr="00997249">
        <w:rPr>
          <w:lang w:val="en-US"/>
        </w:rPr>
        <w:t>CSJ, Civil. SC7110-2017, ob. cit.</w:t>
      </w:r>
    </w:p>
  </w:footnote>
  <w:footnote w:id="54">
    <w:p w:rsidR="00110B92" w:rsidRPr="00997249" w:rsidRDefault="00110B92" w:rsidP="008E138C">
      <w:pPr>
        <w:pStyle w:val="Notedebasdepage"/>
        <w:jc w:val="both"/>
      </w:pPr>
      <w:r w:rsidRPr="00997249">
        <w:rPr>
          <w:rStyle w:val="Appelnotedebasdep"/>
        </w:rPr>
        <w:footnoteRef/>
      </w:r>
      <w:r w:rsidRPr="00997249">
        <w:t xml:space="preserve"> </w:t>
      </w:r>
      <w:r w:rsidRPr="00997249">
        <w:rPr>
          <w:lang w:val="es-CO"/>
        </w:rPr>
        <w:t>DEVIS E., Hernando. Teoría general de la prueba judicial, tomo segundo, 5ª edición, Bogotá DC, Temis, 2006, p.65.</w:t>
      </w:r>
    </w:p>
  </w:footnote>
  <w:footnote w:id="55">
    <w:p w:rsidR="00110B92" w:rsidRPr="00997249" w:rsidRDefault="00110B92" w:rsidP="008E138C">
      <w:pPr>
        <w:pStyle w:val="Notedebasdepage"/>
        <w:jc w:val="both"/>
      </w:pPr>
      <w:r w:rsidRPr="00997249">
        <w:rPr>
          <w:rStyle w:val="Appelnotedebasdep"/>
        </w:rPr>
        <w:footnoteRef/>
      </w:r>
      <w:r w:rsidRPr="00997249">
        <w:t xml:space="preserve"> </w:t>
      </w:r>
      <w:r w:rsidRPr="00997249">
        <w:rPr>
          <w:lang w:val="es-CO"/>
        </w:rPr>
        <w:t xml:space="preserve">SERRANO E., Luis G. El régimen probatorio en la responsabilidad médica, 5ª edición, Bogotá DC, Ediciones Doctrina y Ley </w:t>
      </w:r>
      <w:proofErr w:type="spellStart"/>
      <w:r w:rsidRPr="00997249">
        <w:rPr>
          <w:lang w:val="es-CO"/>
        </w:rPr>
        <w:t>Ltda</w:t>
      </w:r>
      <w:proofErr w:type="spellEnd"/>
      <w:r w:rsidRPr="00997249">
        <w:rPr>
          <w:lang w:val="es-CO"/>
        </w:rPr>
        <w:t xml:space="preserve">, 2012, </w:t>
      </w:r>
      <w:proofErr w:type="spellStart"/>
      <w:r w:rsidRPr="00997249">
        <w:rPr>
          <w:lang w:val="es-CO"/>
        </w:rPr>
        <w:t>p.278</w:t>
      </w:r>
      <w:proofErr w:type="spellEnd"/>
      <w:r w:rsidRPr="00997249">
        <w:rPr>
          <w:lang w:val="es-CO"/>
        </w:rPr>
        <w:t>-281.</w:t>
      </w:r>
    </w:p>
  </w:footnote>
  <w:footnote w:id="56">
    <w:p w:rsidR="00110B92" w:rsidRPr="00997249" w:rsidRDefault="00110B92" w:rsidP="008E138C">
      <w:pPr>
        <w:pStyle w:val="Notedebasdepage"/>
        <w:jc w:val="both"/>
      </w:pPr>
      <w:r w:rsidRPr="00997249">
        <w:rPr>
          <w:rStyle w:val="Appelnotedebasdep"/>
        </w:rPr>
        <w:footnoteRef/>
      </w:r>
      <w:r w:rsidRPr="00997249">
        <w:t xml:space="preserve"> </w:t>
      </w:r>
      <w:r w:rsidRPr="00997249">
        <w:rPr>
          <w:lang w:val="es-CO"/>
        </w:rPr>
        <w:t xml:space="preserve">BERMÚDEZ M., Martín. Del dictamen judicial al dictamen de parte, 2ª edición, Bogotá DC, </w:t>
      </w:r>
      <w:proofErr w:type="spellStart"/>
      <w:r w:rsidRPr="00997249">
        <w:rPr>
          <w:lang w:val="es-CO"/>
        </w:rPr>
        <w:t>Legis</w:t>
      </w:r>
      <w:proofErr w:type="spellEnd"/>
      <w:r w:rsidRPr="00997249">
        <w:rPr>
          <w:lang w:val="es-CO"/>
        </w:rPr>
        <w:t xml:space="preserve"> </w:t>
      </w:r>
      <w:proofErr w:type="spellStart"/>
      <w:r w:rsidRPr="00997249">
        <w:rPr>
          <w:lang w:val="es-CO"/>
        </w:rPr>
        <w:t>SA</w:t>
      </w:r>
      <w:proofErr w:type="spellEnd"/>
      <w:r w:rsidRPr="00997249">
        <w:rPr>
          <w:lang w:val="es-CO"/>
        </w:rPr>
        <w:t xml:space="preserve">, 2016, </w:t>
      </w:r>
      <w:proofErr w:type="spellStart"/>
      <w:r w:rsidRPr="00997249">
        <w:rPr>
          <w:lang w:val="es-CO"/>
        </w:rPr>
        <w:t>p.110</w:t>
      </w:r>
      <w:proofErr w:type="spellEnd"/>
      <w:r w:rsidRPr="00997249">
        <w:rPr>
          <w:lang w:val="es-CO"/>
        </w:rPr>
        <w:t>.</w:t>
      </w:r>
    </w:p>
  </w:footnote>
  <w:footnote w:id="57">
    <w:p w:rsidR="00110B92" w:rsidRPr="00997249" w:rsidRDefault="00110B92" w:rsidP="008E138C">
      <w:pPr>
        <w:pStyle w:val="Notedebasdepage"/>
        <w:jc w:val="both"/>
      </w:pPr>
      <w:r w:rsidRPr="00997249">
        <w:rPr>
          <w:rStyle w:val="Appelnotedebasdep"/>
        </w:rPr>
        <w:footnoteRef/>
      </w:r>
      <w:r w:rsidRPr="00997249">
        <w:t xml:space="preserve"> </w:t>
      </w:r>
      <w:r w:rsidRPr="00997249">
        <w:rPr>
          <w:lang w:val="es-CO"/>
        </w:rPr>
        <w:t>ROJAS G., Miguel E. Lecciones de derecho procesal, tomo III, pruebas civiles, ESAJU, Bogotá DC, 2015, p.364.</w:t>
      </w:r>
    </w:p>
  </w:footnote>
  <w:footnote w:id="58">
    <w:p w:rsidR="00110B92" w:rsidRPr="00997249" w:rsidRDefault="00110B92" w:rsidP="008E138C">
      <w:pPr>
        <w:pStyle w:val="Notedebasdepage"/>
        <w:jc w:val="both"/>
        <w:rPr>
          <w:lang w:val="es-CO"/>
        </w:rPr>
      </w:pPr>
      <w:r w:rsidRPr="00997249">
        <w:rPr>
          <w:rStyle w:val="Appelnotedebasdep"/>
        </w:rPr>
        <w:footnoteRef/>
      </w:r>
      <w:r w:rsidRPr="00997249">
        <w:t xml:space="preserve"> Entre otras las sentencias de: (i) 01-11-2016, No.2012-00290-01; (ii) 07-04-2017, No.2012-00275-01; y, (iii) 14-06-2017, No.2012-00262-01.</w:t>
      </w:r>
    </w:p>
  </w:footnote>
  <w:footnote w:id="59">
    <w:p w:rsidR="005A47D8" w:rsidRPr="00997249" w:rsidRDefault="005A47D8" w:rsidP="005A47D8">
      <w:pPr>
        <w:pStyle w:val="Notedebasdepage"/>
        <w:rPr>
          <w:lang w:val="es-CO"/>
        </w:rPr>
      </w:pPr>
      <w:r w:rsidRPr="00997249">
        <w:rPr>
          <w:rStyle w:val="Appelnotedebasdep"/>
        </w:rPr>
        <w:footnoteRef/>
      </w:r>
      <w:r w:rsidRPr="00997249">
        <w:t xml:space="preserve"> </w:t>
      </w:r>
      <w:r w:rsidRPr="007B5B67">
        <w:t>CSJ, Civil. SC9193-2017.</w:t>
      </w:r>
    </w:p>
  </w:footnote>
  <w:footnote w:id="60">
    <w:p w:rsidR="00110B92" w:rsidRPr="00997249" w:rsidRDefault="00110B92" w:rsidP="00E14293">
      <w:pPr>
        <w:pStyle w:val="Notedebasdepage"/>
        <w:jc w:val="both"/>
      </w:pPr>
      <w:r w:rsidRPr="00997249">
        <w:rPr>
          <w:rStyle w:val="Appelnotedebasdep"/>
        </w:rPr>
        <w:footnoteRef/>
      </w:r>
      <w:r w:rsidRPr="00997249">
        <w:t xml:space="preserve"> </w:t>
      </w:r>
      <w:r w:rsidRPr="00997249">
        <w:rPr>
          <w:lang w:val="es-CO"/>
        </w:rPr>
        <w:t>JARAMILLO J., Carlos I. Ob. cit., p.73.</w:t>
      </w:r>
    </w:p>
  </w:footnote>
  <w:footnote w:id="61">
    <w:p w:rsidR="00110B92" w:rsidRPr="00997249" w:rsidRDefault="00110B92" w:rsidP="00E14293">
      <w:pPr>
        <w:pStyle w:val="Notedebasdepage"/>
        <w:jc w:val="both"/>
        <w:rPr>
          <w:lang w:val="es-CO"/>
        </w:rPr>
      </w:pPr>
      <w:r w:rsidRPr="00997249">
        <w:rPr>
          <w:rStyle w:val="Appelnotedebasdep"/>
        </w:rPr>
        <w:footnoteRef/>
      </w:r>
      <w:r w:rsidRPr="00997249">
        <w:t xml:space="preserve"> </w:t>
      </w:r>
      <w:r w:rsidRPr="00997249">
        <w:rPr>
          <w:lang w:val="es-CO"/>
        </w:rPr>
        <w:t>YEPES R., Sergio. Ob. cit., p.124.</w:t>
      </w:r>
    </w:p>
  </w:footnote>
  <w:footnote w:id="62">
    <w:p w:rsidR="00110B92" w:rsidRPr="00997249" w:rsidRDefault="00110B92" w:rsidP="00624447">
      <w:pPr>
        <w:pStyle w:val="Notedebasdepage"/>
        <w:jc w:val="both"/>
        <w:rPr>
          <w:lang w:val="es-CO"/>
        </w:rPr>
      </w:pPr>
      <w:r w:rsidRPr="00997249">
        <w:rPr>
          <w:rStyle w:val="Appelnotedebasdep"/>
        </w:rPr>
        <w:footnoteRef/>
      </w:r>
      <w:r w:rsidRPr="00997249">
        <w:t xml:space="preserve"> </w:t>
      </w:r>
      <w:r w:rsidRPr="00997249">
        <w:rPr>
          <w:lang w:val="es-CO"/>
        </w:rPr>
        <w:t xml:space="preserve">DUQUE O, Alberto L. Tema de la prueba en la responsabilidad médica, editorial Universidad CES y </w:t>
      </w:r>
      <w:proofErr w:type="spellStart"/>
      <w:r w:rsidRPr="00997249">
        <w:rPr>
          <w:lang w:val="es-CO"/>
        </w:rPr>
        <w:t>Diké</w:t>
      </w:r>
      <w:proofErr w:type="spellEnd"/>
      <w:r w:rsidRPr="00997249">
        <w:rPr>
          <w:lang w:val="es-CO"/>
        </w:rPr>
        <w:t>, Medellín, A., 2014, p.159.</w:t>
      </w:r>
    </w:p>
  </w:footnote>
  <w:footnote w:id="63">
    <w:p w:rsidR="00110B92" w:rsidRPr="00997249" w:rsidRDefault="00110B92" w:rsidP="00E14293">
      <w:pPr>
        <w:pStyle w:val="Notedebasdepage"/>
        <w:jc w:val="both"/>
      </w:pPr>
      <w:r w:rsidRPr="00997249">
        <w:rPr>
          <w:rStyle w:val="Appelnotedebasdep"/>
        </w:rPr>
        <w:footnoteRef/>
      </w:r>
      <w:r w:rsidRPr="00997249">
        <w:t xml:space="preserve"> </w:t>
      </w:r>
      <w:r w:rsidRPr="00997249">
        <w:rPr>
          <w:lang w:val="es-CO"/>
        </w:rPr>
        <w:t>DUQUE O., Alberto L. ob. cit., p.169.</w:t>
      </w:r>
    </w:p>
  </w:footnote>
  <w:footnote w:id="64">
    <w:p w:rsidR="00110B92" w:rsidRPr="00997249" w:rsidRDefault="00110B92" w:rsidP="00E14293">
      <w:pPr>
        <w:pStyle w:val="Notedebasdepage"/>
        <w:jc w:val="both"/>
      </w:pPr>
      <w:r w:rsidRPr="00997249">
        <w:rPr>
          <w:rStyle w:val="Appelnotedebasdep"/>
        </w:rPr>
        <w:footnoteRef/>
      </w:r>
      <w:r w:rsidRPr="00997249">
        <w:t xml:space="preserve"> </w:t>
      </w:r>
      <w:r w:rsidRPr="00997249">
        <w:rPr>
          <w:lang w:val="es-CO"/>
        </w:rPr>
        <w:t xml:space="preserve">CSJ, </w:t>
      </w:r>
      <w:r w:rsidRPr="00997249">
        <w:t>Civil.</w:t>
      </w:r>
      <w:r w:rsidRPr="00997249">
        <w:rPr>
          <w:lang w:val="es-CO"/>
        </w:rPr>
        <w:t xml:space="preserve"> Sentencia del 26-11-2010, </w:t>
      </w:r>
      <w:proofErr w:type="spellStart"/>
      <w:r w:rsidRPr="00997249">
        <w:rPr>
          <w:lang w:val="es-CO"/>
        </w:rPr>
        <w:t>MP</w:t>
      </w:r>
      <w:proofErr w:type="spellEnd"/>
      <w:r w:rsidRPr="00997249">
        <w:rPr>
          <w:lang w:val="es-CO"/>
        </w:rPr>
        <w:t xml:space="preserve">: </w:t>
      </w:r>
      <w:proofErr w:type="spellStart"/>
      <w:r w:rsidRPr="00997249">
        <w:rPr>
          <w:lang w:val="es-CO"/>
        </w:rPr>
        <w:t>Munar</w:t>
      </w:r>
      <w:proofErr w:type="spellEnd"/>
      <w:r w:rsidRPr="00997249">
        <w:rPr>
          <w:lang w:val="es-CO"/>
        </w:rPr>
        <w:t xml:space="preserve"> C., No.1999-08667-01.</w:t>
      </w:r>
    </w:p>
  </w:footnote>
  <w:footnote w:id="65">
    <w:p w:rsidR="00110B92" w:rsidRPr="00997249" w:rsidRDefault="00110B92" w:rsidP="00125F83">
      <w:pPr>
        <w:pStyle w:val="Notedebasdepage"/>
        <w:rPr>
          <w:lang w:val="es-CO"/>
        </w:rPr>
      </w:pPr>
      <w:r w:rsidRPr="00997249">
        <w:rPr>
          <w:rStyle w:val="Appelnotedebasdep"/>
        </w:rPr>
        <w:footnoteRef/>
      </w:r>
      <w:r w:rsidRPr="00997249">
        <w:t xml:space="preserve"> CSJ, Civil. Proveído SC4574-2014, MP: Fernando Giraldo G</w:t>
      </w:r>
    </w:p>
  </w:footnote>
  <w:footnote w:id="66">
    <w:p w:rsidR="00B20231" w:rsidRPr="00A3158E" w:rsidRDefault="00B20231" w:rsidP="00B20231">
      <w:pPr>
        <w:pStyle w:val="Notedebasdepage"/>
        <w:rPr>
          <w:lang w:val="es-CO"/>
        </w:rPr>
      </w:pPr>
      <w:r w:rsidRPr="00A3158E">
        <w:rPr>
          <w:rStyle w:val="Appelnotedebasdep"/>
        </w:rPr>
        <w:footnoteRef/>
      </w:r>
      <w:r w:rsidRPr="00A3158E">
        <w:t xml:space="preserve"> CSJ, Civil. SC9193-2017.</w:t>
      </w:r>
    </w:p>
  </w:footnote>
  <w:footnote w:id="67">
    <w:p w:rsidR="00B20231" w:rsidRPr="00A3158E" w:rsidRDefault="00B20231" w:rsidP="00B20231">
      <w:pPr>
        <w:pStyle w:val="Notedebasdepage"/>
        <w:jc w:val="both"/>
        <w:rPr>
          <w:lang w:val="es-CO"/>
        </w:rPr>
      </w:pPr>
      <w:r w:rsidRPr="00A3158E">
        <w:rPr>
          <w:rStyle w:val="Appelnotedebasdep"/>
        </w:rPr>
        <w:footnoteRef/>
      </w:r>
      <w:r w:rsidRPr="00A3158E">
        <w:t xml:space="preserve"> CE, Sección Tercera. Sentencias de: (i) 28-03-2012, CP: Gil B., No.22163; (ii) 28-08-2014, CP: Díaz del C., No.28804; y, (iii) 28-05-2015, CP. Díaz del C., No.33094.</w:t>
      </w:r>
    </w:p>
  </w:footnote>
  <w:footnote w:id="68">
    <w:p w:rsidR="00B20231" w:rsidRPr="00A3158E" w:rsidRDefault="00B20231" w:rsidP="00B20231">
      <w:pPr>
        <w:pStyle w:val="Notedebasdepage"/>
        <w:rPr>
          <w:lang w:val="es-CO"/>
        </w:rPr>
      </w:pPr>
      <w:r w:rsidRPr="00A3158E">
        <w:rPr>
          <w:rStyle w:val="Appelnotedebasdep"/>
        </w:rPr>
        <w:footnoteRef/>
      </w:r>
      <w:r w:rsidRPr="00A3158E">
        <w:t xml:space="preserve"> CE, Sección Primera. Sentencia de 18-02-2016, CP: Serrato V., No.2015-01932-01.</w:t>
      </w:r>
    </w:p>
  </w:footnote>
  <w:footnote w:id="69">
    <w:p w:rsidR="00B20231" w:rsidRPr="00A3158E" w:rsidRDefault="00B20231" w:rsidP="00B20231">
      <w:pPr>
        <w:pStyle w:val="Notedebasdepage"/>
        <w:rPr>
          <w:lang w:val="es-CO"/>
        </w:rPr>
      </w:pPr>
      <w:r w:rsidRPr="00A3158E">
        <w:rPr>
          <w:rStyle w:val="Appelnotedebasdep"/>
        </w:rPr>
        <w:footnoteRef/>
      </w:r>
      <w:r w:rsidRPr="00A3158E">
        <w:t xml:space="preserve"> CE, Sección Segunda. Sentencia de 05-10-2015, CP: Arenas M., No.2015-02043-00.</w:t>
      </w:r>
    </w:p>
  </w:footnote>
  <w:footnote w:id="70">
    <w:p w:rsidR="00110B92" w:rsidRPr="00997249" w:rsidRDefault="00110B92" w:rsidP="00125F83">
      <w:pPr>
        <w:pStyle w:val="Notedebasdepage"/>
        <w:jc w:val="both"/>
      </w:pPr>
      <w:r w:rsidRPr="00997249">
        <w:rPr>
          <w:rStyle w:val="Appelnotedebasdep"/>
        </w:rPr>
        <w:footnoteRef/>
      </w:r>
      <w:r w:rsidRPr="00997249">
        <w:t xml:space="preserve"> TSP, Civil-Familia. Sentencias de: (i) 23-06-2017, No.</w:t>
      </w:r>
      <w:r w:rsidRPr="00997249">
        <w:rPr>
          <w:lang w:val="es-CO"/>
        </w:rPr>
        <w:t>2012-00118-01; y, (ii)</w:t>
      </w:r>
      <w:r w:rsidRPr="00997249">
        <w:t xml:space="preserve"> 11-07-2017, No.</w:t>
      </w:r>
      <w:r w:rsidRPr="00997249">
        <w:rPr>
          <w:lang w:val="es-CO"/>
        </w:rPr>
        <w:t xml:space="preserve">2015-00204-01; </w:t>
      </w:r>
      <w:r w:rsidRPr="00997249">
        <w:t>MP: Grisales H.</w:t>
      </w:r>
    </w:p>
  </w:footnote>
  <w:footnote w:id="71">
    <w:p w:rsidR="00110B92" w:rsidRPr="00997249" w:rsidRDefault="00110B92" w:rsidP="00125F83">
      <w:pPr>
        <w:pStyle w:val="Notedebasdepage"/>
        <w:jc w:val="both"/>
        <w:rPr>
          <w:lang w:val="es-CO"/>
        </w:rPr>
      </w:pPr>
      <w:r w:rsidRPr="00997249">
        <w:rPr>
          <w:rStyle w:val="Appelnotedebasdep"/>
        </w:rPr>
        <w:footnoteRef/>
      </w:r>
      <w:r w:rsidRPr="00997249">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92" w:rsidRDefault="00110B92"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10B92" w:rsidRDefault="00110B92"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92" w:rsidRPr="00122D51" w:rsidRDefault="00110B92"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614339" w:rsidRPr="00614339">
      <w:rPr>
        <w:rFonts w:asciiTheme="minorHAnsi" w:hAnsiTheme="minorHAnsi"/>
        <w:bCs/>
        <w:noProof/>
      </w:rPr>
      <w:t>20</w:t>
    </w:r>
    <w:r w:rsidRPr="00122D51">
      <w:rPr>
        <w:rFonts w:asciiTheme="minorHAnsi" w:hAnsiTheme="minorHAnsi"/>
      </w:rPr>
      <w:fldChar w:fldCharType="end"/>
    </w:r>
  </w:p>
  <w:p w:rsidR="00110B92" w:rsidRPr="0092502E" w:rsidRDefault="00110B92"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Pr>
        <w:rFonts w:ascii="Euphemia" w:eastAsia="DotumChe" w:hAnsi="Euphemia"/>
        <w:i/>
        <w:sz w:val="18"/>
      </w:rPr>
      <w:t>283</w:t>
    </w:r>
    <w:r w:rsidRPr="0092502E">
      <w:rPr>
        <w:rFonts w:ascii="Euphemia" w:eastAsia="DotumChe" w:hAnsi="Euphemia"/>
        <w:i/>
        <w:sz w:val="18"/>
      </w:rPr>
      <w:t>-0</w:t>
    </w:r>
    <w:r>
      <w:rPr>
        <w:rFonts w:ascii="Euphemia" w:eastAsia="DotumChe" w:hAnsi="Euphemia"/>
        <w:i/>
        <w:sz w:val="18"/>
      </w:rPr>
      <w:t>2</w:t>
    </w:r>
  </w:p>
  <w:p w:rsidR="00110B92" w:rsidRDefault="00110B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92" w:rsidRPr="00122D51" w:rsidRDefault="00110B92"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614339" w:rsidRPr="00614339">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7">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8">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19">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2">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28">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25"/>
  </w:num>
  <w:num w:numId="4">
    <w:abstractNumId w:val="21"/>
  </w:num>
  <w:num w:numId="5">
    <w:abstractNumId w:val="6"/>
  </w:num>
  <w:num w:numId="6">
    <w:abstractNumId w:val="13"/>
  </w:num>
  <w:num w:numId="7">
    <w:abstractNumId w:val="4"/>
  </w:num>
  <w:num w:numId="8">
    <w:abstractNumId w:val="7"/>
  </w:num>
  <w:num w:numId="9">
    <w:abstractNumId w:val="2"/>
  </w:num>
  <w:num w:numId="10">
    <w:abstractNumId w:val="10"/>
  </w:num>
  <w:num w:numId="11">
    <w:abstractNumId w:val="26"/>
  </w:num>
  <w:num w:numId="12">
    <w:abstractNumId w:val="27"/>
  </w:num>
  <w:num w:numId="13">
    <w:abstractNumId w:val="5"/>
  </w:num>
  <w:num w:numId="14">
    <w:abstractNumId w:val="3"/>
  </w:num>
  <w:num w:numId="15">
    <w:abstractNumId w:val="19"/>
  </w:num>
  <w:num w:numId="16">
    <w:abstractNumId w:val="28"/>
  </w:num>
  <w:num w:numId="17">
    <w:abstractNumId w:val="22"/>
  </w:num>
  <w:num w:numId="18">
    <w:abstractNumId w:val="17"/>
  </w:num>
  <w:num w:numId="19">
    <w:abstractNumId w:val="1"/>
  </w:num>
  <w:num w:numId="20">
    <w:abstractNumId w:val="16"/>
  </w:num>
  <w:num w:numId="21">
    <w:abstractNumId w:val="15"/>
  </w:num>
  <w:num w:numId="22">
    <w:abstractNumId w:val="23"/>
  </w:num>
  <w:num w:numId="23">
    <w:abstractNumId w:val="18"/>
  </w:num>
  <w:num w:numId="24">
    <w:abstractNumId w:val="18"/>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8"/>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4"/>
  </w:num>
  <w:num w:numId="28">
    <w:abstractNumId w:val="14"/>
  </w:num>
  <w:num w:numId="29">
    <w:abstractNumId w:val="12"/>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4A9"/>
    <w:rsid w:val="00000718"/>
    <w:rsid w:val="00001685"/>
    <w:rsid w:val="000017E9"/>
    <w:rsid w:val="00001A5E"/>
    <w:rsid w:val="00001A7E"/>
    <w:rsid w:val="0000213D"/>
    <w:rsid w:val="00002B7A"/>
    <w:rsid w:val="00002C22"/>
    <w:rsid w:val="0000356B"/>
    <w:rsid w:val="000037DA"/>
    <w:rsid w:val="00003ACE"/>
    <w:rsid w:val="000049A4"/>
    <w:rsid w:val="0000550D"/>
    <w:rsid w:val="00005744"/>
    <w:rsid w:val="00006403"/>
    <w:rsid w:val="000068B9"/>
    <w:rsid w:val="000068DC"/>
    <w:rsid w:val="00007CB0"/>
    <w:rsid w:val="00007DDE"/>
    <w:rsid w:val="00007F6B"/>
    <w:rsid w:val="00011138"/>
    <w:rsid w:val="0001140B"/>
    <w:rsid w:val="000114A0"/>
    <w:rsid w:val="00011C61"/>
    <w:rsid w:val="00011DE8"/>
    <w:rsid w:val="00012413"/>
    <w:rsid w:val="0001336F"/>
    <w:rsid w:val="0001351C"/>
    <w:rsid w:val="00013DAA"/>
    <w:rsid w:val="00013ED8"/>
    <w:rsid w:val="00014129"/>
    <w:rsid w:val="00014EFC"/>
    <w:rsid w:val="0001504F"/>
    <w:rsid w:val="00015220"/>
    <w:rsid w:val="00015E42"/>
    <w:rsid w:val="0001650A"/>
    <w:rsid w:val="000168A9"/>
    <w:rsid w:val="00016C6A"/>
    <w:rsid w:val="00016D63"/>
    <w:rsid w:val="00016D87"/>
    <w:rsid w:val="00017540"/>
    <w:rsid w:val="00017AD4"/>
    <w:rsid w:val="000208AD"/>
    <w:rsid w:val="00020953"/>
    <w:rsid w:val="00020956"/>
    <w:rsid w:val="000211C0"/>
    <w:rsid w:val="0002120B"/>
    <w:rsid w:val="00021242"/>
    <w:rsid w:val="00021A1E"/>
    <w:rsid w:val="00022487"/>
    <w:rsid w:val="0002315B"/>
    <w:rsid w:val="000234AA"/>
    <w:rsid w:val="0002449A"/>
    <w:rsid w:val="000245A8"/>
    <w:rsid w:val="000247E7"/>
    <w:rsid w:val="0002621C"/>
    <w:rsid w:val="0002694C"/>
    <w:rsid w:val="000271FD"/>
    <w:rsid w:val="000302E1"/>
    <w:rsid w:val="00030471"/>
    <w:rsid w:val="00030C8A"/>
    <w:rsid w:val="00030D61"/>
    <w:rsid w:val="00031057"/>
    <w:rsid w:val="00031084"/>
    <w:rsid w:val="000316DD"/>
    <w:rsid w:val="00031ABA"/>
    <w:rsid w:val="000323DB"/>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210C"/>
    <w:rsid w:val="00042521"/>
    <w:rsid w:val="00042DA4"/>
    <w:rsid w:val="0004364C"/>
    <w:rsid w:val="0004452E"/>
    <w:rsid w:val="000445DD"/>
    <w:rsid w:val="00044723"/>
    <w:rsid w:val="00044D76"/>
    <w:rsid w:val="00044FF7"/>
    <w:rsid w:val="000452B4"/>
    <w:rsid w:val="0004578B"/>
    <w:rsid w:val="000459E9"/>
    <w:rsid w:val="00045AFD"/>
    <w:rsid w:val="00045E7B"/>
    <w:rsid w:val="000465AA"/>
    <w:rsid w:val="000467C8"/>
    <w:rsid w:val="000469BD"/>
    <w:rsid w:val="00046C74"/>
    <w:rsid w:val="00046E7C"/>
    <w:rsid w:val="0004721A"/>
    <w:rsid w:val="00047225"/>
    <w:rsid w:val="000474C0"/>
    <w:rsid w:val="00047BAA"/>
    <w:rsid w:val="00050604"/>
    <w:rsid w:val="0005087F"/>
    <w:rsid w:val="0005112C"/>
    <w:rsid w:val="0005192B"/>
    <w:rsid w:val="000519B7"/>
    <w:rsid w:val="000525F4"/>
    <w:rsid w:val="00052D38"/>
    <w:rsid w:val="0005413E"/>
    <w:rsid w:val="000541C1"/>
    <w:rsid w:val="00054349"/>
    <w:rsid w:val="00054677"/>
    <w:rsid w:val="00054CC7"/>
    <w:rsid w:val="00055048"/>
    <w:rsid w:val="0005559C"/>
    <w:rsid w:val="00055D20"/>
    <w:rsid w:val="0005682B"/>
    <w:rsid w:val="00056A8A"/>
    <w:rsid w:val="0005771C"/>
    <w:rsid w:val="00057F6D"/>
    <w:rsid w:val="00060968"/>
    <w:rsid w:val="00060E56"/>
    <w:rsid w:val="00060ED6"/>
    <w:rsid w:val="00061595"/>
    <w:rsid w:val="00061739"/>
    <w:rsid w:val="00061BCD"/>
    <w:rsid w:val="0006289F"/>
    <w:rsid w:val="0006326A"/>
    <w:rsid w:val="0006388A"/>
    <w:rsid w:val="00063F21"/>
    <w:rsid w:val="00064278"/>
    <w:rsid w:val="00065F44"/>
    <w:rsid w:val="00065FD6"/>
    <w:rsid w:val="000662D8"/>
    <w:rsid w:val="000668EA"/>
    <w:rsid w:val="00066A66"/>
    <w:rsid w:val="00066CD5"/>
    <w:rsid w:val="00066FBD"/>
    <w:rsid w:val="000671C3"/>
    <w:rsid w:val="0006738D"/>
    <w:rsid w:val="000675A2"/>
    <w:rsid w:val="00067A25"/>
    <w:rsid w:val="00067E5F"/>
    <w:rsid w:val="0007033C"/>
    <w:rsid w:val="00070927"/>
    <w:rsid w:val="000714E6"/>
    <w:rsid w:val="00071561"/>
    <w:rsid w:val="00071591"/>
    <w:rsid w:val="00071DCA"/>
    <w:rsid w:val="00071EF7"/>
    <w:rsid w:val="000722E3"/>
    <w:rsid w:val="000723B6"/>
    <w:rsid w:val="0007374A"/>
    <w:rsid w:val="00073A70"/>
    <w:rsid w:val="00073C0D"/>
    <w:rsid w:val="000748DD"/>
    <w:rsid w:val="00074A47"/>
    <w:rsid w:val="00074E40"/>
    <w:rsid w:val="00074FBD"/>
    <w:rsid w:val="000756CC"/>
    <w:rsid w:val="00076302"/>
    <w:rsid w:val="000763FB"/>
    <w:rsid w:val="00076A95"/>
    <w:rsid w:val="00076CF0"/>
    <w:rsid w:val="00076E99"/>
    <w:rsid w:val="00077442"/>
    <w:rsid w:val="000777EE"/>
    <w:rsid w:val="00077AC3"/>
    <w:rsid w:val="00077C16"/>
    <w:rsid w:val="00080255"/>
    <w:rsid w:val="00080965"/>
    <w:rsid w:val="00080D66"/>
    <w:rsid w:val="00080FFB"/>
    <w:rsid w:val="000824B4"/>
    <w:rsid w:val="000828A3"/>
    <w:rsid w:val="0008360D"/>
    <w:rsid w:val="000839D9"/>
    <w:rsid w:val="00083D82"/>
    <w:rsid w:val="0008401D"/>
    <w:rsid w:val="00084395"/>
    <w:rsid w:val="00084D56"/>
    <w:rsid w:val="00084E78"/>
    <w:rsid w:val="00084F43"/>
    <w:rsid w:val="00085917"/>
    <w:rsid w:val="0008605E"/>
    <w:rsid w:val="00086E1B"/>
    <w:rsid w:val="00087AD9"/>
    <w:rsid w:val="00090291"/>
    <w:rsid w:val="00090312"/>
    <w:rsid w:val="0009077C"/>
    <w:rsid w:val="00090850"/>
    <w:rsid w:val="00090AB5"/>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6A2"/>
    <w:rsid w:val="00096E93"/>
    <w:rsid w:val="00097C56"/>
    <w:rsid w:val="000A019A"/>
    <w:rsid w:val="000A06E5"/>
    <w:rsid w:val="000A06ED"/>
    <w:rsid w:val="000A06F4"/>
    <w:rsid w:val="000A10C3"/>
    <w:rsid w:val="000A13A1"/>
    <w:rsid w:val="000A1A77"/>
    <w:rsid w:val="000A1E3C"/>
    <w:rsid w:val="000A22FA"/>
    <w:rsid w:val="000A2867"/>
    <w:rsid w:val="000A2B55"/>
    <w:rsid w:val="000A2B94"/>
    <w:rsid w:val="000A2EA9"/>
    <w:rsid w:val="000A33F2"/>
    <w:rsid w:val="000A34A6"/>
    <w:rsid w:val="000A4014"/>
    <w:rsid w:val="000A449C"/>
    <w:rsid w:val="000A475E"/>
    <w:rsid w:val="000A5681"/>
    <w:rsid w:val="000A5A6B"/>
    <w:rsid w:val="000A5B0D"/>
    <w:rsid w:val="000A5DE2"/>
    <w:rsid w:val="000A5FB1"/>
    <w:rsid w:val="000A6179"/>
    <w:rsid w:val="000A6EF1"/>
    <w:rsid w:val="000A72D4"/>
    <w:rsid w:val="000A7886"/>
    <w:rsid w:val="000A7DD9"/>
    <w:rsid w:val="000B0076"/>
    <w:rsid w:val="000B0207"/>
    <w:rsid w:val="000B02EC"/>
    <w:rsid w:val="000B0B75"/>
    <w:rsid w:val="000B13CA"/>
    <w:rsid w:val="000B1D2A"/>
    <w:rsid w:val="000B1E78"/>
    <w:rsid w:val="000B22C8"/>
    <w:rsid w:val="000B25A3"/>
    <w:rsid w:val="000B313F"/>
    <w:rsid w:val="000B3BEC"/>
    <w:rsid w:val="000B41FA"/>
    <w:rsid w:val="000B43C2"/>
    <w:rsid w:val="000B4899"/>
    <w:rsid w:val="000B490D"/>
    <w:rsid w:val="000B4BC4"/>
    <w:rsid w:val="000B5307"/>
    <w:rsid w:val="000B599D"/>
    <w:rsid w:val="000B5BCC"/>
    <w:rsid w:val="000B5C18"/>
    <w:rsid w:val="000B61D2"/>
    <w:rsid w:val="000B62A4"/>
    <w:rsid w:val="000B6686"/>
    <w:rsid w:val="000B734E"/>
    <w:rsid w:val="000B77AB"/>
    <w:rsid w:val="000B782D"/>
    <w:rsid w:val="000B7F83"/>
    <w:rsid w:val="000C02BF"/>
    <w:rsid w:val="000C03F0"/>
    <w:rsid w:val="000C05A3"/>
    <w:rsid w:val="000C0F2B"/>
    <w:rsid w:val="000C1247"/>
    <w:rsid w:val="000C135A"/>
    <w:rsid w:val="000C1759"/>
    <w:rsid w:val="000C1DDF"/>
    <w:rsid w:val="000C2323"/>
    <w:rsid w:val="000C3CBE"/>
    <w:rsid w:val="000C48C3"/>
    <w:rsid w:val="000C48DA"/>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371E"/>
    <w:rsid w:val="000D403A"/>
    <w:rsid w:val="000D4231"/>
    <w:rsid w:val="000D4B1D"/>
    <w:rsid w:val="000D5DC4"/>
    <w:rsid w:val="000D621A"/>
    <w:rsid w:val="000D63B3"/>
    <w:rsid w:val="000D6C16"/>
    <w:rsid w:val="000D7264"/>
    <w:rsid w:val="000E0BA5"/>
    <w:rsid w:val="000E114F"/>
    <w:rsid w:val="000E197C"/>
    <w:rsid w:val="000E1B6B"/>
    <w:rsid w:val="000E272D"/>
    <w:rsid w:val="000E27C7"/>
    <w:rsid w:val="000E2B4E"/>
    <w:rsid w:val="000E3157"/>
    <w:rsid w:val="000E3981"/>
    <w:rsid w:val="000E3CEC"/>
    <w:rsid w:val="000E3D7A"/>
    <w:rsid w:val="000E406D"/>
    <w:rsid w:val="000E47B5"/>
    <w:rsid w:val="000E5F56"/>
    <w:rsid w:val="000E6194"/>
    <w:rsid w:val="000E6717"/>
    <w:rsid w:val="000E7CCE"/>
    <w:rsid w:val="000F04BA"/>
    <w:rsid w:val="000F0FD7"/>
    <w:rsid w:val="000F1B51"/>
    <w:rsid w:val="000F1FFE"/>
    <w:rsid w:val="000F362C"/>
    <w:rsid w:val="000F38AB"/>
    <w:rsid w:val="000F4052"/>
    <w:rsid w:val="000F4347"/>
    <w:rsid w:val="000F44F1"/>
    <w:rsid w:val="000F46F3"/>
    <w:rsid w:val="000F4B1D"/>
    <w:rsid w:val="000F5F7D"/>
    <w:rsid w:val="000F60FC"/>
    <w:rsid w:val="000F63AD"/>
    <w:rsid w:val="000F675D"/>
    <w:rsid w:val="000F6ED2"/>
    <w:rsid w:val="000F73AC"/>
    <w:rsid w:val="000F786D"/>
    <w:rsid w:val="000F7A94"/>
    <w:rsid w:val="000F7D5B"/>
    <w:rsid w:val="000F7DBA"/>
    <w:rsid w:val="001000E5"/>
    <w:rsid w:val="001008D7"/>
    <w:rsid w:val="001011E2"/>
    <w:rsid w:val="00101844"/>
    <w:rsid w:val="00101E27"/>
    <w:rsid w:val="001024D1"/>
    <w:rsid w:val="001038AD"/>
    <w:rsid w:val="00103925"/>
    <w:rsid w:val="00103B02"/>
    <w:rsid w:val="00103E0F"/>
    <w:rsid w:val="001043F8"/>
    <w:rsid w:val="00104B05"/>
    <w:rsid w:val="00104B2C"/>
    <w:rsid w:val="00104F8F"/>
    <w:rsid w:val="0010516B"/>
    <w:rsid w:val="00105B36"/>
    <w:rsid w:val="00105D8A"/>
    <w:rsid w:val="0010616C"/>
    <w:rsid w:val="00106457"/>
    <w:rsid w:val="00106BEE"/>
    <w:rsid w:val="00107464"/>
    <w:rsid w:val="001075B0"/>
    <w:rsid w:val="00107E6B"/>
    <w:rsid w:val="00107F59"/>
    <w:rsid w:val="00110580"/>
    <w:rsid w:val="00110B92"/>
    <w:rsid w:val="00111052"/>
    <w:rsid w:val="00111168"/>
    <w:rsid w:val="001112E3"/>
    <w:rsid w:val="00111624"/>
    <w:rsid w:val="00111678"/>
    <w:rsid w:val="0011245C"/>
    <w:rsid w:val="00113195"/>
    <w:rsid w:val="00113662"/>
    <w:rsid w:val="001141ED"/>
    <w:rsid w:val="001148CF"/>
    <w:rsid w:val="0011558E"/>
    <w:rsid w:val="0011584B"/>
    <w:rsid w:val="00116A8B"/>
    <w:rsid w:val="00116C96"/>
    <w:rsid w:val="0011730E"/>
    <w:rsid w:val="00117AB0"/>
    <w:rsid w:val="00120240"/>
    <w:rsid w:val="001205E4"/>
    <w:rsid w:val="00120A8A"/>
    <w:rsid w:val="00120D29"/>
    <w:rsid w:val="001211A4"/>
    <w:rsid w:val="00121321"/>
    <w:rsid w:val="00121AAE"/>
    <w:rsid w:val="0012231E"/>
    <w:rsid w:val="001228A5"/>
    <w:rsid w:val="00122D16"/>
    <w:rsid w:val="00122D51"/>
    <w:rsid w:val="00124508"/>
    <w:rsid w:val="00124A40"/>
    <w:rsid w:val="00124A66"/>
    <w:rsid w:val="00124D6D"/>
    <w:rsid w:val="0012540F"/>
    <w:rsid w:val="00125A29"/>
    <w:rsid w:val="00125DFD"/>
    <w:rsid w:val="00125F83"/>
    <w:rsid w:val="00126049"/>
    <w:rsid w:val="0012637C"/>
    <w:rsid w:val="00126522"/>
    <w:rsid w:val="0012664D"/>
    <w:rsid w:val="00126DFC"/>
    <w:rsid w:val="001276F9"/>
    <w:rsid w:val="00127909"/>
    <w:rsid w:val="00127CDF"/>
    <w:rsid w:val="00127FAB"/>
    <w:rsid w:val="00130874"/>
    <w:rsid w:val="00130A77"/>
    <w:rsid w:val="00130F4F"/>
    <w:rsid w:val="00131CB6"/>
    <w:rsid w:val="00131E0A"/>
    <w:rsid w:val="00131FB5"/>
    <w:rsid w:val="00132A05"/>
    <w:rsid w:val="00132E4B"/>
    <w:rsid w:val="00132F51"/>
    <w:rsid w:val="001331ED"/>
    <w:rsid w:val="00133E3C"/>
    <w:rsid w:val="00134674"/>
    <w:rsid w:val="00134E37"/>
    <w:rsid w:val="00134FA0"/>
    <w:rsid w:val="001355D3"/>
    <w:rsid w:val="001355DF"/>
    <w:rsid w:val="00135635"/>
    <w:rsid w:val="00135838"/>
    <w:rsid w:val="00136AB1"/>
    <w:rsid w:val="00136CD7"/>
    <w:rsid w:val="00140652"/>
    <w:rsid w:val="00140A64"/>
    <w:rsid w:val="00141788"/>
    <w:rsid w:val="0014186E"/>
    <w:rsid w:val="0014205A"/>
    <w:rsid w:val="00142224"/>
    <w:rsid w:val="001422F9"/>
    <w:rsid w:val="00142481"/>
    <w:rsid w:val="0014282E"/>
    <w:rsid w:val="001428A7"/>
    <w:rsid w:val="00142A16"/>
    <w:rsid w:val="00142AB0"/>
    <w:rsid w:val="00142B6F"/>
    <w:rsid w:val="001433D3"/>
    <w:rsid w:val="00144535"/>
    <w:rsid w:val="00144674"/>
    <w:rsid w:val="00144AFC"/>
    <w:rsid w:val="0014584F"/>
    <w:rsid w:val="00145878"/>
    <w:rsid w:val="00146330"/>
    <w:rsid w:val="00146AD9"/>
    <w:rsid w:val="00146C61"/>
    <w:rsid w:val="00146D52"/>
    <w:rsid w:val="00147079"/>
    <w:rsid w:val="001475AA"/>
    <w:rsid w:val="0014762E"/>
    <w:rsid w:val="00147B0B"/>
    <w:rsid w:val="00147D17"/>
    <w:rsid w:val="00147D2A"/>
    <w:rsid w:val="00147FF3"/>
    <w:rsid w:val="001506AE"/>
    <w:rsid w:val="00150CFF"/>
    <w:rsid w:val="00150D00"/>
    <w:rsid w:val="00150E24"/>
    <w:rsid w:val="001512D0"/>
    <w:rsid w:val="0015182F"/>
    <w:rsid w:val="00151A8D"/>
    <w:rsid w:val="00151A9A"/>
    <w:rsid w:val="00151AC0"/>
    <w:rsid w:val="00151CF9"/>
    <w:rsid w:val="00151D15"/>
    <w:rsid w:val="00151E6D"/>
    <w:rsid w:val="00152B86"/>
    <w:rsid w:val="00152B9F"/>
    <w:rsid w:val="00152EE2"/>
    <w:rsid w:val="00153180"/>
    <w:rsid w:val="00153CF8"/>
    <w:rsid w:val="00153EF2"/>
    <w:rsid w:val="0015410C"/>
    <w:rsid w:val="0015462C"/>
    <w:rsid w:val="0015478D"/>
    <w:rsid w:val="00154A7F"/>
    <w:rsid w:val="00155827"/>
    <w:rsid w:val="00155851"/>
    <w:rsid w:val="00155F5B"/>
    <w:rsid w:val="00155FC1"/>
    <w:rsid w:val="00156313"/>
    <w:rsid w:val="00156D08"/>
    <w:rsid w:val="00157DAD"/>
    <w:rsid w:val="00157DDC"/>
    <w:rsid w:val="001603F7"/>
    <w:rsid w:val="001607AA"/>
    <w:rsid w:val="00160AD5"/>
    <w:rsid w:val="00160BD5"/>
    <w:rsid w:val="00160C72"/>
    <w:rsid w:val="00161273"/>
    <w:rsid w:val="001615AD"/>
    <w:rsid w:val="00162A30"/>
    <w:rsid w:val="00162A80"/>
    <w:rsid w:val="00162AFC"/>
    <w:rsid w:val="00162B36"/>
    <w:rsid w:val="00162CF6"/>
    <w:rsid w:val="00163C8C"/>
    <w:rsid w:val="00164871"/>
    <w:rsid w:val="00164D06"/>
    <w:rsid w:val="00165FAD"/>
    <w:rsid w:val="001660AF"/>
    <w:rsid w:val="00166365"/>
    <w:rsid w:val="00166569"/>
    <w:rsid w:val="00166591"/>
    <w:rsid w:val="0016693E"/>
    <w:rsid w:val="00166940"/>
    <w:rsid w:val="00166BAA"/>
    <w:rsid w:val="00166F69"/>
    <w:rsid w:val="0016728A"/>
    <w:rsid w:val="00167455"/>
    <w:rsid w:val="001679BB"/>
    <w:rsid w:val="00167B31"/>
    <w:rsid w:val="0017043C"/>
    <w:rsid w:val="00170454"/>
    <w:rsid w:val="00170651"/>
    <w:rsid w:val="00170AAD"/>
    <w:rsid w:val="00170D5A"/>
    <w:rsid w:val="0017108B"/>
    <w:rsid w:val="0017144F"/>
    <w:rsid w:val="001725FC"/>
    <w:rsid w:val="0017262D"/>
    <w:rsid w:val="00172653"/>
    <w:rsid w:val="00172731"/>
    <w:rsid w:val="001727A2"/>
    <w:rsid w:val="00172D5D"/>
    <w:rsid w:val="0017320F"/>
    <w:rsid w:val="001732B2"/>
    <w:rsid w:val="00173BDE"/>
    <w:rsid w:val="00173F82"/>
    <w:rsid w:val="00174456"/>
    <w:rsid w:val="001744B0"/>
    <w:rsid w:val="001744DA"/>
    <w:rsid w:val="00174913"/>
    <w:rsid w:val="0017536C"/>
    <w:rsid w:val="00175BE2"/>
    <w:rsid w:val="00175C1B"/>
    <w:rsid w:val="00175C62"/>
    <w:rsid w:val="001770D3"/>
    <w:rsid w:val="00177874"/>
    <w:rsid w:val="00177D79"/>
    <w:rsid w:val="001801E8"/>
    <w:rsid w:val="0018078C"/>
    <w:rsid w:val="00180AC1"/>
    <w:rsid w:val="0018137F"/>
    <w:rsid w:val="0018188B"/>
    <w:rsid w:val="00181C54"/>
    <w:rsid w:val="00182A74"/>
    <w:rsid w:val="00182A80"/>
    <w:rsid w:val="001836EF"/>
    <w:rsid w:val="00183B3D"/>
    <w:rsid w:val="00183BFD"/>
    <w:rsid w:val="00183C4D"/>
    <w:rsid w:val="00183CCB"/>
    <w:rsid w:val="001840AB"/>
    <w:rsid w:val="001842A7"/>
    <w:rsid w:val="00184C77"/>
    <w:rsid w:val="00184D3A"/>
    <w:rsid w:val="001856E6"/>
    <w:rsid w:val="0018579C"/>
    <w:rsid w:val="001858BA"/>
    <w:rsid w:val="00185E73"/>
    <w:rsid w:val="00185EE2"/>
    <w:rsid w:val="0018642E"/>
    <w:rsid w:val="00186556"/>
    <w:rsid w:val="001869E5"/>
    <w:rsid w:val="00186B29"/>
    <w:rsid w:val="00186C1D"/>
    <w:rsid w:val="00187A03"/>
    <w:rsid w:val="00190235"/>
    <w:rsid w:val="00190800"/>
    <w:rsid w:val="0019099F"/>
    <w:rsid w:val="0019139E"/>
    <w:rsid w:val="00191961"/>
    <w:rsid w:val="00191AE7"/>
    <w:rsid w:val="00191EFE"/>
    <w:rsid w:val="00192764"/>
    <w:rsid w:val="00192C06"/>
    <w:rsid w:val="00192EF5"/>
    <w:rsid w:val="00193714"/>
    <w:rsid w:val="00193EFE"/>
    <w:rsid w:val="001940BB"/>
    <w:rsid w:val="0019489D"/>
    <w:rsid w:val="00195129"/>
    <w:rsid w:val="00195226"/>
    <w:rsid w:val="0019543D"/>
    <w:rsid w:val="001956C7"/>
    <w:rsid w:val="00195B9E"/>
    <w:rsid w:val="00195BF4"/>
    <w:rsid w:val="00195E43"/>
    <w:rsid w:val="00196546"/>
    <w:rsid w:val="00196576"/>
    <w:rsid w:val="00196882"/>
    <w:rsid w:val="00196FBA"/>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4109"/>
    <w:rsid w:val="001A426A"/>
    <w:rsid w:val="001A434D"/>
    <w:rsid w:val="001A4EDB"/>
    <w:rsid w:val="001A5401"/>
    <w:rsid w:val="001A59D2"/>
    <w:rsid w:val="001A5D2D"/>
    <w:rsid w:val="001A5E94"/>
    <w:rsid w:val="001A6098"/>
    <w:rsid w:val="001A61F6"/>
    <w:rsid w:val="001A6D10"/>
    <w:rsid w:val="001A6EB0"/>
    <w:rsid w:val="001A70C8"/>
    <w:rsid w:val="001B1317"/>
    <w:rsid w:val="001B18DB"/>
    <w:rsid w:val="001B1E0C"/>
    <w:rsid w:val="001B1E5E"/>
    <w:rsid w:val="001B27CB"/>
    <w:rsid w:val="001B2D71"/>
    <w:rsid w:val="001B2ED1"/>
    <w:rsid w:val="001B3210"/>
    <w:rsid w:val="001B339A"/>
    <w:rsid w:val="001B4754"/>
    <w:rsid w:val="001B4AFD"/>
    <w:rsid w:val="001B4EC0"/>
    <w:rsid w:val="001B58AB"/>
    <w:rsid w:val="001B5E2D"/>
    <w:rsid w:val="001B5E51"/>
    <w:rsid w:val="001B66D6"/>
    <w:rsid w:val="001B6C18"/>
    <w:rsid w:val="001B6DA2"/>
    <w:rsid w:val="001B7CC9"/>
    <w:rsid w:val="001B7E77"/>
    <w:rsid w:val="001C0273"/>
    <w:rsid w:val="001C0688"/>
    <w:rsid w:val="001C1377"/>
    <w:rsid w:val="001C18B4"/>
    <w:rsid w:val="001C190F"/>
    <w:rsid w:val="001C1BF0"/>
    <w:rsid w:val="001C1F13"/>
    <w:rsid w:val="001C1F30"/>
    <w:rsid w:val="001C1FF7"/>
    <w:rsid w:val="001C2034"/>
    <w:rsid w:val="001C23AD"/>
    <w:rsid w:val="001C24DB"/>
    <w:rsid w:val="001C338B"/>
    <w:rsid w:val="001C353D"/>
    <w:rsid w:val="001C3721"/>
    <w:rsid w:val="001C40B7"/>
    <w:rsid w:val="001C4747"/>
    <w:rsid w:val="001C4BB4"/>
    <w:rsid w:val="001C4D1F"/>
    <w:rsid w:val="001C5B2C"/>
    <w:rsid w:val="001C5D53"/>
    <w:rsid w:val="001C6026"/>
    <w:rsid w:val="001C6B94"/>
    <w:rsid w:val="001C6BB4"/>
    <w:rsid w:val="001C7B25"/>
    <w:rsid w:val="001C7D3B"/>
    <w:rsid w:val="001C7F4E"/>
    <w:rsid w:val="001D037F"/>
    <w:rsid w:val="001D0941"/>
    <w:rsid w:val="001D0EF8"/>
    <w:rsid w:val="001D19AC"/>
    <w:rsid w:val="001D1A41"/>
    <w:rsid w:val="001D1DFD"/>
    <w:rsid w:val="001D2421"/>
    <w:rsid w:val="001D252D"/>
    <w:rsid w:val="001D2EB7"/>
    <w:rsid w:val="001D3227"/>
    <w:rsid w:val="001D395A"/>
    <w:rsid w:val="001D438A"/>
    <w:rsid w:val="001D5120"/>
    <w:rsid w:val="001D5336"/>
    <w:rsid w:val="001D5401"/>
    <w:rsid w:val="001D5735"/>
    <w:rsid w:val="001D6532"/>
    <w:rsid w:val="001D6C84"/>
    <w:rsid w:val="001D7531"/>
    <w:rsid w:val="001D7C9F"/>
    <w:rsid w:val="001D7FDE"/>
    <w:rsid w:val="001E019D"/>
    <w:rsid w:val="001E0839"/>
    <w:rsid w:val="001E09F8"/>
    <w:rsid w:val="001E12C6"/>
    <w:rsid w:val="001E14C9"/>
    <w:rsid w:val="001E15E8"/>
    <w:rsid w:val="001E161D"/>
    <w:rsid w:val="001E1A5E"/>
    <w:rsid w:val="001E206B"/>
    <w:rsid w:val="001E2610"/>
    <w:rsid w:val="001E40FF"/>
    <w:rsid w:val="001E4925"/>
    <w:rsid w:val="001E499D"/>
    <w:rsid w:val="001E49A9"/>
    <w:rsid w:val="001E4E2D"/>
    <w:rsid w:val="001E5585"/>
    <w:rsid w:val="001E55D4"/>
    <w:rsid w:val="001E56D1"/>
    <w:rsid w:val="001E5F0E"/>
    <w:rsid w:val="001E6160"/>
    <w:rsid w:val="001E669C"/>
    <w:rsid w:val="001E686F"/>
    <w:rsid w:val="001E7204"/>
    <w:rsid w:val="001E796D"/>
    <w:rsid w:val="001E7BAA"/>
    <w:rsid w:val="001E7FFC"/>
    <w:rsid w:val="001F06A8"/>
    <w:rsid w:val="001F0774"/>
    <w:rsid w:val="001F0878"/>
    <w:rsid w:val="001F0927"/>
    <w:rsid w:val="001F0A86"/>
    <w:rsid w:val="001F0E73"/>
    <w:rsid w:val="001F12DD"/>
    <w:rsid w:val="001F141E"/>
    <w:rsid w:val="001F19F7"/>
    <w:rsid w:val="001F1A85"/>
    <w:rsid w:val="001F1DA7"/>
    <w:rsid w:val="001F1EA6"/>
    <w:rsid w:val="001F21C8"/>
    <w:rsid w:val="001F27BD"/>
    <w:rsid w:val="001F292A"/>
    <w:rsid w:val="001F2B4C"/>
    <w:rsid w:val="001F2ECE"/>
    <w:rsid w:val="001F356F"/>
    <w:rsid w:val="001F3851"/>
    <w:rsid w:val="001F3DB9"/>
    <w:rsid w:val="001F43C0"/>
    <w:rsid w:val="001F49D6"/>
    <w:rsid w:val="001F53F2"/>
    <w:rsid w:val="001F5CB2"/>
    <w:rsid w:val="001F6068"/>
    <w:rsid w:val="001F6307"/>
    <w:rsid w:val="001F6698"/>
    <w:rsid w:val="001F69C0"/>
    <w:rsid w:val="001F7339"/>
    <w:rsid w:val="00200ABF"/>
    <w:rsid w:val="002015C6"/>
    <w:rsid w:val="002019CB"/>
    <w:rsid w:val="00201B2F"/>
    <w:rsid w:val="00201FCC"/>
    <w:rsid w:val="002025F5"/>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61A2"/>
    <w:rsid w:val="002063AB"/>
    <w:rsid w:val="002064B7"/>
    <w:rsid w:val="002068FF"/>
    <w:rsid w:val="00206AAA"/>
    <w:rsid w:val="00206C53"/>
    <w:rsid w:val="002076D7"/>
    <w:rsid w:val="00207765"/>
    <w:rsid w:val="00207858"/>
    <w:rsid w:val="00207B9A"/>
    <w:rsid w:val="00210134"/>
    <w:rsid w:val="00210170"/>
    <w:rsid w:val="00210310"/>
    <w:rsid w:val="00210460"/>
    <w:rsid w:val="00210C90"/>
    <w:rsid w:val="002111DB"/>
    <w:rsid w:val="002117CB"/>
    <w:rsid w:val="00211875"/>
    <w:rsid w:val="00211FE1"/>
    <w:rsid w:val="00212154"/>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0F7"/>
    <w:rsid w:val="002215BB"/>
    <w:rsid w:val="00221720"/>
    <w:rsid w:val="0022185D"/>
    <w:rsid w:val="0022242D"/>
    <w:rsid w:val="00223E48"/>
    <w:rsid w:val="00224CEF"/>
    <w:rsid w:val="00225B6E"/>
    <w:rsid w:val="00226103"/>
    <w:rsid w:val="00226874"/>
    <w:rsid w:val="00226DAB"/>
    <w:rsid w:val="00226E35"/>
    <w:rsid w:val="002272C3"/>
    <w:rsid w:val="00227527"/>
    <w:rsid w:val="00227879"/>
    <w:rsid w:val="00227D2F"/>
    <w:rsid w:val="00227DDC"/>
    <w:rsid w:val="002300AF"/>
    <w:rsid w:val="002302DF"/>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49DE"/>
    <w:rsid w:val="00234CA4"/>
    <w:rsid w:val="00234EE9"/>
    <w:rsid w:val="00234F3E"/>
    <w:rsid w:val="00235ADA"/>
    <w:rsid w:val="00235E63"/>
    <w:rsid w:val="00235FB9"/>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82E"/>
    <w:rsid w:val="00243291"/>
    <w:rsid w:val="002432DD"/>
    <w:rsid w:val="00243607"/>
    <w:rsid w:val="00243DEA"/>
    <w:rsid w:val="00244530"/>
    <w:rsid w:val="00244748"/>
    <w:rsid w:val="00244E8C"/>
    <w:rsid w:val="00245622"/>
    <w:rsid w:val="00245E00"/>
    <w:rsid w:val="00245E02"/>
    <w:rsid w:val="00246243"/>
    <w:rsid w:val="0024776D"/>
    <w:rsid w:val="00247FEB"/>
    <w:rsid w:val="002504CB"/>
    <w:rsid w:val="00250A36"/>
    <w:rsid w:val="00250E01"/>
    <w:rsid w:val="00250E80"/>
    <w:rsid w:val="00250F9A"/>
    <w:rsid w:val="002512B3"/>
    <w:rsid w:val="0025139A"/>
    <w:rsid w:val="00251659"/>
    <w:rsid w:val="00251C37"/>
    <w:rsid w:val="0025204F"/>
    <w:rsid w:val="002522AA"/>
    <w:rsid w:val="00252396"/>
    <w:rsid w:val="002524B1"/>
    <w:rsid w:val="00252804"/>
    <w:rsid w:val="002529DA"/>
    <w:rsid w:val="00252AB1"/>
    <w:rsid w:val="00252B74"/>
    <w:rsid w:val="00253583"/>
    <w:rsid w:val="00253F8A"/>
    <w:rsid w:val="002559E5"/>
    <w:rsid w:val="002567DE"/>
    <w:rsid w:val="00256948"/>
    <w:rsid w:val="00257100"/>
    <w:rsid w:val="002574BF"/>
    <w:rsid w:val="00257C18"/>
    <w:rsid w:val="00260137"/>
    <w:rsid w:val="002603E1"/>
    <w:rsid w:val="002610B3"/>
    <w:rsid w:val="0026128F"/>
    <w:rsid w:val="0026187C"/>
    <w:rsid w:val="002618F9"/>
    <w:rsid w:val="00261CC6"/>
    <w:rsid w:val="0026209C"/>
    <w:rsid w:val="002620FB"/>
    <w:rsid w:val="00262289"/>
    <w:rsid w:val="002623CF"/>
    <w:rsid w:val="002627CB"/>
    <w:rsid w:val="00262DAA"/>
    <w:rsid w:val="0026380E"/>
    <w:rsid w:val="00264022"/>
    <w:rsid w:val="00264AE4"/>
    <w:rsid w:val="002652BB"/>
    <w:rsid w:val="002652F3"/>
    <w:rsid w:val="002658DC"/>
    <w:rsid w:val="00265EF2"/>
    <w:rsid w:val="002661AD"/>
    <w:rsid w:val="00266B60"/>
    <w:rsid w:val="00266F35"/>
    <w:rsid w:val="0026701E"/>
    <w:rsid w:val="002670F0"/>
    <w:rsid w:val="002677CF"/>
    <w:rsid w:val="002678D5"/>
    <w:rsid w:val="00267974"/>
    <w:rsid w:val="00267E5A"/>
    <w:rsid w:val="0027063D"/>
    <w:rsid w:val="00271394"/>
    <w:rsid w:val="00271C12"/>
    <w:rsid w:val="00271C55"/>
    <w:rsid w:val="00272582"/>
    <w:rsid w:val="00272AFE"/>
    <w:rsid w:val="002731CC"/>
    <w:rsid w:val="002734AA"/>
    <w:rsid w:val="00273FC9"/>
    <w:rsid w:val="00274DA9"/>
    <w:rsid w:val="00274DB6"/>
    <w:rsid w:val="00275D97"/>
    <w:rsid w:val="00275DC2"/>
    <w:rsid w:val="00276163"/>
    <w:rsid w:val="0027650C"/>
    <w:rsid w:val="0027677B"/>
    <w:rsid w:val="00276FFD"/>
    <w:rsid w:val="002779EB"/>
    <w:rsid w:val="00280F35"/>
    <w:rsid w:val="00281025"/>
    <w:rsid w:val="002814D9"/>
    <w:rsid w:val="002815F7"/>
    <w:rsid w:val="002818A7"/>
    <w:rsid w:val="00281DBC"/>
    <w:rsid w:val="00281E35"/>
    <w:rsid w:val="00281ED5"/>
    <w:rsid w:val="00281F96"/>
    <w:rsid w:val="00282E16"/>
    <w:rsid w:val="00282E6C"/>
    <w:rsid w:val="00283000"/>
    <w:rsid w:val="00283032"/>
    <w:rsid w:val="00283472"/>
    <w:rsid w:val="002839C7"/>
    <w:rsid w:val="00283C5B"/>
    <w:rsid w:val="002848C5"/>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CB"/>
    <w:rsid w:val="00292B68"/>
    <w:rsid w:val="00293957"/>
    <w:rsid w:val="00293976"/>
    <w:rsid w:val="0029477E"/>
    <w:rsid w:val="00294B6F"/>
    <w:rsid w:val="002955BF"/>
    <w:rsid w:val="002955C7"/>
    <w:rsid w:val="00295ED4"/>
    <w:rsid w:val="00295F57"/>
    <w:rsid w:val="00295FB2"/>
    <w:rsid w:val="00296052"/>
    <w:rsid w:val="0029630E"/>
    <w:rsid w:val="0029655A"/>
    <w:rsid w:val="00296647"/>
    <w:rsid w:val="002968DA"/>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157"/>
    <w:rsid w:val="002A4A32"/>
    <w:rsid w:val="002A4A90"/>
    <w:rsid w:val="002A54A4"/>
    <w:rsid w:val="002A5A60"/>
    <w:rsid w:val="002A693C"/>
    <w:rsid w:val="002A739F"/>
    <w:rsid w:val="002A7424"/>
    <w:rsid w:val="002A75C3"/>
    <w:rsid w:val="002A7D2E"/>
    <w:rsid w:val="002B0329"/>
    <w:rsid w:val="002B0C20"/>
    <w:rsid w:val="002B0CA5"/>
    <w:rsid w:val="002B0E73"/>
    <w:rsid w:val="002B11F6"/>
    <w:rsid w:val="002B1F3C"/>
    <w:rsid w:val="002B20BE"/>
    <w:rsid w:val="002B2BD6"/>
    <w:rsid w:val="002B2D5E"/>
    <w:rsid w:val="002B2F51"/>
    <w:rsid w:val="002B2FD5"/>
    <w:rsid w:val="002B3048"/>
    <w:rsid w:val="002B376B"/>
    <w:rsid w:val="002B3B45"/>
    <w:rsid w:val="002B40F0"/>
    <w:rsid w:val="002B49C8"/>
    <w:rsid w:val="002B4FA0"/>
    <w:rsid w:val="002B59F8"/>
    <w:rsid w:val="002B5B33"/>
    <w:rsid w:val="002B5BFA"/>
    <w:rsid w:val="002B6241"/>
    <w:rsid w:val="002B6536"/>
    <w:rsid w:val="002B69C2"/>
    <w:rsid w:val="002B6A21"/>
    <w:rsid w:val="002B6D1C"/>
    <w:rsid w:val="002B6E71"/>
    <w:rsid w:val="002B6F3C"/>
    <w:rsid w:val="002B7A22"/>
    <w:rsid w:val="002C044D"/>
    <w:rsid w:val="002C04FD"/>
    <w:rsid w:val="002C09F3"/>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1DD"/>
    <w:rsid w:val="002D09BC"/>
    <w:rsid w:val="002D11B2"/>
    <w:rsid w:val="002D1B9B"/>
    <w:rsid w:val="002D1BC8"/>
    <w:rsid w:val="002D1ED5"/>
    <w:rsid w:val="002D246F"/>
    <w:rsid w:val="002D30E4"/>
    <w:rsid w:val="002D368A"/>
    <w:rsid w:val="002D3F94"/>
    <w:rsid w:val="002D4323"/>
    <w:rsid w:val="002D4A51"/>
    <w:rsid w:val="002D5599"/>
    <w:rsid w:val="002D5B2D"/>
    <w:rsid w:val="002D60A8"/>
    <w:rsid w:val="002D6841"/>
    <w:rsid w:val="002D6C39"/>
    <w:rsid w:val="002D74E0"/>
    <w:rsid w:val="002D79B9"/>
    <w:rsid w:val="002D7AAE"/>
    <w:rsid w:val="002D7D92"/>
    <w:rsid w:val="002D7DD4"/>
    <w:rsid w:val="002E0363"/>
    <w:rsid w:val="002E0617"/>
    <w:rsid w:val="002E0908"/>
    <w:rsid w:val="002E1127"/>
    <w:rsid w:val="002E119E"/>
    <w:rsid w:val="002E1342"/>
    <w:rsid w:val="002E1347"/>
    <w:rsid w:val="002E1377"/>
    <w:rsid w:val="002E1D7C"/>
    <w:rsid w:val="002E1EAA"/>
    <w:rsid w:val="002E2605"/>
    <w:rsid w:val="002E2960"/>
    <w:rsid w:val="002E31FD"/>
    <w:rsid w:val="002E333F"/>
    <w:rsid w:val="002E3761"/>
    <w:rsid w:val="002E3BB2"/>
    <w:rsid w:val="002E425E"/>
    <w:rsid w:val="002E4B56"/>
    <w:rsid w:val="002E4EE7"/>
    <w:rsid w:val="002E57D8"/>
    <w:rsid w:val="002E5A96"/>
    <w:rsid w:val="002E5F93"/>
    <w:rsid w:val="002E6742"/>
    <w:rsid w:val="002E68B0"/>
    <w:rsid w:val="002E690B"/>
    <w:rsid w:val="002E6F0D"/>
    <w:rsid w:val="002E7472"/>
    <w:rsid w:val="002F0933"/>
    <w:rsid w:val="002F131F"/>
    <w:rsid w:val="002F1D75"/>
    <w:rsid w:val="002F1EFA"/>
    <w:rsid w:val="002F240B"/>
    <w:rsid w:val="002F2D7C"/>
    <w:rsid w:val="002F3960"/>
    <w:rsid w:val="002F3C75"/>
    <w:rsid w:val="002F430D"/>
    <w:rsid w:val="002F4978"/>
    <w:rsid w:val="002F4C32"/>
    <w:rsid w:val="002F507E"/>
    <w:rsid w:val="002F5631"/>
    <w:rsid w:val="002F5715"/>
    <w:rsid w:val="002F5786"/>
    <w:rsid w:val="002F5830"/>
    <w:rsid w:val="002F5AD4"/>
    <w:rsid w:val="002F5DE6"/>
    <w:rsid w:val="002F5FEE"/>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6C"/>
    <w:rsid w:val="00302C52"/>
    <w:rsid w:val="003036D6"/>
    <w:rsid w:val="00303C50"/>
    <w:rsid w:val="00304164"/>
    <w:rsid w:val="003046A0"/>
    <w:rsid w:val="00304762"/>
    <w:rsid w:val="00304AEA"/>
    <w:rsid w:val="00304E45"/>
    <w:rsid w:val="0030545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C61"/>
    <w:rsid w:val="00311DBB"/>
    <w:rsid w:val="003124AC"/>
    <w:rsid w:val="00312B27"/>
    <w:rsid w:val="00312EFF"/>
    <w:rsid w:val="00312F65"/>
    <w:rsid w:val="003131DC"/>
    <w:rsid w:val="003132DB"/>
    <w:rsid w:val="00313B62"/>
    <w:rsid w:val="00313D05"/>
    <w:rsid w:val="00313D6A"/>
    <w:rsid w:val="0031469D"/>
    <w:rsid w:val="00314866"/>
    <w:rsid w:val="003149C2"/>
    <w:rsid w:val="00314A49"/>
    <w:rsid w:val="00314F01"/>
    <w:rsid w:val="0031508C"/>
    <w:rsid w:val="00315F18"/>
    <w:rsid w:val="0031647B"/>
    <w:rsid w:val="00316629"/>
    <w:rsid w:val="00316C11"/>
    <w:rsid w:val="00316FE3"/>
    <w:rsid w:val="0031727A"/>
    <w:rsid w:val="00317B0B"/>
    <w:rsid w:val="00317BC1"/>
    <w:rsid w:val="00317E1A"/>
    <w:rsid w:val="00317EAF"/>
    <w:rsid w:val="003202ED"/>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4B67"/>
    <w:rsid w:val="00325077"/>
    <w:rsid w:val="003251AE"/>
    <w:rsid w:val="00325CA6"/>
    <w:rsid w:val="00325E5B"/>
    <w:rsid w:val="00325F64"/>
    <w:rsid w:val="00326067"/>
    <w:rsid w:val="0032614C"/>
    <w:rsid w:val="00326EF6"/>
    <w:rsid w:val="00327108"/>
    <w:rsid w:val="0033090A"/>
    <w:rsid w:val="00331CE5"/>
    <w:rsid w:val="00332084"/>
    <w:rsid w:val="0033295A"/>
    <w:rsid w:val="0033344D"/>
    <w:rsid w:val="00334879"/>
    <w:rsid w:val="0033508D"/>
    <w:rsid w:val="00335187"/>
    <w:rsid w:val="003354DF"/>
    <w:rsid w:val="00335816"/>
    <w:rsid w:val="00336287"/>
    <w:rsid w:val="0033652D"/>
    <w:rsid w:val="00336AA7"/>
    <w:rsid w:val="00337087"/>
    <w:rsid w:val="003379B8"/>
    <w:rsid w:val="00340077"/>
    <w:rsid w:val="00340635"/>
    <w:rsid w:val="003407EE"/>
    <w:rsid w:val="00340AD3"/>
    <w:rsid w:val="00340F94"/>
    <w:rsid w:val="003412D1"/>
    <w:rsid w:val="003414EC"/>
    <w:rsid w:val="00341900"/>
    <w:rsid w:val="00341D9D"/>
    <w:rsid w:val="00341F9E"/>
    <w:rsid w:val="0034285A"/>
    <w:rsid w:val="00342E73"/>
    <w:rsid w:val="003437A4"/>
    <w:rsid w:val="0034383D"/>
    <w:rsid w:val="00343AFA"/>
    <w:rsid w:val="00343B3F"/>
    <w:rsid w:val="00343CF2"/>
    <w:rsid w:val="00343E31"/>
    <w:rsid w:val="00343EE4"/>
    <w:rsid w:val="00343F6C"/>
    <w:rsid w:val="003440CB"/>
    <w:rsid w:val="00344546"/>
    <w:rsid w:val="00344B21"/>
    <w:rsid w:val="0034585F"/>
    <w:rsid w:val="00345B7A"/>
    <w:rsid w:val="00346177"/>
    <w:rsid w:val="003462D8"/>
    <w:rsid w:val="00346395"/>
    <w:rsid w:val="003469F1"/>
    <w:rsid w:val="003471E4"/>
    <w:rsid w:val="00347F11"/>
    <w:rsid w:val="0035027C"/>
    <w:rsid w:val="0035098E"/>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F6"/>
    <w:rsid w:val="00363951"/>
    <w:rsid w:val="00363AF2"/>
    <w:rsid w:val="00363C57"/>
    <w:rsid w:val="00364473"/>
    <w:rsid w:val="00364577"/>
    <w:rsid w:val="00365552"/>
    <w:rsid w:val="003661B0"/>
    <w:rsid w:val="0036665F"/>
    <w:rsid w:val="00366B19"/>
    <w:rsid w:val="00366C29"/>
    <w:rsid w:val="00366D43"/>
    <w:rsid w:val="003670C8"/>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8E6"/>
    <w:rsid w:val="003749B8"/>
    <w:rsid w:val="00374D8D"/>
    <w:rsid w:val="0037583C"/>
    <w:rsid w:val="003764BB"/>
    <w:rsid w:val="00376B44"/>
    <w:rsid w:val="00376D74"/>
    <w:rsid w:val="003770BE"/>
    <w:rsid w:val="003770CB"/>
    <w:rsid w:val="003770E5"/>
    <w:rsid w:val="003800D3"/>
    <w:rsid w:val="00380111"/>
    <w:rsid w:val="00380122"/>
    <w:rsid w:val="00380C47"/>
    <w:rsid w:val="0038137A"/>
    <w:rsid w:val="00381BD3"/>
    <w:rsid w:val="00381EB7"/>
    <w:rsid w:val="00382ED8"/>
    <w:rsid w:val="003838E0"/>
    <w:rsid w:val="00384085"/>
    <w:rsid w:val="00384237"/>
    <w:rsid w:val="00384D25"/>
    <w:rsid w:val="00385E32"/>
    <w:rsid w:val="00385F82"/>
    <w:rsid w:val="00386058"/>
    <w:rsid w:val="00386141"/>
    <w:rsid w:val="00386986"/>
    <w:rsid w:val="00387186"/>
    <w:rsid w:val="00387685"/>
    <w:rsid w:val="00387ADF"/>
    <w:rsid w:val="00387DCD"/>
    <w:rsid w:val="003902C6"/>
    <w:rsid w:val="0039095E"/>
    <w:rsid w:val="00390BC4"/>
    <w:rsid w:val="00390C6B"/>
    <w:rsid w:val="0039171E"/>
    <w:rsid w:val="00391910"/>
    <w:rsid w:val="00391CA6"/>
    <w:rsid w:val="003923A1"/>
    <w:rsid w:val="00392627"/>
    <w:rsid w:val="00392FE2"/>
    <w:rsid w:val="00393928"/>
    <w:rsid w:val="00394016"/>
    <w:rsid w:val="0039409F"/>
    <w:rsid w:val="0039433D"/>
    <w:rsid w:val="00394A84"/>
    <w:rsid w:val="00394C95"/>
    <w:rsid w:val="0039584F"/>
    <w:rsid w:val="003958CD"/>
    <w:rsid w:val="0039603F"/>
    <w:rsid w:val="003961BB"/>
    <w:rsid w:val="00396CCC"/>
    <w:rsid w:val="00397425"/>
    <w:rsid w:val="0039794A"/>
    <w:rsid w:val="00397FAA"/>
    <w:rsid w:val="003A1501"/>
    <w:rsid w:val="003A1CB4"/>
    <w:rsid w:val="003A2319"/>
    <w:rsid w:val="003A250C"/>
    <w:rsid w:val="003A3449"/>
    <w:rsid w:val="003A3FB4"/>
    <w:rsid w:val="003A403C"/>
    <w:rsid w:val="003A4429"/>
    <w:rsid w:val="003A47C2"/>
    <w:rsid w:val="003A4AB0"/>
    <w:rsid w:val="003A4C62"/>
    <w:rsid w:val="003A4CD2"/>
    <w:rsid w:val="003A4EE6"/>
    <w:rsid w:val="003A58F8"/>
    <w:rsid w:val="003A5C05"/>
    <w:rsid w:val="003A61A9"/>
    <w:rsid w:val="003A6885"/>
    <w:rsid w:val="003A68F0"/>
    <w:rsid w:val="003A76A8"/>
    <w:rsid w:val="003A7D6A"/>
    <w:rsid w:val="003A7F65"/>
    <w:rsid w:val="003A7FFD"/>
    <w:rsid w:val="003B039C"/>
    <w:rsid w:val="003B050D"/>
    <w:rsid w:val="003B05F3"/>
    <w:rsid w:val="003B0B25"/>
    <w:rsid w:val="003B0C9F"/>
    <w:rsid w:val="003B0D9A"/>
    <w:rsid w:val="003B0FE1"/>
    <w:rsid w:val="003B159A"/>
    <w:rsid w:val="003B2562"/>
    <w:rsid w:val="003B2DCB"/>
    <w:rsid w:val="003B30CB"/>
    <w:rsid w:val="003B311A"/>
    <w:rsid w:val="003B39FA"/>
    <w:rsid w:val="003B4F6A"/>
    <w:rsid w:val="003B514D"/>
    <w:rsid w:val="003B57C8"/>
    <w:rsid w:val="003B6000"/>
    <w:rsid w:val="003B6202"/>
    <w:rsid w:val="003B68C7"/>
    <w:rsid w:val="003B721A"/>
    <w:rsid w:val="003B782F"/>
    <w:rsid w:val="003C0D52"/>
    <w:rsid w:val="003C0E9B"/>
    <w:rsid w:val="003C11DF"/>
    <w:rsid w:val="003C11F6"/>
    <w:rsid w:val="003C16E7"/>
    <w:rsid w:val="003C1DD1"/>
    <w:rsid w:val="003C20B3"/>
    <w:rsid w:val="003C22EF"/>
    <w:rsid w:val="003C2B50"/>
    <w:rsid w:val="003C2D71"/>
    <w:rsid w:val="003C3171"/>
    <w:rsid w:val="003C3CC1"/>
    <w:rsid w:val="003C3FDD"/>
    <w:rsid w:val="003C44C0"/>
    <w:rsid w:val="003C4CA0"/>
    <w:rsid w:val="003C5679"/>
    <w:rsid w:val="003C5AC3"/>
    <w:rsid w:val="003C626D"/>
    <w:rsid w:val="003C630D"/>
    <w:rsid w:val="003C6A14"/>
    <w:rsid w:val="003C71E5"/>
    <w:rsid w:val="003C761F"/>
    <w:rsid w:val="003C799F"/>
    <w:rsid w:val="003C7FC2"/>
    <w:rsid w:val="003D01A4"/>
    <w:rsid w:val="003D0E27"/>
    <w:rsid w:val="003D0EF4"/>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F04F1"/>
    <w:rsid w:val="003F074B"/>
    <w:rsid w:val="003F1285"/>
    <w:rsid w:val="003F14F6"/>
    <w:rsid w:val="003F21DB"/>
    <w:rsid w:val="003F2A0E"/>
    <w:rsid w:val="003F2C78"/>
    <w:rsid w:val="003F2F8A"/>
    <w:rsid w:val="003F3C51"/>
    <w:rsid w:val="003F3EB9"/>
    <w:rsid w:val="003F42E1"/>
    <w:rsid w:val="003F4768"/>
    <w:rsid w:val="003F4C47"/>
    <w:rsid w:val="003F51AF"/>
    <w:rsid w:val="003F5671"/>
    <w:rsid w:val="003F59FE"/>
    <w:rsid w:val="003F61D2"/>
    <w:rsid w:val="003F64E9"/>
    <w:rsid w:val="003F6994"/>
    <w:rsid w:val="003F6C21"/>
    <w:rsid w:val="003F6D2B"/>
    <w:rsid w:val="003F717C"/>
    <w:rsid w:val="003F7802"/>
    <w:rsid w:val="003F7935"/>
    <w:rsid w:val="003F7B06"/>
    <w:rsid w:val="003F7D90"/>
    <w:rsid w:val="003F7D99"/>
    <w:rsid w:val="0040001B"/>
    <w:rsid w:val="0040028D"/>
    <w:rsid w:val="00400769"/>
    <w:rsid w:val="00400851"/>
    <w:rsid w:val="00400B91"/>
    <w:rsid w:val="00400BCC"/>
    <w:rsid w:val="0040122E"/>
    <w:rsid w:val="00401471"/>
    <w:rsid w:val="00401568"/>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548C"/>
    <w:rsid w:val="00405583"/>
    <w:rsid w:val="00405E67"/>
    <w:rsid w:val="004061EC"/>
    <w:rsid w:val="004075F1"/>
    <w:rsid w:val="00407962"/>
    <w:rsid w:val="0041006D"/>
    <w:rsid w:val="004100F6"/>
    <w:rsid w:val="00410117"/>
    <w:rsid w:val="004107CC"/>
    <w:rsid w:val="00410D89"/>
    <w:rsid w:val="00410DD7"/>
    <w:rsid w:val="00411311"/>
    <w:rsid w:val="0041145C"/>
    <w:rsid w:val="0041177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17F1E"/>
    <w:rsid w:val="004203A4"/>
    <w:rsid w:val="00420E2D"/>
    <w:rsid w:val="00421150"/>
    <w:rsid w:val="00422480"/>
    <w:rsid w:val="00422C59"/>
    <w:rsid w:val="00422DDF"/>
    <w:rsid w:val="0042373A"/>
    <w:rsid w:val="00423B2F"/>
    <w:rsid w:val="004242C0"/>
    <w:rsid w:val="004244D9"/>
    <w:rsid w:val="0042498B"/>
    <w:rsid w:val="00424AD2"/>
    <w:rsid w:val="00425047"/>
    <w:rsid w:val="00425369"/>
    <w:rsid w:val="00425E8C"/>
    <w:rsid w:val="0042707B"/>
    <w:rsid w:val="0042721E"/>
    <w:rsid w:val="00427EF2"/>
    <w:rsid w:val="00430122"/>
    <w:rsid w:val="00430240"/>
    <w:rsid w:val="00430370"/>
    <w:rsid w:val="004305FC"/>
    <w:rsid w:val="00430657"/>
    <w:rsid w:val="004306BC"/>
    <w:rsid w:val="0043082D"/>
    <w:rsid w:val="00430B71"/>
    <w:rsid w:val="00430FE6"/>
    <w:rsid w:val="004312EA"/>
    <w:rsid w:val="004314AC"/>
    <w:rsid w:val="00431645"/>
    <w:rsid w:val="004316D3"/>
    <w:rsid w:val="004319BF"/>
    <w:rsid w:val="00431B7E"/>
    <w:rsid w:val="00431E12"/>
    <w:rsid w:val="00432741"/>
    <w:rsid w:val="00432D50"/>
    <w:rsid w:val="00433C5A"/>
    <w:rsid w:val="00433F27"/>
    <w:rsid w:val="00434158"/>
    <w:rsid w:val="00434387"/>
    <w:rsid w:val="0043508C"/>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55"/>
    <w:rsid w:val="00443868"/>
    <w:rsid w:val="004442B4"/>
    <w:rsid w:val="004442D3"/>
    <w:rsid w:val="00444400"/>
    <w:rsid w:val="00444843"/>
    <w:rsid w:val="004449D7"/>
    <w:rsid w:val="00444B2E"/>
    <w:rsid w:val="00444B9F"/>
    <w:rsid w:val="00444D94"/>
    <w:rsid w:val="00446553"/>
    <w:rsid w:val="0044661E"/>
    <w:rsid w:val="004467FB"/>
    <w:rsid w:val="00446948"/>
    <w:rsid w:val="00446A02"/>
    <w:rsid w:val="00446C17"/>
    <w:rsid w:val="0044773B"/>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20D"/>
    <w:rsid w:val="00460B03"/>
    <w:rsid w:val="00461B28"/>
    <w:rsid w:val="00462484"/>
    <w:rsid w:val="0046259E"/>
    <w:rsid w:val="004628E0"/>
    <w:rsid w:val="00462BBC"/>
    <w:rsid w:val="00462E1B"/>
    <w:rsid w:val="00463021"/>
    <w:rsid w:val="004630BA"/>
    <w:rsid w:val="004638CD"/>
    <w:rsid w:val="004644B8"/>
    <w:rsid w:val="00464626"/>
    <w:rsid w:val="004646A9"/>
    <w:rsid w:val="0046481A"/>
    <w:rsid w:val="00464D3A"/>
    <w:rsid w:val="00465135"/>
    <w:rsid w:val="00465565"/>
    <w:rsid w:val="00465DAC"/>
    <w:rsid w:val="00465E66"/>
    <w:rsid w:val="00465F81"/>
    <w:rsid w:val="004670DC"/>
    <w:rsid w:val="00467312"/>
    <w:rsid w:val="00470118"/>
    <w:rsid w:val="00470C2E"/>
    <w:rsid w:val="00470D81"/>
    <w:rsid w:val="00471586"/>
    <w:rsid w:val="00471F33"/>
    <w:rsid w:val="004723A4"/>
    <w:rsid w:val="0047252F"/>
    <w:rsid w:val="00472830"/>
    <w:rsid w:val="0047291E"/>
    <w:rsid w:val="00472D94"/>
    <w:rsid w:val="00472E32"/>
    <w:rsid w:val="00472E68"/>
    <w:rsid w:val="00472F1B"/>
    <w:rsid w:val="00473350"/>
    <w:rsid w:val="0047346B"/>
    <w:rsid w:val="004735ED"/>
    <w:rsid w:val="00473785"/>
    <w:rsid w:val="00473C46"/>
    <w:rsid w:val="004740F0"/>
    <w:rsid w:val="00474410"/>
    <w:rsid w:val="00474645"/>
    <w:rsid w:val="004748E8"/>
    <w:rsid w:val="00474FF6"/>
    <w:rsid w:val="00475122"/>
    <w:rsid w:val="00475939"/>
    <w:rsid w:val="00475982"/>
    <w:rsid w:val="00475A1A"/>
    <w:rsid w:val="00475BC4"/>
    <w:rsid w:val="00475BE9"/>
    <w:rsid w:val="004761BD"/>
    <w:rsid w:val="00476539"/>
    <w:rsid w:val="00476FEB"/>
    <w:rsid w:val="00477C85"/>
    <w:rsid w:val="00480141"/>
    <w:rsid w:val="004804D9"/>
    <w:rsid w:val="0048076A"/>
    <w:rsid w:val="00480B25"/>
    <w:rsid w:val="00480E9F"/>
    <w:rsid w:val="00480F37"/>
    <w:rsid w:val="004812AF"/>
    <w:rsid w:val="00482BBD"/>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433"/>
    <w:rsid w:val="00486A88"/>
    <w:rsid w:val="004872E3"/>
    <w:rsid w:val="00487F25"/>
    <w:rsid w:val="004900A0"/>
    <w:rsid w:val="004906F0"/>
    <w:rsid w:val="00490B7B"/>
    <w:rsid w:val="00490C52"/>
    <w:rsid w:val="0049144F"/>
    <w:rsid w:val="004915B5"/>
    <w:rsid w:val="00492CE1"/>
    <w:rsid w:val="00492EAA"/>
    <w:rsid w:val="00492F05"/>
    <w:rsid w:val="004937AA"/>
    <w:rsid w:val="00493A24"/>
    <w:rsid w:val="00493E53"/>
    <w:rsid w:val="004941AA"/>
    <w:rsid w:val="0049437D"/>
    <w:rsid w:val="00494783"/>
    <w:rsid w:val="00494C4F"/>
    <w:rsid w:val="00494CF3"/>
    <w:rsid w:val="00495359"/>
    <w:rsid w:val="004953FF"/>
    <w:rsid w:val="00495935"/>
    <w:rsid w:val="00495B9F"/>
    <w:rsid w:val="00495D7F"/>
    <w:rsid w:val="00495E26"/>
    <w:rsid w:val="00495F26"/>
    <w:rsid w:val="00496182"/>
    <w:rsid w:val="004963D1"/>
    <w:rsid w:val="00496488"/>
    <w:rsid w:val="0049670A"/>
    <w:rsid w:val="00496A2A"/>
    <w:rsid w:val="0049733D"/>
    <w:rsid w:val="00497942"/>
    <w:rsid w:val="004A014D"/>
    <w:rsid w:val="004A07F3"/>
    <w:rsid w:val="004A0BB0"/>
    <w:rsid w:val="004A0D8A"/>
    <w:rsid w:val="004A0F4C"/>
    <w:rsid w:val="004A1306"/>
    <w:rsid w:val="004A1EF8"/>
    <w:rsid w:val="004A26F9"/>
    <w:rsid w:val="004A2DE0"/>
    <w:rsid w:val="004A321A"/>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195"/>
    <w:rsid w:val="004A7B29"/>
    <w:rsid w:val="004A7FBA"/>
    <w:rsid w:val="004B026A"/>
    <w:rsid w:val="004B0479"/>
    <w:rsid w:val="004B1099"/>
    <w:rsid w:val="004B110F"/>
    <w:rsid w:val="004B1557"/>
    <w:rsid w:val="004B1D14"/>
    <w:rsid w:val="004B2147"/>
    <w:rsid w:val="004B2264"/>
    <w:rsid w:val="004B2F1D"/>
    <w:rsid w:val="004B35B5"/>
    <w:rsid w:val="004B3705"/>
    <w:rsid w:val="004B388E"/>
    <w:rsid w:val="004B3A6F"/>
    <w:rsid w:val="004B3FEE"/>
    <w:rsid w:val="004B44B2"/>
    <w:rsid w:val="004B4936"/>
    <w:rsid w:val="004B4BCA"/>
    <w:rsid w:val="004B4C54"/>
    <w:rsid w:val="004B537B"/>
    <w:rsid w:val="004B5DC1"/>
    <w:rsid w:val="004B5F10"/>
    <w:rsid w:val="004B6307"/>
    <w:rsid w:val="004B6EC1"/>
    <w:rsid w:val="004B7291"/>
    <w:rsid w:val="004B7A26"/>
    <w:rsid w:val="004B7B5B"/>
    <w:rsid w:val="004B7D25"/>
    <w:rsid w:val="004C030C"/>
    <w:rsid w:val="004C1A6A"/>
    <w:rsid w:val="004C1F25"/>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71D"/>
    <w:rsid w:val="004C6782"/>
    <w:rsid w:val="004C7028"/>
    <w:rsid w:val="004C706C"/>
    <w:rsid w:val="004C76CB"/>
    <w:rsid w:val="004C7943"/>
    <w:rsid w:val="004C7B2A"/>
    <w:rsid w:val="004C7DB1"/>
    <w:rsid w:val="004C7E73"/>
    <w:rsid w:val="004D05CA"/>
    <w:rsid w:val="004D0AF8"/>
    <w:rsid w:val="004D0D33"/>
    <w:rsid w:val="004D0DCF"/>
    <w:rsid w:val="004D0FB8"/>
    <w:rsid w:val="004D19D4"/>
    <w:rsid w:val="004D1DE5"/>
    <w:rsid w:val="004D3047"/>
    <w:rsid w:val="004D3BAA"/>
    <w:rsid w:val="004D4009"/>
    <w:rsid w:val="004D402C"/>
    <w:rsid w:val="004D42B9"/>
    <w:rsid w:val="004D43BD"/>
    <w:rsid w:val="004D5837"/>
    <w:rsid w:val="004D6B51"/>
    <w:rsid w:val="004D6FDF"/>
    <w:rsid w:val="004D7600"/>
    <w:rsid w:val="004E030D"/>
    <w:rsid w:val="004E0947"/>
    <w:rsid w:val="004E1248"/>
    <w:rsid w:val="004E18CD"/>
    <w:rsid w:val="004E19F1"/>
    <w:rsid w:val="004E223B"/>
    <w:rsid w:val="004E243D"/>
    <w:rsid w:val="004E248D"/>
    <w:rsid w:val="004E2DC6"/>
    <w:rsid w:val="004E2E3B"/>
    <w:rsid w:val="004E3243"/>
    <w:rsid w:val="004E3836"/>
    <w:rsid w:val="004E3875"/>
    <w:rsid w:val="004E3BC6"/>
    <w:rsid w:val="004E3D60"/>
    <w:rsid w:val="004E4287"/>
    <w:rsid w:val="004E4739"/>
    <w:rsid w:val="004E494C"/>
    <w:rsid w:val="004E4B8E"/>
    <w:rsid w:val="004E5543"/>
    <w:rsid w:val="004E55CF"/>
    <w:rsid w:val="004E569B"/>
    <w:rsid w:val="004E583A"/>
    <w:rsid w:val="004E5C28"/>
    <w:rsid w:val="004E5C81"/>
    <w:rsid w:val="004E5C97"/>
    <w:rsid w:val="004E6253"/>
    <w:rsid w:val="004E62AC"/>
    <w:rsid w:val="004E654E"/>
    <w:rsid w:val="004E696E"/>
    <w:rsid w:val="004E6E4E"/>
    <w:rsid w:val="004E73FD"/>
    <w:rsid w:val="004E7DC7"/>
    <w:rsid w:val="004F0182"/>
    <w:rsid w:val="004F0241"/>
    <w:rsid w:val="004F0B32"/>
    <w:rsid w:val="004F0DD9"/>
    <w:rsid w:val="004F0E6F"/>
    <w:rsid w:val="004F0F53"/>
    <w:rsid w:val="004F0FE6"/>
    <w:rsid w:val="004F2496"/>
    <w:rsid w:val="004F2511"/>
    <w:rsid w:val="004F351F"/>
    <w:rsid w:val="004F39C5"/>
    <w:rsid w:val="004F44A1"/>
    <w:rsid w:val="004F4F4D"/>
    <w:rsid w:val="004F57E1"/>
    <w:rsid w:val="004F5B78"/>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39D5"/>
    <w:rsid w:val="00503AB3"/>
    <w:rsid w:val="00504151"/>
    <w:rsid w:val="00504C3C"/>
    <w:rsid w:val="00504E74"/>
    <w:rsid w:val="005052C2"/>
    <w:rsid w:val="005055DF"/>
    <w:rsid w:val="00506356"/>
    <w:rsid w:val="0050658D"/>
    <w:rsid w:val="00506AA3"/>
    <w:rsid w:val="00507581"/>
    <w:rsid w:val="005076F4"/>
    <w:rsid w:val="00507BBC"/>
    <w:rsid w:val="00510289"/>
    <w:rsid w:val="005103D0"/>
    <w:rsid w:val="00510425"/>
    <w:rsid w:val="005108C5"/>
    <w:rsid w:val="00510DB5"/>
    <w:rsid w:val="005112AB"/>
    <w:rsid w:val="00511487"/>
    <w:rsid w:val="00511766"/>
    <w:rsid w:val="00511875"/>
    <w:rsid w:val="00511D2B"/>
    <w:rsid w:val="00512125"/>
    <w:rsid w:val="00512428"/>
    <w:rsid w:val="0051297E"/>
    <w:rsid w:val="00512C0E"/>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052"/>
    <w:rsid w:val="005224C8"/>
    <w:rsid w:val="005225C0"/>
    <w:rsid w:val="00523BAC"/>
    <w:rsid w:val="00524214"/>
    <w:rsid w:val="00524C80"/>
    <w:rsid w:val="00524CD1"/>
    <w:rsid w:val="0052578C"/>
    <w:rsid w:val="005257A3"/>
    <w:rsid w:val="005259D7"/>
    <w:rsid w:val="00525C99"/>
    <w:rsid w:val="0052679D"/>
    <w:rsid w:val="00526878"/>
    <w:rsid w:val="00526C7B"/>
    <w:rsid w:val="00526C8A"/>
    <w:rsid w:val="00526ED4"/>
    <w:rsid w:val="00527388"/>
    <w:rsid w:val="005302F9"/>
    <w:rsid w:val="005308CD"/>
    <w:rsid w:val="00530CD8"/>
    <w:rsid w:val="0053124D"/>
    <w:rsid w:val="0053139B"/>
    <w:rsid w:val="00531579"/>
    <w:rsid w:val="00531A27"/>
    <w:rsid w:val="00531ECB"/>
    <w:rsid w:val="00532CAF"/>
    <w:rsid w:val="00532FC0"/>
    <w:rsid w:val="0053304E"/>
    <w:rsid w:val="0053336B"/>
    <w:rsid w:val="00533908"/>
    <w:rsid w:val="00533980"/>
    <w:rsid w:val="00533A06"/>
    <w:rsid w:val="00533B82"/>
    <w:rsid w:val="005342EE"/>
    <w:rsid w:val="0053520F"/>
    <w:rsid w:val="005355E2"/>
    <w:rsid w:val="00535760"/>
    <w:rsid w:val="00536A1F"/>
    <w:rsid w:val="0053795B"/>
    <w:rsid w:val="00537B06"/>
    <w:rsid w:val="00537CBE"/>
    <w:rsid w:val="00537FC6"/>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69F8"/>
    <w:rsid w:val="00546D7B"/>
    <w:rsid w:val="005470B2"/>
    <w:rsid w:val="005477B1"/>
    <w:rsid w:val="00550634"/>
    <w:rsid w:val="00550C68"/>
    <w:rsid w:val="00551774"/>
    <w:rsid w:val="00552A61"/>
    <w:rsid w:val="00552F33"/>
    <w:rsid w:val="0055301E"/>
    <w:rsid w:val="005530BB"/>
    <w:rsid w:val="005538DA"/>
    <w:rsid w:val="00553DA0"/>
    <w:rsid w:val="0055420D"/>
    <w:rsid w:val="005543B0"/>
    <w:rsid w:val="005544E3"/>
    <w:rsid w:val="00554520"/>
    <w:rsid w:val="00554706"/>
    <w:rsid w:val="0055480F"/>
    <w:rsid w:val="00554A4F"/>
    <w:rsid w:val="00554C07"/>
    <w:rsid w:val="00555448"/>
    <w:rsid w:val="0055569D"/>
    <w:rsid w:val="00555E79"/>
    <w:rsid w:val="00556152"/>
    <w:rsid w:val="00556699"/>
    <w:rsid w:val="005567B8"/>
    <w:rsid w:val="00556B97"/>
    <w:rsid w:val="00556E18"/>
    <w:rsid w:val="005573A8"/>
    <w:rsid w:val="005573D4"/>
    <w:rsid w:val="005576C1"/>
    <w:rsid w:val="0055790D"/>
    <w:rsid w:val="00557C78"/>
    <w:rsid w:val="00560283"/>
    <w:rsid w:val="005602BB"/>
    <w:rsid w:val="00560AF0"/>
    <w:rsid w:val="00562189"/>
    <w:rsid w:val="005622F6"/>
    <w:rsid w:val="00562930"/>
    <w:rsid w:val="00562C11"/>
    <w:rsid w:val="00562F9D"/>
    <w:rsid w:val="0056339D"/>
    <w:rsid w:val="00563666"/>
    <w:rsid w:val="005639B9"/>
    <w:rsid w:val="00563B23"/>
    <w:rsid w:val="00563DD2"/>
    <w:rsid w:val="0056461E"/>
    <w:rsid w:val="0056469F"/>
    <w:rsid w:val="00564737"/>
    <w:rsid w:val="00564B54"/>
    <w:rsid w:val="005650DF"/>
    <w:rsid w:val="00566121"/>
    <w:rsid w:val="005666E7"/>
    <w:rsid w:val="00567366"/>
    <w:rsid w:val="005679C8"/>
    <w:rsid w:val="00570126"/>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4298"/>
    <w:rsid w:val="0057446B"/>
    <w:rsid w:val="0057474D"/>
    <w:rsid w:val="00575D30"/>
    <w:rsid w:val="00575D80"/>
    <w:rsid w:val="00576198"/>
    <w:rsid w:val="00576270"/>
    <w:rsid w:val="0057632E"/>
    <w:rsid w:val="0057707D"/>
    <w:rsid w:val="00577AFE"/>
    <w:rsid w:val="005803CB"/>
    <w:rsid w:val="005805C2"/>
    <w:rsid w:val="00581B95"/>
    <w:rsid w:val="00582E20"/>
    <w:rsid w:val="005833C6"/>
    <w:rsid w:val="00583861"/>
    <w:rsid w:val="00584278"/>
    <w:rsid w:val="005844B4"/>
    <w:rsid w:val="0058478C"/>
    <w:rsid w:val="005847D6"/>
    <w:rsid w:val="005847F4"/>
    <w:rsid w:val="00584E27"/>
    <w:rsid w:val="00584E7F"/>
    <w:rsid w:val="00585061"/>
    <w:rsid w:val="0058521D"/>
    <w:rsid w:val="0058526A"/>
    <w:rsid w:val="005852F3"/>
    <w:rsid w:val="00585AD9"/>
    <w:rsid w:val="00585D5E"/>
    <w:rsid w:val="0058709F"/>
    <w:rsid w:val="0058718C"/>
    <w:rsid w:val="005871DE"/>
    <w:rsid w:val="005873A8"/>
    <w:rsid w:val="005875C5"/>
    <w:rsid w:val="0059004B"/>
    <w:rsid w:val="00590211"/>
    <w:rsid w:val="00590421"/>
    <w:rsid w:val="00590784"/>
    <w:rsid w:val="00590E34"/>
    <w:rsid w:val="00591DE5"/>
    <w:rsid w:val="0059296A"/>
    <w:rsid w:val="0059335B"/>
    <w:rsid w:val="00594041"/>
    <w:rsid w:val="005942D4"/>
    <w:rsid w:val="00594BA0"/>
    <w:rsid w:val="00594D9A"/>
    <w:rsid w:val="00596919"/>
    <w:rsid w:val="0059737F"/>
    <w:rsid w:val="005978E8"/>
    <w:rsid w:val="00597AC0"/>
    <w:rsid w:val="005A04AB"/>
    <w:rsid w:val="005A0706"/>
    <w:rsid w:val="005A0AF0"/>
    <w:rsid w:val="005A15F6"/>
    <w:rsid w:val="005A19FE"/>
    <w:rsid w:val="005A1B57"/>
    <w:rsid w:val="005A2110"/>
    <w:rsid w:val="005A2F7E"/>
    <w:rsid w:val="005A35F8"/>
    <w:rsid w:val="005A3A54"/>
    <w:rsid w:val="005A3B5E"/>
    <w:rsid w:val="005A3E45"/>
    <w:rsid w:val="005A4731"/>
    <w:rsid w:val="005A47D8"/>
    <w:rsid w:val="005A4CDD"/>
    <w:rsid w:val="005A6086"/>
    <w:rsid w:val="005A6093"/>
    <w:rsid w:val="005A617B"/>
    <w:rsid w:val="005A7708"/>
    <w:rsid w:val="005A7D9E"/>
    <w:rsid w:val="005B0621"/>
    <w:rsid w:val="005B0938"/>
    <w:rsid w:val="005B0E33"/>
    <w:rsid w:val="005B14F6"/>
    <w:rsid w:val="005B1EAF"/>
    <w:rsid w:val="005B266D"/>
    <w:rsid w:val="005B2768"/>
    <w:rsid w:val="005B2D6E"/>
    <w:rsid w:val="005B2F71"/>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C02B2"/>
    <w:rsid w:val="005C03A2"/>
    <w:rsid w:val="005C0950"/>
    <w:rsid w:val="005C0F46"/>
    <w:rsid w:val="005C1318"/>
    <w:rsid w:val="005C191B"/>
    <w:rsid w:val="005C1E9A"/>
    <w:rsid w:val="005C22A8"/>
    <w:rsid w:val="005C271C"/>
    <w:rsid w:val="005C2DD1"/>
    <w:rsid w:val="005C2E6A"/>
    <w:rsid w:val="005C3215"/>
    <w:rsid w:val="005C40D0"/>
    <w:rsid w:val="005C45AE"/>
    <w:rsid w:val="005C4827"/>
    <w:rsid w:val="005C5030"/>
    <w:rsid w:val="005C5E6C"/>
    <w:rsid w:val="005C6324"/>
    <w:rsid w:val="005C6EB5"/>
    <w:rsid w:val="005C717B"/>
    <w:rsid w:val="005C75E9"/>
    <w:rsid w:val="005C795A"/>
    <w:rsid w:val="005D01A5"/>
    <w:rsid w:val="005D071D"/>
    <w:rsid w:val="005D0D4D"/>
    <w:rsid w:val="005D10BF"/>
    <w:rsid w:val="005D112E"/>
    <w:rsid w:val="005D1866"/>
    <w:rsid w:val="005D1C86"/>
    <w:rsid w:val="005D1E8C"/>
    <w:rsid w:val="005D21AC"/>
    <w:rsid w:val="005D2B97"/>
    <w:rsid w:val="005D2FC1"/>
    <w:rsid w:val="005D31ED"/>
    <w:rsid w:val="005D3321"/>
    <w:rsid w:val="005D33DC"/>
    <w:rsid w:val="005D3C36"/>
    <w:rsid w:val="005D47A9"/>
    <w:rsid w:val="005D48DA"/>
    <w:rsid w:val="005D4E57"/>
    <w:rsid w:val="005D54CD"/>
    <w:rsid w:val="005D5581"/>
    <w:rsid w:val="005D56EC"/>
    <w:rsid w:val="005D580E"/>
    <w:rsid w:val="005D6166"/>
    <w:rsid w:val="005D63F4"/>
    <w:rsid w:val="005D6B75"/>
    <w:rsid w:val="005D7198"/>
    <w:rsid w:val="005D731B"/>
    <w:rsid w:val="005D7588"/>
    <w:rsid w:val="005D7C8F"/>
    <w:rsid w:val="005E1667"/>
    <w:rsid w:val="005E1F50"/>
    <w:rsid w:val="005E292A"/>
    <w:rsid w:val="005E2970"/>
    <w:rsid w:val="005E30F6"/>
    <w:rsid w:val="005E37DF"/>
    <w:rsid w:val="005E3997"/>
    <w:rsid w:val="005E3D53"/>
    <w:rsid w:val="005E3EC1"/>
    <w:rsid w:val="005E4248"/>
    <w:rsid w:val="005E5014"/>
    <w:rsid w:val="005E5243"/>
    <w:rsid w:val="005E5282"/>
    <w:rsid w:val="005E52D0"/>
    <w:rsid w:val="005E55C2"/>
    <w:rsid w:val="005E56A6"/>
    <w:rsid w:val="005E57FC"/>
    <w:rsid w:val="005E58EF"/>
    <w:rsid w:val="005E5E68"/>
    <w:rsid w:val="005E648F"/>
    <w:rsid w:val="005E6E68"/>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3534"/>
    <w:rsid w:val="005F40E2"/>
    <w:rsid w:val="005F41C8"/>
    <w:rsid w:val="005F5077"/>
    <w:rsid w:val="005F5A18"/>
    <w:rsid w:val="005F5CDF"/>
    <w:rsid w:val="005F5EEF"/>
    <w:rsid w:val="005F60B4"/>
    <w:rsid w:val="005F6242"/>
    <w:rsid w:val="005F6715"/>
    <w:rsid w:val="005F6795"/>
    <w:rsid w:val="005F6900"/>
    <w:rsid w:val="005F6DC5"/>
    <w:rsid w:val="005F6E71"/>
    <w:rsid w:val="005F6FB0"/>
    <w:rsid w:val="00600230"/>
    <w:rsid w:val="00600646"/>
    <w:rsid w:val="006008C5"/>
    <w:rsid w:val="0060120E"/>
    <w:rsid w:val="00601A3E"/>
    <w:rsid w:val="00601B92"/>
    <w:rsid w:val="00601DD4"/>
    <w:rsid w:val="00601F29"/>
    <w:rsid w:val="00602FD3"/>
    <w:rsid w:val="0060316E"/>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D9"/>
    <w:rsid w:val="00606493"/>
    <w:rsid w:val="00607296"/>
    <w:rsid w:val="006073BA"/>
    <w:rsid w:val="006075C6"/>
    <w:rsid w:val="00607D7A"/>
    <w:rsid w:val="0061034F"/>
    <w:rsid w:val="00610435"/>
    <w:rsid w:val="006118CF"/>
    <w:rsid w:val="0061325F"/>
    <w:rsid w:val="006136AE"/>
    <w:rsid w:val="00613984"/>
    <w:rsid w:val="0061426C"/>
    <w:rsid w:val="00614273"/>
    <w:rsid w:val="00614339"/>
    <w:rsid w:val="00614453"/>
    <w:rsid w:val="00614801"/>
    <w:rsid w:val="00614AB5"/>
    <w:rsid w:val="00614AD0"/>
    <w:rsid w:val="0061560E"/>
    <w:rsid w:val="00615D3A"/>
    <w:rsid w:val="00615D92"/>
    <w:rsid w:val="006160C2"/>
    <w:rsid w:val="006160DE"/>
    <w:rsid w:val="00616250"/>
    <w:rsid w:val="0061729E"/>
    <w:rsid w:val="00617541"/>
    <w:rsid w:val="0061777A"/>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6B1"/>
    <w:rsid w:val="00624447"/>
    <w:rsid w:val="0062453F"/>
    <w:rsid w:val="00624592"/>
    <w:rsid w:val="00624855"/>
    <w:rsid w:val="00624980"/>
    <w:rsid w:val="00624DAB"/>
    <w:rsid w:val="00624E7D"/>
    <w:rsid w:val="0062572C"/>
    <w:rsid w:val="00625C2C"/>
    <w:rsid w:val="0062641C"/>
    <w:rsid w:val="0062708E"/>
    <w:rsid w:val="00627504"/>
    <w:rsid w:val="00627787"/>
    <w:rsid w:val="00627ACC"/>
    <w:rsid w:val="00627EAD"/>
    <w:rsid w:val="00630062"/>
    <w:rsid w:val="006301BA"/>
    <w:rsid w:val="0063093D"/>
    <w:rsid w:val="00630BCE"/>
    <w:rsid w:val="00630C01"/>
    <w:rsid w:val="00631033"/>
    <w:rsid w:val="00631A8E"/>
    <w:rsid w:val="006324D6"/>
    <w:rsid w:val="00632A82"/>
    <w:rsid w:val="00632B88"/>
    <w:rsid w:val="006333A4"/>
    <w:rsid w:val="00633772"/>
    <w:rsid w:val="00633D21"/>
    <w:rsid w:val="00633D93"/>
    <w:rsid w:val="0063422D"/>
    <w:rsid w:val="0063433F"/>
    <w:rsid w:val="00634F64"/>
    <w:rsid w:val="00634FD9"/>
    <w:rsid w:val="00635074"/>
    <w:rsid w:val="0063542C"/>
    <w:rsid w:val="006359E6"/>
    <w:rsid w:val="00635ABA"/>
    <w:rsid w:val="00636B8D"/>
    <w:rsid w:val="00636BE8"/>
    <w:rsid w:val="00636DF1"/>
    <w:rsid w:val="00636FD0"/>
    <w:rsid w:val="00640752"/>
    <w:rsid w:val="00640962"/>
    <w:rsid w:val="00640CA2"/>
    <w:rsid w:val="006412A9"/>
    <w:rsid w:val="00641C40"/>
    <w:rsid w:val="00641FF9"/>
    <w:rsid w:val="0064221C"/>
    <w:rsid w:val="006425F5"/>
    <w:rsid w:val="0064260E"/>
    <w:rsid w:val="00642C0E"/>
    <w:rsid w:val="00642D6E"/>
    <w:rsid w:val="00642F41"/>
    <w:rsid w:val="006432C1"/>
    <w:rsid w:val="00643416"/>
    <w:rsid w:val="006435E1"/>
    <w:rsid w:val="00643790"/>
    <w:rsid w:val="00643C43"/>
    <w:rsid w:val="0064552C"/>
    <w:rsid w:val="006457C8"/>
    <w:rsid w:val="00645F49"/>
    <w:rsid w:val="00646263"/>
    <w:rsid w:val="006463B4"/>
    <w:rsid w:val="006467D8"/>
    <w:rsid w:val="00646803"/>
    <w:rsid w:val="00646BA2"/>
    <w:rsid w:val="0064723D"/>
    <w:rsid w:val="006479F6"/>
    <w:rsid w:val="006501F6"/>
    <w:rsid w:val="00650795"/>
    <w:rsid w:val="00650C9F"/>
    <w:rsid w:val="00650DD9"/>
    <w:rsid w:val="00651418"/>
    <w:rsid w:val="006514F2"/>
    <w:rsid w:val="006520C0"/>
    <w:rsid w:val="00652685"/>
    <w:rsid w:val="00652A41"/>
    <w:rsid w:val="00652A4E"/>
    <w:rsid w:val="00652BA6"/>
    <w:rsid w:val="00653B15"/>
    <w:rsid w:val="00653BA3"/>
    <w:rsid w:val="00653F6E"/>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7B9"/>
    <w:rsid w:val="00661C85"/>
    <w:rsid w:val="00662594"/>
    <w:rsid w:val="00662733"/>
    <w:rsid w:val="00662988"/>
    <w:rsid w:val="00663083"/>
    <w:rsid w:val="00663C79"/>
    <w:rsid w:val="00664262"/>
    <w:rsid w:val="006643EA"/>
    <w:rsid w:val="00664480"/>
    <w:rsid w:val="00665012"/>
    <w:rsid w:val="00665313"/>
    <w:rsid w:val="006663CA"/>
    <w:rsid w:val="006664BA"/>
    <w:rsid w:val="006666E0"/>
    <w:rsid w:val="006669A1"/>
    <w:rsid w:val="00666A40"/>
    <w:rsid w:val="00666E5B"/>
    <w:rsid w:val="00666F8A"/>
    <w:rsid w:val="00667460"/>
    <w:rsid w:val="00667F3A"/>
    <w:rsid w:val="00670122"/>
    <w:rsid w:val="00670873"/>
    <w:rsid w:val="00671424"/>
    <w:rsid w:val="006715FE"/>
    <w:rsid w:val="0067175D"/>
    <w:rsid w:val="00671CC5"/>
    <w:rsid w:val="00672646"/>
    <w:rsid w:val="0067297C"/>
    <w:rsid w:val="00672A18"/>
    <w:rsid w:val="006733D8"/>
    <w:rsid w:val="0067366E"/>
    <w:rsid w:val="00673F7E"/>
    <w:rsid w:val="00673F8B"/>
    <w:rsid w:val="00674F5A"/>
    <w:rsid w:val="00674FAE"/>
    <w:rsid w:val="00675522"/>
    <w:rsid w:val="00676095"/>
    <w:rsid w:val="006761C0"/>
    <w:rsid w:val="00676955"/>
    <w:rsid w:val="00676A1E"/>
    <w:rsid w:val="00677C1C"/>
    <w:rsid w:val="00680114"/>
    <w:rsid w:val="006801D9"/>
    <w:rsid w:val="00680284"/>
    <w:rsid w:val="006804B4"/>
    <w:rsid w:val="006805AA"/>
    <w:rsid w:val="00680847"/>
    <w:rsid w:val="00681386"/>
    <w:rsid w:val="006813AC"/>
    <w:rsid w:val="00681537"/>
    <w:rsid w:val="00681855"/>
    <w:rsid w:val="00681856"/>
    <w:rsid w:val="00681B91"/>
    <w:rsid w:val="00681CC5"/>
    <w:rsid w:val="00681D80"/>
    <w:rsid w:val="00682659"/>
    <w:rsid w:val="0068289E"/>
    <w:rsid w:val="0068290F"/>
    <w:rsid w:val="0068291D"/>
    <w:rsid w:val="00682A42"/>
    <w:rsid w:val="0068347B"/>
    <w:rsid w:val="00683584"/>
    <w:rsid w:val="00683613"/>
    <w:rsid w:val="00683C25"/>
    <w:rsid w:val="00684097"/>
    <w:rsid w:val="0068473C"/>
    <w:rsid w:val="00684CAD"/>
    <w:rsid w:val="00684F69"/>
    <w:rsid w:val="00684FFA"/>
    <w:rsid w:val="00686222"/>
    <w:rsid w:val="0068685C"/>
    <w:rsid w:val="00686DED"/>
    <w:rsid w:val="00686FB8"/>
    <w:rsid w:val="00687C19"/>
    <w:rsid w:val="00687E5E"/>
    <w:rsid w:val="006903E5"/>
    <w:rsid w:val="00690C39"/>
    <w:rsid w:val="0069132F"/>
    <w:rsid w:val="00691A48"/>
    <w:rsid w:val="006923EA"/>
    <w:rsid w:val="00692602"/>
    <w:rsid w:val="006930F1"/>
    <w:rsid w:val="0069312F"/>
    <w:rsid w:val="00693249"/>
    <w:rsid w:val="006937A1"/>
    <w:rsid w:val="00693998"/>
    <w:rsid w:val="00693B67"/>
    <w:rsid w:val="006944BB"/>
    <w:rsid w:val="006951C6"/>
    <w:rsid w:val="006951C7"/>
    <w:rsid w:val="006954A7"/>
    <w:rsid w:val="00695EE8"/>
    <w:rsid w:val="0069699A"/>
    <w:rsid w:val="00696AA5"/>
    <w:rsid w:val="00697322"/>
    <w:rsid w:val="0069746E"/>
    <w:rsid w:val="006976D9"/>
    <w:rsid w:val="006A0477"/>
    <w:rsid w:val="006A1623"/>
    <w:rsid w:val="006A1A3F"/>
    <w:rsid w:val="006A1C7F"/>
    <w:rsid w:val="006A2907"/>
    <w:rsid w:val="006A3046"/>
    <w:rsid w:val="006A3381"/>
    <w:rsid w:val="006A350E"/>
    <w:rsid w:val="006A3823"/>
    <w:rsid w:val="006A4122"/>
    <w:rsid w:val="006A41F6"/>
    <w:rsid w:val="006A4F26"/>
    <w:rsid w:val="006A4FDE"/>
    <w:rsid w:val="006A508B"/>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D57"/>
    <w:rsid w:val="006B1453"/>
    <w:rsid w:val="006B1C3C"/>
    <w:rsid w:val="006B20B8"/>
    <w:rsid w:val="006B211B"/>
    <w:rsid w:val="006B26D6"/>
    <w:rsid w:val="006B2B2A"/>
    <w:rsid w:val="006B321B"/>
    <w:rsid w:val="006B485E"/>
    <w:rsid w:val="006B4A39"/>
    <w:rsid w:val="006B4F5C"/>
    <w:rsid w:val="006B5025"/>
    <w:rsid w:val="006B58CE"/>
    <w:rsid w:val="006B614C"/>
    <w:rsid w:val="006B6588"/>
    <w:rsid w:val="006B6630"/>
    <w:rsid w:val="006B6D10"/>
    <w:rsid w:val="006B71F1"/>
    <w:rsid w:val="006B7322"/>
    <w:rsid w:val="006B75A8"/>
    <w:rsid w:val="006B75E9"/>
    <w:rsid w:val="006B774C"/>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8D8"/>
    <w:rsid w:val="006C3F11"/>
    <w:rsid w:val="006C42D1"/>
    <w:rsid w:val="006C44E0"/>
    <w:rsid w:val="006C4D92"/>
    <w:rsid w:val="006C51AD"/>
    <w:rsid w:val="006C5A68"/>
    <w:rsid w:val="006C5BE6"/>
    <w:rsid w:val="006C62F9"/>
    <w:rsid w:val="006C74E6"/>
    <w:rsid w:val="006C7DCE"/>
    <w:rsid w:val="006C7E69"/>
    <w:rsid w:val="006D0335"/>
    <w:rsid w:val="006D0519"/>
    <w:rsid w:val="006D0638"/>
    <w:rsid w:val="006D0973"/>
    <w:rsid w:val="006D1DC6"/>
    <w:rsid w:val="006D1E2B"/>
    <w:rsid w:val="006D1E84"/>
    <w:rsid w:val="006D250E"/>
    <w:rsid w:val="006D3038"/>
    <w:rsid w:val="006D3874"/>
    <w:rsid w:val="006D4AA6"/>
    <w:rsid w:val="006D4BE7"/>
    <w:rsid w:val="006D5C3C"/>
    <w:rsid w:val="006D6064"/>
    <w:rsid w:val="006D665B"/>
    <w:rsid w:val="006D66D2"/>
    <w:rsid w:val="006D67AA"/>
    <w:rsid w:val="006D6AD7"/>
    <w:rsid w:val="006D6AE6"/>
    <w:rsid w:val="006D6EA1"/>
    <w:rsid w:val="006D7E0E"/>
    <w:rsid w:val="006E01BB"/>
    <w:rsid w:val="006E0FDD"/>
    <w:rsid w:val="006E126C"/>
    <w:rsid w:val="006E134A"/>
    <w:rsid w:val="006E1476"/>
    <w:rsid w:val="006E228E"/>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FFC"/>
    <w:rsid w:val="006F205A"/>
    <w:rsid w:val="006F2327"/>
    <w:rsid w:val="006F33CF"/>
    <w:rsid w:val="006F352F"/>
    <w:rsid w:val="006F48BF"/>
    <w:rsid w:val="006F48CD"/>
    <w:rsid w:val="006F4A24"/>
    <w:rsid w:val="006F5727"/>
    <w:rsid w:val="006F5D18"/>
    <w:rsid w:val="006F6194"/>
    <w:rsid w:val="006F64FE"/>
    <w:rsid w:val="006F6C0E"/>
    <w:rsid w:val="006F7E7C"/>
    <w:rsid w:val="00700702"/>
    <w:rsid w:val="00700BEF"/>
    <w:rsid w:val="00701B52"/>
    <w:rsid w:val="00701EF6"/>
    <w:rsid w:val="007020F2"/>
    <w:rsid w:val="007020FD"/>
    <w:rsid w:val="007021C5"/>
    <w:rsid w:val="00702520"/>
    <w:rsid w:val="007027FB"/>
    <w:rsid w:val="00702C54"/>
    <w:rsid w:val="00702F66"/>
    <w:rsid w:val="00703456"/>
    <w:rsid w:val="007043A3"/>
    <w:rsid w:val="00704C1D"/>
    <w:rsid w:val="00704DF7"/>
    <w:rsid w:val="00705042"/>
    <w:rsid w:val="007053F2"/>
    <w:rsid w:val="00705512"/>
    <w:rsid w:val="0070617E"/>
    <w:rsid w:val="00706300"/>
    <w:rsid w:val="00706359"/>
    <w:rsid w:val="00706528"/>
    <w:rsid w:val="00706569"/>
    <w:rsid w:val="00706BC1"/>
    <w:rsid w:val="00706C51"/>
    <w:rsid w:val="00707155"/>
    <w:rsid w:val="00707B22"/>
    <w:rsid w:val="00707BE7"/>
    <w:rsid w:val="00710AAE"/>
    <w:rsid w:val="00710E79"/>
    <w:rsid w:val="00711084"/>
    <w:rsid w:val="007110BD"/>
    <w:rsid w:val="007115AF"/>
    <w:rsid w:val="00712495"/>
    <w:rsid w:val="00712649"/>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270A"/>
    <w:rsid w:val="007234A1"/>
    <w:rsid w:val="00723516"/>
    <w:rsid w:val="00723545"/>
    <w:rsid w:val="00723C08"/>
    <w:rsid w:val="00723F4B"/>
    <w:rsid w:val="007245AF"/>
    <w:rsid w:val="00724AFF"/>
    <w:rsid w:val="00725386"/>
    <w:rsid w:val="007255D9"/>
    <w:rsid w:val="00725C83"/>
    <w:rsid w:val="00726035"/>
    <w:rsid w:val="0072737A"/>
    <w:rsid w:val="00727524"/>
    <w:rsid w:val="00727868"/>
    <w:rsid w:val="00727A49"/>
    <w:rsid w:val="00727AB1"/>
    <w:rsid w:val="00727E72"/>
    <w:rsid w:val="007300AA"/>
    <w:rsid w:val="00730679"/>
    <w:rsid w:val="00730BB7"/>
    <w:rsid w:val="00730D05"/>
    <w:rsid w:val="00731825"/>
    <w:rsid w:val="00731C77"/>
    <w:rsid w:val="00732F54"/>
    <w:rsid w:val="0073398F"/>
    <w:rsid w:val="00733BB8"/>
    <w:rsid w:val="0073513D"/>
    <w:rsid w:val="007358BB"/>
    <w:rsid w:val="00735D47"/>
    <w:rsid w:val="00736086"/>
    <w:rsid w:val="00736726"/>
    <w:rsid w:val="00736AFD"/>
    <w:rsid w:val="0074048A"/>
    <w:rsid w:val="00740A10"/>
    <w:rsid w:val="00740B1A"/>
    <w:rsid w:val="00740BC7"/>
    <w:rsid w:val="00741275"/>
    <w:rsid w:val="00741414"/>
    <w:rsid w:val="00741919"/>
    <w:rsid w:val="00741D8D"/>
    <w:rsid w:val="00741DCA"/>
    <w:rsid w:val="007420FA"/>
    <w:rsid w:val="00742C18"/>
    <w:rsid w:val="00742F84"/>
    <w:rsid w:val="00743851"/>
    <w:rsid w:val="007439B9"/>
    <w:rsid w:val="00744EC6"/>
    <w:rsid w:val="00744F01"/>
    <w:rsid w:val="00745240"/>
    <w:rsid w:val="00745D7F"/>
    <w:rsid w:val="00745E96"/>
    <w:rsid w:val="00746A86"/>
    <w:rsid w:val="00746D09"/>
    <w:rsid w:val="00746F5C"/>
    <w:rsid w:val="00747A75"/>
    <w:rsid w:val="00747E10"/>
    <w:rsid w:val="00750026"/>
    <w:rsid w:val="00750D52"/>
    <w:rsid w:val="00750E46"/>
    <w:rsid w:val="007514E5"/>
    <w:rsid w:val="00752081"/>
    <w:rsid w:val="00752162"/>
    <w:rsid w:val="0075276B"/>
    <w:rsid w:val="00752F1A"/>
    <w:rsid w:val="0075322C"/>
    <w:rsid w:val="0075384D"/>
    <w:rsid w:val="00754E62"/>
    <w:rsid w:val="0075508D"/>
    <w:rsid w:val="00755E10"/>
    <w:rsid w:val="007562E3"/>
    <w:rsid w:val="007567BA"/>
    <w:rsid w:val="00756C9C"/>
    <w:rsid w:val="00756D45"/>
    <w:rsid w:val="00756FB1"/>
    <w:rsid w:val="007572DC"/>
    <w:rsid w:val="00757CD7"/>
    <w:rsid w:val="007602A7"/>
    <w:rsid w:val="00760550"/>
    <w:rsid w:val="00760A12"/>
    <w:rsid w:val="00760C56"/>
    <w:rsid w:val="00760F75"/>
    <w:rsid w:val="00760FB8"/>
    <w:rsid w:val="00761B1C"/>
    <w:rsid w:val="00761F95"/>
    <w:rsid w:val="00761FF5"/>
    <w:rsid w:val="00762C30"/>
    <w:rsid w:val="00762CD8"/>
    <w:rsid w:val="00762F99"/>
    <w:rsid w:val="00762FC5"/>
    <w:rsid w:val="00763893"/>
    <w:rsid w:val="00763914"/>
    <w:rsid w:val="00763B51"/>
    <w:rsid w:val="00763B5F"/>
    <w:rsid w:val="0076410C"/>
    <w:rsid w:val="007643BF"/>
    <w:rsid w:val="00764F12"/>
    <w:rsid w:val="00765180"/>
    <w:rsid w:val="00765662"/>
    <w:rsid w:val="00765FAD"/>
    <w:rsid w:val="007665EF"/>
    <w:rsid w:val="00766977"/>
    <w:rsid w:val="00766CC0"/>
    <w:rsid w:val="00766CC7"/>
    <w:rsid w:val="00767118"/>
    <w:rsid w:val="00767342"/>
    <w:rsid w:val="0076796E"/>
    <w:rsid w:val="00770559"/>
    <w:rsid w:val="007707E9"/>
    <w:rsid w:val="007708C0"/>
    <w:rsid w:val="00770C33"/>
    <w:rsid w:val="00770CB9"/>
    <w:rsid w:val="007711B1"/>
    <w:rsid w:val="00771745"/>
    <w:rsid w:val="0077288F"/>
    <w:rsid w:val="0077359C"/>
    <w:rsid w:val="00773F53"/>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23BD"/>
    <w:rsid w:val="007825CB"/>
    <w:rsid w:val="00782A32"/>
    <w:rsid w:val="0078320C"/>
    <w:rsid w:val="007839DD"/>
    <w:rsid w:val="00784026"/>
    <w:rsid w:val="0078483B"/>
    <w:rsid w:val="00784B89"/>
    <w:rsid w:val="00785283"/>
    <w:rsid w:val="00785780"/>
    <w:rsid w:val="0078598E"/>
    <w:rsid w:val="007860C0"/>
    <w:rsid w:val="007867C8"/>
    <w:rsid w:val="007867DB"/>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38DE"/>
    <w:rsid w:val="0079467B"/>
    <w:rsid w:val="007947ED"/>
    <w:rsid w:val="007949FC"/>
    <w:rsid w:val="00794F58"/>
    <w:rsid w:val="00795048"/>
    <w:rsid w:val="007953A4"/>
    <w:rsid w:val="0079648A"/>
    <w:rsid w:val="00796EF2"/>
    <w:rsid w:val="0079777B"/>
    <w:rsid w:val="00797D8E"/>
    <w:rsid w:val="007A0103"/>
    <w:rsid w:val="007A15AB"/>
    <w:rsid w:val="007A2033"/>
    <w:rsid w:val="007A2653"/>
    <w:rsid w:val="007A2B36"/>
    <w:rsid w:val="007A464A"/>
    <w:rsid w:val="007A4B21"/>
    <w:rsid w:val="007A4D92"/>
    <w:rsid w:val="007A4E2A"/>
    <w:rsid w:val="007A5595"/>
    <w:rsid w:val="007A5643"/>
    <w:rsid w:val="007A56A0"/>
    <w:rsid w:val="007A63FF"/>
    <w:rsid w:val="007A766E"/>
    <w:rsid w:val="007A78A9"/>
    <w:rsid w:val="007A7A7F"/>
    <w:rsid w:val="007B1318"/>
    <w:rsid w:val="007B2157"/>
    <w:rsid w:val="007B21A3"/>
    <w:rsid w:val="007B2328"/>
    <w:rsid w:val="007B252E"/>
    <w:rsid w:val="007B260D"/>
    <w:rsid w:val="007B2C1A"/>
    <w:rsid w:val="007B2FC9"/>
    <w:rsid w:val="007B3605"/>
    <w:rsid w:val="007B3C3D"/>
    <w:rsid w:val="007B3E9E"/>
    <w:rsid w:val="007B5578"/>
    <w:rsid w:val="007B55CD"/>
    <w:rsid w:val="007B5B67"/>
    <w:rsid w:val="007B5F14"/>
    <w:rsid w:val="007B63A1"/>
    <w:rsid w:val="007B6BE5"/>
    <w:rsid w:val="007B6C01"/>
    <w:rsid w:val="007B718F"/>
    <w:rsid w:val="007B7403"/>
    <w:rsid w:val="007B7666"/>
    <w:rsid w:val="007B7827"/>
    <w:rsid w:val="007B78DA"/>
    <w:rsid w:val="007B7D57"/>
    <w:rsid w:val="007B7E9E"/>
    <w:rsid w:val="007C036D"/>
    <w:rsid w:val="007C1CD2"/>
    <w:rsid w:val="007C1D29"/>
    <w:rsid w:val="007C1DE8"/>
    <w:rsid w:val="007C20B9"/>
    <w:rsid w:val="007C2697"/>
    <w:rsid w:val="007C27A5"/>
    <w:rsid w:val="007C34D1"/>
    <w:rsid w:val="007C3743"/>
    <w:rsid w:val="007C4232"/>
    <w:rsid w:val="007C430A"/>
    <w:rsid w:val="007C43BC"/>
    <w:rsid w:val="007C4C03"/>
    <w:rsid w:val="007C5AFC"/>
    <w:rsid w:val="007C64CE"/>
    <w:rsid w:val="007C6CEB"/>
    <w:rsid w:val="007C6EA9"/>
    <w:rsid w:val="007C70D8"/>
    <w:rsid w:val="007C77B2"/>
    <w:rsid w:val="007C7B2C"/>
    <w:rsid w:val="007C7CD2"/>
    <w:rsid w:val="007D06CA"/>
    <w:rsid w:val="007D07CB"/>
    <w:rsid w:val="007D07FF"/>
    <w:rsid w:val="007D0858"/>
    <w:rsid w:val="007D138B"/>
    <w:rsid w:val="007D1808"/>
    <w:rsid w:val="007D1A11"/>
    <w:rsid w:val="007D1B89"/>
    <w:rsid w:val="007D22D7"/>
    <w:rsid w:val="007D24C6"/>
    <w:rsid w:val="007D3024"/>
    <w:rsid w:val="007D360E"/>
    <w:rsid w:val="007D3618"/>
    <w:rsid w:val="007D361A"/>
    <w:rsid w:val="007D3AA5"/>
    <w:rsid w:val="007D4CCF"/>
    <w:rsid w:val="007D5B7E"/>
    <w:rsid w:val="007D6973"/>
    <w:rsid w:val="007D7466"/>
    <w:rsid w:val="007D7C1C"/>
    <w:rsid w:val="007E004A"/>
    <w:rsid w:val="007E0075"/>
    <w:rsid w:val="007E01DA"/>
    <w:rsid w:val="007E0246"/>
    <w:rsid w:val="007E144D"/>
    <w:rsid w:val="007E20B2"/>
    <w:rsid w:val="007E2365"/>
    <w:rsid w:val="007E2927"/>
    <w:rsid w:val="007E2C22"/>
    <w:rsid w:val="007E30B5"/>
    <w:rsid w:val="007E3220"/>
    <w:rsid w:val="007E3B24"/>
    <w:rsid w:val="007E3BA8"/>
    <w:rsid w:val="007E3EC9"/>
    <w:rsid w:val="007E3FCC"/>
    <w:rsid w:val="007E4171"/>
    <w:rsid w:val="007E42C2"/>
    <w:rsid w:val="007E4797"/>
    <w:rsid w:val="007E4A56"/>
    <w:rsid w:val="007E4ED1"/>
    <w:rsid w:val="007E52BC"/>
    <w:rsid w:val="007E5736"/>
    <w:rsid w:val="007E59FD"/>
    <w:rsid w:val="007E617D"/>
    <w:rsid w:val="007E631E"/>
    <w:rsid w:val="007E7422"/>
    <w:rsid w:val="007E79BB"/>
    <w:rsid w:val="007F03B0"/>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A80"/>
    <w:rsid w:val="007F6C03"/>
    <w:rsid w:val="007F70B3"/>
    <w:rsid w:val="007F7520"/>
    <w:rsid w:val="007F78F7"/>
    <w:rsid w:val="007F7D16"/>
    <w:rsid w:val="00800110"/>
    <w:rsid w:val="008003CB"/>
    <w:rsid w:val="008004F4"/>
    <w:rsid w:val="00800ABF"/>
    <w:rsid w:val="008019E7"/>
    <w:rsid w:val="00801E52"/>
    <w:rsid w:val="00801E53"/>
    <w:rsid w:val="00801E86"/>
    <w:rsid w:val="00802185"/>
    <w:rsid w:val="00802AFA"/>
    <w:rsid w:val="00802CFA"/>
    <w:rsid w:val="00803002"/>
    <w:rsid w:val="008036AA"/>
    <w:rsid w:val="00803A79"/>
    <w:rsid w:val="00803BC8"/>
    <w:rsid w:val="00803EE6"/>
    <w:rsid w:val="0080488C"/>
    <w:rsid w:val="008052CC"/>
    <w:rsid w:val="00805CC4"/>
    <w:rsid w:val="00806767"/>
    <w:rsid w:val="008067E0"/>
    <w:rsid w:val="00806B79"/>
    <w:rsid w:val="0080720B"/>
    <w:rsid w:val="00807367"/>
    <w:rsid w:val="008079E3"/>
    <w:rsid w:val="00807B1D"/>
    <w:rsid w:val="00807D2F"/>
    <w:rsid w:val="008103ED"/>
    <w:rsid w:val="00810ED8"/>
    <w:rsid w:val="00810FF1"/>
    <w:rsid w:val="0081111A"/>
    <w:rsid w:val="00811141"/>
    <w:rsid w:val="00811E85"/>
    <w:rsid w:val="00811EDC"/>
    <w:rsid w:val="0081256E"/>
    <w:rsid w:val="00812BB1"/>
    <w:rsid w:val="00812C64"/>
    <w:rsid w:val="00813835"/>
    <w:rsid w:val="00813F05"/>
    <w:rsid w:val="008144B0"/>
    <w:rsid w:val="00814701"/>
    <w:rsid w:val="00815204"/>
    <w:rsid w:val="00815922"/>
    <w:rsid w:val="00815C18"/>
    <w:rsid w:val="00815C3D"/>
    <w:rsid w:val="008168B2"/>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26C90"/>
    <w:rsid w:val="0083022A"/>
    <w:rsid w:val="00830491"/>
    <w:rsid w:val="008313AE"/>
    <w:rsid w:val="0083160B"/>
    <w:rsid w:val="008317D8"/>
    <w:rsid w:val="008320CB"/>
    <w:rsid w:val="00832F07"/>
    <w:rsid w:val="00833ED6"/>
    <w:rsid w:val="008345B0"/>
    <w:rsid w:val="00834B7A"/>
    <w:rsid w:val="00834CBA"/>
    <w:rsid w:val="00835343"/>
    <w:rsid w:val="00835659"/>
    <w:rsid w:val="00835C03"/>
    <w:rsid w:val="00837241"/>
    <w:rsid w:val="00837A10"/>
    <w:rsid w:val="00837A86"/>
    <w:rsid w:val="008401EA"/>
    <w:rsid w:val="00840225"/>
    <w:rsid w:val="0084159D"/>
    <w:rsid w:val="00841F03"/>
    <w:rsid w:val="008422A0"/>
    <w:rsid w:val="00842A63"/>
    <w:rsid w:val="00842F59"/>
    <w:rsid w:val="0084406A"/>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2A42"/>
    <w:rsid w:val="00852D3E"/>
    <w:rsid w:val="00852E97"/>
    <w:rsid w:val="00852EB5"/>
    <w:rsid w:val="0085356C"/>
    <w:rsid w:val="00853C84"/>
    <w:rsid w:val="00854425"/>
    <w:rsid w:val="00855040"/>
    <w:rsid w:val="00855143"/>
    <w:rsid w:val="008551D0"/>
    <w:rsid w:val="00855CA5"/>
    <w:rsid w:val="00855F8A"/>
    <w:rsid w:val="00856723"/>
    <w:rsid w:val="00860406"/>
    <w:rsid w:val="008611BE"/>
    <w:rsid w:val="008617C9"/>
    <w:rsid w:val="00861C59"/>
    <w:rsid w:val="00861D40"/>
    <w:rsid w:val="00861FA5"/>
    <w:rsid w:val="008620CD"/>
    <w:rsid w:val="00862BC8"/>
    <w:rsid w:val="00863232"/>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64B"/>
    <w:rsid w:val="00870A1E"/>
    <w:rsid w:val="00870A57"/>
    <w:rsid w:val="0087140F"/>
    <w:rsid w:val="00871CB7"/>
    <w:rsid w:val="00871D79"/>
    <w:rsid w:val="00871E57"/>
    <w:rsid w:val="00872791"/>
    <w:rsid w:val="00873596"/>
    <w:rsid w:val="00873765"/>
    <w:rsid w:val="00874429"/>
    <w:rsid w:val="00874BE4"/>
    <w:rsid w:val="00875647"/>
    <w:rsid w:val="008758EC"/>
    <w:rsid w:val="008759B4"/>
    <w:rsid w:val="00875A01"/>
    <w:rsid w:val="00875B18"/>
    <w:rsid w:val="00875B6A"/>
    <w:rsid w:val="00875FAA"/>
    <w:rsid w:val="00876410"/>
    <w:rsid w:val="008769ED"/>
    <w:rsid w:val="00877977"/>
    <w:rsid w:val="00877EB1"/>
    <w:rsid w:val="00880023"/>
    <w:rsid w:val="0088003B"/>
    <w:rsid w:val="008800CF"/>
    <w:rsid w:val="00880315"/>
    <w:rsid w:val="008811A4"/>
    <w:rsid w:val="008812AB"/>
    <w:rsid w:val="00881658"/>
    <w:rsid w:val="0088170A"/>
    <w:rsid w:val="008817F7"/>
    <w:rsid w:val="008818AB"/>
    <w:rsid w:val="00881DC0"/>
    <w:rsid w:val="008825D9"/>
    <w:rsid w:val="008828C2"/>
    <w:rsid w:val="008831A5"/>
    <w:rsid w:val="0088365C"/>
    <w:rsid w:val="0088402F"/>
    <w:rsid w:val="00884155"/>
    <w:rsid w:val="00884FC8"/>
    <w:rsid w:val="00884FD5"/>
    <w:rsid w:val="008850DD"/>
    <w:rsid w:val="00885BF5"/>
    <w:rsid w:val="008862CD"/>
    <w:rsid w:val="0089052B"/>
    <w:rsid w:val="008909D3"/>
    <w:rsid w:val="0089123E"/>
    <w:rsid w:val="008915C8"/>
    <w:rsid w:val="00891818"/>
    <w:rsid w:val="00892354"/>
    <w:rsid w:val="008927A3"/>
    <w:rsid w:val="008927DC"/>
    <w:rsid w:val="00892822"/>
    <w:rsid w:val="00893507"/>
    <w:rsid w:val="00893A3D"/>
    <w:rsid w:val="00893AF3"/>
    <w:rsid w:val="0089518B"/>
    <w:rsid w:val="00895507"/>
    <w:rsid w:val="0089578A"/>
    <w:rsid w:val="00895C15"/>
    <w:rsid w:val="00895F7E"/>
    <w:rsid w:val="0089629D"/>
    <w:rsid w:val="008973FD"/>
    <w:rsid w:val="00897460"/>
    <w:rsid w:val="00897889"/>
    <w:rsid w:val="008979B4"/>
    <w:rsid w:val="00897AD5"/>
    <w:rsid w:val="008A0A66"/>
    <w:rsid w:val="008A0B43"/>
    <w:rsid w:val="008A1529"/>
    <w:rsid w:val="008A17A5"/>
    <w:rsid w:val="008A2059"/>
    <w:rsid w:val="008A219F"/>
    <w:rsid w:val="008A36DA"/>
    <w:rsid w:val="008A3A70"/>
    <w:rsid w:val="008A437A"/>
    <w:rsid w:val="008A45B3"/>
    <w:rsid w:val="008A5371"/>
    <w:rsid w:val="008A583D"/>
    <w:rsid w:val="008A59D2"/>
    <w:rsid w:val="008A5C27"/>
    <w:rsid w:val="008A7B17"/>
    <w:rsid w:val="008B01CD"/>
    <w:rsid w:val="008B19AE"/>
    <w:rsid w:val="008B1CC4"/>
    <w:rsid w:val="008B204E"/>
    <w:rsid w:val="008B20E0"/>
    <w:rsid w:val="008B217D"/>
    <w:rsid w:val="008B2D88"/>
    <w:rsid w:val="008B363B"/>
    <w:rsid w:val="008B3847"/>
    <w:rsid w:val="008B39AE"/>
    <w:rsid w:val="008B44DD"/>
    <w:rsid w:val="008B4D91"/>
    <w:rsid w:val="008B5009"/>
    <w:rsid w:val="008B5096"/>
    <w:rsid w:val="008B51A5"/>
    <w:rsid w:val="008B592E"/>
    <w:rsid w:val="008B6270"/>
    <w:rsid w:val="008B68A7"/>
    <w:rsid w:val="008B6A8B"/>
    <w:rsid w:val="008B7054"/>
    <w:rsid w:val="008B7457"/>
    <w:rsid w:val="008B7674"/>
    <w:rsid w:val="008C0161"/>
    <w:rsid w:val="008C02F4"/>
    <w:rsid w:val="008C038E"/>
    <w:rsid w:val="008C054C"/>
    <w:rsid w:val="008C0A29"/>
    <w:rsid w:val="008C0FFA"/>
    <w:rsid w:val="008C14D7"/>
    <w:rsid w:val="008C1A37"/>
    <w:rsid w:val="008C1ADF"/>
    <w:rsid w:val="008C1DDF"/>
    <w:rsid w:val="008C2E18"/>
    <w:rsid w:val="008C2F5B"/>
    <w:rsid w:val="008C3637"/>
    <w:rsid w:val="008C367D"/>
    <w:rsid w:val="008C3868"/>
    <w:rsid w:val="008C39B7"/>
    <w:rsid w:val="008C3AE4"/>
    <w:rsid w:val="008C4086"/>
    <w:rsid w:val="008C4097"/>
    <w:rsid w:val="008C49A9"/>
    <w:rsid w:val="008C5004"/>
    <w:rsid w:val="008C57E0"/>
    <w:rsid w:val="008C58FB"/>
    <w:rsid w:val="008C5E85"/>
    <w:rsid w:val="008C6412"/>
    <w:rsid w:val="008C650C"/>
    <w:rsid w:val="008C6813"/>
    <w:rsid w:val="008C6B1F"/>
    <w:rsid w:val="008C6C66"/>
    <w:rsid w:val="008C7457"/>
    <w:rsid w:val="008C7467"/>
    <w:rsid w:val="008C7A3A"/>
    <w:rsid w:val="008C7E1D"/>
    <w:rsid w:val="008C7E7A"/>
    <w:rsid w:val="008D09CC"/>
    <w:rsid w:val="008D1414"/>
    <w:rsid w:val="008D19B6"/>
    <w:rsid w:val="008D1F0E"/>
    <w:rsid w:val="008D293A"/>
    <w:rsid w:val="008D2BEE"/>
    <w:rsid w:val="008D32F6"/>
    <w:rsid w:val="008D3A07"/>
    <w:rsid w:val="008D3BBB"/>
    <w:rsid w:val="008D406C"/>
    <w:rsid w:val="008D418F"/>
    <w:rsid w:val="008D4705"/>
    <w:rsid w:val="008D4E6D"/>
    <w:rsid w:val="008D4F53"/>
    <w:rsid w:val="008D57CC"/>
    <w:rsid w:val="008D5ABD"/>
    <w:rsid w:val="008D5E2D"/>
    <w:rsid w:val="008D6397"/>
    <w:rsid w:val="008D671A"/>
    <w:rsid w:val="008D6C0F"/>
    <w:rsid w:val="008D6C90"/>
    <w:rsid w:val="008D6CBE"/>
    <w:rsid w:val="008D6DF5"/>
    <w:rsid w:val="008D7147"/>
    <w:rsid w:val="008D7C96"/>
    <w:rsid w:val="008E002D"/>
    <w:rsid w:val="008E032A"/>
    <w:rsid w:val="008E036E"/>
    <w:rsid w:val="008E0A48"/>
    <w:rsid w:val="008E138C"/>
    <w:rsid w:val="008E1CDC"/>
    <w:rsid w:val="008E1E5D"/>
    <w:rsid w:val="008E1EFD"/>
    <w:rsid w:val="008E2008"/>
    <w:rsid w:val="008E2AE4"/>
    <w:rsid w:val="008E2D0C"/>
    <w:rsid w:val="008E2DA9"/>
    <w:rsid w:val="008E2E50"/>
    <w:rsid w:val="008E438D"/>
    <w:rsid w:val="008E4436"/>
    <w:rsid w:val="008E4F1B"/>
    <w:rsid w:val="008E500B"/>
    <w:rsid w:val="008E52CE"/>
    <w:rsid w:val="008E546A"/>
    <w:rsid w:val="008E5C8F"/>
    <w:rsid w:val="008E6288"/>
    <w:rsid w:val="008E6625"/>
    <w:rsid w:val="008E6CCB"/>
    <w:rsid w:val="008E6EBE"/>
    <w:rsid w:val="008F0113"/>
    <w:rsid w:val="008F0606"/>
    <w:rsid w:val="008F0D03"/>
    <w:rsid w:val="008F0D63"/>
    <w:rsid w:val="008F0EBC"/>
    <w:rsid w:val="008F175D"/>
    <w:rsid w:val="008F17BD"/>
    <w:rsid w:val="008F187A"/>
    <w:rsid w:val="008F1C95"/>
    <w:rsid w:val="008F1ECF"/>
    <w:rsid w:val="008F2241"/>
    <w:rsid w:val="008F2C91"/>
    <w:rsid w:val="008F2FC5"/>
    <w:rsid w:val="008F31A6"/>
    <w:rsid w:val="008F3DBC"/>
    <w:rsid w:val="008F443C"/>
    <w:rsid w:val="008F462A"/>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578F"/>
    <w:rsid w:val="009066E9"/>
    <w:rsid w:val="00907D92"/>
    <w:rsid w:val="009103CF"/>
    <w:rsid w:val="00910C01"/>
    <w:rsid w:val="009115D4"/>
    <w:rsid w:val="009115DC"/>
    <w:rsid w:val="00911CCE"/>
    <w:rsid w:val="0091212A"/>
    <w:rsid w:val="009121C7"/>
    <w:rsid w:val="0091234B"/>
    <w:rsid w:val="009130C6"/>
    <w:rsid w:val="00913718"/>
    <w:rsid w:val="00913B46"/>
    <w:rsid w:val="0091402C"/>
    <w:rsid w:val="009141FC"/>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0FC"/>
    <w:rsid w:val="00921200"/>
    <w:rsid w:val="009213C7"/>
    <w:rsid w:val="00921C99"/>
    <w:rsid w:val="009223A2"/>
    <w:rsid w:val="009225C1"/>
    <w:rsid w:val="00922787"/>
    <w:rsid w:val="009234E0"/>
    <w:rsid w:val="00923A1E"/>
    <w:rsid w:val="009240DD"/>
    <w:rsid w:val="009241BA"/>
    <w:rsid w:val="0092426D"/>
    <w:rsid w:val="00924639"/>
    <w:rsid w:val="00924AF2"/>
    <w:rsid w:val="00924CC7"/>
    <w:rsid w:val="00924D64"/>
    <w:rsid w:val="00924E52"/>
    <w:rsid w:val="00924FEA"/>
    <w:rsid w:val="0092502E"/>
    <w:rsid w:val="009251D3"/>
    <w:rsid w:val="00927254"/>
    <w:rsid w:val="009277A2"/>
    <w:rsid w:val="00927FB3"/>
    <w:rsid w:val="0093012A"/>
    <w:rsid w:val="009307E4"/>
    <w:rsid w:val="009308EC"/>
    <w:rsid w:val="0093105C"/>
    <w:rsid w:val="0093143E"/>
    <w:rsid w:val="009319E9"/>
    <w:rsid w:val="0093224D"/>
    <w:rsid w:val="0093252D"/>
    <w:rsid w:val="009330BB"/>
    <w:rsid w:val="00933416"/>
    <w:rsid w:val="0093351C"/>
    <w:rsid w:val="00934242"/>
    <w:rsid w:val="0093448C"/>
    <w:rsid w:val="009349C7"/>
    <w:rsid w:val="00934D32"/>
    <w:rsid w:val="00934FDB"/>
    <w:rsid w:val="00935DFE"/>
    <w:rsid w:val="00935E17"/>
    <w:rsid w:val="00936A57"/>
    <w:rsid w:val="00936CEE"/>
    <w:rsid w:val="00936D45"/>
    <w:rsid w:val="009370C3"/>
    <w:rsid w:val="00937130"/>
    <w:rsid w:val="00937B4F"/>
    <w:rsid w:val="009402FE"/>
    <w:rsid w:val="009407A1"/>
    <w:rsid w:val="00940909"/>
    <w:rsid w:val="009409E2"/>
    <w:rsid w:val="00940C5D"/>
    <w:rsid w:val="009414C1"/>
    <w:rsid w:val="009417A1"/>
    <w:rsid w:val="00941CDF"/>
    <w:rsid w:val="00942410"/>
    <w:rsid w:val="00942F3B"/>
    <w:rsid w:val="0094326F"/>
    <w:rsid w:val="0094355F"/>
    <w:rsid w:val="0094376D"/>
    <w:rsid w:val="00943E78"/>
    <w:rsid w:val="00944825"/>
    <w:rsid w:val="00944AF5"/>
    <w:rsid w:val="009455DE"/>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AA2"/>
    <w:rsid w:val="00950D29"/>
    <w:rsid w:val="00950F7F"/>
    <w:rsid w:val="0095114D"/>
    <w:rsid w:val="00951358"/>
    <w:rsid w:val="0095144C"/>
    <w:rsid w:val="00951922"/>
    <w:rsid w:val="00951D12"/>
    <w:rsid w:val="00953371"/>
    <w:rsid w:val="00953488"/>
    <w:rsid w:val="00953B9D"/>
    <w:rsid w:val="00954692"/>
    <w:rsid w:val="00954BA1"/>
    <w:rsid w:val="00954CF7"/>
    <w:rsid w:val="00954E47"/>
    <w:rsid w:val="00955370"/>
    <w:rsid w:val="00955694"/>
    <w:rsid w:val="00955B4A"/>
    <w:rsid w:val="00955C0D"/>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3EFE"/>
    <w:rsid w:val="00964082"/>
    <w:rsid w:val="009640C5"/>
    <w:rsid w:val="009643EA"/>
    <w:rsid w:val="00964C47"/>
    <w:rsid w:val="00964D68"/>
    <w:rsid w:val="00964FE4"/>
    <w:rsid w:val="009655D4"/>
    <w:rsid w:val="00965AFA"/>
    <w:rsid w:val="00966629"/>
    <w:rsid w:val="009669F7"/>
    <w:rsid w:val="00966DF7"/>
    <w:rsid w:val="00966E34"/>
    <w:rsid w:val="009670BB"/>
    <w:rsid w:val="009672B5"/>
    <w:rsid w:val="00967CBF"/>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4B1E"/>
    <w:rsid w:val="009751B8"/>
    <w:rsid w:val="009751F4"/>
    <w:rsid w:val="009753E6"/>
    <w:rsid w:val="00975CD4"/>
    <w:rsid w:val="00975E12"/>
    <w:rsid w:val="00976943"/>
    <w:rsid w:val="00976C0D"/>
    <w:rsid w:val="00977194"/>
    <w:rsid w:val="009773A8"/>
    <w:rsid w:val="009801FB"/>
    <w:rsid w:val="00981462"/>
    <w:rsid w:val="00981DC5"/>
    <w:rsid w:val="00981E40"/>
    <w:rsid w:val="00982D84"/>
    <w:rsid w:val="00983272"/>
    <w:rsid w:val="0098334E"/>
    <w:rsid w:val="00983D90"/>
    <w:rsid w:val="00983E6B"/>
    <w:rsid w:val="00983F10"/>
    <w:rsid w:val="0098412D"/>
    <w:rsid w:val="00984CA1"/>
    <w:rsid w:val="00984CE7"/>
    <w:rsid w:val="009859A5"/>
    <w:rsid w:val="009863C8"/>
    <w:rsid w:val="00986697"/>
    <w:rsid w:val="00987724"/>
    <w:rsid w:val="00987820"/>
    <w:rsid w:val="00987898"/>
    <w:rsid w:val="009879DF"/>
    <w:rsid w:val="00987D8A"/>
    <w:rsid w:val="0099017D"/>
    <w:rsid w:val="00990437"/>
    <w:rsid w:val="0099050C"/>
    <w:rsid w:val="0099195C"/>
    <w:rsid w:val="00991ED2"/>
    <w:rsid w:val="0099219B"/>
    <w:rsid w:val="00992A71"/>
    <w:rsid w:val="00992E88"/>
    <w:rsid w:val="00993177"/>
    <w:rsid w:val="009935B5"/>
    <w:rsid w:val="009936EA"/>
    <w:rsid w:val="00993FCC"/>
    <w:rsid w:val="0099413A"/>
    <w:rsid w:val="00994621"/>
    <w:rsid w:val="00994875"/>
    <w:rsid w:val="00994D67"/>
    <w:rsid w:val="00995894"/>
    <w:rsid w:val="00996365"/>
    <w:rsid w:val="00996973"/>
    <w:rsid w:val="00996F46"/>
    <w:rsid w:val="00997249"/>
    <w:rsid w:val="009972E7"/>
    <w:rsid w:val="00997935"/>
    <w:rsid w:val="00997FB8"/>
    <w:rsid w:val="009A02B1"/>
    <w:rsid w:val="009A06FC"/>
    <w:rsid w:val="009A13B9"/>
    <w:rsid w:val="009A1568"/>
    <w:rsid w:val="009A16D0"/>
    <w:rsid w:val="009A1A89"/>
    <w:rsid w:val="009A2110"/>
    <w:rsid w:val="009A28D1"/>
    <w:rsid w:val="009A3535"/>
    <w:rsid w:val="009A3568"/>
    <w:rsid w:val="009A39D7"/>
    <w:rsid w:val="009A3A01"/>
    <w:rsid w:val="009A431B"/>
    <w:rsid w:val="009A478E"/>
    <w:rsid w:val="009A4898"/>
    <w:rsid w:val="009A498D"/>
    <w:rsid w:val="009A4C30"/>
    <w:rsid w:val="009A6130"/>
    <w:rsid w:val="009A65C6"/>
    <w:rsid w:val="009A6A06"/>
    <w:rsid w:val="009A6C06"/>
    <w:rsid w:val="009A713F"/>
    <w:rsid w:val="009A78D1"/>
    <w:rsid w:val="009B005E"/>
    <w:rsid w:val="009B0199"/>
    <w:rsid w:val="009B03B5"/>
    <w:rsid w:val="009B05FA"/>
    <w:rsid w:val="009B06D6"/>
    <w:rsid w:val="009B0DED"/>
    <w:rsid w:val="009B0FA4"/>
    <w:rsid w:val="009B1286"/>
    <w:rsid w:val="009B14B0"/>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19"/>
    <w:rsid w:val="009C1393"/>
    <w:rsid w:val="009C1548"/>
    <w:rsid w:val="009C1679"/>
    <w:rsid w:val="009C1807"/>
    <w:rsid w:val="009C198A"/>
    <w:rsid w:val="009C1E25"/>
    <w:rsid w:val="009C22F6"/>
    <w:rsid w:val="009C30DF"/>
    <w:rsid w:val="009C311C"/>
    <w:rsid w:val="009C31DE"/>
    <w:rsid w:val="009C31E8"/>
    <w:rsid w:val="009C33F0"/>
    <w:rsid w:val="009C39C0"/>
    <w:rsid w:val="009C4147"/>
    <w:rsid w:val="009C4282"/>
    <w:rsid w:val="009C44C6"/>
    <w:rsid w:val="009C5290"/>
    <w:rsid w:val="009C55F1"/>
    <w:rsid w:val="009C56B6"/>
    <w:rsid w:val="009C5AA4"/>
    <w:rsid w:val="009C60ED"/>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2A1E"/>
    <w:rsid w:val="009D3426"/>
    <w:rsid w:val="009D3455"/>
    <w:rsid w:val="009D38C6"/>
    <w:rsid w:val="009D468A"/>
    <w:rsid w:val="009D4910"/>
    <w:rsid w:val="009D4AE3"/>
    <w:rsid w:val="009D4E39"/>
    <w:rsid w:val="009D50B9"/>
    <w:rsid w:val="009D5688"/>
    <w:rsid w:val="009D5807"/>
    <w:rsid w:val="009D5A7A"/>
    <w:rsid w:val="009D5A99"/>
    <w:rsid w:val="009D5CF0"/>
    <w:rsid w:val="009D6291"/>
    <w:rsid w:val="009D659F"/>
    <w:rsid w:val="009D6A74"/>
    <w:rsid w:val="009D7617"/>
    <w:rsid w:val="009D7A51"/>
    <w:rsid w:val="009D7C7B"/>
    <w:rsid w:val="009D7FB1"/>
    <w:rsid w:val="009E004C"/>
    <w:rsid w:val="009E006C"/>
    <w:rsid w:val="009E03C4"/>
    <w:rsid w:val="009E0EE5"/>
    <w:rsid w:val="009E1104"/>
    <w:rsid w:val="009E1206"/>
    <w:rsid w:val="009E12FB"/>
    <w:rsid w:val="009E15C0"/>
    <w:rsid w:val="009E1881"/>
    <w:rsid w:val="009E1A5C"/>
    <w:rsid w:val="009E1C7E"/>
    <w:rsid w:val="009E1FCD"/>
    <w:rsid w:val="009E29C5"/>
    <w:rsid w:val="009E2AD9"/>
    <w:rsid w:val="009E2B5C"/>
    <w:rsid w:val="009E318B"/>
    <w:rsid w:val="009E31DC"/>
    <w:rsid w:val="009E3614"/>
    <w:rsid w:val="009E3BB3"/>
    <w:rsid w:val="009E3C9C"/>
    <w:rsid w:val="009E3DF3"/>
    <w:rsid w:val="009E424A"/>
    <w:rsid w:val="009E4633"/>
    <w:rsid w:val="009E593A"/>
    <w:rsid w:val="009E604F"/>
    <w:rsid w:val="009E6AB4"/>
    <w:rsid w:val="009E6BA6"/>
    <w:rsid w:val="009E6DBA"/>
    <w:rsid w:val="009E7036"/>
    <w:rsid w:val="009E7350"/>
    <w:rsid w:val="009E7814"/>
    <w:rsid w:val="009F07A9"/>
    <w:rsid w:val="009F0C6B"/>
    <w:rsid w:val="009F0F02"/>
    <w:rsid w:val="009F11F4"/>
    <w:rsid w:val="009F1245"/>
    <w:rsid w:val="009F13FE"/>
    <w:rsid w:val="009F15AF"/>
    <w:rsid w:val="009F1695"/>
    <w:rsid w:val="009F1A0D"/>
    <w:rsid w:val="009F1AE9"/>
    <w:rsid w:val="009F1C1F"/>
    <w:rsid w:val="009F1FA6"/>
    <w:rsid w:val="009F250A"/>
    <w:rsid w:val="009F2637"/>
    <w:rsid w:val="009F2C9A"/>
    <w:rsid w:val="009F2FBB"/>
    <w:rsid w:val="009F2FEF"/>
    <w:rsid w:val="009F30BF"/>
    <w:rsid w:val="009F3CE9"/>
    <w:rsid w:val="009F4C49"/>
    <w:rsid w:val="009F4F45"/>
    <w:rsid w:val="009F54E0"/>
    <w:rsid w:val="009F694C"/>
    <w:rsid w:val="009F6D6D"/>
    <w:rsid w:val="009F7687"/>
    <w:rsid w:val="009F7BC7"/>
    <w:rsid w:val="00A00409"/>
    <w:rsid w:val="00A00700"/>
    <w:rsid w:val="00A00E74"/>
    <w:rsid w:val="00A01045"/>
    <w:rsid w:val="00A01196"/>
    <w:rsid w:val="00A01730"/>
    <w:rsid w:val="00A017E9"/>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8C2"/>
    <w:rsid w:val="00A10B16"/>
    <w:rsid w:val="00A11115"/>
    <w:rsid w:val="00A1145F"/>
    <w:rsid w:val="00A11AC1"/>
    <w:rsid w:val="00A11EBC"/>
    <w:rsid w:val="00A11F47"/>
    <w:rsid w:val="00A12BE8"/>
    <w:rsid w:val="00A135CB"/>
    <w:rsid w:val="00A136E5"/>
    <w:rsid w:val="00A1371E"/>
    <w:rsid w:val="00A13EB3"/>
    <w:rsid w:val="00A14866"/>
    <w:rsid w:val="00A149BD"/>
    <w:rsid w:val="00A15322"/>
    <w:rsid w:val="00A15DC2"/>
    <w:rsid w:val="00A15FC2"/>
    <w:rsid w:val="00A17C09"/>
    <w:rsid w:val="00A17E48"/>
    <w:rsid w:val="00A20562"/>
    <w:rsid w:val="00A20A2C"/>
    <w:rsid w:val="00A20AF8"/>
    <w:rsid w:val="00A20DD9"/>
    <w:rsid w:val="00A20E73"/>
    <w:rsid w:val="00A219AF"/>
    <w:rsid w:val="00A21A91"/>
    <w:rsid w:val="00A21B53"/>
    <w:rsid w:val="00A21BF3"/>
    <w:rsid w:val="00A2280E"/>
    <w:rsid w:val="00A2393B"/>
    <w:rsid w:val="00A23AE2"/>
    <w:rsid w:val="00A23D4A"/>
    <w:rsid w:val="00A23D80"/>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78C"/>
    <w:rsid w:val="00A30B87"/>
    <w:rsid w:val="00A30C15"/>
    <w:rsid w:val="00A30DDF"/>
    <w:rsid w:val="00A31260"/>
    <w:rsid w:val="00A312B8"/>
    <w:rsid w:val="00A3187D"/>
    <w:rsid w:val="00A318E8"/>
    <w:rsid w:val="00A3356A"/>
    <w:rsid w:val="00A335FE"/>
    <w:rsid w:val="00A33759"/>
    <w:rsid w:val="00A339EA"/>
    <w:rsid w:val="00A33DC6"/>
    <w:rsid w:val="00A3429B"/>
    <w:rsid w:val="00A3558A"/>
    <w:rsid w:val="00A35AA2"/>
    <w:rsid w:val="00A35E5E"/>
    <w:rsid w:val="00A3620C"/>
    <w:rsid w:val="00A3685E"/>
    <w:rsid w:val="00A36B41"/>
    <w:rsid w:val="00A36BBA"/>
    <w:rsid w:val="00A3709E"/>
    <w:rsid w:val="00A3718E"/>
    <w:rsid w:val="00A3724C"/>
    <w:rsid w:val="00A40897"/>
    <w:rsid w:val="00A40E4E"/>
    <w:rsid w:val="00A414BE"/>
    <w:rsid w:val="00A41A47"/>
    <w:rsid w:val="00A41DCD"/>
    <w:rsid w:val="00A42181"/>
    <w:rsid w:val="00A422A9"/>
    <w:rsid w:val="00A43954"/>
    <w:rsid w:val="00A43C14"/>
    <w:rsid w:val="00A43F7A"/>
    <w:rsid w:val="00A43FDD"/>
    <w:rsid w:val="00A442A1"/>
    <w:rsid w:val="00A444ED"/>
    <w:rsid w:val="00A445B4"/>
    <w:rsid w:val="00A44A1D"/>
    <w:rsid w:val="00A453A3"/>
    <w:rsid w:val="00A4574E"/>
    <w:rsid w:val="00A45B52"/>
    <w:rsid w:val="00A4638B"/>
    <w:rsid w:val="00A464D3"/>
    <w:rsid w:val="00A4662A"/>
    <w:rsid w:val="00A46A0D"/>
    <w:rsid w:val="00A470CB"/>
    <w:rsid w:val="00A47C77"/>
    <w:rsid w:val="00A47F39"/>
    <w:rsid w:val="00A502E0"/>
    <w:rsid w:val="00A51383"/>
    <w:rsid w:val="00A5167B"/>
    <w:rsid w:val="00A52389"/>
    <w:rsid w:val="00A52619"/>
    <w:rsid w:val="00A52C87"/>
    <w:rsid w:val="00A52D9B"/>
    <w:rsid w:val="00A52DC3"/>
    <w:rsid w:val="00A53332"/>
    <w:rsid w:val="00A53476"/>
    <w:rsid w:val="00A53872"/>
    <w:rsid w:val="00A540DE"/>
    <w:rsid w:val="00A541CA"/>
    <w:rsid w:val="00A5426D"/>
    <w:rsid w:val="00A5429E"/>
    <w:rsid w:val="00A55CE2"/>
    <w:rsid w:val="00A56392"/>
    <w:rsid w:val="00A563C8"/>
    <w:rsid w:val="00A56CEE"/>
    <w:rsid w:val="00A5728A"/>
    <w:rsid w:val="00A57433"/>
    <w:rsid w:val="00A57C6A"/>
    <w:rsid w:val="00A60511"/>
    <w:rsid w:val="00A60874"/>
    <w:rsid w:val="00A608D3"/>
    <w:rsid w:val="00A610B6"/>
    <w:rsid w:val="00A617E0"/>
    <w:rsid w:val="00A618C8"/>
    <w:rsid w:val="00A62E8A"/>
    <w:rsid w:val="00A634CD"/>
    <w:rsid w:val="00A63552"/>
    <w:rsid w:val="00A636A8"/>
    <w:rsid w:val="00A63862"/>
    <w:rsid w:val="00A63CED"/>
    <w:rsid w:val="00A63FB8"/>
    <w:rsid w:val="00A650CC"/>
    <w:rsid w:val="00A6542E"/>
    <w:rsid w:val="00A65585"/>
    <w:rsid w:val="00A65A0C"/>
    <w:rsid w:val="00A65C85"/>
    <w:rsid w:val="00A65C89"/>
    <w:rsid w:val="00A65E55"/>
    <w:rsid w:val="00A6611C"/>
    <w:rsid w:val="00A66170"/>
    <w:rsid w:val="00A67432"/>
    <w:rsid w:val="00A67465"/>
    <w:rsid w:val="00A6747E"/>
    <w:rsid w:val="00A674DE"/>
    <w:rsid w:val="00A67C9B"/>
    <w:rsid w:val="00A67EF4"/>
    <w:rsid w:val="00A67F34"/>
    <w:rsid w:val="00A70132"/>
    <w:rsid w:val="00A7015C"/>
    <w:rsid w:val="00A70464"/>
    <w:rsid w:val="00A70623"/>
    <w:rsid w:val="00A7080B"/>
    <w:rsid w:val="00A70BC0"/>
    <w:rsid w:val="00A70BE6"/>
    <w:rsid w:val="00A70FA6"/>
    <w:rsid w:val="00A71534"/>
    <w:rsid w:val="00A71831"/>
    <w:rsid w:val="00A71AA9"/>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4F"/>
    <w:rsid w:val="00A774B4"/>
    <w:rsid w:val="00A800E6"/>
    <w:rsid w:val="00A803D0"/>
    <w:rsid w:val="00A80E86"/>
    <w:rsid w:val="00A812D7"/>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D38"/>
    <w:rsid w:val="00A84DF5"/>
    <w:rsid w:val="00A8525E"/>
    <w:rsid w:val="00A85885"/>
    <w:rsid w:val="00A85B20"/>
    <w:rsid w:val="00A86665"/>
    <w:rsid w:val="00A868F4"/>
    <w:rsid w:val="00A87365"/>
    <w:rsid w:val="00A9020C"/>
    <w:rsid w:val="00A906E3"/>
    <w:rsid w:val="00A909F8"/>
    <w:rsid w:val="00A90AEF"/>
    <w:rsid w:val="00A90B1D"/>
    <w:rsid w:val="00A90C5C"/>
    <w:rsid w:val="00A922F3"/>
    <w:rsid w:val="00A92C70"/>
    <w:rsid w:val="00A92F05"/>
    <w:rsid w:val="00A935D6"/>
    <w:rsid w:val="00A93918"/>
    <w:rsid w:val="00A93C85"/>
    <w:rsid w:val="00A9454A"/>
    <w:rsid w:val="00A9462C"/>
    <w:rsid w:val="00A95083"/>
    <w:rsid w:val="00A95631"/>
    <w:rsid w:val="00A961DC"/>
    <w:rsid w:val="00A962EB"/>
    <w:rsid w:val="00A96C75"/>
    <w:rsid w:val="00A9708B"/>
    <w:rsid w:val="00A97190"/>
    <w:rsid w:val="00A97962"/>
    <w:rsid w:val="00A97D2F"/>
    <w:rsid w:val="00AA04BE"/>
    <w:rsid w:val="00AA0797"/>
    <w:rsid w:val="00AA10B0"/>
    <w:rsid w:val="00AA14C0"/>
    <w:rsid w:val="00AA1521"/>
    <w:rsid w:val="00AA1DE1"/>
    <w:rsid w:val="00AA1E8F"/>
    <w:rsid w:val="00AA1FAF"/>
    <w:rsid w:val="00AA214C"/>
    <w:rsid w:val="00AA237E"/>
    <w:rsid w:val="00AA2637"/>
    <w:rsid w:val="00AA2A35"/>
    <w:rsid w:val="00AA38A6"/>
    <w:rsid w:val="00AA46AA"/>
    <w:rsid w:val="00AA4924"/>
    <w:rsid w:val="00AA52DB"/>
    <w:rsid w:val="00AA5524"/>
    <w:rsid w:val="00AA5FF0"/>
    <w:rsid w:val="00AA6388"/>
    <w:rsid w:val="00AA68CF"/>
    <w:rsid w:val="00AA692C"/>
    <w:rsid w:val="00AA6E8D"/>
    <w:rsid w:val="00AA722A"/>
    <w:rsid w:val="00AA7301"/>
    <w:rsid w:val="00AA7AC2"/>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5750"/>
    <w:rsid w:val="00AB5B39"/>
    <w:rsid w:val="00AB641F"/>
    <w:rsid w:val="00AB704F"/>
    <w:rsid w:val="00AB7506"/>
    <w:rsid w:val="00AB78FE"/>
    <w:rsid w:val="00AC04BC"/>
    <w:rsid w:val="00AC0BAA"/>
    <w:rsid w:val="00AC0C83"/>
    <w:rsid w:val="00AC19C7"/>
    <w:rsid w:val="00AC1F0F"/>
    <w:rsid w:val="00AC20C7"/>
    <w:rsid w:val="00AC2450"/>
    <w:rsid w:val="00AC251F"/>
    <w:rsid w:val="00AC2592"/>
    <w:rsid w:val="00AC26C4"/>
    <w:rsid w:val="00AC3791"/>
    <w:rsid w:val="00AC3864"/>
    <w:rsid w:val="00AC3980"/>
    <w:rsid w:val="00AC44D4"/>
    <w:rsid w:val="00AC4A92"/>
    <w:rsid w:val="00AC4C3D"/>
    <w:rsid w:val="00AC4F68"/>
    <w:rsid w:val="00AC5671"/>
    <w:rsid w:val="00AC56A0"/>
    <w:rsid w:val="00AC5E45"/>
    <w:rsid w:val="00AC5E87"/>
    <w:rsid w:val="00AC64E1"/>
    <w:rsid w:val="00AC6788"/>
    <w:rsid w:val="00AC7DBB"/>
    <w:rsid w:val="00AD0DA4"/>
    <w:rsid w:val="00AD2522"/>
    <w:rsid w:val="00AD2A5C"/>
    <w:rsid w:val="00AD2F79"/>
    <w:rsid w:val="00AD3069"/>
    <w:rsid w:val="00AD40AC"/>
    <w:rsid w:val="00AD5638"/>
    <w:rsid w:val="00AD5930"/>
    <w:rsid w:val="00AD5A5E"/>
    <w:rsid w:val="00AD640B"/>
    <w:rsid w:val="00AD64B8"/>
    <w:rsid w:val="00AD6825"/>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4F8"/>
    <w:rsid w:val="00AE58FE"/>
    <w:rsid w:val="00AE60D7"/>
    <w:rsid w:val="00AE61E1"/>
    <w:rsid w:val="00AE6849"/>
    <w:rsid w:val="00AE6B23"/>
    <w:rsid w:val="00AE6DDE"/>
    <w:rsid w:val="00AE726A"/>
    <w:rsid w:val="00AE7345"/>
    <w:rsid w:val="00AE735C"/>
    <w:rsid w:val="00AE746C"/>
    <w:rsid w:val="00AE7613"/>
    <w:rsid w:val="00AE7B0A"/>
    <w:rsid w:val="00AE7FC5"/>
    <w:rsid w:val="00AF00CE"/>
    <w:rsid w:val="00AF05CF"/>
    <w:rsid w:val="00AF0985"/>
    <w:rsid w:val="00AF0A1B"/>
    <w:rsid w:val="00AF0DDE"/>
    <w:rsid w:val="00AF1464"/>
    <w:rsid w:val="00AF1483"/>
    <w:rsid w:val="00AF1D54"/>
    <w:rsid w:val="00AF2480"/>
    <w:rsid w:val="00AF24A0"/>
    <w:rsid w:val="00AF2534"/>
    <w:rsid w:val="00AF295D"/>
    <w:rsid w:val="00AF3423"/>
    <w:rsid w:val="00AF47E5"/>
    <w:rsid w:val="00AF4DB6"/>
    <w:rsid w:val="00AF5AB7"/>
    <w:rsid w:val="00AF5D44"/>
    <w:rsid w:val="00AF5EDF"/>
    <w:rsid w:val="00AF6505"/>
    <w:rsid w:val="00B00065"/>
    <w:rsid w:val="00B00093"/>
    <w:rsid w:val="00B00890"/>
    <w:rsid w:val="00B00EF7"/>
    <w:rsid w:val="00B013D8"/>
    <w:rsid w:val="00B01411"/>
    <w:rsid w:val="00B02021"/>
    <w:rsid w:val="00B02128"/>
    <w:rsid w:val="00B03576"/>
    <w:rsid w:val="00B03610"/>
    <w:rsid w:val="00B03B33"/>
    <w:rsid w:val="00B03BFE"/>
    <w:rsid w:val="00B04494"/>
    <w:rsid w:val="00B04D76"/>
    <w:rsid w:val="00B052FD"/>
    <w:rsid w:val="00B061B6"/>
    <w:rsid w:val="00B06273"/>
    <w:rsid w:val="00B06338"/>
    <w:rsid w:val="00B063A5"/>
    <w:rsid w:val="00B0720F"/>
    <w:rsid w:val="00B07448"/>
    <w:rsid w:val="00B07D84"/>
    <w:rsid w:val="00B101CF"/>
    <w:rsid w:val="00B10712"/>
    <w:rsid w:val="00B108DA"/>
    <w:rsid w:val="00B10AEB"/>
    <w:rsid w:val="00B10B95"/>
    <w:rsid w:val="00B113E9"/>
    <w:rsid w:val="00B113F8"/>
    <w:rsid w:val="00B12100"/>
    <w:rsid w:val="00B12826"/>
    <w:rsid w:val="00B12BA2"/>
    <w:rsid w:val="00B12C41"/>
    <w:rsid w:val="00B12FB3"/>
    <w:rsid w:val="00B1356C"/>
    <w:rsid w:val="00B1384E"/>
    <w:rsid w:val="00B13B4E"/>
    <w:rsid w:val="00B14297"/>
    <w:rsid w:val="00B14727"/>
    <w:rsid w:val="00B14DE9"/>
    <w:rsid w:val="00B1542D"/>
    <w:rsid w:val="00B15784"/>
    <w:rsid w:val="00B1583C"/>
    <w:rsid w:val="00B15990"/>
    <w:rsid w:val="00B1670F"/>
    <w:rsid w:val="00B16BD3"/>
    <w:rsid w:val="00B20231"/>
    <w:rsid w:val="00B20E87"/>
    <w:rsid w:val="00B2135D"/>
    <w:rsid w:val="00B21481"/>
    <w:rsid w:val="00B21516"/>
    <w:rsid w:val="00B21E97"/>
    <w:rsid w:val="00B22188"/>
    <w:rsid w:val="00B232AE"/>
    <w:rsid w:val="00B233C8"/>
    <w:rsid w:val="00B2360A"/>
    <w:rsid w:val="00B23C00"/>
    <w:rsid w:val="00B240E8"/>
    <w:rsid w:val="00B2475B"/>
    <w:rsid w:val="00B24E33"/>
    <w:rsid w:val="00B24F2B"/>
    <w:rsid w:val="00B25B4F"/>
    <w:rsid w:val="00B261DC"/>
    <w:rsid w:val="00B26477"/>
    <w:rsid w:val="00B26C47"/>
    <w:rsid w:val="00B26F20"/>
    <w:rsid w:val="00B2708F"/>
    <w:rsid w:val="00B306B4"/>
    <w:rsid w:val="00B308A9"/>
    <w:rsid w:val="00B30D7D"/>
    <w:rsid w:val="00B30F8F"/>
    <w:rsid w:val="00B310BD"/>
    <w:rsid w:val="00B3174B"/>
    <w:rsid w:val="00B3256A"/>
    <w:rsid w:val="00B32C9F"/>
    <w:rsid w:val="00B32CF1"/>
    <w:rsid w:val="00B32D8B"/>
    <w:rsid w:val="00B32EBF"/>
    <w:rsid w:val="00B33403"/>
    <w:rsid w:val="00B336C8"/>
    <w:rsid w:val="00B34571"/>
    <w:rsid w:val="00B34C0C"/>
    <w:rsid w:val="00B3512C"/>
    <w:rsid w:val="00B3537B"/>
    <w:rsid w:val="00B35B14"/>
    <w:rsid w:val="00B36058"/>
    <w:rsid w:val="00B36346"/>
    <w:rsid w:val="00B36496"/>
    <w:rsid w:val="00B366B4"/>
    <w:rsid w:val="00B367E3"/>
    <w:rsid w:val="00B36C2F"/>
    <w:rsid w:val="00B372DA"/>
    <w:rsid w:val="00B3743B"/>
    <w:rsid w:val="00B375D5"/>
    <w:rsid w:val="00B37C72"/>
    <w:rsid w:val="00B37FB2"/>
    <w:rsid w:val="00B37FBA"/>
    <w:rsid w:val="00B40015"/>
    <w:rsid w:val="00B40383"/>
    <w:rsid w:val="00B418A9"/>
    <w:rsid w:val="00B41C9C"/>
    <w:rsid w:val="00B41DDD"/>
    <w:rsid w:val="00B41E29"/>
    <w:rsid w:val="00B42427"/>
    <w:rsid w:val="00B4260B"/>
    <w:rsid w:val="00B42CDE"/>
    <w:rsid w:val="00B42F06"/>
    <w:rsid w:val="00B43988"/>
    <w:rsid w:val="00B442D4"/>
    <w:rsid w:val="00B445F4"/>
    <w:rsid w:val="00B4463D"/>
    <w:rsid w:val="00B44A3E"/>
    <w:rsid w:val="00B44F80"/>
    <w:rsid w:val="00B453FB"/>
    <w:rsid w:val="00B458FF"/>
    <w:rsid w:val="00B46369"/>
    <w:rsid w:val="00B46ADC"/>
    <w:rsid w:val="00B46B73"/>
    <w:rsid w:val="00B470B1"/>
    <w:rsid w:val="00B47900"/>
    <w:rsid w:val="00B47A79"/>
    <w:rsid w:val="00B500A0"/>
    <w:rsid w:val="00B506C6"/>
    <w:rsid w:val="00B50731"/>
    <w:rsid w:val="00B5154F"/>
    <w:rsid w:val="00B51FD5"/>
    <w:rsid w:val="00B524E7"/>
    <w:rsid w:val="00B53505"/>
    <w:rsid w:val="00B536F7"/>
    <w:rsid w:val="00B545F3"/>
    <w:rsid w:val="00B5495D"/>
    <w:rsid w:val="00B54EAA"/>
    <w:rsid w:val="00B55D83"/>
    <w:rsid w:val="00B55E59"/>
    <w:rsid w:val="00B56183"/>
    <w:rsid w:val="00B567AC"/>
    <w:rsid w:val="00B5688C"/>
    <w:rsid w:val="00B5785C"/>
    <w:rsid w:val="00B57987"/>
    <w:rsid w:val="00B600F4"/>
    <w:rsid w:val="00B606CB"/>
    <w:rsid w:val="00B60944"/>
    <w:rsid w:val="00B612F1"/>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68"/>
    <w:rsid w:val="00B655CA"/>
    <w:rsid w:val="00B656C9"/>
    <w:rsid w:val="00B657D3"/>
    <w:rsid w:val="00B65EF6"/>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C3C"/>
    <w:rsid w:val="00B72F1A"/>
    <w:rsid w:val="00B73389"/>
    <w:rsid w:val="00B7376A"/>
    <w:rsid w:val="00B73FFD"/>
    <w:rsid w:val="00B74132"/>
    <w:rsid w:val="00B74294"/>
    <w:rsid w:val="00B7460E"/>
    <w:rsid w:val="00B746D9"/>
    <w:rsid w:val="00B751C9"/>
    <w:rsid w:val="00B75635"/>
    <w:rsid w:val="00B7658E"/>
    <w:rsid w:val="00B765B9"/>
    <w:rsid w:val="00B76B0D"/>
    <w:rsid w:val="00B77628"/>
    <w:rsid w:val="00B77A8E"/>
    <w:rsid w:val="00B81900"/>
    <w:rsid w:val="00B81A35"/>
    <w:rsid w:val="00B81FEB"/>
    <w:rsid w:val="00B82916"/>
    <w:rsid w:val="00B83616"/>
    <w:rsid w:val="00B837EF"/>
    <w:rsid w:val="00B83F3B"/>
    <w:rsid w:val="00B844BF"/>
    <w:rsid w:val="00B855F2"/>
    <w:rsid w:val="00B85B31"/>
    <w:rsid w:val="00B85C8B"/>
    <w:rsid w:val="00B860A2"/>
    <w:rsid w:val="00B90711"/>
    <w:rsid w:val="00B908D9"/>
    <w:rsid w:val="00B90C76"/>
    <w:rsid w:val="00B90F5A"/>
    <w:rsid w:val="00B90F6D"/>
    <w:rsid w:val="00B91083"/>
    <w:rsid w:val="00B91478"/>
    <w:rsid w:val="00B91BC2"/>
    <w:rsid w:val="00B9260D"/>
    <w:rsid w:val="00B93866"/>
    <w:rsid w:val="00B93CCD"/>
    <w:rsid w:val="00B93D2A"/>
    <w:rsid w:val="00B93F3A"/>
    <w:rsid w:val="00B9449C"/>
    <w:rsid w:val="00B9492C"/>
    <w:rsid w:val="00B94C42"/>
    <w:rsid w:val="00B94FFC"/>
    <w:rsid w:val="00B952FF"/>
    <w:rsid w:val="00B9559C"/>
    <w:rsid w:val="00B95A3D"/>
    <w:rsid w:val="00B96259"/>
    <w:rsid w:val="00B97E2B"/>
    <w:rsid w:val="00BA0045"/>
    <w:rsid w:val="00BA00A7"/>
    <w:rsid w:val="00BA0257"/>
    <w:rsid w:val="00BA0C0F"/>
    <w:rsid w:val="00BA15AA"/>
    <w:rsid w:val="00BA1B6F"/>
    <w:rsid w:val="00BA22CC"/>
    <w:rsid w:val="00BA245B"/>
    <w:rsid w:val="00BA27F3"/>
    <w:rsid w:val="00BA3334"/>
    <w:rsid w:val="00BA3AE0"/>
    <w:rsid w:val="00BA3F75"/>
    <w:rsid w:val="00BA5095"/>
    <w:rsid w:val="00BA634B"/>
    <w:rsid w:val="00BA65A5"/>
    <w:rsid w:val="00BA65F2"/>
    <w:rsid w:val="00BA66A7"/>
    <w:rsid w:val="00BA6A1E"/>
    <w:rsid w:val="00BA6E60"/>
    <w:rsid w:val="00BA7670"/>
    <w:rsid w:val="00BB0583"/>
    <w:rsid w:val="00BB06C9"/>
    <w:rsid w:val="00BB0EFF"/>
    <w:rsid w:val="00BB10DD"/>
    <w:rsid w:val="00BB2955"/>
    <w:rsid w:val="00BB2D73"/>
    <w:rsid w:val="00BB2EFF"/>
    <w:rsid w:val="00BB3948"/>
    <w:rsid w:val="00BB399E"/>
    <w:rsid w:val="00BB3A4C"/>
    <w:rsid w:val="00BB3F01"/>
    <w:rsid w:val="00BB40DD"/>
    <w:rsid w:val="00BB41ED"/>
    <w:rsid w:val="00BB422D"/>
    <w:rsid w:val="00BB49DE"/>
    <w:rsid w:val="00BB592B"/>
    <w:rsid w:val="00BB602A"/>
    <w:rsid w:val="00BB6074"/>
    <w:rsid w:val="00BB629E"/>
    <w:rsid w:val="00BB6B0A"/>
    <w:rsid w:val="00BB7102"/>
    <w:rsid w:val="00BB7311"/>
    <w:rsid w:val="00BB75EB"/>
    <w:rsid w:val="00BB7CBE"/>
    <w:rsid w:val="00BC0090"/>
    <w:rsid w:val="00BC04AC"/>
    <w:rsid w:val="00BC04AD"/>
    <w:rsid w:val="00BC08C2"/>
    <w:rsid w:val="00BC0AAA"/>
    <w:rsid w:val="00BC0AF1"/>
    <w:rsid w:val="00BC0BDA"/>
    <w:rsid w:val="00BC0F0E"/>
    <w:rsid w:val="00BC1714"/>
    <w:rsid w:val="00BC1960"/>
    <w:rsid w:val="00BC2099"/>
    <w:rsid w:val="00BC2226"/>
    <w:rsid w:val="00BC230B"/>
    <w:rsid w:val="00BC27C1"/>
    <w:rsid w:val="00BC293B"/>
    <w:rsid w:val="00BC343A"/>
    <w:rsid w:val="00BC378A"/>
    <w:rsid w:val="00BC4657"/>
    <w:rsid w:val="00BC489B"/>
    <w:rsid w:val="00BC4E2D"/>
    <w:rsid w:val="00BC5D40"/>
    <w:rsid w:val="00BC6923"/>
    <w:rsid w:val="00BC69D0"/>
    <w:rsid w:val="00BC6CE0"/>
    <w:rsid w:val="00BC6D20"/>
    <w:rsid w:val="00BC7824"/>
    <w:rsid w:val="00BC7B48"/>
    <w:rsid w:val="00BD08C8"/>
    <w:rsid w:val="00BD0A99"/>
    <w:rsid w:val="00BD0AD8"/>
    <w:rsid w:val="00BD0CE5"/>
    <w:rsid w:val="00BD19DE"/>
    <w:rsid w:val="00BD1F9D"/>
    <w:rsid w:val="00BD2278"/>
    <w:rsid w:val="00BD25B3"/>
    <w:rsid w:val="00BD26F3"/>
    <w:rsid w:val="00BD3017"/>
    <w:rsid w:val="00BD3335"/>
    <w:rsid w:val="00BD42AE"/>
    <w:rsid w:val="00BD44C4"/>
    <w:rsid w:val="00BD44ED"/>
    <w:rsid w:val="00BD4BE4"/>
    <w:rsid w:val="00BD519D"/>
    <w:rsid w:val="00BD5ACA"/>
    <w:rsid w:val="00BD5E3A"/>
    <w:rsid w:val="00BD613D"/>
    <w:rsid w:val="00BD62F2"/>
    <w:rsid w:val="00BD6390"/>
    <w:rsid w:val="00BD6AB0"/>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27C"/>
    <w:rsid w:val="00BE4F8E"/>
    <w:rsid w:val="00BE5028"/>
    <w:rsid w:val="00BE5713"/>
    <w:rsid w:val="00BE5BE6"/>
    <w:rsid w:val="00BE5FA0"/>
    <w:rsid w:val="00BE679D"/>
    <w:rsid w:val="00BE67F5"/>
    <w:rsid w:val="00BE6B0D"/>
    <w:rsid w:val="00BE6E71"/>
    <w:rsid w:val="00BE6E89"/>
    <w:rsid w:val="00BE6F4D"/>
    <w:rsid w:val="00BE710E"/>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DE2"/>
    <w:rsid w:val="00BF5978"/>
    <w:rsid w:val="00BF5E53"/>
    <w:rsid w:val="00BF6586"/>
    <w:rsid w:val="00BF65D6"/>
    <w:rsid w:val="00BF775D"/>
    <w:rsid w:val="00BF7784"/>
    <w:rsid w:val="00C00A4B"/>
    <w:rsid w:val="00C00D68"/>
    <w:rsid w:val="00C010A6"/>
    <w:rsid w:val="00C014B9"/>
    <w:rsid w:val="00C019C6"/>
    <w:rsid w:val="00C0228F"/>
    <w:rsid w:val="00C02A8A"/>
    <w:rsid w:val="00C02C36"/>
    <w:rsid w:val="00C03083"/>
    <w:rsid w:val="00C033C6"/>
    <w:rsid w:val="00C034D1"/>
    <w:rsid w:val="00C0390C"/>
    <w:rsid w:val="00C03F68"/>
    <w:rsid w:val="00C03FC7"/>
    <w:rsid w:val="00C040FE"/>
    <w:rsid w:val="00C04A56"/>
    <w:rsid w:val="00C04ABF"/>
    <w:rsid w:val="00C04CF2"/>
    <w:rsid w:val="00C05C7D"/>
    <w:rsid w:val="00C06C6E"/>
    <w:rsid w:val="00C06E94"/>
    <w:rsid w:val="00C0717F"/>
    <w:rsid w:val="00C07570"/>
    <w:rsid w:val="00C07C72"/>
    <w:rsid w:val="00C103D2"/>
    <w:rsid w:val="00C10643"/>
    <w:rsid w:val="00C10BBA"/>
    <w:rsid w:val="00C10E28"/>
    <w:rsid w:val="00C111CD"/>
    <w:rsid w:val="00C1227C"/>
    <w:rsid w:val="00C123E6"/>
    <w:rsid w:val="00C124AF"/>
    <w:rsid w:val="00C13072"/>
    <w:rsid w:val="00C130EA"/>
    <w:rsid w:val="00C132FE"/>
    <w:rsid w:val="00C135AF"/>
    <w:rsid w:val="00C14563"/>
    <w:rsid w:val="00C1456A"/>
    <w:rsid w:val="00C14D72"/>
    <w:rsid w:val="00C15C44"/>
    <w:rsid w:val="00C162F6"/>
    <w:rsid w:val="00C16555"/>
    <w:rsid w:val="00C16816"/>
    <w:rsid w:val="00C169AC"/>
    <w:rsid w:val="00C20403"/>
    <w:rsid w:val="00C20480"/>
    <w:rsid w:val="00C20848"/>
    <w:rsid w:val="00C20ABC"/>
    <w:rsid w:val="00C20C7A"/>
    <w:rsid w:val="00C20F96"/>
    <w:rsid w:val="00C21552"/>
    <w:rsid w:val="00C21709"/>
    <w:rsid w:val="00C22A82"/>
    <w:rsid w:val="00C22B38"/>
    <w:rsid w:val="00C22BA7"/>
    <w:rsid w:val="00C22BB7"/>
    <w:rsid w:val="00C23796"/>
    <w:rsid w:val="00C238D3"/>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52B4"/>
    <w:rsid w:val="00C358CD"/>
    <w:rsid w:val="00C359EF"/>
    <w:rsid w:val="00C35ECE"/>
    <w:rsid w:val="00C3641C"/>
    <w:rsid w:val="00C36F7B"/>
    <w:rsid w:val="00C3702C"/>
    <w:rsid w:val="00C37A8C"/>
    <w:rsid w:val="00C37D75"/>
    <w:rsid w:val="00C37FF9"/>
    <w:rsid w:val="00C41429"/>
    <w:rsid w:val="00C41CE2"/>
    <w:rsid w:val="00C42049"/>
    <w:rsid w:val="00C42453"/>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776C"/>
    <w:rsid w:val="00C478C1"/>
    <w:rsid w:val="00C47994"/>
    <w:rsid w:val="00C47A44"/>
    <w:rsid w:val="00C47CF2"/>
    <w:rsid w:val="00C47DD1"/>
    <w:rsid w:val="00C47E9D"/>
    <w:rsid w:val="00C50097"/>
    <w:rsid w:val="00C507F0"/>
    <w:rsid w:val="00C50A16"/>
    <w:rsid w:val="00C50EC5"/>
    <w:rsid w:val="00C516FB"/>
    <w:rsid w:val="00C51976"/>
    <w:rsid w:val="00C51A53"/>
    <w:rsid w:val="00C51DD4"/>
    <w:rsid w:val="00C52709"/>
    <w:rsid w:val="00C52D1E"/>
    <w:rsid w:val="00C52EE7"/>
    <w:rsid w:val="00C530AA"/>
    <w:rsid w:val="00C53495"/>
    <w:rsid w:val="00C53F1F"/>
    <w:rsid w:val="00C548DF"/>
    <w:rsid w:val="00C54F06"/>
    <w:rsid w:val="00C54F2B"/>
    <w:rsid w:val="00C553D6"/>
    <w:rsid w:val="00C56446"/>
    <w:rsid w:val="00C5698B"/>
    <w:rsid w:val="00C570E8"/>
    <w:rsid w:val="00C57974"/>
    <w:rsid w:val="00C57C6B"/>
    <w:rsid w:val="00C57ECC"/>
    <w:rsid w:val="00C60208"/>
    <w:rsid w:val="00C6022B"/>
    <w:rsid w:val="00C603B0"/>
    <w:rsid w:val="00C60464"/>
    <w:rsid w:val="00C611E2"/>
    <w:rsid w:val="00C61412"/>
    <w:rsid w:val="00C61750"/>
    <w:rsid w:val="00C617B0"/>
    <w:rsid w:val="00C61A7E"/>
    <w:rsid w:val="00C61DE1"/>
    <w:rsid w:val="00C62BEE"/>
    <w:rsid w:val="00C63B41"/>
    <w:rsid w:val="00C63E6F"/>
    <w:rsid w:val="00C64003"/>
    <w:rsid w:val="00C641DF"/>
    <w:rsid w:val="00C643F6"/>
    <w:rsid w:val="00C6450F"/>
    <w:rsid w:val="00C646B3"/>
    <w:rsid w:val="00C6472C"/>
    <w:rsid w:val="00C647E2"/>
    <w:rsid w:val="00C6488E"/>
    <w:rsid w:val="00C64BE7"/>
    <w:rsid w:val="00C6559C"/>
    <w:rsid w:val="00C659DF"/>
    <w:rsid w:val="00C65E5F"/>
    <w:rsid w:val="00C660B6"/>
    <w:rsid w:val="00C661FF"/>
    <w:rsid w:val="00C6623B"/>
    <w:rsid w:val="00C666B2"/>
    <w:rsid w:val="00C66A2F"/>
    <w:rsid w:val="00C66D92"/>
    <w:rsid w:val="00C67655"/>
    <w:rsid w:val="00C67778"/>
    <w:rsid w:val="00C70649"/>
    <w:rsid w:val="00C713D0"/>
    <w:rsid w:val="00C71B8E"/>
    <w:rsid w:val="00C7211D"/>
    <w:rsid w:val="00C722F9"/>
    <w:rsid w:val="00C72929"/>
    <w:rsid w:val="00C72EFA"/>
    <w:rsid w:val="00C73236"/>
    <w:rsid w:val="00C735A0"/>
    <w:rsid w:val="00C736EF"/>
    <w:rsid w:val="00C73AC3"/>
    <w:rsid w:val="00C74FA6"/>
    <w:rsid w:val="00C75042"/>
    <w:rsid w:val="00C752C9"/>
    <w:rsid w:val="00C75318"/>
    <w:rsid w:val="00C75AB1"/>
    <w:rsid w:val="00C75CA0"/>
    <w:rsid w:val="00C75DDC"/>
    <w:rsid w:val="00C75DF6"/>
    <w:rsid w:val="00C762F0"/>
    <w:rsid w:val="00C7679C"/>
    <w:rsid w:val="00C76F16"/>
    <w:rsid w:val="00C7761E"/>
    <w:rsid w:val="00C77F1E"/>
    <w:rsid w:val="00C80274"/>
    <w:rsid w:val="00C809C4"/>
    <w:rsid w:val="00C809EB"/>
    <w:rsid w:val="00C80DB8"/>
    <w:rsid w:val="00C8173A"/>
    <w:rsid w:val="00C81AA9"/>
    <w:rsid w:val="00C82E7B"/>
    <w:rsid w:val="00C82E99"/>
    <w:rsid w:val="00C83A15"/>
    <w:rsid w:val="00C83EB7"/>
    <w:rsid w:val="00C8452D"/>
    <w:rsid w:val="00C84D87"/>
    <w:rsid w:val="00C855B2"/>
    <w:rsid w:val="00C85A02"/>
    <w:rsid w:val="00C85DEA"/>
    <w:rsid w:val="00C861A5"/>
    <w:rsid w:val="00C864DA"/>
    <w:rsid w:val="00C86537"/>
    <w:rsid w:val="00C8655A"/>
    <w:rsid w:val="00C865F2"/>
    <w:rsid w:val="00C86E12"/>
    <w:rsid w:val="00C90509"/>
    <w:rsid w:val="00C90DFA"/>
    <w:rsid w:val="00C9102B"/>
    <w:rsid w:val="00C91505"/>
    <w:rsid w:val="00C9166E"/>
    <w:rsid w:val="00C91CBA"/>
    <w:rsid w:val="00C92774"/>
    <w:rsid w:val="00C92930"/>
    <w:rsid w:val="00C933EC"/>
    <w:rsid w:val="00C93DCC"/>
    <w:rsid w:val="00C941D6"/>
    <w:rsid w:val="00C94461"/>
    <w:rsid w:val="00C9470C"/>
    <w:rsid w:val="00C958D9"/>
    <w:rsid w:val="00C95CAD"/>
    <w:rsid w:val="00C963D7"/>
    <w:rsid w:val="00C96A13"/>
    <w:rsid w:val="00C96FAB"/>
    <w:rsid w:val="00C97059"/>
    <w:rsid w:val="00C977AA"/>
    <w:rsid w:val="00CA0C57"/>
    <w:rsid w:val="00CA0D3B"/>
    <w:rsid w:val="00CA0D7D"/>
    <w:rsid w:val="00CA10DF"/>
    <w:rsid w:val="00CA155F"/>
    <w:rsid w:val="00CA1736"/>
    <w:rsid w:val="00CA193E"/>
    <w:rsid w:val="00CA2544"/>
    <w:rsid w:val="00CA2568"/>
    <w:rsid w:val="00CA2C5E"/>
    <w:rsid w:val="00CA388D"/>
    <w:rsid w:val="00CA3C3D"/>
    <w:rsid w:val="00CA523E"/>
    <w:rsid w:val="00CA5F71"/>
    <w:rsid w:val="00CA612B"/>
    <w:rsid w:val="00CA67B6"/>
    <w:rsid w:val="00CA686E"/>
    <w:rsid w:val="00CA6D14"/>
    <w:rsid w:val="00CA7872"/>
    <w:rsid w:val="00CA797D"/>
    <w:rsid w:val="00CA7C15"/>
    <w:rsid w:val="00CA7EBA"/>
    <w:rsid w:val="00CB04D5"/>
    <w:rsid w:val="00CB076D"/>
    <w:rsid w:val="00CB084C"/>
    <w:rsid w:val="00CB0920"/>
    <w:rsid w:val="00CB0C3B"/>
    <w:rsid w:val="00CB13ED"/>
    <w:rsid w:val="00CB142B"/>
    <w:rsid w:val="00CB1A90"/>
    <w:rsid w:val="00CB1DD3"/>
    <w:rsid w:val="00CB1FE1"/>
    <w:rsid w:val="00CB3119"/>
    <w:rsid w:val="00CB32A3"/>
    <w:rsid w:val="00CB39AC"/>
    <w:rsid w:val="00CB3BD8"/>
    <w:rsid w:val="00CB4B07"/>
    <w:rsid w:val="00CB52A0"/>
    <w:rsid w:val="00CB62D8"/>
    <w:rsid w:val="00CB63DA"/>
    <w:rsid w:val="00CB714A"/>
    <w:rsid w:val="00CB75A7"/>
    <w:rsid w:val="00CB78FC"/>
    <w:rsid w:val="00CC07DC"/>
    <w:rsid w:val="00CC12FB"/>
    <w:rsid w:val="00CC182A"/>
    <w:rsid w:val="00CC1B60"/>
    <w:rsid w:val="00CC2250"/>
    <w:rsid w:val="00CC2764"/>
    <w:rsid w:val="00CC27C2"/>
    <w:rsid w:val="00CC2D44"/>
    <w:rsid w:val="00CC35AD"/>
    <w:rsid w:val="00CC3C81"/>
    <w:rsid w:val="00CC4D79"/>
    <w:rsid w:val="00CC516C"/>
    <w:rsid w:val="00CC54A8"/>
    <w:rsid w:val="00CC5B62"/>
    <w:rsid w:val="00CC5E41"/>
    <w:rsid w:val="00CC6A90"/>
    <w:rsid w:val="00CC77EC"/>
    <w:rsid w:val="00CC7841"/>
    <w:rsid w:val="00CC7C5E"/>
    <w:rsid w:val="00CC7DF7"/>
    <w:rsid w:val="00CC7F68"/>
    <w:rsid w:val="00CD02CE"/>
    <w:rsid w:val="00CD09F1"/>
    <w:rsid w:val="00CD0AC5"/>
    <w:rsid w:val="00CD13AC"/>
    <w:rsid w:val="00CD13C4"/>
    <w:rsid w:val="00CD1BF4"/>
    <w:rsid w:val="00CD2A68"/>
    <w:rsid w:val="00CD3028"/>
    <w:rsid w:val="00CD358F"/>
    <w:rsid w:val="00CD35EA"/>
    <w:rsid w:val="00CD35FB"/>
    <w:rsid w:val="00CD3AD1"/>
    <w:rsid w:val="00CD3D53"/>
    <w:rsid w:val="00CD463F"/>
    <w:rsid w:val="00CD4678"/>
    <w:rsid w:val="00CD49F9"/>
    <w:rsid w:val="00CD4DD2"/>
    <w:rsid w:val="00CD4E4B"/>
    <w:rsid w:val="00CD4FBD"/>
    <w:rsid w:val="00CD52C0"/>
    <w:rsid w:val="00CD545A"/>
    <w:rsid w:val="00CD65D2"/>
    <w:rsid w:val="00CD692A"/>
    <w:rsid w:val="00CD695F"/>
    <w:rsid w:val="00CD6D5E"/>
    <w:rsid w:val="00CD74AA"/>
    <w:rsid w:val="00CD74F8"/>
    <w:rsid w:val="00CD762D"/>
    <w:rsid w:val="00CE0F5B"/>
    <w:rsid w:val="00CE1C0C"/>
    <w:rsid w:val="00CE3FAC"/>
    <w:rsid w:val="00CE40CE"/>
    <w:rsid w:val="00CE4389"/>
    <w:rsid w:val="00CE495A"/>
    <w:rsid w:val="00CE4F7F"/>
    <w:rsid w:val="00CE510A"/>
    <w:rsid w:val="00CE5E61"/>
    <w:rsid w:val="00CE61C2"/>
    <w:rsid w:val="00CE7394"/>
    <w:rsid w:val="00CE76DE"/>
    <w:rsid w:val="00CE7BA0"/>
    <w:rsid w:val="00CF018C"/>
    <w:rsid w:val="00CF0805"/>
    <w:rsid w:val="00CF0CB7"/>
    <w:rsid w:val="00CF16C5"/>
    <w:rsid w:val="00CF1893"/>
    <w:rsid w:val="00CF1D0E"/>
    <w:rsid w:val="00CF230D"/>
    <w:rsid w:val="00CF231D"/>
    <w:rsid w:val="00CF280C"/>
    <w:rsid w:val="00CF2998"/>
    <w:rsid w:val="00CF2F68"/>
    <w:rsid w:val="00CF33C1"/>
    <w:rsid w:val="00CF3868"/>
    <w:rsid w:val="00CF3EE8"/>
    <w:rsid w:val="00CF40C4"/>
    <w:rsid w:val="00CF46FA"/>
    <w:rsid w:val="00CF4804"/>
    <w:rsid w:val="00CF5305"/>
    <w:rsid w:val="00CF5612"/>
    <w:rsid w:val="00CF58CE"/>
    <w:rsid w:val="00CF5A4B"/>
    <w:rsid w:val="00CF6040"/>
    <w:rsid w:val="00CF60B7"/>
    <w:rsid w:val="00CF6494"/>
    <w:rsid w:val="00CF67B6"/>
    <w:rsid w:val="00CF71BA"/>
    <w:rsid w:val="00CF71D1"/>
    <w:rsid w:val="00CF76C8"/>
    <w:rsid w:val="00D008F7"/>
    <w:rsid w:val="00D014AD"/>
    <w:rsid w:val="00D0151A"/>
    <w:rsid w:val="00D01A45"/>
    <w:rsid w:val="00D01B15"/>
    <w:rsid w:val="00D01C3C"/>
    <w:rsid w:val="00D01C79"/>
    <w:rsid w:val="00D01F98"/>
    <w:rsid w:val="00D02B42"/>
    <w:rsid w:val="00D03078"/>
    <w:rsid w:val="00D033DA"/>
    <w:rsid w:val="00D0351E"/>
    <w:rsid w:val="00D039A9"/>
    <w:rsid w:val="00D040A2"/>
    <w:rsid w:val="00D0436F"/>
    <w:rsid w:val="00D04832"/>
    <w:rsid w:val="00D05022"/>
    <w:rsid w:val="00D05462"/>
    <w:rsid w:val="00D06351"/>
    <w:rsid w:val="00D06D6B"/>
    <w:rsid w:val="00D06EAF"/>
    <w:rsid w:val="00D06F8D"/>
    <w:rsid w:val="00D07A86"/>
    <w:rsid w:val="00D07BBF"/>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815"/>
    <w:rsid w:val="00D149EE"/>
    <w:rsid w:val="00D14B61"/>
    <w:rsid w:val="00D14E28"/>
    <w:rsid w:val="00D15521"/>
    <w:rsid w:val="00D15AB3"/>
    <w:rsid w:val="00D15B6A"/>
    <w:rsid w:val="00D162D9"/>
    <w:rsid w:val="00D16F83"/>
    <w:rsid w:val="00D174C9"/>
    <w:rsid w:val="00D175C2"/>
    <w:rsid w:val="00D17DD6"/>
    <w:rsid w:val="00D17FA0"/>
    <w:rsid w:val="00D2045D"/>
    <w:rsid w:val="00D20902"/>
    <w:rsid w:val="00D2197F"/>
    <w:rsid w:val="00D21E03"/>
    <w:rsid w:val="00D223F4"/>
    <w:rsid w:val="00D2372D"/>
    <w:rsid w:val="00D23A3F"/>
    <w:rsid w:val="00D23BA2"/>
    <w:rsid w:val="00D23D84"/>
    <w:rsid w:val="00D24341"/>
    <w:rsid w:val="00D24EBD"/>
    <w:rsid w:val="00D24FFC"/>
    <w:rsid w:val="00D251FD"/>
    <w:rsid w:val="00D252F0"/>
    <w:rsid w:val="00D25399"/>
    <w:rsid w:val="00D25405"/>
    <w:rsid w:val="00D258F4"/>
    <w:rsid w:val="00D259C4"/>
    <w:rsid w:val="00D26582"/>
    <w:rsid w:val="00D267A3"/>
    <w:rsid w:val="00D2762B"/>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1535"/>
    <w:rsid w:val="00D41925"/>
    <w:rsid w:val="00D41F5C"/>
    <w:rsid w:val="00D42B96"/>
    <w:rsid w:val="00D42BDF"/>
    <w:rsid w:val="00D42F8D"/>
    <w:rsid w:val="00D43008"/>
    <w:rsid w:val="00D43422"/>
    <w:rsid w:val="00D43A47"/>
    <w:rsid w:val="00D43AEF"/>
    <w:rsid w:val="00D43E6A"/>
    <w:rsid w:val="00D4478D"/>
    <w:rsid w:val="00D44B58"/>
    <w:rsid w:val="00D45241"/>
    <w:rsid w:val="00D459AA"/>
    <w:rsid w:val="00D45BA3"/>
    <w:rsid w:val="00D460D4"/>
    <w:rsid w:val="00D462FF"/>
    <w:rsid w:val="00D464DE"/>
    <w:rsid w:val="00D46B80"/>
    <w:rsid w:val="00D471F2"/>
    <w:rsid w:val="00D4734B"/>
    <w:rsid w:val="00D475DB"/>
    <w:rsid w:val="00D50C55"/>
    <w:rsid w:val="00D50F24"/>
    <w:rsid w:val="00D50FC9"/>
    <w:rsid w:val="00D51474"/>
    <w:rsid w:val="00D519A7"/>
    <w:rsid w:val="00D52973"/>
    <w:rsid w:val="00D52D24"/>
    <w:rsid w:val="00D53584"/>
    <w:rsid w:val="00D5416E"/>
    <w:rsid w:val="00D54404"/>
    <w:rsid w:val="00D54547"/>
    <w:rsid w:val="00D54C71"/>
    <w:rsid w:val="00D54D88"/>
    <w:rsid w:val="00D5533C"/>
    <w:rsid w:val="00D557C0"/>
    <w:rsid w:val="00D558CA"/>
    <w:rsid w:val="00D55BA5"/>
    <w:rsid w:val="00D5674F"/>
    <w:rsid w:val="00D56B54"/>
    <w:rsid w:val="00D5744F"/>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916"/>
    <w:rsid w:val="00D70E5E"/>
    <w:rsid w:val="00D71181"/>
    <w:rsid w:val="00D719F3"/>
    <w:rsid w:val="00D71DB9"/>
    <w:rsid w:val="00D72657"/>
    <w:rsid w:val="00D735AE"/>
    <w:rsid w:val="00D73D27"/>
    <w:rsid w:val="00D7459E"/>
    <w:rsid w:val="00D74766"/>
    <w:rsid w:val="00D753B2"/>
    <w:rsid w:val="00D754CB"/>
    <w:rsid w:val="00D76E59"/>
    <w:rsid w:val="00D76FA2"/>
    <w:rsid w:val="00D770C1"/>
    <w:rsid w:val="00D80630"/>
    <w:rsid w:val="00D80C15"/>
    <w:rsid w:val="00D80C66"/>
    <w:rsid w:val="00D8269A"/>
    <w:rsid w:val="00D829F9"/>
    <w:rsid w:val="00D82F59"/>
    <w:rsid w:val="00D832FD"/>
    <w:rsid w:val="00D839F0"/>
    <w:rsid w:val="00D83B24"/>
    <w:rsid w:val="00D83CFF"/>
    <w:rsid w:val="00D8467A"/>
    <w:rsid w:val="00D84B5D"/>
    <w:rsid w:val="00D84CD0"/>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07B"/>
    <w:rsid w:val="00D9225F"/>
    <w:rsid w:val="00D92C18"/>
    <w:rsid w:val="00D92DB3"/>
    <w:rsid w:val="00D92E15"/>
    <w:rsid w:val="00D936E2"/>
    <w:rsid w:val="00D953F4"/>
    <w:rsid w:val="00D95489"/>
    <w:rsid w:val="00D95BA7"/>
    <w:rsid w:val="00D95CDC"/>
    <w:rsid w:val="00D95E23"/>
    <w:rsid w:val="00D962CD"/>
    <w:rsid w:val="00D9632E"/>
    <w:rsid w:val="00D965DA"/>
    <w:rsid w:val="00D96DFA"/>
    <w:rsid w:val="00D97491"/>
    <w:rsid w:val="00D97801"/>
    <w:rsid w:val="00DA05B4"/>
    <w:rsid w:val="00DA10D6"/>
    <w:rsid w:val="00DA1300"/>
    <w:rsid w:val="00DA15F1"/>
    <w:rsid w:val="00DA1CBA"/>
    <w:rsid w:val="00DA1E59"/>
    <w:rsid w:val="00DA21FE"/>
    <w:rsid w:val="00DA32A4"/>
    <w:rsid w:val="00DA3615"/>
    <w:rsid w:val="00DA3867"/>
    <w:rsid w:val="00DA3B08"/>
    <w:rsid w:val="00DA3CE3"/>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AC1"/>
    <w:rsid w:val="00DB2C34"/>
    <w:rsid w:val="00DB2C8B"/>
    <w:rsid w:val="00DB4162"/>
    <w:rsid w:val="00DB4539"/>
    <w:rsid w:val="00DB46C5"/>
    <w:rsid w:val="00DB50D9"/>
    <w:rsid w:val="00DB5B25"/>
    <w:rsid w:val="00DB5BCF"/>
    <w:rsid w:val="00DB5E19"/>
    <w:rsid w:val="00DB65C7"/>
    <w:rsid w:val="00DB6EDB"/>
    <w:rsid w:val="00DB71ED"/>
    <w:rsid w:val="00DB75EC"/>
    <w:rsid w:val="00DB7A77"/>
    <w:rsid w:val="00DB7E00"/>
    <w:rsid w:val="00DB7F68"/>
    <w:rsid w:val="00DC0578"/>
    <w:rsid w:val="00DC1637"/>
    <w:rsid w:val="00DC2374"/>
    <w:rsid w:val="00DC2882"/>
    <w:rsid w:val="00DC2E2E"/>
    <w:rsid w:val="00DC330E"/>
    <w:rsid w:val="00DC44D7"/>
    <w:rsid w:val="00DC4833"/>
    <w:rsid w:val="00DC4F6A"/>
    <w:rsid w:val="00DC5361"/>
    <w:rsid w:val="00DC580D"/>
    <w:rsid w:val="00DC58F1"/>
    <w:rsid w:val="00DC5D8B"/>
    <w:rsid w:val="00DC639E"/>
    <w:rsid w:val="00DC64CA"/>
    <w:rsid w:val="00DC6951"/>
    <w:rsid w:val="00DC6C2B"/>
    <w:rsid w:val="00DC71A9"/>
    <w:rsid w:val="00DC76E2"/>
    <w:rsid w:val="00DC7C2F"/>
    <w:rsid w:val="00DC7D06"/>
    <w:rsid w:val="00DC7EE4"/>
    <w:rsid w:val="00DD009A"/>
    <w:rsid w:val="00DD0408"/>
    <w:rsid w:val="00DD05DA"/>
    <w:rsid w:val="00DD073F"/>
    <w:rsid w:val="00DD08AF"/>
    <w:rsid w:val="00DD0BF9"/>
    <w:rsid w:val="00DD158E"/>
    <w:rsid w:val="00DD1D3D"/>
    <w:rsid w:val="00DD2155"/>
    <w:rsid w:val="00DD24B6"/>
    <w:rsid w:val="00DD27FE"/>
    <w:rsid w:val="00DD284A"/>
    <w:rsid w:val="00DD2D76"/>
    <w:rsid w:val="00DD2F5E"/>
    <w:rsid w:val="00DD310F"/>
    <w:rsid w:val="00DD3139"/>
    <w:rsid w:val="00DD313D"/>
    <w:rsid w:val="00DD3542"/>
    <w:rsid w:val="00DD3778"/>
    <w:rsid w:val="00DD39DF"/>
    <w:rsid w:val="00DD52B2"/>
    <w:rsid w:val="00DD52E5"/>
    <w:rsid w:val="00DD5315"/>
    <w:rsid w:val="00DD5492"/>
    <w:rsid w:val="00DD5F4C"/>
    <w:rsid w:val="00DD5FC1"/>
    <w:rsid w:val="00DD60B7"/>
    <w:rsid w:val="00DD663F"/>
    <w:rsid w:val="00DD6B4E"/>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B28"/>
    <w:rsid w:val="00DE3B55"/>
    <w:rsid w:val="00DE3DB8"/>
    <w:rsid w:val="00DE406F"/>
    <w:rsid w:val="00DE47DD"/>
    <w:rsid w:val="00DE4959"/>
    <w:rsid w:val="00DE4B14"/>
    <w:rsid w:val="00DE4E43"/>
    <w:rsid w:val="00DE53C1"/>
    <w:rsid w:val="00DE5915"/>
    <w:rsid w:val="00DE62D0"/>
    <w:rsid w:val="00DE6493"/>
    <w:rsid w:val="00DE68B9"/>
    <w:rsid w:val="00DE7631"/>
    <w:rsid w:val="00DE7953"/>
    <w:rsid w:val="00DE7E80"/>
    <w:rsid w:val="00DF069E"/>
    <w:rsid w:val="00DF0BD5"/>
    <w:rsid w:val="00DF1BE8"/>
    <w:rsid w:val="00DF27A5"/>
    <w:rsid w:val="00DF2802"/>
    <w:rsid w:val="00DF2881"/>
    <w:rsid w:val="00DF2B94"/>
    <w:rsid w:val="00DF2C58"/>
    <w:rsid w:val="00DF2EC0"/>
    <w:rsid w:val="00DF3065"/>
    <w:rsid w:val="00DF350A"/>
    <w:rsid w:val="00DF35FF"/>
    <w:rsid w:val="00DF3889"/>
    <w:rsid w:val="00DF3946"/>
    <w:rsid w:val="00DF41E0"/>
    <w:rsid w:val="00DF4E30"/>
    <w:rsid w:val="00DF5CB1"/>
    <w:rsid w:val="00DF6184"/>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30F6"/>
    <w:rsid w:val="00E03171"/>
    <w:rsid w:val="00E03600"/>
    <w:rsid w:val="00E03980"/>
    <w:rsid w:val="00E04150"/>
    <w:rsid w:val="00E047AC"/>
    <w:rsid w:val="00E048CD"/>
    <w:rsid w:val="00E05510"/>
    <w:rsid w:val="00E0578D"/>
    <w:rsid w:val="00E05804"/>
    <w:rsid w:val="00E060EC"/>
    <w:rsid w:val="00E0668D"/>
    <w:rsid w:val="00E07058"/>
    <w:rsid w:val="00E07413"/>
    <w:rsid w:val="00E07515"/>
    <w:rsid w:val="00E0760B"/>
    <w:rsid w:val="00E07870"/>
    <w:rsid w:val="00E07A81"/>
    <w:rsid w:val="00E07BDA"/>
    <w:rsid w:val="00E102A4"/>
    <w:rsid w:val="00E1092F"/>
    <w:rsid w:val="00E110C5"/>
    <w:rsid w:val="00E115D7"/>
    <w:rsid w:val="00E11FCC"/>
    <w:rsid w:val="00E123C4"/>
    <w:rsid w:val="00E12716"/>
    <w:rsid w:val="00E1272A"/>
    <w:rsid w:val="00E12811"/>
    <w:rsid w:val="00E12A05"/>
    <w:rsid w:val="00E12D61"/>
    <w:rsid w:val="00E12F40"/>
    <w:rsid w:val="00E132D3"/>
    <w:rsid w:val="00E13439"/>
    <w:rsid w:val="00E137EB"/>
    <w:rsid w:val="00E1394E"/>
    <w:rsid w:val="00E14103"/>
    <w:rsid w:val="00E14293"/>
    <w:rsid w:val="00E143A5"/>
    <w:rsid w:val="00E143BD"/>
    <w:rsid w:val="00E149C9"/>
    <w:rsid w:val="00E14C55"/>
    <w:rsid w:val="00E15763"/>
    <w:rsid w:val="00E15BC3"/>
    <w:rsid w:val="00E15D2B"/>
    <w:rsid w:val="00E15E55"/>
    <w:rsid w:val="00E15EEB"/>
    <w:rsid w:val="00E15F4F"/>
    <w:rsid w:val="00E1624B"/>
    <w:rsid w:val="00E16E71"/>
    <w:rsid w:val="00E16F87"/>
    <w:rsid w:val="00E20101"/>
    <w:rsid w:val="00E2033E"/>
    <w:rsid w:val="00E20475"/>
    <w:rsid w:val="00E208F6"/>
    <w:rsid w:val="00E21032"/>
    <w:rsid w:val="00E21977"/>
    <w:rsid w:val="00E22125"/>
    <w:rsid w:val="00E221C5"/>
    <w:rsid w:val="00E22719"/>
    <w:rsid w:val="00E227E5"/>
    <w:rsid w:val="00E22F0C"/>
    <w:rsid w:val="00E230CA"/>
    <w:rsid w:val="00E232D8"/>
    <w:rsid w:val="00E233F1"/>
    <w:rsid w:val="00E23561"/>
    <w:rsid w:val="00E237C2"/>
    <w:rsid w:val="00E237DD"/>
    <w:rsid w:val="00E23A47"/>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271E"/>
    <w:rsid w:val="00E32911"/>
    <w:rsid w:val="00E32A3D"/>
    <w:rsid w:val="00E32E9C"/>
    <w:rsid w:val="00E332CE"/>
    <w:rsid w:val="00E33328"/>
    <w:rsid w:val="00E334B5"/>
    <w:rsid w:val="00E338CA"/>
    <w:rsid w:val="00E33B77"/>
    <w:rsid w:val="00E3460E"/>
    <w:rsid w:val="00E34D90"/>
    <w:rsid w:val="00E34E93"/>
    <w:rsid w:val="00E35B5F"/>
    <w:rsid w:val="00E36101"/>
    <w:rsid w:val="00E364E7"/>
    <w:rsid w:val="00E36A5D"/>
    <w:rsid w:val="00E371AD"/>
    <w:rsid w:val="00E376CF"/>
    <w:rsid w:val="00E37FD8"/>
    <w:rsid w:val="00E404ED"/>
    <w:rsid w:val="00E4062D"/>
    <w:rsid w:val="00E40718"/>
    <w:rsid w:val="00E40817"/>
    <w:rsid w:val="00E41BE4"/>
    <w:rsid w:val="00E41E0D"/>
    <w:rsid w:val="00E41FEE"/>
    <w:rsid w:val="00E420A8"/>
    <w:rsid w:val="00E422DF"/>
    <w:rsid w:val="00E42633"/>
    <w:rsid w:val="00E42646"/>
    <w:rsid w:val="00E426FD"/>
    <w:rsid w:val="00E43900"/>
    <w:rsid w:val="00E4399D"/>
    <w:rsid w:val="00E44599"/>
    <w:rsid w:val="00E44741"/>
    <w:rsid w:val="00E44855"/>
    <w:rsid w:val="00E44A95"/>
    <w:rsid w:val="00E4585C"/>
    <w:rsid w:val="00E459F8"/>
    <w:rsid w:val="00E45BD5"/>
    <w:rsid w:val="00E4626A"/>
    <w:rsid w:val="00E467E0"/>
    <w:rsid w:val="00E46820"/>
    <w:rsid w:val="00E46E03"/>
    <w:rsid w:val="00E46E96"/>
    <w:rsid w:val="00E46EA6"/>
    <w:rsid w:val="00E47208"/>
    <w:rsid w:val="00E47976"/>
    <w:rsid w:val="00E509C5"/>
    <w:rsid w:val="00E5188D"/>
    <w:rsid w:val="00E51F46"/>
    <w:rsid w:val="00E520D2"/>
    <w:rsid w:val="00E529E2"/>
    <w:rsid w:val="00E52E6B"/>
    <w:rsid w:val="00E53A60"/>
    <w:rsid w:val="00E53A9A"/>
    <w:rsid w:val="00E53DE8"/>
    <w:rsid w:val="00E540F5"/>
    <w:rsid w:val="00E545A1"/>
    <w:rsid w:val="00E54850"/>
    <w:rsid w:val="00E54F06"/>
    <w:rsid w:val="00E55CEE"/>
    <w:rsid w:val="00E55D82"/>
    <w:rsid w:val="00E5601A"/>
    <w:rsid w:val="00E562E2"/>
    <w:rsid w:val="00E56573"/>
    <w:rsid w:val="00E56FD7"/>
    <w:rsid w:val="00E57515"/>
    <w:rsid w:val="00E57E3A"/>
    <w:rsid w:val="00E601B1"/>
    <w:rsid w:val="00E60663"/>
    <w:rsid w:val="00E61629"/>
    <w:rsid w:val="00E62119"/>
    <w:rsid w:val="00E621F4"/>
    <w:rsid w:val="00E622CF"/>
    <w:rsid w:val="00E6262E"/>
    <w:rsid w:val="00E62E19"/>
    <w:rsid w:val="00E62F38"/>
    <w:rsid w:val="00E634C5"/>
    <w:rsid w:val="00E6350D"/>
    <w:rsid w:val="00E63F26"/>
    <w:rsid w:val="00E64307"/>
    <w:rsid w:val="00E644E8"/>
    <w:rsid w:val="00E6457D"/>
    <w:rsid w:val="00E6463F"/>
    <w:rsid w:val="00E648F1"/>
    <w:rsid w:val="00E65C7D"/>
    <w:rsid w:val="00E65EF8"/>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CEC"/>
    <w:rsid w:val="00E73D4B"/>
    <w:rsid w:val="00E741AB"/>
    <w:rsid w:val="00E744E9"/>
    <w:rsid w:val="00E74529"/>
    <w:rsid w:val="00E74AF4"/>
    <w:rsid w:val="00E74D84"/>
    <w:rsid w:val="00E7503D"/>
    <w:rsid w:val="00E757B3"/>
    <w:rsid w:val="00E75A30"/>
    <w:rsid w:val="00E75E76"/>
    <w:rsid w:val="00E7622A"/>
    <w:rsid w:val="00E76DFF"/>
    <w:rsid w:val="00E77AD8"/>
    <w:rsid w:val="00E77C9A"/>
    <w:rsid w:val="00E77CC3"/>
    <w:rsid w:val="00E80E44"/>
    <w:rsid w:val="00E814A3"/>
    <w:rsid w:val="00E81620"/>
    <w:rsid w:val="00E816E8"/>
    <w:rsid w:val="00E81804"/>
    <w:rsid w:val="00E81DE5"/>
    <w:rsid w:val="00E821E2"/>
    <w:rsid w:val="00E82376"/>
    <w:rsid w:val="00E82583"/>
    <w:rsid w:val="00E8290B"/>
    <w:rsid w:val="00E834C5"/>
    <w:rsid w:val="00E83B1F"/>
    <w:rsid w:val="00E84114"/>
    <w:rsid w:val="00E8430F"/>
    <w:rsid w:val="00E8450C"/>
    <w:rsid w:val="00E845FA"/>
    <w:rsid w:val="00E84C16"/>
    <w:rsid w:val="00E8502A"/>
    <w:rsid w:val="00E85658"/>
    <w:rsid w:val="00E85A5D"/>
    <w:rsid w:val="00E85C02"/>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DBE"/>
    <w:rsid w:val="00E932F2"/>
    <w:rsid w:val="00E93947"/>
    <w:rsid w:val="00E93959"/>
    <w:rsid w:val="00E93F97"/>
    <w:rsid w:val="00E94784"/>
    <w:rsid w:val="00E9594D"/>
    <w:rsid w:val="00E95F57"/>
    <w:rsid w:val="00E971F8"/>
    <w:rsid w:val="00E9769D"/>
    <w:rsid w:val="00E97C96"/>
    <w:rsid w:val="00EA0163"/>
    <w:rsid w:val="00EA15C0"/>
    <w:rsid w:val="00EA2BE8"/>
    <w:rsid w:val="00EA2F3C"/>
    <w:rsid w:val="00EA3122"/>
    <w:rsid w:val="00EA317D"/>
    <w:rsid w:val="00EA3354"/>
    <w:rsid w:val="00EA435E"/>
    <w:rsid w:val="00EA44C1"/>
    <w:rsid w:val="00EA539C"/>
    <w:rsid w:val="00EA6D8A"/>
    <w:rsid w:val="00EA6EEF"/>
    <w:rsid w:val="00EA6F5E"/>
    <w:rsid w:val="00EA71FA"/>
    <w:rsid w:val="00EA723E"/>
    <w:rsid w:val="00EA7343"/>
    <w:rsid w:val="00EA795B"/>
    <w:rsid w:val="00EA7E30"/>
    <w:rsid w:val="00EB01EA"/>
    <w:rsid w:val="00EB028D"/>
    <w:rsid w:val="00EB0538"/>
    <w:rsid w:val="00EB0AFC"/>
    <w:rsid w:val="00EB0BE4"/>
    <w:rsid w:val="00EB0F3F"/>
    <w:rsid w:val="00EB1017"/>
    <w:rsid w:val="00EB118C"/>
    <w:rsid w:val="00EB12CE"/>
    <w:rsid w:val="00EB13A4"/>
    <w:rsid w:val="00EB13C3"/>
    <w:rsid w:val="00EB1629"/>
    <w:rsid w:val="00EB17C0"/>
    <w:rsid w:val="00EB189A"/>
    <w:rsid w:val="00EB2C07"/>
    <w:rsid w:val="00EB2F45"/>
    <w:rsid w:val="00EB324E"/>
    <w:rsid w:val="00EB39CF"/>
    <w:rsid w:val="00EB44FC"/>
    <w:rsid w:val="00EB4803"/>
    <w:rsid w:val="00EB49C9"/>
    <w:rsid w:val="00EB4FC4"/>
    <w:rsid w:val="00EB513A"/>
    <w:rsid w:val="00EB5153"/>
    <w:rsid w:val="00EB5B15"/>
    <w:rsid w:val="00EB68EF"/>
    <w:rsid w:val="00EB6A21"/>
    <w:rsid w:val="00EB6C92"/>
    <w:rsid w:val="00EB6EDB"/>
    <w:rsid w:val="00EB6EF2"/>
    <w:rsid w:val="00EB763F"/>
    <w:rsid w:val="00EB7703"/>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D0030"/>
    <w:rsid w:val="00ED0E79"/>
    <w:rsid w:val="00ED10DE"/>
    <w:rsid w:val="00ED146E"/>
    <w:rsid w:val="00ED17F1"/>
    <w:rsid w:val="00ED1858"/>
    <w:rsid w:val="00ED1DBC"/>
    <w:rsid w:val="00ED25F2"/>
    <w:rsid w:val="00ED34E4"/>
    <w:rsid w:val="00ED3F34"/>
    <w:rsid w:val="00ED4064"/>
    <w:rsid w:val="00ED40D6"/>
    <w:rsid w:val="00ED4ACA"/>
    <w:rsid w:val="00ED4B4C"/>
    <w:rsid w:val="00ED4DAD"/>
    <w:rsid w:val="00ED5171"/>
    <w:rsid w:val="00ED54D7"/>
    <w:rsid w:val="00ED54FB"/>
    <w:rsid w:val="00ED5813"/>
    <w:rsid w:val="00ED6790"/>
    <w:rsid w:val="00ED78EF"/>
    <w:rsid w:val="00EE07D6"/>
    <w:rsid w:val="00EE0A16"/>
    <w:rsid w:val="00EE0A2D"/>
    <w:rsid w:val="00EE0CA4"/>
    <w:rsid w:val="00EE1138"/>
    <w:rsid w:val="00EE115F"/>
    <w:rsid w:val="00EE1932"/>
    <w:rsid w:val="00EE1B7F"/>
    <w:rsid w:val="00EE1ED2"/>
    <w:rsid w:val="00EE203D"/>
    <w:rsid w:val="00EE20F8"/>
    <w:rsid w:val="00EE244B"/>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1FB"/>
    <w:rsid w:val="00EE5742"/>
    <w:rsid w:val="00EE5B1A"/>
    <w:rsid w:val="00EE5B72"/>
    <w:rsid w:val="00EE5BE5"/>
    <w:rsid w:val="00EE6E88"/>
    <w:rsid w:val="00EE724C"/>
    <w:rsid w:val="00EE7D81"/>
    <w:rsid w:val="00EE7EA2"/>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E28"/>
    <w:rsid w:val="00EF5B93"/>
    <w:rsid w:val="00EF6039"/>
    <w:rsid w:val="00EF6758"/>
    <w:rsid w:val="00EF6CC2"/>
    <w:rsid w:val="00EF6F21"/>
    <w:rsid w:val="00EF7AF0"/>
    <w:rsid w:val="00EF7EDA"/>
    <w:rsid w:val="00F000D3"/>
    <w:rsid w:val="00F00409"/>
    <w:rsid w:val="00F00C81"/>
    <w:rsid w:val="00F014C7"/>
    <w:rsid w:val="00F01760"/>
    <w:rsid w:val="00F01DA0"/>
    <w:rsid w:val="00F01DEB"/>
    <w:rsid w:val="00F0264F"/>
    <w:rsid w:val="00F02BDD"/>
    <w:rsid w:val="00F02C0B"/>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2137"/>
    <w:rsid w:val="00F12840"/>
    <w:rsid w:val="00F12AD8"/>
    <w:rsid w:val="00F12B24"/>
    <w:rsid w:val="00F12DBE"/>
    <w:rsid w:val="00F12F76"/>
    <w:rsid w:val="00F13DAB"/>
    <w:rsid w:val="00F14161"/>
    <w:rsid w:val="00F14695"/>
    <w:rsid w:val="00F14E11"/>
    <w:rsid w:val="00F154C6"/>
    <w:rsid w:val="00F15B6E"/>
    <w:rsid w:val="00F1632F"/>
    <w:rsid w:val="00F165BB"/>
    <w:rsid w:val="00F174BC"/>
    <w:rsid w:val="00F175CD"/>
    <w:rsid w:val="00F17663"/>
    <w:rsid w:val="00F17731"/>
    <w:rsid w:val="00F2013F"/>
    <w:rsid w:val="00F20ABB"/>
    <w:rsid w:val="00F2185D"/>
    <w:rsid w:val="00F21B74"/>
    <w:rsid w:val="00F21D90"/>
    <w:rsid w:val="00F220D4"/>
    <w:rsid w:val="00F222FE"/>
    <w:rsid w:val="00F225BC"/>
    <w:rsid w:val="00F2269A"/>
    <w:rsid w:val="00F22B40"/>
    <w:rsid w:val="00F22C15"/>
    <w:rsid w:val="00F22E79"/>
    <w:rsid w:val="00F22ECF"/>
    <w:rsid w:val="00F23141"/>
    <w:rsid w:val="00F234BB"/>
    <w:rsid w:val="00F23640"/>
    <w:rsid w:val="00F24495"/>
    <w:rsid w:val="00F248A8"/>
    <w:rsid w:val="00F24E4C"/>
    <w:rsid w:val="00F2529C"/>
    <w:rsid w:val="00F252EC"/>
    <w:rsid w:val="00F254C5"/>
    <w:rsid w:val="00F25807"/>
    <w:rsid w:val="00F25F79"/>
    <w:rsid w:val="00F2611F"/>
    <w:rsid w:val="00F26151"/>
    <w:rsid w:val="00F26A1E"/>
    <w:rsid w:val="00F26D4A"/>
    <w:rsid w:val="00F2739C"/>
    <w:rsid w:val="00F27C69"/>
    <w:rsid w:val="00F27F80"/>
    <w:rsid w:val="00F3023C"/>
    <w:rsid w:val="00F3053E"/>
    <w:rsid w:val="00F30DAC"/>
    <w:rsid w:val="00F3112F"/>
    <w:rsid w:val="00F313B3"/>
    <w:rsid w:val="00F31479"/>
    <w:rsid w:val="00F31AFA"/>
    <w:rsid w:val="00F31E1E"/>
    <w:rsid w:val="00F32B17"/>
    <w:rsid w:val="00F333E3"/>
    <w:rsid w:val="00F336E5"/>
    <w:rsid w:val="00F347F2"/>
    <w:rsid w:val="00F34A84"/>
    <w:rsid w:val="00F34B24"/>
    <w:rsid w:val="00F34F35"/>
    <w:rsid w:val="00F36247"/>
    <w:rsid w:val="00F362E4"/>
    <w:rsid w:val="00F36392"/>
    <w:rsid w:val="00F36553"/>
    <w:rsid w:val="00F36681"/>
    <w:rsid w:val="00F36750"/>
    <w:rsid w:val="00F36FFE"/>
    <w:rsid w:val="00F3730E"/>
    <w:rsid w:val="00F375D0"/>
    <w:rsid w:val="00F37C3F"/>
    <w:rsid w:val="00F4036E"/>
    <w:rsid w:val="00F4097A"/>
    <w:rsid w:val="00F40D1D"/>
    <w:rsid w:val="00F413D7"/>
    <w:rsid w:val="00F41DC9"/>
    <w:rsid w:val="00F420ED"/>
    <w:rsid w:val="00F42109"/>
    <w:rsid w:val="00F42312"/>
    <w:rsid w:val="00F42484"/>
    <w:rsid w:val="00F42C73"/>
    <w:rsid w:val="00F42E08"/>
    <w:rsid w:val="00F42E5C"/>
    <w:rsid w:val="00F44AA8"/>
    <w:rsid w:val="00F44B24"/>
    <w:rsid w:val="00F44D18"/>
    <w:rsid w:val="00F44F15"/>
    <w:rsid w:val="00F454E7"/>
    <w:rsid w:val="00F4584E"/>
    <w:rsid w:val="00F47922"/>
    <w:rsid w:val="00F47927"/>
    <w:rsid w:val="00F50CBB"/>
    <w:rsid w:val="00F51342"/>
    <w:rsid w:val="00F51AD5"/>
    <w:rsid w:val="00F52ECB"/>
    <w:rsid w:val="00F535A3"/>
    <w:rsid w:val="00F53A1B"/>
    <w:rsid w:val="00F53E8D"/>
    <w:rsid w:val="00F54400"/>
    <w:rsid w:val="00F546CB"/>
    <w:rsid w:val="00F546ED"/>
    <w:rsid w:val="00F550E0"/>
    <w:rsid w:val="00F552D0"/>
    <w:rsid w:val="00F55771"/>
    <w:rsid w:val="00F56611"/>
    <w:rsid w:val="00F567FE"/>
    <w:rsid w:val="00F56F70"/>
    <w:rsid w:val="00F57787"/>
    <w:rsid w:val="00F57D31"/>
    <w:rsid w:val="00F602A8"/>
    <w:rsid w:val="00F604A4"/>
    <w:rsid w:val="00F60688"/>
    <w:rsid w:val="00F60F6B"/>
    <w:rsid w:val="00F61706"/>
    <w:rsid w:val="00F629EF"/>
    <w:rsid w:val="00F62A6E"/>
    <w:rsid w:val="00F630CD"/>
    <w:rsid w:val="00F6355B"/>
    <w:rsid w:val="00F63569"/>
    <w:rsid w:val="00F635A3"/>
    <w:rsid w:val="00F63EA3"/>
    <w:rsid w:val="00F6532C"/>
    <w:rsid w:val="00F65C07"/>
    <w:rsid w:val="00F66BCA"/>
    <w:rsid w:val="00F67555"/>
    <w:rsid w:val="00F700CE"/>
    <w:rsid w:val="00F704DF"/>
    <w:rsid w:val="00F71915"/>
    <w:rsid w:val="00F71B80"/>
    <w:rsid w:val="00F71F98"/>
    <w:rsid w:val="00F7226C"/>
    <w:rsid w:val="00F72F82"/>
    <w:rsid w:val="00F7378F"/>
    <w:rsid w:val="00F73883"/>
    <w:rsid w:val="00F739FB"/>
    <w:rsid w:val="00F73A7A"/>
    <w:rsid w:val="00F73C3A"/>
    <w:rsid w:val="00F74CF6"/>
    <w:rsid w:val="00F75664"/>
    <w:rsid w:val="00F75B8D"/>
    <w:rsid w:val="00F76261"/>
    <w:rsid w:val="00F7638C"/>
    <w:rsid w:val="00F766E5"/>
    <w:rsid w:val="00F76DD3"/>
    <w:rsid w:val="00F77B2B"/>
    <w:rsid w:val="00F77E8C"/>
    <w:rsid w:val="00F80128"/>
    <w:rsid w:val="00F80231"/>
    <w:rsid w:val="00F80414"/>
    <w:rsid w:val="00F8044A"/>
    <w:rsid w:val="00F80F3C"/>
    <w:rsid w:val="00F815DC"/>
    <w:rsid w:val="00F8209C"/>
    <w:rsid w:val="00F8342A"/>
    <w:rsid w:val="00F836E7"/>
    <w:rsid w:val="00F83C62"/>
    <w:rsid w:val="00F84311"/>
    <w:rsid w:val="00F8469C"/>
    <w:rsid w:val="00F8523D"/>
    <w:rsid w:val="00F8637B"/>
    <w:rsid w:val="00F865D4"/>
    <w:rsid w:val="00F8701E"/>
    <w:rsid w:val="00F8709F"/>
    <w:rsid w:val="00F8761A"/>
    <w:rsid w:val="00F877F8"/>
    <w:rsid w:val="00F878FF"/>
    <w:rsid w:val="00F900B8"/>
    <w:rsid w:val="00F9041B"/>
    <w:rsid w:val="00F90463"/>
    <w:rsid w:val="00F90514"/>
    <w:rsid w:val="00F909C1"/>
    <w:rsid w:val="00F90BCA"/>
    <w:rsid w:val="00F91100"/>
    <w:rsid w:val="00F91E36"/>
    <w:rsid w:val="00F91F10"/>
    <w:rsid w:val="00F92039"/>
    <w:rsid w:val="00F920F5"/>
    <w:rsid w:val="00F92F17"/>
    <w:rsid w:val="00F930F0"/>
    <w:rsid w:val="00F93CFF"/>
    <w:rsid w:val="00F94891"/>
    <w:rsid w:val="00F948E4"/>
    <w:rsid w:val="00F94AA7"/>
    <w:rsid w:val="00F94EBB"/>
    <w:rsid w:val="00F950AC"/>
    <w:rsid w:val="00F952C6"/>
    <w:rsid w:val="00F965DB"/>
    <w:rsid w:val="00F967E9"/>
    <w:rsid w:val="00F96D03"/>
    <w:rsid w:val="00F97321"/>
    <w:rsid w:val="00F975A0"/>
    <w:rsid w:val="00F976A9"/>
    <w:rsid w:val="00FA081E"/>
    <w:rsid w:val="00FA0D8B"/>
    <w:rsid w:val="00FA0F51"/>
    <w:rsid w:val="00FA138F"/>
    <w:rsid w:val="00FA205E"/>
    <w:rsid w:val="00FA2A82"/>
    <w:rsid w:val="00FA2B6D"/>
    <w:rsid w:val="00FA2BC9"/>
    <w:rsid w:val="00FA4148"/>
    <w:rsid w:val="00FA4294"/>
    <w:rsid w:val="00FA44CA"/>
    <w:rsid w:val="00FA490F"/>
    <w:rsid w:val="00FA4CF3"/>
    <w:rsid w:val="00FA4D65"/>
    <w:rsid w:val="00FA55C2"/>
    <w:rsid w:val="00FA5E2C"/>
    <w:rsid w:val="00FA5FDC"/>
    <w:rsid w:val="00FA6433"/>
    <w:rsid w:val="00FA66B3"/>
    <w:rsid w:val="00FA7D27"/>
    <w:rsid w:val="00FB08A6"/>
    <w:rsid w:val="00FB2CCE"/>
    <w:rsid w:val="00FB2D26"/>
    <w:rsid w:val="00FB2EAC"/>
    <w:rsid w:val="00FB33EA"/>
    <w:rsid w:val="00FB3723"/>
    <w:rsid w:val="00FB38A9"/>
    <w:rsid w:val="00FB39D6"/>
    <w:rsid w:val="00FB3B4B"/>
    <w:rsid w:val="00FB41B7"/>
    <w:rsid w:val="00FB48D3"/>
    <w:rsid w:val="00FB4C02"/>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486"/>
    <w:rsid w:val="00FC09CC"/>
    <w:rsid w:val="00FC0CE4"/>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1280"/>
    <w:rsid w:val="00FD1356"/>
    <w:rsid w:val="00FD1855"/>
    <w:rsid w:val="00FD1980"/>
    <w:rsid w:val="00FD1FBE"/>
    <w:rsid w:val="00FD2BF9"/>
    <w:rsid w:val="00FD2DB2"/>
    <w:rsid w:val="00FD2ED2"/>
    <w:rsid w:val="00FD317A"/>
    <w:rsid w:val="00FD31A7"/>
    <w:rsid w:val="00FD38C0"/>
    <w:rsid w:val="00FD4365"/>
    <w:rsid w:val="00FD4DA5"/>
    <w:rsid w:val="00FD548D"/>
    <w:rsid w:val="00FD59F5"/>
    <w:rsid w:val="00FD5D46"/>
    <w:rsid w:val="00FD5F79"/>
    <w:rsid w:val="00FD64BE"/>
    <w:rsid w:val="00FD6564"/>
    <w:rsid w:val="00FD6A57"/>
    <w:rsid w:val="00FD6EEA"/>
    <w:rsid w:val="00FD7C5B"/>
    <w:rsid w:val="00FE0249"/>
    <w:rsid w:val="00FE07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FE4"/>
    <w:rsid w:val="00FE7652"/>
    <w:rsid w:val="00FE786F"/>
    <w:rsid w:val="00FE78A2"/>
    <w:rsid w:val="00FE7BAB"/>
    <w:rsid w:val="00FF0862"/>
    <w:rsid w:val="00FF0B85"/>
    <w:rsid w:val="00FF0CD1"/>
    <w:rsid w:val="00FF0E8F"/>
    <w:rsid w:val="00FF0EF6"/>
    <w:rsid w:val="00FF176C"/>
    <w:rsid w:val="00FF194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36B"/>
    <w:rsid w:val="00FF459F"/>
    <w:rsid w:val="00FF498B"/>
    <w:rsid w:val="00FF4AC8"/>
    <w:rsid w:val="00FF4BE6"/>
    <w:rsid w:val="00FF4BF9"/>
    <w:rsid w:val="00FF4DAD"/>
    <w:rsid w:val="00FF4FED"/>
    <w:rsid w:val="00FF552A"/>
    <w:rsid w:val="00FF5769"/>
    <w:rsid w:val="00FF600D"/>
    <w:rsid w:val="00FF63A8"/>
    <w:rsid w:val="00FF6C0A"/>
    <w:rsid w:val="00FF7616"/>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caldiabogota.gov.co/sisjur/normas/Norma1.jsp?i=4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7DA-BE45-42B7-8631-E73F84B3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20</Pages>
  <Words>7062</Words>
  <Characters>38842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40</cp:revision>
  <cp:lastPrinted>2017-09-01T15:22:00Z</cp:lastPrinted>
  <dcterms:created xsi:type="dcterms:W3CDTF">2017-07-20T14:33:00Z</dcterms:created>
  <dcterms:modified xsi:type="dcterms:W3CDTF">2017-11-01T09:05:00Z</dcterms:modified>
</cp:coreProperties>
</file>