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28CA" w:rsidRDefault="008928CA" w:rsidP="008928CA">
      <w:pPr>
        <w:widowControl/>
        <w:pBdr>
          <w:top w:val="single" w:sz="4" w:space="1" w:color="auto"/>
          <w:left w:val="single" w:sz="4" w:space="4" w:color="auto"/>
          <w:bottom w:val="single" w:sz="4" w:space="1" w:color="auto"/>
          <w:right w:val="single" w:sz="4" w:space="4" w:color="auto"/>
        </w:pBdr>
        <w:shd w:val="clear" w:color="auto" w:fill="FFFFFF"/>
        <w:autoSpaceDE/>
        <w:adjustRightInd/>
        <w:jc w:val="center"/>
        <w:rPr>
          <w:rFonts w:ascii="Calibri" w:hAnsi="Calibri" w:cs="Calibri"/>
          <w:color w:val="FF0000"/>
          <w:spacing w:val="-8"/>
          <w:sz w:val="16"/>
          <w:szCs w:val="16"/>
          <w:lang w:val="es-CO" w:eastAsia="fr-FR"/>
        </w:rPr>
      </w:pPr>
      <w:r>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8928CA" w:rsidRDefault="008928CA" w:rsidP="008928CA">
      <w:pPr>
        <w:widowControl/>
        <w:pBdr>
          <w:top w:val="single" w:sz="4" w:space="1" w:color="auto"/>
          <w:left w:val="single" w:sz="4" w:space="4" w:color="auto"/>
          <w:bottom w:val="single" w:sz="4" w:space="1" w:color="auto"/>
          <w:right w:val="single" w:sz="4" w:space="4" w:color="auto"/>
        </w:pBdr>
        <w:shd w:val="clear" w:color="auto" w:fill="FFFFFF"/>
        <w:autoSpaceDE/>
        <w:adjustRightInd/>
        <w:spacing w:after="200"/>
        <w:jc w:val="center"/>
        <w:rPr>
          <w:rFonts w:ascii="Calibri" w:hAnsi="Calibri" w:cs="Calibri"/>
          <w:color w:val="222222"/>
          <w:sz w:val="18"/>
          <w:szCs w:val="18"/>
          <w:lang w:val="es-CO" w:eastAsia="fr-FR"/>
        </w:rPr>
      </w:pPr>
      <w:r>
        <w:rPr>
          <w:rFonts w:ascii="Calibri" w:hAnsi="Calibri" w:cs="Calibri"/>
          <w:color w:val="FF0000"/>
          <w:sz w:val="16"/>
          <w:szCs w:val="16"/>
          <w:lang w:val="es-CO" w:eastAsia="fr-FR"/>
        </w:rPr>
        <w:t>El contenido total y fiel de la decisión debe ser verificado en la Secretaría de esta Sala.</w:t>
      </w:r>
    </w:p>
    <w:p w:rsidR="008928CA" w:rsidRDefault="008928CA" w:rsidP="008928CA">
      <w:pPr>
        <w:widowControl/>
        <w:shd w:val="clear" w:color="auto" w:fill="FFFFFF"/>
        <w:autoSpaceDE/>
        <w:adjustRightInd/>
        <w:ind w:left="1843" w:hanging="1843"/>
        <w:jc w:val="both"/>
        <w:rPr>
          <w:rFonts w:ascii="Calibri" w:hAnsi="Calibri" w:cs="Calibri"/>
          <w:color w:val="222222"/>
          <w:sz w:val="18"/>
          <w:szCs w:val="18"/>
          <w:lang w:val="es-CO" w:eastAsia="fr-FR"/>
        </w:rPr>
      </w:pPr>
      <w:r>
        <w:rPr>
          <w:rFonts w:ascii="Calibri" w:hAnsi="Calibri" w:cs="Calibri"/>
          <w:color w:val="222222"/>
          <w:sz w:val="18"/>
          <w:szCs w:val="18"/>
          <w:lang w:val="es-CO" w:eastAsia="fr-FR"/>
        </w:rPr>
        <w:t>Providencia:</w:t>
      </w:r>
      <w:r>
        <w:rPr>
          <w:rFonts w:ascii="Calibri" w:hAnsi="Calibri" w:cs="Calibri"/>
          <w:color w:val="222222"/>
          <w:sz w:val="18"/>
          <w:szCs w:val="18"/>
          <w:lang w:val="es-CO" w:eastAsia="fr-FR"/>
        </w:rPr>
        <w:tab/>
      </w:r>
      <w:r>
        <w:rPr>
          <w:rFonts w:ascii="Calibri" w:hAnsi="Calibri" w:cs="Calibri"/>
          <w:color w:val="222222"/>
          <w:sz w:val="18"/>
          <w:szCs w:val="18"/>
          <w:lang w:val="es-CO" w:eastAsia="fr-FR"/>
        </w:rPr>
        <w:t>Sentencia  – 2ª instancia – 18</w:t>
      </w:r>
      <w:r>
        <w:rPr>
          <w:rFonts w:ascii="Calibri" w:hAnsi="Calibri" w:cs="Calibri"/>
          <w:color w:val="222222"/>
          <w:sz w:val="18"/>
          <w:szCs w:val="18"/>
          <w:lang w:val="es-CO" w:eastAsia="fr-FR"/>
        </w:rPr>
        <w:t xml:space="preserve"> de octubre de 2017</w:t>
      </w:r>
    </w:p>
    <w:p w:rsidR="008928CA" w:rsidRDefault="008928CA" w:rsidP="008928CA">
      <w:pPr>
        <w:widowControl/>
        <w:shd w:val="clear" w:color="auto" w:fill="FFFFFF"/>
        <w:tabs>
          <w:tab w:val="left" w:pos="1843"/>
          <w:tab w:val="left" w:pos="4755"/>
        </w:tabs>
        <w:autoSpaceDE/>
        <w:adjustRightInd/>
        <w:ind w:left="1843" w:hanging="1843"/>
        <w:jc w:val="both"/>
        <w:rPr>
          <w:rFonts w:ascii="Calibri" w:hAnsi="Calibri" w:cs="Calibri"/>
          <w:color w:val="222222"/>
          <w:spacing w:val="-6"/>
          <w:sz w:val="18"/>
          <w:szCs w:val="18"/>
          <w:lang w:val="es-CO" w:eastAsia="fr-FR"/>
        </w:rPr>
      </w:pPr>
      <w:r>
        <w:rPr>
          <w:rFonts w:ascii="Calibri" w:hAnsi="Calibri" w:cs="Calibri"/>
          <w:color w:val="222222"/>
          <w:sz w:val="18"/>
          <w:szCs w:val="18"/>
          <w:lang w:val="es-CO" w:eastAsia="fr-FR"/>
        </w:rPr>
        <w:t>Proceso:    </w:t>
      </w:r>
      <w:r>
        <w:rPr>
          <w:rFonts w:ascii="Calibri" w:hAnsi="Calibri" w:cs="Calibri"/>
          <w:color w:val="222222"/>
          <w:sz w:val="18"/>
          <w:szCs w:val="18"/>
          <w:lang w:val="es-CO" w:eastAsia="fr-FR"/>
        </w:rPr>
        <w:tab/>
      </w:r>
      <w:r>
        <w:rPr>
          <w:rFonts w:ascii="Calibri" w:hAnsi="Calibri" w:cs="Calibri"/>
          <w:color w:val="222222"/>
          <w:spacing w:val="-6"/>
          <w:sz w:val="18"/>
          <w:szCs w:val="18"/>
          <w:lang w:val="es-CO" w:eastAsia="fr-FR"/>
        </w:rPr>
        <w:t xml:space="preserve">Acción de Tutela –  </w:t>
      </w:r>
      <w:r>
        <w:rPr>
          <w:rFonts w:ascii="Calibri" w:hAnsi="Calibri" w:cs="Calibri"/>
          <w:color w:val="222222"/>
          <w:spacing w:val="-6"/>
          <w:sz w:val="18"/>
          <w:szCs w:val="18"/>
          <w:lang w:val="es-CO" w:eastAsia="fr-FR"/>
        </w:rPr>
        <w:t>Defecto factico - Concede</w:t>
      </w:r>
    </w:p>
    <w:p w:rsidR="008928CA" w:rsidRDefault="008928CA" w:rsidP="008928CA">
      <w:pPr>
        <w:widowControl/>
        <w:shd w:val="clear" w:color="auto" w:fill="FFFFFF"/>
        <w:tabs>
          <w:tab w:val="left" w:pos="1843"/>
          <w:tab w:val="left" w:pos="4755"/>
        </w:tabs>
        <w:autoSpaceDE/>
        <w:adjustRightInd/>
        <w:ind w:left="1843" w:hanging="1843"/>
        <w:jc w:val="both"/>
        <w:rPr>
          <w:rFonts w:ascii="Calibri" w:hAnsi="Calibri" w:cs="Calibri"/>
          <w:bCs/>
          <w:spacing w:val="-6"/>
          <w:sz w:val="18"/>
          <w:szCs w:val="18"/>
          <w:lang w:val="es-ES_tradnl" w:eastAsia="en-US"/>
        </w:rPr>
      </w:pPr>
      <w:r>
        <w:rPr>
          <w:rFonts w:ascii="Calibri" w:hAnsi="Calibri" w:cs="Calibri"/>
          <w:color w:val="222222"/>
          <w:sz w:val="18"/>
          <w:szCs w:val="18"/>
          <w:lang w:val="es-CO" w:eastAsia="fr-FR"/>
        </w:rPr>
        <w:t>Radicación Nro. :</w:t>
      </w:r>
      <w:r>
        <w:rPr>
          <w:rFonts w:ascii="Calibri" w:hAnsi="Calibri" w:cs="Calibri"/>
          <w:color w:val="222222"/>
          <w:sz w:val="18"/>
          <w:szCs w:val="18"/>
          <w:lang w:val="es-CO" w:eastAsia="fr-FR"/>
        </w:rPr>
        <w:tab/>
      </w:r>
      <w:r w:rsidRPr="008928CA">
        <w:rPr>
          <w:rFonts w:ascii="Calibri" w:hAnsi="Calibri" w:cs="Calibri"/>
          <w:bCs/>
          <w:spacing w:val="-6"/>
          <w:sz w:val="18"/>
          <w:szCs w:val="18"/>
          <w:lang w:val="es-ES_tradnl" w:eastAsia="en-US"/>
        </w:rPr>
        <w:t>2017-00955-01</w:t>
      </w:r>
    </w:p>
    <w:p w:rsidR="008928CA" w:rsidRDefault="008928CA" w:rsidP="008928CA">
      <w:pPr>
        <w:widowControl/>
        <w:shd w:val="clear" w:color="auto" w:fill="FFFFFF"/>
        <w:tabs>
          <w:tab w:val="left" w:pos="1843"/>
          <w:tab w:val="left" w:pos="4755"/>
        </w:tabs>
        <w:autoSpaceDE/>
        <w:adjustRightInd/>
        <w:ind w:left="1843" w:hanging="1843"/>
        <w:jc w:val="both"/>
        <w:rPr>
          <w:rFonts w:ascii="Calibri" w:hAnsi="Calibri" w:cs="Calibri"/>
          <w:bCs/>
          <w:iCs/>
          <w:color w:val="222222"/>
          <w:sz w:val="18"/>
          <w:szCs w:val="18"/>
          <w:lang w:eastAsia="fr-FR"/>
        </w:rPr>
      </w:pPr>
      <w:r>
        <w:rPr>
          <w:rFonts w:ascii="Calibri" w:hAnsi="Calibri" w:cs="Calibri"/>
          <w:bCs/>
          <w:iCs/>
          <w:color w:val="222222"/>
          <w:sz w:val="18"/>
          <w:szCs w:val="18"/>
          <w:lang w:eastAsia="fr-FR"/>
        </w:rPr>
        <w:t xml:space="preserve">Accionante: </w:t>
      </w:r>
      <w:r>
        <w:rPr>
          <w:rFonts w:ascii="Calibri" w:hAnsi="Calibri" w:cs="Calibri"/>
          <w:bCs/>
          <w:iCs/>
          <w:color w:val="222222"/>
          <w:sz w:val="18"/>
          <w:szCs w:val="18"/>
          <w:lang w:eastAsia="fr-FR"/>
        </w:rPr>
        <w:tab/>
      </w:r>
      <w:proofErr w:type="spellStart"/>
      <w:r w:rsidRPr="008928CA">
        <w:rPr>
          <w:rFonts w:ascii="Calibri" w:hAnsi="Calibri" w:cs="Calibri"/>
          <w:bCs/>
          <w:iCs/>
          <w:color w:val="222222"/>
          <w:sz w:val="18"/>
          <w:szCs w:val="18"/>
          <w:lang w:eastAsia="fr-FR"/>
        </w:rPr>
        <w:t>Yolima</w:t>
      </w:r>
      <w:proofErr w:type="spellEnd"/>
      <w:r w:rsidRPr="008928CA">
        <w:rPr>
          <w:rFonts w:ascii="Calibri" w:hAnsi="Calibri" w:cs="Calibri"/>
          <w:bCs/>
          <w:iCs/>
          <w:color w:val="222222"/>
          <w:sz w:val="18"/>
          <w:szCs w:val="18"/>
          <w:lang w:eastAsia="fr-FR"/>
        </w:rPr>
        <w:t xml:space="preserve"> Esther Acevedo Peña</w:t>
      </w:r>
    </w:p>
    <w:p w:rsidR="008928CA" w:rsidRDefault="008928CA" w:rsidP="008928CA">
      <w:pPr>
        <w:widowControl/>
        <w:shd w:val="clear" w:color="auto" w:fill="FFFFFF"/>
        <w:tabs>
          <w:tab w:val="left" w:pos="1843"/>
          <w:tab w:val="left" w:pos="4755"/>
        </w:tabs>
        <w:autoSpaceDE/>
        <w:adjustRightInd/>
        <w:ind w:left="1843" w:hanging="1843"/>
        <w:jc w:val="both"/>
        <w:rPr>
          <w:rFonts w:ascii="Calibri" w:hAnsi="Calibri" w:cs="Calibri"/>
          <w:bCs/>
          <w:iCs/>
          <w:color w:val="222222"/>
          <w:sz w:val="18"/>
          <w:szCs w:val="18"/>
          <w:lang w:eastAsia="fr-FR"/>
        </w:rPr>
      </w:pPr>
      <w:r>
        <w:rPr>
          <w:rFonts w:ascii="Calibri" w:hAnsi="Calibri" w:cs="Calibri"/>
          <w:color w:val="222222"/>
          <w:sz w:val="18"/>
          <w:szCs w:val="18"/>
          <w:lang w:val="es-CO" w:eastAsia="fr-FR"/>
        </w:rPr>
        <w:t>Accionado:</w:t>
      </w:r>
      <w:r>
        <w:rPr>
          <w:rFonts w:ascii="Calibri" w:hAnsi="Calibri" w:cs="Calibri"/>
          <w:color w:val="222222"/>
          <w:sz w:val="18"/>
          <w:szCs w:val="18"/>
          <w:lang w:val="es-CO" w:eastAsia="fr-FR"/>
        </w:rPr>
        <w:tab/>
      </w:r>
      <w:r w:rsidRPr="008928CA">
        <w:rPr>
          <w:rFonts w:ascii="Calibri" w:hAnsi="Calibri" w:cs="Calibri"/>
          <w:bCs/>
          <w:iCs/>
          <w:color w:val="222222"/>
          <w:sz w:val="18"/>
          <w:szCs w:val="18"/>
          <w:lang w:eastAsia="fr-FR"/>
        </w:rPr>
        <w:t>Juzgado 1º Civil Municipal de Santa Rosa de Cabal</w:t>
      </w:r>
    </w:p>
    <w:p w:rsidR="008928CA" w:rsidRDefault="008928CA" w:rsidP="008928CA">
      <w:pPr>
        <w:widowControl/>
        <w:shd w:val="clear" w:color="auto" w:fill="FFFFFF"/>
        <w:tabs>
          <w:tab w:val="left" w:pos="1843"/>
          <w:tab w:val="left" w:pos="4755"/>
        </w:tabs>
        <w:autoSpaceDE/>
        <w:adjustRightInd/>
        <w:ind w:left="1843" w:hanging="1843"/>
        <w:jc w:val="both"/>
        <w:rPr>
          <w:rFonts w:ascii="Calibri" w:hAnsi="Calibri" w:cs="Calibri"/>
          <w:bCs/>
          <w:iCs/>
          <w:color w:val="222222"/>
          <w:sz w:val="18"/>
          <w:szCs w:val="18"/>
          <w:lang w:eastAsia="fr-FR"/>
        </w:rPr>
      </w:pPr>
      <w:r>
        <w:rPr>
          <w:rFonts w:ascii="Calibri" w:hAnsi="Calibri" w:cs="Calibri"/>
          <w:color w:val="222222"/>
          <w:sz w:val="18"/>
          <w:szCs w:val="18"/>
          <w:lang w:val="es-CO" w:eastAsia="fr-FR"/>
        </w:rPr>
        <w:t>Magistrado Ponente:</w:t>
      </w:r>
      <w:r>
        <w:rPr>
          <w:rFonts w:ascii="Calibri" w:hAnsi="Calibri" w:cs="Calibri"/>
          <w:color w:val="222222"/>
          <w:sz w:val="18"/>
          <w:szCs w:val="18"/>
          <w:lang w:val="es-CO" w:eastAsia="fr-FR"/>
        </w:rPr>
        <w:tab/>
      </w:r>
      <w:proofErr w:type="spellStart"/>
      <w:r>
        <w:rPr>
          <w:rFonts w:ascii="Calibri" w:hAnsi="Calibri" w:cs="Calibri"/>
          <w:bCs/>
          <w:iCs/>
          <w:color w:val="222222"/>
          <w:sz w:val="18"/>
          <w:szCs w:val="18"/>
          <w:lang w:eastAsia="fr-FR"/>
        </w:rPr>
        <w:t>DUBERNEY</w:t>
      </w:r>
      <w:proofErr w:type="spellEnd"/>
      <w:r>
        <w:rPr>
          <w:rFonts w:ascii="Calibri" w:hAnsi="Calibri" w:cs="Calibri"/>
          <w:bCs/>
          <w:iCs/>
          <w:color w:val="222222"/>
          <w:sz w:val="18"/>
          <w:szCs w:val="18"/>
          <w:lang w:eastAsia="fr-FR"/>
        </w:rPr>
        <w:t xml:space="preserve"> GRISALES HERRERA</w:t>
      </w:r>
    </w:p>
    <w:p w:rsidR="008928CA" w:rsidRDefault="008928CA" w:rsidP="008928CA">
      <w:pPr>
        <w:widowControl/>
        <w:shd w:val="clear" w:color="auto" w:fill="FFFFFF"/>
        <w:tabs>
          <w:tab w:val="left" w:pos="1843"/>
          <w:tab w:val="left" w:pos="4755"/>
        </w:tabs>
        <w:autoSpaceDE/>
        <w:adjustRightInd/>
        <w:ind w:left="1843" w:hanging="1843"/>
        <w:jc w:val="both"/>
        <w:rPr>
          <w:rFonts w:ascii="Times New Roman" w:hAnsi="Times New Roman" w:cs="Times New Roman"/>
          <w:sz w:val="16"/>
          <w:szCs w:val="16"/>
          <w:lang w:val="es-CO" w:eastAsia="fr-FR"/>
        </w:rPr>
      </w:pPr>
    </w:p>
    <w:p w:rsidR="008928CA" w:rsidRDefault="008928CA" w:rsidP="008928CA">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Pr>
          <w:rFonts w:ascii="Calibri" w:hAnsi="Calibri" w:cs="Calibri"/>
          <w:b/>
          <w:bCs/>
          <w:iCs/>
          <w:color w:val="222222"/>
          <w:sz w:val="18"/>
          <w:szCs w:val="18"/>
          <w:lang w:val="es-CO" w:eastAsia="fr-FR"/>
        </w:rPr>
        <w:t xml:space="preserve">Temas: </w:t>
      </w:r>
      <w:r>
        <w:rPr>
          <w:rFonts w:ascii="Calibri" w:hAnsi="Calibri" w:cs="Calibri"/>
          <w:b/>
          <w:bCs/>
          <w:iCs/>
          <w:color w:val="222222"/>
          <w:sz w:val="18"/>
          <w:szCs w:val="18"/>
          <w:lang w:val="es-CO" w:eastAsia="fr-FR"/>
        </w:rPr>
        <w:tab/>
      </w:r>
      <w:r>
        <w:rPr>
          <w:rFonts w:ascii="Calibri" w:hAnsi="Calibri" w:cs="Calibri"/>
          <w:b/>
          <w:bCs/>
          <w:iCs/>
          <w:color w:val="222222"/>
          <w:sz w:val="18"/>
          <w:szCs w:val="18"/>
          <w:lang w:val="es-CO" w:eastAsia="fr-FR"/>
        </w:rPr>
        <w:t xml:space="preserve">FIJACIÓN DE CUOTA ALIMENTARIA / CONTRA PROVIDENCIA JUDICIAL /DEFECTO FÁCTICO / </w:t>
      </w:r>
      <w:r w:rsidR="00B338EB">
        <w:rPr>
          <w:rFonts w:ascii="Calibri" w:hAnsi="Calibri" w:cs="Calibri"/>
          <w:b/>
          <w:bCs/>
          <w:iCs/>
          <w:color w:val="222222"/>
          <w:sz w:val="18"/>
          <w:szCs w:val="18"/>
          <w:lang w:val="es-CO" w:eastAsia="fr-FR"/>
        </w:rPr>
        <w:t xml:space="preserve">CONCEDE / </w:t>
      </w:r>
      <w:r>
        <w:rPr>
          <w:rFonts w:ascii="Calibri" w:hAnsi="Calibri" w:cs="Calibri"/>
          <w:b/>
          <w:bCs/>
          <w:iCs/>
          <w:color w:val="222222"/>
          <w:sz w:val="18"/>
          <w:szCs w:val="18"/>
          <w:lang w:val="es-CO" w:eastAsia="fr-FR"/>
        </w:rPr>
        <w:t>CONFIRMA</w:t>
      </w:r>
      <w:r>
        <w:rPr>
          <w:rFonts w:ascii="Calibri" w:hAnsi="Calibri" w:cs="Calibri"/>
          <w:b/>
          <w:bCs/>
          <w:iCs/>
          <w:color w:val="222222"/>
          <w:sz w:val="18"/>
          <w:szCs w:val="18"/>
          <w:lang w:val="es-CO" w:eastAsia="fr-FR"/>
        </w:rPr>
        <w:t xml:space="preserve"> - </w:t>
      </w:r>
      <w:r w:rsidRPr="008928CA">
        <w:rPr>
          <w:rFonts w:ascii="Calibri" w:hAnsi="Calibri" w:cs="Calibri"/>
          <w:bCs/>
          <w:iCs/>
          <w:color w:val="222222"/>
          <w:sz w:val="18"/>
          <w:szCs w:val="18"/>
          <w:lang w:val="es-ES_tradnl" w:eastAsia="fr-FR"/>
        </w:rPr>
        <w:t xml:space="preserve">Expresó que actúa como demandado en proceso verbal de fijación de cuota alimentaria para persona mayor que se adelanta en el juzgado accionado. Dijo que el 20-06-2017 se profirió sentencia condenatoria sin tener en cuenta el material probatorio que daba cuenta de que la demandante ejercía una actividad comercial, la venta de un vehículo que tenía en su poder, las declaraciones </w:t>
      </w:r>
      <w:proofErr w:type="spellStart"/>
      <w:r w:rsidRPr="008928CA">
        <w:rPr>
          <w:rFonts w:ascii="Calibri" w:hAnsi="Calibri" w:cs="Calibri"/>
          <w:bCs/>
          <w:iCs/>
          <w:color w:val="222222"/>
          <w:sz w:val="18"/>
          <w:szCs w:val="18"/>
          <w:lang w:val="es-ES_tradnl" w:eastAsia="fr-FR"/>
        </w:rPr>
        <w:t>extrajuidicio</w:t>
      </w:r>
      <w:proofErr w:type="spellEnd"/>
      <w:r w:rsidRPr="008928CA">
        <w:rPr>
          <w:rFonts w:ascii="Calibri" w:hAnsi="Calibri" w:cs="Calibri"/>
          <w:bCs/>
          <w:iCs/>
          <w:color w:val="222222"/>
          <w:sz w:val="18"/>
          <w:szCs w:val="18"/>
          <w:lang w:val="es-ES_tradnl" w:eastAsia="fr-FR"/>
        </w:rPr>
        <w:t xml:space="preserve"> que refieren que debe pagar una cuota aliment</w:t>
      </w:r>
      <w:bookmarkStart w:id="0" w:name="_GoBack"/>
      <w:bookmarkEnd w:id="0"/>
      <w:r w:rsidRPr="008928CA">
        <w:rPr>
          <w:rFonts w:ascii="Calibri" w:hAnsi="Calibri" w:cs="Calibri"/>
          <w:bCs/>
          <w:iCs/>
          <w:color w:val="222222"/>
          <w:sz w:val="18"/>
          <w:szCs w:val="18"/>
          <w:lang w:val="es-ES_tradnl" w:eastAsia="fr-FR"/>
        </w:rPr>
        <w:t xml:space="preserve">aria a uno de sus hijos, el registro civil de nacimiento de ese menor y el desprendible de su nómina; además, se dejó de hacer alusión a la falta de demostración de las patologías psiquiátricas que le impiden laborar a la demandante (Folios 63 a 69, del cuaderno de primera instancia). </w:t>
      </w:r>
    </w:p>
    <w:p w:rsidR="008928CA" w:rsidRDefault="008928CA" w:rsidP="008928CA">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Pr>
          <w:rFonts w:ascii="Calibri" w:hAnsi="Calibri" w:cs="Calibri"/>
          <w:bCs/>
          <w:iCs/>
          <w:color w:val="222222"/>
          <w:sz w:val="18"/>
          <w:szCs w:val="18"/>
          <w:lang w:val="es-ES_tradnl" w:eastAsia="fr-FR"/>
        </w:rPr>
        <w:t>(…)</w:t>
      </w:r>
    </w:p>
    <w:p w:rsidR="008928CA" w:rsidRPr="008928CA" w:rsidRDefault="008928CA" w:rsidP="008928CA">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8928CA">
        <w:rPr>
          <w:rFonts w:ascii="Calibri" w:hAnsi="Calibri" w:cs="Calibri"/>
          <w:bCs/>
          <w:iCs/>
          <w:color w:val="222222"/>
          <w:sz w:val="18"/>
          <w:szCs w:val="18"/>
          <w:lang w:val="es-ES_tradnl" w:eastAsia="fr-FR"/>
        </w:rPr>
        <w:t xml:space="preserve">Para la Sala resulta evidente que el despacho judicial accionado incurrió en defecto fáctico por la no valoración del acervo probatorio alegado por el actor; en la providencia atacada se dejaron de estudiar en conjunto todas las pruebas recaudadas, menos se expuso el mérito que razonadamente se dio a cada una de ellas. </w:t>
      </w:r>
    </w:p>
    <w:p w:rsidR="008928CA" w:rsidRPr="008928CA" w:rsidRDefault="008928CA" w:rsidP="008928CA">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8928CA">
        <w:rPr>
          <w:rFonts w:ascii="Calibri" w:hAnsi="Calibri" w:cs="Calibri"/>
          <w:bCs/>
          <w:iCs/>
          <w:color w:val="222222"/>
          <w:sz w:val="18"/>
          <w:szCs w:val="18"/>
          <w:lang w:val="es-ES_tradnl" w:eastAsia="fr-FR"/>
        </w:rPr>
        <w:t xml:space="preserve">No se explicó en manera alguna por qué con los testimonios recibidos se logró el convencimiento de la necesidad económica de la actora, según las </w:t>
      </w:r>
      <w:proofErr w:type="spellStart"/>
      <w:r w:rsidRPr="008928CA">
        <w:rPr>
          <w:rFonts w:ascii="Calibri" w:hAnsi="Calibri" w:cs="Calibri"/>
          <w:bCs/>
          <w:iCs/>
          <w:color w:val="222222"/>
          <w:sz w:val="18"/>
          <w:szCs w:val="18"/>
          <w:lang w:val="es-ES_tradnl" w:eastAsia="fr-FR"/>
        </w:rPr>
        <w:t>subreglas</w:t>
      </w:r>
      <w:proofErr w:type="spellEnd"/>
      <w:r w:rsidRPr="008928CA">
        <w:rPr>
          <w:rFonts w:ascii="Calibri" w:hAnsi="Calibri" w:cs="Calibri"/>
          <w:bCs/>
          <w:iCs/>
          <w:color w:val="222222"/>
          <w:sz w:val="18"/>
          <w:szCs w:val="18"/>
          <w:lang w:val="es-ES_tradnl" w:eastAsia="fr-FR"/>
        </w:rPr>
        <w:t xml:space="preserve"> valorativas reseñadas por la jurisprudencia -  y doctrina nacional (Artículo 221, </w:t>
      </w:r>
      <w:proofErr w:type="spellStart"/>
      <w:r w:rsidRPr="008928CA">
        <w:rPr>
          <w:rFonts w:ascii="Calibri" w:hAnsi="Calibri" w:cs="Calibri"/>
          <w:bCs/>
          <w:iCs/>
          <w:color w:val="222222"/>
          <w:sz w:val="18"/>
          <w:szCs w:val="18"/>
          <w:lang w:val="es-ES_tradnl" w:eastAsia="fr-FR"/>
        </w:rPr>
        <w:t>CGP</w:t>
      </w:r>
      <w:proofErr w:type="spellEnd"/>
      <w:r w:rsidRPr="008928CA">
        <w:rPr>
          <w:rFonts w:ascii="Calibri" w:hAnsi="Calibri" w:cs="Calibri"/>
          <w:bCs/>
          <w:iCs/>
          <w:color w:val="222222"/>
          <w:sz w:val="18"/>
          <w:szCs w:val="18"/>
          <w:lang w:val="es-ES_tradnl" w:eastAsia="fr-FR"/>
        </w:rPr>
        <w:t xml:space="preserve">); además, faltó valorar el material probatorio referente a la existencia de un establecimiento de comercio, del vehículo de propiedad de la demandante en alimentos, la destinación del producto de su venta y la patología psiquiátrica que le impide laborar. </w:t>
      </w:r>
    </w:p>
    <w:p w:rsidR="008928CA" w:rsidRDefault="008928CA" w:rsidP="008928CA">
      <w:pPr>
        <w:widowControl/>
        <w:tabs>
          <w:tab w:val="left" w:pos="1843"/>
          <w:tab w:val="left" w:pos="2432"/>
        </w:tabs>
        <w:autoSpaceDE/>
        <w:adjustRightInd/>
        <w:spacing w:after="200"/>
        <w:jc w:val="both"/>
        <w:rPr>
          <w:rFonts w:ascii="Calibri" w:hAnsi="Calibri" w:cs="Calibri"/>
          <w:bCs/>
          <w:iCs/>
          <w:color w:val="222222"/>
          <w:sz w:val="18"/>
          <w:szCs w:val="18"/>
          <w:lang w:val="es-ES_tradnl" w:eastAsia="fr-FR"/>
        </w:rPr>
      </w:pPr>
      <w:r w:rsidRPr="008928CA">
        <w:rPr>
          <w:rFonts w:ascii="Calibri" w:hAnsi="Calibri" w:cs="Calibri"/>
          <w:bCs/>
          <w:iCs/>
          <w:color w:val="222222"/>
          <w:sz w:val="18"/>
          <w:szCs w:val="18"/>
          <w:lang w:val="es-ES_tradnl" w:eastAsia="fr-FR"/>
        </w:rPr>
        <w:t xml:space="preserve">Así las cosas, la Sala considera infundada la impugnación presentada por la señora </w:t>
      </w:r>
      <w:proofErr w:type="spellStart"/>
      <w:r w:rsidRPr="008928CA">
        <w:rPr>
          <w:rFonts w:ascii="Calibri" w:hAnsi="Calibri" w:cs="Calibri"/>
          <w:bCs/>
          <w:iCs/>
          <w:color w:val="222222"/>
          <w:sz w:val="18"/>
          <w:szCs w:val="18"/>
          <w:lang w:val="es-ES_tradnl" w:eastAsia="fr-FR"/>
        </w:rPr>
        <w:t>Yolima</w:t>
      </w:r>
      <w:proofErr w:type="spellEnd"/>
      <w:r w:rsidRPr="008928CA">
        <w:rPr>
          <w:rFonts w:ascii="Calibri" w:hAnsi="Calibri" w:cs="Calibri"/>
          <w:bCs/>
          <w:iCs/>
          <w:color w:val="222222"/>
          <w:sz w:val="18"/>
          <w:szCs w:val="18"/>
          <w:lang w:val="es-ES_tradnl" w:eastAsia="fr-FR"/>
        </w:rPr>
        <w:t xml:space="preserve"> Esther Acevedo Peña, toda vez que la valoración probatoria que hace en su escrito no es el objeto del amparo constitucional, pues esa es labor propia de la jueza de conocimiento, sin embargo, como dicho análisis fue escaso y defectuoso, necesario es confirmar la sentencia de primera sede, a efectos de que se tome una nueva decisión en la que se haga un ejercicio probatorio integral (Artículo 176, </w:t>
      </w:r>
      <w:proofErr w:type="spellStart"/>
      <w:r w:rsidRPr="008928CA">
        <w:rPr>
          <w:rFonts w:ascii="Calibri" w:hAnsi="Calibri" w:cs="Calibri"/>
          <w:bCs/>
          <w:iCs/>
          <w:color w:val="222222"/>
          <w:sz w:val="18"/>
          <w:szCs w:val="18"/>
          <w:lang w:val="es-ES_tradnl" w:eastAsia="fr-FR"/>
        </w:rPr>
        <w:t>CGP</w:t>
      </w:r>
      <w:proofErr w:type="spellEnd"/>
      <w:r w:rsidRPr="008928CA">
        <w:rPr>
          <w:rFonts w:ascii="Calibri" w:hAnsi="Calibri" w:cs="Calibri"/>
          <w:bCs/>
          <w:iCs/>
          <w:color w:val="222222"/>
          <w:sz w:val="18"/>
          <w:szCs w:val="18"/>
          <w:lang w:val="es-ES_tradnl" w:eastAsia="fr-FR"/>
        </w:rPr>
        <w:t>).</w:t>
      </w:r>
    </w:p>
    <w:p w:rsidR="003913E3" w:rsidRPr="00484A74" w:rsidRDefault="00165382" w:rsidP="00F839CE">
      <w:pPr>
        <w:pStyle w:val="Sinespaciado"/>
        <w:spacing w:line="360" w:lineRule="auto"/>
        <w:rPr>
          <w:rFonts w:ascii="Georgia" w:hAnsi="Georgia" w:cs="Arial"/>
          <w:w w:val="140"/>
        </w:rPr>
      </w:pPr>
      <w:r w:rsidRPr="00484A74">
        <w:rPr>
          <w:rFonts w:ascii="Georgia" w:hAnsi="Georgia"/>
          <w:noProof/>
        </w:rPr>
        <w:drawing>
          <wp:anchor distT="0" distB="0" distL="114300" distR="114300" simplePos="0" relativeHeight="251658240" behindDoc="0" locked="0" layoutInCell="1" allowOverlap="1">
            <wp:simplePos x="0" y="0"/>
            <wp:positionH relativeFrom="column">
              <wp:posOffset>2729865</wp:posOffset>
            </wp:positionH>
            <wp:positionV relativeFrom="paragraph">
              <wp:posOffset>-70485</wp:posOffset>
            </wp:positionV>
            <wp:extent cx="422910" cy="422910"/>
            <wp:effectExtent l="0" t="0" r="0" b="0"/>
            <wp:wrapSquare wrapText="lef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pic:spPr>
                </pic:pic>
              </a:graphicData>
            </a:graphic>
          </wp:anchor>
        </w:drawing>
      </w:r>
    </w:p>
    <w:p w:rsidR="003913E3" w:rsidRPr="00484A74" w:rsidRDefault="003913E3" w:rsidP="00F839CE">
      <w:pPr>
        <w:pStyle w:val="Sinespaciado"/>
        <w:spacing w:line="360" w:lineRule="auto"/>
        <w:rPr>
          <w:rFonts w:ascii="Georgia" w:hAnsi="Georgia" w:cs="Arial"/>
          <w:w w:val="140"/>
          <w:sz w:val="14"/>
        </w:rPr>
      </w:pPr>
    </w:p>
    <w:p w:rsidR="003913E3" w:rsidRPr="00484A74" w:rsidRDefault="003913E3" w:rsidP="00417661">
      <w:pPr>
        <w:pStyle w:val="Sinespaciado"/>
        <w:spacing w:line="360" w:lineRule="auto"/>
        <w:ind w:left="708" w:firstLine="708"/>
        <w:jc w:val="center"/>
        <w:rPr>
          <w:rFonts w:ascii="Georgia" w:hAnsi="Georgia" w:cs="Arial"/>
          <w:w w:val="140"/>
          <w:sz w:val="14"/>
        </w:rPr>
      </w:pPr>
    </w:p>
    <w:p w:rsidR="003913E3" w:rsidRPr="00484A74" w:rsidRDefault="003913E3" w:rsidP="00D37757">
      <w:pPr>
        <w:pStyle w:val="Sinespaciado"/>
        <w:spacing w:line="360" w:lineRule="auto"/>
        <w:jc w:val="center"/>
        <w:rPr>
          <w:rFonts w:ascii="Georgia" w:hAnsi="Georgia" w:cs="Arial"/>
          <w:w w:val="140"/>
          <w:sz w:val="14"/>
        </w:rPr>
      </w:pPr>
      <w:r w:rsidRPr="00484A74">
        <w:rPr>
          <w:rFonts w:ascii="Georgia" w:hAnsi="Georgia" w:cs="Arial"/>
          <w:w w:val="140"/>
          <w:sz w:val="14"/>
        </w:rPr>
        <w:t>REPUBLICA DE COLOMBIA</w:t>
      </w:r>
    </w:p>
    <w:p w:rsidR="003913E3" w:rsidRPr="00484A74" w:rsidRDefault="003913E3" w:rsidP="00692159">
      <w:pPr>
        <w:pStyle w:val="Sinespaciado"/>
        <w:tabs>
          <w:tab w:val="center" w:pos="4987"/>
          <w:tab w:val="left" w:pos="8449"/>
        </w:tabs>
        <w:spacing w:line="360" w:lineRule="auto"/>
        <w:jc w:val="center"/>
        <w:rPr>
          <w:rFonts w:ascii="Georgia" w:hAnsi="Georgia" w:cs="Arial"/>
          <w:w w:val="140"/>
        </w:rPr>
      </w:pPr>
      <w:r w:rsidRPr="00484A74">
        <w:rPr>
          <w:rFonts w:ascii="Georgia" w:hAnsi="Georgia" w:cs="Arial"/>
          <w:w w:val="140"/>
          <w:sz w:val="14"/>
        </w:rPr>
        <w:t>RAMA JUDICIAL DEL PODER PÚBLICO</w:t>
      </w:r>
    </w:p>
    <w:p w:rsidR="003913E3" w:rsidRPr="00484A74" w:rsidRDefault="003913E3" w:rsidP="00692159">
      <w:pPr>
        <w:pStyle w:val="Sinespaciado"/>
        <w:spacing w:line="360" w:lineRule="auto"/>
        <w:jc w:val="center"/>
        <w:rPr>
          <w:rFonts w:ascii="Georgia" w:hAnsi="Georgia" w:cs="Arial"/>
          <w:w w:val="140"/>
          <w:sz w:val="16"/>
        </w:rPr>
      </w:pPr>
      <w:r w:rsidRPr="00484A74">
        <w:rPr>
          <w:rFonts w:ascii="Georgia" w:hAnsi="Georgia" w:cs="Arial"/>
          <w:w w:val="140"/>
          <w:sz w:val="18"/>
        </w:rPr>
        <w:t>T</w:t>
      </w:r>
      <w:r w:rsidRPr="00484A74">
        <w:rPr>
          <w:rFonts w:ascii="Georgia" w:hAnsi="Georgia" w:cs="Arial"/>
          <w:w w:val="140"/>
          <w:sz w:val="16"/>
        </w:rPr>
        <w:t>RIBUNAL</w:t>
      </w:r>
      <w:r w:rsidRPr="00484A74">
        <w:rPr>
          <w:rFonts w:ascii="Georgia" w:hAnsi="Georgia" w:cs="Arial"/>
          <w:w w:val="140"/>
          <w:sz w:val="18"/>
        </w:rPr>
        <w:t xml:space="preserve"> S</w:t>
      </w:r>
      <w:r w:rsidRPr="00484A74">
        <w:rPr>
          <w:rFonts w:ascii="Georgia" w:hAnsi="Georgia" w:cs="Arial"/>
          <w:w w:val="140"/>
          <w:sz w:val="16"/>
        </w:rPr>
        <w:t xml:space="preserve">UPERIOR DEL </w:t>
      </w:r>
      <w:r w:rsidRPr="00484A74">
        <w:rPr>
          <w:rFonts w:ascii="Georgia" w:hAnsi="Georgia" w:cs="Arial"/>
          <w:w w:val="140"/>
          <w:sz w:val="18"/>
        </w:rPr>
        <w:t>D</w:t>
      </w:r>
      <w:r w:rsidRPr="00484A74">
        <w:rPr>
          <w:rFonts w:ascii="Georgia" w:hAnsi="Georgia" w:cs="Arial"/>
          <w:w w:val="140"/>
          <w:sz w:val="16"/>
        </w:rPr>
        <w:t>ISTRITO</w:t>
      </w:r>
      <w:r w:rsidRPr="00484A74">
        <w:rPr>
          <w:rFonts w:ascii="Georgia" w:hAnsi="Georgia" w:cs="Arial"/>
          <w:w w:val="140"/>
          <w:sz w:val="18"/>
        </w:rPr>
        <w:t xml:space="preserve"> J</w:t>
      </w:r>
      <w:r w:rsidRPr="00484A74">
        <w:rPr>
          <w:rFonts w:ascii="Georgia" w:hAnsi="Georgia" w:cs="Arial"/>
          <w:w w:val="140"/>
          <w:sz w:val="16"/>
        </w:rPr>
        <w:t>UDICIAL</w:t>
      </w:r>
    </w:p>
    <w:p w:rsidR="005C26B3" w:rsidRPr="00484A74" w:rsidRDefault="005C26B3" w:rsidP="005C26B3">
      <w:pPr>
        <w:pStyle w:val="Sinespaciado"/>
        <w:spacing w:line="360" w:lineRule="auto"/>
        <w:jc w:val="center"/>
        <w:rPr>
          <w:rFonts w:ascii="Georgia" w:hAnsi="Georgia" w:cs="Arial"/>
          <w:w w:val="140"/>
          <w:sz w:val="16"/>
          <w:szCs w:val="18"/>
          <w:lang w:val="es-CO"/>
        </w:rPr>
      </w:pPr>
      <w:r w:rsidRPr="00484A74">
        <w:rPr>
          <w:rFonts w:ascii="Georgia" w:hAnsi="Georgia" w:cs="Arial"/>
          <w:w w:val="140"/>
          <w:sz w:val="18"/>
          <w:szCs w:val="18"/>
          <w:lang w:val="es-CO"/>
        </w:rPr>
        <w:t>S</w:t>
      </w:r>
      <w:r w:rsidRPr="00484A74">
        <w:rPr>
          <w:rFonts w:ascii="Georgia" w:hAnsi="Georgia" w:cs="Arial"/>
          <w:w w:val="140"/>
          <w:sz w:val="16"/>
          <w:szCs w:val="18"/>
          <w:lang w:val="es-CO"/>
        </w:rPr>
        <w:t xml:space="preserve">ALA DE </w:t>
      </w:r>
      <w:r w:rsidRPr="00484A74">
        <w:rPr>
          <w:rFonts w:ascii="Georgia" w:hAnsi="Georgia" w:cs="Arial"/>
          <w:w w:val="140"/>
          <w:sz w:val="18"/>
          <w:szCs w:val="18"/>
          <w:lang w:val="es-CO"/>
        </w:rPr>
        <w:t>D</w:t>
      </w:r>
      <w:r w:rsidRPr="00484A74">
        <w:rPr>
          <w:rFonts w:ascii="Georgia" w:hAnsi="Georgia" w:cs="Arial"/>
          <w:w w:val="140"/>
          <w:sz w:val="16"/>
          <w:szCs w:val="18"/>
          <w:lang w:val="es-CO"/>
        </w:rPr>
        <w:t xml:space="preserve">ECISIÓN </w:t>
      </w:r>
      <w:r w:rsidRPr="00484A74">
        <w:rPr>
          <w:rFonts w:ascii="Georgia" w:hAnsi="Georgia" w:cs="Arial"/>
          <w:w w:val="140"/>
          <w:sz w:val="18"/>
          <w:szCs w:val="18"/>
          <w:lang w:val="es-CO"/>
        </w:rPr>
        <w:t>C</w:t>
      </w:r>
      <w:r w:rsidRPr="00484A74">
        <w:rPr>
          <w:rFonts w:ascii="Georgia" w:hAnsi="Georgia" w:cs="Arial"/>
          <w:w w:val="140"/>
          <w:sz w:val="16"/>
          <w:szCs w:val="18"/>
          <w:lang w:val="es-CO"/>
        </w:rPr>
        <w:t xml:space="preserve">IVIL – </w:t>
      </w:r>
      <w:r w:rsidRPr="00484A74">
        <w:rPr>
          <w:rFonts w:ascii="Georgia" w:hAnsi="Georgia" w:cs="Arial"/>
          <w:w w:val="140"/>
          <w:sz w:val="18"/>
          <w:szCs w:val="18"/>
          <w:lang w:val="es-CO"/>
        </w:rPr>
        <w:t>F</w:t>
      </w:r>
      <w:r w:rsidRPr="00484A74">
        <w:rPr>
          <w:rFonts w:ascii="Georgia" w:hAnsi="Georgia" w:cs="Arial"/>
          <w:w w:val="140"/>
          <w:sz w:val="16"/>
          <w:szCs w:val="18"/>
          <w:lang w:val="es-CO"/>
        </w:rPr>
        <w:t xml:space="preserve">AMILIA – </w:t>
      </w:r>
      <w:r w:rsidRPr="00484A74">
        <w:rPr>
          <w:rFonts w:ascii="Georgia" w:hAnsi="Georgia" w:cs="Arial"/>
          <w:w w:val="140"/>
          <w:sz w:val="18"/>
          <w:szCs w:val="18"/>
          <w:lang w:val="es-CO"/>
        </w:rPr>
        <w:t>D</w:t>
      </w:r>
      <w:r w:rsidRPr="00484A74">
        <w:rPr>
          <w:rFonts w:ascii="Georgia" w:hAnsi="Georgia" w:cs="Arial"/>
          <w:w w:val="140"/>
          <w:sz w:val="16"/>
          <w:szCs w:val="18"/>
          <w:lang w:val="es-CO"/>
        </w:rPr>
        <w:t xml:space="preserve">ISTRITO DE </w:t>
      </w:r>
      <w:r w:rsidRPr="00484A74">
        <w:rPr>
          <w:rFonts w:ascii="Georgia" w:hAnsi="Georgia" w:cs="Arial"/>
          <w:w w:val="140"/>
          <w:sz w:val="18"/>
          <w:szCs w:val="18"/>
          <w:lang w:val="es-CO"/>
        </w:rPr>
        <w:t>P</w:t>
      </w:r>
      <w:r w:rsidRPr="00484A74">
        <w:rPr>
          <w:rFonts w:ascii="Georgia" w:hAnsi="Georgia" w:cs="Arial"/>
          <w:w w:val="140"/>
          <w:sz w:val="16"/>
          <w:szCs w:val="18"/>
          <w:lang w:val="es-CO"/>
        </w:rPr>
        <w:t>EREIRA</w:t>
      </w:r>
    </w:p>
    <w:p w:rsidR="005C26B3" w:rsidRPr="00484A74" w:rsidRDefault="005C26B3" w:rsidP="005C26B3">
      <w:pPr>
        <w:pStyle w:val="Sinespaciado"/>
        <w:spacing w:line="360" w:lineRule="auto"/>
        <w:jc w:val="center"/>
        <w:rPr>
          <w:rFonts w:ascii="Georgia" w:hAnsi="Georgia" w:cs="Arial"/>
          <w:w w:val="140"/>
          <w:sz w:val="16"/>
          <w:szCs w:val="18"/>
          <w:lang w:val="es-CO"/>
        </w:rPr>
      </w:pPr>
      <w:r w:rsidRPr="00484A74">
        <w:rPr>
          <w:rFonts w:ascii="Georgia" w:hAnsi="Georgia" w:cs="Arial"/>
          <w:w w:val="140"/>
          <w:sz w:val="18"/>
          <w:szCs w:val="18"/>
          <w:lang w:val="es-CO"/>
        </w:rPr>
        <w:t>D</w:t>
      </w:r>
      <w:r w:rsidRPr="00484A74">
        <w:rPr>
          <w:rFonts w:ascii="Georgia" w:hAnsi="Georgia" w:cs="Arial"/>
          <w:w w:val="140"/>
          <w:sz w:val="16"/>
          <w:szCs w:val="18"/>
          <w:lang w:val="es-CO"/>
        </w:rPr>
        <w:t xml:space="preserve">EPARTAMENTO DE </w:t>
      </w:r>
      <w:r w:rsidRPr="00484A74">
        <w:rPr>
          <w:rFonts w:ascii="Georgia" w:hAnsi="Georgia" w:cs="Arial"/>
          <w:w w:val="140"/>
          <w:sz w:val="18"/>
          <w:szCs w:val="18"/>
          <w:lang w:val="es-CO"/>
        </w:rPr>
        <w:t>R</w:t>
      </w:r>
      <w:r w:rsidRPr="00484A74">
        <w:rPr>
          <w:rFonts w:ascii="Georgia" w:hAnsi="Georgia" w:cs="Arial"/>
          <w:w w:val="140"/>
          <w:sz w:val="16"/>
          <w:szCs w:val="18"/>
          <w:lang w:val="es-CO"/>
        </w:rPr>
        <w:t>ISARALDA</w:t>
      </w:r>
    </w:p>
    <w:p w:rsidR="003913E3" w:rsidRPr="00484A74" w:rsidRDefault="003913E3" w:rsidP="00F839CE">
      <w:pPr>
        <w:spacing w:line="360" w:lineRule="auto"/>
        <w:jc w:val="center"/>
        <w:rPr>
          <w:rFonts w:ascii="Georgia" w:hAnsi="Georgia" w:cs="Arial"/>
          <w:b/>
          <w:bCs/>
          <w:sz w:val="20"/>
          <w:szCs w:val="26"/>
        </w:rPr>
      </w:pPr>
    </w:p>
    <w:p w:rsidR="003913E3" w:rsidRPr="00484A74" w:rsidRDefault="003913E3" w:rsidP="00C55802">
      <w:pPr>
        <w:pStyle w:val="Textoindependiente"/>
        <w:spacing w:line="360" w:lineRule="auto"/>
        <w:ind w:left="1416"/>
        <w:rPr>
          <w:rFonts w:ascii="Georgia" w:hAnsi="Georgia"/>
          <w:sz w:val="22"/>
          <w:szCs w:val="22"/>
        </w:rPr>
      </w:pPr>
      <w:r w:rsidRPr="00484A74">
        <w:rPr>
          <w:rFonts w:ascii="Georgia" w:hAnsi="Georgia"/>
          <w:sz w:val="22"/>
          <w:szCs w:val="22"/>
        </w:rPr>
        <w:t>Asunto</w:t>
      </w:r>
      <w:r w:rsidRPr="00484A74">
        <w:rPr>
          <w:rFonts w:ascii="Georgia" w:hAnsi="Georgia"/>
          <w:sz w:val="22"/>
          <w:szCs w:val="22"/>
        </w:rPr>
        <w:tab/>
      </w:r>
      <w:r w:rsidRPr="00484A74">
        <w:rPr>
          <w:rFonts w:ascii="Georgia" w:hAnsi="Georgia"/>
          <w:sz w:val="22"/>
          <w:szCs w:val="22"/>
        </w:rPr>
        <w:tab/>
      </w:r>
      <w:r w:rsidRPr="00484A74">
        <w:rPr>
          <w:rFonts w:ascii="Georgia" w:hAnsi="Georgia"/>
          <w:sz w:val="22"/>
          <w:szCs w:val="22"/>
        </w:rPr>
        <w:tab/>
        <w:t>: Sentencia de tutela en segunda instancia</w:t>
      </w:r>
    </w:p>
    <w:p w:rsidR="00586A21" w:rsidRPr="00484A74" w:rsidRDefault="00586A21" w:rsidP="00586A21">
      <w:pPr>
        <w:pStyle w:val="Textoindependiente"/>
        <w:spacing w:line="360" w:lineRule="auto"/>
        <w:ind w:left="1416"/>
        <w:rPr>
          <w:rFonts w:ascii="Georgia" w:hAnsi="Georgia" w:cs="Arial"/>
          <w:sz w:val="22"/>
          <w:szCs w:val="22"/>
        </w:rPr>
      </w:pPr>
      <w:r w:rsidRPr="00484A74">
        <w:rPr>
          <w:rFonts w:ascii="Georgia" w:hAnsi="Georgia" w:cs="Arial"/>
          <w:sz w:val="22"/>
          <w:szCs w:val="22"/>
        </w:rPr>
        <w:t>Accionante</w:t>
      </w:r>
      <w:r w:rsidRPr="00484A74">
        <w:rPr>
          <w:rFonts w:ascii="Georgia" w:hAnsi="Georgia" w:cs="Arial"/>
          <w:sz w:val="22"/>
          <w:szCs w:val="22"/>
        </w:rPr>
        <w:tab/>
      </w:r>
      <w:r w:rsidRPr="00484A74">
        <w:rPr>
          <w:rFonts w:ascii="Georgia" w:hAnsi="Georgia" w:cs="Arial"/>
          <w:sz w:val="22"/>
          <w:szCs w:val="22"/>
        </w:rPr>
        <w:tab/>
        <w:t xml:space="preserve">: </w:t>
      </w:r>
      <w:r w:rsidR="002A7D9F" w:rsidRPr="00484A74">
        <w:rPr>
          <w:rFonts w:ascii="Georgia" w:hAnsi="Georgia" w:cs="Arial"/>
          <w:sz w:val="22"/>
          <w:szCs w:val="22"/>
        </w:rPr>
        <w:t>Juan Alejandro Tapias Rudas</w:t>
      </w:r>
    </w:p>
    <w:p w:rsidR="00586A21" w:rsidRPr="00484A74" w:rsidRDefault="00586A21" w:rsidP="00586A21">
      <w:pPr>
        <w:pStyle w:val="Textoindependiente"/>
        <w:spacing w:line="360" w:lineRule="auto"/>
        <w:ind w:left="1416"/>
        <w:rPr>
          <w:rFonts w:ascii="Georgia" w:hAnsi="Georgia" w:cs="Arial"/>
          <w:sz w:val="22"/>
          <w:szCs w:val="22"/>
        </w:rPr>
      </w:pPr>
      <w:r w:rsidRPr="00484A74">
        <w:rPr>
          <w:rFonts w:ascii="Georgia" w:hAnsi="Georgia" w:cs="Arial"/>
          <w:sz w:val="22"/>
          <w:szCs w:val="22"/>
        </w:rPr>
        <w:t xml:space="preserve">Accionado </w:t>
      </w:r>
      <w:r w:rsidRPr="00484A74">
        <w:rPr>
          <w:rFonts w:ascii="Georgia" w:hAnsi="Georgia" w:cs="Arial"/>
          <w:sz w:val="22"/>
          <w:szCs w:val="22"/>
        </w:rPr>
        <w:tab/>
      </w:r>
      <w:r w:rsidRPr="00484A74">
        <w:rPr>
          <w:rFonts w:ascii="Georgia" w:hAnsi="Georgia" w:cs="Arial"/>
          <w:sz w:val="22"/>
          <w:szCs w:val="22"/>
        </w:rPr>
        <w:tab/>
        <w:t xml:space="preserve">: Juzgado </w:t>
      </w:r>
      <w:r w:rsidR="002A7D9F" w:rsidRPr="00484A74">
        <w:rPr>
          <w:rFonts w:ascii="Georgia" w:hAnsi="Georgia" w:cs="Arial"/>
          <w:sz w:val="22"/>
          <w:szCs w:val="22"/>
        </w:rPr>
        <w:t>1º Civil Municipal de Santa Rosa de Cabal</w:t>
      </w:r>
    </w:p>
    <w:p w:rsidR="00586A21" w:rsidRPr="00484A74" w:rsidRDefault="00586A21" w:rsidP="00586A21">
      <w:pPr>
        <w:pStyle w:val="Textoindependiente"/>
        <w:spacing w:line="360" w:lineRule="auto"/>
        <w:ind w:left="1416"/>
        <w:rPr>
          <w:rFonts w:ascii="Georgia" w:hAnsi="Georgia" w:cs="Arial"/>
          <w:sz w:val="22"/>
          <w:szCs w:val="22"/>
        </w:rPr>
      </w:pPr>
      <w:r w:rsidRPr="00484A74">
        <w:rPr>
          <w:rFonts w:ascii="Georgia" w:hAnsi="Georgia" w:cs="Arial"/>
          <w:sz w:val="22"/>
          <w:szCs w:val="22"/>
        </w:rPr>
        <w:t>Vinculado</w:t>
      </w:r>
      <w:r w:rsidR="000A572A" w:rsidRPr="00484A74">
        <w:rPr>
          <w:rFonts w:ascii="Georgia" w:hAnsi="Georgia" w:cs="Arial"/>
          <w:sz w:val="22"/>
          <w:szCs w:val="22"/>
        </w:rPr>
        <w:tab/>
      </w:r>
      <w:r w:rsidRPr="00484A74">
        <w:rPr>
          <w:rFonts w:ascii="Georgia" w:hAnsi="Georgia" w:cs="Arial"/>
          <w:sz w:val="22"/>
          <w:szCs w:val="22"/>
        </w:rPr>
        <w:tab/>
        <w:t xml:space="preserve">: </w:t>
      </w:r>
      <w:proofErr w:type="spellStart"/>
      <w:r w:rsidR="002A7D9F" w:rsidRPr="00484A74">
        <w:rPr>
          <w:rFonts w:ascii="Georgia" w:hAnsi="Georgia" w:cs="Arial"/>
          <w:sz w:val="22"/>
          <w:szCs w:val="22"/>
        </w:rPr>
        <w:t>Yolima</w:t>
      </w:r>
      <w:proofErr w:type="spellEnd"/>
      <w:r w:rsidR="002A7D9F" w:rsidRPr="00484A74">
        <w:rPr>
          <w:rFonts w:ascii="Georgia" w:hAnsi="Georgia" w:cs="Arial"/>
          <w:sz w:val="22"/>
          <w:szCs w:val="22"/>
        </w:rPr>
        <w:t xml:space="preserve"> Esther Acevedo Peña</w:t>
      </w:r>
    </w:p>
    <w:p w:rsidR="00586A21" w:rsidRPr="00484A74" w:rsidRDefault="00586A21" w:rsidP="00586A21">
      <w:pPr>
        <w:pStyle w:val="Textoindependiente"/>
        <w:spacing w:line="360" w:lineRule="auto"/>
        <w:ind w:left="1416"/>
        <w:rPr>
          <w:rFonts w:ascii="Georgia" w:hAnsi="Georgia" w:cs="Arial"/>
          <w:sz w:val="22"/>
          <w:szCs w:val="22"/>
        </w:rPr>
      </w:pPr>
      <w:r w:rsidRPr="00484A74">
        <w:rPr>
          <w:rFonts w:ascii="Georgia" w:hAnsi="Georgia" w:cs="Arial"/>
          <w:sz w:val="22"/>
          <w:szCs w:val="22"/>
        </w:rPr>
        <w:t>Procedencia</w:t>
      </w:r>
      <w:r w:rsidRPr="00484A74">
        <w:rPr>
          <w:rFonts w:ascii="Georgia" w:hAnsi="Georgia" w:cs="Arial"/>
          <w:sz w:val="22"/>
          <w:szCs w:val="22"/>
        </w:rPr>
        <w:tab/>
      </w:r>
      <w:r w:rsidRPr="00484A74">
        <w:rPr>
          <w:rFonts w:ascii="Georgia" w:hAnsi="Georgia" w:cs="Arial"/>
          <w:sz w:val="22"/>
          <w:szCs w:val="22"/>
        </w:rPr>
        <w:tab/>
        <w:t xml:space="preserve">: Juzgado </w:t>
      </w:r>
      <w:r w:rsidR="002A7D9F" w:rsidRPr="00484A74">
        <w:rPr>
          <w:rFonts w:ascii="Georgia" w:hAnsi="Georgia" w:cs="Arial"/>
          <w:sz w:val="22"/>
          <w:szCs w:val="22"/>
          <w:lang w:val="es-CO"/>
        </w:rPr>
        <w:t xml:space="preserve">Civil del Circuito de Santa Rosa de Cabal </w:t>
      </w:r>
    </w:p>
    <w:p w:rsidR="00586A21" w:rsidRPr="00484A74" w:rsidRDefault="00586A21" w:rsidP="00586A21">
      <w:pPr>
        <w:pStyle w:val="Textoindependiente"/>
        <w:spacing w:line="360" w:lineRule="auto"/>
        <w:ind w:left="1416"/>
        <w:rPr>
          <w:rFonts w:ascii="Georgia" w:hAnsi="Georgia" w:cs="Arial"/>
          <w:sz w:val="22"/>
          <w:szCs w:val="22"/>
        </w:rPr>
      </w:pPr>
      <w:r w:rsidRPr="00484A74">
        <w:rPr>
          <w:rFonts w:ascii="Georgia" w:hAnsi="Georgia" w:cs="Arial"/>
          <w:sz w:val="22"/>
          <w:szCs w:val="22"/>
        </w:rPr>
        <w:t>Radicación</w:t>
      </w:r>
      <w:r w:rsidRPr="00484A74">
        <w:rPr>
          <w:rFonts w:ascii="Georgia" w:hAnsi="Georgia" w:cs="Arial"/>
          <w:sz w:val="22"/>
          <w:szCs w:val="22"/>
        </w:rPr>
        <w:tab/>
      </w:r>
      <w:r w:rsidRPr="00484A74">
        <w:rPr>
          <w:rFonts w:ascii="Georgia" w:hAnsi="Georgia" w:cs="Arial"/>
          <w:sz w:val="22"/>
          <w:szCs w:val="22"/>
        </w:rPr>
        <w:tab/>
        <w:t xml:space="preserve">: </w:t>
      </w:r>
      <w:r w:rsidR="002A7D9F" w:rsidRPr="00484A74">
        <w:rPr>
          <w:rFonts w:ascii="Georgia" w:hAnsi="Georgia" w:cs="Arial"/>
          <w:sz w:val="22"/>
          <w:szCs w:val="22"/>
        </w:rPr>
        <w:t>2017-00955-01</w:t>
      </w:r>
    </w:p>
    <w:p w:rsidR="004A12F7" w:rsidRPr="00484A74" w:rsidRDefault="004A12F7" w:rsidP="004A12F7">
      <w:pPr>
        <w:pStyle w:val="Textoindependiente"/>
        <w:spacing w:line="360" w:lineRule="auto"/>
        <w:rPr>
          <w:rFonts w:ascii="Georgia" w:hAnsi="Georgia" w:cs="Arial"/>
          <w:sz w:val="22"/>
          <w:szCs w:val="22"/>
        </w:rPr>
      </w:pPr>
      <w:r w:rsidRPr="00484A74">
        <w:rPr>
          <w:rFonts w:ascii="Georgia" w:hAnsi="Georgia"/>
          <w:sz w:val="22"/>
          <w:szCs w:val="22"/>
        </w:rPr>
        <w:tab/>
      </w:r>
      <w:r w:rsidRPr="00484A74">
        <w:rPr>
          <w:rFonts w:ascii="Georgia" w:hAnsi="Georgia"/>
          <w:sz w:val="22"/>
          <w:szCs w:val="22"/>
        </w:rPr>
        <w:tab/>
        <w:t>Temas</w:t>
      </w:r>
      <w:r w:rsidRPr="00484A74">
        <w:rPr>
          <w:rFonts w:ascii="Georgia" w:hAnsi="Georgia"/>
          <w:sz w:val="22"/>
          <w:szCs w:val="22"/>
        </w:rPr>
        <w:tab/>
      </w:r>
      <w:r w:rsidRPr="00484A74">
        <w:rPr>
          <w:rFonts w:ascii="Georgia" w:hAnsi="Georgia"/>
          <w:sz w:val="22"/>
          <w:szCs w:val="22"/>
        </w:rPr>
        <w:tab/>
      </w:r>
      <w:r w:rsidRPr="00484A74">
        <w:rPr>
          <w:rFonts w:ascii="Georgia" w:hAnsi="Georgia"/>
          <w:sz w:val="22"/>
          <w:szCs w:val="22"/>
        </w:rPr>
        <w:tab/>
        <w:t xml:space="preserve">: </w:t>
      </w:r>
      <w:r w:rsidRPr="00484A74">
        <w:rPr>
          <w:rFonts w:ascii="Georgia" w:hAnsi="Georgia" w:cs="Arial"/>
          <w:sz w:val="22"/>
          <w:szCs w:val="24"/>
        </w:rPr>
        <w:t xml:space="preserve">Defecto </w:t>
      </w:r>
      <w:r w:rsidR="001F3FA3" w:rsidRPr="00484A74">
        <w:rPr>
          <w:rFonts w:ascii="Georgia" w:hAnsi="Georgia" w:cs="Arial"/>
          <w:sz w:val="22"/>
          <w:szCs w:val="24"/>
        </w:rPr>
        <w:t xml:space="preserve">Fáctico </w:t>
      </w:r>
      <w:r w:rsidR="002A7D9F" w:rsidRPr="00484A74">
        <w:rPr>
          <w:rFonts w:ascii="Georgia" w:hAnsi="Georgia" w:cs="Arial"/>
          <w:sz w:val="22"/>
          <w:szCs w:val="24"/>
        </w:rPr>
        <w:t>– Falta de valoración probatoria</w:t>
      </w:r>
    </w:p>
    <w:p w:rsidR="003913E3" w:rsidRPr="00484A74" w:rsidRDefault="004A12F7" w:rsidP="004A12F7">
      <w:pPr>
        <w:pStyle w:val="Textoindependiente"/>
        <w:spacing w:line="360" w:lineRule="auto"/>
        <w:ind w:left="708" w:hanging="708"/>
        <w:rPr>
          <w:rFonts w:ascii="Georgia" w:hAnsi="Georgia" w:cs="Arial"/>
          <w:smallCaps/>
          <w:sz w:val="22"/>
          <w:szCs w:val="22"/>
          <w:lang w:val="es-CO"/>
        </w:rPr>
      </w:pPr>
      <w:r w:rsidRPr="00484A74">
        <w:rPr>
          <w:rFonts w:ascii="Georgia" w:hAnsi="Georgia"/>
          <w:sz w:val="22"/>
          <w:szCs w:val="22"/>
        </w:rPr>
        <w:tab/>
      </w:r>
      <w:r w:rsidRPr="00484A74">
        <w:rPr>
          <w:rFonts w:ascii="Georgia" w:hAnsi="Georgia"/>
          <w:sz w:val="22"/>
          <w:szCs w:val="22"/>
        </w:rPr>
        <w:tab/>
      </w:r>
      <w:r w:rsidR="003913E3" w:rsidRPr="00484A74">
        <w:rPr>
          <w:rFonts w:ascii="Georgia" w:hAnsi="Georgia"/>
          <w:sz w:val="22"/>
          <w:szCs w:val="22"/>
        </w:rPr>
        <w:t>Magistrado Ponente</w:t>
      </w:r>
      <w:r w:rsidR="003913E3" w:rsidRPr="00484A74">
        <w:rPr>
          <w:rFonts w:ascii="Georgia" w:hAnsi="Georgia"/>
          <w:sz w:val="22"/>
          <w:szCs w:val="22"/>
        </w:rPr>
        <w:tab/>
        <w:t xml:space="preserve">: </w:t>
      </w:r>
      <w:proofErr w:type="spellStart"/>
      <w:r w:rsidR="003913E3" w:rsidRPr="00484A74">
        <w:rPr>
          <w:rFonts w:ascii="Georgia" w:hAnsi="Georgia" w:cs="Arial"/>
          <w:smallCaps/>
          <w:sz w:val="22"/>
          <w:szCs w:val="22"/>
          <w:lang w:val="es-CO"/>
        </w:rPr>
        <w:t>Duberney</w:t>
      </w:r>
      <w:proofErr w:type="spellEnd"/>
      <w:r w:rsidR="003913E3" w:rsidRPr="00484A74">
        <w:rPr>
          <w:rFonts w:ascii="Georgia" w:hAnsi="Georgia" w:cs="Arial"/>
          <w:smallCaps/>
          <w:sz w:val="22"/>
          <w:szCs w:val="22"/>
          <w:lang w:val="es-CO"/>
        </w:rPr>
        <w:t xml:space="preserve"> Grisales Herrera</w:t>
      </w:r>
    </w:p>
    <w:p w:rsidR="003913E3" w:rsidRPr="00484A74" w:rsidRDefault="003913E3" w:rsidP="00C55802">
      <w:pPr>
        <w:spacing w:line="360" w:lineRule="auto"/>
        <w:ind w:left="1416"/>
        <w:rPr>
          <w:rFonts w:ascii="Georgia" w:hAnsi="Georgia" w:cs="Arial"/>
          <w:b/>
          <w:bCs/>
          <w:sz w:val="22"/>
          <w:szCs w:val="22"/>
        </w:rPr>
      </w:pPr>
      <w:r w:rsidRPr="00484A74">
        <w:rPr>
          <w:rFonts w:ascii="Georgia" w:hAnsi="Georgia"/>
          <w:sz w:val="22"/>
          <w:szCs w:val="22"/>
        </w:rPr>
        <w:t>Acta número</w:t>
      </w:r>
      <w:r w:rsidRPr="00484A74">
        <w:rPr>
          <w:rFonts w:ascii="Georgia" w:hAnsi="Georgia"/>
          <w:sz w:val="22"/>
          <w:szCs w:val="22"/>
        </w:rPr>
        <w:tab/>
      </w:r>
      <w:r w:rsidRPr="00484A74">
        <w:rPr>
          <w:rFonts w:ascii="Georgia" w:hAnsi="Georgia"/>
          <w:sz w:val="22"/>
          <w:szCs w:val="22"/>
        </w:rPr>
        <w:tab/>
        <w:t xml:space="preserve">: </w:t>
      </w:r>
      <w:r w:rsidR="000F2638">
        <w:rPr>
          <w:rFonts w:ascii="Georgia" w:hAnsi="Georgia"/>
          <w:sz w:val="22"/>
          <w:szCs w:val="22"/>
        </w:rPr>
        <w:t>540 de 18-10-2017</w:t>
      </w:r>
    </w:p>
    <w:p w:rsidR="003913E3" w:rsidRPr="00484A74" w:rsidRDefault="003913E3" w:rsidP="00F839CE">
      <w:pPr>
        <w:pBdr>
          <w:bottom w:val="double" w:sz="6" w:space="1" w:color="auto"/>
        </w:pBdr>
        <w:spacing w:line="360" w:lineRule="auto"/>
        <w:jc w:val="center"/>
        <w:rPr>
          <w:rFonts w:ascii="Georgia" w:hAnsi="Georgia" w:cs="Arial"/>
          <w:b/>
          <w:bCs/>
          <w:sz w:val="14"/>
          <w:szCs w:val="22"/>
        </w:rPr>
      </w:pPr>
    </w:p>
    <w:p w:rsidR="003913E3" w:rsidRPr="00484A74" w:rsidRDefault="003913E3" w:rsidP="00F839CE">
      <w:pPr>
        <w:spacing w:line="360" w:lineRule="auto"/>
        <w:jc w:val="center"/>
        <w:rPr>
          <w:rFonts w:ascii="Georgia" w:hAnsi="Georgia" w:cs="Arial"/>
          <w:b/>
          <w:bCs/>
          <w:sz w:val="20"/>
          <w:szCs w:val="22"/>
        </w:rPr>
      </w:pPr>
    </w:p>
    <w:p w:rsidR="003913E3" w:rsidRPr="00484A74" w:rsidRDefault="003913E3" w:rsidP="00F839CE">
      <w:pPr>
        <w:spacing w:line="360" w:lineRule="auto"/>
        <w:jc w:val="center"/>
        <w:rPr>
          <w:rFonts w:ascii="Georgia" w:hAnsi="Georgia" w:cs="Arial"/>
          <w:iCs/>
          <w:sz w:val="26"/>
          <w:szCs w:val="26"/>
          <w:lang w:val="es-CO"/>
        </w:rPr>
      </w:pPr>
      <w:r w:rsidRPr="00484A74">
        <w:rPr>
          <w:rFonts w:ascii="Georgia" w:hAnsi="Georgia" w:cs="Arial"/>
          <w:iCs/>
          <w:smallCaps/>
          <w:sz w:val="28"/>
          <w:szCs w:val="26"/>
          <w:lang w:val="es-CO"/>
        </w:rPr>
        <w:t>Pereira, R</w:t>
      </w:r>
      <w:r w:rsidR="001F3FA3" w:rsidRPr="00484A74">
        <w:rPr>
          <w:rFonts w:ascii="Georgia" w:hAnsi="Georgia" w:cs="Arial"/>
          <w:iCs/>
          <w:smallCaps/>
          <w:sz w:val="28"/>
          <w:szCs w:val="26"/>
          <w:lang w:val="es-CO"/>
        </w:rPr>
        <w:t>.</w:t>
      </w:r>
      <w:r w:rsidR="00C55802" w:rsidRPr="00484A74">
        <w:rPr>
          <w:rFonts w:ascii="Georgia" w:hAnsi="Georgia" w:cs="Arial"/>
          <w:iCs/>
          <w:smallCaps/>
          <w:sz w:val="28"/>
          <w:szCs w:val="26"/>
          <w:lang w:val="es-CO"/>
        </w:rPr>
        <w:t>,</w:t>
      </w:r>
      <w:r w:rsidRPr="00484A74">
        <w:rPr>
          <w:rFonts w:ascii="Georgia" w:hAnsi="Georgia" w:cs="Arial"/>
          <w:iCs/>
          <w:smallCaps/>
          <w:sz w:val="28"/>
          <w:szCs w:val="26"/>
          <w:lang w:val="es-CO"/>
        </w:rPr>
        <w:t xml:space="preserve"> </w:t>
      </w:r>
      <w:r w:rsidR="000F2638">
        <w:rPr>
          <w:rFonts w:ascii="Georgia" w:hAnsi="Georgia" w:cs="Arial"/>
          <w:iCs/>
          <w:smallCaps/>
          <w:sz w:val="28"/>
          <w:szCs w:val="26"/>
          <w:lang w:val="es-CO"/>
        </w:rPr>
        <w:t xml:space="preserve">dieciocho </w:t>
      </w:r>
      <w:r w:rsidRPr="00484A74">
        <w:rPr>
          <w:rFonts w:ascii="Georgia" w:hAnsi="Georgia" w:cs="Arial"/>
          <w:iCs/>
          <w:smallCaps/>
          <w:sz w:val="28"/>
          <w:szCs w:val="26"/>
          <w:lang w:val="es-CO"/>
        </w:rPr>
        <w:t>(</w:t>
      </w:r>
      <w:r w:rsidR="000F2638">
        <w:rPr>
          <w:rFonts w:ascii="Georgia" w:hAnsi="Georgia" w:cs="Arial"/>
          <w:iCs/>
          <w:smallCaps/>
          <w:sz w:val="28"/>
          <w:szCs w:val="26"/>
          <w:lang w:val="es-CO"/>
        </w:rPr>
        <w:t>18</w:t>
      </w:r>
      <w:r w:rsidRPr="00484A74">
        <w:rPr>
          <w:rFonts w:ascii="Georgia" w:hAnsi="Georgia" w:cs="Arial"/>
          <w:iCs/>
          <w:smallCaps/>
          <w:sz w:val="28"/>
          <w:szCs w:val="26"/>
          <w:lang w:val="es-CO"/>
        </w:rPr>
        <w:t xml:space="preserve">) de </w:t>
      </w:r>
      <w:r w:rsidR="002A7D9F" w:rsidRPr="00484A74">
        <w:rPr>
          <w:rFonts w:ascii="Georgia" w:hAnsi="Georgia" w:cs="Arial"/>
          <w:iCs/>
          <w:smallCaps/>
          <w:sz w:val="28"/>
          <w:szCs w:val="26"/>
          <w:lang w:val="es-CO"/>
        </w:rPr>
        <w:t xml:space="preserve">octubre </w:t>
      </w:r>
      <w:r w:rsidRPr="00484A74">
        <w:rPr>
          <w:rFonts w:ascii="Georgia" w:hAnsi="Georgia" w:cs="Arial"/>
          <w:iCs/>
          <w:smallCaps/>
          <w:sz w:val="28"/>
          <w:szCs w:val="26"/>
          <w:lang w:val="es-CO"/>
        </w:rPr>
        <w:t xml:space="preserve">de dos mil </w:t>
      </w:r>
      <w:r w:rsidR="001F3FA3" w:rsidRPr="00484A74">
        <w:rPr>
          <w:rFonts w:ascii="Georgia" w:hAnsi="Georgia" w:cs="Arial"/>
          <w:iCs/>
          <w:smallCaps/>
          <w:sz w:val="28"/>
          <w:szCs w:val="26"/>
          <w:lang w:val="es-CO"/>
        </w:rPr>
        <w:t xml:space="preserve">diecisiete </w:t>
      </w:r>
      <w:r w:rsidRPr="00484A74">
        <w:rPr>
          <w:rFonts w:ascii="Georgia" w:hAnsi="Georgia" w:cs="Arial"/>
          <w:iCs/>
          <w:smallCaps/>
          <w:sz w:val="28"/>
          <w:szCs w:val="26"/>
          <w:lang w:val="es-CO"/>
        </w:rPr>
        <w:t>(</w:t>
      </w:r>
      <w:r w:rsidR="001F3FA3" w:rsidRPr="00484A74">
        <w:rPr>
          <w:rFonts w:ascii="Georgia" w:hAnsi="Georgia" w:cs="Arial"/>
          <w:iCs/>
          <w:smallCaps/>
          <w:sz w:val="28"/>
          <w:szCs w:val="26"/>
          <w:lang w:val="es-CO"/>
        </w:rPr>
        <w:t>2017</w:t>
      </w:r>
      <w:r w:rsidRPr="00484A74">
        <w:rPr>
          <w:rFonts w:ascii="Georgia" w:hAnsi="Georgia" w:cs="Arial"/>
          <w:iCs/>
          <w:smallCaps/>
          <w:sz w:val="28"/>
          <w:szCs w:val="26"/>
          <w:lang w:val="es-CO"/>
        </w:rPr>
        <w:t>)</w:t>
      </w:r>
      <w:r w:rsidRPr="00484A74">
        <w:rPr>
          <w:rFonts w:ascii="Georgia" w:hAnsi="Georgia" w:cs="Arial"/>
          <w:iCs/>
          <w:sz w:val="28"/>
          <w:szCs w:val="26"/>
          <w:lang w:val="es-CO"/>
        </w:rPr>
        <w:t>.</w:t>
      </w:r>
    </w:p>
    <w:p w:rsidR="003913E3" w:rsidRPr="00484A74" w:rsidRDefault="003913E3" w:rsidP="00F839CE">
      <w:pPr>
        <w:pStyle w:val="Textoindependiente"/>
        <w:spacing w:line="360" w:lineRule="auto"/>
        <w:rPr>
          <w:rFonts w:ascii="Georgia" w:hAnsi="Georgia" w:cs="Arial"/>
          <w:sz w:val="24"/>
          <w:szCs w:val="24"/>
          <w:lang w:val="es-CO"/>
        </w:rPr>
      </w:pPr>
    </w:p>
    <w:p w:rsidR="003913E3" w:rsidRPr="00484A74" w:rsidRDefault="003913E3" w:rsidP="00F839CE">
      <w:pPr>
        <w:pStyle w:val="Textoindependiente"/>
        <w:numPr>
          <w:ilvl w:val="0"/>
          <w:numId w:val="1"/>
        </w:numPr>
        <w:spacing w:line="360" w:lineRule="auto"/>
        <w:rPr>
          <w:rFonts w:ascii="Georgia" w:hAnsi="Georgia" w:cs="Arial"/>
          <w:sz w:val="24"/>
          <w:szCs w:val="24"/>
        </w:rPr>
      </w:pPr>
      <w:r w:rsidRPr="00484A74">
        <w:rPr>
          <w:rFonts w:ascii="Georgia" w:hAnsi="Georgia" w:cs="Arial"/>
          <w:sz w:val="24"/>
          <w:szCs w:val="24"/>
        </w:rPr>
        <w:t xml:space="preserve">EL ASUNTO </w:t>
      </w:r>
      <w:r w:rsidR="00FA29FF" w:rsidRPr="00484A74">
        <w:rPr>
          <w:rFonts w:ascii="Georgia" w:hAnsi="Georgia" w:cs="Arial"/>
          <w:sz w:val="24"/>
          <w:szCs w:val="24"/>
        </w:rPr>
        <w:t xml:space="preserve">POR </w:t>
      </w:r>
      <w:r w:rsidRPr="00484A74">
        <w:rPr>
          <w:rFonts w:ascii="Georgia" w:hAnsi="Georgia" w:cs="Arial"/>
          <w:sz w:val="24"/>
          <w:szCs w:val="24"/>
        </w:rPr>
        <w:t>DECIDIR</w:t>
      </w:r>
    </w:p>
    <w:p w:rsidR="003913E3" w:rsidRPr="00484A74" w:rsidRDefault="003913E3" w:rsidP="00F839CE">
      <w:pPr>
        <w:pStyle w:val="Textoindependiente"/>
        <w:spacing w:line="360" w:lineRule="auto"/>
        <w:rPr>
          <w:rFonts w:ascii="Georgia" w:hAnsi="Georgia" w:cs="Arial"/>
          <w:sz w:val="24"/>
          <w:szCs w:val="24"/>
        </w:rPr>
      </w:pPr>
    </w:p>
    <w:p w:rsidR="003913E3" w:rsidRPr="00484A74" w:rsidRDefault="003913E3" w:rsidP="00F839CE">
      <w:pPr>
        <w:pStyle w:val="Textoindependiente"/>
        <w:spacing w:line="360" w:lineRule="auto"/>
        <w:rPr>
          <w:rFonts w:ascii="Georgia" w:hAnsi="Georgia" w:cs="Arial"/>
          <w:sz w:val="24"/>
          <w:szCs w:val="24"/>
        </w:rPr>
      </w:pPr>
      <w:r w:rsidRPr="00484A74">
        <w:rPr>
          <w:rFonts w:ascii="Georgia" w:hAnsi="Georgia" w:cs="Arial"/>
          <w:sz w:val="24"/>
          <w:szCs w:val="24"/>
        </w:rPr>
        <w:lastRenderedPageBreak/>
        <w:t xml:space="preserve">La impugnación formulada dentro de la acción constitucional referida, luego de surtida la </w:t>
      </w:r>
      <w:proofErr w:type="gramStart"/>
      <w:r w:rsidRPr="00484A74">
        <w:rPr>
          <w:rFonts w:ascii="Georgia" w:hAnsi="Georgia" w:cs="Arial"/>
          <w:sz w:val="24"/>
          <w:szCs w:val="24"/>
        </w:rPr>
        <w:t>actuación</w:t>
      </w:r>
      <w:proofErr w:type="gramEnd"/>
      <w:r w:rsidRPr="00484A74">
        <w:rPr>
          <w:rFonts w:ascii="Georgia" w:hAnsi="Georgia" w:cs="Arial"/>
          <w:sz w:val="24"/>
          <w:szCs w:val="24"/>
        </w:rPr>
        <w:t xml:space="preserve"> de primera instancia, sin avistar nulidades que la invaliden.</w:t>
      </w:r>
    </w:p>
    <w:p w:rsidR="003913E3" w:rsidRPr="00484A74" w:rsidRDefault="003913E3" w:rsidP="00F839CE">
      <w:pPr>
        <w:pStyle w:val="Textoindependiente"/>
        <w:spacing w:line="360" w:lineRule="auto"/>
        <w:rPr>
          <w:rFonts w:ascii="Georgia" w:hAnsi="Georgia" w:cs="Arial"/>
          <w:sz w:val="24"/>
          <w:szCs w:val="24"/>
        </w:rPr>
      </w:pPr>
    </w:p>
    <w:p w:rsidR="003913E3" w:rsidRPr="00484A74" w:rsidRDefault="003913E3" w:rsidP="00F839CE">
      <w:pPr>
        <w:pStyle w:val="Textoindependiente"/>
        <w:numPr>
          <w:ilvl w:val="0"/>
          <w:numId w:val="1"/>
        </w:numPr>
        <w:spacing w:line="360" w:lineRule="auto"/>
        <w:rPr>
          <w:rFonts w:ascii="Georgia" w:hAnsi="Georgia" w:cs="Arial"/>
          <w:sz w:val="24"/>
          <w:szCs w:val="24"/>
        </w:rPr>
      </w:pPr>
      <w:r w:rsidRPr="00484A74">
        <w:rPr>
          <w:rFonts w:ascii="Georgia" w:hAnsi="Georgia" w:cs="Arial"/>
          <w:sz w:val="24"/>
          <w:szCs w:val="24"/>
        </w:rPr>
        <w:t xml:space="preserve">LA SÍNTESIS </w:t>
      </w:r>
      <w:r w:rsidR="002A7D9F" w:rsidRPr="00484A74">
        <w:rPr>
          <w:rFonts w:ascii="Georgia" w:hAnsi="Georgia" w:cs="Arial"/>
          <w:sz w:val="24"/>
          <w:szCs w:val="24"/>
        </w:rPr>
        <w:t>FÁCTICA</w:t>
      </w:r>
      <w:r w:rsidRPr="00484A74">
        <w:rPr>
          <w:rFonts w:ascii="Georgia" w:hAnsi="Georgia" w:cs="Arial"/>
          <w:sz w:val="24"/>
          <w:szCs w:val="24"/>
        </w:rPr>
        <w:t xml:space="preserve"> </w:t>
      </w:r>
    </w:p>
    <w:p w:rsidR="003913E3" w:rsidRPr="00484A74" w:rsidRDefault="003913E3" w:rsidP="00F839CE">
      <w:pPr>
        <w:pStyle w:val="Textoindependiente"/>
        <w:spacing w:line="360" w:lineRule="auto"/>
        <w:rPr>
          <w:rFonts w:ascii="Georgia" w:hAnsi="Georgia" w:cs="Arial"/>
          <w:sz w:val="24"/>
          <w:szCs w:val="24"/>
          <w:lang w:val="es-CO"/>
        </w:rPr>
      </w:pPr>
    </w:p>
    <w:p w:rsidR="003913E3" w:rsidRPr="00484A74" w:rsidRDefault="003913E3" w:rsidP="00F839CE">
      <w:pPr>
        <w:pStyle w:val="Textoindependiente"/>
        <w:spacing w:line="360" w:lineRule="auto"/>
        <w:rPr>
          <w:rFonts w:ascii="Georgia" w:hAnsi="Georgia" w:cs="Arial"/>
          <w:sz w:val="24"/>
          <w:szCs w:val="24"/>
        </w:rPr>
      </w:pPr>
      <w:r w:rsidRPr="00484A74">
        <w:rPr>
          <w:rFonts w:ascii="Georgia" w:hAnsi="Georgia" w:cs="Arial"/>
          <w:sz w:val="24"/>
          <w:szCs w:val="24"/>
        </w:rPr>
        <w:t>Expres</w:t>
      </w:r>
      <w:r w:rsidR="004C5D2C" w:rsidRPr="00484A74">
        <w:rPr>
          <w:rFonts w:ascii="Georgia" w:hAnsi="Georgia" w:cs="Arial"/>
          <w:sz w:val="24"/>
          <w:szCs w:val="24"/>
        </w:rPr>
        <w:t>ó</w:t>
      </w:r>
      <w:r w:rsidRPr="00484A74">
        <w:rPr>
          <w:rFonts w:ascii="Georgia" w:hAnsi="Georgia" w:cs="Arial"/>
          <w:sz w:val="24"/>
          <w:szCs w:val="24"/>
        </w:rPr>
        <w:t xml:space="preserve"> </w:t>
      </w:r>
      <w:r w:rsidR="00CC2AC2" w:rsidRPr="00484A74">
        <w:rPr>
          <w:rFonts w:ascii="Georgia" w:hAnsi="Georgia" w:cs="Arial"/>
          <w:sz w:val="24"/>
          <w:szCs w:val="24"/>
        </w:rPr>
        <w:t xml:space="preserve">que actúa como demandado en proceso </w:t>
      </w:r>
      <w:r w:rsidR="002A7D9F" w:rsidRPr="00484A74">
        <w:rPr>
          <w:rFonts w:ascii="Georgia" w:hAnsi="Georgia" w:cs="Arial"/>
          <w:sz w:val="24"/>
          <w:szCs w:val="24"/>
        </w:rPr>
        <w:t xml:space="preserve">verbal de fijación de cuota alimentaria para persona mayor </w:t>
      </w:r>
      <w:r w:rsidR="00CC2AC2" w:rsidRPr="00484A74">
        <w:rPr>
          <w:rFonts w:ascii="Georgia" w:hAnsi="Georgia" w:cs="Arial"/>
          <w:sz w:val="24"/>
          <w:szCs w:val="24"/>
        </w:rPr>
        <w:t>que se adelanta en el juzgado accionado</w:t>
      </w:r>
      <w:r w:rsidR="00790907" w:rsidRPr="00484A74">
        <w:rPr>
          <w:rFonts w:ascii="Georgia" w:hAnsi="Georgia" w:cs="Arial"/>
          <w:sz w:val="24"/>
          <w:szCs w:val="24"/>
        </w:rPr>
        <w:t>. Dijo que e</w:t>
      </w:r>
      <w:r w:rsidR="002A7D9F" w:rsidRPr="00484A74">
        <w:rPr>
          <w:rFonts w:ascii="Georgia" w:hAnsi="Georgia" w:cs="Arial"/>
          <w:sz w:val="24"/>
          <w:szCs w:val="24"/>
        </w:rPr>
        <w:t xml:space="preserve">l 20-06-2017 </w:t>
      </w:r>
      <w:r w:rsidR="00CC2AC2" w:rsidRPr="00484A74">
        <w:rPr>
          <w:rFonts w:ascii="Georgia" w:hAnsi="Georgia" w:cs="Arial"/>
          <w:sz w:val="24"/>
          <w:szCs w:val="24"/>
        </w:rPr>
        <w:t xml:space="preserve">se profirió sentencia condenatoria </w:t>
      </w:r>
      <w:r w:rsidR="002A7D9F" w:rsidRPr="00484A74">
        <w:rPr>
          <w:rFonts w:ascii="Georgia" w:hAnsi="Georgia" w:cs="Arial"/>
          <w:sz w:val="24"/>
          <w:szCs w:val="24"/>
        </w:rPr>
        <w:t xml:space="preserve">sin tener en cuenta el material probatorio que daba cuenta de que la demandante ejercía una actividad comercial, la venta de un vehículo que tenía en su poder, las declaraciones </w:t>
      </w:r>
      <w:proofErr w:type="spellStart"/>
      <w:r w:rsidR="002A7D9F" w:rsidRPr="00484A74">
        <w:rPr>
          <w:rFonts w:ascii="Georgia" w:hAnsi="Georgia" w:cs="Arial"/>
          <w:sz w:val="24"/>
          <w:szCs w:val="24"/>
        </w:rPr>
        <w:t>extrajuidicio</w:t>
      </w:r>
      <w:proofErr w:type="spellEnd"/>
      <w:r w:rsidR="002A7D9F" w:rsidRPr="00484A74">
        <w:rPr>
          <w:rFonts w:ascii="Georgia" w:hAnsi="Georgia" w:cs="Arial"/>
          <w:sz w:val="24"/>
          <w:szCs w:val="24"/>
        </w:rPr>
        <w:t xml:space="preserve"> que refieren </w:t>
      </w:r>
      <w:r w:rsidR="00790907" w:rsidRPr="00484A74">
        <w:rPr>
          <w:rFonts w:ascii="Georgia" w:hAnsi="Georgia" w:cs="Arial"/>
          <w:sz w:val="24"/>
          <w:szCs w:val="24"/>
        </w:rPr>
        <w:t xml:space="preserve">que debe pagar </w:t>
      </w:r>
      <w:r w:rsidR="002A7D9F" w:rsidRPr="00484A74">
        <w:rPr>
          <w:rFonts w:ascii="Georgia" w:hAnsi="Georgia" w:cs="Arial"/>
          <w:sz w:val="24"/>
          <w:szCs w:val="24"/>
        </w:rPr>
        <w:t>una cuota alimentari</w:t>
      </w:r>
      <w:r w:rsidR="00790907" w:rsidRPr="00484A74">
        <w:rPr>
          <w:rFonts w:ascii="Georgia" w:hAnsi="Georgia" w:cs="Arial"/>
          <w:sz w:val="24"/>
          <w:szCs w:val="24"/>
        </w:rPr>
        <w:t>a</w:t>
      </w:r>
      <w:r w:rsidR="002A7D9F" w:rsidRPr="00484A74">
        <w:rPr>
          <w:rFonts w:ascii="Georgia" w:hAnsi="Georgia" w:cs="Arial"/>
          <w:sz w:val="24"/>
          <w:szCs w:val="24"/>
        </w:rPr>
        <w:t xml:space="preserve"> a uno de sus hijos, el registro civil de nacimiento </w:t>
      </w:r>
      <w:r w:rsidR="00790907" w:rsidRPr="00484A74">
        <w:rPr>
          <w:rFonts w:ascii="Georgia" w:hAnsi="Georgia" w:cs="Arial"/>
          <w:sz w:val="24"/>
          <w:szCs w:val="24"/>
        </w:rPr>
        <w:t xml:space="preserve">de ese menor </w:t>
      </w:r>
      <w:r w:rsidR="002A7D9F" w:rsidRPr="00484A74">
        <w:rPr>
          <w:rFonts w:ascii="Georgia" w:hAnsi="Georgia" w:cs="Arial"/>
          <w:sz w:val="24"/>
          <w:szCs w:val="24"/>
        </w:rPr>
        <w:t>y el desprendible de</w:t>
      </w:r>
      <w:r w:rsidR="00790907" w:rsidRPr="00484A74">
        <w:rPr>
          <w:rFonts w:ascii="Georgia" w:hAnsi="Georgia" w:cs="Arial"/>
          <w:sz w:val="24"/>
          <w:szCs w:val="24"/>
        </w:rPr>
        <w:t xml:space="preserve"> su</w:t>
      </w:r>
      <w:r w:rsidR="002A7D9F" w:rsidRPr="00484A74">
        <w:rPr>
          <w:rFonts w:ascii="Georgia" w:hAnsi="Georgia" w:cs="Arial"/>
          <w:sz w:val="24"/>
          <w:szCs w:val="24"/>
        </w:rPr>
        <w:t xml:space="preserve"> nómina</w:t>
      </w:r>
      <w:r w:rsidR="00790907" w:rsidRPr="00484A74">
        <w:rPr>
          <w:rFonts w:ascii="Georgia" w:hAnsi="Georgia" w:cs="Arial"/>
          <w:sz w:val="24"/>
          <w:szCs w:val="24"/>
        </w:rPr>
        <w:t xml:space="preserve">; además, </w:t>
      </w:r>
      <w:r w:rsidR="002A7D9F" w:rsidRPr="00484A74">
        <w:rPr>
          <w:rFonts w:ascii="Georgia" w:hAnsi="Georgia" w:cs="Arial"/>
          <w:sz w:val="24"/>
          <w:szCs w:val="24"/>
        </w:rPr>
        <w:t xml:space="preserve">se </w:t>
      </w:r>
      <w:r w:rsidR="00790907" w:rsidRPr="00484A74">
        <w:rPr>
          <w:rFonts w:ascii="Georgia" w:hAnsi="Georgia" w:cs="Arial"/>
          <w:sz w:val="24"/>
          <w:szCs w:val="24"/>
        </w:rPr>
        <w:t xml:space="preserve">dejó de hacer alusión </w:t>
      </w:r>
      <w:r w:rsidR="002A7D9F" w:rsidRPr="00484A74">
        <w:rPr>
          <w:rFonts w:ascii="Georgia" w:hAnsi="Georgia" w:cs="Arial"/>
          <w:sz w:val="24"/>
          <w:szCs w:val="24"/>
        </w:rPr>
        <w:t>a la falta de demostraci</w:t>
      </w:r>
      <w:r w:rsidR="00790907" w:rsidRPr="00484A74">
        <w:rPr>
          <w:rFonts w:ascii="Georgia" w:hAnsi="Georgia" w:cs="Arial"/>
          <w:sz w:val="24"/>
          <w:szCs w:val="24"/>
        </w:rPr>
        <w:t xml:space="preserve">ón de las patologías psiquiátricas que le impiden laborar a la demandante </w:t>
      </w:r>
      <w:r w:rsidRPr="00484A74">
        <w:rPr>
          <w:rFonts w:ascii="Georgia" w:hAnsi="Georgia" w:cs="Arial"/>
          <w:color w:val="000000"/>
          <w:sz w:val="24"/>
          <w:szCs w:val="24"/>
          <w:lang w:val="es-CO"/>
        </w:rPr>
        <w:t>(Folio</w:t>
      </w:r>
      <w:r w:rsidR="00E56AE7" w:rsidRPr="00484A74">
        <w:rPr>
          <w:rFonts w:ascii="Georgia" w:hAnsi="Georgia" w:cs="Arial"/>
          <w:color w:val="000000"/>
          <w:sz w:val="24"/>
          <w:szCs w:val="24"/>
          <w:lang w:val="es-CO"/>
        </w:rPr>
        <w:t>s</w:t>
      </w:r>
      <w:r w:rsidRPr="00484A74">
        <w:rPr>
          <w:rFonts w:ascii="Georgia" w:hAnsi="Georgia" w:cs="Arial"/>
          <w:color w:val="000000"/>
          <w:sz w:val="24"/>
          <w:szCs w:val="24"/>
          <w:lang w:val="es-CO"/>
        </w:rPr>
        <w:t xml:space="preserve"> </w:t>
      </w:r>
      <w:r w:rsidR="00790907" w:rsidRPr="00484A74">
        <w:rPr>
          <w:rFonts w:ascii="Georgia" w:hAnsi="Georgia" w:cs="Arial"/>
          <w:color w:val="000000"/>
          <w:sz w:val="24"/>
          <w:szCs w:val="24"/>
          <w:lang w:val="es-CO"/>
        </w:rPr>
        <w:t>63 a 69</w:t>
      </w:r>
      <w:r w:rsidRPr="00484A74">
        <w:rPr>
          <w:rFonts w:ascii="Georgia" w:hAnsi="Georgia" w:cs="Arial"/>
          <w:color w:val="000000"/>
          <w:sz w:val="24"/>
          <w:szCs w:val="24"/>
          <w:lang w:val="es-CO"/>
        </w:rPr>
        <w:t xml:space="preserve">, del cuaderno </w:t>
      </w:r>
      <w:r w:rsidR="003B677E" w:rsidRPr="00484A74">
        <w:rPr>
          <w:rFonts w:ascii="Georgia" w:hAnsi="Georgia" w:cs="Arial"/>
          <w:color w:val="000000"/>
          <w:sz w:val="24"/>
          <w:szCs w:val="24"/>
          <w:lang w:val="es-CO"/>
        </w:rPr>
        <w:t>de primera instancia</w:t>
      </w:r>
      <w:r w:rsidRPr="00484A74">
        <w:rPr>
          <w:rFonts w:ascii="Georgia" w:hAnsi="Georgia" w:cs="Arial"/>
          <w:color w:val="000000"/>
          <w:sz w:val="24"/>
          <w:szCs w:val="24"/>
          <w:lang w:val="es-CO"/>
        </w:rPr>
        <w:t>).</w:t>
      </w:r>
    </w:p>
    <w:p w:rsidR="00531C40" w:rsidRPr="00484A74" w:rsidRDefault="00531C40" w:rsidP="00F839CE">
      <w:pPr>
        <w:pStyle w:val="Textoindependiente"/>
        <w:spacing w:line="360" w:lineRule="auto"/>
        <w:rPr>
          <w:rFonts w:ascii="Georgia" w:hAnsi="Georgia" w:cs="Arial"/>
          <w:color w:val="000000"/>
          <w:sz w:val="24"/>
          <w:szCs w:val="24"/>
          <w:lang w:val="es-CO"/>
        </w:rPr>
      </w:pPr>
    </w:p>
    <w:p w:rsidR="003913E3" w:rsidRPr="00484A74" w:rsidRDefault="00BB305B" w:rsidP="00F839CE">
      <w:pPr>
        <w:pStyle w:val="Textoindependiente"/>
        <w:numPr>
          <w:ilvl w:val="0"/>
          <w:numId w:val="1"/>
        </w:numPr>
        <w:spacing w:line="360" w:lineRule="auto"/>
        <w:rPr>
          <w:rFonts w:ascii="Georgia" w:hAnsi="Georgia" w:cs="Arial"/>
          <w:sz w:val="24"/>
          <w:szCs w:val="24"/>
        </w:rPr>
      </w:pPr>
      <w:r w:rsidRPr="00484A74">
        <w:rPr>
          <w:rFonts w:ascii="Georgia" w:hAnsi="Georgia" w:cs="Arial"/>
          <w:sz w:val="24"/>
          <w:szCs w:val="24"/>
        </w:rPr>
        <w:t>E</w:t>
      </w:r>
      <w:r w:rsidR="00790907" w:rsidRPr="00484A74">
        <w:rPr>
          <w:rFonts w:ascii="Georgia" w:hAnsi="Georgia" w:cs="Arial"/>
          <w:sz w:val="24"/>
          <w:szCs w:val="24"/>
        </w:rPr>
        <w:t>L</w:t>
      </w:r>
      <w:r w:rsidRPr="00484A74">
        <w:rPr>
          <w:rFonts w:ascii="Georgia" w:hAnsi="Georgia" w:cs="Arial"/>
          <w:sz w:val="24"/>
          <w:szCs w:val="24"/>
        </w:rPr>
        <w:t xml:space="preserve"> DERECHO INVOCADO</w:t>
      </w:r>
    </w:p>
    <w:p w:rsidR="00B978A7" w:rsidRPr="00484A74" w:rsidRDefault="00B978A7" w:rsidP="00B978A7">
      <w:pPr>
        <w:pStyle w:val="Textoindependiente"/>
        <w:spacing w:line="360" w:lineRule="auto"/>
        <w:ind w:left="360"/>
        <w:rPr>
          <w:rFonts w:ascii="Georgia" w:hAnsi="Georgia" w:cs="Arial"/>
          <w:sz w:val="24"/>
          <w:szCs w:val="24"/>
        </w:rPr>
      </w:pPr>
    </w:p>
    <w:p w:rsidR="003913E3" w:rsidRDefault="00BB305B" w:rsidP="00F839CE">
      <w:pPr>
        <w:pStyle w:val="Textoindependiente"/>
        <w:widowControl w:val="0"/>
        <w:spacing w:line="360" w:lineRule="auto"/>
        <w:rPr>
          <w:rFonts w:ascii="Georgia" w:hAnsi="Georgia" w:cs="Arial"/>
          <w:sz w:val="24"/>
          <w:szCs w:val="24"/>
        </w:rPr>
      </w:pPr>
      <w:r w:rsidRPr="00484A74">
        <w:rPr>
          <w:rFonts w:ascii="Georgia" w:hAnsi="Georgia" w:cs="Arial"/>
          <w:sz w:val="24"/>
          <w:szCs w:val="24"/>
        </w:rPr>
        <w:t xml:space="preserve">En el petitorio de tutela se invoca el derecho al </w:t>
      </w:r>
      <w:r w:rsidR="001024AA" w:rsidRPr="00484A74">
        <w:rPr>
          <w:rFonts w:ascii="Georgia" w:hAnsi="Georgia" w:cs="Arial"/>
          <w:sz w:val="24"/>
          <w:szCs w:val="24"/>
        </w:rPr>
        <w:t>debido proceso</w:t>
      </w:r>
      <w:r w:rsidR="005C26B3" w:rsidRPr="00484A74">
        <w:rPr>
          <w:rFonts w:ascii="Georgia" w:hAnsi="Georgia" w:cs="Arial"/>
          <w:sz w:val="24"/>
          <w:szCs w:val="24"/>
        </w:rPr>
        <w:t xml:space="preserve"> </w:t>
      </w:r>
      <w:r w:rsidR="003913E3" w:rsidRPr="00484A74">
        <w:rPr>
          <w:rFonts w:ascii="Georgia" w:hAnsi="Georgia" w:cs="Arial"/>
          <w:sz w:val="24"/>
          <w:szCs w:val="24"/>
        </w:rPr>
        <w:t>(Folio</w:t>
      </w:r>
      <w:r w:rsidR="00B978A7" w:rsidRPr="00484A74">
        <w:rPr>
          <w:rFonts w:ascii="Georgia" w:hAnsi="Georgia" w:cs="Arial"/>
          <w:sz w:val="24"/>
          <w:szCs w:val="24"/>
        </w:rPr>
        <w:t xml:space="preserve"> </w:t>
      </w:r>
      <w:r w:rsidR="00790907" w:rsidRPr="00484A74">
        <w:rPr>
          <w:rFonts w:ascii="Georgia" w:hAnsi="Georgia" w:cs="Arial"/>
          <w:sz w:val="24"/>
          <w:szCs w:val="24"/>
        </w:rPr>
        <w:t>63</w:t>
      </w:r>
      <w:r w:rsidR="005C26B3" w:rsidRPr="00484A74">
        <w:rPr>
          <w:rFonts w:ascii="Georgia" w:hAnsi="Georgia" w:cs="Arial"/>
          <w:sz w:val="24"/>
          <w:szCs w:val="24"/>
        </w:rPr>
        <w:t>,</w:t>
      </w:r>
      <w:r w:rsidR="003913E3" w:rsidRPr="00484A74">
        <w:rPr>
          <w:rFonts w:ascii="Georgia" w:hAnsi="Georgia" w:cs="Arial"/>
          <w:sz w:val="24"/>
          <w:szCs w:val="24"/>
        </w:rPr>
        <w:t xml:space="preserve"> </w:t>
      </w:r>
      <w:r w:rsidR="003913E3" w:rsidRPr="00484A74">
        <w:rPr>
          <w:rFonts w:ascii="Georgia" w:hAnsi="Georgia" w:cs="Arial"/>
          <w:color w:val="000000"/>
          <w:sz w:val="24"/>
          <w:szCs w:val="24"/>
          <w:lang w:val="es-CO"/>
        </w:rPr>
        <w:t xml:space="preserve">del cuaderno </w:t>
      </w:r>
      <w:r w:rsidR="003B677E" w:rsidRPr="00484A74">
        <w:rPr>
          <w:rFonts w:ascii="Georgia" w:hAnsi="Georgia" w:cs="Arial"/>
          <w:color w:val="000000"/>
          <w:sz w:val="24"/>
          <w:szCs w:val="24"/>
          <w:lang w:val="es-CO"/>
        </w:rPr>
        <w:t>de primera instancia</w:t>
      </w:r>
      <w:r w:rsidR="003913E3" w:rsidRPr="00484A74">
        <w:rPr>
          <w:rFonts w:ascii="Georgia" w:hAnsi="Georgia" w:cs="Arial"/>
          <w:sz w:val="24"/>
          <w:szCs w:val="24"/>
        </w:rPr>
        <w:t>).</w:t>
      </w:r>
      <w:r w:rsidR="002C2796" w:rsidRPr="00484A74">
        <w:rPr>
          <w:rFonts w:ascii="Georgia" w:hAnsi="Georgia" w:cs="Arial"/>
          <w:sz w:val="24"/>
          <w:szCs w:val="24"/>
        </w:rPr>
        <w:t xml:space="preserve"> </w:t>
      </w:r>
    </w:p>
    <w:p w:rsidR="000F2638" w:rsidRPr="00484A74" w:rsidRDefault="000F2638" w:rsidP="00F839CE">
      <w:pPr>
        <w:pStyle w:val="Textoindependiente"/>
        <w:widowControl w:val="0"/>
        <w:spacing w:line="360" w:lineRule="auto"/>
        <w:rPr>
          <w:rFonts w:ascii="Georgia" w:hAnsi="Georgia" w:cs="Arial"/>
          <w:sz w:val="24"/>
          <w:szCs w:val="24"/>
        </w:rPr>
      </w:pPr>
    </w:p>
    <w:p w:rsidR="00BB305B" w:rsidRPr="00484A74" w:rsidRDefault="00BB305B" w:rsidP="00BB305B">
      <w:pPr>
        <w:pStyle w:val="Textoindependiente"/>
        <w:numPr>
          <w:ilvl w:val="0"/>
          <w:numId w:val="1"/>
        </w:numPr>
        <w:spacing w:line="360" w:lineRule="auto"/>
        <w:rPr>
          <w:rFonts w:ascii="Georgia" w:hAnsi="Georgia"/>
          <w:sz w:val="24"/>
          <w:szCs w:val="24"/>
        </w:rPr>
      </w:pPr>
      <w:r w:rsidRPr="00484A74">
        <w:rPr>
          <w:rFonts w:ascii="Georgia" w:hAnsi="Georgia"/>
          <w:sz w:val="24"/>
          <w:szCs w:val="24"/>
        </w:rPr>
        <w:t>LA PETICIÓN DE PROTECCIÓN</w:t>
      </w:r>
    </w:p>
    <w:p w:rsidR="00BB305B" w:rsidRPr="00484A74" w:rsidRDefault="00BB305B" w:rsidP="00BB305B">
      <w:pPr>
        <w:pStyle w:val="Sinespaciado"/>
        <w:spacing w:line="360" w:lineRule="auto"/>
        <w:jc w:val="both"/>
        <w:rPr>
          <w:rFonts w:ascii="Georgia" w:hAnsi="Georgia" w:cs="Arial"/>
          <w:sz w:val="24"/>
          <w:szCs w:val="24"/>
        </w:rPr>
      </w:pPr>
    </w:p>
    <w:p w:rsidR="00BB305B" w:rsidRPr="00484A74" w:rsidRDefault="00BB305B" w:rsidP="00BB305B">
      <w:pPr>
        <w:pStyle w:val="Sinespaciado"/>
        <w:spacing w:line="360" w:lineRule="auto"/>
        <w:jc w:val="both"/>
        <w:rPr>
          <w:rFonts w:ascii="Georgia" w:hAnsi="Georgia" w:cs="Arial"/>
          <w:sz w:val="24"/>
          <w:szCs w:val="24"/>
        </w:rPr>
      </w:pPr>
      <w:r w:rsidRPr="00484A74">
        <w:rPr>
          <w:rFonts w:ascii="Georgia" w:hAnsi="Georgia" w:cs="Arial"/>
          <w:sz w:val="24"/>
          <w:szCs w:val="24"/>
        </w:rPr>
        <w:t xml:space="preserve">Se pretende que: (i) Se ampare el derecho fundamental; (ii) Se </w:t>
      </w:r>
      <w:r w:rsidR="00790907" w:rsidRPr="00484A74">
        <w:rPr>
          <w:rFonts w:ascii="Georgia" w:hAnsi="Georgia" w:cs="Arial"/>
          <w:sz w:val="24"/>
          <w:szCs w:val="24"/>
        </w:rPr>
        <w:t xml:space="preserve">declare que la </w:t>
      </w:r>
      <w:r w:rsidRPr="00484A74">
        <w:rPr>
          <w:rFonts w:ascii="Georgia" w:hAnsi="Georgia" w:cs="Arial"/>
          <w:sz w:val="24"/>
          <w:szCs w:val="24"/>
        </w:rPr>
        <w:t xml:space="preserve">sentencia proferida por el juzgado </w:t>
      </w:r>
      <w:r w:rsidR="00790907" w:rsidRPr="00484A74">
        <w:rPr>
          <w:rFonts w:ascii="Georgia" w:hAnsi="Georgia" w:cs="Arial"/>
          <w:sz w:val="24"/>
          <w:szCs w:val="24"/>
        </w:rPr>
        <w:t xml:space="preserve">viola los artículos 229 y 29 de la CP; (iii) Se ordene la revisión de la mentada providencia; y, (iv) Se ordene al accionado reconocer el derecho que tiene el accionante </w:t>
      </w:r>
      <w:r w:rsidRPr="00484A74">
        <w:rPr>
          <w:rFonts w:ascii="Georgia" w:hAnsi="Georgia"/>
          <w:sz w:val="24"/>
          <w:szCs w:val="24"/>
        </w:rPr>
        <w:t xml:space="preserve">(Folio </w:t>
      </w:r>
      <w:r w:rsidR="00790907" w:rsidRPr="00484A74">
        <w:rPr>
          <w:rFonts w:ascii="Georgia" w:hAnsi="Georgia"/>
          <w:sz w:val="24"/>
          <w:szCs w:val="24"/>
        </w:rPr>
        <w:t>63</w:t>
      </w:r>
      <w:r w:rsidRPr="00484A74">
        <w:rPr>
          <w:rFonts w:ascii="Georgia" w:hAnsi="Georgia"/>
          <w:sz w:val="24"/>
          <w:szCs w:val="24"/>
        </w:rPr>
        <w:t xml:space="preserve">, del cuaderno </w:t>
      </w:r>
      <w:r w:rsidRPr="00484A74">
        <w:rPr>
          <w:rFonts w:ascii="Georgia" w:hAnsi="Georgia" w:cs="Arial"/>
          <w:color w:val="000000"/>
          <w:sz w:val="24"/>
          <w:szCs w:val="24"/>
          <w:lang w:val="es-CO"/>
        </w:rPr>
        <w:t>de primera instancia</w:t>
      </w:r>
      <w:r w:rsidRPr="00484A74">
        <w:rPr>
          <w:rFonts w:ascii="Georgia" w:hAnsi="Georgia"/>
          <w:sz w:val="24"/>
          <w:szCs w:val="24"/>
        </w:rPr>
        <w:t>)</w:t>
      </w:r>
      <w:r w:rsidRPr="00484A74">
        <w:rPr>
          <w:rFonts w:ascii="Georgia" w:hAnsi="Georgia" w:cs="Arial"/>
          <w:sz w:val="24"/>
          <w:szCs w:val="24"/>
        </w:rPr>
        <w:t xml:space="preserve">. </w:t>
      </w:r>
    </w:p>
    <w:p w:rsidR="001024AA" w:rsidRPr="00484A74" w:rsidRDefault="001024AA" w:rsidP="00F839CE">
      <w:pPr>
        <w:pStyle w:val="Textoindependiente"/>
        <w:widowControl w:val="0"/>
        <w:spacing w:line="360" w:lineRule="auto"/>
        <w:rPr>
          <w:rFonts w:ascii="Georgia" w:hAnsi="Georgia" w:cs="Arial"/>
          <w:sz w:val="24"/>
          <w:szCs w:val="24"/>
          <w:lang w:val="es-ES"/>
        </w:rPr>
      </w:pPr>
    </w:p>
    <w:p w:rsidR="003913E3" w:rsidRPr="00484A74" w:rsidRDefault="00790907" w:rsidP="00F839CE">
      <w:pPr>
        <w:pStyle w:val="Textoindependiente"/>
        <w:widowControl w:val="0"/>
        <w:numPr>
          <w:ilvl w:val="0"/>
          <w:numId w:val="1"/>
        </w:numPr>
        <w:spacing w:line="360" w:lineRule="auto"/>
        <w:rPr>
          <w:rFonts w:ascii="Georgia" w:hAnsi="Georgia" w:cs="Arial"/>
          <w:sz w:val="24"/>
          <w:szCs w:val="24"/>
        </w:rPr>
      </w:pPr>
      <w:r w:rsidRPr="00484A74">
        <w:rPr>
          <w:rFonts w:ascii="Georgia" w:hAnsi="Georgia" w:cs="Arial"/>
          <w:sz w:val="24"/>
          <w:szCs w:val="24"/>
        </w:rPr>
        <w:t xml:space="preserve">EL RESUMEN </w:t>
      </w:r>
      <w:r w:rsidR="003913E3" w:rsidRPr="00484A74">
        <w:rPr>
          <w:rFonts w:ascii="Georgia" w:hAnsi="Georgia" w:cs="Arial"/>
          <w:sz w:val="24"/>
          <w:szCs w:val="24"/>
        </w:rPr>
        <w:t>DE LA CRÓNICA PROCESAL</w:t>
      </w:r>
    </w:p>
    <w:p w:rsidR="003913E3" w:rsidRPr="00484A74" w:rsidRDefault="003913E3" w:rsidP="00B942B6">
      <w:pPr>
        <w:pStyle w:val="Textoindependiente"/>
        <w:spacing w:line="360" w:lineRule="auto"/>
        <w:rPr>
          <w:rFonts w:ascii="Georgia" w:hAnsi="Georgia" w:cs="Arial"/>
          <w:sz w:val="22"/>
          <w:szCs w:val="24"/>
        </w:rPr>
      </w:pPr>
    </w:p>
    <w:p w:rsidR="004B3407" w:rsidRPr="00484A74" w:rsidRDefault="00790907" w:rsidP="004B3407">
      <w:pPr>
        <w:pStyle w:val="Textoindependiente"/>
        <w:widowControl w:val="0"/>
        <w:spacing w:line="360" w:lineRule="auto"/>
        <w:rPr>
          <w:rFonts w:ascii="Georgia" w:hAnsi="Georgia"/>
          <w:sz w:val="24"/>
        </w:rPr>
      </w:pPr>
      <w:r w:rsidRPr="00484A74">
        <w:rPr>
          <w:rFonts w:ascii="Georgia" w:hAnsi="Georgia"/>
          <w:sz w:val="24"/>
        </w:rPr>
        <w:t>El 18-</w:t>
      </w:r>
      <w:r w:rsidR="00441C59">
        <w:rPr>
          <w:rFonts w:ascii="Georgia" w:hAnsi="Georgia"/>
          <w:sz w:val="24"/>
        </w:rPr>
        <w:t>08</w:t>
      </w:r>
      <w:r w:rsidRPr="00484A74">
        <w:rPr>
          <w:rFonts w:ascii="Georgia" w:hAnsi="Georgia"/>
          <w:sz w:val="24"/>
        </w:rPr>
        <w:t xml:space="preserve">-2017 </w:t>
      </w:r>
      <w:r w:rsidRPr="00484A74">
        <w:rPr>
          <w:rFonts w:ascii="Georgia" w:hAnsi="Georgia"/>
          <w:sz w:val="24"/>
          <w:lang w:val="es-CO"/>
        </w:rPr>
        <w:t xml:space="preserve">se </w:t>
      </w:r>
      <w:r w:rsidR="004B3407" w:rsidRPr="00484A74">
        <w:rPr>
          <w:rFonts w:ascii="Georgia" w:hAnsi="Georgia"/>
          <w:sz w:val="24"/>
        </w:rPr>
        <w:t>admitió</w:t>
      </w:r>
      <w:r w:rsidR="004E39D7" w:rsidRPr="00484A74">
        <w:rPr>
          <w:rFonts w:ascii="Georgia" w:hAnsi="Georgia"/>
          <w:sz w:val="24"/>
        </w:rPr>
        <w:t>,</w:t>
      </w:r>
      <w:r w:rsidR="004B3407" w:rsidRPr="00484A74">
        <w:rPr>
          <w:rFonts w:ascii="Georgia" w:hAnsi="Georgia"/>
          <w:sz w:val="24"/>
        </w:rPr>
        <w:t xml:space="preserve"> </w:t>
      </w:r>
      <w:r w:rsidRPr="00484A74">
        <w:rPr>
          <w:rFonts w:ascii="Georgia" w:hAnsi="Georgia"/>
          <w:sz w:val="24"/>
        </w:rPr>
        <w:t xml:space="preserve">se </w:t>
      </w:r>
      <w:r w:rsidR="004E39D7" w:rsidRPr="00484A74">
        <w:rPr>
          <w:rFonts w:ascii="Georgia" w:hAnsi="Georgia"/>
          <w:sz w:val="24"/>
          <w:szCs w:val="24"/>
          <w:lang w:val="es-CO"/>
        </w:rPr>
        <w:t xml:space="preserve">vinculó </w:t>
      </w:r>
      <w:r w:rsidR="00BD3C04" w:rsidRPr="00484A74">
        <w:rPr>
          <w:rFonts w:ascii="Georgia" w:hAnsi="Georgia"/>
          <w:sz w:val="24"/>
          <w:szCs w:val="24"/>
          <w:lang w:val="es-CO"/>
        </w:rPr>
        <w:t xml:space="preserve">a quien estimó conveniente </w:t>
      </w:r>
      <w:r w:rsidR="004E39D7" w:rsidRPr="00484A74">
        <w:rPr>
          <w:rFonts w:ascii="Georgia" w:hAnsi="Georgia"/>
          <w:sz w:val="24"/>
          <w:szCs w:val="24"/>
          <w:lang w:val="es-CO"/>
        </w:rPr>
        <w:t xml:space="preserve">y </w:t>
      </w:r>
      <w:r w:rsidRPr="00484A74">
        <w:rPr>
          <w:rFonts w:ascii="Georgia" w:hAnsi="Georgia"/>
          <w:sz w:val="24"/>
          <w:szCs w:val="24"/>
          <w:lang w:val="es-CO"/>
        </w:rPr>
        <w:t xml:space="preserve">se </w:t>
      </w:r>
      <w:r w:rsidR="004E39D7" w:rsidRPr="00484A74">
        <w:rPr>
          <w:rFonts w:ascii="Georgia" w:hAnsi="Georgia"/>
          <w:sz w:val="24"/>
          <w:szCs w:val="24"/>
          <w:lang w:val="es-CO"/>
        </w:rPr>
        <w:t xml:space="preserve">dispuso </w:t>
      </w:r>
      <w:r w:rsidRPr="00484A74">
        <w:rPr>
          <w:rFonts w:ascii="Georgia" w:hAnsi="Georgia"/>
          <w:sz w:val="24"/>
          <w:szCs w:val="24"/>
          <w:lang w:val="es-CO"/>
        </w:rPr>
        <w:t xml:space="preserve">notificar </w:t>
      </w:r>
      <w:r w:rsidR="004E39D7" w:rsidRPr="00484A74">
        <w:rPr>
          <w:rFonts w:ascii="Georgia" w:hAnsi="Georgia"/>
          <w:sz w:val="24"/>
          <w:szCs w:val="24"/>
          <w:lang w:val="es-CO"/>
        </w:rPr>
        <w:t>a las partes</w:t>
      </w:r>
      <w:r w:rsidRPr="00484A74">
        <w:rPr>
          <w:rFonts w:ascii="Georgia" w:hAnsi="Georgia"/>
          <w:sz w:val="24"/>
          <w:szCs w:val="24"/>
          <w:lang w:val="es-CO"/>
        </w:rPr>
        <w:t>, entre otros ordenamientos</w:t>
      </w:r>
      <w:r w:rsidR="004E39D7" w:rsidRPr="00484A74">
        <w:rPr>
          <w:rFonts w:ascii="Georgia" w:hAnsi="Georgia"/>
          <w:lang w:val="es-CO"/>
        </w:rPr>
        <w:t xml:space="preserve"> </w:t>
      </w:r>
      <w:r w:rsidR="004B3407" w:rsidRPr="00484A74">
        <w:rPr>
          <w:rFonts w:ascii="Georgia" w:hAnsi="Georgia"/>
          <w:sz w:val="24"/>
        </w:rPr>
        <w:t>(Folio</w:t>
      </w:r>
      <w:r w:rsidR="001024AA" w:rsidRPr="00484A74">
        <w:rPr>
          <w:rFonts w:ascii="Georgia" w:hAnsi="Georgia"/>
          <w:sz w:val="24"/>
        </w:rPr>
        <w:t xml:space="preserve"> </w:t>
      </w:r>
      <w:r w:rsidR="009A65A1" w:rsidRPr="00484A74">
        <w:rPr>
          <w:rFonts w:ascii="Georgia" w:hAnsi="Georgia"/>
          <w:sz w:val="24"/>
        </w:rPr>
        <w:t>71</w:t>
      </w:r>
      <w:r w:rsidR="004B3407" w:rsidRPr="00484A74">
        <w:rPr>
          <w:rFonts w:ascii="Georgia" w:hAnsi="Georgia"/>
          <w:sz w:val="24"/>
        </w:rPr>
        <w:t xml:space="preserve">, </w:t>
      </w:r>
      <w:r w:rsidR="00BD3C04" w:rsidRPr="00484A74">
        <w:rPr>
          <w:rFonts w:ascii="Georgia" w:hAnsi="Georgia" w:cs="Arial"/>
          <w:color w:val="000000"/>
          <w:sz w:val="24"/>
          <w:szCs w:val="24"/>
          <w:lang w:val="es-CO"/>
        </w:rPr>
        <w:t>ibídem</w:t>
      </w:r>
      <w:r w:rsidR="004B3407" w:rsidRPr="00484A74">
        <w:rPr>
          <w:rFonts w:ascii="Georgia" w:hAnsi="Georgia"/>
          <w:sz w:val="24"/>
        </w:rPr>
        <w:t xml:space="preserve">). </w:t>
      </w:r>
      <w:r w:rsidR="00BD3C04" w:rsidRPr="00484A74">
        <w:rPr>
          <w:rFonts w:ascii="Georgia" w:hAnsi="Georgia"/>
          <w:sz w:val="24"/>
        </w:rPr>
        <w:t>La</w:t>
      </w:r>
      <w:r w:rsidR="00BD3C04" w:rsidRPr="00484A74">
        <w:rPr>
          <w:rFonts w:ascii="Georgia" w:hAnsi="Georgia"/>
          <w:sz w:val="24"/>
          <w:szCs w:val="24"/>
          <w:lang w:val="es-CO"/>
        </w:rPr>
        <w:t xml:space="preserve"> señora </w:t>
      </w:r>
      <w:proofErr w:type="spellStart"/>
      <w:r w:rsidR="009A65A1" w:rsidRPr="00484A74">
        <w:rPr>
          <w:rFonts w:ascii="Georgia" w:hAnsi="Georgia"/>
          <w:sz w:val="24"/>
          <w:szCs w:val="24"/>
          <w:lang w:val="es-CO"/>
        </w:rPr>
        <w:t>Yolima</w:t>
      </w:r>
      <w:proofErr w:type="spellEnd"/>
      <w:r w:rsidR="009A65A1" w:rsidRPr="00484A74">
        <w:rPr>
          <w:rFonts w:ascii="Georgia" w:hAnsi="Georgia"/>
          <w:sz w:val="24"/>
          <w:szCs w:val="24"/>
          <w:lang w:val="es-CO"/>
        </w:rPr>
        <w:t xml:space="preserve"> Esther Acevedo Peña </w:t>
      </w:r>
      <w:r w:rsidR="001024AA" w:rsidRPr="00484A74">
        <w:rPr>
          <w:rFonts w:ascii="Georgia" w:hAnsi="Georgia"/>
          <w:sz w:val="24"/>
        </w:rPr>
        <w:t>contestó (Folio</w:t>
      </w:r>
      <w:r w:rsidR="00BD3C04" w:rsidRPr="00484A74">
        <w:rPr>
          <w:rFonts w:ascii="Georgia" w:hAnsi="Georgia"/>
          <w:sz w:val="24"/>
        </w:rPr>
        <w:t>s</w:t>
      </w:r>
      <w:r w:rsidR="001024AA" w:rsidRPr="00484A74">
        <w:rPr>
          <w:rFonts w:ascii="Georgia" w:hAnsi="Georgia"/>
          <w:sz w:val="24"/>
        </w:rPr>
        <w:t xml:space="preserve"> </w:t>
      </w:r>
      <w:r w:rsidR="009A65A1" w:rsidRPr="00484A74">
        <w:rPr>
          <w:rFonts w:ascii="Georgia" w:hAnsi="Georgia"/>
          <w:sz w:val="24"/>
        </w:rPr>
        <w:t>75</w:t>
      </w:r>
      <w:r w:rsidR="001024AA" w:rsidRPr="00484A74">
        <w:rPr>
          <w:rFonts w:ascii="Georgia" w:hAnsi="Georgia"/>
          <w:sz w:val="24"/>
        </w:rPr>
        <w:t xml:space="preserve">, </w:t>
      </w:r>
      <w:r w:rsidR="00E35452" w:rsidRPr="00484A74">
        <w:rPr>
          <w:rFonts w:ascii="Georgia" w:hAnsi="Georgia"/>
          <w:sz w:val="24"/>
        </w:rPr>
        <w:t>ibídem</w:t>
      </w:r>
      <w:r w:rsidR="001024AA" w:rsidRPr="00484A74">
        <w:rPr>
          <w:rFonts w:ascii="Georgia" w:hAnsi="Georgia"/>
          <w:sz w:val="24"/>
        </w:rPr>
        <w:t>)</w:t>
      </w:r>
      <w:r w:rsidR="00BD3C04" w:rsidRPr="00484A74">
        <w:rPr>
          <w:rFonts w:ascii="Georgia" w:hAnsi="Georgia"/>
          <w:sz w:val="24"/>
        </w:rPr>
        <w:t>;</w:t>
      </w:r>
      <w:r w:rsidR="004B3407" w:rsidRPr="00484A74">
        <w:rPr>
          <w:rFonts w:ascii="Georgia" w:hAnsi="Georgia"/>
          <w:sz w:val="24"/>
        </w:rPr>
        <w:t xml:space="preserve"> el </w:t>
      </w:r>
      <w:r w:rsidR="009A65A1" w:rsidRPr="00484A74">
        <w:rPr>
          <w:rFonts w:ascii="Georgia" w:hAnsi="Georgia"/>
          <w:sz w:val="24"/>
        </w:rPr>
        <w:t xml:space="preserve">23-08-2017 </w:t>
      </w:r>
      <w:r w:rsidR="004B3407" w:rsidRPr="00484A74">
        <w:rPr>
          <w:rFonts w:ascii="Georgia" w:hAnsi="Georgia"/>
          <w:sz w:val="24"/>
        </w:rPr>
        <w:t xml:space="preserve">se practicó </w:t>
      </w:r>
      <w:r w:rsidR="00BD3C04" w:rsidRPr="00484A74">
        <w:rPr>
          <w:rFonts w:ascii="Georgia" w:hAnsi="Georgia"/>
          <w:sz w:val="24"/>
        </w:rPr>
        <w:t xml:space="preserve">la </w:t>
      </w:r>
      <w:r w:rsidR="004B3407" w:rsidRPr="00484A74">
        <w:rPr>
          <w:rFonts w:ascii="Georgia" w:hAnsi="Georgia"/>
          <w:sz w:val="24"/>
        </w:rPr>
        <w:t xml:space="preserve">inspección judicial </w:t>
      </w:r>
      <w:r w:rsidR="00BD3C04" w:rsidRPr="00484A74">
        <w:rPr>
          <w:rFonts w:ascii="Georgia" w:hAnsi="Georgia"/>
          <w:sz w:val="24"/>
        </w:rPr>
        <w:t xml:space="preserve">(Folio </w:t>
      </w:r>
      <w:r w:rsidR="009A65A1" w:rsidRPr="00484A74">
        <w:rPr>
          <w:rFonts w:ascii="Georgia" w:hAnsi="Georgia"/>
          <w:sz w:val="24"/>
        </w:rPr>
        <w:t>76</w:t>
      </w:r>
      <w:r w:rsidR="004B3407" w:rsidRPr="00484A74">
        <w:rPr>
          <w:rFonts w:ascii="Georgia" w:hAnsi="Georgia"/>
          <w:sz w:val="24"/>
        </w:rPr>
        <w:t>, ibídem)</w:t>
      </w:r>
      <w:r w:rsidR="00BD3C04" w:rsidRPr="00484A74">
        <w:rPr>
          <w:rFonts w:ascii="Georgia" w:hAnsi="Georgia"/>
          <w:sz w:val="24"/>
        </w:rPr>
        <w:t>, luego, e</w:t>
      </w:r>
      <w:r w:rsidR="004B3407" w:rsidRPr="00484A74">
        <w:rPr>
          <w:rFonts w:ascii="Georgia" w:hAnsi="Georgia"/>
          <w:sz w:val="24"/>
        </w:rPr>
        <w:t xml:space="preserve">l </w:t>
      </w:r>
      <w:r w:rsidR="009A65A1" w:rsidRPr="00484A74">
        <w:rPr>
          <w:rFonts w:ascii="Georgia" w:hAnsi="Georgia"/>
          <w:sz w:val="24"/>
        </w:rPr>
        <w:t xml:space="preserve">04-09-2017 </w:t>
      </w:r>
      <w:r w:rsidR="004B3407" w:rsidRPr="00484A74">
        <w:rPr>
          <w:rFonts w:ascii="Georgia" w:hAnsi="Georgia"/>
          <w:sz w:val="24"/>
        </w:rPr>
        <w:t xml:space="preserve">se emitió el fallo (Folios </w:t>
      </w:r>
      <w:r w:rsidR="009A65A1" w:rsidRPr="00484A74">
        <w:rPr>
          <w:rFonts w:ascii="Georgia" w:hAnsi="Georgia"/>
          <w:sz w:val="24"/>
        </w:rPr>
        <w:t>90 a 95</w:t>
      </w:r>
      <w:r w:rsidR="004B3407" w:rsidRPr="00484A74">
        <w:rPr>
          <w:rFonts w:ascii="Georgia" w:hAnsi="Georgia"/>
          <w:sz w:val="24"/>
        </w:rPr>
        <w:t xml:space="preserve">, </w:t>
      </w:r>
      <w:r w:rsidR="00BD3C04" w:rsidRPr="00484A74">
        <w:rPr>
          <w:rFonts w:ascii="Georgia" w:hAnsi="Georgia"/>
          <w:sz w:val="24"/>
        </w:rPr>
        <w:t>ib.</w:t>
      </w:r>
      <w:r w:rsidR="004B3407" w:rsidRPr="00484A74">
        <w:rPr>
          <w:rFonts w:ascii="Georgia" w:hAnsi="Georgia"/>
          <w:sz w:val="24"/>
        </w:rPr>
        <w:t xml:space="preserve">); </w:t>
      </w:r>
      <w:r w:rsidR="00BD3C04" w:rsidRPr="00484A74">
        <w:rPr>
          <w:rFonts w:ascii="Georgia" w:hAnsi="Georgia"/>
          <w:sz w:val="24"/>
        </w:rPr>
        <w:t xml:space="preserve">y </w:t>
      </w:r>
      <w:r w:rsidR="004B3407" w:rsidRPr="00484A74">
        <w:rPr>
          <w:rFonts w:ascii="Georgia" w:hAnsi="Georgia"/>
          <w:sz w:val="24"/>
        </w:rPr>
        <w:t xml:space="preserve">posteriormente, con proveído del </w:t>
      </w:r>
      <w:r w:rsidR="009A65A1" w:rsidRPr="00484A74">
        <w:rPr>
          <w:rFonts w:ascii="Georgia" w:hAnsi="Georgia"/>
          <w:sz w:val="24"/>
        </w:rPr>
        <w:t xml:space="preserve">13-09-2017 </w:t>
      </w:r>
      <w:r w:rsidR="004B3407" w:rsidRPr="00484A74">
        <w:rPr>
          <w:rFonts w:ascii="Georgia" w:hAnsi="Georgia"/>
          <w:sz w:val="24"/>
        </w:rPr>
        <w:t xml:space="preserve">se concedió la impugnación formulada por la parte </w:t>
      </w:r>
      <w:r w:rsidR="009A65A1" w:rsidRPr="00484A74">
        <w:rPr>
          <w:rFonts w:ascii="Georgia" w:hAnsi="Georgia"/>
          <w:sz w:val="24"/>
        </w:rPr>
        <w:t>vinculada</w:t>
      </w:r>
      <w:r w:rsidR="004B3407" w:rsidRPr="00484A74">
        <w:rPr>
          <w:rFonts w:ascii="Georgia" w:hAnsi="Georgia"/>
          <w:sz w:val="24"/>
        </w:rPr>
        <w:t xml:space="preserve">, ante este Tribunal (Folio </w:t>
      </w:r>
      <w:r w:rsidR="009A65A1" w:rsidRPr="00484A74">
        <w:rPr>
          <w:rFonts w:ascii="Georgia" w:hAnsi="Georgia"/>
          <w:sz w:val="24"/>
        </w:rPr>
        <w:t>100</w:t>
      </w:r>
      <w:r w:rsidR="004B3407" w:rsidRPr="00484A74">
        <w:rPr>
          <w:rFonts w:ascii="Georgia" w:hAnsi="Georgia"/>
          <w:sz w:val="24"/>
        </w:rPr>
        <w:t xml:space="preserve">, </w:t>
      </w:r>
      <w:r w:rsidR="009A65A1" w:rsidRPr="00484A74">
        <w:rPr>
          <w:rFonts w:ascii="Georgia" w:hAnsi="Georgia"/>
          <w:sz w:val="24"/>
        </w:rPr>
        <w:t>ib.</w:t>
      </w:r>
      <w:r w:rsidR="004B3407" w:rsidRPr="00484A74">
        <w:rPr>
          <w:rFonts w:ascii="Georgia" w:hAnsi="Georgia"/>
          <w:sz w:val="24"/>
        </w:rPr>
        <w:t xml:space="preserve">). </w:t>
      </w:r>
    </w:p>
    <w:p w:rsidR="006F03E2" w:rsidRPr="00484A74" w:rsidRDefault="006F03E2" w:rsidP="006F03E2">
      <w:pPr>
        <w:spacing w:line="360" w:lineRule="auto"/>
        <w:jc w:val="both"/>
        <w:rPr>
          <w:rFonts w:ascii="Georgia" w:hAnsi="Georgia" w:cs="Arial"/>
          <w:sz w:val="22"/>
          <w:lang w:val="es-ES_tradnl"/>
        </w:rPr>
      </w:pPr>
    </w:p>
    <w:p w:rsidR="009A65A1" w:rsidRPr="00484A74" w:rsidRDefault="009A65A1" w:rsidP="00F839CE">
      <w:pPr>
        <w:pStyle w:val="Textoindependiente"/>
        <w:widowControl w:val="0"/>
        <w:spacing w:line="360" w:lineRule="auto"/>
        <w:rPr>
          <w:rFonts w:ascii="Georgia" w:hAnsi="Georgia" w:cs="Arial"/>
          <w:sz w:val="24"/>
          <w:szCs w:val="24"/>
        </w:rPr>
      </w:pPr>
      <w:r w:rsidRPr="00484A74">
        <w:rPr>
          <w:rFonts w:ascii="Georgia" w:hAnsi="Georgia" w:cs="Arial"/>
          <w:sz w:val="24"/>
          <w:szCs w:val="24"/>
        </w:rPr>
        <w:t>Mediante la sentencia opugnada se concedió el amparo constitucional y se ordenó dictar nuevamente fallo en el que se valoraran la totalidad de las pruebas obrantes en el proceso verbal (Folios 90 a 95, ib.).</w:t>
      </w:r>
    </w:p>
    <w:p w:rsidR="009A65A1" w:rsidRPr="00484A74" w:rsidRDefault="009A65A1" w:rsidP="00F839CE">
      <w:pPr>
        <w:pStyle w:val="Textoindependiente"/>
        <w:widowControl w:val="0"/>
        <w:spacing w:line="360" w:lineRule="auto"/>
        <w:rPr>
          <w:rFonts w:ascii="Georgia" w:hAnsi="Georgia" w:cs="Arial"/>
          <w:sz w:val="24"/>
          <w:szCs w:val="24"/>
        </w:rPr>
      </w:pPr>
    </w:p>
    <w:p w:rsidR="003913E3" w:rsidRPr="00484A74" w:rsidRDefault="00283D22" w:rsidP="00F839CE">
      <w:pPr>
        <w:pStyle w:val="Textoindependiente"/>
        <w:widowControl w:val="0"/>
        <w:spacing w:line="360" w:lineRule="auto"/>
        <w:rPr>
          <w:rFonts w:ascii="Georgia" w:hAnsi="Georgia" w:cs="Arial"/>
          <w:sz w:val="24"/>
          <w:szCs w:val="24"/>
        </w:rPr>
      </w:pPr>
      <w:r w:rsidRPr="00484A74">
        <w:rPr>
          <w:rFonts w:ascii="Georgia" w:hAnsi="Georgia" w:cs="Arial"/>
          <w:sz w:val="24"/>
          <w:szCs w:val="24"/>
        </w:rPr>
        <w:lastRenderedPageBreak/>
        <w:t xml:space="preserve">La </w:t>
      </w:r>
      <w:r w:rsidR="009A65A1" w:rsidRPr="00484A74">
        <w:rPr>
          <w:rFonts w:ascii="Georgia" w:hAnsi="Georgia" w:cs="Arial"/>
          <w:sz w:val="24"/>
          <w:szCs w:val="24"/>
        </w:rPr>
        <w:t xml:space="preserve">señora </w:t>
      </w:r>
      <w:proofErr w:type="spellStart"/>
      <w:r w:rsidR="009A65A1" w:rsidRPr="00484A74">
        <w:rPr>
          <w:rFonts w:ascii="Georgia" w:hAnsi="Georgia"/>
          <w:sz w:val="24"/>
          <w:szCs w:val="24"/>
          <w:lang w:val="es-CO"/>
        </w:rPr>
        <w:t>Yolima</w:t>
      </w:r>
      <w:proofErr w:type="spellEnd"/>
      <w:r w:rsidR="009A65A1" w:rsidRPr="00484A74">
        <w:rPr>
          <w:rFonts w:ascii="Georgia" w:hAnsi="Georgia"/>
          <w:sz w:val="24"/>
          <w:szCs w:val="24"/>
          <w:lang w:val="es-CO"/>
        </w:rPr>
        <w:t xml:space="preserve"> Esther Acevedo Peña discrepa de la decisión porque considera que en el proceso verbal demostró la necesidad que tiene para que le provean alimentos junto con la capacidad del demandado para suministrarlos. Ninguna de las pruebas que se requiere su valoración </w:t>
      </w:r>
      <w:r w:rsidR="00484A74" w:rsidRPr="00484A74">
        <w:rPr>
          <w:rFonts w:ascii="Georgia" w:hAnsi="Georgia"/>
          <w:sz w:val="24"/>
          <w:szCs w:val="24"/>
          <w:lang w:val="es-CO"/>
        </w:rPr>
        <w:t>acredita que el actor deba alim</w:t>
      </w:r>
      <w:r w:rsidR="00B42337">
        <w:rPr>
          <w:rFonts w:ascii="Georgia" w:hAnsi="Georgia"/>
          <w:sz w:val="24"/>
          <w:szCs w:val="24"/>
          <w:lang w:val="es-CO"/>
        </w:rPr>
        <w:t xml:space="preserve">entos a otro hijo, ni que el </w:t>
      </w:r>
      <w:proofErr w:type="spellStart"/>
      <w:r w:rsidR="00B42337">
        <w:rPr>
          <w:rFonts w:ascii="Georgia" w:hAnsi="Georgia"/>
          <w:sz w:val="24"/>
          <w:szCs w:val="24"/>
          <w:lang w:val="es-CO"/>
        </w:rPr>
        <w:t>pre</w:t>
      </w:r>
      <w:r w:rsidR="00484A74" w:rsidRPr="00484A74">
        <w:rPr>
          <w:rFonts w:ascii="Georgia" w:hAnsi="Georgia"/>
          <w:sz w:val="24"/>
          <w:szCs w:val="24"/>
          <w:lang w:val="es-CO"/>
        </w:rPr>
        <w:t>stamo</w:t>
      </w:r>
      <w:proofErr w:type="spellEnd"/>
      <w:r w:rsidR="00484A74" w:rsidRPr="00484A74">
        <w:rPr>
          <w:rFonts w:ascii="Georgia" w:hAnsi="Georgia"/>
          <w:sz w:val="24"/>
          <w:szCs w:val="24"/>
          <w:lang w:val="es-CO"/>
        </w:rPr>
        <w:t xml:space="preserve"> lo haya solicitado para ayudarla, tampoco que posea un establecimiento de comercio en funcionamiento </w:t>
      </w:r>
      <w:r w:rsidR="00C53548" w:rsidRPr="00484A74">
        <w:rPr>
          <w:rFonts w:ascii="Georgia" w:hAnsi="Georgia" w:cs="Arial"/>
          <w:sz w:val="24"/>
          <w:szCs w:val="24"/>
        </w:rPr>
        <w:t xml:space="preserve">(Folio </w:t>
      </w:r>
      <w:r w:rsidR="00484A74" w:rsidRPr="00484A74">
        <w:rPr>
          <w:rFonts w:ascii="Georgia" w:hAnsi="Georgia" w:cs="Arial"/>
          <w:sz w:val="24"/>
          <w:szCs w:val="24"/>
        </w:rPr>
        <w:t>99</w:t>
      </w:r>
      <w:r w:rsidR="00C53548" w:rsidRPr="00484A74">
        <w:rPr>
          <w:rFonts w:ascii="Georgia" w:hAnsi="Georgia" w:cs="Arial"/>
          <w:sz w:val="24"/>
          <w:szCs w:val="24"/>
        </w:rPr>
        <w:t xml:space="preserve">, </w:t>
      </w:r>
      <w:r w:rsidR="007B4AD7" w:rsidRPr="00484A74">
        <w:rPr>
          <w:rFonts w:ascii="Georgia" w:hAnsi="Georgia" w:cs="Arial"/>
          <w:sz w:val="24"/>
          <w:szCs w:val="24"/>
        </w:rPr>
        <w:t>ib.</w:t>
      </w:r>
      <w:r w:rsidR="00C53548" w:rsidRPr="00484A74">
        <w:rPr>
          <w:rFonts w:ascii="Georgia" w:hAnsi="Georgia" w:cs="Arial"/>
          <w:sz w:val="24"/>
          <w:szCs w:val="24"/>
        </w:rPr>
        <w:t>)</w:t>
      </w:r>
      <w:r w:rsidR="00E5080E" w:rsidRPr="00484A74">
        <w:rPr>
          <w:rFonts w:ascii="Georgia" w:hAnsi="Georgia" w:cs="Arial"/>
          <w:sz w:val="24"/>
          <w:szCs w:val="24"/>
        </w:rPr>
        <w:t>.</w:t>
      </w:r>
    </w:p>
    <w:p w:rsidR="000D01DC" w:rsidRPr="00484A74" w:rsidRDefault="000D01DC" w:rsidP="00F839CE">
      <w:pPr>
        <w:pStyle w:val="Textoindependiente"/>
        <w:widowControl w:val="0"/>
        <w:spacing w:line="360" w:lineRule="auto"/>
        <w:rPr>
          <w:rFonts w:ascii="Georgia" w:hAnsi="Georgia" w:cs="Arial"/>
          <w:sz w:val="22"/>
          <w:szCs w:val="24"/>
        </w:rPr>
      </w:pPr>
    </w:p>
    <w:p w:rsidR="00484A74" w:rsidRPr="00484A74" w:rsidRDefault="003913E3" w:rsidP="00F839CE">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484A74">
        <w:rPr>
          <w:rFonts w:ascii="Georgia" w:hAnsi="Georgia" w:cs="Arial"/>
          <w:sz w:val="24"/>
          <w:szCs w:val="24"/>
        </w:rPr>
        <w:t>LA FUNDAMENTACIÓN JURÍDICA PARA RESOLVER</w:t>
      </w:r>
    </w:p>
    <w:p w:rsidR="00484A74" w:rsidRPr="00484A74" w:rsidRDefault="00484A74" w:rsidP="00484A7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 w:val="24"/>
          <w:szCs w:val="24"/>
        </w:rPr>
      </w:pPr>
    </w:p>
    <w:p w:rsidR="00484A74" w:rsidRDefault="003913E3" w:rsidP="00484A74">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lang w:val="es-MX"/>
        </w:rPr>
      </w:pPr>
      <w:r w:rsidRPr="00484A74">
        <w:rPr>
          <w:rFonts w:ascii="Georgia" w:hAnsi="Georgia" w:cs="Arial"/>
          <w:smallCaps/>
          <w:sz w:val="24"/>
          <w:szCs w:val="24"/>
        </w:rPr>
        <w:t>La competencia funcional</w:t>
      </w:r>
      <w:r w:rsidR="00484A74" w:rsidRPr="00484A74">
        <w:rPr>
          <w:rFonts w:ascii="Georgia" w:hAnsi="Georgia" w:cs="Arial"/>
          <w:smallCaps/>
          <w:sz w:val="24"/>
          <w:szCs w:val="24"/>
        </w:rPr>
        <w:t>.</w:t>
      </w:r>
      <w:r w:rsidR="00484A74" w:rsidRPr="00484A74">
        <w:rPr>
          <w:rFonts w:ascii="Georgia" w:hAnsi="Georgia" w:cs="Arial"/>
          <w:sz w:val="24"/>
          <w:szCs w:val="24"/>
        </w:rPr>
        <w:t xml:space="preserve"> </w:t>
      </w:r>
      <w:r w:rsidR="00D64C08" w:rsidRPr="00484A74">
        <w:rPr>
          <w:rFonts w:ascii="Georgia" w:hAnsi="Georgia" w:cs="Arial"/>
          <w:sz w:val="24"/>
          <w:szCs w:val="24"/>
          <w:lang w:val="es-CO"/>
        </w:rPr>
        <w:t>Esta Sala especializada está facultada en forma legal para desatar la controversia puesta a su consideración, por ser l</w:t>
      </w:r>
      <w:r w:rsidR="0000148D" w:rsidRPr="00484A74">
        <w:rPr>
          <w:rFonts w:ascii="Georgia" w:hAnsi="Georgia" w:cs="Arial"/>
          <w:sz w:val="24"/>
          <w:szCs w:val="24"/>
          <w:lang w:val="es-CO"/>
        </w:rPr>
        <w:t>a</w:t>
      </w:r>
      <w:r w:rsidR="00D64C08" w:rsidRPr="00484A74">
        <w:rPr>
          <w:rFonts w:ascii="Georgia" w:hAnsi="Georgia" w:cs="Arial"/>
          <w:sz w:val="24"/>
          <w:szCs w:val="24"/>
          <w:lang w:val="es-CO"/>
        </w:rPr>
        <w:t xml:space="preserve"> superior</w:t>
      </w:r>
      <w:r w:rsidR="0000148D" w:rsidRPr="00484A74">
        <w:rPr>
          <w:rFonts w:ascii="Georgia" w:hAnsi="Georgia" w:cs="Arial"/>
          <w:sz w:val="24"/>
          <w:szCs w:val="24"/>
          <w:lang w:val="es-CO"/>
        </w:rPr>
        <w:t>a</w:t>
      </w:r>
      <w:r w:rsidR="00D64C08" w:rsidRPr="00484A74">
        <w:rPr>
          <w:rFonts w:ascii="Georgia" w:hAnsi="Georgia" w:cs="Arial"/>
          <w:sz w:val="24"/>
          <w:szCs w:val="24"/>
          <w:lang w:val="es-CO"/>
        </w:rPr>
        <w:t xml:space="preserve"> jerárquic</w:t>
      </w:r>
      <w:r w:rsidR="0000148D" w:rsidRPr="00484A74">
        <w:rPr>
          <w:rFonts w:ascii="Georgia" w:hAnsi="Georgia" w:cs="Arial"/>
          <w:sz w:val="24"/>
          <w:szCs w:val="24"/>
          <w:lang w:val="es-CO"/>
        </w:rPr>
        <w:t>a</w:t>
      </w:r>
      <w:r w:rsidR="00D64C08" w:rsidRPr="00484A74">
        <w:rPr>
          <w:rFonts w:ascii="Georgia" w:hAnsi="Georgia" w:cs="Arial"/>
          <w:sz w:val="24"/>
          <w:szCs w:val="24"/>
          <w:lang w:val="es-CO"/>
        </w:rPr>
        <w:t xml:space="preserve"> del Despacho que conoció en primera instancia (Artículo 32 del Decreto 2591 de 1991).</w:t>
      </w:r>
    </w:p>
    <w:p w:rsidR="00484A74" w:rsidRDefault="00484A74" w:rsidP="00484A7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20"/>
        <w:rPr>
          <w:rFonts w:ascii="Georgia" w:hAnsi="Georgia" w:cs="Arial"/>
          <w:sz w:val="24"/>
          <w:szCs w:val="24"/>
          <w:lang w:val="es-MX"/>
        </w:rPr>
      </w:pPr>
    </w:p>
    <w:p w:rsidR="00484A74" w:rsidRDefault="00484A74" w:rsidP="00107115">
      <w:pPr>
        <w:pStyle w:val="Textoindependiente"/>
        <w:widowControl w:val="0"/>
        <w:numPr>
          <w:ilvl w:val="1"/>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484A74">
        <w:rPr>
          <w:rFonts w:ascii="Georgia" w:hAnsi="Georgia" w:cs="Arial"/>
          <w:smallCaps/>
          <w:sz w:val="24"/>
          <w:szCs w:val="24"/>
        </w:rPr>
        <w:t>El problema jurídico a resolver.</w:t>
      </w:r>
      <w:r>
        <w:rPr>
          <w:rFonts w:ascii="Georgia" w:hAnsi="Georgia" w:cs="Arial"/>
          <w:smallCaps/>
          <w:sz w:val="24"/>
          <w:szCs w:val="24"/>
        </w:rPr>
        <w:t xml:space="preserve"> </w:t>
      </w:r>
      <w:r w:rsidRPr="00484A74">
        <w:rPr>
          <w:rFonts w:ascii="Georgia" w:hAnsi="Georgia" w:cs="Arial"/>
          <w:sz w:val="24"/>
          <w:szCs w:val="24"/>
        </w:rPr>
        <w:t xml:space="preserve">¿Es procedente confirmar, modificar o revocar la sentencia del </w:t>
      </w:r>
      <w:r w:rsidRPr="00484A74">
        <w:rPr>
          <w:rFonts w:ascii="Georgia" w:hAnsi="Georgia"/>
          <w:sz w:val="24"/>
        </w:rPr>
        <w:t xml:space="preserve">Juzgado </w:t>
      </w:r>
      <w:r>
        <w:rPr>
          <w:rFonts w:ascii="Georgia" w:hAnsi="Georgia"/>
          <w:sz w:val="24"/>
        </w:rPr>
        <w:t xml:space="preserve">Civil </w:t>
      </w:r>
      <w:r w:rsidRPr="00484A74">
        <w:rPr>
          <w:rFonts w:ascii="Georgia" w:hAnsi="Georgia"/>
          <w:sz w:val="24"/>
        </w:rPr>
        <w:t xml:space="preserve">del </w:t>
      </w:r>
      <w:r w:rsidRPr="00484A74">
        <w:rPr>
          <w:rFonts w:ascii="Georgia" w:hAnsi="Georgia" w:cs="Arial"/>
          <w:sz w:val="24"/>
          <w:szCs w:val="24"/>
        </w:rPr>
        <w:t xml:space="preserve">Circuito de </w:t>
      </w:r>
      <w:r>
        <w:rPr>
          <w:rFonts w:ascii="Georgia" w:hAnsi="Georgia" w:cs="Arial"/>
          <w:sz w:val="24"/>
          <w:szCs w:val="24"/>
        </w:rPr>
        <w:t>Santa Rosa de Cabal</w:t>
      </w:r>
      <w:r w:rsidRPr="00484A74">
        <w:rPr>
          <w:rFonts w:ascii="Georgia" w:hAnsi="Georgia" w:cs="Arial"/>
          <w:sz w:val="24"/>
          <w:szCs w:val="24"/>
        </w:rPr>
        <w:t xml:space="preserve">, según la impugnación presentada por la parte </w:t>
      </w:r>
      <w:r>
        <w:rPr>
          <w:rFonts w:ascii="Georgia" w:hAnsi="Georgia" w:cs="Arial"/>
          <w:sz w:val="24"/>
          <w:szCs w:val="24"/>
        </w:rPr>
        <w:t>vinculada</w:t>
      </w:r>
      <w:r w:rsidRPr="00484A74">
        <w:rPr>
          <w:rFonts w:ascii="Georgia" w:hAnsi="Georgia" w:cs="Arial"/>
          <w:sz w:val="24"/>
          <w:szCs w:val="24"/>
        </w:rPr>
        <w:t xml:space="preserve">? </w:t>
      </w:r>
    </w:p>
    <w:p w:rsidR="00484A74" w:rsidRPr="00484A74" w:rsidRDefault="00484A74" w:rsidP="00484A74">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p>
    <w:p w:rsidR="00484A74" w:rsidRPr="000F2638" w:rsidRDefault="00484A74" w:rsidP="00484A74">
      <w:pPr>
        <w:pStyle w:val="Textoindependiente"/>
        <w:numPr>
          <w:ilvl w:val="1"/>
          <w:numId w:val="41"/>
        </w:numPr>
        <w:tabs>
          <w:tab w:val="clear" w:pos="708"/>
          <w:tab w:val="clear" w:pos="1416"/>
          <w:tab w:val="left" w:pos="709"/>
          <w:tab w:val="left" w:pos="1418"/>
        </w:tabs>
        <w:spacing w:line="360" w:lineRule="auto"/>
        <w:rPr>
          <w:rFonts w:ascii="Georgia" w:hAnsi="Georgia"/>
          <w:smallCaps/>
          <w:szCs w:val="24"/>
        </w:rPr>
      </w:pPr>
      <w:r w:rsidRPr="00CC68E1">
        <w:rPr>
          <w:rFonts w:ascii="Georgia" w:hAnsi="Georgia"/>
          <w:smallCaps/>
          <w:sz w:val="24"/>
          <w:szCs w:val="24"/>
        </w:rPr>
        <w:t>Los presupuestos generales de procedencia</w:t>
      </w:r>
    </w:p>
    <w:p w:rsidR="000F2638" w:rsidRPr="00CC68E1" w:rsidRDefault="000F2638" w:rsidP="000F2638">
      <w:pPr>
        <w:pStyle w:val="Textoindependiente"/>
        <w:tabs>
          <w:tab w:val="clear" w:pos="708"/>
          <w:tab w:val="clear" w:pos="1416"/>
          <w:tab w:val="left" w:pos="709"/>
          <w:tab w:val="left" w:pos="1418"/>
        </w:tabs>
        <w:spacing w:line="360" w:lineRule="auto"/>
        <w:rPr>
          <w:rFonts w:ascii="Georgia" w:hAnsi="Georgia"/>
          <w:smallCaps/>
          <w:szCs w:val="24"/>
        </w:rPr>
      </w:pPr>
    </w:p>
    <w:p w:rsidR="00350325" w:rsidRPr="00484A74" w:rsidRDefault="00484A74" w:rsidP="00020EC7">
      <w:pPr>
        <w:pStyle w:val="Textoindependiente"/>
        <w:widowControl w:val="0"/>
        <w:numPr>
          <w:ilvl w:val="2"/>
          <w:numId w:val="4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rPr>
          <w:rFonts w:ascii="Georgia" w:hAnsi="Georgia" w:cs="Arial"/>
          <w:sz w:val="24"/>
          <w:szCs w:val="24"/>
        </w:rPr>
      </w:pPr>
      <w:r w:rsidRPr="00484A74">
        <w:rPr>
          <w:rFonts w:ascii="Georgia" w:hAnsi="Georgia" w:cs="Arial"/>
          <w:smallCaps/>
          <w:sz w:val="22"/>
          <w:szCs w:val="24"/>
        </w:rPr>
        <w:t>La legitimación en la causa</w:t>
      </w:r>
      <w:r w:rsidRPr="00484A74">
        <w:rPr>
          <w:rFonts w:ascii="Georgia" w:hAnsi="Georgia" w:cs="Arial"/>
          <w:smallCaps/>
          <w:sz w:val="24"/>
          <w:szCs w:val="24"/>
        </w:rPr>
        <w:t>.</w:t>
      </w:r>
      <w:r>
        <w:rPr>
          <w:rFonts w:ascii="Georgia" w:hAnsi="Georgia" w:cs="Arial"/>
          <w:smallCaps/>
          <w:sz w:val="24"/>
          <w:szCs w:val="24"/>
        </w:rPr>
        <w:t xml:space="preserve"> </w:t>
      </w:r>
      <w:r w:rsidR="008924A4" w:rsidRPr="00484A74">
        <w:rPr>
          <w:rFonts w:ascii="Georgia" w:hAnsi="Georgia" w:cs="Arial"/>
          <w:sz w:val="24"/>
          <w:szCs w:val="24"/>
        </w:rPr>
        <w:t>Se cumple la le</w:t>
      </w:r>
      <w:r w:rsidR="006F52BC" w:rsidRPr="00484A74">
        <w:rPr>
          <w:rFonts w:ascii="Georgia" w:hAnsi="Georgia" w:cs="Arial"/>
          <w:sz w:val="24"/>
          <w:szCs w:val="24"/>
        </w:rPr>
        <w:t>gitimación por activa dado que e</w:t>
      </w:r>
      <w:r w:rsidR="008924A4" w:rsidRPr="00484A74">
        <w:rPr>
          <w:rFonts w:ascii="Georgia" w:hAnsi="Georgia" w:cs="Arial"/>
          <w:sz w:val="24"/>
          <w:szCs w:val="24"/>
        </w:rPr>
        <w:t>l señor</w:t>
      </w:r>
      <w:r w:rsidR="00350325" w:rsidRPr="00484A74">
        <w:rPr>
          <w:rFonts w:ascii="Georgia" w:hAnsi="Georgia" w:cs="Arial"/>
          <w:sz w:val="24"/>
          <w:szCs w:val="24"/>
        </w:rPr>
        <w:t xml:space="preserve"> </w:t>
      </w:r>
      <w:r>
        <w:rPr>
          <w:rFonts w:ascii="Georgia" w:hAnsi="Georgia" w:cs="Arial"/>
          <w:sz w:val="24"/>
          <w:szCs w:val="24"/>
        </w:rPr>
        <w:t>Juan Alejandro Tapias Rudas</w:t>
      </w:r>
      <w:r w:rsidR="008924A4" w:rsidRPr="00484A74">
        <w:rPr>
          <w:rFonts w:ascii="Georgia" w:hAnsi="Georgia" w:cs="Arial"/>
          <w:sz w:val="24"/>
          <w:szCs w:val="24"/>
        </w:rPr>
        <w:t xml:space="preserve">, </w:t>
      </w:r>
      <w:r w:rsidR="00350325" w:rsidRPr="00484A74">
        <w:rPr>
          <w:rFonts w:ascii="Georgia" w:hAnsi="Georgia" w:cs="Arial"/>
          <w:sz w:val="24"/>
          <w:szCs w:val="24"/>
        </w:rPr>
        <w:t xml:space="preserve">es </w:t>
      </w:r>
      <w:r w:rsidR="00496952" w:rsidRPr="00484A74">
        <w:rPr>
          <w:rFonts w:ascii="Georgia" w:hAnsi="Georgia" w:cs="Arial"/>
          <w:sz w:val="24"/>
          <w:szCs w:val="24"/>
        </w:rPr>
        <w:t xml:space="preserve">el </w:t>
      </w:r>
      <w:r w:rsidR="00654233" w:rsidRPr="00484A74">
        <w:rPr>
          <w:rFonts w:ascii="Georgia" w:hAnsi="Georgia" w:cs="Arial"/>
          <w:sz w:val="24"/>
          <w:szCs w:val="24"/>
        </w:rPr>
        <w:t xml:space="preserve">demandado en el proceso </w:t>
      </w:r>
      <w:r>
        <w:rPr>
          <w:rFonts w:ascii="Georgia" w:hAnsi="Georgia" w:cs="Arial"/>
          <w:sz w:val="24"/>
          <w:szCs w:val="24"/>
        </w:rPr>
        <w:t>verbal</w:t>
      </w:r>
      <w:r w:rsidR="00350325" w:rsidRPr="00484A74">
        <w:rPr>
          <w:rFonts w:ascii="Georgia" w:hAnsi="Georgia" w:cs="Arial"/>
          <w:sz w:val="24"/>
          <w:szCs w:val="24"/>
        </w:rPr>
        <w:t xml:space="preserve">.  Y por pasiva, lo es el Juzgado </w:t>
      </w:r>
      <w:r>
        <w:rPr>
          <w:rFonts w:ascii="Georgia" w:hAnsi="Georgia" w:cs="Arial"/>
          <w:sz w:val="24"/>
          <w:szCs w:val="24"/>
        </w:rPr>
        <w:t xml:space="preserve">1º Civil </w:t>
      </w:r>
      <w:r w:rsidR="00350325" w:rsidRPr="00484A74">
        <w:rPr>
          <w:rFonts w:ascii="Georgia" w:hAnsi="Georgia" w:cs="Arial"/>
          <w:sz w:val="24"/>
          <w:szCs w:val="24"/>
        </w:rPr>
        <w:t>Municipal</w:t>
      </w:r>
      <w:r w:rsidR="006F52BC" w:rsidRPr="00484A74">
        <w:rPr>
          <w:rFonts w:ascii="Georgia" w:hAnsi="Georgia" w:cs="Arial"/>
          <w:sz w:val="24"/>
          <w:szCs w:val="24"/>
        </w:rPr>
        <w:t xml:space="preserve"> de </w:t>
      </w:r>
      <w:r>
        <w:rPr>
          <w:rFonts w:ascii="Georgia" w:hAnsi="Georgia" w:cs="Arial"/>
          <w:sz w:val="24"/>
          <w:szCs w:val="24"/>
        </w:rPr>
        <w:t>Santa Rosa de Cabal</w:t>
      </w:r>
      <w:r w:rsidR="00350325" w:rsidRPr="00484A74">
        <w:rPr>
          <w:rFonts w:ascii="Georgia" w:hAnsi="Georgia" w:cs="Arial"/>
          <w:sz w:val="24"/>
          <w:szCs w:val="24"/>
        </w:rPr>
        <w:t xml:space="preserve">, por ser la autoridad judicial </w:t>
      </w:r>
      <w:r w:rsidR="00496952" w:rsidRPr="00484A74">
        <w:rPr>
          <w:rFonts w:ascii="Georgia" w:hAnsi="Georgia" w:cs="Arial"/>
          <w:sz w:val="24"/>
          <w:szCs w:val="24"/>
        </w:rPr>
        <w:t xml:space="preserve">que </w:t>
      </w:r>
      <w:r w:rsidR="00350325" w:rsidRPr="00484A74">
        <w:rPr>
          <w:rFonts w:ascii="Georgia" w:hAnsi="Georgia" w:cs="Arial"/>
          <w:sz w:val="24"/>
          <w:szCs w:val="24"/>
        </w:rPr>
        <w:t>conoce del proceso</w:t>
      </w:r>
      <w:r w:rsidR="006C593B" w:rsidRPr="00484A74">
        <w:rPr>
          <w:rFonts w:ascii="Georgia" w:hAnsi="Georgia" w:cs="Arial"/>
          <w:sz w:val="24"/>
          <w:szCs w:val="24"/>
        </w:rPr>
        <w:t>.</w:t>
      </w:r>
    </w:p>
    <w:p w:rsidR="00350325" w:rsidRPr="00484A74" w:rsidRDefault="00350325" w:rsidP="00350325">
      <w:pPr>
        <w:pStyle w:val="Textoindependiente"/>
        <w:spacing w:line="360" w:lineRule="auto"/>
        <w:rPr>
          <w:rFonts w:ascii="Georgia" w:hAnsi="Georgia" w:cs="Arial"/>
          <w:sz w:val="24"/>
        </w:rPr>
      </w:pPr>
    </w:p>
    <w:p w:rsidR="00E77D52" w:rsidRPr="00484A74" w:rsidRDefault="00E77D52" w:rsidP="00E77D52">
      <w:pPr>
        <w:pStyle w:val="Prrafodelista"/>
        <w:numPr>
          <w:ilvl w:val="0"/>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484A74" w:rsidRDefault="00E77D52" w:rsidP="00E77D52">
      <w:pPr>
        <w:pStyle w:val="Prrafodelista"/>
        <w:numPr>
          <w:ilvl w:val="0"/>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484A74" w:rsidRDefault="00E77D52" w:rsidP="00E77D52">
      <w:pPr>
        <w:pStyle w:val="Prrafodelista"/>
        <w:numPr>
          <w:ilvl w:val="1"/>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484A74" w:rsidRDefault="00E77D52" w:rsidP="00E77D52">
      <w:pPr>
        <w:pStyle w:val="Prrafodelista"/>
        <w:numPr>
          <w:ilvl w:val="1"/>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484A74" w:rsidRDefault="00E77D52" w:rsidP="00E77D52">
      <w:pPr>
        <w:pStyle w:val="Prrafodelista"/>
        <w:numPr>
          <w:ilvl w:val="1"/>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E77D52" w:rsidRPr="00484A74" w:rsidRDefault="00E77D52" w:rsidP="00E77D52">
      <w:pPr>
        <w:pStyle w:val="Prrafodelista"/>
        <w:numPr>
          <w:ilvl w:val="1"/>
          <w:numId w:val="35"/>
        </w:numPr>
        <w:tabs>
          <w:tab w:val="left" w:pos="993"/>
        </w:tabs>
        <w:spacing w:after="0" w:line="360" w:lineRule="auto"/>
        <w:contextualSpacing w:val="0"/>
        <w:jc w:val="both"/>
        <w:rPr>
          <w:rFonts w:ascii="Georgia" w:hAnsi="Georgia" w:cs="Arial"/>
          <w:vanish/>
          <w:spacing w:val="-3"/>
          <w:sz w:val="24"/>
          <w:szCs w:val="24"/>
          <w:lang w:val="es-ES_tradnl" w:eastAsia="es-ES"/>
        </w:rPr>
      </w:pPr>
    </w:p>
    <w:p w:rsidR="004453AC" w:rsidRPr="00484A74" w:rsidRDefault="004453AC" w:rsidP="00484A74">
      <w:pPr>
        <w:pStyle w:val="Textoindependiente"/>
        <w:numPr>
          <w:ilvl w:val="2"/>
          <w:numId w:val="41"/>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Georgia" w:hAnsi="Georgia" w:cs="Arial"/>
          <w:smallCaps/>
          <w:sz w:val="24"/>
          <w:szCs w:val="24"/>
        </w:rPr>
      </w:pPr>
      <w:r w:rsidRPr="00484A74">
        <w:rPr>
          <w:rFonts w:ascii="Georgia" w:hAnsi="Georgia" w:cs="Arial"/>
          <w:smallCaps/>
          <w:sz w:val="24"/>
          <w:szCs w:val="24"/>
        </w:rPr>
        <w:t xml:space="preserve">Las sub-reglas de análisis en la </w:t>
      </w:r>
      <w:proofErr w:type="spellStart"/>
      <w:r w:rsidRPr="00484A74">
        <w:rPr>
          <w:rFonts w:ascii="Georgia" w:hAnsi="Georgia" w:cs="Arial"/>
          <w:smallCaps/>
          <w:sz w:val="24"/>
          <w:szCs w:val="24"/>
        </w:rPr>
        <w:t>procedibilidad</w:t>
      </w:r>
      <w:proofErr w:type="spellEnd"/>
      <w:r w:rsidRPr="00484A74">
        <w:rPr>
          <w:rFonts w:ascii="Georgia" w:hAnsi="Georgia" w:cs="Arial"/>
          <w:smallCaps/>
          <w:sz w:val="24"/>
          <w:szCs w:val="24"/>
        </w:rPr>
        <w:t xml:space="preserve"> frente a decisiones judiciales</w:t>
      </w:r>
    </w:p>
    <w:p w:rsidR="004453AC" w:rsidRPr="00484A74" w:rsidRDefault="004453AC" w:rsidP="004453AC">
      <w:pPr>
        <w:pStyle w:val="Textoindependiente"/>
        <w:spacing w:line="360" w:lineRule="auto"/>
        <w:rPr>
          <w:rFonts w:ascii="Georgia" w:hAnsi="Georgia" w:cs="Arial"/>
          <w:szCs w:val="24"/>
        </w:rPr>
      </w:pPr>
    </w:p>
    <w:p w:rsidR="00DB34BE" w:rsidRDefault="00DB34BE" w:rsidP="00DB34BE">
      <w:pPr>
        <w:pStyle w:val="Textoindependiente"/>
        <w:spacing w:line="360" w:lineRule="auto"/>
        <w:rPr>
          <w:rFonts w:ascii="Georgia" w:hAnsi="Georgia" w:cs="Arial"/>
          <w:sz w:val="24"/>
          <w:szCs w:val="24"/>
        </w:rPr>
      </w:pPr>
      <w:r w:rsidRPr="00DB39AD">
        <w:rPr>
          <w:rFonts w:ascii="Georgia" w:hAnsi="Georgia" w:cs="Arial"/>
          <w:sz w:val="24"/>
          <w:szCs w:val="24"/>
        </w:rPr>
        <w:t>Desde la sentencia C-543</w:t>
      </w:r>
      <w:r w:rsidRPr="00DB39AD">
        <w:rPr>
          <w:rFonts w:ascii="Georgia" w:hAnsi="Georgia"/>
          <w:sz w:val="24"/>
          <w:szCs w:val="24"/>
        </w:rPr>
        <w:t xml:space="preserve"> </w:t>
      </w:r>
      <w:r w:rsidRPr="00DB39AD">
        <w:rPr>
          <w:rFonts w:ascii="Georgia" w:hAnsi="Georgia" w:cs="Arial"/>
          <w:sz w:val="24"/>
          <w:szCs w:val="24"/>
        </w:rPr>
        <w:t>de 1992, que examinó en constitucionalidad, los artículos 11, 12 y 40 del Decreto 2591 de 1991, declarados ajustados a la Carta, inicia la línea jurisprudencial en torno a la tutela contra providencias judiciales, que ha evolucionado hasta una re-definición dogmática entre 2003 y 2005</w:t>
      </w:r>
      <w:r w:rsidRPr="00DB39AD">
        <w:rPr>
          <w:rStyle w:val="Refdenotaalpie"/>
          <w:rFonts w:ascii="Georgia" w:hAnsi="Georgia" w:cs="Arial"/>
          <w:sz w:val="24"/>
          <w:szCs w:val="24"/>
        </w:rPr>
        <w:footnoteReference w:id="1"/>
      </w:r>
      <w:r w:rsidRPr="00DB39AD">
        <w:rPr>
          <w:rFonts w:ascii="Georgia" w:hAnsi="Georgia" w:cs="Arial"/>
          <w:sz w:val="24"/>
          <w:szCs w:val="24"/>
        </w:rPr>
        <w:t xml:space="preserve">, básicamente sustituyó la expresión “vías de hecho” </w:t>
      </w:r>
      <w:r w:rsidRPr="00DB39AD">
        <w:rPr>
          <w:rFonts w:ascii="Georgia" w:hAnsi="Georgia" w:cs="Arial"/>
          <w:sz w:val="24"/>
          <w:szCs w:val="24"/>
        </w:rPr>
        <w:lastRenderedPageBreak/>
        <w:t xml:space="preserve">por la de “causales genéricas de </w:t>
      </w:r>
      <w:proofErr w:type="spellStart"/>
      <w:r w:rsidRPr="00DB39AD">
        <w:rPr>
          <w:rFonts w:ascii="Georgia" w:hAnsi="Georgia" w:cs="Arial"/>
          <w:sz w:val="24"/>
          <w:szCs w:val="24"/>
        </w:rPr>
        <w:t>procedibilidad</w:t>
      </w:r>
      <w:proofErr w:type="spellEnd"/>
      <w:r w:rsidRPr="00DB39AD">
        <w:rPr>
          <w:rFonts w:ascii="Georgia" w:hAnsi="Georgia" w:cs="Arial"/>
          <w:sz w:val="24"/>
          <w:szCs w:val="24"/>
        </w:rPr>
        <w:t>” y ensanchó las causales especiales, pasando de cuatro (4) a ocho (8).  En el mismo sentido Quiroga N.</w:t>
      </w:r>
      <w:r w:rsidRPr="00DB39AD">
        <w:rPr>
          <w:rStyle w:val="Refdenotaalpie"/>
          <w:rFonts w:ascii="Georgia" w:hAnsi="Georgia"/>
          <w:sz w:val="24"/>
          <w:szCs w:val="24"/>
        </w:rPr>
        <w:footnoteReference w:id="2"/>
      </w:r>
      <w:r>
        <w:rPr>
          <w:rFonts w:ascii="Georgia" w:hAnsi="Georgia" w:cs="Arial"/>
          <w:sz w:val="24"/>
          <w:szCs w:val="24"/>
        </w:rPr>
        <w:t>.</w:t>
      </w:r>
    </w:p>
    <w:p w:rsidR="00DB34BE" w:rsidRDefault="00DB34BE" w:rsidP="00DB34BE">
      <w:pPr>
        <w:pStyle w:val="Textoindependiente"/>
        <w:spacing w:line="360" w:lineRule="auto"/>
        <w:rPr>
          <w:rFonts w:ascii="Georgia" w:hAnsi="Georgia" w:cs="Arial"/>
          <w:sz w:val="24"/>
          <w:szCs w:val="24"/>
        </w:rPr>
      </w:pPr>
    </w:p>
    <w:p w:rsidR="00DB34BE" w:rsidRDefault="00DB34BE" w:rsidP="00DB34BE">
      <w:pPr>
        <w:pStyle w:val="Textoindependiente"/>
        <w:spacing w:line="360" w:lineRule="auto"/>
        <w:rPr>
          <w:rFonts w:ascii="Georgia" w:hAnsi="Georgia" w:cs="Arial"/>
          <w:sz w:val="24"/>
          <w:szCs w:val="24"/>
        </w:rPr>
      </w:pPr>
      <w:r w:rsidRPr="00DB39AD">
        <w:rPr>
          <w:rFonts w:ascii="Georgia" w:hAnsi="Georgia" w:cs="Arial"/>
          <w:sz w:val="24"/>
          <w:szCs w:val="24"/>
        </w:rPr>
        <w:t xml:space="preserve">Ahora, en frente  del  examen que se reclama en sede constitucional, resulta de mayúscula trascendencia, precisar que </w:t>
      </w:r>
      <w:r w:rsidRPr="00DB39AD">
        <w:rPr>
          <w:rFonts w:ascii="Georgia" w:hAnsi="Georgia" w:cs="Arial"/>
          <w:sz w:val="24"/>
          <w:szCs w:val="24"/>
          <w:u w:val="single"/>
        </w:rPr>
        <w:t>se trata de un juicio de validez y no de corrección</w:t>
      </w:r>
      <w:r w:rsidRPr="00DB39AD">
        <w:rPr>
          <w:rFonts w:ascii="Georgia" w:hAnsi="Georgia" w:cs="Arial"/>
          <w:sz w:val="24"/>
          <w:szCs w:val="24"/>
        </w:rPr>
        <w:t>,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la Colegiatura constitucional</w:t>
      </w:r>
      <w:r w:rsidRPr="00DB39AD">
        <w:rPr>
          <w:rStyle w:val="Refdenotaalpie"/>
          <w:rFonts w:ascii="Georgia" w:hAnsi="Georgia" w:cs="Arial"/>
          <w:sz w:val="24"/>
          <w:szCs w:val="24"/>
        </w:rPr>
        <w:footnoteReference w:id="3"/>
      </w:r>
      <w:r>
        <w:rPr>
          <w:rFonts w:ascii="Georgia" w:hAnsi="Georgia" w:cs="Arial"/>
          <w:sz w:val="24"/>
          <w:szCs w:val="24"/>
        </w:rPr>
        <w:t>.</w:t>
      </w:r>
    </w:p>
    <w:p w:rsidR="00DB34BE" w:rsidRDefault="00DB34BE" w:rsidP="00DB34BE">
      <w:pPr>
        <w:pStyle w:val="Textoindependiente"/>
        <w:spacing w:line="360" w:lineRule="auto"/>
        <w:rPr>
          <w:rFonts w:ascii="Georgia" w:hAnsi="Georgia" w:cs="Arial"/>
          <w:sz w:val="24"/>
          <w:szCs w:val="24"/>
        </w:rPr>
      </w:pPr>
    </w:p>
    <w:p w:rsidR="00DB34BE" w:rsidRDefault="00DB34BE" w:rsidP="00DB34BE">
      <w:pPr>
        <w:pStyle w:val="Textoindependiente"/>
        <w:spacing w:line="360" w:lineRule="auto"/>
        <w:rPr>
          <w:rFonts w:ascii="Georgia" w:hAnsi="Georgia" w:cs="Arial"/>
          <w:sz w:val="24"/>
          <w:szCs w:val="24"/>
        </w:rPr>
      </w:pPr>
      <w:r w:rsidRPr="00DB39AD">
        <w:rPr>
          <w:rFonts w:ascii="Georgia" w:hAnsi="Georgia" w:cs="Arial"/>
          <w:sz w:val="24"/>
          <w:szCs w:val="24"/>
        </w:rPr>
        <w:t xml:space="preserve">Los requisitos generales de </w:t>
      </w:r>
      <w:proofErr w:type="spellStart"/>
      <w:r w:rsidRPr="00DB39AD">
        <w:rPr>
          <w:rFonts w:ascii="Georgia" w:hAnsi="Georgia" w:cs="Arial"/>
          <w:sz w:val="24"/>
          <w:szCs w:val="24"/>
        </w:rPr>
        <w:t>procedibilidad</w:t>
      </w:r>
      <w:proofErr w:type="spellEnd"/>
      <w:r w:rsidRPr="00DB39AD">
        <w:rPr>
          <w:rFonts w:ascii="Georgia" w:hAnsi="Georgia" w:cs="Arial"/>
          <w:sz w:val="24"/>
          <w:szCs w:val="24"/>
        </w:rPr>
        <w:t>, explicados en amplitud en la C-590 de 2005</w:t>
      </w:r>
      <w:r w:rsidRPr="00DB39AD">
        <w:rPr>
          <w:rStyle w:val="Refdenotaalpie"/>
          <w:rFonts w:ascii="Georgia" w:hAnsi="Georgia" w:cs="Arial"/>
          <w:sz w:val="24"/>
          <w:szCs w:val="24"/>
        </w:rPr>
        <w:footnoteReference w:id="4"/>
      </w:r>
      <w:r w:rsidRPr="00DB39AD">
        <w:rPr>
          <w:rFonts w:ascii="Georgia" w:hAnsi="Georgia" w:cs="Arial"/>
          <w:sz w:val="24"/>
          <w:szCs w:val="24"/>
        </w:rPr>
        <w:t xml:space="preserve"> y reiterados en la consolidada línea jurisprudencial de la CC</w:t>
      </w:r>
      <w:r w:rsidRPr="00DB39AD">
        <w:rPr>
          <w:rStyle w:val="Refdenotaalpie"/>
          <w:rFonts w:ascii="Georgia" w:hAnsi="Georgia" w:cs="Arial"/>
          <w:sz w:val="24"/>
          <w:szCs w:val="24"/>
        </w:rPr>
        <w:footnoteReference w:id="5"/>
      </w:r>
      <w:r w:rsidRPr="00DB39AD">
        <w:rPr>
          <w:rFonts w:ascii="Georgia" w:hAnsi="Georgia" w:cs="Arial"/>
          <w:sz w:val="24"/>
          <w:szCs w:val="24"/>
        </w:rPr>
        <w:t xml:space="preserve"> (2017)</w:t>
      </w:r>
      <w:r w:rsidRPr="00DB39AD">
        <w:rPr>
          <w:rStyle w:val="Refdenotaalpie"/>
          <w:rFonts w:ascii="Georgia" w:hAnsi="Georgia" w:cs="Arial"/>
          <w:sz w:val="24"/>
          <w:szCs w:val="24"/>
        </w:rPr>
        <w:t xml:space="preserve"> </w:t>
      </w:r>
      <w:r w:rsidRPr="00DB39AD">
        <w:rPr>
          <w:rStyle w:val="Refdenotaalpie"/>
          <w:rFonts w:ascii="Georgia" w:hAnsi="Georgia" w:cs="Arial"/>
          <w:sz w:val="24"/>
          <w:szCs w:val="24"/>
        </w:rPr>
        <w:footnoteReference w:id="6"/>
      </w:r>
      <w:r w:rsidRPr="00DB39AD">
        <w:rPr>
          <w:rFonts w:ascii="Georgia" w:hAnsi="Georgia" w:cs="Arial"/>
          <w:sz w:val="24"/>
          <w:szCs w:val="24"/>
        </w:rPr>
        <w:t xml:space="preserve">  son: (i)</w:t>
      </w:r>
      <w:r w:rsidRPr="00DB39AD">
        <w:rPr>
          <w:rStyle w:val="Refdenotaalpie"/>
          <w:rFonts w:ascii="Georgia" w:hAnsi="Georgia" w:cs="Arial"/>
          <w:sz w:val="24"/>
          <w:szCs w:val="24"/>
        </w:rPr>
        <w:t xml:space="preserve"> </w:t>
      </w:r>
      <w:r w:rsidRPr="00DB39AD">
        <w:rPr>
          <w:rFonts w:ascii="Georgia" w:hAnsi="Georgia" w:cs="Arial"/>
          <w:sz w:val="24"/>
          <w:szCs w:val="24"/>
        </w:rPr>
        <w:t>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 (vi) De ser posible, los hubiere alegado en el proceso judicial en las oportunidades debidas; (vii) Que no se trate de tutela contra tutela</w:t>
      </w:r>
      <w:r w:rsidRPr="00DB39AD">
        <w:rPr>
          <w:rStyle w:val="Refdenotaalpie"/>
          <w:rFonts w:ascii="Georgia" w:hAnsi="Georgia"/>
          <w:sz w:val="24"/>
          <w:szCs w:val="24"/>
        </w:rPr>
        <w:footnoteReference w:id="7"/>
      </w:r>
      <w:r>
        <w:rPr>
          <w:rFonts w:ascii="Georgia" w:hAnsi="Georgia" w:cs="Arial"/>
          <w:sz w:val="24"/>
          <w:szCs w:val="24"/>
        </w:rPr>
        <w:t>.</w:t>
      </w:r>
    </w:p>
    <w:p w:rsidR="00DB34BE" w:rsidRDefault="00DB34BE" w:rsidP="00DB34BE">
      <w:pPr>
        <w:pStyle w:val="Textoindependiente"/>
        <w:spacing w:line="360" w:lineRule="auto"/>
        <w:rPr>
          <w:rFonts w:ascii="Georgia" w:hAnsi="Georgia" w:cs="Arial"/>
          <w:sz w:val="24"/>
          <w:szCs w:val="24"/>
        </w:rPr>
      </w:pPr>
    </w:p>
    <w:p w:rsidR="00DB34BE" w:rsidRPr="00DB39AD" w:rsidRDefault="00DB34BE" w:rsidP="002C3144">
      <w:pPr>
        <w:pStyle w:val="Textoindependiente"/>
        <w:spacing w:line="360" w:lineRule="auto"/>
        <w:rPr>
          <w:rFonts w:ascii="Georgia" w:hAnsi="Georgia" w:cs="Arial"/>
          <w:sz w:val="24"/>
          <w:szCs w:val="24"/>
        </w:rPr>
      </w:pPr>
      <w:r w:rsidRPr="00DB34BE">
        <w:rPr>
          <w:rFonts w:ascii="Georgia" w:hAnsi="Georgia" w:cs="Arial"/>
          <w:sz w:val="24"/>
          <w:szCs w:val="24"/>
        </w:rPr>
        <w:t xml:space="preserve">De otra parte, como requisitos o causales especiales de </w:t>
      </w:r>
      <w:proofErr w:type="spellStart"/>
      <w:r w:rsidRPr="00DB34BE">
        <w:rPr>
          <w:rFonts w:ascii="Georgia" w:hAnsi="Georgia" w:cs="Arial"/>
          <w:sz w:val="24"/>
          <w:szCs w:val="24"/>
        </w:rPr>
        <w:t>proce</w:t>
      </w:r>
      <w:r>
        <w:rPr>
          <w:rFonts w:ascii="Georgia" w:hAnsi="Georgia" w:cs="Arial"/>
          <w:sz w:val="24"/>
          <w:szCs w:val="24"/>
        </w:rPr>
        <w:t>dibilidad</w:t>
      </w:r>
      <w:proofErr w:type="spellEnd"/>
      <w:r>
        <w:rPr>
          <w:rFonts w:ascii="Georgia" w:hAnsi="Georgia" w:cs="Arial"/>
          <w:sz w:val="24"/>
          <w:szCs w:val="24"/>
        </w:rPr>
        <w:t xml:space="preserve">, se han definido los </w:t>
      </w:r>
      <w:r w:rsidRPr="00DB39AD">
        <w:rPr>
          <w:rFonts w:ascii="Georgia" w:hAnsi="Georgia" w:cs="Arial"/>
          <w:sz w:val="24"/>
          <w:szCs w:val="24"/>
        </w:rPr>
        <w:t xml:space="preserve">siguientes: (i) Defecto orgánico, (ii) Defecto procedimental absoluto, (iii) Defecto fáctico, (iv) Error inducido, (v) Decisión sin motivación, (vi) Defecto material o sustantivo; (vii) Desconocimiento del precedente; y, por último, (viii) violación directa de la Carta. Un sistemático  </w:t>
      </w:r>
      <w:r>
        <w:rPr>
          <w:rFonts w:ascii="Georgia" w:hAnsi="Georgia" w:cs="Arial"/>
          <w:sz w:val="24"/>
          <w:szCs w:val="24"/>
        </w:rPr>
        <w:t xml:space="preserve"> </w:t>
      </w:r>
      <w:r w:rsidRPr="00DB39AD">
        <w:rPr>
          <w:rFonts w:ascii="Georgia" w:hAnsi="Georgia" w:cs="Arial"/>
          <w:sz w:val="24"/>
          <w:szCs w:val="24"/>
        </w:rPr>
        <w:t xml:space="preserve">recuento </w:t>
      </w:r>
      <w:r>
        <w:rPr>
          <w:rFonts w:ascii="Georgia" w:hAnsi="Georgia" w:cs="Arial"/>
          <w:sz w:val="24"/>
          <w:szCs w:val="24"/>
        </w:rPr>
        <w:t xml:space="preserve"> </w:t>
      </w:r>
      <w:r w:rsidRPr="00DB39AD">
        <w:rPr>
          <w:rFonts w:ascii="Georgia" w:hAnsi="Georgia" w:cs="Arial"/>
          <w:sz w:val="24"/>
          <w:szCs w:val="24"/>
        </w:rPr>
        <w:t xml:space="preserve"> puede</w:t>
      </w:r>
      <w:r>
        <w:rPr>
          <w:rFonts w:ascii="Georgia" w:hAnsi="Georgia" w:cs="Arial"/>
          <w:sz w:val="24"/>
          <w:szCs w:val="24"/>
        </w:rPr>
        <w:t xml:space="preserve"> </w:t>
      </w:r>
      <w:r w:rsidRPr="00DB39AD">
        <w:rPr>
          <w:rFonts w:ascii="Georgia" w:hAnsi="Georgia" w:cs="Arial"/>
          <w:sz w:val="24"/>
          <w:szCs w:val="24"/>
        </w:rPr>
        <w:t xml:space="preserve">  leerse </w:t>
      </w:r>
      <w:r>
        <w:rPr>
          <w:rFonts w:ascii="Georgia" w:hAnsi="Georgia" w:cs="Arial"/>
          <w:sz w:val="24"/>
          <w:szCs w:val="24"/>
        </w:rPr>
        <w:t xml:space="preserve"> </w:t>
      </w:r>
      <w:r w:rsidRPr="00DB39AD">
        <w:rPr>
          <w:rFonts w:ascii="Georgia" w:hAnsi="Georgia" w:cs="Arial"/>
          <w:sz w:val="24"/>
          <w:szCs w:val="24"/>
        </w:rPr>
        <w:t xml:space="preserve"> en </w:t>
      </w:r>
      <w:r>
        <w:rPr>
          <w:rFonts w:ascii="Georgia" w:hAnsi="Georgia" w:cs="Arial"/>
          <w:sz w:val="24"/>
          <w:szCs w:val="24"/>
        </w:rPr>
        <w:t xml:space="preserve"> </w:t>
      </w:r>
      <w:r w:rsidRPr="00DB39AD">
        <w:rPr>
          <w:rFonts w:ascii="Georgia" w:hAnsi="Georgia" w:cs="Arial"/>
          <w:sz w:val="24"/>
          <w:szCs w:val="24"/>
        </w:rPr>
        <w:t xml:space="preserve"> la </w:t>
      </w:r>
      <w:r>
        <w:rPr>
          <w:rFonts w:ascii="Georgia" w:hAnsi="Georgia" w:cs="Arial"/>
          <w:sz w:val="24"/>
          <w:szCs w:val="24"/>
        </w:rPr>
        <w:t xml:space="preserve"> </w:t>
      </w:r>
      <w:r w:rsidRPr="00DB39AD">
        <w:rPr>
          <w:rFonts w:ascii="Georgia" w:hAnsi="Georgia" w:cs="Arial"/>
          <w:sz w:val="24"/>
          <w:szCs w:val="24"/>
        </w:rPr>
        <w:t xml:space="preserve"> obra </w:t>
      </w:r>
      <w:r>
        <w:rPr>
          <w:rFonts w:ascii="Georgia" w:hAnsi="Georgia" w:cs="Arial"/>
          <w:sz w:val="24"/>
          <w:szCs w:val="24"/>
        </w:rPr>
        <w:t xml:space="preserve"> </w:t>
      </w:r>
      <w:r w:rsidRPr="00DB39AD">
        <w:rPr>
          <w:rFonts w:ascii="Georgia" w:hAnsi="Georgia" w:cs="Arial"/>
          <w:sz w:val="24"/>
          <w:szCs w:val="24"/>
        </w:rPr>
        <w:t>de</w:t>
      </w:r>
      <w:r>
        <w:rPr>
          <w:rFonts w:ascii="Georgia" w:hAnsi="Georgia" w:cs="Arial"/>
          <w:sz w:val="24"/>
          <w:szCs w:val="24"/>
        </w:rPr>
        <w:t xml:space="preserve"> </w:t>
      </w:r>
      <w:r w:rsidRPr="00DB39AD">
        <w:rPr>
          <w:rFonts w:ascii="Georgia" w:hAnsi="Georgia" w:cs="Arial"/>
          <w:sz w:val="24"/>
          <w:szCs w:val="24"/>
        </w:rPr>
        <w:t xml:space="preserve"> los</w:t>
      </w:r>
      <w:r>
        <w:rPr>
          <w:rFonts w:ascii="Georgia" w:hAnsi="Georgia" w:cs="Arial"/>
          <w:sz w:val="24"/>
          <w:szCs w:val="24"/>
        </w:rPr>
        <w:t xml:space="preserve"> </w:t>
      </w:r>
      <w:r w:rsidRPr="00DB39AD">
        <w:rPr>
          <w:rFonts w:ascii="Georgia" w:hAnsi="Georgia" w:cs="Arial"/>
          <w:sz w:val="24"/>
          <w:szCs w:val="24"/>
        </w:rPr>
        <w:t xml:space="preserve"> doctores</w:t>
      </w:r>
      <w:r>
        <w:rPr>
          <w:rFonts w:ascii="Georgia" w:hAnsi="Georgia" w:cs="Arial"/>
          <w:sz w:val="24"/>
          <w:szCs w:val="24"/>
        </w:rPr>
        <w:t xml:space="preserve"> </w:t>
      </w:r>
      <w:r w:rsidRPr="00DB39AD">
        <w:rPr>
          <w:rFonts w:ascii="Georgia" w:hAnsi="Georgia" w:cs="Arial"/>
          <w:sz w:val="24"/>
          <w:szCs w:val="24"/>
        </w:rPr>
        <w:t xml:space="preserve"> Catalina </w:t>
      </w:r>
      <w:r>
        <w:rPr>
          <w:rFonts w:ascii="Georgia" w:hAnsi="Georgia" w:cs="Arial"/>
          <w:sz w:val="24"/>
          <w:szCs w:val="24"/>
        </w:rPr>
        <w:t xml:space="preserve"> </w:t>
      </w:r>
      <w:r w:rsidRPr="00DB39AD">
        <w:rPr>
          <w:rFonts w:ascii="Georgia" w:hAnsi="Georgia" w:cs="Arial"/>
          <w:sz w:val="24"/>
          <w:szCs w:val="24"/>
        </w:rPr>
        <w:t xml:space="preserve">Botero </w:t>
      </w:r>
      <w:r>
        <w:rPr>
          <w:rFonts w:ascii="Georgia" w:hAnsi="Georgia" w:cs="Arial"/>
          <w:sz w:val="24"/>
          <w:szCs w:val="24"/>
        </w:rPr>
        <w:t xml:space="preserve"> </w:t>
      </w:r>
      <w:r w:rsidRPr="00DB39AD">
        <w:rPr>
          <w:rFonts w:ascii="Georgia" w:hAnsi="Georgia" w:cs="Arial"/>
          <w:sz w:val="24"/>
          <w:szCs w:val="24"/>
        </w:rPr>
        <w:t>M.</w:t>
      </w:r>
      <w:r w:rsidRPr="00DB39AD">
        <w:rPr>
          <w:rFonts w:ascii="Georgia" w:hAnsi="Georgia" w:cs="Arial"/>
          <w:sz w:val="24"/>
          <w:szCs w:val="24"/>
          <w:vertAlign w:val="superscript"/>
        </w:rPr>
        <w:footnoteReference w:id="8"/>
      </w:r>
      <w:r w:rsidRPr="00DB39AD">
        <w:rPr>
          <w:rFonts w:ascii="Georgia" w:hAnsi="Georgia" w:cs="Arial"/>
          <w:sz w:val="24"/>
          <w:szCs w:val="24"/>
        </w:rPr>
        <w:t xml:space="preserve"> y Quinche R.</w:t>
      </w:r>
      <w:r w:rsidRPr="00DB39AD">
        <w:rPr>
          <w:rStyle w:val="Refdenotaalpie"/>
          <w:rFonts w:ascii="Georgia" w:hAnsi="Georgia" w:cs="Arial"/>
          <w:sz w:val="24"/>
          <w:szCs w:val="24"/>
        </w:rPr>
        <w:footnoteReference w:id="9"/>
      </w:r>
      <w:r w:rsidRPr="00DB39AD">
        <w:rPr>
          <w:rFonts w:ascii="Georgia" w:hAnsi="Georgia" w:cs="Arial"/>
          <w:sz w:val="24"/>
          <w:szCs w:val="24"/>
        </w:rPr>
        <w:t>.</w:t>
      </w:r>
    </w:p>
    <w:p w:rsidR="00DB34BE" w:rsidRPr="00715A6F" w:rsidRDefault="00DB34BE" w:rsidP="002C3144">
      <w:pPr>
        <w:pStyle w:val="Prrafodelista"/>
        <w:widowControl w:val="0"/>
        <w:autoSpaceDE w:val="0"/>
        <w:autoSpaceDN w:val="0"/>
        <w:adjustRightInd w:val="0"/>
        <w:spacing w:after="0" w:line="360" w:lineRule="auto"/>
        <w:ind w:right="51"/>
        <w:contextualSpacing w:val="0"/>
        <w:jc w:val="both"/>
        <w:rPr>
          <w:rFonts w:ascii="Arial" w:hAnsi="Arial"/>
          <w:smallCaps/>
          <w:sz w:val="24"/>
          <w:lang w:val="es-ES_tradnl"/>
        </w:rPr>
      </w:pPr>
    </w:p>
    <w:p w:rsidR="00DB34BE" w:rsidRPr="00DB34BE" w:rsidRDefault="00DB34BE" w:rsidP="002C3144">
      <w:pPr>
        <w:pStyle w:val="Prrafodelista"/>
        <w:numPr>
          <w:ilvl w:val="1"/>
          <w:numId w:val="41"/>
        </w:numPr>
        <w:spacing w:after="0" w:line="360" w:lineRule="auto"/>
        <w:ind w:right="51"/>
        <w:jc w:val="both"/>
        <w:rPr>
          <w:rFonts w:ascii="Georgia" w:hAnsi="Georgia"/>
          <w:smallCaps/>
          <w:lang w:val="es-ES_tradnl"/>
        </w:rPr>
      </w:pPr>
      <w:r w:rsidRPr="00DB34BE">
        <w:rPr>
          <w:rFonts w:ascii="Georgia" w:hAnsi="Georgia" w:cs="Arial"/>
          <w:smallCaps/>
        </w:rPr>
        <w:t xml:space="preserve">El defecto fáctico </w:t>
      </w:r>
    </w:p>
    <w:p w:rsidR="00DB34BE" w:rsidRPr="00715A6F" w:rsidRDefault="00DB34BE" w:rsidP="002C3144">
      <w:pPr>
        <w:spacing w:line="360" w:lineRule="auto"/>
        <w:ind w:right="51"/>
        <w:jc w:val="both"/>
        <w:rPr>
          <w:rFonts w:ascii="Georgia" w:hAnsi="Georgia"/>
          <w:lang w:val="es-ES_tradnl"/>
        </w:rPr>
      </w:pPr>
    </w:p>
    <w:p w:rsidR="00DB34BE" w:rsidRPr="00DB34BE" w:rsidRDefault="00DB34BE" w:rsidP="002C3144">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360" w:lineRule="auto"/>
        <w:jc w:val="both"/>
        <w:textAlignment w:val="baseline"/>
        <w:rPr>
          <w:rFonts w:ascii="Georgia" w:hAnsi="Georgia" w:cs="Arial"/>
          <w:szCs w:val="22"/>
        </w:rPr>
      </w:pPr>
      <w:r w:rsidRPr="00DB34BE">
        <w:rPr>
          <w:rFonts w:ascii="Georgia" w:hAnsi="Georgia" w:cs="Arial"/>
          <w:szCs w:val="22"/>
        </w:rPr>
        <w:t>La doctrina constitucional</w:t>
      </w:r>
      <w:r w:rsidRPr="00DB34BE">
        <w:rPr>
          <w:rStyle w:val="Refdenotaalpie"/>
          <w:rFonts w:ascii="Georgia" w:hAnsi="Georgia"/>
          <w:szCs w:val="22"/>
        </w:rPr>
        <w:footnoteReference w:id="10"/>
      </w:r>
      <w:r w:rsidRPr="00DB34BE">
        <w:rPr>
          <w:rFonts w:ascii="Georgia" w:hAnsi="Georgia" w:cs="Arial"/>
          <w:szCs w:val="22"/>
        </w:rPr>
        <w:t xml:space="preserve"> sobre esta específica causal de </w:t>
      </w:r>
      <w:proofErr w:type="spellStart"/>
      <w:r w:rsidRPr="00DB34BE">
        <w:rPr>
          <w:rFonts w:ascii="Georgia" w:hAnsi="Georgia" w:cs="Arial"/>
          <w:szCs w:val="22"/>
        </w:rPr>
        <w:t>procedibilidad</w:t>
      </w:r>
      <w:proofErr w:type="spellEnd"/>
      <w:r w:rsidRPr="00DB34BE">
        <w:rPr>
          <w:rFonts w:ascii="Georgia" w:hAnsi="Georgia" w:cs="Arial"/>
          <w:szCs w:val="22"/>
        </w:rPr>
        <w:t xml:space="preserve"> tiene dicho que: </w:t>
      </w:r>
      <w:r w:rsidRPr="00DB34BE">
        <w:rPr>
          <w:rFonts w:ascii="Georgia" w:hAnsi="Georgia"/>
          <w:szCs w:val="22"/>
          <w:lang w:val="es-ES_tradnl"/>
        </w:rPr>
        <w:t>“</w:t>
      </w:r>
      <w:r w:rsidRPr="00DB34BE">
        <w:rPr>
          <w:rFonts w:ascii="Georgia" w:hAnsi="Georgia"/>
          <w:i/>
          <w:sz w:val="22"/>
          <w:szCs w:val="22"/>
          <w:lang w:val="es-ES_tradnl"/>
        </w:rPr>
        <w:t xml:space="preserve">(…) </w:t>
      </w:r>
      <w:r w:rsidRPr="00DB34BE">
        <w:rPr>
          <w:rFonts w:ascii="Georgia" w:hAnsi="Georgia" w:cs="Arial"/>
          <w:i/>
          <w:sz w:val="22"/>
          <w:szCs w:val="22"/>
        </w:rPr>
        <w:t>se produce cuando el juez toma una decisión sin que se encuentren plenamente comprobados los hechos que legalmente la determinan</w:t>
      </w:r>
      <w:r w:rsidRPr="00DB34BE">
        <w:rPr>
          <w:rStyle w:val="Refdenotaalpie"/>
          <w:rFonts w:ascii="Georgia" w:hAnsi="Georgia" w:cs="Arial"/>
          <w:i/>
          <w:sz w:val="22"/>
          <w:szCs w:val="22"/>
        </w:rPr>
        <w:footnoteReference w:id="11"/>
      </w:r>
      <w:r w:rsidRPr="00DB34BE">
        <w:rPr>
          <w:rFonts w:ascii="Georgia" w:hAnsi="Georgia" w:cs="Arial"/>
          <w:i/>
          <w:sz w:val="22"/>
          <w:szCs w:val="22"/>
        </w:rPr>
        <w:t xml:space="preserve">, como consecuencia de una omisión en </w:t>
      </w:r>
      <w:r w:rsidRPr="00DB34BE">
        <w:rPr>
          <w:rFonts w:ascii="Georgia" w:hAnsi="Georgia" w:cs="Arial"/>
          <w:i/>
          <w:sz w:val="22"/>
          <w:szCs w:val="22"/>
        </w:rPr>
        <w:lastRenderedPageBreak/>
        <w:t>el decreto o valoración de las pruebas</w:t>
      </w:r>
      <w:r w:rsidRPr="00DB34BE">
        <w:rPr>
          <w:rStyle w:val="Refdenotaalpie"/>
          <w:rFonts w:ascii="Georgia" w:hAnsi="Georgia" w:cs="Arial"/>
          <w:i/>
          <w:sz w:val="22"/>
          <w:szCs w:val="22"/>
        </w:rPr>
        <w:footnoteReference w:id="12"/>
      </w:r>
      <w:r w:rsidRPr="00DB34BE">
        <w:rPr>
          <w:rFonts w:ascii="Georgia" w:hAnsi="Georgia" w:cs="Arial"/>
          <w:i/>
          <w:sz w:val="22"/>
          <w:szCs w:val="22"/>
        </w:rPr>
        <w:t>, la valoración irrazonable o contra evidente de los medios probatorios, o la suposición de pruebas.</w:t>
      </w:r>
      <w:r w:rsidRPr="00DB34BE">
        <w:rPr>
          <w:rFonts w:ascii="Georgia" w:hAnsi="Georgia" w:cs="Arial"/>
          <w:szCs w:val="28"/>
        </w:rPr>
        <w:t>”</w:t>
      </w:r>
      <w:r w:rsidRPr="00DB34BE">
        <w:rPr>
          <w:rFonts w:ascii="Georgia" w:hAnsi="Georgia"/>
          <w:szCs w:val="20"/>
          <w:lang w:val="es-ES_tradnl"/>
        </w:rPr>
        <w:t>,</w:t>
      </w:r>
      <w:r w:rsidRPr="00DB34BE">
        <w:rPr>
          <w:rFonts w:ascii="Georgia" w:hAnsi="Georgia"/>
          <w:sz w:val="22"/>
          <w:szCs w:val="20"/>
          <w:lang w:val="es-ES_tradnl"/>
        </w:rPr>
        <w:t xml:space="preserve"> </w:t>
      </w:r>
      <w:r w:rsidRPr="00DB34BE">
        <w:rPr>
          <w:rFonts w:ascii="Georgia" w:hAnsi="Georgia"/>
          <w:szCs w:val="20"/>
          <w:lang w:val="es-ES_tradnl"/>
        </w:rPr>
        <w:t>luego en otra decisión posterior se precisó</w:t>
      </w:r>
      <w:r w:rsidRPr="00DB34BE">
        <w:rPr>
          <w:rStyle w:val="Refdenotaalpie"/>
          <w:rFonts w:ascii="Georgia" w:hAnsi="Georgia"/>
          <w:sz w:val="22"/>
          <w:szCs w:val="20"/>
          <w:lang w:val="es-ES_tradnl"/>
        </w:rPr>
        <w:footnoteReference w:id="13"/>
      </w:r>
      <w:r w:rsidRPr="00DB34BE">
        <w:rPr>
          <w:rFonts w:ascii="Georgia" w:hAnsi="Georgia" w:cs="Arial"/>
          <w:szCs w:val="22"/>
        </w:rPr>
        <w:t>:</w:t>
      </w:r>
    </w:p>
    <w:p w:rsidR="00DB34BE" w:rsidRPr="002C3144" w:rsidRDefault="00DB34BE" w:rsidP="00DB34BE">
      <w:pPr>
        <w:tabs>
          <w:tab w:val="left" w:pos="284"/>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s>
        <w:overflowPunct w:val="0"/>
        <w:spacing w:line="360" w:lineRule="auto"/>
        <w:jc w:val="both"/>
        <w:textAlignment w:val="baseline"/>
        <w:rPr>
          <w:rFonts w:ascii="Georgia" w:hAnsi="Georgia" w:cs="Arial"/>
          <w:szCs w:val="22"/>
        </w:rPr>
      </w:pPr>
    </w:p>
    <w:p w:rsidR="00DB34BE" w:rsidRPr="00DB34BE" w:rsidRDefault="00DB34BE" w:rsidP="00DB34BE">
      <w:pPr>
        <w:ind w:left="567" w:right="567"/>
        <w:jc w:val="both"/>
        <w:rPr>
          <w:rFonts w:ascii="Georgia" w:hAnsi="Georgia"/>
          <w:szCs w:val="22"/>
          <w:lang w:val="es-ES_tradnl"/>
        </w:rPr>
      </w:pPr>
      <w:r w:rsidRPr="00DB34BE">
        <w:rPr>
          <w:rFonts w:ascii="Georgia" w:hAnsi="Georgia"/>
          <w:szCs w:val="22"/>
          <w:lang w:val="es-ES_tradnl"/>
        </w:rPr>
        <w:t>Ahora bien, para mayor ilustración se tiene que en la valoración de las pruebas puede ocurrir: “</w:t>
      </w:r>
      <w:r w:rsidRPr="00DB34BE">
        <w:rPr>
          <w:rFonts w:ascii="Georgia" w:hAnsi="Georgia"/>
          <w:szCs w:val="22"/>
          <w:u w:val="single"/>
          <w:lang w:val="es-ES_tradnl"/>
        </w:rPr>
        <w:t>defecto fáctico por omisión en el decreto y práctica de pruebas</w:t>
      </w:r>
      <w:r w:rsidRPr="00DB34BE">
        <w:rPr>
          <w:rFonts w:ascii="Georgia" w:hAnsi="Georgia"/>
          <w:szCs w:val="22"/>
          <w:lang w:val="es-ES_tradnl"/>
        </w:rPr>
        <w:t>: se presenta cuando el funcionario judicial omite el decreto y la práctica de pruebas, lo cual tiene como consecuencia impedir la debida conducción al proceso de ciertos hechos que resultan indispensables para la solución del asunto jurídico debatido.</w:t>
      </w:r>
    </w:p>
    <w:p w:rsidR="00DB34BE" w:rsidRPr="00DB34BE" w:rsidRDefault="00DB34BE" w:rsidP="00DB34BE">
      <w:pPr>
        <w:ind w:left="567" w:right="567"/>
        <w:jc w:val="both"/>
        <w:rPr>
          <w:rFonts w:ascii="Georgia" w:hAnsi="Georgia"/>
          <w:szCs w:val="22"/>
          <w:u w:val="single"/>
          <w:lang w:val="es-ES_tradnl"/>
        </w:rPr>
      </w:pPr>
    </w:p>
    <w:p w:rsidR="00DB34BE" w:rsidRPr="00DB34BE" w:rsidRDefault="00DB34BE" w:rsidP="00DB34BE">
      <w:pPr>
        <w:ind w:left="567" w:right="567"/>
        <w:jc w:val="both"/>
        <w:rPr>
          <w:rFonts w:ascii="Georgia" w:hAnsi="Georgia"/>
          <w:szCs w:val="22"/>
          <w:lang w:val="es-ES_tradnl"/>
        </w:rPr>
      </w:pPr>
      <w:r w:rsidRPr="00DB34BE">
        <w:rPr>
          <w:rFonts w:ascii="Georgia" w:hAnsi="Georgia"/>
          <w:szCs w:val="22"/>
          <w:u w:val="single"/>
          <w:lang w:val="es-ES_tradnl"/>
        </w:rPr>
        <w:t xml:space="preserve">Defecto fáctico por la no valoración del acervo probatorio: </w:t>
      </w:r>
      <w:r w:rsidRPr="00DB34BE">
        <w:rPr>
          <w:rFonts w:ascii="Georgia" w:hAnsi="Georgia"/>
          <w:szCs w:val="22"/>
          <w:lang w:val="es-ES_tradnl"/>
        </w:rPr>
        <w:t xml:space="preserve">se presenta cuando el funcionario judicial, a pesar de que en el proceso existan elementos probatorios, omite considerarlos, o no los advierte o simplemente no los tiene en cuenta para efectos de fundamentar la decisión respectiva y en el caso en concreto resulta evidente que de haberse realizado su análisis y valoración, la solución del asunto jurídico debatido variaría sustancialmente. </w:t>
      </w:r>
    </w:p>
    <w:p w:rsidR="00DB34BE" w:rsidRPr="00DB34BE" w:rsidRDefault="00DB34BE" w:rsidP="00DB34BE">
      <w:pPr>
        <w:ind w:left="567" w:right="567"/>
        <w:jc w:val="both"/>
        <w:rPr>
          <w:rFonts w:ascii="Georgia" w:hAnsi="Georgia"/>
          <w:szCs w:val="22"/>
          <w:u w:val="single"/>
          <w:lang w:val="es-ES_tradnl"/>
        </w:rPr>
      </w:pPr>
    </w:p>
    <w:p w:rsidR="00DB34BE" w:rsidRPr="00DB34BE" w:rsidRDefault="00DB34BE" w:rsidP="00DB34BE">
      <w:pPr>
        <w:ind w:left="567" w:right="567"/>
        <w:jc w:val="both"/>
        <w:rPr>
          <w:rFonts w:ascii="Georgia" w:hAnsi="Georgia"/>
          <w:szCs w:val="22"/>
          <w:lang w:val="es-ES_tradnl"/>
        </w:rPr>
      </w:pPr>
      <w:r w:rsidRPr="00DB34BE">
        <w:rPr>
          <w:rFonts w:ascii="Georgia" w:hAnsi="Georgia"/>
          <w:szCs w:val="22"/>
          <w:u w:val="single"/>
          <w:lang w:val="es-ES_tradnl"/>
        </w:rPr>
        <w:t>Defecto fáctico por valoración defectuosa del material probatorio:</w:t>
      </w:r>
      <w:r w:rsidRPr="00DB34BE">
        <w:rPr>
          <w:rFonts w:ascii="Georgia" w:hAnsi="Georgia"/>
          <w:szCs w:val="22"/>
          <w:lang w:val="es-ES_tradnl"/>
        </w:rPr>
        <w:t xml:space="preserve">1) el funcionario judicial, en contra de la evidencia probatoria, decide separarse por completo de los hechos, </w:t>
      </w:r>
      <w:r w:rsidRPr="00DB34BE">
        <w:rPr>
          <w:rFonts w:ascii="Georgia" w:hAnsi="Georgia"/>
          <w:szCs w:val="22"/>
          <w:u w:val="single"/>
          <w:lang w:val="es-ES_tradnl"/>
        </w:rPr>
        <w:t>debidamente probados</w:t>
      </w:r>
      <w:r w:rsidRPr="00DB34BE">
        <w:rPr>
          <w:rFonts w:ascii="Georgia" w:hAnsi="Georgia"/>
          <w:szCs w:val="22"/>
          <w:lang w:val="es-ES_tradnl"/>
        </w:rPr>
        <w:t xml:space="preserve"> y resolver a su arbitrio el asunto jurídico debatido. 2) cuando a pesar de existir pruebas ilícitas no se abstiene de excluirlas y con base en ellas fundamenta la decisión respectiva. </w:t>
      </w:r>
      <w:r w:rsidRPr="00DB34BE">
        <w:rPr>
          <w:rFonts w:ascii="Georgia" w:hAnsi="Georgia"/>
          <w:i/>
          <w:szCs w:val="22"/>
          <w:lang w:val="es-ES_tradnl"/>
        </w:rPr>
        <w:t xml:space="preserve">  </w:t>
      </w:r>
      <w:r w:rsidRPr="00DB34BE">
        <w:rPr>
          <w:rFonts w:ascii="Georgia" w:hAnsi="Georgia"/>
          <w:szCs w:val="22"/>
          <w:lang w:val="es-ES_tradnl"/>
        </w:rPr>
        <w:t>El resaltado es de este Tribunal.</w:t>
      </w:r>
    </w:p>
    <w:p w:rsidR="00DB34BE" w:rsidRPr="002C3144" w:rsidRDefault="00DB34BE" w:rsidP="00DB34BE">
      <w:pPr>
        <w:pStyle w:val="Textoindependiente"/>
        <w:spacing w:line="360" w:lineRule="auto"/>
        <w:rPr>
          <w:rFonts w:ascii="Georgia" w:hAnsi="Georgia" w:cs="Arial"/>
          <w:sz w:val="32"/>
          <w:szCs w:val="24"/>
        </w:rPr>
      </w:pPr>
    </w:p>
    <w:p w:rsidR="00DB34BE" w:rsidRPr="00DB34BE" w:rsidRDefault="00DB34BE" w:rsidP="00DB34BE">
      <w:pPr>
        <w:pStyle w:val="Textoindependiente"/>
        <w:spacing w:line="360" w:lineRule="auto"/>
        <w:rPr>
          <w:rFonts w:ascii="Georgia" w:hAnsi="Georgia" w:cs="Arial"/>
          <w:sz w:val="24"/>
          <w:szCs w:val="24"/>
        </w:rPr>
      </w:pPr>
      <w:r w:rsidRPr="00DB34BE">
        <w:rPr>
          <w:rFonts w:ascii="Georgia" w:hAnsi="Georgia" w:cs="Arial"/>
          <w:sz w:val="24"/>
          <w:szCs w:val="24"/>
        </w:rPr>
        <w:t>En todo caso, debe relievarse con claridad que la intervención del juzgador constitucional sobre la ponderación probatoria es excepcional, pues dicha función se desarrolla a la luz de los postulados de la autonomía judicial, juez natural y la inmediación, por ende, bien definido está que no se trata esta instancia especial, de una adicional</w:t>
      </w:r>
      <w:r w:rsidRPr="00DB34BE">
        <w:rPr>
          <w:rStyle w:val="Refdenotaalpie"/>
          <w:rFonts w:ascii="Georgia" w:hAnsi="Georgia"/>
          <w:sz w:val="24"/>
          <w:szCs w:val="24"/>
        </w:rPr>
        <w:footnoteReference w:id="14"/>
      </w:r>
      <w:r w:rsidRPr="00DB34BE">
        <w:rPr>
          <w:rFonts w:ascii="Georgia" w:hAnsi="Georgia" w:cs="Arial"/>
          <w:sz w:val="24"/>
          <w:szCs w:val="24"/>
        </w:rPr>
        <w:t>.</w:t>
      </w:r>
    </w:p>
    <w:p w:rsidR="00B26398" w:rsidRPr="0092283B" w:rsidRDefault="00B26398" w:rsidP="00E549C9">
      <w:pPr>
        <w:ind w:left="567" w:right="567"/>
        <w:jc w:val="both"/>
        <w:rPr>
          <w:rFonts w:ascii="Georgia" w:hAnsi="Georgia"/>
          <w:sz w:val="36"/>
          <w:szCs w:val="22"/>
          <w:lang w:val="es-ES_tradnl"/>
        </w:rPr>
      </w:pPr>
    </w:p>
    <w:p w:rsidR="00283803" w:rsidRDefault="00283803" w:rsidP="00283803">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hanging="708"/>
        <w:rPr>
          <w:rFonts w:ascii="Georgia" w:hAnsi="Georgia" w:cs="Arial"/>
          <w:sz w:val="24"/>
          <w:szCs w:val="24"/>
        </w:rPr>
      </w:pPr>
      <w:r w:rsidRPr="00484A74">
        <w:rPr>
          <w:rFonts w:ascii="Georgia" w:hAnsi="Georgia" w:cs="Arial"/>
          <w:sz w:val="24"/>
          <w:szCs w:val="24"/>
        </w:rPr>
        <w:t>EL CASO CONCRETO QUE SE ANALIZA</w:t>
      </w:r>
    </w:p>
    <w:p w:rsidR="000F2638" w:rsidRPr="00484A74" w:rsidRDefault="000F2638" w:rsidP="000F2638">
      <w:pPr>
        <w:pStyle w:val="Textoindependiente"/>
        <w:widowControl w:val="0"/>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Pr>
          <w:rFonts w:ascii="Georgia" w:hAnsi="Georgia" w:cs="Arial"/>
          <w:sz w:val="24"/>
          <w:szCs w:val="24"/>
        </w:rPr>
      </w:pPr>
    </w:p>
    <w:p w:rsidR="004453AC" w:rsidRPr="00484A74" w:rsidRDefault="004453AC" w:rsidP="003E26F1">
      <w:pPr>
        <w:spacing w:line="360" w:lineRule="auto"/>
        <w:ind w:right="51"/>
        <w:jc w:val="both"/>
        <w:rPr>
          <w:rFonts w:ascii="Georgia" w:hAnsi="Georgia"/>
        </w:rPr>
      </w:pPr>
      <w:r w:rsidRPr="00484A74">
        <w:rPr>
          <w:rFonts w:ascii="Georgia" w:hAnsi="Georgia"/>
        </w:rPr>
        <w:t xml:space="preserve">Se advierte que están cumplidos los presupuestos generales de </w:t>
      </w:r>
      <w:proofErr w:type="spellStart"/>
      <w:r w:rsidRPr="00484A74">
        <w:rPr>
          <w:rFonts w:ascii="Georgia" w:hAnsi="Georgia"/>
        </w:rPr>
        <w:t>procedibilidad</w:t>
      </w:r>
      <w:proofErr w:type="spellEnd"/>
      <w:r w:rsidRPr="00484A74">
        <w:rPr>
          <w:rFonts w:ascii="Georgia" w:hAnsi="Georgia"/>
        </w:rPr>
        <w:t xml:space="preserve">.  En efecto, se tiene que en tratándose del derecho al debido proceso, es evidente que tiene relevancia constitucional; la subsidiariedad, porque la decisión cuestionada </w:t>
      </w:r>
      <w:r w:rsidR="00D4476A">
        <w:rPr>
          <w:rFonts w:ascii="Georgia" w:hAnsi="Georgia"/>
        </w:rPr>
        <w:t xml:space="preserve">se tomó en una asunto de única instancia y </w:t>
      </w:r>
      <w:r w:rsidRPr="00484A74">
        <w:rPr>
          <w:rFonts w:ascii="Georgia" w:hAnsi="Georgia"/>
        </w:rPr>
        <w:t>es irrecurrible</w:t>
      </w:r>
      <w:r w:rsidR="00D4476A">
        <w:rPr>
          <w:rFonts w:ascii="Georgia" w:hAnsi="Georgia"/>
        </w:rPr>
        <w:t xml:space="preserve"> (Parágrafo 1º del artículo 390, CGP)</w:t>
      </w:r>
      <w:r w:rsidRPr="00484A74">
        <w:rPr>
          <w:rFonts w:ascii="Georgia" w:hAnsi="Georgia"/>
        </w:rPr>
        <w:t xml:space="preserve">; no se trata de una sentencia de tutela; hay inmediatez porque la </w:t>
      </w:r>
      <w:r w:rsidR="003E26F1" w:rsidRPr="00484A74">
        <w:rPr>
          <w:rFonts w:ascii="Georgia" w:hAnsi="Georgia"/>
        </w:rPr>
        <w:t>sentencia</w:t>
      </w:r>
      <w:r w:rsidRPr="00484A74">
        <w:rPr>
          <w:rFonts w:ascii="Georgia" w:hAnsi="Georgia"/>
        </w:rPr>
        <w:t xml:space="preserve"> </w:t>
      </w:r>
      <w:r w:rsidR="003E26F1" w:rsidRPr="00484A74">
        <w:rPr>
          <w:rFonts w:ascii="Georgia" w:hAnsi="Georgia"/>
        </w:rPr>
        <w:t xml:space="preserve">cuestionada data del </w:t>
      </w:r>
      <w:r w:rsidR="00D4476A">
        <w:rPr>
          <w:rFonts w:ascii="Georgia" w:hAnsi="Georgia"/>
        </w:rPr>
        <w:t xml:space="preserve">20-06-2017 </w:t>
      </w:r>
      <w:r w:rsidR="003E26F1" w:rsidRPr="00484A74">
        <w:rPr>
          <w:rFonts w:ascii="Georgia" w:hAnsi="Georgia"/>
        </w:rPr>
        <w:t xml:space="preserve">y la acción se presentó el </w:t>
      </w:r>
      <w:r w:rsidR="00D4476A">
        <w:rPr>
          <w:rFonts w:ascii="Georgia" w:hAnsi="Georgia"/>
        </w:rPr>
        <w:t xml:space="preserve">15-08-2017 </w:t>
      </w:r>
      <w:r w:rsidRPr="00484A74">
        <w:rPr>
          <w:rFonts w:ascii="Georgia" w:hAnsi="Georgia"/>
        </w:rPr>
        <w:t xml:space="preserve">(Folios </w:t>
      </w:r>
      <w:r w:rsidR="00D4476A">
        <w:rPr>
          <w:rFonts w:ascii="Georgia" w:hAnsi="Georgia"/>
        </w:rPr>
        <w:t>69 vuelto y 85 a 86</w:t>
      </w:r>
      <w:r w:rsidRPr="00484A74">
        <w:rPr>
          <w:rFonts w:ascii="Georgia" w:hAnsi="Georgia"/>
        </w:rPr>
        <w:t>, ib.);</w:t>
      </w:r>
      <w:r w:rsidR="003E26F1" w:rsidRPr="00484A74">
        <w:rPr>
          <w:rFonts w:ascii="Georgia" w:hAnsi="Georgia"/>
          <w:szCs w:val="22"/>
          <w:lang w:val="es-ES_tradnl"/>
        </w:rPr>
        <w:t xml:space="preserve"> la irregularidad realzada por la parte, es trascendente para el desarrollo de la </w:t>
      </w:r>
      <w:proofErr w:type="spellStart"/>
      <w:r w:rsidR="003E26F1" w:rsidRPr="00484A74">
        <w:rPr>
          <w:rFonts w:ascii="Georgia" w:hAnsi="Georgia"/>
          <w:szCs w:val="22"/>
          <w:lang w:val="es-ES_tradnl"/>
        </w:rPr>
        <w:t>litis</w:t>
      </w:r>
      <w:proofErr w:type="spellEnd"/>
      <w:r w:rsidRPr="00484A74">
        <w:rPr>
          <w:rFonts w:ascii="Georgia" w:hAnsi="Georgia"/>
        </w:rPr>
        <w:t xml:space="preserve">; y en lo tocante a la identificación del defecto, se tiene que la parte accionante se duele de </w:t>
      </w:r>
      <w:r w:rsidR="003E26F1" w:rsidRPr="00484A74">
        <w:rPr>
          <w:rFonts w:ascii="Georgia" w:hAnsi="Georgia"/>
        </w:rPr>
        <w:t xml:space="preserve">la </w:t>
      </w:r>
      <w:r w:rsidR="00D4476A">
        <w:rPr>
          <w:rFonts w:ascii="Georgia" w:hAnsi="Georgia"/>
        </w:rPr>
        <w:t>falta de valoración integral probatoria</w:t>
      </w:r>
      <w:r w:rsidRPr="00484A74">
        <w:rPr>
          <w:rFonts w:ascii="Georgia" w:hAnsi="Georgia"/>
        </w:rPr>
        <w:t xml:space="preserve">, que repercutió en </w:t>
      </w:r>
      <w:r w:rsidR="00D4476A">
        <w:rPr>
          <w:rFonts w:ascii="Georgia" w:hAnsi="Georgia"/>
        </w:rPr>
        <w:t>que fuera condenado a pagar alimentos a su esposa</w:t>
      </w:r>
      <w:r w:rsidRPr="00484A74">
        <w:rPr>
          <w:rFonts w:ascii="Georgia" w:hAnsi="Georgia"/>
        </w:rPr>
        <w:t>.</w:t>
      </w:r>
    </w:p>
    <w:p w:rsidR="0082026B" w:rsidRPr="00484A74" w:rsidRDefault="0082026B" w:rsidP="0082026B">
      <w:pPr>
        <w:spacing w:line="360" w:lineRule="auto"/>
        <w:ind w:right="51"/>
        <w:jc w:val="both"/>
        <w:rPr>
          <w:rFonts w:ascii="Georgia" w:hAnsi="Georgia"/>
        </w:rPr>
      </w:pPr>
    </w:p>
    <w:p w:rsidR="00D4476A" w:rsidRDefault="00D4476A" w:rsidP="003E26F1">
      <w:pPr>
        <w:spacing w:line="360" w:lineRule="auto"/>
        <w:ind w:right="51"/>
        <w:jc w:val="both"/>
        <w:rPr>
          <w:rFonts w:ascii="Georgia" w:hAnsi="Georgia" w:cs="Arial"/>
        </w:rPr>
      </w:pPr>
      <w:r>
        <w:rPr>
          <w:rFonts w:ascii="Georgia" w:hAnsi="Georgia" w:cs="Arial"/>
        </w:rPr>
        <w:t xml:space="preserve">Se alega la vulneración al </w:t>
      </w:r>
      <w:r w:rsidR="003E26F1" w:rsidRPr="00484A74">
        <w:rPr>
          <w:rFonts w:ascii="Georgia" w:hAnsi="Georgia" w:cs="Arial"/>
        </w:rPr>
        <w:t xml:space="preserve">debido proceso </w:t>
      </w:r>
      <w:r w:rsidR="00705145" w:rsidRPr="00484A74">
        <w:rPr>
          <w:rFonts w:ascii="Georgia" w:hAnsi="Georgia" w:cs="Arial"/>
        </w:rPr>
        <w:t xml:space="preserve">con ocasión de la </w:t>
      </w:r>
      <w:r>
        <w:rPr>
          <w:rFonts w:ascii="Georgia" w:hAnsi="Georgia" w:cs="Arial"/>
        </w:rPr>
        <w:t xml:space="preserve">ausencia de análisis probatorio </w:t>
      </w:r>
      <w:r>
        <w:rPr>
          <w:rFonts w:ascii="Georgia" w:hAnsi="Georgia" w:cs="Arial"/>
        </w:rPr>
        <w:lastRenderedPageBreak/>
        <w:t>sobre la actividad económica a la que se dedicaba la demandante</w:t>
      </w:r>
      <w:r w:rsidR="00D57D3E">
        <w:rPr>
          <w:rFonts w:ascii="Georgia" w:hAnsi="Georgia" w:cs="Arial"/>
        </w:rPr>
        <w:t>,</w:t>
      </w:r>
      <w:r>
        <w:rPr>
          <w:rFonts w:ascii="Georgia" w:hAnsi="Georgia" w:cs="Arial"/>
        </w:rPr>
        <w:t xml:space="preserve"> la propiedad </w:t>
      </w:r>
      <w:r w:rsidR="00D57D3E">
        <w:rPr>
          <w:rFonts w:ascii="Georgia" w:hAnsi="Georgia" w:cs="Arial"/>
        </w:rPr>
        <w:t xml:space="preserve">que tenía de un </w:t>
      </w:r>
      <w:r>
        <w:rPr>
          <w:rFonts w:ascii="Georgia" w:hAnsi="Georgia" w:cs="Arial"/>
        </w:rPr>
        <w:t xml:space="preserve">vehículo y </w:t>
      </w:r>
      <w:r w:rsidR="00D57D3E">
        <w:rPr>
          <w:rFonts w:ascii="Georgia" w:hAnsi="Georgia" w:cs="Arial"/>
        </w:rPr>
        <w:t xml:space="preserve">su </w:t>
      </w:r>
      <w:r>
        <w:rPr>
          <w:rFonts w:ascii="Georgia" w:hAnsi="Georgia" w:cs="Arial"/>
        </w:rPr>
        <w:t xml:space="preserve">enajenación durante el trámite del proceso; </w:t>
      </w:r>
      <w:r w:rsidR="00D57D3E">
        <w:rPr>
          <w:rFonts w:ascii="Georgia" w:hAnsi="Georgia" w:cs="Arial"/>
        </w:rPr>
        <w:t xml:space="preserve">también, </w:t>
      </w:r>
      <w:r>
        <w:rPr>
          <w:rFonts w:ascii="Georgia" w:hAnsi="Georgia" w:cs="Arial"/>
        </w:rPr>
        <w:t xml:space="preserve">la declaración </w:t>
      </w:r>
      <w:proofErr w:type="spellStart"/>
      <w:r>
        <w:rPr>
          <w:rFonts w:ascii="Georgia" w:hAnsi="Georgia" w:cs="Arial"/>
        </w:rPr>
        <w:t>extrajuicio</w:t>
      </w:r>
      <w:proofErr w:type="spellEnd"/>
      <w:r>
        <w:rPr>
          <w:rFonts w:ascii="Georgia" w:hAnsi="Georgia" w:cs="Arial"/>
        </w:rPr>
        <w:t xml:space="preserve"> sobre el pago de cuota alimentaria </w:t>
      </w:r>
      <w:r w:rsidR="00D57D3E">
        <w:rPr>
          <w:rFonts w:ascii="Georgia" w:hAnsi="Georgia" w:cs="Arial"/>
        </w:rPr>
        <w:t>del actor</w:t>
      </w:r>
      <w:r>
        <w:rPr>
          <w:rFonts w:ascii="Georgia" w:hAnsi="Georgia" w:cs="Arial"/>
        </w:rPr>
        <w:t xml:space="preserve"> </w:t>
      </w:r>
      <w:r w:rsidR="00D57D3E">
        <w:rPr>
          <w:rFonts w:ascii="Georgia" w:hAnsi="Georgia" w:cs="Arial"/>
        </w:rPr>
        <w:t xml:space="preserve">a </w:t>
      </w:r>
      <w:r>
        <w:rPr>
          <w:rFonts w:ascii="Georgia" w:hAnsi="Georgia" w:cs="Arial"/>
        </w:rPr>
        <w:t>uno de sus hijos, el registro civil de nacimiento y el documento de identidad del menor</w:t>
      </w:r>
      <w:r w:rsidR="00D57D3E">
        <w:rPr>
          <w:rFonts w:ascii="Georgia" w:hAnsi="Georgia" w:cs="Arial"/>
        </w:rPr>
        <w:t>,</w:t>
      </w:r>
      <w:r>
        <w:rPr>
          <w:rFonts w:ascii="Georgia" w:hAnsi="Georgia" w:cs="Arial"/>
        </w:rPr>
        <w:t xml:space="preserve"> y, el desprendible de nómina</w:t>
      </w:r>
      <w:r w:rsidR="00FE760F">
        <w:rPr>
          <w:rFonts w:ascii="Georgia" w:hAnsi="Georgia" w:cs="Arial"/>
        </w:rPr>
        <w:t xml:space="preserve"> que demuestran los descuentos que se </w:t>
      </w:r>
      <w:r w:rsidR="00D57D3E">
        <w:rPr>
          <w:rFonts w:ascii="Georgia" w:hAnsi="Georgia" w:cs="Arial"/>
        </w:rPr>
        <w:t xml:space="preserve">le </w:t>
      </w:r>
      <w:r w:rsidR="00FE760F">
        <w:rPr>
          <w:rFonts w:ascii="Georgia" w:hAnsi="Georgia" w:cs="Arial"/>
        </w:rPr>
        <w:t>realizan mensualmente</w:t>
      </w:r>
      <w:r w:rsidR="00D57D3E">
        <w:rPr>
          <w:rFonts w:ascii="Georgia" w:hAnsi="Georgia" w:cs="Arial"/>
        </w:rPr>
        <w:t>; así como</w:t>
      </w:r>
      <w:r w:rsidR="00FE760F">
        <w:rPr>
          <w:rFonts w:ascii="Georgia" w:hAnsi="Georgia" w:cs="Arial"/>
        </w:rPr>
        <w:t>, la falta de prueba referente a la patología psiquiátrica que impide a la demandante laborar.</w:t>
      </w:r>
    </w:p>
    <w:p w:rsidR="00D4476A" w:rsidRDefault="00D4476A" w:rsidP="003E26F1">
      <w:pPr>
        <w:spacing w:line="360" w:lineRule="auto"/>
        <w:ind w:right="51"/>
        <w:jc w:val="both"/>
        <w:rPr>
          <w:rFonts w:ascii="Georgia" w:hAnsi="Georgia" w:cs="Arial"/>
        </w:rPr>
      </w:pPr>
    </w:p>
    <w:p w:rsidR="00746214" w:rsidRPr="00D57D3E" w:rsidRDefault="00FE760F" w:rsidP="00AE44CA">
      <w:pPr>
        <w:spacing w:line="360" w:lineRule="auto"/>
        <w:ind w:right="51"/>
        <w:jc w:val="both"/>
        <w:rPr>
          <w:rFonts w:ascii="Georgia" w:hAnsi="Georgia" w:cs="Arial"/>
          <w:sz w:val="22"/>
          <w:szCs w:val="22"/>
        </w:rPr>
      </w:pPr>
      <w:r w:rsidRPr="00D57D3E">
        <w:rPr>
          <w:rFonts w:ascii="Georgia" w:hAnsi="Georgia" w:cs="Arial"/>
        </w:rPr>
        <w:t>Ahora, en la sentencia cuestionada expuso la jueza de instancia</w:t>
      </w:r>
      <w:r w:rsidR="002C3144">
        <w:rPr>
          <w:rFonts w:ascii="Georgia" w:hAnsi="Georgia" w:cs="Arial"/>
        </w:rPr>
        <w:t xml:space="preserve"> que se encuentran probados</w:t>
      </w:r>
      <w:r w:rsidR="00AE44CA" w:rsidRPr="00D57D3E">
        <w:rPr>
          <w:rFonts w:ascii="Georgia" w:hAnsi="Georgia" w:cs="Arial"/>
        </w:rPr>
        <w:t xml:space="preserve">: </w:t>
      </w:r>
      <w:r w:rsidR="00A134FB" w:rsidRPr="00D57D3E">
        <w:rPr>
          <w:rFonts w:ascii="Georgia" w:hAnsi="Georgia" w:cs="Arial"/>
        </w:rPr>
        <w:t xml:space="preserve">(i) </w:t>
      </w:r>
      <w:r w:rsidRPr="00D57D3E">
        <w:rPr>
          <w:rFonts w:ascii="Georgia" w:hAnsi="Georgia" w:cs="Arial"/>
        </w:rPr>
        <w:t>el vínculo existente entre las partes con el registro civil de matrimonio; (ii)</w:t>
      </w:r>
      <w:r w:rsidRPr="00D57D3E">
        <w:rPr>
          <w:rFonts w:ascii="Georgia" w:hAnsi="Georgia" w:cs="Arial"/>
          <w:i/>
        </w:rPr>
        <w:t xml:space="preserve"> </w:t>
      </w:r>
      <w:r w:rsidRPr="00D57D3E">
        <w:rPr>
          <w:rFonts w:ascii="Georgia" w:hAnsi="Georgia" w:cs="Arial"/>
          <w:i/>
          <w:sz w:val="22"/>
          <w:szCs w:val="22"/>
        </w:rPr>
        <w:t>“(…)</w:t>
      </w:r>
      <w:r w:rsidR="002C3144">
        <w:rPr>
          <w:rFonts w:ascii="Georgia" w:hAnsi="Georgia" w:cs="Arial"/>
          <w:i/>
          <w:sz w:val="22"/>
          <w:szCs w:val="22"/>
        </w:rPr>
        <w:t xml:space="preserve"> </w:t>
      </w:r>
      <w:r w:rsidRPr="00D57D3E">
        <w:rPr>
          <w:rFonts w:ascii="Georgia" w:hAnsi="Georgia" w:cs="Arial"/>
          <w:i/>
          <w:sz w:val="22"/>
          <w:szCs w:val="22"/>
        </w:rPr>
        <w:t xml:space="preserve">la necesidad de la demandante a recibir alimentos pues los testimonios dan cuenta de ello, </w:t>
      </w:r>
      <w:r w:rsidR="00746214" w:rsidRPr="00D57D3E">
        <w:rPr>
          <w:rFonts w:ascii="Georgia" w:hAnsi="Georgia" w:cs="Arial"/>
          <w:i/>
          <w:sz w:val="22"/>
          <w:szCs w:val="22"/>
        </w:rPr>
        <w:t>así</w:t>
      </w:r>
      <w:r w:rsidRPr="00D57D3E">
        <w:rPr>
          <w:rFonts w:ascii="Georgia" w:hAnsi="Georgia" w:cs="Arial"/>
          <w:i/>
          <w:sz w:val="22"/>
          <w:szCs w:val="22"/>
        </w:rPr>
        <w:t xml:space="preserve"> </w:t>
      </w:r>
      <w:r w:rsidR="00746214" w:rsidRPr="00D57D3E">
        <w:rPr>
          <w:rFonts w:ascii="Georgia" w:hAnsi="Georgia" w:cs="Arial"/>
          <w:i/>
          <w:sz w:val="22"/>
          <w:szCs w:val="22"/>
        </w:rPr>
        <w:t>también</w:t>
      </w:r>
      <w:r w:rsidRPr="00D57D3E">
        <w:rPr>
          <w:rFonts w:ascii="Georgia" w:hAnsi="Georgia" w:cs="Arial"/>
          <w:i/>
          <w:sz w:val="22"/>
          <w:szCs w:val="22"/>
        </w:rPr>
        <w:t xml:space="preserve"> lo manifestó la señora </w:t>
      </w:r>
      <w:r w:rsidR="00746214" w:rsidRPr="00D57D3E">
        <w:rPr>
          <w:rFonts w:ascii="Georgia" w:hAnsi="Georgia" w:cs="Arial"/>
          <w:i/>
          <w:sz w:val="22"/>
          <w:szCs w:val="22"/>
        </w:rPr>
        <w:t>Acevedo</w:t>
      </w:r>
      <w:r w:rsidRPr="00D57D3E">
        <w:rPr>
          <w:rFonts w:ascii="Georgia" w:hAnsi="Georgia" w:cs="Arial"/>
          <w:i/>
          <w:sz w:val="22"/>
          <w:szCs w:val="22"/>
        </w:rPr>
        <w:t xml:space="preserve"> </w:t>
      </w:r>
      <w:r w:rsidR="00746214" w:rsidRPr="00D57D3E">
        <w:rPr>
          <w:rFonts w:ascii="Georgia" w:hAnsi="Georgia" w:cs="Arial"/>
          <w:i/>
          <w:sz w:val="22"/>
          <w:szCs w:val="22"/>
        </w:rPr>
        <w:t>P</w:t>
      </w:r>
      <w:r w:rsidRPr="00D57D3E">
        <w:rPr>
          <w:rFonts w:ascii="Georgia" w:hAnsi="Georgia" w:cs="Arial"/>
          <w:i/>
          <w:sz w:val="22"/>
          <w:szCs w:val="22"/>
        </w:rPr>
        <w:t xml:space="preserve">eña cuando el </w:t>
      </w:r>
      <w:r w:rsidR="00746214" w:rsidRPr="00D57D3E">
        <w:rPr>
          <w:rFonts w:ascii="Georgia" w:hAnsi="Georgia" w:cs="Arial"/>
          <w:i/>
          <w:sz w:val="22"/>
          <w:szCs w:val="22"/>
        </w:rPr>
        <w:t>despacho</w:t>
      </w:r>
      <w:r w:rsidRPr="00D57D3E">
        <w:rPr>
          <w:rFonts w:ascii="Georgia" w:hAnsi="Georgia" w:cs="Arial"/>
          <w:i/>
          <w:sz w:val="22"/>
          <w:szCs w:val="22"/>
        </w:rPr>
        <w:t xml:space="preserve"> la </w:t>
      </w:r>
      <w:r w:rsidR="00746214" w:rsidRPr="00D57D3E">
        <w:rPr>
          <w:rFonts w:ascii="Georgia" w:hAnsi="Georgia" w:cs="Arial"/>
          <w:i/>
          <w:sz w:val="22"/>
          <w:szCs w:val="22"/>
        </w:rPr>
        <w:t>interrogó</w:t>
      </w:r>
      <w:r w:rsidRPr="00D57D3E">
        <w:rPr>
          <w:rFonts w:ascii="Georgia" w:hAnsi="Georgia" w:cs="Arial"/>
          <w:i/>
          <w:sz w:val="22"/>
          <w:szCs w:val="22"/>
        </w:rPr>
        <w:t>, pues si bien es cierto existe certificado de cámara de comercio donde aparece que la misma es comerciante, también lo es</w:t>
      </w:r>
      <w:r w:rsidR="00746214" w:rsidRPr="00D57D3E">
        <w:rPr>
          <w:rFonts w:ascii="Georgia" w:hAnsi="Georgia" w:cs="Arial"/>
          <w:i/>
          <w:sz w:val="22"/>
          <w:szCs w:val="22"/>
        </w:rPr>
        <w:t>,</w:t>
      </w:r>
      <w:r w:rsidRPr="00D57D3E">
        <w:rPr>
          <w:rFonts w:ascii="Georgia" w:hAnsi="Georgia" w:cs="Arial"/>
          <w:i/>
          <w:sz w:val="22"/>
          <w:szCs w:val="22"/>
        </w:rPr>
        <w:t xml:space="preserve"> según lo manifestado por ella</w:t>
      </w:r>
      <w:r w:rsidR="00746214" w:rsidRPr="00D57D3E">
        <w:rPr>
          <w:rFonts w:ascii="Georgia" w:hAnsi="Georgia" w:cs="Arial"/>
          <w:i/>
          <w:sz w:val="22"/>
          <w:szCs w:val="22"/>
        </w:rPr>
        <w:t>,</w:t>
      </w:r>
      <w:r w:rsidRPr="00D57D3E">
        <w:rPr>
          <w:rFonts w:ascii="Georgia" w:hAnsi="Georgia" w:cs="Arial"/>
          <w:i/>
          <w:sz w:val="22"/>
          <w:szCs w:val="22"/>
        </w:rPr>
        <w:t xml:space="preserve"> dicho negocio quebró y no ha tenido los recursos para “cancelar” (Sic) dicho registro mercantil y además al preguntársele</w:t>
      </w:r>
      <w:r w:rsidR="00746214" w:rsidRPr="00D57D3E">
        <w:rPr>
          <w:rFonts w:ascii="Georgia" w:hAnsi="Georgia" w:cs="Arial"/>
          <w:i/>
          <w:sz w:val="22"/>
          <w:szCs w:val="22"/>
        </w:rPr>
        <w:t xml:space="preserve"> al demandado si</w:t>
      </w:r>
      <w:r w:rsidRPr="00D57D3E">
        <w:rPr>
          <w:rFonts w:ascii="Georgia" w:hAnsi="Georgia" w:cs="Arial"/>
          <w:i/>
          <w:sz w:val="22"/>
          <w:szCs w:val="22"/>
        </w:rPr>
        <w:t xml:space="preserve"> </w:t>
      </w:r>
      <w:r w:rsidR="00746214" w:rsidRPr="00D57D3E">
        <w:rPr>
          <w:rFonts w:ascii="Georgia" w:hAnsi="Georgia" w:cs="Arial"/>
          <w:i/>
          <w:sz w:val="22"/>
          <w:szCs w:val="22"/>
        </w:rPr>
        <w:t>sabía</w:t>
      </w:r>
      <w:r w:rsidRPr="00D57D3E">
        <w:rPr>
          <w:rFonts w:ascii="Georgia" w:hAnsi="Georgia" w:cs="Arial"/>
          <w:i/>
          <w:sz w:val="22"/>
          <w:szCs w:val="22"/>
        </w:rPr>
        <w:t xml:space="preserve"> que la señora </w:t>
      </w:r>
      <w:proofErr w:type="spellStart"/>
      <w:r w:rsidR="00746214" w:rsidRPr="00D57D3E">
        <w:rPr>
          <w:rFonts w:ascii="Georgia" w:hAnsi="Georgia" w:cs="Arial"/>
          <w:i/>
          <w:sz w:val="22"/>
          <w:szCs w:val="22"/>
        </w:rPr>
        <w:t>Y</w:t>
      </w:r>
      <w:r w:rsidRPr="00D57D3E">
        <w:rPr>
          <w:rFonts w:ascii="Georgia" w:hAnsi="Georgia" w:cs="Arial"/>
          <w:i/>
          <w:sz w:val="22"/>
          <w:szCs w:val="22"/>
        </w:rPr>
        <w:t>olima</w:t>
      </w:r>
      <w:proofErr w:type="spellEnd"/>
      <w:r w:rsidRPr="00D57D3E">
        <w:rPr>
          <w:rFonts w:ascii="Georgia" w:hAnsi="Georgia" w:cs="Arial"/>
          <w:i/>
          <w:sz w:val="22"/>
          <w:szCs w:val="22"/>
        </w:rPr>
        <w:t xml:space="preserve"> Esther todavía ejercía su actividad comercial indicó a este despacho que no tenía conocimiento, que </w:t>
      </w:r>
      <w:r w:rsidR="00746214" w:rsidRPr="00D57D3E">
        <w:rPr>
          <w:rFonts w:ascii="Georgia" w:hAnsi="Georgia" w:cs="Arial"/>
          <w:i/>
          <w:sz w:val="22"/>
          <w:szCs w:val="22"/>
        </w:rPr>
        <w:t>suponía</w:t>
      </w:r>
      <w:r w:rsidRPr="00D57D3E">
        <w:rPr>
          <w:rFonts w:ascii="Georgia" w:hAnsi="Georgia" w:cs="Arial"/>
          <w:i/>
          <w:sz w:val="22"/>
          <w:szCs w:val="22"/>
        </w:rPr>
        <w:t xml:space="preserve"> que s</w:t>
      </w:r>
      <w:r w:rsidR="00746214" w:rsidRPr="00D57D3E">
        <w:rPr>
          <w:rFonts w:ascii="Georgia" w:hAnsi="Georgia" w:cs="Arial"/>
          <w:i/>
          <w:sz w:val="22"/>
          <w:szCs w:val="22"/>
        </w:rPr>
        <w:t>í,</w:t>
      </w:r>
      <w:r w:rsidRPr="00D57D3E">
        <w:rPr>
          <w:rFonts w:ascii="Georgia" w:hAnsi="Georgia" w:cs="Arial"/>
          <w:i/>
          <w:sz w:val="22"/>
          <w:szCs w:val="22"/>
        </w:rPr>
        <w:t xml:space="preserve"> solo </w:t>
      </w:r>
      <w:r w:rsidR="00746214" w:rsidRPr="00D57D3E">
        <w:rPr>
          <w:rFonts w:ascii="Georgia" w:hAnsi="Georgia" w:cs="Arial"/>
          <w:i/>
          <w:sz w:val="22"/>
          <w:szCs w:val="22"/>
        </w:rPr>
        <w:t>porque el registro mercantil está vigente (…)”.</w:t>
      </w:r>
    </w:p>
    <w:p w:rsidR="00746214" w:rsidRDefault="00746214" w:rsidP="00AE44CA">
      <w:pPr>
        <w:spacing w:line="360" w:lineRule="auto"/>
        <w:ind w:right="51"/>
        <w:jc w:val="both"/>
        <w:rPr>
          <w:rFonts w:ascii="Georgia" w:hAnsi="Georgia" w:cs="Arial"/>
        </w:rPr>
      </w:pPr>
    </w:p>
    <w:p w:rsidR="00FE760F" w:rsidRPr="002C3144" w:rsidRDefault="00746214" w:rsidP="00AE44CA">
      <w:pPr>
        <w:spacing w:line="360" w:lineRule="auto"/>
        <w:ind w:right="51"/>
        <w:jc w:val="both"/>
        <w:rPr>
          <w:rFonts w:ascii="Georgia" w:hAnsi="Georgia" w:cs="Arial"/>
          <w:lang w:val="es-CO"/>
        </w:rPr>
      </w:pPr>
      <w:r w:rsidRPr="002C3144">
        <w:rPr>
          <w:rFonts w:ascii="Georgia" w:hAnsi="Georgia" w:cs="Arial"/>
        </w:rPr>
        <w:t xml:space="preserve">Y, (iii) </w:t>
      </w:r>
      <w:r w:rsidRPr="002C3144">
        <w:rPr>
          <w:rFonts w:ascii="Georgia" w:hAnsi="Georgia" w:cs="Arial"/>
          <w:i/>
          <w:sz w:val="22"/>
        </w:rPr>
        <w:t>“(…)</w:t>
      </w:r>
      <w:r w:rsidR="002C3144">
        <w:rPr>
          <w:rFonts w:ascii="Georgia" w:hAnsi="Georgia" w:cs="Arial"/>
          <w:i/>
          <w:sz w:val="22"/>
        </w:rPr>
        <w:t xml:space="preserve"> </w:t>
      </w:r>
      <w:r w:rsidRPr="002C3144">
        <w:rPr>
          <w:rFonts w:ascii="Georgia" w:hAnsi="Georgia" w:cs="Arial"/>
          <w:i/>
          <w:sz w:val="22"/>
        </w:rPr>
        <w:t>la capacidad económica del alimentante tenemos a folios 65, 66, 68, 78 y 79 desprendibles de nómina del señor juan Alejandro Tapias Rudas de las cuales se deduce que percibe un salario promedio mensual de $1.300.000 pesos de los cuales según lo indicado en la contestación de la demanda debe “cancelar” (Sic) por gastos de manutención la suma de $565.000 pesos y por la manutención de sus hijos la suma total de $700.000 pesos quedando sobre girado en $72.000 mensuales, aproximadamente, sin embargo no obra prueba de la cuota que paga por concepto de alimentos a su hijo Andrés Felipe Tapias Henao que como fue advertido en la mañana de hoy no aparece reconocido como tal (…)”</w:t>
      </w:r>
      <w:r w:rsidR="00D57D3E" w:rsidRPr="002C3144">
        <w:rPr>
          <w:rFonts w:ascii="Georgia" w:hAnsi="Georgia" w:cs="Arial"/>
          <w:i/>
          <w:sz w:val="22"/>
        </w:rPr>
        <w:t xml:space="preserve"> </w:t>
      </w:r>
      <w:r w:rsidR="00D57D3E" w:rsidRPr="002C3144">
        <w:rPr>
          <w:rFonts w:ascii="Georgia" w:hAnsi="Georgia" w:cs="Arial"/>
        </w:rPr>
        <w:t xml:space="preserve">(Disco </w:t>
      </w:r>
      <w:r w:rsidR="002C3144" w:rsidRPr="002C3144">
        <w:rPr>
          <w:rFonts w:ascii="Georgia" w:hAnsi="Georgia" w:cs="Arial"/>
        </w:rPr>
        <w:t>compacto visible a folio 62, cuaderno principal)</w:t>
      </w:r>
      <w:r w:rsidR="002C3144" w:rsidRPr="002C3144">
        <w:rPr>
          <w:rFonts w:ascii="Georgia" w:hAnsi="Georgia" w:cs="Arial"/>
          <w:lang w:val="es-CO"/>
        </w:rPr>
        <w:t>.</w:t>
      </w:r>
    </w:p>
    <w:p w:rsidR="00FE760F" w:rsidRDefault="00FE760F" w:rsidP="00AE44CA">
      <w:pPr>
        <w:spacing w:line="360" w:lineRule="auto"/>
        <w:ind w:right="51"/>
        <w:jc w:val="both"/>
        <w:rPr>
          <w:rFonts w:ascii="Georgia" w:hAnsi="Georgia" w:cs="Arial"/>
        </w:rPr>
      </w:pPr>
    </w:p>
    <w:p w:rsidR="002C3144" w:rsidRDefault="000B365B" w:rsidP="000B365B">
      <w:pPr>
        <w:spacing w:line="360" w:lineRule="auto"/>
        <w:ind w:right="51"/>
        <w:jc w:val="both"/>
        <w:rPr>
          <w:rFonts w:ascii="Georgia" w:hAnsi="Georgia" w:cs="Arial"/>
          <w:lang w:val="es-CO"/>
        </w:rPr>
      </w:pPr>
      <w:r w:rsidRPr="00484A74">
        <w:rPr>
          <w:rFonts w:ascii="Georgia" w:hAnsi="Georgia" w:cs="Arial"/>
        </w:rPr>
        <w:t xml:space="preserve">Para la Sala resulta evidente que el despacho judicial accionado incurrió </w:t>
      </w:r>
      <w:r w:rsidR="002C3144">
        <w:rPr>
          <w:rFonts w:ascii="Georgia" w:hAnsi="Georgia" w:cs="Arial"/>
        </w:rPr>
        <w:t xml:space="preserve">en defecto fáctico </w:t>
      </w:r>
      <w:r w:rsidR="002C3144" w:rsidRPr="002C3144">
        <w:rPr>
          <w:rFonts w:ascii="Georgia" w:hAnsi="Georgia"/>
          <w:szCs w:val="22"/>
          <w:lang w:val="es-ES_tradnl"/>
        </w:rPr>
        <w:t>por la no valoración del acervo probatorio</w:t>
      </w:r>
      <w:r w:rsidR="002C3144" w:rsidRPr="00484A74">
        <w:rPr>
          <w:rFonts w:ascii="Georgia" w:hAnsi="Georgia" w:cs="Arial"/>
        </w:rPr>
        <w:t xml:space="preserve"> </w:t>
      </w:r>
      <w:r w:rsidR="002C3144">
        <w:rPr>
          <w:rFonts w:ascii="Georgia" w:hAnsi="Georgia" w:cs="Arial"/>
          <w:lang w:val="es-CO"/>
        </w:rPr>
        <w:t>alegado</w:t>
      </w:r>
      <w:r w:rsidR="00DD2225">
        <w:rPr>
          <w:rFonts w:ascii="Georgia" w:hAnsi="Georgia" w:cs="Arial"/>
          <w:lang w:val="es-CO"/>
        </w:rPr>
        <w:t xml:space="preserve"> por el actor;</w:t>
      </w:r>
      <w:r w:rsidR="006548FB" w:rsidRPr="00484A74">
        <w:rPr>
          <w:rFonts w:ascii="Georgia" w:hAnsi="Georgia" w:cs="Arial"/>
          <w:lang w:val="es-CO"/>
        </w:rPr>
        <w:t xml:space="preserve"> </w:t>
      </w:r>
      <w:r w:rsidR="00DD2225">
        <w:rPr>
          <w:rFonts w:ascii="Georgia" w:hAnsi="Georgia" w:cs="Arial"/>
          <w:lang w:val="es-CO"/>
        </w:rPr>
        <w:t xml:space="preserve">en </w:t>
      </w:r>
      <w:r w:rsidR="006548FB" w:rsidRPr="00484A74">
        <w:rPr>
          <w:rFonts w:ascii="Georgia" w:hAnsi="Georgia" w:cs="Arial"/>
          <w:lang w:val="es-CO"/>
        </w:rPr>
        <w:t xml:space="preserve">la providencia atacada </w:t>
      </w:r>
      <w:r w:rsidR="00DD2225">
        <w:rPr>
          <w:rFonts w:ascii="Georgia" w:hAnsi="Georgia" w:cs="Arial"/>
          <w:lang w:val="es-CO"/>
        </w:rPr>
        <w:t xml:space="preserve">se dejaron </w:t>
      </w:r>
      <w:r w:rsidR="00746214">
        <w:rPr>
          <w:rFonts w:ascii="Georgia" w:hAnsi="Georgia" w:cs="Arial"/>
          <w:lang w:val="es-CO"/>
        </w:rPr>
        <w:t xml:space="preserve">de estudiar </w:t>
      </w:r>
      <w:r w:rsidR="00B26398" w:rsidRPr="00484A74">
        <w:rPr>
          <w:rFonts w:ascii="Georgia" w:hAnsi="Georgia" w:cs="Arial"/>
          <w:lang w:val="es-CO"/>
        </w:rPr>
        <w:t xml:space="preserve">en </w:t>
      </w:r>
      <w:r w:rsidR="006548FB" w:rsidRPr="00484A74">
        <w:rPr>
          <w:rFonts w:ascii="Georgia" w:hAnsi="Georgia" w:cs="Arial"/>
          <w:lang w:val="es-CO"/>
        </w:rPr>
        <w:t xml:space="preserve">conjunto </w:t>
      </w:r>
      <w:r w:rsidR="00746214">
        <w:rPr>
          <w:rFonts w:ascii="Georgia" w:hAnsi="Georgia" w:cs="Arial"/>
          <w:lang w:val="es-CO"/>
        </w:rPr>
        <w:t xml:space="preserve">todas las </w:t>
      </w:r>
      <w:r w:rsidR="006548FB" w:rsidRPr="00484A74">
        <w:rPr>
          <w:rFonts w:ascii="Georgia" w:hAnsi="Georgia" w:cs="Arial"/>
          <w:lang w:val="es-CO"/>
        </w:rPr>
        <w:t>pruebas recaudadas</w:t>
      </w:r>
      <w:r w:rsidR="00DD2225">
        <w:rPr>
          <w:rFonts w:ascii="Georgia" w:hAnsi="Georgia" w:cs="Arial"/>
          <w:lang w:val="es-CO"/>
        </w:rPr>
        <w:t xml:space="preserve">, menos se </w:t>
      </w:r>
      <w:r w:rsidR="006548FB" w:rsidRPr="00484A74">
        <w:rPr>
          <w:rFonts w:ascii="Georgia" w:hAnsi="Georgia" w:cs="Arial"/>
          <w:lang w:val="es-CO"/>
        </w:rPr>
        <w:t xml:space="preserve">expuso </w:t>
      </w:r>
      <w:r w:rsidR="00DD2225" w:rsidRPr="00484A74">
        <w:rPr>
          <w:rFonts w:ascii="Georgia" w:hAnsi="Georgia" w:cs="Arial"/>
          <w:lang w:val="es-CO"/>
        </w:rPr>
        <w:t xml:space="preserve">el mérito </w:t>
      </w:r>
      <w:r w:rsidR="00DD2225">
        <w:rPr>
          <w:rFonts w:ascii="Georgia" w:hAnsi="Georgia" w:cs="Arial"/>
          <w:lang w:val="es-CO"/>
        </w:rPr>
        <w:t xml:space="preserve">que </w:t>
      </w:r>
      <w:r w:rsidR="006548FB" w:rsidRPr="00484A74">
        <w:rPr>
          <w:rFonts w:ascii="Georgia" w:hAnsi="Georgia" w:cs="Arial"/>
          <w:lang w:val="es-CO"/>
        </w:rPr>
        <w:t xml:space="preserve">razonadamente </w:t>
      </w:r>
      <w:r w:rsidR="00DD2225">
        <w:rPr>
          <w:rFonts w:ascii="Georgia" w:hAnsi="Georgia" w:cs="Arial"/>
          <w:lang w:val="es-CO"/>
        </w:rPr>
        <w:t xml:space="preserve">se dio </w:t>
      </w:r>
      <w:r w:rsidR="006548FB" w:rsidRPr="00484A74">
        <w:rPr>
          <w:rFonts w:ascii="Georgia" w:hAnsi="Georgia" w:cs="Arial"/>
          <w:lang w:val="es-CO"/>
        </w:rPr>
        <w:t xml:space="preserve">a cada una de ellas. </w:t>
      </w:r>
    </w:p>
    <w:p w:rsidR="002C3144" w:rsidRPr="00715A6F" w:rsidRDefault="002C3144" w:rsidP="000B365B">
      <w:pPr>
        <w:spacing w:line="360" w:lineRule="auto"/>
        <w:ind w:right="51"/>
        <w:jc w:val="both"/>
        <w:rPr>
          <w:rFonts w:ascii="Georgia" w:hAnsi="Georgia" w:cs="Arial"/>
          <w:lang w:val="es-CO"/>
        </w:rPr>
      </w:pPr>
    </w:p>
    <w:p w:rsidR="0081088D" w:rsidRDefault="00E77947" w:rsidP="000B365B">
      <w:pPr>
        <w:spacing w:line="360" w:lineRule="auto"/>
        <w:ind w:right="51"/>
        <w:jc w:val="both"/>
        <w:rPr>
          <w:rFonts w:ascii="Georgia" w:hAnsi="Georgia" w:cs="Arial"/>
          <w:lang w:val="es-CO"/>
        </w:rPr>
      </w:pPr>
      <w:r>
        <w:rPr>
          <w:rFonts w:ascii="Georgia" w:hAnsi="Georgia" w:cs="Arial"/>
          <w:lang w:val="es-CO"/>
        </w:rPr>
        <w:t xml:space="preserve">No se explicó en manera alguna por qué con </w:t>
      </w:r>
      <w:r w:rsidR="0081088D">
        <w:rPr>
          <w:rFonts w:ascii="Georgia" w:hAnsi="Georgia" w:cs="Arial"/>
          <w:lang w:val="es-CO"/>
        </w:rPr>
        <w:t xml:space="preserve">los testimonios recibidos </w:t>
      </w:r>
      <w:r>
        <w:rPr>
          <w:rFonts w:ascii="Georgia" w:hAnsi="Georgia" w:cs="Arial"/>
          <w:lang w:val="es-CO"/>
        </w:rPr>
        <w:t xml:space="preserve">se logró </w:t>
      </w:r>
      <w:r w:rsidR="0081088D">
        <w:rPr>
          <w:rFonts w:ascii="Georgia" w:hAnsi="Georgia" w:cs="Arial"/>
          <w:lang w:val="es-CO"/>
        </w:rPr>
        <w:t>el convencimiento de la necesidad económica de la actora</w:t>
      </w:r>
      <w:r w:rsidR="00B42337">
        <w:rPr>
          <w:rFonts w:ascii="Georgia" w:hAnsi="Georgia" w:cs="Arial"/>
          <w:lang w:val="es-CO"/>
        </w:rPr>
        <w:t xml:space="preserve">, según las </w:t>
      </w:r>
      <w:proofErr w:type="spellStart"/>
      <w:r w:rsidR="00B42337">
        <w:rPr>
          <w:rFonts w:ascii="Georgia" w:hAnsi="Georgia" w:cs="Arial"/>
          <w:lang w:val="es-CO"/>
        </w:rPr>
        <w:t>subreglas</w:t>
      </w:r>
      <w:proofErr w:type="spellEnd"/>
      <w:r w:rsidR="00B42337">
        <w:rPr>
          <w:rFonts w:ascii="Georgia" w:hAnsi="Georgia" w:cs="Arial"/>
          <w:lang w:val="es-CO"/>
        </w:rPr>
        <w:t xml:space="preserve"> valorativas reseñadas por la jurisprudencia</w:t>
      </w:r>
      <w:r w:rsidR="00B42337" w:rsidRPr="00E722B1">
        <w:rPr>
          <w:rStyle w:val="Refdenotaalpie"/>
          <w:rFonts w:ascii="Georgia" w:hAnsi="Georgia" w:cs="Arial"/>
        </w:rPr>
        <w:footnoteReference w:id="15"/>
      </w:r>
      <w:r w:rsidR="00B42337" w:rsidRPr="00B42337">
        <w:rPr>
          <w:rFonts w:ascii="Georgia" w:hAnsi="Georgia" w:cs="Arial"/>
          <w:vertAlign w:val="superscript"/>
        </w:rPr>
        <w:t>-</w:t>
      </w:r>
      <w:r w:rsidR="00B42337" w:rsidRPr="00E722B1">
        <w:rPr>
          <w:rStyle w:val="Refdenotaalpie"/>
          <w:rFonts w:ascii="Georgia" w:hAnsi="Georgia" w:cs="Arial"/>
        </w:rPr>
        <w:footnoteReference w:id="16"/>
      </w:r>
      <w:r w:rsidR="00B42337">
        <w:rPr>
          <w:rFonts w:ascii="Georgia" w:hAnsi="Georgia" w:cs="Arial"/>
        </w:rPr>
        <w:t xml:space="preserve"> y doctrina nacional</w:t>
      </w:r>
      <w:r w:rsidR="00B42337" w:rsidRPr="00E722B1">
        <w:rPr>
          <w:rStyle w:val="Refdenotaalpie"/>
          <w:rFonts w:ascii="Georgia" w:hAnsi="Georgia" w:cs="Arial"/>
        </w:rPr>
        <w:footnoteReference w:id="17"/>
      </w:r>
      <w:r w:rsidR="00B42337">
        <w:rPr>
          <w:rFonts w:ascii="Georgia" w:hAnsi="Georgia" w:cs="Arial"/>
        </w:rPr>
        <w:t>(Artículo 221, CGP)</w:t>
      </w:r>
      <w:r w:rsidR="0081088D">
        <w:rPr>
          <w:rFonts w:ascii="Georgia" w:hAnsi="Georgia" w:cs="Arial"/>
          <w:lang w:val="es-CO"/>
        </w:rPr>
        <w:t xml:space="preserve">; además, </w:t>
      </w:r>
      <w:r w:rsidR="002C3144">
        <w:rPr>
          <w:rFonts w:ascii="Georgia" w:hAnsi="Georgia" w:cs="Arial"/>
          <w:lang w:val="es-CO"/>
        </w:rPr>
        <w:t xml:space="preserve">faltó </w:t>
      </w:r>
      <w:r w:rsidR="0081088D">
        <w:rPr>
          <w:rFonts w:ascii="Georgia" w:hAnsi="Georgia" w:cs="Arial"/>
          <w:lang w:val="es-CO"/>
        </w:rPr>
        <w:t xml:space="preserve">valorar el material probatorio referente a la existencia </w:t>
      </w:r>
      <w:r>
        <w:rPr>
          <w:rFonts w:ascii="Georgia" w:hAnsi="Georgia" w:cs="Arial"/>
          <w:lang w:val="es-CO"/>
        </w:rPr>
        <w:t xml:space="preserve">de un </w:t>
      </w:r>
      <w:r w:rsidR="0081088D">
        <w:rPr>
          <w:rFonts w:ascii="Georgia" w:hAnsi="Georgia" w:cs="Arial"/>
          <w:lang w:val="es-CO"/>
        </w:rPr>
        <w:t xml:space="preserve">establecimiento de comercio, </w:t>
      </w:r>
      <w:r>
        <w:rPr>
          <w:rFonts w:ascii="Georgia" w:hAnsi="Georgia" w:cs="Arial"/>
          <w:lang w:val="es-CO"/>
        </w:rPr>
        <w:t xml:space="preserve">del </w:t>
      </w:r>
      <w:r w:rsidR="0081088D">
        <w:rPr>
          <w:rFonts w:ascii="Georgia" w:hAnsi="Georgia" w:cs="Arial"/>
          <w:lang w:val="es-CO"/>
        </w:rPr>
        <w:t xml:space="preserve">vehículo de propiedad de la demandante en alimentos, la destinación del </w:t>
      </w:r>
      <w:r w:rsidR="0081088D">
        <w:rPr>
          <w:rFonts w:ascii="Georgia" w:hAnsi="Georgia" w:cs="Arial"/>
          <w:lang w:val="es-CO"/>
        </w:rPr>
        <w:lastRenderedPageBreak/>
        <w:t xml:space="preserve">producto de su venta y la patología psiquiátrica que le impide laborar. </w:t>
      </w:r>
    </w:p>
    <w:p w:rsidR="0081088D" w:rsidRPr="00715A6F" w:rsidRDefault="0081088D" w:rsidP="000B365B">
      <w:pPr>
        <w:spacing w:line="360" w:lineRule="auto"/>
        <w:ind w:right="51"/>
        <w:jc w:val="both"/>
        <w:rPr>
          <w:rFonts w:ascii="Georgia" w:hAnsi="Georgia" w:cs="Arial"/>
          <w:lang w:val="es-CO"/>
        </w:rPr>
      </w:pPr>
    </w:p>
    <w:p w:rsidR="002006BE" w:rsidRPr="00D57D3E" w:rsidRDefault="00D57D3E" w:rsidP="00BE4C4D">
      <w:pPr>
        <w:spacing w:line="360" w:lineRule="auto"/>
        <w:jc w:val="both"/>
        <w:rPr>
          <w:rFonts w:ascii="Georgia" w:hAnsi="Georgia"/>
          <w:color w:val="000000" w:themeColor="text1"/>
          <w:lang w:eastAsia="es-CO"/>
        </w:rPr>
      </w:pPr>
      <w:r>
        <w:rPr>
          <w:rFonts w:ascii="Georgia" w:hAnsi="Georgia" w:cs="Arial"/>
        </w:rPr>
        <w:t xml:space="preserve">Así las cosas, </w:t>
      </w:r>
      <w:r w:rsidR="0092283B">
        <w:rPr>
          <w:rFonts w:ascii="Georgia" w:hAnsi="Georgia" w:cs="Arial"/>
        </w:rPr>
        <w:t xml:space="preserve">la Sala considera </w:t>
      </w:r>
      <w:r>
        <w:rPr>
          <w:rFonts w:ascii="Georgia" w:hAnsi="Georgia" w:cs="Arial"/>
        </w:rPr>
        <w:t xml:space="preserve">infundada la impugnación presentada por la señora </w:t>
      </w:r>
      <w:proofErr w:type="spellStart"/>
      <w:r>
        <w:rPr>
          <w:rFonts w:ascii="Georgia" w:hAnsi="Georgia" w:cs="Arial"/>
        </w:rPr>
        <w:t>Yolima</w:t>
      </w:r>
      <w:proofErr w:type="spellEnd"/>
      <w:r>
        <w:rPr>
          <w:rFonts w:ascii="Georgia" w:hAnsi="Georgia" w:cs="Arial"/>
        </w:rPr>
        <w:t xml:space="preserve"> Esther Acevedo Peña, </w:t>
      </w:r>
      <w:r w:rsidR="0092283B">
        <w:rPr>
          <w:rFonts w:ascii="Georgia" w:hAnsi="Georgia" w:cs="Arial"/>
        </w:rPr>
        <w:t xml:space="preserve">toda vez que </w:t>
      </w:r>
      <w:r>
        <w:rPr>
          <w:rFonts w:ascii="Georgia" w:hAnsi="Georgia" w:cs="Arial"/>
        </w:rPr>
        <w:t xml:space="preserve">la valoración probatoria que hace en su escrito no es el objeto del amparo constitucional, pues esa es labor </w:t>
      </w:r>
      <w:r w:rsidR="0092283B">
        <w:rPr>
          <w:rFonts w:ascii="Georgia" w:hAnsi="Georgia" w:cs="Arial"/>
        </w:rPr>
        <w:t xml:space="preserve">propia </w:t>
      </w:r>
      <w:r>
        <w:rPr>
          <w:rFonts w:ascii="Georgia" w:hAnsi="Georgia" w:cs="Arial"/>
        </w:rPr>
        <w:t xml:space="preserve">de la jueza de conocimiento, sin embargo, como dicho análisis fue </w:t>
      </w:r>
      <w:r w:rsidR="0092283B">
        <w:rPr>
          <w:rFonts w:ascii="Georgia" w:hAnsi="Georgia" w:cs="Arial"/>
        </w:rPr>
        <w:t xml:space="preserve">escaso y </w:t>
      </w:r>
      <w:r>
        <w:rPr>
          <w:rFonts w:ascii="Georgia" w:hAnsi="Georgia" w:cs="Arial"/>
        </w:rPr>
        <w:t>defectuoso</w:t>
      </w:r>
      <w:r w:rsidR="0092283B">
        <w:rPr>
          <w:rFonts w:ascii="Georgia" w:hAnsi="Georgia" w:cs="Arial"/>
        </w:rPr>
        <w:t>,</w:t>
      </w:r>
      <w:r>
        <w:rPr>
          <w:rFonts w:ascii="Georgia" w:hAnsi="Georgia" w:cs="Arial"/>
        </w:rPr>
        <w:t xml:space="preserve"> necesario </w:t>
      </w:r>
      <w:r w:rsidR="0092283B">
        <w:rPr>
          <w:rFonts w:ascii="Georgia" w:hAnsi="Georgia" w:cs="Arial"/>
        </w:rPr>
        <w:t xml:space="preserve">es </w:t>
      </w:r>
      <w:r>
        <w:rPr>
          <w:rFonts w:ascii="Georgia" w:hAnsi="Georgia" w:cs="Arial"/>
        </w:rPr>
        <w:t>confirmar la sentencia de primera sede</w:t>
      </w:r>
      <w:r w:rsidR="0092283B">
        <w:rPr>
          <w:rFonts w:ascii="Georgia" w:hAnsi="Georgia" w:cs="Arial"/>
        </w:rPr>
        <w:t>,</w:t>
      </w:r>
      <w:r>
        <w:rPr>
          <w:rFonts w:ascii="Georgia" w:hAnsi="Georgia" w:cs="Arial"/>
        </w:rPr>
        <w:t xml:space="preserve"> a efectos de que se tome una nueva </w:t>
      </w:r>
      <w:r w:rsidR="0092283B">
        <w:rPr>
          <w:rFonts w:ascii="Georgia" w:hAnsi="Georgia" w:cs="Arial"/>
        </w:rPr>
        <w:t xml:space="preserve">decisión </w:t>
      </w:r>
      <w:r>
        <w:rPr>
          <w:rFonts w:ascii="Georgia" w:hAnsi="Georgia" w:cs="Arial"/>
        </w:rPr>
        <w:t>en la que se haga un ejercicio probatorio integral</w:t>
      </w:r>
      <w:r w:rsidR="00B42337">
        <w:rPr>
          <w:rFonts w:ascii="Georgia" w:hAnsi="Georgia" w:cs="Arial"/>
        </w:rPr>
        <w:t xml:space="preserve"> (Artículo 176, CGP)</w:t>
      </w:r>
      <w:r w:rsidR="00940B55" w:rsidRPr="00484A74">
        <w:rPr>
          <w:rFonts w:ascii="Georgia" w:hAnsi="Georgia" w:cs="Arial"/>
          <w:color w:val="000000" w:themeColor="text1"/>
        </w:rPr>
        <w:t>.</w:t>
      </w:r>
    </w:p>
    <w:p w:rsidR="00C032BF" w:rsidRPr="00715A6F" w:rsidRDefault="00C032BF" w:rsidP="008C50CD">
      <w:pPr>
        <w:pStyle w:val="Textoindependiente"/>
        <w:spacing w:line="360" w:lineRule="auto"/>
        <w:rPr>
          <w:rFonts w:ascii="Georgia" w:hAnsi="Georgia"/>
          <w:sz w:val="24"/>
          <w:szCs w:val="24"/>
        </w:rPr>
      </w:pPr>
    </w:p>
    <w:p w:rsidR="008C50CD" w:rsidRPr="00D57D3E" w:rsidRDefault="008C50CD" w:rsidP="008C50CD">
      <w:pPr>
        <w:pStyle w:val="Textoindependiente"/>
        <w:widowControl w:val="0"/>
        <w:numPr>
          <w:ilvl w:val="0"/>
          <w:numId w:val="1"/>
        </w:numPr>
        <w:tabs>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pacing w:line="360" w:lineRule="auto"/>
        <w:ind w:left="708" w:right="51" w:hanging="708"/>
        <w:rPr>
          <w:rFonts w:ascii="Georgia" w:hAnsi="Georgia" w:cs="Arial"/>
          <w:sz w:val="24"/>
          <w:szCs w:val="24"/>
          <w:lang w:val="es-ES"/>
        </w:rPr>
      </w:pPr>
      <w:r w:rsidRPr="00D57D3E">
        <w:rPr>
          <w:rFonts w:ascii="Georgia" w:hAnsi="Georgia" w:cs="Arial"/>
          <w:sz w:val="24"/>
          <w:szCs w:val="24"/>
        </w:rPr>
        <w:t xml:space="preserve">LAS CONCLUSIONES </w:t>
      </w:r>
    </w:p>
    <w:p w:rsidR="008D6E5A" w:rsidRPr="00715A6F" w:rsidRDefault="008D6E5A" w:rsidP="0087196E">
      <w:pPr>
        <w:pStyle w:val="Textoindependiente"/>
        <w:tabs>
          <w:tab w:val="clear" w:pos="0"/>
          <w:tab w:val="clear" w:pos="708"/>
          <w:tab w:val="clear" w:pos="1416"/>
          <w:tab w:val="left" w:pos="426"/>
        </w:tabs>
        <w:spacing w:line="360" w:lineRule="auto"/>
        <w:rPr>
          <w:rFonts w:ascii="Georgia" w:hAnsi="Georgia"/>
          <w:sz w:val="24"/>
          <w:szCs w:val="24"/>
          <w:lang w:val="es-CO"/>
        </w:rPr>
      </w:pPr>
    </w:p>
    <w:p w:rsidR="00236282" w:rsidRPr="00D57D3E" w:rsidRDefault="00C032BF" w:rsidP="00236282">
      <w:pPr>
        <w:spacing w:line="360" w:lineRule="auto"/>
        <w:jc w:val="both"/>
        <w:rPr>
          <w:rFonts w:ascii="Georgia" w:hAnsi="Georgia"/>
          <w:color w:val="000000" w:themeColor="text1"/>
          <w:lang w:eastAsia="es-CO"/>
        </w:rPr>
      </w:pPr>
      <w:r w:rsidRPr="00D57D3E">
        <w:rPr>
          <w:rFonts w:ascii="Georgia" w:hAnsi="Georgia"/>
          <w:lang w:val="es-CO"/>
        </w:rPr>
        <w:t>En armonía con lo expresado</w:t>
      </w:r>
      <w:r w:rsidR="00D57D3E">
        <w:rPr>
          <w:rFonts w:ascii="Georgia" w:hAnsi="Georgia"/>
          <w:lang w:val="es-CO"/>
        </w:rPr>
        <w:t xml:space="preserve"> se </w:t>
      </w:r>
      <w:r w:rsidR="00833CB3" w:rsidRPr="00D57D3E">
        <w:rPr>
          <w:rFonts w:ascii="Georgia" w:hAnsi="Georgia"/>
          <w:lang w:val="es-CO"/>
        </w:rPr>
        <w:t xml:space="preserve">confirmará </w:t>
      </w:r>
      <w:r w:rsidR="0092283B">
        <w:rPr>
          <w:rFonts w:ascii="Georgia" w:hAnsi="Georgia" w:cs="Arial"/>
        </w:rPr>
        <w:t>la sentencia de primera instancia</w:t>
      </w:r>
      <w:r w:rsidR="00715A6F">
        <w:rPr>
          <w:rFonts w:ascii="Georgia" w:hAnsi="Georgia" w:cs="Arial"/>
        </w:rPr>
        <w:t xml:space="preserve">, pero se modificará su </w:t>
      </w:r>
      <w:r w:rsidR="00715A6F">
        <w:rPr>
          <w:rFonts w:ascii="Georgia" w:hAnsi="Georgia" w:cs="Arial"/>
          <w:lang w:val="es-CO"/>
        </w:rPr>
        <w:t>numeral segundo para dejar sin efectos la sentencia dictada el 20-06-2017, en lugar de declarar su nulidad</w:t>
      </w:r>
      <w:r w:rsidR="00236282" w:rsidRPr="00D57D3E">
        <w:rPr>
          <w:rFonts w:ascii="Georgia" w:hAnsi="Georgia" w:cs="Arial"/>
          <w:color w:val="000000" w:themeColor="text1"/>
        </w:rPr>
        <w:t>.</w:t>
      </w:r>
    </w:p>
    <w:p w:rsidR="008C24B1" w:rsidRPr="00715A6F" w:rsidRDefault="008C24B1" w:rsidP="0087196E">
      <w:pPr>
        <w:pStyle w:val="Textoindependiente"/>
        <w:tabs>
          <w:tab w:val="clear" w:pos="0"/>
          <w:tab w:val="clear" w:pos="708"/>
          <w:tab w:val="clear" w:pos="1416"/>
          <w:tab w:val="left" w:pos="426"/>
        </w:tabs>
        <w:spacing w:line="360" w:lineRule="auto"/>
        <w:rPr>
          <w:rFonts w:ascii="Georgia" w:hAnsi="Georgia"/>
          <w:sz w:val="24"/>
          <w:szCs w:val="24"/>
        </w:rPr>
      </w:pPr>
    </w:p>
    <w:p w:rsidR="00C032BF" w:rsidRDefault="00C032BF" w:rsidP="00C032BF">
      <w:pPr>
        <w:tabs>
          <w:tab w:val="left" w:pos="-720"/>
        </w:tabs>
        <w:suppressAutoHyphens/>
        <w:spacing w:line="360" w:lineRule="auto"/>
        <w:jc w:val="both"/>
        <w:rPr>
          <w:rFonts w:ascii="Georgia" w:hAnsi="Georgia" w:cs="Arial"/>
        </w:rPr>
      </w:pPr>
      <w:r w:rsidRPr="00484A74">
        <w:rPr>
          <w:rFonts w:ascii="Georgia" w:hAnsi="Georgia" w:cs="Arial"/>
        </w:rPr>
        <w:t xml:space="preserve">En mérito de lo razonado, el </w:t>
      </w:r>
      <w:r w:rsidRPr="00484A74">
        <w:rPr>
          <w:rFonts w:ascii="Georgia" w:hAnsi="Georgia" w:cs="Arial"/>
          <w:bCs/>
          <w:smallCaps/>
        </w:rPr>
        <w:t>Tribunal Superior del Distrito Judicial de Pereira, Sala de Decisión Civil - Familia</w:t>
      </w:r>
      <w:r w:rsidRPr="00484A74">
        <w:rPr>
          <w:rFonts w:ascii="Georgia" w:hAnsi="Georgia" w:cs="Arial"/>
        </w:rPr>
        <w:t>, administrando Justicia, en nombre de la República y por autoridad de la Ley,</w:t>
      </w:r>
    </w:p>
    <w:p w:rsidR="00C032BF" w:rsidRPr="00484A74" w:rsidRDefault="00C032BF" w:rsidP="00C032BF">
      <w:pPr>
        <w:pStyle w:val="Textoindependiente"/>
        <w:tabs>
          <w:tab w:val="left" w:pos="3155"/>
          <w:tab w:val="center" w:pos="4703"/>
        </w:tabs>
        <w:spacing w:line="360" w:lineRule="auto"/>
        <w:jc w:val="center"/>
        <w:rPr>
          <w:rFonts w:ascii="Georgia" w:hAnsi="Georgia" w:cs="Arial"/>
          <w:bCs/>
          <w:smallCaps/>
          <w:sz w:val="24"/>
          <w:szCs w:val="24"/>
        </w:rPr>
      </w:pPr>
      <w:r w:rsidRPr="00484A74">
        <w:rPr>
          <w:rFonts w:ascii="Georgia" w:hAnsi="Georgia" w:cs="Arial"/>
          <w:bCs/>
          <w:smallCaps/>
          <w:sz w:val="24"/>
          <w:szCs w:val="24"/>
        </w:rPr>
        <w:t xml:space="preserve">F A L </w:t>
      </w:r>
      <w:proofErr w:type="spellStart"/>
      <w:r w:rsidRPr="00484A74">
        <w:rPr>
          <w:rFonts w:ascii="Georgia" w:hAnsi="Georgia" w:cs="Arial"/>
          <w:bCs/>
          <w:smallCaps/>
          <w:sz w:val="24"/>
          <w:szCs w:val="24"/>
        </w:rPr>
        <w:t>L</w:t>
      </w:r>
      <w:proofErr w:type="spellEnd"/>
      <w:r w:rsidRPr="00484A74">
        <w:rPr>
          <w:rFonts w:ascii="Georgia" w:hAnsi="Georgia" w:cs="Arial"/>
          <w:bCs/>
          <w:smallCaps/>
          <w:sz w:val="24"/>
          <w:szCs w:val="24"/>
        </w:rPr>
        <w:t xml:space="preserve"> A,</w:t>
      </w:r>
    </w:p>
    <w:p w:rsidR="0092283B" w:rsidRPr="00715A6F" w:rsidRDefault="0092283B" w:rsidP="0092283B">
      <w:pPr>
        <w:pStyle w:val="Textoindependiente"/>
        <w:tabs>
          <w:tab w:val="clear" w:pos="708"/>
          <w:tab w:val="clear" w:pos="1416"/>
          <w:tab w:val="left" w:pos="426"/>
        </w:tabs>
        <w:spacing w:line="360" w:lineRule="auto"/>
        <w:ind w:left="426"/>
        <w:rPr>
          <w:rFonts w:ascii="Georgia" w:hAnsi="Georgia"/>
          <w:sz w:val="24"/>
          <w:szCs w:val="24"/>
        </w:rPr>
      </w:pPr>
    </w:p>
    <w:p w:rsidR="00D57D3E" w:rsidRDefault="00833CB3" w:rsidP="00D57D3E">
      <w:pPr>
        <w:pStyle w:val="Textoindependiente"/>
        <w:numPr>
          <w:ilvl w:val="0"/>
          <w:numId w:val="21"/>
        </w:numPr>
        <w:tabs>
          <w:tab w:val="clear" w:pos="708"/>
          <w:tab w:val="clear" w:pos="1416"/>
          <w:tab w:val="left" w:pos="426"/>
        </w:tabs>
        <w:spacing w:line="360" w:lineRule="auto"/>
        <w:ind w:left="426" w:hanging="426"/>
        <w:rPr>
          <w:rFonts w:ascii="Georgia" w:hAnsi="Georgia"/>
          <w:sz w:val="24"/>
          <w:szCs w:val="24"/>
        </w:rPr>
      </w:pPr>
      <w:r w:rsidRPr="00484A74">
        <w:rPr>
          <w:rFonts w:ascii="Georgia" w:hAnsi="Georgia"/>
          <w:sz w:val="24"/>
          <w:szCs w:val="24"/>
        </w:rPr>
        <w:t xml:space="preserve">CONFIRMAR </w:t>
      </w:r>
      <w:r w:rsidR="008D6E5A" w:rsidRPr="00484A74">
        <w:rPr>
          <w:rFonts w:ascii="Georgia" w:hAnsi="Georgia"/>
          <w:sz w:val="24"/>
          <w:szCs w:val="24"/>
        </w:rPr>
        <w:t xml:space="preserve">la sentencia </w:t>
      </w:r>
      <w:r w:rsidR="00D57D3E">
        <w:rPr>
          <w:rFonts w:ascii="Georgia" w:hAnsi="Georgia"/>
          <w:sz w:val="24"/>
          <w:szCs w:val="24"/>
        </w:rPr>
        <w:t xml:space="preserve">dictada </w:t>
      </w:r>
      <w:r w:rsidR="00C032BF" w:rsidRPr="00484A74">
        <w:rPr>
          <w:rFonts w:ascii="Georgia" w:hAnsi="Georgia"/>
          <w:sz w:val="24"/>
          <w:szCs w:val="24"/>
        </w:rPr>
        <w:t xml:space="preserve">el </w:t>
      </w:r>
      <w:r w:rsidR="00D57D3E">
        <w:rPr>
          <w:rFonts w:ascii="Georgia" w:hAnsi="Georgia"/>
          <w:sz w:val="24"/>
          <w:szCs w:val="24"/>
        </w:rPr>
        <w:t>04-09-2017 por el Juzgado Civil del Circuito de Santa Rosa de Cabal</w:t>
      </w:r>
      <w:r w:rsidR="00C032BF" w:rsidRPr="00484A74">
        <w:rPr>
          <w:rFonts w:ascii="Georgia" w:hAnsi="Georgia"/>
          <w:sz w:val="24"/>
          <w:szCs w:val="24"/>
        </w:rPr>
        <w:t>.</w:t>
      </w:r>
    </w:p>
    <w:p w:rsidR="00715A6F" w:rsidRDefault="00715A6F" w:rsidP="00715A6F">
      <w:pPr>
        <w:pStyle w:val="Textoindependiente"/>
        <w:tabs>
          <w:tab w:val="clear" w:pos="708"/>
          <w:tab w:val="clear" w:pos="1416"/>
          <w:tab w:val="left" w:pos="426"/>
        </w:tabs>
        <w:spacing w:line="360" w:lineRule="auto"/>
        <w:ind w:left="426"/>
        <w:rPr>
          <w:rFonts w:ascii="Georgia" w:hAnsi="Georgia"/>
          <w:sz w:val="24"/>
          <w:szCs w:val="24"/>
        </w:rPr>
      </w:pPr>
    </w:p>
    <w:p w:rsidR="00715A6F" w:rsidRDefault="00715A6F" w:rsidP="00D57D3E">
      <w:pPr>
        <w:pStyle w:val="Textoindependiente"/>
        <w:numPr>
          <w:ilvl w:val="0"/>
          <w:numId w:val="21"/>
        </w:numPr>
        <w:tabs>
          <w:tab w:val="clear" w:pos="708"/>
          <w:tab w:val="clear" w:pos="1416"/>
          <w:tab w:val="left" w:pos="426"/>
        </w:tabs>
        <w:spacing w:line="360" w:lineRule="auto"/>
        <w:ind w:left="426" w:hanging="426"/>
        <w:rPr>
          <w:rFonts w:ascii="Georgia" w:hAnsi="Georgia"/>
          <w:sz w:val="24"/>
          <w:szCs w:val="24"/>
        </w:rPr>
      </w:pPr>
      <w:r>
        <w:rPr>
          <w:rFonts w:ascii="Georgia" w:hAnsi="Georgia"/>
          <w:sz w:val="24"/>
          <w:szCs w:val="24"/>
        </w:rPr>
        <w:t>MODIFICAR el numeral segundo de la mentada providencia en el sentido que de dejar sin efectos la sentencia dictada el 20-06-2017 por el juzgado accionado, en lugar de declarar su nulidad.</w:t>
      </w:r>
    </w:p>
    <w:p w:rsidR="000F2638" w:rsidRPr="00715A6F" w:rsidRDefault="000F2638" w:rsidP="000F2638">
      <w:pPr>
        <w:pStyle w:val="Textoindependiente"/>
        <w:tabs>
          <w:tab w:val="clear" w:pos="708"/>
          <w:tab w:val="clear" w:pos="1416"/>
          <w:tab w:val="left" w:pos="426"/>
        </w:tabs>
        <w:spacing w:line="360" w:lineRule="auto"/>
        <w:ind w:left="426"/>
        <w:rPr>
          <w:rFonts w:ascii="Georgia" w:hAnsi="Georgia"/>
          <w:sz w:val="24"/>
          <w:szCs w:val="24"/>
        </w:rPr>
      </w:pPr>
    </w:p>
    <w:p w:rsidR="00D57D3E" w:rsidRDefault="00C032BF" w:rsidP="00D57D3E">
      <w:pPr>
        <w:pStyle w:val="Textoindependiente"/>
        <w:numPr>
          <w:ilvl w:val="0"/>
          <w:numId w:val="21"/>
        </w:numPr>
        <w:tabs>
          <w:tab w:val="clear" w:pos="708"/>
          <w:tab w:val="clear" w:pos="1416"/>
          <w:tab w:val="left" w:pos="426"/>
        </w:tabs>
        <w:spacing w:line="360" w:lineRule="auto"/>
        <w:ind w:left="426" w:hanging="426"/>
        <w:rPr>
          <w:rFonts w:ascii="Georgia" w:hAnsi="Georgia"/>
          <w:sz w:val="24"/>
          <w:szCs w:val="24"/>
        </w:rPr>
      </w:pPr>
      <w:r w:rsidRPr="00D57D3E">
        <w:rPr>
          <w:rFonts w:ascii="Georgia" w:hAnsi="Georgia"/>
          <w:color w:val="000000" w:themeColor="text1"/>
          <w:sz w:val="24"/>
          <w:szCs w:val="24"/>
        </w:rPr>
        <w:t>NOTIFICAR esta decisión a todas las partes, por el medio más expedito y eficaz.</w:t>
      </w:r>
    </w:p>
    <w:p w:rsidR="00C032BF" w:rsidRPr="00D57D3E" w:rsidRDefault="00C032BF" w:rsidP="00D57D3E">
      <w:pPr>
        <w:pStyle w:val="Textoindependiente"/>
        <w:numPr>
          <w:ilvl w:val="0"/>
          <w:numId w:val="21"/>
        </w:numPr>
        <w:tabs>
          <w:tab w:val="clear" w:pos="708"/>
          <w:tab w:val="clear" w:pos="1416"/>
          <w:tab w:val="left" w:pos="426"/>
        </w:tabs>
        <w:spacing w:line="360" w:lineRule="auto"/>
        <w:ind w:left="426" w:hanging="426"/>
        <w:rPr>
          <w:rFonts w:ascii="Georgia" w:hAnsi="Georgia"/>
          <w:sz w:val="24"/>
          <w:szCs w:val="24"/>
        </w:rPr>
      </w:pPr>
      <w:r w:rsidRPr="00D57D3E">
        <w:rPr>
          <w:rFonts w:ascii="Georgia" w:hAnsi="Georgia"/>
          <w:color w:val="000000" w:themeColor="text1"/>
          <w:sz w:val="24"/>
          <w:szCs w:val="24"/>
        </w:rPr>
        <w:t xml:space="preserve">REMITIR este expediente a la </w:t>
      </w:r>
      <w:r w:rsidR="000F2638">
        <w:rPr>
          <w:rFonts w:ascii="Georgia" w:hAnsi="Georgia"/>
          <w:color w:val="000000" w:themeColor="text1"/>
          <w:sz w:val="24"/>
          <w:szCs w:val="24"/>
        </w:rPr>
        <w:t>CC</w:t>
      </w:r>
      <w:r w:rsidRPr="00D57D3E">
        <w:rPr>
          <w:rFonts w:ascii="Georgia" w:hAnsi="Georgia"/>
          <w:color w:val="000000" w:themeColor="text1"/>
          <w:sz w:val="24"/>
          <w:szCs w:val="24"/>
        </w:rPr>
        <w:t xml:space="preserve"> para su eventual revisión.</w:t>
      </w:r>
    </w:p>
    <w:p w:rsidR="003913E3" w:rsidRPr="00715A6F" w:rsidRDefault="003913E3" w:rsidP="00F839CE">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Times New Roman"/>
          <w:smallCaps/>
          <w:spacing w:val="-3"/>
          <w:sz w:val="18"/>
          <w:lang w:val="es-ES_tradnl"/>
        </w:rPr>
      </w:pPr>
    </w:p>
    <w:p w:rsidR="003913E3" w:rsidRPr="00484A74" w:rsidRDefault="000F2638" w:rsidP="00F839CE">
      <w:pPr>
        <w:pStyle w:val="Textoindependiente"/>
        <w:spacing w:line="360" w:lineRule="auto"/>
        <w:jc w:val="center"/>
        <w:rPr>
          <w:rFonts w:ascii="Georgia" w:hAnsi="Georgia"/>
          <w:smallCaps/>
          <w:sz w:val="22"/>
          <w:szCs w:val="24"/>
          <w:lang w:val="en-US"/>
        </w:rPr>
      </w:pPr>
      <w:r w:rsidRPr="00484A74">
        <w:rPr>
          <w:rFonts w:ascii="Georgia" w:hAnsi="Georgia"/>
          <w:smallCaps/>
          <w:sz w:val="24"/>
          <w:szCs w:val="24"/>
          <w:lang w:val="en-US"/>
        </w:rPr>
        <w:t>NOTIFÍQUESE,</w:t>
      </w:r>
    </w:p>
    <w:p w:rsidR="000F2638" w:rsidRDefault="000F2638" w:rsidP="00F72D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36"/>
          <w:szCs w:val="18"/>
          <w:lang w:val="en-US"/>
        </w:rPr>
      </w:pPr>
    </w:p>
    <w:p w:rsidR="00715A6F" w:rsidRPr="000F2638" w:rsidRDefault="00715A6F" w:rsidP="00F72D3F">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Georgia" w:hAnsi="Georgia" w:cs="Arial"/>
          <w:i/>
          <w:spacing w:val="-3"/>
          <w:w w:val="150"/>
          <w:sz w:val="36"/>
          <w:szCs w:val="18"/>
          <w:lang w:val="en-US"/>
        </w:rPr>
      </w:pPr>
    </w:p>
    <w:p w:rsidR="00F72D3F" w:rsidRPr="0092283B" w:rsidRDefault="00F72D3F" w:rsidP="000F263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i/>
          <w:spacing w:val="-3"/>
          <w:w w:val="150"/>
          <w:sz w:val="18"/>
          <w:szCs w:val="18"/>
          <w:lang w:val="en-US"/>
        </w:rPr>
      </w:pPr>
      <w:r w:rsidRPr="0092283B">
        <w:rPr>
          <w:rFonts w:ascii="Georgia" w:hAnsi="Georgia" w:cs="Arial"/>
          <w:i/>
          <w:spacing w:val="-3"/>
          <w:w w:val="150"/>
          <w:sz w:val="32"/>
          <w:szCs w:val="18"/>
          <w:lang w:val="en-US"/>
        </w:rPr>
        <w:t>D</w:t>
      </w:r>
      <w:r w:rsidRPr="0092283B">
        <w:rPr>
          <w:rFonts w:ascii="Georgia" w:hAnsi="Georgia" w:cs="Arial"/>
          <w:i/>
          <w:spacing w:val="-3"/>
          <w:w w:val="150"/>
          <w:sz w:val="18"/>
          <w:szCs w:val="18"/>
          <w:lang w:val="en-US"/>
        </w:rPr>
        <w:t xml:space="preserve">UBERNEY </w:t>
      </w:r>
      <w:r w:rsidRPr="0092283B">
        <w:rPr>
          <w:rFonts w:ascii="Georgia" w:hAnsi="Georgia" w:cs="Arial"/>
          <w:i/>
          <w:spacing w:val="-3"/>
          <w:w w:val="150"/>
          <w:sz w:val="28"/>
          <w:szCs w:val="18"/>
          <w:lang w:val="en-US"/>
        </w:rPr>
        <w:t>G</w:t>
      </w:r>
      <w:r w:rsidRPr="0092283B">
        <w:rPr>
          <w:rFonts w:ascii="Georgia" w:hAnsi="Georgia" w:cs="Arial"/>
          <w:i/>
          <w:spacing w:val="-3"/>
          <w:w w:val="150"/>
          <w:sz w:val="18"/>
          <w:szCs w:val="18"/>
          <w:lang w:val="en-US"/>
        </w:rPr>
        <w:t xml:space="preserve">RISALES </w:t>
      </w:r>
      <w:r w:rsidRPr="0092283B">
        <w:rPr>
          <w:rFonts w:ascii="Georgia" w:hAnsi="Georgia" w:cs="Arial"/>
          <w:i/>
          <w:spacing w:val="-3"/>
          <w:w w:val="150"/>
          <w:sz w:val="28"/>
          <w:szCs w:val="18"/>
          <w:lang w:val="en-US"/>
        </w:rPr>
        <w:t>H</w:t>
      </w:r>
      <w:r w:rsidRPr="0092283B">
        <w:rPr>
          <w:rFonts w:ascii="Georgia" w:hAnsi="Georgia" w:cs="Arial"/>
          <w:i/>
          <w:spacing w:val="-3"/>
          <w:w w:val="150"/>
          <w:sz w:val="18"/>
          <w:szCs w:val="18"/>
          <w:lang w:val="en-US"/>
        </w:rPr>
        <w:t>ERRERA</w:t>
      </w:r>
    </w:p>
    <w:p w:rsidR="00F72D3F" w:rsidRPr="0092283B" w:rsidRDefault="00F72D3F" w:rsidP="000F263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jc w:val="center"/>
        <w:textAlignment w:val="baseline"/>
        <w:rPr>
          <w:rFonts w:ascii="Georgia" w:hAnsi="Georgia" w:cs="Arial"/>
          <w:i/>
          <w:spacing w:val="-3"/>
          <w:sz w:val="16"/>
          <w:szCs w:val="20"/>
          <w:lang w:val="en-US"/>
        </w:rPr>
      </w:pPr>
      <w:r w:rsidRPr="0092283B">
        <w:rPr>
          <w:rFonts w:ascii="Georgia" w:hAnsi="Georgia" w:cs="Arial"/>
          <w:i/>
          <w:spacing w:val="-3"/>
          <w:w w:val="150"/>
          <w:sz w:val="32"/>
          <w:lang w:val="en-US"/>
        </w:rPr>
        <w:t>M</w:t>
      </w:r>
      <w:r w:rsidRPr="0092283B">
        <w:rPr>
          <w:rFonts w:ascii="Georgia" w:hAnsi="Georgia" w:cs="Arial"/>
          <w:i/>
          <w:spacing w:val="-3"/>
          <w:w w:val="150"/>
          <w:sz w:val="16"/>
          <w:lang w:val="en-US"/>
        </w:rPr>
        <w:t xml:space="preserve"> </w:t>
      </w:r>
      <w:r w:rsidRPr="0092283B">
        <w:rPr>
          <w:rFonts w:ascii="Georgia" w:hAnsi="Georgia" w:cs="Arial"/>
          <w:i/>
          <w:spacing w:val="-3"/>
          <w:w w:val="150"/>
          <w:sz w:val="18"/>
          <w:szCs w:val="20"/>
          <w:lang w:val="en-US"/>
        </w:rPr>
        <w:t>A G I S T R A D O</w:t>
      </w:r>
    </w:p>
    <w:p w:rsidR="000F2638" w:rsidRDefault="000F2638" w:rsidP="000F263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40"/>
          <w:szCs w:val="18"/>
          <w:lang w:val="en-US"/>
        </w:rPr>
      </w:pPr>
    </w:p>
    <w:p w:rsidR="00715A6F" w:rsidRPr="000F2638" w:rsidRDefault="00715A6F" w:rsidP="000F263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Georgia" w:hAnsi="Georgia"/>
          <w:i/>
          <w:w w:val="150"/>
          <w:sz w:val="40"/>
          <w:szCs w:val="18"/>
          <w:lang w:val="en-US"/>
        </w:rPr>
      </w:pPr>
    </w:p>
    <w:p w:rsidR="00F72D3F" w:rsidRPr="0092283B" w:rsidRDefault="00F72D3F" w:rsidP="000F263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Georgia" w:hAnsi="Georgia"/>
          <w:i/>
          <w:w w:val="150"/>
          <w:sz w:val="20"/>
          <w:lang w:val="en-US"/>
        </w:rPr>
      </w:pPr>
      <w:r w:rsidRPr="0092283B">
        <w:rPr>
          <w:rFonts w:ascii="Georgia" w:hAnsi="Georgia"/>
          <w:i/>
          <w:w w:val="150"/>
          <w:sz w:val="28"/>
          <w:szCs w:val="18"/>
          <w:lang w:val="en-US"/>
        </w:rPr>
        <w:lastRenderedPageBreak/>
        <w:t>E</w:t>
      </w:r>
      <w:r w:rsidRPr="0092283B">
        <w:rPr>
          <w:rFonts w:ascii="Georgia" w:hAnsi="Georgia"/>
          <w:i/>
          <w:w w:val="150"/>
          <w:sz w:val="18"/>
          <w:szCs w:val="18"/>
          <w:lang w:val="en-US"/>
        </w:rPr>
        <w:t>DDER</w:t>
      </w:r>
      <w:r w:rsidRPr="0092283B">
        <w:rPr>
          <w:rFonts w:ascii="Georgia" w:hAnsi="Georgia"/>
          <w:i/>
          <w:w w:val="150"/>
          <w:sz w:val="18"/>
          <w:lang w:val="en-US"/>
        </w:rPr>
        <w:t xml:space="preserve"> </w:t>
      </w:r>
      <w:r w:rsidRPr="0092283B">
        <w:rPr>
          <w:rFonts w:ascii="Georgia" w:hAnsi="Georgia"/>
          <w:i/>
          <w:w w:val="150"/>
          <w:sz w:val="28"/>
          <w:lang w:val="en-US"/>
        </w:rPr>
        <w:t>J</w:t>
      </w:r>
      <w:r w:rsidRPr="0092283B">
        <w:rPr>
          <w:rFonts w:ascii="Georgia" w:hAnsi="Georgia"/>
          <w:i/>
          <w:w w:val="150"/>
          <w:sz w:val="18"/>
          <w:szCs w:val="18"/>
          <w:lang w:val="en-US"/>
        </w:rPr>
        <w:t xml:space="preserve">IMMY </w:t>
      </w:r>
      <w:r w:rsidRPr="0092283B">
        <w:rPr>
          <w:rFonts w:ascii="Georgia" w:hAnsi="Georgia"/>
          <w:i/>
          <w:w w:val="150"/>
          <w:sz w:val="28"/>
          <w:lang w:val="en-US"/>
        </w:rPr>
        <w:t>S</w:t>
      </w:r>
      <w:r w:rsidRPr="0092283B">
        <w:rPr>
          <w:rFonts w:ascii="Georgia" w:hAnsi="Georgia"/>
          <w:i/>
          <w:w w:val="150"/>
          <w:sz w:val="18"/>
          <w:szCs w:val="18"/>
          <w:lang w:val="en-US"/>
        </w:rPr>
        <w:t xml:space="preserve">ÁNCHEZ </w:t>
      </w:r>
      <w:r w:rsidRPr="0092283B">
        <w:rPr>
          <w:rFonts w:ascii="Georgia" w:hAnsi="Georgia"/>
          <w:i/>
          <w:w w:val="150"/>
          <w:sz w:val="28"/>
          <w:szCs w:val="18"/>
          <w:lang w:val="en-US"/>
        </w:rPr>
        <w:t>C.</w:t>
      </w:r>
      <w:r w:rsidR="006618F4" w:rsidRPr="0092283B">
        <w:rPr>
          <w:rFonts w:ascii="Georgia" w:hAnsi="Georgia"/>
          <w:i/>
          <w:w w:val="150"/>
          <w:sz w:val="28"/>
          <w:szCs w:val="18"/>
          <w:lang w:val="en-US"/>
        </w:rPr>
        <w:tab/>
      </w:r>
      <w:r w:rsidR="006618F4" w:rsidRPr="0092283B">
        <w:rPr>
          <w:rFonts w:ascii="Georgia" w:hAnsi="Georgia"/>
          <w:i/>
          <w:w w:val="150"/>
          <w:sz w:val="28"/>
          <w:szCs w:val="18"/>
          <w:lang w:val="en-US"/>
        </w:rPr>
        <w:tab/>
      </w:r>
      <w:r w:rsidR="00F75CEC" w:rsidRPr="0092283B">
        <w:rPr>
          <w:rFonts w:ascii="Georgia" w:hAnsi="Georgia"/>
          <w:i/>
          <w:w w:val="150"/>
          <w:sz w:val="28"/>
          <w:szCs w:val="18"/>
          <w:lang w:val="en-US"/>
        </w:rPr>
        <w:t xml:space="preserve">   </w:t>
      </w:r>
      <w:r w:rsidR="006618F4" w:rsidRPr="0092283B">
        <w:rPr>
          <w:rFonts w:ascii="Georgia" w:hAnsi="Georgia" w:cs="Arial"/>
          <w:i/>
          <w:spacing w:val="-3"/>
          <w:w w:val="150"/>
          <w:sz w:val="28"/>
          <w:szCs w:val="18"/>
          <w:lang w:val="en-US"/>
        </w:rPr>
        <w:t>J</w:t>
      </w:r>
      <w:r w:rsidR="006618F4" w:rsidRPr="0092283B">
        <w:rPr>
          <w:rFonts w:ascii="Georgia" w:hAnsi="Georgia" w:cs="Arial"/>
          <w:i/>
          <w:spacing w:val="-3"/>
          <w:w w:val="150"/>
          <w:sz w:val="18"/>
          <w:szCs w:val="18"/>
          <w:lang w:val="en-US"/>
        </w:rPr>
        <w:t xml:space="preserve">AIME </w:t>
      </w:r>
      <w:r w:rsidR="006618F4" w:rsidRPr="0092283B">
        <w:rPr>
          <w:rFonts w:ascii="Georgia" w:hAnsi="Georgia" w:cs="Arial"/>
          <w:i/>
          <w:spacing w:val="-3"/>
          <w:w w:val="150"/>
          <w:sz w:val="28"/>
          <w:szCs w:val="18"/>
          <w:lang w:val="en-US"/>
        </w:rPr>
        <w:t>A</w:t>
      </w:r>
      <w:r w:rsidR="006618F4" w:rsidRPr="0092283B">
        <w:rPr>
          <w:rFonts w:ascii="Georgia" w:hAnsi="Georgia"/>
          <w:i/>
          <w:w w:val="150"/>
          <w:sz w:val="18"/>
          <w:szCs w:val="18"/>
          <w:lang w:val="en-US"/>
        </w:rPr>
        <w:t xml:space="preserve">LBERTO </w:t>
      </w:r>
      <w:r w:rsidR="006618F4" w:rsidRPr="0092283B">
        <w:rPr>
          <w:rFonts w:ascii="Georgia" w:hAnsi="Georgia" w:cs="Arial"/>
          <w:i/>
          <w:spacing w:val="-3"/>
          <w:w w:val="150"/>
          <w:sz w:val="28"/>
          <w:szCs w:val="18"/>
          <w:lang w:val="en-US"/>
        </w:rPr>
        <w:t>S</w:t>
      </w:r>
      <w:r w:rsidR="006618F4" w:rsidRPr="0092283B">
        <w:rPr>
          <w:rFonts w:ascii="Georgia" w:hAnsi="Georgia" w:cs="Arial"/>
          <w:i/>
          <w:spacing w:val="-3"/>
          <w:w w:val="150"/>
          <w:sz w:val="18"/>
          <w:szCs w:val="16"/>
          <w:lang w:val="en-US"/>
        </w:rPr>
        <w:t xml:space="preserve">ARAZA </w:t>
      </w:r>
      <w:r w:rsidR="006618F4" w:rsidRPr="0092283B">
        <w:rPr>
          <w:rFonts w:ascii="Georgia" w:hAnsi="Georgia" w:cs="Arial"/>
          <w:i/>
          <w:spacing w:val="-3"/>
          <w:w w:val="150"/>
          <w:sz w:val="28"/>
          <w:szCs w:val="18"/>
          <w:lang w:val="en-US"/>
        </w:rPr>
        <w:t>N.</w:t>
      </w:r>
    </w:p>
    <w:p w:rsidR="00B047F5" w:rsidRPr="000F2638" w:rsidRDefault="00F72D3F" w:rsidP="000F2638">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textAlignment w:val="baseline"/>
        <w:rPr>
          <w:rFonts w:ascii="Georgia" w:hAnsi="Georgia" w:cs="Arial"/>
          <w:i/>
          <w:w w:val="150"/>
          <w:sz w:val="18"/>
          <w:lang w:val="en-GB"/>
        </w:rPr>
      </w:pPr>
      <w:r w:rsidRPr="0092283B">
        <w:rPr>
          <w:rFonts w:ascii="Georgia" w:hAnsi="Georgia" w:cs="Arial"/>
          <w:i/>
          <w:w w:val="150"/>
          <w:sz w:val="28"/>
          <w:lang w:val="en-US"/>
        </w:rPr>
        <w:tab/>
      </w:r>
      <w:r w:rsidRPr="0092283B">
        <w:rPr>
          <w:rFonts w:ascii="Georgia" w:hAnsi="Georgia" w:cs="Arial"/>
          <w:i/>
          <w:w w:val="150"/>
          <w:sz w:val="28"/>
          <w:lang w:val="en-GB"/>
        </w:rPr>
        <w:t>M</w:t>
      </w:r>
      <w:r w:rsidRPr="0092283B">
        <w:rPr>
          <w:rFonts w:ascii="Georgia" w:hAnsi="Georgia" w:cs="Arial"/>
          <w:i/>
          <w:w w:val="150"/>
          <w:sz w:val="18"/>
          <w:lang w:val="en-GB"/>
        </w:rPr>
        <w:t xml:space="preserve"> A G I S T R A D </w:t>
      </w:r>
      <w:r w:rsidR="00580039" w:rsidRPr="0092283B">
        <w:rPr>
          <w:rFonts w:ascii="Georgia" w:hAnsi="Georgia" w:cs="Arial"/>
          <w:i/>
          <w:w w:val="150"/>
          <w:sz w:val="18"/>
          <w:lang w:val="en-GB"/>
        </w:rPr>
        <w:t>O</w:t>
      </w:r>
      <w:r w:rsidRPr="0092283B">
        <w:rPr>
          <w:rFonts w:ascii="Georgia" w:hAnsi="Georgia" w:cs="Arial"/>
          <w:i/>
          <w:w w:val="150"/>
          <w:sz w:val="18"/>
          <w:lang w:val="en-GB"/>
        </w:rPr>
        <w:t xml:space="preserve"> </w:t>
      </w:r>
      <w:r w:rsidRPr="0092283B">
        <w:rPr>
          <w:rFonts w:ascii="Georgia" w:hAnsi="Georgia" w:cs="Arial"/>
          <w:i/>
          <w:w w:val="150"/>
          <w:sz w:val="18"/>
          <w:lang w:val="en-GB"/>
        </w:rPr>
        <w:tab/>
      </w:r>
      <w:r w:rsidRPr="0092283B">
        <w:rPr>
          <w:rFonts w:ascii="Georgia" w:hAnsi="Georgia" w:cs="Arial"/>
          <w:i/>
          <w:w w:val="150"/>
          <w:sz w:val="18"/>
          <w:lang w:val="en-GB"/>
        </w:rPr>
        <w:tab/>
      </w:r>
      <w:r w:rsidRPr="0092283B">
        <w:rPr>
          <w:rFonts w:ascii="Georgia" w:hAnsi="Georgia" w:cs="Arial"/>
          <w:i/>
          <w:w w:val="150"/>
          <w:sz w:val="18"/>
          <w:lang w:val="en-GB"/>
        </w:rPr>
        <w:tab/>
      </w:r>
      <w:r w:rsidRPr="0092283B">
        <w:rPr>
          <w:rFonts w:ascii="Georgia" w:hAnsi="Georgia" w:cs="Arial"/>
          <w:i/>
          <w:w w:val="150"/>
          <w:sz w:val="18"/>
          <w:lang w:val="en-GB"/>
        </w:rPr>
        <w:tab/>
      </w:r>
      <w:r w:rsidR="00F75CEC" w:rsidRPr="0092283B">
        <w:rPr>
          <w:rFonts w:ascii="Georgia" w:hAnsi="Georgia" w:cs="Arial"/>
          <w:i/>
          <w:w w:val="150"/>
          <w:sz w:val="18"/>
          <w:lang w:val="en-GB"/>
        </w:rPr>
        <w:t xml:space="preserve">  </w:t>
      </w:r>
      <w:r w:rsidRPr="0092283B">
        <w:rPr>
          <w:rFonts w:ascii="Georgia" w:hAnsi="Georgia" w:cs="Arial"/>
          <w:i/>
          <w:w w:val="150"/>
          <w:sz w:val="28"/>
          <w:lang w:val="en-GB"/>
        </w:rPr>
        <w:t>M</w:t>
      </w:r>
      <w:r w:rsidRPr="0092283B">
        <w:rPr>
          <w:rFonts w:ascii="Georgia" w:hAnsi="Georgia" w:cs="Arial"/>
          <w:i/>
          <w:w w:val="150"/>
          <w:sz w:val="18"/>
          <w:lang w:val="en-GB"/>
        </w:rPr>
        <w:t xml:space="preserve"> A G I S T R A D</w:t>
      </w:r>
      <w:r w:rsidR="005424E8" w:rsidRPr="0092283B">
        <w:rPr>
          <w:rFonts w:ascii="Georgia" w:hAnsi="Georgia" w:cs="Arial"/>
          <w:i/>
          <w:w w:val="150"/>
          <w:sz w:val="18"/>
          <w:lang w:val="en-GB"/>
        </w:rPr>
        <w:t xml:space="preserve"> </w:t>
      </w:r>
      <w:r w:rsidRPr="0092283B">
        <w:rPr>
          <w:rFonts w:ascii="Georgia" w:hAnsi="Georgia" w:cs="Arial"/>
          <w:i/>
          <w:w w:val="150"/>
          <w:sz w:val="18"/>
          <w:lang w:val="en-GB"/>
        </w:rPr>
        <w:t>O</w:t>
      </w:r>
      <w:r w:rsidR="005424E8" w:rsidRPr="0092283B">
        <w:rPr>
          <w:rFonts w:ascii="Georgia" w:hAnsi="Georgia" w:cs="Arial"/>
          <w:i/>
          <w:w w:val="150"/>
          <w:sz w:val="18"/>
          <w:lang w:val="en-GB"/>
        </w:rPr>
        <w:t xml:space="preserve">   </w:t>
      </w:r>
    </w:p>
    <w:sectPr w:rsidR="00B047F5" w:rsidRPr="000F2638" w:rsidSect="00715A6F">
      <w:headerReference w:type="even" r:id="rId9"/>
      <w:headerReference w:type="default" r:id="rId10"/>
      <w:footerReference w:type="even" r:id="rId11"/>
      <w:footerReference w:type="default" r:id="rId12"/>
      <w:headerReference w:type="first" r:id="rId13"/>
      <w:footerReference w:type="first" r:id="rId14"/>
      <w:pgSz w:w="12242" w:h="18722" w:code="14"/>
      <w:pgMar w:top="1418" w:right="1134" w:bottom="1276" w:left="1701" w:header="680" w:footer="567" w:gutter="0"/>
      <w:pgNumType w:start="1"/>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1B9A" w:rsidRDefault="004F1B9A" w:rsidP="002F20AB">
      <w:r>
        <w:separator/>
      </w:r>
    </w:p>
  </w:endnote>
  <w:endnote w:type="continuationSeparator" w:id="0">
    <w:p w:rsidR="004F1B9A" w:rsidRDefault="004F1B9A" w:rsidP="002F20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altName w:val="Times New Roman"/>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SimSun">
    <w:altName w:val="???????¡ì????"/>
    <w:panose1 w:val="02010600030101010101"/>
    <w:charset w:val="86"/>
    <w:family w:val="auto"/>
    <w:pitch w:val="variable"/>
    <w:sig w:usb0="00000003" w:usb1="288F0000" w:usb2="00000016" w:usb3="00000000" w:csb0="00040001"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DB34BE" w:rsidRDefault="00343387">
    <w:pPr>
      <w:pStyle w:val="Piedepgina"/>
      <w:framePr w:wrap="around" w:vAnchor="text" w:hAnchor="margin" w:xAlign="right" w:y="1"/>
      <w:rPr>
        <w:rStyle w:val="Nmerodepgina"/>
        <w:rFonts w:ascii="Georgia" w:hAnsi="Georgia" w:cs="Verdana"/>
      </w:rPr>
    </w:pPr>
    <w:r w:rsidRPr="00DB34BE">
      <w:rPr>
        <w:rStyle w:val="Nmerodepgina"/>
        <w:rFonts w:ascii="Georgia" w:hAnsi="Georgia" w:cs="Verdana"/>
      </w:rPr>
      <w:fldChar w:fldCharType="begin"/>
    </w:r>
    <w:r w:rsidR="003913E3" w:rsidRPr="00DB34BE">
      <w:rPr>
        <w:rStyle w:val="Nmerodepgina"/>
        <w:rFonts w:ascii="Georgia" w:hAnsi="Georgia" w:cs="Verdana"/>
      </w:rPr>
      <w:instrText xml:space="preserve">PAGE  </w:instrText>
    </w:r>
    <w:r w:rsidRPr="00DB34BE">
      <w:rPr>
        <w:rStyle w:val="Nmerodepgina"/>
        <w:rFonts w:ascii="Georgia" w:hAnsi="Georgia" w:cs="Verdana"/>
      </w:rPr>
      <w:fldChar w:fldCharType="separate"/>
    </w:r>
    <w:r w:rsidR="003913E3" w:rsidRPr="00DB34BE">
      <w:rPr>
        <w:rStyle w:val="Nmerodepgina"/>
        <w:rFonts w:ascii="Georgia" w:hAnsi="Georgia" w:cs="Verdana"/>
        <w:noProof/>
      </w:rPr>
      <w:t>10</w:t>
    </w:r>
    <w:r w:rsidRPr="00DB34BE">
      <w:rPr>
        <w:rStyle w:val="Nmerodepgina"/>
        <w:rFonts w:ascii="Georgia" w:hAnsi="Georgia" w:cs="Verdana"/>
      </w:rPr>
      <w:fldChar w:fldCharType="end"/>
    </w:r>
  </w:p>
  <w:p w:rsidR="003913E3" w:rsidRPr="00DB34BE" w:rsidRDefault="003913E3">
    <w:pPr>
      <w:pStyle w:val="Piedepgina"/>
      <w:ind w:right="360"/>
      <w:rPr>
        <w:rFonts w:ascii="Georgia" w:hAnsi="Georgia"/>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0F2638" w:rsidRDefault="003913E3" w:rsidP="00A67268">
    <w:pPr>
      <w:pStyle w:val="Piedepgina"/>
      <w:pBdr>
        <w:bottom w:val="double" w:sz="6" w:space="1" w:color="auto"/>
      </w:pBdr>
      <w:spacing w:line="360" w:lineRule="auto"/>
      <w:rPr>
        <w:rFonts w:ascii="Georgia" w:hAnsi="Georgia" w:cs="Arial"/>
        <w:spacing w:val="20"/>
        <w:w w:val="200"/>
        <w:sz w:val="2"/>
        <w:szCs w:val="10"/>
        <w:lang w:val="es-ES"/>
      </w:rPr>
    </w:pPr>
  </w:p>
  <w:p w:rsidR="003913E3" w:rsidRPr="00DB34BE" w:rsidRDefault="003913E3" w:rsidP="00751EE2">
    <w:pPr>
      <w:pStyle w:val="Piedepgina"/>
      <w:spacing w:line="360" w:lineRule="auto"/>
      <w:jc w:val="right"/>
      <w:rPr>
        <w:rFonts w:ascii="Georgia" w:hAnsi="Georgia" w:cs="Arial"/>
        <w:spacing w:val="20"/>
        <w:w w:val="200"/>
        <w:sz w:val="14"/>
        <w:szCs w:val="10"/>
      </w:rPr>
    </w:pPr>
  </w:p>
  <w:p w:rsidR="003913E3" w:rsidRPr="00DB34BE" w:rsidRDefault="003913E3" w:rsidP="00751EE2">
    <w:pPr>
      <w:pStyle w:val="Piedepgina"/>
      <w:spacing w:line="360" w:lineRule="auto"/>
      <w:jc w:val="right"/>
      <w:rPr>
        <w:rFonts w:ascii="Georgia" w:hAnsi="Georgia" w:cs="Arial"/>
        <w:spacing w:val="20"/>
        <w:w w:val="200"/>
        <w:sz w:val="10"/>
        <w:szCs w:val="10"/>
        <w:lang w:val="es-ES"/>
      </w:rPr>
    </w:pPr>
    <w:r w:rsidRPr="00DB34BE">
      <w:rPr>
        <w:rFonts w:ascii="Georgia" w:hAnsi="Georgia" w:cs="Arial"/>
        <w:spacing w:val="20"/>
        <w:w w:val="200"/>
        <w:sz w:val="14"/>
        <w:szCs w:val="10"/>
        <w:lang w:val="es-ES"/>
      </w:rPr>
      <w:t>T</w:t>
    </w:r>
    <w:r w:rsidRPr="00DB34BE">
      <w:rPr>
        <w:rFonts w:ascii="Georgia" w:hAnsi="Georgia" w:cs="Arial"/>
        <w:spacing w:val="20"/>
        <w:w w:val="200"/>
        <w:sz w:val="10"/>
        <w:szCs w:val="10"/>
        <w:lang w:val="es-ES"/>
      </w:rPr>
      <w:t xml:space="preserve">RIBUNAL </w:t>
    </w:r>
    <w:r w:rsidRPr="00DB34BE">
      <w:rPr>
        <w:rFonts w:ascii="Georgia" w:hAnsi="Georgia" w:cs="Arial"/>
        <w:spacing w:val="20"/>
        <w:w w:val="200"/>
        <w:sz w:val="14"/>
        <w:szCs w:val="10"/>
        <w:lang w:val="es-ES"/>
      </w:rPr>
      <w:t>S</w:t>
    </w:r>
    <w:r w:rsidRPr="00DB34BE">
      <w:rPr>
        <w:rFonts w:ascii="Georgia" w:hAnsi="Georgia" w:cs="Arial"/>
        <w:spacing w:val="20"/>
        <w:w w:val="200"/>
        <w:sz w:val="10"/>
        <w:szCs w:val="10"/>
        <w:lang w:val="es-ES"/>
      </w:rPr>
      <w:t xml:space="preserve">UPERIOR DE </w:t>
    </w:r>
    <w:r w:rsidRPr="00DB34BE">
      <w:rPr>
        <w:rFonts w:ascii="Georgia" w:hAnsi="Georgia" w:cs="Arial"/>
        <w:spacing w:val="20"/>
        <w:w w:val="200"/>
        <w:sz w:val="14"/>
        <w:szCs w:val="10"/>
        <w:lang w:val="es-ES"/>
      </w:rPr>
      <w:t>P</w:t>
    </w:r>
    <w:r w:rsidRPr="00DB34BE">
      <w:rPr>
        <w:rFonts w:ascii="Georgia" w:hAnsi="Georgia" w:cs="Arial"/>
        <w:spacing w:val="20"/>
        <w:w w:val="200"/>
        <w:sz w:val="10"/>
        <w:szCs w:val="10"/>
        <w:lang w:val="es-ES"/>
      </w:rPr>
      <w:t>EREIRA</w:t>
    </w:r>
  </w:p>
  <w:p w:rsidR="003913E3" w:rsidRPr="00DB34BE" w:rsidRDefault="003913E3" w:rsidP="00751EE2">
    <w:pPr>
      <w:pStyle w:val="Piedepgina"/>
      <w:jc w:val="right"/>
      <w:rPr>
        <w:rFonts w:ascii="Georgia" w:hAnsi="Georgia"/>
        <w:lang w:val="es-ES"/>
      </w:rPr>
    </w:pPr>
    <w:r w:rsidRPr="00DB34BE">
      <w:rPr>
        <w:rFonts w:ascii="Georgia" w:hAnsi="Georgia" w:cs="Arial"/>
        <w:spacing w:val="20"/>
        <w:w w:val="200"/>
        <w:sz w:val="10"/>
        <w:szCs w:val="10"/>
        <w:lang w:val="es-ES"/>
      </w:rPr>
      <w:t xml:space="preserve">MP </w:t>
    </w:r>
    <w:r w:rsidRPr="00DB34BE">
      <w:rPr>
        <w:rFonts w:ascii="Georgia" w:hAnsi="Georgia" w:cs="Arial"/>
        <w:spacing w:val="20"/>
        <w:w w:val="200"/>
        <w:sz w:val="12"/>
        <w:szCs w:val="10"/>
        <w:lang w:val="es-ES"/>
      </w:rPr>
      <w:t>D</w:t>
    </w:r>
    <w:r w:rsidRPr="00DB34BE">
      <w:rPr>
        <w:rFonts w:ascii="Georgia" w:hAnsi="Georgia" w:cs="Arial"/>
        <w:spacing w:val="20"/>
        <w:w w:val="200"/>
        <w:sz w:val="8"/>
        <w:szCs w:val="10"/>
        <w:lang w:val="es-ES"/>
      </w:rPr>
      <w:t>UBERNEY</w:t>
    </w:r>
    <w:r w:rsidR="00800C57" w:rsidRPr="00DB34BE">
      <w:rPr>
        <w:rFonts w:ascii="Georgia" w:hAnsi="Georgia" w:cs="Arial"/>
        <w:spacing w:val="20"/>
        <w:w w:val="200"/>
        <w:sz w:val="8"/>
        <w:szCs w:val="10"/>
        <w:lang w:val="es-ES"/>
      </w:rPr>
      <w:t xml:space="preserve"> </w:t>
    </w:r>
    <w:r w:rsidRPr="00DB34BE">
      <w:rPr>
        <w:rFonts w:ascii="Georgia" w:hAnsi="Georgia" w:cs="Arial"/>
        <w:spacing w:val="20"/>
        <w:w w:val="200"/>
        <w:sz w:val="12"/>
        <w:szCs w:val="10"/>
        <w:lang w:val="es-ES"/>
      </w:rPr>
      <w:t>G</w:t>
    </w:r>
    <w:r w:rsidRPr="00DB34BE">
      <w:rPr>
        <w:rFonts w:ascii="Georgia" w:hAnsi="Georgia" w:cs="Arial"/>
        <w:spacing w:val="20"/>
        <w:w w:val="200"/>
        <w:sz w:val="8"/>
        <w:szCs w:val="10"/>
        <w:lang w:val="es-ES"/>
      </w:rPr>
      <w:t>RISALES</w:t>
    </w:r>
    <w:r w:rsidR="00800C57" w:rsidRPr="00DB34BE">
      <w:rPr>
        <w:rFonts w:ascii="Georgia" w:hAnsi="Georgia" w:cs="Arial"/>
        <w:spacing w:val="20"/>
        <w:w w:val="200"/>
        <w:sz w:val="8"/>
        <w:szCs w:val="10"/>
        <w:lang w:val="es-ES"/>
      </w:rPr>
      <w:t xml:space="preserve"> </w:t>
    </w:r>
    <w:r w:rsidRPr="00DB34BE">
      <w:rPr>
        <w:rFonts w:ascii="Georgia" w:hAnsi="Georgia" w:cs="Arial"/>
        <w:spacing w:val="20"/>
        <w:w w:val="200"/>
        <w:sz w:val="12"/>
        <w:szCs w:val="10"/>
        <w:lang w:val="es-ES"/>
      </w:rPr>
      <w:t>H</w:t>
    </w:r>
    <w:r w:rsidRPr="00DB34BE">
      <w:rPr>
        <w:rFonts w:ascii="Georgia" w:hAnsi="Georgia" w:cs="Arial"/>
        <w:spacing w:val="20"/>
        <w:w w:val="200"/>
        <w:sz w:val="8"/>
        <w:szCs w:val="10"/>
        <w:lang w:val="es-ES"/>
      </w:rPr>
      <w:t>ERRERA</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C53999" w:rsidRDefault="003913E3" w:rsidP="006E1629">
    <w:pPr>
      <w:pStyle w:val="Piedepgina"/>
      <w:spacing w:line="360" w:lineRule="auto"/>
      <w:ind w:right="360"/>
      <w:jc w:val="center"/>
      <w:rPr>
        <w:rFonts w:ascii="Calibri" w:hAnsi="Calibri" w:cs="Calibri"/>
        <w:smallCaps/>
        <w:spacing w:val="20"/>
        <w:w w:val="200"/>
        <w:sz w:val="10"/>
        <w:szCs w:val="10"/>
        <w:lang w:val="es-ES"/>
      </w:rPr>
    </w:pPr>
    <w:r w:rsidRPr="00C53999">
      <w:rPr>
        <w:rFonts w:ascii="Calibri" w:hAnsi="Calibri" w:cs="Calibri"/>
        <w:smallCaps/>
        <w:spacing w:val="20"/>
        <w:w w:val="200"/>
        <w:sz w:val="10"/>
        <w:szCs w:val="10"/>
        <w:lang w:val="es-ES"/>
      </w:rPr>
      <w:t>TRIBUNAL SUPERIOR DEL DISTRITO JUDICIAL – MOCOA PUTUMAYO</w:t>
    </w:r>
  </w:p>
  <w:p w:rsidR="003913E3" w:rsidRPr="00213147" w:rsidRDefault="003913E3" w:rsidP="006E1629">
    <w:pPr>
      <w:pStyle w:val="Piedepgina"/>
      <w:jc w:val="center"/>
      <w:rPr>
        <w:rFonts w:ascii="Calibri" w:hAnsi="Calibri" w:cs="Calibri"/>
      </w:rPr>
    </w:pPr>
    <w:r w:rsidRPr="00213147">
      <w:rPr>
        <w:rFonts w:ascii="Calibri" w:hAnsi="Calibri" w:cs="Calibri"/>
        <w:smallCaps/>
        <w:spacing w:val="20"/>
        <w:w w:val="200"/>
        <w:position w:val="6"/>
        <w:sz w:val="8"/>
        <w:szCs w:val="8"/>
      </w:rPr>
      <w:t>MPDUBERNEY GRISALES HERRERA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1B9A" w:rsidRDefault="004F1B9A" w:rsidP="002F20AB">
      <w:r>
        <w:separator/>
      </w:r>
    </w:p>
  </w:footnote>
  <w:footnote w:type="continuationSeparator" w:id="0">
    <w:p w:rsidR="004F1B9A" w:rsidRDefault="004F1B9A" w:rsidP="002F20AB">
      <w:r>
        <w:continuationSeparator/>
      </w:r>
    </w:p>
  </w:footnote>
  <w:footnote w:id="1">
    <w:p w:rsidR="00DB34BE" w:rsidRPr="00DB34BE" w:rsidRDefault="00DB34BE" w:rsidP="00DB34BE">
      <w:pPr>
        <w:pStyle w:val="Textonotapie"/>
        <w:ind w:left="142" w:hanging="142"/>
        <w:jc w:val="both"/>
      </w:pPr>
      <w:r w:rsidRPr="00DB34BE">
        <w:rPr>
          <w:rStyle w:val="Refdenotaalpie"/>
        </w:rPr>
        <w:footnoteRef/>
      </w:r>
      <w:r w:rsidRPr="00DB34BE">
        <w:t xml:space="preserve"> QUINCHE R., Manuel F. </w:t>
      </w:r>
      <w:proofErr w:type="spellStart"/>
      <w:r w:rsidRPr="00DB34BE">
        <w:t>Vías</w:t>
      </w:r>
      <w:proofErr w:type="spellEnd"/>
      <w:r w:rsidRPr="00DB34BE">
        <w:t xml:space="preserve"> de </w:t>
      </w:r>
      <w:proofErr w:type="spellStart"/>
      <w:r w:rsidRPr="00DB34BE">
        <w:t>hecho</w:t>
      </w:r>
      <w:proofErr w:type="spellEnd"/>
      <w:r w:rsidRPr="00DB34BE">
        <w:t xml:space="preserve">, </w:t>
      </w:r>
      <w:proofErr w:type="spellStart"/>
      <w:r w:rsidRPr="00DB34BE">
        <w:t>acción</w:t>
      </w:r>
      <w:proofErr w:type="spellEnd"/>
      <w:r w:rsidRPr="00DB34BE">
        <w:t xml:space="preserve"> de </w:t>
      </w:r>
      <w:proofErr w:type="spellStart"/>
      <w:r w:rsidRPr="00DB34BE">
        <w:t>tutela</w:t>
      </w:r>
      <w:proofErr w:type="spellEnd"/>
      <w:r w:rsidRPr="00DB34BE">
        <w:t xml:space="preserve"> contra </w:t>
      </w:r>
      <w:proofErr w:type="spellStart"/>
      <w:r w:rsidRPr="00DB34BE">
        <w:t>providencias</w:t>
      </w:r>
      <w:proofErr w:type="spellEnd"/>
      <w:r w:rsidRPr="00DB34BE">
        <w:t xml:space="preserve">, </w:t>
      </w:r>
      <w:proofErr w:type="spellStart"/>
      <w:r w:rsidRPr="00DB34BE">
        <w:t>Temis</w:t>
      </w:r>
      <w:proofErr w:type="spellEnd"/>
      <w:r w:rsidRPr="00DB34BE">
        <w:t xml:space="preserve"> SA, Bogotá, 2013,    p.103.</w:t>
      </w:r>
    </w:p>
  </w:footnote>
  <w:footnote w:id="2">
    <w:p w:rsidR="00DB34BE" w:rsidRPr="00DB34BE" w:rsidRDefault="00DB34BE" w:rsidP="00DB34BE">
      <w:pPr>
        <w:pStyle w:val="Textonotapie"/>
        <w:ind w:left="142" w:hanging="142"/>
        <w:jc w:val="both"/>
      </w:pPr>
      <w:r w:rsidRPr="00DB34BE">
        <w:rPr>
          <w:rStyle w:val="Refdenotaalpie"/>
        </w:rPr>
        <w:footnoteRef/>
      </w:r>
      <w:r w:rsidRPr="00DB34BE">
        <w:t xml:space="preserve"> QUIROGA N., </w:t>
      </w:r>
      <w:proofErr w:type="spellStart"/>
      <w:r w:rsidRPr="00DB34BE">
        <w:t>Édgar</w:t>
      </w:r>
      <w:proofErr w:type="spellEnd"/>
      <w:r w:rsidRPr="00DB34BE">
        <w:t xml:space="preserve"> A. </w:t>
      </w:r>
      <w:proofErr w:type="spellStart"/>
      <w:r w:rsidRPr="00DB34BE">
        <w:t>Tutela</w:t>
      </w:r>
      <w:proofErr w:type="spellEnd"/>
      <w:r w:rsidRPr="00DB34BE">
        <w:t xml:space="preserve"> contra </w:t>
      </w:r>
      <w:proofErr w:type="spellStart"/>
      <w:r w:rsidRPr="00DB34BE">
        <w:t>decisiones</w:t>
      </w:r>
      <w:proofErr w:type="spellEnd"/>
      <w:r w:rsidRPr="00DB34BE">
        <w:t xml:space="preserve"> </w:t>
      </w:r>
      <w:proofErr w:type="spellStart"/>
      <w:r w:rsidRPr="00DB34BE">
        <w:t>judiciales</w:t>
      </w:r>
      <w:proofErr w:type="spellEnd"/>
      <w:r w:rsidRPr="00DB34BE">
        <w:t xml:space="preserve">, Universidad Santo </w:t>
      </w:r>
      <w:proofErr w:type="spellStart"/>
      <w:r w:rsidRPr="00DB34BE">
        <w:t>Tomás</w:t>
      </w:r>
      <w:proofErr w:type="spellEnd"/>
      <w:r w:rsidRPr="00DB34BE">
        <w:t xml:space="preserve"> y editorial Ibáñez, Bogotá  DC, 2014, p.83.</w:t>
      </w:r>
    </w:p>
  </w:footnote>
  <w:footnote w:id="3">
    <w:p w:rsidR="00DB34BE" w:rsidRPr="00DB34BE" w:rsidRDefault="00DB34BE" w:rsidP="00DB34BE">
      <w:pPr>
        <w:pStyle w:val="Textonotapie"/>
        <w:jc w:val="both"/>
      </w:pPr>
      <w:r w:rsidRPr="00DB34BE">
        <w:rPr>
          <w:rStyle w:val="Refdenotaalpie"/>
        </w:rPr>
        <w:footnoteRef/>
      </w:r>
      <w:r w:rsidRPr="00DB34BE">
        <w:t xml:space="preserve"> </w:t>
      </w:r>
      <w:r w:rsidRPr="00DB34BE">
        <w:rPr>
          <w:lang w:val="es-MX"/>
        </w:rPr>
        <w:t>CC. T-917 de 2011.</w:t>
      </w:r>
    </w:p>
  </w:footnote>
  <w:footnote w:id="4">
    <w:p w:rsidR="00DB34BE" w:rsidRPr="00DB34BE" w:rsidRDefault="00DB34BE" w:rsidP="00DB34BE">
      <w:pPr>
        <w:pStyle w:val="Textonotapie"/>
        <w:jc w:val="both"/>
      </w:pPr>
      <w:r w:rsidRPr="00DB34BE">
        <w:rPr>
          <w:rStyle w:val="Refdenotaalpie"/>
        </w:rPr>
        <w:footnoteRef/>
      </w:r>
      <w:r w:rsidRPr="00DB34BE">
        <w:rPr>
          <w:lang w:val="es-MX"/>
        </w:rPr>
        <w:t xml:space="preserve"> CC. C-590 de 2005.</w:t>
      </w:r>
    </w:p>
  </w:footnote>
  <w:footnote w:id="5">
    <w:p w:rsidR="00DB34BE" w:rsidRPr="00DB34BE" w:rsidRDefault="00DB34BE" w:rsidP="00DB34BE">
      <w:pPr>
        <w:pStyle w:val="Textonotapie"/>
        <w:jc w:val="both"/>
      </w:pPr>
      <w:r w:rsidRPr="00DB34BE">
        <w:rPr>
          <w:rStyle w:val="Refdenotaalpie"/>
        </w:rPr>
        <w:footnoteRef/>
      </w:r>
      <w:r w:rsidRPr="00DB34BE">
        <w:rPr>
          <w:lang w:val="es-MX"/>
        </w:rPr>
        <w:t xml:space="preserve"> CC. </w:t>
      </w:r>
      <w:r w:rsidRPr="00DB34BE">
        <w:rPr>
          <w:bCs/>
        </w:rPr>
        <w:t>SU-222 de 2016</w:t>
      </w:r>
      <w:r w:rsidRPr="00DB34BE">
        <w:rPr>
          <w:lang w:val="es-MX"/>
        </w:rPr>
        <w:t>.</w:t>
      </w:r>
    </w:p>
  </w:footnote>
  <w:footnote w:id="6">
    <w:p w:rsidR="00DB34BE" w:rsidRPr="00DB34BE" w:rsidRDefault="00DB34BE" w:rsidP="00DB34BE">
      <w:pPr>
        <w:pStyle w:val="Textonotapie"/>
        <w:jc w:val="both"/>
      </w:pPr>
      <w:r w:rsidRPr="00DB34BE">
        <w:rPr>
          <w:rStyle w:val="Refdenotaalpie"/>
        </w:rPr>
        <w:footnoteRef/>
      </w:r>
      <w:r w:rsidRPr="00DB34BE">
        <w:rPr>
          <w:lang w:val="es-MX"/>
        </w:rPr>
        <w:t xml:space="preserve"> CC. T</w:t>
      </w:r>
      <w:r w:rsidRPr="00DB34BE">
        <w:rPr>
          <w:bCs/>
        </w:rPr>
        <w:t>-137 de 2017</w:t>
      </w:r>
      <w:r w:rsidRPr="00DB34BE">
        <w:rPr>
          <w:lang w:val="es-MX"/>
        </w:rPr>
        <w:t>.</w:t>
      </w:r>
    </w:p>
  </w:footnote>
  <w:footnote w:id="7">
    <w:p w:rsidR="00DB34BE" w:rsidRPr="00DB34BE" w:rsidRDefault="00DB34BE" w:rsidP="00DB34BE">
      <w:pPr>
        <w:pStyle w:val="Textonotapie"/>
      </w:pPr>
      <w:r w:rsidRPr="00DB34BE">
        <w:rPr>
          <w:rStyle w:val="Refdenotaalpie"/>
        </w:rPr>
        <w:footnoteRef/>
      </w:r>
      <w:r w:rsidRPr="00DB34BE">
        <w:t xml:space="preserve"> </w:t>
      </w:r>
      <w:r w:rsidRPr="00DB34BE">
        <w:rPr>
          <w:lang w:val="es-MX"/>
        </w:rPr>
        <w:t>CC. T-307 de 2015.</w:t>
      </w:r>
    </w:p>
  </w:footnote>
  <w:footnote w:id="8">
    <w:p w:rsidR="00DB34BE" w:rsidRPr="00DB34BE" w:rsidRDefault="00DB34BE" w:rsidP="00DB34BE">
      <w:pPr>
        <w:pStyle w:val="Textonotapie"/>
        <w:ind w:left="142" w:hanging="142"/>
        <w:jc w:val="both"/>
      </w:pPr>
      <w:r w:rsidRPr="00DB34BE">
        <w:rPr>
          <w:vertAlign w:val="superscript"/>
        </w:rPr>
        <w:footnoteRef/>
      </w:r>
      <w:r w:rsidRPr="00DB34BE">
        <w:t xml:space="preserve"> ESCUELA JUDICIAL RODRIGO LARA BONILLA. La </w:t>
      </w:r>
      <w:proofErr w:type="spellStart"/>
      <w:r w:rsidRPr="00DB34BE">
        <w:t>acción</w:t>
      </w:r>
      <w:proofErr w:type="spellEnd"/>
      <w:r w:rsidRPr="00DB34BE">
        <w:t xml:space="preserve"> de </w:t>
      </w:r>
      <w:proofErr w:type="spellStart"/>
      <w:r w:rsidRPr="00DB34BE">
        <w:t>tutela</w:t>
      </w:r>
      <w:proofErr w:type="spellEnd"/>
      <w:r w:rsidRPr="00DB34BE">
        <w:t xml:space="preserve"> en el </w:t>
      </w:r>
      <w:proofErr w:type="spellStart"/>
      <w:r w:rsidRPr="00DB34BE">
        <w:t>ordenamiento</w:t>
      </w:r>
      <w:proofErr w:type="spellEnd"/>
      <w:r w:rsidRPr="00DB34BE">
        <w:t xml:space="preserve"> </w:t>
      </w:r>
      <w:proofErr w:type="spellStart"/>
      <w:r w:rsidRPr="00DB34BE">
        <w:t>constitucional</w:t>
      </w:r>
      <w:proofErr w:type="spellEnd"/>
      <w:r w:rsidRPr="00DB34BE">
        <w:t xml:space="preserve"> </w:t>
      </w:r>
      <w:proofErr w:type="spellStart"/>
      <w:r w:rsidRPr="00DB34BE">
        <w:t>colombiano</w:t>
      </w:r>
      <w:proofErr w:type="spellEnd"/>
      <w:r w:rsidRPr="00DB34BE">
        <w:t xml:space="preserve">, Universidad </w:t>
      </w:r>
      <w:proofErr w:type="spellStart"/>
      <w:r w:rsidRPr="00DB34BE">
        <w:t>Nacional</w:t>
      </w:r>
      <w:proofErr w:type="spellEnd"/>
      <w:r w:rsidRPr="00DB34BE">
        <w:t xml:space="preserve"> de Colombia, Catalina </w:t>
      </w:r>
      <w:proofErr w:type="spellStart"/>
      <w:r w:rsidRPr="00DB34BE">
        <w:t>Botero</w:t>
      </w:r>
      <w:proofErr w:type="spellEnd"/>
      <w:r w:rsidRPr="00DB34BE">
        <w:t xml:space="preserve"> Marino, </w:t>
      </w:r>
      <w:proofErr w:type="spellStart"/>
      <w:r w:rsidRPr="00DB34BE">
        <w:t>Ediprime</w:t>
      </w:r>
      <w:proofErr w:type="spellEnd"/>
      <w:r w:rsidRPr="00DB34BE">
        <w:t xml:space="preserve"> Ltda., 2006, p.61-75.</w:t>
      </w:r>
    </w:p>
  </w:footnote>
  <w:footnote w:id="9">
    <w:p w:rsidR="00DB34BE" w:rsidRPr="00DB34BE" w:rsidRDefault="00DB34BE" w:rsidP="00DB34BE">
      <w:pPr>
        <w:pStyle w:val="Textonotapie"/>
        <w:jc w:val="both"/>
        <w:rPr>
          <w:lang w:val="es-CO"/>
        </w:rPr>
      </w:pPr>
      <w:r w:rsidRPr="00DB34BE">
        <w:rPr>
          <w:rStyle w:val="Refdenotaalpie"/>
          <w:lang w:val="es-CO"/>
        </w:rPr>
        <w:footnoteRef/>
      </w:r>
      <w:r w:rsidRPr="00DB34BE">
        <w:rPr>
          <w:lang w:val="es-CO"/>
        </w:rPr>
        <w:t xml:space="preserve"> QUINCHE R., Manuel F. La acción de tutela, el amparo en Colombia, Bogotá DC, 2011, p.233-285.</w:t>
      </w:r>
    </w:p>
  </w:footnote>
  <w:footnote w:id="10">
    <w:p w:rsidR="00DB34BE" w:rsidRPr="00DB34BE" w:rsidRDefault="00DB34BE" w:rsidP="00DB34BE">
      <w:pPr>
        <w:pStyle w:val="Textonotapie"/>
        <w:jc w:val="both"/>
        <w:rPr>
          <w:lang w:val="es-CO"/>
        </w:rPr>
      </w:pPr>
      <w:r w:rsidRPr="00DB34BE">
        <w:rPr>
          <w:rStyle w:val="Refdenotaalpie"/>
          <w:lang w:val="es-CO"/>
        </w:rPr>
        <w:footnoteRef/>
      </w:r>
      <w:r w:rsidRPr="00DB34BE">
        <w:rPr>
          <w:lang w:val="es-CO"/>
        </w:rPr>
        <w:t xml:space="preserve"> CC. SU-222 de 2016.</w:t>
      </w:r>
    </w:p>
  </w:footnote>
  <w:footnote w:id="11">
    <w:p w:rsidR="00DB34BE" w:rsidRPr="00DB34BE" w:rsidRDefault="00DB34BE" w:rsidP="00DB34BE">
      <w:pPr>
        <w:pStyle w:val="Textonotapie"/>
        <w:jc w:val="both"/>
        <w:rPr>
          <w:lang w:val="es-CO"/>
        </w:rPr>
      </w:pPr>
      <w:r w:rsidRPr="00DB34BE">
        <w:rPr>
          <w:rStyle w:val="Refdenotaalpie"/>
          <w:lang w:val="es-CO"/>
        </w:rPr>
        <w:footnoteRef/>
      </w:r>
      <w:r w:rsidRPr="00DB34BE">
        <w:rPr>
          <w:lang w:val="es-CO"/>
        </w:rPr>
        <w:t xml:space="preserve"> Así, por ejemplo, en la SU-159 de 2002, se define el defecto fáctico como “la aplicación del derecho sin contar con el apoyo de los hechos determinantes del supuesto legal a partir de pruebas válidas”.</w:t>
      </w:r>
    </w:p>
  </w:footnote>
  <w:footnote w:id="12">
    <w:p w:rsidR="00DB34BE" w:rsidRPr="00DB34BE" w:rsidRDefault="00DB34BE" w:rsidP="00DB34BE">
      <w:pPr>
        <w:pStyle w:val="Textonotapie"/>
        <w:jc w:val="both"/>
      </w:pPr>
      <w:r w:rsidRPr="00DB34BE">
        <w:rPr>
          <w:rStyle w:val="Refdenotaalpie"/>
          <w:lang w:val="es-CO"/>
        </w:rPr>
        <w:footnoteRef/>
      </w:r>
      <w:r w:rsidRPr="00DB34BE">
        <w:rPr>
          <w:lang w:val="es-CO"/>
        </w:rPr>
        <w:t xml:space="preserve"> Cabe resaltar que si esta omisión obedece a una negativa injustificada de practicar una prueba solicitada por una de las partes, se torna en un defecto procedimental, que recae en el ejercicio del derecho de contradicción.</w:t>
      </w:r>
    </w:p>
  </w:footnote>
  <w:footnote w:id="13">
    <w:p w:rsidR="00DB34BE" w:rsidRPr="00DB34BE" w:rsidRDefault="00DB34BE" w:rsidP="00DB34BE">
      <w:pPr>
        <w:pStyle w:val="Textonotapie"/>
        <w:jc w:val="both"/>
      </w:pPr>
      <w:r w:rsidRPr="00DB34BE">
        <w:rPr>
          <w:rStyle w:val="Refdenotaalpie"/>
        </w:rPr>
        <w:footnoteRef/>
      </w:r>
      <w:r w:rsidRPr="00DB34BE">
        <w:t xml:space="preserve"> </w:t>
      </w:r>
      <w:r w:rsidRPr="00DB34BE">
        <w:rPr>
          <w:lang w:val="es-MX"/>
        </w:rPr>
        <w:t xml:space="preserve">CC. </w:t>
      </w:r>
      <w:r w:rsidRPr="00DB34BE">
        <w:t>T-902 de 2005.</w:t>
      </w:r>
    </w:p>
  </w:footnote>
  <w:footnote w:id="14">
    <w:p w:rsidR="00DB34BE" w:rsidRPr="00E17BD7" w:rsidRDefault="00DB34BE" w:rsidP="00DB34BE">
      <w:pPr>
        <w:pStyle w:val="Textonotapie"/>
        <w:rPr>
          <w:rFonts w:asciiTheme="minorHAnsi" w:hAnsiTheme="minorHAnsi"/>
        </w:rPr>
      </w:pPr>
      <w:r w:rsidRPr="00DB34BE">
        <w:rPr>
          <w:rStyle w:val="Refdenotaalpie"/>
        </w:rPr>
        <w:footnoteRef/>
      </w:r>
      <w:r w:rsidRPr="00DB34BE">
        <w:t xml:space="preserve"> </w:t>
      </w:r>
      <w:r w:rsidRPr="00DB34BE">
        <w:rPr>
          <w:lang w:val="es-MX"/>
        </w:rPr>
        <w:t>CC. Ibídem.</w:t>
      </w:r>
    </w:p>
  </w:footnote>
  <w:footnote w:id="15">
    <w:p w:rsidR="00B42337" w:rsidRPr="00B42337" w:rsidRDefault="00B42337" w:rsidP="00B42337">
      <w:pPr>
        <w:pStyle w:val="Textonotapie"/>
        <w:rPr>
          <w:lang w:val="es-CO"/>
        </w:rPr>
      </w:pPr>
      <w:r w:rsidRPr="00B42337">
        <w:rPr>
          <w:rStyle w:val="Refdenotaalpie"/>
        </w:rPr>
        <w:footnoteRef/>
      </w:r>
      <w:r w:rsidRPr="00B42337">
        <w:t xml:space="preserve"> CSJ, Civil. </w:t>
      </w:r>
      <w:proofErr w:type="spellStart"/>
      <w:r w:rsidRPr="00B42337">
        <w:t>Sentencia</w:t>
      </w:r>
      <w:proofErr w:type="spellEnd"/>
      <w:r w:rsidRPr="00B42337">
        <w:t xml:space="preserve"> </w:t>
      </w:r>
      <w:proofErr w:type="gramStart"/>
      <w:r w:rsidRPr="00B42337">
        <w:t>del</w:t>
      </w:r>
      <w:proofErr w:type="gramEnd"/>
      <w:r w:rsidRPr="00B42337">
        <w:t xml:space="preserve"> 07-09-1993; MP: Jaramillo S., No.3475.</w:t>
      </w:r>
    </w:p>
  </w:footnote>
  <w:footnote w:id="16">
    <w:p w:rsidR="00B42337" w:rsidRPr="00B42337" w:rsidRDefault="00B42337" w:rsidP="00B42337">
      <w:pPr>
        <w:pStyle w:val="Textonotapie"/>
        <w:rPr>
          <w:lang w:val="es-CO"/>
        </w:rPr>
      </w:pPr>
      <w:r w:rsidRPr="00B42337">
        <w:rPr>
          <w:rStyle w:val="Refdenotaalpie"/>
        </w:rPr>
        <w:footnoteRef/>
      </w:r>
      <w:r w:rsidRPr="00B42337">
        <w:t xml:space="preserve"> CSJ, Civil. </w:t>
      </w:r>
      <w:proofErr w:type="spellStart"/>
      <w:r w:rsidRPr="00B42337">
        <w:t>Sentencia</w:t>
      </w:r>
      <w:proofErr w:type="spellEnd"/>
      <w:r w:rsidRPr="00B42337">
        <w:t xml:space="preserve"> </w:t>
      </w:r>
      <w:proofErr w:type="gramStart"/>
      <w:r w:rsidRPr="00B42337">
        <w:t>del</w:t>
      </w:r>
      <w:proofErr w:type="gramEnd"/>
      <w:r w:rsidRPr="00B42337">
        <w:t xml:space="preserve"> 04-08-2010; MP: </w:t>
      </w:r>
      <w:proofErr w:type="spellStart"/>
      <w:r w:rsidRPr="00B42337">
        <w:t>Munar</w:t>
      </w:r>
      <w:proofErr w:type="spellEnd"/>
      <w:r w:rsidRPr="00B42337">
        <w:t xml:space="preserve"> C.</w:t>
      </w:r>
    </w:p>
  </w:footnote>
  <w:footnote w:id="17">
    <w:p w:rsidR="00B42337" w:rsidRPr="00B42337" w:rsidRDefault="00B42337" w:rsidP="00B42337">
      <w:pPr>
        <w:pStyle w:val="Textonotapie"/>
        <w:rPr>
          <w:lang w:val="es-CO"/>
        </w:rPr>
      </w:pPr>
      <w:r w:rsidRPr="00B42337">
        <w:rPr>
          <w:rStyle w:val="Refdenotaalpie"/>
        </w:rPr>
        <w:footnoteRef/>
      </w:r>
      <w:r w:rsidRPr="00B42337">
        <w:t xml:space="preserve"> AZULA C., Jaime. Manual de </w:t>
      </w:r>
      <w:proofErr w:type="spellStart"/>
      <w:r w:rsidRPr="00B42337">
        <w:t>derecho</w:t>
      </w:r>
      <w:proofErr w:type="spellEnd"/>
      <w:r w:rsidRPr="00B42337">
        <w:t xml:space="preserve"> </w:t>
      </w:r>
      <w:proofErr w:type="spellStart"/>
      <w:r w:rsidRPr="00B42337">
        <w:t>probatorio</w:t>
      </w:r>
      <w:proofErr w:type="spellEnd"/>
      <w:r w:rsidRPr="00B42337">
        <w:t xml:space="preserve">, </w:t>
      </w:r>
      <w:proofErr w:type="spellStart"/>
      <w:r w:rsidRPr="00B42337">
        <w:t>Temis</w:t>
      </w:r>
      <w:proofErr w:type="spellEnd"/>
      <w:r w:rsidRPr="00B42337">
        <w:t>, Santa Fe de Bogotá DC, 1998, p.78 y 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Default="00343387" w:rsidP="006E1629">
    <w:pPr>
      <w:pStyle w:val="Encabezado"/>
      <w:framePr w:wrap="around" w:vAnchor="text" w:hAnchor="margin" w:xAlign="right" w:y="1"/>
      <w:rPr>
        <w:rStyle w:val="Nmerodepgina"/>
        <w:rFonts w:cs="Verdana"/>
      </w:rPr>
    </w:pPr>
    <w:r>
      <w:rPr>
        <w:rStyle w:val="Nmerodepgina"/>
        <w:rFonts w:cs="Verdana"/>
      </w:rPr>
      <w:fldChar w:fldCharType="begin"/>
    </w:r>
    <w:r w:rsidR="003913E3">
      <w:rPr>
        <w:rStyle w:val="Nmerodepgina"/>
        <w:rFonts w:cs="Verdana"/>
      </w:rPr>
      <w:instrText xml:space="preserve">PAGE  </w:instrText>
    </w:r>
    <w:r>
      <w:rPr>
        <w:rStyle w:val="Nmerodepgina"/>
        <w:rFonts w:cs="Verdana"/>
      </w:rPr>
      <w:fldChar w:fldCharType="separate"/>
    </w:r>
    <w:r w:rsidR="000F2638">
      <w:rPr>
        <w:rStyle w:val="Nmerodepgina"/>
        <w:rFonts w:cs="Verdana"/>
        <w:noProof/>
      </w:rPr>
      <w:t>4</w:t>
    </w:r>
    <w:r>
      <w:rPr>
        <w:rStyle w:val="Nmerodepgina"/>
        <w:rFonts w:cs="Verdana"/>
      </w:rPr>
      <w:fldChar w:fldCharType="end"/>
    </w:r>
  </w:p>
  <w:p w:rsidR="003913E3" w:rsidRDefault="003913E3">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DB34BE" w:rsidRDefault="003913E3">
    <w:pPr>
      <w:pStyle w:val="Encabezado"/>
      <w:pBdr>
        <w:bottom w:val="single" w:sz="4" w:space="1" w:color="D9D9D9"/>
      </w:pBdr>
      <w:jc w:val="right"/>
      <w:rPr>
        <w:rFonts w:ascii="Georgia" w:hAnsi="Georgia"/>
        <w:b/>
        <w:lang w:val="es-CO"/>
      </w:rPr>
    </w:pPr>
    <w:r w:rsidRPr="00DB34BE">
      <w:rPr>
        <w:rFonts w:ascii="Georgia" w:hAnsi="Georgia"/>
        <w:color w:val="7F7F7F"/>
        <w:spacing w:val="60"/>
        <w:sz w:val="22"/>
        <w:lang w:val="es-CO"/>
      </w:rPr>
      <w:t>Página</w:t>
    </w:r>
    <w:r w:rsidRPr="00DB34BE">
      <w:rPr>
        <w:rFonts w:ascii="Georgia" w:hAnsi="Georgia"/>
        <w:sz w:val="22"/>
        <w:lang w:val="es-CO"/>
      </w:rPr>
      <w:t xml:space="preserve"> | </w:t>
    </w:r>
    <w:r w:rsidR="00343387" w:rsidRPr="00DB34BE">
      <w:rPr>
        <w:rFonts w:ascii="Georgia" w:hAnsi="Georgia"/>
        <w:sz w:val="22"/>
        <w:lang w:val="es-CO"/>
      </w:rPr>
      <w:fldChar w:fldCharType="begin"/>
    </w:r>
    <w:r w:rsidRPr="00DB34BE">
      <w:rPr>
        <w:rFonts w:ascii="Georgia" w:hAnsi="Georgia"/>
        <w:sz w:val="22"/>
        <w:lang w:val="es-CO"/>
      </w:rPr>
      <w:instrText xml:space="preserve"> PAGE   \* MERGEFORMAT </w:instrText>
    </w:r>
    <w:r w:rsidR="00343387" w:rsidRPr="00DB34BE">
      <w:rPr>
        <w:rFonts w:ascii="Georgia" w:hAnsi="Georgia"/>
        <w:sz w:val="22"/>
        <w:lang w:val="es-CO"/>
      </w:rPr>
      <w:fldChar w:fldCharType="separate"/>
    </w:r>
    <w:r w:rsidR="00B338EB">
      <w:rPr>
        <w:rFonts w:ascii="Georgia" w:hAnsi="Georgia"/>
        <w:noProof/>
        <w:sz w:val="22"/>
        <w:lang w:val="es-CO"/>
      </w:rPr>
      <w:t>8</w:t>
    </w:r>
    <w:r w:rsidR="00343387" w:rsidRPr="00DB34BE">
      <w:rPr>
        <w:rFonts w:ascii="Georgia" w:hAnsi="Georgia"/>
        <w:sz w:val="22"/>
        <w:lang w:val="es-CO"/>
      </w:rPr>
      <w:fldChar w:fldCharType="end"/>
    </w:r>
  </w:p>
  <w:p w:rsidR="003913E3" w:rsidRPr="00DB34BE" w:rsidRDefault="003913E3" w:rsidP="006F562A">
    <w:pPr>
      <w:pStyle w:val="Encabezado"/>
      <w:ind w:right="360"/>
      <w:jc w:val="both"/>
      <w:rPr>
        <w:rFonts w:ascii="Georgia" w:hAnsi="Georgia" w:cs="Calibri"/>
        <w:i/>
      </w:rPr>
    </w:pPr>
    <w:r w:rsidRPr="00DB34BE">
      <w:rPr>
        <w:rFonts w:ascii="Georgia" w:hAnsi="Georgia" w:cs="Calibri"/>
        <w:i/>
        <w:sz w:val="20"/>
        <w:szCs w:val="20"/>
      </w:rPr>
      <w:t>EXPEDIENTE No.</w:t>
    </w:r>
    <w:r w:rsidR="002A7D9F" w:rsidRPr="00DB34BE">
      <w:rPr>
        <w:rFonts w:ascii="Georgia" w:hAnsi="Georgia" w:cs="Calibri"/>
        <w:i/>
        <w:sz w:val="20"/>
        <w:szCs w:val="20"/>
      </w:rPr>
      <w:t>2017-00955-01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13E3" w:rsidRPr="0092089F" w:rsidRDefault="00343387">
    <w:pPr>
      <w:pStyle w:val="Encabezado"/>
      <w:jc w:val="right"/>
      <w:rPr>
        <w:rFonts w:ascii="Calibri" w:hAnsi="Calibri" w:cs="Calibri"/>
      </w:rPr>
    </w:pPr>
    <w:r w:rsidRPr="0092089F">
      <w:rPr>
        <w:rFonts w:ascii="Calibri" w:hAnsi="Calibri" w:cs="Calibri"/>
      </w:rPr>
      <w:fldChar w:fldCharType="begin"/>
    </w:r>
    <w:r w:rsidR="003913E3" w:rsidRPr="0092089F">
      <w:rPr>
        <w:rFonts w:ascii="Calibri" w:hAnsi="Calibri" w:cs="Calibri"/>
      </w:rPr>
      <w:instrText xml:space="preserve"> PAGE   \* MERGEFORMAT </w:instrText>
    </w:r>
    <w:r w:rsidRPr="0092089F">
      <w:rPr>
        <w:rFonts w:ascii="Calibri" w:hAnsi="Calibri" w:cs="Calibri"/>
      </w:rPr>
      <w:fldChar w:fldCharType="separate"/>
    </w:r>
    <w:r w:rsidR="003913E3">
      <w:rPr>
        <w:rFonts w:ascii="Calibri" w:hAnsi="Calibri" w:cs="Calibri"/>
        <w:noProof/>
      </w:rPr>
      <w:t>1</w:t>
    </w:r>
    <w:r w:rsidRPr="0092089F">
      <w:rPr>
        <w:rFonts w:ascii="Calibri" w:hAnsi="Calibri" w:cs="Calibri"/>
      </w:rPr>
      <w:fldChar w:fldCharType="end"/>
    </w:r>
  </w:p>
  <w:p w:rsidR="003913E3" w:rsidRDefault="003913E3" w:rsidP="006E1629">
    <w:pPr>
      <w:pStyle w:val="Encabezado"/>
      <w:ind w:right="360"/>
      <w:jc w:val="both"/>
    </w:pPr>
    <w:r w:rsidRPr="0020383C">
      <w:rPr>
        <w:rFonts w:ascii="Calibri" w:hAnsi="Calibri"/>
        <w:i/>
      </w:rPr>
      <w:t>E</w:t>
    </w:r>
    <w:r>
      <w:rPr>
        <w:rFonts w:ascii="Calibri" w:hAnsi="Calibri"/>
        <w:i/>
        <w:sz w:val="18"/>
      </w:rPr>
      <w:t>XPEDIENTE No.</w:t>
    </w:r>
    <w:r w:rsidRPr="00F34554">
      <w:rPr>
        <w:rFonts w:ascii="Calibri" w:hAnsi="Calibri"/>
        <w:i/>
        <w:sz w:val="18"/>
      </w:rPr>
      <w:t>201</w:t>
    </w:r>
    <w:r>
      <w:rPr>
        <w:rFonts w:ascii="Calibri" w:hAnsi="Calibri"/>
        <w:i/>
        <w:sz w:val="18"/>
      </w:rPr>
      <w:t>3-00007-</w:t>
    </w:r>
    <w:r w:rsidRPr="00F34554">
      <w:rPr>
        <w:rFonts w:ascii="Calibri" w:hAnsi="Calibri"/>
        <w:i/>
        <w:sz w:val="18"/>
      </w:rPr>
      <w:t>01</w:t>
    </w:r>
    <w:r w:rsidRPr="00B62F4B">
      <w:rPr>
        <w:rFonts w:ascii="Calibri" w:hAnsi="Calibri"/>
        <w:i/>
        <w:sz w:val="18"/>
      </w:rPr>
      <w:t>LLRR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E3156"/>
    <w:multiLevelType w:val="hybridMultilevel"/>
    <w:tmpl w:val="B574AB26"/>
    <w:lvl w:ilvl="0" w:tplc="C5468D7A">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
    <w:nsid w:val="02CA3F3D"/>
    <w:multiLevelType w:val="multilevel"/>
    <w:tmpl w:val="240A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nsid w:val="09F24006"/>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nsid w:val="0A836A04"/>
    <w:multiLevelType w:val="hybridMultilevel"/>
    <w:tmpl w:val="BE928AD0"/>
    <w:lvl w:ilvl="0" w:tplc="FFFFFFFF">
      <w:start w:val="1"/>
      <w:numFmt w:val="decimal"/>
      <w:lvlText w:val="%1."/>
      <w:lvlJc w:val="left"/>
      <w:pPr>
        <w:tabs>
          <w:tab w:val="num" w:pos="426"/>
        </w:tabs>
        <w:ind w:left="426" w:hanging="360"/>
      </w:pPr>
      <w:rPr>
        <w:rFonts w:cs="Times New Roman"/>
      </w:rPr>
    </w:lvl>
    <w:lvl w:ilvl="1" w:tplc="FFFFFFFF">
      <w:start w:val="1"/>
      <w:numFmt w:val="lowerLetter"/>
      <w:lvlText w:val="%2."/>
      <w:lvlJc w:val="left"/>
      <w:pPr>
        <w:tabs>
          <w:tab w:val="num" w:pos="1506"/>
        </w:tabs>
        <w:ind w:left="1506" w:hanging="360"/>
      </w:pPr>
      <w:rPr>
        <w:rFonts w:cs="Times New Roman"/>
      </w:rPr>
    </w:lvl>
    <w:lvl w:ilvl="2" w:tplc="FFFFFFFF" w:tentative="1">
      <w:start w:val="1"/>
      <w:numFmt w:val="lowerRoman"/>
      <w:lvlText w:val="%3."/>
      <w:lvlJc w:val="right"/>
      <w:pPr>
        <w:tabs>
          <w:tab w:val="num" w:pos="2226"/>
        </w:tabs>
        <w:ind w:left="2226" w:hanging="180"/>
      </w:pPr>
      <w:rPr>
        <w:rFonts w:cs="Times New Roman"/>
      </w:rPr>
    </w:lvl>
    <w:lvl w:ilvl="3" w:tplc="FFFFFFFF" w:tentative="1">
      <w:start w:val="1"/>
      <w:numFmt w:val="decimal"/>
      <w:lvlText w:val="%4."/>
      <w:lvlJc w:val="left"/>
      <w:pPr>
        <w:tabs>
          <w:tab w:val="num" w:pos="2946"/>
        </w:tabs>
        <w:ind w:left="2946" w:hanging="360"/>
      </w:pPr>
      <w:rPr>
        <w:rFonts w:cs="Times New Roman"/>
      </w:rPr>
    </w:lvl>
    <w:lvl w:ilvl="4" w:tplc="FFFFFFFF" w:tentative="1">
      <w:start w:val="1"/>
      <w:numFmt w:val="lowerLetter"/>
      <w:lvlText w:val="%5."/>
      <w:lvlJc w:val="left"/>
      <w:pPr>
        <w:tabs>
          <w:tab w:val="num" w:pos="3666"/>
        </w:tabs>
        <w:ind w:left="3666" w:hanging="360"/>
      </w:pPr>
      <w:rPr>
        <w:rFonts w:cs="Times New Roman"/>
      </w:rPr>
    </w:lvl>
    <w:lvl w:ilvl="5" w:tplc="FFFFFFFF" w:tentative="1">
      <w:start w:val="1"/>
      <w:numFmt w:val="lowerRoman"/>
      <w:lvlText w:val="%6."/>
      <w:lvlJc w:val="right"/>
      <w:pPr>
        <w:tabs>
          <w:tab w:val="num" w:pos="4386"/>
        </w:tabs>
        <w:ind w:left="4386" w:hanging="180"/>
      </w:pPr>
      <w:rPr>
        <w:rFonts w:cs="Times New Roman"/>
      </w:rPr>
    </w:lvl>
    <w:lvl w:ilvl="6" w:tplc="FFFFFFFF" w:tentative="1">
      <w:start w:val="1"/>
      <w:numFmt w:val="decimal"/>
      <w:lvlText w:val="%7."/>
      <w:lvlJc w:val="left"/>
      <w:pPr>
        <w:tabs>
          <w:tab w:val="num" w:pos="5106"/>
        </w:tabs>
        <w:ind w:left="5106" w:hanging="360"/>
      </w:pPr>
      <w:rPr>
        <w:rFonts w:cs="Times New Roman"/>
      </w:rPr>
    </w:lvl>
    <w:lvl w:ilvl="7" w:tplc="FFFFFFFF" w:tentative="1">
      <w:start w:val="1"/>
      <w:numFmt w:val="lowerLetter"/>
      <w:lvlText w:val="%8."/>
      <w:lvlJc w:val="left"/>
      <w:pPr>
        <w:tabs>
          <w:tab w:val="num" w:pos="5826"/>
        </w:tabs>
        <w:ind w:left="5826" w:hanging="360"/>
      </w:pPr>
      <w:rPr>
        <w:rFonts w:cs="Times New Roman"/>
      </w:rPr>
    </w:lvl>
    <w:lvl w:ilvl="8" w:tplc="FFFFFFFF" w:tentative="1">
      <w:start w:val="1"/>
      <w:numFmt w:val="lowerRoman"/>
      <w:lvlText w:val="%9."/>
      <w:lvlJc w:val="right"/>
      <w:pPr>
        <w:tabs>
          <w:tab w:val="num" w:pos="6546"/>
        </w:tabs>
        <w:ind w:left="6546" w:hanging="180"/>
      </w:pPr>
      <w:rPr>
        <w:rFonts w:cs="Times New Roman"/>
      </w:rPr>
    </w:lvl>
  </w:abstractNum>
  <w:abstractNum w:abstractNumId="4">
    <w:nsid w:val="0AA76D0A"/>
    <w:multiLevelType w:val="hybridMultilevel"/>
    <w:tmpl w:val="EAA07B9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C0D7F01"/>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nsid w:val="0D9D7E53"/>
    <w:multiLevelType w:val="hybridMultilevel"/>
    <w:tmpl w:val="78E20D42"/>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106651A7"/>
    <w:multiLevelType w:val="multilevel"/>
    <w:tmpl w:val="912A6588"/>
    <w:lvl w:ilvl="0">
      <w:start w:val="6"/>
      <w:numFmt w:val="decimal"/>
      <w:lvlText w:val="%1."/>
      <w:lvlJc w:val="left"/>
      <w:pPr>
        <w:ind w:left="390" w:hanging="390"/>
      </w:pPr>
      <w:rPr>
        <w:rFonts w:hint="default"/>
        <w:sz w:val="28"/>
        <w:szCs w:val="28"/>
      </w:rPr>
    </w:lvl>
    <w:lvl w:ilvl="1">
      <w:start w:val="1"/>
      <w:numFmt w:val="decimal"/>
      <w:lvlText w:val="%1.%2."/>
      <w:lvlJc w:val="left"/>
      <w:pPr>
        <w:ind w:left="720" w:hanging="720"/>
      </w:pPr>
      <w:rPr>
        <w:rFonts w:hint="default"/>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sz w:val="24"/>
      </w:rPr>
    </w:lvl>
    <w:lvl w:ilvl="4">
      <w:start w:val="1"/>
      <w:numFmt w:val="decimal"/>
      <w:lvlText w:val="%1.%2.%3.%4.%5."/>
      <w:lvlJc w:val="left"/>
      <w:pPr>
        <w:ind w:left="1440" w:hanging="1440"/>
      </w:pPr>
      <w:rPr>
        <w:rFonts w:hint="default"/>
        <w:sz w:val="24"/>
      </w:rPr>
    </w:lvl>
    <w:lvl w:ilvl="5">
      <w:start w:val="1"/>
      <w:numFmt w:val="decimal"/>
      <w:lvlText w:val="%1.%2.%3.%4.%5.%6."/>
      <w:lvlJc w:val="left"/>
      <w:pPr>
        <w:ind w:left="1440" w:hanging="1440"/>
      </w:pPr>
      <w:rPr>
        <w:rFonts w:hint="default"/>
        <w:sz w:val="24"/>
      </w:rPr>
    </w:lvl>
    <w:lvl w:ilvl="6">
      <w:start w:val="1"/>
      <w:numFmt w:val="decimal"/>
      <w:lvlText w:val="%1.%2.%3.%4.%5.%6.%7."/>
      <w:lvlJc w:val="left"/>
      <w:pPr>
        <w:ind w:left="1800" w:hanging="1800"/>
      </w:pPr>
      <w:rPr>
        <w:rFonts w:hint="default"/>
        <w:sz w:val="24"/>
      </w:rPr>
    </w:lvl>
    <w:lvl w:ilvl="7">
      <w:start w:val="1"/>
      <w:numFmt w:val="decimal"/>
      <w:lvlText w:val="%1.%2.%3.%4.%5.%6.%7.%8."/>
      <w:lvlJc w:val="left"/>
      <w:pPr>
        <w:ind w:left="2160" w:hanging="2160"/>
      </w:pPr>
      <w:rPr>
        <w:rFonts w:hint="default"/>
        <w:sz w:val="24"/>
      </w:rPr>
    </w:lvl>
    <w:lvl w:ilvl="8">
      <w:start w:val="1"/>
      <w:numFmt w:val="decimal"/>
      <w:lvlText w:val="%1.%2.%3.%4.%5.%6.%7.%8.%9."/>
      <w:lvlJc w:val="left"/>
      <w:pPr>
        <w:ind w:left="2160" w:hanging="2160"/>
      </w:pPr>
      <w:rPr>
        <w:rFonts w:hint="default"/>
        <w:sz w:val="24"/>
      </w:rPr>
    </w:lvl>
  </w:abstractNum>
  <w:abstractNum w:abstractNumId="8">
    <w:nsid w:val="1B6519C6"/>
    <w:multiLevelType w:val="multilevel"/>
    <w:tmpl w:val="62BC32AC"/>
    <w:lvl w:ilvl="0">
      <w:start w:val="6"/>
      <w:numFmt w:val="decimal"/>
      <w:lvlText w:val="%1."/>
      <w:lvlJc w:val="left"/>
      <w:pPr>
        <w:ind w:left="390" w:hanging="390"/>
      </w:pPr>
      <w:rPr>
        <w:rFonts w:hint="default"/>
      </w:rPr>
    </w:lvl>
    <w:lvl w:ilvl="1">
      <w:start w:val="1"/>
      <w:numFmt w:val="decimal"/>
      <w:lvlText w:val="%1.%2."/>
      <w:lvlJc w:val="left"/>
      <w:pPr>
        <w:ind w:left="720" w:hanging="720"/>
      </w:pPr>
      <w:rPr>
        <w:rFonts w:hint="default"/>
        <w:sz w:val="24"/>
        <w:szCs w:val="24"/>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1F177100"/>
    <w:multiLevelType w:val="multilevel"/>
    <w:tmpl w:val="BE6848E8"/>
    <w:lvl w:ilvl="0">
      <w:start w:val="7"/>
      <w:numFmt w:val="decimal"/>
      <w:lvlText w:val="%1."/>
      <w:lvlJc w:val="left"/>
      <w:pPr>
        <w:ind w:left="495" w:hanging="495"/>
      </w:pPr>
      <w:rPr>
        <w:rFonts w:hint="default"/>
      </w:rPr>
    </w:lvl>
    <w:lvl w:ilvl="1">
      <w:start w:val="4"/>
      <w:numFmt w:val="decimal"/>
      <w:lvlText w:val="%1.%2."/>
      <w:lvlJc w:val="left"/>
      <w:pPr>
        <w:ind w:left="495" w:hanging="49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1">
    <w:nsid w:val="2BD12BA3"/>
    <w:multiLevelType w:val="multilevel"/>
    <w:tmpl w:val="A2DA197E"/>
    <w:lvl w:ilvl="0">
      <w:start w:val="7"/>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0A42F9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3">
    <w:nsid w:val="33323AF3"/>
    <w:multiLevelType w:val="multilevel"/>
    <w:tmpl w:val="5900D3D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36EC4627"/>
    <w:multiLevelType w:val="hybridMultilevel"/>
    <w:tmpl w:val="F300D19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nsid w:val="3A034E70"/>
    <w:multiLevelType w:val="hybridMultilevel"/>
    <w:tmpl w:val="320C6124"/>
    <w:lvl w:ilvl="0" w:tplc="240A000F">
      <w:start w:val="1"/>
      <w:numFmt w:val="decimal"/>
      <w:lvlText w:val="%1."/>
      <w:lvlJc w:val="left"/>
      <w:pPr>
        <w:ind w:left="720" w:hanging="360"/>
      </w:pPr>
      <w:rPr>
        <w:rFonts w:cs="Times New Roman" w:hint="default"/>
        <w:b w:val="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16">
    <w:nsid w:val="3C9F67B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7">
    <w:nsid w:val="3D8D1449"/>
    <w:multiLevelType w:val="hybridMultilevel"/>
    <w:tmpl w:val="9BCEC918"/>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3DED0011"/>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9">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nsid w:val="47C80E25"/>
    <w:multiLevelType w:val="multilevel"/>
    <w:tmpl w:val="C87A66AA"/>
    <w:lvl w:ilvl="0">
      <w:start w:val="9"/>
      <w:numFmt w:val="decimal"/>
      <w:lvlText w:val="%1."/>
      <w:lvlJc w:val="left"/>
      <w:pPr>
        <w:ind w:left="390" w:hanging="390"/>
      </w:pPr>
      <w:rPr>
        <w:rFonts w:cs="Times New Roman" w:hint="default"/>
      </w:rPr>
    </w:lvl>
    <w:lvl w:ilvl="1">
      <w:start w:val="3"/>
      <w:numFmt w:val="decimal"/>
      <w:lvlText w:val="%1.%2."/>
      <w:lvlJc w:val="left"/>
      <w:pPr>
        <w:ind w:left="1080" w:hanging="720"/>
      </w:pPr>
      <w:rPr>
        <w:rFonts w:cs="Times New Roman" w:hint="default"/>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4680" w:hanging="1800"/>
      </w:pPr>
      <w:rPr>
        <w:rFonts w:cs="Times New Roman" w:hint="default"/>
      </w:rPr>
    </w:lvl>
  </w:abstractNum>
  <w:abstractNum w:abstractNumId="21">
    <w:nsid w:val="480E1034"/>
    <w:multiLevelType w:val="hybridMultilevel"/>
    <w:tmpl w:val="BCF698C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nsid w:val="4B792C8A"/>
    <w:multiLevelType w:val="hybridMultilevel"/>
    <w:tmpl w:val="8F66D64A"/>
    <w:lvl w:ilvl="0" w:tplc="240A000F">
      <w:start w:val="1"/>
      <w:numFmt w:val="decimal"/>
      <w:lvlText w:val="%1."/>
      <w:lvlJc w:val="left"/>
      <w:pPr>
        <w:ind w:left="360" w:hanging="360"/>
      </w:pPr>
      <w:rPr>
        <w:rFonts w:cs="Times New Roman" w:hint="default"/>
      </w:rPr>
    </w:lvl>
    <w:lvl w:ilvl="1" w:tplc="240A0019" w:tentative="1">
      <w:start w:val="1"/>
      <w:numFmt w:val="lowerLetter"/>
      <w:lvlText w:val="%2."/>
      <w:lvlJc w:val="left"/>
      <w:pPr>
        <w:ind w:left="1080" w:hanging="360"/>
      </w:pPr>
      <w:rPr>
        <w:rFonts w:cs="Times New Roman"/>
      </w:rPr>
    </w:lvl>
    <w:lvl w:ilvl="2" w:tplc="240A001B" w:tentative="1">
      <w:start w:val="1"/>
      <w:numFmt w:val="lowerRoman"/>
      <w:lvlText w:val="%3."/>
      <w:lvlJc w:val="right"/>
      <w:pPr>
        <w:ind w:left="1800" w:hanging="180"/>
      </w:pPr>
      <w:rPr>
        <w:rFonts w:cs="Times New Roman"/>
      </w:rPr>
    </w:lvl>
    <w:lvl w:ilvl="3" w:tplc="240A000F" w:tentative="1">
      <w:start w:val="1"/>
      <w:numFmt w:val="decimal"/>
      <w:lvlText w:val="%4."/>
      <w:lvlJc w:val="left"/>
      <w:pPr>
        <w:ind w:left="2520" w:hanging="360"/>
      </w:pPr>
      <w:rPr>
        <w:rFonts w:cs="Times New Roman"/>
      </w:rPr>
    </w:lvl>
    <w:lvl w:ilvl="4" w:tplc="240A0019" w:tentative="1">
      <w:start w:val="1"/>
      <w:numFmt w:val="lowerLetter"/>
      <w:lvlText w:val="%5."/>
      <w:lvlJc w:val="left"/>
      <w:pPr>
        <w:ind w:left="3240" w:hanging="360"/>
      </w:pPr>
      <w:rPr>
        <w:rFonts w:cs="Times New Roman"/>
      </w:rPr>
    </w:lvl>
    <w:lvl w:ilvl="5" w:tplc="240A001B" w:tentative="1">
      <w:start w:val="1"/>
      <w:numFmt w:val="lowerRoman"/>
      <w:lvlText w:val="%6."/>
      <w:lvlJc w:val="right"/>
      <w:pPr>
        <w:ind w:left="3960" w:hanging="180"/>
      </w:pPr>
      <w:rPr>
        <w:rFonts w:cs="Times New Roman"/>
      </w:rPr>
    </w:lvl>
    <w:lvl w:ilvl="6" w:tplc="240A000F" w:tentative="1">
      <w:start w:val="1"/>
      <w:numFmt w:val="decimal"/>
      <w:lvlText w:val="%7."/>
      <w:lvlJc w:val="left"/>
      <w:pPr>
        <w:ind w:left="4680" w:hanging="360"/>
      </w:pPr>
      <w:rPr>
        <w:rFonts w:cs="Times New Roman"/>
      </w:rPr>
    </w:lvl>
    <w:lvl w:ilvl="7" w:tplc="240A0019" w:tentative="1">
      <w:start w:val="1"/>
      <w:numFmt w:val="lowerLetter"/>
      <w:lvlText w:val="%8."/>
      <w:lvlJc w:val="left"/>
      <w:pPr>
        <w:ind w:left="5400" w:hanging="360"/>
      </w:pPr>
      <w:rPr>
        <w:rFonts w:cs="Times New Roman"/>
      </w:rPr>
    </w:lvl>
    <w:lvl w:ilvl="8" w:tplc="240A001B" w:tentative="1">
      <w:start w:val="1"/>
      <w:numFmt w:val="lowerRoman"/>
      <w:lvlText w:val="%9."/>
      <w:lvlJc w:val="right"/>
      <w:pPr>
        <w:ind w:left="6120" w:hanging="180"/>
      </w:pPr>
      <w:rPr>
        <w:rFonts w:cs="Times New Roman"/>
      </w:rPr>
    </w:lvl>
  </w:abstractNum>
  <w:abstractNum w:abstractNumId="23">
    <w:nsid w:val="4CB750FF"/>
    <w:multiLevelType w:val="hybridMultilevel"/>
    <w:tmpl w:val="852C66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4E0C6B0C"/>
    <w:multiLevelType w:val="multilevel"/>
    <w:tmpl w:val="187E0CAE"/>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nsid w:val="4E5C6921"/>
    <w:multiLevelType w:val="hybridMultilevel"/>
    <w:tmpl w:val="B9907488"/>
    <w:lvl w:ilvl="0" w:tplc="240A000F">
      <w:start w:val="1"/>
      <w:numFmt w:val="decimal"/>
      <w:lvlText w:val="%1."/>
      <w:lvlJc w:val="left"/>
      <w:pPr>
        <w:ind w:left="1068" w:hanging="360"/>
      </w:pPr>
      <w:rPr>
        <w:rFonts w:cs="Times New Roman"/>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26">
    <w:nsid w:val="523F1100"/>
    <w:multiLevelType w:val="multilevel"/>
    <w:tmpl w:val="4E184A3E"/>
    <w:lvl w:ilvl="0">
      <w:start w:val="7"/>
      <w:numFmt w:val="decimal"/>
      <w:lvlText w:val="%1."/>
      <w:lvlJc w:val="left"/>
      <w:pPr>
        <w:ind w:left="390" w:hanging="390"/>
      </w:pPr>
      <w:rPr>
        <w:rFonts w:cs="Times New Roman" w:hint="default"/>
      </w:rPr>
    </w:lvl>
    <w:lvl w:ilvl="1">
      <w:start w:val="2"/>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7">
    <w:nsid w:val="57E122C4"/>
    <w:multiLevelType w:val="multilevel"/>
    <w:tmpl w:val="1B76BDE6"/>
    <w:lvl w:ilvl="0">
      <w:start w:val="7"/>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nsid w:val="5AFA641D"/>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9">
    <w:nsid w:val="5C6E35A4"/>
    <w:multiLevelType w:val="multilevel"/>
    <w:tmpl w:val="B39A97B6"/>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0">
    <w:nsid w:val="5D3759BD"/>
    <w:multiLevelType w:val="multilevel"/>
    <w:tmpl w:val="D0D8AA96"/>
    <w:lvl w:ilvl="0">
      <w:start w:val="5"/>
      <w:numFmt w:val="decimal"/>
      <w:lvlText w:val="%1."/>
      <w:lvlJc w:val="left"/>
      <w:pPr>
        <w:ind w:left="927" w:hanging="927"/>
      </w:pPr>
      <w:rPr>
        <w:rFonts w:hint="default"/>
        <w:color w:val="000000"/>
      </w:rPr>
    </w:lvl>
    <w:lvl w:ilvl="1">
      <w:start w:val="4"/>
      <w:numFmt w:val="decimal"/>
      <w:lvlText w:val="%1.%2."/>
      <w:lvlJc w:val="left"/>
      <w:pPr>
        <w:ind w:left="1570" w:hanging="1287"/>
      </w:pPr>
      <w:rPr>
        <w:rFonts w:hint="default"/>
        <w:color w:val="000000"/>
      </w:rPr>
    </w:lvl>
    <w:lvl w:ilvl="2">
      <w:start w:val="2"/>
      <w:numFmt w:val="decimal"/>
      <w:lvlText w:val="%1.%2.%3."/>
      <w:lvlJc w:val="left"/>
      <w:pPr>
        <w:ind w:left="1853" w:hanging="1287"/>
      </w:pPr>
      <w:rPr>
        <w:rFonts w:hint="default"/>
        <w:color w:val="000000"/>
      </w:rPr>
    </w:lvl>
    <w:lvl w:ilvl="3">
      <w:start w:val="1"/>
      <w:numFmt w:val="decimal"/>
      <w:lvlText w:val="%1.%2.%3.%4."/>
      <w:lvlJc w:val="left"/>
      <w:pPr>
        <w:ind w:left="2496" w:hanging="1647"/>
      </w:pPr>
      <w:rPr>
        <w:rFonts w:hint="default"/>
        <w:color w:val="000000"/>
      </w:rPr>
    </w:lvl>
    <w:lvl w:ilvl="4">
      <w:start w:val="1"/>
      <w:numFmt w:val="decimal"/>
      <w:lvlText w:val="%1.%2.%3.%4.%5."/>
      <w:lvlJc w:val="left"/>
      <w:pPr>
        <w:ind w:left="2779" w:hanging="1647"/>
      </w:pPr>
      <w:rPr>
        <w:rFonts w:hint="default"/>
        <w:color w:val="000000"/>
      </w:rPr>
    </w:lvl>
    <w:lvl w:ilvl="5">
      <w:start w:val="1"/>
      <w:numFmt w:val="decimal"/>
      <w:lvlText w:val="%1.%2.%3.%4.%5.%6."/>
      <w:lvlJc w:val="left"/>
      <w:pPr>
        <w:ind w:left="3422" w:hanging="2007"/>
      </w:pPr>
      <w:rPr>
        <w:rFonts w:hint="default"/>
        <w:color w:val="000000"/>
      </w:rPr>
    </w:lvl>
    <w:lvl w:ilvl="6">
      <w:start w:val="1"/>
      <w:numFmt w:val="decimal"/>
      <w:lvlText w:val="%1.%2.%3.%4.%5.%6.%7."/>
      <w:lvlJc w:val="left"/>
      <w:pPr>
        <w:ind w:left="3705" w:hanging="2007"/>
      </w:pPr>
      <w:rPr>
        <w:rFonts w:hint="default"/>
        <w:color w:val="000000"/>
      </w:rPr>
    </w:lvl>
    <w:lvl w:ilvl="7">
      <w:start w:val="1"/>
      <w:numFmt w:val="decimal"/>
      <w:lvlText w:val="%1.%2.%3.%4.%5.%6.%7.%8."/>
      <w:lvlJc w:val="left"/>
      <w:pPr>
        <w:ind w:left="4348" w:hanging="2367"/>
      </w:pPr>
      <w:rPr>
        <w:rFonts w:hint="default"/>
        <w:color w:val="000000"/>
      </w:rPr>
    </w:lvl>
    <w:lvl w:ilvl="8">
      <w:start w:val="1"/>
      <w:numFmt w:val="decimal"/>
      <w:lvlText w:val="%1.%2.%3.%4.%5.%6.%7.%8.%9."/>
      <w:lvlJc w:val="left"/>
      <w:pPr>
        <w:ind w:left="4991" w:hanging="2727"/>
      </w:pPr>
      <w:rPr>
        <w:rFonts w:hint="default"/>
        <w:color w:val="000000"/>
      </w:rPr>
    </w:lvl>
  </w:abstractNum>
  <w:abstractNum w:abstractNumId="31">
    <w:nsid w:val="6199068C"/>
    <w:multiLevelType w:val="multilevel"/>
    <w:tmpl w:val="89B8F024"/>
    <w:lvl w:ilvl="0">
      <w:start w:val="1"/>
      <w:numFmt w:val="decimal"/>
      <w:lvlText w:val="%1."/>
      <w:lvlJc w:val="left"/>
      <w:pPr>
        <w:tabs>
          <w:tab w:val="num" w:pos="360"/>
        </w:tabs>
        <w:ind w:left="360" w:hanging="360"/>
      </w:pPr>
      <w:rPr>
        <w:rFonts w:cs="Times New Roman"/>
        <w:i w:val="0"/>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32">
    <w:nsid w:val="66227172"/>
    <w:multiLevelType w:val="multilevel"/>
    <w:tmpl w:val="DAB87320"/>
    <w:lvl w:ilvl="0">
      <w:start w:val="8"/>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74929F3"/>
    <w:multiLevelType w:val="hybridMultilevel"/>
    <w:tmpl w:val="AB74333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nsid w:val="67FA36C9"/>
    <w:multiLevelType w:val="hybridMultilevel"/>
    <w:tmpl w:val="C8D2BFAE"/>
    <w:lvl w:ilvl="0" w:tplc="E41A75C6">
      <w:start w:val="1"/>
      <w:numFmt w:val="decimal"/>
      <w:lvlText w:val="%1."/>
      <w:lvlJc w:val="left"/>
      <w:pPr>
        <w:ind w:left="1068" w:hanging="360"/>
      </w:pPr>
      <w:rPr>
        <w:rFonts w:cs="Times New Roman" w:hint="default"/>
        <w:b/>
        <w:color w:val="auto"/>
      </w:rPr>
    </w:lvl>
    <w:lvl w:ilvl="1" w:tplc="240A0019" w:tentative="1">
      <w:start w:val="1"/>
      <w:numFmt w:val="lowerLetter"/>
      <w:lvlText w:val="%2."/>
      <w:lvlJc w:val="left"/>
      <w:pPr>
        <w:ind w:left="1788" w:hanging="360"/>
      </w:pPr>
      <w:rPr>
        <w:rFonts w:cs="Times New Roman"/>
      </w:rPr>
    </w:lvl>
    <w:lvl w:ilvl="2" w:tplc="240A001B" w:tentative="1">
      <w:start w:val="1"/>
      <w:numFmt w:val="lowerRoman"/>
      <w:lvlText w:val="%3."/>
      <w:lvlJc w:val="right"/>
      <w:pPr>
        <w:ind w:left="2508" w:hanging="180"/>
      </w:pPr>
      <w:rPr>
        <w:rFonts w:cs="Times New Roman"/>
      </w:rPr>
    </w:lvl>
    <w:lvl w:ilvl="3" w:tplc="240A000F" w:tentative="1">
      <w:start w:val="1"/>
      <w:numFmt w:val="decimal"/>
      <w:lvlText w:val="%4."/>
      <w:lvlJc w:val="left"/>
      <w:pPr>
        <w:ind w:left="3228" w:hanging="360"/>
      </w:pPr>
      <w:rPr>
        <w:rFonts w:cs="Times New Roman"/>
      </w:rPr>
    </w:lvl>
    <w:lvl w:ilvl="4" w:tplc="240A0019" w:tentative="1">
      <w:start w:val="1"/>
      <w:numFmt w:val="lowerLetter"/>
      <w:lvlText w:val="%5."/>
      <w:lvlJc w:val="left"/>
      <w:pPr>
        <w:ind w:left="3948" w:hanging="360"/>
      </w:pPr>
      <w:rPr>
        <w:rFonts w:cs="Times New Roman"/>
      </w:rPr>
    </w:lvl>
    <w:lvl w:ilvl="5" w:tplc="240A001B" w:tentative="1">
      <w:start w:val="1"/>
      <w:numFmt w:val="lowerRoman"/>
      <w:lvlText w:val="%6."/>
      <w:lvlJc w:val="right"/>
      <w:pPr>
        <w:ind w:left="4668" w:hanging="180"/>
      </w:pPr>
      <w:rPr>
        <w:rFonts w:cs="Times New Roman"/>
      </w:rPr>
    </w:lvl>
    <w:lvl w:ilvl="6" w:tplc="240A000F" w:tentative="1">
      <w:start w:val="1"/>
      <w:numFmt w:val="decimal"/>
      <w:lvlText w:val="%7."/>
      <w:lvlJc w:val="left"/>
      <w:pPr>
        <w:ind w:left="5388" w:hanging="360"/>
      </w:pPr>
      <w:rPr>
        <w:rFonts w:cs="Times New Roman"/>
      </w:rPr>
    </w:lvl>
    <w:lvl w:ilvl="7" w:tplc="240A0019" w:tentative="1">
      <w:start w:val="1"/>
      <w:numFmt w:val="lowerLetter"/>
      <w:lvlText w:val="%8."/>
      <w:lvlJc w:val="left"/>
      <w:pPr>
        <w:ind w:left="6108" w:hanging="360"/>
      </w:pPr>
      <w:rPr>
        <w:rFonts w:cs="Times New Roman"/>
      </w:rPr>
    </w:lvl>
    <w:lvl w:ilvl="8" w:tplc="240A001B" w:tentative="1">
      <w:start w:val="1"/>
      <w:numFmt w:val="lowerRoman"/>
      <w:lvlText w:val="%9."/>
      <w:lvlJc w:val="right"/>
      <w:pPr>
        <w:ind w:left="6828" w:hanging="180"/>
      </w:pPr>
      <w:rPr>
        <w:rFonts w:cs="Times New Roman"/>
      </w:rPr>
    </w:lvl>
  </w:abstractNum>
  <w:abstractNum w:abstractNumId="35">
    <w:nsid w:val="6BDF2A95"/>
    <w:multiLevelType w:val="multilevel"/>
    <w:tmpl w:val="7FA4461C"/>
    <w:lvl w:ilvl="0">
      <w:start w:val="9"/>
      <w:numFmt w:val="decimal"/>
      <w:lvlText w:val="%1."/>
      <w:lvlJc w:val="left"/>
      <w:pPr>
        <w:ind w:left="360" w:hanging="360"/>
      </w:pPr>
      <w:rPr>
        <w:rFonts w:cs="Times New Roman" w:hint="default"/>
      </w:rPr>
    </w:lvl>
    <w:lvl w:ilvl="1">
      <w:start w:val="5"/>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6">
    <w:nsid w:val="7351343D"/>
    <w:multiLevelType w:val="multilevel"/>
    <w:tmpl w:val="40F449E0"/>
    <w:lvl w:ilvl="0">
      <w:start w:val="9"/>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7">
    <w:nsid w:val="7A45062A"/>
    <w:multiLevelType w:val="hybridMultilevel"/>
    <w:tmpl w:val="71D0CC92"/>
    <w:lvl w:ilvl="0" w:tplc="3566D1BA">
      <w:start w:val="1"/>
      <w:numFmt w:val="lowerLetter"/>
      <w:lvlText w:val="%1)"/>
      <w:lvlJc w:val="left"/>
      <w:pPr>
        <w:ind w:left="720" w:hanging="36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38">
    <w:nsid w:val="7B1A578A"/>
    <w:multiLevelType w:val="hybridMultilevel"/>
    <w:tmpl w:val="AD66A604"/>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abstractNum w:abstractNumId="39">
    <w:nsid w:val="7DC36409"/>
    <w:multiLevelType w:val="multilevel"/>
    <w:tmpl w:val="1B4A48D6"/>
    <w:lvl w:ilvl="0">
      <w:start w:val="2"/>
      <w:numFmt w:val="decimal"/>
      <w:lvlText w:val="%1."/>
      <w:lvlJc w:val="left"/>
      <w:pPr>
        <w:ind w:left="400" w:hanging="400"/>
      </w:pPr>
      <w:rPr>
        <w:rFonts w:cs="Times New Roman" w:hint="default"/>
      </w:rPr>
    </w:lvl>
    <w:lvl w:ilvl="1">
      <w:start w:val="1"/>
      <w:numFmt w:val="decimal"/>
      <w:lvlText w:val="%1.%2."/>
      <w:lvlJc w:val="left"/>
      <w:pPr>
        <w:ind w:left="1080" w:hanging="720"/>
      </w:pPr>
      <w:rPr>
        <w:rFonts w:cs="Times New Roman" w:hint="default"/>
        <w:sz w:val="24"/>
      </w:rPr>
    </w:lvl>
    <w:lvl w:ilvl="2">
      <w:start w:val="1"/>
      <w:numFmt w:val="decimal"/>
      <w:lvlText w:val="%1.%2.%3."/>
      <w:lvlJc w:val="left"/>
      <w:pPr>
        <w:ind w:left="1440" w:hanging="720"/>
      </w:pPr>
      <w:rPr>
        <w:rFonts w:cs="Times New Roman" w:hint="default"/>
      </w:rPr>
    </w:lvl>
    <w:lvl w:ilvl="3">
      <w:start w:val="1"/>
      <w:numFmt w:val="decimal"/>
      <w:lvlText w:val="%1.%2.%3.%4."/>
      <w:lvlJc w:val="left"/>
      <w:pPr>
        <w:ind w:left="2160" w:hanging="1080"/>
      </w:pPr>
      <w:rPr>
        <w:rFonts w:cs="Times New Roman" w:hint="default"/>
      </w:rPr>
    </w:lvl>
    <w:lvl w:ilvl="4">
      <w:start w:val="1"/>
      <w:numFmt w:val="decimal"/>
      <w:lvlText w:val="%1.%2.%3.%4.%5."/>
      <w:lvlJc w:val="left"/>
      <w:pPr>
        <w:ind w:left="2520" w:hanging="1080"/>
      </w:pPr>
      <w:rPr>
        <w:rFonts w:cs="Times New Roman" w:hint="default"/>
      </w:rPr>
    </w:lvl>
    <w:lvl w:ilvl="5">
      <w:start w:val="1"/>
      <w:numFmt w:val="decimal"/>
      <w:lvlText w:val="%1.%2.%3.%4.%5.%6."/>
      <w:lvlJc w:val="left"/>
      <w:pPr>
        <w:ind w:left="3240" w:hanging="1440"/>
      </w:pPr>
      <w:rPr>
        <w:rFonts w:cs="Times New Roman" w:hint="default"/>
      </w:rPr>
    </w:lvl>
    <w:lvl w:ilvl="6">
      <w:start w:val="1"/>
      <w:numFmt w:val="decimal"/>
      <w:lvlText w:val="%1.%2.%3.%4.%5.%6.%7."/>
      <w:lvlJc w:val="left"/>
      <w:pPr>
        <w:ind w:left="3600" w:hanging="1440"/>
      </w:pPr>
      <w:rPr>
        <w:rFonts w:cs="Times New Roman" w:hint="default"/>
      </w:rPr>
    </w:lvl>
    <w:lvl w:ilvl="7">
      <w:start w:val="1"/>
      <w:numFmt w:val="decimal"/>
      <w:lvlText w:val="%1.%2.%3.%4.%5.%6.%7.%8."/>
      <w:lvlJc w:val="left"/>
      <w:pPr>
        <w:ind w:left="4320" w:hanging="1800"/>
      </w:pPr>
      <w:rPr>
        <w:rFonts w:cs="Times New Roman" w:hint="default"/>
      </w:rPr>
    </w:lvl>
    <w:lvl w:ilvl="8">
      <w:start w:val="1"/>
      <w:numFmt w:val="decimal"/>
      <w:lvlText w:val="%1.%2.%3.%4.%5.%6.%7.%8.%9."/>
      <w:lvlJc w:val="left"/>
      <w:pPr>
        <w:ind w:left="5040" w:hanging="2160"/>
      </w:pPr>
      <w:rPr>
        <w:rFonts w:cs="Times New Roman" w:hint="default"/>
      </w:rPr>
    </w:lvl>
  </w:abstractNum>
  <w:abstractNum w:abstractNumId="40">
    <w:nsid w:val="7E304724"/>
    <w:multiLevelType w:val="multilevel"/>
    <w:tmpl w:val="DF8462CE"/>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1">
    <w:nsid w:val="7FD3069B"/>
    <w:multiLevelType w:val="hybridMultilevel"/>
    <w:tmpl w:val="1C381364"/>
    <w:lvl w:ilvl="0" w:tplc="65CCABF2">
      <w:start w:val="1"/>
      <w:numFmt w:val="decimal"/>
      <w:lvlText w:val="%1."/>
      <w:lvlJc w:val="left"/>
      <w:pPr>
        <w:ind w:left="780" w:hanging="420"/>
      </w:pPr>
      <w:rPr>
        <w:rFonts w:cs="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8"/>
  </w:num>
  <w:num w:numId="2">
    <w:abstractNumId w:val="29"/>
  </w:num>
  <w:num w:numId="3">
    <w:abstractNumId w:val="22"/>
  </w:num>
  <w:num w:numId="4">
    <w:abstractNumId w:val="19"/>
  </w:num>
  <w:num w:numId="5">
    <w:abstractNumId w:val="34"/>
  </w:num>
  <w:num w:numId="6">
    <w:abstractNumId w:val="20"/>
  </w:num>
  <w:num w:numId="7">
    <w:abstractNumId w:val="3"/>
  </w:num>
  <w:num w:numId="8">
    <w:abstractNumId w:val="15"/>
  </w:num>
  <w:num w:numId="9">
    <w:abstractNumId w:val="16"/>
  </w:num>
  <w:num w:numId="10">
    <w:abstractNumId w:val="2"/>
  </w:num>
  <w:num w:numId="11">
    <w:abstractNumId w:val="28"/>
  </w:num>
  <w:num w:numId="12">
    <w:abstractNumId w:val="12"/>
  </w:num>
  <w:num w:numId="13">
    <w:abstractNumId w:val="18"/>
  </w:num>
  <w:num w:numId="14">
    <w:abstractNumId w:val="37"/>
  </w:num>
  <w:num w:numId="15">
    <w:abstractNumId w:val="25"/>
  </w:num>
  <w:num w:numId="16">
    <w:abstractNumId w:val="1"/>
  </w:num>
  <w:num w:numId="17">
    <w:abstractNumId w:val="39"/>
  </w:num>
  <w:num w:numId="18">
    <w:abstractNumId w:val="26"/>
  </w:num>
  <w:num w:numId="19">
    <w:abstractNumId w:val="36"/>
  </w:num>
  <w:num w:numId="20">
    <w:abstractNumId w:val="35"/>
  </w:num>
  <w:num w:numId="21">
    <w:abstractNumId w:val="6"/>
  </w:num>
  <w:num w:numId="22">
    <w:abstractNumId w:val="0"/>
  </w:num>
  <w:num w:numId="23">
    <w:abstractNumId w:val="41"/>
  </w:num>
  <w:num w:numId="24">
    <w:abstractNumId w:val="23"/>
  </w:num>
  <w:num w:numId="25">
    <w:abstractNumId w:val="14"/>
  </w:num>
  <w:num w:numId="26">
    <w:abstractNumId w:val="17"/>
  </w:num>
  <w:num w:numId="27">
    <w:abstractNumId w:val="4"/>
  </w:num>
  <w:num w:numId="28">
    <w:abstractNumId w:val="33"/>
  </w:num>
  <w:num w:numId="29">
    <w:abstractNumId w:val="21"/>
  </w:num>
  <w:num w:numId="30">
    <w:abstractNumId w:val="13"/>
  </w:num>
  <w:num w:numId="31">
    <w:abstractNumId w:val="40"/>
  </w:num>
  <w:num w:numId="32">
    <w:abstractNumId w:val="27"/>
  </w:num>
  <w:num w:numId="33">
    <w:abstractNumId w:val="9"/>
  </w:num>
  <w:num w:numId="34">
    <w:abstractNumId w:val="31"/>
  </w:num>
  <w:num w:numId="35">
    <w:abstractNumId w:val="10"/>
  </w:num>
  <w:num w:numId="36">
    <w:abstractNumId w:val="30"/>
  </w:num>
  <w:num w:numId="37">
    <w:abstractNumId w:val="24"/>
  </w:num>
  <w:num w:numId="38">
    <w:abstractNumId w:val="5"/>
  </w:num>
  <w:num w:numId="39">
    <w:abstractNumId w:val="11"/>
  </w:num>
  <w:num w:numId="40">
    <w:abstractNumId w:val="32"/>
  </w:num>
  <w:num w:numId="41">
    <w:abstractNumId w:val="8"/>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AB"/>
    <w:rsid w:val="000013C3"/>
    <w:rsid w:val="0000148D"/>
    <w:rsid w:val="0000191C"/>
    <w:rsid w:val="0000299D"/>
    <w:rsid w:val="00002C84"/>
    <w:rsid w:val="00003111"/>
    <w:rsid w:val="00005281"/>
    <w:rsid w:val="00005A62"/>
    <w:rsid w:val="00007912"/>
    <w:rsid w:val="000100E5"/>
    <w:rsid w:val="00011CF2"/>
    <w:rsid w:val="00011D52"/>
    <w:rsid w:val="00013530"/>
    <w:rsid w:val="00013BE8"/>
    <w:rsid w:val="00017C24"/>
    <w:rsid w:val="0002042C"/>
    <w:rsid w:val="00020D26"/>
    <w:rsid w:val="000215F0"/>
    <w:rsid w:val="00022F38"/>
    <w:rsid w:val="00023886"/>
    <w:rsid w:val="00023FAD"/>
    <w:rsid w:val="00024DCC"/>
    <w:rsid w:val="00024E51"/>
    <w:rsid w:val="00025764"/>
    <w:rsid w:val="00025DB8"/>
    <w:rsid w:val="00025F5F"/>
    <w:rsid w:val="00026F32"/>
    <w:rsid w:val="00027251"/>
    <w:rsid w:val="00031D5D"/>
    <w:rsid w:val="000332E9"/>
    <w:rsid w:val="00033F1E"/>
    <w:rsid w:val="000353ED"/>
    <w:rsid w:val="00041B57"/>
    <w:rsid w:val="0004382E"/>
    <w:rsid w:val="00043EC5"/>
    <w:rsid w:val="000460A6"/>
    <w:rsid w:val="00047896"/>
    <w:rsid w:val="00051F5B"/>
    <w:rsid w:val="00052FE3"/>
    <w:rsid w:val="00055B9D"/>
    <w:rsid w:val="00056027"/>
    <w:rsid w:val="000601B1"/>
    <w:rsid w:val="00060954"/>
    <w:rsid w:val="00060F7F"/>
    <w:rsid w:val="0006117C"/>
    <w:rsid w:val="0006167A"/>
    <w:rsid w:val="000634BA"/>
    <w:rsid w:val="00064271"/>
    <w:rsid w:val="00065500"/>
    <w:rsid w:val="00065A2F"/>
    <w:rsid w:val="000664A8"/>
    <w:rsid w:val="00066726"/>
    <w:rsid w:val="000679CA"/>
    <w:rsid w:val="00067E4F"/>
    <w:rsid w:val="0007063B"/>
    <w:rsid w:val="00072310"/>
    <w:rsid w:val="00072763"/>
    <w:rsid w:val="00072B7F"/>
    <w:rsid w:val="00073265"/>
    <w:rsid w:val="0007503D"/>
    <w:rsid w:val="0007524F"/>
    <w:rsid w:val="00075C73"/>
    <w:rsid w:val="00076139"/>
    <w:rsid w:val="00076634"/>
    <w:rsid w:val="00076D55"/>
    <w:rsid w:val="00076F62"/>
    <w:rsid w:val="0007768D"/>
    <w:rsid w:val="0008009F"/>
    <w:rsid w:val="000800F7"/>
    <w:rsid w:val="000818FB"/>
    <w:rsid w:val="000820F0"/>
    <w:rsid w:val="0008427C"/>
    <w:rsid w:val="00084565"/>
    <w:rsid w:val="00085FB4"/>
    <w:rsid w:val="00086D8F"/>
    <w:rsid w:val="00086DEB"/>
    <w:rsid w:val="0008767C"/>
    <w:rsid w:val="000929F0"/>
    <w:rsid w:val="00092CB6"/>
    <w:rsid w:val="0009345E"/>
    <w:rsid w:val="000937F8"/>
    <w:rsid w:val="0009397A"/>
    <w:rsid w:val="00093AD0"/>
    <w:rsid w:val="000956EB"/>
    <w:rsid w:val="000962B6"/>
    <w:rsid w:val="00096950"/>
    <w:rsid w:val="00096A69"/>
    <w:rsid w:val="00096F42"/>
    <w:rsid w:val="000975AD"/>
    <w:rsid w:val="000976A4"/>
    <w:rsid w:val="00097BAB"/>
    <w:rsid w:val="000A0EB7"/>
    <w:rsid w:val="000A1739"/>
    <w:rsid w:val="000A2533"/>
    <w:rsid w:val="000A4450"/>
    <w:rsid w:val="000A51FF"/>
    <w:rsid w:val="000A572A"/>
    <w:rsid w:val="000A5B92"/>
    <w:rsid w:val="000A6C04"/>
    <w:rsid w:val="000B1B05"/>
    <w:rsid w:val="000B2CF6"/>
    <w:rsid w:val="000B365B"/>
    <w:rsid w:val="000B6A4A"/>
    <w:rsid w:val="000C0A5D"/>
    <w:rsid w:val="000C6F60"/>
    <w:rsid w:val="000C7144"/>
    <w:rsid w:val="000C7176"/>
    <w:rsid w:val="000C75AD"/>
    <w:rsid w:val="000C7C79"/>
    <w:rsid w:val="000D01DC"/>
    <w:rsid w:val="000D1818"/>
    <w:rsid w:val="000D2DAC"/>
    <w:rsid w:val="000D302F"/>
    <w:rsid w:val="000D352E"/>
    <w:rsid w:val="000D3AE1"/>
    <w:rsid w:val="000D3B20"/>
    <w:rsid w:val="000D4585"/>
    <w:rsid w:val="000D519A"/>
    <w:rsid w:val="000D55C9"/>
    <w:rsid w:val="000D5799"/>
    <w:rsid w:val="000D5A2C"/>
    <w:rsid w:val="000D5ECA"/>
    <w:rsid w:val="000E08F2"/>
    <w:rsid w:val="000E1A18"/>
    <w:rsid w:val="000E2262"/>
    <w:rsid w:val="000E324D"/>
    <w:rsid w:val="000E37D4"/>
    <w:rsid w:val="000E45AC"/>
    <w:rsid w:val="000E4B1F"/>
    <w:rsid w:val="000E52D7"/>
    <w:rsid w:val="000E65B0"/>
    <w:rsid w:val="000E7042"/>
    <w:rsid w:val="000E742B"/>
    <w:rsid w:val="000E7ABD"/>
    <w:rsid w:val="000F038D"/>
    <w:rsid w:val="000F0E10"/>
    <w:rsid w:val="000F1AC1"/>
    <w:rsid w:val="000F2638"/>
    <w:rsid w:val="000F2CA2"/>
    <w:rsid w:val="000F3FF5"/>
    <w:rsid w:val="000F45EF"/>
    <w:rsid w:val="000F519B"/>
    <w:rsid w:val="000F6C05"/>
    <w:rsid w:val="000F6C11"/>
    <w:rsid w:val="001012AD"/>
    <w:rsid w:val="001013B3"/>
    <w:rsid w:val="001017E7"/>
    <w:rsid w:val="001024AA"/>
    <w:rsid w:val="001039FB"/>
    <w:rsid w:val="00103CD9"/>
    <w:rsid w:val="0010401B"/>
    <w:rsid w:val="001055E9"/>
    <w:rsid w:val="00105F37"/>
    <w:rsid w:val="00106142"/>
    <w:rsid w:val="001064AC"/>
    <w:rsid w:val="001127AE"/>
    <w:rsid w:val="00112919"/>
    <w:rsid w:val="00115C96"/>
    <w:rsid w:val="00117015"/>
    <w:rsid w:val="00117C99"/>
    <w:rsid w:val="00120933"/>
    <w:rsid w:val="00122E6D"/>
    <w:rsid w:val="001240AF"/>
    <w:rsid w:val="00124DDA"/>
    <w:rsid w:val="00124F49"/>
    <w:rsid w:val="00125979"/>
    <w:rsid w:val="001261B8"/>
    <w:rsid w:val="001266B4"/>
    <w:rsid w:val="00126EC6"/>
    <w:rsid w:val="001322A1"/>
    <w:rsid w:val="00132704"/>
    <w:rsid w:val="0013310E"/>
    <w:rsid w:val="00133D97"/>
    <w:rsid w:val="00135B04"/>
    <w:rsid w:val="00137753"/>
    <w:rsid w:val="0014148D"/>
    <w:rsid w:val="00141BDD"/>
    <w:rsid w:val="001424D3"/>
    <w:rsid w:val="00143701"/>
    <w:rsid w:val="00143D8D"/>
    <w:rsid w:val="0014426A"/>
    <w:rsid w:val="0014678E"/>
    <w:rsid w:val="00147EF8"/>
    <w:rsid w:val="00150AF5"/>
    <w:rsid w:val="001519C0"/>
    <w:rsid w:val="00152758"/>
    <w:rsid w:val="00152DAF"/>
    <w:rsid w:val="00152F46"/>
    <w:rsid w:val="00153B76"/>
    <w:rsid w:val="001545B7"/>
    <w:rsid w:val="00156283"/>
    <w:rsid w:val="00160A8B"/>
    <w:rsid w:val="00162BFC"/>
    <w:rsid w:val="00162DEF"/>
    <w:rsid w:val="00162EC9"/>
    <w:rsid w:val="00164342"/>
    <w:rsid w:val="00165382"/>
    <w:rsid w:val="00165935"/>
    <w:rsid w:val="00166158"/>
    <w:rsid w:val="00167BBA"/>
    <w:rsid w:val="0017129C"/>
    <w:rsid w:val="00171B77"/>
    <w:rsid w:val="00171C83"/>
    <w:rsid w:val="0017206C"/>
    <w:rsid w:val="00172487"/>
    <w:rsid w:val="00172F27"/>
    <w:rsid w:val="00173244"/>
    <w:rsid w:val="00173EBC"/>
    <w:rsid w:val="0017543D"/>
    <w:rsid w:val="00175F77"/>
    <w:rsid w:val="0017606A"/>
    <w:rsid w:val="00180E47"/>
    <w:rsid w:val="00180F71"/>
    <w:rsid w:val="0018124A"/>
    <w:rsid w:val="00181871"/>
    <w:rsid w:val="00182E93"/>
    <w:rsid w:val="00184D93"/>
    <w:rsid w:val="001853DA"/>
    <w:rsid w:val="00187410"/>
    <w:rsid w:val="00187605"/>
    <w:rsid w:val="001900A1"/>
    <w:rsid w:val="001900B9"/>
    <w:rsid w:val="001917D1"/>
    <w:rsid w:val="001929A7"/>
    <w:rsid w:val="00192CFD"/>
    <w:rsid w:val="0019307C"/>
    <w:rsid w:val="00193789"/>
    <w:rsid w:val="00193798"/>
    <w:rsid w:val="001952B7"/>
    <w:rsid w:val="00195627"/>
    <w:rsid w:val="001972AF"/>
    <w:rsid w:val="001A0871"/>
    <w:rsid w:val="001A150E"/>
    <w:rsid w:val="001A1A41"/>
    <w:rsid w:val="001A2112"/>
    <w:rsid w:val="001A239F"/>
    <w:rsid w:val="001A261B"/>
    <w:rsid w:val="001A2BC5"/>
    <w:rsid w:val="001A3EF7"/>
    <w:rsid w:val="001A4B98"/>
    <w:rsid w:val="001A4F41"/>
    <w:rsid w:val="001A5577"/>
    <w:rsid w:val="001A7CD5"/>
    <w:rsid w:val="001B03A5"/>
    <w:rsid w:val="001B22A1"/>
    <w:rsid w:val="001B2BF9"/>
    <w:rsid w:val="001B47F2"/>
    <w:rsid w:val="001B4E5A"/>
    <w:rsid w:val="001B5C6F"/>
    <w:rsid w:val="001B6B9C"/>
    <w:rsid w:val="001B78D2"/>
    <w:rsid w:val="001C1259"/>
    <w:rsid w:val="001C1611"/>
    <w:rsid w:val="001C2101"/>
    <w:rsid w:val="001C3246"/>
    <w:rsid w:val="001C5D56"/>
    <w:rsid w:val="001D0A6A"/>
    <w:rsid w:val="001D14A5"/>
    <w:rsid w:val="001D2702"/>
    <w:rsid w:val="001D3D53"/>
    <w:rsid w:val="001D5B0F"/>
    <w:rsid w:val="001D6658"/>
    <w:rsid w:val="001D6840"/>
    <w:rsid w:val="001D76C4"/>
    <w:rsid w:val="001E1104"/>
    <w:rsid w:val="001E1592"/>
    <w:rsid w:val="001E2442"/>
    <w:rsid w:val="001E2DE4"/>
    <w:rsid w:val="001E2EA8"/>
    <w:rsid w:val="001E311C"/>
    <w:rsid w:val="001E6AB8"/>
    <w:rsid w:val="001E7EDB"/>
    <w:rsid w:val="001F08CF"/>
    <w:rsid w:val="001F0AC0"/>
    <w:rsid w:val="001F0E37"/>
    <w:rsid w:val="001F0F9B"/>
    <w:rsid w:val="001F1B56"/>
    <w:rsid w:val="001F1DC2"/>
    <w:rsid w:val="001F2983"/>
    <w:rsid w:val="001F3204"/>
    <w:rsid w:val="001F3FA3"/>
    <w:rsid w:val="001F55DF"/>
    <w:rsid w:val="001F5AC4"/>
    <w:rsid w:val="001F6067"/>
    <w:rsid w:val="001F6B77"/>
    <w:rsid w:val="0020003C"/>
    <w:rsid w:val="002006BE"/>
    <w:rsid w:val="00200FDF"/>
    <w:rsid w:val="00202EB9"/>
    <w:rsid w:val="0020383C"/>
    <w:rsid w:val="00204694"/>
    <w:rsid w:val="00205091"/>
    <w:rsid w:val="00205B98"/>
    <w:rsid w:val="00207906"/>
    <w:rsid w:val="00210A59"/>
    <w:rsid w:val="00213147"/>
    <w:rsid w:val="00214468"/>
    <w:rsid w:val="00214A4A"/>
    <w:rsid w:val="00217035"/>
    <w:rsid w:val="00221B21"/>
    <w:rsid w:val="00221B6D"/>
    <w:rsid w:val="00222AC9"/>
    <w:rsid w:val="00227BA7"/>
    <w:rsid w:val="00227D2E"/>
    <w:rsid w:val="00230CCD"/>
    <w:rsid w:val="00230D6E"/>
    <w:rsid w:val="00230F0D"/>
    <w:rsid w:val="002316F1"/>
    <w:rsid w:val="00231A7F"/>
    <w:rsid w:val="00231EFB"/>
    <w:rsid w:val="002338DF"/>
    <w:rsid w:val="00235DC0"/>
    <w:rsid w:val="00236282"/>
    <w:rsid w:val="00242E93"/>
    <w:rsid w:val="002431E8"/>
    <w:rsid w:val="00243973"/>
    <w:rsid w:val="00243BF8"/>
    <w:rsid w:val="00244B44"/>
    <w:rsid w:val="00245D96"/>
    <w:rsid w:val="00250401"/>
    <w:rsid w:val="00250FAB"/>
    <w:rsid w:val="00251903"/>
    <w:rsid w:val="002524D7"/>
    <w:rsid w:val="00252B94"/>
    <w:rsid w:val="00253BE8"/>
    <w:rsid w:val="00253DB2"/>
    <w:rsid w:val="00254429"/>
    <w:rsid w:val="00254C43"/>
    <w:rsid w:val="00254D05"/>
    <w:rsid w:val="00255A76"/>
    <w:rsid w:val="00255E29"/>
    <w:rsid w:val="00257A0E"/>
    <w:rsid w:val="00257C43"/>
    <w:rsid w:val="002617B1"/>
    <w:rsid w:val="002640BF"/>
    <w:rsid w:val="00265452"/>
    <w:rsid w:val="0027273C"/>
    <w:rsid w:val="00275F4A"/>
    <w:rsid w:val="00280E7A"/>
    <w:rsid w:val="0028166B"/>
    <w:rsid w:val="00283803"/>
    <w:rsid w:val="00283D22"/>
    <w:rsid w:val="00283E88"/>
    <w:rsid w:val="002848B6"/>
    <w:rsid w:val="002865F6"/>
    <w:rsid w:val="00286A56"/>
    <w:rsid w:val="00286A95"/>
    <w:rsid w:val="00287CF2"/>
    <w:rsid w:val="002901E0"/>
    <w:rsid w:val="002923B3"/>
    <w:rsid w:val="0029313D"/>
    <w:rsid w:val="0029422B"/>
    <w:rsid w:val="002946FF"/>
    <w:rsid w:val="0029571A"/>
    <w:rsid w:val="0029574A"/>
    <w:rsid w:val="00296EA8"/>
    <w:rsid w:val="002978A1"/>
    <w:rsid w:val="002A0F18"/>
    <w:rsid w:val="002A259F"/>
    <w:rsid w:val="002A2B8A"/>
    <w:rsid w:val="002A2C4A"/>
    <w:rsid w:val="002A5547"/>
    <w:rsid w:val="002A7D9F"/>
    <w:rsid w:val="002B0529"/>
    <w:rsid w:val="002B2E94"/>
    <w:rsid w:val="002B2FD8"/>
    <w:rsid w:val="002B33C0"/>
    <w:rsid w:val="002B503F"/>
    <w:rsid w:val="002B6043"/>
    <w:rsid w:val="002B7A49"/>
    <w:rsid w:val="002C2796"/>
    <w:rsid w:val="002C3144"/>
    <w:rsid w:val="002C3307"/>
    <w:rsid w:val="002C4CF9"/>
    <w:rsid w:val="002C763E"/>
    <w:rsid w:val="002D1038"/>
    <w:rsid w:val="002D5131"/>
    <w:rsid w:val="002D55BA"/>
    <w:rsid w:val="002D5DFB"/>
    <w:rsid w:val="002D619F"/>
    <w:rsid w:val="002D6785"/>
    <w:rsid w:val="002D688F"/>
    <w:rsid w:val="002E1A27"/>
    <w:rsid w:val="002E33DD"/>
    <w:rsid w:val="002E393C"/>
    <w:rsid w:val="002E64BE"/>
    <w:rsid w:val="002E71F1"/>
    <w:rsid w:val="002E7DC6"/>
    <w:rsid w:val="002F1F4A"/>
    <w:rsid w:val="002F20AB"/>
    <w:rsid w:val="002F2BAB"/>
    <w:rsid w:val="002F330A"/>
    <w:rsid w:val="002F3E8A"/>
    <w:rsid w:val="002F61D7"/>
    <w:rsid w:val="002F7BE7"/>
    <w:rsid w:val="0030058B"/>
    <w:rsid w:val="00300CF9"/>
    <w:rsid w:val="00300E36"/>
    <w:rsid w:val="00300FD9"/>
    <w:rsid w:val="003019E0"/>
    <w:rsid w:val="00301D9F"/>
    <w:rsid w:val="00303127"/>
    <w:rsid w:val="00304138"/>
    <w:rsid w:val="003047E7"/>
    <w:rsid w:val="0030690A"/>
    <w:rsid w:val="00306DE6"/>
    <w:rsid w:val="003071A1"/>
    <w:rsid w:val="003106C4"/>
    <w:rsid w:val="00311FCA"/>
    <w:rsid w:val="00312032"/>
    <w:rsid w:val="00312D1F"/>
    <w:rsid w:val="003169D9"/>
    <w:rsid w:val="00320A40"/>
    <w:rsid w:val="00322B43"/>
    <w:rsid w:val="0032352F"/>
    <w:rsid w:val="0032385F"/>
    <w:rsid w:val="003278B1"/>
    <w:rsid w:val="00332FAA"/>
    <w:rsid w:val="00333F8D"/>
    <w:rsid w:val="0033413E"/>
    <w:rsid w:val="00335459"/>
    <w:rsid w:val="003357EB"/>
    <w:rsid w:val="003377CA"/>
    <w:rsid w:val="00340212"/>
    <w:rsid w:val="0034319E"/>
    <w:rsid w:val="00343387"/>
    <w:rsid w:val="00344FDF"/>
    <w:rsid w:val="00345261"/>
    <w:rsid w:val="003479C3"/>
    <w:rsid w:val="00350325"/>
    <w:rsid w:val="0035091C"/>
    <w:rsid w:val="003509ED"/>
    <w:rsid w:val="00351BE4"/>
    <w:rsid w:val="003530CC"/>
    <w:rsid w:val="00356574"/>
    <w:rsid w:val="00356805"/>
    <w:rsid w:val="00357346"/>
    <w:rsid w:val="003575CA"/>
    <w:rsid w:val="00360F1A"/>
    <w:rsid w:val="003651DF"/>
    <w:rsid w:val="003708EF"/>
    <w:rsid w:val="0037385E"/>
    <w:rsid w:val="00374FC2"/>
    <w:rsid w:val="003767EA"/>
    <w:rsid w:val="00377C39"/>
    <w:rsid w:val="003801D6"/>
    <w:rsid w:val="003832EC"/>
    <w:rsid w:val="00383C88"/>
    <w:rsid w:val="003847D9"/>
    <w:rsid w:val="003855C9"/>
    <w:rsid w:val="003861A4"/>
    <w:rsid w:val="003908F6"/>
    <w:rsid w:val="0039105A"/>
    <w:rsid w:val="003913E3"/>
    <w:rsid w:val="003917A7"/>
    <w:rsid w:val="003929B3"/>
    <w:rsid w:val="00393460"/>
    <w:rsid w:val="00393A40"/>
    <w:rsid w:val="00393B3E"/>
    <w:rsid w:val="00393E2B"/>
    <w:rsid w:val="0039564A"/>
    <w:rsid w:val="00396F25"/>
    <w:rsid w:val="00397CA0"/>
    <w:rsid w:val="003A241C"/>
    <w:rsid w:val="003A29EA"/>
    <w:rsid w:val="003A3829"/>
    <w:rsid w:val="003A3A0B"/>
    <w:rsid w:val="003A46C9"/>
    <w:rsid w:val="003A606E"/>
    <w:rsid w:val="003A7064"/>
    <w:rsid w:val="003B030B"/>
    <w:rsid w:val="003B0B67"/>
    <w:rsid w:val="003B17E8"/>
    <w:rsid w:val="003B4254"/>
    <w:rsid w:val="003B4B9C"/>
    <w:rsid w:val="003B5607"/>
    <w:rsid w:val="003B59CD"/>
    <w:rsid w:val="003B5FE0"/>
    <w:rsid w:val="003B604B"/>
    <w:rsid w:val="003B677E"/>
    <w:rsid w:val="003B695B"/>
    <w:rsid w:val="003B6CA8"/>
    <w:rsid w:val="003B6CC5"/>
    <w:rsid w:val="003C0C8C"/>
    <w:rsid w:val="003C0E38"/>
    <w:rsid w:val="003C137A"/>
    <w:rsid w:val="003C2934"/>
    <w:rsid w:val="003C2C88"/>
    <w:rsid w:val="003C2CFD"/>
    <w:rsid w:val="003C2E51"/>
    <w:rsid w:val="003C396C"/>
    <w:rsid w:val="003C4A4A"/>
    <w:rsid w:val="003C620C"/>
    <w:rsid w:val="003C6992"/>
    <w:rsid w:val="003C710D"/>
    <w:rsid w:val="003C7446"/>
    <w:rsid w:val="003D0448"/>
    <w:rsid w:val="003D0BE1"/>
    <w:rsid w:val="003D0FBA"/>
    <w:rsid w:val="003D1702"/>
    <w:rsid w:val="003D3B31"/>
    <w:rsid w:val="003E18D8"/>
    <w:rsid w:val="003E26F1"/>
    <w:rsid w:val="003E6D15"/>
    <w:rsid w:val="003F01EC"/>
    <w:rsid w:val="003F0C87"/>
    <w:rsid w:val="003F10B4"/>
    <w:rsid w:val="003F162E"/>
    <w:rsid w:val="003F298D"/>
    <w:rsid w:val="003F6CA6"/>
    <w:rsid w:val="0040074A"/>
    <w:rsid w:val="004017E5"/>
    <w:rsid w:val="004046B5"/>
    <w:rsid w:val="00404829"/>
    <w:rsid w:val="00406F7C"/>
    <w:rsid w:val="0041105C"/>
    <w:rsid w:val="004134D8"/>
    <w:rsid w:val="0041414C"/>
    <w:rsid w:val="004163D7"/>
    <w:rsid w:val="00416E8B"/>
    <w:rsid w:val="0041757E"/>
    <w:rsid w:val="00417661"/>
    <w:rsid w:val="00417DA3"/>
    <w:rsid w:val="00421D69"/>
    <w:rsid w:val="00422105"/>
    <w:rsid w:val="0042362D"/>
    <w:rsid w:val="004259A6"/>
    <w:rsid w:val="00427D6B"/>
    <w:rsid w:val="00430378"/>
    <w:rsid w:val="00431AEE"/>
    <w:rsid w:val="00433E65"/>
    <w:rsid w:val="004343C1"/>
    <w:rsid w:val="00434E57"/>
    <w:rsid w:val="00435CE5"/>
    <w:rsid w:val="00435E0C"/>
    <w:rsid w:val="00436117"/>
    <w:rsid w:val="00436ECB"/>
    <w:rsid w:val="00437C75"/>
    <w:rsid w:val="00437F21"/>
    <w:rsid w:val="00441C59"/>
    <w:rsid w:val="00441CA9"/>
    <w:rsid w:val="004421F1"/>
    <w:rsid w:val="00443720"/>
    <w:rsid w:val="00444414"/>
    <w:rsid w:val="00444980"/>
    <w:rsid w:val="00444E8C"/>
    <w:rsid w:val="004453AC"/>
    <w:rsid w:val="004466BF"/>
    <w:rsid w:val="004518F7"/>
    <w:rsid w:val="0045202E"/>
    <w:rsid w:val="00452844"/>
    <w:rsid w:val="00452CEB"/>
    <w:rsid w:val="004543D9"/>
    <w:rsid w:val="00455284"/>
    <w:rsid w:val="00457D03"/>
    <w:rsid w:val="004604D3"/>
    <w:rsid w:val="00461F7E"/>
    <w:rsid w:val="0046206E"/>
    <w:rsid w:val="00463331"/>
    <w:rsid w:val="00463482"/>
    <w:rsid w:val="00463583"/>
    <w:rsid w:val="00463D16"/>
    <w:rsid w:val="00464A72"/>
    <w:rsid w:val="00465B40"/>
    <w:rsid w:val="00467235"/>
    <w:rsid w:val="0046775F"/>
    <w:rsid w:val="00472CC5"/>
    <w:rsid w:val="00472E2D"/>
    <w:rsid w:val="00474092"/>
    <w:rsid w:val="00475C03"/>
    <w:rsid w:val="00476D6C"/>
    <w:rsid w:val="004775F3"/>
    <w:rsid w:val="004779E5"/>
    <w:rsid w:val="00480688"/>
    <w:rsid w:val="004820C7"/>
    <w:rsid w:val="004824D1"/>
    <w:rsid w:val="00483D25"/>
    <w:rsid w:val="00484A74"/>
    <w:rsid w:val="00485811"/>
    <w:rsid w:val="004858D6"/>
    <w:rsid w:val="00486576"/>
    <w:rsid w:val="0049109E"/>
    <w:rsid w:val="0049174B"/>
    <w:rsid w:val="004930CF"/>
    <w:rsid w:val="004946EE"/>
    <w:rsid w:val="00494780"/>
    <w:rsid w:val="00496952"/>
    <w:rsid w:val="004975AA"/>
    <w:rsid w:val="004A05CD"/>
    <w:rsid w:val="004A0F23"/>
    <w:rsid w:val="004A0FE6"/>
    <w:rsid w:val="004A12F7"/>
    <w:rsid w:val="004A1E39"/>
    <w:rsid w:val="004A2227"/>
    <w:rsid w:val="004A2DDC"/>
    <w:rsid w:val="004A38E3"/>
    <w:rsid w:val="004A3ADA"/>
    <w:rsid w:val="004A43C7"/>
    <w:rsid w:val="004A6E0A"/>
    <w:rsid w:val="004A7D32"/>
    <w:rsid w:val="004B1ACE"/>
    <w:rsid w:val="004B2CC3"/>
    <w:rsid w:val="004B3407"/>
    <w:rsid w:val="004B3751"/>
    <w:rsid w:val="004B47A3"/>
    <w:rsid w:val="004B53D6"/>
    <w:rsid w:val="004B5E6C"/>
    <w:rsid w:val="004B638F"/>
    <w:rsid w:val="004C06C3"/>
    <w:rsid w:val="004C0806"/>
    <w:rsid w:val="004C249A"/>
    <w:rsid w:val="004C4256"/>
    <w:rsid w:val="004C5BDE"/>
    <w:rsid w:val="004C5D2C"/>
    <w:rsid w:val="004C6746"/>
    <w:rsid w:val="004C6CAD"/>
    <w:rsid w:val="004C6E92"/>
    <w:rsid w:val="004C7D84"/>
    <w:rsid w:val="004D1CFD"/>
    <w:rsid w:val="004D4476"/>
    <w:rsid w:val="004D4912"/>
    <w:rsid w:val="004D49AC"/>
    <w:rsid w:val="004D4DC6"/>
    <w:rsid w:val="004D564D"/>
    <w:rsid w:val="004D678C"/>
    <w:rsid w:val="004D7E86"/>
    <w:rsid w:val="004D7EC1"/>
    <w:rsid w:val="004E02D5"/>
    <w:rsid w:val="004E0F61"/>
    <w:rsid w:val="004E2B78"/>
    <w:rsid w:val="004E39D7"/>
    <w:rsid w:val="004E6287"/>
    <w:rsid w:val="004E7193"/>
    <w:rsid w:val="004F1B9A"/>
    <w:rsid w:val="004F1BDB"/>
    <w:rsid w:val="004F31F1"/>
    <w:rsid w:val="004F448C"/>
    <w:rsid w:val="004F5D30"/>
    <w:rsid w:val="004F6583"/>
    <w:rsid w:val="004F6D6A"/>
    <w:rsid w:val="00502776"/>
    <w:rsid w:val="00503BF5"/>
    <w:rsid w:val="00505776"/>
    <w:rsid w:val="005069CE"/>
    <w:rsid w:val="0050752F"/>
    <w:rsid w:val="0051036C"/>
    <w:rsid w:val="0051162B"/>
    <w:rsid w:val="00512B8A"/>
    <w:rsid w:val="00513AD7"/>
    <w:rsid w:val="00514EA8"/>
    <w:rsid w:val="00515C3F"/>
    <w:rsid w:val="00517B20"/>
    <w:rsid w:val="005206FB"/>
    <w:rsid w:val="00520BF9"/>
    <w:rsid w:val="0052222D"/>
    <w:rsid w:val="00522421"/>
    <w:rsid w:val="005227AC"/>
    <w:rsid w:val="00524424"/>
    <w:rsid w:val="00524A0F"/>
    <w:rsid w:val="005254D4"/>
    <w:rsid w:val="00525EDC"/>
    <w:rsid w:val="005265D9"/>
    <w:rsid w:val="005266C2"/>
    <w:rsid w:val="00527AF8"/>
    <w:rsid w:val="00530623"/>
    <w:rsid w:val="005313A5"/>
    <w:rsid w:val="00531544"/>
    <w:rsid w:val="00531BD6"/>
    <w:rsid w:val="00531C40"/>
    <w:rsid w:val="00532272"/>
    <w:rsid w:val="005322A7"/>
    <w:rsid w:val="00532FD9"/>
    <w:rsid w:val="00534323"/>
    <w:rsid w:val="00534B95"/>
    <w:rsid w:val="00534EE4"/>
    <w:rsid w:val="00535F02"/>
    <w:rsid w:val="0053721C"/>
    <w:rsid w:val="005378BD"/>
    <w:rsid w:val="0053790F"/>
    <w:rsid w:val="00541088"/>
    <w:rsid w:val="00541D99"/>
    <w:rsid w:val="005424E8"/>
    <w:rsid w:val="0054435F"/>
    <w:rsid w:val="0054570A"/>
    <w:rsid w:val="00545CF4"/>
    <w:rsid w:val="00546CA1"/>
    <w:rsid w:val="00546F0C"/>
    <w:rsid w:val="00547163"/>
    <w:rsid w:val="0054723D"/>
    <w:rsid w:val="00547436"/>
    <w:rsid w:val="00550989"/>
    <w:rsid w:val="00550D96"/>
    <w:rsid w:val="00551CB9"/>
    <w:rsid w:val="005548B0"/>
    <w:rsid w:val="00554F53"/>
    <w:rsid w:val="005551E2"/>
    <w:rsid w:val="005565BB"/>
    <w:rsid w:val="00557BCF"/>
    <w:rsid w:val="00562995"/>
    <w:rsid w:val="00563DAB"/>
    <w:rsid w:val="00565175"/>
    <w:rsid w:val="00565450"/>
    <w:rsid w:val="005660B9"/>
    <w:rsid w:val="00567F1D"/>
    <w:rsid w:val="00570C27"/>
    <w:rsid w:val="00571181"/>
    <w:rsid w:val="005719BA"/>
    <w:rsid w:val="00571A04"/>
    <w:rsid w:val="00571FE4"/>
    <w:rsid w:val="00574FAA"/>
    <w:rsid w:val="0057530B"/>
    <w:rsid w:val="005754BE"/>
    <w:rsid w:val="005761E1"/>
    <w:rsid w:val="00580039"/>
    <w:rsid w:val="00581321"/>
    <w:rsid w:val="00582361"/>
    <w:rsid w:val="00584B9D"/>
    <w:rsid w:val="00586A21"/>
    <w:rsid w:val="00587194"/>
    <w:rsid w:val="00587698"/>
    <w:rsid w:val="00590CB5"/>
    <w:rsid w:val="0059311A"/>
    <w:rsid w:val="005967FC"/>
    <w:rsid w:val="00597CED"/>
    <w:rsid w:val="005A2467"/>
    <w:rsid w:val="005A2595"/>
    <w:rsid w:val="005A38DD"/>
    <w:rsid w:val="005A3B1D"/>
    <w:rsid w:val="005A3C01"/>
    <w:rsid w:val="005A4153"/>
    <w:rsid w:val="005A461E"/>
    <w:rsid w:val="005A4AF2"/>
    <w:rsid w:val="005A4C6D"/>
    <w:rsid w:val="005A4F53"/>
    <w:rsid w:val="005A62A6"/>
    <w:rsid w:val="005A66FC"/>
    <w:rsid w:val="005A703D"/>
    <w:rsid w:val="005A7334"/>
    <w:rsid w:val="005A7BED"/>
    <w:rsid w:val="005B025A"/>
    <w:rsid w:val="005B248B"/>
    <w:rsid w:val="005B2BDE"/>
    <w:rsid w:val="005B387F"/>
    <w:rsid w:val="005B3BD2"/>
    <w:rsid w:val="005B606C"/>
    <w:rsid w:val="005B66D3"/>
    <w:rsid w:val="005C085F"/>
    <w:rsid w:val="005C19D8"/>
    <w:rsid w:val="005C1C5A"/>
    <w:rsid w:val="005C2225"/>
    <w:rsid w:val="005C2467"/>
    <w:rsid w:val="005C26B3"/>
    <w:rsid w:val="005C31C9"/>
    <w:rsid w:val="005C336C"/>
    <w:rsid w:val="005C3B96"/>
    <w:rsid w:val="005C458F"/>
    <w:rsid w:val="005C6722"/>
    <w:rsid w:val="005C7391"/>
    <w:rsid w:val="005C7936"/>
    <w:rsid w:val="005D1620"/>
    <w:rsid w:val="005D1B2D"/>
    <w:rsid w:val="005D269F"/>
    <w:rsid w:val="005D29AD"/>
    <w:rsid w:val="005D3CD3"/>
    <w:rsid w:val="005D5B8A"/>
    <w:rsid w:val="005E0152"/>
    <w:rsid w:val="005E0DC3"/>
    <w:rsid w:val="005E14BE"/>
    <w:rsid w:val="005E25A0"/>
    <w:rsid w:val="005E2B24"/>
    <w:rsid w:val="005E3018"/>
    <w:rsid w:val="005E45DD"/>
    <w:rsid w:val="005E799C"/>
    <w:rsid w:val="005F0B6E"/>
    <w:rsid w:val="005F1392"/>
    <w:rsid w:val="005F1D7B"/>
    <w:rsid w:val="005F288E"/>
    <w:rsid w:val="005F2B51"/>
    <w:rsid w:val="005F2E3F"/>
    <w:rsid w:val="005F4CEA"/>
    <w:rsid w:val="005F6B42"/>
    <w:rsid w:val="005F70BE"/>
    <w:rsid w:val="005F7975"/>
    <w:rsid w:val="005F7E0A"/>
    <w:rsid w:val="00600602"/>
    <w:rsid w:val="00600676"/>
    <w:rsid w:val="00600AC6"/>
    <w:rsid w:val="006018EB"/>
    <w:rsid w:val="006027B0"/>
    <w:rsid w:val="00604455"/>
    <w:rsid w:val="00604692"/>
    <w:rsid w:val="00607FBD"/>
    <w:rsid w:val="00607FC8"/>
    <w:rsid w:val="006112D7"/>
    <w:rsid w:val="00614195"/>
    <w:rsid w:val="00614452"/>
    <w:rsid w:val="006145D8"/>
    <w:rsid w:val="00615133"/>
    <w:rsid w:val="00615E1E"/>
    <w:rsid w:val="00616259"/>
    <w:rsid w:val="00616841"/>
    <w:rsid w:val="00617636"/>
    <w:rsid w:val="00620C95"/>
    <w:rsid w:val="0062319B"/>
    <w:rsid w:val="006255B8"/>
    <w:rsid w:val="00625F77"/>
    <w:rsid w:val="0062698A"/>
    <w:rsid w:val="00630A34"/>
    <w:rsid w:val="0063138C"/>
    <w:rsid w:val="00631D04"/>
    <w:rsid w:val="00634D8C"/>
    <w:rsid w:val="00634E55"/>
    <w:rsid w:val="006352B7"/>
    <w:rsid w:val="00635ED8"/>
    <w:rsid w:val="0063767B"/>
    <w:rsid w:val="00637AB3"/>
    <w:rsid w:val="00640CA5"/>
    <w:rsid w:val="00641308"/>
    <w:rsid w:val="0064234D"/>
    <w:rsid w:val="00644360"/>
    <w:rsid w:val="00644F63"/>
    <w:rsid w:val="00645798"/>
    <w:rsid w:val="0064579F"/>
    <w:rsid w:val="006472F2"/>
    <w:rsid w:val="00650262"/>
    <w:rsid w:val="006507EA"/>
    <w:rsid w:val="0065133D"/>
    <w:rsid w:val="00652D2F"/>
    <w:rsid w:val="006535FE"/>
    <w:rsid w:val="00654233"/>
    <w:rsid w:val="00654759"/>
    <w:rsid w:val="006548FB"/>
    <w:rsid w:val="00655913"/>
    <w:rsid w:val="006562FD"/>
    <w:rsid w:val="006568AE"/>
    <w:rsid w:val="00656C54"/>
    <w:rsid w:val="00661297"/>
    <w:rsid w:val="006615CB"/>
    <w:rsid w:val="006618F4"/>
    <w:rsid w:val="006627C2"/>
    <w:rsid w:val="00662B8C"/>
    <w:rsid w:val="006641CB"/>
    <w:rsid w:val="006642B1"/>
    <w:rsid w:val="0066436E"/>
    <w:rsid w:val="006668E1"/>
    <w:rsid w:val="006678FC"/>
    <w:rsid w:val="00667F0F"/>
    <w:rsid w:val="006700E9"/>
    <w:rsid w:val="006748FC"/>
    <w:rsid w:val="00676C54"/>
    <w:rsid w:val="00676CA4"/>
    <w:rsid w:val="0067757F"/>
    <w:rsid w:val="00680035"/>
    <w:rsid w:val="00683771"/>
    <w:rsid w:val="00684673"/>
    <w:rsid w:val="0068471D"/>
    <w:rsid w:val="0068549C"/>
    <w:rsid w:val="00690E0F"/>
    <w:rsid w:val="00692159"/>
    <w:rsid w:val="00692569"/>
    <w:rsid w:val="006938F5"/>
    <w:rsid w:val="00694281"/>
    <w:rsid w:val="006950A1"/>
    <w:rsid w:val="00695732"/>
    <w:rsid w:val="00695FDF"/>
    <w:rsid w:val="0069656E"/>
    <w:rsid w:val="006975BD"/>
    <w:rsid w:val="006A04FE"/>
    <w:rsid w:val="006A3A7B"/>
    <w:rsid w:val="006A5F1E"/>
    <w:rsid w:val="006A66EB"/>
    <w:rsid w:val="006A6C0A"/>
    <w:rsid w:val="006A6FA0"/>
    <w:rsid w:val="006A7035"/>
    <w:rsid w:val="006A78E4"/>
    <w:rsid w:val="006B0F10"/>
    <w:rsid w:val="006B28B3"/>
    <w:rsid w:val="006B5F12"/>
    <w:rsid w:val="006B6B2E"/>
    <w:rsid w:val="006B6D9B"/>
    <w:rsid w:val="006B77CB"/>
    <w:rsid w:val="006C0A90"/>
    <w:rsid w:val="006C11A5"/>
    <w:rsid w:val="006C1FB5"/>
    <w:rsid w:val="006C2AFC"/>
    <w:rsid w:val="006C593B"/>
    <w:rsid w:val="006D1B00"/>
    <w:rsid w:val="006D3B8F"/>
    <w:rsid w:val="006D5236"/>
    <w:rsid w:val="006D5C64"/>
    <w:rsid w:val="006D5F62"/>
    <w:rsid w:val="006D6BA1"/>
    <w:rsid w:val="006D7214"/>
    <w:rsid w:val="006E1334"/>
    <w:rsid w:val="006E1629"/>
    <w:rsid w:val="006E1832"/>
    <w:rsid w:val="006E4489"/>
    <w:rsid w:val="006E5690"/>
    <w:rsid w:val="006E6874"/>
    <w:rsid w:val="006E6B60"/>
    <w:rsid w:val="006E6F53"/>
    <w:rsid w:val="006E71AC"/>
    <w:rsid w:val="006E766C"/>
    <w:rsid w:val="006E7CEB"/>
    <w:rsid w:val="006F01CE"/>
    <w:rsid w:val="006F03E2"/>
    <w:rsid w:val="006F07F5"/>
    <w:rsid w:val="006F1D71"/>
    <w:rsid w:val="006F1FC6"/>
    <w:rsid w:val="006F24DB"/>
    <w:rsid w:val="006F27A3"/>
    <w:rsid w:val="006F2808"/>
    <w:rsid w:val="006F4219"/>
    <w:rsid w:val="006F44E5"/>
    <w:rsid w:val="006F4A4C"/>
    <w:rsid w:val="006F52B4"/>
    <w:rsid w:val="006F52BC"/>
    <w:rsid w:val="006F562A"/>
    <w:rsid w:val="006F6160"/>
    <w:rsid w:val="006F695B"/>
    <w:rsid w:val="006F7014"/>
    <w:rsid w:val="0070102D"/>
    <w:rsid w:val="00701835"/>
    <w:rsid w:val="00701A66"/>
    <w:rsid w:val="00705145"/>
    <w:rsid w:val="00705675"/>
    <w:rsid w:val="00707B4A"/>
    <w:rsid w:val="007117A0"/>
    <w:rsid w:val="007118A0"/>
    <w:rsid w:val="00715A6F"/>
    <w:rsid w:val="00716B70"/>
    <w:rsid w:val="007201D5"/>
    <w:rsid w:val="0072020C"/>
    <w:rsid w:val="00720D87"/>
    <w:rsid w:val="0072250C"/>
    <w:rsid w:val="007239AD"/>
    <w:rsid w:val="00723F96"/>
    <w:rsid w:val="00725A38"/>
    <w:rsid w:val="007264AB"/>
    <w:rsid w:val="00726989"/>
    <w:rsid w:val="0073192F"/>
    <w:rsid w:val="00731B65"/>
    <w:rsid w:val="00731CB2"/>
    <w:rsid w:val="00732403"/>
    <w:rsid w:val="007328DA"/>
    <w:rsid w:val="0073555B"/>
    <w:rsid w:val="00735CD2"/>
    <w:rsid w:val="00740778"/>
    <w:rsid w:val="00741889"/>
    <w:rsid w:val="00741C26"/>
    <w:rsid w:val="00742102"/>
    <w:rsid w:val="00743286"/>
    <w:rsid w:val="007460BC"/>
    <w:rsid w:val="00746214"/>
    <w:rsid w:val="007469AE"/>
    <w:rsid w:val="007470B5"/>
    <w:rsid w:val="00747531"/>
    <w:rsid w:val="00747ED4"/>
    <w:rsid w:val="00751924"/>
    <w:rsid w:val="00751EE2"/>
    <w:rsid w:val="007535D5"/>
    <w:rsid w:val="00753EFD"/>
    <w:rsid w:val="007552B7"/>
    <w:rsid w:val="00755DA9"/>
    <w:rsid w:val="00757715"/>
    <w:rsid w:val="00763517"/>
    <w:rsid w:val="007640D2"/>
    <w:rsid w:val="00764347"/>
    <w:rsid w:val="007669E1"/>
    <w:rsid w:val="007671B0"/>
    <w:rsid w:val="00771090"/>
    <w:rsid w:val="007720C9"/>
    <w:rsid w:val="0077234A"/>
    <w:rsid w:val="00774500"/>
    <w:rsid w:val="00775C19"/>
    <w:rsid w:val="00775E15"/>
    <w:rsid w:val="00775F63"/>
    <w:rsid w:val="00776B80"/>
    <w:rsid w:val="00776D92"/>
    <w:rsid w:val="007776C4"/>
    <w:rsid w:val="00777919"/>
    <w:rsid w:val="00781457"/>
    <w:rsid w:val="00781B9C"/>
    <w:rsid w:val="007857F3"/>
    <w:rsid w:val="00785B30"/>
    <w:rsid w:val="007860C0"/>
    <w:rsid w:val="00786CF7"/>
    <w:rsid w:val="00790907"/>
    <w:rsid w:val="00790B5F"/>
    <w:rsid w:val="00791A42"/>
    <w:rsid w:val="00791E1D"/>
    <w:rsid w:val="00792E71"/>
    <w:rsid w:val="007937B6"/>
    <w:rsid w:val="00794635"/>
    <w:rsid w:val="007956E2"/>
    <w:rsid w:val="00795905"/>
    <w:rsid w:val="00795FFE"/>
    <w:rsid w:val="007962BE"/>
    <w:rsid w:val="0079684A"/>
    <w:rsid w:val="00797324"/>
    <w:rsid w:val="00797434"/>
    <w:rsid w:val="00797588"/>
    <w:rsid w:val="0079762C"/>
    <w:rsid w:val="007A08E9"/>
    <w:rsid w:val="007A1205"/>
    <w:rsid w:val="007A16DB"/>
    <w:rsid w:val="007A1A8D"/>
    <w:rsid w:val="007A21BD"/>
    <w:rsid w:val="007A2210"/>
    <w:rsid w:val="007A3384"/>
    <w:rsid w:val="007A421A"/>
    <w:rsid w:val="007A427F"/>
    <w:rsid w:val="007A53D4"/>
    <w:rsid w:val="007A56E2"/>
    <w:rsid w:val="007A6355"/>
    <w:rsid w:val="007A6DAB"/>
    <w:rsid w:val="007A6EFF"/>
    <w:rsid w:val="007A7120"/>
    <w:rsid w:val="007A73BB"/>
    <w:rsid w:val="007B07CC"/>
    <w:rsid w:val="007B1C17"/>
    <w:rsid w:val="007B4249"/>
    <w:rsid w:val="007B4AD7"/>
    <w:rsid w:val="007B4FAE"/>
    <w:rsid w:val="007B7CB1"/>
    <w:rsid w:val="007C1154"/>
    <w:rsid w:val="007C1F0B"/>
    <w:rsid w:val="007C3091"/>
    <w:rsid w:val="007C32C7"/>
    <w:rsid w:val="007C647C"/>
    <w:rsid w:val="007C68C1"/>
    <w:rsid w:val="007C6965"/>
    <w:rsid w:val="007D130E"/>
    <w:rsid w:val="007D1E22"/>
    <w:rsid w:val="007D3639"/>
    <w:rsid w:val="007D4737"/>
    <w:rsid w:val="007D6F7F"/>
    <w:rsid w:val="007E269D"/>
    <w:rsid w:val="007E2FA0"/>
    <w:rsid w:val="007E3CDF"/>
    <w:rsid w:val="007E486B"/>
    <w:rsid w:val="007E4E84"/>
    <w:rsid w:val="007E53B0"/>
    <w:rsid w:val="007E62ED"/>
    <w:rsid w:val="007E7710"/>
    <w:rsid w:val="007F2158"/>
    <w:rsid w:val="007F3A65"/>
    <w:rsid w:val="007F48D9"/>
    <w:rsid w:val="007F6579"/>
    <w:rsid w:val="007F7D49"/>
    <w:rsid w:val="00800654"/>
    <w:rsid w:val="00800C57"/>
    <w:rsid w:val="008025E6"/>
    <w:rsid w:val="0080277A"/>
    <w:rsid w:val="0080432D"/>
    <w:rsid w:val="008046AF"/>
    <w:rsid w:val="0081088D"/>
    <w:rsid w:val="008114E1"/>
    <w:rsid w:val="00812318"/>
    <w:rsid w:val="0081509A"/>
    <w:rsid w:val="0081536B"/>
    <w:rsid w:val="0081561D"/>
    <w:rsid w:val="00815BC3"/>
    <w:rsid w:val="00816246"/>
    <w:rsid w:val="0081669C"/>
    <w:rsid w:val="00817D38"/>
    <w:rsid w:val="0082026B"/>
    <w:rsid w:val="00821AC0"/>
    <w:rsid w:val="00821FFD"/>
    <w:rsid w:val="00823227"/>
    <w:rsid w:val="008241DE"/>
    <w:rsid w:val="008243BF"/>
    <w:rsid w:val="008260C7"/>
    <w:rsid w:val="00831A22"/>
    <w:rsid w:val="00833CB3"/>
    <w:rsid w:val="008344D5"/>
    <w:rsid w:val="00836EE1"/>
    <w:rsid w:val="008404FB"/>
    <w:rsid w:val="00843062"/>
    <w:rsid w:val="00843342"/>
    <w:rsid w:val="00843668"/>
    <w:rsid w:val="00843C7B"/>
    <w:rsid w:val="0084470B"/>
    <w:rsid w:val="00844928"/>
    <w:rsid w:val="0084569B"/>
    <w:rsid w:val="00845D57"/>
    <w:rsid w:val="00846E0C"/>
    <w:rsid w:val="0084769F"/>
    <w:rsid w:val="00847A96"/>
    <w:rsid w:val="00847D64"/>
    <w:rsid w:val="00847F3F"/>
    <w:rsid w:val="0085152A"/>
    <w:rsid w:val="00851A70"/>
    <w:rsid w:val="0085260A"/>
    <w:rsid w:val="00852D40"/>
    <w:rsid w:val="00854008"/>
    <w:rsid w:val="00857554"/>
    <w:rsid w:val="008577D9"/>
    <w:rsid w:val="00860153"/>
    <w:rsid w:val="00860841"/>
    <w:rsid w:val="00860DAD"/>
    <w:rsid w:val="00860E07"/>
    <w:rsid w:val="008630A2"/>
    <w:rsid w:val="0086477E"/>
    <w:rsid w:val="0086565A"/>
    <w:rsid w:val="0086594C"/>
    <w:rsid w:val="0086606D"/>
    <w:rsid w:val="00866292"/>
    <w:rsid w:val="00866D83"/>
    <w:rsid w:val="00870B91"/>
    <w:rsid w:val="0087196E"/>
    <w:rsid w:val="00872680"/>
    <w:rsid w:val="00872AA2"/>
    <w:rsid w:val="00875D4E"/>
    <w:rsid w:val="00877A45"/>
    <w:rsid w:val="00882341"/>
    <w:rsid w:val="008826F6"/>
    <w:rsid w:val="00882F38"/>
    <w:rsid w:val="008847CB"/>
    <w:rsid w:val="0088572D"/>
    <w:rsid w:val="00885C5B"/>
    <w:rsid w:val="0088683E"/>
    <w:rsid w:val="00890320"/>
    <w:rsid w:val="008915CA"/>
    <w:rsid w:val="008924A4"/>
    <w:rsid w:val="008928CA"/>
    <w:rsid w:val="00893FCA"/>
    <w:rsid w:val="008948DA"/>
    <w:rsid w:val="00896588"/>
    <w:rsid w:val="00896FA9"/>
    <w:rsid w:val="008A2B57"/>
    <w:rsid w:val="008A49D7"/>
    <w:rsid w:val="008A4A7A"/>
    <w:rsid w:val="008B0BC9"/>
    <w:rsid w:val="008B0D88"/>
    <w:rsid w:val="008B2D04"/>
    <w:rsid w:val="008B3C3E"/>
    <w:rsid w:val="008B615C"/>
    <w:rsid w:val="008B7331"/>
    <w:rsid w:val="008C043B"/>
    <w:rsid w:val="008C0916"/>
    <w:rsid w:val="008C0F06"/>
    <w:rsid w:val="008C24B1"/>
    <w:rsid w:val="008C3D59"/>
    <w:rsid w:val="008C42CD"/>
    <w:rsid w:val="008C4916"/>
    <w:rsid w:val="008C4B4E"/>
    <w:rsid w:val="008C50CD"/>
    <w:rsid w:val="008C7AF3"/>
    <w:rsid w:val="008D112B"/>
    <w:rsid w:val="008D1DFC"/>
    <w:rsid w:val="008D2F69"/>
    <w:rsid w:val="008D4EE1"/>
    <w:rsid w:val="008D5CC7"/>
    <w:rsid w:val="008D698B"/>
    <w:rsid w:val="008D6E5A"/>
    <w:rsid w:val="008D767F"/>
    <w:rsid w:val="008D77CB"/>
    <w:rsid w:val="008E1D0B"/>
    <w:rsid w:val="008E33BF"/>
    <w:rsid w:val="008E43B9"/>
    <w:rsid w:val="008E4993"/>
    <w:rsid w:val="008E4DA9"/>
    <w:rsid w:val="008E50EF"/>
    <w:rsid w:val="008E6C62"/>
    <w:rsid w:val="008E6FC1"/>
    <w:rsid w:val="008F04FE"/>
    <w:rsid w:val="008F05E9"/>
    <w:rsid w:val="008F2A37"/>
    <w:rsid w:val="008F2C62"/>
    <w:rsid w:val="008F2DE9"/>
    <w:rsid w:val="008F2E47"/>
    <w:rsid w:val="008F3514"/>
    <w:rsid w:val="008F449D"/>
    <w:rsid w:val="008F533C"/>
    <w:rsid w:val="008F5B98"/>
    <w:rsid w:val="008F60D0"/>
    <w:rsid w:val="008F6566"/>
    <w:rsid w:val="008F6828"/>
    <w:rsid w:val="008F6FC2"/>
    <w:rsid w:val="008F71EF"/>
    <w:rsid w:val="008F729E"/>
    <w:rsid w:val="008F77D9"/>
    <w:rsid w:val="008F7FE9"/>
    <w:rsid w:val="00901E1E"/>
    <w:rsid w:val="009026FC"/>
    <w:rsid w:val="00904E56"/>
    <w:rsid w:val="00905425"/>
    <w:rsid w:val="00905E36"/>
    <w:rsid w:val="00906C56"/>
    <w:rsid w:val="009076CC"/>
    <w:rsid w:val="009079F3"/>
    <w:rsid w:val="00907B47"/>
    <w:rsid w:val="0091177C"/>
    <w:rsid w:val="00913716"/>
    <w:rsid w:val="00913B35"/>
    <w:rsid w:val="00915C81"/>
    <w:rsid w:val="00916708"/>
    <w:rsid w:val="00916BD5"/>
    <w:rsid w:val="0091769E"/>
    <w:rsid w:val="00917999"/>
    <w:rsid w:val="00917BF8"/>
    <w:rsid w:val="0092089F"/>
    <w:rsid w:val="009222E2"/>
    <w:rsid w:val="0092283B"/>
    <w:rsid w:val="00922E55"/>
    <w:rsid w:val="0092352E"/>
    <w:rsid w:val="00926197"/>
    <w:rsid w:val="009262D5"/>
    <w:rsid w:val="00927162"/>
    <w:rsid w:val="0092748E"/>
    <w:rsid w:val="00931691"/>
    <w:rsid w:val="0093403F"/>
    <w:rsid w:val="00935A47"/>
    <w:rsid w:val="0094060D"/>
    <w:rsid w:val="00940B55"/>
    <w:rsid w:val="00940B61"/>
    <w:rsid w:val="00940C53"/>
    <w:rsid w:val="00940FE3"/>
    <w:rsid w:val="009414D2"/>
    <w:rsid w:val="009429E1"/>
    <w:rsid w:val="00942D80"/>
    <w:rsid w:val="00943BD1"/>
    <w:rsid w:val="0094583E"/>
    <w:rsid w:val="0094602E"/>
    <w:rsid w:val="0095183F"/>
    <w:rsid w:val="009520FD"/>
    <w:rsid w:val="00952290"/>
    <w:rsid w:val="0095291D"/>
    <w:rsid w:val="009551E8"/>
    <w:rsid w:val="00955F33"/>
    <w:rsid w:val="00956A70"/>
    <w:rsid w:val="00957870"/>
    <w:rsid w:val="00961436"/>
    <w:rsid w:val="00963416"/>
    <w:rsid w:val="0096734B"/>
    <w:rsid w:val="0096755F"/>
    <w:rsid w:val="00970BE6"/>
    <w:rsid w:val="00971C3A"/>
    <w:rsid w:val="00972E5F"/>
    <w:rsid w:val="00974030"/>
    <w:rsid w:val="00975546"/>
    <w:rsid w:val="009758F3"/>
    <w:rsid w:val="00977C42"/>
    <w:rsid w:val="00980038"/>
    <w:rsid w:val="00980916"/>
    <w:rsid w:val="00983599"/>
    <w:rsid w:val="009843A2"/>
    <w:rsid w:val="00985901"/>
    <w:rsid w:val="0098633C"/>
    <w:rsid w:val="00986544"/>
    <w:rsid w:val="0098678D"/>
    <w:rsid w:val="009872AB"/>
    <w:rsid w:val="009901BF"/>
    <w:rsid w:val="0099041E"/>
    <w:rsid w:val="00993072"/>
    <w:rsid w:val="00994E00"/>
    <w:rsid w:val="009968A3"/>
    <w:rsid w:val="00997AFC"/>
    <w:rsid w:val="00997B9C"/>
    <w:rsid w:val="009A09E7"/>
    <w:rsid w:val="009A17AB"/>
    <w:rsid w:val="009A4B2D"/>
    <w:rsid w:val="009A4B9C"/>
    <w:rsid w:val="009A65A1"/>
    <w:rsid w:val="009A7604"/>
    <w:rsid w:val="009A7C3E"/>
    <w:rsid w:val="009B2801"/>
    <w:rsid w:val="009B48BF"/>
    <w:rsid w:val="009B4F92"/>
    <w:rsid w:val="009B5ADC"/>
    <w:rsid w:val="009C00B3"/>
    <w:rsid w:val="009C09C8"/>
    <w:rsid w:val="009C1824"/>
    <w:rsid w:val="009C2DA9"/>
    <w:rsid w:val="009C2DAD"/>
    <w:rsid w:val="009C553D"/>
    <w:rsid w:val="009C56F5"/>
    <w:rsid w:val="009C635F"/>
    <w:rsid w:val="009C6E1A"/>
    <w:rsid w:val="009D0422"/>
    <w:rsid w:val="009D0D8E"/>
    <w:rsid w:val="009D2AA8"/>
    <w:rsid w:val="009D2AAF"/>
    <w:rsid w:val="009D2BC9"/>
    <w:rsid w:val="009D4D2B"/>
    <w:rsid w:val="009E17E9"/>
    <w:rsid w:val="009E3387"/>
    <w:rsid w:val="009E4769"/>
    <w:rsid w:val="009E524E"/>
    <w:rsid w:val="009E579C"/>
    <w:rsid w:val="009E65C8"/>
    <w:rsid w:val="009E7210"/>
    <w:rsid w:val="009E7674"/>
    <w:rsid w:val="009F0BC3"/>
    <w:rsid w:val="009F17BA"/>
    <w:rsid w:val="009F3788"/>
    <w:rsid w:val="009F4E89"/>
    <w:rsid w:val="009F5C6C"/>
    <w:rsid w:val="009F7765"/>
    <w:rsid w:val="009F7B88"/>
    <w:rsid w:val="009F7FC5"/>
    <w:rsid w:val="00A01283"/>
    <w:rsid w:val="00A018E6"/>
    <w:rsid w:val="00A01C46"/>
    <w:rsid w:val="00A037C6"/>
    <w:rsid w:val="00A03C97"/>
    <w:rsid w:val="00A040C2"/>
    <w:rsid w:val="00A1019D"/>
    <w:rsid w:val="00A1098C"/>
    <w:rsid w:val="00A12315"/>
    <w:rsid w:val="00A134FB"/>
    <w:rsid w:val="00A13B23"/>
    <w:rsid w:val="00A145C9"/>
    <w:rsid w:val="00A14E56"/>
    <w:rsid w:val="00A16E76"/>
    <w:rsid w:val="00A21281"/>
    <w:rsid w:val="00A231EF"/>
    <w:rsid w:val="00A23B0E"/>
    <w:rsid w:val="00A23C49"/>
    <w:rsid w:val="00A24DF3"/>
    <w:rsid w:val="00A25327"/>
    <w:rsid w:val="00A25584"/>
    <w:rsid w:val="00A25EB0"/>
    <w:rsid w:val="00A25EF0"/>
    <w:rsid w:val="00A26337"/>
    <w:rsid w:val="00A30C3F"/>
    <w:rsid w:val="00A31490"/>
    <w:rsid w:val="00A32845"/>
    <w:rsid w:val="00A36DEC"/>
    <w:rsid w:val="00A37190"/>
    <w:rsid w:val="00A3754E"/>
    <w:rsid w:val="00A37571"/>
    <w:rsid w:val="00A376DA"/>
    <w:rsid w:val="00A379CF"/>
    <w:rsid w:val="00A40FDE"/>
    <w:rsid w:val="00A42755"/>
    <w:rsid w:val="00A4288C"/>
    <w:rsid w:val="00A4376B"/>
    <w:rsid w:val="00A4395D"/>
    <w:rsid w:val="00A43D42"/>
    <w:rsid w:val="00A45F3A"/>
    <w:rsid w:val="00A46722"/>
    <w:rsid w:val="00A51118"/>
    <w:rsid w:val="00A519A2"/>
    <w:rsid w:val="00A51C47"/>
    <w:rsid w:val="00A531E0"/>
    <w:rsid w:val="00A554B2"/>
    <w:rsid w:val="00A55ED7"/>
    <w:rsid w:val="00A55F71"/>
    <w:rsid w:val="00A63601"/>
    <w:rsid w:val="00A63B87"/>
    <w:rsid w:val="00A643AF"/>
    <w:rsid w:val="00A66348"/>
    <w:rsid w:val="00A67268"/>
    <w:rsid w:val="00A67644"/>
    <w:rsid w:val="00A6794E"/>
    <w:rsid w:val="00A701ED"/>
    <w:rsid w:val="00A71300"/>
    <w:rsid w:val="00A717E8"/>
    <w:rsid w:val="00A72FCA"/>
    <w:rsid w:val="00A73DA4"/>
    <w:rsid w:val="00A74577"/>
    <w:rsid w:val="00A747D0"/>
    <w:rsid w:val="00A747DA"/>
    <w:rsid w:val="00A748C7"/>
    <w:rsid w:val="00A74958"/>
    <w:rsid w:val="00A755B7"/>
    <w:rsid w:val="00A75B1D"/>
    <w:rsid w:val="00A75DA8"/>
    <w:rsid w:val="00A763B0"/>
    <w:rsid w:val="00A77179"/>
    <w:rsid w:val="00A80F0C"/>
    <w:rsid w:val="00A8100F"/>
    <w:rsid w:val="00A8129C"/>
    <w:rsid w:val="00A82587"/>
    <w:rsid w:val="00A82ED3"/>
    <w:rsid w:val="00A83135"/>
    <w:rsid w:val="00A837CE"/>
    <w:rsid w:val="00A84CAF"/>
    <w:rsid w:val="00A867A7"/>
    <w:rsid w:val="00A9048D"/>
    <w:rsid w:val="00A92EB1"/>
    <w:rsid w:val="00A93460"/>
    <w:rsid w:val="00A93B4F"/>
    <w:rsid w:val="00A94126"/>
    <w:rsid w:val="00A94AAE"/>
    <w:rsid w:val="00A9535D"/>
    <w:rsid w:val="00AA1902"/>
    <w:rsid w:val="00AA1C1A"/>
    <w:rsid w:val="00AA25B6"/>
    <w:rsid w:val="00AA2AD9"/>
    <w:rsid w:val="00AB0D7B"/>
    <w:rsid w:val="00AB18F3"/>
    <w:rsid w:val="00AB190E"/>
    <w:rsid w:val="00AB2B91"/>
    <w:rsid w:val="00AB3059"/>
    <w:rsid w:val="00AB45FB"/>
    <w:rsid w:val="00AB498B"/>
    <w:rsid w:val="00AB54C2"/>
    <w:rsid w:val="00AB5D6F"/>
    <w:rsid w:val="00AB6246"/>
    <w:rsid w:val="00AB7BF3"/>
    <w:rsid w:val="00AC01AE"/>
    <w:rsid w:val="00AC0861"/>
    <w:rsid w:val="00AC411C"/>
    <w:rsid w:val="00AC5998"/>
    <w:rsid w:val="00AC66DA"/>
    <w:rsid w:val="00AC7679"/>
    <w:rsid w:val="00AC7C38"/>
    <w:rsid w:val="00AD0BF1"/>
    <w:rsid w:val="00AD0C3E"/>
    <w:rsid w:val="00AD24E2"/>
    <w:rsid w:val="00AD2E57"/>
    <w:rsid w:val="00AD2F16"/>
    <w:rsid w:val="00AD3CE7"/>
    <w:rsid w:val="00AD5832"/>
    <w:rsid w:val="00AD5990"/>
    <w:rsid w:val="00AD7086"/>
    <w:rsid w:val="00AE08D1"/>
    <w:rsid w:val="00AE0F4B"/>
    <w:rsid w:val="00AE3D47"/>
    <w:rsid w:val="00AE44CA"/>
    <w:rsid w:val="00AE45C6"/>
    <w:rsid w:val="00AE4964"/>
    <w:rsid w:val="00AE4CFE"/>
    <w:rsid w:val="00AE6C6B"/>
    <w:rsid w:val="00AE7D08"/>
    <w:rsid w:val="00AF0BF5"/>
    <w:rsid w:val="00AF0C41"/>
    <w:rsid w:val="00AF2401"/>
    <w:rsid w:val="00AF3435"/>
    <w:rsid w:val="00AF48A5"/>
    <w:rsid w:val="00AF6FE8"/>
    <w:rsid w:val="00B0031E"/>
    <w:rsid w:val="00B00453"/>
    <w:rsid w:val="00B00489"/>
    <w:rsid w:val="00B011DC"/>
    <w:rsid w:val="00B023D5"/>
    <w:rsid w:val="00B02529"/>
    <w:rsid w:val="00B033DB"/>
    <w:rsid w:val="00B047F5"/>
    <w:rsid w:val="00B05CFA"/>
    <w:rsid w:val="00B06D42"/>
    <w:rsid w:val="00B072A5"/>
    <w:rsid w:val="00B07CB8"/>
    <w:rsid w:val="00B11EA9"/>
    <w:rsid w:val="00B122EF"/>
    <w:rsid w:val="00B123B3"/>
    <w:rsid w:val="00B134EF"/>
    <w:rsid w:val="00B13D0F"/>
    <w:rsid w:val="00B14227"/>
    <w:rsid w:val="00B14311"/>
    <w:rsid w:val="00B15A63"/>
    <w:rsid w:val="00B15E33"/>
    <w:rsid w:val="00B16DD3"/>
    <w:rsid w:val="00B17799"/>
    <w:rsid w:val="00B202C3"/>
    <w:rsid w:val="00B2085E"/>
    <w:rsid w:val="00B21BCD"/>
    <w:rsid w:val="00B247D4"/>
    <w:rsid w:val="00B24E19"/>
    <w:rsid w:val="00B26398"/>
    <w:rsid w:val="00B263EA"/>
    <w:rsid w:val="00B26BE9"/>
    <w:rsid w:val="00B30644"/>
    <w:rsid w:val="00B30689"/>
    <w:rsid w:val="00B317C5"/>
    <w:rsid w:val="00B32328"/>
    <w:rsid w:val="00B338EB"/>
    <w:rsid w:val="00B34E93"/>
    <w:rsid w:val="00B357FD"/>
    <w:rsid w:val="00B35865"/>
    <w:rsid w:val="00B36DCA"/>
    <w:rsid w:val="00B406AE"/>
    <w:rsid w:val="00B40C21"/>
    <w:rsid w:val="00B41036"/>
    <w:rsid w:val="00B4190A"/>
    <w:rsid w:val="00B42337"/>
    <w:rsid w:val="00B437AB"/>
    <w:rsid w:val="00B43D9D"/>
    <w:rsid w:val="00B440FD"/>
    <w:rsid w:val="00B44BA8"/>
    <w:rsid w:val="00B4624C"/>
    <w:rsid w:val="00B478FE"/>
    <w:rsid w:val="00B47F00"/>
    <w:rsid w:val="00B509BE"/>
    <w:rsid w:val="00B5195E"/>
    <w:rsid w:val="00B52709"/>
    <w:rsid w:val="00B533C4"/>
    <w:rsid w:val="00B54BA9"/>
    <w:rsid w:val="00B552A6"/>
    <w:rsid w:val="00B5576A"/>
    <w:rsid w:val="00B55D36"/>
    <w:rsid w:val="00B56EC0"/>
    <w:rsid w:val="00B620F5"/>
    <w:rsid w:val="00B62341"/>
    <w:rsid w:val="00B62F4B"/>
    <w:rsid w:val="00B64C11"/>
    <w:rsid w:val="00B64CE8"/>
    <w:rsid w:val="00B64EF9"/>
    <w:rsid w:val="00B6731F"/>
    <w:rsid w:val="00B676CC"/>
    <w:rsid w:val="00B677AB"/>
    <w:rsid w:val="00B67935"/>
    <w:rsid w:val="00B67AF7"/>
    <w:rsid w:val="00B70072"/>
    <w:rsid w:val="00B72130"/>
    <w:rsid w:val="00B7309C"/>
    <w:rsid w:val="00B73E96"/>
    <w:rsid w:val="00B74916"/>
    <w:rsid w:val="00B755A0"/>
    <w:rsid w:val="00B7667E"/>
    <w:rsid w:val="00B772B6"/>
    <w:rsid w:val="00B77DFA"/>
    <w:rsid w:val="00B807AB"/>
    <w:rsid w:val="00B80F95"/>
    <w:rsid w:val="00B81D1E"/>
    <w:rsid w:val="00B82C68"/>
    <w:rsid w:val="00B8424E"/>
    <w:rsid w:val="00B85821"/>
    <w:rsid w:val="00B87F44"/>
    <w:rsid w:val="00B902FF"/>
    <w:rsid w:val="00B90B52"/>
    <w:rsid w:val="00B910DE"/>
    <w:rsid w:val="00B93142"/>
    <w:rsid w:val="00B931CB"/>
    <w:rsid w:val="00B942B6"/>
    <w:rsid w:val="00B9636E"/>
    <w:rsid w:val="00B964F2"/>
    <w:rsid w:val="00B978A7"/>
    <w:rsid w:val="00B978D1"/>
    <w:rsid w:val="00BA1780"/>
    <w:rsid w:val="00BA2498"/>
    <w:rsid w:val="00BA2ED5"/>
    <w:rsid w:val="00BA454B"/>
    <w:rsid w:val="00BA4D60"/>
    <w:rsid w:val="00BA529D"/>
    <w:rsid w:val="00BA5744"/>
    <w:rsid w:val="00BA594C"/>
    <w:rsid w:val="00BA5C32"/>
    <w:rsid w:val="00BA620B"/>
    <w:rsid w:val="00BA67CE"/>
    <w:rsid w:val="00BA7175"/>
    <w:rsid w:val="00BA72A8"/>
    <w:rsid w:val="00BA7368"/>
    <w:rsid w:val="00BA7D97"/>
    <w:rsid w:val="00BB08B2"/>
    <w:rsid w:val="00BB0B08"/>
    <w:rsid w:val="00BB1D1D"/>
    <w:rsid w:val="00BB1DEC"/>
    <w:rsid w:val="00BB305B"/>
    <w:rsid w:val="00BB51DC"/>
    <w:rsid w:val="00BB56D4"/>
    <w:rsid w:val="00BB74FF"/>
    <w:rsid w:val="00BC017D"/>
    <w:rsid w:val="00BC1C36"/>
    <w:rsid w:val="00BC1E92"/>
    <w:rsid w:val="00BD3C04"/>
    <w:rsid w:val="00BD491A"/>
    <w:rsid w:val="00BD4AAF"/>
    <w:rsid w:val="00BD6B8B"/>
    <w:rsid w:val="00BD7D7B"/>
    <w:rsid w:val="00BE0BEF"/>
    <w:rsid w:val="00BE1A6B"/>
    <w:rsid w:val="00BE210F"/>
    <w:rsid w:val="00BE2865"/>
    <w:rsid w:val="00BE36BE"/>
    <w:rsid w:val="00BE4C4D"/>
    <w:rsid w:val="00BF0265"/>
    <w:rsid w:val="00BF0BA5"/>
    <w:rsid w:val="00BF1B5B"/>
    <w:rsid w:val="00BF257E"/>
    <w:rsid w:val="00BF2953"/>
    <w:rsid w:val="00BF2D53"/>
    <w:rsid w:val="00BF3CE6"/>
    <w:rsid w:val="00BF40AF"/>
    <w:rsid w:val="00BF4B32"/>
    <w:rsid w:val="00BF5774"/>
    <w:rsid w:val="00C032BF"/>
    <w:rsid w:val="00C045A0"/>
    <w:rsid w:val="00C054CD"/>
    <w:rsid w:val="00C06333"/>
    <w:rsid w:val="00C07092"/>
    <w:rsid w:val="00C0768E"/>
    <w:rsid w:val="00C1156E"/>
    <w:rsid w:val="00C1385E"/>
    <w:rsid w:val="00C144F5"/>
    <w:rsid w:val="00C15706"/>
    <w:rsid w:val="00C17199"/>
    <w:rsid w:val="00C20670"/>
    <w:rsid w:val="00C2096E"/>
    <w:rsid w:val="00C21AB2"/>
    <w:rsid w:val="00C23802"/>
    <w:rsid w:val="00C245F8"/>
    <w:rsid w:val="00C248CC"/>
    <w:rsid w:val="00C25226"/>
    <w:rsid w:val="00C25D39"/>
    <w:rsid w:val="00C2755E"/>
    <w:rsid w:val="00C278E5"/>
    <w:rsid w:val="00C305DA"/>
    <w:rsid w:val="00C308FC"/>
    <w:rsid w:val="00C312D0"/>
    <w:rsid w:val="00C327A5"/>
    <w:rsid w:val="00C33EF9"/>
    <w:rsid w:val="00C34319"/>
    <w:rsid w:val="00C34C23"/>
    <w:rsid w:val="00C34CBF"/>
    <w:rsid w:val="00C35357"/>
    <w:rsid w:val="00C36670"/>
    <w:rsid w:val="00C406A9"/>
    <w:rsid w:val="00C40CBF"/>
    <w:rsid w:val="00C43FC8"/>
    <w:rsid w:val="00C449C4"/>
    <w:rsid w:val="00C46338"/>
    <w:rsid w:val="00C46708"/>
    <w:rsid w:val="00C50767"/>
    <w:rsid w:val="00C51054"/>
    <w:rsid w:val="00C51AB9"/>
    <w:rsid w:val="00C52889"/>
    <w:rsid w:val="00C52D6B"/>
    <w:rsid w:val="00C52FD5"/>
    <w:rsid w:val="00C53548"/>
    <w:rsid w:val="00C53999"/>
    <w:rsid w:val="00C53DAB"/>
    <w:rsid w:val="00C55802"/>
    <w:rsid w:val="00C568DD"/>
    <w:rsid w:val="00C576F9"/>
    <w:rsid w:val="00C61834"/>
    <w:rsid w:val="00C64F29"/>
    <w:rsid w:val="00C64F9A"/>
    <w:rsid w:val="00C65A0F"/>
    <w:rsid w:val="00C662C1"/>
    <w:rsid w:val="00C678D8"/>
    <w:rsid w:val="00C67CA2"/>
    <w:rsid w:val="00C70F24"/>
    <w:rsid w:val="00C7546E"/>
    <w:rsid w:val="00C76997"/>
    <w:rsid w:val="00C80540"/>
    <w:rsid w:val="00C8203C"/>
    <w:rsid w:val="00C8302F"/>
    <w:rsid w:val="00C85FFF"/>
    <w:rsid w:val="00C862D7"/>
    <w:rsid w:val="00C873CC"/>
    <w:rsid w:val="00C91BBB"/>
    <w:rsid w:val="00C93B2A"/>
    <w:rsid w:val="00C95350"/>
    <w:rsid w:val="00C959B4"/>
    <w:rsid w:val="00C961BD"/>
    <w:rsid w:val="00C96B2D"/>
    <w:rsid w:val="00C96C85"/>
    <w:rsid w:val="00C97DFA"/>
    <w:rsid w:val="00CA0962"/>
    <w:rsid w:val="00CA3EAD"/>
    <w:rsid w:val="00CA5580"/>
    <w:rsid w:val="00CA5F8D"/>
    <w:rsid w:val="00CA67C7"/>
    <w:rsid w:val="00CA7384"/>
    <w:rsid w:val="00CB150D"/>
    <w:rsid w:val="00CB1751"/>
    <w:rsid w:val="00CB3A58"/>
    <w:rsid w:val="00CB5041"/>
    <w:rsid w:val="00CB6E2C"/>
    <w:rsid w:val="00CB7701"/>
    <w:rsid w:val="00CC2AC2"/>
    <w:rsid w:val="00CC39CD"/>
    <w:rsid w:val="00CC3BCB"/>
    <w:rsid w:val="00CC42E9"/>
    <w:rsid w:val="00CC7DFC"/>
    <w:rsid w:val="00CD09F7"/>
    <w:rsid w:val="00CD0DCC"/>
    <w:rsid w:val="00CD1570"/>
    <w:rsid w:val="00CD2CB0"/>
    <w:rsid w:val="00CD354D"/>
    <w:rsid w:val="00CD3E8C"/>
    <w:rsid w:val="00CD43FC"/>
    <w:rsid w:val="00CD461C"/>
    <w:rsid w:val="00CD4C65"/>
    <w:rsid w:val="00CD57FB"/>
    <w:rsid w:val="00CE2B49"/>
    <w:rsid w:val="00CE2BDD"/>
    <w:rsid w:val="00CE2F87"/>
    <w:rsid w:val="00CE3C23"/>
    <w:rsid w:val="00CE3DD8"/>
    <w:rsid w:val="00CF03D1"/>
    <w:rsid w:val="00CF0562"/>
    <w:rsid w:val="00CF0884"/>
    <w:rsid w:val="00CF3971"/>
    <w:rsid w:val="00CF4D81"/>
    <w:rsid w:val="00CF5E40"/>
    <w:rsid w:val="00CF667A"/>
    <w:rsid w:val="00D0039D"/>
    <w:rsid w:val="00D0089D"/>
    <w:rsid w:val="00D04012"/>
    <w:rsid w:val="00D067E0"/>
    <w:rsid w:val="00D0757E"/>
    <w:rsid w:val="00D108C2"/>
    <w:rsid w:val="00D11813"/>
    <w:rsid w:val="00D1298B"/>
    <w:rsid w:val="00D12F43"/>
    <w:rsid w:val="00D13B9F"/>
    <w:rsid w:val="00D1751E"/>
    <w:rsid w:val="00D2051D"/>
    <w:rsid w:val="00D2069B"/>
    <w:rsid w:val="00D210AD"/>
    <w:rsid w:val="00D21EEA"/>
    <w:rsid w:val="00D22184"/>
    <w:rsid w:val="00D22801"/>
    <w:rsid w:val="00D2288E"/>
    <w:rsid w:val="00D23191"/>
    <w:rsid w:val="00D2373A"/>
    <w:rsid w:val="00D23AC0"/>
    <w:rsid w:val="00D254F9"/>
    <w:rsid w:val="00D2683E"/>
    <w:rsid w:val="00D31364"/>
    <w:rsid w:val="00D32E88"/>
    <w:rsid w:val="00D33D3F"/>
    <w:rsid w:val="00D33D52"/>
    <w:rsid w:val="00D35921"/>
    <w:rsid w:val="00D37757"/>
    <w:rsid w:val="00D42F40"/>
    <w:rsid w:val="00D43C0E"/>
    <w:rsid w:val="00D4476A"/>
    <w:rsid w:val="00D44CED"/>
    <w:rsid w:val="00D460F2"/>
    <w:rsid w:val="00D47861"/>
    <w:rsid w:val="00D50671"/>
    <w:rsid w:val="00D506A1"/>
    <w:rsid w:val="00D5296C"/>
    <w:rsid w:val="00D54BF8"/>
    <w:rsid w:val="00D55245"/>
    <w:rsid w:val="00D55820"/>
    <w:rsid w:val="00D57987"/>
    <w:rsid w:val="00D57D3E"/>
    <w:rsid w:val="00D6104D"/>
    <w:rsid w:val="00D64217"/>
    <w:rsid w:val="00D648BB"/>
    <w:rsid w:val="00D64C08"/>
    <w:rsid w:val="00D66124"/>
    <w:rsid w:val="00D66C88"/>
    <w:rsid w:val="00D72BF0"/>
    <w:rsid w:val="00D73163"/>
    <w:rsid w:val="00D7492E"/>
    <w:rsid w:val="00D759C7"/>
    <w:rsid w:val="00D76098"/>
    <w:rsid w:val="00D760F7"/>
    <w:rsid w:val="00D76EA3"/>
    <w:rsid w:val="00D7703E"/>
    <w:rsid w:val="00D80C4E"/>
    <w:rsid w:val="00D82363"/>
    <w:rsid w:val="00D82429"/>
    <w:rsid w:val="00D836BF"/>
    <w:rsid w:val="00D8463B"/>
    <w:rsid w:val="00D847C2"/>
    <w:rsid w:val="00D864EE"/>
    <w:rsid w:val="00D87B7C"/>
    <w:rsid w:val="00D90022"/>
    <w:rsid w:val="00D90292"/>
    <w:rsid w:val="00D906C9"/>
    <w:rsid w:val="00D92150"/>
    <w:rsid w:val="00D92BE6"/>
    <w:rsid w:val="00D92E73"/>
    <w:rsid w:val="00D95583"/>
    <w:rsid w:val="00D96884"/>
    <w:rsid w:val="00D97226"/>
    <w:rsid w:val="00D97B22"/>
    <w:rsid w:val="00D97D1F"/>
    <w:rsid w:val="00DA0A7F"/>
    <w:rsid w:val="00DA136D"/>
    <w:rsid w:val="00DA15E0"/>
    <w:rsid w:val="00DA2877"/>
    <w:rsid w:val="00DA2E79"/>
    <w:rsid w:val="00DA3A99"/>
    <w:rsid w:val="00DA4D3C"/>
    <w:rsid w:val="00DA5A63"/>
    <w:rsid w:val="00DA60B1"/>
    <w:rsid w:val="00DA73AB"/>
    <w:rsid w:val="00DB0AD7"/>
    <w:rsid w:val="00DB0FF4"/>
    <w:rsid w:val="00DB3157"/>
    <w:rsid w:val="00DB34BE"/>
    <w:rsid w:val="00DB36E5"/>
    <w:rsid w:val="00DB5D8F"/>
    <w:rsid w:val="00DB6C55"/>
    <w:rsid w:val="00DB79F2"/>
    <w:rsid w:val="00DB7F28"/>
    <w:rsid w:val="00DC1800"/>
    <w:rsid w:val="00DC19DC"/>
    <w:rsid w:val="00DC22B3"/>
    <w:rsid w:val="00DC5255"/>
    <w:rsid w:val="00DC5F9B"/>
    <w:rsid w:val="00DC624E"/>
    <w:rsid w:val="00DD196C"/>
    <w:rsid w:val="00DD20F9"/>
    <w:rsid w:val="00DD2225"/>
    <w:rsid w:val="00DD2A42"/>
    <w:rsid w:val="00DD304F"/>
    <w:rsid w:val="00DD3AF5"/>
    <w:rsid w:val="00DD3F4A"/>
    <w:rsid w:val="00DD47B6"/>
    <w:rsid w:val="00DE147D"/>
    <w:rsid w:val="00DE19F8"/>
    <w:rsid w:val="00DE1F32"/>
    <w:rsid w:val="00DE25BB"/>
    <w:rsid w:val="00DE43BE"/>
    <w:rsid w:val="00DE7410"/>
    <w:rsid w:val="00DE7DCD"/>
    <w:rsid w:val="00DF180B"/>
    <w:rsid w:val="00DF1FCC"/>
    <w:rsid w:val="00DF6FAD"/>
    <w:rsid w:val="00E02766"/>
    <w:rsid w:val="00E02D9A"/>
    <w:rsid w:val="00E032CE"/>
    <w:rsid w:val="00E051DC"/>
    <w:rsid w:val="00E05640"/>
    <w:rsid w:val="00E0600F"/>
    <w:rsid w:val="00E1204F"/>
    <w:rsid w:val="00E130DB"/>
    <w:rsid w:val="00E13183"/>
    <w:rsid w:val="00E14018"/>
    <w:rsid w:val="00E1458E"/>
    <w:rsid w:val="00E1494D"/>
    <w:rsid w:val="00E1570F"/>
    <w:rsid w:val="00E17DF3"/>
    <w:rsid w:val="00E21F2B"/>
    <w:rsid w:val="00E22306"/>
    <w:rsid w:val="00E22A58"/>
    <w:rsid w:val="00E24161"/>
    <w:rsid w:val="00E24C10"/>
    <w:rsid w:val="00E24FB8"/>
    <w:rsid w:val="00E26A5B"/>
    <w:rsid w:val="00E27F84"/>
    <w:rsid w:val="00E3227E"/>
    <w:rsid w:val="00E32841"/>
    <w:rsid w:val="00E333BA"/>
    <w:rsid w:val="00E341D8"/>
    <w:rsid w:val="00E34A00"/>
    <w:rsid w:val="00E35452"/>
    <w:rsid w:val="00E357E0"/>
    <w:rsid w:val="00E367EB"/>
    <w:rsid w:val="00E36DB7"/>
    <w:rsid w:val="00E40D31"/>
    <w:rsid w:val="00E41640"/>
    <w:rsid w:val="00E42744"/>
    <w:rsid w:val="00E4314D"/>
    <w:rsid w:val="00E4399D"/>
    <w:rsid w:val="00E46BAA"/>
    <w:rsid w:val="00E4721B"/>
    <w:rsid w:val="00E5080E"/>
    <w:rsid w:val="00E53A71"/>
    <w:rsid w:val="00E54491"/>
    <w:rsid w:val="00E549C9"/>
    <w:rsid w:val="00E55393"/>
    <w:rsid w:val="00E55471"/>
    <w:rsid w:val="00E55F7F"/>
    <w:rsid w:val="00E56AE7"/>
    <w:rsid w:val="00E56BC0"/>
    <w:rsid w:val="00E5717C"/>
    <w:rsid w:val="00E5762C"/>
    <w:rsid w:val="00E57C7E"/>
    <w:rsid w:val="00E6111C"/>
    <w:rsid w:val="00E615FF"/>
    <w:rsid w:val="00E62EE0"/>
    <w:rsid w:val="00E631F7"/>
    <w:rsid w:val="00E64553"/>
    <w:rsid w:val="00E651D2"/>
    <w:rsid w:val="00E654A0"/>
    <w:rsid w:val="00E66AB4"/>
    <w:rsid w:val="00E66BFB"/>
    <w:rsid w:val="00E67FC4"/>
    <w:rsid w:val="00E70A23"/>
    <w:rsid w:val="00E72A3A"/>
    <w:rsid w:val="00E75008"/>
    <w:rsid w:val="00E7584C"/>
    <w:rsid w:val="00E76350"/>
    <w:rsid w:val="00E76D99"/>
    <w:rsid w:val="00E77549"/>
    <w:rsid w:val="00E77947"/>
    <w:rsid w:val="00E77D52"/>
    <w:rsid w:val="00E815F5"/>
    <w:rsid w:val="00E82C3B"/>
    <w:rsid w:val="00E82CE1"/>
    <w:rsid w:val="00E838E0"/>
    <w:rsid w:val="00E85616"/>
    <w:rsid w:val="00E86D69"/>
    <w:rsid w:val="00E91010"/>
    <w:rsid w:val="00E91403"/>
    <w:rsid w:val="00E91D64"/>
    <w:rsid w:val="00E9207C"/>
    <w:rsid w:val="00E9348C"/>
    <w:rsid w:val="00E942CB"/>
    <w:rsid w:val="00E94701"/>
    <w:rsid w:val="00E957A3"/>
    <w:rsid w:val="00E95B60"/>
    <w:rsid w:val="00E96EBF"/>
    <w:rsid w:val="00E975A9"/>
    <w:rsid w:val="00E97DCA"/>
    <w:rsid w:val="00EA1B5E"/>
    <w:rsid w:val="00EA1FB8"/>
    <w:rsid w:val="00EA2F99"/>
    <w:rsid w:val="00EA3469"/>
    <w:rsid w:val="00EA4EC2"/>
    <w:rsid w:val="00EA4F49"/>
    <w:rsid w:val="00EA4FBC"/>
    <w:rsid w:val="00EA64B7"/>
    <w:rsid w:val="00EA7C10"/>
    <w:rsid w:val="00EB007E"/>
    <w:rsid w:val="00EB078F"/>
    <w:rsid w:val="00EB0C2A"/>
    <w:rsid w:val="00EB0C80"/>
    <w:rsid w:val="00EB44BF"/>
    <w:rsid w:val="00EB4D38"/>
    <w:rsid w:val="00EB7193"/>
    <w:rsid w:val="00EB7638"/>
    <w:rsid w:val="00EC03AE"/>
    <w:rsid w:val="00EC0BBF"/>
    <w:rsid w:val="00EC3E6B"/>
    <w:rsid w:val="00EC3EC0"/>
    <w:rsid w:val="00EC5C2E"/>
    <w:rsid w:val="00EC6711"/>
    <w:rsid w:val="00EC7213"/>
    <w:rsid w:val="00EC7665"/>
    <w:rsid w:val="00ED132D"/>
    <w:rsid w:val="00ED1A3B"/>
    <w:rsid w:val="00ED1D80"/>
    <w:rsid w:val="00ED2012"/>
    <w:rsid w:val="00ED2D80"/>
    <w:rsid w:val="00ED31FB"/>
    <w:rsid w:val="00ED3C9F"/>
    <w:rsid w:val="00ED435E"/>
    <w:rsid w:val="00ED4732"/>
    <w:rsid w:val="00EE0CB5"/>
    <w:rsid w:val="00EE1730"/>
    <w:rsid w:val="00EE2823"/>
    <w:rsid w:val="00EE4205"/>
    <w:rsid w:val="00EE562E"/>
    <w:rsid w:val="00EE58DB"/>
    <w:rsid w:val="00EE64B0"/>
    <w:rsid w:val="00EE69DE"/>
    <w:rsid w:val="00EF2151"/>
    <w:rsid w:val="00EF3C0E"/>
    <w:rsid w:val="00EF3FE1"/>
    <w:rsid w:val="00EF4EF8"/>
    <w:rsid w:val="00EF5408"/>
    <w:rsid w:val="00EF5765"/>
    <w:rsid w:val="00F01E2F"/>
    <w:rsid w:val="00F02D6F"/>
    <w:rsid w:val="00F02F49"/>
    <w:rsid w:val="00F051FB"/>
    <w:rsid w:val="00F05B49"/>
    <w:rsid w:val="00F07649"/>
    <w:rsid w:val="00F1453B"/>
    <w:rsid w:val="00F14A50"/>
    <w:rsid w:val="00F15030"/>
    <w:rsid w:val="00F17B33"/>
    <w:rsid w:val="00F20799"/>
    <w:rsid w:val="00F21D34"/>
    <w:rsid w:val="00F22DA4"/>
    <w:rsid w:val="00F2520B"/>
    <w:rsid w:val="00F25E55"/>
    <w:rsid w:val="00F26165"/>
    <w:rsid w:val="00F26514"/>
    <w:rsid w:val="00F26B05"/>
    <w:rsid w:val="00F307EC"/>
    <w:rsid w:val="00F308F1"/>
    <w:rsid w:val="00F30DDD"/>
    <w:rsid w:val="00F32EE7"/>
    <w:rsid w:val="00F34554"/>
    <w:rsid w:val="00F35167"/>
    <w:rsid w:val="00F35CF3"/>
    <w:rsid w:val="00F35D52"/>
    <w:rsid w:val="00F407F0"/>
    <w:rsid w:val="00F40905"/>
    <w:rsid w:val="00F42651"/>
    <w:rsid w:val="00F42D77"/>
    <w:rsid w:val="00F44EDE"/>
    <w:rsid w:val="00F45C90"/>
    <w:rsid w:val="00F46B1C"/>
    <w:rsid w:val="00F46B42"/>
    <w:rsid w:val="00F51A57"/>
    <w:rsid w:val="00F53813"/>
    <w:rsid w:val="00F54AD5"/>
    <w:rsid w:val="00F54BCF"/>
    <w:rsid w:val="00F54EF6"/>
    <w:rsid w:val="00F57362"/>
    <w:rsid w:val="00F60161"/>
    <w:rsid w:val="00F60957"/>
    <w:rsid w:val="00F6252D"/>
    <w:rsid w:val="00F62F83"/>
    <w:rsid w:val="00F62FC8"/>
    <w:rsid w:val="00F631F2"/>
    <w:rsid w:val="00F66918"/>
    <w:rsid w:val="00F70534"/>
    <w:rsid w:val="00F70C08"/>
    <w:rsid w:val="00F71B57"/>
    <w:rsid w:val="00F72A57"/>
    <w:rsid w:val="00F72D3F"/>
    <w:rsid w:val="00F74200"/>
    <w:rsid w:val="00F74611"/>
    <w:rsid w:val="00F748E0"/>
    <w:rsid w:val="00F755CB"/>
    <w:rsid w:val="00F75CEC"/>
    <w:rsid w:val="00F804BD"/>
    <w:rsid w:val="00F8254A"/>
    <w:rsid w:val="00F839CE"/>
    <w:rsid w:val="00F83E14"/>
    <w:rsid w:val="00F84342"/>
    <w:rsid w:val="00F85F06"/>
    <w:rsid w:val="00F86A7A"/>
    <w:rsid w:val="00F86DCE"/>
    <w:rsid w:val="00F90658"/>
    <w:rsid w:val="00F917CC"/>
    <w:rsid w:val="00F91B1D"/>
    <w:rsid w:val="00F92D90"/>
    <w:rsid w:val="00F94295"/>
    <w:rsid w:val="00F94A1B"/>
    <w:rsid w:val="00F95498"/>
    <w:rsid w:val="00F96CF6"/>
    <w:rsid w:val="00F97CEA"/>
    <w:rsid w:val="00FA0874"/>
    <w:rsid w:val="00FA14A6"/>
    <w:rsid w:val="00FA1597"/>
    <w:rsid w:val="00FA29FF"/>
    <w:rsid w:val="00FA36E1"/>
    <w:rsid w:val="00FA399C"/>
    <w:rsid w:val="00FA73CF"/>
    <w:rsid w:val="00FB27AA"/>
    <w:rsid w:val="00FB4761"/>
    <w:rsid w:val="00FB5476"/>
    <w:rsid w:val="00FB559A"/>
    <w:rsid w:val="00FB6D67"/>
    <w:rsid w:val="00FB7AC6"/>
    <w:rsid w:val="00FC02EA"/>
    <w:rsid w:val="00FC0306"/>
    <w:rsid w:val="00FC071A"/>
    <w:rsid w:val="00FC31D9"/>
    <w:rsid w:val="00FC3E8F"/>
    <w:rsid w:val="00FC417C"/>
    <w:rsid w:val="00FC457A"/>
    <w:rsid w:val="00FC48F9"/>
    <w:rsid w:val="00FC5218"/>
    <w:rsid w:val="00FC623A"/>
    <w:rsid w:val="00FC632B"/>
    <w:rsid w:val="00FD0DFF"/>
    <w:rsid w:val="00FD0FB6"/>
    <w:rsid w:val="00FD197F"/>
    <w:rsid w:val="00FD5558"/>
    <w:rsid w:val="00FD58EF"/>
    <w:rsid w:val="00FD6068"/>
    <w:rsid w:val="00FD768F"/>
    <w:rsid w:val="00FE2934"/>
    <w:rsid w:val="00FE5669"/>
    <w:rsid w:val="00FE5DDE"/>
    <w:rsid w:val="00FE6928"/>
    <w:rsid w:val="00FE760F"/>
    <w:rsid w:val="00FF28A9"/>
    <w:rsid w:val="00FF3B7F"/>
    <w:rsid w:val="00FF4146"/>
    <w:rsid w:val="00FF680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30DEC19A-E3F6-4E18-8463-71B674671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qFormat="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0AB"/>
    <w:pPr>
      <w:widowControl w:val="0"/>
      <w:autoSpaceDE w:val="0"/>
      <w:autoSpaceDN w:val="0"/>
      <w:adjustRightInd w:val="0"/>
    </w:pPr>
    <w:rPr>
      <w:rFonts w:ascii="Courier New" w:hAnsi="Courier New" w:cs="Verdana"/>
      <w:sz w:val="24"/>
      <w:szCs w:val="24"/>
      <w:lang w:val="es-ES" w:eastAsia="es-ES"/>
    </w:rPr>
  </w:style>
  <w:style w:type="paragraph" w:styleId="Ttulo3">
    <w:name w:val="heading 3"/>
    <w:basedOn w:val="Normal"/>
    <w:next w:val="Normal"/>
    <w:link w:val="Ttulo3Car"/>
    <w:uiPriority w:val="99"/>
    <w:qFormat/>
    <w:rsid w:val="00656C54"/>
    <w:pPr>
      <w:keepNext/>
      <w:spacing w:before="240" w:after="60"/>
      <w:outlineLvl w:val="2"/>
    </w:pPr>
    <w:rPr>
      <w:rFonts w:ascii="Cambria" w:hAnsi="Cambria" w:cs="Times New Roman"/>
      <w:b/>
      <w:bCs/>
      <w:sz w:val="26"/>
      <w:szCs w:val="26"/>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9"/>
    <w:locked/>
    <w:rsid w:val="00656C54"/>
    <w:rPr>
      <w:rFonts w:ascii="Cambria" w:hAnsi="Cambria" w:cs="Times New Roman"/>
      <w:b/>
      <w:sz w:val="26"/>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basedOn w:val="Fuentedeprrafopredeter"/>
    <w:uiPriority w:val="99"/>
    <w:qFormat/>
    <w:rsid w:val="002F20AB"/>
    <w:rPr>
      <w:rFonts w:cs="Times New Roman"/>
      <w:vertAlign w:val="superscript"/>
    </w:rPr>
  </w:style>
  <w:style w:type="paragraph" w:styleId="Textoindependiente">
    <w:name w:val="Body Text"/>
    <w:aliases w:val="Car"/>
    <w:basedOn w:val="Normal"/>
    <w:link w:val="TextoindependienteCar"/>
    <w:uiPriority w:val="99"/>
    <w:rsid w:val="002F20AB"/>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 w:val="20"/>
      <w:szCs w:val="20"/>
      <w:lang w:val="es-ES_tradnl"/>
    </w:rPr>
  </w:style>
  <w:style w:type="character" w:customStyle="1" w:styleId="TextoindependienteCar">
    <w:name w:val="Texto independiente Car"/>
    <w:aliases w:val="Car Car"/>
    <w:basedOn w:val="Fuentedeprrafopredeter"/>
    <w:link w:val="Textoindependiente"/>
    <w:uiPriority w:val="99"/>
    <w:locked/>
    <w:rsid w:val="002F20AB"/>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2F20AB"/>
    <w:pPr>
      <w:widowControl/>
      <w:overflowPunct w:val="0"/>
      <w:textAlignment w:val="baseline"/>
    </w:pPr>
    <w:rPr>
      <w:rFonts w:ascii="Times New Roman" w:hAnsi="Times New Roman" w:cs="Times New Roman"/>
      <w:sz w:val="20"/>
      <w:szCs w:val="20"/>
      <w:lang w:val="en-U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basedOn w:val="Fuentedeprrafopredeter"/>
    <w:link w:val="Textonotapie"/>
    <w:uiPriority w:val="99"/>
    <w:locked/>
    <w:rsid w:val="002F20AB"/>
    <w:rPr>
      <w:rFonts w:ascii="Times New Roman" w:hAnsi="Times New Roman" w:cs="Times New Roman"/>
      <w:sz w:val="20"/>
      <w:lang w:eastAsia="es-ES"/>
    </w:rPr>
  </w:style>
  <w:style w:type="character" w:styleId="Nmerodepgina">
    <w:name w:val="page number"/>
    <w:basedOn w:val="Fuentedeprrafopredeter"/>
    <w:uiPriority w:val="99"/>
    <w:rsid w:val="002F20AB"/>
    <w:rPr>
      <w:rFonts w:cs="Times New Roman"/>
    </w:rPr>
  </w:style>
  <w:style w:type="paragraph" w:styleId="Piedepgina">
    <w:name w:val="footer"/>
    <w:aliases w:val="Pie de página Car Car"/>
    <w:basedOn w:val="Normal"/>
    <w:link w:val="PiedepginaCar"/>
    <w:uiPriority w:val="99"/>
    <w:rsid w:val="002F20AB"/>
    <w:pPr>
      <w:tabs>
        <w:tab w:val="center" w:pos="4252"/>
        <w:tab w:val="right" w:pos="8504"/>
      </w:tabs>
    </w:pPr>
    <w:rPr>
      <w:rFonts w:cs="Times New Roman"/>
      <w:lang w:val="en-US"/>
    </w:rPr>
  </w:style>
  <w:style w:type="character" w:customStyle="1" w:styleId="PiedepginaCar">
    <w:name w:val="Pie de página Car"/>
    <w:aliases w:val="Pie de página Car Car Car"/>
    <w:basedOn w:val="Fuentedeprrafopredeter"/>
    <w:link w:val="Piedepgina"/>
    <w:uiPriority w:val="99"/>
    <w:locked/>
    <w:rsid w:val="002F20AB"/>
    <w:rPr>
      <w:rFonts w:ascii="Courier New" w:hAnsi="Courier New" w:cs="Times New Roman"/>
      <w:sz w:val="24"/>
      <w:lang w:eastAsia="es-ES"/>
    </w:rPr>
  </w:style>
  <w:style w:type="paragraph" w:styleId="Encabezado">
    <w:name w:val="header"/>
    <w:basedOn w:val="Normal"/>
    <w:link w:val="EncabezadoCar"/>
    <w:uiPriority w:val="99"/>
    <w:rsid w:val="002F20AB"/>
    <w:pPr>
      <w:tabs>
        <w:tab w:val="center" w:pos="4252"/>
        <w:tab w:val="right" w:pos="8504"/>
      </w:tabs>
    </w:pPr>
    <w:rPr>
      <w:rFonts w:cs="Times New Roman"/>
      <w:lang w:val="en-US"/>
    </w:rPr>
  </w:style>
  <w:style w:type="character" w:customStyle="1" w:styleId="EncabezadoCar">
    <w:name w:val="Encabezado Car"/>
    <w:basedOn w:val="Fuentedeprrafopredeter"/>
    <w:link w:val="Encabezado"/>
    <w:uiPriority w:val="99"/>
    <w:locked/>
    <w:rsid w:val="002F20AB"/>
    <w:rPr>
      <w:rFonts w:ascii="Courier New" w:hAnsi="Courier New" w:cs="Times New Roman"/>
      <w:sz w:val="24"/>
      <w:lang w:eastAsia="es-ES"/>
    </w:rPr>
  </w:style>
  <w:style w:type="paragraph" w:styleId="Sinespaciado">
    <w:name w:val="No Spacing"/>
    <w:link w:val="SinespaciadoCar"/>
    <w:uiPriority w:val="1"/>
    <w:qFormat/>
    <w:rsid w:val="002F20AB"/>
    <w:pPr>
      <w:widowControl w:val="0"/>
      <w:autoSpaceDE w:val="0"/>
      <w:autoSpaceDN w:val="0"/>
      <w:adjustRightInd w:val="0"/>
    </w:pPr>
    <w:rPr>
      <w:rFonts w:ascii="Courier New" w:hAnsi="Courier New" w:cs="Times New Roman"/>
      <w:lang w:val="es-ES" w:eastAsia="es-ES"/>
    </w:rPr>
  </w:style>
  <w:style w:type="paragraph" w:styleId="Prrafodelista">
    <w:name w:val="List Paragraph"/>
    <w:basedOn w:val="Normal"/>
    <w:uiPriority w:val="99"/>
    <w:qFormat/>
    <w:rsid w:val="002F20AB"/>
    <w:pPr>
      <w:widowControl/>
      <w:autoSpaceDE/>
      <w:autoSpaceDN/>
      <w:adjustRightInd/>
      <w:spacing w:after="200" w:line="276" w:lineRule="auto"/>
      <w:ind w:left="720"/>
      <w:contextualSpacing/>
    </w:pPr>
    <w:rPr>
      <w:rFonts w:ascii="Calibri" w:hAnsi="Calibri" w:cs="Times New Roman"/>
      <w:sz w:val="22"/>
      <w:szCs w:val="22"/>
      <w:lang w:val="es-CO" w:eastAsia="es-CO"/>
    </w:rPr>
  </w:style>
  <w:style w:type="character" w:customStyle="1" w:styleId="SinespaciadoCar">
    <w:name w:val="Sin espaciado Car"/>
    <w:link w:val="Sinespaciado"/>
    <w:uiPriority w:val="1"/>
    <w:locked/>
    <w:rsid w:val="002F20AB"/>
    <w:rPr>
      <w:rFonts w:ascii="Courier New" w:hAnsi="Courier New"/>
      <w:sz w:val="22"/>
      <w:lang w:val="es-ES" w:eastAsia="es-ES"/>
    </w:rPr>
  </w:style>
  <w:style w:type="paragraph" w:styleId="Textodeglobo">
    <w:name w:val="Balloon Text"/>
    <w:basedOn w:val="Normal"/>
    <w:link w:val="TextodegloboCar"/>
    <w:uiPriority w:val="99"/>
    <w:semiHidden/>
    <w:rsid w:val="002F20AB"/>
    <w:rPr>
      <w:rFonts w:ascii="Tahoma" w:hAnsi="Tahoma" w:cs="Times New Roman"/>
      <w:sz w:val="16"/>
      <w:szCs w:val="16"/>
    </w:rPr>
  </w:style>
  <w:style w:type="character" w:customStyle="1" w:styleId="TextodegloboCar">
    <w:name w:val="Texto de globo Car"/>
    <w:basedOn w:val="Fuentedeprrafopredeter"/>
    <w:link w:val="Textodeglobo"/>
    <w:uiPriority w:val="99"/>
    <w:semiHidden/>
    <w:locked/>
    <w:rsid w:val="002F20AB"/>
    <w:rPr>
      <w:rFonts w:ascii="Tahoma" w:hAnsi="Tahoma" w:cs="Times New Roman"/>
      <w:sz w:val="16"/>
      <w:lang w:val="es-ES" w:eastAsia="es-ES"/>
    </w:rPr>
  </w:style>
  <w:style w:type="paragraph" w:styleId="NormalWeb">
    <w:name w:val="Normal (Web)"/>
    <w:basedOn w:val="Normal"/>
    <w:uiPriority w:val="99"/>
    <w:rsid w:val="00E5717C"/>
    <w:pPr>
      <w:spacing w:before="100" w:after="100"/>
    </w:pPr>
    <w:rPr>
      <w:rFonts w:ascii="Times New Roman" w:eastAsia="SimSun" w:hAnsi="Times New Roman" w:cs="Times New Roman"/>
      <w:color w:val="0000FF"/>
      <w:lang w:val="es-ES_tradnl" w:eastAsia="zh-CN"/>
    </w:rPr>
  </w:style>
  <w:style w:type="character" w:customStyle="1" w:styleId="apple-converted-space">
    <w:name w:val="apple-converted-space"/>
    <w:rsid w:val="00A554B2"/>
  </w:style>
  <w:style w:type="character" w:customStyle="1" w:styleId="CarCar3">
    <w:name w:val="Car Car3"/>
    <w:uiPriority w:val="99"/>
    <w:rsid w:val="000F2CA2"/>
    <w:rPr>
      <w:rFonts w:ascii="Verdana" w:hAnsi="Verdana"/>
      <w:spacing w:val="-3"/>
      <w:sz w:val="24"/>
      <w:lang w:val="es-ES_tradnl" w:eastAsia="es-ES"/>
    </w:rPr>
  </w:style>
  <w:style w:type="character" w:styleId="Hipervnculo">
    <w:name w:val="Hyperlink"/>
    <w:basedOn w:val="Fuentedeprrafopredeter"/>
    <w:uiPriority w:val="99"/>
    <w:rsid w:val="00DF6FAD"/>
    <w:rPr>
      <w:rFonts w:cs="Times New Roman"/>
      <w:color w:val="0563C1"/>
      <w:u w:val="single"/>
    </w:rPr>
  </w:style>
  <w:style w:type="paragraph" w:customStyle="1" w:styleId="Sinespaciado1">
    <w:name w:val="Sin espaciado1"/>
    <w:rsid w:val="003B0B67"/>
    <w:rPr>
      <w:rFonts w:cs="Times New Roman"/>
      <w:lang w:val="es-ES" w:eastAsia="es-ES"/>
    </w:rPr>
  </w:style>
  <w:style w:type="character" w:customStyle="1" w:styleId="TextonotapieCar1">
    <w:name w:val="Texto nota pie Car1"/>
    <w:aliases w:val="Texto nota pie Car Car1,Footnote Text Char Car1,Footnote Text Char Char Char Char Car2,Footnote Text Char Char Char Char Char Char Char Char Car1,Footnote Text Char Char Char Char Char Char1 Car1,Footnote referenc Car"/>
    <w:semiHidden/>
    <w:locked/>
    <w:rsid w:val="005719BA"/>
    <w:rPr>
      <w:rFonts w:cs="Times New Roman"/>
    </w:rPr>
  </w:style>
  <w:style w:type="paragraph" w:styleId="Sangradetextonormal">
    <w:name w:val="Body Text Indent"/>
    <w:basedOn w:val="Normal"/>
    <w:link w:val="SangradetextonormalCar"/>
    <w:uiPriority w:val="99"/>
    <w:unhideWhenUsed/>
    <w:locked/>
    <w:rsid w:val="00AF0C41"/>
    <w:pPr>
      <w:spacing w:after="120"/>
      <w:ind w:left="283"/>
    </w:pPr>
  </w:style>
  <w:style w:type="character" w:customStyle="1" w:styleId="SangradetextonormalCar">
    <w:name w:val="Sangría de texto normal Car"/>
    <w:basedOn w:val="Fuentedeprrafopredeter"/>
    <w:link w:val="Sangradetextonormal"/>
    <w:uiPriority w:val="99"/>
    <w:rsid w:val="00AF0C41"/>
    <w:rPr>
      <w:rFonts w:ascii="Courier New" w:hAnsi="Courier New" w:cs="Verdana"/>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374088">
      <w:bodyDiv w:val="1"/>
      <w:marLeft w:val="0"/>
      <w:marRight w:val="0"/>
      <w:marTop w:val="0"/>
      <w:marBottom w:val="0"/>
      <w:divBdr>
        <w:top w:val="none" w:sz="0" w:space="0" w:color="auto"/>
        <w:left w:val="none" w:sz="0" w:space="0" w:color="auto"/>
        <w:bottom w:val="none" w:sz="0" w:space="0" w:color="auto"/>
        <w:right w:val="none" w:sz="0" w:space="0" w:color="auto"/>
      </w:divBdr>
    </w:div>
    <w:div w:id="1390152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35B8AF-7C3C-4B5B-84EF-AD1B9C03A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TotalTime>
  <Pages>8</Pages>
  <Words>2559</Words>
  <Characters>14075</Characters>
  <Application>Microsoft Office Word</Application>
  <DocSecurity>0</DocSecurity>
  <Lines>117</Lines>
  <Paragraphs>33</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16601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Henry Lora Rodriguez</cp:lastModifiedBy>
  <cp:revision>10</cp:revision>
  <cp:lastPrinted>2017-10-19T12:13:00Z</cp:lastPrinted>
  <dcterms:created xsi:type="dcterms:W3CDTF">2017-10-17T14:54:00Z</dcterms:created>
  <dcterms:modified xsi:type="dcterms:W3CDTF">2017-11-27T20:04:00Z</dcterms:modified>
</cp:coreProperties>
</file>