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EA" w:rsidRPr="00E177D7" w:rsidRDefault="007257EA" w:rsidP="007257E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257EA" w:rsidRPr="00E177D7" w:rsidRDefault="007257EA" w:rsidP="007257E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7257EA" w:rsidRPr="00772563" w:rsidRDefault="007257EA" w:rsidP="007257EA">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Sentencia  – 1ª instancia – 12</w:t>
      </w:r>
      <w:r w:rsidRPr="00772563">
        <w:rPr>
          <w:rFonts w:asciiTheme="minorHAnsi" w:hAnsiTheme="minorHAnsi"/>
          <w:sz w:val="18"/>
          <w:szCs w:val="18"/>
        </w:rPr>
        <w:t xml:space="preserve"> de diciembre de 2017</w:t>
      </w:r>
    </w:p>
    <w:p w:rsidR="007257EA" w:rsidRPr="00772563" w:rsidRDefault="007257EA" w:rsidP="007257EA">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Acción de Tutela – Improcedente</w:t>
      </w:r>
    </w:p>
    <w:p w:rsidR="007257EA" w:rsidRPr="00772563" w:rsidRDefault="007257EA" w:rsidP="007257EA">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922AF7">
        <w:rPr>
          <w:rFonts w:asciiTheme="minorHAnsi" w:hAnsiTheme="minorHAnsi"/>
          <w:sz w:val="18"/>
          <w:szCs w:val="18"/>
        </w:rPr>
        <w:t>2017-01268-00</w:t>
      </w:r>
    </w:p>
    <w:p w:rsidR="007257EA" w:rsidRPr="00772563" w:rsidRDefault="007257EA" w:rsidP="007257EA">
      <w:pPr>
        <w:rPr>
          <w:rFonts w:asciiTheme="minorHAnsi" w:hAnsiTheme="minorHAnsi"/>
          <w:sz w:val="18"/>
          <w:szCs w:val="18"/>
        </w:rPr>
      </w:pPr>
      <w:r w:rsidRPr="00772563">
        <w:rPr>
          <w:rFonts w:asciiTheme="minorHAnsi" w:hAnsiTheme="minorHAnsi"/>
          <w:sz w:val="18"/>
          <w:szCs w:val="18"/>
        </w:rPr>
        <w:t xml:space="preserve">Accionante: </w:t>
      </w:r>
      <w:r w:rsidRPr="00772563">
        <w:rPr>
          <w:rFonts w:asciiTheme="minorHAnsi" w:hAnsiTheme="minorHAnsi"/>
          <w:sz w:val="18"/>
          <w:szCs w:val="18"/>
        </w:rPr>
        <w:tab/>
      </w:r>
      <w:r>
        <w:rPr>
          <w:rFonts w:asciiTheme="minorHAnsi" w:hAnsiTheme="minorHAnsi"/>
          <w:sz w:val="18"/>
          <w:szCs w:val="18"/>
        </w:rPr>
        <w:tab/>
      </w:r>
      <w:r w:rsidRPr="00922AF7">
        <w:rPr>
          <w:rFonts w:asciiTheme="minorHAnsi" w:hAnsiTheme="minorHAnsi"/>
          <w:sz w:val="18"/>
          <w:szCs w:val="18"/>
        </w:rPr>
        <w:t xml:space="preserve">Javier Elías Arias </w:t>
      </w:r>
      <w:proofErr w:type="spellStart"/>
      <w:r w:rsidRPr="00922AF7">
        <w:rPr>
          <w:rFonts w:asciiTheme="minorHAnsi" w:hAnsiTheme="minorHAnsi"/>
          <w:sz w:val="18"/>
          <w:szCs w:val="18"/>
        </w:rPr>
        <w:t>Idárraga</w:t>
      </w:r>
      <w:proofErr w:type="spellEnd"/>
    </w:p>
    <w:p w:rsidR="007257EA" w:rsidRPr="00922AF7" w:rsidRDefault="007257EA" w:rsidP="007257EA">
      <w:pPr>
        <w:rPr>
          <w:rFonts w:asciiTheme="minorHAnsi" w:hAnsiTheme="minorHAnsi"/>
          <w:sz w:val="18"/>
          <w:szCs w:val="18"/>
        </w:rPr>
      </w:pPr>
      <w:r w:rsidRPr="00772563">
        <w:rPr>
          <w:rFonts w:asciiTheme="minorHAnsi" w:hAnsiTheme="minorHAnsi"/>
          <w:sz w:val="18"/>
          <w:szCs w:val="18"/>
        </w:rPr>
        <w:t>Accionado:</w:t>
      </w:r>
      <w:r w:rsidRPr="00772563">
        <w:rPr>
          <w:rFonts w:asciiTheme="minorHAnsi" w:hAnsiTheme="minorHAnsi"/>
          <w:sz w:val="18"/>
          <w:szCs w:val="18"/>
        </w:rPr>
        <w:tab/>
      </w:r>
      <w:r>
        <w:rPr>
          <w:rFonts w:asciiTheme="minorHAnsi" w:hAnsiTheme="minorHAnsi"/>
          <w:sz w:val="18"/>
          <w:szCs w:val="18"/>
        </w:rPr>
        <w:tab/>
      </w:r>
      <w:r w:rsidRPr="00922AF7">
        <w:rPr>
          <w:rFonts w:asciiTheme="minorHAnsi" w:hAnsiTheme="minorHAnsi"/>
          <w:sz w:val="18"/>
          <w:szCs w:val="18"/>
        </w:rPr>
        <w:t>Juzgado Segundo Civil del Circuito de Pereira</w:t>
      </w:r>
    </w:p>
    <w:p w:rsidR="007257EA" w:rsidRPr="00772563" w:rsidRDefault="007257EA" w:rsidP="007257EA">
      <w:pPr>
        <w:rPr>
          <w:rFonts w:asciiTheme="minorHAnsi" w:hAnsiTheme="minorHAnsi"/>
          <w:sz w:val="18"/>
          <w:szCs w:val="18"/>
        </w:rPr>
      </w:pPr>
      <w:r>
        <w:rPr>
          <w:rFonts w:asciiTheme="minorHAnsi" w:hAnsiTheme="minorHAnsi"/>
          <w:sz w:val="18"/>
          <w:szCs w:val="18"/>
        </w:rPr>
        <w:t>Litisconsorte (s)</w:t>
      </w:r>
      <w:r>
        <w:rPr>
          <w:rFonts w:asciiTheme="minorHAnsi" w:hAnsiTheme="minorHAnsi"/>
          <w:sz w:val="18"/>
          <w:szCs w:val="18"/>
        </w:rPr>
        <w:tab/>
      </w:r>
      <w:r>
        <w:rPr>
          <w:rFonts w:asciiTheme="minorHAnsi" w:hAnsiTheme="minorHAnsi"/>
          <w:sz w:val="18"/>
          <w:szCs w:val="18"/>
        </w:rPr>
        <w:tab/>
      </w:r>
      <w:r w:rsidRPr="00922AF7">
        <w:rPr>
          <w:rFonts w:asciiTheme="minorHAnsi" w:hAnsiTheme="minorHAnsi"/>
          <w:sz w:val="18"/>
          <w:szCs w:val="18"/>
        </w:rPr>
        <w:t>Defensoría del Pueblo, Regional Bogotá y otros</w:t>
      </w:r>
    </w:p>
    <w:p w:rsidR="007257EA" w:rsidRPr="00772563" w:rsidRDefault="007257EA" w:rsidP="007257EA">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7257EA" w:rsidRPr="00772563" w:rsidRDefault="007257EA" w:rsidP="007257EA">
      <w:pPr>
        <w:rPr>
          <w:rFonts w:asciiTheme="minorHAnsi" w:hAnsiTheme="minorHAnsi"/>
          <w:sz w:val="18"/>
          <w:szCs w:val="18"/>
        </w:rPr>
      </w:pPr>
    </w:p>
    <w:p w:rsidR="007257EA" w:rsidRPr="007257EA" w:rsidRDefault="007257EA" w:rsidP="007257EA">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 xml:space="preserve">TRASLADO / IMPROCEDENTE - </w:t>
      </w:r>
      <w:r w:rsidRPr="00772563">
        <w:rPr>
          <w:rFonts w:asciiTheme="minorHAnsi" w:hAnsiTheme="minorHAnsi"/>
          <w:b/>
          <w:sz w:val="18"/>
          <w:szCs w:val="18"/>
        </w:rPr>
        <w:t>.</w:t>
      </w:r>
      <w:r w:rsidRPr="00772563">
        <w:rPr>
          <w:rFonts w:asciiTheme="minorHAnsi" w:hAnsiTheme="minorHAnsi"/>
          <w:sz w:val="18"/>
          <w:szCs w:val="18"/>
        </w:rPr>
        <w:t xml:space="preserve"> </w:t>
      </w:r>
      <w:r w:rsidRPr="007257EA">
        <w:rPr>
          <w:rFonts w:asciiTheme="minorHAnsi" w:hAnsiTheme="minorHAnsi"/>
          <w:sz w:val="18"/>
          <w:szCs w:val="18"/>
        </w:rPr>
        <w:t>En relación con el primer supuesto, se tiene que el acto administrativo tuvo como motivación la ausencia en la Dirección Territorial del Quindío de cargos de inspector de trabajo y seguridad social código 2003 grado 13 en vacancia definitiva (Artículo 2.2.5.4.2 del Decreto 648 de 2017), y también, que es inexistente solicitud de traslado o permuta de algún funcionario de esa territorial (Folio 21, ib.); determinación que no se antoja caprichosa, toda vez que se ciñó a los parámetros legales que orientan los movimientos de personal en esa entidad.</w:t>
      </w:r>
    </w:p>
    <w:p w:rsidR="007257EA" w:rsidRPr="007257EA" w:rsidRDefault="007257EA" w:rsidP="007257EA">
      <w:pPr>
        <w:jc w:val="both"/>
        <w:rPr>
          <w:rFonts w:asciiTheme="minorHAnsi" w:hAnsiTheme="minorHAnsi"/>
          <w:sz w:val="18"/>
          <w:szCs w:val="18"/>
        </w:rPr>
      </w:pPr>
    </w:p>
    <w:p w:rsidR="007257EA" w:rsidRPr="007257EA" w:rsidRDefault="007257EA" w:rsidP="007257EA">
      <w:pPr>
        <w:jc w:val="both"/>
        <w:rPr>
          <w:rFonts w:asciiTheme="minorHAnsi" w:hAnsiTheme="minorHAnsi"/>
          <w:sz w:val="18"/>
          <w:szCs w:val="18"/>
        </w:rPr>
      </w:pPr>
      <w:r w:rsidRPr="007257EA">
        <w:rPr>
          <w:rFonts w:asciiTheme="minorHAnsi" w:hAnsiTheme="minorHAnsi"/>
          <w:sz w:val="18"/>
          <w:szCs w:val="18"/>
        </w:rPr>
        <w:t>Además, aun cuando no haya sido referido en el acto administrativo, cabe destacar la congestión administrativa en que se ha visto inmersa la sede de Risaralda por la ausencia de provisión de todos los cargos de Inspector de Trabajo (Folio 37, ib.), justamente una de las excepciones a las peticiones de traslado (Artículo 2.2.5.4.3, ibídem).</w:t>
      </w:r>
    </w:p>
    <w:p w:rsidR="007257EA" w:rsidRPr="007257EA" w:rsidRDefault="007257EA" w:rsidP="007257EA">
      <w:pPr>
        <w:jc w:val="both"/>
        <w:rPr>
          <w:rFonts w:asciiTheme="minorHAnsi" w:hAnsiTheme="minorHAnsi"/>
          <w:sz w:val="18"/>
          <w:szCs w:val="18"/>
        </w:rPr>
      </w:pPr>
    </w:p>
    <w:p w:rsidR="007257EA" w:rsidRPr="007257EA" w:rsidRDefault="007257EA" w:rsidP="007257EA">
      <w:pPr>
        <w:jc w:val="both"/>
        <w:rPr>
          <w:rFonts w:asciiTheme="minorHAnsi" w:hAnsiTheme="minorHAnsi"/>
          <w:sz w:val="18"/>
          <w:szCs w:val="18"/>
        </w:rPr>
      </w:pPr>
      <w:r w:rsidRPr="007257EA">
        <w:rPr>
          <w:rFonts w:asciiTheme="minorHAnsi" w:hAnsiTheme="minorHAnsi"/>
          <w:sz w:val="18"/>
          <w:szCs w:val="18"/>
        </w:rPr>
        <w:t>Respecto del segundo supuesto, tampoco halla la Sala acreditada ninguna de las circunstancias descritas por la jurisprudencia constitucional. Las autoridades accionadas no tuvieron injerencia en la presunta vulneración alegada, pues fue la misma actora quien voluntariamente decidió posesionarse en el cargo en provisionalidad en el que fue nombrada, pese a las dificultades de transporte que se le iban a presentar, inclusive, al posible resquebrajamiento del entorno familiar de su menor hijo.</w:t>
      </w:r>
    </w:p>
    <w:p w:rsidR="007257EA" w:rsidRDefault="007257EA" w:rsidP="007257EA">
      <w:pPr>
        <w:jc w:val="both"/>
        <w:rPr>
          <w:rFonts w:asciiTheme="minorHAnsi" w:hAnsiTheme="minorHAnsi"/>
          <w:sz w:val="18"/>
          <w:szCs w:val="18"/>
        </w:rPr>
      </w:pPr>
      <w:bookmarkStart w:id="0" w:name="_GoBack"/>
      <w:bookmarkEnd w:id="0"/>
    </w:p>
    <w:p w:rsidR="007257EA" w:rsidRDefault="007257EA" w:rsidP="007257EA">
      <w:pPr>
        <w:jc w:val="both"/>
        <w:rPr>
          <w:rFonts w:asciiTheme="minorHAnsi" w:hAnsiTheme="minorHAnsi"/>
          <w:sz w:val="18"/>
          <w:szCs w:val="18"/>
        </w:rPr>
      </w:pPr>
    </w:p>
    <w:p w:rsidR="00486062" w:rsidRPr="00C22976" w:rsidRDefault="00D0509A" w:rsidP="002403C8">
      <w:pPr>
        <w:pStyle w:val="Sinespaciado"/>
        <w:tabs>
          <w:tab w:val="left" w:pos="3579"/>
        </w:tabs>
        <w:spacing w:line="360" w:lineRule="auto"/>
        <w:jc w:val="center"/>
        <w:rPr>
          <w:rFonts w:ascii="Georgia" w:hAnsi="Georgia" w:cs="Arial"/>
          <w:w w:val="140"/>
          <w:sz w:val="14"/>
        </w:rPr>
      </w:pPr>
      <w:r w:rsidRPr="00C22976">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C22976">
        <w:rPr>
          <w:rFonts w:ascii="Georgia" w:hAnsi="Georgia" w:cs="Arial"/>
          <w:w w:val="140"/>
        </w:rPr>
        <w:br w:type="textWrapping" w:clear="all"/>
      </w:r>
      <w:r w:rsidR="00486062" w:rsidRPr="00C22976">
        <w:rPr>
          <w:rFonts w:ascii="Georgia" w:hAnsi="Georgia" w:cs="Arial"/>
          <w:w w:val="140"/>
          <w:sz w:val="14"/>
        </w:rPr>
        <w:t>REPUBLICA DE COLOMBIA</w:t>
      </w:r>
    </w:p>
    <w:p w:rsidR="00486062" w:rsidRPr="00C22976" w:rsidRDefault="00486062" w:rsidP="00486062">
      <w:pPr>
        <w:pStyle w:val="Sinespaciado"/>
        <w:tabs>
          <w:tab w:val="center" w:pos="4987"/>
          <w:tab w:val="left" w:pos="8449"/>
        </w:tabs>
        <w:spacing w:line="360" w:lineRule="auto"/>
        <w:jc w:val="center"/>
        <w:rPr>
          <w:rFonts w:ascii="Georgia" w:hAnsi="Georgia" w:cs="Arial"/>
          <w:w w:val="140"/>
        </w:rPr>
      </w:pPr>
      <w:r w:rsidRPr="00C22976">
        <w:rPr>
          <w:rFonts w:ascii="Georgia" w:hAnsi="Georgia" w:cs="Arial"/>
          <w:w w:val="140"/>
          <w:sz w:val="14"/>
        </w:rPr>
        <w:t>RAMA JUDICIAL DEL PODER PÚBLICO</w:t>
      </w:r>
    </w:p>
    <w:p w:rsidR="00486062" w:rsidRPr="00C22976" w:rsidRDefault="00486062" w:rsidP="00486062">
      <w:pPr>
        <w:pStyle w:val="Sinespaciado"/>
        <w:spacing w:line="360" w:lineRule="auto"/>
        <w:jc w:val="center"/>
        <w:rPr>
          <w:rFonts w:ascii="Georgia" w:hAnsi="Georgia" w:cs="Arial"/>
          <w:w w:val="140"/>
          <w:sz w:val="16"/>
        </w:rPr>
      </w:pPr>
      <w:r w:rsidRPr="00C22976">
        <w:rPr>
          <w:rFonts w:ascii="Georgia" w:hAnsi="Georgia" w:cs="Arial"/>
          <w:w w:val="140"/>
          <w:sz w:val="18"/>
        </w:rPr>
        <w:t>T</w:t>
      </w:r>
      <w:r w:rsidRPr="00C22976">
        <w:rPr>
          <w:rFonts w:ascii="Georgia" w:hAnsi="Georgia" w:cs="Arial"/>
          <w:w w:val="140"/>
          <w:sz w:val="16"/>
        </w:rPr>
        <w:t>RIBUNAL</w:t>
      </w:r>
      <w:r w:rsidRPr="00C22976">
        <w:rPr>
          <w:rFonts w:ascii="Georgia" w:hAnsi="Georgia" w:cs="Arial"/>
          <w:w w:val="140"/>
          <w:sz w:val="18"/>
        </w:rPr>
        <w:t xml:space="preserve"> S</w:t>
      </w:r>
      <w:r w:rsidRPr="00C22976">
        <w:rPr>
          <w:rFonts w:ascii="Georgia" w:hAnsi="Georgia" w:cs="Arial"/>
          <w:w w:val="140"/>
          <w:sz w:val="16"/>
        </w:rPr>
        <w:t xml:space="preserve">UPERIOR DEL </w:t>
      </w:r>
      <w:r w:rsidRPr="00C22976">
        <w:rPr>
          <w:rFonts w:ascii="Georgia" w:hAnsi="Georgia" w:cs="Arial"/>
          <w:w w:val="140"/>
          <w:sz w:val="18"/>
        </w:rPr>
        <w:t>D</w:t>
      </w:r>
      <w:r w:rsidRPr="00C22976">
        <w:rPr>
          <w:rFonts w:ascii="Georgia" w:hAnsi="Georgia" w:cs="Arial"/>
          <w:w w:val="140"/>
          <w:sz w:val="16"/>
        </w:rPr>
        <w:t>ISTRITO</w:t>
      </w:r>
      <w:r w:rsidRPr="00C22976">
        <w:rPr>
          <w:rFonts w:ascii="Georgia" w:hAnsi="Georgia" w:cs="Arial"/>
          <w:w w:val="140"/>
          <w:sz w:val="18"/>
        </w:rPr>
        <w:t xml:space="preserve"> J</w:t>
      </w:r>
      <w:r w:rsidRPr="00C22976">
        <w:rPr>
          <w:rFonts w:ascii="Georgia" w:hAnsi="Georgia" w:cs="Arial"/>
          <w:w w:val="140"/>
          <w:sz w:val="16"/>
        </w:rPr>
        <w:t>UDICIAL</w:t>
      </w:r>
    </w:p>
    <w:p w:rsidR="00E27305" w:rsidRPr="00C22976" w:rsidRDefault="00E27305" w:rsidP="00E27305">
      <w:pPr>
        <w:pStyle w:val="Sinespaciado"/>
        <w:spacing w:line="360" w:lineRule="auto"/>
        <w:jc w:val="center"/>
        <w:rPr>
          <w:rFonts w:ascii="Georgia" w:hAnsi="Georgia" w:cs="Arial"/>
          <w:w w:val="140"/>
          <w:sz w:val="16"/>
          <w:szCs w:val="18"/>
        </w:rPr>
      </w:pPr>
      <w:r w:rsidRPr="00C22976">
        <w:rPr>
          <w:rFonts w:ascii="Georgia" w:hAnsi="Georgia" w:cs="Arial"/>
          <w:w w:val="140"/>
          <w:sz w:val="18"/>
          <w:szCs w:val="18"/>
        </w:rPr>
        <w:t>S</w:t>
      </w:r>
      <w:r w:rsidRPr="00C22976">
        <w:rPr>
          <w:rFonts w:ascii="Georgia" w:hAnsi="Georgia" w:cs="Arial"/>
          <w:w w:val="140"/>
          <w:sz w:val="16"/>
          <w:szCs w:val="18"/>
        </w:rPr>
        <w:t>ALA</w:t>
      </w:r>
      <w:r w:rsidRPr="00C22976">
        <w:rPr>
          <w:rFonts w:ascii="Georgia" w:hAnsi="Georgia" w:cs="Arial"/>
          <w:w w:val="140"/>
          <w:sz w:val="14"/>
          <w:szCs w:val="18"/>
        </w:rPr>
        <w:t xml:space="preserve"> </w:t>
      </w:r>
      <w:r w:rsidR="00A90334" w:rsidRPr="00C22976">
        <w:rPr>
          <w:rFonts w:ascii="Georgia" w:hAnsi="Georgia" w:cs="Arial"/>
          <w:w w:val="140"/>
          <w:sz w:val="16"/>
          <w:szCs w:val="18"/>
        </w:rPr>
        <w:t xml:space="preserve">DE </w:t>
      </w:r>
      <w:r w:rsidR="00A90334" w:rsidRPr="00C22976">
        <w:rPr>
          <w:rFonts w:ascii="Georgia" w:hAnsi="Georgia" w:cs="Arial"/>
          <w:w w:val="140"/>
          <w:sz w:val="18"/>
          <w:szCs w:val="18"/>
        </w:rPr>
        <w:t>D</w:t>
      </w:r>
      <w:r w:rsidR="00A90334" w:rsidRPr="00C22976">
        <w:rPr>
          <w:rFonts w:ascii="Georgia" w:hAnsi="Georgia" w:cs="Arial"/>
          <w:w w:val="140"/>
          <w:sz w:val="16"/>
          <w:szCs w:val="18"/>
        </w:rPr>
        <w:t>ECISIÓN</w:t>
      </w:r>
      <w:r w:rsidR="00A90334" w:rsidRPr="00C22976">
        <w:rPr>
          <w:rFonts w:ascii="Georgia" w:hAnsi="Georgia" w:cs="Arial"/>
          <w:w w:val="140"/>
          <w:sz w:val="18"/>
          <w:szCs w:val="18"/>
        </w:rPr>
        <w:t xml:space="preserve"> </w:t>
      </w:r>
      <w:r w:rsidRPr="00C22976">
        <w:rPr>
          <w:rFonts w:ascii="Georgia" w:hAnsi="Georgia" w:cs="Arial"/>
          <w:w w:val="140"/>
          <w:sz w:val="18"/>
          <w:szCs w:val="18"/>
        </w:rPr>
        <w:t>C</w:t>
      </w:r>
      <w:r w:rsidRPr="00C22976">
        <w:rPr>
          <w:rFonts w:ascii="Georgia" w:hAnsi="Georgia" w:cs="Arial"/>
          <w:w w:val="140"/>
          <w:sz w:val="16"/>
          <w:szCs w:val="18"/>
        </w:rPr>
        <w:t>IVIL –</w:t>
      </w:r>
      <w:r w:rsidRPr="00C22976">
        <w:rPr>
          <w:rFonts w:ascii="Georgia" w:hAnsi="Georgia" w:cs="Arial"/>
          <w:w w:val="140"/>
          <w:sz w:val="18"/>
          <w:szCs w:val="18"/>
        </w:rPr>
        <w:t>F</w:t>
      </w:r>
      <w:r w:rsidRPr="00C22976">
        <w:rPr>
          <w:rFonts w:ascii="Georgia" w:hAnsi="Georgia" w:cs="Arial"/>
          <w:w w:val="140"/>
          <w:sz w:val="16"/>
          <w:szCs w:val="18"/>
        </w:rPr>
        <w:t xml:space="preserve">AMILIA – </w:t>
      </w:r>
      <w:r w:rsidRPr="00C22976">
        <w:rPr>
          <w:rFonts w:ascii="Georgia" w:hAnsi="Georgia" w:cs="Arial"/>
          <w:w w:val="140"/>
          <w:sz w:val="18"/>
          <w:szCs w:val="18"/>
        </w:rPr>
        <w:t>D</w:t>
      </w:r>
      <w:r w:rsidRPr="00C22976">
        <w:rPr>
          <w:rFonts w:ascii="Georgia" w:hAnsi="Georgia" w:cs="Arial"/>
          <w:w w:val="140"/>
          <w:sz w:val="16"/>
          <w:szCs w:val="18"/>
        </w:rPr>
        <w:t>ISTRITO</w:t>
      </w:r>
      <w:r w:rsidRPr="00C22976">
        <w:rPr>
          <w:rFonts w:ascii="Georgia" w:hAnsi="Georgia" w:cs="Arial"/>
          <w:w w:val="140"/>
          <w:sz w:val="18"/>
          <w:szCs w:val="18"/>
        </w:rPr>
        <w:t xml:space="preserve"> D</w:t>
      </w:r>
      <w:r w:rsidRPr="00C22976">
        <w:rPr>
          <w:rFonts w:ascii="Georgia" w:hAnsi="Georgia" w:cs="Arial"/>
          <w:w w:val="140"/>
          <w:sz w:val="16"/>
          <w:szCs w:val="18"/>
        </w:rPr>
        <w:t>E</w:t>
      </w:r>
      <w:r w:rsidRPr="00C22976">
        <w:rPr>
          <w:rFonts w:ascii="Georgia" w:hAnsi="Georgia" w:cs="Arial"/>
          <w:w w:val="140"/>
          <w:sz w:val="18"/>
          <w:szCs w:val="18"/>
        </w:rPr>
        <w:t xml:space="preserve"> P</w:t>
      </w:r>
      <w:r w:rsidRPr="00C22976">
        <w:rPr>
          <w:rFonts w:ascii="Georgia" w:hAnsi="Georgia" w:cs="Arial"/>
          <w:w w:val="140"/>
          <w:sz w:val="16"/>
          <w:szCs w:val="18"/>
        </w:rPr>
        <w:t>EREIRA</w:t>
      </w:r>
    </w:p>
    <w:p w:rsidR="00E27305" w:rsidRPr="00C22976" w:rsidRDefault="00E27305" w:rsidP="00E27305">
      <w:pPr>
        <w:pStyle w:val="Sinespaciado"/>
        <w:spacing w:line="360" w:lineRule="auto"/>
        <w:jc w:val="center"/>
        <w:rPr>
          <w:rFonts w:ascii="Georgia" w:hAnsi="Georgia" w:cs="Arial"/>
          <w:w w:val="140"/>
          <w:sz w:val="16"/>
          <w:szCs w:val="18"/>
        </w:rPr>
      </w:pPr>
      <w:r w:rsidRPr="00C22976">
        <w:rPr>
          <w:rFonts w:ascii="Georgia" w:hAnsi="Georgia" w:cs="Arial"/>
          <w:w w:val="140"/>
          <w:sz w:val="18"/>
          <w:szCs w:val="18"/>
        </w:rPr>
        <w:t>D</w:t>
      </w:r>
      <w:r w:rsidRPr="00C22976">
        <w:rPr>
          <w:rFonts w:ascii="Georgia" w:hAnsi="Georgia" w:cs="Arial"/>
          <w:w w:val="140"/>
          <w:sz w:val="16"/>
          <w:szCs w:val="18"/>
        </w:rPr>
        <w:t xml:space="preserve">EPARTAMENTO </w:t>
      </w:r>
      <w:r w:rsidRPr="00C22976">
        <w:rPr>
          <w:rFonts w:ascii="Georgia" w:hAnsi="Georgia" w:cs="Arial"/>
          <w:w w:val="140"/>
          <w:sz w:val="18"/>
          <w:szCs w:val="18"/>
        </w:rPr>
        <w:t>D</w:t>
      </w:r>
      <w:r w:rsidRPr="00C22976">
        <w:rPr>
          <w:rFonts w:ascii="Georgia" w:hAnsi="Georgia" w:cs="Arial"/>
          <w:w w:val="140"/>
          <w:sz w:val="16"/>
          <w:szCs w:val="18"/>
        </w:rPr>
        <w:t xml:space="preserve">E </w:t>
      </w:r>
      <w:r w:rsidRPr="00C22976">
        <w:rPr>
          <w:rFonts w:ascii="Georgia" w:hAnsi="Georgia" w:cs="Arial"/>
          <w:w w:val="140"/>
          <w:sz w:val="18"/>
          <w:szCs w:val="18"/>
        </w:rPr>
        <w:t>R</w:t>
      </w:r>
      <w:r w:rsidRPr="00C22976">
        <w:rPr>
          <w:rFonts w:ascii="Georgia" w:hAnsi="Georgia" w:cs="Arial"/>
          <w:w w:val="140"/>
          <w:sz w:val="16"/>
          <w:szCs w:val="18"/>
        </w:rPr>
        <w:t>ISARALDA</w:t>
      </w:r>
    </w:p>
    <w:p w:rsidR="00486062" w:rsidRPr="00C22976" w:rsidRDefault="00486062" w:rsidP="00ED7F33">
      <w:pPr>
        <w:spacing w:line="360" w:lineRule="auto"/>
        <w:jc w:val="center"/>
        <w:rPr>
          <w:rFonts w:ascii="Georgia" w:hAnsi="Georgia" w:cs="Arial"/>
          <w:w w:val="140"/>
          <w:szCs w:val="18"/>
        </w:rPr>
      </w:pPr>
    </w:p>
    <w:p w:rsidR="0099045D" w:rsidRPr="00C22976" w:rsidRDefault="00970930" w:rsidP="00F560C3">
      <w:pPr>
        <w:pStyle w:val="Textoindependiente"/>
        <w:spacing w:line="360" w:lineRule="auto"/>
        <w:rPr>
          <w:rFonts w:ascii="Georgia" w:hAnsi="Georgia" w:cs="Arial"/>
          <w:sz w:val="22"/>
          <w:szCs w:val="22"/>
        </w:rPr>
      </w:pPr>
      <w:r w:rsidRPr="00C22976">
        <w:rPr>
          <w:rFonts w:ascii="Georgia" w:hAnsi="Georgia" w:cs="Arial"/>
          <w:sz w:val="22"/>
        </w:rPr>
        <w:tab/>
      </w:r>
      <w:r w:rsidR="00D70A1B" w:rsidRPr="00C22976">
        <w:rPr>
          <w:rFonts w:ascii="Georgia" w:hAnsi="Georgia" w:cs="Arial"/>
          <w:sz w:val="22"/>
        </w:rPr>
        <w:tab/>
      </w:r>
      <w:r w:rsidR="0099045D" w:rsidRPr="00C22976">
        <w:rPr>
          <w:rFonts w:ascii="Georgia" w:hAnsi="Georgia" w:cs="Arial"/>
          <w:sz w:val="22"/>
          <w:szCs w:val="22"/>
        </w:rPr>
        <w:t>Asunto</w:t>
      </w:r>
      <w:r w:rsidR="0099045D" w:rsidRPr="00C22976">
        <w:rPr>
          <w:rFonts w:ascii="Georgia" w:hAnsi="Georgia" w:cs="Arial"/>
          <w:sz w:val="22"/>
          <w:szCs w:val="22"/>
        </w:rPr>
        <w:tab/>
      </w:r>
      <w:r w:rsidR="0099045D" w:rsidRPr="00C22976">
        <w:rPr>
          <w:rFonts w:ascii="Georgia" w:hAnsi="Georgia" w:cs="Arial"/>
          <w:sz w:val="22"/>
          <w:szCs w:val="22"/>
        </w:rPr>
        <w:tab/>
      </w:r>
      <w:r w:rsidR="0099045D" w:rsidRPr="00C22976">
        <w:rPr>
          <w:rFonts w:ascii="Georgia" w:hAnsi="Georgia" w:cs="Arial"/>
          <w:sz w:val="22"/>
          <w:szCs w:val="22"/>
        </w:rPr>
        <w:tab/>
        <w:t>: Sentencia de tutela en primera instancia</w:t>
      </w:r>
      <w:r w:rsidR="0068647B" w:rsidRPr="00C22976">
        <w:rPr>
          <w:rFonts w:ascii="Georgia" w:hAnsi="Georgia" w:cs="Arial"/>
          <w:sz w:val="22"/>
          <w:szCs w:val="22"/>
        </w:rPr>
        <w:tab/>
      </w:r>
    </w:p>
    <w:p w:rsidR="0068647B" w:rsidRPr="00C22976" w:rsidRDefault="0068647B" w:rsidP="0068647B">
      <w:pPr>
        <w:pStyle w:val="Textoindependiente"/>
        <w:spacing w:line="360" w:lineRule="auto"/>
        <w:rPr>
          <w:rFonts w:ascii="Georgia" w:hAnsi="Georgia" w:cs="Arial"/>
          <w:sz w:val="22"/>
        </w:rPr>
      </w:pPr>
      <w:r w:rsidRPr="00C22976">
        <w:rPr>
          <w:rFonts w:ascii="Georgia" w:hAnsi="Georgia" w:cs="Arial"/>
          <w:sz w:val="22"/>
        </w:rPr>
        <w:tab/>
      </w:r>
      <w:r w:rsidRPr="00C22976">
        <w:rPr>
          <w:rFonts w:ascii="Georgia" w:hAnsi="Georgia" w:cs="Arial"/>
          <w:sz w:val="22"/>
        </w:rPr>
        <w:tab/>
        <w:t>Accionante</w:t>
      </w:r>
      <w:r w:rsidRPr="00C22976">
        <w:rPr>
          <w:rFonts w:ascii="Georgia" w:hAnsi="Georgia" w:cs="Arial"/>
          <w:sz w:val="22"/>
        </w:rPr>
        <w:tab/>
      </w:r>
      <w:r w:rsidRPr="00C22976">
        <w:rPr>
          <w:rFonts w:ascii="Georgia" w:hAnsi="Georgia" w:cs="Arial"/>
          <w:sz w:val="22"/>
        </w:rPr>
        <w:tab/>
        <w:t xml:space="preserve">: </w:t>
      </w:r>
      <w:proofErr w:type="spellStart"/>
      <w:r w:rsidR="00C22976">
        <w:rPr>
          <w:rFonts w:ascii="Georgia" w:hAnsi="Georgia" w:cs="Arial"/>
          <w:sz w:val="22"/>
        </w:rPr>
        <w:t>Islena</w:t>
      </w:r>
      <w:proofErr w:type="spellEnd"/>
      <w:r w:rsidR="00C22976">
        <w:rPr>
          <w:rFonts w:ascii="Georgia" w:hAnsi="Georgia" w:cs="Arial"/>
          <w:sz w:val="22"/>
        </w:rPr>
        <w:t xml:space="preserve"> Marcela Colorado</w:t>
      </w:r>
    </w:p>
    <w:p w:rsidR="0068647B" w:rsidRPr="00C22976" w:rsidRDefault="0068647B" w:rsidP="0068647B">
      <w:pPr>
        <w:pStyle w:val="Textoindependiente"/>
        <w:spacing w:line="360" w:lineRule="auto"/>
        <w:rPr>
          <w:rFonts w:ascii="Georgia" w:hAnsi="Georgia" w:cs="Arial"/>
          <w:sz w:val="22"/>
        </w:rPr>
      </w:pPr>
      <w:r w:rsidRPr="00C22976">
        <w:rPr>
          <w:rFonts w:ascii="Georgia" w:hAnsi="Georgia" w:cs="Arial"/>
          <w:sz w:val="22"/>
        </w:rPr>
        <w:tab/>
      </w:r>
      <w:r w:rsidRPr="00C22976">
        <w:rPr>
          <w:rFonts w:ascii="Georgia" w:hAnsi="Georgia" w:cs="Arial"/>
          <w:sz w:val="22"/>
        </w:rPr>
        <w:tab/>
        <w:t>Accionado (s)</w:t>
      </w:r>
      <w:r w:rsidRPr="00C22976">
        <w:rPr>
          <w:rFonts w:ascii="Georgia" w:hAnsi="Georgia" w:cs="Arial"/>
          <w:sz w:val="22"/>
        </w:rPr>
        <w:tab/>
      </w:r>
      <w:r w:rsidRPr="00C22976">
        <w:rPr>
          <w:rFonts w:ascii="Georgia" w:hAnsi="Georgia" w:cs="Arial"/>
          <w:sz w:val="22"/>
        </w:rPr>
        <w:tab/>
        <w:t xml:space="preserve">: </w:t>
      </w:r>
      <w:r w:rsidR="00F33C84">
        <w:rPr>
          <w:rFonts w:ascii="Georgia" w:hAnsi="Georgia" w:cs="Arial"/>
          <w:sz w:val="22"/>
          <w:lang w:val="es-CO"/>
        </w:rPr>
        <w:t>Ministerio de</w:t>
      </w:r>
      <w:r w:rsidR="00CB5DE3">
        <w:rPr>
          <w:rFonts w:ascii="Georgia" w:hAnsi="Georgia" w:cs="Arial"/>
          <w:sz w:val="22"/>
          <w:lang w:val="es-CO"/>
        </w:rPr>
        <w:t>l</w:t>
      </w:r>
      <w:r w:rsidR="00F33C84">
        <w:rPr>
          <w:rFonts w:ascii="Georgia" w:hAnsi="Georgia" w:cs="Arial"/>
          <w:sz w:val="22"/>
          <w:lang w:val="es-CO"/>
        </w:rPr>
        <w:t xml:space="preserve"> Trabajo – Dirección Territorial Risaralda</w:t>
      </w:r>
    </w:p>
    <w:p w:rsidR="00F33C84" w:rsidRDefault="0068647B" w:rsidP="0017750B">
      <w:pPr>
        <w:pStyle w:val="Textoindependiente"/>
        <w:spacing w:line="360" w:lineRule="auto"/>
        <w:rPr>
          <w:rFonts w:ascii="Georgia" w:hAnsi="Georgia" w:cs="Arial"/>
          <w:sz w:val="22"/>
        </w:rPr>
      </w:pPr>
      <w:r w:rsidRPr="00C22976">
        <w:rPr>
          <w:rFonts w:ascii="Georgia" w:hAnsi="Georgia" w:cs="Arial"/>
          <w:sz w:val="22"/>
        </w:rPr>
        <w:tab/>
      </w:r>
      <w:r w:rsidRPr="00C22976">
        <w:rPr>
          <w:rFonts w:ascii="Georgia" w:hAnsi="Georgia" w:cs="Arial"/>
          <w:sz w:val="22"/>
        </w:rPr>
        <w:tab/>
        <w:t>Litisconsorte (s)</w:t>
      </w:r>
      <w:r w:rsidRPr="00C22976">
        <w:rPr>
          <w:rFonts w:ascii="Georgia" w:hAnsi="Georgia" w:cs="Arial"/>
          <w:sz w:val="22"/>
        </w:rPr>
        <w:tab/>
        <w:t xml:space="preserve">: </w:t>
      </w:r>
      <w:r w:rsidR="00F33C84">
        <w:rPr>
          <w:rFonts w:ascii="Georgia" w:hAnsi="Georgia" w:cs="Arial"/>
          <w:sz w:val="22"/>
        </w:rPr>
        <w:t xml:space="preserve">Subdirección de Gestión de Talento Humano del Ministerio </w:t>
      </w:r>
    </w:p>
    <w:p w:rsidR="0068647B" w:rsidRPr="00C22976" w:rsidRDefault="00F33C84" w:rsidP="0017750B">
      <w:pPr>
        <w:pStyle w:val="Textoindependiente"/>
        <w:spacing w:line="360" w:lineRule="auto"/>
        <w:rPr>
          <w:rFonts w:ascii="Georgia" w:hAnsi="Georgia" w:cs="Arial"/>
          <w:sz w:val="22"/>
        </w:rPr>
      </w:pPr>
      <w:r>
        <w:rPr>
          <w:rFonts w:ascii="Georgia" w:hAnsi="Georgia" w:cs="Arial"/>
          <w:sz w:val="22"/>
        </w:rPr>
        <w:tab/>
      </w:r>
      <w:r>
        <w:rPr>
          <w:rFonts w:ascii="Georgia" w:hAnsi="Georgia" w:cs="Arial"/>
          <w:sz w:val="22"/>
        </w:rPr>
        <w:tab/>
      </w:r>
      <w:r>
        <w:rPr>
          <w:rFonts w:ascii="Georgia" w:hAnsi="Georgia" w:cs="Arial"/>
          <w:sz w:val="22"/>
        </w:rPr>
        <w:tab/>
      </w:r>
      <w:r>
        <w:rPr>
          <w:rFonts w:ascii="Georgia" w:hAnsi="Georgia" w:cs="Arial"/>
          <w:sz w:val="22"/>
        </w:rPr>
        <w:tab/>
      </w:r>
      <w:r>
        <w:rPr>
          <w:rFonts w:ascii="Georgia" w:hAnsi="Georgia" w:cs="Arial"/>
          <w:sz w:val="22"/>
        </w:rPr>
        <w:tab/>
      </w:r>
      <w:r w:rsidRPr="00F33C84">
        <w:rPr>
          <w:rFonts w:ascii="Georgia" w:hAnsi="Georgia" w:cs="Arial"/>
          <w:color w:val="FFFFFF" w:themeColor="background1"/>
          <w:sz w:val="22"/>
        </w:rPr>
        <w:t xml:space="preserve">: </w:t>
      </w:r>
      <w:proofErr w:type="gramStart"/>
      <w:r>
        <w:rPr>
          <w:rFonts w:ascii="Georgia" w:hAnsi="Georgia" w:cs="Arial"/>
          <w:sz w:val="22"/>
        </w:rPr>
        <w:t>de</w:t>
      </w:r>
      <w:r w:rsidR="00CB5DE3">
        <w:rPr>
          <w:rFonts w:ascii="Georgia" w:hAnsi="Georgia" w:cs="Arial"/>
          <w:sz w:val="22"/>
        </w:rPr>
        <w:t>l</w:t>
      </w:r>
      <w:proofErr w:type="gramEnd"/>
      <w:r>
        <w:rPr>
          <w:rFonts w:ascii="Georgia" w:hAnsi="Georgia" w:cs="Arial"/>
          <w:sz w:val="22"/>
        </w:rPr>
        <w:t xml:space="preserve"> Trabajo y otra</w:t>
      </w:r>
    </w:p>
    <w:p w:rsidR="0068647B" w:rsidRPr="00C22976" w:rsidRDefault="0068647B" w:rsidP="0068647B">
      <w:pPr>
        <w:pStyle w:val="Textoindependiente"/>
        <w:spacing w:line="360" w:lineRule="auto"/>
        <w:rPr>
          <w:rFonts w:ascii="Georgia" w:hAnsi="Georgia" w:cs="Arial"/>
          <w:sz w:val="22"/>
        </w:rPr>
      </w:pPr>
      <w:r w:rsidRPr="00C22976">
        <w:rPr>
          <w:rFonts w:ascii="Georgia" w:hAnsi="Georgia" w:cs="Arial"/>
          <w:sz w:val="22"/>
        </w:rPr>
        <w:tab/>
      </w:r>
      <w:r w:rsidRPr="00C22976">
        <w:rPr>
          <w:rFonts w:ascii="Georgia" w:hAnsi="Georgia" w:cs="Arial"/>
          <w:sz w:val="22"/>
        </w:rPr>
        <w:tab/>
        <w:t>Radicación</w:t>
      </w:r>
      <w:r w:rsidRPr="00C22976">
        <w:rPr>
          <w:rFonts w:ascii="Georgia" w:hAnsi="Georgia" w:cs="Arial"/>
          <w:sz w:val="22"/>
        </w:rPr>
        <w:tab/>
      </w:r>
      <w:r w:rsidRPr="00C22976">
        <w:rPr>
          <w:rFonts w:ascii="Georgia" w:hAnsi="Georgia" w:cs="Arial"/>
          <w:sz w:val="22"/>
        </w:rPr>
        <w:tab/>
        <w:t xml:space="preserve">: </w:t>
      </w:r>
      <w:r w:rsidR="0017750B" w:rsidRPr="00C22976">
        <w:rPr>
          <w:rFonts w:ascii="Georgia" w:hAnsi="Georgia" w:cs="Arial"/>
          <w:sz w:val="22"/>
        </w:rPr>
        <w:t>2017-</w:t>
      </w:r>
      <w:r w:rsidR="00F33C84">
        <w:rPr>
          <w:rFonts w:ascii="Georgia" w:hAnsi="Georgia" w:cs="Arial"/>
          <w:sz w:val="22"/>
        </w:rPr>
        <w:t>01293</w:t>
      </w:r>
      <w:r w:rsidR="0017750B" w:rsidRPr="00C22976">
        <w:rPr>
          <w:rFonts w:ascii="Georgia" w:hAnsi="Georgia" w:cs="Arial"/>
          <w:sz w:val="22"/>
        </w:rPr>
        <w:t xml:space="preserve">-00 </w:t>
      </w:r>
      <w:r w:rsidR="00A9348E" w:rsidRPr="00C22976">
        <w:rPr>
          <w:rFonts w:ascii="Georgia" w:hAnsi="Georgia" w:cs="Arial"/>
          <w:sz w:val="22"/>
        </w:rPr>
        <w:t>(Interna No.</w:t>
      </w:r>
      <w:r w:rsidR="00F33C84">
        <w:rPr>
          <w:rFonts w:ascii="Georgia" w:hAnsi="Georgia" w:cs="Arial"/>
          <w:sz w:val="22"/>
        </w:rPr>
        <w:t>1293</w:t>
      </w:r>
      <w:r w:rsidR="00A9348E" w:rsidRPr="00C22976">
        <w:rPr>
          <w:rFonts w:ascii="Georgia" w:hAnsi="Georgia" w:cs="Arial"/>
          <w:sz w:val="22"/>
        </w:rPr>
        <w:t>)</w:t>
      </w:r>
    </w:p>
    <w:p w:rsidR="0099045D" w:rsidRPr="00C22976" w:rsidRDefault="0068647B" w:rsidP="008E5334">
      <w:pPr>
        <w:pStyle w:val="Textoindependiente"/>
        <w:spacing w:line="360" w:lineRule="auto"/>
        <w:rPr>
          <w:rFonts w:ascii="Georgia" w:hAnsi="Georgia"/>
          <w:sz w:val="22"/>
          <w:szCs w:val="22"/>
        </w:rPr>
      </w:pPr>
      <w:r w:rsidRPr="00C22976">
        <w:rPr>
          <w:rFonts w:ascii="Georgia" w:hAnsi="Georgia" w:cs="Arial"/>
          <w:sz w:val="22"/>
        </w:rPr>
        <w:tab/>
      </w:r>
      <w:r w:rsidRPr="00C22976">
        <w:rPr>
          <w:rFonts w:ascii="Georgia" w:hAnsi="Georgia" w:cs="Arial"/>
          <w:sz w:val="22"/>
        </w:rPr>
        <w:tab/>
      </w:r>
      <w:r w:rsidR="00C82923" w:rsidRPr="00C22976">
        <w:rPr>
          <w:rFonts w:ascii="Georgia" w:hAnsi="Georgia" w:cs="Arial"/>
          <w:sz w:val="22"/>
        </w:rPr>
        <w:t>Tema</w:t>
      </w:r>
      <w:r w:rsidR="004736C3" w:rsidRPr="00C22976">
        <w:rPr>
          <w:rFonts w:ascii="Georgia" w:hAnsi="Georgia" w:cs="Arial"/>
          <w:sz w:val="22"/>
        </w:rPr>
        <w:t>s</w:t>
      </w:r>
      <w:r w:rsidR="00C82923" w:rsidRPr="00C22976">
        <w:rPr>
          <w:rFonts w:ascii="Georgia" w:hAnsi="Georgia" w:cs="Arial"/>
          <w:sz w:val="22"/>
        </w:rPr>
        <w:tab/>
      </w:r>
      <w:r w:rsidR="00C82923" w:rsidRPr="00C22976">
        <w:rPr>
          <w:rFonts w:ascii="Georgia" w:hAnsi="Georgia" w:cs="Arial"/>
          <w:sz w:val="22"/>
        </w:rPr>
        <w:tab/>
      </w:r>
      <w:r w:rsidR="00C82923" w:rsidRPr="00C22976">
        <w:rPr>
          <w:rFonts w:ascii="Georgia" w:hAnsi="Georgia" w:cs="Arial"/>
          <w:sz w:val="22"/>
        </w:rPr>
        <w:tab/>
        <w:t>:</w:t>
      </w:r>
      <w:r w:rsidR="008F34B8" w:rsidRPr="00C22976">
        <w:rPr>
          <w:rFonts w:ascii="Georgia" w:hAnsi="Georgia" w:cs="Arial"/>
          <w:sz w:val="22"/>
          <w:szCs w:val="22"/>
        </w:rPr>
        <w:t xml:space="preserve"> </w:t>
      </w:r>
      <w:r w:rsidR="00A3743E" w:rsidRPr="00C22976">
        <w:rPr>
          <w:rFonts w:ascii="Georgia" w:hAnsi="Georgia" w:cs="Arial"/>
          <w:sz w:val="22"/>
          <w:szCs w:val="18"/>
        </w:rPr>
        <w:t xml:space="preserve">Acto administrativo </w:t>
      </w:r>
      <w:r w:rsidR="0017750B" w:rsidRPr="00C22976">
        <w:rPr>
          <w:rFonts w:ascii="Georgia" w:hAnsi="Georgia" w:cs="Arial"/>
          <w:sz w:val="22"/>
          <w:szCs w:val="18"/>
        </w:rPr>
        <w:t>–</w:t>
      </w:r>
      <w:r w:rsidR="00A3743E" w:rsidRPr="00C22976">
        <w:rPr>
          <w:rFonts w:ascii="Georgia" w:hAnsi="Georgia" w:cs="Arial"/>
          <w:sz w:val="22"/>
          <w:szCs w:val="18"/>
        </w:rPr>
        <w:t xml:space="preserve"> </w:t>
      </w:r>
      <w:r w:rsidR="0017750B" w:rsidRPr="00C22976">
        <w:rPr>
          <w:rFonts w:ascii="Georgia" w:hAnsi="Georgia" w:cs="Arial"/>
          <w:sz w:val="22"/>
          <w:szCs w:val="18"/>
        </w:rPr>
        <w:t xml:space="preserve">Traslado </w:t>
      </w:r>
      <w:r w:rsidR="00A3743E" w:rsidRPr="00C22976">
        <w:rPr>
          <w:rFonts w:ascii="Georgia" w:hAnsi="Georgia" w:cs="Arial"/>
          <w:sz w:val="22"/>
          <w:szCs w:val="18"/>
        </w:rPr>
        <w:t>- Perjuicio irremediable</w:t>
      </w:r>
      <w:r w:rsidR="008E5334" w:rsidRPr="00C22976">
        <w:rPr>
          <w:rFonts w:ascii="Georgia" w:hAnsi="Georgia"/>
          <w:sz w:val="22"/>
          <w:szCs w:val="22"/>
        </w:rPr>
        <w:tab/>
      </w:r>
      <w:r w:rsidR="008E5334" w:rsidRPr="00C22976">
        <w:rPr>
          <w:rFonts w:ascii="Georgia" w:hAnsi="Georgia"/>
          <w:sz w:val="22"/>
          <w:szCs w:val="22"/>
        </w:rPr>
        <w:tab/>
      </w:r>
      <w:r w:rsidR="00A3743E" w:rsidRPr="00C22976">
        <w:rPr>
          <w:rFonts w:ascii="Georgia" w:hAnsi="Georgia"/>
          <w:sz w:val="22"/>
          <w:szCs w:val="22"/>
        </w:rPr>
        <w:tab/>
      </w:r>
      <w:r w:rsidR="0099045D" w:rsidRPr="00C22976">
        <w:rPr>
          <w:rFonts w:ascii="Georgia" w:hAnsi="Georgia"/>
          <w:sz w:val="22"/>
          <w:szCs w:val="22"/>
        </w:rPr>
        <w:t>Magistrado Ponente</w:t>
      </w:r>
      <w:r w:rsidR="0099045D" w:rsidRPr="00C22976">
        <w:rPr>
          <w:rFonts w:ascii="Georgia" w:hAnsi="Georgia"/>
          <w:sz w:val="22"/>
          <w:szCs w:val="22"/>
        </w:rPr>
        <w:tab/>
        <w:t xml:space="preserve">: </w:t>
      </w:r>
      <w:r w:rsidR="0099045D" w:rsidRPr="00C22976">
        <w:rPr>
          <w:rFonts w:ascii="Georgia" w:hAnsi="Georgia"/>
          <w:smallCaps/>
          <w:sz w:val="22"/>
          <w:szCs w:val="22"/>
        </w:rPr>
        <w:t>Duberney Grisales Herrera</w:t>
      </w:r>
    </w:p>
    <w:p w:rsidR="0099045D" w:rsidRPr="00C22976" w:rsidRDefault="007E004A" w:rsidP="00D70A1B">
      <w:pPr>
        <w:spacing w:line="360" w:lineRule="auto"/>
        <w:ind w:left="708" w:firstLine="708"/>
        <w:rPr>
          <w:rFonts w:ascii="Georgia" w:hAnsi="Georgia" w:cs="Arial"/>
          <w:b/>
          <w:bCs/>
          <w:sz w:val="22"/>
          <w:szCs w:val="22"/>
        </w:rPr>
      </w:pPr>
      <w:r w:rsidRPr="00C22976">
        <w:rPr>
          <w:rFonts w:ascii="Georgia" w:hAnsi="Georgia"/>
          <w:sz w:val="22"/>
          <w:szCs w:val="22"/>
        </w:rPr>
        <w:t>Acta número</w:t>
      </w:r>
      <w:r w:rsidRPr="00C22976">
        <w:rPr>
          <w:rFonts w:ascii="Georgia" w:hAnsi="Georgia"/>
          <w:sz w:val="22"/>
          <w:szCs w:val="22"/>
        </w:rPr>
        <w:tab/>
      </w:r>
      <w:r w:rsidR="005D510B" w:rsidRPr="00C22976">
        <w:rPr>
          <w:rFonts w:ascii="Georgia" w:hAnsi="Georgia"/>
          <w:sz w:val="22"/>
          <w:szCs w:val="22"/>
        </w:rPr>
        <w:tab/>
      </w:r>
      <w:r w:rsidR="0099045D" w:rsidRPr="00C22976">
        <w:rPr>
          <w:rFonts w:ascii="Georgia" w:hAnsi="Georgia"/>
          <w:sz w:val="22"/>
          <w:szCs w:val="22"/>
        </w:rPr>
        <w:t>:</w:t>
      </w:r>
      <w:r w:rsidR="005B5611" w:rsidRPr="00C22976">
        <w:rPr>
          <w:rFonts w:ascii="Georgia" w:hAnsi="Georgia"/>
          <w:sz w:val="22"/>
          <w:szCs w:val="22"/>
        </w:rPr>
        <w:t xml:space="preserve"> </w:t>
      </w:r>
      <w:r w:rsidR="00CB711F">
        <w:rPr>
          <w:rFonts w:ascii="Georgia" w:hAnsi="Georgia"/>
          <w:sz w:val="22"/>
          <w:szCs w:val="22"/>
        </w:rPr>
        <w:t>650</w:t>
      </w:r>
      <w:r w:rsidR="00F33C84">
        <w:rPr>
          <w:rFonts w:ascii="Georgia" w:hAnsi="Georgia"/>
          <w:sz w:val="22"/>
          <w:szCs w:val="22"/>
        </w:rPr>
        <w:t xml:space="preserve"> </w:t>
      </w:r>
      <w:r w:rsidR="001C33DC" w:rsidRPr="00C22976">
        <w:rPr>
          <w:rFonts w:ascii="Georgia" w:hAnsi="Georgia"/>
          <w:sz w:val="22"/>
          <w:szCs w:val="22"/>
        </w:rPr>
        <w:t>d</w:t>
      </w:r>
      <w:r w:rsidR="00F33C84">
        <w:rPr>
          <w:rFonts w:ascii="Georgia" w:hAnsi="Georgia"/>
          <w:sz w:val="22"/>
          <w:szCs w:val="22"/>
        </w:rPr>
        <w:t xml:space="preserve">e </w:t>
      </w:r>
      <w:r w:rsidR="00CB711F">
        <w:rPr>
          <w:rFonts w:ascii="Georgia" w:hAnsi="Georgia"/>
          <w:sz w:val="22"/>
          <w:szCs w:val="22"/>
        </w:rPr>
        <w:t>12</w:t>
      </w:r>
      <w:r w:rsidR="00F33C84">
        <w:rPr>
          <w:rFonts w:ascii="Georgia" w:hAnsi="Georgia"/>
          <w:sz w:val="22"/>
          <w:szCs w:val="22"/>
        </w:rPr>
        <w:t>-12</w:t>
      </w:r>
      <w:r w:rsidR="001C33DC" w:rsidRPr="00C22976">
        <w:rPr>
          <w:rFonts w:ascii="Georgia" w:hAnsi="Georgia"/>
          <w:sz w:val="22"/>
          <w:szCs w:val="22"/>
        </w:rPr>
        <w:t>-2017</w:t>
      </w:r>
    </w:p>
    <w:p w:rsidR="002060F5" w:rsidRPr="00C22976" w:rsidRDefault="002060F5" w:rsidP="002060F5">
      <w:pPr>
        <w:pBdr>
          <w:bottom w:val="double" w:sz="6" w:space="1" w:color="auto"/>
        </w:pBdr>
        <w:spacing w:line="360" w:lineRule="auto"/>
        <w:jc w:val="center"/>
        <w:rPr>
          <w:rFonts w:ascii="Georgia" w:hAnsi="Georgia" w:cs="Arial"/>
          <w:b/>
          <w:bCs/>
          <w:sz w:val="22"/>
          <w:szCs w:val="22"/>
        </w:rPr>
      </w:pPr>
    </w:p>
    <w:p w:rsidR="00D809D6" w:rsidRPr="00C22976" w:rsidRDefault="00D809D6" w:rsidP="00F373C4">
      <w:pPr>
        <w:spacing w:line="360" w:lineRule="auto"/>
        <w:jc w:val="center"/>
        <w:rPr>
          <w:rFonts w:ascii="Georgia" w:hAnsi="Georgia" w:cs="Arial"/>
          <w:b/>
          <w:bCs/>
          <w:sz w:val="22"/>
          <w:szCs w:val="22"/>
        </w:rPr>
      </w:pPr>
    </w:p>
    <w:p w:rsidR="006617DD" w:rsidRPr="00C22976" w:rsidRDefault="006617DD" w:rsidP="006617DD">
      <w:pPr>
        <w:spacing w:line="360" w:lineRule="auto"/>
        <w:jc w:val="center"/>
        <w:rPr>
          <w:rFonts w:ascii="Georgia" w:hAnsi="Georgia" w:cs="Arial"/>
          <w:iCs/>
          <w:sz w:val="28"/>
          <w:szCs w:val="28"/>
          <w:lang w:val="es-CO"/>
        </w:rPr>
      </w:pPr>
      <w:r w:rsidRPr="00C22976">
        <w:rPr>
          <w:rFonts w:ascii="Georgia" w:hAnsi="Georgia" w:cs="Arial"/>
          <w:iCs/>
          <w:smallCaps/>
          <w:sz w:val="28"/>
          <w:szCs w:val="28"/>
          <w:lang w:val="es-CO"/>
        </w:rPr>
        <w:t>Pereira, R</w:t>
      </w:r>
      <w:r w:rsidR="007949D4" w:rsidRPr="00C22976">
        <w:rPr>
          <w:rFonts w:ascii="Georgia" w:hAnsi="Georgia" w:cs="Arial"/>
          <w:iCs/>
          <w:smallCaps/>
          <w:sz w:val="28"/>
          <w:szCs w:val="28"/>
          <w:lang w:val="es-CO"/>
        </w:rPr>
        <w:t>.</w:t>
      </w:r>
      <w:r w:rsidRPr="00C22976">
        <w:rPr>
          <w:rFonts w:ascii="Georgia" w:hAnsi="Georgia" w:cs="Arial"/>
          <w:iCs/>
          <w:smallCaps/>
          <w:sz w:val="28"/>
          <w:szCs w:val="28"/>
          <w:lang w:val="es-CO"/>
        </w:rPr>
        <w:t xml:space="preserve">, </w:t>
      </w:r>
      <w:r w:rsidR="00CB711F">
        <w:rPr>
          <w:rFonts w:ascii="Georgia" w:hAnsi="Georgia" w:cs="Arial"/>
          <w:iCs/>
          <w:smallCaps/>
          <w:sz w:val="28"/>
          <w:szCs w:val="28"/>
          <w:lang w:val="es-CO"/>
        </w:rPr>
        <w:t>doce</w:t>
      </w:r>
      <w:r w:rsidR="00F33C84">
        <w:rPr>
          <w:rFonts w:ascii="Georgia" w:hAnsi="Georgia" w:cs="Arial"/>
          <w:iCs/>
          <w:smallCaps/>
          <w:sz w:val="28"/>
          <w:szCs w:val="28"/>
          <w:lang w:val="es-CO"/>
        </w:rPr>
        <w:t xml:space="preserve"> </w:t>
      </w:r>
      <w:r w:rsidR="00437198" w:rsidRPr="00C22976">
        <w:rPr>
          <w:rFonts w:ascii="Georgia" w:hAnsi="Georgia" w:cs="Arial"/>
          <w:iCs/>
          <w:smallCaps/>
          <w:sz w:val="28"/>
          <w:szCs w:val="28"/>
          <w:lang w:val="es-CO"/>
        </w:rPr>
        <w:t>(</w:t>
      </w:r>
      <w:r w:rsidR="00CB711F">
        <w:rPr>
          <w:rFonts w:ascii="Georgia" w:hAnsi="Georgia" w:cs="Arial"/>
          <w:iCs/>
          <w:smallCaps/>
          <w:sz w:val="28"/>
          <w:szCs w:val="28"/>
          <w:lang w:val="es-CO"/>
        </w:rPr>
        <w:t>12</w:t>
      </w:r>
      <w:r w:rsidR="00304ACE" w:rsidRPr="00C22976">
        <w:rPr>
          <w:rFonts w:ascii="Georgia" w:hAnsi="Georgia" w:cs="Arial"/>
          <w:iCs/>
          <w:smallCaps/>
          <w:sz w:val="28"/>
          <w:szCs w:val="28"/>
          <w:lang w:val="es-CO"/>
        </w:rPr>
        <w:t xml:space="preserve">) </w:t>
      </w:r>
      <w:r w:rsidRPr="00C22976">
        <w:rPr>
          <w:rFonts w:ascii="Georgia" w:hAnsi="Georgia" w:cs="Arial"/>
          <w:iCs/>
          <w:smallCaps/>
          <w:sz w:val="28"/>
          <w:szCs w:val="28"/>
          <w:lang w:val="es-CO"/>
        </w:rPr>
        <w:t xml:space="preserve">de </w:t>
      </w:r>
      <w:r w:rsidR="00F33C84">
        <w:rPr>
          <w:rFonts w:ascii="Georgia" w:hAnsi="Georgia" w:cs="Arial"/>
          <w:iCs/>
          <w:smallCaps/>
          <w:sz w:val="28"/>
          <w:szCs w:val="28"/>
          <w:lang w:val="es-CO"/>
        </w:rPr>
        <w:t xml:space="preserve">diciembre </w:t>
      </w:r>
      <w:r w:rsidRPr="00C22976">
        <w:rPr>
          <w:rFonts w:ascii="Georgia" w:hAnsi="Georgia" w:cs="Arial"/>
          <w:iCs/>
          <w:smallCaps/>
          <w:sz w:val="28"/>
          <w:szCs w:val="28"/>
          <w:lang w:val="es-CO"/>
        </w:rPr>
        <w:t xml:space="preserve">de dos mil </w:t>
      </w:r>
      <w:r w:rsidR="00A9348E" w:rsidRPr="00C22976">
        <w:rPr>
          <w:rFonts w:ascii="Georgia" w:hAnsi="Georgia" w:cs="Arial"/>
          <w:iCs/>
          <w:smallCaps/>
          <w:sz w:val="28"/>
          <w:szCs w:val="28"/>
          <w:lang w:val="es-CO"/>
        </w:rPr>
        <w:t xml:space="preserve">diecisiete </w:t>
      </w:r>
      <w:r w:rsidRPr="00C22976">
        <w:rPr>
          <w:rFonts w:ascii="Georgia" w:hAnsi="Georgia" w:cs="Arial"/>
          <w:iCs/>
          <w:smallCaps/>
          <w:sz w:val="28"/>
          <w:szCs w:val="28"/>
          <w:lang w:val="es-CO"/>
        </w:rPr>
        <w:t>(</w:t>
      </w:r>
      <w:r w:rsidR="00A9348E" w:rsidRPr="00C22976">
        <w:rPr>
          <w:rFonts w:ascii="Georgia" w:hAnsi="Georgia" w:cs="Arial"/>
          <w:iCs/>
          <w:smallCaps/>
          <w:sz w:val="28"/>
          <w:szCs w:val="28"/>
          <w:lang w:val="es-CO"/>
        </w:rPr>
        <w:t>2017</w:t>
      </w:r>
      <w:r w:rsidRPr="00C22976">
        <w:rPr>
          <w:rFonts w:ascii="Georgia" w:hAnsi="Georgia" w:cs="Arial"/>
          <w:iCs/>
          <w:smallCaps/>
          <w:sz w:val="28"/>
          <w:szCs w:val="28"/>
          <w:lang w:val="es-CO"/>
        </w:rPr>
        <w:t>)</w:t>
      </w:r>
      <w:r w:rsidRPr="00C22976">
        <w:rPr>
          <w:rFonts w:ascii="Georgia" w:hAnsi="Georgia" w:cs="Arial"/>
          <w:iCs/>
          <w:sz w:val="28"/>
          <w:szCs w:val="28"/>
          <w:lang w:val="es-CO"/>
        </w:rPr>
        <w:t>.</w:t>
      </w:r>
    </w:p>
    <w:p w:rsidR="000147A2" w:rsidRPr="00C22976" w:rsidRDefault="000147A2" w:rsidP="0099045D">
      <w:pPr>
        <w:spacing w:line="360" w:lineRule="auto"/>
        <w:jc w:val="center"/>
        <w:rPr>
          <w:rFonts w:ascii="Georgia" w:hAnsi="Georgia" w:cs="Arial"/>
          <w:b/>
          <w:bCs/>
          <w:lang w:val="es-CO"/>
        </w:rPr>
      </w:pPr>
    </w:p>
    <w:p w:rsidR="00152300" w:rsidRPr="00C22976" w:rsidRDefault="00152300" w:rsidP="00152300">
      <w:pPr>
        <w:pStyle w:val="Textoindependiente"/>
        <w:numPr>
          <w:ilvl w:val="0"/>
          <w:numId w:val="1"/>
        </w:numPr>
        <w:spacing w:line="360" w:lineRule="auto"/>
        <w:rPr>
          <w:rFonts w:ascii="Georgia" w:hAnsi="Georgia"/>
          <w:szCs w:val="24"/>
        </w:rPr>
      </w:pPr>
      <w:r w:rsidRPr="00C22976">
        <w:rPr>
          <w:rFonts w:ascii="Georgia" w:hAnsi="Georgia"/>
          <w:szCs w:val="24"/>
        </w:rPr>
        <w:t>EL ASUNTO POR DECIDIR</w:t>
      </w:r>
    </w:p>
    <w:p w:rsidR="00152300" w:rsidRPr="00C22976" w:rsidRDefault="00152300" w:rsidP="00152300">
      <w:pPr>
        <w:pStyle w:val="Textoindependiente"/>
        <w:spacing w:line="360" w:lineRule="auto"/>
        <w:rPr>
          <w:rFonts w:ascii="Georgia" w:hAnsi="Georgia"/>
          <w:szCs w:val="24"/>
        </w:rPr>
      </w:pPr>
    </w:p>
    <w:p w:rsidR="00235C5D" w:rsidRPr="00C22976" w:rsidRDefault="0043570B" w:rsidP="00235C5D">
      <w:pPr>
        <w:pStyle w:val="Textoindependiente"/>
        <w:spacing w:line="360" w:lineRule="auto"/>
        <w:rPr>
          <w:rFonts w:ascii="Georgia" w:hAnsi="Georgia"/>
          <w:szCs w:val="24"/>
        </w:rPr>
      </w:pPr>
      <w:r w:rsidRPr="00C22976">
        <w:rPr>
          <w:rFonts w:ascii="Georgia" w:hAnsi="Georgia"/>
          <w:szCs w:val="24"/>
        </w:rPr>
        <w:t>La acción constitucional referenciada</w:t>
      </w:r>
      <w:r w:rsidR="00235C5D" w:rsidRPr="00C22976">
        <w:rPr>
          <w:rFonts w:ascii="Georgia" w:hAnsi="Georgia"/>
          <w:szCs w:val="24"/>
        </w:rPr>
        <w:t>, adelantadas las debidas actuaciones con el trámite preferente y sumario, sin que se evidencien causales de nulidad que las invaliden.</w:t>
      </w:r>
    </w:p>
    <w:p w:rsidR="00152300" w:rsidRPr="00C22976" w:rsidRDefault="00152300" w:rsidP="00152300">
      <w:pPr>
        <w:pStyle w:val="Textoindependiente"/>
        <w:spacing w:line="360" w:lineRule="auto"/>
        <w:rPr>
          <w:rFonts w:ascii="Georgia" w:hAnsi="Georgia"/>
          <w:szCs w:val="24"/>
          <w:lang w:val="es-CO"/>
        </w:rPr>
      </w:pPr>
    </w:p>
    <w:p w:rsidR="0099045D" w:rsidRPr="00C22976" w:rsidRDefault="0099045D" w:rsidP="0099045D">
      <w:pPr>
        <w:pStyle w:val="Textoindependiente"/>
        <w:numPr>
          <w:ilvl w:val="0"/>
          <w:numId w:val="1"/>
        </w:numPr>
        <w:spacing w:line="360" w:lineRule="auto"/>
        <w:rPr>
          <w:rFonts w:ascii="Georgia" w:hAnsi="Georgia"/>
          <w:szCs w:val="24"/>
        </w:rPr>
      </w:pPr>
      <w:r w:rsidRPr="00C22976">
        <w:rPr>
          <w:rFonts w:ascii="Georgia" w:hAnsi="Georgia"/>
          <w:szCs w:val="24"/>
        </w:rPr>
        <w:t xml:space="preserve">LA SÍNTESIS </w:t>
      </w:r>
      <w:r w:rsidR="00B77A7E" w:rsidRPr="00C22976">
        <w:rPr>
          <w:rFonts w:ascii="Georgia" w:hAnsi="Georgia"/>
          <w:szCs w:val="24"/>
        </w:rPr>
        <w:t>FÁCTICA</w:t>
      </w:r>
    </w:p>
    <w:p w:rsidR="0099045D" w:rsidRPr="00C22976" w:rsidRDefault="0099045D" w:rsidP="0099045D">
      <w:pPr>
        <w:pStyle w:val="Textoindependiente"/>
        <w:spacing w:line="360" w:lineRule="auto"/>
        <w:rPr>
          <w:rFonts w:ascii="Georgia" w:hAnsi="Georgia" w:cs="Arial"/>
          <w:szCs w:val="24"/>
        </w:rPr>
      </w:pPr>
    </w:p>
    <w:p w:rsidR="00F33C84" w:rsidRDefault="006447DF" w:rsidP="00152300">
      <w:pPr>
        <w:spacing w:line="360" w:lineRule="auto"/>
        <w:jc w:val="both"/>
        <w:rPr>
          <w:rFonts w:ascii="Georgia" w:hAnsi="Georgia"/>
          <w:shd w:val="clear" w:color="auto" w:fill="FFFFFF"/>
        </w:rPr>
      </w:pPr>
      <w:r>
        <w:rPr>
          <w:rFonts w:ascii="Georgia" w:hAnsi="Georgia" w:cs="Arial"/>
        </w:rPr>
        <w:t>Expone</w:t>
      </w:r>
      <w:r w:rsidR="00F33C84">
        <w:rPr>
          <w:rFonts w:ascii="Georgia" w:hAnsi="Georgia" w:cs="Arial"/>
        </w:rPr>
        <w:t xml:space="preserve"> la actora que ocupa el cargo de inspectora de trabajo y seguridad social código 2003 grado 12 en provisionalidad en la Dirección Territorial Risaralda del Ministerio de</w:t>
      </w:r>
      <w:r w:rsidR="00CB5DE3">
        <w:rPr>
          <w:rFonts w:ascii="Georgia" w:hAnsi="Georgia" w:cs="Arial"/>
        </w:rPr>
        <w:t>l</w:t>
      </w:r>
      <w:r w:rsidR="00F33C84">
        <w:rPr>
          <w:rFonts w:ascii="Georgia" w:hAnsi="Georgia" w:cs="Arial"/>
        </w:rPr>
        <w:t xml:space="preserve"> Trabajo desde el 19-02-2015.</w:t>
      </w:r>
      <w:r>
        <w:rPr>
          <w:rFonts w:ascii="Georgia" w:hAnsi="Georgia" w:cs="Arial"/>
        </w:rPr>
        <w:t xml:space="preserve"> </w:t>
      </w:r>
      <w:r w:rsidR="00F33C84" w:rsidRPr="00F33C84">
        <w:rPr>
          <w:rFonts w:ascii="Georgia" w:hAnsi="Georgia"/>
          <w:shd w:val="clear" w:color="auto" w:fill="FFFFFF"/>
        </w:rPr>
        <w:t>Indica</w:t>
      </w:r>
      <w:r w:rsidR="00F33C84">
        <w:rPr>
          <w:rFonts w:ascii="Georgia" w:hAnsi="Georgia"/>
          <w:shd w:val="clear" w:color="auto" w:fill="FFFFFF"/>
        </w:rPr>
        <w:t xml:space="preserve"> que</w:t>
      </w:r>
      <w:r w:rsidR="00F33C84" w:rsidRPr="00F33C84">
        <w:rPr>
          <w:rFonts w:ascii="Georgia" w:hAnsi="Georgia"/>
          <w:shd w:val="clear" w:color="auto" w:fill="FFFFFF"/>
        </w:rPr>
        <w:t xml:space="preserve"> </w:t>
      </w:r>
      <w:r w:rsidR="00F33C84">
        <w:rPr>
          <w:rFonts w:ascii="Georgia" w:hAnsi="Georgia"/>
          <w:shd w:val="clear" w:color="auto" w:fill="FFFFFF"/>
        </w:rPr>
        <w:t xml:space="preserve">residía en la ciudad de Armenia con </w:t>
      </w:r>
      <w:r w:rsidR="00F33C84" w:rsidRPr="00F33C84">
        <w:rPr>
          <w:rFonts w:ascii="Georgia" w:hAnsi="Georgia"/>
          <w:shd w:val="clear" w:color="auto" w:fill="FFFFFF"/>
        </w:rPr>
        <w:t xml:space="preserve">su núcleo familiar integrado por su </w:t>
      </w:r>
      <w:r w:rsidR="00F33C84">
        <w:rPr>
          <w:rFonts w:ascii="Georgia" w:hAnsi="Georgia"/>
          <w:shd w:val="clear" w:color="auto" w:fill="FFFFFF"/>
        </w:rPr>
        <w:t>esposo y su hijo menor de edad; también que all</w:t>
      </w:r>
      <w:r>
        <w:rPr>
          <w:rFonts w:ascii="Georgia" w:hAnsi="Georgia"/>
          <w:shd w:val="clear" w:color="auto" w:fill="FFFFFF"/>
        </w:rPr>
        <w:t>á</w:t>
      </w:r>
      <w:r w:rsidR="00F33C84">
        <w:rPr>
          <w:rFonts w:ascii="Georgia" w:hAnsi="Georgia"/>
          <w:shd w:val="clear" w:color="auto" w:fill="FFFFFF"/>
        </w:rPr>
        <w:t xml:space="preserve"> viven su madre y hermanos.</w:t>
      </w:r>
    </w:p>
    <w:p w:rsidR="00F33C84" w:rsidRDefault="00F33C84" w:rsidP="00152300">
      <w:pPr>
        <w:spacing w:line="360" w:lineRule="auto"/>
        <w:jc w:val="both"/>
        <w:rPr>
          <w:rFonts w:ascii="Georgia" w:hAnsi="Georgia"/>
          <w:shd w:val="clear" w:color="auto" w:fill="FFFFFF"/>
        </w:rPr>
      </w:pPr>
    </w:p>
    <w:p w:rsidR="00F33C84" w:rsidRDefault="00F33C84" w:rsidP="00152300">
      <w:pPr>
        <w:spacing w:line="360" w:lineRule="auto"/>
        <w:jc w:val="both"/>
        <w:rPr>
          <w:rFonts w:ascii="Georgia" w:hAnsi="Georgia"/>
          <w:shd w:val="clear" w:color="auto" w:fill="FFFFFF"/>
        </w:rPr>
      </w:pPr>
      <w:r>
        <w:rPr>
          <w:rFonts w:ascii="Georgia" w:hAnsi="Georgia"/>
          <w:shd w:val="clear" w:color="auto" w:fill="FFFFFF"/>
        </w:rPr>
        <w:t xml:space="preserve">Durante seis meses se sometió a desplazamientos diarios para cumplir con su jornada laboral, pero por los altos costos y el cansancio físico y psicológico que ello le </w:t>
      </w:r>
      <w:r w:rsidR="00D27621">
        <w:rPr>
          <w:rFonts w:ascii="Georgia" w:hAnsi="Georgia"/>
          <w:shd w:val="clear" w:color="auto" w:fill="FFFFFF"/>
        </w:rPr>
        <w:t>acarreó</w:t>
      </w:r>
      <w:r>
        <w:rPr>
          <w:rFonts w:ascii="Georgia" w:hAnsi="Georgia"/>
          <w:shd w:val="clear" w:color="auto" w:fill="FFFFFF"/>
        </w:rPr>
        <w:t>, decidió domiciliarse con su hijo en esta municipalidad, pues su esposo por razones laborales debió quedarse en Armenia.</w:t>
      </w:r>
    </w:p>
    <w:p w:rsidR="00F33C84" w:rsidRDefault="00F33C84" w:rsidP="00152300">
      <w:pPr>
        <w:spacing w:line="360" w:lineRule="auto"/>
        <w:jc w:val="both"/>
        <w:rPr>
          <w:rFonts w:ascii="Georgia" w:hAnsi="Georgia"/>
          <w:shd w:val="clear" w:color="auto" w:fill="FFFFFF"/>
        </w:rPr>
      </w:pPr>
    </w:p>
    <w:p w:rsidR="00D27621" w:rsidRPr="00D27621" w:rsidRDefault="00D27621" w:rsidP="00152300">
      <w:pPr>
        <w:spacing w:line="360" w:lineRule="auto"/>
        <w:jc w:val="both"/>
        <w:rPr>
          <w:rFonts w:ascii="Georgia" w:hAnsi="Georgia"/>
          <w:shd w:val="clear" w:color="auto" w:fill="FFFFFF"/>
          <w:lang w:val="es-CO"/>
        </w:rPr>
      </w:pPr>
      <w:r>
        <w:rPr>
          <w:rFonts w:ascii="Georgia" w:hAnsi="Georgia"/>
          <w:shd w:val="clear" w:color="auto" w:fill="FFFFFF"/>
        </w:rPr>
        <w:t>Aduce que su hijo permanece de lunes a viernes en un jardín infantil lo que le ha afectado psicológicamente</w:t>
      </w:r>
      <w:r w:rsidR="006447DF">
        <w:rPr>
          <w:rFonts w:ascii="Georgia" w:hAnsi="Georgia"/>
          <w:shd w:val="clear" w:color="auto" w:fill="FFFFFF"/>
        </w:rPr>
        <w:t>,</w:t>
      </w:r>
      <w:r>
        <w:rPr>
          <w:rFonts w:ascii="Georgia" w:hAnsi="Georgia"/>
          <w:shd w:val="clear" w:color="auto" w:fill="FFFFFF"/>
        </w:rPr>
        <w:t xml:space="preserve"> pues le fueron diagnosticadas “carencias afectivas” que </w:t>
      </w:r>
      <w:r w:rsidR="006447DF">
        <w:rPr>
          <w:rFonts w:ascii="Georgia" w:hAnsi="Georgia"/>
          <w:shd w:val="clear" w:color="auto" w:fill="FFFFFF"/>
        </w:rPr>
        <w:t xml:space="preserve">perturban </w:t>
      </w:r>
      <w:r>
        <w:rPr>
          <w:rFonts w:ascii="Georgia" w:hAnsi="Georgia"/>
          <w:shd w:val="clear" w:color="auto" w:fill="FFFFFF"/>
        </w:rPr>
        <w:t xml:space="preserve">su desempeño cotidiano, con recomendación médica de disminuir la jornada estudiantil y acercar al menor a una red familiar más estable; además padece de asma y carece de alguna persona en la ciudad que le pueda ayudar con sus cuidados. Agrega que asume los gastos de manutención propios y los de su madre, tiene créditos financieros y paga servicio de salud particular a su hijo, </w:t>
      </w:r>
      <w:r w:rsidR="006447DF">
        <w:rPr>
          <w:rFonts w:ascii="Georgia" w:hAnsi="Georgia"/>
          <w:shd w:val="clear" w:color="auto" w:fill="FFFFFF"/>
        </w:rPr>
        <w:t xml:space="preserve">mas </w:t>
      </w:r>
      <w:r>
        <w:rPr>
          <w:rFonts w:ascii="Georgia" w:hAnsi="Georgia"/>
          <w:shd w:val="clear" w:color="auto" w:fill="FFFFFF"/>
        </w:rPr>
        <w:t xml:space="preserve">su salario es insuficiente para </w:t>
      </w:r>
      <w:r w:rsidR="006447DF">
        <w:rPr>
          <w:rFonts w:ascii="Georgia" w:hAnsi="Georgia"/>
          <w:shd w:val="clear" w:color="auto" w:fill="FFFFFF"/>
        </w:rPr>
        <w:t>cubrir todas las obligaciones</w:t>
      </w:r>
      <w:r>
        <w:rPr>
          <w:rFonts w:ascii="Georgia" w:hAnsi="Georgia"/>
          <w:shd w:val="clear" w:color="auto" w:fill="FFFFFF"/>
        </w:rPr>
        <w:t>.</w:t>
      </w:r>
    </w:p>
    <w:p w:rsidR="006447DF" w:rsidRDefault="006447DF" w:rsidP="00152300">
      <w:pPr>
        <w:spacing w:line="360" w:lineRule="auto"/>
        <w:jc w:val="both"/>
        <w:rPr>
          <w:rFonts w:ascii="Georgia" w:hAnsi="Georgia"/>
          <w:shd w:val="clear" w:color="auto" w:fill="FFFFFF"/>
        </w:rPr>
      </w:pPr>
    </w:p>
    <w:p w:rsidR="006447DF" w:rsidRDefault="006447DF" w:rsidP="00152300">
      <w:pPr>
        <w:spacing w:line="360" w:lineRule="auto"/>
        <w:jc w:val="both"/>
        <w:rPr>
          <w:rFonts w:ascii="Georgia" w:hAnsi="Georgia"/>
          <w:shd w:val="clear" w:color="auto" w:fill="FFFFFF"/>
        </w:rPr>
      </w:pPr>
      <w:r>
        <w:rPr>
          <w:rFonts w:ascii="Georgia" w:hAnsi="Georgia"/>
          <w:shd w:val="clear" w:color="auto" w:fill="FFFFFF"/>
        </w:rPr>
        <w:t>Por lo anterior, el 19-09-2017 pidió el traslado a la ciudad de Armenia, pero le fue negada, sin tener en cuenta la condición especial de su hijo (Folios 1 a 5, este cuaderno).</w:t>
      </w:r>
    </w:p>
    <w:p w:rsidR="006447DF" w:rsidRDefault="006447DF" w:rsidP="006447DF">
      <w:pPr>
        <w:pStyle w:val="Textoindependiente"/>
        <w:spacing w:line="360" w:lineRule="auto"/>
        <w:ind w:left="360"/>
        <w:rPr>
          <w:rFonts w:ascii="Georgia" w:hAnsi="Georgia"/>
          <w:szCs w:val="24"/>
        </w:rPr>
      </w:pPr>
    </w:p>
    <w:p w:rsidR="0099045D" w:rsidRPr="00C22976" w:rsidRDefault="00265F36" w:rsidP="0099045D">
      <w:pPr>
        <w:pStyle w:val="Textoindependiente"/>
        <w:numPr>
          <w:ilvl w:val="0"/>
          <w:numId w:val="1"/>
        </w:numPr>
        <w:spacing w:line="360" w:lineRule="auto"/>
        <w:rPr>
          <w:rFonts w:ascii="Georgia" w:hAnsi="Georgia"/>
          <w:szCs w:val="24"/>
        </w:rPr>
      </w:pPr>
      <w:r w:rsidRPr="00C22976">
        <w:rPr>
          <w:rFonts w:ascii="Georgia" w:hAnsi="Georgia"/>
          <w:szCs w:val="24"/>
        </w:rPr>
        <w:t xml:space="preserve">LOS </w:t>
      </w:r>
      <w:r w:rsidR="0099045D" w:rsidRPr="00C22976">
        <w:rPr>
          <w:rFonts w:ascii="Georgia" w:hAnsi="Georgia"/>
          <w:szCs w:val="24"/>
        </w:rPr>
        <w:t>DERECHO</w:t>
      </w:r>
      <w:r w:rsidRPr="00C22976">
        <w:rPr>
          <w:rFonts w:ascii="Georgia" w:hAnsi="Georgia"/>
          <w:szCs w:val="24"/>
        </w:rPr>
        <w:t>S</w:t>
      </w:r>
      <w:r w:rsidR="0099045D" w:rsidRPr="00C22976">
        <w:rPr>
          <w:rFonts w:ascii="Georgia" w:hAnsi="Georgia"/>
          <w:szCs w:val="24"/>
        </w:rPr>
        <w:t xml:space="preserve"> </w:t>
      </w:r>
      <w:r w:rsidR="004B7439" w:rsidRPr="00C22976">
        <w:rPr>
          <w:rFonts w:ascii="Georgia" w:hAnsi="Georgia"/>
          <w:szCs w:val="24"/>
        </w:rPr>
        <w:t>INVOCADOS</w:t>
      </w:r>
    </w:p>
    <w:p w:rsidR="00C51D3A" w:rsidRPr="00C22976" w:rsidRDefault="00C51D3A" w:rsidP="00C51D3A">
      <w:pPr>
        <w:pStyle w:val="Textoindependiente"/>
        <w:spacing w:line="360" w:lineRule="auto"/>
        <w:ind w:left="360"/>
        <w:rPr>
          <w:rFonts w:ascii="Georgia" w:hAnsi="Georgia"/>
          <w:szCs w:val="24"/>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C22976">
        <w:rPr>
          <w:rFonts w:ascii="Georgia" w:hAnsi="Georgia" w:cs="Arial"/>
          <w:spacing w:val="-3"/>
          <w:lang w:val="es-ES_tradnl"/>
        </w:rPr>
        <w:t>L</w:t>
      </w:r>
      <w:r w:rsidR="004A4E9F" w:rsidRPr="00C22976">
        <w:rPr>
          <w:rFonts w:ascii="Georgia" w:hAnsi="Georgia" w:cs="Arial"/>
          <w:spacing w:val="-3"/>
          <w:lang w:val="es-ES_tradnl"/>
        </w:rPr>
        <w:t xml:space="preserve">os derechos fundamentales </w:t>
      </w:r>
      <w:r w:rsidR="00C51D3A" w:rsidRPr="00C22976">
        <w:rPr>
          <w:rFonts w:ascii="Georgia" w:hAnsi="Georgia" w:cs="Arial"/>
          <w:spacing w:val="-3"/>
          <w:lang w:val="es-ES_tradnl"/>
        </w:rPr>
        <w:t xml:space="preserve">a la </w:t>
      </w:r>
      <w:r w:rsidR="006447DF">
        <w:rPr>
          <w:rFonts w:ascii="Georgia" w:hAnsi="Georgia" w:cs="Arial"/>
          <w:spacing w:val="-3"/>
          <w:lang w:val="es-ES_tradnl"/>
        </w:rPr>
        <w:t>igualdad, al trabajo, al mínimo vital, a la estabilidad laboral reforzada, al debido proceso, a la seguridad social, a la familia y los derechos de los niños y niñas</w:t>
      </w:r>
      <w:r w:rsidR="00C51D3A" w:rsidRPr="00C22976">
        <w:rPr>
          <w:rFonts w:ascii="Georgia" w:hAnsi="Georgia" w:cs="Arial"/>
          <w:spacing w:val="-3"/>
          <w:lang w:val="es-ES_tradnl"/>
        </w:rPr>
        <w:t xml:space="preserve"> </w:t>
      </w:r>
      <w:r w:rsidR="00235C5D" w:rsidRPr="00C22976">
        <w:rPr>
          <w:rFonts w:ascii="Georgia" w:hAnsi="Georgia" w:cs="Arial"/>
        </w:rPr>
        <w:t xml:space="preserve">(Folio </w:t>
      </w:r>
      <w:r w:rsidR="006447DF">
        <w:rPr>
          <w:rFonts w:ascii="Georgia" w:hAnsi="Georgia" w:cs="Arial"/>
        </w:rPr>
        <w:t>11</w:t>
      </w:r>
      <w:r w:rsidR="00235C5D" w:rsidRPr="00C22976">
        <w:rPr>
          <w:rFonts w:ascii="Georgia" w:hAnsi="Georgia" w:cs="Arial"/>
        </w:rPr>
        <w:t>, este cuaderno).</w:t>
      </w:r>
    </w:p>
    <w:p w:rsidR="006447DF" w:rsidRPr="00C22976" w:rsidRDefault="006447DF"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C22976" w:rsidRDefault="0099045D" w:rsidP="0099045D">
      <w:pPr>
        <w:pStyle w:val="Textoindependiente"/>
        <w:numPr>
          <w:ilvl w:val="0"/>
          <w:numId w:val="1"/>
        </w:numPr>
        <w:spacing w:line="360" w:lineRule="auto"/>
        <w:rPr>
          <w:rFonts w:ascii="Georgia" w:hAnsi="Georgia"/>
          <w:szCs w:val="24"/>
        </w:rPr>
      </w:pPr>
      <w:r w:rsidRPr="00C22976">
        <w:rPr>
          <w:rFonts w:ascii="Georgia" w:hAnsi="Georgia"/>
          <w:szCs w:val="24"/>
        </w:rPr>
        <w:t>LA PETICIÓN DE PROTECCIÓN</w:t>
      </w:r>
    </w:p>
    <w:p w:rsidR="00CD73B4" w:rsidRPr="00C22976" w:rsidRDefault="00CD73B4" w:rsidP="00CD73B4">
      <w:pPr>
        <w:pStyle w:val="Textoindependiente"/>
        <w:spacing w:line="360" w:lineRule="auto"/>
        <w:ind w:left="360"/>
        <w:rPr>
          <w:rFonts w:ascii="Georgia" w:hAnsi="Georgia"/>
          <w:szCs w:val="24"/>
        </w:rPr>
      </w:pPr>
    </w:p>
    <w:p w:rsidR="008154F0" w:rsidRPr="00C22976" w:rsidRDefault="008E50E4" w:rsidP="000145EA">
      <w:pPr>
        <w:pStyle w:val="Sinespaciado"/>
        <w:spacing w:line="360" w:lineRule="auto"/>
        <w:jc w:val="both"/>
        <w:rPr>
          <w:rFonts w:ascii="Georgia" w:hAnsi="Georgia" w:cs="Arial"/>
          <w:szCs w:val="24"/>
        </w:rPr>
      </w:pPr>
      <w:r w:rsidRPr="00C22976">
        <w:rPr>
          <w:rFonts w:ascii="Georgia" w:hAnsi="Georgia" w:cs="Arial"/>
          <w:color w:val="000000"/>
          <w:szCs w:val="24"/>
        </w:rPr>
        <w:t>P</w:t>
      </w:r>
      <w:r w:rsidR="004B019A" w:rsidRPr="00C22976">
        <w:rPr>
          <w:rFonts w:ascii="Georgia" w:hAnsi="Georgia" w:cs="Arial"/>
          <w:color w:val="000000"/>
          <w:szCs w:val="24"/>
        </w:rPr>
        <w:t xml:space="preserve">retende </w:t>
      </w:r>
      <w:r w:rsidR="00A63585" w:rsidRPr="00C22976">
        <w:rPr>
          <w:rFonts w:ascii="Georgia" w:hAnsi="Georgia" w:cs="Arial"/>
          <w:color w:val="000000"/>
          <w:szCs w:val="24"/>
        </w:rPr>
        <w:t>el</w:t>
      </w:r>
      <w:r w:rsidRPr="00C22976">
        <w:rPr>
          <w:rFonts w:ascii="Georgia" w:hAnsi="Georgia" w:cs="Arial"/>
          <w:color w:val="000000"/>
          <w:szCs w:val="24"/>
        </w:rPr>
        <w:t xml:space="preserve"> accionante </w:t>
      </w:r>
      <w:r w:rsidR="004B019A" w:rsidRPr="00C22976">
        <w:rPr>
          <w:rFonts w:ascii="Georgia" w:hAnsi="Georgia" w:cs="Arial"/>
          <w:color w:val="000000"/>
          <w:szCs w:val="24"/>
        </w:rPr>
        <w:t xml:space="preserve">que: </w:t>
      </w:r>
      <w:r w:rsidR="00AD2BA8" w:rsidRPr="00C22976">
        <w:rPr>
          <w:rFonts w:ascii="Georgia" w:hAnsi="Georgia" w:cs="Arial"/>
          <w:szCs w:val="24"/>
        </w:rPr>
        <w:t>(i) Se tutelen los derechos invocados;</w:t>
      </w:r>
      <w:r w:rsidR="00C51D3A" w:rsidRPr="00C22976">
        <w:rPr>
          <w:rFonts w:ascii="Georgia" w:hAnsi="Georgia" w:cs="Arial"/>
          <w:szCs w:val="24"/>
        </w:rPr>
        <w:t xml:space="preserve"> y</w:t>
      </w:r>
      <w:r w:rsidR="00AD2BA8" w:rsidRPr="00C22976">
        <w:rPr>
          <w:rFonts w:ascii="Georgia" w:hAnsi="Georgia" w:cs="Arial"/>
          <w:color w:val="000000"/>
          <w:szCs w:val="24"/>
        </w:rPr>
        <w:t xml:space="preserve"> </w:t>
      </w:r>
      <w:r w:rsidR="004B019A" w:rsidRPr="00C22976">
        <w:rPr>
          <w:rFonts w:ascii="Georgia" w:hAnsi="Georgia" w:cs="Arial"/>
          <w:color w:val="000000"/>
          <w:szCs w:val="24"/>
        </w:rPr>
        <w:t>(</w:t>
      </w:r>
      <w:r w:rsidR="00AD2BA8" w:rsidRPr="00C22976">
        <w:rPr>
          <w:rFonts w:ascii="Georgia" w:hAnsi="Georgia" w:cs="Arial"/>
          <w:color w:val="000000"/>
          <w:szCs w:val="24"/>
        </w:rPr>
        <w:t>i</w:t>
      </w:r>
      <w:r w:rsidR="004B019A" w:rsidRPr="00C22976">
        <w:rPr>
          <w:rFonts w:ascii="Georgia" w:hAnsi="Georgia" w:cs="Arial"/>
          <w:color w:val="000000"/>
          <w:szCs w:val="24"/>
        </w:rPr>
        <w:t xml:space="preserve">i) </w:t>
      </w:r>
      <w:r w:rsidR="00AD2BA8" w:rsidRPr="00C22976">
        <w:rPr>
          <w:rFonts w:ascii="Georgia" w:hAnsi="Georgia" w:cs="Arial"/>
          <w:szCs w:val="24"/>
        </w:rPr>
        <w:t xml:space="preserve">Se </w:t>
      </w:r>
      <w:r w:rsidR="006447DF">
        <w:rPr>
          <w:rFonts w:ascii="Georgia" w:hAnsi="Georgia" w:cs="Arial"/>
          <w:szCs w:val="24"/>
        </w:rPr>
        <w:t>ordene al Ministerio de Trabajo aprobar el traslado de sitio de trabajo de Pereira a Armenia</w:t>
      </w:r>
      <w:r w:rsidR="00C51D3A" w:rsidRPr="00C22976">
        <w:rPr>
          <w:rFonts w:ascii="Georgia" w:hAnsi="Georgia" w:cs="Arial"/>
          <w:szCs w:val="24"/>
        </w:rPr>
        <w:t xml:space="preserve"> </w:t>
      </w:r>
      <w:r w:rsidR="00235C5D" w:rsidRPr="00C22976">
        <w:rPr>
          <w:rFonts w:ascii="Georgia" w:hAnsi="Georgia" w:cs="Arial"/>
        </w:rPr>
        <w:t xml:space="preserve">(Folio </w:t>
      </w:r>
      <w:r w:rsidR="006447DF">
        <w:rPr>
          <w:rFonts w:ascii="Georgia" w:hAnsi="Georgia" w:cs="Arial"/>
        </w:rPr>
        <w:t>11</w:t>
      </w:r>
      <w:r w:rsidR="003E18C4" w:rsidRPr="00C22976">
        <w:rPr>
          <w:rFonts w:ascii="Georgia" w:hAnsi="Georgia" w:cs="Arial"/>
        </w:rPr>
        <w:t>, este cuaderno</w:t>
      </w:r>
      <w:r w:rsidR="00235C5D" w:rsidRPr="00C22976">
        <w:rPr>
          <w:rFonts w:ascii="Georgia" w:hAnsi="Georgia" w:cs="Arial"/>
        </w:rPr>
        <w:t>).</w:t>
      </w:r>
    </w:p>
    <w:p w:rsidR="00CE71D8" w:rsidRPr="00C22976" w:rsidRDefault="00CE71D8" w:rsidP="000145EA">
      <w:pPr>
        <w:pStyle w:val="Sinespaciado"/>
        <w:spacing w:line="360" w:lineRule="auto"/>
        <w:jc w:val="both"/>
        <w:rPr>
          <w:rFonts w:ascii="Georgia" w:hAnsi="Georgia" w:cs="Arial"/>
          <w:szCs w:val="24"/>
        </w:rPr>
      </w:pPr>
    </w:p>
    <w:p w:rsidR="0099045D" w:rsidRPr="00C22976" w:rsidRDefault="0099045D" w:rsidP="00101AE0">
      <w:pPr>
        <w:pStyle w:val="Sinespaciado"/>
        <w:numPr>
          <w:ilvl w:val="0"/>
          <w:numId w:val="1"/>
        </w:numPr>
        <w:spacing w:line="360" w:lineRule="auto"/>
        <w:jc w:val="both"/>
        <w:rPr>
          <w:rFonts w:ascii="Georgia" w:hAnsi="Georgia"/>
          <w:szCs w:val="24"/>
        </w:rPr>
      </w:pPr>
      <w:r w:rsidRPr="00C22976">
        <w:rPr>
          <w:rFonts w:ascii="Georgia" w:hAnsi="Georgia"/>
          <w:szCs w:val="24"/>
        </w:rPr>
        <w:t>LA SÍNTESIS DE LA CRÓNICA PROCESAL</w:t>
      </w:r>
    </w:p>
    <w:p w:rsidR="0035297D" w:rsidRPr="00C22976" w:rsidRDefault="0035297D" w:rsidP="00704D44">
      <w:pPr>
        <w:pStyle w:val="Sinespaciado"/>
        <w:tabs>
          <w:tab w:val="left" w:pos="1200"/>
        </w:tabs>
        <w:spacing w:line="360" w:lineRule="auto"/>
        <w:jc w:val="both"/>
        <w:rPr>
          <w:rFonts w:ascii="Georgia" w:hAnsi="Georgia"/>
          <w:szCs w:val="24"/>
        </w:rPr>
      </w:pPr>
    </w:p>
    <w:p w:rsidR="00235C5D" w:rsidRPr="00C22976" w:rsidRDefault="00235C5D" w:rsidP="00235C5D">
      <w:pPr>
        <w:spacing w:line="360" w:lineRule="auto"/>
        <w:jc w:val="both"/>
        <w:rPr>
          <w:rFonts w:ascii="Georgia" w:hAnsi="Georgia" w:cs="Arial"/>
          <w:spacing w:val="3"/>
        </w:rPr>
      </w:pPr>
      <w:r w:rsidRPr="00C22976">
        <w:rPr>
          <w:rFonts w:ascii="Georgia" w:hAnsi="Georgia"/>
        </w:rPr>
        <w:t xml:space="preserve">En reparto ordinario del </w:t>
      </w:r>
      <w:r w:rsidR="007C74C9">
        <w:rPr>
          <w:rFonts w:ascii="Georgia" w:hAnsi="Georgia"/>
        </w:rPr>
        <w:t>27</w:t>
      </w:r>
      <w:r w:rsidR="00C51D3A" w:rsidRPr="00C22976">
        <w:rPr>
          <w:rFonts w:ascii="Georgia" w:hAnsi="Georgia"/>
        </w:rPr>
        <w:t>-</w:t>
      </w:r>
      <w:r w:rsidR="007C74C9">
        <w:rPr>
          <w:rFonts w:ascii="Georgia" w:hAnsi="Georgia"/>
        </w:rPr>
        <w:t>11</w:t>
      </w:r>
      <w:r w:rsidR="00C51D3A" w:rsidRPr="00C22976">
        <w:rPr>
          <w:rFonts w:ascii="Georgia" w:hAnsi="Georgia"/>
        </w:rPr>
        <w:t xml:space="preserve">-2017 </w:t>
      </w:r>
      <w:r w:rsidR="00EF10BF" w:rsidRPr="00C22976">
        <w:rPr>
          <w:rFonts w:ascii="Georgia" w:hAnsi="Georgia"/>
        </w:rPr>
        <w:t>fue asignada a este Despacho,</w:t>
      </w:r>
      <w:r w:rsidRPr="00C22976">
        <w:rPr>
          <w:rFonts w:ascii="Georgia" w:hAnsi="Georgia"/>
        </w:rPr>
        <w:t xml:space="preserve"> con providencia </w:t>
      </w:r>
      <w:r w:rsidR="007C74C9">
        <w:rPr>
          <w:rFonts w:ascii="Georgia" w:hAnsi="Georgia"/>
        </w:rPr>
        <w:t xml:space="preserve">del </w:t>
      </w:r>
      <w:proofErr w:type="spellStart"/>
      <w:r w:rsidR="007C74C9">
        <w:rPr>
          <w:rFonts w:ascii="Georgia" w:hAnsi="Georgia"/>
        </w:rPr>
        <w:t>dìa</w:t>
      </w:r>
      <w:proofErr w:type="spellEnd"/>
      <w:r w:rsidR="007C74C9">
        <w:rPr>
          <w:rFonts w:ascii="Georgia" w:hAnsi="Georgia"/>
        </w:rPr>
        <w:t xml:space="preserve"> </w:t>
      </w:r>
      <w:r w:rsidR="007C74C9">
        <w:rPr>
          <w:rFonts w:ascii="Georgia" w:hAnsi="Georgia"/>
        </w:rPr>
        <w:lastRenderedPageBreak/>
        <w:t>hábil siguiente</w:t>
      </w:r>
      <w:r w:rsidRPr="00C22976">
        <w:rPr>
          <w:rFonts w:ascii="Georgia" w:hAnsi="Georgia"/>
        </w:rPr>
        <w:t xml:space="preserve">, se </w:t>
      </w:r>
      <w:r w:rsidR="00EF10BF" w:rsidRPr="00C22976">
        <w:rPr>
          <w:rFonts w:ascii="Georgia" w:hAnsi="Georgia"/>
        </w:rPr>
        <w:t>admitió</w:t>
      </w:r>
      <w:r w:rsidRPr="00C22976">
        <w:rPr>
          <w:rFonts w:ascii="Georgia" w:hAnsi="Georgia"/>
        </w:rPr>
        <w:t xml:space="preserve">, se vinculó a quienes se estimó conveniente y se dispuso notificar a la partes, entre otros ordenamientos (Folio </w:t>
      </w:r>
      <w:r w:rsidR="007C74C9">
        <w:rPr>
          <w:rFonts w:ascii="Georgia" w:hAnsi="Georgia"/>
        </w:rPr>
        <w:t>31</w:t>
      </w:r>
      <w:r w:rsidRPr="00C22976">
        <w:rPr>
          <w:rFonts w:ascii="Georgia" w:hAnsi="Georgia"/>
        </w:rPr>
        <w:t>, ibídem). Fueron debidamente notificados l</w:t>
      </w:r>
      <w:r w:rsidR="00D06248" w:rsidRPr="00C22976">
        <w:rPr>
          <w:rFonts w:ascii="Georgia" w:hAnsi="Georgia"/>
        </w:rPr>
        <w:t>os extremos de la acción (Folio</w:t>
      </w:r>
      <w:r w:rsidR="00A323EA" w:rsidRPr="00C22976">
        <w:rPr>
          <w:rFonts w:ascii="Georgia" w:hAnsi="Georgia"/>
        </w:rPr>
        <w:t>s</w:t>
      </w:r>
      <w:r w:rsidRPr="00C22976">
        <w:rPr>
          <w:rFonts w:ascii="Georgia" w:hAnsi="Georgia"/>
        </w:rPr>
        <w:t xml:space="preserve"> </w:t>
      </w:r>
      <w:r w:rsidR="007C74C9">
        <w:rPr>
          <w:rFonts w:ascii="Georgia" w:hAnsi="Georgia"/>
        </w:rPr>
        <w:t>32 y 33</w:t>
      </w:r>
      <w:r w:rsidRPr="00C22976">
        <w:rPr>
          <w:rFonts w:ascii="Georgia" w:hAnsi="Georgia"/>
        </w:rPr>
        <w:t xml:space="preserve">, ibídem). </w:t>
      </w:r>
      <w:r w:rsidR="007C74C9">
        <w:rPr>
          <w:rFonts w:ascii="Georgia" w:hAnsi="Georgia"/>
        </w:rPr>
        <w:t>Contestó</w:t>
      </w:r>
      <w:r w:rsidRPr="00C22976">
        <w:rPr>
          <w:rFonts w:ascii="Georgia" w:hAnsi="Georgia"/>
        </w:rPr>
        <w:t xml:space="preserve"> </w:t>
      </w:r>
      <w:r w:rsidR="007C74C9">
        <w:rPr>
          <w:rFonts w:ascii="Georgia" w:hAnsi="Georgia"/>
        </w:rPr>
        <w:t xml:space="preserve">el Director Territorial Risaralda del Ministerio de Trabajo </w:t>
      </w:r>
      <w:r w:rsidR="00A323EA" w:rsidRPr="00C22976">
        <w:rPr>
          <w:rFonts w:ascii="Georgia" w:hAnsi="Georgia"/>
        </w:rPr>
        <w:t xml:space="preserve">(Folios </w:t>
      </w:r>
      <w:r w:rsidR="007C74C9">
        <w:rPr>
          <w:rFonts w:ascii="Georgia" w:hAnsi="Georgia"/>
        </w:rPr>
        <w:t>35 a 50</w:t>
      </w:r>
      <w:r w:rsidR="003D6A9A" w:rsidRPr="00C22976">
        <w:rPr>
          <w:rFonts w:ascii="Georgia" w:hAnsi="Georgia"/>
        </w:rPr>
        <w:t>, ibídem)</w:t>
      </w:r>
      <w:r w:rsidRPr="00C22976">
        <w:rPr>
          <w:rFonts w:ascii="Georgia" w:hAnsi="Georgia" w:cs="Arial"/>
          <w:spacing w:val="3"/>
        </w:rPr>
        <w:t>.</w:t>
      </w:r>
      <w:r w:rsidR="00A323EA" w:rsidRPr="00C22976">
        <w:rPr>
          <w:rFonts w:ascii="Georgia" w:hAnsi="Georgia" w:cs="Arial"/>
          <w:spacing w:val="3"/>
        </w:rPr>
        <w:t xml:space="preserve"> </w:t>
      </w:r>
    </w:p>
    <w:p w:rsidR="00B41B34" w:rsidRPr="00CB5DE3" w:rsidRDefault="00B41B34" w:rsidP="00B50331">
      <w:pPr>
        <w:spacing w:line="360" w:lineRule="auto"/>
        <w:jc w:val="both"/>
        <w:rPr>
          <w:rFonts w:ascii="Georgia" w:hAnsi="Georgia"/>
        </w:rPr>
      </w:pPr>
    </w:p>
    <w:p w:rsidR="007C74C9" w:rsidRDefault="00CF429F" w:rsidP="00CF429F">
      <w:pPr>
        <w:numPr>
          <w:ilvl w:val="0"/>
          <w:numId w:val="18"/>
        </w:numPr>
        <w:spacing w:line="360" w:lineRule="auto"/>
        <w:jc w:val="both"/>
        <w:rPr>
          <w:rFonts w:ascii="Georgia" w:hAnsi="Georgia"/>
        </w:rPr>
      </w:pPr>
      <w:r w:rsidRPr="00C22976">
        <w:rPr>
          <w:rFonts w:ascii="Georgia" w:hAnsi="Georgia"/>
        </w:rPr>
        <w:t>LA SINOPSIS DE LA</w:t>
      </w:r>
      <w:r w:rsidR="00725242" w:rsidRPr="00C22976">
        <w:rPr>
          <w:rFonts w:ascii="Georgia" w:hAnsi="Georgia"/>
        </w:rPr>
        <w:t xml:space="preserve"> </w:t>
      </w:r>
      <w:r w:rsidRPr="00C22976">
        <w:rPr>
          <w:rFonts w:ascii="Georgia" w:hAnsi="Georgia"/>
        </w:rPr>
        <w:t>RESPUESTA</w:t>
      </w:r>
    </w:p>
    <w:p w:rsidR="006F4450" w:rsidRPr="00C22976" w:rsidRDefault="006F4450" w:rsidP="006F4450">
      <w:pPr>
        <w:spacing w:line="360" w:lineRule="auto"/>
        <w:jc w:val="both"/>
        <w:rPr>
          <w:rFonts w:ascii="Georgia" w:hAnsi="Georgia"/>
        </w:rPr>
      </w:pPr>
    </w:p>
    <w:p w:rsidR="00D651AB" w:rsidRDefault="007C74C9" w:rsidP="006064E0">
      <w:pPr>
        <w:spacing w:line="360" w:lineRule="auto"/>
        <w:jc w:val="both"/>
        <w:rPr>
          <w:rFonts w:ascii="Georgia" w:hAnsi="Georgia"/>
        </w:rPr>
      </w:pPr>
      <w:r>
        <w:rPr>
          <w:rFonts w:ascii="Georgia" w:hAnsi="Georgia"/>
        </w:rPr>
        <w:t xml:space="preserve">El Director Territorial Risaralda del Ministerio de Trabajo </w:t>
      </w:r>
      <w:r w:rsidR="000D1B03">
        <w:rPr>
          <w:rFonts w:ascii="Georgia" w:hAnsi="Georgia"/>
        </w:rPr>
        <w:t xml:space="preserve">refiere </w:t>
      </w:r>
      <w:r w:rsidR="00D651AB">
        <w:rPr>
          <w:rFonts w:ascii="Georgia" w:hAnsi="Georgia"/>
        </w:rPr>
        <w:t>que la Subdirección de Gestión de Talento Humano a nivel central es la autoridad competente para resolver asuntos relacionados con traslados laborales; además, aduce que la territorial a su cargo presenta un déficit de inspectores de trabajo, cuenta con siete (7) cargos de los cuales tres (3) están con vacancia definitiva y los cuatro (4) restantes los ocupan funcionarios con restricciones médicas o licencia no remunerada, lo que ha repercutido en una congestión administrativa. Pidió su desvinculación (Folios 35 a 50, ib.).</w:t>
      </w:r>
    </w:p>
    <w:p w:rsidR="00D651AB" w:rsidRDefault="00D651AB" w:rsidP="006064E0">
      <w:pPr>
        <w:spacing w:line="360" w:lineRule="auto"/>
        <w:jc w:val="both"/>
        <w:rPr>
          <w:rFonts w:ascii="Georgia" w:hAnsi="Georgia"/>
        </w:rPr>
      </w:pPr>
    </w:p>
    <w:p w:rsidR="00E06BFF" w:rsidRPr="00C22976" w:rsidRDefault="00E06BFF" w:rsidP="00832CC5">
      <w:pPr>
        <w:pStyle w:val="Prrafodelista"/>
        <w:numPr>
          <w:ilvl w:val="0"/>
          <w:numId w:val="18"/>
        </w:numPr>
        <w:spacing w:line="360" w:lineRule="auto"/>
        <w:jc w:val="both"/>
        <w:rPr>
          <w:rFonts w:ascii="Georgia" w:hAnsi="Georgia"/>
        </w:rPr>
      </w:pPr>
      <w:r w:rsidRPr="00C22976">
        <w:rPr>
          <w:rFonts w:ascii="Georgia" w:hAnsi="Georgia"/>
        </w:rPr>
        <w:t>LA FUNDAMENTACIÓN JURÍDICA PARA DECIDIR</w:t>
      </w:r>
    </w:p>
    <w:p w:rsidR="00E06BFF" w:rsidRPr="00C22976" w:rsidRDefault="00E06BFF" w:rsidP="00E06BFF">
      <w:pPr>
        <w:pStyle w:val="Textoindependiente"/>
        <w:numPr>
          <w:ilvl w:val="1"/>
          <w:numId w:val="1"/>
        </w:numPr>
        <w:tabs>
          <w:tab w:val="clear" w:pos="708"/>
          <w:tab w:val="left" w:pos="709"/>
        </w:tabs>
        <w:spacing w:line="360" w:lineRule="auto"/>
        <w:ind w:left="720" w:hanging="720"/>
        <w:rPr>
          <w:rFonts w:ascii="Georgia" w:hAnsi="Georgia"/>
          <w:szCs w:val="24"/>
        </w:rPr>
      </w:pPr>
    </w:p>
    <w:p w:rsidR="00E06BFF" w:rsidRPr="00C22976" w:rsidRDefault="00E06BFF" w:rsidP="00E06BFF">
      <w:pPr>
        <w:pStyle w:val="Prrafodelista"/>
        <w:numPr>
          <w:ilvl w:val="0"/>
          <w:numId w:val="18"/>
        </w:numPr>
        <w:spacing w:line="360" w:lineRule="auto"/>
        <w:jc w:val="both"/>
        <w:rPr>
          <w:rFonts w:ascii="Georgia" w:hAnsi="Georgia"/>
          <w:vanish/>
        </w:rPr>
      </w:pPr>
    </w:p>
    <w:p w:rsidR="00E06BFF" w:rsidRPr="00C22976" w:rsidRDefault="00E06BFF" w:rsidP="008E2A4C">
      <w:pPr>
        <w:pStyle w:val="Prrafodelista"/>
        <w:numPr>
          <w:ilvl w:val="1"/>
          <w:numId w:val="31"/>
        </w:numPr>
        <w:tabs>
          <w:tab w:val="left" w:pos="709"/>
        </w:tabs>
        <w:spacing w:line="360" w:lineRule="auto"/>
        <w:jc w:val="both"/>
        <w:rPr>
          <w:rFonts w:ascii="Georgia" w:hAnsi="Georgia" w:cs="Arial"/>
          <w:szCs w:val="22"/>
        </w:rPr>
      </w:pPr>
      <w:r w:rsidRPr="00C22976">
        <w:rPr>
          <w:rFonts w:ascii="Georgia" w:hAnsi="Georgia"/>
          <w:smallCaps/>
        </w:rPr>
        <w:t>La competencia</w:t>
      </w:r>
      <w:r w:rsidR="008E2A4C" w:rsidRPr="00C22976">
        <w:rPr>
          <w:rFonts w:ascii="Georgia" w:hAnsi="Georgia"/>
          <w:smallCaps/>
        </w:rPr>
        <w:t xml:space="preserve">. </w:t>
      </w:r>
      <w:r w:rsidRPr="00C22976">
        <w:rPr>
          <w:rFonts w:ascii="Georgia" w:hAnsi="Georgia" w:cs="Arial"/>
        </w:rPr>
        <w:t xml:space="preserve">Este Tribunal es competente para conocer la acción en virtud del factor territorial, en razón al lugar donde ocurre la presunta violación, al tener </w:t>
      </w:r>
      <w:r w:rsidR="008E2A4C" w:rsidRPr="00C22976">
        <w:rPr>
          <w:rFonts w:ascii="Georgia" w:hAnsi="Georgia" w:cs="Arial"/>
        </w:rPr>
        <w:t xml:space="preserve">el </w:t>
      </w:r>
      <w:r w:rsidRPr="00C22976">
        <w:rPr>
          <w:rFonts w:ascii="Georgia" w:hAnsi="Georgia" w:cs="Arial"/>
        </w:rPr>
        <w:t>accionante su domicilio en este Distrito</w:t>
      </w:r>
      <w:r w:rsidR="00832CC5" w:rsidRPr="00C22976">
        <w:rPr>
          <w:rFonts w:ascii="Georgia" w:hAnsi="Georgia" w:cs="Arial"/>
        </w:rPr>
        <w:t xml:space="preserve">, </w:t>
      </w:r>
      <w:r w:rsidR="000E4EBE" w:rsidRPr="00C22976">
        <w:rPr>
          <w:rFonts w:ascii="Georgia" w:hAnsi="Georgia" w:cs="Arial"/>
        </w:rPr>
        <w:t xml:space="preserve">también, </w:t>
      </w:r>
      <w:r w:rsidR="00832CC5" w:rsidRPr="00C22976">
        <w:rPr>
          <w:rFonts w:ascii="Georgia" w:hAnsi="Georgia" w:cs="Arial"/>
        </w:rPr>
        <w:t xml:space="preserve">por el factor </w:t>
      </w:r>
      <w:r w:rsidR="000E4EBE" w:rsidRPr="00C22976">
        <w:rPr>
          <w:rFonts w:ascii="Georgia" w:hAnsi="Georgia" w:cs="Arial"/>
        </w:rPr>
        <w:t>orgánico,</w:t>
      </w:r>
      <w:r w:rsidR="00832CC5" w:rsidRPr="00C22976">
        <w:rPr>
          <w:rFonts w:ascii="Georgia" w:hAnsi="Georgia" w:cs="Arial"/>
        </w:rPr>
        <w:t xml:space="preserve"> dado que </w:t>
      </w:r>
      <w:r w:rsidR="00A3743E" w:rsidRPr="00C22976">
        <w:rPr>
          <w:rFonts w:ascii="Georgia" w:hAnsi="Georgia" w:cs="Arial"/>
        </w:rPr>
        <w:t xml:space="preserve">las accionadas </w:t>
      </w:r>
      <w:r w:rsidR="00832CC5" w:rsidRPr="00C22976">
        <w:rPr>
          <w:rFonts w:ascii="Georgia" w:hAnsi="Georgia" w:cs="Arial"/>
        </w:rPr>
        <w:t xml:space="preserve">son </w:t>
      </w:r>
      <w:r w:rsidRPr="00C22976">
        <w:rPr>
          <w:rFonts w:ascii="Georgia" w:hAnsi="Georgia" w:cs="Arial"/>
          <w:szCs w:val="22"/>
        </w:rPr>
        <w:t>autoridad</w:t>
      </w:r>
      <w:r w:rsidR="00832CC5" w:rsidRPr="00C22976">
        <w:rPr>
          <w:rFonts w:ascii="Georgia" w:hAnsi="Georgia" w:cs="Arial"/>
          <w:szCs w:val="22"/>
        </w:rPr>
        <w:t>es</w:t>
      </w:r>
      <w:r w:rsidRPr="00C22976">
        <w:rPr>
          <w:rFonts w:ascii="Georgia" w:hAnsi="Georgia" w:cs="Arial"/>
          <w:szCs w:val="22"/>
        </w:rPr>
        <w:t xml:space="preserve"> pública</w:t>
      </w:r>
      <w:r w:rsidR="00832CC5" w:rsidRPr="00C22976">
        <w:rPr>
          <w:rFonts w:ascii="Georgia" w:hAnsi="Georgia" w:cs="Arial"/>
          <w:szCs w:val="22"/>
        </w:rPr>
        <w:t>s</w:t>
      </w:r>
      <w:r w:rsidRPr="00C22976">
        <w:rPr>
          <w:rFonts w:ascii="Georgia" w:hAnsi="Georgia" w:cs="Arial"/>
          <w:szCs w:val="22"/>
        </w:rPr>
        <w:t xml:space="preserve"> del orden nacional (</w:t>
      </w:r>
      <w:r w:rsidR="00CB5DE3" w:rsidRPr="00CB5DE3">
        <w:rPr>
          <w:rFonts w:ascii="Georgia" w:hAnsi="Georgia" w:cs="Arial"/>
          <w:bCs/>
          <w:szCs w:val="22"/>
        </w:rPr>
        <w:t>Artículo</w:t>
      </w:r>
      <w:r w:rsidR="00CB5DE3" w:rsidRPr="00CB5DE3">
        <w:rPr>
          <w:rFonts w:ascii="Georgia" w:hAnsi="Georgia" w:cs="Arial"/>
          <w:szCs w:val="22"/>
        </w:rPr>
        <w:t> </w:t>
      </w:r>
      <w:r w:rsidR="00CB5DE3" w:rsidRPr="00CB5DE3">
        <w:rPr>
          <w:rFonts w:ascii="Georgia" w:hAnsi="Georgia" w:cs="Arial"/>
          <w:bCs/>
          <w:szCs w:val="22"/>
        </w:rPr>
        <w:t>2.2.3.1.2.1.</w:t>
      </w:r>
      <w:r w:rsidRPr="00C22976">
        <w:rPr>
          <w:rFonts w:ascii="Georgia" w:hAnsi="Georgia" w:cs="Arial"/>
          <w:szCs w:val="22"/>
        </w:rPr>
        <w:t xml:space="preserve">, numeral 1° del Decreto </w:t>
      </w:r>
      <w:r w:rsidR="00CB5DE3">
        <w:rPr>
          <w:rFonts w:ascii="Georgia" w:hAnsi="Georgia" w:cs="Arial"/>
          <w:szCs w:val="22"/>
        </w:rPr>
        <w:t xml:space="preserve">1069 </w:t>
      </w:r>
      <w:r w:rsidRPr="00C22976">
        <w:rPr>
          <w:rFonts w:ascii="Georgia" w:hAnsi="Georgia" w:cs="Arial"/>
          <w:szCs w:val="22"/>
        </w:rPr>
        <w:t xml:space="preserve">del </w:t>
      </w:r>
      <w:r w:rsidR="00CB5DE3">
        <w:rPr>
          <w:rFonts w:ascii="Georgia" w:hAnsi="Georgia" w:cs="Arial"/>
          <w:szCs w:val="22"/>
        </w:rPr>
        <w:t>2015</w:t>
      </w:r>
      <w:r w:rsidR="00D651AB">
        <w:rPr>
          <w:rFonts w:ascii="Georgia" w:hAnsi="Georgia" w:cs="Arial"/>
          <w:szCs w:val="22"/>
        </w:rPr>
        <w:t>, vigente para la época de la radicación de la tutela</w:t>
      </w:r>
      <w:r w:rsidRPr="00C22976">
        <w:rPr>
          <w:rFonts w:ascii="Georgia" w:hAnsi="Georgia" w:cs="Arial"/>
          <w:szCs w:val="22"/>
        </w:rPr>
        <w:t>).</w:t>
      </w:r>
    </w:p>
    <w:p w:rsidR="000E4EBE" w:rsidRPr="00C22976" w:rsidRDefault="000E4EBE" w:rsidP="00E06BFF">
      <w:pPr>
        <w:pStyle w:val="Sangra2detindependiente"/>
        <w:spacing w:after="0" w:line="360" w:lineRule="auto"/>
        <w:ind w:left="0"/>
        <w:jc w:val="both"/>
        <w:rPr>
          <w:rFonts w:ascii="Georgia" w:hAnsi="Georgia" w:cs="Arial"/>
          <w:sz w:val="24"/>
          <w:szCs w:val="22"/>
        </w:rPr>
      </w:pPr>
    </w:p>
    <w:p w:rsidR="00B567E3" w:rsidRPr="00C22976" w:rsidRDefault="00B567E3" w:rsidP="00182573">
      <w:pPr>
        <w:pStyle w:val="Textoindependiente"/>
        <w:numPr>
          <w:ilvl w:val="1"/>
          <w:numId w:val="31"/>
        </w:numPr>
        <w:spacing w:line="360" w:lineRule="auto"/>
        <w:rPr>
          <w:rFonts w:ascii="Georgia" w:hAnsi="Georgia" w:cs="Arial"/>
          <w:lang w:val="es-CO"/>
        </w:rPr>
      </w:pPr>
      <w:r w:rsidRPr="00C22976">
        <w:rPr>
          <w:rFonts w:ascii="Georgia" w:hAnsi="Georgia"/>
          <w:smallCaps/>
          <w:szCs w:val="24"/>
        </w:rPr>
        <w:t>El problema jurídico a resolver</w:t>
      </w:r>
      <w:r w:rsidR="008E2A4C" w:rsidRPr="00C22976">
        <w:rPr>
          <w:rFonts w:ascii="Georgia" w:hAnsi="Georgia"/>
          <w:smallCaps/>
          <w:szCs w:val="24"/>
        </w:rPr>
        <w:t xml:space="preserve">. </w:t>
      </w:r>
      <w:r w:rsidRPr="00C22976">
        <w:rPr>
          <w:rFonts w:ascii="Georgia" w:hAnsi="Georgia" w:cs="Arial"/>
        </w:rPr>
        <w:t>¿Es procedente el amparo constitucional, como mecanismo transitorio, para conjurar la supuesta afectación de derechos fundamentales</w:t>
      </w:r>
      <w:r w:rsidR="008C6364" w:rsidRPr="00C22976">
        <w:rPr>
          <w:rFonts w:ascii="Georgia" w:hAnsi="Georgia" w:cs="Arial"/>
        </w:rPr>
        <w:t xml:space="preserve"> con ocasión de </w:t>
      </w:r>
      <w:r w:rsidR="008E2A4C" w:rsidRPr="00C22976">
        <w:rPr>
          <w:rFonts w:ascii="Georgia" w:hAnsi="Georgia" w:cs="Arial"/>
        </w:rPr>
        <w:t xml:space="preserve">la decisión administrativa </w:t>
      </w:r>
      <w:r w:rsidR="00D651AB">
        <w:rPr>
          <w:rFonts w:ascii="Georgia" w:hAnsi="Georgia" w:cs="Arial"/>
        </w:rPr>
        <w:t xml:space="preserve">que negó el </w:t>
      </w:r>
      <w:r w:rsidR="008E2A4C" w:rsidRPr="00C22976">
        <w:rPr>
          <w:rFonts w:ascii="Georgia" w:hAnsi="Georgia" w:cs="Arial"/>
        </w:rPr>
        <w:t xml:space="preserve">traslado </w:t>
      </w:r>
      <w:r w:rsidR="00D651AB">
        <w:rPr>
          <w:rFonts w:ascii="Georgia" w:hAnsi="Georgia" w:cs="Arial"/>
        </w:rPr>
        <w:t>solicitado por la actora</w:t>
      </w:r>
      <w:r w:rsidRPr="00C22976">
        <w:rPr>
          <w:rFonts w:ascii="Georgia" w:hAnsi="Georgia" w:cs="Arial"/>
        </w:rPr>
        <w:t>?</w:t>
      </w:r>
    </w:p>
    <w:p w:rsidR="00B567E3" w:rsidRPr="00CB5DE3"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0E4EBE" w:rsidRPr="00C22976" w:rsidRDefault="000E4EBE" w:rsidP="000E4EBE">
      <w:pPr>
        <w:pStyle w:val="Textoindependiente"/>
        <w:numPr>
          <w:ilvl w:val="1"/>
          <w:numId w:val="31"/>
        </w:numPr>
        <w:tabs>
          <w:tab w:val="clear" w:pos="708"/>
          <w:tab w:val="clear" w:pos="1416"/>
          <w:tab w:val="left" w:pos="709"/>
          <w:tab w:val="left" w:pos="1418"/>
        </w:tabs>
        <w:spacing w:line="360" w:lineRule="auto"/>
        <w:rPr>
          <w:rFonts w:ascii="Georgia" w:hAnsi="Georgia"/>
          <w:smallCaps/>
          <w:szCs w:val="24"/>
        </w:rPr>
      </w:pPr>
      <w:r w:rsidRPr="00C22976">
        <w:rPr>
          <w:rFonts w:ascii="Georgia" w:hAnsi="Georgia"/>
          <w:smallCaps/>
          <w:szCs w:val="24"/>
        </w:rPr>
        <w:t>Los presupuestos generales de procedencia</w:t>
      </w:r>
    </w:p>
    <w:p w:rsidR="000E4EBE" w:rsidRPr="00C22976" w:rsidRDefault="000E4EBE" w:rsidP="000E4EBE">
      <w:pPr>
        <w:pStyle w:val="Sinespaciado"/>
        <w:spacing w:line="360" w:lineRule="auto"/>
        <w:jc w:val="both"/>
        <w:rPr>
          <w:rFonts w:ascii="Georgia" w:hAnsi="Georgia" w:cs="Arial"/>
          <w:szCs w:val="24"/>
        </w:rPr>
      </w:pPr>
    </w:p>
    <w:p w:rsidR="000E4EBE" w:rsidRPr="00CA624C" w:rsidRDefault="000E4EBE" w:rsidP="000E4EBE">
      <w:pPr>
        <w:pStyle w:val="Prrafodelista"/>
        <w:numPr>
          <w:ilvl w:val="2"/>
          <w:numId w:val="31"/>
        </w:numPr>
        <w:spacing w:line="360" w:lineRule="auto"/>
        <w:jc w:val="both"/>
        <w:rPr>
          <w:rFonts w:ascii="Georgia" w:hAnsi="Georgia"/>
          <w:smallCaps/>
          <w:sz w:val="28"/>
        </w:rPr>
      </w:pPr>
      <w:r w:rsidRPr="00CA624C">
        <w:rPr>
          <w:rFonts w:ascii="Georgia" w:hAnsi="Georgia"/>
          <w:smallCaps/>
        </w:rPr>
        <w:t>La legitimación en la causa</w:t>
      </w:r>
    </w:p>
    <w:p w:rsidR="000E4EBE" w:rsidRPr="00C22976" w:rsidRDefault="000E4EBE" w:rsidP="000E4EBE">
      <w:pPr>
        <w:pStyle w:val="Textoindependiente"/>
        <w:numPr>
          <w:ilvl w:val="1"/>
          <w:numId w:val="1"/>
        </w:numPr>
        <w:spacing w:line="360" w:lineRule="auto"/>
        <w:ind w:left="720" w:hanging="720"/>
        <w:rPr>
          <w:rFonts w:ascii="Georgia" w:hAnsi="Georgia"/>
          <w:szCs w:val="24"/>
        </w:rPr>
      </w:pPr>
    </w:p>
    <w:p w:rsidR="000E4EBE" w:rsidRPr="00C22976" w:rsidRDefault="000E4EBE" w:rsidP="000E4EBE">
      <w:pPr>
        <w:pStyle w:val="Textoindependiente"/>
        <w:spacing w:line="360" w:lineRule="auto"/>
        <w:rPr>
          <w:rFonts w:ascii="Georgia" w:hAnsi="Georgia" w:cs="Arial"/>
          <w:szCs w:val="22"/>
        </w:rPr>
      </w:pPr>
      <w:r w:rsidRPr="00C22976">
        <w:rPr>
          <w:rFonts w:ascii="Georgia" w:hAnsi="Georgia" w:cs="Arial"/>
          <w:szCs w:val="22"/>
        </w:rPr>
        <w:t xml:space="preserve">Por activa se cumple en consideración a que </w:t>
      </w:r>
      <w:r w:rsidR="00D651AB">
        <w:rPr>
          <w:rFonts w:ascii="Georgia" w:hAnsi="Georgia" w:cs="Arial"/>
          <w:szCs w:val="22"/>
        </w:rPr>
        <w:t xml:space="preserve">la </w:t>
      </w:r>
      <w:r w:rsidRPr="00C22976">
        <w:rPr>
          <w:rFonts w:ascii="Georgia" w:hAnsi="Georgia" w:cs="Arial"/>
          <w:szCs w:val="22"/>
        </w:rPr>
        <w:t>señor</w:t>
      </w:r>
      <w:r w:rsidR="00D651AB">
        <w:rPr>
          <w:rFonts w:ascii="Georgia" w:hAnsi="Georgia" w:cs="Arial"/>
          <w:szCs w:val="22"/>
        </w:rPr>
        <w:t>a</w:t>
      </w:r>
      <w:r w:rsidRPr="00C22976">
        <w:rPr>
          <w:rFonts w:ascii="Georgia" w:hAnsi="Georgia" w:cs="Arial"/>
          <w:szCs w:val="22"/>
        </w:rPr>
        <w:t xml:space="preserve"> </w:t>
      </w:r>
      <w:proofErr w:type="spellStart"/>
      <w:r w:rsidR="00D651AB">
        <w:rPr>
          <w:rFonts w:ascii="Georgia" w:hAnsi="Georgia" w:cs="Arial"/>
          <w:szCs w:val="22"/>
        </w:rPr>
        <w:t>Islena</w:t>
      </w:r>
      <w:proofErr w:type="spellEnd"/>
      <w:r w:rsidR="00D651AB">
        <w:rPr>
          <w:rFonts w:ascii="Georgia" w:hAnsi="Georgia" w:cs="Arial"/>
          <w:szCs w:val="22"/>
        </w:rPr>
        <w:t xml:space="preserve"> Marcela Colorado Zapata es funcionaria de la Territorial Risaralda del Ministerio de</w:t>
      </w:r>
      <w:r w:rsidR="00CB5DE3">
        <w:rPr>
          <w:rFonts w:ascii="Georgia" w:hAnsi="Georgia" w:cs="Arial"/>
          <w:szCs w:val="22"/>
        </w:rPr>
        <w:t>l</w:t>
      </w:r>
      <w:r w:rsidR="00D651AB">
        <w:rPr>
          <w:rFonts w:ascii="Georgia" w:hAnsi="Georgia" w:cs="Arial"/>
          <w:szCs w:val="22"/>
        </w:rPr>
        <w:t xml:space="preserve"> Trabajo y solicitó </w:t>
      </w:r>
      <w:r w:rsidR="00DF5A90">
        <w:rPr>
          <w:rFonts w:ascii="Georgia" w:hAnsi="Georgia" w:cs="Arial"/>
          <w:szCs w:val="22"/>
        </w:rPr>
        <w:t>el traslado laboral (Folios 22 y 28, este cuadro)</w:t>
      </w:r>
      <w:r w:rsidRPr="00C22976">
        <w:rPr>
          <w:rFonts w:ascii="Georgia" w:hAnsi="Georgia" w:cs="Arial"/>
          <w:szCs w:val="22"/>
        </w:rPr>
        <w:t xml:space="preserve">. Por pasiva, </w:t>
      </w:r>
      <w:r w:rsidR="008E2A4C" w:rsidRPr="00C22976">
        <w:rPr>
          <w:rFonts w:ascii="Georgia" w:hAnsi="Georgia" w:cs="Arial"/>
          <w:szCs w:val="22"/>
        </w:rPr>
        <w:t xml:space="preserve">la </w:t>
      </w:r>
      <w:r w:rsidR="00DF5A90">
        <w:rPr>
          <w:rFonts w:ascii="Georgia" w:hAnsi="Georgia" w:cs="Arial"/>
          <w:szCs w:val="22"/>
        </w:rPr>
        <w:t xml:space="preserve">autoridad Territorial y la Coordinadora Grupo IVC-RCC, porque fueron los destinatarios de la petición </w:t>
      </w:r>
      <w:r w:rsidRPr="00C22976">
        <w:rPr>
          <w:rFonts w:ascii="Georgia" w:hAnsi="Georgia" w:cs="Arial"/>
          <w:szCs w:val="22"/>
        </w:rPr>
        <w:t>(</w:t>
      </w:r>
      <w:r w:rsidR="00DF5A90">
        <w:rPr>
          <w:rFonts w:ascii="Georgia" w:hAnsi="Georgia" w:cs="Arial"/>
          <w:szCs w:val="22"/>
          <w:lang w:val="es-CO"/>
        </w:rPr>
        <w:t>Folio</w:t>
      </w:r>
      <w:r w:rsidR="008E2A4C" w:rsidRPr="00C22976">
        <w:rPr>
          <w:rFonts w:ascii="Georgia" w:hAnsi="Georgia" w:cs="Arial"/>
          <w:szCs w:val="22"/>
          <w:lang w:val="es-CO"/>
        </w:rPr>
        <w:t xml:space="preserve"> </w:t>
      </w:r>
      <w:r w:rsidR="00DF5A90">
        <w:rPr>
          <w:rFonts w:ascii="Georgia" w:hAnsi="Georgia" w:cs="Arial"/>
          <w:szCs w:val="22"/>
          <w:lang w:val="es-CO"/>
        </w:rPr>
        <w:t>22</w:t>
      </w:r>
      <w:r w:rsidR="008E2A4C" w:rsidRPr="00C22976">
        <w:rPr>
          <w:rFonts w:ascii="Georgia" w:hAnsi="Georgia" w:cs="Arial"/>
          <w:szCs w:val="22"/>
          <w:lang w:val="es-CO"/>
        </w:rPr>
        <w:t xml:space="preserve">, </w:t>
      </w:r>
      <w:r w:rsidR="00DF5A90">
        <w:rPr>
          <w:rFonts w:ascii="Georgia" w:hAnsi="Georgia" w:cs="Arial"/>
          <w:szCs w:val="22"/>
          <w:lang w:val="es-CO"/>
        </w:rPr>
        <w:t xml:space="preserve">ibídem); y la Subdirección de Gestión de Talento Humano, toda vez que resolvió </w:t>
      </w:r>
      <w:r w:rsidR="00CA624C">
        <w:rPr>
          <w:rFonts w:ascii="Georgia" w:hAnsi="Georgia" w:cs="Arial"/>
          <w:szCs w:val="22"/>
          <w:lang w:val="es-CO"/>
        </w:rPr>
        <w:t>el pedimento de traslado (Folio 21, ib.)</w:t>
      </w:r>
      <w:r w:rsidRPr="00C22976">
        <w:rPr>
          <w:rFonts w:ascii="Georgia" w:hAnsi="Georgia" w:cs="Arial"/>
          <w:szCs w:val="22"/>
        </w:rPr>
        <w:t>.</w:t>
      </w:r>
    </w:p>
    <w:p w:rsidR="000E4EBE" w:rsidRPr="00C22976" w:rsidRDefault="000E4EBE" w:rsidP="000E4EBE">
      <w:pPr>
        <w:pStyle w:val="Textoindependiente"/>
        <w:spacing w:line="360" w:lineRule="auto"/>
        <w:rPr>
          <w:rFonts w:ascii="Georgia" w:hAnsi="Georgia" w:cs="Arial"/>
          <w:szCs w:val="22"/>
        </w:rPr>
      </w:pPr>
    </w:p>
    <w:p w:rsidR="00386A76" w:rsidRPr="00CA624C" w:rsidRDefault="00386A76" w:rsidP="001C33DC">
      <w:pPr>
        <w:pStyle w:val="Prrafodelista"/>
        <w:numPr>
          <w:ilvl w:val="2"/>
          <w:numId w:val="31"/>
        </w:numPr>
        <w:spacing w:line="360" w:lineRule="auto"/>
        <w:jc w:val="both"/>
        <w:rPr>
          <w:rFonts w:ascii="Georgia" w:hAnsi="Georgia"/>
          <w:smallCaps/>
          <w:sz w:val="28"/>
        </w:rPr>
      </w:pPr>
      <w:r w:rsidRPr="00CA624C">
        <w:rPr>
          <w:rFonts w:ascii="Georgia" w:hAnsi="Georgia"/>
          <w:smallCaps/>
        </w:rPr>
        <w:t>La inmediatez y la subsidiariedad</w:t>
      </w:r>
    </w:p>
    <w:p w:rsidR="00386A76" w:rsidRPr="00C22976" w:rsidRDefault="00386A76" w:rsidP="00E06BFF">
      <w:pPr>
        <w:pStyle w:val="Sinespaciado"/>
        <w:spacing w:line="360" w:lineRule="auto"/>
        <w:jc w:val="both"/>
        <w:rPr>
          <w:rFonts w:ascii="Georgia" w:hAnsi="Georgia" w:cs="Arial"/>
          <w:szCs w:val="24"/>
        </w:rPr>
      </w:pPr>
    </w:p>
    <w:p w:rsidR="00E06BFF" w:rsidRPr="00C22976" w:rsidRDefault="00E06BFF" w:rsidP="00E06BFF">
      <w:pPr>
        <w:pStyle w:val="Sinespaciado"/>
        <w:spacing w:line="360" w:lineRule="auto"/>
        <w:jc w:val="both"/>
        <w:rPr>
          <w:rFonts w:ascii="Georgia" w:hAnsi="Georgia" w:cs="Arial"/>
          <w:szCs w:val="24"/>
        </w:rPr>
      </w:pPr>
      <w:r w:rsidRPr="00C22976">
        <w:rPr>
          <w:rFonts w:ascii="Georgia" w:hAnsi="Georgia" w:cs="Arial"/>
          <w:szCs w:val="24"/>
        </w:rPr>
        <w:t xml:space="preserve">El artículo 86 de la </w:t>
      </w:r>
      <w:r w:rsidR="00CB5DE3">
        <w:rPr>
          <w:rFonts w:ascii="Georgia" w:hAnsi="Georgia" w:cs="Arial"/>
          <w:szCs w:val="24"/>
        </w:rPr>
        <w:t>CP</w:t>
      </w:r>
      <w:r w:rsidRPr="00C22976">
        <w:rPr>
          <w:rFonts w:ascii="Georgia" w:hAnsi="Georgia"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22976">
        <w:rPr>
          <w:rFonts w:ascii="Georgia" w:hAnsi="Georgia" w:cs="Arial"/>
          <w:i/>
          <w:sz w:val="22"/>
          <w:szCs w:val="24"/>
        </w:rPr>
        <w:t>“(…) solo procederá cuando el afectado no disponga de otro medio de defensa judicial, salvo que aquella se utilice como mecanismo transitorio para evitar un perjuicio irremediable.”.</w:t>
      </w:r>
      <w:r w:rsidRPr="00C22976">
        <w:rPr>
          <w:rFonts w:ascii="Georgia" w:hAnsi="Georgia" w:cs="Arial"/>
          <w:sz w:val="22"/>
          <w:szCs w:val="24"/>
        </w:rPr>
        <w:t xml:space="preserve"> </w:t>
      </w:r>
    </w:p>
    <w:p w:rsidR="00E06BFF" w:rsidRPr="00CA624C" w:rsidRDefault="00E06BFF" w:rsidP="00E06BFF">
      <w:pPr>
        <w:pStyle w:val="Sinespaciado"/>
        <w:spacing w:line="360" w:lineRule="auto"/>
        <w:jc w:val="both"/>
        <w:rPr>
          <w:rFonts w:ascii="Georgia" w:hAnsi="Georgia" w:cs="Arial"/>
          <w:noProof/>
          <w:szCs w:val="24"/>
        </w:rPr>
      </w:pPr>
    </w:p>
    <w:p w:rsidR="00E06BFF" w:rsidRDefault="00E06BFF" w:rsidP="00E06BFF">
      <w:pPr>
        <w:pStyle w:val="Sinespaciado"/>
        <w:spacing w:line="360" w:lineRule="auto"/>
        <w:jc w:val="both"/>
        <w:rPr>
          <w:rFonts w:ascii="Georgia" w:hAnsi="Georgia" w:cs="Arial"/>
          <w:noProof/>
          <w:szCs w:val="24"/>
          <w:lang w:val="es-CO"/>
        </w:rPr>
      </w:pPr>
      <w:r w:rsidRPr="00C22976">
        <w:rPr>
          <w:rFonts w:ascii="Georgia" w:hAnsi="Georgia" w:cs="Arial"/>
          <w:noProof/>
          <w:szCs w:val="24"/>
        </w:rPr>
        <w:t xml:space="preserve">Nuestra </w:t>
      </w:r>
      <w:r w:rsidR="00606376" w:rsidRPr="00C22976">
        <w:rPr>
          <w:rFonts w:ascii="Georgia" w:hAnsi="Georgia" w:cs="Arial"/>
          <w:noProof/>
          <w:szCs w:val="24"/>
        </w:rPr>
        <w:t xml:space="preserve">CC </w:t>
      </w:r>
      <w:r w:rsidRPr="00C22976">
        <w:rPr>
          <w:rFonts w:ascii="Georgia" w:hAnsi="Georgia" w:cs="Arial"/>
          <w:noProof/>
          <w:szCs w:val="24"/>
        </w:rPr>
        <w:t>tiene establecido que</w:t>
      </w:r>
      <w:r w:rsidR="00E0756B" w:rsidRPr="00C22976">
        <w:rPr>
          <w:rFonts w:ascii="Georgia" w:hAnsi="Georgia" w:cs="Arial"/>
          <w:noProof/>
          <w:szCs w:val="24"/>
        </w:rPr>
        <w:t>:</w:t>
      </w:r>
      <w:r w:rsidRPr="00C22976">
        <w:rPr>
          <w:rFonts w:ascii="Georgia" w:hAnsi="Georgia" w:cs="Arial"/>
          <w:noProof/>
          <w:szCs w:val="24"/>
        </w:rPr>
        <w:t xml:space="preserve"> (i) La </w:t>
      </w:r>
      <w:r w:rsidRPr="00C22976">
        <w:rPr>
          <w:rFonts w:ascii="Georgia" w:hAnsi="Georgia" w:cs="Arial"/>
          <w:iCs/>
          <w:noProof/>
          <w:szCs w:val="24"/>
        </w:rPr>
        <w:t>subsidiariedad</w:t>
      </w:r>
      <w:r w:rsidRPr="00C22976">
        <w:rPr>
          <w:rFonts w:ascii="Georgia" w:hAnsi="Georgia" w:cs="Arial"/>
          <w:noProof/>
          <w:szCs w:val="24"/>
        </w:rPr>
        <w:t xml:space="preserve"> o residualidad, y (ii) La </w:t>
      </w:r>
      <w:r w:rsidRPr="00C22976">
        <w:rPr>
          <w:rFonts w:ascii="Georgia" w:hAnsi="Georgia" w:cs="Arial"/>
          <w:iCs/>
          <w:noProof/>
          <w:szCs w:val="24"/>
        </w:rPr>
        <w:t>inmediatez</w:t>
      </w:r>
      <w:r w:rsidRPr="00C22976">
        <w:rPr>
          <w:rFonts w:ascii="Georgia" w:hAnsi="Georgia" w:cs="Arial"/>
          <w:noProof/>
          <w:szCs w:val="24"/>
        </w:rPr>
        <w:t>, son exigencias generales de procedencia de la acción, condiciones indispensables para el conocimiento de fondo de las solicitudes de protección de derechos fundamentales</w:t>
      </w:r>
      <w:r w:rsidRPr="00C22976">
        <w:rPr>
          <w:rStyle w:val="Refdenotaalpie"/>
          <w:rFonts w:ascii="Georgia" w:hAnsi="Georgia" w:cs="Arial"/>
          <w:szCs w:val="24"/>
        </w:rPr>
        <w:footnoteReference w:id="1"/>
      </w:r>
      <w:r w:rsidRPr="00C22976">
        <w:rPr>
          <w:rFonts w:ascii="Georgia" w:hAnsi="Georgia" w:cs="Arial"/>
          <w:noProof/>
          <w:szCs w:val="24"/>
        </w:rPr>
        <w:t>.</w:t>
      </w:r>
      <w:r w:rsidRPr="00C22976">
        <w:rPr>
          <w:rFonts w:ascii="Georgia" w:hAnsi="Georgia" w:cs="Arial"/>
          <w:noProof/>
          <w:szCs w:val="24"/>
          <w:lang w:val="es-CO"/>
        </w:rPr>
        <w:t xml:space="preserve"> </w:t>
      </w:r>
    </w:p>
    <w:p w:rsidR="00BB1B33" w:rsidRPr="00C22976" w:rsidRDefault="00BB1B33" w:rsidP="00E06BFF">
      <w:pPr>
        <w:pStyle w:val="Sinespaciado"/>
        <w:spacing w:line="360" w:lineRule="auto"/>
        <w:jc w:val="both"/>
        <w:rPr>
          <w:rFonts w:ascii="Georgia" w:hAnsi="Georgia" w:cs="Arial"/>
        </w:rPr>
      </w:pPr>
    </w:p>
    <w:p w:rsidR="00386A76" w:rsidRPr="00C22976" w:rsidRDefault="00E06BFF" w:rsidP="00386A76">
      <w:pPr>
        <w:spacing w:line="360" w:lineRule="auto"/>
        <w:ind w:right="51"/>
        <w:jc w:val="both"/>
        <w:rPr>
          <w:rFonts w:ascii="Georgia" w:hAnsi="Georgia" w:cs="Arial"/>
          <w:bCs/>
        </w:rPr>
      </w:pPr>
      <w:r w:rsidRPr="00C22976">
        <w:rPr>
          <w:rFonts w:ascii="Georgia" w:hAnsi="Georgia" w:cs="Arial"/>
        </w:rPr>
        <w:t xml:space="preserve">El presupuesto de la inmediatez, </w:t>
      </w:r>
      <w:r w:rsidRPr="00C22976">
        <w:rPr>
          <w:rFonts w:ascii="Georgia" w:hAnsi="Georgia" w:cs="Arial"/>
          <w:noProof/>
          <w:szCs w:val="22"/>
        </w:rPr>
        <w:t xml:space="preserve">no merece reparo, pues la acción se formuló dentro de los seis (6) meses siguientes a los hechos supuestamente violatarios, que es el plazo general, </w:t>
      </w:r>
      <w:r w:rsidR="00DC3B4F" w:rsidRPr="00C22976">
        <w:rPr>
          <w:rFonts w:ascii="Georgia" w:hAnsi="Georgia" w:cs="Arial"/>
          <w:noProof/>
          <w:szCs w:val="22"/>
          <w:lang w:val="es-CO"/>
        </w:rPr>
        <w:t>fijado por la doctrina constitucional</w:t>
      </w:r>
      <w:r w:rsidR="00276D37" w:rsidRPr="00C22976">
        <w:rPr>
          <w:rFonts w:ascii="Georgia" w:hAnsi="Georgia" w:cs="Arial"/>
          <w:noProof/>
          <w:szCs w:val="22"/>
          <w:vertAlign w:val="superscript"/>
          <w:lang w:val="es-CO"/>
        </w:rPr>
        <w:footnoteReference w:id="2"/>
      </w:r>
      <w:r w:rsidRPr="00C22976">
        <w:rPr>
          <w:rFonts w:ascii="Georgia" w:hAnsi="Georgia" w:cs="Arial"/>
          <w:noProof/>
          <w:szCs w:val="22"/>
        </w:rPr>
        <w:t xml:space="preserve">; nótese que </w:t>
      </w:r>
      <w:r w:rsidR="00276D37" w:rsidRPr="00C22976">
        <w:rPr>
          <w:rFonts w:ascii="Georgia" w:hAnsi="Georgia" w:cs="Arial"/>
          <w:noProof/>
          <w:szCs w:val="22"/>
        </w:rPr>
        <w:t xml:space="preserve">el </w:t>
      </w:r>
      <w:r w:rsidR="00606376" w:rsidRPr="00C22976">
        <w:rPr>
          <w:rFonts w:ascii="Georgia" w:hAnsi="Georgia" w:cs="Arial"/>
          <w:noProof/>
          <w:szCs w:val="22"/>
        </w:rPr>
        <w:t xml:space="preserve">acto administrativo fue notificado el </w:t>
      </w:r>
      <w:r w:rsidR="00CA624C">
        <w:rPr>
          <w:rFonts w:ascii="Georgia" w:hAnsi="Georgia" w:cs="Arial"/>
          <w:noProof/>
          <w:szCs w:val="22"/>
        </w:rPr>
        <w:t xml:space="preserve">04-10-2017 </w:t>
      </w:r>
      <w:r w:rsidRPr="00C22976">
        <w:rPr>
          <w:rFonts w:ascii="Georgia" w:hAnsi="Georgia" w:cs="Arial"/>
          <w:noProof/>
          <w:szCs w:val="22"/>
        </w:rPr>
        <w:t>(Folio</w:t>
      </w:r>
      <w:r w:rsidR="00606376" w:rsidRPr="00C22976">
        <w:rPr>
          <w:rFonts w:ascii="Georgia" w:hAnsi="Georgia" w:cs="Arial"/>
          <w:noProof/>
          <w:szCs w:val="22"/>
        </w:rPr>
        <w:t xml:space="preserve"> 21</w:t>
      </w:r>
      <w:r w:rsidR="00E0756B" w:rsidRPr="00C22976">
        <w:rPr>
          <w:rFonts w:ascii="Georgia" w:hAnsi="Georgia" w:cs="Arial"/>
          <w:noProof/>
          <w:szCs w:val="22"/>
        </w:rPr>
        <w:t>, ib.)</w:t>
      </w:r>
      <w:r w:rsidRPr="00C22976">
        <w:rPr>
          <w:rFonts w:ascii="Georgia" w:hAnsi="Georgia" w:cs="Arial"/>
          <w:noProof/>
          <w:szCs w:val="22"/>
        </w:rPr>
        <w:t xml:space="preserve"> y la tutela se radicó el </w:t>
      </w:r>
      <w:r w:rsidR="00CA624C">
        <w:rPr>
          <w:rFonts w:ascii="Georgia" w:hAnsi="Georgia" w:cs="Arial"/>
          <w:noProof/>
          <w:szCs w:val="22"/>
        </w:rPr>
        <w:t xml:space="preserve">27-11-2017 </w:t>
      </w:r>
      <w:r w:rsidRPr="00C22976">
        <w:rPr>
          <w:rFonts w:ascii="Georgia" w:hAnsi="Georgia" w:cs="Arial"/>
          <w:noProof/>
          <w:szCs w:val="22"/>
        </w:rPr>
        <w:t>(Folio</w:t>
      </w:r>
      <w:r w:rsidR="00E0756B" w:rsidRPr="00C22976">
        <w:rPr>
          <w:rFonts w:ascii="Georgia" w:hAnsi="Georgia" w:cs="Arial"/>
          <w:noProof/>
          <w:szCs w:val="22"/>
        </w:rPr>
        <w:t xml:space="preserve"> </w:t>
      </w:r>
      <w:r w:rsidR="00CA624C">
        <w:rPr>
          <w:rFonts w:ascii="Georgia" w:hAnsi="Georgia" w:cs="Arial"/>
          <w:noProof/>
          <w:szCs w:val="22"/>
        </w:rPr>
        <w:t>29</w:t>
      </w:r>
      <w:r w:rsidR="00E0756B" w:rsidRPr="00C22976">
        <w:rPr>
          <w:rFonts w:ascii="Georgia" w:hAnsi="Georgia" w:cs="Arial"/>
          <w:noProof/>
          <w:szCs w:val="22"/>
        </w:rPr>
        <w:t>, ib.</w:t>
      </w:r>
      <w:r w:rsidRPr="00C22976">
        <w:rPr>
          <w:rFonts w:ascii="Georgia" w:hAnsi="Georgia" w:cs="Arial"/>
          <w:noProof/>
          <w:szCs w:val="22"/>
        </w:rPr>
        <w:t xml:space="preserve">). </w:t>
      </w:r>
      <w:r w:rsidR="00386A76" w:rsidRPr="00C22976">
        <w:rPr>
          <w:rFonts w:ascii="Georgia" w:hAnsi="Georgia" w:cs="Arial"/>
          <w:noProof/>
          <w:szCs w:val="22"/>
          <w:lang w:val="es-CO"/>
        </w:rPr>
        <w:t xml:space="preserve">En cambio la </w:t>
      </w:r>
      <w:r w:rsidR="00386A76" w:rsidRPr="00C22976">
        <w:rPr>
          <w:rFonts w:ascii="Georgia" w:hAnsi="Georgia" w:cs="Arial"/>
          <w:iCs/>
          <w:noProof/>
        </w:rPr>
        <w:t>subsidiariedad</w:t>
      </w:r>
      <w:r w:rsidR="00386A76" w:rsidRPr="00C22976">
        <w:rPr>
          <w:rFonts w:ascii="Georgia" w:hAnsi="Georgia" w:cs="Arial"/>
          <w:noProof/>
        </w:rPr>
        <w:t xml:space="preserve"> </w:t>
      </w:r>
      <w:r w:rsidR="00386A76" w:rsidRPr="00C22976">
        <w:rPr>
          <w:rFonts w:ascii="Georgia" w:hAnsi="Georgia" w:cs="Arial"/>
          <w:noProof/>
          <w:szCs w:val="22"/>
          <w:lang w:val="es-CO"/>
        </w:rPr>
        <w:t>esta incumplida, tal como pasará a explicarse.</w:t>
      </w:r>
    </w:p>
    <w:p w:rsidR="00E06BFF" w:rsidRPr="00C22976" w:rsidRDefault="00E06BFF" w:rsidP="00E06BFF">
      <w:pPr>
        <w:pStyle w:val="Textoindependiente"/>
        <w:tabs>
          <w:tab w:val="clear" w:pos="708"/>
          <w:tab w:val="clear" w:pos="1416"/>
          <w:tab w:val="left" w:pos="709"/>
          <w:tab w:val="left" w:pos="1418"/>
        </w:tabs>
        <w:spacing w:line="360" w:lineRule="auto"/>
        <w:ind w:left="720"/>
        <w:rPr>
          <w:rFonts w:ascii="Georgia" w:hAnsi="Georgia"/>
          <w:szCs w:val="24"/>
        </w:rPr>
      </w:pPr>
    </w:p>
    <w:p w:rsidR="00E06BFF" w:rsidRPr="00CA624C" w:rsidRDefault="00606376" w:rsidP="00182573">
      <w:pPr>
        <w:pStyle w:val="Textoindependiente"/>
        <w:numPr>
          <w:ilvl w:val="2"/>
          <w:numId w:val="31"/>
        </w:numPr>
        <w:spacing w:line="360" w:lineRule="auto"/>
        <w:rPr>
          <w:rFonts w:ascii="Georgia" w:hAnsi="Georgia" w:cs="Arial"/>
          <w:sz w:val="28"/>
          <w:szCs w:val="22"/>
        </w:rPr>
      </w:pPr>
      <w:r w:rsidRPr="00CA624C">
        <w:rPr>
          <w:rFonts w:ascii="Georgia" w:hAnsi="Georgia" w:cs="Arial"/>
          <w:smallCaps/>
          <w:szCs w:val="22"/>
        </w:rPr>
        <w:t xml:space="preserve">la tutela como mecanismo para controvertir decisiones de traslado </w:t>
      </w:r>
    </w:p>
    <w:p w:rsidR="00606376" w:rsidRPr="00C22976" w:rsidRDefault="00606376" w:rsidP="00606376">
      <w:pPr>
        <w:pStyle w:val="Textoindependiente"/>
        <w:spacing w:line="360" w:lineRule="auto"/>
        <w:ind w:left="720"/>
        <w:rPr>
          <w:rFonts w:ascii="Georgia" w:hAnsi="Georgia" w:cs="Arial"/>
          <w:szCs w:val="22"/>
        </w:rPr>
      </w:pPr>
    </w:p>
    <w:p w:rsidR="00E06BFF" w:rsidRPr="00C22976" w:rsidRDefault="00E06BFF" w:rsidP="00E06BFF">
      <w:pPr>
        <w:pStyle w:val="Textoindependiente"/>
        <w:spacing w:line="360" w:lineRule="auto"/>
        <w:rPr>
          <w:rFonts w:ascii="Georgia" w:hAnsi="Georgia" w:cs="Arial"/>
          <w:szCs w:val="22"/>
        </w:rPr>
      </w:pPr>
      <w:r w:rsidRPr="00C22976">
        <w:rPr>
          <w:rFonts w:ascii="Georgia" w:hAnsi="Georgia" w:cs="Arial"/>
          <w:szCs w:val="22"/>
        </w:rPr>
        <w:t xml:space="preserve">El debido proceso 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w:t>
      </w:r>
      <w:r w:rsidR="001619BD" w:rsidRPr="00C22976">
        <w:rPr>
          <w:rFonts w:ascii="Georgia" w:hAnsi="Georgia" w:cs="Arial"/>
          <w:szCs w:val="22"/>
        </w:rPr>
        <w:t>CC</w:t>
      </w:r>
      <w:r w:rsidRPr="00C22976">
        <w:rPr>
          <w:rStyle w:val="Refdenotaalpie"/>
          <w:rFonts w:ascii="Georgia" w:hAnsi="Georgia" w:cs="Arial"/>
          <w:szCs w:val="22"/>
        </w:rPr>
        <w:footnoteReference w:id="3"/>
      </w:r>
      <w:r w:rsidRPr="00C22976">
        <w:rPr>
          <w:rFonts w:ascii="Georgia" w:hAnsi="Georgia" w:cs="Arial"/>
          <w:szCs w:val="22"/>
        </w:rPr>
        <w:t>, en análisis que hace el profesor Bernal Pulido</w:t>
      </w:r>
      <w:r w:rsidRPr="00C22976">
        <w:rPr>
          <w:rStyle w:val="Refdenotaalpie"/>
          <w:rFonts w:ascii="Georgia" w:hAnsi="Georgia" w:cs="Arial"/>
          <w:szCs w:val="22"/>
        </w:rPr>
        <w:footnoteReference w:id="4"/>
      </w:r>
      <w:r w:rsidRPr="00C22976">
        <w:rPr>
          <w:rFonts w:ascii="Georgia" w:hAnsi="Georgia" w:cs="Arial"/>
          <w:szCs w:val="22"/>
        </w:rPr>
        <w:t xml:space="preserve"> en su obra.</w:t>
      </w:r>
      <w:r w:rsidR="001619BD" w:rsidRPr="00C22976">
        <w:rPr>
          <w:rFonts w:ascii="Georgia" w:hAnsi="Georgia" w:cs="Arial"/>
          <w:szCs w:val="22"/>
        </w:rPr>
        <w:t xml:space="preserve"> Criterio ampliado y desarrollado</w:t>
      </w:r>
      <w:r w:rsidR="008D32DD" w:rsidRPr="00C22976">
        <w:rPr>
          <w:rFonts w:ascii="Georgia" w:hAnsi="Georgia" w:cs="Arial"/>
          <w:szCs w:val="22"/>
        </w:rPr>
        <w:t xml:space="preserve"> por la jurisprudencia constitucional</w:t>
      </w:r>
      <w:r w:rsidR="001619BD" w:rsidRPr="00C22976">
        <w:rPr>
          <w:rStyle w:val="Refdenotaalpie"/>
          <w:rFonts w:ascii="Georgia" w:hAnsi="Georgia"/>
          <w:szCs w:val="22"/>
        </w:rPr>
        <w:footnoteReference w:id="5"/>
      </w:r>
      <w:r w:rsidR="001619BD" w:rsidRPr="00C22976">
        <w:rPr>
          <w:rFonts w:ascii="Georgia" w:hAnsi="Georgia" w:cs="Arial"/>
          <w:szCs w:val="22"/>
        </w:rPr>
        <w:t>.</w:t>
      </w:r>
    </w:p>
    <w:p w:rsidR="00E06BFF" w:rsidRPr="00C22976" w:rsidRDefault="00E06BFF" w:rsidP="00E06BFF">
      <w:pPr>
        <w:pStyle w:val="Textoindependiente"/>
        <w:spacing w:line="360" w:lineRule="auto"/>
        <w:ind w:left="708" w:hanging="708"/>
        <w:rPr>
          <w:rFonts w:ascii="Georgia" w:hAnsi="Georgia" w:cs="Arial"/>
          <w:szCs w:val="24"/>
        </w:rPr>
      </w:pPr>
    </w:p>
    <w:p w:rsidR="00E06BFF" w:rsidRPr="00C22976" w:rsidRDefault="00E06BFF" w:rsidP="00E06BFF">
      <w:pPr>
        <w:pStyle w:val="Textoindependiente"/>
        <w:tabs>
          <w:tab w:val="clear" w:pos="708"/>
          <w:tab w:val="left" w:pos="-284"/>
        </w:tabs>
        <w:spacing w:line="360" w:lineRule="auto"/>
        <w:rPr>
          <w:rFonts w:ascii="Georgia" w:hAnsi="Georgia" w:cs="Arial"/>
          <w:szCs w:val="24"/>
        </w:rPr>
      </w:pPr>
      <w:r w:rsidRPr="00C22976">
        <w:rPr>
          <w:rFonts w:ascii="Georgia" w:hAnsi="Georgia"/>
          <w:szCs w:val="24"/>
        </w:rPr>
        <w:t>La Corte</w:t>
      </w:r>
      <w:r w:rsidRPr="00C22976">
        <w:rPr>
          <w:rStyle w:val="Refdenotaalpie"/>
          <w:rFonts w:ascii="Georgia" w:hAnsi="Georgia"/>
          <w:szCs w:val="24"/>
        </w:rPr>
        <w:footnoteReference w:id="6"/>
      </w:r>
      <w:r w:rsidRPr="00C22976">
        <w:rPr>
          <w:rFonts w:ascii="Georgia" w:hAnsi="Georgia"/>
          <w:szCs w:val="24"/>
        </w:rPr>
        <w:t xml:space="preserve"> enseña que </w:t>
      </w:r>
      <w:r w:rsidRPr="00C22976">
        <w:rPr>
          <w:rFonts w:ascii="Georgia" w:hAnsi="Georgia" w:cs="Arial"/>
          <w:szCs w:val="24"/>
        </w:rPr>
        <w:t xml:space="preserve">el juez de tutela no puede asumir la facultad para sustituir al juez administrativo en la definición de la validez de los actos, ni suponer que podría suspenderlos </w:t>
      </w:r>
      <w:r w:rsidRPr="00C22976">
        <w:rPr>
          <w:rFonts w:ascii="Georgia" w:hAnsi="Georgia" w:cs="Arial"/>
          <w:szCs w:val="24"/>
        </w:rPr>
        <w:lastRenderedPageBreak/>
        <w:t>provisionalmente pues ello representaría invadir el ámbito constitucional de dicha jurisdicción.</w:t>
      </w:r>
    </w:p>
    <w:p w:rsidR="00606376" w:rsidRPr="00C22976" w:rsidRDefault="00606376" w:rsidP="00E06BFF">
      <w:pPr>
        <w:pStyle w:val="Textoindependiente"/>
        <w:tabs>
          <w:tab w:val="clear" w:pos="708"/>
          <w:tab w:val="left" w:pos="-284"/>
        </w:tabs>
        <w:spacing w:line="360" w:lineRule="auto"/>
        <w:rPr>
          <w:rFonts w:ascii="Georgia" w:hAnsi="Georgia" w:cs="Arial"/>
          <w:szCs w:val="24"/>
        </w:rPr>
      </w:pPr>
    </w:p>
    <w:p w:rsidR="00E06BFF" w:rsidRPr="00C22976" w:rsidRDefault="00E06BFF" w:rsidP="00E06BFF">
      <w:pPr>
        <w:spacing w:line="360" w:lineRule="auto"/>
        <w:ind w:right="51"/>
        <w:jc w:val="both"/>
        <w:rPr>
          <w:rFonts w:ascii="Georgia" w:hAnsi="Georgia" w:cs="Arial"/>
        </w:rPr>
      </w:pPr>
      <w:r w:rsidRPr="00C22976">
        <w:rPr>
          <w:rFonts w:ascii="Georgia" w:hAnsi="Georgia" w:cs="Arial"/>
        </w:rPr>
        <w:t xml:space="preserve">En tratándose de </w:t>
      </w:r>
      <w:r w:rsidR="00606376" w:rsidRPr="00C22976">
        <w:rPr>
          <w:rFonts w:ascii="Georgia" w:hAnsi="Georgia" w:cs="Arial"/>
        </w:rPr>
        <w:t>decisiones de traslado</w:t>
      </w:r>
      <w:r w:rsidR="008D32DD" w:rsidRPr="00C22976">
        <w:rPr>
          <w:rStyle w:val="Refdenotaalpie"/>
          <w:rFonts w:ascii="Georgia" w:hAnsi="Georgia"/>
        </w:rPr>
        <w:footnoteReference w:id="7"/>
      </w:r>
      <w:r w:rsidRPr="00C22976">
        <w:rPr>
          <w:rFonts w:ascii="Georgia" w:hAnsi="Georgia" w:cs="Arial"/>
        </w:rPr>
        <w:t xml:space="preserve"> tiene explicado la </w:t>
      </w:r>
      <w:r w:rsidR="001619BD" w:rsidRPr="00C22976">
        <w:rPr>
          <w:rFonts w:ascii="Georgia" w:hAnsi="Georgia" w:cs="Arial"/>
        </w:rPr>
        <w:t>CC</w:t>
      </w:r>
      <w:r w:rsidRPr="00C22976">
        <w:rPr>
          <w:rFonts w:ascii="Georgia" w:hAnsi="Georgia" w:cs="Arial"/>
        </w:rPr>
        <w:t xml:space="preserve">, como órgano de cierre en la especialidad, que es improcedente la acción de tutela, por regla general, y quien pretenda discutir </w:t>
      </w:r>
      <w:r w:rsidRPr="00C22976">
        <w:rPr>
          <w:rFonts w:ascii="Georgia" w:hAnsi="Georgia" w:cs="Arial"/>
          <w:lang w:val="es-CO"/>
        </w:rPr>
        <w:t xml:space="preserve">el contenido de un acto administrativo, debe acudir a las acciones que para tales fines existen en la </w:t>
      </w:r>
      <w:r w:rsidRPr="00C22976">
        <w:rPr>
          <w:rFonts w:ascii="Georgia" w:hAnsi="Georgia" w:cs="Arial"/>
        </w:rPr>
        <w:t>jurisdicción administrativa.</w:t>
      </w:r>
    </w:p>
    <w:p w:rsidR="00B567E3" w:rsidRPr="00C22976" w:rsidRDefault="00B567E3" w:rsidP="00E06BFF">
      <w:pPr>
        <w:spacing w:line="360" w:lineRule="auto"/>
        <w:ind w:right="51"/>
        <w:jc w:val="both"/>
        <w:rPr>
          <w:rFonts w:ascii="Georgia" w:hAnsi="Georgia" w:cs="Arial"/>
        </w:rPr>
      </w:pPr>
    </w:p>
    <w:p w:rsidR="00F63BA1" w:rsidRPr="00C22976" w:rsidRDefault="00F63BA1" w:rsidP="00F63BA1">
      <w:pPr>
        <w:spacing w:line="360" w:lineRule="auto"/>
        <w:ind w:right="51"/>
        <w:jc w:val="both"/>
        <w:rPr>
          <w:rFonts w:ascii="Georgia" w:hAnsi="Georgia" w:cs="Arial"/>
          <w:sz w:val="22"/>
        </w:rPr>
      </w:pPr>
      <w:r w:rsidRPr="00C22976">
        <w:rPr>
          <w:rFonts w:ascii="Georgia" w:hAnsi="Georgia" w:cs="Arial"/>
        </w:rPr>
        <w:t>No sobra memorar que la Corte</w:t>
      </w:r>
      <w:r w:rsidRPr="00C22976">
        <w:rPr>
          <w:rStyle w:val="Refdenotaalpie"/>
          <w:rFonts w:ascii="Georgia" w:hAnsi="Georgia" w:cs="Arial"/>
        </w:rPr>
        <w:footnoteReference w:id="8"/>
      </w:r>
      <w:r w:rsidRPr="00C22976">
        <w:rPr>
          <w:rFonts w:ascii="Georgia" w:hAnsi="Georgia" w:cs="Arial"/>
        </w:rPr>
        <w:t xml:space="preserve">, luego de analizar la Ley 1437, concluyó </w:t>
      </w:r>
      <w:r w:rsidR="00EE0D9D" w:rsidRPr="00C22976">
        <w:rPr>
          <w:rFonts w:ascii="Georgia" w:hAnsi="Georgia" w:cs="Arial"/>
        </w:rPr>
        <w:t xml:space="preserve">también que la </w:t>
      </w:r>
      <w:r w:rsidRPr="00C22976">
        <w:rPr>
          <w:rFonts w:ascii="Georgia" w:hAnsi="Georgia" w:cs="Arial"/>
        </w:rPr>
        <w:t xml:space="preserve">tutela </w:t>
      </w:r>
      <w:r w:rsidR="00EE0D9D" w:rsidRPr="00C22976">
        <w:rPr>
          <w:rFonts w:ascii="Georgia" w:hAnsi="Georgia" w:cs="Arial"/>
        </w:rPr>
        <w:t>es improcedente</w:t>
      </w:r>
      <w:r w:rsidRPr="00C22976">
        <w:rPr>
          <w:rFonts w:ascii="Georgia" w:hAnsi="Georgia" w:cs="Arial"/>
          <w:color w:val="000000"/>
        </w:rPr>
        <w:t>,</w:t>
      </w:r>
      <w:r w:rsidRPr="00C22976">
        <w:rPr>
          <w:rFonts w:ascii="Georgia" w:hAnsi="Georgia" w:cs="Arial"/>
        </w:rPr>
        <w:t xml:space="preserve"> porque </w:t>
      </w:r>
      <w:r w:rsidR="00EE0D9D" w:rsidRPr="00C22976">
        <w:rPr>
          <w:rFonts w:ascii="Georgia" w:hAnsi="Georgia" w:cs="Arial"/>
        </w:rPr>
        <w:t xml:space="preserve">el actor </w:t>
      </w:r>
      <w:r w:rsidRPr="00C22976">
        <w:rPr>
          <w:rFonts w:ascii="Georgia" w:hAnsi="Georgia" w:cs="Arial"/>
        </w:rPr>
        <w:t xml:space="preserve">cuenta con un mecanismo judicial idóneo y eficaz, que puede promover ante el juez natural, </w:t>
      </w:r>
      <w:r w:rsidR="00EE0D9D" w:rsidRPr="00C22976">
        <w:rPr>
          <w:rFonts w:ascii="Georgia" w:hAnsi="Georgia" w:cs="Arial"/>
        </w:rPr>
        <w:t xml:space="preserve">cual es, </w:t>
      </w:r>
      <w:r w:rsidRPr="00C22976">
        <w:rPr>
          <w:rFonts w:ascii="Georgia" w:hAnsi="Georgia" w:cs="Arial"/>
        </w:rPr>
        <w:t>la acción de nulidad o de nulidad y restablecimiento junto con la solicitud de medidas cautelares</w:t>
      </w:r>
      <w:r w:rsidR="00CA624C">
        <w:rPr>
          <w:rFonts w:ascii="Georgia" w:hAnsi="Georgia" w:cs="Arial"/>
        </w:rPr>
        <w:t>;</w:t>
      </w:r>
      <w:r w:rsidRPr="00C22976">
        <w:rPr>
          <w:rFonts w:ascii="Georgia" w:hAnsi="Georgia" w:cs="Arial"/>
        </w:rPr>
        <w:t xml:space="preserve"> solo podría </w:t>
      </w:r>
      <w:r w:rsidR="00EE0D9D" w:rsidRPr="00C22976">
        <w:rPr>
          <w:rFonts w:ascii="Georgia" w:hAnsi="Georgia" w:cs="Arial"/>
        </w:rPr>
        <w:t xml:space="preserve">considerarse deficiente si en juez constitucional advierte que </w:t>
      </w:r>
      <w:r w:rsidRPr="00C22976">
        <w:rPr>
          <w:rFonts w:ascii="Georgia" w:hAnsi="Georgia" w:cs="Arial"/>
          <w:i/>
          <w:sz w:val="22"/>
        </w:rPr>
        <w:t xml:space="preserve">“(…) </w:t>
      </w:r>
      <w:r w:rsidRPr="00C22976">
        <w:rPr>
          <w:rFonts w:ascii="Georgia" w:hAnsi="Georgia" w:cs="Arial"/>
          <w:i/>
          <w:sz w:val="22"/>
          <w:lang w:val="es-CO"/>
        </w:rPr>
        <w:t xml:space="preserve">(i) </w:t>
      </w:r>
      <w:r w:rsidR="00EE0D9D" w:rsidRPr="00C22976">
        <w:rPr>
          <w:rFonts w:ascii="Georgia" w:hAnsi="Georgia" w:cs="Arial"/>
          <w:i/>
          <w:sz w:val="22"/>
          <w:lang w:val="es-CO"/>
        </w:rPr>
        <w:t>…</w:t>
      </w:r>
      <w:r w:rsidRPr="00C22976">
        <w:rPr>
          <w:rFonts w:ascii="Georgia" w:hAnsi="Georgia" w:cs="Arial"/>
          <w:i/>
          <w:sz w:val="22"/>
          <w:lang w:val="es-CO"/>
        </w:rPr>
        <w:t>la aplicación de las normas del CPACA no proporcione una protección oportuna de los derechos fundamentales o (ii) cuando el contenido o interpretación de las disposiciones de dicho Código no provean un amparo integral de tales derechos (…)”</w:t>
      </w:r>
      <w:r w:rsidR="0003382C" w:rsidRPr="00C22976">
        <w:rPr>
          <w:rFonts w:ascii="Georgia" w:hAnsi="Georgia" w:cs="Arial"/>
          <w:i/>
          <w:sz w:val="22"/>
          <w:lang w:val="es-CO"/>
        </w:rPr>
        <w:t>.</w:t>
      </w:r>
      <w:r w:rsidRPr="00C22976">
        <w:rPr>
          <w:rFonts w:ascii="Georgia" w:hAnsi="Georgia" w:cs="Arial"/>
          <w:lang w:val="es-CO"/>
        </w:rPr>
        <w:t xml:space="preserve">  </w:t>
      </w:r>
    </w:p>
    <w:p w:rsidR="00F63BA1" w:rsidRPr="00CB5DE3" w:rsidRDefault="00F63BA1" w:rsidP="00F63BA1">
      <w:pPr>
        <w:spacing w:line="360" w:lineRule="auto"/>
        <w:ind w:right="51"/>
        <w:jc w:val="both"/>
        <w:rPr>
          <w:rFonts w:ascii="Georgia" w:hAnsi="Georgia" w:cs="Arial"/>
        </w:rPr>
      </w:pPr>
      <w:r w:rsidRPr="00C22976">
        <w:rPr>
          <w:rFonts w:ascii="Georgia" w:hAnsi="Georgia" w:cs="Arial"/>
          <w:sz w:val="20"/>
          <w:lang w:val="es-CO"/>
        </w:rPr>
        <w:t> </w:t>
      </w:r>
    </w:p>
    <w:p w:rsidR="00E06BFF" w:rsidRPr="00CA624C" w:rsidRDefault="00E06BFF" w:rsidP="00362E4A">
      <w:pPr>
        <w:pStyle w:val="Prrafodelista"/>
        <w:numPr>
          <w:ilvl w:val="2"/>
          <w:numId w:val="31"/>
        </w:numPr>
        <w:spacing w:line="360" w:lineRule="auto"/>
        <w:ind w:right="51"/>
        <w:jc w:val="both"/>
        <w:rPr>
          <w:rFonts w:ascii="Georgia" w:hAnsi="Georgia" w:cs="Arial"/>
          <w:smallCaps/>
          <w:sz w:val="28"/>
        </w:rPr>
      </w:pPr>
      <w:r w:rsidRPr="00CA624C">
        <w:rPr>
          <w:rFonts w:ascii="Georgia" w:hAnsi="Georgia" w:cs="Arial"/>
          <w:smallCaps/>
        </w:rPr>
        <w:t>La procedencia excepcional de la tutela</w:t>
      </w:r>
    </w:p>
    <w:p w:rsidR="00E06BFF" w:rsidRPr="00CB5DE3" w:rsidRDefault="00E06BFF" w:rsidP="00E06BFF">
      <w:pPr>
        <w:pStyle w:val="Prrafodelista"/>
        <w:spacing w:line="360" w:lineRule="auto"/>
        <w:ind w:left="720" w:right="51"/>
        <w:jc w:val="both"/>
        <w:rPr>
          <w:rFonts w:ascii="Georgia" w:hAnsi="Georgia" w:cs="Arial"/>
        </w:rPr>
      </w:pPr>
    </w:p>
    <w:p w:rsidR="00E06BFF" w:rsidRPr="00C22976" w:rsidRDefault="00362E4A" w:rsidP="00E06BFF">
      <w:pPr>
        <w:spacing w:line="360" w:lineRule="auto"/>
        <w:ind w:right="51"/>
        <w:jc w:val="both"/>
        <w:rPr>
          <w:rFonts w:ascii="Georgia" w:hAnsi="Georgia" w:cs="Arial"/>
        </w:rPr>
      </w:pPr>
      <w:r w:rsidRPr="00C22976">
        <w:rPr>
          <w:rFonts w:ascii="Georgia" w:hAnsi="Georgia" w:cs="Arial"/>
        </w:rPr>
        <w:t xml:space="preserve">Además de </w:t>
      </w:r>
      <w:r w:rsidR="00E06BFF" w:rsidRPr="00C22976">
        <w:rPr>
          <w:rFonts w:ascii="Georgia" w:hAnsi="Georgia" w:cs="Arial"/>
        </w:rPr>
        <w:t>lo anterior, esa Corporación también ha señalado que existen, al menos, dos excepciones a la regla general</w:t>
      </w:r>
      <w:r w:rsidR="00E06BFF" w:rsidRPr="00C22976">
        <w:rPr>
          <w:rFonts w:ascii="Georgia" w:hAnsi="Georgia" w:cs="Arial"/>
          <w:vertAlign w:val="superscript"/>
        </w:rPr>
        <w:footnoteReference w:id="9"/>
      </w:r>
      <w:r w:rsidR="00E06BFF" w:rsidRPr="00C22976">
        <w:rPr>
          <w:rFonts w:ascii="Georgia" w:hAnsi="Georgia" w:cs="Arial"/>
        </w:rPr>
        <w:t>: (i) Cuando la persona afectada no tiene un mecanismo distinto y eficaz a la acción de tutela para defender sus derechos porque no está legitimada para impugnar los actos administrativos que los vulneran</w:t>
      </w:r>
      <w:r w:rsidR="00E06BFF" w:rsidRPr="00C22976">
        <w:rPr>
          <w:rFonts w:ascii="Georgia" w:hAnsi="Georgia" w:cs="Arial"/>
          <w:vertAlign w:val="superscript"/>
        </w:rPr>
        <w:footnoteReference w:id="10"/>
      </w:r>
      <w:r w:rsidR="00E06BFF" w:rsidRPr="00C22976">
        <w:rPr>
          <w:rFonts w:ascii="Georgia" w:hAnsi="Georgia" w:cs="Arial"/>
        </w:rPr>
        <w:t xml:space="preserve"> o porque la cuestión debatida es eminentemente constitucional</w:t>
      </w:r>
      <w:r w:rsidR="00E06BFF" w:rsidRPr="00C22976">
        <w:rPr>
          <w:rFonts w:ascii="Georgia" w:hAnsi="Georgia" w:cs="Arial"/>
          <w:vertAlign w:val="superscript"/>
        </w:rPr>
        <w:footnoteReference w:id="11"/>
      </w:r>
      <w:r w:rsidR="00E06BFF" w:rsidRPr="00C22976">
        <w:rPr>
          <w:rFonts w:ascii="Georgia" w:hAnsi="Georgia" w:cs="Arial"/>
        </w:rPr>
        <w:t>, y (ii) cuando se trata de evitar la ocurrencia de un perjuicio irremediable</w:t>
      </w:r>
      <w:r w:rsidR="00E06BFF" w:rsidRPr="00C22976">
        <w:rPr>
          <w:rFonts w:ascii="Georgia" w:hAnsi="Georgia" w:cs="Arial"/>
          <w:vertAlign w:val="superscript"/>
        </w:rPr>
        <w:footnoteReference w:id="12"/>
      </w:r>
      <w:r w:rsidR="00E06BFF" w:rsidRPr="00C22976">
        <w:rPr>
          <w:rFonts w:ascii="Georgia" w:hAnsi="Georgia" w:cs="Arial"/>
        </w:rPr>
        <w:t>.</w:t>
      </w:r>
    </w:p>
    <w:p w:rsidR="008D32DD" w:rsidRPr="00C22976" w:rsidRDefault="008D32DD" w:rsidP="00E06BFF">
      <w:pPr>
        <w:spacing w:line="360" w:lineRule="auto"/>
        <w:ind w:right="51"/>
        <w:jc w:val="both"/>
        <w:rPr>
          <w:rFonts w:ascii="Georgia" w:hAnsi="Georgia" w:cs="Arial"/>
          <w:u w:val="single"/>
        </w:rPr>
      </w:pPr>
    </w:p>
    <w:p w:rsidR="00E06BFF" w:rsidRPr="00C22976" w:rsidRDefault="00E06BFF" w:rsidP="00E06BFF">
      <w:pPr>
        <w:spacing w:line="360" w:lineRule="auto"/>
        <w:ind w:right="-6"/>
        <w:jc w:val="both"/>
        <w:rPr>
          <w:rFonts w:ascii="Georgia" w:hAnsi="Georgia" w:cs="Arial"/>
          <w:szCs w:val="28"/>
        </w:rPr>
      </w:pPr>
      <w:r w:rsidRPr="00C22976">
        <w:rPr>
          <w:rFonts w:ascii="Georgia" w:hAnsi="Georgia" w:cs="Arial"/>
          <w:szCs w:val="28"/>
        </w:rPr>
        <w:t xml:space="preserve">Así las cosas, sobreviene memorar la noción de perjuicio irremediable, puesto que como se ha visto, es </w:t>
      </w:r>
      <w:r w:rsidR="00A2767C" w:rsidRPr="00C22976">
        <w:rPr>
          <w:rFonts w:ascii="Georgia" w:hAnsi="Georgia" w:cs="Arial"/>
          <w:szCs w:val="28"/>
        </w:rPr>
        <w:t xml:space="preserve">presupuesto de </w:t>
      </w:r>
      <w:proofErr w:type="spellStart"/>
      <w:r w:rsidR="00A2767C" w:rsidRPr="00C22976">
        <w:rPr>
          <w:rFonts w:ascii="Georgia" w:hAnsi="Georgia" w:cs="Arial"/>
          <w:szCs w:val="28"/>
        </w:rPr>
        <w:t>procedibilidad</w:t>
      </w:r>
      <w:proofErr w:type="spellEnd"/>
      <w:r w:rsidR="00A2767C" w:rsidRPr="00C22976">
        <w:rPr>
          <w:rFonts w:ascii="Georgia" w:hAnsi="Georgia" w:cs="Arial"/>
          <w:szCs w:val="28"/>
        </w:rPr>
        <w:t xml:space="preserve"> para </w:t>
      </w:r>
      <w:r w:rsidRPr="00C22976">
        <w:rPr>
          <w:rFonts w:ascii="Georgia" w:hAnsi="Georgia" w:cs="Arial"/>
          <w:szCs w:val="28"/>
        </w:rPr>
        <w:t>examinar</w:t>
      </w:r>
      <w:r w:rsidR="00A2767C" w:rsidRPr="00C22976">
        <w:rPr>
          <w:rFonts w:ascii="Georgia" w:hAnsi="Georgia" w:cs="Arial"/>
          <w:szCs w:val="28"/>
        </w:rPr>
        <w:t>,</w:t>
      </w:r>
      <w:r w:rsidRPr="00C22976">
        <w:rPr>
          <w:rFonts w:ascii="Georgia" w:hAnsi="Georgia" w:cs="Arial"/>
          <w:szCs w:val="28"/>
        </w:rPr>
        <w:t xml:space="preserve"> en sede constitucional</w:t>
      </w:r>
      <w:r w:rsidR="00A2767C" w:rsidRPr="00C22976">
        <w:rPr>
          <w:rFonts w:ascii="Georgia" w:hAnsi="Georgia" w:cs="Arial"/>
          <w:szCs w:val="28"/>
        </w:rPr>
        <w:t>,</w:t>
      </w:r>
      <w:r w:rsidRPr="00C22976">
        <w:rPr>
          <w:rFonts w:ascii="Georgia" w:hAnsi="Georgia" w:cs="Arial"/>
          <w:szCs w:val="28"/>
        </w:rPr>
        <w:t xml:space="preserve"> la violación o amenaza al debido proceso administrativo, que alega la parte actora. A propósito, valga recordar que ninguna discusión amerita comprender que ese derecho alegado, tiene la estirpe </w:t>
      </w:r>
      <w:proofErr w:type="spellStart"/>
      <w:r w:rsidRPr="00C22976">
        <w:rPr>
          <w:rFonts w:ascii="Georgia" w:hAnsi="Georgia" w:cs="Arial"/>
          <w:i/>
          <w:szCs w:val="28"/>
        </w:rPr>
        <w:t>iusfundamental</w:t>
      </w:r>
      <w:proofErr w:type="spellEnd"/>
      <w:r w:rsidRPr="00C22976">
        <w:rPr>
          <w:rFonts w:ascii="Georgia" w:hAnsi="Georgia" w:cs="Arial"/>
          <w:szCs w:val="28"/>
        </w:rPr>
        <w:t xml:space="preserve"> pretendida; en realidad, la cuestión medular se centra en la viabilidad por virtud del daño irreparable que se logre invocar y probar.</w:t>
      </w:r>
    </w:p>
    <w:p w:rsidR="00E06BFF" w:rsidRPr="00CA624C" w:rsidRDefault="00E06BFF" w:rsidP="00E06BFF">
      <w:pPr>
        <w:spacing w:line="360" w:lineRule="auto"/>
        <w:ind w:right="-6"/>
        <w:rPr>
          <w:rFonts w:ascii="Georgia" w:hAnsi="Georgia" w:cs="Arial"/>
        </w:rPr>
      </w:pPr>
    </w:p>
    <w:p w:rsidR="00E06BFF" w:rsidRPr="00C22976" w:rsidRDefault="00E06BFF" w:rsidP="00E06BFF">
      <w:pPr>
        <w:spacing w:line="360" w:lineRule="auto"/>
        <w:ind w:right="51"/>
        <w:jc w:val="both"/>
        <w:rPr>
          <w:rFonts w:ascii="Georgia" w:hAnsi="Georgia"/>
          <w:szCs w:val="22"/>
          <w:lang w:val="es-ES_tradnl"/>
        </w:rPr>
      </w:pPr>
      <w:r w:rsidRPr="00C22976">
        <w:rPr>
          <w:rFonts w:ascii="Georgia" w:hAnsi="Georgia" w:cs="Arial"/>
        </w:rPr>
        <w:t xml:space="preserve">Sobre la </w:t>
      </w:r>
      <w:proofErr w:type="spellStart"/>
      <w:r w:rsidRPr="00C22976">
        <w:rPr>
          <w:rFonts w:ascii="Georgia" w:hAnsi="Georgia" w:cs="Arial"/>
        </w:rPr>
        <w:t>irremediabilidad</w:t>
      </w:r>
      <w:proofErr w:type="spellEnd"/>
      <w:r w:rsidRPr="00C22976">
        <w:rPr>
          <w:rFonts w:ascii="Georgia" w:hAnsi="Georgia" w:cs="Arial"/>
        </w:rPr>
        <w:t xml:space="preserve"> del perjuicio, la </w:t>
      </w:r>
      <w:r w:rsidR="00EE0D9D" w:rsidRPr="00C22976">
        <w:rPr>
          <w:rFonts w:ascii="Georgia" w:hAnsi="Georgia" w:cs="Arial"/>
        </w:rPr>
        <w:t>CC</w:t>
      </w:r>
      <w:r w:rsidRPr="00C22976">
        <w:rPr>
          <w:rStyle w:val="Refdenotaalpie"/>
          <w:rFonts w:ascii="Georgia" w:hAnsi="Georgia"/>
        </w:rPr>
        <w:footnoteReference w:id="13"/>
      </w:r>
      <w:r w:rsidRPr="00C22976">
        <w:rPr>
          <w:rFonts w:ascii="Georgia" w:hAnsi="Georgia" w:cs="Arial"/>
        </w:rPr>
        <w:t xml:space="preserve"> estima indispensable concurran las siguientes notas características: “</w:t>
      </w:r>
      <w:r w:rsidRPr="00C22976">
        <w:rPr>
          <w:rFonts w:ascii="Georgia" w:hAnsi="Georgia" w:cs="Arial"/>
          <w:i/>
          <w:sz w:val="22"/>
        </w:rPr>
        <w:t xml:space="preserve">(i) </w:t>
      </w:r>
      <w:r w:rsidRPr="00C22976">
        <w:rPr>
          <w:rFonts w:ascii="Georgia" w:hAnsi="Georgia" w:cs="Arial"/>
          <w:i/>
          <w:sz w:val="22"/>
          <w:u w:val="single"/>
        </w:rPr>
        <w:t>la inminencia del daño</w:t>
      </w:r>
      <w:r w:rsidRPr="00C22976">
        <w:rPr>
          <w:rFonts w:ascii="Georgia" w:hAnsi="Georgia"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C22976">
        <w:rPr>
          <w:rFonts w:ascii="Georgia" w:hAnsi="Georgia" w:cs="Arial"/>
          <w:i/>
          <w:sz w:val="22"/>
          <w:u w:val="single"/>
        </w:rPr>
        <w:t>la gravedad</w:t>
      </w:r>
      <w:r w:rsidRPr="00C22976">
        <w:rPr>
          <w:rFonts w:ascii="Georgia" w:hAnsi="Georgia" w:cs="Arial"/>
          <w:i/>
          <w:sz w:val="22"/>
        </w:rPr>
        <w:t xml:space="preserve">, esto es, que el daño o menoscabo material o moral en el haber jurídico de la persona sea de gran intensidad; (iii) </w:t>
      </w:r>
      <w:r w:rsidRPr="00C22976">
        <w:rPr>
          <w:rFonts w:ascii="Georgia" w:hAnsi="Georgia" w:cs="Arial"/>
          <w:i/>
          <w:sz w:val="22"/>
          <w:u w:val="single"/>
        </w:rPr>
        <w:t>la urgencia</w:t>
      </w:r>
      <w:r w:rsidRPr="00C22976">
        <w:rPr>
          <w:rFonts w:ascii="Georgia" w:hAnsi="Georgia" w:cs="Arial"/>
          <w:i/>
          <w:sz w:val="22"/>
        </w:rPr>
        <w:t xml:space="preserve">, que exige la adopción de medidas prontas o inmediatas para conjurar la amenaza; (iv) </w:t>
      </w:r>
      <w:r w:rsidRPr="00C22976">
        <w:rPr>
          <w:rFonts w:ascii="Georgia" w:hAnsi="Georgia" w:cs="Arial"/>
          <w:i/>
          <w:sz w:val="22"/>
          <w:u w:val="single"/>
        </w:rPr>
        <w:t xml:space="preserve">la </w:t>
      </w:r>
      <w:proofErr w:type="spellStart"/>
      <w:r w:rsidRPr="00C22976">
        <w:rPr>
          <w:rFonts w:ascii="Georgia" w:hAnsi="Georgia" w:cs="Arial"/>
          <w:i/>
          <w:sz w:val="22"/>
          <w:u w:val="single"/>
        </w:rPr>
        <w:t>impostergabilidad</w:t>
      </w:r>
      <w:proofErr w:type="spellEnd"/>
      <w:r w:rsidRPr="00C22976">
        <w:rPr>
          <w:rFonts w:ascii="Georgia" w:hAnsi="Georgia" w:cs="Arial"/>
          <w:i/>
          <w:sz w:val="22"/>
        </w:rPr>
        <w:t xml:space="preserve"> de la tutela, que implica acreditar la necesidad de recurrir al amparo como mecanismo expedito y necesario para la protección de los derechos fundamentales</w:t>
      </w:r>
      <w:r w:rsidRPr="00C22976">
        <w:rPr>
          <w:rFonts w:ascii="Georgia" w:hAnsi="Georgia" w:cs="Arial"/>
          <w:szCs w:val="28"/>
          <w:vertAlign w:val="superscript"/>
        </w:rPr>
        <w:footnoteReference w:id="14"/>
      </w:r>
      <w:r w:rsidRPr="00C22976">
        <w:rPr>
          <w:rFonts w:ascii="Georgia" w:hAnsi="Georgia" w:cs="Arial"/>
          <w:vertAlign w:val="superscript"/>
        </w:rPr>
        <w:t xml:space="preserve"> </w:t>
      </w:r>
      <w:r w:rsidR="00A21662" w:rsidRPr="00C22976">
        <w:rPr>
          <w:rFonts w:ascii="Georgia" w:hAnsi="Georgia" w:cs="Arial"/>
        </w:rPr>
        <w:t xml:space="preserve">”. </w:t>
      </w:r>
      <w:r w:rsidRPr="00C22976">
        <w:rPr>
          <w:rFonts w:ascii="Georgia" w:hAnsi="Georgia"/>
        </w:rPr>
        <w:t>Las características del perjuicio irremediable conservan vigencia</w:t>
      </w:r>
      <w:r w:rsidRPr="00C22976">
        <w:rPr>
          <w:rStyle w:val="Refdenotaalpie"/>
          <w:rFonts w:ascii="Georgia" w:hAnsi="Georgia"/>
        </w:rPr>
        <w:footnoteReference w:id="15"/>
      </w:r>
      <w:r w:rsidRPr="00C22976">
        <w:rPr>
          <w:rFonts w:ascii="Georgia" w:hAnsi="Georgia"/>
        </w:rPr>
        <w:t>. Al respecto existe precedente horizontal de esta Sala del Tribunal</w:t>
      </w:r>
      <w:r w:rsidRPr="00C22976">
        <w:rPr>
          <w:rStyle w:val="Refdenotaalpie"/>
          <w:rFonts w:ascii="Georgia" w:hAnsi="Georgia"/>
        </w:rPr>
        <w:footnoteReference w:id="16"/>
      </w:r>
      <w:r w:rsidRPr="00C22976">
        <w:rPr>
          <w:rFonts w:ascii="Georgia" w:hAnsi="Georgia"/>
        </w:rPr>
        <w:t>.</w:t>
      </w:r>
    </w:p>
    <w:p w:rsidR="00E06BFF" w:rsidRPr="00CA624C" w:rsidRDefault="00E06BFF" w:rsidP="00E06BFF">
      <w:pPr>
        <w:spacing w:line="360" w:lineRule="auto"/>
        <w:ind w:right="51"/>
        <w:jc w:val="both"/>
        <w:rPr>
          <w:rFonts w:ascii="Georgia" w:hAnsi="Georgia"/>
        </w:rPr>
      </w:pPr>
    </w:p>
    <w:p w:rsidR="004C6ED5" w:rsidRPr="00C22976" w:rsidRDefault="00E06BFF" w:rsidP="00E06BFF">
      <w:pPr>
        <w:spacing w:line="360" w:lineRule="auto"/>
        <w:ind w:right="51"/>
        <w:jc w:val="both"/>
        <w:rPr>
          <w:rFonts w:ascii="Georgia" w:hAnsi="Georgia" w:cs="Arial"/>
        </w:rPr>
      </w:pPr>
      <w:r w:rsidRPr="00C22976">
        <w:rPr>
          <w:rFonts w:ascii="Georgia" w:hAnsi="Georgia"/>
        </w:rPr>
        <w:t>También la Sala de Casación Civil de la CSJ</w:t>
      </w:r>
      <w:r w:rsidRPr="00C22976">
        <w:rPr>
          <w:rStyle w:val="Refdenotaalpie"/>
          <w:rFonts w:ascii="Georgia" w:hAnsi="Georgia"/>
        </w:rPr>
        <w:footnoteReference w:id="17"/>
      </w:r>
      <w:r w:rsidRPr="00C22976">
        <w:rPr>
          <w:rFonts w:ascii="Georgia" w:hAnsi="Georgia"/>
        </w:rPr>
        <w:t xml:space="preserve">, órgano de cierre de esta Corporación, ha sido reiterativa en cuanto a la improcedencia del amparo constitucional por el incumplimiento del supuesto de subsidiariedad y la ausencia de demostración del </w:t>
      </w:r>
      <w:r w:rsidRPr="00C22976">
        <w:rPr>
          <w:rFonts w:ascii="Georgia" w:hAnsi="Georgia" w:cs="Arial"/>
        </w:rPr>
        <w:t>perjuicio irremediable</w:t>
      </w:r>
      <w:r w:rsidR="00A21662" w:rsidRPr="00C22976">
        <w:rPr>
          <w:rFonts w:ascii="Georgia" w:hAnsi="Georgia" w:cs="Arial"/>
        </w:rPr>
        <w:t>.</w:t>
      </w:r>
      <w:r w:rsidRPr="00C22976">
        <w:rPr>
          <w:rFonts w:ascii="Georgia" w:hAnsi="Georgia" w:cs="Arial"/>
        </w:rPr>
        <w:t xml:space="preserve"> </w:t>
      </w:r>
    </w:p>
    <w:p w:rsidR="004C6ED5" w:rsidRPr="00CA624C" w:rsidRDefault="004C6ED5" w:rsidP="00E06BFF">
      <w:pPr>
        <w:spacing w:line="360" w:lineRule="auto"/>
        <w:ind w:right="51"/>
        <w:jc w:val="both"/>
        <w:rPr>
          <w:rFonts w:ascii="Georgia" w:hAnsi="Georgia" w:cs="Arial"/>
          <w:sz w:val="28"/>
          <w:lang w:val="es-CO"/>
        </w:rPr>
      </w:pPr>
    </w:p>
    <w:p w:rsidR="00A21662" w:rsidRPr="00C22976" w:rsidRDefault="00E91169" w:rsidP="00E06BFF">
      <w:pPr>
        <w:spacing w:line="360" w:lineRule="auto"/>
        <w:ind w:right="51"/>
        <w:jc w:val="both"/>
        <w:rPr>
          <w:rFonts w:ascii="Georgia" w:hAnsi="Georgia" w:cs="Arial"/>
          <w:lang w:val="es-CO"/>
        </w:rPr>
      </w:pPr>
      <w:r w:rsidRPr="00C22976">
        <w:rPr>
          <w:rFonts w:ascii="Georgia" w:hAnsi="Georgia" w:cs="Arial"/>
          <w:lang w:val="es-CO"/>
        </w:rPr>
        <w:t>Específicamente, e</w:t>
      </w:r>
      <w:r w:rsidR="00A21662" w:rsidRPr="00C22976">
        <w:rPr>
          <w:rFonts w:ascii="Georgia" w:hAnsi="Georgia" w:cs="Arial"/>
          <w:lang w:val="es-CO"/>
        </w:rPr>
        <w:t xml:space="preserve">n torno a </w:t>
      </w:r>
      <w:r w:rsidRPr="00C22976">
        <w:rPr>
          <w:rFonts w:ascii="Georgia" w:hAnsi="Georgia" w:cs="Arial"/>
          <w:lang w:val="es-CO"/>
        </w:rPr>
        <w:t xml:space="preserve">la tutela tendiente a </w:t>
      </w:r>
      <w:r w:rsidR="00A21662" w:rsidRPr="00C22976">
        <w:rPr>
          <w:rFonts w:ascii="Georgia" w:hAnsi="Georgia" w:cs="Arial"/>
          <w:lang w:val="es-CO"/>
        </w:rPr>
        <w:t>controvertir decisiones de reubicación laboral, la CC</w:t>
      </w:r>
      <w:r w:rsidRPr="00C22976">
        <w:rPr>
          <w:rStyle w:val="Refdenotaalpie"/>
          <w:rFonts w:ascii="Georgia" w:hAnsi="Georgia"/>
          <w:lang w:val="es-CO"/>
        </w:rPr>
        <w:footnoteReference w:id="18"/>
      </w:r>
      <w:r w:rsidR="00A21662" w:rsidRPr="00C22976">
        <w:rPr>
          <w:rFonts w:ascii="Georgia" w:hAnsi="Georgia" w:cs="Arial"/>
          <w:lang w:val="es-CO"/>
        </w:rPr>
        <w:t xml:space="preserve"> ha precisado que procede</w:t>
      </w:r>
      <w:r w:rsidRPr="00C22976">
        <w:rPr>
          <w:rFonts w:ascii="Georgia" w:hAnsi="Georgia" w:cs="Arial"/>
          <w:lang w:val="es-CO"/>
        </w:rPr>
        <w:t>,</w:t>
      </w:r>
      <w:r w:rsidR="00A21662" w:rsidRPr="00C22976">
        <w:rPr>
          <w:rFonts w:ascii="Georgia" w:hAnsi="Georgia" w:cs="Arial"/>
          <w:lang w:val="es-CO"/>
        </w:rPr>
        <w:t xml:space="preserve"> excepcionalmente</w:t>
      </w:r>
      <w:r w:rsidRPr="00C22976">
        <w:rPr>
          <w:rFonts w:ascii="Georgia" w:hAnsi="Georgia" w:cs="Arial"/>
          <w:lang w:val="es-CO"/>
        </w:rPr>
        <w:t>,</w:t>
      </w:r>
      <w:r w:rsidR="00A21662" w:rsidRPr="00C22976">
        <w:rPr>
          <w:rFonts w:ascii="Georgia" w:hAnsi="Georgia" w:cs="Arial"/>
          <w:lang w:val="es-CO"/>
        </w:rPr>
        <w:t xml:space="preserve"> siempre y cuando se presente</w:t>
      </w:r>
      <w:r w:rsidRPr="00C22976">
        <w:rPr>
          <w:rFonts w:ascii="Georgia" w:hAnsi="Georgia" w:cs="Arial"/>
          <w:lang w:val="es-CO"/>
        </w:rPr>
        <w:t>n</w:t>
      </w:r>
      <w:r w:rsidR="00A21662" w:rsidRPr="00C22976">
        <w:rPr>
          <w:rFonts w:ascii="Georgia" w:hAnsi="Georgia" w:cs="Arial"/>
          <w:lang w:val="es-CO"/>
        </w:rPr>
        <w:t xml:space="preserve"> los siguientes supuestos: </w:t>
      </w:r>
      <w:r w:rsidR="003E60CA" w:rsidRPr="003E60CA">
        <w:rPr>
          <w:rFonts w:ascii="Georgia" w:hAnsi="Georgia" w:cs="Arial"/>
          <w:i/>
          <w:lang w:val="es-CO"/>
        </w:rPr>
        <w:t>“(…)</w:t>
      </w:r>
      <w:r w:rsidR="003E60CA">
        <w:rPr>
          <w:rFonts w:ascii="Georgia" w:hAnsi="Georgia" w:cs="Arial"/>
          <w:lang w:val="es-CO"/>
        </w:rPr>
        <w:t xml:space="preserve"> </w:t>
      </w:r>
      <w:r w:rsidR="003E60CA" w:rsidRPr="003E60CA">
        <w:rPr>
          <w:rFonts w:ascii="Georgia" w:hAnsi="Georgia" w:cs="Arial"/>
          <w:i/>
          <w:iCs/>
          <w:sz w:val="22"/>
        </w:rPr>
        <w:t>(i) que la decisión sea ostensiblemente arbitraria, en el sentido que haya sido adoptada sin consultar en forma adecuada y coherente las circunstancias particulares del trabajador, e implique una desmejora de sus condiciones de trabajo (T-715 de 1996 y T-288 de 1998); y (ii) que afecte en forma clara, grave y directa los derechos fundamentales de</w:t>
      </w:r>
      <w:r w:rsidR="003E60CA">
        <w:rPr>
          <w:rFonts w:ascii="Georgia" w:hAnsi="Georgia" w:cs="Arial"/>
          <w:i/>
          <w:iCs/>
          <w:sz w:val="22"/>
        </w:rPr>
        <w:t>l actor o de su núcleo familiar (…)</w:t>
      </w:r>
      <w:r w:rsidR="00A21662" w:rsidRPr="00C22976">
        <w:rPr>
          <w:rFonts w:ascii="Georgia" w:hAnsi="Georgia" w:cs="Arial"/>
          <w:i/>
          <w:iCs/>
          <w:sz w:val="22"/>
          <w:bdr w:val="none" w:sz="0" w:space="0" w:color="auto" w:frame="1"/>
          <w:shd w:val="clear" w:color="auto" w:fill="FFFFFF"/>
        </w:rPr>
        <w:t>”</w:t>
      </w:r>
      <w:r w:rsidRPr="00C22976">
        <w:rPr>
          <w:rFonts w:ascii="Georgia" w:hAnsi="Georgia" w:cs="Arial"/>
          <w:sz w:val="22"/>
          <w:lang w:val="es-CO"/>
        </w:rPr>
        <w:t xml:space="preserve"> </w:t>
      </w:r>
    </w:p>
    <w:p w:rsidR="00A21662" w:rsidRPr="00C22976" w:rsidRDefault="00A21662" w:rsidP="00E06BFF">
      <w:pPr>
        <w:spacing w:line="360" w:lineRule="auto"/>
        <w:ind w:right="51"/>
        <w:jc w:val="both"/>
        <w:rPr>
          <w:rFonts w:ascii="Georgia" w:hAnsi="Georgia" w:cs="Arial"/>
          <w:lang w:val="es-CO"/>
        </w:rPr>
      </w:pPr>
    </w:p>
    <w:p w:rsidR="00E91169" w:rsidRPr="00C22976" w:rsidRDefault="00A21662" w:rsidP="0003382C">
      <w:pPr>
        <w:shd w:val="clear" w:color="auto" w:fill="FFFFFF"/>
        <w:spacing w:line="360" w:lineRule="auto"/>
        <w:ind w:right="51"/>
        <w:jc w:val="both"/>
        <w:textAlignment w:val="baseline"/>
        <w:rPr>
          <w:rFonts w:ascii="Georgia" w:hAnsi="Georgia" w:cs="Arial"/>
          <w:lang w:val="es-CO"/>
        </w:rPr>
      </w:pPr>
      <w:r w:rsidRPr="00C22976">
        <w:rPr>
          <w:rFonts w:ascii="Georgia" w:hAnsi="Georgia" w:cs="Arial"/>
          <w:lang w:val="es-CO"/>
        </w:rPr>
        <w:t>Y respecto de</w:t>
      </w:r>
      <w:r w:rsidR="00E91169" w:rsidRPr="00C22976">
        <w:rPr>
          <w:rFonts w:ascii="Georgia" w:hAnsi="Georgia" w:cs="Arial"/>
          <w:lang w:val="es-CO"/>
        </w:rPr>
        <w:t xml:space="preserve"> </w:t>
      </w:r>
      <w:r w:rsidRPr="00C22976">
        <w:rPr>
          <w:rFonts w:ascii="Georgia" w:hAnsi="Georgia" w:cs="Arial"/>
          <w:lang w:val="es-CO"/>
        </w:rPr>
        <w:t>l</w:t>
      </w:r>
      <w:r w:rsidR="00E91169" w:rsidRPr="00C22976">
        <w:rPr>
          <w:rFonts w:ascii="Georgia" w:hAnsi="Georgia" w:cs="Arial"/>
          <w:lang w:val="es-CO"/>
        </w:rPr>
        <w:t>a</w:t>
      </w:r>
      <w:r w:rsidRPr="00C22976">
        <w:rPr>
          <w:rFonts w:ascii="Georgia" w:hAnsi="Georgia" w:cs="Arial"/>
          <w:lang w:val="es-CO"/>
        </w:rPr>
        <w:t xml:space="preserve"> última señaló que </w:t>
      </w:r>
      <w:r w:rsidR="00E91169" w:rsidRPr="00C22976">
        <w:rPr>
          <w:rFonts w:ascii="Georgia" w:hAnsi="Georgia" w:cs="Arial"/>
          <w:lang w:val="es-CO"/>
        </w:rPr>
        <w:t>debe advertirse</w:t>
      </w:r>
      <w:r w:rsidR="0003382C" w:rsidRPr="00C22976">
        <w:rPr>
          <w:rFonts w:ascii="Georgia" w:hAnsi="Georgia" w:cs="Arial"/>
          <w:lang w:val="es-CO"/>
        </w:rPr>
        <w:t>,</w:t>
      </w:r>
      <w:r w:rsidR="0014031D" w:rsidRPr="00C22976">
        <w:rPr>
          <w:rFonts w:ascii="Georgia" w:hAnsi="Georgia" w:cs="Arial"/>
          <w:lang w:val="es-CO"/>
        </w:rPr>
        <w:t xml:space="preserve"> por lo menos</w:t>
      </w:r>
      <w:r w:rsidR="0003382C" w:rsidRPr="00C22976">
        <w:rPr>
          <w:rFonts w:ascii="Georgia" w:hAnsi="Georgia" w:cs="Arial"/>
          <w:lang w:val="es-CO"/>
        </w:rPr>
        <w:t>,</w:t>
      </w:r>
      <w:r w:rsidR="00E91169" w:rsidRPr="00C22976">
        <w:rPr>
          <w:rFonts w:ascii="Georgia" w:hAnsi="Georgia" w:cs="Arial"/>
          <w:lang w:val="es-CO"/>
        </w:rPr>
        <w:t xml:space="preserve"> cumplida cualquiera de las siguientes </w:t>
      </w:r>
      <w:proofErr w:type="spellStart"/>
      <w:r w:rsidR="00E91169" w:rsidRPr="00C22976">
        <w:rPr>
          <w:rFonts w:ascii="Georgia" w:hAnsi="Georgia" w:cs="Arial"/>
          <w:lang w:val="es-CO"/>
        </w:rPr>
        <w:t>subreglas</w:t>
      </w:r>
      <w:proofErr w:type="spellEnd"/>
      <w:r w:rsidR="00E91169" w:rsidRPr="00C22976">
        <w:rPr>
          <w:rStyle w:val="Refdenotaalpie"/>
          <w:rFonts w:ascii="Georgia" w:hAnsi="Georgia"/>
          <w:lang w:val="es-CO"/>
        </w:rPr>
        <w:footnoteReference w:id="19"/>
      </w:r>
      <w:r w:rsidR="00E91169" w:rsidRPr="00C22976">
        <w:rPr>
          <w:rFonts w:ascii="Georgia" w:hAnsi="Georgia" w:cs="Arial"/>
          <w:lang w:val="es-CO"/>
        </w:rPr>
        <w:t xml:space="preserve">: </w:t>
      </w:r>
    </w:p>
    <w:p w:rsidR="00E91169" w:rsidRPr="00C22976" w:rsidRDefault="00E91169" w:rsidP="00E91169">
      <w:pPr>
        <w:shd w:val="clear" w:color="auto" w:fill="FFFFFF"/>
        <w:ind w:right="334"/>
        <w:jc w:val="both"/>
        <w:textAlignment w:val="baseline"/>
        <w:rPr>
          <w:rFonts w:ascii="Georgia" w:hAnsi="Georgia" w:cs="Arial"/>
          <w:sz w:val="28"/>
          <w:lang w:val="es-CO"/>
        </w:rPr>
      </w:pPr>
    </w:p>
    <w:p w:rsidR="003E60CA" w:rsidRPr="003E60CA" w:rsidRDefault="003E60CA" w:rsidP="003E60CA">
      <w:pPr>
        <w:pStyle w:val="Textonotapie"/>
        <w:numPr>
          <w:ilvl w:val="0"/>
          <w:numId w:val="32"/>
        </w:numPr>
        <w:shd w:val="clear" w:color="auto" w:fill="FFFFFF"/>
        <w:ind w:right="618"/>
        <w:jc w:val="both"/>
        <w:rPr>
          <w:rFonts w:ascii="Georgia" w:hAnsi="Georgia"/>
          <w:sz w:val="24"/>
          <w:szCs w:val="24"/>
        </w:rPr>
      </w:pPr>
      <w:r w:rsidRPr="003E60CA">
        <w:rPr>
          <w:rFonts w:ascii="Georgia" w:hAnsi="Georgia"/>
          <w:sz w:val="24"/>
          <w:szCs w:val="24"/>
          <w:bdr w:val="none" w:sz="0" w:space="0" w:color="auto" w:frame="1"/>
          <w:lang w:val="es-ES_tradnl"/>
        </w:rPr>
        <w:t>Cuando el traslado laboral genera serios problemas de salud, “</w:t>
      </w:r>
      <w:r w:rsidRPr="003E60CA">
        <w:rPr>
          <w:rFonts w:ascii="Georgia" w:hAnsi="Georgia"/>
          <w:i/>
          <w:iCs/>
          <w:sz w:val="24"/>
          <w:szCs w:val="24"/>
          <w:bdr w:val="none" w:sz="0" w:space="0" w:color="auto" w:frame="1"/>
          <w:lang w:val="es-ES_tradnl"/>
        </w:rPr>
        <w:t>especialmente porque en la localidad de destino no existan condiciones para brindarle el cuidado médico requerido</w:t>
      </w:r>
      <w:r w:rsidRPr="003E60CA">
        <w:rPr>
          <w:rFonts w:ascii="Georgia" w:hAnsi="Georgia"/>
          <w:sz w:val="24"/>
          <w:szCs w:val="24"/>
          <w:bdr w:val="none" w:sz="0" w:space="0" w:color="auto" w:frame="1"/>
          <w:lang w:val="es-ES_tradnl"/>
        </w:rPr>
        <w:t>”.</w:t>
      </w:r>
    </w:p>
    <w:p w:rsidR="003E60CA" w:rsidRPr="003E60CA" w:rsidRDefault="003E60CA" w:rsidP="003E60CA">
      <w:pPr>
        <w:pStyle w:val="Textonotapie"/>
        <w:shd w:val="clear" w:color="auto" w:fill="FFFFFF"/>
        <w:ind w:left="720" w:right="618"/>
        <w:jc w:val="both"/>
        <w:rPr>
          <w:rFonts w:ascii="Georgia" w:hAnsi="Georgia"/>
          <w:sz w:val="24"/>
          <w:szCs w:val="24"/>
        </w:rPr>
      </w:pPr>
    </w:p>
    <w:p w:rsidR="003E60CA" w:rsidRPr="003E60CA" w:rsidRDefault="003E60CA" w:rsidP="003E60CA">
      <w:pPr>
        <w:pStyle w:val="Textonotapie"/>
        <w:numPr>
          <w:ilvl w:val="0"/>
          <w:numId w:val="32"/>
        </w:numPr>
        <w:shd w:val="clear" w:color="auto" w:fill="FFFFFF"/>
        <w:ind w:right="618"/>
        <w:jc w:val="both"/>
        <w:rPr>
          <w:rFonts w:ascii="Georgia" w:hAnsi="Georgia"/>
          <w:sz w:val="24"/>
          <w:szCs w:val="24"/>
        </w:rPr>
      </w:pPr>
      <w:r w:rsidRPr="003E60CA">
        <w:rPr>
          <w:rFonts w:ascii="Georgia" w:hAnsi="Georgia"/>
          <w:sz w:val="24"/>
          <w:szCs w:val="24"/>
          <w:bdr w:val="none" w:sz="0" w:space="0" w:color="auto" w:frame="1"/>
          <w:lang w:val="es-ES_tradnl"/>
        </w:rPr>
        <w:t>Cuando el traslado pone en peligro la vida o la integridad del servidor o de su familia</w:t>
      </w:r>
      <w:r w:rsidRPr="003E60CA">
        <w:rPr>
          <w:rFonts w:ascii="Georgia" w:hAnsi="Georgia"/>
          <w:sz w:val="24"/>
          <w:szCs w:val="24"/>
          <w:bdr w:val="none" w:sz="0" w:space="0" w:color="auto" w:frame="1"/>
        </w:rPr>
        <w:t>.</w:t>
      </w:r>
    </w:p>
    <w:p w:rsidR="003E60CA" w:rsidRDefault="003E60CA" w:rsidP="003E60CA">
      <w:pPr>
        <w:pStyle w:val="Prrafodelista"/>
        <w:ind w:right="618"/>
        <w:rPr>
          <w:rFonts w:ascii="Georgia" w:hAnsi="Georgia"/>
          <w:bdr w:val="none" w:sz="0" w:space="0" w:color="auto" w:frame="1"/>
          <w:lang w:val="es-ES_tradnl"/>
        </w:rPr>
      </w:pPr>
    </w:p>
    <w:p w:rsidR="003E60CA" w:rsidRDefault="003E60CA" w:rsidP="003E60CA">
      <w:pPr>
        <w:pStyle w:val="Textonotapie"/>
        <w:numPr>
          <w:ilvl w:val="0"/>
          <w:numId w:val="32"/>
        </w:numPr>
        <w:shd w:val="clear" w:color="auto" w:fill="FFFFFF"/>
        <w:ind w:right="618"/>
        <w:jc w:val="both"/>
        <w:rPr>
          <w:rFonts w:ascii="Georgia" w:hAnsi="Georgia"/>
          <w:sz w:val="24"/>
          <w:szCs w:val="24"/>
        </w:rPr>
      </w:pPr>
      <w:r w:rsidRPr="003E60CA">
        <w:rPr>
          <w:rFonts w:ascii="Georgia" w:hAnsi="Georgia"/>
          <w:sz w:val="24"/>
          <w:szCs w:val="24"/>
          <w:bdr w:val="none" w:sz="0" w:space="0" w:color="auto" w:frame="1"/>
          <w:lang w:val="es-ES_tradnl"/>
        </w:rPr>
        <w:t>En los casos en que las condiciones de salud de los familiares del trabajador pueden incidir, dada su gravedad e implicaciones, en la decisión acerca de la constitucionalidad del traslado.</w:t>
      </w:r>
    </w:p>
    <w:p w:rsidR="003E60CA" w:rsidRDefault="003E60CA" w:rsidP="003E60CA">
      <w:pPr>
        <w:pStyle w:val="Prrafodelista"/>
        <w:ind w:right="618"/>
        <w:rPr>
          <w:rFonts w:ascii="Georgia" w:hAnsi="Georgia"/>
          <w:bdr w:val="none" w:sz="0" w:space="0" w:color="auto" w:frame="1"/>
          <w:lang w:val="es-ES_tradnl"/>
        </w:rPr>
      </w:pPr>
    </w:p>
    <w:p w:rsidR="003E60CA" w:rsidRPr="003E60CA" w:rsidRDefault="003E60CA" w:rsidP="003E60CA">
      <w:pPr>
        <w:pStyle w:val="Textonotapie"/>
        <w:numPr>
          <w:ilvl w:val="0"/>
          <w:numId w:val="32"/>
        </w:numPr>
        <w:shd w:val="clear" w:color="auto" w:fill="FFFFFF"/>
        <w:ind w:right="618"/>
        <w:jc w:val="both"/>
        <w:rPr>
          <w:rFonts w:ascii="Georgia" w:hAnsi="Georgia"/>
          <w:sz w:val="24"/>
          <w:szCs w:val="24"/>
        </w:rPr>
      </w:pPr>
      <w:r w:rsidRPr="003E60CA">
        <w:rPr>
          <w:rFonts w:ascii="Georgia" w:hAnsi="Georgia"/>
          <w:sz w:val="24"/>
          <w:szCs w:val="24"/>
          <w:bdr w:val="none" w:sz="0" w:space="0" w:color="auto" w:frame="1"/>
          <w:lang w:val="es-ES_tradnl"/>
        </w:rPr>
        <w:t>En eventos en los que la ruptura del núcleo familiar va más allá de una simple separación transitoria, ha sido originada por causas distintas al traslado mismo o se trata de circunstancias de carácter superable</w:t>
      </w:r>
      <w:r>
        <w:rPr>
          <w:rFonts w:ascii="Georgia" w:hAnsi="Georgia"/>
          <w:sz w:val="24"/>
          <w:szCs w:val="24"/>
          <w:bdr w:val="none" w:sz="0" w:space="0" w:color="auto" w:frame="1"/>
          <w:lang w:val="es-ES_tradnl"/>
        </w:rPr>
        <w:t>.</w:t>
      </w:r>
    </w:p>
    <w:p w:rsidR="00E06BFF" w:rsidRPr="00CB5DE3" w:rsidRDefault="00E06BFF" w:rsidP="00E06BFF">
      <w:pPr>
        <w:spacing w:line="360" w:lineRule="auto"/>
        <w:ind w:right="51"/>
        <w:jc w:val="both"/>
        <w:rPr>
          <w:rFonts w:ascii="Georgia" w:hAnsi="Georgia" w:cs="Arial"/>
          <w:sz w:val="36"/>
          <w:lang w:val="es-CO"/>
        </w:rPr>
      </w:pPr>
    </w:p>
    <w:p w:rsidR="00E06BFF" w:rsidRPr="00C22976" w:rsidRDefault="00E06BFF" w:rsidP="00832CC5">
      <w:pPr>
        <w:pStyle w:val="Prrafodelista"/>
        <w:numPr>
          <w:ilvl w:val="0"/>
          <w:numId w:val="31"/>
        </w:numPr>
        <w:spacing w:line="360" w:lineRule="auto"/>
        <w:ind w:right="51"/>
        <w:jc w:val="both"/>
        <w:rPr>
          <w:rFonts w:ascii="Georgia" w:hAnsi="Georgia"/>
          <w:lang w:val="es-ES_tradnl"/>
        </w:rPr>
      </w:pPr>
      <w:r w:rsidRPr="00C22976">
        <w:rPr>
          <w:rFonts w:ascii="Georgia" w:hAnsi="Georgia"/>
        </w:rPr>
        <w:t>EL</w:t>
      </w:r>
      <w:r w:rsidRPr="00C22976">
        <w:rPr>
          <w:rFonts w:ascii="Georgia" w:hAnsi="Georgia"/>
          <w:lang w:val="es-ES_tradnl"/>
        </w:rPr>
        <w:t xml:space="preserve"> ANÁLISIS DEL CASO EN CONCRETO</w:t>
      </w:r>
    </w:p>
    <w:p w:rsidR="00E06BFF" w:rsidRDefault="00E06BFF" w:rsidP="00E06BFF">
      <w:pPr>
        <w:spacing w:line="360" w:lineRule="auto"/>
        <w:ind w:right="51"/>
        <w:jc w:val="both"/>
        <w:rPr>
          <w:rFonts w:ascii="Georgia" w:hAnsi="Georgia"/>
          <w:lang w:val="es-ES_tradnl"/>
        </w:rPr>
      </w:pPr>
    </w:p>
    <w:p w:rsidR="001E56C7" w:rsidRPr="001E56C7" w:rsidRDefault="001E56C7" w:rsidP="001E56C7">
      <w:pPr>
        <w:pStyle w:val="Prrafodelista"/>
        <w:numPr>
          <w:ilvl w:val="1"/>
          <w:numId w:val="31"/>
        </w:numPr>
        <w:spacing w:line="360" w:lineRule="auto"/>
        <w:ind w:right="51"/>
        <w:jc w:val="both"/>
        <w:rPr>
          <w:rFonts w:ascii="Georgia" w:hAnsi="Georgia"/>
          <w:smallCaps/>
          <w:lang w:val="es-ES_tradnl"/>
        </w:rPr>
      </w:pPr>
      <w:r w:rsidRPr="001E56C7">
        <w:rPr>
          <w:rFonts w:ascii="Georgia" w:hAnsi="Georgia"/>
          <w:smallCaps/>
          <w:lang w:val="es-ES_tradnl"/>
        </w:rPr>
        <w:t>La subsidiariedad del amparo constitucional</w:t>
      </w:r>
    </w:p>
    <w:p w:rsidR="001E56C7" w:rsidRPr="001E56C7" w:rsidRDefault="001E56C7" w:rsidP="001E56C7">
      <w:pPr>
        <w:pStyle w:val="Prrafodelista"/>
        <w:spacing w:line="360" w:lineRule="auto"/>
        <w:ind w:left="720" w:right="51"/>
        <w:jc w:val="both"/>
        <w:rPr>
          <w:rFonts w:ascii="Georgia" w:hAnsi="Georgia"/>
          <w:lang w:val="es-ES_tradnl"/>
        </w:rPr>
      </w:pPr>
    </w:p>
    <w:p w:rsidR="004C41B4" w:rsidRPr="00C22976" w:rsidRDefault="007E56EF" w:rsidP="004C41B4">
      <w:pPr>
        <w:spacing w:line="360" w:lineRule="auto"/>
        <w:ind w:right="51"/>
        <w:jc w:val="both"/>
        <w:rPr>
          <w:rFonts w:ascii="Georgia" w:hAnsi="Georgia"/>
          <w:lang w:val="es-ES_tradnl"/>
        </w:rPr>
      </w:pPr>
      <w:r w:rsidRPr="00C22976">
        <w:rPr>
          <w:rFonts w:ascii="Georgia" w:hAnsi="Georgia" w:cs="Arial"/>
          <w:bCs/>
          <w:color w:val="000000"/>
          <w:lang w:val="es-CO"/>
        </w:rPr>
        <w:t>Nuestro sistema jurídico</w:t>
      </w:r>
      <w:r w:rsidRPr="00C22976">
        <w:rPr>
          <w:rFonts w:ascii="Georgia" w:hAnsi="Georgia"/>
          <w:szCs w:val="22"/>
          <w:lang w:val="es-ES_tradnl"/>
        </w:rPr>
        <w:t xml:space="preserve">, tiene </w:t>
      </w:r>
      <w:r w:rsidRPr="00C22976">
        <w:rPr>
          <w:rFonts w:ascii="Georgia" w:hAnsi="Georgia" w:cs="Arial"/>
          <w:bCs/>
          <w:color w:val="000000"/>
          <w:lang w:val="es-CO"/>
        </w:rPr>
        <w:t>previstos mecanismos de defensa</w:t>
      </w:r>
      <w:r w:rsidR="004C41B4" w:rsidRPr="00C22976">
        <w:rPr>
          <w:rFonts w:ascii="Georgia" w:hAnsi="Georgia" w:cs="Arial"/>
          <w:bCs/>
          <w:color w:val="000000"/>
          <w:lang w:val="es-CO"/>
        </w:rPr>
        <w:t xml:space="preserve">, como </w:t>
      </w:r>
      <w:r w:rsidR="004C41B4" w:rsidRPr="00C22976">
        <w:rPr>
          <w:rFonts w:ascii="Georgia" w:hAnsi="Georgia" w:cs="Arial"/>
          <w:color w:val="000000"/>
          <w:lang w:val="es-CO"/>
        </w:rPr>
        <w:t>los medios de control de nulidad y restablecimiento del derecho y de simple nulidad (</w:t>
      </w:r>
      <w:r w:rsidR="00E91169" w:rsidRPr="00C22976">
        <w:rPr>
          <w:rFonts w:ascii="Georgia" w:hAnsi="Georgia" w:cs="Arial"/>
          <w:color w:val="000000"/>
          <w:lang w:val="es-CO"/>
        </w:rPr>
        <w:t xml:space="preserve">Artículos </w:t>
      </w:r>
      <w:r w:rsidR="004C41B4" w:rsidRPr="00C22976">
        <w:rPr>
          <w:rFonts w:ascii="Georgia" w:hAnsi="Georgia" w:cs="Arial"/>
        </w:rPr>
        <w:t>137 y 138</w:t>
      </w:r>
      <w:r w:rsidR="008029DB" w:rsidRPr="00C22976">
        <w:rPr>
          <w:rFonts w:ascii="Georgia" w:hAnsi="Georgia" w:cs="Arial"/>
        </w:rPr>
        <w:t>-2</w:t>
      </w:r>
      <w:r w:rsidR="004C41B4" w:rsidRPr="00C22976">
        <w:rPr>
          <w:rFonts w:ascii="Georgia" w:hAnsi="Georgia" w:cs="Arial"/>
        </w:rPr>
        <w:t xml:space="preserve"> del CPACA) </w:t>
      </w:r>
      <w:r w:rsidR="00327E05" w:rsidRPr="00C22976">
        <w:rPr>
          <w:rFonts w:ascii="Georgia" w:hAnsi="Georgia" w:cs="Arial"/>
          <w:color w:val="000000"/>
          <w:lang w:val="es-CO"/>
        </w:rPr>
        <w:t xml:space="preserve">a través de </w:t>
      </w:r>
      <w:r w:rsidR="004C41B4" w:rsidRPr="00C22976">
        <w:rPr>
          <w:rFonts w:ascii="Georgia" w:hAnsi="Georgia" w:cs="Arial"/>
          <w:color w:val="000000"/>
          <w:lang w:val="es-CO"/>
        </w:rPr>
        <w:t xml:space="preserve">los cuales </w:t>
      </w:r>
      <w:r w:rsidR="00883713">
        <w:rPr>
          <w:rFonts w:ascii="Georgia" w:hAnsi="Georgia" w:cs="Arial"/>
          <w:color w:val="000000"/>
          <w:lang w:val="es-CO"/>
        </w:rPr>
        <w:t>la</w:t>
      </w:r>
      <w:r w:rsidRPr="00C22976">
        <w:rPr>
          <w:rFonts w:ascii="Georgia" w:hAnsi="Georgia" w:cs="Arial"/>
          <w:color w:val="000000"/>
          <w:lang w:val="es-CO"/>
        </w:rPr>
        <w:t xml:space="preserve"> accionante </w:t>
      </w:r>
      <w:r w:rsidR="004C41B4" w:rsidRPr="00C22976">
        <w:rPr>
          <w:rFonts w:ascii="Georgia" w:hAnsi="Georgia" w:cs="Arial"/>
          <w:color w:val="000000"/>
          <w:lang w:val="es-CO"/>
        </w:rPr>
        <w:t xml:space="preserve">puede </w:t>
      </w:r>
      <w:r w:rsidR="00883713">
        <w:rPr>
          <w:rFonts w:ascii="Georgia" w:hAnsi="Georgia" w:cs="Arial"/>
          <w:color w:val="000000"/>
          <w:lang w:val="es-CO"/>
        </w:rPr>
        <w:t>atacar la decisión administrativa aquí cuestionada</w:t>
      </w:r>
      <w:r w:rsidR="004C41B4" w:rsidRPr="00C22976">
        <w:rPr>
          <w:rFonts w:ascii="Georgia" w:hAnsi="Georgia" w:cs="Arial"/>
          <w:color w:val="000000"/>
          <w:lang w:val="es-CO"/>
        </w:rPr>
        <w:t>, es decir, cuenta con</w:t>
      </w:r>
      <w:r w:rsidR="004C41B4" w:rsidRPr="00C22976">
        <w:rPr>
          <w:rFonts w:ascii="Georgia" w:hAnsi="Georgia"/>
          <w:lang w:val="es-ES_tradnl"/>
        </w:rPr>
        <w:t xml:space="preserve"> lo</w:t>
      </w:r>
      <w:r w:rsidR="005B5611" w:rsidRPr="00C22976">
        <w:rPr>
          <w:rFonts w:ascii="Georgia" w:hAnsi="Georgia"/>
          <w:lang w:val="es-ES_tradnl"/>
        </w:rPr>
        <w:t>s medios de control contencioso</w:t>
      </w:r>
      <w:r w:rsidR="004C41B4" w:rsidRPr="00C22976">
        <w:rPr>
          <w:rFonts w:ascii="Georgia" w:hAnsi="Georgia"/>
          <w:lang w:val="es-ES_tradnl"/>
        </w:rPr>
        <w:t xml:space="preserve"> administrativos, que aún no ha agotado, o al menos en el expediente falta prueba en ese sentido.</w:t>
      </w:r>
    </w:p>
    <w:p w:rsidR="007257EA" w:rsidRDefault="007257EA" w:rsidP="004C41B4">
      <w:pPr>
        <w:spacing w:line="360" w:lineRule="auto"/>
        <w:ind w:right="51"/>
        <w:jc w:val="both"/>
        <w:rPr>
          <w:rFonts w:ascii="Georgia" w:hAnsi="Georgia"/>
        </w:rPr>
      </w:pPr>
    </w:p>
    <w:p w:rsidR="00582C5F" w:rsidRPr="00C22976" w:rsidRDefault="00B248B2" w:rsidP="004C41B4">
      <w:pPr>
        <w:spacing w:line="360" w:lineRule="auto"/>
        <w:ind w:right="51"/>
        <w:jc w:val="both"/>
        <w:rPr>
          <w:rFonts w:ascii="Georgia" w:hAnsi="Georgia"/>
        </w:rPr>
      </w:pPr>
      <w:r w:rsidRPr="00C22976">
        <w:rPr>
          <w:rFonts w:ascii="Georgia" w:hAnsi="Georgia"/>
        </w:rPr>
        <w:t>T</w:t>
      </w:r>
      <w:r w:rsidR="004C41B4" w:rsidRPr="00C22976">
        <w:rPr>
          <w:rFonts w:ascii="Georgia" w:hAnsi="Georgia"/>
        </w:rPr>
        <w:t>ambién es viable que</w:t>
      </w:r>
      <w:r w:rsidR="0003382C" w:rsidRPr="00C22976">
        <w:rPr>
          <w:rFonts w:ascii="Georgia" w:hAnsi="Georgia"/>
        </w:rPr>
        <w:t>,</w:t>
      </w:r>
      <w:r w:rsidR="004C41B4" w:rsidRPr="00C22976">
        <w:rPr>
          <w:rFonts w:ascii="Georgia" w:hAnsi="Georgia"/>
        </w:rPr>
        <w:t xml:space="preserve"> a pesar de la existencia de los medios ordinarios</w:t>
      </w:r>
      <w:r w:rsidR="008F3867" w:rsidRPr="00C22976">
        <w:rPr>
          <w:rFonts w:ascii="Georgia" w:hAnsi="Georgia"/>
        </w:rPr>
        <w:t xml:space="preserve">, </w:t>
      </w:r>
      <w:r w:rsidR="004C41B4" w:rsidRPr="00C22976">
        <w:rPr>
          <w:rFonts w:ascii="Georgia" w:hAnsi="Georgia"/>
        </w:rPr>
        <w:t xml:space="preserve">pueda acudir a la justicia constitucional, a condición de </w:t>
      </w:r>
      <w:r w:rsidR="0003382C" w:rsidRPr="00C22976">
        <w:rPr>
          <w:rFonts w:ascii="Georgia" w:hAnsi="Georgia"/>
        </w:rPr>
        <w:t>acreditar</w:t>
      </w:r>
      <w:r w:rsidR="004C41B4" w:rsidRPr="00C22976">
        <w:rPr>
          <w:rFonts w:ascii="Georgia" w:hAnsi="Georgia"/>
        </w:rPr>
        <w:t xml:space="preserve"> un perjuicio irremediable</w:t>
      </w:r>
      <w:r w:rsidR="004C41B4" w:rsidRPr="00C22976">
        <w:rPr>
          <w:rStyle w:val="Refdenotaalpie"/>
          <w:rFonts w:ascii="Georgia" w:hAnsi="Georgia"/>
        </w:rPr>
        <w:footnoteReference w:id="20"/>
      </w:r>
      <w:r w:rsidR="00E91169" w:rsidRPr="00C22976">
        <w:rPr>
          <w:rFonts w:ascii="Georgia" w:hAnsi="Georgia"/>
        </w:rPr>
        <w:t xml:space="preserve">, puntualmente, que la </w:t>
      </w:r>
      <w:r w:rsidR="003E60CA">
        <w:rPr>
          <w:rFonts w:ascii="Georgia" w:hAnsi="Georgia"/>
        </w:rPr>
        <w:t>negativa</w:t>
      </w:r>
      <w:r w:rsidR="00E91169" w:rsidRPr="00C22976">
        <w:rPr>
          <w:rFonts w:ascii="Georgia" w:hAnsi="Georgia"/>
        </w:rPr>
        <w:t xml:space="preserve"> de traslado haya sido arbitraria</w:t>
      </w:r>
      <w:r w:rsidR="00BD52AA" w:rsidRPr="00C22976">
        <w:rPr>
          <w:rFonts w:ascii="Georgia" w:hAnsi="Georgia"/>
        </w:rPr>
        <w:t xml:space="preserve"> y comporte </w:t>
      </w:r>
      <w:r w:rsidR="00582C5F" w:rsidRPr="00C22976">
        <w:rPr>
          <w:rFonts w:ascii="Georgia" w:hAnsi="Georgia"/>
        </w:rPr>
        <w:t xml:space="preserve">la vulneración </w:t>
      </w:r>
      <w:r w:rsidR="003E60CA" w:rsidRPr="00C22976">
        <w:rPr>
          <w:rFonts w:ascii="Georgia" w:hAnsi="Georgia"/>
        </w:rPr>
        <w:t>de</w:t>
      </w:r>
      <w:r w:rsidR="003E60CA">
        <w:rPr>
          <w:rFonts w:ascii="Georgia" w:hAnsi="Georgia"/>
        </w:rPr>
        <w:t xml:space="preserve"> </w:t>
      </w:r>
      <w:r w:rsidR="003E60CA" w:rsidRPr="00C22976">
        <w:rPr>
          <w:rFonts w:ascii="Georgia" w:hAnsi="Georgia"/>
        </w:rPr>
        <w:t>l</w:t>
      </w:r>
      <w:r w:rsidR="003E60CA">
        <w:rPr>
          <w:rFonts w:ascii="Georgia" w:hAnsi="Georgia"/>
        </w:rPr>
        <w:t>os</w:t>
      </w:r>
      <w:r w:rsidR="003E60CA" w:rsidRPr="00C22976">
        <w:rPr>
          <w:rFonts w:ascii="Georgia" w:hAnsi="Georgia"/>
        </w:rPr>
        <w:t xml:space="preserve"> derechos fundamentales</w:t>
      </w:r>
      <w:r w:rsidR="003E60CA">
        <w:rPr>
          <w:rFonts w:ascii="Georgia" w:hAnsi="Georgia"/>
        </w:rPr>
        <w:t xml:space="preserve"> de la actora y su núcleo </w:t>
      </w:r>
      <w:r w:rsidR="00582C5F" w:rsidRPr="00C22976">
        <w:rPr>
          <w:rFonts w:ascii="Georgia" w:hAnsi="Georgia"/>
        </w:rPr>
        <w:t>familiar.</w:t>
      </w:r>
    </w:p>
    <w:p w:rsidR="00582C5F" w:rsidRPr="00C22976" w:rsidRDefault="00582C5F" w:rsidP="004C41B4">
      <w:pPr>
        <w:spacing w:line="360" w:lineRule="auto"/>
        <w:ind w:right="51"/>
        <w:jc w:val="both"/>
        <w:rPr>
          <w:rFonts w:ascii="Georgia" w:hAnsi="Georgia"/>
        </w:rPr>
      </w:pPr>
    </w:p>
    <w:p w:rsidR="00E72751" w:rsidRDefault="00582C5F" w:rsidP="004C41B4">
      <w:pPr>
        <w:spacing w:line="360" w:lineRule="auto"/>
        <w:ind w:right="51"/>
        <w:jc w:val="both"/>
        <w:rPr>
          <w:rFonts w:ascii="Georgia" w:hAnsi="Georgia"/>
        </w:rPr>
      </w:pPr>
      <w:r w:rsidRPr="00C22976">
        <w:rPr>
          <w:rFonts w:ascii="Georgia" w:hAnsi="Georgia"/>
        </w:rPr>
        <w:t xml:space="preserve">En relación con el primer supuesto, se tiene que el acto administrativo tuvo como motivación </w:t>
      </w:r>
      <w:r w:rsidR="003E60CA">
        <w:rPr>
          <w:rFonts w:ascii="Georgia" w:hAnsi="Georgia"/>
        </w:rPr>
        <w:t xml:space="preserve">la ausencia en la Dirección Territorial del Quindío de </w:t>
      </w:r>
      <w:r w:rsidR="007476E1">
        <w:rPr>
          <w:rFonts w:ascii="Georgia" w:hAnsi="Georgia"/>
        </w:rPr>
        <w:t xml:space="preserve">cargos de inspector de trabajo y seguridad social código 2003 grado 13 en vacancia definitiva (Artículo 2.2.5.4.2 del Decreto 648 de 2017), </w:t>
      </w:r>
      <w:r w:rsidR="00E72751">
        <w:rPr>
          <w:rFonts w:ascii="Georgia" w:hAnsi="Georgia"/>
        </w:rPr>
        <w:t xml:space="preserve">y también, que es inexistente solicitud </w:t>
      </w:r>
      <w:r w:rsidR="00491101">
        <w:rPr>
          <w:rFonts w:ascii="Georgia" w:hAnsi="Georgia"/>
        </w:rPr>
        <w:t xml:space="preserve">de </w:t>
      </w:r>
      <w:r w:rsidR="00E72751">
        <w:rPr>
          <w:rFonts w:ascii="Georgia" w:hAnsi="Georgia"/>
        </w:rPr>
        <w:t xml:space="preserve">traslado o permuta de algún </w:t>
      </w:r>
      <w:r w:rsidR="007476E1">
        <w:rPr>
          <w:rFonts w:ascii="Georgia" w:hAnsi="Georgia"/>
        </w:rPr>
        <w:t xml:space="preserve">funcionario </w:t>
      </w:r>
      <w:r w:rsidR="00E72751">
        <w:rPr>
          <w:rFonts w:ascii="Georgia" w:hAnsi="Georgia"/>
        </w:rPr>
        <w:t xml:space="preserve">de esa territorial </w:t>
      </w:r>
      <w:r w:rsidR="007476E1">
        <w:rPr>
          <w:rFonts w:ascii="Georgia" w:hAnsi="Georgia"/>
        </w:rPr>
        <w:t>(Folio 21, ib.)</w:t>
      </w:r>
      <w:r w:rsidR="008F3867" w:rsidRPr="00C22976">
        <w:rPr>
          <w:rFonts w:ascii="Georgia" w:hAnsi="Georgia"/>
        </w:rPr>
        <w:t>;</w:t>
      </w:r>
      <w:r w:rsidRPr="00C22976">
        <w:rPr>
          <w:rFonts w:ascii="Georgia" w:hAnsi="Georgia"/>
        </w:rPr>
        <w:t xml:space="preserve"> determinación que no se antoja caprichosa, toda vez que </w:t>
      </w:r>
      <w:r w:rsidR="007476E1">
        <w:rPr>
          <w:rFonts w:ascii="Georgia" w:hAnsi="Georgia"/>
        </w:rPr>
        <w:t>se ciñó a los parámetros legales que orientan los movimientos de personal</w:t>
      </w:r>
      <w:r w:rsidR="00883713">
        <w:rPr>
          <w:rFonts w:ascii="Georgia" w:hAnsi="Georgia"/>
        </w:rPr>
        <w:t xml:space="preserve"> en esa entidad</w:t>
      </w:r>
      <w:r w:rsidR="00E72751">
        <w:rPr>
          <w:rFonts w:ascii="Georgia" w:hAnsi="Georgia"/>
        </w:rPr>
        <w:t>.</w:t>
      </w:r>
    </w:p>
    <w:p w:rsidR="00E72751" w:rsidRDefault="00E72751" w:rsidP="004C41B4">
      <w:pPr>
        <w:spacing w:line="360" w:lineRule="auto"/>
        <w:ind w:right="51"/>
        <w:jc w:val="both"/>
        <w:rPr>
          <w:rFonts w:ascii="Georgia" w:hAnsi="Georgia"/>
        </w:rPr>
      </w:pPr>
    </w:p>
    <w:p w:rsidR="00582C5F" w:rsidRPr="00C22976" w:rsidRDefault="00E72751" w:rsidP="004C41B4">
      <w:pPr>
        <w:spacing w:line="360" w:lineRule="auto"/>
        <w:ind w:right="51"/>
        <w:jc w:val="both"/>
        <w:rPr>
          <w:rFonts w:ascii="Georgia" w:hAnsi="Georgia"/>
        </w:rPr>
      </w:pPr>
      <w:r>
        <w:rPr>
          <w:rFonts w:ascii="Georgia" w:hAnsi="Georgia"/>
        </w:rPr>
        <w:t>A</w:t>
      </w:r>
      <w:r w:rsidR="007476E1">
        <w:rPr>
          <w:rFonts w:ascii="Georgia" w:hAnsi="Georgia"/>
        </w:rPr>
        <w:t xml:space="preserve">demás, aun cuando no haya sido referido en el acto administrativo, cabe destacar la congestión administrativa en que se ha visto </w:t>
      </w:r>
      <w:r w:rsidR="00883713">
        <w:rPr>
          <w:rFonts w:ascii="Georgia" w:hAnsi="Georgia"/>
        </w:rPr>
        <w:t>inmersa</w:t>
      </w:r>
      <w:r w:rsidR="007476E1">
        <w:rPr>
          <w:rFonts w:ascii="Georgia" w:hAnsi="Georgia"/>
        </w:rPr>
        <w:t xml:space="preserve"> la sede de Risaralda por la ausencia de provisión de todos los cargos de Inspector de Trabajo (Folio 37, ib.), justamente una de las excepciones a la</w:t>
      </w:r>
      <w:r>
        <w:rPr>
          <w:rFonts w:ascii="Georgia" w:hAnsi="Georgia"/>
        </w:rPr>
        <w:t>s</w:t>
      </w:r>
      <w:r w:rsidR="007476E1">
        <w:rPr>
          <w:rFonts w:ascii="Georgia" w:hAnsi="Georgia"/>
        </w:rPr>
        <w:t xml:space="preserve"> </w:t>
      </w:r>
      <w:r>
        <w:rPr>
          <w:rFonts w:ascii="Georgia" w:hAnsi="Georgia"/>
        </w:rPr>
        <w:t>peticiones</w:t>
      </w:r>
      <w:r w:rsidR="007476E1">
        <w:rPr>
          <w:rFonts w:ascii="Georgia" w:hAnsi="Georgia"/>
        </w:rPr>
        <w:t xml:space="preserve"> de traslado (Artículo 2.2.5.4.3, ibídem)</w:t>
      </w:r>
      <w:r w:rsidR="00BE03C6" w:rsidRPr="00C22976">
        <w:rPr>
          <w:rFonts w:ascii="Georgia" w:hAnsi="Georgia"/>
        </w:rPr>
        <w:t>.</w:t>
      </w:r>
    </w:p>
    <w:p w:rsidR="00582C5F" w:rsidRPr="00E72751" w:rsidRDefault="00582C5F" w:rsidP="004C41B4">
      <w:pPr>
        <w:spacing w:line="360" w:lineRule="auto"/>
        <w:ind w:right="51"/>
        <w:jc w:val="both"/>
        <w:rPr>
          <w:rFonts w:ascii="Georgia" w:hAnsi="Georgia"/>
        </w:rPr>
      </w:pPr>
    </w:p>
    <w:p w:rsidR="00491101" w:rsidRDefault="00BE03C6" w:rsidP="00E72751">
      <w:pPr>
        <w:spacing w:line="360" w:lineRule="auto"/>
        <w:ind w:right="51"/>
        <w:jc w:val="both"/>
        <w:rPr>
          <w:rFonts w:ascii="Georgia" w:hAnsi="Georgia"/>
        </w:rPr>
      </w:pPr>
      <w:r w:rsidRPr="00C22976">
        <w:rPr>
          <w:rFonts w:ascii="Georgia" w:hAnsi="Georgia"/>
        </w:rPr>
        <w:t xml:space="preserve">Respecto del segundo supuesto, </w:t>
      </w:r>
      <w:r w:rsidR="00E72751">
        <w:rPr>
          <w:rFonts w:ascii="Georgia" w:hAnsi="Georgia"/>
        </w:rPr>
        <w:t xml:space="preserve">tampoco halla la Sala acreditada ninguna de las circunstancias descritas por la jurisprudencia constitucional. </w:t>
      </w:r>
      <w:r w:rsidR="00491101">
        <w:rPr>
          <w:rFonts w:ascii="Georgia" w:hAnsi="Georgia"/>
        </w:rPr>
        <w:t xml:space="preserve">Las autoridades accionadas no tuvieron injerencia en la presunta vulneración alegada, pues fue la misma actora quien voluntariamente decidió posesionarse en el cargo en provisionalidad en el que fue </w:t>
      </w:r>
      <w:r w:rsidR="00491101">
        <w:rPr>
          <w:rFonts w:ascii="Georgia" w:hAnsi="Georgia"/>
        </w:rPr>
        <w:lastRenderedPageBreak/>
        <w:t xml:space="preserve">nombrada, pese a las </w:t>
      </w:r>
      <w:r w:rsidR="00E72751">
        <w:rPr>
          <w:rFonts w:ascii="Georgia" w:hAnsi="Georgia"/>
        </w:rPr>
        <w:t xml:space="preserve">dificultades de </w:t>
      </w:r>
      <w:r w:rsidR="00491101">
        <w:rPr>
          <w:rFonts w:ascii="Georgia" w:hAnsi="Georgia"/>
        </w:rPr>
        <w:t>tra</w:t>
      </w:r>
      <w:r w:rsidR="007501EE">
        <w:rPr>
          <w:rFonts w:ascii="Georgia" w:hAnsi="Georgia"/>
        </w:rPr>
        <w:t>n</w:t>
      </w:r>
      <w:r w:rsidR="00491101">
        <w:rPr>
          <w:rFonts w:ascii="Georgia" w:hAnsi="Georgia"/>
        </w:rPr>
        <w:t xml:space="preserve">sporte que se le iban a presentar, inclusive, al </w:t>
      </w:r>
      <w:r w:rsidR="00491101">
        <w:rPr>
          <w:rFonts w:ascii="Georgia" w:hAnsi="Georgia"/>
          <w:lang w:val="es-CO"/>
        </w:rPr>
        <w:t xml:space="preserve">posible </w:t>
      </w:r>
      <w:r w:rsidR="00491101">
        <w:rPr>
          <w:rFonts w:ascii="Georgia" w:hAnsi="Georgia"/>
        </w:rPr>
        <w:t>resquebrajamiento del entorno familiar de su menor hijo.</w:t>
      </w:r>
    </w:p>
    <w:p w:rsidR="00491101" w:rsidRDefault="00491101" w:rsidP="00E72751">
      <w:pPr>
        <w:spacing w:line="360" w:lineRule="auto"/>
        <w:ind w:right="51"/>
        <w:jc w:val="both"/>
        <w:rPr>
          <w:rFonts w:ascii="Georgia" w:hAnsi="Georgia"/>
        </w:rPr>
      </w:pPr>
    </w:p>
    <w:p w:rsidR="00491101" w:rsidRDefault="00491101" w:rsidP="00E72751">
      <w:pPr>
        <w:spacing w:line="360" w:lineRule="auto"/>
        <w:ind w:right="51"/>
        <w:jc w:val="both"/>
        <w:rPr>
          <w:rFonts w:ascii="Georgia" w:hAnsi="Georgia"/>
        </w:rPr>
      </w:pPr>
      <w:r>
        <w:rPr>
          <w:rFonts w:ascii="Georgia" w:hAnsi="Georgia"/>
        </w:rPr>
        <w:t>Recuérdese que en un primer momento viajaba desde Armenia a Pereira, convivía con su hijo, esposo y madre, pero</w:t>
      </w:r>
      <w:r w:rsidR="007501EE">
        <w:rPr>
          <w:rFonts w:ascii="Georgia" w:hAnsi="Georgia"/>
        </w:rPr>
        <w:t>,</w:t>
      </w:r>
      <w:r>
        <w:rPr>
          <w:rFonts w:ascii="Georgia" w:hAnsi="Georgia"/>
        </w:rPr>
        <w:t xml:space="preserve"> </w:t>
      </w:r>
      <w:r w:rsidR="00883713">
        <w:rPr>
          <w:rFonts w:ascii="Georgia" w:hAnsi="Georgia"/>
        </w:rPr>
        <w:t>con ocasión de dificultades físicas y psicológicas</w:t>
      </w:r>
      <w:r w:rsidR="00CB711F">
        <w:rPr>
          <w:rFonts w:ascii="Georgia" w:hAnsi="Georgia"/>
        </w:rPr>
        <w:t>,</w:t>
      </w:r>
      <w:r w:rsidR="00883713">
        <w:rPr>
          <w:rFonts w:ascii="Georgia" w:hAnsi="Georgia"/>
        </w:rPr>
        <w:t xml:space="preserve"> que no probó</w:t>
      </w:r>
      <w:r w:rsidR="00CB711F">
        <w:rPr>
          <w:rFonts w:ascii="Georgia" w:hAnsi="Georgia"/>
        </w:rPr>
        <w:t>,</w:t>
      </w:r>
      <w:r w:rsidR="00883713">
        <w:rPr>
          <w:rFonts w:ascii="Georgia" w:hAnsi="Georgia"/>
        </w:rPr>
        <w:t xml:space="preserve"> y</w:t>
      </w:r>
      <w:r>
        <w:rPr>
          <w:rFonts w:ascii="Georgia" w:hAnsi="Georgia"/>
        </w:rPr>
        <w:t xml:space="preserve"> abaratar costos</w:t>
      </w:r>
      <w:r w:rsidR="007501EE">
        <w:rPr>
          <w:rFonts w:ascii="Georgia" w:hAnsi="Georgia"/>
        </w:rPr>
        <w:t xml:space="preserve"> (Folios 1 a 12, ib.),</w:t>
      </w:r>
      <w:r>
        <w:rPr>
          <w:rFonts w:ascii="Georgia" w:hAnsi="Georgia"/>
        </w:rPr>
        <w:t xml:space="preserve"> decidió</w:t>
      </w:r>
      <w:r w:rsidR="007501EE">
        <w:rPr>
          <w:rFonts w:ascii="Georgia" w:hAnsi="Georgia"/>
        </w:rPr>
        <w:t xml:space="preserve"> </w:t>
      </w:r>
      <w:r>
        <w:rPr>
          <w:rFonts w:ascii="Georgia" w:hAnsi="Georgia"/>
        </w:rPr>
        <w:t xml:space="preserve">radicarse en esta ciudad y asumir el pago, no solo de su manutención, sino también el de su madre; claro </w:t>
      </w:r>
      <w:r w:rsidR="00883713">
        <w:rPr>
          <w:rFonts w:ascii="Georgia" w:hAnsi="Georgia"/>
        </w:rPr>
        <w:t xml:space="preserve">está </w:t>
      </w:r>
      <w:r>
        <w:rPr>
          <w:rFonts w:ascii="Georgia" w:hAnsi="Georgia"/>
        </w:rPr>
        <w:t xml:space="preserve">que fue la misma accionante quien se sometió a los apuros que </w:t>
      </w:r>
      <w:r w:rsidR="007501EE">
        <w:rPr>
          <w:rFonts w:ascii="Georgia" w:hAnsi="Georgia"/>
        </w:rPr>
        <w:t>hoy trae a colación como justificación para su traslado, y los enrostra injustificadamente a la autoridad administrativa.</w:t>
      </w:r>
    </w:p>
    <w:p w:rsidR="007501EE" w:rsidRDefault="007501EE" w:rsidP="00E72751">
      <w:pPr>
        <w:spacing w:line="360" w:lineRule="auto"/>
        <w:ind w:right="51"/>
        <w:jc w:val="both"/>
        <w:rPr>
          <w:rFonts w:ascii="Georgia" w:hAnsi="Georgia"/>
        </w:rPr>
      </w:pPr>
    </w:p>
    <w:p w:rsidR="00E72751" w:rsidRDefault="007501EE" w:rsidP="00B50F14">
      <w:pPr>
        <w:spacing w:line="360" w:lineRule="auto"/>
        <w:ind w:right="51"/>
        <w:jc w:val="both"/>
        <w:rPr>
          <w:rFonts w:ascii="Georgia" w:hAnsi="Georgia"/>
        </w:rPr>
      </w:pPr>
      <w:r>
        <w:rPr>
          <w:rFonts w:ascii="Georgia" w:hAnsi="Georgia"/>
        </w:rPr>
        <w:t>No se desconoce que su hijo menor de edad es una persona de especial protección constitucional, máxime que padece de quebrantos de salud, sin embargo, tampoco hay que olvidar que sus afecciones</w:t>
      </w:r>
      <w:r w:rsidR="00B50F14">
        <w:rPr>
          <w:rFonts w:ascii="Georgia" w:hAnsi="Georgia"/>
        </w:rPr>
        <w:t xml:space="preserve"> psicológicas</w:t>
      </w:r>
      <w:r>
        <w:rPr>
          <w:rFonts w:ascii="Georgia" w:hAnsi="Georgia"/>
        </w:rPr>
        <w:t xml:space="preserve"> tuvieron pábulo inicial en las decisiones de la actora; los padres deben velar que sus hijos cuenten con las </w:t>
      </w:r>
      <w:r w:rsidR="00B50F14">
        <w:rPr>
          <w:rFonts w:ascii="Georgia" w:hAnsi="Georgia"/>
        </w:rPr>
        <w:t xml:space="preserve">condiciones </w:t>
      </w:r>
      <w:r>
        <w:rPr>
          <w:rFonts w:ascii="Georgia" w:hAnsi="Georgia"/>
        </w:rPr>
        <w:t>mínimas para su desarrollo social, físico, etc.</w:t>
      </w:r>
      <w:r w:rsidR="00B50F14">
        <w:rPr>
          <w:rFonts w:ascii="Georgia" w:hAnsi="Georgia"/>
        </w:rPr>
        <w:t>,</w:t>
      </w:r>
      <w:r>
        <w:rPr>
          <w:rFonts w:ascii="Georgia" w:hAnsi="Georgia"/>
        </w:rPr>
        <w:t xml:space="preserve"> </w:t>
      </w:r>
      <w:r w:rsidR="00883713">
        <w:rPr>
          <w:rFonts w:ascii="Georgia" w:hAnsi="Georgia"/>
        </w:rPr>
        <w:t xml:space="preserve">de tal suerte es necesario que cedan a </w:t>
      </w:r>
      <w:r>
        <w:rPr>
          <w:rFonts w:ascii="Georgia" w:hAnsi="Georgia"/>
        </w:rPr>
        <w:t xml:space="preserve">sus </w:t>
      </w:r>
      <w:r w:rsidR="00B50F14">
        <w:rPr>
          <w:rFonts w:ascii="Georgia" w:hAnsi="Georgia"/>
        </w:rPr>
        <w:t xml:space="preserve">propias </w:t>
      </w:r>
      <w:r>
        <w:rPr>
          <w:rFonts w:ascii="Georgia" w:hAnsi="Georgia"/>
        </w:rPr>
        <w:t xml:space="preserve">conveniencias en </w:t>
      </w:r>
      <w:r w:rsidR="00883713">
        <w:rPr>
          <w:rFonts w:ascii="Georgia" w:hAnsi="Georgia"/>
        </w:rPr>
        <w:t>procura del beneficio de los menores</w:t>
      </w:r>
      <w:r>
        <w:rPr>
          <w:rFonts w:ascii="Georgia" w:hAnsi="Georgia"/>
        </w:rPr>
        <w:t xml:space="preserve">, así, si </w:t>
      </w:r>
      <w:r w:rsidR="00B50F14">
        <w:rPr>
          <w:rFonts w:ascii="Georgia" w:hAnsi="Georgia"/>
        </w:rPr>
        <w:t xml:space="preserve">lo mejor para </w:t>
      </w:r>
      <w:r>
        <w:rPr>
          <w:rFonts w:ascii="Georgia" w:hAnsi="Georgia"/>
        </w:rPr>
        <w:t xml:space="preserve">el menor </w:t>
      </w:r>
      <w:r w:rsidR="00B50F14">
        <w:rPr>
          <w:rFonts w:ascii="Georgia" w:hAnsi="Georgia"/>
        </w:rPr>
        <w:t xml:space="preserve">es vivir </w:t>
      </w:r>
      <w:r>
        <w:rPr>
          <w:rFonts w:ascii="Georgia" w:hAnsi="Georgia"/>
        </w:rPr>
        <w:t xml:space="preserve">en la ciudad de Armenia, donde se encuentran la familia paterna y materna, no </w:t>
      </w:r>
      <w:r w:rsidR="00B50F14">
        <w:rPr>
          <w:rFonts w:ascii="Georgia" w:hAnsi="Georgia"/>
        </w:rPr>
        <w:t xml:space="preserve">entiende esta Corporación por qué la actora tercamente </w:t>
      </w:r>
      <w:r w:rsidR="00D778F1">
        <w:rPr>
          <w:rFonts w:ascii="Georgia" w:hAnsi="Georgia"/>
        </w:rPr>
        <w:t xml:space="preserve">lo </w:t>
      </w:r>
      <w:r w:rsidR="00883713">
        <w:rPr>
          <w:rFonts w:ascii="Georgia" w:hAnsi="Georgia"/>
        </w:rPr>
        <w:t>sometió</w:t>
      </w:r>
      <w:r w:rsidR="00B50F14">
        <w:rPr>
          <w:rFonts w:ascii="Georgia" w:hAnsi="Georgia"/>
        </w:rPr>
        <w:t xml:space="preserve"> a extensas jornadas escolares y a la lejanía de la familia.</w:t>
      </w:r>
      <w:r w:rsidR="004B3B5F">
        <w:rPr>
          <w:rFonts w:ascii="Georgia" w:hAnsi="Georgia"/>
        </w:rPr>
        <w:t xml:space="preserve">   </w:t>
      </w:r>
    </w:p>
    <w:p w:rsidR="001E56C7" w:rsidRDefault="001E56C7" w:rsidP="00B50F14">
      <w:pPr>
        <w:spacing w:line="360" w:lineRule="auto"/>
        <w:ind w:right="51"/>
        <w:jc w:val="both"/>
        <w:rPr>
          <w:rFonts w:ascii="Georgia" w:hAnsi="Georgia"/>
        </w:rPr>
      </w:pPr>
    </w:p>
    <w:p w:rsidR="00B50F14" w:rsidRDefault="00B50F14" w:rsidP="00E72751">
      <w:pPr>
        <w:spacing w:line="360" w:lineRule="auto"/>
        <w:ind w:right="51"/>
        <w:jc w:val="both"/>
        <w:rPr>
          <w:rFonts w:ascii="Georgia" w:hAnsi="Georgia"/>
        </w:rPr>
      </w:pPr>
      <w:r>
        <w:rPr>
          <w:rFonts w:ascii="Georgia" w:hAnsi="Georgia"/>
        </w:rPr>
        <w:t>Tampoco se acoge el argumento de la afectación al mínimo vital, pues los mayores gastos que la accionante ha asumido devinieron de la decisión voluntaria de radicarse en la ciudad de Pereira, nunca de una determinación de la autoridad administrativa</w:t>
      </w:r>
      <w:r w:rsidR="00945B6F">
        <w:rPr>
          <w:rFonts w:ascii="Georgia" w:hAnsi="Georgia"/>
        </w:rPr>
        <w:t>, menos del ejercicio de su facultad discrecional</w:t>
      </w:r>
      <w:r>
        <w:rPr>
          <w:rFonts w:ascii="Georgia" w:hAnsi="Georgia"/>
        </w:rPr>
        <w:t>.</w:t>
      </w:r>
      <w:r w:rsidR="001E56C7">
        <w:rPr>
          <w:rFonts w:ascii="Georgia" w:hAnsi="Georgia"/>
        </w:rPr>
        <w:t xml:space="preserve"> Lleva 34 meses viviendo en esta </w:t>
      </w:r>
      <w:r w:rsidR="004B3B5F">
        <w:rPr>
          <w:rFonts w:ascii="Georgia" w:hAnsi="Georgia"/>
        </w:rPr>
        <w:t xml:space="preserve">municipalidad </w:t>
      </w:r>
      <w:r w:rsidR="001E56C7">
        <w:rPr>
          <w:rFonts w:ascii="Georgia" w:hAnsi="Georgia"/>
        </w:rPr>
        <w:t xml:space="preserve">y tan solo hasta ahora advierte la dificultad económica referida. </w:t>
      </w:r>
    </w:p>
    <w:p w:rsidR="00B50F14" w:rsidRDefault="00B50F14" w:rsidP="00E72751">
      <w:pPr>
        <w:spacing w:line="360" w:lineRule="auto"/>
        <w:ind w:right="51"/>
        <w:jc w:val="both"/>
        <w:rPr>
          <w:rFonts w:ascii="Georgia" w:hAnsi="Georgia"/>
        </w:rPr>
      </w:pPr>
    </w:p>
    <w:p w:rsidR="00327E05" w:rsidRDefault="00831144" w:rsidP="004C41B4">
      <w:pPr>
        <w:spacing w:line="360" w:lineRule="auto"/>
        <w:ind w:right="51"/>
        <w:jc w:val="both"/>
        <w:rPr>
          <w:rFonts w:ascii="Georgia" w:hAnsi="Georgia"/>
        </w:rPr>
      </w:pPr>
      <w:r w:rsidRPr="00C22976">
        <w:rPr>
          <w:rFonts w:ascii="Georgia" w:hAnsi="Georgia"/>
        </w:rPr>
        <w:t xml:space="preserve">Finalmente, no probó que la vida e integridad personal suya y de su familia estarían en peligro en </w:t>
      </w:r>
      <w:r w:rsidR="00B50F14">
        <w:rPr>
          <w:rFonts w:ascii="Georgia" w:hAnsi="Georgia"/>
        </w:rPr>
        <w:t xml:space="preserve">esta </w:t>
      </w:r>
      <w:r w:rsidRPr="00C22976">
        <w:rPr>
          <w:rFonts w:ascii="Georgia" w:hAnsi="Georgia"/>
        </w:rPr>
        <w:t>localidad</w:t>
      </w:r>
      <w:r w:rsidR="0014031D" w:rsidRPr="00C22976">
        <w:rPr>
          <w:rFonts w:ascii="Georgia" w:hAnsi="Georgia"/>
        </w:rPr>
        <w:t xml:space="preserve">; en ese orden de ideas, </w:t>
      </w:r>
      <w:r w:rsidR="0003382C" w:rsidRPr="00C22976">
        <w:rPr>
          <w:rFonts w:ascii="Georgia" w:hAnsi="Georgia"/>
        </w:rPr>
        <w:t xml:space="preserve">se echan de menos </w:t>
      </w:r>
      <w:r w:rsidR="004C41B4" w:rsidRPr="00C22976">
        <w:rPr>
          <w:rFonts w:ascii="Georgia" w:hAnsi="Georgia"/>
        </w:rPr>
        <w:t>las características de inminencia del daño, gravedad</w:t>
      </w:r>
      <w:r w:rsidR="007E56EF" w:rsidRPr="00C22976">
        <w:rPr>
          <w:rFonts w:ascii="Georgia" w:hAnsi="Georgia"/>
        </w:rPr>
        <w:t xml:space="preserve">, urgencia e </w:t>
      </w:r>
      <w:proofErr w:type="spellStart"/>
      <w:r w:rsidR="007E56EF" w:rsidRPr="00C22976">
        <w:rPr>
          <w:rFonts w:ascii="Georgia" w:hAnsi="Georgia"/>
        </w:rPr>
        <w:t>impostergabilidad</w:t>
      </w:r>
      <w:proofErr w:type="spellEnd"/>
      <w:r w:rsidR="0014031D" w:rsidRPr="00C22976">
        <w:rPr>
          <w:rFonts w:ascii="Georgia" w:hAnsi="Georgia"/>
        </w:rPr>
        <w:t>, que den merito a la procedencia de este amparo</w:t>
      </w:r>
      <w:r w:rsidR="00BD52AA" w:rsidRPr="00C22976">
        <w:rPr>
          <w:rFonts w:ascii="Georgia" w:hAnsi="Georgia"/>
        </w:rPr>
        <w:t xml:space="preserve">, </w:t>
      </w:r>
      <w:r w:rsidR="007E56EF" w:rsidRPr="00C22976">
        <w:rPr>
          <w:rFonts w:ascii="Georgia" w:hAnsi="Georgia"/>
        </w:rPr>
        <w:t xml:space="preserve">de tal suerte, que </w:t>
      </w:r>
      <w:r w:rsidR="004C41B4" w:rsidRPr="00C22976">
        <w:rPr>
          <w:rFonts w:ascii="Georgia" w:hAnsi="Georgia"/>
        </w:rPr>
        <w:t>el medio de control administrativo sí es idóneo y eficaz para resolver la cuestión litigiosa, máxime que el trámite procesal ahora es oral.</w:t>
      </w:r>
      <w:r w:rsidR="008029DB" w:rsidRPr="00C22976">
        <w:rPr>
          <w:rFonts w:ascii="Georgia" w:hAnsi="Georgia"/>
        </w:rPr>
        <w:t xml:space="preserve"> </w:t>
      </w:r>
    </w:p>
    <w:p w:rsidR="00327E05" w:rsidRPr="001E56C7" w:rsidRDefault="00327E05" w:rsidP="004C41B4">
      <w:pPr>
        <w:spacing w:line="360" w:lineRule="auto"/>
        <w:ind w:right="51"/>
        <w:jc w:val="both"/>
        <w:rPr>
          <w:rFonts w:ascii="Georgia" w:hAnsi="Georgia"/>
        </w:rPr>
      </w:pPr>
    </w:p>
    <w:p w:rsidR="001E56C7" w:rsidRPr="001E56C7" w:rsidRDefault="001E56C7" w:rsidP="001E56C7">
      <w:pPr>
        <w:pStyle w:val="Prrafodelista"/>
        <w:numPr>
          <w:ilvl w:val="1"/>
          <w:numId w:val="31"/>
        </w:numPr>
        <w:spacing w:line="360" w:lineRule="auto"/>
        <w:ind w:right="51"/>
        <w:jc w:val="both"/>
        <w:rPr>
          <w:rFonts w:ascii="Georgia" w:hAnsi="Georgia"/>
          <w:smallCaps/>
        </w:rPr>
      </w:pPr>
      <w:r w:rsidRPr="001E56C7">
        <w:rPr>
          <w:rFonts w:ascii="Georgia" w:hAnsi="Georgia"/>
          <w:smallCaps/>
        </w:rPr>
        <w:t>La carencia actual de objeto</w:t>
      </w:r>
    </w:p>
    <w:p w:rsidR="001E56C7" w:rsidRPr="00883713" w:rsidRDefault="001E56C7" w:rsidP="001E56C7">
      <w:pPr>
        <w:spacing w:line="360" w:lineRule="auto"/>
        <w:ind w:right="51"/>
        <w:jc w:val="both"/>
        <w:rPr>
          <w:rFonts w:ascii="Georgia" w:hAnsi="Georgia"/>
        </w:rPr>
      </w:pPr>
    </w:p>
    <w:p w:rsidR="001E56C7" w:rsidRPr="00883713" w:rsidRDefault="001E56C7" w:rsidP="001E56C7">
      <w:pPr>
        <w:pStyle w:val="Textoindependiente"/>
        <w:tabs>
          <w:tab w:val="clear" w:pos="0"/>
          <w:tab w:val="clear" w:pos="1416"/>
        </w:tabs>
        <w:spacing w:line="360" w:lineRule="auto"/>
        <w:textAlignment w:val="auto"/>
        <w:rPr>
          <w:rFonts w:ascii="Georgia" w:hAnsi="Georgia" w:cs="Arial"/>
          <w:szCs w:val="24"/>
        </w:rPr>
      </w:pPr>
      <w:r w:rsidRPr="00883713">
        <w:rPr>
          <w:rFonts w:ascii="Georgia" w:hAnsi="Georgia"/>
          <w:szCs w:val="24"/>
        </w:rPr>
        <w:t xml:space="preserve">Ahora, con relación al amparo constitucional del derecho de petición frente a la Dirección Territorial Risaralda y la Coordinación Grupo IVC-RCC del Ministerio de Trabajo, halla la Corporación de conformidad con el acervo probatorio, que la petición fue resuelta </w:t>
      </w:r>
      <w:r w:rsidRPr="00883713">
        <w:rPr>
          <w:rFonts w:ascii="Georgia" w:hAnsi="Georgia" w:cs="Arial"/>
          <w:szCs w:val="24"/>
        </w:rPr>
        <w:t xml:space="preserve">con </w:t>
      </w:r>
      <w:r w:rsidRPr="00883713">
        <w:rPr>
          <w:rFonts w:ascii="Georgia" w:hAnsi="Georgia" w:cs="Arial"/>
          <w:szCs w:val="24"/>
        </w:rPr>
        <w:lastRenderedPageBreak/>
        <w:t xml:space="preserve">memorando datado el 05-12-2017, debidamente notificado el 06-12-2017 (Folios 47 a 49, ib.). </w:t>
      </w:r>
    </w:p>
    <w:p w:rsidR="001E56C7" w:rsidRPr="00883713" w:rsidRDefault="001E56C7" w:rsidP="001E56C7">
      <w:pPr>
        <w:pStyle w:val="Textoindependiente"/>
        <w:tabs>
          <w:tab w:val="clear" w:pos="0"/>
          <w:tab w:val="clear" w:pos="1416"/>
        </w:tabs>
        <w:spacing w:line="360" w:lineRule="auto"/>
        <w:textAlignment w:val="auto"/>
        <w:rPr>
          <w:rFonts w:ascii="Arial" w:hAnsi="Arial" w:cs="Arial"/>
          <w:szCs w:val="24"/>
        </w:rPr>
      </w:pPr>
    </w:p>
    <w:p w:rsidR="001E56C7" w:rsidRPr="00883713" w:rsidRDefault="001E56C7" w:rsidP="001E56C7">
      <w:pPr>
        <w:pStyle w:val="Textoindependiente"/>
        <w:spacing w:line="360" w:lineRule="auto"/>
        <w:rPr>
          <w:rFonts w:ascii="Georgia" w:hAnsi="Georgia"/>
          <w:szCs w:val="24"/>
        </w:rPr>
      </w:pPr>
      <w:r w:rsidRPr="00883713">
        <w:rPr>
          <w:rFonts w:ascii="Georgia" w:hAnsi="Georgia"/>
          <w:szCs w:val="24"/>
        </w:rPr>
        <w:t>Revisada la respuesta, se advierte que la solicitud fue resuelta desfavorablemente, puesto que se informó que se carecía de competencia para atender el traslado deprecado, ni se acreditó condición especial que diera lugar a conceder la modalidad de teletrabajo.</w:t>
      </w:r>
    </w:p>
    <w:p w:rsidR="001E56C7" w:rsidRPr="00883713" w:rsidRDefault="001E56C7" w:rsidP="001E56C7">
      <w:pPr>
        <w:pStyle w:val="Textoindependiente"/>
        <w:spacing w:line="360" w:lineRule="auto"/>
        <w:rPr>
          <w:rFonts w:ascii="Georgia" w:hAnsi="Georgia"/>
          <w:szCs w:val="24"/>
        </w:rPr>
      </w:pPr>
    </w:p>
    <w:p w:rsidR="001E56C7" w:rsidRPr="00883713" w:rsidRDefault="001E56C7" w:rsidP="001E56C7">
      <w:pPr>
        <w:pStyle w:val="Textoindependiente"/>
        <w:spacing w:line="360" w:lineRule="auto"/>
        <w:rPr>
          <w:rFonts w:ascii="Georgia" w:hAnsi="Georgia" w:cs="Arial"/>
          <w:szCs w:val="24"/>
        </w:rPr>
      </w:pPr>
      <w:r w:rsidRPr="00883713">
        <w:rPr>
          <w:rFonts w:ascii="Georgia" w:hAnsi="Georgia" w:cs="Arial"/>
          <w:szCs w:val="24"/>
          <w:lang w:val="es-CO" w:eastAsia="es-CO"/>
        </w:rPr>
        <w:t xml:space="preserve">Por lo tanto, si hubo vulneración o amenaza de los derechos fundamentales, cesó; en consecuencia </w:t>
      </w:r>
      <w:r w:rsidRPr="00883713">
        <w:rPr>
          <w:rFonts w:ascii="Georgia" w:hAnsi="Georgia" w:cs="Arial"/>
          <w:szCs w:val="24"/>
        </w:rPr>
        <w:t>no hay objeto jurídico sobre el cual fallar y la decisión que se adopte resultará inocua. De esta manera, se configura el hecho superado</w:t>
      </w:r>
      <w:r w:rsidR="00883713" w:rsidRPr="00214551">
        <w:rPr>
          <w:rStyle w:val="Refdenotaalpie"/>
          <w:rFonts w:ascii="Georgia" w:hAnsi="Georgia" w:cs="Arial"/>
        </w:rPr>
        <w:footnoteReference w:id="21"/>
      </w:r>
      <w:r w:rsidRPr="00883713">
        <w:rPr>
          <w:rFonts w:ascii="Georgia" w:hAnsi="Georgia" w:cs="Arial"/>
          <w:szCs w:val="24"/>
        </w:rPr>
        <w:t xml:space="preserve">, pues la aludida pretensión se encuentra satisfecha y los derechos a salvo. </w:t>
      </w:r>
    </w:p>
    <w:p w:rsidR="001E56C7" w:rsidRPr="00883713" w:rsidRDefault="001E56C7" w:rsidP="001E56C7">
      <w:pPr>
        <w:spacing w:line="360" w:lineRule="auto"/>
        <w:ind w:right="51"/>
        <w:jc w:val="both"/>
        <w:rPr>
          <w:rFonts w:ascii="Georgia" w:hAnsi="Georgia"/>
          <w:lang w:val="es-CO"/>
        </w:rPr>
      </w:pPr>
    </w:p>
    <w:p w:rsidR="00E06BFF" w:rsidRPr="00883713" w:rsidRDefault="00E06BFF" w:rsidP="008C6364">
      <w:pPr>
        <w:pStyle w:val="Textoindependien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883713">
        <w:rPr>
          <w:rFonts w:ascii="Georgia" w:hAnsi="Georgia" w:cs="Arial"/>
          <w:szCs w:val="24"/>
        </w:rPr>
        <w:t xml:space="preserve">LAS CONCLUSIONES </w:t>
      </w:r>
    </w:p>
    <w:p w:rsidR="00883713" w:rsidRDefault="00883713"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p>
    <w:p w:rsidR="00E06BFF" w:rsidRPr="00883713"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C22976">
        <w:rPr>
          <w:rFonts w:ascii="Georgia" w:hAnsi="Georgia" w:cs="Arial"/>
          <w:szCs w:val="24"/>
        </w:rPr>
        <w:t xml:space="preserve">En </w:t>
      </w:r>
      <w:r w:rsidR="00883713">
        <w:rPr>
          <w:rFonts w:ascii="Georgia" w:hAnsi="Georgia" w:cs="Arial"/>
          <w:szCs w:val="24"/>
        </w:rPr>
        <w:t xml:space="preserve">  </w:t>
      </w:r>
      <w:r w:rsidRPr="00C22976">
        <w:rPr>
          <w:rFonts w:ascii="Georgia" w:hAnsi="Georgia" w:cs="Arial"/>
          <w:szCs w:val="24"/>
        </w:rPr>
        <w:t xml:space="preserve">armonía </w:t>
      </w:r>
      <w:r w:rsidR="00883713">
        <w:rPr>
          <w:rFonts w:ascii="Georgia" w:hAnsi="Georgia" w:cs="Arial"/>
          <w:szCs w:val="24"/>
        </w:rPr>
        <w:t xml:space="preserve">  </w:t>
      </w:r>
      <w:r w:rsidRPr="00C22976">
        <w:rPr>
          <w:rFonts w:ascii="Georgia" w:hAnsi="Georgia" w:cs="Arial"/>
          <w:szCs w:val="24"/>
        </w:rPr>
        <w:t xml:space="preserve">con </w:t>
      </w:r>
      <w:r w:rsidR="00883713">
        <w:rPr>
          <w:rFonts w:ascii="Georgia" w:hAnsi="Georgia" w:cs="Arial"/>
          <w:szCs w:val="24"/>
        </w:rPr>
        <w:t xml:space="preserve">  </w:t>
      </w:r>
      <w:r w:rsidRPr="00C22976">
        <w:rPr>
          <w:rFonts w:ascii="Georgia" w:hAnsi="Georgia" w:cs="Arial"/>
          <w:szCs w:val="24"/>
        </w:rPr>
        <w:t xml:space="preserve">las </w:t>
      </w:r>
      <w:r w:rsidR="00883713">
        <w:rPr>
          <w:rFonts w:ascii="Georgia" w:hAnsi="Georgia" w:cs="Arial"/>
          <w:szCs w:val="24"/>
        </w:rPr>
        <w:t xml:space="preserve">  </w:t>
      </w:r>
      <w:r w:rsidRPr="00C22976">
        <w:rPr>
          <w:rFonts w:ascii="Georgia" w:hAnsi="Georgia" w:cs="Arial"/>
          <w:szCs w:val="24"/>
        </w:rPr>
        <w:t xml:space="preserve">premisas </w:t>
      </w:r>
      <w:r w:rsidR="00883713">
        <w:rPr>
          <w:rFonts w:ascii="Georgia" w:hAnsi="Georgia" w:cs="Arial"/>
          <w:szCs w:val="24"/>
        </w:rPr>
        <w:t xml:space="preserve">  </w:t>
      </w:r>
      <w:r w:rsidRPr="00C22976">
        <w:rPr>
          <w:rFonts w:ascii="Georgia" w:hAnsi="Georgia" w:cs="Arial"/>
          <w:szCs w:val="24"/>
        </w:rPr>
        <w:t xml:space="preserve">expuestas </w:t>
      </w:r>
      <w:r w:rsidR="00883713">
        <w:rPr>
          <w:rFonts w:ascii="Georgia" w:hAnsi="Georgia" w:cs="Arial"/>
          <w:szCs w:val="24"/>
        </w:rPr>
        <w:t xml:space="preserve">  </w:t>
      </w:r>
      <w:r w:rsidRPr="00C22976">
        <w:rPr>
          <w:rFonts w:ascii="Georgia" w:hAnsi="Georgia" w:cs="Arial"/>
          <w:szCs w:val="24"/>
        </w:rPr>
        <w:t xml:space="preserve">en </w:t>
      </w:r>
      <w:r w:rsidR="00883713">
        <w:rPr>
          <w:rFonts w:ascii="Georgia" w:hAnsi="Georgia" w:cs="Arial"/>
          <w:szCs w:val="24"/>
        </w:rPr>
        <w:t xml:space="preserve">  </w:t>
      </w:r>
      <w:r w:rsidRPr="00C22976">
        <w:rPr>
          <w:rFonts w:ascii="Georgia" w:hAnsi="Georgia" w:cs="Arial"/>
          <w:szCs w:val="24"/>
        </w:rPr>
        <w:t xml:space="preserve">los </w:t>
      </w:r>
      <w:r w:rsidR="00883713">
        <w:rPr>
          <w:rFonts w:ascii="Georgia" w:hAnsi="Georgia" w:cs="Arial"/>
          <w:szCs w:val="24"/>
        </w:rPr>
        <w:t xml:space="preserve">  </w:t>
      </w:r>
      <w:r w:rsidRPr="00C22976">
        <w:rPr>
          <w:rFonts w:ascii="Georgia" w:hAnsi="Georgia" w:cs="Arial"/>
          <w:szCs w:val="24"/>
        </w:rPr>
        <w:t xml:space="preserve">acápites </w:t>
      </w:r>
      <w:r w:rsidR="00883713">
        <w:rPr>
          <w:rFonts w:ascii="Georgia" w:hAnsi="Georgia" w:cs="Arial"/>
          <w:szCs w:val="24"/>
        </w:rPr>
        <w:t xml:space="preserve">  </w:t>
      </w:r>
      <w:r w:rsidRPr="00C22976">
        <w:rPr>
          <w:rFonts w:ascii="Georgia" w:hAnsi="Georgia" w:cs="Arial"/>
          <w:szCs w:val="24"/>
        </w:rPr>
        <w:t xml:space="preserve">anteriores </w:t>
      </w:r>
      <w:r w:rsidR="00883713">
        <w:rPr>
          <w:rFonts w:ascii="Georgia" w:hAnsi="Georgia" w:cs="Arial"/>
          <w:szCs w:val="24"/>
        </w:rPr>
        <w:t xml:space="preserve">  </w:t>
      </w:r>
      <w:r w:rsidR="001E56C7">
        <w:rPr>
          <w:rFonts w:ascii="Georgia" w:hAnsi="Georgia" w:cs="Arial"/>
          <w:szCs w:val="24"/>
        </w:rPr>
        <w:t>(i)</w:t>
      </w:r>
      <w:r w:rsidR="00883713">
        <w:rPr>
          <w:rFonts w:ascii="Georgia" w:hAnsi="Georgia" w:cs="Arial"/>
          <w:szCs w:val="24"/>
        </w:rPr>
        <w:t xml:space="preserve"> </w:t>
      </w:r>
      <w:r w:rsidR="001E56C7">
        <w:rPr>
          <w:rFonts w:ascii="Georgia" w:hAnsi="Georgia" w:cs="Arial"/>
          <w:szCs w:val="24"/>
        </w:rPr>
        <w:t xml:space="preserve"> </w:t>
      </w:r>
      <w:r w:rsidR="00883713">
        <w:rPr>
          <w:rFonts w:ascii="Georgia" w:hAnsi="Georgia" w:cs="Arial"/>
          <w:szCs w:val="24"/>
        </w:rPr>
        <w:t xml:space="preserve"> </w:t>
      </w:r>
      <w:r w:rsidR="001E56C7">
        <w:rPr>
          <w:rFonts w:ascii="Georgia" w:hAnsi="Georgia" w:cs="Arial"/>
          <w:szCs w:val="24"/>
        </w:rPr>
        <w:t xml:space="preserve">se </w:t>
      </w:r>
      <w:r w:rsidR="00883713">
        <w:rPr>
          <w:rFonts w:ascii="Georgia" w:hAnsi="Georgia" w:cs="Arial"/>
          <w:szCs w:val="24"/>
        </w:rPr>
        <w:t xml:space="preserve">  </w:t>
      </w:r>
      <w:r w:rsidRPr="00C22976">
        <w:rPr>
          <w:rFonts w:ascii="Georgia" w:hAnsi="Georgia" w:cs="Arial"/>
          <w:szCs w:val="24"/>
        </w:rPr>
        <w:t xml:space="preserve">declarará </w:t>
      </w:r>
      <w:r w:rsidR="008C6364" w:rsidRPr="00C22976">
        <w:rPr>
          <w:rFonts w:ascii="Georgia" w:hAnsi="Georgia" w:cs="Arial"/>
          <w:szCs w:val="24"/>
        </w:rPr>
        <w:t>improcedente</w:t>
      </w:r>
      <w:r w:rsidR="00635E64" w:rsidRPr="00C22976">
        <w:rPr>
          <w:rFonts w:ascii="Georgia" w:hAnsi="Georgia" w:cs="Arial"/>
          <w:szCs w:val="24"/>
        </w:rPr>
        <w:t xml:space="preserve"> </w:t>
      </w:r>
      <w:r w:rsidRPr="00C22976">
        <w:rPr>
          <w:rFonts w:ascii="Georgia" w:hAnsi="Georgia" w:cs="Arial"/>
          <w:szCs w:val="24"/>
        </w:rPr>
        <w:t xml:space="preserve">la </w:t>
      </w:r>
      <w:r w:rsidR="00635E64" w:rsidRPr="00C22976">
        <w:rPr>
          <w:rFonts w:ascii="Georgia" w:hAnsi="Georgia" w:cs="Arial"/>
          <w:szCs w:val="24"/>
        </w:rPr>
        <w:t xml:space="preserve"> </w:t>
      </w:r>
      <w:r w:rsidRPr="00883713">
        <w:rPr>
          <w:rFonts w:ascii="Georgia" w:hAnsi="Georgia" w:cs="Arial"/>
          <w:szCs w:val="24"/>
        </w:rPr>
        <w:t>acción</w:t>
      </w:r>
      <w:r w:rsidR="001E56C7" w:rsidRPr="00883713">
        <w:rPr>
          <w:rFonts w:ascii="Georgia" w:hAnsi="Georgia" w:cs="Arial"/>
          <w:szCs w:val="24"/>
        </w:rPr>
        <w:t xml:space="preserve"> contra la Subdirección de Gestión de </w:t>
      </w:r>
      <w:r w:rsidR="00CB5DE3">
        <w:rPr>
          <w:rFonts w:ascii="Georgia" w:hAnsi="Georgia" w:cs="Arial"/>
          <w:szCs w:val="24"/>
        </w:rPr>
        <w:t>T</w:t>
      </w:r>
      <w:r w:rsidR="001E56C7" w:rsidRPr="00883713">
        <w:rPr>
          <w:rFonts w:ascii="Georgia" w:hAnsi="Georgia" w:cs="Arial"/>
          <w:szCs w:val="24"/>
        </w:rPr>
        <w:t>alento Humano del Ministerio de</w:t>
      </w:r>
      <w:r w:rsidR="00CB5DE3">
        <w:rPr>
          <w:rFonts w:ascii="Georgia" w:hAnsi="Georgia" w:cs="Arial"/>
          <w:szCs w:val="24"/>
        </w:rPr>
        <w:t>l T</w:t>
      </w:r>
      <w:r w:rsidR="001E56C7" w:rsidRPr="00883713">
        <w:rPr>
          <w:rFonts w:ascii="Georgia" w:hAnsi="Georgia" w:cs="Arial"/>
          <w:szCs w:val="24"/>
        </w:rPr>
        <w:t xml:space="preserve">rabajo, pues  </w:t>
      </w:r>
      <w:r w:rsidR="00CB5DE3">
        <w:rPr>
          <w:rFonts w:ascii="Georgia" w:hAnsi="Georgia" w:cs="Arial"/>
          <w:szCs w:val="24"/>
        </w:rPr>
        <w:t>la accionante cuenta</w:t>
      </w:r>
      <w:r w:rsidR="001E56C7" w:rsidRPr="00883713">
        <w:rPr>
          <w:rFonts w:ascii="Georgia" w:hAnsi="Georgia" w:cs="Arial"/>
          <w:szCs w:val="24"/>
        </w:rPr>
        <w:t xml:space="preserve"> con  un  mecanismo  eficaz  para salvaguardar los derechos alegados y no se demostró un daño irreparable para hacer viable el amparo; y, (ii) se declarará la carencia actual de objeto por el hecho superado contra </w:t>
      </w:r>
      <w:r w:rsidR="001E56C7" w:rsidRPr="00883713">
        <w:rPr>
          <w:rFonts w:ascii="Georgia" w:hAnsi="Georgia"/>
          <w:szCs w:val="24"/>
        </w:rPr>
        <w:t>la Dirección Territorial Risaralda y la Coordinación Grupo IVC-RCC de ese Ministerio</w:t>
      </w:r>
      <w:r w:rsidR="0099718B" w:rsidRPr="00883713">
        <w:rPr>
          <w:rFonts w:ascii="Georgia" w:hAnsi="Georgia" w:cs="Arial"/>
          <w:szCs w:val="24"/>
        </w:rPr>
        <w:t>.</w:t>
      </w:r>
    </w:p>
    <w:p w:rsidR="00635E64" w:rsidRPr="00883713" w:rsidRDefault="00635E64"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p>
    <w:p w:rsidR="00E06BFF" w:rsidRPr="00883713" w:rsidRDefault="00E06BFF" w:rsidP="00E06BFF">
      <w:pPr>
        <w:tabs>
          <w:tab w:val="left" w:pos="-720"/>
        </w:tabs>
        <w:suppressAutoHyphens/>
        <w:spacing w:line="360" w:lineRule="auto"/>
        <w:jc w:val="both"/>
        <w:rPr>
          <w:rFonts w:ascii="Georgia" w:hAnsi="Georgia" w:cs="Arial"/>
        </w:rPr>
      </w:pPr>
      <w:r w:rsidRPr="00883713">
        <w:rPr>
          <w:rFonts w:ascii="Georgia" w:hAnsi="Georgia" w:cs="Arial"/>
        </w:rPr>
        <w:t xml:space="preserve">En mérito de lo expuesto, el </w:t>
      </w:r>
      <w:r w:rsidRPr="00883713">
        <w:rPr>
          <w:rFonts w:ascii="Georgia" w:hAnsi="Georgia" w:cs="Arial"/>
          <w:bCs/>
          <w:smallCaps/>
        </w:rPr>
        <w:t>Tribunal Superior del Distrito Judicial de Pereira, Sala de Decisión Civil -Familia</w:t>
      </w:r>
      <w:r w:rsidRPr="00883713">
        <w:rPr>
          <w:rFonts w:ascii="Georgia" w:hAnsi="Georgia" w:cs="Arial"/>
        </w:rPr>
        <w:t>, administrando Justicia, en nombre de la República y por autoridad de la Ley,</w:t>
      </w:r>
    </w:p>
    <w:p w:rsidR="00E06BFF" w:rsidRPr="00C22976" w:rsidRDefault="00E06BFF" w:rsidP="00E06BFF">
      <w:pPr>
        <w:pStyle w:val="Textoindependiente"/>
        <w:spacing w:line="360" w:lineRule="auto"/>
        <w:jc w:val="center"/>
        <w:rPr>
          <w:rFonts w:ascii="Georgia" w:hAnsi="Georgia" w:cs="Arial"/>
          <w:bCs/>
          <w:smallCaps/>
          <w:sz w:val="28"/>
          <w:szCs w:val="22"/>
        </w:rPr>
      </w:pPr>
      <w:r w:rsidRPr="00C22976">
        <w:rPr>
          <w:rFonts w:ascii="Georgia" w:hAnsi="Georgia" w:cs="Arial"/>
          <w:bCs/>
          <w:smallCaps/>
          <w:sz w:val="28"/>
          <w:szCs w:val="22"/>
        </w:rPr>
        <w:t xml:space="preserve">F </w:t>
      </w:r>
      <w:r w:rsidRPr="00C22976">
        <w:rPr>
          <w:rFonts w:ascii="Georgia" w:hAnsi="Georgia" w:cs="Arial"/>
          <w:bCs/>
          <w:smallCaps/>
          <w:szCs w:val="22"/>
        </w:rPr>
        <w:t xml:space="preserve">A L </w:t>
      </w:r>
      <w:proofErr w:type="spellStart"/>
      <w:r w:rsidRPr="00C22976">
        <w:rPr>
          <w:rFonts w:ascii="Georgia" w:hAnsi="Georgia" w:cs="Arial"/>
          <w:bCs/>
          <w:smallCaps/>
          <w:szCs w:val="22"/>
        </w:rPr>
        <w:t>L</w:t>
      </w:r>
      <w:proofErr w:type="spellEnd"/>
      <w:r w:rsidRPr="00C22976">
        <w:rPr>
          <w:rFonts w:ascii="Georgia" w:hAnsi="Georgia" w:cs="Arial"/>
          <w:bCs/>
          <w:smallCaps/>
          <w:szCs w:val="22"/>
        </w:rPr>
        <w:t xml:space="preserve"> A</w:t>
      </w:r>
      <w:r w:rsidRPr="00C22976">
        <w:rPr>
          <w:rFonts w:ascii="Georgia" w:hAnsi="Georgia" w:cs="Arial"/>
          <w:bCs/>
          <w:smallCaps/>
          <w:sz w:val="28"/>
          <w:szCs w:val="22"/>
        </w:rPr>
        <w:t>,</w:t>
      </w:r>
    </w:p>
    <w:p w:rsidR="001C33DC" w:rsidRPr="00C22976" w:rsidRDefault="001C33DC" w:rsidP="00E06BFF">
      <w:pPr>
        <w:pStyle w:val="Textoindependiente"/>
        <w:spacing w:line="360" w:lineRule="auto"/>
        <w:jc w:val="center"/>
        <w:rPr>
          <w:rFonts w:ascii="Georgia" w:hAnsi="Georgia" w:cs="Arial"/>
          <w:bCs/>
          <w:smallCaps/>
          <w:sz w:val="16"/>
          <w:szCs w:val="22"/>
        </w:rPr>
      </w:pPr>
    </w:p>
    <w:p w:rsidR="001E56C7" w:rsidRDefault="00E06BFF" w:rsidP="001E56C7">
      <w:pPr>
        <w:pStyle w:val="Textoindependiente"/>
        <w:numPr>
          <w:ilvl w:val="0"/>
          <w:numId w:val="6"/>
        </w:numPr>
        <w:tabs>
          <w:tab w:val="clear" w:pos="720"/>
          <w:tab w:val="num" w:pos="360"/>
        </w:tabs>
        <w:spacing w:line="360" w:lineRule="auto"/>
        <w:ind w:left="360"/>
        <w:rPr>
          <w:rFonts w:ascii="Georgia" w:hAnsi="Georgia"/>
          <w:szCs w:val="24"/>
        </w:rPr>
      </w:pPr>
      <w:r w:rsidRPr="00C22976">
        <w:rPr>
          <w:rFonts w:ascii="Georgia" w:hAnsi="Georgia"/>
          <w:szCs w:val="24"/>
        </w:rPr>
        <w:t xml:space="preserve">DECLARAR improcedente la acción de tutela promovida por </w:t>
      </w:r>
      <w:r w:rsidR="001E56C7">
        <w:rPr>
          <w:rFonts w:ascii="Georgia" w:hAnsi="Georgia"/>
          <w:szCs w:val="24"/>
        </w:rPr>
        <w:t xml:space="preserve">la señora </w:t>
      </w:r>
      <w:proofErr w:type="spellStart"/>
      <w:r w:rsidR="001E56C7">
        <w:rPr>
          <w:rFonts w:ascii="Georgia" w:hAnsi="Georgia"/>
          <w:szCs w:val="24"/>
          <w:lang w:val="es-ES"/>
        </w:rPr>
        <w:t>Islena</w:t>
      </w:r>
      <w:proofErr w:type="spellEnd"/>
      <w:r w:rsidR="001E56C7">
        <w:rPr>
          <w:rFonts w:ascii="Georgia" w:hAnsi="Georgia"/>
          <w:szCs w:val="24"/>
          <w:lang w:val="es-ES"/>
        </w:rPr>
        <w:t xml:space="preserve"> Marcela Colorado Zapata </w:t>
      </w:r>
      <w:r w:rsidRPr="00C22976">
        <w:rPr>
          <w:rFonts w:ascii="Georgia" w:hAnsi="Georgia"/>
          <w:szCs w:val="24"/>
        </w:rPr>
        <w:t xml:space="preserve">en contra de </w:t>
      </w:r>
      <w:r w:rsidR="00386A76" w:rsidRPr="00C22976">
        <w:rPr>
          <w:rFonts w:ascii="Georgia" w:hAnsi="Georgia"/>
          <w:szCs w:val="22"/>
        </w:rPr>
        <w:t xml:space="preserve">la </w:t>
      </w:r>
      <w:r w:rsidR="001E56C7">
        <w:rPr>
          <w:rFonts w:ascii="Georgia" w:hAnsi="Georgia" w:cs="Arial"/>
          <w:szCs w:val="24"/>
        </w:rPr>
        <w:t xml:space="preserve">Subdirección de Gestión de </w:t>
      </w:r>
      <w:r w:rsidR="00CB5DE3">
        <w:rPr>
          <w:rFonts w:ascii="Georgia" w:hAnsi="Georgia" w:cs="Arial"/>
          <w:szCs w:val="24"/>
        </w:rPr>
        <w:t>T</w:t>
      </w:r>
      <w:r w:rsidR="001E56C7">
        <w:rPr>
          <w:rFonts w:ascii="Georgia" w:hAnsi="Georgia" w:cs="Arial"/>
          <w:szCs w:val="24"/>
        </w:rPr>
        <w:t>alento Humano del Ministerio de</w:t>
      </w:r>
      <w:r w:rsidR="00CB5DE3">
        <w:rPr>
          <w:rFonts w:ascii="Georgia" w:hAnsi="Georgia" w:cs="Arial"/>
          <w:szCs w:val="24"/>
        </w:rPr>
        <w:t>l</w:t>
      </w:r>
      <w:r w:rsidR="001E56C7">
        <w:rPr>
          <w:rFonts w:ascii="Georgia" w:hAnsi="Georgia" w:cs="Arial"/>
          <w:szCs w:val="24"/>
        </w:rPr>
        <w:t xml:space="preserve"> </w:t>
      </w:r>
      <w:r w:rsidR="00CB5DE3">
        <w:rPr>
          <w:rFonts w:ascii="Georgia" w:hAnsi="Georgia" w:cs="Arial"/>
          <w:szCs w:val="24"/>
        </w:rPr>
        <w:t>T</w:t>
      </w:r>
      <w:r w:rsidR="001E56C7">
        <w:rPr>
          <w:rFonts w:ascii="Georgia" w:hAnsi="Georgia" w:cs="Arial"/>
          <w:szCs w:val="24"/>
        </w:rPr>
        <w:t>rabajo</w:t>
      </w:r>
      <w:r w:rsidRPr="00C22976">
        <w:rPr>
          <w:rFonts w:ascii="Georgia" w:hAnsi="Georgia"/>
          <w:szCs w:val="24"/>
        </w:rPr>
        <w:t>.</w:t>
      </w:r>
    </w:p>
    <w:p w:rsidR="001E56C7" w:rsidRDefault="001E56C7" w:rsidP="001E56C7">
      <w:pPr>
        <w:pStyle w:val="Textoindependiente"/>
        <w:tabs>
          <w:tab w:val="clear" w:pos="708"/>
        </w:tabs>
        <w:spacing w:line="360" w:lineRule="auto"/>
        <w:ind w:left="360"/>
        <w:rPr>
          <w:rFonts w:ascii="Georgia" w:hAnsi="Georgia"/>
          <w:szCs w:val="24"/>
        </w:rPr>
      </w:pPr>
    </w:p>
    <w:p w:rsidR="001E56C7" w:rsidRPr="00883713" w:rsidRDefault="001E56C7" w:rsidP="001E56C7">
      <w:pPr>
        <w:pStyle w:val="Textoindependiente"/>
        <w:numPr>
          <w:ilvl w:val="0"/>
          <w:numId w:val="6"/>
        </w:numPr>
        <w:tabs>
          <w:tab w:val="clear" w:pos="720"/>
          <w:tab w:val="num" w:pos="360"/>
        </w:tabs>
        <w:spacing w:line="360" w:lineRule="auto"/>
        <w:ind w:left="360"/>
        <w:rPr>
          <w:rFonts w:ascii="Georgia" w:hAnsi="Georgia"/>
          <w:szCs w:val="24"/>
        </w:rPr>
      </w:pPr>
      <w:r w:rsidRPr="00883713">
        <w:rPr>
          <w:rFonts w:ascii="Georgia" w:hAnsi="Georgia" w:cs="Arial"/>
          <w:szCs w:val="24"/>
        </w:rPr>
        <w:t xml:space="preserve">DECLARAR la carencia actual de objeto </w:t>
      </w:r>
      <w:r w:rsidR="00883713" w:rsidRPr="00883713">
        <w:rPr>
          <w:rFonts w:ascii="Georgia" w:hAnsi="Georgia" w:cs="Arial"/>
          <w:szCs w:val="24"/>
        </w:rPr>
        <w:t xml:space="preserve">por el hecho superado frente </w:t>
      </w:r>
      <w:r w:rsidR="00883713" w:rsidRPr="00883713">
        <w:rPr>
          <w:rFonts w:ascii="Georgia" w:hAnsi="Georgia"/>
          <w:szCs w:val="24"/>
        </w:rPr>
        <w:t>a la Dirección Territorial Risaralda y la Coordinación Grupo IVC-RCC del Ministerio de</w:t>
      </w:r>
      <w:r w:rsidR="00CB5DE3">
        <w:rPr>
          <w:rFonts w:ascii="Georgia" w:hAnsi="Georgia"/>
          <w:szCs w:val="24"/>
        </w:rPr>
        <w:t>l</w:t>
      </w:r>
      <w:r w:rsidR="00883713" w:rsidRPr="00883713">
        <w:rPr>
          <w:rFonts w:ascii="Georgia" w:hAnsi="Georgia"/>
          <w:szCs w:val="24"/>
        </w:rPr>
        <w:t xml:space="preserve"> Trabajo</w:t>
      </w:r>
      <w:r w:rsidRPr="00883713">
        <w:rPr>
          <w:rFonts w:ascii="Georgia" w:hAnsi="Georgia" w:cs="Arial"/>
          <w:szCs w:val="24"/>
        </w:rPr>
        <w:t>.</w:t>
      </w:r>
    </w:p>
    <w:p w:rsidR="001C33DC" w:rsidRPr="00883713" w:rsidRDefault="001C33DC" w:rsidP="001C33DC">
      <w:pPr>
        <w:pStyle w:val="Textoindependiente"/>
        <w:tabs>
          <w:tab w:val="clear" w:pos="708"/>
        </w:tabs>
        <w:spacing w:line="360" w:lineRule="auto"/>
        <w:ind w:left="360"/>
        <w:rPr>
          <w:rFonts w:ascii="Georgia" w:hAnsi="Georgia"/>
          <w:szCs w:val="24"/>
        </w:rPr>
      </w:pPr>
    </w:p>
    <w:p w:rsidR="00E06BFF" w:rsidRPr="00C22976"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C22976">
        <w:rPr>
          <w:rFonts w:ascii="Georgia" w:hAnsi="Georgia" w:cs="Arial"/>
          <w:szCs w:val="24"/>
        </w:rPr>
        <w:t xml:space="preserve">REMITIR este expediente, a la </w:t>
      </w:r>
      <w:r w:rsidR="00415E01" w:rsidRPr="00C22976">
        <w:rPr>
          <w:rFonts w:ascii="Georgia" w:hAnsi="Georgia" w:cs="Arial"/>
          <w:szCs w:val="24"/>
        </w:rPr>
        <w:t xml:space="preserve">CC </w:t>
      </w:r>
      <w:r w:rsidRPr="00C22976">
        <w:rPr>
          <w:rFonts w:ascii="Georgia" w:hAnsi="Georgia" w:cs="Arial"/>
          <w:szCs w:val="24"/>
        </w:rPr>
        <w:t xml:space="preserve">para su eventual revisión, de no ser impugnada. </w:t>
      </w:r>
    </w:p>
    <w:p w:rsidR="001C33DC" w:rsidRPr="00883713" w:rsidRDefault="001C33DC" w:rsidP="001C33DC">
      <w:pPr>
        <w:pStyle w:val="Prrafodelista"/>
        <w:widowControl/>
        <w:autoSpaceDE/>
        <w:autoSpaceDN/>
        <w:adjustRightInd/>
        <w:spacing w:line="360" w:lineRule="auto"/>
        <w:ind w:left="360" w:right="51"/>
        <w:contextualSpacing/>
        <w:jc w:val="both"/>
        <w:rPr>
          <w:rFonts w:ascii="Georgia" w:hAnsi="Georgia"/>
        </w:rPr>
      </w:pPr>
    </w:p>
    <w:p w:rsidR="00FF5B57" w:rsidRPr="00C22976" w:rsidRDefault="00E06BFF" w:rsidP="00E06BF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C22976">
        <w:rPr>
          <w:rFonts w:ascii="Georgia" w:hAnsi="Georgia"/>
        </w:rPr>
        <w:t xml:space="preserve">ARCHIVAR el expediente, previas anotaciones en los libros </w:t>
      </w:r>
      <w:proofErr w:type="spellStart"/>
      <w:r w:rsidRPr="00C22976">
        <w:rPr>
          <w:rFonts w:ascii="Georgia" w:hAnsi="Georgia"/>
        </w:rPr>
        <w:t>radicadores</w:t>
      </w:r>
      <w:proofErr w:type="spellEnd"/>
      <w:r w:rsidRPr="00C22976">
        <w:rPr>
          <w:rFonts w:ascii="Georgia" w:hAnsi="Georgia"/>
        </w:rPr>
        <w:t xml:space="preserve">, una vez agotado el trámite ante la </w:t>
      </w:r>
      <w:r w:rsidR="00883713">
        <w:rPr>
          <w:rFonts w:ascii="Georgia" w:hAnsi="Georgia"/>
        </w:rPr>
        <w:t>CC</w:t>
      </w:r>
      <w:r w:rsidRPr="00C22976">
        <w:rPr>
          <w:rFonts w:ascii="Georgia" w:hAnsi="Georgia"/>
        </w:rPr>
        <w:t>.</w:t>
      </w:r>
    </w:p>
    <w:p w:rsidR="00626C89" w:rsidRPr="00C22976" w:rsidRDefault="00626C89" w:rsidP="00FF5B57">
      <w:pPr>
        <w:pStyle w:val="Prrafodelista"/>
        <w:widowControl/>
        <w:autoSpaceDE/>
        <w:autoSpaceDN/>
        <w:adjustRightInd/>
        <w:spacing w:line="360" w:lineRule="auto"/>
        <w:ind w:left="360" w:right="51"/>
        <w:contextualSpacing/>
        <w:jc w:val="both"/>
        <w:rPr>
          <w:rFonts w:ascii="Georgia" w:hAnsi="Georgia"/>
          <w:sz w:val="6"/>
        </w:rPr>
      </w:pPr>
    </w:p>
    <w:p w:rsidR="00883713" w:rsidRDefault="00883713" w:rsidP="00126266">
      <w:pPr>
        <w:pStyle w:val="Textoindependiente"/>
        <w:spacing w:line="360" w:lineRule="auto"/>
        <w:jc w:val="center"/>
        <w:rPr>
          <w:rFonts w:ascii="Georgia" w:hAnsi="Georgia"/>
          <w:smallCaps/>
          <w:sz w:val="28"/>
          <w:szCs w:val="24"/>
          <w:lang w:val="en-US"/>
        </w:rPr>
      </w:pPr>
    </w:p>
    <w:p w:rsidR="00126266" w:rsidRPr="00C22976" w:rsidRDefault="00126266" w:rsidP="00126266">
      <w:pPr>
        <w:pStyle w:val="Textoindependiente"/>
        <w:spacing w:line="360" w:lineRule="auto"/>
        <w:jc w:val="center"/>
        <w:rPr>
          <w:rFonts w:ascii="Georgia" w:hAnsi="Georgia"/>
          <w:smallCaps/>
          <w:sz w:val="28"/>
          <w:szCs w:val="24"/>
          <w:lang w:val="en-US"/>
        </w:rPr>
      </w:pPr>
      <w:proofErr w:type="spellStart"/>
      <w:r w:rsidRPr="00C22976">
        <w:rPr>
          <w:rFonts w:ascii="Georgia" w:hAnsi="Georgia"/>
          <w:smallCaps/>
          <w:sz w:val="28"/>
          <w:szCs w:val="24"/>
          <w:lang w:val="en-US"/>
        </w:rPr>
        <w:t>Notifíquese</w:t>
      </w:r>
      <w:proofErr w:type="spellEnd"/>
      <w:r w:rsidRPr="00C22976">
        <w:rPr>
          <w:rFonts w:ascii="Georgia" w:hAnsi="Georgia"/>
          <w:smallCaps/>
          <w:sz w:val="28"/>
          <w:szCs w:val="24"/>
          <w:lang w:val="en-US"/>
        </w:rPr>
        <w:t>,</w:t>
      </w:r>
    </w:p>
    <w:p w:rsid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n-US"/>
        </w:rPr>
      </w:pPr>
    </w:p>
    <w:p w:rsidR="00883713" w:rsidRPr="00C22976" w:rsidRDefault="0088371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n-US"/>
        </w:rPr>
      </w:pPr>
    </w:p>
    <w:p w:rsidR="00415E01" w:rsidRPr="00C22976"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lang w:val="en-US"/>
        </w:rPr>
      </w:pPr>
    </w:p>
    <w:p w:rsidR="00951517" w:rsidRPr="00C2297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C22976">
        <w:rPr>
          <w:rFonts w:ascii="Georgia" w:hAnsi="Georgia" w:cs="Arial"/>
          <w:i/>
          <w:spacing w:val="-3"/>
          <w:w w:val="150"/>
          <w:sz w:val="28"/>
          <w:lang w:val="en-US"/>
        </w:rPr>
        <w:t>D</w:t>
      </w:r>
      <w:r w:rsidRPr="00C22976">
        <w:rPr>
          <w:rFonts w:ascii="Georgia" w:hAnsi="Georgia" w:cs="Arial"/>
          <w:i/>
          <w:spacing w:val="-3"/>
          <w:w w:val="150"/>
          <w:sz w:val="18"/>
          <w:szCs w:val="16"/>
          <w:lang w:val="en-US"/>
        </w:rPr>
        <w:t xml:space="preserve">UBERNEY </w:t>
      </w:r>
      <w:r w:rsidRPr="00C22976">
        <w:rPr>
          <w:rFonts w:ascii="Georgia" w:hAnsi="Georgia" w:cs="Arial"/>
          <w:i/>
          <w:spacing w:val="-3"/>
          <w:w w:val="150"/>
          <w:sz w:val="28"/>
          <w:lang w:val="en-US"/>
        </w:rPr>
        <w:t>G</w:t>
      </w:r>
      <w:r w:rsidRPr="00C22976">
        <w:rPr>
          <w:rFonts w:ascii="Georgia" w:hAnsi="Georgia" w:cs="Arial"/>
          <w:i/>
          <w:spacing w:val="-3"/>
          <w:w w:val="150"/>
          <w:sz w:val="18"/>
          <w:szCs w:val="16"/>
          <w:lang w:val="en-US"/>
        </w:rPr>
        <w:t xml:space="preserve">RISALES </w:t>
      </w:r>
      <w:r w:rsidRPr="00C22976">
        <w:rPr>
          <w:rFonts w:ascii="Georgia" w:hAnsi="Georgia" w:cs="Arial"/>
          <w:i/>
          <w:spacing w:val="-3"/>
          <w:w w:val="150"/>
          <w:sz w:val="28"/>
          <w:lang w:val="en-US"/>
        </w:rPr>
        <w:t>H</w:t>
      </w:r>
      <w:r w:rsidRPr="00C22976">
        <w:rPr>
          <w:rFonts w:ascii="Georgia" w:hAnsi="Georgia" w:cs="Arial"/>
          <w:i/>
          <w:spacing w:val="-3"/>
          <w:w w:val="150"/>
          <w:sz w:val="18"/>
          <w:szCs w:val="16"/>
          <w:lang w:val="en-US"/>
        </w:rPr>
        <w:t>ERRERA</w:t>
      </w:r>
    </w:p>
    <w:p w:rsidR="00951517" w:rsidRPr="00C2297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C22976">
        <w:rPr>
          <w:rFonts w:ascii="Georgia" w:hAnsi="Georgia" w:cs="Arial"/>
          <w:i/>
          <w:spacing w:val="-3"/>
          <w:w w:val="150"/>
          <w:sz w:val="28"/>
          <w:lang w:val="en-US"/>
        </w:rPr>
        <w:t>M</w:t>
      </w:r>
      <w:r w:rsidRPr="00C22976">
        <w:rPr>
          <w:rFonts w:ascii="Georgia" w:hAnsi="Georgia" w:cs="Arial"/>
          <w:i/>
          <w:spacing w:val="-3"/>
          <w:w w:val="150"/>
          <w:lang w:val="en-US"/>
        </w:rPr>
        <w:t xml:space="preserve"> </w:t>
      </w:r>
      <w:r w:rsidRPr="00C22976">
        <w:rPr>
          <w:rFonts w:ascii="Georgia" w:hAnsi="Georgia" w:cs="Arial"/>
          <w:i/>
          <w:spacing w:val="-3"/>
          <w:w w:val="150"/>
          <w:sz w:val="18"/>
          <w:szCs w:val="20"/>
          <w:lang w:val="en-US"/>
        </w:rPr>
        <w:t>A G I S T R A D O</w:t>
      </w:r>
    </w:p>
    <w:p w:rsid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Cs w:val="18"/>
          <w:lang w:val="en-US"/>
        </w:rPr>
      </w:pPr>
    </w:p>
    <w:p w:rsidR="00883713" w:rsidRPr="00C22976" w:rsidRDefault="0088371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Cs w:val="18"/>
          <w:lang w:val="en-US"/>
        </w:rPr>
      </w:pPr>
    </w:p>
    <w:p w:rsidR="00415E01" w:rsidRPr="00C22976"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16"/>
          <w:szCs w:val="18"/>
          <w:lang w:val="en-US"/>
        </w:rPr>
      </w:pPr>
    </w:p>
    <w:p w:rsidR="00951517" w:rsidRPr="00C2297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C22976">
        <w:rPr>
          <w:rFonts w:ascii="Georgia" w:hAnsi="Georgia"/>
          <w:i/>
          <w:w w:val="150"/>
          <w:sz w:val="28"/>
          <w:szCs w:val="18"/>
          <w:lang w:val="en-US"/>
        </w:rPr>
        <w:t>E</w:t>
      </w:r>
      <w:r w:rsidRPr="00C22976">
        <w:rPr>
          <w:rFonts w:ascii="Georgia" w:hAnsi="Georgia"/>
          <w:i/>
          <w:w w:val="150"/>
          <w:sz w:val="18"/>
          <w:szCs w:val="18"/>
          <w:lang w:val="en-US"/>
        </w:rPr>
        <w:t>DDER</w:t>
      </w:r>
      <w:r w:rsidRPr="00C22976">
        <w:rPr>
          <w:rFonts w:ascii="Georgia" w:hAnsi="Georgia"/>
          <w:i/>
          <w:w w:val="150"/>
          <w:sz w:val="18"/>
          <w:lang w:val="en-US"/>
        </w:rPr>
        <w:t xml:space="preserve"> </w:t>
      </w:r>
      <w:r w:rsidRPr="00C22976">
        <w:rPr>
          <w:rFonts w:ascii="Georgia" w:hAnsi="Georgia"/>
          <w:i/>
          <w:w w:val="150"/>
          <w:sz w:val="28"/>
          <w:lang w:val="en-US"/>
        </w:rPr>
        <w:t>J</w:t>
      </w:r>
      <w:r w:rsidRPr="00C22976">
        <w:rPr>
          <w:rFonts w:ascii="Georgia" w:hAnsi="Georgia"/>
          <w:i/>
          <w:w w:val="150"/>
          <w:sz w:val="18"/>
          <w:szCs w:val="18"/>
          <w:lang w:val="en-US"/>
        </w:rPr>
        <w:t xml:space="preserve">IMMY </w:t>
      </w:r>
      <w:r w:rsidRPr="00C22976">
        <w:rPr>
          <w:rFonts w:ascii="Georgia" w:hAnsi="Georgia"/>
          <w:i/>
          <w:w w:val="150"/>
          <w:sz w:val="28"/>
          <w:lang w:val="en-US"/>
        </w:rPr>
        <w:t>S</w:t>
      </w:r>
      <w:r w:rsidRPr="00C22976">
        <w:rPr>
          <w:rFonts w:ascii="Georgia" w:hAnsi="Georgia"/>
          <w:i/>
          <w:w w:val="150"/>
          <w:sz w:val="18"/>
          <w:szCs w:val="18"/>
          <w:lang w:val="en-US"/>
        </w:rPr>
        <w:t xml:space="preserve">ÁNCHEZ </w:t>
      </w:r>
      <w:r w:rsidRPr="00C22976">
        <w:rPr>
          <w:rFonts w:ascii="Georgia" w:hAnsi="Georgia"/>
          <w:i/>
          <w:w w:val="150"/>
          <w:sz w:val="28"/>
          <w:szCs w:val="18"/>
          <w:lang w:val="en-US"/>
        </w:rPr>
        <w:t>C.</w:t>
      </w:r>
      <w:r w:rsidRPr="00C22976">
        <w:rPr>
          <w:rFonts w:ascii="Georgia" w:hAnsi="Georgia"/>
          <w:i/>
          <w:w w:val="150"/>
          <w:sz w:val="28"/>
          <w:szCs w:val="18"/>
          <w:lang w:val="en-US"/>
        </w:rPr>
        <w:tab/>
      </w:r>
      <w:r w:rsidRPr="00C22976">
        <w:rPr>
          <w:rFonts w:ascii="Georgia" w:hAnsi="Georgia"/>
          <w:i/>
          <w:w w:val="150"/>
          <w:sz w:val="28"/>
          <w:szCs w:val="18"/>
          <w:lang w:val="en-US"/>
        </w:rPr>
        <w:tab/>
      </w:r>
      <w:r w:rsidRPr="00C22976">
        <w:rPr>
          <w:rFonts w:ascii="Georgia" w:hAnsi="Georgia" w:cs="Arial"/>
          <w:i/>
          <w:spacing w:val="-3"/>
          <w:w w:val="150"/>
          <w:sz w:val="28"/>
          <w:szCs w:val="18"/>
          <w:lang w:val="en-US"/>
        </w:rPr>
        <w:t>J</w:t>
      </w:r>
      <w:r w:rsidRPr="00C22976">
        <w:rPr>
          <w:rFonts w:ascii="Georgia" w:hAnsi="Georgia" w:cs="Arial"/>
          <w:i/>
          <w:spacing w:val="-3"/>
          <w:w w:val="150"/>
          <w:sz w:val="18"/>
          <w:szCs w:val="18"/>
          <w:lang w:val="en-US"/>
        </w:rPr>
        <w:t xml:space="preserve">AIME </w:t>
      </w:r>
      <w:r w:rsidRPr="00C22976">
        <w:rPr>
          <w:rFonts w:ascii="Georgia" w:hAnsi="Georgia" w:cs="Arial"/>
          <w:i/>
          <w:spacing w:val="-3"/>
          <w:w w:val="150"/>
          <w:sz w:val="28"/>
          <w:szCs w:val="18"/>
          <w:lang w:val="en-US"/>
        </w:rPr>
        <w:t>A</w:t>
      </w:r>
      <w:r w:rsidRPr="00C22976">
        <w:rPr>
          <w:rFonts w:ascii="Georgia" w:hAnsi="Georgia"/>
          <w:i/>
          <w:w w:val="150"/>
          <w:sz w:val="18"/>
          <w:szCs w:val="18"/>
          <w:lang w:val="en-US"/>
        </w:rPr>
        <w:t xml:space="preserve">LBERTO </w:t>
      </w:r>
      <w:r w:rsidRPr="00C22976">
        <w:rPr>
          <w:rFonts w:ascii="Georgia" w:hAnsi="Georgia" w:cs="Arial"/>
          <w:i/>
          <w:spacing w:val="-3"/>
          <w:w w:val="150"/>
          <w:sz w:val="28"/>
          <w:szCs w:val="18"/>
          <w:lang w:val="en-US"/>
        </w:rPr>
        <w:t>S</w:t>
      </w:r>
      <w:r w:rsidRPr="00C22976">
        <w:rPr>
          <w:rFonts w:ascii="Georgia" w:hAnsi="Georgia" w:cs="Arial"/>
          <w:i/>
          <w:spacing w:val="-3"/>
          <w:w w:val="150"/>
          <w:sz w:val="18"/>
          <w:szCs w:val="16"/>
          <w:lang w:val="en-US"/>
        </w:rPr>
        <w:t xml:space="preserve">ARAZA </w:t>
      </w:r>
      <w:r w:rsidRPr="00C22976">
        <w:rPr>
          <w:rFonts w:ascii="Georgia" w:hAnsi="Georgia" w:cs="Arial"/>
          <w:i/>
          <w:spacing w:val="-3"/>
          <w:w w:val="150"/>
          <w:sz w:val="28"/>
          <w:szCs w:val="18"/>
          <w:lang w:val="en-US"/>
        </w:rPr>
        <w:t>N.</w:t>
      </w:r>
    </w:p>
    <w:p w:rsidR="00417DA5" w:rsidRPr="00C22976"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C22976">
        <w:rPr>
          <w:rFonts w:ascii="Georgia" w:hAnsi="Georgia" w:cs="Arial"/>
          <w:i/>
          <w:w w:val="150"/>
          <w:sz w:val="28"/>
          <w:lang w:val="en-US"/>
        </w:rPr>
        <w:tab/>
      </w:r>
      <w:r w:rsidRPr="00C22976">
        <w:rPr>
          <w:rFonts w:ascii="Georgia" w:hAnsi="Georgia" w:cs="Arial"/>
          <w:i/>
          <w:w w:val="150"/>
          <w:sz w:val="28"/>
          <w:lang w:val="en-GB"/>
        </w:rPr>
        <w:t>M</w:t>
      </w:r>
      <w:r w:rsidRPr="00C22976">
        <w:rPr>
          <w:rFonts w:ascii="Georgia" w:hAnsi="Georgia" w:cs="Arial"/>
          <w:i/>
          <w:w w:val="150"/>
          <w:sz w:val="18"/>
          <w:lang w:val="en-GB"/>
        </w:rPr>
        <w:t xml:space="preserve"> A G I S T R A D O </w:t>
      </w:r>
      <w:r w:rsidRPr="00C22976">
        <w:rPr>
          <w:rFonts w:ascii="Georgia" w:hAnsi="Georgia" w:cs="Arial"/>
          <w:i/>
          <w:w w:val="150"/>
          <w:sz w:val="18"/>
          <w:lang w:val="en-GB"/>
        </w:rPr>
        <w:tab/>
      </w:r>
      <w:r w:rsidRPr="00C22976">
        <w:rPr>
          <w:rFonts w:ascii="Georgia" w:hAnsi="Georgia" w:cs="Arial"/>
          <w:i/>
          <w:w w:val="150"/>
          <w:sz w:val="18"/>
          <w:lang w:val="en-GB"/>
        </w:rPr>
        <w:tab/>
      </w:r>
      <w:r w:rsidRPr="00C22976">
        <w:rPr>
          <w:rFonts w:ascii="Georgia" w:hAnsi="Georgia" w:cs="Arial"/>
          <w:i/>
          <w:w w:val="150"/>
          <w:sz w:val="18"/>
          <w:lang w:val="en-GB"/>
        </w:rPr>
        <w:tab/>
      </w:r>
      <w:r w:rsidRPr="00C22976">
        <w:rPr>
          <w:rFonts w:ascii="Georgia" w:hAnsi="Georgia" w:cs="Arial"/>
          <w:i/>
          <w:w w:val="150"/>
          <w:sz w:val="18"/>
          <w:lang w:val="en-GB"/>
        </w:rPr>
        <w:tab/>
      </w:r>
      <w:r w:rsidRPr="00C22976">
        <w:rPr>
          <w:rFonts w:ascii="Georgia" w:hAnsi="Georgia" w:cs="Arial"/>
          <w:i/>
          <w:w w:val="150"/>
          <w:sz w:val="28"/>
          <w:lang w:val="en-GB"/>
        </w:rPr>
        <w:t>M</w:t>
      </w:r>
      <w:r w:rsidRPr="00C22976">
        <w:rPr>
          <w:rFonts w:ascii="Georgia" w:hAnsi="Georgia" w:cs="Arial"/>
          <w:i/>
          <w:w w:val="150"/>
          <w:sz w:val="18"/>
          <w:lang w:val="en-GB"/>
        </w:rPr>
        <w:t xml:space="preserve"> A G I S T R A D O</w:t>
      </w:r>
    </w:p>
    <w:p w:rsidR="00C87D22" w:rsidRPr="00C22976" w:rsidRDefault="00445605" w:rsidP="00415E01">
      <w:pPr>
        <w:pStyle w:val="Textoindependiente"/>
        <w:spacing w:line="360" w:lineRule="auto"/>
        <w:jc w:val="right"/>
        <w:rPr>
          <w:rFonts w:ascii="Georgia" w:hAnsi="Georgia"/>
          <w:w w:val="150"/>
          <w:sz w:val="8"/>
          <w:szCs w:val="10"/>
          <w:lang w:val="en-US"/>
        </w:rPr>
      </w:pPr>
      <w:r w:rsidRPr="00C22976">
        <w:rPr>
          <w:rFonts w:ascii="Georgia" w:hAnsi="Georgia"/>
          <w:w w:val="150"/>
          <w:sz w:val="8"/>
          <w:szCs w:val="10"/>
          <w:lang w:val="en-US"/>
        </w:rPr>
        <w:t>D</w:t>
      </w:r>
      <w:r w:rsidR="00E606C4" w:rsidRPr="00C22976">
        <w:rPr>
          <w:rFonts w:ascii="Georgia" w:hAnsi="Georgia"/>
          <w:w w:val="150"/>
          <w:sz w:val="8"/>
          <w:szCs w:val="10"/>
          <w:lang w:val="en-US"/>
        </w:rPr>
        <w:t>GH/</w:t>
      </w:r>
      <w:r w:rsidR="00845E28" w:rsidRPr="00C22976">
        <w:rPr>
          <w:rFonts w:ascii="Georgia" w:hAnsi="Georgia"/>
          <w:w w:val="150"/>
          <w:sz w:val="8"/>
          <w:szCs w:val="10"/>
          <w:lang w:val="en-US"/>
        </w:rPr>
        <w:t>ODCD</w:t>
      </w:r>
      <w:r w:rsidR="005C4C0F" w:rsidRPr="00C22976">
        <w:rPr>
          <w:rFonts w:ascii="Georgia" w:hAnsi="Georgia"/>
          <w:w w:val="150"/>
          <w:sz w:val="8"/>
          <w:szCs w:val="10"/>
          <w:lang w:val="en-US"/>
        </w:rPr>
        <w:t>/</w:t>
      </w:r>
      <w:r w:rsidR="00845E28" w:rsidRPr="00C22976">
        <w:rPr>
          <w:rFonts w:ascii="Georgia" w:hAnsi="Georgia"/>
          <w:w w:val="150"/>
          <w:sz w:val="8"/>
          <w:szCs w:val="10"/>
          <w:lang w:val="en-US"/>
        </w:rPr>
        <w:t>2017</w:t>
      </w:r>
    </w:p>
    <w:sectPr w:rsidR="00C87D22" w:rsidRPr="00C22976" w:rsidSect="001C33DC">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41" w:rsidRDefault="004B2741" w:rsidP="0099045D">
      <w:r>
        <w:separator/>
      </w:r>
    </w:p>
  </w:endnote>
  <w:endnote w:type="continuationSeparator" w:id="0">
    <w:p w:rsidR="004B2741" w:rsidRDefault="004B274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C7" w:rsidRPr="00BB1B33" w:rsidRDefault="001E56C7"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1E56C7" w:rsidRPr="00C22976" w:rsidRDefault="001E56C7" w:rsidP="0013771A">
    <w:pPr>
      <w:pStyle w:val="Piedepgina"/>
      <w:spacing w:line="360" w:lineRule="auto"/>
      <w:jc w:val="right"/>
      <w:rPr>
        <w:rFonts w:ascii="Georgia" w:hAnsi="Georgia" w:cs="Arial"/>
        <w:spacing w:val="20"/>
        <w:w w:val="200"/>
        <w:sz w:val="14"/>
        <w:szCs w:val="10"/>
        <w:lang w:val="es-CO"/>
      </w:rPr>
    </w:pPr>
  </w:p>
  <w:p w:rsidR="001E56C7" w:rsidRPr="00C22976" w:rsidRDefault="001E56C7" w:rsidP="0013771A">
    <w:pPr>
      <w:pStyle w:val="Piedepgina"/>
      <w:spacing w:line="360" w:lineRule="auto"/>
      <w:jc w:val="right"/>
      <w:rPr>
        <w:rFonts w:ascii="Georgia" w:hAnsi="Georgia" w:cs="Arial"/>
        <w:spacing w:val="20"/>
        <w:w w:val="200"/>
        <w:sz w:val="10"/>
        <w:szCs w:val="10"/>
        <w:lang w:val="es-CO"/>
      </w:rPr>
    </w:pPr>
    <w:r w:rsidRPr="00C22976">
      <w:rPr>
        <w:rFonts w:ascii="Georgia" w:hAnsi="Georgia" w:cs="Arial"/>
        <w:spacing w:val="20"/>
        <w:w w:val="200"/>
        <w:sz w:val="14"/>
        <w:szCs w:val="10"/>
        <w:lang w:val="es-CO"/>
      </w:rPr>
      <w:t>T</w:t>
    </w:r>
    <w:r w:rsidRPr="00C22976">
      <w:rPr>
        <w:rFonts w:ascii="Georgia" w:hAnsi="Georgia" w:cs="Arial"/>
        <w:spacing w:val="20"/>
        <w:w w:val="200"/>
        <w:sz w:val="10"/>
        <w:szCs w:val="10"/>
        <w:lang w:val="es-CO"/>
      </w:rPr>
      <w:t xml:space="preserve">RIBUNAL </w:t>
    </w:r>
    <w:r w:rsidRPr="00C22976">
      <w:rPr>
        <w:rFonts w:ascii="Georgia" w:hAnsi="Georgia" w:cs="Arial"/>
        <w:spacing w:val="20"/>
        <w:w w:val="200"/>
        <w:sz w:val="14"/>
        <w:szCs w:val="10"/>
        <w:lang w:val="es-CO"/>
      </w:rPr>
      <w:t>S</w:t>
    </w:r>
    <w:r w:rsidRPr="00C22976">
      <w:rPr>
        <w:rFonts w:ascii="Georgia" w:hAnsi="Georgia" w:cs="Arial"/>
        <w:spacing w:val="20"/>
        <w:w w:val="200"/>
        <w:sz w:val="10"/>
        <w:szCs w:val="10"/>
        <w:lang w:val="es-CO"/>
      </w:rPr>
      <w:t xml:space="preserve">UPERIOR DE </w:t>
    </w:r>
    <w:r w:rsidRPr="00C22976">
      <w:rPr>
        <w:rFonts w:ascii="Georgia" w:hAnsi="Georgia" w:cs="Arial"/>
        <w:spacing w:val="20"/>
        <w:w w:val="200"/>
        <w:sz w:val="14"/>
        <w:szCs w:val="10"/>
        <w:lang w:val="es-CO"/>
      </w:rPr>
      <w:t>P</w:t>
    </w:r>
    <w:r w:rsidRPr="00C22976">
      <w:rPr>
        <w:rFonts w:ascii="Georgia" w:hAnsi="Georgia" w:cs="Arial"/>
        <w:spacing w:val="20"/>
        <w:w w:val="200"/>
        <w:sz w:val="10"/>
        <w:szCs w:val="10"/>
        <w:lang w:val="es-CO"/>
      </w:rPr>
      <w:t>EREIRA</w:t>
    </w:r>
  </w:p>
  <w:p w:rsidR="001E56C7" w:rsidRPr="00C22976" w:rsidRDefault="001E56C7" w:rsidP="0013771A">
    <w:pPr>
      <w:pStyle w:val="Piedepgina"/>
      <w:jc w:val="right"/>
      <w:rPr>
        <w:rFonts w:ascii="Georgia" w:hAnsi="Georgia"/>
        <w:lang w:val="es-CO"/>
      </w:rPr>
    </w:pPr>
    <w:r w:rsidRPr="00C22976">
      <w:rPr>
        <w:rFonts w:ascii="Georgia" w:hAnsi="Georgia" w:cs="Arial"/>
        <w:spacing w:val="20"/>
        <w:w w:val="200"/>
        <w:sz w:val="10"/>
        <w:szCs w:val="10"/>
        <w:lang w:val="es-CO"/>
      </w:rPr>
      <w:t xml:space="preserve">MP </w:t>
    </w:r>
    <w:r w:rsidRPr="00C22976">
      <w:rPr>
        <w:rFonts w:ascii="Georgia" w:hAnsi="Georgia" w:cs="Arial"/>
        <w:spacing w:val="20"/>
        <w:w w:val="200"/>
        <w:sz w:val="12"/>
        <w:szCs w:val="10"/>
        <w:lang w:val="es-CO"/>
      </w:rPr>
      <w:t>D</w:t>
    </w:r>
    <w:r w:rsidRPr="00C22976">
      <w:rPr>
        <w:rFonts w:ascii="Georgia" w:hAnsi="Georgia" w:cs="Arial"/>
        <w:spacing w:val="20"/>
        <w:w w:val="200"/>
        <w:sz w:val="8"/>
        <w:szCs w:val="10"/>
        <w:lang w:val="es-CO"/>
      </w:rPr>
      <w:t>UBERNEY</w:t>
    </w:r>
    <w:r w:rsidRPr="00C22976">
      <w:rPr>
        <w:rFonts w:ascii="Georgia" w:hAnsi="Georgia" w:cs="Arial"/>
        <w:spacing w:val="20"/>
        <w:w w:val="200"/>
        <w:sz w:val="10"/>
        <w:szCs w:val="10"/>
        <w:lang w:val="es-CO"/>
      </w:rPr>
      <w:t xml:space="preserve"> </w:t>
    </w:r>
    <w:r w:rsidRPr="00C22976">
      <w:rPr>
        <w:rFonts w:ascii="Georgia" w:hAnsi="Georgia" w:cs="Arial"/>
        <w:spacing w:val="20"/>
        <w:w w:val="200"/>
        <w:sz w:val="12"/>
        <w:szCs w:val="10"/>
        <w:lang w:val="es-CO"/>
      </w:rPr>
      <w:t>G</w:t>
    </w:r>
    <w:r w:rsidRPr="00C22976">
      <w:rPr>
        <w:rFonts w:ascii="Georgia" w:hAnsi="Georgia" w:cs="Arial"/>
        <w:spacing w:val="20"/>
        <w:w w:val="200"/>
        <w:sz w:val="8"/>
        <w:szCs w:val="10"/>
        <w:lang w:val="es-CO"/>
      </w:rPr>
      <w:t>RISALES</w:t>
    </w:r>
    <w:r w:rsidRPr="00C22976">
      <w:rPr>
        <w:rFonts w:ascii="Georgia" w:hAnsi="Georgia" w:cs="Arial"/>
        <w:spacing w:val="20"/>
        <w:w w:val="200"/>
        <w:sz w:val="10"/>
        <w:szCs w:val="10"/>
        <w:lang w:val="es-CO"/>
      </w:rPr>
      <w:t xml:space="preserve"> </w:t>
    </w:r>
    <w:r w:rsidRPr="00C22976">
      <w:rPr>
        <w:rFonts w:ascii="Georgia" w:hAnsi="Georgia" w:cs="Arial"/>
        <w:spacing w:val="20"/>
        <w:w w:val="200"/>
        <w:sz w:val="12"/>
        <w:szCs w:val="10"/>
        <w:lang w:val="es-CO"/>
      </w:rPr>
      <w:t>H</w:t>
    </w:r>
    <w:r w:rsidRPr="00C2297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41" w:rsidRDefault="004B2741" w:rsidP="0099045D">
      <w:r>
        <w:separator/>
      </w:r>
    </w:p>
  </w:footnote>
  <w:footnote w:type="continuationSeparator" w:id="0">
    <w:p w:rsidR="004B2741" w:rsidRDefault="004B2741" w:rsidP="0099045D">
      <w:r>
        <w:continuationSeparator/>
      </w:r>
    </w:p>
  </w:footnote>
  <w:footnote w:id="1">
    <w:p w:rsidR="001E56C7" w:rsidRPr="00CA624C" w:rsidRDefault="001E56C7" w:rsidP="00E06BFF">
      <w:pPr>
        <w:pStyle w:val="Textonotapie"/>
        <w:jc w:val="both"/>
      </w:pPr>
      <w:r w:rsidRPr="00CA624C">
        <w:rPr>
          <w:rStyle w:val="Refdenotaalpie"/>
        </w:rPr>
        <w:footnoteRef/>
      </w:r>
      <w:r w:rsidRPr="00CA624C">
        <w:t xml:space="preserve"> </w:t>
      </w:r>
      <w:r w:rsidRPr="00CA624C">
        <w:rPr>
          <w:lang w:val="es-CO"/>
        </w:rPr>
        <w:t>CC. T-324 de 1993.</w:t>
      </w:r>
    </w:p>
  </w:footnote>
  <w:footnote w:id="2">
    <w:p w:rsidR="001E56C7" w:rsidRPr="00CA624C" w:rsidRDefault="001E56C7" w:rsidP="00276D37">
      <w:pPr>
        <w:pStyle w:val="Textonotapie"/>
      </w:pPr>
      <w:r w:rsidRPr="00CA624C">
        <w:rPr>
          <w:rStyle w:val="Refdenotaalpie"/>
        </w:rPr>
        <w:footnoteRef/>
      </w:r>
      <w:r w:rsidRPr="00CA624C">
        <w:t xml:space="preserve"> CC. </w:t>
      </w:r>
      <w:hyperlink r:id="rId1" w:history="1">
        <w:r w:rsidRPr="00CA624C">
          <w:rPr>
            <w:rStyle w:val="Hipervnculo"/>
            <w:color w:val="auto"/>
            <w:u w:val="none"/>
          </w:rPr>
          <w:t>SU-499 de 2016</w:t>
        </w:r>
      </w:hyperlink>
      <w:r w:rsidRPr="00CA624C">
        <w:t xml:space="preserve">. </w:t>
      </w:r>
    </w:p>
  </w:footnote>
  <w:footnote w:id="3">
    <w:p w:rsidR="001E56C7" w:rsidRPr="00CA624C" w:rsidRDefault="001E56C7" w:rsidP="00E06BFF">
      <w:pPr>
        <w:pStyle w:val="Textonotapie"/>
        <w:jc w:val="both"/>
      </w:pPr>
      <w:r w:rsidRPr="00CA624C">
        <w:rPr>
          <w:rStyle w:val="Refdenotaalpie"/>
        </w:rPr>
        <w:footnoteRef/>
      </w:r>
      <w:r w:rsidRPr="00CA624C">
        <w:t xml:space="preserve"> </w:t>
      </w:r>
      <w:r w:rsidRPr="00CA624C">
        <w:rPr>
          <w:lang w:val="es-CO"/>
        </w:rPr>
        <w:t xml:space="preserve">CC. </w:t>
      </w:r>
      <w:r w:rsidRPr="00CA624C">
        <w:t>T-482 de 1992.</w:t>
      </w:r>
    </w:p>
  </w:footnote>
  <w:footnote w:id="4">
    <w:p w:rsidR="001E56C7" w:rsidRPr="00CA624C" w:rsidRDefault="001E56C7" w:rsidP="00E06BFF">
      <w:pPr>
        <w:pStyle w:val="Textonotapie"/>
      </w:pPr>
      <w:r w:rsidRPr="00CA624C">
        <w:rPr>
          <w:rStyle w:val="Refdenotaalpie"/>
        </w:rPr>
        <w:footnoteRef/>
      </w:r>
      <w:r w:rsidRPr="00CA624C">
        <w:t xml:space="preserve"> </w:t>
      </w:r>
      <w:r w:rsidRPr="00CA624C">
        <w:rPr>
          <w:lang w:val="es-MX"/>
        </w:rPr>
        <w:t xml:space="preserve">BERNAL P., Carlos. El derecho fundamental al debido proceso, </w:t>
      </w:r>
      <w:r w:rsidRPr="00CA624C">
        <w:t>Señal editora, Bogotá, 2004, p.37.</w:t>
      </w:r>
    </w:p>
  </w:footnote>
  <w:footnote w:id="5">
    <w:p w:rsidR="001E56C7" w:rsidRPr="00CA624C" w:rsidRDefault="001E56C7">
      <w:pPr>
        <w:pStyle w:val="Textonotapie"/>
        <w:rPr>
          <w:lang w:val="es-CO"/>
        </w:rPr>
      </w:pPr>
      <w:r w:rsidRPr="00CA624C">
        <w:rPr>
          <w:rStyle w:val="Refdenotaalpie"/>
        </w:rPr>
        <w:footnoteRef/>
      </w:r>
      <w:r w:rsidRPr="00CA624C">
        <w:t xml:space="preserve"> </w:t>
      </w:r>
      <w:r w:rsidRPr="00CA624C">
        <w:rPr>
          <w:lang w:val="es-CO"/>
        </w:rPr>
        <w:t>CC. T-051 de 2016, C-034 de 2014 y C-980 de 2010, entre otras.</w:t>
      </w:r>
    </w:p>
  </w:footnote>
  <w:footnote w:id="6">
    <w:p w:rsidR="001E56C7" w:rsidRPr="00CA624C" w:rsidRDefault="001E56C7" w:rsidP="00E06BFF">
      <w:pPr>
        <w:pStyle w:val="Textonotapie"/>
        <w:jc w:val="both"/>
      </w:pPr>
      <w:r w:rsidRPr="00CA624C">
        <w:rPr>
          <w:rStyle w:val="Refdenotaalpie"/>
        </w:rPr>
        <w:footnoteRef/>
      </w:r>
      <w:r w:rsidRPr="00CA624C">
        <w:t xml:space="preserve"> </w:t>
      </w:r>
      <w:r w:rsidRPr="00CA624C">
        <w:rPr>
          <w:lang w:val="es-MX"/>
        </w:rPr>
        <w:t>CC. T-203 de 1993.</w:t>
      </w:r>
    </w:p>
  </w:footnote>
  <w:footnote w:id="7">
    <w:p w:rsidR="001E56C7" w:rsidRPr="00CA624C" w:rsidRDefault="001E56C7" w:rsidP="008D32DD">
      <w:pPr>
        <w:pStyle w:val="Textonotapie"/>
        <w:jc w:val="both"/>
      </w:pPr>
      <w:r w:rsidRPr="00CA624C">
        <w:rPr>
          <w:rStyle w:val="Refdenotaalpie"/>
        </w:rPr>
        <w:footnoteRef/>
      </w:r>
      <w:r w:rsidRPr="00CA624C">
        <w:t xml:space="preserve"> </w:t>
      </w:r>
      <w:r w:rsidRPr="00CA624C">
        <w:rPr>
          <w:lang w:val="es-CO"/>
        </w:rPr>
        <w:t xml:space="preserve">CC. </w:t>
      </w:r>
      <w:r w:rsidRPr="00CA624C">
        <w:rPr>
          <w:bCs/>
          <w:lang w:val="es-CO"/>
        </w:rPr>
        <w:t>T-</w:t>
      </w:r>
      <w:r>
        <w:rPr>
          <w:bCs/>
          <w:lang w:val="es-CO"/>
        </w:rPr>
        <w:t xml:space="preserve">376 </w:t>
      </w:r>
      <w:r w:rsidRPr="00CA624C">
        <w:rPr>
          <w:bCs/>
          <w:lang w:val="es-CO"/>
        </w:rPr>
        <w:t xml:space="preserve">de </w:t>
      </w:r>
      <w:r>
        <w:rPr>
          <w:bCs/>
          <w:lang w:val="es-CO"/>
        </w:rPr>
        <w:t>2017.</w:t>
      </w:r>
    </w:p>
  </w:footnote>
  <w:footnote w:id="8">
    <w:p w:rsidR="001E56C7" w:rsidRPr="00CA624C" w:rsidRDefault="001E56C7" w:rsidP="00F63BA1">
      <w:pPr>
        <w:pStyle w:val="Textonotapie"/>
        <w:rPr>
          <w:lang w:val="es-CO"/>
        </w:rPr>
      </w:pPr>
      <w:r w:rsidRPr="00CA624C">
        <w:rPr>
          <w:rStyle w:val="Refdenotaalpie"/>
        </w:rPr>
        <w:footnoteRef/>
      </w:r>
      <w:r w:rsidRPr="00CA624C">
        <w:t xml:space="preserve"> </w:t>
      </w:r>
      <w:r w:rsidRPr="00CA624C">
        <w:rPr>
          <w:lang w:val="es-CO"/>
        </w:rPr>
        <w:t>CC. T-471 de 2015</w:t>
      </w:r>
      <w:r>
        <w:rPr>
          <w:lang w:val="es-CO"/>
        </w:rPr>
        <w:t xml:space="preserve">, también las T-427 de 2015 y </w:t>
      </w:r>
      <w:r>
        <w:rPr>
          <w:color w:val="000000"/>
          <w:shd w:val="clear" w:color="auto" w:fill="FFFFFF"/>
        </w:rPr>
        <w:t>T-733 de 2014, reiteradas en la T-376 de 2017</w:t>
      </w:r>
      <w:r w:rsidRPr="00CA624C">
        <w:rPr>
          <w:lang w:val="es-CO"/>
        </w:rPr>
        <w:t>.</w:t>
      </w:r>
    </w:p>
  </w:footnote>
  <w:footnote w:id="9">
    <w:p w:rsidR="001E56C7" w:rsidRPr="00CA624C" w:rsidRDefault="001E56C7" w:rsidP="00E06BFF">
      <w:pPr>
        <w:pStyle w:val="Textonotapie"/>
        <w:jc w:val="both"/>
      </w:pPr>
      <w:r w:rsidRPr="00CA624C">
        <w:rPr>
          <w:vertAlign w:val="superscript"/>
        </w:rPr>
        <w:footnoteRef/>
      </w:r>
      <w:r w:rsidRPr="00CA624C">
        <w:rPr>
          <w:lang w:val="es-CO"/>
        </w:rPr>
        <w:t xml:space="preserve"> </w:t>
      </w:r>
      <w:r w:rsidRPr="00CA624C">
        <w:rPr>
          <w:lang w:val="es-MX"/>
        </w:rPr>
        <w:t>CC. T- 572 de 2015</w:t>
      </w:r>
      <w:r w:rsidRPr="00CA624C">
        <w:rPr>
          <w:lang w:val="es-CO"/>
        </w:rPr>
        <w:t xml:space="preserve">. </w:t>
      </w:r>
    </w:p>
  </w:footnote>
  <w:footnote w:id="10">
    <w:p w:rsidR="001E56C7" w:rsidRPr="00CA624C" w:rsidRDefault="001E56C7" w:rsidP="00E06BFF">
      <w:pPr>
        <w:pStyle w:val="Textonotapie"/>
        <w:jc w:val="both"/>
      </w:pPr>
      <w:r w:rsidRPr="00CA624C">
        <w:rPr>
          <w:vertAlign w:val="superscript"/>
        </w:rPr>
        <w:footnoteRef/>
      </w:r>
      <w:r w:rsidRPr="00CA624C">
        <w:rPr>
          <w:lang w:val="es-CO"/>
        </w:rPr>
        <w:t xml:space="preserve"> </w:t>
      </w:r>
      <w:r w:rsidRPr="00CA624C">
        <w:rPr>
          <w:lang w:val="es-MX"/>
        </w:rPr>
        <w:t xml:space="preserve">CC. </w:t>
      </w:r>
      <w:r w:rsidRPr="00CA624C">
        <w:rPr>
          <w:lang w:val="es-CO"/>
        </w:rPr>
        <w:t xml:space="preserve">T-046 de 1995, reiterada en las </w:t>
      </w:r>
      <w:r w:rsidRPr="00CA624C">
        <w:rPr>
          <w:bCs/>
          <w:lang w:val="es-CO"/>
        </w:rPr>
        <w:t>T-722 de 2014 y</w:t>
      </w:r>
      <w:r w:rsidRPr="00CA624C">
        <w:rPr>
          <w:b/>
          <w:bCs/>
          <w:lang w:val="es-CO"/>
        </w:rPr>
        <w:t xml:space="preserve"> </w:t>
      </w:r>
      <w:r w:rsidRPr="00CA624C">
        <w:rPr>
          <w:bCs/>
          <w:lang w:val="es-CO"/>
        </w:rPr>
        <w:t>T-572 de 2015, entre otras</w:t>
      </w:r>
      <w:r w:rsidRPr="00CA624C">
        <w:rPr>
          <w:lang w:val="es-CO"/>
        </w:rPr>
        <w:t xml:space="preserve">. </w:t>
      </w:r>
    </w:p>
  </w:footnote>
  <w:footnote w:id="11">
    <w:p w:rsidR="001E56C7" w:rsidRPr="00CA624C" w:rsidRDefault="001E56C7" w:rsidP="00E06BFF">
      <w:pPr>
        <w:pStyle w:val="Textonotapie"/>
        <w:jc w:val="both"/>
      </w:pPr>
      <w:r w:rsidRPr="00CA624C">
        <w:rPr>
          <w:vertAlign w:val="superscript"/>
        </w:rPr>
        <w:footnoteRef/>
      </w:r>
      <w:r w:rsidRPr="00CA624C">
        <w:rPr>
          <w:lang w:val="es-CO"/>
        </w:rPr>
        <w:t xml:space="preserve"> CC. T-100 de 1994, T-256 de 1995, T-325 de 1995, T-455 de 1996, T-459 de 1996, T-083 de 1997, SU-133 de 1998 y </w:t>
      </w:r>
      <w:r w:rsidRPr="00CA624C">
        <w:rPr>
          <w:bCs/>
          <w:lang w:val="es-CO"/>
        </w:rPr>
        <w:t>T-247 de 2015, entre otras</w:t>
      </w:r>
      <w:r w:rsidRPr="00CA624C">
        <w:rPr>
          <w:lang w:val="es-CO"/>
        </w:rPr>
        <w:t>.</w:t>
      </w:r>
    </w:p>
  </w:footnote>
  <w:footnote w:id="12">
    <w:p w:rsidR="001E56C7" w:rsidRPr="00CA624C" w:rsidRDefault="001E56C7" w:rsidP="00E06BFF">
      <w:pPr>
        <w:pStyle w:val="Textonotapie"/>
        <w:jc w:val="both"/>
      </w:pPr>
      <w:r w:rsidRPr="00CA624C">
        <w:rPr>
          <w:vertAlign w:val="superscript"/>
        </w:rPr>
        <w:footnoteRef/>
      </w:r>
      <w:r w:rsidRPr="00CA624C">
        <w:rPr>
          <w:lang w:val="es-CO"/>
        </w:rPr>
        <w:t xml:space="preserve"> CC. </w:t>
      </w:r>
      <w:r w:rsidRPr="00CA624C">
        <w:t xml:space="preserve">T-225 de 1993, reiterada en la T-082 de 2016 y </w:t>
      </w:r>
      <w:r w:rsidRPr="00CA624C">
        <w:rPr>
          <w:bCs/>
        </w:rPr>
        <w:t>T-095 de 2016, entre otras</w:t>
      </w:r>
      <w:r w:rsidRPr="00CA624C">
        <w:t xml:space="preserve">: según esta sentencia </w:t>
      </w:r>
      <w:r w:rsidRPr="00CA624C">
        <w:rPr>
          <w:bCs/>
        </w:rPr>
        <w:t xml:space="preserve">el perjuicio irremediable se caracteriza </w:t>
      </w:r>
      <w:r w:rsidRPr="00CA624C">
        <w:rPr>
          <w:bCs/>
          <w:i/>
        </w:rPr>
        <w:t>i</w:t>
      </w:r>
      <w:r w:rsidRPr="00CA624C">
        <w:rPr>
          <w:i/>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3">
    <w:p w:rsidR="001E56C7" w:rsidRPr="00CA624C" w:rsidRDefault="001E56C7" w:rsidP="00E06BFF">
      <w:pPr>
        <w:pStyle w:val="Textonotapie"/>
        <w:jc w:val="both"/>
      </w:pPr>
      <w:r w:rsidRPr="00CA624C">
        <w:rPr>
          <w:rStyle w:val="Refdenotaalpie"/>
        </w:rPr>
        <w:footnoteRef/>
      </w:r>
      <w:r w:rsidRPr="00CA624C">
        <w:t xml:space="preserve"> </w:t>
      </w:r>
      <w:r w:rsidRPr="00CA624C">
        <w:rPr>
          <w:lang w:val="es-CO"/>
        </w:rPr>
        <w:t xml:space="preserve">CC. </w:t>
      </w:r>
      <w:r w:rsidRPr="00CA624C">
        <w:rPr>
          <w:bCs/>
        </w:rPr>
        <w:t>T-082 de 2016.</w:t>
      </w:r>
    </w:p>
  </w:footnote>
  <w:footnote w:id="14">
    <w:p w:rsidR="001E56C7" w:rsidRPr="00CA624C" w:rsidRDefault="001E56C7" w:rsidP="00E06BFF">
      <w:pPr>
        <w:pStyle w:val="Textonotapie"/>
        <w:jc w:val="both"/>
      </w:pPr>
      <w:r w:rsidRPr="00CA624C">
        <w:rPr>
          <w:vertAlign w:val="superscript"/>
        </w:rPr>
        <w:footnoteRef/>
      </w:r>
      <w:r w:rsidRPr="00CA624C">
        <w:t xml:space="preserve"> CC. T-225 de 1993, T-436 de 2007, T-016 de 2008, T-1238 de 2008, T-273 de 2009,  </w:t>
      </w:r>
      <w:hyperlink r:id="rId2" w:tooltip="Haga clic para abrir la Sentencia T-660 de 2010" w:history="1">
        <w:r w:rsidRPr="00CA624C">
          <w:rPr>
            <w:rStyle w:val="Hipervnculo"/>
            <w:color w:val="000000" w:themeColor="text1"/>
            <w:u w:val="none"/>
          </w:rPr>
          <w:t>T-660 de 2010</w:t>
        </w:r>
      </w:hyperlink>
      <w:r w:rsidRPr="00CA624C">
        <w:rPr>
          <w:bCs/>
          <w:color w:val="000000" w:themeColor="text1"/>
        </w:rPr>
        <w:t xml:space="preserve"> y </w:t>
      </w:r>
      <w:r w:rsidRPr="00CA624C">
        <w:rPr>
          <w:bCs/>
        </w:rPr>
        <w:t>T-082 de 2016</w:t>
      </w:r>
      <w:r w:rsidRPr="00CA624C">
        <w:t>, entre otras.</w:t>
      </w:r>
    </w:p>
  </w:footnote>
  <w:footnote w:id="15">
    <w:p w:rsidR="001E56C7" w:rsidRPr="00CA624C" w:rsidRDefault="001E56C7" w:rsidP="00E06BFF">
      <w:pPr>
        <w:pStyle w:val="Textonotapie"/>
        <w:rPr>
          <w:lang w:val="es-CO"/>
        </w:rPr>
      </w:pPr>
      <w:r w:rsidRPr="00CA624C">
        <w:rPr>
          <w:rStyle w:val="Refdenotaalpie"/>
        </w:rPr>
        <w:footnoteRef/>
      </w:r>
      <w:r w:rsidRPr="00CA624C">
        <w:t xml:space="preserve"> </w:t>
      </w:r>
      <w:r w:rsidRPr="00CA624C">
        <w:rPr>
          <w:lang w:val="es-MX"/>
        </w:rPr>
        <w:t xml:space="preserve">CC. </w:t>
      </w:r>
      <w:r w:rsidRPr="00CA624C">
        <w:t xml:space="preserve">T-082 de 2016 y </w:t>
      </w:r>
      <w:r w:rsidRPr="00CA624C">
        <w:rPr>
          <w:bCs/>
        </w:rPr>
        <w:t>T-095 de 2016</w:t>
      </w:r>
      <w:r w:rsidRPr="00CA624C">
        <w:rPr>
          <w:lang w:val="es-MX"/>
        </w:rPr>
        <w:t>.</w:t>
      </w:r>
    </w:p>
  </w:footnote>
  <w:footnote w:id="16">
    <w:p w:rsidR="001E56C7" w:rsidRPr="00CA624C" w:rsidRDefault="001E56C7" w:rsidP="00E06BFF">
      <w:pPr>
        <w:pStyle w:val="Textonotapie"/>
        <w:jc w:val="both"/>
        <w:rPr>
          <w:lang w:val="es-CO"/>
        </w:rPr>
      </w:pPr>
      <w:r w:rsidRPr="00CA624C">
        <w:rPr>
          <w:rStyle w:val="Refdenotaalpie"/>
        </w:rPr>
        <w:footnoteRef/>
      </w:r>
      <w:r w:rsidRPr="00CA624C">
        <w:t xml:space="preserve"> TSP, Sala Civil – Familia. Sentencia del 05-08-2015; </w:t>
      </w:r>
      <w:proofErr w:type="spellStart"/>
      <w:r w:rsidRPr="00CA624C">
        <w:t>MP</w:t>
      </w:r>
      <w:proofErr w:type="spellEnd"/>
      <w:r w:rsidRPr="00CA624C">
        <w:t xml:space="preserve">: </w:t>
      </w:r>
      <w:proofErr w:type="spellStart"/>
      <w:r w:rsidRPr="00CA624C">
        <w:t>Duberney</w:t>
      </w:r>
      <w:proofErr w:type="spellEnd"/>
      <w:r w:rsidRPr="00CA624C">
        <w:t xml:space="preserve"> Grisales H.,  exp.No.2015-00284-00.</w:t>
      </w:r>
    </w:p>
  </w:footnote>
  <w:footnote w:id="17">
    <w:p w:rsidR="001E56C7" w:rsidRPr="00CA624C" w:rsidRDefault="001E56C7" w:rsidP="00E06BFF">
      <w:pPr>
        <w:pStyle w:val="Textonotapie"/>
        <w:jc w:val="both"/>
        <w:rPr>
          <w:b/>
          <w:lang w:val="es-CO"/>
        </w:rPr>
      </w:pPr>
      <w:r w:rsidRPr="00CA624C">
        <w:rPr>
          <w:rStyle w:val="Refdenotaalpie"/>
        </w:rPr>
        <w:footnoteRef/>
      </w:r>
      <w:r w:rsidRPr="00CA624C">
        <w:t xml:space="preserve"> </w:t>
      </w:r>
      <w:r w:rsidRPr="00CA624C">
        <w:rPr>
          <w:lang w:val="es-CO"/>
        </w:rPr>
        <w:t>CSJ. STC6880-2016,</w:t>
      </w:r>
      <w:r w:rsidRPr="00CA624C">
        <w:rPr>
          <w:b/>
          <w:lang w:val="es-CO"/>
        </w:rPr>
        <w:t xml:space="preserve"> </w:t>
      </w:r>
      <w:r w:rsidRPr="00CA624C">
        <w:t>STC7686-2016,</w:t>
      </w:r>
      <w:r w:rsidRPr="00CA624C">
        <w:rPr>
          <w:b/>
        </w:rPr>
        <w:t xml:space="preserve"> </w:t>
      </w:r>
      <w:r w:rsidRPr="00CA624C">
        <w:t>STC8200-2016 y</w:t>
      </w:r>
      <w:r w:rsidRPr="00CA624C">
        <w:rPr>
          <w:lang w:val="es-CO"/>
        </w:rPr>
        <w:t xml:space="preserve"> </w:t>
      </w:r>
      <w:r w:rsidRPr="00CA624C">
        <w:t>STC8324-2016, entre otras.</w:t>
      </w:r>
    </w:p>
  </w:footnote>
  <w:footnote w:id="18">
    <w:p w:rsidR="001E56C7" w:rsidRPr="00CA624C" w:rsidRDefault="001E56C7">
      <w:pPr>
        <w:pStyle w:val="Textonotapie"/>
        <w:rPr>
          <w:lang w:val="es-CO"/>
        </w:rPr>
      </w:pPr>
      <w:r w:rsidRPr="00CA624C">
        <w:rPr>
          <w:rStyle w:val="Refdenotaalpie"/>
        </w:rPr>
        <w:footnoteRef/>
      </w:r>
      <w:r w:rsidRPr="00CA624C">
        <w:t xml:space="preserve"> </w:t>
      </w:r>
      <w:r w:rsidRPr="00CA624C">
        <w:rPr>
          <w:lang w:val="es-CO"/>
        </w:rPr>
        <w:t xml:space="preserve">CC. </w:t>
      </w:r>
      <w:r w:rsidRPr="00CA624C">
        <w:rPr>
          <w:shd w:val="clear" w:color="auto" w:fill="FFFFFF"/>
        </w:rPr>
        <w:t>T-065 de 2007</w:t>
      </w:r>
      <w:r>
        <w:rPr>
          <w:shd w:val="clear" w:color="auto" w:fill="FFFFFF"/>
        </w:rPr>
        <w:t>,</w:t>
      </w:r>
      <w:r w:rsidRPr="00CA624C">
        <w:rPr>
          <w:lang w:val="es-CO"/>
        </w:rPr>
        <w:t xml:space="preserve"> T-565 de 2014</w:t>
      </w:r>
      <w:r>
        <w:rPr>
          <w:lang w:val="es-CO"/>
        </w:rPr>
        <w:t xml:space="preserve"> y T-376 de 2017, entre otras</w:t>
      </w:r>
      <w:r w:rsidRPr="00CA624C">
        <w:rPr>
          <w:lang w:val="es-CO"/>
        </w:rPr>
        <w:t>.</w:t>
      </w:r>
    </w:p>
  </w:footnote>
  <w:footnote w:id="19">
    <w:p w:rsidR="001E56C7" w:rsidRPr="00CA624C" w:rsidRDefault="001E56C7">
      <w:pPr>
        <w:pStyle w:val="Textonotapie"/>
        <w:rPr>
          <w:lang w:val="es-CO"/>
        </w:rPr>
      </w:pPr>
      <w:r w:rsidRPr="00CA624C">
        <w:rPr>
          <w:rStyle w:val="Refdenotaalpie"/>
        </w:rPr>
        <w:footnoteRef/>
      </w:r>
      <w:r w:rsidRPr="00CA624C">
        <w:t xml:space="preserve"> </w:t>
      </w:r>
      <w:r w:rsidRPr="00CA624C">
        <w:rPr>
          <w:lang w:val="es-CO"/>
        </w:rPr>
        <w:t>CC.</w:t>
      </w:r>
      <w:r>
        <w:rPr>
          <w:lang w:val="es-CO"/>
        </w:rPr>
        <w:t xml:space="preserve"> T-376 de 2017, también la</w:t>
      </w:r>
      <w:r w:rsidRPr="00CA624C">
        <w:rPr>
          <w:lang w:val="es-CO"/>
        </w:rPr>
        <w:t xml:space="preserve"> </w:t>
      </w:r>
      <w:r w:rsidRPr="00CA624C">
        <w:rPr>
          <w:shd w:val="clear" w:color="auto" w:fill="FFFFFF"/>
        </w:rPr>
        <w:t>T-264 de 2005</w:t>
      </w:r>
      <w:r>
        <w:rPr>
          <w:shd w:val="clear" w:color="auto" w:fill="FFFFFF"/>
        </w:rPr>
        <w:t xml:space="preserve"> y </w:t>
      </w:r>
      <w:r w:rsidRPr="00CA624C">
        <w:rPr>
          <w:lang w:val="es-CO"/>
        </w:rPr>
        <w:t>T-565 de 2014</w:t>
      </w:r>
      <w:r>
        <w:rPr>
          <w:lang w:val="es-CO"/>
        </w:rPr>
        <w:t>, y otras más</w:t>
      </w:r>
      <w:r w:rsidRPr="00CA624C">
        <w:rPr>
          <w:lang w:val="es-CO"/>
        </w:rPr>
        <w:t>.</w:t>
      </w:r>
    </w:p>
  </w:footnote>
  <w:footnote w:id="20">
    <w:p w:rsidR="001E56C7" w:rsidRPr="00CA624C" w:rsidRDefault="001E56C7" w:rsidP="004C41B4">
      <w:pPr>
        <w:pStyle w:val="Textonotapie"/>
        <w:rPr>
          <w:lang w:val="es-CO"/>
        </w:rPr>
      </w:pPr>
      <w:r w:rsidRPr="00CA624C">
        <w:rPr>
          <w:rStyle w:val="Refdenotaalpie"/>
        </w:rPr>
        <w:footnoteRef/>
      </w:r>
      <w:r w:rsidRPr="00CA624C">
        <w:t xml:space="preserve"> </w:t>
      </w:r>
      <w:r w:rsidRPr="00CA624C">
        <w:rPr>
          <w:lang w:val="es-CO"/>
        </w:rPr>
        <w:t xml:space="preserve">CC. </w:t>
      </w:r>
      <w:r w:rsidRPr="00CA624C">
        <w:t>T-800A de 2011.</w:t>
      </w:r>
    </w:p>
  </w:footnote>
  <w:footnote w:id="21">
    <w:p w:rsidR="00883713" w:rsidRDefault="00883713" w:rsidP="00883713">
      <w:pPr>
        <w:pStyle w:val="Textonotapie"/>
      </w:pPr>
      <w:r w:rsidRPr="00C62575">
        <w:rPr>
          <w:rStyle w:val="Refdenotaalpie"/>
        </w:rPr>
        <w:footnoteRef/>
      </w:r>
      <w:r w:rsidRPr="00C62575">
        <w:t xml:space="preserve">  CC.T-</w:t>
      </w:r>
      <w:r>
        <w:t>410</w:t>
      </w:r>
      <w:r w:rsidRPr="00C62575">
        <w:t xml:space="preserve"> de 2017, T-059 de 2016, T-041 de 2016, y T-045 de 2008,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C7" w:rsidRPr="00C22976" w:rsidRDefault="001E56C7">
    <w:pPr>
      <w:pStyle w:val="Encabezado"/>
      <w:pBdr>
        <w:bottom w:val="single" w:sz="4" w:space="1" w:color="D9D9D9"/>
      </w:pBdr>
      <w:jc w:val="right"/>
      <w:rPr>
        <w:rFonts w:ascii="Georgia" w:hAnsi="Georgia" w:cs="Calibri"/>
        <w:i/>
        <w:sz w:val="20"/>
      </w:rPr>
    </w:pPr>
    <w:r w:rsidRPr="00C22976">
      <w:rPr>
        <w:rFonts w:ascii="Georgia" w:hAnsi="Georgia" w:cs="Calibri"/>
        <w:i/>
        <w:color w:val="7F7F7F"/>
        <w:spacing w:val="60"/>
        <w:sz w:val="20"/>
      </w:rPr>
      <w:t>Página</w:t>
    </w:r>
    <w:r w:rsidRPr="00C22976">
      <w:rPr>
        <w:rFonts w:ascii="Georgia" w:hAnsi="Georgia" w:cs="Calibri"/>
        <w:i/>
        <w:sz w:val="20"/>
      </w:rPr>
      <w:t xml:space="preserve"> | </w:t>
    </w:r>
    <w:r w:rsidRPr="00C22976">
      <w:rPr>
        <w:rFonts w:ascii="Georgia" w:hAnsi="Georgia" w:cs="Calibri"/>
        <w:i/>
        <w:sz w:val="20"/>
      </w:rPr>
      <w:fldChar w:fldCharType="begin"/>
    </w:r>
    <w:r w:rsidRPr="00C22976">
      <w:rPr>
        <w:rFonts w:ascii="Georgia" w:hAnsi="Georgia" w:cs="Calibri"/>
        <w:i/>
        <w:sz w:val="20"/>
      </w:rPr>
      <w:instrText xml:space="preserve"> PAGE   \* MERGEFORMAT </w:instrText>
    </w:r>
    <w:r w:rsidRPr="00C22976">
      <w:rPr>
        <w:rFonts w:ascii="Georgia" w:hAnsi="Georgia" w:cs="Calibri"/>
        <w:i/>
        <w:sz w:val="20"/>
      </w:rPr>
      <w:fldChar w:fldCharType="separate"/>
    </w:r>
    <w:r w:rsidR="007257EA">
      <w:rPr>
        <w:rFonts w:ascii="Georgia" w:hAnsi="Georgia" w:cs="Calibri"/>
        <w:i/>
        <w:noProof/>
        <w:sz w:val="20"/>
      </w:rPr>
      <w:t>10</w:t>
    </w:r>
    <w:r w:rsidRPr="00C22976">
      <w:rPr>
        <w:rFonts w:ascii="Georgia" w:hAnsi="Georgia" w:cs="Calibri"/>
        <w:i/>
        <w:sz w:val="20"/>
      </w:rPr>
      <w:fldChar w:fldCharType="end"/>
    </w:r>
  </w:p>
  <w:p w:rsidR="001E56C7" w:rsidRPr="00C22976" w:rsidRDefault="001E56C7" w:rsidP="009C568C">
    <w:pPr>
      <w:pStyle w:val="Encabezado"/>
      <w:ind w:right="360"/>
      <w:jc w:val="both"/>
      <w:rPr>
        <w:rFonts w:ascii="Georgia" w:hAnsi="Georgia" w:cs="Calibri"/>
        <w:i/>
        <w:sz w:val="20"/>
        <w:szCs w:val="22"/>
      </w:rPr>
    </w:pPr>
    <w:r w:rsidRPr="00C22976">
      <w:rPr>
        <w:rFonts w:ascii="Georgia" w:hAnsi="Georgia" w:cs="Calibri"/>
        <w:i/>
        <w:sz w:val="20"/>
        <w:szCs w:val="22"/>
      </w:rPr>
      <w:t>EXPEDIENTE No.2017-</w:t>
    </w:r>
    <w:r w:rsidR="00CB711F">
      <w:rPr>
        <w:rFonts w:ascii="Georgia" w:hAnsi="Georgia" w:cs="Calibri"/>
        <w:i/>
        <w:sz w:val="20"/>
        <w:szCs w:val="22"/>
      </w:rPr>
      <w:t>001293</w:t>
    </w:r>
    <w:r w:rsidRPr="00C22976">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53"/>
    <w:multiLevelType w:val="multilevel"/>
    <w:tmpl w:val="A796ADE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B2E7A"/>
    <w:multiLevelType w:val="hybridMultilevel"/>
    <w:tmpl w:val="64AC885A"/>
    <w:lvl w:ilvl="0" w:tplc="8AE26AE4">
      <w:start w:val="1"/>
      <w:numFmt w:val="lowerLetter"/>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4C201A7"/>
    <w:multiLevelType w:val="hybridMultilevel"/>
    <w:tmpl w:val="E312DEFA"/>
    <w:lvl w:ilvl="0" w:tplc="9FAAB710">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7"/>
  </w:num>
  <w:num w:numId="3">
    <w:abstractNumId w:val="15"/>
  </w:num>
  <w:num w:numId="4">
    <w:abstractNumId w:val="5"/>
  </w:num>
  <w:num w:numId="5">
    <w:abstractNumId w:val="27"/>
  </w:num>
  <w:num w:numId="6">
    <w:abstractNumId w:val="2"/>
  </w:num>
  <w:num w:numId="7">
    <w:abstractNumId w:val="22"/>
  </w:num>
  <w:num w:numId="8">
    <w:abstractNumId w:val="3"/>
  </w:num>
  <w:num w:numId="9">
    <w:abstractNumId w:val="28"/>
  </w:num>
  <w:num w:numId="10">
    <w:abstractNumId w:val="23"/>
  </w:num>
  <w:num w:numId="11">
    <w:abstractNumId w:val="20"/>
  </w:num>
  <w:num w:numId="12">
    <w:abstractNumId w:val="25"/>
  </w:num>
  <w:num w:numId="13">
    <w:abstractNumId w:val="10"/>
  </w:num>
  <w:num w:numId="14">
    <w:abstractNumId w:val="13"/>
  </w:num>
  <w:num w:numId="15">
    <w:abstractNumId w:val="18"/>
  </w:num>
  <w:num w:numId="16">
    <w:abstractNumId w:val="6"/>
  </w:num>
  <w:num w:numId="17">
    <w:abstractNumId w:val="19"/>
  </w:num>
  <w:num w:numId="18">
    <w:abstractNumId w:val="9"/>
  </w:num>
  <w:num w:numId="19">
    <w:abstractNumId w:val="7"/>
  </w:num>
  <w:num w:numId="20">
    <w:abstractNumId w:val="14"/>
  </w:num>
  <w:num w:numId="21">
    <w:abstractNumId w:val="21"/>
  </w:num>
  <w:num w:numId="22">
    <w:abstractNumId w:val="24"/>
  </w:num>
  <w:num w:numId="23">
    <w:abstractNumId w:val="8"/>
  </w:num>
  <w:num w:numId="24">
    <w:abstractNumId w:val="12"/>
  </w:num>
  <w:num w:numId="25">
    <w:abstractNumId w:val="9"/>
  </w:num>
  <w:num w:numId="26">
    <w:abstractNumId w:val="2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6"/>
  </w:num>
  <w:num w:numId="31">
    <w:abstractNumId w:val="0"/>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82C"/>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3A5B"/>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1B03"/>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5996"/>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31D"/>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50B"/>
    <w:rsid w:val="001778CF"/>
    <w:rsid w:val="00180B3C"/>
    <w:rsid w:val="00181213"/>
    <w:rsid w:val="00181C9F"/>
    <w:rsid w:val="00181ECC"/>
    <w:rsid w:val="00182573"/>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3DC"/>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6C7"/>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D50"/>
    <w:rsid w:val="003C2862"/>
    <w:rsid w:val="003C2C2D"/>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A9A"/>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0CA"/>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0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101"/>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2741"/>
    <w:rsid w:val="004B36EB"/>
    <w:rsid w:val="004B3732"/>
    <w:rsid w:val="004B3B5F"/>
    <w:rsid w:val="004B3F03"/>
    <w:rsid w:val="004B3F1F"/>
    <w:rsid w:val="004B45E4"/>
    <w:rsid w:val="004B4FA9"/>
    <w:rsid w:val="004B7439"/>
    <w:rsid w:val="004B77EB"/>
    <w:rsid w:val="004C0EA0"/>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4D"/>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2C5F"/>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376"/>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2EEE"/>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7DF"/>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6579"/>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2F2"/>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7EA"/>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6E1"/>
    <w:rsid w:val="00747715"/>
    <w:rsid w:val="00747AA7"/>
    <w:rsid w:val="00747AAD"/>
    <w:rsid w:val="00747E14"/>
    <w:rsid w:val="007501EE"/>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5DBD"/>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4C9"/>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5A64"/>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1144"/>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713"/>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2A4C"/>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7E4"/>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6F"/>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6A18"/>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662"/>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FF2"/>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0F14"/>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A7E"/>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1B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2AA"/>
    <w:rsid w:val="00BD5613"/>
    <w:rsid w:val="00BD6A54"/>
    <w:rsid w:val="00BD6C81"/>
    <w:rsid w:val="00BE03C6"/>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2976"/>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1D3A"/>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4C"/>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5DE3"/>
    <w:rsid w:val="00CB6B86"/>
    <w:rsid w:val="00CB6B9D"/>
    <w:rsid w:val="00CB711F"/>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0B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21"/>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1AB"/>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8F1"/>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00A"/>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A90"/>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2751"/>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D33"/>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169"/>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B44"/>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3C84"/>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D2A"/>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1B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869250030">
      <w:bodyDiv w:val="1"/>
      <w:marLeft w:val="0"/>
      <w:marRight w:val="0"/>
      <w:marTop w:val="0"/>
      <w:marBottom w:val="0"/>
      <w:divBdr>
        <w:top w:val="none" w:sz="0" w:space="0" w:color="auto"/>
        <w:left w:val="none" w:sz="0" w:space="0" w:color="auto"/>
        <w:bottom w:val="none" w:sz="0" w:space="0" w:color="auto"/>
        <w:right w:val="none" w:sz="0" w:space="0" w:color="auto"/>
      </w:divBdr>
    </w:div>
    <w:div w:id="1875386855">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2F38-B229-426C-99CA-0A5A99DD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3225</Words>
  <Characters>17742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9</cp:revision>
  <cp:lastPrinted>2017-12-11T18:25:00Z</cp:lastPrinted>
  <dcterms:created xsi:type="dcterms:W3CDTF">2017-12-11T14:41:00Z</dcterms:created>
  <dcterms:modified xsi:type="dcterms:W3CDTF">2018-01-29T19:49:00Z</dcterms:modified>
</cp:coreProperties>
</file>