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E6A" w:rsidRPr="00E177D7" w:rsidRDefault="00BA1E6A" w:rsidP="00BA1E6A">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E177D7">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BA1E6A" w:rsidRPr="00E177D7" w:rsidRDefault="00BA1E6A" w:rsidP="00BA1E6A">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E177D7">
        <w:rPr>
          <w:rFonts w:ascii="Calibri" w:hAnsi="Calibri" w:cs="Calibri"/>
          <w:color w:val="FF0000"/>
          <w:sz w:val="16"/>
          <w:szCs w:val="16"/>
          <w:lang w:val="es-CO" w:eastAsia="fr-FR"/>
        </w:rPr>
        <w:t>El contenido total y fiel de la decisión debe ser verificado en la Secretaría de esta Sala.</w:t>
      </w:r>
    </w:p>
    <w:p w:rsidR="00BA1E6A" w:rsidRPr="00772563" w:rsidRDefault="00BA1E6A" w:rsidP="00BA1E6A">
      <w:pPr>
        <w:rPr>
          <w:rFonts w:asciiTheme="minorHAnsi" w:hAnsiTheme="minorHAnsi"/>
          <w:sz w:val="18"/>
          <w:szCs w:val="18"/>
        </w:rPr>
      </w:pPr>
      <w:r w:rsidRPr="00772563">
        <w:rPr>
          <w:rFonts w:asciiTheme="minorHAnsi" w:hAnsiTheme="minorHAnsi"/>
          <w:sz w:val="18"/>
          <w:szCs w:val="18"/>
        </w:rPr>
        <w:t>Providencia:</w:t>
      </w:r>
      <w:r w:rsidRPr="00772563">
        <w:rPr>
          <w:rFonts w:asciiTheme="minorHAnsi" w:hAnsiTheme="minorHAnsi"/>
          <w:sz w:val="18"/>
          <w:szCs w:val="18"/>
        </w:rPr>
        <w:tab/>
      </w:r>
      <w:r>
        <w:rPr>
          <w:rFonts w:asciiTheme="minorHAnsi" w:hAnsiTheme="minorHAnsi"/>
          <w:sz w:val="18"/>
          <w:szCs w:val="18"/>
        </w:rPr>
        <w:tab/>
        <w:t xml:space="preserve">Sentencia  – </w:t>
      </w:r>
      <w:r>
        <w:rPr>
          <w:rFonts w:asciiTheme="minorHAnsi" w:hAnsiTheme="minorHAnsi"/>
          <w:sz w:val="18"/>
          <w:szCs w:val="18"/>
        </w:rPr>
        <w:t>2ª instancia – 7</w:t>
      </w:r>
      <w:r w:rsidRPr="00772563">
        <w:rPr>
          <w:rFonts w:asciiTheme="minorHAnsi" w:hAnsiTheme="minorHAnsi"/>
          <w:sz w:val="18"/>
          <w:szCs w:val="18"/>
        </w:rPr>
        <w:t xml:space="preserve"> de diciembre de 2017</w:t>
      </w:r>
    </w:p>
    <w:p w:rsidR="00BA1E6A" w:rsidRPr="00772563" w:rsidRDefault="00BA1E6A" w:rsidP="00BA1E6A">
      <w:pPr>
        <w:rPr>
          <w:rFonts w:asciiTheme="minorHAnsi" w:hAnsiTheme="minorHAnsi"/>
          <w:sz w:val="18"/>
          <w:szCs w:val="18"/>
        </w:rPr>
      </w:pPr>
      <w:r w:rsidRPr="00772563">
        <w:rPr>
          <w:rFonts w:asciiTheme="minorHAnsi" w:hAnsiTheme="minorHAnsi"/>
          <w:sz w:val="18"/>
          <w:szCs w:val="18"/>
        </w:rPr>
        <w:t>Proceso:    </w:t>
      </w:r>
      <w:r w:rsidRPr="00772563">
        <w:rPr>
          <w:rFonts w:asciiTheme="minorHAnsi" w:hAnsiTheme="minorHAnsi"/>
          <w:sz w:val="18"/>
          <w:szCs w:val="18"/>
        </w:rPr>
        <w:tab/>
      </w:r>
      <w:r>
        <w:rPr>
          <w:rFonts w:asciiTheme="minorHAnsi" w:hAnsiTheme="minorHAnsi"/>
          <w:sz w:val="18"/>
          <w:szCs w:val="18"/>
        </w:rPr>
        <w:tab/>
        <w:t xml:space="preserve">Acción de Tutela – </w:t>
      </w:r>
      <w:r>
        <w:rPr>
          <w:rFonts w:asciiTheme="minorHAnsi" w:hAnsiTheme="minorHAnsi"/>
          <w:sz w:val="18"/>
          <w:szCs w:val="18"/>
        </w:rPr>
        <w:t>Confirma parcialmente</w:t>
      </w:r>
    </w:p>
    <w:p w:rsidR="00BA1E6A" w:rsidRPr="00772563" w:rsidRDefault="00BA1E6A" w:rsidP="00BA1E6A">
      <w:pPr>
        <w:rPr>
          <w:rFonts w:asciiTheme="minorHAnsi" w:hAnsiTheme="minorHAnsi"/>
          <w:sz w:val="18"/>
          <w:szCs w:val="18"/>
        </w:rPr>
      </w:pPr>
      <w:r w:rsidRPr="00772563">
        <w:rPr>
          <w:rFonts w:asciiTheme="minorHAnsi" w:hAnsiTheme="minorHAnsi"/>
          <w:sz w:val="18"/>
          <w:szCs w:val="18"/>
        </w:rPr>
        <w:t>Radicación Nro. :</w:t>
      </w:r>
      <w:r w:rsidRPr="00772563">
        <w:rPr>
          <w:rFonts w:asciiTheme="minorHAnsi" w:hAnsiTheme="minorHAnsi"/>
          <w:sz w:val="18"/>
          <w:szCs w:val="18"/>
        </w:rPr>
        <w:tab/>
      </w:r>
      <w:r w:rsidRPr="00772563">
        <w:rPr>
          <w:rFonts w:asciiTheme="minorHAnsi" w:hAnsiTheme="minorHAnsi"/>
          <w:sz w:val="18"/>
          <w:szCs w:val="18"/>
        </w:rPr>
        <w:tab/>
      </w:r>
      <w:r w:rsidRPr="00BA1E6A">
        <w:rPr>
          <w:rFonts w:asciiTheme="minorHAnsi" w:hAnsiTheme="minorHAnsi"/>
          <w:sz w:val="18"/>
          <w:szCs w:val="18"/>
        </w:rPr>
        <w:t>2017-00097-01</w:t>
      </w:r>
    </w:p>
    <w:p w:rsidR="00BA1E6A" w:rsidRPr="00772563" w:rsidRDefault="00BA1E6A" w:rsidP="00BA1E6A">
      <w:pPr>
        <w:rPr>
          <w:rFonts w:asciiTheme="minorHAnsi" w:hAnsiTheme="minorHAnsi"/>
          <w:sz w:val="18"/>
          <w:szCs w:val="18"/>
        </w:rPr>
      </w:pPr>
      <w:r w:rsidRPr="00772563">
        <w:rPr>
          <w:rFonts w:asciiTheme="minorHAnsi" w:hAnsiTheme="minorHAnsi"/>
          <w:sz w:val="18"/>
          <w:szCs w:val="18"/>
        </w:rPr>
        <w:t xml:space="preserve">Accionante: </w:t>
      </w:r>
      <w:r w:rsidRPr="00772563">
        <w:rPr>
          <w:rFonts w:asciiTheme="minorHAnsi" w:hAnsiTheme="minorHAnsi"/>
          <w:sz w:val="18"/>
          <w:szCs w:val="18"/>
        </w:rPr>
        <w:tab/>
      </w:r>
      <w:r>
        <w:rPr>
          <w:rFonts w:asciiTheme="minorHAnsi" w:hAnsiTheme="minorHAnsi"/>
          <w:sz w:val="18"/>
          <w:szCs w:val="18"/>
        </w:rPr>
        <w:tab/>
      </w:r>
      <w:r w:rsidRPr="00BA1E6A">
        <w:rPr>
          <w:rFonts w:asciiTheme="minorHAnsi" w:hAnsiTheme="minorHAnsi"/>
          <w:sz w:val="18"/>
          <w:szCs w:val="18"/>
        </w:rPr>
        <w:t>Carlos Andrés Marín Zuluaga</w:t>
      </w:r>
    </w:p>
    <w:p w:rsidR="00BA1E6A" w:rsidRPr="00BA1E6A" w:rsidRDefault="00BA1E6A" w:rsidP="00BA1E6A">
      <w:pPr>
        <w:rPr>
          <w:rFonts w:asciiTheme="minorHAnsi" w:hAnsiTheme="minorHAnsi"/>
          <w:sz w:val="18"/>
          <w:szCs w:val="18"/>
        </w:rPr>
      </w:pPr>
      <w:r w:rsidRPr="00772563">
        <w:rPr>
          <w:rFonts w:asciiTheme="minorHAnsi" w:hAnsiTheme="minorHAnsi"/>
          <w:sz w:val="18"/>
          <w:szCs w:val="18"/>
        </w:rPr>
        <w:t>Accionado:</w:t>
      </w:r>
      <w:r w:rsidRPr="00772563">
        <w:rPr>
          <w:rFonts w:asciiTheme="minorHAnsi" w:hAnsiTheme="minorHAnsi"/>
          <w:sz w:val="18"/>
          <w:szCs w:val="18"/>
        </w:rPr>
        <w:tab/>
      </w:r>
      <w:r>
        <w:rPr>
          <w:rFonts w:asciiTheme="minorHAnsi" w:hAnsiTheme="minorHAnsi"/>
          <w:sz w:val="18"/>
          <w:szCs w:val="18"/>
        </w:rPr>
        <w:tab/>
      </w:r>
      <w:r w:rsidRPr="00BA1E6A">
        <w:rPr>
          <w:rFonts w:asciiTheme="minorHAnsi" w:hAnsiTheme="minorHAnsi"/>
          <w:sz w:val="18"/>
          <w:szCs w:val="18"/>
        </w:rPr>
        <w:t>Establecimiento Penite</w:t>
      </w:r>
      <w:r>
        <w:rPr>
          <w:rFonts w:asciiTheme="minorHAnsi" w:hAnsiTheme="minorHAnsi"/>
          <w:sz w:val="18"/>
          <w:szCs w:val="18"/>
        </w:rPr>
        <w:t xml:space="preserve">nciario de Mediana Seguridad y </w:t>
      </w:r>
      <w:r w:rsidRPr="00BA1E6A">
        <w:rPr>
          <w:rFonts w:asciiTheme="minorHAnsi" w:hAnsiTheme="minorHAnsi"/>
          <w:sz w:val="18"/>
          <w:szCs w:val="18"/>
        </w:rPr>
        <w:t xml:space="preserve">Carcelario de Pereira y el </w:t>
      </w:r>
      <w:proofErr w:type="spellStart"/>
      <w:r w:rsidRPr="00BA1E6A">
        <w:rPr>
          <w:rFonts w:asciiTheme="minorHAnsi" w:hAnsiTheme="minorHAnsi"/>
          <w:sz w:val="18"/>
          <w:szCs w:val="18"/>
        </w:rPr>
        <w:t>INPEC</w:t>
      </w:r>
      <w:proofErr w:type="spellEnd"/>
    </w:p>
    <w:p w:rsidR="00BA1E6A" w:rsidRDefault="00BA1E6A" w:rsidP="00BA1E6A">
      <w:pPr>
        <w:rPr>
          <w:rFonts w:asciiTheme="minorHAnsi" w:hAnsiTheme="minorHAnsi"/>
          <w:sz w:val="18"/>
          <w:szCs w:val="18"/>
        </w:rPr>
      </w:pPr>
      <w:r>
        <w:rPr>
          <w:rFonts w:asciiTheme="minorHAnsi" w:hAnsiTheme="minorHAnsi"/>
          <w:sz w:val="18"/>
          <w:szCs w:val="18"/>
        </w:rPr>
        <w:t>Litisconsorte (s)</w:t>
      </w:r>
      <w:r w:rsidRPr="00BA1E6A">
        <w:rPr>
          <w:rFonts w:asciiTheme="minorHAnsi" w:hAnsiTheme="minorHAnsi"/>
          <w:sz w:val="18"/>
          <w:szCs w:val="18"/>
        </w:rPr>
        <w:t>:</w:t>
      </w:r>
      <w:r>
        <w:rPr>
          <w:rFonts w:asciiTheme="minorHAnsi" w:hAnsiTheme="minorHAnsi"/>
          <w:sz w:val="18"/>
          <w:szCs w:val="18"/>
        </w:rPr>
        <w:tab/>
      </w:r>
      <w:r>
        <w:rPr>
          <w:rFonts w:asciiTheme="minorHAnsi" w:hAnsiTheme="minorHAnsi"/>
          <w:sz w:val="18"/>
          <w:szCs w:val="18"/>
        </w:rPr>
        <w:tab/>
      </w:r>
      <w:proofErr w:type="spellStart"/>
      <w:r w:rsidRPr="00BA1E6A">
        <w:rPr>
          <w:rFonts w:asciiTheme="minorHAnsi" w:hAnsiTheme="minorHAnsi"/>
          <w:sz w:val="18"/>
          <w:szCs w:val="18"/>
        </w:rPr>
        <w:t>INPEC</w:t>
      </w:r>
      <w:proofErr w:type="spellEnd"/>
      <w:r w:rsidRPr="00BA1E6A">
        <w:rPr>
          <w:rFonts w:asciiTheme="minorHAnsi" w:hAnsiTheme="minorHAnsi"/>
          <w:sz w:val="18"/>
          <w:szCs w:val="18"/>
        </w:rPr>
        <w:t>, Regional Viejo Caldas</w:t>
      </w:r>
    </w:p>
    <w:p w:rsidR="00BA1E6A" w:rsidRPr="00772563" w:rsidRDefault="00BA1E6A" w:rsidP="00BA1E6A">
      <w:pPr>
        <w:rPr>
          <w:rFonts w:asciiTheme="minorHAnsi" w:hAnsiTheme="minorHAnsi"/>
          <w:sz w:val="18"/>
          <w:szCs w:val="18"/>
        </w:rPr>
      </w:pPr>
      <w:r w:rsidRPr="00772563">
        <w:rPr>
          <w:rFonts w:asciiTheme="minorHAnsi" w:hAnsiTheme="minorHAnsi"/>
          <w:sz w:val="18"/>
          <w:szCs w:val="18"/>
        </w:rPr>
        <w:t>Magistrado Ponente: </w:t>
      </w:r>
      <w:r w:rsidRPr="00772563">
        <w:rPr>
          <w:rFonts w:asciiTheme="minorHAnsi" w:hAnsiTheme="minorHAnsi"/>
          <w:sz w:val="18"/>
          <w:szCs w:val="18"/>
        </w:rPr>
        <w:tab/>
      </w:r>
      <w:proofErr w:type="spellStart"/>
      <w:r w:rsidRPr="00772563">
        <w:rPr>
          <w:rFonts w:asciiTheme="minorHAnsi" w:hAnsiTheme="minorHAnsi"/>
          <w:sz w:val="18"/>
          <w:szCs w:val="18"/>
        </w:rPr>
        <w:t>DUBERNEY</w:t>
      </w:r>
      <w:proofErr w:type="spellEnd"/>
      <w:r w:rsidRPr="00772563">
        <w:rPr>
          <w:rFonts w:asciiTheme="minorHAnsi" w:hAnsiTheme="minorHAnsi"/>
          <w:sz w:val="18"/>
          <w:szCs w:val="18"/>
        </w:rPr>
        <w:t xml:space="preserve"> GRISALES HERRERA</w:t>
      </w:r>
    </w:p>
    <w:p w:rsidR="00BA1E6A" w:rsidRPr="00772563" w:rsidRDefault="00BA1E6A" w:rsidP="00BA1E6A">
      <w:pPr>
        <w:rPr>
          <w:rFonts w:asciiTheme="minorHAnsi" w:hAnsiTheme="minorHAnsi"/>
          <w:sz w:val="18"/>
          <w:szCs w:val="18"/>
        </w:rPr>
      </w:pPr>
    </w:p>
    <w:p w:rsidR="00BA1E6A" w:rsidRPr="00BA1E6A" w:rsidRDefault="00BA1E6A" w:rsidP="00BA1E6A">
      <w:pPr>
        <w:jc w:val="both"/>
        <w:rPr>
          <w:rFonts w:asciiTheme="minorHAnsi" w:hAnsiTheme="minorHAnsi"/>
          <w:sz w:val="18"/>
          <w:szCs w:val="18"/>
        </w:rPr>
      </w:pPr>
      <w:r w:rsidRPr="00772563">
        <w:rPr>
          <w:rFonts w:asciiTheme="minorHAnsi" w:hAnsiTheme="minorHAnsi"/>
          <w:b/>
          <w:sz w:val="18"/>
          <w:szCs w:val="18"/>
        </w:rPr>
        <w:t xml:space="preserve">Temas: </w:t>
      </w:r>
      <w:r w:rsidRPr="00772563">
        <w:rPr>
          <w:rFonts w:asciiTheme="minorHAnsi" w:hAnsiTheme="minorHAnsi"/>
          <w:b/>
          <w:sz w:val="18"/>
          <w:szCs w:val="18"/>
        </w:rPr>
        <w:tab/>
      </w:r>
      <w:r w:rsidRPr="00772563">
        <w:rPr>
          <w:rFonts w:asciiTheme="minorHAnsi" w:hAnsiTheme="minorHAnsi"/>
          <w:b/>
          <w:sz w:val="18"/>
          <w:szCs w:val="18"/>
        </w:rPr>
        <w:tab/>
      </w:r>
      <w:r w:rsidRPr="00772563">
        <w:rPr>
          <w:rFonts w:asciiTheme="minorHAnsi" w:hAnsiTheme="minorHAnsi"/>
          <w:b/>
          <w:sz w:val="18"/>
          <w:szCs w:val="18"/>
        </w:rPr>
        <w:tab/>
      </w:r>
      <w:r>
        <w:rPr>
          <w:rFonts w:asciiTheme="minorHAnsi" w:hAnsiTheme="minorHAnsi"/>
          <w:b/>
          <w:sz w:val="18"/>
          <w:szCs w:val="18"/>
        </w:rPr>
        <w:t>NEGATIVA DE LIBERTAD CONDICIONAL / NO EXISTE SEGUIMIENTO NI EVIDENCIA DE LA ACTIVIDAD LABORAL</w:t>
      </w:r>
      <w:bookmarkStart w:id="0" w:name="_GoBack"/>
      <w:bookmarkEnd w:id="0"/>
      <w:r>
        <w:rPr>
          <w:rFonts w:asciiTheme="minorHAnsi" w:hAnsiTheme="minorHAnsi"/>
          <w:b/>
          <w:sz w:val="18"/>
          <w:szCs w:val="18"/>
        </w:rPr>
        <w:t xml:space="preserve"> / INEXISTENCIA DE VULNERACIÓN / NIEGA / CONFIRMA - </w:t>
      </w:r>
      <w:r w:rsidRPr="00BA1E6A">
        <w:rPr>
          <w:rFonts w:asciiTheme="minorHAnsi" w:hAnsiTheme="minorHAnsi"/>
          <w:sz w:val="18"/>
          <w:szCs w:val="18"/>
        </w:rPr>
        <w:t xml:space="preserve">Conforme el acervo probatorio se tiene que el accionante desde el 04-10-2013 hasta el 17-05-2017 ha laborado en la empresa Transportes </w:t>
      </w:r>
      <w:proofErr w:type="spellStart"/>
      <w:r w:rsidRPr="00BA1E6A">
        <w:rPr>
          <w:rFonts w:asciiTheme="minorHAnsi" w:hAnsiTheme="minorHAnsi"/>
          <w:sz w:val="18"/>
          <w:szCs w:val="18"/>
        </w:rPr>
        <w:t>Tatamá</w:t>
      </w:r>
      <w:proofErr w:type="spellEnd"/>
      <w:r w:rsidRPr="00BA1E6A">
        <w:rPr>
          <w:rFonts w:asciiTheme="minorHAnsi" w:hAnsiTheme="minorHAnsi"/>
          <w:sz w:val="18"/>
          <w:szCs w:val="18"/>
        </w:rPr>
        <w:t xml:space="preserve"> </w:t>
      </w:r>
      <w:proofErr w:type="spellStart"/>
      <w:r w:rsidRPr="00BA1E6A">
        <w:rPr>
          <w:rFonts w:asciiTheme="minorHAnsi" w:hAnsiTheme="minorHAnsi"/>
          <w:sz w:val="18"/>
          <w:szCs w:val="18"/>
        </w:rPr>
        <w:t>SA</w:t>
      </w:r>
      <w:proofErr w:type="spellEnd"/>
      <w:r w:rsidRPr="00BA1E6A">
        <w:rPr>
          <w:rFonts w:asciiTheme="minorHAnsi" w:hAnsiTheme="minorHAnsi"/>
          <w:sz w:val="18"/>
          <w:szCs w:val="18"/>
        </w:rPr>
        <w:t xml:space="preserve"> como conductor del vehículo de servicio mixto </w:t>
      </w:r>
      <w:proofErr w:type="spellStart"/>
      <w:r w:rsidRPr="00BA1E6A">
        <w:rPr>
          <w:rFonts w:asciiTheme="minorHAnsi" w:hAnsiTheme="minorHAnsi"/>
          <w:sz w:val="18"/>
          <w:szCs w:val="18"/>
        </w:rPr>
        <w:t>veredal</w:t>
      </w:r>
      <w:proofErr w:type="spellEnd"/>
      <w:r w:rsidRPr="00BA1E6A">
        <w:rPr>
          <w:rFonts w:asciiTheme="minorHAnsi" w:hAnsiTheme="minorHAnsi"/>
          <w:sz w:val="18"/>
          <w:szCs w:val="18"/>
        </w:rPr>
        <w:t xml:space="preserve"> de placas UWA-666 (Folio 12, ib.), con autorización del Juzgado Tercero de Ejecución de Penas y Medidas de Seguridad local (Folios 6 a 9, ib.); asimismo, que realizó sus actividades laborales al margen del seguimiento que le competía efectuar al Establecimiento accionado, pues en manera alguna tuvo a bien ponerlo en su conocimiento, tampoco requirió certificaciones de horas redimidas mensualmente; y que tan solo para el 06-06-2017 puso a su consideración la redención de la pena, para que requiriera al Juzgado de Ejecución conceder su libertad condicional (Folios 10 y 11, ib.).</w:t>
      </w:r>
    </w:p>
    <w:p w:rsidR="00BA1E6A" w:rsidRPr="00BA1E6A" w:rsidRDefault="00BA1E6A" w:rsidP="00BA1E6A">
      <w:pPr>
        <w:jc w:val="both"/>
        <w:rPr>
          <w:rFonts w:asciiTheme="minorHAnsi" w:hAnsiTheme="minorHAnsi"/>
          <w:sz w:val="18"/>
          <w:szCs w:val="18"/>
        </w:rPr>
      </w:pPr>
    </w:p>
    <w:p w:rsidR="00BA1E6A" w:rsidRPr="00BA1E6A" w:rsidRDefault="00BA1E6A" w:rsidP="00BA1E6A">
      <w:pPr>
        <w:jc w:val="both"/>
        <w:rPr>
          <w:rFonts w:asciiTheme="minorHAnsi" w:hAnsiTheme="minorHAnsi"/>
          <w:sz w:val="18"/>
          <w:szCs w:val="18"/>
        </w:rPr>
      </w:pPr>
      <w:r w:rsidRPr="00BA1E6A">
        <w:rPr>
          <w:rFonts w:asciiTheme="minorHAnsi" w:hAnsiTheme="minorHAnsi"/>
          <w:sz w:val="18"/>
          <w:szCs w:val="18"/>
        </w:rPr>
        <w:t>Para la Sala es clara la ausencia de vulneración o amenaza, puesto que la autoridad administrativa negó la petición de conformidad con la regulación aplicable, sin que se advierta arbitrariedad de ninguna índole.</w:t>
      </w:r>
    </w:p>
    <w:p w:rsidR="00BA1E6A" w:rsidRPr="00BA1E6A" w:rsidRDefault="00BA1E6A" w:rsidP="00BA1E6A">
      <w:pPr>
        <w:jc w:val="both"/>
        <w:rPr>
          <w:rFonts w:asciiTheme="minorHAnsi" w:hAnsiTheme="minorHAnsi"/>
          <w:sz w:val="18"/>
          <w:szCs w:val="18"/>
        </w:rPr>
      </w:pPr>
    </w:p>
    <w:p w:rsidR="00BA1E6A" w:rsidRDefault="00BA1E6A" w:rsidP="00BA1E6A">
      <w:pPr>
        <w:jc w:val="both"/>
        <w:rPr>
          <w:rFonts w:asciiTheme="minorHAnsi" w:hAnsiTheme="minorHAnsi"/>
          <w:sz w:val="18"/>
          <w:szCs w:val="18"/>
        </w:rPr>
      </w:pPr>
      <w:r w:rsidRPr="00BA1E6A">
        <w:rPr>
          <w:rFonts w:asciiTheme="minorHAnsi" w:hAnsiTheme="minorHAnsi"/>
          <w:sz w:val="18"/>
          <w:szCs w:val="18"/>
        </w:rPr>
        <w:t xml:space="preserve">A diferencia de lo alegado por el accionante, sí existe fundamento legal vigente que autoriza al accionado certificar sobre el trabajo realizado por los condenados bajo su custodia, con el aditamento de que lo hará con base en el </w:t>
      </w:r>
      <w:proofErr w:type="spellStart"/>
      <w:r w:rsidRPr="00BA1E6A">
        <w:rPr>
          <w:rFonts w:asciiTheme="minorHAnsi" w:hAnsiTheme="minorHAnsi"/>
          <w:sz w:val="18"/>
          <w:szCs w:val="18"/>
        </w:rPr>
        <w:t>reglame</w:t>
      </w:r>
      <w:proofErr w:type="spellEnd"/>
    </w:p>
    <w:p w:rsidR="00BA1E6A" w:rsidRDefault="00BA1E6A" w:rsidP="00BA1E6A">
      <w:pPr>
        <w:jc w:val="both"/>
        <w:rPr>
          <w:rFonts w:asciiTheme="minorHAnsi" w:hAnsiTheme="minorHAnsi"/>
          <w:sz w:val="18"/>
          <w:szCs w:val="18"/>
        </w:rPr>
      </w:pPr>
      <w:r>
        <w:rPr>
          <w:rFonts w:asciiTheme="minorHAnsi" w:hAnsiTheme="minorHAnsi"/>
          <w:sz w:val="18"/>
          <w:szCs w:val="18"/>
        </w:rPr>
        <w:t>(…)</w:t>
      </w:r>
    </w:p>
    <w:p w:rsidR="00BA1E6A" w:rsidRDefault="00BA1E6A" w:rsidP="00BA1E6A">
      <w:pPr>
        <w:jc w:val="both"/>
        <w:rPr>
          <w:rFonts w:asciiTheme="minorHAnsi" w:hAnsiTheme="minorHAnsi"/>
          <w:sz w:val="18"/>
          <w:szCs w:val="18"/>
        </w:rPr>
      </w:pPr>
    </w:p>
    <w:p w:rsidR="00BA1E6A" w:rsidRPr="00BA1E6A" w:rsidRDefault="00BA1E6A" w:rsidP="00BA1E6A">
      <w:pPr>
        <w:jc w:val="both"/>
        <w:rPr>
          <w:rFonts w:asciiTheme="minorHAnsi" w:hAnsiTheme="minorHAnsi"/>
          <w:sz w:val="18"/>
          <w:szCs w:val="18"/>
        </w:rPr>
      </w:pPr>
      <w:r w:rsidRPr="00BA1E6A">
        <w:rPr>
          <w:rFonts w:asciiTheme="minorHAnsi" w:hAnsiTheme="minorHAnsi"/>
          <w:sz w:val="18"/>
          <w:szCs w:val="18"/>
        </w:rPr>
        <w:t>Así entonces la Resolución No.3190 del 23-10-2013 es plenamente aplicable para el caso particular del actor, máxime que fue emitida por el funcionario encargado de custodiar y vigilar a los reclusos que están purgando penas impuestas por los Jueces de la República.</w:t>
      </w:r>
    </w:p>
    <w:p w:rsidR="00BA1E6A" w:rsidRDefault="00BA1E6A" w:rsidP="00BA1E6A">
      <w:pPr>
        <w:jc w:val="both"/>
        <w:rPr>
          <w:rFonts w:asciiTheme="minorHAnsi" w:hAnsiTheme="minorHAnsi"/>
          <w:sz w:val="18"/>
          <w:szCs w:val="18"/>
        </w:rPr>
      </w:pPr>
      <w:r w:rsidRPr="00BA1E6A">
        <w:rPr>
          <w:rFonts w:asciiTheme="minorHAnsi" w:hAnsiTheme="minorHAnsi"/>
          <w:sz w:val="18"/>
          <w:szCs w:val="18"/>
        </w:rPr>
        <w:t>Asimismo, se considera imposible pretender que la autoridad accionada deba expedir una certificación sobre una actividad laboral de la que nunca hizo seguimiento (Artículos 17, 18, 21 y 22, Resolución No.3190 de 2013).</w:t>
      </w:r>
    </w:p>
    <w:p w:rsidR="00BA1E6A" w:rsidRDefault="00BA1E6A" w:rsidP="00BA1E6A">
      <w:pPr>
        <w:jc w:val="both"/>
        <w:rPr>
          <w:rFonts w:asciiTheme="minorHAnsi" w:hAnsiTheme="minorHAnsi"/>
          <w:sz w:val="18"/>
          <w:szCs w:val="18"/>
        </w:rPr>
      </w:pPr>
    </w:p>
    <w:p w:rsidR="003913E3" w:rsidRPr="006F18F9" w:rsidRDefault="00165382" w:rsidP="00F839CE">
      <w:pPr>
        <w:pStyle w:val="Sinespaciado"/>
        <w:spacing w:line="360" w:lineRule="auto"/>
        <w:rPr>
          <w:rFonts w:ascii="Georgia" w:hAnsi="Georgia" w:cs="Arial"/>
          <w:w w:val="140"/>
        </w:rPr>
      </w:pPr>
      <w:r w:rsidRPr="006F18F9">
        <w:rPr>
          <w:rFonts w:ascii="Georgia" w:hAnsi="Georgia"/>
          <w:noProof/>
        </w:rPr>
        <w:drawing>
          <wp:anchor distT="0" distB="0" distL="114300" distR="114300" simplePos="0" relativeHeight="251658240" behindDoc="0" locked="0" layoutInCell="1" allowOverlap="1" wp14:anchorId="07469F9F" wp14:editId="3B6652B4">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6F18F9" w:rsidRDefault="003913E3" w:rsidP="00F839CE">
      <w:pPr>
        <w:pStyle w:val="Sinespaciado"/>
        <w:spacing w:line="360" w:lineRule="auto"/>
        <w:rPr>
          <w:rFonts w:ascii="Georgia" w:hAnsi="Georgia" w:cs="Arial"/>
          <w:w w:val="140"/>
          <w:sz w:val="14"/>
        </w:rPr>
      </w:pPr>
    </w:p>
    <w:p w:rsidR="003913E3" w:rsidRPr="006F18F9" w:rsidRDefault="003913E3" w:rsidP="00417661">
      <w:pPr>
        <w:pStyle w:val="Sinespaciado"/>
        <w:spacing w:line="360" w:lineRule="auto"/>
        <w:ind w:left="708" w:firstLine="708"/>
        <w:jc w:val="center"/>
        <w:rPr>
          <w:rFonts w:ascii="Georgia" w:hAnsi="Georgia" w:cs="Arial"/>
          <w:w w:val="140"/>
          <w:sz w:val="14"/>
        </w:rPr>
      </w:pPr>
    </w:p>
    <w:p w:rsidR="003913E3" w:rsidRPr="006F18F9" w:rsidRDefault="003913E3" w:rsidP="00D37757">
      <w:pPr>
        <w:pStyle w:val="Sinespaciado"/>
        <w:spacing w:line="360" w:lineRule="auto"/>
        <w:jc w:val="center"/>
        <w:rPr>
          <w:rFonts w:ascii="Georgia" w:hAnsi="Georgia" w:cs="Arial"/>
          <w:w w:val="140"/>
          <w:sz w:val="14"/>
        </w:rPr>
      </w:pPr>
      <w:r w:rsidRPr="006F18F9">
        <w:rPr>
          <w:rFonts w:ascii="Georgia" w:hAnsi="Georgia" w:cs="Arial"/>
          <w:w w:val="140"/>
          <w:sz w:val="14"/>
        </w:rPr>
        <w:t>REPUBLICA DE COLOMBIA</w:t>
      </w:r>
    </w:p>
    <w:p w:rsidR="003913E3" w:rsidRPr="006F18F9" w:rsidRDefault="003913E3" w:rsidP="00692159">
      <w:pPr>
        <w:pStyle w:val="Sinespaciado"/>
        <w:tabs>
          <w:tab w:val="center" w:pos="4987"/>
          <w:tab w:val="left" w:pos="8449"/>
        </w:tabs>
        <w:spacing w:line="360" w:lineRule="auto"/>
        <w:jc w:val="center"/>
        <w:rPr>
          <w:rFonts w:ascii="Georgia" w:hAnsi="Georgia" w:cs="Arial"/>
          <w:w w:val="140"/>
        </w:rPr>
      </w:pPr>
      <w:r w:rsidRPr="006F18F9">
        <w:rPr>
          <w:rFonts w:ascii="Georgia" w:hAnsi="Georgia" w:cs="Arial"/>
          <w:w w:val="140"/>
          <w:sz w:val="14"/>
        </w:rPr>
        <w:t>RAMA JUDICIAL DEL PODER PÚBLICO</w:t>
      </w:r>
    </w:p>
    <w:p w:rsidR="003913E3" w:rsidRPr="006F18F9" w:rsidRDefault="003913E3" w:rsidP="00692159">
      <w:pPr>
        <w:pStyle w:val="Sinespaciado"/>
        <w:spacing w:line="360" w:lineRule="auto"/>
        <w:jc w:val="center"/>
        <w:rPr>
          <w:rFonts w:ascii="Georgia" w:hAnsi="Georgia" w:cs="Arial"/>
          <w:w w:val="140"/>
          <w:sz w:val="16"/>
        </w:rPr>
      </w:pPr>
      <w:r w:rsidRPr="006F18F9">
        <w:rPr>
          <w:rFonts w:ascii="Georgia" w:hAnsi="Georgia" w:cs="Arial"/>
          <w:w w:val="140"/>
          <w:sz w:val="18"/>
        </w:rPr>
        <w:t>T</w:t>
      </w:r>
      <w:r w:rsidRPr="006F18F9">
        <w:rPr>
          <w:rFonts w:ascii="Georgia" w:hAnsi="Georgia" w:cs="Arial"/>
          <w:w w:val="140"/>
          <w:sz w:val="16"/>
        </w:rPr>
        <w:t>RIBUNAL</w:t>
      </w:r>
      <w:r w:rsidRPr="006F18F9">
        <w:rPr>
          <w:rFonts w:ascii="Georgia" w:hAnsi="Georgia" w:cs="Arial"/>
          <w:w w:val="140"/>
          <w:sz w:val="18"/>
        </w:rPr>
        <w:t xml:space="preserve"> S</w:t>
      </w:r>
      <w:r w:rsidRPr="006F18F9">
        <w:rPr>
          <w:rFonts w:ascii="Georgia" w:hAnsi="Georgia" w:cs="Arial"/>
          <w:w w:val="140"/>
          <w:sz w:val="16"/>
        </w:rPr>
        <w:t xml:space="preserve">UPERIOR DEL </w:t>
      </w:r>
      <w:r w:rsidRPr="006F18F9">
        <w:rPr>
          <w:rFonts w:ascii="Georgia" w:hAnsi="Georgia" w:cs="Arial"/>
          <w:w w:val="140"/>
          <w:sz w:val="18"/>
        </w:rPr>
        <w:t>D</w:t>
      </w:r>
      <w:r w:rsidRPr="006F18F9">
        <w:rPr>
          <w:rFonts w:ascii="Georgia" w:hAnsi="Georgia" w:cs="Arial"/>
          <w:w w:val="140"/>
          <w:sz w:val="16"/>
        </w:rPr>
        <w:t>ISTRITO</w:t>
      </w:r>
      <w:r w:rsidRPr="006F18F9">
        <w:rPr>
          <w:rFonts w:ascii="Georgia" w:hAnsi="Georgia" w:cs="Arial"/>
          <w:w w:val="140"/>
          <w:sz w:val="18"/>
        </w:rPr>
        <w:t xml:space="preserve"> J</w:t>
      </w:r>
      <w:r w:rsidRPr="006F18F9">
        <w:rPr>
          <w:rFonts w:ascii="Georgia" w:hAnsi="Georgia" w:cs="Arial"/>
          <w:w w:val="140"/>
          <w:sz w:val="16"/>
        </w:rPr>
        <w:t>UDICIAL</w:t>
      </w:r>
    </w:p>
    <w:p w:rsidR="004E702E" w:rsidRPr="006F18F9" w:rsidRDefault="004E702E" w:rsidP="004E702E">
      <w:pPr>
        <w:pStyle w:val="Sinespaciado"/>
        <w:spacing w:line="360" w:lineRule="auto"/>
        <w:jc w:val="center"/>
        <w:rPr>
          <w:rFonts w:ascii="Georgia" w:hAnsi="Georgia" w:cs="Arial"/>
          <w:w w:val="140"/>
          <w:sz w:val="16"/>
          <w:szCs w:val="18"/>
          <w:lang w:val="es-CO"/>
        </w:rPr>
      </w:pPr>
      <w:r w:rsidRPr="006F18F9">
        <w:rPr>
          <w:rFonts w:ascii="Georgia" w:hAnsi="Georgia" w:cs="Arial"/>
          <w:w w:val="140"/>
          <w:sz w:val="18"/>
          <w:szCs w:val="18"/>
          <w:lang w:val="es-CO"/>
        </w:rPr>
        <w:t>S</w:t>
      </w:r>
      <w:r w:rsidRPr="006F18F9">
        <w:rPr>
          <w:rFonts w:ascii="Georgia" w:hAnsi="Georgia" w:cs="Arial"/>
          <w:w w:val="140"/>
          <w:sz w:val="16"/>
          <w:szCs w:val="18"/>
          <w:lang w:val="es-CO"/>
        </w:rPr>
        <w:t xml:space="preserve">ALA DE </w:t>
      </w:r>
      <w:r w:rsidRPr="006F18F9">
        <w:rPr>
          <w:rFonts w:ascii="Georgia" w:hAnsi="Georgia" w:cs="Arial"/>
          <w:w w:val="140"/>
          <w:sz w:val="18"/>
          <w:szCs w:val="18"/>
          <w:lang w:val="es-CO"/>
        </w:rPr>
        <w:t>D</w:t>
      </w:r>
      <w:r w:rsidRPr="006F18F9">
        <w:rPr>
          <w:rFonts w:ascii="Georgia" w:hAnsi="Georgia" w:cs="Arial"/>
          <w:w w:val="140"/>
          <w:sz w:val="16"/>
          <w:szCs w:val="18"/>
          <w:lang w:val="es-CO"/>
        </w:rPr>
        <w:t xml:space="preserve">ECISIÓN </w:t>
      </w:r>
      <w:r w:rsidRPr="006F18F9">
        <w:rPr>
          <w:rFonts w:ascii="Georgia" w:hAnsi="Georgia" w:cs="Arial"/>
          <w:w w:val="140"/>
          <w:sz w:val="18"/>
          <w:szCs w:val="18"/>
          <w:lang w:val="es-CO"/>
        </w:rPr>
        <w:t>C</w:t>
      </w:r>
      <w:r w:rsidRPr="006F18F9">
        <w:rPr>
          <w:rFonts w:ascii="Georgia" w:hAnsi="Georgia" w:cs="Arial"/>
          <w:w w:val="140"/>
          <w:sz w:val="16"/>
          <w:szCs w:val="18"/>
          <w:lang w:val="es-CO"/>
        </w:rPr>
        <w:t xml:space="preserve">IVIL – </w:t>
      </w:r>
      <w:r w:rsidRPr="006F18F9">
        <w:rPr>
          <w:rFonts w:ascii="Georgia" w:hAnsi="Georgia" w:cs="Arial"/>
          <w:w w:val="140"/>
          <w:sz w:val="18"/>
          <w:szCs w:val="18"/>
          <w:lang w:val="es-CO"/>
        </w:rPr>
        <w:t>F</w:t>
      </w:r>
      <w:r w:rsidRPr="006F18F9">
        <w:rPr>
          <w:rFonts w:ascii="Georgia" w:hAnsi="Georgia" w:cs="Arial"/>
          <w:w w:val="140"/>
          <w:sz w:val="16"/>
          <w:szCs w:val="18"/>
          <w:lang w:val="es-CO"/>
        </w:rPr>
        <w:t xml:space="preserve">AMILIA – </w:t>
      </w:r>
      <w:r w:rsidRPr="006F18F9">
        <w:rPr>
          <w:rFonts w:ascii="Georgia" w:hAnsi="Georgia" w:cs="Arial"/>
          <w:w w:val="140"/>
          <w:sz w:val="18"/>
          <w:szCs w:val="18"/>
          <w:lang w:val="es-CO"/>
        </w:rPr>
        <w:t>D</w:t>
      </w:r>
      <w:r w:rsidRPr="006F18F9">
        <w:rPr>
          <w:rFonts w:ascii="Georgia" w:hAnsi="Georgia" w:cs="Arial"/>
          <w:w w:val="140"/>
          <w:sz w:val="16"/>
          <w:szCs w:val="18"/>
          <w:lang w:val="es-CO"/>
        </w:rPr>
        <w:t xml:space="preserve">ISTRITO DE </w:t>
      </w:r>
      <w:r w:rsidRPr="006F18F9">
        <w:rPr>
          <w:rFonts w:ascii="Georgia" w:hAnsi="Georgia" w:cs="Arial"/>
          <w:w w:val="140"/>
          <w:sz w:val="18"/>
          <w:szCs w:val="18"/>
          <w:lang w:val="es-CO"/>
        </w:rPr>
        <w:t>P</w:t>
      </w:r>
      <w:r w:rsidRPr="006F18F9">
        <w:rPr>
          <w:rFonts w:ascii="Georgia" w:hAnsi="Georgia" w:cs="Arial"/>
          <w:w w:val="140"/>
          <w:sz w:val="16"/>
          <w:szCs w:val="18"/>
          <w:lang w:val="es-CO"/>
        </w:rPr>
        <w:t>EREIRA</w:t>
      </w:r>
    </w:p>
    <w:p w:rsidR="00C65627" w:rsidRPr="006F18F9" w:rsidRDefault="00C65627" w:rsidP="00C65627">
      <w:pPr>
        <w:pStyle w:val="Sinespaciado"/>
        <w:spacing w:line="360" w:lineRule="auto"/>
        <w:jc w:val="center"/>
        <w:rPr>
          <w:rFonts w:ascii="Georgia" w:hAnsi="Georgia" w:cs="Arial"/>
          <w:w w:val="140"/>
          <w:sz w:val="16"/>
          <w:szCs w:val="18"/>
        </w:rPr>
      </w:pPr>
      <w:r w:rsidRPr="006F18F9">
        <w:rPr>
          <w:rFonts w:ascii="Georgia" w:hAnsi="Georgia" w:cs="Arial"/>
          <w:w w:val="140"/>
          <w:sz w:val="18"/>
          <w:szCs w:val="18"/>
        </w:rPr>
        <w:t>D</w:t>
      </w:r>
      <w:r w:rsidRPr="006F18F9">
        <w:rPr>
          <w:rFonts w:ascii="Georgia" w:hAnsi="Georgia" w:cs="Arial"/>
          <w:w w:val="140"/>
          <w:sz w:val="16"/>
          <w:szCs w:val="18"/>
        </w:rPr>
        <w:t xml:space="preserve">EPARTAMENTO DEL </w:t>
      </w:r>
      <w:r w:rsidRPr="006F18F9">
        <w:rPr>
          <w:rFonts w:ascii="Georgia" w:hAnsi="Georgia" w:cs="Arial"/>
          <w:w w:val="140"/>
          <w:sz w:val="18"/>
          <w:szCs w:val="18"/>
        </w:rPr>
        <w:t>R</w:t>
      </w:r>
      <w:r w:rsidRPr="006F18F9">
        <w:rPr>
          <w:rFonts w:ascii="Georgia" w:hAnsi="Georgia" w:cs="Arial"/>
          <w:w w:val="140"/>
          <w:sz w:val="16"/>
          <w:szCs w:val="18"/>
        </w:rPr>
        <w:t>ISARALDA</w:t>
      </w:r>
    </w:p>
    <w:p w:rsidR="003913E3" w:rsidRPr="006F18F9" w:rsidRDefault="003913E3" w:rsidP="00F839CE">
      <w:pPr>
        <w:spacing w:line="360" w:lineRule="auto"/>
        <w:jc w:val="center"/>
        <w:rPr>
          <w:rFonts w:ascii="Georgia" w:hAnsi="Georgia" w:cs="Arial"/>
          <w:b/>
          <w:bCs/>
          <w:szCs w:val="26"/>
        </w:rPr>
      </w:pPr>
    </w:p>
    <w:p w:rsidR="003913E3" w:rsidRPr="006F18F9" w:rsidRDefault="003913E3" w:rsidP="00F839CE">
      <w:pPr>
        <w:pStyle w:val="Textoindependiente"/>
        <w:spacing w:line="360" w:lineRule="auto"/>
        <w:rPr>
          <w:rFonts w:ascii="Georgia" w:hAnsi="Georgia"/>
          <w:sz w:val="22"/>
          <w:szCs w:val="22"/>
        </w:rPr>
      </w:pPr>
      <w:r w:rsidRPr="006F18F9">
        <w:rPr>
          <w:rFonts w:ascii="Georgia" w:hAnsi="Georgia"/>
          <w:sz w:val="22"/>
          <w:szCs w:val="22"/>
        </w:rPr>
        <w:tab/>
      </w:r>
      <w:r w:rsidRPr="006F18F9">
        <w:rPr>
          <w:rFonts w:ascii="Georgia" w:hAnsi="Georgia"/>
          <w:sz w:val="22"/>
          <w:szCs w:val="22"/>
        </w:rPr>
        <w:tab/>
        <w:t>Asunto</w:t>
      </w:r>
      <w:r w:rsidRPr="006F18F9">
        <w:rPr>
          <w:rFonts w:ascii="Georgia" w:hAnsi="Georgia"/>
          <w:sz w:val="22"/>
          <w:szCs w:val="22"/>
        </w:rPr>
        <w:tab/>
      </w:r>
      <w:r w:rsidRPr="006F18F9">
        <w:rPr>
          <w:rFonts w:ascii="Georgia" w:hAnsi="Georgia"/>
          <w:sz w:val="22"/>
          <w:szCs w:val="22"/>
        </w:rPr>
        <w:tab/>
      </w:r>
      <w:r w:rsidRPr="006F18F9">
        <w:rPr>
          <w:rFonts w:ascii="Georgia" w:hAnsi="Georgia"/>
          <w:sz w:val="22"/>
          <w:szCs w:val="22"/>
        </w:rPr>
        <w:tab/>
        <w:t>: Sentencia de tutela en segunda instancia</w:t>
      </w:r>
    </w:p>
    <w:p w:rsidR="003913E3" w:rsidRPr="006F18F9" w:rsidRDefault="003913E3" w:rsidP="00F839CE">
      <w:pPr>
        <w:pStyle w:val="Textoindependiente"/>
        <w:spacing w:line="360" w:lineRule="auto"/>
        <w:rPr>
          <w:rFonts w:ascii="Georgia" w:hAnsi="Georgia"/>
          <w:sz w:val="22"/>
          <w:szCs w:val="22"/>
        </w:rPr>
      </w:pPr>
      <w:r w:rsidRPr="006F18F9">
        <w:rPr>
          <w:rFonts w:ascii="Georgia" w:hAnsi="Georgia"/>
          <w:sz w:val="22"/>
          <w:szCs w:val="22"/>
        </w:rPr>
        <w:tab/>
      </w:r>
      <w:r w:rsidRPr="006F18F9">
        <w:rPr>
          <w:rFonts w:ascii="Georgia" w:hAnsi="Georgia"/>
          <w:sz w:val="22"/>
          <w:szCs w:val="22"/>
        </w:rPr>
        <w:tab/>
        <w:t>Accionante</w:t>
      </w:r>
      <w:r w:rsidR="004E702E" w:rsidRPr="006F18F9">
        <w:rPr>
          <w:rFonts w:ascii="Georgia" w:hAnsi="Georgia"/>
          <w:sz w:val="22"/>
          <w:szCs w:val="22"/>
        </w:rPr>
        <w:t xml:space="preserve"> (s)</w:t>
      </w:r>
      <w:r w:rsidRPr="006F18F9">
        <w:rPr>
          <w:rFonts w:ascii="Georgia" w:hAnsi="Georgia"/>
          <w:sz w:val="22"/>
          <w:szCs w:val="22"/>
        </w:rPr>
        <w:tab/>
      </w:r>
      <w:r w:rsidRPr="006F18F9">
        <w:rPr>
          <w:rFonts w:ascii="Georgia" w:hAnsi="Georgia"/>
          <w:sz w:val="22"/>
          <w:szCs w:val="22"/>
        </w:rPr>
        <w:tab/>
        <w:t xml:space="preserve">: </w:t>
      </w:r>
      <w:r w:rsidR="00DA2C04">
        <w:rPr>
          <w:rFonts w:ascii="Georgia" w:hAnsi="Georgia"/>
          <w:sz w:val="22"/>
          <w:szCs w:val="22"/>
        </w:rPr>
        <w:t>Carlos Andrés Marín Zuluaga</w:t>
      </w:r>
    </w:p>
    <w:p w:rsidR="00DA2C04" w:rsidRDefault="003913E3" w:rsidP="007E274B">
      <w:pPr>
        <w:pStyle w:val="Textoindependiente"/>
        <w:spacing w:line="360" w:lineRule="auto"/>
        <w:ind w:left="3540" w:hanging="3540"/>
        <w:rPr>
          <w:rFonts w:ascii="Georgia" w:hAnsi="Georgia"/>
          <w:sz w:val="22"/>
          <w:szCs w:val="22"/>
        </w:rPr>
      </w:pPr>
      <w:r w:rsidRPr="006F18F9">
        <w:rPr>
          <w:rFonts w:ascii="Georgia" w:hAnsi="Georgia"/>
          <w:sz w:val="22"/>
          <w:szCs w:val="22"/>
        </w:rPr>
        <w:tab/>
      </w:r>
      <w:r w:rsidRPr="006F18F9">
        <w:rPr>
          <w:rFonts w:ascii="Georgia" w:hAnsi="Georgia"/>
          <w:sz w:val="22"/>
          <w:szCs w:val="22"/>
        </w:rPr>
        <w:tab/>
      </w:r>
      <w:r w:rsidR="00D8241A" w:rsidRPr="006F18F9">
        <w:rPr>
          <w:rFonts w:ascii="Georgia" w:hAnsi="Georgia"/>
          <w:sz w:val="22"/>
          <w:szCs w:val="22"/>
        </w:rPr>
        <w:t>Accionado (s)</w:t>
      </w:r>
      <w:r w:rsidR="00D8241A" w:rsidRPr="006F18F9">
        <w:rPr>
          <w:rFonts w:ascii="Georgia" w:hAnsi="Georgia"/>
          <w:sz w:val="22"/>
          <w:szCs w:val="22"/>
        </w:rPr>
        <w:tab/>
      </w:r>
      <w:r w:rsidRPr="006F18F9">
        <w:rPr>
          <w:rFonts w:ascii="Georgia" w:hAnsi="Georgia"/>
          <w:sz w:val="22"/>
          <w:szCs w:val="22"/>
        </w:rPr>
        <w:tab/>
        <w:t xml:space="preserve">: </w:t>
      </w:r>
      <w:r w:rsidR="00DA2C04">
        <w:rPr>
          <w:rFonts w:ascii="Georgia" w:hAnsi="Georgia"/>
          <w:sz w:val="22"/>
          <w:szCs w:val="22"/>
        </w:rPr>
        <w:t xml:space="preserve">Establecimiento Penitenciario de Mediana Seguridad y </w:t>
      </w:r>
    </w:p>
    <w:p w:rsidR="007E274B" w:rsidRPr="006F18F9" w:rsidRDefault="00DA2C04" w:rsidP="007E274B">
      <w:pPr>
        <w:pStyle w:val="Textoindependiente"/>
        <w:spacing w:line="360" w:lineRule="auto"/>
        <w:ind w:left="3540" w:hanging="3540"/>
        <w:rPr>
          <w:rFonts w:ascii="Georgia" w:hAnsi="Georgia"/>
          <w:sz w:val="22"/>
          <w:szCs w:val="22"/>
        </w:rPr>
      </w:pP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sidRPr="00DA2C04">
        <w:rPr>
          <w:rFonts w:ascii="Georgia" w:hAnsi="Georgia"/>
          <w:color w:val="FFFFFF" w:themeColor="background1"/>
          <w:sz w:val="22"/>
          <w:szCs w:val="22"/>
        </w:rPr>
        <w:t xml:space="preserve">: </w:t>
      </w:r>
      <w:r>
        <w:rPr>
          <w:rFonts w:ascii="Georgia" w:hAnsi="Georgia"/>
          <w:sz w:val="22"/>
          <w:szCs w:val="22"/>
        </w:rPr>
        <w:t>Carcelario de Pereira y el INPEC</w:t>
      </w:r>
    </w:p>
    <w:p w:rsidR="00D8241A" w:rsidRPr="006F18F9" w:rsidRDefault="00D8241A" w:rsidP="007E274B">
      <w:pPr>
        <w:pStyle w:val="Textoindependiente"/>
        <w:spacing w:line="360" w:lineRule="auto"/>
        <w:ind w:left="3540" w:hanging="3540"/>
        <w:rPr>
          <w:rFonts w:ascii="Georgia" w:hAnsi="Georgia"/>
          <w:sz w:val="22"/>
          <w:szCs w:val="22"/>
        </w:rPr>
      </w:pPr>
      <w:r w:rsidRPr="006F18F9">
        <w:rPr>
          <w:rFonts w:ascii="Georgia" w:hAnsi="Georgia"/>
          <w:sz w:val="22"/>
          <w:szCs w:val="22"/>
        </w:rPr>
        <w:tab/>
      </w:r>
      <w:r w:rsidRPr="006F18F9">
        <w:rPr>
          <w:rFonts w:ascii="Georgia" w:hAnsi="Georgia"/>
          <w:sz w:val="22"/>
          <w:szCs w:val="22"/>
        </w:rPr>
        <w:tab/>
        <w:t>Litisconsorte (s)</w:t>
      </w:r>
      <w:r w:rsidRPr="006F18F9">
        <w:rPr>
          <w:rFonts w:ascii="Georgia" w:hAnsi="Georgia"/>
          <w:sz w:val="22"/>
          <w:szCs w:val="22"/>
        </w:rPr>
        <w:tab/>
        <w:t xml:space="preserve">: </w:t>
      </w:r>
      <w:r w:rsidR="00DA2C04">
        <w:rPr>
          <w:rFonts w:ascii="Georgia" w:hAnsi="Georgia" w:cs="Arial"/>
          <w:sz w:val="22"/>
          <w:szCs w:val="22"/>
        </w:rPr>
        <w:t>INPEC, Regional Viejo Caldas</w:t>
      </w:r>
    </w:p>
    <w:p w:rsidR="003913E3" w:rsidRPr="006F18F9" w:rsidRDefault="003913E3" w:rsidP="00F839CE">
      <w:pPr>
        <w:pStyle w:val="Textoindependiente"/>
        <w:spacing w:line="360" w:lineRule="auto"/>
        <w:rPr>
          <w:rFonts w:ascii="Georgia" w:hAnsi="Georgia"/>
          <w:sz w:val="22"/>
        </w:rPr>
      </w:pPr>
      <w:r w:rsidRPr="006F18F9">
        <w:rPr>
          <w:rFonts w:ascii="Georgia" w:hAnsi="Georgia"/>
          <w:sz w:val="18"/>
          <w:szCs w:val="22"/>
        </w:rPr>
        <w:tab/>
      </w:r>
      <w:r w:rsidRPr="006F18F9">
        <w:rPr>
          <w:rFonts w:ascii="Georgia" w:hAnsi="Georgia"/>
          <w:sz w:val="18"/>
          <w:szCs w:val="22"/>
        </w:rPr>
        <w:tab/>
      </w:r>
      <w:r w:rsidRPr="006F18F9">
        <w:rPr>
          <w:rFonts w:ascii="Georgia" w:hAnsi="Georgia"/>
          <w:sz w:val="22"/>
          <w:szCs w:val="22"/>
        </w:rPr>
        <w:t>Radicación</w:t>
      </w:r>
      <w:r w:rsidRPr="006F18F9">
        <w:rPr>
          <w:rFonts w:ascii="Georgia" w:hAnsi="Georgia"/>
          <w:sz w:val="22"/>
          <w:szCs w:val="22"/>
        </w:rPr>
        <w:tab/>
      </w:r>
      <w:r w:rsidRPr="006F18F9">
        <w:rPr>
          <w:rFonts w:ascii="Georgia" w:hAnsi="Georgia"/>
          <w:sz w:val="22"/>
          <w:szCs w:val="22"/>
        </w:rPr>
        <w:tab/>
        <w:t xml:space="preserve">: </w:t>
      </w:r>
      <w:r w:rsidR="007E274B" w:rsidRPr="006F18F9">
        <w:rPr>
          <w:rFonts w:ascii="Georgia" w:hAnsi="Georgia"/>
          <w:sz w:val="22"/>
        </w:rPr>
        <w:t>2017-</w:t>
      </w:r>
      <w:r w:rsidR="00DA2C04">
        <w:rPr>
          <w:rFonts w:ascii="Georgia" w:hAnsi="Georgia"/>
          <w:sz w:val="22"/>
        </w:rPr>
        <w:t>00097-01</w:t>
      </w:r>
    </w:p>
    <w:p w:rsidR="00435CCB" w:rsidRPr="006F18F9" w:rsidRDefault="003913E3" w:rsidP="00DB2859">
      <w:pPr>
        <w:pStyle w:val="Textoindependiente"/>
        <w:spacing w:line="360" w:lineRule="auto"/>
        <w:ind w:left="708" w:hanging="708"/>
        <w:rPr>
          <w:rFonts w:ascii="Georgia" w:hAnsi="Georgia"/>
          <w:sz w:val="22"/>
          <w:szCs w:val="22"/>
        </w:rPr>
      </w:pPr>
      <w:r w:rsidRPr="006F18F9">
        <w:rPr>
          <w:rFonts w:ascii="Georgia" w:hAnsi="Georgia"/>
          <w:sz w:val="22"/>
          <w:szCs w:val="22"/>
        </w:rPr>
        <w:tab/>
      </w:r>
      <w:r w:rsidRPr="006F18F9">
        <w:rPr>
          <w:rFonts w:ascii="Georgia" w:hAnsi="Georgia"/>
          <w:sz w:val="22"/>
          <w:szCs w:val="22"/>
        </w:rPr>
        <w:tab/>
        <w:t>Tema</w:t>
      </w:r>
      <w:r w:rsidR="002D6B23" w:rsidRPr="006F18F9">
        <w:rPr>
          <w:rFonts w:ascii="Georgia" w:hAnsi="Georgia"/>
          <w:sz w:val="22"/>
          <w:szCs w:val="22"/>
        </w:rPr>
        <w:t>s</w:t>
      </w:r>
      <w:r w:rsidRPr="006F18F9">
        <w:rPr>
          <w:rFonts w:ascii="Georgia" w:hAnsi="Georgia"/>
          <w:sz w:val="22"/>
          <w:szCs w:val="22"/>
        </w:rPr>
        <w:tab/>
      </w:r>
      <w:r w:rsidRPr="006F18F9">
        <w:rPr>
          <w:rFonts w:ascii="Georgia" w:hAnsi="Georgia"/>
          <w:sz w:val="22"/>
          <w:szCs w:val="22"/>
        </w:rPr>
        <w:tab/>
      </w:r>
      <w:r w:rsidRPr="006F18F9">
        <w:rPr>
          <w:rFonts w:ascii="Georgia" w:hAnsi="Georgia"/>
          <w:sz w:val="22"/>
          <w:szCs w:val="22"/>
        </w:rPr>
        <w:tab/>
        <w:t xml:space="preserve">: </w:t>
      </w:r>
      <w:r w:rsidR="006D3EAB">
        <w:rPr>
          <w:rFonts w:ascii="Georgia" w:hAnsi="Georgia"/>
          <w:sz w:val="22"/>
          <w:szCs w:val="22"/>
        </w:rPr>
        <w:t>Inexistencia</w:t>
      </w:r>
      <w:r w:rsidR="00D8241A" w:rsidRPr="006F18F9">
        <w:rPr>
          <w:rFonts w:ascii="Georgia" w:hAnsi="Georgia"/>
          <w:sz w:val="22"/>
          <w:szCs w:val="22"/>
        </w:rPr>
        <w:t xml:space="preserve"> de vulneración </w:t>
      </w:r>
      <w:r w:rsidR="006D3EAB">
        <w:rPr>
          <w:rFonts w:ascii="Georgia" w:hAnsi="Georgia"/>
          <w:sz w:val="22"/>
          <w:szCs w:val="22"/>
        </w:rPr>
        <w:t>o</w:t>
      </w:r>
      <w:r w:rsidR="00D8241A" w:rsidRPr="006F18F9">
        <w:rPr>
          <w:rFonts w:ascii="Georgia" w:hAnsi="Georgia"/>
          <w:sz w:val="22"/>
          <w:szCs w:val="22"/>
        </w:rPr>
        <w:t xml:space="preserve"> amenaza </w:t>
      </w:r>
    </w:p>
    <w:p w:rsidR="00DB2859" w:rsidRPr="006F18F9" w:rsidRDefault="007E274B" w:rsidP="00DB2859">
      <w:pPr>
        <w:pStyle w:val="Textoindependiente"/>
        <w:spacing w:line="360" w:lineRule="auto"/>
        <w:ind w:left="708" w:hanging="708"/>
        <w:rPr>
          <w:rFonts w:ascii="Georgia" w:hAnsi="Georgia"/>
          <w:sz w:val="22"/>
          <w:szCs w:val="22"/>
        </w:rPr>
      </w:pPr>
      <w:r w:rsidRPr="006F18F9">
        <w:rPr>
          <w:rFonts w:ascii="Georgia" w:hAnsi="Georgia"/>
          <w:sz w:val="22"/>
          <w:szCs w:val="22"/>
        </w:rPr>
        <w:tab/>
      </w:r>
      <w:r w:rsidR="00435CCB" w:rsidRPr="006F18F9">
        <w:rPr>
          <w:rFonts w:ascii="Georgia" w:hAnsi="Georgia"/>
          <w:sz w:val="22"/>
          <w:szCs w:val="22"/>
        </w:rPr>
        <w:tab/>
      </w:r>
      <w:r w:rsidR="00C65627" w:rsidRPr="006F18F9">
        <w:rPr>
          <w:rFonts w:ascii="Georgia" w:hAnsi="Georgia"/>
          <w:sz w:val="22"/>
          <w:szCs w:val="22"/>
        </w:rPr>
        <w:t>Despacho de origen</w:t>
      </w:r>
      <w:r w:rsidR="00C65627" w:rsidRPr="006F18F9">
        <w:rPr>
          <w:rFonts w:ascii="Georgia" w:hAnsi="Georgia"/>
          <w:sz w:val="22"/>
          <w:szCs w:val="22"/>
        </w:rPr>
        <w:tab/>
        <w:t xml:space="preserve">: Juzgado </w:t>
      </w:r>
      <w:r w:rsidR="00DA2C04">
        <w:rPr>
          <w:rFonts w:ascii="Georgia" w:hAnsi="Georgia"/>
          <w:sz w:val="22"/>
          <w:szCs w:val="22"/>
        </w:rPr>
        <w:t xml:space="preserve">Quinto </w:t>
      </w:r>
      <w:r w:rsidR="00D8241A" w:rsidRPr="006F18F9">
        <w:rPr>
          <w:rFonts w:ascii="Georgia" w:hAnsi="Georgia"/>
          <w:sz w:val="22"/>
          <w:szCs w:val="22"/>
        </w:rPr>
        <w:t>Civil del Circuito de Pereira</w:t>
      </w:r>
    </w:p>
    <w:p w:rsidR="005331D9" w:rsidRDefault="003913E3" w:rsidP="005331D9">
      <w:pPr>
        <w:spacing w:line="360" w:lineRule="auto"/>
        <w:ind w:left="708" w:firstLine="708"/>
        <w:rPr>
          <w:rFonts w:ascii="Georgia" w:hAnsi="Georgia" w:cs="Arial"/>
          <w:smallCaps/>
          <w:sz w:val="22"/>
          <w:szCs w:val="22"/>
          <w:lang w:val="es-CO"/>
        </w:rPr>
      </w:pPr>
      <w:r w:rsidRPr="006F18F9">
        <w:rPr>
          <w:rFonts w:ascii="Georgia" w:hAnsi="Georgia"/>
          <w:sz w:val="22"/>
          <w:szCs w:val="22"/>
        </w:rPr>
        <w:t>Magistrado Ponente</w:t>
      </w:r>
      <w:r w:rsidRPr="006F18F9">
        <w:rPr>
          <w:rFonts w:ascii="Georgia" w:hAnsi="Georgia"/>
          <w:sz w:val="22"/>
          <w:szCs w:val="22"/>
        </w:rPr>
        <w:tab/>
        <w:t xml:space="preserve">: </w:t>
      </w:r>
      <w:proofErr w:type="spellStart"/>
      <w:r w:rsidRPr="006F18F9">
        <w:rPr>
          <w:rFonts w:ascii="Georgia" w:hAnsi="Georgia" w:cs="Arial"/>
          <w:smallCaps/>
          <w:sz w:val="22"/>
          <w:szCs w:val="22"/>
          <w:lang w:val="es-CO"/>
        </w:rPr>
        <w:t>Duberney</w:t>
      </w:r>
      <w:proofErr w:type="spellEnd"/>
      <w:r w:rsidRPr="006F18F9">
        <w:rPr>
          <w:rFonts w:ascii="Georgia" w:hAnsi="Georgia" w:cs="Arial"/>
          <w:smallCaps/>
          <w:sz w:val="22"/>
          <w:szCs w:val="22"/>
          <w:lang w:val="es-CO"/>
        </w:rPr>
        <w:t xml:space="preserve"> Grisales Herrera</w:t>
      </w:r>
    </w:p>
    <w:p w:rsidR="005331D9" w:rsidRPr="005331D9" w:rsidRDefault="005331D9" w:rsidP="005331D9">
      <w:pPr>
        <w:spacing w:line="360" w:lineRule="auto"/>
        <w:ind w:left="708" w:firstLine="708"/>
        <w:rPr>
          <w:rFonts w:ascii="Georgia" w:hAnsi="Georgia" w:cs="Arial"/>
          <w:smallCaps/>
          <w:sz w:val="22"/>
          <w:szCs w:val="22"/>
          <w:lang w:val="es-CO"/>
        </w:rPr>
      </w:pPr>
      <w:r w:rsidRPr="0049720F">
        <w:rPr>
          <w:rFonts w:ascii="Georgia" w:hAnsi="Georgia"/>
          <w:sz w:val="22"/>
          <w:szCs w:val="22"/>
        </w:rPr>
        <w:t>Acta número</w:t>
      </w:r>
      <w:r>
        <w:rPr>
          <w:rFonts w:ascii="Georgia" w:hAnsi="Georgia"/>
          <w:sz w:val="22"/>
          <w:szCs w:val="22"/>
        </w:rPr>
        <w:tab/>
      </w:r>
      <w:r w:rsidRPr="0049720F">
        <w:rPr>
          <w:rFonts w:ascii="Georgia" w:hAnsi="Georgia"/>
          <w:sz w:val="22"/>
          <w:szCs w:val="22"/>
        </w:rPr>
        <w:tab/>
        <w:t xml:space="preserve">: </w:t>
      </w:r>
      <w:r w:rsidR="006D3EAB">
        <w:rPr>
          <w:rFonts w:ascii="Georgia" w:hAnsi="Georgia"/>
          <w:sz w:val="22"/>
          <w:szCs w:val="22"/>
        </w:rPr>
        <w:t>643</w:t>
      </w:r>
      <w:r w:rsidR="00DA2C04">
        <w:rPr>
          <w:rFonts w:ascii="Georgia" w:hAnsi="Georgia"/>
          <w:sz w:val="22"/>
          <w:szCs w:val="22"/>
        </w:rPr>
        <w:t xml:space="preserve"> de </w:t>
      </w:r>
      <w:r w:rsidR="006D3EAB">
        <w:rPr>
          <w:rFonts w:ascii="Georgia" w:hAnsi="Georgia"/>
          <w:sz w:val="22"/>
          <w:szCs w:val="22"/>
        </w:rPr>
        <w:t>07</w:t>
      </w:r>
      <w:r>
        <w:rPr>
          <w:rFonts w:ascii="Georgia" w:hAnsi="Georgia"/>
          <w:sz w:val="22"/>
          <w:szCs w:val="22"/>
        </w:rPr>
        <w:t>-</w:t>
      </w:r>
      <w:r w:rsidR="00DA2C04">
        <w:rPr>
          <w:rFonts w:ascii="Georgia" w:hAnsi="Georgia"/>
          <w:sz w:val="22"/>
          <w:szCs w:val="22"/>
        </w:rPr>
        <w:t>12</w:t>
      </w:r>
      <w:r>
        <w:rPr>
          <w:rFonts w:ascii="Georgia" w:hAnsi="Georgia"/>
          <w:sz w:val="22"/>
          <w:szCs w:val="22"/>
        </w:rPr>
        <w:t>-2017</w:t>
      </w:r>
    </w:p>
    <w:p w:rsidR="005331D9" w:rsidRPr="0049720F" w:rsidRDefault="005331D9" w:rsidP="005331D9">
      <w:pPr>
        <w:pBdr>
          <w:bottom w:val="double" w:sz="6" w:space="1" w:color="auto"/>
        </w:pBdr>
        <w:spacing w:line="360" w:lineRule="auto"/>
        <w:jc w:val="center"/>
        <w:rPr>
          <w:rFonts w:ascii="Georgia" w:hAnsi="Georgia" w:cs="Arial"/>
          <w:b/>
          <w:bCs/>
          <w:sz w:val="22"/>
          <w:szCs w:val="22"/>
        </w:rPr>
      </w:pPr>
    </w:p>
    <w:p w:rsidR="005331D9" w:rsidRPr="0049720F" w:rsidRDefault="005331D9" w:rsidP="005331D9">
      <w:pPr>
        <w:spacing w:line="360" w:lineRule="auto"/>
        <w:jc w:val="center"/>
        <w:rPr>
          <w:rFonts w:ascii="Georgia" w:hAnsi="Georgia" w:cs="Arial"/>
          <w:b/>
          <w:bCs/>
          <w:sz w:val="22"/>
          <w:szCs w:val="22"/>
        </w:rPr>
      </w:pPr>
    </w:p>
    <w:p w:rsidR="005331D9" w:rsidRPr="0049720F" w:rsidRDefault="005331D9" w:rsidP="005331D9">
      <w:pPr>
        <w:spacing w:line="360" w:lineRule="auto"/>
        <w:jc w:val="center"/>
        <w:rPr>
          <w:rFonts w:ascii="Georgia" w:hAnsi="Georgia" w:cs="Arial"/>
          <w:iCs/>
          <w:sz w:val="28"/>
          <w:szCs w:val="28"/>
          <w:lang w:val="es-CO"/>
        </w:rPr>
      </w:pPr>
      <w:r w:rsidRPr="0049720F">
        <w:rPr>
          <w:rFonts w:ascii="Georgia" w:hAnsi="Georgia" w:cs="Arial"/>
          <w:iCs/>
          <w:smallCaps/>
          <w:sz w:val="28"/>
          <w:szCs w:val="28"/>
          <w:lang w:val="es-CO"/>
        </w:rPr>
        <w:t xml:space="preserve">Pereira, R., </w:t>
      </w:r>
      <w:r w:rsidR="006D3EAB">
        <w:rPr>
          <w:rFonts w:ascii="Georgia" w:hAnsi="Georgia" w:cs="Arial"/>
          <w:iCs/>
          <w:smallCaps/>
          <w:sz w:val="28"/>
          <w:szCs w:val="28"/>
          <w:lang w:val="es-CO"/>
        </w:rPr>
        <w:t>siete</w:t>
      </w:r>
      <w:r>
        <w:rPr>
          <w:rFonts w:ascii="Georgia" w:hAnsi="Georgia" w:cs="Arial"/>
          <w:iCs/>
          <w:smallCaps/>
          <w:sz w:val="28"/>
          <w:szCs w:val="28"/>
          <w:lang w:val="es-CO"/>
        </w:rPr>
        <w:t xml:space="preserve"> </w:t>
      </w:r>
      <w:r w:rsidRPr="0049720F">
        <w:rPr>
          <w:rFonts w:ascii="Georgia" w:hAnsi="Georgia" w:cs="Arial"/>
          <w:iCs/>
          <w:smallCaps/>
          <w:sz w:val="28"/>
          <w:szCs w:val="28"/>
          <w:lang w:val="es-CO"/>
        </w:rPr>
        <w:t>(</w:t>
      </w:r>
      <w:r w:rsidR="006D3EAB">
        <w:rPr>
          <w:rFonts w:ascii="Georgia" w:hAnsi="Georgia" w:cs="Arial"/>
          <w:iCs/>
          <w:smallCaps/>
          <w:sz w:val="28"/>
          <w:szCs w:val="28"/>
          <w:lang w:val="es-CO"/>
        </w:rPr>
        <w:t>7</w:t>
      </w:r>
      <w:r w:rsidRPr="0049720F">
        <w:rPr>
          <w:rFonts w:ascii="Georgia" w:hAnsi="Georgia" w:cs="Arial"/>
          <w:iCs/>
          <w:smallCaps/>
          <w:sz w:val="28"/>
          <w:szCs w:val="28"/>
          <w:lang w:val="es-CO"/>
        </w:rPr>
        <w:t xml:space="preserve">) de </w:t>
      </w:r>
      <w:r w:rsidR="00DA2C04">
        <w:rPr>
          <w:rFonts w:ascii="Georgia" w:hAnsi="Georgia" w:cs="Arial"/>
          <w:iCs/>
          <w:smallCaps/>
          <w:sz w:val="28"/>
          <w:szCs w:val="28"/>
          <w:lang w:val="es-CO"/>
        </w:rPr>
        <w:t xml:space="preserve">diciembre </w:t>
      </w:r>
      <w:r w:rsidRPr="0049720F">
        <w:rPr>
          <w:rFonts w:ascii="Georgia" w:hAnsi="Georgia" w:cs="Arial"/>
          <w:iCs/>
          <w:smallCaps/>
          <w:sz w:val="28"/>
          <w:szCs w:val="28"/>
          <w:lang w:val="es-CO"/>
        </w:rPr>
        <w:t>de dos mil diecisiete (2017)</w:t>
      </w:r>
      <w:r w:rsidRPr="0049720F">
        <w:rPr>
          <w:rFonts w:ascii="Georgia" w:hAnsi="Georgia" w:cs="Arial"/>
          <w:iCs/>
          <w:sz w:val="28"/>
          <w:szCs w:val="28"/>
          <w:lang w:val="es-CO"/>
        </w:rPr>
        <w:t>.</w:t>
      </w:r>
    </w:p>
    <w:p w:rsidR="003913E3" w:rsidRPr="006F18F9" w:rsidRDefault="003913E3" w:rsidP="00F839CE">
      <w:pPr>
        <w:pStyle w:val="Textoindependiente"/>
        <w:spacing w:line="360" w:lineRule="auto"/>
        <w:rPr>
          <w:rFonts w:ascii="Georgia" w:hAnsi="Georgia" w:cs="Arial"/>
          <w:szCs w:val="24"/>
        </w:rPr>
      </w:pPr>
    </w:p>
    <w:p w:rsidR="003913E3" w:rsidRPr="006F18F9" w:rsidRDefault="003913E3" w:rsidP="00F839CE">
      <w:pPr>
        <w:pStyle w:val="Textoindependiente"/>
        <w:numPr>
          <w:ilvl w:val="0"/>
          <w:numId w:val="1"/>
        </w:numPr>
        <w:spacing w:line="360" w:lineRule="auto"/>
        <w:rPr>
          <w:rFonts w:ascii="Georgia" w:hAnsi="Georgia" w:cs="Arial"/>
          <w:sz w:val="24"/>
          <w:szCs w:val="24"/>
        </w:rPr>
      </w:pPr>
      <w:r w:rsidRPr="006F18F9">
        <w:rPr>
          <w:rFonts w:ascii="Georgia" w:hAnsi="Georgia" w:cs="Arial"/>
          <w:sz w:val="24"/>
          <w:szCs w:val="24"/>
        </w:rPr>
        <w:t>EL ASUNTO A DECIDIR</w:t>
      </w:r>
    </w:p>
    <w:p w:rsidR="003913E3" w:rsidRPr="006F18F9" w:rsidRDefault="003913E3" w:rsidP="00F839CE">
      <w:pPr>
        <w:pStyle w:val="Textoindependiente"/>
        <w:spacing w:line="360" w:lineRule="auto"/>
        <w:rPr>
          <w:rFonts w:ascii="Georgia" w:hAnsi="Georgia" w:cs="Arial"/>
          <w:szCs w:val="24"/>
        </w:rPr>
      </w:pPr>
    </w:p>
    <w:p w:rsidR="006545A0" w:rsidRPr="006F18F9" w:rsidRDefault="006545A0" w:rsidP="006545A0">
      <w:pPr>
        <w:pStyle w:val="Textoindependiente"/>
        <w:spacing w:line="360" w:lineRule="auto"/>
        <w:rPr>
          <w:rFonts w:ascii="Georgia" w:hAnsi="Georgia"/>
          <w:sz w:val="24"/>
          <w:szCs w:val="24"/>
        </w:rPr>
      </w:pPr>
      <w:r w:rsidRPr="006F18F9">
        <w:rPr>
          <w:rFonts w:ascii="Georgia" w:hAnsi="Georgia"/>
          <w:sz w:val="24"/>
          <w:szCs w:val="24"/>
        </w:rPr>
        <w:t xml:space="preserve">La impugnación </w:t>
      </w:r>
      <w:r w:rsidR="00435CCB" w:rsidRPr="006F18F9">
        <w:rPr>
          <w:rFonts w:ascii="Georgia" w:hAnsi="Georgia"/>
          <w:sz w:val="24"/>
          <w:szCs w:val="24"/>
        </w:rPr>
        <w:t>suscitada</w:t>
      </w:r>
      <w:r w:rsidRPr="006F18F9">
        <w:rPr>
          <w:rFonts w:ascii="Georgia" w:hAnsi="Georgia"/>
          <w:sz w:val="24"/>
          <w:szCs w:val="24"/>
        </w:rPr>
        <w:t xml:space="preserve"> en el trámite constitucional ya referido, una vez se ha cumplido la actuación de primera instancia.</w:t>
      </w:r>
    </w:p>
    <w:p w:rsidR="003913E3" w:rsidRPr="006F18F9" w:rsidRDefault="003913E3" w:rsidP="00F839CE">
      <w:pPr>
        <w:pStyle w:val="Textoindependiente"/>
        <w:spacing w:line="360" w:lineRule="auto"/>
        <w:rPr>
          <w:rFonts w:ascii="Georgia" w:hAnsi="Georgia" w:cs="Arial"/>
          <w:szCs w:val="24"/>
        </w:rPr>
      </w:pPr>
    </w:p>
    <w:p w:rsidR="003913E3" w:rsidRPr="006F18F9" w:rsidRDefault="003913E3" w:rsidP="00F839CE">
      <w:pPr>
        <w:pStyle w:val="Textoindependiente"/>
        <w:numPr>
          <w:ilvl w:val="0"/>
          <w:numId w:val="1"/>
        </w:numPr>
        <w:spacing w:line="360" w:lineRule="auto"/>
        <w:rPr>
          <w:rFonts w:ascii="Georgia" w:hAnsi="Georgia" w:cs="Arial"/>
          <w:sz w:val="24"/>
          <w:szCs w:val="24"/>
        </w:rPr>
      </w:pPr>
      <w:r w:rsidRPr="006F18F9">
        <w:rPr>
          <w:rFonts w:ascii="Georgia" w:hAnsi="Georgia" w:cs="Arial"/>
          <w:sz w:val="24"/>
          <w:szCs w:val="24"/>
        </w:rPr>
        <w:t xml:space="preserve">LA SÍNTESIS </w:t>
      </w:r>
      <w:r w:rsidR="00000585" w:rsidRPr="006F18F9">
        <w:rPr>
          <w:rFonts w:ascii="Georgia" w:hAnsi="Georgia" w:cs="Arial"/>
          <w:sz w:val="24"/>
          <w:szCs w:val="24"/>
        </w:rPr>
        <w:t>FÁCTICA</w:t>
      </w:r>
    </w:p>
    <w:p w:rsidR="003913E3" w:rsidRPr="006F18F9" w:rsidRDefault="003913E3" w:rsidP="00F839CE">
      <w:pPr>
        <w:pStyle w:val="Textoindependiente"/>
        <w:spacing w:line="360" w:lineRule="auto"/>
        <w:rPr>
          <w:rFonts w:ascii="Georgia" w:hAnsi="Georgia" w:cs="Arial"/>
          <w:szCs w:val="24"/>
        </w:rPr>
      </w:pPr>
    </w:p>
    <w:p w:rsidR="00616D79" w:rsidRDefault="000F112D" w:rsidP="00386A25">
      <w:pPr>
        <w:pStyle w:val="Textoindependiente"/>
        <w:spacing w:line="360" w:lineRule="auto"/>
        <w:rPr>
          <w:rFonts w:ascii="Georgia" w:hAnsi="Georgia" w:cs="Arial"/>
          <w:sz w:val="24"/>
          <w:szCs w:val="24"/>
        </w:rPr>
      </w:pPr>
      <w:r w:rsidRPr="006F18F9">
        <w:rPr>
          <w:rFonts w:ascii="Georgia" w:hAnsi="Georgia" w:cs="Arial"/>
          <w:sz w:val="24"/>
          <w:szCs w:val="24"/>
        </w:rPr>
        <w:t xml:space="preserve">Dijo </w:t>
      </w:r>
      <w:r w:rsidR="00DA2C04">
        <w:rPr>
          <w:rFonts w:ascii="Georgia" w:hAnsi="Georgia" w:cs="Arial"/>
          <w:sz w:val="24"/>
          <w:szCs w:val="24"/>
        </w:rPr>
        <w:t>el actor que el 11-07-2013 fue condenado a pagar pena de 94 meses y 15 días con el beneficio de prisión domiciliaria; el 04-10-2013 el Juzgado Tercero de Ejecución de Penas y Medidas de Seguridad local, le concedió permiso para laborar; el 06-06-2017 pidió al accionado solicitar al mentado despacho judicial su libertad condicional con ocasión de la redención de pena de la que es beneficiario por haber trabajado</w:t>
      </w:r>
      <w:r w:rsidR="00616D79">
        <w:rPr>
          <w:rFonts w:ascii="Georgia" w:hAnsi="Georgia" w:cs="Arial"/>
          <w:sz w:val="24"/>
          <w:szCs w:val="24"/>
        </w:rPr>
        <w:t xml:space="preserve">, </w:t>
      </w:r>
      <w:proofErr w:type="spellStart"/>
      <w:r w:rsidR="00616D79">
        <w:rPr>
          <w:rFonts w:ascii="Georgia" w:hAnsi="Georgia" w:cs="Arial"/>
          <w:sz w:val="24"/>
          <w:szCs w:val="24"/>
        </w:rPr>
        <w:t>mas</w:t>
      </w:r>
      <w:proofErr w:type="spellEnd"/>
      <w:r w:rsidR="00616D79">
        <w:rPr>
          <w:rFonts w:ascii="Georgia" w:hAnsi="Georgia" w:cs="Arial"/>
          <w:sz w:val="24"/>
          <w:szCs w:val="24"/>
        </w:rPr>
        <w:t xml:space="preserve"> se negó la petición porque incumplía con el artículo 18 de la Resolución 3190 de 2013.</w:t>
      </w:r>
    </w:p>
    <w:p w:rsidR="00616D79" w:rsidRDefault="00616D79" w:rsidP="00386A25">
      <w:pPr>
        <w:pStyle w:val="Textoindependiente"/>
        <w:spacing w:line="360" w:lineRule="auto"/>
        <w:rPr>
          <w:rFonts w:ascii="Georgia" w:hAnsi="Georgia" w:cs="Arial"/>
          <w:sz w:val="24"/>
          <w:szCs w:val="24"/>
        </w:rPr>
      </w:pPr>
    </w:p>
    <w:p w:rsidR="003913E3" w:rsidRPr="006F18F9" w:rsidRDefault="00616D79" w:rsidP="00616D79">
      <w:pPr>
        <w:pStyle w:val="Textoindependiente"/>
        <w:spacing w:line="360" w:lineRule="auto"/>
        <w:rPr>
          <w:rFonts w:ascii="Georgia" w:hAnsi="Georgia" w:cs="Arial"/>
          <w:sz w:val="24"/>
          <w:szCs w:val="24"/>
        </w:rPr>
      </w:pPr>
      <w:r>
        <w:rPr>
          <w:rFonts w:ascii="Georgia" w:hAnsi="Georgia" w:cs="Arial"/>
          <w:sz w:val="24"/>
          <w:szCs w:val="24"/>
        </w:rPr>
        <w:t>Refirió que no le puede ser oponible ese acto administrativo porque lo desconocía, además de que tampoco contiene normas sustanciales, ni procedimentales que sean de obligatorio cumplimiento. Agregó que los guardianes del INPEC conocieron de su situación laboral, sin embargo, dejaron de informarle sobre el procedimiento a seguir</w:t>
      </w:r>
      <w:r w:rsidR="002E49FF" w:rsidRPr="006F18F9">
        <w:rPr>
          <w:rFonts w:ascii="Georgia" w:hAnsi="Georgia" w:cs="Arial"/>
          <w:sz w:val="24"/>
          <w:szCs w:val="24"/>
        </w:rPr>
        <w:t xml:space="preserve">. </w:t>
      </w:r>
      <w:r>
        <w:rPr>
          <w:rFonts w:ascii="Georgia" w:hAnsi="Georgia" w:cs="Arial"/>
          <w:sz w:val="24"/>
          <w:szCs w:val="24"/>
        </w:rPr>
        <w:t>(Folios 2 a 5, cuaderno principal)</w:t>
      </w:r>
      <w:r w:rsidR="003913E3" w:rsidRPr="006F18F9">
        <w:rPr>
          <w:rFonts w:ascii="Georgia" w:hAnsi="Georgia" w:cs="Arial"/>
          <w:sz w:val="24"/>
          <w:szCs w:val="24"/>
          <w:lang w:val="es-CO"/>
        </w:rPr>
        <w:t>.</w:t>
      </w:r>
    </w:p>
    <w:p w:rsidR="00996E1D" w:rsidRPr="006F18F9" w:rsidRDefault="00996E1D" w:rsidP="00386A25">
      <w:pPr>
        <w:pStyle w:val="Textoindependiente"/>
        <w:spacing w:line="360" w:lineRule="auto"/>
        <w:rPr>
          <w:rFonts w:ascii="Georgia" w:hAnsi="Georgia" w:cs="Arial"/>
          <w:sz w:val="24"/>
          <w:szCs w:val="24"/>
          <w:lang w:val="es-CO"/>
        </w:rPr>
      </w:pPr>
    </w:p>
    <w:p w:rsidR="00386A25" w:rsidRPr="006F18F9" w:rsidRDefault="00386A25" w:rsidP="00386A25">
      <w:pPr>
        <w:pStyle w:val="Textoindependiente"/>
        <w:numPr>
          <w:ilvl w:val="0"/>
          <w:numId w:val="1"/>
        </w:numPr>
        <w:spacing w:line="360" w:lineRule="auto"/>
        <w:rPr>
          <w:rFonts w:ascii="Georgia" w:hAnsi="Georgia"/>
          <w:sz w:val="24"/>
          <w:szCs w:val="24"/>
        </w:rPr>
      </w:pPr>
      <w:r w:rsidRPr="006F18F9">
        <w:rPr>
          <w:rFonts w:ascii="Georgia" w:hAnsi="Georgia"/>
          <w:sz w:val="24"/>
          <w:szCs w:val="24"/>
        </w:rPr>
        <w:t xml:space="preserve">LOS DERECHOS </w:t>
      </w:r>
      <w:r w:rsidR="00E22AF4" w:rsidRPr="006F18F9">
        <w:rPr>
          <w:rFonts w:ascii="Georgia" w:hAnsi="Georgia"/>
          <w:sz w:val="24"/>
          <w:szCs w:val="24"/>
        </w:rPr>
        <w:t>INVOCADOS</w:t>
      </w:r>
    </w:p>
    <w:p w:rsidR="00036C66" w:rsidRPr="006F18F9" w:rsidRDefault="00036C66" w:rsidP="00036C66">
      <w:pPr>
        <w:pStyle w:val="Textoindependiente"/>
        <w:spacing w:line="360" w:lineRule="auto"/>
        <w:ind w:left="360"/>
        <w:rPr>
          <w:rFonts w:ascii="Georgia" w:hAnsi="Georgia"/>
          <w:szCs w:val="24"/>
        </w:rPr>
      </w:pPr>
    </w:p>
    <w:p w:rsidR="00386A25" w:rsidRPr="006F18F9" w:rsidRDefault="00386A25" w:rsidP="00386A25">
      <w:pPr>
        <w:pStyle w:val="Textoindependiente"/>
        <w:widowControl w:val="0"/>
        <w:spacing w:line="360" w:lineRule="auto"/>
        <w:rPr>
          <w:rFonts w:ascii="Georgia" w:hAnsi="Georgia"/>
          <w:sz w:val="24"/>
          <w:szCs w:val="24"/>
        </w:rPr>
      </w:pPr>
      <w:r w:rsidRPr="006F18F9">
        <w:rPr>
          <w:rFonts w:ascii="Georgia" w:hAnsi="Georgia"/>
          <w:sz w:val="24"/>
          <w:szCs w:val="24"/>
        </w:rPr>
        <w:t xml:space="preserve">Se invocan </w:t>
      </w:r>
      <w:r w:rsidR="007E274B" w:rsidRPr="006F18F9">
        <w:rPr>
          <w:rFonts w:ascii="Georgia" w:hAnsi="Georgia"/>
          <w:sz w:val="24"/>
          <w:szCs w:val="24"/>
        </w:rPr>
        <w:t xml:space="preserve">los derechos a </w:t>
      </w:r>
      <w:r w:rsidR="004C2E35" w:rsidRPr="006F18F9">
        <w:rPr>
          <w:rFonts w:ascii="Georgia" w:hAnsi="Georgia"/>
          <w:sz w:val="24"/>
          <w:szCs w:val="24"/>
        </w:rPr>
        <w:t xml:space="preserve">la </w:t>
      </w:r>
      <w:r w:rsidR="00616D79">
        <w:rPr>
          <w:rFonts w:ascii="Georgia" w:hAnsi="Georgia"/>
          <w:sz w:val="24"/>
          <w:szCs w:val="24"/>
        </w:rPr>
        <w:t xml:space="preserve">libertad, la movilización, la igualdad y el debido proceso </w:t>
      </w:r>
      <w:r w:rsidRPr="006F18F9">
        <w:rPr>
          <w:rFonts w:ascii="Georgia" w:hAnsi="Georgia"/>
          <w:sz w:val="24"/>
          <w:szCs w:val="24"/>
        </w:rPr>
        <w:t xml:space="preserve">(Folio </w:t>
      </w:r>
      <w:r w:rsidR="00616D79">
        <w:rPr>
          <w:rFonts w:ascii="Georgia" w:hAnsi="Georgia"/>
          <w:sz w:val="24"/>
          <w:szCs w:val="24"/>
        </w:rPr>
        <w:t>3</w:t>
      </w:r>
      <w:r w:rsidR="004C2E35" w:rsidRPr="006F18F9">
        <w:rPr>
          <w:rFonts w:ascii="Georgia" w:hAnsi="Georgia"/>
          <w:sz w:val="24"/>
          <w:szCs w:val="24"/>
        </w:rPr>
        <w:t xml:space="preserve">, </w:t>
      </w:r>
      <w:r w:rsidRPr="006F18F9">
        <w:rPr>
          <w:rFonts w:ascii="Georgia" w:hAnsi="Georgia" w:cs="Arial"/>
          <w:sz w:val="24"/>
          <w:lang w:val="es-CO"/>
        </w:rPr>
        <w:t xml:space="preserve">cuaderno </w:t>
      </w:r>
      <w:r w:rsidR="00616D79">
        <w:rPr>
          <w:rFonts w:ascii="Georgia" w:hAnsi="Georgia" w:cs="Arial"/>
          <w:sz w:val="24"/>
          <w:lang w:val="es-CO"/>
        </w:rPr>
        <w:t>principal</w:t>
      </w:r>
      <w:r w:rsidRPr="006F18F9">
        <w:rPr>
          <w:rFonts w:ascii="Georgia" w:hAnsi="Georgia"/>
          <w:sz w:val="24"/>
          <w:szCs w:val="24"/>
        </w:rPr>
        <w:t>).</w:t>
      </w:r>
    </w:p>
    <w:p w:rsidR="002D6D2A" w:rsidRPr="006F18F9" w:rsidRDefault="002D6D2A" w:rsidP="00386A25">
      <w:pPr>
        <w:pStyle w:val="Textoindependiente"/>
        <w:widowControl w:val="0"/>
        <w:spacing w:line="360" w:lineRule="auto"/>
        <w:rPr>
          <w:rFonts w:ascii="Georgia" w:hAnsi="Georgia"/>
          <w:sz w:val="24"/>
          <w:szCs w:val="24"/>
        </w:rPr>
      </w:pPr>
    </w:p>
    <w:p w:rsidR="002D6D2A" w:rsidRPr="006F18F9" w:rsidRDefault="007A4604" w:rsidP="002D6D2A">
      <w:pPr>
        <w:pStyle w:val="Textoindependiente"/>
        <w:numPr>
          <w:ilvl w:val="0"/>
          <w:numId w:val="1"/>
        </w:numPr>
        <w:spacing w:line="360" w:lineRule="auto"/>
        <w:rPr>
          <w:rFonts w:ascii="Georgia" w:hAnsi="Georgia"/>
          <w:sz w:val="24"/>
          <w:szCs w:val="28"/>
        </w:rPr>
      </w:pPr>
      <w:r w:rsidRPr="006F18F9">
        <w:rPr>
          <w:rFonts w:ascii="Georgia" w:hAnsi="Georgia"/>
          <w:sz w:val="24"/>
          <w:szCs w:val="28"/>
        </w:rPr>
        <w:t>LA PETICIÓN DE PROTECCIÓN</w:t>
      </w:r>
    </w:p>
    <w:p w:rsidR="002D6D2A" w:rsidRPr="006F18F9" w:rsidRDefault="002D6D2A" w:rsidP="002D6D2A">
      <w:pPr>
        <w:pStyle w:val="Sinespaciado"/>
        <w:spacing w:line="360" w:lineRule="auto"/>
        <w:jc w:val="both"/>
        <w:rPr>
          <w:rFonts w:ascii="Georgia" w:hAnsi="Georgia" w:cs="Arial"/>
          <w:sz w:val="24"/>
        </w:rPr>
      </w:pPr>
    </w:p>
    <w:p w:rsidR="002D6D2A" w:rsidRPr="006F18F9" w:rsidRDefault="002D6D2A" w:rsidP="002D6D2A">
      <w:pPr>
        <w:pStyle w:val="Textoindependiente"/>
        <w:widowControl w:val="0"/>
        <w:spacing w:line="360" w:lineRule="auto"/>
        <w:rPr>
          <w:rFonts w:ascii="Georgia" w:hAnsi="Georgia" w:cs="Arial"/>
          <w:sz w:val="24"/>
          <w:szCs w:val="24"/>
        </w:rPr>
      </w:pPr>
      <w:r w:rsidRPr="006F18F9">
        <w:rPr>
          <w:rFonts w:ascii="Georgia" w:hAnsi="Georgia" w:cs="Arial"/>
          <w:sz w:val="24"/>
        </w:rPr>
        <w:t xml:space="preserve">Que se </w:t>
      </w:r>
      <w:r w:rsidR="00616D79">
        <w:rPr>
          <w:rFonts w:ascii="Georgia" w:hAnsi="Georgia" w:cs="Arial"/>
          <w:sz w:val="24"/>
        </w:rPr>
        <w:t xml:space="preserve">ordene al INPEC local oficiar al Juzgado Tercero de Ejecución de Penas, solicitando la libertad condicional </w:t>
      </w:r>
      <w:r w:rsidR="00D80702">
        <w:rPr>
          <w:rFonts w:ascii="Georgia" w:hAnsi="Georgia" w:cs="Arial"/>
          <w:sz w:val="24"/>
        </w:rPr>
        <w:t>del accionante, redimiendo la pena impuesta</w:t>
      </w:r>
      <w:r w:rsidR="00E412C3" w:rsidRPr="006F18F9">
        <w:rPr>
          <w:rFonts w:ascii="Georgia" w:hAnsi="Georgia" w:cs="Arial"/>
          <w:sz w:val="24"/>
        </w:rPr>
        <w:t xml:space="preserve"> </w:t>
      </w:r>
      <w:r w:rsidRPr="006F18F9">
        <w:rPr>
          <w:rFonts w:ascii="Georgia" w:hAnsi="Georgia" w:cs="Arial"/>
          <w:sz w:val="24"/>
          <w:szCs w:val="24"/>
        </w:rPr>
        <w:t>(Folio</w:t>
      </w:r>
      <w:r w:rsidR="00F879E7" w:rsidRPr="006F18F9">
        <w:rPr>
          <w:rFonts w:ascii="Georgia" w:hAnsi="Georgia" w:cs="Arial"/>
          <w:sz w:val="24"/>
          <w:szCs w:val="24"/>
        </w:rPr>
        <w:t xml:space="preserve"> </w:t>
      </w:r>
      <w:r w:rsidR="00D80702">
        <w:rPr>
          <w:rFonts w:ascii="Georgia" w:hAnsi="Georgia" w:cs="Arial"/>
          <w:sz w:val="24"/>
          <w:szCs w:val="24"/>
        </w:rPr>
        <w:t>4</w:t>
      </w:r>
      <w:r w:rsidRPr="006F18F9">
        <w:rPr>
          <w:rFonts w:ascii="Georgia" w:hAnsi="Georgia" w:cs="Arial"/>
          <w:sz w:val="24"/>
          <w:szCs w:val="24"/>
        </w:rPr>
        <w:t xml:space="preserve">, cuaderno </w:t>
      </w:r>
      <w:r w:rsidR="00D80702">
        <w:rPr>
          <w:rFonts w:ascii="Georgia" w:hAnsi="Georgia" w:cs="Arial"/>
          <w:sz w:val="24"/>
          <w:szCs w:val="24"/>
        </w:rPr>
        <w:t>principal</w:t>
      </w:r>
      <w:r w:rsidRPr="006F18F9">
        <w:rPr>
          <w:rFonts w:ascii="Georgia" w:hAnsi="Georgia" w:cs="Arial"/>
          <w:sz w:val="24"/>
          <w:szCs w:val="24"/>
        </w:rPr>
        <w:t>).</w:t>
      </w:r>
    </w:p>
    <w:p w:rsidR="00800C57" w:rsidRPr="006F18F9" w:rsidRDefault="00800C57" w:rsidP="00F839CE">
      <w:pPr>
        <w:pStyle w:val="Textoindependiente"/>
        <w:widowControl w:val="0"/>
        <w:spacing w:line="360" w:lineRule="auto"/>
        <w:rPr>
          <w:rFonts w:ascii="Georgia" w:hAnsi="Georgia" w:cs="Arial"/>
          <w:sz w:val="24"/>
          <w:szCs w:val="24"/>
        </w:rPr>
      </w:pPr>
    </w:p>
    <w:p w:rsidR="003913E3" w:rsidRPr="006F18F9" w:rsidRDefault="007A4604" w:rsidP="00F839CE">
      <w:pPr>
        <w:pStyle w:val="Textoindependiente"/>
        <w:widowControl w:val="0"/>
        <w:numPr>
          <w:ilvl w:val="0"/>
          <w:numId w:val="1"/>
        </w:numPr>
        <w:spacing w:line="360" w:lineRule="auto"/>
        <w:rPr>
          <w:rFonts w:ascii="Georgia" w:hAnsi="Georgia" w:cs="Arial"/>
          <w:sz w:val="24"/>
          <w:szCs w:val="24"/>
        </w:rPr>
      </w:pPr>
      <w:r w:rsidRPr="006F18F9">
        <w:rPr>
          <w:rFonts w:ascii="Georgia" w:hAnsi="Georgia" w:cs="Arial"/>
          <w:sz w:val="24"/>
          <w:szCs w:val="24"/>
        </w:rPr>
        <w:t xml:space="preserve">EL RESUMEN </w:t>
      </w:r>
      <w:r w:rsidR="003913E3" w:rsidRPr="006F18F9">
        <w:rPr>
          <w:rFonts w:ascii="Georgia" w:hAnsi="Georgia" w:cs="Arial"/>
          <w:sz w:val="24"/>
          <w:szCs w:val="24"/>
        </w:rPr>
        <w:t>DE LA CRÓNICA PROCESAL</w:t>
      </w:r>
    </w:p>
    <w:p w:rsidR="003913E3" w:rsidRPr="006F18F9" w:rsidRDefault="003913E3" w:rsidP="00B942B6">
      <w:pPr>
        <w:pStyle w:val="Textoindependiente"/>
        <w:spacing w:line="360" w:lineRule="auto"/>
        <w:rPr>
          <w:rFonts w:ascii="Georgia" w:hAnsi="Georgia" w:cs="Arial"/>
          <w:sz w:val="24"/>
          <w:szCs w:val="24"/>
        </w:rPr>
      </w:pPr>
    </w:p>
    <w:p w:rsidR="00E23D2E" w:rsidRPr="006F18F9" w:rsidRDefault="00036C66" w:rsidP="00E23D2E">
      <w:pPr>
        <w:pStyle w:val="Textoindependiente"/>
        <w:widowControl w:val="0"/>
        <w:spacing w:line="360" w:lineRule="auto"/>
        <w:rPr>
          <w:rFonts w:ascii="Georgia" w:hAnsi="Georgia"/>
          <w:sz w:val="24"/>
        </w:rPr>
      </w:pPr>
      <w:r w:rsidRPr="006F18F9">
        <w:rPr>
          <w:rFonts w:ascii="Georgia" w:hAnsi="Georgia"/>
          <w:sz w:val="24"/>
        </w:rPr>
        <w:t>C</w:t>
      </w:r>
      <w:r w:rsidR="00E23D2E" w:rsidRPr="006F18F9">
        <w:rPr>
          <w:rFonts w:ascii="Georgia" w:hAnsi="Georgia"/>
          <w:sz w:val="24"/>
        </w:rPr>
        <w:t xml:space="preserve">on providencia del </w:t>
      </w:r>
      <w:r w:rsidR="00D80702">
        <w:rPr>
          <w:rFonts w:ascii="Georgia" w:hAnsi="Georgia"/>
          <w:sz w:val="24"/>
        </w:rPr>
        <w:t xml:space="preserve">02-10-2017 </w:t>
      </w:r>
      <w:r w:rsidRPr="006F18F9">
        <w:rPr>
          <w:rFonts w:ascii="Georgia" w:hAnsi="Georgia"/>
          <w:sz w:val="24"/>
        </w:rPr>
        <w:t xml:space="preserve">se </w:t>
      </w:r>
      <w:r w:rsidR="00E23D2E" w:rsidRPr="006F18F9">
        <w:rPr>
          <w:rFonts w:ascii="Georgia" w:hAnsi="Georgia"/>
          <w:sz w:val="24"/>
        </w:rPr>
        <w:t>admitió</w:t>
      </w:r>
      <w:r w:rsidR="00D80702">
        <w:rPr>
          <w:rFonts w:ascii="Georgia" w:hAnsi="Georgia"/>
          <w:sz w:val="24"/>
        </w:rPr>
        <w:t xml:space="preserve">, se vinculó a la autoridad que se estimó conveniente </w:t>
      </w:r>
      <w:r w:rsidR="00E23D2E" w:rsidRPr="006F18F9">
        <w:rPr>
          <w:rFonts w:ascii="Georgia" w:hAnsi="Georgia"/>
          <w:sz w:val="24"/>
        </w:rPr>
        <w:t xml:space="preserve">y </w:t>
      </w:r>
      <w:r w:rsidRPr="006F18F9">
        <w:rPr>
          <w:rFonts w:ascii="Georgia" w:hAnsi="Georgia"/>
          <w:sz w:val="24"/>
        </w:rPr>
        <w:t xml:space="preserve">se </w:t>
      </w:r>
      <w:r w:rsidR="00E23D2E" w:rsidRPr="006F18F9">
        <w:rPr>
          <w:rFonts w:ascii="Georgia" w:hAnsi="Georgia"/>
          <w:sz w:val="24"/>
        </w:rPr>
        <w:t>ordenó notificar a las partes (Folio</w:t>
      </w:r>
      <w:r w:rsidR="00FB469C" w:rsidRPr="006F18F9">
        <w:rPr>
          <w:rFonts w:ascii="Georgia" w:hAnsi="Georgia"/>
          <w:sz w:val="24"/>
        </w:rPr>
        <w:t xml:space="preserve"> </w:t>
      </w:r>
      <w:r w:rsidR="00D80702">
        <w:rPr>
          <w:rFonts w:ascii="Georgia" w:hAnsi="Georgia"/>
          <w:sz w:val="24"/>
        </w:rPr>
        <w:t>19</w:t>
      </w:r>
      <w:r w:rsidR="00E23D2E" w:rsidRPr="006F18F9">
        <w:rPr>
          <w:rFonts w:ascii="Georgia" w:hAnsi="Georgia"/>
          <w:sz w:val="24"/>
        </w:rPr>
        <w:t xml:space="preserve">, </w:t>
      </w:r>
      <w:r w:rsidR="002D6D2A" w:rsidRPr="006F18F9">
        <w:rPr>
          <w:rFonts w:ascii="Georgia" w:hAnsi="Georgia" w:cs="Arial"/>
          <w:sz w:val="24"/>
          <w:lang w:val="es-CO"/>
        </w:rPr>
        <w:t>ibídem</w:t>
      </w:r>
      <w:r w:rsidR="00E23D2E" w:rsidRPr="006F18F9">
        <w:rPr>
          <w:rFonts w:ascii="Georgia" w:hAnsi="Georgia"/>
          <w:sz w:val="24"/>
        </w:rPr>
        <w:t>)</w:t>
      </w:r>
      <w:r w:rsidR="00D80702">
        <w:rPr>
          <w:rFonts w:ascii="Georgia" w:hAnsi="Georgia"/>
          <w:sz w:val="24"/>
        </w:rPr>
        <w:t>; el 12-10</w:t>
      </w:r>
      <w:r w:rsidR="00F879E7" w:rsidRPr="006F18F9">
        <w:rPr>
          <w:rFonts w:ascii="Georgia" w:hAnsi="Georgia"/>
          <w:sz w:val="24"/>
        </w:rPr>
        <w:t xml:space="preserve">-2017 se profirió sentencia (Folios </w:t>
      </w:r>
      <w:r w:rsidR="00D80702">
        <w:rPr>
          <w:rFonts w:ascii="Georgia" w:hAnsi="Georgia"/>
          <w:sz w:val="24"/>
        </w:rPr>
        <w:t>37 a 41, ibídem);</w:t>
      </w:r>
      <w:r w:rsidR="00F879E7" w:rsidRPr="006F18F9">
        <w:rPr>
          <w:rFonts w:ascii="Georgia" w:hAnsi="Georgia"/>
          <w:sz w:val="24"/>
        </w:rPr>
        <w:t xml:space="preserve"> y</w:t>
      </w:r>
      <w:r w:rsidR="00D80702">
        <w:rPr>
          <w:rFonts w:ascii="Georgia" w:hAnsi="Georgia"/>
          <w:sz w:val="24"/>
        </w:rPr>
        <w:t>,</w:t>
      </w:r>
      <w:r w:rsidR="00F879E7" w:rsidRPr="006F18F9">
        <w:rPr>
          <w:rFonts w:ascii="Georgia" w:hAnsi="Georgia"/>
          <w:sz w:val="24"/>
        </w:rPr>
        <w:t xml:space="preserve"> el </w:t>
      </w:r>
      <w:r w:rsidR="00D80702">
        <w:rPr>
          <w:rFonts w:ascii="Georgia" w:hAnsi="Georgia"/>
          <w:sz w:val="24"/>
        </w:rPr>
        <w:t xml:space="preserve">01-11-2017 </w:t>
      </w:r>
      <w:r w:rsidR="00E23D2E" w:rsidRPr="006F18F9">
        <w:rPr>
          <w:rFonts w:ascii="Georgia" w:hAnsi="Georgia"/>
          <w:sz w:val="24"/>
        </w:rPr>
        <w:t>se concedió la impugnación formulada por la parte actora</w:t>
      </w:r>
      <w:r w:rsidR="007E274B" w:rsidRPr="006F18F9">
        <w:rPr>
          <w:rFonts w:ascii="Georgia" w:hAnsi="Georgia"/>
          <w:sz w:val="24"/>
        </w:rPr>
        <w:t xml:space="preserve"> (Folio </w:t>
      </w:r>
      <w:r w:rsidR="00D80702">
        <w:rPr>
          <w:rFonts w:ascii="Georgia" w:hAnsi="Georgia"/>
          <w:sz w:val="24"/>
        </w:rPr>
        <w:t>47</w:t>
      </w:r>
      <w:r w:rsidR="00F879E7" w:rsidRPr="006F18F9">
        <w:rPr>
          <w:rFonts w:ascii="Georgia" w:hAnsi="Georgia"/>
          <w:sz w:val="24"/>
        </w:rPr>
        <w:t>, ib.)</w:t>
      </w:r>
      <w:r w:rsidR="00E23D2E" w:rsidRPr="006F18F9">
        <w:rPr>
          <w:rFonts w:ascii="Georgia" w:hAnsi="Georgia"/>
          <w:sz w:val="24"/>
        </w:rPr>
        <w:t xml:space="preserve">. </w:t>
      </w:r>
    </w:p>
    <w:p w:rsidR="00F879E7" w:rsidRPr="006F18F9" w:rsidRDefault="00F879E7" w:rsidP="00E23D2E">
      <w:pPr>
        <w:pStyle w:val="Textoindependiente"/>
        <w:widowControl w:val="0"/>
        <w:spacing w:line="360" w:lineRule="auto"/>
        <w:rPr>
          <w:rFonts w:ascii="Georgia" w:hAnsi="Georgia"/>
          <w:sz w:val="24"/>
        </w:rPr>
      </w:pPr>
    </w:p>
    <w:p w:rsidR="003913E3" w:rsidRPr="006F18F9" w:rsidRDefault="00434D78" w:rsidP="00F839CE">
      <w:pPr>
        <w:pStyle w:val="Textoindependiente"/>
        <w:widowControl w:val="0"/>
        <w:spacing w:line="360" w:lineRule="auto"/>
        <w:rPr>
          <w:rFonts w:ascii="Georgia" w:hAnsi="Georgia" w:cs="Arial"/>
          <w:sz w:val="24"/>
          <w:szCs w:val="24"/>
        </w:rPr>
      </w:pPr>
      <w:r w:rsidRPr="006F18F9">
        <w:rPr>
          <w:rFonts w:ascii="Georgia" w:hAnsi="Georgia" w:cs="Arial"/>
          <w:sz w:val="24"/>
          <w:szCs w:val="24"/>
        </w:rPr>
        <w:t xml:space="preserve">En el </w:t>
      </w:r>
      <w:r w:rsidR="002D6D2A" w:rsidRPr="006F18F9">
        <w:rPr>
          <w:rFonts w:ascii="Georgia" w:hAnsi="Georgia" w:cs="Arial"/>
          <w:sz w:val="24"/>
          <w:szCs w:val="24"/>
        </w:rPr>
        <w:t xml:space="preserve">fallo negó el amparo </w:t>
      </w:r>
      <w:r w:rsidR="00D80702">
        <w:rPr>
          <w:rFonts w:ascii="Georgia" w:hAnsi="Georgia" w:cs="Arial"/>
          <w:sz w:val="24"/>
          <w:szCs w:val="24"/>
        </w:rPr>
        <w:t xml:space="preserve">porque la entidad accionada respondió de fondo y oportunamente el derecho de petición presentado; y lo declaró improcedente en lo relacionado con el </w:t>
      </w:r>
      <w:r w:rsidR="00D80702">
        <w:rPr>
          <w:rFonts w:ascii="Georgia" w:hAnsi="Georgia" w:cs="Arial"/>
          <w:sz w:val="24"/>
          <w:szCs w:val="24"/>
        </w:rPr>
        <w:lastRenderedPageBreak/>
        <w:t xml:space="preserve">derecho a la libertad porque el accionante cuenta con el mecanismo ordinario expedito ante el Despacho Judicial que vigila el cumplimiento de la condena </w:t>
      </w:r>
      <w:r w:rsidR="003B677E" w:rsidRPr="006F18F9">
        <w:rPr>
          <w:rFonts w:ascii="Georgia" w:hAnsi="Georgia" w:cs="Arial"/>
          <w:sz w:val="24"/>
          <w:szCs w:val="24"/>
        </w:rPr>
        <w:t>(Folio</w:t>
      </w:r>
      <w:r w:rsidR="00CF0365" w:rsidRPr="006F18F9">
        <w:rPr>
          <w:rFonts w:ascii="Georgia" w:hAnsi="Georgia" w:cs="Arial"/>
          <w:sz w:val="24"/>
          <w:szCs w:val="24"/>
        </w:rPr>
        <w:t>s</w:t>
      </w:r>
      <w:r w:rsidR="00D342F8" w:rsidRPr="006F18F9">
        <w:rPr>
          <w:rFonts w:ascii="Georgia" w:hAnsi="Georgia" w:cs="Arial"/>
          <w:sz w:val="24"/>
          <w:szCs w:val="24"/>
        </w:rPr>
        <w:t xml:space="preserve"> </w:t>
      </w:r>
      <w:r w:rsidR="00D80702">
        <w:rPr>
          <w:rFonts w:ascii="Georgia" w:hAnsi="Georgia" w:cs="Arial"/>
          <w:sz w:val="24"/>
          <w:szCs w:val="24"/>
        </w:rPr>
        <w:t>37 a 40</w:t>
      </w:r>
      <w:r w:rsidR="003B677E" w:rsidRPr="006F18F9">
        <w:rPr>
          <w:rFonts w:ascii="Georgia" w:hAnsi="Georgia" w:cs="Arial"/>
          <w:sz w:val="24"/>
          <w:szCs w:val="24"/>
        </w:rPr>
        <w:t>, ib.)</w:t>
      </w:r>
      <w:r w:rsidR="00E5080E" w:rsidRPr="006F18F9">
        <w:rPr>
          <w:rFonts w:ascii="Georgia" w:hAnsi="Georgia" w:cs="Arial"/>
          <w:sz w:val="24"/>
          <w:szCs w:val="24"/>
        </w:rPr>
        <w:t>.</w:t>
      </w:r>
    </w:p>
    <w:p w:rsidR="00A404A7" w:rsidRPr="006F18F9" w:rsidRDefault="00A404A7" w:rsidP="00F839CE">
      <w:pPr>
        <w:pStyle w:val="Textoindependiente"/>
        <w:widowControl w:val="0"/>
        <w:spacing w:line="360" w:lineRule="auto"/>
        <w:rPr>
          <w:rFonts w:ascii="Georgia" w:hAnsi="Georgia" w:cs="Arial"/>
          <w:sz w:val="24"/>
          <w:szCs w:val="24"/>
        </w:rPr>
      </w:pPr>
    </w:p>
    <w:p w:rsidR="00A404A7" w:rsidRPr="006F18F9" w:rsidRDefault="00D80702" w:rsidP="00F839CE">
      <w:pPr>
        <w:pStyle w:val="Textoindependiente"/>
        <w:widowControl w:val="0"/>
        <w:spacing w:line="360" w:lineRule="auto"/>
        <w:rPr>
          <w:rFonts w:ascii="Georgia" w:hAnsi="Georgia" w:cs="Arial"/>
          <w:sz w:val="24"/>
          <w:szCs w:val="24"/>
        </w:rPr>
      </w:pPr>
      <w:r>
        <w:rPr>
          <w:rFonts w:ascii="Georgia" w:hAnsi="Georgia" w:cs="Arial"/>
          <w:sz w:val="24"/>
          <w:szCs w:val="24"/>
        </w:rPr>
        <w:t xml:space="preserve">El </w:t>
      </w:r>
      <w:r w:rsidR="00A404A7" w:rsidRPr="006F18F9">
        <w:rPr>
          <w:rFonts w:ascii="Georgia" w:hAnsi="Georgia" w:cs="Arial"/>
          <w:sz w:val="24"/>
          <w:szCs w:val="24"/>
        </w:rPr>
        <w:t xml:space="preserve">recurrente aduce que </w:t>
      </w:r>
      <w:r>
        <w:rPr>
          <w:rFonts w:ascii="Georgia" w:hAnsi="Georgia" w:cs="Arial"/>
          <w:sz w:val="24"/>
          <w:szCs w:val="24"/>
        </w:rPr>
        <w:t>es inexistente controversia en cuanto al derecho de petición; no obstante, si hay vulneración por la negativa a la redención de la pena</w:t>
      </w:r>
      <w:r w:rsidR="00CD2433">
        <w:rPr>
          <w:rFonts w:ascii="Georgia" w:hAnsi="Georgia" w:cs="Arial"/>
          <w:sz w:val="24"/>
          <w:szCs w:val="24"/>
          <w:lang w:val="es-CO"/>
        </w:rPr>
        <w:t xml:space="preserve">, necesaria para poder solicitar la libertad condicional; y, añadió que el acto administrativo de carácter general del INPEC, no obliga porque no fue publicado en el diario oficial </w:t>
      </w:r>
      <w:r w:rsidR="00D75E3C" w:rsidRPr="006F18F9">
        <w:rPr>
          <w:rFonts w:ascii="Georgia" w:hAnsi="Georgia" w:cs="Arial"/>
          <w:sz w:val="24"/>
          <w:szCs w:val="24"/>
        </w:rPr>
        <w:t xml:space="preserve">(Folios 220 a 221, ib.). </w:t>
      </w:r>
    </w:p>
    <w:p w:rsidR="003913E3" w:rsidRPr="006F18F9" w:rsidRDefault="003913E3" w:rsidP="00B942B6">
      <w:pPr>
        <w:pStyle w:val="Textoindependiente"/>
        <w:spacing w:line="360" w:lineRule="auto"/>
        <w:rPr>
          <w:rFonts w:ascii="Georgia" w:hAnsi="Georgia" w:cs="Arial"/>
          <w:sz w:val="24"/>
          <w:szCs w:val="24"/>
        </w:rPr>
      </w:pPr>
    </w:p>
    <w:p w:rsidR="00CF0365" w:rsidRPr="006F18F9" w:rsidRDefault="003913E3"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6F18F9">
        <w:rPr>
          <w:rFonts w:ascii="Georgia" w:hAnsi="Georgia" w:cs="Arial"/>
          <w:sz w:val="24"/>
          <w:szCs w:val="24"/>
        </w:rPr>
        <w:t>LA FUNDAMENTACIÓN JURÍDICA PARA RESOLVER</w:t>
      </w:r>
    </w:p>
    <w:p w:rsidR="00CF0365" w:rsidRPr="006F18F9" w:rsidRDefault="00CF0365" w:rsidP="00CF036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24"/>
          <w:szCs w:val="24"/>
        </w:rPr>
      </w:pPr>
    </w:p>
    <w:p w:rsidR="004B74BA" w:rsidRPr="006F18F9" w:rsidRDefault="003913E3" w:rsidP="004B74BA">
      <w:pPr>
        <w:pStyle w:val="Textoindependiente"/>
        <w:widowControl w:val="0"/>
        <w:numPr>
          <w:ilvl w:val="1"/>
          <w:numId w:val="3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6F18F9">
        <w:rPr>
          <w:rFonts w:ascii="Georgia" w:hAnsi="Georgia" w:cs="Arial"/>
          <w:smallCaps/>
          <w:sz w:val="24"/>
          <w:szCs w:val="24"/>
        </w:rPr>
        <w:t>La competencia funcional</w:t>
      </w:r>
      <w:r w:rsidR="00CF0365" w:rsidRPr="006F18F9">
        <w:rPr>
          <w:rFonts w:ascii="Georgia" w:hAnsi="Georgia" w:cs="Arial"/>
          <w:smallCaps/>
          <w:sz w:val="24"/>
          <w:szCs w:val="24"/>
        </w:rPr>
        <w:t xml:space="preserve">. </w:t>
      </w:r>
      <w:r w:rsidR="0017096D" w:rsidRPr="006F18F9">
        <w:rPr>
          <w:rFonts w:ascii="Georgia" w:hAnsi="Georgia" w:cs="Arial"/>
          <w:sz w:val="24"/>
          <w:szCs w:val="24"/>
          <w:lang w:val="es-CO"/>
        </w:rPr>
        <w:t>Esta Sala especializada está facultada en forma legal para desatar la controversia puesta a su consideración, por ser la superiora jerárquica del Despacho que conoció en primera instancia</w:t>
      </w:r>
      <w:r w:rsidR="00CF0365" w:rsidRPr="006F18F9">
        <w:rPr>
          <w:rFonts w:ascii="Georgia" w:hAnsi="Georgia" w:cs="Arial"/>
          <w:sz w:val="24"/>
          <w:szCs w:val="24"/>
          <w:lang w:val="es-CO"/>
        </w:rPr>
        <w:t>.</w:t>
      </w:r>
    </w:p>
    <w:p w:rsidR="004B74BA" w:rsidRPr="006F18F9" w:rsidRDefault="004B74BA" w:rsidP="004B74BA">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 w:val="24"/>
          <w:szCs w:val="24"/>
        </w:rPr>
      </w:pPr>
    </w:p>
    <w:p w:rsidR="004B74BA" w:rsidRPr="006F18F9" w:rsidRDefault="004B74BA" w:rsidP="004B74BA">
      <w:pPr>
        <w:pStyle w:val="Textoindependiente"/>
        <w:widowControl w:val="0"/>
        <w:numPr>
          <w:ilvl w:val="1"/>
          <w:numId w:val="3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6F18F9">
        <w:rPr>
          <w:rFonts w:ascii="Georgia" w:hAnsi="Georgia" w:cs="Arial"/>
          <w:smallCaps/>
          <w:sz w:val="24"/>
          <w:szCs w:val="24"/>
        </w:rPr>
        <w:t>El problema jurídico a resolver.</w:t>
      </w:r>
      <w:r w:rsidRPr="006F18F9">
        <w:rPr>
          <w:rFonts w:ascii="Georgia" w:hAnsi="Georgia" w:cs="Arial"/>
          <w:sz w:val="24"/>
          <w:szCs w:val="24"/>
        </w:rPr>
        <w:t xml:space="preserve"> ¿Es procedente confirmar, modificar o revocar la sentencia del </w:t>
      </w:r>
      <w:r w:rsidRPr="006F18F9">
        <w:rPr>
          <w:rFonts w:ascii="Georgia" w:hAnsi="Georgia"/>
          <w:sz w:val="24"/>
        </w:rPr>
        <w:t xml:space="preserve">Juzgado </w:t>
      </w:r>
      <w:r w:rsidR="00CD2433">
        <w:rPr>
          <w:rFonts w:ascii="Georgia" w:hAnsi="Georgia"/>
          <w:sz w:val="24"/>
        </w:rPr>
        <w:t xml:space="preserve">Quinto </w:t>
      </w:r>
      <w:r w:rsidR="00A404A7" w:rsidRPr="006F18F9">
        <w:rPr>
          <w:rFonts w:ascii="Georgia" w:hAnsi="Georgia"/>
          <w:sz w:val="24"/>
        </w:rPr>
        <w:t>Civil del Circuito de Pereira</w:t>
      </w:r>
      <w:r w:rsidRPr="006F18F9">
        <w:rPr>
          <w:rFonts w:ascii="Georgia" w:hAnsi="Georgia" w:cs="Arial"/>
          <w:sz w:val="24"/>
          <w:szCs w:val="24"/>
        </w:rPr>
        <w:t xml:space="preserve">, según la impugnación de la parte actora? </w:t>
      </w:r>
    </w:p>
    <w:p w:rsidR="004B74BA" w:rsidRPr="006F18F9" w:rsidRDefault="004B74BA" w:rsidP="00CF036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567"/>
        <w:rPr>
          <w:rFonts w:ascii="Georgia" w:hAnsi="Georgia" w:cs="Arial"/>
          <w:sz w:val="24"/>
          <w:szCs w:val="24"/>
        </w:rPr>
      </w:pPr>
    </w:p>
    <w:p w:rsidR="003469EC" w:rsidRPr="006F18F9" w:rsidRDefault="003469EC" w:rsidP="007A4604">
      <w:pPr>
        <w:pStyle w:val="Textoindependiente"/>
        <w:numPr>
          <w:ilvl w:val="1"/>
          <w:numId w:val="33"/>
        </w:numPr>
        <w:spacing w:line="360" w:lineRule="auto"/>
        <w:rPr>
          <w:rFonts w:ascii="Georgia" w:hAnsi="Georgia" w:cs="Arial"/>
          <w:sz w:val="24"/>
          <w:szCs w:val="24"/>
        </w:rPr>
      </w:pPr>
      <w:r w:rsidRPr="006F18F9">
        <w:rPr>
          <w:rFonts w:ascii="Georgia" w:hAnsi="Georgia"/>
          <w:smallCaps/>
          <w:sz w:val="24"/>
          <w:szCs w:val="24"/>
        </w:rPr>
        <w:t>Los presupuestos generales de procedencia</w:t>
      </w:r>
    </w:p>
    <w:p w:rsidR="00CF0365" w:rsidRPr="006F18F9" w:rsidRDefault="003913E3" w:rsidP="004B74BA">
      <w:pPr>
        <w:pStyle w:val="Textoindependiente"/>
        <w:widowControl w:val="0"/>
        <w:numPr>
          <w:ilvl w:val="2"/>
          <w:numId w:val="3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mallCaps/>
          <w:sz w:val="22"/>
          <w:szCs w:val="22"/>
        </w:rPr>
      </w:pPr>
      <w:r w:rsidRPr="006F18F9">
        <w:rPr>
          <w:rFonts w:ascii="Georgia" w:hAnsi="Georgia" w:cs="Arial"/>
          <w:smallCaps/>
          <w:sz w:val="22"/>
          <w:szCs w:val="22"/>
        </w:rPr>
        <w:t>La legitimación en la causa</w:t>
      </w:r>
    </w:p>
    <w:p w:rsidR="00AA3391" w:rsidRPr="006F18F9" w:rsidRDefault="00AA3391" w:rsidP="00AA3391">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mallCaps/>
          <w:sz w:val="22"/>
          <w:szCs w:val="22"/>
        </w:rPr>
      </w:pPr>
    </w:p>
    <w:p w:rsidR="00076E82" w:rsidRPr="006F18F9" w:rsidRDefault="003913E3" w:rsidP="008D4074">
      <w:pPr>
        <w:pStyle w:val="Textoindependiente"/>
        <w:spacing w:line="360" w:lineRule="auto"/>
        <w:rPr>
          <w:rFonts w:ascii="Georgia" w:hAnsi="Georgia" w:cs="Arial"/>
          <w:sz w:val="24"/>
          <w:szCs w:val="24"/>
        </w:rPr>
      </w:pPr>
      <w:r w:rsidRPr="006F18F9">
        <w:rPr>
          <w:rFonts w:ascii="Georgia" w:hAnsi="Georgia" w:cs="Arial"/>
          <w:sz w:val="24"/>
          <w:szCs w:val="24"/>
        </w:rPr>
        <w:t xml:space="preserve">Se cumple por activa porque </w:t>
      </w:r>
      <w:r w:rsidR="00CD2433">
        <w:rPr>
          <w:rFonts w:ascii="Georgia" w:hAnsi="Georgia" w:cs="Arial"/>
          <w:sz w:val="24"/>
          <w:szCs w:val="24"/>
        </w:rPr>
        <w:t>la solicitud de redención de la pena se formuló por el abogado de confianza en favor del accionante (Folios 10 y 11, ib.)</w:t>
      </w:r>
      <w:r w:rsidR="00D75E3C" w:rsidRPr="006F18F9">
        <w:rPr>
          <w:rFonts w:ascii="Georgia" w:hAnsi="Georgia" w:cs="Arial"/>
          <w:sz w:val="24"/>
          <w:szCs w:val="24"/>
        </w:rPr>
        <w:t>.</w:t>
      </w:r>
      <w:r w:rsidRPr="006F18F9">
        <w:rPr>
          <w:rFonts w:ascii="Georgia" w:hAnsi="Georgia" w:cs="Arial"/>
          <w:sz w:val="24"/>
          <w:szCs w:val="24"/>
        </w:rPr>
        <w:t xml:space="preserve"> </w:t>
      </w:r>
      <w:proofErr w:type="gramStart"/>
      <w:r w:rsidR="00FB5829">
        <w:rPr>
          <w:rFonts w:ascii="Georgia" w:hAnsi="Georgia" w:cs="Arial"/>
          <w:sz w:val="24"/>
          <w:szCs w:val="24"/>
        </w:rPr>
        <w:t>y</w:t>
      </w:r>
      <w:proofErr w:type="gramEnd"/>
      <w:r w:rsidR="00FB5829">
        <w:rPr>
          <w:rFonts w:ascii="Georgia" w:hAnsi="Georgia" w:cs="Arial"/>
          <w:sz w:val="24"/>
          <w:szCs w:val="24"/>
        </w:rPr>
        <w:t xml:space="preserve"> por pasiva lo es e</w:t>
      </w:r>
      <w:r w:rsidR="00CD2433">
        <w:rPr>
          <w:rFonts w:ascii="Georgia" w:hAnsi="Georgia" w:cs="Arial"/>
          <w:sz w:val="24"/>
          <w:szCs w:val="24"/>
        </w:rPr>
        <w:t xml:space="preserve">l Director del Establecimiento Penitenciario de Mediana Seguridad y Carcelario de Pereira, porque fue la autoridad que respondió la petición (Folio 13, ib.) y le compete certificar </w:t>
      </w:r>
      <w:r w:rsidR="00CD2433" w:rsidRPr="00CD2433">
        <w:rPr>
          <w:rFonts w:ascii="Georgia" w:hAnsi="Georgia" w:cs="Arial"/>
          <w:sz w:val="24"/>
          <w:szCs w:val="24"/>
          <w:lang w:val="es-ES"/>
        </w:rPr>
        <w:t xml:space="preserve">las jornadas de trabajo </w:t>
      </w:r>
      <w:r w:rsidR="00CD2433">
        <w:rPr>
          <w:rFonts w:ascii="Georgia" w:hAnsi="Georgia" w:cs="Arial"/>
          <w:sz w:val="24"/>
          <w:szCs w:val="24"/>
          <w:lang w:val="es-ES"/>
        </w:rPr>
        <w:t>(Artículo 8</w:t>
      </w:r>
      <w:r w:rsidR="00FB5829">
        <w:rPr>
          <w:rFonts w:ascii="Georgia" w:hAnsi="Georgia" w:cs="Arial"/>
          <w:sz w:val="24"/>
          <w:szCs w:val="24"/>
          <w:lang w:val="es-ES"/>
        </w:rPr>
        <w:t>1</w:t>
      </w:r>
      <w:r w:rsidR="00CD2433">
        <w:rPr>
          <w:rFonts w:ascii="Georgia" w:hAnsi="Georgia" w:cs="Arial"/>
          <w:sz w:val="24"/>
          <w:szCs w:val="24"/>
          <w:lang w:val="es-ES"/>
        </w:rPr>
        <w:t>, Ley 65)</w:t>
      </w:r>
      <w:r w:rsidR="00FB5829">
        <w:rPr>
          <w:rFonts w:ascii="Georgia" w:hAnsi="Georgia" w:cs="Arial"/>
          <w:sz w:val="24"/>
          <w:szCs w:val="24"/>
          <w:lang w:val="es-ES"/>
        </w:rPr>
        <w:t>.</w:t>
      </w:r>
      <w:r w:rsidR="00CD2433">
        <w:rPr>
          <w:rFonts w:ascii="Georgia" w:hAnsi="Georgia" w:cs="Arial"/>
          <w:sz w:val="24"/>
          <w:szCs w:val="24"/>
          <w:lang w:val="es-ES"/>
        </w:rPr>
        <w:t xml:space="preserve"> </w:t>
      </w:r>
    </w:p>
    <w:p w:rsidR="00076E82" w:rsidRPr="006F18F9" w:rsidRDefault="00076E82" w:rsidP="008D4074">
      <w:pPr>
        <w:pStyle w:val="Textoindependiente"/>
        <w:spacing w:line="360" w:lineRule="auto"/>
        <w:rPr>
          <w:rFonts w:ascii="Georgia" w:hAnsi="Georgia" w:cs="Arial"/>
          <w:sz w:val="24"/>
          <w:szCs w:val="24"/>
        </w:rPr>
      </w:pPr>
    </w:p>
    <w:p w:rsidR="00AA3391" w:rsidRPr="006F18F9" w:rsidRDefault="00FB5829" w:rsidP="008D4074">
      <w:pPr>
        <w:pStyle w:val="Textoindependiente"/>
        <w:spacing w:line="360" w:lineRule="auto"/>
        <w:rPr>
          <w:rFonts w:ascii="Georgia" w:hAnsi="Georgia" w:cs="Arial"/>
          <w:sz w:val="24"/>
          <w:szCs w:val="24"/>
        </w:rPr>
      </w:pPr>
      <w:r>
        <w:rPr>
          <w:rFonts w:ascii="Georgia" w:hAnsi="Georgia" w:cs="Arial"/>
          <w:sz w:val="24"/>
          <w:szCs w:val="24"/>
        </w:rPr>
        <w:t>Diferente es respecto de las demás autoridades vinculadas dado que carecen de competencia para emitir certificación alguna respecto de labores de un interno que no está bajo su custodia y vigilancia; además de que tampoco fueron destinatarias del derecho de petición</w:t>
      </w:r>
      <w:r w:rsidR="003469EC" w:rsidRPr="006F18F9">
        <w:rPr>
          <w:rFonts w:ascii="Georgia" w:hAnsi="Georgia" w:cs="Arial"/>
          <w:sz w:val="24"/>
          <w:szCs w:val="24"/>
        </w:rPr>
        <w:t xml:space="preserve">. </w:t>
      </w:r>
    </w:p>
    <w:p w:rsidR="00AA3391" w:rsidRPr="006F18F9" w:rsidRDefault="00AA3391" w:rsidP="008D4074">
      <w:pPr>
        <w:pStyle w:val="Textoindependiente"/>
        <w:spacing w:line="360" w:lineRule="auto"/>
        <w:rPr>
          <w:rFonts w:ascii="Georgia" w:hAnsi="Georgia" w:cs="Arial"/>
          <w:sz w:val="24"/>
          <w:szCs w:val="24"/>
        </w:rPr>
      </w:pPr>
    </w:p>
    <w:p w:rsidR="00076E82" w:rsidRPr="006F18F9" w:rsidRDefault="00076E82" w:rsidP="006F18F9">
      <w:pPr>
        <w:pStyle w:val="Textoindependiente"/>
        <w:numPr>
          <w:ilvl w:val="2"/>
          <w:numId w:val="33"/>
        </w:numPr>
        <w:tabs>
          <w:tab w:val="clear" w:pos="708"/>
          <w:tab w:val="clear" w:pos="1416"/>
          <w:tab w:val="left" w:pos="709"/>
          <w:tab w:val="left" w:pos="1418"/>
        </w:tabs>
        <w:spacing w:line="360" w:lineRule="auto"/>
        <w:rPr>
          <w:rFonts w:ascii="Georgia" w:hAnsi="Georgia" w:cs="Verdana"/>
          <w:smallCaps/>
          <w:spacing w:val="0"/>
          <w:sz w:val="22"/>
          <w:szCs w:val="22"/>
          <w:lang w:val="es-ES"/>
        </w:rPr>
      </w:pPr>
      <w:r w:rsidRPr="006F18F9">
        <w:rPr>
          <w:rFonts w:ascii="Georgia" w:hAnsi="Georgia" w:cs="Verdana"/>
          <w:smallCaps/>
          <w:spacing w:val="0"/>
          <w:sz w:val="22"/>
          <w:szCs w:val="22"/>
          <w:lang w:val="es-ES"/>
        </w:rPr>
        <w:t xml:space="preserve">La subsidiariedad e inmediatez </w:t>
      </w:r>
    </w:p>
    <w:p w:rsidR="00076E82" w:rsidRPr="006F18F9" w:rsidRDefault="00076E82" w:rsidP="00076E82">
      <w:pPr>
        <w:pStyle w:val="Textoindependiente"/>
        <w:tabs>
          <w:tab w:val="clear" w:pos="708"/>
          <w:tab w:val="clear" w:pos="1416"/>
          <w:tab w:val="left" w:pos="709"/>
          <w:tab w:val="left" w:pos="1418"/>
        </w:tabs>
        <w:spacing w:line="360" w:lineRule="auto"/>
        <w:ind w:left="720"/>
        <w:rPr>
          <w:rFonts w:ascii="Georgia" w:hAnsi="Georgia"/>
          <w:szCs w:val="24"/>
        </w:rPr>
      </w:pPr>
    </w:p>
    <w:p w:rsidR="00076E82" w:rsidRPr="006F18F9" w:rsidRDefault="00076E82" w:rsidP="00076E82">
      <w:pPr>
        <w:spacing w:line="360" w:lineRule="auto"/>
        <w:jc w:val="both"/>
        <w:rPr>
          <w:rFonts w:ascii="Georgia" w:hAnsi="Georgia" w:cs="Arial"/>
          <w:spacing w:val="-3"/>
          <w:lang w:val="es-ES_tradnl"/>
        </w:rPr>
      </w:pPr>
      <w:r w:rsidRPr="006F18F9">
        <w:rPr>
          <w:rFonts w:ascii="Georgia" w:hAnsi="Georgia" w:cs="Arial"/>
          <w:spacing w:val="-3"/>
          <w:lang w:val="es-ES_tradnl"/>
        </w:rPr>
        <w:t xml:space="preserve">La jurisprudencia tiene establecido que (i) La subsidiariedad o </w:t>
      </w:r>
      <w:proofErr w:type="spellStart"/>
      <w:r w:rsidRPr="006F18F9">
        <w:rPr>
          <w:rFonts w:ascii="Georgia" w:hAnsi="Georgia" w:cs="Arial"/>
          <w:spacing w:val="-3"/>
          <w:lang w:val="es-ES_tradnl"/>
        </w:rPr>
        <w:t>residualidad</w:t>
      </w:r>
      <w:proofErr w:type="spellEnd"/>
      <w:r w:rsidRPr="006F18F9">
        <w:rPr>
          <w:rFonts w:ascii="Georgia" w:hAnsi="Georgia" w:cs="Arial"/>
          <w:spacing w:val="-3"/>
          <w:lang w:val="es-ES_tradnl"/>
        </w:rPr>
        <w:t>, y (ii) La inmediatez, son exigencias generales de procedencia de la acción, indispensables para conocer del fondo las solicitudes de protección de los derechos fundamentales.</w:t>
      </w:r>
    </w:p>
    <w:p w:rsidR="00076E82" w:rsidRPr="006F18F9" w:rsidRDefault="00076E82" w:rsidP="00076E82">
      <w:pPr>
        <w:spacing w:line="360" w:lineRule="auto"/>
        <w:jc w:val="both"/>
        <w:rPr>
          <w:rFonts w:ascii="Georgia" w:hAnsi="Georgia" w:cs="Arial"/>
          <w:spacing w:val="-3"/>
          <w:lang w:val="es-ES_tradnl"/>
        </w:rPr>
      </w:pPr>
    </w:p>
    <w:p w:rsidR="00076E82" w:rsidRPr="006F18F9" w:rsidRDefault="00076E82" w:rsidP="00076E82">
      <w:pPr>
        <w:spacing w:line="360" w:lineRule="auto"/>
        <w:jc w:val="both"/>
        <w:rPr>
          <w:rFonts w:ascii="Georgia" w:hAnsi="Georgia" w:cs="Arial"/>
          <w:noProof/>
          <w:szCs w:val="22"/>
          <w:lang w:val="es-CO"/>
        </w:rPr>
      </w:pPr>
      <w:r w:rsidRPr="006F18F9">
        <w:rPr>
          <w:rFonts w:ascii="Georgia" w:hAnsi="Georgia" w:cs="Arial"/>
          <w:spacing w:val="-3"/>
          <w:lang w:val="es-ES_tradnl"/>
        </w:rPr>
        <w:t xml:space="preserve">Este último supuesto está satisfecho, pues la acción se presentó dentro de los seis meses siguiente a los hechos violatorio, que es el plazo general, fijado por la doctrina </w:t>
      </w:r>
      <w:r w:rsidRPr="006F18F9">
        <w:rPr>
          <w:rFonts w:ascii="Georgia" w:hAnsi="Georgia" w:cs="Arial"/>
          <w:spacing w:val="-3"/>
          <w:lang w:val="es-ES_tradnl"/>
        </w:rPr>
        <w:lastRenderedPageBreak/>
        <w:t>constitucional</w:t>
      </w:r>
      <w:r w:rsidRPr="006F18F9">
        <w:rPr>
          <w:rStyle w:val="Refdenotaalpie"/>
          <w:rFonts w:ascii="Georgia" w:hAnsi="Georgia" w:cs="Arial"/>
        </w:rPr>
        <w:footnoteReference w:id="1"/>
      </w:r>
      <w:r w:rsidRPr="006F18F9">
        <w:rPr>
          <w:rFonts w:ascii="Georgia" w:hAnsi="Georgia" w:cs="Arial"/>
          <w:spacing w:val="-3"/>
          <w:lang w:val="es-ES_tradnl"/>
        </w:rPr>
        <w:t xml:space="preserve">, nótese </w:t>
      </w:r>
      <w:r w:rsidRPr="006F18F9">
        <w:rPr>
          <w:rFonts w:ascii="Georgia" w:hAnsi="Georgia" w:cs="Arial"/>
          <w:noProof/>
          <w:szCs w:val="22"/>
          <w:lang w:val="es-CO"/>
        </w:rPr>
        <w:t xml:space="preserve">que </w:t>
      </w:r>
      <w:r w:rsidR="00FB5829">
        <w:rPr>
          <w:rFonts w:ascii="Georgia" w:hAnsi="Georgia" w:cs="Arial"/>
          <w:noProof/>
          <w:szCs w:val="22"/>
          <w:lang w:val="es-CO"/>
        </w:rPr>
        <w:t xml:space="preserve">la respuesta al derecho de petición data del 22-06-2017 </w:t>
      </w:r>
      <w:r w:rsidRPr="006F18F9">
        <w:rPr>
          <w:rFonts w:ascii="Georgia" w:hAnsi="Georgia" w:cs="Arial"/>
          <w:noProof/>
          <w:szCs w:val="22"/>
          <w:lang w:val="es-CO"/>
        </w:rPr>
        <w:t>(Folio</w:t>
      </w:r>
      <w:r w:rsidR="000F112D" w:rsidRPr="006F18F9">
        <w:rPr>
          <w:rFonts w:ascii="Georgia" w:hAnsi="Georgia" w:cs="Arial"/>
          <w:noProof/>
          <w:szCs w:val="22"/>
          <w:lang w:val="es-CO"/>
        </w:rPr>
        <w:t>s</w:t>
      </w:r>
      <w:r w:rsidRPr="006F18F9">
        <w:rPr>
          <w:rFonts w:ascii="Georgia" w:hAnsi="Georgia" w:cs="Arial"/>
          <w:noProof/>
          <w:szCs w:val="22"/>
          <w:lang w:val="es-CO"/>
        </w:rPr>
        <w:t xml:space="preserve"> </w:t>
      </w:r>
      <w:r w:rsidR="00FB5829">
        <w:rPr>
          <w:rFonts w:ascii="Georgia" w:hAnsi="Georgia" w:cs="Arial"/>
          <w:noProof/>
          <w:szCs w:val="22"/>
          <w:lang w:val="es-CO"/>
        </w:rPr>
        <w:t>13</w:t>
      </w:r>
      <w:r w:rsidRPr="006F18F9">
        <w:rPr>
          <w:rFonts w:ascii="Georgia" w:hAnsi="Georgia" w:cs="Arial"/>
          <w:noProof/>
          <w:szCs w:val="22"/>
          <w:lang w:val="es-CO"/>
        </w:rPr>
        <w:t xml:space="preserve">, </w:t>
      </w:r>
      <w:r w:rsidR="00FB5829">
        <w:rPr>
          <w:rFonts w:ascii="Georgia" w:hAnsi="Georgia" w:cs="Arial"/>
          <w:noProof/>
          <w:szCs w:val="22"/>
          <w:lang w:val="es-CO"/>
        </w:rPr>
        <w:t xml:space="preserve">ib.) y la tutela se presentó el 29-09-2017 </w:t>
      </w:r>
      <w:r w:rsidRPr="006F18F9">
        <w:rPr>
          <w:rFonts w:ascii="Georgia" w:hAnsi="Georgia" w:cs="Arial"/>
          <w:noProof/>
          <w:szCs w:val="22"/>
          <w:lang w:val="es-CO"/>
        </w:rPr>
        <w:t xml:space="preserve">(Folio </w:t>
      </w:r>
      <w:r w:rsidR="00FB5829">
        <w:rPr>
          <w:rFonts w:ascii="Georgia" w:hAnsi="Georgia" w:cs="Arial"/>
          <w:noProof/>
          <w:szCs w:val="22"/>
          <w:lang w:val="es-CO"/>
        </w:rPr>
        <w:t>1</w:t>
      </w:r>
      <w:r w:rsidRPr="006F18F9">
        <w:rPr>
          <w:rFonts w:ascii="Georgia" w:hAnsi="Georgia" w:cs="Arial"/>
          <w:noProof/>
          <w:szCs w:val="22"/>
          <w:lang w:val="es-CO"/>
        </w:rPr>
        <w:t>, ib.).</w:t>
      </w:r>
    </w:p>
    <w:p w:rsidR="00076E82" w:rsidRPr="006F18F9" w:rsidRDefault="00076E82" w:rsidP="00076E82">
      <w:pPr>
        <w:spacing w:line="360" w:lineRule="auto"/>
        <w:jc w:val="both"/>
        <w:rPr>
          <w:rFonts w:ascii="Georgia" w:hAnsi="Georgia" w:cs="Arial"/>
          <w:noProof/>
          <w:sz w:val="20"/>
          <w:szCs w:val="22"/>
          <w:lang w:val="es-CO"/>
        </w:rPr>
      </w:pPr>
    </w:p>
    <w:p w:rsidR="00076E82" w:rsidRPr="006F18F9" w:rsidRDefault="00076E82" w:rsidP="00076E82">
      <w:pPr>
        <w:spacing w:line="360" w:lineRule="auto"/>
        <w:jc w:val="both"/>
        <w:rPr>
          <w:rFonts w:ascii="Georgia" w:hAnsi="Georgia" w:cs="Arial"/>
        </w:rPr>
      </w:pPr>
      <w:r w:rsidRPr="006F18F9">
        <w:rPr>
          <w:rFonts w:ascii="Georgia" w:hAnsi="Georgia" w:cs="Arial"/>
        </w:rPr>
        <w:t xml:space="preserve">En cuanto a la subsidiariedad debe indicarse que la acción es viable siempre que el afectado no disponga de otro medio de defensa judicial, de tal manera que no se </w:t>
      </w:r>
      <w:r w:rsidRPr="006F18F9">
        <w:rPr>
          <w:rFonts w:ascii="Georgia" w:hAnsi="Georgia"/>
        </w:rPr>
        <w:t>sustituyan los mecanismos legales ordinarios</w:t>
      </w:r>
      <w:r w:rsidRPr="006F18F9">
        <w:rPr>
          <w:rStyle w:val="Refdenotaalpie"/>
          <w:rFonts w:ascii="Georgia" w:hAnsi="Georgia" w:cs="Arial"/>
        </w:rPr>
        <w:footnoteReference w:id="2"/>
      </w:r>
      <w:r w:rsidRPr="006F18F9">
        <w:rPr>
          <w:rFonts w:ascii="Georgia" w:hAnsi="Georgia"/>
        </w:rPr>
        <w:t xml:space="preserve">. </w:t>
      </w:r>
      <w:r w:rsidRPr="006F18F9">
        <w:rPr>
          <w:rFonts w:ascii="Georgia" w:hAnsi="Georgia" w:cs="Arial"/>
        </w:rPr>
        <w:t>Esta regla tiene dos (2) excepciones que guardan en común la existencia del medio judicial ordinario</w:t>
      </w:r>
      <w:r w:rsidRPr="006F18F9">
        <w:rPr>
          <w:rStyle w:val="Refdenotaalpie"/>
          <w:rFonts w:ascii="Georgia" w:hAnsi="Georgia" w:cs="Arial"/>
        </w:rPr>
        <w:footnoteReference w:id="3"/>
      </w:r>
      <w:r w:rsidRPr="006F18F9">
        <w:rPr>
          <w:rFonts w:ascii="Georgia" w:hAnsi="Georgia" w:cs="Arial"/>
        </w:rPr>
        <w:t xml:space="preserve">: (i) la tutela transitoria para evitar un perjuicio irremediable; y (ii) La ineficacia de la acción ordinaria para salvaguardar los derechos fundamentales del accionante. </w:t>
      </w:r>
      <w:r w:rsidRPr="006F18F9">
        <w:rPr>
          <w:rFonts w:ascii="Georgia" w:hAnsi="Georgia"/>
        </w:rPr>
        <w:t xml:space="preserve">En el </w:t>
      </w:r>
      <w:r w:rsidRPr="006F18F9">
        <w:rPr>
          <w:rFonts w:ascii="Georgia" w:hAnsi="Georgia"/>
          <w:i/>
        </w:rPr>
        <w:t>sub examine</w:t>
      </w:r>
      <w:r w:rsidRPr="006F18F9">
        <w:rPr>
          <w:rFonts w:ascii="Georgia" w:hAnsi="Georgia"/>
        </w:rPr>
        <w:t>, la accionante no cuenta con otro mecanismo diferente a esta acción para procurar la defensa de</w:t>
      </w:r>
      <w:r w:rsidR="003852F0" w:rsidRPr="006F18F9">
        <w:rPr>
          <w:rFonts w:ascii="Georgia" w:hAnsi="Georgia"/>
        </w:rPr>
        <w:t xml:space="preserve"> </w:t>
      </w:r>
      <w:r w:rsidR="00FB5829">
        <w:rPr>
          <w:rFonts w:ascii="Georgia" w:hAnsi="Georgia"/>
        </w:rPr>
        <w:t xml:space="preserve">sus </w:t>
      </w:r>
      <w:r w:rsidRPr="006F18F9">
        <w:rPr>
          <w:rFonts w:ascii="Georgia" w:hAnsi="Georgia"/>
        </w:rPr>
        <w:t>derecho</w:t>
      </w:r>
      <w:r w:rsidR="003852F0" w:rsidRPr="006F18F9">
        <w:rPr>
          <w:rFonts w:ascii="Georgia" w:hAnsi="Georgia"/>
        </w:rPr>
        <w:t>s</w:t>
      </w:r>
      <w:r w:rsidRPr="006F18F9">
        <w:rPr>
          <w:rFonts w:ascii="Georgia" w:hAnsi="Georgia" w:cs="Arial"/>
        </w:rPr>
        <w:t xml:space="preserve">. Por consiguiente, como este asunto supera el test de procedencia, puede examinarse de fondo. </w:t>
      </w:r>
    </w:p>
    <w:p w:rsidR="00135C55" w:rsidRPr="006F18F9" w:rsidRDefault="00135C55" w:rsidP="00135C55">
      <w:pPr>
        <w:pStyle w:val="Textoindependiente"/>
        <w:spacing w:line="360" w:lineRule="auto"/>
        <w:rPr>
          <w:rFonts w:ascii="Georgia" w:hAnsi="Georgia" w:cs="Arial"/>
          <w:sz w:val="28"/>
          <w:szCs w:val="24"/>
        </w:rPr>
      </w:pPr>
    </w:p>
    <w:p w:rsidR="00703FBD" w:rsidRPr="006F18F9" w:rsidRDefault="002F2011" w:rsidP="00703FBD">
      <w:pPr>
        <w:pStyle w:val="Prrafodelista"/>
        <w:numPr>
          <w:ilvl w:val="0"/>
          <w:numId w:val="33"/>
        </w:numPr>
        <w:spacing w:after="0" w:line="360" w:lineRule="auto"/>
        <w:jc w:val="both"/>
        <w:rPr>
          <w:rFonts w:ascii="Georgia" w:hAnsi="Georgia" w:cs="Arial"/>
          <w:sz w:val="24"/>
          <w:szCs w:val="24"/>
        </w:rPr>
      </w:pPr>
      <w:r w:rsidRPr="006F18F9">
        <w:rPr>
          <w:rFonts w:ascii="Georgia" w:hAnsi="Georgia" w:cs="Arial"/>
          <w:sz w:val="24"/>
          <w:szCs w:val="24"/>
        </w:rPr>
        <w:t>EL CASO CONCRETO MATERIA DE ANÁLISIS</w:t>
      </w:r>
    </w:p>
    <w:p w:rsidR="00703FBD" w:rsidRPr="006F18F9" w:rsidRDefault="00703FBD" w:rsidP="00703FBD">
      <w:pPr>
        <w:spacing w:line="360" w:lineRule="auto"/>
        <w:jc w:val="both"/>
        <w:rPr>
          <w:rFonts w:ascii="Georgia" w:hAnsi="Georgia"/>
          <w:lang w:val="es-ES_tradnl"/>
        </w:rPr>
      </w:pPr>
    </w:p>
    <w:p w:rsidR="00FB5829" w:rsidRDefault="00FB5829" w:rsidP="00703FBD">
      <w:pPr>
        <w:spacing w:line="360" w:lineRule="auto"/>
        <w:jc w:val="both"/>
        <w:rPr>
          <w:rFonts w:ascii="Georgia" w:hAnsi="Georgia"/>
          <w:lang w:val="es-ES_tradnl"/>
        </w:rPr>
      </w:pPr>
      <w:r>
        <w:rPr>
          <w:rFonts w:ascii="Georgia" w:hAnsi="Georgia"/>
          <w:lang w:val="es-ES_tradnl"/>
        </w:rPr>
        <w:t xml:space="preserve">Sin necesidad de un análisis profundo se revela diáfano que se tendrá que confirmar la sentencia venida en impugnación, en cuanto a la desestimación de las pretensiones tutelares, pero por la manifiesta inexistencia de vulneración o amenaza de los derechos invocados. </w:t>
      </w:r>
    </w:p>
    <w:p w:rsidR="00FB5829" w:rsidRDefault="00FB5829" w:rsidP="00703FBD">
      <w:pPr>
        <w:spacing w:line="360" w:lineRule="auto"/>
        <w:jc w:val="both"/>
        <w:rPr>
          <w:rFonts w:ascii="Georgia" w:hAnsi="Georgia"/>
          <w:lang w:val="es-ES_tradnl"/>
        </w:rPr>
      </w:pPr>
    </w:p>
    <w:p w:rsidR="008D4CCC" w:rsidRDefault="00FB5829" w:rsidP="00703FBD">
      <w:pPr>
        <w:spacing w:line="360" w:lineRule="auto"/>
        <w:jc w:val="both"/>
        <w:rPr>
          <w:rFonts w:ascii="Georgia" w:hAnsi="Georgia"/>
          <w:lang w:val="es-ES_tradnl"/>
        </w:rPr>
      </w:pPr>
      <w:r>
        <w:rPr>
          <w:rFonts w:ascii="Georgia" w:hAnsi="Georgia"/>
          <w:lang w:val="es-ES_tradnl"/>
        </w:rPr>
        <w:t xml:space="preserve">Conforme el acervo probatorio se tiene que el accionante desde el 04-10-2013 hasta el 17-05-2017 ha laborado en la empresa Transportes </w:t>
      </w:r>
      <w:proofErr w:type="spellStart"/>
      <w:r>
        <w:rPr>
          <w:rFonts w:ascii="Georgia" w:hAnsi="Georgia"/>
          <w:lang w:val="es-ES_tradnl"/>
        </w:rPr>
        <w:t>Tatamá</w:t>
      </w:r>
      <w:proofErr w:type="spellEnd"/>
      <w:r>
        <w:rPr>
          <w:rFonts w:ascii="Georgia" w:hAnsi="Georgia"/>
          <w:lang w:val="es-ES_tradnl"/>
        </w:rPr>
        <w:t xml:space="preserve"> </w:t>
      </w:r>
      <w:proofErr w:type="spellStart"/>
      <w:r>
        <w:rPr>
          <w:rFonts w:ascii="Georgia" w:hAnsi="Georgia"/>
          <w:lang w:val="es-ES_tradnl"/>
        </w:rPr>
        <w:t>SA</w:t>
      </w:r>
      <w:proofErr w:type="spellEnd"/>
      <w:r>
        <w:rPr>
          <w:rFonts w:ascii="Georgia" w:hAnsi="Georgia"/>
          <w:lang w:val="es-ES_tradnl"/>
        </w:rPr>
        <w:t xml:space="preserve"> como conductor </w:t>
      </w:r>
      <w:r w:rsidR="006A57E1">
        <w:rPr>
          <w:rFonts w:ascii="Georgia" w:hAnsi="Georgia"/>
          <w:lang w:val="es-ES_tradnl"/>
        </w:rPr>
        <w:t xml:space="preserve">del </w:t>
      </w:r>
      <w:r>
        <w:rPr>
          <w:rFonts w:ascii="Georgia" w:hAnsi="Georgia"/>
          <w:lang w:val="es-ES_tradnl"/>
        </w:rPr>
        <w:t xml:space="preserve">vehículo </w:t>
      </w:r>
      <w:r w:rsidR="006A57E1">
        <w:rPr>
          <w:rFonts w:ascii="Georgia" w:hAnsi="Georgia"/>
          <w:lang w:val="es-ES_tradnl"/>
        </w:rPr>
        <w:t>de servicio mixto vereda</w:t>
      </w:r>
      <w:r w:rsidR="006A57E1">
        <w:rPr>
          <w:rFonts w:ascii="Georgia" w:hAnsi="Georgia"/>
          <w:lang w:val="es-CO"/>
        </w:rPr>
        <w:t>l</w:t>
      </w:r>
      <w:r w:rsidR="006A57E1">
        <w:rPr>
          <w:rFonts w:ascii="Georgia" w:hAnsi="Georgia"/>
          <w:lang w:val="es-ES_tradnl"/>
        </w:rPr>
        <w:t xml:space="preserve"> de placas UWA-666</w:t>
      </w:r>
      <w:r w:rsidR="008D4CCC">
        <w:rPr>
          <w:rFonts w:ascii="Georgia" w:hAnsi="Georgia"/>
          <w:lang w:val="es-ES_tradnl"/>
        </w:rPr>
        <w:t xml:space="preserve"> (Folio 12, ib.)</w:t>
      </w:r>
      <w:r w:rsidR="006A57E1">
        <w:rPr>
          <w:rFonts w:ascii="Georgia" w:hAnsi="Georgia"/>
          <w:lang w:val="es-ES_tradnl"/>
        </w:rPr>
        <w:t>,</w:t>
      </w:r>
      <w:r w:rsidR="008D4CCC">
        <w:rPr>
          <w:rFonts w:ascii="Georgia" w:hAnsi="Georgia"/>
          <w:lang w:val="es-ES_tradnl"/>
        </w:rPr>
        <w:t xml:space="preserve"> con autorización del Juzgado Tercero de Ejecución de Penas y Medidas de Seguridad local (Folios 6 a 9, ib.); asimismo, que realizó sus actividades laborales al margen del seguimiento que le competía efectuar al Establecimiento accionado, pues en manera alguna tuvo a bien ponerlo en su conocimiento</w:t>
      </w:r>
      <w:r w:rsidR="00742499">
        <w:rPr>
          <w:rFonts w:ascii="Georgia" w:hAnsi="Georgia"/>
          <w:lang w:val="es-ES_tradnl"/>
        </w:rPr>
        <w:t>, tampoco requirió certificaciones de horas redimidas mensualmente</w:t>
      </w:r>
      <w:r w:rsidR="008D4CCC">
        <w:rPr>
          <w:rFonts w:ascii="Georgia" w:hAnsi="Georgia"/>
          <w:lang w:val="es-ES_tradnl"/>
        </w:rPr>
        <w:t>; y que tan solo para el 06-06-2017</w:t>
      </w:r>
      <w:r w:rsidR="006A57E1">
        <w:rPr>
          <w:rFonts w:ascii="Georgia" w:hAnsi="Georgia"/>
          <w:lang w:val="es-ES_tradnl"/>
        </w:rPr>
        <w:t xml:space="preserve"> </w:t>
      </w:r>
      <w:r w:rsidR="008D4CCC">
        <w:rPr>
          <w:rFonts w:ascii="Georgia" w:hAnsi="Georgia"/>
          <w:lang w:val="es-ES_tradnl"/>
        </w:rPr>
        <w:t>puso a su consideración la redención de la pena, para que requiriera al Juzgado de Ejecución conceder su libertad condicional (Folios 10 y 11, ib.).</w:t>
      </w:r>
    </w:p>
    <w:p w:rsidR="008D4CCC" w:rsidRDefault="008D4CCC" w:rsidP="00703FBD">
      <w:pPr>
        <w:spacing w:line="360" w:lineRule="auto"/>
        <w:jc w:val="both"/>
        <w:rPr>
          <w:rFonts w:ascii="Georgia" w:hAnsi="Georgia"/>
          <w:lang w:val="es-ES_tradnl"/>
        </w:rPr>
      </w:pPr>
    </w:p>
    <w:p w:rsidR="008D4CCC" w:rsidRDefault="008D4CCC" w:rsidP="00703FBD">
      <w:pPr>
        <w:spacing w:line="360" w:lineRule="auto"/>
        <w:jc w:val="both"/>
        <w:rPr>
          <w:rFonts w:ascii="Georgia" w:hAnsi="Georgia"/>
          <w:lang w:val="es-ES_tradnl"/>
        </w:rPr>
      </w:pPr>
      <w:r>
        <w:rPr>
          <w:rFonts w:ascii="Georgia" w:hAnsi="Georgia"/>
          <w:lang w:val="es-ES_tradnl"/>
        </w:rPr>
        <w:t>Para la Sala es clara la ausencia de vulneración o amenaza, puesto que la autoridad administrativa negó la petición de conformidad con la regulación aplicable, sin que se advierta arbitrariedad de ninguna índole.</w:t>
      </w:r>
    </w:p>
    <w:p w:rsidR="008D4CCC" w:rsidRDefault="008D4CCC" w:rsidP="00703FBD">
      <w:pPr>
        <w:spacing w:line="360" w:lineRule="auto"/>
        <w:jc w:val="both"/>
        <w:rPr>
          <w:rFonts w:ascii="Georgia" w:hAnsi="Georgia"/>
          <w:lang w:val="es-ES_tradnl"/>
        </w:rPr>
      </w:pPr>
    </w:p>
    <w:p w:rsidR="008D4CCC" w:rsidRDefault="008D4CCC" w:rsidP="00703FBD">
      <w:pPr>
        <w:spacing w:line="360" w:lineRule="auto"/>
        <w:jc w:val="both"/>
        <w:rPr>
          <w:rFonts w:ascii="Georgia" w:hAnsi="Georgia"/>
          <w:lang w:val="es-ES_tradnl"/>
        </w:rPr>
      </w:pPr>
      <w:r>
        <w:rPr>
          <w:rFonts w:ascii="Georgia" w:hAnsi="Georgia"/>
          <w:lang w:val="es-ES_tradnl"/>
        </w:rPr>
        <w:t xml:space="preserve">A diferencia de lo alegado por el accionante, sí existe fundamento legal vigente que autoriza al accionado certificar sobre </w:t>
      </w:r>
      <w:r w:rsidR="00106FB8">
        <w:rPr>
          <w:rFonts w:ascii="Georgia" w:hAnsi="Georgia"/>
          <w:lang w:val="es-ES_tradnl"/>
        </w:rPr>
        <w:t xml:space="preserve">el trabajo realizado por los condenados bajo su custodia, con el aditamento de que lo hará con base en el reglamento establecido, al </w:t>
      </w:r>
      <w:r w:rsidR="00106FB8">
        <w:rPr>
          <w:rFonts w:ascii="Georgia" w:hAnsi="Georgia"/>
          <w:lang w:val="es-ES_tradnl"/>
        </w:rPr>
        <w:lastRenderedPageBreak/>
        <w:t xml:space="preserve">respecto dice el artículo 81, Ley 65, </w:t>
      </w:r>
      <w:r w:rsidR="00106FB8" w:rsidRPr="00106FB8">
        <w:rPr>
          <w:rFonts w:ascii="Georgia" w:hAnsi="Georgia" w:cs="Arial"/>
        </w:rPr>
        <w:t>modificado por el artículo </w:t>
      </w:r>
      <w:hyperlink r:id="rId9" w:anchor="56" w:history="1">
        <w:r w:rsidR="00106FB8" w:rsidRPr="00106FB8">
          <w:rPr>
            <w:rStyle w:val="Hipervnculo"/>
            <w:rFonts w:ascii="Georgia" w:hAnsi="Georgia" w:cs="Arial"/>
            <w:color w:val="auto"/>
            <w:u w:val="none"/>
          </w:rPr>
          <w:t>56</w:t>
        </w:r>
      </w:hyperlink>
      <w:r w:rsidR="00106FB8">
        <w:rPr>
          <w:rFonts w:ascii="Georgia" w:hAnsi="Georgia" w:cs="Arial"/>
        </w:rPr>
        <w:t xml:space="preserve">, </w:t>
      </w:r>
      <w:r w:rsidR="00106FB8" w:rsidRPr="00106FB8">
        <w:rPr>
          <w:rFonts w:ascii="Georgia" w:hAnsi="Georgia" w:cs="Arial"/>
        </w:rPr>
        <w:t>Ley 1709</w:t>
      </w:r>
      <w:r w:rsidR="00106FB8">
        <w:rPr>
          <w:rFonts w:ascii="Georgia" w:hAnsi="Georgia"/>
          <w:lang w:val="es-ES_tradnl"/>
        </w:rPr>
        <w:t xml:space="preserve">: </w:t>
      </w:r>
    </w:p>
    <w:p w:rsidR="006A57E1" w:rsidRPr="00742499" w:rsidRDefault="006A57E1" w:rsidP="00703FBD">
      <w:pPr>
        <w:spacing w:line="360" w:lineRule="auto"/>
        <w:jc w:val="both"/>
        <w:rPr>
          <w:rFonts w:ascii="Georgia" w:hAnsi="Georgia"/>
          <w:sz w:val="20"/>
          <w:lang w:val="es-ES_tradnl"/>
        </w:rPr>
      </w:pPr>
    </w:p>
    <w:p w:rsidR="00106FB8" w:rsidRDefault="0006656A" w:rsidP="00106FB8">
      <w:pPr>
        <w:pStyle w:val="NormalWeb"/>
        <w:spacing w:line="270" w:lineRule="atLeast"/>
        <w:ind w:left="567" w:right="618"/>
        <w:jc w:val="both"/>
        <w:rPr>
          <w:rFonts w:ascii="Georgia" w:hAnsi="Georgia" w:cs="Arial"/>
          <w:color w:val="auto"/>
        </w:rPr>
      </w:pPr>
      <w:r>
        <w:rPr>
          <w:rFonts w:ascii="Georgia" w:hAnsi="Georgia" w:cs="Arial"/>
          <w:color w:val="auto"/>
        </w:rPr>
        <w:t xml:space="preserve">… </w:t>
      </w:r>
      <w:r w:rsidR="00106FB8" w:rsidRPr="00106FB8">
        <w:rPr>
          <w:rFonts w:ascii="Georgia" w:hAnsi="Georgia" w:cs="Arial"/>
          <w:color w:val="auto"/>
        </w:rPr>
        <w:t>Para efectos de evaluación del trabajo en cada centro de reclusión habrá una junta, bajo la responsabilidad del Subdirector o del funcionario que designe el Director.</w:t>
      </w:r>
    </w:p>
    <w:p w:rsidR="00106FB8" w:rsidRPr="00106FB8" w:rsidRDefault="00106FB8" w:rsidP="00106FB8">
      <w:pPr>
        <w:pStyle w:val="NormalWeb"/>
        <w:spacing w:line="270" w:lineRule="atLeast"/>
        <w:ind w:left="567" w:right="618"/>
        <w:jc w:val="both"/>
        <w:rPr>
          <w:rFonts w:ascii="Georgia" w:hAnsi="Georgia" w:cs="Arial"/>
          <w:color w:val="auto"/>
        </w:rPr>
      </w:pPr>
    </w:p>
    <w:p w:rsidR="00106FB8" w:rsidRDefault="00106FB8" w:rsidP="00106FB8">
      <w:pPr>
        <w:pStyle w:val="NormalWeb"/>
        <w:spacing w:line="270" w:lineRule="atLeast"/>
        <w:ind w:left="567" w:right="618"/>
        <w:jc w:val="both"/>
        <w:rPr>
          <w:rFonts w:ascii="Georgia" w:hAnsi="Georgia" w:cs="Arial"/>
          <w:color w:val="auto"/>
          <w:u w:val="single"/>
        </w:rPr>
      </w:pPr>
      <w:r w:rsidRPr="00106FB8">
        <w:rPr>
          <w:rFonts w:ascii="Georgia" w:hAnsi="Georgia" w:cs="Arial"/>
          <w:color w:val="auto"/>
          <w:u w:val="single"/>
        </w:rPr>
        <w:t>El Director del establecimiento certificará las jornadas de trabajo de acuerdo con los reglamentos y el sistema de control de asistencia y rendimiento de labores que se establezcan al respecto.</w:t>
      </w:r>
    </w:p>
    <w:p w:rsidR="00106FB8" w:rsidRPr="00106FB8" w:rsidRDefault="00106FB8" w:rsidP="00106FB8">
      <w:pPr>
        <w:pStyle w:val="NormalWeb"/>
        <w:spacing w:line="270" w:lineRule="atLeast"/>
        <w:ind w:left="567" w:right="618"/>
        <w:jc w:val="both"/>
        <w:rPr>
          <w:rFonts w:ascii="Georgia" w:hAnsi="Georgia" w:cs="Arial"/>
          <w:color w:val="auto"/>
          <w:u w:val="single"/>
        </w:rPr>
      </w:pPr>
    </w:p>
    <w:p w:rsidR="00106FB8" w:rsidRPr="00106FB8" w:rsidRDefault="0006656A" w:rsidP="00106FB8">
      <w:pPr>
        <w:pStyle w:val="NormalWeb"/>
        <w:spacing w:line="270" w:lineRule="atLeast"/>
        <w:ind w:left="567" w:right="618"/>
        <w:jc w:val="both"/>
        <w:rPr>
          <w:rFonts w:ascii="Georgia" w:hAnsi="Georgia" w:cs="Arial"/>
          <w:color w:val="auto"/>
        </w:rPr>
      </w:pPr>
      <w:r>
        <w:rPr>
          <w:rStyle w:val="baj"/>
          <w:rFonts w:ascii="Georgia" w:hAnsi="Georgia" w:cs="Arial"/>
          <w:bCs/>
          <w:color w:val="auto"/>
        </w:rPr>
        <w:t>PARÁGRAFO 1º</w:t>
      </w:r>
      <w:r w:rsidR="00106FB8" w:rsidRPr="00106FB8">
        <w:rPr>
          <w:rStyle w:val="baj"/>
          <w:rFonts w:ascii="Georgia" w:hAnsi="Georgia" w:cs="Arial"/>
          <w:b/>
          <w:bCs/>
          <w:color w:val="auto"/>
        </w:rPr>
        <w:t>.</w:t>
      </w:r>
      <w:r w:rsidR="00106FB8" w:rsidRPr="00106FB8">
        <w:rPr>
          <w:rFonts w:ascii="Georgia" w:hAnsi="Georgia" w:cs="Arial"/>
          <w:color w:val="auto"/>
        </w:rPr>
        <w:t> </w:t>
      </w:r>
      <w:r w:rsidR="00106FB8" w:rsidRPr="00106FB8">
        <w:rPr>
          <w:rFonts w:ascii="Georgia" w:hAnsi="Georgia" w:cs="Arial"/>
          <w:color w:val="auto"/>
          <w:u w:val="single"/>
        </w:rPr>
        <w:t>Lo dispuesto en este artículo se aplicará también para los casos de detención y prisión domiciliaria y demás formas alternativas a la prisión</w:t>
      </w:r>
      <w:r w:rsidR="00106FB8" w:rsidRPr="00106FB8">
        <w:rPr>
          <w:rFonts w:ascii="Georgia" w:hAnsi="Georgia" w:cs="Arial"/>
          <w:color w:val="auto"/>
        </w:rPr>
        <w:t>. …</w:t>
      </w:r>
      <w:r w:rsidR="00106FB8">
        <w:rPr>
          <w:rFonts w:ascii="Georgia" w:hAnsi="Georgia" w:cs="Arial"/>
          <w:color w:val="auto"/>
        </w:rPr>
        <w:t xml:space="preserve"> (</w:t>
      </w:r>
      <w:proofErr w:type="spellStart"/>
      <w:r w:rsidR="00106FB8">
        <w:rPr>
          <w:rFonts w:ascii="Georgia" w:hAnsi="Georgia" w:cs="Arial"/>
          <w:color w:val="auto"/>
        </w:rPr>
        <w:t>Sublínela</w:t>
      </w:r>
      <w:proofErr w:type="spellEnd"/>
      <w:r w:rsidR="00106FB8">
        <w:rPr>
          <w:rFonts w:ascii="Georgia" w:hAnsi="Georgia" w:cs="Arial"/>
          <w:color w:val="auto"/>
        </w:rPr>
        <w:t xml:space="preserve"> de la Sala).</w:t>
      </w:r>
    </w:p>
    <w:p w:rsidR="00106FB8" w:rsidRDefault="00106FB8" w:rsidP="00703FBD">
      <w:pPr>
        <w:spacing w:line="360" w:lineRule="auto"/>
        <w:jc w:val="both"/>
        <w:rPr>
          <w:rFonts w:ascii="Georgia" w:hAnsi="Georgia"/>
          <w:lang w:val="es-ES_tradnl"/>
        </w:rPr>
      </w:pPr>
    </w:p>
    <w:p w:rsidR="00106FB8" w:rsidRDefault="00106FB8" w:rsidP="00703FBD">
      <w:pPr>
        <w:spacing w:line="360" w:lineRule="auto"/>
        <w:jc w:val="both"/>
        <w:rPr>
          <w:rFonts w:ascii="Georgia" w:hAnsi="Georgia"/>
          <w:lang w:val="es-CO"/>
        </w:rPr>
      </w:pPr>
      <w:r>
        <w:rPr>
          <w:rFonts w:ascii="Georgia" w:hAnsi="Georgia"/>
          <w:lang w:val="es-ES_tradnl"/>
        </w:rPr>
        <w:t xml:space="preserve">Así entonces la Resolución </w:t>
      </w:r>
      <w:r w:rsidR="00742499">
        <w:rPr>
          <w:rFonts w:ascii="Georgia" w:hAnsi="Georgia"/>
          <w:lang w:val="es-ES_tradnl"/>
        </w:rPr>
        <w:t>No.</w:t>
      </w:r>
      <w:r>
        <w:rPr>
          <w:rFonts w:ascii="Georgia" w:hAnsi="Georgia"/>
          <w:lang w:val="es-ES_tradnl"/>
        </w:rPr>
        <w:t>3190 del 23-10-2013 es plenamente aplicable para el caso particular del actor,</w:t>
      </w:r>
      <w:r w:rsidR="006D3EAB">
        <w:rPr>
          <w:rFonts w:ascii="Georgia" w:hAnsi="Georgia"/>
          <w:lang w:val="es-ES_tradnl"/>
        </w:rPr>
        <w:t xml:space="preserve"> máxime que fue emitida por el f</w:t>
      </w:r>
      <w:r>
        <w:rPr>
          <w:rFonts w:ascii="Georgia" w:hAnsi="Georgia"/>
          <w:lang w:val="es-ES_tradnl"/>
        </w:rPr>
        <w:t xml:space="preserve">uncionario encargado de custodiar y vigilar </w:t>
      </w:r>
      <w:r>
        <w:rPr>
          <w:rFonts w:ascii="Georgia" w:hAnsi="Georgia"/>
          <w:lang w:val="es-CO"/>
        </w:rPr>
        <w:t>a los reclusos que están purgando penas impuestas por los Jueces de la República.</w:t>
      </w:r>
    </w:p>
    <w:p w:rsidR="00106FB8" w:rsidRDefault="00106FB8" w:rsidP="00703FBD">
      <w:pPr>
        <w:spacing w:line="360" w:lineRule="auto"/>
        <w:jc w:val="both"/>
        <w:rPr>
          <w:rFonts w:ascii="Georgia" w:hAnsi="Georgia"/>
          <w:lang w:val="es-CO"/>
        </w:rPr>
      </w:pPr>
      <w:r>
        <w:rPr>
          <w:rFonts w:ascii="Georgia" w:hAnsi="Georgia"/>
          <w:lang w:val="es-CO"/>
        </w:rPr>
        <w:t xml:space="preserve">Asimismo, se considera imposible pretender que la autoridad accionada deba expedir una certificación sobre una actividad </w:t>
      </w:r>
      <w:r w:rsidR="0006656A">
        <w:rPr>
          <w:rFonts w:ascii="Georgia" w:hAnsi="Georgia"/>
          <w:lang w:val="es-CO"/>
        </w:rPr>
        <w:t xml:space="preserve">laboral </w:t>
      </w:r>
      <w:r>
        <w:rPr>
          <w:rFonts w:ascii="Georgia" w:hAnsi="Georgia"/>
          <w:lang w:val="es-CO"/>
        </w:rPr>
        <w:t xml:space="preserve">de la que nunca </w:t>
      </w:r>
      <w:r w:rsidR="0006656A">
        <w:rPr>
          <w:rFonts w:ascii="Georgia" w:hAnsi="Georgia"/>
          <w:lang w:val="es-CO"/>
        </w:rPr>
        <w:t xml:space="preserve">hizo seguimiento (Artículos 17, 18, 21 y 22, Resolución </w:t>
      </w:r>
      <w:r w:rsidR="00742499">
        <w:rPr>
          <w:rFonts w:ascii="Georgia" w:hAnsi="Georgia"/>
          <w:lang w:val="es-CO"/>
        </w:rPr>
        <w:t>No.</w:t>
      </w:r>
      <w:r w:rsidR="0006656A">
        <w:rPr>
          <w:rFonts w:ascii="Georgia" w:hAnsi="Georgia"/>
          <w:lang w:val="es-CO"/>
        </w:rPr>
        <w:t>3190 de 2013).</w:t>
      </w:r>
    </w:p>
    <w:p w:rsidR="0006656A" w:rsidRDefault="0006656A" w:rsidP="00703FBD">
      <w:pPr>
        <w:spacing w:line="360" w:lineRule="auto"/>
        <w:jc w:val="both"/>
        <w:rPr>
          <w:rFonts w:ascii="Georgia" w:hAnsi="Georgia"/>
          <w:lang w:val="es-CO"/>
        </w:rPr>
      </w:pPr>
    </w:p>
    <w:p w:rsidR="0006656A" w:rsidRDefault="0006656A" w:rsidP="00703FBD">
      <w:pPr>
        <w:spacing w:line="360" w:lineRule="auto"/>
        <w:jc w:val="both"/>
        <w:rPr>
          <w:rFonts w:ascii="Georgia" w:hAnsi="Georgia"/>
        </w:rPr>
      </w:pPr>
      <w:r>
        <w:rPr>
          <w:rFonts w:ascii="Georgia" w:hAnsi="Georgia"/>
          <w:lang w:val="es-CO"/>
        </w:rPr>
        <w:t xml:space="preserve">No obstante lo anterior, también se aprecia confusión en los argumentos del petitorio y de la impugnación, </w:t>
      </w:r>
      <w:r w:rsidR="00742499">
        <w:rPr>
          <w:rFonts w:ascii="Georgia" w:hAnsi="Georgia"/>
          <w:lang w:val="es-CO"/>
        </w:rPr>
        <w:t xml:space="preserve">al decir que </w:t>
      </w:r>
      <w:r>
        <w:rPr>
          <w:rFonts w:ascii="Georgia" w:hAnsi="Georgia"/>
          <w:lang w:val="es-CO"/>
        </w:rPr>
        <w:t xml:space="preserve">el encartado debe </w:t>
      </w:r>
      <w:r w:rsidRPr="0006656A">
        <w:rPr>
          <w:rFonts w:ascii="Georgia" w:hAnsi="Georgia"/>
          <w:i/>
          <w:sz w:val="22"/>
          <w:lang w:val="es-CO"/>
        </w:rPr>
        <w:t>“</w:t>
      </w:r>
      <w:r>
        <w:rPr>
          <w:rFonts w:ascii="Georgia" w:hAnsi="Georgia"/>
          <w:i/>
          <w:sz w:val="22"/>
          <w:lang w:val="es-CO"/>
        </w:rPr>
        <w:t xml:space="preserve">(…) </w:t>
      </w:r>
      <w:r w:rsidRPr="0006656A">
        <w:rPr>
          <w:rFonts w:ascii="Georgia" w:hAnsi="Georgia"/>
          <w:i/>
          <w:sz w:val="22"/>
          <w:lang w:val="es-CO"/>
        </w:rPr>
        <w:t>REDIMIR a la pena impuesta al fulminado el tiempo por él laborado (…)”</w:t>
      </w:r>
      <w:r w:rsidRPr="0006656A">
        <w:rPr>
          <w:rFonts w:ascii="Georgia" w:hAnsi="Georgia"/>
          <w:lang w:val="es-CO"/>
        </w:rPr>
        <w:t xml:space="preserve">, </w:t>
      </w:r>
      <w:r>
        <w:rPr>
          <w:rFonts w:ascii="Georgia" w:hAnsi="Georgia"/>
          <w:lang w:val="es-CO"/>
        </w:rPr>
        <w:t xml:space="preserve">cuando se trata de una labor judicial que únicamente le compete </w:t>
      </w:r>
      <w:r w:rsidR="00742499">
        <w:rPr>
          <w:rFonts w:ascii="Georgia" w:hAnsi="Georgia"/>
          <w:lang w:val="es-CO"/>
        </w:rPr>
        <w:t xml:space="preserve">realizar </w:t>
      </w:r>
      <w:r>
        <w:rPr>
          <w:rFonts w:ascii="Georgia" w:hAnsi="Georgia"/>
          <w:lang w:val="es-CO"/>
        </w:rPr>
        <w:t xml:space="preserve">al Juez de </w:t>
      </w:r>
      <w:r w:rsidRPr="0006656A">
        <w:rPr>
          <w:rFonts w:ascii="Georgia" w:hAnsi="Georgia"/>
        </w:rPr>
        <w:t>ejecución de penas y medidas de seguridad</w:t>
      </w:r>
      <w:r>
        <w:rPr>
          <w:rFonts w:ascii="Georgia" w:hAnsi="Georgia"/>
        </w:rPr>
        <w:t xml:space="preserve"> (Artículos 82, Ley 65, y 38-4º, Ley 906)</w:t>
      </w:r>
      <w:r w:rsidR="00742499">
        <w:rPr>
          <w:rFonts w:ascii="Georgia" w:hAnsi="Georgia"/>
        </w:rPr>
        <w:t>.</w:t>
      </w:r>
    </w:p>
    <w:p w:rsidR="00742499" w:rsidRDefault="00742499" w:rsidP="00703FBD">
      <w:pPr>
        <w:spacing w:line="360" w:lineRule="auto"/>
        <w:jc w:val="both"/>
        <w:rPr>
          <w:rFonts w:ascii="Georgia" w:hAnsi="Georgia"/>
        </w:rPr>
      </w:pPr>
    </w:p>
    <w:p w:rsidR="00D4466B" w:rsidRPr="006F18F9" w:rsidRDefault="00D4466B" w:rsidP="002C4FE7">
      <w:pPr>
        <w:pStyle w:val="Textoindependiente"/>
        <w:numPr>
          <w:ilvl w:val="0"/>
          <w:numId w:val="33"/>
        </w:numPr>
        <w:spacing w:line="360" w:lineRule="auto"/>
        <w:ind w:right="567"/>
        <w:textAlignment w:val="auto"/>
        <w:rPr>
          <w:rFonts w:ascii="Georgia" w:hAnsi="Georgia" w:cs="Arial"/>
          <w:sz w:val="24"/>
          <w:szCs w:val="24"/>
          <w:lang w:val="es-CO"/>
        </w:rPr>
      </w:pPr>
      <w:r w:rsidRPr="006F18F9">
        <w:rPr>
          <w:rFonts w:ascii="Georgia" w:hAnsi="Georgia" w:cs="Arial"/>
          <w:sz w:val="24"/>
          <w:szCs w:val="24"/>
          <w:lang w:val="es-CO"/>
        </w:rPr>
        <w:t xml:space="preserve">LAS CONCLUSIONES </w:t>
      </w:r>
    </w:p>
    <w:p w:rsidR="00F407B5" w:rsidRPr="006F18F9" w:rsidRDefault="00F407B5" w:rsidP="00F407B5">
      <w:pPr>
        <w:pStyle w:val="Textoindependiente"/>
        <w:spacing w:line="360" w:lineRule="auto"/>
        <w:ind w:left="390" w:right="567"/>
        <w:textAlignment w:val="auto"/>
        <w:rPr>
          <w:rFonts w:ascii="Georgia" w:hAnsi="Georgia" w:cs="Arial"/>
          <w:sz w:val="24"/>
          <w:szCs w:val="24"/>
          <w:lang w:val="es-CO"/>
        </w:rPr>
      </w:pPr>
    </w:p>
    <w:p w:rsidR="00CF088B" w:rsidRPr="006F18F9" w:rsidRDefault="00CF088B" w:rsidP="00CF088B">
      <w:pPr>
        <w:spacing w:line="360" w:lineRule="auto"/>
        <w:jc w:val="both"/>
        <w:rPr>
          <w:rFonts w:ascii="Georgia" w:hAnsi="Georgia" w:cs="Arial"/>
          <w:lang w:val="es-CO"/>
        </w:rPr>
      </w:pPr>
      <w:r w:rsidRPr="006F18F9">
        <w:rPr>
          <w:rFonts w:ascii="Georgia" w:hAnsi="Georgia" w:cs="Arial"/>
          <w:lang w:val="es-CO"/>
        </w:rPr>
        <w:t xml:space="preserve">En armonía con lo afirmado </w:t>
      </w:r>
      <w:r w:rsidR="007A4604" w:rsidRPr="006F18F9">
        <w:rPr>
          <w:rFonts w:ascii="Georgia" w:hAnsi="Georgia" w:cs="Arial"/>
          <w:lang w:val="es-CO"/>
        </w:rPr>
        <w:t xml:space="preserve">(i) </w:t>
      </w:r>
      <w:r w:rsidRPr="006F18F9">
        <w:rPr>
          <w:rFonts w:ascii="Georgia" w:hAnsi="Georgia" w:cs="Arial"/>
          <w:lang w:val="es-CO"/>
        </w:rPr>
        <w:t xml:space="preserve">se confirmará </w:t>
      </w:r>
      <w:r w:rsidR="00742499">
        <w:rPr>
          <w:rFonts w:ascii="Georgia" w:hAnsi="Georgia" w:cs="Arial"/>
          <w:lang w:val="es-CO"/>
        </w:rPr>
        <w:t xml:space="preserve">parcialmente </w:t>
      </w:r>
      <w:r w:rsidRPr="006F18F9">
        <w:rPr>
          <w:rFonts w:ascii="Georgia" w:hAnsi="Georgia" w:cs="Arial"/>
          <w:lang w:val="es-CO"/>
        </w:rPr>
        <w:t>la decisión confutada</w:t>
      </w:r>
      <w:r w:rsidR="00742499">
        <w:rPr>
          <w:rFonts w:ascii="Georgia" w:hAnsi="Georgia" w:cs="Arial"/>
          <w:lang w:val="es-CO"/>
        </w:rPr>
        <w:t>, en cuanto a la negativa del amparo constitucional</w:t>
      </w:r>
      <w:r w:rsidR="007A4604" w:rsidRPr="006F18F9">
        <w:rPr>
          <w:rFonts w:ascii="Georgia" w:hAnsi="Georgia" w:cs="Arial"/>
          <w:lang w:val="es-CO"/>
        </w:rPr>
        <w:t xml:space="preserve">; </w:t>
      </w:r>
      <w:r w:rsidR="000261C8" w:rsidRPr="006F18F9">
        <w:rPr>
          <w:rFonts w:ascii="Georgia" w:hAnsi="Georgia" w:cs="Arial"/>
          <w:lang w:val="es-CO"/>
        </w:rPr>
        <w:t xml:space="preserve">y, </w:t>
      </w:r>
      <w:r w:rsidR="007A4604" w:rsidRPr="006F18F9">
        <w:rPr>
          <w:rFonts w:ascii="Georgia" w:hAnsi="Georgia" w:cs="Arial"/>
          <w:lang w:val="es-CO"/>
        </w:rPr>
        <w:t xml:space="preserve">(ii) </w:t>
      </w:r>
      <w:r w:rsidR="00031CFF" w:rsidRPr="006F18F9">
        <w:rPr>
          <w:rFonts w:ascii="Georgia" w:hAnsi="Georgia" w:cs="Arial"/>
          <w:lang w:val="es-CO"/>
        </w:rPr>
        <w:t xml:space="preserve">se </w:t>
      </w:r>
      <w:r w:rsidR="00742499">
        <w:rPr>
          <w:rFonts w:ascii="Georgia" w:hAnsi="Georgia" w:cs="Arial"/>
          <w:lang w:val="es-CO"/>
        </w:rPr>
        <w:t>modificará su numeral 2º, para en su lugar, también negar el amparo del derecho a la libertad</w:t>
      </w:r>
      <w:r w:rsidR="000261C8" w:rsidRPr="006F18F9">
        <w:rPr>
          <w:rFonts w:ascii="Georgia" w:hAnsi="Georgia" w:cs="Arial"/>
          <w:lang w:val="es-CO"/>
        </w:rPr>
        <w:t xml:space="preserve">. </w:t>
      </w:r>
    </w:p>
    <w:p w:rsidR="00CF088B" w:rsidRPr="006F18F9" w:rsidRDefault="00CF088B" w:rsidP="00CF088B">
      <w:pPr>
        <w:spacing w:line="360" w:lineRule="auto"/>
        <w:ind w:right="51"/>
        <w:jc w:val="both"/>
        <w:rPr>
          <w:rFonts w:ascii="Georgia" w:hAnsi="Georgia" w:cs="Arial"/>
        </w:rPr>
      </w:pPr>
    </w:p>
    <w:p w:rsidR="00CF088B" w:rsidRPr="006F18F9" w:rsidRDefault="00CF088B" w:rsidP="00CF088B">
      <w:pPr>
        <w:tabs>
          <w:tab w:val="left" w:pos="-720"/>
        </w:tabs>
        <w:suppressAutoHyphens/>
        <w:spacing w:line="360" w:lineRule="auto"/>
        <w:jc w:val="both"/>
        <w:rPr>
          <w:rFonts w:ascii="Georgia" w:hAnsi="Georgia" w:cs="Arial"/>
        </w:rPr>
      </w:pPr>
      <w:r w:rsidRPr="006F18F9">
        <w:rPr>
          <w:rFonts w:ascii="Georgia" w:hAnsi="Georgia" w:cs="Arial"/>
        </w:rPr>
        <w:t xml:space="preserve">En mérito de los razonamientos jurídicos hechos, el </w:t>
      </w:r>
      <w:r w:rsidRPr="006F18F9">
        <w:rPr>
          <w:rFonts w:ascii="Georgia" w:hAnsi="Georgia" w:cs="Arial"/>
          <w:bCs/>
          <w:smallCaps/>
        </w:rPr>
        <w:t>Tribunal Superior del Distrito Judicial de Pereira, en Sala decisión Civil - Familia</w:t>
      </w:r>
      <w:r w:rsidRPr="006F18F9">
        <w:rPr>
          <w:rFonts w:ascii="Georgia" w:hAnsi="Georgia" w:cs="Arial"/>
        </w:rPr>
        <w:t xml:space="preserve">, administrando Justicia, en nombre de </w:t>
      </w:r>
      <w:smartTag w:uri="urn:schemas-microsoft-com:office:smarttags" w:element="PersonName">
        <w:smartTagPr>
          <w:attr w:name="ProductID" w:val="la Rep￺blica"/>
        </w:smartTagPr>
        <w:r w:rsidRPr="006F18F9">
          <w:rPr>
            <w:rFonts w:ascii="Georgia" w:hAnsi="Georgia" w:cs="Arial"/>
          </w:rPr>
          <w:t>la República</w:t>
        </w:r>
      </w:smartTag>
      <w:r w:rsidRPr="006F18F9">
        <w:rPr>
          <w:rFonts w:ascii="Georgia" w:hAnsi="Georgia" w:cs="Arial"/>
        </w:rPr>
        <w:t xml:space="preserve"> y por autoridad de </w:t>
      </w:r>
      <w:smartTag w:uri="urn:schemas-microsoft-com:office:smarttags" w:element="PersonName">
        <w:smartTagPr>
          <w:attr w:name="ProductID" w:val="la Ley"/>
        </w:smartTagPr>
        <w:r w:rsidRPr="006F18F9">
          <w:rPr>
            <w:rFonts w:ascii="Georgia" w:hAnsi="Georgia" w:cs="Arial"/>
          </w:rPr>
          <w:t>la Ley</w:t>
        </w:r>
      </w:smartTag>
      <w:r w:rsidRPr="006F18F9">
        <w:rPr>
          <w:rFonts w:ascii="Georgia" w:hAnsi="Georgia" w:cs="Arial"/>
        </w:rPr>
        <w:t>,</w:t>
      </w:r>
    </w:p>
    <w:p w:rsidR="00CF088B" w:rsidRPr="006F18F9" w:rsidRDefault="00CF088B" w:rsidP="00CF088B">
      <w:pPr>
        <w:pStyle w:val="Textoindependiente"/>
        <w:spacing w:line="360" w:lineRule="auto"/>
        <w:jc w:val="center"/>
        <w:rPr>
          <w:rFonts w:ascii="Georgia" w:hAnsi="Georgia" w:cs="Arial"/>
          <w:bCs/>
          <w:smallCaps/>
          <w:sz w:val="2"/>
          <w:szCs w:val="24"/>
        </w:rPr>
      </w:pPr>
    </w:p>
    <w:p w:rsidR="00507F23" w:rsidRDefault="00507F23" w:rsidP="00CF088B">
      <w:pPr>
        <w:pStyle w:val="Textoindependiente"/>
        <w:spacing w:line="360" w:lineRule="auto"/>
        <w:jc w:val="center"/>
        <w:rPr>
          <w:rFonts w:ascii="Georgia" w:hAnsi="Georgia" w:cs="Arial"/>
          <w:bCs/>
          <w:smallCaps/>
          <w:sz w:val="28"/>
          <w:szCs w:val="24"/>
        </w:rPr>
      </w:pPr>
    </w:p>
    <w:p w:rsidR="00CF088B" w:rsidRDefault="00CF088B" w:rsidP="00CF088B">
      <w:pPr>
        <w:pStyle w:val="Textoindependiente"/>
        <w:spacing w:line="360" w:lineRule="auto"/>
        <w:jc w:val="center"/>
        <w:rPr>
          <w:rFonts w:ascii="Georgia" w:hAnsi="Georgia" w:cs="Arial"/>
          <w:bCs/>
          <w:smallCaps/>
          <w:sz w:val="28"/>
          <w:szCs w:val="24"/>
        </w:rPr>
      </w:pPr>
      <w:r w:rsidRPr="006F18F9">
        <w:rPr>
          <w:rFonts w:ascii="Georgia" w:hAnsi="Georgia" w:cs="Arial"/>
          <w:bCs/>
          <w:smallCaps/>
          <w:sz w:val="28"/>
          <w:szCs w:val="24"/>
        </w:rPr>
        <w:t xml:space="preserve">F a l </w:t>
      </w:r>
      <w:proofErr w:type="spellStart"/>
      <w:r w:rsidRPr="006F18F9">
        <w:rPr>
          <w:rFonts w:ascii="Georgia" w:hAnsi="Georgia" w:cs="Arial"/>
          <w:bCs/>
          <w:smallCaps/>
          <w:sz w:val="28"/>
          <w:szCs w:val="24"/>
        </w:rPr>
        <w:t>l</w:t>
      </w:r>
      <w:proofErr w:type="spellEnd"/>
      <w:r w:rsidRPr="006F18F9">
        <w:rPr>
          <w:rFonts w:ascii="Georgia" w:hAnsi="Georgia" w:cs="Arial"/>
          <w:bCs/>
          <w:smallCaps/>
          <w:sz w:val="28"/>
          <w:szCs w:val="24"/>
        </w:rPr>
        <w:t xml:space="preserve"> a:</w:t>
      </w:r>
    </w:p>
    <w:p w:rsidR="00507F23" w:rsidRPr="006F18F9" w:rsidRDefault="00507F23" w:rsidP="00CF088B">
      <w:pPr>
        <w:pStyle w:val="Textoindependiente"/>
        <w:spacing w:line="360" w:lineRule="auto"/>
        <w:jc w:val="center"/>
        <w:rPr>
          <w:rFonts w:ascii="Georgia" w:hAnsi="Georgia" w:cs="Arial"/>
          <w:bCs/>
          <w:smallCaps/>
          <w:sz w:val="28"/>
          <w:szCs w:val="24"/>
        </w:rPr>
      </w:pPr>
    </w:p>
    <w:p w:rsidR="00590D26" w:rsidRPr="006F18F9" w:rsidRDefault="00692756" w:rsidP="00590D26">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6F18F9">
        <w:rPr>
          <w:rFonts w:ascii="Georgia" w:hAnsi="Georgia" w:cs="Arial"/>
          <w:lang w:val="es-CO"/>
        </w:rPr>
        <w:lastRenderedPageBreak/>
        <w:t xml:space="preserve">CONFIRMAR </w:t>
      </w:r>
      <w:r w:rsidR="00742499">
        <w:rPr>
          <w:rFonts w:ascii="Georgia" w:hAnsi="Georgia" w:cs="Arial"/>
          <w:lang w:val="es-CO"/>
        </w:rPr>
        <w:t xml:space="preserve">PARCIALMENTE </w:t>
      </w:r>
      <w:r w:rsidRPr="006F18F9">
        <w:rPr>
          <w:rFonts w:ascii="Georgia" w:hAnsi="Georgia" w:cs="Arial"/>
          <w:lang w:val="es-CO"/>
        </w:rPr>
        <w:t xml:space="preserve">la </w:t>
      </w:r>
      <w:r w:rsidRPr="006F18F9">
        <w:rPr>
          <w:rFonts w:ascii="Georgia" w:hAnsi="Georgia"/>
          <w:spacing w:val="-3"/>
          <w:lang w:val="es-ES_tradnl"/>
        </w:rPr>
        <w:t xml:space="preserve">sentencia </w:t>
      </w:r>
      <w:r w:rsidRPr="006F18F9">
        <w:rPr>
          <w:rFonts w:ascii="Georgia" w:hAnsi="Georgia" w:cs="Arial"/>
          <w:lang w:val="es-CO"/>
        </w:rPr>
        <w:t>f</w:t>
      </w:r>
      <w:r w:rsidRPr="006F18F9">
        <w:rPr>
          <w:rFonts w:ascii="Georgia" w:hAnsi="Georgia" w:cs="Arial"/>
        </w:rPr>
        <w:t xml:space="preserve">echada el </w:t>
      </w:r>
      <w:r w:rsidR="00742499">
        <w:rPr>
          <w:rFonts w:ascii="Georgia" w:hAnsi="Georgia" w:cs="Arial"/>
        </w:rPr>
        <w:t xml:space="preserve">12-10-2017 </w:t>
      </w:r>
      <w:r w:rsidRPr="006F18F9">
        <w:rPr>
          <w:rFonts w:ascii="Georgia" w:hAnsi="Georgia" w:cs="Arial"/>
        </w:rPr>
        <w:t xml:space="preserve">dictada por </w:t>
      </w:r>
      <w:r w:rsidRPr="006F18F9">
        <w:rPr>
          <w:rFonts w:ascii="Georgia" w:hAnsi="Georgia" w:cs="Arial"/>
          <w:lang w:val="es-CO"/>
        </w:rPr>
        <w:t xml:space="preserve">el Juzgado </w:t>
      </w:r>
      <w:r w:rsidR="00742499">
        <w:rPr>
          <w:rFonts w:ascii="Georgia" w:hAnsi="Georgia" w:cs="Arial"/>
          <w:lang w:val="es-CO"/>
        </w:rPr>
        <w:t xml:space="preserve">Quinto </w:t>
      </w:r>
      <w:r w:rsidR="000261C8" w:rsidRPr="006F18F9">
        <w:rPr>
          <w:rFonts w:ascii="Georgia" w:hAnsi="Georgia" w:cs="Arial"/>
          <w:lang w:val="es-CO"/>
        </w:rPr>
        <w:t>Civil del Circuito de Pereira</w:t>
      </w:r>
      <w:r w:rsidRPr="006F18F9">
        <w:rPr>
          <w:rFonts w:ascii="Georgia" w:hAnsi="Georgia" w:cs="Arial"/>
          <w:lang w:val="es-CO"/>
        </w:rPr>
        <w:t>.</w:t>
      </w:r>
    </w:p>
    <w:p w:rsidR="00590D26" w:rsidRPr="006F18F9" w:rsidRDefault="00590D26" w:rsidP="00590D26">
      <w:pPr>
        <w:widowControl/>
        <w:autoSpaceDE/>
        <w:autoSpaceDN/>
        <w:adjustRightInd/>
        <w:spacing w:line="360" w:lineRule="auto"/>
        <w:ind w:left="360"/>
        <w:jc w:val="both"/>
        <w:rPr>
          <w:rFonts w:ascii="Georgia" w:hAnsi="Georgia" w:cs="Arial"/>
          <w:lang w:val="es-CO"/>
        </w:rPr>
      </w:pPr>
    </w:p>
    <w:p w:rsidR="007A4604" w:rsidRPr="006F18F9" w:rsidRDefault="00742499" w:rsidP="00590D26">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Pr>
          <w:rFonts w:ascii="Georgia" w:hAnsi="Georgia" w:cs="Arial"/>
          <w:lang w:val="es-CO"/>
        </w:rPr>
        <w:t xml:space="preserve">MODIFICAR el </w:t>
      </w:r>
      <w:r w:rsidR="000261C8" w:rsidRPr="006F18F9">
        <w:rPr>
          <w:rFonts w:ascii="Georgia" w:hAnsi="Georgia" w:cs="Arial"/>
          <w:lang w:val="es-CO"/>
        </w:rPr>
        <w:t>numeral</w:t>
      </w:r>
      <w:r>
        <w:rPr>
          <w:rFonts w:ascii="Georgia" w:hAnsi="Georgia" w:cs="Arial"/>
          <w:lang w:val="es-CO"/>
        </w:rPr>
        <w:t xml:space="preserve"> 2º</w:t>
      </w:r>
      <w:r w:rsidR="00590D26" w:rsidRPr="006F18F9">
        <w:rPr>
          <w:rFonts w:ascii="Georgia" w:hAnsi="Georgia" w:cs="Arial"/>
          <w:lang w:val="es-CO"/>
        </w:rPr>
        <w:t xml:space="preserve">, para </w:t>
      </w:r>
      <w:r w:rsidR="007A4604" w:rsidRPr="006F18F9">
        <w:rPr>
          <w:rFonts w:ascii="Georgia" w:hAnsi="Georgia" w:cs="Arial"/>
          <w:lang w:val="es-CO"/>
        </w:rPr>
        <w:t xml:space="preserve">NEGAR el amparo del derecho </w:t>
      </w:r>
      <w:r>
        <w:rPr>
          <w:rFonts w:ascii="Georgia" w:hAnsi="Georgia" w:cs="Arial"/>
          <w:lang w:val="es-CO"/>
        </w:rPr>
        <w:t>a la libertad</w:t>
      </w:r>
      <w:r w:rsidR="007A4604" w:rsidRPr="006F18F9">
        <w:rPr>
          <w:rFonts w:ascii="Georgia" w:hAnsi="Georgia" w:cs="Arial"/>
          <w:lang w:val="es-CO"/>
        </w:rPr>
        <w:t>.</w:t>
      </w:r>
    </w:p>
    <w:p w:rsidR="007A4604" w:rsidRPr="006F18F9" w:rsidRDefault="007A4604" w:rsidP="007A4604">
      <w:pPr>
        <w:pStyle w:val="Prrafodelista"/>
        <w:rPr>
          <w:rFonts w:ascii="Georgia" w:hAnsi="Georgia" w:cs="Arial"/>
        </w:rPr>
      </w:pPr>
    </w:p>
    <w:p w:rsidR="00590D26" w:rsidRPr="00507F23" w:rsidRDefault="00D4466B" w:rsidP="00590D26">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6F18F9">
        <w:rPr>
          <w:rFonts w:ascii="Georgia" w:hAnsi="Georgia"/>
        </w:rPr>
        <w:t>NOTIFICAR esta decisión a todas las partes, por el medio más expedito y eficaz.</w:t>
      </w:r>
    </w:p>
    <w:p w:rsidR="00507F23" w:rsidRPr="006F18F9" w:rsidRDefault="00507F23" w:rsidP="00507F23">
      <w:pPr>
        <w:widowControl/>
        <w:autoSpaceDE/>
        <w:autoSpaceDN/>
        <w:adjustRightInd/>
        <w:spacing w:line="360" w:lineRule="auto"/>
        <w:jc w:val="both"/>
        <w:rPr>
          <w:rFonts w:ascii="Georgia" w:hAnsi="Georgia" w:cs="Arial"/>
          <w:lang w:val="es-CO"/>
        </w:rPr>
      </w:pPr>
    </w:p>
    <w:p w:rsidR="00D4466B" w:rsidRPr="006F18F9" w:rsidRDefault="00D4466B" w:rsidP="00590D26">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6F18F9">
        <w:rPr>
          <w:rFonts w:ascii="Georgia" w:hAnsi="Georgia"/>
        </w:rPr>
        <w:t xml:space="preserve">REMITIR el expediente a la </w:t>
      </w:r>
      <w:r w:rsidR="00F407B5" w:rsidRPr="006F18F9">
        <w:rPr>
          <w:rFonts w:ascii="Georgia" w:hAnsi="Georgia"/>
        </w:rPr>
        <w:t>CC</w:t>
      </w:r>
      <w:r w:rsidRPr="006F18F9">
        <w:rPr>
          <w:rFonts w:ascii="Georgia" w:hAnsi="Georgia"/>
        </w:rPr>
        <w:t xml:space="preserve"> para su eventual revisión.</w:t>
      </w:r>
    </w:p>
    <w:p w:rsidR="002F2011" w:rsidRPr="006F18F9" w:rsidRDefault="002F2011" w:rsidP="002F2011">
      <w:pPr>
        <w:pStyle w:val="Textoindependiente"/>
        <w:tabs>
          <w:tab w:val="clear" w:pos="1416"/>
          <w:tab w:val="left" w:pos="426"/>
        </w:tabs>
        <w:spacing w:line="360" w:lineRule="auto"/>
        <w:ind w:left="360"/>
        <w:rPr>
          <w:rFonts w:ascii="Georgia" w:hAnsi="Georgia" w:cs="Arial"/>
          <w:szCs w:val="24"/>
        </w:rPr>
      </w:pPr>
    </w:p>
    <w:p w:rsidR="003913E3" w:rsidRPr="006F18F9" w:rsidRDefault="003913E3" w:rsidP="00F839CE">
      <w:pPr>
        <w:pStyle w:val="Textoindependiente"/>
        <w:spacing w:line="360" w:lineRule="auto"/>
        <w:jc w:val="center"/>
        <w:rPr>
          <w:rFonts w:ascii="Georgia" w:hAnsi="Georgia" w:cs="Arial"/>
          <w:smallCaps/>
          <w:sz w:val="28"/>
          <w:szCs w:val="24"/>
          <w:lang w:val="en-US"/>
        </w:rPr>
      </w:pPr>
      <w:proofErr w:type="spellStart"/>
      <w:r w:rsidRPr="006F18F9">
        <w:rPr>
          <w:rFonts w:ascii="Georgia" w:hAnsi="Georgia" w:cs="Arial"/>
          <w:smallCaps/>
          <w:sz w:val="28"/>
          <w:szCs w:val="24"/>
          <w:lang w:val="en-US"/>
        </w:rPr>
        <w:t>Notifíquese</w:t>
      </w:r>
      <w:proofErr w:type="spellEnd"/>
      <w:r w:rsidRPr="006F18F9">
        <w:rPr>
          <w:rFonts w:ascii="Georgia" w:hAnsi="Georgia" w:cs="Arial"/>
          <w:smallCaps/>
          <w:sz w:val="28"/>
          <w:szCs w:val="24"/>
          <w:lang w:val="en-US"/>
        </w:rPr>
        <w:t>,</w:t>
      </w:r>
    </w:p>
    <w:p w:rsidR="00F407B5" w:rsidRPr="006F18F9" w:rsidRDefault="00F407B5"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F407B5" w:rsidRPr="006F18F9" w:rsidRDefault="00F407B5"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642128" w:rsidRPr="006F18F9" w:rsidRDefault="00642128"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6F18F9">
        <w:rPr>
          <w:rFonts w:ascii="Georgia" w:hAnsi="Georgia" w:cs="Arial"/>
          <w:i/>
          <w:spacing w:val="-3"/>
          <w:w w:val="150"/>
          <w:sz w:val="28"/>
          <w:lang w:val="en-US"/>
        </w:rPr>
        <w:t>D</w:t>
      </w:r>
      <w:r w:rsidRPr="006F18F9">
        <w:rPr>
          <w:rFonts w:ascii="Georgia" w:hAnsi="Georgia" w:cs="Arial"/>
          <w:i/>
          <w:spacing w:val="-3"/>
          <w:w w:val="150"/>
          <w:sz w:val="18"/>
          <w:szCs w:val="16"/>
          <w:lang w:val="en-US"/>
        </w:rPr>
        <w:t xml:space="preserve">UBERNEY </w:t>
      </w:r>
      <w:r w:rsidRPr="006F18F9">
        <w:rPr>
          <w:rFonts w:ascii="Georgia" w:hAnsi="Georgia" w:cs="Arial"/>
          <w:i/>
          <w:spacing w:val="-3"/>
          <w:w w:val="150"/>
          <w:sz w:val="28"/>
          <w:lang w:val="en-US"/>
        </w:rPr>
        <w:t>G</w:t>
      </w:r>
      <w:r w:rsidRPr="006F18F9">
        <w:rPr>
          <w:rFonts w:ascii="Georgia" w:hAnsi="Georgia" w:cs="Arial"/>
          <w:i/>
          <w:spacing w:val="-3"/>
          <w:w w:val="150"/>
          <w:sz w:val="18"/>
          <w:szCs w:val="16"/>
          <w:lang w:val="en-US"/>
        </w:rPr>
        <w:t xml:space="preserve">RISALES </w:t>
      </w:r>
      <w:r w:rsidRPr="006F18F9">
        <w:rPr>
          <w:rFonts w:ascii="Georgia" w:hAnsi="Georgia" w:cs="Arial"/>
          <w:i/>
          <w:spacing w:val="-3"/>
          <w:w w:val="150"/>
          <w:sz w:val="28"/>
          <w:lang w:val="en-US"/>
        </w:rPr>
        <w:t>H</w:t>
      </w:r>
      <w:r w:rsidRPr="006F18F9">
        <w:rPr>
          <w:rFonts w:ascii="Georgia" w:hAnsi="Georgia" w:cs="Arial"/>
          <w:i/>
          <w:spacing w:val="-3"/>
          <w:w w:val="150"/>
          <w:sz w:val="18"/>
          <w:szCs w:val="16"/>
          <w:lang w:val="en-US"/>
        </w:rPr>
        <w:t>ERRERA</w:t>
      </w:r>
    </w:p>
    <w:p w:rsidR="00642128" w:rsidRPr="006F18F9" w:rsidRDefault="00642128"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6F18F9">
        <w:rPr>
          <w:rFonts w:ascii="Georgia" w:hAnsi="Georgia" w:cs="Arial"/>
          <w:i/>
          <w:spacing w:val="-3"/>
          <w:w w:val="150"/>
          <w:sz w:val="28"/>
          <w:lang w:val="en-US"/>
        </w:rPr>
        <w:t>M</w:t>
      </w:r>
      <w:r w:rsidRPr="006F18F9">
        <w:rPr>
          <w:rFonts w:ascii="Georgia" w:hAnsi="Georgia" w:cs="Arial"/>
          <w:i/>
          <w:spacing w:val="-3"/>
          <w:w w:val="150"/>
          <w:lang w:val="en-US"/>
        </w:rPr>
        <w:t xml:space="preserve"> </w:t>
      </w:r>
      <w:r w:rsidRPr="006F18F9">
        <w:rPr>
          <w:rFonts w:ascii="Georgia" w:hAnsi="Georgia" w:cs="Arial"/>
          <w:i/>
          <w:spacing w:val="-3"/>
          <w:w w:val="150"/>
          <w:sz w:val="18"/>
          <w:szCs w:val="20"/>
          <w:lang w:val="en-US"/>
        </w:rPr>
        <w:t>A G I S T R A D O</w:t>
      </w:r>
    </w:p>
    <w:p w:rsidR="00F407B5" w:rsidRPr="006F18F9" w:rsidRDefault="00F407B5"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F407B5" w:rsidRPr="006F18F9" w:rsidRDefault="00F407B5"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642128" w:rsidRPr="006F18F9" w:rsidRDefault="00642128"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6F18F9">
        <w:rPr>
          <w:rFonts w:ascii="Georgia" w:hAnsi="Georgia"/>
          <w:i/>
          <w:w w:val="150"/>
          <w:sz w:val="28"/>
          <w:szCs w:val="18"/>
          <w:lang w:val="en-US"/>
        </w:rPr>
        <w:t>E</w:t>
      </w:r>
      <w:r w:rsidRPr="006F18F9">
        <w:rPr>
          <w:rFonts w:ascii="Georgia" w:hAnsi="Georgia"/>
          <w:i/>
          <w:w w:val="150"/>
          <w:sz w:val="18"/>
          <w:szCs w:val="18"/>
          <w:lang w:val="en-US"/>
        </w:rPr>
        <w:t>DDER</w:t>
      </w:r>
      <w:r w:rsidRPr="006F18F9">
        <w:rPr>
          <w:rFonts w:ascii="Georgia" w:hAnsi="Georgia"/>
          <w:i/>
          <w:w w:val="150"/>
          <w:sz w:val="18"/>
          <w:lang w:val="en-US"/>
        </w:rPr>
        <w:t xml:space="preserve"> </w:t>
      </w:r>
      <w:r w:rsidRPr="006F18F9">
        <w:rPr>
          <w:rFonts w:ascii="Georgia" w:hAnsi="Georgia"/>
          <w:i/>
          <w:w w:val="150"/>
          <w:sz w:val="28"/>
          <w:lang w:val="en-US"/>
        </w:rPr>
        <w:t>J</w:t>
      </w:r>
      <w:r w:rsidRPr="006F18F9">
        <w:rPr>
          <w:rFonts w:ascii="Georgia" w:hAnsi="Georgia"/>
          <w:i/>
          <w:w w:val="150"/>
          <w:sz w:val="18"/>
          <w:szCs w:val="18"/>
          <w:lang w:val="en-US"/>
        </w:rPr>
        <w:t xml:space="preserve">IMMY </w:t>
      </w:r>
      <w:r w:rsidRPr="006F18F9">
        <w:rPr>
          <w:rFonts w:ascii="Georgia" w:hAnsi="Georgia"/>
          <w:i/>
          <w:w w:val="150"/>
          <w:sz w:val="28"/>
          <w:lang w:val="en-US"/>
        </w:rPr>
        <w:t>S</w:t>
      </w:r>
      <w:r w:rsidRPr="006F18F9">
        <w:rPr>
          <w:rFonts w:ascii="Georgia" w:hAnsi="Georgia"/>
          <w:i/>
          <w:w w:val="150"/>
          <w:sz w:val="18"/>
          <w:szCs w:val="18"/>
          <w:lang w:val="en-US"/>
        </w:rPr>
        <w:t xml:space="preserve">ÁNCHEZ </w:t>
      </w:r>
      <w:r w:rsidRPr="006F18F9">
        <w:rPr>
          <w:rFonts w:ascii="Georgia" w:hAnsi="Georgia"/>
          <w:i/>
          <w:w w:val="150"/>
          <w:sz w:val="28"/>
          <w:szCs w:val="18"/>
          <w:lang w:val="en-US"/>
        </w:rPr>
        <w:t>C.</w:t>
      </w:r>
      <w:r w:rsidRPr="006F18F9">
        <w:rPr>
          <w:rFonts w:ascii="Georgia" w:hAnsi="Georgia"/>
          <w:i/>
          <w:w w:val="150"/>
          <w:sz w:val="28"/>
          <w:szCs w:val="18"/>
          <w:lang w:val="en-US"/>
        </w:rPr>
        <w:tab/>
      </w:r>
      <w:r w:rsidRPr="006F18F9">
        <w:rPr>
          <w:rFonts w:ascii="Georgia" w:hAnsi="Georgia"/>
          <w:i/>
          <w:w w:val="150"/>
          <w:sz w:val="28"/>
          <w:szCs w:val="18"/>
          <w:lang w:val="en-US"/>
        </w:rPr>
        <w:tab/>
      </w:r>
      <w:r w:rsidRPr="006F18F9">
        <w:rPr>
          <w:rFonts w:ascii="Georgia" w:hAnsi="Georgia" w:cs="Arial"/>
          <w:i/>
          <w:spacing w:val="-3"/>
          <w:w w:val="150"/>
          <w:sz w:val="28"/>
          <w:szCs w:val="18"/>
          <w:lang w:val="en-US"/>
        </w:rPr>
        <w:t>J</w:t>
      </w:r>
      <w:r w:rsidRPr="006F18F9">
        <w:rPr>
          <w:rFonts w:ascii="Georgia" w:hAnsi="Georgia" w:cs="Arial"/>
          <w:i/>
          <w:spacing w:val="-3"/>
          <w:w w:val="150"/>
          <w:sz w:val="18"/>
          <w:szCs w:val="18"/>
          <w:lang w:val="en-US"/>
        </w:rPr>
        <w:t xml:space="preserve">AIME </w:t>
      </w:r>
      <w:r w:rsidRPr="006F18F9">
        <w:rPr>
          <w:rFonts w:ascii="Georgia" w:hAnsi="Georgia" w:cs="Arial"/>
          <w:i/>
          <w:spacing w:val="-3"/>
          <w:w w:val="150"/>
          <w:sz w:val="28"/>
          <w:szCs w:val="18"/>
          <w:lang w:val="en-US"/>
        </w:rPr>
        <w:t>A</w:t>
      </w:r>
      <w:r w:rsidRPr="006F18F9">
        <w:rPr>
          <w:rFonts w:ascii="Georgia" w:hAnsi="Georgia"/>
          <w:i/>
          <w:w w:val="150"/>
          <w:sz w:val="18"/>
          <w:szCs w:val="18"/>
          <w:lang w:val="en-US"/>
        </w:rPr>
        <w:t xml:space="preserve">LBERTO </w:t>
      </w:r>
      <w:r w:rsidRPr="006F18F9">
        <w:rPr>
          <w:rFonts w:ascii="Georgia" w:hAnsi="Georgia" w:cs="Arial"/>
          <w:i/>
          <w:spacing w:val="-3"/>
          <w:w w:val="150"/>
          <w:sz w:val="28"/>
          <w:szCs w:val="18"/>
          <w:lang w:val="en-US"/>
        </w:rPr>
        <w:t>S</w:t>
      </w:r>
      <w:r w:rsidRPr="006F18F9">
        <w:rPr>
          <w:rFonts w:ascii="Georgia" w:hAnsi="Georgia" w:cs="Arial"/>
          <w:i/>
          <w:spacing w:val="-3"/>
          <w:w w:val="150"/>
          <w:sz w:val="18"/>
          <w:szCs w:val="16"/>
          <w:lang w:val="en-US"/>
        </w:rPr>
        <w:t xml:space="preserve">ARAZA </w:t>
      </w:r>
      <w:r w:rsidRPr="006F18F9">
        <w:rPr>
          <w:rFonts w:ascii="Georgia" w:hAnsi="Georgia" w:cs="Arial"/>
          <w:i/>
          <w:spacing w:val="-3"/>
          <w:w w:val="150"/>
          <w:sz w:val="28"/>
          <w:szCs w:val="18"/>
          <w:lang w:val="en-US"/>
        </w:rPr>
        <w:t>N.</w:t>
      </w:r>
    </w:p>
    <w:p w:rsidR="00642128" w:rsidRPr="006F18F9" w:rsidRDefault="00642128"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6F18F9">
        <w:rPr>
          <w:rFonts w:ascii="Georgia" w:hAnsi="Georgia" w:cs="Arial"/>
          <w:i/>
          <w:w w:val="150"/>
          <w:sz w:val="28"/>
          <w:lang w:val="en-US"/>
        </w:rPr>
        <w:tab/>
      </w:r>
      <w:r w:rsidRPr="006F18F9">
        <w:rPr>
          <w:rFonts w:ascii="Georgia" w:hAnsi="Georgia" w:cs="Arial"/>
          <w:i/>
          <w:w w:val="150"/>
          <w:sz w:val="28"/>
          <w:lang w:val="en-GB"/>
        </w:rPr>
        <w:t>M</w:t>
      </w:r>
      <w:r w:rsidRPr="006F18F9">
        <w:rPr>
          <w:rFonts w:ascii="Georgia" w:hAnsi="Georgia" w:cs="Arial"/>
          <w:i/>
          <w:w w:val="150"/>
          <w:sz w:val="18"/>
          <w:lang w:val="en-GB"/>
        </w:rPr>
        <w:t xml:space="preserve"> A G I S T R A D O </w:t>
      </w:r>
      <w:r w:rsidRPr="006F18F9">
        <w:rPr>
          <w:rFonts w:ascii="Georgia" w:hAnsi="Georgia" w:cs="Arial"/>
          <w:i/>
          <w:w w:val="150"/>
          <w:sz w:val="18"/>
          <w:lang w:val="en-GB"/>
        </w:rPr>
        <w:tab/>
      </w:r>
      <w:r w:rsidRPr="006F18F9">
        <w:rPr>
          <w:rFonts w:ascii="Georgia" w:hAnsi="Georgia" w:cs="Arial"/>
          <w:i/>
          <w:w w:val="150"/>
          <w:sz w:val="18"/>
          <w:lang w:val="en-GB"/>
        </w:rPr>
        <w:tab/>
      </w:r>
      <w:r w:rsidRPr="006F18F9">
        <w:rPr>
          <w:rFonts w:ascii="Georgia" w:hAnsi="Georgia" w:cs="Arial"/>
          <w:i/>
          <w:w w:val="150"/>
          <w:sz w:val="18"/>
          <w:lang w:val="en-GB"/>
        </w:rPr>
        <w:tab/>
      </w:r>
      <w:r w:rsidRPr="006F18F9">
        <w:rPr>
          <w:rFonts w:ascii="Georgia" w:hAnsi="Georgia" w:cs="Arial"/>
          <w:i/>
          <w:w w:val="150"/>
          <w:sz w:val="18"/>
          <w:lang w:val="en-GB"/>
        </w:rPr>
        <w:tab/>
      </w:r>
      <w:r w:rsidRPr="006F18F9">
        <w:rPr>
          <w:rFonts w:ascii="Georgia" w:hAnsi="Georgia" w:cs="Arial"/>
          <w:i/>
          <w:w w:val="150"/>
          <w:sz w:val="28"/>
          <w:lang w:val="en-GB"/>
        </w:rPr>
        <w:t>M</w:t>
      </w:r>
      <w:r w:rsidRPr="006F18F9">
        <w:rPr>
          <w:rFonts w:ascii="Georgia" w:hAnsi="Georgia" w:cs="Arial"/>
          <w:i/>
          <w:w w:val="150"/>
          <w:sz w:val="18"/>
          <w:lang w:val="en-GB"/>
        </w:rPr>
        <w:t xml:space="preserve"> A G I S T R A D O  </w:t>
      </w:r>
    </w:p>
    <w:p w:rsidR="00350057" w:rsidRPr="006F18F9" w:rsidRDefault="00350057" w:rsidP="007A46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8"/>
          <w:lang w:val="en-GB"/>
        </w:rPr>
      </w:pPr>
      <w:proofErr w:type="spellStart"/>
      <w:r w:rsidRPr="006F18F9">
        <w:rPr>
          <w:rFonts w:ascii="Georgia" w:hAnsi="Georgia" w:cs="Times New Roman"/>
          <w:i/>
          <w:smallCaps/>
          <w:spacing w:val="-3"/>
          <w:sz w:val="14"/>
          <w:szCs w:val="14"/>
          <w:lang w:val="en-US"/>
        </w:rPr>
        <w:t>DGH</w:t>
      </w:r>
      <w:proofErr w:type="spellEnd"/>
      <w:r w:rsidRPr="006F18F9">
        <w:rPr>
          <w:rFonts w:ascii="Georgia" w:hAnsi="Georgia" w:cs="Times New Roman"/>
          <w:i/>
          <w:smallCaps/>
          <w:spacing w:val="-3"/>
          <w:sz w:val="14"/>
          <w:szCs w:val="14"/>
          <w:lang w:val="en-US"/>
        </w:rPr>
        <w:t xml:space="preserve"> / </w:t>
      </w:r>
      <w:proofErr w:type="spellStart"/>
      <w:r w:rsidR="002C4FE7" w:rsidRPr="006F18F9">
        <w:rPr>
          <w:rFonts w:ascii="Georgia" w:hAnsi="Georgia" w:cs="Times New Roman"/>
          <w:i/>
          <w:smallCaps/>
          <w:spacing w:val="-3"/>
          <w:sz w:val="16"/>
          <w:szCs w:val="14"/>
          <w:lang w:val="en-US"/>
        </w:rPr>
        <w:t>odcd</w:t>
      </w:r>
      <w:proofErr w:type="spellEnd"/>
      <w:r w:rsidRPr="006F18F9">
        <w:rPr>
          <w:rFonts w:ascii="Georgia" w:hAnsi="Georgia" w:cs="Times New Roman"/>
          <w:i/>
          <w:smallCaps/>
          <w:spacing w:val="-3"/>
          <w:sz w:val="14"/>
          <w:szCs w:val="14"/>
          <w:lang w:val="en-US"/>
        </w:rPr>
        <w:t xml:space="preserve">/ </w:t>
      </w:r>
      <w:r w:rsidR="002C4FE7" w:rsidRPr="006F18F9">
        <w:rPr>
          <w:rFonts w:ascii="Georgia" w:hAnsi="Georgia" w:cs="Times New Roman"/>
          <w:i/>
          <w:smallCaps/>
          <w:spacing w:val="-3"/>
          <w:sz w:val="14"/>
          <w:szCs w:val="14"/>
          <w:lang w:val="en-US"/>
        </w:rPr>
        <w:t>2017</w:t>
      </w:r>
    </w:p>
    <w:sectPr w:rsidR="00350057" w:rsidRPr="006F18F9" w:rsidSect="004374B7">
      <w:headerReference w:type="even" r:id="rId10"/>
      <w:headerReference w:type="default" r:id="rId11"/>
      <w:footerReference w:type="even" r:id="rId12"/>
      <w:footerReference w:type="default" r:id="rId13"/>
      <w:headerReference w:type="first" r:id="rId14"/>
      <w:footerReference w:type="first" r:id="rId15"/>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429" w:rsidRDefault="00046429" w:rsidP="002F20AB">
      <w:r>
        <w:separator/>
      </w:r>
    </w:p>
  </w:endnote>
  <w:endnote w:type="continuationSeparator" w:id="0">
    <w:p w:rsidR="00046429" w:rsidRDefault="00046429"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A1" w:rsidRDefault="004219A1">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4219A1" w:rsidRDefault="004219A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A1" w:rsidRPr="00F407B5" w:rsidRDefault="004219A1" w:rsidP="00A67268">
    <w:pPr>
      <w:pStyle w:val="Piedepgina"/>
      <w:pBdr>
        <w:bottom w:val="double" w:sz="6" w:space="1" w:color="auto"/>
      </w:pBdr>
      <w:spacing w:line="360" w:lineRule="auto"/>
      <w:rPr>
        <w:rFonts w:ascii="Arial" w:hAnsi="Arial" w:cs="Arial"/>
        <w:spacing w:val="20"/>
        <w:w w:val="200"/>
        <w:sz w:val="2"/>
        <w:szCs w:val="10"/>
        <w:lang w:val="es-ES"/>
      </w:rPr>
    </w:pPr>
  </w:p>
  <w:p w:rsidR="004219A1" w:rsidRPr="00642128" w:rsidRDefault="004219A1" w:rsidP="00751EE2">
    <w:pPr>
      <w:pStyle w:val="Piedepgina"/>
      <w:spacing w:line="360" w:lineRule="auto"/>
      <w:jc w:val="right"/>
      <w:rPr>
        <w:rFonts w:ascii="Georgia" w:hAnsi="Georgia" w:cs="Arial"/>
        <w:spacing w:val="20"/>
        <w:w w:val="200"/>
        <w:sz w:val="14"/>
        <w:szCs w:val="10"/>
      </w:rPr>
    </w:pPr>
  </w:p>
  <w:p w:rsidR="004219A1" w:rsidRPr="00642128" w:rsidRDefault="004219A1" w:rsidP="00751EE2">
    <w:pPr>
      <w:pStyle w:val="Piedepgina"/>
      <w:spacing w:line="360" w:lineRule="auto"/>
      <w:jc w:val="right"/>
      <w:rPr>
        <w:rFonts w:ascii="Georgia" w:hAnsi="Georgia" w:cs="Arial"/>
        <w:spacing w:val="20"/>
        <w:w w:val="200"/>
        <w:sz w:val="10"/>
        <w:szCs w:val="10"/>
        <w:lang w:val="es-ES"/>
      </w:rPr>
    </w:pPr>
    <w:r w:rsidRPr="00642128">
      <w:rPr>
        <w:rFonts w:ascii="Georgia" w:hAnsi="Georgia" w:cs="Arial"/>
        <w:spacing w:val="20"/>
        <w:w w:val="200"/>
        <w:sz w:val="14"/>
        <w:szCs w:val="10"/>
        <w:lang w:val="es-ES"/>
      </w:rPr>
      <w:t>T</w:t>
    </w:r>
    <w:r w:rsidRPr="00642128">
      <w:rPr>
        <w:rFonts w:ascii="Georgia" w:hAnsi="Georgia" w:cs="Arial"/>
        <w:spacing w:val="20"/>
        <w:w w:val="200"/>
        <w:sz w:val="10"/>
        <w:szCs w:val="10"/>
        <w:lang w:val="es-ES"/>
      </w:rPr>
      <w:t xml:space="preserve">RIBUNAL </w:t>
    </w:r>
    <w:r w:rsidRPr="00642128">
      <w:rPr>
        <w:rFonts w:ascii="Georgia" w:hAnsi="Georgia" w:cs="Arial"/>
        <w:spacing w:val="20"/>
        <w:w w:val="200"/>
        <w:sz w:val="14"/>
        <w:szCs w:val="10"/>
        <w:lang w:val="es-ES"/>
      </w:rPr>
      <w:t>S</w:t>
    </w:r>
    <w:r w:rsidRPr="00642128">
      <w:rPr>
        <w:rFonts w:ascii="Georgia" w:hAnsi="Georgia" w:cs="Arial"/>
        <w:spacing w:val="20"/>
        <w:w w:val="200"/>
        <w:sz w:val="10"/>
        <w:szCs w:val="10"/>
        <w:lang w:val="es-ES"/>
      </w:rPr>
      <w:t xml:space="preserve">UPERIOR DE </w:t>
    </w:r>
    <w:r w:rsidRPr="00642128">
      <w:rPr>
        <w:rFonts w:ascii="Georgia" w:hAnsi="Georgia" w:cs="Arial"/>
        <w:spacing w:val="20"/>
        <w:w w:val="200"/>
        <w:sz w:val="14"/>
        <w:szCs w:val="10"/>
        <w:lang w:val="es-ES"/>
      </w:rPr>
      <w:t>P</w:t>
    </w:r>
    <w:r w:rsidRPr="00642128">
      <w:rPr>
        <w:rFonts w:ascii="Georgia" w:hAnsi="Georgia" w:cs="Arial"/>
        <w:spacing w:val="20"/>
        <w:w w:val="200"/>
        <w:sz w:val="10"/>
        <w:szCs w:val="10"/>
        <w:lang w:val="es-ES"/>
      </w:rPr>
      <w:t>EREIRA</w:t>
    </w:r>
  </w:p>
  <w:p w:rsidR="004219A1" w:rsidRPr="00642128" w:rsidRDefault="004219A1" w:rsidP="00751EE2">
    <w:pPr>
      <w:pStyle w:val="Piedepgina"/>
      <w:jc w:val="right"/>
      <w:rPr>
        <w:rFonts w:ascii="Georgia" w:hAnsi="Georgia"/>
        <w:lang w:val="es-ES"/>
      </w:rPr>
    </w:pPr>
    <w:r w:rsidRPr="00642128">
      <w:rPr>
        <w:rFonts w:ascii="Georgia" w:hAnsi="Georgia" w:cs="Arial"/>
        <w:spacing w:val="20"/>
        <w:w w:val="200"/>
        <w:sz w:val="10"/>
        <w:szCs w:val="10"/>
        <w:lang w:val="es-ES"/>
      </w:rPr>
      <w:t xml:space="preserve">MP </w:t>
    </w:r>
    <w:r w:rsidRPr="00642128">
      <w:rPr>
        <w:rFonts w:ascii="Georgia" w:hAnsi="Georgia" w:cs="Arial"/>
        <w:spacing w:val="20"/>
        <w:w w:val="200"/>
        <w:sz w:val="12"/>
        <w:szCs w:val="10"/>
        <w:lang w:val="es-ES"/>
      </w:rPr>
      <w:t>D</w:t>
    </w:r>
    <w:r w:rsidRPr="00642128">
      <w:rPr>
        <w:rFonts w:ascii="Georgia" w:hAnsi="Georgia" w:cs="Arial"/>
        <w:spacing w:val="20"/>
        <w:w w:val="200"/>
        <w:sz w:val="8"/>
        <w:szCs w:val="10"/>
        <w:lang w:val="es-ES"/>
      </w:rPr>
      <w:t xml:space="preserve">UBERNEY </w:t>
    </w:r>
    <w:r w:rsidRPr="00642128">
      <w:rPr>
        <w:rFonts w:ascii="Georgia" w:hAnsi="Georgia" w:cs="Arial"/>
        <w:spacing w:val="20"/>
        <w:w w:val="200"/>
        <w:sz w:val="12"/>
        <w:szCs w:val="10"/>
        <w:lang w:val="es-ES"/>
      </w:rPr>
      <w:t>G</w:t>
    </w:r>
    <w:r w:rsidRPr="00642128">
      <w:rPr>
        <w:rFonts w:ascii="Georgia" w:hAnsi="Georgia" w:cs="Arial"/>
        <w:spacing w:val="20"/>
        <w:w w:val="200"/>
        <w:sz w:val="8"/>
        <w:szCs w:val="10"/>
        <w:lang w:val="es-ES"/>
      </w:rPr>
      <w:t xml:space="preserve">RISALES </w:t>
    </w:r>
    <w:r w:rsidRPr="00642128">
      <w:rPr>
        <w:rFonts w:ascii="Georgia" w:hAnsi="Georgia" w:cs="Arial"/>
        <w:spacing w:val="20"/>
        <w:w w:val="200"/>
        <w:sz w:val="12"/>
        <w:szCs w:val="10"/>
        <w:lang w:val="es-ES"/>
      </w:rPr>
      <w:t>H</w:t>
    </w:r>
    <w:r w:rsidRPr="00642128">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A1" w:rsidRPr="00C53999" w:rsidRDefault="004219A1"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4219A1" w:rsidRPr="00213147" w:rsidRDefault="004219A1"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429" w:rsidRDefault="00046429" w:rsidP="002F20AB">
      <w:r>
        <w:separator/>
      </w:r>
    </w:p>
  </w:footnote>
  <w:footnote w:type="continuationSeparator" w:id="0">
    <w:p w:rsidR="00046429" w:rsidRDefault="00046429" w:rsidP="002F20AB">
      <w:r>
        <w:continuationSeparator/>
      </w:r>
    </w:p>
  </w:footnote>
  <w:footnote w:id="1">
    <w:p w:rsidR="004219A1" w:rsidRPr="000B5EB0" w:rsidRDefault="004219A1" w:rsidP="00076E82">
      <w:pPr>
        <w:pStyle w:val="Textonotapie"/>
        <w:jc w:val="both"/>
        <w:rPr>
          <w:lang w:val="es-CO"/>
        </w:rPr>
      </w:pPr>
      <w:r w:rsidRPr="00BF25C2">
        <w:rPr>
          <w:rStyle w:val="Refdenotaalpie"/>
        </w:rPr>
        <w:footnoteRef/>
      </w:r>
      <w:r w:rsidRPr="00BF25C2">
        <w:t xml:space="preserve"> </w:t>
      </w:r>
      <w:r w:rsidRPr="000B5EB0">
        <w:rPr>
          <w:lang w:val="es-CO"/>
        </w:rPr>
        <w:t>CC. SU-499 de 2016.</w:t>
      </w:r>
    </w:p>
  </w:footnote>
  <w:footnote w:id="2">
    <w:p w:rsidR="004219A1" w:rsidRPr="000B5EB0" w:rsidRDefault="004219A1" w:rsidP="00076E82">
      <w:pPr>
        <w:pStyle w:val="Textonotapie"/>
        <w:jc w:val="both"/>
        <w:rPr>
          <w:lang w:val="es-CO"/>
        </w:rPr>
      </w:pPr>
      <w:r w:rsidRPr="000B5EB0">
        <w:rPr>
          <w:rStyle w:val="Refdenotaalpie"/>
          <w:lang w:val="es-CO"/>
        </w:rPr>
        <w:footnoteRef/>
      </w:r>
      <w:r w:rsidRPr="000B5EB0">
        <w:rPr>
          <w:lang w:val="es-CO"/>
        </w:rPr>
        <w:t xml:space="preserve"> CC. Ob. cit., T-162 y 034 de 2010 y T-099 de 2008.</w:t>
      </w:r>
    </w:p>
  </w:footnote>
  <w:footnote w:id="3">
    <w:p w:rsidR="004219A1" w:rsidRPr="000B5EB0" w:rsidRDefault="004219A1" w:rsidP="00076E82">
      <w:pPr>
        <w:pStyle w:val="Textonotapie"/>
        <w:jc w:val="both"/>
        <w:rPr>
          <w:lang w:val="es-CO"/>
        </w:rPr>
      </w:pPr>
      <w:r w:rsidRPr="000B5EB0">
        <w:rPr>
          <w:rStyle w:val="Refdenotaalpie"/>
          <w:lang w:val="es-CO"/>
        </w:rPr>
        <w:footnoteRef/>
      </w:r>
      <w:r w:rsidRPr="000B5EB0">
        <w:rPr>
          <w:lang w:val="es-CO"/>
        </w:rPr>
        <w:t xml:space="preserve"> CC. T-146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A1" w:rsidRDefault="004219A1"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4219A1" w:rsidRDefault="004219A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A1" w:rsidRPr="00642128" w:rsidRDefault="004219A1">
    <w:pPr>
      <w:pStyle w:val="Encabezado"/>
      <w:pBdr>
        <w:bottom w:val="single" w:sz="4" w:space="1" w:color="D9D9D9"/>
      </w:pBdr>
      <w:jc w:val="right"/>
      <w:rPr>
        <w:rFonts w:ascii="Georgia" w:hAnsi="Georgia"/>
        <w:b/>
        <w:lang w:val="es-CO"/>
      </w:rPr>
    </w:pPr>
    <w:r w:rsidRPr="00642128">
      <w:rPr>
        <w:rFonts w:ascii="Georgia" w:hAnsi="Georgia"/>
        <w:color w:val="7F7F7F"/>
        <w:spacing w:val="60"/>
        <w:sz w:val="22"/>
        <w:lang w:val="es-CO"/>
      </w:rPr>
      <w:t>Página</w:t>
    </w:r>
    <w:r w:rsidRPr="00642128">
      <w:rPr>
        <w:rFonts w:ascii="Georgia" w:hAnsi="Georgia"/>
        <w:sz w:val="22"/>
        <w:lang w:val="es-CO"/>
      </w:rPr>
      <w:t xml:space="preserve"> | </w:t>
    </w:r>
    <w:r w:rsidRPr="00642128">
      <w:rPr>
        <w:rFonts w:ascii="Georgia" w:hAnsi="Georgia"/>
        <w:sz w:val="22"/>
        <w:lang w:val="es-CO"/>
      </w:rPr>
      <w:fldChar w:fldCharType="begin"/>
    </w:r>
    <w:r w:rsidRPr="00642128">
      <w:rPr>
        <w:rFonts w:ascii="Georgia" w:hAnsi="Georgia"/>
        <w:sz w:val="22"/>
        <w:lang w:val="es-CO"/>
      </w:rPr>
      <w:instrText xml:space="preserve"> PAGE   \* MERGEFORMAT </w:instrText>
    </w:r>
    <w:r w:rsidRPr="00642128">
      <w:rPr>
        <w:rFonts w:ascii="Georgia" w:hAnsi="Georgia"/>
        <w:sz w:val="22"/>
        <w:lang w:val="es-CO"/>
      </w:rPr>
      <w:fldChar w:fldCharType="separate"/>
    </w:r>
    <w:r w:rsidR="00BA1E6A">
      <w:rPr>
        <w:rFonts w:ascii="Georgia" w:hAnsi="Georgia"/>
        <w:noProof/>
        <w:sz w:val="22"/>
        <w:lang w:val="es-CO"/>
      </w:rPr>
      <w:t>6</w:t>
    </w:r>
    <w:r w:rsidRPr="00642128">
      <w:rPr>
        <w:rFonts w:ascii="Georgia" w:hAnsi="Georgia"/>
        <w:sz w:val="22"/>
        <w:lang w:val="es-CO"/>
      </w:rPr>
      <w:fldChar w:fldCharType="end"/>
    </w:r>
  </w:p>
  <w:p w:rsidR="004219A1" w:rsidRPr="00642128" w:rsidRDefault="004219A1" w:rsidP="006F562A">
    <w:pPr>
      <w:pStyle w:val="Encabezado"/>
      <w:ind w:right="360"/>
      <w:jc w:val="both"/>
      <w:rPr>
        <w:rFonts w:ascii="Georgia" w:hAnsi="Georgia" w:cs="Calibri"/>
        <w:i/>
      </w:rPr>
    </w:pPr>
    <w:r w:rsidRPr="00642128">
      <w:rPr>
        <w:rFonts w:ascii="Georgia" w:hAnsi="Georgia" w:cs="Calibri"/>
        <w:i/>
        <w:sz w:val="20"/>
        <w:szCs w:val="20"/>
        <w:lang w:val="es-CO"/>
      </w:rPr>
      <w:t>EXPEDIENTE No.2017-</w:t>
    </w:r>
    <w:r w:rsidR="00DA2C04">
      <w:rPr>
        <w:rFonts w:ascii="Georgia" w:hAnsi="Georgia" w:cs="Calibri"/>
        <w:i/>
        <w:sz w:val="20"/>
        <w:szCs w:val="20"/>
        <w:lang w:val="es-CO"/>
      </w:rPr>
      <w:t>00097</w:t>
    </w:r>
    <w:r w:rsidR="00D8241A">
      <w:rPr>
        <w:rFonts w:ascii="Georgia" w:hAnsi="Georgia" w:cs="Calibri"/>
        <w:i/>
        <w:sz w:val="20"/>
        <w:szCs w:val="20"/>
        <w:lang w:val="es-CO"/>
      </w:rPr>
      <w:t>-</w:t>
    </w:r>
    <w:r w:rsidR="00DA2C04">
      <w:rPr>
        <w:rFonts w:ascii="Georgia" w:hAnsi="Georgia" w:cs="Calibri"/>
        <w:i/>
        <w:sz w:val="20"/>
        <w:szCs w:val="20"/>
        <w:lang w:val="es-CO"/>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A1" w:rsidRPr="0092089F" w:rsidRDefault="004219A1">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4219A1" w:rsidRDefault="004219A1"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6">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8">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5EF6D6C"/>
    <w:multiLevelType w:val="multilevel"/>
    <w:tmpl w:val="3042D63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1EB3DC3"/>
    <w:multiLevelType w:val="multilevel"/>
    <w:tmpl w:val="389AF5D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5">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nsid w:val="7EC46C59"/>
    <w:multiLevelType w:val="multilevel"/>
    <w:tmpl w:val="5706EA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1"/>
  </w:num>
  <w:num w:numId="3">
    <w:abstractNumId w:val="15"/>
  </w:num>
  <w:num w:numId="4">
    <w:abstractNumId w:val="13"/>
  </w:num>
  <w:num w:numId="5">
    <w:abstractNumId w:val="24"/>
  </w:num>
  <w:num w:numId="6">
    <w:abstractNumId w:val="14"/>
  </w:num>
  <w:num w:numId="7">
    <w:abstractNumId w:val="3"/>
  </w:num>
  <w:num w:numId="8">
    <w:abstractNumId w:val="9"/>
  </w:num>
  <w:num w:numId="9">
    <w:abstractNumId w:val="10"/>
  </w:num>
  <w:num w:numId="10">
    <w:abstractNumId w:val="2"/>
  </w:num>
  <w:num w:numId="11">
    <w:abstractNumId w:val="20"/>
  </w:num>
  <w:num w:numId="12">
    <w:abstractNumId w:val="6"/>
  </w:num>
  <w:num w:numId="13">
    <w:abstractNumId w:val="12"/>
  </w:num>
  <w:num w:numId="14">
    <w:abstractNumId w:val="28"/>
  </w:num>
  <w:num w:numId="15">
    <w:abstractNumId w:val="17"/>
  </w:num>
  <w:num w:numId="16">
    <w:abstractNumId w:val="1"/>
  </w:num>
  <w:num w:numId="17">
    <w:abstractNumId w:val="30"/>
  </w:num>
  <w:num w:numId="18">
    <w:abstractNumId w:val="18"/>
  </w:num>
  <w:num w:numId="19">
    <w:abstractNumId w:val="26"/>
  </w:num>
  <w:num w:numId="20">
    <w:abstractNumId w:val="25"/>
  </w:num>
  <w:num w:numId="21">
    <w:abstractNumId w:val="5"/>
  </w:num>
  <w:num w:numId="22">
    <w:abstractNumId w:val="0"/>
  </w:num>
  <w:num w:numId="23">
    <w:abstractNumId w:val="32"/>
  </w:num>
  <w:num w:numId="24">
    <w:abstractNumId w:val="16"/>
  </w:num>
  <w:num w:numId="25">
    <w:abstractNumId w:val="8"/>
  </w:num>
  <w:num w:numId="26">
    <w:abstractNumId w:val="11"/>
  </w:num>
  <w:num w:numId="27">
    <w:abstractNumId w:val="4"/>
  </w:num>
  <w:num w:numId="28">
    <w:abstractNumId w:val="22"/>
  </w:num>
  <w:num w:numId="29">
    <w:abstractNumId w:val="7"/>
  </w:num>
  <w:num w:numId="30">
    <w:abstractNumId w:val="25"/>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1"/>
  </w:num>
  <w:num w:numId="34">
    <w:abstractNumId w:val="2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0585"/>
    <w:rsid w:val="0000191C"/>
    <w:rsid w:val="0000299D"/>
    <w:rsid w:val="00002C84"/>
    <w:rsid w:val="00003111"/>
    <w:rsid w:val="00003C7D"/>
    <w:rsid w:val="00005281"/>
    <w:rsid w:val="00006C9E"/>
    <w:rsid w:val="00007912"/>
    <w:rsid w:val="000100E5"/>
    <w:rsid w:val="00011CF2"/>
    <w:rsid w:val="00011D52"/>
    <w:rsid w:val="00013BE8"/>
    <w:rsid w:val="0001669B"/>
    <w:rsid w:val="00017BC5"/>
    <w:rsid w:val="0002042C"/>
    <w:rsid w:val="000215F0"/>
    <w:rsid w:val="00022F38"/>
    <w:rsid w:val="00023886"/>
    <w:rsid w:val="00023FAD"/>
    <w:rsid w:val="00024E51"/>
    <w:rsid w:val="00025764"/>
    <w:rsid w:val="000261C8"/>
    <w:rsid w:val="00026F32"/>
    <w:rsid w:val="00027251"/>
    <w:rsid w:val="00031CFF"/>
    <w:rsid w:val="00031D5D"/>
    <w:rsid w:val="000332E9"/>
    <w:rsid w:val="00033F1E"/>
    <w:rsid w:val="00036C66"/>
    <w:rsid w:val="00041B57"/>
    <w:rsid w:val="0004382E"/>
    <w:rsid w:val="00043EC5"/>
    <w:rsid w:val="00046429"/>
    <w:rsid w:val="00047896"/>
    <w:rsid w:val="000505E7"/>
    <w:rsid w:val="00051F5B"/>
    <w:rsid w:val="00052FE3"/>
    <w:rsid w:val="00055B9D"/>
    <w:rsid w:val="00056027"/>
    <w:rsid w:val="000601B1"/>
    <w:rsid w:val="00060954"/>
    <w:rsid w:val="00060F7F"/>
    <w:rsid w:val="0006117C"/>
    <w:rsid w:val="0006167A"/>
    <w:rsid w:val="00061922"/>
    <w:rsid w:val="000634BA"/>
    <w:rsid w:val="00065A2F"/>
    <w:rsid w:val="000664A8"/>
    <w:rsid w:val="0006656A"/>
    <w:rsid w:val="00066726"/>
    <w:rsid w:val="00067E4F"/>
    <w:rsid w:val="0007063B"/>
    <w:rsid w:val="00072310"/>
    <w:rsid w:val="00072763"/>
    <w:rsid w:val="00072B7F"/>
    <w:rsid w:val="00073265"/>
    <w:rsid w:val="0007503D"/>
    <w:rsid w:val="0007524F"/>
    <w:rsid w:val="00075C73"/>
    <w:rsid w:val="00076139"/>
    <w:rsid w:val="00076772"/>
    <w:rsid w:val="00076D55"/>
    <w:rsid w:val="00076E82"/>
    <w:rsid w:val="00076F62"/>
    <w:rsid w:val="0007768D"/>
    <w:rsid w:val="0008009F"/>
    <w:rsid w:val="000818FB"/>
    <w:rsid w:val="000820F0"/>
    <w:rsid w:val="000828DD"/>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307B"/>
    <w:rsid w:val="000B5EB0"/>
    <w:rsid w:val="000B6A4A"/>
    <w:rsid w:val="000B7BE2"/>
    <w:rsid w:val="000C0A5D"/>
    <w:rsid w:val="000C6F60"/>
    <w:rsid w:val="000C7144"/>
    <w:rsid w:val="000C7176"/>
    <w:rsid w:val="000C75AD"/>
    <w:rsid w:val="000C7C79"/>
    <w:rsid w:val="000D1818"/>
    <w:rsid w:val="000D302F"/>
    <w:rsid w:val="000D3AE1"/>
    <w:rsid w:val="000D4585"/>
    <w:rsid w:val="000D5ECA"/>
    <w:rsid w:val="000E1A18"/>
    <w:rsid w:val="000E2262"/>
    <w:rsid w:val="000E324D"/>
    <w:rsid w:val="000E4B1F"/>
    <w:rsid w:val="000E52D7"/>
    <w:rsid w:val="000E7042"/>
    <w:rsid w:val="000E742B"/>
    <w:rsid w:val="000E7583"/>
    <w:rsid w:val="000E793D"/>
    <w:rsid w:val="000E7ABD"/>
    <w:rsid w:val="000F112D"/>
    <w:rsid w:val="000F1AC1"/>
    <w:rsid w:val="000F2CA2"/>
    <w:rsid w:val="000F3710"/>
    <w:rsid w:val="000F3FF5"/>
    <w:rsid w:val="000F45EF"/>
    <w:rsid w:val="000F6C11"/>
    <w:rsid w:val="001012AD"/>
    <w:rsid w:val="0010150F"/>
    <w:rsid w:val="001017E7"/>
    <w:rsid w:val="001039FB"/>
    <w:rsid w:val="00103CD9"/>
    <w:rsid w:val="0010401B"/>
    <w:rsid w:val="001055E9"/>
    <w:rsid w:val="00105F37"/>
    <w:rsid w:val="001064AC"/>
    <w:rsid w:val="00106FB8"/>
    <w:rsid w:val="001107AC"/>
    <w:rsid w:val="001127AE"/>
    <w:rsid w:val="00115C96"/>
    <w:rsid w:val="00117015"/>
    <w:rsid w:val="00117C99"/>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35C55"/>
    <w:rsid w:val="001424D3"/>
    <w:rsid w:val="00143D8D"/>
    <w:rsid w:val="0014678E"/>
    <w:rsid w:val="00146F13"/>
    <w:rsid w:val="00147EF8"/>
    <w:rsid w:val="00147F79"/>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5C48"/>
    <w:rsid w:val="00217035"/>
    <w:rsid w:val="00221B21"/>
    <w:rsid w:val="00221B6D"/>
    <w:rsid w:val="00225472"/>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24D7"/>
    <w:rsid w:val="00252B94"/>
    <w:rsid w:val="00253BE8"/>
    <w:rsid w:val="00253DB2"/>
    <w:rsid w:val="00254D05"/>
    <w:rsid w:val="00255A76"/>
    <w:rsid w:val="00255E29"/>
    <w:rsid w:val="00257A0E"/>
    <w:rsid w:val="00257C43"/>
    <w:rsid w:val="002617B1"/>
    <w:rsid w:val="00265452"/>
    <w:rsid w:val="00267DED"/>
    <w:rsid w:val="0027273C"/>
    <w:rsid w:val="00275F4A"/>
    <w:rsid w:val="0028166B"/>
    <w:rsid w:val="00283209"/>
    <w:rsid w:val="0028498A"/>
    <w:rsid w:val="002865F6"/>
    <w:rsid w:val="00286A56"/>
    <w:rsid w:val="00287CF2"/>
    <w:rsid w:val="002901E0"/>
    <w:rsid w:val="00290D6E"/>
    <w:rsid w:val="002923B3"/>
    <w:rsid w:val="0029313D"/>
    <w:rsid w:val="002946FF"/>
    <w:rsid w:val="0029571A"/>
    <w:rsid w:val="0029574A"/>
    <w:rsid w:val="00296EA8"/>
    <w:rsid w:val="002978A1"/>
    <w:rsid w:val="002A0F18"/>
    <w:rsid w:val="002A259F"/>
    <w:rsid w:val="002A2B8A"/>
    <w:rsid w:val="002A5547"/>
    <w:rsid w:val="002B0529"/>
    <w:rsid w:val="002B2E94"/>
    <w:rsid w:val="002B44A9"/>
    <w:rsid w:val="002B4504"/>
    <w:rsid w:val="002B503F"/>
    <w:rsid w:val="002B6043"/>
    <w:rsid w:val="002B7A49"/>
    <w:rsid w:val="002C0DE9"/>
    <w:rsid w:val="002C47C0"/>
    <w:rsid w:val="002C4CF9"/>
    <w:rsid w:val="002C4FE7"/>
    <w:rsid w:val="002C763E"/>
    <w:rsid w:val="002D1038"/>
    <w:rsid w:val="002D5131"/>
    <w:rsid w:val="002D6785"/>
    <w:rsid w:val="002D688F"/>
    <w:rsid w:val="002D6B23"/>
    <w:rsid w:val="002D6D2A"/>
    <w:rsid w:val="002E1A27"/>
    <w:rsid w:val="002E1BBA"/>
    <w:rsid w:val="002E33DD"/>
    <w:rsid w:val="002E33F2"/>
    <w:rsid w:val="002E393C"/>
    <w:rsid w:val="002E49FF"/>
    <w:rsid w:val="002E64BE"/>
    <w:rsid w:val="002E6A68"/>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8B1"/>
    <w:rsid w:val="00332A88"/>
    <w:rsid w:val="00332FAA"/>
    <w:rsid w:val="0033413E"/>
    <w:rsid w:val="00336C64"/>
    <w:rsid w:val="003377CA"/>
    <w:rsid w:val="00340212"/>
    <w:rsid w:val="0034319E"/>
    <w:rsid w:val="00344D27"/>
    <w:rsid w:val="00345261"/>
    <w:rsid w:val="003469EC"/>
    <w:rsid w:val="00350057"/>
    <w:rsid w:val="0035091C"/>
    <w:rsid w:val="003509ED"/>
    <w:rsid w:val="00351A77"/>
    <w:rsid w:val="00351BE4"/>
    <w:rsid w:val="003530CC"/>
    <w:rsid w:val="00356574"/>
    <w:rsid w:val="00356E28"/>
    <w:rsid w:val="003575CA"/>
    <w:rsid w:val="003620FA"/>
    <w:rsid w:val="00362F8C"/>
    <w:rsid w:val="00367DF8"/>
    <w:rsid w:val="003708EF"/>
    <w:rsid w:val="0037385E"/>
    <w:rsid w:val="00373EC1"/>
    <w:rsid w:val="00374FC2"/>
    <w:rsid w:val="00377C39"/>
    <w:rsid w:val="00377F8E"/>
    <w:rsid w:val="003801D6"/>
    <w:rsid w:val="003832EC"/>
    <w:rsid w:val="00383C88"/>
    <w:rsid w:val="003852F0"/>
    <w:rsid w:val="003855C9"/>
    <w:rsid w:val="00386A25"/>
    <w:rsid w:val="003908F6"/>
    <w:rsid w:val="0039105A"/>
    <w:rsid w:val="003913E3"/>
    <w:rsid w:val="003929B3"/>
    <w:rsid w:val="00393460"/>
    <w:rsid w:val="00393A0D"/>
    <w:rsid w:val="00393A40"/>
    <w:rsid w:val="0039564A"/>
    <w:rsid w:val="00396D5A"/>
    <w:rsid w:val="00396F25"/>
    <w:rsid w:val="00397CA0"/>
    <w:rsid w:val="003A241C"/>
    <w:rsid w:val="003A29EA"/>
    <w:rsid w:val="003A3829"/>
    <w:rsid w:val="003A46C9"/>
    <w:rsid w:val="003A606E"/>
    <w:rsid w:val="003A7064"/>
    <w:rsid w:val="003B030B"/>
    <w:rsid w:val="003B0B67"/>
    <w:rsid w:val="003B17E8"/>
    <w:rsid w:val="003B26B1"/>
    <w:rsid w:val="003B4254"/>
    <w:rsid w:val="003B5607"/>
    <w:rsid w:val="003B59CD"/>
    <w:rsid w:val="003B5FE0"/>
    <w:rsid w:val="003B604B"/>
    <w:rsid w:val="003B677E"/>
    <w:rsid w:val="003B695B"/>
    <w:rsid w:val="003B6CA8"/>
    <w:rsid w:val="003B6CC5"/>
    <w:rsid w:val="003C137A"/>
    <w:rsid w:val="003C1496"/>
    <w:rsid w:val="003C2934"/>
    <w:rsid w:val="003C2C88"/>
    <w:rsid w:val="003C2CFD"/>
    <w:rsid w:val="003C2E51"/>
    <w:rsid w:val="003C396C"/>
    <w:rsid w:val="003C4A4A"/>
    <w:rsid w:val="003C620C"/>
    <w:rsid w:val="003C6992"/>
    <w:rsid w:val="003C710D"/>
    <w:rsid w:val="003C7446"/>
    <w:rsid w:val="003D0448"/>
    <w:rsid w:val="003D0FBA"/>
    <w:rsid w:val="003D1702"/>
    <w:rsid w:val="003D3820"/>
    <w:rsid w:val="003D3B31"/>
    <w:rsid w:val="003E14C0"/>
    <w:rsid w:val="003E18D8"/>
    <w:rsid w:val="003E431C"/>
    <w:rsid w:val="003E6D15"/>
    <w:rsid w:val="003F01EC"/>
    <w:rsid w:val="003F10B4"/>
    <w:rsid w:val="003F162E"/>
    <w:rsid w:val="003F298D"/>
    <w:rsid w:val="003F63F2"/>
    <w:rsid w:val="0040074A"/>
    <w:rsid w:val="004017E5"/>
    <w:rsid w:val="004046B5"/>
    <w:rsid w:val="00404829"/>
    <w:rsid w:val="0041105C"/>
    <w:rsid w:val="004121F7"/>
    <w:rsid w:val="004134D8"/>
    <w:rsid w:val="0041373E"/>
    <w:rsid w:val="0041414C"/>
    <w:rsid w:val="0041757E"/>
    <w:rsid w:val="00417661"/>
    <w:rsid w:val="00417DA3"/>
    <w:rsid w:val="004219A1"/>
    <w:rsid w:val="00421D69"/>
    <w:rsid w:val="0042362D"/>
    <w:rsid w:val="004259A6"/>
    <w:rsid w:val="00427D6B"/>
    <w:rsid w:val="00430378"/>
    <w:rsid w:val="00431AEE"/>
    <w:rsid w:val="004329D5"/>
    <w:rsid w:val="004343C1"/>
    <w:rsid w:val="004344C0"/>
    <w:rsid w:val="0043473A"/>
    <w:rsid w:val="00434D78"/>
    <w:rsid w:val="00434E57"/>
    <w:rsid w:val="00435CCB"/>
    <w:rsid w:val="00435CE5"/>
    <w:rsid w:val="00435E0C"/>
    <w:rsid w:val="00436117"/>
    <w:rsid w:val="00436ECB"/>
    <w:rsid w:val="004374B7"/>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5136"/>
    <w:rsid w:val="00475C03"/>
    <w:rsid w:val="00476D6C"/>
    <w:rsid w:val="00480688"/>
    <w:rsid w:val="00483D25"/>
    <w:rsid w:val="00485811"/>
    <w:rsid w:val="00486576"/>
    <w:rsid w:val="00490305"/>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6DD5"/>
    <w:rsid w:val="004A6E0A"/>
    <w:rsid w:val="004A7D32"/>
    <w:rsid w:val="004B3751"/>
    <w:rsid w:val="004B47A3"/>
    <w:rsid w:val="004B53D6"/>
    <w:rsid w:val="004B5E6C"/>
    <w:rsid w:val="004B638F"/>
    <w:rsid w:val="004B74BA"/>
    <w:rsid w:val="004C0806"/>
    <w:rsid w:val="004C2E35"/>
    <w:rsid w:val="004C31A3"/>
    <w:rsid w:val="004C4256"/>
    <w:rsid w:val="004C4A5C"/>
    <w:rsid w:val="004C5BDE"/>
    <w:rsid w:val="004C6746"/>
    <w:rsid w:val="004C7D84"/>
    <w:rsid w:val="004D1CFD"/>
    <w:rsid w:val="004D4476"/>
    <w:rsid w:val="004D4912"/>
    <w:rsid w:val="004D49AC"/>
    <w:rsid w:val="004D564D"/>
    <w:rsid w:val="004D678C"/>
    <w:rsid w:val="004D69AB"/>
    <w:rsid w:val="004D7EC1"/>
    <w:rsid w:val="004E2B78"/>
    <w:rsid w:val="004E4AC4"/>
    <w:rsid w:val="004E6287"/>
    <w:rsid w:val="004E702E"/>
    <w:rsid w:val="004F1BDB"/>
    <w:rsid w:val="004F31F1"/>
    <w:rsid w:val="004F448C"/>
    <w:rsid w:val="004F5D30"/>
    <w:rsid w:val="004F6583"/>
    <w:rsid w:val="004F6D6A"/>
    <w:rsid w:val="004F7A80"/>
    <w:rsid w:val="004F7AA5"/>
    <w:rsid w:val="00502776"/>
    <w:rsid w:val="00503BF5"/>
    <w:rsid w:val="00503DCF"/>
    <w:rsid w:val="00505776"/>
    <w:rsid w:val="005069CE"/>
    <w:rsid w:val="00506B03"/>
    <w:rsid w:val="0050752F"/>
    <w:rsid w:val="00507F23"/>
    <w:rsid w:val="0051036C"/>
    <w:rsid w:val="00512A26"/>
    <w:rsid w:val="00512B46"/>
    <w:rsid w:val="00512B8A"/>
    <w:rsid w:val="00513E31"/>
    <w:rsid w:val="00514EA8"/>
    <w:rsid w:val="00515B43"/>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31D9"/>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81321"/>
    <w:rsid w:val="00582361"/>
    <w:rsid w:val="005833EA"/>
    <w:rsid w:val="00584B9D"/>
    <w:rsid w:val="005859B5"/>
    <w:rsid w:val="00587194"/>
    <w:rsid w:val="00587698"/>
    <w:rsid w:val="005902CE"/>
    <w:rsid w:val="00590CB5"/>
    <w:rsid w:val="00590D26"/>
    <w:rsid w:val="0059311A"/>
    <w:rsid w:val="00596C0B"/>
    <w:rsid w:val="00597CED"/>
    <w:rsid w:val="005A1D7B"/>
    <w:rsid w:val="005A2467"/>
    <w:rsid w:val="005A2595"/>
    <w:rsid w:val="005A3B1D"/>
    <w:rsid w:val="005A3C01"/>
    <w:rsid w:val="005A461E"/>
    <w:rsid w:val="005A66FC"/>
    <w:rsid w:val="005A7334"/>
    <w:rsid w:val="005A7BED"/>
    <w:rsid w:val="005B025A"/>
    <w:rsid w:val="005B1094"/>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6D79"/>
    <w:rsid w:val="00617636"/>
    <w:rsid w:val="00620C95"/>
    <w:rsid w:val="0062698A"/>
    <w:rsid w:val="006278ED"/>
    <w:rsid w:val="00630A34"/>
    <w:rsid w:val="00630DDC"/>
    <w:rsid w:val="00631D04"/>
    <w:rsid w:val="00634AD8"/>
    <w:rsid w:val="00634D8C"/>
    <w:rsid w:val="00634E55"/>
    <w:rsid w:val="006352B7"/>
    <w:rsid w:val="00635ED8"/>
    <w:rsid w:val="0063671B"/>
    <w:rsid w:val="0063767B"/>
    <w:rsid w:val="00637AB3"/>
    <w:rsid w:val="00640CA5"/>
    <w:rsid w:val="00641308"/>
    <w:rsid w:val="00642128"/>
    <w:rsid w:val="0064234D"/>
    <w:rsid w:val="006447F5"/>
    <w:rsid w:val="00644F63"/>
    <w:rsid w:val="00645798"/>
    <w:rsid w:val="006472F2"/>
    <w:rsid w:val="00647F84"/>
    <w:rsid w:val="00650262"/>
    <w:rsid w:val="006507EA"/>
    <w:rsid w:val="006508CF"/>
    <w:rsid w:val="0065133D"/>
    <w:rsid w:val="00652D2F"/>
    <w:rsid w:val="006535FE"/>
    <w:rsid w:val="006545A0"/>
    <w:rsid w:val="00655913"/>
    <w:rsid w:val="006562FD"/>
    <w:rsid w:val="006568AE"/>
    <w:rsid w:val="00656C54"/>
    <w:rsid w:val="00660082"/>
    <w:rsid w:val="006601B8"/>
    <w:rsid w:val="00661297"/>
    <w:rsid w:val="006615CB"/>
    <w:rsid w:val="006627C2"/>
    <w:rsid w:val="00662B8C"/>
    <w:rsid w:val="006641CB"/>
    <w:rsid w:val="006642B1"/>
    <w:rsid w:val="0066436E"/>
    <w:rsid w:val="006668E1"/>
    <w:rsid w:val="006678FC"/>
    <w:rsid w:val="00667F0F"/>
    <w:rsid w:val="00671D69"/>
    <w:rsid w:val="00672F20"/>
    <w:rsid w:val="00676C54"/>
    <w:rsid w:val="00684673"/>
    <w:rsid w:val="0068471D"/>
    <w:rsid w:val="0068549C"/>
    <w:rsid w:val="006862CD"/>
    <w:rsid w:val="006904E2"/>
    <w:rsid w:val="00690E0F"/>
    <w:rsid w:val="00692159"/>
    <w:rsid w:val="00692569"/>
    <w:rsid w:val="00692756"/>
    <w:rsid w:val="006938F5"/>
    <w:rsid w:val="00694281"/>
    <w:rsid w:val="006950A1"/>
    <w:rsid w:val="00695FDF"/>
    <w:rsid w:val="0069656E"/>
    <w:rsid w:val="006975BD"/>
    <w:rsid w:val="006A04FE"/>
    <w:rsid w:val="006A3A7B"/>
    <w:rsid w:val="006A57E1"/>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5C89"/>
    <w:rsid w:val="006D1972"/>
    <w:rsid w:val="006D1B00"/>
    <w:rsid w:val="006D3B8F"/>
    <w:rsid w:val="006D3EAB"/>
    <w:rsid w:val="006D5236"/>
    <w:rsid w:val="006D5F62"/>
    <w:rsid w:val="006D6BA1"/>
    <w:rsid w:val="006D7214"/>
    <w:rsid w:val="006E1629"/>
    <w:rsid w:val="006E1832"/>
    <w:rsid w:val="006E3DA0"/>
    <w:rsid w:val="006E5690"/>
    <w:rsid w:val="006E6874"/>
    <w:rsid w:val="006E6B60"/>
    <w:rsid w:val="006E71AC"/>
    <w:rsid w:val="006F01CE"/>
    <w:rsid w:val="006F07F5"/>
    <w:rsid w:val="006F18F9"/>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3FBD"/>
    <w:rsid w:val="00705353"/>
    <w:rsid w:val="00707B4A"/>
    <w:rsid w:val="007117A0"/>
    <w:rsid w:val="00716B70"/>
    <w:rsid w:val="007201D5"/>
    <w:rsid w:val="0072020C"/>
    <w:rsid w:val="00720D87"/>
    <w:rsid w:val="0072250C"/>
    <w:rsid w:val="007238E9"/>
    <w:rsid w:val="007239AD"/>
    <w:rsid w:val="00723F96"/>
    <w:rsid w:val="00725575"/>
    <w:rsid w:val="00725A38"/>
    <w:rsid w:val="00725C00"/>
    <w:rsid w:val="00726989"/>
    <w:rsid w:val="0073192F"/>
    <w:rsid w:val="00731B65"/>
    <w:rsid w:val="00731CB2"/>
    <w:rsid w:val="00732403"/>
    <w:rsid w:val="007328DA"/>
    <w:rsid w:val="0073555B"/>
    <w:rsid w:val="00735CD2"/>
    <w:rsid w:val="00740778"/>
    <w:rsid w:val="00741EED"/>
    <w:rsid w:val="00742499"/>
    <w:rsid w:val="00743286"/>
    <w:rsid w:val="007469AE"/>
    <w:rsid w:val="007470B5"/>
    <w:rsid w:val="00747531"/>
    <w:rsid w:val="00747ED4"/>
    <w:rsid w:val="00751EE2"/>
    <w:rsid w:val="007535D5"/>
    <w:rsid w:val="00753CF1"/>
    <w:rsid w:val="00753EFD"/>
    <w:rsid w:val="007552B7"/>
    <w:rsid w:val="00755DA9"/>
    <w:rsid w:val="00757533"/>
    <w:rsid w:val="00757715"/>
    <w:rsid w:val="007615A1"/>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4604"/>
    <w:rsid w:val="007A53D4"/>
    <w:rsid w:val="007A56E2"/>
    <w:rsid w:val="007A6DAB"/>
    <w:rsid w:val="007A6EFF"/>
    <w:rsid w:val="007A73BB"/>
    <w:rsid w:val="007B1C17"/>
    <w:rsid w:val="007B2DD3"/>
    <w:rsid w:val="007B4249"/>
    <w:rsid w:val="007B4307"/>
    <w:rsid w:val="007B4FAE"/>
    <w:rsid w:val="007B68AB"/>
    <w:rsid w:val="007B7CB1"/>
    <w:rsid w:val="007C1154"/>
    <w:rsid w:val="007C1F0B"/>
    <w:rsid w:val="007C1FC4"/>
    <w:rsid w:val="007C3091"/>
    <w:rsid w:val="007C32C7"/>
    <w:rsid w:val="007C68C1"/>
    <w:rsid w:val="007C6965"/>
    <w:rsid w:val="007D130E"/>
    <w:rsid w:val="007D1E22"/>
    <w:rsid w:val="007D4737"/>
    <w:rsid w:val="007D6F7F"/>
    <w:rsid w:val="007E269D"/>
    <w:rsid w:val="007E274B"/>
    <w:rsid w:val="007E2FA0"/>
    <w:rsid w:val="007E3CDF"/>
    <w:rsid w:val="007E4E84"/>
    <w:rsid w:val="007E62ED"/>
    <w:rsid w:val="007E7710"/>
    <w:rsid w:val="007F2158"/>
    <w:rsid w:val="007F3A65"/>
    <w:rsid w:val="007F7C5C"/>
    <w:rsid w:val="007F7D49"/>
    <w:rsid w:val="00800654"/>
    <w:rsid w:val="00800C57"/>
    <w:rsid w:val="008025E6"/>
    <w:rsid w:val="008114E1"/>
    <w:rsid w:val="00812318"/>
    <w:rsid w:val="0081509A"/>
    <w:rsid w:val="0081536B"/>
    <w:rsid w:val="0081561D"/>
    <w:rsid w:val="00815BC3"/>
    <w:rsid w:val="00816246"/>
    <w:rsid w:val="0081669C"/>
    <w:rsid w:val="00821AC0"/>
    <w:rsid w:val="00821FFD"/>
    <w:rsid w:val="00823227"/>
    <w:rsid w:val="008241DE"/>
    <w:rsid w:val="008260C7"/>
    <w:rsid w:val="00830F64"/>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72680"/>
    <w:rsid w:val="00875B27"/>
    <w:rsid w:val="00875D4E"/>
    <w:rsid w:val="00877A45"/>
    <w:rsid w:val="0088212C"/>
    <w:rsid w:val="00882F38"/>
    <w:rsid w:val="008847CB"/>
    <w:rsid w:val="0088683E"/>
    <w:rsid w:val="00893FCA"/>
    <w:rsid w:val="008961CD"/>
    <w:rsid w:val="00896588"/>
    <w:rsid w:val="00896FA9"/>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CCC"/>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2854"/>
    <w:rsid w:val="00912A38"/>
    <w:rsid w:val="00913716"/>
    <w:rsid w:val="00913B35"/>
    <w:rsid w:val="009147B3"/>
    <w:rsid w:val="00916708"/>
    <w:rsid w:val="00916B67"/>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5183F"/>
    <w:rsid w:val="009520FD"/>
    <w:rsid w:val="0095291D"/>
    <w:rsid w:val="009551E8"/>
    <w:rsid w:val="00956A70"/>
    <w:rsid w:val="00957870"/>
    <w:rsid w:val="00963416"/>
    <w:rsid w:val="00963C4C"/>
    <w:rsid w:val="0096734B"/>
    <w:rsid w:val="0096755F"/>
    <w:rsid w:val="00970BE6"/>
    <w:rsid w:val="00971C3A"/>
    <w:rsid w:val="00972E5F"/>
    <w:rsid w:val="00974030"/>
    <w:rsid w:val="00975546"/>
    <w:rsid w:val="009758F3"/>
    <w:rsid w:val="00977C42"/>
    <w:rsid w:val="00980038"/>
    <w:rsid w:val="00980916"/>
    <w:rsid w:val="00983599"/>
    <w:rsid w:val="00985901"/>
    <w:rsid w:val="00985D9D"/>
    <w:rsid w:val="0098633C"/>
    <w:rsid w:val="00986544"/>
    <w:rsid w:val="0098678D"/>
    <w:rsid w:val="00986C5F"/>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DA9"/>
    <w:rsid w:val="009C553D"/>
    <w:rsid w:val="009C56F5"/>
    <w:rsid w:val="009C635F"/>
    <w:rsid w:val="009D0422"/>
    <w:rsid w:val="009D0D8E"/>
    <w:rsid w:val="009D1E21"/>
    <w:rsid w:val="009D2AA8"/>
    <w:rsid w:val="009D2AAF"/>
    <w:rsid w:val="009D2BC9"/>
    <w:rsid w:val="009D4D2B"/>
    <w:rsid w:val="009E17E9"/>
    <w:rsid w:val="009E26FC"/>
    <w:rsid w:val="009E4769"/>
    <w:rsid w:val="009E55B5"/>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EC"/>
    <w:rsid w:val="00A37190"/>
    <w:rsid w:val="00A3754E"/>
    <w:rsid w:val="00A376DA"/>
    <w:rsid w:val="00A404A7"/>
    <w:rsid w:val="00A42755"/>
    <w:rsid w:val="00A4288C"/>
    <w:rsid w:val="00A4376B"/>
    <w:rsid w:val="00A4395D"/>
    <w:rsid w:val="00A43E7E"/>
    <w:rsid w:val="00A45F3A"/>
    <w:rsid w:val="00A46722"/>
    <w:rsid w:val="00A51118"/>
    <w:rsid w:val="00A519A2"/>
    <w:rsid w:val="00A531E0"/>
    <w:rsid w:val="00A5414B"/>
    <w:rsid w:val="00A554B2"/>
    <w:rsid w:val="00A55ED7"/>
    <w:rsid w:val="00A55F71"/>
    <w:rsid w:val="00A60F57"/>
    <w:rsid w:val="00A63601"/>
    <w:rsid w:val="00A643AF"/>
    <w:rsid w:val="00A65335"/>
    <w:rsid w:val="00A66348"/>
    <w:rsid w:val="00A67268"/>
    <w:rsid w:val="00A67644"/>
    <w:rsid w:val="00A6794E"/>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309A"/>
    <w:rsid w:val="00A867A7"/>
    <w:rsid w:val="00A8787C"/>
    <w:rsid w:val="00A92EB1"/>
    <w:rsid w:val="00A93460"/>
    <w:rsid w:val="00A93B4F"/>
    <w:rsid w:val="00A94126"/>
    <w:rsid w:val="00A94AAE"/>
    <w:rsid w:val="00A9535D"/>
    <w:rsid w:val="00AA06EF"/>
    <w:rsid w:val="00AA1C1A"/>
    <w:rsid w:val="00AA2521"/>
    <w:rsid w:val="00AA25A4"/>
    <w:rsid w:val="00AA25B6"/>
    <w:rsid w:val="00AA2AD9"/>
    <w:rsid w:val="00AA3391"/>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D36"/>
    <w:rsid w:val="00B620F5"/>
    <w:rsid w:val="00B62341"/>
    <w:rsid w:val="00B62F4B"/>
    <w:rsid w:val="00B64C11"/>
    <w:rsid w:val="00B64CE8"/>
    <w:rsid w:val="00B64EF9"/>
    <w:rsid w:val="00B6731F"/>
    <w:rsid w:val="00B676CC"/>
    <w:rsid w:val="00B677AB"/>
    <w:rsid w:val="00B67935"/>
    <w:rsid w:val="00B67AF7"/>
    <w:rsid w:val="00B70072"/>
    <w:rsid w:val="00B72130"/>
    <w:rsid w:val="00B74916"/>
    <w:rsid w:val="00B755A0"/>
    <w:rsid w:val="00B7667E"/>
    <w:rsid w:val="00B772B6"/>
    <w:rsid w:val="00B77A66"/>
    <w:rsid w:val="00B77DFA"/>
    <w:rsid w:val="00B8039C"/>
    <w:rsid w:val="00B81D1E"/>
    <w:rsid w:val="00B82C68"/>
    <w:rsid w:val="00B8402B"/>
    <w:rsid w:val="00B87F44"/>
    <w:rsid w:val="00B902FF"/>
    <w:rsid w:val="00B90B52"/>
    <w:rsid w:val="00B931CB"/>
    <w:rsid w:val="00B942B6"/>
    <w:rsid w:val="00B9636E"/>
    <w:rsid w:val="00B963C6"/>
    <w:rsid w:val="00B964F2"/>
    <w:rsid w:val="00B97412"/>
    <w:rsid w:val="00BA1780"/>
    <w:rsid w:val="00BA1E6A"/>
    <w:rsid w:val="00BA2498"/>
    <w:rsid w:val="00BA2ED5"/>
    <w:rsid w:val="00BA3339"/>
    <w:rsid w:val="00BA454B"/>
    <w:rsid w:val="00BA5744"/>
    <w:rsid w:val="00BA594C"/>
    <w:rsid w:val="00BA620B"/>
    <w:rsid w:val="00BA67CE"/>
    <w:rsid w:val="00BA72A8"/>
    <w:rsid w:val="00BA7368"/>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5662"/>
    <w:rsid w:val="00BD166F"/>
    <w:rsid w:val="00BD491A"/>
    <w:rsid w:val="00BD7D7B"/>
    <w:rsid w:val="00BE0BEF"/>
    <w:rsid w:val="00BE210F"/>
    <w:rsid w:val="00BE2865"/>
    <w:rsid w:val="00BF0265"/>
    <w:rsid w:val="00BF0BA5"/>
    <w:rsid w:val="00BF257E"/>
    <w:rsid w:val="00BF2953"/>
    <w:rsid w:val="00BF2D53"/>
    <w:rsid w:val="00BF3CE6"/>
    <w:rsid w:val="00BF4B32"/>
    <w:rsid w:val="00C01000"/>
    <w:rsid w:val="00C015A5"/>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50767"/>
    <w:rsid w:val="00C50EAA"/>
    <w:rsid w:val="00C51054"/>
    <w:rsid w:val="00C51AB9"/>
    <w:rsid w:val="00C52889"/>
    <w:rsid w:val="00C52D6B"/>
    <w:rsid w:val="00C53999"/>
    <w:rsid w:val="00C53DAB"/>
    <w:rsid w:val="00C54653"/>
    <w:rsid w:val="00C568DD"/>
    <w:rsid w:val="00C576F9"/>
    <w:rsid w:val="00C61834"/>
    <w:rsid w:val="00C65627"/>
    <w:rsid w:val="00C65A0F"/>
    <w:rsid w:val="00C662C1"/>
    <w:rsid w:val="00C67CA2"/>
    <w:rsid w:val="00C70F24"/>
    <w:rsid w:val="00C7546E"/>
    <w:rsid w:val="00C76997"/>
    <w:rsid w:val="00C8203C"/>
    <w:rsid w:val="00C8302F"/>
    <w:rsid w:val="00C838FC"/>
    <w:rsid w:val="00C85FFF"/>
    <w:rsid w:val="00C862D7"/>
    <w:rsid w:val="00C873CC"/>
    <w:rsid w:val="00C91BBB"/>
    <w:rsid w:val="00C93B2A"/>
    <w:rsid w:val="00C95350"/>
    <w:rsid w:val="00C95768"/>
    <w:rsid w:val="00C959B4"/>
    <w:rsid w:val="00C961BD"/>
    <w:rsid w:val="00C96B2D"/>
    <w:rsid w:val="00C96DA5"/>
    <w:rsid w:val="00C97DFA"/>
    <w:rsid w:val="00CA0962"/>
    <w:rsid w:val="00CA5F8D"/>
    <w:rsid w:val="00CA67C7"/>
    <w:rsid w:val="00CA7384"/>
    <w:rsid w:val="00CB1751"/>
    <w:rsid w:val="00CB3A58"/>
    <w:rsid w:val="00CB7701"/>
    <w:rsid w:val="00CC1C22"/>
    <w:rsid w:val="00CC39CD"/>
    <w:rsid w:val="00CC3BCB"/>
    <w:rsid w:val="00CC7DFC"/>
    <w:rsid w:val="00CD09F7"/>
    <w:rsid w:val="00CD0DCC"/>
    <w:rsid w:val="00CD2433"/>
    <w:rsid w:val="00CD2CB0"/>
    <w:rsid w:val="00CD354D"/>
    <w:rsid w:val="00CD3E8C"/>
    <w:rsid w:val="00CD43FC"/>
    <w:rsid w:val="00CD461C"/>
    <w:rsid w:val="00CD4C65"/>
    <w:rsid w:val="00CD57FB"/>
    <w:rsid w:val="00CD5AB8"/>
    <w:rsid w:val="00CE1D1C"/>
    <w:rsid w:val="00CE2B49"/>
    <w:rsid w:val="00CE3C23"/>
    <w:rsid w:val="00CE3CD5"/>
    <w:rsid w:val="00CE3DD8"/>
    <w:rsid w:val="00CF0365"/>
    <w:rsid w:val="00CF03D1"/>
    <w:rsid w:val="00CF0477"/>
    <w:rsid w:val="00CF0562"/>
    <w:rsid w:val="00CF0884"/>
    <w:rsid w:val="00CF088B"/>
    <w:rsid w:val="00CF191F"/>
    <w:rsid w:val="00CF3971"/>
    <w:rsid w:val="00CF4D81"/>
    <w:rsid w:val="00CF5E40"/>
    <w:rsid w:val="00CF667A"/>
    <w:rsid w:val="00CF6A0C"/>
    <w:rsid w:val="00D0039D"/>
    <w:rsid w:val="00D067E0"/>
    <w:rsid w:val="00D0757E"/>
    <w:rsid w:val="00D108C2"/>
    <w:rsid w:val="00D11813"/>
    <w:rsid w:val="00D1298B"/>
    <w:rsid w:val="00D12F43"/>
    <w:rsid w:val="00D13B9F"/>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1756"/>
    <w:rsid w:val="00D5296C"/>
    <w:rsid w:val="00D54BF8"/>
    <w:rsid w:val="00D55820"/>
    <w:rsid w:val="00D6104D"/>
    <w:rsid w:val="00D63A32"/>
    <w:rsid w:val="00D648BB"/>
    <w:rsid w:val="00D66C88"/>
    <w:rsid w:val="00D73163"/>
    <w:rsid w:val="00D74733"/>
    <w:rsid w:val="00D7492E"/>
    <w:rsid w:val="00D75E3C"/>
    <w:rsid w:val="00D76EA3"/>
    <w:rsid w:val="00D7703E"/>
    <w:rsid w:val="00D80702"/>
    <w:rsid w:val="00D80C4E"/>
    <w:rsid w:val="00D810D1"/>
    <w:rsid w:val="00D82363"/>
    <w:rsid w:val="00D8241A"/>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C04"/>
    <w:rsid w:val="00DA2E79"/>
    <w:rsid w:val="00DA3A99"/>
    <w:rsid w:val="00DA5A63"/>
    <w:rsid w:val="00DA60B1"/>
    <w:rsid w:val="00DA73AB"/>
    <w:rsid w:val="00DB0619"/>
    <w:rsid w:val="00DB0FF4"/>
    <w:rsid w:val="00DB2859"/>
    <w:rsid w:val="00DB3157"/>
    <w:rsid w:val="00DB36E5"/>
    <w:rsid w:val="00DB6C55"/>
    <w:rsid w:val="00DB6C6A"/>
    <w:rsid w:val="00DB79F2"/>
    <w:rsid w:val="00DB7F28"/>
    <w:rsid w:val="00DC0ADE"/>
    <w:rsid w:val="00DC1326"/>
    <w:rsid w:val="00DC1800"/>
    <w:rsid w:val="00DC1F9D"/>
    <w:rsid w:val="00DC22B3"/>
    <w:rsid w:val="00DC47F9"/>
    <w:rsid w:val="00DC5255"/>
    <w:rsid w:val="00DC5F9B"/>
    <w:rsid w:val="00DC624E"/>
    <w:rsid w:val="00DD20F9"/>
    <w:rsid w:val="00DD304F"/>
    <w:rsid w:val="00DD3F4A"/>
    <w:rsid w:val="00DD79ED"/>
    <w:rsid w:val="00DE19F8"/>
    <w:rsid w:val="00DE1F32"/>
    <w:rsid w:val="00DE20EA"/>
    <w:rsid w:val="00DE25BB"/>
    <w:rsid w:val="00DE43BE"/>
    <w:rsid w:val="00DE7AA6"/>
    <w:rsid w:val="00DE7DCD"/>
    <w:rsid w:val="00DF180B"/>
    <w:rsid w:val="00DF2230"/>
    <w:rsid w:val="00DF4164"/>
    <w:rsid w:val="00DF6FAD"/>
    <w:rsid w:val="00E02766"/>
    <w:rsid w:val="00E05640"/>
    <w:rsid w:val="00E0600F"/>
    <w:rsid w:val="00E14018"/>
    <w:rsid w:val="00E1458E"/>
    <w:rsid w:val="00E16DFE"/>
    <w:rsid w:val="00E17DF3"/>
    <w:rsid w:val="00E21F2B"/>
    <w:rsid w:val="00E22306"/>
    <w:rsid w:val="00E22A58"/>
    <w:rsid w:val="00E22AF4"/>
    <w:rsid w:val="00E23D2E"/>
    <w:rsid w:val="00E24161"/>
    <w:rsid w:val="00E24C10"/>
    <w:rsid w:val="00E26A5B"/>
    <w:rsid w:val="00E32841"/>
    <w:rsid w:val="00E34A00"/>
    <w:rsid w:val="00E36DB7"/>
    <w:rsid w:val="00E412C3"/>
    <w:rsid w:val="00E4314D"/>
    <w:rsid w:val="00E4399D"/>
    <w:rsid w:val="00E46BAA"/>
    <w:rsid w:val="00E5080E"/>
    <w:rsid w:val="00E524AE"/>
    <w:rsid w:val="00E54491"/>
    <w:rsid w:val="00E55393"/>
    <w:rsid w:val="00E55F7F"/>
    <w:rsid w:val="00E56AE7"/>
    <w:rsid w:val="00E56BC0"/>
    <w:rsid w:val="00E5717C"/>
    <w:rsid w:val="00E5762C"/>
    <w:rsid w:val="00E57C7E"/>
    <w:rsid w:val="00E609C2"/>
    <w:rsid w:val="00E6111C"/>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91010"/>
    <w:rsid w:val="00E9207C"/>
    <w:rsid w:val="00E9348C"/>
    <w:rsid w:val="00E939F3"/>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E0105"/>
    <w:rsid w:val="00EE0CB5"/>
    <w:rsid w:val="00EE1730"/>
    <w:rsid w:val="00EE4205"/>
    <w:rsid w:val="00EE58DB"/>
    <w:rsid w:val="00EF2151"/>
    <w:rsid w:val="00EF3C0E"/>
    <w:rsid w:val="00EF3FE1"/>
    <w:rsid w:val="00EF4E29"/>
    <w:rsid w:val="00EF4E2B"/>
    <w:rsid w:val="00EF5408"/>
    <w:rsid w:val="00EF5765"/>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4554"/>
    <w:rsid w:val="00F34CCB"/>
    <w:rsid w:val="00F35167"/>
    <w:rsid w:val="00F35D52"/>
    <w:rsid w:val="00F407B5"/>
    <w:rsid w:val="00F407F0"/>
    <w:rsid w:val="00F40905"/>
    <w:rsid w:val="00F42D77"/>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355"/>
    <w:rsid w:val="00F70534"/>
    <w:rsid w:val="00F70C08"/>
    <w:rsid w:val="00F71B57"/>
    <w:rsid w:val="00F72A57"/>
    <w:rsid w:val="00F73F45"/>
    <w:rsid w:val="00F748E0"/>
    <w:rsid w:val="00F755CB"/>
    <w:rsid w:val="00F839CE"/>
    <w:rsid w:val="00F83E14"/>
    <w:rsid w:val="00F84342"/>
    <w:rsid w:val="00F8533E"/>
    <w:rsid w:val="00F85F06"/>
    <w:rsid w:val="00F86A7A"/>
    <w:rsid w:val="00F86DCE"/>
    <w:rsid w:val="00F879E7"/>
    <w:rsid w:val="00F87C51"/>
    <w:rsid w:val="00F90658"/>
    <w:rsid w:val="00F90AB3"/>
    <w:rsid w:val="00F917CC"/>
    <w:rsid w:val="00F917E2"/>
    <w:rsid w:val="00F91B1D"/>
    <w:rsid w:val="00F92D90"/>
    <w:rsid w:val="00F94295"/>
    <w:rsid w:val="00F94A1B"/>
    <w:rsid w:val="00F95498"/>
    <w:rsid w:val="00F95F8F"/>
    <w:rsid w:val="00F96CF6"/>
    <w:rsid w:val="00F97CEA"/>
    <w:rsid w:val="00FA0874"/>
    <w:rsid w:val="00FA14A6"/>
    <w:rsid w:val="00FA1597"/>
    <w:rsid w:val="00FA36E1"/>
    <w:rsid w:val="00FA399C"/>
    <w:rsid w:val="00FA73CF"/>
    <w:rsid w:val="00FB0F0A"/>
    <w:rsid w:val="00FB27AA"/>
    <w:rsid w:val="00FB469C"/>
    <w:rsid w:val="00FB48F5"/>
    <w:rsid w:val="00FB5476"/>
    <w:rsid w:val="00FB559A"/>
    <w:rsid w:val="00FB570D"/>
    <w:rsid w:val="00FB5829"/>
    <w:rsid w:val="00FB7AC6"/>
    <w:rsid w:val="00FC02EA"/>
    <w:rsid w:val="00FC071A"/>
    <w:rsid w:val="00FC31D9"/>
    <w:rsid w:val="00FC3E8F"/>
    <w:rsid w:val="00FC457A"/>
    <w:rsid w:val="00FC48F9"/>
    <w:rsid w:val="00FC623A"/>
    <w:rsid w:val="00FC632B"/>
    <w:rsid w:val="00FD0DFF"/>
    <w:rsid w:val="00FD5558"/>
    <w:rsid w:val="00FD58EF"/>
    <w:rsid w:val="00FE2934"/>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 w:type="character" w:customStyle="1" w:styleId="baj">
    <w:name w:val="b_aj"/>
    <w:basedOn w:val="Fuentedeprrafopredeter"/>
    <w:rsid w:val="00106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901063464">
      <w:bodyDiv w:val="1"/>
      <w:marLeft w:val="0"/>
      <w:marRight w:val="0"/>
      <w:marTop w:val="0"/>
      <w:marBottom w:val="0"/>
      <w:divBdr>
        <w:top w:val="none" w:sz="0" w:space="0" w:color="auto"/>
        <w:left w:val="none" w:sz="0" w:space="0" w:color="auto"/>
        <w:bottom w:val="none" w:sz="0" w:space="0" w:color="auto"/>
        <w:right w:val="none" w:sz="0" w:space="0" w:color="auto"/>
      </w:divBdr>
    </w:div>
    <w:div w:id="90441252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1709_2014_pr001.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2265E-49F8-474E-89DB-F08D1B9C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1906</Words>
  <Characters>10484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7</cp:revision>
  <cp:lastPrinted>2017-12-07T19:04:00Z</cp:lastPrinted>
  <dcterms:created xsi:type="dcterms:W3CDTF">2017-12-06T18:08:00Z</dcterms:created>
  <dcterms:modified xsi:type="dcterms:W3CDTF">2018-01-29T20:48:00Z</dcterms:modified>
</cp:coreProperties>
</file>