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61" w:rsidRPr="00065F61" w:rsidRDefault="00065F61" w:rsidP="00065F6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065F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65F61">
        <w:rPr>
          <w:rFonts w:ascii="Calibri" w:eastAsia="Calibri" w:hAnsi="Calibri" w:cs="Calibri"/>
          <w:color w:val="222222"/>
          <w:sz w:val="16"/>
          <w:szCs w:val="16"/>
          <w:lang w:val="es-CO" w:eastAsia="fr-FR"/>
        </w:rPr>
        <w:t> </w:t>
      </w:r>
    </w:p>
    <w:p w:rsidR="00065F61" w:rsidRPr="00065F61" w:rsidRDefault="00065F61" w:rsidP="00065F61">
      <w:pPr>
        <w:shd w:val="clear" w:color="auto" w:fill="FFFFFF"/>
        <w:ind w:left="1843" w:hanging="1843"/>
        <w:jc w:val="both"/>
        <w:rPr>
          <w:rFonts w:ascii="Calibri" w:hAnsi="Calibri" w:cs="Calibri"/>
          <w:color w:val="222222"/>
          <w:sz w:val="18"/>
          <w:szCs w:val="18"/>
          <w:lang w:val="es-CO" w:eastAsia="fr-FR"/>
        </w:rPr>
      </w:pPr>
      <w:r w:rsidRPr="00065F61">
        <w:rPr>
          <w:rFonts w:ascii="Calibri" w:hAnsi="Calibri" w:cs="Calibri"/>
          <w:color w:val="222222"/>
          <w:sz w:val="18"/>
          <w:szCs w:val="18"/>
          <w:lang w:val="es-CO" w:eastAsia="fr-FR"/>
        </w:rPr>
        <w:t>Providencia:</w:t>
      </w:r>
      <w:r w:rsidRPr="00065F61">
        <w:rPr>
          <w:rFonts w:ascii="Calibri" w:hAnsi="Calibri" w:cs="Calibri"/>
          <w:color w:val="222222"/>
          <w:sz w:val="18"/>
          <w:szCs w:val="18"/>
          <w:lang w:val="es-CO" w:eastAsia="fr-FR"/>
        </w:rPr>
        <w:tab/>
        <w:t>Sentencia -  1ª instancia – 13 de enero de 2017</w:t>
      </w:r>
    </w:p>
    <w:p w:rsidR="00065F61" w:rsidRPr="00065F61" w:rsidRDefault="00065F61" w:rsidP="00065F61">
      <w:pPr>
        <w:shd w:val="clear" w:color="auto" w:fill="FFFFFF"/>
        <w:tabs>
          <w:tab w:val="left" w:pos="1843"/>
          <w:tab w:val="left" w:pos="4755"/>
        </w:tabs>
        <w:ind w:left="1843" w:hanging="1843"/>
        <w:jc w:val="both"/>
        <w:rPr>
          <w:rFonts w:ascii="Calibri" w:eastAsia="Calibri" w:hAnsi="Calibri" w:cs="Calibri"/>
          <w:iCs/>
          <w:color w:val="222222"/>
          <w:sz w:val="18"/>
          <w:szCs w:val="18"/>
          <w:lang w:eastAsia="fr-FR"/>
        </w:rPr>
      </w:pPr>
      <w:r w:rsidRPr="00065F61">
        <w:rPr>
          <w:rFonts w:ascii="Calibri" w:eastAsia="Calibri" w:hAnsi="Calibri" w:cs="Calibri"/>
          <w:color w:val="222222"/>
          <w:sz w:val="18"/>
          <w:szCs w:val="18"/>
          <w:lang w:val="es-CO" w:eastAsia="fr-FR"/>
        </w:rPr>
        <w:t>Radicación Nro. :</w:t>
      </w:r>
      <w:r w:rsidRPr="00065F61">
        <w:rPr>
          <w:rFonts w:ascii="Calibri" w:eastAsia="Calibri" w:hAnsi="Calibri" w:cs="Calibri"/>
          <w:color w:val="222222"/>
          <w:sz w:val="18"/>
          <w:szCs w:val="18"/>
          <w:lang w:val="es-CO" w:eastAsia="fr-FR"/>
        </w:rPr>
        <w:tab/>
      </w:r>
      <w:r w:rsidRPr="00065F61">
        <w:rPr>
          <w:rFonts w:ascii="Calibri" w:eastAsia="Calibri" w:hAnsi="Calibri" w:cs="Calibri"/>
          <w:iCs/>
          <w:color w:val="222222"/>
          <w:sz w:val="18"/>
          <w:szCs w:val="18"/>
          <w:lang w:eastAsia="fr-FR"/>
        </w:rPr>
        <w:t>66001-22-13-000-2016-01166-00</w:t>
      </w:r>
    </w:p>
    <w:p w:rsidR="00065F61" w:rsidRPr="00065F61" w:rsidRDefault="00065F61" w:rsidP="00065F61">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065F61">
        <w:rPr>
          <w:rFonts w:ascii="Calibri" w:eastAsia="Calibri" w:hAnsi="Calibri" w:cs="Calibri"/>
          <w:color w:val="222222"/>
          <w:sz w:val="18"/>
          <w:szCs w:val="18"/>
          <w:lang w:val="es-CO" w:eastAsia="fr-FR"/>
        </w:rPr>
        <w:t>Accionante:</w:t>
      </w:r>
      <w:r w:rsidRPr="00065F61">
        <w:rPr>
          <w:rFonts w:ascii="Calibri" w:eastAsia="Calibri" w:hAnsi="Calibri" w:cs="Calibri"/>
          <w:color w:val="222222"/>
          <w:sz w:val="18"/>
          <w:szCs w:val="18"/>
          <w:lang w:val="es-CO" w:eastAsia="fr-FR"/>
        </w:rPr>
        <w:tab/>
      </w:r>
      <w:r w:rsidRPr="00065F61">
        <w:rPr>
          <w:rFonts w:ascii="Calibri" w:eastAsia="Calibri" w:hAnsi="Calibri" w:cs="Calibri"/>
          <w:color w:val="222222"/>
          <w:sz w:val="18"/>
          <w:szCs w:val="18"/>
          <w:lang w:eastAsia="fr-FR"/>
        </w:rPr>
        <w:t>MARÍA MÓNICA BETANCOURT VALENCIA (En representación de su hijo)</w:t>
      </w:r>
    </w:p>
    <w:p w:rsidR="00065F61" w:rsidRPr="00065F61" w:rsidRDefault="00065F61" w:rsidP="00065F61">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065F61">
        <w:rPr>
          <w:rFonts w:ascii="Calibri" w:eastAsia="Calibri" w:hAnsi="Calibri" w:cs="Calibri"/>
          <w:bCs/>
          <w:color w:val="222222"/>
          <w:sz w:val="18"/>
          <w:szCs w:val="18"/>
          <w:lang w:val="es-ES_tradnl" w:eastAsia="fr-FR"/>
        </w:rPr>
        <w:t>A</w:t>
      </w:r>
      <w:proofErr w:type="spellStart"/>
      <w:r w:rsidRPr="00065F61">
        <w:rPr>
          <w:rFonts w:ascii="Calibri" w:eastAsia="Calibri" w:hAnsi="Calibri" w:cs="Calibri"/>
          <w:color w:val="222222"/>
          <w:sz w:val="18"/>
          <w:szCs w:val="18"/>
          <w:lang w:val="es-CO" w:eastAsia="fr-FR"/>
        </w:rPr>
        <w:t>ccionado</w:t>
      </w:r>
      <w:proofErr w:type="spellEnd"/>
      <w:r w:rsidRPr="00065F61">
        <w:rPr>
          <w:rFonts w:ascii="Calibri" w:eastAsia="Calibri" w:hAnsi="Calibri" w:cs="Calibri"/>
          <w:color w:val="222222"/>
          <w:sz w:val="18"/>
          <w:szCs w:val="18"/>
          <w:lang w:val="es-CO" w:eastAsia="fr-FR"/>
        </w:rPr>
        <w:t>:</w:t>
      </w:r>
      <w:r w:rsidRPr="00065F61">
        <w:rPr>
          <w:rFonts w:ascii="Calibri" w:eastAsia="Calibri" w:hAnsi="Calibri" w:cs="Calibri"/>
          <w:color w:val="222222"/>
          <w:sz w:val="18"/>
          <w:szCs w:val="18"/>
          <w:lang w:val="es-CO" w:eastAsia="fr-FR"/>
        </w:rPr>
        <w:tab/>
      </w:r>
      <w:r w:rsidRPr="00065F61">
        <w:rPr>
          <w:rFonts w:ascii="Calibri" w:eastAsia="Calibri" w:hAnsi="Calibri" w:cs="Calibri"/>
          <w:color w:val="222222"/>
          <w:sz w:val="18"/>
          <w:szCs w:val="18"/>
          <w:lang w:eastAsia="fr-FR"/>
        </w:rPr>
        <w:t>JUZGADO CUARTO DE FAMILIA DE PEREIRA</w:t>
      </w:r>
    </w:p>
    <w:p w:rsidR="00065F61" w:rsidRPr="00065F61" w:rsidRDefault="00065F61" w:rsidP="00065F61">
      <w:pPr>
        <w:shd w:val="clear" w:color="auto" w:fill="FFFFFF"/>
        <w:tabs>
          <w:tab w:val="left" w:pos="1843"/>
        </w:tabs>
        <w:ind w:left="1843" w:hanging="1843"/>
        <w:jc w:val="both"/>
        <w:rPr>
          <w:rFonts w:ascii="Calibri" w:eastAsia="Calibri" w:hAnsi="Calibri" w:cs="Calibri"/>
          <w:color w:val="222222"/>
          <w:spacing w:val="-6"/>
          <w:sz w:val="18"/>
          <w:szCs w:val="18"/>
          <w:lang w:val="es-CO" w:eastAsia="fr-FR"/>
        </w:rPr>
      </w:pPr>
      <w:r w:rsidRPr="00065F61">
        <w:rPr>
          <w:rFonts w:ascii="Calibri" w:eastAsia="Calibri" w:hAnsi="Calibri" w:cs="Calibri"/>
          <w:color w:val="222222"/>
          <w:sz w:val="18"/>
          <w:szCs w:val="18"/>
          <w:lang w:val="es-CO" w:eastAsia="fr-FR"/>
        </w:rPr>
        <w:t>Proceso:    </w:t>
      </w:r>
      <w:r w:rsidRPr="00065F61">
        <w:rPr>
          <w:rFonts w:ascii="Calibri" w:eastAsia="Calibri" w:hAnsi="Calibri" w:cs="Calibri"/>
          <w:color w:val="222222"/>
          <w:sz w:val="18"/>
          <w:szCs w:val="18"/>
          <w:lang w:val="es-CO" w:eastAsia="fr-FR"/>
        </w:rPr>
        <w:tab/>
      </w:r>
      <w:r w:rsidRPr="00065F61">
        <w:rPr>
          <w:rFonts w:ascii="Calibri" w:eastAsia="Calibri" w:hAnsi="Calibri" w:cs="Calibri"/>
          <w:color w:val="222222"/>
          <w:spacing w:val="-6"/>
          <w:sz w:val="18"/>
          <w:szCs w:val="18"/>
          <w:lang w:val="es-CO" w:eastAsia="fr-FR"/>
        </w:rPr>
        <w:t>Acción de Tutela – Declara hecho superado</w:t>
      </w:r>
    </w:p>
    <w:p w:rsidR="00065F61" w:rsidRPr="00065F61" w:rsidRDefault="00065F61" w:rsidP="00065F61">
      <w:pPr>
        <w:shd w:val="clear" w:color="auto" w:fill="FFFFFF"/>
        <w:tabs>
          <w:tab w:val="left" w:pos="1843"/>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065F61">
        <w:rPr>
          <w:rFonts w:ascii="Calibri" w:eastAsia="Calibri" w:hAnsi="Calibri" w:cs="Calibri"/>
          <w:color w:val="222222"/>
          <w:sz w:val="18"/>
          <w:szCs w:val="18"/>
          <w:lang w:val="es-CO" w:eastAsia="fr-FR"/>
        </w:rPr>
        <w:t>Magistrado Ponente: </w:t>
      </w:r>
      <w:r w:rsidRPr="00065F61">
        <w:rPr>
          <w:rFonts w:ascii="Calibri" w:eastAsia="Calibri" w:hAnsi="Calibri" w:cs="Calibri"/>
          <w:color w:val="222222"/>
          <w:sz w:val="18"/>
          <w:szCs w:val="18"/>
          <w:lang w:val="es-CO" w:eastAsia="fr-FR"/>
        </w:rPr>
        <w:tab/>
      </w:r>
      <w:proofErr w:type="spellStart"/>
      <w:r w:rsidRPr="00065F61">
        <w:rPr>
          <w:rFonts w:ascii="Calibri" w:eastAsia="Calibri" w:hAnsi="Calibri" w:cs="Calibri"/>
          <w:bCs/>
          <w:color w:val="222222"/>
          <w:sz w:val="18"/>
          <w:szCs w:val="18"/>
          <w:lang w:eastAsia="fr-FR"/>
        </w:rPr>
        <w:t>EDDER</w:t>
      </w:r>
      <w:proofErr w:type="spellEnd"/>
      <w:r w:rsidRPr="00065F61">
        <w:rPr>
          <w:rFonts w:ascii="Calibri" w:eastAsia="Calibri" w:hAnsi="Calibri" w:cs="Calibri"/>
          <w:bCs/>
          <w:color w:val="222222"/>
          <w:sz w:val="18"/>
          <w:szCs w:val="18"/>
          <w:lang w:eastAsia="fr-FR"/>
        </w:rPr>
        <w:t xml:space="preserve"> JIMMY SÁNCHEZ </w:t>
      </w:r>
      <w:proofErr w:type="spellStart"/>
      <w:r w:rsidRPr="00065F61">
        <w:rPr>
          <w:rFonts w:ascii="Calibri" w:eastAsia="Calibri" w:hAnsi="Calibri" w:cs="Calibri"/>
          <w:bCs/>
          <w:color w:val="222222"/>
          <w:sz w:val="18"/>
          <w:szCs w:val="18"/>
          <w:lang w:eastAsia="fr-FR"/>
        </w:rPr>
        <w:t>CALAMBÁS</w:t>
      </w:r>
      <w:proofErr w:type="spellEnd"/>
    </w:p>
    <w:p w:rsidR="00065F61" w:rsidRPr="00065F61" w:rsidRDefault="00065F61" w:rsidP="00065F61">
      <w:pPr>
        <w:shd w:val="clear" w:color="auto" w:fill="FFFFFF"/>
        <w:tabs>
          <w:tab w:val="left" w:pos="1843"/>
        </w:tabs>
        <w:ind w:left="2124" w:hanging="2124"/>
        <w:jc w:val="both"/>
        <w:rPr>
          <w:rFonts w:ascii="Calibri" w:eastAsia="Calibri" w:hAnsi="Calibri" w:cs="Calibri"/>
          <w:bCs/>
          <w:iCs/>
          <w:color w:val="222222"/>
          <w:sz w:val="18"/>
          <w:szCs w:val="18"/>
          <w:lang w:val="es-CO" w:eastAsia="fr-FR"/>
        </w:rPr>
      </w:pPr>
      <w:r w:rsidRPr="00065F61">
        <w:rPr>
          <w:rFonts w:ascii="Calibri" w:eastAsia="Calibri" w:hAnsi="Calibri" w:cs="Calibri"/>
          <w:bCs/>
          <w:iCs/>
          <w:color w:val="222222"/>
          <w:sz w:val="18"/>
          <w:szCs w:val="18"/>
          <w:lang w:val="es-CO" w:eastAsia="fr-FR"/>
        </w:rPr>
        <w:tab/>
        <w:t xml:space="preserve"> </w:t>
      </w:r>
    </w:p>
    <w:p w:rsidR="00065F61" w:rsidRPr="00065F61" w:rsidRDefault="00065F61" w:rsidP="00065F61">
      <w:pPr>
        <w:tabs>
          <w:tab w:val="left" w:pos="1843"/>
          <w:tab w:val="left" w:pos="2124"/>
        </w:tabs>
        <w:spacing w:after="200"/>
        <w:jc w:val="both"/>
        <w:rPr>
          <w:rFonts w:ascii="Calibri" w:eastAsia="Calibri" w:hAnsi="Calibri" w:cs="Calibri"/>
          <w:b/>
          <w:bCs/>
          <w:iCs/>
          <w:color w:val="222222"/>
          <w:sz w:val="18"/>
          <w:szCs w:val="18"/>
          <w:lang w:eastAsia="fr-FR"/>
        </w:rPr>
      </w:pPr>
      <w:r w:rsidRPr="00065F61">
        <w:rPr>
          <w:rFonts w:ascii="Calibri" w:eastAsia="Calibri" w:hAnsi="Calibri" w:cs="Calibri"/>
          <w:b/>
          <w:bCs/>
          <w:iCs/>
          <w:color w:val="222222"/>
          <w:sz w:val="18"/>
          <w:szCs w:val="18"/>
          <w:lang w:eastAsia="fr-FR"/>
        </w:rPr>
        <w:t xml:space="preserve">Temas:   </w:t>
      </w:r>
      <w:r w:rsidRPr="00065F61">
        <w:rPr>
          <w:rFonts w:ascii="Calibri" w:eastAsia="Calibri" w:hAnsi="Calibri" w:cs="Calibri"/>
          <w:b/>
          <w:bCs/>
          <w:iCs/>
          <w:color w:val="222222"/>
          <w:sz w:val="18"/>
          <w:szCs w:val="18"/>
          <w:lang w:eastAsia="fr-FR"/>
        </w:rPr>
        <w:tab/>
        <w:t xml:space="preserve">ENTREGA DE DEPÓSITOS JUDICIALES ACUMULADOS EN PROCESO EJECUTIVO POR ALIMENTOS / CARENCIA ACTUAL DE OBJETO. </w:t>
      </w:r>
      <w:r w:rsidRPr="00065F61">
        <w:rPr>
          <w:rFonts w:ascii="Calibri" w:eastAsia="Calibri" w:hAnsi="Calibri" w:cs="Calibri"/>
          <w:bCs/>
          <w:iCs/>
          <w:color w:val="222222"/>
          <w:sz w:val="18"/>
          <w:szCs w:val="18"/>
          <w:lang w:eastAsia="fr-FR"/>
        </w:rPr>
        <w:t>“</w:t>
      </w:r>
      <w:r w:rsidRPr="00065F61">
        <w:rPr>
          <w:rFonts w:ascii="Calibri" w:eastAsia="Calibri" w:hAnsi="Calibri" w:cs="Calibri"/>
          <w:bCs/>
          <w:iCs/>
          <w:color w:val="222222"/>
          <w:sz w:val="18"/>
          <w:szCs w:val="18"/>
          <w:lang w:val="es-ES_tradnl" w:eastAsia="fr-FR"/>
        </w:rPr>
        <w:t xml:space="preserve">El juzgado en múltiples ocasiones ha ordenado la entrega de depósitos judiciales a la señora </w:t>
      </w:r>
      <w:r w:rsidRPr="00065F61">
        <w:rPr>
          <w:rFonts w:ascii="Calibri" w:eastAsia="Calibri" w:hAnsi="Calibri" w:cs="Calibri"/>
          <w:bCs/>
          <w:iCs/>
          <w:color w:val="222222"/>
          <w:sz w:val="18"/>
          <w:szCs w:val="18"/>
          <w:lang w:eastAsia="fr-FR"/>
        </w:rPr>
        <w:t>MARÍA MÓNICA</w:t>
      </w:r>
      <w:r w:rsidRPr="00065F61">
        <w:rPr>
          <w:rFonts w:ascii="Calibri" w:eastAsia="Calibri" w:hAnsi="Calibri" w:cs="Calibri"/>
          <w:bCs/>
          <w:iCs/>
          <w:color w:val="222222"/>
          <w:sz w:val="18"/>
          <w:szCs w:val="18"/>
          <w:lang w:val="es-ES_tradnl" w:eastAsia="fr-FR"/>
        </w:rPr>
        <w:t>; el pasado 16 de agosto ese despacho judicial no aprobó la liquidación del crédito aportada por el apoderado judicial de la actora al encontrar algunas falencias (</w:t>
      </w:r>
      <w:proofErr w:type="spellStart"/>
      <w:r w:rsidRPr="00065F61">
        <w:rPr>
          <w:rFonts w:ascii="Calibri" w:eastAsia="Calibri" w:hAnsi="Calibri" w:cs="Calibri"/>
          <w:bCs/>
          <w:iCs/>
          <w:color w:val="222222"/>
          <w:sz w:val="18"/>
          <w:szCs w:val="18"/>
          <w:lang w:val="es-ES_tradnl" w:eastAsia="fr-FR"/>
        </w:rPr>
        <w:t>fl</w:t>
      </w:r>
      <w:proofErr w:type="spellEnd"/>
      <w:r w:rsidRPr="00065F61">
        <w:rPr>
          <w:rFonts w:ascii="Calibri" w:eastAsia="Calibri" w:hAnsi="Calibri" w:cs="Calibri"/>
          <w:bCs/>
          <w:iCs/>
          <w:color w:val="222222"/>
          <w:sz w:val="18"/>
          <w:szCs w:val="18"/>
          <w:lang w:val="es-ES_tradnl" w:eastAsia="fr-FR"/>
        </w:rPr>
        <w:t>. 61). El 21 de octubre de 2016 la demandante radicó solicitud de entrega de parte del dinero acumulado en el proceso (</w:t>
      </w:r>
      <w:proofErr w:type="spellStart"/>
      <w:r w:rsidRPr="00065F61">
        <w:rPr>
          <w:rFonts w:ascii="Calibri" w:eastAsia="Calibri" w:hAnsi="Calibri" w:cs="Calibri"/>
          <w:bCs/>
          <w:iCs/>
          <w:color w:val="222222"/>
          <w:sz w:val="18"/>
          <w:szCs w:val="18"/>
          <w:lang w:val="es-ES_tradnl" w:eastAsia="fr-FR"/>
        </w:rPr>
        <w:t>fl</w:t>
      </w:r>
      <w:proofErr w:type="spellEnd"/>
      <w:r w:rsidRPr="00065F61">
        <w:rPr>
          <w:rFonts w:ascii="Calibri" w:eastAsia="Calibri" w:hAnsi="Calibri" w:cs="Calibri"/>
          <w:bCs/>
          <w:iCs/>
          <w:color w:val="222222"/>
          <w:sz w:val="18"/>
          <w:szCs w:val="18"/>
          <w:lang w:val="es-ES_tradnl" w:eastAsia="fr-FR"/>
        </w:rPr>
        <w:t>. 62). Por auto de 14 de diciembre de 2016, el Juzgado Cuarto de Familia ordenó la entrega de los depósitos judiciales constituidos hasta la fecha,  advirtiendo que para la entrega de los títulos posteriores se debe dar cumplimiento al auto del 16 de agosto (</w:t>
      </w:r>
      <w:proofErr w:type="spellStart"/>
      <w:r w:rsidRPr="00065F61">
        <w:rPr>
          <w:rFonts w:ascii="Calibri" w:eastAsia="Calibri" w:hAnsi="Calibri" w:cs="Calibri"/>
          <w:bCs/>
          <w:iCs/>
          <w:color w:val="222222"/>
          <w:sz w:val="18"/>
          <w:szCs w:val="18"/>
          <w:lang w:val="es-ES_tradnl" w:eastAsia="fr-FR"/>
        </w:rPr>
        <w:t>fl</w:t>
      </w:r>
      <w:proofErr w:type="spellEnd"/>
      <w:r w:rsidRPr="00065F61">
        <w:rPr>
          <w:rFonts w:ascii="Calibri" w:eastAsia="Calibri" w:hAnsi="Calibri" w:cs="Calibri"/>
          <w:bCs/>
          <w:iCs/>
          <w:color w:val="222222"/>
          <w:sz w:val="18"/>
          <w:szCs w:val="18"/>
          <w:lang w:val="es-ES_tradnl" w:eastAsia="fr-FR"/>
        </w:rPr>
        <w:t>. 67)</w:t>
      </w:r>
      <w:r w:rsidRPr="00065F61">
        <w:rPr>
          <w:rFonts w:ascii="Calibri" w:eastAsia="Calibri" w:hAnsi="Calibri" w:cs="Calibri"/>
          <w:bCs/>
          <w:iCs/>
          <w:color w:val="222222"/>
          <w:sz w:val="18"/>
          <w:szCs w:val="18"/>
          <w:lang w:eastAsia="fr-FR"/>
        </w:rPr>
        <w:t>, lo cual fue confirmado por esta Sala, mediante comunicación establecida con la señora MARÍA MÓNICA, según constancia que obra a folio 81. Así las cosas, encuentra esta Corporación que el Juzgado Cuarto de Familia de Pereira, si bien hasta la fecha de la presentación de la demanda de tutela no había dado respuesta a lo pedido por la accionante (6 de diciembre de 2016), durante el trámite de la misma lo reclamado en cuanto al pago de los títulos judiciales, fue autorizado, confirmado por la accionante como ya se dijo. (…) En consecuencia, conforme a los lineamientos jurisprudenciales referidos en precedencia, esta Magistratura declarará la carencia actual de objeto por presentarse un hecho superado, respecto de la entidad accionada.”.</w:t>
      </w:r>
    </w:p>
    <w:p w:rsidR="00036777" w:rsidRDefault="00036777"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Pr="00D063A2"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4B5490">
        <w:rPr>
          <w:rFonts w:ascii="Arial" w:hAnsi="Arial" w:cs="Arial"/>
          <w:bCs/>
          <w:sz w:val="24"/>
          <w:szCs w:val="26"/>
        </w:rPr>
        <w:t>trece</w:t>
      </w:r>
      <w:r w:rsidRPr="006D325F">
        <w:rPr>
          <w:rFonts w:ascii="Arial" w:hAnsi="Arial" w:cs="Arial"/>
          <w:bCs/>
          <w:sz w:val="24"/>
          <w:szCs w:val="26"/>
        </w:rPr>
        <w:t xml:space="preserve"> (</w:t>
      </w:r>
      <w:r w:rsidR="004B5490">
        <w:rPr>
          <w:rFonts w:ascii="Arial" w:hAnsi="Arial" w:cs="Arial"/>
          <w:bCs/>
          <w:sz w:val="24"/>
          <w:szCs w:val="26"/>
        </w:rPr>
        <w:t>13</w:t>
      </w:r>
      <w:r w:rsidRPr="006D325F">
        <w:rPr>
          <w:rFonts w:ascii="Arial" w:hAnsi="Arial" w:cs="Arial"/>
          <w:bCs/>
          <w:sz w:val="24"/>
          <w:szCs w:val="26"/>
        </w:rPr>
        <w:t xml:space="preserve">) de </w:t>
      </w:r>
      <w:r w:rsidR="003F709B" w:rsidRPr="006D325F">
        <w:rPr>
          <w:rFonts w:ascii="Arial" w:hAnsi="Arial" w:cs="Arial"/>
          <w:bCs/>
          <w:sz w:val="24"/>
          <w:szCs w:val="26"/>
        </w:rPr>
        <w:t>enero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C3533F" w:rsidRPr="006D325F">
        <w:rPr>
          <w:rFonts w:ascii="Arial" w:hAnsi="Arial" w:cs="Arial"/>
          <w:sz w:val="24"/>
          <w:szCs w:val="26"/>
        </w:rPr>
        <w:t xml:space="preserve"> </w:t>
      </w:r>
      <w:r w:rsidR="00E267A7" w:rsidRPr="00E267A7">
        <w:rPr>
          <w:rFonts w:ascii="Arial" w:hAnsi="Arial" w:cs="Arial"/>
          <w:sz w:val="24"/>
          <w:szCs w:val="26"/>
        </w:rPr>
        <w:t>005</w:t>
      </w:r>
      <w:r w:rsidR="004B5490" w:rsidRPr="00E267A7">
        <w:rPr>
          <w:rFonts w:ascii="Arial" w:hAnsi="Arial" w:cs="Arial"/>
          <w:sz w:val="24"/>
          <w:szCs w:val="26"/>
        </w:rPr>
        <w:t xml:space="preserve"> </w:t>
      </w:r>
      <w:r w:rsidR="004B5490">
        <w:rPr>
          <w:rFonts w:ascii="Arial" w:hAnsi="Arial" w:cs="Arial"/>
          <w:sz w:val="24"/>
          <w:szCs w:val="26"/>
        </w:rPr>
        <w:t>de 13</w:t>
      </w:r>
      <w:r w:rsidR="00935424" w:rsidRPr="006D325F">
        <w:rPr>
          <w:rFonts w:ascii="Arial" w:hAnsi="Arial" w:cs="Arial"/>
          <w:sz w:val="24"/>
          <w:szCs w:val="26"/>
        </w:rPr>
        <w:t>-0</w:t>
      </w:r>
      <w:r w:rsidR="003F709B" w:rsidRPr="006D325F">
        <w:rPr>
          <w:rFonts w:ascii="Arial" w:hAnsi="Arial" w:cs="Arial"/>
          <w:sz w:val="24"/>
          <w:szCs w:val="26"/>
        </w:rPr>
        <w:t>1-2017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B7F8E" w:rsidRPr="006D325F">
        <w:rPr>
          <w:rFonts w:ascii="Arial" w:hAnsi="Arial" w:cs="Arial"/>
          <w:sz w:val="24"/>
          <w:szCs w:val="26"/>
        </w:rPr>
        <w:t>6</w:t>
      </w:r>
      <w:r w:rsidR="00C3533F" w:rsidRPr="006D325F">
        <w:rPr>
          <w:rFonts w:ascii="Arial" w:hAnsi="Arial" w:cs="Arial"/>
          <w:sz w:val="24"/>
          <w:szCs w:val="26"/>
        </w:rPr>
        <w:t>-0</w:t>
      </w:r>
      <w:r w:rsidR="003F709B" w:rsidRPr="006D325F">
        <w:rPr>
          <w:rFonts w:ascii="Arial" w:hAnsi="Arial" w:cs="Arial"/>
          <w:sz w:val="24"/>
          <w:szCs w:val="26"/>
        </w:rPr>
        <w:t>116</w:t>
      </w:r>
      <w:r w:rsidR="00C3533F" w:rsidRPr="006D325F">
        <w:rPr>
          <w:rFonts w:ascii="Arial" w:hAnsi="Arial" w:cs="Arial"/>
          <w:sz w:val="24"/>
          <w:szCs w:val="26"/>
        </w:rPr>
        <w:t>0-00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065F61">
      <w:pPr>
        <w:pStyle w:val="Sinespaciado1"/>
        <w:ind w:firstLine="2835"/>
        <w:rPr>
          <w:rFonts w:ascii="Arial" w:hAnsi="Arial" w:cs="Arial"/>
          <w:b/>
          <w:sz w:val="24"/>
          <w:szCs w:val="26"/>
          <w:lang w:val="es-ES" w:eastAsia="es-ES"/>
        </w:rPr>
      </w:pPr>
    </w:p>
    <w:p w:rsidR="00C3533F" w:rsidRPr="00BF70E6" w:rsidRDefault="005A330E" w:rsidP="00B50DE3">
      <w:pPr>
        <w:pStyle w:val="Sinespaciado1"/>
        <w:spacing w:line="360" w:lineRule="auto"/>
        <w:ind w:firstLine="2835"/>
        <w:jc w:val="both"/>
        <w:rPr>
          <w:rFonts w:ascii="Arial" w:hAnsi="Arial" w:cs="Arial"/>
          <w:b/>
          <w:sz w:val="26"/>
          <w:szCs w:val="26"/>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883572">
        <w:rPr>
          <w:rFonts w:ascii="Arial" w:hAnsi="Arial" w:cs="Arial"/>
          <w:sz w:val="26"/>
          <w:szCs w:val="26"/>
          <w:lang w:val="es-ES" w:eastAsia="es-ES"/>
        </w:rPr>
        <w:t>a</w:t>
      </w:r>
      <w:r w:rsidR="00853B52" w:rsidRPr="00BF70E6">
        <w:rPr>
          <w:rFonts w:ascii="Arial" w:hAnsi="Arial" w:cs="Arial"/>
          <w:sz w:val="26"/>
          <w:szCs w:val="26"/>
          <w:lang w:val="es-ES" w:eastAsia="es-ES"/>
        </w:rPr>
        <w:t xml:space="preserve"> </w:t>
      </w:r>
      <w:r w:rsidR="00883572">
        <w:rPr>
          <w:rFonts w:ascii="Arial" w:hAnsi="Arial" w:cs="Arial"/>
          <w:sz w:val="26"/>
          <w:szCs w:val="26"/>
          <w:lang w:val="es-ES" w:eastAsia="es-ES"/>
        </w:rPr>
        <w:t>señora</w:t>
      </w:r>
      <w:r w:rsidR="00853B52" w:rsidRPr="00BF70E6">
        <w:rPr>
          <w:rFonts w:ascii="Arial" w:hAnsi="Arial" w:cs="Arial"/>
          <w:sz w:val="26"/>
          <w:szCs w:val="26"/>
          <w:lang w:val="es-ES" w:eastAsia="es-ES"/>
        </w:rPr>
        <w:t xml:space="preserve"> </w:t>
      </w:r>
      <w:r w:rsidR="00663D1B">
        <w:rPr>
          <w:rFonts w:ascii="Arial" w:hAnsi="Arial" w:cs="Arial"/>
          <w:lang w:val="es-ES" w:eastAsia="es-ES"/>
        </w:rPr>
        <w:t>MARÍA MÓNICA BETANCOURT VALENCIA</w:t>
      </w:r>
      <w:r w:rsidR="00C3533F" w:rsidRPr="00BF70E6">
        <w:rPr>
          <w:rFonts w:ascii="Arial" w:hAnsi="Arial" w:cs="Arial"/>
          <w:b/>
          <w:sz w:val="26"/>
          <w:szCs w:val="26"/>
          <w:lang w:val="es-ES" w:eastAsia="es-ES"/>
        </w:rPr>
        <w:t>,</w:t>
      </w:r>
      <w:r w:rsidR="00C3533F" w:rsidRPr="00BF70E6">
        <w:rPr>
          <w:rFonts w:ascii="Arial" w:hAnsi="Arial" w:cs="Arial"/>
          <w:sz w:val="26"/>
          <w:szCs w:val="26"/>
          <w:lang w:val="es-ES" w:eastAsia="es-ES"/>
        </w:rPr>
        <w:t xml:space="preserve"> quien </w:t>
      </w:r>
      <w:r>
        <w:rPr>
          <w:rFonts w:ascii="Arial" w:hAnsi="Arial" w:cs="Arial"/>
          <w:sz w:val="26"/>
          <w:szCs w:val="26"/>
          <w:lang w:val="es-ES" w:eastAsia="es-ES"/>
        </w:rPr>
        <w:t>dice actuar</w:t>
      </w:r>
      <w:r w:rsidR="008C0693" w:rsidRPr="00BF70E6">
        <w:rPr>
          <w:rFonts w:ascii="Arial" w:hAnsi="Arial" w:cs="Arial"/>
          <w:sz w:val="26"/>
          <w:szCs w:val="26"/>
          <w:lang w:val="es-ES" w:eastAsia="es-ES"/>
        </w:rPr>
        <w:t xml:space="preserve"> </w:t>
      </w:r>
      <w:r w:rsidR="00C34B4F" w:rsidRPr="00BF70E6">
        <w:rPr>
          <w:rFonts w:ascii="Arial" w:hAnsi="Arial" w:cs="Arial"/>
          <w:sz w:val="26"/>
          <w:szCs w:val="26"/>
          <w:lang w:val="es-ES" w:eastAsia="es-ES"/>
        </w:rPr>
        <w:t xml:space="preserve">en representación de su hijo menor de edad </w:t>
      </w:r>
      <w:r w:rsidR="00C34B4F" w:rsidRPr="00BF70E6">
        <w:rPr>
          <w:rFonts w:ascii="Arial" w:hAnsi="Arial" w:cs="Arial"/>
          <w:lang w:val="es-ES" w:eastAsia="es-ES"/>
        </w:rPr>
        <w:t xml:space="preserve">JUAN </w:t>
      </w:r>
      <w:r w:rsidR="00663D1B">
        <w:rPr>
          <w:rFonts w:ascii="Arial" w:hAnsi="Arial" w:cs="Arial"/>
          <w:lang w:val="es-ES" w:eastAsia="es-ES"/>
        </w:rPr>
        <w:t>JOSÉ SÁNCHEZ BETANCOURT</w:t>
      </w:r>
      <w:r w:rsidR="00C3533F" w:rsidRPr="00BF70E6">
        <w:rPr>
          <w:rFonts w:ascii="Arial" w:hAnsi="Arial" w:cs="Arial"/>
          <w:b/>
          <w:sz w:val="26"/>
          <w:szCs w:val="26"/>
          <w:lang w:val="es-ES" w:eastAsia="es-ES"/>
        </w:rPr>
        <w:t xml:space="preserve">, </w:t>
      </w:r>
      <w:r w:rsidR="00C3533F" w:rsidRPr="00BF70E6">
        <w:rPr>
          <w:rFonts w:ascii="Arial" w:hAnsi="Arial" w:cs="Arial"/>
          <w:sz w:val="26"/>
          <w:szCs w:val="26"/>
          <w:lang w:val="es-ES" w:eastAsia="es-ES"/>
        </w:rPr>
        <w:t xml:space="preserve">frente al </w:t>
      </w:r>
      <w:r w:rsidR="00663D1B">
        <w:rPr>
          <w:rFonts w:ascii="Arial" w:hAnsi="Arial" w:cs="Arial"/>
          <w:lang w:val="es-ES" w:eastAsia="es-ES"/>
        </w:rPr>
        <w:t>JUZGADO CUARTO DE FAMILIA DE PEREIRA</w:t>
      </w:r>
      <w:r w:rsidR="004B5490">
        <w:rPr>
          <w:rFonts w:ascii="Arial" w:hAnsi="Arial" w:cs="Arial"/>
          <w:b/>
          <w:sz w:val="26"/>
          <w:szCs w:val="26"/>
          <w:lang w:val="es-ES" w:eastAsia="es-ES"/>
        </w:rPr>
        <w:t>,</w:t>
      </w:r>
      <w:r w:rsidR="004B5490" w:rsidRPr="004B5490">
        <w:rPr>
          <w:rFonts w:ascii="Arial" w:hAnsi="Arial" w:cs="Arial"/>
          <w:sz w:val="26"/>
          <w:szCs w:val="26"/>
          <w:lang w:val="es-ES" w:eastAsia="es-ES"/>
        </w:rPr>
        <w:t xml:space="preserve"> </w:t>
      </w:r>
      <w:r w:rsidR="004B5490" w:rsidRPr="000F2644">
        <w:rPr>
          <w:rFonts w:ascii="Arial" w:hAnsi="Arial" w:cs="Arial"/>
          <w:sz w:val="26"/>
          <w:szCs w:val="26"/>
          <w:lang w:val="es-ES" w:eastAsia="es-ES"/>
        </w:rPr>
        <w:t xml:space="preserve">trámite al que </w:t>
      </w:r>
      <w:r w:rsidR="004B5490">
        <w:rPr>
          <w:rFonts w:ascii="Arial" w:hAnsi="Arial" w:cs="Arial"/>
          <w:sz w:val="26"/>
          <w:szCs w:val="26"/>
          <w:lang w:val="es-ES" w:eastAsia="es-ES"/>
        </w:rPr>
        <w:t>fue vinculado el señor</w:t>
      </w:r>
      <w:r w:rsidR="004B5490" w:rsidRPr="004B5490">
        <w:rPr>
          <w:rFonts w:ascii="Arial" w:hAnsi="Arial" w:cs="Arial"/>
        </w:rPr>
        <w:t xml:space="preserve"> </w:t>
      </w:r>
      <w:r w:rsidR="004B5490" w:rsidRPr="008E718E">
        <w:rPr>
          <w:rFonts w:ascii="Arial" w:hAnsi="Arial" w:cs="Arial"/>
        </w:rPr>
        <w:t>JOSÉ DARISNEL SÁNCHEZ SÁNCHEZ</w:t>
      </w:r>
      <w:r w:rsidR="004B5490">
        <w:rPr>
          <w:rFonts w:ascii="Arial" w:hAnsi="Arial" w:cs="Arial"/>
        </w:rPr>
        <w:t>.</w:t>
      </w:r>
      <w:r w:rsidR="004B5490">
        <w:rPr>
          <w:rFonts w:ascii="Arial" w:hAnsi="Arial" w:cs="Arial"/>
          <w:sz w:val="26"/>
          <w:szCs w:val="26"/>
          <w:lang w:val="es-ES" w:eastAsia="es-ES"/>
        </w:rPr>
        <w:t xml:space="preserve"> </w:t>
      </w:r>
      <w:r w:rsidR="004B5490" w:rsidRPr="000F2644">
        <w:rPr>
          <w:rFonts w:ascii="Arial" w:hAnsi="Arial" w:cs="Arial"/>
          <w:sz w:val="26"/>
          <w:szCs w:val="26"/>
          <w:lang w:val="es-ES" w:eastAsia="es-ES"/>
        </w:rPr>
        <w:t xml:space="preserve"> </w:t>
      </w:r>
      <w:r w:rsidR="004B5490">
        <w:rPr>
          <w:rFonts w:ascii="Arial" w:hAnsi="Arial" w:cs="Arial"/>
          <w:sz w:val="26"/>
          <w:szCs w:val="26"/>
          <w:lang w:val="es-ES" w:eastAsia="es-ES"/>
        </w:rPr>
        <w:t xml:space="preserve">Fueron citados el </w:t>
      </w:r>
      <w:r w:rsidR="004B5490">
        <w:rPr>
          <w:rFonts w:ascii="Arial" w:hAnsi="Arial" w:cs="Arial"/>
          <w:szCs w:val="28"/>
          <w:lang w:val="es-ES" w:eastAsia="es-ES"/>
        </w:rPr>
        <w:t xml:space="preserve">DEFENSOR DE FAMILIA DEL ICBF </w:t>
      </w:r>
      <w:r w:rsidR="004B5490" w:rsidRPr="00DD0DA6">
        <w:rPr>
          <w:rFonts w:ascii="Arial" w:hAnsi="Arial" w:cs="Arial"/>
          <w:sz w:val="26"/>
          <w:szCs w:val="26"/>
          <w:lang w:val="es-ES" w:eastAsia="es-ES"/>
        </w:rPr>
        <w:t>y</w:t>
      </w:r>
      <w:r w:rsidR="004B5490">
        <w:rPr>
          <w:rFonts w:ascii="Arial" w:hAnsi="Arial" w:cs="Arial"/>
          <w:sz w:val="26"/>
          <w:szCs w:val="26"/>
          <w:lang w:val="es-ES" w:eastAsia="es-ES"/>
        </w:rPr>
        <w:t xml:space="preserve"> el</w:t>
      </w:r>
      <w:r w:rsidR="004B5490">
        <w:rPr>
          <w:rFonts w:ascii="Arial" w:hAnsi="Arial" w:cs="Arial"/>
          <w:szCs w:val="28"/>
          <w:lang w:val="es-ES" w:eastAsia="es-ES"/>
        </w:rPr>
        <w:t xml:space="preserve"> AGENTE DEL MINISTERIO PÚBLICO.</w:t>
      </w:r>
    </w:p>
    <w:p w:rsidR="00C3533F" w:rsidRPr="00BF70E6" w:rsidRDefault="00C3533F" w:rsidP="00FA3D80">
      <w:pPr>
        <w:pStyle w:val="Sinespaciado1"/>
        <w:spacing w:line="360" w:lineRule="auto"/>
        <w:ind w:firstLine="2835"/>
        <w:rPr>
          <w:rFonts w:ascii="Arial" w:hAnsi="Arial" w:cs="Arial"/>
          <w:b/>
          <w:sz w:val="24"/>
          <w:szCs w:val="24"/>
          <w:lang w:val="es-ES" w:eastAsia="es-ES"/>
        </w:rPr>
      </w:pPr>
      <w:r w:rsidRPr="00BF70E6">
        <w:rPr>
          <w:rFonts w:ascii="Arial" w:hAnsi="Arial" w:cs="Arial"/>
          <w:b/>
          <w:sz w:val="24"/>
          <w:szCs w:val="24"/>
          <w:lang w:val="es-ES" w:eastAsia="es-ES"/>
        </w:rPr>
        <w:lastRenderedPageBreak/>
        <w:t>II. A</w:t>
      </w:r>
      <w:r w:rsidR="006D325F">
        <w:rPr>
          <w:rFonts w:ascii="Arial" w:hAnsi="Arial" w:cs="Arial"/>
          <w:b/>
          <w:sz w:val="24"/>
          <w:szCs w:val="24"/>
          <w:lang w:val="es-ES" w:eastAsia="es-ES"/>
        </w:rPr>
        <w:t>NTECEDENTES</w:t>
      </w:r>
    </w:p>
    <w:p w:rsidR="00C3533F" w:rsidRPr="005A330E" w:rsidRDefault="00C3533F" w:rsidP="00FA3D80">
      <w:pPr>
        <w:suppressAutoHyphens/>
        <w:spacing w:line="360" w:lineRule="auto"/>
        <w:ind w:firstLine="2835"/>
        <w:jc w:val="both"/>
        <w:rPr>
          <w:rFonts w:ascii="Arial" w:hAnsi="Arial" w:cs="Arial"/>
          <w:sz w:val="24"/>
          <w:szCs w:val="26"/>
        </w:rPr>
      </w:pPr>
    </w:p>
    <w:p w:rsidR="00C3533F" w:rsidRPr="00BF70E6" w:rsidRDefault="00C3533F" w:rsidP="00FA3D80">
      <w:pPr>
        <w:suppressAutoHyphens/>
        <w:spacing w:line="360" w:lineRule="auto"/>
        <w:ind w:firstLine="2835"/>
        <w:jc w:val="both"/>
        <w:rPr>
          <w:rFonts w:ascii="Arial" w:hAnsi="Arial" w:cs="Arial"/>
          <w:sz w:val="26"/>
          <w:szCs w:val="26"/>
        </w:rPr>
      </w:pPr>
      <w:r w:rsidRPr="00BF70E6">
        <w:rPr>
          <w:rFonts w:ascii="Arial" w:hAnsi="Arial" w:cs="Arial"/>
          <w:sz w:val="26"/>
          <w:szCs w:val="26"/>
        </w:rPr>
        <w:t xml:space="preserve">1. </w:t>
      </w:r>
      <w:r w:rsidR="00663D1B">
        <w:rPr>
          <w:rFonts w:ascii="Arial" w:hAnsi="Arial" w:cs="Arial"/>
          <w:sz w:val="26"/>
          <w:szCs w:val="26"/>
        </w:rPr>
        <w:t>La</w:t>
      </w:r>
      <w:r w:rsidR="00A43A67" w:rsidRPr="00BF70E6">
        <w:rPr>
          <w:rFonts w:ascii="Arial" w:hAnsi="Arial" w:cs="Arial"/>
          <w:sz w:val="26"/>
          <w:szCs w:val="26"/>
        </w:rPr>
        <w:t xml:space="preserve"> </w:t>
      </w:r>
      <w:r w:rsidR="005A330E">
        <w:rPr>
          <w:rFonts w:ascii="Arial" w:hAnsi="Arial" w:cs="Arial"/>
          <w:sz w:val="26"/>
          <w:szCs w:val="26"/>
        </w:rPr>
        <w:t xml:space="preserve">citada ciudadana </w:t>
      </w:r>
      <w:r w:rsidRPr="00BF70E6">
        <w:rPr>
          <w:rFonts w:ascii="Arial" w:hAnsi="Arial" w:cs="Arial"/>
          <w:sz w:val="26"/>
          <w:szCs w:val="26"/>
        </w:rPr>
        <w:t xml:space="preserve">promovió el amparo </w:t>
      </w:r>
      <w:r w:rsidR="000F2D3C">
        <w:rPr>
          <w:rFonts w:ascii="Arial" w:hAnsi="Arial" w:cs="Arial"/>
          <w:sz w:val="26"/>
          <w:szCs w:val="26"/>
        </w:rPr>
        <w:t>constitucional</w:t>
      </w:r>
      <w:r w:rsidR="00A43A67" w:rsidRPr="00BF70E6">
        <w:rPr>
          <w:rFonts w:ascii="Arial" w:hAnsi="Arial" w:cs="Arial"/>
          <w:sz w:val="26"/>
          <w:szCs w:val="26"/>
        </w:rPr>
        <w:t xml:space="preserve">, por considerar que </w:t>
      </w:r>
      <w:r w:rsidR="00663D1B">
        <w:rPr>
          <w:rFonts w:ascii="Arial" w:hAnsi="Arial" w:cs="Arial"/>
          <w:sz w:val="26"/>
          <w:szCs w:val="26"/>
        </w:rPr>
        <w:t>e</w:t>
      </w:r>
      <w:r w:rsidR="00A43A67" w:rsidRPr="00BF70E6">
        <w:rPr>
          <w:rFonts w:ascii="Arial" w:hAnsi="Arial" w:cs="Arial"/>
          <w:sz w:val="26"/>
          <w:szCs w:val="26"/>
        </w:rPr>
        <w:t xml:space="preserve">l </w:t>
      </w:r>
      <w:r w:rsidR="00663D1B">
        <w:rPr>
          <w:rFonts w:ascii="Arial" w:hAnsi="Arial" w:cs="Arial"/>
          <w:sz w:val="26"/>
          <w:szCs w:val="26"/>
        </w:rPr>
        <w:t>juzgado accionado</w:t>
      </w:r>
      <w:r w:rsidRPr="00BF70E6">
        <w:rPr>
          <w:rFonts w:ascii="Arial" w:hAnsi="Arial" w:cs="Arial"/>
          <w:sz w:val="26"/>
          <w:szCs w:val="26"/>
        </w:rPr>
        <w:t xml:space="preserve"> tran</w:t>
      </w:r>
      <w:r w:rsidR="00A43A67" w:rsidRPr="00BF70E6">
        <w:rPr>
          <w:rFonts w:ascii="Arial" w:hAnsi="Arial" w:cs="Arial"/>
          <w:sz w:val="26"/>
          <w:szCs w:val="26"/>
        </w:rPr>
        <w:t>sgrede</w:t>
      </w:r>
      <w:r w:rsidRPr="00BF70E6">
        <w:rPr>
          <w:rFonts w:ascii="Arial" w:hAnsi="Arial" w:cs="Arial"/>
          <w:sz w:val="26"/>
          <w:szCs w:val="26"/>
        </w:rPr>
        <w:t xml:space="preserve"> los derechos fundamentales </w:t>
      </w:r>
      <w:r w:rsidR="004440CA" w:rsidRPr="00BF70E6">
        <w:rPr>
          <w:rFonts w:ascii="Arial" w:hAnsi="Arial" w:cs="Arial"/>
          <w:sz w:val="26"/>
          <w:szCs w:val="26"/>
        </w:rPr>
        <w:t>de su hijo</w:t>
      </w:r>
      <w:r w:rsidR="00104541" w:rsidRPr="00BF70E6">
        <w:rPr>
          <w:rFonts w:ascii="Arial" w:hAnsi="Arial" w:cs="Arial"/>
          <w:sz w:val="26"/>
          <w:szCs w:val="26"/>
        </w:rPr>
        <w:t xml:space="preserve"> a</w:t>
      </w:r>
      <w:r w:rsidR="00663D1B">
        <w:rPr>
          <w:rFonts w:ascii="Arial" w:hAnsi="Arial" w:cs="Arial"/>
          <w:sz w:val="26"/>
          <w:szCs w:val="26"/>
        </w:rPr>
        <w:t>l mínimo vital, a la dignidad humana y a la educación</w:t>
      </w:r>
      <w:r w:rsidR="004440CA" w:rsidRPr="00BF70E6">
        <w:rPr>
          <w:rFonts w:ascii="Arial" w:hAnsi="Arial" w:cs="Arial"/>
          <w:sz w:val="26"/>
          <w:szCs w:val="26"/>
        </w:rPr>
        <w:t>.</w:t>
      </w:r>
    </w:p>
    <w:p w:rsidR="00C3533F" w:rsidRPr="00BF70E6" w:rsidRDefault="00C3533F" w:rsidP="008862F8">
      <w:pPr>
        <w:suppressAutoHyphens/>
        <w:spacing w:line="360" w:lineRule="auto"/>
        <w:ind w:firstLine="2835"/>
        <w:jc w:val="both"/>
        <w:rPr>
          <w:rFonts w:ascii="Arial" w:hAnsi="Arial" w:cs="Arial"/>
          <w:sz w:val="16"/>
          <w:szCs w:val="16"/>
          <w:highlight w:val="darkGray"/>
        </w:rPr>
      </w:pPr>
    </w:p>
    <w:p w:rsidR="008E718E" w:rsidRDefault="008E718E" w:rsidP="008E718E">
      <w:pPr>
        <w:pStyle w:val="Sinespaciado10"/>
        <w:spacing w:line="360" w:lineRule="auto"/>
        <w:ind w:firstLine="2832"/>
        <w:jc w:val="both"/>
        <w:rPr>
          <w:rFonts w:ascii="Arial" w:hAnsi="Arial" w:cs="Arial"/>
          <w:sz w:val="26"/>
          <w:szCs w:val="26"/>
        </w:rPr>
      </w:pPr>
      <w:r>
        <w:rPr>
          <w:rFonts w:ascii="Arial" w:hAnsi="Arial" w:cs="Arial"/>
          <w:sz w:val="26"/>
          <w:szCs w:val="26"/>
        </w:rPr>
        <w:t>2. Relató</w:t>
      </w:r>
      <w:r w:rsidR="00C3533F" w:rsidRPr="00BF70E6">
        <w:rPr>
          <w:rFonts w:ascii="Arial" w:hAnsi="Arial" w:cs="Arial"/>
          <w:sz w:val="26"/>
          <w:szCs w:val="26"/>
        </w:rPr>
        <w:t xml:space="preserve"> </w:t>
      </w:r>
      <w:r>
        <w:rPr>
          <w:rFonts w:ascii="Arial" w:hAnsi="Arial" w:cs="Arial"/>
          <w:sz w:val="26"/>
          <w:szCs w:val="26"/>
        </w:rPr>
        <w:t>como hechos relevantes los que en seguida se enuncian:</w:t>
      </w:r>
    </w:p>
    <w:p w:rsidR="008E718E" w:rsidRPr="00913C0F" w:rsidRDefault="008E718E" w:rsidP="008E718E">
      <w:pPr>
        <w:pStyle w:val="Sinespaciado10"/>
        <w:spacing w:line="360" w:lineRule="auto"/>
        <w:ind w:firstLine="2832"/>
        <w:jc w:val="both"/>
        <w:rPr>
          <w:rFonts w:ascii="Arial" w:hAnsi="Arial" w:cs="Arial"/>
          <w:sz w:val="16"/>
          <w:szCs w:val="26"/>
        </w:rPr>
      </w:pPr>
    </w:p>
    <w:p w:rsidR="008E718E" w:rsidRDefault="008E718E" w:rsidP="008E718E">
      <w:pPr>
        <w:pStyle w:val="Sinespaciado10"/>
        <w:spacing w:line="360" w:lineRule="auto"/>
        <w:ind w:firstLine="2832"/>
        <w:jc w:val="both"/>
        <w:rPr>
          <w:rFonts w:ascii="Arial" w:hAnsi="Arial" w:cs="Arial"/>
          <w:sz w:val="26"/>
          <w:szCs w:val="26"/>
        </w:rPr>
      </w:pPr>
      <w:r>
        <w:rPr>
          <w:rFonts w:ascii="Arial" w:hAnsi="Arial" w:cs="Arial"/>
          <w:sz w:val="26"/>
          <w:szCs w:val="26"/>
        </w:rPr>
        <w:t xml:space="preserve">2.1. Demandó ejecutivamente en el año 2011 al señor </w:t>
      </w:r>
      <w:r w:rsidRPr="008E718E">
        <w:rPr>
          <w:rFonts w:ascii="Arial" w:hAnsi="Arial" w:cs="Arial"/>
        </w:rPr>
        <w:t>JOSÉ DARISNEL SÁNCHEZ SÁNCHEZ</w:t>
      </w:r>
      <w:r>
        <w:rPr>
          <w:rFonts w:ascii="Arial" w:hAnsi="Arial" w:cs="Arial"/>
          <w:sz w:val="26"/>
          <w:szCs w:val="26"/>
        </w:rPr>
        <w:t xml:space="preserve"> por las cuotas dejadas de pagar a favor de su hijo </w:t>
      </w:r>
      <w:r w:rsidRPr="00BF70E6">
        <w:rPr>
          <w:rFonts w:ascii="Arial" w:hAnsi="Arial" w:cs="Arial"/>
          <w:sz w:val="26"/>
          <w:szCs w:val="26"/>
          <w:lang w:val="es-ES" w:eastAsia="es-ES"/>
        </w:rPr>
        <w:t xml:space="preserve">menor de edad </w:t>
      </w:r>
      <w:r w:rsidRPr="00BF70E6">
        <w:rPr>
          <w:rFonts w:ascii="Arial" w:hAnsi="Arial" w:cs="Arial"/>
          <w:lang w:val="es-ES" w:eastAsia="es-ES"/>
        </w:rPr>
        <w:t xml:space="preserve">JUAN </w:t>
      </w:r>
      <w:r>
        <w:rPr>
          <w:rFonts w:ascii="Arial" w:hAnsi="Arial" w:cs="Arial"/>
          <w:lang w:val="es-ES" w:eastAsia="es-ES"/>
        </w:rPr>
        <w:t>JOSÉ SÁNCHEZ BETANCOURT</w:t>
      </w:r>
      <w:r w:rsidR="009F3DCA">
        <w:rPr>
          <w:rFonts w:ascii="Arial" w:hAnsi="Arial" w:cs="Arial"/>
          <w:sz w:val="26"/>
          <w:szCs w:val="26"/>
        </w:rPr>
        <w:t xml:space="preserve"> y como consecuencia de dicho proceso se embargó el salario y prestaciones devengados por el ejecutado.</w:t>
      </w:r>
    </w:p>
    <w:p w:rsidR="008E718E" w:rsidRPr="00244EF2" w:rsidRDefault="008E718E" w:rsidP="008E718E">
      <w:pPr>
        <w:pStyle w:val="Sinespaciado10"/>
        <w:spacing w:line="360" w:lineRule="auto"/>
        <w:ind w:firstLine="2832"/>
        <w:jc w:val="both"/>
        <w:rPr>
          <w:rFonts w:ascii="Arial" w:hAnsi="Arial" w:cs="Arial"/>
          <w:sz w:val="16"/>
          <w:szCs w:val="26"/>
        </w:rPr>
      </w:pPr>
    </w:p>
    <w:p w:rsidR="008E718E" w:rsidRDefault="008E718E" w:rsidP="008E718E">
      <w:pPr>
        <w:pStyle w:val="Sinespaciado10"/>
        <w:spacing w:line="360" w:lineRule="auto"/>
        <w:ind w:firstLine="2832"/>
        <w:jc w:val="both"/>
        <w:rPr>
          <w:rFonts w:ascii="Arial" w:hAnsi="Arial" w:cs="Arial"/>
          <w:sz w:val="26"/>
          <w:szCs w:val="26"/>
        </w:rPr>
      </w:pPr>
      <w:r>
        <w:rPr>
          <w:rFonts w:ascii="Arial" w:hAnsi="Arial" w:cs="Arial"/>
          <w:sz w:val="26"/>
          <w:szCs w:val="26"/>
        </w:rPr>
        <w:t>2.2.</w:t>
      </w:r>
      <w:r w:rsidR="009F3DCA">
        <w:rPr>
          <w:rFonts w:ascii="Arial" w:hAnsi="Arial" w:cs="Arial"/>
          <w:sz w:val="26"/>
          <w:szCs w:val="26"/>
        </w:rPr>
        <w:t xml:space="preserve"> Actualmente se encuentran constituidos </w:t>
      </w:r>
      <w:r w:rsidR="005A330E">
        <w:rPr>
          <w:rFonts w:ascii="Arial" w:hAnsi="Arial" w:cs="Arial"/>
          <w:sz w:val="26"/>
          <w:szCs w:val="26"/>
        </w:rPr>
        <w:t>en el juzgado accionado</w:t>
      </w:r>
      <w:r w:rsidR="001C7187">
        <w:rPr>
          <w:rFonts w:ascii="Arial" w:hAnsi="Arial" w:cs="Arial"/>
          <w:sz w:val="26"/>
          <w:szCs w:val="26"/>
        </w:rPr>
        <w:t xml:space="preserve"> </w:t>
      </w:r>
      <w:r w:rsidR="009F3DCA">
        <w:rPr>
          <w:rFonts w:ascii="Arial" w:hAnsi="Arial" w:cs="Arial"/>
          <w:sz w:val="26"/>
          <w:szCs w:val="26"/>
        </w:rPr>
        <w:t>nueve títulos judiciales</w:t>
      </w:r>
      <w:r w:rsidR="001C7187">
        <w:rPr>
          <w:rFonts w:ascii="Arial" w:hAnsi="Arial" w:cs="Arial"/>
          <w:sz w:val="26"/>
          <w:szCs w:val="26"/>
        </w:rPr>
        <w:t>, los que relaciona</w:t>
      </w:r>
      <w:r>
        <w:rPr>
          <w:rFonts w:ascii="Arial" w:hAnsi="Arial" w:cs="Arial"/>
          <w:sz w:val="26"/>
          <w:szCs w:val="26"/>
        </w:rPr>
        <w:t>.</w:t>
      </w:r>
    </w:p>
    <w:p w:rsidR="001C7187" w:rsidRPr="001C7187" w:rsidRDefault="001C7187" w:rsidP="008E718E">
      <w:pPr>
        <w:pStyle w:val="Sinespaciado10"/>
        <w:spacing w:line="360" w:lineRule="auto"/>
        <w:ind w:firstLine="2832"/>
        <w:jc w:val="both"/>
        <w:rPr>
          <w:rFonts w:ascii="Arial" w:hAnsi="Arial" w:cs="Arial"/>
          <w:sz w:val="16"/>
          <w:szCs w:val="16"/>
        </w:rPr>
      </w:pPr>
    </w:p>
    <w:p w:rsidR="001C7187" w:rsidRDefault="001C7187" w:rsidP="008E718E">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rPr>
        <w:t xml:space="preserve">2.3. Afirma que se encuentra en delicado estado de salud, lo que limita su tiempo de trabajo y le genera repercusiones económicas que afectan directamente a su hijo </w:t>
      </w:r>
      <w:r w:rsidRPr="00BF70E6">
        <w:rPr>
          <w:rFonts w:ascii="Arial" w:hAnsi="Arial" w:cs="Arial"/>
          <w:lang w:val="es-ES" w:eastAsia="es-ES"/>
        </w:rPr>
        <w:t xml:space="preserve">JUAN </w:t>
      </w:r>
      <w:r>
        <w:rPr>
          <w:rFonts w:ascii="Arial" w:hAnsi="Arial" w:cs="Arial"/>
          <w:lang w:val="es-ES" w:eastAsia="es-ES"/>
        </w:rPr>
        <w:t>JOSÉ</w:t>
      </w:r>
      <w:r w:rsidRPr="001C7187">
        <w:rPr>
          <w:rFonts w:ascii="Arial" w:hAnsi="Arial" w:cs="Arial"/>
          <w:sz w:val="26"/>
          <w:szCs w:val="26"/>
          <w:lang w:val="es-ES" w:eastAsia="es-ES"/>
        </w:rPr>
        <w:t>.</w:t>
      </w:r>
      <w:r w:rsidR="005A330E">
        <w:rPr>
          <w:rFonts w:ascii="Arial" w:hAnsi="Arial" w:cs="Arial"/>
          <w:sz w:val="26"/>
          <w:szCs w:val="26"/>
          <w:lang w:val="es-ES" w:eastAsia="es-ES"/>
        </w:rPr>
        <w:t>; que es el único sustento de su hijo ya que su padre voluntariamente no aporta nada.</w:t>
      </w:r>
    </w:p>
    <w:p w:rsidR="001C7187" w:rsidRPr="001C7187" w:rsidRDefault="001C7187" w:rsidP="008E718E">
      <w:pPr>
        <w:pStyle w:val="Sinespaciado10"/>
        <w:spacing w:line="360" w:lineRule="auto"/>
        <w:ind w:firstLine="2832"/>
        <w:jc w:val="both"/>
        <w:rPr>
          <w:rFonts w:ascii="Arial" w:hAnsi="Arial" w:cs="Arial"/>
          <w:sz w:val="16"/>
          <w:szCs w:val="16"/>
          <w:lang w:val="es-ES" w:eastAsia="es-ES"/>
        </w:rPr>
      </w:pPr>
    </w:p>
    <w:p w:rsidR="001C7187" w:rsidRPr="00D932F2" w:rsidRDefault="001C7187" w:rsidP="008E718E">
      <w:pPr>
        <w:pStyle w:val="Sinespaciado10"/>
        <w:spacing w:line="360" w:lineRule="auto"/>
        <w:ind w:firstLine="2832"/>
        <w:jc w:val="both"/>
        <w:rPr>
          <w:rFonts w:ascii="Arial" w:hAnsi="Arial" w:cs="Arial"/>
          <w:sz w:val="26"/>
          <w:szCs w:val="26"/>
        </w:rPr>
      </w:pPr>
      <w:r>
        <w:rPr>
          <w:rFonts w:ascii="Arial" w:hAnsi="Arial" w:cs="Arial"/>
          <w:sz w:val="26"/>
          <w:szCs w:val="26"/>
          <w:lang w:val="es-ES" w:eastAsia="es-ES"/>
        </w:rPr>
        <w:t xml:space="preserve">2.4. Solicitó al </w:t>
      </w:r>
      <w:r w:rsidRPr="001C7187">
        <w:rPr>
          <w:rFonts w:ascii="Arial" w:hAnsi="Arial" w:cs="Arial"/>
          <w:lang w:val="es-ES" w:eastAsia="es-ES"/>
        </w:rPr>
        <w:t>JUZGADO CUARTO DE FAMILIA</w:t>
      </w:r>
      <w:r>
        <w:rPr>
          <w:rFonts w:ascii="Arial" w:hAnsi="Arial" w:cs="Arial"/>
          <w:sz w:val="26"/>
          <w:szCs w:val="26"/>
          <w:lang w:val="es-ES" w:eastAsia="es-ES"/>
        </w:rPr>
        <w:t xml:space="preserve"> de esta ciudad, le fueran pagados los títulos judiciales relacionados, para solventar económicamente las necesidades de su hijo,</w:t>
      </w:r>
      <w:r w:rsidR="007477F0">
        <w:rPr>
          <w:rFonts w:ascii="Arial" w:hAnsi="Arial" w:cs="Arial"/>
          <w:sz w:val="26"/>
          <w:szCs w:val="26"/>
          <w:lang w:val="es-ES" w:eastAsia="es-ES"/>
        </w:rPr>
        <w:t xml:space="preserve"> los cu</w:t>
      </w:r>
      <w:r w:rsidR="005A330E">
        <w:rPr>
          <w:rFonts w:ascii="Arial" w:hAnsi="Arial" w:cs="Arial"/>
          <w:sz w:val="26"/>
          <w:szCs w:val="26"/>
          <w:lang w:val="es-ES" w:eastAsia="es-ES"/>
        </w:rPr>
        <w:t>ales</w:t>
      </w:r>
      <w:r w:rsidR="007477F0">
        <w:rPr>
          <w:rFonts w:ascii="Arial" w:hAnsi="Arial" w:cs="Arial"/>
          <w:sz w:val="26"/>
          <w:szCs w:val="26"/>
          <w:lang w:val="es-ES" w:eastAsia="es-ES"/>
        </w:rPr>
        <w:t xml:space="preserve"> a la fecha de presentación del amparo constitucional, no habían sido pagados.</w:t>
      </w:r>
    </w:p>
    <w:p w:rsidR="008E718E" w:rsidRDefault="008E718E" w:rsidP="008E718E">
      <w:pPr>
        <w:pStyle w:val="Sinespaciado10"/>
        <w:spacing w:line="360" w:lineRule="auto"/>
        <w:ind w:firstLine="2835"/>
        <w:jc w:val="both"/>
        <w:rPr>
          <w:rFonts w:ascii="Arial" w:hAnsi="Arial" w:cs="Arial"/>
          <w:sz w:val="16"/>
          <w:szCs w:val="26"/>
        </w:rPr>
      </w:pPr>
    </w:p>
    <w:p w:rsidR="008E718E" w:rsidRDefault="008E718E" w:rsidP="008E718E">
      <w:pPr>
        <w:pStyle w:val="Sinespaciado10"/>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C618DE">
        <w:rPr>
          <w:rFonts w:ascii="Arial" w:hAnsi="Arial" w:cs="Arial"/>
          <w:sz w:val="26"/>
          <w:szCs w:val="26"/>
        </w:rPr>
        <w:t xml:space="preserve"> al juzgado accionado, el pago de los títulos judiciales constituidos a favor de su hijo </w:t>
      </w:r>
      <w:r w:rsidR="00C618DE" w:rsidRPr="00BF70E6">
        <w:rPr>
          <w:rFonts w:ascii="Arial" w:hAnsi="Arial" w:cs="Arial"/>
          <w:lang w:val="es-ES" w:eastAsia="es-ES"/>
        </w:rPr>
        <w:t xml:space="preserve">JUAN </w:t>
      </w:r>
      <w:r w:rsidR="00C618DE">
        <w:rPr>
          <w:rFonts w:ascii="Arial" w:hAnsi="Arial" w:cs="Arial"/>
          <w:lang w:val="es-ES" w:eastAsia="es-ES"/>
        </w:rPr>
        <w:t>JOSÉ SÁNCHEZ BETANCOURT</w:t>
      </w:r>
      <w:r>
        <w:rPr>
          <w:rFonts w:ascii="Arial" w:hAnsi="Arial" w:cs="Arial"/>
          <w:sz w:val="26"/>
          <w:szCs w:val="26"/>
        </w:rPr>
        <w:t>.</w:t>
      </w:r>
    </w:p>
    <w:p w:rsidR="00536A70" w:rsidRPr="00BF70E6" w:rsidRDefault="000759C8" w:rsidP="00D83DE9">
      <w:pPr>
        <w:suppressAutoHyphens/>
        <w:spacing w:line="360" w:lineRule="auto"/>
        <w:ind w:firstLine="2835"/>
        <w:jc w:val="both"/>
        <w:rPr>
          <w:rFonts w:ascii="Arial" w:hAnsi="Arial" w:cs="Arial"/>
          <w:sz w:val="26"/>
          <w:szCs w:val="26"/>
        </w:rPr>
      </w:pPr>
      <w:r w:rsidRPr="00BF70E6">
        <w:rPr>
          <w:rFonts w:ascii="Arial" w:hAnsi="Arial" w:cs="Arial"/>
          <w:sz w:val="26"/>
          <w:szCs w:val="26"/>
        </w:rPr>
        <w:lastRenderedPageBreak/>
        <w:t xml:space="preserve">4. </w:t>
      </w:r>
      <w:r w:rsidR="007B013E" w:rsidRPr="00BF70E6">
        <w:rPr>
          <w:rFonts w:ascii="Arial" w:hAnsi="Arial" w:cs="Arial"/>
          <w:sz w:val="26"/>
          <w:szCs w:val="26"/>
        </w:rPr>
        <w:t>La tutela fue admitida contra la</w:t>
      </w:r>
      <w:r w:rsidR="00C618DE">
        <w:rPr>
          <w:rFonts w:ascii="Arial" w:hAnsi="Arial" w:cs="Arial"/>
          <w:sz w:val="26"/>
          <w:szCs w:val="26"/>
        </w:rPr>
        <w:t xml:space="preserve"> autoridad</w:t>
      </w:r>
      <w:r w:rsidR="007B013E" w:rsidRPr="00BF70E6">
        <w:rPr>
          <w:rFonts w:ascii="Arial" w:hAnsi="Arial" w:cs="Arial"/>
          <w:sz w:val="26"/>
          <w:szCs w:val="26"/>
        </w:rPr>
        <w:t xml:space="preserve"> accionada mediante auto </w:t>
      </w:r>
      <w:r w:rsidR="002107FF" w:rsidRPr="00BF70E6">
        <w:rPr>
          <w:rFonts w:ascii="Arial" w:hAnsi="Arial" w:cs="Arial"/>
          <w:sz w:val="26"/>
          <w:szCs w:val="26"/>
        </w:rPr>
        <w:t>d</w:t>
      </w:r>
      <w:r w:rsidR="00AC3E71" w:rsidRPr="00BF70E6">
        <w:rPr>
          <w:rFonts w:ascii="Arial" w:hAnsi="Arial" w:cs="Arial"/>
          <w:sz w:val="26"/>
          <w:szCs w:val="26"/>
        </w:rPr>
        <w:t xml:space="preserve">el </w:t>
      </w:r>
      <w:r w:rsidR="00C618DE">
        <w:rPr>
          <w:rFonts w:ascii="Arial" w:hAnsi="Arial" w:cs="Arial"/>
          <w:sz w:val="26"/>
          <w:szCs w:val="26"/>
        </w:rPr>
        <w:t>12</w:t>
      </w:r>
      <w:r w:rsidR="007B013E" w:rsidRPr="00BF70E6">
        <w:rPr>
          <w:rFonts w:ascii="Arial" w:hAnsi="Arial" w:cs="Arial"/>
          <w:sz w:val="26"/>
          <w:szCs w:val="26"/>
        </w:rPr>
        <w:t xml:space="preserve"> de </w:t>
      </w:r>
      <w:r w:rsidR="00C618DE">
        <w:rPr>
          <w:rFonts w:ascii="Arial" w:hAnsi="Arial" w:cs="Arial"/>
          <w:sz w:val="26"/>
          <w:szCs w:val="26"/>
        </w:rPr>
        <w:t>diciembre</w:t>
      </w:r>
      <w:r w:rsidR="007B013E" w:rsidRPr="00BF70E6">
        <w:rPr>
          <w:rFonts w:ascii="Arial" w:hAnsi="Arial" w:cs="Arial"/>
          <w:sz w:val="26"/>
          <w:szCs w:val="26"/>
        </w:rPr>
        <w:t xml:space="preserve"> </w:t>
      </w:r>
      <w:r w:rsidR="00C618DE">
        <w:rPr>
          <w:rFonts w:ascii="Arial" w:hAnsi="Arial" w:cs="Arial"/>
          <w:sz w:val="26"/>
          <w:szCs w:val="26"/>
        </w:rPr>
        <w:t>de 2016</w:t>
      </w:r>
      <w:r w:rsidR="00D23E4A" w:rsidRPr="00BF70E6">
        <w:rPr>
          <w:rFonts w:ascii="Arial" w:hAnsi="Arial" w:cs="Arial"/>
          <w:sz w:val="26"/>
          <w:szCs w:val="26"/>
        </w:rPr>
        <w:t xml:space="preserve">, </w:t>
      </w:r>
      <w:r w:rsidR="00C618DE" w:rsidRPr="00C618DE">
        <w:rPr>
          <w:rFonts w:ascii="Arial" w:hAnsi="Arial" w:cs="Arial"/>
          <w:sz w:val="26"/>
          <w:szCs w:val="26"/>
        </w:rPr>
        <w:t>se dispuso</w:t>
      </w:r>
      <w:r w:rsidR="00C618DE">
        <w:rPr>
          <w:rFonts w:ascii="Arial" w:hAnsi="Arial" w:cs="Arial"/>
          <w:sz w:val="26"/>
          <w:szCs w:val="26"/>
        </w:rPr>
        <w:t xml:space="preserve"> citar a</w:t>
      </w:r>
      <w:r w:rsidR="00484B30">
        <w:rPr>
          <w:rFonts w:ascii="Arial" w:hAnsi="Arial" w:cs="Arial"/>
          <w:sz w:val="26"/>
          <w:szCs w:val="26"/>
        </w:rPr>
        <w:t>l trámite de</w:t>
      </w:r>
      <w:r w:rsidR="00C618DE">
        <w:rPr>
          <w:rFonts w:ascii="Arial" w:hAnsi="Arial" w:cs="Arial"/>
          <w:sz w:val="26"/>
          <w:szCs w:val="26"/>
        </w:rPr>
        <w:t xml:space="preserve"> la misma al Defensor de Familia y al Agente del Ministerio Público</w:t>
      </w:r>
      <w:r w:rsidR="00484B30">
        <w:rPr>
          <w:rFonts w:ascii="Arial" w:hAnsi="Arial" w:cs="Arial"/>
          <w:sz w:val="26"/>
          <w:szCs w:val="26"/>
        </w:rPr>
        <w:t xml:space="preserve"> que actúan ante este Tribunal, como garantes de los derechos fundamentales del menor </w:t>
      </w:r>
      <w:r w:rsidR="00484B30" w:rsidRPr="00BF70E6">
        <w:rPr>
          <w:rFonts w:ascii="Arial" w:hAnsi="Arial" w:cs="Arial"/>
          <w:sz w:val="22"/>
          <w:szCs w:val="22"/>
        </w:rPr>
        <w:t xml:space="preserve">JUAN </w:t>
      </w:r>
      <w:r w:rsidR="00484B30">
        <w:rPr>
          <w:rFonts w:ascii="Arial" w:hAnsi="Arial" w:cs="Arial"/>
        </w:rPr>
        <w:t>JOSÉ SÁNCHEZ BETANCOURT,</w:t>
      </w:r>
      <w:r w:rsidR="00C618DE" w:rsidRPr="00C618DE">
        <w:rPr>
          <w:rFonts w:ascii="Arial" w:hAnsi="Arial" w:cs="Arial"/>
          <w:sz w:val="26"/>
          <w:szCs w:val="26"/>
        </w:rPr>
        <w:t xml:space="preserve"> </w:t>
      </w:r>
      <w:r w:rsidR="00484B30">
        <w:rPr>
          <w:rFonts w:ascii="Arial" w:hAnsi="Arial" w:cs="Arial"/>
          <w:sz w:val="26"/>
          <w:szCs w:val="26"/>
        </w:rPr>
        <w:t xml:space="preserve">y </w:t>
      </w:r>
      <w:r w:rsidR="00C618DE" w:rsidRPr="00C618DE">
        <w:rPr>
          <w:rFonts w:ascii="Arial" w:hAnsi="Arial" w:cs="Arial"/>
          <w:sz w:val="26"/>
          <w:szCs w:val="26"/>
        </w:rPr>
        <w:t>la vinculación de</w:t>
      </w:r>
      <w:r w:rsidR="00484B30">
        <w:rPr>
          <w:rFonts w:ascii="Arial" w:hAnsi="Arial" w:cs="Arial"/>
          <w:sz w:val="26"/>
          <w:szCs w:val="26"/>
        </w:rPr>
        <w:t xml:space="preserve">l señor </w:t>
      </w:r>
      <w:r w:rsidR="00484B30" w:rsidRPr="00484B30">
        <w:rPr>
          <w:rFonts w:ascii="Arial" w:hAnsi="Arial" w:cs="Arial"/>
          <w:sz w:val="22"/>
          <w:szCs w:val="22"/>
        </w:rPr>
        <w:t>JOSÉ DARISNEL SÁNCHEZ SÁNCHEZ</w:t>
      </w:r>
      <w:r w:rsidR="00484B30">
        <w:rPr>
          <w:rFonts w:ascii="Arial" w:hAnsi="Arial" w:cs="Arial"/>
          <w:sz w:val="26"/>
          <w:szCs w:val="26"/>
        </w:rPr>
        <w:t>, demandado en el proceso ejecutivo de alimentos que cursa en el juzgado accionado</w:t>
      </w:r>
      <w:r w:rsidR="00C618DE" w:rsidRPr="00C618DE">
        <w:rPr>
          <w:rFonts w:ascii="Arial" w:hAnsi="Arial" w:cs="Arial"/>
          <w:sz w:val="26"/>
          <w:szCs w:val="26"/>
        </w:rPr>
        <w:t xml:space="preserve">, ordenándose la notificación y traslado, además la remisión por parte del juzgado de copias de las actuaciones en </w:t>
      </w:r>
      <w:r w:rsidR="00D709B0">
        <w:rPr>
          <w:rFonts w:ascii="Arial" w:hAnsi="Arial" w:cs="Arial"/>
          <w:sz w:val="26"/>
          <w:szCs w:val="26"/>
        </w:rPr>
        <w:t>el referido</w:t>
      </w:r>
      <w:r w:rsidR="00C618DE" w:rsidRPr="00C618DE">
        <w:rPr>
          <w:rFonts w:ascii="Arial" w:hAnsi="Arial" w:cs="Arial"/>
          <w:sz w:val="26"/>
          <w:szCs w:val="26"/>
        </w:rPr>
        <w:t xml:space="preserve"> </w:t>
      </w:r>
      <w:r w:rsidR="00D709B0">
        <w:rPr>
          <w:rFonts w:ascii="Arial" w:hAnsi="Arial" w:cs="Arial"/>
          <w:sz w:val="26"/>
          <w:szCs w:val="26"/>
        </w:rPr>
        <w:t>proceso</w:t>
      </w:r>
      <w:r w:rsidR="00CE643B" w:rsidRPr="00BF70E6">
        <w:rPr>
          <w:rFonts w:ascii="Arial" w:hAnsi="Arial" w:cs="Arial"/>
          <w:sz w:val="26"/>
          <w:szCs w:val="26"/>
        </w:rPr>
        <w:t>.</w:t>
      </w:r>
    </w:p>
    <w:p w:rsidR="00452348" w:rsidRPr="00D709B0" w:rsidRDefault="00452348" w:rsidP="00EB6E4A">
      <w:pPr>
        <w:suppressAutoHyphens/>
        <w:spacing w:line="360" w:lineRule="auto"/>
        <w:ind w:firstLine="2835"/>
        <w:jc w:val="both"/>
        <w:rPr>
          <w:rFonts w:ascii="Arial" w:hAnsi="Arial" w:cs="Arial"/>
          <w:sz w:val="16"/>
          <w:szCs w:val="26"/>
        </w:rPr>
      </w:pPr>
    </w:p>
    <w:p w:rsidR="006C3EAD" w:rsidRPr="00C17E18" w:rsidRDefault="006C3EAD" w:rsidP="006C3EAD">
      <w:pPr>
        <w:pStyle w:val="Sinespaciado10"/>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Pr>
          <w:rFonts w:ascii="Arial" w:hAnsi="Arial" w:cs="Arial"/>
          <w:sz w:val="26"/>
          <w:szCs w:val="26"/>
          <w:lang w:val="es-ES"/>
        </w:rPr>
        <w:t xml:space="preserve">El Juez Cuarto de Familia de Pereira indicó que ante </w:t>
      </w:r>
      <w:r w:rsidR="00C17E18">
        <w:rPr>
          <w:rFonts w:ascii="Arial" w:hAnsi="Arial" w:cs="Arial"/>
          <w:sz w:val="26"/>
          <w:szCs w:val="26"/>
          <w:lang w:val="es-ES"/>
        </w:rPr>
        <w:t>la petición</w:t>
      </w:r>
      <w:r>
        <w:rPr>
          <w:rFonts w:ascii="Arial" w:hAnsi="Arial" w:cs="Arial"/>
          <w:sz w:val="26"/>
          <w:szCs w:val="26"/>
          <w:lang w:val="es-ES"/>
        </w:rPr>
        <w:t xml:space="preserve"> de la señora </w:t>
      </w:r>
      <w:r>
        <w:rPr>
          <w:rFonts w:ascii="Arial" w:hAnsi="Arial" w:cs="Arial"/>
          <w:lang w:val="es-ES" w:eastAsia="es-ES"/>
        </w:rPr>
        <w:t>MARÍA MÓNICA BETANCOURT VALENCIA</w:t>
      </w:r>
      <w:r w:rsidR="00C17E18">
        <w:rPr>
          <w:rFonts w:ascii="Arial" w:hAnsi="Arial" w:cs="Arial"/>
          <w:sz w:val="26"/>
          <w:szCs w:val="26"/>
          <w:lang w:val="es-ES" w:eastAsia="es-ES"/>
        </w:rPr>
        <w:t xml:space="preserve">, </w:t>
      </w:r>
      <w:r w:rsidR="00D709B0">
        <w:rPr>
          <w:rFonts w:ascii="Arial" w:hAnsi="Arial" w:cs="Arial"/>
          <w:sz w:val="26"/>
          <w:szCs w:val="26"/>
          <w:lang w:val="es-ES" w:eastAsia="es-ES"/>
        </w:rPr>
        <w:t xml:space="preserve">realizada el </w:t>
      </w:r>
      <w:r w:rsidR="00C17E18">
        <w:rPr>
          <w:rFonts w:ascii="Arial" w:hAnsi="Arial" w:cs="Arial"/>
          <w:sz w:val="26"/>
          <w:szCs w:val="26"/>
          <w:lang w:val="es-ES" w:eastAsia="es-ES"/>
        </w:rPr>
        <w:t xml:space="preserve">21 de octubre de 2016, </w:t>
      </w:r>
      <w:r w:rsidR="00D709B0">
        <w:rPr>
          <w:rFonts w:ascii="Arial" w:hAnsi="Arial" w:cs="Arial"/>
          <w:sz w:val="26"/>
          <w:szCs w:val="26"/>
          <w:lang w:val="es-ES" w:eastAsia="es-ES"/>
        </w:rPr>
        <w:t xml:space="preserve">respecto de </w:t>
      </w:r>
      <w:r w:rsidR="00C17E18">
        <w:rPr>
          <w:rFonts w:ascii="Arial" w:hAnsi="Arial" w:cs="Arial"/>
          <w:sz w:val="26"/>
          <w:szCs w:val="26"/>
          <w:lang w:val="es-ES" w:eastAsia="es-ES"/>
        </w:rPr>
        <w:t xml:space="preserve">la entrega del dinero consignado a nombre de su hijo </w:t>
      </w:r>
      <w:r w:rsidR="00C17E18" w:rsidRPr="00BF70E6">
        <w:rPr>
          <w:rFonts w:ascii="Arial" w:hAnsi="Arial" w:cs="Arial"/>
          <w:lang w:val="es-ES" w:eastAsia="es-ES"/>
        </w:rPr>
        <w:t xml:space="preserve">JUAN </w:t>
      </w:r>
      <w:r w:rsidR="00C17E18">
        <w:rPr>
          <w:rFonts w:ascii="Arial" w:hAnsi="Arial" w:cs="Arial"/>
          <w:lang w:val="es-ES" w:eastAsia="es-ES"/>
        </w:rPr>
        <w:t>JOSÉ SÁNCHEZ BETANCOURT</w:t>
      </w:r>
      <w:r w:rsidR="00C17E18">
        <w:rPr>
          <w:rFonts w:ascii="Arial" w:hAnsi="Arial" w:cs="Arial"/>
        </w:rPr>
        <w:t xml:space="preserve">, </w:t>
      </w:r>
      <w:r w:rsidR="00C17E18">
        <w:rPr>
          <w:rFonts w:ascii="Arial" w:hAnsi="Arial" w:cs="Arial"/>
          <w:sz w:val="26"/>
          <w:szCs w:val="26"/>
        </w:rPr>
        <w:t xml:space="preserve">por medio de auto del 14 de diciembre de 2016, ordenó </w:t>
      </w:r>
      <w:r w:rsidR="00D709B0">
        <w:rPr>
          <w:rFonts w:ascii="Arial" w:hAnsi="Arial" w:cs="Arial"/>
          <w:sz w:val="26"/>
          <w:szCs w:val="26"/>
        </w:rPr>
        <w:t xml:space="preserve">la entrega </w:t>
      </w:r>
      <w:r w:rsidR="00C17E18">
        <w:rPr>
          <w:rFonts w:ascii="Arial" w:hAnsi="Arial" w:cs="Arial"/>
          <w:sz w:val="26"/>
          <w:szCs w:val="26"/>
        </w:rPr>
        <w:t xml:space="preserve">de los depósitos judiciales constituidos hasta esa fecha a la peticionaria. </w:t>
      </w:r>
      <w:r w:rsidR="00C17E18" w:rsidRPr="000905F6">
        <w:rPr>
          <w:rFonts w:ascii="Arial" w:hAnsi="Arial" w:cs="Arial"/>
          <w:sz w:val="28"/>
          <w:szCs w:val="28"/>
          <w:lang w:val="es-ES"/>
        </w:rPr>
        <w:t>(</w:t>
      </w:r>
      <w:r w:rsidR="00C17E18">
        <w:rPr>
          <w:rFonts w:ascii="Arial" w:hAnsi="Arial" w:cs="Arial"/>
          <w:sz w:val="24"/>
          <w:szCs w:val="24"/>
          <w:lang w:val="es-ES"/>
        </w:rPr>
        <w:t>fl</w:t>
      </w:r>
      <w:r w:rsidR="00D709B0">
        <w:rPr>
          <w:rFonts w:ascii="Arial" w:hAnsi="Arial" w:cs="Arial"/>
          <w:sz w:val="24"/>
          <w:szCs w:val="24"/>
          <w:lang w:val="es-ES"/>
        </w:rPr>
        <w:t>s</w:t>
      </w:r>
      <w:r w:rsidR="00C17E18">
        <w:rPr>
          <w:rFonts w:ascii="Arial" w:hAnsi="Arial" w:cs="Arial"/>
          <w:sz w:val="24"/>
          <w:szCs w:val="24"/>
          <w:lang w:val="es-ES"/>
        </w:rPr>
        <w:t>. 21</w:t>
      </w:r>
      <w:r w:rsidR="00D709B0">
        <w:rPr>
          <w:rFonts w:ascii="Arial" w:hAnsi="Arial" w:cs="Arial"/>
          <w:sz w:val="24"/>
          <w:szCs w:val="24"/>
          <w:lang w:val="es-ES"/>
        </w:rPr>
        <w:t xml:space="preserve"> y 67</w:t>
      </w:r>
      <w:r w:rsidR="00C17E18" w:rsidRPr="000905F6">
        <w:rPr>
          <w:rFonts w:ascii="Arial" w:hAnsi="Arial" w:cs="Arial"/>
          <w:sz w:val="28"/>
          <w:szCs w:val="28"/>
          <w:lang w:val="es-ES"/>
        </w:rPr>
        <w:t>).</w:t>
      </w:r>
    </w:p>
    <w:p w:rsidR="006C3EAD" w:rsidRPr="002B47D0" w:rsidRDefault="006C3EAD" w:rsidP="006C3EAD">
      <w:pPr>
        <w:pStyle w:val="Sinespaciado10"/>
        <w:spacing w:line="360" w:lineRule="auto"/>
        <w:ind w:firstLine="2832"/>
        <w:jc w:val="both"/>
        <w:rPr>
          <w:rFonts w:ascii="Arial" w:hAnsi="Arial" w:cs="Arial"/>
          <w:sz w:val="16"/>
          <w:szCs w:val="26"/>
          <w:lang w:val="es-ES"/>
        </w:rPr>
      </w:pPr>
    </w:p>
    <w:p w:rsidR="006C3EAD" w:rsidRDefault="006C3EAD" w:rsidP="006C3EAD">
      <w:pPr>
        <w:pStyle w:val="Sinespaciado10"/>
        <w:spacing w:line="360" w:lineRule="auto"/>
        <w:ind w:firstLine="2832"/>
        <w:jc w:val="both"/>
        <w:rPr>
          <w:rFonts w:ascii="Arial" w:hAnsi="Arial" w:cs="Arial"/>
          <w:sz w:val="28"/>
          <w:szCs w:val="28"/>
          <w:lang w:val="es-ES"/>
        </w:rPr>
      </w:pPr>
      <w:r>
        <w:rPr>
          <w:rFonts w:ascii="Arial" w:hAnsi="Arial" w:cs="Arial"/>
          <w:sz w:val="26"/>
          <w:szCs w:val="26"/>
          <w:lang w:val="es-ES"/>
        </w:rPr>
        <w:t xml:space="preserve">4.2. </w:t>
      </w:r>
      <w:r w:rsidR="00BD27BE">
        <w:rPr>
          <w:rFonts w:ascii="Arial" w:hAnsi="Arial" w:cs="Arial"/>
          <w:sz w:val="26"/>
          <w:szCs w:val="26"/>
          <w:lang w:val="es-ES"/>
        </w:rPr>
        <w:t>El</w:t>
      </w:r>
      <w:r w:rsidRPr="000905F6">
        <w:rPr>
          <w:rFonts w:ascii="Arial" w:hAnsi="Arial" w:cs="Arial"/>
          <w:sz w:val="26"/>
          <w:szCs w:val="26"/>
          <w:lang w:val="es-ES"/>
        </w:rPr>
        <w:t xml:space="preserve"> Pro</w:t>
      </w:r>
      <w:r>
        <w:rPr>
          <w:rFonts w:ascii="Arial" w:hAnsi="Arial" w:cs="Arial"/>
          <w:sz w:val="26"/>
          <w:szCs w:val="26"/>
          <w:lang w:val="es-ES"/>
        </w:rPr>
        <w:t>curad</w:t>
      </w:r>
      <w:r w:rsidR="00BD27BE">
        <w:rPr>
          <w:rFonts w:ascii="Arial" w:hAnsi="Arial" w:cs="Arial"/>
          <w:sz w:val="26"/>
          <w:szCs w:val="26"/>
          <w:lang w:val="es-ES"/>
        </w:rPr>
        <w:t>or 21 Judicial II Infancia, Adolescencia y Familia</w:t>
      </w:r>
      <w:r>
        <w:rPr>
          <w:rFonts w:ascii="Arial" w:hAnsi="Arial" w:cs="Arial"/>
          <w:sz w:val="26"/>
          <w:szCs w:val="26"/>
          <w:lang w:val="es-ES"/>
        </w:rPr>
        <w:t xml:space="preserve"> señaló </w:t>
      </w:r>
      <w:r w:rsidRPr="000905F6">
        <w:rPr>
          <w:rFonts w:ascii="Arial" w:hAnsi="Arial" w:cs="Arial"/>
          <w:sz w:val="26"/>
          <w:szCs w:val="26"/>
          <w:lang w:val="es-ES"/>
        </w:rPr>
        <w:t>que</w:t>
      </w:r>
      <w:r>
        <w:rPr>
          <w:rFonts w:ascii="Arial" w:hAnsi="Arial" w:cs="Arial"/>
          <w:sz w:val="26"/>
          <w:szCs w:val="26"/>
          <w:lang w:val="es-ES"/>
        </w:rPr>
        <w:t xml:space="preserve"> </w:t>
      </w:r>
      <w:r w:rsidR="00BD27BE">
        <w:rPr>
          <w:rFonts w:ascii="Arial" w:hAnsi="Arial" w:cs="Arial"/>
          <w:sz w:val="26"/>
          <w:szCs w:val="26"/>
          <w:lang w:val="es-ES"/>
        </w:rPr>
        <w:t>se encuentran cumplidos los criterios generales y al menos uno de los específicos para que proceda el amparo constitucional</w:t>
      </w:r>
      <w:r w:rsidR="0043461E">
        <w:rPr>
          <w:rFonts w:ascii="Arial" w:hAnsi="Arial" w:cs="Arial"/>
          <w:sz w:val="26"/>
          <w:szCs w:val="26"/>
          <w:lang w:val="es-ES"/>
        </w:rPr>
        <w:t xml:space="preserve">. Sugiere se amparen los </w:t>
      </w:r>
      <w:r w:rsidR="0010787C">
        <w:rPr>
          <w:rFonts w:ascii="Arial" w:hAnsi="Arial" w:cs="Arial"/>
          <w:sz w:val="26"/>
          <w:szCs w:val="26"/>
          <w:lang w:val="es-ES"/>
        </w:rPr>
        <w:t>derecho</w:t>
      </w:r>
      <w:r w:rsidR="0043461E">
        <w:rPr>
          <w:rFonts w:ascii="Arial" w:hAnsi="Arial" w:cs="Arial"/>
          <w:sz w:val="26"/>
          <w:szCs w:val="26"/>
          <w:lang w:val="es-ES"/>
        </w:rPr>
        <w:t>s</w:t>
      </w:r>
      <w:r w:rsidR="0010787C">
        <w:rPr>
          <w:rFonts w:ascii="Arial" w:hAnsi="Arial" w:cs="Arial"/>
          <w:sz w:val="26"/>
          <w:szCs w:val="26"/>
          <w:lang w:val="es-ES"/>
        </w:rPr>
        <w:t xml:space="preserve"> fundamental</w:t>
      </w:r>
      <w:r w:rsidR="0043461E">
        <w:rPr>
          <w:rFonts w:ascii="Arial" w:hAnsi="Arial" w:cs="Arial"/>
          <w:sz w:val="26"/>
          <w:szCs w:val="26"/>
          <w:lang w:val="es-ES"/>
        </w:rPr>
        <w:t>es</w:t>
      </w:r>
      <w:r w:rsidR="0010787C">
        <w:rPr>
          <w:rFonts w:ascii="Arial" w:hAnsi="Arial" w:cs="Arial"/>
          <w:sz w:val="26"/>
          <w:szCs w:val="26"/>
          <w:lang w:val="es-ES"/>
        </w:rPr>
        <w:t xml:space="preserve"> del menor </w:t>
      </w:r>
      <w:r w:rsidR="0043461E" w:rsidRPr="00BF70E6">
        <w:rPr>
          <w:rFonts w:ascii="Arial" w:hAnsi="Arial" w:cs="Arial"/>
          <w:lang w:val="es-ES" w:eastAsia="es-ES"/>
        </w:rPr>
        <w:t xml:space="preserve">JUAN </w:t>
      </w:r>
      <w:r w:rsidR="0043461E">
        <w:rPr>
          <w:rFonts w:ascii="Arial" w:hAnsi="Arial" w:cs="Arial"/>
          <w:lang w:val="es-ES" w:eastAsia="es-ES"/>
        </w:rPr>
        <w:t>JOSÉ SÁNCHEZ BETANCOURT</w:t>
      </w:r>
      <w:r w:rsidR="0043461E">
        <w:rPr>
          <w:rFonts w:ascii="Arial" w:hAnsi="Arial" w:cs="Arial"/>
        </w:rPr>
        <w:t>,</w:t>
      </w:r>
      <w:r w:rsidR="00BD27BE">
        <w:rPr>
          <w:rFonts w:ascii="Arial" w:hAnsi="Arial" w:cs="Arial"/>
          <w:sz w:val="26"/>
          <w:szCs w:val="26"/>
          <w:lang w:val="es-ES"/>
        </w:rPr>
        <w:t xml:space="preserve"> </w:t>
      </w:r>
      <w:r w:rsidR="0043461E">
        <w:rPr>
          <w:rFonts w:ascii="Arial" w:hAnsi="Arial" w:cs="Arial"/>
          <w:sz w:val="26"/>
          <w:szCs w:val="26"/>
          <w:lang w:val="es-ES"/>
        </w:rPr>
        <w:t xml:space="preserve">a la alimentación y al debido proceso, y en consecuencia se ordene al juzgado accionado que revoque el auto de fecha 16 de agosto de 2016 y en su lugar proceda a modificar </w:t>
      </w:r>
      <w:r w:rsidR="00D709B0">
        <w:rPr>
          <w:rFonts w:ascii="Arial" w:hAnsi="Arial" w:cs="Arial"/>
          <w:sz w:val="26"/>
          <w:szCs w:val="26"/>
          <w:lang w:val="es-ES"/>
        </w:rPr>
        <w:t>la liquidación d</w:t>
      </w:r>
      <w:r w:rsidR="0043461E">
        <w:rPr>
          <w:rFonts w:ascii="Arial" w:hAnsi="Arial" w:cs="Arial"/>
          <w:sz w:val="26"/>
          <w:szCs w:val="26"/>
          <w:lang w:val="es-ES"/>
        </w:rPr>
        <w:t>el crédito conforme al mandamiento de pago, y a la entrega de los títulos judiciales que obre a favor del mencionado menor</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w:t>
      </w:r>
      <w:r w:rsidR="00C86E80">
        <w:rPr>
          <w:rFonts w:ascii="Arial" w:hAnsi="Arial" w:cs="Arial"/>
          <w:sz w:val="24"/>
          <w:szCs w:val="24"/>
          <w:lang w:val="es-ES"/>
        </w:rPr>
        <w:t>s. 71-8</w:t>
      </w:r>
      <w:r>
        <w:rPr>
          <w:rFonts w:ascii="Arial" w:hAnsi="Arial" w:cs="Arial"/>
          <w:sz w:val="24"/>
          <w:szCs w:val="24"/>
          <w:lang w:val="es-ES"/>
        </w:rPr>
        <w:t>0</w:t>
      </w:r>
      <w:r w:rsidRPr="000905F6">
        <w:rPr>
          <w:rFonts w:ascii="Arial" w:hAnsi="Arial" w:cs="Arial"/>
          <w:sz w:val="28"/>
          <w:szCs w:val="28"/>
          <w:lang w:val="es-ES"/>
        </w:rPr>
        <w:t>).</w:t>
      </w:r>
    </w:p>
    <w:p w:rsidR="004B5490" w:rsidRPr="004B5490" w:rsidRDefault="004B5490" w:rsidP="006C3EAD">
      <w:pPr>
        <w:pStyle w:val="Sinespaciado10"/>
        <w:spacing w:line="360" w:lineRule="auto"/>
        <w:ind w:firstLine="2832"/>
        <w:jc w:val="both"/>
        <w:rPr>
          <w:rFonts w:ascii="Arial" w:hAnsi="Arial" w:cs="Arial"/>
          <w:sz w:val="16"/>
          <w:szCs w:val="26"/>
          <w:lang w:val="es-ES"/>
        </w:rPr>
      </w:pPr>
    </w:p>
    <w:p w:rsidR="004B5490" w:rsidRPr="004B5490" w:rsidRDefault="00C37836" w:rsidP="006C3EAD">
      <w:pPr>
        <w:pStyle w:val="Sinespaciado10"/>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0B3FB8">
        <w:rPr>
          <w:rFonts w:ascii="Arial" w:hAnsi="Arial" w:cs="Arial"/>
          <w:sz w:val="26"/>
          <w:szCs w:val="26"/>
          <w:lang w:val="es-ES"/>
        </w:rPr>
        <w:t>El</w:t>
      </w:r>
      <w:r>
        <w:rPr>
          <w:rFonts w:ascii="Arial" w:hAnsi="Arial" w:cs="Arial"/>
          <w:sz w:val="26"/>
          <w:szCs w:val="26"/>
          <w:lang w:val="es-ES"/>
        </w:rPr>
        <w:t xml:space="preserve"> </w:t>
      </w:r>
      <w:r>
        <w:rPr>
          <w:rFonts w:ascii="Arial" w:hAnsi="Arial" w:cs="Arial"/>
          <w:szCs w:val="28"/>
          <w:lang w:val="es-ES" w:eastAsia="es-ES"/>
        </w:rPr>
        <w:t>DEFENSOR DE FAMILIA DEL ICBF</w:t>
      </w:r>
      <w:r>
        <w:rPr>
          <w:rFonts w:ascii="Arial" w:hAnsi="Arial" w:cs="Arial"/>
          <w:sz w:val="26"/>
          <w:szCs w:val="26"/>
          <w:lang w:val="es-ES"/>
        </w:rPr>
        <w:t xml:space="preserve"> </w:t>
      </w:r>
      <w:r w:rsidR="004B5490" w:rsidRPr="004B5490">
        <w:rPr>
          <w:rFonts w:ascii="Arial" w:hAnsi="Arial" w:cs="Arial"/>
          <w:sz w:val="26"/>
          <w:szCs w:val="26"/>
          <w:lang w:val="es-ES"/>
        </w:rPr>
        <w:t>guard</w:t>
      </w:r>
      <w:r w:rsidR="000B3FB8">
        <w:rPr>
          <w:rFonts w:ascii="Arial" w:hAnsi="Arial" w:cs="Arial"/>
          <w:sz w:val="26"/>
          <w:szCs w:val="26"/>
          <w:lang w:val="es-ES"/>
        </w:rPr>
        <w:t>ó</w:t>
      </w:r>
      <w:r w:rsidR="004B5490" w:rsidRPr="004B5490">
        <w:rPr>
          <w:rFonts w:ascii="Arial" w:hAnsi="Arial" w:cs="Arial"/>
          <w:sz w:val="26"/>
          <w:szCs w:val="26"/>
          <w:lang w:val="es-ES"/>
        </w:rPr>
        <w:t xml:space="preserve"> silencio.</w:t>
      </w: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lastRenderedPageBreak/>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6D325F" w:rsidRPr="005A46D6" w:rsidRDefault="006D325F" w:rsidP="005A46D6">
      <w:pPr>
        <w:pStyle w:val="Sinespaciado10"/>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BB61C3">
        <w:rPr>
          <w:rFonts w:ascii="Arial" w:hAnsi="Arial" w:cs="Arial"/>
          <w:lang w:val="es-ES" w:eastAsia="es-ES"/>
        </w:rPr>
        <w:t>CUARTO DE FAMILIA DE PEREIRA</w:t>
      </w:r>
      <w:r>
        <w:rPr>
          <w:rFonts w:ascii="Arial" w:hAnsi="Arial" w:cs="Arial"/>
          <w:sz w:val="26"/>
          <w:szCs w:val="26"/>
        </w:rPr>
        <w:t xml:space="preserve"> vulneró </w:t>
      </w:r>
      <w:r w:rsidR="00D709B0">
        <w:rPr>
          <w:rFonts w:ascii="Arial" w:hAnsi="Arial" w:cs="Arial"/>
          <w:sz w:val="26"/>
          <w:szCs w:val="26"/>
        </w:rPr>
        <w:t xml:space="preserve">los derechos fundamentales </w:t>
      </w:r>
      <w:r w:rsidR="00D709B0" w:rsidRPr="00BF70E6">
        <w:rPr>
          <w:rFonts w:ascii="Arial" w:hAnsi="Arial" w:cs="Arial"/>
          <w:sz w:val="26"/>
          <w:szCs w:val="26"/>
        </w:rPr>
        <w:t>a</w:t>
      </w:r>
      <w:r w:rsidR="00D709B0">
        <w:rPr>
          <w:rFonts w:ascii="Arial" w:hAnsi="Arial" w:cs="Arial"/>
          <w:sz w:val="26"/>
          <w:szCs w:val="26"/>
        </w:rPr>
        <w:t xml:space="preserve">l mínimo vital, a la dignidad humana y a la educación del menor </w:t>
      </w:r>
      <w:r w:rsidR="00D709B0" w:rsidRPr="00BF70E6">
        <w:rPr>
          <w:rFonts w:ascii="Arial" w:hAnsi="Arial" w:cs="Arial"/>
          <w:lang w:val="es-ES" w:eastAsia="es-ES"/>
        </w:rPr>
        <w:t xml:space="preserve">JUAN </w:t>
      </w:r>
      <w:r w:rsidR="00D709B0">
        <w:rPr>
          <w:rFonts w:ascii="Arial" w:hAnsi="Arial" w:cs="Arial"/>
          <w:lang w:val="es-ES" w:eastAsia="es-ES"/>
        </w:rPr>
        <w:t>JOSÉ SÁNCHEZ BETANCOURT</w:t>
      </w:r>
      <w:r w:rsidR="00D709B0">
        <w:rPr>
          <w:rFonts w:ascii="Arial" w:hAnsi="Arial" w:cs="Arial"/>
          <w:sz w:val="26"/>
          <w:szCs w:val="26"/>
        </w:rPr>
        <w:t xml:space="preserve">, </w:t>
      </w:r>
      <w:r>
        <w:rPr>
          <w:rFonts w:ascii="Arial" w:hAnsi="Arial" w:cs="Arial"/>
          <w:sz w:val="26"/>
          <w:szCs w:val="26"/>
        </w:rPr>
        <w:t>dentro del trámite de</w:t>
      </w:r>
      <w:r w:rsidR="00D709B0">
        <w:rPr>
          <w:rFonts w:ascii="Arial" w:hAnsi="Arial" w:cs="Arial"/>
          <w:sz w:val="26"/>
          <w:szCs w:val="26"/>
        </w:rPr>
        <w:t xml:space="preserve">l proceso ejecutivo de alimentos que se adelanta en ese despacho judicial, </w:t>
      </w:r>
      <w:r>
        <w:rPr>
          <w:rFonts w:ascii="Arial" w:hAnsi="Arial" w:cs="Arial"/>
          <w:sz w:val="26"/>
          <w:szCs w:val="26"/>
        </w:rPr>
        <w:t>que amerite la injerencia del juez Constitucional,</w:t>
      </w:r>
      <w:r w:rsidR="00D709B0">
        <w:rPr>
          <w:rFonts w:ascii="Arial" w:hAnsi="Arial" w:cs="Arial"/>
          <w:sz w:val="26"/>
          <w:szCs w:val="26"/>
        </w:rPr>
        <w:t xml:space="preserve"> por no hacer entrega de los depósitos judiciales que se encuentran acumulados.</w:t>
      </w:r>
    </w:p>
    <w:p w:rsidR="004B5490" w:rsidRPr="004B5490" w:rsidRDefault="004B5490" w:rsidP="006D325F">
      <w:pPr>
        <w:pStyle w:val="Sinespaciado10"/>
        <w:spacing w:line="360" w:lineRule="auto"/>
        <w:ind w:firstLine="2832"/>
        <w:jc w:val="both"/>
        <w:rPr>
          <w:rFonts w:ascii="Arial" w:hAnsi="Arial" w:cs="Arial"/>
          <w:sz w:val="16"/>
          <w:szCs w:val="26"/>
        </w:rPr>
      </w:pPr>
    </w:p>
    <w:p w:rsidR="006D325F" w:rsidRDefault="006D325F" w:rsidP="006D325F">
      <w:pPr>
        <w:pStyle w:val="Sinespaciado10"/>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6D325F" w:rsidRPr="00EB6F90" w:rsidRDefault="006D325F" w:rsidP="006D325F">
      <w:pPr>
        <w:spacing w:line="360" w:lineRule="auto"/>
        <w:ind w:firstLine="2835"/>
        <w:jc w:val="both"/>
        <w:rPr>
          <w:rFonts w:ascii="Arial" w:hAnsi="Arial" w:cs="Arial"/>
          <w:sz w:val="16"/>
          <w:szCs w:val="26"/>
        </w:rPr>
      </w:pPr>
    </w:p>
    <w:p w:rsidR="006D325F" w:rsidRPr="00414233" w:rsidRDefault="006D325F" w:rsidP="006D325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D325F" w:rsidRPr="000905F6" w:rsidRDefault="006D325F" w:rsidP="006D325F">
      <w:pPr>
        <w:pStyle w:val="Sinespaciado10"/>
        <w:spacing w:line="360" w:lineRule="auto"/>
        <w:ind w:firstLine="2832"/>
        <w:jc w:val="both"/>
        <w:rPr>
          <w:rFonts w:ascii="Arial" w:hAnsi="Arial" w:cs="Arial"/>
          <w:sz w:val="24"/>
          <w:szCs w:val="26"/>
          <w:lang w:val="es-ES"/>
        </w:rPr>
      </w:pPr>
    </w:p>
    <w:p w:rsidR="006D325F" w:rsidRPr="000905F6" w:rsidRDefault="006D325F" w:rsidP="006D325F">
      <w:pPr>
        <w:pStyle w:val="Sinespaciado10"/>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6D325F" w:rsidRPr="000905F6" w:rsidRDefault="006D325F" w:rsidP="006D325F">
      <w:pPr>
        <w:pStyle w:val="Sinespaciado10"/>
        <w:spacing w:line="360" w:lineRule="auto"/>
        <w:ind w:firstLine="2832"/>
        <w:jc w:val="both"/>
        <w:rPr>
          <w:rFonts w:ascii="Arial" w:hAnsi="Arial" w:cs="Arial"/>
          <w:spacing w:val="-3"/>
          <w:sz w:val="24"/>
          <w:szCs w:val="26"/>
        </w:rPr>
      </w:pPr>
    </w:p>
    <w:p w:rsidR="006D325F" w:rsidRDefault="006D325F" w:rsidP="006D325F">
      <w:pPr>
        <w:pStyle w:val="Sinespaciado10"/>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w:t>
      </w:r>
      <w:r w:rsidR="005A46D6">
        <w:rPr>
          <w:rFonts w:ascii="Arial" w:hAnsi="Arial" w:cs="Arial"/>
          <w:sz w:val="26"/>
          <w:szCs w:val="26"/>
        </w:rPr>
        <w:t xml:space="preserve"> a folios 22 al 77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6D325F" w:rsidRPr="00915BDE" w:rsidRDefault="006D325F" w:rsidP="006D325F">
      <w:pPr>
        <w:pStyle w:val="Sinespaciado10"/>
        <w:spacing w:line="360" w:lineRule="auto"/>
        <w:ind w:firstLine="2832"/>
        <w:jc w:val="both"/>
        <w:rPr>
          <w:rFonts w:ascii="Arial" w:hAnsi="Arial" w:cs="Arial"/>
          <w:sz w:val="16"/>
          <w:szCs w:val="26"/>
        </w:rPr>
      </w:pPr>
    </w:p>
    <w:p w:rsidR="00DF2D40" w:rsidRDefault="006D325F" w:rsidP="006D325F">
      <w:pPr>
        <w:suppressAutoHyphens/>
        <w:spacing w:line="360" w:lineRule="auto"/>
        <w:ind w:firstLine="2835"/>
        <w:jc w:val="both"/>
        <w:rPr>
          <w:rFonts w:ascii="Arial" w:hAnsi="Arial" w:cs="Arial"/>
          <w:sz w:val="26"/>
          <w:szCs w:val="26"/>
          <w:lang w:val="es-ES_tradnl"/>
        </w:rPr>
      </w:pPr>
      <w:r>
        <w:rPr>
          <w:rFonts w:ascii="Arial" w:hAnsi="Arial" w:cs="Arial"/>
          <w:sz w:val="26"/>
          <w:szCs w:val="26"/>
        </w:rPr>
        <w:t xml:space="preserve">(i) En </w:t>
      </w:r>
      <w:r w:rsidR="005A46D6">
        <w:rPr>
          <w:rFonts w:ascii="Arial" w:hAnsi="Arial" w:cs="Arial"/>
          <w:sz w:val="26"/>
          <w:szCs w:val="26"/>
        </w:rPr>
        <w:t xml:space="preserve">el proceso ejecutivo de alimentos que se adelanta en el juzgado accionado, </w:t>
      </w:r>
      <w:r w:rsidR="00A942CC">
        <w:rPr>
          <w:rFonts w:ascii="Arial" w:hAnsi="Arial" w:cs="Arial"/>
          <w:sz w:val="26"/>
          <w:szCs w:val="26"/>
        </w:rPr>
        <w:t xml:space="preserve">en el </w:t>
      </w:r>
      <w:r w:rsidRPr="009E0AFC">
        <w:rPr>
          <w:rFonts w:ascii="Arial" w:hAnsi="Arial" w:cs="Arial"/>
          <w:sz w:val="26"/>
          <w:szCs w:val="26"/>
        </w:rPr>
        <w:t>que funge como demandante</w:t>
      </w:r>
      <w:r>
        <w:rPr>
          <w:rFonts w:ascii="Arial" w:hAnsi="Arial" w:cs="Arial"/>
          <w:sz w:val="26"/>
          <w:szCs w:val="26"/>
        </w:rPr>
        <w:t xml:space="preserve"> </w:t>
      </w:r>
      <w:r w:rsidR="005A46D6">
        <w:rPr>
          <w:rFonts w:ascii="Arial" w:hAnsi="Arial" w:cs="Arial"/>
          <w:sz w:val="26"/>
          <w:szCs w:val="26"/>
        </w:rPr>
        <w:t xml:space="preserve">la </w:t>
      </w:r>
      <w:r>
        <w:rPr>
          <w:rFonts w:ascii="Arial" w:hAnsi="Arial" w:cs="Arial"/>
          <w:sz w:val="26"/>
          <w:szCs w:val="26"/>
        </w:rPr>
        <w:t>señor</w:t>
      </w:r>
      <w:r w:rsidR="005A46D6">
        <w:rPr>
          <w:rFonts w:ascii="Arial" w:hAnsi="Arial" w:cs="Arial"/>
          <w:sz w:val="26"/>
          <w:szCs w:val="26"/>
        </w:rPr>
        <w:t>a</w:t>
      </w:r>
      <w:r>
        <w:rPr>
          <w:rFonts w:ascii="Arial" w:hAnsi="Arial" w:cs="Arial"/>
          <w:sz w:val="26"/>
          <w:szCs w:val="26"/>
        </w:rPr>
        <w:t xml:space="preserve"> </w:t>
      </w:r>
      <w:r w:rsidR="005A46D6">
        <w:rPr>
          <w:rFonts w:ascii="Arial" w:hAnsi="Arial" w:cs="Arial"/>
        </w:rPr>
        <w:t>MARÍA MÓNICA BETANCOURT VALENCIA</w:t>
      </w:r>
      <w:r w:rsidR="00A942CC">
        <w:rPr>
          <w:rFonts w:ascii="Arial" w:hAnsi="Arial" w:cs="Arial"/>
          <w:sz w:val="26"/>
          <w:szCs w:val="26"/>
          <w:lang w:val="es-ES_tradnl"/>
        </w:rPr>
        <w:t xml:space="preserve">, madre del menor </w:t>
      </w:r>
      <w:r w:rsidRPr="009E0AFC">
        <w:rPr>
          <w:rFonts w:ascii="Arial" w:hAnsi="Arial" w:cs="Arial"/>
          <w:sz w:val="26"/>
          <w:szCs w:val="26"/>
          <w:lang w:val="es-ES_tradnl"/>
        </w:rPr>
        <w:t xml:space="preserve"> </w:t>
      </w:r>
      <w:r w:rsidR="00A942CC" w:rsidRPr="00BF70E6">
        <w:rPr>
          <w:rFonts w:ascii="Arial" w:hAnsi="Arial" w:cs="Arial"/>
        </w:rPr>
        <w:t xml:space="preserve">JUAN </w:t>
      </w:r>
      <w:r w:rsidR="00A942CC">
        <w:rPr>
          <w:rFonts w:ascii="Arial" w:hAnsi="Arial" w:cs="Arial"/>
        </w:rPr>
        <w:t>JOSÉ SÁNCHEZ BETANCOURT</w:t>
      </w:r>
      <w:r w:rsidR="00A942CC">
        <w:rPr>
          <w:rFonts w:ascii="Arial" w:hAnsi="Arial" w:cs="Arial"/>
          <w:sz w:val="26"/>
          <w:szCs w:val="26"/>
          <w:lang w:val="es-ES_tradnl"/>
        </w:rPr>
        <w:t xml:space="preserve"> y </w:t>
      </w:r>
      <w:r w:rsidRPr="009E0AFC">
        <w:rPr>
          <w:rFonts w:ascii="Arial" w:hAnsi="Arial" w:cs="Arial"/>
          <w:sz w:val="26"/>
          <w:szCs w:val="26"/>
          <w:lang w:val="es-ES_tradnl"/>
        </w:rPr>
        <w:t>demandado</w:t>
      </w:r>
      <w:r>
        <w:rPr>
          <w:rFonts w:ascii="Arial" w:hAnsi="Arial" w:cs="Arial"/>
          <w:sz w:val="26"/>
          <w:szCs w:val="26"/>
          <w:lang w:val="es-ES_tradnl"/>
        </w:rPr>
        <w:t xml:space="preserve"> </w:t>
      </w:r>
      <w:r w:rsidR="00A942CC" w:rsidRPr="008E718E">
        <w:rPr>
          <w:rFonts w:ascii="Arial" w:hAnsi="Arial" w:cs="Arial"/>
        </w:rPr>
        <w:t>JOSÉ DARISNEL SÁNCHEZ SÁNCHEZ</w:t>
      </w:r>
      <w:r w:rsidR="00A942CC">
        <w:rPr>
          <w:rFonts w:ascii="Arial" w:hAnsi="Arial" w:cs="Arial"/>
          <w:sz w:val="26"/>
          <w:szCs w:val="26"/>
          <w:lang w:val="es-ES_tradnl"/>
        </w:rPr>
        <w:t>, mediante providencia del 24 de julio de 2013 el despacho judicial ordenó seguir con la ejecución y dispuso la liquidación del crédito.</w:t>
      </w:r>
    </w:p>
    <w:p w:rsidR="004B5490" w:rsidRPr="004B5490" w:rsidRDefault="004B5490" w:rsidP="00E75F6F">
      <w:pPr>
        <w:suppressAutoHyphens/>
        <w:spacing w:line="360" w:lineRule="auto"/>
        <w:ind w:firstLine="2835"/>
        <w:jc w:val="both"/>
        <w:rPr>
          <w:rFonts w:ascii="Arial" w:hAnsi="Arial" w:cs="Arial"/>
          <w:sz w:val="16"/>
          <w:szCs w:val="26"/>
          <w:lang w:val="es-ES_tradnl"/>
        </w:rPr>
      </w:pPr>
    </w:p>
    <w:p w:rsidR="00C3533F" w:rsidRDefault="00DF2D40" w:rsidP="00E75F6F">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 xml:space="preserve">(ii) El juzgado en múltiples ocasiones ha ordenado la entrega de depósitos judiciales a la señora </w:t>
      </w:r>
      <w:r>
        <w:rPr>
          <w:rFonts w:ascii="Arial" w:hAnsi="Arial" w:cs="Arial"/>
        </w:rPr>
        <w:t>MARÍA MÓNICA</w:t>
      </w:r>
      <w:r>
        <w:rPr>
          <w:rFonts w:ascii="Arial" w:hAnsi="Arial" w:cs="Arial"/>
          <w:sz w:val="26"/>
          <w:szCs w:val="26"/>
          <w:lang w:val="es-ES_tradnl"/>
        </w:rPr>
        <w:t>; el pasado 16 de agosto ese despacho judicial no aprobó la liquidación del crédito aportada por el apoderado judicial de la actora</w:t>
      </w:r>
      <w:r w:rsidR="00E75F6F">
        <w:rPr>
          <w:rFonts w:ascii="Arial" w:hAnsi="Arial" w:cs="Arial"/>
          <w:sz w:val="26"/>
          <w:szCs w:val="26"/>
          <w:lang w:val="es-ES_tradnl"/>
        </w:rPr>
        <w:t xml:space="preserve"> al encontrar algunas falencias</w:t>
      </w:r>
      <w:r>
        <w:rPr>
          <w:rFonts w:ascii="Arial" w:hAnsi="Arial" w:cs="Arial"/>
          <w:sz w:val="26"/>
          <w:szCs w:val="26"/>
          <w:lang w:val="es-ES_tradnl"/>
        </w:rPr>
        <w:t xml:space="preserve"> (fl. 61). El 21 de octubre de 2016 </w:t>
      </w:r>
      <w:r w:rsidR="006D325F">
        <w:rPr>
          <w:rFonts w:ascii="Arial" w:hAnsi="Arial" w:cs="Arial"/>
          <w:sz w:val="26"/>
          <w:szCs w:val="26"/>
          <w:lang w:val="es-ES_tradnl"/>
        </w:rPr>
        <w:t>l</w:t>
      </w:r>
      <w:r>
        <w:rPr>
          <w:rFonts w:ascii="Arial" w:hAnsi="Arial" w:cs="Arial"/>
          <w:sz w:val="26"/>
          <w:szCs w:val="26"/>
          <w:lang w:val="es-ES_tradnl"/>
        </w:rPr>
        <w:t>a demandante radicó solicitud de entrega de parte del dinero acumulado en el proceso</w:t>
      </w:r>
      <w:r w:rsidR="006D325F">
        <w:rPr>
          <w:rFonts w:ascii="Arial" w:hAnsi="Arial" w:cs="Arial"/>
          <w:sz w:val="26"/>
          <w:szCs w:val="26"/>
          <w:lang w:val="es-ES_tradnl"/>
        </w:rPr>
        <w:t xml:space="preserve"> </w:t>
      </w:r>
      <w:r>
        <w:rPr>
          <w:rFonts w:ascii="Arial" w:hAnsi="Arial" w:cs="Arial"/>
          <w:sz w:val="26"/>
          <w:szCs w:val="26"/>
          <w:lang w:val="es-ES_tradnl"/>
        </w:rPr>
        <w:t xml:space="preserve">(fl. 62). Por auto de 14 de diciembre </w:t>
      </w:r>
      <w:r w:rsidR="00E75F6F">
        <w:rPr>
          <w:rFonts w:ascii="Arial" w:hAnsi="Arial" w:cs="Arial"/>
          <w:sz w:val="26"/>
          <w:szCs w:val="26"/>
          <w:lang w:val="es-ES_tradnl"/>
        </w:rPr>
        <w:t>de 2016, el Juzgado Cuarto de Familia ordenó la entrega de los depósitos judiciales constituidos hasta la fecha,  advirtiendo que para la entrega de los títulos posteriores se debe dar cumplimiento al auto del 16 de agosto (fl. 67)</w:t>
      </w:r>
      <w:r w:rsidR="00447937">
        <w:rPr>
          <w:rFonts w:ascii="Arial" w:hAnsi="Arial" w:cs="Arial"/>
          <w:sz w:val="26"/>
          <w:szCs w:val="26"/>
        </w:rPr>
        <w:t xml:space="preserve">, lo cual fue </w:t>
      </w:r>
      <w:r w:rsidR="00447937">
        <w:rPr>
          <w:rFonts w:ascii="Arial" w:hAnsi="Arial" w:cs="Arial"/>
          <w:spacing w:val="-3"/>
          <w:sz w:val="26"/>
          <w:szCs w:val="26"/>
        </w:rPr>
        <w:t>confirmado</w:t>
      </w:r>
      <w:r w:rsidR="00C3533F" w:rsidRPr="00BF70E6">
        <w:rPr>
          <w:rFonts w:ascii="Arial" w:hAnsi="Arial" w:cs="Arial"/>
          <w:spacing w:val="-3"/>
          <w:sz w:val="26"/>
          <w:szCs w:val="26"/>
        </w:rPr>
        <w:t xml:space="preserve"> por </w:t>
      </w:r>
      <w:r w:rsidR="00447937">
        <w:rPr>
          <w:rFonts w:ascii="Arial" w:hAnsi="Arial" w:cs="Arial"/>
          <w:spacing w:val="-3"/>
          <w:sz w:val="26"/>
          <w:szCs w:val="26"/>
        </w:rPr>
        <w:t>esta</w:t>
      </w:r>
      <w:r w:rsidR="00E75F6F">
        <w:rPr>
          <w:rFonts w:ascii="Arial" w:hAnsi="Arial" w:cs="Arial"/>
          <w:spacing w:val="-3"/>
          <w:sz w:val="26"/>
          <w:szCs w:val="26"/>
        </w:rPr>
        <w:t xml:space="preserve"> Sala</w:t>
      </w:r>
      <w:r w:rsidR="00C3533F" w:rsidRPr="00BF70E6">
        <w:rPr>
          <w:rFonts w:ascii="Arial" w:hAnsi="Arial" w:cs="Arial"/>
          <w:spacing w:val="-3"/>
          <w:sz w:val="26"/>
          <w:szCs w:val="26"/>
        </w:rPr>
        <w:t xml:space="preserve">, mediante comunicación establecida </w:t>
      </w:r>
      <w:r w:rsidR="00E75F6F">
        <w:rPr>
          <w:rFonts w:ascii="Arial" w:hAnsi="Arial" w:cs="Arial"/>
          <w:spacing w:val="-3"/>
          <w:sz w:val="26"/>
          <w:szCs w:val="26"/>
        </w:rPr>
        <w:t>con la señora</w:t>
      </w:r>
      <w:r w:rsidR="00E75F6F" w:rsidRPr="00E75F6F">
        <w:rPr>
          <w:rFonts w:ascii="Arial" w:hAnsi="Arial" w:cs="Arial"/>
        </w:rPr>
        <w:t xml:space="preserve"> </w:t>
      </w:r>
      <w:r w:rsidR="00E75F6F">
        <w:rPr>
          <w:rFonts w:ascii="Arial" w:hAnsi="Arial" w:cs="Arial"/>
        </w:rPr>
        <w:t>MARÍA MÓNICA</w:t>
      </w:r>
      <w:r w:rsidR="00E75F6F">
        <w:rPr>
          <w:rFonts w:ascii="Arial" w:hAnsi="Arial" w:cs="Arial"/>
          <w:spacing w:val="-3"/>
          <w:sz w:val="26"/>
          <w:szCs w:val="26"/>
        </w:rPr>
        <w:t xml:space="preserve">, según constancia </w:t>
      </w:r>
      <w:r w:rsidR="00C30D70" w:rsidRPr="00BF70E6">
        <w:rPr>
          <w:rFonts w:ascii="Arial" w:hAnsi="Arial" w:cs="Arial"/>
          <w:spacing w:val="-3"/>
          <w:sz w:val="26"/>
          <w:szCs w:val="26"/>
        </w:rPr>
        <w:t xml:space="preserve">que obra a folio </w:t>
      </w:r>
      <w:r w:rsidR="00447937">
        <w:rPr>
          <w:rFonts w:ascii="Arial" w:hAnsi="Arial" w:cs="Arial"/>
          <w:spacing w:val="-3"/>
          <w:sz w:val="26"/>
          <w:szCs w:val="26"/>
        </w:rPr>
        <w:t>8</w:t>
      </w:r>
      <w:r w:rsidR="00C30D70" w:rsidRPr="00BF70E6">
        <w:rPr>
          <w:rFonts w:ascii="Arial" w:hAnsi="Arial" w:cs="Arial"/>
          <w:spacing w:val="-3"/>
          <w:sz w:val="26"/>
          <w:szCs w:val="26"/>
        </w:rPr>
        <w:t>1.</w:t>
      </w:r>
    </w:p>
    <w:p w:rsidR="00E75F6F" w:rsidRPr="00E75F6F" w:rsidRDefault="00E75F6F" w:rsidP="00E75F6F">
      <w:pPr>
        <w:suppressAutoHyphens/>
        <w:spacing w:line="360" w:lineRule="auto"/>
        <w:ind w:firstLine="2835"/>
        <w:jc w:val="both"/>
        <w:rPr>
          <w:rFonts w:ascii="Arial" w:hAnsi="Arial" w:cs="Arial"/>
          <w:spacing w:val="-3"/>
          <w:sz w:val="16"/>
          <w:szCs w:val="26"/>
        </w:rPr>
      </w:pPr>
    </w:p>
    <w:p w:rsidR="00E75F6F" w:rsidRPr="00E75F6F" w:rsidRDefault="00E75F6F" w:rsidP="00E75F6F">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(iii) Así las cosas, encuentra esta Corporación que el Juzgado Cuarto de Familia d</w:t>
      </w:r>
      <w:r w:rsidR="00FE06B8">
        <w:rPr>
          <w:rFonts w:ascii="Arial" w:hAnsi="Arial" w:cs="Arial"/>
          <w:spacing w:val="-3"/>
          <w:sz w:val="26"/>
          <w:szCs w:val="26"/>
        </w:rPr>
        <w:t>e</w:t>
      </w:r>
      <w:r>
        <w:rPr>
          <w:rFonts w:ascii="Arial" w:hAnsi="Arial" w:cs="Arial"/>
          <w:spacing w:val="-3"/>
          <w:sz w:val="26"/>
          <w:szCs w:val="26"/>
        </w:rPr>
        <w:t xml:space="preserve"> Pereira</w:t>
      </w:r>
      <w:r w:rsidR="00FE06B8">
        <w:rPr>
          <w:rFonts w:ascii="Arial" w:hAnsi="Arial" w:cs="Arial"/>
          <w:spacing w:val="-3"/>
          <w:sz w:val="26"/>
          <w:szCs w:val="26"/>
        </w:rPr>
        <w:t xml:space="preserve">, si bien hasta la fecha de la presentación de la demanda de tutela no había dado respuesta a lo pedido por </w:t>
      </w:r>
      <w:r>
        <w:rPr>
          <w:rFonts w:ascii="Arial" w:hAnsi="Arial" w:cs="Arial"/>
          <w:spacing w:val="-3"/>
          <w:sz w:val="26"/>
          <w:szCs w:val="26"/>
        </w:rPr>
        <w:t xml:space="preserve">la </w:t>
      </w:r>
      <w:r w:rsidR="00FE06B8">
        <w:rPr>
          <w:rFonts w:ascii="Arial" w:hAnsi="Arial" w:cs="Arial"/>
          <w:spacing w:val="-3"/>
          <w:sz w:val="26"/>
          <w:szCs w:val="26"/>
        </w:rPr>
        <w:t xml:space="preserve">accionante (6 de diciembre de 2016), durante el trámite de la misma </w:t>
      </w:r>
      <w:r w:rsidRPr="00BF70E6">
        <w:rPr>
          <w:rFonts w:ascii="Arial" w:hAnsi="Arial" w:cs="Arial"/>
          <w:sz w:val="26"/>
          <w:szCs w:val="26"/>
        </w:rPr>
        <w:t>lo reclamado en cuanto a</w:t>
      </w:r>
      <w:r>
        <w:rPr>
          <w:rFonts w:ascii="Arial" w:hAnsi="Arial" w:cs="Arial"/>
          <w:sz w:val="26"/>
          <w:szCs w:val="26"/>
        </w:rPr>
        <w:t>l pago de los títulos judiciales, fue autorizad</w:t>
      </w:r>
      <w:r w:rsidR="00FE06B8">
        <w:rPr>
          <w:rFonts w:ascii="Arial" w:hAnsi="Arial" w:cs="Arial"/>
          <w:sz w:val="26"/>
          <w:szCs w:val="26"/>
        </w:rPr>
        <w:t xml:space="preserve">o, confirmado </w:t>
      </w:r>
      <w:r w:rsidRPr="00BF70E6">
        <w:rPr>
          <w:rFonts w:ascii="Arial" w:hAnsi="Arial" w:cs="Arial"/>
          <w:sz w:val="26"/>
          <w:szCs w:val="26"/>
        </w:rPr>
        <w:t>por l</w:t>
      </w:r>
      <w:r>
        <w:rPr>
          <w:rFonts w:ascii="Arial" w:hAnsi="Arial" w:cs="Arial"/>
          <w:sz w:val="26"/>
          <w:szCs w:val="26"/>
        </w:rPr>
        <w:t>a</w:t>
      </w:r>
      <w:r w:rsidRPr="00BF70E6">
        <w:rPr>
          <w:rFonts w:ascii="Arial" w:hAnsi="Arial" w:cs="Arial"/>
          <w:sz w:val="26"/>
          <w:szCs w:val="26"/>
        </w:rPr>
        <w:t xml:space="preserve"> accionante </w:t>
      </w:r>
      <w:r w:rsidR="00FE06B8">
        <w:rPr>
          <w:rFonts w:ascii="Arial" w:hAnsi="Arial" w:cs="Arial"/>
          <w:sz w:val="26"/>
          <w:szCs w:val="26"/>
        </w:rPr>
        <w:t>como ya se dijo</w:t>
      </w:r>
      <w:r w:rsidRPr="00BF70E6">
        <w:rPr>
          <w:rFonts w:ascii="Arial" w:hAnsi="Arial" w:cs="Arial"/>
          <w:sz w:val="26"/>
          <w:szCs w:val="26"/>
        </w:rPr>
        <w:t>.</w:t>
      </w:r>
    </w:p>
    <w:p w:rsidR="00C3533F" w:rsidRPr="00D54CE7" w:rsidRDefault="00FE06B8" w:rsidP="008568EB">
      <w:pPr>
        <w:pStyle w:val="Sansinterligne"/>
        <w:spacing w:line="360" w:lineRule="auto"/>
        <w:ind w:firstLine="2835"/>
        <w:jc w:val="both"/>
        <w:rPr>
          <w:rFonts w:ascii="Arial" w:hAnsi="Arial" w:cs="Arial"/>
          <w:i/>
          <w:spacing w:val="-3"/>
          <w:sz w:val="24"/>
          <w:szCs w:val="24"/>
        </w:rPr>
      </w:pPr>
      <w:r>
        <w:rPr>
          <w:rFonts w:ascii="Arial" w:hAnsi="Arial" w:cs="Arial"/>
          <w:sz w:val="26"/>
          <w:szCs w:val="26"/>
        </w:rPr>
        <w:lastRenderedPageBreak/>
        <w:t>2</w:t>
      </w:r>
      <w:r w:rsidR="00C3533F" w:rsidRPr="00BF70E6">
        <w:rPr>
          <w:rFonts w:ascii="Arial" w:hAnsi="Arial" w:cs="Arial"/>
          <w:sz w:val="26"/>
          <w:szCs w:val="26"/>
        </w:rPr>
        <w:t xml:space="preserve">.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w:t>
      </w:r>
      <w:r w:rsidR="00D54CE7" w:rsidRPr="00BF70E6">
        <w:rPr>
          <w:rFonts w:ascii="Arial" w:hAnsi="Arial" w:cs="Arial"/>
          <w:sz w:val="26"/>
          <w:szCs w:val="26"/>
        </w:rPr>
        <w:t xml:space="preserve"> </w:t>
      </w:r>
      <w:r w:rsidR="00C3533F" w:rsidRPr="00BF70E6">
        <w:rPr>
          <w:rFonts w:ascii="Arial" w:hAnsi="Arial" w:cs="Arial"/>
          <w:sz w:val="26"/>
          <w:szCs w:val="26"/>
        </w:rPr>
        <w:t>Cuando ello ocurre, se extingue el objeto jurídico sobre el cual gira la tutela, de tal forma que cualquier 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 xml:space="preserve">la sentencia SU-540 de 2007 </w:t>
      </w:r>
      <w:r w:rsidR="008568EB" w:rsidRPr="00BF70E6">
        <w:rPr>
          <w:rFonts w:ascii="Arial" w:hAnsi="Arial" w:cs="Arial"/>
          <w:sz w:val="26"/>
          <w:szCs w:val="26"/>
        </w:rPr>
        <w:t>que</w:t>
      </w:r>
      <w:r w:rsidR="008568EB">
        <w:rPr>
          <w:rFonts w:ascii="Arial" w:hAnsi="Arial" w:cs="Arial"/>
          <w:sz w:val="28"/>
          <w:szCs w:val="28"/>
        </w:rPr>
        <w:t xml:space="preserve"> </w:t>
      </w:r>
      <w:r w:rsidR="00C3533F" w:rsidRPr="00D54CE7">
        <w:rPr>
          <w:rFonts w:ascii="Arial" w:hAnsi="Arial" w:cs="Arial"/>
          <w:b/>
          <w:i/>
          <w:iCs/>
          <w:sz w:val="24"/>
          <w:szCs w:val="24"/>
        </w:rPr>
        <w:t>“</w:t>
      </w:r>
      <w:r w:rsidR="00D54CE7">
        <w:rPr>
          <w:rFonts w:ascii="Arial" w:hAnsi="Arial" w:cs="Arial"/>
          <w:b/>
          <w:i/>
          <w:iCs/>
          <w:sz w:val="24"/>
          <w:szCs w:val="24"/>
        </w:rPr>
        <w:t>…</w:t>
      </w:r>
      <w:r w:rsidR="00C3533F"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C3533F" w:rsidRPr="00D54CE7">
        <w:rPr>
          <w:rFonts w:ascii="Arial" w:hAnsi="Arial" w:cs="Arial"/>
          <w:bCs/>
          <w:i/>
          <w:iCs/>
          <w:sz w:val="24"/>
          <w:szCs w:val="24"/>
        </w:rPr>
        <w:t xml:space="preserve"> (</w:t>
      </w:r>
      <w:r w:rsidR="00C3533F" w:rsidRPr="00D54CE7">
        <w:rPr>
          <w:rFonts w:ascii="Arial" w:hAnsi="Arial" w:cs="Arial"/>
          <w:i/>
          <w:sz w:val="24"/>
          <w:szCs w:val="24"/>
          <w:lang w:val="pt-BR"/>
        </w:rPr>
        <w:t>T-519 de 1992, M.</w:t>
      </w:r>
      <w:r w:rsidR="00420001">
        <w:rPr>
          <w:rFonts w:ascii="Arial" w:hAnsi="Arial" w:cs="Arial"/>
          <w:i/>
          <w:sz w:val="24"/>
          <w:szCs w:val="24"/>
          <w:lang w:val="pt-BR"/>
        </w:rPr>
        <w:t xml:space="preserve"> </w:t>
      </w:r>
      <w:r w:rsidR="00C3533F" w:rsidRPr="00D54CE7">
        <w:rPr>
          <w:rFonts w:ascii="Arial" w:hAnsi="Arial" w:cs="Arial"/>
          <w:i/>
          <w:sz w:val="24"/>
          <w:szCs w:val="24"/>
          <w:lang w:val="pt-BR"/>
        </w:rPr>
        <w:t>P., José Gregorio Hernández Galindo).</w:t>
      </w:r>
    </w:p>
    <w:p w:rsidR="00C3533F" w:rsidRPr="00BF70E6" w:rsidRDefault="00C3533F" w:rsidP="00FA6910">
      <w:pPr>
        <w:pStyle w:val="Sansinterligne"/>
        <w:spacing w:line="360" w:lineRule="auto"/>
        <w:ind w:firstLine="2835"/>
        <w:jc w:val="both"/>
        <w:rPr>
          <w:rFonts w:ascii="Arial" w:hAnsi="Arial" w:cs="Arial"/>
          <w:sz w:val="16"/>
          <w:szCs w:val="16"/>
          <w:highlight w:val="darkGray"/>
        </w:rPr>
      </w:pPr>
    </w:p>
    <w:p w:rsidR="00C3533F" w:rsidRPr="00BF70E6" w:rsidRDefault="00C3533F" w:rsidP="005825D4">
      <w:pPr>
        <w:pStyle w:val="Sansinterligne"/>
        <w:spacing w:line="360" w:lineRule="auto"/>
        <w:ind w:firstLine="2835"/>
        <w:jc w:val="both"/>
        <w:rPr>
          <w:rFonts w:ascii="Arial" w:hAnsi="Arial" w:cs="Arial"/>
          <w:sz w:val="26"/>
          <w:szCs w:val="26"/>
        </w:rPr>
      </w:pPr>
      <w:r w:rsidRPr="00BF70E6">
        <w:rPr>
          <w:rFonts w:ascii="Arial" w:hAnsi="Arial" w:cs="Arial"/>
          <w:sz w:val="26"/>
          <w:szCs w:val="26"/>
        </w:rPr>
        <w:t>4. En consecuencia, conforme a los lineamientos jurisprudenciales referidos en precedencia, esta Magistratura declarará la carencia actual de objeto por presentarse un hecho superado, respecto de la entidad accionad</w:t>
      </w:r>
      <w:r w:rsidR="008568EB" w:rsidRPr="00BF70E6">
        <w:rPr>
          <w:rFonts w:ascii="Arial" w:hAnsi="Arial" w:cs="Arial"/>
          <w:sz w:val="26"/>
          <w:szCs w:val="26"/>
        </w:rPr>
        <w:t>a.</w:t>
      </w:r>
    </w:p>
    <w:p w:rsidR="00336DA7" w:rsidRPr="004B5490" w:rsidRDefault="00336DA7" w:rsidP="005825D4">
      <w:pPr>
        <w:pStyle w:val="Sansinterligne"/>
        <w:spacing w:line="360" w:lineRule="auto"/>
        <w:ind w:firstLine="2835"/>
        <w:jc w:val="both"/>
        <w:rPr>
          <w:rFonts w:ascii="Arial" w:hAnsi="Arial" w:cs="Arial"/>
          <w:sz w:val="24"/>
          <w:szCs w:val="26"/>
        </w:rPr>
      </w:pPr>
    </w:p>
    <w:p w:rsidR="00C3533F" w:rsidRPr="002C16F3" w:rsidRDefault="00C3533F" w:rsidP="005825D4">
      <w:pPr>
        <w:pStyle w:val="Sinespaciado2"/>
        <w:spacing w:line="360" w:lineRule="auto"/>
        <w:ind w:firstLine="2835"/>
        <w:rPr>
          <w:rFonts w:ascii="Arial" w:hAnsi="Arial" w:cs="Arial"/>
          <w:b/>
          <w:bCs/>
          <w:sz w:val="24"/>
          <w:szCs w:val="24"/>
        </w:rPr>
      </w:pPr>
      <w:r w:rsidRPr="002C16F3">
        <w:rPr>
          <w:rFonts w:ascii="Arial" w:hAnsi="Arial" w:cs="Arial"/>
          <w:b/>
          <w:bCs/>
          <w:sz w:val="24"/>
          <w:szCs w:val="24"/>
        </w:rPr>
        <w:t>V. Decisión</w:t>
      </w:r>
    </w:p>
    <w:p w:rsidR="00C3533F" w:rsidRPr="004B5490" w:rsidRDefault="00C3533F" w:rsidP="005825D4">
      <w:pPr>
        <w:pStyle w:val="Sinespaciado2"/>
        <w:spacing w:line="360" w:lineRule="auto"/>
        <w:ind w:firstLine="2835"/>
        <w:jc w:val="both"/>
        <w:rPr>
          <w:rFonts w:ascii="Arial" w:hAnsi="Arial" w:cs="Arial"/>
          <w:sz w:val="24"/>
          <w:szCs w:val="26"/>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BF70E6" w:rsidRDefault="00C3533F" w:rsidP="00A93A64">
      <w:pPr>
        <w:pStyle w:val="Sinespaciado2"/>
        <w:spacing w:line="360" w:lineRule="auto"/>
        <w:ind w:firstLine="2835"/>
        <w:jc w:val="both"/>
        <w:rPr>
          <w:rFonts w:ascii="Arial" w:hAnsi="Arial" w:cs="Arial"/>
          <w:sz w:val="26"/>
          <w:szCs w:val="26"/>
        </w:rPr>
      </w:pP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C3533F" w:rsidRPr="002C16F3"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Pr="002B626A">
        <w:rPr>
          <w:rFonts w:ascii="Arial" w:hAnsi="Arial" w:cs="Arial"/>
          <w:b/>
          <w:spacing w:val="-3"/>
        </w:rPr>
        <w:t>DECLARAR</w:t>
      </w:r>
      <w:r w:rsidRPr="00BF70E6">
        <w:rPr>
          <w:rFonts w:ascii="Arial" w:hAnsi="Arial" w:cs="Arial"/>
          <w:b/>
          <w:spacing w:val="-3"/>
          <w:sz w:val="26"/>
          <w:szCs w:val="26"/>
        </w:rPr>
        <w:t xml:space="preserve"> </w:t>
      </w:r>
      <w:r w:rsidRPr="00BF70E6">
        <w:rPr>
          <w:rFonts w:ascii="Arial" w:hAnsi="Arial" w:cs="Arial"/>
          <w:spacing w:val="-3"/>
          <w:sz w:val="26"/>
          <w:szCs w:val="26"/>
        </w:rPr>
        <w:t>la carencia actual de objeto, por hecho superado, en la presente acción de tutela promovida por</w:t>
      </w:r>
      <w:r w:rsidRPr="00A93A64">
        <w:rPr>
          <w:rFonts w:ascii="Arial" w:hAnsi="Arial" w:cs="Arial"/>
          <w:spacing w:val="-3"/>
          <w:sz w:val="28"/>
          <w:szCs w:val="28"/>
        </w:rPr>
        <w:t xml:space="preserve"> </w:t>
      </w:r>
      <w:r w:rsidR="002B626A">
        <w:rPr>
          <w:rFonts w:ascii="Arial" w:hAnsi="Arial" w:cs="Arial"/>
          <w:lang w:val="es-ES" w:eastAsia="es-ES"/>
        </w:rPr>
        <w:t>MARÍA MÓNICA BETANCOURT VALENCIA</w:t>
      </w:r>
      <w:r w:rsidR="002B626A" w:rsidRPr="00BF70E6">
        <w:rPr>
          <w:rFonts w:ascii="Arial" w:hAnsi="Arial" w:cs="Arial"/>
          <w:b/>
          <w:sz w:val="26"/>
          <w:szCs w:val="26"/>
          <w:lang w:val="es-ES" w:eastAsia="es-ES"/>
        </w:rPr>
        <w:t>,</w:t>
      </w:r>
      <w:r w:rsidR="002B626A" w:rsidRPr="00BF70E6">
        <w:rPr>
          <w:rFonts w:ascii="Arial" w:hAnsi="Arial" w:cs="Arial"/>
          <w:sz w:val="26"/>
          <w:szCs w:val="26"/>
          <w:lang w:val="es-ES" w:eastAsia="es-ES"/>
        </w:rPr>
        <w:t xml:space="preserve"> en representación de su hijo </w:t>
      </w:r>
      <w:r w:rsidR="002B626A" w:rsidRPr="00BF70E6">
        <w:rPr>
          <w:rFonts w:ascii="Arial" w:hAnsi="Arial" w:cs="Arial"/>
          <w:sz w:val="26"/>
          <w:szCs w:val="26"/>
          <w:lang w:val="es-ES" w:eastAsia="es-ES"/>
        </w:rPr>
        <w:lastRenderedPageBreak/>
        <w:t xml:space="preserve">menor de edad </w:t>
      </w:r>
      <w:r w:rsidR="002B626A" w:rsidRPr="00BF70E6">
        <w:rPr>
          <w:rFonts w:ascii="Arial" w:hAnsi="Arial" w:cs="Arial"/>
          <w:lang w:val="es-ES" w:eastAsia="es-ES"/>
        </w:rPr>
        <w:t xml:space="preserve">JUAN </w:t>
      </w:r>
      <w:r w:rsidR="002B626A">
        <w:rPr>
          <w:rFonts w:ascii="Arial" w:hAnsi="Arial" w:cs="Arial"/>
          <w:lang w:val="es-ES" w:eastAsia="es-ES"/>
        </w:rPr>
        <w:t>JOSÉ SÁNCHEZ BETANCOURT</w:t>
      </w:r>
      <w:r w:rsidRPr="00A93A64">
        <w:rPr>
          <w:rFonts w:ascii="Arial" w:hAnsi="Arial" w:cs="Arial"/>
          <w:sz w:val="28"/>
          <w:szCs w:val="28"/>
          <w:lang w:val="es-ES" w:eastAsia="es-ES"/>
        </w:rPr>
        <w:t xml:space="preserve"> </w:t>
      </w:r>
      <w:r w:rsidRPr="002C16F3">
        <w:rPr>
          <w:rFonts w:ascii="Arial" w:hAnsi="Arial" w:cs="Arial"/>
          <w:sz w:val="26"/>
          <w:szCs w:val="26"/>
          <w:lang w:val="es-ES" w:eastAsia="es-ES"/>
        </w:rPr>
        <w:t>frente</w:t>
      </w:r>
      <w:r w:rsidR="002C16F3">
        <w:rPr>
          <w:rFonts w:ascii="Arial" w:hAnsi="Arial" w:cs="Arial"/>
          <w:sz w:val="26"/>
          <w:szCs w:val="26"/>
          <w:lang w:val="es-ES" w:eastAsia="es-ES"/>
        </w:rPr>
        <w:t xml:space="preserve"> al</w:t>
      </w:r>
      <w:r w:rsidRPr="00A93A64">
        <w:rPr>
          <w:rFonts w:ascii="Arial" w:hAnsi="Arial" w:cs="Arial"/>
          <w:sz w:val="28"/>
          <w:szCs w:val="28"/>
          <w:lang w:val="es-ES" w:eastAsia="es-ES"/>
        </w:rPr>
        <w:t xml:space="preserve"> </w:t>
      </w:r>
      <w:r w:rsidR="002B626A">
        <w:rPr>
          <w:rFonts w:ascii="Arial" w:hAnsi="Arial" w:cs="Arial"/>
          <w:lang w:val="es-ES" w:eastAsia="es-ES"/>
        </w:rPr>
        <w:t>JUZGADO CUARTO DE FAMILIA DE PEREIRA</w:t>
      </w:r>
      <w:r w:rsidRPr="006470DB">
        <w:rPr>
          <w:rFonts w:ascii="Arial" w:hAnsi="Arial" w:cs="Arial"/>
          <w:sz w:val="28"/>
          <w:szCs w:val="28"/>
          <w:lang w:val="es-ES" w:eastAsia="es-ES"/>
        </w:rPr>
        <w:t>.</w:t>
      </w:r>
    </w:p>
    <w:p w:rsidR="00C3533F" w:rsidRPr="002C16F3" w:rsidRDefault="00C3533F" w:rsidP="006470DB">
      <w:pPr>
        <w:pStyle w:val="Sinespaciado2"/>
        <w:spacing w:line="360" w:lineRule="auto"/>
        <w:ind w:firstLine="2835"/>
        <w:jc w:val="both"/>
        <w:rPr>
          <w:rFonts w:ascii="Arial" w:hAnsi="Arial" w:cs="Arial"/>
          <w:sz w:val="16"/>
          <w:szCs w:val="16"/>
        </w:rPr>
      </w:pPr>
    </w:p>
    <w:p w:rsidR="00C3533F" w:rsidRPr="002C16F3" w:rsidRDefault="00C3533F" w:rsidP="006470DB">
      <w:pPr>
        <w:pStyle w:val="Sinespaciado2"/>
        <w:spacing w:line="360" w:lineRule="auto"/>
        <w:ind w:firstLine="2835"/>
        <w:jc w:val="both"/>
        <w:rPr>
          <w:rFonts w:ascii="Arial" w:hAnsi="Arial" w:cs="Arial"/>
          <w:spacing w:val="-3"/>
          <w:sz w:val="26"/>
          <w:szCs w:val="26"/>
        </w:rPr>
      </w:pPr>
      <w:r w:rsidRPr="002C16F3">
        <w:rPr>
          <w:rFonts w:ascii="Arial" w:hAnsi="Arial" w:cs="Arial"/>
          <w:b/>
          <w:spacing w:val="-3"/>
          <w:sz w:val="24"/>
          <w:szCs w:val="24"/>
        </w:rPr>
        <w:t>Segundo:</w:t>
      </w:r>
      <w:r w:rsidRPr="002C16F3">
        <w:rPr>
          <w:rFonts w:ascii="Arial" w:hAnsi="Arial" w:cs="Arial"/>
          <w:b/>
          <w:spacing w:val="-3"/>
          <w:sz w:val="26"/>
          <w:szCs w:val="26"/>
        </w:rPr>
        <w:t xml:space="preserve"> </w:t>
      </w:r>
      <w:r w:rsidRPr="002C16F3">
        <w:rPr>
          <w:rFonts w:ascii="Arial" w:hAnsi="Arial" w:cs="Arial"/>
          <w:spacing w:val="-3"/>
          <w:sz w:val="26"/>
          <w:szCs w:val="26"/>
        </w:rPr>
        <w:t>Notifíquese esta decisión a las partes por el medio más expedito posible (Art. 5o. Dto. 306 de 1992).</w:t>
      </w:r>
    </w:p>
    <w:p w:rsidR="00C3533F" w:rsidRPr="002C16F3" w:rsidRDefault="00C3533F" w:rsidP="006470DB">
      <w:pPr>
        <w:pStyle w:val="Sinespaciado2"/>
        <w:spacing w:line="360" w:lineRule="auto"/>
        <w:ind w:firstLine="2835"/>
        <w:jc w:val="both"/>
        <w:rPr>
          <w:rFonts w:ascii="Arial" w:hAnsi="Arial" w:cs="Arial"/>
          <w:b/>
          <w:spacing w:val="-3"/>
          <w:sz w:val="16"/>
          <w:szCs w:val="16"/>
        </w:rPr>
      </w:pPr>
    </w:p>
    <w:p w:rsidR="002C16F3" w:rsidRPr="000905F6" w:rsidRDefault="00C3533F" w:rsidP="002C16F3">
      <w:pPr>
        <w:pStyle w:val="Sinespaciado10"/>
        <w:spacing w:line="360" w:lineRule="auto"/>
        <w:ind w:firstLine="2835"/>
        <w:jc w:val="both"/>
        <w:rPr>
          <w:rFonts w:ascii="Arial" w:hAnsi="Arial" w:cs="Arial"/>
          <w:spacing w:val="-3"/>
          <w:sz w:val="26"/>
          <w:szCs w:val="26"/>
        </w:rPr>
      </w:pPr>
      <w:r w:rsidRPr="002C16F3">
        <w:rPr>
          <w:rFonts w:ascii="Arial" w:hAnsi="Arial" w:cs="Arial"/>
          <w:b/>
          <w:spacing w:val="-3"/>
          <w:sz w:val="24"/>
          <w:szCs w:val="24"/>
        </w:rPr>
        <w:t>Tercero:</w:t>
      </w:r>
      <w:r w:rsidRPr="002C16F3">
        <w:rPr>
          <w:rFonts w:ascii="Arial" w:hAnsi="Arial" w:cs="Arial"/>
          <w:b/>
          <w:spacing w:val="-3"/>
          <w:sz w:val="26"/>
          <w:szCs w:val="26"/>
        </w:rPr>
        <w:t xml:space="preserve"> </w:t>
      </w:r>
      <w:r w:rsidR="002C16F3" w:rsidRPr="000905F6">
        <w:rPr>
          <w:rFonts w:ascii="Arial" w:hAnsi="Arial" w:cs="Arial"/>
          <w:spacing w:val="-3"/>
          <w:sz w:val="26"/>
          <w:szCs w:val="26"/>
        </w:rPr>
        <w:t>Si no fuere impugnada esta decisión, remítase el expediente a la Honorable Corte Constitucional para su eventual revisión.</w:t>
      </w:r>
    </w:p>
    <w:p w:rsidR="002C16F3" w:rsidRPr="002C16F3" w:rsidRDefault="002C16F3" w:rsidP="002C16F3">
      <w:pPr>
        <w:pStyle w:val="Sinespaciado10"/>
        <w:spacing w:line="360" w:lineRule="auto"/>
        <w:ind w:firstLine="2835"/>
        <w:jc w:val="both"/>
        <w:rPr>
          <w:rFonts w:ascii="Arial" w:hAnsi="Arial" w:cs="Arial"/>
          <w:spacing w:val="-3"/>
          <w:sz w:val="16"/>
          <w:szCs w:val="16"/>
        </w:rPr>
      </w:pPr>
    </w:p>
    <w:p w:rsidR="002C16F3" w:rsidRPr="00EC2B78" w:rsidRDefault="00C37836" w:rsidP="002C16F3">
      <w:pPr>
        <w:pStyle w:val="Sinespaciado10"/>
        <w:spacing w:line="360" w:lineRule="auto"/>
        <w:ind w:firstLine="2835"/>
        <w:jc w:val="both"/>
        <w:rPr>
          <w:rFonts w:ascii="Arial" w:hAnsi="Arial" w:cs="Arial"/>
          <w:spacing w:val="-3"/>
          <w:sz w:val="16"/>
          <w:szCs w:val="26"/>
        </w:rPr>
      </w:pPr>
      <w:r>
        <w:rPr>
          <w:rFonts w:ascii="Arial" w:hAnsi="Arial" w:cs="Arial"/>
          <w:b/>
          <w:spacing w:val="-3"/>
          <w:sz w:val="24"/>
        </w:rPr>
        <w:t>Cuarto</w:t>
      </w:r>
      <w:r w:rsidR="002C16F3" w:rsidRPr="00E45B7C">
        <w:rPr>
          <w:rFonts w:ascii="Arial" w:hAnsi="Arial" w:cs="Arial"/>
          <w:b/>
          <w:spacing w:val="-3"/>
          <w:sz w:val="24"/>
        </w:rPr>
        <w:t>:</w:t>
      </w:r>
      <w:r w:rsidR="002C16F3" w:rsidRPr="00CC7DCF">
        <w:rPr>
          <w:rFonts w:ascii="Arial" w:hAnsi="Arial" w:cs="Arial"/>
          <w:spacing w:val="-3"/>
          <w:sz w:val="26"/>
          <w:szCs w:val="26"/>
        </w:rPr>
        <w:t xml:space="preserve"> </w:t>
      </w:r>
      <w:r w:rsidR="002C16F3">
        <w:rPr>
          <w:rFonts w:ascii="Arial" w:hAnsi="Arial" w:cs="Arial"/>
          <w:spacing w:val="-3"/>
          <w:sz w:val="26"/>
          <w:szCs w:val="26"/>
        </w:rPr>
        <w:t>Archivar el expediente, previa anotación</w:t>
      </w:r>
      <w:r w:rsidR="002C16F3" w:rsidRPr="000905F6">
        <w:rPr>
          <w:rFonts w:ascii="Arial" w:hAnsi="Arial" w:cs="Arial"/>
          <w:spacing w:val="-3"/>
          <w:sz w:val="26"/>
          <w:szCs w:val="26"/>
        </w:rPr>
        <w:t xml:space="preserve"> en los libros radicadores, una vez agotado el trámite ante la Corte Constitucional.</w:t>
      </w:r>
      <w:r w:rsidR="002C16F3" w:rsidRPr="000905F6">
        <w:rPr>
          <w:rFonts w:ascii="Arial" w:hAnsi="Arial" w:cs="Arial"/>
          <w:spacing w:val="-3"/>
          <w:sz w:val="28"/>
          <w:szCs w:val="28"/>
        </w:rPr>
        <w:t xml:space="preserve"> </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2C16F3" w:rsidRPr="0007352B" w:rsidRDefault="002C16F3" w:rsidP="002C16F3">
      <w:pPr>
        <w:pStyle w:val="Sinespaciado10"/>
        <w:spacing w:line="360" w:lineRule="auto"/>
        <w:ind w:firstLine="2835"/>
        <w:jc w:val="both"/>
        <w:rPr>
          <w:rFonts w:ascii="Arial" w:hAnsi="Arial" w:cs="Arial"/>
          <w:b/>
          <w:spacing w:val="-3"/>
          <w:sz w:val="20"/>
          <w:szCs w:val="26"/>
        </w:rPr>
      </w:pPr>
    </w:p>
    <w:p w:rsidR="002C16F3" w:rsidRPr="0007352B" w:rsidRDefault="002C16F3" w:rsidP="002C16F3">
      <w:pPr>
        <w:pStyle w:val="Sinespaciado10"/>
        <w:spacing w:line="360" w:lineRule="auto"/>
        <w:ind w:firstLine="2835"/>
        <w:jc w:val="both"/>
        <w:rPr>
          <w:rFonts w:ascii="Arial" w:hAnsi="Arial" w:cs="Arial"/>
          <w:b/>
          <w:spacing w:val="-3"/>
          <w:sz w:val="20"/>
          <w:szCs w:val="26"/>
        </w:rPr>
      </w:pPr>
    </w:p>
    <w:p w:rsidR="002C16F3" w:rsidRPr="0007352B" w:rsidRDefault="002C16F3" w:rsidP="002C16F3">
      <w:pPr>
        <w:pStyle w:val="Sinespaciado10"/>
        <w:spacing w:line="360" w:lineRule="auto"/>
        <w:ind w:firstLine="2835"/>
        <w:jc w:val="both"/>
        <w:rPr>
          <w:rFonts w:ascii="Arial" w:hAnsi="Arial" w:cs="Arial"/>
          <w:b/>
          <w:spacing w:val="-3"/>
          <w:sz w:val="20"/>
          <w:szCs w:val="26"/>
        </w:rPr>
      </w:pPr>
    </w:p>
    <w:p w:rsidR="002C16F3" w:rsidRPr="0007352B" w:rsidRDefault="002C16F3" w:rsidP="002C16F3">
      <w:pPr>
        <w:pStyle w:val="Sinespaciado10"/>
        <w:spacing w:line="360" w:lineRule="auto"/>
        <w:ind w:firstLine="2835"/>
        <w:jc w:val="both"/>
        <w:rPr>
          <w:rFonts w:ascii="Arial" w:hAnsi="Arial" w:cs="Arial"/>
          <w:b/>
          <w:spacing w:val="-3"/>
          <w:sz w:val="20"/>
          <w:szCs w:val="26"/>
        </w:rPr>
      </w:pPr>
    </w:p>
    <w:p w:rsidR="002C16F3" w:rsidRDefault="002C16F3" w:rsidP="002C16F3">
      <w:pPr>
        <w:pStyle w:val="Sinespaciado10"/>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2C16F3" w:rsidRDefault="002C16F3" w:rsidP="002C16F3">
      <w:pPr>
        <w:pStyle w:val="Sinespaciado10"/>
        <w:spacing w:line="360" w:lineRule="auto"/>
        <w:ind w:firstLine="2835"/>
        <w:jc w:val="both"/>
        <w:rPr>
          <w:rFonts w:ascii="Arial" w:hAnsi="Arial" w:cs="Arial"/>
          <w:b/>
          <w:spacing w:val="-3"/>
        </w:rPr>
      </w:pPr>
    </w:p>
    <w:p w:rsidR="002C16F3" w:rsidRDefault="002C16F3" w:rsidP="002C16F3">
      <w:pPr>
        <w:pStyle w:val="Sinespaciado10"/>
        <w:spacing w:line="360" w:lineRule="auto"/>
        <w:ind w:firstLine="2835"/>
        <w:jc w:val="both"/>
        <w:rPr>
          <w:rFonts w:ascii="Arial" w:hAnsi="Arial" w:cs="Arial"/>
          <w:b/>
          <w:spacing w:val="-3"/>
        </w:rPr>
      </w:pPr>
    </w:p>
    <w:p w:rsidR="002C16F3" w:rsidRDefault="002C16F3" w:rsidP="002C16F3">
      <w:pPr>
        <w:pStyle w:val="Sinespaciado10"/>
        <w:spacing w:line="360" w:lineRule="auto"/>
        <w:ind w:firstLine="2835"/>
        <w:jc w:val="both"/>
        <w:rPr>
          <w:rFonts w:ascii="Arial" w:hAnsi="Arial" w:cs="Arial"/>
          <w:b/>
          <w:spacing w:val="-3"/>
        </w:rPr>
      </w:pPr>
    </w:p>
    <w:p w:rsidR="00442539" w:rsidRDefault="00442539" w:rsidP="002C16F3">
      <w:pPr>
        <w:pStyle w:val="Sinespaciado10"/>
        <w:spacing w:line="360" w:lineRule="auto"/>
        <w:ind w:firstLine="2835"/>
        <w:jc w:val="both"/>
        <w:rPr>
          <w:rFonts w:ascii="Arial" w:hAnsi="Arial" w:cs="Arial"/>
          <w:b/>
          <w:spacing w:val="-3"/>
        </w:rPr>
      </w:pPr>
      <w:bookmarkStart w:id="0" w:name="_GoBack"/>
      <w:bookmarkEnd w:id="0"/>
    </w:p>
    <w:p w:rsidR="002C16F3" w:rsidRDefault="002C16F3" w:rsidP="002C16F3">
      <w:pPr>
        <w:pStyle w:val="Sinespaciado10"/>
        <w:spacing w:line="360" w:lineRule="auto"/>
        <w:ind w:firstLine="2835"/>
        <w:jc w:val="both"/>
        <w:rPr>
          <w:rFonts w:ascii="Arial" w:hAnsi="Arial" w:cs="Arial"/>
          <w:b/>
          <w:spacing w:val="-3"/>
        </w:rPr>
      </w:pPr>
      <w:r w:rsidRPr="000905F6">
        <w:rPr>
          <w:rFonts w:ascii="Arial" w:hAnsi="Arial" w:cs="Arial"/>
          <w:b/>
          <w:spacing w:val="-3"/>
        </w:rPr>
        <w:t>JAIME ALBERTO SARAZA NARANJO</w:t>
      </w:r>
    </w:p>
    <w:p w:rsidR="002C16F3" w:rsidRDefault="002C16F3" w:rsidP="002C16F3">
      <w:pPr>
        <w:pStyle w:val="Sinespaciado10"/>
        <w:spacing w:line="360" w:lineRule="auto"/>
        <w:ind w:firstLine="2835"/>
        <w:jc w:val="both"/>
        <w:rPr>
          <w:rFonts w:ascii="Arial" w:hAnsi="Arial" w:cs="Arial"/>
          <w:b/>
          <w:spacing w:val="-3"/>
        </w:rPr>
      </w:pPr>
    </w:p>
    <w:p w:rsidR="002C16F3" w:rsidRDefault="002C16F3" w:rsidP="002C16F3">
      <w:pPr>
        <w:pStyle w:val="Sinespaciado10"/>
        <w:spacing w:line="360" w:lineRule="auto"/>
        <w:ind w:firstLine="2835"/>
        <w:jc w:val="both"/>
        <w:rPr>
          <w:rFonts w:ascii="Arial" w:hAnsi="Arial" w:cs="Arial"/>
          <w:b/>
          <w:spacing w:val="-3"/>
        </w:rPr>
      </w:pPr>
    </w:p>
    <w:p w:rsidR="002C16F3" w:rsidRDefault="002C16F3" w:rsidP="002C16F3">
      <w:pPr>
        <w:pStyle w:val="Sinespaciado10"/>
        <w:spacing w:line="360" w:lineRule="auto"/>
        <w:ind w:firstLine="2835"/>
        <w:jc w:val="both"/>
        <w:rPr>
          <w:rFonts w:ascii="Arial" w:hAnsi="Arial" w:cs="Arial"/>
          <w:b/>
          <w:spacing w:val="-3"/>
        </w:rPr>
      </w:pPr>
    </w:p>
    <w:p w:rsidR="00442539" w:rsidRDefault="00442539" w:rsidP="002C16F3">
      <w:pPr>
        <w:pStyle w:val="Sinespaciado10"/>
        <w:spacing w:line="360" w:lineRule="auto"/>
        <w:ind w:firstLine="2835"/>
        <w:jc w:val="both"/>
        <w:rPr>
          <w:rFonts w:ascii="Arial" w:hAnsi="Arial" w:cs="Arial"/>
          <w:b/>
          <w:spacing w:val="-3"/>
        </w:rPr>
      </w:pPr>
    </w:p>
    <w:p w:rsidR="000F79DE" w:rsidRPr="002C16F3" w:rsidRDefault="002C16F3" w:rsidP="002C16F3">
      <w:pPr>
        <w:pStyle w:val="Sinespaciado2"/>
        <w:spacing w:line="360" w:lineRule="auto"/>
        <w:ind w:firstLine="2835"/>
        <w:jc w:val="both"/>
        <w:rPr>
          <w:rFonts w:ascii="Arial" w:hAnsi="Arial" w:cs="Arial"/>
          <w:b/>
          <w:spacing w:val="-3"/>
          <w:sz w:val="22"/>
          <w:szCs w:val="22"/>
        </w:rPr>
      </w:pPr>
      <w:r w:rsidRPr="002C16F3">
        <w:rPr>
          <w:rFonts w:ascii="Arial" w:hAnsi="Arial" w:cs="Arial"/>
          <w:b/>
          <w:sz w:val="22"/>
          <w:szCs w:val="22"/>
        </w:rPr>
        <w:t>CLAUDIA MARÍA ARCILA RÍOS</w:t>
      </w:r>
    </w:p>
    <w:sectPr w:rsidR="000F79DE" w:rsidRPr="002C16F3" w:rsidSect="006C0916">
      <w:headerReference w:type="default" r:id="rId8"/>
      <w:footerReference w:type="default" r:id="rId9"/>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92" w:rsidRDefault="008F6E92" w:rsidP="00C3533F">
      <w:r>
        <w:separator/>
      </w:r>
    </w:p>
  </w:endnote>
  <w:endnote w:type="continuationSeparator" w:id="0">
    <w:p w:rsidR="008F6E92" w:rsidRDefault="008F6E92"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6D4DDA">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65F61">
      <w:rPr>
        <w:rFonts w:ascii="Arial" w:hAnsi="Arial" w:cs="Arial"/>
        <w:noProof/>
        <w:sz w:val="22"/>
        <w:szCs w:val="22"/>
      </w:rPr>
      <w:t>7</w:t>
    </w:r>
    <w:r w:rsidRPr="00B97631">
      <w:rPr>
        <w:rFonts w:ascii="Arial" w:hAnsi="Arial" w:cs="Arial"/>
        <w:sz w:val="22"/>
        <w:szCs w:val="22"/>
      </w:rPr>
      <w:fldChar w:fldCharType="end"/>
    </w:r>
  </w:p>
  <w:p w:rsidR="00933DA7" w:rsidRDefault="008F6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92" w:rsidRDefault="008F6E92" w:rsidP="00C3533F">
      <w:r>
        <w:separator/>
      </w:r>
    </w:p>
  </w:footnote>
  <w:footnote w:type="continuationSeparator" w:id="0">
    <w:p w:rsidR="008F6E92" w:rsidRDefault="008F6E92" w:rsidP="00C3533F">
      <w:r>
        <w:continuationSeparator/>
      </w:r>
    </w:p>
  </w:footnote>
  <w:footnote w:id="1">
    <w:p w:rsidR="006D325F" w:rsidRPr="00EA21EB" w:rsidRDefault="006D325F" w:rsidP="006D325F">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8F6E92" w:rsidP="005643A9">
    <w:pPr>
      <w:pStyle w:val="Sinespaciado1"/>
      <w:rPr>
        <w:rFonts w:ascii="Arial" w:hAnsi="Arial" w:cs="Arial"/>
        <w:sz w:val="16"/>
        <w:szCs w:val="16"/>
      </w:rPr>
    </w:pPr>
  </w:p>
  <w:p w:rsidR="00933DA7" w:rsidRPr="005643A9" w:rsidRDefault="008F6E92"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935424">
      <w:rPr>
        <w:rFonts w:ascii="Arial" w:hAnsi="Arial" w:cs="Arial"/>
        <w:sz w:val="16"/>
        <w:szCs w:val="16"/>
      </w:rPr>
      <w:t>6</w:t>
    </w:r>
    <w:r>
      <w:rPr>
        <w:rFonts w:ascii="Arial" w:hAnsi="Arial" w:cs="Arial"/>
        <w:sz w:val="16"/>
        <w:szCs w:val="16"/>
      </w:rPr>
      <w:t>-0</w:t>
    </w:r>
    <w:r w:rsidR="003F709B">
      <w:rPr>
        <w:rFonts w:ascii="Arial" w:hAnsi="Arial" w:cs="Arial"/>
        <w:sz w:val="16"/>
        <w:szCs w:val="16"/>
      </w:rPr>
      <w:t>1160</w:t>
    </w:r>
    <w:r>
      <w:rPr>
        <w:rFonts w:ascii="Arial" w:hAnsi="Arial" w:cs="Arial"/>
        <w:sz w:val="16"/>
        <w:szCs w:val="16"/>
      </w:rPr>
      <w:t>-00</w:t>
    </w:r>
  </w:p>
  <w:p w:rsidR="00933DA7" w:rsidRDefault="008F6E92">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6777"/>
    <w:rsid w:val="00050610"/>
    <w:rsid w:val="000510E6"/>
    <w:rsid w:val="00065F61"/>
    <w:rsid w:val="000759C8"/>
    <w:rsid w:val="00092952"/>
    <w:rsid w:val="000B3FB8"/>
    <w:rsid w:val="000C5829"/>
    <w:rsid w:val="000C7003"/>
    <w:rsid w:val="000F2D3C"/>
    <w:rsid w:val="000F79DE"/>
    <w:rsid w:val="00104541"/>
    <w:rsid w:val="0010787C"/>
    <w:rsid w:val="00122110"/>
    <w:rsid w:val="00173267"/>
    <w:rsid w:val="00191D82"/>
    <w:rsid w:val="001A461A"/>
    <w:rsid w:val="001C7187"/>
    <w:rsid w:val="001D7FD4"/>
    <w:rsid w:val="002102D5"/>
    <w:rsid w:val="002107FF"/>
    <w:rsid w:val="00266F22"/>
    <w:rsid w:val="002B626A"/>
    <w:rsid w:val="002C16F3"/>
    <w:rsid w:val="003068A7"/>
    <w:rsid w:val="0031418F"/>
    <w:rsid w:val="00336DA7"/>
    <w:rsid w:val="00361ADB"/>
    <w:rsid w:val="00363504"/>
    <w:rsid w:val="003928A7"/>
    <w:rsid w:val="003B3981"/>
    <w:rsid w:val="003B5656"/>
    <w:rsid w:val="003F709B"/>
    <w:rsid w:val="0040244A"/>
    <w:rsid w:val="00420001"/>
    <w:rsid w:val="00422BE3"/>
    <w:rsid w:val="0043461E"/>
    <w:rsid w:val="00442539"/>
    <w:rsid w:val="004440CA"/>
    <w:rsid w:val="00447937"/>
    <w:rsid w:val="00452348"/>
    <w:rsid w:val="00460FB2"/>
    <w:rsid w:val="00473F5A"/>
    <w:rsid w:val="004818CA"/>
    <w:rsid w:val="00484B30"/>
    <w:rsid w:val="004A660C"/>
    <w:rsid w:val="004B5490"/>
    <w:rsid w:val="004B7F8E"/>
    <w:rsid w:val="004D7B17"/>
    <w:rsid w:val="00506A6C"/>
    <w:rsid w:val="00536A70"/>
    <w:rsid w:val="00561B6F"/>
    <w:rsid w:val="005825D4"/>
    <w:rsid w:val="00585568"/>
    <w:rsid w:val="005A330E"/>
    <w:rsid w:val="005A46D6"/>
    <w:rsid w:val="005B314E"/>
    <w:rsid w:val="005C6B33"/>
    <w:rsid w:val="005E4B28"/>
    <w:rsid w:val="005F20E7"/>
    <w:rsid w:val="006421FD"/>
    <w:rsid w:val="006470DB"/>
    <w:rsid w:val="0065012C"/>
    <w:rsid w:val="00663D1B"/>
    <w:rsid w:val="0067168D"/>
    <w:rsid w:val="006C10F9"/>
    <w:rsid w:val="006C3EAD"/>
    <w:rsid w:val="006C7772"/>
    <w:rsid w:val="006D325F"/>
    <w:rsid w:val="006D4DDA"/>
    <w:rsid w:val="00707C76"/>
    <w:rsid w:val="00725399"/>
    <w:rsid w:val="007438B5"/>
    <w:rsid w:val="007477F0"/>
    <w:rsid w:val="00753716"/>
    <w:rsid w:val="00756EC1"/>
    <w:rsid w:val="007A44A8"/>
    <w:rsid w:val="007B013E"/>
    <w:rsid w:val="007C383C"/>
    <w:rsid w:val="008237C6"/>
    <w:rsid w:val="008278D9"/>
    <w:rsid w:val="00833B65"/>
    <w:rsid w:val="008370BE"/>
    <w:rsid w:val="008445A0"/>
    <w:rsid w:val="00853B52"/>
    <w:rsid w:val="008568EB"/>
    <w:rsid w:val="00883572"/>
    <w:rsid w:val="008862F8"/>
    <w:rsid w:val="00890953"/>
    <w:rsid w:val="008A7470"/>
    <w:rsid w:val="008C0693"/>
    <w:rsid w:val="008E718E"/>
    <w:rsid w:val="008F6E92"/>
    <w:rsid w:val="008F7C8A"/>
    <w:rsid w:val="00920040"/>
    <w:rsid w:val="009353D9"/>
    <w:rsid w:val="00935424"/>
    <w:rsid w:val="00981978"/>
    <w:rsid w:val="009923E3"/>
    <w:rsid w:val="00994835"/>
    <w:rsid w:val="009968CA"/>
    <w:rsid w:val="009C545E"/>
    <w:rsid w:val="009F3DCA"/>
    <w:rsid w:val="00A02870"/>
    <w:rsid w:val="00A044FD"/>
    <w:rsid w:val="00A04C83"/>
    <w:rsid w:val="00A43A67"/>
    <w:rsid w:val="00A53D48"/>
    <w:rsid w:val="00A67D19"/>
    <w:rsid w:val="00A76BD5"/>
    <w:rsid w:val="00A93A64"/>
    <w:rsid w:val="00A942CC"/>
    <w:rsid w:val="00AA04E0"/>
    <w:rsid w:val="00AC3E71"/>
    <w:rsid w:val="00AD6EB8"/>
    <w:rsid w:val="00AE3EFA"/>
    <w:rsid w:val="00AE4414"/>
    <w:rsid w:val="00AF5C8F"/>
    <w:rsid w:val="00B103E0"/>
    <w:rsid w:val="00B16650"/>
    <w:rsid w:val="00B34683"/>
    <w:rsid w:val="00B459F8"/>
    <w:rsid w:val="00B50DE3"/>
    <w:rsid w:val="00B5738A"/>
    <w:rsid w:val="00B81274"/>
    <w:rsid w:val="00B93EF9"/>
    <w:rsid w:val="00B957AD"/>
    <w:rsid w:val="00BB61C3"/>
    <w:rsid w:val="00BD27BE"/>
    <w:rsid w:val="00BF70E6"/>
    <w:rsid w:val="00C17E18"/>
    <w:rsid w:val="00C30D70"/>
    <w:rsid w:val="00C34B4F"/>
    <w:rsid w:val="00C3533F"/>
    <w:rsid w:val="00C37836"/>
    <w:rsid w:val="00C618DE"/>
    <w:rsid w:val="00C86E80"/>
    <w:rsid w:val="00CA0BDF"/>
    <w:rsid w:val="00CA32EB"/>
    <w:rsid w:val="00CB4500"/>
    <w:rsid w:val="00CC45B2"/>
    <w:rsid w:val="00CD5FE0"/>
    <w:rsid w:val="00CE5D3C"/>
    <w:rsid w:val="00CE643B"/>
    <w:rsid w:val="00CE6781"/>
    <w:rsid w:val="00D23E4A"/>
    <w:rsid w:val="00D401D3"/>
    <w:rsid w:val="00D41132"/>
    <w:rsid w:val="00D44EDA"/>
    <w:rsid w:val="00D54CE7"/>
    <w:rsid w:val="00D707AA"/>
    <w:rsid w:val="00D709B0"/>
    <w:rsid w:val="00D83DE9"/>
    <w:rsid w:val="00DA3FCE"/>
    <w:rsid w:val="00DC7807"/>
    <w:rsid w:val="00DF2D40"/>
    <w:rsid w:val="00E267A7"/>
    <w:rsid w:val="00E404BF"/>
    <w:rsid w:val="00E75F6F"/>
    <w:rsid w:val="00E97AA3"/>
    <w:rsid w:val="00EB174E"/>
    <w:rsid w:val="00EB6E4A"/>
    <w:rsid w:val="00EE0263"/>
    <w:rsid w:val="00EE1576"/>
    <w:rsid w:val="00EF67B9"/>
    <w:rsid w:val="00EF77E8"/>
    <w:rsid w:val="00F03EFC"/>
    <w:rsid w:val="00FA3D80"/>
    <w:rsid w:val="00FA5809"/>
    <w:rsid w:val="00FA6910"/>
    <w:rsid w:val="00FE0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2F53-BADB-49F5-B69D-B1C19D9D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1765</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28</cp:revision>
  <cp:lastPrinted>2017-01-13T20:53:00Z</cp:lastPrinted>
  <dcterms:created xsi:type="dcterms:W3CDTF">2016-04-13T14:17:00Z</dcterms:created>
  <dcterms:modified xsi:type="dcterms:W3CDTF">2017-05-04T23:13:00Z</dcterms:modified>
</cp:coreProperties>
</file>