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38" w:rsidRPr="00B03A38" w:rsidRDefault="00B03A38" w:rsidP="00B03A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03A38">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03A38">
        <w:rPr>
          <w:rFonts w:ascii="Calibri" w:hAnsi="Calibri" w:cs="Calibri"/>
          <w:color w:val="222222"/>
          <w:sz w:val="16"/>
          <w:szCs w:val="16"/>
          <w:lang w:val="es-CO" w:eastAsia="fr-FR"/>
        </w:rPr>
        <w:t> </w:t>
      </w:r>
    </w:p>
    <w:p w:rsidR="00B03A38" w:rsidRPr="00B03A38" w:rsidRDefault="00B03A38" w:rsidP="00B03A38">
      <w:pPr>
        <w:shd w:val="clear" w:color="auto" w:fill="FFFFFF"/>
        <w:ind w:left="1843" w:hanging="1843"/>
        <w:jc w:val="both"/>
        <w:rPr>
          <w:rFonts w:ascii="Calibri" w:eastAsia="Times New Roman" w:hAnsi="Calibri" w:cs="Calibri"/>
          <w:color w:val="222222"/>
          <w:sz w:val="18"/>
          <w:szCs w:val="18"/>
          <w:lang w:val="es-CO" w:eastAsia="fr-FR"/>
        </w:rPr>
      </w:pPr>
      <w:r w:rsidRPr="00B03A38">
        <w:rPr>
          <w:rFonts w:ascii="Calibri" w:eastAsia="Times New Roman" w:hAnsi="Calibri" w:cs="Calibri"/>
          <w:color w:val="222222"/>
          <w:sz w:val="18"/>
          <w:szCs w:val="18"/>
          <w:lang w:val="es-CO" w:eastAsia="fr-FR"/>
        </w:rPr>
        <w:t>Providencia:</w:t>
      </w:r>
      <w:r w:rsidRPr="00B03A38">
        <w:rPr>
          <w:rFonts w:ascii="Calibri" w:eastAsia="Times New Roman" w:hAnsi="Calibri" w:cs="Calibri"/>
          <w:color w:val="222222"/>
          <w:sz w:val="18"/>
          <w:szCs w:val="18"/>
          <w:lang w:val="es-CO" w:eastAsia="fr-FR"/>
        </w:rPr>
        <w:tab/>
        <w:t>Sentencia -  1ª instancia – 18 de enero de 2017</w:t>
      </w:r>
    </w:p>
    <w:p w:rsidR="00B03A38" w:rsidRPr="00B03A38" w:rsidRDefault="00B03A38" w:rsidP="00B03A38">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B03A38">
        <w:rPr>
          <w:rFonts w:ascii="Calibri" w:hAnsi="Calibri" w:cs="Calibri"/>
          <w:color w:val="222222"/>
          <w:sz w:val="18"/>
          <w:szCs w:val="18"/>
          <w:lang w:val="es-CO" w:eastAsia="fr-FR"/>
        </w:rPr>
        <w:t>Radicación Nro. :</w:t>
      </w:r>
      <w:r w:rsidRPr="00B03A38">
        <w:rPr>
          <w:rFonts w:ascii="Calibri" w:hAnsi="Calibri" w:cs="Calibri"/>
          <w:color w:val="222222"/>
          <w:sz w:val="18"/>
          <w:szCs w:val="18"/>
          <w:lang w:val="es-CO" w:eastAsia="fr-FR"/>
        </w:rPr>
        <w:tab/>
      </w:r>
      <w:r w:rsidRPr="00B03A38">
        <w:rPr>
          <w:rFonts w:ascii="Calibri" w:hAnsi="Calibri" w:cs="Calibri"/>
          <w:iCs/>
          <w:color w:val="222222"/>
          <w:sz w:val="18"/>
          <w:szCs w:val="18"/>
          <w:lang w:eastAsia="fr-FR"/>
        </w:rPr>
        <w:t>66001-22-13-000-2016-01214-00 / 66001-22-13-000-2016-01215-00</w:t>
      </w:r>
    </w:p>
    <w:p w:rsidR="00B03A38" w:rsidRPr="00B03A38" w:rsidRDefault="00B03A38" w:rsidP="00B03A38">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B03A38">
        <w:rPr>
          <w:rFonts w:ascii="Calibri" w:hAnsi="Calibri" w:cs="Calibri"/>
          <w:color w:val="222222"/>
          <w:sz w:val="18"/>
          <w:szCs w:val="18"/>
          <w:lang w:val="es-CO" w:eastAsia="fr-FR"/>
        </w:rPr>
        <w:t>Accionante:</w:t>
      </w:r>
      <w:r w:rsidRPr="00B03A38">
        <w:rPr>
          <w:rFonts w:ascii="Calibri" w:hAnsi="Calibri" w:cs="Calibri"/>
          <w:color w:val="222222"/>
          <w:sz w:val="18"/>
          <w:szCs w:val="18"/>
          <w:lang w:val="es-CO" w:eastAsia="fr-FR"/>
        </w:rPr>
        <w:tab/>
      </w:r>
      <w:r w:rsidRPr="00B03A38">
        <w:rPr>
          <w:rFonts w:ascii="Calibri" w:hAnsi="Calibri" w:cs="Calibri"/>
          <w:color w:val="222222"/>
          <w:sz w:val="18"/>
          <w:szCs w:val="18"/>
          <w:lang w:eastAsia="fr-FR"/>
        </w:rPr>
        <w:t>CRISTIÁN VÁSQUEZ ARIAS</w:t>
      </w:r>
    </w:p>
    <w:p w:rsidR="00B03A38" w:rsidRPr="00B03A38" w:rsidRDefault="00B03A38" w:rsidP="00B03A38">
      <w:pPr>
        <w:shd w:val="clear" w:color="auto" w:fill="FFFFFF"/>
        <w:tabs>
          <w:tab w:val="left" w:pos="1843"/>
        </w:tabs>
        <w:ind w:left="1843" w:hanging="1843"/>
        <w:jc w:val="both"/>
        <w:rPr>
          <w:rFonts w:ascii="Calibri" w:hAnsi="Calibri" w:cs="Calibri"/>
          <w:color w:val="222222"/>
          <w:sz w:val="18"/>
          <w:szCs w:val="18"/>
          <w:lang w:val="es-CO" w:eastAsia="fr-FR"/>
        </w:rPr>
      </w:pPr>
      <w:r w:rsidRPr="00B03A38">
        <w:rPr>
          <w:rFonts w:ascii="Calibri" w:hAnsi="Calibri" w:cs="Calibri"/>
          <w:bCs/>
          <w:color w:val="222222"/>
          <w:sz w:val="18"/>
          <w:szCs w:val="18"/>
          <w:lang w:val="es-ES_tradnl" w:eastAsia="fr-FR"/>
        </w:rPr>
        <w:t>A</w:t>
      </w:r>
      <w:proofErr w:type="spellStart"/>
      <w:r w:rsidRPr="00B03A38">
        <w:rPr>
          <w:rFonts w:ascii="Calibri" w:hAnsi="Calibri" w:cs="Calibri"/>
          <w:color w:val="222222"/>
          <w:sz w:val="18"/>
          <w:szCs w:val="18"/>
          <w:lang w:val="es-CO" w:eastAsia="fr-FR"/>
        </w:rPr>
        <w:t>ccionado</w:t>
      </w:r>
      <w:proofErr w:type="spellEnd"/>
      <w:r w:rsidRPr="00B03A38">
        <w:rPr>
          <w:rFonts w:ascii="Calibri" w:hAnsi="Calibri" w:cs="Calibri"/>
          <w:color w:val="222222"/>
          <w:sz w:val="18"/>
          <w:szCs w:val="18"/>
          <w:lang w:val="es-CO" w:eastAsia="fr-FR"/>
        </w:rPr>
        <w:t>:</w:t>
      </w:r>
      <w:r w:rsidRPr="00B03A38">
        <w:rPr>
          <w:rFonts w:ascii="Calibri" w:hAnsi="Calibri" w:cs="Calibri"/>
          <w:color w:val="222222"/>
          <w:sz w:val="18"/>
          <w:szCs w:val="18"/>
          <w:lang w:val="es-CO" w:eastAsia="fr-FR"/>
        </w:rPr>
        <w:tab/>
      </w:r>
      <w:r w:rsidRPr="00B03A38">
        <w:rPr>
          <w:rFonts w:ascii="Calibri" w:hAnsi="Calibri" w:cs="Calibri"/>
          <w:color w:val="222222"/>
          <w:sz w:val="18"/>
          <w:szCs w:val="18"/>
          <w:lang w:eastAsia="fr-FR"/>
        </w:rPr>
        <w:t>JUZGADO TERCERO CIVIL DEL CIRCUITO DE PEREIRA y la PROCURADURÍA GENERAL DE LA NACIÓN REGIONAL RISARALDA</w:t>
      </w:r>
    </w:p>
    <w:p w:rsidR="00B03A38" w:rsidRPr="00B03A38" w:rsidRDefault="00B03A38" w:rsidP="00B03A38">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B03A38">
        <w:rPr>
          <w:rFonts w:ascii="Calibri" w:hAnsi="Calibri" w:cs="Calibri"/>
          <w:color w:val="222222"/>
          <w:sz w:val="18"/>
          <w:szCs w:val="18"/>
          <w:lang w:val="es-CO" w:eastAsia="fr-FR"/>
        </w:rPr>
        <w:t>Proceso:    </w:t>
      </w:r>
      <w:r w:rsidRPr="00B03A38">
        <w:rPr>
          <w:rFonts w:ascii="Calibri" w:hAnsi="Calibri" w:cs="Calibri"/>
          <w:color w:val="222222"/>
          <w:sz w:val="18"/>
          <w:szCs w:val="18"/>
          <w:lang w:val="es-CO" w:eastAsia="fr-FR"/>
        </w:rPr>
        <w:tab/>
      </w:r>
      <w:r w:rsidRPr="00B03A38">
        <w:rPr>
          <w:rFonts w:ascii="Calibri" w:hAnsi="Calibri" w:cs="Calibri"/>
          <w:color w:val="222222"/>
          <w:spacing w:val="-6"/>
          <w:sz w:val="18"/>
          <w:szCs w:val="18"/>
          <w:lang w:val="es-CO" w:eastAsia="fr-FR"/>
        </w:rPr>
        <w:t>Acción de Tutela – Declara improcedentes los amparos solicitados</w:t>
      </w:r>
    </w:p>
    <w:p w:rsidR="00B03A38" w:rsidRPr="00B03A38" w:rsidRDefault="00B03A38" w:rsidP="00B03A38">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B03A38">
        <w:rPr>
          <w:rFonts w:ascii="Calibri" w:hAnsi="Calibri" w:cs="Calibri"/>
          <w:color w:val="222222"/>
          <w:sz w:val="18"/>
          <w:szCs w:val="18"/>
          <w:lang w:val="es-CO" w:eastAsia="fr-FR"/>
        </w:rPr>
        <w:t>Magistrado Ponente: </w:t>
      </w:r>
      <w:r w:rsidRPr="00B03A38">
        <w:rPr>
          <w:rFonts w:ascii="Calibri" w:hAnsi="Calibri" w:cs="Calibri"/>
          <w:color w:val="222222"/>
          <w:sz w:val="18"/>
          <w:szCs w:val="18"/>
          <w:lang w:val="es-CO" w:eastAsia="fr-FR"/>
        </w:rPr>
        <w:tab/>
      </w:r>
      <w:proofErr w:type="spellStart"/>
      <w:r w:rsidRPr="00B03A38">
        <w:rPr>
          <w:rFonts w:ascii="Calibri" w:hAnsi="Calibri" w:cs="Calibri"/>
          <w:bCs/>
          <w:color w:val="222222"/>
          <w:sz w:val="18"/>
          <w:szCs w:val="18"/>
          <w:lang w:eastAsia="fr-FR"/>
        </w:rPr>
        <w:t>EDDER</w:t>
      </w:r>
      <w:proofErr w:type="spellEnd"/>
      <w:r w:rsidRPr="00B03A38">
        <w:rPr>
          <w:rFonts w:ascii="Calibri" w:hAnsi="Calibri" w:cs="Calibri"/>
          <w:bCs/>
          <w:color w:val="222222"/>
          <w:sz w:val="18"/>
          <w:szCs w:val="18"/>
          <w:lang w:eastAsia="fr-FR"/>
        </w:rPr>
        <w:t xml:space="preserve"> JIMMY SÁNCHEZ </w:t>
      </w:r>
      <w:proofErr w:type="spellStart"/>
      <w:r w:rsidRPr="00B03A38">
        <w:rPr>
          <w:rFonts w:ascii="Calibri" w:hAnsi="Calibri" w:cs="Calibri"/>
          <w:bCs/>
          <w:color w:val="222222"/>
          <w:sz w:val="18"/>
          <w:szCs w:val="18"/>
          <w:lang w:eastAsia="fr-FR"/>
        </w:rPr>
        <w:t>CALAMBÁS</w:t>
      </w:r>
      <w:proofErr w:type="spellEnd"/>
    </w:p>
    <w:p w:rsidR="00B03A38" w:rsidRPr="00B03A38" w:rsidRDefault="00B03A38" w:rsidP="00B03A38">
      <w:pPr>
        <w:shd w:val="clear" w:color="auto" w:fill="FFFFFF"/>
        <w:tabs>
          <w:tab w:val="left" w:pos="1843"/>
        </w:tabs>
        <w:ind w:left="2124" w:hanging="2124"/>
        <w:jc w:val="both"/>
        <w:rPr>
          <w:rFonts w:ascii="Calibri" w:hAnsi="Calibri" w:cs="Calibri"/>
          <w:bCs/>
          <w:iCs/>
          <w:color w:val="222222"/>
          <w:sz w:val="18"/>
          <w:szCs w:val="18"/>
          <w:lang w:val="es-CO" w:eastAsia="fr-FR"/>
        </w:rPr>
      </w:pPr>
      <w:r w:rsidRPr="00B03A38">
        <w:rPr>
          <w:rFonts w:ascii="Calibri" w:hAnsi="Calibri" w:cs="Calibri"/>
          <w:bCs/>
          <w:iCs/>
          <w:color w:val="222222"/>
          <w:sz w:val="18"/>
          <w:szCs w:val="18"/>
          <w:lang w:val="es-CO" w:eastAsia="fr-FR"/>
        </w:rPr>
        <w:tab/>
        <w:t xml:space="preserve"> </w:t>
      </w:r>
    </w:p>
    <w:p w:rsidR="00B03A38" w:rsidRPr="00B03A38" w:rsidRDefault="00B03A38" w:rsidP="00B03A38">
      <w:pPr>
        <w:tabs>
          <w:tab w:val="left" w:pos="1843"/>
        </w:tabs>
        <w:spacing w:after="200"/>
        <w:jc w:val="both"/>
        <w:rPr>
          <w:rFonts w:ascii="Calibri" w:hAnsi="Calibri" w:cs="Calibri"/>
          <w:b/>
          <w:bCs/>
          <w:iCs/>
          <w:color w:val="222222"/>
          <w:sz w:val="18"/>
          <w:szCs w:val="18"/>
          <w:lang w:val="es-CO" w:eastAsia="fr-FR"/>
        </w:rPr>
      </w:pPr>
      <w:r w:rsidRPr="00B03A38">
        <w:rPr>
          <w:rFonts w:ascii="Calibri" w:hAnsi="Calibri" w:cs="Calibri"/>
          <w:b/>
          <w:bCs/>
          <w:iCs/>
          <w:color w:val="222222"/>
          <w:sz w:val="18"/>
          <w:szCs w:val="18"/>
          <w:lang w:eastAsia="fr-FR"/>
        </w:rPr>
        <w:t xml:space="preserve">Temas:   </w:t>
      </w:r>
      <w:r w:rsidRPr="00B03A38">
        <w:rPr>
          <w:rFonts w:ascii="Calibri" w:hAnsi="Calibri" w:cs="Calibri"/>
          <w:b/>
          <w:bCs/>
          <w:iCs/>
          <w:color w:val="222222"/>
          <w:sz w:val="18"/>
          <w:szCs w:val="18"/>
          <w:lang w:eastAsia="fr-FR"/>
        </w:rPr>
        <w:tab/>
        <w:t>D</w:t>
      </w:r>
      <w:proofErr w:type="spellStart"/>
      <w:r w:rsidRPr="00B03A38">
        <w:rPr>
          <w:rFonts w:ascii="Calibri" w:hAnsi="Calibri" w:cs="Calibri"/>
          <w:b/>
          <w:bCs/>
          <w:iCs/>
          <w:color w:val="222222"/>
          <w:sz w:val="18"/>
          <w:szCs w:val="18"/>
          <w:lang w:val="es-CO" w:eastAsia="fr-FR"/>
        </w:rPr>
        <w:t>EBIDO</w:t>
      </w:r>
      <w:proofErr w:type="spellEnd"/>
      <w:r w:rsidRPr="00B03A38">
        <w:rPr>
          <w:rFonts w:ascii="Calibri" w:hAnsi="Calibri" w:cs="Calibri"/>
          <w:b/>
          <w:bCs/>
          <w:iCs/>
          <w:color w:val="222222"/>
          <w:sz w:val="18"/>
          <w:szCs w:val="18"/>
          <w:lang w:val="es-CO" w:eastAsia="fr-FR"/>
        </w:rPr>
        <w:t xml:space="preserve"> PROCESO / TUTELA CONTRA ACTUACIÓN JUDICIAL / REMISIÓN POR COMPETENCIA DE ACCIÓN POPULAR / CARÁCTER RESIDUAL DE LA ACCIÓN DE TUTELA / IMPROCEDENCIA. </w:t>
      </w:r>
      <w:r w:rsidRPr="00B03A38">
        <w:rPr>
          <w:rFonts w:ascii="Calibri" w:hAnsi="Calibri" w:cs="Calibri"/>
          <w:bCs/>
          <w:iCs/>
          <w:color w:val="222222"/>
          <w:sz w:val="18"/>
          <w:szCs w:val="18"/>
          <w:lang w:val="es-CO" w:eastAsia="fr-FR"/>
        </w:rPr>
        <w:t>“</w:t>
      </w:r>
      <w:r w:rsidRPr="00B03A38">
        <w:rPr>
          <w:rFonts w:ascii="Calibri" w:hAnsi="Calibri" w:cs="Calibri"/>
          <w:bCs/>
          <w:iCs/>
          <w:color w:val="222222"/>
          <w:sz w:val="18"/>
          <w:szCs w:val="18"/>
          <w:lang w:eastAsia="fr-FR"/>
        </w:rPr>
        <w:t>Según lo informado por la Secretaria del despacho judicial encartado (</w:t>
      </w:r>
      <w:proofErr w:type="spellStart"/>
      <w:r w:rsidRPr="00B03A38">
        <w:rPr>
          <w:rFonts w:ascii="Calibri" w:hAnsi="Calibri" w:cs="Calibri"/>
          <w:bCs/>
          <w:iCs/>
          <w:color w:val="222222"/>
          <w:sz w:val="18"/>
          <w:szCs w:val="18"/>
          <w:lang w:eastAsia="fr-FR"/>
        </w:rPr>
        <w:t>fl</w:t>
      </w:r>
      <w:proofErr w:type="spellEnd"/>
      <w:r w:rsidRPr="00B03A38">
        <w:rPr>
          <w:rFonts w:ascii="Calibri" w:hAnsi="Calibri" w:cs="Calibri"/>
          <w:bCs/>
          <w:iCs/>
          <w:color w:val="222222"/>
          <w:sz w:val="18"/>
          <w:szCs w:val="18"/>
          <w:lang w:eastAsia="fr-FR"/>
        </w:rPr>
        <w:t xml:space="preserve">. 21), </w:t>
      </w:r>
      <w:r w:rsidRPr="00B03A38">
        <w:rPr>
          <w:rFonts w:ascii="Calibri" w:hAnsi="Calibri" w:cs="Calibri"/>
          <w:bCs/>
          <w:iCs/>
          <w:color w:val="222222"/>
          <w:sz w:val="18"/>
          <w:szCs w:val="18"/>
          <w:lang w:val="es-CO" w:eastAsia="fr-FR"/>
        </w:rPr>
        <w:t xml:space="preserve">las acciones populares </w:t>
      </w:r>
      <w:r w:rsidRPr="00B03A38">
        <w:rPr>
          <w:rFonts w:ascii="Calibri" w:hAnsi="Calibri" w:cs="Calibri"/>
          <w:bCs/>
          <w:iCs/>
          <w:color w:val="222222"/>
          <w:sz w:val="18"/>
          <w:szCs w:val="18"/>
          <w:lang w:eastAsia="fr-FR"/>
        </w:rPr>
        <w:t xml:space="preserve">radicadas a los números 2016-00552-00 y 2016-00554-00, fueron remitidas </w:t>
      </w:r>
      <w:r w:rsidRPr="00B03A38">
        <w:rPr>
          <w:rFonts w:ascii="Calibri" w:hAnsi="Calibri" w:cs="Calibri"/>
          <w:bCs/>
          <w:iCs/>
          <w:color w:val="222222"/>
          <w:sz w:val="18"/>
          <w:szCs w:val="18"/>
          <w:lang w:val="es-CO" w:eastAsia="fr-FR"/>
        </w:rPr>
        <w:t xml:space="preserve">por carecer de competencia para conocer de las mismas, para ser repartidas ante los Jueces Civiles del Circuito de la ciudad de Bogotá, el 7 de diciembre de 2016, con número de guía de envío </w:t>
      </w:r>
      <w:proofErr w:type="spellStart"/>
      <w:r w:rsidRPr="00B03A38">
        <w:rPr>
          <w:rFonts w:ascii="Calibri" w:hAnsi="Calibri" w:cs="Calibri"/>
          <w:bCs/>
          <w:iCs/>
          <w:color w:val="222222"/>
          <w:sz w:val="18"/>
          <w:szCs w:val="18"/>
          <w:lang w:val="es-CO" w:eastAsia="fr-FR"/>
        </w:rPr>
        <w:t>RN682180767CO</w:t>
      </w:r>
      <w:proofErr w:type="spellEnd"/>
      <w:r w:rsidRPr="00B03A38">
        <w:rPr>
          <w:rFonts w:ascii="Calibri" w:hAnsi="Calibri" w:cs="Calibri"/>
          <w:bCs/>
          <w:iCs/>
          <w:color w:val="222222"/>
          <w:sz w:val="18"/>
          <w:szCs w:val="18"/>
          <w:lang w:val="es-CO" w:eastAsia="fr-FR"/>
        </w:rPr>
        <w:t xml:space="preserve">. </w:t>
      </w:r>
      <w:r w:rsidRPr="00B03A38">
        <w:rPr>
          <w:rFonts w:ascii="Calibri" w:hAnsi="Calibri" w:cs="Calibri"/>
          <w:bCs/>
          <w:iCs/>
          <w:color w:val="222222"/>
          <w:sz w:val="18"/>
          <w:szCs w:val="18"/>
          <w:lang w:eastAsia="fr-FR"/>
        </w:rPr>
        <w:t xml:space="preserve">De acuerdo al registro de trazabilidad de la </w:t>
      </w:r>
      <w:r w:rsidRPr="00B03A38">
        <w:rPr>
          <w:rFonts w:ascii="Calibri" w:hAnsi="Calibri" w:cs="Calibri"/>
          <w:bCs/>
          <w:iCs/>
          <w:color w:val="222222"/>
          <w:sz w:val="18"/>
          <w:szCs w:val="18"/>
          <w:lang w:val="es-CO" w:eastAsia="fr-FR"/>
        </w:rPr>
        <w:t xml:space="preserve">guía de envío </w:t>
      </w:r>
      <w:proofErr w:type="spellStart"/>
      <w:r w:rsidRPr="00B03A38">
        <w:rPr>
          <w:rFonts w:ascii="Calibri" w:hAnsi="Calibri" w:cs="Calibri"/>
          <w:bCs/>
          <w:iCs/>
          <w:color w:val="222222"/>
          <w:sz w:val="18"/>
          <w:szCs w:val="18"/>
          <w:lang w:val="es-CO" w:eastAsia="fr-FR"/>
        </w:rPr>
        <w:t>RN682180767CO</w:t>
      </w:r>
      <w:proofErr w:type="spellEnd"/>
      <w:r w:rsidRPr="00B03A38">
        <w:rPr>
          <w:rFonts w:ascii="Calibri" w:hAnsi="Calibri" w:cs="Calibri"/>
          <w:bCs/>
          <w:iCs/>
          <w:color w:val="222222"/>
          <w:sz w:val="18"/>
          <w:szCs w:val="18"/>
          <w:lang w:val="es-CO" w:eastAsia="fr-FR"/>
        </w:rPr>
        <w:t>, las acciones populares</w:t>
      </w:r>
      <w:r w:rsidRPr="00B03A38">
        <w:rPr>
          <w:rFonts w:ascii="Calibri" w:hAnsi="Calibri" w:cs="Calibri"/>
          <w:bCs/>
          <w:iCs/>
          <w:color w:val="222222"/>
          <w:sz w:val="18"/>
          <w:szCs w:val="18"/>
          <w:lang w:eastAsia="fr-FR"/>
        </w:rPr>
        <w:t xml:space="preserve"> aún no han sido entregadas en el lugar de destino (</w:t>
      </w:r>
      <w:proofErr w:type="spellStart"/>
      <w:r w:rsidRPr="00B03A38">
        <w:rPr>
          <w:rFonts w:ascii="Calibri" w:hAnsi="Calibri" w:cs="Calibri"/>
          <w:bCs/>
          <w:iCs/>
          <w:color w:val="222222"/>
          <w:sz w:val="18"/>
          <w:szCs w:val="18"/>
          <w:lang w:eastAsia="fr-FR"/>
        </w:rPr>
        <w:t>fl</w:t>
      </w:r>
      <w:proofErr w:type="spellEnd"/>
      <w:r w:rsidRPr="00B03A38">
        <w:rPr>
          <w:rFonts w:ascii="Calibri" w:hAnsi="Calibri" w:cs="Calibri"/>
          <w:bCs/>
          <w:iCs/>
          <w:color w:val="222222"/>
          <w:sz w:val="18"/>
          <w:szCs w:val="18"/>
          <w:lang w:eastAsia="fr-FR"/>
        </w:rPr>
        <w:t xml:space="preserve">. 23). Así las cosas, no hay duda que las presentes acciones constitucionales se tornan prematuras, porque aún se desconoce qué posición puedan adoptar los Juzgados Civiles del Circuito de Bogotá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las acciones populares instauradas por el peticionario, trámite que aún no se encuentra culminado. </w:t>
      </w:r>
      <w:r w:rsidRPr="00B03A38">
        <w:rPr>
          <w:rFonts w:ascii="Calibri" w:hAnsi="Calibri" w:cs="Calibri"/>
          <w:bCs/>
          <w:iCs/>
          <w:color w:val="222222"/>
          <w:sz w:val="18"/>
          <w:szCs w:val="18"/>
          <w:lang w:val="es-CO" w:eastAsia="fr-FR"/>
        </w:rPr>
        <w:t>Con fundamento en lo dicho se declararán improcedentes las referidas acciones de tutela frente al Juzgado Tercero Civil del Circuito de Pereira.”.</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B03A38" w:rsidRDefault="00B053C0" w:rsidP="00B053C0">
      <w:pPr>
        <w:spacing w:line="360" w:lineRule="auto"/>
        <w:jc w:val="center"/>
        <w:rPr>
          <w:rFonts w:ascii="Arial" w:hAnsi="Arial" w:cs="Arial"/>
          <w:bCs/>
          <w:sz w:val="16"/>
          <w:szCs w:val="1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B03A38" w:rsidRDefault="00B053C0" w:rsidP="00B053C0">
      <w:pPr>
        <w:spacing w:line="360" w:lineRule="auto"/>
        <w:jc w:val="center"/>
        <w:rPr>
          <w:rFonts w:ascii="Arial" w:hAnsi="Arial" w:cs="Arial"/>
          <w:bCs/>
          <w:sz w:val="16"/>
          <w:szCs w:val="1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E6EC3">
        <w:rPr>
          <w:rFonts w:ascii="Arial" w:hAnsi="Arial" w:cs="Arial"/>
          <w:bCs/>
          <w:sz w:val="24"/>
          <w:szCs w:val="24"/>
        </w:rPr>
        <w:t>dieciocho</w:t>
      </w:r>
      <w:r>
        <w:rPr>
          <w:rFonts w:ascii="Arial" w:hAnsi="Arial" w:cs="Arial"/>
          <w:bCs/>
          <w:sz w:val="24"/>
          <w:szCs w:val="24"/>
        </w:rPr>
        <w:t xml:space="preserve"> (1</w:t>
      </w:r>
      <w:r w:rsidR="00DE6EC3">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DE6EC3">
        <w:rPr>
          <w:rFonts w:ascii="Arial" w:hAnsi="Arial" w:cs="Arial"/>
          <w:sz w:val="24"/>
          <w:szCs w:val="24"/>
        </w:rPr>
        <w:t>014</w:t>
      </w:r>
      <w:r w:rsidR="00B053C0">
        <w:rPr>
          <w:rFonts w:ascii="Arial" w:hAnsi="Arial" w:cs="Arial"/>
          <w:sz w:val="24"/>
          <w:szCs w:val="24"/>
        </w:rPr>
        <w:t xml:space="preserve"> de 1</w:t>
      </w:r>
      <w:r w:rsidR="00DE6EC3">
        <w:rPr>
          <w:rFonts w:ascii="Arial" w:hAnsi="Arial" w:cs="Arial"/>
          <w:sz w:val="24"/>
          <w:szCs w:val="24"/>
        </w:rPr>
        <w:t>8</w:t>
      </w:r>
      <w:r w:rsidR="00B053C0">
        <w:rPr>
          <w:rFonts w:ascii="Arial" w:hAnsi="Arial" w:cs="Arial"/>
          <w:sz w:val="24"/>
          <w:szCs w:val="24"/>
        </w:rPr>
        <w:t>-01-2017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66001-22-13-000-2016-01214</w:t>
      </w:r>
      <w:r w:rsidRPr="00984F63">
        <w:rPr>
          <w:rFonts w:ascii="Arial" w:hAnsi="Arial" w:cs="Arial"/>
          <w:sz w:val="24"/>
          <w:szCs w:val="24"/>
        </w:rPr>
        <w:t>-00</w:t>
      </w:r>
    </w:p>
    <w:p w:rsidR="00635A41" w:rsidRDefault="00635A41" w:rsidP="00635A4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66001-22-13-000-2016-01215</w:t>
      </w:r>
      <w:r w:rsidRPr="00984F63">
        <w:rPr>
          <w:rFonts w:ascii="Arial" w:hAnsi="Arial" w:cs="Arial"/>
          <w:sz w:val="24"/>
          <w:szCs w:val="24"/>
        </w:rPr>
        <w:t>-00</w:t>
      </w:r>
    </w:p>
    <w:p w:rsidR="00084EDE" w:rsidRPr="00B03A38" w:rsidRDefault="00B053C0" w:rsidP="00B03A38">
      <w:pPr>
        <w:spacing w:line="360" w:lineRule="auto"/>
        <w:rPr>
          <w:rFonts w:ascii="Arial" w:hAnsi="Arial" w:cs="Arial"/>
          <w:sz w:val="16"/>
          <w:szCs w:val="16"/>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B03A38" w:rsidRDefault="00B053C0" w:rsidP="00B053C0">
      <w:pPr>
        <w:pStyle w:val="Sinespaciado1"/>
        <w:spacing w:line="360" w:lineRule="auto"/>
        <w:ind w:firstLine="2835"/>
        <w:rPr>
          <w:rFonts w:ascii="Arial" w:hAnsi="Arial" w:cs="Arial"/>
          <w:sz w:val="16"/>
          <w:szCs w:val="16"/>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859C4">
        <w:rPr>
          <w:rFonts w:ascii="Arial" w:hAnsi="Arial" w:cs="Arial"/>
          <w:szCs w:val="24"/>
          <w:lang w:val="es-ES" w:eastAsia="es-ES"/>
        </w:rPr>
        <w:t>CRISTIÁN VÁSQUEZ ARIAS</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sidR="009752D6">
        <w:rPr>
          <w:rFonts w:ascii="Arial" w:hAnsi="Arial" w:cs="Arial"/>
          <w:szCs w:val="26"/>
          <w:lang w:val="es-ES" w:eastAsia="es-ES"/>
        </w:rPr>
        <w:t xml:space="preserve"> </w:t>
      </w:r>
      <w:r w:rsidR="009752D6">
        <w:rPr>
          <w:rFonts w:ascii="Arial" w:hAnsi="Arial" w:cs="Arial"/>
          <w:sz w:val="26"/>
          <w:szCs w:val="26"/>
          <w:lang w:val="es-ES" w:eastAsia="es-ES"/>
        </w:rPr>
        <w:t>y la</w:t>
      </w:r>
      <w:r w:rsidR="009752D6">
        <w:rPr>
          <w:rFonts w:ascii="Arial" w:hAnsi="Arial" w:cs="Arial"/>
          <w:szCs w:val="28"/>
          <w:lang w:val="es-ES" w:eastAsia="es-ES"/>
        </w:rPr>
        <w:t xml:space="preserve"> PROCURADURÍA GENERAL DE LA NACIÓN REGIONAL RISARALDA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 xml:space="preserve">fueron </w:t>
      </w:r>
      <w:proofErr w:type="gramStart"/>
      <w:r w:rsidR="009752D6">
        <w:rPr>
          <w:rFonts w:ascii="Arial" w:hAnsi="Arial" w:cs="Arial"/>
          <w:sz w:val="26"/>
          <w:szCs w:val="26"/>
          <w:lang w:val="es-ES" w:eastAsia="es-ES"/>
        </w:rPr>
        <w:t>vinculada</w:t>
      </w:r>
      <w:r>
        <w:rPr>
          <w:rFonts w:ascii="Arial" w:hAnsi="Arial" w:cs="Arial"/>
          <w:sz w:val="26"/>
          <w:szCs w:val="26"/>
          <w:lang w:val="es-ES" w:eastAsia="es-ES"/>
        </w:rPr>
        <w:t>s</w:t>
      </w:r>
      <w:proofErr w:type="gramEnd"/>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9752D6">
        <w:rPr>
          <w:rFonts w:ascii="Arial" w:hAnsi="Arial" w:cs="Arial"/>
          <w:szCs w:val="28"/>
          <w:lang w:val="es-ES" w:eastAsia="es-ES"/>
        </w:rPr>
        <w:t>PEREIRA</w:t>
      </w:r>
      <w:r w:rsidR="009752D6">
        <w:rPr>
          <w:rFonts w:ascii="Arial" w:hAnsi="Arial" w:cs="Arial"/>
          <w:sz w:val="26"/>
          <w:szCs w:val="26"/>
          <w:lang w:val="es-ES" w:eastAsia="es-ES"/>
        </w:rPr>
        <w:t xml:space="preserve"> y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5B5A06">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2F1DE9">
        <w:rPr>
          <w:rFonts w:ascii="Arial" w:hAnsi="Arial" w:cs="Arial"/>
          <w:sz w:val="24"/>
          <w:szCs w:val="26"/>
        </w:rPr>
        <w:t>55</w:t>
      </w:r>
      <w:r w:rsidR="00F2429B">
        <w:rPr>
          <w:rFonts w:ascii="Arial" w:hAnsi="Arial" w:cs="Arial"/>
          <w:sz w:val="24"/>
          <w:szCs w:val="26"/>
        </w:rPr>
        <w:t>4 y 2016-00552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fue</w:t>
      </w:r>
      <w:r w:rsidR="00F2429B">
        <w:rPr>
          <w:rFonts w:ascii="Arial" w:hAnsi="Arial" w:cs="Arial"/>
          <w:sz w:val="26"/>
          <w:szCs w:val="26"/>
        </w:rPr>
        <w:t>ron</w:t>
      </w:r>
      <w:r w:rsidR="002F1DE9">
        <w:rPr>
          <w:rFonts w:ascii="Arial" w:hAnsi="Arial" w:cs="Arial"/>
          <w:sz w:val="26"/>
          <w:szCs w:val="26"/>
        </w:rPr>
        <w:t xml:space="preserve"> rechazada</w:t>
      </w:r>
      <w:r w:rsidR="00F2429B">
        <w:rPr>
          <w:rFonts w:ascii="Arial" w:hAnsi="Arial" w:cs="Arial"/>
          <w:sz w:val="26"/>
          <w:szCs w:val="26"/>
        </w:rPr>
        <w:t>s</w:t>
      </w:r>
      <w:r w:rsidR="002F1DE9">
        <w:rPr>
          <w:rFonts w:ascii="Arial" w:hAnsi="Arial" w:cs="Arial"/>
          <w:sz w:val="26"/>
          <w:szCs w:val="26"/>
        </w:rPr>
        <w:t xml:space="preserve"> de plano pese a consignar en la demanda que el domicilio de la entidad accionada está en la ciudad de Pereira, por lo que la </w:t>
      </w:r>
      <w:r w:rsidR="000F30D3">
        <w:rPr>
          <w:rFonts w:ascii="Arial" w:hAnsi="Arial" w:cs="Arial"/>
          <w:sz w:val="26"/>
          <w:szCs w:val="26"/>
        </w:rPr>
        <w:t>funcionaria accionad</w:t>
      </w:r>
      <w:r w:rsidR="002F1DE9">
        <w:rPr>
          <w:rFonts w:ascii="Arial" w:hAnsi="Arial" w:cs="Arial"/>
          <w:sz w:val="26"/>
          <w:szCs w:val="26"/>
        </w:rPr>
        <w:t>a no puede refutar su elección a prevención, desconociendo</w:t>
      </w:r>
      <w:r>
        <w:rPr>
          <w:rFonts w:ascii="Arial" w:hAnsi="Arial" w:cs="Arial"/>
          <w:sz w:val="26"/>
          <w:szCs w:val="26"/>
        </w:rPr>
        <w:t xml:space="preserve"> </w:t>
      </w:r>
      <w:r w:rsidR="002F1DE9">
        <w:rPr>
          <w:rFonts w:ascii="Arial" w:hAnsi="Arial" w:cs="Arial"/>
          <w:sz w:val="26"/>
          <w:szCs w:val="26"/>
        </w:rPr>
        <w:t xml:space="preserve">el </w:t>
      </w:r>
      <w:r w:rsidR="00110ADA">
        <w:rPr>
          <w:rFonts w:ascii="Arial" w:hAnsi="Arial" w:cs="Arial"/>
          <w:sz w:val="26"/>
          <w:szCs w:val="26"/>
        </w:rPr>
        <w:t xml:space="preserve">artículo </w:t>
      </w:r>
      <w:r w:rsidR="002F1DE9">
        <w:rPr>
          <w:rFonts w:ascii="Arial" w:hAnsi="Arial" w:cs="Arial"/>
          <w:sz w:val="26"/>
          <w:szCs w:val="26"/>
        </w:rPr>
        <w:t>16</w:t>
      </w:r>
      <w:r w:rsidR="00110ADA">
        <w:rPr>
          <w:rFonts w:ascii="Arial" w:hAnsi="Arial" w:cs="Arial"/>
          <w:sz w:val="26"/>
          <w:szCs w:val="26"/>
        </w:rPr>
        <w:t xml:space="preserve"> de la Ley 472 de 1998</w:t>
      </w:r>
      <w:r w:rsidR="00513377">
        <w:rPr>
          <w:rFonts w:ascii="Arial" w:hAnsi="Arial" w:cs="Arial"/>
          <w:sz w:val="26"/>
          <w:szCs w:val="26"/>
        </w:rPr>
        <w:t xml:space="preserve">, </w:t>
      </w:r>
      <w:r w:rsidR="002F1DE9">
        <w:rPr>
          <w:rFonts w:ascii="Arial" w:hAnsi="Arial" w:cs="Arial"/>
          <w:sz w:val="26"/>
          <w:szCs w:val="26"/>
        </w:rPr>
        <w:t>además le admite otras acciones populares</w:t>
      </w:r>
      <w:r w:rsidR="000F30D3">
        <w:rPr>
          <w:rFonts w:ascii="Arial" w:hAnsi="Arial" w:cs="Arial"/>
          <w:sz w:val="26"/>
          <w:szCs w:val="26"/>
        </w:rPr>
        <w:t xml:space="preserve">, </w:t>
      </w:r>
      <w:r w:rsidR="002F1DE9">
        <w:rPr>
          <w:rFonts w:ascii="Arial" w:hAnsi="Arial" w:cs="Arial"/>
          <w:sz w:val="26"/>
          <w:szCs w:val="26"/>
        </w:rPr>
        <w:t xml:space="preserve">al igual que al señor Javier Elías Arias, </w:t>
      </w:r>
      <w:r w:rsidR="000F30D3">
        <w:rPr>
          <w:rFonts w:ascii="Arial" w:hAnsi="Arial" w:cs="Arial"/>
          <w:sz w:val="26"/>
          <w:szCs w:val="26"/>
        </w:rPr>
        <w:t>en las cuales la vulneración está en diferentes partes del país</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admita</w:t>
      </w:r>
      <w:r w:rsidR="00F2429B">
        <w:rPr>
          <w:rFonts w:ascii="Arial" w:hAnsi="Arial" w:cs="Arial"/>
          <w:sz w:val="26"/>
          <w:szCs w:val="26"/>
        </w:rPr>
        <w:t>n</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0F30D3">
        <w:rPr>
          <w:rFonts w:ascii="Arial" w:hAnsi="Arial" w:cs="Arial"/>
          <w:sz w:val="26"/>
          <w:szCs w:val="26"/>
        </w:rPr>
        <w:t xml:space="preserve"> </w:t>
      </w:r>
      <w:r w:rsidR="00FD53C4">
        <w:rPr>
          <w:rFonts w:ascii="Arial" w:hAnsi="Arial" w:cs="Arial"/>
          <w:sz w:val="26"/>
          <w:szCs w:val="26"/>
        </w:rPr>
        <w:t xml:space="preserve">y </w:t>
      </w:r>
      <w:r w:rsidR="000F30D3">
        <w:rPr>
          <w:rFonts w:ascii="Arial" w:hAnsi="Arial" w:cs="Arial"/>
          <w:sz w:val="26"/>
          <w:szCs w:val="26"/>
        </w:rPr>
        <w:t xml:space="preserve">de </w:t>
      </w:r>
      <w:r w:rsidR="00F2429B">
        <w:rPr>
          <w:rFonts w:ascii="Arial" w:hAnsi="Arial" w:cs="Arial"/>
          <w:sz w:val="26"/>
          <w:szCs w:val="26"/>
        </w:rPr>
        <w:t>haberse</w:t>
      </w:r>
      <w:r w:rsidR="000F30D3">
        <w:rPr>
          <w:rFonts w:ascii="Arial" w:hAnsi="Arial" w:cs="Arial"/>
          <w:sz w:val="26"/>
          <w:szCs w:val="26"/>
        </w:rPr>
        <w:t xml:space="preserve"> remitido a otro juzgado </w:t>
      </w:r>
      <w:r w:rsidR="00FD53C4">
        <w:rPr>
          <w:rFonts w:ascii="Arial" w:hAnsi="Arial" w:cs="Arial"/>
          <w:sz w:val="26"/>
          <w:szCs w:val="26"/>
        </w:rPr>
        <w:t xml:space="preserve">se </w:t>
      </w:r>
      <w:r w:rsidR="000F30D3" w:rsidRPr="000F30D3">
        <w:rPr>
          <w:rFonts w:ascii="Arial" w:hAnsi="Arial" w:cs="Arial"/>
          <w:sz w:val="26"/>
          <w:szCs w:val="26"/>
        </w:rPr>
        <w:t>decrete la nulidad de</w:t>
      </w:r>
      <w:r w:rsidR="000F30D3">
        <w:rPr>
          <w:rFonts w:ascii="Arial" w:hAnsi="Arial" w:cs="Arial"/>
          <w:sz w:val="26"/>
          <w:szCs w:val="26"/>
        </w:rPr>
        <w:t>l</w:t>
      </w:r>
      <w:r w:rsidR="000F30D3" w:rsidRPr="000F30D3">
        <w:rPr>
          <w:rFonts w:ascii="Arial" w:hAnsi="Arial" w:cs="Arial"/>
          <w:sz w:val="26"/>
          <w:szCs w:val="26"/>
        </w:rPr>
        <w:t xml:space="preserve"> auto que la</w:t>
      </w:r>
      <w:r w:rsidR="00F2429B">
        <w:rPr>
          <w:rFonts w:ascii="Arial" w:hAnsi="Arial" w:cs="Arial"/>
          <w:sz w:val="26"/>
          <w:szCs w:val="26"/>
        </w:rPr>
        <w:t>s</w:t>
      </w:r>
      <w:r w:rsidR="000F30D3" w:rsidRPr="000F30D3">
        <w:rPr>
          <w:rFonts w:ascii="Arial" w:hAnsi="Arial" w:cs="Arial"/>
          <w:sz w:val="26"/>
          <w:szCs w:val="26"/>
        </w:rPr>
        <w:t xml:space="preserve"> rechaz</w:t>
      </w:r>
      <w:r w:rsidR="000F30D3">
        <w:rPr>
          <w:rFonts w:ascii="Arial" w:hAnsi="Arial" w:cs="Arial"/>
          <w:sz w:val="26"/>
          <w:szCs w:val="26"/>
        </w:rPr>
        <w:t>ó</w:t>
      </w:r>
      <w:r w:rsidR="007D7E0C">
        <w:rPr>
          <w:rFonts w:ascii="Arial" w:hAnsi="Arial" w:cs="Arial"/>
          <w:sz w:val="26"/>
          <w:szCs w:val="26"/>
        </w:rPr>
        <w:t>,</w:t>
      </w:r>
      <w:r w:rsidR="000F30D3" w:rsidRPr="000F30D3">
        <w:rPr>
          <w:rFonts w:ascii="Arial" w:hAnsi="Arial" w:cs="Arial"/>
          <w:sz w:val="26"/>
          <w:szCs w:val="26"/>
        </w:rPr>
        <w:t xml:space="preserve"> </w:t>
      </w:r>
      <w:r w:rsidR="00632B12">
        <w:rPr>
          <w:rFonts w:ascii="Arial" w:hAnsi="Arial" w:cs="Arial"/>
          <w:sz w:val="26"/>
          <w:szCs w:val="26"/>
        </w:rPr>
        <w:t>para que se</w:t>
      </w:r>
      <w:r w:rsidR="000F30D3" w:rsidRPr="000F30D3">
        <w:rPr>
          <w:rFonts w:ascii="Arial" w:hAnsi="Arial" w:cs="Arial"/>
          <w:sz w:val="26"/>
          <w:szCs w:val="26"/>
        </w:rPr>
        <w:t xml:space="preserve"> devuelva</w:t>
      </w:r>
      <w:r w:rsidR="00F2429B">
        <w:rPr>
          <w:rFonts w:ascii="Arial" w:hAnsi="Arial" w:cs="Arial"/>
          <w:sz w:val="26"/>
          <w:szCs w:val="26"/>
        </w:rPr>
        <w:t>n</w:t>
      </w:r>
      <w:r w:rsidR="000F30D3" w:rsidRPr="000F30D3">
        <w:rPr>
          <w:rFonts w:ascii="Arial" w:hAnsi="Arial" w:cs="Arial"/>
          <w:sz w:val="26"/>
          <w:szCs w:val="26"/>
        </w:rPr>
        <w:t xml:space="preserve"> al</w:t>
      </w:r>
      <w:r w:rsidR="007D7E0C">
        <w:rPr>
          <w:rFonts w:ascii="Arial" w:hAnsi="Arial" w:cs="Arial"/>
          <w:sz w:val="26"/>
          <w:szCs w:val="26"/>
        </w:rPr>
        <w:t xml:space="preserve"> despacho donde inicialmente la</w:t>
      </w:r>
      <w:r w:rsidR="00F2429B">
        <w:rPr>
          <w:rFonts w:ascii="Arial" w:hAnsi="Arial" w:cs="Arial"/>
          <w:sz w:val="26"/>
          <w:szCs w:val="26"/>
        </w:rPr>
        <w:t>s</w:t>
      </w:r>
      <w:r w:rsidR="000F30D3" w:rsidRPr="000F30D3">
        <w:rPr>
          <w:rFonts w:ascii="Arial" w:hAnsi="Arial" w:cs="Arial"/>
          <w:sz w:val="26"/>
          <w:szCs w:val="26"/>
        </w:rPr>
        <w:t xml:space="preserve"> presentó</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la Alcal</w:t>
      </w:r>
      <w:r w:rsidR="00700CAD">
        <w:rPr>
          <w:rFonts w:ascii="Arial" w:hAnsi="Arial" w:cs="Arial"/>
          <w:sz w:val="26"/>
          <w:szCs w:val="26"/>
          <w:lang w:val="es-ES"/>
        </w:rPr>
        <w:t>día de Pereira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uaciones en la</w:t>
      </w:r>
      <w:r w:rsidR="00F2429B">
        <w:rPr>
          <w:rFonts w:ascii="Arial" w:hAnsi="Arial" w:cs="Arial"/>
          <w:sz w:val="26"/>
          <w:szCs w:val="26"/>
          <w:lang w:val="es-ES"/>
        </w:rPr>
        <w:t>s</w:t>
      </w:r>
      <w:r w:rsidR="007B3469">
        <w:rPr>
          <w:rFonts w:ascii="Arial" w:hAnsi="Arial" w:cs="Arial"/>
          <w:sz w:val="26"/>
          <w:szCs w:val="26"/>
          <w:lang w:val="es-ES"/>
        </w:rPr>
        <w:t xml:space="preserve"> referida</w:t>
      </w:r>
      <w:r w:rsidR="00F2429B">
        <w:rPr>
          <w:rFonts w:ascii="Arial" w:hAnsi="Arial" w:cs="Arial"/>
          <w:sz w:val="26"/>
          <w:szCs w:val="26"/>
          <w:lang w:val="es-ES"/>
        </w:rPr>
        <w:t>s</w:t>
      </w:r>
      <w:r w:rsidR="007B3469">
        <w:rPr>
          <w:rFonts w:ascii="Arial" w:hAnsi="Arial" w:cs="Arial"/>
          <w:sz w:val="26"/>
          <w:szCs w:val="26"/>
          <w:lang w:val="es-ES"/>
        </w:rPr>
        <w:t xml:space="preserve"> demanda</w:t>
      </w:r>
      <w:r w:rsidR="00F2429B">
        <w:rPr>
          <w:rFonts w:ascii="Arial" w:hAnsi="Arial" w:cs="Arial"/>
          <w:sz w:val="26"/>
          <w:szCs w:val="26"/>
          <w:lang w:val="es-ES"/>
        </w:rPr>
        <w:t>s</w:t>
      </w:r>
      <w:r w:rsidR="007B3469">
        <w:rPr>
          <w:rFonts w:ascii="Arial" w:hAnsi="Arial" w:cs="Arial"/>
          <w:sz w:val="26"/>
          <w:szCs w:val="26"/>
          <w:lang w:val="es-ES"/>
        </w:rPr>
        <w:t xml:space="preserve">,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w:t>
      </w:r>
      <w:r w:rsidR="00F2429B">
        <w:rPr>
          <w:rFonts w:ascii="Arial" w:hAnsi="Arial" w:cs="Arial"/>
          <w:sz w:val="26"/>
          <w:szCs w:val="26"/>
          <w:lang w:val="es-ES"/>
        </w:rPr>
        <w:t>s</w:t>
      </w:r>
      <w:r w:rsidR="007B3469">
        <w:rPr>
          <w:rFonts w:ascii="Arial" w:hAnsi="Arial" w:cs="Arial"/>
          <w:sz w:val="26"/>
          <w:szCs w:val="26"/>
          <w:lang w:val="es-ES"/>
        </w:rPr>
        <w:t xml:space="preserve"> entidad</w:t>
      </w:r>
      <w:r w:rsidR="00F2429B">
        <w:rPr>
          <w:rFonts w:ascii="Arial" w:hAnsi="Arial" w:cs="Arial"/>
          <w:sz w:val="26"/>
          <w:szCs w:val="26"/>
          <w:lang w:val="es-ES"/>
        </w:rPr>
        <w:t>es</w:t>
      </w:r>
      <w:r w:rsidR="00891786" w:rsidRPr="00413A6D">
        <w:rPr>
          <w:rFonts w:ascii="Arial" w:hAnsi="Arial" w:cs="Arial"/>
          <w:sz w:val="26"/>
          <w:szCs w:val="26"/>
          <w:lang w:val="es-ES"/>
        </w:rPr>
        <w:t xml:space="preserve"> demandada</w:t>
      </w:r>
      <w:r w:rsidR="00F2429B">
        <w:rPr>
          <w:rFonts w:ascii="Arial" w:hAnsi="Arial" w:cs="Arial"/>
          <w:sz w:val="26"/>
          <w:szCs w:val="26"/>
          <w:lang w:val="es-ES"/>
        </w:rPr>
        <w:t>s</w:t>
      </w:r>
      <w:r w:rsidR="00891786" w:rsidRPr="00413A6D">
        <w:rPr>
          <w:rFonts w:ascii="Arial" w:hAnsi="Arial" w:cs="Arial"/>
          <w:sz w:val="26"/>
          <w:szCs w:val="26"/>
          <w:lang w:val="es-ES"/>
        </w:rPr>
        <w:t xml:space="preserve"> en la</w:t>
      </w:r>
      <w:r w:rsidR="00F2429B">
        <w:rPr>
          <w:rFonts w:ascii="Arial" w:hAnsi="Arial" w:cs="Arial"/>
          <w:sz w:val="26"/>
          <w:szCs w:val="26"/>
          <w:lang w:val="es-ES"/>
        </w:rPr>
        <w:t>s</w:t>
      </w:r>
      <w:r w:rsidR="00891786" w:rsidRPr="00413A6D">
        <w:rPr>
          <w:rFonts w:ascii="Arial" w:hAnsi="Arial" w:cs="Arial"/>
          <w:sz w:val="26"/>
          <w:szCs w:val="26"/>
          <w:lang w:val="es-ES"/>
        </w:rPr>
        <w:t xml:space="preserve"> </w:t>
      </w:r>
      <w:r w:rsidR="00F2429B" w:rsidRPr="00413A6D">
        <w:rPr>
          <w:rFonts w:ascii="Arial" w:hAnsi="Arial" w:cs="Arial"/>
          <w:sz w:val="26"/>
          <w:szCs w:val="26"/>
          <w:lang w:val="es-ES"/>
        </w:rPr>
        <w:t>accion</w:t>
      </w:r>
      <w:r w:rsidR="00F2429B">
        <w:rPr>
          <w:rFonts w:ascii="Arial" w:hAnsi="Arial" w:cs="Arial"/>
          <w:sz w:val="26"/>
          <w:szCs w:val="26"/>
          <w:lang w:val="es-ES"/>
        </w:rPr>
        <w:t>es</w:t>
      </w:r>
      <w:r w:rsidR="00891786" w:rsidRPr="00413A6D">
        <w:rPr>
          <w:rFonts w:ascii="Arial" w:hAnsi="Arial" w:cs="Arial"/>
          <w:sz w:val="26"/>
          <w:szCs w:val="26"/>
          <w:lang w:val="es-ES"/>
        </w:rPr>
        <w:t xml:space="preserve"> p</w:t>
      </w:r>
      <w:r w:rsidR="00891786">
        <w:rPr>
          <w:rFonts w:ascii="Arial" w:hAnsi="Arial" w:cs="Arial"/>
          <w:sz w:val="26"/>
          <w:szCs w:val="26"/>
          <w:lang w:val="es-ES"/>
        </w:rPr>
        <w:t>opular</w:t>
      </w:r>
      <w:r w:rsidR="00F2429B">
        <w:rPr>
          <w:rFonts w:ascii="Arial" w:hAnsi="Arial" w:cs="Arial"/>
          <w:sz w:val="26"/>
          <w:szCs w:val="26"/>
          <w:lang w:val="es-ES"/>
        </w:rPr>
        <w:t>es</w:t>
      </w:r>
      <w:r w:rsidR="00891786">
        <w:rPr>
          <w:rFonts w:ascii="Arial" w:hAnsi="Arial" w:cs="Arial"/>
          <w:sz w:val="26"/>
          <w:szCs w:val="26"/>
          <w:lang w:val="es-ES"/>
        </w:rPr>
        <w:t xml:space="preserve"> objeto de queja</w:t>
      </w:r>
      <w:r w:rsidR="007B3469">
        <w:rPr>
          <w:rFonts w:ascii="Arial" w:hAnsi="Arial" w:cs="Arial"/>
          <w:sz w:val="26"/>
          <w:szCs w:val="26"/>
          <w:lang w:val="es-ES"/>
        </w:rPr>
        <w:t>, por</w:t>
      </w:r>
      <w:r w:rsidR="00C078E5">
        <w:rPr>
          <w:rFonts w:ascii="Arial" w:hAnsi="Arial" w:cs="Arial"/>
          <w:sz w:val="26"/>
          <w:szCs w:val="26"/>
          <w:lang w:val="es-ES"/>
        </w:rPr>
        <w:t xml:space="preserve">que </w:t>
      </w:r>
      <w:r w:rsidR="00C078E5" w:rsidRPr="00BA56A5">
        <w:rPr>
          <w:rFonts w:ascii="Arial" w:hAnsi="Arial" w:cs="Arial"/>
          <w:sz w:val="26"/>
          <w:szCs w:val="26"/>
          <w:lang w:val="es-ES"/>
        </w:rPr>
        <w:t>de a</w:t>
      </w:r>
      <w:r w:rsidR="00C078E5">
        <w:rPr>
          <w:rFonts w:ascii="Arial" w:hAnsi="Arial" w:cs="Arial"/>
          <w:sz w:val="26"/>
          <w:szCs w:val="26"/>
          <w:lang w:val="es-ES"/>
        </w:rPr>
        <w:t>cuerdo con</w:t>
      </w:r>
      <w:r w:rsidR="00700CAD">
        <w:rPr>
          <w:rFonts w:ascii="Arial" w:hAnsi="Arial" w:cs="Arial"/>
          <w:sz w:val="26"/>
          <w:szCs w:val="26"/>
          <w:lang w:val="es-ES"/>
        </w:rPr>
        <w:t xml:space="preserve"> los hechos</w:t>
      </w:r>
      <w:r w:rsidR="007D7E0C">
        <w:rPr>
          <w:rFonts w:ascii="Arial" w:hAnsi="Arial" w:cs="Arial"/>
          <w:sz w:val="26"/>
          <w:szCs w:val="26"/>
          <w:lang w:val="es-ES"/>
        </w:rPr>
        <w:t xml:space="preserve"> de la solicitud de amparo y lo </w:t>
      </w:r>
      <w:r w:rsidR="007F40F5">
        <w:rPr>
          <w:rFonts w:ascii="Arial" w:hAnsi="Arial" w:cs="Arial"/>
          <w:sz w:val="26"/>
          <w:szCs w:val="26"/>
          <w:lang w:val="es-ES"/>
        </w:rPr>
        <w:t>informado por la Secretaria del</w:t>
      </w:r>
      <w:r w:rsidR="00700CAD">
        <w:rPr>
          <w:rFonts w:ascii="Arial" w:hAnsi="Arial" w:cs="Arial"/>
          <w:sz w:val="26"/>
          <w:szCs w:val="26"/>
          <w:lang w:val="es-ES"/>
        </w:rPr>
        <w:t xml:space="preserve"> juzgado accionado</w:t>
      </w:r>
      <w:r w:rsidR="00D25324">
        <w:rPr>
          <w:rFonts w:ascii="Arial" w:hAnsi="Arial" w:cs="Arial"/>
          <w:sz w:val="26"/>
          <w:szCs w:val="26"/>
          <w:lang w:val="es-ES"/>
        </w:rPr>
        <w:t xml:space="preserve"> (fl. </w:t>
      </w:r>
      <w:r w:rsidR="00F2429B">
        <w:rPr>
          <w:rFonts w:ascii="Arial" w:hAnsi="Arial" w:cs="Arial"/>
          <w:sz w:val="26"/>
          <w:szCs w:val="26"/>
          <w:lang w:val="es-ES"/>
        </w:rPr>
        <w:t>2</w:t>
      </w:r>
      <w:r w:rsidR="00D25324">
        <w:rPr>
          <w:rFonts w:ascii="Arial" w:hAnsi="Arial" w:cs="Arial"/>
          <w:sz w:val="26"/>
          <w:szCs w:val="26"/>
          <w:lang w:val="es-ES"/>
        </w:rPr>
        <w:t>1)</w:t>
      </w:r>
      <w:r w:rsidR="00700CAD">
        <w:rPr>
          <w:rFonts w:ascii="Arial" w:hAnsi="Arial" w:cs="Arial"/>
          <w:sz w:val="26"/>
          <w:szCs w:val="26"/>
          <w:lang w:val="es-ES"/>
        </w:rPr>
        <w:t>,</w:t>
      </w:r>
      <w:r w:rsidR="007B3469">
        <w:rPr>
          <w:rFonts w:ascii="Arial" w:hAnsi="Arial" w:cs="Arial"/>
          <w:sz w:val="26"/>
          <w:szCs w:val="26"/>
          <w:lang w:val="es-ES"/>
        </w:rPr>
        <w:t xml:space="preserve"> </w:t>
      </w:r>
      <w:r w:rsidR="007D7E0C" w:rsidRPr="00347507">
        <w:rPr>
          <w:rFonts w:ascii="Arial" w:hAnsi="Arial" w:cs="Arial"/>
          <w:sz w:val="26"/>
          <w:szCs w:val="26"/>
          <w:lang w:val="es-ES"/>
        </w:rPr>
        <w:t>todavía no ha</w:t>
      </w:r>
      <w:r w:rsidR="00F2429B">
        <w:rPr>
          <w:rFonts w:ascii="Arial" w:hAnsi="Arial" w:cs="Arial"/>
          <w:sz w:val="26"/>
          <w:szCs w:val="26"/>
          <w:lang w:val="es-ES"/>
        </w:rPr>
        <w:t>n</w:t>
      </w:r>
      <w:r w:rsidR="007D7E0C" w:rsidRPr="00347507">
        <w:rPr>
          <w:rFonts w:ascii="Arial" w:hAnsi="Arial" w:cs="Arial"/>
          <w:sz w:val="26"/>
          <w:szCs w:val="26"/>
          <w:lang w:val="es-ES"/>
        </w:rPr>
        <w:t xml:space="preserve">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185EFF" w:rsidRDefault="00D25324"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891786" w:rsidRPr="00AF5C8C">
        <w:rPr>
          <w:rFonts w:ascii="Arial" w:hAnsi="Arial" w:cs="Arial"/>
          <w:sz w:val="26"/>
          <w:szCs w:val="26"/>
          <w:lang w:val="es-ES"/>
        </w:rPr>
        <w:t xml:space="preserve">. </w:t>
      </w:r>
      <w:r w:rsidR="00891786" w:rsidRPr="000905F6">
        <w:rPr>
          <w:rFonts w:ascii="Arial" w:hAnsi="Arial" w:cs="Arial"/>
          <w:sz w:val="26"/>
          <w:szCs w:val="26"/>
          <w:lang w:val="es-ES"/>
        </w:rPr>
        <w:t>La Pro</w:t>
      </w:r>
      <w:r w:rsidR="00891786">
        <w:rPr>
          <w:rFonts w:ascii="Arial" w:hAnsi="Arial" w:cs="Arial"/>
          <w:sz w:val="26"/>
          <w:szCs w:val="26"/>
          <w:lang w:val="es-ES"/>
        </w:rPr>
        <w:t xml:space="preserve">curaduría Regional de Risaralda señaló </w:t>
      </w:r>
      <w:r w:rsidR="00891786" w:rsidRPr="000905F6">
        <w:rPr>
          <w:rFonts w:ascii="Arial" w:hAnsi="Arial" w:cs="Arial"/>
          <w:sz w:val="26"/>
          <w:szCs w:val="26"/>
          <w:lang w:val="es-ES"/>
        </w:rPr>
        <w:t>que</w:t>
      </w:r>
      <w:r w:rsidR="00891786">
        <w:rPr>
          <w:rFonts w:ascii="Arial" w:hAnsi="Arial" w:cs="Arial"/>
          <w:sz w:val="26"/>
          <w:szCs w:val="26"/>
          <w:lang w:val="es-ES"/>
        </w:rPr>
        <w:t xml:space="preserve"> la situación planteada por el señor </w:t>
      </w:r>
      <w:r w:rsidR="00A859C4">
        <w:rPr>
          <w:rFonts w:ascii="Arial" w:hAnsi="Arial" w:cs="Arial"/>
          <w:szCs w:val="24"/>
          <w:lang w:val="es-ES" w:eastAsia="es-ES"/>
        </w:rPr>
        <w:t>CRISTIÁN VÁSQUEZ ARIAS</w:t>
      </w:r>
      <w:r>
        <w:rPr>
          <w:rFonts w:ascii="Arial" w:hAnsi="Arial" w:cs="Arial"/>
          <w:sz w:val="26"/>
          <w:szCs w:val="26"/>
          <w:lang w:val="es-ES"/>
        </w:rPr>
        <w:t xml:space="preserve"> es ajena a es</w:t>
      </w:r>
      <w:r w:rsidR="00891786">
        <w:rPr>
          <w:rFonts w:ascii="Arial" w:hAnsi="Arial" w:cs="Arial"/>
          <w:sz w:val="26"/>
          <w:szCs w:val="26"/>
          <w:lang w:val="es-ES"/>
        </w:rPr>
        <w:t>a agencia del Ministerio Público, toda vez que su actuación como ente de control está orientada a verificar la defensa de los derechos e intereses colectivos, por lo que solicita su desvinculación de este trámite</w:t>
      </w:r>
      <w:r w:rsidR="00891786" w:rsidRPr="000905F6">
        <w:rPr>
          <w:rFonts w:ascii="Arial" w:hAnsi="Arial" w:cs="Arial"/>
          <w:sz w:val="26"/>
          <w:szCs w:val="26"/>
          <w:lang w:val="es-ES"/>
        </w:rPr>
        <w:t>.</w:t>
      </w:r>
      <w:r w:rsidR="00891786" w:rsidRPr="000905F6">
        <w:rPr>
          <w:rFonts w:ascii="Arial" w:hAnsi="Arial" w:cs="Arial"/>
          <w:sz w:val="28"/>
          <w:szCs w:val="28"/>
          <w:lang w:val="es-ES"/>
        </w:rPr>
        <w:t xml:space="preserve"> (</w:t>
      </w:r>
      <w:r w:rsidR="00891786">
        <w:rPr>
          <w:rFonts w:ascii="Arial" w:hAnsi="Arial" w:cs="Arial"/>
          <w:sz w:val="24"/>
          <w:szCs w:val="24"/>
          <w:lang w:val="es-ES"/>
        </w:rPr>
        <w:t xml:space="preserve">fl. </w:t>
      </w:r>
      <w:r>
        <w:rPr>
          <w:rFonts w:ascii="Arial" w:hAnsi="Arial" w:cs="Arial"/>
          <w:sz w:val="24"/>
          <w:szCs w:val="24"/>
          <w:lang w:val="es-ES"/>
        </w:rPr>
        <w:t>1</w:t>
      </w:r>
      <w:r w:rsidR="00743E6A">
        <w:rPr>
          <w:rFonts w:ascii="Arial" w:hAnsi="Arial" w:cs="Arial"/>
          <w:sz w:val="24"/>
          <w:szCs w:val="24"/>
          <w:lang w:val="es-ES"/>
        </w:rPr>
        <w:t>0</w:t>
      </w:r>
      <w:r w:rsidR="00891786" w:rsidRPr="000905F6">
        <w:rPr>
          <w:rFonts w:ascii="Arial" w:hAnsi="Arial" w:cs="Arial"/>
          <w:sz w:val="28"/>
          <w:szCs w:val="28"/>
          <w:lang w:val="es-ES"/>
        </w:rPr>
        <w:t>).</w:t>
      </w:r>
    </w:p>
    <w:p w:rsidR="00D25324" w:rsidRPr="00F0613A" w:rsidRDefault="00D25324"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 La Alcaldía de Pere</w:t>
      </w:r>
      <w:r w:rsidR="00743E6A">
        <w:rPr>
          <w:rFonts w:ascii="Arial" w:hAnsi="Arial" w:cs="Arial"/>
          <w:sz w:val="26"/>
          <w:szCs w:val="26"/>
          <w:lang w:val="es-ES"/>
        </w:rPr>
        <w:t>ira, por intermedio de apoderada</w:t>
      </w:r>
      <w:r>
        <w:rPr>
          <w:rFonts w:ascii="Arial" w:hAnsi="Arial" w:cs="Arial"/>
          <w:sz w:val="26"/>
          <w:szCs w:val="26"/>
          <w:lang w:val="es-ES"/>
        </w:rPr>
        <w:t xml:space="preserve">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w:t>
      </w:r>
      <w:r w:rsidR="00743E6A">
        <w:rPr>
          <w:rFonts w:ascii="Arial" w:hAnsi="Arial" w:cs="Arial"/>
          <w:sz w:val="26"/>
          <w:szCs w:val="26"/>
          <w:lang w:val="es-ES"/>
        </w:rPr>
        <w:t>razón</w:t>
      </w:r>
      <w:r>
        <w:rPr>
          <w:rFonts w:ascii="Arial" w:hAnsi="Arial" w:cs="Arial"/>
          <w:sz w:val="26"/>
          <w:szCs w:val="26"/>
          <w:lang w:val="es-ES"/>
        </w:rPr>
        <w:t xml:space="preserve"> de la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xml:space="preserve">. Pidió que </w:t>
      </w:r>
      <w:r w:rsidR="00916AC2">
        <w:rPr>
          <w:rFonts w:ascii="Arial" w:hAnsi="Arial" w:cs="Arial"/>
          <w:sz w:val="26"/>
          <w:szCs w:val="26"/>
          <w:lang w:val="es-ES"/>
        </w:rPr>
        <w:t xml:space="preserve">no se tutelen los derechos invocados por </w:t>
      </w:r>
      <w:r>
        <w:rPr>
          <w:rFonts w:ascii="Arial" w:hAnsi="Arial" w:cs="Arial"/>
          <w:sz w:val="26"/>
          <w:szCs w:val="26"/>
          <w:lang w:val="es-ES"/>
        </w:rPr>
        <w:t>el accionante (fls. 1</w:t>
      </w:r>
      <w:r w:rsidR="00916AC2">
        <w:rPr>
          <w:rFonts w:ascii="Arial" w:hAnsi="Arial" w:cs="Arial"/>
          <w:sz w:val="26"/>
          <w:szCs w:val="26"/>
          <w:lang w:val="es-ES"/>
        </w:rPr>
        <w:t>4-</w:t>
      </w:r>
      <w:r>
        <w:rPr>
          <w:rFonts w:ascii="Arial" w:hAnsi="Arial" w:cs="Arial"/>
          <w:sz w:val="26"/>
          <w:szCs w:val="26"/>
          <w:lang w:val="es-ES"/>
        </w:rPr>
        <w:t>1</w:t>
      </w:r>
      <w:r w:rsidR="00916AC2">
        <w:rPr>
          <w:rFonts w:ascii="Arial" w:hAnsi="Arial" w:cs="Arial"/>
          <w:sz w:val="26"/>
          <w:szCs w:val="26"/>
          <w:lang w:val="es-ES"/>
        </w:rPr>
        <w:t>5</w:t>
      </w:r>
      <w:r w:rsidRPr="00F0613A">
        <w:rPr>
          <w:rFonts w:ascii="Arial" w:hAnsi="Arial" w:cs="Arial"/>
          <w:sz w:val="26"/>
          <w:szCs w:val="26"/>
          <w:lang w:val="es-ES"/>
        </w:rPr>
        <w:t>).</w:t>
      </w:r>
    </w:p>
    <w:p w:rsidR="00D25324" w:rsidRDefault="00D25324" w:rsidP="00D25324">
      <w:pPr>
        <w:pStyle w:val="Sinespaciado1"/>
        <w:spacing w:line="360" w:lineRule="auto"/>
        <w:ind w:firstLine="2832"/>
        <w:jc w:val="both"/>
        <w:rPr>
          <w:rFonts w:ascii="Arial" w:hAnsi="Arial" w:cs="Arial"/>
          <w:sz w:val="16"/>
          <w:szCs w:val="26"/>
          <w:lang w:val="es-ES"/>
        </w:rPr>
      </w:pPr>
    </w:p>
    <w:p w:rsidR="00354126" w:rsidRDefault="00891786"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w:t>
      </w:r>
      <w:r w:rsidR="00D25324">
        <w:rPr>
          <w:rFonts w:ascii="Arial" w:hAnsi="Arial" w:cs="Arial"/>
          <w:sz w:val="26"/>
          <w:szCs w:val="26"/>
          <w:lang w:val="es-ES"/>
        </w:rPr>
        <w:t xml:space="preserve">y la </w:t>
      </w:r>
      <w:r w:rsidRPr="000905F6">
        <w:rPr>
          <w:rFonts w:ascii="Arial" w:hAnsi="Arial" w:cs="Arial"/>
          <w:sz w:val="26"/>
          <w:szCs w:val="26"/>
          <w:lang w:val="es-ES"/>
        </w:rPr>
        <w:t>Defensoría del Pueblo Regional Risaralda</w:t>
      </w:r>
      <w:r w:rsidR="00D25324">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222FAB">
        <w:rPr>
          <w:rFonts w:ascii="Arial" w:hAnsi="Arial" w:cs="Arial"/>
          <w:sz w:val="24"/>
          <w:szCs w:val="26"/>
        </w:rPr>
        <w:t>6</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D25324">
        <w:rPr>
          <w:rFonts w:ascii="Arial" w:hAnsi="Arial" w:cs="Arial"/>
          <w:sz w:val="24"/>
          <w:szCs w:val="26"/>
        </w:rPr>
        <w:t>55</w:t>
      </w:r>
      <w:r w:rsidR="00C24F3A">
        <w:rPr>
          <w:rFonts w:ascii="Arial" w:hAnsi="Arial" w:cs="Arial"/>
          <w:sz w:val="24"/>
          <w:szCs w:val="26"/>
        </w:rPr>
        <w:t>4 y 2016-00552</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C24F3A">
        <w:rPr>
          <w:rFonts w:ascii="Arial" w:hAnsi="Arial" w:cs="Arial"/>
          <w:sz w:val="26"/>
          <w:szCs w:val="26"/>
        </w:rPr>
        <w:t>s</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16"/>
          <w:szCs w:val="16"/>
        </w:rPr>
      </w:pPr>
    </w:p>
    <w:p w:rsidR="006C39EA" w:rsidRPr="006C39EA" w:rsidRDefault="006C39EA"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 xml:space="preserve">Según lo informado por la Secretaria del despacho judicial encartado (fl. </w:t>
      </w:r>
      <w:r w:rsidR="00995594">
        <w:rPr>
          <w:rFonts w:ascii="Arial" w:hAnsi="Arial" w:cs="Arial"/>
          <w:sz w:val="26"/>
          <w:szCs w:val="26"/>
        </w:rPr>
        <w:t>2</w:t>
      </w:r>
      <w:r w:rsidR="00003C51">
        <w:rPr>
          <w:rFonts w:ascii="Arial" w:hAnsi="Arial" w:cs="Arial"/>
          <w:sz w:val="26"/>
          <w:szCs w:val="26"/>
        </w:rPr>
        <w:t xml:space="preserve">1), </w:t>
      </w:r>
      <w:r w:rsidR="00003C51" w:rsidRPr="00347507">
        <w:rPr>
          <w:rFonts w:ascii="Arial" w:hAnsi="Arial" w:cs="Arial"/>
          <w:sz w:val="26"/>
          <w:szCs w:val="26"/>
          <w:lang w:val="es-CO"/>
        </w:rPr>
        <w:t>la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995594" w:rsidRPr="00347507">
        <w:rPr>
          <w:rFonts w:ascii="Arial" w:hAnsi="Arial" w:cs="Arial"/>
          <w:sz w:val="26"/>
          <w:szCs w:val="26"/>
          <w:lang w:val="es-CO"/>
        </w:rPr>
        <w:t>accion</w:t>
      </w:r>
      <w:r w:rsidR="00995594">
        <w:rPr>
          <w:rFonts w:ascii="Arial" w:hAnsi="Arial" w:cs="Arial"/>
          <w:sz w:val="26"/>
          <w:szCs w:val="26"/>
          <w:lang w:val="es-CO"/>
        </w:rPr>
        <w:t>es</w:t>
      </w:r>
      <w:r w:rsidR="00003C51" w:rsidRPr="00347507">
        <w:rPr>
          <w:rFonts w:ascii="Arial" w:hAnsi="Arial" w:cs="Arial"/>
          <w:sz w:val="26"/>
          <w:szCs w:val="26"/>
          <w:lang w:val="es-CO"/>
        </w:rPr>
        <w:t xml:space="preserve"> popular</w:t>
      </w:r>
      <w:r w:rsidR="00995594">
        <w:rPr>
          <w:rFonts w:ascii="Arial" w:hAnsi="Arial" w:cs="Arial"/>
          <w:sz w:val="26"/>
          <w:szCs w:val="26"/>
          <w:lang w:val="es-CO"/>
        </w:rPr>
        <w:t>es</w:t>
      </w:r>
      <w:r w:rsidR="00003C51" w:rsidRPr="00347507">
        <w:rPr>
          <w:rFonts w:ascii="Arial" w:hAnsi="Arial" w:cs="Arial"/>
          <w:sz w:val="26"/>
          <w:szCs w:val="26"/>
          <w:lang w:val="es-CO"/>
        </w:rPr>
        <w:t xml:space="preserve"> </w:t>
      </w:r>
      <w:r w:rsidR="00003C51" w:rsidRPr="00347507">
        <w:rPr>
          <w:rFonts w:ascii="Arial" w:hAnsi="Arial" w:cs="Arial"/>
          <w:sz w:val="26"/>
          <w:szCs w:val="26"/>
        </w:rPr>
        <w:t>radicada</w:t>
      </w:r>
      <w:r w:rsidR="00995594">
        <w:rPr>
          <w:rFonts w:ascii="Arial" w:hAnsi="Arial" w:cs="Arial"/>
          <w:sz w:val="26"/>
          <w:szCs w:val="26"/>
        </w:rPr>
        <w:t>s</w:t>
      </w:r>
      <w:r w:rsidR="00003C51" w:rsidRPr="00347507">
        <w:rPr>
          <w:rFonts w:ascii="Arial" w:hAnsi="Arial" w:cs="Arial"/>
          <w:sz w:val="26"/>
          <w:szCs w:val="26"/>
        </w:rPr>
        <w:t xml:space="preserve"> </w:t>
      </w:r>
      <w:r w:rsidR="00003C51">
        <w:rPr>
          <w:rFonts w:ascii="Arial" w:hAnsi="Arial" w:cs="Arial"/>
          <w:sz w:val="26"/>
          <w:szCs w:val="26"/>
        </w:rPr>
        <w:t>a</w:t>
      </w:r>
      <w:r w:rsidR="00995594">
        <w:rPr>
          <w:rFonts w:ascii="Arial" w:hAnsi="Arial" w:cs="Arial"/>
          <w:sz w:val="26"/>
          <w:szCs w:val="26"/>
        </w:rPr>
        <w:t xml:space="preserve"> </w:t>
      </w:r>
      <w:r w:rsidR="00003C51">
        <w:rPr>
          <w:rFonts w:ascii="Arial" w:hAnsi="Arial" w:cs="Arial"/>
          <w:sz w:val="26"/>
          <w:szCs w:val="26"/>
        </w:rPr>
        <w:t>l</w:t>
      </w:r>
      <w:r w:rsidR="00995594">
        <w:rPr>
          <w:rFonts w:ascii="Arial" w:hAnsi="Arial" w:cs="Arial"/>
          <w:sz w:val="26"/>
          <w:szCs w:val="26"/>
        </w:rPr>
        <w:t>os</w:t>
      </w:r>
      <w:r w:rsidR="00003C51" w:rsidRPr="00347507">
        <w:rPr>
          <w:rFonts w:ascii="Arial" w:hAnsi="Arial" w:cs="Arial"/>
          <w:sz w:val="26"/>
          <w:szCs w:val="26"/>
        </w:rPr>
        <w:t xml:space="preserve"> número</w:t>
      </w:r>
      <w:r w:rsidR="00995594">
        <w:rPr>
          <w:rFonts w:ascii="Arial" w:hAnsi="Arial" w:cs="Arial"/>
          <w:sz w:val="26"/>
          <w:szCs w:val="26"/>
        </w:rPr>
        <w:t>s</w:t>
      </w:r>
      <w:r w:rsidR="00003C51" w:rsidRPr="00347507">
        <w:rPr>
          <w:rFonts w:ascii="Arial" w:hAnsi="Arial" w:cs="Arial"/>
          <w:sz w:val="26"/>
          <w:szCs w:val="26"/>
        </w:rPr>
        <w:t xml:space="preserve"> 2016-00</w:t>
      </w:r>
      <w:r w:rsidR="00995594">
        <w:rPr>
          <w:rFonts w:ascii="Arial" w:hAnsi="Arial" w:cs="Arial"/>
          <w:b/>
          <w:sz w:val="26"/>
          <w:szCs w:val="26"/>
        </w:rPr>
        <w:t>552</w:t>
      </w:r>
      <w:r w:rsidR="00003C51" w:rsidRPr="00347507">
        <w:rPr>
          <w:rFonts w:ascii="Arial" w:hAnsi="Arial" w:cs="Arial"/>
          <w:sz w:val="26"/>
          <w:szCs w:val="26"/>
        </w:rPr>
        <w:t>-00</w:t>
      </w:r>
      <w:r w:rsidR="00995594">
        <w:rPr>
          <w:rFonts w:ascii="Arial" w:hAnsi="Arial" w:cs="Arial"/>
          <w:sz w:val="26"/>
          <w:szCs w:val="26"/>
        </w:rPr>
        <w:t xml:space="preserve"> y </w:t>
      </w:r>
      <w:r w:rsidR="00995594" w:rsidRPr="00347507">
        <w:rPr>
          <w:rFonts w:ascii="Arial" w:hAnsi="Arial" w:cs="Arial"/>
          <w:sz w:val="26"/>
          <w:szCs w:val="26"/>
        </w:rPr>
        <w:t>2016-00</w:t>
      </w:r>
      <w:r w:rsidR="00995594">
        <w:rPr>
          <w:rFonts w:ascii="Arial" w:hAnsi="Arial" w:cs="Arial"/>
          <w:b/>
          <w:sz w:val="26"/>
          <w:szCs w:val="26"/>
        </w:rPr>
        <w:t>554</w:t>
      </w:r>
      <w:r w:rsidR="00995594" w:rsidRPr="00347507">
        <w:rPr>
          <w:rFonts w:ascii="Arial" w:hAnsi="Arial" w:cs="Arial"/>
          <w:sz w:val="26"/>
          <w:szCs w:val="26"/>
        </w:rPr>
        <w:t>-00</w:t>
      </w:r>
      <w:r w:rsidR="00003C51" w:rsidRPr="00347507">
        <w:rPr>
          <w:rFonts w:ascii="Arial" w:hAnsi="Arial" w:cs="Arial"/>
          <w:sz w:val="26"/>
          <w:szCs w:val="26"/>
        </w:rPr>
        <w:t xml:space="preserve">, </w:t>
      </w:r>
      <w:r w:rsidR="00003C51">
        <w:rPr>
          <w:rFonts w:ascii="Arial" w:hAnsi="Arial" w:cs="Arial"/>
          <w:sz w:val="26"/>
          <w:szCs w:val="26"/>
        </w:rPr>
        <w:t>fue</w:t>
      </w:r>
      <w:r w:rsidR="00995594">
        <w:rPr>
          <w:rFonts w:ascii="Arial" w:hAnsi="Arial" w:cs="Arial"/>
          <w:sz w:val="26"/>
          <w:szCs w:val="26"/>
        </w:rPr>
        <w:t>ron</w:t>
      </w:r>
      <w:r w:rsidR="00003C51">
        <w:rPr>
          <w:rFonts w:ascii="Arial" w:hAnsi="Arial" w:cs="Arial"/>
          <w:sz w:val="26"/>
          <w:szCs w:val="26"/>
        </w:rPr>
        <w:t xml:space="preserve"> remitida</w:t>
      </w:r>
      <w:r w:rsidR="00995594">
        <w:rPr>
          <w:rFonts w:ascii="Arial" w:hAnsi="Arial" w:cs="Arial"/>
          <w:sz w:val="26"/>
          <w:szCs w:val="26"/>
        </w:rPr>
        <w:t>s</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995594">
        <w:rPr>
          <w:rFonts w:ascii="Arial" w:hAnsi="Arial" w:cs="Arial"/>
          <w:sz w:val="26"/>
          <w:szCs w:val="26"/>
          <w:lang w:val="es-CO"/>
        </w:rPr>
        <w:t>s</w:t>
      </w:r>
      <w:r w:rsidR="00003C51">
        <w:rPr>
          <w:rFonts w:ascii="Arial" w:hAnsi="Arial" w:cs="Arial"/>
          <w:sz w:val="26"/>
          <w:szCs w:val="26"/>
          <w:lang w:val="es-CO"/>
        </w:rPr>
        <w:t xml:space="preserve"> misma</w:t>
      </w:r>
      <w:r w:rsidR="00995594">
        <w:rPr>
          <w:rFonts w:ascii="Arial" w:hAnsi="Arial" w:cs="Arial"/>
          <w:sz w:val="26"/>
          <w:szCs w:val="26"/>
          <w:lang w:val="es-CO"/>
        </w:rPr>
        <w:t>s</w:t>
      </w:r>
      <w:r w:rsidR="00003C51" w:rsidRPr="00347507">
        <w:rPr>
          <w:rFonts w:ascii="Arial" w:hAnsi="Arial" w:cs="Arial"/>
          <w:sz w:val="26"/>
          <w:szCs w:val="26"/>
          <w:lang w:val="es-CO"/>
        </w:rPr>
        <w:t>, para</w:t>
      </w:r>
      <w:r w:rsidR="00003C51">
        <w:rPr>
          <w:rFonts w:ascii="Arial" w:hAnsi="Arial" w:cs="Arial"/>
          <w:sz w:val="26"/>
          <w:szCs w:val="26"/>
          <w:lang w:val="es-CO"/>
        </w:rPr>
        <w:t xml:space="preserve"> ser repartida</w:t>
      </w:r>
      <w:r w:rsidR="00995594">
        <w:rPr>
          <w:rFonts w:ascii="Arial" w:hAnsi="Arial" w:cs="Arial"/>
          <w:sz w:val="26"/>
          <w:szCs w:val="26"/>
          <w:lang w:val="es-CO"/>
        </w:rPr>
        <w:t>s</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del Circuito 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7 de diciembre de 2016, con número de guía de envío RN682180767CO.</w:t>
      </w:r>
    </w:p>
    <w:p w:rsidR="00227FE8" w:rsidRPr="00227FE8" w:rsidRDefault="00227FE8" w:rsidP="00003C51">
      <w:pPr>
        <w:pStyle w:val="Sinespaciado2"/>
        <w:spacing w:line="360" w:lineRule="auto"/>
        <w:ind w:firstLine="2835"/>
        <w:jc w:val="both"/>
        <w:rPr>
          <w:rFonts w:ascii="Arial" w:hAnsi="Arial" w:cs="Arial"/>
          <w:sz w:val="16"/>
          <w:szCs w:val="16"/>
        </w:rPr>
      </w:pPr>
    </w:p>
    <w:p w:rsidR="00227FE8" w:rsidRDefault="00227FE8" w:rsidP="00003C51">
      <w:pPr>
        <w:pStyle w:val="Sinespaciado2"/>
        <w:spacing w:line="360" w:lineRule="auto"/>
        <w:ind w:firstLine="2835"/>
        <w:jc w:val="both"/>
        <w:rPr>
          <w:rFonts w:ascii="Arial" w:hAnsi="Arial" w:cs="Arial"/>
          <w:sz w:val="26"/>
          <w:szCs w:val="26"/>
        </w:rPr>
      </w:pPr>
      <w:r>
        <w:rPr>
          <w:rFonts w:ascii="Arial" w:hAnsi="Arial" w:cs="Arial"/>
          <w:sz w:val="26"/>
          <w:szCs w:val="26"/>
        </w:rPr>
        <w:t>2. D</w:t>
      </w:r>
      <w:r w:rsidRPr="00400599">
        <w:rPr>
          <w:rFonts w:ascii="Arial" w:hAnsi="Arial" w:cs="Arial"/>
          <w:sz w:val="26"/>
          <w:szCs w:val="26"/>
        </w:rPr>
        <w:t>e acuerdo al registro de trazabilidad</w:t>
      </w:r>
      <w:r>
        <w:rPr>
          <w:rFonts w:ascii="Arial" w:hAnsi="Arial" w:cs="Arial"/>
          <w:sz w:val="26"/>
          <w:szCs w:val="26"/>
        </w:rPr>
        <w:t xml:space="preserve"> de la </w:t>
      </w:r>
      <w:r>
        <w:rPr>
          <w:rFonts w:ascii="Arial" w:hAnsi="Arial" w:cs="Arial"/>
          <w:sz w:val="26"/>
          <w:szCs w:val="26"/>
          <w:lang w:val="es-CO"/>
        </w:rPr>
        <w:t xml:space="preserve">guía de envío RN682180767CO, </w:t>
      </w:r>
      <w:r w:rsidR="00CF13FE">
        <w:rPr>
          <w:rFonts w:ascii="Arial" w:hAnsi="Arial" w:cs="Arial"/>
          <w:sz w:val="26"/>
          <w:szCs w:val="26"/>
          <w:lang w:val="es-CO"/>
        </w:rPr>
        <w:t>la</w:t>
      </w:r>
      <w:r w:rsidR="00995594">
        <w:rPr>
          <w:rFonts w:ascii="Arial" w:hAnsi="Arial" w:cs="Arial"/>
          <w:sz w:val="26"/>
          <w:szCs w:val="26"/>
          <w:lang w:val="es-CO"/>
        </w:rPr>
        <w:t>s</w:t>
      </w:r>
      <w:r w:rsidR="00CF13FE">
        <w:rPr>
          <w:rFonts w:ascii="Arial" w:hAnsi="Arial" w:cs="Arial"/>
          <w:sz w:val="26"/>
          <w:szCs w:val="26"/>
          <w:lang w:val="es-CO"/>
        </w:rPr>
        <w:t xml:space="preserve"> </w:t>
      </w:r>
      <w:r w:rsidR="00995594">
        <w:rPr>
          <w:rFonts w:ascii="Arial" w:hAnsi="Arial" w:cs="Arial"/>
          <w:sz w:val="26"/>
          <w:szCs w:val="26"/>
          <w:lang w:val="es-CO"/>
        </w:rPr>
        <w:t>acciones</w:t>
      </w:r>
      <w:r w:rsidR="00CF13FE">
        <w:rPr>
          <w:rFonts w:ascii="Arial" w:hAnsi="Arial" w:cs="Arial"/>
          <w:sz w:val="26"/>
          <w:szCs w:val="26"/>
          <w:lang w:val="es-CO"/>
        </w:rPr>
        <w:t xml:space="preserve"> popular</w:t>
      </w:r>
      <w:r w:rsidR="00995594">
        <w:rPr>
          <w:rFonts w:ascii="Arial" w:hAnsi="Arial" w:cs="Arial"/>
          <w:sz w:val="26"/>
          <w:szCs w:val="26"/>
          <w:lang w:val="es-CO"/>
        </w:rPr>
        <w:t>es</w:t>
      </w:r>
      <w:r w:rsidR="00CF13FE">
        <w:rPr>
          <w:rFonts w:ascii="Arial" w:hAnsi="Arial" w:cs="Arial"/>
          <w:sz w:val="26"/>
          <w:szCs w:val="26"/>
        </w:rPr>
        <w:t xml:space="preserve"> aún no ha</w:t>
      </w:r>
      <w:r w:rsidR="00995594">
        <w:rPr>
          <w:rFonts w:ascii="Arial" w:hAnsi="Arial" w:cs="Arial"/>
          <w:sz w:val="26"/>
          <w:szCs w:val="26"/>
        </w:rPr>
        <w:t>n</w:t>
      </w:r>
      <w:r w:rsidR="00CF13FE">
        <w:rPr>
          <w:rFonts w:ascii="Arial" w:hAnsi="Arial" w:cs="Arial"/>
          <w:sz w:val="26"/>
          <w:szCs w:val="26"/>
        </w:rPr>
        <w:t xml:space="preserve"> sido entregada</w:t>
      </w:r>
      <w:r w:rsidR="00995594">
        <w:rPr>
          <w:rFonts w:ascii="Arial" w:hAnsi="Arial" w:cs="Arial"/>
          <w:sz w:val="26"/>
          <w:szCs w:val="26"/>
        </w:rPr>
        <w:t>s</w:t>
      </w:r>
      <w:r w:rsidRPr="00400599">
        <w:rPr>
          <w:rFonts w:ascii="Arial" w:hAnsi="Arial" w:cs="Arial"/>
          <w:sz w:val="26"/>
          <w:szCs w:val="26"/>
        </w:rPr>
        <w:t xml:space="preserve"> en el lugar de destino</w:t>
      </w:r>
      <w:r>
        <w:rPr>
          <w:rFonts w:ascii="Arial" w:hAnsi="Arial" w:cs="Arial"/>
          <w:sz w:val="24"/>
          <w:szCs w:val="26"/>
        </w:rPr>
        <w:t xml:space="preserve"> </w:t>
      </w:r>
      <w:r w:rsidRPr="00103838">
        <w:rPr>
          <w:rFonts w:ascii="Arial" w:hAnsi="Arial" w:cs="Arial"/>
          <w:sz w:val="24"/>
          <w:szCs w:val="26"/>
        </w:rPr>
        <w:t xml:space="preserve">(fl. </w:t>
      </w:r>
      <w:r w:rsidR="00995594">
        <w:rPr>
          <w:rFonts w:ascii="Arial" w:hAnsi="Arial" w:cs="Arial"/>
          <w:sz w:val="24"/>
          <w:szCs w:val="26"/>
        </w:rPr>
        <w:t>2</w:t>
      </w:r>
      <w:r w:rsidR="00CF13FE">
        <w:rPr>
          <w:rFonts w:ascii="Arial" w:hAnsi="Arial" w:cs="Arial"/>
          <w:sz w:val="24"/>
          <w:szCs w:val="26"/>
        </w:rPr>
        <w:t>3</w:t>
      </w:r>
      <w:r w:rsidRPr="00103838">
        <w:rPr>
          <w:rFonts w:ascii="Arial" w:hAnsi="Arial" w:cs="Arial"/>
          <w:sz w:val="24"/>
          <w:szCs w:val="26"/>
        </w:rPr>
        <w:t>)</w:t>
      </w:r>
      <w:r>
        <w:rPr>
          <w:rFonts w:ascii="Arial" w:hAnsi="Arial" w:cs="Arial"/>
          <w:sz w:val="24"/>
          <w:szCs w:val="26"/>
        </w:rPr>
        <w:t>.</w:t>
      </w:r>
    </w:p>
    <w:p w:rsidR="00AE36C5" w:rsidRPr="00915BDE" w:rsidRDefault="00AE36C5" w:rsidP="00AE36C5">
      <w:pPr>
        <w:pStyle w:val="Sinespaciado1"/>
        <w:spacing w:line="360" w:lineRule="auto"/>
        <w:ind w:firstLine="2832"/>
        <w:jc w:val="both"/>
        <w:rPr>
          <w:rFonts w:ascii="Arial" w:hAnsi="Arial" w:cs="Arial"/>
          <w:sz w:val="16"/>
          <w:szCs w:val="2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w:t>
      </w:r>
      <w:r w:rsidR="00084EDE">
        <w:rPr>
          <w:rFonts w:ascii="Arial" w:hAnsi="Arial" w:cs="Arial"/>
          <w:sz w:val="26"/>
          <w:szCs w:val="26"/>
        </w:rPr>
        <w:t>Así las cosas, 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084EDE">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995594">
        <w:rPr>
          <w:rFonts w:ascii="Arial" w:hAnsi="Arial" w:cs="Arial"/>
          <w:sz w:val="26"/>
          <w:szCs w:val="26"/>
        </w:rPr>
        <w:t>n</w:t>
      </w:r>
      <w:r w:rsidR="00CF13FE" w:rsidRPr="009B2BD9">
        <w:rPr>
          <w:rFonts w:ascii="Arial" w:hAnsi="Arial" w:cs="Arial"/>
          <w:sz w:val="26"/>
          <w:szCs w:val="26"/>
        </w:rPr>
        <w:t xml:space="preserve"> adoptar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Juzgado</w:t>
      </w:r>
      <w:r w:rsidR="00995594">
        <w:rPr>
          <w:rFonts w:ascii="Arial" w:hAnsi="Arial" w:cs="Arial"/>
          <w:sz w:val="26"/>
          <w:szCs w:val="26"/>
        </w:rPr>
        <w:t>s</w:t>
      </w:r>
      <w:r w:rsidR="00CF13FE">
        <w:rPr>
          <w:rFonts w:ascii="Arial" w:hAnsi="Arial" w:cs="Arial"/>
          <w:sz w:val="26"/>
          <w:szCs w:val="26"/>
        </w:rPr>
        <w:t xml:space="preserve"> Civil</w:t>
      </w:r>
      <w:r w:rsidR="00995594">
        <w:rPr>
          <w:rFonts w:ascii="Arial" w:hAnsi="Arial" w:cs="Arial"/>
          <w:sz w:val="26"/>
          <w:szCs w:val="26"/>
        </w:rPr>
        <w:t>es</w:t>
      </w:r>
      <w:r w:rsidR="00CF13FE">
        <w:rPr>
          <w:rFonts w:ascii="Arial" w:hAnsi="Arial" w:cs="Arial"/>
          <w:sz w:val="26"/>
          <w:szCs w:val="26"/>
        </w:rPr>
        <w:t xml:space="preserve"> del Circuito de Bogotá a</w:t>
      </w:r>
      <w:r w:rsidR="00995594">
        <w:rPr>
          <w:rFonts w:ascii="Arial" w:hAnsi="Arial" w:cs="Arial"/>
          <w:sz w:val="26"/>
          <w:szCs w:val="26"/>
        </w:rPr>
        <w:t xml:space="preserve">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que le</w:t>
      </w:r>
      <w:r w:rsidR="00995594">
        <w:rPr>
          <w:rFonts w:ascii="Arial" w:hAnsi="Arial" w:cs="Arial"/>
          <w:sz w:val="26"/>
          <w:szCs w:val="26"/>
        </w:rPr>
        <w:t>s</w:t>
      </w:r>
      <w:r w:rsidR="00CF13FE" w:rsidRPr="009B2BD9">
        <w:rPr>
          <w:rFonts w:ascii="Arial" w:hAnsi="Arial" w:cs="Arial"/>
          <w:sz w:val="26"/>
          <w:szCs w:val="26"/>
        </w:rPr>
        <w:t xml:space="preserve"> sea</w:t>
      </w:r>
      <w:r w:rsidR="00995594">
        <w:rPr>
          <w:rFonts w:ascii="Arial" w:hAnsi="Arial" w:cs="Arial"/>
          <w:sz w:val="26"/>
          <w:szCs w:val="26"/>
        </w:rPr>
        <w:t>n</w:t>
      </w:r>
      <w:r w:rsidR="00CF13FE">
        <w:rPr>
          <w:rFonts w:ascii="Arial" w:hAnsi="Arial" w:cs="Arial"/>
          <w:sz w:val="26"/>
          <w:szCs w:val="26"/>
        </w:rPr>
        <w:t xml:space="preserve"> asignada</w:t>
      </w:r>
      <w:r w:rsidR="00995594">
        <w:rPr>
          <w:rFonts w:ascii="Arial" w:hAnsi="Arial" w:cs="Arial"/>
          <w:sz w:val="26"/>
          <w:szCs w:val="26"/>
        </w:rPr>
        <w:t>s</w:t>
      </w:r>
      <w:r w:rsidR="00CF13FE">
        <w:rPr>
          <w:rFonts w:ascii="Arial" w:hAnsi="Arial" w:cs="Arial"/>
          <w:sz w:val="26"/>
          <w:szCs w:val="26"/>
        </w:rPr>
        <w:t xml:space="preserve"> la</w:t>
      </w:r>
      <w:r w:rsidR="00995594">
        <w:rPr>
          <w:rFonts w:ascii="Arial" w:hAnsi="Arial" w:cs="Arial"/>
          <w:sz w:val="26"/>
          <w:szCs w:val="26"/>
        </w:rPr>
        <w:t>s</w:t>
      </w:r>
      <w:r w:rsidR="00084EDE">
        <w:rPr>
          <w:rFonts w:ascii="Arial" w:hAnsi="Arial" w:cs="Arial"/>
          <w:sz w:val="26"/>
          <w:szCs w:val="26"/>
        </w:rPr>
        <w:t xml:space="preserve"> demanda</w:t>
      </w:r>
      <w:r w:rsidR="00995594">
        <w:rPr>
          <w:rFonts w:ascii="Arial" w:hAnsi="Arial" w:cs="Arial"/>
          <w:sz w:val="26"/>
          <w:szCs w:val="26"/>
        </w:rPr>
        <w:t>s</w:t>
      </w:r>
      <w:r w:rsidR="00CF13FE">
        <w:rPr>
          <w:rFonts w:ascii="Arial" w:hAnsi="Arial" w:cs="Arial"/>
          <w:sz w:val="26"/>
          <w:szCs w:val="26"/>
        </w:rPr>
        <w:t xml:space="preserve"> popular</w:t>
      </w:r>
      <w:r w:rsidR="00995594">
        <w:rPr>
          <w:rFonts w:ascii="Arial" w:hAnsi="Arial" w:cs="Arial"/>
          <w:sz w:val="26"/>
          <w:szCs w:val="26"/>
        </w:rPr>
        <w:t>es</w:t>
      </w:r>
      <w:r w:rsidR="00CF13FE">
        <w:rPr>
          <w:rFonts w:ascii="Arial" w:hAnsi="Arial" w:cs="Arial"/>
          <w:sz w:val="26"/>
          <w:szCs w:val="26"/>
        </w:rPr>
        <w:t>, que podría</w:t>
      </w:r>
      <w:r w:rsidR="00995594">
        <w:rPr>
          <w:rFonts w:ascii="Arial" w:hAnsi="Arial" w:cs="Arial"/>
          <w:sz w:val="26"/>
          <w:szCs w:val="26"/>
        </w:rPr>
        <w:t>n</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CF13FE" w:rsidRPr="00F019BF" w:rsidRDefault="000C53A5" w:rsidP="00CF13FE">
      <w:pPr>
        <w:pStyle w:val="Sinespaciado2"/>
        <w:spacing w:line="360" w:lineRule="auto"/>
        <w:ind w:firstLine="2835"/>
        <w:jc w:val="both"/>
        <w:rPr>
          <w:rFonts w:ascii="Arial" w:hAnsi="Arial" w:cs="Arial"/>
          <w:sz w:val="16"/>
          <w:szCs w:val="28"/>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w:t>
      </w:r>
      <w:r w:rsidR="00CF13FE" w:rsidRPr="00347507">
        <w:rPr>
          <w:rFonts w:ascii="Arial" w:hAnsi="Arial" w:cs="Arial"/>
          <w:sz w:val="26"/>
          <w:szCs w:val="26"/>
        </w:rPr>
        <w:t>Recuérdese que</w:t>
      </w:r>
      <w:r w:rsidR="00CF13FE" w:rsidRPr="00347507">
        <w:rPr>
          <w:rFonts w:ascii="Arial" w:hAnsi="Arial" w:cs="Arial"/>
          <w:sz w:val="28"/>
          <w:szCs w:val="28"/>
        </w:rPr>
        <w:t xml:space="preserve"> </w:t>
      </w:r>
      <w:r w:rsidR="00CF13FE" w:rsidRPr="00347507">
        <w:rPr>
          <w:rFonts w:ascii="Arial" w:hAnsi="Arial" w:cs="Arial"/>
          <w:i/>
          <w:sz w:val="28"/>
          <w:szCs w:val="28"/>
        </w:rPr>
        <w:t>“</w:t>
      </w:r>
      <w:r w:rsidR="00CF13FE" w:rsidRPr="00347507">
        <w:rPr>
          <w:rFonts w:ascii="Arial" w:hAnsi="Arial" w:cs="Arial"/>
          <w:i/>
          <w:sz w:val="24"/>
          <w:szCs w:val="24"/>
        </w:rPr>
        <w:t xml:space="preserve">El principio de subsidiariedad de la acción de tutela envuelve tres características importantes que llevan a su </w:t>
      </w:r>
      <w:r w:rsidR="00CF13FE" w:rsidRPr="00347507">
        <w:rPr>
          <w:rFonts w:ascii="Arial" w:hAnsi="Arial" w:cs="Arial"/>
          <w:i/>
          <w:sz w:val="24"/>
          <w:szCs w:val="24"/>
        </w:rPr>
        <w:lastRenderedPageBreak/>
        <w:t>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CF13FE" w:rsidRPr="00347507">
        <w:rPr>
          <w:rStyle w:val="Appelnotedebasdep"/>
          <w:rFonts w:ascii="Arial" w:hAnsi="Arial"/>
          <w:i/>
          <w:sz w:val="24"/>
          <w:szCs w:val="24"/>
        </w:rPr>
        <w:footnoteReference w:id="2"/>
      </w:r>
      <w:r w:rsidR="00CF13FE" w:rsidRPr="00347507">
        <w:rPr>
          <w:rFonts w:ascii="Arial" w:hAnsi="Arial" w:cs="Arial"/>
          <w:sz w:val="28"/>
          <w:szCs w:val="28"/>
        </w:rPr>
        <w:t>.</w:t>
      </w:r>
    </w:p>
    <w:p w:rsidR="00C26F20" w:rsidRPr="00413A6D" w:rsidRDefault="00CF13FE" w:rsidP="00CF13FE">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w:t>
      </w:r>
      <w:r w:rsidR="00144950">
        <w:rPr>
          <w:rFonts w:ascii="Arial" w:hAnsi="Arial" w:cs="Arial"/>
          <w:sz w:val="26"/>
          <w:szCs w:val="26"/>
        </w:rPr>
        <w:t>s</w:t>
      </w:r>
      <w:r w:rsidRPr="00347507">
        <w:rPr>
          <w:rFonts w:ascii="Arial" w:hAnsi="Arial" w:cs="Arial"/>
          <w:sz w:val="26"/>
          <w:szCs w:val="26"/>
        </w:rPr>
        <w:t xml:space="preserve"> </w:t>
      </w:r>
      <w:r w:rsidR="00144950" w:rsidRPr="00347507">
        <w:rPr>
          <w:rFonts w:ascii="Arial" w:hAnsi="Arial" w:cs="Arial"/>
          <w:sz w:val="26"/>
          <w:szCs w:val="26"/>
        </w:rPr>
        <w:t>accion</w:t>
      </w:r>
      <w:r w:rsidR="00144950">
        <w:rPr>
          <w:rFonts w:ascii="Arial" w:hAnsi="Arial" w:cs="Arial"/>
          <w:sz w:val="26"/>
          <w:szCs w:val="26"/>
        </w:rPr>
        <w:t>es</w:t>
      </w:r>
      <w:r w:rsidRPr="00347507">
        <w:rPr>
          <w:rFonts w:ascii="Arial" w:hAnsi="Arial" w:cs="Arial"/>
          <w:sz w:val="26"/>
          <w:szCs w:val="26"/>
        </w:rPr>
        <w:t xml:space="preserve"> popular</w:t>
      </w:r>
      <w:r w:rsidR="00144950">
        <w:rPr>
          <w:rFonts w:ascii="Arial" w:hAnsi="Arial" w:cs="Arial"/>
          <w:sz w:val="26"/>
          <w:szCs w:val="26"/>
        </w:rPr>
        <w:t>es</w:t>
      </w:r>
      <w:r w:rsidRPr="00347507">
        <w:rPr>
          <w:rFonts w:ascii="Arial" w:hAnsi="Arial" w:cs="Arial"/>
          <w:sz w:val="26"/>
          <w:szCs w:val="26"/>
        </w:rPr>
        <w:t xml:space="preserve"> instaurada</w:t>
      </w:r>
      <w:r w:rsidR="00144950">
        <w:rPr>
          <w:rFonts w:ascii="Arial" w:hAnsi="Arial" w:cs="Arial"/>
          <w:sz w:val="26"/>
          <w:szCs w:val="26"/>
        </w:rPr>
        <w:t>s</w:t>
      </w:r>
      <w:r w:rsidRPr="00347507">
        <w:rPr>
          <w:rFonts w:ascii="Arial" w:hAnsi="Arial" w:cs="Arial"/>
          <w:sz w:val="26"/>
          <w:szCs w:val="26"/>
        </w:rPr>
        <w:t xml:space="preserve"> por el peticionario, trámite que</w:t>
      </w:r>
      <w:r>
        <w:rPr>
          <w:rFonts w:ascii="Arial" w:hAnsi="Arial" w:cs="Arial"/>
          <w:sz w:val="26"/>
          <w:szCs w:val="26"/>
        </w:rPr>
        <w:t xml:space="preserve"> aún no se encuentra culminado.</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CF13FE" w:rsidP="000C53A5">
      <w:pPr>
        <w:pStyle w:val="Sinespaciado1"/>
        <w:spacing w:line="360" w:lineRule="auto"/>
        <w:ind w:firstLine="2832"/>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9C11A6">
        <w:rPr>
          <w:rFonts w:ascii="Arial" w:hAnsi="Arial" w:cs="Arial"/>
          <w:sz w:val="26"/>
          <w:szCs w:val="26"/>
        </w:rPr>
        <w:t>C</w:t>
      </w:r>
      <w:r w:rsidR="000C53A5">
        <w:rPr>
          <w:rFonts w:ascii="Arial" w:hAnsi="Arial" w:cs="Arial"/>
          <w:sz w:val="26"/>
          <w:szCs w:val="26"/>
        </w:rPr>
        <w:t>on fundamento en lo dicho se 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referida</w:t>
      </w:r>
      <w:r w:rsidR="00144950">
        <w:rPr>
          <w:rFonts w:ascii="Arial" w:hAnsi="Arial" w:cs="Arial"/>
          <w:sz w:val="26"/>
          <w:szCs w:val="26"/>
        </w:rPr>
        <w:t>s</w:t>
      </w:r>
      <w:r w:rsidR="000C53A5">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 tutela frente al Juzgado Tercero Civil del Circuito de Pereira.</w:t>
      </w:r>
    </w:p>
    <w:p w:rsidR="00C078E5" w:rsidRPr="00C078E5" w:rsidRDefault="00C078E5" w:rsidP="000C53A5">
      <w:pPr>
        <w:pStyle w:val="Sinespaciado1"/>
        <w:spacing w:line="360" w:lineRule="auto"/>
        <w:ind w:firstLine="2832"/>
        <w:jc w:val="both"/>
        <w:rPr>
          <w:rFonts w:ascii="Arial" w:hAnsi="Arial" w:cs="Arial"/>
          <w:sz w:val="16"/>
          <w:szCs w:val="16"/>
        </w:rPr>
      </w:pPr>
    </w:p>
    <w:p w:rsidR="00C078E5" w:rsidRDefault="009A5805" w:rsidP="000C53A5">
      <w:pPr>
        <w:pStyle w:val="Sinespaciado1"/>
        <w:spacing w:line="360" w:lineRule="auto"/>
        <w:ind w:firstLine="2832"/>
        <w:jc w:val="both"/>
        <w:rPr>
          <w:rFonts w:ascii="Arial" w:hAnsi="Arial" w:cs="Arial"/>
          <w:sz w:val="26"/>
          <w:szCs w:val="26"/>
        </w:rPr>
      </w:pPr>
      <w:r>
        <w:rPr>
          <w:rFonts w:ascii="Arial" w:hAnsi="Arial" w:cs="Arial"/>
          <w:spacing w:val="-3"/>
          <w:sz w:val="26"/>
          <w:szCs w:val="26"/>
        </w:rPr>
        <w:t>7</w:t>
      </w:r>
      <w:r w:rsidR="00C078E5">
        <w:rPr>
          <w:rFonts w:ascii="Arial" w:hAnsi="Arial" w:cs="Arial"/>
          <w:spacing w:val="-3"/>
          <w:sz w:val="26"/>
          <w:szCs w:val="26"/>
        </w:rPr>
        <w:t xml:space="preserve">. </w:t>
      </w:r>
      <w:r w:rsidR="00C078E5" w:rsidRPr="00273CD0">
        <w:rPr>
          <w:rFonts w:ascii="Arial" w:hAnsi="Arial" w:cs="Arial"/>
          <w:spacing w:val="-3"/>
          <w:sz w:val="26"/>
          <w:szCs w:val="26"/>
        </w:rPr>
        <w:t>Respecto a la Procuraduría, basta decir que ninguna actuación</w:t>
      </w:r>
      <w:r w:rsidR="00C078E5">
        <w:rPr>
          <w:rFonts w:ascii="Arial" w:hAnsi="Arial" w:cs="Arial"/>
          <w:spacing w:val="-3"/>
          <w:sz w:val="26"/>
          <w:szCs w:val="26"/>
        </w:rPr>
        <w:t xml:space="preserve"> irregular se vislumbra de su parte, por lo que se negará</w:t>
      </w:r>
      <w:r w:rsidR="00144950">
        <w:rPr>
          <w:rFonts w:ascii="Arial" w:hAnsi="Arial" w:cs="Arial"/>
          <w:spacing w:val="-3"/>
          <w:sz w:val="26"/>
          <w:szCs w:val="26"/>
        </w:rPr>
        <w:t>n</w:t>
      </w:r>
      <w:r w:rsidR="00C078E5">
        <w:rPr>
          <w:rFonts w:ascii="Arial" w:hAnsi="Arial" w:cs="Arial"/>
          <w:spacing w:val="-3"/>
          <w:sz w:val="26"/>
          <w:szCs w:val="26"/>
        </w:rPr>
        <w:t xml:space="preserve"> </w:t>
      </w:r>
      <w:r w:rsidR="00C078E5" w:rsidRPr="00273CD0">
        <w:rPr>
          <w:rFonts w:ascii="Arial" w:hAnsi="Arial" w:cs="Arial"/>
          <w:spacing w:val="-3"/>
          <w:sz w:val="26"/>
          <w:szCs w:val="26"/>
        </w:rPr>
        <w:t>l</w:t>
      </w:r>
      <w:r w:rsidR="00144950">
        <w:rPr>
          <w:rFonts w:ascii="Arial" w:hAnsi="Arial" w:cs="Arial"/>
          <w:spacing w:val="-3"/>
          <w:sz w:val="26"/>
          <w:szCs w:val="26"/>
        </w:rPr>
        <w:t>os</w:t>
      </w:r>
      <w:r w:rsidR="00C078E5" w:rsidRPr="00273CD0">
        <w:rPr>
          <w:rFonts w:ascii="Arial" w:hAnsi="Arial" w:cs="Arial"/>
          <w:spacing w:val="-3"/>
          <w:sz w:val="26"/>
          <w:szCs w:val="26"/>
        </w:rPr>
        <w:t xml:space="preserve"> amparo</w:t>
      </w:r>
      <w:r w:rsidR="00144950">
        <w:rPr>
          <w:rFonts w:ascii="Arial" w:hAnsi="Arial" w:cs="Arial"/>
          <w:spacing w:val="-3"/>
          <w:sz w:val="26"/>
          <w:szCs w:val="26"/>
        </w:rPr>
        <w:t>s</w:t>
      </w:r>
      <w:r w:rsidR="00C078E5" w:rsidRPr="00273CD0">
        <w:rPr>
          <w:rFonts w:ascii="Arial" w:hAnsi="Arial" w:cs="Arial"/>
          <w:spacing w:val="-3"/>
          <w:sz w:val="26"/>
          <w:szCs w:val="26"/>
        </w:rPr>
        <w:t xml:space="preserve"> invocado</w:t>
      </w:r>
      <w:r w:rsidR="00144950">
        <w:rPr>
          <w:rFonts w:ascii="Arial" w:hAnsi="Arial" w:cs="Arial"/>
          <w:spacing w:val="-3"/>
          <w:sz w:val="26"/>
          <w:szCs w:val="26"/>
        </w:rPr>
        <w:t>s</w:t>
      </w:r>
      <w:r w:rsidR="00C078E5" w:rsidRPr="00273CD0">
        <w:rPr>
          <w:rFonts w:ascii="Arial" w:hAnsi="Arial" w:cs="Arial"/>
          <w:spacing w:val="-3"/>
          <w:sz w:val="26"/>
          <w:szCs w:val="26"/>
        </w:rPr>
        <w:t xml:space="preserve"> en su contra</w:t>
      </w:r>
      <w:r w:rsidR="003603FF">
        <w:rPr>
          <w:rFonts w:ascii="Arial" w:hAnsi="Arial" w:cs="Arial"/>
          <w:spacing w:val="-3"/>
          <w:sz w:val="26"/>
          <w:szCs w:val="26"/>
        </w:rPr>
        <w:t xml:space="preserve"> </w:t>
      </w:r>
      <w:r w:rsidR="003603FF">
        <w:rPr>
          <w:rFonts w:ascii="Arial" w:hAnsi="Arial" w:cs="Arial"/>
          <w:sz w:val="26"/>
          <w:szCs w:val="26"/>
        </w:rPr>
        <w:t>y 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as</w:t>
      </w:r>
      <w:r>
        <w:rPr>
          <w:rFonts w:ascii="Arial" w:hAnsi="Arial" w:cs="Arial"/>
          <w:spacing w:val="-3"/>
          <w:sz w:val="26"/>
          <w:szCs w:val="26"/>
          <w:lang w:val="es-ES"/>
        </w:rPr>
        <w:t xml:space="preserve"> </w:t>
      </w:r>
      <w:r w:rsidR="00144950">
        <w:rPr>
          <w:rFonts w:ascii="Arial" w:hAnsi="Arial" w:cs="Arial"/>
          <w:spacing w:val="-3"/>
          <w:sz w:val="26"/>
          <w:szCs w:val="26"/>
          <w:lang w:val="es-ES"/>
        </w:rPr>
        <w:t>acciones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interpuestas</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2F1DE9">
        <w:rPr>
          <w:rFonts w:ascii="Arial" w:hAnsi="Arial" w:cs="Arial"/>
          <w:szCs w:val="24"/>
          <w:lang w:val="es-ES" w:eastAsia="es-ES"/>
        </w:rPr>
        <w:t>CRISTIÁN VÁSQUEZ ARIAS</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3603FF" w:rsidRPr="003603FF">
        <w:rPr>
          <w:rFonts w:ascii="Arial" w:hAnsi="Arial" w:cs="Arial"/>
          <w:spacing w:val="-3"/>
        </w:rPr>
        <w:t>NEGAR</w:t>
      </w:r>
      <w:r w:rsidR="003603FF">
        <w:rPr>
          <w:rFonts w:ascii="Arial" w:hAnsi="Arial" w:cs="Arial"/>
          <w:spacing w:val="-3"/>
          <w:sz w:val="26"/>
          <w:szCs w:val="26"/>
        </w:rPr>
        <w:t xml:space="preserve"> </w:t>
      </w:r>
      <w:r w:rsidR="003603FF" w:rsidRPr="009B2BD9">
        <w:rPr>
          <w:rFonts w:ascii="Arial" w:hAnsi="Arial" w:cs="Arial"/>
          <w:sz w:val="26"/>
          <w:szCs w:val="26"/>
        </w:rPr>
        <w:t>l</w:t>
      </w:r>
      <w:r w:rsidR="00144950">
        <w:rPr>
          <w:rFonts w:ascii="Arial" w:hAnsi="Arial" w:cs="Arial"/>
          <w:sz w:val="26"/>
          <w:szCs w:val="26"/>
        </w:rPr>
        <w:t>os</w:t>
      </w:r>
      <w:r w:rsidR="003603FF">
        <w:rPr>
          <w:rFonts w:ascii="Arial" w:hAnsi="Arial" w:cs="Arial"/>
          <w:sz w:val="26"/>
          <w:szCs w:val="26"/>
        </w:rPr>
        <w:t xml:space="preserve"> amparo</w:t>
      </w:r>
      <w:r w:rsidR="00144950">
        <w:rPr>
          <w:rFonts w:ascii="Arial" w:hAnsi="Arial" w:cs="Arial"/>
          <w:sz w:val="26"/>
          <w:szCs w:val="26"/>
        </w:rPr>
        <w:t>s</w:t>
      </w:r>
      <w:r w:rsidR="003603FF">
        <w:rPr>
          <w:rFonts w:ascii="Arial" w:hAnsi="Arial" w:cs="Arial"/>
          <w:sz w:val="26"/>
          <w:szCs w:val="26"/>
        </w:rPr>
        <w:t xml:space="preserve"> frente a la </w:t>
      </w:r>
      <w:r w:rsidR="003603FF">
        <w:rPr>
          <w:rFonts w:ascii="Arial" w:hAnsi="Arial" w:cs="Arial"/>
          <w:szCs w:val="28"/>
          <w:lang w:val="es-ES" w:eastAsia="es-ES"/>
        </w:rPr>
        <w:t>PROCURADURÍA GENERAL DE LA NACIÓN REGIONAL RISARALDA.</w:t>
      </w:r>
      <w:r w:rsidR="003603FF" w:rsidRPr="000905F6">
        <w:rPr>
          <w:rFonts w:ascii="Arial" w:hAnsi="Arial" w:cs="Arial"/>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3603FF" w:rsidRPr="003603FF">
        <w:rPr>
          <w:rFonts w:ascii="Arial" w:hAnsi="Arial" w:cs="Arial"/>
          <w:sz w:val="22"/>
          <w:szCs w:val="22"/>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3603FF" w:rsidRPr="003603FF">
        <w:rPr>
          <w:rFonts w:ascii="Arial" w:hAnsi="Arial" w:cs="Arial"/>
          <w:sz w:val="22"/>
          <w:szCs w:val="22"/>
        </w:rPr>
        <w:t xml:space="preserve">ALCALDÍA DE PEREIRA </w:t>
      </w:r>
      <w:r w:rsidR="003603FF" w:rsidRPr="003603FF">
        <w:rPr>
          <w:rFonts w:ascii="Arial" w:hAnsi="Arial" w:cs="Arial"/>
          <w:sz w:val="26"/>
          <w:szCs w:val="26"/>
        </w:rPr>
        <w:t>y la</w:t>
      </w:r>
      <w:r w:rsidR="003603FF" w:rsidRPr="003603FF">
        <w:rPr>
          <w:rFonts w:ascii="Arial" w:hAnsi="Arial" w:cs="Arial"/>
          <w:sz w:val="22"/>
          <w:szCs w:val="22"/>
        </w:rPr>
        <w:t xml:space="preserve"> DEFENSORÍA DEL PUEBLO</w:t>
      </w:r>
      <w:r w:rsidR="003603FF">
        <w:rPr>
          <w:rFonts w:ascii="Arial" w:hAnsi="Arial" w:cs="Arial"/>
          <w:szCs w:val="28"/>
        </w:rPr>
        <w:t>,</w:t>
      </w:r>
      <w:r w:rsidR="003603FF" w:rsidRPr="000C5807">
        <w:rPr>
          <w:rFonts w:ascii="Arial" w:hAnsi="Arial" w:cs="Arial"/>
          <w:sz w:val="26"/>
          <w:szCs w:val="26"/>
        </w:rPr>
        <w:t xml:space="preserve">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3603FF" w:rsidP="001A040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bookmarkStart w:id="0" w:name="_GoBack"/>
      <w:bookmarkEnd w:id="0"/>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B466B0" w:rsidRP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084ED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B7" w:rsidRDefault="000A7BB7" w:rsidP="00354126">
      <w:r>
        <w:separator/>
      </w:r>
    </w:p>
  </w:endnote>
  <w:endnote w:type="continuationSeparator" w:id="0">
    <w:p w:rsidR="000A7BB7" w:rsidRDefault="000A7BB7"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03A38">
      <w:rPr>
        <w:rFonts w:ascii="Arial" w:hAnsi="Arial" w:cs="Arial"/>
        <w:noProof/>
        <w:sz w:val="22"/>
        <w:szCs w:val="22"/>
      </w:rPr>
      <w:t>6</w:t>
    </w:r>
    <w:r w:rsidRPr="00B97631">
      <w:rPr>
        <w:rFonts w:ascii="Arial" w:hAnsi="Arial" w:cs="Arial"/>
        <w:sz w:val="22"/>
        <w:szCs w:val="22"/>
      </w:rPr>
      <w:fldChar w:fldCharType="end"/>
    </w:r>
  </w:p>
  <w:p w:rsidR="004903EA" w:rsidRDefault="000A7B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B7" w:rsidRDefault="000A7BB7" w:rsidP="00354126">
      <w:r>
        <w:separator/>
      </w:r>
    </w:p>
  </w:footnote>
  <w:footnote w:type="continuationSeparator" w:id="0">
    <w:p w:rsidR="000A7BB7" w:rsidRDefault="000A7BB7"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F13FE" w:rsidRPr="000F09CD" w:rsidRDefault="00CF13FE" w:rsidP="00CF13F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66001-22-13-000-2016-01214</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66001-22-13-000-2016-01215-00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0A7BB7"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C51"/>
    <w:rsid w:val="00010679"/>
    <w:rsid w:val="00024092"/>
    <w:rsid w:val="00025F11"/>
    <w:rsid w:val="0002663D"/>
    <w:rsid w:val="00084EDE"/>
    <w:rsid w:val="000938FC"/>
    <w:rsid w:val="000A7BB7"/>
    <w:rsid w:val="000C53A5"/>
    <w:rsid w:val="000F30D3"/>
    <w:rsid w:val="001058CC"/>
    <w:rsid w:val="00110ADA"/>
    <w:rsid w:val="00144950"/>
    <w:rsid w:val="00152D85"/>
    <w:rsid w:val="00154799"/>
    <w:rsid w:val="00187677"/>
    <w:rsid w:val="00195906"/>
    <w:rsid w:val="001A040E"/>
    <w:rsid w:val="001C09B6"/>
    <w:rsid w:val="001D0D65"/>
    <w:rsid w:val="00222FAB"/>
    <w:rsid w:val="00227FE8"/>
    <w:rsid w:val="002618F9"/>
    <w:rsid w:val="00296D2B"/>
    <w:rsid w:val="002B786A"/>
    <w:rsid w:val="002E04B7"/>
    <w:rsid w:val="002F1DE9"/>
    <w:rsid w:val="0034300C"/>
    <w:rsid w:val="00354126"/>
    <w:rsid w:val="003603FF"/>
    <w:rsid w:val="003C2A4C"/>
    <w:rsid w:val="00413A6D"/>
    <w:rsid w:val="004232F7"/>
    <w:rsid w:val="00443181"/>
    <w:rsid w:val="0047357B"/>
    <w:rsid w:val="0048040B"/>
    <w:rsid w:val="00490FC3"/>
    <w:rsid w:val="004B4A56"/>
    <w:rsid w:val="004D4D38"/>
    <w:rsid w:val="004D4FB5"/>
    <w:rsid w:val="004F3E09"/>
    <w:rsid w:val="00513377"/>
    <w:rsid w:val="0051551D"/>
    <w:rsid w:val="00566D70"/>
    <w:rsid w:val="005B5A06"/>
    <w:rsid w:val="00600157"/>
    <w:rsid w:val="00632B12"/>
    <w:rsid w:val="00635A41"/>
    <w:rsid w:val="006C39EA"/>
    <w:rsid w:val="006C4053"/>
    <w:rsid w:val="006D37A1"/>
    <w:rsid w:val="00700CAD"/>
    <w:rsid w:val="007036F5"/>
    <w:rsid w:val="007175F4"/>
    <w:rsid w:val="00743E6A"/>
    <w:rsid w:val="00770F85"/>
    <w:rsid w:val="007848FC"/>
    <w:rsid w:val="007B3469"/>
    <w:rsid w:val="007D7E0C"/>
    <w:rsid w:val="007E416A"/>
    <w:rsid w:val="007F40F5"/>
    <w:rsid w:val="007F7A7A"/>
    <w:rsid w:val="00800D81"/>
    <w:rsid w:val="00817251"/>
    <w:rsid w:val="008425BF"/>
    <w:rsid w:val="00891786"/>
    <w:rsid w:val="008B3D4F"/>
    <w:rsid w:val="008B695F"/>
    <w:rsid w:val="00916AC2"/>
    <w:rsid w:val="00970AC4"/>
    <w:rsid w:val="009752D6"/>
    <w:rsid w:val="009771D2"/>
    <w:rsid w:val="00995594"/>
    <w:rsid w:val="009A5805"/>
    <w:rsid w:val="009C11A6"/>
    <w:rsid w:val="00A134CE"/>
    <w:rsid w:val="00A35436"/>
    <w:rsid w:val="00A613DA"/>
    <w:rsid w:val="00A859C4"/>
    <w:rsid w:val="00A94EF0"/>
    <w:rsid w:val="00AE36C5"/>
    <w:rsid w:val="00B03A38"/>
    <w:rsid w:val="00B053C0"/>
    <w:rsid w:val="00B466B0"/>
    <w:rsid w:val="00B626BB"/>
    <w:rsid w:val="00B75182"/>
    <w:rsid w:val="00B85BE4"/>
    <w:rsid w:val="00B8748D"/>
    <w:rsid w:val="00C078E5"/>
    <w:rsid w:val="00C24F3A"/>
    <w:rsid w:val="00C26F20"/>
    <w:rsid w:val="00C46634"/>
    <w:rsid w:val="00C51FEF"/>
    <w:rsid w:val="00CA40F7"/>
    <w:rsid w:val="00CF13FE"/>
    <w:rsid w:val="00D23AA1"/>
    <w:rsid w:val="00D25324"/>
    <w:rsid w:val="00DA42E6"/>
    <w:rsid w:val="00DD59DF"/>
    <w:rsid w:val="00DD6B36"/>
    <w:rsid w:val="00DE6EC3"/>
    <w:rsid w:val="00DF005C"/>
    <w:rsid w:val="00E83A11"/>
    <w:rsid w:val="00E91F86"/>
    <w:rsid w:val="00E94FF7"/>
    <w:rsid w:val="00EE263D"/>
    <w:rsid w:val="00EF4434"/>
    <w:rsid w:val="00F11EF6"/>
    <w:rsid w:val="00F2429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05FD-4E0F-4EE4-9EE4-A3D3A7B3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2017-01-18T12:12:00Z</cp:lastPrinted>
  <dcterms:created xsi:type="dcterms:W3CDTF">2017-01-17T01:12:00Z</dcterms:created>
  <dcterms:modified xsi:type="dcterms:W3CDTF">2017-05-04T20:43:00Z</dcterms:modified>
</cp:coreProperties>
</file>