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55" w:rsidRPr="00166355" w:rsidRDefault="00166355" w:rsidP="0016635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166355">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166355">
        <w:rPr>
          <w:rFonts w:ascii="Calibri" w:hAnsi="Calibri" w:cs="Calibri"/>
          <w:color w:val="222222"/>
          <w:sz w:val="16"/>
          <w:szCs w:val="16"/>
          <w:lang w:val="es-CO" w:eastAsia="fr-FR"/>
        </w:rPr>
        <w:t> </w:t>
      </w:r>
    </w:p>
    <w:p w:rsidR="00166355" w:rsidRPr="00166355" w:rsidRDefault="00166355" w:rsidP="00166355">
      <w:pPr>
        <w:shd w:val="clear" w:color="auto" w:fill="FFFFFF"/>
        <w:ind w:left="1843" w:hanging="1843"/>
        <w:jc w:val="both"/>
        <w:rPr>
          <w:rFonts w:ascii="Calibri" w:eastAsia="Times New Roman" w:hAnsi="Calibri" w:cs="Calibri"/>
          <w:color w:val="222222"/>
          <w:sz w:val="18"/>
          <w:szCs w:val="18"/>
          <w:lang w:val="es-CO" w:eastAsia="fr-FR"/>
        </w:rPr>
      </w:pPr>
      <w:r w:rsidRPr="00166355">
        <w:rPr>
          <w:rFonts w:ascii="Calibri" w:eastAsia="Times New Roman" w:hAnsi="Calibri" w:cs="Calibri"/>
          <w:color w:val="222222"/>
          <w:sz w:val="18"/>
          <w:szCs w:val="18"/>
          <w:lang w:val="es-CO" w:eastAsia="fr-FR"/>
        </w:rPr>
        <w:t>Providencia:</w:t>
      </w:r>
      <w:r w:rsidRPr="00166355">
        <w:rPr>
          <w:rFonts w:ascii="Calibri" w:eastAsia="Times New Roman" w:hAnsi="Calibri" w:cs="Calibri"/>
          <w:color w:val="222222"/>
          <w:sz w:val="18"/>
          <w:szCs w:val="18"/>
          <w:lang w:val="es-CO" w:eastAsia="fr-FR"/>
        </w:rPr>
        <w:tab/>
        <w:t>Sentencia -  2ª instancia - 17 de enero de 2017</w:t>
      </w:r>
    </w:p>
    <w:p w:rsidR="00166355" w:rsidRPr="00166355" w:rsidRDefault="00166355" w:rsidP="00166355">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166355">
        <w:rPr>
          <w:rFonts w:ascii="Calibri" w:hAnsi="Calibri" w:cs="Calibri"/>
          <w:color w:val="222222"/>
          <w:sz w:val="18"/>
          <w:szCs w:val="18"/>
          <w:lang w:val="es-CO" w:eastAsia="fr-FR"/>
        </w:rPr>
        <w:t>Radicación Nro. :</w:t>
      </w:r>
      <w:r w:rsidRPr="00166355">
        <w:rPr>
          <w:rFonts w:ascii="Calibri" w:hAnsi="Calibri" w:cs="Calibri"/>
          <w:color w:val="222222"/>
          <w:sz w:val="18"/>
          <w:szCs w:val="18"/>
          <w:lang w:val="es-CO" w:eastAsia="fr-FR"/>
        </w:rPr>
        <w:tab/>
      </w:r>
      <w:r w:rsidRPr="00166355">
        <w:rPr>
          <w:rFonts w:ascii="Calibri" w:hAnsi="Calibri" w:cs="Calibri"/>
          <w:iCs/>
          <w:color w:val="222222"/>
          <w:sz w:val="18"/>
          <w:szCs w:val="18"/>
          <w:lang w:eastAsia="fr-FR"/>
        </w:rPr>
        <w:t>66170-31-03-001-2016-00124-01</w:t>
      </w:r>
    </w:p>
    <w:p w:rsidR="00166355" w:rsidRPr="00166355" w:rsidRDefault="00166355" w:rsidP="00166355">
      <w:pPr>
        <w:shd w:val="clear" w:color="auto" w:fill="FFFFFF"/>
        <w:tabs>
          <w:tab w:val="left" w:pos="1843"/>
          <w:tab w:val="left" w:pos="4755"/>
        </w:tabs>
        <w:ind w:left="1843" w:hanging="1843"/>
        <w:jc w:val="both"/>
        <w:rPr>
          <w:rFonts w:ascii="Calibri" w:hAnsi="Calibri" w:cs="Calibri"/>
          <w:bCs/>
          <w:color w:val="222222"/>
          <w:sz w:val="18"/>
          <w:szCs w:val="18"/>
          <w:lang w:val="es-ES_tradnl" w:eastAsia="fr-FR"/>
        </w:rPr>
      </w:pPr>
      <w:r w:rsidRPr="00166355">
        <w:rPr>
          <w:rFonts w:ascii="Calibri" w:hAnsi="Calibri" w:cs="Calibri"/>
          <w:color w:val="222222"/>
          <w:sz w:val="18"/>
          <w:szCs w:val="18"/>
          <w:lang w:val="es-CO" w:eastAsia="fr-FR"/>
        </w:rPr>
        <w:t>Accionante:</w:t>
      </w:r>
      <w:r w:rsidRPr="00166355">
        <w:rPr>
          <w:rFonts w:ascii="Calibri" w:hAnsi="Calibri" w:cs="Calibri"/>
          <w:color w:val="222222"/>
          <w:sz w:val="18"/>
          <w:szCs w:val="18"/>
          <w:lang w:val="es-CO" w:eastAsia="fr-FR"/>
        </w:rPr>
        <w:tab/>
      </w:r>
      <w:r w:rsidRPr="00166355">
        <w:rPr>
          <w:rFonts w:ascii="Calibri" w:hAnsi="Calibri" w:cs="Calibri"/>
          <w:color w:val="222222"/>
          <w:sz w:val="18"/>
          <w:szCs w:val="18"/>
          <w:lang w:eastAsia="fr-FR"/>
        </w:rPr>
        <w:t>JAIME ALBERTO ESTRADA MESA</w:t>
      </w:r>
      <w:r w:rsidRPr="00166355">
        <w:rPr>
          <w:rFonts w:ascii="Calibri" w:hAnsi="Calibri" w:cs="Calibri"/>
          <w:bCs/>
          <w:color w:val="222222"/>
          <w:sz w:val="18"/>
          <w:szCs w:val="18"/>
          <w:lang w:val="es-ES_tradnl" w:eastAsia="fr-FR"/>
        </w:rPr>
        <w:t xml:space="preserve"> </w:t>
      </w:r>
    </w:p>
    <w:p w:rsidR="00166355" w:rsidRPr="00166355" w:rsidRDefault="00166355" w:rsidP="00166355">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166355">
        <w:rPr>
          <w:rFonts w:ascii="Calibri" w:hAnsi="Calibri" w:cs="Calibri"/>
          <w:bCs/>
          <w:color w:val="222222"/>
          <w:sz w:val="18"/>
          <w:szCs w:val="18"/>
          <w:lang w:val="es-ES_tradnl" w:eastAsia="fr-FR"/>
        </w:rPr>
        <w:t>A</w:t>
      </w:r>
      <w:proofErr w:type="spellStart"/>
      <w:r w:rsidRPr="00166355">
        <w:rPr>
          <w:rFonts w:ascii="Calibri" w:hAnsi="Calibri" w:cs="Calibri"/>
          <w:color w:val="222222"/>
          <w:sz w:val="18"/>
          <w:szCs w:val="18"/>
          <w:lang w:val="es-CO" w:eastAsia="fr-FR"/>
        </w:rPr>
        <w:t>ccionado</w:t>
      </w:r>
      <w:proofErr w:type="spellEnd"/>
      <w:r w:rsidRPr="00166355">
        <w:rPr>
          <w:rFonts w:ascii="Calibri" w:hAnsi="Calibri" w:cs="Calibri"/>
          <w:color w:val="222222"/>
          <w:sz w:val="18"/>
          <w:szCs w:val="18"/>
          <w:lang w:val="es-CO" w:eastAsia="fr-FR"/>
        </w:rPr>
        <w:t>:</w:t>
      </w:r>
      <w:r w:rsidRPr="00166355">
        <w:rPr>
          <w:rFonts w:ascii="Calibri" w:hAnsi="Calibri" w:cs="Calibri"/>
          <w:color w:val="222222"/>
          <w:sz w:val="18"/>
          <w:szCs w:val="18"/>
          <w:lang w:val="es-CO" w:eastAsia="fr-FR"/>
        </w:rPr>
        <w:tab/>
      </w:r>
      <w:r w:rsidRPr="00166355">
        <w:rPr>
          <w:rFonts w:ascii="Calibri" w:hAnsi="Calibri" w:cs="Calibri"/>
          <w:color w:val="222222"/>
          <w:sz w:val="18"/>
          <w:szCs w:val="18"/>
          <w:lang w:eastAsia="fr-FR"/>
        </w:rPr>
        <w:t>JUZGADO SEGUNDO CIVIL MUNICIPAL DE DOSQUEBRADAS</w:t>
      </w:r>
      <w:r w:rsidRPr="00166355">
        <w:rPr>
          <w:rFonts w:ascii="Calibri" w:hAnsi="Calibri" w:cs="Calibri"/>
          <w:color w:val="222222"/>
          <w:sz w:val="18"/>
          <w:szCs w:val="18"/>
          <w:lang w:val="es-CO" w:eastAsia="fr-FR"/>
        </w:rPr>
        <w:t xml:space="preserve"> </w:t>
      </w:r>
    </w:p>
    <w:p w:rsidR="00166355" w:rsidRPr="00166355" w:rsidRDefault="00166355" w:rsidP="00166355">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166355">
        <w:rPr>
          <w:rFonts w:ascii="Calibri" w:hAnsi="Calibri" w:cs="Calibri"/>
          <w:color w:val="222222"/>
          <w:sz w:val="18"/>
          <w:szCs w:val="18"/>
          <w:lang w:val="es-CO" w:eastAsia="fr-FR"/>
        </w:rPr>
        <w:t>Proceso:    </w:t>
      </w:r>
      <w:r w:rsidRPr="00166355">
        <w:rPr>
          <w:rFonts w:ascii="Calibri" w:hAnsi="Calibri" w:cs="Calibri"/>
          <w:color w:val="222222"/>
          <w:sz w:val="18"/>
          <w:szCs w:val="18"/>
          <w:lang w:val="es-CO" w:eastAsia="fr-FR"/>
        </w:rPr>
        <w:tab/>
      </w:r>
      <w:r w:rsidRPr="00166355">
        <w:rPr>
          <w:rFonts w:ascii="Calibri" w:hAnsi="Calibri" w:cs="Calibri"/>
          <w:color w:val="222222"/>
          <w:spacing w:val="-6"/>
          <w:sz w:val="18"/>
          <w:szCs w:val="18"/>
          <w:lang w:val="es-CO" w:eastAsia="fr-FR"/>
        </w:rPr>
        <w:t>Acción de Tutela – Revoca decisión del a quo y niega la acción por inexistencia de defecto fáctico y declara improcedente el amparo frente a la liquidación del crédito</w:t>
      </w:r>
    </w:p>
    <w:p w:rsidR="00166355" w:rsidRPr="00166355" w:rsidRDefault="00166355" w:rsidP="00166355">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166355">
        <w:rPr>
          <w:rFonts w:ascii="Calibri" w:hAnsi="Calibri" w:cs="Calibri"/>
          <w:color w:val="222222"/>
          <w:sz w:val="18"/>
          <w:szCs w:val="18"/>
          <w:lang w:val="es-CO" w:eastAsia="fr-FR"/>
        </w:rPr>
        <w:t>Magistrado Ponente: </w:t>
      </w:r>
      <w:r w:rsidRPr="00166355">
        <w:rPr>
          <w:rFonts w:ascii="Calibri" w:hAnsi="Calibri" w:cs="Calibri"/>
          <w:color w:val="222222"/>
          <w:sz w:val="18"/>
          <w:szCs w:val="18"/>
          <w:lang w:val="es-CO" w:eastAsia="fr-FR"/>
        </w:rPr>
        <w:tab/>
      </w:r>
      <w:proofErr w:type="spellStart"/>
      <w:r w:rsidRPr="00166355">
        <w:rPr>
          <w:rFonts w:ascii="Calibri" w:hAnsi="Calibri" w:cs="Calibri"/>
          <w:bCs/>
          <w:color w:val="222222"/>
          <w:sz w:val="18"/>
          <w:szCs w:val="18"/>
          <w:lang w:eastAsia="fr-FR"/>
        </w:rPr>
        <w:t>EDDER</w:t>
      </w:r>
      <w:proofErr w:type="spellEnd"/>
      <w:r w:rsidRPr="00166355">
        <w:rPr>
          <w:rFonts w:ascii="Calibri" w:hAnsi="Calibri" w:cs="Calibri"/>
          <w:bCs/>
          <w:color w:val="222222"/>
          <w:sz w:val="18"/>
          <w:szCs w:val="18"/>
          <w:lang w:eastAsia="fr-FR"/>
        </w:rPr>
        <w:t xml:space="preserve"> JIMMY SÁNCHEZ </w:t>
      </w:r>
      <w:proofErr w:type="spellStart"/>
      <w:r w:rsidRPr="00166355">
        <w:rPr>
          <w:rFonts w:ascii="Calibri" w:hAnsi="Calibri" w:cs="Calibri"/>
          <w:bCs/>
          <w:color w:val="222222"/>
          <w:sz w:val="18"/>
          <w:szCs w:val="18"/>
          <w:lang w:eastAsia="fr-FR"/>
        </w:rPr>
        <w:t>CALAMBÁS</w:t>
      </w:r>
      <w:proofErr w:type="spellEnd"/>
    </w:p>
    <w:p w:rsidR="00166355" w:rsidRPr="00166355" w:rsidRDefault="00166355" w:rsidP="00166355">
      <w:pPr>
        <w:shd w:val="clear" w:color="auto" w:fill="FFFFFF"/>
        <w:tabs>
          <w:tab w:val="left" w:pos="1843"/>
        </w:tabs>
        <w:ind w:left="2124" w:hanging="2124"/>
        <w:jc w:val="both"/>
        <w:rPr>
          <w:rFonts w:ascii="Calibri" w:hAnsi="Calibri" w:cs="Calibri"/>
          <w:bCs/>
          <w:iCs/>
          <w:color w:val="222222"/>
          <w:sz w:val="18"/>
          <w:szCs w:val="18"/>
          <w:lang w:val="es-CO" w:eastAsia="fr-FR"/>
        </w:rPr>
      </w:pPr>
      <w:r w:rsidRPr="00166355">
        <w:rPr>
          <w:rFonts w:ascii="Calibri" w:hAnsi="Calibri" w:cs="Calibri"/>
          <w:bCs/>
          <w:iCs/>
          <w:color w:val="222222"/>
          <w:sz w:val="18"/>
          <w:szCs w:val="18"/>
          <w:lang w:val="es-CO" w:eastAsia="fr-FR"/>
        </w:rPr>
        <w:tab/>
        <w:t xml:space="preserve"> </w:t>
      </w:r>
    </w:p>
    <w:p w:rsidR="007D4C24" w:rsidRDefault="00166355" w:rsidP="00166355">
      <w:pPr>
        <w:jc w:val="both"/>
        <w:rPr>
          <w:rFonts w:ascii="Arial" w:hAnsi="Arial" w:cs="Arial"/>
          <w:b/>
          <w:bCs/>
          <w:sz w:val="24"/>
          <w:szCs w:val="26"/>
        </w:rPr>
      </w:pPr>
      <w:r w:rsidRPr="00166355">
        <w:rPr>
          <w:rFonts w:ascii="Calibri" w:hAnsi="Calibri" w:cs="Calibri"/>
          <w:b/>
          <w:bCs/>
          <w:iCs/>
          <w:color w:val="222222"/>
          <w:sz w:val="18"/>
          <w:szCs w:val="18"/>
          <w:lang w:eastAsia="fr-FR"/>
        </w:rPr>
        <w:t xml:space="preserve">Temas:   </w:t>
      </w:r>
      <w:r w:rsidRPr="00166355">
        <w:rPr>
          <w:rFonts w:ascii="Calibri" w:hAnsi="Calibri" w:cs="Calibri"/>
          <w:b/>
          <w:bCs/>
          <w:iCs/>
          <w:color w:val="222222"/>
          <w:sz w:val="18"/>
          <w:szCs w:val="18"/>
          <w:lang w:eastAsia="fr-FR"/>
        </w:rPr>
        <w:tab/>
        <w:t>D</w:t>
      </w:r>
      <w:proofErr w:type="spellStart"/>
      <w:r w:rsidRPr="00166355">
        <w:rPr>
          <w:rFonts w:ascii="Calibri" w:hAnsi="Calibri" w:cs="Calibri"/>
          <w:b/>
          <w:bCs/>
          <w:iCs/>
          <w:color w:val="222222"/>
          <w:sz w:val="18"/>
          <w:szCs w:val="18"/>
          <w:lang w:val="es-CO" w:eastAsia="fr-FR"/>
        </w:rPr>
        <w:t>EBIDO</w:t>
      </w:r>
      <w:proofErr w:type="spellEnd"/>
      <w:r w:rsidRPr="00166355">
        <w:rPr>
          <w:rFonts w:ascii="Calibri" w:hAnsi="Calibri" w:cs="Calibri"/>
          <w:b/>
          <w:bCs/>
          <w:iCs/>
          <w:color w:val="222222"/>
          <w:sz w:val="18"/>
          <w:szCs w:val="18"/>
          <w:lang w:val="es-CO" w:eastAsia="fr-FR"/>
        </w:rPr>
        <w:t xml:space="preserve"> PROCESO / TUTELA CONTRA PROVIDENCIA JUDICIAL / TERMINACIÓN DEL PROCESO POR PAGO TOTAL Y EJECUCIÓN</w:t>
      </w:r>
      <w:r w:rsidRPr="00166355">
        <w:rPr>
          <w:rFonts w:ascii="Calibri" w:hAnsi="Calibri" w:cs="Calibri"/>
          <w:b/>
          <w:bCs/>
          <w:iCs/>
          <w:color w:val="222222"/>
          <w:sz w:val="18"/>
          <w:szCs w:val="18"/>
          <w:lang w:eastAsia="fr-FR"/>
        </w:rPr>
        <w:t xml:space="preserve"> / NO EXISTE DEFECTO FACTICO  - NIEGA / CARÁCTER RESIDUAL DE LA ACCIÓN DE TUTELA -</w:t>
      </w:r>
      <w:r w:rsidRPr="00166355">
        <w:rPr>
          <w:rFonts w:ascii="Calibri" w:hAnsi="Calibri" w:cs="Calibri"/>
          <w:b/>
          <w:bCs/>
          <w:iCs/>
          <w:color w:val="222222"/>
          <w:sz w:val="18"/>
          <w:szCs w:val="18"/>
          <w:lang w:val="es-CO" w:eastAsia="fr-FR"/>
        </w:rPr>
        <w:t xml:space="preserve"> IMPROCEDENCIA. </w:t>
      </w:r>
      <w:r w:rsidRPr="00166355">
        <w:rPr>
          <w:rFonts w:ascii="Calibri" w:hAnsi="Calibri" w:cs="Calibri"/>
          <w:bCs/>
          <w:iCs/>
          <w:color w:val="222222"/>
          <w:sz w:val="18"/>
          <w:szCs w:val="18"/>
          <w:lang w:eastAsia="fr-FR"/>
        </w:rPr>
        <w:t>“</w:t>
      </w:r>
      <w:r w:rsidRPr="00166355">
        <w:rPr>
          <w:rFonts w:ascii="Calibri" w:hAnsi="Calibri" w:cs="Calibri"/>
          <w:bCs/>
          <w:iCs/>
          <w:color w:val="222222"/>
          <w:sz w:val="18"/>
          <w:szCs w:val="18"/>
          <w:lang w:val="es-CO" w:eastAsia="fr-FR"/>
        </w:rPr>
        <w:t xml:space="preserve">La controversia consiste en dilucidar si el Juzgado Segundo Civil Municipal de Dosquebradas incurrió en una vía de hecho dentro de un proceso ejecutivo singular de mínima cuantía, en el que funge como demandado el aquí </w:t>
      </w:r>
      <w:proofErr w:type="spellStart"/>
      <w:r w:rsidRPr="00166355">
        <w:rPr>
          <w:rFonts w:ascii="Calibri" w:hAnsi="Calibri" w:cs="Calibri"/>
          <w:bCs/>
          <w:iCs/>
          <w:color w:val="222222"/>
          <w:sz w:val="18"/>
          <w:szCs w:val="18"/>
          <w:lang w:val="es-CO" w:eastAsia="fr-FR"/>
        </w:rPr>
        <w:t>tutelante</w:t>
      </w:r>
      <w:proofErr w:type="spellEnd"/>
      <w:r w:rsidRPr="00166355">
        <w:rPr>
          <w:rFonts w:ascii="Calibri" w:hAnsi="Calibri" w:cs="Calibri"/>
          <w:bCs/>
          <w:iCs/>
          <w:color w:val="222222"/>
          <w:sz w:val="18"/>
          <w:szCs w:val="18"/>
          <w:lang w:val="es-CO" w:eastAsia="fr-FR"/>
        </w:rPr>
        <w:t xml:space="preserve">, que amerite la injerencia del juez constitucional, al no dar por terminado el proceso por pago total y ordenar seguir adelante con la ejecución. (…) </w:t>
      </w:r>
      <w:r w:rsidRPr="00166355">
        <w:rPr>
          <w:rFonts w:ascii="Calibri" w:hAnsi="Calibri" w:cs="Calibri"/>
          <w:bCs/>
          <w:iCs/>
          <w:color w:val="222222"/>
          <w:sz w:val="18"/>
          <w:szCs w:val="18"/>
          <w:lang w:eastAsia="fr-FR"/>
        </w:rPr>
        <w:t>Aunque no lo señala expresamente el actor, por este mecanismo subsidiario pretende que se le reconozca que ha pagado la totalidad de la obligación dineraria por la que fue demandado, toda vez que demostró haberlo hecho en el trascurso del proceso. (…) La Sala considera que el caso bajo estudio amerita el análisis de dos situaciones concretas: La primera de ellas, tiene que ver con la providencia que ordenó seguir adelante con la ejecución, en la que se declaró impróspera la excepción de pago total de la obligación demandada, decisión que descalifica el actor constitucional, por existir un defecto fáctico. Frente a este reclamo se observa que se reúnen los requisitos generales de procedencia de la tutela. La decisión fue tomada con sustento en los documentos aportados por el ejecutado y debidamente valorados por la funcionaria judicial, además de una motivación que no luce arbitraria o irrazonable. Al estimar que ante la negativa de la parte demandante de haber llegado a una transacción con la parte demandada y al no existir documento que así lo acredite, lo procedente era seguir adelante con la ejecución,</w:t>
      </w:r>
      <w:r w:rsidRPr="00166355">
        <w:rPr>
          <w:rFonts w:ascii="Calibri" w:hAnsi="Calibri" w:cs="Calibri"/>
          <w:bCs/>
          <w:iCs/>
          <w:color w:val="222222"/>
          <w:sz w:val="18"/>
          <w:szCs w:val="18"/>
          <w:lang w:val="es-CO" w:eastAsia="fr-FR"/>
        </w:rPr>
        <w:t xml:space="preserve"> </w:t>
      </w:r>
      <w:r w:rsidRPr="00166355">
        <w:rPr>
          <w:rFonts w:ascii="Calibri" w:hAnsi="Calibri" w:cs="Calibri"/>
          <w:bCs/>
          <w:iCs/>
          <w:color w:val="222222"/>
          <w:sz w:val="18"/>
          <w:szCs w:val="18"/>
          <w:lang w:eastAsia="fr-FR"/>
        </w:rPr>
        <w:t>como se puede apreciar en las copias obrantes a folios 7 y 8 del cuaderno de 2ª instancia. En consecuencia, frente a esta decisión cuestionada era menester negar el amparo constitucional invocado, como en efecto se ha de decidir. De otro lado, si la reclamación o inconformidad es con la liquidación del crédito, de la que se duele el señor ESTRADA MESA, viola sus derechos fundamentales a la legítima defensa y al debido proceso, al avalar la generación de intereses sobre un capital ya pagado (</w:t>
      </w:r>
      <w:proofErr w:type="spellStart"/>
      <w:r w:rsidRPr="00166355">
        <w:rPr>
          <w:rFonts w:ascii="Calibri" w:hAnsi="Calibri" w:cs="Calibri"/>
          <w:bCs/>
          <w:iCs/>
          <w:color w:val="222222"/>
          <w:sz w:val="18"/>
          <w:szCs w:val="18"/>
          <w:lang w:eastAsia="fr-FR"/>
        </w:rPr>
        <w:t>fl</w:t>
      </w:r>
      <w:proofErr w:type="spellEnd"/>
      <w:r w:rsidRPr="00166355">
        <w:rPr>
          <w:rFonts w:ascii="Calibri" w:hAnsi="Calibri" w:cs="Calibri"/>
          <w:bCs/>
          <w:iCs/>
          <w:color w:val="222222"/>
          <w:sz w:val="18"/>
          <w:szCs w:val="18"/>
          <w:lang w:eastAsia="fr-FR"/>
        </w:rPr>
        <w:t>. 2), la tutela es improcedente, puesto que como se pudo exponer en la crónica de lo sucedido, hay una solicitud pendiente del actor constitucional o señor Mesa, en el sentido de aclararla, por lo cual no está en firme. De esta manera la tutela se torna improcedente, por prematura. Se revocará entonces, el fallo impugnado, para en su lugar, negar la acción de tutela en lo que respecta a la existencia del defecto fáctico imputado a la funcionaria accionada en la providencia que ordenó seguir adelante con la ejecución y se declara improcedente frente a la liquidación del crédito.”.</w:t>
      </w:r>
    </w:p>
    <w:p w:rsidR="00166355" w:rsidRPr="007E416A" w:rsidRDefault="00166355" w:rsidP="007D4C24">
      <w:pPr>
        <w:spacing w:line="360" w:lineRule="auto"/>
        <w:jc w:val="center"/>
        <w:rPr>
          <w:rFonts w:ascii="Arial" w:hAnsi="Arial" w:cs="Arial"/>
          <w:b/>
          <w:bCs/>
          <w:sz w:val="24"/>
          <w:szCs w:val="26"/>
        </w:rPr>
      </w:pPr>
    </w:p>
    <w:p w:rsidR="007D4C24" w:rsidRDefault="007D4C24" w:rsidP="00166355">
      <w:pPr>
        <w:jc w:val="center"/>
        <w:rPr>
          <w:rFonts w:ascii="Arial" w:hAnsi="Arial" w:cs="Arial"/>
          <w:b/>
          <w:bCs/>
          <w:sz w:val="24"/>
          <w:szCs w:val="26"/>
        </w:rPr>
      </w:pPr>
    </w:p>
    <w:p w:rsidR="007D4C24" w:rsidRPr="00984F63" w:rsidRDefault="007D4C24" w:rsidP="007D4C24">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7D4C24" w:rsidRPr="000905F6" w:rsidRDefault="007D4C24" w:rsidP="00166355">
      <w:pPr>
        <w:jc w:val="center"/>
        <w:rPr>
          <w:rFonts w:ascii="Arial" w:hAnsi="Arial" w:cs="Arial"/>
          <w:bCs/>
          <w:sz w:val="26"/>
          <w:szCs w:val="26"/>
        </w:rPr>
      </w:pP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7D4C24" w:rsidRPr="00255D3C" w:rsidRDefault="007D4C24" w:rsidP="007D4C24">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7D4C24" w:rsidRPr="000905F6" w:rsidRDefault="007D4C24" w:rsidP="007D4C24">
      <w:pPr>
        <w:spacing w:line="360" w:lineRule="auto"/>
        <w:jc w:val="center"/>
        <w:rPr>
          <w:rFonts w:ascii="Arial" w:hAnsi="Arial" w:cs="Arial"/>
          <w:bCs/>
          <w:sz w:val="24"/>
          <w:szCs w:val="26"/>
        </w:rPr>
      </w:pPr>
    </w:p>
    <w:p w:rsidR="007D4C24" w:rsidRPr="0090313C" w:rsidRDefault="007D4C24" w:rsidP="007D4C24">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diecisi</w:t>
      </w:r>
      <w:r w:rsidR="00820637">
        <w:rPr>
          <w:rFonts w:ascii="Arial" w:hAnsi="Arial" w:cs="Arial"/>
          <w:bCs/>
          <w:sz w:val="24"/>
          <w:szCs w:val="24"/>
        </w:rPr>
        <w:t>ete (17</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7D4C24" w:rsidRPr="00984F63" w:rsidRDefault="007D4C24" w:rsidP="007D4C24">
      <w:pPr>
        <w:spacing w:line="360" w:lineRule="auto"/>
        <w:jc w:val="center"/>
        <w:rPr>
          <w:rFonts w:ascii="Arial" w:hAnsi="Arial" w:cs="Arial"/>
          <w:sz w:val="24"/>
          <w:szCs w:val="24"/>
        </w:rPr>
      </w:pPr>
      <w:r>
        <w:rPr>
          <w:rFonts w:ascii="Arial" w:hAnsi="Arial" w:cs="Arial"/>
          <w:sz w:val="24"/>
          <w:szCs w:val="24"/>
        </w:rPr>
        <w:t>Acta N°</w:t>
      </w:r>
      <w:r w:rsidR="0025485A">
        <w:rPr>
          <w:rFonts w:ascii="Arial" w:hAnsi="Arial" w:cs="Arial"/>
          <w:sz w:val="24"/>
          <w:szCs w:val="24"/>
        </w:rPr>
        <w:t xml:space="preserve"> 010</w:t>
      </w:r>
      <w:r>
        <w:rPr>
          <w:rFonts w:ascii="Arial" w:hAnsi="Arial" w:cs="Arial"/>
          <w:sz w:val="24"/>
          <w:szCs w:val="24"/>
        </w:rPr>
        <w:t xml:space="preserve"> de 1</w:t>
      </w:r>
      <w:r w:rsidR="00820637">
        <w:rPr>
          <w:rFonts w:ascii="Arial" w:hAnsi="Arial" w:cs="Arial"/>
          <w:sz w:val="24"/>
          <w:szCs w:val="24"/>
        </w:rPr>
        <w:t>7</w:t>
      </w:r>
      <w:r>
        <w:rPr>
          <w:rFonts w:ascii="Arial" w:hAnsi="Arial" w:cs="Arial"/>
          <w:sz w:val="24"/>
          <w:szCs w:val="24"/>
        </w:rPr>
        <w:t>-01-2017</w:t>
      </w:r>
    </w:p>
    <w:p w:rsidR="007D4C24" w:rsidRDefault="007D4C24" w:rsidP="007D4C24">
      <w:pPr>
        <w:spacing w:line="360" w:lineRule="auto"/>
        <w:jc w:val="center"/>
        <w:rPr>
          <w:rFonts w:ascii="Arial" w:hAnsi="Arial" w:cs="Arial"/>
          <w:sz w:val="24"/>
          <w:szCs w:val="24"/>
        </w:rPr>
      </w:pPr>
      <w:r>
        <w:rPr>
          <w:rFonts w:ascii="Arial" w:hAnsi="Arial" w:cs="Arial"/>
          <w:sz w:val="24"/>
          <w:szCs w:val="24"/>
        </w:rPr>
        <w:t>Expediente: 66170-31-03-001-2016-00124-01</w:t>
      </w:r>
    </w:p>
    <w:p w:rsidR="007D4C24" w:rsidRPr="00EC4913" w:rsidRDefault="007D4C24" w:rsidP="00166355">
      <w:pPr>
        <w:spacing w:line="360" w:lineRule="auto"/>
        <w:rPr>
          <w:rFonts w:ascii="Arial" w:hAnsi="Arial" w:cs="Arial"/>
        </w:rPr>
      </w:pPr>
      <w:r>
        <w:rPr>
          <w:rFonts w:ascii="Arial" w:hAnsi="Arial" w:cs="Arial"/>
          <w:sz w:val="24"/>
          <w:szCs w:val="24"/>
        </w:rPr>
        <w:t xml:space="preserve">        </w:t>
      </w:r>
    </w:p>
    <w:p w:rsidR="007D4C24" w:rsidRPr="000905F6" w:rsidRDefault="007D4C24" w:rsidP="007D4C24">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166355" w:rsidRDefault="00166355" w:rsidP="00166355">
      <w:pPr>
        <w:pStyle w:val="Sinespaciado1"/>
        <w:ind w:firstLine="2835"/>
        <w:jc w:val="both"/>
        <w:rPr>
          <w:rFonts w:ascii="Arial" w:hAnsi="Arial" w:cs="Arial"/>
          <w:sz w:val="26"/>
          <w:szCs w:val="26"/>
          <w:lang w:val="es-ES" w:eastAsia="es-ES"/>
        </w:rPr>
      </w:pPr>
    </w:p>
    <w:p w:rsidR="007D4C24" w:rsidRDefault="007D4C24" w:rsidP="007D4C24">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Se d</w:t>
      </w:r>
      <w:r w:rsidRPr="00A7419B">
        <w:rPr>
          <w:rFonts w:ascii="Arial" w:hAnsi="Arial" w:cs="Arial"/>
          <w:sz w:val="26"/>
          <w:szCs w:val="26"/>
          <w:lang w:val="es-ES" w:eastAsia="es-ES"/>
        </w:rPr>
        <w:t>ecide la impugnación formulada por</w:t>
      </w:r>
      <w:r>
        <w:rPr>
          <w:rFonts w:ascii="Arial" w:hAnsi="Arial" w:cs="Arial"/>
          <w:sz w:val="26"/>
          <w:szCs w:val="26"/>
          <w:lang w:val="es-ES" w:eastAsia="es-ES"/>
        </w:rPr>
        <w:t xml:space="preserve"> el señor</w:t>
      </w:r>
      <w:r w:rsidRPr="00A7419B">
        <w:rPr>
          <w:rFonts w:ascii="Arial" w:hAnsi="Arial" w:cs="Arial"/>
          <w:sz w:val="26"/>
          <w:szCs w:val="26"/>
          <w:lang w:val="es-ES" w:eastAsia="es-ES"/>
        </w:rPr>
        <w:t xml:space="preserve"> </w:t>
      </w:r>
      <w:r w:rsidRPr="009F2E3A">
        <w:rPr>
          <w:rFonts w:ascii="Arial" w:hAnsi="Arial" w:cs="Arial"/>
          <w:lang w:val="es-ES" w:eastAsia="es-ES"/>
        </w:rPr>
        <w:t>JAIME ALBERTO ESTRADA MESA</w:t>
      </w:r>
      <w:r w:rsidRPr="00A7419B">
        <w:rPr>
          <w:rFonts w:ascii="Arial" w:hAnsi="Arial" w:cs="Arial"/>
          <w:sz w:val="26"/>
          <w:szCs w:val="26"/>
          <w:lang w:val="es-ES" w:eastAsia="es-ES"/>
        </w:rPr>
        <w:t xml:space="preserve">, contra la sentencia proferida el </w:t>
      </w:r>
      <w:r>
        <w:rPr>
          <w:rFonts w:ascii="Arial" w:hAnsi="Arial" w:cs="Arial"/>
          <w:sz w:val="26"/>
          <w:szCs w:val="26"/>
          <w:lang w:val="es-ES" w:eastAsia="es-ES"/>
        </w:rPr>
        <w:t>8</w:t>
      </w:r>
      <w:r w:rsidRPr="00A7419B">
        <w:rPr>
          <w:rFonts w:ascii="Arial" w:hAnsi="Arial" w:cs="Arial"/>
          <w:sz w:val="26"/>
          <w:szCs w:val="26"/>
          <w:lang w:val="es-ES" w:eastAsia="es-ES"/>
        </w:rPr>
        <w:t xml:space="preserve"> de </w:t>
      </w:r>
      <w:r>
        <w:rPr>
          <w:rFonts w:ascii="Arial" w:hAnsi="Arial" w:cs="Arial"/>
          <w:sz w:val="26"/>
          <w:szCs w:val="26"/>
          <w:lang w:val="es-ES" w:eastAsia="es-ES"/>
        </w:rPr>
        <w:lastRenderedPageBreak/>
        <w:t>noviembre de 2016, mediante la cual</w:t>
      </w:r>
      <w:r w:rsidRPr="00A7419B">
        <w:rPr>
          <w:rFonts w:ascii="Arial" w:hAnsi="Arial" w:cs="Arial"/>
          <w:sz w:val="26"/>
          <w:szCs w:val="26"/>
          <w:lang w:val="es-ES" w:eastAsia="es-ES"/>
        </w:rPr>
        <w:t xml:space="preserve"> el Juzgado Civil del Circuito de </w:t>
      </w:r>
      <w:r>
        <w:rPr>
          <w:rFonts w:ascii="Arial" w:hAnsi="Arial" w:cs="Arial"/>
          <w:sz w:val="26"/>
          <w:szCs w:val="26"/>
          <w:lang w:val="es-ES" w:eastAsia="es-ES"/>
        </w:rPr>
        <w:t xml:space="preserve">Dosquebradas resolvió </w:t>
      </w:r>
      <w:r w:rsidRPr="00A7419B">
        <w:rPr>
          <w:rFonts w:ascii="Arial" w:hAnsi="Arial" w:cs="Arial"/>
          <w:sz w:val="26"/>
          <w:szCs w:val="26"/>
          <w:lang w:val="es-ES" w:eastAsia="es-ES"/>
        </w:rPr>
        <w:t xml:space="preserve">la acción de tutela promovida por </w:t>
      </w:r>
      <w:r>
        <w:rPr>
          <w:rFonts w:ascii="Arial" w:hAnsi="Arial" w:cs="Arial"/>
          <w:sz w:val="26"/>
          <w:szCs w:val="26"/>
          <w:lang w:val="es-ES" w:eastAsia="es-ES"/>
        </w:rPr>
        <w:t xml:space="preserve">el </w:t>
      </w:r>
      <w:r w:rsidRPr="00A7419B">
        <w:rPr>
          <w:rFonts w:ascii="Arial" w:hAnsi="Arial" w:cs="Arial"/>
          <w:sz w:val="26"/>
          <w:szCs w:val="26"/>
          <w:lang w:val="es-ES" w:eastAsia="es-ES"/>
        </w:rPr>
        <w:t xml:space="preserve">opugnante frente al </w:t>
      </w:r>
      <w:r w:rsidRPr="009F2E3A">
        <w:rPr>
          <w:rFonts w:ascii="Arial" w:hAnsi="Arial" w:cs="Arial"/>
          <w:lang w:val="es-ES" w:eastAsia="es-ES"/>
        </w:rPr>
        <w:t>JUZGADO SEGUNDO CIVIL MUNICIPAL DE DOSQUEBRADAS</w:t>
      </w:r>
      <w:r>
        <w:rPr>
          <w:rFonts w:ascii="Arial" w:hAnsi="Arial" w:cs="Arial"/>
          <w:sz w:val="26"/>
          <w:szCs w:val="26"/>
          <w:lang w:val="es-ES" w:eastAsia="es-ES"/>
        </w:rPr>
        <w:t>, a la que fueron vinculada</w:t>
      </w:r>
      <w:r w:rsidRPr="00A7419B">
        <w:rPr>
          <w:rFonts w:ascii="Arial" w:hAnsi="Arial" w:cs="Arial"/>
          <w:sz w:val="26"/>
          <w:szCs w:val="26"/>
          <w:lang w:val="es-ES" w:eastAsia="es-ES"/>
        </w:rPr>
        <w:t>s</w:t>
      </w:r>
      <w:r>
        <w:rPr>
          <w:rFonts w:ascii="Arial" w:hAnsi="Arial" w:cs="Arial"/>
          <w:sz w:val="26"/>
          <w:szCs w:val="26"/>
          <w:lang w:val="es-ES" w:eastAsia="es-ES"/>
        </w:rPr>
        <w:t xml:space="preserve"> las sociedades </w:t>
      </w:r>
      <w:r w:rsidRPr="009F2E3A">
        <w:rPr>
          <w:rFonts w:ascii="Arial" w:hAnsi="Arial" w:cs="Arial"/>
          <w:lang w:val="es-ES" w:eastAsia="es-ES"/>
        </w:rPr>
        <w:t xml:space="preserve">CONQUIMICA SAS </w:t>
      </w:r>
      <w:r w:rsidRPr="009F2E3A">
        <w:rPr>
          <w:rFonts w:ascii="Arial" w:hAnsi="Arial" w:cs="Arial"/>
          <w:sz w:val="26"/>
          <w:szCs w:val="26"/>
          <w:lang w:val="es-ES" w:eastAsia="es-ES"/>
        </w:rPr>
        <w:t>y</w:t>
      </w:r>
      <w:r w:rsidRPr="009F2E3A">
        <w:rPr>
          <w:rFonts w:ascii="Arial" w:hAnsi="Arial" w:cs="Arial"/>
          <w:lang w:val="es-ES" w:eastAsia="es-ES"/>
        </w:rPr>
        <w:t xml:space="preserve"> C.I. RESIPLAST DE COLOMBIA SAS</w:t>
      </w:r>
      <w:r>
        <w:rPr>
          <w:rFonts w:ascii="Arial" w:hAnsi="Arial" w:cs="Arial"/>
          <w:sz w:val="26"/>
          <w:szCs w:val="26"/>
          <w:lang w:val="es-ES" w:eastAsia="es-ES"/>
        </w:rPr>
        <w:t>.</w:t>
      </w:r>
    </w:p>
    <w:p w:rsidR="007D4C24" w:rsidRPr="00A66474" w:rsidRDefault="007D4C24" w:rsidP="007D4C24">
      <w:pPr>
        <w:pStyle w:val="Sinespaciado1"/>
        <w:spacing w:line="360" w:lineRule="auto"/>
        <w:ind w:firstLine="2835"/>
        <w:jc w:val="both"/>
        <w:rPr>
          <w:rFonts w:ascii="Arial" w:hAnsi="Arial" w:cs="Arial"/>
          <w:sz w:val="24"/>
          <w:szCs w:val="16"/>
          <w:lang w:val="es-ES" w:eastAsia="es-ES"/>
        </w:rPr>
      </w:pPr>
    </w:p>
    <w:p w:rsidR="007D4C24" w:rsidRPr="00EC4913" w:rsidRDefault="007D4C24" w:rsidP="007D4C24">
      <w:pPr>
        <w:pStyle w:val="Sinespaciado1"/>
        <w:spacing w:line="360" w:lineRule="auto"/>
        <w:ind w:firstLine="2835"/>
        <w:jc w:val="both"/>
        <w:rPr>
          <w:rFonts w:ascii="Arial" w:hAnsi="Arial" w:cs="Arial"/>
          <w:b/>
          <w:lang w:val="es-ES" w:eastAsia="es-ES"/>
        </w:rPr>
      </w:pPr>
      <w:r w:rsidRPr="00EC4913">
        <w:rPr>
          <w:rFonts w:ascii="Arial" w:hAnsi="Arial" w:cs="Arial"/>
          <w:b/>
          <w:lang w:val="es-ES" w:eastAsia="es-ES"/>
        </w:rPr>
        <w:t>II. ANTECEDENTES</w:t>
      </w:r>
    </w:p>
    <w:p w:rsidR="007D4C24" w:rsidRPr="00A66474" w:rsidRDefault="007D4C24" w:rsidP="007D4C24">
      <w:pPr>
        <w:pStyle w:val="Sinespaciado1"/>
        <w:spacing w:line="360" w:lineRule="auto"/>
        <w:ind w:firstLine="2835"/>
        <w:jc w:val="both"/>
        <w:rPr>
          <w:rFonts w:ascii="Arial" w:hAnsi="Arial" w:cs="Arial"/>
          <w:sz w:val="24"/>
          <w:szCs w:val="16"/>
          <w:lang w:val="es-ES" w:eastAsia="es-ES"/>
        </w:rPr>
      </w:pPr>
    </w:p>
    <w:p w:rsidR="007D4C24" w:rsidRDefault="007D4C24" w:rsidP="007D4C24">
      <w:pPr>
        <w:pStyle w:val="Sinespaciado1"/>
        <w:spacing w:line="360" w:lineRule="auto"/>
        <w:ind w:firstLine="2835"/>
        <w:jc w:val="both"/>
        <w:rPr>
          <w:rFonts w:ascii="Arial" w:hAnsi="Arial" w:cs="Arial"/>
          <w:spacing w:val="-3"/>
          <w:sz w:val="26"/>
          <w:szCs w:val="26"/>
        </w:rPr>
      </w:pPr>
      <w:r w:rsidRPr="00A7419B">
        <w:rPr>
          <w:rFonts w:ascii="Arial" w:hAnsi="Arial" w:cs="Arial"/>
          <w:sz w:val="26"/>
          <w:szCs w:val="26"/>
        </w:rPr>
        <w:t xml:space="preserve">1. </w:t>
      </w:r>
      <w:r>
        <w:rPr>
          <w:rFonts w:ascii="Arial" w:hAnsi="Arial" w:cs="Arial"/>
          <w:sz w:val="26"/>
          <w:szCs w:val="26"/>
        </w:rPr>
        <w:t>El actor</w:t>
      </w:r>
      <w:r w:rsidRPr="00A7419B">
        <w:rPr>
          <w:rFonts w:ascii="Arial" w:hAnsi="Arial" w:cs="Arial"/>
          <w:sz w:val="26"/>
          <w:szCs w:val="26"/>
        </w:rPr>
        <w:t xml:space="preserve"> </w:t>
      </w:r>
      <w:r w:rsidRPr="00A7419B">
        <w:rPr>
          <w:rFonts w:ascii="Arial" w:hAnsi="Arial" w:cs="Arial"/>
          <w:spacing w:val="-3"/>
          <w:sz w:val="26"/>
          <w:szCs w:val="26"/>
        </w:rPr>
        <w:t>promovió el amparo constitucional, por considerar que la autoridad judicial accionada vulnera su</w:t>
      </w:r>
      <w:r>
        <w:rPr>
          <w:rFonts w:ascii="Arial" w:hAnsi="Arial" w:cs="Arial"/>
          <w:spacing w:val="-3"/>
          <w:sz w:val="26"/>
          <w:szCs w:val="26"/>
        </w:rPr>
        <w:t>s</w:t>
      </w:r>
      <w:r w:rsidRPr="00A7419B">
        <w:rPr>
          <w:rFonts w:ascii="Arial" w:hAnsi="Arial" w:cs="Arial"/>
          <w:spacing w:val="-3"/>
          <w:sz w:val="26"/>
          <w:szCs w:val="26"/>
        </w:rPr>
        <w:t xml:space="preserve"> derecho</w:t>
      </w:r>
      <w:r>
        <w:rPr>
          <w:rFonts w:ascii="Arial" w:hAnsi="Arial" w:cs="Arial"/>
          <w:spacing w:val="-3"/>
          <w:sz w:val="26"/>
          <w:szCs w:val="26"/>
        </w:rPr>
        <w:t>s</w:t>
      </w:r>
      <w:r w:rsidRPr="00A7419B">
        <w:rPr>
          <w:rFonts w:ascii="Arial" w:hAnsi="Arial" w:cs="Arial"/>
          <w:spacing w:val="-3"/>
          <w:sz w:val="26"/>
          <w:szCs w:val="26"/>
        </w:rPr>
        <w:t xml:space="preserve"> fundamental</w:t>
      </w:r>
      <w:r>
        <w:rPr>
          <w:rFonts w:ascii="Arial" w:hAnsi="Arial" w:cs="Arial"/>
          <w:spacing w:val="-3"/>
          <w:sz w:val="26"/>
          <w:szCs w:val="26"/>
        </w:rPr>
        <w:t>es</w:t>
      </w:r>
      <w:r w:rsidRPr="00A7419B">
        <w:rPr>
          <w:rFonts w:ascii="Arial" w:hAnsi="Arial" w:cs="Arial"/>
          <w:spacing w:val="-3"/>
          <w:sz w:val="26"/>
          <w:szCs w:val="26"/>
        </w:rPr>
        <w:t xml:space="preserve"> al debido proceso</w:t>
      </w:r>
      <w:r>
        <w:rPr>
          <w:rFonts w:ascii="Arial" w:hAnsi="Arial" w:cs="Arial"/>
          <w:spacing w:val="-3"/>
          <w:sz w:val="26"/>
          <w:szCs w:val="26"/>
        </w:rPr>
        <w:t xml:space="preserve"> y defensa</w:t>
      </w:r>
      <w:r w:rsidRPr="00A7419B">
        <w:rPr>
          <w:rFonts w:ascii="Arial" w:hAnsi="Arial" w:cs="Arial"/>
          <w:spacing w:val="-3"/>
          <w:sz w:val="26"/>
          <w:szCs w:val="26"/>
        </w:rPr>
        <w:t>.</w:t>
      </w:r>
    </w:p>
    <w:p w:rsidR="007D4C24" w:rsidRPr="009F2E3A" w:rsidRDefault="007D4C24" w:rsidP="007D4C24">
      <w:pPr>
        <w:pStyle w:val="Sinespaciado1"/>
        <w:spacing w:line="360" w:lineRule="auto"/>
        <w:ind w:firstLine="2835"/>
        <w:jc w:val="both"/>
        <w:rPr>
          <w:rFonts w:ascii="Arial" w:hAnsi="Arial" w:cs="Arial"/>
          <w:sz w:val="16"/>
          <w:szCs w:val="16"/>
          <w:lang w:val="es-ES" w:eastAsia="es-ES"/>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7D4C24" w:rsidRPr="009F2E3A"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2.1. El Juzgado Segundo Civil Municipal de Dosquebradas, mediante auto del 19 de julio de 2013, libró mandamiento ejecutivo en contra de los demandados </w:t>
      </w:r>
      <w:r w:rsidRPr="009F2E3A">
        <w:rPr>
          <w:rFonts w:ascii="Arial" w:hAnsi="Arial" w:cs="Arial"/>
          <w:lang w:val="es-ES" w:eastAsia="es-ES"/>
        </w:rPr>
        <w:t>C.I. RESIPLAST DE COLOMBIA SAS</w:t>
      </w:r>
      <w:r>
        <w:rPr>
          <w:rFonts w:ascii="Arial" w:hAnsi="Arial" w:cs="Arial"/>
          <w:sz w:val="26"/>
          <w:szCs w:val="26"/>
        </w:rPr>
        <w:t xml:space="preserve"> y </w:t>
      </w:r>
      <w:r w:rsidRPr="009F2E3A">
        <w:rPr>
          <w:rFonts w:ascii="Arial" w:hAnsi="Arial" w:cs="Arial"/>
          <w:lang w:val="es-ES" w:eastAsia="es-ES"/>
        </w:rPr>
        <w:t>JAIME ALBERTO ESTRADA MESA</w:t>
      </w:r>
      <w:r>
        <w:rPr>
          <w:rFonts w:ascii="Arial" w:hAnsi="Arial" w:cs="Arial"/>
          <w:lang w:val="es-ES" w:eastAsia="es-ES"/>
        </w:rPr>
        <w:t>,</w:t>
      </w:r>
      <w:r>
        <w:rPr>
          <w:rFonts w:ascii="Arial" w:hAnsi="Arial" w:cs="Arial"/>
          <w:sz w:val="26"/>
          <w:szCs w:val="26"/>
        </w:rPr>
        <w:t xml:space="preserve"> en su condición de suscriptor del pagaré No. 005 del 21 de febrero de 2012.</w:t>
      </w:r>
    </w:p>
    <w:p w:rsidR="007D4C24" w:rsidRPr="00394459" w:rsidRDefault="007D4C24" w:rsidP="007D4C24">
      <w:pPr>
        <w:pStyle w:val="Sinespaciado1"/>
        <w:spacing w:line="360" w:lineRule="auto"/>
        <w:ind w:firstLine="2835"/>
        <w:jc w:val="both"/>
        <w:rPr>
          <w:rFonts w:ascii="Arial" w:hAnsi="Arial" w:cs="Arial"/>
          <w:sz w:val="20"/>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2.2. El 26 de noviembre de 2013, canceló la deuda, situación que puso en conocimiento del juzgado para que se diera cumplimiento a lo establecido en el artículo 626 de la Ley 1564 de 2012, sin obtener del despacho un pronunciamiento al respecto, limitándose a ponerlo en conocimiento de la parte ejecutante.</w:t>
      </w:r>
    </w:p>
    <w:p w:rsidR="007D4C24" w:rsidRPr="00394459" w:rsidRDefault="007D4C24" w:rsidP="007D4C24">
      <w:pPr>
        <w:pStyle w:val="Sinespaciado1"/>
        <w:spacing w:line="360" w:lineRule="auto"/>
        <w:ind w:firstLine="2835"/>
        <w:jc w:val="both"/>
        <w:rPr>
          <w:rFonts w:ascii="Arial" w:hAnsi="Arial" w:cs="Arial"/>
          <w:sz w:val="20"/>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2.3. Mediante sentencia del 10 de julio de 2016, la juez de conocimiento declaró no probada la excepción de pago propuesta y ordenó seguir adelante con la ejecución, decretó el remate y avalúo de los bienes embargados, practicar la liquidación del crédito y lo condenó en costas por la suma de $1.200.000.</w:t>
      </w:r>
    </w:p>
    <w:p w:rsidR="007D4C24" w:rsidRPr="008140F2" w:rsidRDefault="007D4C24" w:rsidP="007D4C24">
      <w:pPr>
        <w:pStyle w:val="Sinespaciado1"/>
        <w:spacing w:line="360" w:lineRule="auto"/>
        <w:ind w:firstLine="2835"/>
        <w:jc w:val="both"/>
        <w:rPr>
          <w:rFonts w:ascii="Arial" w:hAnsi="Arial" w:cs="Arial"/>
          <w:sz w:val="20"/>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2.4. El juzgado de conocimiento en la liquidación del crédito cobra capital e intereses, a pesar de que ya había sido cancelado desde el “29 de noviembre del año 2013” (sic.), por lo que no se podía seguir adelante con la ejecución y mucho menos cobrar intereses cuando no existe un capital debido.</w:t>
      </w:r>
    </w:p>
    <w:p w:rsidR="007D4C24" w:rsidRPr="0021081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2.5. La liquidación del crédito lo obliga a pagar la suma de $5.393.283 adicionales a lo ya pagado, sin incluir la condena en costas, aunado a lo cual la juez de instancia ordena el embargo de sus cuentas corrientes y de ahorro, situación que podría paralizar su libre ejercicio del comercio.</w:t>
      </w:r>
    </w:p>
    <w:p w:rsidR="007D4C24" w:rsidRPr="00AF4C5F" w:rsidRDefault="007D4C24" w:rsidP="007D4C24">
      <w:pPr>
        <w:pStyle w:val="Sinespaciado1"/>
        <w:spacing w:line="360" w:lineRule="auto"/>
        <w:ind w:firstLine="2835"/>
        <w:jc w:val="both"/>
        <w:rPr>
          <w:rFonts w:ascii="Arial" w:hAnsi="Arial" w:cs="Arial"/>
          <w:sz w:val="16"/>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3. Señala que la juez de instancia pretermite sus derechos fundamentales a la legítima defensa y debido proceso, al avalar una liquidación del crédito generadora de intereses sobre un capital ya pagado, por lo cual acude a la acción de tutela para su protección.</w:t>
      </w:r>
    </w:p>
    <w:p w:rsidR="007D4C24" w:rsidRPr="008140F2" w:rsidRDefault="007D4C24" w:rsidP="007D4C24">
      <w:pPr>
        <w:pStyle w:val="Sinespaciado1"/>
        <w:spacing w:line="360" w:lineRule="auto"/>
        <w:ind w:firstLine="2835"/>
        <w:jc w:val="both"/>
        <w:rPr>
          <w:rFonts w:ascii="Arial" w:hAnsi="Arial" w:cs="Arial"/>
          <w:sz w:val="20"/>
          <w:szCs w:val="28"/>
        </w:rPr>
      </w:pPr>
    </w:p>
    <w:p w:rsidR="007D4C24" w:rsidRDefault="007D4C24" w:rsidP="007D4C24">
      <w:pPr>
        <w:pStyle w:val="Sinespaciado1"/>
        <w:spacing w:line="360" w:lineRule="auto"/>
        <w:ind w:firstLine="2835"/>
        <w:jc w:val="both"/>
        <w:rPr>
          <w:rFonts w:ascii="Arial" w:eastAsia="Batang" w:hAnsi="Arial" w:cs="Arial"/>
          <w:sz w:val="28"/>
          <w:szCs w:val="28"/>
        </w:rPr>
      </w:pPr>
      <w:r>
        <w:rPr>
          <w:rFonts w:ascii="Arial" w:hAnsi="Arial" w:cs="Arial"/>
          <w:spacing w:val="-3"/>
          <w:sz w:val="26"/>
          <w:szCs w:val="26"/>
        </w:rPr>
        <w:t>4</w:t>
      </w:r>
      <w:r w:rsidRPr="008140F2">
        <w:rPr>
          <w:rFonts w:ascii="Arial" w:hAnsi="Arial" w:cs="Arial"/>
          <w:spacing w:val="-3"/>
          <w:sz w:val="26"/>
          <w:szCs w:val="26"/>
        </w:rPr>
        <w:t>.</w:t>
      </w:r>
      <w:r w:rsidRPr="00287873">
        <w:rPr>
          <w:rFonts w:ascii="Arial" w:hAnsi="Arial" w:cs="Arial"/>
          <w:sz w:val="26"/>
          <w:szCs w:val="26"/>
        </w:rPr>
        <w:t xml:space="preserve"> Correspondió el conocimiento de</w:t>
      </w:r>
      <w:r>
        <w:rPr>
          <w:rFonts w:ascii="Arial" w:hAnsi="Arial" w:cs="Arial"/>
          <w:sz w:val="26"/>
          <w:szCs w:val="26"/>
        </w:rPr>
        <w:t xml:space="preserve">l amparo constitucional </w:t>
      </w:r>
      <w:r w:rsidRPr="00287873">
        <w:rPr>
          <w:rFonts w:ascii="Arial" w:hAnsi="Arial" w:cs="Arial"/>
          <w:sz w:val="26"/>
          <w:szCs w:val="26"/>
        </w:rPr>
        <w:t xml:space="preserve">al Juzgado Civil del Circuito de </w:t>
      </w:r>
      <w:r>
        <w:rPr>
          <w:rFonts w:ascii="Arial" w:hAnsi="Arial" w:cs="Arial"/>
          <w:sz w:val="26"/>
          <w:szCs w:val="26"/>
        </w:rPr>
        <w:t>Dosquebradas,</w:t>
      </w:r>
      <w:r w:rsidRPr="00287873">
        <w:rPr>
          <w:rFonts w:ascii="Arial" w:hAnsi="Arial" w:cs="Arial"/>
          <w:sz w:val="26"/>
          <w:szCs w:val="26"/>
        </w:rPr>
        <w:t xml:space="preserve"> quien </w:t>
      </w:r>
      <w:r>
        <w:rPr>
          <w:rFonts w:ascii="Arial" w:hAnsi="Arial" w:cs="Arial"/>
          <w:sz w:val="26"/>
          <w:szCs w:val="26"/>
        </w:rPr>
        <w:t>impartió el trámite legal y</w:t>
      </w:r>
      <w:r w:rsidRPr="00287873">
        <w:rPr>
          <w:rFonts w:ascii="Arial" w:hAnsi="Arial" w:cs="Arial"/>
          <w:sz w:val="26"/>
          <w:szCs w:val="26"/>
        </w:rPr>
        <w:t xml:space="preserve"> </w:t>
      </w:r>
      <w:r w:rsidRPr="00287873">
        <w:rPr>
          <w:rFonts w:ascii="Arial" w:eastAsia="Batang" w:hAnsi="Arial" w:cs="Arial"/>
          <w:sz w:val="26"/>
          <w:szCs w:val="26"/>
        </w:rPr>
        <w:t xml:space="preserve">vinculó a </w:t>
      </w:r>
      <w:r>
        <w:rPr>
          <w:rFonts w:ascii="Arial" w:hAnsi="Arial" w:cs="Arial"/>
          <w:sz w:val="26"/>
          <w:szCs w:val="26"/>
          <w:lang w:val="es-ES" w:eastAsia="es-ES"/>
        </w:rPr>
        <w:t xml:space="preserve">las sociedades </w:t>
      </w:r>
      <w:r w:rsidRPr="009F2E3A">
        <w:rPr>
          <w:rFonts w:ascii="Arial" w:hAnsi="Arial" w:cs="Arial"/>
          <w:lang w:val="es-ES" w:eastAsia="es-ES"/>
        </w:rPr>
        <w:t xml:space="preserve">CONQUIMICA SAS </w:t>
      </w:r>
      <w:r w:rsidRPr="009F2E3A">
        <w:rPr>
          <w:rFonts w:ascii="Arial" w:hAnsi="Arial" w:cs="Arial"/>
          <w:sz w:val="26"/>
          <w:szCs w:val="26"/>
          <w:lang w:val="es-ES" w:eastAsia="es-ES"/>
        </w:rPr>
        <w:t>y</w:t>
      </w:r>
      <w:r w:rsidRPr="009F2E3A">
        <w:rPr>
          <w:rFonts w:ascii="Arial" w:hAnsi="Arial" w:cs="Arial"/>
          <w:lang w:val="es-ES" w:eastAsia="es-ES"/>
        </w:rPr>
        <w:t xml:space="preserve"> C.I. RESIPLAST DE COLOMBIA SAS</w:t>
      </w:r>
      <w:r>
        <w:rPr>
          <w:rFonts w:ascii="Arial" w:hAnsi="Arial" w:cs="Arial"/>
          <w:sz w:val="26"/>
          <w:szCs w:val="26"/>
          <w:lang w:val="es-ES" w:eastAsia="es-ES"/>
        </w:rPr>
        <w:t xml:space="preserve"> (</w:t>
      </w:r>
      <w:r w:rsidRPr="00287873">
        <w:rPr>
          <w:rFonts w:ascii="Arial" w:hAnsi="Arial" w:cs="Arial"/>
          <w:szCs w:val="26"/>
          <w:lang w:val="es-ES" w:eastAsia="es-ES"/>
        </w:rPr>
        <w:t xml:space="preserve">fl. </w:t>
      </w:r>
      <w:r>
        <w:rPr>
          <w:rFonts w:ascii="Arial" w:hAnsi="Arial" w:cs="Arial"/>
          <w:szCs w:val="26"/>
          <w:lang w:val="es-ES" w:eastAsia="es-ES"/>
        </w:rPr>
        <w:t>31</w:t>
      </w:r>
      <w:r w:rsidRPr="00287873">
        <w:rPr>
          <w:rFonts w:ascii="Arial" w:hAnsi="Arial" w:cs="Arial"/>
          <w:szCs w:val="26"/>
          <w:lang w:val="es-ES" w:eastAsia="es-ES"/>
        </w:rPr>
        <w:t xml:space="preserve"> Cd. Tutela</w:t>
      </w:r>
      <w:r>
        <w:rPr>
          <w:rFonts w:ascii="Arial" w:hAnsi="Arial" w:cs="Arial"/>
          <w:sz w:val="26"/>
          <w:szCs w:val="26"/>
          <w:lang w:val="es-ES" w:eastAsia="es-ES"/>
        </w:rPr>
        <w:t>).</w:t>
      </w:r>
    </w:p>
    <w:p w:rsidR="007D4C24" w:rsidRPr="00E70E6F" w:rsidRDefault="007D4C24" w:rsidP="007D4C24">
      <w:pPr>
        <w:pStyle w:val="Sinespaciado1"/>
        <w:spacing w:line="360" w:lineRule="auto"/>
        <w:ind w:firstLine="2835"/>
        <w:jc w:val="both"/>
        <w:rPr>
          <w:rFonts w:ascii="Arial" w:eastAsia="Batang" w:hAnsi="Arial" w:cs="Arial"/>
          <w:sz w:val="20"/>
          <w:szCs w:val="28"/>
        </w:rPr>
      </w:pPr>
    </w:p>
    <w:p w:rsidR="007D4C24" w:rsidRDefault="007D4C24" w:rsidP="007D4C24">
      <w:pPr>
        <w:pStyle w:val="Sinespaciado1"/>
        <w:spacing w:line="360" w:lineRule="auto"/>
        <w:ind w:firstLine="2835"/>
        <w:jc w:val="both"/>
        <w:rPr>
          <w:rFonts w:ascii="Arial" w:hAnsi="Arial" w:cs="Arial"/>
          <w:sz w:val="26"/>
          <w:szCs w:val="26"/>
        </w:rPr>
      </w:pPr>
      <w:r w:rsidRPr="00A56CEB">
        <w:rPr>
          <w:rFonts w:ascii="Arial" w:hAnsi="Arial" w:cs="Arial"/>
          <w:sz w:val="26"/>
          <w:szCs w:val="26"/>
        </w:rPr>
        <w:t xml:space="preserve">4.1. </w:t>
      </w:r>
      <w:r>
        <w:rPr>
          <w:rFonts w:ascii="Arial" w:hAnsi="Arial" w:cs="Arial"/>
          <w:sz w:val="26"/>
          <w:szCs w:val="26"/>
        </w:rPr>
        <w:t xml:space="preserve">Se pronunció quien dijo ser el apoderado judicial sustituto de la sociedad </w:t>
      </w:r>
      <w:r w:rsidRPr="009F2E3A">
        <w:rPr>
          <w:rFonts w:ascii="Arial" w:hAnsi="Arial" w:cs="Arial"/>
          <w:lang w:val="es-ES" w:eastAsia="es-ES"/>
        </w:rPr>
        <w:t>CONQUIMICA SAS</w:t>
      </w:r>
      <w:r>
        <w:rPr>
          <w:rFonts w:ascii="Arial" w:hAnsi="Arial" w:cs="Arial"/>
          <w:lang w:val="es-ES" w:eastAsia="es-ES"/>
        </w:rPr>
        <w:t>,</w:t>
      </w:r>
      <w:r>
        <w:rPr>
          <w:rFonts w:ascii="Arial" w:hAnsi="Arial" w:cs="Arial"/>
          <w:sz w:val="26"/>
          <w:szCs w:val="26"/>
        </w:rPr>
        <w:t xml:space="preserve"> sin que acreditara tal calidad, cuyos argumentos fueron plasmados en la sentencia de primera instancia, </w:t>
      </w:r>
      <w:r>
        <w:rPr>
          <w:rFonts w:ascii="Arial" w:hAnsi="Arial" w:cs="Arial"/>
          <w:sz w:val="26"/>
          <w:szCs w:val="26"/>
          <w:lang w:val="es-ES"/>
        </w:rPr>
        <w:t>actividad que reprocha este Tribunal.</w:t>
      </w:r>
    </w:p>
    <w:p w:rsidR="007D4C24" w:rsidRPr="005E1CE8" w:rsidRDefault="007D4C24" w:rsidP="007D4C24">
      <w:pPr>
        <w:pStyle w:val="Sinespaciado1"/>
        <w:spacing w:line="360" w:lineRule="auto"/>
        <w:ind w:firstLine="2835"/>
        <w:jc w:val="both"/>
        <w:rPr>
          <w:rFonts w:ascii="Arial" w:hAnsi="Arial" w:cs="Arial"/>
          <w:sz w:val="16"/>
          <w:szCs w:val="16"/>
        </w:rPr>
      </w:pPr>
    </w:p>
    <w:p w:rsidR="007D4C24" w:rsidRPr="006B0023"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4.2. </w:t>
      </w:r>
      <w:r w:rsidRPr="00A56CEB">
        <w:rPr>
          <w:rFonts w:ascii="Arial" w:hAnsi="Arial" w:cs="Arial"/>
          <w:sz w:val="26"/>
          <w:szCs w:val="26"/>
        </w:rPr>
        <w:t xml:space="preserve">El Juzgado </w:t>
      </w:r>
      <w:r>
        <w:rPr>
          <w:rFonts w:ascii="Arial" w:hAnsi="Arial" w:cs="Arial"/>
          <w:sz w:val="26"/>
          <w:szCs w:val="26"/>
        </w:rPr>
        <w:t>Segund</w:t>
      </w:r>
      <w:r w:rsidRPr="00A56CEB">
        <w:rPr>
          <w:rFonts w:ascii="Arial" w:hAnsi="Arial" w:cs="Arial"/>
          <w:sz w:val="26"/>
          <w:szCs w:val="26"/>
        </w:rPr>
        <w:t xml:space="preserve">o Civil Municipal de </w:t>
      </w:r>
      <w:r>
        <w:rPr>
          <w:rFonts w:ascii="Arial" w:hAnsi="Arial" w:cs="Arial"/>
          <w:sz w:val="26"/>
          <w:szCs w:val="26"/>
        </w:rPr>
        <w:t xml:space="preserve">Dosquebradas y la sociedad </w:t>
      </w:r>
      <w:r w:rsidRPr="008A668B">
        <w:rPr>
          <w:rFonts w:ascii="Arial" w:hAnsi="Arial" w:cs="Arial"/>
        </w:rPr>
        <w:t>C.I. RESISPLAST DE COLOMBIA SAS</w:t>
      </w:r>
      <w:r>
        <w:rPr>
          <w:rFonts w:ascii="Arial" w:hAnsi="Arial" w:cs="Arial"/>
          <w:sz w:val="26"/>
          <w:szCs w:val="26"/>
        </w:rPr>
        <w:t>, guardaron silencio.</w:t>
      </w:r>
    </w:p>
    <w:p w:rsidR="007D4C24" w:rsidRPr="00EC4913" w:rsidRDefault="007D4C24" w:rsidP="007D4C24">
      <w:pPr>
        <w:pStyle w:val="Sinespaciado1"/>
        <w:spacing w:line="360" w:lineRule="auto"/>
        <w:ind w:firstLine="2835"/>
        <w:rPr>
          <w:rFonts w:ascii="Arial" w:hAnsi="Arial" w:cs="Arial"/>
          <w:b/>
          <w:lang w:val="es-ES" w:eastAsia="es-ES"/>
        </w:rPr>
      </w:pPr>
      <w:r w:rsidRPr="00EC4913">
        <w:rPr>
          <w:rFonts w:ascii="Arial" w:hAnsi="Arial" w:cs="Arial"/>
          <w:b/>
          <w:lang w:val="es-ES" w:eastAsia="es-ES"/>
        </w:rPr>
        <w:t>III. LA SENTENCIA IMPUGNADA</w:t>
      </w:r>
    </w:p>
    <w:p w:rsidR="007D4C24" w:rsidRPr="004D44E0" w:rsidRDefault="007D4C24" w:rsidP="00166355">
      <w:pPr>
        <w:pStyle w:val="Sinespaciado1"/>
        <w:ind w:firstLine="2835"/>
        <w:jc w:val="both"/>
        <w:rPr>
          <w:rFonts w:ascii="Arial" w:hAnsi="Arial" w:cs="Arial"/>
          <w:sz w:val="24"/>
          <w:szCs w:val="16"/>
        </w:rPr>
      </w:pPr>
    </w:p>
    <w:p w:rsidR="007D4C24" w:rsidRPr="00F95126" w:rsidRDefault="007D4C24" w:rsidP="007D4C24">
      <w:pPr>
        <w:pStyle w:val="Sinespaciado1"/>
        <w:spacing w:line="360" w:lineRule="auto"/>
        <w:ind w:firstLine="2835"/>
        <w:jc w:val="both"/>
        <w:rPr>
          <w:rFonts w:ascii="Arial" w:hAnsi="Arial" w:cs="Arial"/>
          <w:sz w:val="26"/>
          <w:szCs w:val="26"/>
        </w:rPr>
      </w:pPr>
      <w:r w:rsidRPr="00F95126">
        <w:rPr>
          <w:rFonts w:ascii="Arial" w:hAnsi="Arial" w:cs="Arial"/>
          <w:sz w:val="26"/>
          <w:szCs w:val="26"/>
        </w:rPr>
        <w:t xml:space="preserve">1. El Juzgado </w:t>
      </w:r>
      <w:r>
        <w:rPr>
          <w:rFonts w:ascii="Arial" w:hAnsi="Arial" w:cs="Arial"/>
          <w:sz w:val="26"/>
          <w:szCs w:val="26"/>
        </w:rPr>
        <w:t>“</w:t>
      </w:r>
      <w:r w:rsidRPr="00F95126">
        <w:rPr>
          <w:rFonts w:ascii="Arial" w:hAnsi="Arial" w:cs="Arial"/>
          <w:sz w:val="26"/>
          <w:szCs w:val="26"/>
        </w:rPr>
        <w:t>negó por improcedente</w:t>
      </w:r>
      <w:r>
        <w:rPr>
          <w:rFonts w:ascii="Arial" w:hAnsi="Arial" w:cs="Arial"/>
          <w:sz w:val="26"/>
          <w:szCs w:val="26"/>
        </w:rPr>
        <w:t>”</w:t>
      </w:r>
      <w:r w:rsidRPr="00F95126">
        <w:rPr>
          <w:rFonts w:ascii="Arial" w:hAnsi="Arial" w:cs="Arial"/>
          <w:sz w:val="26"/>
          <w:szCs w:val="26"/>
        </w:rPr>
        <w:t xml:space="preserve"> la salvaguarda impetrada</w:t>
      </w:r>
      <w:r>
        <w:rPr>
          <w:rFonts w:ascii="Arial" w:hAnsi="Arial" w:cs="Arial"/>
          <w:sz w:val="26"/>
          <w:szCs w:val="26"/>
        </w:rPr>
        <w:t>,</w:t>
      </w:r>
      <w:r w:rsidRPr="00F95126">
        <w:rPr>
          <w:rFonts w:ascii="Arial" w:hAnsi="Arial" w:cs="Arial"/>
          <w:sz w:val="26"/>
          <w:szCs w:val="26"/>
        </w:rPr>
        <w:t xml:space="preserve"> por</w:t>
      </w:r>
      <w:r>
        <w:rPr>
          <w:rFonts w:ascii="Arial" w:hAnsi="Arial" w:cs="Arial"/>
          <w:sz w:val="26"/>
          <w:szCs w:val="26"/>
        </w:rPr>
        <w:t xml:space="preserve"> no cumplir con el requisito de subsidiaridad, al</w:t>
      </w:r>
      <w:r w:rsidRPr="00F95126">
        <w:rPr>
          <w:rFonts w:ascii="Arial" w:hAnsi="Arial" w:cs="Arial"/>
          <w:sz w:val="26"/>
          <w:szCs w:val="26"/>
        </w:rPr>
        <w:t xml:space="preserve"> </w:t>
      </w:r>
      <w:r w:rsidRPr="00F95126">
        <w:rPr>
          <w:rFonts w:ascii="Arial" w:hAnsi="Arial" w:cs="Arial"/>
          <w:sz w:val="26"/>
          <w:szCs w:val="26"/>
        </w:rPr>
        <w:lastRenderedPageBreak/>
        <w:t>considerar que el accionante no agotó los</w:t>
      </w:r>
      <w:r>
        <w:rPr>
          <w:rFonts w:ascii="Arial" w:hAnsi="Arial" w:cs="Arial"/>
          <w:sz w:val="26"/>
          <w:szCs w:val="26"/>
        </w:rPr>
        <w:t xml:space="preserve"> medios judiciales ordinarios y extraordinarios </w:t>
      </w:r>
      <w:r w:rsidRPr="00F95126">
        <w:rPr>
          <w:rFonts w:ascii="Arial" w:hAnsi="Arial" w:cs="Arial"/>
          <w:sz w:val="26"/>
          <w:szCs w:val="26"/>
        </w:rPr>
        <w:t>e</w:t>
      </w:r>
      <w:r w:rsidR="0025485A">
        <w:rPr>
          <w:rFonts w:ascii="Arial" w:hAnsi="Arial" w:cs="Arial"/>
          <w:sz w:val="26"/>
          <w:szCs w:val="26"/>
        </w:rPr>
        <w:t>n</w:t>
      </w:r>
      <w:r w:rsidRPr="00F95126">
        <w:rPr>
          <w:rFonts w:ascii="Arial" w:hAnsi="Arial" w:cs="Arial"/>
          <w:sz w:val="26"/>
          <w:szCs w:val="26"/>
        </w:rPr>
        <w:t xml:space="preserve"> la actuación que aquí se controvierte</w:t>
      </w:r>
      <w:r>
        <w:rPr>
          <w:rFonts w:ascii="Arial" w:hAnsi="Arial" w:cs="Arial"/>
          <w:sz w:val="26"/>
          <w:szCs w:val="26"/>
        </w:rPr>
        <w:t>,</w:t>
      </w:r>
      <w:r w:rsidRPr="00F95126">
        <w:rPr>
          <w:rFonts w:ascii="Arial" w:hAnsi="Arial" w:cs="Arial"/>
          <w:sz w:val="26"/>
          <w:szCs w:val="26"/>
        </w:rPr>
        <w:t xml:space="preserve"> </w:t>
      </w:r>
      <w:r>
        <w:rPr>
          <w:rFonts w:ascii="Arial" w:hAnsi="Arial" w:cs="Arial"/>
          <w:sz w:val="26"/>
          <w:szCs w:val="26"/>
        </w:rPr>
        <w:t>contra la negativa de dar trámite a la terminación del proceso por pago total de la obligación</w:t>
      </w:r>
      <w:r w:rsidRPr="00F95126">
        <w:rPr>
          <w:rFonts w:ascii="Arial" w:hAnsi="Arial" w:cs="Arial"/>
          <w:sz w:val="26"/>
          <w:szCs w:val="26"/>
        </w:rPr>
        <w:t>.</w:t>
      </w:r>
    </w:p>
    <w:p w:rsidR="007D4C24" w:rsidRPr="00A66474" w:rsidRDefault="007D4C24" w:rsidP="007D4C24">
      <w:pPr>
        <w:pStyle w:val="Sinespaciado1"/>
        <w:spacing w:line="360" w:lineRule="auto"/>
        <w:ind w:firstLine="2835"/>
        <w:jc w:val="both"/>
        <w:rPr>
          <w:rFonts w:ascii="Arial" w:hAnsi="Arial" w:cs="Arial"/>
          <w:sz w:val="24"/>
          <w:szCs w:val="16"/>
        </w:rPr>
      </w:pPr>
    </w:p>
    <w:p w:rsidR="007D4C24" w:rsidRPr="00EC4913" w:rsidRDefault="007D4C24" w:rsidP="007D4C24">
      <w:pPr>
        <w:pStyle w:val="Sinespaciado1"/>
        <w:spacing w:line="360" w:lineRule="auto"/>
        <w:ind w:firstLine="2835"/>
        <w:jc w:val="both"/>
        <w:rPr>
          <w:rFonts w:ascii="Arial" w:hAnsi="Arial" w:cs="Arial"/>
          <w:b/>
        </w:rPr>
      </w:pPr>
      <w:r w:rsidRPr="00EC4913">
        <w:rPr>
          <w:rFonts w:ascii="Arial" w:hAnsi="Arial" w:cs="Arial"/>
          <w:b/>
        </w:rPr>
        <w:t>IV. LA IMPUGNACIÓN</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923088" w:rsidRDefault="0025485A" w:rsidP="007D4C24">
      <w:pPr>
        <w:pStyle w:val="Sinespaciado1"/>
        <w:spacing w:line="360" w:lineRule="auto"/>
        <w:ind w:firstLine="2835"/>
        <w:jc w:val="both"/>
        <w:rPr>
          <w:rFonts w:ascii="Arial" w:hAnsi="Arial" w:cs="Arial"/>
          <w:sz w:val="26"/>
          <w:szCs w:val="26"/>
        </w:rPr>
      </w:pPr>
      <w:r>
        <w:rPr>
          <w:rFonts w:ascii="Arial" w:hAnsi="Arial" w:cs="Arial"/>
          <w:sz w:val="26"/>
          <w:szCs w:val="26"/>
        </w:rPr>
        <w:t>La formuló</w:t>
      </w:r>
      <w:r w:rsidR="007D4C24">
        <w:rPr>
          <w:rFonts w:ascii="Arial" w:hAnsi="Arial" w:cs="Arial"/>
          <w:sz w:val="26"/>
          <w:szCs w:val="26"/>
        </w:rPr>
        <w:t xml:space="preserve"> el actor aduciendo </w:t>
      </w:r>
      <w:r w:rsidR="007D4C24" w:rsidRPr="00923088">
        <w:rPr>
          <w:rFonts w:ascii="Arial" w:hAnsi="Arial" w:cs="Arial"/>
          <w:sz w:val="26"/>
          <w:szCs w:val="26"/>
        </w:rPr>
        <w:t>los mismos argumentos expuesto</w:t>
      </w:r>
      <w:r w:rsidR="007D4C24">
        <w:rPr>
          <w:rFonts w:ascii="Arial" w:hAnsi="Arial" w:cs="Arial"/>
          <w:sz w:val="26"/>
          <w:szCs w:val="26"/>
        </w:rPr>
        <w:t>s</w:t>
      </w:r>
      <w:r w:rsidR="007D4C24" w:rsidRPr="00923088">
        <w:rPr>
          <w:rFonts w:ascii="Arial" w:hAnsi="Arial" w:cs="Arial"/>
          <w:sz w:val="26"/>
          <w:szCs w:val="26"/>
        </w:rPr>
        <w:t xml:space="preserve"> en el escrito de tutela y quejándose de que el Juez Constitucional no hizo un análisis de fondo so</w:t>
      </w:r>
      <w:r w:rsidR="007D4C24">
        <w:rPr>
          <w:rFonts w:ascii="Arial" w:hAnsi="Arial" w:cs="Arial"/>
          <w:sz w:val="26"/>
          <w:szCs w:val="26"/>
        </w:rPr>
        <w:t>bre el yerro que le endilga al d</w:t>
      </w:r>
      <w:r w:rsidR="007D4C24" w:rsidRPr="00923088">
        <w:rPr>
          <w:rFonts w:ascii="Arial" w:hAnsi="Arial" w:cs="Arial"/>
          <w:sz w:val="26"/>
          <w:szCs w:val="26"/>
        </w:rPr>
        <w:t xml:space="preserve">espacho </w:t>
      </w:r>
      <w:r w:rsidR="007D4C24">
        <w:rPr>
          <w:rFonts w:ascii="Arial" w:hAnsi="Arial" w:cs="Arial"/>
          <w:sz w:val="26"/>
          <w:szCs w:val="26"/>
        </w:rPr>
        <w:t xml:space="preserve">judicial </w:t>
      </w:r>
      <w:r w:rsidR="007D4C24" w:rsidRPr="00923088">
        <w:rPr>
          <w:rFonts w:ascii="Arial" w:hAnsi="Arial" w:cs="Arial"/>
          <w:sz w:val="26"/>
          <w:szCs w:val="26"/>
        </w:rPr>
        <w:t>accionado.</w:t>
      </w:r>
    </w:p>
    <w:p w:rsidR="007D4C24" w:rsidRDefault="007D4C24" w:rsidP="007D4C24">
      <w:pPr>
        <w:pStyle w:val="Sinespaciado1"/>
        <w:spacing w:line="360" w:lineRule="auto"/>
        <w:ind w:firstLine="2835"/>
        <w:jc w:val="both"/>
        <w:rPr>
          <w:rFonts w:ascii="Arial" w:hAnsi="Arial" w:cs="Arial"/>
          <w:sz w:val="24"/>
          <w:szCs w:val="16"/>
        </w:rPr>
      </w:pPr>
    </w:p>
    <w:p w:rsidR="007D4C24" w:rsidRPr="00AF4C5F" w:rsidRDefault="007D4C24" w:rsidP="007D4C24">
      <w:pPr>
        <w:pStyle w:val="Sinespaciado1"/>
        <w:spacing w:line="360" w:lineRule="auto"/>
        <w:ind w:firstLine="2835"/>
        <w:rPr>
          <w:rFonts w:ascii="Arial" w:hAnsi="Arial" w:cs="Arial"/>
          <w:b/>
          <w:spacing w:val="-3"/>
        </w:rPr>
      </w:pPr>
      <w:r w:rsidRPr="00EC4913">
        <w:rPr>
          <w:rFonts w:ascii="Arial" w:hAnsi="Arial" w:cs="Arial"/>
          <w:b/>
          <w:spacing w:val="-3"/>
        </w:rPr>
        <w:t>V. CONSIDERACIONES DE LA SALA</w:t>
      </w:r>
    </w:p>
    <w:p w:rsidR="007D4C24" w:rsidRPr="00AF4C5F" w:rsidRDefault="007D4C24" w:rsidP="007D4C24">
      <w:pPr>
        <w:pStyle w:val="Sinespaciado1"/>
        <w:spacing w:line="360" w:lineRule="auto"/>
        <w:ind w:firstLine="2835"/>
        <w:jc w:val="both"/>
        <w:rPr>
          <w:rFonts w:ascii="Arial" w:hAnsi="Arial" w:cs="Arial"/>
          <w:sz w:val="24"/>
          <w:szCs w:val="26"/>
        </w:rPr>
      </w:pPr>
    </w:p>
    <w:p w:rsidR="007D4C24" w:rsidRPr="00651D89" w:rsidRDefault="007D4C24" w:rsidP="007D4C24">
      <w:pPr>
        <w:pStyle w:val="Sinespaciado1"/>
        <w:spacing w:line="360" w:lineRule="auto"/>
        <w:ind w:firstLine="2835"/>
        <w:jc w:val="both"/>
        <w:rPr>
          <w:rFonts w:ascii="Arial" w:hAnsi="Arial" w:cs="Arial"/>
          <w:bCs/>
          <w:sz w:val="26"/>
          <w:szCs w:val="26"/>
          <w:lang w:eastAsia="es-ES"/>
        </w:rPr>
      </w:pPr>
      <w:r w:rsidRPr="00651D89">
        <w:rPr>
          <w:rFonts w:ascii="Arial" w:hAnsi="Arial" w:cs="Arial"/>
          <w:sz w:val="26"/>
          <w:szCs w:val="26"/>
        </w:rPr>
        <w:t xml:space="preserve">1.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 sentencia de primera instancia.</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Pr="00214CFD" w:rsidRDefault="00166355" w:rsidP="007D4C24">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2. La controversia </w:t>
      </w:r>
      <w:proofErr w:type="spellStart"/>
      <w:r w:rsidR="007260E8">
        <w:rPr>
          <w:rFonts w:ascii="Arial" w:hAnsi="Arial" w:cs="Arial"/>
          <w:spacing w:val="-3"/>
          <w:sz w:val="26"/>
          <w:szCs w:val="26"/>
        </w:rPr>
        <w:t>²</w:t>
      </w:r>
      <w:r w:rsidR="007D4C24" w:rsidRPr="00214CFD">
        <w:rPr>
          <w:rFonts w:ascii="Arial" w:hAnsi="Arial" w:cs="Arial"/>
          <w:spacing w:val="-3"/>
          <w:sz w:val="26"/>
          <w:szCs w:val="26"/>
        </w:rPr>
        <w:t>consiste</w:t>
      </w:r>
      <w:proofErr w:type="spellEnd"/>
      <w:r w:rsidR="007D4C24" w:rsidRPr="00214CFD">
        <w:rPr>
          <w:rFonts w:ascii="Arial" w:hAnsi="Arial" w:cs="Arial"/>
          <w:spacing w:val="-3"/>
          <w:sz w:val="26"/>
          <w:szCs w:val="26"/>
        </w:rPr>
        <w:t xml:space="preserve"> en dilucidar si el Juzgado </w:t>
      </w:r>
      <w:r w:rsidR="007D4C24">
        <w:rPr>
          <w:rFonts w:ascii="Arial" w:hAnsi="Arial" w:cs="Arial"/>
          <w:spacing w:val="-3"/>
          <w:sz w:val="26"/>
          <w:szCs w:val="26"/>
        </w:rPr>
        <w:t>Segundo</w:t>
      </w:r>
      <w:r w:rsidR="007D4C24" w:rsidRPr="00214CFD">
        <w:rPr>
          <w:rFonts w:ascii="Arial" w:hAnsi="Arial" w:cs="Arial"/>
          <w:spacing w:val="-3"/>
          <w:sz w:val="26"/>
          <w:szCs w:val="26"/>
        </w:rPr>
        <w:t xml:space="preserve"> Civil Municipal de </w:t>
      </w:r>
      <w:r w:rsidR="007D4C24">
        <w:rPr>
          <w:rFonts w:ascii="Arial" w:hAnsi="Arial" w:cs="Arial"/>
          <w:spacing w:val="-3"/>
          <w:sz w:val="26"/>
          <w:szCs w:val="26"/>
        </w:rPr>
        <w:t>Dosquebradas</w:t>
      </w:r>
      <w:r w:rsidR="007D4C24" w:rsidRPr="00214CFD">
        <w:rPr>
          <w:rFonts w:ascii="Arial" w:hAnsi="Arial" w:cs="Arial"/>
          <w:spacing w:val="-3"/>
          <w:sz w:val="26"/>
          <w:szCs w:val="26"/>
        </w:rPr>
        <w:t xml:space="preserve"> </w:t>
      </w:r>
      <w:r w:rsidR="007D4C24">
        <w:rPr>
          <w:rFonts w:ascii="Arial" w:hAnsi="Arial" w:cs="Arial"/>
          <w:spacing w:val="-3"/>
          <w:sz w:val="26"/>
          <w:szCs w:val="26"/>
        </w:rPr>
        <w:t>incurrió en una vía de hecho dentro de un proceso ejecutivo singular de mínima cuantía</w:t>
      </w:r>
      <w:r w:rsidR="007D4C24" w:rsidRPr="00214CFD">
        <w:rPr>
          <w:rFonts w:ascii="Arial" w:hAnsi="Arial" w:cs="Arial"/>
          <w:spacing w:val="-3"/>
          <w:sz w:val="26"/>
          <w:szCs w:val="26"/>
        </w:rPr>
        <w:t>,</w:t>
      </w:r>
      <w:r w:rsidR="007D4C24">
        <w:rPr>
          <w:rFonts w:ascii="Arial" w:hAnsi="Arial" w:cs="Arial"/>
          <w:spacing w:val="-3"/>
          <w:sz w:val="26"/>
          <w:szCs w:val="26"/>
        </w:rPr>
        <w:t xml:space="preserve"> en el que funge como demandado el aquí tutelante,</w:t>
      </w:r>
      <w:r w:rsidR="007D4C24" w:rsidRPr="00214CFD">
        <w:rPr>
          <w:rFonts w:ascii="Arial" w:hAnsi="Arial" w:cs="Arial"/>
          <w:spacing w:val="-3"/>
          <w:sz w:val="26"/>
          <w:szCs w:val="26"/>
        </w:rPr>
        <w:t xml:space="preserve"> que amerite la injerenci</w:t>
      </w:r>
      <w:r w:rsidR="0025485A">
        <w:rPr>
          <w:rFonts w:ascii="Arial" w:hAnsi="Arial" w:cs="Arial"/>
          <w:spacing w:val="-3"/>
          <w:sz w:val="26"/>
          <w:szCs w:val="26"/>
        </w:rPr>
        <w:t>a del juez c</w:t>
      </w:r>
      <w:r w:rsidR="007D4C24" w:rsidRPr="00214CFD">
        <w:rPr>
          <w:rFonts w:ascii="Arial" w:hAnsi="Arial" w:cs="Arial"/>
          <w:spacing w:val="-3"/>
          <w:sz w:val="26"/>
          <w:szCs w:val="26"/>
        </w:rPr>
        <w:t xml:space="preserve">onstitucional, al </w:t>
      </w:r>
      <w:r w:rsidR="007D4C24">
        <w:rPr>
          <w:rFonts w:ascii="Arial" w:hAnsi="Arial" w:cs="Arial"/>
          <w:spacing w:val="-3"/>
          <w:sz w:val="26"/>
          <w:szCs w:val="26"/>
        </w:rPr>
        <w:t>no dar por terminado el proceso por pago total y ordenar seguir adelante con la ejecución</w:t>
      </w:r>
      <w:r w:rsidR="007D4C24">
        <w:rPr>
          <w:rFonts w:ascii="Arial" w:hAnsi="Arial" w:cs="Arial"/>
          <w:sz w:val="26"/>
          <w:szCs w:val="26"/>
        </w:rPr>
        <w:t>.</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w:t>
      </w:r>
      <w:r>
        <w:rPr>
          <w:rFonts w:ascii="Arial" w:hAnsi="Arial" w:cs="Arial"/>
          <w:sz w:val="26"/>
          <w:szCs w:val="26"/>
          <w:lang w:val="es-ES"/>
        </w:rPr>
        <w:lastRenderedPageBreak/>
        <w:t xml:space="preserve">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7D4C24" w:rsidRPr="00EA2BC6" w:rsidRDefault="007D4C24" w:rsidP="007D4C24">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Appelnotedebasdep"/>
          <w:rFonts w:ascii="Arial" w:hAnsi="Arial"/>
          <w:i/>
          <w:sz w:val="24"/>
          <w:szCs w:val="24"/>
          <w:lang w:val="es-ES"/>
        </w:rPr>
        <w:footnoteReference w:id="1"/>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w:t>
      </w:r>
      <w:r w:rsidRPr="006F38B0">
        <w:rPr>
          <w:rFonts w:ascii="Arial" w:hAnsi="Arial" w:cs="Arial"/>
          <w:sz w:val="26"/>
          <w:szCs w:val="26"/>
          <w:lang w:val="es-ES"/>
        </w:rPr>
        <w:lastRenderedPageBreak/>
        <w:t>judicial siempre que esto hubiere sido posible. (f) Que no se trate de sentencias de tutela.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A6647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7D4C24" w:rsidRPr="00A66474" w:rsidRDefault="007D4C24" w:rsidP="007D4C24">
      <w:pPr>
        <w:pStyle w:val="Sinespaciado1"/>
        <w:spacing w:line="360" w:lineRule="auto"/>
        <w:ind w:firstLine="2835"/>
        <w:jc w:val="both"/>
        <w:rPr>
          <w:rFonts w:ascii="Arial" w:hAnsi="Arial" w:cs="Arial"/>
          <w:sz w:val="16"/>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8</w:t>
      </w:r>
      <w:r w:rsidRPr="00437CDE">
        <w:rPr>
          <w:rFonts w:ascii="Arial" w:hAnsi="Arial" w:cs="Arial"/>
          <w:sz w:val="26"/>
          <w:szCs w:val="26"/>
        </w:rPr>
        <w:t xml:space="preserve">. </w:t>
      </w:r>
      <w:r>
        <w:rPr>
          <w:rFonts w:ascii="Arial" w:hAnsi="Arial" w:cs="Arial"/>
          <w:sz w:val="26"/>
          <w:szCs w:val="26"/>
        </w:rPr>
        <w:t>Aunque no l</w:t>
      </w:r>
      <w:r w:rsidR="00F310E2">
        <w:rPr>
          <w:rFonts w:ascii="Arial" w:hAnsi="Arial" w:cs="Arial"/>
          <w:sz w:val="26"/>
          <w:szCs w:val="26"/>
        </w:rPr>
        <w:t>o señala expresamente el actor,</w:t>
      </w:r>
      <w:r>
        <w:rPr>
          <w:rFonts w:ascii="Arial" w:hAnsi="Arial" w:cs="Arial"/>
          <w:sz w:val="26"/>
          <w:szCs w:val="26"/>
        </w:rPr>
        <w:t xml:space="preserve"> por este mecanismo subsidiario pretende que se le reconozca que ha pagado la totalidad de la obligación dineraria por la que fue demandado, toda vez que demostró haberlo hecho en el trascurso del proceso.</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rPr>
        <w:t>9</w:t>
      </w:r>
      <w:r w:rsidRPr="00651D89">
        <w:rPr>
          <w:rFonts w:ascii="Arial" w:hAnsi="Arial" w:cs="Arial"/>
          <w:sz w:val="26"/>
          <w:szCs w:val="26"/>
        </w:rPr>
        <w:t xml:space="preserve">. </w:t>
      </w:r>
      <w:r>
        <w:rPr>
          <w:rFonts w:ascii="Arial" w:hAnsi="Arial" w:cs="Arial"/>
          <w:sz w:val="26"/>
          <w:szCs w:val="26"/>
        </w:rPr>
        <w:t>Del examen de las pruebas que obran en el expediente, especialmente la inspección judicial practicada al proceso ejecutivo y de las copias allegadas</w:t>
      </w:r>
      <w:r w:rsidRPr="00651D89">
        <w:rPr>
          <w:rFonts w:ascii="Arial" w:hAnsi="Arial" w:cs="Arial"/>
          <w:sz w:val="26"/>
          <w:szCs w:val="26"/>
          <w:lang w:val="es-ES"/>
        </w:rPr>
        <w:t xml:space="preserve">, </w:t>
      </w:r>
      <w:r>
        <w:rPr>
          <w:rFonts w:ascii="Arial" w:hAnsi="Arial" w:cs="Arial"/>
          <w:sz w:val="26"/>
          <w:szCs w:val="26"/>
          <w:lang w:val="es-ES"/>
        </w:rPr>
        <w:t>se advierte lo siguiente:</w:t>
      </w:r>
    </w:p>
    <w:p w:rsidR="007D4C24" w:rsidRPr="00A66474" w:rsidRDefault="007D4C24" w:rsidP="007D4C24">
      <w:pPr>
        <w:pStyle w:val="Sinespaciado1"/>
        <w:spacing w:line="360" w:lineRule="auto"/>
        <w:ind w:firstLine="2835"/>
        <w:jc w:val="both"/>
        <w:rPr>
          <w:rFonts w:ascii="Arial" w:hAnsi="Arial" w:cs="Arial"/>
          <w:sz w:val="16"/>
          <w:szCs w:val="26"/>
          <w:lang w:val="es-ES"/>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(i) Dentro del proceso ejecutivo de mínima cuantía, iniciado por la sociedad </w:t>
      </w:r>
      <w:r w:rsidRPr="00A66474">
        <w:rPr>
          <w:rFonts w:ascii="Arial" w:hAnsi="Arial" w:cs="Arial"/>
          <w:szCs w:val="26"/>
          <w:lang w:val="es-ES"/>
        </w:rPr>
        <w:t>CONQUIMICA SAS</w:t>
      </w:r>
      <w:r>
        <w:rPr>
          <w:rFonts w:ascii="Arial" w:hAnsi="Arial" w:cs="Arial"/>
          <w:sz w:val="26"/>
          <w:szCs w:val="26"/>
          <w:lang w:val="es-ES"/>
        </w:rPr>
        <w:t xml:space="preserve">, contra el </w:t>
      </w:r>
      <w:r>
        <w:rPr>
          <w:rFonts w:ascii="Arial" w:hAnsi="Arial" w:cs="Arial"/>
          <w:sz w:val="26"/>
          <w:szCs w:val="26"/>
        </w:rPr>
        <w:t xml:space="preserve">señor </w:t>
      </w:r>
      <w:r w:rsidRPr="00A66474">
        <w:rPr>
          <w:rFonts w:ascii="Arial" w:hAnsi="Arial" w:cs="Arial"/>
          <w:szCs w:val="26"/>
          <w:lang w:val="es-ES"/>
        </w:rPr>
        <w:t>JAIME ALBERTO ESTRADA MESA</w:t>
      </w:r>
      <w:r>
        <w:rPr>
          <w:rFonts w:ascii="Arial" w:hAnsi="Arial" w:cs="Arial"/>
          <w:sz w:val="26"/>
          <w:szCs w:val="26"/>
          <w:lang w:val="es-ES"/>
        </w:rPr>
        <w:t xml:space="preserve"> y otro, el Juzgado Segundo Civil Municipal de Dosquebradas, el 19 de julio de 2013 libró mandamiento de pago por la suma de $16.714.190, por concepto de capital y por los intereses de mora sobre el capital anterior a la tasa del 2.24% mensual desde el 17 de octubre de 2012 (fl. 6 cd. de </w:t>
      </w:r>
      <w:r w:rsidRPr="00B90C7C">
        <w:rPr>
          <w:rFonts w:ascii="Arial" w:hAnsi="Arial" w:cs="Arial"/>
          <w:lang w:val="es-ES"/>
        </w:rPr>
        <w:t>2ª</w:t>
      </w:r>
      <w:r>
        <w:rPr>
          <w:rFonts w:ascii="Arial" w:hAnsi="Arial" w:cs="Arial"/>
          <w:sz w:val="26"/>
          <w:szCs w:val="26"/>
          <w:lang w:val="es-ES"/>
        </w:rPr>
        <w:t xml:space="preserve"> </w:t>
      </w:r>
      <w:proofErr w:type="spellStart"/>
      <w:r>
        <w:rPr>
          <w:rFonts w:ascii="Arial" w:hAnsi="Arial" w:cs="Arial"/>
          <w:sz w:val="26"/>
          <w:szCs w:val="26"/>
          <w:lang w:val="es-ES"/>
        </w:rPr>
        <w:t>inst.</w:t>
      </w:r>
      <w:proofErr w:type="spellEnd"/>
      <w:r>
        <w:rPr>
          <w:rFonts w:ascii="Arial" w:hAnsi="Arial" w:cs="Arial"/>
          <w:sz w:val="26"/>
          <w:szCs w:val="26"/>
          <w:lang w:val="es-ES"/>
        </w:rPr>
        <w:t>)</w:t>
      </w:r>
    </w:p>
    <w:p w:rsidR="007D4C24" w:rsidRPr="00A66474" w:rsidRDefault="007D4C24" w:rsidP="007D4C24">
      <w:pPr>
        <w:pStyle w:val="Sinespaciado1"/>
        <w:spacing w:line="360" w:lineRule="auto"/>
        <w:ind w:firstLine="2835"/>
        <w:jc w:val="both"/>
        <w:rPr>
          <w:rFonts w:ascii="Arial" w:hAnsi="Arial" w:cs="Arial"/>
          <w:sz w:val="16"/>
          <w:szCs w:val="26"/>
          <w:lang w:val="es-ES"/>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(ii) Notificado por conducta concluyente, el ejecutado</w:t>
      </w:r>
      <w:r w:rsidR="0025485A">
        <w:rPr>
          <w:rFonts w:ascii="Arial" w:hAnsi="Arial" w:cs="Arial"/>
          <w:sz w:val="26"/>
          <w:szCs w:val="26"/>
          <w:lang w:val="es-ES"/>
        </w:rPr>
        <w:t xml:space="preserve">, señor </w:t>
      </w:r>
      <w:r w:rsidR="00C566BF" w:rsidRPr="00A66474">
        <w:rPr>
          <w:rFonts w:ascii="Arial" w:hAnsi="Arial" w:cs="Arial"/>
          <w:szCs w:val="26"/>
          <w:lang w:val="es-ES"/>
        </w:rPr>
        <w:t>ESTRADA MESA</w:t>
      </w:r>
      <w:r w:rsidR="00C566BF">
        <w:rPr>
          <w:rFonts w:ascii="Arial" w:hAnsi="Arial" w:cs="Arial"/>
          <w:szCs w:val="26"/>
          <w:lang w:val="es-ES"/>
        </w:rPr>
        <w:t>,</w:t>
      </w:r>
      <w:r>
        <w:rPr>
          <w:rFonts w:ascii="Arial" w:hAnsi="Arial" w:cs="Arial"/>
          <w:sz w:val="26"/>
          <w:szCs w:val="26"/>
          <w:lang w:val="es-ES"/>
        </w:rPr>
        <w:t xml:space="preserve"> manifestó allanarse a la demanda y </w:t>
      </w:r>
      <w:r>
        <w:rPr>
          <w:rFonts w:ascii="Arial" w:hAnsi="Arial" w:cs="Arial"/>
          <w:sz w:val="26"/>
          <w:szCs w:val="26"/>
          <w:lang w:val="es-ES"/>
        </w:rPr>
        <w:lastRenderedPageBreak/>
        <w:t>formuló excepción de pago total de la obligación; hubo oposición del demandante.</w:t>
      </w:r>
    </w:p>
    <w:p w:rsidR="007D4C24" w:rsidRPr="00A66474" w:rsidRDefault="007D4C24" w:rsidP="007D4C24">
      <w:pPr>
        <w:pStyle w:val="Sinespaciado1"/>
        <w:spacing w:line="360" w:lineRule="auto"/>
        <w:ind w:firstLine="2835"/>
        <w:jc w:val="both"/>
        <w:rPr>
          <w:rFonts w:ascii="Arial" w:hAnsi="Arial" w:cs="Arial"/>
          <w:sz w:val="16"/>
          <w:szCs w:val="26"/>
        </w:rPr>
      </w:pPr>
    </w:p>
    <w:p w:rsidR="007D4C24" w:rsidRDefault="007D4C24" w:rsidP="00F310E2">
      <w:pPr>
        <w:pStyle w:val="Sinespaciado1"/>
        <w:spacing w:line="360" w:lineRule="auto"/>
        <w:ind w:firstLine="2835"/>
        <w:jc w:val="both"/>
        <w:rPr>
          <w:rFonts w:ascii="Arial" w:hAnsi="Arial" w:cs="Arial"/>
          <w:sz w:val="26"/>
          <w:szCs w:val="26"/>
          <w:lang w:val="es-ES"/>
        </w:rPr>
      </w:pPr>
      <w:r>
        <w:rPr>
          <w:rFonts w:ascii="Arial" w:hAnsi="Arial" w:cs="Arial"/>
          <w:sz w:val="26"/>
          <w:szCs w:val="26"/>
        </w:rPr>
        <w:t xml:space="preserve">(iii) En sentencia </w:t>
      </w:r>
      <w:r>
        <w:rPr>
          <w:rFonts w:ascii="Arial" w:hAnsi="Arial" w:cs="Arial"/>
          <w:sz w:val="26"/>
          <w:szCs w:val="26"/>
          <w:lang w:val="es-ES"/>
        </w:rPr>
        <w:t xml:space="preserve">del 10 de junio de 2016 se declaró no probada la excepción y se ordenó seguir adelante con la ejecución, además practicar la liquidación del crédito (fls. 7 y 8 cd. de </w:t>
      </w:r>
      <w:r w:rsidRPr="00B90C7C">
        <w:rPr>
          <w:rFonts w:ascii="Arial" w:hAnsi="Arial" w:cs="Arial"/>
          <w:lang w:val="es-ES"/>
        </w:rPr>
        <w:t>2ª</w:t>
      </w:r>
      <w:r>
        <w:rPr>
          <w:rFonts w:ascii="Arial" w:hAnsi="Arial" w:cs="Arial"/>
          <w:sz w:val="26"/>
          <w:szCs w:val="26"/>
          <w:lang w:val="es-ES"/>
        </w:rPr>
        <w:t xml:space="preserve"> </w:t>
      </w:r>
      <w:proofErr w:type="spellStart"/>
      <w:r>
        <w:rPr>
          <w:rFonts w:ascii="Arial" w:hAnsi="Arial" w:cs="Arial"/>
          <w:sz w:val="26"/>
          <w:szCs w:val="26"/>
          <w:lang w:val="es-ES"/>
        </w:rPr>
        <w:t>inst.</w:t>
      </w:r>
      <w:proofErr w:type="spellEnd"/>
      <w:r>
        <w:rPr>
          <w:rFonts w:ascii="Arial" w:hAnsi="Arial" w:cs="Arial"/>
          <w:sz w:val="26"/>
          <w:szCs w:val="26"/>
          <w:lang w:val="es-ES"/>
        </w:rPr>
        <w:t xml:space="preserve">). </w:t>
      </w:r>
      <w:r w:rsidR="00F310E2">
        <w:rPr>
          <w:rFonts w:ascii="Arial" w:hAnsi="Arial" w:cs="Arial"/>
          <w:sz w:val="26"/>
          <w:szCs w:val="26"/>
          <w:lang w:val="es-ES"/>
        </w:rPr>
        <w:t xml:space="preserve">Realizada esta, </w:t>
      </w:r>
      <w:r>
        <w:rPr>
          <w:rFonts w:ascii="Arial" w:hAnsi="Arial" w:cs="Arial"/>
          <w:sz w:val="26"/>
          <w:szCs w:val="26"/>
          <w:lang w:val="es-ES"/>
        </w:rPr>
        <w:t>se corrió traslado y fue modificada por el juzgado, en atención a que los intereses eran superiores a los autorizados por la ley; inconforme con lo decidido por el juzgado, el apoderado del demandado solicitó se aclarara; por auto del 3 de octubre de 2016, el despacho judicial corrió traslado a la parte actora para que se pronunciara</w:t>
      </w:r>
      <w:r w:rsidR="00F310E2">
        <w:rPr>
          <w:rFonts w:ascii="Arial" w:hAnsi="Arial" w:cs="Arial"/>
          <w:sz w:val="26"/>
          <w:szCs w:val="26"/>
          <w:lang w:val="es-ES"/>
        </w:rPr>
        <w:t>.</w:t>
      </w:r>
      <w:r>
        <w:rPr>
          <w:rFonts w:ascii="Arial" w:hAnsi="Arial" w:cs="Arial"/>
          <w:sz w:val="26"/>
          <w:szCs w:val="26"/>
          <w:lang w:val="es-ES"/>
        </w:rPr>
        <w:t xml:space="preserve"> (fl. 17 cd. de tutela).</w:t>
      </w: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10. La Sala considera que el caso bajo estudio amerita el análisis de dos situaciones concretas: La primera de ellas, tiene que ver con la providencia que ordenó seguir adelante con la ejecución, en la que se declaró impróspera la excepción de pago total de la obligación demandada, decisión que descalifica el actor constitucional, por existir un defecto fáctico.</w:t>
      </w:r>
    </w:p>
    <w:p w:rsidR="007D4C24" w:rsidRPr="00C23893" w:rsidRDefault="007D4C24" w:rsidP="007D4C24">
      <w:pPr>
        <w:pStyle w:val="Sinespaciado1"/>
        <w:spacing w:line="360" w:lineRule="auto"/>
        <w:ind w:firstLine="2835"/>
        <w:jc w:val="both"/>
        <w:rPr>
          <w:rFonts w:ascii="Arial" w:hAnsi="Arial" w:cs="Arial"/>
          <w:sz w:val="16"/>
          <w:szCs w:val="26"/>
          <w:lang w:val="es-ES"/>
        </w:rPr>
      </w:pPr>
    </w:p>
    <w:p w:rsidR="007D4C24" w:rsidRPr="00C23893"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Frente a este reclamo se observa que se reúnen los requisitos generales de procedencia de la tutela. La decisión fue tomada con sustento en los documentos aportados por el ejecutado y debidamente valorados por la funcionaria judicial, además de una motivación que no luce arbitraria o irrazonable. </w:t>
      </w:r>
      <w:r w:rsidRPr="00C62970">
        <w:rPr>
          <w:rFonts w:ascii="Arial" w:hAnsi="Arial" w:cs="Arial"/>
          <w:sz w:val="26"/>
          <w:szCs w:val="26"/>
          <w:lang w:val="es-ES"/>
        </w:rPr>
        <w:t>Al estimar que ante la negativa de la parte demandante de haber llegado a una transacción con la parte demandada y al no existir documento que así lo acredite, lo procedente era seguir adelante con la ejecución</w:t>
      </w:r>
      <w:r>
        <w:rPr>
          <w:rFonts w:ascii="Arial" w:hAnsi="Arial" w:cs="Arial"/>
          <w:sz w:val="26"/>
          <w:szCs w:val="26"/>
          <w:lang w:val="es-ES"/>
        </w:rPr>
        <w:t>,</w:t>
      </w:r>
      <w:r>
        <w:rPr>
          <w:rFonts w:ascii="Arial" w:hAnsi="Arial" w:cs="Arial"/>
          <w:sz w:val="26"/>
          <w:szCs w:val="26"/>
        </w:rPr>
        <w:t xml:space="preserve"> </w:t>
      </w:r>
      <w:r>
        <w:rPr>
          <w:rFonts w:ascii="Arial" w:hAnsi="Arial" w:cs="Arial"/>
          <w:sz w:val="26"/>
          <w:szCs w:val="26"/>
          <w:lang w:val="es-ES"/>
        </w:rPr>
        <w:t xml:space="preserve">como se puede apreciar en las copias obrantes a folios 7 y 8 del cuaderno de </w:t>
      </w:r>
      <w:r w:rsidRPr="00B90C7C">
        <w:rPr>
          <w:rFonts w:ascii="Arial" w:hAnsi="Arial" w:cs="Arial"/>
          <w:lang w:val="es-ES"/>
        </w:rPr>
        <w:t>2ª</w:t>
      </w:r>
      <w:r>
        <w:rPr>
          <w:rFonts w:ascii="Arial" w:hAnsi="Arial" w:cs="Arial"/>
          <w:sz w:val="26"/>
          <w:szCs w:val="26"/>
          <w:lang w:val="es-ES"/>
        </w:rPr>
        <w:t xml:space="preserve"> instancia.</w:t>
      </w:r>
    </w:p>
    <w:p w:rsidR="007D4C24" w:rsidRPr="00AB4406" w:rsidRDefault="007D4C24" w:rsidP="007D4C24">
      <w:pPr>
        <w:pStyle w:val="Sinespaciado1"/>
        <w:spacing w:line="360" w:lineRule="auto"/>
        <w:ind w:firstLine="2835"/>
        <w:jc w:val="both"/>
        <w:rPr>
          <w:rFonts w:ascii="Arial" w:hAnsi="Arial" w:cs="Arial"/>
          <w:sz w:val="16"/>
          <w:szCs w:val="26"/>
          <w:lang w:val="es-ES"/>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11. En consecuencia, frente a esta decisión cuestionada era menester negar el amparo constitucional invocado, como en efecto se ha de decidir.</w:t>
      </w:r>
    </w:p>
    <w:p w:rsidR="007D4C24" w:rsidRPr="00AB4406" w:rsidRDefault="007D4C24" w:rsidP="007D4C24">
      <w:pPr>
        <w:pStyle w:val="Sinespaciado1"/>
        <w:spacing w:line="360" w:lineRule="auto"/>
        <w:ind w:firstLine="2835"/>
        <w:jc w:val="both"/>
        <w:rPr>
          <w:rFonts w:ascii="Arial" w:hAnsi="Arial" w:cs="Arial"/>
          <w:sz w:val="16"/>
          <w:szCs w:val="26"/>
          <w:lang w:val="es-ES"/>
        </w:rPr>
      </w:pPr>
    </w:p>
    <w:p w:rsidR="00AB4406"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 xml:space="preserve">12. De otro lado, si la reclamación o inconformidad es con la liquidación del crédito, de la que se duele el señor </w:t>
      </w:r>
      <w:r w:rsidRPr="00842D47">
        <w:rPr>
          <w:rFonts w:ascii="Arial" w:hAnsi="Arial" w:cs="Arial"/>
          <w:szCs w:val="26"/>
          <w:lang w:val="es-ES"/>
        </w:rPr>
        <w:t>ESTRADA MESA</w:t>
      </w:r>
      <w:r>
        <w:rPr>
          <w:rFonts w:ascii="Arial" w:hAnsi="Arial" w:cs="Arial"/>
          <w:sz w:val="26"/>
          <w:szCs w:val="26"/>
          <w:lang w:val="es-ES"/>
        </w:rPr>
        <w:t>, viola sus derechos fundamentales a la legítima defensa y al debido proceso, al avalar la generación de intereses sobre un capital ya pagado (fl. 2), la tutela es improcedente, puesto que como se pudo exponer en la crónica de lo sucedido, hay una solicitud pendiente del actor constitucional o señor Mesa, en el sentido de aclararla, por lo cual no está en firme. De esta manera la tutela se torn</w:t>
      </w:r>
      <w:r w:rsidR="00DE4377">
        <w:rPr>
          <w:rFonts w:ascii="Arial" w:hAnsi="Arial" w:cs="Arial"/>
          <w:sz w:val="26"/>
          <w:szCs w:val="26"/>
          <w:lang w:val="es-ES"/>
        </w:rPr>
        <w:t>a improcedente, por prematura.</w:t>
      </w:r>
    </w:p>
    <w:p w:rsidR="00732BC9" w:rsidRPr="002D3217" w:rsidRDefault="00732BC9" w:rsidP="003567D8">
      <w:pPr>
        <w:pStyle w:val="Sinespaciado1"/>
        <w:spacing w:line="360" w:lineRule="auto"/>
        <w:ind w:firstLine="2835"/>
        <w:jc w:val="both"/>
        <w:rPr>
          <w:rFonts w:ascii="Arial" w:hAnsi="Arial" w:cs="Arial"/>
          <w:sz w:val="16"/>
          <w:szCs w:val="16"/>
          <w:lang w:val="es-ES"/>
        </w:rPr>
      </w:pPr>
    </w:p>
    <w:p w:rsidR="00D750C0" w:rsidRDefault="002D3217" w:rsidP="003567D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13</w:t>
      </w:r>
      <w:r w:rsidR="00D750C0">
        <w:rPr>
          <w:rFonts w:ascii="Arial" w:hAnsi="Arial" w:cs="Arial"/>
          <w:sz w:val="26"/>
          <w:szCs w:val="26"/>
          <w:lang w:val="es-ES"/>
        </w:rPr>
        <w:t xml:space="preserve">. Se </w:t>
      </w:r>
      <w:r w:rsidR="0007090F">
        <w:rPr>
          <w:rFonts w:ascii="Arial" w:hAnsi="Arial" w:cs="Arial"/>
          <w:sz w:val="26"/>
          <w:szCs w:val="26"/>
          <w:lang w:val="es-ES"/>
        </w:rPr>
        <w:t>revoca</w:t>
      </w:r>
      <w:r w:rsidR="00D750C0">
        <w:rPr>
          <w:rFonts w:ascii="Arial" w:hAnsi="Arial" w:cs="Arial"/>
          <w:sz w:val="26"/>
          <w:szCs w:val="26"/>
          <w:lang w:val="es-ES"/>
        </w:rPr>
        <w:t>r</w:t>
      </w:r>
      <w:r w:rsidR="0007090F">
        <w:rPr>
          <w:rFonts w:ascii="Arial" w:hAnsi="Arial" w:cs="Arial"/>
          <w:sz w:val="26"/>
          <w:szCs w:val="26"/>
          <w:lang w:val="es-ES"/>
        </w:rPr>
        <w:t>á entonces, el fallo impugnado, para en su lugar, negar la acción de tutela</w:t>
      </w:r>
      <w:r w:rsidR="00D750C0">
        <w:rPr>
          <w:rFonts w:ascii="Arial" w:hAnsi="Arial" w:cs="Arial"/>
          <w:sz w:val="26"/>
          <w:szCs w:val="26"/>
          <w:lang w:val="es-ES"/>
        </w:rPr>
        <w:t xml:space="preserve"> </w:t>
      </w:r>
      <w:r w:rsidR="0007090F">
        <w:rPr>
          <w:rFonts w:ascii="Arial" w:hAnsi="Arial" w:cs="Arial"/>
          <w:sz w:val="26"/>
          <w:szCs w:val="26"/>
          <w:lang w:val="es-ES"/>
        </w:rPr>
        <w:t xml:space="preserve">en lo que respecta a la </w:t>
      </w:r>
      <w:r w:rsidR="009377D6">
        <w:rPr>
          <w:rFonts w:ascii="Arial" w:hAnsi="Arial" w:cs="Arial"/>
          <w:sz w:val="26"/>
          <w:szCs w:val="26"/>
          <w:lang w:val="es-ES"/>
        </w:rPr>
        <w:t>existencia del defecto fáctico imputado a la funcionaria accionada</w:t>
      </w:r>
      <w:r w:rsidR="0007090F">
        <w:rPr>
          <w:rFonts w:ascii="Arial" w:hAnsi="Arial" w:cs="Arial"/>
          <w:sz w:val="26"/>
          <w:szCs w:val="26"/>
          <w:lang w:val="es-ES"/>
        </w:rPr>
        <w:t xml:space="preserve"> en la providencia que ordenó seguir adelante con la ejecución y se declara improcedente frente a la liquidación del crédito</w:t>
      </w:r>
      <w:r w:rsidR="00D750C0">
        <w:rPr>
          <w:rFonts w:ascii="Arial" w:hAnsi="Arial" w:cs="Arial"/>
          <w:sz w:val="26"/>
          <w:szCs w:val="26"/>
          <w:lang w:val="es-ES"/>
        </w:rPr>
        <w:t xml:space="preserve">. </w:t>
      </w:r>
    </w:p>
    <w:p w:rsidR="007A02BA" w:rsidRPr="001C4FDC" w:rsidRDefault="007A02BA" w:rsidP="007A02BA">
      <w:pPr>
        <w:pStyle w:val="Sinespaciado1"/>
        <w:spacing w:line="360" w:lineRule="auto"/>
        <w:ind w:firstLine="2835"/>
        <w:jc w:val="both"/>
        <w:rPr>
          <w:rFonts w:ascii="Arial" w:hAnsi="Arial" w:cs="Arial"/>
          <w:sz w:val="16"/>
          <w:szCs w:val="16"/>
        </w:rPr>
      </w:pPr>
    </w:p>
    <w:p w:rsidR="007A02BA" w:rsidRPr="00EC4913" w:rsidRDefault="00EC4913" w:rsidP="007A02BA">
      <w:pPr>
        <w:pStyle w:val="Sinespaciado3"/>
        <w:spacing w:line="360" w:lineRule="auto"/>
        <w:ind w:firstLine="2835"/>
        <w:rPr>
          <w:rFonts w:ascii="Arial" w:hAnsi="Arial" w:cs="Arial"/>
          <w:b/>
          <w:bCs/>
          <w:sz w:val="22"/>
          <w:szCs w:val="22"/>
        </w:rPr>
      </w:pPr>
      <w:r w:rsidRPr="00EC4913">
        <w:rPr>
          <w:rFonts w:ascii="Arial" w:hAnsi="Arial" w:cs="Arial"/>
          <w:b/>
          <w:bCs/>
          <w:sz w:val="22"/>
          <w:szCs w:val="22"/>
        </w:rPr>
        <w:t>VI. DECISIÓN</w:t>
      </w:r>
    </w:p>
    <w:p w:rsidR="007A02BA" w:rsidRPr="001C4FDC" w:rsidRDefault="007A02BA" w:rsidP="00706B8E">
      <w:pPr>
        <w:pStyle w:val="Sinespaciado3"/>
        <w:spacing w:line="360" w:lineRule="auto"/>
        <w:ind w:firstLine="2835"/>
        <w:jc w:val="both"/>
        <w:rPr>
          <w:rFonts w:ascii="Arial" w:hAnsi="Arial" w:cs="Arial"/>
          <w:sz w:val="16"/>
          <w:szCs w:val="16"/>
        </w:rPr>
      </w:pPr>
    </w:p>
    <w:p w:rsidR="007A02BA" w:rsidRPr="00556689" w:rsidRDefault="007A02BA" w:rsidP="007A02BA">
      <w:pPr>
        <w:pStyle w:val="Sinespaciado1"/>
        <w:spacing w:line="360" w:lineRule="auto"/>
        <w:ind w:firstLine="2835"/>
        <w:jc w:val="both"/>
        <w:rPr>
          <w:rFonts w:ascii="Arial" w:hAnsi="Arial" w:cs="Arial"/>
          <w:sz w:val="26"/>
          <w:szCs w:val="26"/>
        </w:rPr>
      </w:pPr>
      <w:r w:rsidRPr="00556689">
        <w:rPr>
          <w:rFonts w:ascii="Arial" w:hAnsi="Arial" w:cs="Arial"/>
          <w:sz w:val="26"/>
          <w:szCs w:val="26"/>
        </w:rPr>
        <w:t>En mérito de lo expuesto, la Sala de Decisión Civil Familia del Tribunal Superior de Pereira, administrando justicia en nombre de la República y por autoridad de la ley,</w:t>
      </w:r>
    </w:p>
    <w:p w:rsidR="007A02BA" w:rsidRPr="001C4FDC" w:rsidRDefault="007A02BA" w:rsidP="00706B8E">
      <w:pPr>
        <w:pStyle w:val="Sinespaciado3"/>
        <w:spacing w:line="360" w:lineRule="auto"/>
        <w:ind w:firstLine="2835"/>
        <w:rPr>
          <w:rFonts w:ascii="Arial" w:hAnsi="Arial" w:cs="Arial"/>
          <w:sz w:val="16"/>
          <w:szCs w:val="16"/>
        </w:rPr>
      </w:pPr>
    </w:p>
    <w:p w:rsidR="007A02BA" w:rsidRPr="00EC4913" w:rsidRDefault="007A02BA" w:rsidP="00706B8E">
      <w:pPr>
        <w:pStyle w:val="Sinespaciado3"/>
        <w:spacing w:line="360" w:lineRule="auto"/>
        <w:ind w:firstLine="2835"/>
        <w:rPr>
          <w:rFonts w:ascii="Arial" w:hAnsi="Arial" w:cs="Arial"/>
          <w:b/>
          <w:sz w:val="24"/>
          <w:szCs w:val="24"/>
        </w:rPr>
      </w:pPr>
      <w:r w:rsidRPr="00EC4913">
        <w:rPr>
          <w:rFonts w:ascii="Arial" w:hAnsi="Arial" w:cs="Arial"/>
          <w:b/>
          <w:spacing w:val="-3"/>
          <w:sz w:val="24"/>
          <w:szCs w:val="24"/>
        </w:rPr>
        <w:t>RESUELVE:</w:t>
      </w:r>
    </w:p>
    <w:p w:rsidR="007A02BA" w:rsidRPr="001C4FDC" w:rsidRDefault="007A02BA" w:rsidP="00706B8E">
      <w:pPr>
        <w:pStyle w:val="Sinespaciado3"/>
        <w:spacing w:line="360" w:lineRule="auto"/>
        <w:ind w:firstLine="2835"/>
        <w:jc w:val="both"/>
        <w:rPr>
          <w:rFonts w:ascii="Arial" w:hAnsi="Arial" w:cs="Arial"/>
          <w:spacing w:val="-3"/>
          <w:sz w:val="16"/>
          <w:szCs w:val="16"/>
        </w:rPr>
      </w:pPr>
    </w:p>
    <w:p w:rsidR="007A02BA" w:rsidRDefault="007A02BA" w:rsidP="00197780">
      <w:pPr>
        <w:pStyle w:val="Sinespaciado1"/>
        <w:spacing w:line="360" w:lineRule="auto"/>
        <w:ind w:firstLine="2835"/>
        <w:jc w:val="both"/>
        <w:rPr>
          <w:rFonts w:ascii="Arial" w:hAnsi="Arial" w:cs="Arial"/>
          <w:spacing w:val="-3"/>
          <w:sz w:val="26"/>
          <w:szCs w:val="26"/>
        </w:rPr>
      </w:pPr>
      <w:r w:rsidRPr="00EC4913">
        <w:rPr>
          <w:rFonts w:ascii="Arial" w:hAnsi="Arial" w:cs="Arial"/>
          <w:b/>
          <w:spacing w:val="-3"/>
          <w:sz w:val="24"/>
          <w:szCs w:val="24"/>
        </w:rPr>
        <w:t>Primero:</w:t>
      </w:r>
      <w:r w:rsidRPr="00556689">
        <w:rPr>
          <w:rFonts w:ascii="Arial" w:hAnsi="Arial" w:cs="Arial"/>
          <w:spacing w:val="-3"/>
          <w:sz w:val="26"/>
          <w:szCs w:val="26"/>
        </w:rPr>
        <w:t xml:space="preserve"> </w:t>
      </w:r>
      <w:r w:rsidR="0007090F">
        <w:rPr>
          <w:rFonts w:ascii="Arial" w:hAnsi="Arial" w:cs="Arial"/>
          <w:spacing w:val="-3"/>
        </w:rPr>
        <w:t>REVOC</w:t>
      </w:r>
      <w:r w:rsidR="00D06FF1" w:rsidRPr="00EC4913">
        <w:rPr>
          <w:rFonts w:ascii="Arial" w:hAnsi="Arial" w:cs="Arial"/>
          <w:spacing w:val="-3"/>
        </w:rPr>
        <w:t xml:space="preserve">AR </w:t>
      </w:r>
      <w:r w:rsidR="00D06FF1" w:rsidRPr="00D06FF1">
        <w:rPr>
          <w:rFonts w:ascii="Arial" w:hAnsi="Arial" w:cs="Arial"/>
          <w:spacing w:val="-3"/>
          <w:sz w:val="26"/>
          <w:szCs w:val="26"/>
        </w:rPr>
        <w:t>e</w:t>
      </w:r>
      <w:r w:rsidR="00197780">
        <w:rPr>
          <w:rFonts w:ascii="Arial" w:hAnsi="Arial" w:cs="Arial"/>
          <w:spacing w:val="-3"/>
          <w:sz w:val="26"/>
          <w:szCs w:val="26"/>
        </w:rPr>
        <w:t xml:space="preserve">l fallo proferido </w:t>
      </w:r>
      <w:r w:rsidR="00EC4913">
        <w:rPr>
          <w:rFonts w:ascii="Arial" w:hAnsi="Arial" w:cs="Arial"/>
          <w:spacing w:val="-3"/>
          <w:sz w:val="26"/>
          <w:szCs w:val="26"/>
        </w:rPr>
        <w:t>el 8</w:t>
      </w:r>
      <w:r w:rsidR="00197780">
        <w:rPr>
          <w:rFonts w:ascii="Arial" w:hAnsi="Arial" w:cs="Arial"/>
          <w:spacing w:val="-3"/>
          <w:sz w:val="26"/>
          <w:szCs w:val="26"/>
        </w:rPr>
        <w:t xml:space="preserve"> de </w:t>
      </w:r>
      <w:r w:rsidR="00EC4913">
        <w:rPr>
          <w:rFonts w:ascii="Arial" w:hAnsi="Arial" w:cs="Arial"/>
          <w:spacing w:val="-3"/>
          <w:sz w:val="26"/>
          <w:szCs w:val="26"/>
        </w:rPr>
        <w:t xml:space="preserve">noviembre </w:t>
      </w:r>
      <w:r w:rsidR="00D06FF1" w:rsidRPr="00D06FF1">
        <w:rPr>
          <w:rFonts w:ascii="Arial" w:hAnsi="Arial" w:cs="Arial"/>
          <w:spacing w:val="-3"/>
          <w:sz w:val="26"/>
          <w:szCs w:val="26"/>
        </w:rPr>
        <w:t xml:space="preserve">de 2016, </w:t>
      </w:r>
      <w:r w:rsidR="00197780">
        <w:rPr>
          <w:rFonts w:ascii="Arial" w:hAnsi="Arial" w:cs="Arial"/>
          <w:spacing w:val="-3"/>
          <w:sz w:val="26"/>
          <w:szCs w:val="26"/>
        </w:rPr>
        <w:t xml:space="preserve">por el </w:t>
      </w:r>
      <w:r w:rsidR="00D06FF1" w:rsidRPr="00D06FF1">
        <w:rPr>
          <w:rFonts w:ascii="Arial" w:hAnsi="Arial" w:cs="Arial"/>
          <w:spacing w:val="-3"/>
          <w:sz w:val="26"/>
          <w:szCs w:val="26"/>
        </w:rPr>
        <w:t xml:space="preserve">Juzgado Civil del Circuito de </w:t>
      </w:r>
      <w:r w:rsidR="00EC4913">
        <w:rPr>
          <w:rFonts w:ascii="Arial" w:hAnsi="Arial" w:cs="Arial"/>
          <w:spacing w:val="-3"/>
          <w:sz w:val="26"/>
          <w:szCs w:val="26"/>
        </w:rPr>
        <w:t>Dosquebradas</w:t>
      </w:r>
      <w:r w:rsidR="0007090F">
        <w:rPr>
          <w:rFonts w:ascii="Arial" w:hAnsi="Arial" w:cs="Arial"/>
          <w:spacing w:val="-3"/>
          <w:sz w:val="26"/>
          <w:szCs w:val="26"/>
        </w:rPr>
        <w:t>.</w:t>
      </w:r>
    </w:p>
    <w:p w:rsidR="00197780" w:rsidRPr="006B0023" w:rsidRDefault="00197780" w:rsidP="00197780">
      <w:pPr>
        <w:pStyle w:val="Sinespaciado1"/>
        <w:spacing w:line="360" w:lineRule="auto"/>
        <w:ind w:firstLine="2835"/>
        <w:jc w:val="both"/>
        <w:rPr>
          <w:rFonts w:ascii="Arial" w:hAnsi="Arial" w:cs="Arial"/>
          <w:spacing w:val="-3"/>
          <w:sz w:val="16"/>
          <w:szCs w:val="16"/>
        </w:rPr>
      </w:pPr>
    </w:p>
    <w:p w:rsidR="00B00319" w:rsidRPr="00B00319" w:rsidRDefault="007A02BA" w:rsidP="00117379">
      <w:pPr>
        <w:tabs>
          <w:tab w:val="left" w:pos="-720"/>
        </w:tabs>
        <w:suppressAutoHyphens/>
        <w:spacing w:line="360" w:lineRule="auto"/>
        <w:ind w:firstLine="2835"/>
        <w:jc w:val="both"/>
        <w:rPr>
          <w:rFonts w:ascii="Arial" w:hAnsi="Arial" w:cs="Arial"/>
          <w:spacing w:val="-3"/>
          <w:sz w:val="16"/>
          <w:szCs w:val="16"/>
        </w:rPr>
      </w:pPr>
      <w:r w:rsidRPr="00EC4913">
        <w:rPr>
          <w:rFonts w:ascii="Arial" w:hAnsi="Arial" w:cs="Arial"/>
          <w:b/>
          <w:spacing w:val="-3"/>
          <w:sz w:val="24"/>
          <w:szCs w:val="24"/>
        </w:rPr>
        <w:t>Segundo:</w:t>
      </w:r>
      <w:r w:rsidRPr="00556689">
        <w:rPr>
          <w:rFonts w:ascii="Arial" w:hAnsi="Arial" w:cs="Arial"/>
          <w:spacing w:val="-3"/>
          <w:sz w:val="26"/>
          <w:szCs w:val="26"/>
        </w:rPr>
        <w:t xml:space="preserve"> </w:t>
      </w:r>
      <w:r w:rsidR="0007090F" w:rsidRPr="0007090F">
        <w:rPr>
          <w:rFonts w:ascii="Arial" w:hAnsi="Arial" w:cs="Arial"/>
          <w:spacing w:val="-3"/>
          <w:sz w:val="22"/>
          <w:szCs w:val="22"/>
        </w:rPr>
        <w:t>NEGAR</w:t>
      </w:r>
      <w:r w:rsidR="0007090F" w:rsidRPr="00D06FF1">
        <w:rPr>
          <w:rFonts w:ascii="Arial" w:hAnsi="Arial" w:cs="Arial"/>
          <w:spacing w:val="-3"/>
          <w:sz w:val="26"/>
          <w:szCs w:val="26"/>
        </w:rPr>
        <w:t xml:space="preserve"> la acción</w:t>
      </w:r>
      <w:r w:rsidR="0007090F">
        <w:rPr>
          <w:rFonts w:ascii="Arial" w:hAnsi="Arial" w:cs="Arial"/>
          <w:spacing w:val="-3"/>
          <w:sz w:val="26"/>
          <w:szCs w:val="26"/>
        </w:rPr>
        <w:t xml:space="preserve"> de tutela por inexistencia de defecto fáctico </w:t>
      </w:r>
      <w:r w:rsidR="00B00319">
        <w:rPr>
          <w:rFonts w:ascii="Arial" w:hAnsi="Arial" w:cs="Arial"/>
          <w:sz w:val="26"/>
          <w:szCs w:val="26"/>
        </w:rPr>
        <w:t>en la providencia que ordenó seguir adelante con la ejecución.</w:t>
      </w:r>
    </w:p>
    <w:p w:rsidR="0007090F" w:rsidRDefault="00C4201D" w:rsidP="007A02BA">
      <w:pPr>
        <w:tabs>
          <w:tab w:val="left" w:pos="-720"/>
        </w:tabs>
        <w:suppressAutoHyphens/>
        <w:spacing w:line="360" w:lineRule="auto"/>
        <w:ind w:firstLine="2835"/>
        <w:jc w:val="both"/>
        <w:rPr>
          <w:rFonts w:ascii="Arial" w:hAnsi="Arial" w:cs="Arial"/>
          <w:sz w:val="26"/>
          <w:szCs w:val="26"/>
        </w:rPr>
      </w:pPr>
      <w:r w:rsidRPr="00EC4913">
        <w:rPr>
          <w:rFonts w:ascii="Arial" w:hAnsi="Arial" w:cs="Arial"/>
          <w:b/>
          <w:sz w:val="24"/>
          <w:szCs w:val="24"/>
        </w:rPr>
        <w:t>Tercero</w:t>
      </w:r>
      <w:r w:rsidR="007A02BA" w:rsidRPr="00EC4913">
        <w:rPr>
          <w:rFonts w:ascii="Arial" w:hAnsi="Arial" w:cs="Arial"/>
          <w:b/>
          <w:sz w:val="24"/>
          <w:szCs w:val="24"/>
        </w:rPr>
        <w:t>:</w:t>
      </w:r>
      <w:r w:rsidR="007A02BA" w:rsidRPr="00556689">
        <w:rPr>
          <w:rFonts w:ascii="Arial" w:hAnsi="Arial" w:cs="Arial"/>
          <w:sz w:val="26"/>
          <w:szCs w:val="26"/>
        </w:rPr>
        <w:t xml:space="preserve"> </w:t>
      </w:r>
      <w:r w:rsidR="00B00319" w:rsidRPr="00B00319">
        <w:rPr>
          <w:rFonts w:ascii="Arial" w:hAnsi="Arial" w:cs="Arial"/>
          <w:sz w:val="22"/>
          <w:szCs w:val="22"/>
        </w:rPr>
        <w:t>DECLARAR IMPROCEDENTE</w:t>
      </w:r>
      <w:r w:rsidR="00B00319">
        <w:rPr>
          <w:rFonts w:ascii="Arial" w:hAnsi="Arial" w:cs="Arial"/>
          <w:sz w:val="26"/>
          <w:szCs w:val="26"/>
        </w:rPr>
        <w:t xml:space="preserve"> </w:t>
      </w:r>
      <w:r w:rsidR="00B00319">
        <w:rPr>
          <w:rFonts w:ascii="Arial" w:hAnsi="Arial" w:cs="Arial"/>
          <w:spacing w:val="-3"/>
          <w:sz w:val="26"/>
          <w:szCs w:val="26"/>
        </w:rPr>
        <w:t>el</w:t>
      </w:r>
      <w:r w:rsidR="00B00319" w:rsidRPr="00D06FF1">
        <w:rPr>
          <w:rFonts w:ascii="Arial" w:hAnsi="Arial" w:cs="Arial"/>
          <w:spacing w:val="-3"/>
          <w:sz w:val="26"/>
          <w:szCs w:val="26"/>
        </w:rPr>
        <w:t xml:space="preserve"> a</w:t>
      </w:r>
      <w:r w:rsidR="00B00319">
        <w:rPr>
          <w:rFonts w:ascii="Arial" w:hAnsi="Arial" w:cs="Arial"/>
          <w:spacing w:val="-3"/>
          <w:sz w:val="26"/>
          <w:szCs w:val="26"/>
        </w:rPr>
        <w:t xml:space="preserve">mparo constitucional </w:t>
      </w:r>
      <w:r w:rsidR="00B00319">
        <w:rPr>
          <w:rFonts w:ascii="Arial" w:hAnsi="Arial" w:cs="Arial"/>
          <w:sz w:val="26"/>
          <w:szCs w:val="26"/>
        </w:rPr>
        <w:t>frente a la liquidación del crédito.</w:t>
      </w:r>
    </w:p>
    <w:p w:rsidR="0007090F" w:rsidRPr="00B00319" w:rsidRDefault="0007090F" w:rsidP="007A02BA">
      <w:pPr>
        <w:tabs>
          <w:tab w:val="left" w:pos="-720"/>
        </w:tabs>
        <w:suppressAutoHyphens/>
        <w:spacing w:line="360" w:lineRule="auto"/>
        <w:ind w:firstLine="2835"/>
        <w:jc w:val="both"/>
        <w:rPr>
          <w:rFonts w:ascii="Arial" w:hAnsi="Arial" w:cs="Arial"/>
          <w:sz w:val="16"/>
          <w:szCs w:val="16"/>
        </w:rPr>
      </w:pPr>
    </w:p>
    <w:p w:rsidR="00B00319" w:rsidRPr="00556689" w:rsidRDefault="00B00319" w:rsidP="00B00319">
      <w:pPr>
        <w:tabs>
          <w:tab w:val="left" w:pos="-720"/>
        </w:tabs>
        <w:suppressAutoHyphens/>
        <w:spacing w:line="360" w:lineRule="auto"/>
        <w:ind w:firstLine="2835"/>
        <w:jc w:val="both"/>
        <w:rPr>
          <w:rFonts w:ascii="Arial" w:hAnsi="Arial" w:cs="Arial"/>
          <w:spacing w:val="-3"/>
          <w:sz w:val="26"/>
          <w:szCs w:val="26"/>
        </w:rPr>
      </w:pPr>
      <w:r>
        <w:rPr>
          <w:rFonts w:ascii="Arial" w:hAnsi="Arial" w:cs="Arial"/>
          <w:b/>
          <w:sz w:val="24"/>
          <w:szCs w:val="24"/>
        </w:rPr>
        <w:t>Cuart</w:t>
      </w:r>
      <w:r w:rsidRPr="00EC4913">
        <w:rPr>
          <w:rFonts w:ascii="Arial" w:hAnsi="Arial" w:cs="Arial"/>
          <w:b/>
          <w:sz w:val="24"/>
          <w:szCs w:val="24"/>
        </w:rPr>
        <w:t>o:</w:t>
      </w:r>
      <w:r w:rsidRPr="00556689">
        <w:rPr>
          <w:rFonts w:ascii="Arial" w:hAnsi="Arial" w:cs="Arial"/>
          <w:sz w:val="26"/>
          <w:szCs w:val="26"/>
        </w:rPr>
        <w:t xml:space="preserve"> </w:t>
      </w:r>
      <w:r w:rsidRPr="00556689">
        <w:rPr>
          <w:rFonts w:ascii="Arial" w:hAnsi="Arial" w:cs="Arial"/>
          <w:spacing w:val="-3"/>
          <w:sz w:val="26"/>
          <w:szCs w:val="26"/>
        </w:rPr>
        <w:t>Notifíquese esta decisión a las partes por el medio más expedito posible (Art. 5o. del Decreto 306 de 1992).</w:t>
      </w:r>
    </w:p>
    <w:p w:rsidR="00B00319" w:rsidRPr="006B0023" w:rsidRDefault="00B00319" w:rsidP="00B00319">
      <w:pPr>
        <w:tabs>
          <w:tab w:val="left" w:pos="-720"/>
        </w:tabs>
        <w:suppressAutoHyphens/>
        <w:spacing w:line="360" w:lineRule="auto"/>
        <w:ind w:firstLine="2835"/>
        <w:jc w:val="both"/>
        <w:rPr>
          <w:rFonts w:ascii="Arial" w:hAnsi="Arial" w:cs="Arial"/>
          <w:spacing w:val="-3"/>
          <w:sz w:val="16"/>
          <w:szCs w:val="16"/>
        </w:rPr>
      </w:pPr>
    </w:p>
    <w:p w:rsidR="007A02BA" w:rsidRPr="00556689" w:rsidRDefault="00B00319" w:rsidP="007A02BA">
      <w:pPr>
        <w:tabs>
          <w:tab w:val="left" w:pos="-720"/>
        </w:tabs>
        <w:suppressAutoHyphens/>
        <w:spacing w:line="360" w:lineRule="auto"/>
        <w:ind w:firstLine="2835"/>
        <w:jc w:val="both"/>
        <w:rPr>
          <w:rFonts w:ascii="Arial" w:hAnsi="Arial" w:cs="Arial"/>
          <w:spacing w:val="-3"/>
          <w:sz w:val="26"/>
          <w:szCs w:val="26"/>
        </w:rPr>
      </w:pPr>
      <w:r>
        <w:rPr>
          <w:rFonts w:ascii="Arial" w:hAnsi="Arial" w:cs="Arial"/>
          <w:b/>
          <w:sz w:val="24"/>
          <w:szCs w:val="24"/>
        </w:rPr>
        <w:lastRenderedPageBreak/>
        <w:t>Quint</w:t>
      </w:r>
      <w:r w:rsidRPr="00EC4913">
        <w:rPr>
          <w:rFonts w:ascii="Arial" w:hAnsi="Arial" w:cs="Arial"/>
          <w:b/>
          <w:sz w:val="24"/>
          <w:szCs w:val="24"/>
        </w:rPr>
        <w:t>o:</w:t>
      </w:r>
      <w:r w:rsidRPr="00556689">
        <w:rPr>
          <w:rFonts w:ascii="Arial" w:hAnsi="Arial" w:cs="Arial"/>
          <w:sz w:val="26"/>
          <w:szCs w:val="26"/>
        </w:rPr>
        <w:t xml:space="preserve"> </w:t>
      </w:r>
      <w:r w:rsidR="007A02BA" w:rsidRPr="00556689">
        <w:rPr>
          <w:rFonts w:ascii="Arial" w:hAnsi="Arial" w:cs="Arial"/>
          <w:sz w:val="26"/>
          <w:szCs w:val="26"/>
        </w:rPr>
        <w:t>Remítase el expediente a la Honorable Corte Constitucional para su eventual revisión.</w:t>
      </w:r>
    </w:p>
    <w:p w:rsidR="007A02BA" w:rsidRPr="001C4FDC" w:rsidRDefault="007A02BA" w:rsidP="00747F0F">
      <w:pPr>
        <w:pStyle w:val="Sinespaciado3"/>
        <w:spacing w:line="360" w:lineRule="auto"/>
        <w:ind w:firstLine="2835"/>
        <w:jc w:val="both"/>
        <w:rPr>
          <w:rFonts w:ascii="Arial" w:hAnsi="Arial" w:cs="Arial"/>
          <w:spacing w:val="-3"/>
          <w:sz w:val="16"/>
          <w:szCs w:val="16"/>
        </w:rPr>
      </w:pPr>
    </w:p>
    <w:p w:rsidR="007A02BA" w:rsidRPr="00556689" w:rsidRDefault="00197780" w:rsidP="007A02BA">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N</w:t>
      </w:r>
      <w:r w:rsidR="007A02BA" w:rsidRPr="00556689">
        <w:rPr>
          <w:rFonts w:ascii="Arial" w:hAnsi="Arial" w:cs="Arial"/>
          <w:spacing w:val="-3"/>
          <w:sz w:val="26"/>
          <w:szCs w:val="26"/>
        </w:rPr>
        <w:t>otifíquese</w:t>
      </w:r>
    </w:p>
    <w:p w:rsidR="007A02BA" w:rsidRPr="001C4FDC" w:rsidRDefault="007A02BA" w:rsidP="00747F0F">
      <w:pPr>
        <w:pStyle w:val="Sinespaciado3"/>
        <w:spacing w:line="360" w:lineRule="auto"/>
        <w:ind w:firstLine="2835"/>
        <w:jc w:val="both"/>
        <w:rPr>
          <w:rFonts w:ascii="Arial" w:hAnsi="Arial" w:cs="Arial"/>
          <w:spacing w:val="-3"/>
          <w:sz w:val="16"/>
          <w:szCs w:val="16"/>
        </w:rPr>
      </w:pPr>
    </w:p>
    <w:p w:rsidR="00C4201D" w:rsidRPr="00556689" w:rsidRDefault="007A02BA" w:rsidP="00C4201D">
      <w:pPr>
        <w:pStyle w:val="Sinespaciado3"/>
        <w:spacing w:line="360" w:lineRule="auto"/>
        <w:ind w:firstLine="2835"/>
        <w:jc w:val="both"/>
        <w:rPr>
          <w:rFonts w:ascii="Arial" w:hAnsi="Arial" w:cs="Arial"/>
          <w:spacing w:val="-3"/>
          <w:sz w:val="26"/>
          <w:szCs w:val="26"/>
        </w:rPr>
      </w:pPr>
      <w:r w:rsidRPr="00556689">
        <w:rPr>
          <w:rFonts w:ascii="Arial" w:hAnsi="Arial" w:cs="Arial"/>
          <w:spacing w:val="-3"/>
          <w:sz w:val="26"/>
          <w:szCs w:val="26"/>
        </w:rPr>
        <w:t>Los Magistrados,</w:t>
      </w:r>
    </w:p>
    <w:p w:rsidR="00C4201D" w:rsidRPr="00820637" w:rsidRDefault="00C4201D" w:rsidP="001C4FDC">
      <w:pPr>
        <w:pStyle w:val="Sinespaciado3"/>
        <w:spacing w:line="360" w:lineRule="auto"/>
        <w:jc w:val="both"/>
        <w:rPr>
          <w:rFonts w:ascii="Arial" w:hAnsi="Arial" w:cs="Arial"/>
          <w:b/>
          <w:spacing w:val="-3"/>
          <w:sz w:val="24"/>
          <w:szCs w:val="24"/>
        </w:rPr>
      </w:pPr>
    </w:p>
    <w:p w:rsidR="00EC4913" w:rsidRPr="00820637" w:rsidRDefault="00EC4913" w:rsidP="00C4201D">
      <w:pPr>
        <w:pStyle w:val="Sinespaciado3"/>
        <w:spacing w:line="360" w:lineRule="auto"/>
        <w:ind w:firstLine="2835"/>
        <w:jc w:val="both"/>
        <w:rPr>
          <w:rFonts w:ascii="Arial" w:hAnsi="Arial" w:cs="Arial"/>
          <w:b/>
          <w:spacing w:val="-3"/>
          <w:sz w:val="24"/>
          <w:szCs w:val="24"/>
        </w:rPr>
      </w:pPr>
    </w:p>
    <w:p w:rsidR="00C4201D" w:rsidRPr="00820637" w:rsidRDefault="007A02BA" w:rsidP="00C4201D">
      <w:pPr>
        <w:pStyle w:val="Sinespaciado3"/>
        <w:spacing w:line="360" w:lineRule="auto"/>
        <w:ind w:firstLine="2835"/>
        <w:jc w:val="both"/>
        <w:rPr>
          <w:rFonts w:ascii="Arial" w:hAnsi="Arial" w:cs="Arial"/>
          <w:b/>
          <w:spacing w:val="-3"/>
          <w:sz w:val="24"/>
          <w:szCs w:val="24"/>
        </w:rPr>
      </w:pPr>
      <w:r w:rsidRPr="00820637">
        <w:rPr>
          <w:rFonts w:ascii="Arial" w:hAnsi="Arial" w:cs="Arial"/>
          <w:b/>
          <w:spacing w:val="-3"/>
          <w:sz w:val="24"/>
          <w:szCs w:val="24"/>
        </w:rPr>
        <w:t>EDDER JIMMY SÁNCHEZ CALAMBÁS</w:t>
      </w:r>
    </w:p>
    <w:p w:rsidR="00C4201D" w:rsidRDefault="00C4201D" w:rsidP="00C4201D">
      <w:pPr>
        <w:pStyle w:val="Sinespaciado3"/>
        <w:spacing w:line="360" w:lineRule="auto"/>
        <w:ind w:firstLine="2835"/>
        <w:jc w:val="both"/>
        <w:rPr>
          <w:rFonts w:ascii="Arial" w:hAnsi="Arial" w:cs="Arial"/>
          <w:b/>
          <w:spacing w:val="-3"/>
          <w:sz w:val="24"/>
          <w:szCs w:val="24"/>
        </w:rPr>
      </w:pPr>
    </w:p>
    <w:p w:rsidR="00C566BF" w:rsidRPr="00820637" w:rsidRDefault="00C566BF" w:rsidP="00C4201D">
      <w:pPr>
        <w:pStyle w:val="Sinespaciado3"/>
        <w:spacing w:line="360" w:lineRule="auto"/>
        <w:ind w:firstLine="2835"/>
        <w:jc w:val="both"/>
        <w:rPr>
          <w:rFonts w:ascii="Arial" w:hAnsi="Arial" w:cs="Arial"/>
          <w:b/>
          <w:spacing w:val="-3"/>
          <w:sz w:val="24"/>
          <w:szCs w:val="24"/>
        </w:rPr>
      </w:pPr>
    </w:p>
    <w:p w:rsidR="009920D0" w:rsidRPr="00820637" w:rsidRDefault="009920D0" w:rsidP="00C4201D">
      <w:pPr>
        <w:pStyle w:val="Sinespaciado3"/>
        <w:spacing w:line="360" w:lineRule="auto"/>
        <w:ind w:firstLine="2835"/>
        <w:jc w:val="both"/>
        <w:rPr>
          <w:rFonts w:ascii="Arial" w:hAnsi="Arial" w:cs="Arial"/>
          <w:b/>
          <w:spacing w:val="-3"/>
          <w:sz w:val="24"/>
          <w:szCs w:val="24"/>
        </w:rPr>
      </w:pPr>
    </w:p>
    <w:p w:rsidR="00C566BF" w:rsidRPr="00820637" w:rsidRDefault="007A02BA" w:rsidP="00EC4913">
      <w:pPr>
        <w:pStyle w:val="Sinespaciado3"/>
        <w:spacing w:line="360" w:lineRule="auto"/>
        <w:jc w:val="both"/>
        <w:rPr>
          <w:rFonts w:ascii="Arial" w:hAnsi="Arial" w:cs="Arial"/>
          <w:b/>
          <w:sz w:val="24"/>
          <w:szCs w:val="24"/>
        </w:rPr>
      </w:pPr>
      <w:r w:rsidRPr="00820637">
        <w:rPr>
          <w:rFonts w:ascii="Arial" w:hAnsi="Arial" w:cs="Arial"/>
          <w:b/>
          <w:spacing w:val="-3"/>
          <w:sz w:val="24"/>
          <w:szCs w:val="24"/>
        </w:rPr>
        <w:t>JAIME ALBERTO SARAZ</w:t>
      </w:r>
      <w:bookmarkStart w:id="0" w:name="_GoBack"/>
      <w:bookmarkEnd w:id="0"/>
      <w:r w:rsidRPr="00820637">
        <w:rPr>
          <w:rFonts w:ascii="Arial" w:hAnsi="Arial" w:cs="Arial"/>
          <w:b/>
          <w:spacing w:val="-3"/>
          <w:sz w:val="24"/>
          <w:szCs w:val="24"/>
        </w:rPr>
        <w:t>A NARANJO</w:t>
      </w:r>
      <w:r w:rsidR="002008F3" w:rsidRPr="00820637">
        <w:rPr>
          <w:rFonts w:ascii="Arial" w:hAnsi="Arial" w:cs="Arial"/>
          <w:b/>
          <w:spacing w:val="-3"/>
          <w:sz w:val="24"/>
          <w:szCs w:val="24"/>
        </w:rPr>
        <w:tab/>
      </w:r>
      <w:r w:rsidR="002008F3" w:rsidRPr="00820637">
        <w:rPr>
          <w:rFonts w:ascii="Arial" w:hAnsi="Arial" w:cs="Arial"/>
          <w:b/>
          <w:spacing w:val="-3"/>
          <w:sz w:val="24"/>
          <w:szCs w:val="24"/>
        </w:rPr>
        <w:tab/>
        <w:t xml:space="preserve">   </w:t>
      </w:r>
      <w:r w:rsidR="00EC4913" w:rsidRPr="00820637">
        <w:rPr>
          <w:rFonts w:ascii="Arial" w:hAnsi="Arial" w:cs="Arial"/>
          <w:b/>
          <w:sz w:val="24"/>
          <w:szCs w:val="24"/>
        </w:rPr>
        <w:t>CLAUDIA MARÍA ARCILA RÍOS</w:t>
      </w:r>
    </w:p>
    <w:sectPr w:rsidR="00C566BF" w:rsidRPr="00820637" w:rsidSect="0003778C">
      <w:headerReference w:type="default" r:id="rId9"/>
      <w:footerReference w:type="default" r:id="rId10"/>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1D8" w:rsidRDefault="00D351D8" w:rsidP="00A3261E">
      <w:r>
        <w:separator/>
      </w:r>
    </w:p>
  </w:endnote>
  <w:endnote w:type="continuationSeparator" w:id="0">
    <w:p w:rsidR="00D351D8" w:rsidRDefault="00D351D8" w:rsidP="00A3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55" w:rsidRPr="00B97631" w:rsidRDefault="00041673">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66355">
      <w:rPr>
        <w:rFonts w:ascii="Arial" w:hAnsi="Arial" w:cs="Arial"/>
        <w:noProof/>
        <w:sz w:val="22"/>
        <w:szCs w:val="22"/>
      </w:rPr>
      <w:t>9</w:t>
    </w:r>
    <w:r w:rsidRPr="00B97631">
      <w:rPr>
        <w:rFonts w:ascii="Arial" w:hAnsi="Arial" w:cs="Arial"/>
        <w:sz w:val="22"/>
        <w:szCs w:val="22"/>
      </w:rPr>
      <w:fldChar w:fldCharType="end"/>
    </w:r>
  </w:p>
  <w:p w:rsidR="00787F55" w:rsidRDefault="00D351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1D8" w:rsidRDefault="00D351D8" w:rsidP="00A3261E">
      <w:r>
        <w:separator/>
      </w:r>
    </w:p>
  </w:footnote>
  <w:footnote w:type="continuationSeparator" w:id="0">
    <w:p w:rsidR="00D351D8" w:rsidRDefault="00D351D8" w:rsidP="00A3261E">
      <w:r>
        <w:continuationSeparator/>
      </w:r>
    </w:p>
  </w:footnote>
  <w:footnote w:id="1">
    <w:p w:rsidR="007D4C24" w:rsidRPr="00CD557A" w:rsidRDefault="007D4C24" w:rsidP="007D4C24">
      <w:pPr>
        <w:pStyle w:val="Notedebasdepage"/>
        <w:jc w:val="both"/>
        <w:rPr>
          <w:rFonts w:ascii="Arial" w:hAnsi="Arial" w:cs="Arial"/>
        </w:rPr>
      </w:pPr>
      <w:r w:rsidRPr="00113B5B">
        <w:rPr>
          <w:rStyle w:val="Appelnotedebasdep"/>
          <w:rFonts w:ascii="Arial" w:hAnsi="Arial" w:cs="Arial"/>
          <w:sz w:val="18"/>
        </w:rPr>
        <w:footnoteRef/>
      </w:r>
      <w:r w:rsidRPr="00113B5B">
        <w:rPr>
          <w:rFonts w:ascii="Arial" w:hAnsi="Arial" w:cs="Arial"/>
          <w:sz w:val="18"/>
        </w:rPr>
        <w:t xml:space="preserve"> Corte Constitucional, sentencia T-213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55" w:rsidRPr="005643A9" w:rsidRDefault="00041673" w:rsidP="007D053B">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787F55" w:rsidRPr="005643A9" w:rsidRDefault="00A3261E" w:rsidP="007D053B">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787F55" w:rsidRPr="005643A9" w:rsidRDefault="00D351D8" w:rsidP="007D053B">
    <w:pPr>
      <w:pStyle w:val="Sinespaciado1"/>
      <w:rPr>
        <w:rFonts w:ascii="Arial" w:hAnsi="Arial" w:cs="Arial"/>
        <w:sz w:val="16"/>
        <w:szCs w:val="16"/>
      </w:rPr>
    </w:pPr>
  </w:p>
  <w:p w:rsidR="00787F55" w:rsidRPr="005643A9" w:rsidRDefault="00D351D8" w:rsidP="007D053B">
    <w:pPr>
      <w:pStyle w:val="Sinespaciado2"/>
      <w:rPr>
        <w:rFonts w:ascii="Arial" w:hAnsi="Arial" w:cs="Arial"/>
        <w:sz w:val="16"/>
        <w:szCs w:val="16"/>
      </w:rPr>
    </w:pPr>
  </w:p>
  <w:p w:rsidR="00787F55" w:rsidRDefault="00E471B4" w:rsidP="007D053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w:t>
    </w:r>
    <w:r w:rsidR="001A5FAD">
      <w:rPr>
        <w:rFonts w:ascii="Arial" w:hAnsi="Arial" w:cs="Arial"/>
        <w:sz w:val="16"/>
        <w:szCs w:val="16"/>
      </w:rPr>
      <w:t>IENTE</w:t>
    </w:r>
    <w:r w:rsidR="00EC4913">
      <w:rPr>
        <w:rFonts w:ascii="Arial" w:hAnsi="Arial" w:cs="Arial"/>
        <w:sz w:val="16"/>
        <w:szCs w:val="16"/>
      </w:rPr>
      <w:t>. T-2a. 66</w:t>
    </w:r>
    <w:r>
      <w:rPr>
        <w:rFonts w:ascii="Arial" w:hAnsi="Arial" w:cs="Arial"/>
        <w:sz w:val="16"/>
        <w:szCs w:val="16"/>
      </w:rPr>
      <w:t>1</w:t>
    </w:r>
    <w:r w:rsidR="00EC4913">
      <w:rPr>
        <w:rFonts w:ascii="Arial" w:hAnsi="Arial" w:cs="Arial"/>
        <w:sz w:val="16"/>
        <w:szCs w:val="16"/>
      </w:rPr>
      <w:t>70</w:t>
    </w:r>
    <w:r>
      <w:rPr>
        <w:rFonts w:ascii="Arial" w:hAnsi="Arial" w:cs="Arial"/>
        <w:sz w:val="16"/>
        <w:szCs w:val="16"/>
      </w:rPr>
      <w:t>-31-03-00</w:t>
    </w:r>
    <w:r w:rsidR="00EC4913">
      <w:rPr>
        <w:rFonts w:ascii="Arial" w:hAnsi="Arial" w:cs="Arial"/>
        <w:sz w:val="16"/>
        <w:szCs w:val="16"/>
      </w:rPr>
      <w:t>1</w:t>
    </w:r>
    <w:r>
      <w:rPr>
        <w:rFonts w:ascii="Arial" w:hAnsi="Arial" w:cs="Arial"/>
        <w:sz w:val="16"/>
        <w:szCs w:val="16"/>
      </w:rPr>
      <w:t>-2016-001</w:t>
    </w:r>
    <w:r w:rsidR="00EC4913">
      <w:rPr>
        <w:rFonts w:ascii="Arial" w:hAnsi="Arial" w:cs="Arial"/>
        <w:sz w:val="16"/>
        <w:szCs w:val="16"/>
      </w:rPr>
      <w:t>24</w:t>
    </w:r>
    <w:r>
      <w:rPr>
        <w:rFonts w:ascii="Arial" w:hAnsi="Arial" w:cs="Arial"/>
        <w:sz w:val="16"/>
        <w:szCs w:val="16"/>
      </w:rPr>
      <w:t>-01</w:t>
    </w:r>
  </w:p>
  <w:p w:rsidR="00787F55" w:rsidRDefault="00D351D8">
    <w:pPr>
      <w:pStyle w:val="En-tte"/>
      <w:rPr>
        <w:rFonts w:ascii="Arial" w:hAnsi="Arial" w:cs="Arial"/>
        <w:sz w:val="16"/>
        <w:szCs w:val="16"/>
      </w:rPr>
    </w:pPr>
  </w:p>
  <w:p w:rsidR="00787F55" w:rsidRPr="005643A9" w:rsidRDefault="00041673">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r w:rsidR="001A5FAD">
      <w:rPr>
        <w:rFonts w:ascii="Arial" w:hAnsi="Arial" w:cs="Arial"/>
        <w:sz w:val="16"/>
        <w:szCs w:val="16"/>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5131"/>
    <w:multiLevelType w:val="hybridMultilevel"/>
    <w:tmpl w:val="E01891FA"/>
    <w:lvl w:ilvl="0" w:tplc="FCC0FA96">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1E"/>
    <w:rsid w:val="00000F5B"/>
    <w:rsid w:val="00011714"/>
    <w:rsid w:val="000376D5"/>
    <w:rsid w:val="00041673"/>
    <w:rsid w:val="00047AB7"/>
    <w:rsid w:val="000510E6"/>
    <w:rsid w:val="0005337D"/>
    <w:rsid w:val="00066864"/>
    <w:rsid w:val="0007090F"/>
    <w:rsid w:val="00071283"/>
    <w:rsid w:val="0008035A"/>
    <w:rsid w:val="000816DE"/>
    <w:rsid w:val="000C1D11"/>
    <w:rsid w:val="00100260"/>
    <w:rsid w:val="00113B5B"/>
    <w:rsid w:val="00117379"/>
    <w:rsid w:val="00152245"/>
    <w:rsid w:val="00152ACB"/>
    <w:rsid w:val="00166355"/>
    <w:rsid w:val="00176C9F"/>
    <w:rsid w:val="00197780"/>
    <w:rsid w:val="001A461A"/>
    <w:rsid w:val="001A5FAD"/>
    <w:rsid w:val="001C4FDC"/>
    <w:rsid w:val="001D7C86"/>
    <w:rsid w:val="001E698D"/>
    <w:rsid w:val="001F0B92"/>
    <w:rsid w:val="002008F3"/>
    <w:rsid w:val="00210813"/>
    <w:rsid w:val="00214CFD"/>
    <w:rsid w:val="00223268"/>
    <w:rsid w:val="00244FC4"/>
    <w:rsid w:val="0025485A"/>
    <w:rsid w:val="00287873"/>
    <w:rsid w:val="002D3217"/>
    <w:rsid w:val="002D49FA"/>
    <w:rsid w:val="002E1EE5"/>
    <w:rsid w:val="002E7A9F"/>
    <w:rsid w:val="002F600F"/>
    <w:rsid w:val="00300CD9"/>
    <w:rsid w:val="003016DD"/>
    <w:rsid w:val="00321DE7"/>
    <w:rsid w:val="00334AB5"/>
    <w:rsid w:val="003376FC"/>
    <w:rsid w:val="00337A70"/>
    <w:rsid w:val="003567D8"/>
    <w:rsid w:val="00362735"/>
    <w:rsid w:val="00394459"/>
    <w:rsid w:val="00401C6C"/>
    <w:rsid w:val="004104CF"/>
    <w:rsid w:val="00437CDE"/>
    <w:rsid w:val="004818CA"/>
    <w:rsid w:val="004A3822"/>
    <w:rsid w:val="004A5620"/>
    <w:rsid w:val="004A592E"/>
    <w:rsid w:val="004C434D"/>
    <w:rsid w:val="004D44E0"/>
    <w:rsid w:val="004F5ACF"/>
    <w:rsid w:val="00515DD8"/>
    <w:rsid w:val="00535EAD"/>
    <w:rsid w:val="00556689"/>
    <w:rsid w:val="005679AD"/>
    <w:rsid w:val="00590251"/>
    <w:rsid w:val="005C0A26"/>
    <w:rsid w:val="005C6C2C"/>
    <w:rsid w:val="005D1E31"/>
    <w:rsid w:val="005E1CE8"/>
    <w:rsid w:val="005F31A8"/>
    <w:rsid w:val="006143E4"/>
    <w:rsid w:val="0062206B"/>
    <w:rsid w:val="00670FD9"/>
    <w:rsid w:val="00672123"/>
    <w:rsid w:val="00696C38"/>
    <w:rsid w:val="006A0AE2"/>
    <w:rsid w:val="006A3707"/>
    <w:rsid w:val="006B0023"/>
    <w:rsid w:val="006B15E2"/>
    <w:rsid w:val="006F38B0"/>
    <w:rsid w:val="00706B8E"/>
    <w:rsid w:val="00707786"/>
    <w:rsid w:val="007260E8"/>
    <w:rsid w:val="00732BC9"/>
    <w:rsid w:val="00747F0F"/>
    <w:rsid w:val="007670B3"/>
    <w:rsid w:val="0077064E"/>
    <w:rsid w:val="00790E43"/>
    <w:rsid w:val="007A02BA"/>
    <w:rsid w:val="007D4C24"/>
    <w:rsid w:val="007E021D"/>
    <w:rsid w:val="007E4C47"/>
    <w:rsid w:val="007E5BCF"/>
    <w:rsid w:val="007F441D"/>
    <w:rsid w:val="007F449B"/>
    <w:rsid w:val="0080175B"/>
    <w:rsid w:val="008140F2"/>
    <w:rsid w:val="008164FD"/>
    <w:rsid w:val="00820637"/>
    <w:rsid w:val="00842D47"/>
    <w:rsid w:val="00853384"/>
    <w:rsid w:val="00866A97"/>
    <w:rsid w:val="00887133"/>
    <w:rsid w:val="00887F99"/>
    <w:rsid w:val="008A668B"/>
    <w:rsid w:val="008C1D1B"/>
    <w:rsid w:val="008F5679"/>
    <w:rsid w:val="008F5F83"/>
    <w:rsid w:val="00900C6B"/>
    <w:rsid w:val="00923088"/>
    <w:rsid w:val="0092314F"/>
    <w:rsid w:val="00925988"/>
    <w:rsid w:val="009377D6"/>
    <w:rsid w:val="00967FB2"/>
    <w:rsid w:val="009920D0"/>
    <w:rsid w:val="009C070D"/>
    <w:rsid w:val="009D5124"/>
    <w:rsid w:val="009D6F88"/>
    <w:rsid w:val="009F25F1"/>
    <w:rsid w:val="009F2E3A"/>
    <w:rsid w:val="00A044FD"/>
    <w:rsid w:val="00A1723C"/>
    <w:rsid w:val="00A3261E"/>
    <w:rsid w:val="00A34AD4"/>
    <w:rsid w:val="00A51CE8"/>
    <w:rsid w:val="00A56CEB"/>
    <w:rsid w:val="00A66474"/>
    <w:rsid w:val="00AA04E0"/>
    <w:rsid w:val="00AB4406"/>
    <w:rsid w:val="00AC1C79"/>
    <w:rsid w:val="00AC2E6A"/>
    <w:rsid w:val="00AD1C05"/>
    <w:rsid w:val="00AD6EB8"/>
    <w:rsid w:val="00AE3D5A"/>
    <w:rsid w:val="00AF4C5F"/>
    <w:rsid w:val="00B00319"/>
    <w:rsid w:val="00B015D5"/>
    <w:rsid w:val="00B1263D"/>
    <w:rsid w:val="00B27243"/>
    <w:rsid w:val="00B3117E"/>
    <w:rsid w:val="00B33A54"/>
    <w:rsid w:val="00B34683"/>
    <w:rsid w:val="00B561A9"/>
    <w:rsid w:val="00B973CC"/>
    <w:rsid w:val="00BA7874"/>
    <w:rsid w:val="00BC7DB8"/>
    <w:rsid w:val="00C05ACF"/>
    <w:rsid w:val="00C12168"/>
    <w:rsid w:val="00C138A3"/>
    <w:rsid w:val="00C23893"/>
    <w:rsid w:val="00C4201D"/>
    <w:rsid w:val="00C450B6"/>
    <w:rsid w:val="00C566BF"/>
    <w:rsid w:val="00C65921"/>
    <w:rsid w:val="00C73D18"/>
    <w:rsid w:val="00CA7527"/>
    <w:rsid w:val="00CD593C"/>
    <w:rsid w:val="00D03796"/>
    <w:rsid w:val="00D06FF1"/>
    <w:rsid w:val="00D16A57"/>
    <w:rsid w:val="00D3096A"/>
    <w:rsid w:val="00D34C32"/>
    <w:rsid w:val="00D34FF2"/>
    <w:rsid w:val="00D351D8"/>
    <w:rsid w:val="00D51D60"/>
    <w:rsid w:val="00D5270C"/>
    <w:rsid w:val="00D54A4B"/>
    <w:rsid w:val="00D5690B"/>
    <w:rsid w:val="00D63C37"/>
    <w:rsid w:val="00D750C0"/>
    <w:rsid w:val="00D80B15"/>
    <w:rsid w:val="00DA3D2B"/>
    <w:rsid w:val="00DA4302"/>
    <w:rsid w:val="00DD1D62"/>
    <w:rsid w:val="00DE4377"/>
    <w:rsid w:val="00DF5CC7"/>
    <w:rsid w:val="00DF6B22"/>
    <w:rsid w:val="00E16249"/>
    <w:rsid w:val="00E46A8B"/>
    <w:rsid w:val="00E471B4"/>
    <w:rsid w:val="00E53BFE"/>
    <w:rsid w:val="00E63261"/>
    <w:rsid w:val="00E70984"/>
    <w:rsid w:val="00E70E6F"/>
    <w:rsid w:val="00E75444"/>
    <w:rsid w:val="00EA2BC6"/>
    <w:rsid w:val="00EC36BF"/>
    <w:rsid w:val="00EC4913"/>
    <w:rsid w:val="00EE0EF5"/>
    <w:rsid w:val="00EF6B91"/>
    <w:rsid w:val="00F23598"/>
    <w:rsid w:val="00F310E2"/>
    <w:rsid w:val="00F42E02"/>
    <w:rsid w:val="00F54288"/>
    <w:rsid w:val="00F61DB1"/>
    <w:rsid w:val="00F9005D"/>
    <w:rsid w:val="00F95126"/>
    <w:rsid w:val="00FA012B"/>
    <w:rsid w:val="00FA5809"/>
    <w:rsid w:val="00FC5B0E"/>
    <w:rsid w:val="00FD15A1"/>
    <w:rsid w:val="00FF21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3261E"/>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261E"/>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261E"/>
    <w:rPr>
      <w:rFonts w:cs="Times New Roman"/>
      <w:vertAlign w:val="superscript"/>
    </w:rPr>
  </w:style>
  <w:style w:type="paragraph" w:customStyle="1" w:styleId="Sinespaciado1">
    <w:name w:val="Sin espaciado1"/>
    <w:link w:val="NoSpacingChar"/>
    <w:rsid w:val="00A3261E"/>
    <w:pPr>
      <w:spacing w:after="0" w:line="240" w:lineRule="auto"/>
    </w:pPr>
    <w:rPr>
      <w:rFonts w:ascii="Calibri" w:eastAsia="Calibri" w:hAnsi="Calibri" w:cs="Times New Roman"/>
      <w:lang w:val="es-CO"/>
    </w:rPr>
  </w:style>
  <w:style w:type="paragraph" w:styleId="En-tte">
    <w:name w:val="header"/>
    <w:basedOn w:val="Normal"/>
    <w:link w:val="En-tteCar"/>
    <w:rsid w:val="00A3261E"/>
    <w:pPr>
      <w:tabs>
        <w:tab w:val="center" w:pos="4419"/>
        <w:tab w:val="right" w:pos="8838"/>
      </w:tabs>
    </w:pPr>
  </w:style>
  <w:style w:type="character" w:customStyle="1" w:styleId="En-tteCar">
    <w:name w:val="En-tête Car"/>
    <w:basedOn w:val="Policepardfaut"/>
    <w:link w:val="En-tte"/>
    <w:rsid w:val="00A3261E"/>
    <w:rPr>
      <w:rFonts w:ascii="Times New Roman" w:eastAsia="Calibri" w:hAnsi="Times New Roman" w:cs="Times New Roman"/>
      <w:sz w:val="20"/>
      <w:szCs w:val="20"/>
      <w:lang w:eastAsia="es-ES"/>
    </w:rPr>
  </w:style>
  <w:style w:type="paragraph" w:styleId="Pieddepage">
    <w:name w:val="footer"/>
    <w:basedOn w:val="Normal"/>
    <w:link w:val="PieddepageCar"/>
    <w:rsid w:val="00A3261E"/>
    <w:pPr>
      <w:tabs>
        <w:tab w:val="center" w:pos="4419"/>
        <w:tab w:val="right" w:pos="8838"/>
      </w:tabs>
    </w:pPr>
  </w:style>
  <w:style w:type="character" w:customStyle="1" w:styleId="PieddepageCar">
    <w:name w:val="Pied de page Car"/>
    <w:basedOn w:val="Policepardfaut"/>
    <w:link w:val="Pieddepage"/>
    <w:rsid w:val="00A3261E"/>
    <w:rPr>
      <w:rFonts w:ascii="Times New Roman" w:eastAsia="Calibri" w:hAnsi="Times New Roman" w:cs="Times New Roman"/>
      <w:sz w:val="20"/>
      <w:szCs w:val="20"/>
      <w:lang w:eastAsia="es-ES"/>
    </w:rPr>
  </w:style>
  <w:style w:type="paragraph" w:customStyle="1" w:styleId="Sinespaciado2">
    <w:name w:val="Sin espaciado2"/>
    <w:uiPriority w:val="99"/>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A3261E"/>
    <w:rPr>
      <w:rFonts w:ascii="Calibri" w:eastAsia="Calibri" w:hAnsi="Calibri" w:cs="Times New Roman"/>
      <w:lang w:val="es-CO"/>
    </w:rPr>
  </w:style>
  <w:style w:type="paragraph" w:styleId="Paragraphedeliste">
    <w:name w:val="List Paragraph"/>
    <w:basedOn w:val="Normal"/>
    <w:uiPriority w:val="34"/>
    <w:qFormat/>
    <w:rsid w:val="00A3261E"/>
    <w:pPr>
      <w:ind w:left="708"/>
    </w:pPr>
  </w:style>
  <w:style w:type="paragraph" w:styleId="Sansinterligne">
    <w:name w:val="No Spacing"/>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Policepardfaut"/>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8140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0F2"/>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3261E"/>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261E"/>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261E"/>
    <w:rPr>
      <w:rFonts w:cs="Times New Roman"/>
      <w:vertAlign w:val="superscript"/>
    </w:rPr>
  </w:style>
  <w:style w:type="paragraph" w:customStyle="1" w:styleId="Sinespaciado1">
    <w:name w:val="Sin espaciado1"/>
    <w:link w:val="NoSpacingChar"/>
    <w:rsid w:val="00A3261E"/>
    <w:pPr>
      <w:spacing w:after="0" w:line="240" w:lineRule="auto"/>
    </w:pPr>
    <w:rPr>
      <w:rFonts w:ascii="Calibri" w:eastAsia="Calibri" w:hAnsi="Calibri" w:cs="Times New Roman"/>
      <w:lang w:val="es-CO"/>
    </w:rPr>
  </w:style>
  <w:style w:type="paragraph" w:styleId="En-tte">
    <w:name w:val="header"/>
    <w:basedOn w:val="Normal"/>
    <w:link w:val="En-tteCar"/>
    <w:rsid w:val="00A3261E"/>
    <w:pPr>
      <w:tabs>
        <w:tab w:val="center" w:pos="4419"/>
        <w:tab w:val="right" w:pos="8838"/>
      </w:tabs>
    </w:pPr>
  </w:style>
  <w:style w:type="character" w:customStyle="1" w:styleId="En-tteCar">
    <w:name w:val="En-tête Car"/>
    <w:basedOn w:val="Policepardfaut"/>
    <w:link w:val="En-tte"/>
    <w:rsid w:val="00A3261E"/>
    <w:rPr>
      <w:rFonts w:ascii="Times New Roman" w:eastAsia="Calibri" w:hAnsi="Times New Roman" w:cs="Times New Roman"/>
      <w:sz w:val="20"/>
      <w:szCs w:val="20"/>
      <w:lang w:eastAsia="es-ES"/>
    </w:rPr>
  </w:style>
  <w:style w:type="paragraph" w:styleId="Pieddepage">
    <w:name w:val="footer"/>
    <w:basedOn w:val="Normal"/>
    <w:link w:val="PieddepageCar"/>
    <w:rsid w:val="00A3261E"/>
    <w:pPr>
      <w:tabs>
        <w:tab w:val="center" w:pos="4419"/>
        <w:tab w:val="right" w:pos="8838"/>
      </w:tabs>
    </w:pPr>
  </w:style>
  <w:style w:type="character" w:customStyle="1" w:styleId="PieddepageCar">
    <w:name w:val="Pied de page Car"/>
    <w:basedOn w:val="Policepardfaut"/>
    <w:link w:val="Pieddepage"/>
    <w:rsid w:val="00A3261E"/>
    <w:rPr>
      <w:rFonts w:ascii="Times New Roman" w:eastAsia="Calibri" w:hAnsi="Times New Roman" w:cs="Times New Roman"/>
      <w:sz w:val="20"/>
      <w:szCs w:val="20"/>
      <w:lang w:eastAsia="es-ES"/>
    </w:rPr>
  </w:style>
  <w:style w:type="paragraph" w:customStyle="1" w:styleId="Sinespaciado2">
    <w:name w:val="Sin espaciado2"/>
    <w:uiPriority w:val="99"/>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A3261E"/>
    <w:rPr>
      <w:rFonts w:ascii="Calibri" w:eastAsia="Calibri" w:hAnsi="Calibri" w:cs="Times New Roman"/>
      <w:lang w:val="es-CO"/>
    </w:rPr>
  </w:style>
  <w:style w:type="paragraph" w:styleId="Paragraphedeliste">
    <w:name w:val="List Paragraph"/>
    <w:basedOn w:val="Normal"/>
    <w:uiPriority w:val="34"/>
    <w:qFormat/>
    <w:rsid w:val="00A3261E"/>
    <w:pPr>
      <w:ind w:left="708"/>
    </w:pPr>
  </w:style>
  <w:style w:type="paragraph" w:styleId="Sansinterligne">
    <w:name w:val="No Spacing"/>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Policepardfaut"/>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8140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0F2"/>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E9B8E-CACC-42F8-A90B-5A222294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9</Pages>
  <Words>2418</Words>
  <Characters>13299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24</cp:revision>
  <cp:lastPrinted>2017-01-17T18:22:00Z</cp:lastPrinted>
  <dcterms:created xsi:type="dcterms:W3CDTF">2017-01-15T16:25:00Z</dcterms:created>
  <dcterms:modified xsi:type="dcterms:W3CDTF">2017-05-05T00:38:00Z</dcterms:modified>
</cp:coreProperties>
</file>