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77" w:rsidRPr="00662D77" w:rsidRDefault="00662D77" w:rsidP="00662D7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662D7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62D77">
        <w:rPr>
          <w:rFonts w:ascii="Calibri" w:hAnsi="Calibri" w:cs="Calibri"/>
          <w:color w:val="222222"/>
          <w:sz w:val="16"/>
          <w:szCs w:val="16"/>
          <w:lang w:val="es-CO" w:eastAsia="fr-FR"/>
        </w:rPr>
        <w:t> </w:t>
      </w:r>
    </w:p>
    <w:p w:rsidR="00662D77" w:rsidRPr="00662D77" w:rsidRDefault="00662D77" w:rsidP="00662D77">
      <w:pPr>
        <w:shd w:val="clear" w:color="auto" w:fill="FFFFFF"/>
        <w:ind w:left="1843" w:hanging="1843"/>
        <w:jc w:val="both"/>
        <w:rPr>
          <w:rFonts w:ascii="Calibri" w:eastAsia="Times New Roman" w:hAnsi="Calibri" w:cs="Calibri"/>
          <w:color w:val="222222"/>
          <w:sz w:val="18"/>
          <w:szCs w:val="18"/>
          <w:lang w:val="es-CO" w:eastAsia="fr-FR"/>
        </w:rPr>
      </w:pPr>
      <w:r w:rsidRPr="00662D77">
        <w:rPr>
          <w:rFonts w:ascii="Calibri" w:eastAsia="Times New Roman" w:hAnsi="Calibri" w:cs="Calibri"/>
          <w:color w:val="222222"/>
          <w:sz w:val="18"/>
          <w:szCs w:val="18"/>
          <w:lang w:val="es-CO" w:eastAsia="fr-FR"/>
        </w:rPr>
        <w:t>Providencia:</w:t>
      </w:r>
      <w:r w:rsidRPr="00662D77">
        <w:rPr>
          <w:rFonts w:ascii="Calibri" w:eastAsia="Times New Roman" w:hAnsi="Calibri" w:cs="Calibri"/>
          <w:color w:val="222222"/>
          <w:sz w:val="18"/>
          <w:szCs w:val="18"/>
          <w:lang w:val="es-CO" w:eastAsia="fr-FR"/>
        </w:rPr>
        <w:tab/>
        <w:t xml:space="preserve">Sentencia - </w:t>
      </w:r>
      <w:proofErr w:type="spellStart"/>
      <w:r w:rsidRPr="00662D77">
        <w:rPr>
          <w:rFonts w:ascii="Calibri" w:eastAsia="Times New Roman" w:hAnsi="Calibri" w:cs="Calibri"/>
          <w:color w:val="222222"/>
          <w:sz w:val="18"/>
          <w:szCs w:val="18"/>
          <w:lang w:val="es-CO" w:eastAsia="fr-FR"/>
        </w:rPr>
        <w:t>1</w:t>
      </w:r>
      <w:r w:rsidRPr="00662D77">
        <w:rPr>
          <w:rFonts w:ascii="Calibri" w:eastAsia="Times New Roman" w:hAnsi="Calibri" w:cs="Calibri"/>
          <w:color w:val="222222"/>
          <w:sz w:val="18"/>
          <w:szCs w:val="18"/>
          <w:vertAlign w:val="superscript"/>
          <w:lang w:val="es-CO" w:eastAsia="fr-FR"/>
        </w:rPr>
        <w:t>a</w:t>
      </w:r>
      <w:proofErr w:type="spellEnd"/>
      <w:r w:rsidRPr="00662D77">
        <w:rPr>
          <w:rFonts w:ascii="Calibri" w:eastAsia="Times New Roman" w:hAnsi="Calibri" w:cs="Calibri"/>
          <w:color w:val="222222"/>
          <w:sz w:val="18"/>
          <w:szCs w:val="18"/>
          <w:lang w:val="es-CO" w:eastAsia="fr-FR"/>
        </w:rPr>
        <w:t xml:space="preserve"> Instancia - </w:t>
      </w:r>
      <w:r w:rsidRPr="00662D77">
        <w:rPr>
          <w:rFonts w:ascii="Calibri" w:eastAsia="Times New Roman" w:hAnsi="Calibri" w:cs="Calibri"/>
          <w:color w:val="222222"/>
          <w:sz w:val="18"/>
          <w:szCs w:val="18"/>
          <w:lang w:val="es-CO" w:eastAsia="fr-FR"/>
        </w:rPr>
        <w:pgNum/>
      </w:r>
      <w:bookmarkStart w:id="0" w:name="_GoBack"/>
      <w:bookmarkEnd w:id="0"/>
      <w:r w:rsidRPr="00662D77">
        <w:rPr>
          <w:rFonts w:ascii="Calibri" w:eastAsia="Times New Roman" w:hAnsi="Calibri" w:cs="Calibri"/>
          <w:color w:val="222222"/>
          <w:sz w:val="18"/>
          <w:szCs w:val="18"/>
          <w:lang w:val="es-CO" w:eastAsia="fr-FR"/>
        </w:rPr>
        <w:t>8 de febrero de 2017</w:t>
      </w:r>
    </w:p>
    <w:p w:rsidR="00662D77" w:rsidRPr="00662D77" w:rsidRDefault="00662D77" w:rsidP="00662D7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662D77">
        <w:rPr>
          <w:rFonts w:ascii="Calibri" w:hAnsi="Calibri" w:cs="Calibri"/>
          <w:color w:val="222222"/>
          <w:sz w:val="18"/>
          <w:szCs w:val="18"/>
          <w:lang w:val="es-CO" w:eastAsia="fr-FR"/>
        </w:rPr>
        <w:t>Radicación Nro. :</w:t>
      </w:r>
      <w:r w:rsidRPr="00662D77">
        <w:rPr>
          <w:rFonts w:ascii="Calibri" w:hAnsi="Calibri" w:cs="Calibri"/>
          <w:color w:val="222222"/>
          <w:sz w:val="18"/>
          <w:szCs w:val="18"/>
          <w:lang w:val="es-CO" w:eastAsia="fr-FR"/>
        </w:rPr>
        <w:tab/>
        <w:t xml:space="preserve">  </w:t>
      </w:r>
      <w:r w:rsidRPr="00662D77">
        <w:rPr>
          <w:rFonts w:ascii="Calibri" w:hAnsi="Calibri" w:cs="Calibri"/>
          <w:color w:val="222222"/>
          <w:sz w:val="18"/>
          <w:szCs w:val="18"/>
          <w:lang w:val="es-CO" w:eastAsia="fr-FR"/>
        </w:rPr>
        <w:tab/>
      </w:r>
      <w:r w:rsidRPr="00662D77">
        <w:rPr>
          <w:rFonts w:ascii="Calibri" w:hAnsi="Calibri" w:cs="Calibri"/>
          <w:color w:val="222222"/>
          <w:sz w:val="18"/>
          <w:szCs w:val="18"/>
          <w:lang w:eastAsia="fr-FR"/>
        </w:rPr>
        <w:t>66001-22-13-000-2017-00028-00</w:t>
      </w:r>
    </w:p>
    <w:p w:rsidR="00662D77" w:rsidRPr="00662D77" w:rsidRDefault="00662D77" w:rsidP="00662D7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662D77">
        <w:rPr>
          <w:rFonts w:ascii="Calibri" w:hAnsi="Calibri" w:cs="Calibri"/>
          <w:color w:val="222222"/>
          <w:sz w:val="18"/>
          <w:szCs w:val="18"/>
          <w:lang w:val="es-CO" w:eastAsia="fr-FR"/>
        </w:rPr>
        <w:t>Accionante:</w:t>
      </w:r>
      <w:r w:rsidRPr="00662D77">
        <w:rPr>
          <w:rFonts w:ascii="Calibri" w:hAnsi="Calibri" w:cs="Calibri"/>
          <w:color w:val="222222"/>
          <w:sz w:val="18"/>
          <w:szCs w:val="18"/>
          <w:lang w:val="es-CO" w:eastAsia="fr-FR"/>
        </w:rPr>
        <w:tab/>
      </w:r>
      <w:r w:rsidRPr="00662D77">
        <w:rPr>
          <w:rFonts w:ascii="Calibri" w:hAnsi="Calibri" w:cs="Calibri"/>
          <w:color w:val="222222"/>
          <w:sz w:val="18"/>
          <w:szCs w:val="18"/>
          <w:lang w:val="es-CO" w:eastAsia="fr-FR"/>
        </w:rPr>
        <w:tab/>
      </w:r>
      <w:r w:rsidRPr="00662D77">
        <w:rPr>
          <w:rFonts w:ascii="Calibri" w:hAnsi="Calibri" w:cs="Calibri"/>
          <w:color w:val="222222"/>
          <w:sz w:val="18"/>
          <w:szCs w:val="18"/>
          <w:lang w:eastAsia="fr-FR"/>
        </w:rPr>
        <w:t xml:space="preserve">JAVIER ELÍAS ARIAS </w:t>
      </w:r>
      <w:proofErr w:type="spellStart"/>
      <w:r w:rsidRPr="00662D77">
        <w:rPr>
          <w:rFonts w:ascii="Calibri" w:hAnsi="Calibri" w:cs="Calibri"/>
          <w:color w:val="222222"/>
          <w:sz w:val="18"/>
          <w:szCs w:val="18"/>
          <w:lang w:eastAsia="fr-FR"/>
        </w:rPr>
        <w:t>IDÁRRAGA</w:t>
      </w:r>
      <w:proofErr w:type="spellEnd"/>
    </w:p>
    <w:p w:rsidR="00662D77" w:rsidRPr="00662D77" w:rsidRDefault="00662D77" w:rsidP="00662D7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662D77">
        <w:rPr>
          <w:rFonts w:ascii="Calibri" w:hAnsi="Calibri" w:cs="Calibri"/>
          <w:bCs/>
          <w:color w:val="222222"/>
          <w:sz w:val="18"/>
          <w:szCs w:val="18"/>
          <w:lang w:val="es-ES_tradnl" w:eastAsia="fr-FR"/>
        </w:rPr>
        <w:t>A</w:t>
      </w:r>
      <w:proofErr w:type="spellStart"/>
      <w:r w:rsidRPr="00662D77">
        <w:rPr>
          <w:rFonts w:ascii="Calibri" w:hAnsi="Calibri" w:cs="Calibri"/>
          <w:color w:val="222222"/>
          <w:sz w:val="18"/>
          <w:szCs w:val="18"/>
          <w:lang w:val="es-CO" w:eastAsia="fr-FR"/>
        </w:rPr>
        <w:t>ccionado</w:t>
      </w:r>
      <w:proofErr w:type="spellEnd"/>
      <w:r w:rsidRPr="00662D77">
        <w:rPr>
          <w:rFonts w:ascii="Calibri" w:hAnsi="Calibri" w:cs="Calibri"/>
          <w:color w:val="222222"/>
          <w:sz w:val="18"/>
          <w:szCs w:val="18"/>
          <w:lang w:val="es-CO" w:eastAsia="fr-FR"/>
        </w:rPr>
        <w:t>:</w:t>
      </w:r>
      <w:r w:rsidRPr="00662D77">
        <w:rPr>
          <w:rFonts w:ascii="Calibri" w:hAnsi="Calibri" w:cs="Calibri"/>
          <w:color w:val="222222"/>
          <w:sz w:val="18"/>
          <w:szCs w:val="18"/>
          <w:lang w:val="es-CO" w:eastAsia="fr-FR"/>
        </w:rPr>
        <w:tab/>
        <w:t xml:space="preserve">      </w:t>
      </w:r>
      <w:r w:rsidRPr="00662D77">
        <w:rPr>
          <w:rFonts w:ascii="Calibri" w:hAnsi="Calibri" w:cs="Calibri"/>
          <w:color w:val="222222"/>
          <w:sz w:val="18"/>
          <w:szCs w:val="18"/>
          <w:lang w:val="es-CO" w:eastAsia="fr-FR"/>
        </w:rPr>
        <w:tab/>
      </w:r>
      <w:r w:rsidRPr="00662D77">
        <w:rPr>
          <w:rFonts w:ascii="Calibri" w:hAnsi="Calibri" w:cs="Calibri"/>
          <w:color w:val="222222"/>
          <w:sz w:val="18"/>
          <w:szCs w:val="18"/>
          <w:lang w:val="es-CO" w:eastAsia="fr-FR"/>
        </w:rPr>
        <w:tab/>
      </w:r>
      <w:r w:rsidRPr="00662D77">
        <w:rPr>
          <w:rFonts w:ascii="Calibri" w:hAnsi="Calibri" w:cs="Calibri"/>
          <w:color w:val="222222"/>
          <w:sz w:val="18"/>
          <w:szCs w:val="18"/>
          <w:lang w:eastAsia="fr-FR"/>
        </w:rPr>
        <w:t>JUZGADO SEGUNDO CIVIL DEL CIRCUITO DE PEREIRA</w:t>
      </w:r>
    </w:p>
    <w:p w:rsidR="00662D77" w:rsidRPr="00662D77" w:rsidRDefault="00662D77" w:rsidP="00662D77">
      <w:pPr>
        <w:shd w:val="clear" w:color="auto" w:fill="FFFFFF"/>
        <w:tabs>
          <w:tab w:val="left" w:pos="1843"/>
        </w:tabs>
        <w:ind w:left="1843" w:hanging="1843"/>
        <w:jc w:val="both"/>
        <w:rPr>
          <w:rFonts w:ascii="Calibri" w:hAnsi="Calibri" w:cs="Calibri"/>
          <w:color w:val="222222"/>
          <w:sz w:val="18"/>
          <w:szCs w:val="18"/>
          <w:lang w:val="es-CO" w:eastAsia="fr-FR"/>
        </w:rPr>
      </w:pPr>
      <w:r w:rsidRPr="00662D77">
        <w:rPr>
          <w:rFonts w:ascii="Calibri" w:hAnsi="Calibri" w:cs="Calibri"/>
          <w:color w:val="222222"/>
          <w:sz w:val="18"/>
          <w:szCs w:val="18"/>
          <w:lang w:val="es-CO" w:eastAsia="fr-FR"/>
        </w:rPr>
        <w:t>Proceso:                </w:t>
      </w:r>
      <w:r w:rsidRPr="00662D77">
        <w:rPr>
          <w:rFonts w:ascii="Calibri" w:hAnsi="Calibri" w:cs="Calibri"/>
          <w:color w:val="222222"/>
          <w:sz w:val="18"/>
          <w:szCs w:val="18"/>
          <w:lang w:val="es-CO" w:eastAsia="fr-FR"/>
        </w:rPr>
        <w:tab/>
        <w:t>Acción de Tutela – Niega el amparo solicitado</w:t>
      </w:r>
    </w:p>
    <w:p w:rsidR="00662D77" w:rsidRPr="00662D77" w:rsidRDefault="00662D77" w:rsidP="00662D7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662D77">
        <w:rPr>
          <w:rFonts w:ascii="Calibri" w:hAnsi="Calibri" w:cs="Calibri"/>
          <w:color w:val="222222"/>
          <w:sz w:val="18"/>
          <w:szCs w:val="18"/>
          <w:lang w:val="es-CO" w:eastAsia="fr-FR"/>
        </w:rPr>
        <w:t>Magistrado Ponente: </w:t>
      </w:r>
      <w:r w:rsidRPr="00662D77">
        <w:rPr>
          <w:rFonts w:ascii="Calibri" w:hAnsi="Calibri" w:cs="Calibri"/>
          <w:color w:val="222222"/>
          <w:sz w:val="18"/>
          <w:szCs w:val="18"/>
          <w:lang w:val="es-CO" w:eastAsia="fr-FR"/>
        </w:rPr>
        <w:tab/>
      </w:r>
      <w:proofErr w:type="spellStart"/>
      <w:r w:rsidRPr="00662D77">
        <w:rPr>
          <w:rFonts w:ascii="Calibri" w:hAnsi="Calibri" w:cs="Calibri"/>
          <w:bCs/>
          <w:color w:val="222222"/>
          <w:sz w:val="18"/>
          <w:szCs w:val="18"/>
          <w:lang w:eastAsia="fr-FR"/>
        </w:rPr>
        <w:t>EDDER</w:t>
      </w:r>
      <w:proofErr w:type="spellEnd"/>
      <w:r w:rsidRPr="00662D77">
        <w:rPr>
          <w:rFonts w:ascii="Calibri" w:hAnsi="Calibri" w:cs="Calibri"/>
          <w:bCs/>
          <w:color w:val="222222"/>
          <w:sz w:val="18"/>
          <w:szCs w:val="18"/>
          <w:lang w:eastAsia="fr-FR"/>
        </w:rPr>
        <w:t xml:space="preserve"> JIMMY SÁNCHEZ </w:t>
      </w:r>
      <w:proofErr w:type="spellStart"/>
      <w:r w:rsidRPr="00662D77">
        <w:rPr>
          <w:rFonts w:ascii="Calibri" w:hAnsi="Calibri" w:cs="Calibri"/>
          <w:bCs/>
          <w:color w:val="222222"/>
          <w:sz w:val="18"/>
          <w:szCs w:val="18"/>
          <w:lang w:eastAsia="fr-FR"/>
        </w:rPr>
        <w:t>CALAMBÁS</w:t>
      </w:r>
      <w:proofErr w:type="spellEnd"/>
    </w:p>
    <w:p w:rsidR="00662D77" w:rsidRPr="00662D77" w:rsidRDefault="00662D77" w:rsidP="00662D7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662D77" w:rsidRPr="00662D77" w:rsidRDefault="00662D77" w:rsidP="00662D77">
      <w:pPr>
        <w:tabs>
          <w:tab w:val="left" w:pos="1843"/>
          <w:tab w:val="left" w:pos="3686"/>
        </w:tabs>
        <w:spacing w:after="200"/>
        <w:jc w:val="both"/>
        <w:rPr>
          <w:rFonts w:ascii="Calibri" w:hAnsi="Calibri" w:cs="Calibri"/>
          <w:b/>
          <w:bCs/>
          <w:iCs/>
          <w:color w:val="222222"/>
          <w:sz w:val="18"/>
          <w:szCs w:val="18"/>
          <w:lang w:eastAsia="fr-FR"/>
        </w:rPr>
      </w:pPr>
      <w:r w:rsidRPr="00662D77">
        <w:rPr>
          <w:rFonts w:ascii="Calibri" w:hAnsi="Calibri" w:cs="Calibri"/>
          <w:b/>
          <w:bCs/>
          <w:iCs/>
          <w:color w:val="222222"/>
          <w:sz w:val="18"/>
          <w:szCs w:val="18"/>
          <w:lang w:eastAsia="fr-FR"/>
        </w:rPr>
        <w:t xml:space="preserve">Temas:    </w:t>
      </w:r>
      <w:r w:rsidRPr="00662D77">
        <w:rPr>
          <w:rFonts w:ascii="Calibri" w:hAnsi="Calibri" w:cs="Calibri"/>
          <w:b/>
          <w:bCs/>
          <w:iCs/>
          <w:color w:val="222222"/>
          <w:sz w:val="18"/>
          <w:szCs w:val="18"/>
          <w:lang w:eastAsia="fr-FR"/>
        </w:rPr>
        <w:tab/>
      </w:r>
      <w:r w:rsidRPr="00662D77">
        <w:rPr>
          <w:rFonts w:ascii="Calibri" w:hAnsi="Calibri" w:cs="Calibri"/>
          <w:b/>
          <w:bCs/>
          <w:iCs/>
          <w:color w:val="222222"/>
          <w:sz w:val="18"/>
          <w:szCs w:val="18"/>
          <w:lang w:val="es-ES_tradnl" w:eastAsia="fr-FR"/>
        </w:rPr>
        <w:t>D</w:t>
      </w:r>
      <w:proofErr w:type="spellStart"/>
      <w:r w:rsidRPr="00662D77">
        <w:rPr>
          <w:rFonts w:ascii="Calibri" w:hAnsi="Calibri" w:cs="Calibri"/>
          <w:b/>
          <w:bCs/>
          <w:iCs/>
          <w:color w:val="222222"/>
          <w:sz w:val="18"/>
          <w:szCs w:val="18"/>
          <w:lang w:val="es-CO" w:eastAsia="fr-FR"/>
        </w:rPr>
        <w:t>EBIDO</w:t>
      </w:r>
      <w:proofErr w:type="spellEnd"/>
      <w:r w:rsidRPr="00662D77">
        <w:rPr>
          <w:rFonts w:ascii="Calibri" w:hAnsi="Calibri" w:cs="Calibri"/>
          <w:b/>
          <w:bCs/>
          <w:iCs/>
          <w:color w:val="222222"/>
          <w:sz w:val="18"/>
          <w:szCs w:val="18"/>
          <w:lang w:val="es-CO" w:eastAsia="fr-FR"/>
        </w:rPr>
        <w:t xml:space="preserve"> PROCESO / TUTELA CONTRA PROVIDENCIA JUDICIAL / NO EXISTE DECISIÓN ARBITRARIA AL DECLARAR DESISTIMIENTO TÁCITO EN ACCIÓN POPULAR Y CON LA NEGATIVA DE REPONER LA DECISIÓN</w:t>
      </w:r>
      <w:r w:rsidRPr="00662D77">
        <w:rPr>
          <w:rFonts w:ascii="Calibri" w:hAnsi="Calibri" w:cs="Calibri"/>
          <w:b/>
          <w:bCs/>
          <w:iCs/>
          <w:color w:val="222222"/>
          <w:sz w:val="18"/>
          <w:szCs w:val="18"/>
          <w:lang w:eastAsia="fr-FR"/>
        </w:rPr>
        <w:t xml:space="preserve"> / NIEGA. </w:t>
      </w:r>
      <w:r w:rsidRPr="00662D77">
        <w:rPr>
          <w:rFonts w:ascii="Calibri" w:hAnsi="Calibri" w:cs="Calibri"/>
          <w:bCs/>
          <w:iCs/>
          <w:color w:val="222222"/>
          <w:sz w:val="18"/>
          <w:szCs w:val="18"/>
          <w:lang w:eastAsia="fr-FR"/>
        </w:rPr>
        <w:t>“</w:t>
      </w:r>
      <w:r w:rsidRPr="00662D77">
        <w:rPr>
          <w:rFonts w:ascii="Calibri" w:hAnsi="Calibri" w:cs="Calibri"/>
          <w:bCs/>
          <w:iCs/>
          <w:color w:val="222222"/>
          <w:sz w:val="18"/>
          <w:szCs w:val="18"/>
          <w:lang w:val="es-CO" w:eastAsia="fr-FR"/>
        </w:rPr>
        <w:t>En providencia del 24 de noviembre de 2016, el Despacho ordenó la terminación del referido proceso, porque el actor popular no cumplió con la carga encomendada, imponiéndole la sanción procesal de la terminación de la acción popular por desistimiento tácito. (</w:t>
      </w:r>
      <w:proofErr w:type="spellStart"/>
      <w:r w:rsidRPr="00662D77">
        <w:rPr>
          <w:rFonts w:ascii="Calibri" w:hAnsi="Calibri" w:cs="Calibri"/>
          <w:bCs/>
          <w:iCs/>
          <w:color w:val="222222"/>
          <w:sz w:val="18"/>
          <w:szCs w:val="18"/>
          <w:lang w:val="es-CO" w:eastAsia="fr-FR"/>
        </w:rPr>
        <w:t>fl</w:t>
      </w:r>
      <w:proofErr w:type="spellEnd"/>
      <w:r w:rsidRPr="00662D77">
        <w:rPr>
          <w:rFonts w:ascii="Calibri" w:hAnsi="Calibri" w:cs="Calibri"/>
          <w:bCs/>
          <w:iCs/>
          <w:color w:val="222222"/>
          <w:sz w:val="18"/>
          <w:szCs w:val="18"/>
          <w:lang w:val="es-CO" w:eastAsia="fr-FR"/>
        </w:rPr>
        <w:t xml:space="preserve">. 11 </w:t>
      </w:r>
      <w:proofErr w:type="spellStart"/>
      <w:r w:rsidRPr="00662D77">
        <w:rPr>
          <w:rFonts w:ascii="Calibri" w:hAnsi="Calibri" w:cs="Calibri"/>
          <w:bCs/>
          <w:iCs/>
          <w:color w:val="222222"/>
          <w:sz w:val="18"/>
          <w:szCs w:val="18"/>
          <w:lang w:val="es-CO" w:eastAsia="fr-FR"/>
        </w:rPr>
        <w:t>fte</w:t>
      </w:r>
      <w:proofErr w:type="spellEnd"/>
      <w:r w:rsidRPr="00662D77">
        <w:rPr>
          <w:rFonts w:ascii="Calibri" w:hAnsi="Calibri" w:cs="Calibri"/>
          <w:bCs/>
          <w:iCs/>
          <w:color w:val="222222"/>
          <w:sz w:val="18"/>
          <w:szCs w:val="18"/>
          <w:lang w:val="es-CO" w:eastAsia="fr-FR"/>
        </w:rPr>
        <w:t xml:space="preserve">. y vto.). Frente a la anterior decisión el actor constitucional, el 28 de noviembre de 2016, interpuso recurso de reposición y en subsidio apelación, indicó que se desconoce el contenido de los artículos 5 y 84 de la ley 472 de 1998 y que solo se tiene en cuenta el </w:t>
      </w:r>
      <w:proofErr w:type="spellStart"/>
      <w:r w:rsidRPr="00662D77">
        <w:rPr>
          <w:rFonts w:ascii="Calibri" w:hAnsi="Calibri" w:cs="Calibri"/>
          <w:bCs/>
          <w:iCs/>
          <w:color w:val="222222"/>
          <w:sz w:val="18"/>
          <w:szCs w:val="18"/>
          <w:lang w:val="es-CO" w:eastAsia="fr-FR"/>
        </w:rPr>
        <w:t>CGP</w:t>
      </w:r>
      <w:proofErr w:type="spellEnd"/>
      <w:r w:rsidRPr="00662D77">
        <w:rPr>
          <w:rFonts w:ascii="Calibri" w:hAnsi="Calibri" w:cs="Calibri"/>
          <w:bCs/>
          <w:iCs/>
          <w:color w:val="222222"/>
          <w:sz w:val="18"/>
          <w:szCs w:val="18"/>
          <w:lang w:val="es-CO" w:eastAsia="fr-FR"/>
        </w:rPr>
        <w:t xml:space="preserve"> para decretar el desistimiento tácito, pero no se aplica el artículo 121 de la misma norma. (</w:t>
      </w:r>
      <w:proofErr w:type="spellStart"/>
      <w:r w:rsidRPr="00662D77">
        <w:rPr>
          <w:rFonts w:ascii="Calibri" w:hAnsi="Calibri" w:cs="Calibri"/>
          <w:bCs/>
          <w:iCs/>
          <w:color w:val="222222"/>
          <w:sz w:val="18"/>
          <w:szCs w:val="18"/>
          <w:lang w:val="es-CO" w:eastAsia="fr-FR"/>
        </w:rPr>
        <w:t>fls</w:t>
      </w:r>
      <w:proofErr w:type="spellEnd"/>
      <w:r w:rsidRPr="00662D77">
        <w:rPr>
          <w:rFonts w:ascii="Calibri" w:hAnsi="Calibri" w:cs="Calibri"/>
          <w:bCs/>
          <w:iCs/>
          <w:color w:val="222222"/>
          <w:sz w:val="18"/>
          <w:szCs w:val="18"/>
          <w:lang w:val="es-CO" w:eastAsia="fr-FR"/>
        </w:rPr>
        <w:t xml:space="preserve">. 11 vto. y 12 </w:t>
      </w:r>
      <w:proofErr w:type="spellStart"/>
      <w:r w:rsidRPr="00662D77">
        <w:rPr>
          <w:rFonts w:ascii="Calibri" w:hAnsi="Calibri" w:cs="Calibri"/>
          <w:bCs/>
          <w:iCs/>
          <w:color w:val="222222"/>
          <w:sz w:val="18"/>
          <w:szCs w:val="18"/>
          <w:lang w:val="es-CO" w:eastAsia="fr-FR"/>
        </w:rPr>
        <w:t>fte</w:t>
      </w:r>
      <w:proofErr w:type="spellEnd"/>
      <w:r w:rsidRPr="00662D77">
        <w:rPr>
          <w:rFonts w:ascii="Calibri" w:hAnsi="Calibri" w:cs="Calibri"/>
          <w:bCs/>
          <w:iCs/>
          <w:color w:val="222222"/>
          <w:sz w:val="18"/>
          <w:szCs w:val="18"/>
          <w:lang w:val="es-CO" w:eastAsia="fr-FR"/>
        </w:rPr>
        <w:t xml:space="preserve">.). </w:t>
      </w:r>
      <w:r w:rsidRPr="00662D77">
        <w:rPr>
          <w:rFonts w:ascii="Calibri" w:hAnsi="Calibri" w:cs="Calibri"/>
          <w:bCs/>
          <w:iCs/>
          <w:color w:val="222222"/>
          <w:sz w:val="18"/>
          <w:szCs w:val="18"/>
          <w:lang w:eastAsia="fr-FR"/>
        </w:rPr>
        <w:t xml:space="preserve">Por auto del 13 de enero último, el juzgado no repuso la decisión y declaró inadmisible el recurso de apelación formulado, para decidir así expuso que el desistimiento tácito sí aplica en la ley 472 de 1998, por remisión de la misma ley a la codificación procesal civil, figura que fue creada precisamente para castigar la desidia de las partes cuando poco o nada hacen para impulsar sus demandas (…). Advierte la Sala que la decisión del juzgado accionado de imponer la sanción de terminación del proceso, por el incumplimiento del señor ARIAS </w:t>
      </w:r>
      <w:proofErr w:type="spellStart"/>
      <w:r w:rsidRPr="00662D77">
        <w:rPr>
          <w:rFonts w:ascii="Calibri" w:hAnsi="Calibri" w:cs="Calibri"/>
          <w:bCs/>
          <w:iCs/>
          <w:color w:val="222222"/>
          <w:sz w:val="18"/>
          <w:szCs w:val="18"/>
          <w:lang w:eastAsia="fr-FR"/>
        </w:rPr>
        <w:t>IDÁRRAGA</w:t>
      </w:r>
      <w:proofErr w:type="spellEnd"/>
      <w:r w:rsidRPr="00662D77">
        <w:rPr>
          <w:rFonts w:ascii="Calibri" w:hAnsi="Calibri" w:cs="Calibri"/>
          <w:bCs/>
          <w:iCs/>
          <w:color w:val="222222"/>
          <w:sz w:val="18"/>
          <w:szCs w:val="18"/>
          <w:lang w:eastAsia="fr-FR"/>
        </w:rPr>
        <w:t xml:space="preserve"> con la carga procesal de publicar el aviso para comunicar el auto </w:t>
      </w:r>
      <w:proofErr w:type="spellStart"/>
      <w:r w:rsidRPr="00662D77">
        <w:rPr>
          <w:rFonts w:ascii="Calibri" w:hAnsi="Calibri" w:cs="Calibri"/>
          <w:bCs/>
          <w:iCs/>
          <w:color w:val="222222"/>
          <w:sz w:val="18"/>
          <w:szCs w:val="18"/>
          <w:lang w:eastAsia="fr-FR"/>
        </w:rPr>
        <w:t>admisorio</w:t>
      </w:r>
      <w:proofErr w:type="spellEnd"/>
      <w:r w:rsidRPr="00662D77">
        <w:rPr>
          <w:rFonts w:ascii="Calibri" w:hAnsi="Calibri" w:cs="Calibri"/>
          <w:bCs/>
          <w:iCs/>
          <w:color w:val="222222"/>
          <w:sz w:val="18"/>
          <w:szCs w:val="18"/>
          <w:lang w:eastAsia="fr-FR"/>
        </w:rPr>
        <w:t xml:space="preserve"> a la comunidad, no es constitutiva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662D77">
        <w:rPr>
          <w:rFonts w:ascii="Calibri" w:hAnsi="Calibri" w:cs="Calibri"/>
          <w:bCs/>
          <w:iCs/>
          <w:color w:val="222222"/>
          <w:sz w:val="18"/>
          <w:szCs w:val="18"/>
          <w:lang w:eastAsia="fr-FR"/>
        </w:rPr>
        <w:t>CPC</w:t>
      </w:r>
      <w:proofErr w:type="spellEnd"/>
      <w:r w:rsidRPr="00662D77">
        <w:rPr>
          <w:rFonts w:ascii="Calibri" w:hAnsi="Calibri" w:cs="Calibri"/>
          <w:bCs/>
          <w:iCs/>
          <w:color w:val="222222"/>
          <w:sz w:val="18"/>
          <w:szCs w:val="18"/>
          <w:lang w:eastAsia="fr-FR"/>
        </w:rPr>
        <w:t xml:space="preserve">, actualmente el </w:t>
      </w:r>
      <w:proofErr w:type="spellStart"/>
      <w:r w:rsidRPr="00662D77">
        <w:rPr>
          <w:rFonts w:ascii="Calibri" w:hAnsi="Calibri" w:cs="Calibri"/>
          <w:bCs/>
          <w:iCs/>
          <w:color w:val="222222"/>
          <w:sz w:val="18"/>
          <w:szCs w:val="18"/>
          <w:lang w:eastAsia="fr-FR"/>
        </w:rPr>
        <w:t>CGP</w:t>
      </w:r>
      <w:proofErr w:type="spellEnd"/>
      <w:r w:rsidRPr="00662D77">
        <w:rPr>
          <w:rFonts w:ascii="Calibri" w:hAnsi="Calibri" w:cs="Calibri"/>
          <w:bCs/>
          <w:iCs/>
          <w:color w:val="222222"/>
          <w:sz w:val="18"/>
          <w:szCs w:val="18"/>
          <w:lang w:eastAsia="fr-FR"/>
        </w:rPr>
        <w:t>, descartando un actuar caprichoso o antojadizo. (…) Con fundamento en las consideraciones expuestas, se negará la acción constitucional invocada frente a la autoridad judicial demandada y se ordenará la desvinculación de las demás entidades convocadas a este trámite.”.</w:t>
      </w:r>
    </w:p>
    <w:p w:rsidR="00354126"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3C41B8" w:rsidRPr="0090313C" w:rsidRDefault="003C41B8" w:rsidP="003C41B8">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ocho (8</w:t>
      </w:r>
      <w:r w:rsidRPr="0090313C">
        <w:rPr>
          <w:rFonts w:ascii="Arial" w:hAnsi="Arial" w:cs="Arial"/>
          <w:bCs/>
          <w:sz w:val="24"/>
          <w:szCs w:val="24"/>
        </w:rPr>
        <w:t xml:space="preserve">) de </w:t>
      </w:r>
      <w:r>
        <w:rPr>
          <w:rFonts w:ascii="Arial" w:hAnsi="Arial" w:cs="Arial"/>
          <w:bCs/>
          <w:sz w:val="24"/>
          <w:szCs w:val="24"/>
        </w:rPr>
        <w:t xml:space="preserve">febrero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3C41B8" w:rsidP="003C41B8">
      <w:pPr>
        <w:spacing w:line="360" w:lineRule="auto"/>
        <w:jc w:val="center"/>
        <w:rPr>
          <w:rFonts w:ascii="Arial" w:hAnsi="Arial" w:cs="Arial"/>
          <w:sz w:val="24"/>
          <w:szCs w:val="24"/>
        </w:rPr>
      </w:pPr>
      <w:r>
        <w:rPr>
          <w:rFonts w:ascii="Arial" w:hAnsi="Arial" w:cs="Arial"/>
          <w:sz w:val="24"/>
          <w:szCs w:val="24"/>
        </w:rPr>
        <w:t>Acta N° 059 de 08-02-2017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66001-22-13-000-201</w:t>
      </w:r>
      <w:r w:rsidR="00E96ECC">
        <w:rPr>
          <w:rFonts w:ascii="Arial" w:hAnsi="Arial" w:cs="Arial"/>
          <w:sz w:val="24"/>
          <w:szCs w:val="24"/>
        </w:rPr>
        <w:t>7</w:t>
      </w:r>
      <w:r>
        <w:rPr>
          <w:rFonts w:ascii="Arial" w:hAnsi="Arial" w:cs="Arial"/>
          <w:sz w:val="24"/>
          <w:szCs w:val="24"/>
        </w:rPr>
        <w:t>-0</w:t>
      </w:r>
      <w:r w:rsidR="00885449">
        <w:rPr>
          <w:rFonts w:ascii="Arial" w:hAnsi="Arial" w:cs="Arial"/>
          <w:sz w:val="24"/>
          <w:szCs w:val="24"/>
        </w:rPr>
        <w:t>0</w:t>
      </w:r>
      <w:r w:rsidR="00E96ECC">
        <w:rPr>
          <w:rFonts w:ascii="Arial" w:hAnsi="Arial" w:cs="Arial"/>
          <w:sz w:val="24"/>
          <w:szCs w:val="24"/>
        </w:rPr>
        <w:t>028</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96EC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885449" w:rsidRPr="00541D87">
        <w:rPr>
          <w:rFonts w:ascii="Arial" w:hAnsi="Arial" w:cs="Arial"/>
          <w:szCs w:val="28"/>
          <w:lang w:val="es-ES" w:eastAsia="es-ES"/>
        </w:rPr>
        <w:t>DEFENSORÍA DEL PUEBLO</w:t>
      </w:r>
      <w:r w:rsidR="00885449" w:rsidRPr="000D15E9">
        <w:rPr>
          <w:rFonts w:ascii="Arial" w:hAnsi="Arial" w:cs="Arial"/>
          <w:sz w:val="26"/>
          <w:szCs w:val="26"/>
          <w:lang w:val="es-ES" w:eastAsia="es-ES"/>
        </w:rPr>
        <w:t xml:space="preserve"> </w:t>
      </w:r>
      <w:r w:rsidR="00E96ECC">
        <w:rPr>
          <w:rFonts w:ascii="Arial" w:hAnsi="Arial" w:cs="Arial"/>
          <w:sz w:val="26"/>
          <w:szCs w:val="26"/>
          <w:lang w:val="es-ES" w:eastAsia="es-ES"/>
        </w:rPr>
        <w:t xml:space="preserve">y </w:t>
      </w:r>
      <w:r w:rsidR="00885449" w:rsidRPr="000D15E9">
        <w:rPr>
          <w:rFonts w:ascii="Arial" w:hAnsi="Arial" w:cs="Arial"/>
          <w:sz w:val="26"/>
          <w:szCs w:val="26"/>
          <w:lang w:val="es-ES" w:eastAsia="es-ES"/>
        </w:rPr>
        <w:t>la</w:t>
      </w:r>
      <w:r w:rsidR="00885449">
        <w:rPr>
          <w:rFonts w:ascii="Arial" w:hAnsi="Arial" w:cs="Arial"/>
          <w:szCs w:val="28"/>
          <w:lang w:val="es-ES" w:eastAsia="es-ES"/>
        </w:rPr>
        <w:t xml:space="preserve"> </w:t>
      </w:r>
      <w:r w:rsidR="00885449">
        <w:rPr>
          <w:rFonts w:ascii="Arial" w:hAnsi="Arial" w:cs="Arial"/>
          <w:szCs w:val="28"/>
          <w:lang w:val="es-ES" w:eastAsia="es-ES"/>
        </w:rPr>
        <w:lastRenderedPageBreak/>
        <w:t>PROCURADURÍA GENERAL DE LA NACIÓN</w:t>
      </w:r>
      <w:r w:rsidR="00E96ECC">
        <w:rPr>
          <w:rFonts w:ascii="Arial" w:hAnsi="Arial" w:cs="Arial"/>
          <w:szCs w:val="28"/>
          <w:lang w:val="es-ES" w:eastAsia="es-ES"/>
        </w:rPr>
        <w:t xml:space="preserve">, </w:t>
      </w:r>
      <w:r w:rsidR="00E96ECC">
        <w:rPr>
          <w:rFonts w:ascii="Arial" w:hAnsi="Arial" w:cs="Arial"/>
          <w:sz w:val="26"/>
          <w:szCs w:val="26"/>
          <w:lang w:val="es-ES" w:eastAsia="es-ES"/>
        </w:rPr>
        <w:t>ambas de la R</w:t>
      </w:r>
      <w:r w:rsidR="00E96ECC" w:rsidRPr="00E96ECC">
        <w:rPr>
          <w:rFonts w:ascii="Arial" w:hAnsi="Arial" w:cs="Arial"/>
          <w:sz w:val="26"/>
          <w:szCs w:val="26"/>
          <w:lang w:val="es-ES" w:eastAsia="es-ES"/>
        </w:rPr>
        <w:t>egional Risaralda</w:t>
      </w:r>
      <w:r w:rsidR="00E96ECC">
        <w:rPr>
          <w:rFonts w:ascii="Arial" w:hAnsi="Arial" w:cs="Arial"/>
          <w:sz w:val="26"/>
          <w:szCs w:val="26"/>
          <w:lang w:val="es-ES" w:eastAsia="es-ES"/>
        </w:rPr>
        <w:t xml:space="preserve"> y el </w:t>
      </w:r>
      <w:r w:rsidR="00885449">
        <w:rPr>
          <w:rFonts w:ascii="Arial" w:hAnsi="Arial" w:cs="Arial"/>
          <w:szCs w:val="28"/>
          <w:lang w:val="es-ES" w:eastAsia="es-ES"/>
        </w:rPr>
        <w:t>BANCO DE BOGOTÁ</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E96EC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E96EC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BE64F5">
        <w:rPr>
          <w:rFonts w:ascii="Arial" w:hAnsi="Arial" w:cs="Arial"/>
          <w:sz w:val="24"/>
          <w:szCs w:val="26"/>
        </w:rPr>
        <w:t>5</w:t>
      </w:r>
      <w:r w:rsidRPr="00244EF2">
        <w:rPr>
          <w:rFonts w:ascii="Arial" w:hAnsi="Arial" w:cs="Arial"/>
          <w:sz w:val="24"/>
          <w:szCs w:val="26"/>
        </w:rPr>
        <w:t>-</w:t>
      </w:r>
      <w:r w:rsidR="005B5A06">
        <w:rPr>
          <w:rFonts w:ascii="Arial" w:hAnsi="Arial" w:cs="Arial"/>
          <w:sz w:val="24"/>
          <w:szCs w:val="26"/>
        </w:rPr>
        <w:t>00</w:t>
      </w:r>
      <w:r w:rsidR="00F24C54">
        <w:rPr>
          <w:rFonts w:ascii="Arial" w:hAnsi="Arial" w:cs="Arial"/>
          <w:sz w:val="24"/>
          <w:szCs w:val="26"/>
        </w:rPr>
        <w:t>0</w:t>
      </w:r>
      <w:r w:rsidR="00BE64F5">
        <w:rPr>
          <w:rFonts w:ascii="Arial" w:hAnsi="Arial" w:cs="Arial"/>
          <w:sz w:val="24"/>
          <w:szCs w:val="26"/>
        </w:rPr>
        <w:t>5</w:t>
      </w:r>
      <w:r w:rsidR="00E96ECC">
        <w:rPr>
          <w:rFonts w:ascii="Arial" w:hAnsi="Arial" w:cs="Arial"/>
          <w:sz w:val="24"/>
          <w:szCs w:val="26"/>
        </w:rPr>
        <w:t>7</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w:t>
      </w:r>
      <w:r w:rsidR="00E96ECC">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w:t>
      </w:r>
      <w:r w:rsidR="00732E65">
        <w:rPr>
          <w:rFonts w:ascii="Arial" w:hAnsi="Arial" w:cs="Arial"/>
          <w:sz w:val="26"/>
          <w:szCs w:val="26"/>
        </w:rPr>
        <w:t xml:space="preserve"> en</w:t>
      </w:r>
      <w:r w:rsidR="002F1DE9">
        <w:rPr>
          <w:rFonts w:ascii="Arial" w:hAnsi="Arial" w:cs="Arial"/>
          <w:sz w:val="26"/>
          <w:szCs w:val="26"/>
        </w:rPr>
        <w:t xml:space="preserve"> la cual </w:t>
      </w:r>
      <w:r w:rsidR="000A640D">
        <w:rPr>
          <w:rFonts w:ascii="Arial" w:hAnsi="Arial" w:cs="Arial"/>
          <w:sz w:val="26"/>
          <w:szCs w:val="26"/>
        </w:rPr>
        <w:t>el despacho accionado</w:t>
      </w:r>
      <w:r w:rsidR="00732E65">
        <w:rPr>
          <w:rFonts w:ascii="Arial" w:hAnsi="Arial" w:cs="Arial"/>
          <w:sz w:val="26"/>
          <w:szCs w:val="26"/>
        </w:rPr>
        <w:t xml:space="preserve"> se niega a cumplir lo que ordenan los</w:t>
      </w:r>
      <w:r w:rsidR="00732E65" w:rsidRPr="009F1D61">
        <w:rPr>
          <w:rFonts w:ascii="Arial" w:hAnsi="Arial" w:cs="Arial"/>
          <w:sz w:val="26"/>
          <w:szCs w:val="26"/>
        </w:rPr>
        <w:t xml:space="preserve"> artículo</w:t>
      </w:r>
      <w:r w:rsidR="00732E65">
        <w:rPr>
          <w:rFonts w:ascii="Arial" w:hAnsi="Arial" w:cs="Arial"/>
          <w:sz w:val="26"/>
          <w:szCs w:val="26"/>
        </w:rPr>
        <w:t>s</w:t>
      </w:r>
      <w:r w:rsidR="00732E65" w:rsidRPr="009F1D61">
        <w:rPr>
          <w:rFonts w:ascii="Arial" w:hAnsi="Arial" w:cs="Arial"/>
          <w:sz w:val="26"/>
          <w:szCs w:val="26"/>
        </w:rPr>
        <w:t xml:space="preserve"> 5</w:t>
      </w:r>
      <w:r w:rsidR="00732E65">
        <w:rPr>
          <w:rFonts w:ascii="Arial" w:hAnsi="Arial" w:cs="Arial"/>
          <w:sz w:val="26"/>
          <w:szCs w:val="26"/>
        </w:rPr>
        <w:t xml:space="preserve"> y 84 de la ley 472 de 1998, además la</w:t>
      </w:r>
      <w:r w:rsidR="000A640D" w:rsidRPr="009F1D61">
        <w:rPr>
          <w:rFonts w:ascii="Arial" w:hAnsi="Arial" w:cs="Arial"/>
          <w:sz w:val="26"/>
          <w:szCs w:val="26"/>
        </w:rPr>
        <w:t xml:space="preserve"> terminó por desistimiento tácito, figura inexistente en la </w:t>
      </w:r>
      <w:r w:rsidR="00E35AC6">
        <w:rPr>
          <w:rFonts w:ascii="Arial" w:hAnsi="Arial" w:cs="Arial"/>
          <w:sz w:val="26"/>
          <w:szCs w:val="26"/>
        </w:rPr>
        <w:t>precitada norma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continúe con el trámite de</w:t>
      </w:r>
      <w:r w:rsidR="000F30D3">
        <w:rPr>
          <w:rFonts w:ascii="Arial" w:hAnsi="Arial" w:cs="Arial"/>
          <w:sz w:val="26"/>
          <w:szCs w:val="26"/>
        </w:rPr>
        <w:t xml:space="preserve"> su </w:t>
      </w:r>
      <w:r w:rsidR="00B93C61">
        <w:rPr>
          <w:rFonts w:ascii="Arial" w:hAnsi="Arial" w:cs="Arial"/>
          <w:sz w:val="26"/>
          <w:szCs w:val="26"/>
        </w:rPr>
        <w:t>acción</w:t>
      </w:r>
      <w:r w:rsidR="000F30D3">
        <w:rPr>
          <w:rFonts w:ascii="Arial" w:hAnsi="Arial" w:cs="Arial"/>
          <w:sz w:val="26"/>
          <w:szCs w:val="26"/>
        </w:rPr>
        <w:t xml:space="preserve"> popular</w:t>
      </w:r>
      <w:r w:rsidR="00B93C61">
        <w:rPr>
          <w:rFonts w:ascii="Arial" w:hAnsi="Arial" w:cs="Arial"/>
          <w:sz w:val="26"/>
          <w:szCs w:val="26"/>
        </w:rPr>
        <w:t>, se apliquen los artículos 5 y 84 de la ley 472 de 1998 y se revoque el desistimiento tácito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93C61">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 referida demanda.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al</w:t>
      </w:r>
      <w:r w:rsidR="00FF06B2">
        <w:rPr>
          <w:rFonts w:ascii="Arial" w:hAnsi="Arial" w:cs="Arial"/>
          <w:sz w:val="26"/>
          <w:szCs w:val="26"/>
          <w:lang w:val="es-ES"/>
        </w:rPr>
        <w:t xml:space="preserve"> </w:t>
      </w:r>
      <w:r w:rsidR="00162AFA" w:rsidRPr="00162AFA">
        <w:rPr>
          <w:rFonts w:ascii="Arial" w:hAnsi="Arial" w:cs="Arial"/>
          <w:lang w:val="es-ES"/>
        </w:rPr>
        <w:t>BANCO DE BOGOTÁ</w:t>
      </w:r>
      <w:r w:rsidR="00FF06B2" w:rsidRPr="00413A6D">
        <w:rPr>
          <w:rFonts w:ascii="Arial" w:hAnsi="Arial" w:cs="Arial"/>
          <w:sz w:val="26"/>
          <w:szCs w:val="26"/>
          <w:lang w:val="es-ES"/>
        </w:rPr>
        <w:t>, parte demandada</w:t>
      </w:r>
      <w:r w:rsidR="00D631D5">
        <w:rPr>
          <w:rFonts w:ascii="Arial" w:hAnsi="Arial" w:cs="Arial"/>
          <w:sz w:val="26"/>
          <w:szCs w:val="26"/>
          <w:lang w:val="es-ES"/>
        </w:rPr>
        <w:t xml:space="preserve"> en </w:t>
      </w:r>
      <w:r w:rsidR="00B93C61">
        <w:rPr>
          <w:rFonts w:ascii="Arial" w:hAnsi="Arial" w:cs="Arial"/>
          <w:sz w:val="26"/>
          <w:szCs w:val="26"/>
          <w:lang w:val="es-ES"/>
        </w:rPr>
        <w:t>e</w:t>
      </w:r>
      <w:r w:rsidR="00D631D5">
        <w:rPr>
          <w:rFonts w:ascii="Arial" w:hAnsi="Arial" w:cs="Arial"/>
          <w:sz w:val="26"/>
          <w:szCs w:val="26"/>
          <w:lang w:val="es-ES"/>
        </w:rPr>
        <w:t>l</w:t>
      </w:r>
      <w:r w:rsidR="00FF06B2" w:rsidRPr="00413A6D">
        <w:rPr>
          <w:rFonts w:ascii="Arial" w:hAnsi="Arial" w:cs="Arial"/>
          <w:sz w:val="26"/>
          <w:szCs w:val="26"/>
          <w:lang w:val="es-ES"/>
        </w:rPr>
        <w:t xml:space="preserve"> </w:t>
      </w:r>
      <w:r w:rsidR="00D631D5">
        <w:rPr>
          <w:rFonts w:ascii="Arial" w:hAnsi="Arial" w:cs="Arial"/>
          <w:sz w:val="26"/>
          <w:szCs w:val="26"/>
          <w:lang w:val="es-ES"/>
        </w:rPr>
        <w:t xml:space="preserve">amparo </w:t>
      </w:r>
      <w:r w:rsidR="00FF06B2" w:rsidRPr="00413A6D">
        <w:rPr>
          <w:rFonts w:ascii="Arial" w:hAnsi="Arial" w:cs="Arial"/>
          <w:sz w:val="26"/>
          <w:szCs w:val="26"/>
          <w:lang w:val="es-ES"/>
        </w:rPr>
        <w:t>p</w:t>
      </w:r>
      <w:r w:rsidR="00FF06B2">
        <w:rPr>
          <w:rFonts w:ascii="Arial" w:hAnsi="Arial" w:cs="Arial"/>
          <w:sz w:val="26"/>
          <w:szCs w:val="26"/>
          <w:lang w:val="es-ES"/>
        </w:rPr>
        <w:t>opular</w:t>
      </w:r>
      <w:r w:rsidR="00B93C61">
        <w:rPr>
          <w:rFonts w:ascii="Arial" w:hAnsi="Arial" w:cs="Arial"/>
          <w:sz w:val="26"/>
          <w:szCs w:val="26"/>
          <w:lang w:val="es-ES"/>
        </w:rPr>
        <w:t xml:space="preserve"> objeto de queja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F0613A" w:rsidRDefault="0091241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razones de la defensa </w:t>
      </w:r>
      <w:r w:rsidRPr="00273CD0">
        <w:rPr>
          <w:rFonts w:ascii="Arial" w:hAnsi="Arial" w:cs="Arial"/>
          <w:sz w:val="26"/>
          <w:szCs w:val="26"/>
          <w:lang w:val="es-ES"/>
        </w:rPr>
        <w:t>la falta de legitimación en la causa por pasiva y el pri</w:t>
      </w:r>
      <w:r>
        <w:rPr>
          <w:rFonts w:ascii="Arial" w:hAnsi="Arial" w:cs="Arial"/>
          <w:sz w:val="26"/>
          <w:szCs w:val="26"/>
          <w:lang w:val="es-ES"/>
        </w:rPr>
        <w:t xml:space="preserve">ncipio de la autonomía judicial. Pidió </w:t>
      </w:r>
      <w:r w:rsidR="00F24C54">
        <w:rPr>
          <w:rFonts w:ascii="Arial" w:hAnsi="Arial" w:cs="Arial"/>
          <w:sz w:val="26"/>
          <w:szCs w:val="26"/>
          <w:lang w:val="es-ES"/>
        </w:rPr>
        <w:t xml:space="preserve">no tutelar las pretensiones del </w:t>
      </w:r>
      <w:r w:rsidR="004C61E7">
        <w:rPr>
          <w:rFonts w:ascii="Arial" w:hAnsi="Arial" w:cs="Arial"/>
          <w:sz w:val="26"/>
          <w:szCs w:val="26"/>
          <w:lang w:val="es-ES"/>
        </w:rPr>
        <w:t xml:space="preserve">accionante </w:t>
      </w:r>
      <w:r w:rsidR="00F24C54">
        <w:rPr>
          <w:rFonts w:ascii="Arial" w:hAnsi="Arial" w:cs="Arial"/>
          <w:sz w:val="26"/>
          <w:szCs w:val="26"/>
          <w:lang w:val="es-ES"/>
        </w:rPr>
        <w:t>y desvincular a</w:t>
      </w:r>
      <w:r w:rsidR="00F24C54" w:rsidRPr="00273CD0">
        <w:rPr>
          <w:rFonts w:ascii="Arial" w:hAnsi="Arial" w:cs="Arial"/>
          <w:sz w:val="26"/>
          <w:szCs w:val="26"/>
          <w:lang w:val="es-ES"/>
        </w:rPr>
        <w:t>l ente territorial</w:t>
      </w:r>
      <w:r w:rsidR="004C61E7">
        <w:rPr>
          <w:rFonts w:ascii="Arial" w:hAnsi="Arial" w:cs="Arial"/>
          <w:sz w:val="26"/>
          <w:szCs w:val="26"/>
          <w:lang w:val="es-ES"/>
        </w:rPr>
        <w:t xml:space="preserve"> de la acción de tutela.</w:t>
      </w:r>
      <w:r>
        <w:rPr>
          <w:rFonts w:ascii="Arial" w:hAnsi="Arial" w:cs="Arial"/>
          <w:sz w:val="26"/>
          <w:szCs w:val="26"/>
          <w:lang w:val="es-ES"/>
        </w:rPr>
        <w:t xml:space="preserve"> (fls. 1</w:t>
      </w:r>
      <w:r w:rsidR="004C61E7">
        <w:rPr>
          <w:rFonts w:ascii="Arial" w:hAnsi="Arial" w:cs="Arial"/>
          <w:sz w:val="26"/>
          <w:szCs w:val="26"/>
          <w:lang w:val="es-ES"/>
        </w:rPr>
        <w:t>6</w:t>
      </w:r>
      <w:r>
        <w:rPr>
          <w:rFonts w:ascii="Arial" w:hAnsi="Arial" w:cs="Arial"/>
          <w:sz w:val="26"/>
          <w:szCs w:val="26"/>
          <w:lang w:val="es-ES"/>
        </w:rPr>
        <w:t>-1</w:t>
      </w:r>
      <w:r w:rsidR="004C61E7">
        <w:rPr>
          <w:rFonts w:ascii="Arial" w:hAnsi="Arial" w:cs="Arial"/>
          <w:sz w:val="26"/>
          <w:szCs w:val="26"/>
          <w:lang w:val="es-ES"/>
        </w:rPr>
        <w:t>8</w:t>
      </w:r>
      <w:r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912410" w:rsidRPr="00185EFF" w:rsidRDefault="00912410"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w:t>
      </w:r>
      <w:r>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4C61E7">
        <w:rPr>
          <w:rFonts w:ascii="Arial" w:hAnsi="Arial" w:cs="Arial"/>
          <w:sz w:val="24"/>
          <w:szCs w:val="24"/>
          <w:lang w:val="es-ES"/>
        </w:rPr>
        <w:t>26</w:t>
      </w:r>
      <w:r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912410"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w:t>
      </w:r>
      <w:r w:rsidR="00C726C9">
        <w:rPr>
          <w:rFonts w:ascii="Arial" w:hAnsi="Arial" w:cs="Arial"/>
          <w:sz w:val="26"/>
          <w:szCs w:val="26"/>
          <w:lang w:val="es-ES"/>
        </w:rPr>
        <w:t>Segundo</w:t>
      </w:r>
      <w:r>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w:t>
      </w:r>
      <w:r w:rsidR="00F24C54">
        <w:rPr>
          <w:rFonts w:ascii="Arial" w:hAnsi="Arial" w:cs="Arial"/>
          <w:sz w:val="26"/>
          <w:szCs w:val="26"/>
          <w:lang w:val="es-ES"/>
        </w:rPr>
        <w:t>, se limitó a</w:t>
      </w:r>
      <w:r>
        <w:rPr>
          <w:rFonts w:ascii="Arial" w:hAnsi="Arial" w:cs="Arial"/>
          <w:sz w:val="26"/>
          <w:szCs w:val="26"/>
          <w:lang w:val="es-ES"/>
        </w:rPr>
        <w:t xml:space="preserve"> remiti</w:t>
      </w:r>
      <w:r w:rsidR="00F24C54">
        <w:rPr>
          <w:rFonts w:ascii="Arial" w:hAnsi="Arial" w:cs="Arial"/>
          <w:sz w:val="26"/>
          <w:szCs w:val="26"/>
          <w:lang w:val="es-ES"/>
        </w:rPr>
        <w:t>r</w:t>
      </w:r>
      <w:r>
        <w:rPr>
          <w:rFonts w:ascii="Arial" w:hAnsi="Arial" w:cs="Arial"/>
          <w:sz w:val="26"/>
          <w:szCs w:val="26"/>
          <w:lang w:val="es-ES"/>
        </w:rPr>
        <w:t xml:space="preserve"> </w:t>
      </w:r>
      <w:r w:rsidR="00CD61AA">
        <w:rPr>
          <w:rFonts w:ascii="Arial" w:hAnsi="Arial" w:cs="Arial"/>
          <w:sz w:val="26"/>
          <w:szCs w:val="26"/>
          <w:lang w:val="es-ES"/>
        </w:rPr>
        <w:t>copias de las actuaciones en la referida demanda</w:t>
      </w:r>
      <w:r w:rsidR="00F24C54">
        <w:rPr>
          <w:rFonts w:ascii="Arial" w:hAnsi="Arial" w:cs="Arial"/>
          <w:sz w:val="26"/>
          <w:szCs w:val="26"/>
          <w:lang w:val="es-ES"/>
        </w:rPr>
        <w:t xml:space="preserve">. Los </w:t>
      </w:r>
      <w:r w:rsidR="00C726C9">
        <w:rPr>
          <w:rFonts w:ascii="Arial" w:hAnsi="Arial" w:cs="Arial"/>
          <w:sz w:val="26"/>
          <w:szCs w:val="26"/>
          <w:lang w:val="es-ES"/>
        </w:rPr>
        <w:t>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w:t>
      </w:r>
      <w:r w:rsidR="00732E65">
        <w:rPr>
          <w:rFonts w:ascii="Arial" w:hAnsi="Arial" w:cs="Arial"/>
          <w:sz w:val="26"/>
          <w:szCs w:val="26"/>
        </w:rPr>
        <w:t>acción</w:t>
      </w:r>
      <w:r>
        <w:rPr>
          <w:rFonts w:ascii="Arial" w:hAnsi="Arial" w:cs="Arial"/>
          <w:sz w:val="26"/>
          <w:szCs w:val="26"/>
        </w:rPr>
        <w:t xml:space="preserve"> popular radicad</w:t>
      </w:r>
      <w:r w:rsidR="00732E65">
        <w:rPr>
          <w:rFonts w:ascii="Arial" w:hAnsi="Arial" w:cs="Arial"/>
          <w:sz w:val="26"/>
          <w:szCs w:val="26"/>
        </w:rPr>
        <w:t>a</w:t>
      </w:r>
      <w:r>
        <w:rPr>
          <w:rFonts w:ascii="Arial" w:hAnsi="Arial" w:cs="Arial"/>
          <w:sz w:val="26"/>
          <w:szCs w:val="26"/>
        </w:rPr>
        <w:t xml:space="preserve"> número </w:t>
      </w:r>
      <w:r w:rsidR="00E132BE" w:rsidRPr="00244EF2">
        <w:rPr>
          <w:rFonts w:ascii="Arial" w:hAnsi="Arial" w:cs="Arial"/>
          <w:sz w:val="24"/>
          <w:szCs w:val="26"/>
        </w:rPr>
        <w:t>201</w:t>
      </w:r>
      <w:r w:rsidR="00E132BE">
        <w:rPr>
          <w:rFonts w:ascii="Arial" w:hAnsi="Arial" w:cs="Arial"/>
          <w:sz w:val="24"/>
          <w:szCs w:val="26"/>
        </w:rPr>
        <w:t>5</w:t>
      </w:r>
      <w:r w:rsidR="00E132BE" w:rsidRPr="00244EF2">
        <w:rPr>
          <w:rFonts w:ascii="Arial" w:hAnsi="Arial" w:cs="Arial"/>
          <w:sz w:val="24"/>
          <w:szCs w:val="26"/>
        </w:rPr>
        <w:t>-</w:t>
      </w:r>
      <w:r w:rsidR="00E132BE">
        <w:rPr>
          <w:rFonts w:ascii="Arial" w:hAnsi="Arial" w:cs="Arial"/>
          <w:sz w:val="24"/>
          <w:szCs w:val="26"/>
        </w:rPr>
        <w:t>00</w:t>
      </w:r>
      <w:r w:rsidR="00732E65">
        <w:rPr>
          <w:rFonts w:ascii="Arial" w:hAnsi="Arial" w:cs="Arial"/>
          <w:sz w:val="24"/>
          <w:szCs w:val="26"/>
        </w:rPr>
        <w:t>157</w:t>
      </w:r>
      <w:r>
        <w:rPr>
          <w:rFonts w:ascii="Arial" w:hAnsi="Arial" w:cs="Arial"/>
          <w:sz w:val="26"/>
          <w:szCs w:val="26"/>
        </w:rPr>
        <w:t xml:space="preserve">, que amerite la injerencia del juez Constitucional, </w:t>
      </w:r>
      <w:r w:rsidR="00E132BE" w:rsidRPr="00214CFD">
        <w:rPr>
          <w:rFonts w:ascii="Arial" w:hAnsi="Arial" w:cs="Arial"/>
          <w:spacing w:val="-3"/>
          <w:sz w:val="26"/>
          <w:szCs w:val="26"/>
        </w:rPr>
        <w:t xml:space="preserve">al </w:t>
      </w:r>
      <w:r w:rsidR="006831FD">
        <w:rPr>
          <w:rFonts w:ascii="Arial" w:hAnsi="Arial" w:cs="Arial"/>
          <w:spacing w:val="-3"/>
          <w:sz w:val="26"/>
          <w:szCs w:val="26"/>
        </w:rPr>
        <w:t>no aplicar l</w:t>
      </w:r>
      <w:r w:rsidR="006831FD">
        <w:rPr>
          <w:rFonts w:ascii="Arial" w:hAnsi="Arial" w:cs="Arial"/>
          <w:sz w:val="26"/>
          <w:szCs w:val="26"/>
        </w:rPr>
        <w:t>os</w:t>
      </w:r>
      <w:r w:rsidR="006831FD" w:rsidRPr="009F1D61">
        <w:rPr>
          <w:rFonts w:ascii="Arial" w:hAnsi="Arial" w:cs="Arial"/>
          <w:sz w:val="26"/>
          <w:szCs w:val="26"/>
        </w:rPr>
        <w:t xml:space="preserve"> artículo</w:t>
      </w:r>
      <w:r w:rsidR="006831FD">
        <w:rPr>
          <w:rFonts w:ascii="Arial" w:hAnsi="Arial" w:cs="Arial"/>
          <w:sz w:val="26"/>
          <w:szCs w:val="26"/>
        </w:rPr>
        <w:t>s</w:t>
      </w:r>
      <w:r w:rsidR="006831FD" w:rsidRPr="009F1D61">
        <w:rPr>
          <w:rFonts w:ascii="Arial" w:hAnsi="Arial" w:cs="Arial"/>
          <w:sz w:val="26"/>
          <w:szCs w:val="26"/>
        </w:rPr>
        <w:t xml:space="preserve"> 5</w:t>
      </w:r>
      <w:r w:rsidR="006831FD">
        <w:rPr>
          <w:rFonts w:ascii="Arial" w:hAnsi="Arial" w:cs="Arial"/>
          <w:sz w:val="26"/>
          <w:szCs w:val="26"/>
        </w:rPr>
        <w:t xml:space="preserve"> y 84 de la ley 472 de 1998 y </w:t>
      </w:r>
      <w:r w:rsidR="00E132BE">
        <w:rPr>
          <w:rFonts w:ascii="Arial" w:hAnsi="Arial" w:cs="Arial"/>
          <w:spacing w:val="-3"/>
          <w:sz w:val="26"/>
          <w:szCs w:val="26"/>
        </w:rPr>
        <w:t xml:space="preserve">ser terminada con fundamento en el desistimiento tácito,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061D14" w:rsidRDefault="006C39EA" w:rsidP="00084EDE">
      <w:pPr>
        <w:pStyle w:val="Sinespaciado2"/>
        <w:spacing w:line="360" w:lineRule="auto"/>
        <w:ind w:firstLine="2835"/>
        <w:jc w:val="both"/>
        <w:rPr>
          <w:rFonts w:ascii="Arial" w:hAnsi="Arial" w:cs="Arial"/>
          <w:sz w:val="16"/>
          <w:szCs w:val="1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061D14" w:rsidRDefault="00354126" w:rsidP="00354126">
      <w:pPr>
        <w:pStyle w:val="Sinespaciado2"/>
        <w:spacing w:line="360" w:lineRule="auto"/>
        <w:ind w:firstLine="2835"/>
        <w:jc w:val="both"/>
        <w:rPr>
          <w:rFonts w:ascii="Arial" w:hAnsi="Arial" w:cs="Arial"/>
          <w:sz w:val="16"/>
          <w:szCs w:val="16"/>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de las piezas procesales </w:t>
      </w:r>
      <w:r w:rsidR="004C61E7">
        <w:rPr>
          <w:rFonts w:ascii="Arial" w:hAnsi="Arial" w:cs="Arial"/>
          <w:sz w:val="26"/>
          <w:szCs w:val="26"/>
        </w:rPr>
        <w:t>remitida</w:t>
      </w:r>
      <w:r w:rsidR="00000E09">
        <w:rPr>
          <w:rFonts w:ascii="Arial" w:hAnsi="Arial" w:cs="Arial"/>
          <w:sz w:val="26"/>
          <w:szCs w:val="26"/>
        </w:rPr>
        <w:t>s por el despacho accionado,</w:t>
      </w:r>
      <w:r w:rsidR="00000E09" w:rsidRPr="00F779E5">
        <w:rPr>
          <w:rFonts w:ascii="Arial" w:hAnsi="Arial" w:cs="Arial"/>
          <w:sz w:val="26"/>
          <w:szCs w:val="26"/>
        </w:rPr>
        <w:t xml:space="preserve"> 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4C61E7" w:rsidRPr="00347507">
        <w:rPr>
          <w:rFonts w:ascii="Arial" w:hAnsi="Arial" w:cs="Arial"/>
          <w:sz w:val="26"/>
          <w:szCs w:val="26"/>
        </w:rPr>
        <w:t>acción</w:t>
      </w:r>
      <w:r w:rsidR="00003C51" w:rsidRPr="00347507">
        <w:rPr>
          <w:rFonts w:ascii="Arial" w:hAnsi="Arial" w:cs="Arial"/>
          <w:sz w:val="26"/>
          <w:szCs w:val="26"/>
        </w:rPr>
        <w:t xml:space="preserve"> popular radicada 201</w:t>
      </w:r>
      <w:r w:rsidR="0033519D">
        <w:rPr>
          <w:rFonts w:ascii="Arial" w:hAnsi="Arial" w:cs="Arial"/>
          <w:sz w:val="26"/>
          <w:szCs w:val="26"/>
        </w:rPr>
        <w:t>5</w:t>
      </w:r>
      <w:r w:rsidR="00003C51" w:rsidRPr="00347507">
        <w:rPr>
          <w:rFonts w:ascii="Arial" w:hAnsi="Arial" w:cs="Arial"/>
          <w:sz w:val="26"/>
          <w:szCs w:val="26"/>
        </w:rPr>
        <w:t>-0</w:t>
      </w:r>
      <w:r w:rsidR="004C61E7">
        <w:rPr>
          <w:rFonts w:ascii="Arial" w:hAnsi="Arial" w:cs="Arial"/>
          <w:sz w:val="26"/>
          <w:szCs w:val="26"/>
        </w:rPr>
        <w:t>0</w:t>
      </w:r>
      <w:r w:rsidR="00003C51" w:rsidRPr="00347507">
        <w:rPr>
          <w:rFonts w:ascii="Arial" w:hAnsi="Arial" w:cs="Arial"/>
          <w:sz w:val="26"/>
          <w:szCs w:val="26"/>
        </w:rPr>
        <w:t>0</w:t>
      </w:r>
      <w:r w:rsidR="0033519D">
        <w:rPr>
          <w:rFonts w:ascii="Arial" w:hAnsi="Arial" w:cs="Arial"/>
          <w:b/>
          <w:sz w:val="26"/>
          <w:szCs w:val="26"/>
        </w:rPr>
        <w:t>5</w:t>
      </w:r>
      <w:r w:rsidR="004C61E7">
        <w:rPr>
          <w:rFonts w:ascii="Arial" w:hAnsi="Arial" w:cs="Arial"/>
          <w:b/>
          <w:sz w:val="26"/>
          <w:szCs w:val="26"/>
        </w:rPr>
        <w:t>7</w:t>
      </w:r>
      <w:r w:rsidR="00003C51" w:rsidRPr="00347507">
        <w:rPr>
          <w:rFonts w:ascii="Arial" w:hAnsi="Arial" w:cs="Arial"/>
          <w:sz w:val="26"/>
          <w:szCs w:val="26"/>
        </w:rPr>
        <w:t xml:space="preserve">-00,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B023AC" w:rsidRDefault="0033519D" w:rsidP="00B023AC">
      <w:pPr>
        <w:pStyle w:val="Sinespaciado1"/>
        <w:spacing w:line="360" w:lineRule="auto"/>
        <w:ind w:firstLine="2835"/>
        <w:jc w:val="both"/>
        <w:rPr>
          <w:rFonts w:ascii="Arial" w:hAnsi="Arial" w:cs="Arial"/>
          <w:sz w:val="26"/>
          <w:szCs w:val="26"/>
        </w:rPr>
      </w:pPr>
      <w:r>
        <w:rPr>
          <w:rFonts w:ascii="Arial" w:hAnsi="Arial" w:cs="Arial"/>
          <w:sz w:val="26"/>
          <w:szCs w:val="26"/>
        </w:rPr>
        <w:t>(i)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 xml:space="preserve">por auto del 27 de septiembre </w:t>
      </w:r>
      <w:r w:rsidR="00233655">
        <w:rPr>
          <w:rFonts w:ascii="Arial" w:hAnsi="Arial" w:cs="Arial"/>
          <w:sz w:val="26"/>
          <w:szCs w:val="26"/>
        </w:rPr>
        <w:t xml:space="preserve">de 2016 </w:t>
      </w:r>
      <w:r w:rsidR="00233655" w:rsidRPr="00C640C5">
        <w:rPr>
          <w:rFonts w:ascii="Arial" w:hAnsi="Arial" w:cs="Arial"/>
          <w:sz w:val="26"/>
          <w:szCs w:val="26"/>
        </w:rPr>
        <w:t xml:space="preserve">y con base en el artículo 317 del CGP, requirió al actor popular para que adelantara las gestiones necesarias </w:t>
      </w:r>
      <w:r w:rsidR="00233655" w:rsidRPr="000C5F30">
        <w:rPr>
          <w:rFonts w:ascii="Arial" w:hAnsi="Arial" w:cs="Arial"/>
          <w:sz w:val="26"/>
          <w:szCs w:val="26"/>
        </w:rPr>
        <w:t xml:space="preserve">tendientes a </w:t>
      </w:r>
      <w:r w:rsidR="00233655">
        <w:rPr>
          <w:rFonts w:ascii="Arial" w:hAnsi="Arial" w:cs="Arial"/>
          <w:sz w:val="26"/>
          <w:szCs w:val="26"/>
        </w:rPr>
        <w:t>publicar el aviso para comunicar el auto admisorio a la comunidad</w:t>
      </w:r>
      <w:r w:rsidR="00B023AC">
        <w:rPr>
          <w:rFonts w:ascii="Arial" w:hAnsi="Arial" w:cs="Arial"/>
          <w:sz w:val="26"/>
          <w:szCs w:val="26"/>
        </w:rPr>
        <w:t>.</w:t>
      </w:r>
      <w:r w:rsidR="00D02271">
        <w:rPr>
          <w:rFonts w:ascii="Arial" w:hAnsi="Arial" w:cs="Arial"/>
          <w:sz w:val="26"/>
          <w:szCs w:val="26"/>
        </w:rPr>
        <w:t xml:space="preserve"> (fls. </w:t>
      </w:r>
      <w:r w:rsidR="004C61E7">
        <w:rPr>
          <w:rFonts w:ascii="Arial" w:hAnsi="Arial" w:cs="Arial"/>
          <w:sz w:val="26"/>
          <w:szCs w:val="26"/>
        </w:rPr>
        <w:t>8 y 9</w:t>
      </w:r>
      <w:r w:rsidR="00D02271">
        <w:rPr>
          <w:rFonts w:ascii="Arial" w:hAnsi="Arial" w:cs="Arial"/>
          <w:sz w:val="26"/>
          <w:szCs w:val="26"/>
        </w:rPr>
        <w:t>).</w:t>
      </w:r>
    </w:p>
    <w:p w:rsidR="00B023AC" w:rsidRPr="00B023AC" w:rsidRDefault="00B023AC" w:rsidP="00B023AC">
      <w:pPr>
        <w:pStyle w:val="Sinespaciado1"/>
        <w:spacing w:line="360" w:lineRule="auto"/>
        <w:ind w:firstLine="2835"/>
        <w:jc w:val="both"/>
        <w:rPr>
          <w:rFonts w:ascii="Arial" w:hAnsi="Arial" w:cs="Arial"/>
          <w:sz w:val="16"/>
          <w:szCs w:val="16"/>
        </w:rPr>
      </w:pPr>
    </w:p>
    <w:p w:rsidR="0089324F" w:rsidRDefault="00B023AC" w:rsidP="00B023AC">
      <w:pPr>
        <w:pStyle w:val="Sinespaciado1"/>
        <w:spacing w:line="360" w:lineRule="auto"/>
        <w:ind w:firstLine="2835"/>
        <w:jc w:val="both"/>
        <w:rPr>
          <w:rFonts w:ascii="Arial" w:hAnsi="Arial" w:cs="Arial"/>
          <w:sz w:val="26"/>
          <w:szCs w:val="26"/>
        </w:rPr>
      </w:pPr>
      <w:r>
        <w:rPr>
          <w:rFonts w:ascii="Arial" w:hAnsi="Arial" w:cs="Arial"/>
          <w:sz w:val="26"/>
          <w:szCs w:val="26"/>
        </w:rPr>
        <w:t>(ii)</w:t>
      </w:r>
      <w:r w:rsidRPr="000C5F30">
        <w:rPr>
          <w:rFonts w:ascii="Arial" w:hAnsi="Arial" w:cs="Arial"/>
          <w:sz w:val="26"/>
          <w:szCs w:val="26"/>
        </w:rPr>
        <w:t xml:space="preserve"> E</w:t>
      </w:r>
      <w:r w:rsidR="004C61E7">
        <w:rPr>
          <w:rFonts w:ascii="Arial" w:hAnsi="Arial" w:cs="Arial"/>
          <w:sz w:val="26"/>
          <w:szCs w:val="26"/>
        </w:rPr>
        <w:t>n providencia</w:t>
      </w:r>
      <w:r>
        <w:rPr>
          <w:rFonts w:ascii="Arial" w:hAnsi="Arial" w:cs="Arial"/>
          <w:sz w:val="26"/>
          <w:szCs w:val="26"/>
        </w:rPr>
        <w:t xml:space="preserve"> del</w:t>
      </w:r>
      <w:r w:rsidRPr="000C5F30">
        <w:rPr>
          <w:rFonts w:ascii="Arial" w:hAnsi="Arial" w:cs="Arial"/>
          <w:sz w:val="26"/>
          <w:szCs w:val="26"/>
        </w:rPr>
        <w:t xml:space="preserve"> 2</w:t>
      </w:r>
      <w:r>
        <w:rPr>
          <w:rFonts w:ascii="Arial" w:hAnsi="Arial" w:cs="Arial"/>
          <w:sz w:val="26"/>
          <w:szCs w:val="26"/>
        </w:rPr>
        <w:t>4</w:t>
      </w:r>
      <w:r w:rsidRPr="000C5F30">
        <w:rPr>
          <w:rFonts w:ascii="Arial" w:hAnsi="Arial" w:cs="Arial"/>
          <w:sz w:val="26"/>
          <w:szCs w:val="26"/>
        </w:rPr>
        <w:t xml:space="preserve"> de</w:t>
      </w:r>
      <w:r>
        <w:rPr>
          <w:rFonts w:ascii="Arial" w:hAnsi="Arial" w:cs="Arial"/>
          <w:sz w:val="26"/>
          <w:szCs w:val="26"/>
        </w:rPr>
        <w:t xml:space="preserve"> noviembre</w:t>
      </w:r>
      <w:r w:rsidRPr="000C5F30">
        <w:rPr>
          <w:rFonts w:ascii="Arial" w:hAnsi="Arial" w:cs="Arial"/>
          <w:sz w:val="26"/>
          <w:szCs w:val="26"/>
        </w:rPr>
        <w:t xml:space="preserve"> </w:t>
      </w:r>
      <w:r>
        <w:rPr>
          <w:rFonts w:ascii="Arial" w:hAnsi="Arial" w:cs="Arial"/>
          <w:sz w:val="26"/>
          <w:szCs w:val="26"/>
        </w:rPr>
        <w:t>de 2016</w:t>
      </w:r>
      <w:r w:rsidRPr="000C5F30">
        <w:rPr>
          <w:rFonts w:ascii="Arial" w:hAnsi="Arial" w:cs="Arial"/>
          <w:sz w:val="26"/>
          <w:szCs w:val="26"/>
        </w:rPr>
        <w:t>, el Despacho ordenó la terminación del</w:t>
      </w:r>
      <w:r w:rsidR="0089324F">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sidR="00EF44A0">
        <w:rPr>
          <w:rFonts w:ascii="Arial" w:hAnsi="Arial" w:cs="Arial"/>
          <w:sz w:val="26"/>
          <w:szCs w:val="26"/>
        </w:rPr>
        <w:t>encomendada</w:t>
      </w:r>
      <w:r w:rsidRPr="000C5F30">
        <w:rPr>
          <w:rFonts w:ascii="Arial" w:hAnsi="Arial" w:cs="Arial"/>
          <w:sz w:val="26"/>
          <w:szCs w:val="26"/>
        </w:rPr>
        <w:t xml:space="preserve">, imponiéndole la sanción procesal de la terminación de la </w:t>
      </w:r>
      <w:r w:rsidR="00233655" w:rsidRPr="000C5F30">
        <w:rPr>
          <w:rFonts w:ascii="Arial" w:hAnsi="Arial" w:cs="Arial"/>
          <w:sz w:val="26"/>
          <w:szCs w:val="26"/>
        </w:rPr>
        <w:t>acción</w:t>
      </w:r>
      <w:r w:rsidRPr="000C5F30">
        <w:rPr>
          <w:rFonts w:ascii="Arial" w:hAnsi="Arial" w:cs="Arial"/>
          <w:sz w:val="26"/>
          <w:szCs w:val="26"/>
        </w:rPr>
        <w:t xml:space="preserve"> popular por desistimiento tácito</w:t>
      </w:r>
      <w:r w:rsidR="0089324F">
        <w:rPr>
          <w:rFonts w:ascii="Arial" w:hAnsi="Arial" w:cs="Arial"/>
          <w:sz w:val="26"/>
          <w:szCs w:val="26"/>
        </w:rPr>
        <w:t>.</w:t>
      </w:r>
      <w:r w:rsidRPr="000C5F30">
        <w:rPr>
          <w:rFonts w:ascii="Arial" w:hAnsi="Arial" w:cs="Arial"/>
          <w:sz w:val="26"/>
          <w:szCs w:val="26"/>
        </w:rPr>
        <w:t xml:space="preserve"> </w:t>
      </w:r>
      <w:r w:rsidR="004C61E7">
        <w:rPr>
          <w:rFonts w:ascii="Arial" w:hAnsi="Arial" w:cs="Arial"/>
          <w:sz w:val="26"/>
          <w:szCs w:val="26"/>
        </w:rPr>
        <w:t>(fl</w:t>
      </w:r>
      <w:r w:rsidR="00D02271">
        <w:rPr>
          <w:rFonts w:ascii="Arial" w:hAnsi="Arial" w:cs="Arial"/>
          <w:sz w:val="26"/>
          <w:szCs w:val="26"/>
        </w:rPr>
        <w:t xml:space="preserve">. </w:t>
      </w:r>
      <w:r w:rsidR="004C61E7">
        <w:rPr>
          <w:rFonts w:ascii="Arial" w:hAnsi="Arial" w:cs="Arial"/>
          <w:sz w:val="26"/>
          <w:szCs w:val="26"/>
        </w:rPr>
        <w:t>11 fte. y vto.</w:t>
      </w:r>
      <w:r w:rsidR="00D02271">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89324F" w:rsidRDefault="0089324F" w:rsidP="00B023AC">
      <w:pPr>
        <w:pStyle w:val="Sinespaciado1"/>
        <w:spacing w:line="360" w:lineRule="auto"/>
        <w:ind w:firstLine="2835"/>
        <w:jc w:val="both"/>
        <w:rPr>
          <w:rFonts w:ascii="Arial" w:hAnsi="Arial" w:cs="Arial"/>
          <w:sz w:val="26"/>
          <w:szCs w:val="26"/>
        </w:rPr>
      </w:pPr>
      <w:r>
        <w:rPr>
          <w:rFonts w:ascii="Arial" w:hAnsi="Arial" w:cs="Arial"/>
          <w:sz w:val="26"/>
          <w:szCs w:val="26"/>
        </w:rPr>
        <w:t>(iii) F</w:t>
      </w:r>
      <w:r w:rsidR="00B023AC" w:rsidRPr="000C5F30">
        <w:rPr>
          <w:rFonts w:ascii="Arial" w:hAnsi="Arial" w:cs="Arial"/>
          <w:sz w:val="26"/>
          <w:szCs w:val="26"/>
        </w:rPr>
        <w:t>rente a la anterior decisión el actor constitucional</w:t>
      </w:r>
      <w:r>
        <w:rPr>
          <w:rFonts w:ascii="Arial" w:hAnsi="Arial" w:cs="Arial"/>
          <w:sz w:val="26"/>
          <w:szCs w:val="26"/>
        </w:rPr>
        <w:t>, el 28 de noviembre de 2016,</w:t>
      </w:r>
      <w:r w:rsidR="00B023AC" w:rsidRPr="000C5F30">
        <w:rPr>
          <w:rFonts w:ascii="Arial" w:hAnsi="Arial" w:cs="Arial"/>
          <w:sz w:val="26"/>
          <w:szCs w:val="26"/>
        </w:rPr>
        <w:t xml:space="preserve"> interpuso recurso de reposición</w:t>
      </w:r>
      <w:r>
        <w:rPr>
          <w:rFonts w:ascii="Arial" w:hAnsi="Arial" w:cs="Arial"/>
          <w:sz w:val="26"/>
          <w:szCs w:val="26"/>
        </w:rPr>
        <w:t xml:space="preserve"> y en subsidio apelación</w:t>
      </w:r>
      <w:r w:rsidR="001B6F58">
        <w:rPr>
          <w:rFonts w:ascii="Arial" w:hAnsi="Arial" w:cs="Arial"/>
          <w:sz w:val="26"/>
          <w:szCs w:val="26"/>
        </w:rPr>
        <w:t xml:space="preserve">, indicó que se desconoce el contenido de los artículos 5 y 84 de la ley 472 de 1998 y que solo </w:t>
      </w:r>
      <w:r w:rsidR="00F875B5">
        <w:rPr>
          <w:rFonts w:ascii="Arial" w:hAnsi="Arial" w:cs="Arial"/>
          <w:sz w:val="26"/>
          <w:szCs w:val="26"/>
        </w:rPr>
        <w:t xml:space="preserve">se tiene en cuenta </w:t>
      </w:r>
      <w:r w:rsidR="001B6F58">
        <w:rPr>
          <w:rFonts w:ascii="Arial" w:hAnsi="Arial" w:cs="Arial"/>
          <w:sz w:val="26"/>
          <w:szCs w:val="26"/>
        </w:rPr>
        <w:t xml:space="preserve">el CGP para </w:t>
      </w:r>
      <w:r w:rsidR="00F875B5">
        <w:rPr>
          <w:rFonts w:ascii="Arial" w:hAnsi="Arial" w:cs="Arial"/>
          <w:sz w:val="26"/>
          <w:szCs w:val="26"/>
        </w:rPr>
        <w:t xml:space="preserve">decretar </w:t>
      </w:r>
      <w:r w:rsidR="001B6F58">
        <w:rPr>
          <w:rFonts w:ascii="Arial" w:hAnsi="Arial" w:cs="Arial"/>
          <w:sz w:val="26"/>
          <w:szCs w:val="26"/>
        </w:rPr>
        <w:t>el desistimiento tácito</w:t>
      </w:r>
      <w:r w:rsidR="00F875B5">
        <w:rPr>
          <w:rFonts w:ascii="Arial" w:hAnsi="Arial" w:cs="Arial"/>
          <w:sz w:val="26"/>
          <w:szCs w:val="26"/>
        </w:rPr>
        <w:t>, pero no se aplica el artículo 121 de la misma norma</w:t>
      </w:r>
      <w:r>
        <w:rPr>
          <w:rFonts w:ascii="Arial" w:hAnsi="Arial" w:cs="Arial"/>
          <w:sz w:val="26"/>
          <w:szCs w:val="26"/>
        </w:rPr>
        <w:t>.</w:t>
      </w:r>
      <w:r w:rsidR="00D02271">
        <w:rPr>
          <w:rFonts w:ascii="Arial" w:hAnsi="Arial" w:cs="Arial"/>
          <w:sz w:val="26"/>
          <w:szCs w:val="26"/>
        </w:rPr>
        <w:t xml:space="preserve"> (fls. </w:t>
      </w:r>
      <w:r w:rsidR="00233655">
        <w:rPr>
          <w:rFonts w:ascii="Arial" w:hAnsi="Arial" w:cs="Arial"/>
          <w:sz w:val="26"/>
          <w:szCs w:val="26"/>
        </w:rPr>
        <w:t>11 vto.</w:t>
      </w:r>
      <w:r w:rsidR="00D02271">
        <w:rPr>
          <w:rFonts w:ascii="Arial" w:hAnsi="Arial" w:cs="Arial"/>
          <w:sz w:val="26"/>
          <w:szCs w:val="26"/>
        </w:rPr>
        <w:t xml:space="preserve"> y </w:t>
      </w:r>
      <w:r w:rsidR="00233655">
        <w:rPr>
          <w:rFonts w:ascii="Arial" w:hAnsi="Arial" w:cs="Arial"/>
          <w:sz w:val="26"/>
          <w:szCs w:val="26"/>
        </w:rPr>
        <w:t>12 fte.</w:t>
      </w:r>
      <w:r w:rsidR="00D02271">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C640C5" w:rsidRDefault="006542DA" w:rsidP="00C640C5">
      <w:pPr>
        <w:pStyle w:val="Sinespaciado2"/>
        <w:spacing w:line="360" w:lineRule="auto"/>
        <w:ind w:firstLine="2835"/>
        <w:jc w:val="both"/>
        <w:rPr>
          <w:rFonts w:ascii="Arial" w:hAnsi="Arial" w:cs="Arial"/>
          <w:sz w:val="26"/>
          <w:szCs w:val="26"/>
        </w:rPr>
      </w:pPr>
      <w:r>
        <w:rPr>
          <w:rFonts w:ascii="Arial" w:hAnsi="Arial" w:cs="Arial"/>
          <w:sz w:val="26"/>
          <w:szCs w:val="26"/>
        </w:rPr>
        <w:t>(iv) P</w:t>
      </w:r>
      <w:r w:rsidR="0033345E">
        <w:rPr>
          <w:rFonts w:ascii="Arial" w:hAnsi="Arial" w:cs="Arial"/>
          <w:sz w:val="26"/>
          <w:szCs w:val="26"/>
        </w:rPr>
        <w:t xml:space="preserve">or auto del </w:t>
      </w:r>
      <w:r>
        <w:rPr>
          <w:rFonts w:ascii="Arial" w:hAnsi="Arial" w:cs="Arial"/>
          <w:sz w:val="26"/>
          <w:szCs w:val="26"/>
        </w:rPr>
        <w:t>13</w:t>
      </w:r>
      <w:r w:rsidR="0033345E">
        <w:rPr>
          <w:rFonts w:ascii="Arial" w:hAnsi="Arial" w:cs="Arial"/>
          <w:sz w:val="26"/>
          <w:szCs w:val="26"/>
        </w:rPr>
        <w:t xml:space="preserve"> de </w:t>
      </w:r>
      <w:r>
        <w:rPr>
          <w:rFonts w:ascii="Arial" w:hAnsi="Arial" w:cs="Arial"/>
          <w:sz w:val="26"/>
          <w:szCs w:val="26"/>
        </w:rPr>
        <w:t>enero último</w:t>
      </w:r>
      <w:r w:rsidR="0033345E">
        <w:rPr>
          <w:rFonts w:ascii="Arial" w:hAnsi="Arial" w:cs="Arial"/>
          <w:sz w:val="26"/>
          <w:szCs w:val="26"/>
        </w:rPr>
        <w:t xml:space="preserve">, el </w:t>
      </w:r>
      <w:r w:rsidR="00C640C5" w:rsidRPr="00C640C5">
        <w:rPr>
          <w:rFonts w:ascii="Arial" w:hAnsi="Arial" w:cs="Arial"/>
          <w:sz w:val="26"/>
          <w:szCs w:val="26"/>
        </w:rPr>
        <w:t xml:space="preserve">juzgado no repuso la decisión </w:t>
      </w:r>
      <w:r w:rsidR="0033345E">
        <w:rPr>
          <w:rFonts w:ascii="Arial" w:hAnsi="Arial" w:cs="Arial"/>
          <w:sz w:val="26"/>
          <w:szCs w:val="26"/>
        </w:rPr>
        <w:t>y declaró inadmisible el recurso de apelación formulado</w:t>
      </w:r>
      <w:r w:rsidR="006C1BF9">
        <w:rPr>
          <w:rFonts w:ascii="Arial" w:hAnsi="Arial" w:cs="Arial"/>
          <w:sz w:val="26"/>
          <w:szCs w:val="26"/>
        </w:rPr>
        <w:t>, para</w:t>
      </w:r>
      <w:r w:rsidR="00F875B5">
        <w:rPr>
          <w:rFonts w:ascii="Arial" w:hAnsi="Arial" w:cs="Arial"/>
          <w:sz w:val="26"/>
          <w:szCs w:val="26"/>
        </w:rPr>
        <w:t xml:space="preserve"> dec</w:t>
      </w:r>
      <w:r w:rsidR="0082216B">
        <w:rPr>
          <w:rFonts w:ascii="Arial" w:hAnsi="Arial" w:cs="Arial"/>
          <w:sz w:val="26"/>
          <w:szCs w:val="26"/>
        </w:rPr>
        <w:t>id</w:t>
      </w:r>
      <w:r w:rsidR="00F875B5">
        <w:rPr>
          <w:rFonts w:ascii="Arial" w:hAnsi="Arial" w:cs="Arial"/>
          <w:sz w:val="26"/>
          <w:szCs w:val="26"/>
        </w:rPr>
        <w:t>ir así expus</w:t>
      </w:r>
      <w:r w:rsidR="0082216B">
        <w:rPr>
          <w:rFonts w:ascii="Arial" w:hAnsi="Arial" w:cs="Arial"/>
          <w:sz w:val="26"/>
          <w:szCs w:val="26"/>
        </w:rPr>
        <w:t>o que el desistimiento tácito sí</w:t>
      </w:r>
      <w:r w:rsidR="00F875B5">
        <w:rPr>
          <w:rFonts w:ascii="Arial" w:hAnsi="Arial" w:cs="Arial"/>
          <w:sz w:val="26"/>
          <w:szCs w:val="26"/>
        </w:rPr>
        <w:t xml:space="preserve"> aplica en la ley 472 de </w:t>
      </w:r>
      <w:r w:rsidR="00F875B5">
        <w:rPr>
          <w:rFonts w:ascii="Arial" w:hAnsi="Arial" w:cs="Arial"/>
          <w:sz w:val="26"/>
          <w:szCs w:val="26"/>
        </w:rPr>
        <w:lastRenderedPageBreak/>
        <w:t>1998, por remisión de la misma ley a la codificación procesal civil, figura que fue creada precisamente para castigar la desidia de las partes cuando poco o nada hacen para impulsar sus demandas</w:t>
      </w:r>
      <w:r w:rsidR="0033345E">
        <w:rPr>
          <w:rFonts w:ascii="Arial" w:hAnsi="Arial" w:cs="Arial"/>
          <w:sz w:val="26"/>
          <w:szCs w:val="26"/>
        </w:rPr>
        <w:t>.</w:t>
      </w:r>
      <w:r w:rsidR="006C1BF9">
        <w:rPr>
          <w:rFonts w:ascii="Arial" w:hAnsi="Arial" w:cs="Arial"/>
          <w:sz w:val="26"/>
          <w:szCs w:val="26"/>
        </w:rPr>
        <w:t xml:space="preserve"> En referencia al impulso oficioso, señaló en síntesis, que la labor de quien promueve la acción no se limita únicamente a presentar la demanda, pues está obligada a asumir unas responsabilidades mínimas, las cuales no concibe que se traten de evadir con interpretaciones amañadas de las normas. </w:t>
      </w:r>
      <w:r w:rsidR="00061D14">
        <w:rPr>
          <w:rFonts w:ascii="Arial" w:hAnsi="Arial" w:cs="Arial"/>
          <w:sz w:val="26"/>
          <w:szCs w:val="26"/>
        </w:rPr>
        <w:t xml:space="preserve">(fls. </w:t>
      </w:r>
      <w:r>
        <w:rPr>
          <w:rFonts w:ascii="Arial" w:hAnsi="Arial" w:cs="Arial"/>
          <w:sz w:val="26"/>
          <w:szCs w:val="26"/>
        </w:rPr>
        <w:t>12</w:t>
      </w:r>
      <w:r w:rsidR="00061D14">
        <w:rPr>
          <w:rFonts w:ascii="Arial" w:hAnsi="Arial" w:cs="Arial"/>
          <w:sz w:val="26"/>
          <w:szCs w:val="26"/>
        </w:rPr>
        <w:t>-</w:t>
      </w:r>
      <w:r>
        <w:rPr>
          <w:rFonts w:ascii="Arial" w:hAnsi="Arial" w:cs="Arial"/>
          <w:sz w:val="26"/>
          <w:szCs w:val="26"/>
        </w:rPr>
        <w:t>13</w:t>
      </w:r>
      <w:r w:rsidR="00061D14">
        <w:rPr>
          <w:rFonts w:ascii="Arial" w:hAnsi="Arial" w:cs="Arial"/>
          <w:sz w:val="26"/>
          <w:szCs w:val="26"/>
        </w:rPr>
        <w:t>).</w:t>
      </w:r>
    </w:p>
    <w:p w:rsidR="0033345E" w:rsidRPr="0033345E" w:rsidRDefault="0033345E" w:rsidP="00C640C5">
      <w:pPr>
        <w:pStyle w:val="Sinespaciado2"/>
        <w:spacing w:line="360" w:lineRule="auto"/>
        <w:ind w:firstLine="2835"/>
        <w:jc w:val="both"/>
        <w:rPr>
          <w:rFonts w:ascii="Arial" w:hAnsi="Arial" w:cs="Arial"/>
          <w:sz w:val="16"/>
          <w:szCs w:val="16"/>
        </w:rPr>
      </w:pPr>
    </w:p>
    <w:p w:rsidR="00C640C5" w:rsidRPr="00C640C5" w:rsidRDefault="006542DA" w:rsidP="00C640C5">
      <w:pPr>
        <w:pStyle w:val="Sinespaciado2"/>
        <w:spacing w:line="360" w:lineRule="auto"/>
        <w:ind w:firstLine="2835"/>
        <w:jc w:val="both"/>
        <w:rPr>
          <w:rFonts w:ascii="Arial" w:hAnsi="Arial" w:cs="Arial"/>
          <w:sz w:val="26"/>
          <w:szCs w:val="26"/>
        </w:rPr>
      </w:pPr>
      <w:r>
        <w:rPr>
          <w:rFonts w:ascii="Arial" w:hAnsi="Arial" w:cs="Arial"/>
          <w:sz w:val="26"/>
          <w:szCs w:val="26"/>
        </w:rPr>
        <w:t>2</w:t>
      </w:r>
      <w:r w:rsidR="00C640C5" w:rsidRPr="00C640C5">
        <w:rPr>
          <w:rFonts w:ascii="Arial" w:hAnsi="Arial" w:cs="Arial"/>
          <w:sz w:val="26"/>
          <w:szCs w:val="26"/>
        </w:rPr>
        <w:t>. Advier</w:t>
      </w:r>
      <w:r w:rsidR="0033345E">
        <w:rPr>
          <w:rFonts w:ascii="Arial" w:hAnsi="Arial" w:cs="Arial"/>
          <w:sz w:val="26"/>
          <w:szCs w:val="26"/>
        </w:rPr>
        <w:t>te la Sala que la decisión del juzgado</w:t>
      </w:r>
      <w:r w:rsidR="00C640C5" w:rsidRPr="00C640C5">
        <w:rPr>
          <w:rFonts w:ascii="Arial" w:hAnsi="Arial" w:cs="Arial"/>
          <w:sz w:val="26"/>
          <w:szCs w:val="26"/>
        </w:rPr>
        <w:t xml:space="preserve"> accionado de imponer la sanción de terminación del proceso, por el incumplimiento del señor ARIAS IDÁRRAGA </w:t>
      </w:r>
      <w:r w:rsidR="0033345E">
        <w:rPr>
          <w:rFonts w:ascii="Arial" w:hAnsi="Arial" w:cs="Arial"/>
          <w:sz w:val="26"/>
          <w:szCs w:val="26"/>
        </w:rPr>
        <w:t>con</w:t>
      </w:r>
      <w:r w:rsidR="00C640C5" w:rsidRPr="00C640C5">
        <w:rPr>
          <w:rFonts w:ascii="Arial" w:hAnsi="Arial" w:cs="Arial"/>
          <w:sz w:val="26"/>
          <w:szCs w:val="26"/>
        </w:rPr>
        <w:t xml:space="preserve"> la carga procesal de </w:t>
      </w:r>
      <w:r w:rsidR="0033345E">
        <w:rPr>
          <w:rFonts w:ascii="Arial" w:hAnsi="Arial" w:cs="Arial"/>
          <w:sz w:val="26"/>
          <w:szCs w:val="26"/>
        </w:rPr>
        <w:t>publicar el aviso para comunicar el auto admisorio a la comunidad</w:t>
      </w:r>
      <w:r w:rsidR="0082216B">
        <w:rPr>
          <w:rFonts w:ascii="Arial" w:hAnsi="Arial" w:cs="Arial"/>
          <w:sz w:val="26"/>
          <w:szCs w:val="26"/>
        </w:rPr>
        <w:t>, no es constitutiva</w:t>
      </w:r>
      <w:r w:rsidR="00C640C5" w:rsidRPr="00C640C5">
        <w:rPr>
          <w:rFonts w:ascii="Arial" w:hAnsi="Arial" w:cs="Arial"/>
          <w:sz w:val="26"/>
          <w:szCs w:val="26"/>
        </w:rPr>
        <w:t xml:space="preserve">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CPC, actualmente el CGP, descartando un actuar caprichoso o antojadizo.</w:t>
      </w:r>
    </w:p>
    <w:p w:rsidR="00C640C5" w:rsidRPr="00D631D5" w:rsidRDefault="00C640C5" w:rsidP="00C640C5">
      <w:pPr>
        <w:pStyle w:val="Sinespaciado2"/>
        <w:spacing w:line="360" w:lineRule="auto"/>
        <w:ind w:firstLine="2835"/>
        <w:jc w:val="both"/>
        <w:rPr>
          <w:rFonts w:ascii="Arial" w:hAnsi="Arial" w:cs="Arial"/>
          <w:sz w:val="16"/>
          <w:szCs w:val="26"/>
        </w:rPr>
      </w:pPr>
    </w:p>
    <w:p w:rsidR="006A009A" w:rsidRDefault="006A009A" w:rsidP="006A009A">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Appelnotedebasdep"/>
          <w:rFonts w:ascii="Arial" w:hAnsi="Arial"/>
          <w:spacing w:val="-3"/>
          <w:sz w:val="26"/>
          <w:szCs w:val="26"/>
        </w:rPr>
        <w:footnoteReference w:id="2"/>
      </w:r>
      <w:r w:rsidRPr="00DE49D6">
        <w:rPr>
          <w:rFonts w:ascii="Arial" w:hAnsi="Arial" w:cs="Arial"/>
          <w:spacing w:val="-3"/>
          <w:sz w:val="26"/>
          <w:szCs w:val="26"/>
        </w:rPr>
        <w:t xml:space="preserve">  y el Consejo de Estado</w:t>
      </w:r>
      <w:r>
        <w:rPr>
          <w:rStyle w:val="Appelnotedebasdep"/>
          <w:rFonts w:ascii="Arial" w:hAnsi="Arial"/>
          <w:spacing w:val="-3"/>
          <w:sz w:val="26"/>
          <w:szCs w:val="26"/>
        </w:rPr>
        <w:footnoteReference w:id="3"/>
      </w:r>
      <w:r>
        <w:rPr>
          <w:rFonts w:ascii="Arial" w:hAnsi="Arial" w:cs="Arial"/>
          <w:spacing w:val="-3"/>
          <w:sz w:val="26"/>
          <w:szCs w:val="26"/>
        </w:rPr>
        <w:t xml:space="preserve">, en una interpretación hermenéutica, </w:t>
      </w:r>
      <w:r w:rsidRPr="00DE49D6">
        <w:rPr>
          <w:rFonts w:ascii="Arial" w:hAnsi="Arial" w:cs="Arial"/>
          <w:spacing w:val="-3"/>
          <w:sz w:val="26"/>
          <w:szCs w:val="26"/>
        </w:rPr>
        <w:t>la carga que se impone al demandante no se advierte desproporcionada, irracional o ilegal; al contrario, el demandante está llamado a cumplir unas mínimas reglas dentro de la acción popular, como esta, de hacerle saber a la comunidad sobre la iniciación del trámite</w:t>
      </w:r>
      <w:r>
        <w:rPr>
          <w:rFonts w:ascii="Arial" w:hAnsi="Arial" w:cs="Arial"/>
          <w:spacing w:val="-3"/>
          <w:sz w:val="26"/>
          <w:szCs w:val="26"/>
        </w:rPr>
        <w:t>.</w:t>
      </w:r>
    </w:p>
    <w:p w:rsidR="006A009A" w:rsidRPr="00775628" w:rsidRDefault="006A009A" w:rsidP="006A009A">
      <w:pPr>
        <w:pStyle w:val="Sinespaciado2"/>
        <w:spacing w:line="360" w:lineRule="auto"/>
        <w:ind w:firstLine="2835"/>
        <w:jc w:val="both"/>
        <w:rPr>
          <w:rFonts w:ascii="Arial" w:hAnsi="Arial" w:cs="Arial"/>
          <w:sz w:val="16"/>
          <w:szCs w:val="26"/>
        </w:rPr>
      </w:pPr>
    </w:p>
    <w:p w:rsidR="00C640C5" w:rsidRPr="00C640C5" w:rsidRDefault="00F923EF" w:rsidP="00C640C5">
      <w:pPr>
        <w:pStyle w:val="Sinespaciado2"/>
        <w:spacing w:line="360" w:lineRule="auto"/>
        <w:ind w:firstLine="2835"/>
        <w:jc w:val="both"/>
        <w:rPr>
          <w:rFonts w:ascii="Arial" w:hAnsi="Arial" w:cs="Arial"/>
          <w:sz w:val="26"/>
          <w:szCs w:val="26"/>
        </w:rPr>
      </w:pPr>
      <w:r>
        <w:rPr>
          <w:rFonts w:ascii="Arial" w:hAnsi="Arial" w:cs="Arial"/>
          <w:sz w:val="26"/>
          <w:szCs w:val="26"/>
        </w:rPr>
        <w:t>3</w:t>
      </w:r>
      <w:r w:rsidR="00C640C5" w:rsidRPr="00C640C5">
        <w:rPr>
          <w:rFonts w:ascii="Arial" w:hAnsi="Arial" w:cs="Arial"/>
          <w:sz w:val="26"/>
          <w:szCs w:val="26"/>
        </w:rPr>
        <w:t xml:space="preserve">. Entonces las reflexiones comentadas confirman aún más que la decisión discutida, no luce caprichosa, atendiendo además que la interpretación legal y la evaluación probatoria pertenecen al discreto pero soberano contorno funcional de cada administrador de justicia, ámbito </w:t>
      </w:r>
      <w:r w:rsidR="00C640C5" w:rsidRPr="00C640C5">
        <w:rPr>
          <w:rFonts w:ascii="Arial" w:hAnsi="Arial" w:cs="Arial"/>
          <w:sz w:val="26"/>
          <w:szCs w:val="26"/>
        </w:rPr>
        <w:lastRenderedPageBreak/>
        <w:t>que no debe someterse, salvo evidente irregularidad, que no es el asunto actual, al escrutinio de la jurisdicción constitucional.</w:t>
      </w:r>
    </w:p>
    <w:p w:rsidR="00C640C5" w:rsidRPr="00D631D5" w:rsidRDefault="00C640C5" w:rsidP="00C640C5">
      <w:pPr>
        <w:pStyle w:val="Sinespaciado2"/>
        <w:spacing w:line="360" w:lineRule="auto"/>
        <w:ind w:firstLine="2835"/>
        <w:jc w:val="both"/>
        <w:rPr>
          <w:rFonts w:ascii="Arial" w:hAnsi="Arial" w:cs="Arial"/>
          <w:sz w:val="16"/>
          <w:szCs w:val="26"/>
        </w:rPr>
      </w:pPr>
    </w:p>
    <w:p w:rsidR="00C078E5" w:rsidRDefault="00F923EF" w:rsidP="006831FD">
      <w:pPr>
        <w:pStyle w:val="Sinespaciado2"/>
        <w:spacing w:line="360" w:lineRule="auto"/>
        <w:ind w:firstLine="2835"/>
        <w:jc w:val="both"/>
        <w:rPr>
          <w:rFonts w:ascii="Arial" w:hAnsi="Arial" w:cs="Arial"/>
          <w:sz w:val="26"/>
          <w:szCs w:val="26"/>
        </w:rPr>
      </w:pPr>
      <w:r>
        <w:rPr>
          <w:rFonts w:ascii="Arial" w:hAnsi="Arial" w:cs="Arial"/>
          <w:sz w:val="26"/>
          <w:szCs w:val="26"/>
        </w:rPr>
        <w:t>4</w:t>
      </w:r>
      <w:r w:rsidR="00C640C5" w:rsidRPr="00C640C5">
        <w:rPr>
          <w:rFonts w:ascii="Arial" w:hAnsi="Arial" w:cs="Arial"/>
          <w:sz w:val="26"/>
          <w:szCs w:val="26"/>
        </w:rPr>
        <w:t xml:space="preserve">. </w:t>
      </w:r>
      <w:r w:rsidR="003A65F4" w:rsidRPr="000C5F30">
        <w:rPr>
          <w:rFonts w:ascii="Arial" w:hAnsi="Arial" w:cs="Arial"/>
          <w:spacing w:val="-3"/>
          <w:sz w:val="26"/>
          <w:szCs w:val="26"/>
        </w:rPr>
        <w:t>Con fundamento en las consideraciones expuestas, se negará la acción constitucional invocada</w:t>
      </w:r>
      <w:r w:rsidR="003A65F4">
        <w:rPr>
          <w:rFonts w:ascii="Arial" w:hAnsi="Arial" w:cs="Arial"/>
          <w:spacing w:val="-3"/>
          <w:sz w:val="26"/>
          <w:szCs w:val="26"/>
        </w:rPr>
        <w:t xml:space="preserve"> frente a </w:t>
      </w:r>
      <w:r w:rsidR="006831FD">
        <w:rPr>
          <w:rFonts w:ascii="Arial" w:hAnsi="Arial" w:cs="Arial"/>
          <w:spacing w:val="-3"/>
          <w:sz w:val="26"/>
          <w:szCs w:val="26"/>
        </w:rPr>
        <w:t xml:space="preserve">la autoridad judicial demandada y se </w:t>
      </w:r>
      <w:r w:rsidR="003603FF">
        <w:rPr>
          <w:rFonts w:ascii="Arial" w:hAnsi="Arial" w:cs="Arial"/>
          <w:sz w:val="26"/>
          <w:szCs w:val="26"/>
        </w:rPr>
        <w:t>ordenará la desvinculación de las demás entidades convocadas a este trámite</w:t>
      </w:r>
      <w:r w:rsidR="00C078E5" w:rsidRPr="00273CD0">
        <w:rPr>
          <w:rFonts w:ascii="Arial" w:hAnsi="Arial" w:cs="Arial"/>
          <w:spacing w:val="-3"/>
          <w:sz w:val="26"/>
          <w:szCs w:val="26"/>
        </w:rPr>
        <w:t>.</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6831FD" w:rsidRPr="003603FF">
        <w:rPr>
          <w:rFonts w:ascii="Arial" w:hAnsi="Arial" w:cs="Arial"/>
          <w:spacing w:val="-3"/>
        </w:rPr>
        <w:t>NEGAR</w:t>
      </w:r>
      <w:r w:rsidR="006831FD">
        <w:rPr>
          <w:rFonts w:ascii="Arial" w:hAnsi="Arial" w:cs="Arial"/>
          <w:spacing w:val="-3"/>
          <w:sz w:val="26"/>
          <w:szCs w:val="26"/>
        </w:rPr>
        <w:t xml:space="preserve"> e</w:t>
      </w:r>
      <w:r w:rsidR="006831FD" w:rsidRPr="009B2BD9">
        <w:rPr>
          <w:rFonts w:ascii="Arial" w:hAnsi="Arial" w:cs="Arial"/>
          <w:sz w:val="26"/>
          <w:szCs w:val="26"/>
        </w:rPr>
        <w:t>l</w:t>
      </w:r>
      <w:r w:rsidR="006831FD">
        <w:rPr>
          <w:rFonts w:ascii="Arial" w:hAnsi="Arial" w:cs="Arial"/>
          <w:sz w:val="26"/>
          <w:szCs w:val="26"/>
        </w:rPr>
        <w:t xml:space="preserve"> amparo </w:t>
      </w:r>
      <w:r w:rsidR="006831FD">
        <w:rPr>
          <w:rFonts w:ascii="Arial" w:hAnsi="Arial" w:cs="Arial"/>
          <w:spacing w:val="-3"/>
          <w:sz w:val="26"/>
          <w:szCs w:val="26"/>
          <w:lang w:val="es-ES"/>
        </w:rPr>
        <w:t xml:space="preserve">invocado </w:t>
      </w:r>
      <w:r w:rsidR="006831FD" w:rsidRPr="000905F6">
        <w:rPr>
          <w:rFonts w:ascii="Arial" w:hAnsi="Arial" w:cs="Arial"/>
          <w:sz w:val="26"/>
          <w:szCs w:val="26"/>
        </w:rPr>
        <w:t>por el señor</w:t>
      </w:r>
      <w:r w:rsidR="006831FD" w:rsidRPr="000905F6">
        <w:rPr>
          <w:rFonts w:ascii="Arial" w:hAnsi="Arial" w:cs="Arial"/>
          <w:sz w:val="28"/>
          <w:szCs w:val="28"/>
        </w:rPr>
        <w:t xml:space="preserve"> </w:t>
      </w:r>
      <w:r w:rsidR="006831FD" w:rsidRPr="000905F6">
        <w:rPr>
          <w:rFonts w:ascii="Arial" w:hAnsi="Arial" w:cs="Arial"/>
          <w:szCs w:val="28"/>
        </w:rPr>
        <w:t>JAVIER ELÍAS ARIAS IDÁRRAGA</w:t>
      </w:r>
      <w:r w:rsidR="006831FD" w:rsidRPr="000905F6">
        <w:rPr>
          <w:rFonts w:ascii="Arial" w:hAnsi="Arial" w:cs="Arial"/>
          <w:sz w:val="28"/>
          <w:szCs w:val="28"/>
          <w:lang w:val="es-ES" w:eastAsia="es-ES"/>
        </w:rPr>
        <w:t xml:space="preserve">, </w:t>
      </w:r>
      <w:r w:rsidR="006831FD">
        <w:rPr>
          <w:rFonts w:ascii="Arial" w:hAnsi="Arial" w:cs="Arial"/>
          <w:sz w:val="26"/>
          <w:szCs w:val="26"/>
        </w:rPr>
        <w:t xml:space="preserve">frente al </w:t>
      </w:r>
      <w:r w:rsidR="006831FD" w:rsidRPr="000905F6">
        <w:rPr>
          <w:rFonts w:ascii="Arial" w:hAnsi="Arial" w:cs="Arial"/>
          <w:szCs w:val="28"/>
          <w:lang w:val="es-ES" w:eastAsia="es-ES"/>
        </w:rPr>
        <w:t>JUZGADO</w:t>
      </w:r>
      <w:r w:rsidR="006831FD">
        <w:rPr>
          <w:rFonts w:ascii="Arial" w:hAnsi="Arial" w:cs="Arial"/>
          <w:szCs w:val="28"/>
          <w:lang w:val="es-ES" w:eastAsia="es-ES"/>
        </w:rPr>
        <w:t xml:space="preserve"> SEGUNDO </w:t>
      </w:r>
      <w:r w:rsidR="006831FD"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6831FD" w:rsidRPr="003603FF">
        <w:rPr>
          <w:rFonts w:ascii="Arial" w:hAnsi="Arial" w:cs="Arial"/>
        </w:rPr>
        <w:t xml:space="preserve">DESVINCULAR </w:t>
      </w:r>
      <w:r w:rsidR="006831FD" w:rsidRPr="000905F6">
        <w:rPr>
          <w:rFonts w:ascii="Arial" w:hAnsi="Arial" w:cs="Arial"/>
          <w:sz w:val="26"/>
          <w:szCs w:val="26"/>
        </w:rPr>
        <w:t>del asunto a</w:t>
      </w:r>
      <w:r w:rsidR="006831FD" w:rsidRPr="00E45B7C">
        <w:rPr>
          <w:rFonts w:ascii="Arial" w:hAnsi="Arial" w:cs="Arial"/>
          <w:sz w:val="26"/>
          <w:szCs w:val="26"/>
        </w:rPr>
        <w:t xml:space="preserve"> </w:t>
      </w:r>
      <w:r w:rsidR="006831FD" w:rsidRPr="002C32B0">
        <w:rPr>
          <w:rFonts w:ascii="Arial" w:hAnsi="Arial" w:cs="Arial"/>
          <w:sz w:val="26"/>
          <w:szCs w:val="26"/>
        </w:rPr>
        <w:t>la</w:t>
      </w:r>
      <w:r w:rsidR="006831FD" w:rsidRPr="000F2644">
        <w:rPr>
          <w:rFonts w:ascii="Arial" w:hAnsi="Arial" w:cs="Arial"/>
          <w:sz w:val="28"/>
          <w:szCs w:val="28"/>
        </w:rPr>
        <w:t xml:space="preserve"> </w:t>
      </w:r>
      <w:r w:rsidR="006831FD" w:rsidRPr="008218AA">
        <w:rPr>
          <w:rFonts w:ascii="Arial" w:hAnsi="Arial" w:cs="Arial"/>
        </w:rPr>
        <w:t>ALCALDÍA DE PEREIRA</w:t>
      </w:r>
      <w:r w:rsidR="006831FD" w:rsidRPr="008218AA">
        <w:rPr>
          <w:rFonts w:ascii="Arial" w:hAnsi="Arial" w:cs="Arial"/>
          <w:sz w:val="26"/>
          <w:szCs w:val="26"/>
        </w:rPr>
        <w:t xml:space="preserve">, </w:t>
      </w:r>
      <w:r w:rsidR="006831FD">
        <w:rPr>
          <w:rFonts w:ascii="Arial" w:hAnsi="Arial" w:cs="Arial"/>
          <w:sz w:val="26"/>
          <w:szCs w:val="26"/>
          <w:lang w:val="es-ES" w:eastAsia="es-ES"/>
        </w:rPr>
        <w:t>la</w:t>
      </w:r>
      <w:r w:rsidR="006831FD">
        <w:rPr>
          <w:rFonts w:ascii="Arial" w:hAnsi="Arial" w:cs="Arial"/>
          <w:szCs w:val="28"/>
          <w:lang w:val="es-ES" w:eastAsia="es-ES"/>
        </w:rPr>
        <w:t xml:space="preserve"> </w:t>
      </w:r>
      <w:r w:rsidR="006831FD" w:rsidRPr="00541D87">
        <w:rPr>
          <w:rFonts w:ascii="Arial" w:hAnsi="Arial" w:cs="Arial"/>
          <w:szCs w:val="28"/>
          <w:lang w:val="es-ES" w:eastAsia="es-ES"/>
        </w:rPr>
        <w:t>DEFENSORÍA DEL PUEBLO</w:t>
      </w:r>
      <w:r w:rsidR="006831FD" w:rsidRPr="000D15E9">
        <w:rPr>
          <w:rFonts w:ascii="Arial" w:hAnsi="Arial" w:cs="Arial"/>
          <w:sz w:val="26"/>
          <w:szCs w:val="26"/>
          <w:lang w:val="es-ES" w:eastAsia="es-ES"/>
        </w:rPr>
        <w:t xml:space="preserve"> </w:t>
      </w:r>
      <w:r w:rsidR="006831FD">
        <w:rPr>
          <w:rFonts w:ascii="Arial" w:hAnsi="Arial" w:cs="Arial"/>
          <w:sz w:val="26"/>
          <w:szCs w:val="26"/>
          <w:lang w:val="es-ES" w:eastAsia="es-ES"/>
        </w:rPr>
        <w:t xml:space="preserve">y </w:t>
      </w:r>
      <w:r w:rsidR="006831FD" w:rsidRPr="000D15E9">
        <w:rPr>
          <w:rFonts w:ascii="Arial" w:hAnsi="Arial" w:cs="Arial"/>
          <w:sz w:val="26"/>
          <w:szCs w:val="26"/>
          <w:lang w:val="es-ES" w:eastAsia="es-ES"/>
        </w:rPr>
        <w:t>la</w:t>
      </w:r>
      <w:r w:rsidR="006831FD">
        <w:rPr>
          <w:rFonts w:ascii="Arial" w:hAnsi="Arial" w:cs="Arial"/>
          <w:szCs w:val="28"/>
          <w:lang w:val="es-ES" w:eastAsia="es-ES"/>
        </w:rPr>
        <w:t xml:space="preserve"> PROCURADURÍA GENERAL DE LA NACIÓN, </w:t>
      </w:r>
      <w:r w:rsidR="006831FD">
        <w:rPr>
          <w:rFonts w:ascii="Arial" w:hAnsi="Arial" w:cs="Arial"/>
          <w:sz w:val="26"/>
          <w:szCs w:val="26"/>
          <w:lang w:val="es-ES" w:eastAsia="es-ES"/>
        </w:rPr>
        <w:t>ambas de la R</w:t>
      </w:r>
      <w:r w:rsidR="006831FD" w:rsidRPr="00E96ECC">
        <w:rPr>
          <w:rFonts w:ascii="Arial" w:hAnsi="Arial" w:cs="Arial"/>
          <w:sz w:val="26"/>
          <w:szCs w:val="26"/>
          <w:lang w:val="es-ES" w:eastAsia="es-ES"/>
        </w:rPr>
        <w:t>egional Risaralda</w:t>
      </w:r>
      <w:r w:rsidR="006831FD">
        <w:rPr>
          <w:rFonts w:ascii="Arial" w:hAnsi="Arial" w:cs="Arial"/>
          <w:sz w:val="26"/>
          <w:szCs w:val="26"/>
          <w:lang w:val="es-ES" w:eastAsia="es-ES"/>
        </w:rPr>
        <w:t xml:space="preserve"> y al </w:t>
      </w:r>
      <w:r w:rsidR="006831FD">
        <w:rPr>
          <w:rFonts w:ascii="Arial" w:hAnsi="Arial" w:cs="Arial"/>
          <w:szCs w:val="28"/>
          <w:lang w:val="es-ES" w:eastAsia="es-ES"/>
        </w:rPr>
        <w:t>BANCO DE BOGOTÁ</w:t>
      </w:r>
      <w:r w:rsidR="006831FD">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6831FD">
        <w:rPr>
          <w:rFonts w:ascii="Arial" w:hAnsi="Arial" w:cs="Arial"/>
          <w:b/>
          <w:spacing w:val="-3"/>
          <w:sz w:val="24"/>
          <w:szCs w:val="22"/>
        </w:rPr>
        <w:t xml:space="preserve"> </w:t>
      </w:r>
      <w:r w:rsidR="006831FD" w:rsidRPr="000905F6">
        <w:rPr>
          <w:rFonts w:ascii="Arial" w:hAnsi="Arial" w:cs="Arial"/>
          <w:spacing w:val="-3"/>
          <w:sz w:val="26"/>
          <w:szCs w:val="26"/>
        </w:rPr>
        <w:t xml:space="preserve">Notifíquese esta decisión a las partes por el medio más expedito posible </w:t>
      </w:r>
      <w:r w:rsidR="006831FD">
        <w:rPr>
          <w:rFonts w:ascii="Arial" w:hAnsi="Arial" w:cs="Arial"/>
          <w:spacing w:val="-3"/>
          <w:sz w:val="26"/>
          <w:szCs w:val="26"/>
        </w:rPr>
        <w:t xml:space="preserve">(art. 5º </w:t>
      </w:r>
      <w:r w:rsidR="006831FD" w:rsidRPr="000905F6">
        <w:rPr>
          <w:rFonts w:ascii="Arial" w:hAnsi="Arial" w:cs="Arial"/>
          <w:spacing w:val="-3"/>
          <w:sz w:val="26"/>
          <w:szCs w:val="26"/>
        </w:rPr>
        <w:t>Decreto 306 de 1992).</w:t>
      </w:r>
      <w:r w:rsidRPr="00CC7DCF">
        <w:rPr>
          <w:rFonts w:ascii="Arial" w:hAnsi="Arial" w:cs="Arial"/>
          <w:spacing w:val="-3"/>
          <w:sz w:val="26"/>
          <w:szCs w:val="26"/>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6831FD"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E133ED" w:rsidP="001A040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E133ED" w:rsidRPr="00E133ED" w:rsidRDefault="00E133ED" w:rsidP="00E133E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E133ED" w:rsidRP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DC7A15" w:rsidRDefault="00DC7A15"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r w:rsidRPr="00E133ED">
        <w:rPr>
          <w:rFonts w:ascii="Arial" w:hAnsi="Arial" w:cs="Arial"/>
          <w:b/>
          <w:spacing w:val="-3"/>
        </w:rPr>
        <w:t>EDDER JIMMY SÁNCHEZ CALAMBÁS</w:t>
      </w: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DC7A15" w:rsidRDefault="00E133ED" w:rsidP="00DC7A15">
      <w:pPr>
        <w:pStyle w:val="Sinespaciado1"/>
        <w:ind w:left="2124" w:firstLine="708"/>
        <w:jc w:val="both"/>
        <w:rPr>
          <w:rFonts w:ascii="Arial" w:hAnsi="Arial" w:cs="Arial"/>
          <w:b/>
          <w:spacing w:val="-3"/>
        </w:rPr>
      </w:pPr>
      <w:r w:rsidRPr="00E133ED">
        <w:rPr>
          <w:rFonts w:ascii="Arial" w:hAnsi="Arial" w:cs="Arial"/>
          <w:b/>
          <w:spacing w:val="-3"/>
        </w:rPr>
        <w:t xml:space="preserve">JAIME ALBERTO SARAZA NARANJO                                 </w:t>
      </w: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DC7A15">
      <w:pPr>
        <w:pStyle w:val="Sinespaciado1"/>
        <w:ind w:left="2124" w:firstLine="708"/>
        <w:jc w:val="both"/>
        <w:rPr>
          <w:rFonts w:ascii="Arial" w:hAnsi="Arial" w:cs="Arial"/>
          <w:b/>
        </w:rPr>
      </w:pPr>
    </w:p>
    <w:p w:rsidR="00E133ED" w:rsidRPr="00E133ED" w:rsidRDefault="00E133ED" w:rsidP="00DC7A15">
      <w:pPr>
        <w:pStyle w:val="Sinespaciado1"/>
        <w:ind w:left="2124" w:firstLine="708"/>
        <w:jc w:val="both"/>
        <w:rPr>
          <w:rFonts w:ascii="Arial" w:hAnsi="Arial" w:cs="Arial"/>
          <w:b/>
        </w:rPr>
      </w:pPr>
      <w:r w:rsidRPr="00E133ED">
        <w:rPr>
          <w:rFonts w:ascii="Arial" w:hAnsi="Arial" w:cs="Arial"/>
          <w:b/>
        </w:rPr>
        <w:t>CLAUDIA MARÍA ARCILA RÍOS</w:t>
      </w:r>
    </w:p>
    <w:sectPr w:rsidR="00E133ED" w:rsidRPr="00E133ED"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5E" w:rsidRDefault="00F4535E" w:rsidP="00354126">
      <w:r>
        <w:separator/>
      </w:r>
    </w:p>
  </w:endnote>
  <w:endnote w:type="continuationSeparator" w:id="0">
    <w:p w:rsidR="00F4535E" w:rsidRDefault="00F4535E"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00FF5">
      <w:rPr>
        <w:rFonts w:ascii="Arial" w:hAnsi="Arial" w:cs="Arial"/>
        <w:noProof/>
        <w:sz w:val="22"/>
        <w:szCs w:val="22"/>
      </w:rPr>
      <w:t>1</w:t>
    </w:r>
    <w:r w:rsidRPr="00B97631">
      <w:rPr>
        <w:rFonts w:ascii="Arial" w:hAnsi="Arial" w:cs="Arial"/>
        <w:sz w:val="22"/>
        <w:szCs w:val="22"/>
      </w:rPr>
      <w:fldChar w:fldCharType="end"/>
    </w:r>
  </w:p>
  <w:p w:rsidR="004903EA" w:rsidRDefault="00F453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5E" w:rsidRDefault="00F4535E" w:rsidP="00354126">
      <w:r>
        <w:separator/>
      </w:r>
    </w:p>
  </w:footnote>
  <w:footnote w:type="continuationSeparator" w:id="0">
    <w:p w:rsidR="00F4535E" w:rsidRDefault="00F4535E"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6A009A" w:rsidRPr="00991415" w:rsidRDefault="006A009A" w:rsidP="006A009A">
      <w:pPr>
        <w:pStyle w:val="Notedebasdepage"/>
        <w:jc w:val="both"/>
        <w:rPr>
          <w:rFonts w:ascii="Arial" w:hAnsi="Arial" w:cs="Arial"/>
          <w:lang w:val="es-CO"/>
        </w:rPr>
      </w:pPr>
      <w:r w:rsidRPr="00991415">
        <w:rPr>
          <w:rStyle w:val="Appelnotedebasdep"/>
          <w:rFonts w:ascii="Arial" w:hAnsi="Arial" w:cs="Arial"/>
        </w:rPr>
        <w:footnoteRef/>
      </w:r>
      <w:r w:rsidRPr="00991415">
        <w:rPr>
          <w:rFonts w:ascii="Arial" w:hAnsi="Arial" w:cs="Arial"/>
        </w:rPr>
        <w:t xml:space="preserve">   Sentencia de tutela, 3 de marzo de 2011; expediente 11001-22-03-000-2011-00029-01, M.P. Arturo Solarte Rodríguez.</w:t>
      </w:r>
    </w:p>
  </w:footnote>
  <w:footnote w:id="3">
    <w:p w:rsidR="006A009A" w:rsidRPr="00991415" w:rsidRDefault="006A009A" w:rsidP="006A009A">
      <w:pPr>
        <w:jc w:val="both"/>
        <w:rPr>
          <w:rFonts w:ascii="Arial" w:hAnsi="Arial" w:cs="Arial"/>
        </w:rPr>
      </w:pPr>
      <w:r w:rsidRPr="00991415">
        <w:rPr>
          <w:rStyle w:val="Appelnotedebasdep"/>
          <w:rFonts w:ascii="Arial" w:hAnsi="Arial" w:cs="Arial"/>
        </w:rPr>
        <w:footnoteRef/>
      </w:r>
      <w:r w:rsidRPr="00991415">
        <w:rPr>
          <w:rFonts w:ascii="Arial" w:hAnsi="Arial" w:cs="Arial"/>
        </w:rPr>
        <w:t xml:space="preserve">   Sentencia de tutela,  19 de noviembre de 2009, expediente 41001-23-31-000-2004-01175-01(AP)M.P. María Claudia Rojas Lasso</w:t>
      </w:r>
    </w:p>
    <w:p w:rsidR="006A009A" w:rsidRPr="00991415" w:rsidRDefault="006A009A" w:rsidP="006A009A">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B29F3">
      <w:rPr>
        <w:rFonts w:ascii="Arial" w:hAnsi="Arial" w:cs="Arial"/>
        <w:sz w:val="16"/>
        <w:szCs w:val="16"/>
      </w:rPr>
      <w:tab/>
    </w:r>
    <w:r w:rsidR="001B29F3">
      <w:rPr>
        <w:rFonts w:ascii="Arial" w:hAnsi="Arial" w:cs="Arial"/>
        <w:sz w:val="16"/>
        <w:szCs w:val="16"/>
      </w:rPr>
      <w:tab/>
    </w:r>
    <w:r w:rsidR="001B29F3" w:rsidRPr="00014395">
      <w:rPr>
        <w:rFonts w:ascii="Arial" w:hAnsi="Arial" w:cs="Arial"/>
        <w:sz w:val="16"/>
        <w:szCs w:val="16"/>
      </w:rPr>
      <w:t>ACCIÓN DE TUTELA 1a. Expedie</w:t>
    </w:r>
    <w:r w:rsidR="001B29F3">
      <w:rPr>
        <w:rFonts w:ascii="Arial" w:hAnsi="Arial" w:cs="Arial"/>
        <w:sz w:val="16"/>
        <w:szCs w:val="16"/>
      </w:rPr>
      <w:t xml:space="preserve">nte: </w:t>
    </w:r>
    <w:r w:rsidR="001B29F3">
      <w:rPr>
        <w:rFonts w:ascii="Arial" w:hAnsi="Arial" w:cs="Arial"/>
        <w:sz w:val="16"/>
        <w:szCs w:val="16"/>
      </w:rPr>
      <w:tab/>
      <w:t>66001-22-13-000-2017-00028</w:t>
    </w:r>
    <w:r w:rsidR="001B29F3" w:rsidRPr="00014395">
      <w:rPr>
        <w:rFonts w:ascii="Arial" w:hAnsi="Arial" w:cs="Arial"/>
        <w:sz w:val="16"/>
        <w:szCs w:val="16"/>
      </w:rPr>
      <w:t>-00</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F4535E"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61D14"/>
    <w:rsid w:val="00084EDE"/>
    <w:rsid w:val="000938FC"/>
    <w:rsid w:val="000A640D"/>
    <w:rsid w:val="000C53A5"/>
    <w:rsid w:val="000F30D3"/>
    <w:rsid w:val="001058CC"/>
    <w:rsid w:val="00110ADA"/>
    <w:rsid w:val="00144950"/>
    <w:rsid w:val="00152D85"/>
    <w:rsid w:val="00154799"/>
    <w:rsid w:val="00162AFA"/>
    <w:rsid w:val="00187677"/>
    <w:rsid w:val="00195906"/>
    <w:rsid w:val="001A040E"/>
    <w:rsid w:val="001B29F3"/>
    <w:rsid w:val="001B6F58"/>
    <w:rsid w:val="001C09B6"/>
    <w:rsid w:val="001D0D65"/>
    <w:rsid w:val="00222FAB"/>
    <w:rsid w:val="00227FE8"/>
    <w:rsid w:val="00233655"/>
    <w:rsid w:val="002618F9"/>
    <w:rsid w:val="00296D2B"/>
    <w:rsid w:val="002B1212"/>
    <w:rsid w:val="002B4D14"/>
    <w:rsid w:val="002B786A"/>
    <w:rsid w:val="002E04B7"/>
    <w:rsid w:val="002F1DE9"/>
    <w:rsid w:val="00326079"/>
    <w:rsid w:val="0033345E"/>
    <w:rsid w:val="0033519D"/>
    <w:rsid w:val="0034300C"/>
    <w:rsid w:val="00354126"/>
    <w:rsid w:val="003603FF"/>
    <w:rsid w:val="003A65F4"/>
    <w:rsid w:val="003C2A4C"/>
    <w:rsid w:val="003C41B8"/>
    <w:rsid w:val="00413A6D"/>
    <w:rsid w:val="004232F7"/>
    <w:rsid w:val="00443181"/>
    <w:rsid w:val="0047357B"/>
    <w:rsid w:val="0048040B"/>
    <w:rsid w:val="00490FC3"/>
    <w:rsid w:val="004B4A56"/>
    <w:rsid w:val="004C61E7"/>
    <w:rsid w:val="004D4D38"/>
    <w:rsid w:val="004D4FB5"/>
    <w:rsid w:val="004F3E09"/>
    <w:rsid w:val="00513377"/>
    <w:rsid w:val="0051551D"/>
    <w:rsid w:val="00566D70"/>
    <w:rsid w:val="005B5A06"/>
    <w:rsid w:val="005B6158"/>
    <w:rsid w:val="005E0D88"/>
    <w:rsid w:val="00600157"/>
    <w:rsid w:val="00632B12"/>
    <w:rsid w:val="00635A41"/>
    <w:rsid w:val="006542DA"/>
    <w:rsid w:val="00662D77"/>
    <w:rsid w:val="006831FD"/>
    <w:rsid w:val="006A009A"/>
    <w:rsid w:val="006C1BF9"/>
    <w:rsid w:val="006C39EA"/>
    <w:rsid w:val="006C4053"/>
    <w:rsid w:val="006D37A1"/>
    <w:rsid w:val="00700CAD"/>
    <w:rsid w:val="007036F5"/>
    <w:rsid w:val="007175F4"/>
    <w:rsid w:val="00732E65"/>
    <w:rsid w:val="00743E6A"/>
    <w:rsid w:val="00770F85"/>
    <w:rsid w:val="007848FC"/>
    <w:rsid w:val="007B3469"/>
    <w:rsid w:val="007D36C7"/>
    <w:rsid w:val="007D7E0C"/>
    <w:rsid w:val="007E416A"/>
    <w:rsid w:val="007F40F5"/>
    <w:rsid w:val="007F7A7A"/>
    <w:rsid w:val="00800D81"/>
    <w:rsid w:val="00817251"/>
    <w:rsid w:val="008218AA"/>
    <w:rsid w:val="0082216B"/>
    <w:rsid w:val="008425BF"/>
    <w:rsid w:val="00845C00"/>
    <w:rsid w:val="008613EB"/>
    <w:rsid w:val="00885449"/>
    <w:rsid w:val="00891786"/>
    <w:rsid w:val="0089324F"/>
    <w:rsid w:val="008B3D4F"/>
    <w:rsid w:val="008B695F"/>
    <w:rsid w:val="009058C7"/>
    <w:rsid w:val="00912410"/>
    <w:rsid w:val="00916AC2"/>
    <w:rsid w:val="00970AC4"/>
    <w:rsid w:val="009752D6"/>
    <w:rsid w:val="009771D2"/>
    <w:rsid w:val="00995594"/>
    <w:rsid w:val="009A5805"/>
    <w:rsid w:val="009C11A6"/>
    <w:rsid w:val="00A134CE"/>
    <w:rsid w:val="00A35436"/>
    <w:rsid w:val="00A613DA"/>
    <w:rsid w:val="00A859C4"/>
    <w:rsid w:val="00A94EF0"/>
    <w:rsid w:val="00AE36C5"/>
    <w:rsid w:val="00B023AC"/>
    <w:rsid w:val="00B053C0"/>
    <w:rsid w:val="00B33794"/>
    <w:rsid w:val="00B466B0"/>
    <w:rsid w:val="00B52CC2"/>
    <w:rsid w:val="00B626BB"/>
    <w:rsid w:val="00B75182"/>
    <w:rsid w:val="00B85BE4"/>
    <w:rsid w:val="00B8748D"/>
    <w:rsid w:val="00B93C61"/>
    <w:rsid w:val="00BE64F5"/>
    <w:rsid w:val="00C078E5"/>
    <w:rsid w:val="00C107C6"/>
    <w:rsid w:val="00C24F3A"/>
    <w:rsid w:val="00C26F20"/>
    <w:rsid w:val="00C46634"/>
    <w:rsid w:val="00C51FEF"/>
    <w:rsid w:val="00C640C5"/>
    <w:rsid w:val="00C726C9"/>
    <w:rsid w:val="00CA40F7"/>
    <w:rsid w:val="00CD61AA"/>
    <w:rsid w:val="00CF13FE"/>
    <w:rsid w:val="00D00FF5"/>
    <w:rsid w:val="00D02271"/>
    <w:rsid w:val="00D23AA1"/>
    <w:rsid w:val="00D25324"/>
    <w:rsid w:val="00D631D5"/>
    <w:rsid w:val="00DA42E6"/>
    <w:rsid w:val="00DC7A15"/>
    <w:rsid w:val="00DD59DF"/>
    <w:rsid w:val="00DD6B36"/>
    <w:rsid w:val="00DE6EC3"/>
    <w:rsid w:val="00DF005C"/>
    <w:rsid w:val="00E132BE"/>
    <w:rsid w:val="00E133ED"/>
    <w:rsid w:val="00E3487F"/>
    <w:rsid w:val="00E35AC6"/>
    <w:rsid w:val="00E83A11"/>
    <w:rsid w:val="00E91F86"/>
    <w:rsid w:val="00E94FF7"/>
    <w:rsid w:val="00E96ECC"/>
    <w:rsid w:val="00EE263D"/>
    <w:rsid w:val="00EF4434"/>
    <w:rsid w:val="00EF44A0"/>
    <w:rsid w:val="00F11EF6"/>
    <w:rsid w:val="00F2429B"/>
    <w:rsid w:val="00F24C54"/>
    <w:rsid w:val="00F37F9E"/>
    <w:rsid w:val="00F4535E"/>
    <w:rsid w:val="00F875B5"/>
    <w:rsid w:val="00F92092"/>
    <w:rsid w:val="00F923EF"/>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62CA-0B96-439D-B5F1-51D7BCB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11</cp:revision>
  <cp:lastPrinted>2017-02-08T18:08:00Z</cp:lastPrinted>
  <dcterms:created xsi:type="dcterms:W3CDTF">2017-02-07T16:01:00Z</dcterms:created>
  <dcterms:modified xsi:type="dcterms:W3CDTF">2017-04-22T16:22:00Z</dcterms:modified>
</cp:coreProperties>
</file>