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50" w:rsidRPr="00005250" w:rsidRDefault="00005250" w:rsidP="0000525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00525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05250">
        <w:rPr>
          <w:rFonts w:ascii="Calibri" w:eastAsia="Calibri" w:hAnsi="Calibri" w:cs="Calibri"/>
          <w:color w:val="222222"/>
          <w:sz w:val="18"/>
          <w:szCs w:val="18"/>
          <w:lang w:val="es-CO" w:eastAsia="fr-FR"/>
        </w:rPr>
        <w:t> </w:t>
      </w:r>
    </w:p>
    <w:p w:rsidR="00005250" w:rsidRPr="00005250" w:rsidRDefault="00005250" w:rsidP="00005250">
      <w:pPr>
        <w:shd w:val="clear" w:color="auto" w:fill="FFFFFF"/>
        <w:ind w:left="2124" w:hanging="2124"/>
        <w:jc w:val="both"/>
        <w:rPr>
          <w:rFonts w:ascii="Calibri" w:eastAsia="Calibri" w:hAnsi="Calibri" w:cs="Calibri"/>
          <w:color w:val="222222"/>
          <w:sz w:val="18"/>
          <w:szCs w:val="18"/>
          <w:lang w:val="es-CO" w:eastAsia="fr-FR"/>
        </w:rPr>
      </w:pPr>
      <w:r w:rsidRPr="00005250">
        <w:rPr>
          <w:rFonts w:ascii="Calibri" w:hAnsi="Calibri" w:cs="Calibri"/>
          <w:color w:val="222222"/>
          <w:sz w:val="18"/>
          <w:szCs w:val="18"/>
          <w:lang w:val="es-CO" w:eastAsia="fr-FR"/>
        </w:rPr>
        <w:t>Providencia:</w:t>
      </w:r>
      <w:r w:rsidRPr="00005250">
        <w:rPr>
          <w:rFonts w:ascii="Calibri" w:hAnsi="Calibri" w:cs="Calibri"/>
          <w:color w:val="222222"/>
          <w:sz w:val="18"/>
          <w:szCs w:val="18"/>
          <w:lang w:val="es-CO" w:eastAsia="fr-FR"/>
        </w:rPr>
        <w:tab/>
        <w:t>Auto de Tutela – Incidente de desacato en el grado de consulta – 21 de marzo de 2017</w:t>
      </w:r>
    </w:p>
    <w:p w:rsidR="00005250" w:rsidRPr="00005250" w:rsidRDefault="00005250" w:rsidP="00005250">
      <w:pPr>
        <w:shd w:val="clear" w:color="auto" w:fill="FFFFFF"/>
        <w:tabs>
          <w:tab w:val="left" w:pos="1418"/>
        </w:tabs>
        <w:jc w:val="both"/>
        <w:rPr>
          <w:rFonts w:ascii="Calibri" w:eastAsia="Calibri" w:hAnsi="Calibri" w:cs="Calibri"/>
          <w:bCs/>
          <w:sz w:val="18"/>
          <w:szCs w:val="18"/>
          <w:lang w:val="es-CO" w:eastAsia="en-US"/>
        </w:rPr>
      </w:pPr>
      <w:r w:rsidRPr="00005250">
        <w:rPr>
          <w:rFonts w:ascii="Calibri" w:eastAsia="Calibri" w:hAnsi="Calibri" w:cs="Calibri"/>
          <w:color w:val="222222"/>
          <w:sz w:val="18"/>
          <w:szCs w:val="18"/>
          <w:lang w:val="es-CO" w:eastAsia="fr-FR"/>
        </w:rPr>
        <w:t>Radicación Nro. :</w:t>
      </w:r>
      <w:r w:rsidRPr="00005250">
        <w:rPr>
          <w:rFonts w:ascii="Calibri" w:eastAsia="Calibri" w:hAnsi="Calibri" w:cs="Calibri"/>
          <w:color w:val="222222"/>
          <w:sz w:val="18"/>
          <w:szCs w:val="18"/>
          <w:lang w:val="es-CO" w:eastAsia="fr-FR"/>
        </w:rPr>
        <w:tab/>
        <w:t xml:space="preserve">  </w:t>
      </w:r>
      <w:r w:rsidRPr="00005250">
        <w:rPr>
          <w:rFonts w:ascii="Calibri" w:eastAsia="Calibri" w:hAnsi="Calibri" w:cs="Calibri"/>
          <w:color w:val="222222"/>
          <w:sz w:val="18"/>
          <w:szCs w:val="18"/>
          <w:lang w:val="es-CO" w:eastAsia="fr-FR"/>
        </w:rPr>
        <w:tab/>
      </w:r>
      <w:r w:rsidRPr="00005250">
        <w:rPr>
          <w:rFonts w:ascii="Calibri" w:eastAsia="Calibri" w:hAnsi="Calibri" w:cs="Calibri"/>
          <w:bCs/>
          <w:sz w:val="18"/>
          <w:szCs w:val="18"/>
          <w:lang w:eastAsia="en-US"/>
        </w:rPr>
        <w:t>66001-31-03-003-2015-00319-01</w:t>
      </w:r>
    </w:p>
    <w:p w:rsidR="00005250" w:rsidRPr="00005250" w:rsidRDefault="00005250" w:rsidP="00005250">
      <w:pPr>
        <w:shd w:val="clear" w:color="auto" w:fill="FFFFFF"/>
        <w:tabs>
          <w:tab w:val="left" w:pos="1418"/>
          <w:tab w:val="left" w:pos="2115"/>
        </w:tabs>
        <w:jc w:val="both"/>
        <w:rPr>
          <w:rFonts w:ascii="Calibri" w:eastAsia="Calibri" w:hAnsi="Calibri" w:cs="Calibri"/>
          <w:color w:val="222222"/>
          <w:sz w:val="18"/>
          <w:szCs w:val="18"/>
          <w:lang w:val="es-CO" w:eastAsia="fr-FR"/>
        </w:rPr>
      </w:pPr>
      <w:r w:rsidRPr="00005250">
        <w:rPr>
          <w:rFonts w:ascii="Calibri" w:eastAsia="Calibri" w:hAnsi="Calibri" w:cs="Calibri"/>
          <w:color w:val="222222"/>
          <w:sz w:val="18"/>
          <w:szCs w:val="18"/>
          <w:lang w:val="es-CO" w:eastAsia="fr-FR"/>
        </w:rPr>
        <w:t>Accionante:</w:t>
      </w:r>
      <w:r w:rsidRPr="00005250">
        <w:rPr>
          <w:rFonts w:ascii="Calibri" w:eastAsia="Calibri" w:hAnsi="Calibri" w:cs="Calibri"/>
          <w:color w:val="222222"/>
          <w:sz w:val="18"/>
          <w:szCs w:val="18"/>
          <w:lang w:val="es-CO" w:eastAsia="fr-FR"/>
        </w:rPr>
        <w:tab/>
      </w:r>
      <w:r w:rsidRPr="00005250">
        <w:rPr>
          <w:rFonts w:ascii="Calibri" w:eastAsia="Calibri" w:hAnsi="Calibri" w:cs="Calibri"/>
          <w:color w:val="222222"/>
          <w:sz w:val="18"/>
          <w:szCs w:val="18"/>
          <w:lang w:val="es-CO" w:eastAsia="fr-FR"/>
        </w:rPr>
        <w:tab/>
      </w:r>
      <w:r w:rsidRPr="00005250">
        <w:rPr>
          <w:rFonts w:ascii="Calibri" w:eastAsia="Calibri" w:hAnsi="Calibri" w:cs="Calibri"/>
          <w:color w:val="222222"/>
          <w:sz w:val="18"/>
          <w:szCs w:val="18"/>
          <w:lang w:eastAsia="fr-FR"/>
        </w:rPr>
        <w:t>GILDARDO GONZÁLEZ</w:t>
      </w:r>
    </w:p>
    <w:p w:rsidR="00005250" w:rsidRPr="00005250" w:rsidRDefault="00005250" w:rsidP="00005250">
      <w:pPr>
        <w:shd w:val="clear" w:color="auto" w:fill="FFFFFF"/>
        <w:ind w:left="2124" w:hanging="2124"/>
        <w:jc w:val="both"/>
        <w:rPr>
          <w:rFonts w:ascii="Calibri" w:eastAsia="Calibri" w:hAnsi="Calibri" w:cs="Calibri"/>
          <w:color w:val="222222"/>
          <w:sz w:val="18"/>
          <w:szCs w:val="18"/>
          <w:lang w:val="es-MX" w:eastAsia="fr-FR"/>
        </w:rPr>
      </w:pPr>
      <w:r w:rsidRPr="00005250">
        <w:rPr>
          <w:rFonts w:ascii="Calibri" w:eastAsia="Calibri" w:hAnsi="Calibri" w:cs="Calibri"/>
          <w:color w:val="222222"/>
          <w:sz w:val="18"/>
          <w:szCs w:val="18"/>
          <w:lang w:val="es-CO" w:eastAsia="fr-FR"/>
        </w:rPr>
        <w:t>Accionados:     </w:t>
      </w:r>
      <w:r w:rsidRPr="00005250">
        <w:rPr>
          <w:rFonts w:ascii="Calibri" w:eastAsia="Calibri" w:hAnsi="Calibri" w:cs="Calibri"/>
          <w:color w:val="222222"/>
          <w:sz w:val="18"/>
          <w:szCs w:val="18"/>
          <w:lang w:val="es-CO" w:eastAsia="fr-FR"/>
        </w:rPr>
        <w:tab/>
      </w:r>
      <w:r w:rsidRPr="00005250">
        <w:rPr>
          <w:rFonts w:ascii="Calibri" w:eastAsia="Calibri" w:hAnsi="Calibri" w:cs="Calibri"/>
          <w:bCs/>
          <w:color w:val="222222"/>
          <w:sz w:val="18"/>
          <w:szCs w:val="18"/>
          <w:lang w:eastAsia="fr-FR"/>
        </w:rPr>
        <w:t xml:space="preserve">NUEVA </w:t>
      </w:r>
      <w:proofErr w:type="spellStart"/>
      <w:r w:rsidRPr="00005250">
        <w:rPr>
          <w:rFonts w:ascii="Calibri" w:eastAsia="Calibri" w:hAnsi="Calibri" w:cs="Calibri"/>
          <w:bCs/>
          <w:color w:val="222222"/>
          <w:sz w:val="18"/>
          <w:szCs w:val="18"/>
          <w:lang w:eastAsia="fr-FR"/>
        </w:rPr>
        <w:t>EPS</w:t>
      </w:r>
      <w:proofErr w:type="spellEnd"/>
    </w:p>
    <w:p w:rsidR="00005250" w:rsidRPr="00005250" w:rsidRDefault="00005250" w:rsidP="00005250">
      <w:pPr>
        <w:shd w:val="clear" w:color="auto" w:fill="FFFFFF"/>
        <w:ind w:left="2124" w:hanging="2124"/>
        <w:jc w:val="both"/>
        <w:rPr>
          <w:rFonts w:ascii="Calibri" w:eastAsia="Calibri" w:hAnsi="Calibri" w:cs="Calibri"/>
          <w:color w:val="222222"/>
          <w:sz w:val="18"/>
          <w:szCs w:val="18"/>
          <w:lang w:val="es-CO" w:eastAsia="fr-FR"/>
        </w:rPr>
      </w:pPr>
      <w:r w:rsidRPr="00005250">
        <w:rPr>
          <w:rFonts w:ascii="Calibri" w:eastAsia="Calibri" w:hAnsi="Calibri" w:cs="Calibri"/>
          <w:color w:val="222222"/>
          <w:sz w:val="18"/>
          <w:szCs w:val="18"/>
          <w:lang w:val="es-CO" w:eastAsia="fr-FR"/>
        </w:rPr>
        <w:t>Proceso:                </w:t>
      </w:r>
      <w:r w:rsidRPr="00005250">
        <w:rPr>
          <w:rFonts w:ascii="Calibri" w:eastAsia="Calibri" w:hAnsi="Calibri" w:cs="Calibri"/>
          <w:color w:val="222222"/>
          <w:sz w:val="18"/>
          <w:szCs w:val="18"/>
          <w:lang w:val="es-CO" w:eastAsia="fr-FR"/>
        </w:rPr>
        <w:tab/>
        <w:t>Acción de Tutela – Confirma las sanciones impuestas</w:t>
      </w:r>
    </w:p>
    <w:p w:rsidR="00005250" w:rsidRPr="00005250" w:rsidRDefault="00005250" w:rsidP="00005250">
      <w:pPr>
        <w:shd w:val="clear" w:color="auto" w:fill="FFFFFF"/>
        <w:ind w:left="2124" w:hanging="2124"/>
        <w:jc w:val="both"/>
        <w:rPr>
          <w:rFonts w:ascii="Calibri" w:eastAsia="Calibri" w:hAnsi="Calibri" w:cs="Calibri"/>
          <w:bCs/>
          <w:iCs/>
          <w:color w:val="222222"/>
          <w:sz w:val="18"/>
          <w:szCs w:val="18"/>
          <w:lang w:val="es-CO" w:eastAsia="fr-FR"/>
        </w:rPr>
      </w:pPr>
      <w:r w:rsidRPr="00005250">
        <w:rPr>
          <w:rFonts w:ascii="Calibri" w:eastAsia="Calibri" w:hAnsi="Calibri" w:cs="Calibri"/>
          <w:color w:val="222222"/>
          <w:sz w:val="18"/>
          <w:szCs w:val="18"/>
          <w:lang w:val="es-CO" w:eastAsia="fr-FR"/>
        </w:rPr>
        <w:t>Magistrado Ponente: </w:t>
      </w:r>
      <w:r w:rsidRPr="00005250">
        <w:rPr>
          <w:rFonts w:ascii="Calibri" w:eastAsia="Calibri" w:hAnsi="Calibri" w:cs="Calibri"/>
          <w:color w:val="222222"/>
          <w:sz w:val="18"/>
          <w:szCs w:val="18"/>
          <w:lang w:val="es-CO" w:eastAsia="fr-FR"/>
        </w:rPr>
        <w:tab/>
      </w:r>
      <w:proofErr w:type="spellStart"/>
      <w:r w:rsidRPr="00005250">
        <w:rPr>
          <w:rFonts w:ascii="Calibri" w:eastAsia="Calibri" w:hAnsi="Calibri" w:cs="Calibri"/>
          <w:bCs/>
          <w:color w:val="222222"/>
          <w:sz w:val="18"/>
          <w:szCs w:val="18"/>
          <w:lang w:eastAsia="fr-FR"/>
        </w:rPr>
        <w:t>EDDER</w:t>
      </w:r>
      <w:proofErr w:type="spellEnd"/>
      <w:r w:rsidRPr="00005250">
        <w:rPr>
          <w:rFonts w:ascii="Calibri" w:eastAsia="Calibri" w:hAnsi="Calibri" w:cs="Calibri"/>
          <w:bCs/>
          <w:color w:val="222222"/>
          <w:sz w:val="18"/>
          <w:szCs w:val="18"/>
          <w:lang w:eastAsia="fr-FR"/>
        </w:rPr>
        <w:t xml:space="preserve"> JIMMY SÁNCHEZ </w:t>
      </w:r>
      <w:proofErr w:type="spellStart"/>
      <w:r w:rsidRPr="00005250">
        <w:rPr>
          <w:rFonts w:ascii="Calibri" w:eastAsia="Calibri" w:hAnsi="Calibri" w:cs="Calibri"/>
          <w:bCs/>
          <w:color w:val="222222"/>
          <w:sz w:val="18"/>
          <w:szCs w:val="18"/>
          <w:lang w:eastAsia="fr-FR"/>
        </w:rPr>
        <w:t>CALAMBÁS</w:t>
      </w:r>
      <w:proofErr w:type="spellEnd"/>
    </w:p>
    <w:p w:rsidR="00005250" w:rsidRPr="00005250" w:rsidRDefault="00005250" w:rsidP="00005250">
      <w:pPr>
        <w:shd w:val="clear" w:color="auto" w:fill="FFFFFF"/>
        <w:ind w:left="2124" w:hanging="2124"/>
        <w:jc w:val="both"/>
        <w:rPr>
          <w:rFonts w:ascii="Calibri" w:eastAsia="Calibri" w:hAnsi="Calibri" w:cs="Calibri"/>
          <w:bCs/>
          <w:iCs/>
          <w:color w:val="222222"/>
          <w:sz w:val="10"/>
          <w:szCs w:val="10"/>
          <w:lang w:val="es-CO" w:eastAsia="fr-FR"/>
        </w:rPr>
      </w:pPr>
    </w:p>
    <w:p w:rsidR="00005250" w:rsidRPr="00005250" w:rsidRDefault="00005250" w:rsidP="00005250">
      <w:pPr>
        <w:shd w:val="clear" w:color="auto" w:fill="FFFFFF"/>
        <w:spacing w:after="200"/>
        <w:jc w:val="both"/>
        <w:rPr>
          <w:rFonts w:ascii="Calibri" w:hAnsi="Calibri" w:cs="Calibri"/>
          <w:b/>
          <w:bCs/>
          <w:iCs/>
          <w:color w:val="222222"/>
          <w:sz w:val="18"/>
          <w:szCs w:val="18"/>
          <w:lang w:eastAsia="fr-FR"/>
        </w:rPr>
      </w:pPr>
      <w:r w:rsidRPr="00005250">
        <w:rPr>
          <w:rFonts w:ascii="Calibri" w:hAnsi="Calibri" w:cs="Calibri"/>
          <w:b/>
          <w:color w:val="222222"/>
          <w:sz w:val="18"/>
          <w:szCs w:val="18"/>
          <w:lang w:val="es-CO" w:eastAsia="fr-FR"/>
        </w:rPr>
        <w:t xml:space="preserve">Temas: </w:t>
      </w:r>
      <w:r w:rsidRPr="00005250">
        <w:rPr>
          <w:rFonts w:ascii="Calibri" w:hAnsi="Calibri" w:cs="Calibri"/>
          <w:b/>
          <w:color w:val="222222"/>
          <w:sz w:val="18"/>
          <w:szCs w:val="18"/>
          <w:lang w:val="es-CO" w:eastAsia="fr-FR"/>
        </w:rPr>
        <w:tab/>
      </w:r>
      <w:r w:rsidRPr="00005250">
        <w:rPr>
          <w:rFonts w:ascii="Calibri" w:hAnsi="Calibri" w:cs="Calibri"/>
          <w:b/>
          <w:color w:val="222222"/>
          <w:sz w:val="18"/>
          <w:szCs w:val="18"/>
          <w:lang w:val="es-CO" w:eastAsia="fr-FR"/>
        </w:rPr>
        <w:tab/>
      </w:r>
      <w:r w:rsidRPr="00005250">
        <w:rPr>
          <w:rFonts w:ascii="Calibri" w:hAnsi="Calibri" w:cs="Calibri"/>
          <w:b/>
          <w:color w:val="222222"/>
          <w:sz w:val="18"/>
          <w:szCs w:val="18"/>
          <w:lang w:val="es-CO" w:eastAsia="fr-FR"/>
        </w:rPr>
        <w:tab/>
        <w:t xml:space="preserve">INCIDENTE DE DESACATO / TRATAMIENTO INTEGRAL DE LA ENFERMEDAD / ORDEN INCUMPLIDA. </w:t>
      </w:r>
      <w:r w:rsidRPr="00005250">
        <w:rPr>
          <w:rFonts w:ascii="Calibri" w:hAnsi="Calibri" w:cs="Calibri"/>
          <w:color w:val="222222"/>
          <w:sz w:val="18"/>
          <w:szCs w:val="18"/>
          <w:lang w:val="es-CO" w:eastAsia="fr-FR"/>
        </w:rPr>
        <w:t>“[S]</w:t>
      </w:r>
      <w:r w:rsidRPr="00005250">
        <w:rPr>
          <w:rFonts w:ascii="Calibri" w:hAnsi="Calibri" w:cs="Calibri"/>
          <w:bCs/>
          <w:iCs/>
          <w:color w:val="222222"/>
          <w:sz w:val="18"/>
          <w:szCs w:val="18"/>
          <w:lang w:eastAsia="fr-FR"/>
        </w:rPr>
        <w:t xml:space="preserve">i bien la entidad de salud acusada, luego del auto sancionatorio, se pronunció en el sentido  de indicar que no está incumpliendo orden alguna, pues ha realizado todo lo necesario para atender las necesidades de su afiliado; que lo requerido se trata de una exclusión expresa del POS, al ser un servicio que no es propio del ámbito de salud, aunado a que no está contenido en el fallo de tutela, pues dice, para ese entonces su patología visual no se encontraba definida y la acción de tutela tuvo su origen en la necesidad de una valoración por </w:t>
      </w:r>
      <w:proofErr w:type="spellStart"/>
      <w:r w:rsidRPr="00005250">
        <w:rPr>
          <w:rFonts w:ascii="Calibri" w:hAnsi="Calibri" w:cs="Calibri"/>
          <w:bCs/>
          <w:iCs/>
          <w:color w:val="222222"/>
          <w:sz w:val="18"/>
          <w:szCs w:val="18"/>
          <w:lang w:eastAsia="fr-FR"/>
        </w:rPr>
        <w:t>Retinología</w:t>
      </w:r>
      <w:proofErr w:type="spellEnd"/>
      <w:r w:rsidRPr="00005250">
        <w:rPr>
          <w:rFonts w:ascii="Calibri" w:hAnsi="Calibri" w:cs="Calibri"/>
          <w:bCs/>
          <w:iCs/>
          <w:color w:val="222222"/>
          <w:sz w:val="18"/>
          <w:szCs w:val="18"/>
          <w:lang w:eastAsia="fr-FR"/>
        </w:rPr>
        <w:t xml:space="preserve">; lo cierto es que, la sentencia dispuso el tratamiento integral para la patología visual que presentare el señor Gildardo González como resultado de sus valoraciones, mandato que no fue cuestionado por la entidad de salud en su momento. Además, así se tratare de una exclusión del POS,  que se argumenta al no estar expresamente ordenado en el fallo de tutela, no se obtendrá su reembolso, no resulta un argumento válido; pues como lo ha señalado la Corte Constitucional para su recobro no se podrá establecer que en la parte resolutiva del fallo de tutela se autorice el recobro ante el </w:t>
      </w:r>
      <w:proofErr w:type="spellStart"/>
      <w:r w:rsidRPr="00005250">
        <w:rPr>
          <w:rFonts w:ascii="Calibri" w:hAnsi="Calibri" w:cs="Calibri"/>
          <w:bCs/>
          <w:iCs/>
          <w:color w:val="222222"/>
          <w:sz w:val="18"/>
          <w:szCs w:val="18"/>
          <w:lang w:eastAsia="fr-FR"/>
        </w:rPr>
        <w:t>Fosyga</w:t>
      </w:r>
      <w:proofErr w:type="spellEnd"/>
      <w:r w:rsidRPr="00005250">
        <w:rPr>
          <w:rFonts w:ascii="Calibri" w:hAnsi="Calibri" w:cs="Calibri"/>
          <w:bCs/>
          <w:iCs/>
          <w:color w:val="222222"/>
          <w:sz w:val="18"/>
          <w:szCs w:val="18"/>
          <w:lang w:eastAsia="fr-FR"/>
        </w:rPr>
        <w:t xml:space="preserve">, o las entidades territoriales, como condición para reconocer el derecho al recobro de los costos que la entidad no estaba legal ni reglamentariamente obligada a asumir. Bastará con que en efecto se constate que la </w:t>
      </w:r>
      <w:proofErr w:type="spellStart"/>
      <w:r w:rsidRPr="00005250">
        <w:rPr>
          <w:rFonts w:ascii="Calibri" w:hAnsi="Calibri" w:cs="Calibri"/>
          <w:bCs/>
          <w:iCs/>
          <w:color w:val="222222"/>
          <w:sz w:val="18"/>
          <w:szCs w:val="18"/>
          <w:lang w:eastAsia="fr-FR"/>
        </w:rPr>
        <w:t>EPS</w:t>
      </w:r>
      <w:proofErr w:type="spellEnd"/>
      <w:r w:rsidRPr="00005250">
        <w:rPr>
          <w:rFonts w:ascii="Calibri" w:hAnsi="Calibri" w:cs="Calibri"/>
          <w:bCs/>
          <w:iCs/>
          <w:color w:val="222222"/>
          <w:sz w:val="18"/>
          <w:szCs w:val="18"/>
          <w:lang w:eastAsia="fr-FR"/>
        </w:rPr>
        <w:t xml:space="preserve"> no se encuentra legal ni reglamentariamente obligada a asumirlo de acuerdo con el ámbito del correspondiente plan de beneficios de que se trate. (…)En vista de ello, no se equivocó el juez constitucional al deducir la responsabilidad y las sanciones impuestas, que se hallan adecuadas, proporcionadas y razonables a los hechos.”.</w:t>
      </w:r>
    </w:p>
    <w:p w:rsidR="00A23232" w:rsidRPr="00B73ABF" w:rsidRDefault="00A23232" w:rsidP="001371B1">
      <w:pPr>
        <w:spacing w:line="360" w:lineRule="auto"/>
        <w:jc w:val="center"/>
        <w:rPr>
          <w:rFonts w:ascii="Arial" w:hAnsi="Arial" w:cs="Arial"/>
          <w:bCs/>
          <w:sz w:val="26"/>
          <w:szCs w:val="26"/>
        </w:rPr>
      </w:pPr>
    </w:p>
    <w:p w:rsidR="000E538F" w:rsidRPr="001F63AA" w:rsidRDefault="000E538F" w:rsidP="001371B1">
      <w:pPr>
        <w:spacing w:line="360" w:lineRule="auto"/>
        <w:jc w:val="center"/>
        <w:rPr>
          <w:rFonts w:ascii="Arial" w:hAnsi="Arial" w:cs="Arial"/>
          <w:b/>
          <w:bCs/>
          <w:sz w:val="24"/>
          <w:szCs w:val="26"/>
        </w:rPr>
      </w:pPr>
      <w:r w:rsidRPr="001F63AA">
        <w:rPr>
          <w:rFonts w:ascii="Arial" w:hAnsi="Arial" w:cs="Arial"/>
          <w:b/>
          <w:bCs/>
          <w:sz w:val="24"/>
          <w:szCs w:val="26"/>
        </w:rPr>
        <w:t>TRIBUNAL SUPERIOR DE PEREIRA</w:t>
      </w:r>
    </w:p>
    <w:p w:rsidR="000E538F" w:rsidRPr="00B73ABF" w:rsidRDefault="000E538F" w:rsidP="000D5DE0">
      <w:pPr>
        <w:spacing w:line="360" w:lineRule="auto"/>
        <w:jc w:val="center"/>
        <w:rPr>
          <w:rFonts w:ascii="Arial" w:hAnsi="Arial" w:cs="Arial"/>
          <w:bCs/>
          <w:sz w:val="26"/>
          <w:szCs w:val="26"/>
        </w:rPr>
      </w:pPr>
      <w:r w:rsidRPr="00B73ABF">
        <w:rPr>
          <w:rFonts w:ascii="Arial" w:hAnsi="Arial" w:cs="Arial"/>
          <w:bCs/>
          <w:sz w:val="26"/>
          <w:szCs w:val="26"/>
        </w:rPr>
        <w:t>Sala de Decisión Civil Familia</w:t>
      </w:r>
    </w:p>
    <w:p w:rsidR="001F63AA" w:rsidRDefault="001F63AA" w:rsidP="000E538F">
      <w:pPr>
        <w:spacing w:line="360" w:lineRule="auto"/>
        <w:jc w:val="center"/>
        <w:rPr>
          <w:rFonts w:ascii="Arial" w:hAnsi="Arial" w:cs="Arial"/>
          <w:bCs/>
          <w:sz w:val="26"/>
          <w:szCs w:val="26"/>
        </w:rPr>
      </w:pPr>
    </w:p>
    <w:p w:rsidR="000E538F" w:rsidRPr="00B73ABF" w:rsidRDefault="000E538F" w:rsidP="000E538F">
      <w:pPr>
        <w:spacing w:line="360" w:lineRule="auto"/>
        <w:jc w:val="center"/>
        <w:rPr>
          <w:rFonts w:ascii="Arial" w:hAnsi="Arial" w:cs="Arial"/>
          <w:bCs/>
          <w:sz w:val="26"/>
          <w:szCs w:val="26"/>
        </w:rPr>
      </w:pPr>
      <w:r w:rsidRPr="00B73ABF">
        <w:rPr>
          <w:rFonts w:ascii="Arial" w:hAnsi="Arial" w:cs="Arial"/>
          <w:bCs/>
          <w:sz w:val="26"/>
          <w:szCs w:val="26"/>
        </w:rPr>
        <w:t xml:space="preserve">Magistrado Ponente: </w:t>
      </w:r>
    </w:p>
    <w:p w:rsidR="000E538F" w:rsidRDefault="000E538F" w:rsidP="000E538F">
      <w:pPr>
        <w:spacing w:line="360" w:lineRule="auto"/>
        <w:jc w:val="center"/>
        <w:rPr>
          <w:rFonts w:ascii="Arial" w:hAnsi="Arial" w:cs="Arial"/>
          <w:bCs/>
          <w:sz w:val="22"/>
          <w:szCs w:val="22"/>
        </w:rPr>
      </w:pPr>
      <w:r w:rsidRPr="00B73ABF">
        <w:rPr>
          <w:rFonts w:ascii="Arial" w:hAnsi="Arial" w:cs="Arial"/>
          <w:bCs/>
          <w:sz w:val="22"/>
          <w:szCs w:val="22"/>
        </w:rPr>
        <w:t>EDDER JIMMY SÁNCHEZ CALAMBÁS</w:t>
      </w:r>
    </w:p>
    <w:p w:rsidR="001F63AA" w:rsidRPr="00B73ABF" w:rsidRDefault="001F63AA" w:rsidP="000E538F">
      <w:pPr>
        <w:spacing w:line="360" w:lineRule="auto"/>
        <w:jc w:val="center"/>
        <w:rPr>
          <w:rFonts w:ascii="Arial" w:hAnsi="Arial" w:cs="Arial"/>
          <w:bCs/>
          <w:sz w:val="22"/>
          <w:szCs w:val="22"/>
        </w:rPr>
      </w:pPr>
    </w:p>
    <w:p w:rsidR="000E538F" w:rsidRPr="00B73ABF" w:rsidRDefault="00DD2412" w:rsidP="00DC5C77">
      <w:pPr>
        <w:spacing w:line="360" w:lineRule="auto"/>
        <w:jc w:val="center"/>
        <w:rPr>
          <w:rFonts w:ascii="Arial" w:hAnsi="Arial" w:cs="Arial"/>
          <w:bCs/>
          <w:sz w:val="26"/>
          <w:szCs w:val="26"/>
        </w:rPr>
      </w:pPr>
      <w:r w:rsidRPr="00B73ABF">
        <w:rPr>
          <w:rFonts w:ascii="Arial" w:hAnsi="Arial" w:cs="Arial"/>
          <w:bCs/>
          <w:sz w:val="26"/>
          <w:szCs w:val="26"/>
        </w:rPr>
        <w:t>Pereira</w:t>
      </w:r>
      <w:r w:rsidR="000E538F" w:rsidRPr="00B73ABF">
        <w:rPr>
          <w:rFonts w:ascii="Arial" w:hAnsi="Arial" w:cs="Arial"/>
          <w:bCs/>
          <w:sz w:val="26"/>
          <w:szCs w:val="26"/>
        </w:rPr>
        <w:t xml:space="preserve">, </w:t>
      </w:r>
      <w:r w:rsidR="00B01E13">
        <w:rPr>
          <w:rFonts w:ascii="Arial" w:hAnsi="Arial" w:cs="Arial"/>
          <w:bCs/>
          <w:sz w:val="26"/>
          <w:szCs w:val="26"/>
        </w:rPr>
        <w:t>veintiuno</w:t>
      </w:r>
      <w:r w:rsidR="009C59F6">
        <w:rPr>
          <w:rFonts w:ascii="Arial" w:hAnsi="Arial" w:cs="Arial"/>
          <w:bCs/>
          <w:sz w:val="26"/>
          <w:szCs w:val="26"/>
        </w:rPr>
        <w:t xml:space="preserve"> </w:t>
      </w:r>
      <w:r w:rsidR="000E538F" w:rsidRPr="00B73ABF">
        <w:rPr>
          <w:rFonts w:ascii="Arial" w:hAnsi="Arial" w:cs="Arial"/>
          <w:bCs/>
          <w:sz w:val="26"/>
          <w:szCs w:val="26"/>
        </w:rPr>
        <w:t>(</w:t>
      </w:r>
      <w:r w:rsidR="00B01E13">
        <w:rPr>
          <w:rFonts w:ascii="Arial" w:hAnsi="Arial" w:cs="Arial"/>
          <w:bCs/>
          <w:sz w:val="26"/>
          <w:szCs w:val="26"/>
        </w:rPr>
        <w:t>21</w:t>
      </w:r>
      <w:r w:rsidR="000E538F" w:rsidRPr="00B73ABF">
        <w:rPr>
          <w:rFonts w:ascii="Arial" w:hAnsi="Arial" w:cs="Arial"/>
          <w:bCs/>
          <w:sz w:val="26"/>
          <w:szCs w:val="26"/>
        </w:rPr>
        <w:t xml:space="preserve">) </w:t>
      </w:r>
      <w:r w:rsidR="009C59F6">
        <w:rPr>
          <w:rFonts w:ascii="Arial" w:hAnsi="Arial" w:cs="Arial"/>
          <w:bCs/>
          <w:sz w:val="26"/>
          <w:szCs w:val="26"/>
        </w:rPr>
        <w:t>marzo</w:t>
      </w:r>
      <w:r w:rsidR="000E538F" w:rsidRPr="00B73ABF">
        <w:rPr>
          <w:rFonts w:ascii="Arial" w:hAnsi="Arial" w:cs="Arial"/>
          <w:bCs/>
          <w:sz w:val="26"/>
          <w:szCs w:val="26"/>
        </w:rPr>
        <w:t xml:space="preserve"> de dos mil </w:t>
      </w:r>
      <w:r w:rsidR="00496DBD" w:rsidRPr="00B73ABF">
        <w:rPr>
          <w:rFonts w:ascii="Arial" w:hAnsi="Arial" w:cs="Arial"/>
          <w:bCs/>
          <w:sz w:val="26"/>
          <w:szCs w:val="26"/>
        </w:rPr>
        <w:t>dieci</w:t>
      </w:r>
      <w:r w:rsidR="009C59F6">
        <w:rPr>
          <w:rFonts w:ascii="Arial" w:hAnsi="Arial" w:cs="Arial"/>
          <w:bCs/>
          <w:sz w:val="26"/>
          <w:szCs w:val="26"/>
        </w:rPr>
        <w:t>siete</w:t>
      </w:r>
      <w:r w:rsidR="000E538F" w:rsidRPr="00B73ABF">
        <w:rPr>
          <w:rFonts w:ascii="Arial" w:hAnsi="Arial" w:cs="Arial"/>
          <w:bCs/>
          <w:sz w:val="26"/>
          <w:szCs w:val="26"/>
        </w:rPr>
        <w:t xml:space="preserve"> (201</w:t>
      </w:r>
      <w:r w:rsidR="009C59F6">
        <w:rPr>
          <w:rFonts w:ascii="Arial" w:hAnsi="Arial" w:cs="Arial"/>
          <w:bCs/>
          <w:sz w:val="26"/>
          <w:szCs w:val="26"/>
        </w:rPr>
        <w:t>7</w:t>
      </w:r>
      <w:r w:rsidR="000E538F" w:rsidRPr="00B73ABF">
        <w:rPr>
          <w:rFonts w:ascii="Arial" w:hAnsi="Arial" w:cs="Arial"/>
          <w:bCs/>
          <w:sz w:val="26"/>
          <w:szCs w:val="26"/>
        </w:rPr>
        <w:t>)</w:t>
      </w:r>
    </w:p>
    <w:p w:rsidR="000E538F" w:rsidRPr="00B73ABF" w:rsidRDefault="000E538F" w:rsidP="009C59F6">
      <w:pPr>
        <w:spacing w:line="360" w:lineRule="auto"/>
        <w:ind w:firstLine="360"/>
        <w:jc w:val="center"/>
        <w:rPr>
          <w:rFonts w:ascii="Arial" w:hAnsi="Arial" w:cs="Arial"/>
          <w:bCs/>
          <w:sz w:val="26"/>
          <w:szCs w:val="26"/>
        </w:rPr>
      </w:pPr>
      <w:r w:rsidRPr="00B73ABF">
        <w:rPr>
          <w:rFonts w:ascii="Arial" w:hAnsi="Arial" w:cs="Arial"/>
          <w:sz w:val="26"/>
          <w:szCs w:val="26"/>
        </w:rPr>
        <w:t>Expediente 66001-31-</w:t>
      </w:r>
      <w:r w:rsidR="008516AC">
        <w:rPr>
          <w:rFonts w:ascii="Arial" w:hAnsi="Arial" w:cs="Arial"/>
          <w:sz w:val="26"/>
          <w:szCs w:val="26"/>
        </w:rPr>
        <w:t>03</w:t>
      </w:r>
      <w:r w:rsidRPr="00B73ABF">
        <w:rPr>
          <w:rFonts w:ascii="Arial" w:hAnsi="Arial" w:cs="Arial"/>
          <w:sz w:val="26"/>
          <w:szCs w:val="26"/>
        </w:rPr>
        <w:t>-00</w:t>
      </w:r>
      <w:r w:rsidR="00496DBD" w:rsidRPr="00B73ABF">
        <w:rPr>
          <w:rFonts w:ascii="Arial" w:hAnsi="Arial" w:cs="Arial"/>
          <w:sz w:val="26"/>
          <w:szCs w:val="26"/>
        </w:rPr>
        <w:t>3</w:t>
      </w:r>
      <w:r w:rsidRPr="00B73ABF">
        <w:rPr>
          <w:rFonts w:ascii="Arial" w:hAnsi="Arial" w:cs="Arial"/>
          <w:sz w:val="26"/>
          <w:szCs w:val="26"/>
        </w:rPr>
        <w:t>-201</w:t>
      </w:r>
      <w:r w:rsidR="007A157A" w:rsidRPr="00B73ABF">
        <w:rPr>
          <w:rFonts w:ascii="Arial" w:hAnsi="Arial" w:cs="Arial"/>
          <w:sz w:val="26"/>
          <w:szCs w:val="26"/>
        </w:rPr>
        <w:t>5</w:t>
      </w:r>
      <w:r w:rsidRPr="00B73ABF">
        <w:rPr>
          <w:rFonts w:ascii="Arial" w:hAnsi="Arial" w:cs="Arial"/>
          <w:sz w:val="26"/>
          <w:szCs w:val="26"/>
        </w:rPr>
        <w:t>-00</w:t>
      </w:r>
      <w:r w:rsidR="008516AC">
        <w:rPr>
          <w:rFonts w:ascii="Arial" w:hAnsi="Arial" w:cs="Arial"/>
          <w:sz w:val="26"/>
          <w:szCs w:val="26"/>
        </w:rPr>
        <w:t>319</w:t>
      </w:r>
      <w:r w:rsidR="00A646DF">
        <w:rPr>
          <w:rFonts w:ascii="Arial" w:hAnsi="Arial" w:cs="Arial"/>
          <w:sz w:val="26"/>
          <w:szCs w:val="26"/>
        </w:rPr>
        <w:t>-0</w:t>
      </w:r>
      <w:r w:rsidR="008516AC">
        <w:rPr>
          <w:rFonts w:ascii="Arial" w:hAnsi="Arial" w:cs="Arial"/>
          <w:sz w:val="26"/>
          <w:szCs w:val="26"/>
        </w:rPr>
        <w:t>1</w:t>
      </w:r>
    </w:p>
    <w:p w:rsidR="000E538F" w:rsidRPr="00B73ABF" w:rsidRDefault="000E538F" w:rsidP="000E538F">
      <w:pPr>
        <w:pStyle w:val="Sinespaciado1"/>
        <w:spacing w:line="360" w:lineRule="auto"/>
        <w:rPr>
          <w:rFonts w:ascii="Arial" w:hAnsi="Arial" w:cs="Arial"/>
          <w:sz w:val="26"/>
          <w:szCs w:val="26"/>
          <w:lang w:val="es-ES" w:eastAsia="es-ES"/>
        </w:rPr>
      </w:pPr>
    </w:p>
    <w:p w:rsidR="000E538F" w:rsidRPr="00B73ABF" w:rsidRDefault="000E538F" w:rsidP="000E538F">
      <w:pPr>
        <w:pStyle w:val="Sinespaciado1"/>
        <w:spacing w:line="360" w:lineRule="auto"/>
        <w:rPr>
          <w:rFonts w:ascii="Arial" w:hAnsi="Arial" w:cs="Arial"/>
          <w:sz w:val="26"/>
          <w:szCs w:val="26"/>
          <w:lang w:val="es-ES" w:eastAsia="es-ES"/>
        </w:rPr>
      </w:pPr>
    </w:p>
    <w:p w:rsidR="000E538F" w:rsidRPr="001F63AA" w:rsidRDefault="000E538F" w:rsidP="001021E1">
      <w:pPr>
        <w:pStyle w:val="Sinespaciado1"/>
        <w:spacing w:line="360" w:lineRule="auto"/>
        <w:ind w:left="360" w:firstLine="2475"/>
        <w:rPr>
          <w:rFonts w:ascii="Arial" w:hAnsi="Arial" w:cs="Arial"/>
          <w:b/>
          <w:sz w:val="24"/>
          <w:szCs w:val="28"/>
          <w:lang w:val="es-ES" w:eastAsia="es-ES"/>
        </w:rPr>
      </w:pPr>
      <w:r w:rsidRPr="001F63AA">
        <w:rPr>
          <w:rFonts w:ascii="Arial" w:hAnsi="Arial" w:cs="Arial"/>
          <w:b/>
          <w:sz w:val="24"/>
          <w:szCs w:val="28"/>
          <w:lang w:val="es-ES" w:eastAsia="es-ES"/>
        </w:rPr>
        <w:t>I. Asunto</w:t>
      </w:r>
    </w:p>
    <w:p w:rsidR="000E538F" w:rsidRPr="00B73ABF" w:rsidRDefault="000E538F" w:rsidP="000E538F">
      <w:pPr>
        <w:spacing w:line="360" w:lineRule="auto"/>
        <w:jc w:val="both"/>
        <w:rPr>
          <w:rFonts w:ascii="Arial" w:hAnsi="Arial" w:cs="Arial"/>
          <w:sz w:val="28"/>
          <w:szCs w:val="28"/>
        </w:rPr>
      </w:pPr>
    </w:p>
    <w:p w:rsidR="00F62C0B" w:rsidRPr="00B73ABF" w:rsidRDefault="009E05CA" w:rsidP="001021E1">
      <w:pPr>
        <w:spacing w:line="360" w:lineRule="auto"/>
        <w:ind w:firstLine="2835"/>
        <w:jc w:val="both"/>
        <w:rPr>
          <w:rFonts w:ascii="Arial" w:hAnsi="Arial" w:cs="Arial"/>
          <w:sz w:val="26"/>
          <w:szCs w:val="26"/>
        </w:rPr>
      </w:pPr>
      <w:r w:rsidRPr="00B73ABF">
        <w:rPr>
          <w:rFonts w:ascii="Arial" w:hAnsi="Arial"/>
          <w:sz w:val="26"/>
          <w:szCs w:val="26"/>
        </w:rPr>
        <w:t xml:space="preserve">Decide la Sala el grado de consulta de la decisión proferida por el Juzgado </w:t>
      </w:r>
      <w:r w:rsidR="00C10B66" w:rsidRPr="00B73ABF">
        <w:rPr>
          <w:rFonts w:ascii="Arial" w:hAnsi="Arial"/>
          <w:sz w:val="26"/>
          <w:szCs w:val="26"/>
        </w:rPr>
        <w:t>Tercero</w:t>
      </w:r>
      <w:r w:rsidR="001A33FE" w:rsidRPr="00B73ABF">
        <w:rPr>
          <w:rFonts w:ascii="Arial" w:hAnsi="Arial"/>
          <w:sz w:val="26"/>
          <w:szCs w:val="26"/>
        </w:rPr>
        <w:t xml:space="preserve"> </w:t>
      </w:r>
      <w:r w:rsidR="00A462B6">
        <w:rPr>
          <w:rFonts w:ascii="Arial" w:hAnsi="Arial"/>
          <w:sz w:val="26"/>
          <w:szCs w:val="26"/>
        </w:rPr>
        <w:t xml:space="preserve">Civil </w:t>
      </w:r>
      <w:r w:rsidR="00B3007B">
        <w:rPr>
          <w:rFonts w:ascii="Arial" w:hAnsi="Arial"/>
          <w:sz w:val="26"/>
          <w:szCs w:val="26"/>
        </w:rPr>
        <w:t xml:space="preserve">del Circuito de </w:t>
      </w:r>
      <w:r w:rsidR="00F9699A" w:rsidRPr="00B73ABF">
        <w:rPr>
          <w:rFonts w:ascii="Arial" w:hAnsi="Arial"/>
          <w:sz w:val="26"/>
          <w:szCs w:val="26"/>
        </w:rPr>
        <w:t>Pereira</w:t>
      </w:r>
      <w:r w:rsidRPr="00B73ABF">
        <w:rPr>
          <w:rFonts w:ascii="Arial" w:hAnsi="Arial"/>
          <w:sz w:val="26"/>
          <w:szCs w:val="26"/>
        </w:rPr>
        <w:t xml:space="preserve"> el </w:t>
      </w:r>
      <w:r w:rsidR="00C10B66" w:rsidRPr="00B73ABF">
        <w:rPr>
          <w:rFonts w:ascii="Arial" w:hAnsi="Arial"/>
          <w:sz w:val="26"/>
          <w:szCs w:val="26"/>
        </w:rPr>
        <w:t>29</w:t>
      </w:r>
      <w:r w:rsidRPr="00B73ABF">
        <w:rPr>
          <w:rFonts w:ascii="Arial" w:hAnsi="Arial"/>
          <w:sz w:val="26"/>
          <w:szCs w:val="26"/>
        </w:rPr>
        <w:t xml:space="preserve"> de </w:t>
      </w:r>
      <w:r w:rsidR="00B3007B">
        <w:rPr>
          <w:rFonts w:ascii="Arial" w:hAnsi="Arial"/>
          <w:sz w:val="26"/>
          <w:szCs w:val="26"/>
        </w:rPr>
        <w:t>noviembre</w:t>
      </w:r>
      <w:r w:rsidR="00C10B66" w:rsidRPr="00B73ABF">
        <w:rPr>
          <w:rFonts w:ascii="Arial" w:hAnsi="Arial"/>
          <w:sz w:val="26"/>
          <w:szCs w:val="26"/>
        </w:rPr>
        <w:t xml:space="preserve"> último</w:t>
      </w:r>
      <w:r w:rsidRPr="00B73ABF">
        <w:rPr>
          <w:rFonts w:ascii="Arial" w:hAnsi="Arial"/>
          <w:sz w:val="26"/>
          <w:szCs w:val="26"/>
        </w:rPr>
        <w:t xml:space="preserve">, </w:t>
      </w:r>
      <w:r w:rsidR="002B5B74">
        <w:rPr>
          <w:rFonts w:ascii="Arial" w:hAnsi="Arial"/>
          <w:sz w:val="26"/>
          <w:szCs w:val="26"/>
        </w:rPr>
        <w:t>que</w:t>
      </w:r>
      <w:r w:rsidRPr="00B73ABF">
        <w:rPr>
          <w:rFonts w:ascii="Arial" w:hAnsi="Arial"/>
          <w:sz w:val="26"/>
          <w:szCs w:val="26"/>
        </w:rPr>
        <w:t xml:space="preserve"> resolv</w:t>
      </w:r>
      <w:r w:rsidR="002B5B74">
        <w:rPr>
          <w:rFonts w:ascii="Arial" w:hAnsi="Arial"/>
          <w:sz w:val="26"/>
          <w:szCs w:val="26"/>
        </w:rPr>
        <w:t xml:space="preserve">ió </w:t>
      </w:r>
      <w:r w:rsidRPr="00B73ABF">
        <w:rPr>
          <w:rFonts w:ascii="Arial" w:hAnsi="Arial"/>
          <w:sz w:val="26"/>
          <w:szCs w:val="26"/>
        </w:rPr>
        <w:t>el incidente de</w:t>
      </w:r>
      <w:r w:rsidRPr="00B73ABF">
        <w:rPr>
          <w:rFonts w:ascii="Arial" w:hAnsi="Arial" w:cs="Arial"/>
          <w:sz w:val="26"/>
          <w:szCs w:val="26"/>
        </w:rPr>
        <w:t xml:space="preserve"> desacato promovi</w:t>
      </w:r>
      <w:r w:rsidR="002B5B74">
        <w:rPr>
          <w:rFonts w:ascii="Arial" w:hAnsi="Arial" w:cs="Arial"/>
          <w:sz w:val="26"/>
          <w:szCs w:val="26"/>
        </w:rPr>
        <w:t>do por</w:t>
      </w:r>
      <w:r w:rsidR="00B3007B">
        <w:rPr>
          <w:rFonts w:ascii="Arial" w:hAnsi="Arial" w:cs="Arial"/>
          <w:sz w:val="26"/>
          <w:szCs w:val="26"/>
        </w:rPr>
        <w:t xml:space="preserve"> el señor </w:t>
      </w:r>
      <w:r w:rsidR="00B3007B" w:rsidRPr="0045741D">
        <w:rPr>
          <w:rFonts w:ascii="Arial" w:hAnsi="Arial" w:cs="Arial"/>
          <w:sz w:val="22"/>
          <w:szCs w:val="22"/>
        </w:rPr>
        <w:t>GILDARDO GONZÁLEZ</w:t>
      </w:r>
      <w:r w:rsidR="006376E0" w:rsidRPr="00B73ABF">
        <w:rPr>
          <w:rFonts w:ascii="Arial" w:hAnsi="Arial" w:cs="Arial"/>
          <w:sz w:val="23"/>
          <w:szCs w:val="23"/>
        </w:rPr>
        <w:t>,</w:t>
      </w:r>
      <w:r w:rsidRPr="00B73ABF">
        <w:rPr>
          <w:rFonts w:ascii="Arial" w:hAnsi="Arial" w:cs="Arial"/>
          <w:sz w:val="26"/>
          <w:szCs w:val="26"/>
        </w:rPr>
        <w:t xml:space="preserve"> contra </w:t>
      </w:r>
      <w:r w:rsidR="00AD7E67" w:rsidRPr="00B73ABF">
        <w:rPr>
          <w:rFonts w:ascii="Arial" w:hAnsi="Arial" w:cs="Arial"/>
          <w:sz w:val="26"/>
          <w:szCs w:val="26"/>
        </w:rPr>
        <w:t xml:space="preserve">la </w:t>
      </w:r>
      <w:r w:rsidR="00993A24" w:rsidRPr="0045741D">
        <w:rPr>
          <w:rFonts w:ascii="Arial" w:hAnsi="Arial" w:cs="Arial"/>
          <w:sz w:val="22"/>
          <w:szCs w:val="22"/>
        </w:rPr>
        <w:t>NUEVA EPS</w:t>
      </w:r>
      <w:r w:rsidR="00993A24" w:rsidRPr="00B73ABF">
        <w:rPr>
          <w:rFonts w:ascii="Arial" w:hAnsi="Arial" w:cs="Arial"/>
          <w:sz w:val="26"/>
          <w:szCs w:val="26"/>
        </w:rPr>
        <w:t>,</w:t>
      </w:r>
      <w:r w:rsidR="006376E0" w:rsidRPr="00B73ABF">
        <w:rPr>
          <w:rFonts w:ascii="Arial" w:hAnsi="Arial" w:cs="Arial"/>
          <w:sz w:val="23"/>
          <w:szCs w:val="23"/>
        </w:rPr>
        <w:t xml:space="preserve"> </w:t>
      </w:r>
      <w:r w:rsidRPr="00B73ABF">
        <w:rPr>
          <w:rFonts w:ascii="Arial" w:hAnsi="Arial" w:cs="Arial"/>
          <w:sz w:val="26"/>
          <w:szCs w:val="26"/>
        </w:rPr>
        <w:t xml:space="preserve">en el trámite de la acción </w:t>
      </w:r>
      <w:r w:rsidRPr="00B73ABF">
        <w:rPr>
          <w:rFonts w:ascii="Arial" w:hAnsi="Arial"/>
          <w:sz w:val="26"/>
          <w:szCs w:val="26"/>
        </w:rPr>
        <w:t>de tutel</w:t>
      </w:r>
      <w:r w:rsidR="00FC3BB4" w:rsidRPr="00B73ABF">
        <w:rPr>
          <w:rFonts w:ascii="Arial" w:hAnsi="Arial"/>
          <w:sz w:val="26"/>
          <w:szCs w:val="26"/>
        </w:rPr>
        <w:t xml:space="preserve">a </w:t>
      </w:r>
      <w:r w:rsidR="002B5B74">
        <w:rPr>
          <w:rFonts w:ascii="Arial" w:hAnsi="Arial"/>
          <w:sz w:val="26"/>
          <w:szCs w:val="26"/>
        </w:rPr>
        <w:t>instaurada</w:t>
      </w:r>
      <w:r w:rsidR="00FC3BB4" w:rsidRPr="00B73ABF">
        <w:rPr>
          <w:rFonts w:ascii="Arial" w:hAnsi="Arial"/>
          <w:sz w:val="26"/>
          <w:szCs w:val="26"/>
        </w:rPr>
        <w:t xml:space="preserve"> respecto de dicha</w:t>
      </w:r>
      <w:r w:rsidRPr="00B73ABF">
        <w:rPr>
          <w:rFonts w:ascii="Arial" w:hAnsi="Arial"/>
          <w:sz w:val="26"/>
          <w:szCs w:val="26"/>
        </w:rPr>
        <w:t xml:space="preserve"> </w:t>
      </w:r>
      <w:r w:rsidR="00FC3BB4" w:rsidRPr="00B73ABF">
        <w:rPr>
          <w:rFonts w:ascii="Arial" w:hAnsi="Arial"/>
          <w:sz w:val="26"/>
          <w:szCs w:val="26"/>
        </w:rPr>
        <w:t>entidad.</w:t>
      </w:r>
      <w:r w:rsidRPr="00B73ABF">
        <w:rPr>
          <w:rFonts w:ascii="Arial" w:hAnsi="Arial"/>
          <w:sz w:val="26"/>
          <w:szCs w:val="26"/>
        </w:rPr>
        <w:t xml:space="preserve"> </w:t>
      </w:r>
    </w:p>
    <w:p w:rsidR="00691C4D" w:rsidRPr="00B73ABF" w:rsidRDefault="00691C4D" w:rsidP="007E230B">
      <w:pPr>
        <w:spacing w:line="360" w:lineRule="auto"/>
        <w:ind w:firstLine="708"/>
        <w:jc w:val="both"/>
        <w:rPr>
          <w:rFonts w:ascii="Arial" w:hAnsi="Arial" w:cs="Arial"/>
          <w:sz w:val="26"/>
          <w:szCs w:val="26"/>
        </w:rPr>
      </w:pPr>
    </w:p>
    <w:p w:rsidR="00F62C0B" w:rsidRPr="001F63AA" w:rsidRDefault="000E538F" w:rsidP="00704AB4">
      <w:pPr>
        <w:spacing w:line="360" w:lineRule="auto"/>
        <w:ind w:firstLine="2835"/>
        <w:rPr>
          <w:rFonts w:ascii="Arial" w:hAnsi="Arial" w:cs="Arial"/>
          <w:b/>
          <w:sz w:val="24"/>
          <w:szCs w:val="28"/>
        </w:rPr>
      </w:pPr>
      <w:r w:rsidRPr="001F63AA">
        <w:rPr>
          <w:rFonts w:ascii="Arial" w:hAnsi="Arial" w:cs="Arial"/>
          <w:b/>
          <w:sz w:val="24"/>
          <w:szCs w:val="28"/>
        </w:rPr>
        <w:lastRenderedPageBreak/>
        <w:t>II. Antecedentes</w:t>
      </w:r>
    </w:p>
    <w:p w:rsidR="00F62C0B" w:rsidRPr="001F63AA" w:rsidRDefault="00F62C0B" w:rsidP="007E230B">
      <w:pPr>
        <w:spacing w:line="360" w:lineRule="auto"/>
        <w:ind w:firstLine="708"/>
        <w:jc w:val="both"/>
        <w:rPr>
          <w:rFonts w:ascii="Arial" w:hAnsi="Arial" w:cs="Arial"/>
          <w:b/>
          <w:sz w:val="24"/>
          <w:szCs w:val="26"/>
        </w:rPr>
      </w:pPr>
    </w:p>
    <w:p w:rsidR="00746F19" w:rsidRPr="00D06FEB" w:rsidRDefault="00F62C0B" w:rsidP="00173C4F">
      <w:pPr>
        <w:spacing w:line="360" w:lineRule="auto"/>
        <w:ind w:firstLine="2835"/>
        <w:jc w:val="both"/>
        <w:rPr>
          <w:sz w:val="26"/>
          <w:szCs w:val="26"/>
        </w:rPr>
      </w:pPr>
      <w:r w:rsidRPr="00B73ABF">
        <w:rPr>
          <w:rFonts w:ascii="Arial" w:hAnsi="Arial" w:cs="Arial"/>
          <w:sz w:val="26"/>
          <w:szCs w:val="26"/>
        </w:rPr>
        <w:t xml:space="preserve">1. </w:t>
      </w:r>
      <w:r w:rsidR="00AC2E38" w:rsidRPr="00B73ABF">
        <w:rPr>
          <w:rFonts w:ascii="Arial" w:hAnsi="Arial" w:cs="Arial"/>
          <w:sz w:val="26"/>
          <w:szCs w:val="26"/>
        </w:rPr>
        <w:t xml:space="preserve">El </w:t>
      </w:r>
      <w:r w:rsidR="00500CD1">
        <w:rPr>
          <w:rFonts w:ascii="Arial" w:hAnsi="Arial" w:cs="Arial"/>
          <w:sz w:val="26"/>
          <w:szCs w:val="26"/>
        </w:rPr>
        <w:t>4</w:t>
      </w:r>
      <w:r w:rsidR="00AC2E38" w:rsidRPr="00B73ABF">
        <w:rPr>
          <w:rFonts w:ascii="Arial" w:hAnsi="Arial" w:cs="Arial"/>
          <w:sz w:val="26"/>
          <w:szCs w:val="26"/>
        </w:rPr>
        <w:t xml:space="preserve"> de </w:t>
      </w:r>
      <w:r w:rsidR="00500CD1">
        <w:rPr>
          <w:rFonts w:ascii="Arial" w:hAnsi="Arial" w:cs="Arial"/>
          <w:sz w:val="26"/>
          <w:szCs w:val="26"/>
        </w:rPr>
        <w:t>octubre pasado,</w:t>
      </w:r>
      <w:r w:rsidR="001F3E3F" w:rsidRPr="00B73ABF">
        <w:rPr>
          <w:rFonts w:ascii="Arial" w:hAnsi="Arial" w:cs="Arial"/>
          <w:sz w:val="26"/>
          <w:szCs w:val="26"/>
        </w:rPr>
        <w:t xml:space="preserve"> </w:t>
      </w:r>
      <w:r w:rsidR="00547EA8" w:rsidRPr="00B73ABF">
        <w:rPr>
          <w:rFonts w:ascii="Arial" w:hAnsi="Arial" w:cs="Arial"/>
          <w:sz w:val="26"/>
          <w:szCs w:val="26"/>
        </w:rPr>
        <w:t>l</w:t>
      </w:r>
      <w:r w:rsidR="001350B9" w:rsidRPr="00B73ABF">
        <w:rPr>
          <w:rFonts w:ascii="Arial" w:hAnsi="Arial" w:cs="Arial"/>
          <w:sz w:val="26"/>
          <w:szCs w:val="26"/>
        </w:rPr>
        <w:t>a</w:t>
      </w:r>
      <w:r w:rsidR="00547EA8" w:rsidRPr="00B73ABF">
        <w:rPr>
          <w:rFonts w:ascii="Arial" w:hAnsi="Arial" w:cs="Arial"/>
          <w:sz w:val="26"/>
          <w:szCs w:val="26"/>
        </w:rPr>
        <w:t xml:space="preserve"> tutelante </w:t>
      </w:r>
      <w:r w:rsidR="00175D21" w:rsidRPr="00B73ABF">
        <w:rPr>
          <w:rFonts w:ascii="Arial" w:hAnsi="Arial" w:cs="Arial"/>
          <w:sz w:val="26"/>
          <w:szCs w:val="26"/>
        </w:rPr>
        <w:t>p</w:t>
      </w:r>
      <w:r w:rsidR="00AC2E38" w:rsidRPr="00B73ABF">
        <w:rPr>
          <w:rFonts w:ascii="Arial" w:hAnsi="Arial"/>
          <w:sz w:val="26"/>
          <w:szCs w:val="26"/>
        </w:rPr>
        <w:t xml:space="preserve">resenta </w:t>
      </w:r>
      <w:r w:rsidR="007061C1">
        <w:rPr>
          <w:rFonts w:ascii="Arial" w:hAnsi="Arial" w:cs="Arial"/>
          <w:sz w:val="26"/>
          <w:szCs w:val="26"/>
        </w:rPr>
        <w:t>escrito</w:t>
      </w:r>
      <w:r w:rsidR="00AC2E38" w:rsidRPr="00B73ABF">
        <w:rPr>
          <w:rFonts w:ascii="Arial" w:hAnsi="Arial" w:cs="Arial"/>
          <w:sz w:val="26"/>
          <w:szCs w:val="26"/>
        </w:rPr>
        <w:t xml:space="preserve"> </w:t>
      </w:r>
      <w:r w:rsidR="001F3E3F" w:rsidRPr="00B73ABF">
        <w:rPr>
          <w:rFonts w:ascii="Arial" w:hAnsi="Arial" w:cs="Arial"/>
          <w:sz w:val="26"/>
          <w:szCs w:val="26"/>
        </w:rPr>
        <w:t>informando que</w:t>
      </w:r>
      <w:r w:rsidR="00746F19">
        <w:rPr>
          <w:rFonts w:ascii="Arial" w:hAnsi="Arial" w:cs="Arial"/>
          <w:sz w:val="26"/>
          <w:szCs w:val="26"/>
        </w:rPr>
        <w:t xml:space="preserve"> la </w:t>
      </w:r>
      <w:r w:rsidR="00746F19">
        <w:rPr>
          <w:rFonts w:ascii="Arial" w:hAnsi="Arial" w:cs="Arial"/>
          <w:sz w:val="22"/>
          <w:szCs w:val="26"/>
        </w:rPr>
        <w:t xml:space="preserve">NUEVA EPS </w:t>
      </w:r>
      <w:r w:rsidR="00746F19">
        <w:rPr>
          <w:rFonts w:ascii="Arial" w:hAnsi="Arial" w:cs="Arial"/>
          <w:sz w:val="26"/>
          <w:szCs w:val="26"/>
        </w:rPr>
        <w:t>ha incumplido con el fallo de tutela</w:t>
      </w:r>
      <w:r w:rsidR="00D51C33">
        <w:rPr>
          <w:rFonts w:ascii="Arial" w:hAnsi="Arial" w:cs="Arial"/>
          <w:sz w:val="26"/>
          <w:szCs w:val="26"/>
        </w:rPr>
        <w:t>,</w:t>
      </w:r>
      <w:r w:rsidR="00746F19">
        <w:rPr>
          <w:rFonts w:ascii="Arial" w:hAnsi="Arial" w:cs="Arial"/>
          <w:sz w:val="26"/>
          <w:szCs w:val="26"/>
        </w:rPr>
        <w:t xml:space="preserve"> en relación con el tratamiento integral toda vez que</w:t>
      </w:r>
      <w:r w:rsidR="00D06FEB">
        <w:rPr>
          <w:rFonts w:ascii="Arial" w:hAnsi="Arial" w:cs="Arial"/>
          <w:sz w:val="26"/>
          <w:szCs w:val="26"/>
        </w:rPr>
        <w:t xml:space="preserve"> el pasado 6 de septiembre le fue ordenado por su oftalmólogo </w:t>
      </w:r>
      <w:r w:rsidR="00D06FEB" w:rsidRPr="001F63AA">
        <w:rPr>
          <w:rFonts w:ascii="Arial" w:hAnsi="Arial" w:cs="Arial"/>
          <w:sz w:val="24"/>
          <w:szCs w:val="26"/>
        </w:rPr>
        <w:t>“</w:t>
      </w:r>
      <w:r w:rsidR="00746F19" w:rsidRPr="001F63AA">
        <w:rPr>
          <w:rFonts w:ascii="Arial" w:hAnsi="Arial" w:cs="Arial"/>
          <w:i/>
          <w:sz w:val="22"/>
          <w:szCs w:val="24"/>
        </w:rPr>
        <w:t>1) TELESCOPIO BIN 2.1. X CANTIDAD 1.2). MAGNIFICADOR LED 7X CANTIDAD 1.”</w:t>
      </w:r>
      <w:r w:rsidR="00D06FEB" w:rsidRPr="001F63AA">
        <w:rPr>
          <w:rFonts w:ascii="Arial" w:hAnsi="Arial" w:cs="Arial"/>
          <w:i/>
          <w:sz w:val="22"/>
          <w:szCs w:val="24"/>
        </w:rPr>
        <w:t xml:space="preserve">;  </w:t>
      </w:r>
      <w:r w:rsidR="00D06FEB">
        <w:rPr>
          <w:rFonts w:ascii="Arial" w:hAnsi="Arial" w:cs="Arial"/>
          <w:sz w:val="26"/>
          <w:szCs w:val="26"/>
        </w:rPr>
        <w:t xml:space="preserve">pero la entidad se niega a suministrarlo.  </w:t>
      </w:r>
      <w:r w:rsidR="00D06FEB" w:rsidRPr="00D06FEB">
        <w:rPr>
          <w:rFonts w:ascii="Arial" w:hAnsi="Arial" w:cs="Arial"/>
          <w:sz w:val="26"/>
          <w:szCs w:val="26"/>
        </w:rPr>
        <w:t xml:space="preserve"> </w:t>
      </w:r>
    </w:p>
    <w:p w:rsidR="00005250" w:rsidRPr="001F63AA" w:rsidRDefault="00005250" w:rsidP="00005250">
      <w:pPr>
        <w:spacing w:line="360" w:lineRule="auto"/>
        <w:ind w:firstLine="708"/>
        <w:jc w:val="both"/>
        <w:rPr>
          <w:rFonts w:ascii="Arial" w:hAnsi="Arial" w:cs="Arial"/>
          <w:b/>
          <w:sz w:val="24"/>
          <w:szCs w:val="26"/>
        </w:rPr>
      </w:pPr>
    </w:p>
    <w:p w:rsidR="00173C4F" w:rsidRDefault="0067310C" w:rsidP="005F3927">
      <w:pPr>
        <w:spacing w:line="360" w:lineRule="auto"/>
        <w:ind w:firstLine="2835"/>
        <w:jc w:val="both"/>
        <w:rPr>
          <w:rFonts w:ascii="Arial" w:hAnsi="Arial" w:cs="Arial"/>
          <w:sz w:val="26"/>
          <w:szCs w:val="26"/>
        </w:rPr>
      </w:pPr>
      <w:r>
        <w:rPr>
          <w:rFonts w:ascii="Arial" w:hAnsi="Arial" w:cs="Arial"/>
          <w:sz w:val="26"/>
          <w:szCs w:val="26"/>
        </w:rPr>
        <w:t xml:space="preserve">2. </w:t>
      </w:r>
      <w:r w:rsidR="00173C4F" w:rsidRPr="00B73ABF">
        <w:rPr>
          <w:rFonts w:ascii="Arial" w:hAnsi="Arial" w:cs="Arial"/>
          <w:sz w:val="26"/>
          <w:szCs w:val="26"/>
        </w:rPr>
        <w:t xml:space="preserve">A entender del </w:t>
      </w:r>
      <w:r w:rsidR="000072B0" w:rsidRPr="00B73ABF">
        <w:rPr>
          <w:rFonts w:ascii="Arial" w:hAnsi="Arial" w:cs="Arial"/>
          <w:sz w:val="26"/>
          <w:szCs w:val="26"/>
        </w:rPr>
        <w:t>juzgado</w:t>
      </w:r>
      <w:r w:rsidR="00173C4F" w:rsidRPr="00B73ABF">
        <w:rPr>
          <w:rFonts w:ascii="Arial" w:hAnsi="Arial" w:cs="Arial"/>
          <w:sz w:val="26"/>
          <w:szCs w:val="26"/>
        </w:rPr>
        <w:t xml:space="preserve"> de primera instancia, </w:t>
      </w:r>
      <w:r w:rsidR="00E075BE">
        <w:rPr>
          <w:rFonts w:ascii="Arial" w:hAnsi="Arial" w:cs="Arial"/>
          <w:sz w:val="26"/>
          <w:szCs w:val="26"/>
        </w:rPr>
        <w:t>el quejoso</w:t>
      </w:r>
      <w:r w:rsidR="00173C4F" w:rsidRPr="00B73ABF">
        <w:rPr>
          <w:rFonts w:ascii="Arial" w:hAnsi="Arial" w:cs="Arial"/>
          <w:sz w:val="26"/>
          <w:szCs w:val="26"/>
        </w:rPr>
        <w:t xml:space="preserve"> reclamaba el cumplimiento del fallo</w:t>
      </w:r>
      <w:r w:rsidR="0045741D">
        <w:rPr>
          <w:rFonts w:ascii="Arial" w:hAnsi="Arial" w:cs="Arial"/>
          <w:sz w:val="26"/>
          <w:szCs w:val="26"/>
        </w:rPr>
        <w:t>,</w:t>
      </w:r>
      <w:r w:rsidR="00173C4F" w:rsidRPr="00B73ABF">
        <w:rPr>
          <w:rFonts w:ascii="Arial" w:hAnsi="Arial" w:cs="Arial"/>
          <w:sz w:val="26"/>
          <w:szCs w:val="26"/>
        </w:rPr>
        <w:t xml:space="preserve"> que </w:t>
      </w:r>
      <w:r w:rsidR="0045741D">
        <w:rPr>
          <w:rFonts w:ascii="Arial" w:hAnsi="Arial" w:cs="Arial"/>
          <w:sz w:val="26"/>
          <w:szCs w:val="26"/>
        </w:rPr>
        <w:t xml:space="preserve">dispuso a la Nueva EPS </w:t>
      </w:r>
      <w:r w:rsidR="00E075BE">
        <w:rPr>
          <w:rFonts w:ascii="Arial" w:hAnsi="Arial" w:cs="Arial"/>
          <w:sz w:val="26"/>
          <w:szCs w:val="26"/>
        </w:rPr>
        <w:t>brindarle el tratamiento integral respecto de su patolog</w:t>
      </w:r>
      <w:r w:rsidR="00FB68C3">
        <w:rPr>
          <w:rFonts w:ascii="Arial" w:hAnsi="Arial" w:cs="Arial"/>
          <w:sz w:val="26"/>
          <w:szCs w:val="26"/>
        </w:rPr>
        <w:t xml:space="preserve">ía </w:t>
      </w:r>
      <w:r w:rsidR="00173C4F" w:rsidRPr="00B73ABF">
        <w:rPr>
          <w:rFonts w:ascii="Arial" w:hAnsi="Arial" w:cs="Arial"/>
          <w:sz w:val="26"/>
          <w:szCs w:val="26"/>
        </w:rPr>
        <w:t xml:space="preserve">y procedió a instar </w:t>
      </w:r>
      <w:r w:rsidR="00B86E54" w:rsidRPr="00B73ABF">
        <w:rPr>
          <w:rFonts w:ascii="Arial" w:hAnsi="Arial" w:cs="Arial"/>
          <w:sz w:val="26"/>
          <w:szCs w:val="26"/>
        </w:rPr>
        <w:t>a la</w:t>
      </w:r>
      <w:r w:rsidR="002444EE" w:rsidRPr="00B73ABF">
        <w:rPr>
          <w:rFonts w:ascii="Arial" w:hAnsi="Arial" w:cs="Arial"/>
          <w:sz w:val="26"/>
          <w:szCs w:val="26"/>
        </w:rPr>
        <w:t xml:space="preserve"> </w:t>
      </w:r>
      <w:r w:rsidR="00173C4F" w:rsidRPr="00B73ABF">
        <w:rPr>
          <w:rFonts w:ascii="Arial" w:hAnsi="Arial" w:cs="Arial"/>
          <w:sz w:val="26"/>
          <w:szCs w:val="26"/>
        </w:rPr>
        <w:t xml:space="preserve">Gerente Regional del Eje Cafetero doctora María Lorena Serna Montoya, </w:t>
      </w:r>
      <w:r w:rsidR="002444EE" w:rsidRPr="00B73ABF">
        <w:rPr>
          <w:rFonts w:ascii="Arial" w:hAnsi="Arial" w:cs="Arial"/>
          <w:sz w:val="26"/>
          <w:szCs w:val="26"/>
        </w:rPr>
        <w:t xml:space="preserve">para que en el término de </w:t>
      </w:r>
      <w:r w:rsidR="00FB68C3">
        <w:rPr>
          <w:rFonts w:ascii="Arial" w:hAnsi="Arial" w:cs="Arial"/>
          <w:sz w:val="26"/>
          <w:szCs w:val="26"/>
        </w:rPr>
        <w:t>48 horas</w:t>
      </w:r>
      <w:r w:rsidR="002444EE" w:rsidRPr="00B73ABF">
        <w:rPr>
          <w:rFonts w:ascii="Arial" w:hAnsi="Arial" w:cs="Arial"/>
          <w:sz w:val="26"/>
          <w:szCs w:val="26"/>
        </w:rPr>
        <w:t xml:space="preserve">, </w:t>
      </w:r>
      <w:r w:rsidR="00FB68C3">
        <w:rPr>
          <w:rFonts w:ascii="Arial" w:hAnsi="Arial" w:cs="Arial"/>
          <w:sz w:val="26"/>
          <w:szCs w:val="26"/>
        </w:rPr>
        <w:t>dé respuesta a lo requerido</w:t>
      </w:r>
      <w:r>
        <w:rPr>
          <w:rFonts w:ascii="Arial" w:hAnsi="Arial" w:cs="Arial"/>
          <w:sz w:val="26"/>
          <w:szCs w:val="26"/>
        </w:rPr>
        <w:t>, q</w:t>
      </w:r>
      <w:r w:rsidR="00173C4F" w:rsidRPr="00B73ABF">
        <w:rPr>
          <w:rFonts w:ascii="Arial" w:hAnsi="Arial" w:cs="Arial"/>
          <w:sz w:val="26"/>
          <w:szCs w:val="26"/>
        </w:rPr>
        <w:t xml:space="preserve">ue culminaron en silencio. </w:t>
      </w:r>
      <w:r w:rsidR="00672F8D">
        <w:rPr>
          <w:rFonts w:ascii="Arial" w:hAnsi="Arial" w:cs="Arial"/>
          <w:sz w:val="26"/>
          <w:szCs w:val="26"/>
        </w:rPr>
        <w:t xml:space="preserve">Requerimiento que se hizo nuevamente sin pronunciamiento alguno. </w:t>
      </w:r>
      <w:r w:rsidR="00173C4F" w:rsidRPr="00B73ABF">
        <w:rPr>
          <w:rFonts w:ascii="Arial" w:hAnsi="Arial" w:cs="Arial"/>
          <w:sz w:val="26"/>
          <w:szCs w:val="26"/>
        </w:rPr>
        <w:t xml:space="preserve"> </w:t>
      </w:r>
    </w:p>
    <w:p w:rsidR="005F3927" w:rsidRPr="005F3927" w:rsidRDefault="005F3927" w:rsidP="005F3927">
      <w:pPr>
        <w:spacing w:line="360" w:lineRule="auto"/>
        <w:ind w:firstLine="2835"/>
        <w:jc w:val="both"/>
        <w:rPr>
          <w:rFonts w:ascii="Arial" w:hAnsi="Arial" w:cs="Arial"/>
          <w:i/>
          <w:sz w:val="16"/>
          <w:szCs w:val="26"/>
        </w:rPr>
      </w:pPr>
    </w:p>
    <w:p w:rsidR="005734FD" w:rsidRPr="00B73ABF" w:rsidRDefault="00C15ECC" w:rsidP="005734FD">
      <w:pPr>
        <w:spacing w:line="360" w:lineRule="auto"/>
        <w:ind w:firstLine="2835"/>
        <w:jc w:val="both"/>
        <w:rPr>
          <w:rFonts w:ascii="Arial" w:hAnsi="Arial" w:cs="Arial"/>
          <w:sz w:val="23"/>
          <w:szCs w:val="23"/>
        </w:rPr>
      </w:pPr>
      <w:r w:rsidRPr="00B73ABF">
        <w:rPr>
          <w:rFonts w:ascii="Arial" w:hAnsi="Arial" w:cs="Arial"/>
          <w:sz w:val="26"/>
          <w:szCs w:val="26"/>
        </w:rPr>
        <w:t xml:space="preserve">3. Para el </w:t>
      </w:r>
      <w:r w:rsidR="001F7528">
        <w:rPr>
          <w:rFonts w:ascii="Arial" w:hAnsi="Arial" w:cs="Arial"/>
          <w:sz w:val="26"/>
          <w:szCs w:val="26"/>
        </w:rPr>
        <w:t>16</w:t>
      </w:r>
      <w:r w:rsidRPr="00B73ABF">
        <w:rPr>
          <w:rFonts w:ascii="Arial" w:hAnsi="Arial" w:cs="Arial"/>
          <w:sz w:val="26"/>
          <w:szCs w:val="26"/>
        </w:rPr>
        <w:t xml:space="preserve"> de </w:t>
      </w:r>
      <w:r w:rsidR="005439CF">
        <w:rPr>
          <w:rFonts w:ascii="Arial" w:hAnsi="Arial" w:cs="Arial"/>
          <w:sz w:val="26"/>
          <w:szCs w:val="26"/>
        </w:rPr>
        <w:t>noviembre</w:t>
      </w:r>
      <w:r w:rsidR="001F7528">
        <w:rPr>
          <w:rFonts w:ascii="Arial" w:hAnsi="Arial" w:cs="Arial"/>
          <w:sz w:val="26"/>
          <w:szCs w:val="26"/>
        </w:rPr>
        <w:t xml:space="preserve"> pasado,</w:t>
      </w:r>
      <w:r w:rsidRPr="00B73ABF">
        <w:rPr>
          <w:rFonts w:ascii="Arial" w:hAnsi="Arial" w:cs="Arial"/>
          <w:sz w:val="26"/>
          <w:szCs w:val="26"/>
        </w:rPr>
        <w:t xml:space="preserve"> l</w:t>
      </w:r>
      <w:r w:rsidR="001F7528">
        <w:rPr>
          <w:rFonts w:ascii="Arial" w:hAnsi="Arial" w:cs="Arial"/>
          <w:sz w:val="26"/>
          <w:szCs w:val="26"/>
        </w:rPr>
        <w:t>a</w:t>
      </w:r>
      <w:r w:rsidRPr="00B73ABF">
        <w:rPr>
          <w:rFonts w:ascii="Arial" w:hAnsi="Arial" w:cs="Arial"/>
          <w:sz w:val="26"/>
          <w:szCs w:val="26"/>
        </w:rPr>
        <w:t xml:space="preserve"> operador</w:t>
      </w:r>
      <w:r w:rsidR="001F7528">
        <w:rPr>
          <w:rFonts w:ascii="Arial" w:hAnsi="Arial" w:cs="Arial"/>
          <w:sz w:val="26"/>
          <w:szCs w:val="26"/>
        </w:rPr>
        <w:t>a</w:t>
      </w:r>
      <w:r w:rsidRPr="00B73ABF">
        <w:rPr>
          <w:rFonts w:ascii="Arial" w:hAnsi="Arial" w:cs="Arial"/>
          <w:sz w:val="26"/>
          <w:szCs w:val="26"/>
        </w:rPr>
        <w:t xml:space="preserve"> judicial, </w:t>
      </w:r>
      <w:r w:rsidR="00B814C6" w:rsidRPr="00B73ABF">
        <w:rPr>
          <w:rFonts w:ascii="Arial" w:hAnsi="Arial" w:cs="Arial"/>
          <w:sz w:val="26"/>
          <w:szCs w:val="26"/>
        </w:rPr>
        <w:t>abre el incidente por desacato a la orden ju</w:t>
      </w:r>
      <w:r w:rsidR="008B439F" w:rsidRPr="00B73ABF">
        <w:rPr>
          <w:rFonts w:ascii="Arial" w:hAnsi="Arial" w:cs="Arial"/>
          <w:sz w:val="26"/>
          <w:szCs w:val="26"/>
        </w:rPr>
        <w:t>dicial, en contra de</w:t>
      </w:r>
      <w:r w:rsidRPr="00B73ABF">
        <w:rPr>
          <w:rFonts w:ascii="Arial" w:hAnsi="Arial" w:cs="Arial"/>
          <w:sz w:val="26"/>
          <w:szCs w:val="26"/>
        </w:rPr>
        <w:t xml:space="preserve"> l</w:t>
      </w:r>
      <w:r w:rsidR="001F7528">
        <w:rPr>
          <w:rFonts w:ascii="Arial" w:hAnsi="Arial" w:cs="Arial"/>
          <w:sz w:val="26"/>
          <w:szCs w:val="26"/>
        </w:rPr>
        <w:t>a</w:t>
      </w:r>
      <w:r w:rsidRPr="00B73ABF">
        <w:rPr>
          <w:rFonts w:ascii="Arial" w:hAnsi="Arial" w:cs="Arial"/>
          <w:sz w:val="26"/>
          <w:szCs w:val="26"/>
        </w:rPr>
        <w:t xml:space="preserve"> </w:t>
      </w:r>
      <w:r w:rsidR="001F7528">
        <w:rPr>
          <w:rFonts w:ascii="Arial" w:hAnsi="Arial" w:cs="Arial"/>
          <w:sz w:val="26"/>
          <w:szCs w:val="26"/>
        </w:rPr>
        <w:t>obligada</w:t>
      </w:r>
      <w:r w:rsidR="008B439F" w:rsidRPr="00B73ABF">
        <w:rPr>
          <w:rFonts w:ascii="Arial" w:hAnsi="Arial" w:cs="Arial"/>
          <w:sz w:val="26"/>
          <w:szCs w:val="26"/>
        </w:rPr>
        <w:t xml:space="preserve">, </w:t>
      </w:r>
      <w:r w:rsidR="00B814C6" w:rsidRPr="00B73ABF">
        <w:rPr>
          <w:rFonts w:ascii="Arial" w:hAnsi="Arial" w:cs="Arial"/>
          <w:sz w:val="26"/>
          <w:szCs w:val="26"/>
        </w:rPr>
        <w:t xml:space="preserve">dispone su notificación </w:t>
      </w:r>
      <w:r w:rsidRPr="00B73ABF">
        <w:rPr>
          <w:rFonts w:ascii="Arial" w:hAnsi="Arial" w:cs="Arial"/>
          <w:sz w:val="26"/>
          <w:szCs w:val="26"/>
        </w:rPr>
        <w:t xml:space="preserve">y traslado por </w:t>
      </w:r>
      <w:r w:rsidR="008B439F" w:rsidRPr="00B73ABF">
        <w:rPr>
          <w:rFonts w:ascii="Arial" w:hAnsi="Arial" w:cs="Arial"/>
          <w:sz w:val="26"/>
          <w:szCs w:val="26"/>
        </w:rPr>
        <w:t xml:space="preserve">3 días para que </w:t>
      </w:r>
      <w:r w:rsidR="00C95B25">
        <w:rPr>
          <w:rFonts w:ascii="Arial" w:hAnsi="Arial" w:cs="Arial"/>
          <w:sz w:val="26"/>
          <w:szCs w:val="26"/>
        </w:rPr>
        <w:t>se pronuncie</w:t>
      </w:r>
      <w:r w:rsidRPr="00B73ABF">
        <w:rPr>
          <w:rFonts w:ascii="Arial" w:hAnsi="Arial" w:cs="Arial"/>
          <w:sz w:val="26"/>
          <w:szCs w:val="26"/>
        </w:rPr>
        <w:t xml:space="preserve"> sobre el asunto reclamado.</w:t>
      </w:r>
    </w:p>
    <w:p w:rsidR="00005250" w:rsidRPr="001F63AA" w:rsidRDefault="00005250" w:rsidP="00005250">
      <w:pPr>
        <w:spacing w:line="360" w:lineRule="auto"/>
        <w:ind w:firstLine="708"/>
        <w:jc w:val="both"/>
        <w:rPr>
          <w:rFonts w:ascii="Arial" w:hAnsi="Arial" w:cs="Arial"/>
          <w:b/>
          <w:sz w:val="24"/>
          <w:szCs w:val="26"/>
        </w:rPr>
      </w:pPr>
    </w:p>
    <w:p w:rsidR="003062B6" w:rsidRPr="00B73ABF" w:rsidRDefault="005734FD"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4. </w:t>
      </w:r>
      <w:r w:rsidR="008B439F" w:rsidRPr="00B73ABF">
        <w:rPr>
          <w:rFonts w:ascii="Arial" w:hAnsi="Arial" w:cs="Arial"/>
          <w:sz w:val="26"/>
          <w:szCs w:val="26"/>
        </w:rPr>
        <w:t>F</w:t>
      </w:r>
      <w:r w:rsidR="00C77515" w:rsidRPr="00B73ABF">
        <w:rPr>
          <w:rFonts w:ascii="Arial" w:hAnsi="Arial" w:cs="Arial"/>
          <w:sz w:val="26"/>
          <w:szCs w:val="26"/>
        </w:rPr>
        <w:t xml:space="preserve">inalmente, el </w:t>
      </w:r>
      <w:r w:rsidRPr="00B73ABF">
        <w:rPr>
          <w:rFonts w:ascii="Arial" w:hAnsi="Arial" w:cs="Arial"/>
          <w:sz w:val="26"/>
          <w:szCs w:val="26"/>
        </w:rPr>
        <w:t>día 29</w:t>
      </w:r>
      <w:r w:rsidR="00C77515" w:rsidRPr="00B73ABF">
        <w:rPr>
          <w:rFonts w:ascii="Arial" w:hAnsi="Arial" w:cs="Arial"/>
          <w:sz w:val="26"/>
          <w:szCs w:val="26"/>
        </w:rPr>
        <w:t xml:space="preserve"> de</w:t>
      </w:r>
      <w:r w:rsidRPr="00B73ABF">
        <w:rPr>
          <w:rFonts w:ascii="Arial" w:hAnsi="Arial" w:cs="Arial"/>
          <w:sz w:val="26"/>
          <w:szCs w:val="26"/>
        </w:rPr>
        <w:t xml:space="preserve">l mismo mes, </w:t>
      </w:r>
      <w:r w:rsidR="00C77515" w:rsidRPr="00B73ABF">
        <w:rPr>
          <w:rFonts w:ascii="Arial" w:hAnsi="Arial" w:cs="Arial"/>
          <w:sz w:val="26"/>
          <w:szCs w:val="26"/>
        </w:rPr>
        <w:t xml:space="preserve">resolvió declarar que </w:t>
      </w:r>
      <w:r w:rsidR="005439CF">
        <w:rPr>
          <w:rFonts w:ascii="Arial" w:hAnsi="Arial" w:cs="Arial"/>
          <w:sz w:val="26"/>
          <w:szCs w:val="26"/>
        </w:rPr>
        <w:t>la</w:t>
      </w:r>
      <w:r w:rsidR="00DA6F05" w:rsidRPr="00B73ABF">
        <w:rPr>
          <w:rFonts w:ascii="Arial" w:hAnsi="Arial" w:cs="Arial"/>
          <w:sz w:val="26"/>
          <w:szCs w:val="26"/>
        </w:rPr>
        <w:t xml:space="preserve"> </w:t>
      </w:r>
      <w:r w:rsidR="00725C9C" w:rsidRPr="00B73ABF">
        <w:rPr>
          <w:rFonts w:ascii="Arial" w:hAnsi="Arial" w:cs="Arial"/>
          <w:sz w:val="26"/>
          <w:szCs w:val="26"/>
        </w:rPr>
        <w:t>intimad</w:t>
      </w:r>
      <w:r w:rsidR="005439CF">
        <w:rPr>
          <w:rFonts w:ascii="Arial" w:hAnsi="Arial" w:cs="Arial"/>
          <w:sz w:val="26"/>
          <w:szCs w:val="26"/>
        </w:rPr>
        <w:t>a</w:t>
      </w:r>
      <w:r w:rsidR="001048EE" w:rsidRPr="00B73ABF">
        <w:rPr>
          <w:rFonts w:ascii="Arial" w:hAnsi="Arial" w:cs="Arial"/>
          <w:sz w:val="26"/>
          <w:szCs w:val="26"/>
        </w:rPr>
        <w:t xml:space="preserve"> </w:t>
      </w:r>
      <w:r w:rsidR="008A5433" w:rsidRPr="00B73ABF">
        <w:rPr>
          <w:rFonts w:ascii="Arial" w:hAnsi="Arial" w:cs="Arial"/>
          <w:sz w:val="26"/>
          <w:szCs w:val="26"/>
        </w:rPr>
        <w:t>incurri</w:t>
      </w:r>
      <w:r w:rsidR="005439CF">
        <w:rPr>
          <w:rFonts w:ascii="Arial" w:hAnsi="Arial" w:cs="Arial"/>
          <w:sz w:val="26"/>
          <w:szCs w:val="26"/>
        </w:rPr>
        <w:t>ó</w:t>
      </w:r>
      <w:r w:rsidR="008A5433" w:rsidRPr="00B73ABF">
        <w:rPr>
          <w:rFonts w:ascii="Arial" w:hAnsi="Arial" w:cs="Arial"/>
          <w:sz w:val="26"/>
          <w:szCs w:val="26"/>
        </w:rPr>
        <w:t xml:space="preserve"> en desacato a la tutela del </w:t>
      </w:r>
      <w:r w:rsidR="005439CF">
        <w:rPr>
          <w:rFonts w:ascii="Arial" w:hAnsi="Arial" w:cs="Arial"/>
          <w:sz w:val="26"/>
          <w:szCs w:val="26"/>
        </w:rPr>
        <w:t>15</w:t>
      </w:r>
      <w:r w:rsidR="00725C9C" w:rsidRPr="00B73ABF">
        <w:rPr>
          <w:rFonts w:ascii="Arial" w:hAnsi="Arial" w:cs="Arial"/>
          <w:sz w:val="26"/>
          <w:szCs w:val="26"/>
        </w:rPr>
        <w:t xml:space="preserve"> de </w:t>
      </w:r>
      <w:r w:rsidR="005439CF">
        <w:rPr>
          <w:rFonts w:ascii="Arial" w:hAnsi="Arial" w:cs="Arial"/>
          <w:sz w:val="26"/>
          <w:szCs w:val="26"/>
        </w:rPr>
        <w:t>julio</w:t>
      </w:r>
      <w:r w:rsidR="00725C9C" w:rsidRPr="00B73ABF">
        <w:rPr>
          <w:rFonts w:ascii="Arial" w:hAnsi="Arial" w:cs="Arial"/>
          <w:sz w:val="26"/>
          <w:szCs w:val="26"/>
        </w:rPr>
        <w:t xml:space="preserve"> de 2015</w:t>
      </w:r>
      <w:r w:rsidR="00577EBD">
        <w:rPr>
          <w:rFonts w:ascii="Arial" w:hAnsi="Arial" w:cs="Arial"/>
          <w:sz w:val="26"/>
          <w:szCs w:val="26"/>
        </w:rPr>
        <w:t>,</w:t>
      </w:r>
      <w:r w:rsidR="00725C9C" w:rsidRPr="00B73ABF">
        <w:rPr>
          <w:rFonts w:ascii="Arial" w:hAnsi="Arial" w:cs="Arial"/>
          <w:sz w:val="26"/>
          <w:szCs w:val="26"/>
        </w:rPr>
        <w:t xml:space="preserve"> emitida por ese despacho judicial</w:t>
      </w:r>
      <w:r w:rsidR="008A5433" w:rsidRPr="00B73ABF">
        <w:rPr>
          <w:rFonts w:ascii="Arial" w:hAnsi="Arial" w:cs="Arial"/>
          <w:sz w:val="26"/>
          <w:szCs w:val="26"/>
        </w:rPr>
        <w:t xml:space="preserve">, </w:t>
      </w:r>
      <w:r w:rsidR="00C77515" w:rsidRPr="00B73ABF">
        <w:rPr>
          <w:rFonts w:ascii="Arial" w:hAnsi="Arial" w:cs="Arial"/>
          <w:sz w:val="26"/>
          <w:szCs w:val="26"/>
        </w:rPr>
        <w:t xml:space="preserve">a quien sancionó con arresto de </w:t>
      </w:r>
      <w:r w:rsidR="00A03E45">
        <w:rPr>
          <w:rFonts w:ascii="Arial" w:hAnsi="Arial" w:cs="Arial"/>
          <w:sz w:val="26"/>
          <w:szCs w:val="26"/>
        </w:rPr>
        <w:t>5</w:t>
      </w:r>
      <w:r w:rsidR="00C77515" w:rsidRPr="00B73ABF">
        <w:rPr>
          <w:rFonts w:ascii="Arial" w:hAnsi="Arial" w:cs="Arial"/>
          <w:sz w:val="26"/>
          <w:szCs w:val="26"/>
        </w:rPr>
        <w:t xml:space="preserve"> día</w:t>
      </w:r>
      <w:r w:rsidR="00A03E45">
        <w:rPr>
          <w:rFonts w:ascii="Arial" w:hAnsi="Arial" w:cs="Arial"/>
          <w:sz w:val="26"/>
          <w:szCs w:val="26"/>
        </w:rPr>
        <w:t>s</w:t>
      </w:r>
      <w:r w:rsidR="00C77515" w:rsidRPr="00B73ABF">
        <w:rPr>
          <w:rFonts w:ascii="Arial" w:hAnsi="Arial" w:cs="Arial"/>
          <w:sz w:val="26"/>
          <w:szCs w:val="26"/>
        </w:rPr>
        <w:t xml:space="preserve"> y multa de </w:t>
      </w:r>
      <w:r w:rsidR="00A03E45">
        <w:rPr>
          <w:rFonts w:ascii="Arial" w:hAnsi="Arial" w:cs="Arial"/>
          <w:sz w:val="26"/>
          <w:szCs w:val="26"/>
        </w:rPr>
        <w:t>5</w:t>
      </w:r>
      <w:r w:rsidR="00C77515" w:rsidRPr="00B73ABF">
        <w:rPr>
          <w:rFonts w:ascii="Arial" w:hAnsi="Arial" w:cs="Arial"/>
          <w:sz w:val="26"/>
          <w:szCs w:val="26"/>
        </w:rPr>
        <w:t xml:space="preserve"> salario</w:t>
      </w:r>
      <w:r w:rsidR="00A03E45">
        <w:rPr>
          <w:rFonts w:ascii="Arial" w:hAnsi="Arial" w:cs="Arial"/>
          <w:sz w:val="26"/>
          <w:szCs w:val="26"/>
        </w:rPr>
        <w:t>s</w:t>
      </w:r>
      <w:r w:rsidR="00DA6F05" w:rsidRPr="00B73ABF">
        <w:rPr>
          <w:rFonts w:ascii="Arial" w:hAnsi="Arial" w:cs="Arial"/>
          <w:sz w:val="26"/>
          <w:szCs w:val="26"/>
        </w:rPr>
        <w:t xml:space="preserve"> mínimo</w:t>
      </w:r>
      <w:r w:rsidR="00A03E45">
        <w:rPr>
          <w:rFonts w:ascii="Arial" w:hAnsi="Arial" w:cs="Arial"/>
          <w:sz w:val="26"/>
          <w:szCs w:val="26"/>
        </w:rPr>
        <w:t>s</w:t>
      </w:r>
      <w:r w:rsidR="00C77515" w:rsidRPr="00B73ABF">
        <w:rPr>
          <w:rFonts w:ascii="Arial" w:hAnsi="Arial" w:cs="Arial"/>
          <w:sz w:val="26"/>
          <w:szCs w:val="26"/>
        </w:rPr>
        <w:t xml:space="preserve"> legal</w:t>
      </w:r>
      <w:r w:rsidR="00A03E45">
        <w:rPr>
          <w:rFonts w:ascii="Arial" w:hAnsi="Arial" w:cs="Arial"/>
          <w:sz w:val="26"/>
          <w:szCs w:val="26"/>
        </w:rPr>
        <w:t>es</w:t>
      </w:r>
      <w:r w:rsidR="00C77515" w:rsidRPr="00B73ABF">
        <w:rPr>
          <w:rFonts w:ascii="Arial" w:hAnsi="Arial" w:cs="Arial"/>
          <w:sz w:val="26"/>
          <w:szCs w:val="26"/>
        </w:rPr>
        <w:t xml:space="preserve"> mensual</w:t>
      </w:r>
      <w:r w:rsidR="00A03E45">
        <w:rPr>
          <w:rFonts w:ascii="Arial" w:hAnsi="Arial" w:cs="Arial"/>
          <w:sz w:val="26"/>
          <w:szCs w:val="26"/>
        </w:rPr>
        <w:t>es</w:t>
      </w:r>
      <w:r w:rsidR="00C77515" w:rsidRPr="00B73ABF">
        <w:rPr>
          <w:rFonts w:ascii="Arial" w:hAnsi="Arial" w:cs="Arial"/>
          <w:sz w:val="26"/>
          <w:szCs w:val="26"/>
        </w:rPr>
        <w:t xml:space="preserve"> vigente</w:t>
      </w:r>
      <w:r w:rsidR="00A03E45">
        <w:rPr>
          <w:rFonts w:ascii="Arial" w:hAnsi="Arial" w:cs="Arial"/>
          <w:sz w:val="26"/>
          <w:szCs w:val="26"/>
        </w:rPr>
        <w:t>s</w:t>
      </w:r>
      <w:r w:rsidR="00C77515" w:rsidRPr="00B73ABF">
        <w:rPr>
          <w:rFonts w:ascii="Arial" w:hAnsi="Arial" w:cs="Arial"/>
          <w:sz w:val="26"/>
          <w:szCs w:val="26"/>
        </w:rPr>
        <w:t xml:space="preserve">. </w:t>
      </w:r>
    </w:p>
    <w:p w:rsidR="00005250" w:rsidRPr="001F63AA" w:rsidRDefault="00005250" w:rsidP="00005250">
      <w:pPr>
        <w:spacing w:line="360" w:lineRule="auto"/>
        <w:ind w:firstLine="708"/>
        <w:jc w:val="both"/>
        <w:rPr>
          <w:rFonts w:ascii="Arial" w:hAnsi="Arial" w:cs="Arial"/>
          <w:b/>
          <w:sz w:val="24"/>
          <w:szCs w:val="26"/>
        </w:rPr>
      </w:pPr>
    </w:p>
    <w:p w:rsidR="004B3362" w:rsidRPr="00B73ABF" w:rsidRDefault="003062B6"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5. </w:t>
      </w:r>
      <w:r w:rsidR="00AC2E38" w:rsidRPr="00B73ABF">
        <w:rPr>
          <w:rFonts w:ascii="Arial" w:hAnsi="Arial" w:cs="Arial"/>
          <w:sz w:val="26"/>
          <w:szCs w:val="26"/>
        </w:rPr>
        <w:t>Al tenor de lo normado en el artículo 52 del Decreto 259</w:t>
      </w:r>
      <w:r w:rsidR="000B5414" w:rsidRPr="00B73ABF">
        <w:rPr>
          <w:rFonts w:ascii="Arial" w:hAnsi="Arial" w:cs="Arial"/>
          <w:sz w:val="26"/>
          <w:szCs w:val="26"/>
        </w:rPr>
        <w:t>1 de 1991, reglamentario de la acción de t</w:t>
      </w:r>
      <w:r w:rsidR="00AC2E38" w:rsidRPr="00B73ABF">
        <w:rPr>
          <w:rFonts w:ascii="Arial" w:hAnsi="Arial" w:cs="Arial"/>
          <w:sz w:val="26"/>
          <w:szCs w:val="26"/>
        </w:rPr>
        <w:t>utela consagrada en el artículo 86 de la Constitucional Nacional, se envió el expediente a esta Sala de Decisión a efecto de que se cumpla aquí, por vía de consulta, el control de legalidad de la</w:t>
      </w:r>
      <w:r w:rsidR="00DE1019" w:rsidRPr="00B73ABF">
        <w:rPr>
          <w:rFonts w:ascii="Arial" w:hAnsi="Arial" w:cs="Arial"/>
          <w:sz w:val="26"/>
          <w:szCs w:val="26"/>
        </w:rPr>
        <w:t>s</w:t>
      </w:r>
      <w:r w:rsidR="00AC2E38" w:rsidRPr="00B73ABF">
        <w:rPr>
          <w:rFonts w:ascii="Arial" w:hAnsi="Arial" w:cs="Arial"/>
          <w:sz w:val="26"/>
          <w:szCs w:val="26"/>
        </w:rPr>
        <w:t xml:space="preserve"> sanci</w:t>
      </w:r>
      <w:r w:rsidR="00DE1019" w:rsidRPr="00B73ABF">
        <w:rPr>
          <w:rFonts w:ascii="Arial" w:hAnsi="Arial" w:cs="Arial"/>
          <w:sz w:val="26"/>
          <w:szCs w:val="26"/>
        </w:rPr>
        <w:t>ones</w:t>
      </w:r>
      <w:r w:rsidR="00AC2E38" w:rsidRPr="00B73ABF">
        <w:rPr>
          <w:rFonts w:ascii="Arial" w:hAnsi="Arial" w:cs="Arial"/>
          <w:sz w:val="26"/>
          <w:szCs w:val="26"/>
        </w:rPr>
        <w:t>.</w:t>
      </w:r>
    </w:p>
    <w:p w:rsidR="004B3362" w:rsidRDefault="004B3362" w:rsidP="004B3362">
      <w:pPr>
        <w:spacing w:line="360" w:lineRule="auto"/>
        <w:ind w:firstLine="2835"/>
        <w:jc w:val="both"/>
        <w:rPr>
          <w:rFonts w:ascii="Arial" w:hAnsi="Arial" w:cs="Arial"/>
          <w:sz w:val="26"/>
          <w:szCs w:val="26"/>
        </w:rPr>
      </w:pPr>
    </w:p>
    <w:p w:rsidR="00005250" w:rsidRDefault="00005250" w:rsidP="004B3362">
      <w:pPr>
        <w:spacing w:line="360" w:lineRule="auto"/>
        <w:ind w:firstLine="2835"/>
        <w:jc w:val="both"/>
        <w:rPr>
          <w:rFonts w:ascii="Arial" w:hAnsi="Arial" w:cs="Arial"/>
          <w:sz w:val="26"/>
          <w:szCs w:val="26"/>
        </w:rPr>
      </w:pPr>
    </w:p>
    <w:p w:rsidR="004B3362" w:rsidRPr="001F63AA" w:rsidRDefault="007D00D4" w:rsidP="004B3362">
      <w:pPr>
        <w:spacing w:line="360" w:lineRule="auto"/>
        <w:ind w:firstLine="2835"/>
        <w:jc w:val="both"/>
        <w:rPr>
          <w:rFonts w:ascii="Arial" w:hAnsi="Arial" w:cs="Arial"/>
          <w:b/>
          <w:sz w:val="24"/>
          <w:szCs w:val="28"/>
        </w:rPr>
      </w:pPr>
      <w:r w:rsidRPr="001F63AA">
        <w:rPr>
          <w:rFonts w:ascii="Arial" w:hAnsi="Arial" w:cs="Arial"/>
          <w:b/>
          <w:sz w:val="24"/>
          <w:szCs w:val="28"/>
        </w:rPr>
        <w:t>III</w:t>
      </w:r>
      <w:r w:rsidR="00DD72BA" w:rsidRPr="001F63AA">
        <w:rPr>
          <w:rFonts w:ascii="Arial" w:hAnsi="Arial" w:cs="Arial"/>
          <w:b/>
          <w:sz w:val="24"/>
          <w:szCs w:val="28"/>
        </w:rPr>
        <w:t xml:space="preserve">. </w:t>
      </w:r>
      <w:r w:rsidR="0085230B" w:rsidRPr="001F63AA">
        <w:rPr>
          <w:rFonts w:ascii="Arial" w:hAnsi="Arial" w:cs="Arial"/>
          <w:b/>
          <w:sz w:val="24"/>
          <w:szCs w:val="28"/>
        </w:rPr>
        <w:t>Consideraciones</w:t>
      </w:r>
    </w:p>
    <w:p w:rsidR="004B3362" w:rsidRPr="00B73ABF" w:rsidRDefault="004B3362" w:rsidP="004B3362">
      <w:pPr>
        <w:spacing w:line="360" w:lineRule="auto"/>
        <w:ind w:firstLine="2835"/>
        <w:jc w:val="both"/>
        <w:rPr>
          <w:rFonts w:ascii="Arial" w:hAnsi="Arial" w:cs="Arial"/>
          <w:sz w:val="28"/>
          <w:szCs w:val="28"/>
        </w:rPr>
      </w:pPr>
    </w:p>
    <w:p w:rsidR="003062B6" w:rsidRPr="00B73ABF" w:rsidRDefault="000D5DE0" w:rsidP="003062B6">
      <w:pPr>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DD72BA" w:rsidRPr="00B73ABF">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B73ABF">
        <w:rPr>
          <w:rFonts w:ascii="Arial" w:hAnsi="Arial" w:cs="Arial"/>
          <w:bCs/>
          <w:sz w:val="26"/>
          <w:szCs w:val="26"/>
        </w:rPr>
        <w:t>.</w:t>
      </w:r>
    </w:p>
    <w:p w:rsidR="00005250" w:rsidRPr="001F63AA" w:rsidRDefault="00005250" w:rsidP="00005250">
      <w:pPr>
        <w:spacing w:line="360" w:lineRule="auto"/>
        <w:ind w:firstLine="708"/>
        <w:jc w:val="both"/>
        <w:rPr>
          <w:rFonts w:ascii="Arial" w:hAnsi="Arial" w:cs="Arial"/>
          <w:b/>
          <w:sz w:val="24"/>
          <w:szCs w:val="26"/>
        </w:rPr>
      </w:pPr>
    </w:p>
    <w:p w:rsidR="00F96AA6" w:rsidRPr="00B73ABF" w:rsidRDefault="000D5DE0" w:rsidP="00F96AA6">
      <w:pPr>
        <w:spacing w:line="360" w:lineRule="auto"/>
        <w:ind w:firstLine="2835"/>
        <w:jc w:val="both"/>
        <w:rPr>
          <w:rFonts w:ascii="Arial" w:hAnsi="Arial" w:cs="Arial"/>
          <w:bCs/>
          <w:sz w:val="26"/>
          <w:szCs w:val="26"/>
        </w:rPr>
      </w:pPr>
      <w:r w:rsidRPr="00B73ABF">
        <w:rPr>
          <w:rFonts w:ascii="Arial" w:hAnsi="Arial" w:cs="Arial"/>
          <w:bCs/>
          <w:sz w:val="26"/>
          <w:szCs w:val="26"/>
        </w:rPr>
        <w:t xml:space="preserve">2. </w:t>
      </w:r>
      <w:r w:rsidR="00DD72BA" w:rsidRPr="00B73ABF">
        <w:rPr>
          <w:rFonts w:ascii="Arial" w:hAnsi="Arial" w:cs="Arial"/>
          <w:bCs/>
          <w:sz w:val="26"/>
          <w:szCs w:val="26"/>
        </w:rPr>
        <w:t>La Corte Constitucional ha manifestado que la sanción que puede ser impuesta dentro del incidente de desacato tiene carácter disciplinario, dentro de los rangos de multa y arresto, resaltando</w:t>
      </w:r>
      <w:r w:rsidR="00DD72BA" w:rsidRPr="00B73ABF">
        <w:rPr>
          <w:rFonts w:ascii="Arial" w:hAnsi="Arial" w:cs="Arial"/>
          <w:bCs/>
          <w:i/>
          <w:iCs/>
          <w:sz w:val="26"/>
          <w:szCs w:val="26"/>
        </w:rPr>
        <w:t xml:space="preserve"> </w:t>
      </w:r>
      <w:r w:rsidR="00DD72BA" w:rsidRPr="00B73ABF">
        <w:rPr>
          <w:rFonts w:ascii="Arial" w:hAnsi="Arial" w:cs="Arial"/>
          <w:bCs/>
          <w:sz w:val="26"/>
          <w:szCs w:val="26"/>
        </w:rPr>
        <w:t>que, si bien entre los objetivos del incidente de desacato está sanc</w:t>
      </w:r>
      <w:r w:rsidR="00216D11" w:rsidRPr="00B73ABF">
        <w:rPr>
          <w:rFonts w:ascii="Arial" w:hAnsi="Arial" w:cs="Arial"/>
          <w:bCs/>
          <w:sz w:val="26"/>
          <w:szCs w:val="26"/>
        </w:rPr>
        <w:t xml:space="preserve">ionar el </w:t>
      </w:r>
      <w:r w:rsidR="00DD72BA" w:rsidRPr="00B73ABF">
        <w:rPr>
          <w:rFonts w:ascii="Arial" w:hAnsi="Arial" w:cs="Arial"/>
          <w:bCs/>
          <w:sz w:val="26"/>
          <w:szCs w:val="26"/>
        </w:rPr>
        <w:t>incumplimiento del fallo de tutela por parte de la autoridad responsable, ciertamente lo que se busca lograr es el cumplimiento efectivo de la orden de tutela pendiente de ser ejecu</w:t>
      </w:r>
      <w:r w:rsidR="001D4B86" w:rsidRPr="00B73ABF">
        <w:rPr>
          <w:rFonts w:ascii="Arial" w:hAnsi="Arial" w:cs="Arial"/>
          <w:bCs/>
          <w:sz w:val="26"/>
          <w:szCs w:val="26"/>
        </w:rPr>
        <w:t xml:space="preserve">tada y, por ende, la protección </w:t>
      </w:r>
      <w:r w:rsidR="00DD72BA" w:rsidRPr="00B73ABF">
        <w:rPr>
          <w:rFonts w:ascii="Arial" w:hAnsi="Arial" w:cs="Arial"/>
          <w:bCs/>
          <w:sz w:val="26"/>
          <w:szCs w:val="26"/>
        </w:rPr>
        <w:t>de los derechos fundamentales con ella protegidos</w:t>
      </w:r>
      <w:r w:rsidR="00DD72BA" w:rsidRPr="00B73ABF">
        <w:rPr>
          <w:rStyle w:val="Appelnotedebasdep"/>
          <w:rFonts w:ascii="Arial" w:hAnsi="Arial" w:cs="Arial"/>
          <w:bCs/>
          <w:sz w:val="26"/>
          <w:szCs w:val="26"/>
        </w:rPr>
        <w:footnoteReference w:id="1"/>
      </w:r>
      <w:r w:rsidR="00DD72BA" w:rsidRPr="00B73ABF">
        <w:rPr>
          <w:rFonts w:ascii="Arial" w:hAnsi="Arial" w:cs="Arial"/>
          <w:bCs/>
          <w:sz w:val="26"/>
          <w:szCs w:val="26"/>
        </w:rPr>
        <w:t>.</w:t>
      </w:r>
    </w:p>
    <w:p w:rsidR="00005250" w:rsidRPr="001F63AA" w:rsidRDefault="00005250" w:rsidP="00005250">
      <w:pPr>
        <w:spacing w:line="360" w:lineRule="auto"/>
        <w:ind w:firstLine="708"/>
        <w:jc w:val="both"/>
        <w:rPr>
          <w:rFonts w:ascii="Arial" w:hAnsi="Arial" w:cs="Arial"/>
          <w:b/>
          <w:sz w:val="24"/>
          <w:szCs w:val="26"/>
        </w:rPr>
      </w:pPr>
    </w:p>
    <w:p w:rsidR="00F96AA6" w:rsidRPr="00B73ABF" w:rsidRDefault="000D5DE0" w:rsidP="00F96AA6">
      <w:pPr>
        <w:spacing w:line="360" w:lineRule="auto"/>
        <w:ind w:firstLine="2835"/>
        <w:jc w:val="both"/>
        <w:rPr>
          <w:rFonts w:ascii="Arial" w:hAnsi="Arial" w:cs="Arial"/>
          <w:bCs/>
          <w:i/>
          <w:iCs/>
          <w:sz w:val="23"/>
          <w:szCs w:val="23"/>
        </w:rPr>
      </w:pPr>
      <w:r w:rsidRPr="00B73ABF">
        <w:rPr>
          <w:rFonts w:ascii="Arial" w:hAnsi="Arial" w:cs="Arial"/>
          <w:bCs/>
          <w:sz w:val="26"/>
          <w:szCs w:val="26"/>
        </w:rPr>
        <w:t xml:space="preserve">3. </w:t>
      </w:r>
      <w:r w:rsidR="00F96AA6" w:rsidRPr="00B73ABF">
        <w:rPr>
          <w:rFonts w:ascii="Arial" w:hAnsi="Arial" w:cs="Arial"/>
          <w:bCs/>
          <w:sz w:val="26"/>
          <w:szCs w:val="26"/>
        </w:rPr>
        <w:t>De</w:t>
      </w:r>
      <w:r w:rsidR="00DD72BA" w:rsidRPr="00B73ABF">
        <w:rPr>
          <w:rFonts w:ascii="Arial" w:hAnsi="Arial" w:cs="Arial"/>
          <w:bCs/>
          <w:sz w:val="26"/>
          <w:szCs w:val="26"/>
        </w:rPr>
        <w:t xml:space="preserve"> otra parte, la jurisprudencia constitucional ha precisado que </w:t>
      </w:r>
      <w:r w:rsidR="00DD72BA" w:rsidRPr="00B73ABF">
        <w:rPr>
          <w:rFonts w:ascii="Arial" w:hAnsi="Arial" w:cs="Arial"/>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B73ABF">
        <w:rPr>
          <w:rStyle w:val="Appelnotedebasdep"/>
          <w:rFonts w:ascii="Arial" w:hAnsi="Arial" w:cs="Arial"/>
          <w:bCs/>
          <w:i/>
          <w:iCs/>
          <w:sz w:val="23"/>
          <w:szCs w:val="23"/>
        </w:rPr>
        <w:footnoteReference w:id="2"/>
      </w:r>
      <w:r w:rsidR="00DD72BA" w:rsidRPr="00B73ABF">
        <w:rPr>
          <w:rFonts w:ascii="Arial" w:hAnsi="Arial" w:cs="Arial"/>
          <w:bCs/>
          <w:i/>
          <w:iCs/>
          <w:sz w:val="23"/>
          <w:szCs w:val="23"/>
        </w:rPr>
        <w:t>”.</w:t>
      </w:r>
    </w:p>
    <w:p w:rsidR="00005250" w:rsidRPr="001F63AA" w:rsidRDefault="00005250" w:rsidP="00005250">
      <w:pPr>
        <w:spacing w:line="360" w:lineRule="auto"/>
        <w:ind w:firstLine="708"/>
        <w:jc w:val="both"/>
        <w:rPr>
          <w:rFonts w:ascii="Arial" w:hAnsi="Arial" w:cs="Arial"/>
          <w:b/>
          <w:sz w:val="24"/>
          <w:szCs w:val="26"/>
        </w:rPr>
      </w:pPr>
    </w:p>
    <w:p w:rsidR="00F96AA6" w:rsidRPr="000633E8" w:rsidRDefault="000D5DE0" w:rsidP="00F96AA6">
      <w:pPr>
        <w:spacing w:line="360" w:lineRule="auto"/>
        <w:ind w:firstLine="2835"/>
        <w:jc w:val="both"/>
        <w:rPr>
          <w:rFonts w:ascii="Arial" w:hAnsi="Arial" w:cs="Arial"/>
          <w:bCs/>
          <w:iCs/>
          <w:sz w:val="24"/>
          <w:szCs w:val="24"/>
        </w:rPr>
      </w:pPr>
      <w:r w:rsidRPr="00B73ABF">
        <w:rPr>
          <w:rFonts w:ascii="Arial" w:hAnsi="Arial" w:cs="Arial"/>
          <w:bCs/>
          <w:sz w:val="26"/>
          <w:szCs w:val="26"/>
        </w:rPr>
        <w:t xml:space="preserve">4. </w:t>
      </w:r>
      <w:r w:rsidR="00DD72BA" w:rsidRPr="00B73ABF">
        <w:rPr>
          <w:rFonts w:ascii="Arial" w:hAnsi="Arial" w:cs="Arial"/>
          <w:bCs/>
          <w:sz w:val="26"/>
          <w:szCs w:val="26"/>
        </w:rPr>
        <w:t xml:space="preserve">En este orden de ideas, la autoridad judicial que decide el desacato debe limitarse </w:t>
      </w:r>
      <w:r w:rsidR="00DD72BA" w:rsidRPr="00B73ABF">
        <w:rPr>
          <w:rFonts w:ascii="Arial" w:hAnsi="Arial" w:cs="Arial"/>
          <w:bCs/>
          <w:iCs/>
          <w:sz w:val="26"/>
          <w:szCs w:val="26"/>
        </w:rPr>
        <w:t>a verificar</w:t>
      </w:r>
      <w:r w:rsidR="00DD72BA" w:rsidRPr="000633E8">
        <w:rPr>
          <w:rFonts w:ascii="Arial" w:hAnsi="Arial" w:cs="Arial"/>
          <w:bCs/>
          <w:iCs/>
          <w:sz w:val="24"/>
          <w:szCs w:val="24"/>
        </w:rPr>
        <w:t xml:space="preserve">: (1) a quién estaba dirigida la orden; (2) cuál fue el término otorgado para ejecutarla; (3) y el alcance de la </w:t>
      </w:r>
      <w:r w:rsidR="00DD72BA" w:rsidRPr="000633E8">
        <w:rPr>
          <w:rFonts w:ascii="Arial" w:hAnsi="Arial" w:cs="Arial"/>
          <w:bCs/>
          <w:iCs/>
          <w:sz w:val="24"/>
          <w:szCs w:val="24"/>
        </w:rPr>
        <w:lastRenderedPageBreak/>
        <w:t>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005250" w:rsidRPr="001F63AA" w:rsidRDefault="00005250" w:rsidP="00005250">
      <w:pPr>
        <w:spacing w:line="360" w:lineRule="auto"/>
        <w:ind w:firstLine="708"/>
        <w:jc w:val="both"/>
        <w:rPr>
          <w:rFonts w:ascii="Arial" w:hAnsi="Arial" w:cs="Arial"/>
          <w:b/>
          <w:sz w:val="24"/>
          <w:szCs w:val="26"/>
        </w:rPr>
      </w:pPr>
    </w:p>
    <w:p w:rsidR="00F96AA6" w:rsidRPr="00B73ABF" w:rsidRDefault="000D5DE0" w:rsidP="00F96AA6">
      <w:pPr>
        <w:spacing w:line="360" w:lineRule="auto"/>
        <w:ind w:firstLine="2835"/>
        <w:jc w:val="both"/>
        <w:rPr>
          <w:rFonts w:ascii="Arial" w:hAnsi="Arial" w:cs="Arial"/>
          <w:bCs/>
          <w:i/>
          <w:iCs/>
          <w:sz w:val="24"/>
          <w:szCs w:val="24"/>
        </w:rPr>
      </w:pPr>
      <w:r w:rsidRPr="00B73ABF">
        <w:rPr>
          <w:rFonts w:ascii="Arial" w:hAnsi="Arial" w:cs="Arial"/>
          <w:bCs/>
          <w:sz w:val="26"/>
          <w:szCs w:val="26"/>
        </w:rPr>
        <w:t xml:space="preserve">5. </w:t>
      </w:r>
      <w:r w:rsidR="00F96AA6" w:rsidRPr="00B73ABF">
        <w:rPr>
          <w:rFonts w:ascii="Arial" w:hAnsi="Arial" w:cs="Arial"/>
          <w:bCs/>
          <w:sz w:val="26"/>
          <w:szCs w:val="26"/>
        </w:rPr>
        <w:t>Además</w:t>
      </w:r>
      <w:r w:rsidR="00DD72BA" w:rsidRPr="00B73ABF">
        <w:rPr>
          <w:rFonts w:ascii="Arial" w:hAnsi="Arial" w:cs="Arial"/>
          <w:bCs/>
          <w:sz w:val="26"/>
          <w:szCs w:val="26"/>
        </w:rPr>
        <w:t>, es obligación del juez garantizar los derechos al debido proceso y de defensa de la persona contra quien se ejerce, en virtud de lo cual deberá</w:t>
      </w:r>
      <w:r w:rsidR="00DD72BA" w:rsidRPr="00B73ABF">
        <w:rPr>
          <w:rFonts w:ascii="Arial" w:hAnsi="Arial" w:cs="Arial"/>
          <w:bCs/>
          <w:sz w:val="23"/>
          <w:szCs w:val="23"/>
        </w:rPr>
        <w:t xml:space="preserve">: </w:t>
      </w:r>
      <w:r w:rsidR="00DD72BA" w:rsidRPr="00B73ABF">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B73ABF">
        <w:rPr>
          <w:rStyle w:val="Appelnotedebasdep"/>
          <w:rFonts w:ascii="Arial" w:hAnsi="Arial" w:cs="Arial"/>
          <w:bCs/>
          <w:i/>
          <w:iCs/>
          <w:sz w:val="24"/>
          <w:szCs w:val="24"/>
        </w:rPr>
        <w:footnoteReference w:id="3"/>
      </w:r>
      <w:r w:rsidR="00DD72BA" w:rsidRPr="00B73ABF">
        <w:rPr>
          <w:rFonts w:ascii="Arial" w:hAnsi="Arial" w:cs="Arial"/>
          <w:bCs/>
          <w:i/>
          <w:iCs/>
          <w:sz w:val="24"/>
          <w:szCs w:val="24"/>
        </w:rPr>
        <w:t>”.</w:t>
      </w:r>
    </w:p>
    <w:p w:rsidR="00005250" w:rsidRPr="001F63AA" w:rsidRDefault="00005250" w:rsidP="00005250">
      <w:pPr>
        <w:spacing w:line="360" w:lineRule="auto"/>
        <w:ind w:firstLine="708"/>
        <w:jc w:val="both"/>
        <w:rPr>
          <w:rFonts w:ascii="Arial" w:hAnsi="Arial" w:cs="Arial"/>
          <w:b/>
          <w:sz w:val="24"/>
          <w:szCs w:val="26"/>
        </w:rPr>
      </w:pPr>
    </w:p>
    <w:p w:rsidR="00BD7ED9" w:rsidRDefault="00120FE0" w:rsidP="00BD7ED9">
      <w:pPr>
        <w:spacing w:line="360" w:lineRule="auto"/>
        <w:ind w:firstLine="2835"/>
        <w:jc w:val="both"/>
        <w:rPr>
          <w:rFonts w:ascii="Arial" w:hAnsi="Arial" w:cs="Arial"/>
          <w:bCs/>
          <w:i/>
          <w:iCs/>
          <w:sz w:val="24"/>
          <w:szCs w:val="24"/>
        </w:rPr>
      </w:pPr>
      <w:r w:rsidRPr="00B73ABF">
        <w:rPr>
          <w:rFonts w:ascii="Arial" w:hAnsi="Arial" w:cs="Arial"/>
          <w:bCs/>
          <w:sz w:val="26"/>
          <w:szCs w:val="26"/>
        </w:rPr>
        <w:t xml:space="preserve">6. </w:t>
      </w:r>
      <w:r w:rsidR="00DD72BA" w:rsidRPr="00B73ABF">
        <w:rPr>
          <w:rFonts w:ascii="Arial" w:hAnsi="Arial" w:cs="Arial"/>
          <w:bCs/>
          <w:sz w:val="26"/>
          <w:szCs w:val="26"/>
        </w:rPr>
        <w:t xml:space="preserve">En el trámite del desacato siempre será necesario demostrar la responsabilidad subjetiva en el incumplimiento del fallo de tutela, </w:t>
      </w:r>
      <w:r w:rsidR="00DD72BA" w:rsidRPr="00B73ABF">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sidRPr="00B73ABF">
        <w:rPr>
          <w:rFonts w:ascii="Arial" w:hAnsi="Arial" w:cs="Arial"/>
          <w:bCs/>
          <w:iCs/>
          <w:sz w:val="26"/>
          <w:szCs w:val="26"/>
        </w:rPr>
        <w:t xml:space="preserve"> </w:t>
      </w:r>
      <w:r w:rsidR="00DD72BA" w:rsidRPr="00B73ABF">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00DD72BA" w:rsidRPr="00B73ABF">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B73ABF">
        <w:rPr>
          <w:rStyle w:val="Appelnotedebasdep"/>
          <w:rFonts w:ascii="Arial" w:hAnsi="Arial" w:cs="Arial"/>
          <w:bCs/>
          <w:i/>
          <w:iCs/>
          <w:sz w:val="24"/>
          <w:szCs w:val="24"/>
        </w:rPr>
        <w:footnoteReference w:id="4"/>
      </w:r>
      <w:r w:rsidR="00DD72BA" w:rsidRPr="00B73ABF">
        <w:rPr>
          <w:rFonts w:ascii="Arial" w:hAnsi="Arial" w:cs="Arial"/>
          <w:bCs/>
          <w:i/>
          <w:iCs/>
          <w:sz w:val="24"/>
          <w:szCs w:val="24"/>
        </w:rPr>
        <w:t>”.</w:t>
      </w:r>
    </w:p>
    <w:p w:rsidR="00005250" w:rsidRPr="001F63AA" w:rsidRDefault="00005250" w:rsidP="00005250">
      <w:pPr>
        <w:ind w:firstLine="708"/>
        <w:jc w:val="both"/>
        <w:rPr>
          <w:rFonts w:ascii="Arial" w:hAnsi="Arial" w:cs="Arial"/>
          <w:b/>
          <w:sz w:val="24"/>
          <w:szCs w:val="26"/>
        </w:rPr>
      </w:pPr>
    </w:p>
    <w:p w:rsidR="00F96AA6" w:rsidRPr="00BD7ED9" w:rsidRDefault="00DD72BA" w:rsidP="00BD7ED9">
      <w:pPr>
        <w:spacing w:line="360" w:lineRule="auto"/>
        <w:ind w:firstLine="2835"/>
        <w:jc w:val="both"/>
        <w:rPr>
          <w:rFonts w:ascii="Arial" w:hAnsi="Arial" w:cs="Arial"/>
          <w:sz w:val="23"/>
          <w:szCs w:val="23"/>
        </w:rPr>
      </w:pPr>
      <w:r w:rsidRPr="00B73ABF">
        <w:rPr>
          <w:rFonts w:ascii="Arial" w:hAnsi="Arial" w:cs="Arial"/>
          <w:bCs/>
          <w:iCs/>
          <w:sz w:val="26"/>
          <w:szCs w:val="26"/>
        </w:rPr>
        <w:t>Finalmente, si existe responsabilidad deberá imponer la sanción adecuada, proporcionada y razonable a los hechos.</w:t>
      </w:r>
    </w:p>
    <w:p w:rsidR="00A01E57" w:rsidRPr="001F63AA" w:rsidRDefault="00D640B7" w:rsidP="00A01E57">
      <w:pPr>
        <w:pStyle w:val="Sansinterligne"/>
        <w:spacing w:line="360" w:lineRule="auto"/>
        <w:ind w:firstLine="2835"/>
        <w:jc w:val="both"/>
        <w:rPr>
          <w:rFonts w:ascii="Arial" w:hAnsi="Arial" w:cs="Arial"/>
          <w:b/>
          <w:bCs/>
          <w:iCs/>
          <w:sz w:val="24"/>
          <w:szCs w:val="28"/>
        </w:rPr>
      </w:pPr>
      <w:r w:rsidRPr="001F63AA">
        <w:rPr>
          <w:rFonts w:ascii="Arial" w:hAnsi="Arial" w:cs="Arial"/>
          <w:b/>
          <w:spacing w:val="-3"/>
          <w:sz w:val="24"/>
          <w:szCs w:val="28"/>
        </w:rPr>
        <w:lastRenderedPageBreak/>
        <w:t>I</w:t>
      </w:r>
      <w:r w:rsidR="005050A8" w:rsidRPr="001F63AA">
        <w:rPr>
          <w:rFonts w:ascii="Arial" w:hAnsi="Arial" w:cs="Arial"/>
          <w:b/>
          <w:spacing w:val="-3"/>
          <w:sz w:val="24"/>
          <w:szCs w:val="28"/>
        </w:rPr>
        <w:t>V</w:t>
      </w:r>
      <w:r w:rsidR="000E538F" w:rsidRPr="001F63AA">
        <w:rPr>
          <w:rFonts w:ascii="Arial" w:hAnsi="Arial" w:cs="Arial"/>
          <w:b/>
          <w:spacing w:val="-3"/>
          <w:sz w:val="24"/>
          <w:szCs w:val="28"/>
        </w:rPr>
        <w:t xml:space="preserve">. </w:t>
      </w:r>
      <w:r w:rsidR="00B85478" w:rsidRPr="001F63AA">
        <w:rPr>
          <w:rFonts w:ascii="Arial" w:hAnsi="Arial" w:cs="Arial"/>
          <w:b/>
          <w:bCs/>
          <w:sz w:val="24"/>
          <w:szCs w:val="28"/>
        </w:rPr>
        <w:t>El caso concreto</w:t>
      </w:r>
    </w:p>
    <w:p w:rsidR="00A01E57" w:rsidRPr="00B73ABF" w:rsidRDefault="00A01E57" w:rsidP="00A01E57">
      <w:pPr>
        <w:pStyle w:val="Sansinterligne"/>
        <w:spacing w:line="360" w:lineRule="auto"/>
        <w:ind w:firstLine="2835"/>
        <w:jc w:val="both"/>
        <w:rPr>
          <w:rFonts w:ascii="Arial" w:hAnsi="Arial" w:cs="Arial"/>
          <w:bCs/>
          <w:iCs/>
          <w:sz w:val="28"/>
          <w:szCs w:val="28"/>
        </w:rPr>
      </w:pPr>
    </w:p>
    <w:p w:rsidR="007E068E" w:rsidRPr="00B73ABF" w:rsidRDefault="00EE3CCF" w:rsidP="007E068E">
      <w:pPr>
        <w:pStyle w:val="Sansinterligne"/>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6C0C7F" w:rsidRPr="00B73ABF">
        <w:rPr>
          <w:rFonts w:ascii="Arial" w:hAnsi="Arial" w:cs="Arial"/>
          <w:bCs/>
          <w:sz w:val="26"/>
          <w:szCs w:val="26"/>
        </w:rPr>
        <w:t xml:space="preserve">Con fundamento en lo anterior y con el marcado propósito de establecer o evidenciar si existió o no desacato en relación con la sentencia que profirió </w:t>
      </w:r>
      <w:r w:rsidR="00BE2AF4" w:rsidRPr="00B73ABF">
        <w:rPr>
          <w:rFonts w:ascii="Arial" w:hAnsi="Arial" w:cs="Arial"/>
          <w:bCs/>
          <w:sz w:val="26"/>
          <w:szCs w:val="26"/>
        </w:rPr>
        <w:t xml:space="preserve">el Juzgado </w:t>
      </w:r>
      <w:r w:rsidR="00A01E57" w:rsidRPr="00B73ABF">
        <w:rPr>
          <w:rFonts w:ascii="Arial" w:hAnsi="Arial" w:cs="Arial"/>
          <w:bCs/>
          <w:sz w:val="26"/>
          <w:szCs w:val="26"/>
        </w:rPr>
        <w:t xml:space="preserve">Tercero </w:t>
      </w:r>
      <w:r w:rsidR="005B2C35">
        <w:rPr>
          <w:rFonts w:ascii="Arial" w:hAnsi="Arial" w:cs="Arial"/>
          <w:bCs/>
          <w:sz w:val="26"/>
          <w:szCs w:val="26"/>
        </w:rPr>
        <w:t xml:space="preserve">Civil del Circuito local </w:t>
      </w:r>
      <w:r w:rsidR="00A01E57" w:rsidRPr="00B73ABF">
        <w:rPr>
          <w:rFonts w:ascii="Arial" w:hAnsi="Arial" w:cs="Arial"/>
          <w:bCs/>
          <w:sz w:val="26"/>
          <w:szCs w:val="26"/>
        </w:rPr>
        <w:t xml:space="preserve">el </w:t>
      </w:r>
      <w:r w:rsidR="005B2C35">
        <w:rPr>
          <w:rFonts w:ascii="Arial" w:hAnsi="Arial" w:cs="Arial"/>
          <w:bCs/>
          <w:sz w:val="26"/>
          <w:szCs w:val="26"/>
        </w:rPr>
        <w:t>15</w:t>
      </w:r>
      <w:r w:rsidR="00A01E57" w:rsidRPr="00B73ABF">
        <w:rPr>
          <w:rFonts w:ascii="Arial" w:hAnsi="Arial" w:cs="Arial"/>
          <w:bCs/>
          <w:sz w:val="26"/>
          <w:szCs w:val="26"/>
        </w:rPr>
        <w:t xml:space="preserve"> de </w:t>
      </w:r>
      <w:r w:rsidR="005B2C35">
        <w:rPr>
          <w:rFonts w:ascii="Arial" w:hAnsi="Arial" w:cs="Arial"/>
          <w:bCs/>
          <w:sz w:val="26"/>
          <w:szCs w:val="26"/>
        </w:rPr>
        <w:t>julio</w:t>
      </w:r>
      <w:r w:rsidR="00A01E57" w:rsidRPr="00B73ABF">
        <w:rPr>
          <w:rFonts w:ascii="Arial" w:hAnsi="Arial" w:cs="Arial"/>
          <w:bCs/>
          <w:sz w:val="26"/>
          <w:szCs w:val="26"/>
        </w:rPr>
        <w:t xml:space="preserve"> de 2015, </w:t>
      </w:r>
      <w:r w:rsidR="006C0C7F" w:rsidRPr="00B73ABF">
        <w:rPr>
          <w:rFonts w:ascii="Arial" w:hAnsi="Arial" w:cs="Arial"/>
          <w:bCs/>
          <w:sz w:val="26"/>
          <w:szCs w:val="26"/>
        </w:rPr>
        <w:t>en el proceso de tut</w:t>
      </w:r>
      <w:r w:rsidR="00BE2AF4" w:rsidRPr="00B73ABF">
        <w:rPr>
          <w:rFonts w:ascii="Arial" w:hAnsi="Arial" w:cs="Arial"/>
          <w:bCs/>
          <w:sz w:val="26"/>
          <w:szCs w:val="26"/>
        </w:rPr>
        <w:t>ela que entabló</w:t>
      </w:r>
      <w:r w:rsidR="00785E27" w:rsidRPr="00B73ABF">
        <w:rPr>
          <w:rFonts w:ascii="Arial" w:hAnsi="Arial" w:cs="Arial"/>
          <w:bCs/>
          <w:sz w:val="26"/>
          <w:szCs w:val="26"/>
        </w:rPr>
        <w:t xml:space="preserve"> </w:t>
      </w:r>
      <w:r w:rsidR="00856362">
        <w:rPr>
          <w:rFonts w:ascii="Arial" w:hAnsi="Arial" w:cs="Arial"/>
          <w:bCs/>
          <w:sz w:val="26"/>
          <w:szCs w:val="26"/>
        </w:rPr>
        <w:t>el ciudadano</w:t>
      </w:r>
      <w:r w:rsidR="00CE3D6B" w:rsidRPr="00B73ABF">
        <w:rPr>
          <w:rFonts w:ascii="Arial" w:hAnsi="Arial" w:cs="Arial"/>
          <w:bCs/>
          <w:sz w:val="26"/>
          <w:szCs w:val="26"/>
        </w:rPr>
        <w:t xml:space="preserve"> </w:t>
      </w:r>
      <w:r w:rsidR="00856362">
        <w:rPr>
          <w:rFonts w:ascii="Arial" w:hAnsi="Arial" w:cs="Arial"/>
          <w:bCs/>
          <w:sz w:val="26"/>
          <w:szCs w:val="26"/>
        </w:rPr>
        <w:t>Gildardo González</w:t>
      </w:r>
      <w:r w:rsidR="00E93F20" w:rsidRPr="00B73ABF">
        <w:rPr>
          <w:rFonts w:ascii="Arial" w:hAnsi="Arial" w:cs="Arial"/>
          <w:bCs/>
          <w:sz w:val="26"/>
          <w:szCs w:val="26"/>
        </w:rPr>
        <w:t xml:space="preserve">, </w:t>
      </w:r>
      <w:r w:rsidR="006C0C7F" w:rsidRPr="00B73ABF">
        <w:rPr>
          <w:rFonts w:ascii="Arial" w:hAnsi="Arial" w:cs="Arial"/>
          <w:bCs/>
          <w:sz w:val="26"/>
          <w:szCs w:val="26"/>
        </w:rPr>
        <w:t>es preciso efectuar un cotejo entre esa concreta decisión y la supuesta omisión que se le reprocha a la autoridad acciona</w:t>
      </w:r>
      <w:r w:rsidR="00BE2AF4" w:rsidRPr="00B73ABF">
        <w:rPr>
          <w:rFonts w:ascii="Arial" w:hAnsi="Arial" w:cs="Arial"/>
          <w:bCs/>
          <w:sz w:val="26"/>
          <w:szCs w:val="26"/>
        </w:rPr>
        <w:t>da.</w:t>
      </w:r>
    </w:p>
    <w:p w:rsidR="007E068E" w:rsidRPr="00D24C21" w:rsidRDefault="007E068E" w:rsidP="007E068E">
      <w:pPr>
        <w:pStyle w:val="Sansinterligne"/>
        <w:spacing w:line="360" w:lineRule="auto"/>
        <w:ind w:firstLine="2835"/>
        <w:jc w:val="both"/>
        <w:rPr>
          <w:rFonts w:ascii="Arial" w:hAnsi="Arial" w:cs="Arial"/>
          <w:bCs/>
          <w:sz w:val="16"/>
          <w:szCs w:val="26"/>
        </w:rPr>
      </w:pPr>
    </w:p>
    <w:p w:rsidR="002961C1" w:rsidRPr="00101808" w:rsidRDefault="009417C1" w:rsidP="000072B0">
      <w:pPr>
        <w:pStyle w:val="Sansinterligne"/>
        <w:spacing w:line="360" w:lineRule="auto"/>
        <w:ind w:firstLine="2835"/>
        <w:jc w:val="both"/>
        <w:rPr>
          <w:rFonts w:ascii="Arial" w:hAnsi="Arial" w:cs="Arial"/>
          <w:bCs/>
          <w:i/>
          <w:sz w:val="24"/>
          <w:szCs w:val="26"/>
        </w:rPr>
      </w:pPr>
      <w:r w:rsidRPr="00B73ABF">
        <w:rPr>
          <w:rFonts w:ascii="Arial" w:hAnsi="Arial" w:cs="Arial"/>
          <w:bCs/>
          <w:sz w:val="26"/>
          <w:szCs w:val="26"/>
        </w:rPr>
        <w:t xml:space="preserve">2. </w:t>
      </w:r>
      <w:r w:rsidR="00F94845" w:rsidRPr="00B73ABF">
        <w:rPr>
          <w:rFonts w:ascii="Arial" w:hAnsi="Arial" w:cs="Arial"/>
          <w:bCs/>
          <w:sz w:val="26"/>
          <w:szCs w:val="26"/>
        </w:rPr>
        <w:t>En</w:t>
      </w:r>
      <w:r w:rsidR="00153F52" w:rsidRPr="00B73ABF">
        <w:rPr>
          <w:rFonts w:ascii="Arial" w:hAnsi="Arial" w:cs="Arial"/>
          <w:bCs/>
          <w:sz w:val="26"/>
          <w:szCs w:val="26"/>
        </w:rPr>
        <w:t xml:space="preserve"> </w:t>
      </w:r>
      <w:r w:rsidR="00264BD2">
        <w:rPr>
          <w:rFonts w:ascii="Arial" w:hAnsi="Arial" w:cs="Arial"/>
          <w:bCs/>
          <w:sz w:val="26"/>
          <w:szCs w:val="26"/>
        </w:rPr>
        <w:t xml:space="preserve">el mentado </w:t>
      </w:r>
      <w:r w:rsidR="00A51FE8" w:rsidRPr="00B73ABF">
        <w:rPr>
          <w:rFonts w:ascii="Arial" w:hAnsi="Arial" w:cs="Arial"/>
          <w:bCs/>
          <w:sz w:val="26"/>
          <w:szCs w:val="26"/>
        </w:rPr>
        <w:t xml:space="preserve">proveído </w:t>
      </w:r>
      <w:r w:rsidR="00153F52" w:rsidRPr="00B73ABF">
        <w:rPr>
          <w:rFonts w:ascii="Arial" w:hAnsi="Arial" w:cs="Arial"/>
          <w:bCs/>
          <w:sz w:val="26"/>
          <w:szCs w:val="26"/>
        </w:rPr>
        <w:t xml:space="preserve">se ordenó </w:t>
      </w:r>
      <w:r w:rsidR="00264BD2">
        <w:rPr>
          <w:rFonts w:ascii="Arial" w:hAnsi="Arial" w:cs="Arial"/>
          <w:bCs/>
          <w:sz w:val="26"/>
          <w:szCs w:val="26"/>
        </w:rPr>
        <w:t xml:space="preserve">al Representante Legal </w:t>
      </w:r>
      <w:r w:rsidR="00264BD2" w:rsidRPr="00250D3C">
        <w:rPr>
          <w:rFonts w:ascii="Arial" w:hAnsi="Arial" w:cs="Arial"/>
          <w:bCs/>
          <w:sz w:val="22"/>
          <w:szCs w:val="26"/>
        </w:rPr>
        <w:t>NUEVA EPS</w:t>
      </w:r>
      <w:r w:rsidR="00F706ED" w:rsidRPr="00B73ABF">
        <w:rPr>
          <w:rFonts w:ascii="Arial" w:hAnsi="Arial" w:cs="Arial"/>
          <w:bCs/>
          <w:sz w:val="26"/>
          <w:szCs w:val="26"/>
        </w:rPr>
        <w:t xml:space="preserve">, </w:t>
      </w:r>
      <w:r w:rsidR="002961C1">
        <w:rPr>
          <w:rFonts w:ascii="Arial" w:hAnsi="Arial" w:cs="Arial"/>
          <w:bCs/>
          <w:sz w:val="26"/>
          <w:szCs w:val="26"/>
        </w:rPr>
        <w:t>brindar al accionante</w:t>
      </w:r>
      <w:r w:rsidR="00F706ED" w:rsidRPr="00B73ABF">
        <w:rPr>
          <w:rFonts w:ascii="Arial" w:hAnsi="Arial" w:cs="Arial"/>
          <w:bCs/>
          <w:sz w:val="26"/>
          <w:szCs w:val="26"/>
        </w:rPr>
        <w:t xml:space="preserve">, </w:t>
      </w:r>
      <w:r w:rsidR="007313D4" w:rsidRPr="00B73ABF">
        <w:rPr>
          <w:rFonts w:ascii="Arial" w:hAnsi="Arial" w:cs="Arial"/>
          <w:bCs/>
          <w:i/>
          <w:sz w:val="24"/>
          <w:szCs w:val="26"/>
        </w:rPr>
        <w:t>“</w:t>
      </w:r>
      <w:r w:rsidR="002961C1">
        <w:rPr>
          <w:rFonts w:ascii="Arial" w:hAnsi="Arial" w:cs="Arial"/>
          <w:bCs/>
          <w:i/>
          <w:sz w:val="24"/>
          <w:szCs w:val="26"/>
        </w:rPr>
        <w:t>todo el TRATAMIENTO INTEGRAL que requiere el afectado (…), los que comprenden citas con especialistas, cirugías, medicamentos, viáticos necesarios y los demás que sean ordenados por sus médicos tratantes, siempre y cuando se relacionen o deriven de la patología que motivó</w:t>
      </w:r>
      <w:r w:rsidR="00143763">
        <w:rPr>
          <w:rFonts w:ascii="Arial" w:hAnsi="Arial" w:cs="Arial"/>
          <w:bCs/>
          <w:i/>
          <w:sz w:val="24"/>
          <w:szCs w:val="26"/>
        </w:rPr>
        <w:t xml:space="preserve"> la presente acción de tutela, y que permanezca afiliado a esa entidad.”</w:t>
      </w:r>
      <w:r w:rsidR="00BD2D45">
        <w:rPr>
          <w:rFonts w:ascii="Arial" w:hAnsi="Arial" w:cs="Arial"/>
          <w:bCs/>
          <w:i/>
          <w:sz w:val="24"/>
          <w:szCs w:val="26"/>
        </w:rPr>
        <w:t xml:space="preserve">; </w:t>
      </w:r>
      <w:r w:rsidR="002961C1">
        <w:rPr>
          <w:rFonts w:ascii="Arial" w:hAnsi="Arial" w:cs="Arial"/>
          <w:bCs/>
          <w:i/>
          <w:sz w:val="24"/>
          <w:szCs w:val="26"/>
        </w:rPr>
        <w:t xml:space="preserve"> </w:t>
      </w:r>
      <w:r w:rsidR="00BD2D45" w:rsidRPr="00BD2D45">
        <w:rPr>
          <w:rFonts w:ascii="Arial" w:hAnsi="Arial" w:cs="Arial"/>
          <w:bCs/>
          <w:sz w:val="26"/>
          <w:szCs w:val="26"/>
        </w:rPr>
        <w:t xml:space="preserve">que según los hechos de la demanda, </w:t>
      </w:r>
      <w:r w:rsidR="005D76AA">
        <w:rPr>
          <w:rFonts w:ascii="Arial" w:hAnsi="Arial" w:cs="Arial"/>
          <w:bCs/>
          <w:sz w:val="26"/>
          <w:szCs w:val="26"/>
        </w:rPr>
        <w:t>se trata de su salud visual por “</w:t>
      </w:r>
      <w:r w:rsidR="005D76AA" w:rsidRPr="00101808">
        <w:rPr>
          <w:rFonts w:ascii="Arial" w:hAnsi="Arial" w:cs="Arial"/>
          <w:bCs/>
          <w:i/>
          <w:sz w:val="24"/>
          <w:szCs w:val="26"/>
        </w:rPr>
        <w:t>Degeneración de la Macula y del Polo Posterior del ojo”</w:t>
      </w:r>
    </w:p>
    <w:p w:rsidR="002961C1" w:rsidRPr="001F63AA" w:rsidRDefault="002961C1" w:rsidP="000072B0">
      <w:pPr>
        <w:pStyle w:val="Sansinterligne"/>
        <w:spacing w:line="360" w:lineRule="auto"/>
        <w:ind w:firstLine="2835"/>
        <w:jc w:val="both"/>
        <w:rPr>
          <w:rFonts w:ascii="Arial" w:hAnsi="Arial" w:cs="Arial"/>
          <w:bCs/>
          <w:i/>
          <w:sz w:val="16"/>
          <w:szCs w:val="26"/>
        </w:rPr>
      </w:pPr>
    </w:p>
    <w:p w:rsidR="00A1038B" w:rsidRPr="00B73ABF" w:rsidRDefault="009417C1" w:rsidP="000072B0">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t>3</w:t>
      </w:r>
      <w:r w:rsidR="00007BEB" w:rsidRPr="00B73ABF">
        <w:rPr>
          <w:rFonts w:ascii="Arial" w:hAnsi="Arial" w:cs="Arial"/>
          <w:bCs/>
          <w:sz w:val="26"/>
          <w:szCs w:val="26"/>
        </w:rPr>
        <w:t xml:space="preserve">. </w:t>
      </w:r>
      <w:r w:rsidR="00D21518" w:rsidRPr="00B73ABF">
        <w:rPr>
          <w:rFonts w:ascii="Arial" w:hAnsi="Arial" w:cs="Arial"/>
          <w:bCs/>
          <w:sz w:val="26"/>
          <w:szCs w:val="26"/>
        </w:rPr>
        <w:t>S</w:t>
      </w:r>
      <w:r w:rsidR="00007BEB" w:rsidRPr="00B73ABF">
        <w:rPr>
          <w:rFonts w:ascii="Arial" w:hAnsi="Arial" w:cs="Arial"/>
          <w:bCs/>
          <w:sz w:val="26"/>
          <w:szCs w:val="26"/>
        </w:rPr>
        <w:t xml:space="preserve">e puede verificar que </w:t>
      </w:r>
      <w:r w:rsidR="009374A7" w:rsidRPr="00B73ABF">
        <w:rPr>
          <w:rFonts w:ascii="Arial" w:hAnsi="Arial" w:cs="Arial"/>
          <w:bCs/>
          <w:sz w:val="26"/>
          <w:szCs w:val="26"/>
        </w:rPr>
        <w:t>se individualiz</w:t>
      </w:r>
      <w:r w:rsidR="00C46578" w:rsidRPr="00B73ABF">
        <w:rPr>
          <w:rFonts w:ascii="Arial" w:hAnsi="Arial" w:cs="Arial"/>
          <w:bCs/>
          <w:sz w:val="26"/>
          <w:szCs w:val="26"/>
        </w:rPr>
        <w:t>ó</w:t>
      </w:r>
      <w:r w:rsidR="00087D5C" w:rsidRPr="00B73ABF">
        <w:rPr>
          <w:rFonts w:ascii="Arial" w:hAnsi="Arial" w:cs="Arial"/>
          <w:bCs/>
          <w:sz w:val="26"/>
          <w:szCs w:val="26"/>
        </w:rPr>
        <w:t xml:space="preserve"> </w:t>
      </w:r>
      <w:r w:rsidR="00C46578" w:rsidRPr="00B73ABF">
        <w:rPr>
          <w:rFonts w:ascii="Arial" w:hAnsi="Arial" w:cs="Arial"/>
          <w:bCs/>
          <w:sz w:val="26"/>
          <w:szCs w:val="26"/>
        </w:rPr>
        <w:t>la</w:t>
      </w:r>
      <w:r w:rsidR="00087D5C" w:rsidRPr="00B73ABF">
        <w:rPr>
          <w:rFonts w:ascii="Arial" w:hAnsi="Arial" w:cs="Arial"/>
          <w:bCs/>
          <w:sz w:val="26"/>
          <w:szCs w:val="26"/>
        </w:rPr>
        <w:t xml:space="preserve"> funcionari</w:t>
      </w:r>
      <w:r w:rsidR="009374A7" w:rsidRPr="00B73ABF">
        <w:rPr>
          <w:rFonts w:ascii="Arial" w:hAnsi="Arial" w:cs="Arial"/>
          <w:bCs/>
          <w:sz w:val="26"/>
          <w:szCs w:val="26"/>
        </w:rPr>
        <w:t>a</w:t>
      </w:r>
      <w:r w:rsidR="00087D5C" w:rsidRPr="00B73ABF">
        <w:rPr>
          <w:rFonts w:ascii="Arial" w:hAnsi="Arial" w:cs="Arial"/>
          <w:bCs/>
          <w:sz w:val="26"/>
          <w:szCs w:val="26"/>
        </w:rPr>
        <w:t xml:space="preserve"> </w:t>
      </w:r>
      <w:r w:rsidR="00C46578" w:rsidRPr="00B73ABF">
        <w:rPr>
          <w:rFonts w:ascii="Arial" w:hAnsi="Arial" w:cs="Arial"/>
          <w:bCs/>
          <w:sz w:val="26"/>
          <w:szCs w:val="26"/>
        </w:rPr>
        <w:t>que le</w:t>
      </w:r>
      <w:r w:rsidR="009374A7" w:rsidRPr="00B73ABF">
        <w:rPr>
          <w:rFonts w:ascii="Arial" w:hAnsi="Arial" w:cs="Arial"/>
          <w:bCs/>
          <w:sz w:val="26"/>
          <w:szCs w:val="26"/>
        </w:rPr>
        <w:t xml:space="preserve"> compete el acatamiento de lo</w:t>
      </w:r>
      <w:r w:rsidR="00087D5C" w:rsidRPr="00B73ABF">
        <w:rPr>
          <w:rFonts w:ascii="Arial" w:hAnsi="Arial" w:cs="Arial"/>
          <w:bCs/>
          <w:sz w:val="26"/>
          <w:szCs w:val="26"/>
        </w:rPr>
        <w:t xml:space="preserve"> dispuesto en el fallo de tutela reclamado,</w:t>
      </w:r>
      <w:r w:rsidR="009374A7" w:rsidRPr="00B73ABF">
        <w:rPr>
          <w:rFonts w:ascii="Arial" w:hAnsi="Arial" w:cs="Arial"/>
          <w:bCs/>
          <w:sz w:val="26"/>
          <w:szCs w:val="26"/>
        </w:rPr>
        <w:t xml:space="preserve"> </w:t>
      </w:r>
      <w:r w:rsidR="0062700C" w:rsidRPr="00B73ABF">
        <w:rPr>
          <w:rFonts w:ascii="Arial" w:hAnsi="Arial" w:cs="Arial"/>
          <w:bCs/>
          <w:sz w:val="26"/>
          <w:szCs w:val="26"/>
        </w:rPr>
        <w:t xml:space="preserve">a quien </w:t>
      </w:r>
      <w:r w:rsidR="00F00ABE" w:rsidRPr="00B73ABF">
        <w:rPr>
          <w:rFonts w:ascii="Arial" w:hAnsi="Arial" w:cs="Arial"/>
          <w:bCs/>
          <w:sz w:val="26"/>
          <w:szCs w:val="26"/>
        </w:rPr>
        <w:t xml:space="preserve">el despacho judicial instó para </w:t>
      </w:r>
      <w:r w:rsidR="009374A7" w:rsidRPr="00B73ABF">
        <w:rPr>
          <w:rFonts w:ascii="Arial" w:hAnsi="Arial" w:cs="Arial"/>
          <w:bCs/>
          <w:sz w:val="26"/>
          <w:szCs w:val="26"/>
        </w:rPr>
        <w:t xml:space="preserve">su </w:t>
      </w:r>
      <w:r w:rsidR="00087D5C" w:rsidRPr="00B73ABF">
        <w:rPr>
          <w:rFonts w:ascii="Arial" w:hAnsi="Arial" w:cs="Arial"/>
          <w:bCs/>
          <w:sz w:val="26"/>
          <w:szCs w:val="26"/>
        </w:rPr>
        <w:t>obed</w:t>
      </w:r>
      <w:r w:rsidR="00246E41" w:rsidRPr="00B73ABF">
        <w:rPr>
          <w:rFonts w:ascii="Arial" w:hAnsi="Arial" w:cs="Arial"/>
          <w:bCs/>
          <w:sz w:val="26"/>
          <w:szCs w:val="26"/>
        </w:rPr>
        <w:t>ecimiento</w:t>
      </w:r>
      <w:r w:rsidR="0023710C" w:rsidRPr="00B73ABF">
        <w:rPr>
          <w:rFonts w:ascii="Arial" w:hAnsi="Arial" w:cs="Arial"/>
          <w:bCs/>
          <w:sz w:val="26"/>
          <w:szCs w:val="26"/>
        </w:rPr>
        <w:t xml:space="preserve"> y</w:t>
      </w:r>
      <w:r w:rsidR="00007BEB" w:rsidRPr="00B73ABF">
        <w:rPr>
          <w:rFonts w:ascii="Arial" w:hAnsi="Arial" w:cs="Arial"/>
          <w:bCs/>
          <w:sz w:val="26"/>
          <w:szCs w:val="26"/>
        </w:rPr>
        <w:t xml:space="preserve"> con quien bajo su conocimiento se adelant</w:t>
      </w:r>
      <w:r w:rsidR="00F24198" w:rsidRPr="00B73ABF">
        <w:rPr>
          <w:rFonts w:ascii="Arial" w:hAnsi="Arial" w:cs="Arial"/>
          <w:bCs/>
          <w:sz w:val="26"/>
          <w:szCs w:val="26"/>
        </w:rPr>
        <w:t>aron</w:t>
      </w:r>
      <w:r w:rsidR="00007BEB" w:rsidRPr="00B73ABF">
        <w:rPr>
          <w:rFonts w:ascii="Arial" w:hAnsi="Arial" w:cs="Arial"/>
          <w:bCs/>
          <w:sz w:val="26"/>
          <w:szCs w:val="26"/>
        </w:rPr>
        <w:t xml:space="preserve"> las demás diligencias dentro del presente trámite.</w:t>
      </w:r>
      <w:r w:rsidR="00EF0220" w:rsidRPr="00B73ABF">
        <w:rPr>
          <w:rFonts w:ascii="Arial" w:hAnsi="Arial" w:cs="Arial"/>
          <w:bCs/>
          <w:sz w:val="26"/>
          <w:szCs w:val="26"/>
        </w:rPr>
        <w:t xml:space="preserve">  </w:t>
      </w:r>
      <w:r w:rsidR="00007BEB" w:rsidRPr="00B73ABF">
        <w:rPr>
          <w:rFonts w:ascii="Arial" w:hAnsi="Arial" w:cs="Arial"/>
          <w:bCs/>
          <w:iCs/>
          <w:sz w:val="26"/>
          <w:szCs w:val="26"/>
        </w:rPr>
        <w:t>El t</w:t>
      </w:r>
      <w:r w:rsidR="00D13830" w:rsidRPr="00B73ABF">
        <w:rPr>
          <w:rFonts w:ascii="Arial" w:hAnsi="Arial" w:cs="Arial"/>
          <w:bCs/>
          <w:iCs/>
          <w:sz w:val="26"/>
          <w:szCs w:val="26"/>
        </w:rPr>
        <w:t>érmino otorgado para e</w:t>
      </w:r>
      <w:r w:rsidR="00977EAB" w:rsidRPr="00B73ABF">
        <w:rPr>
          <w:rFonts w:ascii="Arial" w:hAnsi="Arial" w:cs="Arial"/>
          <w:bCs/>
          <w:iCs/>
          <w:sz w:val="26"/>
          <w:szCs w:val="26"/>
        </w:rPr>
        <w:t>jecutar la orden</w:t>
      </w:r>
      <w:r w:rsidR="00EF0220" w:rsidRPr="00B73ABF">
        <w:rPr>
          <w:rFonts w:ascii="Arial" w:hAnsi="Arial" w:cs="Arial"/>
          <w:bCs/>
          <w:iCs/>
          <w:sz w:val="26"/>
          <w:szCs w:val="26"/>
        </w:rPr>
        <w:t xml:space="preserve"> </w:t>
      </w:r>
      <w:r w:rsidR="00D13830" w:rsidRPr="00B73ABF">
        <w:rPr>
          <w:rFonts w:ascii="Arial" w:hAnsi="Arial" w:cs="Arial"/>
          <w:bCs/>
          <w:iCs/>
          <w:sz w:val="26"/>
          <w:szCs w:val="26"/>
        </w:rPr>
        <w:t xml:space="preserve">fue de </w:t>
      </w:r>
      <w:r w:rsidR="00683D46" w:rsidRPr="00B73ABF">
        <w:rPr>
          <w:rFonts w:ascii="Arial" w:hAnsi="Arial" w:cs="Arial"/>
          <w:bCs/>
          <w:iCs/>
          <w:sz w:val="26"/>
          <w:szCs w:val="26"/>
        </w:rPr>
        <w:t>48 horas contada</w:t>
      </w:r>
      <w:r w:rsidR="00087D5C" w:rsidRPr="00B73ABF">
        <w:rPr>
          <w:rFonts w:ascii="Arial" w:hAnsi="Arial" w:cs="Arial"/>
          <w:bCs/>
          <w:iCs/>
          <w:sz w:val="26"/>
          <w:szCs w:val="26"/>
        </w:rPr>
        <w:t>s a partir de su notificación</w:t>
      </w:r>
      <w:r w:rsidR="00D13830" w:rsidRPr="00B73ABF">
        <w:rPr>
          <w:rFonts w:ascii="Arial" w:hAnsi="Arial" w:cs="Arial"/>
          <w:bCs/>
          <w:iCs/>
          <w:sz w:val="26"/>
          <w:szCs w:val="26"/>
        </w:rPr>
        <w:t xml:space="preserve">, el que hoy se encuentra </w:t>
      </w:r>
      <w:r w:rsidR="00007BEB" w:rsidRPr="00B73ABF">
        <w:rPr>
          <w:rFonts w:ascii="Arial" w:hAnsi="Arial" w:cs="Arial"/>
          <w:bCs/>
          <w:iCs/>
          <w:sz w:val="26"/>
          <w:szCs w:val="26"/>
        </w:rPr>
        <w:t>superado y no hay constancia en el expediente que hasta la fecha</w:t>
      </w:r>
      <w:r w:rsidR="000D63C5" w:rsidRPr="00B73ABF">
        <w:rPr>
          <w:rFonts w:ascii="Arial" w:hAnsi="Arial" w:cs="Arial"/>
          <w:bCs/>
          <w:iCs/>
          <w:sz w:val="26"/>
          <w:szCs w:val="26"/>
        </w:rPr>
        <w:t xml:space="preserve"> se </w:t>
      </w:r>
      <w:r w:rsidR="00007BEB" w:rsidRPr="00B73ABF">
        <w:rPr>
          <w:rFonts w:ascii="Arial" w:hAnsi="Arial" w:cs="Arial"/>
          <w:bCs/>
          <w:iCs/>
          <w:sz w:val="26"/>
          <w:szCs w:val="26"/>
        </w:rPr>
        <w:t>haya cumplido</w:t>
      </w:r>
      <w:r w:rsidR="00977EAB" w:rsidRPr="00B73ABF">
        <w:rPr>
          <w:rFonts w:ascii="Arial" w:hAnsi="Arial" w:cs="Arial"/>
          <w:bCs/>
          <w:iCs/>
          <w:sz w:val="26"/>
          <w:szCs w:val="26"/>
        </w:rPr>
        <w:t>.</w:t>
      </w:r>
    </w:p>
    <w:p w:rsidR="00C47DBD" w:rsidRPr="001F63AA" w:rsidRDefault="00C47DBD" w:rsidP="000072B0">
      <w:pPr>
        <w:pStyle w:val="Sansinterligne"/>
        <w:spacing w:line="360" w:lineRule="auto"/>
        <w:ind w:firstLine="2835"/>
        <w:jc w:val="both"/>
        <w:rPr>
          <w:rFonts w:ascii="Arial" w:hAnsi="Arial" w:cs="Arial"/>
          <w:bCs/>
          <w:iCs/>
          <w:sz w:val="16"/>
          <w:szCs w:val="26"/>
        </w:rPr>
      </w:pPr>
    </w:p>
    <w:p w:rsidR="003E5BDD" w:rsidRDefault="000072B0" w:rsidP="000072B0">
      <w:pPr>
        <w:pStyle w:val="Sansinterligne"/>
        <w:spacing w:line="360" w:lineRule="auto"/>
        <w:ind w:firstLine="2835"/>
        <w:jc w:val="both"/>
        <w:rPr>
          <w:rFonts w:ascii="Arial" w:hAnsi="Arial" w:cs="Arial"/>
          <w:bCs/>
          <w:iCs/>
          <w:sz w:val="26"/>
          <w:szCs w:val="26"/>
        </w:rPr>
      </w:pPr>
      <w:r w:rsidRPr="00B73ABF">
        <w:rPr>
          <w:rFonts w:ascii="Arial" w:hAnsi="Arial" w:cs="Arial"/>
          <w:bCs/>
          <w:iCs/>
          <w:sz w:val="26"/>
          <w:szCs w:val="26"/>
        </w:rPr>
        <w:t xml:space="preserve">Y aquí vale la pena precisar, que </w:t>
      </w:r>
      <w:r w:rsidR="00836E28" w:rsidRPr="00B73ABF">
        <w:rPr>
          <w:rFonts w:ascii="Arial" w:hAnsi="Arial" w:cs="Arial"/>
          <w:bCs/>
          <w:iCs/>
          <w:sz w:val="26"/>
          <w:szCs w:val="26"/>
        </w:rPr>
        <w:t xml:space="preserve">si bien </w:t>
      </w:r>
      <w:r w:rsidRPr="00B73ABF">
        <w:rPr>
          <w:rFonts w:ascii="Arial" w:hAnsi="Arial" w:cs="Arial"/>
          <w:bCs/>
          <w:iCs/>
          <w:sz w:val="26"/>
          <w:szCs w:val="26"/>
        </w:rPr>
        <w:t xml:space="preserve">la entidad de salud acusada, luego del auto sancionatorio, se pronunció en el sentido  de </w:t>
      </w:r>
      <w:r w:rsidR="00C47DBD">
        <w:rPr>
          <w:rFonts w:ascii="Arial" w:hAnsi="Arial" w:cs="Arial"/>
          <w:bCs/>
          <w:iCs/>
          <w:sz w:val="26"/>
          <w:szCs w:val="26"/>
        </w:rPr>
        <w:t xml:space="preserve">indicar que no está incumpliendo orden alguna, </w:t>
      </w:r>
      <w:r w:rsidR="006B4B6E">
        <w:rPr>
          <w:rFonts w:ascii="Arial" w:hAnsi="Arial" w:cs="Arial"/>
          <w:bCs/>
          <w:iCs/>
          <w:sz w:val="26"/>
          <w:szCs w:val="26"/>
        </w:rPr>
        <w:t xml:space="preserve">pues </w:t>
      </w:r>
      <w:r w:rsidR="00C47DBD">
        <w:rPr>
          <w:rFonts w:ascii="Arial" w:hAnsi="Arial" w:cs="Arial"/>
          <w:bCs/>
          <w:iCs/>
          <w:sz w:val="26"/>
          <w:szCs w:val="26"/>
        </w:rPr>
        <w:t>ha realizado todo lo necesario para atender las necesidades de su afiliado; que lo requerido se trata de una exclusión expresa del POS</w:t>
      </w:r>
      <w:r w:rsidR="000F7FE1">
        <w:rPr>
          <w:rFonts w:ascii="Arial" w:hAnsi="Arial" w:cs="Arial"/>
          <w:bCs/>
          <w:iCs/>
          <w:sz w:val="26"/>
          <w:szCs w:val="26"/>
        </w:rPr>
        <w:t xml:space="preserve">, al ser un servicio que no es propio del ámbito de salud, aunado a que </w:t>
      </w:r>
      <w:r w:rsidR="00C47DBD">
        <w:rPr>
          <w:rFonts w:ascii="Arial" w:hAnsi="Arial" w:cs="Arial"/>
          <w:bCs/>
          <w:iCs/>
          <w:sz w:val="26"/>
          <w:szCs w:val="26"/>
        </w:rPr>
        <w:t xml:space="preserve">no está contenido en el fallo de tutela, pues </w:t>
      </w:r>
      <w:r w:rsidR="000F7FE1">
        <w:rPr>
          <w:rFonts w:ascii="Arial" w:hAnsi="Arial" w:cs="Arial"/>
          <w:bCs/>
          <w:iCs/>
          <w:sz w:val="26"/>
          <w:szCs w:val="26"/>
        </w:rPr>
        <w:t xml:space="preserve">dice, </w:t>
      </w:r>
      <w:r w:rsidR="00C47DBD">
        <w:rPr>
          <w:rFonts w:ascii="Arial" w:hAnsi="Arial" w:cs="Arial"/>
          <w:bCs/>
          <w:iCs/>
          <w:sz w:val="26"/>
          <w:szCs w:val="26"/>
        </w:rPr>
        <w:t>para ese entonces su patología v</w:t>
      </w:r>
      <w:r w:rsidR="000F7FE1">
        <w:rPr>
          <w:rFonts w:ascii="Arial" w:hAnsi="Arial" w:cs="Arial"/>
          <w:bCs/>
          <w:iCs/>
          <w:sz w:val="26"/>
          <w:szCs w:val="26"/>
        </w:rPr>
        <w:t xml:space="preserve">isual no se encontraba definida </w:t>
      </w:r>
      <w:r w:rsidR="000F7FE1">
        <w:rPr>
          <w:rFonts w:ascii="Arial" w:hAnsi="Arial" w:cs="Arial"/>
          <w:bCs/>
          <w:iCs/>
          <w:sz w:val="26"/>
          <w:szCs w:val="26"/>
        </w:rPr>
        <w:lastRenderedPageBreak/>
        <w:t xml:space="preserve">y la acción de tutela tuvo su origen en la necesidad de una valoración por </w:t>
      </w:r>
      <w:proofErr w:type="spellStart"/>
      <w:r w:rsidR="000F7FE1">
        <w:rPr>
          <w:rFonts w:ascii="Arial" w:hAnsi="Arial" w:cs="Arial"/>
          <w:bCs/>
          <w:iCs/>
          <w:sz w:val="26"/>
          <w:szCs w:val="26"/>
        </w:rPr>
        <w:t>Retinología</w:t>
      </w:r>
      <w:proofErr w:type="spellEnd"/>
      <w:r w:rsidR="000F7FE1">
        <w:rPr>
          <w:rFonts w:ascii="Arial" w:hAnsi="Arial" w:cs="Arial"/>
          <w:bCs/>
          <w:iCs/>
          <w:sz w:val="26"/>
          <w:szCs w:val="26"/>
        </w:rPr>
        <w:t>; lo cierto es que</w:t>
      </w:r>
      <w:r w:rsidR="009212AF">
        <w:rPr>
          <w:rFonts w:ascii="Arial" w:hAnsi="Arial" w:cs="Arial"/>
          <w:bCs/>
          <w:iCs/>
          <w:sz w:val="26"/>
          <w:szCs w:val="26"/>
        </w:rPr>
        <w:t>,</w:t>
      </w:r>
      <w:r w:rsidR="000F7FE1">
        <w:rPr>
          <w:rFonts w:ascii="Arial" w:hAnsi="Arial" w:cs="Arial"/>
          <w:bCs/>
          <w:iCs/>
          <w:sz w:val="26"/>
          <w:szCs w:val="26"/>
        </w:rPr>
        <w:t xml:space="preserve"> la sentencia dispuso el tratamiento integral para la patología visual que presentare el señor Gildardo González</w:t>
      </w:r>
      <w:r w:rsidR="0020060E">
        <w:rPr>
          <w:rFonts w:ascii="Arial" w:hAnsi="Arial" w:cs="Arial"/>
          <w:bCs/>
          <w:iCs/>
          <w:sz w:val="26"/>
          <w:szCs w:val="26"/>
        </w:rPr>
        <w:t xml:space="preserve"> como resultado de sus valoraciones</w:t>
      </w:r>
      <w:r w:rsidR="000F7FE1">
        <w:rPr>
          <w:rFonts w:ascii="Arial" w:hAnsi="Arial" w:cs="Arial"/>
          <w:bCs/>
          <w:iCs/>
          <w:sz w:val="26"/>
          <w:szCs w:val="26"/>
        </w:rPr>
        <w:t>, mandato que no fue cuestionado por la entidad de salud en su momento</w:t>
      </w:r>
      <w:r w:rsidR="003E5BDD">
        <w:rPr>
          <w:rFonts w:ascii="Arial" w:hAnsi="Arial" w:cs="Arial"/>
          <w:bCs/>
          <w:iCs/>
          <w:sz w:val="26"/>
          <w:szCs w:val="26"/>
        </w:rPr>
        <w:t xml:space="preserve">. </w:t>
      </w:r>
    </w:p>
    <w:p w:rsidR="003E5BDD" w:rsidRPr="003E5BDD" w:rsidRDefault="003E5BDD" w:rsidP="000072B0">
      <w:pPr>
        <w:pStyle w:val="Sansinterligne"/>
        <w:spacing w:line="360" w:lineRule="auto"/>
        <w:ind w:firstLine="2835"/>
        <w:jc w:val="both"/>
        <w:rPr>
          <w:rFonts w:ascii="Arial" w:hAnsi="Arial" w:cs="Arial"/>
          <w:bCs/>
          <w:iCs/>
          <w:sz w:val="16"/>
          <w:szCs w:val="26"/>
        </w:rPr>
      </w:pPr>
    </w:p>
    <w:p w:rsidR="00C47DBD" w:rsidRDefault="003E5BDD" w:rsidP="003E5BDD">
      <w:pPr>
        <w:pStyle w:val="Sansinterligne"/>
        <w:spacing w:line="360" w:lineRule="auto"/>
        <w:ind w:firstLine="2835"/>
        <w:jc w:val="both"/>
        <w:rPr>
          <w:rFonts w:ascii="Arial" w:hAnsi="Arial" w:cs="Arial"/>
          <w:bCs/>
          <w:iCs/>
          <w:sz w:val="26"/>
          <w:szCs w:val="26"/>
        </w:rPr>
      </w:pPr>
      <w:r>
        <w:rPr>
          <w:rFonts w:ascii="Arial" w:hAnsi="Arial" w:cs="Arial"/>
          <w:bCs/>
          <w:iCs/>
          <w:sz w:val="26"/>
          <w:szCs w:val="26"/>
        </w:rPr>
        <w:t xml:space="preserve">Además, así se </w:t>
      </w:r>
      <w:r w:rsidR="00EA2D86">
        <w:rPr>
          <w:rFonts w:ascii="Arial" w:hAnsi="Arial" w:cs="Arial"/>
          <w:bCs/>
          <w:iCs/>
          <w:sz w:val="26"/>
          <w:szCs w:val="26"/>
        </w:rPr>
        <w:t>tratare</w:t>
      </w:r>
      <w:r w:rsidR="006B4B6E">
        <w:rPr>
          <w:rFonts w:ascii="Arial" w:hAnsi="Arial" w:cs="Arial"/>
          <w:bCs/>
          <w:iCs/>
          <w:sz w:val="26"/>
          <w:szCs w:val="26"/>
        </w:rPr>
        <w:t xml:space="preserve"> de una exclusión del </w:t>
      </w:r>
      <w:r w:rsidR="006B4B6E">
        <w:rPr>
          <w:rFonts w:ascii="Arial" w:hAnsi="Arial" w:cs="Arial"/>
          <w:bCs/>
          <w:iCs/>
          <w:sz w:val="24"/>
          <w:szCs w:val="26"/>
        </w:rPr>
        <w:t>POS</w:t>
      </w:r>
      <w:r w:rsidR="00F76ABA">
        <w:rPr>
          <w:rFonts w:ascii="Arial" w:hAnsi="Arial" w:cs="Arial"/>
          <w:bCs/>
          <w:iCs/>
          <w:sz w:val="24"/>
          <w:szCs w:val="26"/>
        </w:rPr>
        <w:t xml:space="preserve">,  </w:t>
      </w:r>
      <w:r w:rsidR="00F76ABA" w:rsidRPr="00F76ABA">
        <w:rPr>
          <w:rFonts w:ascii="Arial" w:hAnsi="Arial" w:cs="Arial"/>
          <w:bCs/>
          <w:iCs/>
          <w:sz w:val="26"/>
          <w:szCs w:val="26"/>
        </w:rPr>
        <w:t>que</w:t>
      </w:r>
      <w:r w:rsidR="00F76ABA">
        <w:rPr>
          <w:rFonts w:ascii="Arial" w:hAnsi="Arial" w:cs="Arial"/>
          <w:bCs/>
          <w:iCs/>
          <w:sz w:val="26"/>
          <w:szCs w:val="26"/>
        </w:rPr>
        <w:t xml:space="preserve"> se argumenta </w:t>
      </w:r>
      <w:r w:rsidR="00F76ABA" w:rsidRPr="00F76ABA">
        <w:rPr>
          <w:rFonts w:ascii="Arial" w:hAnsi="Arial" w:cs="Arial"/>
          <w:bCs/>
          <w:iCs/>
          <w:sz w:val="26"/>
          <w:szCs w:val="26"/>
        </w:rPr>
        <w:t>al no estar expresamente ordenado</w:t>
      </w:r>
      <w:r w:rsidR="00A4396B">
        <w:rPr>
          <w:rFonts w:ascii="Arial" w:hAnsi="Arial" w:cs="Arial"/>
          <w:bCs/>
          <w:iCs/>
          <w:sz w:val="26"/>
          <w:szCs w:val="26"/>
        </w:rPr>
        <w:t xml:space="preserve"> en el fallo de tutela,</w:t>
      </w:r>
      <w:r w:rsidR="00F76ABA" w:rsidRPr="00F76ABA">
        <w:rPr>
          <w:rFonts w:ascii="Arial" w:hAnsi="Arial" w:cs="Arial"/>
          <w:bCs/>
          <w:iCs/>
          <w:sz w:val="26"/>
          <w:szCs w:val="26"/>
        </w:rPr>
        <w:t xml:space="preserve"> no se obtendrá su re</w:t>
      </w:r>
      <w:r w:rsidR="00A4396B">
        <w:rPr>
          <w:rFonts w:ascii="Arial" w:hAnsi="Arial" w:cs="Arial"/>
          <w:bCs/>
          <w:iCs/>
          <w:sz w:val="26"/>
          <w:szCs w:val="26"/>
        </w:rPr>
        <w:t>embolso</w:t>
      </w:r>
      <w:r w:rsidR="00F76ABA" w:rsidRPr="00F76ABA">
        <w:rPr>
          <w:rFonts w:ascii="Arial" w:hAnsi="Arial" w:cs="Arial"/>
          <w:bCs/>
          <w:iCs/>
          <w:sz w:val="26"/>
          <w:szCs w:val="26"/>
        </w:rPr>
        <w:t>, no resulta un argumento válido; pues</w:t>
      </w:r>
      <w:r w:rsidR="00F76ABA">
        <w:rPr>
          <w:rFonts w:ascii="Arial" w:hAnsi="Arial" w:cs="Arial"/>
          <w:bCs/>
          <w:iCs/>
          <w:sz w:val="24"/>
          <w:szCs w:val="26"/>
        </w:rPr>
        <w:t xml:space="preserve"> </w:t>
      </w:r>
      <w:r>
        <w:rPr>
          <w:rFonts w:ascii="Arial" w:hAnsi="Arial" w:cs="Arial"/>
          <w:bCs/>
          <w:iCs/>
          <w:sz w:val="26"/>
          <w:szCs w:val="26"/>
        </w:rPr>
        <w:t>como lo ha señalado la Corte Constitucional</w:t>
      </w:r>
      <w:r>
        <w:rPr>
          <w:rStyle w:val="Appelnotedebasdep"/>
          <w:rFonts w:ascii="Arial" w:hAnsi="Arial" w:cs="Arial"/>
          <w:bCs/>
          <w:iCs/>
          <w:sz w:val="26"/>
          <w:szCs w:val="26"/>
        </w:rPr>
        <w:footnoteReference w:id="5"/>
      </w:r>
      <w:r>
        <w:rPr>
          <w:rFonts w:ascii="Arial" w:hAnsi="Arial" w:cs="Arial"/>
          <w:bCs/>
          <w:iCs/>
          <w:sz w:val="26"/>
          <w:szCs w:val="26"/>
        </w:rPr>
        <w:t xml:space="preserve"> </w:t>
      </w:r>
      <w:r w:rsidR="006B4B6E">
        <w:rPr>
          <w:rFonts w:ascii="Arial" w:hAnsi="Arial" w:cs="Arial"/>
          <w:bCs/>
          <w:iCs/>
          <w:sz w:val="26"/>
          <w:szCs w:val="26"/>
        </w:rPr>
        <w:t xml:space="preserve">para su recobro </w:t>
      </w:r>
      <w:r w:rsidRPr="003E5BDD">
        <w:rPr>
          <w:rFonts w:ascii="Arial" w:hAnsi="Arial" w:cs="Arial"/>
          <w:bCs/>
          <w:iCs/>
          <w:sz w:val="26"/>
          <w:szCs w:val="26"/>
        </w:rPr>
        <w:t xml:space="preserve">no se podrá establecer que en la parte resolutiva del fallo de tutela se autorice el recobro ante el </w:t>
      </w:r>
      <w:proofErr w:type="spellStart"/>
      <w:r w:rsidRPr="003E5BDD">
        <w:rPr>
          <w:rFonts w:ascii="Arial" w:hAnsi="Arial" w:cs="Arial"/>
          <w:bCs/>
          <w:iCs/>
          <w:sz w:val="26"/>
          <w:szCs w:val="26"/>
        </w:rPr>
        <w:t>Fosyga</w:t>
      </w:r>
      <w:proofErr w:type="spellEnd"/>
      <w:r w:rsidRPr="003E5BDD">
        <w:rPr>
          <w:rFonts w:ascii="Arial" w:hAnsi="Arial" w:cs="Arial"/>
          <w:bCs/>
          <w:iCs/>
          <w:sz w:val="26"/>
          <w:szCs w:val="26"/>
        </w:rPr>
        <w:t xml:space="preserve">, o las entidades territoriales, como condición para reconocer el derecho al recobro de los costos que la entidad no estaba legal ni reglamentariamente obligada a asumir. Bastará con que en efecto se constate que la </w:t>
      </w:r>
      <w:r w:rsidRPr="00F76ABA">
        <w:rPr>
          <w:rFonts w:ascii="Arial" w:hAnsi="Arial" w:cs="Arial"/>
          <w:bCs/>
          <w:iCs/>
          <w:sz w:val="22"/>
          <w:szCs w:val="26"/>
        </w:rPr>
        <w:t>EPS</w:t>
      </w:r>
      <w:r w:rsidRPr="003E5BDD">
        <w:rPr>
          <w:rFonts w:ascii="Arial" w:hAnsi="Arial" w:cs="Arial"/>
          <w:bCs/>
          <w:iCs/>
          <w:sz w:val="26"/>
          <w:szCs w:val="26"/>
        </w:rPr>
        <w:t xml:space="preserve"> no se encuentra legal ni reglamentariamente obligada a asumirlo de acuerdo con el ámbito del correspondiente plan de beneficios de que se trate</w:t>
      </w:r>
      <w:r>
        <w:rPr>
          <w:rFonts w:ascii="Arial" w:hAnsi="Arial" w:cs="Arial"/>
          <w:bCs/>
          <w:iCs/>
          <w:sz w:val="26"/>
          <w:szCs w:val="26"/>
        </w:rPr>
        <w:t xml:space="preserve">. </w:t>
      </w:r>
    </w:p>
    <w:p w:rsidR="003E5BDD" w:rsidRPr="000F7FE1" w:rsidRDefault="003E5BDD" w:rsidP="003E5BDD">
      <w:pPr>
        <w:pStyle w:val="Sansinterligne"/>
        <w:spacing w:line="360" w:lineRule="auto"/>
        <w:ind w:firstLine="2835"/>
        <w:jc w:val="both"/>
        <w:rPr>
          <w:rFonts w:ascii="Arial" w:hAnsi="Arial" w:cs="Arial"/>
          <w:bCs/>
          <w:iCs/>
          <w:sz w:val="16"/>
          <w:szCs w:val="26"/>
        </w:rPr>
      </w:pPr>
    </w:p>
    <w:p w:rsidR="00BE37A7" w:rsidRPr="00B73ABF" w:rsidRDefault="00762DF0" w:rsidP="00BE37A7">
      <w:pPr>
        <w:pStyle w:val="Sansinterligne"/>
        <w:spacing w:line="360" w:lineRule="auto"/>
        <w:ind w:firstLine="2835"/>
        <w:jc w:val="both"/>
        <w:rPr>
          <w:rFonts w:ascii="Arial" w:hAnsi="Arial" w:cs="Arial"/>
          <w:bCs/>
          <w:iCs/>
          <w:sz w:val="26"/>
          <w:szCs w:val="26"/>
        </w:rPr>
      </w:pPr>
      <w:r w:rsidRPr="00B73ABF">
        <w:rPr>
          <w:rFonts w:ascii="Arial" w:hAnsi="Arial" w:cs="Arial"/>
          <w:bCs/>
          <w:iCs/>
          <w:sz w:val="26"/>
          <w:szCs w:val="26"/>
        </w:rPr>
        <w:t>4</w:t>
      </w:r>
      <w:r w:rsidR="003B5484" w:rsidRPr="00B73ABF">
        <w:rPr>
          <w:rFonts w:ascii="Arial" w:hAnsi="Arial" w:cs="Arial"/>
          <w:bCs/>
          <w:iCs/>
          <w:sz w:val="26"/>
          <w:szCs w:val="26"/>
        </w:rPr>
        <w:t xml:space="preserve">. </w:t>
      </w:r>
      <w:r w:rsidR="00836E28" w:rsidRPr="00B73ABF">
        <w:rPr>
          <w:rFonts w:ascii="Arial" w:hAnsi="Arial" w:cs="Arial"/>
          <w:bCs/>
          <w:iCs/>
          <w:sz w:val="26"/>
          <w:szCs w:val="26"/>
        </w:rPr>
        <w:t xml:space="preserve">Aclarado lo anterior, solo hay que agregar, que la </w:t>
      </w:r>
      <w:r w:rsidR="005975EE" w:rsidRPr="00B73ABF">
        <w:rPr>
          <w:rFonts w:ascii="Arial" w:hAnsi="Arial" w:cs="Arial"/>
          <w:bCs/>
          <w:iCs/>
          <w:sz w:val="26"/>
          <w:szCs w:val="26"/>
        </w:rPr>
        <w:t xml:space="preserve">Sala encuentra que el juez constitucional garantizó los derechos al debido proceso y de defensa de quien representa la </w:t>
      </w:r>
      <w:r w:rsidR="00836E28" w:rsidRPr="00B73ABF">
        <w:rPr>
          <w:rFonts w:ascii="Arial" w:hAnsi="Arial" w:cs="Arial"/>
          <w:bCs/>
          <w:iCs/>
          <w:sz w:val="26"/>
          <w:szCs w:val="26"/>
        </w:rPr>
        <w:t xml:space="preserve">Gerencia de Sucursal de la </w:t>
      </w:r>
      <w:r w:rsidR="00FA3E13">
        <w:rPr>
          <w:rFonts w:ascii="Arial" w:hAnsi="Arial" w:cs="Arial"/>
          <w:bCs/>
          <w:iCs/>
          <w:sz w:val="26"/>
          <w:szCs w:val="26"/>
        </w:rPr>
        <w:t>Nueva EPS Regional Eje Cafetero</w:t>
      </w:r>
      <w:r w:rsidR="005975EE" w:rsidRPr="00B73ABF">
        <w:rPr>
          <w:rFonts w:ascii="Arial" w:hAnsi="Arial" w:cs="Arial"/>
          <w:bCs/>
          <w:iCs/>
          <w:sz w:val="26"/>
          <w:szCs w:val="26"/>
        </w:rPr>
        <w:t xml:space="preserve">; </w:t>
      </w:r>
      <w:r w:rsidR="00785AF2" w:rsidRPr="00B73ABF">
        <w:rPr>
          <w:rFonts w:ascii="Arial" w:hAnsi="Arial" w:cs="Arial"/>
          <w:bCs/>
          <w:iCs/>
          <w:sz w:val="26"/>
          <w:szCs w:val="26"/>
        </w:rPr>
        <w:t xml:space="preserve">sin que existan </w:t>
      </w:r>
      <w:r w:rsidR="005975EE" w:rsidRPr="00B73ABF">
        <w:rPr>
          <w:rFonts w:ascii="Arial" w:hAnsi="Arial" w:cs="Arial"/>
          <w:bCs/>
          <w:iCs/>
          <w:sz w:val="26"/>
          <w:szCs w:val="26"/>
        </w:rPr>
        <w:t>situaciones exonerativas de responsabilidad</w:t>
      </w:r>
      <w:r w:rsidR="0020060E">
        <w:rPr>
          <w:rFonts w:ascii="Arial" w:hAnsi="Arial" w:cs="Arial"/>
          <w:bCs/>
          <w:iCs/>
          <w:sz w:val="26"/>
          <w:szCs w:val="26"/>
        </w:rPr>
        <w:t xml:space="preserve">, a quien en </w:t>
      </w:r>
      <w:r w:rsidR="009212AF">
        <w:rPr>
          <w:rFonts w:ascii="Arial" w:hAnsi="Arial" w:cs="Arial"/>
          <w:bCs/>
          <w:iCs/>
          <w:sz w:val="26"/>
          <w:szCs w:val="26"/>
        </w:rPr>
        <w:t xml:space="preserve">verdad le asiste el deber de suministrar en pro del tratamiento integral dispuesto, el servicio de  </w:t>
      </w:r>
      <w:r w:rsidR="009212AF" w:rsidRPr="0020060E">
        <w:rPr>
          <w:rFonts w:ascii="Arial" w:hAnsi="Arial" w:cs="Arial"/>
          <w:sz w:val="24"/>
          <w:szCs w:val="26"/>
        </w:rPr>
        <w:t>“</w:t>
      </w:r>
      <w:r w:rsidR="009212AF" w:rsidRPr="0020060E">
        <w:rPr>
          <w:rFonts w:ascii="Arial" w:hAnsi="Arial" w:cs="Arial"/>
          <w:i/>
          <w:sz w:val="22"/>
          <w:szCs w:val="24"/>
        </w:rPr>
        <w:t>1) TELESCOPIO BIN 2.1. X CANTIDAD 1.2). MAGNIFICADOR LED 7X CANTIDAD 1.”</w:t>
      </w:r>
      <w:r w:rsidR="00D72803">
        <w:rPr>
          <w:rFonts w:ascii="Arial" w:hAnsi="Arial" w:cs="Arial"/>
          <w:i/>
          <w:sz w:val="22"/>
          <w:szCs w:val="24"/>
        </w:rPr>
        <w:t>.</w:t>
      </w:r>
    </w:p>
    <w:p w:rsidR="00BE37A7" w:rsidRPr="009212AF" w:rsidRDefault="00BE37A7" w:rsidP="00BE37A7">
      <w:pPr>
        <w:pStyle w:val="Sansinterligne"/>
        <w:spacing w:line="360" w:lineRule="auto"/>
        <w:ind w:firstLine="2835"/>
        <w:jc w:val="both"/>
        <w:rPr>
          <w:rFonts w:ascii="Arial" w:hAnsi="Arial" w:cs="Arial"/>
          <w:bCs/>
          <w:iCs/>
          <w:sz w:val="16"/>
          <w:szCs w:val="26"/>
        </w:rPr>
      </w:pPr>
    </w:p>
    <w:p w:rsidR="00BE37A7" w:rsidRPr="00B73ABF" w:rsidRDefault="00853777" w:rsidP="00BE37A7">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lastRenderedPageBreak/>
        <w:t>5</w:t>
      </w:r>
      <w:r w:rsidR="000C26C7" w:rsidRPr="00B73ABF">
        <w:rPr>
          <w:rFonts w:ascii="Arial" w:hAnsi="Arial" w:cs="Arial"/>
          <w:bCs/>
          <w:sz w:val="26"/>
          <w:szCs w:val="26"/>
        </w:rPr>
        <w:t xml:space="preserve">. </w:t>
      </w:r>
      <w:r w:rsidR="005975EE" w:rsidRPr="00B73ABF">
        <w:rPr>
          <w:rFonts w:ascii="Arial" w:hAnsi="Arial" w:cs="Arial"/>
          <w:bCs/>
          <w:iCs/>
          <w:sz w:val="26"/>
          <w:szCs w:val="26"/>
        </w:rPr>
        <w:t>En vista de ello, no se equivocó el juez constitucional al deducir la responsa</w:t>
      </w:r>
      <w:r w:rsidR="00DF4B67" w:rsidRPr="00B73ABF">
        <w:rPr>
          <w:rFonts w:ascii="Arial" w:hAnsi="Arial" w:cs="Arial"/>
          <w:bCs/>
          <w:iCs/>
          <w:sz w:val="26"/>
          <w:szCs w:val="26"/>
        </w:rPr>
        <w:t>bilidad y la</w:t>
      </w:r>
      <w:r w:rsidR="00785AF2" w:rsidRPr="00B73ABF">
        <w:rPr>
          <w:rFonts w:ascii="Arial" w:hAnsi="Arial" w:cs="Arial"/>
          <w:bCs/>
          <w:iCs/>
          <w:sz w:val="26"/>
          <w:szCs w:val="26"/>
        </w:rPr>
        <w:t>s sancio</w:t>
      </w:r>
      <w:r w:rsidR="005975EE" w:rsidRPr="00B73ABF">
        <w:rPr>
          <w:rFonts w:ascii="Arial" w:hAnsi="Arial" w:cs="Arial"/>
          <w:bCs/>
          <w:iCs/>
          <w:sz w:val="26"/>
          <w:szCs w:val="26"/>
        </w:rPr>
        <w:t>n</w:t>
      </w:r>
      <w:r w:rsidR="00785AF2" w:rsidRPr="00B73ABF">
        <w:rPr>
          <w:rFonts w:ascii="Arial" w:hAnsi="Arial" w:cs="Arial"/>
          <w:bCs/>
          <w:iCs/>
          <w:sz w:val="26"/>
          <w:szCs w:val="26"/>
        </w:rPr>
        <w:t>es</w:t>
      </w:r>
      <w:r w:rsidR="005975EE" w:rsidRPr="00B73ABF">
        <w:rPr>
          <w:rFonts w:ascii="Arial" w:hAnsi="Arial" w:cs="Arial"/>
          <w:bCs/>
          <w:iCs/>
          <w:sz w:val="26"/>
          <w:szCs w:val="26"/>
        </w:rPr>
        <w:t xml:space="preserve"> impuesta</w:t>
      </w:r>
      <w:r w:rsidR="00785AF2" w:rsidRPr="00B73ABF">
        <w:rPr>
          <w:rFonts w:ascii="Arial" w:hAnsi="Arial" w:cs="Arial"/>
          <w:bCs/>
          <w:iCs/>
          <w:sz w:val="26"/>
          <w:szCs w:val="26"/>
        </w:rPr>
        <w:t>s</w:t>
      </w:r>
      <w:r w:rsidR="005975EE" w:rsidRPr="00B73ABF">
        <w:rPr>
          <w:rFonts w:ascii="Arial" w:hAnsi="Arial" w:cs="Arial"/>
          <w:bCs/>
          <w:iCs/>
          <w:sz w:val="26"/>
          <w:szCs w:val="26"/>
        </w:rPr>
        <w:t>, que se halla</w:t>
      </w:r>
      <w:r w:rsidR="00785AF2" w:rsidRPr="00B73ABF">
        <w:rPr>
          <w:rFonts w:ascii="Arial" w:hAnsi="Arial" w:cs="Arial"/>
          <w:bCs/>
          <w:iCs/>
          <w:sz w:val="26"/>
          <w:szCs w:val="26"/>
        </w:rPr>
        <w:t>n</w:t>
      </w:r>
      <w:r w:rsidR="005975EE" w:rsidRPr="00B73ABF">
        <w:rPr>
          <w:rFonts w:ascii="Arial" w:hAnsi="Arial" w:cs="Arial"/>
          <w:bCs/>
          <w:iCs/>
          <w:sz w:val="26"/>
          <w:szCs w:val="26"/>
        </w:rPr>
        <w:t xml:space="preserve"> adecuada</w:t>
      </w:r>
      <w:r w:rsidR="00785AF2" w:rsidRPr="00B73ABF">
        <w:rPr>
          <w:rFonts w:ascii="Arial" w:hAnsi="Arial" w:cs="Arial"/>
          <w:bCs/>
          <w:iCs/>
          <w:sz w:val="26"/>
          <w:szCs w:val="26"/>
        </w:rPr>
        <w:t>s</w:t>
      </w:r>
      <w:r w:rsidR="005975EE" w:rsidRPr="00B73ABF">
        <w:rPr>
          <w:rFonts w:ascii="Arial" w:hAnsi="Arial" w:cs="Arial"/>
          <w:bCs/>
          <w:iCs/>
          <w:sz w:val="26"/>
          <w:szCs w:val="26"/>
        </w:rPr>
        <w:t>, proporcionada</w:t>
      </w:r>
      <w:r w:rsidR="00785AF2" w:rsidRPr="00B73ABF">
        <w:rPr>
          <w:rFonts w:ascii="Arial" w:hAnsi="Arial" w:cs="Arial"/>
          <w:bCs/>
          <w:iCs/>
          <w:sz w:val="26"/>
          <w:szCs w:val="26"/>
        </w:rPr>
        <w:t>s</w:t>
      </w:r>
      <w:r w:rsidR="005975EE" w:rsidRPr="00B73ABF">
        <w:rPr>
          <w:rFonts w:ascii="Arial" w:hAnsi="Arial" w:cs="Arial"/>
          <w:bCs/>
          <w:iCs/>
          <w:sz w:val="26"/>
          <w:szCs w:val="26"/>
        </w:rPr>
        <w:t xml:space="preserve"> y razonable</w:t>
      </w:r>
      <w:r w:rsidR="00785AF2" w:rsidRPr="00B73ABF">
        <w:rPr>
          <w:rFonts w:ascii="Arial" w:hAnsi="Arial" w:cs="Arial"/>
          <w:bCs/>
          <w:iCs/>
          <w:sz w:val="26"/>
          <w:szCs w:val="26"/>
        </w:rPr>
        <w:t>s</w:t>
      </w:r>
      <w:r w:rsidR="005975EE" w:rsidRPr="00B73ABF">
        <w:rPr>
          <w:rFonts w:ascii="Arial" w:hAnsi="Arial" w:cs="Arial"/>
          <w:bCs/>
          <w:iCs/>
          <w:sz w:val="26"/>
          <w:szCs w:val="26"/>
        </w:rPr>
        <w:t xml:space="preserve"> a los hechos</w:t>
      </w:r>
      <w:r w:rsidR="00785AF2" w:rsidRPr="00B73ABF">
        <w:rPr>
          <w:rFonts w:ascii="Arial" w:hAnsi="Arial" w:cs="Arial"/>
          <w:bCs/>
          <w:iCs/>
          <w:sz w:val="26"/>
          <w:szCs w:val="26"/>
        </w:rPr>
        <w:t>.</w:t>
      </w:r>
    </w:p>
    <w:p w:rsidR="00BE37A7" w:rsidRPr="001F63AA" w:rsidRDefault="00BE37A7" w:rsidP="00BE37A7">
      <w:pPr>
        <w:pStyle w:val="Sansinterligne"/>
        <w:spacing w:line="360" w:lineRule="auto"/>
        <w:ind w:firstLine="2835"/>
        <w:jc w:val="both"/>
        <w:rPr>
          <w:rFonts w:ascii="Arial" w:hAnsi="Arial" w:cs="Arial"/>
          <w:bCs/>
          <w:iCs/>
          <w:sz w:val="16"/>
          <w:szCs w:val="26"/>
        </w:rPr>
      </w:pPr>
    </w:p>
    <w:p w:rsidR="00BE37A7" w:rsidRPr="00EA2D86" w:rsidRDefault="00EF02CF" w:rsidP="00EA2D86">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t xml:space="preserve">En mérito de lo expuesto, el Tribunal Superior del Distrito Judicial de </w:t>
      </w:r>
      <w:r w:rsidR="00C762AB" w:rsidRPr="00B73ABF">
        <w:rPr>
          <w:rFonts w:ascii="Arial" w:hAnsi="Arial" w:cs="Arial"/>
          <w:bCs/>
          <w:sz w:val="26"/>
          <w:szCs w:val="26"/>
        </w:rPr>
        <w:t>Pereira</w:t>
      </w:r>
      <w:r w:rsidR="00853777" w:rsidRPr="00B73ABF">
        <w:rPr>
          <w:rFonts w:ascii="Arial" w:hAnsi="Arial" w:cs="Arial"/>
          <w:bCs/>
          <w:sz w:val="26"/>
          <w:szCs w:val="26"/>
        </w:rPr>
        <w:t xml:space="preserve"> – Sala Civil Familia, </w:t>
      </w:r>
      <w:r w:rsidR="000E538F" w:rsidRPr="001F63AA">
        <w:rPr>
          <w:rFonts w:ascii="Arial" w:hAnsi="Arial" w:cs="Arial"/>
          <w:b/>
          <w:sz w:val="28"/>
          <w:szCs w:val="28"/>
        </w:rPr>
        <w:t>Resuelve:</w:t>
      </w:r>
      <w:r w:rsidR="007D19CC">
        <w:rPr>
          <w:rFonts w:ascii="Arial" w:hAnsi="Arial" w:cs="Arial"/>
          <w:b/>
          <w:sz w:val="28"/>
          <w:szCs w:val="28"/>
        </w:rPr>
        <w:t xml:space="preserve"> </w:t>
      </w:r>
    </w:p>
    <w:p w:rsidR="00BE37A7" w:rsidRPr="00195C1D" w:rsidRDefault="00BE37A7" w:rsidP="00BE37A7">
      <w:pPr>
        <w:pStyle w:val="Sansinterligne"/>
        <w:spacing w:line="360" w:lineRule="auto"/>
        <w:ind w:firstLine="2835"/>
        <w:jc w:val="both"/>
        <w:rPr>
          <w:rFonts w:ascii="Arial" w:hAnsi="Arial" w:cs="Arial"/>
          <w:sz w:val="22"/>
          <w:szCs w:val="28"/>
        </w:rPr>
      </w:pPr>
    </w:p>
    <w:p w:rsidR="00BE37A7" w:rsidRPr="00B73ABF" w:rsidRDefault="00914CCA" w:rsidP="00BE37A7">
      <w:pPr>
        <w:pStyle w:val="Sansinterligne"/>
        <w:spacing w:line="360" w:lineRule="auto"/>
        <w:ind w:firstLine="2835"/>
        <w:jc w:val="both"/>
        <w:rPr>
          <w:rFonts w:ascii="Arial" w:hAnsi="Arial" w:cs="Arial"/>
          <w:sz w:val="26"/>
          <w:szCs w:val="26"/>
          <w:lang w:val="es-CO"/>
        </w:rPr>
      </w:pPr>
      <w:r w:rsidRPr="001F63AA">
        <w:rPr>
          <w:rFonts w:ascii="Arial" w:hAnsi="Arial" w:cs="Arial"/>
          <w:b/>
          <w:sz w:val="24"/>
          <w:szCs w:val="28"/>
        </w:rPr>
        <w:t>Primero:</w:t>
      </w:r>
      <w:r w:rsidRPr="001F63AA">
        <w:rPr>
          <w:rFonts w:ascii="Arial" w:hAnsi="Arial" w:cs="Arial"/>
          <w:sz w:val="24"/>
          <w:szCs w:val="28"/>
        </w:rPr>
        <w:t xml:space="preserve"> </w:t>
      </w:r>
      <w:r w:rsidR="00A23232" w:rsidRPr="00B73ABF">
        <w:rPr>
          <w:rFonts w:ascii="Arial" w:hAnsi="Arial" w:cs="Arial"/>
          <w:sz w:val="28"/>
          <w:szCs w:val="28"/>
          <w:lang w:val="es-CO"/>
        </w:rPr>
        <w:t>Confirmar</w:t>
      </w:r>
      <w:r w:rsidR="003A5048" w:rsidRPr="00B73ABF">
        <w:rPr>
          <w:rFonts w:ascii="Arial" w:hAnsi="Arial" w:cs="Arial"/>
          <w:sz w:val="28"/>
          <w:szCs w:val="28"/>
          <w:lang w:val="es-CO"/>
        </w:rPr>
        <w:t xml:space="preserve"> </w:t>
      </w:r>
      <w:r w:rsidR="003A5048" w:rsidRPr="00B73ABF">
        <w:rPr>
          <w:rFonts w:ascii="Arial" w:hAnsi="Arial" w:cs="Arial"/>
          <w:sz w:val="26"/>
          <w:szCs w:val="26"/>
          <w:lang w:val="es-CO"/>
        </w:rPr>
        <w:t>la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sanci</w:t>
      </w:r>
      <w:r w:rsidR="000D63C5" w:rsidRPr="00B73ABF">
        <w:rPr>
          <w:rFonts w:ascii="Arial" w:hAnsi="Arial" w:cs="Arial"/>
          <w:sz w:val="26"/>
          <w:szCs w:val="26"/>
          <w:lang w:val="es-CO"/>
        </w:rPr>
        <w:t>ones</w:t>
      </w:r>
      <w:r w:rsidR="003A5048" w:rsidRPr="00B73ABF">
        <w:rPr>
          <w:rFonts w:ascii="Arial" w:hAnsi="Arial" w:cs="Arial"/>
          <w:sz w:val="26"/>
          <w:szCs w:val="26"/>
          <w:lang w:val="es-CO"/>
        </w:rPr>
        <w:t xml:space="preserve"> impuesta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a la doctora </w:t>
      </w:r>
      <w:r w:rsidR="001F63AA" w:rsidRPr="00B73ABF">
        <w:rPr>
          <w:rFonts w:ascii="Arial" w:hAnsi="Arial" w:cs="Arial"/>
          <w:sz w:val="26"/>
          <w:szCs w:val="26"/>
        </w:rPr>
        <w:t>María Lorena Serna Montoya</w:t>
      </w:r>
      <w:r w:rsidR="001F63AA" w:rsidRPr="00B73ABF">
        <w:rPr>
          <w:rFonts w:ascii="Arial" w:hAnsi="Arial" w:cs="Arial"/>
          <w:sz w:val="26"/>
          <w:szCs w:val="26"/>
          <w:lang w:val="es-CO"/>
        </w:rPr>
        <w:t xml:space="preserve"> </w:t>
      </w:r>
      <w:r w:rsidR="001F63AA">
        <w:rPr>
          <w:rFonts w:ascii="Arial" w:hAnsi="Arial" w:cs="Arial"/>
          <w:sz w:val="26"/>
          <w:szCs w:val="26"/>
          <w:lang w:val="es-CO"/>
        </w:rPr>
        <w:t>e</w:t>
      </w:r>
      <w:r w:rsidR="003A5048" w:rsidRPr="00B73ABF">
        <w:rPr>
          <w:rFonts w:ascii="Arial" w:hAnsi="Arial" w:cs="Arial"/>
          <w:sz w:val="26"/>
          <w:szCs w:val="26"/>
          <w:lang w:val="es-CO"/>
        </w:rPr>
        <w:t>n su calidad de</w:t>
      </w:r>
      <w:r w:rsidR="001F63AA">
        <w:rPr>
          <w:rFonts w:ascii="Arial" w:hAnsi="Arial" w:cs="Arial"/>
          <w:sz w:val="26"/>
          <w:szCs w:val="26"/>
          <w:lang w:val="es-CO"/>
        </w:rPr>
        <w:t xml:space="preserve"> </w:t>
      </w:r>
      <w:r w:rsidR="001F63AA" w:rsidRPr="00B73ABF">
        <w:rPr>
          <w:rFonts w:ascii="Arial" w:hAnsi="Arial" w:cs="Arial"/>
          <w:sz w:val="26"/>
          <w:szCs w:val="26"/>
        </w:rPr>
        <w:t>Gerente Regional del Eje Cafetero doctora</w:t>
      </w:r>
      <w:r w:rsidR="000D63C5" w:rsidRPr="00B73ABF">
        <w:rPr>
          <w:rFonts w:ascii="Arial" w:hAnsi="Arial" w:cs="Arial"/>
          <w:sz w:val="26"/>
          <w:szCs w:val="26"/>
          <w:lang w:val="es-CO"/>
        </w:rPr>
        <w:t xml:space="preserve">, </w:t>
      </w:r>
      <w:r w:rsidR="00246F55">
        <w:rPr>
          <w:rFonts w:ascii="Arial" w:hAnsi="Arial" w:cs="Arial"/>
          <w:sz w:val="26"/>
          <w:szCs w:val="26"/>
          <w:lang w:val="es-CO"/>
        </w:rPr>
        <w:t>e</w:t>
      </w:r>
      <w:r w:rsidR="009C2EEC">
        <w:rPr>
          <w:rFonts w:ascii="Arial" w:hAnsi="Arial" w:cs="Arial"/>
          <w:sz w:val="26"/>
          <w:szCs w:val="26"/>
          <w:lang w:val="es-CO"/>
        </w:rPr>
        <w:t>n</w:t>
      </w:r>
      <w:r w:rsidR="00A23232" w:rsidRPr="00B73ABF">
        <w:rPr>
          <w:rFonts w:ascii="Arial" w:hAnsi="Arial" w:cs="Arial"/>
          <w:sz w:val="26"/>
          <w:szCs w:val="26"/>
          <w:lang w:val="es-CO"/>
        </w:rPr>
        <w:t xml:space="preserve"> auto calendado el </w:t>
      </w:r>
      <w:r w:rsidR="00882324">
        <w:rPr>
          <w:rFonts w:ascii="Arial" w:hAnsi="Arial" w:cs="Arial"/>
          <w:sz w:val="26"/>
          <w:szCs w:val="26"/>
          <w:lang w:val="es-CO"/>
        </w:rPr>
        <w:t>29</w:t>
      </w:r>
      <w:r w:rsidR="00A23232" w:rsidRPr="00B73ABF">
        <w:rPr>
          <w:rFonts w:ascii="Arial" w:hAnsi="Arial" w:cs="Arial"/>
          <w:sz w:val="26"/>
          <w:szCs w:val="26"/>
          <w:lang w:val="es-CO"/>
        </w:rPr>
        <w:t xml:space="preserve"> de </w:t>
      </w:r>
      <w:r w:rsidR="00882324">
        <w:rPr>
          <w:rFonts w:ascii="Arial" w:hAnsi="Arial" w:cs="Arial"/>
          <w:sz w:val="26"/>
          <w:szCs w:val="26"/>
          <w:lang w:val="es-CO"/>
        </w:rPr>
        <w:t>noviembre</w:t>
      </w:r>
      <w:r w:rsidR="0085083C" w:rsidRPr="00B73ABF">
        <w:rPr>
          <w:rFonts w:ascii="Arial" w:hAnsi="Arial" w:cs="Arial"/>
          <w:sz w:val="26"/>
          <w:szCs w:val="26"/>
          <w:lang w:val="es-CO"/>
        </w:rPr>
        <w:t xml:space="preserve"> </w:t>
      </w:r>
      <w:r w:rsidR="00A23232" w:rsidRPr="00B73ABF">
        <w:rPr>
          <w:rFonts w:ascii="Arial" w:hAnsi="Arial" w:cs="Arial"/>
          <w:sz w:val="26"/>
          <w:szCs w:val="26"/>
          <w:lang w:val="es-CO"/>
        </w:rPr>
        <w:t>de 201</w:t>
      </w:r>
      <w:r w:rsidR="00882324">
        <w:rPr>
          <w:rFonts w:ascii="Arial" w:hAnsi="Arial" w:cs="Arial"/>
          <w:sz w:val="26"/>
          <w:szCs w:val="26"/>
          <w:lang w:val="es-CO"/>
        </w:rPr>
        <w:t>6</w:t>
      </w:r>
      <w:r w:rsidR="00A23232" w:rsidRPr="00B73ABF">
        <w:rPr>
          <w:rFonts w:ascii="Arial" w:hAnsi="Arial" w:cs="Arial"/>
          <w:sz w:val="26"/>
          <w:szCs w:val="26"/>
          <w:lang w:val="es-CO"/>
        </w:rPr>
        <w:t xml:space="preserve"> proferido por el Juzgado </w:t>
      </w:r>
      <w:r w:rsidR="00882324">
        <w:rPr>
          <w:rFonts w:ascii="Arial" w:hAnsi="Arial" w:cs="Arial"/>
          <w:sz w:val="26"/>
          <w:szCs w:val="26"/>
          <w:lang w:val="es-CO"/>
        </w:rPr>
        <w:t>Tercero</w:t>
      </w:r>
      <w:r w:rsidR="004569E5" w:rsidRPr="00B73ABF">
        <w:rPr>
          <w:rFonts w:ascii="Arial" w:hAnsi="Arial" w:cs="Arial"/>
          <w:sz w:val="26"/>
          <w:szCs w:val="26"/>
          <w:lang w:val="es-CO"/>
        </w:rPr>
        <w:t xml:space="preserve"> Civil del Circuito </w:t>
      </w:r>
      <w:r w:rsidR="000D63C5" w:rsidRPr="00B73ABF">
        <w:rPr>
          <w:rFonts w:ascii="Arial" w:hAnsi="Arial" w:cs="Arial"/>
          <w:sz w:val="26"/>
          <w:szCs w:val="26"/>
          <w:lang w:val="es-CO"/>
        </w:rPr>
        <w:t>de la ciudad.</w:t>
      </w:r>
    </w:p>
    <w:p w:rsidR="00BE37A7" w:rsidRPr="003E5BDD" w:rsidRDefault="00BE37A7" w:rsidP="00BE37A7">
      <w:pPr>
        <w:pStyle w:val="Sansinterligne"/>
        <w:spacing w:line="360" w:lineRule="auto"/>
        <w:ind w:firstLine="2835"/>
        <w:jc w:val="both"/>
        <w:rPr>
          <w:rFonts w:ascii="Arial" w:hAnsi="Arial" w:cs="Arial"/>
          <w:sz w:val="16"/>
          <w:szCs w:val="26"/>
          <w:lang w:val="es-CO"/>
        </w:rPr>
      </w:pPr>
    </w:p>
    <w:p w:rsidR="00A23232" w:rsidRPr="00B73ABF" w:rsidRDefault="00DD0212" w:rsidP="00BE37A7">
      <w:pPr>
        <w:pStyle w:val="Sansinterligne"/>
        <w:spacing w:line="360" w:lineRule="auto"/>
        <w:ind w:firstLine="2835"/>
        <w:jc w:val="both"/>
        <w:rPr>
          <w:rFonts w:ascii="Arial" w:hAnsi="Arial" w:cs="Arial"/>
          <w:bCs/>
          <w:iCs/>
          <w:sz w:val="26"/>
          <w:szCs w:val="26"/>
        </w:rPr>
      </w:pPr>
      <w:r w:rsidRPr="001F63AA">
        <w:rPr>
          <w:rFonts w:ascii="Arial" w:hAnsi="Arial" w:cs="Arial"/>
          <w:b/>
          <w:sz w:val="24"/>
          <w:szCs w:val="28"/>
          <w:lang w:val="es-CO"/>
        </w:rPr>
        <w:t>Segundo:</w:t>
      </w:r>
      <w:r w:rsidRPr="001F63AA">
        <w:rPr>
          <w:rFonts w:ascii="Arial" w:hAnsi="Arial" w:cs="Arial"/>
          <w:sz w:val="24"/>
          <w:szCs w:val="28"/>
          <w:lang w:val="es-CO"/>
        </w:rPr>
        <w:t xml:space="preserve"> </w:t>
      </w:r>
      <w:r w:rsidR="0085083C" w:rsidRPr="00B73ABF">
        <w:rPr>
          <w:rFonts w:ascii="Arial" w:hAnsi="Arial" w:cs="Arial"/>
          <w:sz w:val="26"/>
          <w:szCs w:val="26"/>
          <w:lang w:val="es-CO"/>
        </w:rPr>
        <w:t>Devolver la actuación al juzgado de origen para lo de su cargo.</w:t>
      </w:r>
    </w:p>
    <w:p w:rsidR="00A23232" w:rsidRPr="00B73ABF" w:rsidRDefault="00A23232" w:rsidP="00A23232">
      <w:pPr>
        <w:spacing w:line="360" w:lineRule="auto"/>
        <w:rPr>
          <w:rFonts w:ascii="Arial" w:hAnsi="Arial" w:cs="Arial"/>
          <w:sz w:val="26"/>
          <w:szCs w:val="26"/>
          <w:lang w:val="es-CO"/>
        </w:rPr>
      </w:pPr>
    </w:p>
    <w:p w:rsidR="00A23232" w:rsidRDefault="00A23232" w:rsidP="00A23232">
      <w:pPr>
        <w:spacing w:line="360" w:lineRule="auto"/>
        <w:rPr>
          <w:rFonts w:ascii="Arial" w:hAnsi="Arial" w:cs="Arial"/>
          <w:sz w:val="26"/>
          <w:szCs w:val="26"/>
          <w:lang w:val="es-CO"/>
        </w:rPr>
      </w:pPr>
      <w:r w:rsidRPr="00B73ABF">
        <w:rPr>
          <w:rFonts w:ascii="Arial" w:hAnsi="Arial" w:cs="Arial"/>
          <w:sz w:val="26"/>
          <w:szCs w:val="26"/>
          <w:lang w:val="es-CO"/>
        </w:rPr>
        <w:t>Notifíquese y cúmplase</w:t>
      </w:r>
      <w:r w:rsidR="00BE37A7" w:rsidRPr="00B73ABF">
        <w:rPr>
          <w:rFonts w:ascii="Arial" w:hAnsi="Arial" w:cs="Arial"/>
          <w:sz w:val="26"/>
          <w:szCs w:val="26"/>
          <w:lang w:val="es-CO"/>
        </w:rPr>
        <w:t>,</w:t>
      </w:r>
    </w:p>
    <w:p w:rsidR="001F63AA" w:rsidRPr="001F63AA" w:rsidRDefault="001F63AA" w:rsidP="00246F55">
      <w:pPr>
        <w:spacing w:line="360" w:lineRule="auto"/>
        <w:ind w:firstLine="2835"/>
        <w:rPr>
          <w:rFonts w:ascii="Arial" w:hAnsi="Arial" w:cs="Arial"/>
          <w:b/>
          <w:sz w:val="22"/>
          <w:szCs w:val="26"/>
          <w:lang w:val="es-CO"/>
        </w:rPr>
      </w:pPr>
    </w:p>
    <w:p w:rsidR="00195C1D" w:rsidRPr="001F63AA" w:rsidRDefault="00195C1D" w:rsidP="00246F55">
      <w:pPr>
        <w:spacing w:line="360" w:lineRule="auto"/>
        <w:ind w:firstLine="2835"/>
        <w:rPr>
          <w:rFonts w:ascii="Arial" w:hAnsi="Arial" w:cs="Arial"/>
          <w:b/>
          <w:sz w:val="22"/>
          <w:szCs w:val="26"/>
          <w:lang w:val="es-CO"/>
        </w:rPr>
      </w:pPr>
    </w:p>
    <w:p w:rsidR="00BE626A" w:rsidRDefault="000B6DD8" w:rsidP="00BE626A">
      <w:pPr>
        <w:pStyle w:val="Sansinterligne"/>
        <w:spacing w:line="360" w:lineRule="auto"/>
        <w:ind w:firstLine="2835"/>
        <w:rPr>
          <w:rFonts w:ascii="Arial" w:hAnsi="Arial" w:cs="Arial"/>
          <w:spacing w:val="-3"/>
          <w:sz w:val="22"/>
          <w:szCs w:val="22"/>
        </w:rPr>
      </w:pPr>
      <w:bookmarkStart w:id="0" w:name="_GoBack"/>
      <w:bookmarkEnd w:id="0"/>
      <w:r w:rsidRPr="001F63AA">
        <w:rPr>
          <w:rFonts w:ascii="Arial" w:hAnsi="Arial" w:cs="Arial"/>
          <w:b/>
          <w:spacing w:val="-3"/>
          <w:sz w:val="22"/>
          <w:szCs w:val="22"/>
        </w:rPr>
        <w:t>EDDER JIMMY SÁNCHEZ CALAMBÁS</w:t>
      </w:r>
    </w:p>
    <w:sectPr w:rsidR="00BE626A" w:rsidSect="00BE37A7">
      <w:headerReference w:type="default" r:id="rId9"/>
      <w:footerReference w:type="default" r:id="rId10"/>
      <w:pgSz w:w="12242" w:h="18705" w:code="119"/>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A6" w:rsidRDefault="004A09A6">
      <w:r>
        <w:separator/>
      </w:r>
    </w:p>
  </w:endnote>
  <w:endnote w:type="continuationSeparator" w:id="0">
    <w:p w:rsidR="004A09A6" w:rsidRDefault="004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5250">
      <w:rPr>
        <w:rFonts w:ascii="Arial" w:hAnsi="Arial" w:cs="Arial"/>
        <w:noProof/>
        <w:sz w:val="22"/>
        <w:szCs w:val="22"/>
      </w:rPr>
      <w:t>7</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A6" w:rsidRDefault="004A09A6">
      <w:r>
        <w:separator/>
      </w:r>
    </w:p>
  </w:footnote>
  <w:footnote w:type="continuationSeparator" w:id="0">
    <w:p w:rsidR="004A09A6" w:rsidRDefault="004A09A6">
      <w:r>
        <w:continuationSeparator/>
      </w:r>
    </w:p>
  </w:footnote>
  <w:footnote w:id="1">
    <w:p w:rsidR="00DF4F29" w:rsidRPr="009752D4" w:rsidRDefault="00DF4F29" w:rsidP="009752D4">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DF4F29" w:rsidRPr="004A078E" w:rsidRDefault="00DF4F29" w:rsidP="009752D4">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DF4F29" w:rsidRPr="001D4B86" w:rsidRDefault="00DF4F29" w:rsidP="00DD72BA">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DF4F29" w:rsidRPr="0001724F" w:rsidRDefault="00DF4F29" w:rsidP="00DD72BA">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 w:id="5">
    <w:p w:rsidR="003E5BDD" w:rsidRPr="003570EF" w:rsidRDefault="003E5BDD" w:rsidP="003E5BDD">
      <w:pPr>
        <w:pStyle w:val="Notedebasdepage"/>
        <w:jc w:val="both"/>
        <w:rPr>
          <w:rFonts w:ascii="Arial" w:hAnsi="Arial" w:cs="Arial"/>
          <w:lang w:val="es-CO"/>
        </w:rPr>
      </w:pPr>
      <w:r w:rsidRPr="003570EF">
        <w:rPr>
          <w:rStyle w:val="Appelnotedebasdep"/>
          <w:rFonts w:ascii="Arial" w:hAnsi="Arial" w:cs="Arial"/>
        </w:rPr>
        <w:footnoteRef/>
      </w:r>
      <w:r w:rsidRPr="003570EF">
        <w:rPr>
          <w:rFonts w:ascii="Arial" w:hAnsi="Arial" w:cs="Arial"/>
        </w:rPr>
        <w:t xml:space="preserve"> T-727 de 2011, con ponencia del Dr. Gabriel Eduardo Mendoza Martelo</w:t>
      </w:r>
      <w:r>
        <w:rPr>
          <w:rFonts w:ascii="Arial" w:hAnsi="Arial" w:cs="Arial"/>
        </w:rPr>
        <w:t xml:space="preserve"> “</w:t>
      </w:r>
      <w:r w:rsidRPr="003570EF">
        <w:rPr>
          <w:rFonts w:ascii="Arial" w:hAnsi="Arial" w:cs="Arial"/>
        </w:rPr>
        <w:t xml:space="preserve">De acuerdo con lo anterior y teniendo en cuenta lo expresado por esta Corporación en la sentencia T-760 de 2008, no le es dable al </w:t>
      </w:r>
      <w:proofErr w:type="spellStart"/>
      <w:r w:rsidRPr="003570EF">
        <w:rPr>
          <w:rFonts w:ascii="Arial" w:hAnsi="Arial" w:cs="Arial"/>
        </w:rPr>
        <w:t>Fosyga</w:t>
      </w:r>
      <w:proofErr w:type="spellEnd"/>
      <w:r w:rsidRPr="003570EF">
        <w:rPr>
          <w:rFonts w:ascii="Arial" w:hAnsi="Arial" w:cs="Arial"/>
        </w:rPr>
        <w:t xml:space="preserve"> negar el recobro que las EPS presenten, en los eventos en que estas tengan que asumir procedimientos, tratamientos, medicamentos que no se encuentran dentro del POS, por el simple hecho de no estar reconocido de manera expresa en la parte resolutiva del correspondiente fallo de tutela, es decir, basta, para que proceda dicho recobro, con que se constate que la EPS no se encuentra en la obligación legal ni reglamentaria de asumir su costo o valor, de acuerdo con lo que el plan de beneficios de que se trate establezca para el efecto”.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3E4290" w:rsidP="005B38E1">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2ACEF6BA" wp14:editId="60DC19BB">
          <wp:simplePos x="0" y="0"/>
          <wp:positionH relativeFrom="margin">
            <wp:posOffset>40005</wp:posOffset>
          </wp:positionH>
          <wp:positionV relativeFrom="paragraph">
            <wp:posOffset>-263525</wp:posOffset>
          </wp:positionV>
          <wp:extent cx="2544162" cy="855980"/>
          <wp:effectExtent l="0" t="0" r="8890" b="127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162"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29">
      <w:rPr>
        <w:rFonts w:ascii="Arial" w:hAnsi="Arial" w:cs="Arial"/>
        <w:sz w:val="16"/>
        <w:szCs w:val="16"/>
      </w:rPr>
      <w:t xml:space="preserve">  </w:t>
    </w:r>
    <w:r w:rsidR="00DF4F29" w:rsidRPr="005643A9">
      <w:rPr>
        <w:rFonts w:ascii="Arial" w:hAnsi="Arial" w:cs="Arial"/>
        <w:sz w:val="16"/>
        <w:szCs w:val="16"/>
      </w:rPr>
      <w:t xml:space="preserve">     </w:t>
    </w:r>
  </w:p>
  <w:p w:rsidR="00DF4F29" w:rsidRPr="005643A9" w:rsidRDefault="00DF4F29" w:rsidP="005B38E1">
    <w:pPr>
      <w:jc w:val="center"/>
      <w:rPr>
        <w:rFonts w:ascii="Arial" w:hAnsi="Arial" w:cs="Arial"/>
        <w:b/>
        <w:bCs/>
        <w:sz w:val="16"/>
        <w:szCs w:val="16"/>
      </w:rPr>
    </w:pPr>
  </w:p>
  <w:p w:rsidR="00DF4F29" w:rsidRPr="005643A9" w:rsidRDefault="00DF4F29" w:rsidP="005B38E1">
    <w:pPr>
      <w:pStyle w:val="Sinespaciado1"/>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E4290" w:rsidRDefault="003E4290"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3E4290" w:rsidP="003E4290">
    <w:pPr>
      <w:pStyle w:val="Sansinterligne"/>
      <w:ind w:left="2832" w:firstLine="708"/>
      <w:rPr>
        <w:rFonts w:ascii="Arial" w:hAnsi="Arial" w:cs="Arial"/>
        <w:sz w:val="16"/>
        <w:szCs w:val="16"/>
      </w:rPr>
    </w:pPr>
    <w:r>
      <w:rPr>
        <w:rFonts w:ascii="Arial" w:hAnsi="Arial" w:cs="Arial"/>
        <w:sz w:val="16"/>
        <w:szCs w:val="16"/>
      </w:rPr>
      <w:t xml:space="preserve">                </w:t>
    </w:r>
    <w:r w:rsidR="00DF4F29">
      <w:rPr>
        <w:rFonts w:ascii="Arial" w:hAnsi="Arial" w:cs="Arial"/>
        <w:sz w:val="16"/>
        <w:szCs w:val="16"/>
      </w:rPr>
      <w:t>EXP. Inc. Desacato. Consulta. 66001-31-</w:t>
    </w:r>
    <w:r w:rsidR="000926AD">
      <w:rPr>
        <w:rFonts w:ascii="Arial" w:hAnsi="Arial" w:cs="Arial"/>
        <w:sz w:val="16"/>
        <w:szCs w:val="16"/>
      </w:rPr>
      <w:t>10</w:t>
    </w:r>
    <w:r w:rsidR="00DF4F29">
      <w:rPr>
        <w:rFonts w:ascii="Arial" w:hAnsi="Arial" w:cs="Arial"/>
        <w:sz w:val="16"/>
        <w:szCs w:val="16"/>
      </w:rPr>
      <w:t>-00</w:t>
    </w:r>
    <w:r w:rsidR="00496DBD">
      <w:rPr>
        <w:rFonts w:ascii="Arial" w:hAnsi="Arial" w:cs="Arial"/>
        <w:sz w:val="16"/>
        <w:szCs w:val="16"/>
      </w:rPr>
      <w:t>3</w:t>
    </w:r>
    <w:r w:rsidR="00DF4F29">
      <w:rPr>
        <w:rFonts w:ascii="Arial" w:hAnsi="Arial" w:cs="Arial"/>
        <w:sz w:val="16"/>
        <w:szCs w:val="16"/>
      </w:rPr>
      <w:t>-201</w:t>
    </w:r>
    <w:r w:rsidR="007A157A">
      <w:rPr>
        <w:rFonts w:ascii="Arial" w:hAnsi="Arial" w:cs="Arial"/>
        <w:sz w:val="16"/>
        <w:szCs w:val="16"/>
      </w:rPr>
      <w:t>5</w:t>
    </w:r>
    <w:r w:rsidR="00DF4F29">
      <w:rPr>
        <w:rFonts w:ascii="Arial" w:hAnsi="Arial" w:cs="Arial"/>
        <w:sz w:val="16"/>
        <w:szCs w:val="16"/>
      </w:rPr>
      <w:t>-00</w:t>
    </w:r>
    <w:r w:rsidR="00496DBD">
      <w:rPr>
        <w:rFonts w:ascii="Arial" w:hAnsi="Arial" w:cs="Arial"/>
        <w:sz w:val="16"/>
        <w:szCs w:val="16"/>
      </w:rPr>
      <w:t>680</w:t>
    </w:r>
    <w:r w:rsidR="00D640B7">
      <w:rPr>
        <w:rFonts w:ascii="Arial" w:hAnsi="Arial" w:cs="Arial"/>
        <w:sz w:val="16"/>
        <w:szCs w:val="16"/>
      </w:rPr>
      <w:t>-0</w:t>
    </w:r>
    <w:r w:rsidR="00A646DF">
      <w:rPr>
        <w:rFonts w:ascii="Arial" w:hAnsi="Arial" w:cs="Arial"/>
        <w:sz w:val="16"/>
        <w:szCs w:val="16"/>
      </w:rPr>
      <w:t>2</w:t>
    </w:r>
  </w:p>
  <w:p w:rsidR="00DF4F29" w:rsidRDefault="00DF4F29">
    <w:pPr>
      <w:pStyle w:val="En-tte"/>
      <w:rPr>
        <w:rFonts w:ascii="Arial" w:hAnsi="Arial" w:cs="Arial"/>
        <w:sz w:val="16"/>
        <w:szCs w:val="16"/>
      </w:rPr>
    </w:pPr>
  </w:p>
  <w:p w:rsidR="00DF4F29" w:rsidRPr="005643A9" w:rsidRDefault="00DF4F29">
    <w:pPr>
      <w:pStyle w:val="En-tte"/>
      <w:rPr>
        <w:rFonts w:ascii="Arial" w:hAnsi="Arial" w:cs="Arial"/>
        <w:sz w:val="16"/>
        <w:szCs w:val="16"/>
      </w:rPr>
    </w:pPr>
    <w:r>
      <w:rPr>
        <w:rFonts w:ascii="Arial" w:hAnsi="Arial" w:cs="Arial"/>
        <w:sz w:val="16"/>
        <w:szCs w:val="16"/>
      </w:rPr>
      <w:t>________________________________________________________________________________________</w:t>
    </w:r>
    <w:r w:rsidR="003E4290">
      <w:rPr>
        <w:rFonts w:ascii="Arial" w:hAnsi="Arial" w:cs="Arial"/>
        <w:sz w:val="16"/>
        <w:szCs w:val="16"/>
      </w:rPr>
      <w:t>_______</w:t>
    </w:r>
    <w:r>
      <w:rPr>
        <w:rFonts w:ascii="Arial" w:hAnsi="Arial" w:cs="Arial"/>
        <w:sz w:val="16"/>
        <w:szCs w:val="16"/>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5250"/>
    <w:rsid w:val="00006896"/>
    <w:rsid w:val="000072B0"/>
    <w:rsid w:val="000073A3"/>
    <w:rsid w:val="00007BEB"/>
    <w:rsid w:val="000113D8"/>
    <w:rsid w:val="00015C6A"/>
    <w:rsid w:val="000168E0"/>
    <w:rsid w:val="00026B89"/>
    <w:rsid w:val="00030ECC"/>
    <w:rsid w:val="00033937"/>
    <w:rsid w:val="00045930"/>
    <w:rsid w:val="00046BC1"/>
    <w:rsid w:val="0005208F"/>
    <w:rsid w:val="00057307"/>
    <w:rsid w:val="00060A06"/>
    <w:rsid w:val="000633E8"/>
    <w:rsid w:val="000644B0"/>
    <w:rsid w:val="00072373"/>
    <w:rsid w:val="00072EC1"/>
    <w:rsid w:val="00081CAE"/>
    <w:rsid w:val="00084308"/>
    <w:rsid w:val="00087D5C"/>
    <w:rsid w:val="00091CA3"/>
    <w:rsid w:val="000926AD"/>
    <w:rsid w:val="0009656D"/>
    <w:rsid w:val="000A2E1B"/>
    <w:rsid w:val="000A7E71"/>
    <w:rsid w:val="000B5414"/>
    <w:rsid w:val="000B6DD8"/>
    <w:rsid w:val="000C26C7"/>
    <w:rsid w:val="000C382F"/>
    <w:rsid w:val="000C7267"/>
    <w:rsid w:val="000D5DE0"/>
    <w:rsid w:val="000D63C5"/>
    <w:rsid w:val="000E1969"/>
    <w:rsid w:val="000E538F"/>
    <w:rsid w:val="000F0C09"/>
    <w:rsid w:val="000F7FE1"/>
    <w:rsid w:val="001004D0"/>
    <w:rsid w:val="00101808"/>
    <w:rsid w:val="001021E1"/>
    <w:rsid w:val="001048EE"/>
    <w:rsid w:val="00110325"/>
    <w:rsid w:val="00116C8A"/>
    <w:rsid w:val="00120FE0"/>
    <w:rsid w:val="0012102C"/>
    <w:rsid w:val="00131C44"/>
    <w:rsid w:val="00134DFA"/>
    <w:rsid w:val="001350B9"/>
    <w:rsid w:val="00135D0E"/>
    <w:rsid w:val="00136D37"/>
    <w:rsid w:val="001371B1"/>
    <w:rsid w:val="00137908"/>
    <w:rsid w:val="0014364F"/>
    <w:rsid w:val="00143763"/>
    <w:rsid w:val="00145E46"/>
    <w:rsid w:val="00147D8C"/>
    <w:rsid w:val="0015090F"/>
    <w:rsid w:val="001515BB"/>
    <w:rsid w:val="00152A91"/>
    <w:rsid w:val="00153F52"/>
    <w:rsid w:val="00155EEB"/>
    <w:rsid w:val="00156131"/>
    <w:rsid w:val="001570BB"/>
    <w:rsid w:val="00157FEA"/>
    <w:rsid w:val="00162CEB"/>
    <w:rsid w:val="0016368D"/>
    <w:rsid w:val="00164979"/>
    <w:rsid w:val="00165C81"/>
    <w:rsid w:val="00171E07"/>
    <w:rsid w:val="00173497"/>
    <w:rsid w:val="001738A7"/>
    <w:rsid w:val="00173C4F"/>
    <w:rsid w:val="0017442A"/>
    <w:rsid w:val="00175ACB"/>
    <w:rsid w:val="00175D21"/>
    <w:rsid w:val="001902EA"/>
    <w:rsid w:val="00191855"/>
    <w:rsid w:val="00195C1D"/>
    <w:rsid w:val="001964D0"/>
    <w:rsid w:val="001A253D"/>
    <w:rsid w:val="001A33FE"/>
    <w:rsid w:val="001A66D1"/>
    <w:rsid w:val="001C5EA7"/>
    <w:rsid w:val="001D2C61"/>
    <w:rsid w:val="001D4B86"/>
    <w:rsid w:val="001D5036"/>
    <w:rsid w:val="001E5A56"/>
    <w:rsid w:val="001F3E3F"/>
    <w:rsid w:val="001F63AA"/>
    <w:rsid w:val="001F7528"/>
    <w:rsid w:val="0020060E"/>
    <w:rsid w:val="00202B91"/>
    <w:rsid w:val="00210349"/>
    <w:rsid w:val="00216D11"/>
    <w:rsid w:val="002265C5"/>
    <w:rsid w:val="0023710C"/>
    <w:rsid w:val="002440E4"/>
    <w:rsid w:val="002442B1"/>
    <w:rsid w:val="002444EE"/>
    <w:rsid w:val="00246E41"/>
    <w:rsid w:val="00246F55"/>
    <w:rsid w:val="00250D3C"/>
    <w:rsid w:val="002525F1"/>
    <w:rsid w:val="00252880"/>
    <w:rsid w:val="002630A9"/>
    <w:rsid w:val="00264BD2"/>
    <w:rsid w:val="00264BF6"/>
    <w:rsid w:val="00265CCF"/>
    <w:rsid w:val="00266EF7"/>
    <w:rsid w:val="0026779A"/>
    <w:rsid w:val="00267E39"/>
    <w:rsid w:val="00267E43"/>
    <w:rsid w:val="00271323"/>
    <w:rsid w:val="002714E0"/>
    <w:rsid w:val="002762F3"/>
    <w:rsid w:val="002768E9"/>
    <w:rsid w:val="002911D1"/>
    <w:rsid w:val="00295B84"/>
    <w:rsid w:val="002961C1"/>
    <w:rsid w:val="00297E40"/>
    <w:rsid w:val="002A07F5"/>
    <w:rsid w:val="002A1FB8"/>
    <w:rsid w:val="002A6904"/>
    <w:rsid w:val="002A6DCF"/>
    <w:rsid w:val="002B346E"/>
    <w:rsid w:val="002B5B74"/>
    <w:rsid w:val="002B6B6E"/>
    <w:rsid w:val="002B74DF"/>
    <w:rsid w:val="002C5164"/>
    <w:rsid w:val="002D00F0"/>
    <w:rsid w:val="002E1FDB"/>
    <w:rsid w:val="002F455A"/>
    <w:rsid w:val="002F63A5"/>
    <w:rsid w:val="002F684A"/>
    <w:rsid w:val="003062B6"/>
    <w:rsid w:val="0031291D"/>
    <w:rsid w:val="003170F0"/>
    <w:rsid w:val="00317F82"/>
    <w:rsid w:val="003232DA"/>
    <w:rsid w:val="003263D4"/>
    <w:rsid w:val="00331779"/>
    <w:rsid w:val="0034498A"/>
    <w:rsid w:val="00346DB9"/>
    <w:rsid w:val="00347A12"/>
    <w:rsid w:val="00347FD9"/>
    <w:rsid w:val="003502DB"/>
    <w:rsid w:val="00353348"/>
    <w:rsid w:val="003570EF"/>
    <w:rsid w:val="00362A8A"/>
    <w:rsid w:val="00366F54"/>
    <w:rsid w:val="00367C4D"/>
    <w:rsid w:val="00373FC4"/>
    <w:rsid w:val="00374587"/>
    <w:rsid w:val="00395D07"/>
    <w:rsid w:val="003A1559"/>
    <w:rsid w:val="003A5048"/>
    <w:rsid w:val="003A7AA9"/>
    <w:rsid w:val="003B5484"/>
    <w:rsid w:val="003B7324"/>
    <w:rsid w:val="003D0C66"/>
    <w:rsid w:val="003D2C67"/>
    <w:rsid w:val="003E37BA"/>
    <w:rsid w:val="003E3BB0"/>
    <w:rsid w:val="003E3E5B"/>
    <w:rsid w:val="003E4290"/>
    <w:rsid w:val="003E5BDD"/>
    <w:rsid w:val="003F6D28"/>
    <w:rsid w:val="0040132D"/>
    <w:rsid w:val="00401B1F"/>
    <w:rsid w:val="0041674C"/>
    <w:rsid w:val="00417BC3"/>
    <w:rsid w:val="00420609"/>
    <w:rsid w:val="004251B7"/>
    <w:rsid w:val="004342CD"/>
    <w:rsid w:val="00442DD0"/>
    <w:rsid w:val="004569E5"/>
    <w:rsid w:val="0045741D"/>
    <w:rsid w:val="0046731F"/>
    <w:rsid w:val="004673E2"/>
    <w:rsid w:val="00471C6F"/>
    <w:rsid w:val="0047324C"/>
    <w:rsid w:val="00475AD5"/>
    <w:rsid w:val="00480079"/>
    <w:rsid w:val="00481AFA"/>
    <w:rsid w:val="004836AD"/>
    <w:rsid w:val="00483703"/>
    <w:rsid w:val="004910A8"/>
    <w:rsid w:val="00496DBD"/>
    <w:rsid w:val="004A09A6"/>
    <w:rsid w:val="004B3362"/>
    <w:rsid w:val="004B6106"/>
    <w:rsid w:val="004B6A80"/>
    <w:rsid w:val="004C4DCE"/>
    <w:rsid w:val="004D7C0B"/>
    <w:rsid w:val="00500CD1"/>
    <w:rsid w:val="005050A8"/>
    <w:rsid w:val="005061FB"/>
    <w:rsid w:val="00517A27"/>
    <w:rsid w:val="00521A52"/>
    <w:rsid w:val="0052692C"/>
    <w:rsid w:val="0053275A"/>
    <w:rsid w:val="00532ED9"/>
    <w:rsid w:val="0053546C"/>
    <w:rsid w:val="005439CF"/>
    <w:rsid w:val="00545C85"/>
    <w:rsid w:val="00547EA8"/>
    <w:rsid w:val="0055221C"/>
    <w:rsid w:val="0055478A"/>
    <w:rsid w:val="0055794F"/>
    <w:rsid w:val="005620D3"/>
    <w:rsid w:val="005631CE"/>
    <w:rsid w:val="00572EFE"/>
    <w:rsid w:val="005734FD"/>
    <w:rsid w:val="00577EBD"/>
    <w:rsid w:val="00581763"/>
    <w:rsid w:val="00581AB3"/>
    <w:rsid w:val="0058229C"/>
    <w:rsid w:val="00583757"/>
    <w:rsid w:val="00583BCE"/>
    <w:rsid w:val="00583CD8"/>
    <w:rsid w:val="00592E16"/>
    <w:rsid w:val="00593636"/>
    <w:rsid w:val="00594843"/>
    <w:rsid w:val="00596704"/>
    <w:rsid w:val="005975EE"/>
    <w:rsid w:val="005A0A38"/>
    <w:rsid w:val="005A0C2E"/>
    <w:rsid w:val="005A2005"/>
    <w:rsid w:val="005A31F2"/>
    <w:rsid w:val="005B0980"/>
    <w:rsid w:val="005B1A7C"/>
    <w:rsid w:val="005B2C35"/>
    <w:rsid w:val="005B38E1"/>
    <w:rsid w:val="005C34E8"/>
    <w:rsid w:val="005C4A1D"/>
    <w:rsid w:val="005D2EBE"/>
    <w:rsid w:val="005D76AA"/>
    <w:rsid w:val="005D7BDB"/>
    <w:rsid w:val="005E4291"/>
    <w:rsid w:val="005E4A86"/>
    <w:rsid w:val="005E738E"/>
    <w:rsid w:val="005E77CC"/>
    <w:rsid w:val="005F0EEB"/>
    <w:rsid w:val="005F16A3"/>
    <w:rsid w:val="005F1C6C"/>
    <w:rsid w:val="005F31CD"/>
    <w:rsid w:val="005F3927"/>
    <w:rsid w:val="00601270"/>
    <w:rsid w:val="00601562"/>
    <w:rsid w:val="00604B42"/>
    <w:rsid w:val="00612FF9"/>
    <w:rsid w:val="00617308"/>
    <w:rsid w:val="0061796C"/>
    <w:rsid w:val="00622F05"/>
    <w:rsid w:val="0062700C"/>
    <w:rsid w:val="0063346A"/>
    <w:rsid w:val="006376E0"/>
    <w:rsid w:val="0064449B"/>
    <w:rsid w:val="0065241F"/>
    <w:rsid w:val="00653F07"/>
    <w:rsid w:val="00655C83"/>
    <w:rsid w:val="00657EA6"/>
    <w:rsid w:val="00660EB4"/>
    <w:rsid w:val="00665F04"/>
    <w:rsid w:val="006719D5"/>
    <w:rsid w:val="00671D65"/>
    <w:rsid w:val="00672F8D"/>
    <w:rsid w:val="0067310C"/>
    <w:rsid w:val="00683D46"/>
    <w:rsid w:val="006902EF"/>
    <w:rsid w:val="00691C4D"/>
    <w:rsid w:val="00695B08"/>
    <w:rsid w:val="00697F8E"/>
    <w:rsid w:val="006A2F09"/>
    <w:rsid w:val="006B1946"/>
    <w:rsid w:val="006B25D4"/>
    <w:rsid w:val="006B2FCB"/>
    <w:rsid w:val="006B4B6E"/>
    <w:rsid w:val="006C0C7F"/>
    <w:rsid w:val="006D7D2E"/>
    <w:rsid w:val="006E0362"/>
    <w:rsid w:val="006E4585"/>
    <w:rsid w:val="006E7114"/>
    <w:rsid w:val="006F65FC"/>
    <w:rsid w:val="006F6BF7"/>
    <w:rsid w:val="00704AB4"/>
    <w:rsid w:val="007061C1"/>
    <w:rsid w:val="0071149D"/>
    <w:rsid w:val="00712464"/>
    <w:rsid w:val="00712509"/>
    <w:rsid w:val="00713C88"/>
    <w:rsid w:val="00725394"/>
    <w:rsid w:val="00725C9C"/>
    <w:rsid w:val="007313D4"/>
    <w:rsid w:val="007331A3"/>
    <w:rsid w:val="007345DE"/>
    <w:rsid w:val="00746F19"/>
    <w:rsid w:val="00747549"/>
    <w:rsid w:val="007623F4"/>
    <w:rsid w:val="00762AA7"/>
    <w:rsid w:val="00762DF0"/>
    <w:rsid w:val="007660A1"/>
    <w:rsid w:val="0077519D"/>
    <w:rsid w:val="00775F59"/>
    <w:rsid w:val="00777CAE"/>
    <w:rsid w:val="00782BE2"/>
    <w:rsid w:val="00785AF2"/>
    <w:rsid w:val="00785E27"/>
    <w:rsid w:val="007A0F6F"/>
    <w:rsid w:val="007A157A"/>
    <w:rsid w:val="007A4988"/>
    <w:rsid w:val="007B1736"/>
    <w:rsid w:val="007B3FD4"/>
    <w:rsid w:val="007D00D4"/>
    <w:rsid w:val="007D101E"/>
    <w:rsid w:val="007D19CC"/>
    <w:rsid w:val="007E068E"/>
    <w:rsid w:val="007E230B"/>
    <w:rsid w:val="007E385B"/>
    <w:rsid w:val="007E3B5A"/>
    <w:rsid w:val="007E648C"/>
    <w:rsid w:val="007E7AFC"/>
    <w:rsid w:val="00800DC5"/>
    <w:rsid w:val="008058A0"/>
    <w:rsid w:val="00805A67"/>
    <w:rsid w:val="00810727"/>
    <w:rsid w:val="008118CF"/>
    <w:rsid w:val="00821847"/>
    <w:rsid w:val="00834FFB"/>
    <w:rsid w:val="00836E28"/>
    <w:rsid w:val="00837BBC"/>
    <w:rsid w:val="0085083C"/>
    <w:rsid w:val="008516AC"/>
    <w:rsid w:val="00851B15"/>
    <w:rsid w:val="0085230B"/>
    <w:rsid w:val="00853777"/>
    <w:rsid w:val="00854F6D"/>
    <w:rsid w:val="00856362"/>
    <w:rsid w:val="00867E08"/>
    <w:rsid w:val="00870056"/>
    <w:rsid w:val="008723C8"/>
    <w:rsid w:val="008729DF"/>
    <w:rsid w:val="00874435"/>
    <w:rsid w:val="00875637"/>
    <w:rsid w:val="00882324"/>
    <w:rsid w:val="008834AB"/>
    <w:rsid w:val="00884C2E"/>
    <w:rsid w:val="00885881"/>
    <w:rsid w:val="008911D7"/>
    <w:rsid w:val="00892DD5"/>
    <w:rsid w:val="008A02E8"/>
    <w:rsid w:val="008A0FB0"/>
    <w:rsid w:val="008A3D02"/>
    <w:rsid w:val="008A5433"/>
    <w:rsid w:val="008B0888"/>
    <w:rsid w:val="008B439F"/>
    <w:rsid w:val="008C0FB3"/>
    <w:rsid w:val="008C4B7C"/>
    <w:rsid w:val="008D42D9"/>
    <w:rsid w:val="008D437B"/>
    <w:rsid w:val="008D5F02"/>
    <w:rsid w:val="008E754E"/>
    <w:rsid w:val="008E775E"/>
    <w:rsid w:val="008F305A"/>
    <w:rsid w:val="008F747A"/>
    <w:rsid w:val="00900EF6"/>
    <w:rsid w:val="00912FD7"/>
    <w:rsid w:val="00914CCA"/>
    <w:rsid w:val="009158B7"/>
    <w:rsid w:val="00915B1D"/>
    <w:rsid w:val="00917E8B"/>
    <w:rsid w:val="009212AF"/>
    <w:rsid w:val="00921337"/>
    <w:rsid w:val="00922787"/>
    <w:rsid w:val="009272FD"/>
    <w:rsid w:val="009374A7"/>
    <w:rsid w:val="00940024"/>
    <w:rsid w:val="00940FA6"/>
    <w:rsid w:val="009417C1"/>
    <w:rsid w:val="009421A8"/>
    <w:rsid w:val="00942AD6"/>
    <w:rsid w:val="009444AF"/>
    <w:rsid w:val="009711A5"/>
    <w:rsid w:val="00974929"/>
    <w:rsid w:val="009752D4"/>
    <w:rsid w:val="009771FE"/>
    <w:rsid w:val="00977EAB"/>
    <w:rsid w:val="00983BD7"/>
    <w:rsid w:val="00991619"/>
    <w:rsid w:val="00991CA3"/>
    <w:rsid w:val="009934A2"/>
    <w:rsid w:val="00993A24"/>
    <w:rsid w:val="00994DD7"/>
    <w:rsid w:val="009A2734"/>
    <w:rsid w:val="009A5FF8"/>
    <w:rsid w:val="009A72BC"/>
    <w:rsid w:val="009A76A9"/>
    <w:rsid w:val="009B35D3"/>
    <w:rsid w:val="009B5746"/>
    <w:rsid w:val="009C0879"/>
    <w:rsid w:val="009C2EEC"/>
    <w:rsid w:val="009C59F6"/>
    <w:rsid w:val="009C5B14"/>
    <w:rsid w:val="009C7599"/>
    <w:rsid w:val="009D3D63"/>
    <w:rsid w:val="009D5EB5"/>
    <w:rsid w:val="009E05CA"/>
    <w:rsid w:val="009E5736"/>
    <w:rsid w:val="009E6E15"/>
    <w:rsid w:val="009F1729"/>
    <w:rsid w:val="00A00BD9"/>
    <w:rsid w:val="00A011D9"/>
    <w:rsid w:val="00A01415"/>
    <w:rsid w:val="00A01E57"/>
    <w:rsid w:val="00A03E45"/>
    <w:rsid w:val="00A0622D"/>
    <w:rsid w:val="00A1038B"/>
    <w:rsid w:val="00A125B8"/>
    <w:rsid w:val="00A12FB8"/>
    <w:rsid w:val="00A16DEB"/>
    <w:rsid w:val="00A22358"/>
    <w:rsid w:val="00A23232"/>
    <w:rsid w:val="00A34A1E"/>
    <w:rsid w:val="00A34B3E"/>
    <w:rsid w:val="00A3738B"/>
    <w:rsid w:val="00A4396B"/>
    <w:rsid w:val="00A439F8"/>
    <w:rsid w:val="00A44A8D"/>
    <w:rsid w:val="00A462B6"/>
    <w:rsid w:val="00A51FE8"/>
    <w:rsid w:val="00A54DD1"/>
    <w:rsid w:val="00A61D26"/>
    <w:rsid w:val="00A646DF"/>
    <w:rsid w:val="00A647F4"/>
    <w:rsid w:val="00A64B4D"/>
    <w:rsid w:val="00A678C2"/>
    <w:rsid w:val="00A7451C"/>
    <w:rsid w:val="00A74B67"/>
    <w:rsid w:val="00A74EDF"/>
    <w:rsid w:val="00A81320"/>
    <w:rsid w:val="00A85D78"/>
    <w:rsid w:val="00A86A37"/>
    <w:rsid w:val="00A86BC7"/>
    <w:rsid w:val="00A86FC8"/>
    <w:rsid w:val="00A94B4E"/>
    <w:rsid w:val="00A965EA"/>
    <w:rsid w:val="00A97E1F"/>
    <w:rsid w:val="00AA0A3B"/>
    <w:rsid w:val="00AA2C0C"/>
    <w:rsid w:val="00AA34AE"/>
    <w:rsid w:val="00AA5D31"/>
    <w:rsid w:val="00AA69B1"/>
    <w:rsid w:val="00AB4469"/>
    <w:rsid w:val="00AB4C47"/>
    <w:rsid w:val="00AB5FB6"/>
    <w:rsid w:val="00AC1336"/>
    <w:rsid w:val="00AC2E38"/>
    <w:rsid w:val="00AC7AB8"/>
    <w:rsid w:val="00AD552D"/>
    <w:rsid w:val="00AD7E67"/>
    <w:rsid w:val="00AE59A5"/>
    <w:rsid w:val="00AF07BA"/>
    <w:rsid w:val="00AF61B8"/>
    <w:rsid w:val="00B01E13"/>
    <w:rsid w:val="00B0457B"/>
    <w:rsid w:val="00B20B09"/>
    <w:rsid w:val="00B24411"/>
    <w:rsid w:val="00B3007B"/>
    <w:rsid w:val="00B33921"/>
    <w:rsid w:val="00B4530F"/>
    <w:rsid w:val="00B45A61"/>
    <w:rsid w:val="00B46A00"/>
    <w:rsid w:val="00B67CF8"/>
    <w:rsid w:val="00B705B6"/>
    <w:rsid w:val="00B73ABF"/>
    <w:rsid w:val="00B814C6"/>
    <w:rsid w:val="00B83749"/>
    <w:rsid w:val="00B85478"/>
    <w:rsid w:val="00B86E54"/>
    <w:rsid w:val="00B94FCE"/>
    <w:rsid w:val="00B976F8"/>
    <w:rsid w:val="00BA2EDB"/>
    <w:rsid w:val="00BA3BF0"/>
    <w:rsid w:val="00BA75BC"/>
    <w:rsid w:val="00BC17A6"/>
    <w:rsid w:val="00BC39B4"/>
    <w:rsid w:val="00BC7E16"/>
    <w:rsid w:val="00BD1E40"/>
    <w:rsid w:val="00BD2D45"/>
    <w:rsid w:val="00BD2DB1"/>
    <w:rsid w:val="00BD7ED9"/>
    <w:rsid w:val="00BE2AF4"/>
    <w:rsid w:val="00BE37A7"/>
    <w:rsid w:val="00BE3891"/>
    <w:rsid w:val="00BE3F3A"/>
    <w:rsid w:val="00BE626A"/>
    <w:rsid w:val="00BE6DCC"/>
    <w:rsid w:val="00BF7756"/>
    <w:rsid w:val="00C00FE6"/>
    <w:rsid w:val="00C06285"/>
    <w:rsid w:val="00C06586"/>
    <w:rsid w:val="00C10B66"/>
    <w:rsid w:val="00C14187"/>
    <w:rsid w:val="00C15ECC"/>
    <w:rsid w:val="00C22057"/>
    <w:rsid w:val="00C30971"/>
    <w:rsid w:val="00C348CC"/>
    <w:rsid w:val="00C36B42"/>
    <w:rsid w:val="00C46578"/>
    <w:rsid w:val="00C47DBD"/>
    <w:rsid w:val="00C70446"/>
    <w:rsid w:val="00C751D9"/>
    <w:rsid w:val="00C76157"/>
    <w:rsid w:val="00C762AB"/>
    <w:rsid w:val="00C76C94"/>
    <w:rsid w:val="00C77515"/>
    <w:rsid w:val="00C86B1D"/>
    <w:rsid w:val="00C87937"/>
    <w:rsid w:val="00C95B25"/>
    <w:rsid w:val="00CA4525"/>
    <w:rsid w:val="00CA5740"/>
    <w:rsid w:val="00CC3852"/>
    <w:rsid w:val="00CD5368"/>
    <w:rsid w:val="00CD6307"/>
    <w:rsid w:val="00CE35F3"/>
    <w:rsid w:val="00CE3D6B"/>
    <w:rsid w:val="00CF315B"/>
    <w:rsid w:val="00CF35FB"/>
    <w:rsid w:val="00D06FEB"/>
    <w:rsid w:val="00D13830"/>
    <w:rsid w:val="00D13ADF"/>
    <w:rsid w:val="00D21518"/>
    <w:rsid w:val="00D23795"/>
    <w:rsid w:val="00D24BF0"/>
    <w:rsid w:val="00D24C21"/>
    <w:rsid w:val="00D254C3"/>
    <w:rsid w:val="00D261DD"/>
    <w:rsid w:val="00D34A5A"/>
    <w:rsid w:val="00D37C6C"/>
    <w:rsid w:val="00D4034E"/>
    <w:rsid w:val="00D51C33"/>
    <w:rsid w:val="00D55EDF"/>
    <w:rsid w:val="00D57504"/>
    <w:rsid w:val="00D640B7"/>
    <w:rsid w:val="00D665E5"/>
    <w:rsid w:val="00D702A5"/>
    <w:rsid w:val="00D72803"/>
    <w:rsid w:val="00D932D8"/>
    <w:rsid w:val="00D97D7E"/>
    <w:rsid w:val="00DA651E"/>
    <w:rsid w:val="00DA6F05"/>
    <w:rsid w:val="00DB0833"/>
    <w:rsid w:val="00DB0B39"/>
    <w:rsid w:val="00DC5C77"/>
    <w:rsid w:val="00DC67E2"/>
    <w:rsid w:val="00DC6BC4"/>
    <w:rsid w:val="00DD0212"/>
    <w:rsid w:val="00DD2412"/>
    <w:rsid w:val="00DD2B25"/>
    <w:rsid w:val="00DD72BA"/>
    <w:rsid w:val="00DE1019"/>
    <w:rsid w:val="00DE20F9"/>
    <w:rsid w:val="00DE23E9"/>
    <w:rsid w:val="00DE6239"/>
    <w:rsid w:val="00DE71B3"/>
    <w:rsid w:val="00DF4783"/>
    <w:rsid w:val="00DF4B67"/>
    <w:rsid w:val="00DF4F29"/>
    <w:rsid w:val="00DF6BFD"/>
    <w:rsid w:val="00E02A10"/>
    <w:rsid w:val="00E02BDA"/>
    <w:rsid w:val="00E030E8"/>
    <w:rsid w:val="00E075BE"/>
    <w:rsid w:val="00E13D9E"/>
    <w:rsid w:val="00E14C5B"/>
    <w:rsid w:val="00E2018A"/>
    <w:rsid w:val="00E246E0"/>
    <w:rsid w:val="00E40958"/>
    <w:rsid w:val="00E47151"/>
    <w:rsid w:val="00E50A4F"/>
    <w:rsid w:val="00E51C41"/>
    <w:rsid w:val="00E84D13"/>
    <w:rsid w:val="00E861AC"/>
    <w:rsid w:val="00E86320"/>
    <w:rsid w:val="00E93019"/>
    <w:rsid w:val="00E93F20"/>
    <w:rsid w:val="00EA289B"/>
    <w:rsid w:val="00EA2D86"/>
    <w:rsid w:val="00EA74B0"/>
    <w:rsid w:val="00EB093A"/>
    <w:rsid w:val="00EB38B3"/>
    <w:rsid w:val="00ED2FB8"/>
    <w:rsid w:val="00ED5A1A"/>
    <w:rsid w:val="00ED6CEF"/>
    <w:rsid w:val="00EE3CCF"/>
    <w:rsid w:val="00EF0220"/>
    <w:rsid w:val="00EF0246"/>
    <w:rsid w:val="00EF02CF"/>
    <w:rsid w:val="00EF17A7"/>
    <w:rsid w:val="00EF339E"/>
    <w:rsid w:val="00F00ABE"/>
    <w:rsid w:val="00F04EAD"/>
    <w:rsid w:val="00F060B4"/>
    <w:rsid w:val="00F13325"/>
    <w:rsid w:val="00F134E5"/>
    <w:rsid w:val="00F16311"/>
    <w:rsid w:val="00F1661A"/>
    <w:rsid w:val="00F24198"/>
    <w:rsid w:val="00F24ADB"/>
    <w:rsid w:val="00F35F38"/>
    <w:rsid w:val="00F42A40"/>
    <w:rsid w:val="00F57E70"/>
    <w:rsid w:val="00F6023F"/>
    <w:rsid w:val="00F62C0B"/>
    <w:rsid w:val="00F62F7F"/>
    <w:rsid w:val="00F65793"/>
    <w:rsid w:val="00F706ED"/>
    <w:rsid w:val="00F73016"/>
    <w:rsid w:val="00F7364C"/>
    <w:rsid w:val="00F76649"/>
    <w:rsid w:val="00F76ABA"/>
    <w:rsid w:val="00F76E50"/>
    <w:rsid w:val="00F80EA3"/>
    <w:rsid w:val="00F85BE8"/>
    <w:rsid w:val="00F914DE"/>
    <w:rsid w:val="00F920A7"/>
    <w:rsid w:val="00F94845"/>
    <w:rsid w:val="00F964E1"/>
    <w:rsid w:val="00F9699A"/>
    <w:rsid w:val="00F96AA6"/>
    <w:rsid w:val="00F96CEB"/>
    <w:rsid w:val="00F96F16"/>
    <w:rsid w:val="00F97EAB"/>
    <w:rsid w:val="00FA31B2"/>
    <w:rsid w:val="00FA3E13"/>
    <w:rsid w:val="00FB68C3"/>
    <w:rsid w:val="00FC1327"/>
    <w:rsid w:val="00FC1C57"/>
    <w:rsid w:val="00FC3BB4"/>
    <w:rsid w:val="00FC6282"/>
    <w:rsid w:val="00FC7F3A"/>
    <w:rsid w:val="00FD4CE6"/>
    <w:rsid w:val="00FE0B2D"/>
    <w:rsid w:val="00FE177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F"/>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0E538F"/>
  </w:style>
  <w:style w:type="character" w:customStyle="1" w:styleId="NotedebasdepageCar">
    <w:name w:val="Note de bas de page Car"/>
    <w:aliases w:val="Footnote Text Char Char Char Char Char Car,Footnote Text Char Char Char Char Car,Footnote reference Car,FA Fu Car,Footnote Text Char Char Char Car"/>
    <w:link w:val="Notedebasdepage"/>
    <w:semiHidden/>
    <w:rsid w:val="000E538F"/>
    <w:rPr>
      <w:lang w:val="es-ES" w:eastAsia="es-ES" w:bidi="ar-SA"/>
    </w:rPr>
  </w:style>
  <w:style w:type="character" w:styleId="Appelnotedebasdep">
    <w:name w:val="footnote reference"/>
    <w:semiHidden/>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aragraphedeliste">
    <w:name w:val="List Paragraph"/>
    <w:basedOn w:val="Normal"/>
    <w:uiPriority w:val="34"/>
    <w:qFormat/>
    <w:rsid w:val="005F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F"/>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0E538F"/>
  </w:style>
  <w:style w:type="character" w:customStyle="1" w:styleId="NotedebasdepageCar">
    <w:name w:val="Note de bas de page Car"/>
    <w:aliases w:val="Footnote Text Char Char Char Char Char Car,Footnote Text Char Char Char Char Car,Footnote reference Car,FA Fu Car,Footnote Text Char Char Char Car"/>
    <w:link w:val="Notedebasdepage"/>
    <w:semiHidden/>
    <w:rsid w:val="000E538F"/>
    <w:rPr>
      <w:lang w:val="es-ES" w:eastAsia="es-ES" w:bidi="ar-SA"/>
    </w:rPr>
  </w:style>
  <w:style w:type="character" w:styleId="Appelnotedebasdep">
    <w:name w:val="footnote reference"/>
    <w:semiHidden/>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aragraphedeliste">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A1C8-6203-4979-9C34-94A297C6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1937</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12570</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Malucimedina</cp:lastModifiedBy>
  <cp:revision>65</cp:revision>
  <cp:lastPrinted>2017-03-21T19:44:00Z</cp:lastPrinted>
  <dcterms:created xsi:type="dcterms:W3CDTF">2017-03-17T16:37:00Z</dcterms:created>
  <dcterms:modified xsi:type="dcterms:W3CDTF">2017-04-23T03:22:00Z</dcterms:modified>
</cp:coreProperties>
</file>