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C7" w:rsidRPr="009475C7" w:rsidRDefault="009475C7" w:rsidP="009475C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9475C7">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9475C7">
        <w:rPr>
          <w:rFonts w:ascii="Calibri" w:hAnsi="Calibri" w:cs="Calibri"/>
          <w:color w:val="222222"/>
          <w:sz w:val="16"/>
          <w:szCs w:val="16"/>
          <w:lang w:val="es-CO" w:eastAsia="fr-FR"/>
        </w:rPr>
        <w:t> </w:t>
      </w:r>
    </w:p>
    <w:p w:rsidR="009475C7" w:rsidRPr="009475C7" w:rsidRDefault="009475C7" w:rsidP="009475C7">
      <w:pPr>
        <w:shd w:val="clear" w:color="auto" w:fill="FFFFFF"/>
        <w:ind w:left="1843" w:hanging="1843"/>
        <w:jc w:val="both"/>
        <w:rPr>
          <w:rFonts w:ascii="Calibri" w:eastAsia="Times New Roman" w:hAnsi="Calibri" w:cs="Calibri"/>
          <w:color w:val="222222"/>
          <w:sz w:val="18"/>
          <w:szCs w:val="18"/>
          <w:lang w:val="es-CO" w:eastAsia="fr-FR"/>
        </w:rPr>
      </w:pPr>
      <w:r w:rsidRPr="009475C7">
        <w:rPr>
          <w:rFonts w:ascii="Calibri" w:eastAsia="Times New Roman" w:hAnsi="Calibri" w:cs="Calibri"/>
          <w:color w:val="222222"/>
          <w:sz w:val="18"/>
          <w:szCs w:val="18"/>
          <w:lang w:val="es-CO" w:eastAsia="fr-FR"/>
        </w:rPr>
        <w:t>Providencia:</w:t>
      </w:r>
      <w:r w:rsidRPr="009475C7">
        <w:rPr>
          <w:rFonts w:ascii="Calibri" w:eastAsia="Times New Roman" w:hAnsi="Calibri" w:cs="Calibri"/>
          <w:color w:val="222222"/>
          <w:sz w:val="18"/>
          <w:szCs w:val="18"/>
          <w:lang w:val="es-CO" w:eastAsia="fr-FR"/>
        </w:rPr>
        <w:tab/>
        <w:t xml:space="preserve">Sentencia - </w:t>
      </w:r>
      <w:proofErr w:type="spellStart"/>
      <w:r w:rsidRPr="009475C7">
        <w:rPr>
          <w:rFonts w:ascii="Calibri" w:eastAsia="Times New Roman" w:hAnsi="Calibri" w:cs="Calibri"/>
          <w:color w:val="222222"/>
          <w:sz w:val="18"/>
          <w:szCs w:val="18"/>
          <w:lang w:val="es-CO" w:eastAsia="fr-FR"/>
        </w:rPr>
        <w:t>2</w:t>
      </w:r>
      <w:r w:rsidRPr="009475C7">
        <w:rPr>
          <w:rFonts w:ascii="Calibri" w:eastAsia="Times New Roman" w:hAnsi="Calibri" w:cs="Calibri"/>
          <w:color w:val="222222"/>
          <w:sz w:val="18"/>
          <w:szCs w:val="18"/>
          <w:vertAlign w:val="superscript"/>
          <w:lang w:val="es-CO" w:eastAsia="fr-FR"/>
        </w:rPr>
        <w:t>a</w:t>
      </w:r>
      <w:proofErr w:type="spellEnd"/>
      <w:r w:rsidRPr="009475C7">
        <w:rPr>
          <w:rFonts w:ascii="Calibri" w:eastAsia="Times New Roman" w:hAnsi="Calibri" w:cs="Calibri"/>
          <w:color w:val="222222"/>
          <w:sz w:val="18"/>
          <w:szCs w:val="18"/>
          <w:lang w:val="es-CO" w:eastAsia="fr-FR"/>
        </w:rPr>
        <w:t xml:space="preserve"> Instancia - </w:t>
      </w:r>
      <w:bookmarkStart w:id="0" w:name="_GoBack"/>
      <w:bookmarkEnd w:id="0"/>
      <w:r w:rsidRPr="009475C7">
        <w:rPr>
          <w:rFonts w:ascii="Calibri" w:eastAsia="Times New Roman" w:hAnsi="Calibri" w:cs="Calibri"/>
          <w:color w:val="222222"/>
          <w:sz w:val="18"/>
          <w:szCs w:val="18"/>
          <w:lang w:val="es-CO" w:eastAsia="fr-FR"/>
        </w:rPr>
        <w:t>09 de marzo de 2017</w:t>
      </w:r>
    </w:p>
    <w:p w:rsidR="009475C7" w:rsidRPr="009475C7" w:rsidRDefault="009475C7" w:rsidP="009475C7">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9475C7">
        <w:rPr>
          <w:rFonts w:ascii="Calibri" w:hAnsi="Calibri" w:cs="Calibri"/>
          <w:color w:val="222222"/>
          <w:sz w:val="18"/>
          <w:szCs w:val="18"/>
          <w:lang w:val="es-CO" w:eastAsia="fr-FR"/>
        </w:rPr>
        <w:t>Radicación Nro. :</w:t>
      </w:r>
      <w:r w:rsidRPr="009475C7">
        <w:rPr>
          <w:rFonts w:ascii="Calibri" w:hAnsi="Calibri" w:cs="Calibri"/>
          <w:color w:val="222222"/>
          <w:sz w:val="18"/>
          <w:szCs w:val="18"/>
          <w:lang w:val="es-CO" w:eastAsia="fr-FR"/>
        </w:rPr>
        <w:tab/>
        <w:t xml:space="preserve">  </w:t>
      </w:r>
      <w:r w:rsidRPr="009475C7">
        <w:rPr>
          <w:rFonts w:ascii="Calibri" w:hAnsi="Calibri" w:cs="Calibri"/>
          <w:color w:val="222222"/>
          <w:sz w:val="18"/>
          <w:szCs w:val="18"/>
          <w:lang w:val="es-CO" w:eastAsia="fr-FR"/>
        </w:rPr>
        <w:tab/>
      </w:r>
      <w:r w:rsidRPr="009475C7">
        <w:rPr>
          <w:rFonts w:ascii="Calibri" w:hAnsi="Calibri" w:cs="Calibri"/>
          <w:color w:val="222222"/>
          <w:sz w:val="18"/>
          <w:szCs w:val="18"/>
          <w:lang w:eastAsia="fr-FR"/>
        </w:rPr>
        <w:t>66001-31-03-002-2017-00002-01</w:t>
      </w:r>
    </w:p>
    <w:p w:rsidR="009475C7" w:rsidRPr="009475C7" w:rsidRDefault="009475C7" w:rsidP="009475C7">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9475C7">
        <w:rPr>
          <w:rFonts w:ascii="Calibri" w:hAnsi="Calibri" w:cs="Calibri"/>
          <w:color w:val="222222"/>
          <w:sz w:val="18"/>
          <w:szCs w:val="18"/>
          <w:lang w:val="es-CO" w:eastAsia="fr-FR"/>
        </w:rPr>
        <w:t>Accionante:</w:t>
      </w:r>
      <w:r w:rsidRPr="009475C7">
        <w:rPr>
          <w:rFonts w:ascii="Calibri" w:hAnsi="Calibri" w:cs="Calibri"/>
          <w:color w:val="222222"/>
          <w:sz w:val="18"/>
          <w:szCs w:val="18"/>
          <w:lang w:val="es-CO" w:eastAsia="fr-FR"/>
        </w:rPr>
        <w:tab/>
      </w:r>
      <w:r w:rsidRPr="009475C7">
        <w:rPr>
          <w:rFonts w:ascii="Calibri" w:hAnsi="Calibri" w:cs="Calibri"/>
          <w:color w:val="222222"/>
          <w:sz w:val="18"/>
          <w:szCs w:val="18"/>
          <w:lang w:val="es-CO" w:eastAsia="fr-FR"/>
        </w:rPr>
        <w:tab/>
      </w:r>
      <w:r w:rsidRPr="009475C7">
        <w:rPr>
          <w:rFonts w:ascii="Calibri" w:hAnsi="Calibri" w:cs="Calibri"/>
          <w:color w:val="222222"/>
          <w:sz w:val="18"/>
          <w:szCs w:val="18"/>
          <w:lang w:eastAsia="fr-FR"/>
        </w:rPr>
        <w:t>JOSÉ JESÚS LOAIZA JARAMILLO</w:t>
      </w:r>
    </w:p>
    <w:p w:rsidR="009475C7" w:rsidRPr="009475C7" w:rsidRDefault="009475C7" w:rsidP="009475C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9475C7">
        <w:rPr>
          <w:rFonts w:ascii="Calibri" w:hAnsi="Calibri" w:cs="Calibri"/>
          <w:bCs/>
          <w:color w:val="222222"/>
          <w:sz w:val="18"/>
          <w:szCs w:val="18"/>
          <w:lang w:val="es-ES_tradnl" w:eastAsia="fr-FR"/>
        </w:rPr>
        <w:t>A</w:t>
      </w:r>
      <w:proofErr w:type="spellStart"/>
      <w:r w:rsidRPr="009475C7">
        <w:rPr>
          <w:rFonts w:ascii="Calibri" w:hAnsi="Calibri" w:cs="Calibri"/>
          <w:color w:val="222222"/>
          <w:sz w:val="18"/>
          <w:szCs w:val="18"/>
          <w:lang w:val="es-CO" w:eastAsia="fr-FR"/>
        </w:rPr>
        <w:t>ccionado</w:t>
      </w:r>
      <w:proofErr w:type="spellEnd"/>
      <w:r w:rsidRPr="009475C7">
        <w:rPr>
          <w:rFonts w:ascii="Calibri" w:hAnsi="Calibri" w:cs="Calibri"/>
          <w:color w:val="222222"/>
          <w:sz w:val="18"/>
          <w:szCs w:val="18"/>
          <w:lang w:val="es-CO" w:eastAsia="fr-FR"/>
        </w:rPr>
        <w:t>:</w:t>
      </w:r>
      <w:r w:rsidRPr="009475C7">
        <w:rPr>
          <w:rFonts w:ascii="Calibri" w:hAnsi="Calibri" w:cs="Calibri"/>
          <w:color w:val="222222"/>
          <w:sz w:val="18"/>
          <w:szCs w:val="18"/>
          <w:lang w:val="es-CO" w:eastAsia="fr-FR"/>
        </w:rPr>
        <w:tab/>
        <w:t xml:space="preserve">      </w:t>
      </w:r>
      <w:r w:rsidRPr="009475C7">
        <w:rPr>
          <w:rFonts w:ascii="Calibri" w:hAnsi="Calibri" w:cs="Calibri"/>
          <w:color w:val="222222"/>
          <w:sz w:val="18"/>
          <w:szCs w:val="18"/>
          <w:lang w:val="es-CO" w:eastAsia="fr-FR"/>
        </w:rPr>
        <w:tab/>
      </w:r>
      <w:r w:rsidRPr="009475C7">
        <w:rPr>
          <w:rFonts w:ascii="Calibri" w:hAnsi="Calibri" w:cs="Calibri"/>
          <w:color w:val="222222"/>
          <w:sz w:val="18"/>
          <w:szCs w:val="18"/>
          <w:lang w:val="es-CO" w:eastAsia="fr-FR"/>
        </w:rPr>
        <w:tab/>
      </w:r>
      <w:r w:rsidRPr="009475C7">
        <w:rPr>
          <w:rFonts w:ascii="Calibri" w:hAnsi="Calibri" w:cs="Calibri"/>
          <w:color w:val="222222"/>
          <w:sz w:val="18"/>
          <w:szCs w:val="18"/>
          <w:lang w:eastAsia="fr-FR"/>
        </w:rPr>
        <w:t>JUZGADO PRIMERO CIVIL MUNICIPAL DE PEREIRA</w:t>
      </w:r>
    </w:p>
    <w:p w:rsidR="009475C7" w:rsidRPr="009475C7" w:rsidRDefault="009475C7" w:rsidP="009475C7">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9475C7">
        <w:rPr>
          <w:rFonts w:ascii="Calibri" w:hAnsi="Calibri" w:cs="Calibri"/>
          <w:color w:val="222222"/>
          <w:sz w:val="18"/>
          <w:szCs w:val="18"/>
          <w:lang w:val="es-CO" w:eastAsia="fr-FR"/>
        </w:rPr>
        <w:t>Proceso:    </w:t>
      </w:r>
      <w:r w:rsidRPr="009475C7">
        <w:rPr>
          <w:rFonts w:ascii="Calibri" w:hAnsi="Calibri" w:cs="Calibri"/>
          <w:color w:val="222222"/>
          <w:sz w:val="18"/>
          <w:szCs w:val="18"/>
          <w:lang w:val="es-CO" w:eastAsia="fr-FR"/>
        </w:rPr>
        <w:tab/>
        <w:t>        </w:t>
      </w:r>
      <w:r w:rsidRPr="009475C7">
        <w:rPr>
          <w:rFonts w:ascii="Calibri" w:hAnsi="Calibri" w:cs="Calibri"/>
          <w:color w:val="222222"/>
          <w:sz w:val="18"/>
          <w:szCs w:val="18"/>
          <w:lang w:val="es-CO" w:eastAsia="fr-FR"/>
        </w:rPr>
        <w:tab/>
      </w:r>
      <w:r w:rsidRPr="009475C7">
        <w:rPr>
          <w:rFonts w:ascii="Calibri" w:hAnsi="Calibri" w:cs="Calibri"/>
          <w:color w:val="222222"/>
          <w:spacing w:val="-6"/>
          <w:sz w:val="18"/>
          <w:szCs w:val="18"/>
          <w:lang w:val="es-CO" w:eastAsia="fr-FR"/>
        </w:rPr>
        <w:t>Acción de Tutela – Revoca decisión - Niega el amparo solicitado por defecto fáctico y declara improcedente la acusación por falta de congruencia de la sentencia</w:t>
      </w:r>
    </w:p>
    <w:p w:rsidR="009475C7" w:rsidRPr="009475C7" w:rsidRDefault="009475C7" w:rsidP="009475C7">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9475C7">
        <w:rPr>
          <w:rFonts w:ascii="Calibri" w:hAnsi="Calibri" w:cs="Calibri"/>
          <w:color w:val="222222"/>
          <w:sz w:val="18"/>
          <w:szCs w:val="18"/>
          <w:lang w:val="es-CO" w:eastAsia="fr-FR"/>
        </w:rPr>
        <w:t>Magistrado Ponente: </w:t>
      </w:r>
      <w:r w:rsidRPr="009475C7">
        <w:rPr>
          <w:rFonts w:ascii="Calibri" w:hAnsi="Calibri" w:cs="Calibri"/>
          <w:color w:val="222222"/>
          <w:sz w:val="18"/>
          <w:szCs w:val="18"/>
          <w:lang w:val="es-CO" w:eastAsia="fr-FR"/>
        </w:rPr>
        <w:tab/>
      </w:r>
      <w:proofErr w:type="spellStart"/>
      <w:r w:rsidRPr="009475C7">
        <w:rPr>
          <w:rFonts w:ascii="Calibri" w:hAnsi="Calibri" w:cs="Calibri"/>
          <w:bCs/>
          <w:color w:val="222222"/>
          <w:sz w:val="18"/>
          <w:szCs w:val="18"/>
          <w:lang w:eastAsia="fr-FR"/>
        </w:rPr>
        <w:t>EDDER</w:t>
      </w:r>
      <w:proofErr w:type="spellEnd"/>
      <w:r w:rsidRPr="009475C7">
        <w:rPr>
          <w:rFonts w:ascii="Calibri" w:hAnsi="Calibri" w:cs="Calibri"/>
          <w:bCs/>
          <w:color w:val="222222"/>
          <w:sz w:val="18"/>
          <w:szCs w:val="18"/>
          <w:lang w:eastAsia="fr-FR"/>
        </w:rPr>
        <w:t xml:space="preserve"> JIMMY SÁNCHEZ </w:t>
      </w:r>
      <w:proofErr w:type="spellStart"/>
      <w:r w:rsidRPr="009475C7">
        <w:rPr>
          <w:rFonts w:ascii="Calibri" w:hAnsi="Calibri" w:cs="Calibri"/>
          <w:bCs/>
          <w:color w:val="222222"/>
          <w:sz w:val="18"/>
          <w:szCs w:val="18"/>
          <w:lang w:eastAsia="fr-FR"/>
        </w:rPr>
        <w:t>CALAMBÁS</w:t>
      </w:r>
      <w:proofErr w:type="spellEnd"/>
    </w:p>
    <w:p w:rsidR="009475C7" w:rsidRPr="009475C7" w:rsidRDefault="009475C7" w:rsidP="009475C7">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9475C7" w:rsidRPr="009475C7" w:rsidRDefault="009475C7" w:rsidP="009475C7">
      <w:pPr>
        <w:tabs>
          <w:tab w:val="left" w:pos="1843"/>
        </w:tabs>
        <w:spacing w:after="200"/>
        <w:jc w:val="both"/>
        <w:rPr>
          <w:rFonts w:ascii="Calibri" w:hAnsi="Calibri" w:cs="Calibri"/>
          <w:b/>
          <w:bCs/>
          <w:iCs/>
          <w:color w:val="222222"/>
          <w:sz w:val="18"/>
          <w:szCs w:val="18"/>
          <w:lang w:val="es-CO" w:eastAsia="fr-FR"/>
        </w:rPr>
      </w:pPr>
      <w:r w:rsidRPr="009475C7">
        <w:rPr>
          <w:rFonts w:ascii="Calibri" w:hAnsi="Calibri" w:cs="Calibri"/>
          <w:b/>
          <w:bCs/>
          <w:iCs/>
          <w:color w:val="222222"/>
          <w:sz w:val="18"/>
          <w:szCs w:val="18"/>
          <w:lang w:eastAsia="fr-FR"/>
        </w:rPr>
        <w:t xml:space="preserve">Temas:   </w:t>
      </w:r>
      <w:r w:rsidRPr="009475C7">
        <w:rPr>
          <w:rFonts w:ascii="Calibri" w:hAnsi="Calibri" w:cs="Calibri"/>
          <w:b/>
          <w:bCs/>
          <w:iCs/>
          <w:color w:val="222222"/>
          <w:sz w:val="18"/>
          <w:szCs w:val="18"/>
          <w:lang w:eastAsia="fr-FR"/>
        </w:rPr>
        <w:tab/>
      </w:r>
      <w:r w:rsidRPr="009475C7">
        <w:rPr>
          <w:rFonts w:ascii="Calibri" w:hAnsi="Calibri" w:cs="Calibri"/>
          <w:b/>
          <w:bCs/>
          <w:iCs/>
          <w:color w:val="222222"/>
          <w:sz w:val="18"/>
          <w:szCs w:val="18"/>
          <w:lang w:val="es-ES_tradnl" w:eastAsia="fr-FR"/>
        </w:rPr>
        <w:t>D</w:t>
      </w:r>
      <w:proofErr w:type="spellStart"/>
      <w:r w:rsidRPr="009475C7">
        <w:rPr>
          <w:rFonts w:ascii="Calibri" w:hAnsi="Calibri" w:cs="Calibri"/>
          <w:b/>
          <w:bCs/>
          <w:iCs/>
          <w:color w:val="222222"/>
          <w:sz w:val="18"/>
          <w:szCs w:val="18"/>
          <w:lang w:val="es-CO" w:eastAsia="fr-FR"/>
        </w:rPr>
        <w:t>EBIDO</w:t>
      </w:r>
      <w:proofErr w:type="spellEnd"/>
      <w:r w:rsidRPr="009475C7">
        <w:rPr>
          <w:rFonts w:ascii="Calibri" w:hAnsi="Calibri" w:cs="Calibri"/>
          <w:b/>
          <w:bCs/>
          <w:iCs/>
          <w:color w:val="222222"/>
          <w:sz w:val="18"/>
          <w:szCs w:val="18"/>
          <w:lang w:val="es-CO" w:eastAsia="fr-FR"/>
        </w:rPr>
        <w:t xml:space="preserve"> PROCESO / TUTELA CONTRA PROVIDENCIA JUDICIAL / NO EXISTE DECISIÓN ARBITRARIA EN LA VALORACIÓN DE PRUEBAS</w:t>
      </w:r>
      <w:r w:rsidRPr="009475C7">
        <w:rPr>
          <w:rFonts w:ascii="Calibri" w:hAnsi="Calibri" w:cs="Calibri"/>
          <w:b/>
          <w:bCs/>
          <w:iCs/>
          <w:color w:val="222222"/>
          <w:sz w:val="18"/>
          <w:szCs w:val="18"/>
          <w:lang w:eastAsia="fr-FR"/>
        </w:rPr>
        <w:t xml:space="preserve"> / NIEGA. </w:t>
      </w:r>
      <w:r w:rsidRPr="009475C7">
        <w:rPr>
          <w:rFonts w:ascii="Calibri" w:hAnsi="Calibri" w:cs="Calibri"/>
          <w:bCs/>
          <w:iCs/>
          <w:color w:val="222222"/>
          <w:sz w:val="18"/>
          <w:szCs w:val="18"/>
          <w:lang w:val="es-CO" w:eastAsia="fr-FR"/>
        </w:rPr>
        <w:t xml:space="preserve">Pretende el actor, por este mecanismo subsidiario, que se deje sin efecto la sentencia proferida el 12 de diciembre de 2016 por el </w:t>
      </w:r>
      <w:r w:rsidRPr="009475C7">
        <w:rPr>
          <w:rFonts w:ascii="Calibri" w:hAnsi="Calibri" w:cs="Calibri"/>
          <w:bCs/>
          <w:iCs/>
          <w:color w:val="222222"/>
          <w:sz w:val="18"/>
          <w:szCs w:val="18"/>
          <w:lang w:eastAsia="fr-FR"/>
        </w:rPr>
        <w:t>JUZGADO PRIMERO CIVIL MUNICIPAL DE PEREIRA</w:t>
      </w:r>
      <w:r w:rsidRPr="009475C7">
        <w:rPr>
          <w:rFonts w:ascii="Calibri" w:hAnsi="Calibri" w:cs="Calibri"/>
          <w:bCs/>
          <w:iCs/>
          <w:color w:val="222222"/>
          <w:sz w:val="18"/>
          <w:szCs w:val="18"/>
          <w:lang w:val="es-CO" w:eastAsia="fr-FR"/>
        </w:rPr>
        <w:t xml:space="preserve">, y en su defecto, se nieguen las pretensiones de la demanda, toda vez que se configuró una vía de hecho dentro del proceso de restitución, en el que funge como demandado, al incurrir nuevamente la autoridad judicial accionada, en una supuestamente defectuosa valoración de la prueba testimonial, pese a lo ordenado por esta Sala mediante fallo de tutela. (…) </w:t>
      </w:r>
      <w:r w:rsidRPr="009475C7">
        <w:rPr>
          <w:rFonts w:ascii="Calibri" w:hAnsi="Calibri" w:cs="Calibri"/>
          <w:bCs/>
          <w:iCs/>
          <w:color w:val="222222"/>
          <w:sz w:val="18"/>
          <w:szCs w:val="18"/>
          <w:lang w:val="es-419" w:eastAsia="fr-FR"/>
        </w:rPr>
        <w:t xml:space="preserve">[L]a acusación contra </w:t>
      </w:r>
      <w:r w:rsidRPr="009475C7">
        <w:rPr>
          <w:rFonts w:ascii="Calibri" w:hAnsi="Calibri" w:cs="Calibri"/>
          <w:bCs/>
          <w:iCs/>
          <w:color w:val="222222"/>
          <w:sz w:val="18"/>
          <w:szCs w:val="18"/>
          <w:lang w:eastAsia="fr-FR"/>
        </w:rPr>
        <w:t>l</w:t>
      </w:r>
      <w:r w:rsidRPr="009475C7">
        <w:rPr>
          <w:rFonts w:ascii="Calibri" w:hAnsi="Calibri" w:cs="Calibri"/>
          <w:bCs/>
          <w:iCs/>
          <w:color w:val="222222"/>
          <w:sz w:val="18"/>
          <w:szCs w:val="18"/>
          <w:lang w:val="es-419" w:eastAsia="fr-FR"/>
        </w:rPr>
        <w:t>a</w:t>
      </w:r>
      <w:r w:rsidRPr="009475C7">
        <w:rPr>
          <w:rFonts w:ascii="Calibri" w:hAnsi="Calibri" w:cs="Calibri"/>
          <w:bCs/>
          <w:iCs/>
          <w:color w:val="222222"/>
          <w:sz w:val="18"/>
          <w:szCs w:val="18"/>
          <w:lang w:eastAsia="fr-FR"/>
        </w:rPr>
        <w:t xml:space="preserve"> jueza, se puede enmarcar</w:t>
      </w:r>
      <w:r w:rsidRPr="009475C7">
        <w:rPr>
          <w:rFonts w:ascii="Calibri" w:hAnsi="Calibri" w:cs="Calibri"/>
          <w:bCs/>
          <w:iCs/>
          <w:color w:val="222222"/>
          <w:sz w:val="18"/>
          <w:szCs w:val="18"/>
          <w:lang w:val="es-419" w:eastAsia="fr-FR"/>
        </w:rPr>
        <w:t xml:space="preserve"> en la </w:t>
      </w:r>
      <w:r w:rsidRPr="009475C7">
        <w:rPr>
          <w:rFonts w:ascii="Calibri" w:hAnsi="Calibri" w:cs="Calibri"/>
          <w:bCs/>
          <w:iCs/>
          <w:color w:val="222222"/>
          <w:sz w:val="18"/>
          <w:szCs w:val="18"/>
          <w:lang w:eastAsia="fr-FR"/>
        </w:rPr>
        <w:t xml:space="preserve">incursión </w:t>
      </w:r>
      <w:r w:rsidRPr="009475C7">
        <w:rPr>
          <w:rFonts w:ascii="Calibri" w:hAnsi="Calibri" w:cs="Calibri"/>
          <w:bCs/>
          <w:iCs/>
          <w:color w:val="222222"/>
          <w:sz w:val="18"/>
          <w:szCs w:val="18"/>
          <w:lang w:val="es-419" w:eastAsia="fr-FR"/>
        </w:rPr>
        <w:t xml:space="preserve">en </w:t>
      </w:r>
      <w:r w:rsidRPr="009475C7">
        <w:rPr>
          <w:rFonts w:ascii="Calibri" w:hAnsi="Calibri" w:cs="Calibri"/>
          <w:bCs/>
          <w:iCs/>
          <w:color w:val="222222"/>
          <w:sz w:val="18"/>
          <w:szCs w:val="18"/>
          <w:lang w:val="es-CO" w:eastAsia="fr-FR"/>
        </w:rPr>
        <w:t xml:space="preserve">un </w:t>
      </w:r>
      <w:r w:rsidRPr="009475C7">
        <w:rPr>
          <w:rFonts w:ascii="Calibri" w:hAnsi="Calibri" w:cs="Calibri"/>
          <w:bCs/>
          <w:iCs/>
          <w:color w:val="222222"/>
          <w:sz w:val="18"/>
          <w:szCs w:val="18"/>
          <w:lang w:eastAsia="fr-FR"/>
        </w:rPr>
        <w:t>defecto fáctico</w:t>
      </w:r>
      <w:r w:rsidRPr="009475C7">
        <w:rPr>
          <w:rFonts w:ascii="Calibri" w:hAnsi="Calibri" w:cs="Calibri"/>
          <w:bCs/>
          <w:iCs/>
          <w:color w:val="222222"/>
          <w:sz w:val="18"/>
          <w:szCs w:val="18"/>
          <w:lang w:val="es-419" w:eastAsia="fr-FR"/>
        </w:rPr>
        <w:t xml:space="preserve">, </w:t>
      </w:r>
      <w:r w:rsidRPr="009475C7">
        <w:rPr>
          <w:rFonts w:ascii="Calibri" w:hAnsi="Calibri" w:cs="Calibri"/>
          <w:bCs/>
          <w:iCs/>
          <w:color w:val="222222"/>
          <w:sz w:val="18"/>
          <w:szCs w:val="18"/>
          <w:lang w:val="es-CO" w:eastAsia="fr-FR"/>
        </w:rPr>
        <w:t>por no valorar en forma adecuada los testimonios al interior del proceso</w:t>
      </w:r>
      <w:r w:rsidRPr="009475C7">
        <w:rPr>
          <w:rFonts w:ascii="Calibri" w:hAnsi="Calibri" w:cs="Calibri"/>
          <w:bCs/>
          <w:iCs/>
          <w:color w:val="222222"/>
          <w:sz w:val="18"/>
          <w:szCs w:val="18"/>
          <w:lang w:val="es-419" w:eastAsia="fr-FR"/>
        </w:rPr>
        <w:t xml:space="preserve">. (…) </w:t>
      </w:r>
      <w:r w:rsidRPr="009475C7">
        <w:rPr>
          <w:rFonts w:ascii="Calibri" w:hAnsi="Calibri" w:cs="Calibri"/>
          <w:bCs/>
          <w:iCs/>
          <w:color w:val="222222"/>
          <w:sz w:val="18"/>
          <w:szCs w:val="18"/>
          <w:lang w:val="es-CO" w:eastAsia="fr-FR"/>
        </w:rPr>
        <w:t xml:space="preserve">Del examen de las copias allegadas, </w:t>
      </w:r>
      <w:r w:rsidRPr="009475C7">
        <w:rPr>
          <w:rFonts w:ascii="Calibri" w:hAnsi="Calibri" w:cs="Calibri"/>
          <w:bCs/>
          <w:iCs/>
          <w:color w:val="222222"/>
          <w:sz w:val="18"/>
          <w:szCs w:val="18"/>
          <w:lang w:eastAsia="fr-FR"/>
        </w:rPr>
        <w:t xml:space="preserve">especialmente de la sentencia proferida por el </w:t>
      </w:r>
      <w:r w:rsidRPr="009475C7">
        <w:rPr>
          <w:rFonts w:ascii="Calibri" w:hAnsi="Calibri" w:cs="Calibri"/>
          <w:bCs/>
          <w:iCs/>
          <w:color w:val="222222"/>
          <w:sz w:val="18"/>
          <w:szCs w:val="18"/>
          <w:lang w:val="es-CO" w:eastAsia="fr-FR"/>
        </w:rPr>
        <w:t>Juzgado Primero Civil Municipal de Pereira el 12 de diciembre de 2016 (</w:t>
      </w:r>
      <w:proofErr w:type="spellStart"/>
      <w:r w:rsidRPr="009475C7">
        <w:rPr>
          <w:rFonts w:ascii="Calibri" w:hAnsi="Calibri" w:cs="Calibri"/>
          <w:bCs/>
          <w:iCs/>
          <w:color w:val="222222"/>
          <w:sz w:val="18"/>
          <w:szCs w:val="18"/>
          <w:lang w:val="es-CO" w:eastAsia="fr-FR"/>
        </w:rPr>
        <w:t>fls</w:t>
      </w:r>
      <w:proofErr w:type="spellEnd"/>
      <w:r w:rsidRPr="009475C7">
        <w:rPr>
          <w:rFonts w:ascii="Calibri" w:hAnsi="Calibri" w:cs="Calibri"/>
          <w:bCs/>
          <w:iCs/>
          <w:color w:val="222222"/>
          <w:sz w:val="18"/>
          <w:szCs w:val="18"/>
          <w:lang w:val="es-CO" w:eastAsia="fr-FR"/>
        </w:rPr>
        <w:t xml:space="preserve">. 88-97 cuaderno principal), </w:t>
      </w:r>
      <w:r w:rsidRPr="009475C7">
        <w:rPr>
          <w:rFonts w:ascii="Calibri" w:hAnsi="Calibri" w:cs="Calibri"/>
          <w:bCs/>
          <w:iCs/>
          <w:color w:val="222222"/>
          <w:sz w:val="18"/>
          <w:szCs w:val="18"/>
          <w:lang w:eastAsia="fr-FR"/>
        </w:rPr>
        <w:t>advierte esta Corporación que los testimonios fueron debidamente valorados por la funcionaria judicial, además que la decisión tomada fue producto de una motivación que no luce caprichosa, arbitraria o irrazonable. En consecuencia, frente a esta decisión cuestionada era menester negar el amparo constitucional invocado, como en efecto se ha de decidir</w:t>
      </w:r>
      <w:r w:rsidRPr="009475C7">
        <w:rPr>
          <w:rFonts w:ascii="Calibri" w:hAnsi="Calibri" w:cs="Calibri"/>
          <w:bCs/>
          <w:iCs/>
          <w:color w:val="222222"/>
          <w:sz w:val="18"/>
          <w:szCs w:val="18"/>
          <w:lang w:val="es-CO" w:eastAsia="fr-FR"/>
        </w:rPr>
        <w:t xml:space="preserve">. </w:t>
      </w:r>
      <w:r w:rsidRPr="009475C7">
        <w:rPr>
          <w:rFonts w:ascii="Calibri" w:hAnsi="Calibri" w:cs="Calibri"/>
          <w:b/>
          <w:bCs/>
          <w:iCs/>
          <w:color w:val="222222"/>
          <w:sz w:val="18"/>
          <w:szCs w:val="18"/>
          <w:lang w:val="es-CO" w:eastAsia="fr-FR"/>
        </w:rPr>
        <w:t>FALTA DE CONGRUENCIA DE LA SENTENCIA / CARÁCTER RESIDUAL DE LA ACCIÓN DE TUTELA / IMPROCEDENCIA.</w:t>
      </w:r>
      <w:r w:rsidRPr="009475C7">
        <w:rPr>
          <w:rFonts w:ascii="Calibri" w:hAnsi="Calibri" w:cs="Calibri"/>
          <w:b/>
          <w:bCs/>
          <w:iCs/>
          <w:color w:val="222222"/>
          <w:sz w:val="18"/>
          <w:szCs w:val="18"/>
          <w:lang w:eastAsia="fr-FR"/>
        </w:rPr>
        <w:t xml:space="preserve"> </w:t>
      </w:r>
      <w:r w:rsidRPr="009475C7">
        <w:rPr>
          <w:rFonts w:ascii="Calibri" w:hAnsi="Calibri" w:cs="Calibri"/>
          <w:bCs/>
          <w:iCs/>
          <w:color w:val="222222"/>
          <w:sz w:val="18"/>
          <w:szCs w:val="18"/>
          <w:lang w:eastAsia="fr-FR"/>
        </w:rPr>
        <w:t xml:space="preserve">De otro lado, si la reclamación o inconformidad es con la falta de congruencia de la sentencia con los hechos y pretensiones de la demanda de restitución, al ordenar la entrega de dos inmuebles que no coinciden con la descripción que de ellos se hizo en el libelo, de la que se duele el señor LOAIZA JARAMILLO, viola su derecho fundamental al debido proceso, la tutela también es improcedente, (…) </w:t>
      </w:r>
      <w:r w:rsidRPr="009475C7">
        <w:rPr>
          <w:rFonts w:ascii="Calibri" w:hAnsi="Calibri" w:cs="Calibri"/>
          <w:bCs/>
          <w:i/>
          <w:iCs/>
          <w:color w:val="222222"/>
          <w:sz w:val="18"/>
          <w:szCs w:val="18"/>
          <w:u w:val="single"/>
          <w:lang w:eastAsia="fr-FR"/>
        </w:rPr>
        <w:t>Para la mayoría de la Sala tal hecho no se produjo porque se está frente a un proceso de conocimiento en el que es posible establecer, en el curso de la acción, los linderos de los inmuebles objeto de restitución y en razón a que el demandado alegó que no eran aquellos que se relacionaron en la demanda</w:t>
      </w:r>
      <w:r w:rsidRPr="009475C7">
        <w:rPr>
          <w:rFonts w:ascii="Calibri" w:hAnsi="Calibri" w:cs="Calibri"/>
          <w:bCs/>
          <w:i/>
          <w:iCs/>
          <w:color w:val="222222"/>
          <w:sz w:val="18"/>
          <w:szCs w:val="18"/>
          <w:lang w:eastAsia="fr-FR"/>
        </w:rPr>
        <w:t xml:space="preserve">. </w:t>
      </w:r>
      <w:r w:rsidRPr="009475C7">
        <w:rPr>
          <w:rFonts w:ascii="Calibri" w:hAnsi="Calibri" w:cs="Calibri"/>
          <w:bCs/>
          <w:iCs/>
          <w:color w:val="222222"/>
          <w:sz w:val="18"/>
          <w:szCs w:val="18"/>
          <w:lang w:eastAsia="fr-FR"/>
        </w:rPr>
        <w:t>(…) Se revocará entonces, el fallo impugnado, para en su lugar, negar la acción de tutela en lo que respecta a la existencia del defecto fáctico imputado a la funcionaria accionada por la supuesta valoración defectuosa de la prueba testimonial y se declara improcedente frente a la inconformidad con la falta de congruencia de la sentencia.”.</w:t>
      </w:r>
    </w:p>
    <w:p w:rsidR="007D4C24" w:rsidRDefault="007D4C24"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FF5482" w:rsidRPr="0090313C" w:rsidRDefault="00FF5482" w:rsidP="00FF5482">
      <w:pPr>
        <w:spacing w:line="360" w:lineRule="auto"/>
        <w:jc w:val="center"/>
        <w:rPr>
          <w:rFonts w:ascii="Arial" w:hAnsi="Arial" w:cs="Arial"/>
          <w:bCs/>
          <w:sz w:val="24"/>
          <w:szCs w:val="24"/>
        </w:rPr>
      </w:pPr>
      <w:r>
        <w:rPr>
          <w:rFonts w:ascii="Arial" w:hAnsi="Arial" w:cs="Arial"/>
          <w:bCs/>
          <w:sz w:val="24"/>
          <w:szCs w:val="24"/>
        </w:rPr>
        <w:t>Pereira, nueve (9</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7D4C24" w:rsidRPr="00984F63" w:rsidRDefault="00FF5482" w:rsidP="00FF5482">
      <w:pPr>
        <w:spacing w:line="360" w:lineRule="auto"/>
        <w:jc w:val="center"/>
        <w:rPr>
          <w:rFonts w:ascii="Arial" w:hAnsi="Arial" w:cs="Arial"/>
          <w:sz w:val="24"/>
          <w:szCs w:val="24"/>
        </w:rPr>
      </w:pPr>
      <w:r>
        <w:rPr>
          <w:rFonts w:ascii="Arial" w:hAnsi="Arial" w:cs="Arial"/>
          <w:sz w:val="24"/>
          <w:szCs w:val="24"/>
        </w:rPr>
        <w:t>Acta N° 122 de 09-03-2017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A476D4">
        <w:rPr>
          <w:rFonts w:ascii="Arial" w:hAnsi="Arial" w:cs="Arial"/>
          <w:sz w:val="24"/>
          <w:szCs w:val="24"/>
        </w:rPr>
        <w:t>00</w:t>
      </w:r>
      <w:r>
        <w:rPr>
          <w:rFonts w:ascii="Arial" w:hAnsi="Arial" w:cs="Arial"/>
          <w:sz w:val="24"/>
          <w:szCs w:val="24"/>
        </w:rPr>
        <w:t>1-31-03-00</w:t>
      </w:r>
      <w:r w:rsidR="00A476D4">
        <w:rPr>
          <w:rFonts w:ascii="Arial" w:hAnsi="Arial" w:cs="Arial"/>
          <w:sz w:val="24"/>
          <w:szCs w:val="24"/>
        </w:rPr>
        <w:t>2-2017-0000</w:t>
      </w:r>
      <w:r>
        <w:rPr>
          <w:rFonts w:ascii="Arial" w:hAnsi="Arial" w:cs="Arial"/>
          <w:sz w:val="24"/>
          <w:szCs w:val="24"/>
        </w:rPr>
        <w:t>2-01</w:t>
      </w:r>
    </w:p>
    <w:p w:rsidR="007D4C24" w:rsidRPr="00EC4913" w:rsidRDefault="007D4C24" w:rsidP="007D4C24">
      <w:pPr>
        <w:spacing w:line="360" w:lineRule="auto"/>
        <w:rPr>
          <w:rFonts w:ascii="Arial" w:hAnsi="Arial" w:cs="Arial"/>
          <w:sz w:val="22"/>
          <w:szCs w:val="22"/>
        </w:rPr>
      </w:pPr>
      <w:r>
        <w:rPr>
          <w:rFonts w:ascii="Arial" w:hAnsi="Arial" w:cs="Arial"/>
          <w:sz w:val="24"/>
          <w:szCs w:val="24"/>
        </w:rPr>
        <w:t xml:space="preserve">        </w:t>
      </w: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el señor</w:t>
      </w:r>
      <w:r w:rsidRPr="00A7419B">
        <w:rPr>
          <w:rFonts w:ascii="Arial" w:hAnsi="Arial" w:cs="Arial"/>
          <w:sz w:val="26"/>
          <w:szCs w:val="26"/>
          <w:lang w:val="es-ES" w:eastAsia="es-ES"/>
        </w:rPr>
        <w:t xml:space="preserve"> </w:t>
      </w:r>
      <w:r w:rsidRPr="009F2E3A">
        <w:rPr>
          <w:rFonts w:ascii="Arial" w:hAnsi="Arial" w:cs="Arial"/>
          <w:lang w:val="es-ES" w:eastAsia="es-ES"/>
        </w:rPr>
        <w:t>J</w:t>
      </w:r>
      <w:r w:rsidR="006D5969">
        <w:rPr>
          <w:rFonts w:ascii="Arial" w:hAnsi="Arial" w:cs="Arial"/>
          <w:lang w:val="es-ES" w:eastAsia="es-ES"/>
        </w:rPr>
        <w:t>OSÉ JESÚS LOAIZA JARAMILLO</w:t>
      </w:r>
      <w:r w:rsidRPr="00A7419B">
        <w:rPr>
          <w:rFonts w:ascii="Arial" w:hAnsi="Arial" w:cs="Arial"/>
          <w:sz w:val="26"/>
          <w:szCs w:val="26"/>
          <w:lang w:val="es-ES" w:eastAsia="es-ES"/>
        </w:rPr>
        <w:t xml:space="preserve">, contra </w:t>
      </w:r>
      <w:r w:rsidR="00817AED">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sidR="006D5969">
        <w:rPr>
          <w:rFonts w:ascii="Arial" w:hAnsi="Arial" w:cs="Arial"/>
          <w:sz w:val="26"/>
          <w:szCs w:val="26"/>
          <w:lang w:val="es-ES" w:eastAsia="es-ES"/>
        </w:rPr>
        <w:t>24</w:t>
      </w:r>
      <w:r w:rsidRPr="00A7419B">
        <w:rPr>
          <w:rFonts w:ascii="Arial" w:hAnsi="Arial" w:cs="Arial"/>
          <w:sz w:val="26"/>
          <w:szCs w:val="26"/>
          <w:lang w:val="es-ES" w:eastAsia="es-ES"/>
        </w:rPr>
        <w:t xml:space="preserve"> de </w:t>
      </w:r>
      <w:r w:rsidR="006D5969">
        <w:rPr>
          <w:rFonts w:ascii="Arial" w:hAnsi="Arial" w:cs="Arial"/>
          <w:sz w:val="26"/>
          <w:szCs w:val="26"/>
          <w:lang w:val="es-ES" w:eastAsia="es-ES"/>
        </w:rPr>
        <w:t>enero</w:t>
      </w:r>
      <w:r>
        <w:rPr>
          <w:rFonts w:ascii="Arial" w:hAnsi="Arial" w:cs="Arial"/>
          <w:sz w:val="26"/>
          <w:szCs w:val="26"/>
          <w:lang w:val="es-ES" w:eastAsia="es-ES"/>
        </w:rPr>
        <w:t xml:space="preserve"> de 201</w:t>
      </w:r>
      <w:r w:rsidR="006D5969">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6D5969">
        <w:rPr>
          <w:rFonts w:ascii="Arial" w:hAnsi="Arial" w:cs="Arial"/>
          <w:sz w:val="26"/>
          <w:szCs w:val="26"/>
          <w:lang w:val="es-ES" w:eastAsia="es-ES"/>
        </w:rPr>
        <w:t xml:space="preserve">Segundo </w:t>
      </w:r>
      <w:r w:rsidRPr="00A7419B">
        <w:rPr>
          <w:rFonts w:ascii="Arial" w:hAnsi="Arial" w:cs="Arial"/>
          <w:sz w:val="26"/>
          <w:szCs w:val="26"/>
          <w:lang w:val="es-ES" w:eastAsia="es-ES"/>
        </w:rPr>
        <w:t xml:space="preserve">Civil del Circuito de </w:t>
      </w:r>
      <w:r w:rsidR="006D5969">
        <w:rPr>
          <w:rFonts w:ascii="Arial" w:hAnsi="Arial" w:cs="Arial"/>
          <w:sz w:val="26"/>
          <w:szCs w:val="26"/>
          <w:lang w:val="es-ES" w:eastAsia="es-ES"/>
        </w:rPr>
        <w:t>Pereira</w:t>
      </w:r>
      <w:r>
        <w:rPr>
          <w:rFonts w:ascii="Arial" w:hAnsi="Arial" w:cs="Arial"/>
          <w:sz w:val="26"/>
          <w:szCs w:val="26"/>
          <w:lang w:val="es-ES" w:eastAsia="es-ES"/>
        </w:rPr>
        <w:t xml:space="preserve"> </w:t>
      </w:r>
      <w:r>
        <w:rPr>
          <w:rFonts w:ascii="Arial" w:hAnsi="Arial" w:cs="Arial"/>
          <w:sz w:val="26"/>
          <w:szCs w:val="26"/>
          <w:lang w:val="es-ES" w:eastAsia="es-ES"/>
        </w:rPr>
        <w:lastRenderedPageBreak/>
        <w:t xml:space="preserve">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el </w:t>
      </w:r>
      <w:r w:rsidRPr="00A7419B">
        <w:rPr>
          <w:rFonts w:ascii="Arial" w:hAnsi="Arial" w:cs="Arial"/>
          <w:sz w:val="26"/>
          <w:szCs w:val="26"/>
          <w:lang w:val="es-ES" w:eastAsia="es-ES"/>
        </w:rPr>
        <w:t xml:space="preserve">opugnante frente al </w:t>
      </w:r>
      <w:r w:rsidRPr="009F2E3A">
        <w:rPr>
          <w:rFonts w:ascii="Arial" w:hAnsi="Arial" w:cs="Arial"/>
          <w:lang w:val="es-ES" w:eastAsia="es-ES"/>
        </w:rPr>
        <w:t xml:space="preserve">JUZGADO </w:t>
      </w:r>
      <w:r w:rsidR="006D5969">
        <w:rPr>
          <w:rFonts w:ascii="Arial" w:hAnsi="Arial" w:cs="Arial"/>
          <w:lang w:val="es-ES" w:eastAsia="es-ES"/>
        </w:rPr>
        <w:t>PRIMER</w:t>
      </w:r>
      <w:r w:rsidRPr="009F2E3A">
        <w:rPr>
          <w:rFonts w:ascii="Arial" w:hAnsi="Arial" w:cs="Arial"/>
          <w:lang w:val="es-ES" w:eastAsia="es-ES"/>
        </w:rPr>
        <w:t xml:space="preserve">O CIVIL MUNICIPAL DE </w:t>
      </w:r>
      <w:r w:rsidR="006D5969">
        <w:rPr>
          <w:rFonts w:ascii="Arial" w:hAnsi="Arial" w:cs="Arial"/>
          <w:lang w:val="es-ES" w:eastAsia="es-ES"/>
        </w:rPr>
        <w:t>PEREIRA</w:t>
      </w:r>
      <w:r>
        <w:rPr>
          <w:rFonts w:ascii="Arial" w:hAnsi="Arial" w:cs="Arial"/>
          <w:sz w:val="26"/>
          <w:szCs w:val="26"/>
          <w:lang w:val="es-ES" w:eastAsia="es-ES"/>
        </w:rPr>
        <w:t>, a la que fue vinculada la s</w:t>
      </w:r>
      <w:r w:rsidR="006D5969">
        <w:rPr>
          <w:rFonts w:ascii="Arial" w:hAnsi="Arial" w:cs="Arial"/>
          <w:sz w:val="26"/>
          <w:szCs w:val="26"/>
          <w:lang w:val="es-ES" w:eastAsia="es-ES"/>
        </w:rPr>
        <w:t xml:space="preserve">eñora </w:t>
      </w:r>
      <w:r w:rsidRPr="009F2E3A">
        <w:rPr>
          <w:rFonts w:ascii="Arial" w:hAnsi="Arial" w:cs="Arial"/>
          <w:lang w:val="es-ES" w:eastAsia="es-ES"/>
        </w:rPr>
        <w:t>C</w:t>
      </w:r>
      <w:r w:rsidR="006D5969">
        <w:rPr>
          <w:rFonts w:ascii="Arial" w:hAnsi="Arial" w:cs="Arial"/>
          <w:lang w:val="es-ES" w:eastAsia="es-ES"/>
        </w:rPr>
        <w:t>LARA INÉS ILIAN NARANJO</w:t>
      </w:r>
      <w:r>
        <w:rPr>
          <w:rFonts w:ascii="Arial" w:hAnsi="Arial" w:cs="Arial"/>
          <w:sz w:val="26"/>
          <w:szCs w:val="26"/>
          <w:lang w:val="es-ES" w:eastAsia="es-ES"/>
        </w:rPr>
        <w:t>.</w:t>
      </w:r>
    </w:p>
    <w:p w:rsidR="007D4C24" w:rsidRPr="00A66474" w:rsidRDefault="007D4C24" w:rsidP="009475C7">
      <w:pPr>
        <w:pStyle w:val="Sinespaciado1"/>
        <w:spacing w:line="480" w:lineRule="auto"/>
        <w:ind w:firstLine="2835"/>
        <w:jc w:val="both"/>
        <w:rPr>
          <w:rFonts w:ascii="Arial" w:hAnsi="Arial" w:cs="Arial"/>
          <w:sz w:val="24"/>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817AED"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Pr>
          <w:rFonts w:ascii="Arial" w:hAnsi="Arial" w:cs="Arial"/>
          <w:sz w:val="26"/>
          <w:szCs w:val="26"/>
        </w:rPr>
        <w:t>El actor</w:t>
      </w:r>
      <w:r w:rsidRPr="00A7419B">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 al debido proceso.</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223456" w:rsidRPr="00223456">
        <w:rPr>
          <w:rFonts w:ascii="Arial" w:hAnsi="Arial" w:cs="Arial"/>
          <w:sz w:val="26"/>
          <w:szCs w:val="26"/>
        </w:rPr>
        <w:t>El 4 de octubre del año pasado instaur</w:t>
      </w:r>
      <w:r w:rsidR="00223456">
        <w:rPr>
          <w:rFonts w:ascii="Arial" w:hAnsi="Arial" w:cs="Arial"/>
          <w:sz w:val="26"/>
          <w:szCs w:val="26"/>
        </w:rPr>
        <w:t>ó</w:t>
      </w:r>
      <w:r w:rsidR="00223456" w:rsidRPr="00223456">
        <w:rPr>
          <w:rFonts w:ascii="Arial" w:hAnsi="Arial" w:cs="Arial"/>
          <w:sz w:val="26"/>
          <w:szCs w:val="26"/>
        </w:rPr>
        <w:t xml:space="preserve"> acción de tutela contra la sentencia del </w:t>
      </w:r>
      <w:r w:rsidR="00223456">
        <w:rPr>
          <w:rFonts w:ascii="Arial" w:hAnsi="Arial" w:cs="Arial"/>
          <w:sz w:val="26"/>
          <w:szCs w:val="26"/>
        </w:rPr>
        <w:t>“29 de o</w:t>
      </w:r>
      <w:r w:rsidR="00223456" w:rsidRPr="00223456">
        <w:rPr>
          <w:rFonts w:ascii="Arial" w:hAnsi="Arial" w:cs="Arial"/>
          <w:sz w:val="26"/>
          <w:szCs w:val="26"/>
        </w:rPr>
        <w:t>ctubre último</w:t>
      </w:r>
      <w:r w:rsidR="00223456">
        <w:rPr>
          <w:rFonts w:ascii="Arial" w:hAnsi="Arial" w:cs="Arial"/>
          <w:sz w:val="26"/>
          <w:szCs w:val="26"/>
        </w:rPr>
        <w:t>” (sic)</w:t>
      </w:r>
      <w:r w:rsidR="00223456" w:rsidRPr="00223456">
        <w:rPr>
          <w:rFonts w:ascii="Arial" w:hAnsi="Arial" w:cs="Arial"/>
          <w:sz w:val="26"/>
          <w:szCs w:val="26"/>
        </w:rPr>
        <w:t xml:space="preserve">, expedida por el </w:t>
      </w:r>
      <w:r w:rsidR="00223456">
        <w:rPr>
          <w:rFonts w:ascii="Arial" w:hAnsi="Arial" w:cs="Arial"/>
          <w:sz w:val="26"/>
          <w:szCs w:val="26"/>
        </w:rPr>
        <w:t>J</w:t>
      </w:r>
      <w:r w:rsidR="00223456" w:rsidRPr="00223456">
        <w:rPr>
          <w:rFonts w:ascii="Arial" w:hAnsi="Arial" w:cs="Arial"/>
          <w:sz w:val="26"/>
          <w:szCs w:val="26"/>
        </w:rPr>
        <w:t xml:space="preserve">uzgado </w:t>
      </w:r>
      <w:r w:rsidR="00223456">
        <w:rPr>
          <w:rFonts w:ascii="Arial" w:hAnsi="Arial" w:cs="Arial"/>
          <w:sz w:val="26"/>
          <w:szCs w:val="26"/>
        </w:rPr>
        <w:t>P</w:t>
      </w:r>
      <w:r w:rsidR="00223456" w:rsidRPr="00223456">
        <w:rPr>
          <w:rFonts w:ascii="Arial" w:hAnsi="Arial" w:cs="Arial"/>
          <w:sz w:val="26"/>
          <w:szCs w:val="26"/>
        </w:rPr>
        <w:t xml:space="preserve">rimero </w:t>
      </w:r>
      <w:r w:rsidR="00223456">
        <w:rPr>
          <w:rFonts w:ascii="Arial" w:hAnsi="Arial" w:cs="Arial"/>
          <w:sz w:val="26"/>
          <w:szCs w:val="26"/>
        </w:rPr>
        <w:t>C</w:t>
      </w:r>
      <w:r w:rsidR="00223456" w:rsidRPr="00223456">
        <w:rPr>
          <w:rFonts w:ascii="Arial" w:hAnsi="Arial" w:cs="Arial"/>
          <w:sz w:val="26"/>
          <w:szCs w:val="26"/>
        </w:rPr>
        <w:t xml:space="preserve">ivil </w:t>
      </w:r>
      <w:r w:rsidR="00223456">
        <w:rPr>
          <w:rFonts w:ascii="Arial" w:hAnsi="Arial" w:cs="Arial"/>
          <w:sz w:val="26"/>
          <w:szCs w:val="26"/>
        </w:rPr>
        <w:t>M</w:t>
      </w:r>
      <w:r w:rsidR="00223456" w:rsidRPr="00223456">
        <w:rPr>
          <w:rFonts w:ascii="Arial" w:hAnsi="Arial" w:cs="Arial"/>
          <w:sz w:val="26"/>
          <w:szCs w:val="26"/>
        </w:rPr>
        <w:t>unicipal de Pereira, fundada en la violación</w:t>
      </w:r>
      <w:r w:rsidR="00223456">
        <w:rPr>
          <w:rFonts w:ascii="Arial" w:hAnsi="Arial" w:cs="Arial"/>
          <w:sz w:val="26"/>
          <w:szCs w:val="26"/>
        </w:rPr>
        <w:t xml:space="preserve"> a los derechos fundamentales a</w:t>
      </w:r>
      <w:r w:rsidR="00223456" w:rsidRPr="00223456">
        <w:rPr>
          <w:rFonts w:ascii="Arial" w:hAnsi="Arial" w:cs="Arial"/>
          <w:sz w:val="26"/>
          <w:szCs w:val="26"/>
        </w:rPr>
        <w:t xml:space="preserve">l debido proceso y </w:t>
      </w:r>
      <w:r w:rsidR="00223456">
        <w:rPr>
          <w:rFonts w:ascii="Arial" w:hAnsi="Arial" w:cs="Arial"/>
          <w:sz w:val="26"/>
          <w:szCs w:val="26"/>
        </w:rPr>
        <w:t>a</w:t>
      </w:r>
      <w:r w:rsidR="00223456" w:rsidRPr="00223456">
        <w:rPr>
          <w:rFonts w:ascii="Arial" w:hAnsi="Arial" w:cs="Arial"/>
          <w:sz w:val="26"/>
          <w:szCs w:val="26"/>
        </w:rPr>
        <w:t xml:space="preserve"> la posesión</w:t>
      </w:r>
      <w:r w:rsidR="00223456">
        <w:rPr>
          <w:rFonts w:ascii="Arial" w:hAnsi="Arial" w:cs="Arial"/>
          <w:sz w:val="26"/>
          <w:szCs w:val="26"/>
        </w:rPr>
        <w:t xml:space="preserve">, por </w:t>
      </w:r>
      <w:r w:rsidR="00223456" w:rsidRPr="00223456">
        <w:rPr>
          <w:rFonts w:ascii="Arial" w:hAnsi="Arial" w:cs="Arial"/>
          <w:sz w:val="26"/>
          <w:szCs w:val="26"/>
        </w:rPr>
        <w:t>la falta de congruencia de</w:t>
      </w:r>
      <w:r w:rsidR="00223456">
        <w:rPr>
          <w:rFonts w:ascii="Arial" w:hAnsi="Arial" w:cs="Arial"/>
          <w:sz w:val="26"/>
          <w:szCs w:val="26"/>
        </w:rPr>
        <w:t>l fallo</w:t>
      </w:r>
      <w:r w:rsidR="00223456" w:rsidRPr="00223456">
        <w:rPr>
          <w:rFonts w:ascii="Arial" w:hAnsi="Arial" w:cs="Arial"/>
          <w:sz w:val="26"/>
          <w:szCs w:val="26"/>
        </w:rPr>
        <w:t xml:space="preserve"> con los hechos y pretensiones de la demanda de restitución que formulara en el juzgado accionado la señora </w:t>
      </w:r>
      <w:r w:rsidR="00223456" w:rsidRPr="009F2E3A">
        <w:rPr>
          <w:rFonts w:ascii="Arial" w:hAnsi="Arial" w:cs="Arial"/>
          <w:lang w:val="es-ES" w:eastAsia="es-ES"/>
        </w:rPr>
        <w:t>C</w:t>
      </w:r>
      <w:r w:rsidR="00223456">
        <w:rPr>
          <w:rFonts w:ascii="Arial" w:hAnsi="Arial" w:cs="Arial"/>
          <w:lang w:val="es-ES" w:eastAsia="es-ES"/>
        </w:rPr>
        <w:t>LARA INÉS ILIAN NARANJO</w:t>
      </w:r>
      <w:r w:rsidR="00223456" w:rsidRPr="00223456">
        <w:rPr>
          <w:rFonts w:ascii="Arial" w:hAnsi="Arial" w:cs="Arial"/>
          <w:sz w:val="26"/>
          <w:szCs w:val="26"/>
        </w:rPr>
        <w:t xml:space="preserve"> en </w:t>
      </w:r>
      <w:r w:rsidR="00223456">
        <w:rPr>
          <w:rFonts w:ascii="Arial" w:hAnsi="Arial" w:cs="Arial"/>
          <w:sz w:val="26"/>
          <w:szCs w:val="26"/>
        </w:rPr>
        <w:t>su</w:t>
      </w:r>
      <w:r w:rsidR="00223456" w:rsidRPr="00223456">
        <w:rPr>
          <w:rFonts w:ascii="Arial" w:hAnsi="Arial" w:cs="Arial"/>
          <w:sz w:val="26"/>
          <w:szCs w:val="26"/>
        </w:rPr>
        <w:t xml:space="preserve"> contra, a</w:t>
      </w:r>
      <w:r w:rsidR="00223456">
        <w:rPr>
          <w:rFonts w:ascii="Arial" w:hAnsi="Arial" w:cs="Arial"/>
          <w:sz w:val="26"/>
          <w:szCs w:val="26"/>
        </w:rPr>
        <w:t>sí mismo,</w:t>
      </w:r>
      <w:r w:rsidR="00223456" w:rsidRPr="00223456">
        <w:rPr>
          <w:rFonts w:ascii="Arial" w:hAnsi="Arial" w:cs="Arial"/>
          <w:sz w:val="26"/>
          <w:szCs w:val="26"/>
        </w:rPr>
        <w:t xml:space="preserve"> la valoración probatoria no estuvo conforme a las reglas de la sana crítica.</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654C86" w:rsidRPr="00654C86">
        <w:rPr>
          <w:rFonts w:ascii="Arial" w:hAnsi="Arial" w:cs="Arial"/>
          <w:sz w:val="26"/>
          <w:szCs w:val="26"/>
        </w:rPr>
        <w:t xml:space="preserve">La acción pública entablada le correspondió al </w:t>
      </w:r>
      <w:r w:rsidR="00654C86">
        <w:rPr>
          <w:rFonts w:ascii="Arial" w:hAnsi="Arial" w:cs="Arial"/>
          <w:sz w:val="26"/>
          <w:szCs w:val="26"/>
        </w:rPr>
        <w:t>Juzgado Cuarto C</w:t>
      </w:r>
      <w:r w:rsidR="00654C86" w:rsidRPr="00654C86">
        <w:rPr>
          <w:rFonts w:ascii="Arial" w:hAnsi="Arial" w:cs="Arial"/>
          <w:sz w:val="26"/>
          <w:szCs w:val="26"/>
        </w:rPr>
        <w:t xml:space="preserve">ivil del </w:t>
      </w:r>
      <w:r w:rsidR="00654C86">
        <w:rPr>
          <w:rFonts w:ascii="Arial" w:hAnsi="Arial" w:cs="Arial"/>
          <w:sz w:val="26"/>
          <w:szCs w:val="26"/>
        </w:rPr>
        <w:t>C</w:t>
      </w:r>
      <w:r w:rsidR="00654C86" w:rsidRPr="00654C86">
        <w:rPr>
          <w:rFonts w:ascii="Arial" w:hAnsi="Arial" w:cs="Arial"/>
          <w:sz w:val="26"/>
          <w:szCs w:val="26"/>
        </w:rPr>
        <w:t>ircuito</w:t>
      </w:r>
      <w:r w:rsidR="00654C86">
        <w:rPr>
          <w:rFonts w:ascii="Arial" w:hAnsi="Arial" w:cs="Arial"/>
          <w:sz w:val="26"/>
          <w:szCs w:val="26"/>
        </w:rPr>
        <w:t xml:space="preserve">, negándola </w:t>
      </w:r>
      <w:r w:rsidR="00654C86" w:rsidRPr="00654C86">
        <w:rPr>
          <w:rFonts w:ascii="Arial" w:hAnsi="Arial" w:cs="Arial"/>
          <w:sz w:val="26"/>
          <w:szCs w:val="26"/>
        </w:rPr>
        <w:t xml:space="preserve">por improcedente, </w:t>
      </w:r>
      <w:r w:rsidR="00654C86">
        <w:rPr>
          <w:rFonts w:ascii="Arial" w:hAnsi="Arial" w:cs="Arial"/>
          <w:sz w:val="26"/>
          <w:szCs w:val="26"/>
        </w:rPr>
        <w:t xml:space="preserve">motivo por el cual la impugnó. Esta Sala, al desatar el recurso, mediante </w:t>
      </w:r>
      <w:r w:rsidR="00E4276A">
        <w:rPr>
          <w:rFonts w:ascii="Arial" w:hAnsi="Arial" w:cs="Arial"/>
          <w:sz w:val="26"/>
          <w:szCs w:val="26"/>
        </w:rPr>
        <w:t>fallo</w:t>
      </w:r>
      <w:r w:rsidR="00654C86">
        <w:rPr>
          <w:rFonts w:ascii="Arial" w:hAnsi="Arial" w:cs="Arial"/>
          <w:sz w:val="26"/>
          <w:szCs w:val="26"/>
        </w:rPr>
        <w:t xml:space="preserve"> del </w:t>
      </w:r>
      <w:r w:rsidR="00654C86" w:rsidRPr="00654C86">
        <w:rPr>
          <w:rFonts w:ascii="Arial" w:hAnsi="Arial" w:cs="Arial"/>
          <w:sz w:val="26"/>
          <w:szCs w:val="26"/>
        </w:rPr>
        <w:t>2 de diciembre del año anterior, revoc</w:t>
      </w:r>
      <w:r w:rsidR="00654C86">
        <w:rPr>
          <w:rFonts w:ascii="Arial" w:hAnsi="Arial" w:cs="Arial"/>
          <w:sz w:val="26"/>
          <w:szCs w:val="26"/>
        </w:rPr>
        <w:t>ó</w:t>
      </w:r>
      <w:r w:rsidR="00654C86" w:rsidRPr="00654C86">
        <w:rPr>
          <w:rFonts w:ascii="Arial" w:hAnsi="Arial" w:cs="Arial"/>
          <w:sz w:val="26"/>
          <w:szCs w:val="26"/>
        </w:rPr>
        <w:t xml:space="preserve"> </w:t>
      </w:r>
      <w:r w:rsidR="00E4276A">
        <w:rPr>
          <w:rFonts w:ascii="Arial" w:hAnsi="Arial" w:cs="Arial"/>
          <w:sz w:val="26"/>
          <w:szCs w:val="26"/>
        </w:rPr>
        <w:t>el de primera instancia</w:t>
      </w:r>
      <w:r w:rsidR="00654C86">
        <w:rPr>
          <w:rFonts w:ascii="Arial" w:hAnsi="Arial" w:cs="Arial"/>
          <w:sz w:val="26"/>
          <w:szCs w:val="26"/>
        </w:rPr>
        <w:t xml:space="preserve"> y concedió </w:t>
      </w:r>
      <w:r w:rsidR="00654C86" w:rsidRPr="00654C86">
        <w:rPr>
          <w:rFonts w:ascii="Arial" w:hAnsi="Arial" w:cs="Arial"/>
          <w:sz w:val="26"/>
          <w:szCs w:val="26"/>
        </w:rPr>
        <w:t>el amparo solicitado para proteger el derecho al deb</w:t>
      </w:r>
      <w:r w:rsidR="00817AED">
        <w:rPr>
          <w:rFonts w:ascii="Arial" w:hAnsi="Arial" w:cs="Arial"/>
          <w:sz w:val="26"/>
          <w:szCs w:val="26"/>
        </w:rPr>
        <w:t>ido proceso;</w:t>
      </w:r>
      <w:r w:rsidR="007B5AAD">
        <w:rPr>
          <w:rFonts w:ascii="Arial" w:hAnsi="Arial" w:cs="Arial"/>
          <w:sz w:val="26"/>
          <w:szCs w:val="26"/>
        </w:rPr>
        <w:t xml:space="preserve"> dejó</w:t>
      </w:r>
      <w:r w:rsidR="00E4276A">
        <w:rPr>
          <w:rFonts w:ascii="Arial" w:hAnsi="Arial" w:cs="Arial"/>
          <w:sz w:val="26"/>
          <w:szCs w:val="26"/>
        </w:rPr>
        <w:t xml:space="preserve"> sin efecto</w:t>
      </w:r>
      <w:r w:rsidR="00654C86" w:rsidRPr="00654C86">
        <w:rPr>
          <w:rFonts w:ascii="Arial" w:hAnsi="Arial" w:cs="Arial"/>
          <w:sz w:val="26"/>
          <w:szCs w:val="26"/>
        </w:rPr>
        <w:t xml:space="preserve"> la sentencia expedida por el </w:t>
      </w:r>
      <w:r w:rsidR="00E4276A">
        <w:rPr>
          <w:rFonts w:ascii="Arial" w:hAnsi="Arial" w:cs="Arial"/>
          <w:sz w:val="26"/>
          <w:szCs w:val="26"/>
        </w:rPr>
        <w:t>J</w:t>
      </w:r>
      <w:r w:rsidR="00654C86" w:rsidRPr="00654C86">
        <w:rPr>
          <w:rFonts w:ascii="Arial" w:hAnsi="Arial" w:cs="Arial"/>
          <w:sz w:val="26"/>
          <w:szCs w:val="26"/>
        </w:rPr>
        <w:t xml:space="preserve">uzgado </w:t>
      </w:r>
      <w:r w:rsidR="00E4276A">
        <w:rPr>
          <w:rFonts w:ascii="Arial" w:hAnsi="Arial" w:cs="Arial"/>
          <w:sz w:val="26"/>
          <w:szCs w:val="26"/>
        </w:rPr>
        <w:t>P</w:t>
      </w:r>
      <w:r w:rsidR="00654C86" w:rsidRPr="00654C86">
        <w:rPr>
          <w:rFonts w:ascii="Arial" w:hAnsi="Arial" w:cs="Arial"/>
          <w:sz w:val="26"/>
          <w:szCs w:val="26"/>
        </w:rPr>
        <w:t xml:space="preserve">rimero </w:t>
      </w:r>
      <w:r w:rsidR="00E4276A">
        <w:rPr>
          <w:rFonts w:ascii="Arial" w:hAnsi="Arial" w:cs="Arial"/>
          <w:sz w:val="26"/>
          <w:szCs w:val="26"/>
        </w:rPr>
        <w:t>C</w:t>
      </w:r>
      <w:r w:rsidR="00654C86" w:rsidRPr="00654C86">
        <w:rPr>
          <w:rFonts w:ascii="Arial" w:hAnsi="Arial" w:cs="Arial"/>
          <w:sz w:val="26"/>
          <w:szCs w:val="26"/>
        </w:rPr>
        <w:t xml:space="preserve">ivil </w:t>
      </w:r>
      <w:r w:rsidR="00E4276A">
        <w:rPr>
          <w:rFonts w:ascii="Arial" w:hAnsi="Arial" w:cs="Arial"/>
          <w:sz w:val="26"/>
          <w:szCs w:val="26"/>
        </w:rPr>
        <w:t>Municip</w:t>
      </w:r>
      <w:r w:rsidR="00654C86" w:rsidRPr="00654C86">
        <w:rPr>
          <w:rFonts w:ascii="Arial" w:hAnsi="Arial" w:cs="Arial"/>
          <w:sz w:val="26"/>
          <w:szCs w:val="26"/>
        </w:rPr>
        <w:t>al</w:t>
      </w:r>
      <w:r w:rsidR="00E4276A">
        <w:rPr>
          <w:rFonts w:ascii="Arial" w:hAnsi="Arial" w:cs="Arial"/>
          <w:sz w:val="26"/>
          <w:szCs w:val="26"/>
        </w:rPr>
        <w:t xml:space="preserve"> de Pereira</w:t>
      </w:r>
      <w:r w:rsidR="007B5AAD">
        <w:rPr>
          <w:rFonts w:ascii="Arial" w:hAnsi="Arial" w:cs="Arial"/>
          <w:sz w:val="26"/>
          <w:szCs w:val="26"/>
        </w:rPr>
        <w:t>,</w:t>
      </w:r>
      <w:r w:rsidR="00654C86" w:rsidRPr="00654C86">
        <w:rPr>
          <w:rFonts w:ascii="Arial" w:hAnsi="Arial" w:cs="Arial"/>
          <w:sz w:val="26"/>
          <w:szCs w:val="26"/>
        </w:rPr>
        <w:t xml:space="preserve"> </w:t>
      </w:r>
      <w:r w:rsidR="00817AED">
        <w:rPr>
          <w:rFonts w:ascii="Arial" w:hAnsi="Arial" w:cs="Arial"/>
          <w:sz w:val="26"/>
          <w:szCs w:val="26"/>
        </w:rPr>
        <w:t>el 29 de septiembre de 2016</w:t>
      </w:r>
      <w:r w:rsidR="00E4276A" w:rsidRPr="00E4276A">
        <w:rPr>
          <w:rFonts w:ascii="Arial" w:hAnsi="Arial" w:cs="Arial"/>
          <w:sz w:val="26"/>
          <w:szCs w:val="26"/>
        </w:rPr>
        <w:t xml:space="preserve"> y </w:t>
      </w:r>
      <w:r w:rsidR="00E4276A">
        <w:rPr>
          <w:rFonts w:ascii="Arial" w:hAnsi="Arial" w:cs="Arial"/>
          <w:sz w:val="26"/>
          <w:szCs w:val="26"/>
        </w:rPr>
        <w:t>ordenó</w:t>
      </w:r>
      <w:r w:rsidR="00E4276A" w:rsidRPr="00E4276A">
        <w:rPr>
          <w:rFonts w:ascii="Arial" w:hAnsi="Arial" w:cs="Arial"/>
          <w:sz w:val="26"/>
          <w:szCs w:val="26"/>
        </w:rPr>
        <w:t xml:space="preserve"> </w:t>
      </w:r>
      <w:r w:rsidR="00E4276A">
        <w:rPr>
          <w:rFonts w:ascii="Arial" w:hAnsi="Arial" w:cs="Arial"/>
          <w:sz w:val="26"/>
          <w:szCs w:val="26"/>
        </w:rPr>
        <w:t>dictar</w:t>
      </w:r>
      <w:r w:rsidR="00E4276A" w:rsidRPr="00E4276A">
        <w:rPr>
          <w:rFonts w:ascii="Arial" w:hAnsi="Arial" w:cs="Arial"/>
          <w:sz w:val="26"/>
          <w:szCs w:val="26"/>
        </w:rPr>
        <w:t xml:space="preserve"> una nueva</w:t>
      </w:r>
      <w:r w:rsidR="00817AED">
        <w:rPr>
          <w:rFonts w:ascii="Arial" w:hAnsi="Arial" w:cs="Arial"/>
          <w:sz w:val="26"/>
          <w:szCs w:val="26"/>
        </w:rPr>
        <w:t>,</w:t>
      </w:r>
      <w:r w:rsidR="00E4276A" w:rsidRPr="00E4276A">
        <w:rPr>
          <w:rFonts w:ascii="Arial" w:hAnsi="Arial" w:cs="Arial"/>
          <w:sz w:val="26"/>
          <w:szCs w:val="26"/>
        </w:rPr>
        <w:t xml:space="preserve"> en la que </w:t>
      </w:r>
      <w:r w:rsidR="00E4276A">
        <w:rPr>
          <w:rFonts w:ascii="Arial" w:hAnsi="Arial" w:cs="Arial"/>
          <w:sz w:val="26"/>
          <w:szCs w:val="26"/>
        </w:rPr>
        <w:t xml:space="preserve">se analicen </w:t>
      </w:r>
      <w:r w:rsidR="009D2842">
        <w:rPr>
          <w:rFonts w:ascii="Arial" w:hAnsi="Arial" w:cs="Arial"/>
          <w:sz w:val="26"/>
          <w:szCs w:val="26"/>
        </w:rPr>
        <w:t>“</w:t>
      </w:r>
      <w:r w:rsidR="00E4276A" w:rsidRPr="00E4276A">
        <w:rPr>
          <w:rFonts w:ascii="Arial" w:hAnsi="Arial" w:cs="Arial"/>
          <w:sz w:val="26"/>
          <w:szCs w:val="26"/>
        </w:rPr>
        <w:t xml:space="preserve">los testimonios </w:t>
      </w:r>
      <w:r w:rsidR="00E4276A">
        <w:rPr>
          <w:rFonts w:ascii="Arial" w:hAnsi="Arial" w:cs="Arial"/>
          <w:sz w:val="26"/>
          <w:szCs w:val="26"/>
        </w:rPr>
        <w:t>de la demandada</w:t>
      </w:r>
      <w:r w:rsidR="009D2842">
        <w:rPr>
          <w:rFonts w:ascii="Arial" w:hAnsi="Arial" w:cs="Arial"/>
          <w:sz w:val="26"/>
          <w:szCs w:val="26"/>
        </w:rPr>
        <w:t>” (sic)</w:t>
      </w:r>
      <w:r w:rsidR="00E4276A" w:rsidRPr="00E4276A">
        <w:rPr>
          <w:rFonts w:ascii="Arial" w:hAnsi="Arial" w:cs="Arial"/>
          <w:sz w:val="26"/>
          <w:szCs w:val="26"/>
        </w:rPr>
        <w:t xml:space="preserve">, con la finalidad de establecer si demuestran </w:t>
      </w:r>
      <w:r w:rsidR="00E4276A">
        <w:rPr>
          <w:rFonts w:ascii="Arial" w:hAnsi="Arial" w:cs="Arial"/>
          <w:sz w:val="26"/>
          <w:szCs w:val="26"/>
        </w:rPr>
        <w:t xml:space="preserve">la calidad de </w:t>
      </w:r>
      <w:r w:rsidR="00E4276A" w:rsidRPr="00E4276A">
        <w:rPr>
          <w:rFonts w:ascii="Arial" w:hAnsi="Arial" w:cs="Arial"/>
          <w:sz w:val="26"/>
          <w:szCs w:val="26"/>
        </w:rPr>
        <w:t xml:space="preserve">poseedor </w:t>
      </w:r>
      <w:r w:rsidR="00E4276A">
        <w:rPr>
          <w:rFonts w:ascii="Arial" w:hAnsi="Arial" w:cs="Arial"/>
          <w:sz w:val="26"/>
          <w:szCs w:val="26"/>
        </w:rPr>
        <w:t xml:space="preserve">o </w:t>
      </w:r>
      <w:r w:rsidR="00654C86" w:rsidRPr="00654C86">
        <w:rPr>
          <w:rFonts w:ascii="Arial" w:hAnsi="Arial" w:cs="Arial"/>
          <w:sz w:val="26"/>
          <w:szCs w:val="26"/>
        </w:rPr>
        <w:t>de arrendatario.</w:t>
      </w:r>
    </w:p>
    <w:p w:rsidR="007D4C24" w:rsidRPr="00817AED" w:rsidRDefault="007D4C24" w:rsidP="007D4C24">
      <w:pPr>
        <w:pStyle w:val="Sinespaciado1"/>
        <w:spacing w:line="360" w:lineRule="auto"/>
        <w:ind w:firstLine="2835"/>
        <w:jc w:val="both"/>
        <w:rPr>
          <w:rFonts w:ascii="Arial" w:hAnsi="Arial" w:cs="Arial"/>
          <w:sz w:val="16"/>
          <w:szCs w:val="26"/>
        </w:rPr>
      </w:pPr>
    </w:p>
    <w:p w:rsidR="007D4C24" w:rsidRDefault="007D4C24" w:rsidP="008E6BE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2.3. </w:t>
      </w:r>
      <w:r w:rsidR="008E6BE4" w:rsidRPr="008E6BE4">
        <w:rPr>
          <w:rFonts w:ascii="Arial" w:hAnsi="Arial" w:cs="Arial"/>
          <w:sz w:val="26"/>
          <w:szCs w:val="26"/>
        </w:rPr>
        <w:t xml:space="preserve">El Juzgado </w:t>
      </w:r>
      <w:r w:rsidR="008E6BE4">
        <w:rPr>
          <w:rFonts w:ascii="Arial" w:hAnsi="Arial" w:cs="Arial"/>
          <w:sz w:val="26"/>
          <w:szCs w:val="26"/>
        </w:rPr>
        <w:t>Primero Civil Municipal profirió</w:t>
      </w:r>
      <w:r w:rsidR="008E6BE4" w:rsidRPr="008E6BE4">
        <w:rPr>
          <w:rFonts w:ascii="Arial" w:hAnsi="Arial" w:cs="Arial"/>
          <w:sz w:val="26"/>
          <w:szCs w:val="26"/>
        </w:rPr>
        <w:t xml:space="preserve"> nuevamente la providencia de fondo pertinente el </w:t>
      </w:r>
      <w:r w:rsidR="008E6BE4">
        <w:rPr>
          <w:rFonts w:ascii="Arial" w:hAnsi="Arial" w:cs="Arial"/>
          <w:sz w:val="26"/>
          <w:szCs w:val="26"/>
        </w:rPr>
        <w:t>12 de d</w:t>
      </w:r>
      <w:r w:rsidR="008E6BE4" w:rsidRPr="008E6BE4">
        <w:rPr>
          <w:rFonts w:ascii="Arial" w:hAnsi="Arial" w:cs="Arial"/>
          <w:sz w:val="26"/>
          <w:szCs w:val="26"/>
        </w:rPr>
        <w:t>iciembre del año anterior, declarando la restitución de los inmuebles objeto de debate y ordenando la entrega de los dineros consignados por concepto de cánones de arrendamiento en un 40% a favor de la demandante por valor cada uno de $168.000.oo y en un 60% a favor de la de</w:t>
      </w:r>
      <w:r w:rsidR="008E6BE4">
        <w:rPr>
          <w:rFonts w:ascii="Arial" w:hAnsi="Arial" w:cs="Arial"/>
          <w:sz w:val="26"/>
          <w:szCs w:val="26"/>
        </w:rPr>
        <w:t>mandada por valor cada uno de $</w:t>
      </w:r>
      <w:r w:rsidR="008E6BE4" w:rsidRPr="008E6BE4">
        <w:rPr>
          <w:rFonts w:ascii="Arial" w:hAnsi="Arial" w:cs="Arial"/>
          <w:sz w:val="26"/>
          <w:szCs w:val="26"/>
        </w:rPr>
        <w:t>252.000.oo.</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D270E1"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En su criterio, </w:t>
      </w:r>
      <w:r w:rsidR="00FF2DD1">
        <w:rPr>
          <w:rFonts w:ascii="Arial" w:hAnsi="Arial" w:cs="Arial"/>
          <w:sz w:val="26"/>
          <w:szCs w:val="26"/>
        </w:rPr>
        <w:t>“</w:t>
      </w:r>
      <w:r w:rsidRPr="00FF2DD1">
        <w:rPr>
          <w:rFonts w:ascii="Arial" w:hAnsi="Arial" w:cs="Arial"/>
          <w:i/>
          <w:sz w:val="26"/>
          <w:szCs w:val="26"/>
        </w:rPr>
        <w:t xml:space="preserve">el despacho tutelado </w:t>
      </w:r>
      <w:r w:rsidRPr="00BE7FCD">
        <w:rPr>
          <w:rFonts w:ascii="Arial" w:hAnsi="Arial" w:cs="Arial"/>
          <w:i/>
          <w:sz w:val="26"/>
          <w:szCs w:val="26"/>
        </w:rPr>
        <w:t>hace una vaga, inconclusa y confusa valoración de la prueba testimonial de su parte, pues, hay consideraciones que no confluyen con la realidad probatoria esgrimidas en la decisión mencionada</w:t>
      </w:r>
      <w:r w:rsidR="00BE7FCD">
        <w:rPr>
          <w:rFonts w:ascii="Arial" w:hAnsi="Arial" w:cs="Arial"/>
          <w:i/>
          <w:sz w:val="26"/>
          <w:szCs w:val="26"/>
        </w:rPr>
        <w:t>”</w:t>
      </w:r>
      <w:r w:rsidR="008A6BCA">
        <w:rPr>
          <w:rFonts w:ascii="Arial" w:hAnsi="Arial" w:cs="Arial"/>
          <w:sz w:val="26"/>
          <w:szCs w:val="26"/>
        </w:rPr>
        <w:t>.</w:t>
      </w:r>
    </w:p>
    <w:p w:rsidR="008605A4" w:rsidRPr="00210813" w:rsidRDefault="008605A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2E22BB">
        <w:rPr>
          <w:rFonts w:ascii="Arial" w:hAnsi="Arial" w:cs="Arial"/>
          <w:sz w:val="26"/>
          <w:szCs w:val="26"/>
        </w:rPr>
        <w:t>Aduce que la</w:t>
      </w:r>
      <w:r w:rsidR="002E22BB" w:rsidRPr="002E22BB">
        <w:rPr>
          <w:rFonts w:ascii="Arial" w:hAnsi="Arial" w:cs="Arial"/>
          <w:sz w:val="26"/>
          <w:szCs w:val="26"/>
        </w:rPr>
        <w:t xml:space="preserve"> omisión, inconclusa y defectuosa</w:t>
      </w:r>
      <w:r w:rsidR="002E22BB">
        <w:rPr>
          <w:rFonts w:ascii="Arial" w:hAnsi="Arial" w:cs="Arial"/>
          <w:sz w:val="26"/>
          <w:szCs w:val="26"/>
        </w:rPr>
        <w:t xml:space="preserve"> </w:t>
      </w:r>
      <w:r w:rsidR="002E22BB" w:rsidRPr="002E22BB">
        <w:rPr>
          <w:rFonts w:ascii="Arial" w:hAnsi="Arial" w:cs="Arial"/>
          <w:sz w:val="26"/>
          <w:szCs w:val="26"/>
        </w:rPr>
        <w:t>valoración del material probatorio</w:t>
      </w:r>
      <w:r w:rsidR="002E22BB">
        <w:rPr>
          <w:rFonts w:ascii="Arial" w:hAnsi="Arial" w:cs="Arial"/>
          <w:sz w:val="26"/>
          <w:szCs w:val="26"/>
        </w:rPr>
        <w:t>,</w:t>
      </w:r>
      <w:r w:rsidR="002E22BB" w:rsidRPr="002E22BB">
        <w:rPr>
          <w:rFonts w:ascii="Arial" w:hAnsi="Arial" w:cs="Arial"/>
          <w:sz w:val="26"/>
          <w:szCs w:val="26"/>
        </w:rPr>
        <w:t xml:space="preserve"> como acaeció nuevamente en el fallo de restitución, constituye una vía de hecho por defecto fáctico con violación del debido proceso, pues el despacho judicial tutelado hizo prácticamente igual operación racional </w:t>
      </w:r>
      <w:r w:rsidR="002E22BB">
        <w:rPr>
          <w:rFonts w:ascii="Arial" w:hAnsi="Arial" w:cs="Arial"/>
          <w:sz w:val="26"/>
          <w:szCs w:val="26"/>
        </w:rPr>
        <w:t xml:space="preserve">al </w:t>
      </w:r>
      <w:r w:rsidR="002E22BB" w:rsidRPr="002E22BB">
        <w:rPr>
          <w:rFonts w:ascii="Arial" w:hAnsi="Arial" w:cs="Arial"/>
          <w:sz w:val="26"/>
          <w:szCs w:val="26"/>
        </w:rPr>
        <w:t>valora</w:t>
      </w:r>
      <w:r w:rsidR="002E22BB">
        <w:rPr>
          <w:rFonts w:ascii="Arial" w:hAnsi="Arial" w:cs="Arial"/>
          <w:sz w:val="26"/>
          <w:szCs w:val="26"/>
        </w:rPr>
        <w:t>r</w:t>
      </w:r>
      <w:r w:rsidR="002E22BB" w:rsidRPr="002E22BB">
        <w:rPr>
          <w:rFonts w:ascii="Arial" w:hAnsi="Arial" w:cs="Arial"/>
          <w:sz w:val="26"/>
          <w:szCs w:val="26"/>
        </w:rPr>
        <w:t xml:space="preserve"> la prueba que en el primer proveído.</w:t>
      </w:r>
    </w:p>
    <w:p w:rsidR="007D4C24" w:rsidRPr="00AF4C5F"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5D6367">
        <w:rPr>
          <w:rFonts w:ascii="Arial" w:hAnsi="Arial" w:cs="Arial"/>
          <w:sz w:val="26"/>
          <w:szCs w:val="26"/>
        </w:rPr>
        <w:t xml:space="preserve">Solicita </w:t>
      </w:r>
      <w:r w:rsidR="005D6367" w:rsidRPr="005D6367">
        <w:rPr>
          <w:rFonts w:ascii="Arial" w:hAnsi="Arial" w:cs="Arial"/>
          <w:sz w:val="26"/>
          <w:szCs w:val="26"/>
        </w:rPr>
        <w:t xml:space="preserve">se deje sin efecto la sentencia proferida </w:t>
      </w:r>
      <w:r w:rsidR="00D35753" w:rsidRPr="005D6367">
        <w:rPr>
          <w:rFonts w:ascii="Arial" w:hAnsi="Arial" w:cs="Arial"/>
          <w:sz w:val="26"/>
          <w:szCs w:val="26"/>
        </w:rPr>
        <w:t xml:space="preserve">el </w:t>
      </w:r>
      <w:r w:rsidR="00D35753">
        <w:rPr>
          <w:rFonts w:ascii="Arial" w:hAnsi="Arial" w:cs="Arial"/>
          <w:sz w:val="26"/>
          <w:szCs w:val="26"/>
        </w:rPr>
        <w:t>1</w:t>
      </w:r>
      <w:r w:rsidR="00D35753" w:rsidRPr="005D6367">
        <w:rPr>
          <w:rFonts w:ascii="Arial" w:hAnsi="Arial" w:cs="Arial"/>
          <w:sz w:val="26"/>
          <w:szCs w:val="26"/>
        </w:rPr>
        <w:t xml:space="preserve">2 de </w:t>
      </w:r>
      <w:r w:rsidR="00D35753">
        <w:rPr>
          <w:rFonts w:ascii="Arial" w:hAnsi="Arial" w:cs="Arial"/>
          <w:sz w:val="26"/>
          <w:szCs w:val="26"/>
        </w:rPr>
        <w:t>dic</w:t>
      </w:r>
      <w:r w:rsidR="00D35753" w:rsidRPr="005D6367">
        <w:rPr>
          <w:rFonts w:ascii="Arial" w:hAnsi="Arial" w:cs="Arial"/>
          <w:sz w:val="26"/>
          <w:szCs w:val="26"/>
        </w:rPr>
        <w:t xml:space="preserve">iembre de </w:t>
      </w:r>
      <w:r w:rsidR="00D35753">
        <w:rPr>
          <w:rFonts w:ascii="Arial" w:hAnsi="Arial" w:cs="Arial"/>
          <w:sz w:val="26"/>
          <w:szCs w:val="26"/>
        </w:rPr>
        <w:t xml:space="preserve">2016 </w:t>
      </w:r>
      <w:r w:rsidR="005D6367" w:rsidRPr="005D6367">
        <w:rPr>
          <w:rFonts w:ascii="Arial" w:hAnsi="Arial" w:cs="Arial"/>
          <w:sz w:val="26"/>
          <w:szCs w:val="26"/>
        </w:rPr>
        <w:t xml:space="preserve">por el </w:t>
      </w:r>
      <w:r w:rsidR="00D35753" w:rsidRPr="009F2E3A">
        <w:rPr>
          <w:rFonts w:ascii="Arial" w:hAnsi="Arial" w:cs="Arial"/>
          <w:lang w:val="es-ES" w:eastAsia="es-ES"/>
        </w:rPr>
        <w:t xml:space="preserve">JUZGADO </w:t>
      </w:r>
      <w:r w:rsidR="00D35753">
        <w:rPr>
          <w:rFonts w:ascii="Arial" w:hAnsi="Arial" w:cs="Arial"/>
          <w:lang w:val="es-ES" w:eastAsia="es-ES"/>
        </w:rPr>
        <w:t>PRIMER</w:t>
      </w:r>
      <w:r w:rsidR="00D35753" w:rsidRPr="009F2E3A">
        <w:rPr>
          <w:rFonts w:ascii="Arial" w:hAnsi="Arial" w:cs="Arial"/>
          <w:lang w:val="es-ES" w:eastAsia="es-ES"/>
        </w:rPr>
        <w:t xml:space="preserve">O CIVIL MUNICIPAL DE </w:t>
      </w:r>
      <w:r w:rsidR="00D35753">
        <w:rPr>
          <w:rFonts w:ascii="Arial" w:hAnsi="Arial" w:cs="Arial"/>
          <w:lang w:val="es-ES" w:eastAsia="es-ES"/>
        </w:rPr>
        <w:t>PEREIRA</w:t>
      </w:r>
      <w:r w:rsidR="005D6367" w:rsidRPr="005D6367">
        <w:rPr>
          <w:rFonts w:ascii="Arial" w:hAnsi="Arial" w:cs="Arial"/>
          <w:sz w:val="26"/>
          <w:szCs w:val="26"/>
        </w:rPr>
        <w:t xml:space="preserve">, </w:t>
      </w:r>
      <w:r w:rsidR="00D35753">
        <w:rPr>
          <w:rFonts w:ascii="Arial" w:hAnsi="Arial" w:cs="Arial"/>
          <w:sz w:val="26"/>
          <w:szCs w:val="26"/>
        </w:rPr>
        <w:t>y en su defecto, se nieguen las pretensiones de la demanda</w:t>
      </w:r>
      <w:r>
        <w:rPr>
          <w:rFonts w:ascii="Arial" w:hAnsi="Arial" w:cs="Arial"/>
          <w:sz w:val="26"/>
          <w:szCs w:val="26"/>
        </w:rPr>
        <w:t>.</w:t>
      </w:r>
    </w:p>
    <w:p w:rsidR="007D4C24" w:rsidRPr="00E11950"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0147EC">
        <w:rPr>
          <w:rFonts w:ascii="Arial" w:hAnsi="Arial" w:cs="Arial"/>
          <w:sz w:val="26"/>
          <w:szCs w:val="26"/>
        </w:rPr>
        <w:t xml:space="preserve">Segundo </w:t>
      </w:r>
      <w:r w:rsidRPr="00287873">
        <w:rPr>
          <w:rFonts w:ascii="Arial" w:hAnsi="Arial" w:cs="Arial"/>
          <w:sz w:val="26"/>
          <w:szCs w:val="26"/>
        </w:rPr>
        <w:t xml:space="preserve">Civil del Circuito de </w:t>
      </w:r>
      <w:r w:rsidR="000147EC">
        <w:rPr>
          <w:rFonts w:ascii="Arial" w:hAnsi="Arial" w:cs="Arial"/>
          <w:sz w:val="26"/>
          <w:szCs w:val="26"/>
        </w:rPr>
        <w:t>Pereira</w:t>
      </w:r>
      <w:r>
        <w:rPr>
          <w:rFonts w:ascii="Arial" w:hAnsi="Arial" w:cs="Arial"/>
          <w:sz w:val="26"/>
          <w:szCs w:val="26"/>
        </w:rPr>
        <w:t>,</w:t>
      </w:r>
      <w:r w:rsidRPr="00287873">
        <w:rPr>
          <w:rFonts w:ascii="Arial" w:hAnsi="Arial" w:cs="Arial"/>
          <w:sz w:val="26"/>
          <w:szCs w:val="26"/>
        </w:rPr>
        <w:t xml:space="preserve"> quien </w:t>
      </w:r>
      <w:r>
        <w:rPr>
          <w:rFonts w:ascii="Arial" w:hAnsi="Arial" w:cs="Arial"/>
          <w:sz w:val="26"/>
          <w:szCs w:val="26"/>
        </w:rPr>
        <w:t>impartió el trámite legal</w:t>
      </w:r>
      <w:r w:rsidR="003A3849">
        <w:rPr>
          <w:rFonts w:ascii="Arial" w:hAnsi="Arial" w:cs="Arial"/>
          <w:sz w:val="26"/>
          <w:szCs w:val="26"/>
        </w:rPr>
        <w:t>;</w:t>
      </w:r>
      <w:r w:rsidRPr="00287873">
        <w:rPr>
          <w:rFonts w:ascii="Arial" w:hAnsi="Arial" w:cs="Arial"/>
          <w:sz w:val="26"/>
          <w:szCs w:val="26"/>
        </w:rPr>
        <w:t xml:space="preserve"> </w:t>
      </w:r>
      <w:r w:rsidRPr="00287873">
        <w:rPr>
          <w:rFonts w:ascii="Arial" w:eastAsia="Batang" w:hAnsi="Arial" w:cs="Arial"/>
          <w:sz w:val="26"/>
          <w:szCs w:val="26"/>
        </w:rPr>
        <w:t xml:space="preserve">vinculó a </w:t>
      </w:r>
      <w:r w:rsidR="000147EC">
        <w:rPr>
          <w:rFonts w:ascii="Arial" w:hAnsi="Arial" w:cs="Arial"/>
          <w:sz w:val="26"/>
          <w:szCs w:val="26"/>
          <w:lang w:val="es-ES" w:eastAsia="es-ES"/>
        </w:rPr>
        <w:t xml:space="preserve">la señora </w:t>
      </w:r>
      <w:r w:rsidR="000147EC" w:rsidRPr="009F2E3A">
        <w:rPr>
          <w:rFonts w:ascii="Arial" w:hAnsi="Arial" w:cs="Arial"/>
          <w:lang w:val="es-ES" w:eastAsia="es-ES"/>
        </w:rPr>
        <w:t>C</w:t>
      </w:r>
      <w:r w:rsidR="000147EC">
        <w:rPr>
          <w:rFonts w:ascii="Arial" w:hAnsi="Arial" w:cs="Arial"/>
          <w:lang w:val="es-ES" w:eastAsia="es-ES"/>
        </w:rPr>
        <w:t>LARA INÉS ILIAN NARANJO</w:t>
      </w:r>
      <w:r w:rsidR="003A3849">
        <w:rPr>
          <w:rFonts w:ascii="Arial" w:hAnsi="Arial" w:cs="Arial"/>
          <w:lang w:val="es-ES" w:eastAsia="es-ES"/>
        </w:rPr>
        <w:t xml:space="preserve"> </w:t>
      </w:r>
      <w:r w:rsidR="003A3849" w:rsidRPr="003A3849">
        <w:rPr>
          <w:rFonts w:ascii="Arial" w:hAnsi="Arial" w:cs="Arial"/>
          <w:sz w:val="26"/>
          <w:szCs w:val="26"/>
          <w:lang w:val="es-ES" w:eastAsia="es-ES"/>
        </w:rPr>
        <w:t xml:space="preserve">y decretó la medida provisional solicitada, consistente en la suspensión de la diligencia de entrega del inmueble </w:t>
      </w:r>
      <w:r w:rsidR="003A3849">
        <w:rPr>
          <w:rFonts w:ascii="Arial" w:hAnsi="Arial" w:cs="Arial"/>
          <w:sz w:val="26"/>
          <w:szCs w:val="26"/>
          <w:lang w:val="es-ES" w:eastAsia="es-ES"/>
        </w:rPr>
        <w:t>y de los títulos judiciales consignados por el accionante</w:t>
      </w:r>
      <w:r w:rsidRPr="003A3849">
        <w:rPr>
          <w:rFonts w:ascii="Arial" w:hAnsi="Arial" w:cs="Arial"/>
          <w:sz w:val="26"/>
          <w:szCs w:val="26"/>
          <w:lang w:val="es-ES" w:eastAsia="es-ES"/>
        </w:rPr>
        <w:t xml:space="preserve"> </w:t>
      </w:r>
      <w:r w:rsidR="003A3849">
        <w:rPr>
          <w:rFonts w:ascii="Arial" w:hAnsi="Arial" w:cs="Arial"/>
          <w:sz w:val="26"/>
          <w:szCs w:val="26"/>
          <w:lang w:val="es-ES" w:eastAsia="es-ES"/>
        </w:rPr>
        <w:t xml:space="preserve">en el </w:t>
      </w:r>
      <w:r w:rsidR="003A3849" w:rsidRPr="003A3849">
        <w:rPr>
          <w:rFonts w:ascii="Arial" w:hAnsi="Arial" w:cs="Arial"/>
          <w:sz w:val="26"/>
          <w:szCs w:val="26"/>
          <w:lang w:val="es-ES" w:eastAsia="es-ES"/>
        </w:rPr>
        <w:t>proceso en el que se consideran lesionados los derechos fundamentales</w:t>
      </w:r>
      <w:r w:rsidR="003A3849">
        <w:rPr>
          <w:rFonts w:ascii="Arial" w:hAnsi="Arial" w:cs="Arial"/>
          <w:sz w:val="26"/>
          <w:szCs w:val="26"/>
          <w:lang w:val="es-ES" w:eastAsia="es-ES"/>
        </w:rPr>
        <w:t xml:space="preserve"> </w:t>
      </w:r>
      <w:r>
        <w:rPr>
          <w:rFonts w:ascii="Arial" w:hAnsi="Arial" w:cs="Arial"/>
          <w:sz w:val="26"/>
          <w:szCs w:val="26"/>
          <w:lang w:val="es-ES" w:eastAsia="es-ES"/>
        </w:rPr>
        <w:t>(</w:t>
      </w:r>
      <w:r w:rsidRPr="00287873">
        <w:rPr>
          <w:rFonts w:ascii="Arial" w:hAnsi="Arial" w:cs="Arial"/>
          <w:szCs w:val="26"/>
          <w:lang w:val="es-ES" w:eastAsia="es-ES"/>
        </w:rPr>
        <w:t xml:space="preserve">fl. </w:t>
      </w:r>
      <w:r w:rsidR="003A3849">
        <w:rPr>
          <w:rFonts w:ascii="Arial" w:hAnsi="Arial" w:cs="Arial"/>
          <w:szCs w:val="26"/>
          <w:lang w:val="es-ES" w:eastAsia="es-ES"/>
        </w:rPr>
        <w:t>99-100</w:t>
      </w:r>
      <w:r w:rsidRPr="00287873">
        <w:rPr>
          <w:rFonts w:ascii="Arial" w:hAnsi="Arial" w:cs="Arial"/>
          <w:szCs w:val="26"/>
          <w:lang w:val="es-ES" w:eastAsia="es-ES"/>
        </w:rPr>
        <w:t xml:space="preserve"> Cd. Tutela</w:t>
      </w:r>
      <w:r>
        <w:rPr>
          <w:rFonts w:ascii="Arial" w:hAnsi="Arial" w:cs="Arial"/>
          <w:sz w:val="26"/>
          <w:szCs w:val="26"/>
          <w:lang w:val="es-ES" w:eastAsia="es-ES"/>
        </w:rPr>
        <w:t>).</w:t>
      </w:r>
    </w:p>
    <w:p w:rsidR="007D4C24" w:rsidRPr="00E11950" w:rsidRDefault="007D4C24" w:rsidP="007D4C24">
      <w:pPr>
        <w:pStyle w:val="Sinespaciado1"/>
        <w:spacing w:line="360" w:lineRule="auto"/>
        <w:ind w:firstLine="2835"/>
        <w:jc w:val="both"/>
        <w:rPr>
          <w:rFonts w:ascii="Arial" w:eastAsia="Batang"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sidRPr="00A56CEB">
        <w:rPr>
          <w:rFonts w:ascii="Arial" w:hAnsi="Arial" w:cs="Arial"/>
          <w:sz w:val="26"/>
          <w:szCs w:val="26"/>
        </w:rPr>
        <w:t xml:space="preserve">4.1. </w:t>
      </w:r>
      <w:r>
        <w:rPr>
          <w:rFonts w:ascii="Arial" w:hAnsi="Arial" w:cs="Arial"/>
          <w:sz w:val="26"/>
          <w:szCs w:val="26"/>
        </w:rPr>
        <w:t xml:space="preserve">Se pronunció el apoderado judicial de la </w:t>
      </w:r>
      <w:r w:rsidR="00C65CBB">
        <w:rPr>
          <w:rFonts w:ascii="Arial" w:hAnsi="Arial" w:cs="Arial"/>
          <w:sz w:val="26"/>
          <w:szCs w:val="26"/>
          <w:lang w:val="es-ES" w:eastAsia="es-ES"/>
        </w:rPr>
        <w:t xml:space="preserve">señora </w:t>
      </w:r>
      <w:r w:rsidR="00C65CBB" w:rsidRPr="009F2E3A">
        <w:rPr>
          <w:rFonts w:ascii="Arial" w:hAnsi="Arial" w:cs="Arial"/>
          <w:lang w:val="es-ES" w:eastAsia="es-ES"/>
        </w:rPr>
        <w:t>C</w:t>
      </w:r>
      <w:r w:rsidR="00C65CBB">
        <w:rPr>
          <w:rFonts w:ascii="Arial" w:hAnsi="Arial" w:cs="Arial"/>
          <w:lang w:val="es-ES" w:eastAsia="es-ES"/>
        </w:rPr>
        <w:t>LARA INÉS ILIAN NARANJO</w:t>
      </w:r>
      <w:r>
        <w:rPr>
          <w:rFonts w:ascii="Arial" w:hAnsi="Arial" w:cs="Arial"/>
          <w:lang w:val="es-ES" w:eastAsia="es-ES"/>
        </w:rPr>
        <w:t>,</w:t>
      </w:r>
      <w:r>
        <w:rPr>
          <w:rFonts w:ascii="Arial" w:hAnsi="Arial" w:cs="Arial"/>
          <w:sz w:val="26"/>
          <w:szCs w:val="26"/>
        </w:rPr>
        <w:t xml:space="preserve"> </w:t>
      </w:r>
      <w:r w:rsidR="00EF1DEB">
        <w:rPr>
          <w:rFonts w:ascii="Arial" w:hAnsi="Arial" w:cs="Arial"/>
          <w:sz w:val="26"/>
          <w:szCs w:val="26"/>
        </w:rPr>
        <w:t xml:space="preserve">quien indicó que </w:t>
      </w:r>
      <w:r w:rsidR="00CB5B47">
        <w:rPr>
          <w:rFonts w:ascii="Arial" w:hAnsi="Arial" w:cs="Arial"/>
          <w:sz w:val="26"/>
          <w:szCs w:val="26"/>
        </w:rPr>
        <w:t xml:space="preserve">el amparo constitucional era </w:t>
      </w:r>
      <w:r w:rsidR="00CB5B47">
        <w:rPr>
          <w:rFonts w:ascii="Arial" w:hAnsi="Arial" w:cs="Arial"/>
          <w:sz w:val="26"/>
          <w:szCs w:val="26"/>
        </w:rPr>
        <w:lastRenderedPageBreak/>
        <w:t>improcedente contra un acto que se considera contrario a lo ordenado en una sentencia de tutela anterior, pues lo pertinente era un incidente de desacato</w:t>
      </w:r>
      <w:r>
        <w:rPr>
          <w:rFonts w:ascii="Arial" w:hAnsi="Arial" w:cs="Arial"/>
          <w:sz w:val="26"/>
          <w:szCs w:val="26"/>
          <w:lang w:val="es-ES"/>
        </w:rPr>
        <w:t>.</w:t>
      </w:r>
    </w:p>
    <w:p w:rsidR="00E11950" w:rsidRPr="00E11950" w:rsidRDefault="00E11950" w:rsidP="007D4C24">
      <w:pPr>
        <w:pStyle w:val="Sinespaciado1"/>
        <w:spacing w:line="360" w:lineRule="auto"/>
        <w:ind w:firstLine="2835"/>
        <w:jc w:val="both"/>
        <w:rPr>
          <w:rFonts w:ascii="Arial" w:hAnsi="Arial" w:cs="Arial"/>
          <w:sz w:val="16"/>
          <w:szCs w:val="16"/>
          <w:lang w:val="es-ES"/>
        </w:rPr>
      </w:pPr>
    </w:p>
    <w:p w:rsidR="00E11950" w:rsidRDefault="00E11950" w:rsidP="007D4C24">
      <w:pPr>
        <w:pStyle w:val="Sinespaciado1"/>
        <w:spacing w:line="360" w:lineRule="auto"/>
        <w:ind w:firstLine="2835"/>
        <w:jc w:val="both"/>
        <w:rPr>
          <w:rFonts w:ascii="Arial" w:hAnsi="Arial" w:cs="Arial"/>
          <w:sz w:val="26"/>
          <w:szCs w:val="26"/>
        </w:rPr>
      </w:pPr>
      <w:r>
        <w:rPr>
          <w:rFonts w:ascii="Arial" w:hAnsi="Arial" w:cs="Arial"/>
          <w:sz w:val="26"/>
          <w:szCs w:val="26"/>
          <w:lang w:val="es-ES"/>
        </w:rPr>
        <w:t>Señala que lo pretendido por el accionante es revivir términos procesales que dejó pasar y no actuó en el sentido de demostrar la pretendida calidad de poseedor.</w:t>
      </w:r>
      <w:r w:rsidR="00A669A5">
        <w:rPr>
          <w:rFonts w:ascii="Arial" w:hAnsi="Arial" w:cs="Arial"/>
          <w:sz w:val="26"/>
          <w:szCs w:val="26"/>
          <w:lang w:val="es-ES"/>
        </w:rPr>
        <w:t xml:space="preserve"> Solicita se niegue por improcedente la acción de tutela y se levanten las medidas provisionales decretadas en el auto admisorio.</w:t>
      </w:r>
    </w:p>
    <w:p w:rsidR="007D4C24" w:rsidRPr="005E1CE8" w:rsidRDefault="007D4C24" w:rsidP="007D4C24">
      <w:pPr>
        <w:pStyle w:val="Sinespaciado1"/>
        <w:spacing w:line="360" w:lineRule="auto"/>
        <w:ind w:firstLine="2835"/>
        <w:jc w:val="both"/>
        <w:rPr>
          <w:rFonts w:ascii="Arial" w:hAnsi="Arial" w:cs="Arial"/>
          <w:sz w:val="16"/>
          <w:szCs w:val="16"/>
        </w:rPr>
      </w:pPr>
    </w:p>
    <w:p w:rsidR="007D4C24" w:rsidRPr="006B0023"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Pr="00A56CEB">
        <w:rPr>
          <w:rFonts w:ascii="Arial" w:hAnsi="Arial" w:cs="Arial"/>
          <w:sz w:val="26"/>
          <w:szCs w:val="26"/>
        </w:rPr>
        <w:t xml:space="preserve">El </w:t>
      </w:r>
      <w:r w:rsidR="00FC181A" w:rsidRPr="009F2E3A">
        <w:rPr>
          <w:rFonts w:ascii="Arial" w:hAnsi="Arial" w:cs="Arial"/>
          <w:lang w:val="es-ES" w:eastAsia="es-ES"/>
        </w:rPr>
        <w:t xml:space="preserve">JUZGADO </w:t>
      </w:r>
      <w:r w:rsidR="00FC181A">
        <w:rPr>
          <w:rFonts w:ascii="Arial" w:hAnsi="Arial" w:cs="Arial"/>
          <w:lang w:val="es-ES" w:eastAsia="es-ES"/>
        </w:rPr>
        <w:t>PRIMER</w:t>
      </w:r>
      <w:r w:rsidR="00FC181A" w:rsidRPr="009F2E3A">
        <w:rPr>
          <w:rFonts w:ascii="Arial" w:hAnsi="Arial" w:cs="Arial"/>
          <w:lang w:val="es-ES" w:eastAsia="es-ES"/>
        </w:rPr>
        <w:t xml:space="preserve">O CIVIL MUNICIPAL DE </w:t>
      </w:r>
      <w:r w:rsidR="00FC181A">
        <w:rPr>
          <w:rFonts w:ascii="Arial" w:hAnsi="Arial" w:cs="Arial"/>
          <w:lang w:val="es-ES" w:eastAsia="es-ES"/>
        </w:rPr>
        <w:t>PEREIRA</w:t>
      </w:r>
      <w:r>
        <w:rPr>
          <w:rFonts w:ascii="Arial" w:hAnsi="Arial" w:cs="Arial"/>
          <w:sz w:val="26"/>
          <w:szCs w:val="26"/>
        </w:rPr>
        <w:t>, guard</w:t>
      </w:r>
      <w:r w:rsidR="00FC181A">
        <w:rPr>
          <w:rFonts w:ascii="Arial" w:hAnsi="Arial" w:cs="Arial"/>
          <w:sz w:val="26"/>
          <w:szCs w:val="26"/>
        </w:rPr>
        <w:t>ó</w:t>
      </w:r>
      <w:r>
        <w:rPr>
          <w:rFonts w:ascii="Arial" w:hAnsi="Arial" w:cs="Arial"/>
          <w:sz w:val="26"/>
          <w:szCs w:val="26"/>
        </w:rPr>
        <w:t xml:space="preserve"> silencio.</w:t>
      </w:r>
    </w:p>
    <w:p w:rsidR="008605A4" w:rsidRDefault="008605A4" w:rsidP="007D4C24">
      <w:pPr>
        <w:pStyle w:val="Sinespaciado1"/>
        <w:spacing w:line="360" w:lineRule="auto"/>
        <w:ind w:firstLine="2835"/>
        <w:jc w:val="both"/>
        <w:rPr>
          <w:rFonts w:ascii="Arial" w:eastAsia="Batang" w:hAnsi="Arial" w:cs="Arial"/>
          <w:sz w:val="24"/>
          <w:szCs w:val="1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sidR="00464073">
        <w:rPr>
          <w:rFonts w:ascii="Arial" w:hAnsi="Arial" w:cs="Arial"/>
          <w:sz w:val="26"/>
          <w:szCs w:val="26"/>
        </w:rPr>
        <w:t xml:space="preserve">declaró </w:t>
      </w:r>
      <w:r w:rsidRPr="00F95126">
        <w:rPr>
          <w:rFonts w:ascii="Arial" w:hAnsi="Arial" w:cs="Arial"/>
          <w:sz w:val="26"/>
          <w:szCs w:val="26"/>
        </w:rPr>
        <w:t>improcedente</w:t>
      </w:r>
      <w:r w:rsidR="00464073">
        <w:rPr>
          <w:rFonts w:ascii="Arial" w:hAnsi="Arial" w:cs="Arial"/>
          <w:sz w:val="26"/>
          <w:szCs w:val="26"/>
        </w:rPr>
        <w:t xml:space="preserve"> el amparo invocado</w:t>
      </w:r>
      <w:r>
        <w:rPr>
          <w:rFonts w:ascii="Arial" w:hAnsi="Arial" w:cs="Arial"/>
          <w:sz w:val="26"/>
          <w:szCs w:val="26"/>
        </w:rPr>
        <w:t>,</w:t>
      </w:r>
      <w:r w:rsidRPr="00F95126">
        <w:rPr>
          <w:rFonts w:ascii="Arial" w:hAnsi="Arial" w:cs="Arial"/>
          <w:sz w:val="26"/>
          <w:szCs w:val="26"/>
        </w:rPr>
        <w:t xml:space="preserve"> por</w:t>
      </w:r>
      <w:r>
        <w:rPr>
          <w:rFonts w:ascii="Arial" w:hAnsi="Arial" w:cs="Arial"/>
          <w:sz w:val="26"/>
          <w:szCs w:val="26"/>
        </w:rPr>
        <w:t xml:space="preserve"> no cumplir con el requisito de subsidiaridad, al</w:t>
      </w:r>
      <w:r w:rsidRPr="00F95126">
        <w:rPr>
          <w:rFonts w:ascii="Arial" w:hAnsi="Arial" w:cs="Arial"/>
          <w:sz w:val="26"/>
          <w:szCs w:val="26"/>
        </w:rPr>
        <w:t xml:space="preserve"> considerar que el accionante no agotó </w:t>
      </w:r>
      <w:r w:rsidR="001357EB">
        <w:rPr>
          <w:rFonts w:ascii="Arial" w:hAnsi="Arial" w:cs="Arial"/>
          <w:sz w:val="26"/>
          <w:szCs w:val="26"/>
        </w:rPr>
        <w:t>e</w:t>
      </w:r>
      <w:r w:rsidRPr="00F95126">
        <w:rPr>
          <w:rFonts w:ascii="Arial" w:hAnsi="Arial" w:cs="Arial"/>
          <w:sz w:val="26"/>
          <w:szCs w:val="26"/>
        </w:rPr>
        <w:t>l</w:t>
      </w:r>
      <w:r>
        <w:rPr>
          <w:rFonts w:ascii="Arial" w:hAnsi="Arial" w:cs="Arial"/>
          <w:sz w:val="26"/>
          <w:szCs w:val="26"/>
        </w:rPr>
        <w:t xml:space="preserve"> medio </w:t>
      </w:r>
      <w:r w:rsidR="001357EB">
        <w:rPr>
          <w:rFonts w:ascii="Arial" w:hAnsi="Arial" w:cs="Arial"/>
          <w:sz w:val="26"/>
          <w:szCs w:val="26"/>
        </w:rPr>
        <w:t xml:space="preserve">de defensa </w:t>
      </w:r>
      <w:r>
        <w:rPr>
          <w:rFonts w:ascii="Arial" w:hAnsi="Arial" w:cs="Arial"/>
          <w:sz w:val="26"/>
          <w:szCs w:val="26"/>
        </w:rPr>
        <w:t xml:space="preserve">judicial </w:t>
      </w:r>
      <w:r w:rsidRPr="00F95126">
        <w:rPr>
          <w:rFonts w:ascii="Arial" w:hAnsi="Arial" w:cs="Arial"/>
          <w:sz w:val="26"/>
          <w:szCs w:val="26"/>
        </w:rPr>
        <w:t>e</w:t>
      </w:r>
      <w:r w:rsidR="0025485A">
        <w:rPr>
          <w:rFonts w:ascii="Arial" w:hAnsi="Arial" w:cs="Arial"/>
          <w:sz w:val="26"/>
          <w:szCs w:val="26"/>
        </w:rPr>
        <w:t>n</w:t>
      </w:r>
      <w:r w:rsidRPr="00F95126">
        <w:rPr>
          <w:rFonts w:ascii="Arial" w:hAnsi="Arial" w:cs="Arial"/>
          <w:sz w:val="26"/>
          <w:szCs w:val="26"/>
        </w:rPr>
        <w:t xml:space="preserve"> la actuación que aquí se controvierte</w:t>
      </w:r>
      <w:r>
        <w:rPr>
          <w:rFonts w:ascii="Arial" w:hAnsi="Arial" w:cs="Arial"/>
          <w:sz w:val="26"/>
          <w:szCs w:val="26"/>
        </w:rPr>
        <w:t>,</w:t>
      </w:r>
      <w:r w:rsidRPr="00F95126">
        <w:rPr>
          <w:rFonts w:ascii="Arial" w:hAnsi="Arial" w:cs="Arial"/>
          <w:sz w:val="26"/>
          <w:szCs w:val="26"/>
        </w:rPr>
        <w:t xml:space="preserve"> </w:t>
      </w:r>
      <w:r w:rsidR="001357EB">
        <w:rPr>
          <w:rFonts w:ascii="Arial" w:hAnsi="Arial" w:cs="Arial"/>
          <w:sz w:val="26"/>
          <w:szCs w:val="26"/>
        </w:rPr>
        <w:t xml:space="preserve">pues debió hacer uso </w:t>
      </w:r>
      <w:r w:rsidR="00B56878">
        <w:rPr>
          <w:rFonts w:ascii="Arial" w:hAnsi="Arial" w:cs="Arial"/>
          <w:sz w:val="26"/>
          <w:szCs w:val="26"/>
        </w:rPr>
        <w:t>del incidente de desacato, mecanismo idóneo para el cumplimiento de la sentencia de tutela</w:t>
      </w:r>
      <w:r w:rsidRPr="00F95126">
        <w:rPr>
          <w:rFonts w:ascii="Arial" w:hAnsi="Arial" w:cs="Arial"/>
          <w:sz w:val="26"/>
          <w:szCs w:val="26"/>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t>La formuló</w:t>
      </w:r>
      <w:r w:rsidR="007D4C24">
        <w:rPr>
          <w:rFonts w:ascii="Arial" w:hAnsi="Arial" w:cs="Arial"/>
          <w:sz w:val="26"/>
          <w:szCs w:val="26"/>
        </w:rPr>
        <w:t xml:space="preserve"> el actor aduciendo</w:t>
      </w:r>
      <w:r w:rsidR="00FC181A">
        <w:rPr>
          <w:rFonts w:ascii="Arial" w:hAnsi="Arial" w:cs="Arial"/>
          <w:sz w:val="26"/>
          <w:szCs w:val="26"/>
        </w:rPr>
        <w:t xml:space="preserve"> que en su oportunidad la sustentaría ante esta Corporación, lo cual no ocurrió</w:t>
      </w:r>
      <w:r w:rsidR="007D4C24" w:rsidRPr="00923088">
        <w:rPr>
          <w:rFonts w:ascii="Arial" w:hAnsi="Arial" w:cs="Arial"/>
          <w:sz w:val="26"/>
          <w:szCs w:val="26"/>
        </w:rPr>
        <w:t>.</w:t>
      </w:r>
    </w:p>
    <w:p w:rsidR="0025485A" w:rsidRPr="004D44E0" w:rsidRDefault="0025485A"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sidR="00340A05">
        <w:rPr>
          <w:rFonts w:ascii="Arial" w:hAnsi="Arial" w:cs="Arial"/>
          <w:spacing w:val="-3"/>
          <w:sz w:val="26"/>
          <w:szCs w:val="26"/>
        </w:rPr>
        <w:t>Primero</w:t>
      </w:r>
      <w:r w:rsidRPr="00214CFD">
        <w:rPr>
          <w:rFonts w:ascii="Arial" w:hAnsi="Arial" w:cs="Arial"/>
          <w:spacing w:val="-3"/>
          <w:sz w:val="26"/>
          <w:szCs w:val="26"/>
        </w:rPr>
        <w:t xml:space="preserve"> Civil Municipal de </w:t>
      </w:r>
      <w:r w:rsidR="00340A05">
        <w:rPr>
          <w:rFonts w:ascii="Arial" w:hAnsi="Arial" w:cs="Arial"/>
          <w:spacing w:val="-3"/>
          <w:sz w:val="26"/>
          <w:szCs w:val="26"/>
        </w:rPr>
        <w:t>Pereira</w:t>
      </w:r>
      <w:r w:rsidRPr="00214CFD">
        <w:rPr>
          <w:rFonts w:ascii="Arial" w:hAnsi="Arial" w:cs="Arial"/>
          <w:spacing w:val="-3"/>
          <w:sz w:val="26"/>
          <w:szCs w:val="26"/>
        </w:rPr>
        <w:t xml:space="preserve"> </w:t>
      </w:r>
      <w:r>
        <w:rPr>
          <w:rFonts w:ascii="Arial" w:hAnsi="Arial" w:cs="Arial"/>
          <w:spacing w:val="-3"/>
          <w:sz w:val="26"/>
          <w:szCs w:val="26"/>
        </w:rPr>
        <w:t xml:space="preserve">incurrió en una vía de hecho dentro de un </w:t>
      </w:r>
      <w:r>
        <w:rPr>
          <w:rFonts w:ascii="Arial" w:hAnsi="Arial" w:cs="Arial"/>
          <w:spacing w:val="-3"/>
          <w:sz w:val="26"/>
          <w:szCs w:val="26"/>
        </w:rPr>
        <w:lastRenderedPageBreak/>
        <w:t xml:space="preserve">proceso </w:t>
      </w:r>
      <w:r w:rsidR="00340A05" w:rsidRPr="00223456">
        <w:rPr>
          <w:rFonts w:ascii="Arial" w:hAnsi="Arial" w:cs="Arial"/>
          <w:sz w:val="26"/>
          <w:szCs w:val="26"/>
        </w:rPr>
        <w:t>de restitución</w:t>
      </w:r>
      <w:r w:rsidRPr="00214CFD">
        <w:rPr>
          <w:rFonts w:ascii="Arial" w:hAnsi="Arial" w:cs="Arial"/>
          <w:spacing w:val="-3"/>
          <w:sz w:val="26"/>
          <w:szCs w:val="26"/>
        </w:rPr>
        <w:t>,</w:t>
      </w:r>
      <w:r>
        <w:rPr>
          <w:rFonts w:ascii="Arial" w:hAnsi="Arial" w:cs="Arial"/>
          <w:spacing w:val="-3"/>
          <w:sz w:val="26"/>
          <w:szCs w:val="26"/>
        </w:rPr>
        <w:t xml:space="preserve"> en el que funge como demandado el aquí tutelante,</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 xml:space="preserve">onstitucional, al </w:t>
      </w:r>
      <w:r w:rsidR="009D2842">
        <w:rPr>
          <w:rFonts w:ascii="Arial" w:hAnsi="Arial" w:cs="Arial"/>
          <w:spacing w:val="-3"/>
          <w:sz w:val="26"/>
          <w:szCs w:val="26"/>
        </w:rPr>
        <w:t xml:space="preserve">supuestamente </w:t>
      </w:r>
      <w:r w:rsidR="00340A05">
        <w:rPr>
          <w:rFonts w:ascii="Arial" w:hAnsi="Arial" w:cs="Arial"/>
          <w:spacing w:val="-3"/>
          <w:sz w:val="26"/>
          <w:szCs w:val="26"/>
        </w:rPr>
        <w:t xml:space="preserve">hacer una </w:t>
      </w:r>
      <w:r w:rsidR="00464073">
        <w:rPr>
          <w:rFonts w:ascii="Arial" w:hAnsi="Arial" w:cs="Arial"/>
          <w:spacing w:val="-3"/>
          <w:sz w:val="26"/>
          <w:szCs w:val="26"/>
        </w:rPr>
        <w:t>defectuos</w:t>
      </w:r>
      <w:r w:rsidR="00340A05" w:rsidRPr="00340A05">
        <w:rPr>
          <w:rFonts w:ascii="Arial" w:hAnsi="Arial" w:cs="Arial"/>
          <w:spacing w:val="-3"/>
          <w:sz w:val="26"/>
          <w:szCs w:val="26"/>
        </w:rPr>
        <w:t xml:space="preserve">a </w:t>
      </w:r>
      <w:r w:rsidR="00464073" w:rsidRPr="002E22BB">
        <w:rPr>
          <w:rFonts w:ascii="Arial" w:hAnsi="Arial" w:cs="Arial"/>
          <w:sz w:val="26"/>
          <w:szCs w:val="26"/>
        </w:rPr>
        <w:t>valoración de</w:t>
      </w:r>
      <w:r w:rsidR="00815D70">
        <w:rPr>
          <w:rFonts w:ascii="Arial" w:hAnsi="Arial" w:cs="Arial"/>
          <w:sz w:val="26"/>
          <w:szCs w:val="26"/>
        </w:rPr>
        <w:t xml:space="preserve"> </w:t>
      </w:r>
      <w:r w:rsidR="00464073" w:rsidRPr="002E22BB">
        <w:rPr>
          <w:rFonts w:ascii="Arial" w:hAnsi="Arial" w:cs="Arial"/>
          <w:sz w:val="26"/>
          <w:szCs w:val="26"/>
        </w:rPr>
        <w:t>l</w:t>
      </w:r>
      <w:r w:rsidR="00815D70">
        <w:rPr>
          <w:rFonts w:ascii="Arial" w:hAnsi="Arial" w:cs="Arial"/>
          <w:sz w:val="26"/>
          <w:szCs w:val="26"/>
        </w:rPr>
        <w:t>a prueba testimonial</w:t>
      </w:r>
      <w:r w:rsidR="00464073">
        <w:rPr>
          <w:rFonts w:ascii="Arial" w:hAnsi="Arial" w:cs="Arial"/>
          <w:sz w:val="26"/>
          <w:szCs w:val="26"/>
        </w:rPr>
        <w:t>, pese a que esta Sala mediante fallo de tutela le ordenó</w:t>
      </w:r>
      <w:r w:rsidR="00464073" w:rsidRPr="00E4276A">
        <w:rPr>
          <w:rFonts w:ascii="Arial" w:hAnsi="Arial" w:cs="Arial"/>
          <w:sz w:val="26"/>
          <w:szCs w:val="26"/>
        </w:rPr>
        <w:t xml:space="preserve"> </w:t>
      </w:r>
      <w:r w:rsidR="00464073">
        <w:rPr>
          <w:rFonts w:ascii="Arial" w:hAnsi="Arial" w:cs="Arial"/>
          <w:sz w:val="26"/>
          <w:szCs w:val="26"/>
        </w:rPr>
        <w:t>dictar</w:t>
      </w:r>
      <w:r w:rsidR="00464073" w:rsidRPr="00E4276A">
        <w:rPr>
          <w:rFonts w:ascii="Arial" w:hAnsi="Arial" w:cs="Arial"/>
          <w:sz w:val="26"/>
          <w:szCs w:val="26"/>
        </w:rPr>
        <w:t xml:space="preserve"> una nueva </w:t>
      </w:r>
      <w:r w:rsidR="00464073">
        <w:rPr>
          <w:rFonts w:ascii="Arial" w:hAnsi="Arial" w:cs="Arial"/>
          <w:sz w:val="26"/>
          <w:szCs w:val="26"/>
        </w:rPr>
        <w:t xml:space="preserve">sentencia </w:t>
      </w:r>
      <w:r w:rsidR="00464073" w:rsidRPr="00E4276A">
        <w:rPr>
          <w:rFonts w:ascii="Arial" w:hAnsi="Arial" w:cs="Arial"/>
          <w:sz w:val="26"/>
          <w:szCs w:val="26"/>
        </w:rPr>
        <w:t xml:space="preserve">en la que </w:t>
      </w:r>
      <w:r w:rsidR="00464073">
        <w:rPr>
          <w:rFonts w:ascii="Arial" w:hAnsi="Arial" w:cs="Arial"/>
          <w:sz w:val="26"/>
          <w:szCs w:val="26"/>
        </w:rPr>
        <w:t>se anali</w:t>
      </w:r>
      <w:r w:rsidR="008A379E">
        <w:rPr>
          <w:rFonts w:ascii="Arial" w:hAnsi="Arial" w:cs="Arial"/>
          <w:sz w:val="26"/>
          <w:szCs w:val="26"/>
        </w:rPr>
        <w:t>zara</w:t>
      </w:r>
      <w:r w:rsidR="00464073">
        <w:rPr>
          <w:rFonts w:ascii="Arial" w:hAnsi="Arial" w:cs="Arial"/>
          <w:sz w:val="26"/>
          <w:szCs w:val="26"/>
        </w:rPr>
        <w:t xml:space="preserve">n </w:t>
      </w:r>
      <w:r w:rsidR="00464073" w:rsidRPr="00E4276A">
        <w:rPr>
          <w:rFonts w:ascii="Arial" w:hAnsi="Arial" w:cs="Arial"/>
          <w:sz w:val="26"/>
          <w:szCs w:val="26"/>
        </w:rPr>
        <w:t xml:space="preserve">los testimonios </w:t>
      </w:r>
      <w:r w:rsidR="008A379E">
        <w:rPr>
          <w:rFonts w:ascii="Arial" w:hAnsi="Arial" w:cs="Arial"/>
          <w:sz w:val="26"/>
          <w:szCs w:val="26"/>
        </w:rPr>
        <w:t>que se escucharon a instancias del demandado</w:t>
      </w:r>
      <w:r w:rsidR="00464073" w:rsidRPr="00E4276A">
        <w:rPr>
          <w:rFonts w:ascii="Arial" w:hAnsi="Arial" w:cs="Arial"/>
          <w:sz w:val="26"/>
          <w:szCs w:val="26"/>
        </w:rPr>
        <w:t xml:space="preserve">, con la finalidad de establecer si demuestran </w:t>
      </w:r>
      <w:r w:rsidR="008A379E">
        <w:rPr>
          <w:rFonts w:ascii="Arial" w:hAnsi="Arial" w:cs="Arial"/>
          <w:sz w:val="26"/>
          <w:szCs w:val="26"/>
        </w:rPr>
        <w:t xml:space="preserve">que es </w:t>
      </w:r>
      <w:r w:rsidR="00464073" w:rsidRPr="00E4276A">
        <w:rPr>
          <w:rFonts w:ascii="Arial" w:hAnsi="Arial" w:cs="Arial"/>
          <w:sz w:val="26"/>
          <w:szCs w:val="26"/>
        </w:rPr>
        <w:t xml:space="preserve">poseedor </w:t>
      </w:r>
      <w:r w:rsidR="008A379E">
        <w:rPr>
          <w:rFonts w:ascii="Arial" w:hAnsi="Arial" w:cs="Arial"/>
          <w:sz w:val="26"/>
          <w:szCs w:val="26"/>
        </w:rPr>
        <w:t>y n</w:t>
      </w:r>
      <w:r w:rsidR="00464073">
        <w:rPr>
          <w:rFonts w:ascii="Arial" w:hAnsi="Arial" w:cs="Arial"/>
          <w:sz w:val="26"/>
          <w:szCs w:val="26"/>
        </w:rPr>
        <w:t xml:space="preserve">o </w:t>
      </w:r>
      <w:r w:rsidR="00464073" w:rsidRPr="00654C86">
        <w:rPr>
          <w:rFonts w:ascii="Arial" w:hAnsi="Arial" w:cs="Arial"/>
          <w:sz w:val="26"/>
          <w:szCs w:val="26"/>
        </w:rPr>
        <w:t>de arrenda</w:t>
      </w:r>
      <w:r w:rsidR="008A379E">
        <w:rPr>
          <w:rFonts w:ascii="Arial" w:hAnsi="Arial" w:cs="Arial"/>
          <w:sz w:val="26"/>
          <w:szCs w:val="26"/>
        </w:rPr>
        <w:t>dor de los inmuebles cuya entrega se solicita</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 xml:space="preserve">mediante las cuales se establece si una </w:t>
      </w:r>
      <w:r w:rsidRPr="006F38B0">
        <w:rPr>
          <w:rFonts w:ascii="Arial" w:hAnsi="Arial" w:cs="Arial"/>
          <w:sz w:val="26"/>
          <w:szCs w:val="26"/>
          <w:lang w:val="es-ES"/>
        </w:rPr>
        <w:lastRenderedPageBreak/>
        <w:t>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9475C7" w:rsidRDefault="007D4C24" w:rsidP="007D4C24">
      <w:pPr>
        <w:pStyle w:val="Sinespaciado1"/>
        <w:spacing w:line="360" w:lineRule="auto"/>
        <w:ind w:firstLine="2835"/>
        <w:jc w:val="both"/>
        <w:rPr>
          <w:rFonts w:ascii="Arial" w:hAnsi="Arial" w:cs="Arial"/>
          <w:sz w:val="6"/>
          <w:szCs w:val="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9475C7" w:rsidRDefault="007D4C24" w:rsidP="007D4C24">
      <w:pPr>
        <w:pStyle w:val="Sinespaciado1"/>
        <w:spacing w:line="360" w:lineRule="auto"/>
        <w:ind w:firstLine="2835"/>
        <w:jc w:val="both"/>
        <w:rPr>
          <w:rFonts w:ascii="Arial" w:hAnsi="Arial" w:cs="Arial"/>
          <w:sz w:val="10"/>
          <w:szCs w:val="10"/>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B56878">
        <w:rPr>
          <w:rFonts w:ascii="Arial" w:hAnsi="Arial" w:cs="Arial"/>
          <w:sz w:val="26"/>
          <w:szCs w:val="26"/>
        </w:rPr>
        <w:t xml:space="preserve">Pretende </w:t>
      </w:r>
      <w:r w:rsidR="00F310E2">
        <w:rPr>
          <w:rFonts w:ascii="Arial" w:hAnsi="Arial" w:cs="Arial"/>
          <w:sz w:val="26"/>
          <w:szCs w:val="26"/>
        </w:rPr>
        <w:t>el actor,</w:t>
      </w:r>
      <w:r>
        <w:rPr>
          <w:rFonts w:ascii="Arial" w:hAnsi="Arial" w:cs="Arial"/>
          <w:sz w:val="26"/>
          <w:szCs w:val="26"/>
        </w:rPr>
        <w:t xml:space="preserve"> por este mecanismo subsidiario</w:t>
      </w:r>
      <w:r w:rsidR="00B56878">
        <w:rPr>
          <w:rFonts w:ascii="Arial" w:hAnsi="Arial" w:cs="Arial"/>
          <w:sz w:val="26"/>
          <w:szCs w:val="26"/>
        </w:rPr>
        <w:t>,</w:t>
      </w:r>
      <w:r>
        <w:rPr>
          <w:rFonts w:ascii="Arial" w:hAnsi="Arial" w:cs="Arial"/>
          <w:sz w:val="26"/>
          <w:szCs w:val="26"/>
        </w:rPr>
        <w:t xml:space="preserve"> que </w:t>
      </w:r>
      <w:r w:rsidR="00B56878" w:rsidRPr="005D6367">
        <w:rPr>
          <w:rFonts w:ascii="Arial" w:hAnsi="Arial" w:cs="Arial"/>
          <w:sz w:val="26"/>
          <w:szCs w:val="26"/>
        </w:rPr>
        <w:t xml:space="preserve">se deje sin efecto la sentencia proferida el </w:t>
      </w:r>
      <w:r w:rsidR="00B56878">
        <w:rPr>
          <w:rFonts w:ascii="Arial" w:hAnsi="Arial" w:cs="Arial"/>
          <w:sz w:val="26"/>
          <w:szCs w:val="26"/>
        </w:rPr>
        <w:t>1</w:t>
      </w:r>
      <w:r w:rsidR="00B56878" w:rsidRPr="005D6367">
        <w:rPr>
          <w:rFonts w:ascii="Arial" w:hAnsi="Arial" w:cs="Arial"/>
          <w:sz w:val="26"/>
          <w:szCs w:val="26"/>
        </w:rPr>
        <w:t xml:space="preserve">2 de </w:t>
      </w:r>
      <w:r w:rsidR="00B56878">
        <w:rPr>
          <w:rFonts w:ascii="Arial" w:hAnsi="Arial" w:cs="Arial"/>
          <w:sz w:val="26"/>
          <w:szCs w:val="26"/>
        </w:rPr>
        <w:t>dic</w:t>
      </w:r>
      <w:r w:rsidR="00B56878" w:rsidRPr="005D6367">
        <w:rPr>
          <w:rFonts w:ascii="Arial" w:hAnsi="Arial" w:cs="Arial"/>
          <w:sz w:val="26"/>
          <w:szCs w:val="26"/>
        </w:rPr>
        <w:t xml:space="preserve">iembre de </w:t>
      </w:r>
      <w:r w:rsidR="00B56878">
        <w:rPr>
          <w:rFonts w:ascii="Arial" w:hAnsi="Arial" w:cs="Arial"/>
          <w:sz w:val="26"/>
          <w:szCs w:val="26"/>
        </w:rPr>
        <w:t xml:space="preserve">2016 </w:t>
      </w:r>
      <w:r w:rsidR="00B56878" w:rsidRPr="005D6367">
        <w:rPr>
          <w:rFonts w:ascii="Arial" w:hAnsi="Arial" w:cs="Arial"/>
          <w:sz w:val="26"/>
          <w:szCs w:val="26"/>
        </w:rPr>
        <w:t xml:space="preserve">por el </w:t>
      </w:r>
      <w:r w:rsidR="00B56878" w:rsidRPr="009F2E3A">
        <w:rPr>
          <w:rFonts w:ascii="Arial" w:hAnsi="Arial" w:cs="Arial"/>
          <w:lang w:val="es-ES" w:eastAsia="es-ES"/>
        </w:rPr>
        <w:t xml:space="preserve">JUZGADO </w:t>
      </w:r>
      <w:r w:rsidR="00B56878">
        <w:rPr>
          <w:rFonts w:ascii="Arial" w:hAnsi="Arial" w:cs="Arial"/>
          <w:lang w:val="es-ES" w:eastAsia="es-ES"/>
        </w:rPr>
        <w:t>PRIMER</w:t>
      </w:r>
      <w:r w:rsidR="00B56878" w:rsidRPr="009F2E3A">
        <w:rPr>
          <w:rFonts w:ascii="Arial" w:hAnsi="Arial" w:cs="Arial"/>
          <w:lang w:val="es-ES" w:eastAsia="es-ES"/>
        </w:rPr>
        <w:t xml:space="preserve">O CIVIL MUNICIPAL DE </w:t>
      </w:r>
      <w:r w:rsidR="00B56878">
        <w:rPr>
          <w:rFonts w:ascii="Arial" w:hAnsi="Arial" w:cs="Arial"/>
          <w:lang w:val="es-ES" w:eastAsia="es-ES"/>
        </w:rPr>
        <w:t>PEREIRA</w:t>
      </w:r>
      <w:r w:rsidR="00B56878" w:rsidRPr="005D6367">
        <w:rPr>
          <w:rFonts w:ascii="Arial" w:hAnsi="Arial" w:cs="Arial"/>
          <w:sz w:val="26"/>
          <w:szCs w:val="26"/>
        </w:rPr>
        <w:t xml:space="preserve">, </w:t>
      </w:r>
      <w:r w:rsidR="00B56878">
        <w:rPr>
          <w:rFonts w:ascii="Arial" w:hAnsi="Arial" w:cs="Arial"/>
          <w:sz w:val="26"/>
          <w:szCs w:val="26"/>
        </w:rPr>
        <w:t xml:space="preserve">y en su </w:t>
      </w:r>
      <w:r w:rsidR="00B56878">
        <w:rPr>
          <w:rFonts w:ascii="Arial" w:hAnsi="Arial" w:cs="Arial"/>
          <w:sz w:val="26"/>
          <w:szCs w:val="26"/>
        </w:rPr>
        <w:lastRenderedPageBreak/>
        <w:t>defecto, se nieguen las pretensiones de la demanda</w:t>
      </w:r>
      <w:r>
        <w:rPr>
          <w:rFonts w:ascii="Arial" w:hAnsi="Arial" w:cs="Arial"/>
          <w:sz w:val="26"/>
          <w:szCs w:val="26"/>
        </w:rPr>
        <w:t xml:space="preserve">, toda vez que </w:t>
      </w:r>
      <w:r w:rsidR="008D3941">
        <w:rPr>
          <w:rFonts w:ascii="Arial" w:hAnsi="Arial" w:cs="Arial"/>
          <w:sz w:val="26"/>
          <w:szCs w:val="26"/>
        </w:rPr>
        <w:t xml:space="preserve">se </w:t>
      </w:r>
      <w:r w:rsidR="00815D70">
        <w:rPr>
          <w:rFonts w:ascii="Arial" w:hAnsi="Arial" w:cs="Arial"/>
          <w:sz w:val="26"/>
          <w:szCs w:val="26"/>
        </w:rPr>
        <w:t>configur</w:t>
      </w:r>
      <w:r w:rsidR="008D3941" w:rsidRPr="008D3941">
        <w:rPr>
          <w:rFonts w:ascii="Arial" w:hAnsi="Arial" w:cs="Arial"/>
          <w:sz w:val="26"/>
          <w:szCs w:val="26"/>
        </w:rPr>
        <w:t>ó una vía de hecho dentro de</w:t>
      </w:r>
      <w:r w:rsidR="008D3941">
        <w:rPr>
          <w:rFonts w:ascii="Arial" w:hAnsi="Arial" w:cs="Arial"/>
          <w:sz w:val="26"/>
          <w:szCs w:val="26"/>
        </w:rPr>
        <w:t>l</w:t>
      </w:r>
      <w:r w:rsidR="008D3941" w:rsidRPr="008D3941">
        <w:rPr>
          <w:rFonts w:ascii="Arial" w:hAnsi="Arial" w:cs="Arial"/>
          <w:sz w:val="26"/>
          <w:szCs w:val="26"/>
        </w:rPr>
        <w:t xml:space="preserve"> proceso de restitución, en el que funge como demandado, al </w:t>
      </w:r>
      <w:r w:rsidR="009D2842">
        <w:rPr>
          <w:rFonts w:ascii="Arial" w:hAnsi="Arial" w:cs="Arial"/>
          <w:sz w:val="26"/>
          <w:szCs w:val="26"/>
        </w:rPr>
        <w:t>incurrir nuevamente la autoridad judicial accionada, en una</w:t>
      </w:r>
      <w:r w:rsidR="008D3941" w:rsidRPr="008D3941">
        <w:rPr>
          <w:rFonts w:ascii="Arial" w:hAnsi="Arial" w:cs="Arial"/>
          <w:sz w:val="26"/>
          <w:szCs w:val="26"/>
        </w:rPr>
        <w:t xml:space="preserve"> </w:t>
      </w:r>
      <w:r w:rsidR="00815D70">
        <w:rPr>
          <w:rFonts w:ascii="Arial" w:hAnsi="Arial" w:cs="Arial"/>
          <w:sz w:val="26"/>
          <w:szCs w:val="26"/>
        </w:rPr>
        <w:t xml:space="preserve">supuestamente </w:t>
      </w:r>
      <w:r w:rsidR="008D3941" w:rsidRPr="008D3941">
        <w:rPr>
          <w:rFonts w:ascii="Arial" w:hAnsi="Arial" w:cs="Arial"/>
          <w:sz w:val="26"/>
          <w:szCs w:val="26"/>
        </w:rPr>
        <w:t>defectuosa valoración de</w:t>
      </w:r>
      <w:r w:rsidR="00815D70">
        <w:rPr>
          <w:rFonts w:ascii="Arial" w:hAnsi="Arial" w:cs="Arial"/>
          <w:sz w:val="26"/>
          <w:szCs w:val="26"/>
        </w:rPr>
        <w:t xml:space="preserve"> </w:t>
      </w:r>
      <w:r w:rsidR="008D3941" w:rsidRPr="008D3941">
        <w:rPr>
          <w:rFonts w:ascii="Arial" w:hAnsi="Arial" w:cs="Arial"/>
          <w:sz w:val="26"/>
          <w:szCs w:val="26"/>
        </w:rPr>
        <w:t>l</w:t>
      </w:r>
      <w:r w:rsidR="00815D70">
        <w:rPr>
          <w:rFonts w:ascii="Arial" w:hAnsi="Arial" w:cs="Arial"/>
          <w:sz w:val="26"/>
          <w:szCs w:val="26"/>
        </w:rPr>
        <w:t>a prueba testimonial</w:t>
      </w:r>
      <w:r w:rsidR="008D3941">
        <w:rPr>
          <w:rFonts w:ascii="Arial" w:hAnsi="Arial" w:cs="Arial"/>
          <w:sz w:val="26"/>
          <w:szCs w:val="26"/>
        </w:rPr>
        <w:t>, pese a lo ordenado por esta Sala mediante fallo de tutela</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342141" w:rsidRDefault="007D4C24" w:rsidP="00DB1A1B">
      <w:pPr>
        <w:pStyle w:val="Sinespaciado1"/>
        <w:spacing w:line="360" w:lineRule="auto"/>
        <w:ind w:firstLine="2835"/>
        <w:jc w:val="both"/>
        <w:rPr>
          <w:rFonts w:ascii="Arial" w:hAnsi="Arial" w:cs="Arial"/>
          <w:sz w:val="26"/>
          <w:szCs w:val="26"/>
        </w:rPr>
      </w:pPr>
      <w:r w:rsidRPr="00447B65">
        <w:rPr>
          <w:rFonts w:ascii="Arial" w:hAnsi="Arial" w:cs="Arial"/>
          <w:sz w:val="26"/>
          <w:szCs w:val="26"/>
        </w:rPr>
        <w:t xml:space="preserve">9. </w:t>
      </w:r>
      <w:r w:rsidR="00C663F7">
        <w:rPr>
          <w:rFonts w:ascii="Arial" w:hAnsi="Arial" w:cs="Arial"/>
          <w:sz w:val="26"/>
          <w:szCs w:val="26"/>
        </w:rPr>
        <w:t xml:space="preserve">Sea lo primero decir que aunque </w:t>
      </w:r>
      <w:r w:rsidR="00447B65" w:rsidRPr="00C669B6">
        <w:rPr>
          <w:rFonts w:ascii="Arial" w:hAnsi="Arial" w:cs="Arial"/>
          <w:sz w:val="26"/>
          <w:szCs w:val="26"/>
        </w:rPr>
        <w:t xml:space="preserve">el accionante en pretérita oportunidad ya había presentado acción de tutela respecto de los mismos hechos y derechos cuya protección </w:t>
      </w:r>
      <w:r w:rsidR="00447B65">
        <w:rPr>
          <w:rFonts w:ascii="Arial" w:hAnsi="Arial" w:cs="Arial"/>
          <w:sz w:val="26"/>
          <w:szCs w:val="26"/>
        </w:rPr>
        <w:t>ahora</w:t>
      </w:r>
      <w:r w:rsidR="00447B65" w:rsidRPr="00C669B6">
        <w:rPr>
          <w:rFonts w:ascii="Arial" w:hAnsi="Arial" w:cs="Arial"/>
          <w:sz w:val="26"/>
          <w:szCs w:val="26"/>
        </w:rPr>
        <w:t xml:space="preserve"> reclama, que en su oportunidad </w:t>
      </w:r>
      <w:r w:rsidR="00447B65">
        <w:rPr>
          <w:rFonts w:ascii="Arial" w:hAnsi="Arial" w:cs="Arial"/>
          <w:sz w:val="26"/>
          <w:szCs w:val="26"/>
        </w:rPr>
        <w:t>esta Sala</w:t>
      </w:r>
      <w:r w:rsidR="002C3116">
        <w:rPr>
          <w:rStyle w:val="Appelnotedebasdep"/>
          <w:rFonts w:ascii="Arial" w:hAnsi="Arial"/>
          <w:sz w:val="26"/>
          <w:szCs w:val="26"/>
        </w:rPr>
        <w:footnoteReference w:id="2"/>
      </w:r>
      <w:r w:rsidR="00CA4BBA">
        <w:rPr>
          <w:rFonts w:ascii="Arial" w:hAnsi="Arial" w:cs="Arial"/>
          <w:sz w:val="26"/>
          <w:szCs w:val="26"/>
        </w:rPr>
        <w:t>, en segunda instancia, concedió</w:t>
      </w:r>
      <w:r w:rsidR="00DB1A1B">
        <w:rPr>
          <w:rFonts w:ascii="Arial" w:hAnsi="Arial" w:cs="Arial"/>
          <w:sz w:val="26"/>
          <w:szCs w:val="26"/>
        </w:rPr>
        <w:t xml:space="preserve"> y ordenó </w:t>
      </w:r>
      <w:r w:rsidR="00DB1A1B" w:rsidRPr="00DB1A1B">
        <w:rPr>
          <w:rFonts w:ascii="Arial" w:hAnsi="Arial" w:cs="Arial"/>
          <w:i/>
          <w:sz w:val="24"/>
          <w:szCs w:val="26"/>
        </w:rPr>
        <w:t xml:space="preserve">“…se deja sin efecto la sentencia proferida por el Juzgado Primero Civil Municipal de Pereira, el 29 de septiembre de 2016, en el proceso de restitución de inmueble arrendado que instauró la señora Clara Inés </w:t>
      </w:r>
      <w:proofErr w:type="spellStart"/>
      <w:r w:rsidR="00DB1A1B" w:rsidRPr="00DB1A1B">
        <w:rPr>
          <w:rFonts w:ascii="Arial" w:hAnsi="Arial" w:cs="Arial"/>
          <w:i/>
          <w:sz w:val="24"/>
          <w:szCs w:val="26"/>
        </w:rPr>
        <w:t>Ilián</w:t>
      </w:r>
      <w:proofErr w:type="spellEnd"/>
      <w:r w:rsidR="00DB1A1B" w:rsidRPr="00DB1A1B">
        <w:rPr>
          <w:rFonts w:ascii="Arial" w:hAnsi="Arial" w:cs="Arial"/>
          <w:i/>
          <w:sz w:val="24"/>
          <w:szCs w:val="26"/>
        </w:rPr>
        <w:t xml:space="preserve"> Naranjo contra José Jesús Loaiza Jaramillo y se ordena a la titular de ese juzgado que dentro de los diez días siguientes a la notificación de esta providencia, dicte una nueva en la que proceda a analizar los testimonios que se escucharon a instancias del demandado, con la finalidad de establecer si demuestran que es poseedor y no arrendador de los inmuebles cuya entrega se solicita.”</w:t>
      </w:r>
      <w:r w:rsidR="00C663F7">
        <w:rPr>
          <w:rFonts w:ascii="Arial" w:hAnsi="Arial" w:cs="Arial"/>
          <w:sz w:val="26"/>
          <w:szCs w:val="26"/>
        </w:rPr>
        <w:t xml:space="preserve">, </w:t>
      </w:r>
      <w:r w:rsidR="00C663F7" w:rsidRPr="00C663F7">
        <w:rPr>
          <w:rFonts w:ascii="Arial" w:hAnsi="Arial" w:cs="Arial"/>
          <w:sz w:val="26"/>
          <w:szCs w:val="26"/>
        </w:rPr>
        <w:t xml:space="preserve">el asunto de ahora es diferente, pues la funcionaria </w:t>
      </w:r>
      <w:r w:rsidR="00C663F7">
        <w:rPr>
          <w:rFonts w:ascii="Arial" w:hAnsi="Arial" w:cs="Arial"/>
          <w:sz w:val="26"/>
          <w:szCs w:val="26"/>
        </w:rPr>
        <w:t xml:space="preserve">accionada </w:t>
      </w:r>
      <w:r w:rsidR="00C663F7" w:rsidRPr="00C663F7">
        <w:rPr>
          <w:rFonts w:ascii="Arial" w:hAnsi="Arial" w:cs="Arial"/>
          <w:sz w:val="26"/>
          <w:szCs w:val="26"/>
        </w:rPr>
        <w:t>acató lo que le fue ordenado en esa o</w:t>
      </w:r>
      <w:r w:rsidR="00FF5482">
        <w:rPr>
          <w:rFonts w:ascii="Arial" w:hAnsi="Arial" w:cs="Arial"/>
          <w:sz w:val="26"/>
          <w:szCs w:val="26"/>
        </w:rPr>
        <w:t>casión</w:t>
      </w:r>
      <w:r w:rsidR="00C663F7" w:rsidRPr="00C663F7">
        <w:rPr>
          <w:rFonts w:ascii="Arial" w:hAnsi="Arial" w:cs="Arial"/>
          <w:sz w:val="26"/>
          <w:szCs w:val="26"/>
        </w:rPr>
        <w:t>, esto es, que valoró</w:t>
      </w:r>
      <w:r w:rsidR="00C663F7">
        <w:rPr>
          <w:rFonts w:ascii="Arial" w:hAnsi="Arial" w:cs="Arial"/>
          <w:sz w:val="26"/>
          <w:szCs w:val="26"/>
        </w:rPr>
        <w:t xml:space="preserve"> nuevamente</w:t>
      </w:r>
      <w:r w:rsidR="00C663F7" w:rsidRPr="00C663F7">
        <w:rPr>
          <w:rFonts w:ascii="Arial" w:hAnsi="Arial" w:cs="Arial"/>
          <w:sz w:val="26"/>
          <w:szCs w:val="26"/>
        </w:rPr>
        <w:t xml:space="preserve"> los testimonios y </w:t>
      </w:r>
      <w:r w:rsidR="00C663F7">
        <w:rPr>
          <w:rFonts w:ascii="Arial" w:hAnsi="Arial" w:cs="Arial"/>
          <w:sz w:val="26"/>
          <w:szCs w:val="26"/>
        </w:rPr>
        <w:t>resolvió</w:t>
      </w:r>
      <w:r w:rsidR="00342141">
        <w:rPr>
          <w:rFonts w:ascii="Arial" w:hAnsi="Arial" w:cs="Arial"/>
          <w:sz w:val="26"/>
          <w:szCs w:val="26"/>
        </w:rPr>
        <w:t xml:space="preserve"> el asunto puesto a su consideración en igual sentido que lo había hecho en anterior oportunidad</w:t>
      </w:r>
      <w:r w:rsidR="00C663F7" w:rsidRPr="00C663F7">
        <w:rPr>
          <w:rFonts w:ascii="Arial" w:hAnsi="Arial" w:cs="Arial"/>
          <w:sz w:val="26"/>
          <w:szCs w:val="26"/>
        </w:rPr>
        <w:t>,</w:t>
      </w:r>
      <w:r w:rsidR="00342141">
        <w:rPr>
          <w:rFonts w:ascii="Arial" w:hAnsi="Arial" w:cs="Arial"/>
          <w:sz w:val="26"/>
          <w:szCs w:val="26"/>
        </w:rPr>
        <w:t xml:space="preserve"> es decir, </w:t>
      </w:r>
      <w:r w:rsidR="00342141" w:rsidRPr="008E6BE4">
        <w:rPr>
          <w:rFonts w:ascii="Arial" w:hAnsi="Arial" w:cs="Arial"/>
          <w:sz w:val="26"/>
          <w:szCs w:val="26"/>
        </w:rPr>
        <w:t>declarando la restitución de los inmuebles objeto de debate</w:t>
      </w:r>
      <w:r w:rsidR="00C663F7" w:rsidRPr="00C663F7">
        <w:rPr>
          <w:rFonts w:ascii="Arial" w:hAnsi="Arial" w:cs="Arial"/>
          <w:sz w:val="26"/>
          <w:szCs w:val="26"/>
        </w:rPr>
        <w:t xml:space="preserve">.  </w:t>
      </w:r>
    </w:p>
    <w:p w:rsidR="00342141" w:rsidRPr="00342141" w:rsidRDefault="00342141" w:rsidP="00DB1A1B">
      <w:pPr>
        <w:pStyle w:val="Sinespaciado1"/>
        <w:spacing w:line="360" w:lineRule="auto"/>
        <w:ind w:firstLine="2835"/>
        <w:jc w:val="both"/>
        <w:rPr>
          <w:rFonts w:ascii="Arial" w:hAnsi="Arial" w:cs="Arial"/>
          <w:sz w:val="16"/>
          <w:szCs w:val="16"/>
        </w:rPr>
      </w:pPr>
    </w:p>
    <w:p w:rsidR="00DB1A1B" w:rsidRDefault="00C663F7" w:rsidP="00DB1A1B">
      <w:pPr>
        <w:pStyle w:val="Sinespaciado1"/>
        <w:spacing w:line="360" w:lineRule="auto"/>
        <w:ind w:firstLine="2835"/>
        <w:jc w:val="both"/>
        <w:rPr>
          <w:rFonts w:ascii="Arial" w:hAnsi="Arial" w:cs="Arial"/>
          <w:sz w:val="26"/>
          <w:szCs w:val="26"/>
        </w:rPr>
      </w:pPr>
      <w:r w:rsidRPr="00C663F7">
        <w:rPr>
          <w:rFonts w:ascii="Arial" w:hAnsi="Arial" w:cs="Arial"/>
          <w:sz w:val="26"/>
          <w:szCs w:val="26"/>
        </w:rPr>
        <w:t>El problema que se plantea en esta nueva ocasión, estriba en que dicha valoración no corresponde a lo que los medios de convicción dicen y, por tanto, se incurrió en una vía de hecho. Por esta razón, sería inapropiado aludir a un incidente de desacato.</w:t>
      </w:r>
    </w:p>
    <w:p w:rsidR="005817D9" w:rsidRPr="005817D9" w:rsidRDefault="005817D9" w:rsidP="00DB1A1B">
      <w:pPr>
        <w:pStyle w:val="Sinespaciado1"/>
        <w:spacing w:line="360" w:lineRule="auto"/>
        <w:ind w:firstLine="2835"/>
        <w:jc w:val="both"/>
        <w:rPr>
          <w:rFonts w:ascii="Arial" w:hAnsi="Arial" w:cs="Arial"/>
          <w:sz w:val="16"/>
          <w:szCs w:val="16"/>
        </w:rPr>
      </w:pPr>
    </w:p>
    <w:p w:rsidR="005817D9" w:rsidRPr="008D3941" w:rsidRDefault="000B720D" w:rsidP="00DB1A1B">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10. </w:t>
      </w:r>
      <w:r w:rsidR="005B4436">
        <w:rPr>
          <w:rFonts w:ascii="Arial" w:hAnsi="Arial" w:cs="Arial"/>
          <w:sz w:val="26"/>
          <w:szCs w:val="26"/>
        </w:rPr>
        <w:t xml:space="preserve">Así las cosas, </w:t>
      </w:r>
      <w:r>
        <w:rPr>
          <w:rFonts w:ascii="Arial" w:hAnsi="Arial" w:cs="Arial"/>
          <w:sz w:val="26"/>
          <w:szCs w:val="26"/>
        </w:rPr>
        <w:t xml:space="preserve">los </w:t>
      </w:r>
      <w:r w:rsidRPr="000B720D">
        <w:rPr>
          <w:rFonts w:ascii="Arial" w:hAnsi="Arial" w:cs="Arial"/>
          <w:sz w:val="26"/>
          <w:szCs w:val="26"/>
        </w:rPr>
        <w:t xml:space="preserve">presupuestos generales se satisfacen, como quiera que se aduce la vulneración del derecho fundamental al debido proceso; </w:t>
      </w:r>
      <w:r>
        <w:rPr>
          <w:rFonts w:ascii="Arial" w:hAnsi="Arial" w:cs="Arial"/>
          <w:sz w:val="26"/>
          <w:szCs w:val="26"/>
        </w:rPr>
        <w:t>se trata de un asunto de única instancia</w:t>
      </w:r>
      <w:r w:rsidRPr="000B720D">
        <w:rPr>
          <w:rFonts w:ascii="Arial" w:hAnsi="Arial" w:cs="Arial"/>
          <w:sz w:val="26"/>
          <w:szCs w:val="26"/>
        </w:rPr>
        <w:t xml:space="preserve"> y, por tanto, no procedían otros recursos; se cumple el principio de inmediatez; </w:t>
      </w:r>
      <w:r w:rsidRPr="000B720D">
        <w:rPr>
          <w:rFonts w:ascii="Arial" w:hAnsi="Arial" w:cs="Arial"/>
          <w:sz w:val="26"/>
          <w:szCs w:val="26"/>
        </w:rPr>
        <w:lastRenderedPageBreak/>
        <w:t xml:space="preserve">la irregularidad </w:t>
      </w:r>
      <w:r>
        <w:rPr>
          <w:rFonts w:ascii="Arial" w:hAnsi="Arial" w:cs="Arial"/>
          <w:sz w:val="26"/>
          <w:szCs w:val="26"/>
        </w:rPr>
        <w:t>alegada</w:t>
      </w:r>
      <w:r w:rsidRPr="000B720D">
        <w:rPr>
          <w:rFonts w:ascii="Arial" w:hAnsi="Arial" w:cs="Arial"/>
          <w:sz w:val="26"/>
          <w:szCs w:val="26"/>
        </w:rPr>
        <w:t xml:space="preserve"> podría incidir en la decisión de fondo; y no se trata de una providencia dictada</w:t>
      </w:r>
      <w:r>
        <w:rPr>
          <w:rFonts w:ascii="Arial" w:hAnsi="Arial" w:cs="Arial"/>
          <w:sz w:val="26"/>
          <w:szCs w:val="26"/>
        </w:rPr>
        <w:t xml:space="preserve"> dentro de una acción de tutela</w:t>
      </w:r>
      <w:r w:rsidR="001158CC">
        <w:rPr>
          <w:rFonts w:ascii="Arial" w:hAnsi="Arial" w:cs="Arial"/>
          <w:sz w:val="26"/>
          <w:szCs w:val="26"/>
        </w:rPr>
        <w:t>.</w:t>
      </w:r>
    </w:p>
    <w:p w:rsidR="007D4C24" w:rsidRPr="00AD78FF" w:rsidRDefault="007D4C24" w:rsidP="00F310E2">
      <w:pPr>
        <w:pStyle w:val="Sinespaciado1"/>
        <w:spacing w:line="360" w:lineRule="auto"/>
        <w:ind w:firstLine="2835"/>
        <w:jc w:val="both"/>
        <w:rPr>
          <w:rFonts w:ascii="Arial" w:hAnsi="Arial" w:cs="Arial"/>
          <w:sz w:val="16"/>
          <w:szCs w:val="16"/>
          <w:highlight w:val="yellow"/>
          <w:lang w:val="es-ES"/>
        </w:rPr>
      </w:pPr>
    </w:p>
    <w:p w:rsidR="000D033C" w:rsidRPr="000D033C" w:rsidRDefault="000D033C" w:rsidP="000D033C">
      <w:pPr>
        <w:pStyle w:val="Textoindependiente21"/>
        <w:tabs>
          <w:tab w:val="left" w:pos="2835"/>
          <w:tab w:val="left" w:pos="3402"/>
        </w:tabs>
        <w:rPr>
          <w:rFonts w:ascii="Arial" w:hAnsi="Arial" w:cs="Arial"/>
          <w:sz w:val="26"/>
          <w:szCs w:val="26"/>
          <w:lang w:val="es-419"/>
        </w:rPr>
      </w:pPr>
      <w:r w:rsidRPr="000D033C">
        <w:rPr>
          <w:rFonts w:ascii="Arial" w:hAnsi="Arial" w:cs="Arial"/>
          <w:sz w:val="26"/>
          <w:szCs w:val="26"/>
          <w:lang w:val="es-CO"/>
        </w:rPr>
        <w:t xml:space="preserve">11. </w:t>
      </w:r>
      <w:r w:rsidRPr="000D033C">
        <w:rPr>
          <w:rFonts w:ascii="Arial" w:hAnsi="Arial" w:cs="Arial"/>
          <w:sz w:val="26"/>
          <w:szCs w:val="26"/>
        </w:rPr>
        <w:t xml:space="preserve">Ahora bien, en relación con los requisitos específicos, </w:t>
      </w:r>
      <w:r w:rsidRPr="000D033C">
        <w:rPr>
          <w:rFonts w:ascii="Arial" w:hAnsi="Arial" w:cs="Arial"/>
          <w:sz w:val="26"/>
          <w:szCs w:val="26"/>
          <w:lang w:val="es-419"/>
        </w:rPr>
        <w:t xml:space="preserve">la acusación contra </w:t>
      </w:r>
      <w:r w:rsidRPr="000D033C">
        <w:rPr>
          <w:rFonts w:ascii="Arial" w:hAnsi="Arial" w:cs="Arial"/>
          <w:sz w:val="26"/>
          <w:szCs w:val="26"/>
        </w:rPr>
        <w:t>l</w:t>
      </w:r>
      <w:r w:rsidRPr="000D033C">
        <w:rPr>
          <w:rFonts w:ascii="Arial" w:hAnsi="Arial" w:cs="Arial"/>
          <w:sz w:val="26"/>
          <w:szCs w:val="26"/>
          <w:lang w:val="es-419"/>
        </w:rPr>
        <w:t>a</w:t>
      </w:r>
      <w:r w:rsidRPr="000D033C">
        <w:rPr>
          <w:rFonts w:ascii="Arial" w:hAnsi="Arial" w:cs="Arial"/>
          <w:sz w:val="26"/>
          <w:szCs w:val="26"/>
        </w:rPr>
        <w:t xml:space="preserve"> jueza, se puede enmarcar</w:t>
      </w:r>
      <w:r w:rsidRPr="000D033C">
        <w:rPr>
          <w:rFonts w:ascii="Arial" w:hAnsi="Arial" w:cs="Arial"/>
          <w:sz w:val="26"/>
          <w:szCs w:val="26"/>
          <w:lang w:val="es-419"/>
        </w:rPr>
        <w:t xml:space="preserve"> en la </w:t>
      </w:r>
      <w:r w:rsidRPr="000D033C">
        <w:rPr>
          <w:rFonts w:ascii="Arial" w:hAnsi="Arial" w:cs="Arial"/>
          <w:sz w:val="26"/>
          <w:szCs w:val="26"/>
        </w:rPr>
        <w:t xml:space="preserve">incursión </w:t>
      </w:r>
      <w:r w:rsidRPr="000D033C">
        <w:rPr>
          <w:rFonts w:ascii="Arial" w:hAnsi="Arial" w:cs="Arial"/>
          <w:sz w:val="26"/>
          <w:szCs w:val="26"/>
          <w:lang w:val="es-419"/>
        </w:rPr>
        <w:t xml:space="preserve">en </w:t>
      </w:r>
      <w:r>
        <w:rPr>
          <w:rFonts w:ascii="Arial" w:hAnsi="Arial" w:cs="Arial"/>
          <w:sz w:val="26"/>
          <w:szCs w:val="26"/>
          <w:lang w:val="es-CO"/>
        </w:rPr>
        <w:t xml:space="preserve">un </w:t>
      </w:r>
      <w:r w:rsidRPr="000D033C">
        <w:rPr>
          <w:rFonts w:ascii="Arial" w:hAnsi="Arial" w:cs="Arial"/>
          <w:sz w:val="26"/>
          <w:szCs w:val="26"/>
        </w:rPr>
        <w:t>defecto fáctico</w:t>
      </w:r>
      <w:r w:rsidRPr="000D033C">
        <w:rPr>
          <w:rFonts w:ascii="Arial" w:hAnsi="Arial" w:cs="Arial"/>
          <w:sz w:val="26"/>
          <w:szCs w:val="26"/>
          <w:lang w:val="es-419"/>
        </w:rPr>
        <w:t xml:space="preserve">, </w:t>
      </w:r>
      <w:r w:rsidRPr="000D033C">
        <w:rPr>
          <w:rFonts w:ascii="Arial" w:hAnsi="Arial" w:cs="Arial"/>
          <w:sz w:val="26"/>
          <w:szCs w:val="26"/>
          <w:lang w:val="es-CO"/>
        </w:rPr>
        <w:t xml:space="preserve">por no valorar en forma adecuada los testimonios </w:t>
      </w:r>
      <w:r>
        <w:rPr>
          <w:rFonts w:ascii="Arial" w:hAnsi="Arial" w:cs="Arial"/>
          <w:sz w:val="26"/>
          <w:szCs w:val="26"/>
          <w:lang w:val="es-CO"/>
        </w:rPr>
        <w:t>al interior del proceso</w:t>
      </w:r>
      <w:r w:rsidRPr="000D033C">
        <w:rPr>
          <w:rFonts w:ascii="Arial" w:hAnsi="Arial" w:cs="Arial"/>
          <w:sz w:val="26"/>
          <w:szCs w:val="26"/>
          <w:lang w:val="es-419"/>
        </w:rPr>
        <w:t xml:space="preserve">. </w:t>
      </w:r>
    </w:p>
    <w:p w:rsidR="000D033C" w:rsidRPr="00694F50" w:rsidRDefault="000D033C" w:rsidP="000D033C">
      <w:pPr>
        <w:pStyle w:val="Corpsdetexte"/>
        <w:spacing w:line="360" w:lineRule="auto"/>
        <w:ind w:firstLine="2835"/>
        <w:rPr>
          <w:rFonts w:ascii="Gadugi" w:hAnsi="Gadugi"/>
          <w:szCs w:val="24"/>
        </w:rPr>
      </w:pPr>
      <w:r w:rsidRPr="000D033C">
        <w:rPr>
          <w:rFonts w:ascii="Arial" w:hAnsi="Arial" w:cs="Arial"/>
          <w:sz w:val="26"/>
          <w:szCs w:val="26"/>
          <w:lang w:val="es-419"/>
        </w:rPr>
        <w:t>S</w:t>
      </w:r>
      <w:r w:rsidRPr="000D033C">
        <w:rPr>
          <w:rFonts w:ascii="Arial" w:hAnsi="Arial" w:cs="Arial"/>
          <w:sz w:val="26"/>
          <w:szCs w:val="26"/>
        </w:rPr>
        <w:t xml:space="preserve">obre dicho defecto la jurisprudencia constitucional </w:t>
      </w:r>
      <w:r>
        <w:rPr>
          <w:rFonts w:ascii="Arial" w:hAnsi="Arial" w:cs="Arial"/>
          <w:sz w:val="26"/>
          <w:szCs w:val="26"/>
        </w:rPr>
        <w:t>ha dicho</w:t>
      </w:r>
      <w:r w:rsidRPr="000D033C">
        <w:rPr>
          <w:rStyle w:val="Appelnotedebasdep"/>
          <w:rFonts w:ascii="Arial" w:eastAsia="Calibri" w:hAnsi="Arial" w:cs="Arial"/>
          <w:sz w:val="26"/>
          <w:szCs w:val="26"/>
        </w:rPr>
        <w:footnoteReference w:id="3"/>
      </w:r>
      <w:r w:rsidRPr="000D033C">
        <w:rPr>
          <w:rFonts w:ascii="Arial" w:hAnsi="Arial" w:cs="Arial"/>
          <w:sz w:val="26"/>
          <w:szCs w:val="26"/>
        </w:rPr>
        <w:t>:</w:t>
      </w:r>
      <w:r w:rsidRPr="00694F50">
        <w:rPr>
          <w:rStyle w:val="Appelnotedebasdep"/>
          <w:rFonts w:ascii="Gadugi" w:eastAsia="Calibri" w:hAnsi="Gadugi"/>
          <w:szCs w:val="24"/>
        </w:rPr>
        <w:t xml:space="preserve"> </w:t>
      </w:r>
    </w:p>
    <w:p w:rsidR="000D033C" w:rsidRPr="00C5066E" w:rsidRDefault="000D033C" w:rsidP="009475C7">
      <w:pPr>
        <w:ind w:left="851" w:right="902"/>
        <w:jc w:val="both"/>
        <w:rPr>
          <w:rFonts w:ascii="Arial Narrow" w:hAnsi="Arial Narrow"/>
          <w:sz w:val="6"/>
          <w:szCs w:val="6"/>
          <w:lang w:val="es-419"/>
        </w:rPr>
      </w:pPr>
      <w:r>
        <w:rPr>
          <w:rFonts w:ascii="Arial Narrow" w:hAnsi="Arial Narrow"/>
          <w:sz w:val="24"/>
          <w:szCs w:val="24"/>
          <w:lang w:val="es-419"/>
        </w:rPr>
        <w:t xml:space="preserve">  </w:t>
      </w:r>
      <w:r>
        <w:rPr>
          <w:rFonts w:ascii="Arial Narrow" w:hAnsi="Arial Narrow"/>
          <w:sz w:val="24"/>
          <w:szCs w:val="24"/>
          <w:lang w:val="es-419"/>
        </w:rPr>
        <w:tab/>
      </w:r>
      <w:r>
        <w:rPr>
          <w:rFonts w:ascii="Arial Narrow" w:hAnsi="Arial Narrow"/>
          <w:sz w:val="24"/>
          <w:szCs w:val="24"/>
          <w:lang w:val="es-419"/>
        </w:rPr>
        <w:tab/>
      </w:r>
      <w:r>
        <w:rPr>
          <w:rFonts w:ascii="Arial Narrow" w:hAnsi="Arial Narrow"/>
          <w:sz w:val="24"/>
          <w:szCs w:val="24"/>
          <w:lang w:val="es-419"/>
        </w:rPr>
        <w:tab/>
      </w:r>
    </w:p>
    <w:p w:rsidR="000D033C" w:rsidRPr="00C5066E" w:rsidRDefault="000D033C" w:rsidP="000D033C">
      <w:pPr>
        <w:shd w:val="clear" w:color="auto" w:fill="FFFFFF"/>
        <w:ind w:left="567" w:right="567"/>
        <w:jc w:val="both"/>
        <w:rPr>
          <w:rFonts w:ascii="Arial" w:hAnsi="Arial" w:cs="Arial"/>
          <w:i/>
          <w:sz w:val="22"/>
          <w:szCs w:val="22"/>
        </w:rPr>
      </w:pPr>
      <w:r w:rsidRPr="00C5066E">
        <w:rPr>
          <w:rFonts w:ascii="Arial" w:hAnsi="Arial" w:cs="Arial"/>
          <w:i/>
          <w:sz w:val="22"/>
          <w:szCs w:val="22"/>
          <w:lang w:val="es-CO"/>
        </w:rPr>
        <w:t xml:space="preserve">“ </w:t>
      </w:r>
      <w:r w:rsidRPr="00C5066E">
        <w:rPr>
          <w:rFonts w:ascii="Arial" w:hAnsi="Arial" w:cs="Arial"/>
          <w:i/>
          <w:sz w:val="22"/>
          <w:szCs w:val="22"/>
          <w:bdr w:val="none" w:sz="0" w:space="0" w:color="auto" w:frame="1"/>
          <w:lang w:val="es-419"/>
        </w:rPr>
        <w:t>…</w:t>
      </w:r>
      <w:r w:rsidRPr="00C5066E">
        <w:rPr>
          <w:rFonts w:ascii="Arial" w:hAnsi="Arial" w:cs="Arial"/>
          <w:i/>
          <w:sz w:val="22"/>
          <w:szCs w:val="22"/>
          <w:bdr w:val="none" w:sz="0" w:space="0" w:color="auto" w:frame="1"/>
          <w:lang w:val="es-CO"/>
        </w:rPr>
        <w:t>el defecto fáctico se configura cuando: i) existe una omisión en el decreto de pruebas que eran necesarias en el proceso; ii) se da una valoración caprichosa y arbitraria de las pruebas presentadas; o iii) no se valora en su integridad el material probatorio.</w:t>
      </w:r>
    </w:p>
    <w:p w:rsidR="000D033C" w:rsidRPr="00C5066E" w:rsidRDefault="000D033C" w:rsidP="000D033C">
      <w:pPr>
        <w:shd w:val="clear" w:color="auto" w:fill="FFFFFF"/>
        <w:ind w:left="567" w:right="567"/>
        <w:jc w:val="both"/>
        <w:rPr>
          <w:rFonts w:ascii="Arial" w:hAnsi="Arial" w:cs="Arial"/>
          <w:i/>
          <w:sz w:val="16"/>
          <w:szCs w:val="16"/>
        </w:rPr>
      </w:pPr>
      <w:r w:rsidRPr="00C5066E">
        <w:rPr>
          <w:rFonts w:ascii="Arial" w:hAnsi="Arial" w:cs="Arial"/>
          <w:i/>
          <w:sz w:val="22"/>
          <w:szCs w:val="22"/>
          <w:bdr w:val="none" w:sz="0" w:space="0" w:color="auto" w:frame="1"/>
          <w:lang w:val="es-CO"/>
        </w:rPr>
        <w:t> </w:t>
      </w:r>
    </w:p>
    <w:p w:rsidR="000D033C" w:rsidRPr="00C5066E" w:rsidRDefault="000D033C" w:rsidP="000D033C">
      <w:pPr>
        <w:shd w:val="clear" w:color="auto" w:fill="FFFFFF"/>
        <w:ind w:left="567" w:right="567"/>
        <w:jc w:val="both"/>
        <w:rPr>
          <w:rFonts w:ascii="Arial" w:hAnsi="Arial" w:cs="Arial"/>
          <w:i/>
          <w:sz w:val="22"/>
          <w:szCs w:val="22"/>
        </w:rPr>
      </w:pPr>
      <w:r w:rsidRPr="00C5066E">
        <w:rPr>
          <w:rFonts w:ascii="Arial" w:hAnsi="Arial" w:cs="Arial"/>
          <w:i/>
          <w:sz w:val="22"/>
          <w:szCs w:val="22"/>
          <w:bdr w:val="none" w:sz="0" w:space="0" w:color="auto" w:frame="1"/>
          <w:lang w:val="es-CO"/>
        </w:rPr>
        <w:t>Asimismo, esta Corte puntualizó que el defecto estudiado tiene dos dimensiones, una positiva</w:t>
      </w:r>
      <w:bookmarkStart w:id="1" w:name="_ftnref36"/>
      <w:r w:rsidRPr="00C5066E">
        <w:rPr>
          <w:rFonts w:ascii="Arial" w:hAnsi="Arial" w:cs="Arial"/>
          <w:i/>
          <w:sz w:val="22"/>
          <w:szCs w:val="22"/>
          <w:bdr w:val="none" w:sz="0" w:space="0" w:color="auto" w:frame="1"/>
          <w:lang w:val="es-CO"/>
        </w:rPr>
        <w:t>…</w:t>
      </w:r>
      <w:hyperlink r:id="rId9" w:anchor="_ftn36" w:history="1"/>
      <w:bookmarkEnd w:id="1"/>
      <w:r w:rsidRPr="00C5066E">
        <w:rPr>
          <w:rFonts w:ascii="Arial" w:hAnsi="Arial" w:cs="Arial"/>
          <w:i/>
          <w:sz w:val="22"/>
          <w:szCs w:val="22"/>
          <w:bdr w:val="none" w:sz="0" w:space="0" w:color="auto" w:frame="1"/>
          <w:lang w:val="es-CO"/>
        </w:rPr>
        <w:t> y otra negativa</w:t>
      </w:r>
      <w:bookmarkStart w:id="2" w:name="_ftnref37"/>
      <w:proofErr w:type="gramStart"/>
      <w:r w:rsidRPr="00C5066E">
        <w:rPr>
          <w:rFonts w:ascii="Arial" w:hAnsi="Arial" w:cs="Arial"/>
          <w:i/>
          <w:sz w:val="22"/>
          <w:szCs w:val="22"/>
          <w:bdr w:val="none" w:sz="0" w:space="0" w:color="auto" w:frame="1"/>
          <w:lang w:val="es-CO"/>
        </w:rPr>
        <w:t>..</w:t>
      </w:r>
      <w:hyperlink r:id="rId10" w:anchor="_ftn37" w:history="1"/>
      <w:bookmarkEnd w:id="2"/>
      <w:r w:rsidRPr="00C5066E">
        <w:rPr>
          <w:rFonts w:ascii="Arial" w:hAnsi="Arial" w:cs="Arial"/>
          <w:i/>
          <w:sz w:val="22"/>
          <w:szCs w:val="22"/>
          <w:bdr w:val="none" w:sz="0" w:space="0" w:color="auto" w:frame="1"/>
          <w:lang w:val="es-CO"/>
        </w:rPr>
        <w:t>.</w:t>
      </w:r>
      <w:proofErr w:type="gramEnd"/>
      <w:r w:rsidRPr="00C5066E">
        <w:rPr>
          <w:rFonts w:ascii="Arial" w:hAnsi="Arial" w:cs="Arial"/>
          <w:i/>
          <w:sz w:val="22"/>
          <w:szCs w:val="22"/>
          <w:bdr w:val="none" w:sz="0" w:space="0" w:color="auto" w:frame="1"/>
          <w:lang w:val="es-CO"/>
        </w:rPr>
        <w:t xml:space="preserve"> La primera se presenta cuando el juez efectúa una valoración por </w:t>
      </w:r>
      <w:r w:rsidRPr="00C5066E">
        <w:rPr>
          <w:rFonts w:ascii="Arial" w:hAnsi="Arial" w:cs="Arial"/>
          <w:i/>
          <w:iCs/>
          <w:sz w:val="22"/>
          <w:szCs w:val="22"/>
          <w:bdr w:val="none" w:sz="0" w:space="0" w:color="auto" w:frame="1"/>
          <w:lang w:val="es-CO"/>
        </w:rPr>
        <w:t>“completo equivocada”</w:t>
      </w:r>
      <w:r w:rsidRPr="00C5066E">
        <w:rPr>
          <w:rFonts w:ascii="Arial" w:hAnsi="Arial" w:cs="Arial"/>
          <w:i/>
          <w:sz w:val="22"/>
          <w:szCs w:val="22"/>
          <w:bdr w:val="none" w:sz="0" w:space="0" w:color="auto" w:frame="1"/>
          <w:lang w:val="es-CO"/>
        </w:rPr>
        <w:t> o fundamenta su decisión en una prueba no apta para ello y la segunda cuando omite o ignora la valoración de una prueba determinante o no decreta su práctica sin justificación alguna.</w:t>
      </w:r>
    </w:p>
    <w:p w:rsidR="000D033C" w:rsidRPr="00C5066E" w:rsidRDefault="000D033C" w:rsidP="000D033C">
      <w:pPr>
        <w:shd w:val="clear" w:color="auto" w:fill="FFFFFF"/>
        <w:ind w:left="567" w:right="567"/>
        <w:jc w:val="both"/>
        <w:rPr>
          <w:rFonts w:ascii="Arial" w:hAnsi="Arial" w:cs="Arial"/>
          <w:i/>
          <w:sz w:val="22"/>
          <w:szCs w:val="22"/>
        </w:rPr>
      </w:pPr>
      <w:r w:rsidRPr="00C5066E">
        <w:rPr>
          <w:rFonts w:ascii="Arial" w:hAnsi="Arial" w:cs="Arial"/>
          <w:i/>
          <w:sz w:val="22"/>
          <w:szCs w:val="22"/>
          <w:bdr w:val="none" w:sz="0" w:space="0" w:color="auto" w:frame="1"/>
          <w:lang w:val="es-CO"/>
        </w:rPr>
        <w:t> </w:t>
      </w:r>
    </w:p>
    <w:p w:rsidR="000D033C" w:rsidRPr="00C5066E" w:rsidRDefault="000D033C" w:rsidP="000D033C">
      <w:pPr>
        <w:shd w:val="clear" w:color="auto" w:fill="FFFFFF"/>
        <w:ind w:left="567" w:right="567"/>
        <w:jc w:val="both"/>
        <w:rPr>
          <w:rFonts w:ascii="Arial Narrow" w:hAnsi="Arial Narrow"/>
          <w:color w:val="2D2D2D"/>
          <w:sz w:val="22"/>
          <w:szCs w:val="22"/>
        </w:rPr>
      </w:pPr>
      <w:r w:rsidRPr="00C5066E">
        <w:rPr>
          <w:rFonts w:ascii="Arial" w:hAnsi="Arial" w:cs="Arial"/>
          <w:i/>
          <w:sz w:val="22"/>
          <w:szCs w:val="22"/>
          <w:bdr w:val="none" w:sz="0" w:space="0" w:color="auto" w:frame="1"/>
          <w:lang w:val="es-CO"/>
        </w:rPr>
        <w:t>20. Con todo, esta Corporación ha sido enfática en señalar que </w:t>
      </w:r>
      <w:r w:rsidRPr="00C5066E">
        <w:rPr>
          <w:rFonts w:ascii="Arial" w:hAnsi="Arial" w:cs="Arial"/>
          <w:i/>
          <w:iCs/>
          <w:sz w:val="22"/>
          <w:szCs w:val="22"/>
          <w:bdr w:val="none" w:sz="0" w:space="0" w:color="auto" w:frame="1"/>
          <w:lang w:val="es-CO"/>
        </w:rPr>
        <w:t>“</w:t>
      </w:r>
      <w:r w:rsidRPr="00C5066E">
        <w:rPr>
          <w:rFonts w:ascii="Arial" w:hAnsi="Arial" w:cs="Arial"/>
          <w:i/>
          <w:iCs/>
          <w:sz w:val="22"/>
          <w:szCs w:val="22"/>
          <w:bdr w:val="none" w:sz="0" w:space="0" w:color="auto" w:frame="1"/>
        </w:rPr>
        <w:t>para que la tutela resulte procedente ante un error fáctico, ‘El error en el juicio valorativo de la prueba debe ser de tal entidad que sea ostensible, flagrante y manifiesto, y el mismo debe tener una incidencia directa en la decisión, pues el juez de tutela no puede convertirse en una instancia revisora de la actividad de evaluación probatoria del juez que ordinariamente conoce de un asunto..</w:t>
      </w:r>
      <w:r w:rsidRPr="00C5066E">
        <w:rPr>
          <w:rFonts w:ascii="Arial" w:hAnsi="Arial" w:cs="Arial"/>
          <w:i/>
          <w:iCs/>
          <w:sz w:val="22"/>
          <w:szCs w:val="22"/>
          <w:bdr w:val="none" w:sz="0" w:space="0" w:color="auto" w:frame="1"/>
          <w:lang w:val="es-CO"/>
        </w:rPr>
        <w:t>.</w:t>
      </w:r>
      <w:r w:rsidRPr="00C5066E">
        <w:rPr>
          <w:rFonts w:ascii="Arial" w:hAnsi="Arial" w:cs="Arial"/>
          <w:i/>
          <w:sz w:val="22"/>
          <w:szCs w:val="22"/>
          <w:lang w:val="es-ES_tradnl" w:eastAsia="es-CO"/>
        </w:rPr>
        <w:t>”</w:t>
      </w:r>
    </w:p>
    <w:p w:rsidR="000D033C" w:rsidRDefault="000D033C" w:rsidP="009475C7">
      <w:pPr>
        <w:pStyle w:val="Textoindependiente21"/>
        <w:spacing w:line="240" w:lineRule="auto"/>
        <w:ind w:firstLine="0"/>
        <w:rPr>
          <w:rFonts w:ascii="Gadugi" w:hAnsi="Gadugi"/>
          <w:lang w:val="es-CO"/>
        </w:rPr>
      </w:pPr>
      <w:r w:rsidRPr="00424CC5">
        <w:rPr>
          <w:rFonts w:ascii="Gadugi" w:hAnsi="Gadugi"/>
          <w:lang w:val="es-CO"/>
        </w:rPr>
        <w:t xml:space="preserve">  </w:t>
      </w:r>
      <w:r w:rsidRPr="00424CC5">
        <w:rPr>
          <w:rFonts w:ascii="Gadugi" w:hAnsi="Gadugi"/>
          <w:lang w:val="es-CO"/>
        </w:rPr>
        <w:tab/>
      </w:r>
      <w:r w:rsidRPr="00424CC5">
        <w:rPr>
          <w:rFonts w:ascii="Gadugi" w:hAnsi="Gadugi"/>
          <w:lang w:val="es-CO"/>
        </w:rPr>
        <w:tab/>
      </w:r>
      <w:r w:rsidRPr="00424CC5">
        <w:rPr>
          <w:rFonts w:ascii="Gadugi" w:hAnsi="Gadugi"/>
          <w:lang w:val="es-CO"/>
        </w:rPr>
        <w:tab/>
      </w:r>
      <w:r w:rsidRPr="00424CC5">
        <w:rPr>
          <w:rFonts w:ascii="Gadugi" w:hAnsi="Gadugi"/>
          <w:lang w:val="es-CO"/>
        </w:rPr>
        <w:tab/>
      </w:r>
    </w:p>
    <w:p w:rsidR="00753BBF" w:rsidRDefault="00753BBF"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12</w:t>
      </w:r>
      <w:r w:rsidR="000879BF" w:rsidRPr="00651D89">
        <w:rPr>
          <w:rFonts w:ascii="Arial" w:hAnsi="Arial" w:cs="Arial"/>
          <w:sz w:val="26"/>
          <w:szCs w:val="26"/>
        </w:rPr>
        <w:t xml:space="preserve">. </w:t>
      </w:r>
      <w:r w:rsidR="000879BF">
        <w:rPr>
          <w:rFonts w:ascii="Arial" w:hAnsi="Arial" w:cs="Arial"/>
          <w:sz w:val="26"/>
          <w:szCs w:val="26"/>
        </w:rPr>
        <w:t xml:space="preserve">Del examen de las copias allegadas, </w:t>
      </w:r>
      <w:r w:rsidR="000879BF">
        <w:rPr>
          <w:rFonts w:ascii="Arial" w:hAnsi="Arial" w:cs="Arial"/>
          <w:sz w:val="26"/>
          <w:szCs w:val="26"/>
          <w:lang w:val="es-ES"/>
        </w:rPr>
        <w:t xml:space="preserve">especialmente de la sentencia proferida por el </w:t>
      </w:r>
      <w:r w:rsidR="000879BF" w:rsidRPr="008E6BE4">
        <w:rPr>
          <w:rFonts w:ascii="Arial" w:hAnsi="Arial" w:cs="Arial"/>
          <w:sz w:val="26"/>
          <w:szCs w:val="26"/>
        </w:rPr>
        <w:t xml:space="preserve">Juzgado </w:t>
      </w:r>
      <w:r w:rsidR="000879BF">
        <w:rPr>
          <w:rFonts w:ascii="Arial" w:hAnsi="Arial" w:cs="Arial"/>
          <w:sz w:val="26"/>
          <w:szCs w:val="26"/>
        </w:rPr>
        <w:t xml:space="preserve">Primero Civil Municipal de Pereira </w:t>
      </w:r>
      <w:r w:rsidR="000879BF" w:rsidRPr="008E6BE4">
        <w:rPr>
          <w:rFonts w:ascii="Arial" w:hAnsi="Arial" w:cs="Arial"/>
          <w:sz w:val="26"/>
          <w:szCs w:val="26"/>
        </w:rPr>
        <w:t xml:space="preserve">el </w:t>
      </w:r>
      <w:r w:rsidR="000879BF">
        <w:rPr>
          <w:rFonts w:ascii="Arial" w:hAnsi="Arial" w:cs="Arial"/>
          <w:sz w:val="26"/>
          <w:szCs w:val="26"/>
        </w:rPr>
        <w:t>12 de d</w:t>
      </w:r>
      <w:r w:rsidR="000879BF" w:rsidRPr="008E6BE4">
        <w:rPr>
          <w:rFonts w:ascii="Arial" w:hAnsi="Arial" w:cs="Arial"/>
          <w:sz w:val="26"/>
          <w:szCs w:val="26"/>
        </w:rPr>
        <w:t xml:space="preserve">iciembre </w:t>
      </w:r>
      <w:r w:rsidR="000879BF">
        <w:rPr>
          <w:rFonts w:ascii="Arial" w:hAnsi="Arial" w:cs="Arial"/>
          <w:sz w:val="26"/>
          <w:szCs w:val="26"/>
        </w:rPr>
        <w:t xml:space="preserve">de 2016 (fls. 88-97 cuaderno principal), </w:t>
      </w:r>
      <w:r w:rsidR="000879BF">
        <w:rPr>
          <w:rFonts w:ascii="Arial" w:hAnsi="Arial" w:cs="Arial"/>
          <w:sz w:val="26"/>
          <w:szCs w:val="26"/>
          <w:lang w:val="es-ES"/>
        </w:rPr>
        <w:t xml:space="preserve">advierte esta Corporación que los testimonios fueron </w:t>
      </w:r>
      <w:r w:rsidR="000879BF" w:rsidRPr="000879BF">
        <w:rPr>
          <w:rFonts w:ascii="Arial" w:hAnsi="Arial" w:cs="Arial"/>
          <w:sz w:val="26"/>
          <w:szCs w:val="26"/>
          <w:lang w:val="es-ES"/>
        </w:rPr>
        <w:t xml:space="preserve">debidamente valorados por la funcionaria judicial, además </w:t>
      </w:r>
      <w:r>
        <w:rPr>
          <w:rFonts w:ascii="Arial" w:hAnsi="Arial" w:cs="Arial"/>
          <w:sz w:val="26"/>
          <w:szCs w:val="26"/>
          <w:lang w:val="es-ES"/>
        </w:rPr>
        <w:t xml:space="preserve">que la decisión tomada fue producto </w:t>
      </w:r>
      <w:r w:rsidR="000879BF" w:rsidRPr="000879BF">
        <w:rPr>
          <w:rFonts w:ascii="Arial" w:hAnsi="Arial" w:cs="Arial"/>
          <w:sz w:val="26"/>
          <w:szCs w:val="26"/>
          <w:lang w:val="es-ES"/>
        </w:rPr>
        <w:t>de una motivación que no luce</w:t>
      </w:r>
      <w:r>
        <w:rPr>
          <w:rFonts w:ascii="Arial" w:hAnsi="Arial" w:cs="Arial"/>
          <w:sz w:val="26"/>
          <w:szCs w:val="26"/>
          <w:lang w:val="es-ES"/>
        </w:rPr>
        <w:t xml:space="preserve"> caprichosa,</w:t>
      </w:r>
      <w:r w:rsidR="000879BF" w:rsidRPr="000879BF">
        <w:rPr>
          <w:rFonts w:ascii="Arial" w:hAnsi="Arial" w:cs="Arial"/>
          <w:sz w:val="26"/>
          <w:szCs w:val="26"/>
          <w:lang w:val="es-ES"/>
        </w:rPr>
        <w:t xml:space="preserve"> arbitraria o irrazonable</w:t>
      </w:r>
      <w:r>
        <w:rPr>
          <w:rFonts w:ascii="Arial" w:hAnsi="Arial" w:cs="Arial"/>
          <w:sz w:val="26"/>
          <w:szCs w:val="26"/>
          <w:lang w:val="es-ES"/>
        </w:rPr>
        <w:t xml:space="preserve">. </w:t>
      </w:r>
    </w:p>
    <w:p w:rsidR="000D033C" w:rsidRDefault="0039559E" w:rsidP="007D4C24">
      <w:pPr>
        <w:pStyle w:val="Sinespaciado1"/>
        <w:spacing w:line="360" w:lineRule="auto"/>
        <w:ind w:firstLine="2835"/>
        <w:jc w:val="both"/>
        <w:rPr>
          <w:rFonts w:ascii="Arial" w:hAnsi="Arial" w:cs="Arial"/>
          <w:sz w:val="26"/>
          <w:szCs w:val="26"/>
        </w:rPr>
      </w:pPr>
      <w:r>
        <w:rPr>
          <w:rFonts w:ascii="Arial" w:hAnsi="Arial" w:cs="Arial"/>
          <w:sz w:val="26"/>
          <w:szCs w:val="26"/>
          <w:lang w:val="es-ES"/>
        </w:rPr>
        <w:t>En consecuencia, frente a esta decisión cuestionada era menester negar el amparo constitucional invocado, como en efecto se ha de decidir</w:t>
      </w:r>
      <w:r w:rsidR="00753BBF" w:rsidRPr="00D8466F">
        <w:rPr>
          <w:rFonts w:ascii="Arial" w:hAnsi="Arial" w:cs="Arial"/>
          <w:sz w:val="26"/>
          <w:szCs w:val="26"/>
        </w:rPr>
        <w:t>.</w:t>
      </w:r>
    </w:p>
    <w:p w:rsidR="008605A4" w:rsidRPr="00753BBF" w:rsidRDefault="008605A4" w:rsidP="007D4C24">
      <w:pPr>
        <w:pStyle w:val="Sinespaciado1"/>
        <w:spacing w:line="360" w:lineRule="auto"/>
        <w:ind w:firstLine="2835"/>
        <w:jc w:val="both"/>
        <w:rPr>
          <w:rFonts w:ascii="Arial" w:hAnsi="Arial" w:cs="Arial"/>
          <w:sz w:val="16"/>
          <w:szCs w:val="16"/>
          <w:highlight w:val="yellow"/>
          <w:lang w:val="es-ES"/>
        </w:rPr>
      </w:pPr>
    </w:p>
    <w:p w:rsidR="005D191B" w:rsidRPr="005D191B" w:rsidRDefault="007D4C24" w:rsidP="00496B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i/>
          <w:sz w:val="24"/>
          <w:szCs w:val="24"/>
        </w:rPr>
      </w:pPr>
      <w:r w:rsidRPr="005D191B">
        <w:rPr>
          <w:rFonts w:ascii="Arial" w:hAnsi="Arial" w:cs="Arial"/>
          <w:sz w:val="26"/>
          <w:szCs w:val="26"/>
        </w:rPr>
        <w:lastRenderedPageBreak/>
        <w:t>1</w:t>
      </w:r>
      <w:r w:rsidR="00753BBF">
        <w:rPr>
          <w:rFonts w:ascii="Arial" w:hAnsi="Arial" w:cs="Arial"/>
          <w:sz w:val="26"/>
          <w:szCs w:val="26"/>
        </w:rPr>
        <w:t>3</w:t>
      </w:r>
      <w:r w:rsidRPr="005D191B">
        <w:rPr>
          <w:rFonts w:ascii="Arial" w:hAnsi="Arial" w:cs="Arial"/>
          <w:sz w:val="26"/>
          <w:szCs w:val="26"/>
        </w:rPr>
        <w:t xml:space="preserve">. De otro lado, si la reclamación o inconformidad es con </w:t>
      </w:r>
      <w:r w:rsidR="00174A17" w:rsidRPr="005D191B">
        <w:rPr>
          <w:rFonts w:ascii="Arial" w:hAnsi="Arial" w:cs="Arial"/>
          <w:sz w:val="26"/>
          <w:szCs w:val="26"/>
        </w:rPr>
        <w:t>la falta de congruencia de la sentencia con los hechos y pretensiones de la demanda de restitución, al ordenar la entrega de dos inmuebles que no coinciden con la descripción que de ellos se hizo en el libelo</w:t>
      </w:r>
      <w:r w:rsidRPr="005D191B">
        <w:rPr>
          <w:rFonts w:ascii="Arial" w:hAnsi="Arial" w:cs="Arial"/>
          <w:sz w:val="26"/>
          <w:szCs w:val="26"/>
        </w:rPr>
        <w:t xml:space="preserve">, de la que se duele el señor </w:t>
      </w:r>
      <w:r w:rsidR="00174A17" w:rsidRPr="003C4034">
        <w:rPr>
          <w:rFonts w:ascii="Arial" w:hAnsi="Arial" w:cs="Arial"/>
          <w:sz w:val="22"/>
          <w:szCs w:val="22"/>
        </w:rPr>
        <w:t>LOAIZA JARAMILLO</w:t>
      </w:r>
      <w:r w:rsidR="00174A17" w:rsidRPr="005D191B">
        <w:rPr>
          <w:rFonts w:ascii="Arial" w:hAnsi="Arial" w:cs="Arial"/>
          <w:sz w:val="26"/>
          <w:szCs w:val="26"/>
        </w:rPr>
        <w:t>, viola su derecho</w:t>
      </w:r>
      <w:r w:rsidRPr="005D191B">
        <w:rPr>
          <w:rFonts w:ascii="Arial" w:hAnsi="Arial" w:cs="Arial"/>
          <w:sz w:val="26"/>
          <w:szCs w:val="26"/>
        </w:rPr>
        <w:t xml:space="preserve"> fundamental al debido proceso, la tutela </w:t>
      </w:r>
      <w:r w:rsidR="00D757C4" w:rsidRPr="005D191B">
        <w:rPr>
          <w:rFonts w:ascii="Arial" w:hAnsi="Arial" w:cs="Arial"/>
          <w:sz w:val="26"/>
          <w:szCs w:val="26"/>
        </w:rPr>
        <w:t xml:space="preserve">también </w:t>
      </w:r>
      <w:r w:rsidRPr="005D191B">
        <w:rPr>
          <w:rFonts w:ascii="Arial" w:hAnsi="Arial" w:cs="Arial"/>
          <w:sz w:val="26"/>
          <w:szCs w:val="26"/>
        </w:rPr>
        <w:t>es improcedente, puesto que</w:t>
      </w:r>
      <w:r w:rsidR="003C4034">
        <w:rPr>
          <w:rFonts w:ascii="Arial" w:hAnsi="Arial" w:cs="Arial"/>
          <w:sz w:val="26"/>
          <w:szCs w:val="26"/>
        </w:rPr>
        <w:t>,</w:t>
      </w:r>
      <w:r w:rsidRPr="005D191B">
        <w:rPr>
          <w:rFonts w:ascii="Arial" w:hAnsi="Arial" w:cs="Arial"/>
          <w:sz w:val="26"/>
          <w:szCs w:val="26"/>
        </w:rPr>
        <w:t xml:space="preserve"> como se </w:t>
      </w:r>
      <w:r w:rsidR="00D757C4" w:rsidRPr="005D191B">
        <w:rPr>
          <w:rFonts w:ascii="Arial" w:hAnsi="Arial" w:cs="Arial"/>
          <w:sz w:val="26"/>
          <w:szCs w:val="26"/>
        </w:rPr>
        <w:t>expuso</w:t>
      </w:r>
      <w:r w:rsidRPr="005D191B">
        <w:rPr>
          <w:rFonts w:ascii="Arial" w:hAnsi="Arial" w:cs="Arial"/>
          <w:sz w:val="26"/>
          <w:szCs w:val="26"/>
        </w:rPr>
        <w:t xml:space="preserve">, </w:t>
      </w:r>
      <w:r w:rsidR="00174A17">
        <w:rPr>
          <w:rFonts w:ascii="Arial" w:hAnsi="Arial" w:cs="Arial"/>
          <w:sz w:val="26"/>
          <w:szCs w:val="26"/>
        </w:rPr>
        <w:t>esta Sala mediante el fallo de tutela ya referenciado</w:t>
      </w:r>
      <w:r w:rsidR="005D191B">
        <w:rPr>
          <w:rFonts w:ascii="Arial" w:hAnsi="Arial" w:cs="Arial"/>
          <w:sz w:val="26"/>
          <w:szCs w:val="26"/>
        </w:rPr>
        <w:t xml:space="preserve">, se pronunció frente a este punto concreto e indicó que </w:t>
      </w:r>
      <w:r w:rsidR="005D191B" w:rsidRPr="005D191B">
        <w:rPr>
          <w:rFonts w:ascii="Arial" w:hAnsi="Arial" w:cs="Arial"/>
          <w:i/>
          <w:sz w:val="24"/>
          <w:szCs w:val="24"/>
        </w:rPr>
        <w:t>“Para el actor, también se lesionaron sus derechos fundamentales porque el juzgado accionado incurrió en incongruencia al ordenar, en la sentencia proferida, la restitución de un inmueble cuyos linderos son diferentes a los que se indicaron en el escrito por medio del cual se promovió la acción.</w:t>
      </w:r>
    </w:p>
    <w:p w:rsidR="005D191B" w:rsidRPr="0039559E" w:rsidRDefault="005D191B" w:rsidP="005D19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i/>
          <w:sz w:val="16"/>
          <w:szCs w:val="16"/>
        </w:rPr>
      </w:pPr>
    </w:p>
    <w:p w:rsidR="00732BC9" w:rsidRPr="0098544B" w:rsidRDefault="005D191B" w:rsidP="003567D8">
      <w:pPr>
        <w:pStyle w:val="Sinespaciado1"/>
        <w:spacing w:line="360" w:lineRule="auto"/>
        <w:ind w:firstLine="2835"/>
        <w:jc w:val="both"/>
        <w:rPr>
          <w:rFonts w:ascii="Arial" w:hAnsi="Arial" w:cs="Arial"/>
          <w:sz w:val="26"/>
          <w:szCs w:val="26"/>
        </w:rPr>
      </w:pPr>
      <w:r w:rsidRPr="0098544B">
        <w:rPr>
          <w:rFonts w:ascii="Arial" w:hAnsi="Arial" w:cs="Arial"/>
          <w:i/>
          <w:sz w:val="24"/>
          <w:szCs w:val="24"/>
          <w:u w:val="single"/>
        </w:rPr>
        <w:t>Para la mayoría de la Sala tal hecho no se produjo porque se está frente a un proceso de conocimiento en el que es posible establecer, en el curso de la acción, los linderos de los inmuebles objeto de restitución y en razón a que el demandado alegó que no eran aquellos que se relacionaron en la demanda</w:t>
      </w:r>
      <w:r w:rsidRPr="005D191B">
        <w:rPr>
          <w:rFonts w:ascii="Arial" w:hAnsi="Arial" w:cs="Arial"/>
          <w:i/>
          <w:sz w:val="24"/>
          <w:szCs w:val="24"/>
        </w:rPr>
        <w:t>.”</w:t>
      </w:r>
      <w:r w:rsidR="0098544B">
        <w:rPr>
          <w:rFonts w:ascii="Arial" w:hAnsi="Arial" w:cs="Arial"/>
          <w:i/>
          <w:sz w:val="24"/>
          <w:szCs w:val="24"/>
        </w:rPr>
        <w:t xml:space="preserve"> </w:t>
      </w:r>
      <w:r w:rsidR="0098544B" w:rsidRPr="0098544B">
        <w:rPr>
          <w:rFonts w:ascii="Arial" w:hAnsi="Arial" w:cs="Arial"/>
          <w:sz w:val="24"/>
          <w:szCs w:val="24"/>
        </w:rPr>
        <w:t>(Subrayas fuera de texto)</w:t>
      </w:r>
    </w:p>
    <w:p w:rsidR="005D191B" w:rsidRDefault="005D191B" w:rsidP="003567D8">
      <w:pPr>
        <w:pStyle w:val="Sinespaciado1"/>
        <w:spacing w:line="360" w:lineRule="auto"/>
        <w:ind w:firstLine="2835"/>
        <w:jc w:val="both"/>
        <w:rPr>
          <w:rFonts w:ascii="Arial" w:hAnsi="Arial" w:cs="Arial"/>
          <w:sz w:val="24"/>
          <w:szCs w:val="24"/>
          <w:lang w:val="es-ES"/>
        </w:rPr>
      </w:pPr>
    </w:p>
    <w:p w:rsidR="0039559E" w:rsidRPr="00CE347D" w:rsidRDefault="0039559E" w:rsidP="003567D8">
      <w:pPr>
        <w:pStyle w:val="Sinespaciado1"/>
        <w:spacing w:line="360" w:lineRule="auto"/>
        <w:ind w:firstLine="2835"/>
        <w:jc w:val="both"/>
        <w:rPr>
          <w:rFonts w:ascii="Arial" w:hAnsi="Arial" w:cs="Arial"/>
          <w:sz w:val="26"/>
          <w:szCs w:val="26"/>
          <w:lang w:val="es-ES"/>
        </w:rPr>
      </w:pPr>
      <w:r w:rsidRPr="00CE347D">
        <w:rPr>
          <w:rFonts w:ascii="Arial" w:hAnsi="Arial" w:cs="Arial"/>
          <w:sz w:val="26"/>
          <w:szCs w:val="26"/>
          <w:lang w:val="es-ES"/>
        </w:rPr>
        <w:t xml:space="preserve">Acción de tutela que además, aún se encuentra en trámite, pues está pendiente que se surta la eventual revisión por parte de la Corte Constitucional. </w:t>
      </w:r>
    </w:p>
    <w:p w:rsidR="0039559E" w:rsidRPr="0039559E" w:rsidRDefault="0039559E" w:rsidP="00340A05">
      <w:pPr>
        <w:pStyle w:val="Sinespaciado1"/>
        <w:spacing w:line="360" w:lineRule="auto"/>
        <w:ind w:firstLine="2835"/>
        <w:jc w:val="both"/>
        <w:rPr>
          <w:rFonts w:ascii="Arial" w:hAnsi="Arial" w:cs="Arial"/>
          <w:sz w:val="16"/>
          <w:szCs w:val="16"/>
          <w:lang w:val="es-ES"/>
        </w:rPr>
      </w:pPr>
    </w:p>
    <w:p w:rsidR="00340A05" w:rsidRPr="00677639" w:rsidRDefault="002D3217" w:rsidP="00340A05">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0039559E">
        <w:rPr>
          <w:rFonts w:ascii="Arial" w:hAnsi="Arial" w:cs="Arial"/>
          <w:sz w:val="26"/>
          <w:szCs w:val="26"/>
          <w:lang w:val="es-ES"/>
        </w:rPr>
        <w:t>4</w:t>
      </w:r>
      <w:r w:rsidR="00D750C0">
        <w:rPr>
          <w:rFonts w:ascii="Arial" w:hAnsi="Arial" w:cs="Arial"/>
          <w:sz w:val="26"/>
          <w:szCs w:val="26"/>
          <w:lang w:val="es-ES"/>
        </w:rPr>
        <w:t xml:space="preserve">. </w:t>
      </w:r>
      <w:r w:rsidR="0039559E">
        <w:rPr>
          <w:rFonts w:ascii="Arial" w:hAnsi="Arial" w:cs="Arial"/>
          <w:sz w:val="26"/>
          <w:szCs w:val="26"/>
          <w:lang w:val="es-ES"/>
        </w:rPr>
        <w:t xml:space="preserve">Se revocará entonces, el fallo impugnado, para en su lugar, negar la acción de tutela en lo que respecta a la existencia del defecto fáctico imputado a la funcionaria accionada </w:t>
      </w:r>
      <w:r w:rsidR="00002C26">
        <w:rPr>
          <w:rFonts w:ascii="Arial" w:hAnsi="Arial" w:cs="Arial"/>
          <w:sz w:val="26"/>
          <w:szCs w:val="26"/>
          <w:lang w:val="es-ES"/>
        </w:rPr>
        <w:t>por</w:t>
      </w:r>
      <w:r w:rsidR="0039559E">
        <w:rPr>
          <w:rFonts w:ascii="Arial" w:hAnsi="Arial" w:cs="Arial"/>
          <w:sz w:val="26"/>
          <w:szCs w:val="26"/>
          <w:lang w:val="es-ES"/>
        </w:rPr>
        <w:t xml:space="preserve"> la </w:t>
      </w:r>
      <w:r w:rsidR="00002C26">
        <w:rPr>
          <w:rFonts w:ascii="Arial" w:hAnsi="Arial" w:cs="Arial"/>
          <w:spacing w:val="-3"/>
          <w:sz w:val="26"/>
          <w:szCs w:val="26"/>
        </w:rPr>
        <w:t>supuesta valoración defectuos</w:t>
      </w:r>
      <w:r w:rsidR="00002C26" w:rsidRPr="00340A05">
        <w:rPr>
          <w:rFonts w:ascii="Arial" w:hAnsi="Arial" w:cs="Arial"/>
          <w:spacing w:val="-3"/>
          <w:sz w:val="26"/>
          <w:szCs w:val="26"/>
        </w:rPr>
        <w:t xml:space="preserve">a </w:t>
      </w:r>
      <w:r w:rsidR="00002C26" w:rsidRPr="002E22BB">
        <w:rPr>
          <w:rFonts w:ascii="Arial" w:hAnsi="Arial" w:cs="Arial"/>
          <w:sz w:val="26"/>
          <w:szCs w:val="26"/>
        </w:rPr>
        <w:t>de</w:t>
      </w:r>
      <w:r w:rsidR="00002C26">
        <w:rPr>
          <w:rFonts w:ascii="Arial" w:hAnsi="Arial" w:cs="Arial"/>
          <w:sz w:val="26"/>
          <w:szCs w:val="26"/>
        </w:rPr>
        <w:t xml:space="preserve"> </w:t>
      </w:r>
      <w:r w:rsidR="00002C26" w:rsidRPr="002E22BB">
        <w:rPr>
          <w:rFonts w:ascii="Arial" w:hAnsi="Arial" w:cs="Arial"/>
          <w:sz w:val="26"/>
          <w:szCs w:val="26"/>
        </w:rPr>
        <w:t>l</w:t>
      </w:r>
      <w:r w:rsidR="00002C26">
        <w:rPr>
          <w:rFonts w:ascii="Arial" w:hAnsi="Arial" w:cs="Arial"/>
          <w:sz w:val="26"/>
          <w:szCs w:val="26"/>
        </w:rPr>
        <w:t>a prueba testimonial</w:t>
      </w:r>
      <w:r w:rsidR="0039559E">
        <w:rPr>
          <w:rFonts w:ascii="Arial" w:hAnsi="Arial" w:cs="Arial"/>
          <w:sz w:val="26"/>
          <w:szCs w:val="26"/>
          <w:lang w:val="es-ES"/>
        </w:rPr>
        <w:t xml:space="preserve"> y se declara improcedente frente a la </w:t>
      </w:r>
      <w:r w:rsidR="00002C26" w:rsidRPr="005D191B">
        <w:rPr>
          <w:rFonts w:ascii="Arial" w:hAnsi="Arial" w:cs="Arial"/>
          <w:sz w:val="26"/>
          <w:szCs w:val="26"/>
        </w:rPr>
        <w:t>inconformidad con la falta de congruencia de la sentencia</w:t>
      </w:r>
      <w:r w:rsidR="0039559E">
        <w:rPr>
          <w:rFonts w:ascii="Arial" w:hAnsi="Arial" w:cs="Arial"/>
          <w:sz w:val="26"/>
          <w:szCs w:val="26"/>
          <w:lang w:val="es-ES"/>
        </w:rPr>
        <w:t>.</w:t>
      </w:r>
    </w:p>
    <w:p w:rsidR="00926748" w:rsidRDefault="00926748" w:rsidP="00340A05">
      <w:pPr>
        <w:pStyle w:val="Sinespaciado1"/>
        <w:spacing w:line="360" w:lineRule="auto"/>
        <w:ind w:firstLine="2835"/>
        <w:jc w:val="both"/>
        <w:rPr>
          <w:rFonts w:ascii="Arial" w:hAnsi="Arial" w:cs="Arial"/>
          <w:sz w:val="24"/>
          <w:szCs w:val="26"/>
        </w:rPr>
      </w:pPr>
    </w:p>
    <w:p w:rsidR="00340A05" w:rsidRDefault="00340A05" w:rsidP="00340A05">
      <w:pPr>
        <w:pStyle w:val="Sinespaciado3"/>
        <w:spacing w:line="360" w:lineRule="auto"/>
        <w:ind w:firstLine="2835"/>
        <w:rPr>
          <w:rFonts w:ascii="Arial" w:hAnsi="Arial" w:cs="Arial"/>
          <w:b/>
          <w:bCs/>
          <w:sz w:val="22"/>
          <w:szCs w:val="28"/>
        </w:rPr>
      </w:pPr>
      <w:r w:rsidRPr="00934D54">
        <w:rPr>
          <w:rFonts w:ascii="Arial" w:hAnsi="Arial" w:cs="Arial"/>
          <w:b/>
          <w:bCs/>
          <w:sz w:val="22"/>
          <w:szCs w:val="28"/>
        </w:rPr>
        <w:t>V</w:t>
      </w:r>
      <w:r>
        <w:rPr>
          <w:rFonts w:ascii="Arial" w:hAnsi="Arial" w:cs="Arial"/>
          <w:b/>
          <w:bCs/>
          <w:sz w:val="22"/>
          <w:szCs w:val="28"/>
        </w:rPr>
        <w:t>II</w:t>
      </w:r>
      <w:r w:rsidRPr="00934D54">
        <w:rPr>
          <w:rFonts w:ascii="Arial" w:hAnsi="Arial" w:cs="Arial"/>
          <w:b/>
          <w:bCs/>
          <w:sz w:val="22"/>
          <w:szCs w:val="28"/>
        </w:rPr>
        <w:t>. DECISIÓN</w:t>
      </w:r>
    </w:p>
    <w:p w:rsidR="00C5066E" w:rsidRDefault="00C5066E" w:rsidP="00C5066E">
      <w:pPr>
        <w:pStyle w:val="Sinespaciado3"/>
        <w:ind w:firstLine="2835"/>
        <w:rPr>
          <w:rFonts w:ascii="Arial" w:hAnsi="Arial" w:cs="Arial"/>
          <w:sz w:val="26"/>
          <w:szCs w:val="26"/>
        </w:rPr>
      </w:pPr>
    </w:p>
    <w:p w:rsidR="00340A05" w:rsidRPr="0037041B" w:rsidRDefault="00340A05" w:rsidP="00340A05">
      <w:pPr>
        <w:pStyle w:val="Sinespaciado3"/>
        <w:spacing w:line="360" w:lineRule="auto"/>
        <w:ind w:firstLine="2835"/>
        <w:rPr>
          <w:rFonts w:ascii="Arial" w:hAnsi="Arial" w:cs="Arial"/>
          <w:b/>
          <w:bCs/>
          <w:sz w:val="26"/>
          <w:szCs w:val="26"/>
        </w:rPr>
      </w:pPr>
      <w:r w:rsidRPr="0037041B">
        <w:rPr>
          <w:rFonts w:ascii="Arial" w:hAnsi="Arial" w:cs="Arial"/>
          <w:sz w:val="26"/>
          <w:szCs w:val="26"/>
        </w:rPr>
        <w:t>En mérito de lo expuesto, la Sala de Decisión Civil Familia del Tribunal Superior de Pereira, administrando justicia en nombre de la República y por autoridad de la ley,</w:t>
      </w:r>
    </w:p>
    <w:p w:rsidR="00340A05" w:rsidRPr="0059021A" w:rsidRDefault="00340A05" w:rsidP="00340A05">
      <w:pPr>
        <w:pStyle w:val="Sinespaciado3"/>
        <w:spacing w:line="360" w:lineRule="auto"/>
        <w:ind w:firstLine="2835"/>
        <w:rPr>
          <w:rFonts w:ascii="Arial" w:hAnsi="Arial" w:cs="Arial"/>
          <w:b/>
          <w:spacing w:val="-3"/>
          <w:sz w:val="28"/>
          <w:szCs w:val="28"/>
        </w:rPr>
      </w:pPr>
      <w:r w:rsidRPr="0059021A">
        <w:rPr>
          <w:rFonts w:ascii="Arial" w:hAnsi="Arial" w:cs="Arial"/>
          <w:b/>
          <w:spacing w:val="-3"/>
          <w:sz w:val="24"/>
          <w:szCs w:val="28"/>
        </w:rPr>
        <w:lastRenderedPageBreak/>
        <w:t>RESUELVE</w:t>
      </w:r>
      <w:r w:rsidRPr="0059021A">
        <w:rPr>
          <w:rFonts w:ascii="Arial" w:hAnsi="Arial" w:cs="Arial"/>
          <w:b/>
          <w:spacing w:val="-3"/>
          <w:sz w:val="28"/>
          <w:szCs w:val="28"/>
        </w:rPr>
        <w:t>:</w:t>
      </w:r>
    </w:p>
    <w:p w:rsidR="00340A05" w:rsidRPr="00865499" w:rsidRDefault="00340A05" w:rsidP="00340A05">
      <w:pPr>
        <w:pStyle w:val="Sinespaciado3"/>
        <w:spacing w:line="360" w:lineRule="auto"/>
        <w:ind w:firstLine="2835"/>
        <w:rPr>
          <w:rFonts w:ascii="Arial" w:hAnsi="Arial" w:cs="Arial"/>
          <w:spacing w:val="-3"/>
          <w:sz w:val="24"/>
          <w:szCs w:val="28"/>
        </w:rPr>
      </w:pPr>
    </w:p>
    <w:p w:rsidR="007A02BA" w:rsidRDefault="00340A05" w:rsidP="00340A05">
      <w:pPr>
        <w:pStyle w:val="Sinespaciado1"/>
        <w:spacing w:line="360" w:lineRule="auto"/>
        <w:ind w:firstLine="2835"/>
        <w:jc w:val="both"/>
        <w:rPr>
          <w:rFonts w:ascii="Arial" w:hAnsi="Arial" w:cs="Arial"/>
          <w:spacing w:val="-3"/>
          <w:sz w:val="26"/>
          <w:szCs w:val="26"/>
        </w:rPr>
      </w:pPr>
      <w:r w:rsidRPr="00340A05">
        <w:rPr>
          <w:rFonts w:ascii="Arial" w:hAnsi="Arial" w:cs="Arial"/>
          <w:b/>
          <w:spacing w:val="-3"/>
          <w:sz w:val="24"/>
          <w:szCs w:val="26"/>
        </w:rPr>
        <w:t>Primero:</w:t>
      </w:r>
      <w:r w:rsidRPr="00340A05">
        <w:rPr>
          <w:rFonts w:ascii="Arial" w:hAnsi="Arial" w:cs="Arial"/>
          <w:spacing w:val="-3"/>
          <w:sz w:val="24"/>
          <w:szCs w:val="26"/>
        </w:rPr>
        <w:t xml:space="preserve"> </w:t>
      </w:r>
      <w:r w:rsidRPr="00677639">
        <w:rPr>
          <w:rFonts w:ascii="Arial" w:hAnsi="Arial" w:cs="Arial"/>
          <w:bCs/>
          <w:spacing w:val="-3"/>
          <w:sz w:val="24"/>
          <w:szCs w:val="26"/>
        </w:rPr>
        <w:t>R</w:t>
      </w:r>
      <w:r w:rsidR="00002C26">
        <w:rPr>
          <w:rFonts w:ascii="Arial" w:hAnsi="Arial" w:cs="Arial"/>
          <w:bCs/>
          <w:spacing w:val="-3"/>
          <w:sz w:val="24"/>
          <w:szCs w:val="26"/>
        </w:rPr>
        <w:t>EVOC</w:t>
      </w:r>
      <w:r w:rsidRPr="00677639">
        <w:rPr>
          <w:rFonts w:ascii="Arial" w:hAnsi="Arial" w:cs="Arial"/>
          <w:bCs/>
          <w:spacing w:val="-3"/>
          <w:sz w:val="24"/>
          <w:szCs w:val="26"/>
        </w:rPr>
        <w:t>AR</w:t>
      </w:r>
      <w:r w:rsidRPr="00677639">
        <w:rPr>
          <w:rFonts w:ascii="Arial" w:hAnsi="Arial" w:cs="Arial"/>
          <w:bCs/>
          <w:spacing w:val="-3"/>
          <w:sz w:val="26"/>
          <w:szCs w:val="26"/>
        </w:rPr>
        <w:t xml:space="preserve"> </w:t>
      </w:r>
      <w:r w:rsidRPr="00677639">
        <w:rPr>
          <w:rFonts w:ascii="Arial" w:hAnsi="Arial" w:cs="Arial"/>
          <w:spacing w:val="-3"/>
          <w:sz w:val="26"/>
          <w:szCs w:val="26"/>
        </w:rPr>
        <w:t>el fallo de tutela proferido</w:t>
      </w:r>
      <w:r>
        <w:rPr>
          <w:rFonts w:ascii="Arial" w:hAnsi="Arial" w:cs="Arial"/>
          <w:spacing w:val="-3"/>
          <w:sz w:val="26"/>
          <w:szCs w:val="26"/>
        </w:rPr>
        <w:t xml:space="preserve"> el 24</w:t>
      </w:r>
      <w:r w:rsidRPr="0059021A">
        <w:rPr>
          <w:rFonts w:ascii="Arial" w:hAnsi="Arial" w:cs="Arial"/>
          <w:spacing w:val="-3"/>
          <w:sz w:val="26"/>
          <w:szCs w:val="26"/>
        </w:rPr>
        <w:t xml:space="preserve"> de </w:t>
      </w:r>
      <w:r>
        <w:rPr>
          <w:rFonts w:ascii="Arial" w:hAnsi="Arial" w:cs="Arial"/>
          <w:spacing w:val="-3"/>
          <w:sz w:val="26"/>
          <w:szCs w:val="26"/>
        </w:rPr>
        <w:t>ener</w:t>
      </w:r>
      <w:r w:rsidRPr="0059021A">
        <w:rPr>
          <w:rFonts w:ascii="Arial" w:hAnsi="Arial" w:cs="Arial"/>
          <w:spacing w:val="-3"/>
          <w:sz w:val="26"/>
          <w:szCs w:val="26"/>
        </w:rPr>
        <w:t>o de 201</w:t>
      </w:r>
      <w:r>
        <w:rPr>
          <w:rFonts w:ascii="Arial" w:hAnsi="Arial" w:cs="Arial"/>
          <w:spacing w:val="-3"/>
          <w:sz w:val="26"/>
          <w:szCs w:val="26"/>
        </w:rPr>
        <w:t>7</w:t>
      </w:r>
      <w:r w:rsidRPr="0059021A">
        <w:rPr>
          <w:rFonts w:ascii="Arial" w:hAnsi="Arial" w:cs="Arial"/>
          <w:spacing w:val="-3"/>
          <w:sz w:val="26"/>
          <w:szCs w:val="26"/>
        </w:rPr>
        <w:t xml:space="preserve">, por el Juzgado </w:t>
      </w:r>
      <w:r>
        <w:rPr>
          <w:rFonts w:ascii="Arial" w:hAnsi="Arial" w:cs="Arial"/>
          <w:spacing w:val="-3"/>
          <w:sz w:val="26"/>
          <w:szCs w:val="26"/>
        </w:rPr>
        <w:t>Segundo</w:t>
      </w:r>
      <w:r w:rsidRPr="0059021A">
        <w:rPr>
          <w:rFonts w:ascii="Arial" w:hAnsi="Arial" w:cs="Arial"/>
          <w:spacing w:val="-3"/>
          <w:sz w:val="26"/>
          <w:szCs w:val="26"/>
        </w:rPr>
        <w:t xml:space="preserve"> Civil del Circuito de Pereira</w:t>
      </w:r>
      <w:r w:rsidRPr="0059021A">
        <w:rPr>
          <w:rFonts w:ascii="Arial" w:hAnsi="Arial" w:cs="Arial"/>
          <w:sz w:val="26"/>
          <w:szCs w:val="26"/>
        </w:rPr>
        <w:t>,</w:t>
      </w:r>
      <w:r w:rsidRPr="00677639">
        <w:rPr>
          <w:rFonts w:ascii="Arial" w:hAnsi="Arial" w:cs="Arial"/>
          <w:sz w:val="26"/>
          <w:szCs w:val="26"/>
        </w:rPr>
        <w:t xml:space="preserve"> que declaró improceden</w:t>
      </w:r>
      <w:r>
        <w:rPr>
          <w:rFonts w:ascii="Arial" w:hAnsi="Arial" w:cs="Arial"/>
          <w:sz w:val="26"/>
          <w:szCs w:val="26"/>
        </w:rPr>
        <w:t xml:space="preserve">te el amparo invocado </w:t>
      </w:r>
      <w:r w:rsidRPr="00A7419B">
        <w:rPr>
          <w:rFonts w:ascii="Arial" w:hAnsi="Arial" w:cs="Arial"/>
          <w:sz w:val="26"/>
          <w:szCs w:val="26"/>
          <w:lang w:val="es-ES" w:eastAsia="es-ES"/>
        </w:rPr>
        <w:t xml:space="preserve">por </w:t>
      </w:r>
      <w:r>
        <w:rPr>
          <w:rFonts w:ascii="Arial" w:hAnsi="Arial" w:cs="Arial"/>
          <w:sz w:val="26"/>
          <w:szCs w:val="26"/>
          <w:lang w:val="es-ES" w:eastAsia="es-ES"/>
        </w:rPr>
        <w:t>el señor</w:t>
      </w:r>
      <w:r w:rsidRPr="00A7419B">
        <w:rPr>
          <w:rFonts w:ascii="Arial" w:hAnsi="Arial" w:cs="Arial"/>
          <w:sz w:val="26"/>
          <w:szCs w:val="26"/>
          <w:lang w:val="es-ES" w:eastAsia="es-ES"/>
        </w:rPr>
        <w:t xml:space="preserve"> </w:t>
      </w:r>
      <w:r w:rsidRPr="009F2E3A">
        <w:rPr>
          <w:rFonts w:ascii="Arial" w:hAnsi="Arial" w:cs="Arial"/>
          <w:lang w:val="es-ES" w:eastAsia="es-ES"/>
        </w:rPr>
        <w:t>J</w:t>
      </w:r>
      <w:r>
        <w:rPr>
          <w:rFonts w:ascii="Arial" w:hAnsi="Arial" w:cs="Arial"/>
          <w:lang w:val="es-ES" w:eastAsia="es-ES"/>
        </w:rPr>
        <w:t>OSÉ JESÚS LOAIZA JARAMILLO</w:t>
      </w:r>
      <w:r w:rsidRPr="00A7419B">
        <w:rPr>
          <w:rFonts w:ascii="Arial" w:hAnsi="Arial" w:cs="Arial"/>
          <w:sz w:val="26"/>
          <w:szCs w:val="26"/>
          <w:lang w:val="es-ES" w:eastAsia="es-ES"/>
        </w:rPr>
        <w:t>,</w:t>
      </w:r>
      <w:r>
        <w:rPr>
          <w:rFonts w:ascii="Arial" w:hAnsi="Arial" w:cs="Arial"/>
          <w:sz w:val="26"/>
          <w:szCs w:val="26"/>
          <w:lang w:val="es-ES" w:eastAsia="es-ES"/>
        </w:rPr>
        <w:t xml:space="preserve"> </w:t>
      </w:r>
      <w:r w:rsidRPr="00A7419B">
        <w:rPr>
          <w:rFonts w:ascii="Arial" w:hAnsi="Arial" w:cs="Arial"/>
          <w:sz w:val="26"/>
          <w:szCs w:val="26"/>
          <w:lang w:val="es-ES" w:eastAsia="es-ES"/>
        </w:rPr>
        <w:t xml:space="preserve">frente al </w:t>
      </w:r>
      <w:r w:rsidRPr="009F2E3A">
        <w:rPr>
          <w:rFonts w:ascii="Arial" w:hAnsi="Arial" w:cs="Arial"/>
          <w:lang w:val="es-ES" w:eastAsia="es-ES"/>
        </w:rPr>
        <w:t xml:space="preserve">JUZGADO </w:t>
      </w:r>
      <w:r>
        <w:rPr>
          <w:rFonts w:ascii="Arial" w:hAnsi="Arial" w:cs="Arial"/>
          <w:lang w:val="es-ES" w:eastAsia="es-ES"/>
        </w:rPr>
        <w:t>PRIMER</w:t>
      </w:r>
      <w:r w:rsidRPr="009F2E3A">
        <w:rPr>
          <w:rFonts w:ascii="Arial" w:hAnsi="Arial" w:cs="Arial"/>
          <w:lang w:val="es-ES" w:eastAsia="es-ES"/>
        </w:rPr>
        <w:t xml:space="preserve">O CIVIL MUNICIPAL DE </w:t>
      </w:r>
      <w:r>
        <w:rPr>
          <w:rFonts w:ascii="Arial" w:hAnsi="Arial" w:cs="Arial"/>
          <w:lang w:val="es-ES" w:eastAsia="es-ES"/>
        </w:rPr>
        <w:t>PEREIRA</w:t>
      </w:r>
      <w:r>
        <w:rPr>
          <w:rFonts w:ascii="Arial" w:hAnsi="Arial" w:cs="Arial"/>
          <w:sz w:val="26"/>
          <w:szCs w:val="26"/>
          <w:lang w:val="es-ES" w:eastAsia="es-ES"/>
        </w:rPr>
        <w:t xml:space="preserve">, al que fue vinculada la señora </w:t>
      </w:r>
      <w:r w:rsidRPr="009F2E3A">
        <w:rPr>
          <w:rFonts w:ascii="Arial" w:hAnsi="Arial" w:cs="Arial"/>
          <w:lang w:val="es-ES" w:eastAsia="es-ES"/>
        </w:rPr>
        <w:t>C</w:t>
      </w:r>
      <w:r>
        <w:rPr>
          <w:rFonts w:ascii="Arial" w:hAnsi="Arial" w:cs="Arial"/>
          <w:lang w:val="es-ES" w:eastAsia="es-ES"/>
        </w:rPr>
        <w:t>LARA INÉS ILIAN NARANJO.</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002C26" w:rsidRPr="00B00319" w:rsidRDefault="00002C26" w:rsidP="00002C26">
      <w:pPr>
        <w:tabs>
          <w:tab w:val="left" w:pos="-720"/>
        </w:tabs>
        <w:suppressAutoHyphens/>
        <w:spacing w:line="360" w:lineRule="auto"/>
        <w:ind w:firstLine="2835"/>
        <w:jc w:val="both"/>
        <w:rPr>
          <w:rFonts w:ascii="Arial" w:hAnsi="Arial" w:cs="Arial"/>
          <w:spacing w:val="-3"/>
          <w:sz w:val="16"/>
          <w:szCs w:val="16"/>
        </w:rPr>
      </w:pPr>
      <w:r w:rsidRPr="00EC4913">
        <w:rPr>
          <w:rFonts w:ascii="Arial" w:hAnsi="Arial" w:cs="Arial"/>
          <w:b/>
          <w:spacing w:val="-3"/>
          <w:sz w:val="24"/>
          <w:szCs w:val="24"/>
        </w:rPr>
        <w:t>Segundo:</w:t>
      </w:r>
      <w:r w:rsidRPr="00556689">
        <w:rPr>
          <w:rFonts w:ascii="Arial" w:hAnsi="Arial" w:cs="Arial"/>
          <w:spacing w:val="-3"/>
          <w:sz w:val="26"/>
          <w:szCs w:val="26"/>
        </w:rPr>
        <w:t xml:space="preserve"> </w:t>
      </w:r>
      <w:r w:rsidRPr="0007090F">
        <w:rPr>
          <w:rFonts w:ascii="Arial" w:hAnsi="Arial" w:cs="Arial"/>
          <w:spacing w:val="-3"/>
          <w:sz w:val="22"/>
          <w:szCs w:val="22"/>
        </w:rPr>
        <w:t>NEGAR</w:t>
      </w:r>
      <w:r w:rsidRPr="00D06FF1">
        <w:rPr>
          <w:rFonts w:ascii="Arial" w:hAnsi="Arial" w:cs="Arial"/>
          <w:spacing w:val="-3"/>
          <w:sz w:val="26"/>
          <w:szCs w:val="26"/>
        </w:rPr>
        <w:t xml:space="preserve"> la acción</w:t>
      </w:r>
      <w:r>
        <w:rPr>
          <w:rFonts w:ascii="Arial" w:hAnsi="Arial" w:cs="Arial"/>
          <w:spacing w:val="-3"/>
          <w:sz w:val="26"/>
          <w:szCs w:val="26"/>
        </w:rPr>
        <w:t xml:space="preserve"> de tutela por inexistencia de defecto fáctico </w:t>
      </w:r>
      <w:r>
        <w:rPr>
          <w:rFonts w:ascii="Arial" w:hAnsi="Arial" w:cs="Arial"/>
          <w:sz w:val="26"/>
          <w:szCs w:val="26"/>
        </w:rPr>
        <w:t xml:space="preserve">por la </w:t>
      </w:r>
      <w:r>
        <w:rPr>
          <w:rFonts w:ascii="Arial" w:hAnsi="Arial" w:cs="Arial"/>
          <w:spacing w:val="-3"/>
          <w:sz w:val="26"/>
          <w:szCs w:val="26"/>
        </w:rPr>
        <w:t>supuesta valoración defectuos</w:t>
      </w:r>
      <w:r w:rsidRPr="00340A05">
        <w:rPr>
          <w:rFonts w:ascii="Arial" w:hAnsi="Arial" w:cs="Arial"/>
          <w:spacing w:val="-3"/>
          <w:sz w:val="26"/>
          <w:szCs w:val="26"/>
        </w:rPr>
        <w:t xml:space="preserve">a </w:t>
      </w:r>
      <w:r w:rsidRPr="002E22BB">
        <w:rPr>
          <w:rFonts w:ascii="Arial" w:hAnsi="Arial" w:cs="Arial"/>
          <w:sz w:val="26"/>
          <w:szCs w:val="26"/>
        </w:rPr>
        <w:t>de</w:t>
      </w:r>
      <w:r>
        <w:rPr>
          <w:rFonts w:ascii="Arial" w:hAnsi="Arial" w:cs="Arial"/>
          <w:sz w:val="26"/>
          <w:szCs w:val="26"/>
        </w:rPr>
        <w:t xml:space="preserve"> </w:t>
      </w:r>
      <w:r w:rsidRPr="002E22BB">
        <w:rPr>
          <w:rFonts w:ascii="Arial" w:hAnsi="Arial" w:cs="Arial"/>
          <w:sz w:val="26"/>
          <w:szCs w:val="26"/>
        </w:rPr>
        <w:t>l</w:t>
      </w:r>
      <w:r>
        <w:rPr>
          <w:rFonts w:ascii="Arial" w:hAnsi="Arial" w:cs="Arial"/>
          <w:sz w:val="26"/>
          <w:szCs w:val="26"/>
        </w:rPr>
        <w:t>a prueba testimonial.</w:t>
      </w:r>
    </w:p>
    <w:p w:rsidR="00002C26" w:rsidRDefault="00002C26" w:rsidP="00002C26">
      <w:pPr>
        <w:tabs>
          <w:tab w:val="left" w:pos="-720"/>
        </w:tabs>
        <w:suppressAutoHyphens/>
        <w:spacing w:line="360" w:lineRule="auto"/>
        <w:ind w:firstLine="2835"/>
        <w:jc w:val="both"/>
        <w:rPr>
          <w:rFonts w:ascii="Arial" w:hAnsi="Arial" w:cs="Arial"/>
          <w:sz w:val="26"/>
          <w:szCs w:val="26"/>
        </w:rPr>
      </w:pPr>
      <w:r w:rsidRPr="00EC4913">
        <w:rPr>
          <w:rFonts w:ascii="Arial" w:hAnsi="Arial" w:cs="Arial"/>
          <w:b/>
          <w:sz w:val="24"/>
          <w:szCs w:val="24"/>
        </w:rPr>
        <w:t>Tercero:</w:t>
      </w:r>
      <w:r w:rsidRPr="00556689">
        <w:rPr>
          <w:rFonts w:ascii="Arial" w:hAnsi="Arial" w:cs="Arial"/>
          <w:sz w:val="26"/>
          <w:szCs w:val="26"/>
        </w:rPr>
        <w:t xml:space="preserve"> </w:t>
      </w:r>
      <w:r w:rsidRPr="00B00319">
        <w:rPr>
          <w:rFonts w:ascii="Arial" w:hAnsi="Arial" w:cs="Arial"/>
          <w:sz w:val="22"/>
          <w:szCs w:val="22"/>
        </w:rPr>
        <w:t>DECLARAR IMPROCEDENTE</w:t>
      </w:r>
      <w:r>
        <w:rPr>
          <w:rFonts w:ascii="Arial" w:hAnsi="Arial" w:cs="Arial"/>
          <w:sz w:val="26"/>
          <w:szCs w:val="26"/>
        </w:rPr>
        <w:t xml:space="preserve"> </w:t>
      </w:r>
      <w:r>
        <w:rPr>
          <w:rFonts w:ascii="Arial" w:hAnsi="Arial" w:cs="Arial"/>
          <w:spacing w:val="-3"/>
          <w:sz w:val="26"/>
          <w:szCs w:val="26"/>
        </w:rPr>
        <w:t>el</w:t>
      </w:r>
      <w:r w:rsidRPr="00D06FF1">
        <w:rPr>
          <w:rFonts w:ascii="Arial" w:hAnsi="Arial" w:cs="Arial"/>
          <w:spacing w:val="-3"/>
          <w:sz w:val="26"/>
          <w:szCs w:val="26"/>
        </w:rPr>
        <w:t xml:space="preserve"> a</w:t>
      </w:r>
      <w:r>
        <w:rPr>
          <w:rFonts w:ascii="Arial" w:hAnsi="Arial" w:cs="Arial"/>
          <w:spacing w:val="-3"/>
          <w:sz w:val="26"/>
          <w:szCs w:val="26"/>
        </w:rPr>
        <w:t xml:space="preserve">mparo constitucional </w:t>
      </w:r>
      <w:r>
        <w:rPr>
          <w:rFonts w:ascii="Arial" w:hAnsi="Arial" w:cs="Arial"/>
          <w:sz w:val="26"/>
          <w:szCs w:val="26"/>
        </w:rPr>
        <w:t xml:space="preserve">frente a la </w:t>
      </w:r>
      <w:r w:rsidRPr="005D191B">
        <w:rPr>
          <w:rFonts w:ascii="Arial" w:hAnsi="Arial" w:cs="Arial"/>
          <w:sz w:val="26"/>
          <w:szCs w:val="26"/>
        </w:rPr>
        <w:t>inconformidad con la falta de congruencia de la sentencia</w:t>
      </w:r>
      <w:r>
        <w:rPr>
          <w:rFonts w:ascii="Arial" w:hAnsi="Arial" w:cs="Arial"/>
          <w:sz w:val="26"/>
          <w:szCs w:val="26"/>
        </w:rPr>
        <w:t>.</w:t>
      </w:r>
    </w:p>
    <w:p w:rsidR="00002C26" w:rsidRPr="00556689" w:rsidRDefault="00002C26" w:rsidP="00002C26">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Cuart</w:t>
      </w:r>
      <w:r w:rsidRPr="00EC4913">
        <w:rPr>
          <w:rFonts w:ascii="Arial" w:hAnsi="Arial" w:cs="Arial"/>
          <w:b/>
          <w:sz w:val="24"/>
          <w:szCs w:val="24"/>
        </w:rPr>
        <w:t>o:</w:t>
      </w:r>
      <w:r w:rsidRPr="00556689">
        <w:rPr>
          <w:rFonts w:ascii="Arial" w:hAnsi="Arial" w:cs="Arial"/>
          <w:sz w:val="26"/>
          <w:szCs w:val="26"/>
        </w:rPr>
        <w:t xml:space="preserve"> </w:t>
      </w:r>
      <w:r w:rsidRPr="00556689">
        <w:rPr>
          <w:rFonts w:ascii="Arial" w:hAnsi="Arial" w:cs="Arial"/>
          <w:spacing w:val="-3"/>
          <w:sz w:val="26"/>
          <w:szCs w:val="26"/>
        </w:rPr>
        <w:t>Notifíquese esta decisión a las partes por el medio más expedito posible (Art. 5o. del Decreto 306 de 1992).</w:t>
      </w:r>
    </w:p>
    <w:p w:rsidR="00002C26" w:rsidRPr="006B0023" w:rsidRDefault="00002C26" w:rsidP="00002C26">
      <w:pPr>
        <w:tabs>
          <w:tab w:val="left" w:pos="-720"/>
        </w:tabs>
        <w:suppressAutoHyphens/>
        <w:spacing w:line="360" w:lineRule="auto"/>
        <w:ind w:firstLine="2835"/>
        <w:jc w:val="both"/>
        <w:rPr>
          <w:rFonts w:ascii="Arial" w:hAnsi="Arial" w:cs="Arial"/>
          <w:spacing w:val="-3"/>
          <w:sz w:val="16"/>
          <w:szCs w:val="16"/>
        </w:rPr>
      </w:pPr>
    </w:p>
    <w:p w:rsidR="00002C26" w:rsidRPr="00556689" w:rsidRDefault="00002C26" w:rsidP="00002C26">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Quint</w:t>
      </w:r>
      <w:r w:rsidRPr="00EC4913">
        <w:rPr>
          <w:rFonts w:ascii="Arial" w:hAnsi="Arial" w:cs="Arial"/>
          <w:b/>
          <w:sz w:val="24"/>
          <w:szCs w:val="24"/>
        </w:rPr>
        <w:t>o:</w:t>
      </w:r>
      <w:r w:rsidRPr="00556689">
        <w:rPr>
          <w:rFonts w:ascii="Arial" w:hAnsi="Arial" w:cs="Arial"/>
          <w:sz w:val="26"/>
          <w:szCs w:val="26"/>
        </w:rPr>
        <w:t xml:space="preserve"> Remítase el expediente a la Honorable Corte Constitucional para su eventual revisión.</w:t>
      </w:r>
    </w:p>
    <w:p w:rsidR="00002C26" w:rsidRPr="001C4FDC" w:rsidRDefault="00002C26" w:rsidP="00002C26">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556689" w:rsidRDefault="007A02BA" w:rsidP="003C4034">
      <w:pPr>
        <w:pStyle w:val="Sinespaciado3"/>
        <w:ind w:firstLine="2835"/>
        <w:jc w:val="both"/>
        <w:rPr>
          <w:rFonts w:ascii="Arial" w:hAnsi="Arial" w:cs="Arial"/>
          <w:spacing w:val="-3"/>
          <w:sz w:val="26"/>
          <w:szCs w:val="26"/>
        </w:rPr>
      </w:pPr>
      <w:r w:rsidRPr="00556689">
        <w:rPr>
          <w:rFonts w:ascii="Arial" w:hAnsi="Arial" w:cs="Arial"/>
          <w:spacing w:val="-3"/>
          <w:sz w:val="26"/>
          <w:szCs w:val="26"/>
        </w:rPr>
        <w:t>Los Magistrados,</w:t>
      </w:r>
    </w:p>
    <w:p w:rsidR="00C4201D" w:rsidRPr="003C4034" w:rsidRDefault="00C4201D" w:rsidP="003C4034">
      <w:pPr>
        <w:pStyle w:val="Sinespaciado3"/>
        <w:jc w:val="both"/>
        <w:rPr>
          <w:rFonts w:ascii="Arial" w:hAnsi="Arial" w:cs="Arial"/>
          <w:b/>
          <w:spacing w:val="-3"/>
          <w:sz w:val="22"/>
          <w:szCs w:val="22"/>
        </w:rPr>
      </w:pPr>
    </w:p>
    <w:p w:rsidR="00EC4913" w:rsidRPr="003C4034" w:rsidRDefault="00EC4913"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2835"/>
        <w:jc w:val="both"/>
        <w:rPr>
          <w:rFonts w:ascii="Arial" w:hAnsi="Arial" w:cs="Arial"/>
          <w:b/>
          <w:spacing w:val="-3"/>
          <w:sz w:val="22"/>
          <w:szCs w:val="22"/>
        </w:rPr>
      </w:pPr>
    </w:p>
    <w:p w:rsidR="00C4201D" w:rsidRPr="003C4034" w:rsidRDefault="007A02BA" w:rsidP="003C4034">
      <w:pPr>
        <w:pStyle w:val="Sinespaciado3"/>
        <w:ind w:firstLine="2835"/>
        <w:jc w:val="both"/>
        <w:rPr>
          <w:rFonts w:ascii="Arial" w:hAnsi="Arial" w:cs="Arial"/>
          <w:b/>
          <w:spacing w:val="-3"/>
          <w:sz w:val="22"/>
          <w:szCs w:val="22"/>
        </w:rPr>
      </w:pPr>
      <w:r w:rsidRPr="003C4034">
        <w:rPr>
          <w:rFonts w:ascii="Arial" w:hAnsi="Arial" w:cs="Arial"/>
          <w:b/>
          <w:spacing w:val="-3"/>
          <w:sz w:val="22"/>
          <w:szCs w:val="22"/>
        </w:rPr>
        <w:t>EDDER JIMMY SÁNCHEZ CALAMBÁS</w:t>
      </w:r>
    </w:p>
    <w:p w:rsidR="00C4201D" w:rsidRPr="003C4034" w:rsidRDefault="00C4201D" w:rsidP="003C4034">
      <w:pPr>
        <w:pStyle w:val="Sinespaciado3"/>
        <w:ind w:firstLine="2835"/>
        <w:jc w:val="both"/>
        <w:rPr>
          <w:rFonts w:ascii="Arial" w:hAnsi="Arial" w:cs="Arial"/>
          <w:b/>
          <w:spacing w:val="-3"/>
          <w:sz w:val="22"/>
          <w:szCs w:val="22"/>
        </w:rPr>
      </w:pPr>
    </w:p>
    <w:p w:rsidR="00C566BF" w:rsidRPr="003C4034" w:rsidRDefault="00C566BF" w:rsidP="003C4034">
      <w:pPr>
        <w:pStyle w:val="Sinespaciado3"/>
        <w:ind w:firstLine="2835"/>
        <w:jc w:val="both"/>
        <w:rPr>
          <w:rFonts w:ascii="Arial" w:hAnsi="Arial" w:cs="Arial"/>
          <w:b/>
          <w:spacing w:val="-3"/>
          <w:sz w:val="22"/>
          <w:szCs w:val="22"/>
        </w:rPr>
      </w:pPr>
    </w:p>
    <w:p w:rsidR="009920D0" w:rsidRPr="003C4034" w:rsidRDefault="009920D0" w:rsidP="003C4034">
      <w:pPr>
        <w:pStyle w:val="Sinespaciado3"/>
        <w:ind w:firstLine="2835"/>
        <w:jc w:val="both"/>
        <w:rPr>
          <w:rFonts w:ascii="Arial" w:hAnsi="Arial" w:cs="Arial"/>
          <w:b/>
          <w:spacing w:val="-3"/>
          <w:sz w:val="22"/>
          <w:szCs w:val="22"/>
        </w:rPr>
      </w:pPr>
    </w:p>
    <w:p w:rsidR="00DE061D" w:rsidRDefault="00DE061D" w:rsidP="003C4034">
      <w:pPr>
        <w:pStyle w:val="Sinespaciado3"/>
        <w:ind w:firstLine="708"/>
        <w:jc w:val="both"/>
        <w:rPr>
          <w:rFonts w:ascii="Arial" w:hAnsi="Arial" w:cs="Arial"/>
          <w:b/>
          <w:spacing w:val="-3"/>
          <w:sz w:val="22"/>
          <w:szCs w:val="22"/>
        </w:rPr>
      </w:pPr>
    </w:p>
    <w:p w:rsidR="00DE061D" w:rsidRDefault="00DE061D" w:rsidP="003C4034">
      <w:pPr>
        <w:pStyle w:val="Sinespaciado3"/>
        <w:ind w:firstLine="708"/>
        <w:jc w:val="both"/>
        <w:rPr>
          <w:rFonts w:ascii="Arial" w:hAnsi="Arial" w:cs="Arial"/>
          <w:b/>
          <w:spacing w:val="-3"/>
          <w:sz w:val="22"/>
          <w:szCs w:val="22"/>
        </w:rPr>
      </w:pPr>
    </w:p>
    <w:p w:rsidR="003C4034" w:rsidRPr="003C4034" w:rsidRDefault="007A02BA" w:rsidP="00DE061D">
      <w:pPr>
        <w:pStyle w:val="Sinespaciado3"/>
        <w:ind w:left="2124" w:firstLine="708"/>
        <w:jc w:val="both"/>
        <w:rPr>
          <w:rFonts w:ascii="Arial" w:hAnsi="Arial" w:cs="Arial"/>
          <w:b/>
          <w:spacing w:val="-3"/>
          <w:sz w:val="22"/>
          <w:szCs w:val="22"/>
        </w:rPr>
      </w:pPr>
      <w:r w:rsidRPr="003C4034">
        <w:rPr>
          <w:rFonts w:ascii="Arial" w:hAnsi="Arial" w:cs="Arial"/>
          <w:b/>
          <w:spacing w:val="-3"/>
          <w:sz w:val="22"/>
          <w:szCs w:val="22"/>
        </w:rPr>
        <w:t>JAIME ALBERTO SARAZA NARANJO</w:t>
      </w:r>
      <w:r w:rsidR="002008F3" w:rsidRPr="003C4034">
        <w:rPr>
          <w:rFonts w:ascii="Arial" w:hAnsi="Arial" w:cs="Arial"/>
          <w:b/>
          <w:spacing w:val="-3"/>
          <w:sz w:val="22"/>
          <w:szCs w:val="22"/>
        </w:rPr>
        <w:tab/>
      </w:r>
      <w:r w:rsidR="002008F3" w:rsidRPr="003C4034">
        <w:rPr>
          <w:rFonts w:ascii="Arial" w:hAnsi="Arial" w:cs="Arial"/>
          <w:b/>
          <w:spacing w:val="-3"/>
          <w:sz w:val="22"/>
          <w:szCs w:val="22"/>
        </w:rPr>
        <w:tab/>
        <w:t xml:space="preserve">   </w:t>
      </w:r>
    </w:p>
    <w:p w:rsidR="003C4034" w:rsidRPr="003C4034" w:rsidRDefault="003C4034" w:rsidP="003C4034">
      <w:pPr>
        <w:pStyle w:val="Sinespaciado3"/>
        <w:ind w:firstLine="708"/>
        <w:jc w:val="both"/>
        <w:rPr>
          <w:rFonts w:ascii="Arial" w:hAnsi="Arial" w:cs="Arial"/>
          <w:b/>
          <w:spacing w:val="-3"/>
          <w:sz w:val="22"/>
          <w:szCs w:val="22"/>
        </w:rPr>
      </w:pPr>
    </w:p>
    <w:p w:rsidR="003C4034" w:rsidRPr="003C4034" w:rsidRDefault="003C4034" w:rsidP="003C4034">
      <w:pPr>
        <w:pStyle w:val="Sinespaciado3"/>
        <w:ind w:firstLine="708"/>
        <w:jc w:val="both"/>
        <w:rPr>
          <w:rFonts w:ascii="Arial" w:hAnsi="Arial" w:cs="Arial"/>
          <w:b/>
          <w:spacing w:val="-3"/>
          <w:sz w:val="22"/>
          <w:szCs w:val="22"/>
        </w:rPr>
      </w:pPr>
    </w:p>
    <w:p w:rsidR="003C4034" w:rsidRPr="003C4034" w:rsidRDefault="003C4034" w:rsidP="003C4034">
      <w:pPr>
        <w:pStyle w:val="Sinespaciado3"/>
        <w:ind w:firstLine="708"/>
        <w:jc w:val="both"/>
        <w:rPr>
          <w:rFonts w:ascii="Arial" w:hAnsi="Arial" w:cs="Arial"/>
          <w:b/>
          <w:spacing w:val="-3"/>
          <w:sz w:val="22"/>
          <w:szCs w:val="22"/>
        </w:rPr>
      </w:pPr>
    </w:p>
    <w:p w:rsidR="00DE061D" w:rsidRDefault="00DE061D" w:rsidP="00DE061D">
      <w:pPr>
        <w:pStyle w:val="Sinespaciado3"/>
        <w:ind w:left="2124" w:firstLine="708"/>
        <w:jc w:val="both"/>
        <w:rPr>
          <w:rFonts w:ascii="Arial" w:hAnsi="Arial" w:cs="Arial"/>
          <w:b/>
          <w:sz w:val="22"/>
          <w:szCs w:val="22"/>
        </w:rPr>
      </w:pPr>
    </w:p>
    <w:p w:rsidR="00DE061D" w:rsidRDefault="00DE061D" w:rsidP="00DE061D">
      <w:pPr>
        <w:pStyle w:val="Sinespaciado3"/>
        <w:ind w:left="2124" w:firstLine="708"/>
        <w:jc w:val="both"/>
        <w:rPr>
          <w:rFonts w:ascii="Arial" w:hAnsi="Arial" w:cs="Arial"/>
          <w:b/>
          <w:sz w:val="22"/>
          <w:szCs w:val="22"/>
        </w:rPr>
      </w:pPr>
    </w:p>
    <w:p w:rsidR="00C566BF" w:rsidRPr="003C4034" w:rsidRDefault="00EC4913" w:rsidP="00DE061D">
      <w:pPr>
        <w:pStyle w:val="Sinespaciado3"/>
        <w:ind w:left="2124" w:firstLine="708"/>
        <w:jc w:val="both"/>
        <w:rPr>
          <w:rFonts w:ascii="Arial" w:hAnsi="Arial" w:cs="Arial"/>
          <w:b/>
          <w:sz w:val="22"/>
          <w:szCs w:val="22"/>
        </w:rPr>
      </w:pPr>
      <w:r w:rsidRPr="003C4034">
        <w:rPr>
          <w:rFonts w:ascii="Arial" w:hAnsi="Arial" w:cs="Arial"/>
          <w:b/>
          <w:sz w:val="22"/>
          <w:szCs w:val="22"/>
        </w:rPr>
        <w:t>CLAUDIA MARÍA ARCILA RÍOS</w:t>
      </w:r>
    </w:p>
    <w:sectPr w:rsidR="00C566BF" w:rsidRPr="003C4034" w:rsidSect="0003778C">
      <w:headerReference w:type="default" r:id="rId11"/>
      <w:footerReference w:type="default" r:id="rId12"/>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72" w:rsidRDefault="00613472" w:rsidP="00A3261E">
      <w:r>
        <w:separator/>
      </w:r>
    </w:p>
  </w:endnote>
  <w:endnote w:type="continuationSeparator" w:id="0">
    <w:p w:rsidR="00613472" w:rsidRDefault="00613472"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dugi">
    <w:panose1 w:val="020B0502040204020203"/>
    <w:charset w:val="00"/>
    <w:family w:val="swiss"/>
    <w:pitch w:val="variable"/>
    <w:sig w:usb0="80000003" w:usb1="00000000" w:usb2="00003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B97631" w:rsidRDefault="0004167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D7D80">
      <w:rPr>
        <w:rFonts w:ascii="Arial" w:hAnsi="Arial" w:cs="Arial"/>
        <w:noProof/>
        <w:sz w:val="22"/>
        <w:szCs w:val="22"/>
      </w:rPr>
      <w:t>1</w:t>
    </w:r>
    <w:r w:rsidRPr="00B97631">
      <w:rPr>
        <w:rFonts w:ascii="Arial" w:hAnsi="Arial" w:cs="Arial"/>
        <w:sz w:val="22"/>
        <w:szCs w:val="22"/>
      </w:rPr>
      <w:fldChar w:fldCharType="end"/>
    </w:r>
  </w:p>
  <w:p w:rsidR="00787F55" w:rsidRDefault="006134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72" w:rsidRDefault="00613472" w:rsidP="00A3261E">
      <w:r>
        <w:separator/>
      </w:r>
    </w:p>
  </w:footnote>
  <w:footnote w:type="continuationSeparator" w:id="0">
    <w:p w:rsidR="00613472" w:rsidRDefault="00613472" w:rsidP="00A3261E">
      <w:r>
        <w:continuationSeparator/>
      </w:r>
    </w:p>
  </w:footnote>
  <w:footnote w:id="1">
    <w:p w:rsidR="007D4C24" w:rsidRPr="00CD557A" w:rsidRDefault="007D4C2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 w:id="2">
    <w:p w:rsidR="002C3116" w:rsidRPr="002C3116" w:rsidRDefault="002C3116" w:rsidP="002C3116">
      <w:pPr>
        <w:pStyle w:val="Notedebasdepage"/>
        <w:rPr>
          <w:rFonts w:ascii="Arial" w:hAnsi="Arial" w:cs="Arial"/>
          <w:sz w:val="18"/>
          <w:szCs w:val="18"/>
          <w:lang w:val="es-CO"/>
        </w:rPr>
      </w:pPr>
      <w:r w:rsidRPr="002C3116">
        <w:rPr>
          <w:rStyle w:val="Appelnotedebasdep"/>
          <w:rFonts w:ascii="Arial" w:hAnsi="Arial" w:cs="Arial"/>
          <w:sz w:val="18"/>
          <w:szCs w:val="18"/>
        </w:rPr>
        <w:footnoteRef/>
      </w:r>
      <w:r w:rsidRPr="002C3116">
        <w:rPr>
          <w:rFonts w:ascii="Arial" w:hAnsi="Arial" w:cs="Arial"/>
          <w:sz w:val="18"/>
          <w:szCs w:val="18"/>
        </w:rPr>
        <w:t xml:space="preserve"> Sentencia de 2 de diciembre de 2016, M.P. Claudia María Arcila Ríos, </w:t>
      </w:r>
      <w:proofErr w:type="spellStart"/>
      <w:r>
        <w:rPr>
          <w:rFonts w:ascii="Arial" w:hAnsi="Arial" w:cs="Arial"/>
          <w:sz w:val="18"/>
          <w:szCs w:val="18"/>
        </w:rPr>
        <w:t>e</w:t>
      </w:r>
      <w:r w:rsidRPr="002C3116">
        <w:rPr>
          <w:rFonts w:ascii="Arial" w:hAnsi="Arial" w:cs="Arial"/>
          <w:sz w:val="18"/>
          <w:szCs w:val="18"/>
        </w:rPr>
        <w:t>xp</w:t>
      </w:r>
      <w:proofErr w:type="spellEnd"/>
      <w:r w:rsidRPr="002C3116">
        <w:rPr>
          <w:rFonts w:ascii="Arial" w:hAnsi="Arial" w:cs="Arial"/>
          <w:sz w:val="18"/>
          <w:szCs w:val="18"/>
        </w:rPr>
        <w:t>. 66001-31-03-004-2016-00367-01</w:t>
      </w:r>
    </w:p>
  </w:footnote>
  <w:footnote w:id="3">
    <w:p w:rsidR="000D033C" w:rsidRPr="00EA112E" w:rsidRDefault="000D033C" w:rsidP="000D033C">
      <w:pPr>
        <w:pStyle w:val="Notedebasdepage"/>
        <w:rPr>
          <w:rFonts w:ascii="Agency FB" w:hAnsi="Agency FB"/>
          <w:lang w:val="es-419"/>
        </w:rPr>
      </w:pPr>
      <w:r>
        <w:rPr>
          <w:rStyle w:val="Appelnotedebasdep"/>
          <w:rFonts w:ascii="Agency FB" w:hAnsi="Agency FB"/>
        </w:rPr>
        <w:footnoteRef/>
      </w:r>
      <w:r>
        <w:rPr>
          <w:rFonts w:ascii="Agency FB" w:hAnsi="Agency FB"/>
        </w:rPr>
        <w:t xml:space="preserve">  </w:t>
      </w:r>
      <w:r>
        <w:rPr>
          <w:rFonts w:ascii="Agency FB" w:hAnsi="Agency FB"/>
          <w:lang w:val="es-MX"/>
        </w:rPr>
        <w:t xml:space="preserve">Sentencia </w:t>
      </w:r>
      <w:r>
        <w:rPr>
          <w:rFonts w:ascii="Agency FB" w:hAnsi="Agency FB"/>
        </w:rPr>
        <w:t>SU-172</w:t>
      </w:r>
      <w:r>
        <w:rPr>
          <w:rFonts w:ascii="Agency FB" w:hAnsi="Agency FB"/>
          <w:lang w:val="es-419"/>
        </w:rPr>
        <w:t xml:space="preserv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5643A9" w:rsidRDefault="00041673" w:rsidP="007D053B">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787F55" w:rsidRPr="005643A9" w:rsidRDefault="00613472" w:rsidP="007D053B">
    <w:pPr>
      <w:pStyle w:val="Sinespaciado1"/>
      <w:rPr>
        <w:rFonts w:ascii="Arial" w:hAnsi="Arial" w:cs="Arial"/>
        <w:sz w:val="16"/>
        <w:szCs w:val="16"/>
      </w:rPr>
    </w:pPr>
  </w:p>
  <w:p w:rsidR="00787F55" w:rsidRPr="005643A9" w:rsidRDefault="00613472"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sidR="00A476D4">
      <w:rPr>
        <w:rFonts w:ascii="Arial" w:hAnsi="Arial" w:cs="Arial"/>
        <w:sz w:val="16"/>
        <w:szCs w:val="16"/>
      </w:rPr>
      <w:t>00</w:t>
    </w:r>
    <w:r>
      <w:rPr>
        <w:rFonts w:ascii="Arial" w:hAnsi="Arial" w:cs="Arial"/>
        <w:sz w:val="16"/>
        <w:szCs w:val="16"/>
      </w:rPr>
      <w:t>1-31-03-00</w:t>
    </w:r>
    <w:r w:rsidR="00A476D4">
      <w:rPr>
        <w:rFonts w:ascii="Arial" w:hAnsi="Arial" w:cs="Arial"/>
        <w:sz w:val="16"/>
        <w:szCs w:val="16"/>
      </w:rPr>
      <w:t>2</w:t>
    </w:r>
    <w:r>
      <w:rPr>
        <w:rFonts w:ascii="Arial" w:hAnsi="Arial" w:cs="Arial"/>
        <w:sz w:val="16"/>
        <w:szCs w:val="16"/>
      </w:rPr>
      <w:t>-201</w:t>
    </w:r>
    <w:r w:rsidR="00A476D4">
      <w:rPr>
        <w:rFonts w:ascii="Arial" w:hAnsi="Arial" w:cs="Arial"/>
        <w:sz w:val="16"/>
        <w:szCs w:val="16"/>
      </w:rPr>
      <w:t>7</w:t>
    </w:r>
    <w:r>
      <w:rPr>
        <w:rFonts w:ascii="Arial" w:hAnsi="Arial" w:cs="Arial"/>
        <w:sz w:val="16"/>
        <w:szCs w:val="16"/>
      </w:rPr>
      <w:t>-00</w:t>
    </w:r>
    <w:r w:rsidR="00A476D4">
      <w:rPr>
        <w:rFonts w:ascii="Arial" w:hAnsi="Arial" w:cs="Arial"/>
        <w:sz w:val="16"/>
        <w:szCs w:val="16"/>
      </w:rPr>
      <w:t>002</w:t>
    </w:r>
    <w:r>
      <w:rPr>
        <w:rFonts w:ascii="Arial" w:hAnsi="Arial" w:cs="Arial"/>
        <w:sz w:val="16"/>
        <w:szCs w:val="16"/>
      </w:rPr>
      <w:t>-01</w:t>
    </w:r>
  </w:p>
  <w:p w:rsidR="00787F55" w:rsidRDefault="00613472">
    <w:pPr>
      <w:pStyle w:val="En-tte"/>
      <w:rPr>
        <w:rFonts w:ascii="Arial" w:hAnsi="Arial" w:cs="Arial"/>
        <w:sz w:val="16"/>
        <w:szCs w:val="16"/>
      </w:rPr>
    </w:pPr>
  </w:p>
  <w:p w:rsidR="00787F55" w:rsidRPr="005643A9" w:rsidRDefault="0004167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559152A7"/>
    <w:multiLevelType w:val="hybridMultilevel"/>
    <w:tmpl w:val="057476B2"/>
    <w:lvl w:ilvl="0" w:tplc="C6F0776C">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E"/>
    <w:rsid w:val="00000F5B"/>
    <w:rsid w:val="00002C26"/>
    <w:rsid w:val="00011714"/>
    <w:rsid w:val="000147EC"/>
    <w:rsid w:val="000376D5"/>
    <w:rsid w:val="00041673"/>
    <w:rsid w:val="00047AB7"/>
    <w:rsid w:val="000510E6"/>
    <w:rsid w:val="0005337D"/>
    <w:rsid w:val="00066864"/>
    <w:rsid w:val="0007090F"/>
    <w:rsid w:val="00071283"/>
    <w:rsid w:val="0008035A"/>
    <w:rsid w:val="000816DE"/>
    <w:rsid w:val="000879BF"/>
    <w:rsid w:val="000B720D"/>
    <w:rsid w:val="000C1D11"/>
    <w:rsid w:val="000D033C"/>
    <w:rsid w:val="000D18E2"/>
    <w:rsid w:val="00100260"/>
    <w:rsid w:val="00113B5B"/>
    <w:rsid w:val="001158CC"/>
    <w:rsid w:val="00117379"/>
    <w:rsid w:val="001357EB"/>
    <w:rsid w:val="00152245"/>
    <w:rsid w:val="00152ACB"/>
    <w:rsid w:val="00174A17"/>
    <w:rsid w:val="00176C9F"/>
    <w:rsid w:val="00197780"/>
    <w:rsid w:val="001A461A"/>
    <w:rsid w:val="001A5FAD"/>
    <w:rsid w:val="001C2E6F"/>
    <w:rsid w:val="001C4FDC"/>
    <w:rsid w:val="001D7C86"/>
    <w:rsid w:val="001E698D"/>
    <w:rsid w:val="001F0B92"/>
    <w:rsid w:val="002008F3"/>
    <w:rsid w:val="00210813"/>
    <w:rsid w:val="00214CFD"/>
    <w:rsid w:val="00223268"/>
    <w:rsid w:val="00223456"/>
    <w:rsid w:val="00244FC4"/>
    <w:rsid w:val="0025485A"/>
    <w:rsid w:val="00287873"/>
    <w:rsid w:val="002C3116"/>
    <w:rsid w:val="002D3217"/>
    <w:rsid w:val="002D49FA"/>
    <w:rsid w:val="002D73F4"/>
    <w:rsid w:val="002E1EE5"/>
    <w:rsid w:val="002E22BB"/>
    <w:rsid w:val="002E7A9F"/>
    <w:rsid w:val="002F600F"/>
    <w:rsid w:val="00300CD9"/>
    <w:rsid w:val="003016DD"/>
    <w:rsid w:val="00321DE7"/>
    <w:rsid w:val="00334AB5"/>
    <w:rsid w:val="003376FC"/>
    <w:rsid w:val="00337A70"/>
    <w:rsid w:val="00340A05"/>
    <w:rsid w:val="00342141"/>
    <w:rsid w:val="003567D8"/>
    <w:rsid w:val="00362735"/>
    <w:rsid w:val="00394459"/>
    <w:rsid w:val="0039559E"/>
    <w:rsid w:val="003A3849"/>
    <w:rsid w:val="003C0D6C"/>
    <w:rsid w:val="003C4034"/>
    <w:rsid w:val="00401C6C"/>
    <w:rsid w:val="004104CF"/>
    <w:rsid w:val="00437CDE"/>
    <w:rsid w:val="00447B65"/>
    <w:rsid w:val="00464073"/>
    <w:rsid w:val="004720E2"/>
    <w:rsid w:val="004818CA"/>
    <w:rsid w:val="00496B8A"/>
    <w:rsid w:val="004A3822"/>
    <w:rsid w:val="004A4D86"/>
    <w:rsid w:val="004A5620"/>
    <w:rsid w:val="004A592E"/>
    <w:rsid w:val="004C434D"/>
    <w:rsid w:val="004D44E0"/>
    <w:rsid w:val="004F5ACF"/>
    <w:rsid w:val="00515DD8"/>
    <w:rsid w:val="00535EAD"/>
    <w:rsid w:val="00556689"/>
    <w:rsid w:val="005679AD"/>
    <w:rsid w:val="005817D9"/>
    <w:rsid w:val="00590251"/>
    <w:rsid w:val="005B4436"/>
    <w:rsid w:val="005C0A26"/>
    <w:rsid w:val="005C6C2C"/>
    <w:rsid w:val="005D191B"/>
    <w:rsid w:val="005D1E31"/>
    <w:rsid w:val="005D6367"/>
    <w:rsid w:val="005E1CE8"/>
    <w:rsid w:val="005F31A8"/>
    <w:rsid w:val="00613472"/>
    <w:rsid w:val="006143E4"/>
    <w:rsid w:val="0062206B"/>
    <w:rsid w:val="00654C86"/>
    <w:rsid w:val="00666498"/>
    <w:rsid w:val="00670FD9"/>
    <w:rsid w:val="00672123"/>
    <w:rsid w:val="00696C38"/>
    <w:rsid w:val="006A0AE2"/>
    <w:rsid w:val="006A3707"/>
    <w:rsid w:val="006B0023"/>
    <w:rsid w:val="006B15E2"/>
    <w:rsid w:val="006D5969"/>
    <w:rsid w:val="006F38B0"/>
    <w:rsid w:val="00706B8E"/>
    <w:rsid w:val="00707786"/>
    <w:rsid w:val="00732BC9"/>
    <w:rsid w:val="00747F0F"/>
    <w:rsid w:val="00753BBF"/>
    <w:rsid w:val="007670B3"/>
    <w:rsid w:val="0077064E"/>
    <w:rsid w:val="00790E43"/>
    <w:rsid w:val="007A02BA"/>
    <w:rsid w:val="007B5AAD"/>
    <w:rsid w:val="007D4C24"/>
    <w:rsid w:val="007E021D"/>
    <w:rsid w:val="007E4C47"/>
    <w:rsid w:val="007E5BCF"/>
    <w:rsid w:val="007F441D"/>
    <w:rsid w:val="007F449B"/>
    <w:rsid w:val="0080175B"/>
    <w:rsid w:val="008140F2"/>
    <w:rsid w:val="00815D70"/>
    <w:rsid w:val="008164FD"/>
    <w:rsid w:val="00817AED"/>
    <w:rsid w:val="00820637"/>
    <w:rsid w:val="00842D47"/>
    <w:rsid w:val="00853384"/>
    <w:rsid w:val="008605A4"/>
    <w:rsid w:val="00866A97"/>
    <w:rsid w:val="00887133"/>
    <w:rsid w:val="00887F99"/>
    <w:rsid w:val="008A379E"/>
    <w:rsid w:val="008A668B"/>
    <w:rsid w:val="008A6BCA"/>
    <w:rsid w:val="008C1D1B"/>
    <w:rsid w:val="008D3941"/>
    <w:rsid w:val="008E6BE4"/>
    <w:rsid w:val="008F5679"/>
    <w:rsid w:val="008F5F83"/>
    <w:rsid w:val="00900C6B"/>
    <w:rsid w:val="00923088"/>
    <w:rsid w:val="0092314F"/>
    <w:rsid w:val="00925988"/>
    <w:rsid w:val="00926748"/>
    <w:rsid w:val="009377D6"/>
    <w:rsid w:val="009475C7"/>
    <w:rsid w:val="00967FB2"/>
    <w:rsid w:val="0098544B"/>
    <w:rsid w:val="009920D0"/>
    <w:rsid w:val="009C070D"/>
    <w:rsid w:val="009D2842"/>
    <w:rsid w:val="009D344A"/>
    <w:rsid w:val="009D5124"/>
    <w:rsid w:val="009D6F88"/>
    <w:rsid w:val="009D7D80"/>
    <w:rsid w:val="009E7203"/>
    <w:rsid w:val="009F25F1"/>
    <w:rsid w:val="009F2E3A"/>
    <w:rsid w:val="00A044FD"/>
    <w:rsid w:val="00A1723C"/>
    <w:rsid w:val="00A232C1"/>
    <w:rsid w:val="00A3261E"/>
    <w:rsid w:val="00A34AD4"/>
    <w:rsid w:val="00A476D4"/>
    <w:rsid w:val="00A51CE8"/>
    <w:rsid w:val="00A56CEB"/>
    <w:rsid w:val="00A66474"/>
    <w:rsid w:val="00A669A5"/>
    <w:rsid w:val="00AA04E0"/>
    <w:rsid w:val="00AB4406"/>
    <w:rsid w:val="00AC1C79"/>
    <w:rsid w:val="00AC2E6A"/>
    <w:rsid w:val="00AD1C05"/>
    <w:rsid w:val="00AD6EB8"/>
    <w:rsid w:val="00AD78FF"/>
    <w:rsid w:val="00AE3D5A"/>
    <w:rsid w:val="00AF4C5F"/>
    <w:rsid w:val="00B00319"/>
    <w:rsid w:val="00B015D5"/>
    <w:rsid w:val="00B1263D"/>
    <w:rsid w:val="00B27243"/>
    <w:rsid w:val="00B3117E"/>
    <w:rsid w:val="00B33A54"/>
    <w:rsid w:val="00B34683"/>
    <w:rsid w:val="00B561A9"/>
    <w:rsid w:val="00B56878"/>
    <w:rsid w:val="00B973CC"/>
    <w:rsid w:val="00BA7874"/>
    <w:rsid w:val="00BC7DB8"/>
    <w:rsid w:val="00BE7FCD"/>
    <w:rsid w:val="00C05ACF"/>
    <w:rsid w:val="00C107CD"/>
    <w:rsid w:val="00C12168"/>
    <w:rsid w:val="00C138A3"/>
    <w:rsid w:val="00C23893"/>
    <w:rsid w:val="00C4201D"/>
    <w:rsid w:val="00C450B6"/>
    <w:rsid w:val="00C5066E"/>
    <w:rsid w:val="00C566BF"/>
    <w:rsid w:val="00C65921"/>
    <w:rsid w:val="00C65CBB"/>
    <w:rsid w:val="00C663F7"/>
    <w:rsid w:val="00C73D18"/>
    <w:rsid w:val="00CA4BBA"/>
    <w:rsid w:val="00CA7527"/>
    <w:rsid w:val="00CB5B47"/>
    <w:rsid w:val="00CB72A9"/>
    <w:rsid w:val="00CC0B0C"/>
    <w:rsid w:val="00CD0793"/>
    <w:rsid w:val="00CD26FD"/>
    <w:rsid w:val="00CD593C"/>
    <w:rsid w:val="00CE347D"/>
    <w:rsid w:val="00D033E8"/>
    <w:rsid w:val="00D03796"/>
    <w:rsid w:val="00D06FF1"/>
    <w:rsid w:val="00D16A57"/>
    <w:rsid w:val="00D270E1"/>
    <w:rsid w:val="00D3096A"/>
    <w:rsid w:val="00D34C32"/>
    <w:rsid w:val="00D34FF2"/>
    <w:rsid w:val="00D35753"/>
    <w:rsid w:val="00D51D60"/>
    <w:rsid w:val="00D5270C"/>
    <w:rsid w:val="00D54A4B"/>
    <w:rsid w:val="00D5690B"/>
    <w:rsid w:val="00D63C37"/>
    <w:rsid w:val="00D750C0"/>
    <w:rsid w:val="00D757C4"/>
    <w:rsid w:val="00D80B15"/>
    <w:rsid w:val="00DA3D2B"/>
    <w:rsid w:val="00DA4302"/>
    <w:rsid w:val="00DB1A1B"/>
    <w:rsid w:val="00DD1D62"/>
    <w:rsid w:val="00DE061D"/>
    <w:rsid w:val="00DE4377"/>
    <w:rsid w:val="00DF5CC7"/>
    <w:rsid w:val="00DF6B22"/>
    <w:rsid w:val="00E11950"/>
    <w:rsid w:val="00E16249"/>
    <w:rsid w:val="00E4276A"/>
    <w:rsid w:val="00E46A8B"/>
    <w:rsid w:val="00E471B4"/>
    <w:rsid w:val="00E53BFE"/>
    <w:rsid w:val="00E63261"/>
    <w:rsid w:val="00E70984"/>
    <w:rsid w:val="00E70E6F"/>
    <w:rsid w:val="00E71DDF"/>
    <w:rsid w:val="00E75444"/>
    <w:rsid w:val="00EA2BC6"/>
    <w:rsid w:val="00EC36BF"/>
    <w:rsid w:val="00EC4913"/>
    <w:rsid w:val="00EE0EF5"/>
    <w:rsid w:val="00EF1DEB"/>
    <w:rsid w:val="00EF6B91"/>
    <w:rsid w:val="00F23598"/>
    <w:rsid w:val="00F310E2"/>
    <w:rsid w:val="00F42E02"/>
    <w:rsid w:val="00F54288"/>
    <w:rsid w:val="00F61DB1"/>
    <w:rsid w:val="00F9005D"/>
    <w:rsid w:val="00F95126"/>
    <w:rsid w:val="00FA012B"/>
    <w:rsid w:val="00FA2CD5"/>
    <w:rsid w:val="00FA5809"/>
    <w:rsid w:val="00FC181A"/>
    <w:rsid w:val="00FC5B0E"/>
    <w:rsid w:val="00FD15A1"/>
    <w:rsid w:val="00FD40B6"/>
    <w:rsid w:val="00FF04FC"/>
    <w:rsid w:val="00FF21F8"/>
    <w:rsid w:val="00FF2DD1"/>
    <w:rsid w:val="00FF54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3261E"/>
    <w:rPr>
      <w:rFonts w:cs="Times New Roman"/>
      <w:vertAlign w:val="superscript"/>
    </w:rPr>
  </w:style>
  <w:style w:type="paragraph" w:customStyle="1" w:styleId="Sinespaciado1">
    <w:name w:val="Sin espaciado1"/>
    <w:link w:val="NoSpacingChar"/>
    <w:uiPriority w:val="99"/>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styleId="Corpsdetexte">
    <w:name w:val="Body Text"/>
    <w:basedOn w:val="Normal"/>
    <w:link w:val="CorpsdetexteCar"/>
    <w:uiPriority w:val="99"/>
    <w:rsid w:val="009D344A"/>
    <w:pPr>
      <w:jc w:val="both"/>
    </w:pPr>
    <w:rPr>
      <w:rFonts w:eastAsia="Times New Roman"/>
      <w:sz w:val="28"/>
      <w:lang w:eastAsia="zh-CN"/>
    </w:rPr>
  </w:style>
  <w:style w:type="character" w:customStyle="1" w:styleId="CorpsdetexteCar">
    <w:name w:val="Corps de texte Car"/>
    <w:basedOn w:val="Policepardfaut"/>
    <w:link w:val="Corpsdetexte"/>
    <w:uiPriority w:val="99"/>
    <w:rsid w:val="009D344A"/>
    <w:rPr>
      <w:rFonts w:ascii="Times New Roman" w:eastAsia="Times New Roman" w:hAnsi="Times New Roman" w:cs="Times New Roman"/>
      <w:sz w:val="28"/>
      <w:szCs w:val="20"/>
      <w:lang w:eastAsia="zh-CN"/>
    </w:rPr>
  </w:style>
  <w:style w:type="paragraph" w:styleId="Corpsdetexte3">
    <w:name w:val="Body Text 3"/>
    <w:basedOn w:val="Normal"/>
    <w:link w:val="Corpsdetexte3Car"/>
    <w:uiPriority w:val="99"/>
    <w:semiHidden/>
    <w:rsid w:val="009D344A"/>
    <w:pPr>
      <w:autoSpaceDE w:val="0"/>
      <w:autoSpaceDN w:val="0"/>
      <w:adjustRightInd w:val="0"/>
      <w:jc w:val="both"/>
    </w:pPr>
    <w:rPr>
      <w:rFonts w:eastAsia="Times New Roman"/>
      <w:sz w:val="24"/>
    </w:rPr>
  </w:style>
  <w:style w:type="character" w:customStyle="1" w:styleId="Corpsdetexte3Car">
    <w:name w:val="Corps de texte 3 Car"/>
    <w:basedOn w:val="Policepardfaut"/>
    <w:link w:val="Corpsdetex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3261E"/>
    <w:rPr>
      <w:rFonts w:cs="Times New Roman"/>
      <w:vertAlign w:val="superscript"/>
    </w:rPr>
  </w:style>
  <w:style w:type="paragraph" w:customStyle="1" w:styleId="Sinespaciado1">
    <w:name w:val="Sin espaciado1"/>
    <w:link w:val="NoSpacingChar"/>
    <w:uiPriority w:val="99"/>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styleId="Corpsdetexte">
    <w:name w:val="Body Text"/>
    <w:basedOn w:val="Normal"/>
    <w:link w:val="CorpsdetexteCar"/>
    <w:uiPriority w:val="99"/>
    <w:rsid w:val="009D344A"/>
    <w:pPr>
      <w:jc w:val="both"/>
    </w:pPr>
    <w:rPr>
      <w:rFonts w:eastAsia="Times New Roman"/>
      <w:sz w:val="28"/>
      <w:lang w:eastAsia="zh-CN"/>
    </w:rPr>
  </w:style>
  <w:style w:type="character" w:customStyle="1" w:styleId="CorpsdetexteCar">
    <w:name w:val="Corps de texte Car"/>
    <w:basedOn w:val="Policepardfaut"/>
    <w:link w:val="Corpsdetexte"/>
    <w:uiPriority w:val="99"/>
    <w:rsid w:val="009D344A"/>
    <w:rPr>
      <w:rFonts w:ascii="Times New Roman" w:eastAsia="Times New Roman" w:hAnsi="Times New Roman" w:cs="Times New Roman"/>
      <w:sz w:val="28"/>
      <w:szCs w:val="20"/>
      <w:lang w:eastAsia="zh-CN"/>
    </w:rPr>
  </w:style>
  <w:style w:type="paragraph" w:styleId="Corpsdetexte3">
    <w:name w:val="Body Text 3"/>
    <w:basedOn w:val="Normal"/>
    <w:link w:val="Corpsdetexte3Car"/>
    <w:uiPriority w:val="99"/>
    <w:semiHidden/>
    <w:rsid w:val="009D344A"/>
    <w:pPr>
      <w:autoSpaceDE w:val="0"/>
      <w:autoSpaceDN w:val="0"/>
      <w:adjustRightInd w:val="0"/>
      <w:jc w:val="both"/>
    </w:pPr>
    <w:rPr>
      <w:rFonts w:eastAsia="Times New Roman"/>
      <w:sz w:val="24"/>
    </w:rPr>
  </w:style>
  <w:style w:type="character" w:customStyle="1" w:styleId="Corpsdetexte3Car">
    <w:name w:val="Corps de texte 3 Car"/>
    <w:basedOn w:val="Policepardfaut"/>
    <w:link w:val="Corpsdetexte3"/>
    <w:uiPriority w:val="99"/>
    <w:semiHidden/>
    <w:rsid w:val="009D344A"/>
    <w:rPr>
      <w:rFonts w:ascii="Times New Roman" w:eastAsia="Times New Roman" w:hAnsi="Times New Roman" w:cs="Times New Roman"/>
      <w:sz w:val="24"/>
      <w:szCs w:val="20"/>
      <w:lang w:eastAsia="es-ES"/>
    </w:rPr>
  </w:style>
  <w:style w:type="paragraph" w:styleId="NormalWeb">
    <w:name w:val="Normal (Web)"/>
    <w:basedOn w:val="Normal"/>
    <w:uiPriority w:val="99"/>
    <w:unhideWhenUsed/>
    <w:rsid w:val="009D344A"/>
    <w:pPr>
      <w:spacing w:before="100" w:beforeAutospacing="1" w:after="100" w:afterAutospacing="1"/>
    </w:pPr>
    <w:rPr>
      <w:rFonts w:eastAsia="Times New Roman"/>
      <w:sz w:val="24"/>
      <w:szCs w:val="24"/>
    </w:rPr>
  </w:style>
  <w:style w:type="paragraph" w:customStyle="1" w:styleId="Textoindependiente21">
    <w:name w:val="Texto independiente 21"/>
    <w:basedOn w:val="Normal"/>
    <w:rsid w:val="000D033C"/>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rteconstitucional.gov.co/relatoria/2015/SU172-15.htm" TargetMode="External"/><Relationship Id="rId4" Type="http://schemas.microsoft.com/office/2007/relationships/stylesWithEffects" Target="stylesWithEffects.xml"/><Relationship Id="rId9" Type="http://schemas.openxmlformats.org/officeDocument/2006/relationships/hyperlink" Target="http://www.corteconstitucional.gov.co/relatoria/2015/SU172-15.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DF532-BC83-48CF-B1B8-6739C657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10</Pages>
  <Words>2993</Words>
  <Characters>16462</Characters>
  <Application>Microsoft Office Word</Application>
  <DocSecurity>0</DocSecurity>
  <Lines>137</Lines>
  <Paragraphs>38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31</cp:revision>
  <cp:lastPrinted>2017-03-09T21:26:00Z</cp:lastPrinted>
  <dcterms:created xsi:type="dcterms:W3CDTF">2017-03-06T19:13:00Z</dcterms:created>
  <dcterms:modified xsi:type="dcterms:W3CDTF">2017-04-24T00:11:00Z</dcterms:modified>
</cp:coreProperties>
</file>