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86" w:rsidRPr="00A817A6" w:rsidRDefault="00612686" w:rsidP="0061268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12686" w:rsidRDefault="00612686" w:rsidP="00612686">
      <w:pPr>
        <w:shd w:val="clear" w:color="auto" w:fill="FFFFFF"/>
        <w:ind w:left="1843" w:hanging="1843"/>
        <w:rPr>
          <w:rFonts w:asciiTheme="minorHAnsi" w:eastAsia="Times New Roman" w:hAnsiTheme="minorHAnsi" w:cstheme="minorHAnsi"/>
          <w:color w:val="222222"/>
          <w:sz w:val="18"/>
          <w:szCs w:val="18"/>
          <w:lang w:val="es-CO" w:eastAsia="fr-FR"/>
        </w:rPr>
      </w:pPr>
    </w:p>
    <w:p w:rsidR="00612686" w:rsidRPr="00A817A6" w:rsidRDefault="00612686" w:rsidP="00612686">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Sentencia – 1ª instancia - 28 de abril</w:t>
      </w:r>
      <w:r w:rsidRPr="00BF2446">
        <w:rPr>
          <w:rFonts w:asciiTheme="minorHAnsi" w:eastAsia="Times New Roman" w:hAnsiTheme="minorHAnsi" w:cstheme="minorHAnsi"/>
          <w:color w:val="222222"/>
          <w:sz w:val="18"/>
          <w:szCs w:val="18"/>
          <w:lang w:val="es-CO" w:eastAsia="fr-FR"/>
        </w:rPr>
        <w:t xml:space="preserve"> de 2017</w:t>
      </w:r>
    </w:p>
    <w:p w:rsidR="00612686" w:rsidRPr="00FC0CFC" w:rsidRDefault="00612686" w:rsidP="00612686">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Concede el amparo solicitado</w:t>
      </w:r>
    </w:p>
    <w:p w:rsidR="00612686" w:rsidRPr="00260321" w:rsidRDefault="00612686" w:rsidP="00612686">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C155A8">
        <w:rPr>
          <w:rFonts w:asciiTheme="minorHAnsi" w:hAnsiTheme="minorHAnsi" w:cstheme="minorHAnsi"/>
          <w:bCs/>
          <w:iCs/>
          <w:color w:val="222222"/>
          <w:sz w:val="18"/>
          <w:szCs w:val="18"/>
          <w:lang w:eastAsia="fr-FR"/>
        </w:rPr>
        <w:t>66001-22-13-000-2017-00363-00</w:t>
      </w:r>
    </w:p>
    <w:p w:rsidR="00612686" w:rsidRDefault="00612686" w:rsidP="00612686">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005A30DD" w:rsidRPr="005A30DD">
        <w:rPr>
          <w:rFonts w:asciiTheme="minorHAnsi" w:hAnsiTheme="minorHAnsi" w:cstheme="minorHAnsi"/>
          <w:bCs/>
          <w:iCs/>
          <w:color w:val="222222"/>
          <w:sz w:val="18"/>
          <w:szCs w:val="18"/>
          <w:lang w:eastAsia="fr-FR"/>
        </w:rPr>
        <w:t>DIEGO ALEJANDRO PANESSO OSORIO</w:t>
      </w:r>
    </w:p>
    <w:p w:rsidR="005A30DD" w:rsidRDefault="00612686" w:rsidP="00612686">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005A30DD" w:rsidRPr="005A30DD">
        <w:rPr>
          <w:rFonts w:asciiTheme="minorHAnsi" w:hAnsiTheme="minorHAnsi" w:cstheme="minorHAnsi"/>
          <w:bCs/>
          <w:iCs/>
          <w:color w:val="222222"/>
          <w:spacing w:val="-6"/>
          <w:sz w:val="18"/>
          <w:szCs w:val="18"/>
          <w:lang w:eastAsia="fr-FR"/>
        </w:rPr>
        <w:t>JUZGADO SEGUNDO CIVIL DEL CIRCUITO DE PEREIRA, trámite al que fueron vinculados la señora ÁNGELA MARÍA RESTREPO LONDOÑO, la ALCALDÍA DE PEREIRA, la DEFENSORÍA DEL PUEBLO REGIONAL RISARALDA y el señor JAVIER ELÍAS ARIAS IDÁRRAGA.</w:t>
      </w:r>
    </w:p>
    <w:p w:rsidR="00612686" w:rsidRPr="007D0F24" w:rsidRDefault="00612686" w:rsidP="00612686">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r w:rsidRPr="007D0F24">
        <w:rPr>
          <w:rFonts w:asciiTheme="minorHAnsi" w:hAnsiTheme="minorHAnsi" w:cstheme="minorHAnsi"/>
          <w:bCs/>
          <w:iCs/>
          <w:color w:val="222222"/>
          <w:sz w:val="18"/>
          <w:szCs w:val="18"/>
          <w:lang w:val="es-CO" w:eastAsia="fr-FR"/>
        </w:rPr>
        <w:t>EDDER JIMMY SÁNCHEZ CALAMBÁS</w:t>
      </w:r>
    </w:p>
    <w:p w:rsidR="00612686" w:rsidRDefault="00612686" w:rsidP="00612686">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612686" w:rsidRPr="00AA2560" w:rsidRDefault="00612686" w:rsidP="00612686">
      <w:pPr>
        <w:tabs>
          <w:tab w:val="left" w:pos="1843"/>
          <w:tab w:val="left" w:pos="2432"/>
        </w:tabs>
        <w:jc w:val="both"/>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DERECHOS DE DEFENSA Y AL DEBIDO PROCESO / TUTELA CONTRA PROVIDENCIA JUDICIAL</w:t>
      </w:r>
      <w:r w:rsidRPr="00AA2560">
        <w:rPr>
          <w:rFonts w:asciiTheme="minorHAnsi" w:hAnsiTheme="minorHAnsi" w:cstheme="minorHAnsi"/>
          <w:b/>
          <w:bCs/>
          <w:iCs/>
          <w:color w:val="222222"/>
          <w:sz w:val="18"/>
          <w:szCs w:val="18"/>
          <w:lang w:eastAsia="fr-FR"/>
        </w:rPr>
        <w:t>.</w:t>
      </w:r>
      <w:r>
        <w:rPr>
          <w:rFonts w:asciiTheme="minorHAnsi" w:hAnsiTheme="minorHAnsi" w:cstheme="minorHAnsi"/>
          <w:b/>
          <w:bCs/>
          <w:iCs/>
          <w:color w:val="222222"/>
          <w:sz w:val="18"/>
          <w:szCs w:val="18"/>
          <w:lang w:eastAsia="fr-FR"/>
        </w:rPr>
        <w:t xml:space="preserve"> </w:t>
      </w:r>
      <w:r w:rsidRPr="00AA2560">
        <w:rPr>
          <w:rFonts w:asciiTheme="minorHAnsi" w:hAnsiTheme="minorHAnsi" w:cstheme="minorHAnsi"/>
          <w:bCs/>
          <w:iCs/>
          <w:color w:val="222222"/>
          <w:sz w:val="18"/>
          <w:szCs w:val="18"/>
          <w:lang w:eastAsia="fr-FR"/>
        </w:rPr>
        <w:t>“[</w:t>
      </w:r>
      <w:r>
        <w:rPr>
          <w:rFonts w:asciiTheme="minorHAnsi" w:hAnsiTheme="minorHAnsi" w:cstheme="minorHAnsi"/>
          <w:bCs/>
          <w:iCs/>
          <w:color w:val="222222"/>
          <w:sz w:val="18"/>
          <w:szCs w:val="18"/>
          <w:lang w:eastAsia="fr-FR"/>
        </w:rPr>
        <w:t>E</w:t>
      </w:r>
      <w:r w:rsidRPr="00AA2560">
        <w:rPr>
          <w:rFonts w:asciiTheme="minorHAnsi" w:hAnsiTheme="minorHAnsi" w:cstheme="minorHAnsi"/>
          <w:bCs/>
          <w:iCs/>
          <w:color w:val="222222"/>
          <w:sz w:val="18"/>
          <w:szCs w:val="18"/>
          <w:lang w:eastAsia="fr-FR"/>
        </w:rPr>
        <w:t>]</w:t>
      </w:r>
      <w:r w:rsidRPr="00C155A8">
        <w:rPr>
          <w:rFonts w:asciiTheme="minorHAnsi" w:hAnsiTheme="minorHAnsi" w:cstheme="minorHAnsi"/>
          <w:bCs/>
          <w:iCs/>
          <w:color w:val="222222"/>
          <w:sz w:val="18"/>
          <w:szCs w:val="18"/>
          <w:lang w:eastAsia="fr-FR"/>
        </w:rPr>
        <w:t>l juez accionado desconoció el inciso tercero del numeral 2 del mentado artículo 372, dado que declaró fallida la audiencia, no obstante que se encontraba presente la apoderada del demandado quien tenía poder expreso para conciliar; impidiendo en tal forma al aquí accionante, proponer fórmulas de arreglo en procura de finiquitar el asunto; aunado a que sí dio aplicación al mencionado artículo, pero para imponer la sanción que este establece, la cual, como ya se advirtió, no se encuentra contemplada en el artículo 27 de la ley 472 de 1998 que referenció para imponerla. Así que, si por la remisión expresa que permite la segunda de las normas referidas al estatuto procedimental vigente, aplicó el plurimencionado artículo 372 para tal fin, también debió permitir que la audiencia se llevara a cabo con la delegada judicial del accionado.</w:t>
      </w:r>
      <w:r>
        <w:rPr>
          <w:rFonts w:asciiTheme="minorHAnsi" w:hAnsiTheme="minorHAnsi" w:cstheme="minorHAnsi"/>
          <w:bCs/>
          <w:iCs/>
          <w:color w:val="222222"/>
          <w:sz w:val="18"/>
          <w:szCs w:val="18"/>
          <w:lang w:eastAsia="fr-FR"/>
        </w:rPr>
        <w:t xml:space="preserve"> </w:t>
      </w:r>
      <w:r w:rsidRPr="00C155A8">
        <w:rPr>
          <w:rFonts w:asciiTheme="minorHAnsi" w:hAnsiTheme="minorHAnsi" w:cstheme="minorHAnsi"/>
          <w:bCs/>
          <w:iCs/>
          <w:color w:val="222222"/>
          <w:sz w:val="18"/>
          <w:szCs w:val="18"/>
          <w:lang w:eastAsia="fr-FR"/>
        </w:rPr>
        <w:t>Bastan las precedentes razones para conceder el amparo de los derechos fundamentales invocados.</w:t>
      </w:r>
      <w:r>
        <w:rPr>
          <w:rFonts w:asciiTheme="minorHAnsi" w:hAnsiTheme="minorHAnsi" w:cstheme="minorHAnsi"/>
          <w:bCs/>
          <w:iCs/>
          <w:color w:val="222222"/>
          <w:sz w:val="18"/>
          <w:szCs w:val="18"/>
          <w:lang w:val="es-CO" w:eastAsia="fr-FR"/>
        </w:rPr>
        <w:t>”</w:t>
      </w:r>
      <w:r w:rsidRPr="00AA2560">
        <w:rPr>
          <w:rFonts w:asciiTheme="minorHAnsi" w:hAnsiTheme="minorHAnsi" w:cstheme="minorHAnsi"/>
          <w:bCs/>
          <w:iCs/>
          <w:color w:val="222222"/>
          <w:sz w:val="18"/>
          <w:szCs w:val="18"/>
          <w:lang w:eastAsia="fr-FR"/>
        </w:rPr>
        <w:t>.</w:t>
      </w:r>
    </w:p>
    <w:p w:rsidR="00EE0DCC" w:rsidRDefault="00EE0DCC"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34013E" w:rsidRPr="0090313C" w:rsidRDefault="0034013E" w:rsidP="0034013E">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B196A">
        <w:rPr>
          <w:rFonts w:ascii="Arial" w:hAnsi="Arial" w:cs="Arial"/>
          <w:bCs/>
          <w:sz w:val="24"/>
          <w:szCs w:val="24"/>
        </w:rPr>
        <w:t>veintioch</w:t>
      </w:r>
      <w:r>
        <w:rPr>
          <w:rFonts w:ascii="Arial" w:hAnsi="Arial" w:cs="Arial"/>
          <w:bCs/>
          <w:sz w:val="24"/>
          <w:szCs w:val="24"/>
        </w:rPr>
        <w:t>o (2</w:t>
      </w:r>
      <w:r w:rsidR="00AB196A">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730A4D" w:rsidP="0034013E">
      <w:pPr>
        <w:spacing w:line="360" w:lineRule="auto"/>
        <w:jc w:val="center"/>
        <w:rPr>
          <w:rFonts w:ascii="Arial" w:hAnsi="Arial" w:cs="Arial"/>
          <w:sz w:val="24"/>
          <w:szCs w:val="24"/>
        </w:rPr>
      </w:pPr>
      <w:r>
        <w:rPr>
          <w:rFonts w:ascii="Arial" w:hAnsi="Arial" w:cs="Arial"/>
          <w:sz w:val="24"/>
          <w:szCs w:val="24"/>
        </w:rPr>
        <w:t>Acta N° 222</w:t>
      </w:r>
      <w:r w:rsidR="0034013E">
        <w:rPr>
          <w:rFonts w:ascii="Arial" w:hAnsi="Arial" w:cs="Arial"/>
          <w:sz w:val="24"/>
          <w:szCs w:val="24"/>
        </w:rPr>
        <w:t xml:space="preserve"> de 2</w:t>
      </w:r>
      <w:r w:rsidR="00AB196A">
        <w:rPr>
          <w:rFonts w:ascii="Arial" w:hAnsi="Arial" w:cs="Arial"/>
          <w:sz w:val="24"/>
          <w:szCs w:val="24"/>
        </w:rPr>
        <w:t>8</w:t>
      </w:r>
      <w:r w:rsidR="0034013E">
        <w:rPr>
          <w:rFonts w:ascii="Arial" w:hAnsi="Arial" w:cs="Arial"/>
          <w:sz w:val="24"/>
          <w:szCs w:val="24"/>
        </w:rPr>
        <w:t>-04-2017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66001-22-13-000-201</w:t>
      </w:r>
      <w:r w:rsidR="00F30A55">
        <w:rPr>
          <w:rFonts w:ascii="Arial" w:hAnsi="Arial" w:cs="Arial"/>
          <w:sz w:val="24"/>
          <w:szCs w:val="24"/>
        </w:rPr>
        <w:t>7</w:t>
      </w:r>
      <w:r>
        <w:rPr>
          <w:rFonts w:ascii="Arial" w:hAnsi="Arial" w:cs="Arial"/>
          <w:sz w:val="24"/>
          <w:szCs w:val="24"/>
        </w:rPr>
        <w:t>-0</w:t>
      </w:r>
      <w:r w:rsidR="00F30A55">
        <w:rPr>
          <w:rFonts w:ascii="Arial" w:hAnsi="Arial" w:cs="Arial"/>
          <w:sz w:val="24"/>
          <w:szCs w:val="24"/>
        </w:rPr>
        <w:t>0</w:t>
      </w:r>
      <w:r w:rsidR="00AB196A" w:rsidRPr="00AB196A">
        <w:rPr>
          <w:rFonts w:ascii="Arial" w:hAnsi="Arial" w:cs="Arial"/>
          <w:b/>
          <w:sz w:val="24"/>
          <w:szCs w:val="24"/>
        </w:rPr>
        <w:t>363</w:t>
      </w:r>
      <w:r w:rsidRPr="00984F63">
        <w:rPr>
          <w:rFonts w:ascii="Arial" w:hAnsi="Arial" w:cs="Arial"/>
          <w:sz w:val="24"/>
          <w:szCs w:val="24"/>
        </w:rPr>
        <w:t>-00</w:t>
      </w:r>
    </w:p>
    <w:p w:rsidR="0051256F" w:rsidRDefault="0051256F" w:rsidP="00612686">
      <w:pPr>
        <w:rPr>
          <w:rFonts w:ascii="Arial" w:hAnsi="Arial" w:cs="Arial"/>
          <w:sz w:val="24"/>
          <w:szCs w:val="24"/>
        </w:rPr>
      </w:pP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612686">
      <w:pPr>
        <w:pStyle w:val="Sinespaciado1"/>
        <w:ind w:firstLine="2835"/>
        <w:rPr>
          <w:rFonts w:ascii="Arial" w:hAnsi="Arial" w:cs="Arial"/>
          <w:sz w:val="24"/>
          <w:szCs w:val="16"/>
          <w:lang w:val="es-ES" w:eastAsia="es-ES"/>
        </w:rPr>
      </w:pPr>
    </w:p>
    <w:p w:rsidR="00D356C5" w:rsidRPr="007C3450" w:rsidRDefault="00D356C5" w:rsidP="00D356C5">
      <w:pPr>
        <w:suppressAutoHyphens/>
        <w:spacing w:line="360" w:lineRule="auto"/>
        <w:ind w:firstLine="2835"/>
        <w:jc w:val="both"/>
        <w:rPr>
          <w:rFonts w:ascii="Arial" w:hAnsi="Arial" w:cs="Arial"/>
          <w:sz w:val="22"/>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w:t>
      </w:r>
      <w:r w:rsidR="00037EC9">
        <w:rPr>
          <w:rFonts w:ascii="Arial" w:hAnsi="Arial" w:cs="Arial"/>
          <w:spacing w:val="-3"/>
          <w:sz w:val="26"/>
          <w:szCs w:val="26"/>
        </w:rPr>
        <w:t>e</w:t>
      </w:r>
      <w:r w:rsidR="00F30A55" w:rsidRPr="00855105">
        <w:rPr>
          <w:rFonts w:ascii="Arial" w:hAnsi="Arial" w:cs="Arial"/>
          <w:sz w:val="26"/>
          <w:szCs w:val="26"/>
          <w:lang w:val="es-MX"/>
        </w:rPr>
        <w:t>l s</w:t>
      </w:r>
      <w:r w:rsidR="00037EC9">
        <w:rPr>
          <w:rFonts w:ascii="Arial" w:hAnsi="Arial" w:cs="Arial"/>
          <w:sz w:val="26"/>
          <w:szCs w:val="26"/>
          <w:lang w:val="es-MX"/>
        </w:rPr>
        <w:t xml:space="preserve">eñor </w:t>
      </w:r>
      <w:r w:rsidR="00AB196A">
        <w:rPr>
          <w:rFonts w:ascii="Arial" w:hAnsi="Arial" w:cs="Arial"/>
          <w:sz w:val="22"/>
          <w:szCs w:val="26"/>
          <w:lang w:val="es-MX"/>
        </w:rPr>
        <w:t>DIEGO ALEJANDRO PANESSO OSORIO</w:t>
      </w:r>
      <w:r w:rsidR="00F30A55" w:rsidRPr="00855105">
        <w:rPr>
          <w:rFonts w:ascii="Arial" w:hAnsi="Arial" w:cs="Arial"/>
          <w:sz w:val="22"/>
          <w:szCs w:val="26"/>
          <w:lang w:val="es-MX"/>
        </w:rPr>
        <w:t xml:space="preserve">, </w:t>
      </w:r>
      <w:r w:rsidR="00F30A55">
        <w:rPr>
          <w:rFonts w:ascii="Arial" w:hAnsi="Arial" w:cs="Arial"/>
          <w:sz w:val="26"/>
          <w:szCs w:val="26"/>
          <w:lang w:val="es-MX"/>
        </w:rPr>
        <w:t>contra</w:t>
      </w:r>
      <w:r w:rsidR="00FF7A44">
        <w:rPr>
          <w:rFonts w:ascii="Arial" w:hAnsi="Arial" w:cs="Arial"/>
          <w:sz w:val="26"/>
          <w:szCs w:val="26"/>
          <w:lang w:val="es-MX"/>
        </w:rPr>
        <w:t xml:space="preserve"> </w:t>
      </w:r>
      <w:r w:rsidR="00037EC9">
        <w:rPr>
          <w:rFonts w:ascii="Arial" w:hAnsi="Arial" w:cs="Arial"/>
          <w:sz w:val="26"/>
          <w:szCs w:val="26"/>
          <w:lang w:val="es-MX"/>
        </w:rPr>
        <w:t>e</w:t>
      </w:r>
      <w:r w:rsidR="00F30A55" w:rsidRPr="00855105">
        <w:rPr>
          <w:rFonts w:ascii="Arial" w:hAnsi="Arial" w:cs="Arial"/>
          <w:sz w:val="26"/>
          <w:szCs w:val="26"/>
          <w:lang w:val="es-MX"/>
        </w:rPr>
        <w:t>l</w:t>
      </w:r>
      <w:r w:rsidR="00F30A55" w:rsidRPr="00855105">
        <w:rPr>
          <w:rFonts w:ascii="Arial" w:hAnsi="Arial" w:cs="Arial"/>
          <w:sz w:val="22"/>
          <w:szCs w:val="26"/>
          <w:lang w:val="es-MX"/>
        </w:rPr>
        <w:t xml:space="preserve"> JUZGADO </w:t>
      </w:r>
      <w:r w:rsidR="00AB196A">
        <w:rPr>
          <w:rFonts w:ascii="Arial" w:hAnsi="Arial" w:cs="Arial"/>
          <w:sz w:val="22"/>
          <w:szCs w:val="26"/>
          <w:lang w:val="es-MX"/>
        </w:rPr>
        <w:t xml:space="preserve">SEGUNDO </w:t>
      </w:r>
      <w:r w:rsidR="00F30A55" w:rsidRPr="00855105">
        <w:rPr>
          <w:rFonts w:ascii="Arial" w:hAnsi="Arial" w:cs="Arial"/>
          <w:sz w:val="22"/>
          <w:szCs w:val="26"/>
          <w:lang w:val="es-MX"/>
        </w:rPr>
        <w:t xml:space="preserve">CIVIL DEL CIRCUITO DE </w:t>
      </w:r>
      <w:r w:rsidR="00AB196A">
        <w:rPr>
          <w:rFonts w:ascii="Arial" w:hAnsi="Arial" w:cs="Arial"/>
          <w:sz w:val="22"/>
          <w:szCs w:val="26"/>
          <w:lang w:val="es-MX"/>
        </w:rPr>
        <w:t>PEREIRA</w:t>
      </w:r>
      <w:r w:rsidR="00037EC9">
        <w:rPr>
          <w:rFonts w:ascii="Arial" w:hAnsi="Arial" w:cs="Arial"/>
          <w:sz w:val="26"/>
          <w:szCs w:val="26"/>
        </w:rPr>
        <w:t xml:space="preserve">, </w:t>
      </w:r>
      <w:r w:rsidR="00AB196A">
        <w:rPr>
          <w:rFonts w:ascii="Arial" w:hAnsi="Arial" w:cs="Arial"/>
          <w:sz w:val="26"/>
          <w:szCs w:val="26"/>
        </w:rPr>
        <w:t xml:space="preserve">trámite al </w:t>
      </w:r>
      <w:r w:rsidR="007C3450">
        <w:rPr>
          <w:rFonts w:ascii="Arial" w:hAnsi="Arial" w:cs="Arial"/>
          <w:sz w:val="26"/>
          <w:szCs w:val="26"/>
        </w:rPr>
        <w:t>que fue</w:t>
      </w:r>
      <w:r w:rsidR="00AB196A">
        <w:rPr>
          <w:rFonts w:ascii="Arial" w:hAnsi="Arial" w:cs="Arial"/>
          <w:sz w:val="26"/>
          <w:szCs w:val="26"/>
        </w:rPr>
        <w:t>ron vinculados</w:t>
      </w:r>
      <w:r w:rsidR="007C3450">
        <w:rPr>
          <w:rFonts w:ascii="Arial" w:hAnsi="Arial" w:cs="Arial"/>
          <w:sz w:val="26"/>
          <w:szCs w:val="26"/>
        </w:rPr>
        <w:t xml:space="preserve"> la señora </w:t>
      </w:r>
      <w:r w:rsidR="00A22AC4">
        <w:rPr>
          <w:rFonts w:ascii="Arial" w:hAnsi="Arial" w:cs="Arial"/>
          <w:sz w:val="22"/>
        </w:rPr>
        <w:t xml:space="preserve">ÁNGELA MARÍA RESTREPO LONDOÑO, </w:t>
      </w:r>
      <w:r w:rsidR="00A22AC4" w:rsidRPr="00F90A37">
        <w:rPr>
          <w:rFonts w:ascii="Arial" w:hAnsi="Arial" w:cs="Arial"/>
          <w:spacing w:val="3"/>
          <w:sz w:val="26"/>
          <w:szCs w:val="26"/>
        </w:rPr>
        <w:t>la</w:t>
      </w:r>
      <w:r w:rsidR="00FF7A44">
        <w:rPr>
          <w:rFonts w:ascii="Arial" w:hAnsi="Arial" w:cs="Arial"/>
          <w:spacing w:val="3"/>
          <w:sz w:val="26"/>
          <w:szCs w:val="26"/>
        </w:rPr>
        <w:t xml:space="preserve"> </w:t>
      </w:r>
      <w:r w:rsidR="00A22AC4" w:rsidRPr="006A7748">
        <w:rPr>
          <w:rFonts w:ascii="Arial" w:hAnsi="Arial" w:cs="Arial"/>
          <w:spacing w:val="3"/>
          <w:sz w:val="22"/>
        </w:rPr>
        <w:t>ALCALDÍA DE</w:t>
      </w:r>
      <w:r w:rsidR="00A22AC4">
        <w:rPr>
          <w:rFonts w:ascii="Arial" w:hAnsi="Arial" w:cs="Arial"/>
          <w:spacing w:val="3"/>
          <w:sz w:val="22"/>
        </w:rPr>
        <w:t xml:space="preserve"> PEREIRA,</w:t>
      </w:r>
      <w:r w:rsidR="00FF7A44">
        <w:rPr>
          <w:rFonts w:ascii="Arial" w:hAnsi="Arial" w:cs="Arial"/>
          <w:spacing w:val="3"/>
          <w:sz w:val="22"/>
        </w:rPr>
        <w:t xml:space="preserve"> </w:t>
      </w:r>
      <w:r w:rsidR="00A22AC4" w:rsidRPr="007056CD">
        <w:rPr>
          <w:rFonts w:ascii="Arial" w:hAnsi="Arial" w:cs="Arial"/>
          <w:spacing w:val="3"/>
          <w:sz w:val="26"/>
          <w:szCs w:val="26"/>
        </w:rPr>
        <w:t xml:space="preserve">la </w:t>
      </w:r>
      <w:r w:rsidR="00A22AC4" w:rsidRPr="006A7748">
        <w:rPr>
          <w:rFonts w:ascii="Arial" w:hAnsi="Arial" w:cs="Arial"/>
          <w:spacing w:val="3"/>
          <w:sz w:val="22"/>
        </w:rPr>
        <w:t>DEFENSORÍA DEL PUEBLO</w:t>
      </w:r>
      <w:r w:rsidR="00FF7A44">
        <w:rPr>
          <w:rFonts w:ascii="Arial" w:hAnsi="Arial" w:cs="Arial"/>
          <w:spacing w:val="3"/>
          <w:sz w:val="22"/>
        </w:rPr>
        <w:t xml:space="preserve"> </w:t>
      </w:r>
      <w:r w:rsidR="00A22AC4" w:rsidRPr="00D31BCF">
        <w:rPr>
          <w:rFonts w:ascii="Arial" w:hAnsi="Arial" w:cs="Arial"/>
          <w:spacing w:val="3"/>
          <w:sz w:val="22"/>
          <w:szCs w:val="24"/>
        </w:rPr>
        <w:t>REGIONAL RISARALDA</w:t>
      </w:r>
      <w:r w:rsidR="00FF7A44">
        <w:rPr>
          <w:rFonts w:ascii="Arial" w:hAnsi="Arial" w:cs="Arial"/>
          <w:spacing w:val="3"/>
          <w:sz w:val="22"/>
          <w:szCs w:val="24"/>
        </w:rPr>
        <w:t xml:space="preserve"> </w:t>
      </w:r>
      <w:r w:rsidR="00A22AC4">
        <w:rPr>
          <w:rFonts w:ascii="Arial" w:hAnsi="Arial" w:cs="Arial"/>
          <w:sz w:val="26"/>
          <w:szCs w:val="26"/>
          <w:lang w:val="es-ES_tradnl"/>
        </w:rPr>
        <w:t xml:space="preserve">y </w:t>
      </w:r>
      <w:r w:rsidR="00A22AC4" w:rsidRPr="00DA6A59">
        <w:rPr>
          <w:rFonts w:ascii="Arial" w:hAnsi="Arial" w:cs="Arial"/>
          <w:sz w:val="26"/>
          <w:szCs w:val="26"/>
          <w:lang w:val="es-ES_tradnl"/>
        </w:rPr>
        <w:t>e</w:t>
      </w:r>
      <w:r w:rsidR="00A22AC4">
        <w:rPr>
          <w:rFonts w:ascii="Arial" w:hAnsi="Arial" w:cs="Arial"/>
          <w:sz w:val="26"/>
          <w:szCs w:val="26"/>
          <w:lang w:val="es-ES_tradnl"/>
        </w:rPr>
        <w:t xml:space="preserve">l señor </w:t>
      </w:r>
      <w:r w:rsidR="00A22AC4">
        <w:rPr>
          <w:rFonts w:ascii="Arial" w:hAnsi="Arial" w:cs="Arial"/>
          <w:sz w:val="22"/>
          <w:szCs w:val="26"/>
          <w:lang w:val="es-ES_tradnl"/>
        </w:rPr>
        <w:t>JAVIER ELÍAS ARIAS IDÁRRAGA</w:t>
      </w:r>
      <w:r w:rsidR="007C3450">
        <w:rPr>
          <w:rFonts w:ascii="Arial" w:hAnsi="Arial" w:cs="Arial"/>
          <w:sz w:val="22"/>
        </w:rPr>
        <w:t>.</w:t>
      </w:r>
    </w:p>
    <w:p w:rsidR="007E4DD5" w:rsidRDefault="00117518" w:rsidP="007E4DD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612686" w:rsidRDefault="00612686" w:rsidP="00612686">
      <w:pPr>
        <w:pStyle w:val="Sinespaciado1"/>
        <w:ind w:firstLine="2835"/>
        <w:jc w:val="both"/>
        <w:rPr>
          <w:rFonts w:ascii="Arial" w:hAnsi="Arial" w:cs="Arial"/>
          <w:sz w:val="26"/>
          <w:szCs w:val="26"/>
        </w:rPr>
      </w:pPr>
    </w:p>
    <w:p w:rsidR="009951DB" w:rsidRPr="007E4DD5" w:rsidRDefault="00117518" w:rsidP="007E4DD5">
      <w:pPr>
        <w:pStyle w:val="Sinespaciado1"/>
        <w:spacing w:line="360" w:lineRule="auto"/>
        <w:ind w:firstLine="2835"/>
        <w:jc w:val="both"/>
        <w:rPr>
          <w:rFonts w:ascii="Arial" w:hAnsi="Arial" w:cs="Arial"/>
          <w:b/>
          <w:szCs w:val="26"/>
          <w:lang w:val="es-ES" w:eastAsia="es-ES"/>
        </w:rPr>
      </w:pPr>
      <w:r w:rsidRPr="00096881">
        <w:rPr>
          <w:rFonts w:ascii="Arial" w:hAnsi="Arial" w:cs="Arial"/>
          <w:sz w:val="26"/>
          <w:szCs w:val="26"/>
        </w:rPr>
        <w:lastRenderedPageBreak/>
        <w:t>1.</w:t>
      </w:r>
      <w:r w:rsidR="00FF7A44">
        <w:rPr>
          <w:rFonts w:ascii="Arial" w:hAnsi="Arial" w:cs="Arial"/>
          <w:sz w:val="26"/>
          <w:szCs w:val="26"/>
        </w:rPr>
        <w:t xml:space="preserve"> </w:t>
      </w:r>
      <w:r w:rsidR="007C3450">
        <w:rPr>
          <w:rFonts w:ascii="Arial" w:hAnsi="Arial" w:cs="Arial"/>
          <w:spacing w:val="-3"/>
          <w:sz w:val="26"/>
          <w:szCs w:val="26"/>
        </w:rPr>
        <w:t>El actor</w:t>
      </w:r>
      <w:r w:rsidR="00FF7A44">
        <w:rPr>
          <w:rFonts w:ascii="Arial" w:hAnsi="Arial" w:cs="Arial"/>
          <w:spacing w:val="-3"/>
          <w:sz w:val="26"/>
          <w:szCs w:val="26"/>
        </w:rPr>
        <w:t xml:space="preserve"> </w:t>
      </w:r>
      <w:r w:rsidRPr="00096881">
        <w:rPr>
          <w:rFonts w:ascii="Arial" w:hAnsi="Arial" w:cs="Arial"/>
          <w:spacing w:val="-3"/>
          <w:sz w:val="26"/>
          <w:szCs w:val="26"/>
        </w:rPr>
        <w:t>pr</w:t>
      </w:r>
      <w:r w:rsidR="007C3450">
        <w:rPr>
          <w:rFonts w:ascii="Arial" w:hAnsi="Arial" w:cs="Arial"/>
          <w:spacing w:val="-3"/>
          <w:sz w:val="26"/>
          <w:szCs w:val="26"/>
        </w:rPr>
        <w:t>omovió el amparo constitucional</w:t>
      </w:r>
      <w:r w:rsidRPr="00096881">
        <w:rPr>
          <w:rFonts w:ascii="Arial" w:hAnsi="Arial" w:cs="Arial"/>
          <w:spacing w:val="-3"/>
          <w:sz w:val="26"/>
          <w:szCs w:val="26"/>
        </w:rPr>
        <w:t xml:space="preserve"> por considerar que la autoridad judicial demandada </w:t>
      </w:r>
      <w:r w:rsidR="0005378B" w:rsidRPr="00096881">
        <w:rPr>
          <w:rFonts w:ascii="Arial" w:hAnsi="Arial" w:cs="Arial"/>
          <w:spacing w:val="-3"/>
          <w:sz w:val="26"/>
          <w:szCs w:val="26"/>
        </w:rPr>
        <w:t>vulnera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A22AC4">
        <w:rPr>
          <w:rFonts w:ascii="Arial" w:hAnsi="Arial" w:cs="Arial"/>
          <w:spacing w:val="-3"/>
          <w:sz w:val="26"/>
          <w:szCs w:val="26"/>
        </w:rPr>
        <w:t>, defensa e igualdad</w:t>
      </w:r>
      <w:r w:rsidR="00E725EA">
        <w:rPr>
          <w:rFonts w:ascii="Arial" w:hAnsi="Arial" w:cs="Arial"/>
          <w:spacing w:val="-3"/>
          <w:szCs w:val="26"/>
        </w:rPr>
        <w:t>.</w:t>
      </w:r>
    </w:p>
    <w:p w:rsidR="00A30863"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A46279" w:rsidRPr="00A46279" w:rsidRDefault="00A46279" w:rsidP="00EE0DCC">
      <w:pPr>
        <w:pStyle w:val="Sinespaciado1"/>
        <w:spacing w:line="360" w:lineRule="auto"/>
        <w:ind w:firstLine="2835"/>
        <w:jc w:val="both"/>
        <w:rPr>
          <w:rFonts w:ascii="Arial" w:hAnsi="Arial" w:cs="Arial"/>
          <w:sz w:val="16"/>
          <w:szCs w:val="26"/>
        </w:rPr>
      </w:pPr>
    </w:p>
    <w:p w:rsidR="005815DA" w:rsidRPr="00A747C4" w:rsidRDefault="00E725EA" w:rsidP="00A747C4">
      <w:pPr>
        <w:spacing w:line="360" w:lineRule="auto"/>
        <w:ind w:firstLine="2835"/>
        <w:jc w:val="both"/>
        <w:rPr>
          <w:rFonts w:ascii="Arial" w:hAnsi="Arial" w:cs="Arial"/>
          <w:sz w:val="26"/>
          <w:szCs w:val="26"/>
        </w:rPr>
      </w:pPr>
      <w:r w:rsidRPr="00A747C4">
        <w:rPr>
          <w:rFonts w:ascii="Arial" w:hAnsi="Arial" w:cs="Arial"/>
          <w:sz w:val="26"/>
          <w:szCs w:val="26"/>
        </w:rPr>
        <w:t>2.1.</w:t>
      </w:r>
      <w:r w:rsidR="00CF3F5F" w:rsidRPr="00A747C4">
        <w:rPr>
          <w:rFonts w:ascii="Arial" w:hAnsi="Arial" w:cs="Arial"/>
          <w:sz w:val="26"/>
          <w:szCs w:val="26"/>
        </w:rPr>
        <w:t xml:space="preserve"> </w:t>
      </w:r>
      <w:r w:rsidR="00BF7FCA" w:rsidRPr="00A747C4">
        <w:rPr>
          <w:rFonts w:ascii="Arial" w:hAnsi="Arial" w:cs="Arial"/>
          <w:sz w:val="26"/>
          <w:szCs w:val="26"/>
        </w:rPr>
        <w:t xml:space="preserve">En el Juzgado </w:t>
      </w:r>
      <w:r w:rsidR="00CF3F5F" w:rsidRPr="00A747C4">
        <w:rPr>
          <w:rFonts w:ascii="Arial" w:hAnsi="Arial" w:cs="Arial"/>
          <w:sz w:val="26"/>
          <w:szCs w:val="26"/>
        </w:rPr>
        <w:t xml:space="preserve">Segundo </w:t>
      </w:r>
      <w:r w:rsidR="00BF7FCA" w:rsidRPr="00A747C4">
        <w:rPr>
          <w:rFonts w:ascii="Arial" w:hAnsi="Arial" w:cs="Arial"/>
          <w:sz w:val="26"/>
          <w:szCs w:val="26"/>
        </w:rPr>
        <w:t xml:space="preserve">Civil del Circuito de </w:t>
      </w:r>
      <w:r w:rsidR="00CF3F5F" w:rsidRPr="00A747C4">
        <w:rPr>
          <w:rFonts w:ascii="Arial" w:hAnsi="Arial" w:cs="Arial"/>
          <w:sz w:val="26"/>
          <w:szCs w:val="26"/>
        </w:rPr>
        <w:t>Pereira, cursa en su contra una</w:t>
      </w:r>
      <w:r w:rsidR="00BF7FCA" w:rsidRPr="00A747C4">
        <w:rPr>
          <w:rFonts w:ascii="Arial" w:hAnsi="Arial" w:cs="Arial"/>
          <w:sz w:val="26"/>
          <w:szCs w:val="26"/>
        </w:rPr>
        <w:t xml:space="preserve"> a</w:t>
      </w:r>
      <w:r w:rsidR="00CF3F5F" w:rsidRPr="00A747C4">
        <w:rPr>
          <w:rFonts w:ascii="Arial" w:hAnsi="Arial" w:cs="Arial"/>
          <w:sz w:val="26"/>
          <w:szCs w:val="26"/>
        </w:rPr>
        <w:t>c</w:t>
      </w:r>
      <w:r w:rsidR="00BF7FCA" w:rsidRPr="00A747C4">
        <w:rPr>
          <w:rFonts w:ascii="Arial" w:hAnsi="Arial" w:cs="Arial"/>
          <w:sz w:val="26"/>
          <w:szCs w:val="26"/>
        </w:rPr>
        <w:t>ción</w:t>
      </w:r>
      <w:r w:rsidR="00CF3F5F" w:rsidRPr="00A747C4">
        <w:rPr>
          <w:rFonts w:ascii="Arial" w:hAnsi="Arial" w:cs="Arial"/>
          <w:sz w:val="26"/>
          <w:szCs w:val="26"/>
        </w:rPr>
        <w:t xml:space="preserve"> popular, promovida</w:t>
      </w:r>
      <w:r w:rsidR="00BF7FCA" w:rsidRPr="00A747C4">
        <w:rPr>
          <w:rFonts w:ascii="Arial" w:hAnsi="Arial" w:cs="Arial"/>
          <w:sz w:val="26"/>
          <w:szCs w:val="26"/>
        </w:rPr>
        <w:t xml:space="preserve"> por la señora </w:t>
      </w:r>
      <w:r w:rsidR="00CF3F5F" w:rsidRPr="00A747C4">
        <w:rPr>
          <w:rFonts w:ascii="Arial" w:hAnsi="Arial" w:cs="Arial"/>
          <w:sz w:val="26"/>
          <w:szCs w:val="26"/>
        </w:rPr>
        <w:t>Ángela María Restrepo Londoño</w:t>
      </w:r>
      <w:r w:rsidR="00BF7FCA" w:rsidRPr="00A747C4">
        <w:rPr>
          <w:rFonts w:ascii="Arial" w:hAnsi="Arial" w:cs="Arial"/>
          <w:sz w:val="26"/>
          <w:szCs w:val="26"/>
        </w:rPr>
        <w:t>, radicad</w:t>
      </w:r>
      <w:r w:rsidR="00CF3F5F" w:rsidRPr="00A747C4">
        <w:rPr>
          <w:rFonts w:ascii="Arial" w:hAnsi="Arial" w:cs="Arial"/>
          <w:sz w:val="26"/>
          <w:szCs w:val="26"/>
        </w:rPr>
        <w:t>a</w:t>
      </w:r>
      <w:r w:rsidR="00BF7FCA" w:rsidRPr="00A747C4">
        <w:rPr>
          <w:rFonts w:ascii="Arial" w:hAnsi="Arial" w:cs="Arial"/>
          <w:sz w:val="26"/>
          <w:szCs w:val="26"/>
        </w:rPr>
        <w:t xml:space="preserve"> bajo el número 201</w:t>
      </w:r>
      <w:r w:rsidR="00CF3F5F" w:rsidRPr="00A747C4">
        <w:rPr>
          <w:rFonts w:ascii="Arial" w:hAnsi="Arial" w:cs="Arial"/>
          <w:sz w:val="26"/>
          <w:szCs w:val="26"/>
        </w:rPr>
        <w:t>6</w:t>
      </w:r>
      <w:r w:rsidR="00BF7FCA" w:rsidRPr="00A747C4">
        <w:rPr>
          <w:rFonts w:ascii="Arial" w:hAnsi="Arial" w:cs="Arial"/>
          <w:sz w:val="26"/>
          <w:szCs w:val="26"/>
        </w:rPr>
        <w:t>-00</w:t>
      </w:r>
      <w:r w:rsidR="00CF3F5F" w:rsidRPr="00A747C4">
        <w:rPr>
          <w:rFonts w:ascii="Arial" w:hAnsi="Arial" w:cs="Arial"/>
          <w:sz w:val="26"/>
          <w:szCs w:val="26"/>
        </w:rPr>
        <w:t>32</w:t>
      </w:r>
      <w:r w:rsidR="00BF7FCA" w:rsidRPr="00A747C4">
        <w:rPr>
          <w:rFonts w:ascii="Arial" w:hAnsi="Arial" w:cs="Arial"/>
          <w:sz w:val="26"/>
          <w:szCs w:val="26"/>
        </w:rPr>
        <w:t>3</w:t>
      </w:r>
      <w:r w:rsidR="00CF3F5F" w:rsidRPr="00A747C4">
        <w:rPr>
          <w:rFonts w:ascii="Arial" w:hAnsi="Arial" w:cs="Arial"/>
          <w:sz w:val="26"/>
          <w:szCs w:val="26"/>
        </w:rPr>
        <w:t>, la cual fue admitida mediante auto del 28 de agosto de 2016</w:t>
      </w:r>
      <w:r w:rsidR="00F251E7" w:rsidRPr="00A747C4">
        <w:rPr>
          <w:rFonts w:ascii="Arial" w:hAnsi="Arial" w:cs="Arial"/>
          <w:sz w:val="26"/>
          <w:szCs w:val="26"/>
        </w:rPr>
        <w:t>.</w:t>
      </w:r>
    </w:p>
    <w:p w:rsidR="008C14A0" w:rsidRPr="00CF3F5F" w:rsidRDefault="008C14A0" w:rsidP="00A747C4">
      <w:pPr>
        <w:spacing w:line="360" w:lineRule="auto"/>
        <w:ind w:firstLine="2835"/>
        <w:jc w:val="both"/>
        <w:rPr>
          <w:rStyle w:val="FontStyle26"/>
          <w:b w:val="0"/>
          <w:sz w:val="16"/>
          <w:szCs w:val="16"/>
          <w:lang w:val="es-ES_tradnl" w:eastAsia="es-ES_tradnl"/>
        </w:rPr>
      </w:pPr>
    </w:p>
    <w:p w:rsidR="008C14A0" w:rsidRPr="00A747C4" w:rsidRDefault="000C1000" w:rsidP="00A747C4">
      <w:pPr>
        <w:spacing w:line="360" w:lineRule="auto"/>
        <w:ind w:firstLine="2835"/>
        <w:jc w:val="both"/>
        <w:rPr>
          <w:rFonts w:ascii="Arial" w:hAnsi="Arial" w:cs="Arial"/>
          <w:sz w:val="26"/>
          <w:szCs w:val="26"/>
        </w:rPr>
      </w:pPr>
      <w:r w:rsidRPr="00A747C4">
        <w:rPr>
          <w:rFonts w:ascii="Arial" w:hAnsi="Arial" w:cs="Arial"/>
          <w:sz w:val="26"/>
          <w:szCs w:val="26"/>
        </w:rPr>
        <w:t>2.2</w:t>
      </w:r>
      <w:r w:rsidR="00E725EA" w:rsidRPr="00A747C4">
        <w:rPr>
          <w:rFonts w:ascii="Arial" w:hAnsi="Arial" w:cs="Arial"/>
          <w:sz w:val="26"/>
          <w:szCs w:val="26"/>
        </w:rPr>
        <w:t>.</w:t>
      </w:r>
      <w:r w:rsidR="00CF3F5F" w:rsidRPr="00A747C4">
        <w:rPr>
          <w:rFonts w:ascii="Arial" w:hAnsi="Arial" w:cs="Arial"/>
          <w:sz w:val="26"/>
          <w:szCs w:val="26"/>
        </w:rPr>
        <w:t xml:space="preserve"> </w:t>
      </w:r>
      <w:r w:rsidR="00AA0514" w:rsidRPr="00A747C4">
        <w:rPr>
          <w:rFonts w:ascii="Arial" w:hAnsi="Arial" w:cs="Arial"/>
          <w:sz w:val="26"/>
          <w:szCs w:val="26"/>
        </w:rPr>
        <w:t xml:space="preserve">El </w:t>
      </w:r>
      <w:r w:rsidR="00CF3F5F" w:rsidRPr="00A747C4">
        <w:rPr>
          <w:rFonts w:ascii="Arial" w:hAnsi="Arial" w:cs="Arial"/>
          <w:sz w:val="26"/>
          <w:szCs w:val="26"/>
        </w:rPr>
        <w:t>22</w:t>
      </w:r>
      <w:r w:rsidR="00AA0514" w:rsidRPr="00A747C4">
        <w:rPr>
          <w:rFonts w:ascii="Arial" w:hAnsi="Arial" w:cs="Arial"/>
          <w:sz w:val="26"/>
          <w:szCs w:val="26"/>
        </w:rPr>
        <w:t xml:space="preserve"> de </w:t>
      </w:r>
      <w:r w:rsidR="00CF3F5F" w:rsidRPr="00A747C4">
        <w:rPr>
          <w:rFonts w:ascii="Arial" w:hAnsi="Arial" w:cs="Arial"/>
          <w:sz w:val="26"/>
          <w:szCs w:val="26"/>
        </w:rPr>
        <w:t>septiembre</w:t>
      </w:r>
      <w:r w:rsidR="00AA0514" w:rsidRPr="00A747C4">
        <w:rPr>
          <w:rFonts w:ascii="Arial" w:hAnsi="Arial" w:cs="Arial"/>
          <w:sz w:val="26"/>
          <w:szCs w:val="26"/>
        </w:rPr>
        <w:t xml:space="preserve"> de 201</w:t>
      </w:r>
      <w:r w:rsidR="00CF3F5F" w:rsidRPr="00A747C4">
        <w:rPr>
          <w:rFonts w:ascii="Arial" w:hAnsi="Arial" w:cs="Arial"/>
          <w:sz w:val="26"/>
          <w:szCs w:val="26"/>
        </w:rPr>
        <w:t>6</w:t>
      </w:r>
      <w:r w:rsidR="00AA0514" w:rsidRPr="00A747C4">
        <w:rPr>
          <w:rFonts w:ascii="Arial" w:hAnsi="Arial" w:cs="Arial"/>
          <w:sz w:val="26"/>
          <w:szCs w:val="26"/>
        </w:rPr>
        <w:t xml:space="preserve">, </w:t>
      </w:r>
      <w:r w:rsidR="00CF3F5F" w:rsidRPr="00A747C4">
        <w:rPr>
          <w:rFonts w:ascii="Arial" w:hAnsi="Arial" w:cs="Arial"/>
          <w:sz w:val="26"/>
          <w:szCs w:val="26"/>
        </w:rPr>
        <w:t xml:space="preserve">por medio de apoderada judicial, contestó la demanda, acompañando como anexo el poder especial amplio y suficiente conferido para actuar en el proceso, </w:t>
      </w:r>
      <w:r w:rsidR="00A747C4" w:rsidRPr="00A747C4">
        <w:rPr>
          <w:rFonts w:ascii="Arial" w:hAnsi="Arial" w:cs="Arial"/>
          <w:sz w:val="26"/>
          <w:szCs w:val="26"/>
        </w:rPr>
        <w:t>co</w:t>
      </w:r>
      <w:r w:rsidR="00CF3F5F" w:rsidRPr="00A747C4">
        <w:rPr>
          <w:rFonts w:ascii="Arial" w:hAnsi="Arial" w:cs="Arial"/>
          <w:sz w:val="26"/>
          <w:szCs w:val="26"/>
        </w:rPr>
        <w:t xml:space="preserve">n el cual </w:t>
      </w:r>
      <w:r w:rsidR="00A747C4" w:rsidRPr="00A747C4">
        <w:rPr>
          <w:rFonts w:ascii="Arial" w:hAnsi="Arial" w:cs="Arial"/>
          <w:sz w:val="26"/>
          <w:szCs w:val="26"/>
        </w:rPr>
        <w:t>quedó</w:t>
      </w:r>
      <w:r w:rsidR="00CF3F5F" w:rsidRPr="00A747C4">
        <w:rPr>
          <w:rFonts w:ascii="Arial" w:hAnsi="Arial" w:cs="Arial"/>
          <w:sz w:val="26"/>
          <w:szCs w:val="26"/>
        </w:rPr>
        <w:t xml:space="preserve"> facultada para asumir, conciliar, transigir, desistir, sustituir, reasumir, recibir, asistir a las audiencias, presentar la respuesta y los recursos, notificarse, conocer e inspeccionar el expediente, retirar copias y realizar todas las gestiones inherentes a su encargo</w:t>
      </w:r>
      <w:r w:rsidR="00EA142C" w:rsidRPr="00A747C4">
        <w:rPr>
          <w:rFonts w:ascii="Arial" w:hAnsi="Arial" w:cs="Arial"/>
          <w:sz w:val="26"/>
          <w:szCs w:val="26"/>
        </w:rPr>
        <w:t>.</w:t>
      </w:r>
    </w:p>
    <w:p w:rsidR="00982D0C" w:rsidRPr="00CF3F5F" w:rsidRDefault="00982D0C" w:rsidP="00CF3F5F">
      <w:pPr>
        <w:spacing w:line="360" w:lineRule="auto"/>
        <w:ind w:firstLine="2835"/>
        <w:jc w:val="both"/>
        <w:rPr>
          <w:rStyle w:val="FontStyle26"/>
          <w:b w:val="0"/>
          <w:sz w:val="16"/>
          <w:szCs w:val="16"/>
          <w:lang w:val="es-ES_tradnl" w:eastAsia="es-ES_tradnl"/>
        </w:rPr>
      </w:pPr>
    </w:p>
    <w:p w:rsidR="00982D0C" w:rsidRPr="00CF3F5F" w:rsidRDefault="00E725EA" w:rsidP="00CF3F5F">
      <w:pPr>
        <w:spacing w:line="360" w:lineRule="auto"/>
        <w:ind w:firstLine="2835"/>
        <w:jc w:val="both"/>
        <w:rPr>
          <w:rStyle w:val="FontStyle26"/>
          <w:b w:val="0"/>
          <w:sz w:val="26"/>
          <w:szCs w:val="26"/>
          <w:lang w:val="es-ES_tradnl" w:eastAsia="es-ES_tradnl"/>
        </w:rPr>
      </w:pPr>
      <w:r w:rsidRPr="00CF3F5F">
        <w:rPr>
          <w:rStyle w:val="FontStyle26"/>
          <w:b w:val="0"/>
          <w:sz w:val="26"/>
          <w:szCs w:val="26"/>
          <w:lang w:val="es-ES_tradnl" w:eastAsia="es-ES_tradnl"/>
        </w:rPr>
        <w:t>2</w:t>
      </w:r>
      <w:r w:rsidR="000C1000" w:rsidRPr="00CF3F5F">
        <w:rPr>
          <w:rStyle w:val="FontStyle26"/>
          <w:b w:val="0"/>
          <w:sz w:val="26"/>
          <w:szCs w:val="26"/>
          <w:lang w:val="es-ES_tradnl" w:eastAsia="es-ES_tradnl"/>
        </w:rPr>
        <w:t>.3</w:t>
      </w:r>
      <w:r w:rsidRPr="00CF3F5F">
        <w:rPr>
          <w:rStyle w:val="FontStyle26"/>
          <w:b w:val="0"/>
          <w:sz w:val="26"/>
          <w:szCs w:val="26"/>
          <w:lang w:val="es-ES_tradnl" w:eastAsia="es-ES_tradnl"/>
        </w:rPr>
        <w:t>.</w:t>
      </w:r>
      <w:r w:rsidR="0039229B" w:rsidRPr="00CF3F5F">
        <w:rPr>
          <w:rStyle w:val="FontStyle26"/>
          <w:b w:val="0"/>
          <w:sz w:val="26"/>
          <w:szCs w:val="26"/>
          <w:lang w:val="es-ES_tradnl" w:eastAsia="es-ES_tradnl"/>
        </w:rPr>
        <w:tab/>
      </w:r>
      <w:r w:rsidR="00A747C4" w:rsidRPr="00A747C4">
        <w:rPr>
          <w:rFonts w:ascii="Arial" w:hAnsi="Arial" w:cs="Arial"/>
          <w:sz w:val="26"/>
          <w:szCs w:val="26"/>
        </w:rPr>
        <w:t xml:space="preserve">El juzgado programó para </w:t>
      </w:r>
      <w:r w:rsidR="00730A4D">
        <w:rPr>
          <w:rFonts w:ascii="Arial" w:hAnsi="Arial" w:cs="Arial"/>
          <w:sz w:val="26"/>
          <w:szCs w:val="26"/>
        </w:rPr>
        <w:t>el día 20 de enero de 2017, la a</w:t>
      </w:r>
      <w:r w:rsidR="00A747C4" w:rsidRPr="00A747C4">
        <w:rPr>
          <w:rFonts w:ascii="Arial" w:hAnsi="Arial" w:cs="Arial"/>
          <w:sz w:val="26"/>
          <w:szCs w:val="26"/>
        </w:rPr>
        <w:t>ud</w:t>
      </w:r>
      <w:r w:rsidR="00A747C4">
        <w:rPr>
          <w:rFonts w:ascii="Arial" w:hAnsi="Arial" w:cs="Arial"/>
          <w:sz w:val="26"/>
          <w:szCs w:val="26"/>
        </w:rPr>
        <w:t xml:space="preserve">iencia de pacto de cumplimiento y </w:t>
      </w:r>
      <w:r w:rsidR="00A747C4" w:rsidRPr="00A747C4">
        <w:rPr>
          <w:rFonts w:ascii="Arial" w:hAnsi="Arial" w:cs="Arial"/>
          <w:sz w:val="26"/>
          <w:szCs w:val="26"/>
        </w:rPr>
        <w:t>el día 19 de diciembre de 2016</w:t>
      </w:r>
      <w:r w:rsidR="00A747C4">
        <w:rPr>
          <w:rFonts w:ascii="Arial" w:hAnsi="Arial" w:cs="Arial"/>
          <w:sz w:val="26"/>
          <w:szCs w:val="26"/>
        </w:rPr>
        <w:t>, solicitó</w:t>
      </w:r>
      <w:r w:rsidR="00A747C4" w:rsidRPr="00A747C4">
        <w:rPr>
          <w:rFonts w:ascii="Arial" w:hAnsi="Arial" w:cs="Arial"/>
          <w:sz w:val="26"/>
          <w:szCs w:val="26"/>
        </w:rPr>
        <w:t xml:space="preserve"> </w:t>
      </w:r>
      <w:r w:rsidR="00A747C4">
        <w:rPr>
          <w:rFonts w:ascii="Arial" w:hAnsi="Arial" w:cs="Arial"/>
          <w:sz w:val="26"/>
          <w:szCs w:val="26"/>
        </w:rPr>
        <w:t>fuera</w:t>
      </w:r>
      <w:r w:rsidR="00A747C4" w:rsidRPr="00A747C4">
        <w:rPr>
          <w:rFonts w:ascii="Arial" w:hAnsi="Arial" w:cs="Arial"/>
          <w:sz w:val="26"/>
          <w:szCs w:val="26"/>
        </w:rPr>
        <w:t xml:space="preserve"> aplaza</w:t>
      </w:r>
      <w:r w:rsidR="00A747C4">
        <w:rPr>
          <w:rFonts w:ascii="Arial" w:hAnsi="Arial" w:cs="Arial"/>
          <w:sz w:val="26"/>
          <w:szCs w:val="26"/>
        </w:rPr>
        <w:t>da,</w:t>
      </w:r>
      <w:r w:rsidR="00A747C4" w:rsidRPr="00A747C4">
        <w:rPr>
          <w:rFonts w:ascii="Arial" w:hAnsi="Arial" w:cs="Arial"/>
          <w:sz w:val="26"/>
          <w:szCs w:val="26"/>
        </w:rPr>
        <w:t xml:space="preserve"> mediante un escrito acompañado de las respectivas pruebas, </w:t>
      </w:r>
      <w:r w:rsidR="00A747C4">
        <w:rPr>
          <w:rFonts w:ascii="Arial" w:hAnsi="Arial" w:cs="Arial"/>
          <w:sz w:val="26"/>
          <w:szCs w:val="26"/>
        </w:rPr>
        <w:t>donde expresó</w:t>
      </w:r>
      <w:r w:rsidR="00A747C4" w:rsidRPr="00A747C4">
        <w:rPr>
          <w:rFonts w:ascii="Arial" w:hAnsi="Arial" w:cs="Arial"/>
          <w:sz w:val="26"/>
          <w:szCs w:val="26"/>
        </w:rPr>
        <w:t xml:space="preserve"> que </w:t>
      </w:r>
      <w:r w:rsidR="00A747C4">
        <w:rPr>
          <w:rFonts w:ascii="Arial" w:hAnsi="Arial" w:cs="Arial"/>
          <w:sz w:val="26"/>
          <w:szCs w:val="26"/>
        </w:rPr>
        <w:t>l</w:t>
      </w:r>
      <w:r w:rsidR="00A747C4" w:rsidRPr="00A747C4">
        <w:rPr>
          <w:rFonts w:ascii="Arial" w:hAnsi="Arial" w:cs="Arial"/>
          <w:sz w:val="26"/>
          <w:szCs w:val="26"/>
        </w:rPr>
        <w:t>e era imposible asistir por motivos de un viaje, el cual ya tenía programado</w:t>
      </w:r>
      <w:r w:rsidR="00CE1C2D" w:rsidRPr="00CF3F5F">
        <w:rPr>
          <w:rStyle w:val="FontStyle26"/>
          <w:b w:val="0"/>
          <w:sz w:val="26"/>
          <w:szCs w:val="26"/>
          <w:lang w:val="es-ES_tradnl" w:eastAsia="es-ES_tradnl"/>
        </w:rPr>
        <w:t>.</w:t>
      </w:r>
    </w:p>
    <w:p w:rsidR="003A05D8" w:rsidRPr="00CF3F5F" w:rsidRDefault="003A05D8" w:rsidP="00CF3F5F">
      <w:pPr>
        <w:spacing w:line="360" w:lineRule="auto"/>
        <w:ind w:firstLine="2835"/>
        <w:jc w:val="both"/>
        <w:rPr>
          <w:rStyle w:val="FontStyle26"/>
          <w:b w:val="0"/>
          <w:sz w:val="16"/>
          <w:szCs w:val="16"/>
          <w:lang w:val="es-ES_tradnl" w:eastAsia="es-ES_tradnl"/>
        </w:rPr>
      </w:pPr>
    </w:p>
    <w:p w:rsidR="003E0961" w:rsidRDefault="000C1000" w:rsidP="00A747C4">
      <w:pPr>
        <w:spacing w:line="360" w:lineRule="auto"/>
        <w:ind w:firstLine="2835"/>
        <w:jc w:val="both"/>
        <w:rPr>
          <w:rFonts w:ascii="Arial" w:hAnsi="Arial" w:cs="Arial"/>
          <w:sz w:val="26"/>
          <w:szCs w:val="26"/>
        </w:rPr>
      </w:pPr>
      <w:r w:rsidRPr="00A747C4">
        <w:rPr>
          <w:rFonts w:ascii="Arial" w:hAnsi="Arial" w:cs="Arial"/>
          <w:sz w:val="26"/>
          <w:szCs w:val="26"/>
        </w:rPr>
        <w:t>2.4</w:t>
      </w:r>
      <w:r w:rsidR="00F9520F" w:rsidRPr="00A747C4">
        <w:rPr>
          <w:rFonts w:ascii="Arial" w:hAnsi="Arial" w:cs="Arial"/>
          <w:sz w:val="26"/>
          <w:szCs w:val="26"/>
        </w:rPr>
        <w:t>.</w:t>
      </w:r>
      <w:r w:rsidR="00A747C4" w:rsidRPr="00A747C4">
        <w:rPr>
          <w:rFonts w:ascii="Arial" w:hAnsi="Arial" w:cs="Arial"/>
          <w:sz w:val="26"/>
          <w:szCs w:val="26"/>
        </w:rPr>
        <w:t xml:space="preserve"> La audiencia fue reprogramada para el día 3 de marzo de 2017 y aunque conocía la importancia de la misma no le fue posible asistir, por lo que le </w:t>
      </w:r>
      <w:r w:rsidR="00FF47F6">
        <w:rPr>
          <w:rFonts w:ascii="Arial" w:hAnsi="Arial" w:cs="Arial"/>
          <w:sz w:val="26"/>
          <w:szCs w:val="26"/>
        </w:rPr>
        <w:t>pidi</w:t>
      </w:r>
      <w:r w:rsidR="00A747C4" w:rsidRPr="00A747C4">
        <w:rPr>
          <w:rFonts w:ascii="Arial" w:hAnsi="Arial" w:cs="Arial"/>
          <w:sz w:val="26"/>
          <w:szCs w:val="26"/>
        </w:rPr>
        <w:t xml:space="preserve">ó a su abogada </w:t>
      </w:r>
      <w:r w:rsidR="00A747C4" w:rsidRPr="00A747C4">
        <w:rPr>
          <w:rFonts w:ascii="Arial" w:hAnsi="Arial" w:cs="Arial"/>
          <w:sz w:val="22"/>
          <w:szCs w:val="26"/>
        </w:rPr>
        <w:t>LINA MARIA ALDANA ACEVEDO</w:t>
      </w:r>
      <w:r w:rsidR="00A747C4">
        <w:rPr>
          <w:rFonts w:ascii="Arial" w:hAnsi="Arial" w:cs="Arial"/>
          <w:sz w:val="26"/>
          <w:szCs w:val="26"/>
        </w:rPr>
        <w:t xml:space="preserve"> que lo</w:t>
      </w:r>
      <w:r w:rsidR="00A747C4" w:rsidRPr="00A747C4">
        <w:rPr>
          <w:rFonts w:ascii="Arial" w:hAnsi="Arial" w:cs="Arial"/>
          <w:sz w:val="26"/>
          <w:szCs w:val="26"/>
        </w:rPr>
        <w:t xml:space="preserve"> representara en la </w:t>
      </w:r>
      <w:r w:rsidR="00451E24">
        <w:rPr>
          <w:rFonts w:ascii="Arial" w:hAnsi="Arial" w:cs="Arial"/>
          <w:sz w:val="26"/>
          <w:szCs w:val="26"/>
        </w:rPr>
        <w:t>misma,</w:t>
      </w:r>
      <w:r w:rsidR="00A747C4" w:rsidRPr="00A747C4">
        <w:rPr>
          <w:rFonts w:ascii="Arial" w:hAnsi="Arial" w:cs="Arial"/>
          <w:sz w:val="26"/>
          <w:szCs w:val="26"/>
        </w:rPr>
        <w:t xml:space="preserve"> ya que contaba con amplios poderes para actuar en el proceso, entre ellos</w:t>
      </w:r>
      <w:r w:rsidR="00FF47F6">
        <w:rPr>
          <w:rFonts w:ascii="Arial" w:hAnsi="Arial" w:cs="Arial"/>
          <w:sz w:val="26"/>
          <w:szCs w:val="26"/>
        </w:rPr>
        <w:t>,</w:t>
      </w:r>
      <w:r w:rsidR="00A747C4" w:rsidRPr="00A747C4">
        <w:rPr>
          <w:rFonts w:ascii="Arial" w:hAnsi="Arial" w:cs="Arial"/>
          <w:sz w:val="26"/>
          <w:szCs w:val="26"/>
        </w:rPr>
        <w:t xml:space="preserve"> los de asistir a la audiencia y conciliar;</w:t>
      </w:r>
      <w:r w:rsidR="00451E24">
        <w:rPr>
          <w:rFonts w:ascii="Arial" w:hAnsi="Arial" w:cs="Arial"/>
          <w:sz w:val="26"/>
          <w:szCs w:val="26"/>
        </w:rPr>
        <w:t xml:space="preserve"> y aunque ella le solicitó</w:t>
      </w:r>
      <w:r w:rsidR="00A747C4" w:rsidRPr="00A747C4">
        <w:rPr>
          <w:rFonts w:ascii="Arial" w:hAnsi="Arial" w:cs="Arial"/>
          <w:sz w:val="26"/>
          <w:szCs w:val="26"/>
        </w:rPr>
        <w:t xml:space="preserve"> al juez participar, no</w:t>
      </w:r>
      <w:r w:rsidR="00451E24">
        <w:rPr>
          <w:rFonts w:ascii="Arial" w:hAnsi="Arial" w:cs="Arial"/>
          <w:sz w:val="26"/>
          <w:szCs w:val="26"/>
        </w:rPr>
        <w:t xml:space="preserve"> se</w:t>
      </w:r>
      <w:r w:rsidR="00A747C4" w:rsidRPr="00A747C4">
        <w:rPr>
          <w:rFonts w:ascii="Arial" w:hAnsi="Arial" w:cs="Arial"/>
          <w:sz w:val="26"/>
          <w:szCs w:val="26"/>
        </w:rPr>
        <w:t xml:space="preserve"> lo permitió y de forma arbitraria y desconociendo el derecho fundamental que </w:t>
      </w:r>
      <w:r w:rsidR="00451E24">
        <w:rPr>
          <w:rFonts w:ascii="Arial" w:hAnsi="Arial" w:cs="Arial"/>
          <w:sz w:val="26"/>
          <w:szCs w:val="26"/>
        </w:rPr>
        <w:t>l</w:t>
      </w:r>
      <w:r w:rsidR="00A747C4" w:rsidRPr="00A747C4">
        <w:rPr>
          <w:rFonts w:ascii="Arial" w:hAnsi="Arial" w:cs="Arial"/>
          <w:sz w:val="26"/>
          <w:szCs w:val="26"/>
        </w:rPr>
        <w:t>e asiste al debido proceso, a la defensa e igualdad</w:t>
      </w:r>
      <w:r w:rsidR="00451E24">
        <w:rPr>
          <w:rFonts w:ascii="Arial" w:hAnsi="Arial" w:cs="Arial"/>
          <w:sz w:val="26"/>
          <w:szCs w:val="26"/>
        </w:rPr>
        <w:t>,</w:t>
      </w:r>
      <w:r w:rsidR="00A747C4" w:rsidRPr="00A747C4">
        <w:rPr>
          <w:rFonts w:ascii="Arial" w:hAnsi="Arial" w:cs="Arial"/>
          <w:sz w:val="26"/>
          <w:szCs w:val="26"/>
        </w:rPr>
        <w:t xml:space="preserve"> no se realizó </w:t>
      </w:r>
      <w:r w:rsidR="00451E24">
        <w:rPr>
          <w:rFonts w:ascii="Arial" w:hAnsi="Arial" w:cs="Arial"/>
          <w:sz w:val="26"/>
          <w:szCs w:val="26"/>
        </w:rPr>
        <w:t>el</w:t>
      </w:r>
      <w:r w:rsidR="00A747C4" w:rsidRPr="00A747C4">
        <w:rPr>
          <w:rFonts w:ascii="Arial" w:hAnsi="Arial" w:cs="Arial"/>
          <w:sz w:val="26"/>
          <w:szCs w:val="26"/>
        </w:rPr>
        <w:t xml:space="preserve"> pacto de cumplimiento, ni </w:t>
      </w:r>
      <w:r w:rsidR="00A747C4" w:rsidRPr="00A747C4">
        <w:rPr>
          <w:rFonts w:ascii="Arial" w:hAnsi="Arial" w:cs="Arial"/>
          <w:sz w:val="26"/>
          <w:szCs w:val="26"/>
        </w:rPr>
        <w:lastRenderedPageBreak/>
        <w:t>se pudo presentar la fórmula de arreglo que se llevaba</w:t>
      </w:r>
      <w:r w:rsidR="00FF47F6">
        <w:rPr>
          <w:rFonts w:ascii="Arial" w:hAnsi="Arial" w:cs="Arial"/>
          <w:sz w:val="26"/>
          <w:szCs w:val="26"/>
        </w:rPr>
        <w:t xml:space="preserve">, además, se le impuso </w:t>
      </w:r>
      <w:r w:rsidR="00FF47F6" w:rsidRPr="00FF47F6">
        <w:rPr>
          <w:rFonts w:ascii="Arial" w:hAnsi="Arial" w:cs="Arial"/>
          <w:sz w:val="26"/>
          <w:szCs w:val="26"/>
        </w:rPr>
        <w:t xml:space="preserve">una multa de $3.688.585 (5 smmlv), </w:t>
      </w:r>
      <w:r w:rsidR="00FF47F6">
        <w:rPr>
          <w:rFonts w:ascii="Arial" w:hAnsi="Arial" w:cs="Arial"/>
          <w:sz w:val="26"/>
          <w:szCs w:val="26"/>
        </w:rPr>
        <w:t xml:space="preserve">con sustento en </w:t>
      </w:r>
      <w:r w:rsidR="00FF47F6" w:rsidRPr="00FF47F6">
        <w:rPr>
          <w:rFonts w:ascii="Arial" w:hAnsi="Arial" w:cs="Arial"/>
          <w:sz w:val="26"/>
          <w:szCs w:val="26"/>
        </w:rPr>
        <w:t xml:space="preserve">el artículo 27 de la ley 472 de 1998, </w:t>
      </w:r>
      <w:r w:rsidR="00FF47F6">
        <w:rPr>
          <w:rFonts w:ascii="Arial" w:hAnsi="Arial" w:cs="Arial"/>
          <w:sz w:val="26"/>
          <w:szCs w:val="26"/>
        </w:rPr>
        <w:t>e</w:t>
      </w:r>
      <w:r w:rsidR="00FF47F6" w:rsidRPr="00FF47F6">
        <w:rPr>
          <w:rFonts w:ascii="Arial" w:hAnsi="Arial" w:cs="Arial"/>
          <w:sz w:val="26"/>
          <w:szCs w:val="26"/>
        </w:rPr>
        <w:t xml:space="preserve">l cual en ningún aparte establece </w:t>
      </w:r>
      <w:r w:rsidR="00FF47F6">
        <w:rPr>
          <w:rFonts w:ascii="Arial" w:hAnsi="Arial" w:cs="Arial"/>
          <w:sz w:val="26"/>
          <w:szCs w:val="26"/>
        </w:rPr>
        <w:t>dicha sanción</w:t>
      </w:r>
      <w:r w:rsidR="00DE6D61" w:rsidRPr="00A747C4">
        <w:rPr>
          <w:rFonts w:ascii="Arial" w:hAnsi="Arial" w:cs="Arial"/>
          <w:sz w:val="26"/>
          <w:szCs w:val="26"/>
        </w:rPr>
        <w:t>.</w:t>
      </w:r>
    </w:p>
    <w:p w:rsidR="005A30DD" w:rsidRPr="00A747C4" w:rsidRDefault="005A30DD" w:rsidP="00A747C4">
      <w:pPr>
        <w:spacing w:line="360" w:lineRule="auto"/>
        <w:ind w:firstLine="2835"/>
        <w:jc w:val="both"/>
        <w:rPr>
          <w:rFonts w:ascii="Arial" w:hAnsi="Arial" w:cs="Arial"/>
          <w:sz w:val="26"/>
          <w:szCs w:val="26"/>
        </w:rPr>
      </w:pPr>
    </w:p>
    <w:p w:rsidR="00574683" w:rsidRPr="00D23A91" w:rsidRDefault="00574683" w:rsidP="00D23A91">
      <w:pPr>
        <w:spacing w:line="360" w:lineRule="auto"/>
        <w:ind w:firstLine="2835"/>
        <w:jc w:val="both"/>
        <w:rPr>
          <w:rFonts w:ascii="Arial" w:hAnsi="Arial" w:cs="Arial"/>
          <w:sz w:val="26"/>
          <w:szCs w:val="26"/>
        </w:rPr>
      </w:pPr>
      <w:r w:rsidRPr="00D23A91">
        <w:rPr>
          <w:rFonts w:ascii="Arial" w:hAnsi="Arial" w:cs="Arial"/>
          <w:sz w:val="26"/>
          <w:szCs w:val="26"/>
        </w:rPr>
        <w:t xml:space="preserve">2.5. </w:t>
      </w:r>
      <w:r w:rsidR="00FF47F6" w:rsidRPr="00D23A91">
        <w:rPr>
          <w:rFonts w:ascii="Arial" w:hAnsi="Arial" w:cs="Arial"/>
          <w:sz w:val="26"/>
          <w:szCs w:val="26"/>
        </w:rPr>
        <w:t xml:space="preserve">Tampoco </w:t>
      </w:r>
      <w:r w:rsidR="00D23A91">
        <w:rPr>
          <w:rFonts w:ascii="Arial" w:hAnsi="Arial" w:cs="Arial"/>
          <w:sz w:val="26"/>
          <w:szCs w:val="26"/>
        </w:rPr>
        <w:t>tuvo</w:t>
      </w:r>
      <w:r w:rsidR="00FF47F6" w:rsidRPr="00D23A91">
        <w:rPr>
          <w:rFonts w:ascii="Arial" w:hAnsi="Arial" w:cs="Arial"/>
          <w:sz w:val="26"/>
          <w:szCs w:val="26"/>
        </w:rPr>
        <w:t xml:space="preserve"> la oportunidad de interponer recurso de reposición contra dicha decisión, ya que </w:t>
      </w:r>
      <w:r w:rsidR="00D23A91" w:rsidRPr="00D23A91">
        <w:rPr>
          <w:rFonts w:ascii="Arial" w:hAnsi="Arial" w:cs="Arial"/>
          <w:sz w:val="26"/>
          <w:szCs w:val="26"/>
        </w:rPr>
        <w:t xml:space="preserve">el juez, </w:t>
      </w:r>
      <w:r w:rsidR="00FF47F6" w:rsidRPr="00D23A91">
        <w:rPr>
          <w:rFonts w:ascii="Arial" w:hAnsi="Arial" w:cs="Arial"/>
          <w:sz w:val="26"/>
          <w:szCs w:val="26"/>
        </w:rPr>
        <w:t>una vez</w:t>
      </w:r>
      <w:r w:rsidR="00D23A91" w:rsidRPr="00D23A91">
        <w:rPr>
          <w:rFonts w:ascii="Arial" w:hAnsi="Arial" w:cs="Arial"/>
          <w:sz w:val="26"/>
          <w:szCs w:val="26"/>
        </w:rPr>
        <w:t xml:space="preserve"> se </w:t>
      </w:r>
      <w:r w:rsidR="00FF47F6" w:rsidRPr="00D23A91">
        <w:rPr>
          <w:rFonts w:ascii="Arial" w:hAnsi="Arial" w:cs="Arial"/>
          <w:sz w:val="26"/>
          <w:szCs w:val="26"/>
        </w:rPr>
        <w:t>interpuso la multa procedió de forma inmediata a decretar ejecutoriada su</w:t>
      </w:r>
      <w:r w:rsidR="00D23A91" w:rsidRPr="00D23A91">
        <w:rPr>
          <w:rFonts w:ascii="Arial" w:hAnsi="Arial" w:cs="Arial"/>
          <w:sz w:val="26"/>
          <w:szCs w:val="26"/>
        </w:rPr>
        <w:t xml:space="preserve"> decisión notificándola</w:t>
      </w:r>
      <w:r w:rsidR="00FF47F6" w:rsidRPr="00D23A91">
        <w:rPr>
          <w:rFonts w:ascii="Arial" w:hAnsi="Arial" w:cs="Arial"/>
          <w:sz w:val="26"/>
          <w:szCs w:val="26"/>
        </w:rPr>
        <w:t xml:space="preserve"> en estrados</w:t>
      </w:r>
      <w:r w:rsidRPr="00D23A91">
        <w:rPr>
          <w:rFonts w:ascii="Arial" w:hAnsi="Arial" w:cs="Arial"/>
          <w:sz w:val="26"/>
          <w:szCs w:val="26"/>
        </w:rPr>
        <w:t>.</w:t>
      </w:r>
    </w:p>
    <w:p w:rsidR="006B0E2B" w:rsidRPr="00612686" w:rsidRDefault="006B0E2B" w:rsidP="00CF3F5F">
      <w:pPr>
        <w:pStyle w:val="Sinespaciado1"/>
        <w:spacing w:line="360" w:lineRule="auto"/>
        <w:ind w:firstLine="2835"/>
        <w:jc w:val="both"/>
        <w:rPr>
          <w:rStyle w:val="FontStyle26"/>
          <w:b w:val="0"/>
          <w:sz w:val="28"/>
          <w:szCs w:val="28"/>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00D23A91">
        <w:rPr>
          <w:rFonts w:ascii="Arial" w:hAnsi="Arial" w:cs="Arial"/>
          <w:sz w:val="26"/>
          <w:szCs w:val="26"/>
        </w:rPr>
        <w:t xml:space="preserve"> </w:t>
      </w:r>
      <w:r w:rsidRPr="00A76117">
        <w:rPr>
          <w:rFonts w:ascii="Arial" w:hAnsi="Arial" w:cs="Arial"/>
          <w:sz w:val="26"/>
          <w:szCs w:val="26"/>
        </w:rPr>
        <w:t xml:space="preserve">Pide </w:t>
      </w:r>
      <w:r w:rsidR="00E35859">
        <w:rPr>
          <w:rFonts w:ascii="Arial" w:hAnsi="Arial" w:cs="Arial"/>
          <w:sz w:val="26"/>
          <w:szCs w:val="26"/>
        </w:rPr>
        <w:t xml:space="preserve">el </w:t>
      </w:r>
      <w:r w:rsidR="000F115C">
        <w:rPr>
          <w:rFonts w:ascii="Arial" w:hAnsi="Arial" w:cs="Arial"/>
          <w:sz w:val="26"/>
          <w:szCs w:val="26"/>
        </w:rPr>
        <w:t>accionante</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D23A91">
        <w:rPr>
          <w:rFonts w:ascii="Arial" w:hAnsi="Arial" w:cs="Arial"/>
          <w:sz w:val="26"/>
          <w:szCs w:val="26"/>
        </w:rPr>
        <w:t xml:space="preserve"> </w:t>
      </w:r>
      <w:r w:rsidR="00C47F2C">
        <w:rPr>
          <w:rFonts w:ascii="Arial" w:hAnsi="Arial" w:cs="Arial"/>
          <w:sz w:val="26"/>
          <w:szCs w:val="26"/>
        </w:rPr>
        <w:t>los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w:t>
      </w:r>
      <w:r w:rsidR="000F115C">
        <w:rPr>
          <w:rFonts w:ascii="Arial" w:hAnsi="Arial" w:cs="Arial"/>
          <w:sz w:val="26"/>
          <w:szCs w:val="26"/>
        </w:rPr>
        <w:t>ordene a</w:t>
      </w:r>
      <w:r w:rsidR="00E725EA" w:rsidRPr="0088490D">
        <w:rPr>
          <w:rFonts w:ascii="Arial" w:hAnsi="Arial" w:cs="Arial"/>
          <w:sz w:val="26"/>
          <w:szCs w:val="26"/>
        </w:rPr>
        <w:t>l</w:t>
      </w:r>
      <w:r w:rsidR="00C47F2C">
        <w:rPr>
          <w:rFonts w:ascii="Arial" w:hAnsi="Arial" w:cs="Arial"/>
          <w:sz w:val="26"/>
          <w:szCs w:val="26"/>
        </w:rPr>
        <w:t xml:space="preserve"> despacho judicial</w:t>
      </w:r>
      <w:r w:rsidR="00D23A91">
        <w:rPr>
          <w:rFonts w:ascii="Arial" w:hAnsi="Arial" w:cs="Arial"/>
          <w:sz w:val="26"/>
          <w:szCs w:val="26"/>
        </w:rPr>
        <w:t xml:space="preserve"> </w:t>
      </w:r>
      <w:r w:rsidR="00C47F2C">
        <w:rPr>
          <w:rFonts w:ascii="Arial" w:hAnsi="Arial" w:cs="Arial"/>
          <w:sz w:val="26"/>
          <w:szCs w:val="26"/>
        </w:rPr>
        <w:t>accionado</w:t>
      </w:r>
      <w:r w:rsidR="000D34FE">
        <w:rPr>
          <w:rFonts w:ascii="Arial" w:hAnsi="Arial" w:cs="Arial"/>
          <w:sz w:val="26"/>
          <w:szCs w:val="26"/>
        </w:rPr>
        <w:t>: (i)</w:t>
      </w:r>
      <w:r w:rsidR="00D23A91">
        <w:rPr>
          <w:rFonts w:ascii="Arial" w:hAnsi="Arial" w:cs="Arial"/>
          <w:sz w:val="26"/>
          <w:szCs w:val="26"/>
        </w:rPr>
        <w:t xml:space="preserve"> declare sin valor ni efecto</w:t>
      </w:r>
      <w:r w:rsidR="00C47F2C">
        <w:rPr>
          <w:rFonts w:ascii="Arial" w:hAnsi="Arial" w:cs="Arial"/>
          <w:sz w:val="26"/>
          <w:szCs w:val="26"/>
        </w:rPr>
        <w:t xml:space="preserve"> </w:t>
      </w:r>
      <w:r w:rsidR="000D34FE">
        <w:rPr>
          <w:rFonts w:ascii="Arial" w:hAnsi="Arial" w:cs="Arial"/>
          <w:sz w:val="26"/>
          <w:szCs w:val="26"/>
        </w:rPr>
        <w:t xml:space="preserve">la </w:t>
      </w:r>
      <w:r w:rsidR="00D23A91">
        <w:rPr>
          <w:rFonts w:ascii="Arial" w:hAnsi="Arial" w:cs="Arial"/>
          <w:sz w:val="26"/>
          <w:szCs w:val="26"/>
        </w:rPr>
        <w:t>audiencia de pacto de cumplimiento celebrada el día 3 de marzo de 2017 y así mismo todas las decisiones tomadas en esta</w:t>
      </w:r>
      <w:r w:rsidR="000D34FE">
        <w:rPr>
          <w:rFonts w:ascii="Arial" w:hAnsi="Arial" w:cs="Arial"/>
          <w:sz w:val="26"/>
          <w:szCs w:val="26"/>
        </w:rPr>
        <w:t>;</w:t>
      </w:r>
      <w:r w:rsidR="00D23A91">
        <w:rPr>
          <w:rFonts w:ascii="Arial" w:hAnsi="Arial" w:cs="Arial"/>
          <w:sz w:val="26"/>
          <w:szCs w:val="26"/>
        </w:rPr>
        <w:t xml:space="preserve"> y,</w:t>
      </w:r>
      <w:r w:rsidR="000D34FE">
        <w:rPr>
          <w:rFonts w:ascii="Arial" w:hAnsi="Arial" w:cs="Arial"/>
          <w:sz w:val="26"/>
          <w:szCs w:val="26"/>
        </w:rPr>
        <w:t xml:space="preserve"> </w:t>
      </w:r>
      <w:r w:rsidR="004C3328">
        <w:rPr>
          <w:rFonts w:ascii="Arial" w:hAnsi="Arial" w:cs="Arial"/>
          <w:sz w:val="26"/>
          <w:szCs w:val="26"/>
        </w:rPr>
        <w:t>(ii)</w:t>
      </w:r>
      <w:r w:rsidR="000D34FE">
        <w:rPr>
          <w:rFonts w:ascii="Arial" w:hAnsi="Arial" w:cs="Arial"/>
          <w:sz w:val="26"/>
          <w:szCs w:val="26"/>
        </w:rPr>
        <w:t xml:space="preserve"> </w:t>
      </w:r>
      <w:r w:rsidR="00D23A91">
        <w:rPr>
          <w:rFonts w:ascii="Arial" w:hAnsi="Arial" w:cs="Arial"/>
          <w:sz w:val="26"/>
          <w:szCs w:val="26"/>
        </w:rPr>
        <w:t>abstenerse de imponer la sanción consistente en multa de 5 smmlv, equivalente a la suma $3.688.585</w:t>
      </w:r>
      <w:r w:rsidR="00E725EA" w:rsidRPr="0088490D">
        <w:rPr>
          <w:rFonts w:ascii="Arial" w:hAnsi="Arial" w:cs="Arial"/>
          <w:sz w:val="26"/>
          <w:szCs w:val="26"/>
        </w:rPr>
        <w:t>.</w:t>
      </w:r>
    </w:p>
    <w:p w:rsidR="00E725EA" w:rsidRPr="00612686" w:rsidRDefault="00E725EA" w:rsidP="00092454">
      <w:pPr>
        <w:pStyle w:val="Style4"/>
        <w:widowControl/>
        <w:spacing w:line="360" w:lineRule="auto"/>
        <w:ind w:firstLine="2835"/>
        <w:jc w:val="both"/>
        <w:rPr>
          <w:rStyle w:val="FontStyle36"/>
          <w:sz w:val="28"/>
          <w:szCs w:val="28"/>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w:t>
      </w:r>
      <w:r w:rsidR="003101BB">
        <w:rPr>
          <w:rFonts w:ascii="Arial" w:hAnsi="Arial" w:cs="Arial"/>
          <w:sz w:val="26"/>
          <w:szCs w:val="26"/>
        </w:rPr>
        <w:t>solicitud de amparo</w:t>
      </w:r>
      <w:r w:rsidR="00A30863" w:rsidRPr="00096881">
        <w:rPr>
          <w:rFonts w:ascii="Arial" w:hAnsi="Arial" w:cs="Arial"/>
          <w:sz w:val="26"/>
          <w:szCs w:val="26"/>
        </w:rPr>
        <w:t xml:space="preserve"> contra la autoridad judicial </w:t>
      </w:r>
      <w:r w:rsidR="00B60E19">
        <w:rPr>
          <w:rFonts w:ascii="Arial" w:hAnsi="Arial" w:cs="Arial"/>
          <w:sz w:val="26"/>
          <w:szCs w:val="26"/>
        </w:rPr>
        <w:t>accionada</w:t>
      </w:r>
      <w:r w:rsidR="004A6658">
        <w:rPr>
          <w:rFonts w:ascii="Arial" w:hAnsi="Arial" w:cs="Arial"/>
          <w:sz w:val="26"/>
          <w:szCs w:val="26"/>
        </w:rPr>
        <w:t xml:space="preserve"> y</w:t>
      </w:r>
      <w:r w:rsidR="00FF7A44">
        <w:rPr>
          <w:rFonts w:ascii="Arial" w:hAnsi="Arial" w:cs="Arial"/>
          <w:sz w:val="26"/>
          <w:szCs w:val="26"/>
        </w:rPr>
        <w:t xml:space="preserve"> </w:t>
      </w:r>
      <w:r w:rsidR="00A30863" w:rsidRPr="00096881">
        <w:rPr>
          <w:rFonts w:ascii="Arial" w:hAnsi="Arial" w:cs="Arial"/>
          <w:sz w:val="26"/>
          <w:szCs w:val="26"/>
          <w:lang w:val="es-ES"/>
        </w:rPr>
        <w:t xml:space="preserve">se </w:t>
      </w:r>
      <w:r w:rsidR="00CB2B96">
        <w:rPr>
          <w:rFonts w:ascii="Arial" w:hAnsi="Arial" w:cs="Arial"/>
          <w:sz w:val="26"/>
          <w:szCs w:val="26"/>
          <w:lang w:val="es-ES"/>
        </w:rPr>
        <w:t>vinculó a la</w:t>
      </w:r>
      <w:r w:rsidR="00E35859">
        <w:rPr>
          <w:rFonts w:ascii="Arial" w:hAnsi="Arial" w:cs="Arial"/>
          <w:sz w:val="26"/>
          <w:szCs w:val="26"/>
          <w:lang w:val="es-ES"/>
        </w:rPr>
        <w:t xml:space="preserve"> demandante </w:t>
      </w:r>
      <w:r w:rsidR="00E35859" w:rsidRPr="00413A6D">
        <w:rPr>
          <w:rFonts w:ascii="Arial" w:hAnsi="Arial" w:cs="Arial"/>
          <w:sz w:val="26"/>
          <w:szCs w:val="26"/>
          <w:lang w:val="es-ES"/>
        </w:rPr>
        <w:t xml:space="preserve">en </w:t>
      </w:r>
      <w:r w:rsidR="00514963">
        <w:rPr>
          <w:rFonts w:ascii="Arial" w:hAnsi="Arial" w:cs="Arial"/>
          <w:sz w:val="26"/>
          <w:szCs w:val="26"/>
          <w:lang w:val="es-ES_tradnl"/>
        </w:rPr>
        <w:t>la acción popular radicada en el Juzgado Segundo Civil del Circuito de Pereira bajo el número 2016-00</w:t>
      </w:r>
      <w:r w:rsidR="00514963">
        <w:rPr>
          <w:rFonts w:ascii="Arial" w:hAnsi="Arial" w:cs="Arial"/>
          <w:b/>
          <w:sz w:val="26"/>
          <w:szCs w:val="26"/>
          <w:lang w:val="es-ES_tradnl"/>
        </w:rPr>
        <w:t>323</w:t>
      </w:r>
      <w:r w:rsidR="001C6088">
        <w:rPr>
          <w:rFonts w:ascii="Arial" w:hAnsi="Arial" w:cs="Arial"/>
          <w:sz w:val="26"/>
          <w:szCs w:val="26"/>
          <w:lang w:val="es-ES"/>
        </w:rPr>
        <w:t>.</w:t>
      </w:r>
      <w:r w:rsidR="00514963">
        <w:rPr>
          <w:rFonts w:ascii="Arial" w:hAnsi="Arial" w:cs="Arial"/>
          <w:sz w:val="26"/>
          <w:szCs w:val="26"/>
          <w:lang w:val="es-ES"/>
        </w:rPr>
        <w:t xml:space="preserve"> Posteriormente se </w:t>
      </w:r>
      <w:r w:rsidR="00521753">
        <w:rPr>
          <w:rFonts w:ascii="Arial" w:hAnsi="Arial" w:cs="Arial"/>
          <w:sz w:val="26"/>
          <w:szCs w:val="26"/>
          <w:lang w:val="es-ES"/>
        </w:rPr>
        <w:t>vincul</w:t>
      </w:r>
      <w:r w:rsidR="00514963">
        <w:rPr>
          <w:rFonts w:ascii="Arial" w:hAnsi="Arial" w:cs="Arial"/>
          <w:sz w:val="26"/>
          <w:szCs w:val="26"/>
          <w:lang w:val="es-ES"/>
        </w:rPr>
        <w:t xml:space="preserve">ó a </w:t>
      </w:r>
      <w:r w:rsidR="00514963" w:rsidRPr="00F90A37">
        <w:rPr>
          <w:rFonts w:ascii="Arial" w:hAnsi="Arial" w:cs="Arial"/>
          <w:spacing w:val="3"/>
          <w:sz w:val="26"/>
          <w:szCs w:val="26"/>
        </w:rPr>
        <w:t>la</w:t>
      </w:r>
      <w:r w:rsidR="00FF7A44">
        <w:rPr>
          <w:rFonts w:ascii="Arial" w:hAnsi="Arial" w:cs="Arial"/>
          <w:spacing w:val="3"/>
          <w:sz w:val="26"/>
          <w:szCs w:val="26"/>
        </w:rPr>
        <w:t xml:space="preserve"> </w:t>
      </w:r>
      <w:r w:rsidR="00514963" w:rsidRPr="006A7748">
        <w:rPr>
          <w:rFonts w:ascii="Arial" w:hAnsi="Arial" w:cs="Arial"/>
          <w:spacing w:val="3"/>
        </w:rPr>
        <w:t>ALCALDÍA DE</w:t>
      </w:r>
      <w:r w:rsidR="00514963">
        <w:rPr>
          <w:rFonts w:ascii="Arial" w:hAnsi="Arial" w:cs="Arial"/>
          <w:spacing w:val="3"/>
        </w:rPr>
        <w:t xml:space="preserve"> PEREIRA,</w:t>
      </w:r>
      <w:r w:rsidR="00FF7A44">
        <w:rPr>
          <w:rFonts w:ascii="Arial" w:hAnsi="Arial" w:cs="Arial"/>
          <w:spacing w:val="3"/>
        </w:rPr>
        <w:t xml:space="preserve"> </w:t>
      </w:r>
      <w:r w:rsidR="00514963" w:rsidRPr="007056CD">
        <w:rPr>
          <w:rFonts w:ascii="Arial" w:hAnsi="Arial" w:cs="Arial"/>
          <w:spacing w:val="3"/>
          <w:sz w:val="26"/>
          <w:szCs w:val="26"/>
        </w:rPr>
        <w:t xml:space="preserve">la </w:t>
      </w:r>
      <w:r w:rsidR="00514963" w:rsidRPr="006A7748">
        <w:rPr>
          <w:rFonts w:ascii="Arial" w:hAnsi="Arial" w:cs="Arial"/>
          <w:spacing w:val="3"/>
        </w:rPr>
        <w:t>DEFENSORÍA DEL PUEBLO</w:t>
      </w:r>
      <w:r w:rsidR="00FF7A44">
        <w:rPr>
          <w:rFonts w:ascii="Arial" w:hAnsi="Arial" w:cs="Arial"/>
          <w:spacing w:val="3"/>
        </w:rPr>
        <w:t xml:space="preserve"> </w:t>
      </w:r>
      <w:r w:rsidR="00514963" w:rsidRPr="00D31BCF">
        <w:rPr>
          <w:rFonts w:ascii="Arial" w:hAnsi="Arial" w:cs="Arial"/>
          <w:spacing w:val="3"/>
          <w:szCs w:val="24"/>
        </w:rPr>
        <w:t>REGIONAL RISARALDA</w:t>
      </w:r>
      <w:r w:rsidR="00FF7A44">
        <w:rPr>
          <w:rFonts w:ascii="Arial" w:hAnsi="Arial" w:cs="Arial"/>
          <w:spacing w:val="3"/>
          <w:szCs w:val="24"/>
        </w:rPr>
        <w:t xml:space="preserve"> </w:t>
      </w:r>
      <w:r w:rsidR="00514963">
        <w:rPr>
          <w:rFonts w:ascii="Arial" w:hAnsi="Arial" w:cs="Arial"/>
          <w:sz w:val="26"/>
          <w:szCs w:val="26"/>
          <w:lang w:val="es-ES_tradnl"/>
        </w:rPr>
        <w:t xml:space="preserve">y al señor </w:t>
      </w:r>
      <w:r w:rsidR="00514963">
        <w:rPr>
          <w:rFonts w:ascii="Arial" w:hAnsi="Arial" w:cs="Arial"/>
          <w:szCs w:val="26"/>
          <w:lang w:val="es-ES_tradnl"/>
        </w:rPr>
        <w:t xml:space="preserve">JAVIER ELÍAS ARIAS IDÁRRAGA, </w:t>
      </w:r>
      <w:r w:rsidR="00514963">
        <w:rPr>
          <w:rFonts w:ascii="Arial" w:hAnsi="Arial" w:cs="Arial"/>
          <w:sz w:val="26"/>
          <w:szCs w:val="26"/>
          <w:lang w:val="es-ES_tradnl"/>
        </w:rPr>
        <w:t xml:space="preserve">coadyuvante dentro del </w:t>
      </w:r>
      <w:r w:rsidR="00514963">
        <w:rPr>
          <w:rFonts w:ascii="Arial" w:hAnsi="Arial" w:cs="Arial"/>
          <w:sz w:val="26"/>
          <w:szCs w:val="26"/>
          <w:lang w:val="es-ES"/>
        </w:rPr>
        <w:t>proceso objeto de queja.</w:t>
      </w:r>
    </w:p>
    <w:p w:rsidR="00123E07" w:rsidRPr="00612686" w:rsidRDefault="00123E07" w:rsidP="00602E08">
      <w:pPr>
        <w:pStyle w:val="Sinespaciado1"/>
        <w:spacing w:line="360" w:lineRule="auto"/>
        <w:ind w:firstLine="2835"/>
        <w:jc w:val="both"/>
        <w:rPr>
          <w:rFonts w:ascii="Arial" w:hAnsi="Arial" w:cs="Arial"/>
          <w:sz w:val="28"/>
          <w:szCs w:val="28"/>
          <w:lang w:val="es-ES"/>
        </w:rPr>
      </w:pPr>
    </w:p>
    <w:p w:rsidR="003101BB" w:rsidRPr="00DB0F2C"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156972">
        <w:rPr>
          <w:rFonts w:ascii="Arial" w:hAnsi="Arial" w:cs="Arial"/>
          <w:sz w:val="26"/>
          <w:szCs w:val="26"/>
          <w:lang w:val="es-ES"/>
        </w:rPr>
        <w:t xml:space="preserve">La </w:t>
      </w:r>
      <w:r w:rsidR="00514963">
        <w:rPr>
          <w:rFonts w:ascii="Arial" w:hAnsi="Arial" w:cs="Arial"/>
          <w:sz w:val="26"/>
          <w:szCs w:val="26"/>
        </w:rPr>
        <w:t xml:space="preserve">señora </w:t>
      </w:r>
      <w:r w:rsidR="00514963">
        <w:rPr>
          <w:rFonts w:ascii="Arial" w:hAnsi="Arial" w:cs="Arial"/>
        </w:rPr>
        <w:t>ÁNGELA MARÍA RESTREPO LONDOÑO</w:t>
      </w:r>
      <w:r w:rsidR="00612445">
        <w:rPr>
          <w:rFonts w:ascii="Arial" w:hAnsi="Arial" w:cs="Arial"/>
          <w:sz w:val="26"/>
          <w:szCs w:val="26"/>
        </w:rPr>
        <w:t xml:space="preserve">, </w:t>
      </w:r>
      <w:r w:rsidR="00FC3725">
        <w:rPr>
          <w:rFonts w:ascii="Arial" w:hAnsi="Arial" w:cs="Arial"/>
          <w:sz w:val="26"/>
          <w:szCs w:val="26"/>
        </w:rPr>
        <w:t>manifest</w:t>
      </w:r>
      <w:r w:rsidR="00CB2B96">
        <w:rPr>
          <w:rFonts w:ascii="Arial" w:hAnsi="Arial" w:cs="Arial"/>
          <w:sz w:val="26"/>
          <w:szCs w:val="26"/>
        </w:rPr>
        <w:t>ó que</w:t>
      </w:r>
      <w:r w:rsidR="00477944">
        <w:rPr>
          <w:rFonts w:ascii="Arial" w:hAnsi="Arial" w:cs="Arial"/>
          <w:sz w:val="26"/>
          <w:szCs w:val="26"/>
        </w:rPr>
        <w:t xml:space="preserve"> el artículo 372 del Código General del Proceso</w:t>
      </w:r>
      <w:r w:rsidR="00FC3725">
        <w:rPr>
          <w:rFonts w:ascii="Arial" w:hAnsi="Arial" w:cs="Arial"/>
          <w:sz w:val="26"/>
          <w:szCs w:val="26"/>
        </w:rPr>
        <w:t xml:space="preserve"> indica que las partes deben concurrir personalmente a la audiencia y en su numeral 4 inciso 5, señala las consecuencias por su inasistencia. Consideró que la actuación del Juez Segundo Civil del Circuito de Pereira, fue acertada, </w:t>
      </w:r>
      <w:r w:rsidR="00C92075">
        <w:rPr>
          <w:rFonts w:ascii="Arial" w:hAnsi="Arial" w:cs="Arial"/>
          <w:sz w:val="26"/>
          <w:szCs w:val="26"/>
        </w:rPr>
        <w:t>según</w:t>
      </w:r>
      <w:r w:rsidR="00FC3725">
        <w:rPr>
          <w:rFonts w:ascii="Arial" w:hAnsi="Arial" w:cs="Arial"/>
          <w:sz w:val="26"/>
          <w:szCs w:val="26"/>
        </w:rPr>
        <w:t xml:space="preserve"> el mencionado artículo del CGP y el 27 literal a) de la ley 472 de 1998, al declarar fallida la etapa de conciliación de la audiencia de pacto de cumplimiento por la ausencia de una de las partes. Se opuso a las </w:t>
      </w:r>
      <w:r w:rsidR="00FC3725">
        <w:rPr>
          <w:rFonts w:ascii="Arial" w:hAnsi="Arial" w:cs="Arial"/>
          <w:sz w:val="26"/>
          <w:szCs w:val="26"/>
        </w:rPr>
        <w:lastRenderedPageBreak/>
        <w:t>pretensiones de la tutela y solicitó velar por la agilidad del procedimiento e impedir la dilación del mismo, para que la sentencia se profiera en el menor tiempo posible, de conformidad con el artículo 22 de la ley 472 de 1998</w:t>
      </w:r>
      <w:r w:rsidR="00DB0F2C">
        <w:rPr>
          <w:rFonts w:ascii="Arial" w:hAnsi="Arial" w:cs="Arial"/>
          <w:sz w:val="26"/>
          <w:szCs w:val="26"/>
        </w:rPr>
        <w:t>.</w:t>
      </w:r>
    </w:p>
    <w:p w:rsidR="005854A7" w:rsidRPr="00D206F1" w:rsidRDefault="005854A7" w:rsidP="00A3086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w:t>
      </w:r>
      <w:r w:rsidR="001C6088">
        <w:rPr>
          <w:rFonts w:ascii="Arial" w:hAnsi="Arial" w:cs="Arial"/>
          <w:sz w:val="26"/>
          <w:szCs w:val="26"/>
        </w:rPr>
        <w:t>la</w:t>
      </w:r>
      <w:r w:rsidRPr="00096881">
        <w:rPr>
          <w:rFonts w:ascii="Arial" w:hAnsi="Arial" w:cs="Arial"/>
          <w:sz w:val="26"/>
          <w:szCs w:val="26"/>
        </w:rPr>
        <w:t xml:space="preserve"> autoridad judicial 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B2B96">
        <w:rPr>
          <w:rFonts w:ascii="Arial" w:hAnsi="Arial" w:cs="Arial"/>
          <w:spacing w:val="-3"/>
          <w:sz w:val="26"/>
          <w:szCs w:val="26"/>
        </w:rPr>
        <w:t>e</w:t>
      </w:r>
      <w:r w:rsidR="00CD11E0" w:rsidRPr="007D4BBD">
        <w:rPr>
          <w:rFonts w:ascii="Arial" w:hAnsi="Arial" w:cs="Arial"/>
          <w:spacing w:val="-3"/>
          <w:sz w:val="26"/>
          <w:szCs w:val="26"/>
        </w:rPr>
        <w:t>l Juzgado</w:t>
      </w:r>
      <w:r w:rsidR="00C92075">
        <w:rPr>
          <w:rFonts w:ascii="Arial" w:hAnsi="Arial" w:cs="Arial"/>
          <w:spacing w:val="-3"/>
          <w:sz w:val="26"/>
          <w:szCs w:val="26"/>
        </w:rPr>
        <w:t xml:space="preserve"> </w:t>
      </w:r>
      <w:r w:rsidR="00736766">
        <w:rPr>
          <w:rFonts w:ascii="Arial" w:hAnsi="Arial" w:cs="Arial"/>
          <w:spacing w:val="-3"/>
          <w:sz w:val="26"/>
          <w:szCs w:val="26"/>
        </w:rPr>
        <w:t xml:space="preserve">Segundo </w:t>
      </w:r>
      <w:r w:rsidR="001C6088">
        <w:rPr>
          <w:rFonts w:ascii="Arial" w:hAnsi="Arial" w:cs="Arial"/>
          <w:spacing w:val="-3"/>
          <w:sz w:val="26"/>
          <w:szCs w:val="26"/>
        </w:rPr>
        <w:t xml:space="preserve">Civil </w:t>
      </w:r>
      <w:r w:rsidR="00CD11E0" w:rsidRPr="007D4BBD">
        <w:rPr>
          <w:rFonts w:ascii="Arial" w:hAnsi="Arial" w:cs="Arial"/>
          <w:spacing w:val="-3"/>
          <w:sz w:val="26"/>
          <w:szCs w:val="26"/>
        </w:rPr>
        <w:t xml:space="preserve">del Circuito de </w:t>
      </w:r>
      <w:r w:rsidR="00736766">
        <w:rPr>
          <w:rFonts w:ascii="Arial" w:hAnsi="Arial" w:cs="Arial"/>
          <w:spacing w:val="-3"/>
          <w:sz w:val="26"/>
          <w:szCs w:val="26"/>
        </w:rPr>
        <w:t>Pereira</w:t>
      </w:r>
      <w:r w:rsidR="001C6088">
        <w:rPr>
          <w:rFonts w:ascii="Arial" w:hAnsi="Arial" w:cs="Arial"/>
          <w:spacing w:val="-3"/>
          <w:sz w:val="26"/>
          <w:szCs w:val="26"/>
        </w:rPr>
        <w:t>, incurri</w:t>
      </w:r>
      <w:r w:rsidR="00CB2B96">
        <w:rPr>
          <w:rFonts w:ascii="Arial" w:hAnsi="Arial" w:cs="Arial"/>
          <w:spacing w:val="-3"/>
          <w:sz w:val="26"/>
          <w:szCs w:val="26"/>
        </w:rPr>
        <w:t>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w:t>
      </w:r>
      <w:r w:rsidR="00A30902">
        <w:rPr>
          <w:rFonts w:ascii="Arial" w:hAnsi="Arial" w:cs="Arial"/>
          <w:spacing w:val="-3"/>
          <w:sz w:val="26"/>
          <w:szCs w:val="26"/>
        </w:rPr>
        <w:t>en la audiencia de pacto de cumplimiento llevada a cabo en</w:t>
      </w:r>
      <w:r w:rsidR="005F76D1" w:rsidRPr="007D4BBD">
        <w:rPr>
          <w:rFonts w:ascii="Arial" w:hAnsi="Arial" w:cs="Arial"/>
          <w:spacing w:val="-3"/>
          <w:sz w:val="26"/>
          <w:szCs w:val="26"/>
        </w:rPr>
        <w:t xml:space="preserve"> el</w:t>
      </w:r>
      <w:r w:rsidR="00C92075">
        <w:rPr>
          <w:rFonts w:ascii="Arial" w:hAnsi="Arial" w:cs="Arial"/>
          <w:spacing w:val="-3"/>
          <w:sz w:val="26"/>
          <w:szCs w:val="26"/>
        </w:rPr>
        <w:t xml:space="preserve"> </w:t>
      </w:r>
      <w:r w:rsidR="00CB2B96">
        <w:rPr>
          <w:rFonts w:ascii="Arial" w:hAnsi="Arial" w:cs="Arial"/>
          <w:sz w:val="26"/>
          <w:szCs w:val="26"/>
        </w:rPr>
        <w:t xml:space="preserve">proceso de </w:t>
      </w:r>
      <w:r w:rsidR="00736766">
        <w:rPr>
          <w:rFonts w:ascii="Arial" w:hAnsi="Arial" w:cs="Arial"/>
          <w:sz w:val="26"/>
          <w:szCs w:val="26"/>
        </w:rPr>
        <w:t>acción popular</w:t>
      </w:r>
      <w:r w:rsidR="00CB2B96">
        <w:rPr>
          <w:rFonts w:ascii="Arial" w:hAnsi="Arial" w:cs="Arial"/>
          <w:sz w:val="26"/>
          <w:szCs w:val="26"/>
        </w:rPr>
        <w:t xml:space="preserve">, promovido por la señora </w:t>
      </w:r>
      <w:r w:rsidR="00736766">
        <w:rPr>
          <w:rFonts w:ascii="Arial" w:hAnsi="Arial" w:cs="Arial"/>
        </w:rPr>
        <w:t>ÁNGELA MARÍA RESTREPO LONDOÑO</w:t>
      </w:r>
      <w:r w:rsidR="00CB2B96">
        <w:rPr>
          <w:rFonts w:ascii="Arial" w:hAnsi="Arial" w:cs="Arial"/>
          <w:sz w:val="26"/>
          <w:szCs w:val="26"/>
        </w:rPr>
        <w:t xml:space="preserve">, en contra del señor </w:t>
      </w:r>
      <w:r w:rsidR="00736766">
        <w:rPr>
          <w:rFonts w:ascii="Arial" w:hAnsi="Arial" w:cs="Arial"/>
          <w:szCs w:val="26"/>
          <w:lang w:val="es-MX"/>
        </w:rPr>
        <w:t>DIEGO ALEJANDRO PANESSO OSORIO</w:t>
      </w:r>
      <w:r w:rsidR="00CB2B96">
        <w:rPr>
          <w:rFonts w:ascii="Arial" w:hAnsi="Arial" w:cs="Arial"/>
          <w:szCs w:val="26"/>
          <w:lang w:val="es-MX"/>
        </w:rPr>
        <w:t>,</w:t>
      </w:r>
      <w:r w:rsidR="00CB2B96">
        <w:rPr>
          <w:rFonts w:ascii="Arial" w:hAnsi="Arial" w:cs="Arial"/>
          <w:sz w:val="26"/>
          <w:szCs w:val="26"/>
        </w:rPr>
        <w:t xml:space="preserve"> radicado bajo el número </w:t>
      </w:r>
      <w:r w:rsidR="00736766">
        <w:rPr>
          <w:rFonts w:ascii="Arial" w:hAnsi="Arial" w:cs="Arial"/>
          <w:sz w:val="26"/>
          <w:szCs w:val="26"/>
          <w:lang w:val="es-MX"/>
        </w:rPr>
        <w:t>2016-0032</w:t>
      </w:r>
      <w:r w:rsidR="00CB2B96">
        <w:rPr>
          <w:rFonts w:ascii="Arial" w:hAnsi="Arial" w:cs="Arial"/>
          <w:sz w:val="26"/>
          <w:szCs w:val="26"/>
          <w:lang w:val="es-MX"/>
        </w:rPr>
        <w:t>3</w:t>
      </w:r>
      <w:r w:rsidRPr="007D4BBD">
        <w:rPr>
          <w:rFonts w:ascii="Arial" w:hAnsi="Arial" w:cs="Arial"/>
          <w:spacing w:val="-3"/>
          <w:sz w:val="26"/>
          <w:szCs w:val="26"/>
        </w:rPr>
        <w:t>, que amerite la injerencia del juez Constitucional</w:t>
      </w:r>
      <w:r w:rsidR="00676A88">
        <w:rPr>
          <w:rFonts w:ascii="Arial" w:hAnsi="Arial" w:cs="Arial"/>
          <w:spacing w:val="-3"/>
          <w:sz w:val="26"/>
          <w:szCs w:val="26"/>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w:t>
      </w:r>
      <w:r w:rsidRPr="00EA2BC6">
        <w:rPr>
          <w:rFonts w:ascii="Arial" w:hAnsi="Arial" w:cs="Arial"/>
          <w:i/>
          <w:sz w:val="24"/>
          <w:szCs w:val="24"/>
          <w:lang w:val="es-ES"/>
        </w:rPr>
        <w:lastRenderedPageBreak/>
        <w:t>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1D783E">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w:t>
      </w:r>
      <w:r w:rsidRPr="006F38B0">
        <w:rPr>
          <w:rFonts w:ascii="Arial" w:hAnsi="Arial" w:cs="Arial"/>
          <w:sz w:val="26"/>
          <w:szCs w:val="26"/>
          <w:lang w:val="es-ES"/>
        </w:rPr>
        <w:lastRenderedPageBreak/>
        <w:t>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A30DD" w:rsidRDefault="005A30DD" w:rsidP="0088490D">
      <w:pPr>
        <w:pStyle w:val="Sinespaciado1"/>
        <w:spacing w:line="360" w:lineRule="auto"/>
        <w:ind w:firstLine="2835"/>
        <w:jc w:val="both"/>
        <w:rPr>
          <w:rFonts w:ascii="Arial" w:hAnsi="Arial" w:cs="Arial"/>
          <w:sz w:val="26"/>
          <w:szCs w:val="26"/>
          <w:lang w:val="es-ES"/>
        </w:rPr>
      </w:pPr>
      <w:bookmarkStart w:id="0" w:name="_GoBack"/>
      <w:bookmarkEnd w:id="0"/>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Pretende </w:t>
      </w:r>
      <w:r w:rsidR="004558AA">
        <w:rPr>
          <w:rFonts w:ascii="Arial" w:hAnsi="Arial" w:cs="Arial"/>
          <w:sz w:val="26"/>
          <w:szCs w:val="26"/>
        </w:rPr>
        <w:t>el accionante</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00C92075">
        <w:rPr>
          <w:rFonts w:ascii="Arial" w:hAnsi="Arial" w:cs="Arial"/>
          <w:sz w:val="26"/>
          <w:szCs w:val="26"/>
        </w:rPr>
        <w:t xml:space="preserve"> </w:t>
      </w:r>
      <w:r w:rsidRPr="006D238C">
        <w:rPr>
          <w:rFonts w:ascii="Arial" w:hAnsi="Arial" w:cs="Arial"/>
          <w:sz w:val="26"/>
          <w:szCs w:val="26"/>
        </w:rPr>
        <w:t>dejar sin efecto</w:t>
      </w:r>
      <w:r w:rsidR="00C92075">
        <w:rPr>
          <w:rFonts w:ascii="Arial" w:hAnsi="Arial" w:cs="Arial"/>
          <w:sz w:val="26"/>
          <w:szCs w:val="26"/>
        </w:rPr>
        <w:t xml:space="preserve"> la audiencia de pacto de cumplimiento celebrada el día 3 de marzo de 2017 y así mismo todas las decisiones tomadas en esta, entre ellas, la sanción consistente en multa de 5 smmlv, equivalente a la suma $3.688.585</w:t>
      </w:r>
      <w:r w:rsidR="00B60E19">
        <w:rPr>
          <w:rFonts w:ascii="Arial" w:hAnsi="Arial" w:cs="Arial"/>
          <w:sz w:val="26"/>
          <w:szCs w:val="26"/>
        </w:rPr>
        <w:t>,</w:t>
      </w:r>
      <w:r w:rsidR="00C92075">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vías de hecho al </w:t>
      </w:r>
      <w:r w:rsidR="00C92075">
        <w:rPr>
          <w:rFonts w:ascii="Arial" w:hAnsi="Arial" w:cs="Arial"/>
          <w:sz w:val="26"/>
          <w:szCs w:val="26"/>
        </w:rPr>
        <w:t>declararse fallida la misma por su inasistencia</w:t>
      </w:r>
      <w:r w:rsidR="00707BB1" w:rsidRPr="007D4BBD">
        <w:rPr>
          <w:rFonts w:ascii="Arial" w:hAnsi="Arial" w:cs="Arial"/>
          <w:sz w:val="26"/>
          <w:szCs w:val="26"/>
        </w:rPr>
        <w:t>,</w:t>
      </w:r>
      <w:r w:rsidR="00C92075">
        <w:rPr>
          <w:rFonts w:ascii="Arial" w:hAnsi="Arial" w:cs="Arial"/>
          <w:sz w:val="26"/>
          <w:szCs w:val="26"/>
        </w:rPr>
        <w:t xml:space="preserve"> pese a que su apoderada </w:t>
      </w:r>
      <w:r w:rsidR="001D783E">
        <w:rPr>
          <w:rFonts w:ascii="Arial" w:hAnsi="Arial" w:cs="Arial"/>
          <w:sz w:val="26"/>
          <w:szCs w:val="26"/>
        </w:rPr>
        <w:t>sí</w:t>
      </w:r>
      <w:r w:rsidR="00C92075">
        <w:rPr>
          <w:rFonts w:ascii="Arial" w:hAnsi="Arial" w:cs="Arial"/>
          <w:sz w:val="26"/>
          <w:szCs w:val="26"/>
        </w:rPr>
        <w:t xml:space="preserve"> asistió y tenía poder para conciliar</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D14729" w:rsidRDefault="00D14729" w:rsidP="00D1472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 xml:space="preserve">damental al debido proceso (art. 29 C.P.). </w:t>
      </w:r>
      <w:r w:rsidRPr="007B673E">
        <w:rPr>
          <w:rFonts w:ascii="Arial" w:eastAsia="Arial" w:hAnsi="Arial" w:cs="Arial"/>
          <w:sz w:val="26"/>
          <w:szCs w:val="26"/>
        </w:rPr>
        <w:t>Al examinar el presupuesto de subsidiariedad,</w:t>
      </w:r>
      <w:r w:rsidR="00A46F1A" w:rsidRPr="007B673E">
        <w:rPr>
          <w:rFonts w:ascii="Arial" w:eastAsia="Arial" w:hAnsi="Arial" w:cs="Arial"/>
          <w:sz w:val="26"/>
          <w:szCs w:val="26"/>
        </w:rPr>
        <w:t xml:space="preserve"> debe entenderse superado </w:t>
      </w:r>
      <w:r w:rsidR="00A46F1A" w:rsidRPr="007B673E">
        <w:rPr>
          <w:rFonts w:ascii="Arial" w:hAnsi="Arial" w:cs="Arial"/>
          <w:sz w:val="26"/>
          <w:szCs w:val="26"/>
        </w:rPr>
        <w:t>al considerar que el juzgador incurrió en una protuberante irregularidad que afecta el debido proceso del accionante, además que declaró ejecutoriada su decisión sin dar traslado</w:t>
      </w:r>
      <w:r w:rsidR="006A5A19" w:rsidRPr="007B673E">
        <w:rPr>
          <w:rFonts w:ascii="Arial" w:hAnsi="Arial" w:cs="Arial"/>
          <w:sz w:val="26"/>
          <w:szCs w:val="26"/>
        </w:rPr>
        <w:t xml:space="preserve"> a las partes para que tuvieran </w:t>
      </w:r>
      <w:r w:rsidR="00A46F1A" w:rsidRPr="007B673E">
        <w:rPr>
          <w:rFonts w:ascii="Arial" w:hAnsi="Arial" w:cs="Arial"/>
          <w:sz w:val="26"/>
          <w:szCs w:val="26"/>
        </w:rPr>
        <w:t>la posibilidad</w:t>
      </w:r>
      <w:r w:rsidR="006A5A19" w:rsidRPr="007B673E">
        <w:rPr>
          <w:rFonts w:ascii="Arial" w:hAnsi="Arial" w:cs="Arial"/>
          <w:sz w:val="26"/>
          <w:szCs w:val="26"/>
        </w:rPr>
        <w:t xml:space="preserve"> de formular recurso de reposición</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Pr>
          <w:rFonts w:ascii="Arial" w:eastAsia="Arial" w:hAnsi="Arial" w:cs="Arial"/>
          <w:sz w:val="26"/>
          <w:szCs w:val="26"/>
        </w:rPr>
        <w:t xml:space="preserve">dicha </w:t>
      </w:r>
      <w:r w:rsidR="00B0129B">
        <w:rPr>
          <w:rFonts w:ascii="Arial" w:eastAsia="Arial" w:hAnsi="Arial" w:cs="Arial"/>
          <w:sz w:val="26"/>
          <w:szCs w:val="26"/>
        </w:rPr>
        <w:t>audien</w:t>
      </w:r>
      <w:r>
        <w:rPr>
          <w:rFonts w:ascii="Arial" w:eastAsia="Arial" w:hAnsi="Arial" w:cs="Arial"/>
          <w:sz w:val="26"/>
          <w:szCs w:val="26"/>
        </w:rPr>
        <w:t xml:space="preserve">cia data del </w:t>
      </w:r>
      <w:r w:rsidR="00B0129B">
        <w:rPr>
          <w:rFonts w:ascii="Arial" w:eastAsia="Arial" w:hAnsi="Arial" w:cs="Arial"/>
          <w:sz w:val="26"/>
          <w:szCs w:val="26"/>
        </w:rPr>
        <w:t>3 de marzo de 2107</w:t>
      </w:r>
      <w:r>
        <w:rPr>
          <w:rFonts w:ascii="Arial" w:eastAsia="Arial" w:hAnsi="Arial" w:cs="Arial"/>
          <w:sz w:val="26"/>
          <w:szCs w:val="26"/>
        </w:rPr>
        <w:t xml:space="preserve"> y la acción fue instaurada el </w:t>
      </w:r>
      <w:r w:rsidR="00FD5218">
        <w:rPr>
          <w:rFonts w:ascii="Arial" w:eastAsia="Arial" w:hAnsi="Arial" w:cs="Arial"/>
          <w:sz w:val="26"/>
          <w:szCs w:val="26"/>
        </w:rPr>
        <w:t>7</w:t>
      </w:r>
      <w:r>
        <w:rPr>
          <w:rFonts w:ascii="Arial" w:eastAsia="Arial" w:hAnsi="Arial" w:cs="Arial"/>
          <w:sz w:val="26"/>
          <w:szCs w:val="26"/>
        </w:rPr>
        <w:t xml:space="preserve"> de </w:t>
      </w:r>
      <w:r w:rsidR="00FD5218">
        <w:rPr>
          <w:rFonts w:ascii="Arial" w:eastAsia="Arial" w:hAnsi="Arial" w:cs="Arial"/>
          <w:sz w:val="26"/>
          <w:szCs w:val="26"/>
        </w:rPr>
        <w:t>abril</w:t>
      </w:r>
      <w:r>
        <w:rPr>
          <w:rFonts w:ascii="Arial" w:eastAsia="Arial" w:hAnsi="Arial" w:cs="Arial"/>
          <w:sz w:val="26"/>
          <w:szCs w:val="26"/>
        </w:rPr>
        <w:t xml:space="preserve"> último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D14729" w:rsidRPr="000D72F8" w:rsidRDefault="00D14729" w:rsidP="00D14729">
      <w:pPr>
        <w:pStyle w:val="Sinespaciado1"/>
        <w:spacing w:line="360" w:lineRule="auto"/>
        <w:ind w:firstLine="2835"/>
        <w:jc w:val="both"/>
        <w:rPr>
          <w:rFonts w:ascii="Arial" w:eastAsia="Arial" w:hAnsi="Arial" w:cs="Arial"/>
          <w:sz w:val="16"/>
          <w:szCs w:val="26"/>
        </w:rPr>
      </w:pPr>
    </w:p>
    <w:p w:rsidR="00D14729" w:rsidRDefault="00D14729" w:rsidP="00D14729">
      <w:pPr>
        <w:pStyle w:val="Sinespaciado1"/>
        <w:spacing w:line="360" w:lineRule="auto"/>
        <w:ind w:firstLine="2835"/>
        <w:jc w:val="both"/>
        <w:rPr>
          <w:rFonts w:ascii="Arial" w:eastAsia="Arial" w:hAnsi="Arial" w:cs="Arial"/>
          <w:sz w:val="26"/>
          <w:szCs w:val="26"/>
        </w:rPr>
      </w:pPr>
      <w:r>
        <w:rPr>
          <w:rFonts w:ascii="Arial" w:hAnsi="Arial" w:cs="Arial"/>
          <w:sz w:val="26"/>
          <w:szCs w:val="26"/>
        </w:rPr>
        <w:lastRenderedPageBreak/>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Pr>
          <w:rFonts w:ascii="Arial" w:hAnsi="Arial" w:cs="Arial"/>
          <w:sz w:val="26"/>
          <w:szCs w:val="26"/>
        </w:rPr>
        <w:t>verbal especial de prescripción ordinaria de bien inmueble</w:t>
      </w:r>
      <w:r w:rsidRPr="00692F4D">
        <w:rPr>
          <w:rFonts w:ascii="Arial" w:hAnsi="Arial" w:cs="Arial"/>
          <w:sz w:val="26"/>
          <w:szCs w:val="26"/>
        </w:rPr>
        <w:t xml:space="preserve">, </w:t>
      </w:r>
      <w:r>
        <w:rPr>
          <w:rFonts w:ascii="Arial" w:hAnsi="Arial" w:cs="Arial"/>
          <w:sz w:val="26"/>
          <w:szCs w:val="26"/>
        </w:rPr>
        <w:t>se observa lo siguiente:</w:t>
      </w:r>
    </w:p>
    <w:p w:rsidR="00D14729" w:rsidRPr="009D45E7" w:rsidRDefault="00D14729" w:rsidP="00D14729">
      <w:pPr>
        <w:pStyle w:val="Sinespaciado1"/>
        <w:spacing w:line="360" w:lineRule="auto"/>
        <w:ind w:firstLine="2835"/>
        <w:jc w:val="both"/>
        <w:rPr>
          <w:rFonts w:ascii="Arial" w:hAnsi="Arial" w:cs="Arial"/>
          <w:sz w:val="16"/>
          <w:szCs w:val="26"/>
        </w:rPr>
      </w:pPr>
    </w:p>
    <w:p w:rsidR="00D14729" w:rsidRPr="007B673E" w:rsidRDefault="00D14729" w:rsidP="00D14729">
      <w:pPr>
        <w:pStyle w:val="Sinespaciado1"/>
        <w:spacing w:line="360" w:lineRule="auto"/>
        <w:ind w:firstLine="2835"/>
        <w:jc w:val="both"/>
        <w:rPr>
          <w:rFonts w:ascii="Arial" w:hAnsi="Arial" w:cs="Arial"/>
          <w:sz w:val="26"/>
          <w:szCs w:val="26"/>
          <w:lang w:val="es-ES"/>
        </w:rPr>
      </w:pPr>
      <w:r w:rsidRPr="007B673E">
        <w:rPr>
          <w:rFonts w:ascii="Arial" w:hAnsi="Arial" w:cs="Arial"/>
          <w:sz w:val="26"/>
          <w:szCs w:val="26"/>
          <w:lang w:val="es-ES"/>
        </w:rPr>
        <w:t xml:space="preserve">3.1. </w:t>
      </w:r>
      <w:r w:rsidR="00E150D0" w:rsidRPr="007B673E">
        <w:rPr>
          <w:rFonts w:ascii="Arial" w:hAnsi="Arial" w:cs="Arial"/>
          <w:sz w:val="26"/>
          <w:szCs w:val="26"/>
          <w:lang w:val="es-ES"/>
        </w:rPr>
        <w:t>La</w:t>
      </w:r>
      <w:r w:rsidRPr="007B673E">
        <w:rPr>
          <w:rFonts w:ascii="Arial" w:hAnsi="Arial" w:cs="Arial"/>
          <w:sz w:val="26"/>
          <w:szCs w:val="26"/>
          <w:lang w:val="es-ES"/>
        </w:rPr>
        <w:t xml:space="preserve"> señor</w:t>
      </w:r>
      <w:r w:rsidR="00E150D0" w:rsidRPr="007B673E">
        <w:rPr>
          <w:rFonts w:ascii="Arial" w:hAnsi="Arial" w:cs="Arial"/>
          <w:sz w:val="26"/>
          <w:szCs w:val="26"/>
          <w:lang w:val="es-ES"/>
        </w:rPr>
        <w:t>a</w:t>
      </w:r>
      <w:r w:rsidRPr="007B673E">
        <w:rPr>
          <w:rFonts w:ascii="Arial" w:hAnsi="Arial" w:cs="Arial"/>
          <w:sz w:val="26"/>
          <w:szCs w:val="26"/>
          <w:lang w:val="es-ES"/>
        </w:rPr>
        <w:t xml:space="preserve"> </w:t>
      </w:r>
      <w:r w:rsidR="00E150D0" w:rsidRPr="007B673E">
        <w:rPr>
          <w:rFonts w:ascii="Arial" w:hAnsi="Arial" w:cs="Arial"/>
          <w:szCs w:val="26"/>
        </w:rPr>
        <w:t>ÁNGELA MARÍA RESTREPO LONDOÑO</w:t>
      </w:r>
      <w:r w:rsidRPr="007B673E">
        <w:rPr>
          <w:rFonts w:ascii="Arial" w:hAnsi="Arial" w:cs="Arial"/>
          <w:sz w:val="26"/>
          <w:szCs w:val="26"/>
          <w:lang w:val="es-ES"/>
        </w:rPr>
        <w:t xml:space="preserve">, presentó demanda </w:t>
      </w:r>
      <w:r w:rsidR="00E150D0" w:rsidRPr="007B673E">
        <w:rPr>
          <w:rFonts w:ascii="Arial" w:hAnsi="Arial" w:cs="Arial"/>
          <w:spacing w:val="3"/>
          <w:sz w:val="26"/>
          <w:szCs w:val="26"/>
        </w:rPr>
        <w:t xml:space="preserve">de acción popular </w:t>
      </w:r>
      <w:r w:rsidR="00E150D0" w:rsidRPr="007B673E">
        <w:rPr>
          <w:rFonts w:ascii="Arial" w:hAnsi="Arial" w:cs="Arial"/>
          <w:sz w:val="26"/>
          <w:szCs w:val="26"/>
          <w:lang w:val="es-MX"/>
        </w:rPr>
        <w:t xml:space="preserve">contra </w:t>
      </w:r>
      <w:r w:rsidR="00E150D0" w:rsidRPr="007B673E">
        <w:rPr>
          <w:rFonts w:ascii="Arial" w:hAnsi="Arial" w:cs="Arial"/>
          <w:szCs w:val="26"/>
          <w:lang w:val="es-MX"/>
        </w:rPr>
        <w:t>DIEGO ALEJANDRO PANESSO OSORIO</w:t>
      </w:r>
      <w:r w:rsidR="00E150D0" w:rsidRPr="007B673E">
        <w:rPr>
          <w:rFonts w:ascii="Arial" w:hAnsi="Arial" w:cs="Arial"/>
          <w:sz w:val="26"/>
          <w:szCs w:val="26"/>
        </w:rPr>
        <w:t>, asignada al Juzgado Segundo Civil del Circuito de Pereira</w:t>
      </w:r>
      <w:r w:rsidRPr="007B673E">
        <w:rPr>
          <w:rFonts w:ascii="Arial" w:hAnsi="Arial" w:cs="Arial"/>
          <w:sz w:val="26"/>
          <w:szCs w:val="26"/>
          <w:lang w:val="es-ES"/>
        </w:rPr>
        <w:t>. (fls. 2</w:t>
      </w:r>
      <w:r w:rsidR="00E150D0" w:rsidRPr="007B673E">
        <w:rPr>
          <w:rFonts w:ascii="Arial" w:hAnsi="Arial" w:cs="Arial"/>
          <w:sz w:val="26"/>
          <w:szCs w:val="26"/>
          <w:lang w:val="es-ES"/>
        </w:rPr>
        <w:t>2</w:t>
      </w:r>
      <w:r w:rsidRPr="007B673E">
        <w:rPr>
          <w:rFonts w:ascii="Arial" w:hAnsi="Arial" w:cs="Arial"/>
          <w:sz w:val="26"/>
          <w:szCs w:val="26"/>
          <w:lang w:val="es-ES"/>
        </w:rPr>
        <w:t>-2</w:t>
      </w:r>
      <w:r w:rsidR="00E150D0" w:rsidRPr="007B673E">
        <w:rPr>
          <w:rFonts w:ascii="Arial" w:hAnsi="Arial" w:cs="Arial"/>
          <w:sz w:val="26"/>
          <w:szCs w:val="26"/>
          <w:lang w:val="es-ES"/>
        </w:rPr>
        <w:t>7</w:t>
      </w:r>
      <w:r w:rsidRPr="007B673E">
        <w:rPr>
          <w:rFonts w:ascii="Arial" w:hAnsi="Arial" w:cs="Arial"/>
          <w:sz w:val="26"/>
          <w:szCs w:val="26"/>
          <w:lang w:val="es-ES"/>
        </w:rPr>
        <w:t>)</w:t>
      </w:r>
      <w:r w:rsidR="007B673E">
        <w:rPr>
          <w:rFonts w:ascii="Arial" w:hAnsi="Arial" w:cs="Arial"/>
          <w:sz w:val="26"/>
          <w:szCs w:val="26"/>
          <w:lang w:val="es-ES"/>
        </w:rPr>
        <w:t>.</w:t>
      </w:r>
    </w:p>
    <w:p w:rsidR="00D14729" w:rsidRPr="007B673E" w:rsidRDefault="00D14729" w:rsidP="00D14729">
      <w:pPr>
        <w:pStyle w:val="Sinespaciado1"/>
        <w:spacing w:line="360" w:lineRule="auto"/>
        <w:ind w:firstLine="2835"/>
        <w:jc w:val="both"/>
        <w:rPr>
          <w:rFonts w:ascii="Arial" w:hAnsi="Arial" w:cs="Arial"/>
          <w:sz w:val="26"/>
          <w:szCs w:val="26"/>
          <w:lang w:val="es-ES"/>
        </w:rPr>
      </w:pPr>
      <w:r w:rsidRPr="007B673E">
        <w:rPr>
          <w:rFonts w:ascii="Arial" w:hAnsi="Arial" w:cs="Arial"/>
          <w:sz w:val="26"/>
          <w:szCs w:val="26"/>
          <w:lang w:val="es-ES"/>
        </w:rPr>
        <w:t xml:space="preserve">3.2. Mediante </w:t>
      </w:r>
      <w:r w:rsidR="00E150D0" w:rsidRPr="007B673E">
        <w:rPr>
          <w:rFonts w:ascii="Arial" w:hAnsi="Arial" w:cs="Arial"/>
          <w:sz w:val="26"/>
          <w:szCs w:val="26"/>
          <w:lang w:val="es-ES"/>
        </w:rPr>
        <w:t>auto del 23</w:t>
      </w:r>
      <w:r w:rsidRPr="007B673E">
        <w:rPr>
          <w:rFonts w:ascii="Arial" w:hAnsi="Arial" w:cs="Arial"/>
          <w:sz w:val="26"/>
          <w:szCs w:val="26"/>
          <w:lang w:val="es-ES"/>
        </w:rPr>
        <w:t xml:space="preserve"> de </w:t>
      </w:r>
      <w:r w:rsidR="00E150D0" w:rsidRPr="007B673E">
        <w:rPr>
          <w:rFonts w:ascii="Arial" w:hAnsi="Arial" w:cs="Arial"/>
          <w:sz w:val="26"/>
          <w:szCs w:val="26"/>
          <w:lang w:val="es-ES"/>
        </w:rPr>
        <w:t>agosto</w:t>
      </w:r>
      <w:r w:rsidRPr="007B673E">
        <w:rPr>
          <w:rFonts w:ascii="Arial" w:hAnsi="Arial" w:cs="Arial"/>
          <w:sz w:val="26"/>
          <w:szCs w:val="26"/>
          <w:lang w:val="es-ES"/>
        </w:rPr>
        <w:t xml:space="preserve"> de 2016, el </w:t>
      </w:r>
      <w:r w:rsidRPr="007B673E">
        <w:rPr>
          <w:rFonts w:ascii="Arial" w:hAnsi="Arial" w:cs="Arial"/>
          <w:sz w:val="26"/>
          <w:szCs w:val="26"/>
        </w:rPr>
        <w:t xml:space="preserve">Juzgado </w:t>
      </w:r>
      <w:r w:rsidR="00E150D0" w:rsidRPr="007B673E">
        <w:rPr>
          <w:rFonts w:ascii="Arial" w:hAnsi="Arial" w:cs="Arial"/>
          <w:sz w:val="26"/>
          <w:szCs w:val="26"/>
        </w:rPr>
        <w:t>Segundo Civil del Circuito</w:t>
      </w:r>
      <w:r w:rsidRPr="007B673E">
        <w:rPr>
          <w:rFonts w:ascii="Arial" w:hAnsi="Arial" w:cs="Arial"/>
          <w:sz w:val="26"/>
          <w:szCs w:val="26"/>
        </w:rPr>
        <w:t xml:space="preserve">, </w:t>
      </w:r>
      <w:r w:rsidR="00E150D0" w:rsidRPr="007B673E">
        <w:rPr>
          <w:rFonts w:ascii="Arial" w:hAnsi="Arial" w:cs="Arial"/>
          <w:sz w:val="26"/>
          <w:szCs w:val="26"/>
        </w:rPr>
        <w:t>admiti</w:t>
      </w:r>
      <w:r w:rsidRPr="007B673E">
        <w:rPr>
          <w:rFonts w:ascii="Arial" w:hAnsi="Arial" w:cs="Arial"/>
          <w:sz w:val="26"/>
          <w:szCs w:val="26"/>
        </w:rPr>
        <w:t xml:space="preserve">ó </w:t>
      </w:r>
      <w:r w:rsidR="00E150D0" w:rsidRPr="007B673E">
        <w:rPr>
          <w:rFonts w:ascii="Arial" w:hAnsi="Arial" w:cs="Arial"/>
          <w:sz w:val="26"/>
          <w:szCs w:val="26"/>
        </w:rPr>
        <w:t>la</w:t>
      </w:r>
      <w:r w:rsidRPr="007B673E">
        <w:rPr>
          <w:rFonts w:ascii="Arial" w:hAnsi="Arial" w:cs="Arial"/>
          <w:sz w:val="26"/>
          <w:szCs w:val="26"/>
        </w:rPr>
        <w:t xml:space="preserve"> demanda</w:t>
      </w:r>
      <w:r w:rsidR="00E150D0" w:rsidRPr="007B673E">
        <w:rPr>
          <w:rFonts w:ascii="Arial" w:hAnsi="Arial" w:cs="Arial"/>
          <w:sz w:val="26"/>
          <w:szCs w:val="26"/>
        </w:rPr>
        <w:t>. (fls. 28</w:t>
      </w:r>
      <w:r w:rsidRPr="007B673E">
        <w:rPr>
          <w:rFonts w:ascii="Arial" w:hAnsi="Arial" w:cs="Arial"/>
          <w:sz w:val="26"/>
          <w:szCs w:val="26"/>
        </w:rPr>
        <w:t>-</w:t>
      </w:r>
      <w:r w:rsidR="00E150D0" w:rsidRPr="007B673E">
        <w:rPr>
          <w:rFonts w:ascii="Arial" w:hAnsi="Arial" w:cs="Arial"/>
          <w:sz w:val="26"/>
          <w:szCs w:val="26"/>
        </w:rPr>
        <w:t>29</w:t>
      </w:r>
      <w:r w:rsidRPr="007B673E">
        <w:rPr>
          <w:rFonts w:ascii="Arial" w:hAnsi="Arial" w:cs="Arial"/>
          <w:sz w:val="26"/>
          <w:szCs w:val="26"/>
        </w:rPr>
        <w:t>).</w:t>
      </w:r>
    </w:p>
    <w:p w:rsidR="00D14729" w:rsidRPr="00604D3D" w:rsidRDefault="00D14729" w:rsidP="00D14729">
      <w:pPr>
        <w:pStyle w:val="Sinespaciado1"/>
        <w:spacing w:line="360" w:lineRule="auto"/>
        <w:ind w:firstLine="2835"/>
        <w:jc w:val="both"/>
        <w:rPr>
          <w:rFonts w:ascii="Arial" w:hAnsi="Arial" w:cs="Arial"/>
          <w:sz w:val="16"/>
          <w:szCs w:val="16"/>
          <w:lang w:val="es-ES"/>
        </w:rPr>
      </w:pPr>
    </w:p>
    <w:p w:rsidR="00D14729" w:rsidRPr="007B673E" w:rsidRDefault="00D14729" w:rsidP="00D14729">
      <w:pPr>
        <w:pStyle w:val="Sinespaciado1"/>
        <w:spacing w:line="360" w:lineRule="auto"/>
        <w:ind w:firstLine="2835"/>
        <w:jc w:val="both"/>
        <w:rPr>
          <w:rFonts w:ascii="Arial" w:hAnsi="Arial" w:cs="Arial"/>
          <w:sz w:val="26"/>
          <w:szCs w:val="26"/>
        </w:rPr>
      </w:pPr>
      <w:r w:rsidRPr="007B673E">
        <w:rPr>
          <w:rFonts w:ascii="Arial" w:hAnsi="Arial" w:cs="Arial"/>
          <w:sz w:val="26"/>
          <w:szCs w:val="26"/>
        </w:rPr>
        <w:t xml:space="preserve">3.3. </w:t>
      </w:r>
      <w:r w:rsidR="00E150D0" w:rsidRPr="007B673E">
        <w:rPr>
          <w:rFonts w:ascii="Arial" w:hAnsi="Arial" w:cs="Arial"/>
          <w:sz w:val="26"/>
          <w:szCs w:val="26"/>
        </w:rPr>
        <w:t xml:space="preserve">El 18 de octubre de 2016, el señor </w:t>
      </w:r>
      <w:r w:rsidR="00E150D0" w:rsidRPr="007B673E">
        <w:rPr>
          <w:rFonts w:ascii="Arial" w:hAnsi="Arial" w:cs="Arial"/>
          <w:szCs w:val="26"/>
          <w:lang w:val="es-MX"/>
        </w:rPr>
        <w:t>DIEGO ALEJANDRO PANESSO OSORIO</w:t>
      </w:r>
      <w:r w:rsidR="00E150D0" w:rsidRPr="007B673E">
        <w:rPr>
          <w:rFonts w:ascii="Arial" w:hAnsi="Arial" w:cs="Arial"/>
          <w:sz w:val="26"/>
          <w:szCs w:val="26"/>
          <w:lang w:val="es-MX"/>
        </w:rPr>
        <w:t>,</w:t>
      </w:r>
      <w:r w:rsidR="00E150D0" w:rsidRPr="007B673E">
        <w:rPr>
          <w:rFonts w:ascii="Arial" w:hAnsi="Arial" w:cs="Arial"/>
          <w:sz w:val="26"/>
          <w:szCs w:val="26"/>
        </w:rPr>
        <w:t xml:space="preserve"> por intermedio de</w:t>
      </w:r>
      <w:r w:rsidR="00D96DE3" w:rsidRPr="007B673E">
        <w:rPr>
          <w:rFonts w:ascii="Arial" w:hAnsi="Arial" w:cs="Arial"/>
          <w:sz w:val="26"/>
          <w:szCs w:val="26"/>
        </w:rPr>
        <w:t xml:space="preserve"> su apoderada,</w:t>
      </w:r>
      <w:r w:rsidR="00E150D0" w:rsidRPr="007B673E">
        <w:rPr>
          <w:rFonts w:ascii="Arial" w:hAnsi="Arial" w:cs="Arial"/>
          <w:sz w:val="26"/>
          <w:szCs w:val="26"/>
        </w:rPr>
        <w:t xml:space="preserve"> la abogada </w:t>
      </w:r>
      <w:r w:rsidR="007B673E">
        <w:rPr>
          <w:rFonts w:ascii="Arial" w:hAnsi="Arial" w:cs="Arial"/>
          <w:szCs w:val="26"/>
        </w:rPr>
        <w:t>LINA MARÍ</w:t>
      </w:r>
      <w:r w:rsidR="00E150D0" w:rsidRPr="007B673E">
        <w:rPr>
          <w:rFonts w:ascii="Arial" w:hAnsi="Arial" w:cs="Arial"/>
          <w:szCs w:val="26"/>
        </w:rPr>
        <w:t>A ALDANA ACEVEDO</w:t>
      </w:r>
      <w:r w:rsidR="00E150D0" w:rsidRPr="007B673E">
        <w:rPr>
          <w:rFonts w:ascii="Arial" w:hAnsi="Arial" w:cs="Arial"/>
          <w:sz w:val="26"/>
          <w:szCs w:val="26"/>
        </w:rPr>
        <w:t>, contestó la demanda</w:t>
      </w:r>
      <w:r w:rsidRPr="007B673E">
        <w:rPr>
          <w:rFonts w:ascii="Arial" w:hAnsi="Arial" w:cs="Arial"/>
          <w:sz w:val="26"/>
          <w:szCs w:val="26"/>
        </w:rPr>
        <w:t>. (fls. 3</w:t>
      </w:r>
      <w:r w:rsidR="00D96DE3" w:rsidRPr="007B673E">
        <w:rPr>
          <w:rFonts w:ascii="Arial" w:hAnsi="Arial" w:cs="Arial"/>
          <w:sz w:val="26"/>
          <w:szCs w:val="26"/>
        </w:rPr>
        <w:t>0-38</w:t>
      </w:r>
      <w:r w:rsidRPr="007B673E">
        <w:rPr>
          <w:rFonts w:ascii="Arial" w:hAnsi="Arial" w:cs="Arial"/>
          <w:sz w:val="26"/>
          <w:szCs w:val="26"/>
        </w:rPr>
        <w:t>).</w:t>
      </w:r>
    </w:p>
    <w:p w:rsidR="00D14729" w:rsidRPr="00604D3D" w:rsidRDefault="00D14729" w:rsidP="00D14729">
      <w:pPr>
        <w:pStyle w:val="Sinespaciado1"/>
        <w:spacing w:line="360" w:lineRule="auto"/>
        <w:ind w:firstLine="2835"/>
        <w:jc w:val="both"/>
        <w:rPr>
          <w:rFonts w:ascii="Arial" w:hAnsi="Arial" w:cs="Arial"/>
          <w:sz w:val="16"/>
          <w:szCs w:val="26"/>
        </w:rPr>
      </w:pPr>
    </w:p>
    <w:p w:rsidR="00D14729" w:rsidRPr="007B673E" w:rsidRDefault="00D14729" w:rsidP="00D14729">
      <w:pPr>
        <w:pStyle w:val="Sinespaciado1"/>
        <w:spacing w:line="360" w:lineRule="auto"/>
        <w:ind w:firstLine="2835"/>
        <w:jc w:val="both"/>
        <w:rPr>
          <w:rFonts w:ascii="Arial" w:hAnsi="Arial" w:cs="Arial"/>
          <w:sz w:val="26"/>
          <w:szCs w:val="26"/>
        </w:rPr>
      </w:pPr>
      <w:r w:rsidRPr="007B673E">
        <w:rPr>
          <w:rFonts w:ascii="Arial" w:hAnsi="Arial" w:cs="Arial"/>
          <w:sz w:val="26"/>
          <w:szCs w:val="26"/>
        </w:rPr>
        <w:t xml:space="preserve">3.5. Por auto del </w:t>
      </w:r>
      <w:r w:rsidR="00D96DE3" w:rsidRPr="007B673E">
        <w:rPr>
          <w:rFonts w:ascii="Arial" w:hAnsi="Arial" w:cs="Arial"/>
          <w:sz w:val="26"/>
          <w:szCs w:val="26"/>
        </w:rPr>
        <w:t xml:space="preserve">20 de octubre de 2016, se tuvo por contestada la demanda, se reconoció personería a la abogada </w:t>
      </w:r>
      <w:r w:rsidR="007B673E">
        <w:rPr>
          <w:rFonts w:ascii="Arial" w:hAnsi="Arial" w:cs="Arial"/>
          <w:szCs w:val="26"/>
        </w:rPr>
        <w:t>LINA MARÍ</w:t>
      </w:r>
      <w:r w:rsidR="007B673E" w:rsidRPr="007B673E">
        <w:rPr>
          <w:rFonts w:ascii="Arial" w:hAnsi="Arial" w:cs="Arial"/>
          <w:szCs w:val="26"/>
        </w:rPr>
        <w:t>A ALDANA ACEVEDO</w:t>
      </w:r>
      <w:r w:rsidR="00D96DE3" w:rsidRPr="007B673E">
        <w:rPr>
          <w:rFonts w:ascii="Arial" w:hAnsi="Arial" w:cs="Arial"/>
          <w:sz w:val="26"/>
          <w:szCs w:val="26"/>
        </w:rPr>
        <w:t xml:space="preserve"> y se citó a las partes a la audiencia de pacto de cumplimiento para el día 20 de enero de 2017</w:t>
      </w:r>
      <w:r w:rsidRPr="007B673E">
        <w:rPr>
          <w:rFonts w:ascii="Arial" w:hAnsi="Arial" w:cs="Arial"/>
          <w:sz w:val="26"/>
          <w:szCs w:val="26"/>
          <w:lang w:val="es-ES"/>
        </w:rPr>
        <w:t>. (fl. 3</w:t>
      </w:r>
      <w:r w:rsidR="00D96DE3" w:rsidRPr="007B673E">
        <w:rPr>
          <w:rFonts w:ascii="Arial" w:hAnsi="Arial" w:cs="Arial"/>
          <w:sz w:val="26"/>
          <w:szCs w:val="26"/>
          <w:lang w:val="es-ES"/>
        </w:rPr>
        <w:t>9</w:t>
      </w:r>
      <w:r w:rsidRPr="007B673E">
        <w:rPr>
          <w:rFonts w:ascii="Arial" w:hAnsi="Arial" w:cs="Arial"/>
          <w:sz w:val="26"/>
          <w:szCs w:val="26"/>
          <w:lang w:val="es-ES"/>
        </w:rPr>
        <w:t>)</w:t>
      </w:r>
      <w:r w:rsidR="00D96DE3" w:rsidRPr="007B673E">
        <w:rPr>
          <w:rFonts w:ascii="Arial" w:hAnsi="Arial" w:cs="Arial"/>
          <w:sz w:val="26"/>
          <w:szCs w:val="26"/>
          <w:lang w:val="es-ES"/>
        </w:rPr>
        <w:t>.</w:t>
      </w:r>
    </w:p>
    <w:p w:rsidR="00D14729" w:rsidRPr="00604D3D" w:rsidRDefault="00D14729" w:rsidP="00D14729">
      <w:pPr>
        <w:pStyle w:val="Sinespaciado1"/>
        <w:spacing w:line="360" w:lineRule="auto"/>
        <w:ind w:firstLine="2835"/>
        <w:jc w:val="both"/>
        <w:rPr>
          <w:rFonts w:ascii="Arial" w:hAnsi="Arial" w:cs="Arial"/>
          <w:sz w:val="16"/>
          <w:szCs w:val="16"/>
        </w:rPr>
      </w:pPr>
    </w:p>
    <w:p w:rsidR="00D14729" w:rsidRPr="007B673E" w:rsidRDefault="00D14729" w:rsidP="00D14729">
      <w:pPr>
        <w:pStyle w:val="Sinespaciado1"/>
        <w:spacing w:line="360" w:lineRule="auto"/>
        <w:ind w:firstLine="2835"/>
        <w:jc w:val="both"/>
        <w:rPr>
          <w:rFonts w:ascii="Arial" w:hAnsi="Arial" w:cs="Arial"/>
          <w:sz w:val="26"/>
          <w:szCs w:val="26"/>
        </w:rPr>
      </w:pPr>
      <w:r w:rsidRPr="007B673E">
        <w:rPr>
          <w:rFonts w:ascii="Arial" w:hAnsi="Arial" w:cs="Arial"/>
          <w:sz w:val="26"/>
          <w:szCs w:val="26"/>
        </w:rPr>
        <w:t>3.6. E</w:t>
      </w:r>
      <w:r w:rsidRPr="007B673E">
        <w:rPr>
          <w:rFonts w:ascii="Arial" w:hAnsi="Arial" w:cs="Arial"/>
          <w:sz w:val="26"/>
          <w:szCs w:val="26"/>
          <w:lang w:val="es-ES"/>
        </w:rPr>
        <w:t xml:space="preserve">l Juzgado Segundo Civil del Circuito de Pereira, por auto del </w:t>
      </w:r>
      <w:r w:rsidR="00DA19F2" w:rsidRPr="007B673E">
        <w:rPr>
          <w:rFonts w:ascii="Arial" w:hAnsi="Arial" w:cs="Arial"/>
          <w:sz w:val="26"/>
          <w:szCs w:val="26"/>
        </w:rPr>
        <w:t>18 de enero de 2017, ante la solicitud de prórroga de la parte demandada, fijó nueva fecha y hora para la audiencia de pacto de cumplimiento para el 3 de marzo de 2017</w:t>
      </w:r>
      <w:r w:rsidRPr="007B673E">
        <w:rPr>
          <w:rFonts w:ascii="Arial" w:hAnsi="Arial" w:cs="Arial"/>
          <w:sz w:val="26"/>
          <w:szCs w:val="26"/>
        </w:rPr>
        <w:t xml:space="preserve">. (fl. </w:t>
      </w:r>
      <w:r w:rsidR="00DA19F2" w:rsidRPr="007B673E">
        <w:rPr>
          <w:rFonts w:ascii="Arial" w:hAnsi="Arial" w:cs="Arial"/>
          <w:sz w:val="26"/>
          <w:szCs w:val="26"/>
        </w:rPr>
        <w:t>4</w:t>
      </w:r>
      <w:r w:rsidR="00F8325A" w:rsidRPr="007B673E">
        <w:rPr>
          <w:rFonts w:ascii="Arial" w:hAnsi="Arial" w:cs="Arial"/>
          <w:sz w:val="26"/>
          <w:szCs w:val="26"/>
        </w:rPr>
        <w:t>1</w:t>
      </w:r>
      <w:r w:rsidRPr="007B673E">
        <w:rPr>
          <w:rFonts w:ascii="Arial" w:hAnsi="Arial" w:cs="Arial"/>
          <w:sz w:val="26"/>
          <w:szCs w:val="26"/>
        </w:rPr>
        <w:t>).</w:t>
      </w:r>
    </w:p>
    <w:p w:rsidR="00D14729" w:rsidRPr="00604D3D" w:rsidRDefault="00D14729" w:rsidP="00D14729">
      <w:pPr>
        <w:pStyle w:val="Sinespaciado1"/>
        <w:spacing w:line="360" w:lineRule="auto"/>
        <w:ind w:firstLine="2835"/>
        <w:jc w:val="both"/>
        <w:rPr>
          <w:rFonts w:ascii="Arial" w:hAnsi="Arial" w:cs="Arial"/>
          <w:sz w:val="16"/>
          <w:szCs w:val="16"/>
        </w:rPr>
      </w:pPr>
    </w:p>
    <w:p w:rsidR="00D14729" w:rsidRPr="00604D3D" w:rsidRDefault="00D14729" w:rsidP="00D14729">
      <w:pPr>
        <w:pStyle w:val="Sinespaciado1"/>
        <w:spacing w:line="360" w:lineRule="auto"/>
        <w:ind w:firstLine="2835"/>
        <w:jc w:val="both"/>
        <w:rPr>
          <w:rFonts w:ascii="Arial" w:hAnsi="Arial" w:cs="Arial"/>
          <w:sz w:val="26"/>
          <w:szCs w:val="26"/>
        </w:rPr>
      </w:pPr>
      <w:r w:rsidRPr="00604D3D">
        <w:rPr>
          <w:rFonts w:ascii="Arial" w:hAnsi="Arial" w:cs="Arial"/>
          <w:sz w:val="26"/>
          <w:szCs w:val="26"/>
        </w:rPr>
        <w:t xml:space="preserve">3.7. </w:t>
      </w:r>
      <w:r w:rsidR="00DA19F2">
        <w:rPr>
          <w:rFonts w:ascii="Arial" w:hAnsi="Arial" w:cs="Arial"/>
          <w:sz w:val="26"/>
          <w:szCs w:val="26"/>
        </w:rPr>
        <w:t xml:space="preserve">El 3 de marzo de 2017, se llevó a cabo la audiencia de pacto de cumplimiento, la que fue declarada fallida por el Juez </w:t>
      </w:r>
      <w:r w:rsidR="00DA19F2" w:rsidRPr="00604D3D">
        <w:rPr>
          <w:rFonts w:ascii="Arial" w:hAnsi="Arial" w:cs="Arial"/>
          <w:sz w:val="26"/>
          <w:szCs w:val="26"/>
          <w:lang w:val="es-ES"/>
        </w:rPr>
        <w:t>Segundo Civil del Circuito de Pereira</w:t>
      </w:r>
      <w:r w:rsidR="00D24734">
        <w:rPr>
          <w:rFonts w:ascii="Arial" w:hAnsi="Arial" w:cs="Arial"/>
          <w:sz w:val="26"/>
          <w:szCs w:val="26"/>
          <w:lang w:val="es-ES"/>
        </w:rPr>
        <w:t xml:space="preserve">, ante la inasistencia del demandado a quien </w:t>
      </w:r>
      <w:r w:rsidR="00D24734">
        <w:rPr>
          <w:rFonts w:ascii="Arial" w:hAnsi="Arial" w:cs="Arial"/>
          <w:sz w:val="26"/>
          <w:szCs w:val="26"/>
        </w:rPr>
        <w:t xml:space="preserve">impuso </w:t>
      </w:r>
      <w:r w:rsidR="00D24734" w:rsidRPr="00FF47F6">
        <w:rPr>
          <w:rFonts w:ascii="Arial" w:hAnsi="Arial" w:cs="Arial"/>
          <w:sz w:val="26"/>
          <w:szCs w:val="26"/>
        </w:rPr>
        <w:t xml:space="preserve">una multa de $3.688.585, </w:t>
      </w:r>
      <w:r w:rsidR="00D24734">
        <w:rPr>
          <w:rFonts w:ascii="Arial" w:hAnsi="Arial" w:cs="Arial"/>
          <w:sz w:val="26"/>
          <w:szCs w:val="26"/>
        </w:rPr>
        <w:t xml:space="preserve">con sustento en </w:t>
      </w:r>
      <w:r w:rsidR="00D24734" w:rsidRPr="00FF47F6">
        <w:rPr>
          <w:rFonts w:ascii="Arial" w:hAnsi="Arial" w:cs="Arial"/>
          <w:sz w:val="26"/>
          <w:szCs w:val="26"/>
        </w:rPr>
        <w:t>el artículo 27 de la ley 472 de 1998</w:t>
      </w:r>
      <w:r w:rsidR="006A5A19">
        <w:rPr>
          <w:rFonts w:ascii="Arial" w:hAnsi="Arial" w:cs="Arial"/>
          <w:sz w:val="26"/>
          <w:szCs w:val="26"/>
        </w:rPr>
        <w:t xml:space="preserve">, esta última decisión </w:t>
      </w:r>
      <w:r w:rsidR="008C6D90">
        <w:rPr>
          <w:rFonts w:ascii="Arial" w:hAnsi="Arial" w:cs="Arial"/>
          <w:sz w:val="26"/>
          <w:szCs w:val="26"/>
        </w:rPr>
        <w:t>la</w:t>
      </w:r>
      <w:r w:rsidR="006A5A19">
        <w:rPr>
          <w:rFonts w:ascii="Arial" w:hAnsi="Arial" w:cs="Arial"/>
          <w:sz w:val="26"/>
          <w:szCs w:val="26"/>
        </w:rPr>
        <w:t xml:space="preserve"> declaró “</w:t>
      </w:r>
      <w:r w:rsidR="006A5A19" w:rsidRPr="006A5A19">
        <w:rPr>
          <w:rFonts w:ascii="Arial" w:hAnsi="Arial" w:cs="Arial"/>
          <w:i/>
          <w:sz w:val="26"/>
          <w:szCs w:val="26"/>
        </w:rPr>
        <w:t>ejecutoriada en estrados</w:t>
      </w:r>
      <w:r w:rsidR="006A5A19">
        <w:rPr>
          <w:rFonts w:ascii="Arial" w:hAnsi="Arial" w:cs="Arial"/>
          <w:sz w:val="26"/>
          <w:szCs w:val="26"/>
        </w:rPr>
        <w:t>”</w:t>
      </w:r>
      <w:r w:rsidRPr="00604D3D">
        <w:rPr>
          <w:rFonts w:ascii="Arial" w:hAnsi="Arial" w:cs="Arial"/>
          <w:sz w:val="26"/>
          <w:szCs w:val="26"/>
        </w:rPr>
        <w:t>. (</w:t>
      </w:r>
      <w:r w:rsidR="00D24734">
        <w:rPr>
          <w:rFonts w:ascii="Arial" w:hAnsi="Arial" w:cs="Arial"/>
          <w:sz w:val="26"/>
          <w:szCs w:val="26"/>
        </w:rPr>
        <w:t xml:space="preserve">Disco Compacto obrante a </w:t>
      </w:r>
      <w:r w:rsidRPr="00604D3D">
        <w:rPr>
          <w:rFonts w:ascii="Arial" w:hAnsi="Arial" w:cs="Arial"/>
          <w:sz w:val="26"/>
          <w:szCs w:val="26"/>
        </w:rPr>
        <w:t xml:space="preserve">fl. </w:t>
      </w:r>
      <w:r w:rsidR="00D24734">
        <w:rPr>
          <w:rFonts w:ascii="Arial" w:hAnsi="Arial" w:cs="Arial"/>
          <w:sz w:val="26"/>
          <w:szCs w:val="26"/>
        </w:rPr>
        <w:t>1</w:t>
      </w:r>
      <w:r w:rsidRPr="00604D3D">
        <w:rPr>
          <w:rFonts w:ascii="Arial" w:hAnsi="Arial" w:cs="Arial"/>
          <w:sz w:val="26"/>
          <w:szCs w:val="26"/>
        </w:rPr>
        <w:t>1).</w:t>
      </w:r>
    </w:p>
    <w:p w:rsidR="00D14729" w:rsidRPr="00604D3D" w:rsidRDefault="00D14729" w:rsidP="00D14729">
      <w:pPr>
        <w:pStyle w:val="Sinespaciado1"/>
        <w:spacing w:line="360" w:lineRule="auto"/>
        <w:ind w:firstLine="2835"/>
        <w:jc w:val="both"/>
        <w:rPr>
          <w:rFonts w:ascii="Arial" w:hAnsi="Arial" w:cs="Arial"/>
          <w:sz w:val="16"/>
          <w:szCs w:val="16"/>
        </w:rPr>
      </w:pPr>
    </w:p>
    <w:p w:rsidR="0015504C" w:rsidRPr="0042027D" w:rsidRDefault="00D14729" w:rsidP="0015504C">
      <w:pPr>
        <w:pStyle w:val="Sinespaciado1"/>
        <w:spacing w:line="360" w:lineRule="auto"/>
        <w:ind w:firstLine="2835"/>
        <w:jc w:val="both"/>
        <w:rPr>
          <w:rFonts w:ascii="Arial" w:hAnsi="Arial"/>
          <w:sz w:val="26"/>
          <w:szCs w:val="26"/>
        </w:rPr>
      </w:pPr>
      <w:r w:rsidRPr="00760AD4">
        <w:rPr>
          <w:rFonts w:ascii="Arial" w:hAnsi="Arial" w:cs="Arial"/>
          <w:sz w:val="26"/>
          <w:szCs w:val="26"/>
        </w:rPr>
        <w:lastRenderedPageBreak/>
        <w:t xml:space="preserve">4. </w:t>
      </w:r>
      <w:r w:rsidR="0015504C" w:rsidRPr="00071A9F">
        <w:rPr>
          <w:rFonts w:ascii="Arial" w:hAnsi="Arial" w:cs="Arial"/>
          <w:sz w:val="26"/>
          <w:szCs w:val="26"/>
          <w:lang w:val="es-ES_tradnl"/>
        </w:rPr>
        <w:t>Como punto de partida conviene recordar en cuanto a la vía de hecho en providencia judicial por defecto sustantivo, que la doctrina constitucional, a lo largo de su evolución, ha definido aquellos eventos en los cuales se comete tal anomalía, y ha dicho que consiste en una decisión fundada en normas indiscutiblemente inaplicables</w:t>
      </w:r>
      <w:r w:rsidR="0015504C" w:rsidRPr="00071A9F">
        <w:rPr>
          <w:rStyle w:val="Refdenotaalpie"/>
          <w:rFonts w:ascii="Arial" w:hAnsi="Arial"/>
          <w:sz w:val="26"/>
          <w:szCs w:val="26"/>
          <w:lang w:val="es-ES_tradnl"/>
        </w:rPr>
        <w:footnoteReference w:id="1"/>
      </w:r>
      <w:r w:rsidR="0015504C" w:rsidRPr="00071A9F">
        <w:rPr>
          <w:rFonts w:ascii="Arial" w:hAnsi="Arial" w:cs="Arial"/>
          <w:sz w:val="26"/>
          <w:szCs w:val="26"/>
          <w:lang w:val="es-ES_tradnl"/>
        </w:rPr>
        <w:t>, luego en otra decisión</w:t>
      </w:r>
      <w:r w:rsidR="0015504C" w:rsidRPr="00071A9F">
        <w:rPr>
          <w:rStyle w:val="Refdenotaalpie"/>
          <w:rFonts w:ascii="Arial" w:hAnsi="Arial"/>
          <w:sz w:val="26"/>
          <w:szCs w:val="26"/>
          <w:lang w:val="es-ES_tradnl"/>
        </w:rPr>
        <w:footnoteReference w:id="2"/>
      </w:r>
      <w:r w:rsidR="0015504C" w:rsidRPr="00071A9F">
        <w:rPr>
          <w:rFonts w:ascii="Arial" w:hAnsi="Arial" w:cs="Arial"/>
          <w:sz w:val="26"/>
          <w:szCs w:val="26"/>
          <w:lang w:val="es-ES_tradnl"/>
        </w:rPr>
        <w:t xml:space="preserve"> añadió que surge cuando quiera que </w:t>
      </w:r>
      <w:r w:rsidR="0015504C" w:rsidRPr="00071A9F">
        <w:rPr>
          <w:rFonts w:ascii="Arial" w:hAnsi="Arial" w:cs="Arial"/>
          <w:sz w:val="26"/>
          <w:szCs w:val="26"/>
        </w:rPr>
        <w:t>la autoridad judicial desatiende reglas legales o infralegales, que son aplicables para un determinado caso</w:t>
      </w:r>
      <w:r w:rsidR="0015504C" w:rsidRPr="00071A9F">
        <w:rPr>
          <w:rFonts w:ascii="Arial" w:hAnsi="Arial" w:cs="Arial"/>
          <w:sz w:val="26"/>
          <w:szCs w:val="26"/>
          <w:lang w:val="es-ES_tradnl"/>
        </w:rPr>
        <w:t>.  El desarrollo de esta teoría, se ha ido ampliando esa noción, para prodigar protección en varios eventos</w:t>
      </w:r>
      <w:r w:rsidR="0015504C" w:rsidRPr="00071A9F">
        <w:rPr>
          <w:rStyle w:val="Refdenotaalpie"/>
          <w:rFonts w:ascii="Arial" w:hAnsi="Arial"/>
          <w:sz w:val="26"/>
          <w:szCs w:val="26"/>
          <w:lang w:val="es-ES_tradnl"/>
        </w:rPr>
        <w:footnoteReference w:id="3"/>
      </w:r>
      <w:r w:rsidR="0015504C" w:rsidRPr="00071A9F">
        <w:rPr>
          <w:rFonts w:ascii="Arial" w:hAnsi="Arial" w:cs="Arial"/>
          <w:sz w:val="26"/>
          <w:szCs w:val="26"/>
          <w:lang w:val="es-ES_tradnl"/>
        </w:rPr>
        <w:t>, al efecto tiene precisadas distintas variables:</w:t>
      </w:r>
    </w:p>
    <w:p w:rsidR="0015504C" w:rsidRPr="00071A9F" w:rsidRDefault="0015504C" w:rsidP="0015504C">
      <w:pPr>
        <w:ind w:left="567" w:right="22"/>
        <w:jc w:val="both"/>
        <w:rPr>
          <w:rFonts w:ascii="Arial" w:hAnsi="Arial" w:cs="Arial"/>
          <w:b/>
          <w:i/>
          <w:sz w:val="26"/>
          <w:szCs w:val="26"/>
          <w:lang w:val="es-ES_tradnl"/>
        </w:rPr>
      </w:pPr>
    </w:p>
    <w:p w:rsidR="0015504C" w:rsidRPr="0015504C" w:rsidRDefault="0015504C" w:rsidP="0015504C">
      <w:pPr>
        <w:ind w:left="567" w:right="567"/>
        <w:jc w:val="both"/>
        <w:rPr>
          <w:rFonts w:ascii="Arial" w:hAnsi="Arial" w:cs="Arial"/>
          <w:i/>
          <w:iCs/>
          <w:vanish/>
          <w:sz w:val="24"/>
          <w:szCs w:val="24"/>
          <w:specVanish/>
        </w:rPr>
      </w:pPr>
      <w:r w:rsidRPr="0015504C">
        <w:rPr>
          <w:rFonts w:ascii="Arial" w:hAnsi="Arial" w:cs="Arial"/>
          <w:i/>
          <w:sz w:val="24"/>
          <w:szCs w:val="24"/>
        </w:rPr>
        <w:t>(…) una providencia judicial adolece de un defecto sustantivo (i) cuando la norma aplicable al caso es claramente inadvertida o no tenida en cuenta por el fallador</w:t>
      </w:r>
      <w:r w:rsidRPr="0015504C">
        <w:rPr>
          <w:rFonts w:ascii="Arial" w:hAnsi="Arial" w:cs="Arial"/>
          <w:i/>
          <w:sz w:val="24"/>
          <w:szCs w:val="24"/>
          <w:vertAlign w:val="superscript"/>
        </w:rPr>
        <w:footnoteReference w:id="4"/>
      </w:r>
      <w:r w:rsidRPr="0015504C">
        <w:rPr>
          <w:rFonts w:ascii="Arial" w:hAnsi="Arial" w:cs="Arial"/>
          <w:i/>
          <w:sz w:val="24"/>
          <w:szCs w:val="24"/>
        </w:rPr>
        <w:t>, (ii) cuando a pesar del amplio margen interpretativo que la Constitución le reconoce a las autoridades judiciales, la aplicación final de la regla es inaceptable por tratarse de una interpretación contraevidente</w:t>
      </w:r>
      <w:r w:rsidRPr="0015504C">
        <w:rPr>
          <w:rFonts w:ascii="Arial" w:hAnsi="Arial" w:cs="Arial"/>
          <w:i/>
          <w:sz w:val="24"/>
          <w:szCs w:val="24"/>
          <w:vertAlign w:val="superscript"/>
        </w:rPr>
        <w:footnoteReference w:id="5"/>
      </w:r>
      <w:r w:rsidRPr="0015504C">
        <w:rPr>
          <w:rFonts w:ascii="Arial" w:hAnsi="Arial" w:cs="Arial"/>
          <w:i/>
          <w:sz w:val="24"/>
          <w:szCs w:val="24"/>
        </w:rPr>
        <w:t xml:space="preserve"> (interpretación </w:t>
      </w:r>
      <w:r w:rsidRPr="0015504C">
        <w:rPr>
          <w:rFonts w:ascii="Arial" w:hAnsi="Arial" w:cs="Arial"/>
          <w:i/>
          <w:iCs/>
          <w:sz w:val="24"/>
          <w:szCs w:val="24"/>
        </w:rPr>
        <w:t>contra legem</w:t>
      </w:r>
      <w:r w:rsidRPr="0015504C">
        <w:rPr>
          <w:rFonts w:ascii="Arial" w:hAnsi="Arial" w:cs="Arial"/>
          <w:i/>
          <w:sz w:val="24"/>
          <w:szCs w:val="24"/>
        </w:rPr>
        <w:t>) o claramente perjudicial para los intereses legítimos de una de las partes</w:t>
      </w:r>
      <w:r w:rsidRPr="0015504C">
        <w:rPr>
          <w:rFonts w:ascii="Arial" w:hAnsi="Arial" w:cs="Arial"/>
          <w:i/>
          <w:sz w:val="24"/>
          <w:szCs w:val="24"/>
          <w:vertAlign w:val="superscript"/>
        </w:rPr>
        <w:footnoteReference w:id="6"/>
      </w:r>
      <w:r w:rsidRPr="0015504C">
        <w:rPr>
          <w:rFonts w:ascii="Arial" w:hAnsi="Arial" w:cs="Arial"/>
          <w:i/>
          <w:sz w:val="24"/>
          <w:szCs w:val="24"/>
        </w:rPr>
        <w:t xml:space="preserve"> (irrazonable o desproporcionada), y finalmente (iii) cuando el fallador desconoce las sentencias con efectos </w:t>
      </w:r>
      <w:r w:rsidRPr="0015504C">
        <w:rPr>
          <w:rFonts w:ascii="Arial" w:hAnsi="Arial" w:cs="Arial"/>
          <w:i/>
          <w:iCs/>
          <w:sz w:val="24"/>
          <w:szCs w:val="24"/>
        </w:rPr>
        <w:t xml:space="preserve">erga omnes </w:t>
      </w:r>
      <w:r w:rsidRPr="0015504C">
        <w:rPr>
          <w:rFonts w:ascii="Arial" w:hAnsi="Arial" w:cs="Arial"/>
          <w:i/>
          <w:sz w:val="24"/>
          <w:szCs w:val="24"/>
        </w:rPr>
        <w:t>tanto de la jurisdicción constitucional como de la jurisdicción de lo contencioso administrativo, cuyos precedentes se ubican en el mismo rango de la norma sobre la que pesa la cosa juzgada respectiva</w:t>
      </w:r>
    </w:p>
    <w:p w:rsidR="0015504C" w:rsidRPr="0015504C" w:rsidRDefault="0015504C" w:rsidP="0015504C">
      <w:pPr>
        <w:ind w:left="567" w:right="567"/>
        <w:jc w:val="both"/>
        <w:rPr>
          <w:rFonts w:ascii="Arial" w:hAnsi="Arial" w:cs="Arial"/>
          <w:i/>
          <w:sz w:val="23"/>
          <w:szCs w:val="23"/>
        </w:rPr>
      </w:pPr>
      <w:r w:rsidRPr="0015504C">
        <w:rPr>
          <w:rStyle w:val="Refdenotaalpie"/>
          <w:rFonts w:ascii="Arial" w:hAnsi="Arial"/>
          <w:i/>
          <w:iCs/>
          <w:sz w:val="24"/>
          <w:szCs w:val="24"/>
        </w:rPr>
        <w:footnoteReference w:id="7"/>
      </w:r>
      <w:r w:rsidRPr="0015504C">
        <w:rPr>
          <w:rFonts w:ascii="Arial" w:hAnsi="Arial" w:cs="Arial"/>
          <w:i/>
          <w:iCs/>
          <w:sz w:val="24"/>
          <w:szCs w:val="24"/>
        </w:rPr>
        <w:t>.</w:t>
      </w:r>
    </w:p>
    <w:p w:rsidR="0015504C" w:rsidRPr="00071A9F" w:rsidRDefault="0015504C" w:rsidP="0015504C">
      <w:pPr>
        <w:pStyle w:val="Textoindependiente"/>
        <w:spacing w:line="360" w:lineRule="auto"/>
        <w:rPr>
          <w:rFonts w:ascii="Arial" w:hAnsi="Arial" w:cs="Arial"/>
          <w:sz w:val="23"/>
          <w:szCs w:val="23"/>
        </w:rPr>
      </w:pPr>
    </w:p>
    <w:p w:rsidR="0015504C" w:rsidRPr="00E40779" w:rsidRDefault="0015504C" w:rsidP="0015504C">
      <w:pPr>
        <w:pStyle w:val="Textoindependiente"/>
        <w:spacing w:line="360" w:lineRule="auto"/>
        <w:rPr>
          <w:rFonts w:ascii="Arial" w:hAnsi="Arial" w:cs="Arial"/>
          <w:sz w:val="26"/>
          <w:szCs w:val="26"/>
        </w:rPr>
      </w:pPr>
      <w:r w:rsidRPr="00E40779">
        <w:rPr>
          <w:rFonts w:ascii="Arial" w:hAnsi="Arial" w:cs="Arial"/>
          <w:sz w:val="26"/>
          <w:szCs w:val="26"/>
        </w:rPr>
        <w:t>Así mismo</w:t>
      </w:r>
      <w:r>
        <w:rPr>
          <w:rFonts w:ascii="Arial" w:hAnsi="Arial" w:cs="Arial"/>
          <w:sz w:val="26"/>
          <w:szCs w:val="26"/>
        </w:rPr>
        <w:t>,</w:t>
      </w:r>
      <w:r w:rsidRPr="00E40779">
        <w:rPr>
          <w:rFonts w:ascii="Arial" w:hAnsi="Arial" w:cs="Arial"/>
          <w:sz w:val="26"/>
          <w:szCs w:val="26"/>
        </w:rPr>
        <w:t xml:space="preserve"> el alto Tribunal Constitucional</w:t>
      </w:r>
      <w:r w:rsidRPr="00E40779">
        <w:rPr>
          <w:rStyle w:val="Refdenotaalpie"/>
          <w:rFonts w:ascii="Arial" w:hAnsi="Arial"/>
          <w:sz w:val="26"/>
          <w:szCs w:val="26"/>
        </w:rPr>
        <w:footnoteReference w:id="8"/>
      </w:r>
      <w:r w:rsidRPr="00E40779">
        <w:rPr>
          <w:rFonts w:ascii="Arial" w:hAnsi="Arial" w:cs="Arial"/>
          <w:sz w:val="26"/>
          <w:szCs w:val="26"/>
        </w:rPr>
        <w:t xml:space="preserve">, señaló: </w:t>
      </w:r>
    </w:p>
    <w:p w:rsidR="0015504C" w:rsidRPr="00071A9F" w:rsidRDefault="0015504C" w:rsidP="0015504C">
      <w:pPr>
        <w:ind w:left="567" w:right="567"/>
        <w:jc w:val="both"/>
        <w:rPr>
          <w:rFonts w:ascii="Arial" w:hAnsi="Arial" w:cs="Arial"/>
          <w:sz w:val="23"/>
          <w:szCs w:val="23"/>
        </w:rPr>
      </w:pPr>
    </w:p>
    <w:p w:rsidR="0015504C" w:rsidRPr="0015504C" w:rsidRDefault="0015504C" w:rsidP="0015504C">
      <w:pPr>
        <w:ind w:left="567" w:right="567"/>
        <w:jc w:val="both"/>
        <w:rPr>
          <w:rFonts w:ascii="Arial" w:hAnsi="Arial" w:cs="Arial"/>
          <w:i/>
          <w:sz w:val="24"/>
          <w:szCs w:val="23"/>
        </w:rPr>
      </w:pPr>
      <w:r w:rsidRPr="0015504C">
        <w:rPr>
          <w:rFonts w:ascii="Arial" w:hAnsi="Arial" w:cs="Arial"/>
          <w:i/>
          <w:sz w:val="24"/>
          <w:szCs w:val="23"/>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5504C">
        <w:rPr>
          <w:rFonts w:ascii="Arial" w:hAnsi="Arial" w:cs="Arial"/>
          <w:i/>
          <w:sz w:val="24"/>
          <w:szCs w:val="23"/>
          <w:u w:val="single"/>
        </w:rPr>
        <w:t>o interprete en forma contraevidente, irrazonable o desproporcionada la norma aplicable</w:t>
      </w:r>
      <w:r w:rsidRPr="0015504C">
        <w:rPr>
          <w:rFonts w:ascii="Arial" w:hAnsi="Arial" w:cs="Arial"/>
          <w:i/>
          <w:sz w:val="24"/>
          <w:szCs w:val="23"/>
        </w:rPr>
        <w:t xml:space="preserve">.  </w:t>
      </w:r>
    </w:p>
    <w:p w:rsidR="0015504C" w:rsidRPr="0015504C" w:rsidRDefault="0015504C" w:rsidP="0015504C">
      <w:pPr>
        <w:pStyle w:val="Textoindependiente"/>
        <w:spacing w:line="240" w:lineRule="auto"/>
        <w:rPr>
          <w:rFonts w:ascii="Arial" w:hAnsi="Arial" w:cs="Arial"/>
          <w:i/>
          <w:szCs w:val="23"/>
        </w:rPr>
      </w:pPr>
    </w:p>
    <w:p w:rsidR="0015504C" w:rsidRPr="0015504C" w:rsidRDefault="0015504C" w:rsidP="0015504C">
      <w:pPr>
        <w:ind w:left="567" w:right="567"/>
        <w:jc w:val="both"/>
        <w:rPr>
          <w:rFonts w:ascii="Arial" w:hAnsi="Arial" w:cs="Arial"/>
          <w:sz w:val="24"/>
          <w:szCs w:val="23"/>
          <w:lang w:val="es-ES_tradnl"/>
        </w:rPr>
      </w:pPr>
      <w:r w:rsidRPr="0015504C">
        <w:rPr>
          <w:rFonts w:ascii="Arial" w:hAnsi="Arial" w:cs="Arial"/>
          <w:i/>
          <w:sz w:val="24"/>
          <w:szCs w:val="23"/>
        </w:rPr>
        <w:lastRenderedPageBreak/>
        <w:t>Así las cosas, constituye un defecto material o sustantivo la decisión judicial que se funda en una interpretación indebida de una disposición legal.</w:t>
      </w:r>
      <w:r w:rsidRPr="0015504C">
        <w:rPr>
          <w:rFonts w:ascii="Arial" w:hAnsi="Arial" w:cs="Arial"/>
          <w:b/>
          <w:i/>
          <w:sz w:val="24"/>
          <w:szCs w:val="23"/>
        </w:rPr>
        <w:t xml:space="preserve"> </w:t>
      </w:r>
      <w:r w:rsidRPr="0015504C">
        <w:rPr>
          <w:rFonts w:ascii="Arial" w:hAnsi="Arial" w:cs="Arial"/>
          <w:sz w:val="24"/>
          <w:szCs w:val="23"/>
        </w:rPr>
        <w:t>(Subrayas fuera de texto).</w:t>
      </w:r>
    </w:p>
    <w:p w:rsidR="00D14729" w:rsidRPr="00760AD4" w:rsidRDefault="00D14729" w:rsidP="001550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i/>
          <w:color w:val="000000"/>
          <w:sz w:val="24"/>
          <w:szCs w:val="24"/>
          <w:shd w:val="clear" w:color="auto" w:fill="FFFFFF"/>
        </w:rPr>
      </w:pPr>
    </w:p>
    <w:p w:rsidR="00D14729" w:rsidRPr="00760AD4" w:rsidRDefault="00D14729" w:rsidP="00D14729">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w:t>
      </w:r>
      <w:r w:rsidR="0015504C">
        <w:rPr>
          <w:rFonts w:ascii="Arial" w:hAnsi="Arial" w:cs="Arial"/>
          <w:sz w:val="26"/>
          <w:szCs w:val="26"/>
        </w:rPr>
        <w:t>demás</w:t>
      </w:r>
      <w:r w:rsidRPr="00760AD4">
        <w:rPr>
          <w:rFonts w:ascii="Arial" w:hAnsi="Arial" w:cs="Arial"/>
          <w:sz w:val="26"/>
          <w:szCs w:val="26"/>
        </w:rPr>
        <w:t xml:space="preserve">, el juez debe acudir al derecho procesal como mecanismo para garantizar el derecho material, siempre con sujeción al debido proceso y en forma tal, que de acuerdo </w:t>
      </w:r>
      <w:r>
        <w:rPr>
          <w:rFonts w:ascii="Arial" w:hAnsi="Arial" w:cs="Arial"/>
          <w:sz w:val="26"/>
          <w:szCs w:val="26"/>
        </w:rPr>
        <w:t>con las disposiciones que regule</w:t>
      </w:r>
      <w:r w:rsidRPr="00760AD4">
        <w:rPr>
          <w:rFonts w:ascii="Arial" w:hAnsi="Arial" w:cs="Arial"/>
          <w:sz w:val="26"/>
          <w:szCs w:val="26"/>
        </w:rPr>
        <w:t xml:space="preserve">n </w:t>
      </w:r>
      <w:r>
        <w:rPr>
          <w:rFonts w:ascii="Arial" w:hAnsi="Arial" w:cs="Arial"/>
          <w:sz w:val="26"/>
          <w:szCs w:val="26"/>
        </w:rPr>
        <w:t>e</w:t>
      </w:r>
      <w:r w:rsidRPr="00760AD4">
        <w:rPr>
          <w:rFonts w:ascii="Arial" w:hAnsi="Arial" w:cs="Arial"/>
          <w:sz w:val="26"/>
          <w:szCs w:val="26"/>
        </w:rPr>
        <w:t>l</w:t>
      </w:r>
      <w:r>
        <w:rPr>
          <w:rFonts w:ascii="Arial" w:hAnsi="Arial" w:cs="Arial"/>
          <w:sz w:val="26"/>
          <w:szCs w:val="26"/>
        </w:rPr>
        <w:t xml:space="preserve"> asunto</w:t>
      </w:r>
      <w:r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D14729" w:rsidRPr="00760AD4" w:rsidRDefault="00D14729" w:rsidP="00D147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15504C" w:rsidRPr="00055800" w:rsidRDefault="00D14729" w:rsidP="0015504C">
      <w:pPr>
        <w:pStyle w:val="Sinespaciado1"/>
        <w:spacing w:line="360" w:lineRule="auto"/>
        <w:ind w:firstLine="2835"/>
        <w:jc w:val="both"/>
        <w:rPr>
          <w:rFonts w:ascii="Arial" w:hAnsi="Arial" w:cs="Arial"/>
          <w:sz w:val="26"/>
          <w:szCs w:val="26"/>
        </w:rPr>
      </w:pPr>
      <w:r w:rsidRPr="00760AD4">
        <w:rPr>
          <w:rFonts w:ascii="Arial" w:hAnsi="Arial" w:cs="Arial"/>
          <w:sz w:val="26"/>
          <w:szCs w:val="26"/>
        </w:rPr>
        <w:t xml:space="preserve">5. </w:t>
      </w:r>
      <w:r w:rsidR="0015504C" w:rsidRPr="00AC4B0D">
        <w:rPr>
          <w:rFonts w:ascii="Arial" w:hAnsi="Arial" w:cs="Arial"/>
          <w:sz w:val="26"/>
          <w:szCs w:val="26"/>
          <w:lang w:val="es-ES_tradnl"/>
        </w:rPr>
        <w:t xml:space="preserve">Conceptos que traídos al caso presente dejan ver que, </w:t>
      </w:r>
      <w:r w:rsidR="0015504C">
        <w:rPr>
          <w:rFonts w:ascii="Arial" w:hAnsi="Arial" w:cs="Arial"/>
          <w:sz w:val="26"/>
          <w:szCs w:val="26"/>
          <w:lang w:val="es-ES_tradnl"/>
        </w:rPr>
        <w:t xml:space="preserve">en </w:t>
      </w:r>
      <w:r w:rsidR="0015504C" w:rsidRPr="00460037">
        <w:rPr>
          <w:rFonts w:ascii="Arial" w:hAnsi="Arial" w:cs="Arial"/>
          <w:sz w:val="26"/>
          <w:szCs w:val="26"/>
          <w:lang w:val="es-ES_tradnl"/>
        </w:rPr>
        <w:t xml:space="preserve">verdad, </w:t>
      </w:r>
      <w:r w:rsidR="0015504C">
        <w:rPr>
          <w:rFonts w:ascii="Arial" w:hAnsi="Arial" w:cs="Arial"/>
          <w:sz w:val="26"/>
          <w:szCs w:val="26"/>
          <w:lang w:val="es-ES_tradnl"/>
        </w:rPr>
        <w:t xml:space="preserve">la sanción consistente en multa equivalente a cinco (5) salarios mínimos legales mensuales vigentes, impuesta al </w:t>
      </w:r>
      <w:r w:rsidR="00BF74A9">
        <w:rPr>
          <w:rFonts w:ascii="Arial" w:hAnsi="Arial" w:cs="Arial"/>
          <w:sz w:val="26"/>
          <w:szCs w:val="26"/>
          <w:lang w:val="es-ES_tradnl"/>
        </w:rPr>
        <w:t>demandado</w:t>
      </w:r>
      <w:r w:rsidR="0015504C">
        <w:rPr>
          <w:rFonts w:ascii="Arial" w:hAnsi="Arial" w:cs="Arial"/>
          <w:sz w:val="26"/>
          <w:szCs w:val="26"/>
          <w:lang w:val="es-ES_tradnl"/>
        </w:rPr>
        <w:t xml:space="preserve"> ante su inasistencia a la audiencia de pacto de cumplimiento de la acción popular </w:t>
      </w:r>
      <w:r w:rsidR="00BF74A9">
        <w:rPr>
          <w:rFonts w:ascii="Arial" w:hAnsi="Arial" w:cs="Arial"/>
          <w:sz w:val="26"/>
          <w:szCs w:val="26"/>
          <w:lang w:val="es-ES_tradnl"/>
        </w:rPr>
        <w:t>2016</w:t>
      </w:r>
      <w:r w:rsidR="0015504C">
        <w:rPr>
          <w:rFonts w:ascii="Arial" w:hAnsi="Arial" w:cs="Arial"/>
          <w:sz w:val="26"/>
          <w:szCs w:val="26"/>
          <w:lang w:val="es-ES_tradnl"/>
        </w:rPr>
        <w:t>-00</w:t>
      </w:r>
      <w:r w:rsidR="00BF74A9">
        <w:rPr>
          <w:rFonts w:ascii="Arial" w:hAnsi="Arial" w:cs="Arial"/>
          <w:sz w:val="26"/>
          <w:szCs w:val="26"/>
          <w:lang w:val="es-ES_tradnl"/>
        </w:rPr>
        <w:t>32</w:t>
      </w:r>
      <w:r w:rsidR="0015504C">
        <w:rPr>
          <w:rFonts w:ascii="Arial" w:hAnsi="Arial" w:cs="Arial"/>
          <w:sz w:val="26"/>
          <w:szCs w:val="26"/>
          <w:lang w:val="es-ES_tradnl"/>
        </w:rPr>
        <w:t xml:space="preserve">3, celebrada por el Juzgado </w:t>
      </w:r>
      <w:r w:rsidR="00BF74A9">
        <w:rPr>
          <w:rFonts w:ascii="Arial" w:hAnsi="Arial" w:cs="Arial"/>
          <w:sz w:val="26"/>
          <w:szCs w:val="26"/>
          <w:lang w:val="es-ES_tradnl"/>
        </w:rPr>
        <w:t xml:space="preserve">Segundo </w:t>
      </w:r>
      <w:r w:rsidR="0015504C">
        <w:rPr>
          <w:rFonts w:ascii="Arial" w:hAnsi="Arial" w:cs="Arial"/>
          <w:sz w:val="26"/>
          <w:szCs w:val="26"/>
          <w:lang w:val="es-ES_tradnl"/>
        </w:rPr>
        <w:t xml:space="preserve">Civil del Circuito de </w:t>
      </w:r>
      <w:r w:rsidR="00BF74A9">
        <w:rPr>
          <w:rFonts w:ascii="Arial" w:hAnsi="Arial" w:cs="Arial"/>
          <w:sz w:val="26"/>
          <w:szCs w:val="26"/>
          <w:lang w:val="es-ES_tradnl"/>
        </w:rPr>
        <w:t>Pereira</w:t>
      </w:r>
      <w:r w:rsidR="0015504C">
        <w:rPr>
          <w:rFonts w:ascii="Arial" w:hAnsi="Arial" w:cs="Arial"/>
          <w:sz w:val="26"/>
          <w:szCs w:val="26"/>
          <w:lang w:val="es-ES_tradnl"/>
        </w:rPr>
        <w:t xml:space="preserve">, el </w:t>
      </w:r>
      <w:r w:rsidR="00BF74A9">
        <w:rPr>
          <w:rFonts w:ascii="Arial" w:hAnsi="Arial" w:cs="Arial"/>
          <w:sz w:val="26"/>
          <w:szCs w:val="26"/>
          <w:lang w:val="es-ES_tradnl"/>
        </w:rPr>
        <w:t>3</w:t>
      </w:r>
      <w:r w:rsidR="0015504C">
        <w:rPr>
          <w:rFonts w:ascii="Arial" w:hAnsi="Arial" w:cs="Arial"/>
          <w:sz w:val="26"/>
          <w:szCs w:val="26"/>
          <w:lang w:val="es-ES_tradnl"/>
        </w:rPr>
        <w:t xml:space="preserve"> de </w:t>
      </w:r>
      <w:r w:rsidR="00BF74A9">
        <w:rPr>
          <w:rFonts w:ascii="Arial" w:hAnsi="Arial" w:cs="Arial"/>
          <w:sz w:val="26"/>
          <w:szCs w:val="26"/>
          <w:lang w:val="es-ES_tradnl"/>
        </w:rPr>
        <w:t>marz</w:t>
      </w:r>
      <w:r w:rsidR="0015504C">
        <w:rPr>
          <w:rFonts w:ascii="Arial" w:hAnsi="Arial" w:cs="Arial"/>
          <w:sz w:val="26"/>
          <w:szCs w:val="26"/>
          <w:lang w:val="es-ES_tradnl"/>
        </w:rPr>
        <w:t>o de 201</w:t>
      </w:r>
      <w:r w:rsidR="00BF74A9">
        <w:rPr>
          <w:rFonts w:ascii="Arial" w:hAnsi="Arial" w:cs="Arial"/>
          <w:sz w:val="26"/>
          <w:szCs w:val="26"/>
          <w:lang w:val="es-ES_tradnl"/>
        </w:rPr>
        <w:t>7</w:t>
      </w:r>
      <w:r w:rsidR="0015504C">
        <w:rPr>
          <w:rFonts w:ascii="Arial" w:hAnsi="Arial" w:cs="Arial"/>
          <w:sz w:val="26"/>
          <w:szCs w:val="26"/>
          <w:lang w:val="es-ES_tradnl"/>
        </w:rPr>
        <w:t xml:space="preserve">, </w:t>
      </w:r>
      <w:r w:rsidR="0015504C" w:rsidRPr="00460037">
        <w:rPr>
          <w:rFonts w:ascii="Arial" w:hAnsi="Arial" w:cs="Arial"/>
          <w:sz w:val="26"/>
          <w:szCs w:val="26"/>
          <w:lang w:val="es-ES_tradnl"/>
        </w:rPr>
        <w:t xml:space="preserve">se advierte inexistente en </w:t>
      </w:r>
      <w:r w:rsidR="0015504C">
        <w:rPr>
          <w:rFonts w:ascii="Arial" w:hAnsi="Arial" w:cs="Arial"/>
          <w:sz w:val="26"/>
          <w:szCs w:val="26"/>
          <w:lang w:val="es-ES_tradnl"/>
        </w:rPr>
        <w:t>el</w:t>
      </w:r>
      <w:r w:rsidR="0015504C" w:rsidRPr="00460037">
        <w:rPr>
          <w:rFonts w:ascii="Arial" w:hAnsi="Arial" w:cs="Arial"/>
          <w:sz w:val="26"/>
          <w:szCs w:val="26"/>
          <w:lang w:val="es-ES_tradnl"/>
        </w:rPr>
        <w:t xml:space="preserve"> </w:t>
      </w:r>
      <w:r w:rsidR="0015504C" w:rsidRPr="00055800">
        <w:rPr>
          <w:rFonts w:ascii="Arial" w:hAnsi="Arial" w:cs="Arial"/>
          <w:sz w:val="26"/>
          <w:szCs w:val="26"/>
          <w:lang w:val="es-ES_tradnl"/>
        </w:rPr>
        <w:t xml:space="preserve">artículo 27 de la Ley 472 de 1998, no cuenta con </w:t>
      </w:r>
      <w:r w:rsidR="0015504C">
        <w:rPr>
          <w:rFonts w:ascii="Arial" w:hAnsi="Arial" w:cs="Arial"/>
          <w:sz w:val="26"/>
          <w:szCs w:val="26"/>
          <w:lang w:val="es-ES_tradnl"/>
        </w:rPr>
        <w:t xml:space="preserve">respaldo legal y constitucional, </w:t>
      </w:r>
      <w:r w:rsidR="0015504C" w:rsidRPr="00055800">
        <w:rPr>
          <w:rFonts w:ascii="Arial" w:hAnsi="Arial" w:cs="Arial"/>
          <w:sz w:val="26"/>
          <w:szCs w:val="26"/>
        </w:rPr>
        <w:t xml:space="preserve">como bien se lee, el artículo antes citado expresamente prevé: </w:t>
      </w:r>
    </w:p>
    <w:p w:rsidR="0015504C" w:rsidRPr="0015504C" w:rsidRDefault="0015504C" w:rsidP="0015504C">
      <w:pPr>
        <w:pStyle w:val="Sinespaciado1"/>
        <w:spacing w:line="360" w:lineRule="auto"/>
        <w:ind w:firstLine="2835"/>
        <w:jc w:val="both"/>
        <w:rPr>
          <w:rFonts w:ascii="Arial" w:hAnsi="Arial" w:cs="Arial"/>
          <w:sz w:val="16"/>
          <w:szCs w:val="16"/>
        </w:rPr>
      </w:pPr>
    </w:p>
    <w:p w:rsidR="0015504C" w:rsidRPr="00D51567" w:rsidRDefault="0015504C" w:rsidP="0015504C">
      <w:pPr>
        <w:pStyle w:val="Sinespaciado1"/>
        <w:spacing w:line="360" w:lineRule="auto"/>
        <w:ind w:firstLine="2835"/>
        <w:jc w:val="both"/>
        <w:rPr>
          <w:rFonts w:ascii="Arial" w:hAnsi="Arial" w:cs="Arial"/>
          <w:i/>
          <w:sz w:val="24"/>
          <w:szCs w:val="24"/>
          <w:lang w:val="es-ES_tradnl"/>
        </w:rPr>
      </w:pPr>
      <w:r w:rsidRPr="00D51567">
        <w:rPr>
          <w:rFonts w:ascii="Arial" w:hAnsi="Arial" w:cs="Arial"/>
          <w:sz w:val="24"/>
          <w:szCs w:val="24"/>
        </w:rPr>
        <w:t xml:space="preserve">(i) </w:t>
      </w:r>
      <w:r>
        <w:rPr>
          <w:rFonts w:ascii="Arial" w:hAnsi="Arial" w:cs="Arial"/>
          <w:sz w:val="24"/>
          <w:szCs w:val="24"/>
        </w:rPr>
        <w:t>Q</w:t>
      </w:r>
      <w:r w:rsidRPr="00D51567">
        <w:rPr>
          <w:rFonts w:ascii="Arial" w:hAnsi="Arial" w:cs="Arial"/>
          <w:sz w:val="24"/>
          <w:szCs w:val="24"/>
        </w:rPr>
        <w:t xml:space="preserve">ue habrá sanción </w:t>
      </w:r>
      <w:r>
        <w:rPr>
          <w:rFonts w:ascii="Arial" w:hAnsi="Arial" w:cs="Arial"/>
          <w:sz w:val="24"/>
          <w:szCs w:val="24"/>
        </w:rPr>
        <w:t xml:space="preserve">únicamente </w:t>
      </w:r>
      <w:r w:rsidRPr="00D51567">
        <w:rPr>
          <w:rFonts w:ascii="Arial" w:hAnsi="Arial" w:cs="Arial"/>
          <w:sz w:val="23"/>
          <w:szCs w:val="23"/>
        </w:rPr>
        <w:t>-así debe entenderse</w:t>
      </w:r>
      <w:r>
        <w:rPr>
          <w:rFonts w:ascii="Arial" w:hAnsi="Arial" w:cs="Arial"/>
          <w:sz w:val="24"/>
          <w:szCs w:val="24"/>
        </w:rPr>
        <w:t xml:space="preserve">- </w:t>
      </w:r>
      <w:r w:rsidRPr="00D51567">
        <w:rPr>
          <w:rFonts w:ascii="Arial" w:hAnsi="Arial" w:cs="Arial"/>
          <w:sz w:val="24"/>
          <w:szCs w:val="24"/>
        </w:rPr>
        <w:t xml:space="preserve">para los funcionarios competentes que no asisten a la audiencia de pacto, (ii) que cualquiera de las partes puede justificar sumariamente la imposibilidad de asistir a la misma y (iii) que el Juez debe considerar </w:t>
      </w:r>
      <w:r>
        <w:rPr>
          <w:rFonts w:ascii="Arial" w:hAnsi="Arial" w:cs="Arial"/>
          <w:sz w:val="24"/>
          <w:szCs w:val="24"/>
        </w:rPr>
        <w:t>fallida</w:t>
      </w:r>
      <w:r w:rsidRPr="00D51567">
        <w:rPr>
          <w:rFonts w:ascii="Arial" w:hAnsi="Arial" w:cs="Arial"/>
          <w:sz w:val="24"/>
          <w:szCs w:val="24"/>
        </w:rPr>
        <w:t xml:space="preserve"> la audiencia </w:t>
      </w:r>
      <w:r>
        <w:rPr>
          <w:rFonts w:ascii="Arial" w:hAnsi="Arial" w:cs="Arial"/>
          <w:sz w:val="24"/>
          <w:szCs w:val="24"/>
        </w:rPr>
        <w:t xml:space="preserve">entre otros, </w:t>
      </w:r>
      <w:r w:rsidRPr="00D51567">
        <w:rPr>
          <w:rFonts w:ascii="Arial" w:hAnsi="Arial" w:cs="Arial"/>
          <w:sz w:val="24"/>
          <w:szCs w:val="24"/>
        </w:rPr>
        <w:t xml:space="preserve">cuando </w:t>
      </w:r>
      <w:r w:rsidRPr="00D51567">
        <w:rPr>
          <w:rFonts w:ascii="Arial" w:hAnsi="Arial" w:cs="Arial"/>
          <w:i/>
          <w:sz w:val="24"/>
          <w:szCs w:val="24"/>
        </w:rPr>
        <w:t>“no compareciere la totalidad de las partes interesadas”</w:t>
      </w:r>
    </w:p>
    <w:p w:rsidR="0015504C" w:rsidRPr="0015504C" w:rsidRDefault="0015504C" w:rsidP="0015504C">
      <w:pPr>
        <w:pStyle w:val="Sinespaciado1"/>
        <w:spacing w:line="360" w:lineRule="auto"/>
        <w:ind w:firstLine="2835"/>
        <w:jc w:val="both"/>
        <w:rPr>
          <w:rFonts w:ascii="Arial" w:hAnsi="Arial" w:cs="Arial"/>
          <w:sz w:val="16"/>
          <w:szCs w:val="16"/>
          <w:lang w:val="es-ES_tradnl"/>
        </w:rPr>
      </w:pPr>
    </w:p>
    <w:p w:rsidR="0015504C" w:rsidRDefault="0015504C" w:rsidP="0015504C">
      <w:pPr>
        <w:pStyle w:val="Sinespaciado1"/>
        <w:spacing w:line="360" w:lineRule="auto"/>
        <w:ind w:firstLine="2835"/>
        <w:jc w:val="both"/>
        <w:rPr>
          <w:rFonts w:ascii="Arial" w:hAnsi="Arial" w:cs="Arial"/>
          <w:sz w:val="26"/>
          <w:szCs w:val="26"/>
        </w:rPr>
      </w:pPr>
      <w:r>
        <w:rPr>
          <w:rFonts w:ascii="Arial" w:hAnsi="Arial" w:cs="Arial"/>
          <w:sz w:val="26"/>
          <w:szCs w:val="26"/>
        </w:rPr>
        <w:t xml:space="preserve">6. En tal sentido, aunque </w:t>
      </w:r>
      <w:r w:rsidRPr="0094174A">
        <w:rPr>
          <w:rFonts w:ascii="Arial" w:hAnsi="Arial" w:cs="Arial"/>
          <w:sz w:val="26"/>
          <w:szCs w:val="26"/>
        </w:rPr>
        <w:t xml:space="preserve">el legislador previó la posibilidad de la inasistencia a la audiencia de pacto, </w:t>
      </w:r>
      <w:r>
        <w:rPr>
          <w:rFonts w:ascii="Arial" w:hAnsi="Arial" w:cs="Arial"/>
          <w:sz w:val="26"/>
          <w:szCs w:val="26"/>
        </w:rPr>
        <w:t xml:space="preserve">se repite, </w:t>
      </w:r>
      <w:r w:rsidRPr="0094174A">
        <w:rPr>
          <w:rFonts w:ascii="Arial" w:hAnsi="Arial" w:cs="Arial"/>
          <w:sz w:val="26"/>
          <w:szCs w:val="26"/>
        </w:rPr>
        <w:t>solo consideró sancionable la inasistencia del funcionario competente y esa interpretación es la que responde a la claridad de la norma, pues no impuso expresamente a</w:t>
      </w:r>
      <w:r w:rsidR="00BF74A9">
        <w:rPr>
          <w:rFonts w:ascii="Arial" w:hAnsi="Arial" w:cs="Arial"/>
          <w:sz w:val="26"/>
          <w:szCs w:val="26"/>
        </w:rPr>
        <w:t xml:space="preserve"> </w:t>
      </w:r>
      <w:r w:rsidRPr="0094174A">
        <w:rPr>
          <w:rFonts w:ascii="Arial" w:hAnsi="Arial" w:cs="Arial"/>
          <w:sz w:val="26"/>
          <w:szCs w:val="26"/>
        </w:rPr>
        <w:t>l</w:t>
      </w:r>
      <w:r w:rsidR="00BF74A9">
        <w:rPr>
          <w:rFonts w:ascii="Arial" w:hAnsi="Arial" w:cs="Arial"/>
          <w:sz w:val="26"/>
          <w:szCs w:val="26"/>
        </w:rPr>
        <w:t>as</w:t>
      </w:r>
      <w:r w:rsidRPr="0094174A">
        <w:rPr>
          <w:rFonts w:ascii="Arial" w:hAnsi="Arial" w:cs="Arial"/>
          <w:sz w:val="26"/>
          <w:szCs w:val="26"/>
        </w:rPr>
        <w:t xml:space="preserve"> </w:t>
      </w:r>
      <w:r w:rsidR="00BF74A9">
        <w:rPr>
          <w:rFonts w:ascii="Arial" w:hAnsi="Arial" w:cs="Arial"/>
          <w:sz w:val="26"/>
          <w:szCs w:val="26"/>
        </w:rPr>
        <w:t xml:space="preserve">partes </w:t>
      </w:r>
      <w:r w:rsidRPr="0094174A">
        <w:rPr>
          <w:rFonts w:ascii="Arial" w:hAnsi="Arial" w:cs="Arial"/>
          <w:sz w:val="26"/>
          <w:szCs w:val="26"/>
        </w:rPr>
        <w:t>ningu</w:t>
      </w:r>
      <w:r>
        <w:rPr>
          <w:rFonts w:ascii="Arial" w:hAnsi="Arial" w:cs="Arial"/>
          <w:sz w:val="26"/>
          <w:szCs w:val="26"/>
        </w:rPr>
        <w:t>na sanción por su inasistencia, d</w:t>
      </w:r>
      <w:r w:rsidRPr="0094174A">
        <w:rPr>
          <w:rFonts w:ascii="Arial" w:hAnsi="Arial" w:cs="Arial"/>
          <w:sz w:val="26"/>
          <w:szCs w:val="26"/>
        </w:rPr>
        <w:t>e ninguna manera pueden entenderse o extenderse a otros efectos jurídicos y menos, interpretarse que habrá sanción de multa si no</w:t>
      </w:r>
      <w:r w:rsidR="00BF74A9">
        <w:rPr>
          <w:rFonts w:ascii="Arial" w:hAnsi="Arial" w:cs="Arial"/>
          <w:sz w:val="26"/>
          <w:szCs w:val="26"/>
        </w:rPr>
        <w:t xml:space="preserve"> se</w:t>
      </w:r>
      <w:r w:rsidRPr="0094174A">
        <w:rPr>
          <w:rFonts w:ascii="Arial" w:hAnsi="Arial" w:cs="Arial"/>
          <w:sz w:val="26"/>
          <w:szCs w:val="26"/>
        </w:rPr>
        <w:t xml:space="preserve"> asiste a la citada </w:t>
      </w:r>
      <w:r w:rsidRPr="0094174A">
        <w:rPr>
          <w:rFonts w:ascii="Arial" w:hAnsi="Arial" w:cs="Arial"/>
          <w:sz w:val="26"/>
          <w:szCs w:val="26"/>
        </w:rPr>
        <w:lastRenderedPageBreak/>
        <w:t xml:space="preserve">audiencia, pues la </w:t>
      </w:r>
      <w:r w:rsidRPr="00A36CA1">
        <w:rPr>
          <w:rFonts w:ascii="Arial" w:hAnsi="Arial" w:cs="Arial"/>
          <w:sz w:val="26"/>
          <w:szCs w:val="26"/>
        </w:rPr>
        <w:t xml:space="preserve">suficiencia normativa de la regulación de la Ley 472, hace artificiosa la analogía para acudir al </w:t>
      </w:r>
      <w:r w:rsidR="00BF74A9">
        <w:rPr>
          <w:rFonts w:ascii="Arial" w:hAnsi="Arial" w:cs="Arial"/>
          <w:sz w:val="26"/>
          <w:szCs w:val="26"/>
        </w:rPr>
        <w:t>CGP</w:t>
      </w:r>
      <w:r>
        <w:rPr>
          <w:rFonts w:ascii="Arial" w:hAnsi="Arial" w:cs="Arial"/>
          <w:sz w:val="26"/>
          <w:szCs w:val="26"/>
        </w:rPr>
        <w:t xml:space="preserve">, </w:t>
      </w:r>
      <w:r w:rsidRPr="00A36CA1">
        <w:rPr>
          <w:rFonts w:ascii="Arial" w:hAnsi="Arial" w:cs="Arial"/>
          <w:sz w:val="26"/>
          <w:szCs w:val="26"/>
        </w:rPr>
        <w:t>es decir, la ausencia de vacío normativo alguno</w:t>
      </w:r>
      <w:r>
        <w:rPr>
          <w:rFonts w:ascii="Arial" w:hAnsi="Arial" w:cs="Arial"/>
          <w:sz w:val="26"/>
          <w:szCs w:val="26"/>
        </w:rPr>
        <w:t>, no</w:t>
      </w:r>
      <w:r w:rsidRPr="0094174A">
        <w:rPr>
          <w:rFonts w:ascii="Arial" w:hAnsi="Arial" w:cs="Arial"/>
          <w:sz w:val="26"/>
          <w:szCs w:val="26"/>
        </w:rPr>
        <w:t xml:space="preserve"> </w:t>
      </w:r>
      <w:r>
        <w:rPr>
          <w:rFonts w:ascii="Arial" w:hAnsi="Arial" w:cs="Arial"/>
          <w:sz w:val="26"/>
          <w:szCs w:val="26"/>
        </w:rPr>
        <w:t xml:space="preserve">admite interpretación distinta. </w:t>
      </w:r>
    </w:p>
    <w:p w:rsidR="0015504C" w:rsidRPr="00BF74A9" w:rsidRDefault="0015504C" w:rsidP="0015504C">
      <w:pPr>
        <w:pStyle w:val="Sinespaciado1"/>
        <w:spacing w:line="360" w:lineRule="auto"/>
        <w:ind w:firstLine="2835"/>
        <w:jc w:val="both"/>
        <w:rPr>
          <w:rFonts w:ascii="Arial" w:hAnsi="Arial" w:cs="Arial"/>
          <w:sz w:val="16"/>
          <w:szCs w:val="16"/>
        </w:rPr>
      </w:pPr>
    </w:p>
    <w:p w:rsidR="0015504C" w:rsidRDefault="00BF74A9" w:rsidP="001550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15504C">
        <w:rPr>
          <w:rFonts w:ascii="Arial" w:hAnsi="Arial" w:cs="Arial"/>
          <w:sz w:val="26"/>
          <w:szCs w:val="26"/>
        </w:rPr>
        <w:t>. O</w:t>
      </w:r>
      <w:r w:rsidR="0015504C" w:rsidRPr="002F1E85">
        <w:rPr>
          <w:rFonts w:ascii="Arial" w:hAnsi="Arial" w:cs="Arial"/>
          <w:sz w:val="26"/>
          <w:szCs w:val="26"/>
        </w:rPr>
        <w:t xml:space="preserve">tro argumento que resulta imposible </w:t>
      </w:r>
      <w:r w:rsidR="0015504C">
        <w:rPr>
          <w:rFonts w:ascii="Arial" w:hAnsi="Arial" w:cs="Arial"/>
          <w:sz w:val="26"/>
          <w:szCs w:val="26"/>
        </w:rPr>
        <w:t>dejar de lado</w:t>
      </w:r>
      <w:r w:rsidR="0015504C" w:rsidRPr="002F1E85">
        <w:rPr>
          <w:rFonts w:ascii="Arial" w:hAnsi="Arial" w:cs="Arial"/>
          <w:sz w:val="26"/>
          <w:szCs w:val="26"/>
        </w:rPr>
        <w:t xml:space="preserve"> es que como se trata de una medida correctiva o sancionatoria, no pueden aplicarse analógicamente procedimientos que no están contemplados por el legislador, porque en materia sancionatoria rige el principio de la especialidad o taxatividad.  En efecto, el principio de legalidad de las sanciones está complementad</w:t>
      </w:r>
      <w:r w:rsidR="0015504C">
        <w:rPr>
          <w:rFonts w:ascii="Arial" w:hAnsi="Arial" w:cs="Arial"/>
          <w:sz w:val="26"/>
          <w:szCs w:val="26"/>
        </w:rPr>
        <w:t xml:space="preserve">o con el principio de tipicidad, </w:t>
      </w:r>
      <w:r w:rsidR="0015504C" w:rsidRPr="002F1E85">
        <w:rPr>
          <w:rFonts w:ascii="Arial" w:hAnsi="Arial" w:cs="Arial"/>
          <w:sz w:val="26"/>
          <w:szCs w:val="26"/>
        </w:rPr>
        <w:t xml:space="preserve">denominado por la Corte Constitucional en sentencia C-843-99, como de taxatividad penal, </w:t>
      </w:r>
      <w:r w:rsidR="0015504C" w:rsidRPr="002F1E85">
        <w:rPr>
          <w:rFonts w:ascii="Arial" w:hAnsi="Arial" w:cs="Arial"/>
          <w:sz w:val="24"/>
          <w:szCs w:val="24"/>
        </w:rPr>
        <w:t>“según el cual las conductas punibles deben estar descritas inequívocamente y las sanciones a imponer deben estar también previamente determinadas”</w:t>
      </w:r>
      <w:r w:rsidR="0015504C" w:rsidRPr="002F1E85">
        <w:rPr>
          <w:rFonts w:ascii="Arial" w:hAnsi="Arial" w:cs="Arial"/>
          <w:sz w:val="26"/>
          <w:szCs w:val="26"/>
        </w:rPr>
        <w:t>; en el supuesto analizado no se cumpliría el principio de legalidad de la sanción ni el de la tipicidad de la conducta. En cuanto la analogía o remisión a los poderes correccionales del juez, consagrado</w:t>
      </w:r>
      <w:r w:rsidR="0015504C">
        <w:rPr>
          <w:rFonts w:ascii="Arial" w:hAnsi="Arial" w:cs="Arial"/>
          <w:sz w:val="26"/>
          <w:szCs w:val="26"/>
        </w:rPr>
        <w:t xml:space="preserve">s en el </w:t>
      </w:r>
      <w:r>
        <w:rPr>
          <w:rFonts w:ascii="Arial" w:hAnsi="Arial" w:cs="Arial"/>
          <w:sz w:val="26"/>
          <w:szCs w:val="26"/>
        </w:rPr>
        <w:t>artículo 372 del CG</w:t>
      </w:r>
      <w:r w:rsidR="0015504C">
        <w:rPr>
          <w:rFonts w:ascii="Arial" w:hAnsi="Arial" w:cs="Arial"/>
          <w:sz w:val="26"/>
          <w:szCs w:val="26"/>
        </w:rPr>
        <w:t xml:space="preserve">P, </w:t>
      </w:r>
      <w:r w:rsidR="0015504C" w:rsidRPr="002F1E85">
        <w:rPr>
          <w:rFonts w:ascii="Arial" w:hAnsi="Arial" w:cs="Arial"/>
          <w:sz w:val="26"/>
          <w:szCs w:val="26"/>
        </w:rPr>
        <w:t xml:space="preserve">acogido por </w:t>
      </w:r>
      <w:r>
        <w:rPr>
          <w:rFonts w:ascii="Arial" w:hAnsi="Arial" w:cs="Arial"/>
          <w:sz w:val="26"/>
          <w:szCs w:val="26"/>
        </w:rPr>
        <w:t>e</w:t>
      </w:r>
      <w:r w:rsidR="0015504C" w:rsidRPr="002F1E85">
        <w:rPr>
          <w:rFonts w:ascii="Arial" w:hAnsi="Arial" w:cs="Arial"/>
          <w:sz w:val="26"/>
          <w:szCs w:val="26"/>
        </w:rPr>
        <w:t>l</w:t>
      </w:r>
      <w:r>
        <w:rPr>
          <w:rFonts w:ascii="Arial" w:hAnsi="Arial" w:cs="Arial"/>
          <w:sz w:val="26"/>
          <w:szCs w:val="26"/>
        </w:rPr>
        <w:t xml:space="preserve"> funcionario judicial tutelado</w:t>
      </w:r>
      <w:r w:rsidR="0015504C" w:rsidRPr="002F1E85">
        <w:rPr>
          <w:rFonts w:ascii="Arial" w:hAnsi="Arial" w:cs="Arial"/>
          <w:sz w:val="26"/>
          <w:szCs w:val="26"/>
        </w:rPr>
        <w:t xml:space="preserve">, </w:t>
      </w:r>
      <w:r w:rsidR="0015504C">
        <w:rPr>
          <w:rFonts w:ascii="Arial" w:hAnsi="Arial" w:cs="Arial"/>
          <w:sz w:val="26"/>
          <w:szCs w:val="26"/>
        </w:rPr>
        <w:t>no puede</w:t>
      </w:r>
      <w:r w:rsidR="0015504C" w:rsidRPr="002F1E85">
        <w:rPr>
          <w:rFonts w:ascii="Arial" w:hAnsi="Arial" w:cs="Arial"/>
          <w:sz w:val="26"/>
          <w:szCs w:val="26"/>
        </w:rPr>
        <w:t xml:space="preserve"> utilizarse, vía analogía, para imponer una sanción pecuniaria de esta magnitud al </w:t>
      </w:r>
      <w:r>
        <w:rPr>
          <w:rFonts w:ascii="Arial" w:hAnsi="Arial" w:cs="Arial"/>
          <w:sz w:val="26"/>
          <w:szCs w:val="26"/>
        </w:rPr>
        <w:t>demandado</w:t>
      </w:r>
      <w:r w:rsidR="0015504C" w:rsidRPr="002F1E85">
        <w:rPr>
          <w:rFonts w:ascii="Arial" w:hAnsi="Arial" w:cs="Arial"/>
          <w:sz w:val="26"/>
          <w:szCs w:val="26"/>
        </w:rPr>
        <w:t>.</w:t>
      </w:r>
    </w:p>
    <w:p w:rsidR="0015504C" w:rsidRPr="00BF74A9" w:rsidRDefault="0015504C" w:rsidP="00D147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14729" w:rsidRPr="00760AD4" w:rsidRDefault="008C6D90" w:rsidP="00D147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8. </w:t>
      </w:r>
      <w:r w:rsidR="00D14729" w:rsidRPr="00760AD4">
        <w:rPr>
          <w:rFonts w:ascii="Arial" w:hAnsi="Arial" w:cs="Arial"/>
          <w:sz w:val="26"/>
          <w:szCs w:val="26"/>
        </w:rPr>
        <w:t>Considera</w:t>
      </w:r>
      <w:r>
        <w:rPr>
          <w:rFonts w:ascii="Arial" w:hAnsi="Arial" w:cs="Arial"/>
          <w:sz w:val="26"/>
          <w:szCs w:val="26"/>
        </w:rPr>
        <w:t xml:space="preserve"> también </w:t>
      </w:r>
      <w:r w:rsidR="00D14729" w:rsidRPr="00760AD4">
        <w:rPr>
          <w:rFonts w:ascii="Arial" w:hAnsi="Arial" w:cs="Arial"/>
          <w:sz w:val="26"/>
          <w:szCs w:val="26"/>
        </w:rPr>
        <w:t>la Sala que</w:t>
      </w:r>
      <w:r>
        <w:rPr>
          <w:rFonts w:ascii="Arial" w:hAnsi="Arial" w:cs="Arial"/>
          <w:sz w:val="26"/>
          <w:szCs w:val="26"/>
        </w:rPr>
        <w:t>,</w:t>
      </w:r>
      <w:r w:rsidR="00D14729" w:rsidRPr="00760AD4">
        <w:rPr>
          <w:rFonts w:ascii="Arial" w:hAnsi="Arial" w:cs="Arial"/>
          <w:sz w:val="26"/>
          <w:szCs w:val="26"/>
        </w:rPr>
        <w:t xml:space="preserve"> como medio para proteger l</w:t>
      </w:r>
      <w:r w:rsidR="00D14729">
        <w:rPr>
          <w:rFonts w:ascii="Arial" w:hAnsi="Arial" w:cs="Arial"/>
          <w:sz w:val="26"/>
          <w:szCs w:val="26"/>
        </w:rPr>
        <w:t>os</w:t>
      </w:r>
      <w:r w:rsidR="00D14729" w:rsidRPr="00760AD4">
        <w:rPr>
          <w:rFonts w:ascii="Arial" w:hAnsi="Arial" w:cs="Arial"/>
          <w:sz w:val="26"/>
          <w:szCs w:val="26"/>
        </w:rPr>
        <w:t xml:space="preserve"> derecho</w:t>
      </w:r>
      <w:r w:rsidR="00D14729">
        <w:rPr>
          <w:rFonts w:ascii="Arial" w:hAnsi="Arial" w:cs="Arial"/>
          <w:sz w:val="26"/>
          <w:szCs w:val="26"/>
        </w:rPr>
        <w:t>s</w:t>
      </w:r>
      <w:r w:rsidR="00D14729" w:rsidRPr="00760AD4">
        <w:rPr>
          <w:rFonts w:ascii="Arial" w:hAnsi="Arial" w:cs="Arial"/>
          <w:sz w:val="26"/>
          <w:szCs w:val="26"/>
        </w:rPr>
        <w:t xml:space="preserve"> a</w:t>
      </w:r>
      <w:r w:rsidR="00D14729">
        <w:rPr>
          <w:rFonts w:ascii="Arial" w:hAnsi="Arial" w:cs="Arial"/>
          <w:sz w:val="26"/>
          <w:szCs w:val="26"/>
        </w:rPr>
        <w:t>l</w:t>
      </w:r>
      <w:r w:rsidR="00D14729" w:rsidRPr="00760AD4">
        <w:rPr>
          <w:rFonts w:ascii="Arial" w:hAnsi="Arial" w:cs="Arial"/>
          <w:sz w:val="26"/>
          <w:szCs w:val="26"/>
        </w:rPr>
        <w:t xml:space="preserve"> debido proceso</w:t>
      </w:r>
      <w:r w:rsidR="00F8325A">
        <w:rPr>
          <w:rFonts w:ascii="Arial" w:hAnsi="Arial" w:cs="Arial"/>
          <w:sz w:val="26"/>
          <w:szCs w:val="26"/>
        </w:rPr>
        <w:t xml:space="preserve"> y </w:t>
      </w:r>
      <w:r w:rsidR="00D14729">
        <w:rPr>
          <w:rFonts w:ascii="Arial" w:hAnsi="Arial" w:cs="Arial"/>
          <w:sz w:val="26"/>
          <w:szCs w:val="26"/>
        </w:rPr>
        <w:t>defensa</w:t>
      </w:r>
      <w:r w:rsidR="00D14729" w:rsidRPr="00760AD4">
        <w:rPr>
          <w:rFonts w:ascii="Arial" w:hAnsi="Arial" w:cs="Arial"/>
          <w:sz w:val="26"/>
          <w:szCs w:val="26"/>
        </w:rPr>
        <w:t xml:space="preserve">, la acción de tutela está llamada a prosperar respecto </w:t>
      </w:r>
      <w:r w:rsidR="00FD5218">
        <w:rPr>
          <w:rFonts w:ascii="Arial" w:hAnsi="Arial" w:cs="Arial"/>
          <w:sz w:val="26"/>
          <w:szCs w:val="26"/>
        </w:rPr>
        <w:t>de la audiencia de pacto de cumplimiento realizada por el</w:t>
      </w:r>
      <w:r w:rsidR="00D14729">
        <w:rPr>
          <w:rFonts w:ascii="Arial" w:hAnsi="Arial" w:cs="Arial"/>
          <w:sz w:val="26"/>
          <w:szCs w:val="26"/>
        </w:rPr>
        <w:t xml:space="preserve"> despacho judicial </w:t>
      </w:r>
      <w:r w:rsidR="00D14729" w:rsidRPr="00760AD4">
        <w:rPr>
          <w:rFonts w:ascii="Arial" w:hAnsi="Arial" w:cs="Arial"/>
          <w:sz w:val="26"/>
          <w:szCs w:val="26"/>
        </w:rPr>
        <w:t>demandado</w:t>
      </w:r>
      <w:r w:rsidR="00FD5218">
        <w:rPr>
          <w:rFonts w:ascii="Arial" w:hAnsi="Arial" w:cs="Arial"/>
          <w:sz w:val="26"/>
          <w:szCs w:val="26"/>
        </w:rPr>
        <w:t>,</w:t>
      </w:r>
      <w:r w:rsidR="00D14729" w:rsidRPr="00760AD4">
        <w:rPr>
          <w:rFonts w:ascii="Arial" w:hAnsi="Arial" w:cs="Arial"/>
          <w:sz w:val="26"/>
          <w:szCs w:val="26"/>
        </w:rPr>
        <w:t xml:space="preserve"> </w:t>
      </w:r>
      <w:r w:rsidR="00D14729">
        <w:rPr>
          <w:rFonts w:ascii="Arial" w:hAnsi="Arial" w:cs="Arial"/>
          <w:sz w:val="26"/>
          <w:szCs w:val="26"/>
        </w:rPr>
        <w:t>porque incurrió</w:t>
      </w:r>
      <w:r w:rsidR="00FD5218">
        <w:rPr>
          <w:rFonts w:ascii="Arial" w:hAnsi="Arial" w:cs="Arial"/>
          <w:sz w:val="26"/>
          <w:szCs w:val="26"/>
        </w:rPr>
        <w:t xml:space="preserve"> </w:t>
      </w:r>
      <w:r w:rsidR="00D14729">
        <w:rPr>
          <w:rFonts w:ascii="Arial" w:hAnsi="Arial" w:cs="Arial"/>
          <w:sz w:val="26"/>
          <w:szCs w:val="26"/>
        </w:rPr>
        <w:t>e</w:t>
      </w:r>
      <w:r w:rsidR="00D14729" w:rsidRPr="00760AD4">
        <w:rPr>
          <w:rFonts w:ascii="Arial" w:hAnsi="Arial" w:cs="Arial"/>
          <w:sz w:val="26"/>
          <w:szCs w:val="26"/>
        </w:rPr>
        <w:t>l</w:t>
      </w:r>
      <w:r w:rsidR="00D14729">
        <w:rPr>
          <w:rFonts w:ascii="Arial" w:hAnsi="Arial" w:cs="Arial"/>
          <w:sz w:val="26"/>
          <w:szCs w:val="26"/>
        </w:rPr>
        <w:t xml:space="preserve"> funcionario</w:t>
      </w:r>
      <w:r w:rsidR="00D14729" w:rsidRPr="00760AD4">
        <w:rPr>
          <w:rFonts w:ascii="Arial" w:hAnsi="Arial" w:cs="Arial"/>
          <w:sz w:val="26"/>
          <w:szCs w:val="26"/>
        </w:rPr>
        <w:t xml:space="preserve"> en defecto </w:t>
      </w:r>
      <w:r w:rsidR="00F8325A">
        <w:rPr>
          <w:rFonts w:ascii="Arial" w:hAnsi="Arial" w:cs="Arial"/>
          <w:sz w:val="26"/>
          <w:szCs w:val="26"/>
        </w:rPr>
        <w:t>sustantivo</w:t>
      </w:r>
      <w:r w:rsidR="00D14729" w:rsidRPr="00760AD4">
        <w:rPr>
          <w:rFonts w:ascii="Arial" w:hAnsi="Arial" w:cs="Arial"/>
          <w:sz w:val="26"/>
          <w:szCs w:val="26"/>
        </w:rPr>
        <w:t xml:space="preserve">, </w:t>
      </w:r>
      <w:r w:rsidR="00D14729">
        <w:rPr>
          <w:rFonts w:ascii="Arial" w:hAnsi="Arial" w:cs="Arial"/>
          <w:sz w:val="26"/>
          <w:szCs w:val="26"/>
        </w:rPr>
        <w:t>pues desvi</w:t>
      </w:r>
      <w:r w:rsidR="00D14729" w:rsidRPr="00FC28D9">
        <w:rPr>
          <w:rFonts w:ascii="Arial" w:hAnsi="Arial" w:cs="Arial"/>
          <w:sz w:val="26"/>
          <w:szCs w:val="26"/>
        </w:rPr>
        <w:t xml:space="preserve">ó </w:t>
      </w:r>
      <w:r w:rsidR="00D14729">
        <w:rPr>
          <w:rFonts w:ascii="Arial" w:hAnsi="Arial" w:cs="Arial"/>
          <w:sz w:val="26"/>
          <w:szCs w:val="26"/>
        </w:rPr>
        <w:t xml:space="preserve">por completo lo </w:t>
      </w:r>
      <w:r w:rsidR="00D14729" w:rsidRPr="00FC28D9">
        <w:rPr>
          <w:rFonts w:ascii="Arial" w:hAnsi="Arial" w:cs="Arial"/>
          <w:sz w:val="26"/>
          <w:szCs w:val="26"/>
        </w:rPr>
        <w:t>establecido para el trámite de</w:t>
      </w:r>
      <w:r w:rsidR="00FD5218">
        <w:rPr>
          <w:rFonts w:ascii="Arial" w:hAnsi="Arial" w:cs="Arial"/>
          <w:sz w:val="26"/>
          <w:szCs w:val="26"/>
        </w:rPr>
        <w:t xml:space="preserve"> </w:t>
      </w:r>
      <w:r w:rsidR="00D14729" w:rsidRPr="00FC28D9">
        <w:rPr>
          <w:rFonts w:ascii="Arial" w:hAnsi="Arial" w:cs="Arial"/>
          <w:sz w:val="26"/>
          <w:szCs w:val="26"/>
        </w:rPr>
        <w:t>l</w:t>
      </w:r>
      <w:r w:rsidR="00FD5218">
        <w:rPr>
          <w:rFonts w:ascii="Arial" w:hAnsi="Arial" w:cs="Arial"/>
          <w:sz w:val="26"/>
          <w:szCs w:val="26"/>
        </w:rPr>
        <w:t>a</w:t>
      </w:r>
      <w:r w:rsidR="00D14729" w:rsidRPr="00FC28D9">
        <w:rPr>
          <w:rFonts w:ascii="Arial" w:hAnsi="Arial" w:cs="Arial"/>
          <w:sz w:val="26"/>
          <w:szCs w:val="26"/>
        </w:rPr>
        <w:t xml:space="preserve"> </w:t>
      </w:r>
      <w:r w:rsidR="00FD5218">
        <w:rPr>
          <w:rFonts w:ascii="Arial" w:hAnsi="Arial" w:cs="Arial"/>
          <w:sz w:val="26"/>
          <w:szCs w:val="26"/>
        </w:rPr>
        <w:t>misma</w:t>
      </w:r>
      <w:r w:rsidR="00D14729">
        <w:rPr>
          <w:rFonts w:ascii="Arial" w:hAnsi="Arial" w:cs="Arial"/>
          <w:sz w:val="26"/>
          <w:szCs w:val="26"/>
        </w:rPr>
        <w:t>,</w:t>
      </w:r>
      <w:r w:rsidR="00FD5218">
        <w:rPr>
          <w:rFonts w:ascii="Arial" w:hAnsi="Arial" w:cs="Arial"/>
          <w:sz w:val="26"/>
          <w:szCs w:val="26"/>
        </w:rPr>
        <w:t xml:space="preserve"> </w:t>
      </w:r>
      <w:r w:rsidR="00D14729">
        <w:rPr>
          <w:rFonts w:ascii="Arial" w:hAnsi="Arial" w:cs="Arial"/>
          <w:sz w:val="26"/>
          <w:szCs w:val="26"/>
        </w:rPr>
        <w:t xml:space="preserve">específicamente </w:t>
      </w:r>
      <w:r w:rsidR="00FD5218">
        <w:rPr>
          <w:rFonts w:ascii="Arial" w:hAnsi="Arial" w:cs="Arial"/>
          <w:sz w:val="26"/>
          <w:szCs w:val="26"/>
        </w:rPr>
        <w:t xml:space="preserve">los artículos 27 de la ley 472 de 1998 y </w:t>
      </w:r>
      <w:r w:rsidR="00D14729" w:rsidRPr="00FC28D9">
        <w:rPr>
          <w:rFonts w:ascii="Arial" w:hAnsi="Arial" w:cs="Arial"/>
          <w:sz w:val="26"/>
          <w:szCs w:val="26"/>
        </w:rPr>
        <w:t>3</w:t>
      </w:r>
      <w:r w:rsidR="00D14729">
        <w:rPr>
          <w:rFonts w:ascii="Arial" w:hAnsi="Arial" w:cs="Arial"/>
          <w:sz w:val="26"/>
          <w:szCs w:val="26"/>
        </w:rPr>
        <w:t>7</w:t>
      </w:r>
      <w:r w:rsidR="00D14729" w:rsidRPr="00FC28D9">
        <w:rPr>
          <w:rFonts w:ascii="Arial" w:hAnsi="Arial" w:cs="Arial"/>
          <w:sz w:val="26"/>
          <w:szCs w:val="26"/>
        </w:rPr>
        <w:t xml:space="preserve">2 </w:t>
      </w:r>
      <w:r w:rsidR="00D14729">
        <w:rPr>
          <w:rFonts w:ascii="Arial" w:hAnsi="Arial" w:cs="Arial"/>
          <w:sz w:val="26"/>
          <w:szCs w:val="26"/>
        </w:rPr>
        <w:t>del CGP</w:t>
      </w:r>
      <w:r w:rsidR="00D14729" w:rsidRPr="00FC28D9">
        <w:rPr>
          <w:rFonts w:ascii="Arial" w:hAnsi="Arial" w:cs="Arial"/>
          <w:sz w:val="26"/>
          <w:szCs w:val="26"/>
        </w:rPr>
        <w:t xml:space="preserve">, </w:t>
      </w:r>
      <w:r w:rsidR="00FD5218">
        <w:rPr>
          <w:rFonts w:ascii="Arial" w:hAnsi="Arial" w:cs="Arial"/>
          <w:sz w:val="26"/>
          <w:szCs w:val="26"/>
        </w:rPr>
        <w:t>al declararla fallida por inasistencia del demandado, pese a que su apoderada as</w:t>
      </w:r>
      <w:r w:rsidR="00EB6557">
        <w:rPr>
          <w:rFonts w:ascii="Arial" w:hAnsi="Arial" w:cs="Arial"/>
          <w:sz w:val="26"/>
          <w:szCs w:val="26"/>
        </w:rPr>
        <w:t>istió y estaba facultada para conciliar</w:t>
      </w:r>
      <w:r w:rsidR="00D14729">
        <w:rPr>
          <w:rFonts w:ascii="Arial" w:hAnsi="Arial" w:cs="Arial"/>
          <w:sz w:val="26"/>
          <w:szCs w:val="26"/>
        </w:rPr>
        <w:t>.</w:t>
      </w:r>
    </w:p>
    <w:p w:rsidR="00D14729" w:rsidRPr="00760AD4" w:rsidRDefault="00D14729" w:rsidP="00D147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D14729" w:rsidRDefault="00D14729" w:rsidP="00D14729">
      <w:pPr>
        <w:spacing w:line="360" w:lineRule="auto"/>
        <w:ind w:firstLine="2835"/>
        <w:jc w:val="both"/>
        <w:rPr>
          <w:rFonts w:ascii="Arial" w:hAnsi="Arial" w:cs="Arial"/>
          <w:sz w:val="26"/>
          <w:szCs w:val="26"/>
        </w:rPr>
      </w:pPr>
      <w:r w:rsidRPr="00760AD4">
        <w:rPr>
          <w:rFonts w:ascii="Arial" w:hAnsi="Arial" w:cs="Arial"/>
          <w:sz w:val="26"/>
          <w:szCs w:val="26"/>
        </w:rPr>
        <w:t>En efecto, el Código General del Proceso</w:t>
      </w:r>
      <w:r>
        <w:rPr>
          <w:rFonts w:ascii="Arial" w:hAnsi="Arial" w:cs="Arial"/>
          <w:sz w:val="26"/>
          <w:szCs w:val="26"/>
        </w:rPr>
        <w:t xml:space="preserve"> en su </w:t>
      </w:r>
      <w:r w:rsidRPr="00760AD4">
        <w:rPr>
          <w:rFonts w:ascii="Arial" w:hAnsi="Arial" w:cs="Arial"/>
          <w:sz w:val="26"/>
          <w:szCs w:val="26"/>
        </w:rPr>
        <w:t xml:space="preserve">artículo </w:t>
      </w:r>
      <w:r>
        <w:rPr>
          <w:rFonts w:ascii="Arial" w:hAnsi="Arial" w:cs="Arial"/>
          <w:sz w:val="26"/>
          <w:szCs w:val="26"/>
        </w:rPr>
        <w:t>372, expresa</w:t>
      </w:r>
      <w:r w:rsidRPr="00760AD4">
        <w:rPr>
          <w:rFonts w:ascii="Arial" w:hAnsi="Arial" w:cs="Arial"/>
          <w:sz w:val="26"/>
          <w:szCs w:val="26"/>
        </w:rPr>
        <w:t xml:space="preserve">: </w:t>
      </w:r>
    </w:p>
    <w:p w:rsidR="00D14729" w:rsidRPr="00463198" w:rsidRDefault="00D14729" w:rsidP="00D14729">
      <w:pPr>
        <w:spacing w:line="360" w:lineRule="auto"/>
        <w:ind w:firstLine="2835"/>
        <w:jc w:val="both"/>
        <w:rPr>
          <w:rFonts w:ascii="Arial" w:hAnsi="Arial" w:cs="Arial"/>
          <w:sz w:val="16"/>
          <w:szCs w:val="16"/>
        </w:rPr>
      </w:pPr>
    </w:p>
    <w:p w:rsidR="00D14729" w:rsidRDefault="00D14729" w:rsidP="00D14729">
      <w:pPr>
        <w:spacing w:line="360" w:lineRule="auto"/>
        <w:ind w:firstLine="2835"/>
        <w:jc w:val="both"/>
        <w:rPr>
          <w:rFonts w:ascii="Arial" w:hAnsi="Arial" w:cs="Arial"/>
          <w:i/>
          <w:sz w:val="24"/>
          <w:szCs w:val="24"/>
        </w:rPr>
      </w:pPr>
      <w:r w:rsidRPr="00122937">
        <w:rPr>
          <w:rFonts w:ascii="Arial" w:hAnsi="Arial" w:cs="Arial"/>
          <w:i/>
          <w:sz w:val="24"/>
          <w:szCs w:val="24"/>
        </w:rPr>
        <w:t>“</w:t>
      </w:r>
      <w:r w:rsidRPr="00574572">
        <w:rPr>
          <w:rFonts w:ascii="Arial" w:hAnsi="Arial" w:cs="Arial"/>
          <w:i/>
          <w:sz w:val="24"/>
          <w:szCs w:val="24"/>
        </w:rPr>
        <w:t>(…).</w:t>
      </w:r>
    </w:p>
    <w:p w:rsidR="00D14729" w:rsidRPr="00D14729" w:rsidRDefault="00D14729" w:rsidP="00D14729">
      <w:pPr>
        <w:spacing w:line="360" w:lineRule="auto"/>
        <w:ind w:firstLine="2835"/>
        <w:jc w:val="both"/>
        <w:rPr>
          <w:rFonts w:ascii="Arial" w:hAnsi="Arial" w:cs="Arial"/>
          <w:i/>
          <w:sz w:val="16"/>
          <w:szCs w:val="16"/>
        </w:rPr>
      </w:pPr>
    </w:p>
    <w:p w:rsidR="00D14729" w:rsidRPr="00574572" w:rsidRDefault="00D14729" w:rsidP="00D14729">
      <w:pPr>
        <w:spacing w:line="360" w:lineRule="auto"/>
        <w:ind w:firstLine="2835"/>
        <w:jc w:val="both"/>
        <w:rPr>
          <w:rFonts w:ascii="Arial" w:hAnsi="Arial" w:cs="Arial"/>
          <w:i/>
          <w:sz w:val="24"/>
          <w:szCs w:val="24"/>
        </w:rPr>
      </w:pPr>
      <w:r w:rsidRPr="00574572">
        <w:rPr>
          <w:rFonts w:ascii="Arial" w:hAnsi="Arial" w:cs="Arial"/>
          <w:i/>
          <w:sz w:val="24"/>
          <w:szCs w:val="24"/>
        </w:rPr>
        <w:t xml:space="preserve">1. </w:t>
      </w:r>
      <w:r>
        <w:rPr>
          <w:rFonts w:ascii="Arial" w:hAnsi="Arial" w:cs="Arial"/>
          <w:i/>
          <w:sz w:val="24"/>
          <w:szCs w:val="24"/>
        </w:rPr>
        <w:t>(…)</w:t>
      </w:r>
      <w:r w:rsidRPr="00574572">
        <w:rPr>
          <w:rFonts w:ascii="Arial" w:hAnsi="Arial" w:cs="Arial"/>
          <w:i/>
          <w:sz w:val="24"/>
          <w:szCs w:val="24"/>
        </w:rPr>
        <w:t>.</w:t>
      </w:r>
    </w:p>
    <w:p w:rsidR="00D14729" w:rsidRPr="00574572" w:rsidRDefault="00D14729" w:rsidP="00D14729">
      <w:pPr>
        <w:spacing w:line="360" w:lineRule="auto"/>
        <w:ind w:firstLine="2835"/>
        <w:jc w:val="both"/>
        <w:rPr>
          <w:rFonts w:ascii="Arial" w:hAnsi="Arial" w:cs="Arial"/>
          <w:i/>
          <w:sz w:val="16"/>
          <w:szCs w:val="16"/>
        </w:rPr>
      </w:pPr>
    </w:p>
    <w:p w:rsidR="00D14729" w:rsidRPr="00D14729" w:rsidRDefault="00D14729" w:rsidP="00D14729">
      <w:pPr>
        <w:spacing w:line="360" w:lineRule="auto"/>
        <w:ind w:firstLine="2835"/>
        <w:jc w:val="both"/>
        <w:rPr>
          <w:rFonts w:ascii="Arial" w:hAnsi="Arial" w:cs="Arial"/>
          <w:i/>
          <w:sz w:val="24"/>
          <w:szCs w:val="24"/>
        </w:rPr>
      </w:pPr>
      <w:r>
        <w:rPr>
          <w:rFonts w:ascii="Arial" w:hAnsi="Arial" w:cs="Arial"/>
          <w:i/>
          <w:sz w:val="24"/>
          <w:szCs w:val="24"/>
        </w:rPr>
        <w:t xml:space="preserve">2. </w:t>
      </w:r>
      <w:r w:rsidRPr="00D14729">
        <w:rPr>
          <w:rFonts w:ascii="Arial" w:hAnsi="Arial" w:cs="Arial"/>
          <w:i/>
          <w:sz w:val="24"/>
          <w:szCs w:val="24"/>
        </w:rPr>
        <w:t>Intervinientes. Además de las partes, a la audiencia deberán concurrir sus apoderados.</w:t>
      </w:r>
    </w:p>
    <w:p w:rsidR="00D14729" w:rsidRPr="00D14729" w:rsidRDefault="00D14729" w:rsidP="00D14729">
      <w:pPr>
        <w:spacing w:line="360" w:lineRule="auto"/>
        <w:ind w:firstLine="2835"/>
        <w:jc w:val="both"/>
        <w:rPr>
          <w:rFonts w:ascii="Arial" w:hAnsi="Arial" w:cs="Arial"/>
          <w:i/>
          <w:sz w:val="16"/>
          <w:szCs w:val="16"/>
        </w:rPr>
      </w:pPr>
    </w:p>
    <w:p w:rsidR="00D14729" w:rsidRPr="00D14729" w:rsidRDefault="00D14729" w:rsidP="00D14729">
      <w:pPr>
        <w:spacing w:line="360" w:lineRule="auto"/>
        <w:ind w:firstLine="2835"/>
        <w:jc w:val="both"/>
        <w:rPr>
          <w:rFonts w:ascii="Arial" w:hAnsi="Arial" w:cs="Arial"/>
          <w:i/>
          <w:sz w:val="24"/>
          <w:szCs w:val="24"/>
        </w:rPr>
      </w:pPr>
      <w:r w:rsidRPr="00D14729">
        <w:rPr>
          <w:rFonts w:ascii="Arial" w:hAnsi="Arial" w:cs="Arial"/>
          <w:i/>
          <w:sz w:val="24"/>
          <w:szCs w:val="24"/>
        </w:rPr>
        <w:t>La audiencia se realizará aunque no concurra alguna de las partes o sus apoderados. Si estos no comparecen, se realizará con aquellas.</w:t>
      </w:r>
    </w:p>
    <w:p w:rsidR="00D14729" w:rsidRPr="00EB6557" w:rsidRDefault="00D14729" w:rsidP="00D14729">
      <w:pPr>
        <w:spacing w:line="360" w:lineRule="auto"/>
        <w:ind w:firstLine="2835"/>
        <w:jc w:val="both"/>
        <w:rPr>
          <w:rFonts w:ascii="Arial" w:hAnsi="Arial" w:cs="Arial"/>
          <w:i/>
          <w:sz w:val="16"/>
          <w:szCs w:val="16"/>
        </w:rPr>
      </w:pPr>
    </w:p>
    <w:p w:rsidR="00D14729" w:rsidRDefault="00D14729" w:rsidP="00D14729">
      <w:pPr>
        <w:spacing w:line="360" w:lineRule="auto"/>
        <w:ind w:firstLine="2835"/>
        <w:jc w:val="both"/>
        <w:rPr>
          <w:rFonts w:ascii="Arial" w:hAnsi="Arial" w:cs="Arial"/>
          <w:i/>
          <w:sz w:val="24"/>
          <w:szCs w:val="24"/>
        </w:rPr>
      </w:pPr>
      <w:r w:rsidRPr="00D14729">
        <w:rPr>
          <w:rFonts w:ascii="Arial" w:hAnsi="Arial" w:cs="Arial"/>
          <w:i/>
          <w:sz w:val="24"/>
          <w:szCs w:val="24"/>
        </w:rPr>
        <w:t>Si alguna de las partes no comparece, sin perjuicio de las consecuencias probatorias por su inasistencia, la audiencia se llevará a cabo con su apoderado, quien tendrá facultad para confesar, conciliar, transigir, desistir y, en general, para disponer del derecho en litigio.</w:t>
      </w:r>
    </w:p>
    <w:p w:rsidR="00EB6557" w:rsidRPr="00612686" w:rsidRDefault="00EB6557" w:rsidP="00D14729">
      <w:pPr>
        <w:spacing w:line="360" w:lineRule="auto"/>
        <w:ind w:firstLine="2835"/>
        <w:jc w:val="both"/>
        <w:rPr>
          <w:rFonts w:ascii="Arial" w:hAnsi="Arial" w:cs="Arial"/>
          <w:i/>
          <w:sz w:val="10"/>
          <w:szCs w:val="10"/>
        </w:rPr>
      </w:pPr>
    </w:p>
    <w:p w:rsidR="00D14729" w:rsidRPr="00760AD4" w:rsidRDefault="00D14729" w:rsidP="00D14729">
      <w:pPr>
        <w:spacing w:line="360" w:lineRule="auto"/>
        <w:ind w:firstLine="2835"/>
        <w:jc w:val="both"/>
        <w:rPr>
          <w:rFonts w:ascii="Arial" w:hAnsi="Arial" w:cs="Arial"/>
          <w:i/>
          <w:sz w:val="26"/>
          <w:szCs w:val="26"/>
        </w:rPr>
      </w:pPr>
      <w:r w:rsidRPr="00574572">
        <w:rPr>
          <w:rFonts w:ascii="Arial" w:hAnsi="Arial" w:cs="Arial"/>
          <w:i/>
          <w:sz w:val="24"/>
          <w:szCs w:val="24"/>
        </w:rPr>
        <w:t>(…).</w:t>
      </w:r>
      <w:r w:rsidRPr="00122937">
        <w:rPr>
          <w:rFonts w:ascii="Arial" w:hAnsi="Arial" w:cs="Arial"/>
          <w:i/>
          <w:sz w:val="24"/>
          <w:szCs w:val="24"/>
        </w:rPr>
        <w:t>”</w:t>
      </w:r>
    </w:p>
    <w:p w:rsidR="00D14729" w:rsidRPr="00760AD4" w:rsidRDefault="00D14729" w:rsidP="00D14729">
      <w:pPr>
        <w:spacing w:line="360" w:lineRule="auto"/>
        <w:jc w:val="both"/>
        <w:rPr>
          <w:rFonts w:ascii="Arial" w:hAnsi="Arial" w:cs="Arial"/>
          <w:sz w:val="16"/>
          <w:szCs w:val="16"/>
        </w:rPr>
      </w:pPr>
    </w:p>
    <w:p w:rsidR="00D14729" w:rsidRPr="00B055D1" w:rsidRDefault="008C6D90" w:rsidP="00D14729">
      <w:pPr>
        <w:spacing w:line="360" w:lineRule="auto"/>
        <w:ind w:firstLine="2835"/>
        <w:jc w:val="both"/>
        <w:rPr>
          <w:rFonts w:ascii="Arial" w:hAnsi="Arial" w:cs="Arial"/>
          <w:sz w:val="26"/>
          <w:szCs w:val="26"/>
        </w:rPr>
      </w:pPr>
      <w:r>
        <w:rPr>
          <w:rFonts w:ascii="Arial" w:hAnsi="Arial" w:cs="Arial"/>
          <w:sz w:val="26"/>
          <w:szCs w:val="26"/>
        </w:rPr>
        <w:t>9</w:t>
      </w:r>
      <w:r w:rsidR="00D14729">
        <w:rPr>
          <w:rFonts w:ascii="Arial" w:hAnsi="Arial" w:cs="Arial"/>
          <w:sz w:val="26"/>
          <w:szCs w:val="26"/>
        </w:rPr>
        <w:t xml:space="preserve">. </w:t>
      </w:r>
      <w:r w:rsidR="00D14729" w:rsidRPr="00760AD4">
        <w:rPr>
          <w:rFonts w:ascii="Arial" w:hAnsi="Arial" w:cs="Arial"/>
          <w:sz w:val="26"/>
          <w:szCs w:val="26"/>
        </w:rPr>
        <w:t xml:space="preserve">Al adoptar la decisión de que se trata, </w:t>
      </w:r>
      <w:r w:rsidR="00D14729">
        <w:rPr>
          <w:rFonts w:ascii="Arial" w:hAnsi="Arial" w:cs="Arial"/>
          <w:sz w:val="26"/>
          <w:szCs w:val="26"/>
        </w:rPr>
        <w:t>e</w:t>
      </w:r>
      <w:r w:rsidR="00D14729" w:rsidRPr="00760AD4">
        <w:rPr>
          <w:rFonts w:ascii="Arial" w:hAnsi="Arial" w:cs="Arial"/>
          <w:sz w:val="26"/>
          <w:szCs w:val="26"/>
        </w:rPr>
        <w:t>l juez</w:t>
      </w:r>
      <w:r w:rsidR="00D14729">
        <w:rPr>
          <w:rFonts w:ascii="Arial" w:hAnsi="Arial" w:cs="Arial"/>
          <w:sz w:val="26"/>
          <w:szCs w:val="26"/>
        </w:rPr>
        <w:t xml:space="preserve"> accionado</w:t>
      </w:r>
      <w:r w:rsidR="00EB6557">
        <w:rPr>
          <w:rFonts w:ascii="Arial" w:hAnsi="Arial" w:cs="Arial"/>
          <w:sz w:val="26"/>
          <w:szCs w:val="26"/>
        </w:rPr>
        <w:t xml:space="preserve"> </w:t>
      </w:r>
      <w:r w:rsidR="00D14729">
        <w:rPr>
          <w:rFonts w:ascii="Arial" w:hAnsi="Arial" w:cs="Arial"/>
          <w:sz w:val="26"/>
          <w:szCs w:val="26"/>
        </w:rPr>
        <w:t>desconoció</w:t>
      </w:r>
      <w:r w:rsidR="00EB6557">
        <w:rPr>
          <w:rFonts w:ascii="Arial" w:hAnsi="Arial" w:cs="Arial"/>
          <w:sz w:val="26"/>
          <w:szCs w:val="26"/>
        </w:rPr>
        <w:t xml:space="preserve"> </w:t>
      </w:r>
      <w:r w:rsidR="00D14729">
        <w:rPr>
          <w:rFonts w:ascii="Arial" w:hAnsi="Arial" w:cs="Arial"/>
          <w:sz w:val="26"/>
          <w:szCs w:val="26"/>
        </w:rPr>
        <w:t xml:space="preserve">el </w:t>
      </w:r>
      <w:r w:rsidR="00EB6557">
        <w:rPr>
          <w:rFonts w:ascii="Arial" w:hAnsi="Arial" w:cs="Arial"/>
          <w:sz w:val="26"/>
          <w:szCs w:val="26"/>
        </w:rPr>
        <w:t xml:space="preserve">inciso tercero del numeral 2 del </w:t>
      </w:r>
      <w:r w:rsidR="00D14729">
        <w:rPr>
          <w:rFonts w:ascii="Arial" w:hAnsi="Arial" w:cs="Arial"/>
          <w:sz w:val="26"/>
          <w:szCs w:val="26"/>
        </w:rPr>
        <w:t>mentado artículo 372</w:t>
      </w:r>
      <w:r w:rsidR="00D14729" w:rsidRPr="00760AD4">
        <w:rPr>
          <w:rFonts w:ascii="Arial" w:hAnsi="Arial" w:cs="Arial"/>
          <w:sz w:val="26"/>
          <w:szCs w:val="26"/>
        </w:rPr>
        <w:t xml:space="preserve">, </w:t>
      </w:r>
      <w:r w:rsidR="00D14729" w:rsidRPr="00574572">
        <w:rPr>
          <w:rFonts w:ascii="Arial" w:hAnsi="Arial" w:cs="Arial"/>
          <w:sz w:val="26"/>
          <w:szCs w:val="26"/>
        </w:rPr>
        <w:t xml:space="preserve">dado que declaró </w:t>
      </w:r>
      <w:r w:rsidR="00EB6557">
        <w:rPr>
          <w:rFonts w:ascii="Arial" w:hAnsi="Arial" w:cs="Arial"/>
          <w:sz w:val="26"/>
          <w:szCs w:val="26"/>
        </w:rPr>
        <w:t>fallida</w:t>
      </w:r>
      <w:r w:rsidR="00D14729" w:rsidRPr="00574572">
        <w:rPr>
          <w:rFonts w:ascii="Arial" w:hAnsi="Arial" w:cs="Arial"/>
          <w:sz w:val="26"/>
          <w:szCs w:val="26"/>
        </w:rPr>
        <w:t xml:space="preserve"> la</w:t>
      </w:r>
      <w:r w:rsidR="00EB6557">
        <w:rPr>
          <w:rFonts w:ascii="Arial" w:hAnsi="Arial" w:cs="Arial"/>
          <w:sz w:val="26"/>
          <w:szCs w:val="26"/>
        </w:rPr>
        <w:t xml:space="preserve"> audiencia, no obstante</w:t>
      </w:r>
      <w:r w:rsidR="00203B42">
        <w:rPr>
          <w:rFonts w:ascii="Arial" w:hAnsi="Arial" w:cs="Arial"/>
          <w:sz w:val="26"/>
          <w:szCs w:val="26"/>
        </w:rPr>
        <w:t xml:space="preserve"> que se encontraba presente la apoderada del demandado quien tenía poder expreso para conciliar</w:t>
      </w:r>
      <w:r w:rsidR="00D14729">
        <w:rPr>
          <w:rFonts w:ascii="Arial" w:hAnsi="Arial" w:cs="Arial"/>
          <w:sz w:val="26"/>
          <w:szCs w:val="26"/>
        </w:rPr>
        <w:t xml:space="preserve">; </w:t>
      </w:r>
      <w:r w:rsidR="00D14729" w:rsidRPr="00760AD4">
        <w:rPr>
          <w:rFonts w:ascii="Arial" w:hAnsi="Arial" w:cs="Arial"/>
          <w:sz w:val="26"/>
          <w:szCs w:val="26"/>
        </w:rPr>
        <w:t>impid</w:t>
      </w:r>
      <w:r w:rsidR="00D14729">
        <w:rPr>
          <w:rFonts w:ascii="Arial" w:hAnsi="Arial" w:cs="Arial"/>
          <w:sz w:val="26"/>
          <w:szCs w:val="26"/>
        </w:rPr>
        <w:t>iendo</w:t>
      </w:r>
      <w:r w:rsidR="00203B42">
        <w:rPr>
          <w:rFonts w:ascii="Arial" w:hAnsi="Arial" w:cs="Arial"/>
          <w:sz w:val="26"/>
          <w:szCs w:val="26"/>
        </w:rPr>
        <w:t xml:space="preserve"> </w:t>
      </w:r>
      <w:r w:rsidR="00D14729">
        <w:rPr>
          <w:rFonts w:ascii="Arial" w:hAnsi="Arial" w:cs="Arial"/>
          <w:sz w:val="26"/>
          <w:szCs w:val="26"/>
        </w:rPr>
        <w:t xml:space="preserve">en tal forma </w:t>
      </w:r>
      <w:r w:rsidR="00D14729" w:rsidRPr="00760AD4">
        <w:rPr>
          <w:rFonts w:ascii="Arial" w:hAnsi="Arial" w:cs="Arial"/>
          <w:sz w:val="26"/>
          <w:szCs w:val="26"/>
        </w:rPr>
        <w:t>a</w:t>
      </w:r>
      <w:r w:rsidR="00D14729">
        <w:rPr>
          <w:rFonts w:ascii="Arial" w:hAnsi="Arial" w:cs="Arial"/>
          <w:sz w:val="26"/>
          <w:szCs w:val="26"/>
        </w:rPr>
        <w:t xml:space="preserve">l </w:t>
      </w:r>
      <w:r w:rsidR="00203B42">
        <w:rPr>
          <w:rFonts w:ascii="Arial" w:hAnsi="Arial" w:cs="Arial"/>
          <w:sz w:val="26"/>
          <w:szCs w:val="26"/>
        </w:rPr>
        <w:t xml:space="preserve">aquí </w:t>
      </w:r>
      <w:r w:rsidR="00D14729" w:rsidRPr="00760AD4">
        <w:rPr>
          <w:rFonts w:ascii="Arial" w:hAnsi="Arial" w:cs="Arial"/>
          <w:sz w:val="26"/>
          <w:szCs w:val="26"/>
        </w:rPr>
        <w:t>accionante</w:t>
      </w:r>
      <w:r w:rsidR="00203B42">
        <w:rPr>
          <w:rFonts w:ascii="Arial" w:hAnsi="Arial" w:cs="Arial"/>
          <w:sz w:val="26"/>
          <w:szCs w:val="26"/>
        </w:rPr>
        <w:t xml:space="preserve">, proponer </w:t>
      </w:r>
      <w:r w:rsidR="001D783E">
        <w:rPr>
          <w:rFonts w:ascii="Arial" w:hAnsi="Arial" w:cs="Arial"/>
          <w:sz w:val="26"/>
          <w:szCs w:val="26"/>
        </w:rPr>
        <w:t>fórmulas</w:t>
      </w:r>
      <w:r w:rsidR="00203B42">
        <w:rPr>
          <w:rFonts w:ascii="Arial" w:hAnsi="Arial" w:cs="Arial"/>
          <w:sz w:val="26"/>
          <w:szCs w:val="26"/>
        </w:rPr>
        <w:t xml:space="preserve"> de arreglo</w:t>
      </w:r>
      <w:r w:rsidR="00D14729">
        <w:rPr>
          <w:rFonts w:ascii="Arial" w:hAnsi="Arial" w:cs="Arial"/>
          <w:sz w:val="26"/>
          <w:szCs w:val="26"/>
        </w:rPr>
        <w:t xml:space="preserve"> en procura de </w:t>
      </w:r>
      <w:r w:rsidR="00203B42">
        <w:rPr>
          <w:rFonts w:ascii="Arial" w:hAnsi="Arial" w:cs="Arial"/>
          <w:sz w:val="26"/>
          <w:szCs w:val="26"/>
        </w:rPr>
        <w:t>finiq</w:t>
      </w:r>
      <w:r w:rsidR="00A13533">
        <w:rPr>
          <w:rFonts w:ascii="Arial" w:hAnsi="Arial" w:cs="Arial"/>
          <w:sz w:val="26"/>
          <w:szCs w:val="26"/>
        </w:rPr>
        <w:t>uitar el asunto; aunado a que sí</w:t>
      </w:r>
      <w:r w:rsidR="00203B42">
        <w:rPr>
          <w:rFonts w:ascii="Arial" w:hAnsi="Arial" w:cs="Arial"/>
          <w:sz w:val="26"/>
          <w:szCs w:val="26"/>
        </w:rPr>
        <w:t xml:space="preserve"> dio aplicación al mencionado artículo, </w:t>
      </w:r>
      <w:r w:rsidR="00A13533">
        <w:rPr>
          <w:rFonts w:ascii="Arial" w:hAnsi="Arial" w:cs="Arial"/>
          <w:sz w:val="26"/>
          <w:szCs w:val="26"/>
        </w:rPr>
        <w:t xml:space="preserve">pero </w:t>
      </w:r>
      <w:r w:rsidR="00203B42">
        <w:rPr>
          <w:rFonts w:ascii="Arial" w:hAnsi="Arial" w:cs="Arial"/>
          <w:sz w:val="26"/>
          <w:szCs w:val="26"/>
        </w:rPr>
        <w:t>para imponer la sanción que este establece, la cual</w:t>
      </w:r>
      <w:r w:rsidR="00A13533">
        <w:rPr>
          <w:rFonts w:ascii="Arial" w:hAnsi="Arial" w:cs="Arial"/>
          <w:sz w:val="26"/>
          <w:szCs w:val="26"/>
        </w:rPr>
        <w:t>, como ya se advirtió,</w:t>
      </w:r>
      <w:r w:rsidR="00203B42">
        <w:rPr>
          <w:rFonts w:ascii="Arial" w:hAnsi="Arial" w:cs="Arial"/>
          <w:sz w:val="26"/>
          <w:szCs w:val="26"/>
        </w:rPr>
        <w:t xml:space="preserve"> no se encuentra contemplada en el artículo 27 de la ley 472 de 1998 que referenció para imponerla</w:t>
      </w:r>
      <w:r w:rsidR="00A13533">
        <w:rPr>
          <w:rFonts w:ascii="Arial" w:hAnsi="Arial" w:cs="Arial"/>
          <w:sz w:val="26"/>
          <w:szCs w:val="26"/>
        </w:rPr>
        <w:t>.</w:t>
      </w:r>
      <w:r w:rsidR="00203B42">
        <w:rPr>
          <w:rFonts w:ascii="Arial" w:hAnsi="Arial" w:cs="Arial"/>
          <w:sz w:val="26"/>
          <w:szCs w:val="26"/>
        </w:rPr>
        <w:t xml:space="preserve"> </w:t>
      </w:r>
      <w:r w:rsidR="00A13533">
        <w:rPr>
          <w:rFonts w:ascii="Arial" w:hAnsi="Arial" w:cs="Arial"/>
          <w:sz w:val="26"/>
          <w:szCs w:val="26"/>
        </w:rPr>
        <w:t>A</w:t>
      </w:r>
      <w:r w:rsidR="00203B42">
        <w:rPr>
          <w:rFonts w:ascii="Arial" w:hAnsi="Arial" w:cs="Arial"/>
          <w:sz w:val="26"/>
          <w:szCs w:val="26"/>
        </w:rPr>
        <w:t>sí que, si por la remisión expresa que permite la segunda de las normas referidas al estatuto procedimental vigente</w:t>
      </w:r>
      <w:r w:rsidR="00911669">
        <w:rPr>
          <w:rFonts w:ascii="Arial" w:hAnsi="Arial" w:cs="Arial"/>
          <w:sz w:val="26"/>
          <w:szCs w:val="26"/>
        </w:rPr>
        <w:t>, aplicó el plurimencionado artículo 372 para tal fin, también debió permitir que la audiencia se llevara a cabo con la delegada judicial del accionado</w:t>
      </w:r>
      <w:r w:rsidR="00D14729" w:rsidRPr="00760AD4">
        <w:rPr>
          <w:rFonts w:ascii="Arial" w:hAnsi="Arial" w:cs="Arial"/>
          <w:sz w:val="26"/>
          <w:szCs w:val="26"/>
        </w:rPr>
        <w:t>.</w:t>
      </w:r>
    </w:p>
    <w:p w:rsidR="00D14729" w:rsidRPr="00DB29DB" w:rsidRDefault="00D14729" w:rsidP="00D14729">
      <w:pPr>
        <w:pStyle w:val="Sinespaciado2"/>
        <w:spacing w:line="360" w:lineRule="auto"/>
        <w:ind w:firstLine="2835"/>
        <w:jc w:val="both"/>
        <w:rPr>
          <w:rFonts w:ascii="Arial" w:hAnsi="Arial" w:cs="Arial"/>
          <w:sz w:val="16"/>
          <w:szCs w:val="16"/>
        </w:rPr>
      </w:pPr>
    </w:p>
    <w:p w:rsidR="00D14729" w:rsidRDefault="00CB121D" w:rsidP="00D14729">
      <w:pPr>
        <w:pStyle w:val="Sinespaciado2"/>
        <w:spacing w:line="360" w:lineRule="auto"/>
        <w:ind w:firstLine="2835"/>
        <w:jc w:val="both"/>
        <w:rPr>
          <w:rFonts w:ascii="Arial" w:hAnsi="Arial" w:cs="Arial"/>
          <w:sz w:val="26"/>
          <w:szCs w:val="26"/>
        </w:rPr>
      </w:pPr>
      <w:r>
        <w:rPr>
          <w:rFonts w:ascii="Arial" w:hAnsi="Arial" w:cs="Arial"/>
          <w:sz w:val="26"/>
          <w:szCs w:val="26"/>
        </w:rPr>
        <w:t>10</w:t>
      </w:r>
      <w:r w:rsidR="00D14729">
        <w:rPr>
          <w:rFonts w:ascii="Arial" w:hAnsi="Arial" w:cs="Arial"/>
          <w:sz w:val="26"/>
          <w:szCs w:val="26"/>
        </w:rPr>
        <w:t xml:space="preserve">. </w:t>
      </w:r>
      <w:r w:rsidR="00D14729" w:rsidRPr="00D8466F">
        <w:rPr>
          <w:rFonts w:ascii="Arial" w:hAnsi="Arial" w:cs="Arial"/>
          <w:sz w:val="26"/>
          <w:szCs w:val="26"/>
        </w:rPr>
        <w:t xml:space="preserve">Bastan las precedentes </w:t>
      </w:r>
      <w:r w:rsidR="00D14729">
        <w:rPr>
          <w:rFonts w:ascii="Arial" w:hAnsi="Arial" w:cs="Arial"/>
          <w:sz w:val="26"/>
          <w:szCs w:val="26"/>
        </w:rPr>
        <w:t xml:space="preserve">razones para conceder el amparo de los derechos fundamentales invocados. En consecuencia, se </w:t>
      </w:r>
      <w:r w:rsidR="00D14729" w:rsidRPr="00760AD4">
        <w:rPr>
          <w:rFonts w:ascii="Arial" w:hAnsi="Arial" w:cs="Arial"/>
          <w:sz w:val="26"/>
          <w:szCs w:val="26"/>
        </w:rPr>
        <w:t xml:space="preserve">dejará sin efecto </w:t>
      </w:r>
      <w:r w:rsidR="00D14729">
        <w:rPr>
          <w:rFonts w:ascii="Arial" w:hAnsi="Arial" w:cs="Arial"/>
          <w:sz w:val="26"/>
          <w:szCs w:val="26"/>
        </w:rPr>
        <w:t>l</w:t>
      </w:r>
      <w:r w:rsidR="00911669">
        <w:rPr>
          <w:rFonts w:ascii="Arial" w:hAnsi="Arial" w:cs="Arial"/>
          <w:sz w:val="26"/>
          <w:szCs w:val="26"/>
        </w:rPr>
        <w:t xml:space="preserve">a audiencia </w:t>
      </w:r>
      <w:r w:rsidR="00D14729">
        <w:rPr>
          <w:rFonts w:ascii="Arial" w:hAnsi="Arial" w:cs="Arial"/>
          <w:sz w:val="26"/>
          <w:szCs w:val="26"/>
        </w:rPr>
        <w:t xml:space="preserve">del </w:t>
      </w:r>
      <w:r w:rsidR="00911669">
        <w:rPr>
          <w:rFonts w:ascii="Arial" w:hAnsi="Arial" w:cs="Arial"/>
          <w:sz w:val="26"/>
          <w:szCs w:val="26"/>
        </w:rPr>
        <w:t>3</w:t>
      </w:r>
      <w:r w:rsidR="00D14729">
        <w:rPr>
          <w:rFonts w:ascii="Arial" w:hAnsi="Arial" w:cs="Arial"/>
          <w:sz w:val="26"/>
          <w:szCs w:val="26"/>
        </w:rPr>
        <w:t xml:space="preserve"> de </w:t>
      </w:r>
      <w:r w:rsidR="00911669">
        <w:rPr>
          <w:rFonts w:ascii="Arial" w:hAnsi="Arial" w:cs="Arial"/>
          <w:sz w:val="26"/>
          <w:szCs w:val="26"/>
        </w:rPr>
        <w:t>marzo</w:t>
      </w:r>
      <w:r w:rsidR="00D14729">
        <w:rPr>
          <w:rFonts w:ascii="Arial" w:hAnsi="Arial" w:cs="Arial"/>
          <w:sz w:val="26"/>
          <w:szCs w:val="26"/>
        </w:rPr>
        <w:t xml:space="preserve"> de 201</w:t>
      </w:r>
      <w:r w:rsidR="00911669">
        <w:rPr>
          <w:rFonts w:ascii="Arial" w:hAnsi="Arial" w:cs="Arial"/>
          <w:sz w:val="26"/>
          <w:szCs w:val="26"/>
        </w:rPr>
        <w:t>7</w:t>
      </w:r>
      <w:r w:rsidR="00D14729">
        <w:rPr>
          <w:rFonts w:ascii="Arial" w:hAnsi="Arial" w:cs="Arial"/>
          <w:sz w:val="26"/>
          <w:szCs w:val="26"/>
        </w:rPr>
        <w:t xml:space="preserve">, </w:t>
      </w:r>
      <w:r w:rsidR="00911669">
        <w:rPr>
          <w:rFonts w:ascii="Arial" w:hAnsi="Arial" w:cs="Arial"/>
          <w:sz w:val="26"/>
          <w:szCs w:val="26"/>
        </w:rPr>
        <w:t>llevada a cabo</w:t>
      </w:r>
      <w:r w:rsidR="00D14729" w:rsidRPr="003B0357">
        <w:rPr>
          <w:rFonts w:ascii="Arial" w:hAnsi="Arial" w:cs="Arial"/>
          <w:sz w:val="26"/>
          <w:szCs w:val="26"/>
        </w:rPr>
        <w:t xml:space="preserve"> por el </w:t>
      </w:r>
      <w:r w:rsidR="00D14729" w:rsidRPr="009462AD">
        <w:rPr>
          <w:rFonts w:ascii="Arial" w:hAnsi="Arial" w:cs="Arial"/>
          <w:sz w:val="26"/>
          <w:szCs w:val="26"/>
        </w:rPr>
        <w:t>Juzgado</w:t>
      </w:r>
      <w:r w:rsidR="00D14729">
        <w:rPr>
          <w:rFonts w:ascii="Arial" w:hAnsi="Arial" w:cs="Arial"/>
          <w:sz w:val="26"/>
          <w:szCs w:val="26"/>
        </w:rPr>
        <w:t xml:space="preserve"> Segundo</w:t>
      </w:r>
      <w:r w:rsidR="00D14729" w:rsidRPr="009462AD">
        <w:rPr>
          <w:rFonts w:ascii="Arial" w:hAnsi="Arial" w:cs="Arial"/>
          <w:sz w:val="26"/>
          <w:szCs w:val="26"/>
        </w:rPr>
        <w:t xml:space="preserve"> Civil del Circuito de</w:t>
      </w:r>
      <w:r w:rsidR="00D14729">
        <w:rPr>
          <w:rFonts w:ascii="Arial" w:hAnsi="Arial" w:cs="Arial"/>
          <w:sz w:val="26"/>
          <w:szCs w:val="26"/>
        </w:rPr>
        <w:t xml:space="preserve"> Pereira</w:t>
      </w:r>
      <w:r>
        <w:rPr>
          <w:rFonts w:ascii="Arial" w:hAnsi="Arial" w:cs="Arial"/>
          <w:sz w:val="26"/>
          <w:szCs w:val="26"/>
        </w:rPr>
        <w:t>, así como la sanción de multa impuesta al demandado</w:t>
      </w:r>
      <w:r w:rsidR="00D14729" w:rsidRPr="009462AD">
        <w:rPr>
          <w:rFonts w:ascii="Arial" w:hAnsi="Arial" w:cs="Arial"/>
          <w:sz w:val="26"/>
          <w:szCs w:val="26"/>
        </w:rPr>
        <w:t xml:space="preserve">; </w:t>
      </w:r>
      <w:r w:rsidR="00D14729">
        <w:rPr>
          <w:rFonts w:ascii="Arial" w:hAnsi="Arial" w:cs="Arial"/>
          <w:sz w:val="26"/>
          <w:szCs w:val="26"/>
        </w:rPr>
        <w:t xml:space="preserve">y se ordenará al titular de ese despacho, que </w:t>
      </w:r>
      <w:r w:rsidR="00D14729">
        <w:rPr>
          <w:rFonts w:ascii="Arial" w:hAnsi="Arial" w:cs="Arial"/>
          <w:sz w:val="26"/>
          <w:szCs w:val="26"/>
        </w:rPr>
        <w:lastRenderedPageBreak/>
        <w:t>dentro de la</w:t>
      </w:r>
      <w:r w:rsidR="00D14729" w:rsidRPr="009462AD">
        <w:rPr>
          <w:rFonts w:ascii="Arial" w:hAnsi="Arial" w:cs="Arial"/>
          <w:sz w:val="26"/>
          <w:szCs w:val="26"/>
        </w:rPr>
        <w:t xml:space="preserve">s </w:t>
      </w:r>
      <w:r w:rsidR="00D14729">
        <w:rPr>
          <w:rFonts w:ascii="Arial" w:hAnsi="Arial" w:cs="Arial"/>
          <w:sz w:val="26"/>
          <w:szCs w:val="26"/>
        </w:rPr>
        <w:t>cuarenta y ocho (48) horas</w:t>
      </w:r>
      <w:r w:rsidR="00D14729" w:rsidRPr="009462AD">
        <w:rPr>
          <w:rFonts w:ascii="Arial" w:hAnsi="Arial" w:cs="Arial"/>
          <w:sz w:val="26"/>
          <w:szCs w:val="26"/>
        </w:rPr>
        <w:t xml:space="preserve"> siguientes a la notificación de esta providencia, </w:t>
      </w:r>
      <w:r w:rsidR="00DD553A">
        <w:rPr>
          <w:rFonts w:ascii="Arial" w:hAnsi="Arial" w:cs="Arial"/>
          <w:sz w:val="26"/>
          <w:szCs w:val="26"/>
        </w:rPr>
        <w:t xml:space="preserve">convoque </w:t>
      </w:r>
      <w:r w:rsidR="00D14729" w:rsidRPr="00D73EB2">
        <w:rPr>
          <w:rFonts w:ascii="Arial" w:hAnsi="Arial" w:cs="Arial"/>
          <w:sz w:val="26"/>
          <w:szCs w:val="26"/>
        </w:rPr>
        <w:t xml:space="preserve">nuevamente </w:t>
      </w:r>
      <w:r w:rsidR="00DD553A">
        <w:rPr>
          <w:rFonts w:ascii="Arial" w:hAnsi="Arial" w:cs="Arial"/>
          <w:sz w:val="26"/>
          <w:szCs w:val="26"/>
        </w:rPr>
        <w:t>a la audiencia de pacto de</w:t>
      </w:r>
      <w:r w:rsidR="00D14729" w:rsidRPr="00D73EB2">
        <w:rPr>
          <w:rFonts w:ascii="Arial" w:hAnsi="Arial" w:cs="Arial"/>
          <w:sz w:val="26"/>
          <w:szCs w:val="26"/>
        </w:rPr>
        <w:t xml:space="preserve"> cumplimiento</w:t>
      </w:r>
      <w:r w:rsidR="00D14729" w:rsidRPr="009462AD">
        <w:rPr>
          <w:rFonts w:ascii="Arial" w:hAnsi="Arial" w:cs="Arial"/>
          <w:sz w:val="26"/>
          <w:szCs w:val="26"/>
        </w:rPr>
        <w:t>.</w:t>
      </w:r>
    </w:p>
    <w:p w:rsidR="00D14729" w:rsidRPr="00E94805" w:rsidRDefault="00D14729" w:rsidP="00D14729">
      <w:pPr>
        <w:pStyle w:val="Sinespaciado2"/>
        <w:spacing w:line="360" w:lineRule="auto"/>
        <w:ind w:firstLine="2835"/>
        <w:rPr>
          <w:rFonts w:ascii="Arial" w:hAnsi="Arial" w:cs="Arial"/>
          <w:b/>
          <w:bCs/>
          <w:sz w:val="22"/>
          <w:szCs w:val="28"/>
        </w:rPr>
      </w:pPr>
      <w:r>
        <w:rPr>
          <w:rFonts w:ascii="Arial" w:hAnsi="Arial" w:cs="Arial"/>
          <w:b/>
          <w:bCs/>
          <w:sz w:val="22"/>
          <w:szCs w:val="28"/>
        </w:rPr>
        <w:t>V</w:t>
      </w:r>
      <w:r w:rsidRPr="00E94805">
        <w:rPr>
          <w:rFonts w:ascii="Arial" w:hAnsi="Arial" w:cs="Arial"/>
          <w:b/>
          <w:bCs/>
          <w:sz w:val="22"/>
          <w:szCs w:val="28"/>
        </w:rPr>
        <w:t>. DECISIÓN</w:t>
      </w:r>
    </w:p>
    <w:p w:rsidR="00612686" w:rsidRDefault="00612686" w:rsidP="00612686">
      <w:pPr>
        <w:pStyle w:val="Sinespaciado2"/>
        <w:ind w:firstLine="2835"/>
        <w:jc w:val="both"/>
        <w:rPr>
          <w:rFonts w:ascii="Arial" w:hAnsi="Arial" w:cs="Arial"/>
          <w:sz w:val="26"/>
          <w:szCs w:val="26"/>
        </w:rPr>
      </w:pPr>
    </w:p>
    <w:p w:rsidR="00D14729" w:rsidRDefault="00D14729" w:rsidP="00D14729">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D14729" w:rsidRPr="00E94805" w:rsidRDefault="00D14729" w:rsidP="00D14729">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D14729" w:rsidRPr="007B673E" w:rsidRDefault="00D14729" w:rsidP="00D14729">
      <w:pPr>
        <w:pStyle w:val="Sinespaciado3"/>
        <w:spacing w:line="360" w:lineRule="auto"/>
        <w:ind w:firstLine="2835"/>
        <w:jc w:val="both"/>
        <w:rPr>
          <w:rFonts w:ascii="Arial" w:hAnsi="Arial" w:cs="Arial"/>
          <w:spacing w:val="-3"/>
          <w:sz w:val="24"/>
          <w:szCs w:val="22"/>
        </w:rPr>
      </w:pPr>
    </w:p>
    <w:p w:rsidR="00D14729" w:rsidRDefault="00D14729" w:rsidP="00D14729">
      <w:pPr>
        <w:pStyle w:val="Sinespaciado2"/>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sidR="00C54C7A">
        <w:rPr>
          <w:rFonts w:ascii="Arial" w:hAnsi="Arial" w:cs="Arial"/>
          <w:b/>
          <w:spacing w:val="-3"/>
          <w:sz w:val="24"/>
          <w:szCs w:val="24"/>
        </w:rPr>
        <w:t xml:space="preserve"> </w:t>
      </w:r>
      <w:r w:rsidRPr="00D73EB2">
        <w:rPr>
          <w:rFonts w:ascii="Arial" w:hAnsi="Arial" w:cs="Arial"/>
          <w:spacing w:val="-3"/>
          <w:sz w:val="22"/>
          <w:szCs w:val="24"/>
        </w:rPr>
        <w:t>AMPARAR</w:t>
      </w:r>
      <w:r w:rsidR="00C54C7A">
        <w:rPr>
          <w:rFonts w:ascii="Arial" w:hAnsi="Arial" w:cs="Arial"/>
          <w:spacing w:val="-3"/>
          <w:sz w:val="22"/>
          <w:szCs w:val="24"/>
        </w:rPr>
        <w:t xml:space="preserve"> </w:t>
      </w:r>
      <w:r>
        <w:rPr>
          <w:rFonts w:ascii="Arial" w:hAnsi="Arial" w:cs="Arial"/>
          <w:sz w:val="26"/>
          <w:szCs w:val="26"/>
        </w:rPr>
        <w:t>los derechos fundamentales invocados</w:t>
      </w:r>
      <w:r>
        <w:rPr>
          <w:rFonts w:ascii="Arial" w:hAnsi="Arial" w:cs="Arial"/>
          <w:spacing w:val="-3"/>
          <w:sz w:val="26"/>
          <w:szCs w:val="26"/>
        </w:rPr>
        <w:t xml:space="preserve"> por el señor </w:t>
      </w:r>
      <w:r>
        <w:rPr>
          <w:rFonts w:ascii="Arial" w:hAnsi="Arial" w:cs="Arial"/>
          <w:sz w:val="22"/>
          <w:szCs w:val="26"/>
          <w:lang w:val="es-MX"/>
        </w:rPr>
        <w:t>DIEGO ALEJANDRO PANESSO OSORIO</w:t>
      </w:r>
      <w:r w:rsidRPr="00096881">
        <w:rPr>
          <w:rFonts w:ascii="Arial" w:hAnsi="Arial" w:cs="Arial"/>
          <w:sz w:val="26"/>
          <w:szCs w:val="26"/>
        </w:rPr>
        <w:t xml:space="preserve">, </w:t>
      </w:r>
      <w:r>
        <w:rPr>
          <w:rFonts w:ascii="Arial" w:hAnsi="Arial" w:cs="Arial"/>
          <w:sz w:val="26"/>
          <w:szCs w:val="26"/>
        </w:rPr>
        <w:t>contra e</w:t>
      </w:r>
      <w:r w:rsidRPr="00096881">
        <w:rPr>
          <w:rFonts w:ascii="Arial" w:hAnsi="Arial" w:cs="Arial"/>
          <w:sz w:val="26"/>
          <w:szCs w:val="26"/>
        </w:rPr>
        <w:t xml:space="preserve">l </w:t>
      </w:r>
      <w:r w:rsidRPr="00555E63">
        <w:rPr>
          <w:rFonts w:ascii="Arial" w:hAnsi="Arial" w:cs="Arial"/>
          <w:sz w:val="22"/>
        </w:rPr>
        <w:t>JUZGADO SEGUNDO CIVIL DEL CIRCUITO DE PEREIRA</w:t>
      </w:r>
      <w:r w:rsidRPr="00096881">
        <w:rPr>
          <w:rFonts w:ascii="Arial" w:hAnsi="Arial" w:cs="Arial"/>
          <w:sz w:val="26"/>
          <w:szCs w:val="26"/>
        </w:rPr>
        <w:t>,</w:t>
      </w:r>
      <w:r>
        <w:rPr>
          <w:rFonts w:ascii="Arial" w:hAnsi="Arial" w:cs="Arial"/>
          <w:spacing w:val="-3"/>
          <w:sz w:val="26"/>
          <w:szCs w:val="26"/>
        </w:rPr>
        <w:t xml:space="preserve"> por las razones invocadas en la parte motiva de esta providencia.</w:t>
      </w:r>
    </w:p>
    <w:p w:rsidR="00D14729" w:rsidRPr="007B673E" w:rsidRDefault="00D14729" w:rsidP="00D14729">
      <w:pPr>
        <w:pStyle w:val="Sinespaciado1"/>
        <w:spacing w:line="360" w:lineRule="auto"/>
        <w:ind w:firstLine="2835"/>
        <w:jc w:val="both"/>
        <w:rPr>
          <w:rFonts w:ascii="Arial" w:hAnsi="Arial" w:cs="Arial"/>
          <w:spacing w:val="-3"/>
          <w:sz w:val="24"/>
          <w:szCs w:val="24"/>
        </w:rPr>
      </w:pPr>
    </w:p>
    <w:p w:rsidR="00D14729" w:rsidRDefault="00D14729" w:rsidP="00D14729">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DEJ</w:t>
      </w:r>
      <w:r w:rsidRPr="007B1D15">
        <w:rPr>
          <w:rFonts w:ascii="Arial" w:hAnsi="Arial" w:cs="Arial"/>
          <w:spacing w:val="-3"/>
          <w:szCs w:val="24"/>
        </w:rPr>
        <w:t>AR</w:t>
      </w:r>
      <w:r>
        <w:rPr>
          <w:rFonts w:ascii="Arial" w:hAnsi="Arial" w:cs="Arial"/>
          <w:spacing w:val="-3"/>
          <w:szCs w:val="24"/>
        </w:rPr>
        <w:t xml:space="preserve"> SIN EFECTO </w:t>
      </w:r>
      <w:r w:rsidRPr="00760AD4">
        <w:rPr>
          <w:rFonts w:ascii="Arial" w:hAnsi="Arial" w:cs="Arial"/>
          <w:sz w:val="26"/>
          <w:szCs w:val="26"/>
        </w:rPr>
        <w:t>l</w:t>
      </w:r>
      <w:r w:rsidR="00C54C7A">
        <w:rPr>
          <w:rFonts w:ascii="Arial" w:hAnsi="Arial" w:cs="Arial"/>
          <w:sz w:val="26"/>
          <w:szCs w:val="26"/>
        </w:rPr>
        <w:t>a audiencia</w:t>
      </w:r>
      <w:r>
        <w:rPr>
          <w:rFonts w:ascii="Arial" w:hAnsi="Arial" w:cs="Arial"/>
          <w:sz w:val="26"/>
          <w:szCs w:val="26"/>
        </w:rPr>
        <w:t xml:space="preserve"> del </w:t>
      </w:r>
      <w:r w:rsidR="00C54C7A">
        <w:rPr>
          <w:rFonts w:ascii="Arial" w:hAnsi="Arial" w:cs="Arial"/>
          <w:sz w:val="26"/>
          <w:szCs w:val="26"/>
        </w:rPr>
        <w:t>3</w:t>
      </w:r>
      <w:r w:rsidRPr="00F10D9B">
        <w:rPr>
          <w:rFonts w:ascii="Arial" w:hAnsi="Arial" w:cs="Arial"/>
          <w:sz w:val="26"/>
          <w:szCs w:val="26"/>
          <w:lang w:val="es-ES"/>
        </w:rPr>
        <w:t xml:space="preserve"> de </w:t>
      </w:r>
      <w:r w:rsidR="00C54C7A">
        <w:rPr>
          <w:rFonts w:ascii="Arial" w:hAnsi="Arial" w:cs="Arial"/>
          <w:sz w:val="26"/>
          <w:szCs w:val="26"/>
          <w:lang w:val="es-ES"/>
        </w:rPr>
        <w:t>marzo</w:t>
      </w:r>
      <w:r w:rsidRPr="00F10D9B">
        <w:rPr>
          <w:rFonts w:ascii="Arial" w:hAnsi="Arial" w:cs="Arial"/>
          <w:sz w:val="26"/>
          <w:szCs w:val="26"/>
          <w:lang w:val="es-ES"/>
        </w:rPr>
        <w:t xml:space="preserve"> de 201</w:t>
      </w:r>
      <w:r w:rsidR="00C54C7A">
        <w:rPr>
          <w:rFonts w:ascii="Arial" w:hAnsi="Arial" w:cs="Arial"/>
          <w:sz w:val="26"/>
          <w:szCs w:val="26"/>
          <w:lang w:val="es-ES"/>
        </w:rPr>
        <w:t>7</w:t>
      </w:r>
      <w:r>
        <w:rPr>
          <w:rFonts w:ascii="Arial" w:hAnsi="Arial" w:cs="Arial"/>
          <w:sz w:val="26"/>
          <w:szCs w:val="26"/>
        </w:rPr>
        <w:t xml:space="preserve">, </w:t>
      </w:r>
      <w:r w:rsidR="00C54C7A">
        <w:rPr>
          <w:rFonts w:ascii="Arial" w:hAnsi="Arial" w:cs="Arial"/>
          <w:sz w:val="26"/>
          <w:szCs w:val="26"/>
        </w:rPr>
        <w:t xml:space="preserve">llevada a cabo </w:t>
      </w:r>
      <w:r w:rsidRPr="003B0357">
        <w:rPr>
          <w:rFonts w:ascii="Arial" w:hAnsi="Arial" w:cs="Arial"/>
          <w:sz w:val="26"/>
          <w:szCs w:val="26"/>
        </w:rPr>
        <w:t xml:space="preserve">por el </w:t>
      </w:r>
      <w:r w:rsidRPr="009462AD">
        <w:rPr>
          <w:rFonts w:ascii="Arial" w:hAnsi="Arial" w:cs="Arial"/>
          <w:sz w:val="26"/>
          <w:szCs w:val="26"/>
        </w:rPr>
        <w:t xml:space="preserve">Juzgado </w:t>
      </w:r>
      <w:r>
        <w:rPr>
          <w:rFonts w:ascii="Arial" w:hAnsi="Arial" w:cs="Arial"/>
          <w:sz w:val="26"/>
          <w:szCs w:val="26"/>
        </w:rPr>
        <w:t xml:space="preserve">Segundo </w:t>
      </w:r>
      <w:r w:rsidRPr="009462AD">
        <w:rPr>
          <w:rFonts w:ascii="Arial" w:hAnsi="Arial" w:cs="Arial"/>
          <w:sz w:val="26"/>
          <w:szCs w:val="26"/>
        </w:rPr>
        <w:t>Civil del</w:t>
      </w:r>
      <w:r w:rsidR="00CB121D">
        <w:rPr>
          <w:rFonts w:ascii="Arial" w:hAnsi="Arial" w:cs="Arial"/>
          <w:sz w:val="26"/>
          <w:szCs w:val="26"/>
        </w:rPr>
        <w:t xml:space="preserve"> Circuito de Pereira, así como la </w:t>
      </w:r>
      <w:r w:rsidR="00CB121D">
        <w:rPr>
          <w:rFonts w:ascii="Arial" w:hAnsi="Arial" w:cs="Arial"/>
          <w:sz w:val="26"/>
          <w:szCs w:val="26"/>
          <w:lang w:val="es-ES" w:eastAsia="es-ES"/>
        </w:rPr>
        <w:t>sanción de multa impuesta al</w:t>
      </w:r>
      <w:r w:rsidR="00CB121D">
        <w:rPr>
          <w:rFonts w:ascii="Arial" w:hAnsi="Arial" w:cs="Arial"/>
          <w:sz w:val="26"/>
          <w:szCs w:val="26"/>
        </w:rPr>
        <w:t xml:space="preserve"> demandado</w:t>
      </w:r>
      <w:r>
        <w:rPr>
          <w:rFonts w:ascii="Arial" w:hAnsi="Arial" w:cs="Arial"/>
          <w:sz w:val="26"/>
          <w:szCs w:val="26"/>
        </w:rPr>
        <w:t>.</w:t>
      </w:r>
    </w:p>
    <w:p w:rsidR="00D14729" w:rsidRPr="007B673E" w:rsidRDefault="00D14729" w:rsidP="00D14729">
      <w:pPr>
        <w:pStyle w:val="Sinespaciado1"/>
        <w:tabs>
          <w:tab w:val="left" w:pos="1134"/>
        </w:tabs>
        <w:spacing w:line="360" w:lineRule="auto"/>
        <w:ind w:firstLine="2835"/>
        <w:jc w:val="both"/>
        <w:rPr>
          <w:rFonts w:ascii="Arial" w:hAnsi="Arial" w:cs="Arial"/>
          <w:sz w:val="24"/>
          <w:szCs w:val="24"/>
        </w:rPr>
      </w:pPr>
    </w:p>
    <w:p w:rsidR="00D14729" w:rsidRDefault="00D14729" w:rsidP="00D14729">
      <w:pPr>
        <w:pStyle w:val="Sinespaciado2"/>
        <w:spacing w:line="360" w:lineRule="auto"/>
        <w:ind w:firstLine="2835"/>
        <w:jc w:val="both"/>
        <w:rPr>
          <w:rFonts w:ascii="Arial" w:hAnsi="Arial" w:cs="Arial"/>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sidR="00C54C7A">
        <w:rPr>
          <w:rFonts w:ascii="Arial" w:hAnsi="Arial" w:cs="Arial"/>
          <w:b/>
          <w:spacing w:val="-3"/>
          <w:sz w:val="24"/>
          <w:szCs w:val="24"/>
        </w:rPr>
        <w:t xml:space="preserve"> </w:t>
      </w:r>
      <w:r w:rsidRPr="00F74957">
        <w:rPr>
          <w:rFonts w:ascii="Arial" w:hAnsi="Arial" w:cs="Arial"/>
          <w:sz w:val="22"/>
          <w:szCs w:val="26"/>
        </w:rPr>
        <w:t xml:space="preserve">SE ORDENA </w:t>
      </w:r>
      <w:r>
        <w:rPr>
          <w:rFonts w:ascii="Arial" w:hAnsi="Arial" w:cs="Arial"/>
          <w:sz w:val="26"/>
          <w:szCs w:val="26"/>
        </w:rPr>
        <w:t xml:space="preserve">al Juez Segundo </w:t>
      </w:r>
      <w:r w:rsidRPr="009462AD">
        <w:rPr>
          <w:rFonts w:ascii="Arial" w:hAnsi="Arial" w:cs="Arial"/>
          <w:sz w:val="26"/>
          <w:szCs w:val="26"/>
        </w:rPr>
        <w:t xml:space="preserve">Civil </w:t>
      </w:r>
      <w:r>
        <w:rPr>
          <w:rFonts w:ascii="Arial" w:hAnsi="Arial" w:cs="Arial"/>
          <w:sz w:val="26"/>
          <w:szCs w:val="26"/>
        </w:rPr>
        <w:t>del Circuito</w:t>
      </w:r>
      <w:r w:rsidRPr="009462AD">
        <w:rPr>
          <w:rFonts w:ascii="Arial" w:hAnsi="Arial" w:cs="Arial"/>
          <w:sz w:val="26"/>
          <w:szCs w:val="26"/>
        </w:rPr>
        <w:t xml:space="preserve"> de</w:t>
      </w:r>
      <w:r>
        <w:rPr>
          <w:rFonts w:ascii="Arial" w:hAnsi="Arial" w:cs="Arial"/>
          <w:sz w:val="26"/>
          <w:szCs w:val="26"/>
        </w:rPr>
        <w:t xml:space="preserve"> Pereira</w:t>
      </w:r>
      <w:r w:rsidRPr="009462AD">
        <w:rPr>
          <w:rFonts w:ascii="Arial" w:hAnsi="Arial" w:cs="Arial"/>
          <w:sz w:val="26"/>
          <w:szCs w:val="26"/>
        </w:rPr>
        <w:t xml:space="preserve">, que dentro de </w:t>
      </w:r>
      <w:r>
        <w:rPr>
          <w:rFonts w:ascii="Arial" w:hAnsi="Arial" w:cs="Arial"/>
          <w:sz w:val="26"/>
          <w:szCs w:val="26"/>
        </w:rPr>
        <w:t>la</w:t>
      </w:r>
      <w:r w:rsidRPr="009462AD">
        <w:rPr>
          <w:rFonts w:ascii="Arial" w:hAnsi="Arial" w:cs="Arial"/>
          <w:sz w:val="26"/>
          <w:szCs w:val="26"/>
        </w:rPr>
        <w:t xml:space="preserve">s </w:t>
      </w:r>
      <w:r>
        <w:rPr>
          <w:rFonts w:ascii="Arial" w:hAnsi="Arial" w:cs="Arial"/>
          <w:sz w:val="26"/>
          <w:szCs w:val="26"/>
        </w:rPr>
        <w:t>cuarenta y ocho (48) horas</w:t>
      </w:r>
      <w:r w:rsidR="00C54C7A">
        <w:rPr>
          <w:rFonts w:ascii="Arial" w:hAnsi="Arial" w:cs="Arial"/>
          <w:sz w:val="26"/>
          <w:szCs w:val="26"/>
        </w:rPr>
        <w:t xml:space="preserve"> </w:t>
      </w:r>
      <w:r w:rsidR="00DD553A" w:rsidRPr="009462AD">
        <w:rPr>
          <w:rFonts w:ascii="Arial" w:hAnsi="Arial" w:cs="Arial"/>
          <w:sz w:val="26"/>
          <w:szCs w:val="26"/>
        </w:rPr>
        <w:t xml:space="preserve">siguientes a la notificación de esta providencia, </w:t>
      </w:r>
      <w:r w:rsidR="00DD553A">
        <w:rPr>
          <w:rFonts w:ascii="Arial" w:hAnsi="Arial" w:cs="Arial"/>
          <w:sz w:val="26"/>
          <w:szCs w:val="26"/>
        </w:rPr>
        <w:t xml:space="preserve">convoque </w:t>
      </w:r>
      <w:r w:rsidR="00DD553A" w:rsidRPr="00D73EB2">
        <w:rPr>
          <w:rFonts w:ascii="Arial" w:hAnsi="Arial" w:cs="Arial"/>
          <w:sz w:val="26"/>
          <w:szCs w:val="26"/>
        </w:rPr>
        <w:t xml:space="preserve">nuevamente </w:t>
      </w:r>
      <w:r w:rsidR="00DD553A">
        <w:rPr>
          <w:rFonts w:ascii="Arial" w:hAnsi="Arial" w:cs="Arial"/>
          <w:sz w:val="26"/>
          <w:szCs w:val="26"/>
        </w:rPr>
        <w:t>a la audiencia de pacto de</w:t>
      </w:r>
      <w:r w:rsidR="00DD553A" w:rsidRPr="00D73EB2">
        <w:rPr>
          <w:rFonts w:ascii="Arial" w:hAnsi="Arial" w:cs="Arial"/>
          <w:sz w:val="26"/>
          <w:szCs w:val="26"/>
        </w:rPr>
        <w:t xml:space="preserve"> cumplimiento</w:t>
      </w:r>
      <w:r w:rsidRPr="009462AD">
        <w:rPr>
          <w:rFonts w:ascii="Arial" w:hAnsi="Arial" w:cs="Arial"/>
          <w:sz w:val="26"/>
          <w:szCs w:val="26"/>
        </w:rPr>
        <w:t>.</w:t>
      </w:r>
    </w:p>
    <w:p w:rsidR="00D14729" w:rsidRPr="007B673E" w:rsidRDefault="00D14729" w:rsidP="00D14729">
      <w:pPr>
        <w:pStyle w:val="Sinespaciado2"/>
        <w:spacing w:line="360" w:lineRule="auto"/>
        <w:ind w:firstLine="2835"/>
        <w:jc w:val="both"/>
        <w:rPr>
          <w:rFonts w:ascii="Arial" w:hAnsi="Arial" w:cs="Arial"/>
          <w:sz w:val="24"/>
          <w:szCs w:val="24"/>
        </w:rPr>
      </w:pPr>
    </w:p>
    <w:p w:rsidR="00D14729" w:rsidRPr="000905F6" w:rsidRDefault="00D14729" w:rsidP="00D14729">
      <w:pPr>
        <w:pStyle w:val="Sinespaciado1"/>
        <w:spacing w:line="360" w:lineRule="auto"/>
        <w:ind w:firstLine="2835"/>
        <w:jc w:val="both"/>
        <w:rPr>
          <w:rFonts w:ascii="Arial" w:hAnsi="Arial" w:cs="Arial"/>
          <w:sz w:val="16"/>
          <w:szCs w:val="28"/>
        </w:rPr>
      </w:pPr>
      <w:r w:rsidRPr="008E5381">
        <w:rPr>
          <w:rFonts w:ascii="Arial" w:hAnsi="Arial" w:cs="Arial"/>
          <w:b/>
          <w:spacing w:val="-3"/>
          <w:sz w:val="24"/>
          <w:szCs w:val="26"/>
        </w:rPr>
        <w:t>Cuarto</w:t>
      </w:r>
      <w:r w:rsidRPr="008E5381">
        <w:rPr>
          <w:rFonts w:ascii="Arial" w:hAnsi="Arial" w:cs="Arial"/>
          <w:spacing w:val="-3"/>
          <w:sz w:val="26"/>
          <w:szCs w:val="26"/>
        </w:rPr>
        <w:t>:</w:t>
      </w:r>
      <w:r w:rsidR="00C54C7A">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00C54C7A">
        <w:rPr>
          <w:rFonts w:ascii="Arial" w:hAnsi="Arial" w:cs="Arial"/>
          <w:sz w:val="26"/>
          <w:szCs w:val="26"/>
        </w:rPr>
        <w:t xml:space="preserve"> </w:t>
      </w:r>
      <w:r w:rsidRPr="002C32B0">
        <w:rPr>
          <w:rFonts w:ascii="Arial" w:hAnsi="Arial" w:cs="Arial"/>
          <w:sz w:val="26"/>
          <w:szCs w:val="26"/>
          <w:lang w:val="es-ES" w:eastAsia="es-ES"/>
        </w:rPr>
        <w:t>l</w:t>
      </w:r>
      <w:r w:rsidR="00DD553A">
        <w:rPr>
          <w:rFonts w:ascii="Arial" w:hAnsi="Arial" w:cs="Arial"/>
          <w:sz w:val="26"/>
          <w:szCs w:val="26"/>
          <w:lang w:val="es-ES" w:eastAsia="es-ES"/>
        </w:rPr>
        <w:t>a</w:t>
      </w:r>
      <w:r w:rsidR="00C54C7A">
        <w:rPr>
          <w:rFonts w:ascii="Arial" w:hAnsi="Arial" w:cs="Arial"/>
          <w:sz w:val="26"/>
          <w:szCs w:val="26"/>
          <w:lang w:val="es-ES" w:eastAsia="es-ES"/>
        </w:rPr>
        <w:t xml:space="preserve"> </w:t>
      </w:r>
      <w:r w:rsidR="00DD553A">
        <w:rPr>
          <w:rFonts w:ascii="Arial" w:hAnsi="Arial" w:cs="Arial"/>
          <w:sz w:val="26"/>
          <w:szCs w:val="26"/>
        </w:rPr>
        <w:t xml:space="preserve">señora </w:t>
      </w:r>
      <w:r w:rsidR="00DD553A">
        <w:rPr>
          <w:rFonts w:ascii="Arial" w:hAnsi="Arial" w:cs="Arial"/>
        </w:rPr>
        <w:t xml:space="preserve">ÁNGELA MARÍA RESTREPO LONDOÑO, </w:t>
      </w:r>
      <w:r w:rsidR="00DD553A" w:rsidRPr="00F90A37">
        <w:rPr>
          <w:rFonts w:ascii="Arial" w:hAnsi="Arial" w:cs="Arial"/>
          <w:spacing w:val="3"/>
          <w:sz w:val="26"/>
          <w:szCs w:val="26"/>
        </w:rPr>
        <w:t>la</w:t>
      </w:r>
      <w:r w:rsidR="00C54C7A">
        <w:rPr>
          <w:rFonts w:ascii="Arial" w:hAnsi="Arial" w:cs="Arial"/>
          <w:spacing w:val="3"/>
          <w:sz w:val="26"/>
          <w:szCs w:val="26"/>
        </w:rPr>
        <w:t xml:space="preserve"> </w:t>
      </w:r>
      <w:r w:rsidR="00DD553A" w:rsidRPr="006A7748">
        <w:rPr>
          <w:rFonts w:ascii="Arial" w:hAnsi="Arial" w:cs="Arial"/>
          <w:spacing w:val="3"/>
        </w:rPr>
        <w:t>ALCALDÍA DE</w:t>
      </w:r>
      <w:r w:rsidR="00DD553A">
        <w:rPr>
          <w:rFonts w:ascii="Arial" w:hAnsi="Arial" w:cs="Arial"/>
          <w:spacing w:val="3"/>
        </w:rPr>
        <w:t xml:space="preserve"> PEREIRA,</w:t>
      </w:r>
      <w:r w:rsidR="00C54C7A">
        <w:rPr>
          <w:rFonts w:ascii="Arial" w:hAnsi="Arial" w:cs="Arial"/>
          <w:spacing w:val="3"/>
        </w:rPr>
        <w:t xml:space="preserve"> </w:t>
      </w:r>
      <w:r w:rsidR="00DD553A" w:rsidRPr="007056CD">
        <w:rPr>
          <w:rFonts w:ascii="Arial" w:hAnsi="Arial" w:cs="Arial"/>
          <w:spacing w:val="3"/>
          <w:sz w:val="26"/>
          <w:szCs w:val="26"/>
        </w:rPr>
        <w:t xml:space="preserve">la </w:t>
      </w:r>
      <w:r w:rsidR="00C54C7A">
        <w:rPr>
          <w:rFonts w:ascii="Arial" w:hAnsi="Arial" w:cs="Arial"/>
          <w:spacing w:val="3"/>
        </w:rPr>
        <w:t xml:space="preserve">DEFENSORÍA </w:t>
      </w:r>
      <w:r w:rsidR="00DD553A" w:rsidRPr="006A7748">
        <w:rPr>
          <w:rFonts w:ascii="Arial" w:hAnsi="Arial" w:cs="Arial"/>
          <w:spacing w:val="3"/>
        </w:rPr>
        <w:t>DEL PUEBLO</w:t>
      </w:r>
      <w:r w:rsidR="00C54C7A">
        <w:rPr>
          <w:rFonts w:ascii="Arial" w:hAnsi="Arial" w:cs="Arial"/>
          <w:spacing w:val="3"/>
        </w:rPr>
        <w:t xml:space="preserve"> </w:t>
      </w:r>
      <w:r w:rsidR="00DD553A" w:rsidRPr="00D31BCF">
        <w:rPr>
          <w:rFonts w:ascii="Arial" w:hAnsi="Arial" w:cs="Arial"/>
          <w:spacing w:val="3"/>
          <w:szCs w:val="24"/>
        </w:rPr>
        <w:t>REGIONAL RISARALDA</w:t>
      </w:r>
      <w:r w:rsidR="00C54C7A">
        <w:rPr>
          <w:rFonts w:ascii="Arial" w:hAnsi="Arial" w:cs="Arial"/>
          <w:spacing w:val="3"/>
          <w:szCs w:val="24"/>
        </w:rPr>
        <w:t xml:space="preserve"> </w:t>
      </w:r>
      <w:r w:rsidR="00DD553A">
        <w:rPr>
          <w:rFonts w:ascii="Arial" w:hAnsi="Arial" w:cs="Arial"/>
          <w:sz w:val="26"/>
          <w:szCs w:val="26"/>
          <w:lang w:val="es-ES_tradnl"/>
        </w:rPr>
        <w:t xml:space="preserve">y al señor </w:t>
      </w:r>
      <w:r w:rsidR="00DD553A">
        <w:rPr>
          <w:rFonts w:ascii="Arial" w:hAnsi="Arial" w:cs="Arial"/>
          <w:szCs w:val="26"/>
          <w:lang w:val="es-ES_tradnl"/>
        </w:rPr>
        <w:t>JAVIER ELÍAS ARIAS IDÁRRAGA</w:t>
      </w:r>
      <w:r>
        <w:rPr>
          <w:rFonts w:ascii="Arial" w:hAnsi="Arial" w:cs="Arial"/>
          <w:szCs w:val="28"/>
          <w:lang w:val="es-ES" w:eastAsia="es-ES"/>
        </w:rPr>
        <w:t>.</w:t>
      </w:r>
    </w:p>
    <w:p w:rsidR="00D14729" w:rsidRPr="007B673E" w:rsidRDefault="00D14729" w:rsidP="00D14729">
      <w:pPr>
        <w:tabs>
          <w:tab w:val="left" w:pos="-720"/>
        </w:tabs>
        <w:suppressAutoHyphens/>
        <w:spacing w:line="360" w:lineRule="auto"/>
        <w:ind w:firstLine="2835"/>
        <w:jc w:val="both"/>
        <w:rPr>
          <w:rFonts w:ascii="Arial" w:hAnsi="Arial" w:cs="Arial"/>
          <w:spacing w:val="3"/>
          <w:sz w:val="24"/>
          <w:szCs w:val="24"/>
        </w:rPr>
      </w:pPr>
    </w:p>
    <w:p w:rsidR="00D14729" w:rsidRDefault="00D14729" w:rsidP="00D14729">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C54C7A">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D14729" w:rsidRPr="007B673E" w:rsidRDefault="00D14729" w:rsidP="00D14729">
      <w:pPr>
        <w:tabs>
          <w:tab w:val="left" w:pos="-720"/>
        </w:tabs>
        <w:suppressAutoHyphens/>
        <w:spacing w:line="360" w:lineRule="auto"/>
        <w:ind w:firstLine="2835"/>
        <w:jc w:val="both"/>
        <w:rPr>
          <w:rFonts w:ascii="Arial" w:hAnsi="Arial" w:cs="Arial"/>
          <w:spacing w:val="-3"/>
          <w:sz w:val="24"/>
          <w:szCs w:val="24"/>
        </w:rPr>
      </w:pPr>
    </w:p>
    <w:p w:rsidR="00D14729" w:rsidRPr="000905F6" w:rsidRDefault="00D14729" w:rsidP="00D14729">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lastRenderedPageBreak/>
        <w:t>Sex</w:t>
      </w:r>
      <w:r w:rsidRPr="00E45B7C">
        <w:rPr>
          <w:rFonts w:ascii="Arial" w:hAnsi="Arial" w:cs="Arial"/>
          <w:b/>
          <w:spacing w:val="-3"/>
          <w:sz w:val="24"/>
          <w:szCs w:val="28"/>
        </w:rPr>
        <w:t>to:</w:t>
      </w:r>
      <w:r w:rsidR="00C54C7A">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D14729" w:rsidRPr="007B673E" w:rsidRDefault="00D14729" w:rsidP="00D14729">
      <w:pPr>
        <w:pStyle w:val="Sinespaciado1"/>
        <w:spacing w:line="360" w:lineRule="auto"/>
        <w:ind w:firstLine="2835"/>
        <w:jc w:val="both"/>
        <w:rPr>
          <w:rFonts w:ascii="Arial" w:hAnsi="Arial" w:cs="Arial"/>
          <w:spacing w:val="-3"/>
          <w:sz w:val="24"/>
          <w:szCs w:val="24"/>
        </w:rPr>
      </w:pPr>
    </w:p>
    <w:p w:rsidR="00D14729" w:rsidRPr="00EC2B78" w:rsidRDefault="00D14729" w:rsidP="00D14729">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Pr="00E45B7C">
        <w:rPr>
          <w:rFonts w:ascii="Arial" w:hAnsi="Arial" w:cs="Arial"/>
          <w:b/>
          <w:spacing w:val="-3"/>
          <w:sz w:val="24"/>
        </w:rPr>
        <w:t>o:</w:t>
      </w:r>
      <w:r w:rsidR="00C54C7A">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D14729" w:rsidRPr="007B673E" w:rsidRDefault="00D14729" w:rsidP="00D14729">
      <w:pPr>
        <w:pStyle w:val="Sinespaciado1"/>
        <w:spacing w:line="360" w:lineRule="auto"/>
        <w:ind w:firstLine="2835"/>
        <w:jc w:val="both"/>
        <w:rPr>
          <w:rFonts w:ascii="Arial" w:hAnsi="Arial" w:cs="Arial"/>
          <w:spacing w:val="-3"/>
          <w:sz w:val="24"/>
          <w:szCs w:val="24"/>
        </w:rPr>
      </w:pPr>
    </w:p>
    <w:p w:rsidR="00D14729" w:rsidRPr="000905F6" w:rsidRDefault="00D14729" w:rsidP="00D14729">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D14729" w:rsidRDefault="00D14729" w:rsidP="00D14729">
      <w:pPr>
        <w:pStyle w:val="Sinespaciado1"/>
        <w:ind w:firstLine="2835"/>
        <w:jc w:val="both"/>
        <w:rPr>
          <w:rFonts w:ascii="Arial" w:hAnsi="Arial" w:cs="Arial"/>
          <w:spacing w:val="-3"/>
          <w:sz w:val="24"/>
          <w:szCs w:val="24"/>
        </w:rPr>
      </w:pPr>
    </w:p>
    <w:p w:rsidR="00612686" w:rsidRPr="00452F34" w:rsidRDefault="00612686" w:rsidP="00D14729">
      <w:pPr>
        <w:pStyle w:val="Sinespaciado1"/>
        <w:ind w:firstLine="2835"/>
        <w:jc w:val="both"/>
        <w:rPr>
          <w:rFonts w:ascii="Arial" w:hAnsi="Arial" w:cs="Arial"/>
          <w:spacing w:val="-3"/>
          <w:sz w:val="24"/>
          <w:szCs w:val="24"/>
        </w:rPr>
      </w:pPr>
    </w:p>
    <w:p w:rsidR="00D14729" w:rsidRPr="000905F6" w:rsidRDefault="00D14729" w:rsidP="00D14729">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D14729" w:rsidRPr="00E722B3" w:rsidRDefault="00D14729" w:rsidP="00D14729">
      <w:pPr>
        <w:pStyle w:val="Sinespaciado1"/>
        <w:jc w:val="both"/>
        <w:rPr>
          <w:rFonts w:ascii="Arial" w:hAnsi="Arial" w:cs="Arial"/>
          <w:b/>
          <w:spacing w:val="-3"/>
        </w:rPr>
      </w:pPr>
    </w:p>
    <w:p w:rsidR="00D14729" w:rsidRDefault="00D14729" w:rsidP="00D14729">
      <w:pPr>
        <w:pStyle w:val="Sinespaciado1"/>
        <w:ind w:firstLine="2835"/>
        <w:jc w:val="both"/>
        <w:rPr>
          <w:rFonts w:ascii="Arial" w:hAnsi="Arial" w:cs="Arial"/>
          <w:b/>
          <w:spacing w:val="-3"/>
        </w:rPr>
      </w:pPr>
    </w:p>
    <w:p w:rsidR="00D14729" w:rsidRPr="00E722B3" w:rsidRDefault="00D14729" w:rsidP="00D14729">
      <w:pPr>
        <w:pStyle w:val="Sinespaciado1"/>
        <w:ind w:firstLine="2835"/>
        <w:jc w:val="both"/>
        <w:rPr>
          <w:rFonts w:ascii="Arial" w:hAnsi="Arial" w:cs="Arial"/>
          <w:b/>
          <w:spacing w:val="-3"/>
        </w:rPr>
      </w:pPr>
    </w:p>
    <w:p w:rsidR="00D14729" w:rsidRDefault="00D14729" w:rsidP="00D14729">
      <w:pPr>
        <w:pStyle w:val="Sinespaciado1"/>
        <w:ind w:firstLine="2835"/>
        <w:jc w:val="both"/>
        <w:rPr>
          <w:rFonts w:ascii="Arial" w:hAnsi="Arial" w:cs="Arial"/>
          <w:b/>
          <w:spacing w:val="-3"/>
        </w:rPr>
      </w:pPr>
    </w:p>
    <w:p w:rsidR="007B673E" w:rsidRDefault="007B673E" w:rsidP="00D14729">
      <w:pPr>
        <w:pStyle w:val="Sinespaciado1"/>
        <w:ind w:firstLine="2835"/>
        <w:jc w:val="both"/>
        <w:rPr>
          <w:rFonts w:ascii="Arial" w:hAnsi="Arial" w:cs="Arial"/>
          <w:b/>
          <w:spacing w:val="-3"/>
        </w:rPr>
      </w:pPr>
    </w:p>
    <w:p w:rsidR="00D14729" w:rsidRPr="00E722B3" w:rsidRDefault="00D14729" w:rsidP="00D14729">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D14729" w:rsidRPr="00E722B3" w:rsidRDefault="00D14729" w:rsidP="00D14729">
      <w:pPr>
        <w:pStyle w:val="Sinespaciado1"/>
        <w:ind w:firstLine="2835"/>
        <w:jc w:val="both"/>
        <w:rPr>
          <w:rFonts w:ascii="Arial" w:hAnsi="Arial" w:cs="Arial"/>
          <w:b/>
          <w:spacing w:val="-3"/>
        </w:rPr>
      </w:pPr>
    </w:p>
    <w:p w:rsidR="00D14729" w:rsidRDefault="00D14729" w:rsidP="00D14729">
      <w:pPr>
        <w:pStyle w:val="Sinespaciado1"/>
        <w:ind w:firstLine="2835"/>
        <w:jc w:val="both"/>
        <w:rPr>
          <w:rFonts w:ascii="Arial" w:hAnsi="Arial" w:cs="Arial"/>
          <w:b/>
          <w:spacing w:val="-3"/>
        </w:rPr>
      </w:pPr>
    </w:p>
    <w:p w:rsidR="00D14729" w:rsidRPr="00E722B3" w:rsidRDefault="00D14729" w:rsidP="00D14729">
      <w:pPr>
        <w:pStyle w:val="Sinespaciado1"/>
        <w:ind w:firstLine="2835"/>
        <w:jc w:val="both"/>
        <w:rPr>
          <w:rFonts w:ascii="Arial" w:hAnsi="Arial" w:cs="Arial"/>
          <w:b/>
          <w:spacing w:val="-3"/>
        </w:rPr>
      </w:pPr>
    </w:p>
    <w:p w:rsidR="00D14729" w:rsidRDefault="00D14729" w:rsidP="00D14729">
      <w:pPr>
        <w:pStyle w:val="Sinespaciado1"/>
        <w:ind w:left="2124" w:firstLine="708"/>
        <w:jc w:val="both"/>
        <w:rPr>
          <w:rFonts w:ascii="Arial" w:hAnsi="Arial" w:cs="Arial"/>
          <w:b/>
          <w:spacing w:val="-3"/>
        </w:rPr>
      </w:pPr>
    </w:p>
    <w:p w:rsidR="007B673E" w:rsidRDefault="007B673E" w:rsidP="00D14729">
      <w:pPr>
        <w:pStyle w:val="Sinespaciado1"/>
        <w:ind w:left="2124" w:firstLine="708"/>
        <w:jc w:val="both"/>
        <w:rPr>
          <w:rFonts w:ascii="Arial" w:hAnsi="Arial" w:cs="Arial"/>
          <w:b/>
          <w:spacing w:val="-3"/>
        </w:rPr>
      </w:pPr>
    </w:p>
    <w:p w:rsidR="00D14729" w:rsidRDefault="00D14729" w:rsidP="00D14729">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D14729" w:rsidRDefault="00D14729" w:rsidP="00D14729">
      <w:pPr>
        <w:pStyle w:val="Sinespaciado1"/>
        <w:jc w:val="both"/>
        <w:rPr>
          <w:rFonts w:ascii="Arial" w:hAnsi="Arial" w:cs="Arial"/>
          <w:b/>
        </w:rPr>
      </w:pPr>
    </w:p>
    <w:p w:rsidR="00D14729" w:rsidRDefault="00D14729" w:rsidP="00D14729">
      <w:pPr>
        <w:pStyle w:val="Sinespaciado1"/>
        <w:jc w:val="both"/>
        <w:rPr>
          <w:rFonts w:ascii="Arial" w:hAnsi="Arial" w:cs="Arial"/>
          <w:b/>
        </w:rPr>
      </w:pPr>
    </w:p>
    <w:p w:rsidR="00D14729" w:rsidRDefault="00D14729" w:rsidP="00D14729">
      <w:pPr>
        <w:pStyle w:val="Sinespaciado1"/>
        <w:jc w:val="both"/>
        <w:rPr>
          <w:rFonts w:ascii="Arial" w:hAnsi="Arial" w:cs="Arial"/>
          <w:b/>
        </w:rPr>
      </w:pPr>
    </w:p>
    <w:p w:rsidR="007B673E" w:rsidRDefault="007B673E" w:rsidP="00D14729">
      <w:pPr>
        <w:pStyle w:val="Sinespaciado2"/>
        <w:ind w:firstLine="2835"/>
        <w:jc w:val="both"/>
        <w:rPr>
          <w:rFonts w:ascii="Arial" w:hAnsi="Arial" w:cs="Arial"/>
          <w:b/>
          <w:sz w:val="22"/>
        </w:rPr>
      </w:pPr>
    </w:p>
    <w:p w:rsidR="00612686" w:rsidRDefault="00612686" w:rsidP="00D14729">
      <w:pPr>
        <w:pStyle w:val="Sinespaciado2"/>
        <w:ind w:firstLine="2835"/>
        <w:jc w:val="both"/>
        <w:rPr>
          <w:rFonts w:ascii="Arial" w:hAnsi="Arial" w:cs="Arial"/>
          <w:b/>
          <w:sz w:val="22"/>
        </w:rPr>
      </w:pPr>
    </w:p>
    <w:p w:rsidR="00E16668" w:rsidRPr="00E16668" w:rsidRDefault="00D14729" w:rsidP="00D14729">
      <w:pPr>
        <w:pStyle w:val="Sinespaciado2"/>
        <w:ind w:firstLine="2835"/>
        <w:jc w:val="both"/>
        <w:rPr>
          <w:rFonts w:ascii="Arial" w:hAnsi="Arial" w:cs="Arial"/>
          <w:b/>
          <w:sz w:val="22"/>
          <w:szCs w:val="22"/>
        </w:rPr>
      </w:pPr>
      <w:r w:rsidRPr="00AF0F53">
        <w:rPr>
          <w:rFonts w:ascii="Arial" w:hAnsi="Arial" w:cs="Arial"/>
          <w:b/>
          <w:sz w:val="22"/>
        </w:rPr>
        <w:t>CLAUDIA MARÍA ARCILA RÍOS</w:t>
      </w:r>
    </w:p>
    <w:sectPr w:rsidR="00E16668" w:rsidRPr="00E16668" w:rsidSect="00A54F1F">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4D" w:rsidRDefault="009D294D" w:rsidP="00A30863">
      <w:r>
        <w:separator/>
      </w:r>
    </w:p>
  </w:endnote>
  <w:endnote w:type="continuationSeparator" w:id="0">
    <w:p w:rsidR="009D294D" w:rsidRDefault="009D294D"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B97631" w:rsidRDefault="0077667C">
    <w:pPr>
      <w:pStyle w:val="Piedepgina"/>
      <w:jc w:val="right"/>
      <w:rPr>
        <w:rFonts w:ascii="Arial" w:hAnsi="Arial" w:cs="Arial"/>
        <w:sz w:val="22"/>
        <w:szCs w:val="22"/>
      </w:rPr>
    </w:pPr>
    <w:r w:rsidRPr="00B97631">
      <w:rPr>
        <w:rFonts w:ascii="Arial" w:hAnsi="Arial" w:cs="Arial"/>
        <w:sz w:val="22"/>
        <w:szCs w:val="22"/>
      </w:rPr>
      <w:fldChar w:fldCharType="begin"/>
    </w:r>
    <w:r w:rsidR="00F949C6"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30DD">
      <w:rPr>
        <w:rFonts w:ascii="Arial" w:hAnsi="Arial" w:cs="Arial"/>
        <w:noProof/>
        <w:sz w:val="22"/>
        <w:szCs w:val="22"/>
      </w:rPr>
      <w:t>6</w:t>
    </w:r>
    <w:r w:rsidRPr="00B97631">
      <w:rPr>
        <w:rFonts w:ascii="Arial" w:hAnsi="Arial" w:cs="Arial"/>
        <w:sz w:val="22"/>
        <w:szCs w:val="22"/>
      </w:rPr>
      <w:fldChar w:fldCharType="end"/>
    </w:r>
  </w:p>
  <w:p w:rsidR="00F949C6" w:rsidRDefault="00F949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4D" w:rsidRDefault="009D294D" w:rsidP="00A30863">
      <w:r>
        <w:separator/>
      </w:r>
    </w:p>
  </w:footnote>
  <w:footnote w:type="continuationSeparator" w:id="0">
    <w:p w:rsidR="009D294D" w:rsidRDefault="009D294D" w:rsidP="00A30863">
      <w:r>
        <w:continuationSeparator/>
      </w:r>
    </w:p>
  </w:footnote>
  <w:footnote w:id="1">
    <w:p w:rsidR="0015504C" w:rsidRPr="00071A9F" w:rsidRDefault="0015504C" w:rsidP="0015504C">
      <w:pPr>
        <w:pStyle w:val="Textonotapie"/>
        <w:jc w:val="both"/>
        <w:rPr>
          <w:rFonts w:ascii="Calibri" w:hAnsi="Calibri"/>
        </w:rPr>
      </w:pPr>
      <w:r w:rsidRPr="00071A9F">
        <w:rPr>
          <w:rStyle w:val="Refdenotaalpie"/>
          <w:rFonts w:ascii="Calibri" w:hAnsi="Calibri" w:cs="Calibri"/>
        </w:rPr>
        <w:footnoteRef/>
      </w:r>
      <w:r w:rsidRPr="00071A9F">
        <w:rPr>
          <w:rFonts w:ascii="Calibri" w:hAnsi="Calibri" w:cs="Calibri"/>
          <w:lang w:val="es-MX"/>
        </w:rPr>
        <w:t xml:space="preserve"> CORTE CONSTITUCIONAL. Sentencia T-231 de 1994.</w:t>
      </w:r>
    </w:p>
  </w:footnote>
  <w:footnote w:id="2">
    <w:p w:rsidR="0015504C" w:rsidRPr="00071A9F" w:rsidRDefault="0015504C" w:rsidP="0015504C">
      <w:pPr>
        <w:pStyle w:val="Textonotapie"/>
        <w:jc w:val="both"/>
        <w:rPr>
          <w:rFonts w:ascii="Calibri" w:hAnsi="Calibri"/>
        </w:rPr>
      </w:pPr>
      <w:r w:rsidRPr="00071A9F">
        <w:rPr>
          <w:rStyle w:val="Refdenotaalpie"/>
          <w:rFonts w:ascii="Calibri" w:hAnsi="Calibri" w:cs="Calibri"/>
        </w:rPr>
        <w:footnoteRef/>
      </w:r>
      <w:r w:rsidRPr="00071A9F">
        <w:rPr>
          <w:rFonts w:ascii="Calibri" w:hAnsi="Calibri" w:cs="Calibri"/>
        </w:rPr>
        <w:t xml:space="preserve"> </w:t>
      </w:r>
      <w:r w:rsidRPr="00071A9F">
        <w:rPr>
          <w:rFonts w:ascii="Calibri" w:hAnsi="Calibri" w:cs="Calibri"/>
          <w:lang w:val="es-MX"/>
        </w:rPr>
        <w:t>CORTE CONSTITUCIONAL. Sentencia T-831 del 22-10-2012.</w:t>
      </w:r>
    </w:p>
  </w:footnote>
  <w:footnote w:id="3">
    <w:p w:rsidR="0015504C" w:rsidRPr="00071A9F" w:rsidRDefault="0015504C" w:rsidP="0015504C">
      <w:pPr>
        <w:pStyle w:val="Textonotapie"/>
        <w:jc w:val="both"/>
        <w:rPr>
          <w:rFonts w:ascii="Calibri" w:hAnsi="Calibri"/>
        </w:rPr>
      </w:pPr>
      <w:r w:rsidRPr="00071A9F">
        <w:rPr>
          <w:rStyle w:val="Refdenotaalpie"/>
          <w:rFonts w:ascii="Calibri" w:hAnsi="Calibri" w:cs="Calibri"/>
        </w:rPr>
        <w:footnoteRef/>
      </w:r>
      <w:r w:rsidRPr="00071A9F">
        <w:rPr>
          <w:rFonts w:ascii="Calibri" w:hAnsi="Calibri" w:cs="Calibri"/>
        </w:rPr>
        <w:t xml:space="preserve"> QUINCHE RAMÍREZ, Manuel Fernando. La acción de tutela, el amparo en Colombia, Bogotá DC, 2011, p.268.</w:t>
      </w:r>
    </w:p>
  </w:footnote>
  <w:footnote w:id="4">
    <w:p w:rsidR="0015504C" w:rsidRPr="00071A9F" w:rsidRDefault="0015504C" w:rsidP="0015504C">
      <w:pPr>
        <w:pStyle w:val="Textonotapi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T-573 de 1997.</w:t>
      </w:r>
    </w:p>
  </w:footnote>
  <w:footnote w:id="5">
    <w:p w:rsidR="0015504C" w:rsidRPr="00071A9F" w:rsidRDefault="0015504C" w:rsidP="0015504C">
      <w:pPr>
        <w:pStyle w:val="Textonotapi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T-567 de 1998.</w:t>
      </w:r>
    </w:p>
  </w:footnote>
  <w:footnote w:id="6">
    <w:p w:rsidR="0015504C" w:rsidRPr="00071A9F" w:rsidRDefault="0015504C" w:rsidP="0015504C">
      <w:pPr>
        <w:pStyle w:val="Textonotapi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T-001 de 1999.</w:t>
      </w:r>
    </w:p>
  </w:footnote>
  <w:footnote w:id="7">
    <w:p w:rsidR="0015504C" w:rsidRPr="00071A9F" w:rsidRDefault="0015504C" w:rsidP="0015504C">
      <w:pPr>
        <w:pStyle w:val="Textonotapie"/>
        <w:rPr>
          <w:rFonts w:ascii="Calibri" w:hAnsi="Calibri"/>
          <w:lang w:val="es-CO"/>
        </w:rPr>
      </w:pPr>
      <w:r w:rsidRPr="00071A9F">
        <w:rPr>
          <w:rStyle w:val="Refdenotaalpie"/>
          <w:rFonts w:ascii="Calibri" w:hAnsi="Calibri"/>
        </w:rPr>
        <w:footnoteRef/>
      </w:r>
      <w:r w:rsidRPr="00071A9F">
        <w:rPr>
          <w:rFonts w:ascii="Calibri" w:hAnsi="Calibri"/>
        </w:rPr>
        <w:t xml:space="preserve"> </w:t>
      </w:r>
      <w:r w:rsidRPr="00071A9F">
        <w:rPr>
          <w:rFonts w:ascii="Calibri" w:hAnsi="Calibri" w:cs="Calibri"/>
          <w:lang w:val="es-MX"/>
        </w:rPr>
        <w:t>CORTE CONSTITUCIONAL. Sentencia SU-949 del 04-12-2014.</w:t>
      </w:r>
    </w:p>
  </w:footnote>
  <w:footnote w:id="8">
    <w:p w:rsidR="0015504C" w:rsidRPr="00071A9F" w:rsidRDefault="0015504C" w:rsidP="0015504C">
      <w:pPr>
        <w:pStyle w:val="Textonotapie"/>
        <w:rPr>
          <w:rFonts w:ascii="Calibri" w:hAnsi="Calibri"/>
          <w:lang w:val="es-CO"/>
        </w:rPr>
      </w:pPr>
      <w:r w:rsidRPr="00071A9F">
        <w:rPr>
          <w:rStyle w:val="Refdenotaalpie"/>
          <w:rFonts w:ascii="Calibri" w:hAnsi="Calibri"/>
        </w:rPr>
        <w:footnoteRef/>
      </w:r>
      <w:r w:rsidRPr="00071A9F">
        <w:rPr>
          <w:rFonts w:ascii="Calibri" w:hAnsi="Calibri"/>
        </w:rPr>
        <w:t xml:space="preserve"> </w:t>
      </w:r>
      <w:r w:rsidRPr="00071A9F">
        <w:rPr>
          <w:rFonts w:ascii="Calibri" w:hAnsi="Calibri"/>
          <w:lang w:val="es-CO"/>
        </w:rPr>
        <w:t xml:space="preserve">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w:t>
    </w:r>
    <w:r w:rsidR="004A597E">
      <w:rPr>
        <w:rFonts w:ascii="Arial" w:hAnsi="Arial" w:cs="Arial"/>
        <w:sz w:val="16"/>
        <w:szCs w:val="16"/>
      </w:rPr>
      <w:t>3</w:t>
    </w:r>
    <w:r w:rsidR="00AB196A">
      <w:rPr>
        <w:rFonts w:ascii="Arial" w:hAnsi="Arial" w:cs="Arial"/>
        <w:sz w:val="16"/>
        <w:szCs w:val="16"/>
      </w:rPr>
      <w:t>63</w:t>
    </w:r>
    <w:r>
      <w:rPr>
        <w:rFonts w:ascii="Arial" w:hAnsi="Arial" w:cs="Arial"/>
        <w:sz w:val="16"/>
        <w:szCs w:val="16"/>
      </w:rPr>
      <w:t>-00</w:t>
    </w:r>
  </w:p>
  <w:p w:rsidR="00F949C6" w:rsidRDefault="00F949C6">
    <w:pPr>
      <w:pStyle w:val="Encabezado"/>
      <w:rPr>
        <w:rFonts w:ascii="Arial" w:hAnsi="Arial" w:cs="Arial"/>
        <w:sz w:val="16"/>
        <w:szCs w:val="16"/>
      </w:rPr>
    </w:pPr>
  </w:p>
  <w:p w:rsidR="00F949C6" w:rsidRPr="005643A9" w:rsidRDefault="00F949C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863"/>
    <w:rsid w:val="00000D0D"/>
    <w:rsid w:val="00002A04"/>
    <w:rsid w:val="00010DC2"/>
    <w:rsid w:val="000170C0"/>
    <w:rsid w:val="00023069"/>
    <w:rsid w:val="00023793"/>
    <w:rsid w:val="00031FD2"/>
    <w:rsid w:val="00037EC9"/>
    <w:rsid w:val="00037ED2"/>
    <w:rsid w:val="000510E6"/>
    <w:rsid w:val="00051E0E"/>
    <w:rsid w:val="0005378B"/>
    <w:rsid w:val="00056AC6"/>
    <w:rsid w:val="00077906"/>
    <w:rsid w:val="0008199F"/>
    <w:rsid w:val="000840B0"/>
    <w:rsid w:val="00092454"/>
    <w:rsid w:val="00096881"/>
    <w:rsid w:val="000A218C"/>
    <w:rsid w:val="000C1000"/>
    <w:rsid w:val="000C43C6"/>
    <w:rsid w:val="000D34FE"/>
    <w:rsid w:val="000E24EB"/>
    <w:rsid w:val="000E4985"/>
    <w:rsid w:val="000F115C"/>
    <w:rsid w:val="00101ACB"/>
    <w:rsid w:val="00102AB8"/>
    <w:rsid w:val="00113D70"/>
    <w:rsid w:val="00117518"/>
    <w:rsid w:val="00122937"/>
    <w:rsid w:val="00123E07"/>
    <w:rsid w:val="0012601D"/>
    <w:rsid w:val="00127668"/>
    <w:rsid w:val="00135E88"/>
    <w:rsid w:val="00143D76"/>
    <w:rsid w:val="0015504C"/>
    <w:rsid w:val="00156972"/>
    <w:rsid w:val="00184B61"/>
    <w:rsid w:val="00194532"/>
    <w:rsid w:val="001969F8"/>
    <w:rsid w:val="0019782F"/>
    <w:rsid w:val="001A19EF"/>
    <w:rsid w:val="001A461A"/>
    <w:rsid w:val="001B6483"/>
    <w:rsid w:val="001C6088"/>
    <w:rsid w:val="001D2B1E"/>
    <w:rsid w:val="001D38FE"/>
    <w:rsid w:val="001D5270"/>
    <w:rsid w:val="001D7204"/>
    <w:rsid w:val="001D783E"/>
    <w:rsid w:val="001D7C76"/>
    <w:rsid w:val="001E4B24"/>
    <w:rsid w:val="00203B42"/>
    <w:rsid w:val="00203D60"/>
    <w:rsid w:val="00205011"/>
    <w:rsid w:val="0021726B"/>
    <w:rsid w:val="00222525"/>
    <w:rsid w:val="00224ACE"/>
    <w:rsid w:val="002336BB"/>
    <w:rsid w:val="002349E4"/>
    <w:rsid w:val="00241661"/>
    <w:rsid w:val="002454E5"/>
    <w:rsid w:val="00247675"/>
    <w:rsid w:val="00270999"/>
    <w:rsid w:val="0027612D"/>
    <w:rsid w:val="002936DC"/>
    <w:rsid w:val="00295D67"/>
    <w:rsid w:val="002A7633"/>
    <w:rsid w:val="002B4DCF"/>
    <w:rsid w:val="002C0665"/>
    <w:rsid w:val="002C0954"/>
    <w:rsid w:val="002C0A3A"/>
    <w:rsid w:val="002C2704"/>
    <w:rsid w:val="002C30A7"/>
    <w:rsid w:val="002C65C8"/>
    <w:rsid w:val="002C79ED"/>
    <w:rsid w:val="002D0F9E"/>
    <w:rsid w:val="002D2201"/>
    <w:rsid w:val="002D2361"/>
    <w:rsid w:val="002D49FA"/>
    <w:rsid w:val="002D7624"/>
    <w:rsid w:val="002E347E"/>
    <w:rsid w:val="002E416B"/>
    <w:rsid w:val="002E4953"/>
    <w:rsid w:val="002E7F58"/>
    <w:rsid w:val="002F7F37"/>
    <w:rsid w:val="003101BB"/>
    <w:rsid w:val="00312EFA"/>
    <w:rsid w:val="003248AB"/>
    <w:rsid w:val="003264D0"/>
    <w:rsid w:val="00327A33"/>
    <w:rsid w:val="003331FF"/>
    <w:rsid w:val="0034013E"/>
    <w:rsid w:val="0034351F"/>
    <w:rsid w:val="00346ACF"/>
    <w:rsid w:val="0035293F"/>
    <w:rsid w:val="00353D07"/>
    <w:rsid w:val="003578EE"/>
    <w:rsid w:val="00360C04"/>
    <w:rsid w:val="00362F4F"/>
    <w:rsid w:val="00371D49"/>
    <w:rsid w:val="003814B2"/>
    <w:rsid w:val="00382559"/>
    <w:rsid w:val="0039229B"/>
    <w:rsid w:val="003A05D8"/>
    <w:rsid w:val="003A0C34"/>
    <w:rsid w:val="003B0357"/>
    <w:rsid w:val="003B095A"/>
    <w:rsid w:val="003B60DE"/>
    <w:rsid w:val="003C4EA4"/>
    <w:rsid w:val="003D19EF"/>
    <w:rsid w:val="003E0961"/>
    <w:rsid w:val="003E58F4"/>
    <w:rsid w:val="003F1184"/>
    <w:rsid w:val="003F123B"/>
    <w:rsid w:val="003F1B77"/>
    <w:rsid w:val="003F525A"/>
    <w:rsid w:val="00400E5C"/>
    <w:rsid w:val="00401324"/>
    <w:rsid w:val="00401C6C"/>
    <w:rsid w:val="00406564"/>
    <w:rsid w:val="0042295E"/>
    <w:rsid w:val="00434729"/>
    <w:rsid w:val="0044242D"/>
    <w:rsid w:val="004428D0"/>
    <w:rsid w:val="00446CE2"/>
    <w:rsid w:val="00451E24"/>
    <w:rsid w:val="004558AA"/>
    <w:rsid w:val="00457A37"/>
    <w:rsid w:val="004605A4"/>
    <w:rsid w:val="00473923"/>
    <w:rsid w:val="00477944"/>
    <w:rsid w:val="004818CA"/>
    <w:rsid w:val="00483CC6"/>
    <w:rsid w:val="00493FFB"/>
    <w:rsid w:val="00494BC3"/>
    <w:rsid w:val="00494E51"/>
    <w:rsid w:val="00497A9E"/>
    <w:rsid w:val="004A154A"/>
    <w:rsid w:val="004A5620"/>
    <w:rsid w:val="004A597E"/>
    <w:rsid w:val="004A6658"/>
    <w:rsid w:val="004A7C26"/>
    <w:rsid w:val="004B2589"/>
    <w:rsid w:val="004B4B66"/>
    <w:rsid w:val="004B4C85"/>
    <w:rsid w:val="004B556B"/>
    <w:rsid w:val="004B7CCC"/>
    <w:rsid w:val="004C3328"/>
    <w:rsid w:val="004D2041"/>
    <w:rsid w:val="004D48BD"/>
    <w:rsid w:val="004F7A59"/>
    <w:rsid w:val="0051256F"/>
    <w:rsid w:val="0051490A"/>
    <w:rsid w:val="00514963"/>
    <w:rsid w:val="00521753"/>
    <w:rsid w:val="00534D6A"/>
    <w:rsid w:val="005437BC"/>
    <w:rsid w:val="005505AE"/>
    <w:rsid w:val="00550A1D"/>
    <w:rsid w:val="005513A5"/>
    <w:rsid w:val="00562AC7"/>
    <w:rsid w:val="00567798"/>
    <w:rsid w:val="005677E0"/>
    <w:rsid w:val="00574683"/>
    <w:rsid w:val="00574D45"/>
    <w:rsid w:val="00581232"/>
    <w:rsid w:val="005815DA"/>
    <w:rsid w:val="00582AF0"/>
    <w:rsid w:val="0058519C"/>
    <w:rsid w:val="005851BF"/>
    <w:rsid w:val="005854A7"/>
    <w:rsid w:val="0058666D"/>
    <w:rsid w:val="00587774"/>
    <w:rsid w:val="00590251"/>
    <w:rsid w:val="00594086"/>
    <w:rsid w:val="005A30DD"/>
    <w:rsid w:val="005A5AEC"/>
    <w:rsid w:val="005A6045"/>
    <w:rsid w:val="005B36C5"/>
    <w:rsid w:val="005D2738"/>
    <w:rsid w:val="005D369E"/>
    <w:rsid w:val="005E04A7"/>
    <w:rsid w:val="005E748F"/>
    <w:rsid w:val="005F5B62"/>
    <w:rsid w:val="005F76D1"/>
    <w:rsid w:val="005F7A6C"/>
    <w:rsid w:val="00602E08"/>
    <w:rsid w:val="00607E36"/>
    <w:rsid w:val="00612445"/>
    <w:rsid w:val="00612686"/>
    <w:rsid w:val="006232F5"/>
    <w:rsid w:val="00632A9E"/>
    <w:rsid w:val="00633F17"/>
    <w:rsid w:val="00642381"/>
    <w:rsid w:val="0064292F"/>
    <w:rsid w:val="00644455"/>
    <w:rsid w:val="006749F9"/>
    <w:rsid w:val="00676A88"/>
    <w:rsid w:val="006A41D3"/>
    <w:rsid w:val="006A5A19"/>
    <w:rsid w:val="006A5EE9"/>
    <w:rsid w:val="006A6A3A"/>
    <w:rsid w:val="006B0E2B"/>
    <w:rsid w:val="006D071E"/>
    <w:rsid w:val="006D2B90"/>
    <w:rsid w:val="006D3F20"/>
    <w:rsid w:val="006D719E"/>
    <w:rsid w:val="006F118C"/>
    <w:rsid w:val="00704E2D"/>
    <w:rsid w:val="00707BB1"/>
    <w:rsid w:val="007144B7"/>
    <w:rsid w:val="00714C4C"/>
    <w:rsid w:val="00721526"/>
    <w:rsid w:val="00723FD7"/>
    <w:rsid w:val="007266B0"/>
    <w:rsid w:val="00730A4D"/>
    <w:rsid w:val="00736766"/>
    <w:rsid w:val="00743F6E"/>
    <w:rsid w:val="00744FF6"/>
    <w:rsid w:val="00747CEB"/>
    <w:rsid w:val="0075253F"/>
    <w:rsid w:val="0075453D"/>
    <w:rsid w:val="00760AD4"/>
    <w:rsid w:val="007635C4"/>
    <w:rsid w:val="00763A09"/>
    <w:rsid w:val="007704E6"/>
    <w:rsid w:val="00772984"/>
    <w:rsid w:val="007762BC"/>
    <w:rsid w:val="0077667C"/>
    <w:rsid w:val="00784C8B"/>
    <w:rsid w:val="00795EDB"/>
    <w:rsid w:val="007964BC"/>
    <w:rsid w:val="007A1157"/>
    <w:rsid w:val="007A33CB"/>
    <w:rsid w:val="007B673E"/>
    <w:rsid w:val="007C3450"/>
    <w:rsid w:val="007D4BBD"/>
    <w:rsid w:val="007D7327"/>
    <w:rsid w:val="007E0EC1"/>
    <w:rsid w:val="007E4DD5"/>
    <w:rsid w:val="007E7C26"/>
    <w:rsid w:val="008049BF"/>
    <w:rsid w:val="00821009"/>
    <w:rsid w:val="00831670"/>
    <w:rsid w:val="0083357C"/>
    <w:rsid w:val="008431CE"/>
    <w:rsid w:val="008537F7"/>
    <w:rsid w:val="00863927"/>
    <w:rsid w:val="008701E6"/>
    <w:rsid w:val="00870ECC"/>
    <w:rsid w:val="00871A07"/>
    <w:rsid w:val="00881E9E"/>
    <w:rsid w:val="00882A54"/>
    <w:rsid w:val="00882E29"/>
    <w:rsid w:val="0088490D"/>
    <w:rsid w:val="008861AD"/>
    <w:rsid w:val="008A2AEA"/>
    <w:rsid w:val="008A4FD7"/>
    <w:rsid w:val="008B4D13"/>
    <w:rsid w:val="008B54E2"/>
    <w:rsid w:val="008C14A0"/>
    <w:rsid w:val="008C201A"/>
    <w:rsid w:val="008C6D90"/>
    <w:rsid w:val="008C71DA"/>
    <w:rsid w:val="008E3555"/>
    <w:rsid w:val="008E7956"/>
    <w:rsid w:val="008F2144"/>
    <w:rsid w:val="008F5F56"/>
    <w:rsid w:val="009041C1"/>
    <w:rsid w:val="00905A92"/>
    <w:rsid w:val="0091057F"/>
    <w:rsid w:val="009115E8"/>
    <w:rsid w:val="00911669"/>
    <w:rsid w:val="00911B6D"/>
    <w:rsid w:val="00916E6B"/>
    <w:rsid w:val="00920289"/>
    <w:rsid w:val="0092314F"/>
    <w:rsid w:val="00934571"/>
    <w:rsid w:val="00936CB5"/>
    <w:rsid w:val="00941AC1"/>
    <w:rsid w:val="009458C3"/>
    <w:rsid w:val="009462AD"/>
    <w:rsid w:val="0095083A"/>
    <w:rsid w:val="009530F8"/>
    <w:rsid w:val="009623E2"/>
    <w:rsid w:val="00965D3F"/>
    <w:rsid w:val="00970B0B"/>
    <w:rsid w:val="00982D0C"/>
    <w:rsid w:val="009951DB"/>
    <w:rsid w:val="009A22C3"/>
    <w:rsid w:val="009B69FB"/>
    <w:rsid w:val="009D294D"/>
    <w:rsid w:val="009D45E7"/>
    <w:rsid w:val="009D7B05"/>
    <w:rsid w:val="009E54F3"/>
    <w:rsid w:val="009E6E7B"/>
    <w:rsid w:val="009F3C9C"/>
    <w:rsid w:val="009F4D35"/>
    <w:rsid w:val="009F7719"/>
    <w:rsid w:val="00A0074D"/>
    <w:rsid w:val="00A044FD"/>
    <w:rsid w:val="00A13015"/>
    <w:rsid w:val="00A1308F"/>
    <w:rsid w:val="00A13533"/>
    <w:rsid w:val="00A15C0D"/>
    <w:rsid w:val="00A22AC4"/>
    <w:rsid w:val="00A30863"/>
    <w:rsid w:val="00A30902"/>
    <w:rsid w:val="00A3211E"/>
    <w:rsid w:val="00A32887"/>
    <w:rsid w:val="00A36EC8"/>
    <w:rsid w:val="00A46279"/>
    <w:rsid w:val="00A46F1A"/>
    <w:rsid w:val="00A5110A"/>
    <w:rsid w:val="00A54F1F"/>
    <w:rsid w:val="00A60352"/>
    <w:rsid w:val="00A672CA"/>
    <w:rsid w:val="00A71013"/>
    <w:rsid w:val="00A72B00"/>
    <w:rsid w:val="00A747C4"/>
    <w:rsid w:val="00A77B4D"/>
    <w:rsid w:val="00A82F1B"/>
    <w:rsid w:val="00A8440F"/>
    <w:rsid w:val="00A94249"/>
    <w:rsid w:val="00AA04E0"/>
    <w:rsid w:val="00AA0514"/>
    <w:rsid w:val="00AA0A2D"/>
    <w:rsid w:val="00AA3B3C"/>
    <w:rsid w:val="00AB196A"/>
    <w:rsid w:val="00AB3CAB"/>
    <w:rsid w:val="00AC1D5B"/>
    <w:rsid w:val="00AC4087"/>
    <w:rsid w:val="00AC7807"/>
    <w:rsid w:val="00AD6EB8"/>
    <w:rsid w:val="00B0129B"/>
    <w:rsid w:val="00B0138A"/>
    <w:rsid w:val="00B04CAF"/>
    <w:rsid w:val="00B12657"/>
    <w:rsid w:val="00B1440D"/>
    <w:rsid w:val="00B146EA"/>
    <w:rsid w:val="00B14B77"/>
    <w:rsid w:val="00B16332"/>
    <w:rsid w:val="00B17364"/>
    <w:rsid w:val="00B22135"/>
    <w:rsid w:val="00B22EE4"/>
    <w:rsid w:val="00B32D27"/>
    <w:rsid w:val="00B331C8"/>
    <w:rsid w:val="00B3333A"/>
    <w:rsid w:val="00B34683"/>
    <w:rsid w:val="00B47D1B"/>
    <w:rsid w:val="00B60E19"/>
    <w:rsid w:val="00B61247"/>
    <w:rsid w:val="00B65472"/>
    <w:rsid w:val="00B72395"/>
    <w:rsid w:val="00B724CE"/>
    <w:rsid w:val="00BA4185"/>
    <w:rsid w:val="00BB5DC3"/>
    <w:rsid w:val="00BC44CD"/>
    <w:rsid w:val="00BD200D"/>
    <w:rsid w:val="00BE63EA"/>
    <w:rsid w:val="00BF54EA"/>
    <w:rsid w:val="00BF74A9"/>
    <w:rsid w:val="00BF7D39"/>
    <w:rsid w:val="00BF7FCA"/>
    <w:rsid w:val="00C1371E"/>
    <w:rsid w:val="00C138A3"/>
    <w:rsid w:val="00C17AE6"/>
    <w:rsid w:val="00C207AF"/>
    <w:rsid w:val="00C2667D"/>
    <w:rsid w:val="00C450B6"/>
    <w:rsid w:val="00C47F2C"/>
    <w:rsid w:val="00C531CF"/>
    <w:rsid w:val="00C54C7A"/>
    <w:rsid w:val="00C55566"/>
    <w:rsid w:val="00C72E67"/>
    <w:rsid w:val="00C76E63"/>
    <w:rsid w:val="00C77A15"/>
    <w:rsid w:val="00C9034F"/>
    <w:rsid w:val="00C917CF"/>
    <w:rsid w:val="00C92075"/>
    <w:rsid w:val="00CA398D"/>
    <w:rsid w:val="00CA6099"/>
    <w:rsid w:val="00CA62ED"/>
    <w:rsid w:val="00CB121D"/>
    <w:rsid w:val="00CB2B96"/>
    <w:rsid w:val="00CB4F31"/>
    <w:rsid w:val="00CB7B37"/>
    <w:rsid w:val="00CC4B9D"/>
    <w:rsid w:val="00CD0AFA"/>
    <w:rsid w:val="00CD11E0"/>
    <w:rsid w:val="00CD7FFD"/>
    <w:rsid w:val="00CE1C2D"/>
    <w:rsid w:val="00CE2B16"/>
    <w:rsid w:val="00CE57F4"/>
    <w:rsid w:val="00CF31AE"/>
    <w:rsid w:val="00CF3F5F"/>
    <w:rsid w:val="00CF7E70"/>
    <w:rsid w:val="00D12AE4"/>
    <w:rsid w:val="00D12DD5"/>
    <w:rsid w:val="00D1451C"/>
    <w:rsid w:val="00D14729"/>
    <w:rsid w:val="00D206F1"/>
    <w:rsid w:val="00D23A91"/>
    <w:rsid w:val="00D246C6"/>
    <w:rsid w:val="00D24734"/>
    <w:rsid w:val="00D26F3C"/>
    <w:rsid w:val="00D326A8"/>
    <w:rsid w:val="00D32C42"/>
    <w:rsid w:val="00D34C32"/>
    <w:rsid w:val="00D356C5"/>
    <w:rsid w:val="00D54F57"/>
    <w:rsid w:val="00D5598D"/>
    <w:rsid w:val="00D778CB"/>
    <w:rsid w:val="00D8466F"/>
    <w:rsid w:val="00D84BE0"/>
    <w:rsid w:val="00D8579D"/>
    <w:rsid w:val="00D87A81"/>
    <w:rsid w:val="00D920C3"/>
    <w:rsid w:val="00D929D9"/>
    <w:rsid w:val="00D95B88"/>
    <w:rsid w:val="00D95CDB"/>
    <w:rsid w:val="00D96DE3"/>
    <w:rsid w:val="00DA19F2"/>
    <w:rsid w:val="00DA7AD7"/>
    <w:rsid w:val="00DB0C5D"/>
    <w:rsid w:val="00DB0F2C"/>
    <w:rsid w:val="00DB29DB"/>
    <w:rsid w:val="00DB7F7D"/>
    <w:rsid w:val="00DC0D53"/>
    <w:rsid w:val="00DC0FF5"/>
    <w:rsid w:val="00DC4E51"/>
    <w:rsid w:val="00DD553A"/>
    <w:rsid w:val="00DE095F"/>
    <w:rsid w:val="00DE6D61"/>
    <w:rsid w:val="00DF66A4"/>
    <w:rsid w:val="00E033B4"/>
    <w:rsid w:val="00E12FA8"/>
    <w:rsid w:val="00E150D0"/>
    <w:rsid w:val="00E16668"/>
    <w:rsid w:val="00E22D77"/>
    <w:rsid w:val="00E31226"/>
    <w:rsid w:val="00E3456D"/>
    <w:rsid w:val="00E35859"/>
    <w:rsid w:val="00E50BCB"/>
    <w:rsid w:val="00E725EA"/>
    <w:rsid w:val="00E75237"/>
    <w:rsid w:val="00E77024"/>
    <w:rsid w:val="00E865A4"/>
    <w:rsid w:val="00E8663D"/>
    <w:rsid w:val="00E903B6"/>
    <w:rsid w:val="00E94805"/>
    <w:rsid w:val="00EA142C"/>
    <w:rsid w:val="00EA1A4A"/>
    <w:rsid w:val="00EA57B0"/>
    <w:rsid w:val="00EA687E"/>
    <w:rsid w:val="00EB6557"/>
    <w:rsid w:val="00ED025C"/>
    <w:rsid w:val="00EE083B"/>
    <w:rsid w:val="00EE0DCC"/>
    <w:rsid w:val="00EE57AE"/>
    <w:rsid w:val="00EE7460"/>
    <w:rsid w:val="00EF335B"/>
    <w:rsid w:val="00F01CEE"/>
    <w:rsid w:val="00F0313E"/>
    <w:rsid w:val="00F05D54"/>
    <w:rsid w:val="00F10D9B"/>
    <w:rsid w:val="00F179E7"/>
    <w:rsid w:val="00F23598"/>
    <w:rsid w:val="00F251E7"/>
    <w:rsid w:val="00F30A55"/>
    <w:rsid w:val="00F36689"/>
    <w:rsid w:val="00F41DF4"/>
    <w:rsid w:val="00F44419"/>
    <w:rsid w:val="00F55881"/>
    <w:rsid w:val="00F70216"/>
    <w:rsid w:val="00F72A0D"/>
    <w:rsid w:val="00F74957"/>
    <w:rsid w:val="00F814DC"/>
    <w:rsid w:val="00F82658"/>
    <w:rsid w:val="00F8325A"/>
    <w:rsid w:val="00F84262"/>
    <w:rsid w:val="00F949C6"/>
    <w:rsid w:val="00F9520F"/>
    <w:rsid w:val="00FA1B92"/>
    <w:rsid w:val="00FA543D"/>
    <w:rsid w:val="00FA5809"/>
    <w:rsid w:val="00FC311C"/>
    <w:rsid w:val="00FC3725"/>
    <w:rsid w:val="00FD24E0"/>
    <w:rsid w:val="00FD5218"/>
    <w:rsid w:val="00FD6951"/>
    <w:rsid w:val="00FE0477"/>
    <w:rsid w:val="00FF2E28"/>
    <w:rsid w:val="00FF47F6"/>
    <w:rsid w:val="00FF7A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A9009-4C1D-4DF7-BF0B-6D5B6586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ft"/>
    <w:basedOn w:val="Normal"/>
    <w:link w:val="TextonotapieCar"/>
    <w:uiPriority w:val="99"/>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0863"/>
    <w:rPr>
      <w:rFonts w:cs="Times New Roman"/>
      <w:vertAlign w:val="superscript"/>
    </w:rPr>
  </w:style>
  <w:style w:type="paragraph" w:customStyle="1" w:styleId="Sinespaciado1">
    <w:name w:val="Sin espaciado1"/>
    <w:link w:val="NoSpacingChar"/>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Refdecomentario">
    <w:name w:val="annotation reference"/>
    <w:basedOn w:val="Fuentedeprrafopredeter"/>
    <w:uiPriority w:val="99"/>
    <w:semiHidden/>
    <w:unhideWhenUsed/>
    <w:rsid w:val="00DB0F2C"/>
    <w:rPr>
      <w:sz w:val="16"/>
      <w:szCs w:val="16"/>
    </w:rPr>
  </w:style>
  <w:style w:type="paragraph" w:styleId="Textocomentario">
    <w:name w:val="annotation text"/>
    <w:basedOn w:val="Normal"/>
    <w:link w:val="TextocomentarioCar"/>
    <w:uiPriority w:val="99"/>
    <w:semiHidden/>
    <w:unhideWhenUsed/>
    <w:rsid w:val="00DB0F2C"/>
  </w:style>
  <w:style w:type="character" w:customStyle="1" w:styleId="TextocomentarioCar">
    <w:name w:val="Texto comentario Car"/>
    <w:basedOn w:val="Fuentedeprrafopredeter"/>
    <w:link w:val="Textocomentario"/>
    <w:uiPriority w:val="99"/>
    <w:semiHidden/>
    <w:rsid w:val="00DB0F2C"/>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B0F2C"/>
    <w:rPr>
      <w:b/>
      <w:bCs/>
    </w:rPr>
  </w:style>
  <w:style w:type="character" w:customStyle="1" w:styleId="AsuntodelcomentarioCar">
    <w:name w:val="Asunto del comentario Car"/>
    <w:basedOn w:val="TextocomentarioCar"/>
    <w:link w:val="Asuntodelcomentario"/>
    <w:uiPriority w:val="99"/>
    <w:semiHidden/>
    <w:rsid w:val="00DB0F2C"/>
    <w:rPr>
      <w:rFonts w:ascii="Times New Roman" w:eastAsia="Calibri" w:hAnsi="Times New Roman" w:cs="Times New Roman"/>
      <w:b/>
      <w:bCs/>
      <w:sz w:val="20"/>
      <w:szCs w:val="20"/>
      <w:lang w:eastAsia="es-ES"/>
    </w:rPr>
  </w:style>
  <w:style w:type="character" w:customStyle="1" w:styleId="Cuerpodeltexto">
    <w:name w:val="Cuerpo del texto"/>
    <w:basedOn w:val="Fuentedeprrafopredeter"/>
    <w:rsid w:val="00FF47F6"/>
    <w:rPr>
      <w:rFonts w:ascii="Tahoma" w:eastAsia="Tahoma" w:hAnsi="Tahoma" w:cs="Tahoma"/>
      <w:b w:val="0"/>
      <w:bCs w:val="0"/>
      <w:i w:val="0"/>
      <w:iCs w:val="0"/>
      <w:smallCaps w:val="0"/>
      <w:strike w:val="0"/>
      <w:color w:val="000000"/>
      <w:spacing w:val="0"/>
      <w:w w:val="100"/>
      <w:position w:val="0"/>
      <w:sz w:val="20"/>
      <w:szCs w:val="20"/>
      <w:u w:val="single"/>
      <w:lang w:val="es-ES"/>
    </w:rPr>
  </w:style>
  <w:style w:type="paragraph" w:styleId="Textoindependiente">
    <w:name w:val="Body Text"/>
    <w:aliases w:val="Car"/>
    <w:basedOn w:val="Normal"/>
    <w:link w:val="TextoindependienteCar"/>
    <w:uiPriority w:val="99"/>
    <w:rsid w:val="001550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15504C"/>
    <w:rPr>
      <w:rFonts w:ascii="Verdana" w:eastAsia="Times New Roman" w:hAnsi="Verdana"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604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3665-E84E-4F83-8F0A-010069AD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3488</Words>
  <Characters>19187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16</cp:revision>
  <cp:lastPrinted>2017-04-28T21:07:00Z</cp:lastPrinted>
  <dcterms:created xsi:type="dcterms:W3CDTF">2017-04-27T22:08:00Z</dcterms:created>
  <dcterms:modified xsi:type="dcterms:W3CDTF">2017-07-05T20:57:00Z</dcterms:modified>
</cp:coreProperties>
</file>