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0E" w:rsidRDefault="00712E0E" w:rsidP="00712E0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E756E4">
        <w:rPr>
          <w:rFonts w:asciiTheme="minorHAnsi" w:hAnsiTheme="minorHAnsi" w:cstheme="minorHAnsi"/>
          <w:color w:val="FF0000"/>
          <w:sz w:val="16"/>
          <w:szCs w:val="16"/>
          <w:lang w:val="es-CO" w:eastAsia="fr-FR"/>
        </w:rPr>
        <w:t xml:space="preserve">El siguiente es el documento presentado por el Magistrado. </w:t>
      </w:r>
    </w:p>
    <w:p w:rsidR="00712E0E" w:rsidRPr="00E756E4" w:rsidRDefault="00712E0E" w:rsidP="00712E0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22"/>
          <w:lang w:val="es-CO" w:eastAsia="fr-FR"/>
        </w:rPr>
      </w:pPr>
      <w:r w:rsidRPr="00E756E4">
        <w:rPr>
          <w:rFonts w:asciiTheme="minorHAnsi" w:hAnsiTheme="minorHAnsi" w:cstheme="minorHAnsi"/>
          <w:color w:val="FF0000"/>
          <w:sz w:val="16"/>
          <w:szCs w:val="16"/>
          <w:lang w:val="es-CO" w:eastAsia="fr-FR"/>
        </w:rPr>
        <w:t>El contenido total y fiel debe ser verificado en la Secretaría de esta Sala</w:t>
      </w:r>
      <w:r w:rsidRPr="00E756E4">
        <w:rPr>
          <w:rFonts w:ascii="Calibri" w:hAnsi="Calibri" w:cs="Calibri"/>
          <w:color w:val="FF0000"/>
          <w:sz w:val="16"/>
          <w:szCs w:val="16"/>
          <w:lang w:val="es-CO" w:eastAsia="fr-FR"/>
        </w:rPr>
        <w:t>.</w:t>
      </w:r>
      <w:r w:rsidRPr="00E756E4">
        <w:rPr>
          <w:rFonts w:ascii="Calibri" w:hAnsi="Calibri" w:cs="Calibri"/>
          <w:color w:val="222222"/>
          <w:sz w:val="18"/>
          <w:szCs w:val="18"/>
          <w:lang w:val="es-CO" w:eastAsia="fr-FR"/>
        </w:rPr>
        <w:t> </w:t>
      </w:r>
    </w:p>
    <w:p w:rsidR="00712E0E" w:rsidRDefault="00712E0E" w:rsidP="00712E0E">
      <w:pPr>
        <w:shd w:val="clear" w:color="auto" w:fill="FFFFFF"/>
        <w:ind w:left="2124" w:hanging="2124"/>
        <w:rPr>
          <w:rFonts w:asciiTheme="minorHAnsi" w:eastAsia="Times New Roman" w:hAnsiTheme="minorHAnsi" w:cstheme="minorHAnsi"/>
          <w:color w:val="222222"/>
          <w:sz w:val="18"/>
          <w:szCs w:val="18"/>
          <w:lang w:val="es-CO" w:eastAsia="fr-FR"/>
        </w:rPr>
      </w:pPr>
    </w:p>
    <w:p w:rsidR="00712E0E" w:rsidRDefault="00712E0E" w:rsidP="00712E0E">
      <w:pPr>
        <w:shd w:val="clear" w:color="auto" w:fill="FFFFFF"/>
        <w:ind w:left="2124" w:hanging="2124"/>
        <w:rPr>
          <w:rFonts w:asciiTheme="minorHAnsi" w:eastAsia="Times New Roman" w:hAnsiTheme="minorHAnsi" w:cstheme="minorHAnsi"/>
          <w:color w:val="222222"/>
          <w:sz w:val="18"/>
          <w:szCs w:val="18"/>
          <w:lang w:val="es-CO" w:eastAsia="fr-FR"/>
        </w:rPr>
      </w:pPr>
      <w:r>
        <w:rPr>
          <w:rFonts w:asciiTheme="minorHAnsi" w:eastAsia="Times New Roman" w:hAnsiTheme="minorHAnsi" w:cstheme="minorHAnsi"/>
          <w:color w:val="222222"/>
          <w:sz w:val="18"/>
          <w:szCs w:val="18"/>
          <w:lang w:val="es-CO" w:eastAsia="fr-FR"/>
        </w:rPr>
        <w:t>Providencia:</w:t>
      </w:r>
      <w:r>
        <w:rPr>
          <w:rFonts w:asciiTheme="minorHAnsi" w:eastAsia="Times New Roman" w:hAnsiTheme="minorHAnsi" w:cstheme="minorHAnsi"/>
          <w:color w:val="222222"/>
          <w:sz w:val="18"/>
          <w:szCs w:val="18"/>
          <w:lang w:val="es-CO" w:eastAsia="fr-FR"/>
        </w:rPr>
        <w:tab/>
        <w:t>Auto – Recurso de súplica - 05 de mayo de 2017</w:t>
      </w:r>
    </w:p>
    <w:p w:rsidR="00712E0E" w:rsidRPr="001F217A" w:rsidRDefault="00712E0E" w:rsidP="00712E0E">
      <w:pPr>
        <w:shd w:val="clear" w:color="auto" w:fill="FFFFFF"/>
        <w:ind w:left="2124" w:hanging="2124"/>
        <w:rPr>
          <w:rFonts w:asciiTheme="minorHAnsi" w:eastAsia="Times New Roman" w:hAnsiTheme="minorHAnsi" w:cstheme="minorHAnsi"/>
          <w:color w:val="222222"/>
          <w:sz w:val="18"/>
          <w:szCs w:val="18"/>
          <w:lang w:val="es-CO" w:eastAsia="fr-FR"/>
        </w:rPr>
      </w:pPr>
      <w:r>
        <w:rPr>
          <w:rFonts w:asciiTheme="minorHAnsi" w:eastAsia="Times New Roman" w:hAnsiTheme="minorHAnsi" w:cstheme="minorHAnsi"/>
          <w:color w:val="222222"/>
          <w:sz w:val="18"/>
          <w:szCs w:val="18"/>
          <w:lang w:val="es-CO" w:eastAsia="fr-FR"/>
        </w:rPr>
        <w:t xml:space="preserve">Proceso: </w:t>
      </w:r>
      <w:r>
        <w:rPr>
          <w:rFonts w:asciiTheme="minorHAnsi" w:eastAsia="Times New Roman" w:hAnsiTheme="minorHAnsi" w:cstheme="minorHAnsi"/>
          <w:color w:val="222222"/>
          <w:sz w:val="18"/>
          <w:szCs w:val="18"/>
          <w:lang w:val="es-CO" w:eastAsia="fr-FR"/>
        </w:rPr>
        <w:tab/>
        <w:t>Declaración de pertenencia  – Confirma negativa de practicar testimonio</w:t>
      </w:r>
    </w:p>
    <w:p w:rsidR="00712E0E" w:rsidRDefault="00712E0E" w:rsidP="00712E0E">
      <w:pPr>
        <w:shd w:val="clear" w:color="auto" w:fill="FFFFFF"/>
        <w:tabs>
          <w:tab w:val="left" w:pos="1418"/>
          <w:tab w:val="left" w:pos="2078"/>
          <w:tab w:val="left" w:pos="2127"/>
          <w:tab w:val="center" w:pos="3898"/>
        </w:tabs>
        <w:rPr>
          <w:rFonts w:ascii="Calibri" w:hAnsi="Calibri" w:cs="Calibri"/>
          <w:bCs/>
          <w:color w:val="222222"/>
          <w:sz w:val="18"/>
          <w:szCs w:val="18"/>
          <w:lang w:val="es-ES_tradnl" w:eastAsia="fr-FR"/>
        </w:rPr>
      </w:pPr>
      <w:r>
        <w:rPr>
          <w:rFonts w:ascii="Calibri" w:hAnsi="Calibri" w:cs="Calibri"/>
          <w:color w:val="222222"/>
          <w:sz w:val="18"/>
          <w:szCs w:val="18"/>
          <w:lang w:val="es-CO" w:eastAsia="fr-FR"/>
        </w:rPr>
        <w:t>R</w:t>
      </w:r>
      <w:r w:rsidRPr="006E4540">
        <w:rPr>
          <w:rFonts w:ascii="Calibri" w:hAnsi="Calibri" w:cs="Calibri"/>
          <w:color w:val="222222"/>
          <w:sz w:val="18"/>
          <w:szCs w:val="18"/>
          <w:lang w:val="es-CO" w:eastAsia="fr-FR"/>
        </w:rPr>
        <w:t>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391B2E">
        <w:rPr>
          <w:rFonts w:ascii="Calibri" w:hAnsi="Calibri" w:cs="Calibri"/>
          <w:bCs/>
          <w:color w:val="222222"/>
          <w:sz w:val="18"/>
          <w:szCs w:val="18"/>
          <w:lang w:eastAsia="fr-FR"/>
        </w:rPr>
        <w:t>66682-31-13-001-2015-00200-01</w:t>
      </w:r>
    </w:p>
    <w:p w:rsidR="00712E0E" w:rsidRPr="0088022B" w:rsidRDefault="00712E0E" w:rsidP="00712E0E">
      <w:pPr>
        <w:shd w:val="clear" w:color="auto" w:fill="FFFFFF"/>
        <w:tabs>
          <w:tab w:val="left" w:pos="1418"/>
          <w:tab w:val="left" w:pos="2078"/>
          <w:tab w:val="left" w:pos="2127"/>
          <w:tab w:val="center" w:pos="3898"/>
        </w:tabs>
        <w:rPr>
          <w:rFonts w:ascii="Calibri" w:hAnsi="Calibri" w:cs="Calibri"/>
          <w:color w:val="222222"/>
          <w:sz w:val="18"/>
          <w:szCs w:val="18"/>
          <w:lang w:val="es-CO" w:eastAsia="fr-FR"/>
        </w:rPr>
      </w:pPr>
      <w:r>
        <w:rPr>
          <w:rFonts w:ascii="Calibri" w:hAnsi="Calibri" w:cs="Calibri"/>
          <w:color w:val="222222"/>
          <w:sz w:val="18"/>
          <w:szCs w:val="18"/>
          <w:lang w:val="es-MX" w:eastAsia="fr-FR"/>
        </w:rPr>
        <w:t>Demandante: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675779">
        <w:rPr>
          <w:rFonts w:ascii="Calibri" w:hAnsi="Calibri" w:cs="Calibri"/>
          <w:bCs/>
          <w:color w:val="222222"/>
          <w:sz w:val="18"/>
          <w:szCs w:val="18"/>
          <w:lang w:val="es-ES_tradnl" w:eastAsia="fr-FR"/>
        </w:rPr>
        <w:t xml:space="preserve">Centro Médico Preventivo y de Rehabilitación Cardiopulmonar </w:t>
      </w:r>
      <w:proofErr w:type="spellStart"/>
      <w:r w:rsidRPr="00675779">
        <w:rPr>
          <w:rFonts w:ascii="Calibri" w:hAnsi="Calibri" w:cs="Calibri"/>
          <w:bCs/>
          <w:color w:val="222222"/>
          <w:sz w:val="18"/>
          <w:szCs w:val="18"/>
          <w:lang w:val="es-ES_tradnl" w:eastAsia="fr-FR"/>
        </w:rPr>
        <w:t>CEMPREC</w:t>
      </w:r>
      <w:proofErr w:type="spellEnd"/>
      <w:r w:rsidRPr="00675779">
        <w:rPr>
          <w:rFonts w:ascii="Calibri" w:hAnsi="Calibri" w:cs="Calibri"/>
          <w:bCs/>
          <w:color w:val="222222"/>
          <w:sz w:val="18"/>
          <w:szCs w:val="18"/>
          <w:lang w:val="es-ES_tradnl" w:eastAsia="fr-FR"/>
        </w:rPr>
        <w:t xml:space="preserve"> </w:t>
      </w:r>
      <w:proofErr w:type="spellStart"/>
      <w:r w:rsidRPr="00675779">
        <w:rPr>
          <w:rFonts w:ascii="Calibri" w:hAnsi="Calibri" w:cs="Calibri"/>
          <w:bCs/>
          <w:color w:val="222222"/>
          <w:sz w:val="18"/>
          <w:szCs w:val="18"/>
          <w:lang w:val="es-ES_tradnl" w:eastAsia="fr-FR"/>
        </w:rPr>
        <w:t>SAS</w:t>
      </w:r>
      <w:proofErr w:type="spellEnd"/>
      <w:r w:rsidRPr="00675779">
        <w:rPr>
          <w:rFonts w:ascii="Calibri" w:hAnsi="Calibri" w:cs="Calibri"/>
          <w:bCs/>
          <w:color w:val="222222"/>
          <w:sz w:val="18"/>
          <w:szCs w:val="18"/>
          <w:lang w:eastAsia="fr-FR"/>
        </w:rPr>
        <w:t xml:space="preserve"> </w:t>
      </w:r>
      <w:r>
        <w:rPr>
          <w:rFonts w:ascii="Calibri" w:hAnsi="Calibri" w:cs="Calibri"/>
          <w:color w:val="222222"/>
          <w:sz w:val="18"/>
          <w:szCs w:val="18"/>
          <w:lang w:eastAsia="fr-FR"/>
        </w:rPr>
        <w:t>Demandado:</w:t>
      </w:r>
      <w:r>
        <w:rPr>
          <w:rFonts w:ascii="Calibri" w:hAnsi="Calibri" w:cs="Calibri"/>
          <w:color w:val="222222"/>
          <w:sz w:val="18"/>
          <w:szCs w:val="18"/>
          <w:lang w:eastAsia="fr-FR"/>
        </w:rPr>
        <w:tab/>
      </w:r>
      <w:r>
        <w:rPr>
          <w:rFonts w:ascii="Calibri" w:hAnsi="Calibri" w:cs="Calibri"/>
          <w:color w:val="222222"/>
          <w:sz w:val="18"/>
          <w:szCs w:val="18"/>
          <w:lang w:eastAsia="fr-FR"/>
        </w:rPr>
        <w:tab/>
      </w:r>
      <w:r>
        <w:rPr>
          <w:rFonts w:ascii="Calibri" w:hAnsi="Calibri" w:cs="Calibri"/>
          <w:bCs/>
          <w:color w:val="222222"/>
          <w:sz w:val="18"/>
          <w:szCs w:val="18"/>
          <w:lang w:eastAsia="fr-FR"/>
        </w:rPr>
        <w:tab/>
        <w:t xml:space="preserve">CAFESALUD </w:t>
      </w:r>
      <w:proofErr w:type="spellStart"/>
      <w:r>
        <w:rPr>
          <w:rFonts w:ascii="Calibri" w:hAnsi="Calibri" w:cs="Calibri"/>
          <w:bCs/>
          <w:color w:val="222222"/>
          <w:sz w:val="18"/>
          <w:szCs w:val="18"/>
          <w:lang w:eastAsia="fr-FR"/>
        </w:rPr>
        <w:t>EPS</w:t>
      </w:r>
      <w:proofErr w:type="spellEnd"/>
    </w:p>
    <w:p w:rsidR="00712E0E" w:rsidRDefault="00712E0E" w:rsidP="00712E0E">
      <w:pPr>
        <w:shd w:val="clear" w:color="auto" w:fill="FFFFFF"/>
        <w:tabs>
          <w:tab w:val="left" w:pos="1418"/>
          <w:tab w:val="left" w:pos="2127"/>
        </w:tabs>
        <w:rPr>
          <w:rFonts w:ascii="Calibri" w:hAnsi="Calibri" w:cs="Calibri"/>
          <w:bCs/>
          <w:iCs/>
          <w:color w:val="222222"/>
          <w:sz w:val="18"/>
          <w:szCs w:val="18"/>
          <w:lang w:eastAsia="fr-FR"/>
        </w:rPr>
      </w:pPr>
      <w:r>
        <w:rPr>
          <w:rFonts w:ascii="Calibri" w:hAnsi="Calibri" w:cs="Calibri"/>
          <w:color w:val="222222"/>
          <w:sz w:val="18"/>
          <w:szCs w:val="18"/>
          <w:lang w:val="es-MX" w:eastAsia="fr-FR"/>
        </w:rPr>
        <w:t xml:space="preserve">Magistrado Sustanciador: </w:t>
      </w:r>
      <w:r>
        <w:rPr>
          <w:rFonts w:ascii="Calibri" w:hAnsi="Calibri" w:cs="Calibri"/>
          <w:color w:val="222222"/>
          <w:sz w:val="18"/>
          <w:szCs w:val="18"/>
          <w:lang w:val="es-MX" w:eastAsia="fr-FR"/>
        </w:rPr>
        <w:tab/>
      </w:r>
      <w:proofErr w:type="spellStart"/>
      <w:r w:rsidRPr="003F12B2">
        <w:rPr>
          <w:rFonts w:ascii="Calibri" w:hAnsi="Calibri" w:cs="Calibri"/>
          <w:bCs/>
          <w:iCs/>
          <w:color w:val="222222"/>
          <w:sz w:val="18"/>
          <w:szCs w:val="18"/>
          <w:lang w:eastAsia="fr-FR"/>
        </w:rPr>
        <w:t>EDDER</w:t>
      </w:r>
      <w:proofErr w:type="spellEnd"/>
      <w:r w:rsidRPr="003F12B2">
        <w:rPr>
          <w:rFonts w:ascii="Calibri" w:hAnsi="Calibri" w:cs="Calibri"/>
          <w:bCs/>
          <w:iCs/>
          <w:color w:val="222222"/>
          <w:sz w:val="18"/>
          <w:szCs w:val="18"/>
          <w:lang w:eastAsia="fr-FR"/>
        </w:rPr>
        <w:t xml:space="preserve"> JIMMY SÁNCHEZ </w:t>
      </w:r>
      <w:proofErr w:type="spellStart"/>
      <w:r w:rsidRPr="003F12B2">
        <w:rPr>
          <w:rFonts w:ascii="Calibri" w:hAnsi="Calibri" w:cs="Calibri"/>
          <w:bCs/>
          <w:iCs/>
          <w:color w:val="222222"/>
          <w:sz w:val="18"/>
          <w:szCs w:val="18"/>
          <w:lang w:eastAsia="fr-FR"/>
        </w:rPr>
        <w:t>CALAMBÁS</w:t>
      </w:r>
      <w:proofErr w:type="spellEnd"/>
    </w:p>
    <w:p w:rsidR="00712E0E" w:rsidRPr="00094356" w:rsidRDefault="00712E0E" w:rsidP="00712E0E">
      <w:pPr>
        <w:shd w:val="clear" w:color="auto" w:fill="FFFFFF"/>
        <w:tabs>
          <w:tab w:val="left" w:pos="1418"/>
          <w:tab w:val="left" w:pos="2127"/>
        </w:tabs>
        <w:rPr>
          <w:rFonts w:ascii="Calibri" w:hAnsi="Calibri" w:cs="Calibri"/>
          <w:color w:val="222222"/>
          <w:sz w:val="18"/>
          <w:szCs w:val="18"/>
          <w:lang w:val="es-CO" w:eastAsia="fr-FR"/>
        </w:rPr>
      </w:pPr>
    </w:p>
    <w:p w:rsidR="00712E0E" w:rsidRPr="00A77AB5" w:rsidRDefault="00712E0E" w:rsidP="00712E0E">
      <w:pPr>
        <w:shd w:val="clear" w:color="auto" w:fill="FFFFFF"/>
        <w:jc w:val="both"/>
        <w:rPr>
          <w:rFonts w:ascii="Calibri" w:hAnsi="Calibri" w:cs="Calibri"/>
          <w:b/>
          <w:color w:val="222222"/>
          <w:sz w:val="18"/>
          <w:szCs w:val="18"/>
          <w:lang w:val="es-ES_tradnl" w:eastAsia="fr-FR"/>
        </w:rPr>
      </w:pPr>
      <w:r w:rsidRPr="00885F9F">
        <w:rPr>
          <w:rFonts w:ascii="Calibri" w:hAnsi="Calibri" w:cs="Calibri"/>
          <w:b/>
          <w:color w:val="222222"/>
          <w:sz w:val="18"/>
          <w:szCs w:val="18"/>
          <w:lang w:val="es-MX" w:eastAsia="fr-FR"/>
        </w:rPr>
        <w:t>Temas</w:t>
      </w:r>
      <w:r>
        <w:rPr>
          <w:rFonts w:ascii="Calibri" w:hAnsi="Calibri" w:cs="Calibri"/>
          <w:b/>
          <w:color w:val="222222"/>
          <w:sz w:val="18"/>
          <w:szCs w:val="18"/>
          <w:lang w:val="es-MX" w:eastAsia="fr-FR"/>
        </w:rPr>
        <w:t>:</w:t>
      </w:r>
      <w:r>
        <w:rPr>
          <w:rFonts w:ascii="Calibri" w:hAnsi="Calibri" w:cs="Calibri"/>
          <w:b/>
          <w:color w:val="222222"/>
          <w:sz w:val="18"/>
          <w:szCs w:val="18"/>
          <w:lang w:val="es-MX" w:eastAsia="fr-FR"/>
        </w:rPr>
        <w:tab/>
      </w:r>
      <w:r>
        <w:rPr>
          <w:rFonts w:ascii="Calibri" w:hAnsi="Calibri" w:cs="Calibri"/>
          <w:b/>
          <w:color w:val="222222"/>
          <w:sz w:val="18"/>
          <w:szCs w:val="18"/>
          <w:lang w:val="es-MX" w:eastAsia="fr-FR"/>
        </w:rPr>
        <w:tab/>
      </w:r>
      <w:r>
        <w:rPr>
          <w:rFonts w:ascii="Calibri" w:hAnsi="Calibri" w:cs="Calibri"/>
          <w:b/>
          <w:color w:val="222222"/>
          <w:sz w:val="18"/>
          <w:szCs w:val="18"/>
          <w:lang w:val="es-MX" w:eastAsia="fr-FR"/>
        </w:rPr>
        <w:tab/>
        <w:t xml:space="preserve"> </w:t>
      </w:r>
      <w:r>
        <w:rPr>
          <w:rFonts w:ascii="Calibri" w:hAnsi="Calibri" w:cs="Calibri"/>
          <w:b/>
          <w:color w:val="222222"/>
          <w:sz w:val="18"/>
          <w:szCs w:val="18"/>
          <w:lang w:val="es-CO" w:eastAsia="fr-FR"/>
        </w:rPr>
        <w:t xml:space="preserve">TESTIMONIO. </w:t>
      </w:r>
      <w:r w:rsidRPr="00A77AB5">
        <w:rPr>
          <w:rFonts w:ascii="Calibri" w:hAnsi="Calibri" w:cs="Calibri"/>
          <w:color w:val="222222"/>
          <w:sz w:val="18"/>
          <w:szCs w:val="18"/>
          <w:lang w:val="es-CO" w:eastAsia="fr-FR"/>
        </w:rPr>
        <w:t>“</w:t>
      </w:r>
      <w:r w:rsidRPr="00A77AB5">
        <w:rPr>
          <w:rFonts w:ascii="Calibri" w:hAnsi="Calibri" w:cs="Calibri"/>
          <w:color w:val="222222"/>
          <w:sz w:val="18"/>
          <w:szCs w:val="18"/>
          <w:lang w:val="es-ES_tradnl" w:eastAsia="fr-FR"/>
        </w:rPr>
        <w:t>[</w:t>
      </w:r>
      <w:r>
        <w:rPr>
          <w:rFonts w:ascii="Calibri" w:hAnsi="Calibri" w:cs="Calibri"/>
          <w:color w:val="222222"/>
          <w:sz w:val="18"/>
          <w:szCs w:val="18"/>
          <w:lang w:val="es-ES_tradnl" w:eastAsia="fr-FR"/>
        </w:rPr>
        <w:t>A</w:t>
      </w:r>
      <w:r w:rsidRPr="00A77AB5">
        <w:rPr>
          <w:rFonts w:ascii="Calibri" w:hAnsi="Calibri" w:cs="Calibri"/>
          <w:color w:val="222222"/>
          <w:sz w:val="18"/>
          <w:szCs w:val="18"/>
          <w:lang w:val="es-ES_tradnl" w:eastAsia="fr-FR"/>
        </w:rPr>
        <w:t>]</w:t>
      </w:r>
      <w:proofErr w:type="spellStart"/>
      <w:r w:rsidRPr="00391B2E">
        <w:rPr>
          <w:rFonts w:ascii="Calibri" w:hAnsi="Calibri" w:cs="Calibri"/>
          <w:color w:val="222222"/>
          <w:sz w:val="18"/>
          <w:szCs w:val="18"/>
          <w:lang w:val="es-CO" w:eastAsia="fr-FR"/>
        </w:rPr>
        <w:t>unque</w:t>
      </w:r>
      <w:proofErr w:type="spellEnd"/>
      <w:r w:rsidRPr="00391B2E">
        <w:rPr>
          <w:rFonts w:ascii="Calibri" w:hAnsi="Calibri" w:cs="Calibri"/>
          <w:color w:val="222222"/>
          <w:sz w:val="18"/>
          <w:szCs w:val="18"/>
          <w:lang w:val="es-CO" w:eastAsia="fr-FR"/>
        </w:rPr>
        <w:t xml:space="preserve"> en audiencia, el solicitante advirtió sobre la inasistencia del testigo, no imploró la necesidad de dicha prueba, ni puso de presente ante el fallador las razones por las cuales el memorado declarante no asistía al llamado del despacho,  para que, a partir de ello, se hiciera uso de las herramientas contempladas en el artículo 218 del estatuto ritual civil, bien sea, el juez ordenara la conducción del testigo renuente al recinto, mediante la policía en caso de que fuere posible o, en defecto, fijara su recepción para fecha posterior. Pero, en este evento no se optó por alguna de aquellas posibilidades y desde tal perspectiva, es claro que no concurren los presupuestos contemplados en</w:t>
      </w:r>
      <w:bookmarkStart w:id="0" w:name="_GoBack"/>
      <w:bookmarkEnd w:id="0"/>
      <w:r w:rsidRPr="00391B2E">
        <w:rPr>
          <w:rFonts w:ascii="Calibri" w:hAnsi="Calibri" w:cs="Calibri"/>
          <w:color w:val="222222"/>
          <w:sz w:val="18"/>
          <w:szCs w:val="18"/>
          <w:lang w:val="es-CO" w:eastAsia="fr-FR"/>
        </w:rPr>
        <w:t xml:space="preserve"> el numeral 2º del artículo 327 del </w:t>
      </w:r>
      <w:proofErr w:type="spellStart"/>
      <w:r w:rsidRPr="00391B2E">
        <w:rPr>
          <w:rFonts w:ascii="Calibri" w:hAnsi="Calibri" w:cs="Calibri"/>
          <w:color w:val="222222"/>
          <w:sz w:val="18"/>
          <w:szCs w:val="18"/>
          <w:lang w:val="es-CO" w:eastAsia="fr-FR"/>
        </w:rPr>
        <w:t>CGP</w:t>
      </w:r>
      <w:proofErr w:type="spellEnd"/>
      <w:r w:rsidRPr="00391B2E">
        <w:rPr>
          <w:rFonts w:ascii="Calibri" w:hAnsi="Calibri" w:cs="Calibri"/>
          <w:color w:val="222222"/>
          <w:sz w:val="18"/>
          <w:szCs w:val="18"/>
          <w:lang w:val="es-CO" w:eastAsia="fr-FR"/>
        </w:rPr>
        <w:t>, para su recepción en esta sede .</w:t>
      </w:r>
      <w:r w:rsidRPr="00391B2E">
        <w:rPr>
          <w:rFonts w:ascii="Calibri" w:hAnsi="Calibri" w:cs="Calibri"/>
          <w:color w:val="222222"/>
          <w:sz w:val="18"/>
          <w:szCs w:val="18"/>
          <w:lang w:eastAsia="fr-FR"/>
        </w:rPr>
        <w:t>Así las cosas la decisión suplicada no admite reproche alguno.</w:t>
      </w:r>
      <w:r w:rsidRPr="00A77AB5">
        <w:rPr>
          <w:rFonts w:ascii="Calibri" w:hAnsi="Calibri" w:cs="Calibri"/>
          <w:color w:val="222222"/>
          <w:sz w:val="18"/>
          <w:szCs w:val="18"/>
          <w:lang w:val="es-ES_tradnl" w:eastAsia="fr-FR"/>
        </w:rPr>
        <w:t>”.</w:t>
      </w:r>
    </w:p>
    <w:p w:rsidR="00712E0E" w:rsidRDefault="00712E0E" w:rsidP="00D41C83">
      <w:pPr>
        <w:spacing w:line="360" w:lineRule="auto"/>
        <w:ind w:left="708" w:firstLine="2127"/>
        <w:rPr>
          <w:rFonts w:ascii="Arial" w:hAnsi="Arial" w:cs="Arial"/>
          <w:bCs/>
          <w:sz w:val="25"/>
          <w:szCs w:val="25"/>
        </w:rPr>
      </w:pPr>
    </w:p>
    <w:p w:rsidR="00D41C83" w:rsidRPr="00037A2B" w:rsidRDefault="00D41C83" w:rsidP="00D41C83">
      <w:pPr>
        <w:spacing w:line="360" w:lineRule="auto"/>
        <w:ind w:left="708" w:firstLine="2127"/>
        <w:rPr>
          <w:rFonts w:ascii="Arial" w:hAnsi="Arial" w:cs="Arial"/>
          <w:bCs/>
          <w:sz w:val="25"/>
          <w:szCs w:val="25"/>
        </w:rPr>
      </w:pPr>
      <w:r w:rsidRPr="00037A2B">
        <w:rPr>
          <w:rFonts w:ascii="Arial" w:hAnsi="Arial" w:cs="Arial"/>
          <w:bCs/>
          <w:sz w:val="25"/>
          <w:szCs w:val="25"/>
        </w:rPr>
        <w:t>TRIBUNAL SUPERIOR DE PEREIRA</w:t>
      </w:r>
    </w:p>
    <w:p w:rsidR="00D41C83" w:rsidRPr="00037A2B" w:rsidRDefault="00201228" w:rsidP="00D41C83">
      <w:pPr>
        <w:spacing w:line="360" w:lineRule="auto"/>
        <w:ind w:left="708" w:firstLine="2127"/>
        <w:rPr>
          <w:rFonts w:ascii="Arial" w:hAnsi="Arial" w:cs="Arial"/>
          <w:bCs/>
          <w:sz w:val="25"/>
          <w:szCs w:val="25"/>
        </w:rPr>
      </w:pPr>
      <w:r w:rsidRPr="00037A2B">
        <w:rPr>
          <w:rFonts w:ascii="Arial" w:hAnsi="Arial" w:cs="Arial"/>
          <w:bCs/>
          <w:sz w:val="25"/>
          <w:szCs w:val="25"/>
        </w:rPr>
        <w:t>Sala de Decisión Civil Familia</w:t>
      </w:r>
    </w:p>
    <w:p w:rsidR="00D41C83" w:rsidRPr="00037A2B" w:rsidRDefault="00D41C83" w:rsidP="00D41C83">
      <w:pPr>
        <w:suppressAutoHyphens/>
        <w:spacing w:line="360" w:lineRule="auto"/>
        <w:ind w:left="2124" w:firstLine="708"/>
        <w:jc w:val="both"/>
        <w:rPr>
          <w:rFonts w:ascii="Arial" w:hAnsi="Arial" w:cs="Arial"/>
          <w:spacing w:val="-3"/>
          <w:sz w:val="25"/>
          <w:szCs w:val="25"/>
        </w:rPr>
      </w:pPr>
      <w:r w:rsidRPr="00037A2B">
        <w:rPr>
          <w:rFonts w:ascii="Arial" w:hAnsi="Arial" w:cs="Arial"/>
          <w:spacing w:val="-3"/>
          <w:sz w:val="25"/>
          <w:szCs w:val="25"/>
        </w:rPr>
        <w:t>Magistrado:   Edder Jimmy Sánchez Calambás</w:t>
      </w:r>
    </w:p>
    <w:p w:rsidR="00D41C83" w:rsidRPr="00037A2B" w:rsidRDefault="00D41C83" w:rsidP="00D41C83">
      <w:pPr>
        <w:suppressAutoHyphens/>
        <w:spacing w:line="360" w:lineRule="auto"/>
        <w:ind w:left="2124" w:firstLine="708"/>
        <w:jc w:val="both"/>
        <w:rPr>
          <w:rFonts w:ascii="Arial" w:hAnsi="Arial" w:cs="Arial"/>
          <w:spacing w:val="-3"/>
          <w:sz w:val="25"/>
          <w:szCs w:val="25"/>
        </w:rPr>
      </w:pPr>
      <w:r w:rsidRPr="00037A2B">
        <w:rPr>
          <w:rFonts w:ascii="Arial" w:hAnsi="Arial" w:cs="Arial"/>
          <w:spacing w:val="-3"/>
          <w:sz w:val="25"/>
          <w:szCs w:val="25"/>
        </w:rPr>
        <w:t xml:space="preserve">Pereira, </w:t>
      </w:r>
      <w:r w:rsidR="000824CE" w:rsidRPr="00037A2B">
        <w:rPr>
          <w:rFonts w:ascii="Arial" w:hAnsi="Arial" w:cs="Arial"/>
          <w:spacing w:val="-3"/>
          <w:sz w:val="25"/>
          <w:szCs w:val="25"/>
        </w:rPr>
        <w:t>cinco</w:t>
      </w:r>
      <w:r w:rsidR="00B66E54" w:rsidRPr="00037A2B">
        <w:rPr>
          <w:rFonts w:ascii="Arial" w:hAnsi="Arial" w:cs="Arial"/>
          <w:spacing w:val="-3"/>
          <w:sz w:val="25"/>
          <w:szCs w:val="25"/>
        </w:rPr>
        <w:t xml:space="preserve"> </w:t>
      </w:r>
      <w:r w:rsidRPr="00037A2B">
        <w:rPr>
          <w:rFonts w:ascii="Arial" w:hAnsi="Arial" w:cs="Arial"/>
          <w:spacing w:val="-3"/>
          <w:sz w:val="25"/>
          <w:szCs w:val="25"/>
        </w:rPr>
        <w:t>de</w:t>
      </w:r>
      <w:r w:rsidR="00B66E54" w:rsidRPr="00037A2B">
        <w:rPr>
          <w:rFonts w:ascii="Arial" w:hAnsi="Arial" w:cs="Arial"/>
          <w:spacing w:val="-3"/>
          <w:sz w:val="25"/>
          <w:szCs w:val="25"/>
        </w:rPr>
        <w:t xml:space="preserve"> </w:t>
      </w:r>
      <w:r w:rsidR="000824CE" w:rsidRPr="00037A2B">
        <w:rPr>
          <w:rFonts w:ascii="Arial" w:hAnsi="Arial" w:cs="Arial"/>
          <w:spacing w:val="-3"/>
          <w:sz w:val="25"/>
          <w:szCs w:val="25"/>
        </w:rPr>
        <w:t>mayo</w:t>
      </w:r>
      <w:r w:rsidR="00201228" w:rsidRPr="00037A2B">
        <w:rPr>
          <w:rFonts w:ascii="Arial" w:hAnsi="Arial" w:cs="Arial"/>
          <w:spacing w:val="-3"/>
          <w:sz w:val="25"/>
          <w:szCs w:val="25"/>
        </w:rPr>
        <w:t xml:space="preserve"> </w:t>
      </w:r>
      <w:r w:rsidRPr="00037A2B">
        <w:rPr>
          <w:rFonts w:ascii="Arial" w:hAnsi="Arial" w:cs="Arial"/>
          <w:spacing w:val="-3"/>
          <w:sz w:val="25"/>
          <w:szCs w:val="25"/>
        </w:rPr>
        <w:t>de dos mil diecis</w:t>
      </w:r>
      <w:r w:rsidR="00B66E54" w:rsidRPr="00037A2B">
        <w:rPr>
          <w:rFonts w:ascii="Arial" w:hAnsi="Arial" w:cs="Arial"/>
          <w:spacing w:val="-3"/>
          <w:sz w:val="25"/>
          <w:szCs w:val="25"/>
        </w:rPr>
        <w:t>iete</w:t>
      </w:r>
    </w:p>
    <w:p w:rsidR="00D41C83" w:rsidRPr="00037A2B" w:rsidRDefault="00D41C83" w:rsidP="00D41C83">
      <w:pPr>
        <w:spacing w:line="360" w:lineRule="auto"/>
        <w:ind w:left="2124" w:firstLine="708"/>
        <w:rPr>
          <w:rFonts w:ascii="Arial" w:hAnsi="Arial" w:cs="Arial"/>
          <w:sz w:val="25"/>
          <w:szCs w:val="25"/>
        </w:rPr>
      </w:pPr>
      <w:r w:rsidRPr="00037A2B">
        <w:rPr>
          <w:rFonts w:ascii="Arial" w:hAnsi="Arial" w:cs="Arial"/>
          <w:spacing w:val="-3"/>
          <w:sz w:val="25"/>
          <w:szCs w:val="25"/>
        </w:rPr>
        <w:t>Expediente</w:t>
      </w:r>
      <w:r w:rsidR="00201228" w:rsidRPr="00037A2B">
        <w:rPr>
          <w:rFonts w:ascii="Arial" w:hAnsi="Arial" w:cs="Arial"/>
          <w:spacing w:val="-3"/>
          <w:sz w:val="25"/>
          <w:szCs w:val="25"/>
        </w:rPr>
        <w:t>:</w:t>
      </w:r>
      <w:r w:rsidRPr="00037A2B">
        <w:rPr>
          <w:rFonts w:ascii="Arial" w:hAnsi="Arial" w:cs="Arial"/>
          <w:spacing w:val="-3"/>
          <w:sz w:val="25"/>
          <w:szCs w:val="25"/>
        </w:rPr>
        <w:t xml:space="preserve"> </w:t>
      </w:r>
      <w:r w:rsidR="00201228" w:rsidRPr="00037A2B">
        <w:rPr>
          <w:rFonts w:ascii="Arial" w:hAnsi="Arial" w:cs="Arial"/>
          <w:sz w:val="25"/>
          <w:szCs w:val="25"/>
        </w:rPr>
        <w:t>6668</w:t>
      </w:r>
      <w:r w:rsidR="00B66E54" w:rsidRPr="00037A2B">
        <w:rPr>
          <w:rFonts w:ascii="Arial" w:hAnsi="Arial" w:cs="Arial"/>
          <w:sz w:val="25"/>
          <w:szCs w:val="25"/>
        </w:rPr>
        <w:t>2</w:t>
      </w:r>
      <w:r w:rsidR="00201228" w:rsidRPr="00037A2B">
        <w:rPr>
          <w:rFonts w:ascii="Arial" w:hAnsi="Arial" w:cs="Arial"/>
          <w:sz w:val="25"/>
          <w:szCs w:val="25"/>
        </w:rPr>
        <w:t>-31-</w:t>
      </w:r>
      <w:r w:rsidR="00B66E54" w:rsidRPr="00037A2B">
        <w:rPr>
          <w:rFonts w:ascii="Arial" w:hAnsi="Arial" w:cs="Arial"/>
          <w:sz w:val="25"/>
          <w:szCs w:val="25"/>
        </w:rPr>
        <w:t>13</w:t>
      </w:r>
      <w:r w:rsidR="00201228" w:rsidRPr="00037A2B">
        <w:rPr>
          <w:rFonts w:ascii="Arial" w:hAnsi="Arial" w:cs="Arial"/>
          <w:sz w:val="25"/>
          <w:szCs w:val="25"/>
        </w:rPr>
        <w:t>-001-201</w:t>
      </w:r>
      <w:r w:rsidR="00B66E54" w:rsidRPr="00037A2B">
        <w:rPr>
          <w:rFonts w:ascii="Arial" w:hAnsi="Arial" w:cs="Arial"/>
          <w:sz w:val="25"/>
          <w:szCs w:val="25"/>
        </w:rPr>
        <w:t>5</w:t>
      </w:r>
      <w:r w:rsidR="00201228" w:rsidRPr="00037A2B">
        <w:rPr>
          <w:rFonts w:ascii="Arial" w:hAnsi="Arial" w:cs="Arial"/>
          <w:sz w:val="25"/>
          <w:szCs w:val="25"/>
        </w:rPr>
        <w:t>-00</w:t>
      </w:r>
      <w:r w:rsidR="00B66E54" w:rsidRPr="00037A2B">
        <w:rPr>
          <w:rFonts w:ascii="Arial" w:hAnsi="Arial" w:cs="Arial"/>
          <w:sz w:val="25"/>
          <w:szCs w:val="25"/>
        </w:rPr>
        <w:t>200</w:t>
      </w:r>
      <w:r w:rsidRPr="00037A2B">
        <w:rPr>
          <w:rFonts w:ascii="Arial" w:hAnsi="Arial" w:cs="Arial"/>
          <w:sz w:val="25"/>
          <w:szCs w:val="25"/>
        </w:rPr>
        <w:t>-01</w:t>
      </w:r>
    </w:p>
    <w:p w:rsidR="00CD1E68" w:rsidRPr="00037A2B" w:rsidRDefault="00CD1E68" w:rsidP="00D41C83">
      <w:pPr>
        <w:spacing w:line="360" w:lineRule="auto"/>
        <w:ind w:left="2124" w:firstLine="708"/>
        <w:rPr>
          <w:rFonts w:ascii="Arial" w:hAnsi="Arial" w:cs="Arial"/>
          <w:spacing w:val="-3"/>
          <w:sz w:val="25"/>
          <w:szCs w:val="25"/>
        </w:rPr>
      </w:pPr>
      <w:r w:rsidRPr="00037A2B">
        <w:rPr>
          <w:rFonts w:ascii="Arial" w:hAnsi="Arial" w:cs="Arial"/>
          <w:sz w:val="25"/>
          <w:szCs w:val="25"/>
        </w:rPr>
        <w:t>_________________________________________</w:t>
      </w:r>
    </w:p>
    <w:p w:rsidR="00D41C83" w:rsidRDefault="00D41C83" w:rsidP="00D41C83">
      <w:pPr>
        <w:pStyle w:val="Sinespaciado1"/>
        <w:spacing w:line="360" w:lineRule="auto"/>
        <w:rPr>
          <w:rFonts w:ascii="Arial" w:hAnsi="Arial" w:cs="Arial"/>
          <w:sz w:val="25"/>
          <w:szCs w:val="25"/>
          <w:lang w:val="es-ES" w:eastAsia="es-ES"/>
        </w:rPr>
      </w:pPr>
    </w:p>
    <w:p w:rsidR="00F90A30" w:rsidRDefault="00F90A30" w:rsidP="00D41C83">
      <w:pPr>
        <w:pStyle w:val="Sinespaciado1"/>
        <w:spacing w:line="360" w:lineRule="auto"/>
        <w:rPr>
          <w:rFonts w:ascii="Arial" w:hAnsi="Arial" w:cs="Arial"/>
          <w:sz w:val="25"/>
          <w:szCs w:val="25"/>
          <w:lang w:val="es-ES" w:eastAsia="es-ES"/>
        </w:rPr>
      </w:pPr>
    </w:p>
    <w:p w:rsidR="00D41C83" w:rsidRPr="00FE2B64" w:rsidRDefault="00CD1E68" w:rsidP="00D41C83">
      <w:pPr>
        <w:pStyle w:val="Sinespaciado1"/>
        <w:spacing w:line="360" w:lineRule="auto"/>
        <w:ind w:firstLine="2880"/>
        <w:jc w:val="both"/>
        <w:rPr>
          <w:rFonts w:ascii="Arial" w:hAnsi="Arial" w:cs="Arial"/>
          <w:szCs w:val="26"/>
          <w:lang w:val="es-ES" w:eastAsia="es-ES"/>
        </w:rPr>
      </w:pPr>
      <w:r w:rsidRPr="00FE2B64">
        <w:rPr>
          <w:rFonts w:ascii="Arial" w:hAnsi="Arial" w:cs="Arial"/>
          <w:szCs w:val="26"/>
          <w:lang w:val="es-ES" w:eastAsia="es-ES"/>
        </w:rPr>
        <w:t>I. ASUNTO</w:t>
      </w:r>
    </w:p>
    <w:p w:rsidR="00D41C83" w:rsidRPr="00FD1B08" w:rsidRDefault="00D41C83" w:rsidP="00D41C83">
      <w:pPr>
        <w:pStyle w:val="Sinespaciado1"/>
        <w:spacing w:line="360" w:lineRule="auto"/>
        <w:ind w:firstLine="2880"/>
        <w:jc w:val="both"/>
        <w:rPr>
          <w:rFonts w:ascii="Arial" w:hAnsi="Arial" w:cs="Arial"/>
          <w:sz w:val="16"/>
          <w:szCs w:val="28"/>
          <w:lang w:val="es-ES" w:eastAsia="es-ES"/>
        </w:rPr>
      </w:pPr>
    </w:p>
    <w:p w:rsidR="00201228" w:rsidRPr="009D2210" w:rsidRDefault="00201228" w:rsidP="00D41C83">
      <w:pPr>
        <w:pStyle w:val="Sinespaciado1"/>
        <w:spacing w:line="360" w:lineRule="auto"/>
        <w:ind w:firstLine="2880"/>
        <w:jc w:val="both"/>
        <w:rPr>
          <w:rFonts w:ascii="Arial" w:hAnsi="Arial" w:cs="Arial"/>
          <w:bCs/>
          <w:sz w:val="26"/>
          <w:szCs w:val="26"/>
          <w:lang w:val="es-ES"/>
        </w:rPr>
      </w:pPr>
      <w:r w:rsidRPr="00201228">
        <w:rPr>
          <w:rFonts w:ascii="Arial" w:hAnsi="Arial" w:cs="Arial"/>
          <w:bCs/>
          <w:sz w:val="26"/>
          <w:szCs w:val="26"/>
          <w:lang w:val="es-ES"/>
        </w:rPr>
        <w:t xml:space="preserve">Se decide el recurso de súplica interpuesto </w:t>
      </w:r>
      <w:r w:rsidR="0080542C">
        <w:rPr>
          <w:rFonts w:ascii="Arial" w:hAnsi="Arial" w:cs="Arial"/>
          <w:bCs/>
          <w:sz w:val="26"/>
          <w:szCs w:val="26"/>
          <w:lang w:val="es-ES"/>
        </w:rPr>
        <w:t xml:space="preserve">por el </w:t>
      </w:r>
      <w:r w:rsidR="004A35C7">
        <w:rPr>
          <w:rFonts w:ascii="Arial" w:hAnsi="Arial" w:cs="Arial"/>
          <w:bCs/>
          <w:sz w:val="26"/>
          <w:szCs w:val="26"/>
          <w:lang w:val="es-ES"/>
        </w:rPr>
        <w:t>togado</w:t>
      </w:r>
      <w:r w:rsidR="009A6D17">
        <w:rPr>
          <w:rFonts w:ascii="Arial" w:hAnsi="Arial" w:cs="Arial"/>
          <w:bCs/>
          <w:sz w:val="26"/>
          <w:szCs w:val="26"/>
          <w:lang w:val="es-ES"/>
        </w:rPr>
        <w:t xml:space="preserve"> de la </w:t>
      </w:r>
      <w:r w:rsidR="00183AFD">
        <w:rPr>
          <w:rFonts w:ascii="Arial" w:hAnsi="Arial" w:cs="Arial"/>
          <w:bCs/>
          <w:sz w:val="26"/>
          <w:szCs w:val="26"/>
          <w:lang w:val="es-ES"/>
        </w:rPr>
        <w:t>demandante</w:t>
      </w:r>
      <w:r w:rsidRPr="00201228">
        <w:rPr>
          <w:rFonts w:ascii="Arial" w:hAnsi="Arial" w:cs="Arial"/>
          <w:bCs/>
          <w:sz w:val="26"/>
          <w:szCs w:val="26"/>
          <w:lang w:val="es-ES"/>
        </w:rPr>
        <w:t>, contra el auto de</w:t>
      </w:r>
      <w:r w:rsidR="00964751">
        <w:rPr>
          <w:rFonts w:ascii="Arial" w:hAnsi="Arial" w:cs="Arial"/>
          <w:bCs/>
          <w:sz w:val="26"/>
          <w:szCs w:val="26"/>
          <w:lang w:val="es-ES"/>
        </w:rPr>
        <w:t>l</w:t>
      </w:r>
      <w:r w:rsidRPr="00201228">
        <w:rPr>
          <w:rFonts w:ascii="Arial" w:hAnsi="Arial" w:cs="Arial"/>
          <w:bCs/>
          <w:sz w:val="26"/>
          <w:szCs w:val="26"/>
          <w:lang w:val="es-ES"/>
        </w:rPr>
        <w:t xml:space="preserve"> </w:t>
      </w:r>
      <w:r w:rsidR="00183AFD">
        <w:rPr>
          <w:rFonts w:ascii="Arial" w:hAnsi="Arial" w:cs="Arial"/>
          <w:bCs/>
          <w:sz w:val="26"/>
          <w:szCs w:val="26"/>
          <w:lang w:val="es-ES"/>
        </w:rPr>
        <w:t>10</w:t>
      </w:r>
      <w:r w:rsidRPr="00201228">
        <w:rPr>
          <w:rFonts w:ascii="Arial" w:hAnsi="Arial" w:cs="Arial"/>
          <w:bCs/>
          <w:sz w:val="26"/>
          <w:szCs w:val="26"/>
          <w:lang w:val="es-ES"/>
        </w:rPr>
        <w:t xml:space="preserve"> de </w:t>
      </w:r>
      <w:r w:rsidR="00183AFD">
        <w:rPr>
          <w:rFonts w:ascii="Arial" w:hAnsi="Arial" w:cs="Arial"/>
          <w:bCs/>
          <w:sz w:val="26"/>
          <w:szCs w:val="26"/>
          <w:lang w:val="es-ES"/>
        </w:rPr>
        <w:t>marzo</w:t>
      </w:r>
      <w:r w:rsidRPr="00201228">
        <w:rPr>
          <w:rFonts w:ascii="Arial" w:hAnsi="Arial" w:cs="Arial"/>
          <w:bCs/>
          <w:sz w:val="26"/>
          <w:szCs w:val="26"/>
          <w:lang w:val="es-ES"/>
        </w:rPr>
        <w:t xml:space="preserve"> del año en curso, proferido por esta Sala del Tribu</w:t>
      </w:r>
      <w:r w:rsidR="00183AFD">
        <w:rPr>
          <w:rFonts w:ascii="Arial" w:hAnsi="Arial" w:cs="Arial"/>
          <w:bCs/>
          <w:sz w:val="26"/>
          <w:szCs w:val="26"/>
          <w:lang w:val="es-ES"/>
        </w:rPr>
        <w:t>nal, en el proceso de declaración de pertenencia</w:t>
      </w:r>
      <w:r w:rsidR="009D2210">
        <w:rPr>
          <w:rFonts w:ascii="Arial" w:hAnsi="Arial" w:cs="Arial"/>
          <w:bCs/>
          <w:sz w:val="26"/>
          <w:szCs w:val="26"/>
          <w:lang w:val="es-ES"/>
        </w:rPr>
        <w:t xml:space="preserve"> promovido por </w:t>
      </w:r>
      <w:r w:rsidR="009D2210">
        <w:rPr>
          <w:rFonts w:ascii="Arial" w:hAnsi="Arial" w:cs="Arial"/>
          <w:bCs/>
          <w:szCs w:val="26"/>
          <w:lang w:val="es-ES"/>
        </w:rPr>
        <w:t xml:space="preserve">GLORIA INÉS GÓMEZ MARÍN </w:t>
      </w:r>
      <w:r w:rsidR="009D2210">
        <w:rPr>
          <w:rFonts w:ascii="Arial" w:hAnsi="Arial" w:cs="Arial"/>
          <w:bCs/>
          <w:sz w:val="26"/>
          <w:szCs w:val="26"/>
          <w:lang w:val="es-ES"/>
        </w:rPr>
        <w:t xml:space="preserve">frente a </w:t>
      </w:r>
      <w:r w:rsidR="009D2210">
        <w:rPr>
          <w:rFonts w:ascii="Arial" w:hAnsi="Arial" w:cs="Arial"/>
          <w:bCs/>
          <w:szCs w:val="26"/>
          <w:lang w:val="es-ES"/>
        </w:rPr>
        <w:t xml:space="preserve">GERARDO EMILIO GIRALDO GÓMEZ </w:t>
      </w:r>
      <w:r w:rsidR="009D2210">
        <w:rPr>
          <w:rFonts w:ascii="Arial" w:hAnsi="Arial" w:cs="Arial"/>
          <w:bCs/>
          <w:sz w:val="26"/>
          <w:szCs w:val="26"/>
          <w:lang w:val="es-ES"/>
        </w:rPr>
        <w:t xml:space="preserve">y personas indeterminadas. </w:t>
      </w:r>
    </w:p>
    <w:p w:rsidR="00F90A30" w:rsidRPr="00FE2B64" w:rsidRDefault="00F90A30" w:rsidP="00D41C83">
      <w:pPr>
        <w:pStyle w:val="Sinespaciado1"/>
        <w:spacing w:line="360" w:lineRule="auto"/>
        <w:ind w:firstLine="2880"/>
        <w:jc w:val="both"/>
        <w:rPr>
          <w:rFonts w:ascii="Arial" w:hAnsi="Arial" w:cs="Arial"/>
          <w:szCs w:val="28"/>
          <w:lang w:val="es-ES" w:eastAsia="es-ES"/>
        </w:rPr>
      </w:pPr>
    </w:p>
    <w:p w:rsidR="00D41C83" w:rsidRPr="00FE2B64" w:rsidRDefault="00FE2B64" w:rsidP="00D41C83">
      <w:pPr>
        <w:pStyle w:val="Sinespaciado1"/>
        <w:spacing w:line="360" w:lineRule="auto"/>
        <w:ind w:firstLine="2880"/>
        <w:jc w:val="both"/>
        <w:rPr>
          <w:rFonts w:ascii="Arial" w:hAnsi="Arial" w:cs="Arial"/>
          <w:szCs w:val="26"/>
          <w:lang w:val="es-ES" w:eastAsia="es-ES"/>
        </w:rPr>
      </w:pPr>
      <w:r w:rsidRPr="00FE2B64">
        <w:rPr>
          <w:rFonts w:ascii="Arial" w:hAnsi="Arial" w:cs="Arial"/>
          <w:bCs/>
          <w:szCs w:val="26"/>
          <w:lang w:val="es-ES_tradnl" w:eastAsia="es-ES"/>
        </w:rPr>
        <w:t>II. ANTECEDENTES</w:t>
      </w:r>
    </w:p>
    <w:p w:rsidR="00D41C83" w:rsidRPr="00037A2B" w:rsidRDefault="00D41C83" w:rsidP="00D41C83">
      <w:pPr>
        <w:pStyle w:val="Sinespaciado1"/>
        <w:spacing w:line="360" w:lineRule="auto"/>
        <w:ind w:firstLine="2880"/>
        <w:jc w:val="both"/>
        <w:rPr>
          <w:rFonts w:ascii="Arial" w:hAnsi="Arial" w:cs="Arial"/>
          <w:bCs/>
          <w:sz w:val="16"/>
          <w:szCs w:val="28"/>
          <w:lang w:val="es-ES_tradnl" w:eastAsia="es-ES"/>
        </w:rPr>
      </w:pPr>
    </w:p>
    <w:p w:rsidR="00244639" w:rsidRPr="001A00A6" w:rsidRDefault="00D41C83" w:rsidP="00D41C83">
      <w:pPr>
        <w:pStyle w:val="Sinespaciado1"/>
        <w:spacing w:line="360" w:lineRule="auto"/>
        <w:ind w:firstLine="2880"/>
        <w:jc w:val="both"/>
        <w:rPr>
          <w:rFonts w:ascii="Arial" w:hAnsi="Arial" w:cs="Arial"/>
          <w:sz w:val="26"/>
          <w:szCs w:val="26"/>
        </w:rPr>
      </w:pPr>
      <w:r w:rsidRPr="001A00A6">
        <w:rPr>
          <w:rFonts w:ascii="Arial" w:hAnsi="Arial" w:cs="Arial"/>
          <w:sz w:val="26"/>
          <w:szCs w:val="26"/>
        </w:rPr>
        <w:t xml:space="preserve">1. En el </w:t>
      </w:r>
      <w:r w:rsidR="00201228" w:rsidRPr="001A00A6">
        <w:rPr>
          <w:rFonts w:ascii="Arial" w:hAnsi="Arial" w:cs="Arial"/>
          <w:sz w:val="26"/>
          <w:szCs w:val="26"/>
        </w:rPr>
        <w:t xml:space="preserve">citado </w:t>
      </w:r>
      <w:r w:rsidR="007222FF">
        <w:rPr>
          <w:rFonts w:ascii="Arial" w:hAnsi="Arial" w:cs="Arial"/>
          <w:sz w:val="26"/>
          <w:szCs w:val="26"/>
        </w:rPr>
        <w:t>pleito</w:t>
      </w:r>
      <w:r w:rsidR="00201228" w:rsidRPr="001A00A6">
        <w:rPr>
          <w:rFonts w:ascii="Arial" w:hAnsi="Arial" w:cs="Arial"/>
          <w:sz w:val="26"/>
          <w:szCs w:val="26"/>
        </w:rPr>
        <w:t xml:space="preserve">, el Juzgado </w:t>
      </w:r>
      <w:r w:rsidR="00346667">
        <w:rPr>
          <w:rFonts w:ascii="Arial" w:hAnsi="Arial" w:cs="Arial"/>
          <w:sz w:val="26"/>
          <w:szCs w:val="26"/>
        </w:rPr>
        <w:t>Civil del Circuito de Santa Rosa de Cabal -</w:t>
      </w:r>
      <w:r w:rsidR="00244639" w:rsidRPr="001A00A6">
        <w:rPr>
          <w:rFonts w:ascii="Arial" w:hAnsi="Arial" w:cs="Arial"/>
          <w:sz w:val="26"/>
          <w:szCs w:val="26"/>
        </w:rPr>
        <w:t xml:space="preserve"> Risaralda, </w:t>
      </w:r>
      <w:r w:rsidR="00346667">
        <w:rPr>
          <w:rFonts w:ascii="Arial" w:hAnsi="Arial" w:cs="Arial"/>
          <w:sz w:val="26"/>
          <w:szCs w:val="26"/>
        </w:rPr>
        <w:t>mediante sentencia del 14 de febrero de 2017</w:t>
      </w:r>
      <w:r w:rsidR="00244639" w:rsidRPr="001A00A6">
        <w:rPr>
          <w:rFonts w:ascii="Arial" w:hAnsi="Arial" w:cs="Arial"/>
          <w:sz w:val="26"/>
          <w:szCs w:val="26"/>
        </w:rPr>
        <w:t xml:space="preserve"> </w:t>
      </w:r>
      <w:r w:rsidR="00346667">
        <w:rPr>
          <w:rFonts w:ascii="Arial" w:hAnsi="Arial" w:cs="Arial"/>
          <w:sz w:val="26"/>
          <w:szCs w:val="26"/>
        </w:rPr>
        <w:t>negó las pretensiones de la demanda,</w:t>
      </w:r>
      <w:r w:rsidR="00244639" w:rsidRPr="001A00A6">
        <w:rPr>
          <w:rFonts w:ascii="Arial" w:hAnsi="Arial" w:cs="Arial"/>
          <w:sz w:val="26"/>
          <w:szCs w:val="26"/>
        </w:rPr>
        <w:t xml:space="preserve"> decisión</w:t>
      </w:r>
      <w:r w:rsidR="007E221A">
        <w:rPr>
          <w:rFonts w:ascii="Arial" w:hAnsi="Arial" w:cs="Arial"/>
          <w:sz w:val="26"/>
          <w:szCs w:val="26"/>
        </w:rPr>
        <w:t xml:space="preserve"> </w:t>
      </w:r>
      <w:r w:rsidR="00244639" w:rsidRPr="001A00A6">
        <w:rPr>
          <w:rFonts w:ascii="Arial" w:hAnsi="Arial" w:cs="Arial"/>
          <w:sz w:val="26"/>
          <w:szCs w:val="26"/>
        </w:rPr>
        <w:t>apelada</w:t>
      </w:r>
      <w:r w:rsidR="0080542C">
        <w:rPr>
          <w:rFonts w:ascii="Arial" w:hAnsi="Arial" w:cs="Arial"/>
          <w:sz w:val="26"/>
          <w:szCs w:val="26"/>
        </w:rPr>
        <w:t>.</w:t>
      </w:r>
      <w:r w:rsidR="0080542C" w:rsidRPr="001A00A6">
        <w:rPr>
          <w:rFonts w:ascii="Arial" w:hAnsi="Arial" w:cs="Arial"/>
          <w:sz w:val="26"/>
          <w:szCs w:val="26"/>
        </w:rPr>
        <w:t xml:space="preserve"> </w:t>
      </w:r>
      <w:r w:rsidR="0080542C">
        <w:rPr>
          <w:rFonts w:ascii="Arial" w:hAnsi="Arial" w:cs="Arial"/>
          <w:sz w:val="26"/>
          <w:szCs w:val="26"/>
        </w:rPr>
        <w:t xml:space="preserve"> C</w:t>
      </w:r>
      <w:r w:rsidR="00244639" w:rsidRPr="001A00A6">
        <w:rPr>
          <w:rFonts w:ascii="Arial" w:hAnsi="Arial" w:cs="Arial"/>
          <w:sz w:val="26"/>
          <w:szCs w:val="26"/>
        </w:rPr>
        <w:t xml:space="preserve">oncedido el recurso ante la Sala </w:t>
      </w:r>
      <w:r w:rsidR="009A6D17">
        <w:rPr>
          <w:rFonts w:ascii="Arial" w:hAnsi="Arial" w:cs="Arial"/>
          <w:sz w:val="26"/>
          <w:szCs w:val="26"/>
        </w:rPr>
        <w:t>Civil Familia del Tribunal, el M</w:t>
      </w:r>
      <w:r w:rsidR="00244639" w:rsidRPr="001A00A6">
        <w:rPr>
          <w:rFonts w:ascii="Arial" w:hAnsi="Arial" w:cs="Arial"/>
          <w:sz w:val="26"/>
          <w:szCs w:val="26"/>
        </w:rPr>
        <w:t xml:space="preserve">agistrado sustanciador mediante </w:t>
      </w:r>
      <w:r w:rsidR="00732765">
        <w:rPr>
          <w:rFonts w:ascii="Arial" w:hAnsi="Arial" w:cs="Arial"/>
          <w:sz w:val="26"/>
          <w:szCs w:val="26"/>
        </w:rPr>
        <w:t xml:space="preserve">el </w:t>
      </w:r>
      <w:r w:rsidR="00244639" w:rsidRPr="001A00A6">
        <w:rPr>
          <w:rFonts w:ascii="Arial" w:hAnsi="Arial" w:cs="Arial"/>
          <w:sz w:val="26"/>
          <w:szCs w:val="26"/>
        </w:rPr>
        <w:t xml:space="preserve">proveído </w:t>
      </w:r>
      <w:r w:rsidR="00732765">
        <w:rPr>
          <w:rFonts w:ascii="Arial" w:hAnsi="Arial" w:cs="Arial"/>
          <w:sz w:val="26"/>
          <w:szCs w:val="26"/>
        </w:rPr>
        <w:t>confutado</w:t>
      </w:r>
      <w:r w:rsidR="00244639" w:rsidRPr="001A00A6">
        <w:rPr>
          <w:rFonts w:ascii="Arial" w:hAnsi="Arial" w:cs="Arial"/>
          <w:sz w:val="26"/>
          <w:szCs w:val="26"/>
        </w:rPr>
        <w:t xml:space="preserve">, </w:t>
      </w:r>
      <w:r w:rsidR="00732765">
        <w:rPr>
          <w:rFonts w:ascii="Arial" w:hAnsi="Arial" w:cs="Arial"/>
          <w:sz w:val="26"/>
          <w:szCs w:val="26"/>
        </w:rPr>
        <w:t>neg</w:t>
      </w:r>
      <w:r w:rsidR="007E25BE">
        <w:rPr>
          <w:rFonts w:ascii="Arial" w:hAnsi="Arial" w:cs="Arial"/>
          <w:sz w:val="26"/>
          <w:szCs w:val="26"/>
        </w:rPr>
        <w:t xml:space="preserve">ó el decreto de </w:t>
      </w:r>
      <w:r w:rsidR="00732765">
        <w:rPr>
          <w:rFonts w:ascii="Arial" w:hAnsi="Arial" w:cs="Arial"/>
          <w:sz w:val="26"/>
          <w:szCs w:val="26"/>
        </w:rPr>
        <w:t>un testimonio</w:t>
      </w:r>
      <w:r w:rsidR="00FE7463">
        <w:rPr>
          <w:rFonts w:ascii="Arial" w:hAnsi="Arial" w:cs="Arial"/>
          <w:sz w:val="26"/>
          <w:szCs w:val="26"/>
        </w:rPr>
        <w:t xml:space="preserve"> solicitado </w:t>
      </w:r>
      <w:r w:rsidR="007E25BE">
        <w:rPr>
          <w:rFonts w:ascii="Arial" w:hAnsi="Arial" w:cs="Arial"/>
          <w:sz w:val="26"/>
          <w:szCs w:val="26"/>
        </w:rPr>
        <w:t xml:space="preserve">por la </w:t>
      </w:r>
      <w:proofErr w:type="spellStart"/>
      <w:r w:rsidR="007E25BE">
        <w:rPr>
          <w:rFonts w:ascii="Arial" w:hAnsi="Arial" w:cs="Arial"/>
          <w:sz w:val="26"/>
          <w:szCs w:val="26"/>
        </w:rPr>
        <w:t>opugnante</w:t>
      </w:r>
      <w:proofErr w:type="spellEnd"/>
      <w:r w:rsidR="007E25BE">
        <w:rPr>
          <w:rFonts w:ascii="Arial" w:hAnsi="Arial" w:cs="Arial"/>
          <w:sz w:val="26"/>
          <w:szCs w:val="26"/>
        </w:rPr>
        <w:t xml:space="preserve"> </w:t>
      </w:r>
      <w:r w:rsidR="00FE7463">
        <w:rPr>
          <w:rFonts w:ascii="Arial" w:hAnsi="Arial" w:cs="Arial"/>
          <w:sz w:val="26"/>
          <w:szCs w:val="26"/>
        </w:rPr>
        <w:t xml:space="preserve">en esta esta </w:t>
      </w:r>
      <w:r w:rsidR="007E25BE">
        <w:rPr>
          <w:rFonts w:ascii="Arial" w:hAnsi="Arial" w:cs="Arial"/>
          <w:sz w:val="26"/>
          <w:szCs w:val="26"/>
        </w:rPr>
        <w:t>instancia;</w:t>
      </w:r>
      <w:r w:rsidR="001555F2">
        <w:rPr>
          <w:rFonts w:ascii="Arial" w:hAnsi="Arial" w:cs="Arial"/>
          <w:sz w:val="26"/>
          <w:szCs w:val="26"/>
        </w:rPr>
        <w:t xml:space="preserve"> </w:t>
      </w:r>
      <w:r w:rsidR="00F3014B" w:rsidRPr="00F3014B">
        <w:rPr>
          <w:rFonts w:ascii="Arial" w:hAnsi="Arial" w:cs="Arial"/>
          <w:sz w:val="26"/>
          <w:szCs w:val="26"/>
        </w:rPr>
        <w:t xml:space="preserve">tuvo como </w:t>
      </w:r>
      <w:r w:rsidR="00F3014B" w:rsidRPr="00F3014B">
        <w:rPr>
          <w:rFonts w:ascii="Arial" w:hAnsi="Arial" w:cs="Arial"/>
          <w:sz w:val="26"/>
          <w:szCs w:val="26"/>
        </w:rPr>
        <w:lastRenderedPageBreak/>
        <w:t>fundamento que no se surten los presupuestos previstos en el artículo</w:t>
      </w:r>
      <w:r w:rsidR="00732765">
        <w:rPr>
          <w:rFonts w:ascii="Arial" w:hAnsi="Arial" w:cs="Arial"/>
          <w:sz w:val="26"/>
          <w:szCs w:val="26"/>
        </w:rPr>
        <w:t xml:space="preserve"> 327 del </w:t>
      </w:r>
      <w:r w:rsidR="00732765">
        <w:rPr>
          <w:rFonts w:ascii="Arial" w:hAnsi="Arial" w:cs="Arial"/>
          <w:sz w:val="24"/>
          <w:szCs w:val="26"/>
        </w:rPr>
        <w:t>CGP</w:t>
      </w:r>
      <w:r w:rsidR="001A00A6">
        <w:rPr>
          <w:rFonts w:ascii="Arial" w:hAnsi="Arial" w:cs="Arial"/>
          <w:sz w:val="26"/>
          <w:szCs w:val="26"/>
        </w:rPr>
        <w:t>.</w:t>
      </w:r>
    </w:p>
    <w:p w:rsidR="00244639" w:rsidRPr="007E25BE" w:rsidRDefault="00244639" w:rsidP="00D41C83">
      <w:pPr>
        <w:pStyle w:val="Sinespaciado1"/>
        <w:spacing w:line="360" w:lineRule="auto"/>
        <w:ind w:firstLine="2880"/>
        <w:jc w:val="both"/>
        <w:rPr>
          <w:rFonts w:ascii="Arial" w:hAnsi="Arial" w:cs="Arial"/>
          <w:sz w:val="16"/>
          <w:szCs w:val="28"/>
        </w:rPr>
      </w:pPr>
    </w:p>
    <w:p w:rsidR="0005717C" w:rsidRDefault="00244639" w:rsidP="001555F2">
      <w:pPr>
        <w:pStyle w:val="Sinespaciado1"/>
        <w:spacing w:line="360" w:lineRule="auto"/>
        <w:ind w:firstLine="2880"/>
        <w:jc w:val="both"/>
        <w:rPr>
          <w:rFonts w:ascii="Arial" w:hAnsi="Arial" w:cs="Arial"/>
          <w:sz w:val="26"/>
          <w:szCs w:val="26"/>
        </w:rPr>
      </w:pPr>
      <w:r w:rsidRPr="001A00A6">
        <w:rPr>
          <w:rFonts w:ascii="Arial" w:hAnsi="Arial" w:cs="Arial"/>
          <w:sz w:val="26"/>
          <w:szCs w:val="26"/>
        </w:rPr>
        <w:t xml:space="preserve">2. </w:t>
      </w:r>
      <w:r w:rsidR="004A35C7">
        <w:rPr>
          <w:rFonts w:ascii="Arial" w:hAnsi="Arial" w:cs="Arial"/>
          <w:sz w:val="26"/>
          <w:szCs w:val="26"/>
        </w:rPr>
        <w:t>Providencia</w:t>
      </w:r>
      <w:r w:rsidR="00045EAD">
        <w:rPr>
          <w:rFonts w:ascii="Arial" w:hAnsi="Arial" w:cs="Arial"/>
          <w:sz w:val="26"/>
          <w:szCs w:val="26"/>
        </w:rPr>
        <w:t xml:space="preserve"> que e</w:t>
      </w:r>
      <w:r w:rsidRPr="001A00A6">
        <w:rPr>
          <w:rFonts w:ascii="Arial" w:hAnsi="Arial" w:cs="Arial"/>
          <w:sz w:val="26"/>
          <w:szCs w:val="26"/>
        </w:rPr>
        <w:t xml:space="preserve">l </w:t>
      </w:r>
      <w:r w:rsidR="0080542C">
        <w:rPr>
          <w:rFonts w:ascii="Arial" w:hAnsi="Arial" w:cs="Arial"/>
          <w:sz w:val="26"/>
          <w:szCs w:val="26"/>
        </w:rPr>
        <w:t xml:space="preserve">vocero judicial </w:t>
      </w:r>
      <w:r w:rsidRPr="001A00A6">
        <w:rPr>
          <w:rFonts w:ascii="Arial" w:hAnsi="Arial" w:cs="Arial"/>
          <w:sz w:val="26"/>
          <w:szCs w:val="26"/>
        </w:rPr>
        <w:t xml:space="preserve">de la </w:t>
      </w:r>
      <w:r w:rsidR="009A6D17">
        <w:rPr>
          <w:rFonts w:ascii="Arial" w:hAnsi="Arial" w:cs="Arial"/>
          <w:sz w:val="26"/>
          <w:szCs w:val="26"/>
        </w:rPr>
        <w:t>señora</w:t>
      </w:r>
      <w:r w:rsidR="00FE7463">
        <w:rPr>
          <w:rFonts w:ascii="Arial" w:hAnsi="Arial" w:cs="Arial"/>
          <w:sz w:val="24"/>
          <w:szCs w:val="26"/>
        </w:rPr>
        <w:t xml:space="preserve"> </w:t>
      </w:r>
      <w:r w:rsidR="009F1B0A" w:rsidRPr="009F1B0A">
        <w:rPr>
          <w:rFonts w:ascii="Arial" w:hAnsi="Arial" w:cs="Arial"/>
          <w:sz w:val="26"/>
          <w:szCs w:val="26"/>
        </w:rPr>
        <w:t>Gloria Inés Gómez Marín</w:t>
      </w:r>
      <w:r w:rsidR="009F1B0A" w:rsidRPr="001A00A6">
        <w:rPr>
          <w:rFonts w:ascii="Arial" w:hAnsi="Arial" w:cs="Arial"/>
          <w:sz w:val="26"/>
          <w:szCs w:val="26"/>
        </w:rPr>
        <w:t xml:space="preserve"> </w:t>
      </w:r>
      <w:r w:rsidRPr="0005717C">
        <w:rPr>
          <w:rFonts w:ascii="Arial" w:hAnsi="Arial" w:cs="Arial"/>
          <w:sz w:val="26"/>
          <w:szCs w:val="26"/>
        </w:rPr>
        <w:t>r</w:t>
      </w:r>
      <w:r w:rsidR="00045EAD">
        <w:rPr>
          <w:rFonts w:ascii="Arial" w:hAnsi="Arial" w:cs="Arial"/>
          <w:sz w:val="26"/>
          <w:szCs w:val="26"/>
        </w:rPr>
        <w:t>ecurrió en súplica</w:t>
      </w:r>
      <w:r w:rsidR="001555F2" w:rsidRPr="0005717C">
        <w:rPr>
          <w:rFonts w:ascii="Arial" w:hAnsi="Arial" w:cs="Arial"/>
          <w:sz w:val="26"/>
          <w:szCs w:val="26"/>
        </w:rPr>
        <w:t xml:space="preserve">, </w:t>
      </w:r>
      <w:r w:rsidR="00DC5630">
        <w:rPr>
          <w:rFonts w:ascii="Arial" w:hAnsi="Arial" w:cs="Arial"/>
          <w:sz w:val="26"/>
          <w:szCs w:val="26"/>
        </w:rPr>
        <w:t xml:space="preserve">sustentando que el testimonio </w:t>
      </w:r>
      <w:r w:rsidR="009F1B0A">
        <w:rPr>
          <w:rFonts w:ascii="Arial" w:hAnsi="Arial" w:cs="Arial"/>
          <w:sz w:val="26"/>
          <w:szCs w:val="26"/>
        </w:rPr>
        <w:t xml:space="preserve">del señor Orlando Antonio Gómez Giraldo </w:t>
      </w:r>
      <w:r w:rsidR="003877DD">
        <w:rPr>
          <w:rFonts w:ascii="Arial" w:hAnsi="Arial" w:cs="Arial"/>
          <w:sz w:val="26"/>
          <w:szCs w:val="26"/>
        </w:rPr>
        <w:t xml:space="preserve">es necesario dentro del proceso, debido al papel que </w:t>
      </w:r>
      <w:r w:rsidR="00B43121">
        <w:rPr>
          <w:rFonts w:ascii="Arial" w:hAnsi="Arial" w:cs="Arial"/>
          <w:sz w:val="26"/>
          <w:szCs w:val="26"/>
        </w:rPr>
        <w:t xml:space="preserve">éste </w:t>
      </w:r>
      <w:r w:rsidR="003877DD">
        <w:rPr>
          <w:rFonts w:ascii="Arial" w:hAnsi="Arial" w:cs="Arial"/>
          <w:sz w:val="26"/>
          <w:szCs w:val="26"/>
        </w:rPr>
        <w:t>desempeñó en la negociación del inmueble objeto de discusión</w:t>
      </w:r>
      <w:r w:rsidR="00E95923">
        <w:rPr>
          <w:rFonts w:ascii="Arial" w:hAnsi="Arial" w:cs="Arial"/>
          <w:sz w:val="26"/>
          <w:szCs w:val="26"/>
        </w:rPr>
        <w:t xml:space="preserve"> y qu</w:t>
      </w:r>
      <w:r w:rsidR="009F1B0A">
        <w:rPr>
          <w:rFonts w:ascii="Arial" w:hAnsi="Arial" w:cs="Arial"/>
          <w:sz w:val="26"/>
          <w:szCs w:val="26"/>
        </w:rPr>
        <w:t>ien</w:t>
      </w:r>
      <w:r w:rsidR="00E95923">
        <w:rPr>
          <w:rFonts w:ascii="Arial" w:hAnsi="Arial" w:cs="Arial"/>
          <w:sz w:val="26"/>
          <w:szCs w:val="26"/>
        </w:rPr>
        <w:t xml:space="preserve"> </w:t>
      </w:r>
      <w:r w:rsidR="003877DD">
        <w:rPr>
          <w:rFonts w:ascii="Arial" w:hAnsi="Arial" w:cs="Arial"/>
          <w:sz w:val="26"/>
          <w:szCs w:val="26"/>
        </w:rPr>
        <w:t>al ser citado debidamente no acudió, ni se excus</w:t>
      </w:r>
      <w:r w:rsidR="00267769">
        <w:rPr>
          <w:rFonts w:ascii="Arial" w:hAnsi="Arial" w:cs="Arial"/>
          <w:sz w:val="26"/>
          <w:szCs w:val="26"/>
        </w:rPr>
        <w:t>ó</w:t>
      </w:r>
      <w:r w:rsidR="007E25BE">
        <w:rPr>
          <w:rFonts w:ascii="Arial" w:hAnsi="Arial" w:cs="Arial"/>
          <w:sz w:val="26"/>
          <w:szCs w:val="26"/>
        </w:rPr>
        <w:t>;</w:t>
      </w:r>
      <w:r w:rsidR="003877DD">
        <w:rPr>
          <w:rFonts w:ascii="Arial" w:hAnsi="Arial" w:cs="Arial"/>
          <w:sz w:val="26"/>
          <w:szCs w:val="26"/>
        </w:rPr>
        <w:t xml:space="preserve"> por lo que la demandante no es responsable de la no recepción de aquel testimonio.</w:t>
      </w:r>
      <w:r w:rsidR="00F3014B" w:rsidRPr="00F3014B">
        <w:t xml:space="preserve"> </w:t>
      </w:r>
      <w:r w:rsidR="007E25BE">
        <w:t xml:space="preserve"> </w:t>
      </w:r>
      <w:r w:rsidR="00F3014B">
        <w:rPr>
          <w:rFonts w:ascii="Arial" w:hAnsi="Arial" w:cs="Arial"/>
          <w:sz w:val="26"/>
          <w:szCs w:val="26"/>
        </w:rPr>
        <w:t>E</w:t>
      </w:r>
      <w:r w:rsidR="00E11925">
        <w:rPr>
          <w:rFonts w:ascii="Arial" w:hAnsi="Arial" w:cs="Arial"/>
          <w:sz w:val="26"/>
          <w:szCs w:val="26"/>
        </w:rPr>
        <w:t>n su parecer, se presenta</w:t>
      </w:r>
      <w:r w:rsidR="00F3014B" w:rsidRPr="00F3014B">
        <w:rPr>
          <w:rFonts w:ascii="Arial" w:hAnsi="Arial" w:cs="Arial"/>
          <w:sz w:val="26"/>
          <w:szCs w:val="26"/>
        </w:rPr>
        <w:t xml:space="preserve"> la hipótesis prevista en el numeral 2° del </w:t>
      </w:r>
      <w:r w:rsidR="00F3014B">
        <w:rPr>
          <w:rFonts w:ascii="Arial" w:hAnsi="Arial" w:cs="Arial"/>
          <w:sz w:val="26"/>
          <w:szCs w:val="26"/>
        </w:rPr>
        <w:t xml:space="preserve">citado </w:t>
      </w:r>
      <w:r w:rsidR="00F3014B" w:rsidRPr="00F3014B">
        <w:rPr>
          <w:rFonts w:ascii="Arial" w:hAnsi="Arial" w:cs="Arial"/>
          <w:sz w:val="26"/>
          <w:szCs w:val="26"/>
        </w:rPr>
        <w:t>artículo 3</w:t>
      </w:r>
      <w:r w:rsidR="00F3014B">
        <w:rPr>
          <w:rFonts w:ascii="Arial" w:hAnsi="Arial" w:cs="Arial"/>
          <w:sz w:val="26"/>
          <w:szCs w:val="26"/>
        </w:rPr>
        <w:t xml:space="preserve">27, </w:t>
      </w:r>
      <w:r w:rsidR="007E25BE">
        <w:rPr>
          <w:rFonts w:ascii="Arial" w:hAnsi="Arial" w:cs="Arial"/>
          <w:sz w:val="26"/>
          <w:szCs w:val="26"/>
        </w:rPr>
        <w:t xml:space="preserve">el </w:t>
      </w:r>
      <w:r w:rsidR="00F3014B">
        <w:rPr>
          <w:rFonts w:ascii="Arial" w:hAnsi="Arial" w:cs="Arial"/>
          <w:sz w:val="26"/>
          <w:szCs w:val="26"/>
        </w:rPr>
        <w:t>que dicha negativa viola</w:t>
      </w:r>
      <w:r w:rsidR="00F3014B" w:rsidRPr="00F3014B">
        <w:rPr>
          <w:rFonts w:ascii="Arial" w:hAnsi="Arial" w:cs="Arial"/>
          <w:sz w:val="26"/>
          <w:szCs w:val="26"/>
        </w:rPr>
        <w:t>.</w:t>
      </w:r>
    </w:p>
    <w:p w:rsidR="00FE2B64" w:rsidRPr="007E25BE" w:rsidRDefault="00FE2B64" w:rsidP="001555F2">
      <w:pPr>
        <w:pStyle w:val="Sinespaciado1"/>
        <w:spacing w:line="360" w:lineRule="auto"/>
        <w:ind w:firstLine="2880"/>
        <w:jc w:val="both"/>
        <w:rPr>
          <w:rFonts w:ascii="Arial" w:hAnsi="Arial" w:cs="Arial"/>
          <w:sz w:val="16"/>
          <w:szCs w:val="28"/>
        </w:rPr>
      </w:pPr>
    </w:p>
    <w:p w:rsidR="001555F2" w:rsidRDefault="0005717C" w:rsidP="0005717C">
      <w:pPr>
        <w:pStyle w:val="Sinespaciado1"/>
        <w:spacing w:line="360" w:lineRule="auto"/>
        <w:ind w:firstLine="2880"/>
        <w:jc w:val="both"/>
        <w:rPr>
          <w:rFonts w:ascii="Arial" w:hAnsi="Arial" w:cs="Arial"/>
          <w:sz w:val="26"/>
          <w:szCs w:val="26"/>
        </w:rPr>
      </w:pPr>
      <w:r w:rsidRPr="00544F7B">
        <w:rPr>
          <w:rFonts w:ascii="Arial" w:hAnsi="Arial" w:cs="Arial"/>
          <w:sz w:val="26"/>
          <w:szCs w:val="26"/>
        </w:rPr>
        <w:t xml:space="preserve">3. </w:t>
      </w:r>
      <w:r w:rsidR="001555F2" w:rsidRPr="00544F7B">
        <w:rPr>
          <w:rFonts w:ascii="Arial" w:hAnsi="Arial" w:cs="Arial"/>
          <w:sz w:val="26"/>
          <w:szCs w:val="26"/>
        </w:rPr>
        <w:t>Corrido el tras</w:t>
      </w:r>
      <w:r w:rsidRPr="00544F7B">
        <w:rPr>
          <w:rFonts w:ascii="Arial" w:hAnsi="Arial" w:cs="Arial"/>
          <w:sz w:val="26"/>
          <w:szCs w:val="26"/>
        </w:rPr>
        <w:t xml:space="preserve">lado previsto en el artículo </w:t>
      </w:r>
      <w:r w:rsidR="00E95923">
        <w:rPr>
          <w:rFonts w:ascii="Arial" w:hAnsi="Arial" w:cs="Arial"/>
          <w:sz w:val="26"/>
          <w:szCs w:val="26"/>
        </w:rPr>
        <w:t>332</w:t>
      </w:r>
      <w:r w:rsidR="001555F2" w:rsidRPr="00544F7B">
        <w:rPr>
          <w:rFonts w:ascii="Arial" w:hAnsi="Arial" w:cs="Arial"/>
          <w:sz w:val="26"/>
          <w:szCs w:val="26"/>
        </w:rPr>
        <w:t xml:space="preserve"> del Código </w:t>
      </w:r>
      <w:r w:rsidR="00E95923">
        <w:rPr>
          <w:rFonts w:ascii="Arial" w:hAnsi="Arial" w:cs="Arial"/>
          <w:sz w:val="26"/>
          <w:szCs w:val="26"/>
        </w:rPr>
        <w:t>General del Proceso</w:t>
      </w:r>
      <w:r w:rsidR="001555F2" w:rsidRPr="00544F7B">
        <w:rPr>
          <w:rFonts w:ascii="Arial" w:hAnsi="Arial" w:cs="Arial"/>
          <w:sz w:val="26"/>
          <w:szCs w:val="26"/>
        </w:rPr>
        <w:t xml:space="preserve">, </w:t>
      </w:r>
      <w:r w:rsidRPr="00544F7B">
        <w:rPr>
          <w:rFonts w:ascii="Arial" w:hAnsi="Arial" w:cs="Arial"/>
          <w:sz w:val="26"/>
          <w:szCs w:val="26"/>
        </w:rPr>
        <w:t>los no recurrentes guardaron silencio.</w:t>
      </w:r>
    </w:p>
    <w:p w:rsidR="00CF7C60" w:rsidRDefault="00CF7C60" w:rsidP="0005717C">
      <w:pPr>
        <w:pStyle w:val="Sinespaciado1"/>
        <w:spacing w:line="360" w:lineRule="auto"/>
        <w:ind w:firstLine="2880"/>
        <w:jc w:val="both"/>
        <w:rPr>
          <w:rFonts w:ascii="Arial" w:hAnsi="Arial" w:cs="Arial"/>
          <w:sz w:val="26"/>
          <w:szCs w:val="26"/>
        </w:rPr>
      </w:pPr>
    </w:p>
    <w:p w:rsidR="00D41C83" w:rsidRPr="00FE2B64" w:rsidRDefault="00FE2B64" w:rsidP="00D41C83">
      <w:pPr>
        <w:pStyle w:val="Sinespaciado1"/>
        <w:spacing w:line="360" w:lineRule="auto"/>
        <w:ind w:firstLine="2880"/>
        <w:jc w:val="both"/>
        <w:rPr>
          <w:rFonts w:ascii="Arial" w:hAnsi="Arial" w:cs="Arial"/>
          <w:szCs w:val="26"/>
        </w:rPr>
      </w:pPr>
      <w:r w:rsidRPr="00FE2B64">
        <w:rPr>
          <w:rFonts w:ascii="Arial" w:hAnsi="Arial" w:cs="Arial"/>
          <w:szCs w:val="26"/>
        </w:rPr>
        <w:t>III. CONSIDERACIONES</w:t>
      </w:r>
    </w:p>
    <w:p w:rsidR="00D41C83" w:rsidRPr="00037A2B" w:rsidRDefault="00D41C83" w:rsidP="00D41C83">
      <w:pPr>
        <w:pStyle w:val="Sinespaciado1"/>
        <w:spacing w:line="360" w:lineRule="auto"/>
        <w:ind w:firstLine="2880"/>
        <w:jc w:val="both"/>
        <w:rPr>
          <w:rFonts w:ascii="Arial" w:hAnsi="Arial" w:cs="Arial"/>
          <w:sz w:val="16"/>
          <w:szCs w:val="26"/>
        </w:rPr>
      </w:pPr>
    </w:p>
    <w:p w:rsidR="007B0538" w:rsidRPr="007B0538" w:rsidRDefault="0080542C" w:rsidP="007B0538">
      <w:pPr>
        <w:pStyle w:val="Sinespaciado1"/>
        <w:spacing w:line="360" w:lineRule="auto"/>
        <w:ind w:firstLine="2880"/>
        <w:jc w:val="both"/>
        <w:rPr>
          <w:rFonts w:ascii="Arial" w:hAnsi="Arial" w:cs="Arial"/>
          <w:sz w:val="26"/>
          <w:szCs w:val="26"/>
        </w:rPr>
      </w:pPr>
      <w:r w:rsidRPr="00544F7B">
        <w:rPr>
          <w:rFonts w:ascii="Arial" w:hAnsi="Arial" w:cs="Arial"/>
          <w:sz w:val="26"/>
          <w:szCs w:val="26"/>
        </w:rPr>
        <w:t xml:space="preserve">1. </w:t>
      </w:r>
      <w:r w:rsidR="007B0538" w:rsidRPr="007B0538">
        <w:rPr>
          <w:rFonts w:ascii="Arial" w:hAnsi="Arial" w:cs="Arial"/>
          <w:sz w:val="26"/>
          <w:szCs w:val="26"/>
        </w:rPr>
        <w:t>En primer lugar, destaca e</w:t>
      </w:r>
      <w:r w:rsidR="007E25BE">
        <w:rPr>
          <w:rFonts w:ascii="Arial" w:hAnsi="Arial" w:cs="Arial"/>
          <w:sz w:val="26"/>
          <w:szCs w:val="26"/>
        </w:rPr>
        <w:t>sta Magistratura</w:t>
      </w:r>
      <w:r w:rsidR="007B0538" w:rsidRPr="007B0538">
        <w:rPr>
          <w:rFonts w:ascii="Arial" w:hAnsi="Arial" w:cs="Arial"/>
          <w:sz w:val="26"/>
          <w:szCs w:val="26"/>
        </w:rPr>
        <w:t xml:space="preserve"> que la providencia materia de súplica admite dicho mecanismo de impugnación, porque al tenor del numeral 3° del artículo 3</w:t>
      </w:r>
      <w:r w:rsidR="007B0538">
        <w:rPr>
          <w:rFonts w:ascii="Arial" w:hAnsi="Arial" w:cs="Arial"/>
          <w:sz w:val="26"/>
          <w:szCs w:val="26"/>
        </w:rPr>
        <w:t>21</w:t>
      </w:r>
      <w:r w:rsidR="007B0538" w:rsidRPr="007B0538">
        <w:rPr>
          <w:rFonts w:ascii="Arial" w:hAnsi="Arial" w:cs="Arial"/>
          <w:sz w:val="26"/>
          <w:szCs w:val="26"/>
        </w:rPr>
        <w:t xml:space="preserve"> del C</w:t>
      </w:r>
      <w:r w:rsidR="007B0538">
        <w:rPr>
          <w:rFonts w:ascii="Arial" w:hAnsi="Arial" w:cs="Arial"/>
          <w:sz w:val="26"/>
          <w:szCs w:val="26"/>
        </w:rPr>
        <w:t>ódigo General del Proceso</w:t>
      </w:r>
      <w:r w:rsidR="007B0538" w:rsidRPr="007B0538">
        <w:rPr>
          <w:rFonts w:ascii="Arial" w:hAnsi="Arial" w:cs="Arial"/>
          <w:sz w:val="26"/>
          <w:szCs w:val="26"/>
        </w:rPr>
        <w:t>, el auto que deniegue la práctica de una prueba es apelable. Por lo mismo, a la luz del artículo 3</w:t>
      </w:r>
      <w:r w:rsidR="007B0538">
        <w:rPr>
          <w:rFonts w:ascii="Arial" w:hAnsi="Arial" w:cs="Arial"/>
          <w:sz w:val="26"/>
          <w:szCs w:val="26"/>
        </w:rPr>
        <w:t xml:space="preserve">31 </w:t>
      </w:r>
      <w:r w:rsidR="007B0538" w:rsidRPr="007B0538">
        <w:rPr>
          <w:rFonts w:ascii="Arial" w:hAnsi="Arial" w:cs="Arial"/>
          <w:sz w:val="26"/>
          <w:szCs w:val="26"/>
        </w:rPr>
        <w:t>ibídem, dicho proveído es susceptible de súplica.</w:t>
      </w:r>
    </w:p>
    <w:p w:rsidR="007B0538" w:rsidRPr="00D41132" w:rsidRDefault="007B0538" w:rsidP="007B0538">
      <w:pPr>
        <w:pStyle w:val="Sinespaciado1"/>
        <w:spacing w:line="360" w:lineRule="auto"/>
        <w:ind w:firstLine="2880"/>
        <w:jc w:val="both"/>
        <w:rPr>
          <w:rFonts w:ascii="Arial" w:hAnsi="Arial" w:cs="Arial"/>
          <w:sz w:val="16"/>
          <w:szCs w:val="26"/>
        </w:rPr>
      </w:pPr>
      <w:r w:rsidRPr="007B0538">
        <w:rPr>
          <w:rFonts w:ascii="Arial" w:hAnsi="Arial" w:cs="Arial"/>
          <w:sz w:val="26"/>
          <w:szCs w:val="26"/>
        </w:rPr>
        <w:t xml:space="preserve"> </w:t>
      </w:r>
    </w:p>
    <w:p w:rsidR="007B0538" w:rsidRDefault="007B0538" w:rsidP="007B0538">
      <w:pPr>
        <w:pStyle w:val="Sinespaciado1"/>
        <w:spacing w:line="360" w:lineRule="auto"/>
        <w:ind w:firstLine="2880"/>
        <w:jc w:val="both"/>
        <w:rPr>
          <w:rFonts w:ascii="Arial" w:hAnsi="Arial" w:cs="Arial"/>
          <w:sz w:val="26"/>
          <w:szCs w:val="26"/>
        </w:rPr>
      </w:pPr>
      <w:r>
        <w:rPr>
          <w:rFonts w:ascii="Arial" w:hAnsi="Arial" w:cs="Arial"/>
          <w:sz w:val="26"/>
          <w:szCs w:val="26"/>
        </w:rPr>
        <w:t xml:space="preserve">2. </w:t>
      </w:r>
      <w:r w:rsidRPr="007B0538">
        <w:rPr>
          <w:rFonts w:ascii="Arial" w:hAnsi="Arial" w:cs="Arial"/>
          <w:sz w:val="26"/>
          <w:szCs w:val="26"/>
        </w:rPr>
        <w:t>En segundo término, se tiene que con arreglo al numeral 2° del artículo 3</w:t>
      </w:r>
      <w:r>
        <w:rPr>
          <w:rFonts w:ascii="Arial" w:hAnsi="Arial" w:cs="Arial"/>
          <w:sz w:val="26"/>
          <w:szCs w:val="26"/>
        </w:rPr>
        <w:t>27</w:t>
      </w:r>
      <w:r w:rsidRPr="007B0538">
        <w:rPr>
          <w:rFonts w:ascii="Arial" w:hAnsi="Arial" w:cs="Arial"/>
          <w:sz w:val="26"/>
          <w:szCs w:val="26"/>
        </w:rPr>
        <w:t xml:space="preserve"> del estatuto adjetivo, </w:t>
      </w:r>
      <w:r w:rsidR="007222FF" w:rsidRPr="007B0538">
        <w:rPr>
          <w:rFonts w:ascii="Arial" w:hAnsi="Arial" w:cs="Arial"/>
          <w:sz w:val="26"/>
          <w:szCs w:val="26"/>
        </w:rPr>
        <w:t xml:space="preserve">en segunda instancia </w:t>
      </w:r>
      <w:r w:rsidRPr="007B0538">
        <w:rPr>
          <w:rFonts w:ascii="Arial" w:hAnsi="Arial" w:cs="Arial"/>
          <w:sz w:val="26"/>
          <w:szCs w:val="26"/>
        </w:rPr>
        <w:t xml:space="preserve">se </w:t>
      </w:r>
      <w:r w:rsidR="007222FF">
        <w:rPr>
          <w:rFonts w:ascii="Arial" w:hAnsi="Arial" w:cs="Arial"/>
          <w:sz w:val="26"/>
          <w:szCs w:val="26"/>
        </w:rPr>
        <w:t xml:space="preserve">podrán pedir </w:t>
      </w:r>
      <w:r w:rsidR="007222FF" w:rsidRPr="007B0538">
        <w:rPr>
          <w:rFonts w:ascii="Arial" w:hAnsi="Arial" w:cs="Arial"/>
          <w:sz w:val="26"/>
          <w:szCs w:val="26"/>
        </w:rPr>
        <w:t xml:space="preserve">por las partes </w:t>
      </w:r>
      <w:r w:rsidR="007222FF">
        <w:rPr>
          <w:rFonts w:ascii="Arial" w:hAnsi="Arial" w:cs="Arial"/>
          <w:sz w:val="26"/>
          <w:szCs w:val="26"/>
        </w:rPr>
        <w:t>la práctica de pruebas</w:t>
      </w:r>
      <w:r w:rsidRPr="007B0538">
        <w:rPr>
          <w:rFonts w:ascii="Arial" w:hAnsi="Arial" w:cs="Arial"/>
          <w:sz w:val="26"/>
          <w:szCs w:val="26"/>
        </w:rPr>
        <w:t xml:space="preserve">, siempre y cuando, habiendo sido </w:t>
      </w:r>
      <w:r w:rsidR="007E25BE">
        <w:rPr>
          <w:rFonts w:ascii="Arial" w:hAnsi="Arial" w:cs="Arial"/>
          <w:sz w:val="26"/>
          <w:szCs w:val="26"/>
        </w:rPr>
        <w:t>decretadas</w:t>
      </w:r>
      <w:r w:rsidRPr="007B0538">
        <w:rPr>
          <w:rFonts w:ascii="Arial" w:hAnsi="Arial" w:cs="Arial"/>
          <w:sz w:val="26"/>
          <w:szCs w:val="26"/>
        </w:rPr>
        <w:t xml:space="preserve"> en la primera instancia, hayan sido dejadas de practicar sin culpa </w:t>
      </w:r>
      <w:r w:rsidR="007E25BE">
        <w:rPr>
          <w:rFonts w:ascii="Arial" w:hAnsi="Arial" w:cs="Arial"/>
          <w:sz w:val="26"/>
          <w:szCs w:val="26"/>
        </w:rPr>
        <w:t>de la parte que las pidió</w:t>
      </w:r>
      <w:r w:rsidRPr="007B0538">
        <w:rPr>
          <w:rFonts w:ascii="Arial" w:hAnsi="Arial" w:cs="Arial"/>
          <w:sz w:val="26"/>
          <w:szCs w:val="26"/>
        </w:rPr>
        <w:t>.</w:t>
      </w:r>
    </w:p>
    <w:p w:rsidR="007B0538" w:rsidRPr="00D41132" w:rsidRDefault="007B0538" w:rsidP="007B0538">
      <w:pPr>
        <w:pStyle w:val="Sinespaciado1"/>
        <w:spacing w:line="360" w:lineRule="auto"/>
        <w:ind w:firstLine="2880"/>
        <w:jc w:val="both"/>
        <w:rPr>
          <w:rFonts w:ascii="Arial" w:hAnsi="Arial" w:cs="Arial"/>
          <w:sz w:val="16"/>
          <w:szCs w:val="26"/>
        </w:rPr>
      </w:pPr>
    </w:p>
    <w:p w:rsidR="00D41C83" w:rsidRPr="0040714C" w:rsidRDefault="007E221A" w:rsidP="00D41C83">
      <w:pPr>
        <w:pStyle w:val="Sinespaciado1"/>
        <w:spacing w:line="360" w:lineRule="auto"/>
        <w:ind w:firstLine="2880"/>
        <w:jc w:val="both"/>
        <w:rPr>
          <w:rFonts w:ascii="Arial" w:hAnsi="Arial" w:cs="Arial"/>
          <w:sz w:val="26"/>
          <w:szCs w:val="26"/>
        </w:rPr>
      </w:pPr>
      <w:r w:rsidRPr="0040714C">
        <w:rPr>
          <w:rFonts w:ascii="Arial" w:hAnsi="Arial" w:cs="Arial"/>
          <w:bCs/>
          <w:iCs/>
          <w:sz w:val="26"/>
          <w:szCs w:val="26"/>
        </w:rPr>
        <w:t>3</w:t>
      </w:r>
      <w:r w:rsidR="00D41C83" w:rsidRPr="0040714C">
        <w:rPr>
          <w:rFonts w:ascii="Arial" w:hAnsi="Arial" w:cs="Arial"/>
          <w:bCs/>
          <w:iCs/>
          <w:sz w:val="26"/>
          <w:szCs w:val="26"/>
        </w:rPr>
        <w:t xml:space="preserve">. Visto lo anterior, </w:t>
      </w:r>
      <w:r w:rsidR="00D41C83" w:rsidRPr="0040714C">
        <w:rPr>
          <w:rFonts w:ascii="Arial" w:hAnsi="Arial" w:cs="Arial"/>
          <w:sz w:val="26"/>
          <w:szCs w:val="26"/>
        </w:rPr>
        <w:t>corresponde a esta Sala determinar si la decisión de</w:t>
      </w:r>
      <w:r w:rsidR="009A6D17">
        <w:rPr>
          <w:rFonts w:ascii="Arial" w:hAnsi="Arial" w:cs="Arial"/>
          <w:sz w:val="26"/>
          <w:szCs w:val="26"/>
        </w:rPr>
        <w:t>l M</w:t>
      </w:r>
      <w:r w:rsidR="00A376BD" w:rsidRPr="0040714C">
        <w:rPr>
          <w:rFonts w:ascii="Arial" w:hAnsi="Arial" w:cs="Arial"/>
          <w:sz w:val="26"/>
          <w:szCs w:val="26"/>
        </w:rPr>
        <w:t>agistrado sustanciador</w:t>
      </w:r>
      <w:r w:rsidR="00D41C83" w:rsidRPr="0040714C">
        <w:rPr>
          <w:rFonts w:ascii="Arial" w:hAnsi="Arial" w:cs="Arial"/>
          <w:sz w:val="26"/>
          <w:szCs w:val="26"/>
        </w:rPr>
        <w:t xml:space="preserve">, esto es, </w:t>
      </w:r>
      <w:r w:rsidR="00277C1F">
        <w:rPr>
          <w:rFonts w:ascii="Arial" w:hAnsi="Arial" w:cs="Arial"/>
          <w:sz w:val="26"/>
          <w:szCs w:val="26"/>
        </w:rPr>
        <w:t>negar la práctica del testimonio en esta instancia</w:t>
      </w:r>
      <w:r w:rsidR="00D41C83" w:rsidRPr="0040714C">
        <w:rPr>
          <w:rFonts w:ascii="Arial" w:hAnsi="Arial" w:cs="Arial"/>
          <w:sz w:val="26"/>
          <w:szCs w:val="26"/>
        </w:rPr>
        <w:t>, tiene o no asidero jurídico y, por lo tanto, debe o no mantenerse.</w:t>
      </w:r>
    </w:p>
    <w:p w:rsidR="00D41C83" w:rsidRPr="005079F5" w:rsidRDefault="00D41C83" w:rsidP="00D41C83">
      <w:pPr>
        <w:pStyle w:val="Sinespaciado1"/>
        <w:spacing w:line="360" w:lineRule="auto"/>
        <w:ind w:firstLine="2880"/>
        <w:jc w:val="both"/>
        <w:rPr>
          <w:rFonts w:ascii="Arial" w:hAnsi="Arial" w:cs="Arial"/>
          <w:sz w:val="16"/>
          <w:szCs w:val="28"/>
        </w:rPr>
      </w:pPr>
    </w:p>
    <w:p w:rsidR="007D0EEA" w:rsidRDefault="007E221A" w:rsidP="000B4457">
      <w:pPr>
        <w:pStyle w:val="Sinespaciado1"/>
        <w:spacing w:line="360" w:lineRule="auto"/>
        <w:ind w:firstLine="2880"/>
        <w:jc w:val="both"/>
        <w:rPr>
          <w:rFonts w:ascii="Arial" w:hAnsi="Arial" w:cs="Arial"/>
          <w:sz w:val="26"/>
          <w:szCs w:val="26"/>
        </w:rPr>
      </w:pPr>
      <w:r w:rsidRPr="0040714C">
        <w:rPr>
          <w:rFonts w:ascii="Arial" w:hAnsi="Arial" w:cs="Arial"/>
          <w:sz w:val="26"/>
          <w:szCs w:val="26"/>
        </w:rPr>
        <w:lastRenderedPageBreak/>
        <w:t>4</w:t>
      </w:r>
      <w:r w:rsidR="00D41C83" w:rsidRPr="0040714C">
        <w:rPr>
          <w:rFonts w:ascii="Arial" w:hAnsi="Arial" w:cs="Arial"/>
          <w:sz w:val="26"/>
          <w:szCs w:val="26"/>
        </w:rPr>
        <w:t xml:space="preserve">. </w:t>
      </w:r>
      <w:r w:rsidR="00F3014B" w:rsidRPr="00F3014B">
        <w:rPr>
          <w:rFonts w:ascii="Arial" w:hAnsi="Arial" w:cs="Arial"/>
          <w:sz w:val="26"/>
          <w:szCs w:val="26"/>
        </w:rPr>
        <w:t>Revelan las actuacion</w:t>
      </w:r>
      <w:r w:rsidR="000B4457">
        <w:rPr>
          <w:rFonts w:ascii="Arial" w:hAnsi="Arial" w:cs="Arial"/>
          <w:sz w:val="26"/>
          <w:szCs w:val="26"/>
        </w:rPr>
        <w:t xml:space="preserve">es surtidas en el sub-lite, que </w:t>
      </w:r>
      <w:r w:rsidR="000B4457" w:rsidRPr="000B4457">
        <w:rPr>
          <w:rFonts w:ascii="Arial" w:hAnsi="Arial" w:cs="Arial"/>
          <w:sz w:val="26"/>
          <w:szCs w:val="26"/>
        </w:rPr>
        <w:t xml:space="preserve">ambas </w:t>
      </w:r>
      <w:r w:rsidR="008D2485">
        <w:rPr>
          <w:rFonts w:ascii="Arial" w:hAnsi="Arial" w:cs="Arial"/>
          <w:sz w:val="26"/>
          <w:szCs w:val="26"/>
        </w:rPr>
        <w:t>partes</w:t>
      </w:r>
      <w:r w:rsidR="000B4457" w:rsidRPr="000B4457">
        <w:rPr>
          <w:rFonts w:ascii="Arial" w:hAnsi="Arial" w:cs="Arial"/>
          <w:sz w:val="26"/>
          <w:szCs w:val="26"/>
        </w:rPr>
        <w:t xml:space="preserve"> solicitaron </w:t>
      </w:r>
      <w:r w:rsidR="007D0EEA">
        <w:rPr>
          <w:rFonts w:ascii="Arial" w:hAnsi="Arial" w:cs="Arial"/>
          <w:sz w:val="26"/>
          <w:szCs w:val="26"/>
        </w:rPr>
        <w:t xml:space="preserve">como prueba </w:t>
      </w:r>
      <w:r w:rsidR="000B4457" w:rsidRPr="000B4457">
        <w:rPr>
          <w:rFonts w:ascii="Arial" w:hAnsi="Arial" w:cs="Arial"/>
          <w:sz w:val="26"/>
          <w:szCs w:val="26"/>
        </w:rPr>
        <w:t>e</w:t>
      </w:r>
      <w:r w:rsidR="008D2485">
        <w:rPr>
          <w:rFonts w:ascii="Arial" w:hAnsi="Arial" w:cs="Arial"/>
          <w:sz w:val="26"/>
          <w:szCs w:val="26"/>
        </w:rPr>
        <w:t xml:space="preserve">l testimonio del señor </w:t>
      </w:r>
      <w:r w:rsidR="009F1B0A">
        <w:rPr>
          <w:rFonts w:ascii="Arial" w:hAnsi="Arial" w:cs="Arial"/>
          <w:sz w:val="26"/>
          <w:szCs w:val="26"/>
        </w:rPr>
        <w:t>Orlando Antonio Giraldo G</w:t>
      </w:r>
      <w:r w:rsidR="007D0EEA">
        <w:rPr>
          <w:rFonts w:ascii="Arial" w:hAnsi="Arial" w:cs="Arial"/>
          <w:sz w:val="26"/>
          <w:szCs w:val="26"/>
        </w:rPr>
        <w:t xml:space="preserve">ómez </w:t>
      </w:r>
      <w:r w:rsidR="007D0EEA">
        <w:rPr>
          <w:rFonts w:ascii="Arial" w:hAnsi="Arial" w:cs="Arial"/>
          <w:szCs w:val="26"/>
        </w:rPr>
        <w:t>(</w:t>
      </w:r>
      <w:proofErr w:type="spellStart"/>
      <w:r w:rsidR="007D0EEA">
        <w:rPr>
          <w:rFonts w:ascii="Arial" w:hAnsi="Arial" w:cs="Arial"/>
          <w:szCs w:val="26"/>
        </w:rPr>
        <w:t>fls</w:t>
      </w:r>
      <w:proofErr w:type="spellEnd"/>
      <w:r w:rsidR="007D0EEA">
        <w:rPr>
          <w:rFonts w:ascii="Arial" w:hAnsi="Arial" w:cs="Arial"/>
          <w:szCs w:val="26"/>
        </w:rPr>
        <w:t xml:space="preserve">. 121  cd. </w:t>
      </w:r>
      <w:proofErr w:type="spellStart"/>
      <w:r w:rsidR="007D0EEA">
        <w:rPr>
          <w:rFonts w:ascii="Arial" w:hAnsi="Arial" w:cs="Arial"/>
          <w:szCs w:val="26"/>
        </w:rPr>
        <w:t>ppal</w:t>
      </w:r>
      <w:proofErr w:type="spellEnd"/>
      <w:r w:rsidR="007D0EEA">
        <w:rPr>
          <w:rFonts w:ascii="Arial" w:hAnsi="Arial" w:cs="Arial"/>
          <w:szCs w:val="26"/>
        </w:rPr>
        <w:t xml:space="preserve"> y 28 demanda reconvención), </w:t>
      </w:r>
      <w:r w:rsidR="007D0EEA">
        <w:rPr>
          <w:rFonts w:ascii="Arial" w:hAnsi="Arial" w:cs="Arial"/>
          <w:sz w:val="26"/>
          <w:szCs w:val="26"/>
        </w:rPr>
        <w:t xml:space="preserve">testigo que debía </w:t>
      </w:r>
      <w:r w:rsidR="00EE2DD1">
        <w:rPr>
          <w:rFonts w:ascii="Arial" w:hAnsi="Arial" w:cs="Arial"/>
          <w:sz w:val="26"/>
          <w:szCs w:val="26"/>
        </w:rPr>
        <w:t>asistir</w:t>
      </w:r>
      <w:r w:rsidR="007D0EEA">
        <w:rPr>
          <w:rFonts w:ascii="Arial" w:hAnsi="Arial" w:cs="Arial"/>
          <w:sz w:val="26"/>
          <w:szCs w:val="26"/>
        </w:rPr>
        <w:t xml:space="preserve"> para ser escuchado en audiencia de instrucción y juzgamiento el día 25 de enero de 2017</w:t>
      </w:r>
      <w:r w:rsidR="00EE2DD1">
        <w:rPr>
          <w:rFonts w:ascii="Arial" w:hAnsi="Arial" w:cs="Arial"/>
          <w:sz w:val="26"/>
          <w:szCs w:val="26"/>
        </w:rPr>
        <w:t xml:space="preserve"> </w:t>
      </w:r>
      <w:r w:rsidR="00EE2DD1">
        <w:rPr>
          <w:rFonts w:ascii="Arial" w:hAnsi="Arial" w:cs="Arial"/>
          <w:szCs w:val="26"/>
        </w:rPr>
        <w:t>(</w:t>
      </w:r>
      <w:proofErr w:type="spellStart"/>
      <w:r w:rsidR="00EE2DD1">
        <w:rPr>
          <w:rFonts w:ascii="Arial" w:hAnsi="Arial" w:cs="Arial"/>
          <w:szCs w:val="26"/>
        </w:rPr>
        <w:t>fl</w:t>
      </w:r>
      <w:proofErr w:type="spellEnd"/>
      <w:r w:rsidR="00EE2DD1">
        <w:rPr>
          <w:rFonts w:ascii="Arial" w:hAnsi="Arial" w:cs="Arial"/>
          <w:szCs w:val="26"/>
        </w:rPr>
        <w:t xml:space="preserve">. 173-174, 182 Cd. </w:t>
      </w:r>
      <w:proofErr w:type="spellStart"/>
      <w:r w:rsidR="00EE2DD1">
        <w:rPr>
          <w:rFonts w:ascii="Arial" w:hAnsi="Arial" w:cs="Arial"/>
          <w:szCs w:val="26"/>
        </w:rPr>
        <w:t>ppal</w:t>
      </w:r>
      <w:proofErr w:type="spellEnd"/>
      <w:r w:rsidR="00EE2DD1">
        <w:rPr>
          <w:rFonts w:ascii="Arial" w:hAnsi="Arial" w:cs="Arial"/>
          <w:szCs w:val="26"/>
        </w:rPr>
        <w:t>)</w:t>
      </w:r>
      <w:r w:rsidR="00B83642">
        <w:rPr>
          <w:rFonts w:ascii="Arial" w:hAnsi="Arial" w:cs="Arial"/>
          <w:sz w:val="26"/>
          <w:szCs w:val="26"/>
        </w:rPr>
        <w:t>;</w:t>
      </w:r>
      <w:r w:rsidR="007D0EEA">
        <w:rPr>
          <w:rFonts w:ascii="Arial" w:hAnsi="Arial" w:cs="Arial"/>
          <w:sz w:val="26"/>
          <w:szCs w:val="26"/>
        </w:rPr>
        <w:t xml:space="preserve"> </w:t>
      </w:r>
      <w:r w:rsidR="00B83642">
        <w:rPr>
          <w:rFonts w:ascii="Arial" w:hAnsi="Arial" w:cs="Arial"/>
          <w:sz w:val="26"/>
          <w:szCs w:val="26"/>
        </w:rPr>
        <w:t>s</w:t>
      </w:r>
      <w:r w:rsidR="007D0EEA">
        <w:rPr>
          <w:rFonts w:ascii="Arial" w:hAnsi="Arial" w:cs="Arial"/>
          <w:sz w:val="26"/>
          <w:szCs w:val="26"/>
        </w:rPr>
        <w:t>in embargo de acuerdo al audio de d</w:t>
      </w:r>
      <w:r w:rsidR="009D2210">
        <w:rPr>
          <w:rFonts w:ascii="Arial" w:hAnsi="Arial" w:cs="Arial"/>
          <w:sz w:val="26"/>
          <w:szCs w:val="26"/>
        </w:rPr>
        <w:t>icha diligencia no acudió. M</w:t>
      </w:r>
      <w:r w:rsidR="00EE2DD1">
        <w:rPr>
          <w:rFonts w:ascii="Arial" w:hAnsi="Arial" w:cs="Arial"/>
          <w:sz w:val="26"/>
          <w:szCs w:val="26"/>
        </w:rPr>
        <w:t>anifest</w:t>
      </w:r>
      <w:r w:rsidR="003F7369">
        <w:rPr>
          <w:rFonts w:ascii="Arial" w:hAnsi="Arial" w:cs="Arial"/>
          <w:sz w:val="26"/>
          <w:szCs w:val="26"/>
        </w:rPr>
        <w:t>ó el apoderado de la demandante,</w:t>
      </w:r>
      <w:r w:rsidR="007D0EEA">
        <w:rPr>
          <w:rFonts w:ascii="Arial" w:hAnsi="Arial" w:cs="Arial"/>
          <w:sz w:val="26"/>
          <w:szCs w:val="26"/>
        </w:rPr>
        <w:t xml:space="preserve"> </w:t>
      </w:r>
      <w:r w:rsidR="007D0EEA" w:rsidRPr="00EE2DD1">
        <w:rPr>
          <w:rFonts w:ascii="Arial" w:hAnsi="Arial" w:cs="Arial"/>
          <w:i/>
          <w:sz w:val="26"/>
          <w:szCs w:val="26"/>
        </w:rPr>
        <w:t>“</w:t>
      </w:r>
      <w:r w:rsidR="00EE2DD1" w:rsidRPr="00EE2DD1">
        <w:rPr>
          <w:rFonts w:ascii="Arial" w:hAnsi="Arial" w:cs="Arial"/>
          <w:i/>
          <w:sz w:val="24"/>
          <w:szCs w:val="26"/>
        </w:rPr>
        <w:t>se citó al hermano del demandado, el señor Orlando Giraldo Gómez y no se hizo presente a la audiencia, se solicitó como testigo”</w:t>
      </w:r>
      <w:r w:rsidR="00EE2DD1">
        <w:rPr>
          <w:rFonts w:ascii="Arial" w:hAnsi="Arial" w:cs="Arial"/>
          <w:sz w:val="24"/>
          <w:szCs w:val="26"/>
        </w:rPr>
        <w:t xml:space="preserve"> </w:t>
      </w:r>
      <w:r w:rsidR="00EE2DD1">
        <w:rPr>
          <w:rFonts w:ascii="Arial" w:hAnsi="Arial" w:cs="Arial"/>
          <w:szCs w:val="26"/>
        </w:rPr>
        <w:t>(audio 170125_002, minuto 8:47)</w:t>
      </w:r>
      <w:r w:rsidR="00BA36D2">
        <w:rPr>
          <w:rFonts w:ascii="Arial" w:hAnsi="Arial" w:cs="Arial"/>
          <w:szCs w:val="26"/>
        </w:rPr>
        <w:t xml:space="preserve">, </w:t>
      </w:r>
      <w:r w:rsidR="00BA36D2">
        <w:rPr>
          <w:rFonts w:ascii="Arial" w:hAnsi="Arial" w:cs="Arial"/>
          <w:sz w:val="26"/>
          <w:szCs w:val="26"/>
        </w:rPr>
        <w:t xml:space="preserve">sin exposición adicional </w:t>
      </w:r>
      <w:r w:rsidR="00A73D5A">
        <w:rPr>
          <w:rFonts w:ascii="Arial" w:hAnsi="Arial" w:cs="Arial"/>
          <w:sz w:val="26"/>
          <w:szCs w:val="26"/>
        </w:rPr>
        <w:t>de su parte</w:t>
      </w:r>
      <w:r w:rsidR="00BA36D2">
        <w:rPr>
          <w:rFonts w:ascii="Arial" w:hAnsi="Arial" w:cs="Arial"/>
          <w:sz w:val="26"/>
          <w:szCs w:val="26"/>
        </w:rPr>
        <w:t xml:space="preserve">, ni de la señora juez. </w:t>
      </w:r>
    </w:p>
    <w:p w:rsidR="00F90A30" w:rsidRPr="00F90A30" w:rsidRDefault="00F90A30" w:rsidP="000B4457">
      <w:pPr>
        <w:pStyle w:val="Sinespaciado1"/>
        <w:spacing w:line="360" w:lineRule="auto"/>
        <w:ind w:firstLine="2880"/>
        <w:jc w:val="both"/>
        <w:rPr>
          <w:rFonts w:ascii="Arial" w:hAnsi="Arial" w:cs="Arial"/>
          <w:sz w:val="16"/>
          <w:szCs w:val="26"/>
        </w:rPr>
      </w:pPr>
    </w:p>
    <w:p w:rsidR="005411EC" w:rsidRDefault="008F363D" w:rsidP="00301CDC">
      <w:pPr>
        <w:pStyle w:val="Sinespaciado1"/>
        <w:spacing w:line="360" w:lineRule="auto"/>
        <w:ind w:firstLine="2880"/>
        <w:jc w:val="both"/>
        <w:rPr>
          <w:rFonts w:ascii="Arial" w:hAnsi="Arial" w:cs="Arial"/>
          <w:sz w:val="26"/>
          <w:szCs w:val="26"/>
        </w:rPr>
      </w:pPr>
      <w:r>
        <w:rPr>
          <w:rFonts w:ascii="Arial" w:hAnsi="Arial" w:cs="Arial"/>
          <w:sz w:val="26"/>
          <w:szCs w:val="26"/>
        </w:rPr>
        <w:t xml:space="preserve">5. </w:t>
      </w:r>
      <w:r w:rsidR="00C11016">
        <w:rPr>
          <w:rFonts w:ascii="Arial" w:hAnsi="Arial" w:cs="Arial"/>
          <w:sz w:val="26"/>
          <w:szCs w:val="26"/>
        </w:rPr>
        <w:t>En este estado de cosas, puede afirmarse que si bien es</w:t>
      </w:r>
      <w:r w:rsidR="00C11016" w:rsidRPr="00C11016">
        <w:rPr>
          <w:rFonts w:ascii="Arial" w:hAnsi="Arial" w:cs="Arial"/>
          <w:sz w:val="26"/>
          <w:szCs w:val="26"/>
        </w:rPr>
        <w:t xml:space="preserve"> cierto</w:t>
      </w:r>
      <w:r w:rsidR="00B83642">
        <w:rPr>
          <w:rFonts w:ascii="Arial" w:hAnsi="Arial" w:cs="Arial"/>
          <w:sz w:val="26"/>
          <w:szCs w:val="26"/>
        </w:rPr>
        <w:t>,</w:t>
      </w:r>
      <w:r w:rsidR="00C11016" w:rsidRPr="00C11016">
        <w:rPr>
          <w:rFonts w:ascii="Arial" w:hAnsi="Arial" w:cs="Arial"/>
          <w:sz w:val="26"/>
          <w:szCs w:val="26"/>
        </w:rPr>
        <w:t xml:space="preserve"> la inasistencia de un testigo es circunstancia que escapa de la actividad procesal de las partes, en la medida que no son éstas las que cuentan con los medios directos para lograr, en lo que al caso se refiere, la concurrencia del tes</w:t>
      </w:r>
      <w:r w:rsidR="00B83642">
        <w:rPr>
          <w:rFonts w:ascii="Arial" w:hAnsi="Arial" w:cs="Arial"/>
          <w:sz w:val="26"/>
          <w:szCs w:val="26"/>
        </w:rPr>
        <w:t>tigo a la diligencia pertinente</w:t>
      </w:r>
      <w:r w:rsidR="005411EC">
        <w:rPr>
          <w:rFonts w:ascii="Arial" w:hAnsi="Arial" w:cs="Arial"/>
          <w:sz w:val="26"/>
          <w:szCs w:val="26"/>
        </w:rPr>
        <w:t xml:space="preserve">. </w:t>
      </w:r>
    </w:p>
    <w:p w:rsidR="005411EC" w:rsidRPr="003F7369" w:rsidRDefault="005411EC" w:rsidP="00301CDC">
      <w:pPr>
        <w:pStyle w:val="Sinespaciado1"/>
        <w:spacing w:line="360" w:lineRule="auto"/>
        <w:ind w:firstLine="2880"/>
        <w:jc w:val="both"/>
        <w:rPr>
          <w:rFonts w:ascii="Arial" w:hAnsi="Arial" w:cs="Arial"/>
          <w:sz w:val="16"/>
          <w:szCs w:val="26"/>
        </w:rPr>
      </w:pPr>
    </w:p>
    <w:p w:rsidR="00C850B5" w:rsidRDefault="005411EC" w:rsidP="00301CDC">
      <w:pPr>
        <w:pStyle w:val="Sinespaciado1"/>
        <w:spacing w:line="360" w:lineRule="auto"/>
        <w:ind w:firstLine="2880"/>
        <w:jc w:val="both"/>
        <w:rPr>
          <w:rFonts w:ascii="Arial" w:hAnsi="Arial" w:cs="Arial"/>
          <w:sz w:val="26"/>
          <w:szCs w:val="26"/>
        </w:rPr>
      </w:pPr>
      <w:r w:rsidRPr="005411EC">
        <w:rPr>
          <w:rFonts w:ascii="Arial" w:hAnsi="Arial" w:cs="Arial"/>
          <w:sz w:val="26"/>
          <w:szCs w:val="26"/>
        </w:rPr>
        <w:t>Sin embargo, no menos cierto resulta que</w:t>
      </w:r>
      <w:r w:rsidR="00C11016" w:rsidRPr="00C11016">
        <w:rPr>
          <w:rFonts w:ascii="Arial" w:hAnsi="Arial" w:cs="Arial"/>
          <w:sz w:val="26"/>
          <w:szCs w:val="26"/>
        </w:rPr>
        <w:t xml:space="preserve"> </w:t>
      </w:r>
      <w:r w:rsidR="002C450B">
        <w:rPr>
          <w:rFonts w:ascii="Arial" w:hAnsi="Arial" w:cs="Arial"/>
          <w:sz w:val="26"/>
          <w:szCs w:val="26"/>
        </w:rPr>
        <w:t>aunque en</w:t>
      </w:r>
      <w:r w:rsidR="00C11016" w:rsidRPr="00C11016">
        <w:rPr>
          <w:rFonts w:ascii="Arial" w:hAnsi="Arial" w:cs="Arial"/>
          <w:sz w:val="26"/>
          <w:szCs w:val="26"/>
        </w:rPr>
        <w:t xml:space="preserve"> audiencia,</w:t>
      </w:r>
      <w:r w:rsidR="00C3001B">
        <w:rPr>
          <w:rFonts w:ascii="Arial" w:hAnsi="Arial" w:cs="Arial"/>
          <w:sz w:val="26"/>
          <w:szCs w:val="26"/>
        </w:rPr>
        <w:t xml:space="preserve"> </w:t>
      </w:r>
      <w:r w:rsidR="00CC1A6B">
        <w:rPr>
          <w:rFonts w:ascii="Arial" w:hAnsi="Arial" w:cs="Arial"/>
          <w:sz w:val="26"/>
          <w:szCs w:val="26"/>
        </w:rPr>
        <w:t>el</w:t>
      </w:r>
      <w:r w:rsidR="00C11016" w:rsidRPr="00C11016">
        <w:rPr>
          <w:rFonts w:ascii="Arial" w:hAnsi="Arial" w:cs="Arial"/>
          <w:sz w:val="26"/>
          <w:szCs w:val="26"/>
        </w:rPr>
        <w:t xml:space="preserve"> solicitante </w:t>
      </w:r>
      <w:r w:rsidR="00C3001B">
        <w:rPr>
          <w:rFonts w:ascii="Arial" w:hAnsi="Arial" w:cs="Arial"/>
          <w:sz w:val="26"/>
          <w:szCs w:val="26"/>
        </w:rPr>
        <w:t xml:space="preserve">advirtió sobre </w:t>
      </w:r>
      <w:r w:rsidR="002C450B">
        <w:rPr>
          <w:rFonts w:ascii="Arial" w:hAnsi="Arial" w:cs="Arial"/>
          <w:sz w:val="26"/>
          <w:szCs w:val="26"/>
        </w:rPr>
        <w:t>la inasistencia del testigo</w:t>
      </w:r>
      <w:r w:rsidR="00B83642">
        <w:rPr>
          <w:rFonts w:ascii="Arial" w:hAnsi="Arial" w:cs="Arial"/>
          <w:sz w:val="26"/>
          <w:szCs w:val="26"/>
        </w:rPr>
        <w:t xml:space="preserve">, </w:t>
      </w:r>
      <w:r w:rsidR="002C450B">
        <w:rPr>
          <w:rFonts w:ascii="Arial" w:hAnsi="Arial" w:cs="Arial"/>
          <w:sz w:val="26"/>
          <w:szCs w:val="26"/>
        </w:rPr>
        <w:t xml:space="preserve">no </w:t>
      </w:r>
      <w:r w:rsidR="00301CDC">
        <w:rPr>
          <w:rFonts w:ascii="Arial" w:hAnsi="Arial" w:cs="Arial"/>
          <w:sz w:val="26"/>
          <w:szCs w:val="26"/>
        </w:rPr>
        <w:t>imploró</w:t>
      </w:r>
      <w:r w:rsidR="00B83642">
        <w:rPr>
          <w:rFonts w:ascii="Arial" w:hAnsi="Arial" w:cs="Arial"/>
          <w:sz w:val="26"/>
          <w:szCs w:val="26"/>
        </w:rPr>
        <w:t xml:space="preserve"> la necesidad de dicha prueba, </w:t>
      </w:r>
      <w:r w:rsidR="00C35818">
        <w:rPr>
          <w:rFonts w:ascii="Arial" w:hAnsi="Arial" w:cs="Arial"/>
          <w:sz w:val="26"/>
          <w:szCs w:val="26"/>
        </w:rPr>
        <w:t xml:space="preserve">ni </w:t>
      </w:r>
      <w:r w:rsidR="00C35818" w:rsidRPr="00C35818">
        <w:rPr>
          <w:rFonts w:ascii="Arial" w:hAnsi="Arial" w:cs="Arial"/>
          <w:sz w:val="26"/>
          <w:szCs w:val="26"/>
        </w:rPr>
        <w:t xml:space="preserve">puso de presente ante el fallador las razones por las cuales </w:t>
      </w:r>
      <w:r w:rsidR="00C35818">
        <w:rPr>
          <w:rFonts w:ascii="Arial" w:hAnsi="Arial" w:cs="Arial"/>
          <w:sz w:val="26"/>
          <w:szCs w:val="26"/>
        </w:rPr>
        <w:t>el</w:t>
      </w:r>
      <w:r w:rsidR="00C35818" w:rsidRPr="00C35818">
        <w:rPr>
          <w:rFonts w:ascii="Arial" w:hAnsi="Arial" w:cs="Arial"/>
          <w:sz w:val="26"/>
          <w:szCs w:val="26"/>
        </w:rPr>
        <w:t xml:space="preserve"> memorad</w:t>
      </w:r>
      <w:r w:rsidR="00C35818">
        <w:rPr>
          <w:rFonts w:ascii="Arial" w:hAnsi="Arial" w:cs="Arial"/>
          <w:sz w:val="26"/>
          <w:szCs w:val="26"/>
        </w:rPr>
        <w:t>o</w:t>
      </w:r>
      <w:r w:rsidR="00C35818" w:rsidRPr="00C35818">
        <w:rPr>
          <w:rFonts w:ascii="Arial" w:hAnsi="Arial" w:cs="Arial"/>
          <w:sz w:val="26"/>
          <w:szCs w:val="26"/>
        </w:rPr>
        <w:t xml:space="preserve"> declarante no asistía al llamado del despacho, </w:t>
      </w:r>
      <w:r w:rsidR="00C35818">
        <w:rPr>
          <w:rFonts w:ascii="Arial" w:hAnsi="Arial" w:cs="Arial"/>
          <w:sz w:val="26"/>
          <w:szCs w:val="26"/>
        </w:rPr>
        <w:t xml:space="preserve"> </w:t>
      </w:r>
      <w:r w:rsidR="00C35818" w:rsidRPr="00C35818">
        <w:rPr>
          <w:rFonts w:ascii="Arial" w:hAnsi="Arial" w:cs="Arial"/>
          <w:sz w:val="26"/>
          <w:szCs w:val="26"/>
        </w:rPr>
        <w:t>para que</w:t>
      </w:r>
      <w:r w:rsidR="000C2578">
        <w:rPr>
          <w:rFonts w:ascii="Arial" w:hAnsi="Arial" w:cs="Arial"/>
          <w:sz w:val="26"/>
          <w:szCs w:val="26"/>
        </w:rPr>
        <w:t>,</w:t>
      </w:r>
      <w:r w:rsidR="00C35818" w:rsidRPr="00C35818">
        <w:rPr>
          <w:rFonts w:ascii="Arial" w:hAnsi="Arial" w:cs="Arial"/>
          <w:sz w:val="26"/>
          <w:szCs w:val="26"/>
        </w:rPr>
        <w:t xml:space="preserve"> a partir de ello,</w:t>
      </w:r>
      <w:r w:rsidR="00C35818">
        <w:rPr>
          <w:rFonts w:ascii="Arial" w:hAnsi="Arial" w:cs="Arial"/>
          <w:sz w:val="26"/>
          <w:szCs w:val="26"/>
        </w:rPr>
        <w:t xml:space="preserve"> </w:t>
      </w:r>
      <w:r>
        <w:rPr>
          <w:rFonts w:ascii="Arial" w:hAnsi="Arial" w:cs="Arial"/>
          <w:sz w:val="26"/>
          <w:szCs w:val="26"/>
        </w:rPr>
        <w:t xml:space="preserve">se hiciera uso de las </w:t>
      </w:r>
      <w:r w:rsidRPr="005411EC">
        <w:rPr>
          <w:rFonts w:ascii="Arial" w:hAnsi="Arial" w:cs="Arial"/>
          <w:sz w:val="26"/>
          <w:szCs w:val="26"/>
        </w:rPr>
        <w:t xml:space="preserve">herramientas </w:t>
      </w:r>
      <w:r>
        <w:rPr>
          <w:rFonts w:ascii="Arial" w:hAnsi="Arial" w:cs="Arial"/>
          <w:sz w:val="26"/>
          <w:szCs w:val="26"/>
        </w:rPr>
        <w:t>contempladas en el artículo 218 del</w:t>
      </w:r>
      <w:r w:rsidRPr="005411EC">
        <w:rPr>
          <w:rFonts w:ascii="Arial" w:hAnsi="Arial" w:cs="Arial"/>
          <w:sz w:val="26"/>
          <w:szCs w:val="26"/>
        </w:rPr>
        <w:t xml:space="preserve"> </w:t>
      </w:r>
      <w:r>
        <w:rPr>
          <w:rFonts w:ascii="Arial" w:hAnsi="Arial" w:cs="Arial"/>
          <w:sz w:val="26"/>
          <w:szCs w:val="26"/>
        </w:rPr>
        <w:t>estatuto rit</w:t>
      </w:r>
      <w:r w:rsidR="00C35818">
        <w:rPr>
          <w:rFonts w:ascii="Arial" w:hAnsi="Arial" w:cs="Arial"/>
          <w:sz w:val="26"/>
          <w:szCs w:val="26"/>
        </w:rPr>
        <w:t>ual civil, bien sea,</w:t>
      </w:r>
      <w:r w:rsidR="000C2578">
        <w:rPr>
          <w:rFonts w:ascii="Arial" w:hAnsi="Arial" w:cs="Arial"/>
          <w:sz w:val="26"/>
          <w:szCs w:val="26"/>
        </w:rPr>
        <w:t xml:space="preserve"> el juez ordenara</w:t>
      </w:r>
      <w:r w:rsidR="00C35818">
        <w:rPr>
          <w:rFonts w:ascii="Arial" w:hAnsi="Arial" w:cs="Arial"/>
          <w:sz w:val="26"/>
          <w:szCs w:val="26"/>
        </w:rPr>
        <w:t xml:space="preserve"> </w:t>
      </w:r>
      <w:r>
        <w:rPr>
          <w:rFonts w:ascii="Arial" w:hAnsi="Arial" w:cs="Arial"/>
          <w:sz w:val="26"/>
          <w:szCs w:val="26"/>
        </w:rPr>
        <w:t xml:space="preserve">la </w:t>
      </w:r>
      <w:r w:rsidR="00301CDC" w:rsidRPr="00301CDC">
        <w:rPr>
          <w:rFonts w:ascii="Arial" w:hAnsi="Arial" w:cs="Arial"/>
          <w:sz w:val="26"/>
          <w:szCs w:val="26"/>
        </w:rPr>
        <w:t xml:space="preserve">conducción </w:t>
      </w:r>
      <w:r>
        <w:rPr>
          <w:rFonts w:ascii="Arial" w:hAnsi="Arial" w:cs="Arial"/>
          <w:sz w:val="26"/>
          <w:szCs w:val="26"/>
        </w:rPr>
        <w:t>del testigo ren</w:t>
      </w:r>
      <w:r w:rsidR="00471A1C">
        <w:rPr>
          <w:rFonts w:ascii="Arial" w:hAnsi="Arial" w:cs="Arial"/>
          <w:sz w:val="26"/>
          <w:szCs w:val="26"/>
        </w:rPr>
        <w:t>uente</w:t>
      </w:r>
      <w:r>
        <w:rPr>
          <w:rFonts w:ascii="Arial" w:hAnsi="Arial" w:cs="Arial"/>
          <w:sz w:val="26"/>
          <w:szCs w:val="26"/>
        </w:rPr>
        <w:t xml:space="preserve"> </w:t>
      </w:r>
      <w:r w:rsidR="00301CDC" w:rsidRPr="00301CDC">
        <w:rPr>
          <w:rFonts w:ascii="Arial" w:hAnsi="Arial" w:cs="Arial"/>
          <w:sz w:val="26"/>
          <w:szCs w:val="26"/>
        </w:rPr>
        <w:t>a</w:t>
      </w:r>
      <w:r w:rsidR="003D1C48">
        <w:rPr>
          <w:rFonts w:ascii="Arial" w:hAnsi="Arial" w:cs="Arial"/>
          <w:sz w:val="26"/>
          <w:szCs w:val="26"/>
        </w:rPr>
        <w:t>l recinto</w:t>
      </w:r>
      <w:r w:rsidR="00471A1C">
        <w:rPr>
          <w:rFonts w:ascii="Arial" w:hAnsi="Arial" w:cs="Arial"/>
          <w:sz w:val="26"/>
          <w:szCs w:val="26"/>
        </w:rPr>
        <w:t>,</w:t>
      </w:r>
      <w:r w:rsidR="003D1C48">
        <w:rPr>
          <w:rFonts w:ascii="Arial" w:hAnsi="Arial" w:cs="Arial"/>
          <w:sz w:val="26"/>
          <w:szCs w:val="26"/>
        </w:rPr>
        <w:t xml:space="preserve"> mediante la policía </w:t>
      </w:r>
      <w:r w:rsidR="000C2578">
        <w:rPr>
          <w:rFonts w:ascii="Arial" w:hAnsi="Arial" w:cs="Arial"/>
          <w:sz w:val="26"/>
          <w:szCs w:val="26"/>
        </w:rPr>
        <w:t>en caso de que fuere posible</w:t>
      </w:r>
      <w:r w:rsidR="00301CDC" w:rsidRPr="00301CDC">
        <w:rPr>
          <w:rFonts w:ascii="Arial" w:hAnsi="Arial" w:cs="Arial"/>
          <w:sz w:val="26"/>
          <w:szCs w:val="26"/>
        </w:rPr>
        <w:t xml:space="preserve"> o, en</w:t>
      </w:r>
      <w:r w:rsidR="00471A1C">
        <w:rPr>
          <w:rFonts w:ascii="Arial" w:hAnsi="Arial" w:cs="Arial"/>
          <w:sz w:val="26"/>
          <w:szCs w:val="26"/>
        </w:rPr>
        <w:t xml:space="preserve"> </w:t>
      </w:r>
      <w:r w:rsidR="00301CDC" w:rsidRPr="00301CDC">
        <w:rPr>
          <w:rFonts w:ascii="Arial" w:hAnsi="Arial" w:cs="Arial"/>
          <w:sz w:val="26"/>
          <w:szCs w:val="26"/>
        </w:rPr>
        <w:t>defecto, fijar</w:t>
      </w:r>
      <w:r w:rsidR="000C2578">
        <w:rPr>
          <w:rFonts w:ascii="Arial" w:hAnsi="Arial" w:cs="Arial"/>
          <w:sz w:val="26"/>
          <w:szCs w:val="26"/>
        </w:rPr>
        <w:t>a</w:t>
      </w:r>
      <w:r w:rsidR="00301CDC" w:rsidRPr="00301CDC">
        <w:rPr>
          <w:rFonts w:ascii="Arial" w:hAnsi="Arial" w:cs="Arial"/>
          <w:sz w:val="26"/>
          <w:szCs w:val="26"/>
        </w:rPr>
        <w:t xml:space="preserve"> su</w:t>
      </w:r>
      <w:r w:rsidR="00000AEA">
        <w:rPr>
          <w:rFonts w:ascii="Arial" w:hAnsi="Arial" w:cs="Arial"/>
          <w:sz w:val="26"/>
          <w:szCs w:val="26"/>
        </w:rPr>
        <w:t xml:space="preserve"> recepción para fecha posterior.</w:t>
      </w:r>
      <w:r w:rsidR="00301CDC" w:rsidRPr="00301CDC">
        <w:rPr>
          <w:rFonts w:ascii="Arial" w:hAnsi="Arial" w:cs="Arial"/>
          <w:sz w:val="26"/>
          <w:szCs w:val="26"/>
        </w:rPr>
        <w:t xml:space="preserve"> </w:t>
      </w:r>
    </w:p>
    <w:p w:rsidR="002C450B" w:rsidRPr="00954038" w:rsidRDefault="002C450B" w:rsidP="00301CDC">
      <w:pPr>
        <w:pStyle w:val="Sinespaciado1"/>
        <w:spacing w:line="360" w:lineRule="auto"/>
        <w:ind w:firstLine="2880"/>
        <w:jc w:val="both"/>
        <w:rPr>
          <w:rFonts w:ascii="Arial" w:hAnsi="Arial" w:cs="Arial"/>
          <w:sz w:val="16"/>
          <w:szCs w:val="26"/>
        </w:rPr>
      </w:pPr>
      <w:r w:rsidRPr="002C450B">
        <w:rPr>
          <w:rFonts w:ascii="Arial" w:hAnsi="Arial" w:cs="Arial"/>
          <w:sz w:val="26"/>
          <w:szCs w:val="26"/>
        </w:rPr>
        <w:t xml:space="preserve">     </w:t>
      </w:r>
    </w:p>
    <w:p w:rsidR="00D300F0" w:rsidRPr="005771BF" w:rsidRDefault="000C2578" w:rsidP="00D300F0">
      <w:pPr>
        <w:pStyle w:val="Sinespaciado1"/>
        <w:spacing w:line="360" w:lineRule="auto"/>
        <w:ind w:firstLine="2880"/>
        <w:jc w:val="both"/>
        <w:rPr>
          <w:rFonts w:ascii="Arial" w:hAnsi="Arial" w:cs="Arial"/>
          <w:sz w:val="26"/>
          <w:szCs w:val="26"/>
        </w:rPr>
      </w:pPr>
      <w:r>
        <w:rPr>
          <w:rFonts w:ascii="Arial" w:hAnsi="Arial" w:cs="Arial"/>
          <w:sz w:val="26"/>
          <w:szCs w:val="26"/>
        </w:rPr>
        <w:t xml:space="preserve">Pero, en este evento no </w:t>
      </w:r>
      <w:r w:rsidR="00D300F0">
        <w:rPr>
          <w:rFonts w:ascii="Arial" w:hAnsi="Arial" w:cs="Arial"/>
          <w:sz w:val="26"/>
          <w:szCs w:val="26"/>
        </w:rPr>
        <w:t xml:space="preserve">se </w:t>
      </w:r>
      <w:r>
        <w:rPr>
          <w:rFonts w:ascii="Arial" w:hAnsi="Arial" w:cs="Arial"/>
          <w:sz w:val="26"/>
          <w:szCs w:val="26"/>
        </w:rPr>
        <w:t>optó</w:t>
      </w:r>
      <w:r w:rsidRPr="00301CDC">
        <w:rPr>
          <w:rFonts w:ascii="Arial" w:hAnsi="Arial" w:cs="Arial"/>
          <w:sz w:val="26"/>
          <w:szCs w:val="26"/>
        </w:rPr>
        <w:t xml:space="preserve"> por </w:t>
      </w:r>
      <w:r w:rsidR="00D300F0">
        <w:rPr>
          <w:rFonts w:ascii="Arial" w:hAnsi="Arial" w:cs="Arial"/>
          <w:sz w:val="26"/>
          <w:szCs w:val="26"/>
        </w:rPr>
        <w:t>alguna</w:t>
      </w:r>
      <w:r>
        <w:rPr>
          <w:rFonts w:ascii="Arial" w:hAnsi="Arial" w:cs="Arial"/>
          <w:sz w:val="26"/>
          <w:szCs w:val="26"/>
        </w:rPr>
        <w:t xml:space="preserve"> de aquellas posibilidades y </w:t>
      </w:r>
      <w:r w:rsidR="00D300F0">
        <w:rPr>
          <w:rFonts w:ascii="Arial" w:hAnsi="Arial" w:cs="Arial"/>
          <w:sz w:val="26"/>
          <w:szCs w:val="26"/>
        </w:rPr>
        <w:t xml:space="preserve">desde tal perspectiva, es claro </w:t>
      </w:r>
      <w:r w:rsidR="00D300F0" w:rsidRPr="00D300F0">
        <w:rPr>
          <w:rFonts w:ascii="Arial" w:hAnsi="Arial" w:cs="Arial"/>
          <w:sz w:val="26"/>
          <w:szCs w:val="26"/>
        </w:rPr>
        <w:t xml:space="preserve">que </w:t>
      </w:r>
      <w:r w:rsidR="005771BF">
        <w:rPr>
          <w:rFonts w:ascii="Arial" w:hAnsi="Arial" w:cs="Arial"/>
          <w:sz w:val="26"/>
          <w:szCs w:val="26"/>
        </w:rPr>
        <w:t xml:space="preserve">no concurren los presupuestos contemplados en el numeral 2º del artículo 327 del </w:t>
      </w:r>
      <w:r w:rsidR="005771BF">
        <w:rPr>
          <w:rFonts w:ascii="Arial" w:hAnsi="Arial" w:cs="Arial"/>
          <w:sz w:val="24"/>
          <w:szCs w:val="26"/>
        </w:rPr>
        <w:t xml:space="preserve">CGP, </w:t>
      </w:r>
      <w:r w:rsidR="005771BF" w:rsidRPr="005771BF">
        <w:rPr>
          <w:rFonts w:ascii="Arial" w:hAnsi="Arial" w:cs="Arial"/>
          <w:sz w:val="26"/>
          <w:szCs w:val="26"/>
        </w:rPr>
        <w:t>para su recepción en esta sede .</w:t>
      </w:r>
    </w:p>
    <w:p w:rsidR="005771BF" w:rsidRPr="00FE2852" w:rsidRDefault="005771BF" w:rsidP="00D300F0">
      <w:pPr>
        <w:pStyle w:val="Sinespaciado1"/>
        <w:spacing w:line="360" w:lineRule="auto"/>
        <w:ind w:firstLine="2880"/>
        <w:jc w:val="both"/>
        <w:rPr>
          <w:rFonts w:ascii="Arial" w:hAnsi="Arial" w:cs="Arial"/>
          <w:sz w:val="16"/>
          <w:szCs w:val="26"/>
        </w:rPr>
      </w:pPr>
    </w:p>
    <w:p w:rsidR="00F3014B" w:rsidRDefault="00D300F0" w:rsidP="00D300F0">
      <w:pPr>
        <w:pStyle w:val="Sinespaciado1"/>
        <w:spacing w:line="360" w:lineRule="auto"/>
        <w:ind w:firstLine="2880"/>
        <w:jc w:val="both"/>
        <w:rPr>
          <w:rFonts w:ascii="Arial" w:hAnsi="Arial" w:cs="Arial"/>
          <w:sz w:val="26"/>
          <w:szCs w:val="26"/>
        </w:rPr>
      </w:pPr>
      <w:r>
        <w:rPr>
          <w:rFonts w:ascii="Arial" w:hAnsi="Arial" w:cs="Arial"/>
          <w:sz w:val="26"/>
          <w:szCs w:val="26"/>
        </w:rPr>
        <w:t xml:space="preserve">Así las cosas </w:t>
      </w:r>
      <w:r w:rsidR="00A36A49" w:rsidRPr="00A36A49">
        <w:rPr>
          <w:rFonts w:ascii="Arial" w:hAnsi="Arial" w:cs="Arial"/>
          <w:sz w:val="26"/>
          <w:szCs w:val="26"/>
        </w:rPr>
        <w:t>la decisión</w:t>
      </w:r>
      <w:r w:rsidR="0008034E" w:rsidRPr="0008034E">
        <w:rPr>
          <w:rFonts w:ascii="Arial" w:hAnsi="Arial" w:cs="Arial"/>
          <w:sz w:val="26"/>
          <w:szCs w:val="26"/>
        </w:rPr>
        <w:t xml:space="preserve"> suplicada no admite reproche alguno</w:t>
      </w:r>
      <w:r w:rsidR="0008034E">
        <w:rPr>
          <w:rFonts w:ascii="Arial" w:hAnsi="Arial" w:cs="Arial"/>
          <w:sz w:val="26"/>
          <w:szCs w:val="26"/>
        </w:rPr>
        <w:t>.</w:t>
      </w:r>
      <w:r w:rsidR="00F3014B" w:rsidRPr="00F3014B">
        <w:rPr>
          <w:rFonts w:ascii="Arial" w:hAnsi="Arial" w:cs="Arial"/>
          <w:sz w:val="26"/>
          <w:szCs w:val="26"/>
        </w:rPr>
        <w:t xml:space="preserve"> </w:t>
      </w:r>
    </w:p>
    <w:p w:rsidR="004A35C7" w:rsidRDefault="004A35C7" w:rsidP="00D41C83">
      <w:pPr>
        <w:pStyle w:val="Sinespaciado1"/>
        <w:spacing w:line="360" w:lineRule="auto"/>
        <w:ind w:firstLine="2880"/>
        <w:jc w:val="both"/>
        <w:rPr>
          <w:rFonts w:ascii="Arial" w:hAnsi="Arial" w:cs="Arial"/>
          <w:szCs w:val="26"/>
          <w:lang w:val="es-MX"/>
        </w:rPr>
      </w:pPr>
    </w:p>
    <w:p w:rsidR="00D41C83" w:rsidRPr="000031F3" w:rsidRDefault="00FE2B64" w:rsidP="00D41C83">
      <w:pPr>
        <w:pStyle w:val="Sinespaciado1"/>
        <w:spacing w:line="360" w:lineRule="auto"/>
        <w:ind w:firstLine="2880"/>
        <w:jc w:val="both"/>
        <w:rPr>
          <w:rFonts w:ascii="Arial" w:hAnsi="Arial" w:cs="Arial"/>
          <w:szCs w:val="26"/>
        </w:rPr>
      </w:pPr>
      <w:r w:rsidRPr="000031F3">
        <w:rPr>
          <w:rFonts w:ascii="Arial" w:hAnsi="Arial" w:cs="Arial"/>
          <w:szCs w:val="26"/>
          <w:lang w:val="es-MX"/>
        </w:rPr>
        <w:t>IV</w:t>
      </w:r>
      <w:r w:rsidRPr="000031F3">
        <w:rPr>
          <w:rFonts w:ascii="Arial" w:hAnsi="Arial" w:cs="Arial"/>
          <w:bCs/>
          <w:iCs/>
          <w:szCs w:val="26"/>
          <w:lang w:val="es-MX"/>
        </w:rPr>
        <w:t>. DECISIÓN</w:t>
      </w:r>
    </w:p>
    <w:p w:rsidR="00F90A30" w:rsidRPr="008F363D" w:rsidRDefault="00F90A30" w:rsidP="00A36A49">
      <w:pPr>
        <w:pStyle w:val="Sinespaciado1"/>
        <w:spacing w:line="360" w:lineRule="auto"/>
        <w:ind w:firstLine="2880"/>
        <w:jc w:val="both"/>
        <w:rPr>
          <w:rFonts w:ascii="Arial" w:hAnsi="Arial" w:cs="Arial"/>
          <w:sz w:val="16"/>
          <w:szCs w:val="26"/>
          <w:lang w:val="es-MX"/>
        </w:rPr>
      </w:pPr>
    </w:p>
    <w:p w:rsidR="00A36A49" w:rsidRDefault="00D41C83" w:rsidP="00A36A49">
      <w:pPr>
        <w:pStyle w:val="Sinespaciado1"/>
        <w:spacing w:line="360" w:lineRule="auto"/>
        <w:ind w:firstLine="2880"/>
        <w:jc w:val="both"/>
        <w:rPr>
          <w:rFonts w:ascii="Arial" w:hAnsi="Arial" w:cs="Arial"/>
          <w:sz w:val="26"/>
          <w:szCs w:val="26"/>
        </w:rPr>
      </w:pPr>
      <w:r w:rsidRPr="00A36A49">
        <w:rPr>
          <w:rFonts w:ascii="Arial" w:hAnsi="Arial" w:cs="Arial"/>
          <w:sz w:val="26"/>
          <w:szCs w:val="26"/>
          <w:lang w:val="es-MX"/>
        </w:rPr>
        <w:t xml:space="preserve">En virtud de lo expuesto, el Tribunal Superior del Distrito Judicial de Pereira, en Sala </w:t>
      </w:r>
      <w:r w:rsidR="0074505B">
        <w:rPr>
          <w:rFonts w:ascii="Arial" w:hAnsi="Arial" w:cs="Arial"/>
          <w:sz w:val="26"/>
          <w:szCs w:val="26"/>
          <w:lang w:val="es-MX"/>
        </w:rPr>
        <w:t xml:space="preserve">Unitaria </w:t>
      </w:r>
      <w:r w:rsidRPr="00A36A49">
        <w:rPr>
          <w:rFonts w:ascii="Arial" w:hAnsi="Arial" w:cs="Arial"/>
          <w:sz w:val="26"/>
          <w:szCs w:val="26"/>
          <w:lang w:val="es-MX"/>
        </w:rPr>
        <w:t xml:space="preserve">Civil Familia, </w:t>
      </w:r>
      <w:r w:rsidRPr="000031F3">
        <w:rPr>
          <w:rFonts w:ascii="Arial" w:hAnsi="Arial" w:cs="Arial"/>
          <w:szCs w:val="26"/>
          <w:lang w:val="es-MX"/>
        </w:rPr>
        <w:t>CONFIRMA</w:t>
      </w:r>
      <w:r w:rsidRPr="00A36A49">
        <w:rPr>
          <w:rFonts w:ascii="Arial" w:hAnsi="Arial" w:cs="Arial"/>
          <w:sz w:val="26"/>
          <w:szCs w:val="26"/>
          <w:lang w:val="es-MX"/>
        </w:rPr>
        <w:t xml:space="preserve"> </w:t>
      </w:r>
      <w:r w:rsidR="00A36A49">
        <w:rPr>
          <w:rFonts w:ascii="Arial" w:hAnsi="Arial" w:cs="Arial"/>
          <w:sz w:val="26"/>
          <w:szCs w:val="26"/>
        </w:rPr>
        <w:t xml:space="preserve">la providencia de fecha </w:t>
      </w:r>
      <w:r w:rsidR="008F363D">
        <w:rPr>
          <w:rFonts w:ascii="Arial" w:hAnsi="Arial" w:cs="Arial"/>
          <w:sz w:val="26"/>
          <w:szCs w:val="26"/>
        </w:rPr>
        <w:t>10</w:t>
      </w:r>
      <w:r w:rsidR="00A36A49">
        <w:rPr>
          <w:rFonts w:ascii="Arial" w:hAnsi="Arial" w:cs="Arial"/>
          <w:sz w:val="26"/>
          <w:szCs w:val="26"/>
        </w:rPr>
        <w:t xml:space="preserve"> de </w:t>
      </w:r>
      <w:r w:rsidR="008F363D">
        <w:rPr>
          <w:rFonts w:ascii="Arial" w:hAnsi="Arial" w:cs="Arial"/>
          <w:sz w:val="26"/>
          <w:szCs w:val="26"/>
        </w:rPr>
        <w:t>marzo</w:t>
      </w:r>
      <w:r w:rsidR="00A36A49">
        <w:rPr>
          <w:rFonts w:ascii="Arial" w:hAnsi="Arial" w:cs="Arial"/>
          <w:sz w:val="26"/>
          <w:szCs w:val="26"/>
        </w:rPr>
        <w:t xml:space="preserve"> de 201</w:t>
      </w:r>
      <w:r w:rsidR="008F363D">
        <w:rPr>
          <w:rFonts w:ascii="Arial" w:hAnsi="Arial" w:cs="Arial"/>
          <w:sz w:val="26"/>
          <w:szCs w:val="26"/>
        </w:rPr>
        <w:t>7</w:t>
      </w:r>
      <w:r w:rsidR="00A36A49">
        <w:rPr>
          <w:rFonts w:ascii="Arial" w:hAnsi="Arial" w:cs="Arial"/>
          <w:sz w:val="26"/>
          <w:szCs w:val="26"/>
        </w:rPr>
        <w:t>.</w:t>
      </w:r>
    </w:p>
    <w:p w:rsidR="00A36A49" w:rsidRPr="00037A2B" w:rsidRDefault="00A36A49" w:rsidP="00A36A49">
      <w:pPr>
        <w:pStyle w:val="Sinespaciado1"/>
        <w:spacing w:line="360" w:lineRule="auto"/>
        <w:ind w:firstLine="2880"/>
        <w:jc w:val="both"/>
        <w:rPr>
          <w:rFonts w:ascii="Arial" w:hAnsi="Arial" w:cs="Arial"/>
          <w:sz w:val="16"/>
          <w:szCs w:val="26"/>
        </w:rPr>
      </w:pPr>
    </w:p>
    <w:p w:rsidR="00D41C83" w:rsidRPr="00A36A49" w:rsidRDefault="00A36A49" w:rsidP="00A36A49">
      <w:pPr>
        <w:pStyle w:val="Sinespaciado1"/>
        <w:spacing w:line="360" w:lineRule="auto"/>
        <w:ind w:firstLine="2880"/>
        <w:jc w:val="both"/>
        <w:rPr>
          <w:rFonts w:ascii="Arial" w:hAnsi="Arial" w:cs="Arial"/>
          <w:sz w:val="26"/>
          <w:szCs w:val="26"/>
        </w:rPr>
      </w:pPr>
      <w:r>
        <w:rPr>
          <w:rFonts w:ascii="Arial" w:hAnsi="Arial" w:cs="Arial"/>
          <w:sz w:val="26"/>
          <w:szCs w:val="26"/>
          <w:lang w:val="es-MX"/>
        </w:rPr>
        <w:t>Se dispone la devolución d</w:t>
      </w:r>
      <w:r w:rsidR="00D41C83" w:rsidRPr="00A36A49">
        <w:rPr>
          <w:rFonts w:ascii="Arial" w:hAnsi="Arial" w:cs="Arial"/>
          <w:sz w:val="26"/>
          <w:szCs w:val="26"/>
          <w:lang w:val="es-MX"/>
        </w:rPr>
        <w:t xml:space="preserve">el expediente al </w:t>
      </w:r>
      <w:r w:rsidR="008F363D">
        <w:rPr>
          <w:rFonts w:ascii="Arial" w:hAnsi="Arial" w:cs="Arial"/>
          <w:sz w:val="26"/>
          <w:szCs w:val="26"/>
          <w:lang w:val="es-MX"/>
        </w:rPr>
        <w:t>Despacho</w:t>
      </w:r>
      <w:r w:rsidR="00BA6483">
        <w:rPr>
          <w:rFonts w:ascii="Arial" w:hAnsi="Arial" w:cs="Arial"/>
          <w:sz w:val="26"/>
          <w:szCs w:val="26"/>
          <w:lang w:val="es-MX"/>
        </w:rPr>
        <w:t xml:space="preserve"> de origen</w:t>
      </w:r>
      <w:r w:rsidR="00D41C83" w:rsidRPr="00A36A49">
        <w:rPr>
          <w:rFonts w:ascii="Arial" w:hAnsi="Arial" w:cs="Arial"/>
          <w:sz w:val="26"/>
          <w:szCs w:val="26"/>
          <w:lang w:val="es-MX"/>
        </w:rPr>
        <w:t>.</w:t>
      </w:r>
    </w:p>
    <w:p w:rsidR="00D41C83" w:rsidRPr="00A36A49" w:rsidRDefault="00D41C83" w:rsidP="00D41C83">
      <w:pPr>
        <w:pStyle w:val="Sinespaciado1"/>
        <w:spacing w:line="360" w:lineRule="auto"/>
        <w:ind w:firstLine="2880"/>
        <w:jc w:val="both"/>
        <w:rPr>
          <w:rFonts w:ascii="Arial" w:hAnsi="Arial" w:cs="Arial"/>
          <w:sz w:val="26"/>
          <w:szCs w:val="26"/>
        </w:rPr>
      </w:pPr>
      <w:r w:rsidRPr="00A36A49">
        <w:rPr>
          <w:rFonts w:ascii="Arial" w:hAnsi="Arial" w:cs="Arial"/>
          <w:sz w:val="26"/>
          <w:szCs w:val="26"/>
          <w:lang w:val="es-MX"/>
        </w:rPr>
        <w:t>Notifíquese y cúmplase</w:t>
      </w:r>
    </w:p>
    <w:p w:rsidR="00D41C83" w:rsidRPr="00A36A49" w:rsidRDefault="00D41C83" w:rsidP="00D41C83">
      <w:pPr>
        <w:pStyle w:val="Sinespaciado1"/>
        <w:spacing w:line="360" w:lineRule="auto"/>
        <w:ind w:firstLine="2880"/>
        <w:jc w:val="both"/>
        <w:rPr>
          <w:rFonts w:ascii="Arial" w:hAnsi="Arial" w:cs="Arial"/>
          <w:sz w:val="24"/>
          <w:szCs w:val="26"/>
        </w:rPr>
      </w:pPr>
    </w:p>
    <w:p w:rsidR="00D41C83" w:rsidRPr="00A36A49" w:rsidRDefault="0074505B" w:rsidP="00D41C83">
      <w:pPr>
        <w:pStyle w:val="Sinespaciado1"/>
        <w:spacing w:line="360" w:lineRule="auto"/>
        <w:ind w:firstLine="2880"/>
        <w:jc w:val="both"/>
        <w:rPr>
          <w:rFonts w:ascii="Arial" w:hAnsi="Arial" w:cs="Arial"/>
          <w:sz w:val="26"/>
          <w:szCs w:val="26"/>
        </w:rPr>
      </w:pPr>
      <w:r>
        <w:rPr>
          <w:rFonts w:ascii="Arial" w:hAnsi="Arial" w:cs="Arial"/>
          <w:sz w:val="26"/>
          <w:szCs w:val="26"/>
          <w:lang w:val="es-MX"/>
        </w:rPr>
        <w:t>El</w:t>
      </w:r>
      <w:r w:rsidR="00D41C83" w:rsidRPr="00A36A49">
        <w:rPr>
          <w:rFonts w:ascii="Arial" w:hAnsi="Arial" w:cs="Arial"/>
          <w:sz w:val="26"/>
          <w:szCs w:val="26"/>
          <w:lang w:val="es-MX"/>
        </w:rPr>
        <w:t xml:space="preserve"> Magistrado,</w:t>
      </w:r>
    </w:p>
    <w:p w:rsidR="00D41C83" w:rsidRDefault="00D41C83" w:rsidP="00D41C83">
      <w:pPr>
        <w:pStyle w:val="Sinespaciado1"/>
        <w:spacing w:line="360" w:lineRule="auto"/>
        <w:ind w:firstLine="2880"/>
        <w:jc w:val="both"/>
        <w:rPr>
          <w:rFonts w:ascii="Arial" w:hAnsi="Arial" w:cs="Arial"/>
          <w:sz w:val="26"/>
          <w:szCs w:val="26"/>
        </w:rPr>
      </w:pPr>
    </w:p>
    <w:p w:rsidR="00037A2B" w:rsidRPr="00037A2B" w:rsidRDefault="00037A2B" w:rsidP="00D41C83">
      <w:pPr>
        <w:pStyle w:val="Sinespaciado1"/>
        <w:spacing w:line="360" w:lineRule="auto"/>
        <w:ind w:firstLine="2880"/>
        <w:jc w:val="both"/>
        <w:rPr>
          <w:rFonts w:ascii="Arial" w:hAnsi="Arial" w:cs="Arial"/>
          <w:sz w:val="20"/>
          <w:szCs w:val="26"/>
        </w:rPr>
      </w:pPr>
    </w:p>
    <w:p w:rsidR="00D41C83" w:rsidRPr="00A36A49" w:rsidRDefault="00D41C83" w:rsidP="00D41C83">
      <w:pPr>
        <w:pStyle w:val="Sinespaciado1"/>
        <w:spacing w:line="360" w:lineRule="auto"/>
        <w:ind w:firstLine="2880"/>
        <w:jc w:val="both"/>
        <w:rPr>
          <w:rFonts w:ascii="Arial" w:hAnsi="Arial" w:cs="Arial"/>
          <w:sz w:val="24"/>
          <w:szCs w:val="26"/>
        </w:rPr>
      </w:pPr>
      <w:r w:rsidRPr="00A36A49">
        <w:rPr>
          <w:rFonts w:ascii="Arial" w:hAnsi="Arial" w:cs="Arial"/>
          <w:sz w:val="24"/>
          <w:szCs w:val="26"/>
        </w:rPr>
        <w:t>EDDER JIMMY SÁNCHEZ CALAMBÁS</w:t>
      </w:r>
    </w:p>
    <w:p w:rsidR="00D41C83" w:rsidRPr="00201228" w:rsidRDefault="00D41C83" w:rsidP="00D41C83">
      <w:pPr>
        <w:spacing w:line="360" w:lineRule="auto"/>
        <w:jc w:val="both"/>
        <w:rPr>
          <w:rFonts w:ascii="Arial" w:hAnsi="Arial" w:cs="Arial"/>
          <w:sz w:val="28"/>
          <w:szCs w:val="28"/>
        </w:rPr>
      </w:pPr>
    </w:p>
    <w:p w:rsidR="00D41C83" w:rsidRPr="00201228" w:rsidRDefault="00D41C83" w:rsidP="00D41C83">
      <w:pPr>
        <w:spacing w:line="360" w:lineRule="auto"/>
        <w:jc w:val="both"/>
        <w:rPr>
          <w:rFonts w:ascii="Arial" w:hAnsi="Arial" w:cs="Arial"/>
          <w:sz w:val="28"/>
          <w:szCs w:val="28"/>
        </w:rPr>
      </w:pPr>
    </w:p>
    <w:p w:rsidR="00D41C83" w:rsidRPr="00201228" w:rsidRDefault="00D41C83" w:rsidP="00D41C83">
      <w:pPr>
        <w:spacing w:line="360" w:lineRule="auto"/>
        <w:jc w:val="both"/>
        <w:rPr>
          <w:rFonts w:ascii="Arial" w:hAnsi="Arial" w:cs="Arial"/>
          <w:sz w:val="28"/>
          <w:szCs w:val="28"/>
        </w:rPr>
      </w:pPr>
      <w:r w:rsidRPr="00201228">
        <w:rPr>
          <w:noProof/>
          <w:sz w:val="28"/>
          <w:szCs w:val="28"/>
          <w:lang w:val="fr-FR" w:eastAsia="fr-FR"/>
        </w:rPr>
        <mc:AlternateContent>
          <mc:Choice Requires="wps">
            <w:drawing>
              <wp:anchor distT="0" distB="0" distL="114300" distR="114300" simplePos="0" relativeHeight="251659264" behindDoc="0" locked="0" layoutInCell="1" allowOverlap="1" wp14:anchorId="3453FD17" wp14:editId="15213DF7">
                <wp:simplePos x="0" y="0"/>
                <wp:positionH relativeFrom="column">
                  <wp:posOffset>1017270</wp:posOffset>
                </wp:positionH>
                <wp:positionV relativeFrom="paragraph">
                  <wp:posOffset>245110</wp:posOffset>
                </wp:positionV>
                <wp:extent cx="3308985" cy="1828800"/>
                <wp:effectExtent l="0" t="0" r="24765" b="19050"/>
                <wp:wrapTopAndBottom/>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41C83" w:rsidRPr="00D655D2" w:rsidRDefault="00D41C83" w:rsidP="00D41C83">
                            <w:pPr>
                              <w:jc w:val="both"/>
                              <w:rPr>
                                <w:rFonts w:cs="Arial"/>
                                <w:color w:val="000000" w:themeColor="text1"/>
                                <w:sz w:val="22"/>
                                <w:szCs w:val="22"/>
                              </w:rPr>
                            </w:pPr>
                          </w:p>
                          <w:p w:rsidR="00D41C83" w:rsidRPr="00D655D2" w:rsidRDefault="00D41C83" w:rsidP="00D41C83">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D41C83" w:rsidRDefault="00D41C83" w:rsidP="00D41C83">
                            <w:pPr>
                              <w:pStyle w:val="Sansinterligne"/>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D41C83" w:rsidRPr="00D655D2" w:rsidRDefault="00D41C83" w:rsidP="00D41C83">
                            <w:pPr>
                              <w:pStyle w:val="Sansinterligne"/>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D41C83" w:rsidRPr="00D655D2" w:rsidRDefault="00D41C83" w:rsidP="00D41C83">
                            <w:pPr>
                              <w:pStyle w:val="Sansinterligne"/>
                              <w:jc w:val="center"/>
                              <w:rPr>
                                <w:rFonts w:ascii="Arial" w:hAnsi="Arial" w:cs="Arial"/>
                                <w:color w:val="000000" w:themeColor="text1"/>
                              </w:rPr>
                            </w:pPr>
                          </w:p>
                          <w:p w:rsidR="00D41C83" w:rsidRPr="00D655D2" w:rsidRDefault="00D41C83" w:rsidP="00D41C83">
                            <w:pPr>
                              <w:pStyle w:val="Sansinterligne"/>
                              <w:jc w:val="center"/>
                              <w:rPr>
                                <w:rFonts w:ascii="Arial" w:hAnsi="Arial" w:cs="Arial"/>
                                <w:color w:val="000000" w:themeColor="text1"/>
                                <w:sz w:val="24"/>
                              </w:rPr>
                            </w:pPr>
                          </w:p>
                          <w:p w:rsidR="00D41C83" w:rsidRPr="00D655D2" w:rsidRDefault="00D41C83" w:rsidP="00D41C83">
                            <w:pPr>
                              <w:jc w:val="both"/>
                              <w:rPr>
                                <w:rFonts w:cs="Arial"/>
                                <w:color w:val="000000" w:themeColor="text1"/>
                                <w:sz w:val="22"/>
                                <w:szCs w:val="22"/>
                              </w:rPr>
                            </w:pPr>
                          </w:p>
                          <w:p w:rsidR="00D41C83" w:rsidRPr="005A0A82" w:rsidRDefault="00D41C83" w:rsidP="00D41C83">
                            <w:pPr>
                              <w:jc w:val="center"/>
                              <w:rPr>
                                <w:rFonts w:ascii="Arial" w:hAnsi="Arial" w:cs="Arial"/>
                                <w:color w:val="000000" w:themeColor="text1"/>
                                <w:sz w:val="22"/>
                                <w:szCs w:val="22"/>
                              </w:rPr>
                            </w:pPr>
                            <w:r w:rsidRPr="005A0A82">
                              <w:rPr>
                                <w:rFonts w:ascii="Arial" w:hAnsi="Arial" w:cs="Arial"/>
                                <w:color w:val="000000" w:themeColor="text1"/>
                                <w:sz w:val="22"/>
                                <w:szCs w:val="22"/>
                              </w:rPr>
                              <w:t>JAÍR DE JESÚS HENAO MOLINA</w:t>
                            </w:r>
                          </w:p>
                          <w:p w:rsidR="00D41C83" w:rsidRPr="005A0A82" w:rsidRDefault="00D41C83" w:rsidP="00D41C83">
                            <w:pPr>
                              <w:pStyle w:val="Sansinterligne"/>
                              <w:jc w:val="center"/>
                              <w:rPr>
                                <w:rFonts w:ascii="Arial" w:hAnsi="Arial" w:cs="Arial"/>
                                <w:color w:val="000000" w:themeColor="text1"/>
                                <w:sz w:val="20"/>
                                <w:szCs w:val="20"/>
                              </w:rPr>
                            </w:pPr>
                            <w:r w:rsidRPr="005A0A82">
                              <w:rPr>
                                <w:rFonts w:ascii="Arial" w:hAnsi="Arial" w:cs="Arial"/>
                                <w:color w:val="000000" w:themeColor="text1"/>
                                <w:sz w:val="20"/>
                                <w:szCs w:val="20"/>
                              </w:rPr>
                              <w:t>S E C R E T A R I O</w:t>
                            </w:r>
                          </w:p>
                          <w:p w:rsidR="00D41C83" w:rsidRDefault="00D41C83" w:rsidP="00D41C83">
                            <w:pPr>
                              <w:pStyle w:val="Sansinterligne"/>
                              <w:jc w:val="center"/>
                              <w:rPr>
                                <w:rFonts w:ascii="Arial" w:hAnsi="Arial" w:cs="Arial"/>
                                <w:color w:val="000000" w:themeColor="text1"/>
                                <w:sz w:val="20"/>
                                <w:szCs w:val="16"/>
                              </w:rPr>
                            </w:pPr>
                          </w:p>
                          <w:p w:rsidR="00D41C83" w:rsidRDefault="00D41C83" w:rsidP="00D41C83">
                            <w:pPr>
                              <w:pStyle w:val="Sansinterligne"/>
                              <w:jc w:val="center"/>
                              <w:rPr>
                                <w:rFonts w:ascii="Arial" w:hAnsi="Arial" w:cs="Arial"/>
                                <w:color w:val="000000" w:themeColor="text1"/>
                                <w:sz w:val="20"/>
                                <w:szCs w:val="16"/>
                              </w:rPr>
                            </w:pPr>
                          </w:p>
                          <w:p w:rsidR="00D41C83" w:rsidRDefault="00D41C83" w:rsidP="00D41C83">
                            <w:pPr>
                              <w:pStyle w:val="Sansinterligne"/>
                              <w:jc w:val="center"/>
                              <w:rPr>
                                <w:rFonts w:ascii="Arial" w:hAnsi="Arial" w:cs="Arial"/>
                                <w:color w:val="000000" w:themeColor="text1"/>
                                <w:sz w:val="20"/>
                                <w:szCs w:val="16"/>
                              </w:rPr>
                            </w:pPr>
                          </w:p>
                          <w:p w:rsidR="00D41C83" w:rsidRPr="00D655D2" w:rsidRDefault="00D41C83" w:rsidP="00D41C83">
                            <w:pPr>
                              <w:pStyle w:val="Sansinterligne"/>
                              <w:jc w:val="center"/>
                              <w:rPr>
                                <w:rFonts w:ascii="Arial" w:hAnsi="Arial" w:cs="Arial"/>
                                <w:color w:val="000000" w:themeColor="text1"/>
                                <w:szCs w:val="16"/>
                              </w:rPr>
                            </w:pPr>
                          </w:p>
                          <w:p w:rsidR="00D41C83" w:rsidRPr="00D655D2" w:rsidRDefault="00D41C83" w:rsidP="00D41C83">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53FD17" id="Rectangle 7" o:spid="_x0000_s1026" style="position:absolute;left:0;text-align:left;margin-left:80.1pt;margin-top:19.3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" fillcolor="white [3201]" strokecolor="black [3200]" strokeweight="1pt">
                <v:textbox>
                  <w:txbxContent>
                    <w:p w:rsidR="00D41C83" w:rsidRPr="00D655D2" w:rsidRDefault="00D41C83" w:rsidP="00D41C83">
                      <w:pPr>
                        <w:jc w:val="both"/>
                        <w:rPr>
                          <w:rFonts w:cs="Arial"/>
                          <w:color w:val="000000" w:themeColor="text1"/>
                          <w:sz w:val="22"/>
                          <w:szCs w:val="22"/>
                        </w:rPr>
                      </w:pPr>
                    </w:p>
                    <w:p w:rsidR="00D41C83" w:rsidRPr="00D655D2" w:rsidRDefault="00D41C83" w:rsidP="00D41C8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D41C83" w:rsidRDefault="00D41C83" w:rsidP="00D41C83">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D41C83" w:rsidRPr="00D655D2" w:rsidRDefault="00D41C83" w:rsidP="00D41C83">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D41C83" w:rsidRPr="00D655D2" w:rsidRDefault="00D41C83" w:rsidP="00D41C83">
                      <w:pPr>
                        <w:pStyle w:val="Sinespaciado"/>
                        <w:jc w:val="center"/>
                        <w:rPr>
                          <w:rFonts w:ascii="Arial" w:hAnsi="Arial" w:cs="Arial"/>
                          <w:color w:val="000000" w:themeColor="text1"/>
                        </w:rPr>
                      </w:pPr>
                    </w:p>
                    <w:p w:rsidR="00D41C83" w:rsidRPr="00D655D2" w:rsidRDefault="00D41C83" w:rsidP="00D41C83">
                      <w:pPr>
                        <w:pStyle w:val="Sinespaciado"/>
                        <w:jc w:val="center"/>
                        <w:rPr>
                          <w:rFonts w:ascii="Arial" w:hAnsi="Arial" w:cs="Arial"/>
                          <w:color w:val="000000" w:themeColor="text1"/>
                          <w:sz w:val="24"/>
                        </w:rPr>
                      </w:pPr>
                    </w:p>
                    <w:p w:rsidR="00D41C83" w:rsidRPr="00D655D2" w:rsidRDefault="00D41C83" w:rsidP="00D41C83">
                      <w:pPr>
                        <w:jc w:val="both"/>
                        <w:rPr>
                          <w:rFonts w:cs="Arial"/>
                          <w:color w:val="000000" w:themeColor="text1"/>
                          <w:sz w:val="22"/>
                          <w:szCs w:val="22"/>
                        </w:rPr>
                      </w:pPr>
                    </w:p>
                    <w:p w:rsidR="00D41C83" w:rsidRPr="005A0A82" w:rsidRDefault="00D41C83" w:rsidP="00D41C83">
                      <w:pPr>
                        <w:jc w:val="center"/>
                        <w:rPr>
                          <w:rFonts w:ascii="Arial" w:hAnsi="Arial" w:cs="Arial"/>
                          <w:color w:val="000000" w:themeColor="text1"/>
                          <w:sz w:val="22"/>
                          <w:szCs w:val="22"/>
                        </w:rPr>
                      </w:pPr>
                      <w:r w:rsidRPr="005A0A82">
                        <w:rPr>
                          <w:rFonts w:ascii="Arial" w:hAnsi="Arial" w:cs="Arial"/>
                          <w:color w:val="000000" w:themeColor="text1"/>
                          <w:sz w:val="22"/>
                          <w:szCs w:val="22"/>
                        </w:rPr>
                        <w:t>JAÍR DE JESÚS HENAO MOLINA</w:t>
                      </w:r>
                    </w:p>
                    <w:p w:rsidR="00D41C83" w:rsidRPr="005A0A82" w:rsidRDefault="00D41C83" w:rsidP="00D41C83">
                      <w:pPr>
                        <w:pStyle w:val="Sinespaciado"/>
                        <w:jc w:val="center"/>
                        <w:rPr>
                          <w:rFonts w:ascii="Arial" w:hAnsi="Arial" w:cs="Arial"/>
                          <w:color w:val="000000" w:themeColor="text1"/>
                          <w:sz w:val="20"/>
                          <w:szCs w:val="20"/>
                        </w:rPr>
                      </w:pPr>
                      <w:r w:rsidRPr="005A0A82">
                        <w:rPr>
                          <w:rFonts w:ascii="Arial" w:hAnsi="Arial" w:cs="Arial"/>
                          <w:color w:val="000000" w:themeColor="text1"/>
                          <w:sz w:val="20"/>
                          <w:szCs w:val="20"/>
                        </w:rPr>
                        <w:t>S E C R E T A R I O</w:t>
                      </w:r>
                    </w:p>
                    <w:p w:rsidR="00D41C83" w:rsidRDefault="00D41C83" w:rsidP="00D41C83">
                      <w:pPr>
                        <w:pStyle w:val="Sinespaciado"/>
                        <w:jc w:val="center"/>
                        <w:rPr>
                          <w:rFonts w:ascii="Arial" w:hAnsi="Arial" w:cs="Arial"/>
                          <w:color w:val="000000" w:themeColor="text1"/>
                          <w:sz w:val="20"/>
                          <w:szCs w:val="16"/>
                        </w:rPr>
                      </w:pPr>
                    </w:p>
                    <w:p w:rsidR="00D41C83" w:rsidRDefault="00D41C83" w:rsidP="00D41C83">
                      <w:pPr>
                        <w:pStyle w:val="Sinespaciado"/>
                        <w:jc w:val="center"/>
                        <w:rPr>
                          <w:rFonts w:ascii="Arial" w:hAnsi="Arial" w:cs="Arial"/>
                          <w:color w:val="000000" w:themeColor="text1"/>
                          <w:sz w:val="20"/>
                          <w:szCs w:val="16"/>
                        </w:rPr>
                      </w:pPr>
                    </w:p>
                    <w:p w:rsidR="00D41C83" w:rsidRDefault="00D41C83" w:rsidP="00D41C83">
                      <w:pPr>
                        <w:pStyle w:val="Sinespaciado"/>
                        <w:jc w:val="center"/>
                        <w:rPr>
                          <w:rFonts w:ascii="Arial" w:hAnsi="Arial" w:cs="Arial"/>
                          <w:color w:val="000000" w:themeColor="text1"/>
                          <w:sz w:val="20"/>
                          <w:szCs w:val="16"/>
                        </w:rPr>
                      </w:pPr>
                    </w:p>
                    <w:p w:rsidR="00D41C83" w:rsidRPr="00D655D2" w:rsidRDefault="00D41C83" w:rsidP="00D41C83">
                      <w:pPr>
                        <w:pStyle w:val="Sinespaciado"/>
                        <w:jc w:val="center"/>
                        <w:rPr>
                          <w:rFonts w:ascii="Arial" w:hAnsi="Arial" w:cs="Arial"/>
                          <w:color w:val="000000" w:themeColor="text1"/>
                          <w:szCs w:val="16"/>
                        </w:rPr>
                      </w:pPr>
                    </w:p>
                    <w:p w:rsidR="00D41C83" w:rsidRPr="00D655D2" w:rsidRDefault="00D41C83" w:rsidP="00D41C83">
                      <w:pPr>
                        <w:jc w:val="center"/>
                        <w:rPr>
                          <w:rFonts w:cs="Arial"/>
                          <w:color w:val="000000" w:themeColor="text1"/>
                          <w:sz w:val="22"/>
                          <w:szCs w:val="22"/>
                        </w:rPr>
                      </w:pPr>
                    </w:p>
                  </w:txbxContent>
                </v:textbox>
                <w10:wrap type="topAndBottom"/>
              </v:rect>
            </w:pict>
          </mc:Fallback>
        </mc:AlternateContent>
      </w:r>
    </w:p>
    <w:p w:rsidR="00D41C83" w:rsidRPr="00201228" w:rsidRDefault="00D41C83" w:rsidP="00D41C83">
      <w:pPr>
        <w:pStyle w:val="Sinespaciado1"/>
        <w:spacing w:line="360" w:lineRule="auto"/>
        <w:ind w:firstLine="2880"/>
        <w:jc w:val="both"/>
        <w:rPr>
          <w:rFonts w:ascii="Arial" w:hAnsi="Arial" w:cs="Arial"/>
          <w:sz w:val="28"/>
          <w:szCs w:val="28"/>
        </w:rPr>
      </w:pPr>
    </w:p>
    <w:p w:rsidR="00D41C83" w:rsidRPr="00201228" w:rsidRDefault="00D41C83" w:rsidP="00D41C83">
      <w:pPr>
        <w:pStyle w:val="Sinespaciado1"/>
        <w:spacing w:line="360" w:lineRule="auto"/>
        <w:ind w:firstLine="2880"/>
        <w:jc w:val="both"/>
        <w:rPr>
          <w:rFonts w:ascii="Arial" w:hAnsi="Arial" w:cs="Arial"/>
          <w:sz w:val="28"/>
          <w:szCs w:val="28"/>
        </w:rPr>
      </w:pPr>
    </w:p>
    <w:p w:rsidR="00D41C83" w:rsidRPr="00201228" w:rsidRDefault="00D41C83" w:rsidP="00D41C83">
      <w:pPr>
        <w:pStyle w:val="Sinespaciado1"/>
        <w:spacing w:line="360" w:lineRule="auto"/>
        <w:ind w:firstLine="2880"/>
        <w:jc w:val="both"/>
        <w:rPr>
          <w:rFonts w:ascii="Arial" w:hAnsi="Arial" w:cs="Arial"/>
          <w:sz w:val="28"/>
          <w:szCs w:val="28"/>
        </w:rPr>
      </w:pPr>
    </w:p>
    <w:p w:rsidR="00D41C83" w:rsidRPr="00201228" w:rsidRDefault="00D41C83" w:rsidP="00D41C83">
      <w:pPr>
        <w:pStyle w:val="Sinespaciado1"/>
        <w:spacing w:line="360" w:lineRule="auto"/>
        <w:ind w:firstLine="2880"/>
        <w:jc w:val="both"/>
        <w:rPr>
          <w:rFonts w:ascii="Arial" w:hAnsi="Arial" w:cs="Arial"/>
          <w:sz w:val="28"/>
          <w:szCs w:val="28"/>
        </w:rPr>
      </w:pPr>
    </w:p>
    <w:p w:rsidR="00D41C83" w:rsidRDefault="00D41C83" w:rsidP="00D41C83">
      <w:pPr>
        <w:pStyle w:val="Sinespaciado1"/>
        <w:spacing w:line="360" w:lineRule="auto"/>
        <w:ind w:firstLine="2880"/>
        <w:jc w:val="both"/>
        <w:rPr>
          <w:rFonts w:ascii="Arial" w:hAnsi="Arial" w:cs="Arial"/>
          <w:sz w:val="28"/>
          <w:szCs w:val="28"/>
        </w:rPr>
      </w:pPr>
    </w:p>
    <w:p w:rsidR="000031F3" w:rsidRPr="00201228" w:rsidRDefault="000031F3" w:rsidP="00D41C83">
      <w:pPr>
        <w:pStyle w:val="Sinespaciado1"/>
        <w:spacing w:line="360" w:lineRule="auto"/>
        <w:ind w:firstLine="2880"/>
        <w:jc w:val="both"/>
        <w:rPr>
          <w:rFonts w:ascii="Arial" w:hAnsi="Arial" w:cs="Arial"/>
          <w:sz w:val="28"/>
          <w:szCs w:val="28"/>
        </w:rPr>
      </w:pPr>
    </w:p>
    <w:p w:rsidR="00D41C83" w:rsidRPr="00201228" w:rsidRDefault="00D41C83" w:rsidP="00D41C83">
      <w:pPr>
        <w:pStyle w:val="Sinespaciado1"/>
        <w:spacing w:line="360" w:lineRule="auto"/>
        <w:ind w:firstLine="2880"/>
        <w:jc w:val="both"/>
        <w:rPr>
          <w:rFonts w:ascii="Arial" w:hAnsi="Arial" w:cs="Arial"/>
          <w:sz w:val="28"/>
          <w:szCs w:val="28"/>
        </w:rPr>
      </w:pPr>
    </w:p>
    <w:sectPr w:rsidR="00D41C83" w:rsidRPr="00201228" w:rsidSect="00F90A30">
      <w:headerReference w:type="default" r:id="rId7"/>
      <w:footerReference w:type="default" r:id="rId8"/>
      <w:pgSz w:w="12242" w:h="18722" w:code="14"/>
      <w:pgMar w:top="2268"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F3" w:rsidRDefault="005853F3" w:rsidP="00201228">
      <w:r>
        <w:separator/>
      </w:r>
    </w:p>
  </w:endnote>
  <w:endnote w:type="continuationSeparator" w:id="0">
    <w:p w:rsidR="005853F3" w:rsidRDefault="005853F3" w:rsidP="0020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BA" w:rsidRPr="00B97631" w:rsidRDefault="00A1432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12E0E">
      <w:rPr>
        <w:rFonts w:ascii="Arial" w:hAnsi="Arial" w:cs="Arial"/>
        <w:noProof/>
        <w:sz w:val="22"/>
        <w:szCs w:val="22"/>
      </w:rPr>
      <w:t>1</w:t>
    </w:r>
    <w:r w:rsidRPr="00B97631">
      <w:rPr>
        <w:rFonts w:ascii="Arial" w:hAnsi="Arial" w:cs="Arial"/>
        <w:sz w:val="22"/>
        <w:szCs w:val="22"/>
      </w:rPr>
      <w:fldChar w:fldCharType="end"/>
    </w:r>
  </w:p>
  <w:p w:rsidR="006C65BA" w:rsidRDefault="0058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F3" w:rsidRDefault="005853F3" w:rsidP="00201228">
      <w:r>
        <w:separator/>
      </w:r>
    </w:p>
  </w:footnote>
  <w:footnote w:type="continuationSeparator" w:id="0">
    <w:p w:rsidR="005853F3" w:rsidRDefault="005853F3" w:rsidP="0020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BA" w:rsidRPr="005643A9" w:rsidRDefault="00A14326" w:rsidP="00825410">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83"/>
    <w:rsid w:val="00000AEA"/>
    <w:rsid w:val="000031F3"/>
    <w:rsid w:val="0002388C"/>
    <w:rsid w:val="00037A2B"/>
    <w:rsid w:val="00045EAD"/>
    <w:rsid w:val="000552C7"/>
    <w:rsid w:val="0005717C"/>
    <w:rsid w:val="00074B76"/>
    <w:rsid w:val="0008034E"/>
    <w:rsid w:val="000824CE"/>
    <w:rsid w:val="000862B2"/>
    <w:rsid w:val="000A156E"/>
    <w:rsid w:val="000B3BC1"/>
    <w:rsid w:val="000B4457"/>
    <w:rsid w:val="000B6354"/>
    <w:rsid w:val="000C2578"/>
    <w:rsid w:val="000D31C9"/>
    <w:rsid w:val="000F7BD7"/>
    <w:rsid w:val="00105517"/>
    <w:rsid w:val="00124E5A"/>
    <w:rsid w:val="00127506"/>
    <w:rsid w:val="00137EE9"/>
    <w:rsid w:val="001555F2"/>
    <w:rsid w:val="00183AFD"/>
    <w:rsid w:val="001A00A6"/>
    <w:rsid w:val="00201228"/>
    <w:rsid w:val="00231381"/>
    <w:rsid w:val="00244639"/>
    <w:rsid w:val="00267769"/>
    <w:rsid w:val="00277C1F"/>
    <w:rsid w:val="0028403E"/>
    <w:rsid w:val="002C110F"/>
    <w:rsid w:val="002C450B"/>
    <w:rsid w:val="00301CDC"/>
    <w:rsid w:val="00346667"/>
    <w:rsid w:val="00366464"/>
    <w:rsid w:val="00377924"/>
    <w:rsid w:val="003877DD"/>
    <w:rsid w:val="003D1C48"/>
    <w:rsid w:val="003F7369"/>
    <w:rsid w:val="004046EB"/>
    <w:rsid w:val="0040714C"/>
    <w:rsid w:val="0045506E"/>
    <w:rsid w:val="00471A1C"/>
    <w:rsid w:val="004A35C7"/>
    <w:rsid w:val="004E3028"/>
    <w:rsid w:val="005079F5"/>
    <w:rsid w:val="005411EC"/>
    <w:rsid w:val="00544F7B"/>
    <w:rsid w:val="005569E3"/>
    <w:rsid w:val="005771BF"/>
    <w:rsid w:val="005853F3"/>
    <w:rsid w:val="00590C09"/>
    <w:rsid w:val="0064231B"/>
    <w:rsid w:val="00712E0E"/>
    <w:rsid w:val="007222FF"/>
    <w:rsid w:val="00732765"/>
    <w:rsid w:val="0074505B"/>
    <w:rsid w:val="007B0538"/>
    <w:rsid w:val="007C44E4"/>
    <w:rsid w:val="007D0EEA"/>
    <w:rsid w:val="007E221A"/>
    <w:rsid w:val="007E25BE"/>
    <w:rsid w:val="0080542C"/>
    <w:rsid w:val="008368F4"/>
    <w:rsid w:val="00864D97"/>
    <w:rsid w:val="00866EF9"/>
    <w:rsid w:val="00884A3D"/>
    <w:rsid w:val="008A3C07"/>
    <w:rsid w:val="008A5E91"/>
    <w:rsid w:val="008C2896"/>
    <w:rsid w:val="008D2485"/>
    <w:rsid w:val="008E6CE8"/>
    <w:rsid w:val="008F363D"/>
    <w:rsid w:val="009419F5"/>
    <w:rsid w:val="00954038"/>
    <w:rsid w:val="00955910"/>
    <w:rsid w:val="00964751"/>
    <w:rsid w:val="00976AF4"/>
    <w:rsid w:val="00977669"/>
    <w:rsid w:val="009A6D17"/>
    <w:rsid w:val="009D2210"/>
    <w:rsid w:val="009F1B0A"/>
    <w:rsid w:val="00A14326"/>
    <w:rsid w:val="00A36A49"/>
    <w:rsid w:val="00A376BD"/>
    <w:rsid w:val="00A464C8"/>
    <w:rsid w:val="00A5500F"/>
    <w:rsid w:val="00A55E17"/>
    <w:rsid w:val="00A73D5A"/>
    <w:rsid w:val="00AB75B7"/>
    <w:rsid w:val="00B1105D"/>
    <w:rsid w:val="00B11769"/>
    <w:rsid w:val="00B43121"/>
    <w:rsid w:val="00B66E54"/>
    <w:rsid w:val="00B83642"/>
    <w:rsid w:val="00BA36D2"/>
    <w:rsid w:val="00BA6483"/>
    <w:rsid w:val="00C06312"/>
    <w:rsid w:val="00C11016"/>
    <w:rsid w:val="00C3001B"/>
    <w:rsid w:val="00C35818"/>
    <w:rsid w:val="00C41844"/>
    <w:rsid w:val="00C815A9"/>
    <w:rsid w:val="00C850B5"/>
    <w:rsid w:val="00C92F42"/>
    <w:rsid w:val="00CC1A6B"/>
    <w:rsid w:val="00CC36F8"/>
    <w:rsid w:val="00CD1E68"/>
    <w:rsid w:val="00CF7C60"/>
    <w:rsid w:val="00D03932"/>
    <w:rsid w:val="00D300F0"/>
    <w:rsid w:val="00D41132"/>
    <w:rsid w:val="00D41C83"/>
    <w:rsid w:val="00DC5630"/>
    <w:rsid w:val="00E0484D"/>
    <w:rsid w:val="00E11925"/>
    <w:rsid w:val="00E75752"/>
    <w:rsid w:val="00E95923"/>
    <w:rsid w:val="00EE2DD1"/>
    <w:rsid w:val="00F139AD"/>
    <w:rsid w:val="00F3014B"/>
    <w:rsid w:val="00F90A30"/>
    <w:rsid w:val="00FD1B08"/>
    <w:rsid w:val="00FE20B4"/>
    <w:rsid w:val="00FE2852"/>
    <w:rsid w:val="00FE2B64"/>
    <w:rsid w:val="00FE7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8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D41C83"/>
    <w:pPr>
      <w:spacing w:after="0" w:line="240" w:lineRule="auto"/>
    </w:pPr>
    <w:rPr>
      <w:rFonts w:ascii="Calibri" w:eastAsia="Calibri" w:hAnsi="Calibri" w:cs="Times New Roman"/>
      <w:lang w:val="es-CO"/>
    </w:rPr>
  </w:style>
  <w:style w:type="paragraph" w:styleId="Pieddepage">
    <w:name w:val="footer"/>
    <w:basedOn w:val="Normal"/>
    <w:link w:val="PieddepageCar"/>
    <w:rsid w:val="00D41C83"/>
    <w:pPr>
      <w:tabs>
        <w:tab w:val="center" w:pos="4419"/>
        <w:tab w:val="right" w:pos="8838"/>
      </w:tabs>
    </w:pPr>
  </w:style>
  <w:style w:type="character" w:customStyle="1" w:styleId="PieddepageCar">
    <w:name w:val="Pied de page Car"/>
    <w:basedOn w:val="Policepardfaut"/>
    <w:link w:val="Pieddepage"/>
    <w:rsid w:val="00D41C83"/>
    <w:rPr>
      <w:rFonts w:ascii="Times New Roman" w:eastAsia="Calibri" w:hAnsi="Times New Roman" w:cs="Times New Roman"/>
      <w:sz w:val="20"/>
      <w:szCs w:val="20"/>
      <w:lang w:eastAsia="es-ES"/>
    </w:rPr>
  </w:style>
  <w:style w:type="paragraph" w:customStyle="1" w:styleId="NoSpacing1">
    <w:name w:val="No Spacing1"/>
    <w:rsid w:val="00D41C83"/>
    <w:pPr>
      <w:spacing w:after="0" w:line="240" w:lineRule="auto"/>
    </w:pPr>
    <w:rPr>
      <w:rFonts w:ascii="Times New Roman" w:eastAsia="Calibri" w:hAnsi="Times New Roman" w:cs="Times New Roman"/>
      <w:sz w:val="20"/>
      <w:szCs w:val="20"/>
      <w:lang w:eastAsia="es-ES"/>
    </w:rPr>
  </w:style>
  <w:style w:type="paragraph" w:styleId="Sansinterligne">
    <w:name w:val="No Spacing"/>
    <w:link w:val="SansinterligneCar"/>
    <w:uiPriority w:val="1"/>
    <w:qFormat/>
    <w:rsid w:val="00D41C83"/>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D41C83"/>
    <w:rPr>
      <w:rFonts w:ascii="Calibri" w:eastAsia="Times New Roman" w:hAnsi="Calibri" w:cs="Times New Roman"/>
      <w:lang w:eastAsia="es-ES"/>
    </w:rPr>
  </w:style>
  <w:style w:type="paragraph" w:customStyle="1" w:styleId="Sinespaciado2">
    <w:name w:val="Sin espaciado2"/>
    <w:rsid w:val="00D41C83"/>
    <w:pPr>
      <w:spacing w:after="0" w:line="240" w:lineRule="auto"/>
    </w:pPr>
    <w:rPr>
      <w:rFonts w:ascii="Calibri" w:eastAsia="Times New Roman" w:hAnsi="Calibri" w:cs="Times New Roman"/>
      <w:lang w:val="es-CO"/>
    </w:rPr>
  </w:style>
  <w:style w:type="paragraph" w:styleId="En-tte">
    <w:name w:val="header"/>
    <w:basedOn w:val="Normal"/>
    <w:link w:val="En-tteCar"/>
    <w:uiPriority w:val="99"/>
    <w:unhideWhenUsed/>
    <w:rsid w:val="00201228"/>
    <w:pPr>
      <w:tabs>
        <w:tab w:val="center" w:pos="4252"/>
        <w:tab w:val="right" w:pos="8504"/>
      </w:tabs>
    </w:pPr>
  </w:style>
  <w:style w:type="character" w:customStyle="1" w:styleId="En-tteCar">
    <w:name w:val="En-tête Car"/>
    <w:basedOn w:val="Policepardfaut"/>
    <w:link w:val="En-tte"/>
    <w:uiPriority w:val="99"/>
    <w:rsid w:val="00201228"/>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A64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6483"/>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8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D41C83"/>
    <w:pPr>
      <w:spacing w:after="0" w:line="240" w:lineRule="auto"/>
    </w:pPr>
    <w:rPr>
      <w:rFonts w:ascii="Calibri" w:eastAsia="Calibri" w:hAnsi="Calibri" w:cs="Times New Roman"/>
      <w:lang w:val="es-CO"/>
    </w:rPr>
  </w:style>
  <w:style w:type="paragraph" w:styleId="Pieddepage">
    <w:name w:val="footer"/>
    <w:basedOn w:val="Normal"/>
    <w:link w:val="PieddepageCar"/>
    <w:rsid w:val="00D41C83"/>
    <w:pPr>
      <w:tabs>
        <w:tab w:val="center" w:pos="4419"/>
        <w:tab w:val="right" w:pos="8838"/>
      </w:tabs>
    </w:pPr>
  </w:style>
  <w:style w:type="character" w:customStyle="1" w:styleId="PieddepageCar">
    <w:name w:val="Pied de page Car"/>
    <w:basedOn w:val="Policepardfaut"/>
    <w:link w:val="Pieddepage"/>
    <w:rsid w:val="00D41C83"/>
    <w:rPr>
      <w:rFonts w:ascii="Times New Roman" w:eastAsia="Calibri" w:hAnsi="Times New Roman" w:cs="Times New Roman"/>
      <w:sz w:val="20"/>
      <w:szCs w:val="20"/>
      <w:lang w:eastAsia="es-ES"/>
    </w:rPr>
  </w:style>
  <w:style w:type="paragraph" w:customStyle="1" w:styleId="NoSpacing1">
    <w:name w:val="No Spacing1"/>
    <w:rsid w:val="00D41C83"/>
    <w:pPr>
      <w:spacing w:after="0" w:line="240" w:lineRule="auto"/>
    </w:pPr>
    <w:rPr>
      <w:rFonts w:ascii="Times New Roman" w:eastAsia="Calibri" w:hAnsi="Times New Roman" w:cs="Times New Roman"/>
      <w:sz w:val="20"/>
      <w:szCs w:val="20"/>
      <w:lang w:eastAsia="es-ES"/>
    </w:rPr>
  </w:style>
  <w:style w:type="paragraph" w:styleId="Sansinterligne">
    <w:name w:val="No Spacing"/>
    <w:link w:val="SansinterligneCar"/>
    <w:uiPriority w:val="1"/>
    <w:qFormat/>
    <w:rsid w:val="00D41C83"/>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D41C83"/>
    <w:rPr>
      <w:rFonts w:ascii="Calibri" w:eastAsia="Times New Roman" w:hAnsi="Calibri" w:cs="Times New Roman"/>
      <w:lang w:eastAsia="es-ES"/>
    </w:rPr>
  </w:style>
  <w:style w:type="paragraph" w:customStyle="1" w:styleId="Sinespaciado2">
    <w:name w:val="Sin espaciado2"/>
    <w:rsid w:val="00D41C83"/>
    <w:pPr>
      <w:spacing w:after="0" w:line="240" w:lineRule="auto"/>
    </w:pPr>
    <w:rPr>
      <w:rFonts w:ascii="Calibri" w:eastAsia="Times New Roman" w:hAnsi="Calibri" w:cs="Times New Roman"/>
      <w:lang w:val="es-CO"/>
    </w:rPr>
  </w:style>
  <w:style w:type="paragraph" w:styleId="En-tte">
    <w:name w:val="header"/>
    <w:basedOn w:val="Normal"/>
    <w:link w:val="En-tteCar"/>
    <w:uiPriority w:val="99"/>
    <w:unhideWhenUsed/>
    <w:rsid w:val="00201228"/>
    <w:pPr>
      <w:tabs>
        <w:tab w:val="center" w:pos="4252"/>
        <w:tab w:val="right" w:pos="8504"/>
      </w:tabs>
    </w:pPr>
  </w:style>
  <w:style w:type="character" w:customStyle="1" w:styleId="En-tteCar">
    <w:name w:val="En-tête Car"/>
    <w:basedOn w:val="Policepardfaut"/>
    <w:link w:val="En-tte"/>
    <w:uiPriority w:val="99"/>
    <w:rsid w:val="00201228"/>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BA64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6483"/>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4</Pages>
  <Words>960</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69</cp:revision>
  <cp:lastPrinted>2017-05-05T20:19:00Z</cp:lastPrinted>
  <dcterms:created xsi:type="dcterms:W3CDTF">2017-04-24T15:54:00Z</dcterms:created>
  <dcterms:modified xsi:type="dcterms:W3CDTF">2017-06-26T17:57:00Z</dcterms:modified>
</cp:coreProperties>
</file>