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C8" w:rsidRPr="009E6BC8" w:rsidRDefault="009E6BC8" w:rsidP="009E6BC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bookmarkStart w:id="0" w:name="_GoBack"/>
      <w:bookmarkEnd w:id="0"/>
      <w:r w:rsidRPr="009E6BC8">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9E6BC8">
        <w:rPr>
          <w:rFonts w:ascii="Calibri" w:hAnsi="Calibri" w:cs="Calibri"/>
          <w:color w:val="FF0000"/>
          <w:sz w:val="16"/>
          <w:szCs w:val="16"/>
          <w:lang w:val="es-CO" w:eastAsia="fr-FR"/>
        </w:rPr>
        <w:t>. El contenido total y fiel de la</w:t>
      </w:r>
      <w:r w:rsidRPr="009E6BC8">
        <w:rPr>
          <w:rFonts w:ascii="Calibri" w:hAnsi="Calibri" w:cs="Calibri"/>
          <w:color w:val="FF0000"/>
          <w:sz w:val="16"/>
          <w:szCs w:val="16"/>
          <w:lang w:val="es-CO" w:eastAsia="fr-FR"/>
        </w:rPr>
        <w:pgNum/>
      </w:r>
      <w:r w:rsidRPr="009E6BC8">
        <w:rPr>
          <w:rFonts w:ascii="Calibri" w:hAnsi="Calibri" w:cs="Calibri"/>
          <w:color w:val="FF0000"/>
          <w:sz w:val="16"/>
          <w:szCs w:val="16"/>
          <w:lang w:val="es-CO" w:eastAsia="fr-FR"/>
        </w:rPr>
        <w:t xml:space="preserve"> decisión debe ser verificado en la Secretaría de esta Sala.</w:t>
      </w:r>
      <w:r w:rsidRPr="009E6BC8">
        <w:rPr>
          <w:rFonts w:ascii="Calibri" w:hAnsi="Calibri" w:cs="Calibri"/>
          <w:color w:val="222222"/>
          <w:sz w:val="16"/>
          <w:szCs w:val="16"/>
          <w:lang w:val="es-CO" w:eastAsia="fr-FR"/>
        </w:rPr>
        <w:t> </w:t>
      </w:r>
    </w:p>
    <w:p w:rsidR="009E6BC8" w:rsidRPr="009E6BC8" w:rsidRDefault="009E6BC8" w:rsidP="009E6BC8">
      <w:pPr>
        <w:shd w:val="clear" w:color="auto" w:fill="FFFFFF"/>
        <w:ind w:left="1843" w:hanging="1843"/>
        <w:jc w:val="both"/>
        <w:rPr>
          <w:rFonts w:ascii="Calibri" w:eastAsia="Times New Roman" w:hAnsi="Calibri" w:cs="Calibri"/>
          <w:color w:val="222222"/>
          <w:sz w:val="18"/>
          <w:szCs w:val="18"/>
          <w:lang w:val="es-CO" w:eastAsia="fr-FR"/>
        </w:rPr>
      </w:pPr>
      <w:r w:rsidRPr="009E6BC8">
        <w:rPr>
          <w:rFonts w:ascii="Calibri" w:eastAsia="Times New Roman" w:hAnsi="Calibri" w:cs="Calibri"/>
          <w:color w:val="222222"/>
          <w:sz w:val="18"/>
          <w:szCs w:val="18"/>
          <w:lang w:val="es-CO" w:eastAsia="fr-FR"/>
        </w:rPr>
        <w:t>Providencia:</w:t>
      </w:r>
      <w:r w:rsidRPr="009E6BC8">
        <w:rPr>
          <w:rFonts w:ascii="Calibri" w:eastAsia="Times New Roman" w:hAnsi="Calibri" w:cs="Calibri"/>
          <w:color w:val="222222"/>
          <w:sz w:val="18"/>
          <w:szCs w:val="18"/>
          <w:lang w:val="es-CO" w:eastAsia="fr-FR"/>
        </w:rPr>
        <w:tab/>
        <w:t xml:space="preserve">Sentencia – 1ª instancia – </w:t>
      </w:r>
      <w:r w:rsidRPr="009E6BC8">
        <w:rPr>
          <w:rFonts w:ascii="Calibri" w:eastAsia="Times New Roman" w:hAnsi="Calibri" w:cs="Calibri"/>
          <w:color w:val="222222"/>
          <w:sz w:val="18"/>
          <w:szCs w:val="18"/>
          <w:lang w:val="es-CO" w:eastAsia="fr-FR"/>
        </w:rPr>
        <w:pgNum/>
      </w:r>
      <w:r w:rsidRPr="009E6BC8">
        <w:rPr>
          <w:rFonts w:ascii="Calibri" w:eastAsia="Times New Roman" w:hAnsi="Calibri" w:cs="Calibri"/>
          <w:color w:val="222222"/>
          <w:sz w:val="18"/>
          <w:szCs w:val="18"/>
          <w:lang w:val="es-CO" w:eastAsia="fr-FR"/>
        </w:rPr>
        <w:pgNum/>
        <w:t>09 de mayo de 2017</w:t>
      </w:r>
    </w:p>
    <w:p w:rsidR="009E6BC8" w:rsidRPr="009E6BC8" w:rsidRDefault="009E6BC8" w:rsidP="009E6BC8">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9E6BC8">
        <w:rPr>
          <w:rFonts w:ascii="Calibri" w:hAnsi="Calibri" w:cs="Calibri"/>
          <w:color w:val="222222"/>
          <w:sz w:val="18"/>
          <w:szCs w:val="18"/>
          <w:lang w:val="es-CO" w:eastAsia="fr-FR"/>
        </w:rPr>
        <w:t>Proceso:    </w:t>
      </w:r>
      <w:r w:rsidRPr="009E6BC8">
        <w:rPr>
          <w:rFonts w:ascii="Calibri" w:hAnsi="Calibri" w:cs="Calibri"/>
          <w:color w:val="222222"/>
          <w:sz w:val="18"/>
          <w:szCs w:val="18"/>
          <w:lang w:val="es-CO" w:eastAsia="fr-FR"/>
        </w:rPr>
        <w:tab/>
      </w:r>
      <w:r w:rsidRPr="009E6BC8">
        <w:rPr>
          <w:rFonts w:ascii="Calibri" w:hAnsi="Calibri" w:cs="Calibri"/>
          <w:color w:val="222222"/>
          <w:spacing w:val="-6"/>
          <w:sz w:val="18"/>
          <w:szCs w:val="18"/>
          <w:lang w:val="es-CO" w:eastAsia="fr-FR"/>
        </w:rPr>
        <w:t>Acción de Tutela – Niega el amparo y declara improcedente</w:t>
      </w:r>
    </w:p>
    <w:p w:rsidR="009E6BC8" w:rsidRPr="009E6BC8" w:rsidRDefault="009E6BC8" w:rsidP="009E6BC8">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9E6BC8">
        <w:rPr>
          <w:rFonts w:ascii="Calibri" w:hAnsi="Calibri" w:cs="Calibri"/>
          <w:color w:val="222222"/>
          <w:sz w:val="18"/>
          <w:szCs w:val="18"/>
          <w:lang w:val="es-CO" w:eastAsia="fr-FR"/>
        </w:rPr>
        <w:t>Radicación Nro. :</w:t>
      </w:r>
      <w:r w:rsidRPr="009E6BC8">
        <w:rPr>
          <w:rFonts w:ascii="Calibri" w:hAnsi="Calibri" w:cs="Calibri"/>
          <w:color w:val="222222"/>
          <w:sz w:val="18"/>
          <w:szCs w:val="18"/>
          <w:lang w:val="es-CO" w:eastAsia="fr-FR"/>
        </w:rPr>
        <w:tab/>
      </w:r>
      <w:r w:rsidRPr="009E6BC8">
        <w:rPr>
          <w:rFonts w:ascii="Calibri" w:hAnsi="Calibri" w:cs="Calibri"/>
          <w:bCs/>
          <w:iCs/>
          <w:color w:val="222222"/>
          <w:sz w:val="18"/>
          <w:szCs w:val="18"/>
          <w:lang w:eastAsia="fr-FR"/>
        </w:rPr>
        <w:t>66001-22-13-000-2017-00</w:t>
      </w:r>
      <w:r w:rsidRPr="009E6BC8">
        <w:rPr>
          <w:rFonts w:ascii="Calibri" w:hAnsi="Calibri" w:cs="Calibri"/>
          <w:b/>
          <w:bCs/>
          <w:iCs/>
          <w:color w:val="222222"/>
          <w:sz w:val="18"/>
          <w:szCs w:val="18"/>
          <w:lang w:eastAsia="fr-FR"/>
        </w:rPr>
        <w:t>375</w:t>
      </w:r>
      <w:r w:rsidRPr="009E6BC8">
        <w:rPr>
          <w:rFonts w:ascii="Calibri" w:hAnsi="Calibri" w:cs="Calibri"/>
          <w:bCs/>
          <w:iCs/>
          <w:color w:val="222222"/>
          <w:sz w:val="18"/>
          <w:szCs w:val="18"/>
          <w:lang w:eastAsia="fr-FR"/>
        </w:rPr>
        <w:t>-00 / 66001-22-13-000-2017-00</w:t>
      </w:r>
      <w:r w:rsidRPr="009E6BC8">
        <w:rPr>
          <w:rFonts w:ascii="Calibri" w:hAnsi="Calibri" w:cs="Calibri"/>
          <w:b/>
          <w:bCs/>
          <w:iCs/>
          <w:color w:val="222222"/>
          <w:sz w:val="18"/>
          <w:szCs w:val="18"/>
          <w:lang w:eastAsia="fr-FR"/>
        </w:rPr>
        <w:t>378</w:t>
      </w:r>
      <w:r w:rsidRPr="009E6BC8">
        <w:rPr>
          <w:rFonts w:ascii="Calibri" w:hAnsi="Calibri" w:cs="Calibri"/>
          <w:bCs/>
          <w:iCs/>
          <w:color w:val="222222"/>
          <w:sz w:val="18"/>
          <w:szCs w:val="18"/>
          <w:lang w:eastAsia="fr-FR"/>
        </w:rPr>
        <w:t>-00</w:t>
      </w:r>
    </w:p>
    <w:p w:rsidR="009E6BC8" w:rsidRPr="009E6BC8" w:rsidRDefault="009E6BC8" w:rsidP="009E6BC8">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9E6BC8">
        <w:rPr>
          <w:rFonts w:ascii="Calibri" w:hAnsi="Calibri" w:cs="Calibri"/>
          <w:bCs/>
          <w:iCs/>
          <w:color w:val="222222"/>
          <w:sz w:val="18"/>
          <w:szCs w:val="18"/>
          <w:lang w:eastAsia="fr-FR"/>
        </w:rPr>
        <w:t xml:space="preserve">Accionante: </w:t>
      </w:r>
      <w:r w:rsidRPr="009E6BC8">
        <w:rPr>
          <w:rFonts w:ascii="Calibri" w:hAnsi="Calibri" w:cs="Calibri"/>
          <w:bCs/>
          <w:iCs/>
          <w:color w:val="222222"/>
          <w:sz w:val="18"/>
          <w:szCs w:val="18"/>
          <w:lang w:eastAsia="fr-FR"/>
        </w:rPr>
        <w:tab/>
        <w:t>JAVIER ELÍAS ARIAS IDÁRRAGA</w:t>
      </w:r>
    </w:p>
    <w:p w:rsidR="009E6BC8" w:rsidRPr="009E6BC8" w:rsidRDefault="009E6BC8" w:rsidP="009E6BC8">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9E6BC8">
        <w:rPr>
          <w:rFonts w:ascii="Calibri" w:hAnsi="Calibri" w:cs="Calibri"/>
          <w:color w:val="222222"/>
          <w:sz w:val="18"/>
          <w:szCs w:val="18"/>
          <w:lang w:val="es-CO" w:eastAsia="fr-FR"/>
        </w:rPr>
        <w:t xml:space="preserve">Accionado: </w:t>
      </w:r>
      <w:r w:rsidRPr="009E6BC8">
        <w:rPr>
          <w:rFonts w:ascii="Calibri" w:hAnsi="Calibri" w:cs="Calibri"/>
          <w:color w:val="222222"/>
          <w:sz w:val="18"/>
          <w:szCs w:val="18"/>
          <w:lang w:val="es-CO" w:eastAsia="fr-FR"/>
        </w:rPr>
        <w:tab/>
      </w:r>
      <w:r w:rsidRPr="009E6BC8">
        <w:rPr>
          <w:rFonts w:ascii="Calibri" w:hAnsi="Calibri" w:cs="Calibri"/>
          <w:bCs/>
          <w:iCs/>
          <w:color w:val="222222"/>
          <w:spacing w:val="-6"/>
          <w:sz w:val="18"/>
          <w:szCs w:val="18"/>
          <w:lang w:eastAsia="fr-FR"/>
        </w:rPr>
        <w:t>JUZGADO SEGUNDO CIVIL DEL CIRCUITO DE PEREIRA y otro</w:t>
      </w:r>
    </w:p>
    <w:p w:rsidR="009E6BC8" w:rsidRPr="009E6BC8" w:rsidRDefault="009E6BC8" w:rsidP="009E6BC8">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9E6BC8">
        <w:rPr>
          <w:rFonts w:ascii="Calibri" w:hAnsi="Calibri" w:cs="Calibri"/>
          <w:color w:val="222222"/>
          <w:sz w:val="18"/>
          <w:szCs w:val="18"/>
          <w:lang w:val="es-CO" w:eastAsia="fr-FR"/>
        </w:rPr>
        <w:t>Magistrado Ponente: </w:t>
      </w:r>
      <w:r w:rsidRPr="009E6BC8">
        <w:rPr>
          <w:rFonts w:ascii="Calibri" w:hAnsi="Calibri" w:cs="Calibri"/>
          <w:color w:val="222222"/>
          <w:sz w:val="18"/>
          <w:szCs w:val="18"/>
          <w:lang w:val="es-CO" w:eastAsia="fr-FR"/>
        </w:rPr>
        <w:tab/>
      </w:r>
      <w:proofErr w:type="spellStart"/>
      <w:r w:rsidRPr="009E6BC8">
        <w:rPr>
          <w:rFonts w:ascii="Calibri" w:hAnsi="Calibri" w:cs="Calibri"/>
          <w:bCs/>
          <w:iCs/>
          <w:color w:val="222222"/>
          <w:sz w:val="18"/>
          <w:szCs w:val="18"/>
          <w:lang w:eastAsia="fr-FR"/>
        </w:rPr>
        <w:t>EDDER</w:t>
      </w:r>
      <w:proofErr w:type="spellEnd"/>
      <w:r w:rsidRPr="009E6BC8">
        <w:rPr>
          <w:rFonts w:ascii="Calibri" w:hAnsi="Calibri" w:cs="Calibri"/>
          <w:bCs/>
          <w:iCs/>
          <w:color w:val="222222"/>
          <w:sz w:val="18"/>
          <w:szCs w:val="18"/>
          <w:lang w:eastAsia="fr-FR"/>
        </w:rPr>
        <w:t xml:space="preserve"> JIMMY SÁNCHEZ </w:t>
      </w:r>
      <w:proofErr w:type="spellStart"/>
      <w:r w:rsidRPr="009E6BC8">
        <w:rPr>
          <w:rFonts w:ascii="Calibri" w:hAnsi="Calibri" w:cs="Calibri"/>
          <w:bCs/>
          <w:iCs/>
          <w:color w:val="222222"/>
          <w:sz w:val="18"/>
          <w:szCs w:val="18"/>
          <w:lang w:eastAsia="fr-FR"/>
        </w:rPr>
        <w:t>CALAMBÁS</w:t>
      </w:r>
      <w:proofErr w:type="spellEnd"/>
    </w:p>
    <w:p w:rsidR="009E6BC8" w:rsidRPr="009E6BC8" w:rsidRDefault="009E6BC8" w:rsidP="009E6BC8">
      <w:pPr>
        <w:jc w:val="both"/>
        <w:rPr>
          <w:sz w:val="16"/>
          <w:szCs w:val="16"/>
          <w:lang w:val="es-CO" w:eastAsia="fr-FR"/>
        </w:rPr>
      </w:pPr>
    </w:p>
    <w:p w:rsidR="009E6BC8" w:rsidRPr="009E6BC8" w:rsidRDefault="009E6BC8" w:rsidP="009E6BC8">
      <w:pPr>
        <w:shd w:val="clear" w:color="auto" w:fill="FFFFFF"/>
        <w:tabs>
          <w:tab w:val="left" w:pos="1843"/>
        </w:tabs>
        <w:spacing w:after="200"/>
        <w:jc w:val="both"/>
        <w:rPr>
          <w:rFonts w:ascii="Calibri" w:hAnsi="Calibri" w:cs="Calibri"/>
          <w:bCs/>
          <w:iCs/>
          <w:color w:val="222222"/>
          <w:sz w:val="18"/>
          <w:szCs w:val="18"/>
          <w:lang w:val="es-CO" w:eastAsia="fr-FR"/>
        </w:rPr>
      </w:pPr>
      <w:r w:rsidRPr="009E6BC8">
        <w:rPr>
          <w:rFonts w:ascii="Calibri" w:hAnsi="Calibri" w:cs="Calibri"/>
          <w:b/>
          <w:bCs/>
          <w:iCs/>
          <w:color w:val="222222"/>
          <w:sz w:val="18"/>
          <w:szCs w:val="18"/>
          <w:lang w:val="es-CO" w:eastAsia="fr-FR"/>
        </w:rPr>
        <w:t xml:space="preserve">Temas: </w:t>
      </w:r>
      <w:r w:rsidRPr="009E6BC8">
        <w:rPr>
          <w:rFonts w:ascii="Calibri" w:hAnsi="Calibri" w:cs="Calibri"/>
          <w:b/>
          <w:bCs/>
          <w:iCs/>
          <w:color w:val="222222"/>
          <w:sz w:val="18"/>
          <w:szCs w:val="18"/>
          <w:lang w:val="es-CO" w:eastAsia="fr-FR"/>
        </w:rPr>
        <w:tab/>
      </w:r>
      <w:r w:rsidRPr="009E6BC8">
        <w:rPr>
          <w:rFonts w:ascii="Calibri" w:hAnsi="Calibri" w:cs="Calibri"/>
          <w:b/>
          <w:bCs/>
          <w:iCs/>
          <w:color w:val="222222"/>
          <w:sz w:val="18"/>
          <w:szCs w:val="18"/>
          <w:lang w:eastAsia="fr-FR"/>
        </w:rPr>
        <w:t>D</w:t>
      </w:r>
      <w:proofErr w:type="spellStart"/>
      <w:r w:rsidRPr="009E6BC8">
        <w:rPr>
          <w:rFonts w:ascii="Calibri" w:hAnsi="Calibri" w:cs="Calibri"/>
          <w:b/>
          <w:bCs/>
          <w:iCs/>
          <w:color w:val="222222"/>
          <w:sz w:val="18"/>
          <w:szCs w:val="18"/>
          <w:lang w:val="es-CO" w:eastAsia="fr-FR"/>
        </w:rPr>
        <w:t>EBIDO</w:t>
      </w:r>
      <w:proofErr w:type="spellEnd"/>
      <w:r w:rsidRPr="009E6BC8">
        <w:rPr>
          <w:rFonts w:ascii="Calibri" w:hAnsi="Calibri" w:cs="Calibri"/>
          <w:b/>
          <w:bCs/>
          <w:iCs/>
          <w:color w:val="222222"/>
          <w:sz w:val="18"/>
          <w:szCs w:val="18"/>
          <w:lang w:val="es-CO" w:eastAsia="fr-FR"/>
        </w:rPr>
        <w:t xml:space="preserve"> PROCESO / TUTELA CONTRA ACTUACIÓN JUDICIAL / NO EXISTE MORA EN TRÁMITE DE ACCIÓN POPULAR / NO HA SOLICITADO AL JUEZ / NIEGA. </w:t>
      </w:r>
      <w:r w:rsidRPr="009E6BC8">
        <w:rPr>
          <w:rFonts w:ascii="Calibri" w:hAnsi="Calibri" w:cs="Calibri"/>
          <w:bCs/>
          <w:iCs/>
          <w:color w:val="222222"/>
          <w:sz w:val="18"/>
          <w:szCs w:val="18"/>
          <w:lang w:val="es-CO" w:eastAsia="fr-FR"/>
        </w:rPr>
        <w:t xml:space="preserve">Esta Corporación advierte que frente a las solicitudes del actor popular, en el sentido de aplicar los artículos 5 y 84 de la ley 472 de 1998 y dar impulso oficioso a su acciones populares, se le ha brindado respuesta a cada una de ellas. </w:t>
      </w:r>
      <w:r w:rsidRPr="009E6BC8">
        <w:rPr>
          <w:rFonts w:ascii="Calibri" w:hAnsi="Calibri" w:cs="Calibri"/>
          <w:bCs/>
          <w:iCs/>
          <w:color w:val="222222"/>
          <w:sz w:val="18"/>
          <w:szCs w:val="18"/>
          <w:lang w:eastAsia="fr-FR"/>
        </w:rPr>
        <w:t>Así mismo, se tiene que las acciones populares se están tramitando acorde a la normativa especial que las rige (Ley 472 de 1998). Ahora bien, frente a la pretensión del actor relacionada con que se acepte el desistimiento de sus acciones populares ninguna solicitud en ese sentido ha planteado ante la autoridad judicial que las tramita, esto es, ha obviado solicitar se proceda en tal forma, de manera que obligue un pronunciamiento explícito del titular del juzgado sobre el particular. Solo a partir de allí, podría empezar a analizarse si la actuación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las acciones populares. (…) Con fundamento en lo dicho se negarán las referidas acciones de tutela frente al Juzgado Segundo Civil del Circuito de Pereira en lo que tiene que ver con aplicar los artículos 5 y 84 de la ley 472 de 1998 y dar impulso oficioso a su acciones populares, y se declararán improcedentes referente a que se acepte el desistimiento. Se ordenará la desvinculación de los demás convocados a este trámite.</w:t>
      </w: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9E6BC8">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9E6BC8">
      <w:pPr>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85F98">
        <w:rPr>
          <w:rFonts w:ascii="Arial" w:hAnsi="Arial" w:cs="Arial"/>
          <w:bCs/>
          <w:sz w:val="24"/>
          <w:szCs w:val="24"/>
        </w:rPr>
        <w:t>nueve</w:t>
      </w:r>
      <w:r w:rsidR="00B61F99">
        <w:rPr>
          <w:rFonts w:ascii="Arial" w:hAnsi="Arial" w:cs="Arial"/>
          <w:bCs/>
          <w:sz w:val="24"/>
          <w:szCs w:val="24"/>
        </w:rPr>
        <w:t xml:space="preserve"> (</w:t>
      </w:r>
      <w:r w:rsidR="00385F98">
        <w:rPr>
          <w:rFonts w:ascii="Arial" w:hAnsi="Arial" w:cs="Arial"/>
          <w:bCs/>
          <w:sz w:val="24"/>
          <w:szCs w:val="24"/>
        </w:rPr>
        <w:t>9</w:t>
      </w:r>
      <w:r w:rsidRPr="0090313C">
        <w:rPr>
          <w:rFonts w:ascii="Arial" w:hAnsi="Arial" w:cs="Arial"/>
          <w:bCs/>
          <w:sz w:val="24"/>
          <w:szCs w:val="24"/>
        </w:rPr>
        <w:t xml:space="preserve">) de </w:t>
      </w:r>
      <w:r w:rsidR="00385F98">
        <w:rPr>
          <w:rFonts w:ascii="Arial" w:hAnsi="Arial" w:cs="Arial"/>
          <w:bCs/>
          <w:sz w:val="24"/>
          <w:szCs w:val="24"/>
        </w:rPr>
        <w:t>mayo</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6F02F4">
        <w:rPr>
          <w:rFonts w:ascii="Arial" w:hAnsi="Arial" w:cs="Arial"/>
          <w:sz w:val="24"/>
          <w:szCs w:val="24"/>
        </w:rPr>
        <w:t>235</w:t>
      </w:r>
      <w:r w:rsidR="003E27A5">
        <w:rPr>
          <w:rFonts w:ascii="Arial" w:hAnsi="Arial" w:cs="Arial"/>
          <w:sz w:val="24"/>
          <w:szCs w:val="24"/>
        </w:rPr>
        <w:t xml:space="preserve"> de </w:t>
      </w:r>
      <w:r w:rsidR="00385F98">
        <w:rPr>
          <w:rFonts w:ascii="Arial" w:hAnsi="Arial" w:cs="Arial"/>
          <w:sz w:val="24"/>
          <w:szCs w:val="24"/>
        </w:rPr>
        <w:t>09</w:t>
      </w:r>
      <w:r w:rsidR="00F325FE">
        <w:rPr>
          <w:rFonts w:ascii="Arial" w:hAnsi="Arial" w:cs="Arial"/>
          <w:sz w:val="24"/>
          <w:szCs w:val="24"/>
        </w:rPr>
        <w:t>-0</w:t>
      </w:r>
      <w:r w:rsidR="00385F98">
        <w:rPr>
          <w:rFonts w:ascii="Arial" w:hAnsi="Arial" w:cs="Arial"/>
          <w:sz w:val="24"/>
          <w:szCs w:val="24"/>
        </w:rPr>
        <w:t>5</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C05F65">
        <w:rPr>
          <w:rFonts w:ascii="Arial" w:hAnsi="Arial" w:cs="Arial"/>
          <w:b/>
          <w:sz w:val="24"/>
          <w:szCs w:val="24"/>
        </w:rPr>
        <w:t>37</w:t>
      </w:r>
      <w:r w:rsidR="00385F98">
        <w:rPr>
          <w:rFonts w:ascii="Arial" w:hAnsi="Arial" w:cs="Arial"/>
          <w:b/>
          <w:sz w:val="24"/>
          <w:szCs w:val="24"/>
        </w:rPr>
        <w:t>5</w:t>
      </w:r>
      <w:r w:rsidRPr="00984F63">
        <w:rPr>
          <w:rFonts w:ascii="Arial" w:hAnsi="Arial" w:cs="Arial"/>
          <w:sz w:val="24"/>
          <w:szCs w:val="24"/>
        </w:rPr>
        <w:t>-00</w:t>
      </w:r>
    </w:p>
    <w:p w:rsidR="00385F98" w:rsidRDefault="00385F98" w:rsidP="00385F98">
      <w:pPr>
        <w:spacing w:line="360" w:lineRule="auto"/>
        <w:ind w:left="1416" w:firstLine="708"/>
        <w:jc w:val="center"/>
        <w:rPr>
          <w:rFonts w:ascii="Arial" w:hAnsi="Arial" w:cs="Arial"/>
          <w:sz w:val="24"/>
          <w:szCs w:val="24"/>
        </w:rPr>
      </w:pPr>
      <w:r>
        <w:rPr>
          <w:rFonts w:ascii="Arial" w:hAnsi="Arial" w:cs="Arial"/>
          <w:sz w:val="24"/>
          <w:szCs w:val="24"/>
        </w:rPr>
        <w:t>66001-22-13-000-2017-00</w:t>
      </w:r>
      <w:r w:rsidR="00C05F65">
        <w:rPr>
          <w:rFonts w:ascii="Arial" w:hAnsi="Arial" w:cs="Arial"/>
          <w:b/>
          <w:sz w:val="24"/>
          <w:szCs w:val="24"/>
        </w:rPr>
        <w:t>378</w:t>
      </w:r>
      <w:r w:rsidRPr="00984F63">
        <w:rPr>
          <w:rFonts w:ascii="Arial" w:hAnsi="Arial" w:cs="Arial"/>
          <w:sz w:val="24"/>
          <w:szCs w:val="24"/>
        </w:rPr>
        <w:t>-00</w:t>
      </w:r>
    </w:p>
    <w:p w:rsidR="009E6BC8" w:rsidRDefault="009E6BC8" w:rsidP="00AE243A">
      <w:pPr>
        <w:pStyle w:val="Sinespaciado1"/>
        <w:spacing w:line="360" w:lineRule="auto"/>
        <w:ind w:left="1277" w:firstLine="1558"/>
        <w:rPr>
          <w:rFonts w:ascii="Arial" w:hAnsi="Arial" w:cs="Arial"/>
          <w:b/>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9E6BC8">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85F9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85F98">
        <w:rPr>
          <w:rFonts w:ascii="Arial" w:hAnsi="Arial" w:cs="Arial"/>
          <w:sz w:val="26"/>
          <w:szCs w:val="26"/>
          <w:lang w:val="es-ES" w:eastAsia="es-ES"/>
        </w:rPr>
        <w:t>s accio</w:t>
      </w:r>
      <w:r>
        <w:rPr>
          <w:rFonts w:ascii="Arial" w:hAnsi="Arial" w:cs="Arial"/>
          <w:sz w:val="26"/>
          <w:szCs w:val="26"/>
          <w:lang w:val="es-ES" w:eastAsia="es-ES"/>
        </w:rPr>
        <w:t>n</w:t>
      </w:r>
      <w:r w:rsidR="00385F9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85F9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C05F65">
        <w:rPr>
          <w:rFonts w:ascii="Arial" w:hAnsi="Arial" w:cs="Arial"/>
          <w:szCs w:val="26"/>
          <w:lang w:val="es-ES" w:eastAsia="es-ES"/>
        </w:rPr>
        <w:t>,</w:t>
      </w:r>
      <w:r w:rsidR="00F325FE">
        <w:rPr>
          <w:rFonts w:ascii="Arial" w:hAnsi="Arial" w:cs="Arial"/>
          <w:sz w:val="26"/>
          <w:szCs w:val="26"/>
          <w:lang w:val="es-ES" w:eastAsia="es-ES"/>
        </w:rPr>
        <w:t xml:space="preserve"> el</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385F98">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w:t>
      </w:r>
      <w:r w:rsidR="00385F98" w:rsidRPr="00E13BB5">
        <w:rPr>
          <w:rFonts w:ascii="Arial" w:hAnsi="Arial" w:cs="Arial"/>
          <w:sz w:val="26"/>
          <w:szCs w:val="26"/>
          <w:lang w:val="es-ES" w:eastAsia="es-ES"/>
        </w:rPr>
        <w:t>accion</w:t>
      </w:r>
      <w:r w:rsidR="00385F98">
        <w:rPr>
          <w:rFonts w:ascii="Arial" w:hAnsi="Arial" w:cs="Arial"/>
          <w:sz w:val="26"/>
          <w:szCs w:val="26"/>
          <w:lang w:val="es-ES" w:eastAsia="es-ES"/>
        </w:rPr>
        <w:t>es</w:t>
      </w:r>
      <w:r w:rsidR="00F325FE" w:rsidRPr="00E13BB5">
        <w:rPr>
          <w:rFonts w:ascii="Arial" w:hAnsi="Arial" w:cs="Arial"/>
          <w:sz w:val="26"/>
          <w:szCs w:val="26"/>
          <w:lang w:val="es-ES" w:eastAsia="es-ES"/>
        </w:rPr>
        <w:t xml:space="preserve"> popular</w:t>
      </w:r>
      <w:r w:rsidR="00385F98">
        <w:rPr>
          <w:rFonts w:ascii="Arial" w:hAnsi="Arial" w:cs="Arial"/>
          <w:sz w:val="26"/>
          <w:szCs w:val="26"/>
          <w:lang w:val="es-ES" w:eastAsia="es-ES"/>
        </w:rPr>
        <w:t>es</w:t>
      </w:r>
      <w:r w:rsidR="00F325FE" w:rsidRPr="00E13BB5">
        <w:rPr>
          <w:rFonts w:ascii="Arial" w:hAnsi="Arial" w:cs="Arial"/>
          <w:sz w:val="26"/>
          <w:szCs w:val="26"/>
          <w:lang w:val="es-ES" w:eastAsia="es-ES"/>
        </w:rPr>
        <w:t xml:space="preserve"> radicada</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bajo l</w:t>
      </w:r>
      <w:r w:rsidR="00385F98">
        <w:rPr>
          <w:rFonts w:ascii="Arial" w:hAnsi="Arial" w:cs="Arial"/>
          <w:sz w:val="26"/>
          <w:szCs w:val="26"/>
          <w:lang w:val="es-ES" w:eastAsia="es-ES"/>
        </w:rPr>
        <w:t>os</w:t>
      </w:r>
      <w:r w:rsidR="00F325FE" w:rsidRPr="00E13BB5">
        <w:rPr>
          <w:rFonts w:ascii="Arial" w:hAnsi="Arial" w:cs="Arial"/>
          <w:sz w:val="26"/>
          <w:szCs w:val="26"/>
          <w:lang w:val="es-ES" w:eastAsia="es-ES"/>
        </w:rPr>
        <w:t xml:space="preserve"> número</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201</w:t>
      </w:r>
      <w:r w:rsidR="00FC41C6">
        <w:rPr>
          <w:rFonts w:ascii="Arial" w:hAnsi="Arial" w:cs="Arial"/>
          <w:sz w:val="26"/>
          <w:szCs w:val="26"/>
          <w:lang w:val="es-ES" w:eastAsia="es-ES"/>
        </w:rPr>
        <w:t>6</w:t>
      </w:r>
      <w:r w:rsidR="00F325FE" w:rsidRPr="00E13BB5">
        <w:rPr>
          <w:rFonts w:ascii="Arial" w:hAnsi="Arial" w:cs="Arial"/>
          <w:sz w:val="26"/>
          <w:szCs w:val="26"/>
          <w:lang w:val="es-ES" w:eastAsia="es-ES"/>
        </w:rPr>
        <w:t>-00</w:t>
      </w:r>
      <w:r w:rsidR="00C05F65">
        <w:rPr>
          <w:rFonts w:ascii="Arial" w:hAnsi="Arial" w:cs="Arial"/>
          <w:b/>
          <w:sz w:val="26"/>
          <w:szCs w:val="26"/>
          <w:lang w:val="es-ES" w:eastAsia="es-ES"/>
        </w:rPr>
        <w:t>5</w:t>
      </w:r>
      <w:r w:rsidR="00F325FE">
        <w:rPr>
          <w:rFonts w:ascii="Arial" w:hAnsi="Arial" w:cs="Arial"/>
          <w:b/>
          <w:sz w:val="26"/>
          <w:szCs w:val="26"/>
          <w:lang w:val="es-ES" w:eastAsia="es-ES"/>
        </w:rPr>
        <w:t>0</w:t>
      </w:r>
      <w:r w:rsidR="00C05F65">
        <w:rPr>
          <w:rFonts w:ascii="Arial" w:hAnsi="Arial" w:cs="Arial"/>
          <w:b/>
          <w:sz w:val="26"/>
          <w:szCs w:val="26"/>
          <w:lang w:val="es-ES" w:eastAsia="es-ES"/>
        </w:rPr>
        <w:t>9</w:t>
      </w:r>
      <w:r w:rsidR="00385F98">
        <w:rPr>
          <w:rFonts w:ascii="Arial" w:hAnsi="Arial" w:cs="Arial"/>
          <w:szCs w:val="28"/>
          <w:lang w:val="es-ES" w:eastAsia="es-ES"/>
        </w:rPr>
        <w:t xml:space="preserve"> </w:t>
      </w:r>
      <w:r w:rsidR="00385F98" w:rsidRPr="00385F98">
        <w:rPr>
          <w:rFonts w:ascii="Arial" w:hAnsi="Arial" w:cs="Arial"/>
          <w:sz w:val="26"/>
          <w:szCs w:val="26"/>
          <w:lang w:val="es-ES" w:eastAsia="es-ES"/>
        </w:rPr>
        <w:t>y</w:t>
      </w:r>
      <w:r w:rsidR="00385F98">
        <w:rPr>
          <w:rFonts w:ascii="Arial" w:hAnsi="Arial" w:cs="Arial"/>
          <w:szCs w:val="28"/>
          <w:lang w:val="es-ES" w:eastAsia="es-ES"/>
        </w:rPr>
        <w:t xml:space="preserve"> </w:t>
      </w:r>
      <w:r w:rsidR="00385F98" w:rsidRPr="00E13BB5">
        <w:rPr>
          <w:rFonts w:ascii="Arial" w:hAnsi="Arial" w:cs="Arial"/>
          <w:sz w:val="26"/>
          <w:szCs w:val="26"/>
          <w:lang w:val="es-ES" w:eastAsia="es-ES"/>
        </w:rPr>
        <w:t>201</w:t>
      </w:r>
      <w:r w:rsidR="00385F98">
        <w:rPr>
          <w:rFonts w:ascii="Arial" w:hAnsi="Arial" w:cs="Arial"/>
          <w:sz w:val="26"/>
          <w:szCs w:val="26"/>
          <w:lang w:val="es-ES" w:eastAsia="es-ES"/>
        </w:rPr>
        <w:t>6</w:t>
      </w:r>
      <w:r w:rsidR="00385F98" w:rsidRPr="00E13BB5">
        <w:rPr>
          <w:rFonts w:ascii="Arial" w:hAnsi="Arial" w:cs="Arial"/>
          <w:sz w:val="26"/>
          <w:szCs w:val="26"/>
          <w:lang w:val="es-ES" w:eastAsia="es-ES"/>
        </w:rPr>
        <w:t>-00</w:t>
      </w:r>
      <w:r w:rsidR="00C05F65">
        <w:rPr>
          <w:rFonts w:ascii="Arial" w:hAnsi="Arial" w:cs="Arial"/>
          <w:b/>
          <w:sz w:val="26"/>
          <w:szCs w:val="26"/>
          <w:lang w:val="es-ES" w:eastAsia="es-ES"/>
        </w:rPr>
        <w:t>65</w:t>
      </w:r>
      <w:r w:rsidR="00385F98">
        <w:rPr>
          <w:rFonts w:ascii="Arial" w:hAnsi="Arial" w:cs="Arial"/>
          <w:b/>
          <w:sz w:val="26"/>
          <w:szCs w:val="26"/>
          <w:lang w:val="es-ES" w:eastAsia="es-ES"/>
        </w:rPr>
        <w:t>4</w:t>
      </w:r>
      <w:r w:rsidR="00C05F65">
        <w:rPr>
          <w:rFonts w:ascii="Arial" w:hAnsi="Arial" w:cs="Arial"/>
          <w:sz w:val="26"/>
          <w:szCs w:val="26"/>
          <w:lang w:val="es-ES" w:eastAsia="es-ES"/>
        </w:rPr>
        <w:t xml:space="preserve"> </w:t>
      </w:r>
      <w:r w:rsidR="00C05F65" w:rsidRPr="005E77B0">
        <w:rPr>
          <w:rFonts w:ascii="Arial" w:hAnsi="Arial" w:cs="Arial"/>
          <w:spacing w:val="-3"/>
          <w:sz w:val="26"/>
          <w:szCs w:val="26"/>
        </w:rPr>
        <w:t xml:space="preserve">y la </w:t>
      </w:r>
      <w:r w:rsidR="00C05F65" w:rsidRPr="00CC752E">
        <w:rPr>
          <w:rFonts w:ascii="Arial" w:hAnsi="Arial" w:cs="Arial"/>
          <w:spacing w:val="-3"/>
          <w:szCs w:val="26"/>
        </w:rPr>
        <w:t xml:space="preserve">DEFENSORÍA DEL PUEBLO REGIONAL </w:t>
      </w:r>
      <w:r w:rsidR="00C05F65">
        <w:rPr>
          <w:rFonts w:ascii="Arial" w:hAnsi="Arial" w:cs="Arial"/>
          <w:spacing w:val="-3"/>
          <w:szCs w:val="26"/>
        </w:rPr>
        <w:t>CALDAS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Pr>
          <w:rFonts w:ascii="Arial" w:hAnsi="Arial" w:cs="Arial"/>
          <w:sz w:val="26"/>
          <w:szCs w:val="26"/>
          <w:lang w:val="es-ES" w:eastAsia="es-ES"/>
        </w:rPr>
        <w:t>e</w:t>
      </w:r>
      <w:r w:rsidR="00C05F65" w:rsidRPr="00B8637C">
        <w:rPr>
          <w:rFonts w:ascii="Arial" w:hAnsi="Arial" w:cs="Arial"/>
          <w:sz w:val="24"/>
          <w:szCs w:val="24"/>
          <w:lang w:val="es-ES_tradnl"/>
        </w:rPr>
        <w:t xml:space="preserve">l </w:t>
      </w:r>
      <w:r w:rsidR="00C05F65" w:rsidRPr="00245301">
        <w:rPr>
          <w:rFonts w:ascii="Arial" w:hAnsi="Arial" w:cs="Arial"/>
          <w:szCs w:val="24"/>
          <w:lang w:val="es-ES_tradnl"/>
        </w:rPr>
        <w:t>CONSEJO SECCIONAL DE LA JUDICATURA DE RISARALDA</w:t>
      </w:r>
      <w:r w:rsidR="00C05F65">
        <w:rPr>
          <w:rFonts w:ascii="Arial" w:hAnsi="Arial" w:cs="Arial"/>
          <w:sz w:val="24"/>
          <w:szCs w:val="24"/>
          <w:lang w:val="es-ES_tradnl"/>
        </w:rPr>
        <w:t>,</w:t>
      </w:r>
      <w:r w:rsidR="00C05F65" w:rsidRPr="00351C29">
        <w:rPr>
          <w:rFonts w:ascii="Arial" w:hAnsi="Arial" w:cs="Arial"/>
          <w:spacing w:val="3"/>
          <w:sz w:val="24"/>
          <w:szCs w:val="24"/>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C05F65">
        <w:rPr>
          <w:rFonts w:ascii="Arial" w:hAnsi="Arial" w:cs="Arial"/>
          <w:szCs w:val="28"/>
          <w:lang w:val="es-ES" w:eastAsia="es-ES"/>
        </w:rPr>
        <w:t>PEREIRA,</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2E0B38"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Caldas se niega a hacerlo en su nombre. Considera </w:t>
      </w:r>
      <w:r w:rsidRPr="007646B9">
        <w:rPr>
          <w:rFonts w:ascii="Arial" w:hAnsi="Arial" w:cs="Arial"/>
          <w:sz w:val="26"/>
          <w:szCs w:val="26"/>
        </w:rPr>
        <w:t>que la autoridad judicial encartada</w:t>
      </w:r>
      <w:r w:rsidRPr="000905F6">
        <w:rPr>
          <w:rFonts w:ascii="Arial" w:hAnsi="Arial" w:cs="Arial"/>
          <w:sz w:val="26"/>
          <w:szCs w:val="26"/>
        </w:rPr>
        <w:t xml:space="preserve"> </w:t>
      </w:r>
      <w:r w:rsidRPr="007646B9">
        <w:rPr>
          <w:rFonts w:ascii="Arial" w:hAnsi="Arial" w:cs="Arial"/>
          <w:sz w:val="26"/>
          <w:szCs w:val="26"/>
        </w:rPr>
        <w:t>vulnera</w:t>
      </w:r>
      <w:r w:rsidR="00F325FE" w:rsidRPr="007646B9">
        <w:rPr>
          <w:rFonts w:ascii="Arial" w:hAnsi="Arial" w:cs="Arial"/>
          <w:sz w:val="26"/>
          <w:szCs w:val="26"/>
        </w:rPr>
        <w:t xml:space="preserve"> su derecho fundamental al</w:t>
      </w:r>
      <w:r w:rsidR="00F325FE">
        <w:rPr>
          <w:rFonts w:ascii="Arial" w:hAnsi="Arial" w:cs="Arial"/>
          <w:sz w:val="26"/>
          <w:szCs w:val="26"/>
        </w:rPr>
        <w:t xml:space="preserve"> debido proceso, dentro del trámite de la</w:t>
      </w:r>
      <w:r w:rsidR="00D37307">
        <w:rPr>
          <w:rFonts w:ascii="Arial" w:hAnsi="Arial" w:cs="Arial"/>
          <w:sz w:val="26"/>
          <w:szCs w:val="26"/>
        </w:rPr>
        <w:t>s accio</w:t>
      </w:r>
      <w:r w:rsidR="00F325FE">
        <w:rPr>
          <w:rFonts w:ascii="Arial" w:hAnsi="Arial" w:cs="Arial"/>
          <w:sz w:val="26"/>
          <w:szCs w:val="26"/>
        </w:rPr>
        <w:t>n</w:t>
      </w:r>
      <w:r w:rsidR="00D37307">
        <w:rPr>
          <w:rFonts w:ascii="Arial" w:hAnsi="Arial" w:cs="Arial"/>
          <w:sz w:val="26"/>
          <w:szCs w:val="26"/>
        </w:rPr>
        <w:t>es</w:t>
      </w:r>
      <w:r w:rsidR="00F325FE">
        <w:rPr>
          <w:rFonts w:ascii="Arial" w:hAnsi="Arial" w:cs="Arial"/>
          <w:sz w:val="26"/>
          <w:szCs w:val="26"/>
        </w:rPr>
        <w:t xml:space="preserve"> popular</w:t>
      </w:r>
      <w:r w:rsidR="00D37307">
        <w:rPr>
          <w:rFonts w:ascii="Arial" w:hAnsi="Arial" w:cs="Arial"/>
          <w:sz w:val="26"/>
          <w:szCs w:val="26"/>
        </w:rPr>
        <w:t>es</w:t>
      </w:r>
      <w:r w:rsidR="00F325FE" w:rsidRPr="000905F6">
        <w:rPr>
          <w:rFonts w:ascii="Arial" w:hAnsi="Arial" w:cs="Arial"/>
          <w:sz w:val="26"/>
          <w:szCs w:val="26"/>
        </w:rPr>
        <w:t xml:space="preserve"> radicada</w:t>
      </w:r>
      <w:r w:rsidR="00D37307">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D37307">
        <w:rPr>
          <w:rFonts w:ascii="Arial" w:hAnsi="Arial" w:cs="Arial"/>
          <w:sz w:val="26"/>
          <w:szCs w:val="26"/>
        </w:rPr>
        <w:t>os</w:t>
      </w:r>
      <w:r w:rsidR="00F325FE">
        <w:rPr>
          <w:rFonts w:ascii="Arial" w:hAnsi="Arial" w:cs="Arial"/>
          <w:sz w:val="26"/>
          <w:szCs w:val="26"/>
        </w:rPr>
        <w:t xml:space="preserve"> número</w:t>
      </w:r>
      <w:r w:rsidR="00D37307">
        <w:rPr>
          <w:rFonts w:ascii="Arial" w:hAnsi="Arial" w:cs="Arial"/>
          <w:sz w:val="26"/>
          <w:szCs w:val="26"/>
        </w:rPr>
        <w:t xml:space="preserve">s </w:t>
      </w:r>
      <w:r w:rsidR="00C05F65" w:rsidRPr="00E13BB5">
        <w:rPr>
          <w:rFonts w:ascii="Arial" w:hAnsi="Arial" w:cs="Arial"/>
          <w:sz w:val="26"/>
          <w:szCs w:val="26"/>
          <w:lang w:val="es-ES" w:eastAsia="es-ES"/>
        </w:rPr>
        <w:t>201</w:t>
      </w:r>
      <w:r w:rsidR="00C05F65">
        <w:rPr>
          <w:rFonts w:ascii="Arial" w:hAnsi="Arial" w:cs="Arial"/>
          <w:sz w:val="26"/>
          <w:szCs w:val="26"/>
          <w:lang w:val="es-ES" w:eastAsia="es-ES"/>
        </w:rPr>
        <w:t>6</w:t>
      </w:r>
      <w:r w:rsidR="00C05F65" w:rsidRPr="00E13BB5">
        <w:rPr>
          <w:rFonts w:ascii="Arial" w:hAnsi="Arial" w:cs="Arial"/>
          <w:sz w:val="26"/>
          <w:szCs w:val="26"/>
          <w:lang w:val="es-ES" w:eastAsia="es-ES"/>
        </w:rPr>
        <w:t>-00</w:t>
      </w:r>
      <w:r w:rsidR="00C05F65">
        <w:rPr>
          <w:rFonts w:ascii="Arial" w:hAnsi="Arial" w:cs="Arial"/>
          <w:b/>
          <w:sz w:val="26"/>
          <w:szCs w:val="26"/>
          <w:lang w:val="es-ES" w:eastAsia="es-ES"/>
        </w:rPr>
        <w:t>509</w:t>
      </w:r>
      <w:r w:rsidR="00C05F65">
        <w:rPr>
          <w:rFonts w:ascii="Arial" w:hAnsi="Arial" w:cs="Arial"/>
          <w:szCs w:val="28"/>
          <w:lang w:val="es-ES" w:eastAsia="es-ES"/>
        </w:rPr>
        <w:t xml:space="preserve"> </w:t>
      </w:r>
      <w:r w:rsidR="00C05F65" w:rsidRPr="00385F98">
        <w:rPr>
          <w:rFonts w:ascii="Arial" w:hAnsi="Arial" w:cs="Arial"/>
          <w:sz w:val="26"/>
          <w:szCs w:val="26"/>
          <w:lang w:val="es-ES" w:eastAsia="es-ES"/>
        </w:rPr>
        <w:t>y</w:t>
      </w:r>
      <w:r w:rsidR="00C05F65">
        <w:rPr>
          <w:rFonts w:ascii="Arial" w:hAnsi="Arial" w:cs="Arial"/>
          <w:szCs w:val="28"/>
          <w:lang w:val="es-ES" w:eastAsia="es-ES"/>
        </w:rPr>
        <w:t xml:space="preserve"> </w:t>
      </w:r>
      <w:r w:rsidR="00C05F65" w:rsidRPr="00E13BB5">
        <w:rPr>
          <w:rFonts w:ascii="Arial" w:hAnsi="Arial" w:cs="Arial"/>
          <w:sz w:val="26"/>
          <w:szCs w:val="26"/>
          <w:lang w:val="es-ES" w:eastAsia="es-ES"/>
        </w:rPr>
        <w:t>201</w:t>
      </w:r>
      <w:r w:rsidR="00C05F65">
        <w:rPr>
          <w:rFonts w:ascii="Arial" w:hAnsi="Arial" w:cs="Arial"/>
          <w:sz w:val="26"/>
          <w:szCs w:val="26"/>
          <w:lang w:val="es-ES" w:eastAsia="es-ES"/>
        </w:rPr>
        <w:t>6</w:t>
      </w:r>
      <w:r w:rsidR="00C05F65" w:rsidRPr="00E13BB5">
        <w:rPr>
          <w:rFonts w:ascii="Arial" w:hAnsi="Arial" w:cs="Arial"/>
          <w:sz w:val="26"/>
          <w:szCs w:val="26"/>
          <w:lang w:val="es-ES" w:eastAsia="es-ES"/>
        </w:rPr>
        <w:t>-00</w:t>
      </w:r>
      <w:r w:rsidR="00C05F65">
        <w:rPr>
          <w:rFonts w:ascii="Arial" w:hAnsi="Arial" w:cs="Arial"/>
          <w:b/>
          <w:sz w:val="26"/>
          <w:szCs w:val="26"/>
          <w:lang w:val="es-ES" w:eastAsia="es-ES"/>
        </w:rPr>
        <w:t>654</w:t>
      </w:r>
      <w:r w:rsidR="00AE243A"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2E0B38" w:rsidRPr="000905F6">
        <w:rPr>
          <w:rFonts w:ascii="Arial" w:hAnsi="Arial" w:cs="Arial"/>
          <w:sz w:val="26"/>
          <w:szCs w:val="26"/>
        </w:rPr>
        <w:t>Adujo</w:t>
      </w:r>
      <w:r w:rsidR="002E0B38">
        <w:rPr>
          <w:rFonts w:ascii="Arial" w:hAnsi="Arial" w:cs="Arial"/>
          <w:sz w:val="26"/>
          <w:szCs w:val="26"/>
        </w:rPr>
        <w:t xml:space="preserve"> que actúa en las referidas acciones populares, </w:t>
      </w:r>
      <w:r w:rsidR="002E0B38" w:rsidRPr="00C669B6">
        <w:rPr>
          <w:rFonts w:ascii="Arial" w:hAnsi="Arial" w:cs="Arial"/>
          <w:sz w:val="26"/>
          <w:szCs w:val="26"/>
        </w:rPr>
        <w:t>en la</w:t>
      </w:r>
      <w:r w:rsidR="002E0B38">
        <w:rPr>
          <w:rFonts w:ascii="Arial" w:hAnsi="Arial" w:cs="Arial"/>
          <w:sz w:val="26"/>
          <w:szCs w:val="26"/>
        </w:rPr>
        <w:t>s</w:t>
      </w:r>
      <w:r w:rsidR="002E0B38" w:rsidRPr="00C669B6">
        <w:rPr>
          <w:rFonts w:ascii="Arial" w:hAnsi="Arial" w:cs="Arial"/>
          <w:sz w:val="26"/>
          <w:szCs w:val="26"/>
        </w:rPr>
        <w:t xml:space="preserve"> que </w:t>
      </w:r>
      <w:r w:rsidR="002E0B38">
        <w:rPr>
          <w:rFonts w:ascii="Arial" w:hAnsi="Arial" w:cs="Arial"/>
          <w:sz w:val="26"/>
          <w:szCs w:val="26"/>
        </w:rPr>
        <w:t>la funcionaria accionada se niega a dar impulso de oficio, tal como</w:t>
      </w:r>
      <w:r w:rsidR="002E0B38" w:rsidRPr="00C669B6">
        <w:rPr>
          <w:rFonts w:ascii="Arial" w:hAnsi="Arial" w:cs="Arial"/>
          <w:sz w:val="26"/>
          <w:szCs w:val="26"/>
        </w:rPr>
        <w:t xml:space="preserve"> l</w:t>
      </w:r>
      <w:r w:rsidR="002E0B38">
        <w:rPr>
          <w:rFonts w:ascii="Arial" w:hAnsi="Arial" w:cs="Arial"/>
          <w:sz w:val="26"/>
          <w:szCs w:val="26"/>
        </w:rPr>
        <w:t>o imponen los</w:t>
      </w:r>
      <w:r w:rsidR="002E0B38" w:rsidRPr="00C669B6">
        <w:rPr>
          <w:rFonts w:ascii="Arial" w:hAnsi="Arial" w:cs="Arial"/>
          <w:sz w:val="26"/>
          <w:szCs w:val="26"/>
        </w:rPr>
        <w:t xml:space="preserve"> artículo</w:t>
      </w:r>
      <w:r w:rsidR="002E0B38">
        <w:rPr>
          <w:rFonts w:ascii="Arial" w:hAnsi="Arial" w:cs="Arial"/>
          <w:sz w:val="26"/>
          <w:szCs w:val="26"/>
        </w:rPr>
        <w:t>s</w:t>
      </w:r>
      <w:r w:rsidR="002E0B38" w:rsidRPr="00C669B6">
        <w:rPr>
          <w:rFonts w:ascii="Arial" w:hAnsi="Arial" w:cs="Arial"/>
          <w:sz w:val="26"/>
          <w:szCs w:val="26"/>
        </w:rPr>
        <w:t xml:space="preserve"> 5</w:t>
      </w:r>
      <w:r w:rsidR="002E0B38">
        <w:rPr>
          <w:rFonts w:ascii="Arial" w:hAnsi="Arial" w:cs="Arial"/>
          <w:sz w:val="26"/>
          <w:szCs w:val="26"/>
        </w:rPr>
        <w:t xml:space="preserve"> y 84 </w:t>
      </w:r>
      <w:r w:rsidR="002E0B38" w:rsidRPr="00C669B6">
        <w:rPr>
          <w:rFonts w:ascii="Arial" w:hAnsi="Arial" w:cs="Arial"/>
          <w:sz w:val="26"/>
          <w:szCs w:val="26"/>
        </w:rPr>
        <w:t>de la Ley 472 de 1998</w:t>
      </w:r>
      <w:r w:rsidR="002E0B38">
        <w:rPr>
          <w:rFonts w:ascii="Arial" w:hAnsi="Arial" w:cs="Arial"/>
          <w:sz w:val="26"/>
          <w:szCs w:val="26"/>
        </w:rPr>
        <w:t>, únicamente lo hace cuando termina sus acciones populares por desistimiento tácito, figura inaplicable en dicha ley especial.</w:t>
      </w:r>
      <w:r w:rsidR="003B78D8">
        <w:rPr>
          <w:rFonts w:ascii="Arial" w:hAnsi="Arial" w:cs="Arial"/>
          <w:sz w:val="26"/>
          <w:szCs w:val="26"/>
        </w:rPr>
        <w:t xml:space="preserve"> El Procurador delegado </w:t>
      </w:r>
      <w:r w:rsidR="003B78D8" w:rsidRPr="003B78D8">
        <w:rPr>
          <w:rFonts w:ascii="Arial" w:hAnsi="Arial" w:cs="Arial"/>
          <w:sz w:val="26"/>
          <w:szCs w:val="26"/>
        </w:rPr>
        <w:t>tampoco demuestra cómo ha garantizado sus derechos procesales</w:t>
      </w:r>
      <w:r w:rsidR="003B78D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(i) se ordene a la autoridad judicial que acepte su solicitud de desistimiento de sus acciones populares, </w:t>
      </w:r>
      <w:r w:rsidR="003B78D8" w:rsidRPr="003B78D8">
        <w:rPr>
          <w:rFonts w:ascii="Arial" w:hAnsi="Arial" w:cs="Arial"/>
          <w:sz w:val="26"/>
          <w:szCs w:val="26"/>
        </w:rPr>
        <w:t>antes de que lo declare de manera oficiosa</w:t>
      </w:r>
      <w:r w:rsidR="003B78D8">
        <w:rPr>
          <w:rFonts w:ascii="Arial" w:hAnsi="Arial" w:cs="Arial"/>
          <w:sz w:val="26"/>
          <w:szCs w:val="26"/>
        </w:rPr>
        <w:t xml:space="preserve">, ya que se niega a aplicar los artículos 5 y 84 de la ley 472 de 1998; (ii) compulsar copias de la acción popular y de esta tutela, ante el Consejo Seccional de la Judicatura, </w:t>
      </w:r>
      <w:r w:rsidR="004F7F09" w:rsidRPr="004F7F09">
        <w:rPr>
          <w:rFonts w:ascii="Arial" w:hAnsi="Arial" w:cs="Arial"/>
          <w:sz w:val="26"/>
          <w:szCs w:val="26"/>
        </w:rPr>
        <w:t>para que inicie investigación frente al juzgado accionado por la inaplicación de los artículos 5º y 84 de la Ley 472 de 1998 y procedan de conformidad</w:t>
      </w:r>
      <w:r w:rsidR="003B78D8">
        <w:rPr>
          <w:rFonts w:ascii="Arial" w:hAnsi="Arial" w:cs="Arial"/>
          <w:sz w:val="26"/>
          <w:szCs w:val="26"/>
        </w:rPr>
        <w:t xml:space="preserve">; y (iii) a la </w:t>
      </w:r>
      <w:r w:rsidR="003B78D8" w:rsidRPr="00C669B6">
        <w:rPr>
          <w:rFonts w:ascii="Arial" w:hAnsi="Arial" w:cs="Arial"/>
          <w:sz w:val="26"/>
          <w:szCs w:val="26"/>
        </w:rPr>
        <w:t>Defensoría del Pueblo de Caldas</w:t>
      </w:r>
      <w:r w:rsidR="003B78D8">
        <w:rPr>
          <w:rFonts w:ascii="Arial" w:hAnsi="Arial" w:cs="Arial"/>
          <w:sz w:val="26"/>
          <w:szCs w:val="26"/>
        </w:rPr>
        <w:t xml:space="preserve"> y al Procurador Delegado que prueben cómo protegen las garantías procesales y debido proceso del actor popular y si cumplen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D37307">
        <w:rPr>
          <w:rFonts w:ascii="Arial" w:hAnsi="Arial" w:cs="Arial"/>
          <w:sz w:val="26"/>
          <w:szCs w:val="26"/>
          <w:lang w:val="es-ES"/>
        </w:rPr>
        <w:t>s</w:t>
      </w:r>
      <w:r w:rsidR="006F2871">
        <w:rPr>
          <w:rFonts w:ascii="Arial" w:hAnsi="Arial" w:cs="Arial"/>
          <w:sz w:val="26"/>
          <w:szCs w:val="26"/>
          <w:lang w:val="es-ES"/>
        </w:rPr>
        <w:t xml:space="preserve"> la</w:t>
      </w:r>
      <w:r w:rsidR="00D37307">
        <w:rPr>
          <w:rFonts w:ascii="Arial" w:hAnsi="Arial" w:cs="Arial"/>
          <w:sz w:val="26"/>
          <w:szCs w:val="26"/>
          <w:lang w:val="es-ES"/>
        </w:rPr>
        <w:t>s accio</w:t>
      </w:r>
      <w:r w:rsidR="006F2871">
        <w:rPr>
          <w:rFonts w:ascii="Arial" w:hAnsi="Arial" w:cs="Arial"/>
          <w:sz w:val="26"/>
          <w:szCs w:val="26"/>
          <w:lang w:val="es-ES"/>
        </w:rPr>
        <w:t>n</w:t>
      </w:r>
      <w:r w:rsidR="00D37307">
        <w:rPr>
          <w:rFonts w:ascii="Arial" w:hAnsi="Arial" w:cs="Arial"/>
          <w:sz w:val="26"/>
          <w:szCs w:val="26"/>
          <w:lang w:val="es-ES"/>
        </w:rPr>
        <w:t>es</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del </w:t>
      </w:r>
      <w:r w:rsidR="004F7F09">
        <w:rPr>
          <w:rFonts w:ascii="Arial" w:hAnsi="Arial" w:cs="Arial"/>
          <w:sz w:val="26"/>
          <w:szCs w:val="26"/>
        </w:rPr>
        <w:t>Consejo Seccional de la Judicatura de Risaralda,</w:t>
      </w:r>
      <w:r w:rsidR="004F7F09">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AE4533">
        <w:rPr>
          <w:rFonts w:ascii="Arial" w:hAnsi="Arial" w:cs="Arial"/>
          <w:sz w:val="24"/>
          <w:szCs w:val="24"/>
          <w:lang w:val="es-ES"/>
        </w:rPr>
        <w:t>8</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DB2A07" w:rsidRPr="008553CE" w:rsidRDefault="00DB2A07" w:rsidP="00DB2A0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w:t>
      </w:r>
      <w:r>
        <w:rPr>
          <w:rFonts w:ascii="Arial" w:hAnsi="Arial" w:cs="Arial"/>
          <w:sz w:val="26"/>
          <w:szCs w:val="26"/>
        </w:rPr>
        <w:t xml:space="preserve">Consejo Seccional de la Judicatura de Risaralda, informó que el </w:t>
      </w:r>
      <w:r w:rsidRPr="008F5206">
        <w:rPr>
          <w:rFonts w:ascii="Arial" w:hAnsi="Arial" w:cs="Arial"/>
          <w:sz w:val="26"/>
          <w:szCs w:val="26"/>
        </w:rPr>
        <w:t xml:space="preserve">accionante </w:t>
      </w:r>
      <w:r>
        <w:rPr>
          <w:rFonts w:ascii="Arial" w:hAnsi="Arial" w:cs="Arial"/>
          <w:sz w:val="26"/>
          <w:szCs w:val="26"/>
        </w:rPr>
        <w:t xml:space="preserve">no </w:t>
      </w:r>
      <w:r w:rsidRPr="008F5206">
        <w:rPr>
          <w:rFonts w:ascii="Arial" w:hAnsi="Arial" w:cs="Arial"/>
          <w:sz w:val="26"/>
          <w:szCs w:val="26"/>
        </w:rPr>
        <w:t>ha</w:t>
      </w:r>
      <w:r>
        <w:rPr>
          <w:rFonts w:ascii="Arial" w:hAnsi="Arial" w:cs="Arial"/>
          <w:sz w:val="26"/>
          <w:szCs w:val="26"/>
        </w:rPr>
        <w:t xml:space="preserve"> solicitado </w:t>
      </w:r>
      <w:r w:rsidRPr="008F5206">
        <w:rPr>
          <w:rFonts w:ascii="Arial" w:hAnsi="Arial" w:cs="Arial"/>
          <w:sz w:val="26"/>
          <w:szCs w:val="26"/>
        </w:rPr>
        <w:t xml:space="preserve">vigilancia </w:t>
      </w:r>
      <w:r>
        <w:rPr>
          <w:rFonts w:ascii="Arial" w:hAnsi="Arial" w:cs="Arial"/>
          <w:sz w:val="26"/>
          <w:szCs w:val="26"/>
        </w:rPr>
        <w:t xml:space="preserve">judicial administrativa de las acciones populares radicadas </w:t>
      </w:r>
      <w:r w:rsidRPr="008F5206">
        <w:rPr>
          <w:rFonts w:ascii="Arial" w:hAnsi="Arial" w:cs="Arial"/>
          <w:sz w:val="26"/>
          <w:szCs w:val="26"/>
        </w:rPr>
        <w:t>bajo l</w:t>
      </w:r>
      <w:r>
        <w:rPr>
          <w:rFonts w:ascii="Arial" w:hAnsi="Arial" w:cs="Arial"/>
          <w:sz w:val="26"/>
          <w:szCs w:val="26"/>
        </w:rPr>
        <w:t>os</w:t>
      </w:r>
      <w:r w:rsidRPr="008F5206">
        <w:rPr>
          <w:rFonts w:ascii="Arial" w:hAnsi="Arial" w:cs="Arial"/>
          <w:sz w:val="26"/>
          <w:szCs w:val="26"/>
        </w:rPr>
        <w:t xml:space="preserve"> número</w:t>
      </w:r>
      <w:r>
        <w:rPr>
          <w:rFonts w:ascii="Arial" w:hAnsi="Arial" w:cs="Arial"/>
          <w:sz w:val="26"/>
          <w:szCs w:val="26"/>
        </w:rPr>
        <w:t>s</w:t>
      </w:r>
      <w:r w:rsidRPr="008F5206">
        <w:rPr>
          <w:rFonts w:ascii="Arial" w:hAnsi="Arial" w:cs="Arial"/>
          <w:sz w:val="26"/>
          <w:szCs w:val="26"/>
        </w:rPr>
        <w:t xml:space="preserve"> 201</w:t>
      </w:r>
      <w:r>
        <w:rPr>
          <w:rFonts w:ascii="Arial" w:hAnsi="Arial" w:cs="Arial"/>
          <w:sz w:val="26"/>
          <w:szCs w:val="26"/>
        </w:rPr>
        <w:t>6</w:t>
      </w:r>
      <w:r w:rsidRPr="008F5206">
        <w:rPr>
          <w:rFonts w:ascii="Arial" w:hAnsi="Arial" w:cs="Arial"/>
          <w:sz w:val="26"/>
          <w:szCs w:val="26"/>
        </w:rPr>
        <w:t>-00</w:t>
      </w:r>
      <w:r>
        <w:rPr>
          <w:rFonts w:ascii="Arial" w:hAnsi="Arial" w:cs="Arial"/>
          <w:sz w:val="26"/>
          <w:szCs w:val="26"/>
        </w:rPr>
        <w:t xml:space="preserve">509 y 2016-00654, en </w:t>
      </w:r>
      <w:r w:rsidRPr="008F5206">
        <w:rPr>
          <w:rFonts w:ascii="Arial" w:hAnsi="Arial" w:cs="Arial"/>
          <w:sz w:val="26"/>
          <w:szCs w:val="26"/>
        </w:rPr>
        <w:t xml:space="preserve">el </w:t>
      </w:r>
      <w:r w:rsidRPr="00EF407F">
        <w:rPr>
          <w:rFonts w:ascii="Arial" w:hAnsi="Arial" w:cs="Arial"/>
          <w:szCs w:val="26"/>
        </w:rPr>
        <w:t xml:space="preserve">JUZGADO </w:t>
      </w:r>
      <w:r>
        <w:rPr>
          <w:rFonts w:ascii="Arial" w:hAnsi="Arial" w:cs="Arial"/>
          <w:szCs w:val="26"/>
        </w:rPr>
        <w:t>SEGUNDO CIVIL</w:t>
      </w:r>
      <w:r w:rsidRPr="00EF407F">
        <w:rPr>
          <w:rFonts w:ascii="Arial" w:hAnsi="Arial" w:cs="Arial"/>
          <w:szCs w:val="26"/>
        </w:rPr>
        <w:t xml:space="preserve"> DEL CIRCUITO DE </w:t>
      </w:r>
      <w:r>
        <w:rPr>
          <w:rFonts w:ascii="Arial" w:hAnsi="Arial" w:cs="Arial"/>
          <w:szCs w:val="26"/>
        </w:rPr>
        <w:t>PEREIRA</w:t>
      </w:r>
      <w:r>
        <w:rPr>
          <w:rFonts w:ascii="Arial" w:hAnsi="Arial" w:cs="Arial"/>
          <w:sz w:val="26"/>
          <w:szCs w:val="26"/>
        </w:rPr>
        <w:t xml:space="preserve">. Concluye que en ningún momento ha vulnerado al actor derecho fundamental alguno, lo que necesariamente conlleva a su desvinculación como accionado en la presente Litis. (fls. 11-12). </w:t>
      </w:r>
    </w:p>
    <w:p w:rsidR="00DB2A07" w:rsidRPr="000905F6" w:rsidRDefault="00DB2A07" w:rsidP="00DB2A07">
      <w:pPr>
        <w:pStyle w:val="Sinespaciado1"/>
        <w:spacing w:line="360" w:lineRule="auto"/>
        <w:ind w:firstLine="2832"/>
        <w:jc w:val="both"/>
        <w:rPr>
          <w:rFonts w:ascii="Arial" w:hAnsi="Arial" w:cs="Arial"/>
          <w:sz w:val="16"/>
          <w:szCs w:val="26"/>
          <w:lang w:val="es-ES"/>
        </w:rPr>
      </w:pPr>
    </w:p>
    <w:p w:rsidR="00995F0F" w:rsidRPr="00F0613A" w:rsidRDefault="00DB2A07" w:rsidP="00995F0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995F0F">
        <w:rPr>
          <w:rFonts w:ascii="Arial" w:hAnsi="Arial" w:cs="Arial"/>
          <w:sz w:val="26"/>
          <w:szCs w:val="26"/>
          <w:lang w:val="es-ES"/>
        </w:rPr>
        <w:t>. La Alcaldía de Pereira, por intermedio de apoderada judicial</w:t>
      </w:r>
      <w:r w:rsidR="00995F0F" w:rsidRPr="00F0613A">
        <w:rPr>
          <w:rFonts w:ascii="Arial" w:hAnsi="Arial" w:cs="Arial"/>
          <w:sz w:val="26"/>
          <w:szCs w:val="26"/>
          <w:lang w:val="es-ES"/>
        </w:rPr>
        <w:t>,</w:t>
      </w:r>
      <w:r w:rsidR="00D37307">
        <w:rPr>
          <w:rFonts w:ascii="Arial" w:hAnsi="Arial" w:cs="Arial"/>
          <w:sz w:val="26"/>
          <w:szCs w:val="26"/>
          <w:lang w:val="es-ES"/>
        </w:rPr>
        <w:t xml:space="preserve"> </w:t>
      </w:r>
      <w:r w:rsidR="00995F0F" w:rsidRPr="00273CD0">
        <w:rPr>
          <w:rFonts w:ascii="Arial" w:hAnsi="Arial" w:cs="Arial"/>
          <w:sz w:val="26"/>
          <w:szCs w:val="26"/>
          <w:lang w:val="es-ES"/>
        </w:rPr>
        <w:t xml:space="preserve">invoca </w:t>
      </w:r>
      <w:r w:rsidR="00995F0F">
        <w:rPr>
          <w:rFonts w:ascii="Arial" w:hAnsi="Arial" w:cs="Arial"/>
          <w:sz w:val="26"/>
          <w:szCs w:val="26"/>
          <w:lang w:val="es-ES"/>
        </w:rPr>
        <w:t xml:space="preserve">como razón de defensa </w:t>
      </w:r>
      <w:r w:rsidR="00995F0F" w:rsidRPr="00273CD0">
        <w:rPr>
          <w:rFonts w:ascii="Arial" w:hAnsi="Arial" w:cs="Arial"/>
          <w:sz w:val="26"/>
          <w:szCs w:val="26"/>
          <w:lang w:val="es-ES"/>
        </w:rPr>
        <w:t>la falta de legitimación en la causa por pasiva del ente territorial</w:t>
      </w:r>
      <w:r w:rsidR="00995F0F">
        <w:rPr>
          <w:rFonts w:ascii="Arial" w:hAnsi="Arial" w:cs="Arial"/>
          <w:sz w:val="26"/>
          <w:szCs w:val="26"/>
          <w:lang w:val="es-ES"/>
        </w:rPr>
        <w:t>. Pidió no tutelar los derechos invocados por el accionante</w:t>
      </w:r>
      <w:r w:rsidR="00D37307">
        <w:rPr>
          <w:rFonts w:ascii="Arial" w:hAnsi="Arial" w:cs="Arial"/>
          <w:sz w:val="26"/>
          <w:szCs w:val="26"/>
          <w:lang w:val="es-ES"/>
        </w:rPr>
        <w:t>;</w:t>
      </w:r>
      <w:r w:rsidR="00995F0F">
        <w:rPr>
          <w:rFonts w:ascii="Arial" w:hAnsi="Arial" w:cs="Arial"/>
          <w:sz w:val="26"/>
          <w:szCs w:val="26"/>
          <w:lang w:val="es-ES"/>
        </w:rPr>
        <w:t xml:space="preserve"> desvincular a</w:t>
      </w:r>
      <w:r w:rsidR="00995F0F" w:rsidRPr="00273CD0">
        <w:rPr>
          <w:rFonts w:ascii="Arial" w:hAnsi="Arial" w:cs="Arial"/>
          <w:sz w:val="26"/>
          <w:szCs w:val="26"/>
          <w:lang w:val="es-ES"/>
        </w:rPr>
        <w:t>l ente territorial</w:t>
      </w:r>
      <w:r w:rsidR="00995F0F">
        <w:rPr>
          <w:rFonts w:ascii="Arial" w:hAnsi="Arial" w:cs="Arial"/>
          <w:sz w:val="26"/>
          <w:szCs w:val="26"/>
          <w:lang w:val="es-ES"/>
        </w:rPr>
        <w:t xml:space="preserve"> de la acción de tutela</w:t>
      </w:r>
      <w:r w:rsidR="00D37307">
        <w:rPr>
          <w:rFonts w:ascii="Arial" w:hAnsi="Arial" w:cs="Arial"/>
          <w:sz w:val="26"/>
          <w:szCs w:val="26"/>
          <w:lang w:val="es-ES"/>
        </w:rPr>
        <w:t>, y, en la medida que aparezca demostrada la temeridad o mala fe dentro del proceso, se condene en costas al accionante</w:t>
      </w:r>
      <w:r w:rsidR="00995F0F">
        <w:rPr>
          <w:rFonts w:ascii="Arial" w:hAnsi="Arial" w:cs="Arial"/>
          <w:sz w:val="26"/>
          <w:szCs w:val="26"/>
          <w:lang w:val="es-ES"/>
        </w:rPr>
        <w:t xml:space="preserve">. (fls. </w:t>
      </w:r>
      <w:r>
        <w:rPr>
          <w:rFonts w:ascii="Arial" w:hAnsi="Arial" w:cs="Arial"/>
          <w:sz w:val="26"/>
          <w:szCs w:val="26"/>
          <w:lang w:val="es-ES"/>
        </w:rPr>
        <w:t>20</w:t>
      </w:r>
      <w:r w:rsidR="00995F0F">
        <w:rPr>
          <w:rFonts w:ascii="Arial" w:hAnsi="Arial" w:cs="Arial"/>
          <w:sz w:val="26"/>
          <w:szCs w:val="26"/>
          <w:lang w:val="es-ES"/>
        </w:rPr>
        <w:t>-</w:t>
      </w:r>
      <w:r>
        <w:rPr>
          <w:rFonts w:ascii="Arial" w:hAnsi="Arial" w:cs="Arial"/>
          <w:sz w:val="26"/>
          <w:szCs w:val="26"/>
          <w:lang w:val="es-ES"/>
        </w:rPr>
        <w:t>21</w:t>
      </w:r>
      <w:r w:rsidR="00995F0F" w:rsidRPr="00F0613A">
        <w:rPr>
          <w:rFonts w:ascii="Arial" w:hAnsi="Arial" w:cs="Arial"/>
          <w:sz w:val="26"/>
          <w:szCs w:val="26"/>
          <w:lang w:val="es-ES"/>
        </w:rPr>
        <w:t>).</w:t>
      </w:r>
    </w:p>
    <w:p w:rsidR="00995F0F" w:rsidRDefault="00995F0F" w:rsidP="00995F0F">
      <w:pPr>
        <w:pStyle w:val="Sinespaciado1"/>
        <w:spacing w:line="360" w:lineRule="auto"/>
        <w:ind w:firstLine="2832"/>
        <w:jc w:val="both"/>
        <w:rPr>
          <w:rFonts w:ascii="Arial" w:hAnsi="Arial" w:cs="Arial"/>
          <w:sz w:val="16"/>
          <w:szCs w:val="26"/>
          <w:lang w:val="es-ES"/>
        </w:rPr>
      </w:pPr>
    </w:p>
    <w:p w:rsidR="00DB2A07" w:rsidRPr="003410AC" w:rsidRDefault="00DB2A07" w:rsidP="00DB2A0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Pr="003410AC">
        <w:rPr>
          <w:rFonts w:ascii="Arial" w:hAnsi="Arial" w:cs="Arial"/>
          <w:sz w:val="26"/>
          <w:szCs w:val="26"/>
          <w:lang w:val="es-ES"/>
        </w:rPr>
        <w:t>La Defensor</w:t>
      </w:r>
      <w:r>
        <w:rPr>
          <w:rFonts w:ascii="Arial" w:hAnsi="Arial" w:cs="Arial"/>
          <w:sz w:val="26"/>
          <w:szCs w:val="26"/>
          <w:lang w:val="es-ES"/>
        </w:rPr>
        <w:t>í</w:t>
      </w:r>
      <w:r w:rsidRPr="003410AC">
        <w:rPr>
          <w:rFonts w:ascii="Arial" w:hAnsi="Arial" w:cs="Arial"/>
          <w:sz w:val="26"/>
          <w:szCs w:val="26"/>
          <w:lang w:val="es-ES"/>
        </w:rPr>
        <w:t xml:space="preserve">a del Pueblo Regional Caldas refirió que contra esa </w:t>
      </w:r>
      <w:r>
        <w:rPr>
          <w:rFonts w:ascii="Arial" w:hAnsi="Arial" w:cs="Arial"/>
          <w:sz w:val="26"/>
          <w:szCs w:val="26"/>
          <w:lang w:val="es-ES"/>
        </w:rPr>
        <w:t>entidad</w:t>
      </w:r>
      <w:r w:rsidRPr="003410AC">
        <w:rPr>
          <w:rFonts w:ascii="Arial" w:hAnsi="Arial" w:cs="Arial"/>
          <w:sz w:val="26"/>
          <w:szCs w:val="26"/>
          <w:lang w:val="es-ES"/>
        </w:rPr>
        <w:t xml:space="preserve"> ha presentado en los últimos meses, cerca de 4</w:t>
      </w:r>
      <w:r w:rsidR="0035548F">
        <w:rPr>
          <w:rFonts w:ascii="Arial" w:hAnsi="Arial" w:cs="Arial"/>
          <w:sz w:val="26"/>
          <w:szCs w:val="26"/>
          <w:lang w:val="es-ES"/>
        </w:rPr>
        <w:t>70</w:t>
      </w:r>
      <w:r w:rsidRPr="003410AC">
        <w:rPr>
          <w:rFonts w:ascii="Arial" w:hAnsi="Arial" w:cs="Arial"/>
          <w:sz w:val="26"/>
          <w:szCs w:val="26"/>
          <w:lang w:val="es-ES"/>
        </w:rPr>
        <w:t xml:space="preserve"> acciones de tutela por los mismos hechos.</w:t>
      </w:r>
    </w:p>
    <w:p w:rsidR="00DB2A07" w:rsidRPr="00B33947" w:rsidRDefault="00DB2A07" w:rsidP="00DB2A07">
      <w:pPr>
        <w:pStyle w:val="Sinespaciado1"/>
        <w:spacing w:line="360" w:lineRule="auto"/>
        <w:ind w:firstLine="2832"/>
        <w:jc w:val="both"/>
        <w:rPr>
          <w:rFonts w:ascii="Arial" w:hAnsi="Arial" w:cs="Arial"/>
          <w:sz w:val="16"/>
          <w:szCs w:val="16"/>
          <w:lang w:val="es-ES"/>
        </w:rPr>
      </w:pPr>
    </w:p>
    <w:p w:rsidR="00DB2A07" w:rsidRDefault="00DB2A07" w:rsidP="00DB2A07">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DB2A07" w:rsidRPr="00B33947" w:rsidRDefault="00DB2A07" w:rsidP="00DB2A07">
      <w:pPr>
        <w:pStyle w:val="Sinespaciado1"/>
        <w:spacing w:line="360" w:lineRule="auto"/>
        <w:ind w:firstLine="2832"/>
        <w:jc w:val="both"/>
        <w:rPr>
          <w:rFonts w:ascii="Arial" w:hAnsi="Arial" w:cs="Arial"/>
          <w:sz w:val="16"/>
          <w:szCs w:val="16"/>
          <w:lang w:val="es-ES"/>
        </w:rPr>
      </w:pPr>
    </w:p>
    <w:p w:rsidR="00DB2A07" w:rsidRPr="000905F6" w:rsidRDefault="00DB2A07" w:rsidP="00DB2A07">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Pr>
          <w:rStyle w:val="FontStyle64"/>
          <w:rFonts w:ascii="Arial" w:hAnsi="Arial" w:cs="Arial"/>
          <w:sz w:val="22"/>
          <w:szCs w:val="22"/>
          <w:lang w:val="es-ES_tradnl" w:eastAsia="es-ES_tradnl"/>
        </w:rPr>
        <w:t>JAVIER ELÍAS ARIAS IDÁ</w:t>
      </w:r>
      <w:r w:rsidRPr="00E26563">
        <w:rPr>
          <w:rStyle w:val="FontStyle64"/>
          <w:rFonts w:ascii="Arial" w:hAnsi="Arial" w:cs="Arial"/>
          <w:sz w:val="22"/>
          <w:szCs w:val="22"/>
          <w:lang w:val="es-ES_tradnl" w:eastAsia="es-ES_tradnl"/>
        </w:rPr>
        <w:t>RRAGA</w:t>
      </w:r>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35548F">
        <w:rPr>
          <w:rStyle w:val="FontStyle64"/>
          <w:rFonts w:ascii="Arial" w:hAnsi="Arial" w:cs="Arial"/>
          <w:sz w:val="22"/>
          <w:szCs w:val="26"/>
          <w:lang w:val="es-ES_tradnl" w:eastAsia="es-ES_tradnl"/>
        </w:rPr>
        <w:t>FISCALÍA GENERAL DE LA NACIÓN</w:t>
      </w:r>
      <w:r w:rsidRPr="0035548F">
        <w:rPr>
          <w:rStyle w:val="FontStyle64"/>
          <w:rFonts w:ascii="Arial" w:hAnsi="Arial" w:cs="Arial"/>
          <w:sz w:val="32"/>
          <w:szCs w:val="26"/>
          <w:lang w:val="es-ES_tradnl" w:eastAsia="es-ES_tradnl"/>
        </w:rPr>
        <w:t xml:space="preserve"> </w:t>
      </w:r>
      <w:r>
        <w:rPr>
          <w:rFonts w:ascii="Arial" w:hAnsi="Arial" w:cs="Arial"/>
          <w:sz w:val="26"/>
          <w:szCs w:val="26"/>
          <w:lang w:val="es-ES"/>
        </w:rPr>
        <w:t>(fl</w:t>
      </w:r>
      <w:r w:rsidR="0035548F">
        <w:rPr>
          <w:rFonts w:ascii="Arial" w:hAnsi="Arial" w:cs="Arial"/>
          <w:sz w:val="26"/>
          <w:szCs w:val="26"/>
          <w:lang w:val="es-ES"/>
        </w:rPr>
        <w:t>s</w:t>
      </w:r>
      <w:r>
        <w:rPr>
          <w:rFonts w:ascii="Arial" w:hAnsi="Arial" w:cs="Arial"/>
          <w:sz w:val="26"/>
          <w:szCs w:val="26"/>
          <w:lang w:val="es-ES"/>
        </w:rPr>
        <w:t xml:space="preserve">. </w:t>
      </w:r>
      <w:r w:rsidR="0035548F">
        <w:rPr>
          <w:rFonts w:ascii="Arial" w:hAnsi="Arial" w:cs="Arial"/>
          <w:sz w:val="26"/>
          <w:szCs w:val="26"/>
          <w:lang w:val="es-ES"/>
        </w:rPr>
        <w:t>26-3</w:t>
      </w:r>
      <w:r>
        <w:rPr>
          <w:rFonts w:ascii="Arial" w:hAnsi="Arial" w:cs="Arial"/>
          <w:sz w:val="26"/>
          <w:szCs w:val="26"/>
          <w:lang w:val="es-ES"/>
        </w:rPr>
        <w:t>3</w:t>
      </w:r>
      <w:r w:rsidRPr="00BC2F47">
        <w:rPr>
          <w:rFonts w:ascii="Arial" w:hAnsi="Arial" w:cs="Arial"/>
          <w:sz w:val="26"/>
          <w:szCs w:val="26"/>
          <w:lang w:val="es-ES"/>
        </w:rPr>
        <w:t>).</w:t>
      </w:r>
    </w:p>
    <w:p w:rsidR="00DB2A07" w:rsidRPr="000905F6" w:rsidRDefault="00DB2A07" w:rsidP="00DB2A07">
      <w:pPr>
        <w:pStyle w:val="Sinespaciado1"/>
        <w:spacing w:line="360" w:lineRule="auto"/>
        <w:ind w:firstLine="2832"/>
        <w:jc w:val="both"/>
        <w:rPr>
          <w:rFonts w:ascii="Arial" w:hAnsi="Arial" w:cs="Arial"/>
          <w:sz w:val="16"/>
          <w:szCs w:val="26"/>
          <w:lang w:val="es-ES"/>
        </w:rPr>
      </w:pPr>
    </w:p>
    <w:p w:rsidR="00AE243A" w:rsidRPr="008553CE" w:rsidRDefault="00DB2A07"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4.5</w:t>
      </w:r>
      <w:r w:rsidR="00AE243A">
        <w:rPr>
          <w:rFonts w:ascii="Arial" w:hAnsi="Arial" w:cs="Arial"/>
          <w:sz w:val="26"/>
          <w:szCs w:val="26"/>
          <w:lang w:val="es-ES"/>
        </w:rPr>
        <w:t xml:space="preserve">. 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D37307">
        <w:rPr>
          <w:rFonts w:ascii="Arial" w:hAnsi="Arial" w:cs="Arial"/>
          <w:sz w:val="26"/>
          <w:szCs w:val="26"/>
          <w:lang w:val="es-ES"/>
        </w:rPr>
        <w:t>s</w:t>
      </w:r>
      <w:r w:rsidR="00B96AD1">
        <w:rPr>
          <w:rFonts w:ascii="Arial" w:hAnsi="Arial" w:cs="Arial"/>
          <w:sz w:val="26"/>
          <w:szCs w:val="26"/>
          <w:lang w:val="es-ES"/>
        </w:rPr>
        <w:t xml:space="preserve"> mentada</w:t>
      </w:r>
      <w:r w:rsidR="00D37307">
        <w:rPr>
          <w:rFonts w:ascii="Arial" w:hAnsi="Arial" w:cs="Arial"/>
          <w:sz w:val="26"/>
          <w:szCs w:val="26"/>
          <w:lang w:val="es-ES"/>
        </w:rPr>
        <w:t>s</w:t>
      </w:r>
      <w:r w:rsidR="00B96AD1">
        <w:rPr>
          <w:rFonts w:ascii="Arial" w:hAnsi="Arial" w:cs="Arial"/>
          <w:sz w:val="26"/>
          <w:szCs w:val="26"/>
          <w:lang w:val="es-ES"/>
        </w:rPr>
        <w:t xml:space="preserve"> </w:t>
      </w:r>
      <w:r w:rsidR="00D37307">
        <w:rPr>
          <w:rFonts w:ascii="Arial" w:hAnsi="Arial" w:cs="Arial"/>
          <w:sz w:val="26"/>
          <w:szCs w:val="26"/>
          <w:lang w:val="es-ES"/>
        </w:rPr>
        <w:t>accio</w:t>
      </w:r>
      <w:r w:rsidR="007D5894">
        <w:rPr>
          <w:rFonts w:ascii="Arial" w:hAnsi="Arial" w:cs="Arial"/>
          <w:sz w:val="26"/>
          <w:szCs w:val="26"/>
          <w:lang w:val="es-ES"/>
        </w:rPr>
        <w:t>n</w:t>
      </w:r>
      <w:r w:rsidR="00D37307">
        <w:rPr>
          <w:rFonts w:ascii="Arial" w:hAnsi="Arial" w:cs="Arial"/>
          <w:sz w:val="26"/>
          <w:szCs w:val="26"/>
          <w:lang w:val="es-ES"/>
        </w:rPr>
        <w:t>es</w:t>
      </w:r>
      <w:r w:rsidR="007D5894">
        <w:rPr>
          <w:rFonts w:ascii="Arial" w:hAnsi="Arial" w:cs="Arial"/>
          <w:sz w:val="26"/>
          <w:szCs w:val="26"/>
          <w:lang w:val="es-ES"/>
        </w:rPr>
        <w:t xml:space="preserve"> popular</w:t>
      </w:r>
      <w:r w:rsidR="00D37307">
        <w:rPr>
          <w:rFonts w:ascii="Arial" w:hAnsi="Arial" w:cs="Arial"/>
          <w:sz w:val="26"/>
          <w:szCs w:val="26"/>
          <w:lang w:val="es-ES"/>
        </w:rPr>
        <w:t>es</w:t>
      </w:r>
      <w:r w:rsidR="00AE243A">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4.6</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37307">
        <w:rPr>
          <w:rFonts w:ascii="Arial" w:hAnsi="Arial" w:cs="Arial"/>
          <w:sz w:val="26"/>
          <w:szCs w:val="26"/>
        </w:rPr>
        <w:t>s</w:t>
      </w:r>
      <w:r>
        <w:rPr>
          <w:rFonts w:ascii="Arial" w:hAnsi="Arial" w:cs="Arial"/>
          <w:sz w:val="26"/>
          <w:szCs w:val="26"/>
        </w:rPr>
        <w:t xml:space="preserve"> tutela</w:t>
      </w:r>
      <w:r w:rsidR="00D37307">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 xml:space="preserve">el </w:t>
      </w:r>
      <w:r w:rsidR="006A68C7" w:rsidRPr="007646B9">
        <w:rPr>
          <w:rFonts w:ascii="Arial" w:hAnsi="Arial" w:cs="Arial"/>
          <w:sz w:val="26"/>
          <w:szCs w:val="26"/>
        </w:rPr>
        <w:t xml:space="preserve">derecho fundamental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D37307">
        <w:rPr>
          <w:rFonts w:ascii="Arial" w:hAnsi="Arial" w:cs="Arial"/>
          <w:sz w:val="26"/>
          <w:szCs w:val="26"/>
        </w:rPr>
        <w:t>, en el trámite de la</w:t>
      </w:r>
      <w:r w:rsidR="00943B5A">
        <w:rPr>
          <w:rFonts w:ascii="Arial" w:hAnsi="Arial" w:cs="Arial"/>
          <w:sz w:val="26"/>
          <w:szCs w:val="26"/>
        </w:rPr>
        <w:t>s</w:t>
      </w:r>
      <w:r w:rsidR="00D37307">
        <w:rPr>
          <w:rFonts w:ascii="Arial" w:hAnsi="Arial" w:cs="Arial"/>
          <w:sz w:val="26"/>
          <w:szCs w:val="26"/>
        </w:rPr>
        <w:t xml:space="preserve"> accio</w:t>
      </w:r>
      <w:r w:rsidR="006A68C7">
        <w:rPr>
          <w:rFonts w:ascii="Arial" w:hAnsi="Arial" w:cs="Arial"/>
          <w:sz w:val="26"/>
          <w:szCs w:val="26"/>
        </w:rPr>
        <w:t>n</w:t>
      </w:r>
      <w:r w:rsidR="00D37307">
        <w:rPr>
          <w:rFonts w:ascii="Arial" w:hAnsi="Arial" w:cs="Arial"/>
          <w:sz w:val="26"/>
          <w:szCs w:val="26"/>
        </w:rPr>
        <w:t>es</w:t>
      </w:r>
      <w:r w:rsidR="006A68C7">
        <w:rPr>
          <w:rFonts w:ascii="Arial" w:hAnsi="Arial" w:cs="Arial"/>
          <w:sz w:val="26"/>
          <w:szCs w:val="26"/>
        </w:rPr>
        <w:t xml:space="preserve"> popular</w:t>
      </w:r>
      <w:r w:rsidR="00D37307">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D37307">
        <w:rPr>
          <w:rFonts w:ascii="Arial" w:hAnsi="Arial" w:cs="Arial"/>
          <w:sz w:val="26"/>
          <w:szCs w:val="26"/>
        </w:rPr>
        <w:t>s</w:t>
      </w:r>
      <w:r>
        <w:rPr>
          <w:rFonts w:ascii="Arial" w:hAnsi="Arial" w:cs="Arial"/>
          <w:sz w:val="26"/>
          <w:szCs w:val="26"/>
        </w:rPr>
        <w:t xml:space="preserve"> número</w:t>
      </w:r>
      <w:r w:rsidR="00D37307">
        <w:rPr>
          <w:rFonts w:ascii="Arial" w:hAnsi="Arial" w:cs="Arial"/>
          <w:sz w:val="26"/>
          <w:szCs w:val="26"/>
        </w:rPr>
        <w:t>s</w:t>
      </w:r>
      <w:r>
        <w:rPr>
          <w:rFonts w:ascii="Arial" w:hAnsi="Arial" w:cs="Arial"/>
          <w:sz w:val="26"/>
          <w:szCs w:val="26"/>
        </w:rPr>
        <w:t xml:space="preserve"> </w:t>
      </w:r>
      <w:r w:rsidR="00033F90" w:rsidRPr="00E13BB5">
        <w:rPr>
          <w:rFonts w:ascii="Arial" w:hAnsi="Arial" w:cs="Arial"/>
          <w:sz w:val="26"/>
          <w:szCs w:val="26"/>
          <w:lang w:val="es-ES" w:eastAsia="es-ES"/>
        </w:rPr>
        <w:t>201</w:t>
      </w:r>
      <w:r w:rsidR="00033F90">
        <w:rPr>
          <w:rFonts w:ascii="Arial" w:hAnsi="Arial" w:cs="Arial"/>
          <w:sz w:val="26"/>
          <w:szCs w:val="26"/>
          <w:lang w:val="es-ES" w:eastAsia="es-ES"/>
        </w:rPr>
        <w:t>6</w:t>
      </w:r>
      <w:r w:rsidR="00033F90" w:rsidRPr="00E13BB5">
        <w:rPr>
          <w:rFonts w:ascii="Arial" w:hAnsi="Arial" w:cs="Arial"/>
          <w:sz w:val="26"/>
          <w:szCs w:val="26"/>
          <w:lang w:val="es-ES" w:eastAsia="es-ES"/>
        </w:rPr>
        <w:t>-00</w:t>
      </w:r>
      <w:r w:rsidR="00033F90">
        <w:rPr>
          <w:rFonts w:ascii="Arial" w:hAnsi="Arial" w:cs="Arial"/>
          <w:b/>
          <w:sz w:val="26"/>
          <w:szCs w:val="26"/>
          <w:lang w:val="es-ES" w:eastAsia="es-ES"/>
        </w:rPr>
        <w:t>509</w:t>
      </w:r>
      <w:r w:rsidR="00033F90">
        <w:rPr>
          <w:rFonts w:ascii="Arial" w:hAnsi="Arial" w:cs="Arial"/>
          <w:szCs w:val="28"/>
          <w:lang w:val="es-ES" w:eastAsia="es-ES"/>
        </w:rPr>
        <w:t xml:space="preserve"> </w:t>
      </w:r>
      <w:r w:rsidR="00033F90" w:rsidRPr="00385F98">
        <w:rPr>
          <w:rFonts w:ascii="Arial" w:hAnsi="Arial" w:cs="Arial"/>
          <w:sz w:val="26"/>
          <w:szCs w:val="26"/>
          <w:lang w:val="es-ES" w:eastAsia="es-ES"/>
        </w:rPr>
        <w:t>y</w:t>
      </w:r>
      <w:r w:rsidR="00033F90">
        <w:rPr>
          <w:rFonts w:ascii="Arial" w:hAnsi="Arial" w:cs="Arial"/>
          <w:szCs w:val="28"/>
          <w:lang w:val="es-ES" w:eastAsia="es-ES"/>
        </w:rPr>
        <w:t xml:space="preserve"> </w:t>
      </w:r>
      <w:r w:rsidR="00033F90" w:rsidRPr="00E13BB5">
        <w:rPr>
          <w:rFonts w:ascii="Arial" w:hAnsi="Arial" w:cs="Arial"/>
          <w:sz w:val="26"/>
          <w:szCs w:val="26"/>
          <w:lang w:val="es-ES" w:eastAsia="es-ES"/>
        </w:rPr>
        <w:t>201</w:t>
      </w:r>
      <w:r w:rsidR="00033F90">
        <w:rPr>
          <w:rFonts w:ascii="Arial" w:hAnsi="Arial" w:cs="Arial"/>
          <w:sz w:val="26"/>
          <w:szCs w:val="26"/>
          <w:lang w:val="es-ES" w:eastAsia="es-ES"/>
        </w:rPr>
        <w:t>6</w:t>
      </w:r>
      <w:r w:rsidR="00033F90" w:rsidRPr="00E13BB5">
        <w:rPr>
          <w:rFonts w:ascii="Arial" w:hAnsi="Arial" w:cs="Arial"/>
          <w:sz w:val="26"/>
          <w:szCs w:val="26"/>
          <w:lang w:val="es-ES" w:eastAsia="es-ES"/>
        </w:rPr>
        <w:t>-00</w:t>
      </w:r>
      <w:r w:rsidR="00033F90">
        <w:rPr>
          <w:rFonts w:ascii="Arial" w:hAnsi="Arial" w:cs="Arial"/>
          <w:b/>
          <w:sz w:val="26"/>
          <w:szCs w:val="26"/>
          <w:lang w:val="es-ES" w:eastAsia="es-ES"/>
        </w:rPr>
        <w:t>654</w:t>
      </w:r>
      <w:r>
        <w:rPr>
          <w:rFonts w:ascii="Arial" w:hAnsi="Arial" w:cs="Arial"/>
          <w:sz w:val="26"/>
          <w:szCs w:val="26"/>
        </w:rPr>
        <w:t xml:space="preserve">, que amerite la injerencia del juez Constitucional, </w:t>
      </w:r>
      <w:r w:rsidR="00033F90">
        <w:rPr>
          <w:rFonts w:ascii="Arial" w:hAnsi="Arial" w:cs="Arial"/>
          <w:sz w:val="26"/>
          <w:szCs w:val="26"/>
        </w:rPr>
        <w:t>al no darle el impulso oficioso ni aceptar su solicitud de desistimiento, como se afirma en las demandas</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033F90">
        <w:rPr>
          <w:rFonts w:ascii="Arial" w:hAnsi="Arial" w:cs="Arial"/>
          <w:sz w:val="26"/>
          <w:szCs w:val="26"/>
        </w:rPr>
        <w:t>De las copias de las piezas procesales remitidas por el despacho accionado,</w:t>
      </w:r>
      <w:r w:rsidR="00033F90" w:rsidRPr="00F779E5">
        <w:rPr>
          <w:rFonts w:ascii="Arial" w:hAnsi="Arial" w:cs="Arial"/>
          <w:sz w:val="26"/>
          <w:szCs w:val="26"/>
        </w:rPr>
        <w:t xml:space="preserve"> </w:t>
      </w:r>
      <w:r w:rsidR="00033F90">
        <w:rPr>
          <w:rFonts w:ascii="Arial" w:hAnsi="Arial" w:cs="Arial"/>
          <w:sz w:val="26"/>
          <w:szCs w:val="26"/>
        </w:rPr>
        <w:t>obrantes en los discos compactos anexos al folio 18 vto. del expediente</w:t>
      </w:r>
      <w:r>
        <w:rPr>
          <w:rFonts w:ascii="Arial" w:hAnsi="Arial" w:cs="Arial"/>
          <w:sz w:val="26"/>
          <w:szCs w:val="26"/>
        </w:rPr>
        <w:t>,</w:t>
      </w:r>
      <w:r w:rsidRPr="00F779E5">
        <w:rPr>
          <w:rFonts w:ascii="Arial" w:hAnsi="Arial" w:cs="Arial"/>
          <w:sz w:val="26"/>
          <w:szCs w:val="26"/>
        </w:rPr>
        <w:t xml:space="preserve"> </w:t>
      </w:r>
      <w:r w:rsidR="00943B5A" w:rsidRPr="00F779E5">
        <w:rPr>
          <w:rFonts w:ascii="Arial" w:hAnsi="Arial" w:cs="Arial"/>
          <w:sz w:val="26"/>
          <w:szCs w:val="26"/>
        </w:rPr>
        <w:t>esta Corporación advierte</w:t>
      </w:r>
      <w:r w:rsidR="00943B5A">
        <w:rPr>
          <w:rFonts w:ascii="Arial" w:hAnsi="Arial" w:cs="Arial"/>
          <w:sz w:val="26"/>
          <w:szCs w:val="26"/>
        </w:rPr>
        <w:t xml:space="preserve"> que en las acciones populares con radicados números </w:t>
      </w:r>
      <w:r w:rsidR="00943B5A" w:rsidRPr="00E13BB5">
        <w:rPr>
          <w:rFonts w:ascii="Arial" w:hAnsi="Arial" w:cs="Arial"/>
          <w:sz w:val="26"/>
          <w:szCs w:val="26"/>
          <w:lang w:val="es-ES" w:eastAsia="es-ES"/>
        </w:rPr>
        <w:t>201</w:t>
      </w:r>
      <w:r w:rsidR="00943B5A">
        <w:rPr>
          <w:rFonts w:ascii="Arial" w:hAnsi="Arial" w:cs="Arial"/>
          <w:sz w:val="26"/>
          <w:szCs w:val="26"/>
          <w:lang w:val="es-ES" w:eastAsia="es-ES"/>
        </w:rPr>
        <w:t>6</w:t>
      </w:r>
      <w:r w:rsidR="00943B5A" w:rsidRPr="00E13BB5">
        <w:rPr>
          <w:rFonts w:ascii="Arial" w:hAnsi="Arial" w:cs="Arial"/>
          <w:sz w:val="26"/>
          <w:szCs w:val="26"/>
          <w:lang w:val="es-ES" w:eastAsia="es-ES"/>
        </w:rPr>
        <w:t>-00</w:t>
      </w:r>
      <w:r w:rsidR="00943B5A">
        <w:rPr>
          <w:rFonts w:ascii="Arial" w:hAnsi="Arial" w:cs="Arial"/>
          <w:b/>
          <w:sz w:val="26"/>
          <w:szCs w:val="26"/>
          <w:lang w:val="es-ES" w:eastAsia="es-ES"/>
        </w:rPr>
        <w:t>654</w:t>
      </w:r>
      <w:r w:rsidR="00943B5A">
        <w:rPr>
          <w:rFonts w:ascii="Arial" w:hAnsi="Arial" w:cs="Arial"/>
          <w:szCs w:val="28"/>
          <w:lang w:val="es-ES" w:eastAsia="es-ES"/>
        </w:rPr>
        <w:t xml:space="preserve"> </w:t>
      </w:r>
      <w:r w:rsidR="00943B5A" w:rsidRPr="00385F98">
        <w:rPr>
          <w:rFonts w:ascii="Arial" w:hAnsi="Arial" w:cs="Arial"/>
          <w:sz w:val="26"/>
          <w:szCs w:val="26"/>
          <w:lang w:val="es-ES" w:eastAsia="es-ES"/>
        </w:rPr>
        <w:t>y</w:t>
      </w:r>
      <w:r w:rsidR="00943B5A">
        <w:rPr>
          <w:rFonts w:ascii="Arial" w:hAnsi="Arial" w:cs="Arial"/>
          <w:szCs w:val="28"/>
          <w:lang w:val="es-ES" w:eastAsia="es-ES"/>
        </w:rPr>
        <w:t xml:space="preserve"> </w:t>
      </w:r>
      <w:r w:rsidR="00943B5A" w:rsidRPr="00E13BB5">
        <w:rPr>
          <w:rFonts w:ascii="Arial" w:hAnsi="Arial" w:cs="Arial"/>
          <w:sz w:val="26"/>
          <w:szCs w:val="26"/>
          <w:lang w:val="es-ES" w:eastAsia="es-ES"/>
        </w:rPr>
        <w:t>201</w:t>
      </w:r>
      <w:r w:rsidR="00943B5A">
        <w:rPr>
          <w:rFonts w:ascii="Arial" w:hAnsi="Arial" w:cs="Arial"/>
          <w:sz w:val="26"/>
          <w:szCs w:val="26"/>
          <w:lang w:val="es-ES" w:eastAsia="es-ES"/>
        </w:rPr>
        <w:t>6</w:t>
      </w:r>
      <w:r w:rsidR="00943B5A" w:rsidRPr="00E13BB5">
        <w:rPr>
          <w:rFonts w:ascii="Arial" w:hAnsi="Arial" w:cs="Arial"/>
          <w:sz w:val="26"/>
          <w:szCs w:val="26"/>
          <w:lang w:val="es-ES" w:eastAsia="es-ES"/>
        </w:rPr>
        <w:t>-00</w:t>
      </w:r>
      <w:r w:rsidR="00943B5A">
        <w:rPr>
          <w:rFonts w:ascii="Arial" w:hAnsi="Arial" w:cs="Arial"/>
          <w:b/>
          <w:sz w:val="26"/>
          <w:szCs w:val="26"/>
          <w:lang w:val="es-ES" w:eastAsia="es-ES"/>
        </w:rPr>
        <w:t>509</w:t>
      </w:r>
      <w:r w:rsidR="00943B5A" w:rsidRPr="00347507">
        <w:rPr>
          <w:rFonts w:ascii="Arial" w:hAnsi="Arial" w:cs="Arial"/>
          <w:sz w:val="26"/>
          <w:szCs w:val="26"/>
        </w:rPr>
        <w:t xml:space="preserve">, </w:t>
      </w:r>
      <w:r w:rsidR="00943B5A">
        <w:rPr>
          <w:rFonts w:ascii="Arial" w:hAnsi="Arial" w:cs="Arial"/>
          <w:sz w:val="26"/>
          <w:szCs w:val="26"/>
        </w:rPr>
        <w:t>se presentaron</w:t>
      </w:r>
      <w:r w:rsidR="00943B5A" w:rsidRPr="00F779E5">
        <w:rPr>
          <w:rFonts w:ascii="Arial" w:hAnsi="Arial" w:cs="Arial"/>
          <w:sz w:val="26"/>
          <w:szCs w:val="26"/>
        </w:rPr>
        <w:t xml:space="preserv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w:t>
      </w:r>
      <w:r w:rsidR="00AB6926">
        <w:rPr>
          <w:rFonts w:ascii="Arial" w:hAnsi="Arial" w:cs="Arial"/>
          <w:sz w:val="26"/>
          <w:szCs w:val="26"/>
        </w:rPr>
        <w:t>s</w:t>
      </w:r>
      <w:r w:rsidR="00B61F99" w:rsidRPr="007C62B6">
        <w:rPr>
          <w:rFonts w:ascii="Arial" w:hAnsi="Arial" w:cs="Arial"/>
          <w:sz w:val="26"/>
          <w:szCs w:val="26"/>
        </w:rPr>
        <w:t xml:space="preserve"> de</w:t>
      </w:r>
      <w:r w:rsidR="00690547">
        <w:rPr>
          <w:rFonts w:ascii="Arial" w:hAnsi="Arial" w:cs="Arial"/>
          <w:sz w:val="26"/>
          <w:szCs w:val="26"/>
        </w:rPr>
        <w:t>l</w:t>
      </w:r>
      <w:r w:rsidR="00AB6926">
        <w:rPr>
          <w:rFonts w:ascii="Arial" w:hAnsi="Arial" w:cs="Arial"/>
          <w:sz w:val="26"/>
          <w:szCs w:val="26"/>
        </w:rPr>
        <w:t xml:space="preserve"> </w:t>
      </w:r>
      <w:r w:rsidR="007A6E29">
        <w:rPr>
          <w:rFonts w:ascii="Arial" w:hAnsi="Arial" w:cs="Arial"/>
          <w:sz w:val="26"/>
          <w:szCs w:val="26"/>
        </w:rPr>
        <w:t>3</w:t>
      </w:r>
      <w:r w:rsidR="00943B5A">
        <w:rPr>
          <w:rFonts w:ascii="Arial" w:hAnsi="Arial" w:cs="Arial"/>
          <w:sz w:val="26"/>
          <w:szCs w:val="26"/>
        </w:rPr>
        <w:t xml:space="preserve"> y 6</w:t>
      </w:r>
      <w:r w:rsidR="007A6E29">
        <w:rPr>
          <w:rFonts w:ascii="Arial" w:hAnsi="Arial" w:cs="Arial"/>
          <w:sz w:val="26"/>
          <w:szCs w:val="26"/>
        </w:rPr>
        <w:t xml:space="preserve"> de</w:t>
      </w:r>
      <w:r w:rsidR="00943B5A">
        <w:rPr>
          <w:rFonts w:ascii="Arial" w:hAnsi="Arial" w:cs="Arial"/>
          <w:sz w:val="26"/>
          <w:szCs w:val="26"/>
        </w:rPr>
        <w:t xml:space="preserve"> abril </w:t>
      </w:r>
      <w:r w:rsidR="007A6E29">
        <w:rPr>
          <w:rFonts w:ascii="Arial" w:hAnsi="Arial" w:cs="Arial"/>
          <w:sz w:val="26"/>
          <w:szCs w:val="26"/>
        </w:rPr>
        <w:t>de 2017,</w:t>
      </w:r>
      <w:r w:rsidR="00B61F99" w:rsidRPr="007C62B6">
        <w:rPr>
          <w:rFonts w:ascii="Arial" w:hAnsi="Arial" w:cs="Arial"/>
          <w:sz w:val="26"/>
          <w:szCs w:val="26"/>
        </w:rPr>
        <w:t xml:space="preserve"> el juzgado accionado</w:t>
      </w:r>
      <w:r w:rsidR="00943B5A">
        <w:rPr>
          <w:rFonts w:ascii="Arial" w:hAnsi="Arial" w:cs="Arial"/>
          <w:sz w:val="26"/>
          <w:szCs w:val="26"/>
        </w:rPr>
        <w:t>, en cumplimiento a</w:t>
      </w:r>
      <w:r w:rsidR="00B61F99" w:rsidRPr="007C62B6">
        <w:rPr>
          <w:rFonts w:ascii="Arial" w:hAnsi="Arial" w:cs="Arial"/>
          <w:sz w:val="26"/>
          <w:szCs w:val="26"/>
        </w:rPr>
        <w:t xml:space="preserve"> </w:t>
      </w:r>
      <w:r w:rsidR="00943B5A">
        <w:rPr>
          <w:rFonts w:ascii="Arial" w:hAnsi="Arial" w:cs="Arial"/>
          <w:sz w:val="26"/>
          <w:szCs w:val="26"/>
        </w:rPr>
        <w:t xml:space="preserve">lo ordenado por la Sala </w:t>
      </w:r>
      <w:r w:rsidR="0084365C">
        <w:rPr>
          <w:rFonts w:ascii="Arial" w:hAnsi="Arial" w:cs="Arial"/>
          <w:sz w:val="26"/>
          <w:szCs w:val="26"/>
        </w:rPr>
        <w:t xml:space="preserve">de Casación Civil de la Corte Suprema de Justicia, </w:t>
      </w:r>
      <w:r w:rsidR="00943B5A">
        <w:rPr>
          <w:rFonts w:ascii="Arial" w:hAnsi="Arial" w:cs="Arial"/>
          <w:sz w:val="26"/>
          <w:szCs w:val="26"/>
        </w:rPr>
        <w:t xml:space="preserve">admitió </w:t>
      </w:r>
      <w:r w:rsidR="00943B5A" w:rsidRPr="004D4FB5">
        <w:rPr>
          <w:rFonts w:ascii="Arial" w:hAnsi="Arial" w:cs="Arial"/>
          <w:sz w:val="26"/>
          <w:szCs w:val="26"/>
        </w:rPr>
        <w:t>la</w:t>
      </w:r>
      <w:r w:rsidR="0084365C">
        <w:rPr>
          <w:rFonts w:ascii="Arial" w:hAnsi="Arial" w:cs="Arial"/>
          <w:sz w:val="26"/>
          <w:szCs w:val="26"/>
        </w:rPr>
        <w:t>s</w:t>
      </w:r>
      <w:r w:rsidR="00943B5A">
        <w:rPr>
          <w:rFonts w:ascii="Arial" w:hAnsi="Arial" w:cs="Arial"/>
          <w:sz w:val="26"/>
          <w:szCs w:val="26"/>
        </w:rPr>
        <w:t xml:space="preserve"> demanda</w:t>
      </w:r>
      <w:r w:rsidR="0084365C">
        <w:rPr>
          <w:rFonts w:ascii="Arial" w:hAnsi="Arial" w:cs="Arial"/>
          <w:sz w:val="26"/>
          <w:szCs w:val="26"/>
        </w:rPr>
        <w:t>s</w:t>
      </w:r>
      <w:r w:rsidR="00943B5A" w:rsidRPr="004D4FB5">
        <w:rPr>
          <w:rFonts w:ascii="Arial" w:hAnsi="Arial" w:cs="Arial"/>
          <w:sz w:val="26"/>
          <w:szCs w:val="26"/>
        </w:rPr>
        <w:t xml:space="preserve"> popular</w:t>
      </w:r>
      <w:r w:rsidR="0084365C">
        <w:rPr>
          <w:rFonts w:ascii="Arial" w:hAnsi="Arial" w:cs="Arial"/>
          <w:sz w:val="26"/>
          <w:szCs w:val="26"/>
        </w:rPr>
        <w:t>es</w:t>
      </w:r>
      <w:r w:rsidR="00943B5A">
        <w:rPr>
          <w:rFonts w:ascii="Arial" w:hAnsi="Arial" w:cs="Arial"/>
          <w:sz w:val="26"/>
          <w:szCs w:val="26"/>
        </w:rPr>
        <w:t xml:space="preserve"> promovida</w:t>
      </w:r>
      <w:r w:rsidR="0084365C">
        <w:rPr>
          <w:rFonts w:ascii="Arial" w:hAnsi="Arial" w:cs="Arial"/>
          <w:sz w:val="26"/>
          <w:szCs w:val="26"/>
        </w:rPr>
        <w:t>s</w:t>
      </w:r>
      <w:r w:rsidR="00943B5A" w:rsidRPr="004D4FB5">
        <w:rPr>
          <w:rFonts w:ascii="Arial" w:hAnsi="Arial" w:cs="Arial"/>
          <w:sz w:val="26"/>
          <w:szCs w:val="26"/>
        </w:rPr>
        <w:t xml:space="preserve"> por el señor </w:t>
      </w:r>
      <w:r w:rsidR="00943B5A" w:rsidRPr="004D4FB5">
        <w:rPr>
          <w:rFonts w:ascii="Arial" w:hAnsi="Arial" w:cs="Arial"/>
          <w:sz w:val="22"/>
          <w:szCs w:val="22"/>
        </w:rPr>
        <w:t>JAVIER ELÍAS ARIAS IDÁRRAGA</w:t>
      </w:r>
      <w:r w:rsidR="00943B5A" w:rsidRPr="004D4FB5">
        <w:rPr>
          <w:rFonts w:ascii="Arial" w:hAnsi="Arial" w:cs="Arial"/>
          <w:sz w:val="26"/>
          <w:szCs w:val="26"/>
        </w:rPr>
        <w:t xml:space="preserve">, contra </w:t>
      </w:r>
      <w:r w:rsidR="00943B5A">
        <w:rPr>
          <w:rFonts w:ascii="Arial" w:hAnsi="Arial" w:cs="Arial"/>
          <w:sz w:val="22"/>
          <w:szCs w:val="22"/>
        </w:rPr>
        <w:t>A</w:t>
      </w:r>
      <w:r w:rsidR="0084365C">
        <w:rPr>
          <w:rFonts w:ascii="Arial" w:hAnsi="Arial" w:cs="Arial"/>
          <w:sz w:val="22"/>
          <w:szCs w:val="22"/>
        </w:rPr>
        <w:t>UDIFARAMA</w:t>
      </w:r>
      <w:r w:rsidR="00943B5A" w:rsidRPr="004D4FB5">
        <w:rPr>
          <w:rFonts w:ascii="Arial" w:hAnsi="Arial" w:cs="Arial"/>
          <w:sz w:val="26"/>
          <w:szCs w:val="26"/>
        </w:rPr>
        <w:t>, sucursal</w:t>
      </w:r>
      <w:r w:rsidR="0084365C">
        <w:rPr>
          <w:rFonts w:ascii="Arial" w:hAnsi="Arial" w:cs="Arial"/>
          <w:sz w:val="26"/>
          <w:szCs w:val="26"/>
        </w:rPr>
        <w:t>es</w:t>
      </w:r>
      <w:r w:rsidR="00943B5A" w:rsidRPr="004D4FB5">
        <w:rPr>
          <w:rFonts w:ascii="Arial" w:hAnsi="Arial" w:cs="Arial"/>
          <w:sz w:val="26"/>
          <w:szCs w:val="26"/>
        </w:rPr>
        <w:t xml:space="preserve"> ubicada</w:t>
      </w:r>
      <w:r w:rsidR="0084365C">
        <w:rPr>
          <w:rFonts w:ascii="Arial" w:hAnsi="Arial" w:cs="Arial"/>
          <w:sz w:val="26"/>
          <w:szCs w:val="26"/>
        </w:rPr>
        <w:t>s</w:t>
      </w:r>
      <w:r w:rsidR="00943B5A" w:rsidRPr="004D4FB5">
        <w:rPr>
          <w:rFonts w:ascii="Arial" w:hAnsi="Arial" w:cs="Arial"/>
          <w:sz w:val="26"/>
          <w:szCs w:val="26"/>
        </w:rPr>
        <w:t xml:space="preserve"> en</w:t>
      </w:r>
      <w:r w:rsidR="00943B5A">
        <w:rPr>
          <w:rFonts w:ascii="Arial" w:hAnsi="Arial" w:cs="Arial"/>
          <w:sz w:val="26"/>
          <w:szCs w:val="26"/>
        </w:rPr>
        <w:t xml:space="preserve"> Sa</w:t>
      </w:r>
      <w:r w:rsidR="0084365C">
        <w:rPr>
          <w:rFonts w:ascii="Arial" w:hAnsi="Arial" w:cs="Arial"/>
          <w:sz w:val="26"/>
          <w:szCs w:val="26"/>
        </w:rPr>
        <w:t>banagrande, Atlántico y Bosconia, Cesar.</w:t>
      </w:r>
      <w:r w:rsidR="00B61F99">
        <w:rPr>
          <w:rFonts w:ascii="Arial" w:hAnsi="Arial" w:cs="Arial"/>
          <w:sz w:val="26"/>
          <w:szCs w:val="26"/>
        </w:rPr>
        <w:t xml:space="preserve"> (fl</w:t>
      </w:r>
      <w:r w:rsidR="00AB6926">
        <w:rPr>
          <w:rFonts w:ascii="Arial" w:hAnsi="Arial" w:cs="Arial"/>
          <w:sz w:val="26"/>
          <w:szCs w:val="26"/>
        </w:rPr>
        <w:t>s</w:t>
      </w:r>
      <w:r w:rsidR="00B61F99">
        <w:rPr>
          <w:rFonts w:ascii="Arial" w:hAnsi="Arial" w:cs="Arial"/>
          <w:sz w:val="26"/>
          <w:szCs w:val="26"/>
        </w:rPr>
        <w:t xml:space="preserve">. </w:t>
      </w:r>
      <w:r w:rsidR="007A6E29">
        <w:rPr>
          <w:rFonts w:ascii="Arial" w:hAnsi="Arial" w:cs="Arial"/>
          <w:sz w:val="26"/>
          <w:szCs w:val="26"/>
        </w:rPr>
        <w:t>2</w:t>
      </w:r>
      <w:r w:rsidR="0084365C">
        <w:rPr>
          <w:rFonts w:ascii="Arial" w:hAnsi="Arial" w:cs="Arial"/>
          <w:sz w:val="26"/>
          <w:szCs w:val="26"/>
        </w:rPr>
        <w:t>4</w:t>
      </w:r>
      <w:r w:rsidR="00AB6926">
        <w:rPr>
          <w:rFonts w:ascii="Arial" w:hAnsi="Arial" w:cs="Arial"/>
          <w:sz w:val="26"/>
          <w:szCs w:val="26"/>
        </w:rPr>
        <w:t>-</w:t>
      </w:r>
      <w:r w:rsidR="0084365C">
        <w:rPr>
          <w:rFonts w:ascii="Arial" w:hAnsi="Arial" w:cs="Arial"/>
          <w:sz w:val="26"/>
          <w:szCs w:val="26"/>
        </w:rPr>
        <w:t>26 y 47-49</w:t>
      </w:r>
      <w:r w:rsidR="00B61F99">
        <w:rPr>
          <w:rFonts w:ascii="Arial" w:hAnsi="Arial" w:cs="Arial"/>
          <w:sz w:val="26"/>
          <w:szCs w:val="26"/>
        </w:rPr>
        <w:t>)</w:t>
      </w:r>
      <w:r w:rsidR="006D2DC9">
        <w:rPr>
          <w:rFonts w:ascii="Arial" w:hAnsi="Arial" w:cs="Arial"/>
          <w:sz w:val="26"/>
          <w:szCs w:val="26"/>
        </w:rPr>
        <w:t>.</w:t>
      </w:r>
    </w:p>
    <w:p w:rsidR="00B61F99" w:rsidRDefault="007A6E29" w:rsidP="00B61F99">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xml:space="preserve">) </w:t>
      </w:r>
      <w:r w:rsidR="0084365C">
        <w:rPr>
          <w:rFonts w:ascii="Arial" w:hAnsi="Arial" w:cs="Arial"/>
          <w:sz w:val="26"/>
          <w:szCs w:val="26"/>
        </w:rPr>
        <w:t>Frente a las</w:t>
      </w:r>
      <w:r w:rsidR="006D2DC9" w:rsidRPr="00951055">
        <w:rPr>
          <w:rFonts w:ascii="Arial" w:hAnsi="Arial" w:cs="Arial"/>
          <w:sz w:val="26"/>
          <w:szCs w:val="26"/>
        </w:rPr>
        <w:t xml:space="preserve"> anterior</w:t>
      </w:r>
      <w:r w:rsidR="0084365C">
        <w:rPr>
          <w:rFonts w:ascii="Arial" w:hAnsi="Arial" w:cs="Arial"/>
          <w:sz w:val="26"/>
          <w:szCs w:val="26"/>
        </w:rPr>
        <w:t>es</w:t>
      </w:r>
      <w:r w:rsidR="00B61F99" w:rsidRPr="00951055">
        <w:rPr>
          <w:rFonts w:ascii="Arial" w:hAnsi="Arial" w:cs="Arial"/>
          <w:sz w:val="26"/>
          <w:szCs w:val="26"/>
        </w:rPr>
        <w:t xml:space="preserve"> </w:t>
      </w:r>
      <w:r w:rsidR="0084365C" w:rsidRPr="00951055">
        <w:rPr>
          <w:rFonts w:ascii="Arial" w:hAnsi="Arial" w:cs="Arial"/>
          <w:sz w:val="26"/>
          <w:szCs w:val="26"/>
        </w:rPr>
        <w:t>decision</w:t>
      </w:r>
      <w:r w:rsidR="0084365C">
        <w:rPr>
          <w:rFonts w:ascii="Arial" w:hAnsi="Arial" w:cs="Arial"/>
          <w:sz w:val="26"/>
          <w:szCs w:val="26"/>
        </w:rPr>
        <w:t>es el actor popular formuló</w:t>
      </w:r>
      <w:r w:rsidR="00B61F99" w:rsidRPr="00951055">
        <w:rPr>
          <w:rFonts w:ascii="Arial" w:hAnsi="Arial" w:cs="Arial"/>
          <w:sz w:val="26"/>
          <w:szCs w:val="26"/>
        </w:rPr>
        <w:t xml:space="preserve"> </w:t>
      </w:r>
      <w:r w:rsidR="006169E2" w:rsidRPr="00951055">
        <w:rPr>
          <w:rFonts w:ascii="Arial" w:hAnsi="Arial" w:cs="Arial"/>
          <w:sz w:val="26"/>
          <w:szCs w:val="26"/>
        </w:rPr>
        <w:t xml:space="preserve">recurso </w:t>
      </w:r>
      <w:r w:rsidR="0084365C">
        <w:rPr>
          <w:rFonts w:ascii="Arial" w:hAnsi="Arial" w:cs="Arial"/>
          <w:sz w:val="26"/>
          <w:szCs w:val="26"/>
        </w:rPr>
        <w:t>de reposición</w:t>
      </w:r>
      <w:r w:rsidR="006169E2" w:rsidRPr="00951055">
        <w:rPr>
          <w:rFonts w:ascii="Arial" w:hAnsi="Arial" w:cs="Arial"/>
          <w:sz w:val="26"/>
          <w:szCs w:val="26"/>
        </w:rPr>
        <w:t xml:space="preserve">, </w:t>
      </w:r>
      <w:r w:rsidR="0084365C">
        <w:rPr>
          <w:rFonts w:ascii="Arial" w:hAnsi="Arial" w:cs="Arial"/>
          <w:sz w:val="26"/>
          <w:szCs w:val="26"/>
        </w:rPr>
        <w:t>pidió entre otras solicitudes</w:t>
      </w:r>
      <w:r w:rsidR="005314B5">
        <w:rPr>
          <w:rFonts w:ascii="Arial" w:hAnsi="Arial" w:cs="Arial"/>
          <w:sz w:val="26"/>
          <w:szCs w:val="26"/>
        </w:rPr>
        <w:t>, informar a la comunidad a través de la emisora de la Policía Nacional, notificar por internet a la demandada y</w:t>
      </w:r>
      <w:r w:rsidR="00B61F99" w:rsidRPr="00951055">
        <w:rPr>
          <w:rFonts w:ascii="Arial" w:hAnsi="Arial" w:cs="Arial"/>
          <w:sz w:val="26"/>
          <w:szCs w:val="26"/>
        </w:rPr>
        <w:t xml:space="preserve"> </w:t>
      </w:r>
      <w:r w:rsidR="005314B5">
        <w:rPr>
          <w:rFonts w:ascii="Arial" w:hAnsi="Arial" w:cs="Arial"/>
          <w:sz w:val="26"/>
          <w:szCs w:val="26"/>
        </w:rPr>
        <w:t xml:space="preserve">aplicar el artículo 5 de la ley 472 de 1998. </w:t>
      </w:r>
      <w:r w:rsidR="00B61F99" w:rsidRPr="00951055">
        <w:rPr>
          <w:rFonts w:ascii="Arial" w:hAnsi="Arial" w:cs="Arial"/>
          <w:sz w:val="26"/>
          <w:szCs w:val="26"/>
        </w:rPr>
        <w:t xml:space="preserve">(fl. </w:t>
      </w:r>
      <w:r w:rsidR="005314B5">
        <w:rPr>
          <w:rFonts w:ascii="Arial" w:hAnsi="Arial" w:cs="Arial"/>
          <w:sz w:val="26"/>
          <w:szCs w:val="26"/>
        </w:rPr>
        <w:t>32 y 52</w:t>
      </w:r>
      <w:r w:rsidR="00B61F99" w:rsidRPr="00951055">
        <w:rPr>
          <w:rFonts w:ascii="Arial" w:hAnsi="Arial" w:cs="Arial"/>
          <w:sz w:val="26"/>
          <w:szCs w:val="26"/>
        </w:rPr>
        <w:t>).</w:t>
      </w:r>
    </w:p>
    <w:p w:rsidR="005314B5" w:rsidRPr="00A4305A" w:rsidRDefault="005314B5"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(iii) Mediante proveídos del 17 y 20 de abril de 2017, el despacho resuelve no reponer los autos admisorios </w:t>
      </w:r>
      <w:r w:rsidR="005E6EFA">
        <w:rPr>
          <w:rFonts w:ascii="Arial" w:hAnsi="Arial" w:cs="Arial"/>
          <w:sz w:val="26"/>
          <w:szCs w:val="26"/>
        </w:rPr>
        <w:t>y se pronuncia en relación con el impulso oficioso referenciado por el actor. (fls. 34-35 y 54-55).</w:t>
      </w:r>
    </w:p>
    <w:p w:rsidR="005E6EFA" w:rsidRPr="00413A6D" w:rsidRDefault="005E6EFA" w:rsidP="005E6EFA">
      <w:pPr>
        <w:pStyle w:val="Sinespaciado2"/>
        <w:spacing w:line="360" w:lineRule="auto"/>
        <w:ind w:firstLine="2835"/>
        <w:jc w:val="both"/>
        <w:rPr>
          <w:rFonts w:ascii="Arial" w:hAnsi="Arial" w:cs="Arial"/>
          <w:sz w:val="26"/>
          <w:szCs w:val="26"/>
        </w:rPr>
      </w:pPr>
      <w:r>
        <w:rPr>
          <w:rFonts w:ascii="Arial" w:hAnsi="Arial" w:cs="Arial"/>
          <w:sz w:val="26"/>
          <w:szCs w:val="26"/>
        </w:rPr>
        <w:t xml:space="preserve">(iv) Se expidieron sendos oficios por medio de los cuales se comunica la admisión de las acciones populares a los Alcaldes de Sabanagrande, Atlántico y Bosconia, Cesar, al Personero de Sabanagrande, </w:t>
      </w:r>
      <w:r w:rsidR="00DA7048">
        <w:rPr>
          <w:rFonts w:ascii="Arial" w:hAnsi="Arial" w:cs="Arial"/>
          <w:sz w:val="26"/>
          <w:szCs w:val="26"/>
        </w:rPr>
        <w:t xml:space="preserve">al Defensor del Pueblo Regional </w:t>
      </w:r>
      <w:r>
        <w:rPr>
          <w:rFonts w:ascii="Arial" w:hAnsi="Arial" w:cs="Arial"/>
          <w:sz w:val="26"/>
          <w:szCs w:val="26"/>
        </w:rPr>
        <w:t>Cesar</w:t>
      </w:r>
      <w:r w:rsidR="00DA7048">
        <w:rPr>
          <w:rFonts w:ascii="Arial" w:hAnsi="Arial" w:cs="Arial"/>
          <w:sz w:val="26"/>
          <w:szCs w:val="26"/>
        </w:rPr>
        <w:t>,</w:t>
      </w:r>
      <w:r>
        <w:rPr>
          <w:rFonts w:ascii="Arial" w:hAnsi="Arial" w:cs="Arial"/>
          <w:sz w:val="26"/>
          <w:szCs w:val="26"/>
        </w:rPr>
        <w:t xml:space="preserve"> a la Procuraduría General de la Nación, </w:t>
      </w:r>
      <w:r w:rsidR="00DA7048">
        <w:rPr>
          <w:rFonts w:ascii="Arial" w:hAnsi="Arial" w:cs="Arial"/>
          <w:sz w:val="26"/>
          <w:szCs w:val="26"/>
        </w:rPr>
        <w:t xml:space="preserve">así como </w:t>
      </w:r>
      <w:r>
        <w:rPr>
          <w:rFonts w:ascii="Arial" w:hAnsi="Arial" w:cs="Arial"/>
          <w:sz w:val="26"/>
          <w:szCs w:val="26"/>
        </w:rPr>
        <w:t>l</w:t>
      </w:r>
      <w:r w:rsidR="00DA7048">
        <w:rPr>
          <w:rFonts w:ascii="Arial" w:hAnsi="Arial" w:cs="Arial"/>
          <w:sz w:val="26"/>
          <w:szCs w:val="26"/>
        </w:rPr>
        <w:t>os</w:t>
      </w:r>
      <w:r>
        <w:rPr>
          <w:rFonts w:ascii="Arial" w:hAnsi="Arial" w:cs="Arial"/>
          <w:sz w:val="26"/>
          <w:szCs w:val="26"/>
        </w:rPr>
        <w:t xml:space="preserve"> aviso</w:t>
      </w:r>
      <w:r w:rsidR="00DA7048">
        <w:rPr>
          <w:rFonts w:ascii="Arial" w:hAnsi="Arial" w:cs="Arial"/>
          <w:sz w:val="26"/>
          <w:szCs w:val="26"/>
        </w:rPr>
        <w:t>s</w:t>
      </w:r>
      <w:r>
        <w:rPr>
          <w:rFonts w:ascii="Arial" w:hAnsi="Arial" w:cs="Arial"/>
          <w:sz w:val="26"/>
          <w:szCs w:val="26"/>
        </w:rPr>
        <w:t xml:space="preserve"> a la comunidad</w:t>
      </w:r>
      <w:r w:rsidR="00DA7048">
        <w:rPr>
          <w:rFonts w:ascii="Arial" w:hAnsi="Arial" w:cs="Arial"/>
          <w:sz w:val="26"/>
          <w:szCs w:val="26"/>
        </w:rPr>
        <w:t>. No hay actuaciones ni peticiones posteriores.</w:t>
      </w:r>
      <w:r>
        <w:rPr>
          <w:rFonts w:ascii="Arial" w:hAnsi="Arial" w:cs="Arial"/>
          <w:sz w:val="26"/>
          <w:szCs w:val="26"/>
        </w:rPr>
        <w:t xml:space="preserve"> (fls. </w:t>
      </w:r>
      <w:r w:rsidR="00DA7048">
        <w:rPr>
          <w:rFonts w:ascii="Arial" w:hAnsi="Arial" w:cs="Arial"/>
          <w:sz w:val="26"/>
          <w:szCs w:val="26"/>
        </w:rPr>
        <w:t>36-44 y 56-69</w:t>
      </w:r>
      <w:r>
        <w:rPr>
          <w:rFonts w:ascii="Arial" w:hAnsi="Arial" w:cs="Arial"/>
          <w:sz w:val="26"/>
          <w:szCs w:val="26"/>
        </w:rPr>
        <w:t>)</w:t>
      </w:r>
      <w:r w:rsidRPr="00413A6D">
        <w:rPr>
          <w:rFonts w:ascii="Arial" w:hAnsi="Arial" w:cs="Arial"/>
          <w:sz w:val="26"/>
          <w:szCs w:val="26"/>
        </w:rPr>
        <w:t>.</w:t>
      </w:r>
    </w:p>
    <w:p w:rsidR="00DA7048" w:rsidRDefault="00DA7048" w:rsidP="00DA7048">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2.</w:t>
      </w:r>
      <w:r w:rsidRPr="00651D89">
        <w:rPr>
          <w:rFonts w:ascii="Arial" w:hAnsi="Arial" w:cs="Arial"/>
          <w:sz w:val="26"/>
          <w:szCs w:val="26"/>
        </w:rPr>
        <w:t xml:space="preserve"> </w:t>
      </w:r>
      <w:r>
        <w:rPr>
          <w:rFonts w:ascii="Arial" w:hAnsi="Arial" w:cs="Arial"/>
          <w:sz w:val="26"/>
          <w:szCs w:val="26"/>
        </w:rPr>
        <w:t>E</w:t>
      </w:r>
      <w:r w:rsidRPr="00F779E5">
        <w:rPr>
          <w:rFonts w:ascii="Arial" w:hAnsi="Arial" w:cs="Arial"/>
          <w:sz w:val="26"/>
          <w:szCs w:val="26"/>
        </w:rPr>
        <w:t>sta Corporación advierte</w:t>
      </w:r>
      <w:r>
        <w:rPr>
          <w:rFonts w:ascii="Arial" w:hAnsi="Arial" w:cs="Arial"/>
          <w:sz w:val="26"/>
          <w:szCs w:val="26"/>
        </w:rPr>
        <w:t xml:space="preserve"> que frente a las solicitudes del actor popular</w:t>
      </w:r>
      <w:r w:rsidRPr="002F68F1">
        <w:rPr>
          <w:rFonts w:ascii="Arial" w:hAnsi="Arial" w:cs="Arial"/>
          <w:sz w:val="26"/>
          <w:szCs w:val="26"/>
        </w:rPr>
        <w:t>,</w:t>
      </w:r>
      <w:r>
        <w:rPr>
          <w:rFonts w:ascii="Arial" w:hAnsi="Arial" w:cs="Arial"/>
          <w:sz w:val="26"/>
          <w:szCs w:val="26"/>
        </w:rPr>
        <w:t xml:space="preserve"> en el sentido de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acciones populares, se le ha brindado respuesta a cada una de ellas.</w:t>
      </w:r>
    </w:p>
    <w:p w:rsidR="00DA7048" w:rsidRPr="00915BDE" w:rsidRDefault="00DA7048" w:rsidP="00DA7048">
      <w:pPr>
        <w:pStyle w:val="Sinespaciado1"/>
        <w:spacing w:line="360" w:lineRule="auto"/>
        <w:ind w:firstLine="2832"/>
        <w:jc w:val="both"/>
        <w:rPr>
          <w:rFonts w:ascii="Arial" w:hAnsi="Arial" w:cs="Arial"/>
          <w:sz w:val="16"/>
          <w:szCs w:val="26"/>
        </w:rPr>
      </w:pPr>
    </w:p>
    <w:p w:rsidR="00DA7048" w:rsidRPr="002E674B" w:rsidRDefault="00843E12" w:rsidP="00DA7048">
      <w:pPr>
        <w:pStyle w:val="Sinespaciado2"/>
        <w:spacing w:line="360" w:lineRule="auto"/>
        <w:ind w:firstLine="2835"/>
        <w:jc w:val="both"/>
        <w:rPr>
          <w:rFonts w:ascii="Arial" w:hAnsi="Arial" w:cs="Arial"/>
          <w:sz w:val="26"/>
          <w:szCs w:val="26"/>
        </w:rPr>
      </w:pPr>
      <w:r>
        <w:rPr>
          <w:rFonts w:ascii="Arial" w:hAnsi="Arial" w:cs="Arial"/>
          <w:sz w:val="26"/>
          <w:szCs w:val="26"/>
        </w:rPr>
        <w:t>Así mismo</w:t>
      </w:r>
      <w:r w:rsidR="00DA7048" w:rsidRPr="002E674B">
        <w:rPr>
          <w:rFonts w:ascii="Arial" w:hAnsi="Arial" w:cs="Arial"/>
          <w:sz w:val="26"/>
          <w:szCs w:val="26"/>
        </w:rPr>
        <w:t xml:space="preserve">, </w:t>
      </w:r>
      <w:r w:rsidR="00DA7048">
        <w:rPr>
          <w:rFonts w:ascii="Arial" w:hAnsi="Arial" w:cs="Arial"/>
          <w:sz w:val="26"/>
          <w:szCs w:val="26"/>
        </w:rPr>
        <w:t xml:space="preserve">se tiene que las acciones populares se están </w:t>
      </w:r>
      <w:r w:rsidR="00DA7048" w:rsidRPr="000C53A5">
        <w:rPr>
          <w:rFonts w:ascii="Arial" w:hAnsi="Arial" w:cs="Arial"/>
          <w:sz w:val="26"/>
          <w:szCs w:val="26"/>
        </w:rPr>
        <w:t>tramit</w:t>
      </w:r>
      <w:r w:rsidR="00DA7048">
        <w:rPr>
          <w:rFonts w:ascii="Arial" w:hAnsi="Arial" w:cs="Arial"/>
          <w:sz w:val="26"/>
          <w:szCs w:val="26"/>
        </w:rPr>
        <w:t>ando</w:t>
      </w:r>
      <w:r w:rsidR="00DA7048" w:rsidRPr="000C53A5">
        <w:rPr>
          <w:rFonts w:ascii="Arial" w:hAnsi="Arial" w:cs="Arial"/>
          <w:sz w:val="26"/>
          <w:szCs w:val="26"/>
        </w:rPr>
        <w:t xml:space="preserve"> </w:t>
      </w:r>
      <w:r w:rsidR="00DA7048">
        <w:rPr>
          <w:rFonts w:ascii="Arial" w:hAnsi="Arial" w:cs="Arial"/>
          <w:sz w:val="26"/>
          <w:szCs w:val="26"/>
        </w:rPr>
        <w:t>acorde a la normativa especial que las rige (Ley 472 de 1998)</w:t>
      </w:r>
      <w:r w:rsidR="00DA7048" w:rsidRPr="002E674B">
        <w:rPr>
          <w:rFonts w:ascii="Arial" w:hAnsi="Arial" w:cs="Arial"/>
          <w:sz w:val="26"/>
          <w:szCs w:val="26"/>
        </w:rPr>
        <w:t>.</w:t>
      </w:r>
    </w:p>
    <w:p w:rsidR="00843E12" w:rsidRDefault="00843E12" w:rsidP="00843E12">
      <w:pPr>
        <w:pStyle w:val="Sinespaciado2"/>
        <w:spacing w:line="360" w:lineRule="auto"/>
        <w:ind w:firstLine="2835"/>
        <w:jc w:val="both"/>
        <w:rPr>
          <w:rFonts w:ascii="Arial" w:hAnsi="Arial" w:cs="Arial"/>
          <w:sz w:val="26"/>
          <w:szCs w:val="26"/>
        </w:rPr>
      </w:pPr>
      <w:r>
        <w:rPr>
          <w:rFonts w:ascii="Arial" w:hAnsi="Arial" w:cs="Arial"/>
          <w:sz w:val="26"/>
          <w:szCs w:val="26"/>
        </w:rPr>
        <w:t>3</w:t>
      </w:r>
      <w:r w:rsidR="00DA7048" w:rsidRPr="008C3140">
        <w:rPr>
          <w:rFonts w:ascii="Arial" w:hAnsi="Arial" w:cs="Arial"/>
          <w:sz w:val="26"/>
          <w:szCs w:val="26"/>
        </w:rPr>
        <w:t xml:space="preserve">. </w:t>
      </w:r>
      <w:r w:rsidR="00DA7048">
        <w:rPr>
          <w:rFonts w:ascii="Arial" w:hAnsi="Arial" w:cs="Arial"/>
          <w:sz w:val="26"/>
          <w:szCs w:val="26"/>
        </w:rPr>
        <w:t xml:space="preserve">Ahora bien, frente a la pretensión del actor </w:t>
      </w:r>
      <w:r>
        <w:rPr>
          <w:rFonts w:ascii="Arial" w:hAnsi="Arial" w:cs="Arial"/>
          <w:sz w:val="26"/>
          <w:szCs w:val="26"/>
        </w:rPr>
        <w:t xml:space="preserve">relacionada con que se acepte el desistimiento de sus acciones populares ninguna solicitud en ese sentido ha planteado ante la autoridad judicial que las tramita, esto es, ha obviado solicitar se proceda en tal forma, de manera que obligue un pronunciamiento explícito del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 xml:space="preserve">s fundamentales del accionante. </w:t>
      </w:r>
      <w:r w:rsidRPr="0040599F">
        <w:rPr>
          <w:rFonts w:ascii="Arial" w:hAnsi="Arial" w:cs="Arial"/>
          <w:sz w:val="26"/>
          <w:szCs w:val="26"/>
        </w:rPr>
        <w:t>Como no ha ocurrido de esa manera, es inviable que esta Corporación se anticipe al criterio del</w:t>
      </w:r>
      <w:r>
        <w:rPr>
          <w:rFonts w:ascii="Arial" w:hAnsi="Arial" w:cs="Arial"/>
          <w:sz w:val="26"/>
          <w:szCs w:val="26"/>
        </w:rPr>
        <w:t xml:space="preserve"> funcionario</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 las acciones populares.</w:t>
      </w:r>
    </w:p>
    <w:p w:rsidR="00843E12" w:rsidRPr="00413A6D" w:rsidRDefault="00843E12" w:rsidP="00843E12">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843E12" w:rsidRPr="00413A6D" w:rsidRDefault="00843E12" w:rsidP="00843E12">
      <w:pPr>
        <w:pStyle w:val="Sinespaciado2"/>
        <w:spacing w:line="360" w:lineRule="auto"/>
        <w:ind w:firstLine="2835"/>
        <w:jc w:val="both"/>
        <w:rPr>
          <w:rFonts w:ascii="Arial" w:hAnsi="Arial" w:cs="Arial"/>
          <w:sz w:val="16"/>
          <w:szCs w:val="26"/>
        </w:rPr>
      </w:pPr>
    </w:p>
    <w:p w:rsidR="00AE243A" w:rsidRDefault="00843E12" w:rsidP="00A55E34">
      <w:pPr>
        <w:pStyle w:val="Sinespaciado2"/>
        <w:spacing w:line="360" w:lineRule="auto"/>
        <w:ind w:firstLine="2835"/>
        <w:jc w:val="both"/>
        <w:rPr>
          <w:rFonts w:ascii="Arial" w:hAnsi="Arial" w:cs="Arial"/>
          <w:sz w:val="26"/>
          <w:szCs w:val="26"/>
        </w:rPr>
      </w:pPr>
      <w:r>
        <w:rPr>
          <w:rFonts w:ascii="Arial" w:hAnsi="Arial" w:cs="Arial"/>
          <w:sz w:val="26"/>
          <w:szCs w:val="26"/>
        </w:rPr>
        <w:t>4</w:t>
      </w:r>
      <w:r w:rsidR="00A55E34">
        <w:rPr>
          <w:rFonts w:ascii="Arial" w:hAnsi="Arial" w:cs="Arial"/>
          <w:sz w:val="26"/>
          <w:szCs w:val="26"/>
        </w:rPr>
        <w:t>. Con fundamento en lo dicho se negará</w:t>
      </w:r>
      <w:r w:rsidR="00AB6926">
        <w:rPr>
          <w:rFonts w:ascii="Arial" w:hAnsi="Arial" w:cs="Arial"/>
          <w:sz w:val="26"/>
          <w:szCs w:val="26"/>
        </w:rPr>
        <w:t>n</w:t>
      </w:r>
      <w:r w:rsidR="00A55E34">
        <w:rPr>
          <w:rFonts w:ascii="Arial" w:hAnsi="Arial" w:cs="Arial"/>
          <w:sz w:val="26"/>
          <w:szCs w:val="26"/>
        </w:rPr>
        <w:t xml:space="preserve"> la</w:t>
      </w:r>
      <w:r w:rsidR="00AB6926">
        <w:rPr>
          <w:rFonts w:ascii="Arial" w:hAnsi="Arial" w:cs="Arial"/>
          <w:sz w:val="26"/>
          <w:szCs w:val="26"/>
        </w:rPr>
        <w:t>s</w:t>
      </w:r>
      <w:r w:rsidR="00A55E34">
        <w:rPr>
          <w:rFonts w:ascii="Arial" w:hAnsi="Arial" w:cs="Arial"/>
          <w:sz w:val="26"/>
          <w:szCs w:val="26"/>
        </w:rPr>
        <w:t xml:space="preserve"> referida</w:t>
      </w:r>
      <w:r w:rsidR="00AB6926">
        <w:rPr>
          <w:rFonts w:ascii="Arial" w:hAnsi="Arial" w:cs="Arial"/>
          <w:sz w:val="26"/>
          <w:szCs w:val="26"/>
        </w:rPr>
        <w:t>s accio</w:t>
      </w:r>
      <w:r w:rsidR="00A55E34">
        <w:rPr>
          <w:rFonts w:ascii="Arial" w:hAnsi="Arial" w:cs="Arial"/>
          <w:sz w:val="26"/>
          <w:szCs w:val="26"/>
        </w:rPr>
        <w:t>n</w:t>
      </w:r>
      <w:r w:rsidR="00AB6926">
        <w:rPr>
          <w:rFonts w:ascii="Arial" w:hAnsi="Arial" w:cs="Arial"/>
          <w:sz w:val="26"/>
          <w:szCs w:val="26"/>
        </w:rPr>
        <w:t>es</w:t>
      </w:r>
      <w:r w:rsidR="00A55E34">
        <w:rPr>
          <w:rFonts w:ascii="Arial" w:hAnsi="Arial" w:cs="Arial"/>
          <w:sz w:val="26"/>
          <w:szCs w:val="26"/>
        </w:rPr>
        <w:t xml:space="preserve"> de tutela frente al</w:t>
      </w:r>
      <w:r w:rsidR="00AE243A">
        <w:rPr>
          <w:rFonts w:ascii="Arial" w:hAnsi="Arial" w:cs="Arial"/>
          <w:sz w:val="26"/>
          <w:szCs w:val="26"/>
        </w:rPr>
        <w:t xml:space="preserve"> Juzgado </w:t>
      </w:r>
      <w:r w:rsidR="001F596F">
        <w:rPr>
          <w:rFonts w:ascii="Arial" w:hAnsi="Arial" w:cs="Arial"/>
          <w:sz w:val="26"/>
          <w:szCs w:val="26"/>
        </w:rPr>
        <w:t>Segund</w:t>
      </w:r>
      <w:r w:rsidR="00AE243A">
        <w:rPr>
          <w:rFonts w:ascii="Arial" w:hAnsi="Arial" w:cs="Arial"/>
          <w:sz w:val="26"/>
          <w:szCs w:val="26"/>
        </w:rPr>
        <w:t xml:space="preserve">o Civil del Circuito de Pereira </w:t>
      </w:r>
      <w:r>
        <w:rPr>
          <w:rFonts w:ascii="Arial" w:hAnsi="Arial" w:cs="Arial"/>
          <w:sz w:val="26"/>
          <w:szCs w:val="26"/>
        </w:rPr>
        <w:t xml:space="preserve">en lo que </w:t>
      </w:r>
      <w:r w:rsidR="00B21AA5">
        <w:rPr>
          <w:rFonts w:ascii="Arial" w:hAnsi="Arial" w:cs="Arial"/>
          <w:sz w:val="26"/>
          <w:szCs w:val="26"/>
        </w:rPr>
        <w:t xml:space="preserve">tiene que ver con </w:t>
      </w:r>
      <w:r>
        <w:rPr>
          <w:rFonts w:ascii="Arial" w:hAnsi="Arial" w:cs="Arial"/>
          <w:sz w:val="26"/>
          <w:szCs w:val="26"/>
        </w:rPr>
        <w:t xml:space="preserve">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acciones populares</w:t>
      </w:r>
      <w:r w:rsidR="00B21AA5">
        <w:rPr>
          <w:rFonts w:ascii="Arial" w:hAnsi="Arial" w:cs="Arial"/>
          <w:sz w:val="26"/>
          <w:szCs w:val="26"/>
        </w:rPr>
        <w:t>,</w:t>
      </w:r>
      <w:r>
        <w:rPr>
          <w:rFonts w:ascii="Arial" w:hAnsi="Arial" w:cs="Arial"/>
          <w:sz w:val="26"/>
          <w:szCs w:val="26"/>
        </w:rPr>
        <w:t xml:space="preserve"> </w:t>
      </w:r>
      <w:r w:rsidR="00AE243A">
        <w:rPr>
          <w:rFonts w:ascii="Arial" w:hAnsi="Arial" w:cs="Arial"/>
          <w:sz w:val="26"/>
          <w:szCs w:val="26"/>
        </w:rPr>
        <w:t xml:space="preserve">y </w:t>
      </w:r>
      <w:r>
        <w:rPr>
          <w:rFonts w:ascii="Arial" w:hAnsi="Arial" w:cs="Arial"/>
          <w:sz w:val="26"/>
          <w:szCs w:val="26"/>
        </w:rPr>
        <w:t xml:space="preserve">se declararán </w:t>
      </w:r>
      <w:r>
        <w:rPr>
          <w:rFonts w:ascii="Arial" w:hAnsi="Arial" w:cs="Arial"/>
          <w:sz w:val="26"/>
          <w:szCs w:val="26"/>
        </w:rPr>
        <w:lastRenderedPageBreak/>
        <w:t xml:space="preserve">improcedentes referente </w:t>
      </w:r>
      <w:r w:rsidR="00A36B65">
        <w:rPr>
          <w:rFonts w:ascii="Arial" w:hAnsi="Arial" w:cs="Arial"/>
          <w:sz w:val="26"/>
          <w:szCs w:val="26"/>
        </w:rPr>
        <w:t xml:space="preserve">a </w:t>
      </w:r>
      <w:r>
        <w:rPr>
          <w:rFonts w:ascii="Arial" w:hAnsi="Arial" w:cs="Arial"/>
          <w:sz w:val="26"/>
          <w:szCs w:val="26"/>
        </w:rPr>
        <w:t>que se acepte el desistimiento</w:t>
      </w:r>
      <w:r w:rsidR="00B21AA5">
        <w:rPr>
          <w:rFonts w:ascii="Arial" w:hAnsi="Arial" w:cs="Arial"/>
          <w:sz w:val="26"/>
          <w:szCs w:val="26"/>
        </w:rPr>
        <w:t>. Se</w:t>
      </w:r>
      <w:r>
        <w:rPr>
          <w:rFonts w:ascii="Arial" w:hAnsi="Arial" w:cs="Arial"/>
          <w:sz w:val="26"/>
          <w:szCs w:val="26"/>
        </w:rPr>
        <w:t xml:space="preserve"> </w:t>
      </w:r>
      <w:r w:rsidR="00B21AA5">
        <w:rPr>
          <w:rFonts w:ascii="Arial" w:hAnsi="Arial" w:cs="Arial"/>
          <w:sz w:val="26"/>
          <w:szCs w:val="26"/>
        </w:rPr>
        <w:t>o</w:t>
      </w:r>
      <w:r w:rsidR="00A55E34">
        <w:rPr>
          <w:rFonts w:ascii="Arial" w:hAnsi="Arial" w:cs="Arial"/>
          <w:sz w:val="26"/>
          <w:szCs w:val="26"/>
        </w:rPr>
        <w:t>rdenará la desvinculación de lo</w:t>
      </w:r>
      <w:r w:rsidR="00AE243A">
        <w:rPr>
          <w:rFonts w:ascii="Arial" w:hAnsi="Arial" w:cs="Arial"/>
          <w:sz w:val="26"/>
          <w:szCs w:val="26"/>
        </w:rPr>
        <w:t xml:space="preserve">s demás </w:t>
      </w:r>
      <w:r w:rsidR="00A55E34">
        <w:rPr>
          <w:rFonts w:ascii="Arial" w:hAnsi="Arial" w:cs="Arial"/>
          <w:sz w:val="26"/>
          <w:szCs w:val="26"/>
        </w:rPr>
        <w:t>convocado</w:t>
      </w:r>
      <w:r w:rsidR="00AE243A">
        <w:rPr>
          <w:rFonts w:ascii="Arial" w:hAnsi="Arial" w:cs="Arial"/>
          <w:sz w:val="26"/>
          <w:szCs w:val="26"/>
        </w:rPr>
        <w:t>s a este trámite.</w:t>
      </w:r>
    </w:p>
    <w:p w:rsidR="001A7C70" w:rsidRPr="001A7C70" w:rsidRDefault="001A7C70" w:rsidP="00A55E34">
      <w:pPr>
        <w:pStyle w:val="Sinespaciado2"/>
        <w:spacing w:line="360" w:lineRule="auto"/>
        <w:ind w:firstLine="2835"/>
        <w:jc w:val="both"/>
        <w:rPr>
          <w:rFonts w:ascii="Arial" w:hAnsi="Arial" w:cs="Arial"/>
          <w:sz w:val="16"/>
          <w:szCs w:val="16"/>
        </w:rPr>
      </w:pPr>
    </w:p>
    <w:p w:rsidR="00B21AA5" w:rsidRPr="00C669B6" w:rsidRDefault="00B21AA5" w:rsidP="00B21AA5">
      <w:pPr>
        <w:pStyle w:val="Sinespaciado2"/>
        <w:spacing w:line="360" w:lineRule="auto"/>
        <w:ind w:firstLine="2835"/>
        <w:jc w:val="both"/>
        <w:rPr>
          <w:rFonts w:ascii="Arial" w:hAnsi="Arial" w:cs="Arial"/>
          <w:sz w:val="26"/>
          <w:szCs w:val="26"/>
        </w:rPr>
      </w:pPr>
      <w:r>
        <w:rPr>
          <w:rFonts w:ascii="Arial" w:hAnsi="Arial" w:cs="Arial"/>
          <w:sz w:val="26"/>
          <w:szCs w:val="26"/>
        </w:rPr>
        <w:t>5</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C669B6">
        <w:rPr>
          <w:rStyle w:val="Appelnotedebasdep"/>
          <w:rFonts w:ascii="Arial" w:hAnsi="Arial"/>
          <w:sz w:val="26"/>
          <w:szCs w:val="26"/>
        </w:rPr>
        <w:footnoteReference w:id="2"/>
      </w:r>
      <w:r w:rsidRPr="00C669B6">
        <w:rPr>
          <w:rFonts w:ascii="Arial" w:hAnsi="Arial" w:cs="Arial"/>
          <w:sz w:val="26"/>
          <w:szCs w:val="26"/>
        </w:rPr>
        <w:t>.</w:t>
      </w:r>
    </w:p>
    <w:p w:rsidR="00B21AA5" w:rsidRPr="00756653" w:rsidRDefault="00B21AA5" w:rsidP="00B21AA5">
      <w:pPr>
        <w:spacing w:line="360" w:lineRule="auto"/>
        <w:ind w:firstLine="2835"/>
        <w:jc w:val="both"/>
        <w:rPr>
          <w:rFonts w:ascii="Arial" w:hAnsi="Arial" w:cs="Arial"/>
          <w:color w:val="4472C4" w:themeColor="accent5"/>
          <w:sz w:val="16"/>
          <w:szCs w:val="16"/>
        </w:rPr>
      </w:pPr>
    </w:p>
    <w:p w:rsidR="00B21AA5" w:rsidRDefault="00B21AA5" w:rsidP="00B21AA5">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B21AA5" w:rsidRPr="00756653" w:rsidRDefault="00B21AA5" w:rsidP="00B21AA5">
      <w:pPr>
        <w:pStyle w:val="Sinespaciado1"/>
        <w:spacing w:line="360" w:lineRule="auto"/>
        <w:ind w:firstLine="2835"/>
        <w:jc w:val="both"/>
        <w:rPr>
          <w:rFonts w:ascii="Arial" w:hAnsi="Arial" w:cs="Arial"/>
          <w:sz w:val="16"/>
          <w:szCs w:val="16"/>
        </w:rPr>
      </w:pPr>
    </w:p>
    <w:p w:rsidR="00B21AA5" w:rsidRPr="006A33A7" w:rsidRDefault="00B21AA5" w:rsidP="00B21AA5">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B21AA5" w:rsidRPr="00756653" w:rsidRDefault="00B21AA5" w:rsidP="00B21AA5">
      <w:pPr>
        <w:pStyle w:val="Sansinterligne"/>
        <w:spacing w:line="360" w:lineRule="auto"/>
        <w:ind w:firstLine="2835"/>
        <w:jc w:val="both"/>
        <w:rPr>
          <w:rFonts w:ascii="Arial" w:hAnsi="Arial" w:cs="Arial"/>
          <w:sz w:val="16"/>
          <w:szCs w:val="16"/>
          <w:lang w:val="es-CO" w:eastAsia="en-US"/>
        </w:rPr>
      </w:pPr>
    </w:p>
    <w:p w:rsidR="00B21AA5" w:rsidRDefault="00B21AA5" w:rsidP="00B21AA5">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 xml:space="preserve">“(iv) que la presentación de la nueva acción de tutela carezca de justificación válida y suficiente para su interposición, es decir, que no se pueda verificar la existencia de un argumento jurídicamente </w:t>
      </w:r>
      <w:r w:rsidRPr="006A33A7">
        <w:rPr>
          <w:rFonts w:ascii="Arial" w:hAnsi="Arial" w:cs="Arial"/>
          <w:i/>
          <w:sz w:val="24"/>
          <w:szCs w:val="26"/>
          <w:lang w:val="es-CO" w:eastAsia="en-US"/>
        </w:rPr>
        <w:lastRenderedPageBreak/>
        <w:t>relevante que permita convalidar la duplicidad en el ejercicio del derecho de acción.”</w:t>
      </w:r>
      <w:r>
        <w:rPr>
          <w:rStyle w:val="Appelnotedebasdep"/>
          <w:rFonts w:ascii="Arial" w:hAnsi="Arial"/>
          <w:i/>
          <w:sz w:val="24"/>
          <w:szCs w:val="26"/>
          <w:lang w:val="es-CO" w:eastAsia="en-US"/>
        </w:rPr>
        <w:footnoteReference w:id="3"/>
      </w:r>
      <w:r>
        <w:rPr>
          <w:rFonts w:ascii="Arial" w:hAnsi="Arial" w:cs="Arial"/>
          <w:sz w:val="26"/>
          <w:szCs w:val="26"/>
          <w:lang w:val="es-CO" w:eastAsia="en-US"/>
        </w:rPr>
        <w:t>.</w:t>
      </w:r>
      <w:r w:rsidRPr="006A33A7">
        <w:rPr>
          <w:rFonts w:ascii="Arial" w:hAnsi="Arial" w:cs="Arial"/>
          <w:sz w:val="26"/>
          <w:szCs w:val="26"/>
          <w:lang w:val="es-CO" w:eastAsia="en-US"/>
        </w:rPr>
        <w:t xml:space="preserve"> </w:t>
      </w:r>
    </w:p>
    <w:p w:rsidR="00B21AA5" w:rsidRPr="00992521" w:rsidRDefault="00B21AA5" w:rsidP="00B21AA5">
      <w:pPr>
        <w:pStyle w:val="Sansinterligne"/>
        <w:spacing w:line="360" w:lineRule="auto"/>
        <w:ind w:firstLine="2835"/>
        <w:jc w:val="both"/>
        <w:rPr>
          <w:rFonts w:ascii="Arial" w:hAnsi="Arial" w:cs="Arial"/>
          <w:sz w:val="16"/>
          <w:szCs w:val="16"/>
          <w:lang w:val="es-CO" w:eastAsia="en-US"/>
        </w:rPr>
      </w:pPr>
    </w:p>
    <w:p w:rsidR="00B21AA5" w:rsidRDefault="00B21AA5" w:rsidP="00B21AA5">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pronunció</w:t>
      </w:r>
      <w:r w:rsidRPr="006A33A7">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4"/>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B21AA5" w:rsidRPr="00A77329" w:rsidRDefault="00B21AA5" w:rsidP="00B21AA5">
      <w:pPr>
        <w:pStyle w:val="Sansinterligne"/>
        <w:spacing w:line="360" w:lineRule="auto"/>
        <w:ind w:firstLine="2835"/>
        <w:jc w:val="both"/>
        <w:rPr>
          <w:rFonts w:ascii="Arial" w:hAnsi="Arial" w:cs="Arial"/>
          <w:sz w:val="16"/>
          <w:szCs w:val="16"/>
          <w:lang w:val="es-CO" w:eastAsia="en-US"/>
        </w:rPr>
      </w:pPr>
    </w:p>
    <w:p w:rsidR="00B21AA5" w:rsidRPr="00A77329" w:rsidRDefault="00B21AA5" w:rsidP="00B21AA5">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B21AA5" w:rsidRPr="00A77329" w:rsidRDefault="00B21AA5" w:rsidP="00B21AA5">
      <w:pPr>
        <w:pStyle w:val="Sansinterligne"/>
        <w:ind w:left="567" w:right="567"/>
        <w:jc w:val="both"/>
        <w:rPr>
          <w:rFonts w:ascii="Arial" w:hAnsi="Arial" w:cs="Arial"/>
          <w:i/>
          <w:sz w:val="24"/>
          <w:szCs w:val="24"/>
          <w:lang w:val="es-CO" w:eastAsia="en-US"/>
        </w:rPr>
      </w:pPr>
    </w:p>
    <w:p w:rsidR="00B21AA5" w:rsidRPr="00A77329" w:rsidRDefault="00B21AA5" w:rsidP="00B21AA5">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B21AA5" w:rsidRPr="00A77329" w:rsidRDefault="00B21AA5" w:rsidP="00B21AA5">
      <w:pPr>
        <w:pStyle w:val="Sansinterligne"/>
        <w:ind w:left="567" w:right="567"/>
        <w:jc w:val="both"/>
        <w:rPr>
          <w:rFonts w:ascii="Arial" w:hAnsi="Arial" w:cs="Arial"/>
          <w:i/>
          <w:sz w:val="24"/>
          <w:szCs w:val="24"/>
          <w:lang w:val="es-CO" w:eastAsia="en-US"/>
        </w:rPr>
      </w:pPr>
    </w:p>
    <w:p w:rsidR="00B21AA5" w:rsidRPr="006A33A7" w:rsidRDefault="00B21AA5" w:rsidP="00B21AA5">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B21AA5" w:rsidRPr="003D44B4" w:rsidRDefault="00B21AA5" w:rsidP="00B21AA5">
      <w:pPr>
        <w:pStyle w:val="Sansinterligne"/>
        <w:spacing w:line="360" w:lineRule="auto"/>
        <w:ind w:firstLine="2835"/>
        <w:jc w:val="both"/>
        <w:rPr>
          <w:rFonts w:ascii="Arial" w:hAnsi="Arial" w:cs="Arial"/>
          <w:szCs w:val="16"/>
          <w:lang w:val="es-CO" w:eastAsia="en-US"/>
        </w:rPr>
      </w:pPr>
    </w:p>
    <w:p w:rsidR="00B21AA5" w:rsidRPr="00992521" w:rsidRDefault="00B21AA5" w:rsidP="00B21AA5">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w:t>
      </w:r>
      <w:r>
        <w:rPr>
          <w:rFonts w:ascii="Arial" w:hAnsi="Arial" w:cs="Arial"/>
          <w:sz w:val="26"/>
          <w:szCs w:val="26"/>
        </w:rPr>
        <w:lastRenderedPageBreak/>
        <w:t xml:space="preserve">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B21AA5" w:rsidRPr="00A77329" w:rsidRDefault="00B21AA5" w:rsidP="00B21AA5">
      <w:pPr>
        <w:pStyle w:val="Sinespaciado1"/>
        <w:spacing w:line="360" w:lineRule="auto"/>
        <w:ind w:firstLine="2835"/>
        <w:jc w:val="both"/>
        <w:rPr>
          <w:rFonts w:ascii="Arial" w:hAnsi="Arial" w:cs="Arial"/>
          <w:sz w:val="16"/>
          <w:szCs w:val="16"/>
        </w:rPr>
      </w:pPr>
    </w:p>
    <w:p w:rsidR="00B21AA5" w:rsidRDefault="00B21AA5" w:rsidP="00B21AA5">
      <w:pPr>
        <w:pStyle w:val="Sinespaciado1"/>
        <w:spacing w:line="360" w:lineRule="auto"/>
        <w:ind w:firstLine="2832"/>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Idárraga, identificado con cédula de ciudadanía número 10.141.947 dentro de cada una de las acciones de tutela que aquí se adelantan en forma acumulada,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Pr>
          <w:rFonts w:ascii="Arial" w:hAnsi="Arial" w:cs="Arial"/>
          <w:sz w:val="26"/>
          <w:szCs w:val="26"/>
        </w:rPr>
        <w:t>tres (3</w:t>
      </w:r>
      <w:r w:rsidRPr="00992521">
        <w:rPr>
          <w:rFonts w:ascii="Arial" w:hAnsi="Arial" w:cs="Arial"/>
          <w:sz w:val="26"/>
          <w:szCs w:val="26"/>
        </w:rPr>
        <w:t>) salario</w:t>
      </w:r>
      <w:r>
        <w:rPr>
          <w:rFonts w:ascii="Arial" w:hAnsi="Arial" w:cs="Arial"/>
          <w:sz w:val="26"/>
          <w:szCs w:val="26"/>
        </w:rPr>
        <w:t>s</w:t>
      </w:r>
      <w:r w:rsidRPr="00992521">
        <w:rPr>
          <w:rFonts w:ascii="Arial" w:hAnsi="Arial" w:cs="Arial"/>
          <w:sz w:val="26"/>
          <w:szCs w:val="26"/>
        </w:rPr>
        <w:t xml:space="preserve"> mínimo</w:t>
      </w:r>
      <w:r>
        <w:rPr>
          <w:rFonts w:ascii="Arial" w:hAnsi="Arial" w:cs="Arial"/>
          <w:sz w:val="26"/>
          <w:szCs w:val="26"/>
        </w:rPr>
        <w:t>s</w:t>
      </w:r>
      <w:r w:rsidRPr="00992521">
        <w:rPr>
          <w:rFonts w:ascii="Arial" w:hAnsi="Arial" w:cs="Arial"/>
          <w:sz w:val="26"/>
          <w:szCs w:val="26"/>
        </w:rPr>
        <w:t xml:space="preserve"> legal</w:t>
      </w:r>
      <w:r>
        <w:rPr>
          <w:rFonts w:ascii="Arial" w:hAnsi="Arial" w:cs="Arial"/>
          <w:sz w:val="26"/>
          <w:szCs w:val="26"/>
        </w:rPr>
        <w:t>es</w:t>
      </w:r>
      <w:r w:rsidRPr="00992521">
        <w:rPr>
          <w:rFonts w:ascii="Arial" w:hAnsi="Arial" w:cs="Arial"/>
          <w:sz w:val="26"/>
          <w:szCs w:val="26"/>
        </w:rPr>
        <w:t xml:space="preserve"> mensual</w:t>
      </w:r>
      <w:r>
        <w:rPr>
          <w:rFonts w:ascii="Arial" w:hAnsi="Arial" w:cs="Arial"/>
          <w:sz w:val="26"/>
          <w:szCs w:val="26"/>
        </w:rPr>
        <w:t>es</w:t>
      </w:r>
      <w:r w:rsidRPr="00992521">
        <w:rPr>
          <w:rFonts w:ascii="Arial" w:hAnsi="Arial" w:cs="Arial"/>
          <w:sz w:val="26"/>
          <w:szCs w:val="26"/>
        </w:rPr>
        <w:t xml:space="preserve"> vigente</w:t>
      </w:r>
      <w:r>
        <w:rPr>
          <w:rFonts w:ascii="Arial" w:hAnsi="Arial" w:cs="Arial"/>
          <w:sz w:val="26"/>
          <w:szCs w:val="26"/>
        </w:rPr>
        <w:t>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Pr>
          <w:rFonts w:ascii="Arial" w:hAnsi="Arial" w:cs="Arial"/>
          <w:sz w:val="26"/>
          <w:szCs w:val="26"/>
        </w:rPr>
        <w:t xml:space="preserve"> se realic</w:t>
      </w:r>
      <w:r w:rsidRPr="00485499">
        <w:rPr>
          <w:rFonts w:ascii="Arial" w:hAnsi="Arial" w:cs="Arial"/>
          <w:sz w:val="26"/>
          <w:szCs w:val="26"/>
        </w:rPr>
        <w:t>e al interesado</w:t>
      </w:r>
      <w:r w:rsidRPr="00992521">
        <w:rPr>
          <w:rFonts w:ascii="Arial" w:hAnsi="Arial" w:cs="Arial"/>
          <w:sz w:val="26"/>
          <w:szCs w:val="26"/>
        </w:rPr>
        <w:t>.</w:t>
      </w:r>
    </w:p>
    <w:p w:rsidR="00B21AA5" w:rsidRPr="00DD7B91" w:rsidRDefault="00B21AA5" w:rsidP="00B21AA5">
      <w:pPr>
        <w:pStyle w:val="Sinespaciado1"/>
        <w:spacing w:line="360" w:lineRule="auto"/>
        <w:ind w:firstLine="2832"/>
        <w:jc w:val="both"/>
        <w:rPr>
          <w:rFonts w:ascii="Arial" w:hAnsi="Arial" w:cs="Arial"/>
          <w:sz w:val="16"/>
          <w:szCs w:val="16"/>
        </w:rPr>
      </w:pPr>
    </w:p>
    <w:p w:rsidR="00B21AA5" w:rsidRDefault="00B21AA5" w:rsidP="00B21AA5">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compulsen copias de la acción popular y de esta tutela, ante el Consejo Seccional de la Judicatura, </w:t>
      </w:r>
      <w:r w:rsidR="00E46946" w:rsidRPr="004F7F09">
        <w:rPr>
          <w:rFonts w:ascii="Arial" w:hAnsi="Arial" w:cs="Arial"/>
          <w:sz w:val="26"/>
          <w:szCs w:val="26"/>
        </w:rPr>
        <w:t>para que inicie investigación frente al juzgado accionado por la inaplicación de los artículos 5º y 84 de la Ley 472 de 1998</w:t>
      </w:r>
      <w:r w:rsidR="00E46946">
        <w:rPr>
          <w:rFonts w:ascii="Arial" w:hAnsi="Arial" w:cs="Arial"/>
          <w:sz w:val="26"/>
          <w:szCs w:val="26"/>
        </w:rPr>
        <w:t xml:space="preserve">; y a la </w:t>
      </w:r>
      <w:r w:rsidR="00E46946" w:rsidRPr="00C669B6">
        <w:rPr>
          <w:rFonts w:ascii="Arial" w:hAnsi="Arial" w:cs="Arial"/>
          <w:sz w:val="26"/>
          <w:szCs w:val="26"/>
        </w:rPr>
        <w:t>Defensoría del Pueblo de Caldas</w:t>
      </w:r>
      <w:r w:rsidR="00E46946">
        <w:rPr>
          <w:rFonts w:ascii="Arial" w:hAnsi="Arial" w:cs="Arial"/>
          <w:sz w:val="26"/>
          <w:szCs w:val="26"/>
        </w:rPr>
        <w:t xml:space="preserve"> y al Procurador Delegado que prueben cómo protegen las garantías procesales y debido proceso del actor popular y si cumplen las leyes 734/02 y 472/98</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9E6BC8">
      <w:pPr>
        <w:pStyle w:val="Sinespaciado1"/>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Pr="00E103CE" w:rsidRDefault="00AB6926"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9E6BC8">
      <w:pPr>
        <w:pStyle w:val="Sinespaciado1"/>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pacing w:val="-3"/>
          <w:szCs w:val="24"/>
        </w:rPr>
        <w:t>NEGAR</w:t>
      </w:r>
      <w:r>
        <w:rPr>
          <w:rFonts w:ascii="Arial" w:hAnsi="Arial" w:cs="Arial"/>
          <w:spacing w:val="-3"/>
        </w:rPr>
        <w:t xml:space="preserve"> </w:t>
      </w:r>
      <w:r w:rsidRPr="00982C83">
        <w:rPr>
          <w:rFonts w:ascii="Arial" w:hAnsi="Arial" w:cs="Arial"/>
          <w:spacing w:val="-3"/>
          <w:sz w:val="26"/>
          <w:szCs w:val="26"/>
          <w:lang w:val="es-ES"/>
        </w:rPr>
        <w:t>l</w:t>
      </w:r>
      <w:r w:rsidR="00DC5F84">
        <w:rPr>
          <w:rFonts w:ascii="Arial" w:hAnsi="Arial" w:cs="Arial"/>
          <w:spacing w:val="-3"/>
          <w:sz w:val="26"/>
          <w:szCs w:val="26"/>
          <w:lang w:val="es-ES"/>
        </w:rPr>
        <w:t>os</w:t>
      </w:r>
      <w:r w:rsidRPr="00982C83">
        <w:rPr>
          <w:rFonts w:ascii="Arial" w:hAnsi="Arial" w:cs="Arial"/>
          <w:spacing w:val="-3"/>
          <w:sz w:val="26"/>
          <w:szCs w:val="26"/>
          <w:lang w:val="es-ES"/>
        </w:rPr>
        <w:t xml:space="preserve"> amparo</w:t>
      </w:r>
      <w:r w:rsidR="00DC5F84">
        <w:rPr>
          <w:rFonts w:ascii="Arial" w:hAnsi="Arial" w:cs="Arial"/>
          <w:spacing w:val="-3"/>
          <w:sz w:val="26"/>
          <w:szCs w:val="26"/>
          <w:lang w:val="es-ES"/>
        </w:rPr>
        <w:t>s</w:t>
      </w:r>
      <w:r>
        <w:rPr>
          <w:rFonts w:ascii="Arial" w:hAnsi="Arial" w:cs="Arial"/>
          <w:spacing w:val="-3"/>
          <w:sz w:val="26"/>
          <w:szCs w:val="26"/>
          <w:lang w:val="es-ES"/>
        </w:rPr>
        <w:t xml:space="preserve"> constitucional</w:t>
      </w:r>
      <w:r w:rsidR="00DC5F84">
        <w:rPr>
          <w:rFonts w:ascii="Arial" w:hAnsi="Arial" w:cs="Arial"/>
          <w:spacing w:val="-3"/>
          <w:sz w:val="26"/>
          <w:szCs w:val="26"/>
          <w:lang w:val="es-ES"/>
        </w:rPr>
        <w:t>es</w:t>
      </w:r>
      <w:r>
        <w:rPr>
          <w:rFonts w:ascii="Arial" w:hAnsi="Arial" w:cs="Arial"/>
          <w:spacing w:val="-3"/>
          <w:sz w:val="26"/>
          <w:szCs w:val="26"/>
          <w:lang w:val="es-ES"/>
        </w:rPr>
        <w:t xml:space="preserve"> invocado</w:t>
      </w:r>
      <w:r w:rsidR="00DC5F8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SEGUNDO </w:t>
      </w:r>
      <w:r w:rsidRPr="000905F6">
        <w:rPr>
          <w:rFonts w:ascii="Arial" w:hAnsi="Arial" w:cs="Arial"/>
          <w:szCs w:val="28"/>
          <w:lang w:val="es-ES" w:eastAsia="es-ES"/>
        </w:rPr>
        <w:t>CIVIL DEL CIRCUITO DE PEREIRA</w:t>
      </w:r>
      <w:r>
        <w:rPr>
          <w:rFonts w:ascii="Arial" w:hAnsi="Arial" w:cs="Arial"/>
          <w:szCs w:val="28"/>
          <w:lang w:val="es-ES" w:eastAsia="es-ES"/>
        </w:rPr>
        <w:t xml:space="preserve">, </w:t>
      </w:r>
      <w:r>
        <w:rPr>
          <w:rFonts w:ascii="Arial" w:hAnsi="Arial" w:cs="Arial"/>
          <w:sz w:val="26"/>
          <w:szCs w:val="26"/>
        </w:rPr>
        <w:t xml:space="preserve">respecto a las peticiones del actor </w:t>
      </w:r>
      <w:r>
        <w:rPr>
          <w:rFonts w:ascii="Arial" w:hAnsi="Arial" w:cs="Arial"/>
          <w:sz w:val="26"/>
          <w:szCs w:val="26"/>
        </w:rPr>
        <w:lastRenderedPageBreak/>
        <w:t>popular</w:t>
      </w:r>
      <w:r w:rsidRPr="002F68F1">
        <w:rPr>
          <w:rFonts w:ascii="Arial" w:hAnsi="Arial" w:cs="Arial"/>
          <w:sz w:val="26"/>
          <w:szCs w:val="26"/>
        </w:rPr>
        <w:t>,</w:t>
      </w:r>
      <w:r>
        <w:rPr>
          <w:rFonts w:ascii="Arial" w:hAnsi="Arial" w:cs="Arial"/>
          <w:sz w:val="26"/>
          <w:szCs w:val="26"/>
        </w:rPr>
        <w:t xml:space="preserve"> en el sentido de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sus acciones populares; y se </w:t>
      </w:r>
      <w:r w:rsidRPr="009576D3">
        <w:rPr>
          <w:rFonts w:ascii="Arial" w:hAnsi="Arial" w:cs="Arial"/>
          <w:szCs w:val="24"/>
        </w:rPr>
        <w:t>DECLARA</w:t>
      </w:r>
      <w:r w:rsidR="00DC5F84">
        <w:rPr>
          <w:rFonts w:ascii="Arial" w:hAnsi="Arial" w:cs="Arial"/>
          <w:szCs w:val="24"/>
        </w:rPr>
        <w:t>N</w:t>
      </w:r>
      <w:r w:rsidRPr="009576D3">
        <w:rPr>
          <w:rFonts w:ascii="Arial" w:hAnsi="Arial" w:cs="Arial"/>
          <w:szCs w:val="24"/>
        </w:rPr>
        <w:t xml:space="preserve"> IMPROCEDENTE</w:t>
      </w:r>
      <w:r w:rsidR="00DC5F84">
        <w:rPr>
          <w:rFonts w:ascii="Arial" w:hAnsi="Arial" w:cs="Arial"/>
          <w:szCs w:val="24"/>
        </w:rPr>
        <w:t>S</w:t>
      </w:r>
      <w:r>
        <w:rPr>
          <w:rFonts w:ascii="Arial" w:hAnsi="Arial" w:cs="Arial"/>
          <w:sz w:val="24"/>
          <w:szCs w:val="24"/>
        </w:rPr>
        <w:t xml:space="preserve">, </w:t>
      </w:r>
      <w:r>
        <w:rPr>
          <w:rFonts w:ascii="Arial" w:hAnsi="Arial" w:cs="Arial"/>
          <w:sz w:val="26"/>
          <w:szCs w:val="26"/>
        </w:rPr>
        <w:t>por ausencia del requisito de subsidiariedad, en lo que tiene que ver con que se acepte el desistimiento de las mismas</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Default="00B21AA5" w:rsidP="00B21AA5">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Pr="009576D3">
        <w:rPr>
          <w:rFonts w:ascii="Arial" w:hAnsi="Arial" w:cs="Arial"/>
          <w:spacing w:val="-3"/>
          <w:szCs w:val="24"/>
        </w:rPr>
        <w:t>DECLARA</w:t>
      </w:r>
      <w:r>
        <w:rPr>
          <w:rFonts w:ascii="Arial" w:hAnsi="Arial" w:cs="Arial"/>
          <w:spacing w:val="-3"/>
          <w:szCs w:val="24"/>
        </w:rPr>
        <w:t>R</w:t>
      </w:r>
      <w:r w:rsidRPr="009576D3">
        <w:rPr>
          <w:rFonts w:ascii="Arial" w:hAnsi="Arial" w:cs="Arial"/>
          <w:spacing w:val="-3"/>
          <w:szCs w:val="24"/>
        </w:rPr>
        <w:t xml:space="preserve"> IMPROCEDENTE</w:t>
      </w:r>
      <w:r w:rsidRPr="009576D3">
        <w:rPr>
          <w:rFonts w:ascii="Arial" w:hAnsi="Arial" w:cs="Arial"/>
          <w:spacing w:val="-3"/>
          <w:sz w:val="20"/>
        </w:rPr>
        <w:t xml:space="preserve"> </w:t>
      </w:r>
      <w:r>
        <w:rPr>
          <w:rFonts w:ascii="Arial" w:hAnsi="Arial" w:cs="Arial"/>
          <w:spacing w:val="-3"/>
          <w:sz w:val="26"/>
          <w:szCs w:val="26"/>
          <w:lang w:val="es-ES"/>
        </w:rPr>
        <w:t>l</w:t>
      </w:r>
      <w:r w:rsidR="00DC5F84">
        <w:rPr>
          <w:rFonts w:ascii="Arial" w:hAnsi="Arial" w:cs="Arial"/>
          <w:spacing w:val="-3"/>
          <w:sz w:val="26"/>
          <w:szCs w:val="26"/>
          <w:lang w:val="es-ES"/>
        </w:rPr>
        <w:t>os</w:t>
      </w:r>
      <w:r>
        <w:rPr>
          <w:rFonts w:ascii="Arial" w:hAnsi="Arial" w:cs="Arial"/>
          <w:spacing w:val="-3"/>
          <w:sz w:val="26"/>
          <w:szCs w:val="26"/>
          <w:lang w:val="es-ES"/>
        </w:rPr>
        <w:t xml:space="preserve"> amparo</w:t>
      </w:r>
      <w:r w:rsidR="00DC5F84">
        <w:rPr>
          <w:rFonts w:ascii="Arial" w:hAnsi="Arial" w:cs="Arial"/>
          <w:spacing w:val="-3"/>
          <w:sz w:val="26"/>
          <w:szCs w:val="26"/>
          <w:lang w:val="es-ES"/>
        </w:rPr>
        <w:t>s</w:t>
      </w:r>
      <w:r>
        <w:rPr>
          <w:rFonts w:ascii="Arial" w:hAnsi="Arial" w:cs="Arial"/>
          <w:spacing w:val="-3"/>
          <w:sz w:val="26"/>
          <w:szCs w:val="26"/>
          <w:lang w:val="es-ES"/>
        </w:rPr>
        <w:t xml:space="preserve"> constitucional</w:t>
      </w:r>
      <w:r w:rsidR="00DC5F84">
        <w:rPr>
          <w:rFonts w:ascii="Arial" w:hAnsi="Arial" w:cs="Arial"/>
          <w:spacing w:val="-3"/>
          <w:sz w:val="26"/>
          <w:szCs w:val="26"/>
          <w:lang w:val="es-ES"/>
        </w:rPr>
        <w:t>es</w:t>
      </w:r>
      <w:r>
        <w:rPr>
          <w:rFonts w:ascii="Arial" w:hAnsi="Arial" w:cs="Arial"/>
          <w:spacing w:val="-3"/>
          <w:sz w:val="26"/>
          <w:szCs w:val="26"/>
          <w:lang w:val="es-ES"/>
        </w:rPr>
        <w:t xml:space="preserve"> invocado</w:t>
      </w:r>
      <w:r w:rsidR="00DC5F8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w:t>
      </w:r>
      <w:r>
        <w:rPr>
          <w:rFonts w:ascii="Arial" w:hAnsi="Arial" w:cs="Arial"/>
          <w:sz w:val="26"/>
          <w:szCs w:val="26"/>
          <w:lang w:val="es-ES" w:eastAsia="es-ES"/>
        </w:rPr>
        <w:t xml:space="preserve"> </w:t>
      </w:r>
      <w:r w:rsidRPr="00C669B6">
        <w:rPr>
          <w:rFonts w:ascii="Arial" w:hAnsi="Arial" w:cs="Arial"/>
          <w:spacing w:val="-3"/>
          <w:sz w:val="26"/>
          <w:szCs w:val="26"/>
        </w:rPr>
        <w:t xml:space="preserve">la </w:t>
      </w:r>
      <w:r w:rsidRPr="009576D3">
        <w:rPr>
          <w:rFonts w:ascii="Arial" w:hAnsi="Arial" w:cs="Arial"/>
          <w:szCs w:val="26"/>
        </w:rPr>
        <w:t>DEFENSORÍA DEL PUEBLO REGIONAL CALDAS</w:t>
      </w:r>
      <w:r>
        <w:rPr>
          <w:rFonts w:ascii="Arial" w:hAnsi="Arial" w:cs="Arial"/>
          <w:sz w:val="26"/>
          <w:szCs w:val="26"/>
        </w:rPr>
        <w:t>.</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B21AA5" w:rsidRDefault="00B21AA5" w:rsidP="00B21AA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dentro de cada una de las acciones de tutela que aquí se adelantan en forma acumulada, en cuantía de </w:t>
      </w:r>
      <w:r w:rsidR="00E103CE">
        <w:rPr>
          <w:rFonts w:ascii="Arial" w:hAnsi="Arial" w:cs="Arial"/>
          <w:sz w:val="26"/>
          <w:szCs w:val="26"/>
        </w:rPr>
        <w:t>tres (3</w:t>
      </w:r>
      <w:r w:rsidR="00E103CE" w:rsidRPr="00992521">
        <w:rPr>
          <w:rFonts w:ascii="Arial" w:hAnsi="Arial" w:cs="Arial"/>
          <w:sz w:val="26"/>
          <w:szCs w:val="26"/>
        </w:rPr>
        <w:t>) salario</w:t>
      </w:r>
      <w:r w:rsidR="00E103CE">
        <w:rPr>
          <w:rFonts w:ascii="Arial" w:hAnsi="Arial" w:cs="Arial"/>
          <w:sz w:val="26"/>
          <w:szCs w:val="26"/>
        </w:rPr>
        <w:t>s</w:t>
      </w:r>
      <w:r w:rsidR="00E103CE" w:rsidRPr="00992521">
        <w:rPr>
          <w:rFonts w:ascii="Arial" w:hAnsi="Arial" w:cs="Arial"/>
          <w:sz w:val="26"/>
          <w:szCs w:val="26"/>
        </w:rPr>
        <w:t xml:space="preserve"> mínimo</w:t>
      </w:r>
      <w:r w:rsidR="00E103CE">
        <w:rPr>
          <w:rFonts w:ascii="Arial" w:hAnsi="Arial" w:cs="Arial"/>
          <w:sz w:val="26"/>
          <w:szCs w:val="26"/>
        </w:rPr>
        <w:t>s</w:t>
      </w:r>
      <w:r w:rsidR="00E103CE" w:rsidRPr="00992521">
        <w:rPr>
          <w:rFonts w:ascii="Arial" w:hAnsi="Arial" w:cs="Arial"/>
          <w:sz w:val="26"/>
          <w:szCs w:val="26"/>
        </w:rPr>
        <w:t xml:space="preserve"> legal</w:t>
      </w:r>
      <w:r w:rsidR="00E103CE">
        <w:rPr>
          <w:rFonts w:ascii="Arial" w:hAnsi="Arial" w:cs="Arial"/>
          <w:sz w:val="26"/>
          <w:szCs w:val="26"/>
        </w:rPr>
        <w:t>es</w:t>
      </w:r>
      <w:r w:rsidR="00E103CE" w:rsidRPr="00992521">
        <w:rPr>
          <w:rFonts w:ascii="Arial" w:hAnsi="Arial" w:cs="Arial"/>
          <w:sz w:val="26"/>
          <w:szCs w:val="26"/>
        </w:rPr>
        <w:t xml:space="preserve"> mensual</w:t>
      </w:r>
      <w:r w:rsidR="00E103CE">
        <w:rPr>
          <w:rFonts w:ascii="Arial" w:hAnsi="Arial" w:cs="Arial"/>
          <w:sz w:val="26"/>
          <w:szCs w:val="26"/>
        </w:rPr>
        <w:t>es</w:t>
      </w:r>
      <w:r w:rsidR="00E103CE" w:rsidRPr="00992521">
        <w:rPr>
          <w:rFonts w:ascii="Arial" w:hAnsi="Arial" w:cs="Arial"/>
          <w:sz w:val="26"/>
          <w:szCs w:val="26"/>
        </w:rPr>
        <w:t xml:space="preserve"> vigente</w:t>
      </w:r>
      <w:r w:rsidR="00E103CE">
        <w:rPr>
          <w:rFonts w:ascii="Arial" w:hAnsi="Arial" w:cs="Arial"/>
          <w:sz w:val="26"/>
          <w:szCs w:val="26"/>
        </w:rPr>
        <w:t>s</w:t>
      </w:r>
      <w:r w:rsidRPr="009F2255">
        <w:rPr>
          <w:rFonts w:ascii="Arial" w:hAnsi="Arial" w:cs="Arial"/>
          <w:spacing w:val="-3"/>
          <w:sz w:val="26"/>
          <w:szCs w:val="26"/>
        </w:rPr>
        <w:t>. Sumas de dinero que se consignarán a favor de la Nación – Consejo Superior de la Judicatura, Banco Agrario, cuenta DTN multas y caucione</w:t>
      </w:r>
      <w:r>
        <w:rPr>
          <w:rFonts w:ascii="Arial" w:hAnsi="Arial" w:cs="Arial"/>
          <w:spacing w:val="-3"/>
          <w:sz w:val="26"/>
          <w:szCs w:val="26"/>
        </w:rPr>
        <w:t>s efectivas No. 3-0070-000030-4 y</w:t>
      </w:r>
      <w:r w:rsidRPr="009F2255">
        <w:rPr>
          <w:rFonts w:ascii="Arial" w:hAnsi="Arial" w:cs="Arial"/>
          <w:spacing w:val="-3"/>
          <w:sz w:val="26"/>
          <w:szCs w:val="26"/>
        </w:rPr>
        <w:t xml:space="preserve"> que se deberán pagar en el término de diez (10) días siguientes a la notificación que de esta sentencia</w:t>
      </w:r>
      <w:r>
        <w:rPr>
          <w:rFonts w:ascii="Arial" w:hAnsi="Arial" w:cs="Arial"/>
          <w:spacing w:val="-3"/>
          <w:sz w:val="26"/>
          <w:szCs w:val="26"/>
        </w:rPr>
        <w:t xml:space="preserve"> </w:t>
      </w:r>
      <w:r>
        <w:rPr>
          <w:rFonts w:ascii="Arial" w:hAnsi="Arial" w:cs="Arial"/>
          <w:sz w:val="26"/>
          <w:szCs w:val="26"/>
        </w:rPr>
        <w:t>se realic</w:t>
      </w:r>
      <w:r w:rsidRPr="00485499">
        <w:rPr>
          <w:rFonts w:ascii="Arial" w:hAnsi="Arial" w:cs="Arial"/>
          <w:sz w:val="26"/>
          <w:szCs w:val="26"/>
        </w:rPr>
        <w:t>e al interesado</w:t>
      </w:r>
      <w:r w:rsidRPr="009F2255">
        <w:rPr>
          <w:rFonts w:ascii="Arial" w:hAnsi="Arial" w:cs="Arial"/>
          <w:spacing w:val="-3"/>
          <w:sz w:val="26"/>
          <w:szCs w:val="26"/>
        </w:rPr>
        <w:t>.</w:t>
      </w:r>
    </w:p>
    <w:p w:rsidR="00B21AA5" w:rsidRPr="00140AAD" w:rsidRDefault="00B21AA5" w:rsidP="00B21AA5">
      <w:pPr>
        <w:pStyle w:val="Sinespaciado1"/>
        <w:spacing w:line="360" w:lineRule="auto"/>
        <w:jc w:val="both"/>
        <w:rPr>
          <w:rFonts w:ascii="Arial" w:hAnsi="Arial" w:cs="Arial"/>
          <w:spacing w:val="-3"/>
          <w:sz w:val="16"/>
          <w:szCs w:val="16"/>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Pr="00B8637C">
        <w:rPr>
          <w:rFonts w:ascii="Arial" w:hAnsi="Arial" w:cs="Arial"/>
          <w:sz w:val="24"/>
          <w:szCs w:val="24"/>
          <w:lang w:val="es-ES_tradnl"/>
        </w:rPr>
        <w:t xml:space="preserve">l </w:t>
      </w:r>
      <w:r w:rsidRPr="00245301">
        <w:rPr>
          <w:rFonts w:ascii="Arial" w:hAnsi="Arial" w:cs="Arial"/>
          <w:szCs w:val="24"/>
          <w:lang w:val="es-ES_tradnl"/>
        </w:rPr>
        <w:t>CONSEJO SECCIONAL DE LA JUDICATURA DE RISARALDA</w:t>
      </w:r>
      <w:r>
        <w:rPr>
          <w:rFonts w:ascii="Arial" w:hAnsi="Arial" w:cs="Arial"/>
          <w:sz w:val="24"/>
          <w:szCs w:val="24"/>
          <w:lang w:val="es-ES_tradnl"/>
        </w:rPr>
        <w:t>,</w:t>
      </w:r>
      <w:r w:rsidRPr="00351C29">
        <w:rPr>
          <w:rFonts w:ascii="Arial" w:hAnsi="Arial" w:cs="Arial"/>
          <w:spacing w:val="3"/>
          <w:sz w:val="24"/>
          <w:szCs w:val="24"/>
        </w:rPr>
        <w:t xml:space="preserve"> </w:t>
      </w:r>
      <w:r>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 Risaralda</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1AA5" w:rsidRDefault="00B21AA5" w:rsidP="00B21AA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B21AA5" w:rsidRPr="00140AAD" w:rsidRDefault="00B21AA5" w:rsidP="00B21AA5">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B21AA5" w:rsidRPr="000905F6" w:rsidRDefault="00B21AA5" w:rsidP="00B21AA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Pr="00E45B7C">
        <w:rPr>
          <w:rFonts w:ascii="Arial" w:hAnsi="Arial" w:cs="Arial"/>
          <w:b/>
          <w:spacing w:val="-3"/>
          <w:sz w:val="24"/>
          <w:szCs w:val="28"/>
        </w:rPr>
        <w: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AE243A" w:rsidRPr="00EC2B78" w:rsidRDefault="00B21AA5" w:rsidP="00B21AA5">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Pr="00E45B7C">
        <w:rPr>
          <w:rFonts w:ascii="Arial" w:hAnsi="Arial" w:cs="Arial"/>
          <w:b/>
          <w:spacing w:val="-3"/>
          <w:sz w:val="24"/>
        </w:rPr>
        <w: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lastRenderedPageBreak/>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F835A7" w:rsidRPr="008E3199" w:rsidRDefault="00AE243A" w:rsidP="008E3199">
      <w:pPr>
        <w:pStyle w:val="Sinespaciado1"/>
        <w:ind w:firstLine="2835"/>
        <w:jc w:val="both"/>
        <w:rPr>
          <w:rFonts w:ascii="Arial" w:hAnsi="Arial" w:cs="Arial"/>
          <w:b/>
        </w:rPr>
      </w:pPr>
      <w:r w:rsidRPr="008E3199">
        <w:rPr>
          <w:rFonts w:ascii="Arial" w:hAnsi="Arial" w:cs="Arial"/>
          <w:b/>
        </w:rPr>
        <w:t>CLAUDIA MARÍA ARCILA RÍOS</w:t>
      </w:r>
    </w:p>
    <w:sectPr w:rsidR="00F835A7" w:rsidRPr="008E3199" w:rsidSect="009E6BC8">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27" w:rsidRDefault="001F2727" w:rsidP="00AE243A">
      <w:r>
        <w:separator/>
      </w:r>
    </w:p>
  </w:endnote>
  <w:endnote w:type="continuationSeparator" w:id="0">
    <w:p w:rsidR="001F2727" w:rsidRDefault="001F2727"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E6BC8">
      <w:rPr>
        <w:rFonts w:ascii="Arial" w:hAnsi="Arial" w:cs="Arial"/>
        <w:noProof/>
        <w:sz w:val="22"/>
        <w:szCs w:val="22"/>
      </w:rPr>
      <w:t>1</w:t>
    </w:r>
    <w:r w:rsidRPr="00B97631">
      <w:rPr>
        <w:rFonts w:ascii="Arial" w:hAnsi="Arial" w:cs="Arial"/>
        <w:sz w:val="22"/>
        <w:szCs w:val="22"/>
      </w:rPr>
      <w:fldChar w:fldCharType="end"/>
    </w:r>
  </w:p>
  <w:p w:rsidR="0081398C" w:rsidRDefault="001F27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27" w:rsidRDefault="001F2727" w:rsidP="00AE243A">
      <w:r>
        <w:separator/>
      </w:r>
    </w:p>
  </w:footnote>
  <w:footnote w:type="continuationSeparator" w:id="0">
    <w:p w:rsidR="001F2727" w:rsidRDefault="001F2727"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21AA5" w:rsidRPr="000F09CD" w:rsidRDefault="00B21AA5" w:rsidP="00B21AA5">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3">
    <w:p w:rsidR="00B21AA5" w:rsidRPr="00992521" w:rsidRDefault="00B21AA5" w:rsidP="00B21AA5">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4">
    <w:p w:rsidR="00B21AA5" w:rsidRPr="00992521" w:rsidRDefault="00B21AA5" w:rsidP="00B21AA5">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B21AA5" w:rsidRPr="00866BDF" w:rsidRDefault="00B21AA5" w:rsidP="00B21AA5">
      <w:pPr>
        <w:pStyle w:val="Notedebasdepage"/>
        <w:jc w:val="both"/>
        <w:rPr>
          <w:lang w:val="es-CO"/>
        </w:rPr>
      </w:pPr>
    </w:p>
    <w:p w:rsidR="00B21AA5" w:rsidRPr="00194AE0" w:rsidRDefault="00B21AA5" w:rsidP="00B21AA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43213B" wp14:editId="635E87A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1F2727" w:rsidP="002C5601">
    <w:pPr>
      <w:pStyle w:val="Sinespaciado1"/>
      <w:rPr>
        <w:rFonts w:ascii="Arial" w:hAnsi="Arial" w:cs="Arial"/>
        <w:sz w:val="16"/>
        <w:szCs w:val="16"/>
      </w:rPr>
    </w:pPr>
  </w:p>
  <w:p w:rsidR="0081398C" w:rsidRPr="005643A9" w:rsidRDefault="001F2727"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C05F65">
      <w:rPr>
        <w:rFonts w:ascii="Arial" w:hAnsi="Arial" w:cs="Arial"/>
        <w:sz w:val="16"/>
        <w:szCs w:val="16"/>
      </w:rPr>
      <w:t>37</w:t>
    </w:r>
    <w:r w:rsidR="00385F98">
      <w:rPr>
        <w:rFonts w:ascii="Arial" w:hAnsi="Arial" w:cs="Arial"/>
        <w:sz w:val="16"/>
        <w:szCs w:val="16"/>
      </w:rPr>
      <w:t>5</w:t>
    </w:r>
    <w:r w:rsidR="00AE243A" w:rsidRPr="00014395">
      <w:rPr>
        <w:rFonts w:ascii="Arial" w:hAnsi="Arial" w:cs="Arial"/>
        <w:sz w:val="16"/>
        <w:szCs w:val="16"/>
      </w:rPr>
      <w:t>-00</w:t>
    </w:r>
  </w:p>
  <w:p w:rsidR="00385F98" w:rsidRPr="005643A9" w:rsidRDefault="00385F98"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r>
    <w:r w:rsidR="00C05F65">
      <w:rPr>
        <w:rFonts w:ascii="Arial" w:hAnsi="Arial" w:cs="Arial"/>
        <w:sz w:val="16"/>
        <w:szCs w:val="16"/>
      </w:rPr>
      <w:tab/>
      <w:t>66001-22-13-000-2017-00378</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33F90"/>
    <w:rsid w:val="000D15E9"/>
    <w:rsid w:val="000E3CFC"/>
    <w:rsid w:val="00132ABC"/>
    <w:rsid w:val="00164C0B"/>
    <w:rsid w:val="001A4168"/>
    <w:rsid w:val="001A7C70"/>
    <w:rsid w:val="001B08AD"/>
    <w:rsid w:val="001B539D"/>
    <w:rsid w:val="001C2400"/>
    <w:rsid w:val="001F2727"/>
    <w:rsid w:val="001F596F"/>
    <w:rsid w:val="002118A6"/>
    <w:rsid w:val="00281B68"/>
    <w:rsid w:val="002E0B38"/>
    <w:rsid w:val="002E4B4A"/>
    <w:rsid w:val="002F7C30"/>
    <w:rsid w:val="00312D34"/>
    <w:rsid w:val="0035548F"/>
    <w:rsid w:val="00357698"/>
    <w:rsid w:val="00367510"/>
    <w:rsid w:val="00385F98"/>
    <w:rsid w:val="003B1BD0"/>
    <w:rsid w:val="003B78D8"/>
    <w:rsid w:val="003E013B"/>
    <w:rsid w:val="003E27A5"/>
    <w:rsid w:val="003F2EC4"/>
    <w:rsid w:val="00423C2B"/>
    <w:rsid w:val="00432137"/>
    <w:rsid w:val="004435C3"/>
    <w:rsid w:val="004747D5"/>
    <w:rsid w:val="004A352C"/>
    <w:rsid w:val="004B0C81"/>
    <w:rsid w:val="004F7F09"/>
    <w:rsid w:val="005305C1"/>
    <w:rsid w:val="005314B5"/>
    <w:rsid w:val="00531EC7"/>
    <w:rsid w:val="0054132A"/>
    <w:rsid w:val="005967CA"/>
    <w:rsid w:val="005A5FC9"/>
    <w:rsid w:val="005B36E7"/>
    <w:rsid w:val="005E6EFA"/>
    <w:rsid w:val="005F26B0"/>
    <w:rsid w:val="0060339E"/>
    <w:rsid w:val="006169E2"/>
    <w:rsid w:val="00650A47"/>
    <w:rsid w:val="0065369F"/>
    <w:rsid w:val="00665A4A"/>
    <w:rsid w:val="00674B15"/>
    <w:rsid w:val="00690547"/>
    <w:rsid w:val="00695158"/>
    <w:rsid w:val="006A68C7"/>
    <w:rsid w:val="006A7EF2"/>
    <w:rsid w:val="006D2DC9"/>
    <w:rsid w:val="006F02F4"/>
    <w:rsid w:val="006F2871"/>
    <w:rsid w:val="007374DC"/>
    <w:rsid w:val="00740A04"/>
    <w:rsid w:val="00744E75"/>
    <w:rsid w:val="00767108"/>
    <w:rsid w:val="007852F3"/>
    <w:rsid w:val="007900EB"/>
    <w:rsid w:val="007A6E29"/>
    <w:rsid w:val="007D5894"/>
    <w:rsid w:val="007E30B0"/>
    <w:rsid w:val="00803058"/>
    <w:rsid w:val="00820B27"/>
    <w:rsid w:val="0084365C"/>
    <w:rsid w:val="00843E12"/>
    <w:rsid w:val="00857AD0"/>
    <w:rsid w:val="008C1583"/>
    <w:rsid w:val="008D6BEF"/>
    <w:rsid w:val="008E3199"/>
    <w:rsid w:val="0091731B"/>
    <w:rsid w:val="00943B5A"/>
    <w:rsid w:val="00951055"/>
    <w:rsid w:val="00972E98"/>
    <w:rsid w:val="009826AE"/>
    <w:rsid w:val="00995F0F"/>
    <w:rsid w:val="009A043E"/>
    <w:rsid w:val="009A3E9E"/>
    <w:rsid w:val="009E6BC8"/>
    <w:rsid w:val="00A22DE8"/>
    <w:rsid w:val="00A3179D"/>
    <w:rsid w:val="00A33337"/>
    <w:rsid w:val="00A36B65"/>
    <w:rsid w:val="00A4081E"/>
    <w:rsid w:val="00A55E34"/>
    <w:rsid w:val="00A64EFC"/>
    <w:rsid w:val="00AB3444"/>
    <w:rsid w:val="00AB6926"/>
    <w:rsid w:val="00AE243A"/>
    <w:rsid w:val="00AE4533"/>
    <w:rsid w:val="00B21AA5"/>
    <w:rsid w:val="00B440D3"/>
    <w:rsid w:val="00B50912"/>
    <w:rsid w:val="00B61F99"/>
    <w:rsid w:val="00B662FC"/>
    <w:rsid w:val="00B71639"/>
    <w:rsid w:val="00B90BAF"/>
    <w:rsid w:val="00B96AD1"/>
    <w:rsid w:val="00BA20C9"/>
    <w:rsid w:val="00C05F65"/>
    <w:rsid w:val="00C52D41"/>
    <w:rsid w:val="00CB0752"/>
    <w:rsid w:val="00CB5056"/>
    <w:rsid w:val="00CC3BFA"/>
    <w:rsid w:val="00D11191"/>
    <w:rsid w:val="00D3550E"/>
    <w:rsid w:val="00D37307"/>
    <w:rsid w:val="00D54574"/>
    <w:rsid w:val="00D900B5"/>
    <w:rsid w:val="00DA7048"/>
    <w:rsid w:val="00DB2A07"/>
    <w:rsid w:val="00DB3464"/>
    <w:rsid w:val="00DC5F84"/>
    <w:rsid w:val="00DD1E33"/>
    <w:rsid w:val="00DF72A3"/>
    <w:rsid w:val="00E103CE"/>
    <w:rsid w:val="00E34062"/>
    <w:rsid w:val="00E46946"/>
    <w:rsid w:val="00E56139"/>
    <w:rsid w:val="00F325FE"/>
    <w:rsid w:val="00F5507E"/>
    <w:rsid w:val="00F835A7"/>
    <w:rsid w:val="00F90902"/>
    <w:rsid w:val="00F91129"/>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12</cp:revision>
  <cp:lastPrinted>2017-05-10T12:32:00Z</cp:lastPrinted>
  <dcterms:created xsi:type="dcterms:W3CDTF">2017-05-09T16:16:00Z</dcterms:created>
  <dcterms:modified xsi:type="dcterms:W3CDTF">2017-06-26T21:04:00Z</dcterms:modified>
</cp:coreProperties>
</file>