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41" w:rsidRPr="00DE6A56" w:rsidRDefault="00EE3F41" w:rsidP="00EE3F4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EE3F41" w:rsidRPr="00541C4F" w:rsidRDefault="00EE3F41" w:rsidP="00EE3F41">
      <w:pPr>
        <w:pStyle w:val="Sinespaciado"/>
        <w:jc w:val="both"/>
        <w:rPr>
          <w:rFonts w:ascii="Calibri" w:hAnsi="Calibri"/>
          <w:sz w:val="18"/>
          <w:szCs w:val="18"/>
          <w:lang w:val="es-CO"/>
        </w:rPr>
      </w:pPr>
    </w:p>
    <w:p w:rsidR="00EE3F41" w:rsidRPr="00541C4F" w:rsidRDefault="00EE3F41" w:rsidP="00EE3F41">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31</w:t>
      </w:r>
      <w:r w:rsidRPr="00541C4F">
        <w:rPr>
          <w:rFonts w:ascii="Calibri" w:hAnsi="Calibri"/>
          <w:sz w:val="18"/>
          <w:szCs w:val="18"/>
          <w:lang w:val="es-CO"/>
        </w:rPr>
        <w:t xml:space="preserve"> de</w:t>
      </w:r>
      <w:r>
        <w:rPr>
          <w:rFonts w:ascii="Calibri" w:hAnsi="Calibri"/>
          <w:sz w:val="18"/>
          <w:szCs w:val="18"/>
          <w:lang w:val="es-CO"/>
        </w:rPr>
        <w:t xml:space="preserve"> julio de 2017 – </w:t>
      </w:r>
      <w:r>
        <w:rPr>
          <w:rFonts w:ascii="Calibri" w:hAnsi="Calibri"/>
          <w:sz w:val="18"/>
          <w:szCs w:val="18"/>
          <w:lang w:val="es-CO"/>
        </w:rPr>
        <w:t>Niega - Confirma</w:t>
      </w:r>
    </w:p>
    <w:p w:rsidR="00EE3F41" w:rsidRPr="00541C4F" w:rsidRDefault="00EE3F41" w:rsidP="00EE3F41">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Pr>
          <w:rFonts w:ascii="Calibri" w:hAnsi="Calibri"/>
          <w:sz w:val="18"/>
          <w:szCs w:val="18"/>
          <w:lang w:val="es-CO"/>
        </w:rPr>
        <w:t xml:space="preserve"> – segunda instancia</w:t>
      </w:r>
    </w:p>
    <w:p w:rsidR="00EE3F41" w:rsidRPr="00541C4F" w:rsidRDefault="00EE3F41" w:rsidP="00EE3F41">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EE3F41">
        <w:rPr>
          <w:rFonts w:ascii="Calibri" w:hAnsi="Calibri"/>
          <w:sz w:val="18"/>
          <w:szCs w:val="18"/>
          <w:lang w:val="es-CO"/>
        </w:rPr>
        <w:t>66001-31-10-002-2017-00278-01</w:t>
      </w:r>
    </w:p>
    <w:p w:rsidR="00EE3F41" w:rsidRPr="00541C4F" w:rsidRDefault="00EE3F41" w:rsidP="00EE3F41">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EE3F41">
        <w:rPr>
          <w:rFonts w:ascii="Calibri" w:hAnsi="Calibri"/>
          <w:sz w:val="18"/>
          <w:szCs w:val="18"/>
          <w:lang w:val="es-CO"/>
        </w:rPr>
        <w:t>FLOR ELVA TREJOS OSORIO, agente oficiosa de su hermana MARÍA ISAURA TREJOS OSORIO</w:t>
      </w:r>
    </w:p>
    <w:p w:rsidR="00EE3F41" w:rsidRDefault="00EE3F41" w:rsidP="00EE3F41">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EE3F41">
        <w:rPr>
          <w:rFonts w:ascii="Calibri" w:hAnsi="Calibri"/>
          <w:sz w:val="18"/>
          <w:szCs w:val="18"/>
          <w:lang w:val="es-CO"/>
        </w:rPr>
        <w:t xml:space="preserve">Administradora Colombiana de Pensiones – </w:t>
      </w:r>
      <w:proofErr w:type="spellStart"/>
      <w:r w:rsidRPr="00EE3F41">
        <w:rPr>
          <w:rFonts w:ascii="Calibri" w:hAnsi="Calibri"/>
          <w:sz w:val="18"/>
          <w:szCs w:val="18"/>
          <w:lang w:val="es-CO"/>
        </w:rPr>
        <w:t>COLPENSIONES</w:t>
      </w:r>
      <w:proofErr w:type="spellEnd"/>
      <w:r w:rsidRPr="00EE3F41">
        <w:rPr>
          <w:rFonts w:ascii="Calibri" w:hAnsi="Calibri"/>
          <w:sz w:val="18"/>
          <w:szCs w:val="18"/>
          <w:lang w:val="es-CO"/>
        </w:rPr>
        <w:t>.</w:t>
      </w:r>
    </w:p>
    <w:p w:rsidR="00EE3F41" w:rsidRPr="00541C4F" w:rsidRDefault="00EE3F41" w:rsidP="00EE3F41">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r>
      <w:proofErr w:type="spellStart"/>
      <w:r w:rsidRPr="00541C4F">
        <w:rPr>
          <w:rFonts w:ascii="Calibri" w:hAnsi="Calibri"/>
          <w:sz w:val="18"/>
          <w:szCs w:val="18"/>
          <w:lang w:val="es-CO"/>
        </w:rPr>
        <w:t>EDDER</w:t>
      </w:r>
      <w:proofErr w:type="spellEnd"/>
      <w:r w:rsidRPr="00541C4F">
        <w:rPr>
          <w:rFonts w:ascii="Calibri" w:hAnsi="Calibri"/>
          <w:sz w:val="18"/>
          <w:szCs w:val="18"/>
          <w:lang w:val="es-CO"/>
        </w:rPr>
        <w:t xml:space="preserve"> JIMMY SÁNCHEZ </w:t>
      </w:r>
      <w:proofErr w:type="spellStart"/>
      <w:r w:rsidRPr="00541C4F">
        <w:rPr>
          <w:rFonts w:ascii="Calibri" w:hAnsi="Calibri"/>
          <w:sz w:val="18"/>
          <w:szCs w:val="18"/>
          <w:lang w:val="es-CO"/>
        </w:rPr>
        <w:t>CALAMBÁS</w:t>
      </w:r>
      <w:proofErr w:type="spellEnd"/>
    </w:p>
    <w:p w:rsidR="00EE3F41" w:rsidRPr="00806C14" w:rsidRDefault="00EE3F41" w:rsidP="00EE3F41">
      <w:pPr>
        <w:pStyle w:val="Sinespaciado"/>
        <w:jc w:val="both"/>
        <w:rPr>
          <w:rFonts w:ascii="Calibri" w:hAnsi="Calibri"/>
          <w:color w:val="000000" w:themeColor="text1"/>
          <w:sz w:val="18"/>
          <w:szCs w:val="18"/>
          <w:lang w:val="es-CO"/>
        </w:rPr>
      </w:pPr>
    </w:p>
    <w:p w:rsidR="00EE3F41" w:rsidRPr="00E017C4" w:rsidRDefault="00EE3F41" w:rsidP="00EE3F41">
      <w:pPr>
        <w:pStyle w:val="Sinespaciado"/>
        <w:jc w:val="both"/>
        <w:rPr>
          <w:rFonts w:ascii="Calibri" w:hAnsi="Calibri"/>
          <w:color w:val="000000" w:themeColor="text1"/>
          <w:sz w:val="18"/>
          <w:szCs w:val="18"/>
          <w:lang w:val="es-CO"/>
        </w:rPr>
      </w:pPr>
      <w:r w:rsidRPr="00806C14">
        <w:rPr>
          <w:rFonts w:ascii="Calibri" w:hAnsi="Calibri"/>
          <w:b/>
          <w:color w:val="000000" w:themeColor="text1"/>
          <w:sz w:val="18"/>
          <w:szCs w:val="18"/>
          <w:lang w:val="es-CO"/>
        </w:rPr>
        <w:t xml:space="preserve">Temas: </w:t>
      </w:r>
      <w:r w:rsidRPr="00806C14">
        <w:rPr>
          <w:rFonts w:ascii="Calibri" w:hAnsi="Calibri"/>
          <w:b/>
          <w:color w:val="000000" w:themeColor="text1"/>
          <w:sz w:val="18"/>
          <w:szCs w:val="18"/>
          <w:lang w:val="es-CO"/>
        </w:rPr>
        <w:tab/>
      </w:r>
      <w:r w:rsidRPr="00806C14">
        <w:rPr>
          <w:rFonts w:ascii="Calibri" w:hAnsi="Calibri"/>
          <w:b/>
          <w:color w:val="000000" w:themeColor="text1"/>
          <w:sz w:val="18"/>
          <w:szCs w:val="18"/>
          <w:lang w:val="es-CO"/>
        </w:rPr>
        <w:tab/>
      </w:r>
      <w:r w:rsidRPr="00806C14">
        <w:rPr>
          <w:rFonts w:ascii="Calibri" w:hAnsi="Calibri"/>
          <w:b/>
          <w:color w:val="000000" w:themeColor="text1"/>
          <w:sz w:val="18"/>
          <w:szCs w:val="18"/>
          <w:lang w:val="es-CO"/>
        </w:rPr>
        <w:tab/>
      </w:r>
      <w:bookmarkStart w:id="0" w:name="_GoBack"/>
      <w:bookmarkEnd w:id="0"/>
      <w:r w:rsidRPr="00806C14">
        <w:rPr>
          <w:rFonts w:ascii="Calibri" w:hAnsi="Calibri"/>
          <w:b/>
          <w:color w:val="000000" w:themeColor="text1"/>
          <w:sz w:val="18"/>
          <w:szCs w:val="18"/>
          <w:lang w:val="es-CO"/>
        </w:rPr>
        <w:tab/>
      </w:r>
      <w:r w:rsidR="00E017C4" w:rsidRPr="00806C14">
        <w:rPr>
          <w:rFonts w:ascii="Calibri" w:hAnsi="Calibri"/>
          <w:b/>
          <w:color w:val="000000" w:themeColor="text1"/>
          <w:sz w:val="18"/>
          <w:szCs w:val="18"/>
          <w:lang w:val="es-CO"/>
        </w:rPr>
        <w:t xml:space="preserve">ACCIÓN DE TUTELA – </w:t>
      </w:r>
      <w:r w:rsidR="00E017C4">
        <w:rPr>
          <w:rFonts w:ascii="Calibri" w:hAnsi="Calibri"/>
          <w:b/>
          <w:color w:val="000000" w:themeColor="text1"/>
          <w:sz w:val="18"/>
          <w:szCs w:val="18"/>
          <w:lang w:val="es-CO"/>
        </w:rPr>
        <w:t>INGRESO A NOMINA – PENSIÓN DE INVALIDEZ – PERSONA CON DISCAPACIDAD METAL ABSOLUTA – REQUIERE SENTENCIA DE INTERDICCIÓN - NIEGA - CONFIRMA</w:t>
      </w:r>
      <w:r w:rsidR="00E017C4" w:rsidRPr="00806C14">
        <w:rPr>
          <w:rFonts w:ascii="Calibri" w:hAnsi="Calibri"/>
          <w:b/>
          <w:color w:val="000000" w:themeColor="text1"/>
          <w:sz w:val="18"/>
          <w:szCs w:val="18"/>
          <w:lang w:val="es-CO"/>
        </w:rPr>
        <w:t xml:space="preserve"> </w:t>
      </w:r>
      <w:r w:rsidRPr="00806C14">
        <w:rPr>
          <w:rFonts w:ascii="Calibri" w:hAnsi="Calibri"/>
          <w:b/>
          <w:color w:val="000000" w:themeColor="text1"/>
          <w:sz w:val="18"/>
          <w:szCs w:val="18"/>
          <w:lang w:val="es-CO"/>
        </w:rPr>
        <w:t>– “</w:t>
      </w:r>
      <w:r w:rsidR="00E017C4" w:rsidRPr="00E017C4">
        <w:rPr>
          <w:rFonts w:ascii="Calibri" w:hAnsi="Calibri"/>
          <w:color w:val="000000" w:themeColor="text1"/>
          <w:sz w:val="18"/>
          <w:szCs w:val="18"/>
          <w:lang w:val="es-CO"/>
        </w:rPr>
        <w:t xml:space="preserve">Se recuerda que, en el presente caso, se interpuso acción de tutela tras considerar que </w:t>
      </w:r>
      <w:proofErr w:type="spellStart"/>
      <w:r w:rsidR="00E017C4" w:rsidRPr="00E017C4">
        <w:rPr>
          <w:rFonts w:ascii="Calibri" w:hAnsi="Calibri"/>
          <w:color w:val="000000" w:themeColor="text1"/>
          <w:sz w:val="18"/>
          <w:szCs w:val="18"/>
          <w:lang w:val="es-CO"/>
        </w:rPr>
        <w:t>Colpensiones</w:t>
      </w:r>
      <w:proofErr w:type="spellEnd"/>
      <w:r w:rsidR="00E017C4" w:rsidRPr="00E017C4">
        <w:rPr>
          <w:rFonts w:ascii="Calibri" w:hAnsi="Calibri"/>
          <w:color w:val="000000" w:themeColor="text1"/>
          <w:sz w:val="18"/>
          <w:szCs w:val="18"/>
          <w:lang w:val="es-CO"/>
        </w:rPr>
        <w:t>, vulnera los derechos fundamentales al mínimo vital, vida digna, salud y seguridad social, de la señora MARÍA ISAURA TREJOS OSORIO, al dejar en suspenso el ingreso a nómina de la pensión de invalidez que le fuera reconocida por dicha entidad mediante la resolución SUB 25012 del 31 de marzo de 2017 , hasta tanto se allegue sentencia de interdicción y acta de posesión del curador.</w:t>
      </w:r>
    </w:p>
    <w:p w:rsidR="00EE3F41" w:rsidRPr="00E017C4" w:rsidRDefault="00E017C4" w:rsidP="00EE3F41">
      <w:pPr>
        <w:pStyle w:val="Sinespaciado"/>
        <w:jc w:val="both"/>
        <w:rPr>
          <w:rFonts w:ascii="Calibri" w:hAnsi="Calibri"/>
          <w:color w:val="000000" w:themeColor="text1"/>
          <w:sz w:val="18"/>
          <w:szCs w:val="18"/>
          <w:lang w:val="es-CO"/>
        </w:rPr>
      </w:pPr>
      <w:r w:rsidRPr="00E017C4">
        <w:rPr>
          <w:rFonts w:ascii="Calibri" w:hAnsi="Calibri"/>
          <w:color w:val="000000" w:themeColor="text1"/>
          <w:sz w:val="18"/>
          <w:szCs w:val="18"/>
          <w:lang w:val="es-CO"/>
        </w:rPr>
        <w:t>(…)</w:t>
      </w:r>
    </w:p>
    <w:p w:rsidR="00EE3F41" w:rsidRPr="00E017C4" w:rsidRDefault="00E017C4" w:rsidP="00EE3F41">
      <w:pPr>
        <w:pStyle w:val="Sinespaciado"/>
        <w:jc w:val="both"/>
        <w:rPr>
          <w:rFonts w:ascii="Calibri" w:hAnsi="Calibri"/>
          <w:color w:val="000000" w:themeColor="text1"/>
          <w:sz w:val="18"/>
          <w:szCs w:val="18"/>
          <w:lang w:val="es-CO"/>
        </w:rPr>
      </w:pPr>
      <w:r w:rsidRPr="00E017C4">
        <w:rPr>
          <w:rFonts w:ascii="Calibri" w:hAnsi="Calibri"/>
          <w:color w:val="000000" w:themeColor="text1"/>
          <w:sz w:val="18"/>
          <w:szCs w:val="18"/>
          <w:lang w:val="es-CO"/>
        </w:rPr>
        <w:t>Siguiendo de cerca las últimas orientaciones de la Corte Constitucional sobre el reconocimiento de la pensión de invalidez por este excepcional camino y la suspensión del pago de la misma, como medida de protección a las personas con discapacidad mental absoluta, hasta que no se allegue sentencia judicial de interdicción y acta de posesión y discernimiento del curador, en la sentencia T-509 de 2016</w:t>
      </w:r>
      <w:r>
        <w:rPr>
          <w:rFonts w:ascii="Calibri" w:hAnsi="Calibri"/>
          <w:color w:val="000000" w:themeColor="text1"/>
          <w:sz w:val="18"/>
          <w:szCs w:val="18"/>
          <w:lang w:val="es-CO"/>
        </w:rPr>
        <w:t>…</w:t>
      </w:r>
    </w:p>
    <w:p w:rsidR="00EE3F41" w:rsidRPr="00E017C4" w:rsidRDefault="00E017C4" w:rsidP="00EE3F41">
      <w:pPr>
        <w:pStyle w:val="Sinespaciado"/>
        <w:jc w:val="both"/>
        <w:rPr>
          <w:rFonts w:ascii="Calibri" w:hAnsi="Calibri"/>
          <w:color w:val="000000" w:themeColor="text1"/>
          <w:sz w:val="18"/>
          <w:szCs w:val="18"/>
          <w:lang w:val="es-CO"/>
        </w:rPr>
      </w:pPr>
      <w:r>
        <w:rPr>
          <w:rFonts w:ascii="Calibri" w:hAnsi="Calibri"/>
          <w:color w:val="000000" w:themeColor="text1"/>
          <w:sz w:val="18"/>
          <w:szCs w:val="18"/>
          <w:lang w:val="es-CO"/>
        </w:rPr>
        <w:t>(…)</w:t>
      </w:r>
    </w:p>
    <w:p w:rsidR="00EE3F41" w:rsidRPr="00E017C4" w:rsidRDefault="00EE3F41" w:rsidP="00EE3F41">
      <w:pPr>
        <w:pStyle w:val="Sinespaciado"/>
        <w:jc w:val="both"/>
        <w:rPr>
          <w:rFonts w:ascii="Calibri" w:hAnsi="Calibri"/>
          <w:color w:val="000000" w:themeColor="text1"/>
          <w:sz w:val="18"/>
          <w:szCs w:val="18"/>
          <w:lang w:val="es-CO"/>
        </w:rPr>
      </w:pPr>
    </w:p>
    <w:p w:rsidR="00E017C4" w:rsidRPr="00E017C4" w:rsidRDefault="00E017C4" w:rsidP="00E017C4">
      <w:pPr>
        <w:pStyle w:val="Sinespaciado"/>
        <w:jc w:val="both"/>
        <w:rPr>
          <w:rFonts w:ascii="Calibri" w:hAnsi="Calibri"/>
          <w:color w:val="000000" w:themeColor="text1"/>
          <w:sz w:val="18"/>
          <w:szCs w:val="18"/>
          <w:lang w:val="es-CO"/>
        </w:rPr>
      </w:pPr>
      <w:r w:rsidRPr="00E017C4">
        <w:rPr>
          <w:rFonts w:ascii="Calibri" w:hAnsi="Calibri"/>
          <w:color w:val="000000" w:themeColor="text1"/>
          <w:sz w:val="18"/>
          <w:szCs w:val="18"/>
          <w:lang w:val="es-CO"/>
        </w:rPr>
        <w:t xml:space="preserve">Con este recuento queda en evidencia que la citada jurisprudencia viene aplicable al caso de la accionante, quien padece de “HIPOACUSIA </w:t>
      </w:r>
      <w:proofErr w:type="spellStart"/>
      <w:r w:rsidRPr="00E017C4">
        <w:rPr>
          <w:rFonts w:ascii="Calibri" w:hAnsi="Calibri"/>
          <w:color w:val="000000" w:themeColor="text1"/>
          <w:sz w:val="18"/>
          <w:szCs w:val="18"/>
          <w:lang w:val="es-CO"/>
        </w:rPr>
        <w:t>NEUROSENSORIAL</w:t>
      </w:r>
      <w:proofErr w:type="spellEnd"/>
      <w:r w:rsidRPr="00E017C4">
        <w:rPr>
          <w:rFonts w:ascii="Calibri" w:hAnsi="Calibri"/>
          <w:color w:val="000000" w:themeColor="text1"/>
          <w:sz w:val="18"/>
          <w:szCs w:val="18"/>
          <w:lang w:val="es-CO"/>
        </w:rPr>
        <w:t>, BILATERAL Y RETRASO MENTAL GRAVE, DETERIORO DEL COMPORTAMIENTO SIGNIFICATIVO, QUE REQUIERE ATENCIÓN O TRATAMIENTO” (</w:t>
      </w:r>
      <w:proofErr w:type="spellStart"/>
      <w:r w:rsidRPr="00E017C4">
        <w:rPr>
          <w:rFonts w:ascii="Calibri" w:hAnsi="Calibri"/>
          <w:color w:val="000000" w:themeColor="text1"/>
          <w:sz w:val="18"/>
          <w:szCs w:val="18"/>
          <w:lang w:val="es-CO"/>
        </w:rPr>
        <w:t>fls</w:t>
      </w:r>
      <w:proofErr w:type="spellEnd"/>
      <w:r w:rsidRPr="00E017C4">
        <w:rPr>
          <w:rFonts w:ascii="Calibri" w:hAnsi="Calibri"/>
          <w:color w:val="000000" w:themeColor="text1"/>
          <w:sz w:val="18"/>
          <w:szCs w:val="18"/>
          <w:lang w:val="es-CO"/>
        </w:rPr>
        <w:t>. 23-27 Cd. Ppal.).</w:t>
      </w:r>
    </w:p>
    <w:p w:rsidR="00E017C4" w:rsidRPr="00E017C4" w:rsidRDefault="00E017C4" w:rsidP="00E017C4">
      <w:pPr>
        <w:pStyle w:val="Sinespaciado"/>
        <w:jc w:val="both"/>
        <w:rPr>
          <w:rFonts w:ascii="Calibri" w:hAnsi="Calibri"/>
          <w:color w:val="000000" w:themeColor="text1"/>
          <w:sz w:val="18"/>
          <w:szCs w:val="18"/>
          <w:lang w:val="es-CO"/>
        </w:rPr>
      </w:pPr>
    </w:p>
    <w:p w:rsidR="00E017C4" w:rsidRPr="00E017C4" w:rsidRDefault="00E017C4" w:rsidP="00E017C4">
      <w:pPr>
        <w:pStyle w:val="Sinespaciado"/>
        <w:jc w:val="both"/>
        <w:rPr>
          <w:rFonts w:ascii="Calibri" w:hAnsi="Calibri"/>
          <w:color w:val="000000" w:themeColor="text1"/>
          <w:sz w:val="18"/>
          <w:szCs w:val="18"/>
          <w:lang w:val="es-CO"/>
        </w:rPr>
      </w:pPr>
      <w:r w:rsidRPr="00E017C4">
        <w:rPr>
          <w:rFonts w:ascii="Calibri" w:hAnsi="Calibri"/>
          <w:color w:val="000000" w:themeColor="text1"/>
          <w:sz w:val="18"/>
          <w:szCs w:val="18"/>
          <w:lang w:val="es-CO"/>
        </w:rPr>
        <w:t xml:space="preserve">De manera que la Subdirectora de Determinación IX (A) de </w:t>
      </w:r>
      <w:proofErr w:type="spellStart"/>
      <w:r w:rsidRPr="00E017C4">
        <w:rPr>
          <w:rFonts w:ascii="Calibri" w:hAnsi="Calibri"/>
          <w:color w:val="000000" w:themeColor="text1"/>
          <w:sz w:val="18"/>
          <w:szCs w:val="18"/>
          <w:lang w:val="es-CO"/>
        </w:rPr>
        <w:t>Colpensiones</w:t>
      </w:r>
      <w:proofErr w:type="spellEnd"/>
      <w:r w:rsidRPr="00E017C4">
        <w:rPr>
          <w:rFonts w:ascii="Calibri" w:hAnsi="Calibri"/>
          <w:color w:val="000000" w:themeColor="text1"/>
          <w:sz w:val="18"/>
          <w:szCs w:val="18"/>
          <w:lang w:val="es-CO"/>
        </w:rPr>
        <w:t>, al dejar en suspenso el ingreso a nómina de la pensión de invalidez que le fuera reconocida por dicha entidad a la señora MARÍA ISAURA TREJOS OSORIO, hasta tanto se allegue sentencia de interdicción y acta de posesión del curador, no vulneró los derechos fundamentales reclamados.</w:t>
      </w:r>
    </w:p>
    <w:p w:rsidR="00E017C4" w:rsidRPr="00E017C4" w:rsidRDefault="00E017C4" w:rsidP="00E017C4">
      <w:pPr>
        <w:pStyle w:val="Sinespaciado"/>
        <w:jc w:val="both"/>
        <w:rPr>
          <w:rFonts w:ascii="Calibri" w:hAnsi="Calibri"/>
          <w:color w:val="000000" w:themeColor="text1"/>
          <w:sz w:val="18"/>
          <w:szCs w:val="18"/>
          <w:lang w:val="es-CO"/>
        </w:rPr>
      </w:pPr>
    </w:p>
    <w:p w:rsidR="00EE3F41" w:rsidRPr="00E017C4" w:rsidRDefault="00E017C4" w:rsidP="00EE3F41">
      <w:pPr>
        <w:pStyle w:val="Sinespaciado"/>
        <w:jc w:val="both"/>
        <w:rPr>
          <w:rFonts w:ascii="Calibri" w:hAnsi="Calibri"/>
          <w:color w:val="000000" w:themeColor="text1"/>
          <w:sz w:val="18"/>
          <w:szCs w:val="18"/>
          <w:lang w:val="es-CO"/>
        </w:rPr>
      </w:pPr>
      <w:r w:rsidRPr="00E017C4">
        <w:rPr>
          <w:rFonts w:ascii="Calibri" w:hAnsi="Calibri"/>
          <w:color w:val="000000" w:themeColor="text1"/>
          <w:sz w:val="18"/>
          <w:szCs w:val="18"/>
          <w:lang w:val="es-CO"/>
        </w:rPr>
        <w:t>Así entonces, la Sala confirmará la decisión de primer grado, con fundamento en lo expuesto en la parte motiva de esta sentencia.</w:t>
      </w:r>
    </w:p>
    <w:p w:rsidR="00EE3F41" w:rsidRPr="00E017C4" w:rsidRDefault="00EE3F41" w:rsidP="00EE3F41">
      <w:pPr>
        <w:pStyle w:val="Sinespaciado"/>
        <w:jc w:val="both"/>
        <w:rPr>
          <w:rFonts w:ascii="Calibri" w:hAnsi="Calibri"/>
          <w:color w:val="000000" w:themeColor="text1"/>
          <w:sz w:val="18"/>
          <w:szCs w:val="18"/>
          <w:lang w:val="es-CO"/>
        </w:rPr>
      </w:pPr>
    </w:p>
    <w:p w:rsidR="00EE3F41" w:rsidRPr="00E017C4" w:rsidRDefault="00E017C4" w:rsidP="00E017C4">
      <w:pPr>
        <w:pStyle w:val="Sinespaciado"/>
        <w:jc w:val="center"/>
        <w:rPr>
          <w:rFonts w:ascii="Calibri" w:hAnsi="Calibri"/>
          <w:color w:val="000000" w:themeColor="text1"/>
          <w:sz w:val="18"/>
          <w:szCs w:val="18"/>
          <w:lang w:val="es-CO"/>
        </w:rPr>
      </w:pPr>
      <w:r>
        <w:rPr>
          <w:rFonts w:ascii="Calibri" w:hAnsi="Calibri"/>
          <w:color w:val="000000" w:themeColor="text1"/>
          <w:sz w:val="18"/>
          <w:szCs w:val="18"/>
          <w:lang w:val="es-CO"/>
        </w:rPr>
        <w:t>-----------------------------------------------------------------------------------------------------</w:t>
      </w:r>
    </w:p>
    <w:p w:rsidR="003409AE" w:rsidRPr="00B500DB" w:rsidRDefault="003409AE" w:rsidP="003409AE">
      <w:pPr>
        <w:spacing w:line="360" w:lineRule="auto"/>
        <w:jc w:val="center"/>
        <w:rPr>
          <w:rFonts w:ascii="Arial" w:hAnsi="Arial" w:cs="Arial"/>
          <w:bCs/>
          <w:sz w:val="24"/>
          <w:szCs w:val="26"/>
        </w:rPr>
      </w:pPr>
    </w:p>
    <w:p w:rsidR="003409AE" w:rsidRPr="009E1287" w:rsidRDefault="003409AE" w:rsidP="003409AE">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3409AE" w:rsidRPr="00B567C1" w:rsidRDefault="003409AE" w:rsidP="003409AE">
      <w:pPr>
        <w:spacing w:line="360" w:lineRule="auto"/>
        <w:rPr>
          <w:rFonts w:ascii="Arial" w:hAnsi="Arial" w:cs="Arial"/>
          <w:bCs/>
          <w:sz w:val="24"/>
          <w:szCs w:val="26"/>
        </w:rPr>
      </w:pP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3409AE" w:rsidRPr="009E1287" w:rsidRDefault="003409AE" w:rsidP="003409AE">
      <w:pPr>
        <w:spacing w:line="360" w:lineRule="auto"/>
        <w:jc w:val="center"/>
        <w:rPr>
          <w:rFonts w:ascii="Arial" w:hAnsi="Arial" w:cs="Arial"/>
          <w:b/>
          <w:bCs/>
          <w:sz w:val="22"/>
          <w:szCs w:val="26"/>
        </w:rPr>
      </w:pPr>
      <w:proofErr w:type="spellStart"/>
      <w:r w:rsidRPr="009E1287">
        <w:rPr>
          <w:rFonts w:ascii="Arial" w:hAnsi="Arial" w:cs="Arial"/>
          <w:b/>
          <w:bCs/>
          <w:sz w:val="22"/>
          <w:szCs w:val="26"/>
        </w:rPr>
        <w:t>EDDER</w:t>
      </w:r>
      <w:proofErr w:type="spellEnd"/>
      <w:r w:rsidRPr="009E1287">
        <w:rPr>
          <w:rFonts w:ascii="Arial" w:hAnsi="Arial" w:cs="Arial"/>
          <w:b/>
          <w:bCs/>
          <w:sz w:val="22"/>
          <w:szCs w:val="26"/>
        </w:rPr>
        <w:t xml:space="preserve"> JIMMY SÁNCHEZ </w:t>
      </w:r>
      <w:proofErr w:type="spellStart"/>
      <w:r w:rsidRPr="009E1287">
        <w:rPr>
          <w:rFonts w:ascii="Arial" w:hAnsi="Arial" w:cs="Arial"/>
          <w:b/>
          <w:bCs/>
          <w:sz w:val="22"/>
          <w:szCs w:val="26"/>
        </w:rPr>
        <w:t>CALAMBÁS</w:t>
      </w:r>
      <w:proofErr w:type="spellEnd"/>
    </w:p>
    <w:p w:rsidR="003409AE" w:rsidRPr="00B567C1" w:rsidRDefault="003409AE" w:rsidP="003409AE">
      <w:pPr>
        <w:spacing w:line="360" w:lineRule="auto"/>
        <w:rPr>
          <w:rFonts w:ascii="Arial" w:hAnsi="Arial" w:cs="Arial"/>
          <w:bCs/>
          <w:sz w:val="28"/>
          <w:szCs w:val="28"/>
        </w:rPr>
      </w:pPr>
    </w:p>
    <w:p w:rsidR="00D501B0" w:rsidRPr="0090313C" w:rsidRDefault="00D501B0" w:rsidP="00D501B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B1B7A">
        <w:rPr>
          <w:rFonts w:ascii="Arial" w:hAnsi="Arial" w:cs="Arial"/>
          <w:bCs/>
          <w:sz w:val="24"/>
          <w:szCs w:val="24"/>
        </w:rPr>
        <w:t>treinta y uno</w:t>
      </w:r>
      <w:r>
        <w:rPr>
          <w:rFonts w:ascii="Arial" w:hAnsi="Arial" w:cs="Arial"/>
          <w:bCs/>
          <w:sz w:val="24"/>
          <w:szCs w:val="24"/>
        </w:rPr>
        <w:t xml:space="preserve"> (3</w:t>
      </w:r>
      <w:r w:rsidR="006B1B7A">
        <w:rPr>
          <w:rFonts w:ascii="Arial" w:hAnsi="Arial" w:cs="Arial"/>
          <w:bCs/>
          <w:sz w:val="24"/>
          <w:szCs w:val="24"/>
        </w:rPr>
        <w:t>1</w:t>
      </w:r>
      <w:r w:rsidRPr="0090313C">
        <w:rPr>
          <w:rFonts w:ascii="Arial" w:hAnsi="Arial" w:cs="Arial"/>
          <w:bCs/>
          <w:sz w:val="24"/>
          <w:szCs w:val="24"/>
        </w:rPr>
        <w:t xml:space="preserve">) de </w:t>
      </w:r>
      <w:r w:rsidR="006B1B7A">
        <w:rPr>
          <w:rFonts w:ascii="Arial" w:hAnsi="Arial" w:cs="Arial"/>
          <w:bCs/>
          <w:sz w:val="24"/>
          <w:szCs w:val="24"/>
        </w:rPr>
        <w:t>julio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3409AE" w:rsidRPr="00B567C1" w:rsidRDefault="00301D35" w:rsidP="00D501B0">
      <w:pPr>
        <w:spacing w:line="360" w:lineRule="auto"/>
        <w:jc w:val="center"/>
        <w:rPr>
          <w:rFonts w:ascii="Arial" w:hAnsi="Arial" w:cs="Arial"/>
          <w:bCs/>
          <w:sz w:val="24"/>
          <w:szCs w:val="28"/>
        </w:rPr>
      </w:pPr>
      <w:r>
        <w:rPr>
          <w:rFonts w:ascii="Arial" w:hAnsi="Arial" w:cs="Arial"/>
          <w:sz w:val="24"/>
          <w:szCs w:val="24"/>
        </w:rPr>
        <w:t>Acta N° 389</w:t>
      </w:r>
      <w:r w:rsidR="00D501B0">
        <w:rPr>
          <w:rFonts w:ascii="Arial" w:hAnsi="Arial" w:cs="Arial"/>
          <w:sz w:val="24"/>
          <w:szCs w:val="24"/>
        </w:rPr>
        <w:t xml:space="preserve"> de 3</w:t>
      </w:r>
      <w:r w:rsidR="006B1B7A">
        <w:rPr>
          <w:rFonts w:ascii="Arial" w:hAnsi="Arial" w:cs="Arial"/>
          <w:sz w:val="24"/>
          <w:szCs w:val="24"/>
        </w:rPr>
        <w:t>1</w:t>
      </w:r>
      <w:r w:rsidR="00D501B0">
        <w:rPr>
          <w:rFonts w:ascii="Arial" w:hAnsi="Arial" w:cs="Arial"/>
          <w:sz w:val="24"/>
          <w:szCs w:val="24"/>
        </w:rPr>
        <w:t>-0</w:t>
      </w:r>
      <w:r w:rsidR="006B1B7A">
        <w:rPr>
          <w:rFonts w:ascii="Arial" w:hAnsi="Arial" w:cs="Arial"/>
          <w:sz w:val="24"/>
          <w:szCs w:val="24"/>
        </w:rPr>
        <w:t>7</w:t>
      </w:r>
      <w:r w:rsidR="00D501B0">
        <w:rPr>
          <w:rFonts w:ascii="Arial" w:hAnsi="Arial" w:cs="Arial"/>
          <w:sz w:val="24"/>
          <w:szCs w:val="24"/>
        </w:rPr>
        <w:t>-2017</w:t>
      </w:r>
    </w:p>
    <w:p w:rsidR="003409AE" w:rsidRPr="009E1287" w:rsidRDefault="003409AE" w:rsidP="003409AE">
      <w:pPr>
        <w:spacing w:line="360" w:lineRule="auto"/>
        <w:jc w:val="center"/>
        <w:rPr>
          <w:rFonts w:ascii="Arial" w:hAnsi="Arial" w:cs="Arial"/>
          <w:b/>
          <w:bCs/>
          <w:sz w:val="24"/>
          <w:szCs w:val="28"/>
        </w:rPr>
      </w:pPr>
      <w:r w:rsidRPr="00B567C1">
        <w:rPr>
          <w:rFonts w:ascii="Arial" w:hAnsi="Arial" w:cs="Arial"/>
          <w:sz w:val="24"/>
          <w:szCs w:val="28"/>
        </w:rPr>
        <w:t>Expediente 66001-31-</w:t>
      </w:r>
      <w:r w:rsidR="006B1B7A">
        <w:rPr>
          <w:rFonts w:ascii="Arial" w:hAnsi="Arial" w:cs="Arial"/>
          <w:sz w:val="24"/>
          <w:szCs w:val="28"/>
        </w:rPr>
        <w:t>1</w:t>
      </w:r>
      <w:r w:rsidRPr="00B567C1">
        <w:rPr>
          <w:rFonts w:ascii="Arial" w:hAnsi="Arial" w:cs="Arial"/>
          <w:sz w:val="24"/>
          <w:szCs w:val="28"/>
        </w:rPr>
        <w:t>0-00</w:t>
      </w:r>
      <w:r w:rsidR="006B1B7A">
        <w:rPr>
          <w:rFonts w:ascii="Arial" w:hAnsi="Arial" w:cs="Arial"/>
          <w:sz w:val="24"/>
          <w:szCs w:val="28"/>
        </w:rPr>
        <w:t>2</w:t>
      </w:r>
      <w:r w:rsidRPr="00B567C1">
        <w:rPr>
          <w:rFonts w:ascii="Arial" w:hAnsi="Arial" w:cs="Arial"/>
          <w:sz w:val="24"/>
          <w:szCs w:val="28"/>
        </w:rPr>
        <w:t>-</w:t>
      </w:r>
      <w:r w:rsidRPr="009E1287">
        <w:rPr>
          <w:rFonts w:ascii="Arial" w:hAnsi="Arial" w:cs="Arial"/>
          <w:b/>
          <w:sz w:val="24"/>
          <w:szCs w:val="28"/>
        </w:rPr>
        <w:t>201</w:t>
      </w:r>
      <w:r w:rsidR="009E1287" w:rsidRPr="009E1287">
        <w:rPr>
          <w:rFonts w:ascii="Arial" w:hAnsi="Arial" w:cs="Arial"/>
          <w:b/>
          <w:sz w:val="24"/>
          <w:szCs w:val="28"/>
        </w:rPr>
        <w:t>7</w:t>
      </w:r>
      <w:r w:rsidRPr="009E1287">
        <w:rPr>
          <w:rFonts w:ascii="Arial" w:hAnsi="Arial" w:cs="Arial"/>
          <w:b/>
          <w:sz w:val="24"/>
          <w:szCs w:val="28"/>
        </w:rPr>
        <w:t>-00</w:t>
      </w:r>
      <w:r w:rsidR="009E1287" w:rsidRPr="009E1287">
        <w:rPr>
          <w:rFonts w:ascii="Arial" w:hAnsi="Arial" w:cs="Arial"/>
          <w:b/>
          <w:sz w:val="24"/>
          <w:szCs w:val="28"/>
        </w:rPr>
        <w:t>2</w:t>
      </w:r>
      <w:r w:rsidR="006B1B7A">
        <w:rPr>
          <w:rFonts w:ascii="Arial" w:hAnsi="Arial" w:cs="Arial"/>
          <w:b/>
          <w:sz w:val="24"/>
          <w:szCs w:val="28"/>
        </w:rPr>
        <w:t>78</w:t>
      </w:r>
      <w:r w:rsidR="009E1287" w:rsidRPr="009E1287">
        <w:rPr>
          <w:rFonts w:ascii="Arial" w:hAnsi="Arial" w:cs="Arial"/>
          <w:b/>
          <w:sz w:val="24"/>
          <w:szCs w:val="28"/>
        </w:rPr>
        <w:t>-01</w:t>
      </w:r>
    </w:p>
    <w:p w:rsidR="003409AE" w:rsidRPr="00B567C1" w:rsidRDefault="003409AE" w:rsidP="003409AE">
      <w:pPr>
        <w:pStyle w:val="Sinespaciado1"/>
        <w:spacing w:line="360" w:lineRule="auto"/>
        <w:rPr>
          <w:rFonts w:ascii="Arial" w:hAnsi="Arial" w:cs="Arial"/>
          <w:sz w:val="28"/>
          <w:szCs w:val="28"/>
          <w:lang w:val="es-ES" w:eastAsia="es-ES"/>
        </w:rPr>
      </w:pPr>
    </w:p>
    <w:p w:rsidR="003409AE" w:rsidRPr="00B567C1" w:rsidRDefault="003409AE" w:rsidP="003409AE">
      <w:pPr>
        <w:pStyle w:val="Sinespaciado1"/>
        <w:spacing w:line="360" w:lineRule="auto"/>
        <w:rPr>
          <w:rFonts w:ascii="Arial" w:hAnsi="Arial" w:cs="Arial"/>
          <w:sz w:val="28"/>
          <w:szCs w:val="28"/>
          <w:lang w:val="es-ES" w:eastAsia="es-ES"/>
        </w:rPr>
      </w:pPr>
    </w:p>
    <w:p w:rsidR="00A54096" w:rsidRPr="00B567C1" w:rsidRDefault="00A54096" w:rsidP="003409AE">
      <w:pPr>
        <w:pStyle w:val="Sinespaciado1"/>
        <w:spacing w:line="360" w:lineRule="auto"/>
        <w:rPr>
          <w:rFonts w:ascii="Arial" w:hAnsi="Arial" w:cs="Arial"/>
          <w:sz w:val="28"/>
          <w:szCs w:val="28"/>
          <w:lang w:val="es-ES" w:eastAsia="es-ES"/>
        </w:rPr>
      </w:pPr>
    </w:p>
    <w:p w:rsidR="003409AE" w:rsidRPr="00B567C1" w:rsidRDefault="003409AE" w:rsidP="003409AE">
      <w:pPr>
        <w:pStyle w:val="Sinespaciado1"/>
        <w:spacing w:line="360" w:lineRule="auto"/>
        <w:ind w:firstLine="2835"/>
        <w:jc w:val="both"/>
        <w:rPr>
          <w:rFonts w:ascii="Arial" w:hAnsi="Arial" w:cs="Arial"/>
          <w:b/>
          <w:color w:val="000000" w:themeColor="text1"/>
          <w:szCs w:val="28"/>
          <w:lang w:val="es-ES" w:eastAsia="es-ES"/>
        </w:rPr>
      </w:pPr>
      <w:r w:rsidRPr="00B567C1">
        <w:rPr>
          <w:rFonts w:ascii="Arial" w:hAnsi="Arial" w:cs="Arial"/>
          <w:b/>
          <w:szCs w:val="28"/>
          <w:lang w:val="es-ES" w:eastAsia="es-ES"/>
        </w:rPr>
        <w:lastRenderedPageBreak/>
        <w:t>I. ASUNTO</w:t>
      </w:r>
    </w:p>
    <w:p w:rsidR="003409AE" w:rsidRPr="00B567C1" w:rsidRDefault="003409AE" w:rsidP="003409AE">
      <w:pPr>
        <w:pStyle w:val="Sinespaciado1"/>
        <w:spacing w:line="360" w:lineRule="auto"/>
        <w:ind w:firstLine="2835"/>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 xml:space="preserve">Se decide la impugnación formulada por la </w:t>
      </w:r>
      <w:r w:rsidR="003B7646">
        <w:rPr>
          <w:rFonts w:ascii="Arial" w:hAnsi="Arial" w:cs="Arial"/>
          <w:sz w:val="26"/>
          <w:szCs w:val="26"/>
          <w:lang w:val="es-ES" w:eastAsia="es-ES"/>
        </w:rPr>
        <w:t xml:space="preserve">señora </w:t>
      </w:r>
      <w:r w:rsidR="003B7646" w:rsidRPr="003B7646">
        <w:rPr>
          <w:rFonts w:ascii="Arial" w:hAnsi="Arial" w:cs="Arial"/>
          <w:szCs w:val="26"/>
          <w:lang w:val="es-ES" w:eastAsia="es-ES"/>
        </w:rPr>
        <w:t>FLOR ELVA TREJOS OSORIO</w:t>
      </w:r>
      <w:r w:rsidR="003B7646">
        <w:rPr>
          <w:rFonts w:ascii="Arial" w:hAnsi="Arial" w:cs="Arial"/>
          <w:sz w:val="26"/>
          <w:szCs w:val="26"/>
          <w:lang w:val="es-ES" w:eastAsia="es-ES"/>
        </w:rPr>
        <w:t xml:space="preserve">, agente oficiosa de su hermana </w:t>
      </w:r>
      <w:r w:rsidR="003B7646" w:rsidRPr="003B7646">
        <w:rPr>
          <w:rFonts w:ascii="Arial" w:hAnsi="Arial" w:cs="Arial"/>
          <w:szCs w:val="26"/>
          <w:lang w:val="es-ES" w:eastAsia="es-ES"/>
        </w:rPr>
        <w:t>MARÍA ISAURA TREJOS OSORIO</w:t>
      </w:r>
      <w:r w:rsidR="003B7646">
        <w:rPr>
          <w:rFonts w:ascii="Arial" w:hAnsi="Arial" w:cs="Arial"/>
          <w:sz w:val="26"/>
          <w:szCs w:val="26"/>
          <w:lang w:val="es-ES" w:eastAsia="es-ES"/>
        </w:rPr>
        <w:t xml:space="preserve">, </w:t>
      </w:r>
      <w:r w:rsidRPr="00B567C1">
        <w:rPr>
          <w:rFonts w:ascii="Arial" w:hAnsi="Arial" w:cs="Arial"/>
          <w:sz w:val="26"/>
          <w:szCs w:val="26"/>
          <w:lang w:val="es-ES" w:eastAsia="es-ES"/>
        </w:rPr>
        <w:t xml:space="preserve">contra </w:t>
      </w:r>
      <w:r w:rsidR="003B7646">
        <w:rPr>
          <w:rFonts w:ascii="Arial" w:hAnsi="Arial" w:cs="Arial"/>
          <w:sz w:val="26"/>
          <w:szCs w:val="26"/>
          <w:lang w:val="es-ES" w:eastAsia="es-ES"/>
        </w:rPr>
        <w:t>la sentencia proferida el día 25</w:t>
      </w:r>
      <w:r w:rsidRPr="00B567C1">
        <w:rPr>
          <w:rFonts w:ascii="Arial" w:hAnsi="Arial" w:cs="Arial"/>
          <w:sz w:val="26"/>
          <w:szCs w:val="26"/>
          <w:lang w:val="es-ES" w:eastAsia="es-ES"/>
        </w:rPr>
        <w:t xml:space="preserve"> de </w:t>
      </w:r>
      <w:r w:rsidR="003B7646">
        <w:rPr>
          <w:rFonts w:ascii="Arial" w:hAnsi="Arial" w:cs="Arial"/>
          <w:sz w:val="26"/>
          <w:szCs w:val="26"/>
          <w:lang w:val="es-ES" w:eastAsia="es-ES"/>
        </w:rPr>
        <w:t>may</w:t>
      </w:r>
      <w:r w:rsidR="009E1287">
        <w:rPr>
          <w:rFonts w:ascii="Arial" w:hAnsi="Arial" w:cs="Arial"/>
          <w:sz w:val="26"/>
          <w:szCs w:val="26"/>
          <w:lang w:val="es-ES" w:eastAsia="es-ES"/>
        </w:rPr>
        <w:t>o</w:t>
      </w:r>
      <w:r w:rsidRPr="00B567C1">
        <w:rPr>
          <w:rFonts w:ascii="Arial" w:hAnsi="Arial" w:cs="Arial"/>
          <w:sz w:val="26"/>
          <w:szCs w:val="26"/>
          <w:lang w:val="es-ES" w:eastAsia="es-ES"/>
        </w:rPr>
        <w:t xml:space="preserve"> de 201</w:t>
      </w:r>
      <w:r w:rsidR="009E1287">
        <w:rPr>
          <w:rFonts w:ascii="Arial" w:hAnsi="Arial" w:cs="Arial"/>
          <w:sz w:val="26"/>
          <w:szCs w:val="26"/>
          <w:lang w:val="es-ES" w:eastAsia="es-ES"/>
        </w:rPr>
        <w:t>7</w:t>
      </w:r>
      <w:r w:rsidRPr="00B567C1">
        <w:rPr>
          <w:rFonts w:ascii="Arial" w:hAnsi="Arial" w:cs="Arial"/>
          <w:sz w:val="26"/>
          <w:szCs w:val="26"/>
          <w:lang w:val="es-ES" w:eastAsia="es-ES"/>
        </w:rPr>
        <w:t xml:space="preserve">, mediante la cual el Juzgado </w:t>
      </w:r>
      <w:r w:rsidR="003B7646">
        <w:rPr>
          <w:rFonts w:ascii="Arial" w:hAnsi="Arial" w:cs="Arial"/>
          <w:sz w:val="26"/>
          <w:szCs w:val="26"/>
          <w:lang w:val="es-ES" w:eastAsia="es-ES"/>
        </w:rPr>
        <w:t>Segundo de Familia</w:t>
      </w:r>
      <w:r w:rsidRPr="00B567C1">
        <w:rPr>
          <w:rFonts w:ascii="Arial" w:hAnsi="Arial" w:cs="Arial"/>
          <w:sz w:val="26"/>
          <w:szCs w:val="26"/>
          <w:lang w:val="es-ES" w:eastAsia="es-ES"/>
        </w:rPr>
        <w:t xml:space="preserve"> de </w:t>
      </w:r>
      <w:r w:rsidRPr="00B567C1">
        <w:rPr>
          <w:rFonts w:ascii="Arial" w:hAnsi="Arial" w:cs="Arial"/>
          <w:sz w:val="26"/>
          <w:szCs w:val="26"/>
          <w:lang w:eastAsia="es-CO"/>
        </w:rPr>
        <w:t>esta ciudad</w:t>
      </w:r>
      <w:r w:rsidRPr="00B567C1">
        <w:rPr>
          <w:rFonts w:ascii="Arial" w:hAnsi="Arial" w:cs="Arial"/>
          <w:sz w:val="26"/>
          <w:szCs w:val="26"/>
          <w:lang w:val="es-ES" w:eastAsia="es-ES"/>
        </w:rPr>
        <w:t xml:space="preserve"> resolvió la acción de tutela promovida por la </w:t>
      </w:r>
      <w:proofErr w:type="spellStart"/>
      <w:r w:rsidR="003B7646">
        <w:rPr>
          <w:rFonts w:ascii="Arial" w:hAnsi="Arial" w:cs="Arial"/>
          <w:sz w:val="26"/>
          <w:szCs w:val="26"/>
          <w:lang w:val="es-ES" w:eastAsia="es-ES"/>
        </w:rPr>
        <w:t>opugnante</w:t>
      </w:r>
      <w:proofErr w:type="spellEnd"/>
      <w:r w:rsidR="009E1287" w:rsidRPr="009E1287">
        <w:rPr>
          <w:rFonts w:ascii="Arial" w:hAnsi="Arial" w:cs="Arial"/>
          <w:sz w:val="26"/>
          <w:szCs w:val="26"/>
          <w:lang w:val="es-ES" w:eastAsia="es-ES"/>
        </w:rPr>
        <w:t xml:space="preserve">, contra la </w:t>
      </w:r>
      <w:r w:rsidR="003B7646" w:rsidRPr="00B567C1">
        <w:rPr>
          <w:rFonts w:ascii="Arial" w:hAnsi="Arial" w:cs="Arial"/>
          <w:sz w:val="26"/>
          <w:szCs w:val="26"/>
          <w:lang w:val="es-ES" w:eastAsia="es-ES"/>
        </w:rPr>
        <w:t xml:space="preserve">Administradora Colombiana de Pensiones – </w:t>
      </w:r>
      <w:proofErr w:type="spellStart"/>
      <w:r w:rsidR="003B7646" w:rsidRPr="00B567C1">
        <w:rPr>
          <w:rFonts w:ascii="Arial" w:hAnsi="Arial" w:cs="Arial"/>
          <w:szCs w:val="26"/>
          <w:lang w:val="es-ES" w:eastAsia="es-ES"/>
        </w:rPr>
        <w:t>COLPENSIONES</w:t>
      </w:r>
      <w:proofErr w:type="spellEnd"/>
      <w:r w:rsidRPr="009E1287">
        <w:rPr>
          <w:rFonts w:ascii="Arial" w:eastAsia="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b/>
          <w:szCs w:val="28"/>
          <w:lang w:val="es-ES" w:eastAsia="es-ES"/>
        </w:rPr>
      </w:pPr>
      <w:r w:rsidRPr="00B567C1">
        <w:rPr>
          <w:rFonts w:ascii="Arial" w:hAnsi="Arial" w:cs="Arial"/>
          <w:b/>
          <w:szCs w:val="28"/>
          <w:lang w:val="es-ES" w:eastAsia="es-ES"/>
        </w:rPr>
        <w:t>II. ANTECEDENTES</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1. La </w:t>
      </w:r>
      <w:r w:rsidR="00963CDD">
        <w:rPr>
          <w:rFonts w:ascii="Arial" w:hAnsi="Arial" w:cs="Arial"/>
          <w:sz w:val="26"/>
          <w:szCs w:val="26"/>
        </w:rPr>
        <w:t xml:space="preserve">parte </w:t>
      </w:r>
      <w:r w:rsidRPr="00B567C1">
        <w:rPr>
          <w:rFonts w:ascii="Arial" w:hAnsi="Arial" w:cs="Arial"/>
          <w:spacing w:val="-3"/>
          <w:sz w:val="26"/>
          <w:szCs w:val="26"/>
        </w:rPr>
        <w:t>act</w:t>
      </w:r>
      <w:r w:rsidR="004E1CDE">
        <w:rPr>
          <w:rFonts w:ascii="Arial" w:hAnsi="Arial" w:cs="Arial"/>
          <w:spacing w:val="-3"/>
          <w:sz w:val="26"/>
          <w:szCs w:val="26"/>
        </w:rPr>
        <w:t>ora, por intermedio de apoderado</w:t>
      </w:r>
      <w:r w:rsidRPr="00B567C1">
        <w:rPr>
          <w:rFonts w:ascii="Arial" w:hAnsi="Arial" w:cs="Arial"/>
          <w:spacing w:val="-3"/>
          <w:sz w:val="26"/>
          <w:szCs w:val="26"/>
        </w:rPr>
        <w:t xml:space="preserve"> judicial, promovió el amparo constitucional por considerar que </w:t>
      </w:r>
      <w:proofErr w:type="spellStart"/>
      <w:r w:rsidRPr="00B567C1">
        <w:rPr>
          <w:rFonts w:ascii="Arial" w:hAnsi="Arial" w:cs="Arial"/>
          <w:spacing w:val="-3"/>
          <w:sz w:val="22"/>
          <w:szCs w:val="26"/>
        </w:rPr>
        <w:t>COLPENSIONES</w:t>
      </w:r>
      <w:proofErr w:type="spellEnd"/>
      <w:r w:rsidRPr="00B567C1">
        <w:rPr>
          <w:rFonts w:ascii="Arial" w:hAnsi="Arial" w:cs="Arial"/>
          <w:spacing w:val="-3"/>
          <w:sz w:val="26"/>
          <w:szCs w:val="26"/>
        </w:rPr>
        <w:t xml:space="preserve"> vulnera sus derechos fundamentales al mínimo vital, </w:t>
      </w:r>
      <w:r w:rsidR="003B7646">
        <w:rPr>
          <w:rFonts w:ascii="Arial" w:hAnsi="Arial" w:cs="Arial"/>
          <w:spacing w:val="-3"/>
          <w:sz w:val="26"/>
          <w:szCs w:val="26"/>
        </w:rPr>
        <w:t>vida digna, salud y</w:t>
      </w:r>
      <w:r w:rsidRPr="00B567C1">
        <w:rPr>
          <w:rFonts w:ascii="Arial" w:hAnsi="Arial" w:cs="Arial"/>
          <w:spacing w:val="-3"/>
          <w:sz w:val="26"/>
          <w:szCs w:val="26"/>
        </w:rPr>
        <w:t xml:space="preserve"> seguridad social, </w:t>
      </w:r>
      <w:r w:rsidRPr="00B567C1">
        <w:rPr>
          <w:rFonts w:ascii="Arial" w:hAnsi="Arial" w:cs="Arial"/>
          <w:sz w:val="26"/>
          <w:szCs w:val="26"/>
        </w:rPr>
        <w:t xml:space="preserve">al </w:t>
      </w:r>
      <w:r w:rsidR="00963CDD">
        <w:rPr>
          <w:rFonts w:ascii="Arial" w:hAnsi="Arial" w:cs="Arial"/>
          <w:sz w:val="26"/>
          <w:szCs w:val="26"/>
        </w:rPr>
        <w:t xml:space="preserve">dejar en suspenso el ingreso a nómina </w:t>
      </w:r>
      <w:r w:rsidRPr="00B567C1">
        <w:rPr>
          <w:rFonts w:ascii="Arial" w:hAnsi="Arial" w:cs="Arial"/>
          <w:sz w:val="26"/>
          <w:szCs w:val="26"/>
        </w:rPr>
        <w:t xml:space="preserve">la pensión de </w:t>
      </w:r>
      <w:r w:rsidR="00963CDD">
        <w:rPr>
          <w:rFonts w:ascii="Arial" w:hAnsi="Arial" w:cs="Arial"/>
          <w:sz w:val="26"/>
          <w:szCs w:val="26"/>
        </w:rPr>
        <w:t>invalidez que le fuera reconocida por dicha entidad</w:t>
      </w:r>
      <w:r w:rsidRPr="00B567C1">
        <w:rPr>
          <w:rFonts w:ascii="Arial" w:hAnsi="Arial" w:cs="Arial"/>
          <w:sz w:val="26"/>
          <w:szCs w:val="26"/>
        </w:rPr>
        <w:t>.</w:t>
      </w:r>
    </w:p>
    <w:p w:rsidR="003409AE" w:rsidRPr="00B567C1" w:rsidRDefault="003409AE" w:rsidP="003409AE">
      <w:pPr>
        <w:suppressAutoHyphens/>
        <w:spacing w:line="360" w:lineRule="auto"/>
        <w:ind w:firstLine="2835"/>
        <w:jc w:val="both"/>
        <w:rPr>
          <w:rFonts w:ascii="Arial" w:hAnsi="Arial" w:cs="Arial"/>
          <w:spacing w:val="-3"/>
          <w:sz w:val="16"/>
          <w:szCs w:val="26"/>
        </w:rPr>
      </w:pPr>
    </w:p>
    <w:p w:rsidR="003409AE" w:rsidRPr="001E3FF1" w:rsidRDefault="003409AE" w:rsidP="003409AE">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A54096" w:rsidRPr="006C4254" w:rsidRDefault="00A54096" w:rsidP="003409AE">
      <w:pPr>
        <w:pStyle w:val="Sinespaciado1"/>
        <w:spacing w:line="360" w:lineRule="auto"/>
        <w:ind w:firstLine="2835"/>
        <w:jc w:val="both"/>
        <w:rPr>
          <w:rFonts w:ascii="Arial" w:hAnsi="Arial" w:cs="Arial"/>
          <w:sz w:val="16"/>
          <w:szCs w:val="16"/>
        </w:rPr>
      </w:pPr>
    </w:p>
    <w:p w:rsidR="003409AE" w:rsidRPr="00B567C1"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D73A42">
        <w:rPr>
          <w:rFonts w:ascii="Arial" w:hAnsi="Arial" w:cs="Arial"/>
          <w:sz w:val="26"/>
          <w:szCs w:val="26"/>
        </w:rPr>
        <w:t xml:space="preserve">La señora </w:t>
      </w:r>
      <w:r w:rsidR="00D73A42" w:rsidRPr="003B7646">
        <w:rPr>
          <w:rFonts w:ascii="Arial" w:hAnsi="Arial" w:cs="Arial"/>
          <w:szCs w:val="26"/>
          <w:lang w:val="es-ES" w:eastAsia="es-ES"/>
        </w:rPr>
        <w:t>MARÍA ISAURA TREJOS OSORIO</w:t>
      </w:r>
      <w:r w:rsidR="00D73A42">
        <w:rPr>
          <w:rFonts w:ascii="Arial" w:hAnsi="Arial" w:cs="Arial"/>
          <w:sz w:val="26"/>
          <w:szCs w:val="26"/>
          <w:lang w:val="es-ES" w:eastAsia="es-ES"/>
        </w:rPr>
        <w:t xml:space="preserve">, es madre soltera de un hijo de 15 años de edad, quienes en la actualidad conviven con su hermana </w:t>
      </w:r>
      <w:r w:rsidR="00D73A42" w:rsidRPr="003B7646">
        <w:rPr>
          <w:rFonts w:ascii="Arial" w:hAnsi="Arial" w:cs="Arial"/>
          <w:szCs w:val="26"/>
          <w:lang w:val="es-ES" w:eastAsia="es-ES"/>
        </w:rPr>
        <w:t>FLOR ELVA TREJOS OSORIO</w:t>
      </w:r>
      <w:r w:rsidR="00D73A42">
        <w:rPr>
          <w:rFonts w:ascii="Arial" w:hAnsi="Arial" w:cs="Arial"/>
          <w:sz w:val="26"/>
          <w:szCs w:val="26"/>
          <w:lang w:val="es-ES" w:eastAsia="es-ES"/>
        </w:rPr>
        <w:t xml:space="preserve">, que vela por su subsistencia y se encarga de todos los cuidados y tratamientos de la señora </w:t>
      </w:r>
      <w:r w:rsidR="00D73A42" w:rsidRPr="003B7646">
        <w:rPr>
          <w:rFonts w:ascii="Arial" w:hAnsi="Arial" w:cs="Arial"/>
          <w:szCs w:val="26"/>
          <w:lang w:val="es-ES" w:eastAsia="es-ES"/>
        </w:rPr>
        <w:t>MARÍA ISAURA TREJOS OSORIO</w:t>
      </w:r>
      <w:r w:rsidR="00D73A42">
        <w:rPr>
          <w:rFonts w:ascii="Arial" w:hAnsi="Arial" w:cs="Arial"/>
          <w:sz w:val="26"/>
          <w:szCs w:val="26"/>
          <w:lang w:val="es-ES" w:eastAsia="es-ES"/>
        </w:rPr>
        <w:t xml:space="preserve">, </w:t>
      </w:r>
      <w:r w:rsidR="009C0A50">
        <w:rPr>
          <w:rFonts w:ascii="Arial" w:hAnsi="Arial" w:cs="Arial"/>
          <w:sz w:val="26"/>
          <w:szCs w:val="26"/>
          <w:lang w:val="es-ES" w:eastAsia="es-ES"/>
        </w:rPr>
        <w:t>pues esta padece “</w:t>
      </w:r>
      <w:r w:rsidR="009C0A50" w:rsidRPr="009C0A50">
        <w:rPr>
          <w:rFonts w:ascii="Arial" w:hAnsi="Arial" w:cs="Arial"/>
          <w:szCs w:val="26"/>
          <w:lang w:val="es-ES" w:eastAsia="es-ES"/>
        </w:rPr>
        <w:t xml:space="preserve">RETARDO MENTAL GRAVE e HIPOACUSIA </w:t>
      </w:r>
      <w:proofErr w:type="spellStart"/>
      <w:r w:rsidR="009C0A50" w:rsidRPr="009C0A50">
        <w:rPr>
          <w:rFonts w:ascii="Arial" w:hAnsi="Arial" w:cs="Arial"/>
          <w:szCs w:val="26"/>
          <w:lang w:val="es-ES" w:eastAsia="es-ES"/>
        </w:rPr>
        <w:t>NEUROSENSORIAL</w:t>
      </w:r>
      <w:proofErr w:type="spellEnd"/>
      <w:r w:rsidR="009C0A50" w:rsidRPr="009C0A50">
        <w:rPr>
          <w:rFonts w:ascii="Arial" w:hAnsi="Arial" w:cs="Arial"/>
          <w:szCs w:val="26"/>
          <w:lang w:val="es-ES" w:eastAsia="es-ES"/>
        </w:rPr>
        <w:t xml:space="preserve"> BILATERAL</w:t>
      </w:r>
      <w:r w:rsidR="009C0A50">
        <w:rPr>
          <w:rFonts w:ascii="Arial" w:hAnsi="Arial" w:cs="Arial"/>
          <w:sz w:val="26"/>
          <w:szCs w:val="26"/>
          <w:lang w:val="es-ES" w:eastAsia="es-ES"/>
        </w:rPr>
        <w:t>”</w:t>
      </w:r>
      <w:r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6447C3" w:rsidRDefault="003409AE" w:rsidP="006447C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2.2. </w:t>
      </w:r>
      <w:r w:rsidR="006447C3">
        <w:rPr>
          <w:rFonts w:ascii="Arial" w:hAnsi="Arial" w:cs="Arial"/>
          <w:sz w:val="26"/>
          <w:szCs w:val="26"/>
        </w:rPr>
        <w:t>L</w:t>
      </w:r>
      <w:r w:rsidRPr="00B567C1">
        <w:rPr>
          <w:rFonts w:ascii="Arial" w:hAnsi="Arial" w:cs="Arial"/>
          <w:sz w:val="26"/>
          <w:szCs w:val="26"/>
        </w:rPr>
        <w:t xml:space="preserve">a </w:t>
      </w:r>
      <w:r w:rsidR="00331381">
        <w:rPr>
          <w:rFonts w:ascii="Arial" w:hAnsi="Arial" w:cs="Arial"/>
          <w:sz w:val="26"/>
          <w:szCs w:val="26"/>
        </w:rPr>
        <w:t>Junta Regional de Calificación de Invalidez de Risaralda, le determinó una pérdida de capacidad laboral del 82.50% y fecha de estructuración el 11 de abril de 2002</w:t>
      </w:r>
      <w:r w:rsidR="006447C3" w:rsidRPr="006447C3">
        <w:rPr>
          <w:rFonts w:ascii="Arial" w:hAnsi="Arial" w:cs="Arial"/>
          <w:sz w:val="26"/>
          <w:szCs w:val="26"/>
        </w:rPr>
        <w:t>.</w:t>
      </w:r>
    </w:p>
    <w:p w:rsidR="006447C3" w:rsidRPr="006447C3" w:rsidRDefault="006447C3" w:rsidP="006447C3">
      <w:pPr>
        <w:pStyle w:val="Sinespaciado1"/>
        <w:spacing w:line="360" w:lineRule="auto"/>
        <w:ind w:firstLine="2835"/>
        <w:jc w:val="both"/>
        <w:rPr>
          <w:rFonts w:ascii="Arial" w:hAnsi="Arial" w:cs="Arial"/>
          <w:sz w:val="16"/>
          <w:szCs w:val="16"/>
        </w:rPr>
      </w:pPr>
    </w:p>
    <w:p w:rsidR="003409AE" w:rsidRPr="00B567C1" w:rsidRDefault="006447C3" w:rsidP="00331381">
      <w:pPr>
        <w:pStyle w:val="Sinespaciado1"/>
        <w:spacing w:line="360" w:lineRule="auto"/>
        <w:ind w:firstLine="2835"/>
        <w:jc w:val="both"/>
        <w:rPr>
          <w:rFonts w:ascii="Arial" w:hAnsi="Arial" w:cs="Arial"/>
          <w:sz w:val="26"/>
          <w:szCs w:val="26"/>
        </w:rPr>
      </w:pPr>
      <w:r>
        <w:rPr>
          <w:rFonts w:ascii="Arial" w:hAnsi="Arial" w:cs="Arial"/>
          <w:sz w:val="26"/>
          <w:szCs w:val="26"/>
        </w:rPr>
        <w:t>2.3</w:t>
      </w:r>
      <w:r w:rsidRPr="006447C3">
        <w:rPr>
          <w:rFonts w:ascii="Arial" w:hAnsi="Arial" w:cs="Arial"/>
          <w:sz w:val="26"/>
          <w:szCs w:val="26"/>
        </w:rPr>
        <w:t>.</w:t>
      </w:r>
      <w:r>
        <w:rPr>
          <w:rFonts w:ascii="Arial" w:hAnsi="Arial" w:cs="Arial"/>
          <w:sz w:val="26"/>
          <w:szCs w:val="26"/>
        </w:rPr>
        <w:t xml:space="preserve"> </w:t>
      </w:r>
      <w:r w:rsidRPr="006447C3">
        <w:rPr>
          <w:rFonts w:ascii="Arial" w:hAnsi="Arial" w:cs="Arial"/>
          <w:sz w:val="26"/>
          <w:szCs w:val="26"/>
        </w:rPr>
        <w:t xml:space="preserve">El </w:t>
      </w:r>
      <w:r w:rsidR="00331381">
        <w:rPr>
          <w:rFonts w:ascii="Arial" w:hAnsi="Arial" w:cs="Arial"/>
          <w:sz w:val="26"/>
          <w:szCs w:val="26"/>
        </w:rPr>
        <w:t xml:space="preserve">1º de marzo de 2017, se </w:t>
      </w:r>
      <w:r w:rsidRPr="006447C3">
        <w:rPr>
          <w:rFonts w:ascii="Arial" w:hAnsi="Arial" w:cs="Arial"/>
          <w:sz w:val="26"/>
          <w:szCs w:val="26"/>
        </w:rPr>
        <w:t xml:space="preserve">radicó ante </w:t>
      </w:r>
      <w:proofErr w:type="spellStart"/>
      <w:r w:rsidRPr="006447C3">
        <w:rPr>
          <w:rFonts w:ascii="Arial" w:hAnsi="Arial" w:cs="Arial"/>
          <w:szCs w:val="26"/>
        </w:rPr>
        <w:t>COLPENSIONES</w:t>
      </w:r>
      <w:proofErr w:type="spellEnd"/>
      <w:r w:rsidRPr="006447C3">
        <w:rPr>
          <w:rFonts w:ascii="Arial" w:hAnsi="Arial" w:cs="Arial"/>
          <w:sz w:val="26"/>
          <w:szCs w:val="26"/>
        </w:rPr>
        <w:t xml:space="preserve"> solicitud de </w:t>
      </w:r>
      <w:r w:rsidR="00137143">
        <w:rPr>
          <w:rFonts w:ascii="Arial" w:hAnsi="Arial" w:cs="Arial"/>
          <w:sz w:val="26"/>
          <w:szCs w:val="26"/>
        </w:rPr>
        <w:t xml:space="preserve">reconocimiento y pago de su </w:t>
      </w:r>
      <w:r w:rsidRPr="006447C3">
        <w:rPr>
          <w:rFonts w:ascii="Arial" w:hAnsi="Arial" w:cs="Arial"/>
          <w:sz w:val="26"/>
          <w:szCs w:val="26"/>
        </w:rPr>
        <w:t>pensión de</w:t>
      </w:r>
      <w:r w:rsidR="00137143">
        <w:rPr>
          <w:rFonts w:ascii="Arial" w:hAnsi="Arial" w:cs="Arial"/>
          <w:sz w:val="26"/>
          <w:szCs w:val="26"/>
        </w:rPr>
        <w:t xml:space="preserve"> invalidez</w:t>
      </w:r>
      <w:r w:rsidR="003409AE"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C37841" w:rsidP="003409A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00137143">
        <w:rPr>
          <w:rFonts w:ascii="Arial" w:hAnsi="Arial" w:cs="Arial"/>
          <w:sz w:val="26"/>
          <w:szCs w:val="26"/>
        </w:rPr>
        <w:t>4</w:t>
      </w:r>
      <w:r w:rsidR="003409AE" w:rsidRPr="00B567C1">
        <w:rPr>
          <w:rFonts w:ascii="Arial" w:hAnsi="Arial" w:cs="Arial"/>
          <w:sz w:val="26"/>
          <w:szCs w:val="26"/>
        </w:rPr>
        <w:t xml:space="preserve">. </w:t>
      </w:r>
      <w:r w:rsidRPr="00C37841">
        <w:rPr>
          <w:rFonts w:ascii="Arial" w:hAnsi="Arial" w:cs="Arial"/>
          <w:sz w:val="26"/>
          <w:szCs w:val="26"/>
        </w:rPr>
        <w:t xml:space="preserve">Mediante resolución </w:t>
      </w:r>
      <w:r w:rsidR="00137143">
        <w:rPr>
          <w:rFonts w:ascii="Arial" w:hAnsi="Arial" w:cs="Arial"/>
          <w:sz w:val="26"/>
          <w:szCs w:val="26"/>
        </w:rPr>
        <w:t>SUB</w:t>
      </w:r>
      <w:r w:rsidRPr="00C37841">
        <w:rPr>
          <w:rFonts w:ascii="Arial" w:hAnsi="Arial" w:cs="Arial"/>
          <w:sz w:val="26"/>
          <w:szCs w:val="26"/>
        </w:rPr>
        <w:t xml:space="preserve"> </w:t>
      </w:r>
      <w:r w:rsidR="00137143">
        <w:rPr>
          <w:rFonts w:ascii="Arial" w:hAnsi="Arial" w:cs="Arial"/>
          <w:sz w:val="26"/>
          <w:szCs w:val="26"/>
        </w:rPr>
        <w:t>25012</w:t>
      </w:r>
      <w:r w:rsidRPr="00C37841">
        <w:rPr>
          <w:rFonts w:ascii="Arial" w:hAnsi="Arial" w:cs="Arial"/>
          <w:sz w:val="26"/>
          <w:szCs w:val="26"/>
        </w:rPr>
        <w:t xml:space="preserve"> del </w:t>
      </w:r>
      <w:r w:rsidR="00137143">
        <w:rPr>
          <w:rFonts w:ascii="Arial" w:hAnsi="Arial" w:cs="Arial"/>
          <w:sz w:val="26"/>
          <w:szCs w:val="26"/>
        </w:rPr>
        <w:t xml:space="preserve">31 </w:t>
      </w:r>
      <w:r w:rsidRPr="00C37841">
        <w:rPr>
          <w:rFonts w:ascii="Arial" w:hAnsi="Arial" w:cs="Arial"/>
          <w:sz w:val="26"/>
          <w:szCs w:val="26"/>
        </w:rPr>
        <w:t xml:space="preserve">de </w:t>
      </w:r>
      <w:r w:rsidR="00137143">
        <w:rPr>
          <w:rFonts w:ascii="Arial" w:hAnsi="Arial" w:cs="Arial"/>
          <w:sz w:val="26"/>
          <w:szCs w:val="26"/>
        </w:rPr>
        <w:t>marzo de 2017</w:t>
      </w:r>
      <w:r>
        <w:rPr>
          <w:rFonts w:ascii="Arial" w:hAnsi="Arial" w:cs="Arial"/>
          <w:sz w:val="26"/>
          <w:szCs w:val="26"/>
        </w:rPr>
        <w:t xml:space="preserve">, </w:t>
      </w:r>
      <w:proofErr w:type="spellStart"/>
      <w:r w:rsidRPr="00C37841">
        <w:rPr>
          <w:rFonts w:ascii="Arial" w:hAnsi="Arial" w:cs="Arial"/>
          <w:szCs w:val="26"/>
        </w:rPr>
        <w:t>COLPENSIONES</w:t>
      </w:r>
      <w:proofErr w:type="spellEnd"/>
      <w:r w:rsidRPr="00C37841">
        <w:rPr>
          <w:rFonts w:ascii="Arial" w:hAnsi="Arial" w:cs="Arial"/>
          <w:szCs w:val="26"/>
        </w:rPr>
        <w:t xml:space="preserve"> </w:t>
      </w:r>
      <w:r w:rsidRPr="00C37841">
        <w:rPr>
          <w:rFonts w:ascii="Arial" w:hAnsi="Arial" w:cs="Arial"/>
          <w:sz w:val="26"/>
          <w:szCs w:val="26"/>
        </w:rPr>
        <w:t>re</w:t>
      </w:r>
      <w:r w:rsidR="00137143">
        <w:rPr>
          <w:rFonts w:ascii="Arial" w:hAnsi="Arial" w:cs="Arial"/>
          <w:sz w:val="26"/>
          <w:szCs w:val="26"/>
        </w:rPr>
        <w:t>conoc</w:t>
      </w:r>
      <w:r w:rsidRPr="00C37841">
        <w:rPr>
          <w:rFonts w:ascii="Arial" w:hAnsi="Arial" w:cs="Arial"/>
          <w:sz w:val="26"/>
          <w:szCs w:val="26"/>
        </w:rPr>
        <w:t xml:space="preserve">ió la pensión de </w:t>
      </w:r>
      <w:r w:rsidR="00137143">
        <w:rPr>
          <w:rFonts w:ascii="Arial" w:hAnsi="Arial" w:cs="Arial"/>
          <w:sz w:val="26"/>
          <w:szCs w:val="26"/>
        </w:rPr>
        <w:t>invalidez, pero dicha prestación quedó en suspenso para su ingreso a nómina, hasta tanto se allegara sentencia y acta de posesión de curador</w:t>
      </w:r>
      <w:r w:rsidR="003409AE"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C37841" w:rsidRDefault="00C37841" w:rsidP="00C37841">
      <w:pPr>
        <w:pStyle w:val="Sinespaciado1"/>
        <w:spacing w:line="360" w:lineRule="auto"/>
        <w:ind w:firstLine="2835"/>
        <w:jc w:val="both"/>
        <w:rPr>
          <w:rFonts w:ascii="Arial" w:hAnsi="Arial" w:cs="Arial"/>
          <w:sz w:val="26"/>
          <w:szCs w:val="26"/>
        </w:rPr>
      </w:pPr>
      <w:r>
        <w:rPr>
          <w:rFonts w:ascii="Arial" w:hAnsi="Arial" w:cs="Arial"/>
          <w:sz w:val="26"/>
          <w:szCs w:val="26"/>
        </w:rPr>
        <w:t>2.</w:t>
      </w:r>
      <w:r w:rsidR="00471097">
        <w:rPr>
          <w:rFonts w:ascii="Arial" w:hAnsi="Arial" w:cs="Arial"/>
          <w:sz w:val="26"/>
          <w:szCs w:val="26"/>
        </w:rPr>
        <w:t>5</w:t>
      </w:r>
      <w:r w:rsidR="003409AE" w:rsidRPr="00B567C1">
        <w:rPr>
          <w:rFonts w:ascii="Arial" w:hAnsi="Arial" w:cs="Arial"/>
          <w:sz w:val="26"/>
          <w:szCs w:val="26"/>
        </w:rPr>
        <w:t>.</w:t>
      </w:r>
      <w:r w:rsidR="00471097">
        <w:rPr>
          <w:rFonts w:ascii="Arial" w:hAnsi="Arial" w:cs="Arial"/>
          <w:sz w:val="26"/>
          <w:szCs w:val="26"/>
        </w:rPr>
        <w:t xml:space="preserve"> La señora </w:t>
      </w:r>
      <w:r w:rsidR="00471097" w:rsidRPr="003B7646">
        <w:rPr>
          <w:rFonts w:ascii="Arial" w:hAnsi="Arial" w:cs="Arial"/>
          <w:szCs w:val="26"/>
          <w:lang w:val="es-ES" w:eastAsia="es-ES"/>
        </w:rPr>
        <w:t>MARÍA ISAURA TREJOS OSORIO</w:t>
      </w:r>
      <w:r w:rsidR="00471097">
        <w:rPr>
          <w:rFonts w:ascii="Arial" w:hAnsi="Arial" w:cs="Arial"/>
          <w:sz w:val="26"/>
          <w:szCs w:val="26"/>
          <w:lang w:val="es-ES" w:eastAsia="es-ES"/>
        </w:rPr>
        <w:t>, requiere de manera urgente el pago de la pensión de invalidez reconocida, por cuanto sobrevive solo con la ayuda que le puede brindar su familia, sin que esta le pueda garantizar una vida en condiciones dignas tanto para ella como para su hijo menor de edad</w:t>
      </w:r>
      <w:r w:rsidRPr="00C37841">
        <w:rPr>
          <w:rFonts w:ascii="Arial" w:hAnsi="Arial" w:cs="Arial"/>
          <w:sz w:val="26"/>
          <w:szCs w:val="26"/>
        </w:rPr>
        <w:t>.</w:t>
      </w:r>
    </w:p>
    <w:p w:rsidR="006C4254" w:rsidRPr="006C4254" w:rsidRDefault="006C4254" w:rsidP="00C37841">
      <w:pPr>
        <w:pStyle w:val="Sinespaciado1"/>
        <w:spacing w:line="360" w:lineRule="auto"/>
        <w:ind w:firstLine="2835"/>
        <w:jc w:val="both"/>
        <w:rPr>
          <w:rFonts w:ascii="Arial" w:hAnsi="Arial" w:cs="Arial"/>
          <w:sz w:val="16"/>
          <w:szCs w:val="16"/>
        </w:rPr>
      </w:pPr>
    </w:p>
    <w:p w:rsidR="003409AE" w:rsidRDefault="006C4254" w:rsidP="00C37841">
      <w:pPr>
        <w:pStyle w:val="Sinespaciado1"/>
        <w:spacing w:line="360" w:lineRule="auto"/>
        <w:ind w:firstLine="2835"/>
        <w:jc w:val="both"/>
        <w:rPr>
          <w:rFonts w:ascii="Arial" w:hAnsi="Arial" w:cs="Arial"/>
          <w:sz w:val="26"/>
          <w:szCs w:val="26"/>
        </w:rPr>
      </w:pPr>
      <w:r>
        <w:rPr>
          <w:rFonts w:ascii="Arial" w:hAnsi="Arial" w:cs="Arial"/>
          <w:sz w:val="26"/>
          <w:szCs w:val="26"/>
        </w:rPr>
        <w:t>2.</w:t>
      </w:r>
      <w:r w:rsidR="00471097">
        <w:rPr>
          <w:rFonts w:ascii="Arial" w:hAnsi="Arial" w:cs="Arial"/>
          <w:sz w:val="26"/>
          <w:szCs w:val="26"/>
        </w:rPr>
        <w:t>6</w:t>
      </w:r>
      <w:r w:rsidR="00C37841" w:rsidRPr="00C37841">
        <w:rPr>
          <w:rFonts w:ascii="Arial" w:hAnsi="Arial" w:cs="Arial"/>
          <w:sz w:val="26"/>
          <w:szCs w:val="26"/>
        </w:rPr>
        <w:t>.</w:t>
      </w:r>
      <w:r w:rsidR="00471097">
        <w:rPr>
          <w:rFonts w:ascii="Arial" w:hAnsi="Arial" w:cs="Arial"/>
          <w:sz w:val="26"/>
          <w:szCs w:val="26"/>
        </w:rPr>
        <w:t xml:space="preserve"> El 27 de abril de 2017, se presentó demanda de jurisdicción voluntaria, con el fin de que se declare la </w:t>
      </w:r>
      <w:r w:rsidR="00B57240">
        <w:rPr>
          <w:rFonts w:ascii="Arial" w:hAnsi="Arial" w:cs="Arial"/>
          <w:sz w:val="26"/>
          <w:szCs w:val="26"/>
        </w:rPr>
        <w:t>interdicción</w:t>
      </w:r>
      <w:r w:rsidR="00471097">
        <w:rPr>
          <w:rFonts w:ascii="Arial" w:hAnsi="Arial" w:cs="Arial"/>
          <w:sz w:val="26"/>
          <w:szCs w:val="26"/>
        </w:rPr>
        <w:t xml:space="preserve"> judicial de la señora </w:t>
      </w:r>
      <w:r w:rsidR="00471097" w:rsidRPr="003B7646">
        <w:rPr>
          <w:rFonts w:ascii="Arial" w:hAnsi="Arial" w:cs="Arial"/>
          <w:szCs w:val="26"/>
          <w:lang w:val="es-ES" w:eastAsia="es-ES"/>
        </w:rPr>
        <w:t>MARÍA ISAURA TREJOS OSORIO</w:t>
      </w:r>
      <w:r w:rsidR="00B57240">
        <w:rPr>
          <w:rFonts w:ascii="Arial" w:hAnsi="Arial" w:cs="Arial"/>
          <w:sz w:val="26"/>
          <w:szCs w:val="26"/>
          <w:lang w:val="es-ES" w:eastAsia="es-ES"/>
        </w:rPr>
        <w:t xml:space="preserve"> y se le nombre un curador definitivo, la cual está para su admisión en el “Juzgado Segundo Laboral del Circuito de Pereira” (sic), bajo el radicado 66001-31-10-002-2017-00252-00, pero ante la espera tardía de que se profiera una sentencia, se estaría vulnerando los derechos inalienables de la accionante</w:t>
      </w:r>
      <w:r w:rsidR="003409AE" w:rsidRPr="00B567C1">
        <w:rPr>
          <w:rFonts w:ascii="Arial" w:hAnsi="Arial" w:cs="Arial"/>
          <w:sz w:val="26"/>
          <w:szCs w:val="26"/>
        </w:rPr>
        <w:t>.</w:t>
      </w:r>
    </w:p>
    <w:p w:rsidR="006C4254" w:rsidRPr="006C4254" w:rsidRDefault="006C4254" w:rsidP="00C37841">
      <w:pPr>
        <w:pStyle w:val="Sinespaciado1"/>
        <w:spacing w:line="360" w:lineRule="auto"/>
        <w:ind w:firstLine="2835"/>
        <w:jc w:val="both"/>
        <w:rPr>
          <w:rFonts w:ascii="Arial" w:hAnsi="Arial" w:cs="Arial"/>
          <w:sz w:val="16"/>
          <w:szCs w:val="16"/>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3. Pide la protección de los derechos invocados y se ordene a la entidad demandada </w:t>
      </w:r>
      <w:r w:rsidR="00C92187">
        <w:rPr>
          <w:rFonts w:ascii="Arial" w:hAnsi="Arial" w:cs="Arial"/>
          <w:sz w:val="26"/>
          <w:szCs w:val="26"/>
        </w:rPr>
        <w:t>el ingreso a nómina de pensionados de la señora</w:t>
      </w:r>
      <w:r w:rsidR="009454DF">
        <w:rPr>
          <w:rFonts w:ascii="Arial" w:hAnsi="Arial" w:cs="Arial"/>
          <w:sz w:val="26"/>
          <w:szCs w:val="26"/>
        </w:rPr>
        <w:t xml:space="preserve"> </w:t>
      </w:r>
      <w:r w:rsidR="009454DF" w:rsidRPr="003B7646">
        <w:rPr>
          <w:rFonts w:ascii="Arial" w:hAnsi="Arial" w:cs="Arial"/>
          <w:sz w:val="22"/>
          <w:szCs w:val="26"/>
        </w:rPr>
        <w:t>MARÍA ISAURA TREJOS OSORIO</w:t>
      </w:r>
      <w:r w:rsidR="00C92187">
        <w:rPr>
          <w:rFonts w:ascii="Arial" w:hAnsi="Arial" w:cs="Arial"/>
          <w:sz w:val="26"/>
          <w:szCs w:val="26"/>
        </w:rPr>
        <w:t xml:space="preserve"> y se empiece a pagar la pensión de invalidez reconocida, con su correspondiente retroactivo, por intermedio de su agente oficiosa</w:t>
      </w:r>
      <w:r w:rsidR="009454DF">
        <w:rPr>
          <w:rFonts w:ascii="Arial" w:hAnsi="Arial" w:cs="Arial"/>
          <w:sz w:val="26"/>
          <w:szCs w:val="26"/>
        </w:rPr>
        <w:t xml:space="preserve"> </w:t>
      </w:r>
      <w:r w:rsidR="009454DF" w:rsidRPr="003B7646">
        <w:rPr>
          <w:rFonts w:ascii="Arial" w:hAnsi="Arial" w:cs="Arial"/>
          <w:sz w:val="22"/>
          <w:szCs w:val="26"/>
        </w:rPr>
        <w:t>FLOR ELVA TREJOS OSORIO</w:t>
      </w:r>
      <w:r w:rsidR="00C92187">
        <w:rPr>
          <w:rFonts w:ascii="Arial" w:hAnsi="Arial" w:cs="Arial"/>
          <w:sz w:val="26"/>
          <w:szCs w:val="26"/>
        </w:rPr>
        <w:t>, hasta tanto le sea reconocida la curaduría provisional o definitiva</w:t>
      </w:r>
      <w:r w:rsidRPr="00B567C1">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4. </w:t>
      </w:r>
      <w:r w:rsidR="00CD6B3A" w:rsidRPr="00CF4354">
        <w:rPr>
          <w:rFonts w:ascii="Arial" w:hAnsi="Arial" w:cs="Arial"/>
          <w:sz w:val="26"/>
          <w:szCs w:val="26"/>
        </w:rPr>
        <w:t xml:space="preserve">Correspondió el conocimiento del amparo al </w:t>
      </w:r>
      <w:r w:rsidR="00CD6B3A" w:rsidRPr="00074E3F">
        <w:rPr>
          <w:rFonts w:ascii="Arial" w:hAnsi="Arial" w:cs="Arial"/>
          <w:sz w:val="26"/>
          <w:szCs w:val="26"/>
          <w:lang w:val="es-ES" w:eastAsia="es-ES"/>
        </w:rPr>
        <w:t xml:space="preserve">Juzgado </w:t>
      </w:r>
      <w:r w:rsidR="009A318B">
        <w:rPr>
          <w:rFonts w:ascii="Arial" w:hAnsi="Arial" w:cs="Arial"/>
          <w:sz w:val="26"/>
          <w:szCs w:val="26"/>
          <w:lang w:val="es-ES" w:eastAsia="es-ES"/>
        </w:rPr>
        <w:t xml:space="preserve">Segundo de Familia </w:t>
      </w:r>
      <w:r w:rsidR="00CD6B3A" w:rsidRPr="00074E3F">
        <w:rPr>
          <w:rFonts w:ascii="Arial" w:hAnsi="Arial" w:cs="Arial"/>
          <w:sz w:val="26"/>
          <w:szCs w:val="26"/>
          <w:lang w:val="es-ES" w:eastAsia="es-ES"/>
        </w:rPr>
        <w:t xml:space="preserve">de </w:t>
      </w:r>
      <w:r w:rsidR="006032CE">
        <w:rPr>
          <w:rFonts w:ascii="Arial" w:hAnsi="Arial" w:cs="Arial"/>
          <w:sz w:val="26"/>
          <w:szCs w:val="26"/>
          <w:lang w:val="es-ES" w:eastAsia="es-ES"/>
        </w:rPr>
        <w:t>Pereira</w:t>
      </w:r>
      <w:r w:rsidR="00CD6B3A" w:rsidRPr="00CF4354">
        <w:rPr>
          <w:rFonts w:ascii="Arial" w:hAnsi="Arial" w:cs="Arial"/>
          <w:sz w:val="26"/>
          <w:szCs w:val="26"/>
        </w:rPr>
        <w:t xml:space="preserve">, quien </w:t>
      </w:r>
      <w:r w:rsidR="006032CE">
        <w:rPr>
          <w:rFonts w:ascii="Arial" w:hAnsi="Arial" w:cs="Arial"/>
          <w:sz w:val="26"/>
          <w:szCs w:val="26"/>
        </w:rPr>
        <w:t xml:space="preserve">le </w:t>
      </w:r>
      <w:r w:rsidR="00CD6B3A" w:rsidRPr="00CF4354">
        <w:rPr>
          <w:rFonts w:ascii="Arial" w:hAnsi="Arial" w:cs="Arial"/>
          <w:sz w:val="26"/>
          <w:szCs w:val="26"/>
        </w:rPr>
        <w:t xml:space="preserve">impartió el trámite legal </w:t>
      </w:r>
      <w:r w:rsidR="00CD6B3A" w:rsidRPr="00CF4354">
        <w:rPr>
          <w:rFonts w:ascii="Arial" w:hAnsi="Arial" w:cs="Arial"/>
          <w:sz w:val="26"/>
          <w:szCs w:val="26"/>
          <w:lang w:val="es-ES" w:eastAsia="es-ES"/>
        </w:rPr>
        <w:t>(</w:t>
      </w:r>
      <w:proofErr w:type="spellStart"/>
      <w:r w:rsidR="00CD6B3A" w:rsidRPr="0064142F">
        <w:rPr>
          <w:rFonts w:ascii="Arial" w:hAnsi="Arial" w:cs="Arial"/>
          <w:sz w:val="24"/>
          <w:szCs w:val="26"/>
          <w:lang w:val="es-ES" w:eastAsia="es-ES"/>
        </w:rPr>
        <w:t>fl</w:t>
      </w:r>
      <w:r w:rsidR="009A318B">
        <w:rPr>
          <w:rFonts w:ascii="Arial" w:hAnsi="Arial" w:cs="Arial"/>
          <w:sz w:val="24"/>
          <w:szCs w:val="26"/>
          <w:lang w:val="es-ES" w:eastAsia="es-ES"/>
        </w:rPr>
        <w:t>s</w:t>
      </w:r>
      <w:proofErr w:type="spellEnd"/>
      <w:r w:rsidR="00CD6B3A" w:rsidRPr="0064142F">
        <w:rPr>
          <w:rFonts w:ascii="Arial" w:hAnsi="Arial" w:cs="Arial"/>
          <w:sz w:val="24"/>
          <w:szCs w:val="26"/>
          <w:lang w:val="es-ES" w:eastAsia="es-ES"/>
        </w:rPr>
        <w:t xml:space="preserve">. </w:t>
      </w:r>
      <w:r w:rsidR="009A318B">
        <w:rPr>
          <w:rFonts w:ascii="Arial" w:hAnsi="Arial" w:cs="Arial"/>
          <w:sz w:val="24"/>
          <w:szCs w:val="26"/>
          <w:lang w:val="es-ES" w:eastAsia="es-ES"/>
        </w:rPr>
        <w:t>56-57</w:t>
      </w:r>
      <w:r w:rsidR="00CD6B3A" w:rsidRPr="0064142F">
        <w:rPr>
          <w:rFonts w:ascii="Arial" w:hAnsi="Arial" w:cs="Arial"/>
          <w:sz w:val="24"/>
          <w:szCs w:val="26"/>
          <w:lang w:val="es-ES" w:eastAsia="es-ES"/>
        </w:rPr>
        <w:t xml:space="preserve"> C. Ppal.</w:t>
      </w:r>
      <w:r w:rsidR="00CD6B3A" w:rsidRPr="00CF4354">
        <w:rPr>
          <w:rFonts w:ascii="Arial" w:hAnsi="Arial" w:cs="Arial"/>
          <w:sz w:val="26"/>
          <w:szCs w:val="26"/>
          <w:lang w:val="es-ES" w:eastAsia="es-ES"/>
        </w:rPr>
        <w:t>).</w:t>
      </w:r>
      <w:r w:rsidR="006032CE">
        <w:rPr>
          <w:rFonts w:ascii="Arial" w:hAnsi="Arial" w:cs="Arial"/>
          <w:sz w:val="26"/>
          <w:szCs w:val="26"/>
        </w:rPr>
        <w:t xml:space="preserve"> Fueron notificadas la Subdirección de Determinación IX (A) y la</w:t>
      </w:r>
      <w:r w:rsidR="00CD6B3A" w:rsidRPr="00CF4354">
        <w:rPr>
          <w:rFonts w:ascii="Arial" w:hAnsi="Arial" w:cs="Arial"/>
          <w:sz w:val="26"/>
          <w:szCs w:val="26"/>
        </w:rPr>
        <w:t xml:space="preserve"> Geren</w:t>
      </w:r>
      <w:r w:rsidR="006032CE">
        <w:rPr>
          <w:rFonts w:ascii="Arial" w:hAnsi="Arial" w:cs="Arial"/>
          <w:sz w:val="26"/>
          <w:szCs w:val="26"/>
        </w:rPr>
        <w:t>cia</w:t>
      </w:r>
      <w:r w:rsidR="00CD6B3A" w:rsidRPr="00CF4354">
        <w:rPr>
          <w:rFonts w:ascii="Arial" w:hAnsi="Arial" w:cs="Arial"/>
          <w:sz w:val="26"/>
          <w:szCs w:val="26"/>
        </w:rPr>
        <w:t xml:space="preserve"> Nacional</w:t>
      </w:r>
      <w:r w:rsidR="006032CE">
        <w:rPr>
          <w:rFonts w:ascii="Arial" w:hAnsi="Arial" w:cs="Arial"/>
          <w:sz w:val="26"/>
          <w:szCs w:val="26"/>
        </w:rPr>
        <w:t xml:space="preserve"> </w:t>
      </w:r>
      <w:r w:rsidR="00CD6B3A" w:rsidRPr="00CF4354">
        <w:rPr>
          <w:rFonts w:ascii="Arial" w:hAnsi="Arial" w:cs="Arial"/>
          <w:sz w:val="26"/>
          <w:szCs w:val="26"/>
        </w:rPr>
        <w:t xml:space="preserve">de </w:t>
      </w:r>
      <w:r w:rsidR="006032CE">
        <w:rPr>
          <w:rFonts w:ascii="Arial" w:hAnsi="Arial" w:cs="Arial"/>
          <w:sz w:val="26"/>
          <w:szCs w:val="26"/>
        </w:rPr>
        <w:t>Nómina</w:t>
      </w:r>
      <w:r w:rsidR="00CD6B3A">
        <w:rPr>
          <w:rFonts w:ascii="Arial" w:hAnsi="Arial" w:cs="Arial"/>
          <w:sz w:val="26"/>
          <w:szCs w:val="26"/>
        </w:rPr>
        <w:t xml:space="preserve"> de </w:t>
      </w:r>
      <w:proofErr w:type="spellStart"/>
      <w:r w:rsidR="00CD6B3A">
        <w:rPr>
          <w:rFonts w:ascii="Arial" w:hAnsi="Arial" w:cs="Arial"/>
          <w:sz w:val="26"/>
          <w:szCs w:val="26"/>
        </w:rPr>
        <w:t>Colpensiones</w:t>
      </w:r>
      <w:proofErr w:type="spellEnd"/>
      <w:r w:rsidR="00CD6B3A">
        <w:rPr>
          <w:rFonts w:ascii="Arial" w:hAnsi="Arial" w:cs="Arial"/>
          <w:sz w:val="26"/>
          <w:szCs w:val="26"/>
        </w:rPr>
        <w:t xml:space="preserve"> </w:t>
      </w:r>
      <w:r w:rsidR="00CD6B3A" w:rsidRPr="00CF4354">
        <w:rPr>
          <w:rFonts w:ascii="Arial" w:hAnsi="Arial" w:cs="Arial"/>
          <w:sz w:val="26"/>
          <w:szCs w:val="26"/>
        </w:rPr>
        <w:t>(</w:t>
      </w:r>
      <w:proofErr w:type="spellStart"/>
      <w:r w:rsidR="00CD6B3A" w:rsidRPr="00CF4354">
        <w:rPr>
          <w:rFonts w:ascii="Arial" w:hAnsi="Arial" w:cs="Arial"/>
          <w:sz w:val="24"/>
          <w:szCs w:val="26"/>
        </w:rPr>
        <w:t>fls</w:t>
      </w:r>
      <w:proofErr w:type="spellEnd"/>
      <w:r w:rsidR="00CD6B3A" w:rsidRPr="00CF4354">
        <w:rPr>
          <w:rFonts w:ascii="Arial" w:hAnsi="Arial" w:cs="Arial"/>
          <w:sz w:val="24"/>
          <w:szCs w:val="26"/>
        </w:rPr>
        <w:t xml:space="preserve">. </w:t>
      </w:r>
      <w:r w:rsidR="00CD6B3A">
        <w:rPr>
          <w:rFonts w:ascii="Arial" w:hAnsi="Arial" w:cs="Arial"/>
          <w:sz w:val="24"/>
          <w:szCs w:val="26"/>
        </w:rPr>
        <w:t>5</w:t>
      </w:r>
      <w:r w:rsidR="006032CE">
        <w:rPr>
          <w:rFonts w:ascii="Arial" w:hAnsi="Arial" w:cs="Arial"/>
          <w:sz w:val="24"/>
          <w:szCs w:val="26"/>
        </w:rPr>
        <w:t>9</w:t>
      </w:r>
      <w:r w:rsidR="00CD6B3A" w:rsidRPr="00CF4354">
        <w:rPr>
          <w:rFonts w:ascii="Arial" w:hAnsi="Arial" w:cs="Arial"/>
          <w:sz w:val="24"/>
          <w:szCs w:val="26"/>
        </w:rPr>
        <w:t>-</w:t>
      </w:r>
      <w:r w:rsidR="006032CE">
        <w:rPr>
          <w:rFonts w:ascii="Arial" w:hAnsi="Arial" w:cs="Arial"/>
          <w:sz w:val="24"/>
          <w:szCs w:val="26"/>
        </w:rPr>
        <w:t>61</w:t>
      </w:r>
      <w:r w:rsidR="00CD6B3A" w:rsidRPr="00CF4354">
        <w:rPr>
          <w:rFonts w:ascii="Arial" w:hAnsi="Arial" w:cs="Arial"/>
          <w:sz w:val="24"/>
          <w:szCs w:val="26"/>
        </w:rPr>
        <w:t xml:space="preserve"> Ib</w:t>
      </w:r>
      <w:r w:rsidR="0064142F">
        <w:rPr>
          <w:rFonts w:ascii="Arial" w:hAnsi="Arial" w:cs="Arial"/>
          <w:sz w:val="24"/>
          <w:szCs w:val="26"/>
        </w:rPr>
        <w:t>.</w:t>
      </w:r>
      <w:r w:rsidR="00CD6B3A" w:rsidRPr="00CF4354">
        <w:rPr>
          <w:rFonts w:ascii="Arial" w:hAnsi="Arial" w:cs="Arial"/>
          <w:sz w:val="26"/>
          <w:szCs w:val="26"/>
        </w:rPr>
        <w:t>).</w:t>
      </w:r>
      <w:r w:rsidRPr="00B567C1">
        <w:t xml:space="preserve"> </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64142F" w:rsidRDefault="003409AE" w:rsidP="0064142F">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4.1.</w:t>
      </w:r>
      <w:r w:rsidR="005626C2">
        <w:rPr>
          <w:rFonts w:ascii="Arial" w:hAnsi="Arial" w:cs="Arial"/>
          <w:sz w:val="26"/>
          <w:szCs w:val="26"/>
          <w:lang w:val="es-ES" w:eastAsia="es-ES"/>
        </w:rPr>
        <w:t xml:space="preserve"> L</w:t>
      </w:r>
      <w:r w:rsidRPr="00B567C1">
        <w:rPr>
          <w:rFonts w:ascii="Arial" w:hAnsi="Arial" w:cs="Arial"/>
          <w:sz w:val="26"/>
          <w:szCs w:val="26"/>
          <w:lang w:val="es-ES" w:eastAsia="es-ES"/>
        </w:rPr>
        <w:t>a</w:t>
      </w:r>
      <w:r w:rsidR="005626C2">
        <w:rPr>
          <w:rFonts w:ascii="Arial" w:hAnsi="Arial" w:cs="Arial"/>
          <w:sz w:val="26"/>
          <w:szCs w:val="26"/>
          <w:lang w:val="es-ES" w:eastAsia="es-ES"/>
        </w:rPr>
        <w:t xml:space="preserve"> Geren</w:t>
      </w:r>
      <w:r w:rsidR="006032CE">
        <w:rPr>
          <w:rFonts w:ascii="Arial" w:hAnsi="Arial" w:cs="Arial"/>
          <w:sz w:val="26"/>
          <w:szCs w:val="26"/>
          <w:lang w:val="es-ES" w:eastAsia="es-ES"/>
        </w:rPr>
        <w:t>te Nacional de Defensa Judicial</w:t>
      </w:r>
      <w:r w:rsidR="005626C2">
        <w:rPr>
          <w:rFonts w:ascii="Arial" w:hAnsi="Arial" w:cs="Arial"/>
          <w:sz w:val="26"/>
          <w:szCs w:val="26"/>
          <w:lang w:val="es-ES" w:eastAsia="es-ES"/>
        </w:rPr>
        <w:t xml:space="preserve"> de </w:t>
      </w:r>
      <w:proofErr w:type="spellStart"/>
      <w:r w:rsidR="005626C2" w:rsidRPr="00B567C1">
        <w:rPr>
          <w:rFonts w:ascii="Arial" w:hAnsi="Arial" w:cs="Arial"/>
          <w:szCs w:val="26"/>
          <w:lang w:val="es-ES" w:eastAsia="es-ES"/>
        </w:rPr>
        <w:t>COLPENSIONES</w:t>
      </w:r>
      <w:proofErr w:type="spellEnd"/>
      <w:r w:rsidRPr="00B567C1">
        <w:rPr>
          <w:rFonts w:ascii="Arial" w:hAnsi="Arial" w:cs="Arial"/>
          <w:sz w:val="26"/>
          <w:szCs w:val="26"/>
          <w:lang w:val="es-ES" w:eastAsia="es-ES"/>
        </w:rPr>
        <w:t xml:space="preserve">, </w:t>
      </w:r>
      <w:r w:rsidR="003A22B9">
        <w:rPr>
          <w:rFonts w:ascii="Arial" w:hAnsi="Arial" w:cs="Arial"/>
          <w:sz w:val="26"/>
          <w:szCs w:val="26"/>
          <w:lang w:val="es-ES" w:eastAsia="es-ES"/>
        </w:rPr>
        <w:t xml:space="preserve">indicó que </w:t>
      </w:r>
      <w:r w:rsidRPr="00B567C1">
        <w:rPr>
          <w:rFonts w:ascii="Arial" w:hAnsi="Arial" w:cs="Arial"/>
          <w:sz w:val="26"/>
          <w:szCs w:val="26"/>
          <w:lang w:val="es-ES" w:eastAsia="es-ES"/>
        </w:rPr>
        <w:t xml:space="preserve">el asunto </w:t>
      </w:r>
      <w:r w:rsidR="00FF0B91">
        <w:rPr>
          <w:rFonts w:ascii="Arial" w:hAnsi="Arial" w:cs="Arial"/>
          <w:sz w:val="26"/>
          <w:szCs w:val="26"/>
          <w:lang w:val="es-ES" w:eastAsia="es-ES"/>
        </w:rPr>
        <w:t xml:space="preserve">ya </w:t>
      </w:r>
      <w:r w:rsidRPr="00B567C1">
        <w:rPr>
          <w:rFonts w:ascii="Arial" w:hAnsi="Arial" w:cs="Arial"/>
          <w:sz w:val="26"/>
          <w:szCs w:val="26"/>
          <w:lang w:val="es-ES" w:eastAsia="es-ES"/>
        </w:rPr>
        <w:t xml:space="preserve">fue resuelto </w:t>
      </w:r>
      <w:r w:rsidR="00FF0B91">
        <w:rPr>
          <w:rFonts w:ascii="Arial" w:hAnsi="Arial" w:cs="Arial"/>
          <w:sz w:val="26"/>
          <w:szCs w:val="26"/>
          <w:lang w:val="es-ES" w:eastAsia="es-ES"/>
        </w:rPr>
        <w:t xml:space="preserve">mediante la </w:t>
      </w:r>
      <w:r w:rsidR="003A22B9">
        <w:rPr>
          <w:rFonts w:ascii="Arial" w:hAnsi="Arial" w:cs="Arial"/>
          <w:sz w:val="26"/>
          <w:szCs w:val="26"/>
          <w:lang w:val="es-ES" w:eastAsia="es-ES"/>
        </w:rPr>
        <w:t>resolución</w:t>
      </w:r>
      <w:r w:rsidR="00FF0B91">
        <w:rPr>
          <w:rFonts w:ascii="Arial" w:hAnsi="Arial" w:cs="Arial"/>
          <w:sz w:val="26"/>
          <w:szCs w:val="26"/>
          <w:lang w:val="es-ES" w:eastAsia="es-ES"/>
        </w:rPr>
        <w:t xml:space="preserve"> </w:t>
      </w:r>
      <w:r w:rsidR="003A22B9">
        <w:rPr>
          <w:rFonts w:ascii="Arial" w:hAnsi="Arial" w:cs="Arial"/>
          <w:sz w:val="26"/>
          <w:szCs w:val="26"/>
          <w:lang w:val="es-ES" w:eastAsia="es-ES"/>
        </w:rPr>
        <w:lastRenderedPageBreak/>
        <w:t>SUB</w:t>
      </w:r>
      <w:r w:rsidR="00FF0B91">
        <w:rPr>
          <w:rFonts w:ascii="Arial" w:hAnsi="Arial" w:cs="Arial"/>
          <w:sz w:val="26"/>
          <w:szCs w:val="26"/>
          <w:lang w:val="es-ES" w:eastAsia="es-ES"/>
        </w:rPr>
        <w:t xml:space="preserve"> </w:t>
      </w:r>
      <w:r w:rsidR="003A22B9">
        <w:rPr>
          <w:rFonts w:ascii="Arial" w:hAnsi="Arial" w:cs="Arial"/>
          <w:sz w:val="26"/>
          <w:szCs w:val="26"/>
          <w:lang w:val="es-ES" w:eastAsia="es-ES"/>
        </w:rPr>
        <w:t>2</w:t>
      </w:r>
      <w:r w:rsidR="00DD51CF">
        <w:rPr>
          <w:rFonts w:ascii="Arial" w:hAnsi="Arial" w:cs="Arial"/>
          <w:sz w:val="26"/>
          <w:szCs w:val="26"/>
          <w:lang w:val="es-ES" w:eastAsia="es-ES"/>
        </w:rPr>
        <w:t>50</w:t>
      </w:r>
      <w:r w:rsidR="003A22B9">
        <w:rPr>
          <w:rFonts w:ascii="Arial" w:hAnsi="Arial" w:cs="Arial"/>
          <w:sz w:val="26"/>
          <w:szCs w:val="26"/>
          <w:lang w:val="es-ES" w:eastAsia="es-ES"/>
        </w:rPr>
        <w:t>12</w:t>
      </w:r>
      <w:r w:rsidR="00DD51CF">
        <w:rPr>
          <w:rFonts w:ascii="Arial" w:hAnsi="Arial" w:cs="Arial"/>
          <w:sz w:val="26"/>
          <w:szCs w:val="26"/>
          <w:lang w:val="es-ES" w:eastAsia="es-ES"/>
        </w:rPr>
        <w:t xml:space="preserve"> del 3</w:t>
      </w:r>
      <w:r w:rsidR="003A22B9">
        <w:rPr>
          <w:rFonts w:ascii="Arial" w:hAnsi="Arial" w:cs="Arial"/>
          <w:sz w:val="26"/>
          <w:szCs w:val="26"/>
          <w:lang w:val="es-ES" w:eastAsia="es-ES"/>
        </w:rPr>
        <w:t>1</w:t>
      </w:r>
      <w:r w:rsidR="00DD51CF">
        <w:rPr>
          <w:rFonts w:ascii="Arial" w:hAnsi="Arial" w:cs="Arial"/>
          <w:sz w:val="26"/>
          <w:szCs w:val="26"/>
          <w:lang w:val="es-ES" w:eastAsia="es-ES"/>
        </w:rPr>
        <w:t xml:space="preserve"> de marzo de 201</w:t>
      </w:r>
      <w:r w:rsidR="003A22B9">
        <w:rPr>
          <w:rFonts w:ascii="Arial" w:hAnsi="Arial" w:cs="Arial"/>
          <w:sz w:val="26"/>
          <w:szCs w:val="26"/>
          <w:lang w:val="es-ES" w:eastAsia="es-ES"/>
        </w:rPr>
        <w:t xml:space="preserve">7, que resolvió dejar en suspenso el reconocimiento y pago de la prestación, hasta tanto se allegue la documentación pertinente </w:t>
      </w:r>
      <w:r w:rsidR="00D73A42">
        <w:rPr>
          <w:rFonts w:ascii="Arial" w:hAnsi="Arial" w:cs="Arial"/>
          <w:sz w:val="26"/>
          <w:szCs w:val="26"/>
          <w:lang w:val="es-ES" w:eastAsia="es-ES"/>
        </w:rPr>
        <w:t>en donde un juez de la r</w:t>
      </w:r>
      <w:r w:rsidR="003A22B9">
        <w:rPr>
          <w:rFonts w:ascii="Arial" w:hAnsi="Arial" w:cs="Arial"/>
          <w:sz w:val="26"/>
          <w:szCs w:val="26"/>
          <w:lang w:val="es-ES" w:eastAsia="es-ES"/>
        </w:rPr>
        <w:t>epública</w:t>
      </w:r>
      <w:r w:rsidR="00D73A42">
        <w:rPr>
          <w:rFonts w:ascii="Arial" w:hAnsi="Arial" w:cs="Arial"/>
          <w:sz w:val="26"/>
          <w:szCs w:val="26"/>
          <w:lang w:val="es-ES" w:eastAsia="es-ES"/>
        </w:rPr>
        <w:t xml:space="preserve"> o autoridad competente designe a un curador o guardador, lo anterior en aras de proteger los recursos económicos de la beneficiaria</w:t>
      </w:r>
      <w:r w:rsidRPr="00B567C1">
        <w:rPr>
          <w:rFonts w:ascii="Arial" w:hAnsi="Arial" w:cs="Arial"/>
          <w:sz w:val="26"/>
          <w:szCs w:val="26"/>
          <w:lang w:val="es-ES" w:eastAsia="es-ES"/>
        </w:rPr>
        <w:t>.</w:t>
      </w:r>
      <w:r w:rsidR="00D73A42">
        <w:rPr>
          <w:rFonts w:ascii="Arial" w:hAnsi="Arial" w:cs="Arial"/>
          <w:sz w:val="26"/>
          <w:szCs w:val="26"/>
          <w:lang w:val="es-ES" w:eastAsia="es-ES"/>
        </w:rPr>
        <w:t xml:space="preserve"> Trae a colación la sentencia de la Corte Constitucional T-471 de 2014. Solicita se declare improcedente el amparo por carencia actual de objeto por hecho superado.</w:t>
      </w:r>
      <w:r w:rsidR="00AC1B8C">
        <w:rPr>
          <w:rFonts w:ascii="Arial" w:hAnsi="Arial" w:cs="Arial"/>
          <w:sz w:val="26"/>
          <w:szCs w:val="26"/>
          <w:lang w:val="es-ES" w:eastAsia="es-ES"/>
        </w:rPr>
        <w:t xml:space="preserve"> </w:t>
      </w:r>
      <w:r w:rsidR="00AC1B8C" w:rsidRPr="00CF4354">
        <w:rPr>
          <w:rFonts w:ascii="Arial" w:hAnsi="Arial" w:cs="Arial"/>
          <w:sz w:val="26"/>
          <w:szCs w:val="26"/>
        </w:rPr>
        <w:t>(</w:t>
      </w:r>
      <w:proofErr w:type="spellStart"/>
      <w:r w:rsidR="00AC1B8C" w:rsidRPr="00CF4354">
        <w:rPr>
          <w:rFonts w:ascii="Arial" w:hAnsi="Arial" w:cs="Arial"/>
          <w:sz w:val="24"/>
          <w:szCs w:val="26"/>
        </w:rPr>
        <w:t>fls</w:t>
      </w:r>
      <w:proofErr w:type="spellEnd"/>
      <w:r w:rsidR="00AC1B8C" w:rsidRPr="00CF4354">
        <w:rPr>
          <w:rFonts w:ascii="Arial" w:hAnsi="Arial" w:cs="Arial"/>
          <w:sz w:val="24"/>
          <w:szCs w:val="26"/>
        </w:rPr>
        <w:t xml:space="preserve">. </w:t>
      </w:r>
      <w:r w:rsidR="00B03274">
        <w:rPr>
          <w:rFonts w:ascii="Arial" w:hAnsi="Arial" w:cs="Arial"/>
          <w:sz w:val="24"/>
          <w:szCs w:val="26"/>
        </w:rPr>
        <w:t>62</w:t>
      </w:r>
      <w:r w:rsidR="00AC1B8C" w:rsidRPr="00CF4354">
        <w:rPr>
          <w:rFonts w:ascii="Arial" w:hAnsi="Arial" w:cs="Arial"/>
          <w:sz w:val="24"/>
          <w:szCs w:val="26"/>
        </w:rPr>
        <w:t>-</w:t>
      </w:r>
      <w:r w:rsidR="00B03274">
        <w:rPr>
          <w:rFonts w:ascii="Arial" w:hAnsi="Arial" w:cs="Arial"/>
          <w:sz w:val="24"/>
          <w:szCs w:val="26"/>
        </w:rPr>
        <w:t>65</w:t>
      </w:r>
      <w:r w:rsidR="00AC1B8C" w:rsidRPr="00CF4354">
        <w:rPr>
          <w:rFonts w:ascii="Arial" w:hAnsi="Arial" w:cs="Arial"/>
          <w:sz w:val="24"/>
          <w:szCs w:val="26"/>
        </w:rPr>
        <w:t xml:space="preserve"> </w:t>
      </w:r>
      <w:proofErr w:type="gramStart"/>
      <w:r w:rsidR="00AC1B8C" w:rsidRPr="00CF4354">
        <w:rPr>
          <w:rFonts w:ascii="Arial" w:hAnsi="Arial" w:cs="Arial"/>
          <w:sz w:val="24"/>
          <w:szCs w:val="26"/>
        </w:rPr>
        <w:t>Ib</w:t>
      </w:r>
      <w:r w:rsidR="00AC1B8C">
        <w:rPr>
          <w:rFonts w:ascii="Arial" w:hAnsi="Arial" w:cs="Arial"/>
          <w:sz w:val="24"/>
          <w:szCs w:val="26"/>
        </w:rPr>
        <w:t>.</w:t>
      </w:r>
      <w:proofErr w:type="gramEnd"/>
      <w:r w:rsidR="00AC1B8C" w:rsidRPr="00CF4354">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zCs w:val="26"/>
        </w:rPr>
      </w:pPr>
      <w:r w:rsidRPr="00B567C1">
        <w:rPr>
          <w:rFonts w:ascii="Arial" w:hAnsi="Arial" w:cs="Arial"/>
          <w:b/>
          <w:szCs w:val="26"/>
        </w:rPr>
        <w:t>III. EL FALLO DE TUTELA</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Por sentencia del </w:t>
      </w:r>
      <w:r w:rsidR="00B03274">
        <w:rPr>
          <w:rFonts w:ascii="Arial" w:hAnsi="Arial" w:cs="Arial"/>
          <w:sz w:val="26"/>
          <w:szCs w:val="26"/>
        </w:rPr>
        <w:t>25</w:t>
      </w:r>
      <w:r w:rsidRPr="00B567C1">
        <w:rPr>
          <w:rFonts w:ascii="Arial" w:hAnsi="Arial" w:cs="Arial"/>
          <w:sz w:val="26"/>
          <w:szCs w:val="26"/>
        </w:rPr>
        <w:t xml:space="preserve"> de </w:t>
      </w:r>
      <w:r w:rsidR="00B03274">
        <w:rPr>
          <w:rFonts w:ascii="Arial" w:hAnsi="Arial" w:cs="Arial"/>
          <w:sz w:val="26"/>
          <w:szCs w:val="26"/>
        </w:rPr>
        <w:t>may</w:t>
      </w:r>
      <w:r w:rsidR="0064142F">
        <w:rPr>
          <w:rFonts w:ascii="Arial" w:hAnsi="Arial" w:cs="Arial"/>
          <w:sz w:val="26"/>
          <w:szCs w:val="26"/>
        </w:rPr>
        <w:t>o</w:t>
      </w:r>
      <w:r w:rsidRPr="00B567C1">
        <w:rPr>
          <w:rFonts w:ascii="Arial" w:hAnsi="Arial" w:cs="Arial"/>
          <w:sz w:val="26"/>
          <w:szCs w:val="26"/>
        </w:rPr>
        <w:t xml:space="preserve"> de 201</w:t>
      </w:r>
      <w:r w:rsidR="0064142F">
        <w:rPr>
          <w:rFonts w:ascii="Arial" w:hAnsi="Arial" w:cs="Arial"/>
          <w:sz w:val="26"/>
          <w:szCs w:val="26"/>
        </w:rPr>
        <w:t>7</w:t>
      </w:r>
      <w:r w:rsidRPr="00B567C1">
        <w:rPr>
          <w:rFonts w:ascii="Arial" w:hAnsi="Arial" w:cs="Arial"/>
          <w:sz w:val="26"/>
          <w:szCs w:val="26"/>
        </w:rPr>
        <w:t xml:space="preserve">, </w:t>
      </w:r>
      <w:r w:rsidR="00B03274">
        <w:rPr>
          <w:rFonts w:ascii="Arial" w:hAnsi="Arial" w:cs="Arial"/>
          <w:sz w:val="26"/>
          <w:szCs w:val="26"/>
        </w:rPr>
        <w:t>e</w:t>
      </w:r>
      <w:r w:rsidRPr="00B567C1">
        <w:rPr>
          <w:rFonts w:ascii="Arial" w:hAnsi="Arial" w:cs="Arial"/>
          <w:sz w:val="26"/>
          <w:szCs w:val="26"/>
        </w:rPr>
        <w:t>l a quo</w:t>
      </w:r>
      <w:r w:rsidRPr="00B567C1">
        <w:rPr>
          <w:rFonts w:ascii="Arial" w:eastAsia="Arial" w:hAnsi="Arial" w:cs="Arial"/>
          <w:sz w:val="26"/>
          <w:szCs w:val="26"/>
        </w:rPr>
        <w:t xml:space="preserve"> decidió</w:t>
      </w:r>
      <w:r w:rsidR="00B03274">
        <w:rPr>
          <w:rFonts w:ascii="Arial" w:eastAsia="Arial" w:hAnsi="Arial" w:cs="Arial"/>
          <w:sz w:val="26"/>
          <w:szCs w:val="26"/>
        </w:rPr>
        <w:t xml:space="preserve"> no conceder el amparo constitucional invocado</w:t>
      </w:r>
      <w:r w:rsidR="001E3FF1">
        <w:rPr>
          <w:rFonts w:ascii="Arial" w:hAnsi="Arial" w:cs="Arial"/>
          <w:bCs/>
          <w:color w:val="000000"/>
          <w:sz w:val="26"/>
          <w:szCs w:val="26"/>
        </w:rPr>
        <w:t>. Para decidir así</w:t>
      </w:r>
      <w:r w:rsidR="00987718">
        <w:rPr>
          <w:rFonts w:ascii="Arial" w:hAnsi="Arial" w:cs="Arial"/>
          <w:bCs/>
          <w:color w:val="000000"/>
          <w:sz w:val="26"/>
          <w:szCs w:val="26"/>
        </w:rPr>
        <w:t xml:space="preserve"> </w:t>
      </w:r>
      <w:r w:rsidR="00AC2C77">
        <w:rPr>
          <w:rFonts w:ascii="Arial" w:hAnsi="Arial" w:cs="Arial"/>
          <w:bCs/>
          <w:color w:val="000000"/>
          <w:sz w:val="26"/>
          <w:szCs w:val="26"/>
        </w:rPr>
        <w:t>expuso que existe un medio de defensa judicial –demanda de jurisdicción voluntaria, interdicción judicial- en cuyo trámite es factible la obtención del nombramiento de curador provisorio que administre los bienes de la incapaz; y que, en los términos de la doctrina constitucional esbozada, no se vulneran derechos fundamentales cuando el fondo de pensiones suspende el ingreso a nómina de la pensión de invalidez de la persona que presenta una discapacidad absoluta y condiciona el pago al decreto de interdicción y el nombramiento del curador</w:t>
      </w:r>
      <w:r w:rsidR="00D643E1">
        <w:rPr>
          <w:rFonts w:ascii="Arial" w:hAnsi="Arial" w:cs="Arial"/>
          <w:bCs/>
          <w:color w:val="000000"/>
          <w:sz w:val="26"/>
          <w:szCs w:val="26"/>
        </w:rPr>
        <w:t>.</w:t>
      </w:r>
      <w:r w:rsidRPr="00B567C1">
        <w:rPr>
          <w:rFonts w:ascii="Arial" w:hAnsi="Arial" w:cs="Arial"/>
          <w:bCs/>
          <w:color w:val="000000"/>
          <w:sz w:val="26"/>
          <w:szCs w:val="26"/>
        </w:rPr>
        <w:t xml:space="preserve"> (</w:t>
      </w:r>
      <w:proofErr w:type="spellStart"/>
      <w:r w:rsidRPr="00B567C1">
        <w:rPr>
          <w:rFonts w:ascii="Arial" w:hAnsi="Arial" w:cs="Arial"/>
          <w:bCs/>
          <w:color w:val="000000"/>
          <w:sz w:val="24"/>
          <w:szCs w:val="26"/>
        </w:rPr>
        <w:t>fls</w:t>
      </w:r>
      <w:proofErr w:type="spellEnd"/>
      <w:r w:rsidRPr="00B567C1">
        <w:rPr>
          <w:rFonts w:ascii="Arial" w:hAnsi="Arial" w:cs="Arial"/>
          <w:bCs/>
          <w:color w:val="000000"/>
          <w:sz w:val="24"/>
          <w:szCs w:val="26"/>
        </w:rPr>
        <w:t xml:space="preserve">. </w:t>
      </w:r>
      <w:r w:rsidR="00B03274">
        <w:rPr>
          <w:rFonts w:ascii="Arial" w:hAnsi="Arial" w:cs="Arial"/>
          <w:bCs/>
          <w:color w:val="000000"/>
          <w:sz w:val="24"/>
          <w:szCs w:val="26"/>
        </w:rPr>
        <w:t>72</w:t>
      </w:r>
      <w:r w:rsidRPr="00B567C1">
        <w:rPr>
          <w:rFonts w:ascii="Arial" w:hAnsi="Arial" w:cs="Arial"/>
          <w:bCs/>
          <w:color w:val="000000"/>
          <w:sz w:val="24"/>
          <w:szCs w:val="26"/>
        </w:rPr>
        <w:t>-</w:t>
      </w:r>
      <w:r w:rsidR="005E7AAB">
        <w:rPr>
          <w:rFonts w:ascii="Arial" w:hAnsi="Arial" w:cs="Arial"/>
          <w:bCs/>
          <w:color w:val="000000"/>
          <w:sz w:val="24"/>
          <w:szCs w:val="26"/>
        </w:rPr>
        <w:t>8</w:t>
      </w:r>
      <w:r w:rsidR="00B03274">
        <w:rPr>
          <w:rFonts w:ascii="Arial" w:hAnsi="Arial" w:cs="Arial"/>
          <w:bCs/>
          <w:color w:val="000000"/>
          <w:sz w:val="24"/>
          <w:szCs w:val="26"/>
        </w:rPr>
        <w:t>0</w:t>
      </w:r>
      <w:r w:rsidRPr="00B567C1">
        <w:rPr>
          <w:rFonts w:ascii="Arial" w:hAnsi="Arial" w:cs="Arial"/>
          <w:bCs/>
          <w:color w:val="000000"/>
          <w:sz w:val="24"/>
          <w:szCs w:val="26"/>
        </w:rPr>
        <w:t xml:space="preserve"> </w:t>
      </w:r>
      <w:proofErr w:type="gramStart"/>
      <w:r w:rsidRPr="00B567C1">
        <w:rPr>
          <w:rFonts w:ascii="Arial" w:hAnsi="Arial" w:cs="Arial"/>
          <w:bCs/>
          <w:color w:val="000000"/>
          <w:sz w:val="24"/>
          <w:szCs w:val="26"/>
        </w:rPr>
        <w:t>Ib</w:t>
      </w:r>
      <w:r w:rsidRPr="00B567C1">
        <w:rPr>
          <w:rFonts w:ascii="Arial" w:hAnsi="Arial" w:cs="Arial"/>
          <w:bCs/>
          <w:color w:val="000000"/>
          <w:sz w:val="26"/>
          <w:szCs w:val="26"/>
        </w:rPr>
        <w:t>.</w:t>
      </w:r>
      <w:proofErr w:type="gramEnd"/>
      <w:r w:rsidRPr="00B567C1">
        <w:rPr>
          <w:rFonts w:ascii="Arial" w:hAnsi="Arial" w:cs="Arial"/>
          <w:bCs/>
          <w:color w:val="000000"/>
          <w:sz w:val="26"/>
          <w:szCs w:val="26"/>
        </w:rPr>
        <w:t>).</w:t>
      </w:r>
    </w:p>
    <w:p w:rsidR="00F503DF" w:rsidRPr="00B567C1" w:rsidRDefault="00F503DF" w:rsidP="003409AE">
      <w:pPr>
        <w:pStyle w:val="Sinespaciado1"/>
        <w:spacing w:line="360" w:lineRule="auto"/>
        <w:ind w:firstLine="2835"/>
        <w:jc w:val="both"/>
        <w:rPr>
          <w:rFonts w:ascii="Arial" w:eastAsia="Arial" w:hAnsi="Arial" w:cs="Arial"/>
          <w:sz w:val="24"/>
          <w:szCs w:val="26"/>
        </w:rPr>
      </w:pPr>
    </w:p>
    <w:p w:rsidR="003409AE" w:rsidRPr="00B567C1" w:rsidRDefault="003409AE" w:rsidP="003409AE">
      <w:pPr>
        <w:pStyle w:val="Sinespaciado1"/>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3409AE" w:rsidRPr="00B567C1" w:rsidRDefault="003409AE" w:rsidP="003409AE">
      <w:pPr>
        <w:pStyle w:val="Sinespaciado1"/>
        <w:spacing w:line="360" w:lineRule="auto"/>
        <w:ind w:firstLine="2835"/>
        <w:jc w:val="both"/>
        <w:rPr>
          <w:rFonts w:ascii="Arial" w:hAnsi="Arial" w:cs="Arial"/>
          <w:sz w:val="24"/>
          <w:szCs w:val="26"/>
        </w:rPr>
      </w:pPr>
    </w:p>
    <w:p w:rsidR="008621A0"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sidR="00D643E1">
        <w:rPr>
          <w:rFonts w:ascii="Arial" w:hAnsi="Arial" w:cs="Arial"/>
          <w:sz w:val="26"/>
          <w:szCs w:val="26"/>
        </w:rPr>
        <w:t xml:space="preserve"> la parte actora</w:t>
      </w:r>
      <w:r w:rsidRPr="00B567C1">
        <w:rPr>
          <w:rFonts w:ascii="Arial" w:hAnsi="Arial" w:cs="Arial"/>
          <w:sz w:val="26"/>
          <w:szCs w:val="26"/>
        </w:rPr>
        <w:t>.</w:t>
      </w:r>
      <w:r w:rsidR="00C83991">
        <w:rPr>
          <w:rFonts w:ascii="Arial" w:hAnsi="Arial" w:cs="Arial"/>
          <w:sz w:val="26"/>
          <w:szCs w:val="26"/>
        </w:rPr>
        <w:t xml:space="preserve"> </w:t>
      </w:r>
      <w:r w:rsidR="008621A0">
        <w:rPr>
          <w:rFonts w:ascii="Arial" w:hAnsi="Arial" w:cs="Arial"/>
          <w:sz w:val="26"/>
          <w:szCs w:val="26"/>
        </w:rPr>
        <w:t xml:space="preserve">Afirma que </w:t>
      </w:r>
      <w:r w:rsidR="00613FCB">
        <w:rPr>
          <w:rFonts w:ascii="Arial" w:hAnsi="Arial" w:cs="Arial"/>
          <w:sz w:val="26"/>
          <w:szCs w:val="26"/>
        </w:rPr>
        <w:t>el “</w:t>
      </w:r>
      <w:r w:rsidR="00613FCB" w:rsidRPr="00613FCB">
        <w:rPr>
          <w:rFonts w:ascii="Arial" w:hAnsi="Arial" w:cs="Arial"/>
          <w:szCs w:val="26"/>
        </w:rPr>
        <w:t>AD QUO</w:t>
      </w:r>
      <w:r w:rsidR="00613FCB">
        <w:rPr>
          <w:rFonts w:ascii="Arial" w:hAnsi="Arial" w:cs="Arial"/>
          <w:sz w:val="26"/>
          <w:szCs w:val="26"/>
        </w:rPr>
        <w:t>” (sic)</w:t>
      </w:r>
      <w:r w:rsidR="00613FCB" w:rsidRPr="00613FCB">
        <w:rPr>
          <w:rFonts w:ascii="Arial" w:hAnsi="Arial" w:cs="Arial"/>
          <w:sz w:val="26"/>
          <w:szCs w:val="26"/>
        </w:rPr>
        <w:t>, se centró en hacer un análisis meramente formal de la acción de tutela</w:t>
      </w:r>
      <w:r w:rsidR="00613FCB">
        <w:rPr>
          <w:rFonts w:ascii="Arial" w:hAnsi="Arial" w:cs="Arial"/>
          <w:sz w:val="26"/>
          <w:szCs w:val="26"/>
        </w:rPr>
        <w:t>,</w:t>
      </w:r>
      <w:r w:rsidR="00613FCB" w:rsidRPr="00613FCB">
        <w:rPr>
          <w:rFonts w:ascii="Arial" w:hAnsi="Arial" w:cs="Arial"/>
          <w:sz w:val="26"/>
          <w:szCs w:val="26"/>
        </w:rPr>
        <w:t xml:space="preserve"> sin realizar ningún examen de fondo sobre el asun</w:t>
      </w:r>
      <w:r w:rsidR="00613FCB">
        <w:rPr>
          <w:rFonts w:ascii="Arial" w:hAnsi="Arial" w:cs="Arial"/>
          <w:sz w:val="26"/>
          <w:szCs w:val="26"/>
        </w:rPr>
        <w:t>t</w:t>
      </w:r>
      <w:r w:rsidR="00613FCB" w:rsidRPr="00613FCB">
        <w:rPr>
          <w:rFonts w:ascii="Arial" w:hAnsi="Arial" w:cs="Arial"/>
          <w:sz w:val="26"/>
          <w:szCs w:val="26"/>
        </w:rPr>
        <w:t xml:space="preserve">o, cuando indica que la vulneración de los derechos superiores que se alegaron se quedan en simples especulaciones, ya que, como se evidencia en el acápite de pruebas, se aportaron declaraciones </w:t>
      </w:r>
      <w:proofErr w:type="spellStart"/>
      <w:r w:rsidR="00613FCB" w:rsidRPr="00613FCB">
        <w:rPr>
          <w:rFonts w:ascii="Arial" w:hAnsi="Arial" w:cs="Arial"/>
          <w:sz w:val="26"/>
          <w:szCs w:val="26"/>
        </w:rPr>
        <w:t>extrajuicio</w:t>
      </w:r>
      <w:proofErr w:type="spellEnd"/>
      <w:r w:rsidR="00613FCB" w:rsidRPr="00613FCB">
        <w:rPr>
          <w:rFonts w:ascii="Arial" w:hAnsi="Arial" w:cs="Arial"/>
          <w:sz w:val="26"/>
          <w:szCs w:val="26"/>
        </w:rPr>
        <w:t xml:space="preserve"> de los hermanos de la</w:t>
      </w:r>
      <w:r w:rsidR="00613FCB">
        <w:rPr>
          <w:rFonts w:ascii="Arial" w:hAnsi="Arial" w:cs="Arial"/>
          <w:sz w:val="26"/>
          <w:szCs w:val="26"/>
        </w:rPr>
        <w:t>s</w:t>
      </w:r>
      <w:r w:rsidR="00613FCB" w:rsidRPr="00613FCB">
        <w:rPr>
          <w:rFonts w:ascii="Arial" w:hAnsi="Arial" w:cs="Arial"/>
          <w:sz w:val="26"/>
          <w:szCs w:val="26"/>
        </w:rPr>
        <w:t xml:space="preserve"> señora</w:t>
      </w:r>
      <w:r w:rsidR="00613FCB">
        <w:rPr>
          <w:rFonts w:ascii="Arial" w:hAnsi="Arial" w:cs="Arial"/>
          <w:sz w:val="26"/>
          <w:szCs w:val="26"/>
        </w:rPr>
        <w:t>s</w:t>
      </w:r>
      <w:r w:rsidR="00613FCB" w:rsidRPr="00613FCB">
        <w:rPr>
          <w:rFonts w:ascii="Arial" w:hAnsi="Arial" w:cs="Arial"/>
          <w:sz w:val="26"/>
          <w:szCs w:val="26"/>
        </w:rPr>
        <w:t xml:space="preserve"> </w:t>
      </w:r>
      <w:proofErr w:type="spellStart"/>
      <w:r w:rsidR="00613FCB" w:rsidRPr="00613FCB">
        <w:rPr>
          <w:rFonts w:ascii="Arial" w:hAnsi="Arial" w:cs="Arial"/>
          <w:szCs w:val="26"/>
        </w:rPr>
        <w:t>MARIA</w:t>
      </w:r>
      <w:proofErr w:type="spellEnd"/>
      <w:r w:rsidR="00613FCB" w:rsidRPr="00613FCB">
        <w:rPr>
          <w:rFonts w:ascii="Arial" w:hAnsi="Arial" w:cs="Arial"/>
          <w:szCs w:val="26"/>
        </w:rPr>
        <w:t xml:space="preserve"> ISAURA</w:t>
      </w:r>
      <w:r w:rsidR="00613FCB" w:rsidRPr="00613FCB">
        <w:rPr>
          <w:rFonts w:ascii="Arial" w:hAnsi="Arial" w:cs="Arial"/>
          <w:sz w:val="26"/>
          <w:szCs w:val="26"/>
        </w:rPr>
        <w:t xml:space="preserve"> y </w:t>
      </w:r>
      <w:r w:rsidR="00613FCB" w:rsidRPr="00613FCB">
        <w:rPr>
          <w:rFonts w:ascii="Arial" w:hAnsi="Arial" w:cs="Arial"/>
          <w:szCs w:val="26"/>
        </w:rPr>
        <w:t>FLOR ELVA</w:t>
      </w:r>
      <w:r w:rsidR="00613FCB" w:rsidRPr="00613FCB">
        <w:rPr>
          <w:rFonts w:ascii="Arial" w:hAnsi="Arial" w:cs="Arial"/>
          <w:sz w:val="26"/>
          <w:szCs w:val="26"/>
        </w:rPr>
        <w:t>, en la</w:t>
      </w:r>
      <w:r w:rsidR="00613FCB">
        <w:rPr>
          <w:rFonts w:ascii="Arial" w:hAnsi="Arial" w:cs="Arial"/>
          <w:sz w:val="26"/>
          <w:szCs w:val="26"/>
        </w:rPr>
        <w:t>s</w:t>
      </w:r>
      <w:r w:rsidR="00613FCB" w:rsidRPr="00613FCB">
        <w:rPr>
          <w:rFonts w:ascii="Arial" w:hAnsi="Arial" w:cs="Arial"/>
          <w:sz w:val="26"/>
          <w:szCs w:val="26"/>
        </w:rPr>
        <w:t xml:space="preserve"> cual</w:t>
      </w:r>
      <w:r w:rsidR="00613FCB">
        <w:rPr>
          <w:rFonts w:ascii="Arial" w:hAnsi="Arial" w:cs="Arial"/>
          <w:sz w:val="26"/>
          <w:szCs w:val="26"/>
        </w:rPr>
        <w:t>es</w:t>
      </w:r>
      <w:r w:rsidR="00613FCB" w:rsidRPr="00613FCB">
        <w:rPr>
          <w:rFonts w:ascii="Arial" w:hAnsi="Arial" w:cs="Arial"/>
          <w:sz w:val="26"/>
          <w:szCs w:val="26"/>
        </w:rPr>
        <w:t>, bajo la gravedad de juramento, indicaron el estado de necesidad de la</w:t>
      </w:r>
      <w:r w:rsidR="00613FCB">
        <w:rPr>
          <w:rFonts w:ascii="Arial" w:hAnsi="Arial" w:cs="Arial"/>
          <w:sz w:val="26"/>
          <w:szCs w:val="26"/>
        </w:rPr>
        <w:t xml:space="preserve"> accionante y su agente oficiosa. </w:t>
      </w:r>
      <w:r w:rsidR="00613FCB" w:rsidRPr="00613FCB">
        <w:rPr>
          <w:rFonts w:ascii="Arial" w:hAnsi="Arial" w:cs="Arial"/>
          <w:sz w:val="26"/>
          <w:szCs w:val="26"/>
        </w:rPr>
        <w:t xml:space="preserve">Respecto del uso del medio de defensa "adecuado" para el caso </w:t>
      </w:r>
      <w:r w:rsidR="00613FCB" w:rsidRPr="00613FCB">
        <w:rPr>
          <w:rFonts w:ascii="Arial" w:hAnsi="Arial" w:cs="Arial"/>
          <w:sz w:val="26"/>
          <w:szCs w:val="26"/>
        </w:rPr>
        <w:lastRenderedPageBreak/>
        <w:t>concreto, h</w:t>
      </w:r>
      <w:r w:rsidR="00613FCB">
        <w:rPr>
          <w:rFonts w:ascii="Arial" w:hAnsi="Arial" w:cs="Arial"/>
          <w:sz w:val="26"/>
          <w:szCs w:val="26"/>
        </w:rPr>
        <w:t>izo</w:t>
      </w:r>
      <w:r w:rsidR="00613FCB" w:rsidRPr="00613FCB">
        <w:rPr>
          <w:rFonts w:ascii="Arial" w:hAnsi="Arial" w:cs="Arial"/>
          <w:sz w:val="26"/>
          <w:szCs w:val="26"/>
        </w:rPr>
        <w:t xml:space="preserve"> hincapié nuevamente en las condiciones de vida que deben soportar la señora </w:t>
      </w:r>
      <w:proofErr w:type="spellStart"/>
      <w:r w:rsidR="00613FCB" w:rsidRPr="00613FCB">
        <w:rPr>
          <w:rFonts w:ascii="Arial" w:hAnsi="Arial" w:cs="Arial"/>
          <w:szCs w:val="26"/>
        </w:rPr>
        <w:t>MARIA</w:t>
      </w:r>
      <w:proofErr w:type="spellEnd"/>
      <w:r w:rsidR="00613FCB" w:rsidRPr="00613FCB">
        <w:rPr>
          <w:rFonts w:ascii="Arial" w:hAnsi="Arial" w:cs="Arial"/>
          <w:szCs w:val="26"/>
        </w:rPr>
        <w:t xml:space="preserve"> ISAURA </w:t>
      </w:r>
      <w:r w:rsidR="00613FCB">
        <w:rPr>
          <w:rFonts w:ascii="Arial" w:hAnsi="Arial" w:cs="Arial"/>
          <w:sz w:val="26"/>
          <w:szCs w:val="26"/>
        </w:rPr>
        <w:t>y</w:t>
      </w:r>
      <w:r w:rsidR="00613FCB" w:rsidRPr="00613FCB">
        <w:rPr>
          <w:rFonts w:ascii="Arial" w:hAnsi="Arial" w:cs="Arial"/>
          <w:sz w:val="26"/>
          <w:szCs w:val="26"/>
        </w:rPr>
        <w:t xml:space="preserve"> </w:t>
      </w:r>
      <w:r w:rsidR="00613FCB" w:rsidRPr="00613FCB">
        <w:rPr>
          <w:rFonts w:ascii="Arial" w:hAnsi="Arial" w:cs="Arial"/>
          <w:szCs w:val="26"/>
        </w:rPr>
        <w:t>FLOR ELVA</w:t>
      </w:r>
      <w:r w:rsidR="00613FCB" w:rsidRPr="00613FCB">
        <w:rPr>
          <w:rFonts w:ascii="Arial" w:hAnsi="Arial" w:cs="Arial"/>
          <w:sz w:val="26"/>
          <w:szCs w:val="26"/>
        </w:rPr>
        <w:t xml:space="preserve">, lo cual permite la interposición de la presente acción constitucional, en aras de evitar </w:t>
      </w:r>
      <w:r w:rsidR="00613FCB">
        <w:rPr>
          <w:rFonts w:ascii="Arial" w:hAnsi="Arial" w:cs="Arial"/>
          <w:sz w:val="26"/>
          <w:szCs w:val="26"/>
        </w:rPr>
        <w:t>un</w:t>
      </w:r>
      <w:r w:rsidR="00613FCB" w:rsidRPr="00613FCB">
        <w:rPr>
          <w:rFonts w:ascii="Arial" w:hAnsi="Arial" w:cs="Arial"/>
          <w:sz w:val="26"/>
          <w:szCs w:val="26"/>
        </w:rPr>
        <w:t xml:space="preserve"> perjuicio irremediable</w:t>
      </w:r>
      <w:r w:rsidR="00613FCB">
        <w:rPr>
          <w:rFonts w:ascii="Arial" w:hAnsi="Arial" w:cs="Arial"/>
          <w:sz w:val="26"/>
          <w:szCs w:val="26"/>
        </w:rPr>
        <w:t>.</w:t>
      </w:r>
      <w:r w:rsidR="00613FCB" w:rsidRPr="00613FCB">
        <w:rPr>
          <w:rFonts w:ascii="Arial" w:hAnsi="Arial" w:cs="Arial"/>
          <w:sz w:val="26"/>
          <w:szCs w:val="26"/>
        </w:rPr>
        <w:t xml:space="preserve"> </w:t>
      </w:r>
      <w:r w:rsidR="00613FCB">
        <w:rPr>
          <w:rFonts w:ascii="Arial" w:hAnsi="Arial" w:cs="Arial"/>
          <w:sz w:val="26"/>
          <w:szCs w:val="26"/>
        </w:rPr>
        <w:t>A</w:t>
      </w:r>
      <w:r w:rsidR="00613FCB" w:rsidRPr="00613FCB">
        <w:rPr>
          <w:rFonts w:ascii="Arial" w:hAnsi="Arial" w:cs="Arial"/>
          <w:sz w:val="26"/>
          <w:szCs w:val="26"/>
        </w:rPr>
        <w:t xml:space="preserve">demás, </w:t>
      </w:r>
      <w:r w:rsidR="00613FCB">
        <w:rPr>
          <w:rFonts w:ascii="Arial" w:hAnsi="Arial" w:cs="Arial"/>
          <w:sz w:val="26"/>
          <w:szCs w:val="26"/>
        </w:rPr>
        <w:t>el “</w:t>
      </w:r>
      <w:r w:rsidR="00613FCB" w:rsidRPr="00613FCB">
        <w:rPr>
          <w:rFonts w:ascii="Arial" w:hAnsi="Arial" w:cs="Arial"/>
          <w:szCs w:val="26"/>
        </w:rPr>
        <w:t>AD QUO</w:t>
      </w:r>
      <w:r w:rsidR="00613FCB">
        <w:rPr>
          <w:rFonts w:ascii="Arial" w:hAnsi="Arial" w:cs="Arial"/>
          <w:sz w:val="26"/>
          <w:szCs w:val="26"/>
        </w:rPr>
        <w:t>” (sic),</w:t>
      </w:r>
      <w:r w:rsidR="00613FCB" w:rsidRPr="00613FCB">
        <w:rPr>
          <w:rFonts w:ascii="Arial" w:hAnsi="Arial" w:cs="Arial"/>
          <w:sz w:val="26"/>
          <w:szCs w:val="26"/>
        </w:rPr>
        <w:t xml:space="preserve"> n</w:t>
      </w:r>
      <w:r w:rsidR="00613FCB">
        <w:rPr>
          <w:rFonts w:ascii="Arial" w:hAnsi="Arial" w:cs="Arial"/>
          <w:sz w:val="26"/>
          <w:szCs w:val="26"/>
        </w:rPr>
        <w:t>o tuvo en cuenta la sentencia T-</w:t>
      </w:r>
      <w:r w:rsidR="00613FCB" w:rsidRPr="00613FCB">
        <w:rPr>
          <w:rFonts w:ascii="Arial" w:hAnsi="Arial" w:cs="Arial"/>
          <w:sz w:val="26"/>
          <w:szCs w:val="26"/>
        </w:rPr>
        <w:t>611</w:t>
      </w:r>
      <w:r w:rsidR="00613FCB">
        <w:rPr>
          <w:rFonts w:ascii="Arial" w:hAnsi="Arial" w:cs="Arial"/>
          <w:sz w:val="26"/>
          <w:szCs w:val="26"/>
        </w:rPr>
        <w:t xml:space="preserve"> de 2016</w:t>
      </w:r>
      <w:r w:rsidR="00613FCB" w:rsidRPr="00613FCB">
        <w:rPr>
          <w:rFonts w:ascii="Arial" w:hAnsi="Arial" w:cs="Arial"/>
          <w:sz w:val="26"/>
          <w:szCs w:val="26"/>
        </w:rPr>
        <w:t xml:space="preserve"> y la demás normatividad señalada en la acción de tutela, que involucra derechos fundamentales de personas en estado de discapacidad</w:t>
      </w:r>
      <w:r w:rsidR="00F05320">
        <w:rPr>
          <w:rFonts w:ascii="Arial" w:hAnsi="Arial" w:cs="Arial"/>
          <w:sz w:val="26"/>
          <w:szCs w:val="26"/>
        </w:rPr>
        <w:t xml:space="preserve"> </w:t>
      </w:r>
      <w:r w:rsidR="00613FCB" w:rsidRPr="00613FCB">
        <w:rPr>
          <w:rFonts w:ascii="Arial" w:hAnsi="Arial" w:cs="Arial"/>
          <w:sz w:val="26"/>
          <w:szCs w:val="26"/>
        </w:rPr>
        <w:t>(</w:t>
      </w:r>
      <w:proofErr w:type="spellStart"/>
      <w:r w:rsidR="00613FCB" w:rsidRPr="00F05320">
        <w:rPr>
          <w:rFonts w:ascii="Arial" w:hAnsi="Arial" w:cs="Arial"/>
          <w:szCs w:val="26"/>
        </w:rPr>
        <w:t>MARIA</w:t>
      </w:r>
      <w:proofErr w:type="spellEnd"/>
      <w:r w:rsidR="00613FCB" w:rsidRPr="00F05320">
        <w:rPr>
          <w:rFonts w:ascii="Arial" w:hAnsi="Arial" w:cs="Arial"/>
          <w:szCs w:val="26"/>
        </w:rPr>
        <w:t xml:space="preserve"> ISAURA TREJOS OSORIO</w:t>
      </w:r>
      <w:r w:rsidR="00613FCB" w:rsidRPr="00613FCB">
        <w:rPr>
          <w:rFonts w:ascii="Arial" w:hAnsi="Arial" w:cs="Arial"/>
          <w:sz w:val="26"/>
          <w:szCs w:val="26"/>
        </w:rPr>
        <w:t>), derechos fundamentales de los niños</w:t>
      </w:r>
      <w:r w:rsidR="00F05320">
        <w:rPr>
          <w:rFonts w:ascii="Arial" w:hAnsi="Arial" w:cs="Arial"/>
          <w:sz w:val="26"/>
          <w:szCs w:val="26"/>
        </w:rPr>
        <w:t xml:space="preserve"> </w:t>
      </w:r>
      <w:r w:rsidR="00613FCB" w:rsidRPr="00613FCB">
        <w:rPr>
          <w:rFonts w:ascii="Arial" w:hAnsi="Arial" w:cs="Arial"/>
          <w:sz w:val="26"/>
          <w:szCs w:val="26"/>
        </w:rPr>
        <w:t>(</w:t>
      </w:r>
      <w:r w:rsidR="00613FCB" w:rsidRPr="00F05320">
        <w:rPr>
          <w:rFonts w:ascii="Arial" w:hAnsi="Arial" w:cs="Arial"/>
          <w:szCs w:val="26"/>
        </w:rPr>
        <w:t xml:space="preserve">EL HIJO DE </w:t>
      </w:r>
      <w:proofErr w:type="spellStart"/>
      <w:r w:rsidR="00613FCB" w:rsidRPr="00F05320">
        <w:rPr>
          <w:rFonts w:ascii="Arial" w:hAnsi="Arial" w:cs="Arial"/>
          <w:szCs w:val="26"/>
        </w:rPr>
        <w:t>MARIA</w:t>
      </w:r>
      <w:proofErr w:type="spellEnd"/>
      <w:r w:rsidR="00613FCB" w:rsidRPr="00F05320">
        <w:rPr>
          <w:rFonts w:ascii="Arial" w:hAnsi="Arial" w:cs="Arial"/>
          <w:szCs w:val="26"/>
        </w:rPr>
        <w:t xml:space="preserve"> ISAURA</w:t>
      </w:r>
      <w:r w:rsidR="00613FCB" w:rsidRPr="00613FCB">
        <w:rPr>
          <w:rFonts w:ascii="Arial" w:hAnsi="Arial" w:cs="Arial"/>
          <w:sz w:val="26"/>
          <w:szCs w:val="26"/>
        </w:rPr>
        <w:t>), y de las personas de la tercera edad</w:t>
      </w:r>
      <w:r w:rsidR="00F05320">
        <w:rPr>
          <w:rFonts w:ascii="Arial" w:hAnsi="Arial" w:cs="Arial"/>
          <w:sz w:val="26"/>
          <w:szCs w:val="26"/>
        </w:rPr>
        <w:t xml:space="preserve"> </w:t>
      </w:r>
      <w:r w:rsidR="00613FCB" w:rsidRPr="00613FCB">
        <w:rPr>
          <w:rFonts w:ascii="Arial" w:hAnsi="Arial" w:cs="Arial"/>
          <w:sz w:val="26"/>
          <w:szCs w:val="26"/>
        </w:rPr>
        <w:t>(</w:t>
      </w:r>
      <w:r w:rsidR="00613FCB" w:rsidRPr="00F05320">
        <w:rPr>
          <w:rFonts w:ascii="Arial" w:hAnsi="Arial" w:cs="Arial"/>
          <w:szCs w:val="26"/>
        </w:rPr>
        <w:t>FLOR ELVA TREJOS OSORIO</w:t>
      </w:r>
      <w:r w:rsidR="00613FCB" w:rsidRPr="00613FCB">
        <w:rPr>
          <w:rFonts w:ascii="Arial" w:hAnsi="Arial" w:cs="Arial"/>
          <w:sz w:val="26"/>
          <w:szCs w:val="26"/>
        </w:rPr>
        <w:t xml:space="preserve">), lo cual </w:t>
      </w:r>
      <w:r w:rsidR="00F05320">
        <w:rPr>
          <w:rFonts w:ascii="Arial" w:hAnsi="Arial" w:cs="Arial"/>
          <w:sz w:val="26"/>
          <w:szCs w:val="26"/>
        </w:rPr>
        <w:t>le parece</w:t>
      </w:r>
      <w:r w:rsidR="00613FCB" w:rsidRPr="00613FCB">
        <w:rPr>
          <w:rFonts w:ascii="Arial" w:hAnsi="Arial" w:cs="Arial"/>
          <w:sz w:val="26"/>
          <w:szCs w:val="26"/>
        </w:rPr>
        <w:t xml:space="preserve"> inaudito.</w:t>
      </w:r>
    </w:p>
    <w:p w:rsidR="008621A0" w:rsidRPr="008621A0" w:rsidRDefault="008621A0" w:rsidP="003409AE">
      <w:pPr>
        <w:pStyle w:val="Sinespaciado1"/>
        <w:spacing w:line="360" w:lineRule="auto"/>
        <w:ind w:firstLine="2835"/>
        <w:jc w:val="both"/>
        <w:rPr>
          <w:rFonts w:ascii="Arial" w:hAnsi="Arial" w:cs="Arial"/>
          <w:sz w:val="16"/>
          <w:szCs w:val="16"/>
        </w:rPr>
      </w:pPr>
    </w:p>
    <w:p w:rsidR="003409AE" w:rsidRPr="00B567C1" w:rsidRDefault="00C83991" w:rsidP="003409AE">
      <w:pPr>
        <w:pStyle w:val="Sinespaciado1"/>
        <w:spacing w:line="360" w:lineRule="auto"/>
        <w:ind w:firstLine="2835"/>
        <w:jc w:val="both"/>
        <w:rPr>
          <w:rFonts w:ascii="Arial" w:hAnsi="Arial" w:cs="Arial"/>
          <w:sz w:val="26"/>
          <w:szCs w:val="26"/>
        </w:rPr>
      </w:pPr>
      <w:r>
        <w:rPr>
          <w:rFonts w:ascii="Arial" w:hAnsi="Arial" w:cs="Arial"/>
          <w:sz w:val="26"/>
          <w:szCs w:val="26"/>
        </w:rPr>
        <w:t xml:space="preserve">Solicitó se revoque el fallo y en su lugar se </w:t>
      </w:r>
      <w:r w:rsidR="00D643E1">
        <w:rPr>
          <w:rFonts w:ascii="Arial" w:hAnsi="Arial" w:cs="Arial"/>
          <w:sz w:val="26"/>
          <w:szCs w:val="26"/>
        </w:rPr>
        <w:t xml:space="preserve">tutelen los derechos fundamentales </w:t>
      </w:r>
      <w:r w:rsidR="00D643E1" w:rsidRPr="00B567C1">
        <w:rPr>
          <w:rFonts w:ascii="Arial" w:hAnsi="Arial" w:cs="Arial"/>
          <w:sz w:val="26"/>
          <w:szCs w:val="26"/>
        </w:rPr>
        <w:t xml:space="preserve">invocados y se ordene a la entidad demandada </w:t>
      </w:r>
      <w:r w:rsidR="00D643E1">
        <w:rPr>
          <w:rFonts w:ascii="Arial" w:hAnsi="Arial" w:cs="Arial"/>
          <w:sz w:val="26"/>
          <w:szCs w:val="26"/>
        </w:rPr>
        <w:t xml:space="preserve">el ingreso a nómina de pensionados de la señora </w:t>
      </w:r>
      <w:r w:rsidR="00D643E1" w:rsidRPr="003B7646">
        <w:rPr>
          <w:rFonts w:ascii="Arial" w:hAnsi="Arial" w:cs="Arial"/>
          <w:szCs w:val="26"/>
          <w:lang w:val="es-ES" w:eastAsia="es-ES"/>
        </w:rPr>
        <w:t>MARÍA ISAURA TREJOS OSORIO</w:t>
      </w:r>
      <w:r w:rsidR="00D643E1">
        <w:rPr>
          <w:rFonts w:ascii="Arial" w:hAnsi="Arial" w:cs="Arial"/>
          <w:sz w:val="26"/>
          <w:szCs w:val="26"/>
        </w:rPr>
        <w:t xml:space="preserve"> y se empiece a pagar la pensión de invalidez reconocida, con su correspondiente retroactivo, por intermedio de su agente oficiosa </w:t>
      </w:r>
      <w:r w:rsidR="00D643E1" w:rsidRPr="003B7646">
        <w:rPr>
          <w:rFonts w:ascii="Arial" w:hAnsi="Arial" w:cs="Arial"/>
          <w:szCs w:val="26"/>
          <w:lang w:val="es-ES" w:eastAsia="es-ES"/>
        </w:rPr>
        <w:t>FLOR ELVA TREJOS OSORIO</w:t>
      </w:r>
      <w:r w:rsidR="00D643E1">
        <w:rPr>
          <w:rFonts w:ascii="Arial" w:hAnsi="Arial" w:cs="Arial"/>
          <w:sz w:val="26"/>
          <w:szCs w:val="26"/>
        </w:rPr>
        <w:t>, hasta tanto le sea reconocida la curaduría provisional o definitiva</w:t>
      </w:r>
      <w:r>
        <w:rPr>
          <w:rFonts w:ascii="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3409AE" w:rsidRPr="00B567C1" w:rsidRDefault="003409AE" w:rsidP="003409AE">
      <w:pPr>
        <w:pStyle w:val="Sinespaciado1"/>
        <w:spacing w:line="360" w:lineRule="auto"/>
        <w:ind w:firstLine="2835"/>
        <w:jc w:val="both"/>
        <w:rPr>
          <w:rFonts w:ascii="Arial" w:hAnsi="Arial" w:cs="Arial"/>
          <w:spacing w:val="-3"/>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rPr>
        <w:t>1.</w:t>
      </w:r>
      <w:r w:rsidRPr="00B567C1">
        <w:rPr>
          <w:rFonts w:ascii="Arial" w:hAnsi="Arial" w:cs="Arial"/>
          <w:bCs/>
          <w:sz w:val="26"/>
          <w:szCs w:val="26"/>
          <w:lang w:eastAsia="es-ES"/>
        </w:rPr>
        <w:t xml:space="preserve"> Esta Corporación es competente para resolver la impugnación, toda vez que es el superior funcional de la autoridad judicial que profirió la sentencia de primera instancia (art.</w:t>
      </w:r>
      <w:r w:rsidRPr="00B567C1">
        <w:rPr>
          <w:rFonts w:ascii="Arial" w:hAnsi="Arial" w:cs="Arial"/>
          <w:sz w:val="26"/>
          <w:szCs w:val="26"/>
        </w:rPr>
        <w:t xml:space="preserve"> 86 C.P., Decreto 2591 de 1991 y Decreto 1382 de 2000).</w:t>
      </w:r>
    </w:p>
    <w:p w:rsidR="003409AE" w:rsidRPr="00B567C1" w:rsidRDefault="003409AE" w:rsidP="003409AE">
      <w:pPr>
        <w:pStyle w:val="Sinespaciado1"/>
        <w:spacing w:line="360" w:lineRule="auto"/>
        <w:ind w:firstLine="2835"/>
        <w:jc w:val="both"/>
        <w:rPr>
          <w:rFonts w:ascii="Arial" w:hAnsi="Arial" w:cs="Arial"/>
          <w:sz w:val="16"/>
          <w:szCs w:val="26"/>
        </w:rPr>
      </w:pPr>
    </w:p>
    <w:p w:rsidR="000D1073" w:rsidRPr="00B567C1" w:rsidRDefault="003409AE"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 De conformidad con lo expuesto en el acápite de antecedentes, la decisión adoptada en primera instancia y la impugnación, corresponde a la Sala resolver si </w:t>
      </w:r>
      <w:proofErr w:type="spellStart"/>
      <w:r w:rsidRPr="00B567C1">
        <w:rPr>
          <w:rFonts w:ascii="Arial" w:hAnsi="Arial" w:cs="Arial"/>
          <w:szCs w:val="26"/>
        </w:rPr>
        <w:t>COLPENSIONES</w:t>
      </w:r>
      <w:proofErr w:type="spellEnd"/>
      <w:r w:rsidRPr="00B567C1">
        <w:rPr>
          <w:rFonts w:ascii="Arial" w:hAnsi="Arial" w:cs="Arial"/>
          <w:sz w:val="24"/>
          <w:szCs w:val="26"/>
        </w:rPr>
        <w:t xml:space="preserve"> </w:t>
      </w:r>
      <w:r w:rsidRPr="00B567C1">
        <w:rPr>
          <w:rFonts w:ascii="Arial" w:hAnsi="Arial" w:cs="Arial"/>
          <w:sz w:val="26"/>
          <w:szCs w:val="26"/>
        </w:rPr>
        <w:t xml:space="preserve">vulnera los derechos invocados por la </w:t>
      </w:r>
      <w:r w:rsidR="00B03274">
        <w:rPr>
          <w:rFonts w:ascii="Arial" w:hAnsi="Arial" w:cs="Arial"/>
          <w:sz w:val="26"/>
          <w:szCs w:val="26"/>
        </w:rPr>
        <w:t xml:space="preserve">parte </w:t>
      </w:r>
      <w:r w:rsidRPr="00B567C1">
        <w:rPr>
          <w:rFonts w:ascii="Arial" w:hAnsi="Arial" w:cs="Arial"/>
          <w:sz w:val="26"/>
          <w:szCs w:val="26"/>
        </w:rPr>
        <w:t xml:space="preserve">accionante, </w:t>
      </w:r>
      <w:r w:rsidR="00B03274" w:rsidRPr="00B567C1">
        <w:rPr>
          <w:rFonts w:ascii="Arial" w:hAnsi="Arial" w:cs="Arial"/>
          <w:sz w:val="26"/>
          <w:szCs w:val="26"/>
        </w:rPr>
        <w:t xml:space="preserve">al </w:t>
      </w:r>
      <w:r w:rsidR="00B03274">
        <w:rPr>
          <w:rFonts w:ascii="Arial" w:hAnsi="Arial" w:cs="Arial"/>
          <w:sz w:val="26"/>
          <w:szCs w:val="26"/>
        </w:rPr>
        <w:t xml:space="preserve">dejar en suspenso el ingreso a nómina </w:t>
      </w:r>
      <w:r w:rsidR="009534FA">
        <w:rPr>
          <w:rFonts w:ascii="Arial" w:hAnsi="Arial" w:cs="Arial"/>
          <w:sz w:val="26"/>
          <w:szCs w:val="26"/>
        </w:rPr>
        <w:t xml:space="preserve">de </w:t>
      </w:r>
      <w:r w:rsidR="00B03274" w:rsidRPr="00B567C1">
        <w:rPr>
          <w:rFonts w:ascii="Arial" w:hAnsi="Arial" w:cs="Arial"/>
          <w:sz w:val="26"/>
          <w:szCs w:val="26"/>
        </w:rPr>
        <w:t xml:space="preserve">la pensión de </w:t>
      </w:r>
      <w:r w:rsidR="00B03274">
        <w:rPr>
          <w:rFonts w:ascii="Arial" w:hAnsi="Arial" w:cs="Arial"/>
          <w:sz w:val="26"/>
          <w:szCs w:val="26"/>
        </w:rPr>
        <w:t>invalidez que le fuera reconocida por dicha entidad</w:t>
      </w:r>
      <w:r w:rsidR="001364B4">
        <w:rPr>
          <w:rFonts w:ascii="Arial" w:hAnsi="Arial" w:cs="Arial"/>
          <w:sz w:val="26"/>
          <w:szCs w:val="26"/>
        </w:rPr>
        <w:t xml:space="preserve"> a la señora </w:t>
      </w:r>
      <w:r w:rsidR="001364B4" w:rsidRPr="001364B4">
        <w:rPr>
          <w:rFonts w:ascii="Arial" w:hAnsi="Arial" w:cs="Arial"/>
          <w:szCs w:val="26"/>
        </w:rPr>
        <w:t>MARÍA ISAURA TREJOS OSORIO</w:t>
      </w:r>
      <w:r w:rsidR="001364B4">
        <w:rPr>
          <w:rFonts w:ascii="Arial" w:hAnsi="Arial" w:cs="Arial"/>
          <w:sz w:val="26"/>
          <w:szCs w:val="26"/>
        </w:rPr>
        <w:t>,</w:t>
      </w:r>
      <w:r w:rsidR="00B03274" w:rsidRPr="00B567C1">
        <w:rPr>
          <w:rFonts w:ascii="Arial" w:hAnsi="Arial" w:cs="Arial"/>
          <w:sz w:val="26"/>
          <w:szCs w:val="26"/>
        </w:rPr>
        <w:t xml:space="preserve"> </w:t>
      </w:r>
      <w:r w:rsidR="001364B4">
        <w:rPr>
          <w:rFonts w:ascii="Arial" w:hAnsi="Arial" w:cs="Arial"/>
          <w:sz w:val="26"/>
          <w:szCs w:val="26"/>
        </w:rPr>
        <w:t xml:space="preserve">hasta tanto se allegue sentencia </w:t>
      </w:r>
      <w:r w:rsidR="00EA53BD">
        <w:rPr>
          <w:rFonts w:ascii="Arial" w:hAnsi="Arial" w:cs="Arial"/>
          <w:sz w:val="26"/>
          <w:szCs w:val="26"/>
        </w:rPr>
        <w:t xml:space="preserve">de interdicción </w:t>
      </w:r>
      <w:r w:rsidR="001364B4">
        <w:rPr>
          <w:rFonts w:ascii="Arial" w:hAnsi="Arial" w:cs="Arial"/>
          <w:sz w:val="26"/>
          <w:szCs w:val="26"/>
        </w:rPr>
        <w:t>y acta de posesión de</w:t>
      </w:r>
      <w:r w:rsidR="00EA53BD">
        <w:rPr>
          <w:rFonts w:ascii="Arial" w:hAnsi="Arial" w:cs="Arial"/>
          <w:sz w:val="26"/>
          <w:szCs w:val="26"/>
        </w:rPr>
        <w:t>l</w:t>
      </w:r>
      <w:r w:rsidR="001364B4">
        <w:rPr>
          <w:rFonts w:ascii="Arial" w:hAnsi="Arial" w:cs="Arial"/>
          <w:sz w:val="26"/>
          <w:szCs w:val="26"/>
        </w:rPr>
        <w:t xml:space="preserve"> curador</w:t>
      </w:r>
      <w:r w:rsidRPr="00B567C1">
        <w:rPr>
          <w:rFonts w:ascii="Arial" w:hAnsi="Arial" w:cs="Arial"/>
          <w:sz w:val="26"/>
          <w:szCs w:val="26"/>
        </w:rPr>
        <w:t>.</w:t>
      </w:r>
    </w:p>
    <w:p w:rsidR="000D1073" w:rsidRPr="00B567C1" w:rsidRDefault="000D1073" w:rsidP="000D1073">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 xml:space="preserve">En ese entendido, nuestra Corte Constitucional estableció que: (i) La subsidiariedad o </w:t>
      </w:r>
      <w:proofErr w:type="spellStart"/>
      <w:r w:rsidRPr="00AC1DB3">
        <w:rPr>
          <w:rFonts w:ascii="Arial" w:hAnsi="Arial" w:cs="Arial"/>
          <w:sz w:val="26"/>
          <w:szCs w:val="26"/>
        </w:rPr>
        <w:t>residualidad</w:t>
      </w:r>
      <w:proofErr w:type="spellEnd"/>
      <w:r w:rsidRPr="00AC1DB3">
        <w:rPr>
          <w:rFonts w:ascii="Arial" w:hAnsi="Arial" w:cs="Arial"/>
          <w:sz w:val="26"/>
          <w:szCs w:val="26"/>
        </w:rPr>
        <w:t>, y (ii) La inmediatez, son exigencias generales de procedencia de la acción, condiciones indispensables para el conocimiento de fondo de las solicitudes de protección de derechos fundamentales.</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w:t>
      </w:r>
      <w:r>
        <w:rPr>
          <w:rFonts w:ascii="Arial" w:hAnsi="Arial" w:cs="Arial"/>
          <w:sz w:val="26"/>
          <w:szCs w:val="26"/>
        </w:rPr>
        <w:t>dej</w:t>
      </w:r>
      <w:r w:rsidRPr="00AC1DB3">
        <w:rPr>
          <w:rFonts w:ascii="Arial" w:hAnsi="Arial" w:cs="Arial"/>
          <w:sz w:val="26"/>
          <w:szCs w:val="26"/>
        </w:rPr>
        <w:t>ó</w:t>
      </w:r>
      <w:r>
        <w:rPr>
          <w:rFonts w:ascii="Arial" w:hAnsi="Arial" w:cs="Arial"/>
          <w:sz w:val="26"/>
          <w:szCs w:val="26"/>
        </w:rPr>
        <w:t xml:space="preserve"> en suspenso el ingreso a nómina de</w:t>
      </w:r>
      <w:r w:rsidRPr="00AC1DB3">
        <w:rPr>
          <w:rFonts w:ascii="Arial" w:hAnsi="Arial" w:cs="Arial"/>
          <w:sz w:val="26"/>
          <w:szCs w:val="26"/>
        </w:rPr>
        <w:t xml:space="preserve"> la pensión rec</w:t>
      </w:r>
      <w:r>
        <w:rPr>
          <w:rFonts w:ascii="Arial" w:hAnsi="Arial" w:cs="Arial"/>
          <w:sz w:val="26"/>
          <w:szCs w:val="26"/>
        </w:rPr>
        <w:t>onocida por la entidad</w:t>
      </w:r>
      <w:r w:rsidRPr="00AC1DB3">
        <w:rPr>
          <w:rFonts w:ascii="Arial" w:hAnsi="Arial" w:cs="Arial"/>
          <w:sz w:val="26"/>
          <w:szCs w:val="26"/>
        </w:rPr>
        <w:t xml:space="preserve">, que es el plazo general, fijado por la doctrina constitucional que nos enseña: “(…) </w:t>
      </w:r>
      <w:r w:rsidRPr="00AC1DB3">
        <w:rPr>
          <w:rFonts w:ascii="Arial" w:hAnsi="Arial" w:cs="Arial"/>
          <w:i/>
          <w:szCs w:val="26"/>
        </w:rPr>
        <w:t xml:space="preserve">en los casos en que se discuten derechos pensionales, (…) la inmediatez no puede ser entendida como un requisito de </w:t>
      </w:r>
      <w:proofErr w:type="spellStart"/>
      <w:r w:rsidRPr="00AC1DB3">
        <w:rPr>
          <w:rFonts w:ascii="Arial" w:hAnsi="Arial" w:cs="Arial"/>
          <w:i/>
          <w:szCs w:val="26"/>
        </w:rPr>
        <w:t>procedibilidad</w:t>
      </w:r>
      <w:proofErr w:type="spellEnd"/>
      <w:r w:rsidRPr="00AC1DB3">
        <w:rPr>
          <w:rFonts w:ascii="Arial" w:hAnsi="Arial" w:cs="Arial"/>
          <w:i/>
          <w:szCs w:val="26"/>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Pr="00AC1DB3">
        <w:rPr>
          <w:rFonts w:ascii="Arial" w:hAnsi="Arial" w:cs="Arial"/>
          <w:sz w:val="26"/>
          <w:szCs w:val="26"/>
        </w:rPr>
        <w:t>”.</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w:t>
      </w:r>
      <w:proofErr w:type="spellStart"/>
      <w:r w:rsidRPr="00AC1DB3">
        <w:rPr>
          <w:rFonts w:ascii="Arial" w:hAnsi="Arial" w:cs="Arial"/>
          <w:sz w:val="26"/>
          <w:szCs w:val="26"/>
        </w:rPr>
        <w:t>residualidad</w:t>
      </w:r>
      <w:proofErr w:type="spellEnd"/>
      <w:r w:rsidRPr="00AC1DB3">
        <w:rPr>
          <w:rFonts w:ascii="Arial" w:hAnsi="Arial" w:cs="Arial"/>
          <w:sz w:val="26"/>
          <w:szCs w:val="26"/>
        </w:rPr>
        <w:t xml:space="preserve">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w:t>
      </w:r>
      <w:r w:rsidRPr="00AC1DB3">
        <w:rPr>
          <w:rFonts w:ascii="Arial" w:hAnsi="Arial" w:cs="Arial"/>
          <w:sz w:val="26"/>
          <w:szCs w:val="26"/>
        </w:rPr>
        <w:lastRenderedPageBreak/>
        <w:t xml:space="preserve">un perjuicio irremediable </w:t>
      </w:r>
      <w:r>
        <w:rPr>
          <w:rFonts w:ascii="Arial" w:hAnsi="Arial" w:cs="Arial"/>
          <w:sz w:val="26"/>
          <w:szCs w:val="26"/>
        </w:rPr>
        <w:t>y/o</w:t>
      </w:r>
      <w:r w:rsidRPr="00AC1DB3">
        <w:rPr>
          <w:rFonts w:ascii="Arial" w:hAnsi="Arial" w:cs="Arial"/>
          <w:sz w:val="26"/>
          <w:szCs w:val="26"/>
        </w:rPr>
        <w:t xml:space="preserve"> se la quiera usar como mecanismo transitorio (Artículo 86 </w:t>
      </w:r>
      <w:proofErr w:type="spellStart"/>
      <w:r w:rsidRPr="00AC1DB3">
        <w:rPr>
          <w:rFonts w:ascii="Arial" w:hAnsi="Arial" w:cs="Arial"/>
          <w:sz w:val="24"/>
          <w:szCs w:val="26"/>
        </w:rPr>
        <w:t>CP</w:t>
      </w:r>
      <w:proofErr w:type="spellEnd"/>
      <w:r w:rsidRPr="00AC1DB3">
        <w:rPr>
          <w:rFonts w:ascii="Arial" w:hAnsi="Arial" w:cs="Arial"/>
          <w:sz w:val="26"/>
          <w:szCs w:val="26"/>
        </w:rPr>
        <w:t>).</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Pr>
          <w:rFonts w:ascii="Arial" w:hAnsi="Arial" w:cs="Arial"/>
          <w:sz w:val="26"/>
          <w:szCs w:val="26"/>
        </w:rPr>
        <w:t>de</w:t>
      </w:r>
      <w:r w:rsidRPr="00AC1DB3">
        <w:rPr>
          <w:rFonts w:ascii="Arial" w:hAnsi="Arial" w:cs="Arial"/>
          <w:sz w:val="26"/>
          <w:szCs w:val="26"/>
        </w:rPr>
        <w:t xml:space="preserve"> la jurisdicción ordinaria laboral</w:t>
      </w:r>
      <w:r>
        <w:rPr>
          <w:rFonts w:ascii="Arial" w:hAnsi="Arial" w:cs="Arial"/>
          <w:sz w:val="26"/>
          <w:szCs w:val="26"/>
        </w:rPr>
        <w:t xml:space="preserve"> o contencioso administrativo</w:t>
      </w:r>
      <w:r w:rsidRPr="00AC1DB3">
        <w:rPr>
          <w:rFonts w:ascii="Arial" w:hAnsi="Arial" w:cs="Arial"/>
          <w:sz w:val="26"/>
          <w:szCs w:val="26"/>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D078CE" w:rsidRPr="00B0570C" w:rsidRDefault="00D078CE" w:rsidP="00D078CE">
      <w:pPr>
        <w:pStyle w:val="Sinespaciado1"/>
        <w:spacing w:line="360" w:lineRule="auto"/>
        <w:ind w:firstLine="2835"/>
        <w:jc w:val="both"/>
        <w:rPr>
          <w:rFonts w:ascii="Arial" w:hAnsi="Arial" w:cs="Arial"/>
          <w:sz w:val="16"/>
          <w:szCs w:val="26"/>
        </w:rPr>
      </w:pPr>
    </w:p>
    <w:p w:rsidR="00D078CE" w:rsidRPr="00AC1DB3" w:rsidRDefault="00D078CE" w:rsidP="00D078C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presencia formal de uno de estos mecanismos no implica per </w:t>
      </w:r>
      <w:proofErr w:type="spellStart"/>
      <w:r w:rsidRPr="00AC1DB3">
        <w:rPr>
          <w:rFonts w:ascii="Arial" w:hAnsi="Arial" w:cs="Arial"/>
          <w:spacing w:val="-3"/>
          <w:sz w:val="26"/>
          <w:szCs w:val="26"/>
        </w:rPr>
        <w:t>se</w:t>
      </w:r>
      <w:proofErr w:type="spellEnd"/>
      <w:r w:rsidRPr="00AC1DB3">
        <w:rPr>
          <w:rFonts w:ascii="Arial" w:hAnsi="Arial" w:cs="Arial"/>
          <w:spacing w:val="-3"/>
          <w:sz w:val="26"/>
          <w:szCs w:val="26"/>
        </w:rPr>
        <w:t xml:space="preserv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D078CE" w:rsidRPr="00B0570C" w:rsidRDefault="00D078CE" w:rsidP="00D078CE">
      <w:pPr>
        <w:pStyle w:val="Sinespaciado1"/>
        <w:spacing w:line="360" w:lineRule="auto"/>
        <w:ind w:firstLine="2835"/>
        <w:jc w:val="both"/>
        <w:rPr>
          <w:rFonts w:ascii="Arial" w:hAnsi="Arial" w:cs="Arial"/>
          <w:spacing w:val="-3"/>
          <w:sz w:val="16"/>
          <w:szCs w:val="26"/>
        </w:rPr>
      </w:pPr>
    </w:p>
    <w:p w:rsidR="00D078CE" w:rsidRPr="008F051F" w:rsidRDefault="00D078CE" w:rsidP="00D078C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Pr>
          <w:rFonts w:ascii="Arial" w:hAnsi="Arial" w:cs="Arial"/>
          <w:spacing w:val="-3"/>
          <w:sz w:val="26"/>
          <w:szCs w:val="26"/>
        </w:rPr>
        <w:t xml:space="preserve"> “</w:t>
      </w:r>
      <w:r w:rsidRPr="00400558">
        <w:rPr>
          <w:rFonts w:ascii="Arial" w:hAnsi="Arial" w:cs="Arial"/>
          <w:i/>
        </w:rPr>
        <w:t>(i) de su protección dependa la eficacia de derechos fundamentales de aplicación inmediata como la vida, la dignidad humana o el mínimo vital (</w:t>
      </w:r>
      <w:r w:rsidRPr="00400558">
        <w:rPr>
          <w:rFonts w:ascii="Arial" w:hAnsi="Arial" w:cs="Arial"/>
          <w:i/>
          <w:iCs/>
        </w:rPr>
        <w:t>criterio de conexidad)</w:t>
      </w:r>
      <w:r w:rsidRPr="00400558">
        <w:rPr>
          <w:rFonts w:ascii="Arial" w:hAnsi="Arial" w:cs="Arial"/>
          <w:i/>
        </w:rPr>
        <w:t>.</w:t>
      </w:r>
      <w:r w:rsidRPr="00400558">
        <w:rPr>
          <w:rFonts w:ascii="Arial" w:hAnsi="Arial" w:cs="Arial"/>
          <w:i/>
          <w:vertAlign w:val="superscript"/>
        </w:rPr>
        <w:footnoteReference w:id="1"/>
      </w:r>
      <w:r w:rsidRPr="00400558">
        <w:rPr>
          <w:rFonts w:ascii="Arial" w:hAnsi="Arial" w:cs="Arial"/>
          <w:i/>
        </w:rPr>
        <w:t xml:space="preserve"> (ii) se trate de sujetos de especial protección constitucional </w:t>
      </w:r>
      <w:r w:rsidRPr="00400558">
        <w:rPr>
          <w:rFonts w:ascii="Arial" w:hAnsi="Arial" w:cs="Arial"/>
          <w:i/>
          <w:lang w:val="es-ES_tradnl"/>
        </w:rPr>
        <w:t xml:space="preserve">(iii) cuando </w:t>
      </w:r>
      <w:r w:rsidRPr="00400558">
        <w:rPr>
          <w:rFonts w:ascii="Arial" w:hAnsi="Arial" w:cs="Arial"/>
          <w:i/>
          <w:lang w:val="es-ES_tradnl"/>
        </w:rPr>
        <w:lastRenderedPageBreak/>
        <w:t>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400558">
        <w:rPr>
          <w:rFonts w:ascii="Arial" w:hAnsi="Arial" w:cs="Arial"/>
          <w:i/>
          <w:vertAlign w:val="superscript"/>
          <w:lang w:val="es-ES_tradnl"/>
        </w:rPr>
        <w:t xml:space="preserve"> </w:t>
      </w:r>
      <w:r w:rsidRPr="00400558">
        <w:rPr>
          <w:rFonts w:ascii="Arial" w:hAnsi="Arial" w:cs="Arial"/>
          <w:i/>
          <w:vertAlign w:val="superscript"/>
          <w:lang w:val="es-ES_tradnl"/>
        </w:rPr>
        <w:footnoteReference w:id="2"/>
      </w:r>
      <w:r w:rsidRPr="008F051F">
        <w:rPr>
          <w:rFonts w:ascii="Arial" w:hAnsi="Arial" w:cs="Arial"/>
          <w:i/>
          <w:sz w:val="26"/>
          <w:szCs w:val="26"/>
          <w:lang w:val="es-ES_tradnl"/>
        </w:rPr>
        <w:t>”</w:t>
      </w:r>
      <w:r>
        <w:rPr>
          <w:rFonts w:ascii="Arial" w:hAnsi="Arial" w:cs="Arial"/>
          <w:i/>
          <w:sz w:val="26"/>
          <w:szCs w:val="26"/>
          <w:lang w:val="es-ES_tradnl"/>
        </w:rPr>
        <w:t>.</w:t>
      </w:r>
    </w:p>
    <w:p w:rsidR="00D078CE" w:rsidRPr="00455ADE" w:rsidRDefault="00D078CE" w:rsidP="00D078CE">
      <w:pPr>
        <w:pStyle w:val="Sinespaciado1"/>
        <w:spacing w:line="360" w:lineRule="auto"/>
        <w:ind w:firstLine="2835"/>
        <w:jc w:val="both"/>
        <w:rPr>
          <w:rFonts w:ascii="Arial" w:hAnsi="Arial" w:cs="Arial"/>
          <w:sz w:val="24"/>
          <w:szCs w:val="24"/>
        </w:rPr>
      </w:pPr>
    </w:p>
    <w:p w:rsidR="00455E0C" w:rsidRPr="00B567C1" w:rsidRDefault="00455E0C" w:rsidP="00455E0C">
      <w:pPr>
        <w:pStyle w:val="Sinespaciado1"/>
        <w:spacing w:line="360" w:lineRule="auto"/>
        <w:ind w:firstLine="2835"/>
        <w:jc w:val="both"/>
        <w:rPr>
          <w:rFonts w:ascii="Arial" w:hAnsi="Arial" w:cs="Arial"/>
          <w:b/>
          <w:szCs w:val="28"/>
        </w:rPr>
      </w:pPr>
      <w:r w:rsidRPr="00B567C1">
        <w:rPr>
          <w:rFonts w:ascii="Arial" w:hAnsi="Arial" w:cs="Arial"/>
          <w:b/>
          <w:szCs w:val="28"/>
        </w:rPr>
        <w:t>V</w:t>
      </w:r>
      <w:r w:rsidR="002F18D8" w:rsidRPr="00B567C1">
        <w:rPr>
          <w:rFonts w:ascii="Arial" w:hAnsi="Arial" w:cs="Arial"/>
          <w:b/>
          <w:szCs w:val="28"/>
        </w:rPr>
        <w:t>I</w:t>
      </w:r>
      <w:r w:rsidRPr="00B567C1">
        <w:rPr>
          <w:rFonts w:ascii="Arial" w:hAnsi="Arial" w:cs="Arial"/>
          <w:b/>
          <w:szCs w:val="28"/>
        </w:rPr>
        <w:t xml:space="preserve">. </w:t>
      </w:r>
      <w:r w:rsidR="002F18D8" w:rsidRPr="00B567C1">
        <w:rPr>
          <w:rFonts w:ascii="Arial" w:hAnsi="Arial" w:cs="Arial"/>
          <w:b/>
          <w:szCs w:val="28"/>
        </w:rPr>
        <w:t>CASO CONCRETO</w:t>
      </w:r>
    </w:p>
    <w:p w:rsidR="00455E0C" w:rsidRPr="00B567C1" w:rsidRDefault="00455E0C" w:rsidP="00455E0C">
      <w:pPr>
        <w:pStyle w:val="Textoindependiente3"/>
        <w:spacing w:after="0" w:line="360" w:lineRule="auto"/>
        <w:ind w:firstLine="2835"/>
        <w:jc w:val="both"/>
        <w:rPr>
          <w:rFonts w:cs="Arial"/>
          <w:sz w:val="24"/>
          <w:szCs w:val="28"/>
        </w:rPr>
      </w:pPr>
    </w:p>
    <w:p w:rsidR="00D16EE1" w:rsidRPr="00AC1DB3" w:rsidRDefault="00D16EE1" w:rsidP="00D16EE1">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0A64C4">
        <w:rPr>
          <w:rFonts w:ascii="Arial" w:hAnsi="Arial" w:cs="Arial"/>
          <w:spacing w:val="-3"/>
          <w:sz w:val="26"/>
          <w:szCs w:val="26"/>
        </w:rPr>
        <w:t>se</w:t>
      </w:r>
      <w:r w:rsidRPr="00AC1DB3">
        <w:rPr>
          <w:rFonts w:ascii="Arial" w:hAnsi="Arial" w:cs="Arial"/>
          <w:spacing w:val="-3"/>
          <w:sz w:val="26"/>
          <w:szCs w:val="26"/>
        </w:rPr>
        <w:t xml:space="preserve"> interpuso acción de tutela tras considerar que </w:t>
      </w:r>
      <w:proofErr w:type="spellStart"/>
      <w:r w:rsidR="000A64C4">
        <w:rPr>
          <w:rFonts w:ascii="Arial" w:hAnsi="Arial" w:cs="Arial"/>
          <w:spacing w:val="-3"/>
          <w:sz w:val="26"/>
          <w:szCs w:val="26"/>
        </w:rPr>
        <w:t>Colpensiones</w:t>
      </w:r>
      <w:proofErr w:type="spellEnd"/>
      <w:r w:rsidRPr="00AC1DB3">
        <w:rPr>
          <w:rFonts w:ascii="Arial" w:hAnsi="Arial" w:cs="Arial"/>
          <w:spacing w:val="-3"/>
          <w:sz w:val="26"/>
          <w:szCs w:val="26"/>
        </w:rPr>
        <w:t xml:space="preserve">, vulnera </w:t>
      </w:r>
      <w:r w:rsidR="000A64C4">
        <w:rPr>
          <w:rFonts w:ascii="Arial" w:hAnsi="Arial" w:cs="Arial"/>
          <w:spacing w:val="-3"/>
          <w:sz w:val="26"/>
          <w:szCs w:val="26"/>
        </w:rPr>
        <w:t>lo</w:t>
      </w:r>
      <w:r w:rsidRPr="00AC1DB3">
        <w:rPr>
          <w:rFonts w:ascii="Arial" w:hAnsi="Arial" w:cs="Arial"/>
          <w:spacing w:val="-3"/>
          <w:sz w:val="26"/>
          <w:szCs w:val="26"/>
        </w:rPr>
        <w:t xml:space="preserve">s derechos fundamentales </w:t>
      </w:r>
      <w:r w:rsidR="000A64C4" w:rsidRPr="00B567C1">
        <w:rPr>
          <w:rFonts w:ascii="Arial" w:hAnsi="Arial" w:cs="Arial"/>
          <w:spacing w:val="-3"/>
          <w:sz w:val="26"/>
          <w:szCs w:val="26"/>
        </w:rPr>
        <w:t xml:space="preserve">al mínimo vital, </w:t>
      </w:r>
      <w:r w:rsidR="000A64C4">
        <w:rPr>
          <w:rFonts w:ascii="Arial" w:hAnsi="Arial" w:cs="Arial"/>
          <w:spacing w:val="-3"/>
          <w:sz w:val="26"/>
          <w:szCs w:val="26"/>
        </w:rPr>
        <w:t>vida digna, salud y</w:t>
      </w:r>
      <w:r w:rsidR="000A64C4" w:rsidRPr="00B567C1">
        <w:rPr>
          <w:rFonts w:ascii="Arial" w:hAnsi="Arial" w:cs="Arial"/>
          <w:spacing w:val="-3"/>
          <w:sz w:val="26"/>
          <w:szCs w:val="26"/>
        </w:rPr>
        <w:t xml:space="preserve"> seguridad social, </w:t>
      </w:r>
      <w:r w:rsidR="000A64C4">
        <w:rPr>
          <w:rFonts w:ascii="Arial" w:hAnsi="Arial" w:cs="Arial"/>
          <w:sz w:val="26"/>
          <w:szCs w:val="26"/>
          <w:lang w:val="es-ES" w:eastAsia="es-ES"/>
        </w:rPr>
        <w:t xml:space="preserve">de la señora </w:t>
      </w:r>
      <w:r w:rsidR="000A64C4" w:rsidRPr="003B7646">
        <w:rPr>
          <w:rFonts w:ascii="Arial" w:hAnsi="Arial" w:cs="Arial"/>
          <w:szCs w:val="26"/>
          <w:lang w:val="es-ES" w:eastAsia="es-ES"/>
        </w:rPr>
        <w:t>MARÍA ISAURA TREJOS OSORIO</w:t>
      </w:r>
      <w:r w:rsidR="000A64C4">
        <w:rPr>
          <w:rFonts w:ascii="Arial" w:hAnsi="Arial" w:cs="Arial"/>
          <w:sz w:val="26"/>
          <w:szCs w:val="26"/>
          <w:lang w:val="es-ES" w:eastAsia="es-ES"/>
        </w:rPr>
        <w:t xml:space="preserve">, </w:t>
      </w:r>
      <w:r w:rsidR="000A64C4" w:rsidRPr="00B567C1">
        <w:rPr>
          <w:rFonts w:ascii="Arial" w:hAnsi="Arial" w:cs="Arial"/>
          <w:sz w:val="26"/>
          <w:szCs w:val="26"/>
        </w:rPr>
        <w:t xml:space="preserve">al </w:t>
      </w:r>
      <w:r w:rsidR="000A64C4">
        <w:rPr>
          <w:rFonts w:ascii="Arial" w:hAnsi="Arial" w:cs="Arial"/>
          <w:sz w:val="26"/>
          <w:szCs w:val="26"/>
        </w:rPr>
        <w:t xml:space="preserve">dejar en suspenso el ingreso a nómina de </w:t>
      </w:r>
      <w:r w:rsidR="000A64C4" w:rsidRPr="00B567C1">
        <w:rPr>
          <w:rFonts w:ascii="Arial" w:hAnsi="Arial" w:cs="Arial"/>
          <w:sz w:val="26"/>
          <w:szCs w:val="26"/>
        </w:rPr>
        <w:t xml:space="preserve">la pensión de </w:t>
      </w:r>
      <w:r w:rsidR="000A64C4">
        <w:rPr>
          <w:rFonts w:ascii="Arial" w:hAnsi="Arial" w:cs="Arial"/>
          <w:sz w:val="26"/>
          <w:szCs w:val="26"/>
        </w:rPr>
        <w:t>invalidez que le fuera reconocida por dicha entidad</w:t>
      </w:r>
      <w:r w:rsidRPr="00AC1DB3">
        <w:rPr>
          <w:rFonts w:ascii="Arial" w:hAnsi="Arial" w:cs="Arial"/>
          <w:spacing w:val="-3"/>
          <w:sz w:val="26"/>
          <w:szCs w:val="26"/>
        </w:rPr>
        <w:t xml:space="preserve"> mediante </w:t>
      </w:r>
      <w:r>
        <w:rPr>
          <w:rFonts w:ascii="Arial" w:hAnsi="Arial" w:cs="Arial"/>
          <w:spacing w:val="-3"/>
          <w:sz w:val="26"/>
          <w:szCs w:val="26"/>
        </w:rPr>
        <w:t xml:space="preserve">la </w:t>
      </w:r>
      <w:r w:rsidR="000A64C4">
        <w:rPr>
          <w:rFonts w:ascii="Arial" w:hAnsi="Arial" w:cs="Arial"/>
          <w:sz w:val="26"/>
          <w:szCs w:val="26"/>
          <w:lang w:val="es-ES" w:eastAsia="es-ES"/>
        </w:rPr>
        <w:t>resolución</w:t>
      </w:r>
      <w:r>
        <w:rPr>
          <w:rFonts w:ascii="Arial" w:hAnsi="Arial" w:cs="Arial"/>
          <w:sz w:val="26"/>
          <w:szCs w:val="26"/>
          <w:lang w:val="es-ES" w:eastAsia="es-ES"/>
        </w:rPr>
        <w:t xml:space="preserve"> SUB </w:t>
      </w:r>
      <w:r w:rsidR="000A64C4">
        <w:rPr>
          <w:rFonts w:ascii="Arial" w:hAnsi="Arial" w:cs="Arial"/>
          <w:sz w:val="26"/>
          <w:szCs w:val="26"/>
          <w:lang w:val="es-ES" w:eastAsia="es-ES"/>
        </w:rPr>
        <w:t>25012</w:t>
      </w:r>
      <w:r>
        <w:rPr>
          <w:rFonts w:ascii="Arial" w:hAnsi="Arial" w:cs="Arial"/>
          <w:sz w:val="26"/>
          <w:szCs w:val="26"/>
          <w:lang w:val="es-ES" w:eastAsia="es-ES"/>
        </w:rPr>
        <w:t xml:space="preserve"> del </w:t>
      </w:r>
      <w:r w:rsidR="000A64C4">
        <w:rPr>
          <w:rFonts w:ascii="Arial" w:hAnsi="Arial" w:cs="Arial"/>
          <w:sz w:val="26"/>
          <w:szCs w:val="26"/>
          <w:lang w:val="es-ES" w:eastAsia="es-ES"/>
        </w:rPr>
        <w:t>3</w:t>
      </w:r>
      <w:r>
        <w:rPr>
          <w:rFonts w:ascii="Arial" w:hAnsi="Arial" w:cs="Arial"/>
          <w:sz w:val="26"/>
          <w:szCs w:val="26"/>
          <w:lang w:val="es-ES" w:eastAsia="es-ES"/>
        </w:rPr>
        <w:t>1 de marzo de 2017</w:t>
      </w:r>
      <w:r>
        <w:rPr>
          <w:rStyle w:val="Refdenotaalpie"/>
          <w:rFonts w:ascii="Arial" w:hAnsi="Arial" w:cs="Arial"/>
          <w:sz w:val="26"/>
          <w:szCs w:val="26"/>
          <w:lang w:val="es-ES"/>
        </w:rPr>
        <w:footnoteReference w:id="3"/>
      </w:r>
      <w:r>
        <w:rPr>
          <w:rFonts w:ascii="Arial" w:hAnsi="Arial" w:cs="Arial"/>
          <w:sz w:val="26"/>
          <w:szCs w:val="26"/>
          <w:lang w:val="es-ES" w:eastAsia="es-ES"/>
        </w:rPr>
        <w:t>,</w:t>
      </w:r>
      <w:r w:rsidRPr="00AC1DB3">
        <w:rPr>
          <w:rFonts w:ascii="Arial" w:hAnsi="Arial" w:cs="Arial"/>
          <w:spacing w:val="-3"/>
          <w:sz w:val="26"/>
          <w:szCs w:val="26"/>
        </w:rPr>
        <w:t xml:space="preserve"> </w:t>
      </w:r>
      <w:r w:rsidR="008621A0">
        <w:rPr>
          <w:rFonts w:ascii="Arial" w:hAnsi="Arial" w:cs="Arial"/>
          <w:spacing w:val="-3"/>
          <w:sz w:val="26"/>
          <w:szCs w:val="26"/>
        </w:rPr>
        <w:t xml:space="preserve">hasta tanto </w:t>
      </w:r>
      <w:r w:rsidR="008621A0">
        <w:rPr>
          <w:rFonts w:ascii="Arial" w:hAnsi="Arial" w:cs="Arial"/>
          <w:sz w:val="26"/>
          <w:szCs w:val="26"/>
        </w:rPr>
        <w:t>se allegue sentencia de interdicción y acta de posesión del curador</w:t>
      </w:r>
      <w:r>
        <w:rPr>
          <w:rFonts w:ascii="Arial" w:hAnsi="Arial" w:cs="Arial"/>
          <w:spacing w:val="-3"/>
          <w:sz w:val="26"/>
          <w:szCs w:val="26"/>
        </w:rPr>
        <w:t>.</w:t>
      </w:r>
    </w:p>
    <w:p w:rsidR="00D16EE1" w:rsidRPr="00B0570C" w:rsidRDefault="00D16EE1" w:rsidP="00D16EE1">
      <w:pPr>
        <w:pStyle w:val="Sinespaciado1"/>
        <w:spacing w:line="360" w:lineRule="auto"/>
        <w:ind w:firstLine="2835"/>
        <w:jc w:val="both"/>
        <w:rPr>
          <w:rFonts w:ascii="Arial" w:hAnsi="Arial" w:cs="Arial"/>
          <w:spacing w:val="-3"/>
          <w:sz w:val="16"/>
          <w:szCs w:val="26"/>
        </w:rPr>
      </w:pPr>
    </w:p>
    <w:p w:rsidR="00D16EE1" w:rsidRDefault="00D16EE1" w:rsidP="00D16EE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2. </w:t>
      </w:r>
      <w:r w:rsidRPr="00741EF8">
        <w:rPr>
          <w:rFonts w:ascii="Arial" w:hAnsi="Arial" w:cs="Arial"/>
          <w:sz w:val="26"/>
          <w:szCs w:val="26"/>
          <w:lang w:eastAsia="es-CO"/>
        </w:rPr>
        <w:t>Al valorar las condiciones personales de</w:t>
      </w:r>
      <w:r w:rsidR="00EA53BD">
        <w:rPr>
          <w:rFonts w:ascii="Arial" w:hAnsi="Arial" w:cs="Arial"/>
          <w:sz w:val="26"/>
          <w:szCs w:val="26"/>
          <w:lang w:eastAsia="es-CO"/>
        </w:rPr>
        <w:t xml:space="preserve"> </w:t>
      </w:r>
      <w:r w:rsidRPr="00741EF8">
        <w:rPr>
          <w:rFonts w:ascii="Arial" w:hAnsi="Arial" w:cs="Arial"/>
          <w:sz w:val="26"/>
          <w:szCs w:val="26"/>
          <w:lang w:eastAsia="es-CO"/>
        </w:rPr>
        <w:t>l</w:t>
      </w:r>
      <w:r w:rsidR="00EA53BD">
        <w:rPr>
          <w:rFonts w:ascii="Arial" w:hAnsi="Arial" w:cs="Arial"/>
          <w:sz w:val="26"/>
          <w:szCs w:val="26"/>
          <w:lang w:eastAsia="es-CO"/>
        </w:rPr>
        <w:t>a</w:t>
      </w:r>
      <w:r w:rsidRPr="00741EF8">
        <w:rPr>
          <w:rFonts w:ascii="Arial" w:hAnsi="Arial" w:cs="Arial"/>
          <w:sz w:val="26"/>
          <w:szCs w:val="26"/>
          <w:lang w:eastAsia="es-CO"/>
        </w:rPr>
        <w:t xml:space="preserve"> accionante para determinar si</w:t>
      </w:r>
      <w:r>
        <w:rPr>
          <w:rFonts w:ascii="Arial" w:hAnsi="Arial" w:cs="Arial"/>
          <w:sz w:val="26"/>
          <w:szCs w:val="26"/>
          <w:lang w:eastAsia="es-CO"/>
        </w:rPr>
        <w:t xml:space="preserve"> </w:t>
      </w:r>
      <w:r>
        <w:rPr>
          <w:rFonts w:ascii="Arial" w:hAnsi="Arial" w:cs="Arial"/>
          <w:spacing w:val="-3"/>
          <w:sz w:val="26"/>
          <w:szCs w:val="26"/>
        </w:rPr>
        <w:t>procede</w:t>
      </w:r>
      <w:r w:rsidRPr="00AC1DB3">
        <w:rPr>
          <w:rFonts w:ascii="Arial" w:hAnsi="Arial" w:cs="Arial"/>
          <w:spacing w:val="-3"/>
          <w:sz w:val="26"/>
          <w:szCs w:val="26"/>
        </w:rPr>
        <w:t xml:space="preserve"> el pago de </w:t>
      </w:r>
      <w:r>
        <w:rPr>
          <w:rFonts w:ascii="Arial" w:hAnsi="Arial" w:cs="Arial"/>
          <w:spacing w:val="-3"/>
          <w:sz w:val="26"/>
          <w:szCs w:val="26"/>
        </w:rPr>
        <w:t xml:space="preserve">la </w:t>
      </w:r>
      <w:r w:rsidRPr="00AC1DB3">
        <w:rPr>
          <w:rFonts w:ascii="Arial" w:hAnsi="Arial" w:cs="Arial"/>
          <w:spacing w:val="-3"/>
          <w:sz w:val="26"/>
          <w:szCs w:val="26"/>
        </w:rPr>
        <w:t xml:space="preserve">prestación pensional en sede de tutela, </w:t>
      </w:r>
      <w:r>
        <w:rPr>
          <w:rFonts w:ascii="Arial" w:hAnsi="Arial" w:cs="Arial"/>
          <w:spacing w:val="-3"/>
          <w:sz w:val="26"/>
          <w:szCs w:val="26"/>
        </w:rPr>
        <w:t xml:space="preserve">encuentra esta Sala que </w:t>
      </w:r>
      <w:r w:rsidRPr="00F627E4">
        <w:rPr>
          <w:rFonts w:ascii="Arial" w:hAnsi="Arial" w:cs="Arial"/>
          <w:spacing w:val="-3"/>
          <w:sz w:val="26"/>
          <w:szCs w:val="26"/>
        </w:rPr>
        <w:t xml:space="preserve">en el asunto objeto de estudio, </w:t>
      </w:r>
      <w:r>
        <w:rPr>
          <w:rFonts w:ascii="Arial" w:hAnsi="Arial" w:cs="Arial"/>
          <w:spacing w:val="-3"/>
          <w:sz w:val="26"/>
          <w:szCs w:val="26"/>
        </w:rPr>
        <w:t>el amparo constitucional</w:t>
      </w:r>
      <w:r w:rsidRPr="00F627E4">
        <w:rPr>
          <w:rFonts w:ascii="Arial" w:hAnsi="Arial" w:cs="Arial"/>
          <w:spacing w:val="-3"/>
          <w:sz w:val="26"/>
          <w:szCs w:val="26"/>
        </w:rPr>
        <w:t xml:space="preserve"> se erige como el mecanismo idóneo para </w:t>
      </w:r>
      <w:r w:rsidR="00EA53BD">
        <w:rPr>
          <w:rFonts w:ascii="Arial" w:hAnsi="Arial" w:cs="Arial"/>
          <w:spacing w:val="-3"/>
          <w:sz w:val="26"/>
          <w:szCs w:val="26"/>
        </w:rPr>
        <w:t>ello</w:t>
      </w:r>
      <w:r w:rsidRPr="00F627E4">
        <w:rPr>
          <w:rFonts w:ascii="Arial" w:hAnsi="Arial" w:cs="Arial"/>
          <w:spacing w:val="-3"/>
          <w:sz w:val="26"/>
          <w:szCs w:val="26"/>
        </w:rPr>
        <w:t xml:space="preserve">, </w:t>
      </w:r>
      <w:r>
        <w:rPr>
          <w:rFonts w:ascii="Arial" w:hAnsi="Arial" w:cs="Arial"/>
          <w:spacing w:val="-3"/>
          <w:sz w:val="26"/>
          <w:szCs w:val="26"/>
        </w:rPr>
        <w:t xml:space="preserve">ya que </w:t>
      </w:r>
      <w:r w:rsidRPr="00F627E4">
        <w:rPr>
          <w:rFonts w:ascii="Arial" w:hAnsi="Arial" w:cs="Arial"/>
          <w:spacing w:val="-3"/>
          <w:sz w:val="26"/>
          <w:szCs w:val="26"/>
        </w:rPr>
        <w:t xml:space="preserve">la </w:t>
      </w:r>
      <w:r w:rsidRPr="00F627E4">
        <w:rPr>
          <w:rFonts w:ascii="Arial" w:hAnsi="Arial" w:cs="Arial"/>
          <w:spacing w:val="-3"/>
          <w:sz w:val="26"/>
          <w:szCs w:val="26"/>
        </w:rPr>
        <w:lastRenderedPageBreak/>
        <w:t xml:space="preserve">Junta de Calificación de Invalidez de Risaralda, calificó </w:t>
      </w:r>
      <w:r>
        <w:rPr>
          <w:rFonts w:ascii="Arial" w:hAnsi="Arial" w:cs="Arial"/>
          <w:spacing w:val="-3"/>
          <w:sz w:val="26"/>
          <w:szCs w:val="26"/>
        </w:rPr>
        <w:t>a</w:t>
      </w:r>
      <w:r w:rsidR="00EA53BD">
        <w:rPr>
          <w:rFonts w:ascii="Arial" w:hAnsi="Arial" w:cs="Arial"/>
          <w:spacing w:val="-3"/>
          <w:sz w:val="26"/>
          <w:szCs w:val="26"/>
        </w:rPr>
        <w:t xml:space="preserve"> </w:t>
      </w:r>
      <w:r>
        <w:rPr>
          <w:rFonts w:ascii="Arial" w:hAnsi="Arial" w:cs="Arial"/>
          <w:spacing w:val="-3"/>
          <w:sz w:val="26"/>
          <w:szCs w:val="26"/>
        </w:rPr>
        <w:t>l</w:t>
      </w:r>
      <w:r w:rsidR="00EA53BD">
        <w:rPr>
          <w:rFonts w:ascii="Arial" w:hAnsi="Arial" w:cs="Arial"/>
          <w:spacing w:val="-3"/>
          <w:sz w:val="26"/>
          <w:szCs w:val="26"/>
        </w:rPr>
        <w:t>a</w:t>
      </w:r>
      <w:r>
        <w:rPr>
          <w:rFonts w:ascii="Arial" w:hAnsi="Arial" w:cs="Arial"/>
          <w:spacing w:val="-3"/>
          <w:sz w:val="26"/>
          <w:szCs w:val="26"/>
        </w:rPr>
        <w:t xml:space="preserve"> actor</w:t>
      </w:r>
      <w:r w:rsidR="00EA53BD">
        <w:rPr>
          <w:rFonts w:ascii="Arial" w:hAnsi="Arial" w:cs="Arial"/>
          <w:spacing w:val="-3"/>
          <w:sz w:val="26"/>
          <w:szCs w:val="26"/>
        </w:rPr>
        <w:t>a</w:t>
      </w:r>
      <w:r>
        <w:rPr>
          <w:rFonts w:ascii="Arial" w:hAnsi="Arial" w:cs="Arial"/>
          <w:spacing w:val="-3"/>
          <w:sz w:val="26"/>
          <w:szCs w:val="26"/>
        </w:rPr>
        <w:t xml:space="preserve"> con</w:t>
      </w:r>
      <w:r w:rsidRPr="00F627E4">
        <w:rPr>
          <w:rFonts w:ascii="Arial" w:hAnsi="Arial" w:cs="Arial"/>
          <w:spacing w:val="-3"/>
          <w:sz w:val="26"/>
          <w:szCs w:val="26"/>
        </w:rPr>
        <w:t xml:space="preserve"> un </w:t>
      </w:r>
      <w:r w:rsidR="00EA53BD">
        <w:rPr>
          <w:rFonts w:ascii="Arial" w:hAnsi="Arial" w:cs="Arial"/>
          <w:spacing w:val="-3"/>
          <w:sz w:val="26"/>
          <w:szCs w:val="26"/>
        </w:rPr>
        <w:t>82</w:t>
      </w:r>
      <w:r w:rsidRPr="00F627E4">
        <w:rPr>
          <w:rFonts w:ascii="Arial" w:hAnsi="Arial" w:cs="Arial"/>
          <w:spacing w:val="-3"/>
          <w:sz w:val="26"/>
          <w:szCs w:val="26"/>
        </w:rPr>
        <w:t>.</w:t>
      </w:r>
      <w:r w:rsidR="00EA53BD">
        <w:rPr>
          <w:rFonts w:ascii="Arial" w:hAnsi="Arial" w:cs="Arial"/>
          <w:spacing w:val="-3"/>
          <w:sz w:val="26"/>
          <w:szCs w:val="26"/>
        </w:rPr>
        <w:t>5</w:t>
      </w:r>
      <w:r>
        <w:rPr>
          <w:rFonts w:ascii="Arial" w:hAnsi="Arial" w:cs="Arial"/>
          <w:spacing w:val="-3"/>
          <w:sz w:val="26"/>
          <w:szCs w:val="26"/>
        </w:rPr>
        <w:t>0% de</w:t>
      </w:r>
      <w:r w:rsidRPr="00F627E4">
        <w:rPr>
          <w:rFonts w:ascii="Arial" w:hAnsi="Arial" w:cs="Arial"/>
          <w:spacing w:val="-3"/>
          <w:sz w:val="26"/>
          <w:szCs w:val="26"/>
        </w:rPr>
        <w:t xml:space="preserve"> pérdida de capacidad laboral</w:t>
      </w:r>
      <w:r>
        <w:rPr>
          <w:rStyle w:val="Refdenotaalpie"/>
          <w:rFonts w:ascii="Arial" w:hAnsi="Arial" w:cs="Arial"/>
          <w:spacing w:val="-3"/>
          <w:sz w:val="26"/>
          <w:szCs w:val="26"/>
        </w:rPr>
        <w:footnoteReference w:id="4"/>
      </w:r>
      <w:r w:rsidRPr="00F627E4">
        <w:rPr>
          <w:rFonts w:ascii="Arial" w:hAnsi="Arial" w:cs="Arial"/>
          <w:spacing w:val="-3"/>
          <w:sz w:val="26"/>
          <w:szCs w:val="26"/>
        </w:rPr>
        <w:t>, además carece de recursos para subsistir</w:t>
      </w:r>
      <w:r w:rsidR="00F3467A">
        <w:rPr>
          <w:rFonts w:ascii="Arial" w:hAnsi="Arial" w:cs="Arial"/>
          <w:spacing w:val="-3"/>
          <w:sz w:val="26"/>
          <w:szCs w:val="26"/>
        </w:rPr>
        <w:t>, pues</w:t>
      </w:r>
      <w:r w:rsidRPr="00F627E4">
        <w:rPr>
          <w:rFonts w:ascii="Arial" w:hAnsi="Arial" w:cs="Arial"/>
          <w:spacing w:val="-3"/>
          <w:sz w:val="26"/>
          <w:szCs w:val="26"/>
        </w:rPr>
        <w:t xml:space="preserve"> </w:t>
      </w:r>
      <w:r w:rsidR="00F3467A">
        <w:rPr>
          <w:rFonts w:ascii="Arial" w:hAnsi="Arial" w:cs="Arial"/>
          <w:sz w:val="26"/>
          <w:szCs w:val="26"/>
          <w:lang w:val="es-ES" w:eastAsia="es-ES"/>
        </w:rPr>
        <w:t>sobrevive solo con la ayuda que le puede brindar su familia, sin que esta le pueda garantizar una vida en condiciones dignas tanto para ella como para su hijo menor de edad</w:t>
      </w:r>
      <w:r w:rsidRPr="00F627E4">
        <w:rPr>
          <w:rFonts w:ascii="Arial" w:hAnsi="Arial" w:cs="Arial"/>
          <w:spacing w:val="-3"/>
          <w:sz w:val="26"/>
          <w:szCs w:val="26"/>
        </w:rPr>
        <w:t xml:space="preserve">, como </w:t>
      </w:r>
      <w:r w:rsidR="00EA53BD">
        <w:rPr>
          <w:rFonts w:ascii="Arial" w:hAnsi="Arial" w:cs="Arial"/>
          <w:spacing w:val="-3"/>
          <w:sz w:val="26"/>
          <w:szCs w:val="26"/>
        </w:rPr>
        <w:t>se</w:t>
      </w:r>
      <w:r w:rsidRPr="00F627E4">
        <w:rPr>
          <w:rFonts w:ascii="Arial" w:hAnsi="Arial" w:cs="Arial"/>
          <w:spacing w:val="-3"/>
          <w:sz w:val="26"/>
          <w:szCs w:val="26"/>
        </w:rPr>
        <w:t xml:space="preserve"> dijo en el escrito por medio del cual se promovió la acción, hecho que no fue desvirtuado por la parte demandada, </w:t>
      </w:r>
      <w:r>
        <w:rPr>
          <w:rFonts w:ascii="Arial" w:hAnsi="Arial" w:cs="Arial"/>
          <w:spacing w:val="-3"/>
          <w:sz w:val="26"/>
          <w:szCs w:val="26"/>
        </w:rPr>
        <w:t xml:space="preserve">por lo que </w:t>
      </w:r>
      <w:r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Pr>
          <w:rFonts w:ascii="Arial" w:hAnsi="Arial" w:cs="Arial"/>
          <w:spacing w:val="-3"/>
          <w:sz w:val="26"/>
          <w:szCs w:val="26"/>
        </w:rPr>
        <w:t>.</w:t>
      </w:r>
    </w:p>
    <w:p w:rsidR="00D16EE1" w:rsidRPr="00060040" w:rsidRDefault="00D16EE1" w:rsidP="00D16EE1">
      <w:pPr>
        <w:pStyle w:val="Sinespaciado1"/>
        <w:spacing w:line="360" w:lineRule="auto"/>
        <w:ind w:firstLine="2835"/>
        <w:jc w:val="both"/>
        <w:rPr>
          <w:rFonts w:ascii="Arial" w:hAnsi="Arial" w:cs="Arial"/>
          <w:spacing w:val="-3"/>
          <w:sz w:val="16"/>
          <w:szCs w:val="16"/>
        </w:rPr>
      </w:pPr>
    </w:p>
    <w:p w:rsidR="001520D6" w:rsidRPr="00B567C1" w:rsidRDefault="008621A0" w:rsidP="00D16EE1">
      <w:pPr>
        <w:pStyle w:val="Sinespaciado1"/>
        <w:spacing w:line="360" w:lineRule="auto"/>
        <w:ind w:firstLine="2835"/>
        <w:jc w:val="both"/>
        <w:rPr>
          <w:rFonts w:ascii="Arial" w:eastAsia="Times New Roman" w:hAnsi="Arial" w:cs="Arial"/>
          <w:sz w:val="26"/>
          <w:szCs w:val="26"/>
        </w:rPr>
      </w:pPr>
      <w:r>
        <w:rPr>
          <w:rFonts w:ascii="Arial" w:hAnsi="Arial" w:cs="Arial"/>
          <w:spacing w:val="-3"/>
          <w:sz w:val="26"/>
          <w:szCs w:val="26"/>
        </w:rPr>
        <w:t>3</w:t>
      </w:r>
      <w:r w:rsidR="00D16EE1" w:rsidRPr="00FD7C8A">
        <w:rPr>
          <w:rFonts w:ascii="Arial" w:hAnsi="Arial" w:cs="Arial"/>
          <w:spacing w:val="-3"/>
          <w:sz w:val="26"/>
          <w:szCs w:val="26"/>
        </w:rPr>
        <w:t xml:space="preserve">. Verificada la </w:t>
      </w:r>
      <w:r w:rsidR="00D16EE1">
        <w:rPr>
          <w:rFonts w:ascii="Arial" w:hAnsi="Arial" w:cs="Arial"/>
          <w:spacing w:val="-3"/>
          <w:sz w:val="26"/>
          <w:szCs w:val="26"/>
        </w:rPr>
        <w:t>conc</w:t>
      </w:r>
      <w:r w:rsidR="00D16EE1" w:rsidRPr="00FD7C8A">
        <w:rPr>
          <w:rFonts w:ascii="Arial" w:hAnsi="Arial" w:cs="Arial"/>
          <w:spacing w:val="-3"/>
          <w:sz w:val="26"/>
          <w:szCs w:val="26"/>
        </w:rPr>
        <w:t xml:space="preserve">urrencia de los requisitos generales de </w:t>
      </w:r>
      <w:proofErr w:type="spellStart"/>
      <w:r w:rsidR="00D16EE1" w:rsidRPr="00FD7C8A">
        <w:rPr>
          <w:rFonts w:ascii="Arial" w:hAnsi="Arial" w:cs="Arial"/>
          <w:spacing w:val="-3"/>
          <w:sz w:val="26"/>
          <w:szCs w:val="26"/>
        </w:rPr>
        <w:t>procedibilidad</w:t>
      </w:r>
      <w:proofErr w:type="spellEnd"/>
      <w:r w:rsidR="00D16EE1" w:rsidRPr="00FD7C8A">
        <w:rPr>
          <w:rFonts w:ascii="Arial" w:hAnsi="Arial" w:cs="Arial"/>
          <w:spacing w:val="-3"/>
          <w:sz w:val="26"/>
          <w:szCs w:val="26"/>
        </w:rPr>
        <w:t xml:space="preserve"> de la tutela para reclamar prestaciones sociales</w:t>
      </w:r>
      <w:r w:rsidR="00D16EE1">
        <w:rPr>
          <w:rFonts w:ascii="Arial" w:hAnsi="Arial" w:cs="Arial"/>
          <w:spacing w:val="-3"/>
          <w:sz w:val="26"/>
          <w:szCs w:val="26"/>
        </w:rPr>
        <w:t xml:space="preserve"> económicas, </w:t>
      </w:r>
      <w:r w:rsidR="00D16EE1" w:rsidRPr="00CE7929">
        <w:rPr>
          <w:rFonts w:ascii="Arial" w:hAnsi="Arial" w:cs="Arial"/>
          <w:spacing w:val="-3"/>
          <w:sz w:val="26"/>
          <w:szCs w:val="26"/>
        </w:rPr>
        <w:t xml:space="preserve">analizará la Sala </w:t>
      </w:r>
      <w:r w:rsidR="00D16EE1" w:rsidRPr="00FD7C8A">
        <w:rPr>
          <w:rFonts w:ascii="Arial" w:hAnsi="Arial" w:cs="Arial"/>
          <w:spacing w:val="-3"/>
          <w:sz w:val="26"/>
          <w:szCs w:val="26"/>
        </w:rPr>
        <w:t xml:space="preserve">si en el </w:t>
      </w:r>
      <w:r w:rsidR="00D16EE1">
        <w:rPr>
          <w:rFonts w:ascii="Arial" w:hAnsi="Arial" w:cs="Arial"/>
          <w:spacing w:val="-3"/>
          <w:sz w:val="26"/>
          <w:szCs w:val="26"/>
        </w:rPr>
        <w:t>asunto</w:t>
      </w:r>
      <w:r w:rsidR="00D16EE1" w:rsidRPr="00FD7C8A">
        <w:rPr>
          <w:rFonts w:ascii="Arial" w:hAnsi="Arial" w:cs="Arial"/>
          <w:spacing w:val="-3"/>
          <w:sz w:val="26"/>
          <w:szCs w:val="26"/>
        </w:rPr>
        <w:t xml:space="preserve"> propuesto se cumplen o no los requisitos </w:t>
      </w:r>
      <w:r w:rsidR="001520D6" w:rsidRPr="00B567C1">
        <w:rPr>
          <w:rFonts w:ascii="Arial" w:eastAsia="Times New Roman" w:hAnsi="Arial" w:cs="Arial"/>
          <w:sz w:val="26"/>
          <w:szCs w:val="26"/>
        </w:rPr>
        <w:t xml:space="preserve">legales para </w:t>
      </w:r>
      <w:r w:rsidR="00D16EE1">
        <w:rPr>
          <w:rFonts w:ascii="Arial" w:eastAsia="Times New Roman" w:hAnsi="Arial" w:cs="Arial"/>
          <w:sz w:val="26"/>
          <w:szCs w:val="26"/>
        </w:rPr>
        <w:t>la inclusión en nómina y pago de</w:t>
      </w:r>
      <w:r w:rsidR="001520D6" w:rsidRPr="00B567C1">
        <w:rPr>
          <w:rFonts w:ascii="Arial" w:eastAsia="Times New Roman" w:hAnsi="Arial" w:cs="Arial"/>
          <w:sz w:val="26"/>
          <w:szCs w:val="26"/>
        </w:rPr>
        <w:t xml:space="preserve"> la pensión de </w:t>
      </w:r>
      <w:r w:rsidR="00D16EE1">
        <w:rPr>
          <w:rFonts w:ascii="Arial" w:eastAsia="Times New Roman" w:hAnsi="Arial" w:cs="Arial"/>
          <w:sz w:val="26"/>
          <w:szCs w:val="26"/>
        </w:rPr>
        <w:t>invalidez</w:t>
      </w:r>
      <w:r w:rsidR="001520D6" w:rsidRPr="00B567C1">
        <w:rPr>
          <w:rFonts w:ascii="Arial" w:eastAsia="Times New Roman" w:hAnsi="Arial" w:cs="Arial"/>
          <w:sz w:val="26"/>
          <w:szCs w:val="26"/>
        </w:rPr>
        <w:t>.</w:t>
      </w:r>
    </w:p>
    <w:p w:rsidR="001520D6" w:rsidRPr="00B567C1" w:rsidRDefault="001520D6" w:rsidP="00455E0C">
      <w:pPr>
        <w:spacing w:line="360" w:lineRule="auto"/>
        <w:ind w:firstLine="2835"/>
        <w:jc w:val="both"/>
        <w:rPr>
          <w:rFonts w:ascii="Arial" w:hAnsi="Arial" w:cs="Arial"/>
          <w:sz w:val="16"/>
          <w:szCs w:val="26"/>
        </w:rPr>
      </w:pPr>
    </w:p>
    <w:p w:rsidR="00D16EE1" w:rsidRDefault="00D16EE1" w:rsidP="00D16EE1">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Siguiendo de cerca las últimas orientaciones de la Corte Constitucional sobre el reconocimiento de la pensión de invali</w:t>
      </w:r>
      <w:r w:rsidR="006278FA">
        <w:rPr>
          <w:rFonts w:ascii="Arial" w:hAnsi="Arial" w:cs="Arial"/>
          <w:spacing w:val="-3"/>
          <w:sz w:val="26"/>
          <w:szCs w:val="26"/>
        </w:rPr>
        <w:t xml:space="preserve">dez por este excepcional camino y </w:t>
      </w:r>
      <w:r w:rsidR="006278FA" w:rsidRPr="006278FA">
        <w:rPr>
          <w:rFonts w:ascii="Arial" w:hAnsi="Arial" w:cs="Arial"/>
          <w:spacing w:val="-3"/>
          <w:sz w:val="26"/>
          <w:szCs w:val="26"/>
        </w:rPr>
        <w:t>l</w:t>
      </w:r>
      <w:r w:rsidR="006278FA">
        <w:rPr>
          <w:rFonts w:ascii="Arial" w:hAnsi="Arial" w:cs="Arial"/>
          <w:spacing w:val="-3"/>
          <w:sz w:val="26"/>
          <w:szCs w:val="26"/>
        </w:rPr>
        <w:t>a</w:t>
      </w:r>
      <w:r w:rsidR="006278FA" w:rsidRPr="006278FA">
        <w:rPr>
          <w:rFonts w:ascii="Arial" w:hAnsi="Arial" w:cs="Arial"/>
          <w:spacing w:val="-3"/>
          <w:sz w:val="26"/>
          <w:szCs w:val="26"/>
        </w:rPr>
        <w:t xml:space="preserve"> suspen</w:t>
      </w:r>
      <w:r w:rsidR="006278FA">
        <w:rPr>
          <w:rFonts w:ascii="Arial" w:hAnsi="Arial" w:cs="Arial"/>
          <w:spacing w:val="-3"/>
          <w:sz w:val="26"/>
          <w:szCs w:val="26"/>
        </w:rPr>
        <w:t xml:space="preserve">sión del </w:t>
      </w:r>
      <w:r w:rsidR="006278FA" w:rsidRPr="006278FA">
        <w:rPr>
          <w:rFonts w:ascii="Arial" w:hAnsi="Arial" w:cs="Arial"/>
          <w:spacing w:val="-3"/>
          <w:sz w:val="26"/>
          <w:szCs w:val="26"/>
        </w:rPr>
        <w:t>pago de la misma</w:t>
      </w:r>
      <w:r w:rsidR="006278FA">
        <w:rPr>
          <w:rFonts w:ascii="Arial" w:hAnsi="Arial" w:cs="Arial"/>
          <w:spacing w:val="-3"/>
          <w:sz w:val="26"/>
          <w:szCs w:val="26"/>
        </w:rPr>
        <w:t xml:space="preserve">, como </w:t>
      </w:r>
      <w:r w:rsidR="006278FA" w:rsidRPr="006278FA">
        <w:rPr>
          <w:rFonts w:ascii="Arial" w:hAnsi="Arial" w:cs="Arial"/>
          <w:spacing w:val="-3"/>
          <w:sz w:val="26"/>
          <w:szCs w:val="26"/>
        </w:rPr>
        <w:t xml:space="preserve">medida de protección </w:t>
      </w:r>
      <w:r w:rsidR="006278FA">
        <w:rPr>
          <w:rFonts w:ascii="Arial" w:hAnsi="Arial" w:cs="Arial"/>
          <w:spacing w:val="-3"/>
          <w:sz w:val="26"/>
          <w:szCs w:val="26"/>
        </w:rPr>
        <w:t>a las personas con discapacidad mental absoluta,</w:t>
      </w:r>
      <w:r w:rsidR="006278FA" w:rsidRPr="006278FA">
        <w:rPr>
          <w:rFonts w:ascii="Arial" w:hAnsi="Arial" w:cs="Arial"/>
          <w:spacing w:val="-3"/>
          <w:sz w:val="26"/>
          <w:szCs w:val="26"/>
        </w:rPr>
        <w:t xml:space="preserve"> hasta que no </w:t>
      </w:r>
      <w:r w:rsidR="006278FA">
        <w:rPr>
          <w:rFonts w:ascii="Arial" w:hAnsi="Arial" w:cs="Arial"/>
          <w:spacing w:val="-3"/>
          <w:sz w:val="26"/>
          <w:szCs w:val="26"/>
        </w:rPr>
        <w:t xml:space="preserve">se </w:t>
      </w:r>
      <w:r w:rsidR="006278FA" w:rsidRPr="006278FA">
        <w:rPr>
          <w:rFonts w:ascii="Arial" w:hAnsi="Arial" w:cs="Arial"/>
          <w:spacing w:val="-3"/>
          <w:sz w:val="26"/>
          <w:szCs w:val="26"/>
        </w:rPr>
        <w:t>alleg</w:t>
      </w:r>
      <w:r w:rsidR="006278FA">
        <w:rPr>
          <w:rFonts w:ascii="Arial" w:hAnsi="Arial" w:cs="Arial"/>
          <w:spacing w:val="-3"/>
          <w:sz w:val="26"/>
          <w:szCs w:val="26"/>
        </w:rPr>
        <w:t>ue</w:t>
      </w:r>
      <w:r w:rsidR="006278FA" w:rsidRPr="006278FA">
        <w:rPr>
          <w:rFonts w:ascii="Arial" w:hAnsi="Arial" w:cs="Arial"/>
          <w:spacing w:val="-3"/>
          <w:sz w:val="26"/>
          <w:szCs w:val="26"/>
        </w:rPr>
        <w:t xml:space="preserve"> sentencia judicial de interdicción y acta de posesión y discernimiento del curador</w:t>
      </w:r>
      <w:r>
        <w:rPr>
          <w:rFonts w:ascii="Arial" w:hAnsi="Arial" w:cs="Arial"/>
          <w:spacing w:val="-3"/>
          <w:sz w:val="26"/>
          <w:szCs w:val="26"/>
        </w:rPr>
        <w:t>, en la sentencia T-</w:t>
      </w:r>
      <w:r w:rsidR="006278FA">
        <w:rPr>
          <w:rFonts w:ascii="Arial" w:hAnsi="Arial" w:cs="Arial"/>
          <w:spacing w:val="-3"/>
          <w:sz w:val="26"/>
          <w:szCs w:val="26"/>
        </w:rPr>
        <w:t>5</w:t>
      </w:r>
      <w:r>
        <w:rPr>
          <w:rFonts w:ascii="Arial" w:hAnsi="Arial" w:cs="Arial"/>
          <w:spacing w:val="-3"/>
          <w:sz w:val="26"/>
          <w:szCs w:val="26"/>
        </w:rPr>
        <w:t>0</w:t>
      </w:r>
      <w:r w:rsidR="006278FA">
        <w:rPr>
          <w:rFonts w:ascii="Arial" w:hAnsi="Arial" w:cs="Arial"/>
          <w:spacing w:val="-3"/>
          <w:sz w:val="26"/>
          <w:szCs w:val="26"/>
        </w:rPr>
        <w:t>9</w:t>
      </w:r>
      <w:r>
        <w:rPr>
          <w:rFonts w:ascii="Arial" w:hAnsi="Arial" w:cs="Arial"/>
          <w:spacing w:val="-3"/>
          <w:sz w:val="26"/>
          <w:szCs w:val="26"/>
        </w:rPr>
        <w:t xml:space="preserve"> de 201</w:t>
      </w:r>
      <w:r w:rsidR="006278FA">
        <w:rPr>
          <w:rFonts w:ascii="Arial" w:hAnsi="Arial" w:cs="Arial"/>
          <w:spacing w:val="-3"/>
          <w:sz w:val="26"/>
          <w:szCs w:val="26"/>
        </w:rPr>
        <w:t>6</w:t>
      </w:r>
      <w:r>
        <w:rPr>
          <w:rFonts w:ascii="Arial" w:hAnsi="Arial" w:cs="Arial"/>
          <w:spacing w:val="-3"/>
          <w:sz w:val="26"/>
          <w:szCs w:val="26"/>
        </w:rPr>
        <w:t>, expuso:</w:t>
      </w:r>
    </w:p>
    <w:p w:rsidR="00D16EE1" w:rsidRPr="000738CD" w:rsidRDefault="00D16EE1" w:rsidP="00D16EE1">
      <w:pPr>
        <w:pStyle w:val="Sinespaciado1"/>
        <w:spacing w:line="360" w:lineRule="auto"/>
        <w:ind w:firstLine="2835"/>
        <w:jc w:val="both"/>
        <w:rPr>
          <w:rFonts w:ascii="Arial" w:hAnsi="Arial" w:cs="Arial"/>
          <w:spacing w:val="-3"/>
          <w:sz w:val="16"/>
          <w:szCs w:val="16"/>
        </w:rPr>
      </w:pPr>
    </w:p>
    <w:p w:rsidR="00475787" w:rsidRPr="00475787" w:rsidRDefault="00D16EE1" w:rsidP="00475787">
      <w:pPr>
        <w:pStyle w:val="Prrafodelista"/>
        <w:ind w:left="567" w:right="567"/>
        <w:jc w:val="both"/>
        <w:rPr>
          <w:rFonts w:ascii="Arial" w:hAnsi="Arial" w:cs="Arial"/>
          <w:i/>
          <w:sz w:val="24"/>
          <w:szCs w:val="24"/>
        </w:rPr>
      </w:pPr>
      <w:r w:rsidRPr="00475787">
        <w:rPr>
          <w:rFonts w:ascii="Arial" w:hAnsi="Arial" w:cs="Arial"/>
          <w:i/>
          <w:sz w:val="24"/>
          <w:szCs w:val="24"/>
        </w:rPr>
        <w:t>“</w:t>
      </w:r>
      <w:r w:rsidR="00475787" w:rsidRPr="00475787">
        <w:rPr>
          <w:rFonts w:ascii="Arial" w:hAnsi="Arial" w:cs="Arial"/>
          <w:i/>
          <w:sz w:val="24"/>
          <w:szCs w:val="24"/>
        </w:rPr>
        <w:t xml:space="preserve">De otro lado, la Corte Constitucional ha determinado una serie de medidas de protección frente a las personas con discapacidad mental absoluta. En materia de seguridad social en pensiones, esta Corporación ha manifestado que si bien </w:t>
      </w:r>
      <w:r w:rsidR="00475787" w:rsidRPr="00475787">
        <w:rPr>
          <w:rFonts w:ascii="Arial" w:hAnsi="Arial" w:cs="Arial"/>
          <w:i/>
          <w:sz w:val="24"/>
          <w:szCs w:val="24"/>
          <w:shd w:val="clear" w:color="auto" w:fill="FFFFFF"/>
        </w:rPr>
        <w:t xml:space="preserve">las entidades administradoras de pensiones </w:t>
      </w:r>
      <w:r w:rsidR="00475787" w:rsidRPr="00475787">
        <w:rPr>
          <w:rFonts w:ascii="Arial" w:hAnsi="Arial" w:cs="Arial"/>
          <w:i/>
          <w:sz w:val="24"/>
          <w:szCs w:val="24"/>
          <w:bdr w:val="none" w:sz="0" w:space="0" w:color="auto" w:frame="1"/>
          <w:lang w:val="es-CO" w:eastAsia="es-CO"/>
        </w:rPr>
        <w:t xml:space="preserve">no pueden condicionar el reconocimiento del derecho pensional a la sentencia en la que se designe un curador y a su respectiva posesión, la suspensión del pago resulta razonable cuando la persona presenta una discapacidad </w:t>
      </w:r>
      <w:r w:rsidR="00475787" w:rsidRPr="00475787">
        <w:rPr>
          <w:rFonts w:ascii="Arial" w:hAnsi="Arial" w:cs="Arial"/>
          <w:b/>
          <w:i/>
          <w:sz w:val="24"/>
          <w:szCs w:val="24"/>
          <w:bdr w:val="none" w:sz="0" w:space="0" w:color="auto" w:frame="1"/>
          <w:lang w:val="es-CO" w:eastAsia="es-CO"/>
        </w:rPr>
        <w:t>absoluta</w:t>
      </w:r>
      <w:r w:rsidR="00475787" w:rsidRPr="00475787">
        <w:rPr>
          <w:rFonts w:ascii="Arial" w:hAnsi="Arial" w:cs="Arial"/>
          <w:i/>
          <w:sz w:val="24"/>
          <w:szCs w:val="24"/>
          <w:bdr w:val="none" w:sz="0" w:space="0" w:color="auto" w:frame="1"/>
          <w:lang w:val="es-CO" w:eastAsia="es-CO"/>
        </w:rPr>
        <w:t>, toda vez que no puede ejercer sus derechos y lograr la dignidad humana con plena autonomía</w:t>
      </w:r>
      <w:r w:rsidR="00475787" w:rsidRPr="00475787">
        <w:rPr>
          <w:rFonts w:ascii="Arial" w:hAnsi="Arial" w:cs="Arial"/>
          <w:i/>
          <w:sz w:val="24"/>
          <w:szCs w:val="24"/>
          <w:bdr w:val="none" w:sz="0" w:space="0" w:color="auto" w:frame="1"/>
          <w:vertAlign w:val="superscript"/>
          <w:lang w:val="es-CO" w:eastAsia="es-CO"/>
        </w:rPr>
        <w:footnoteReference w:id="5"/>
      </w:r>
      <w:r w:rsidR="00475787" w:rsidRPr="00475787">
        <w:rPr>
          <w:rFonts w:ascii="Arial" w:hAnsi="Arial" w:cs="Arial"/>
          <w:i/>
          <w:sz w:val="24"/>
          <w:szCs w:val="24"/>
          <w:bdr w:val="none" w:sz="0" w:space="0" w:color="auto" w:frame="1"/>
          <w:lang w:val="es-CO" w:eastAsia="es-CO"/>
        </w:rPr>
        <w:t>.</w:t>
      </w:r>
    </w:p>
    <w:p w:rsidR="00475787" w:rsidRPr="00475787" w:rsidRDefault="00475787" w:rsidP="00475787">
      <w:pPr>
        <w:pStyle w:val="Prrafodelista"/>
        <w:ind w:left="567" w:right="567"/>
        <w:jc w:val="both"/>
        <w:rPr>
          <w:rFonts w:ascii="Arial" w:hAnsi="Arial" w:cs="Arial"/>
          <w:i/>
          <w:sz w:val="24"/>
          <w:szCs w:val="24"/>
        </w:rPr>
      </w:pPr>
    </w:p>
    <w:p w:rsidR="00475787" w:rsidRPr="00475787" w:rsidRDefault="00475787" w:rsidP="00475787">
      <w:pPr>
        <w:pStyle w:val="Prrafodelista"/>
        <w:ind w:left="567" w:right="567"/>
        <w:jc w:val="both"/>
        <w:rPr>
          <w:rFonts w:ascii="Arial" w:hAnsi="Arial" w:cs="Arial"/>
          <w:i/>
          <w:sz w:val="24"/>
          <w:szCs w:val="24"/>
          <w:bdr w:val="none" w:sz="0" w:space="0" w:color="auto" w:frame="1"/>
          <w:lang w:val="es-CO" w:eastAsia="es-CO"/>
        </w:rPr>
      </w:pPr>
      <w:r w:rsidRPr="00475787">
        <w:rPr>
          <w:rFonts w:ascii="Arial" w:hAnsi="Arial" w:cs="Arial"/>
          <w:i/>
          <w:sz w:val="24"/>
          <w:szCs w:val="24"/>
        </w:rPr>
        <w:lastRenderedPageBreak/>
        <w:t xml:space="preserve">Lo anterior, </w:t>
      </w:r>
      <w:r w:rsidRPr="00475787">
        <w:rPr>
          <w:rFonts w:ascii="Arial" w:hAnsi="Arial" w:cs="Arial"/>
          <w:i/>
          <w:sz w:val="24"/>
          <w:szCs w:val="24"/>
          <w:shd w:val="clear" w:color="auto" w:fill="FFFFFF"/>
        </w:rPr>
        <w:t xml:space="preserve">con el propósito de garantizar (i) el patrimonio de estas personas y; (ii) que los recursos de dicha prestación económica </w:t>
      </w:r>
      <w:r w:rsidRPr="00475787">
        <w:rPr>
          <w:rFonts w:ascii="Arial" w:hAnsi="Arial" w:cs="Arial"/>
          <w:i/>
          <w:sz w:val="24"/>
          <w:szCs w:val="24"/>
          <w:bdr w:val="none" w:sz="0" w:space="0" w:color="auto" w:frame="1"/>
          <w:lang w:val="es-CO" w:eastAsia="es-CO"/>
        </w:rPr>
        <w:t>cumpla con la finalidad para la cual fueron creados.</w:t>
      </w:r>
    </w:p>
    <w:p w:rsidR="00475787" w:rsidRPr="00475787" w:rsidRDefault="00475787" w:rsidP="00475787">
      <w:pPr>
        <w:pStyle w:val="Prrafodelista"/>
        <w:ind w:left="567" w:right="567"/>
        <w:jc w:val="both"/>
        <w:rPr>
          <w:rFonts w:ascii="Arial" w:hAnsi="Arial" w:cs="Arial"/>
          <w:i/>
          <w:sz w:val="24"/>
          <w:szCs w:val="24"/>
          <w:bdr w:val="none" w:sz="0" w:space="0" w:color="auto" w:frame="1"/>
          <w:lang w:val="es-CO" w:eastAsia="es-CO"/>
        </w:rPr>
      </w:pPr>
    </w:p>
    <w:p w:rsidR="00D16EE1" w:rsidRPr="00475787" w:rsidRDefault="00475787" w:rsidP="00475787">
      <w:pPr>
        <w:ind w:left="567" w:right="567"/>
        <w:jc w:val="both"/>
        <w:rPr>
          <w:rFonts w:ascii="Arial" w:hAnsi="Arial" w:cs="Arial"/>
          <w:i/>
          <w:spacing w:val="-3"/>
          <w:sz w:val="24"/>
          <w:szCs w:val="24"/>
        </w:rPr>
      </w:pPr>
      <w:r w:rsidRPr="00475787">
        <w:rPr>
          <w:rFonts w:ascii="Arial" w:hAnsi="Arial" w:cs="Arial"/>
          <w:i/>
          <w:sz w:val="24"/>
          <w:szCs w:val="24"/>
          <w:bdr w:val="none" w:sz="0" w:space="0" w:color="auto" w:frame="1"/>
          <w:lang w:val="es-CO" w:eastAsia="es-CO"/>
        </w:rPr>
        <w:t xml:space="preserve">Esta posición ha sido adoptada en casos de personas con discapacidad mental </w:t>
      </w:r>
      <w:r w:rsidRPr="00475787">
        <w:rPr>
          <w:rFonts w:ascii="Arial" w:hAnsi="Arial" w:cs="Arial"/>
          <w:b/>
          <w:i/>
          <w:sz w:val="24"/>
          <w:szCs w:val="24"/>
          <w:bdr w:val="none" w:sz="0" w:space="0" w:color="auto" w:frame="1"/>
          <w:lang w:val="es-CO" w:eastAsia="es-CO"/>
        </w:rPr>
        <w:t>absoluta</w:t>
      </w:r>
      <w:r w:rsidRPr="00475787">
        <w:rPr>
          <w:rFonts w:ascii="Arial" w:hAnsi="Arial" w:cs="Arial"/>
          <w:i/>
          <w:sz w:val="24"/>
          <w:szCs w:val="24"/>
          <w:bdr w:val="none" w:sz="0" w:space="0" w:color="auto" w:frame="1"/>
          <w:lang w:val="es-CO" w:eastAsia="es-CO"/>
        </w:rPr>
        <w:t xml:space="preserve">, a quienes los Fondos de Pensiones les han exigido (i) </w:t>
      </w:r>
      <w:r w:rsidRPr="00475787">
        <w:rPr>
          <w:rFonts w:ascii="Arial" w:hAnsi="Arial" w:cs="Arial"/>
          <w:i/>
          <w:sz w:val="24"/>
          <w:szCs w:val="24"/>
          <w:shd w:val="clear" w:color="auto" w:fill="FFFFFF"/>
        </w:rPr>
        <w:t>la existencia de una sentencia judicial de interdicción y; (ii) el acta de posesión y discernimiento del curador, para poder realizar el pago de la pensión de sobreviviente solicitada.</w:t>
      </w:r>
      <w:r w:rsidRPr="00475787">
        <w:rPr>
          <w:rFonts w:ascii="Arial" w:hAnsi="Arial" w:cs="Arial"/>
          <w:i/>
          <w:sz w:val="24"/>
          <w:szCs w:val="24"/>
          <w:shd w:val="clear" w:color="auto" w:fill="FFFFFF"/>
          <w:vertAlign w:val="superscript"/>
        </w:rPr>
        <w:footnoteReference w:id="6"/>
      </w:r>
      <w:r w:rsidR="00D16EE1" w:rsidRPr="00475787">
        <w:rPr>
          <w:rFonts w:ascii="Arial" w:hAnsi="Arial" w:cs="Arial"/>
          <w:i/>
          <w:sz w:val="24"/>
          <w:szCs w:val="24"/>
          <w:bdr w:val="none" w:sz="0" w:space="0" w:color="auto" w:frame="1"/>
          <w:lang w:val="es-CO"/>
        </w:rPr>
        <w:t>”</w:t>
      </w:r>
    </w:p>
    <w:p w:rsidR="00D16EE1" w:rsidRPr="00B0570C" w:rsidRDefault="00D16EE1" w:rsidP="00D16EE1">
      <w:pPr>
        <w:pStyle w:val="Sinespaciado1"/>
        <w:spacing w:line="360" w:lineRule="auto"/>
        <w:ind w:firstLine="2835"/>
        <w:jc w:val="both"/>
        <w:rPr>
          <w:rFonts w:ascii="Arial" w:hAnsi="Arial" w:cs="Arial"/>
          <w:spacing w:val="-3"/>
          <w:sz w:val="16"/>
          <w:szCs w:val="26"/>
        </w:rPr>
      </w:pPr>
    </w:p>
    <w:p w:rsidR="0026090E" w:rsidRPr="00B567C1" w:rsidRDefault="008621A0" w:rsidP="00EA53BD">
      <w:pPr>
        <w:pStyle w:val="Sinespaciado1"/>
        <w:spacing w:line="360" w:lineRule="auto"/>
        <w:ind w:firstLine="2835"/>
        <w:jc w:val="both"/>
        <w:rPr>
          <w:rFonts w:ascii="Arial" w:eastAsia="Times New Roman" w:hAnsi="Arial" w:cs="Arial"/>
          <w:sz w:val="26"/>
          <w:szCs w:val="26"/>
        </w:rPr>
      </w:pPr>
      <w:r>
        <w:rPr>
          <w:rFonts w:ascii="Arial" w:hAnsi="Arial" w:cs="Arial"/>
          <w:spacing w:val="-3"/>
          <w:sz w:val="26"/>
          <w:szCs w:val="26"/>
        </w:rPr>
        <w:t>4</w:t>
      </w:r>
      <w:r w:rsidR="00D16EE1">
        <w:rPr>
          <w:rFonts w:ascii="Arial" w:hAnsi="Arial" w:cs="Arial"/>
          <w:spacing w:val="-3"/>
          <w:sz w:val="26"/>
          <w:szCs w:val="26"/>
        </w:rPr>
        <w:t xml:space="preserve">. </w:t>
      </w:r>
      <w:r w:rsidR="000157C9" w:rsidRPr="003C6C5D">
        <w:rPr>
          <w:rFonts w:ascii="Arial" w:hAnsi="Arial" w:cs="Arial"/>
          <w:spacing w:val="-5"/>
          <w:sz w:val="26"/>
          <w:szCs w:val="26"/>
        </w:rPr>
        <w:t xml:space="preserve">Con este recuento queda en evidencia que la </w:t>
      </w:r>
      <w:r w:rsidR="002E0B6C">
        <w:rPr>
          <w:rFonts w:ascii="Arial" w:hAnsi="Arial" w:cs="Arial"/>
          <w:spacing w:val="-5"/>
          <w:sz w:val="26"/>
          <w:szCs w:val="26"/>
        </w:rPr>
        <w:t>cita</w:t>
      </w:r>
      <w:r w:rsidR="000157C9" w:rsidRPr="003C6C5D">
        <w:rPr>
          <w:rFonts w:ascii="Arial" w:hAnsi="Arial" w:cs="Arial"/>
          <w:spacing w:val="-5"/>
          <w:sz w:val="26"/>
          <w:szCs w:val="26"/>
        </w:rPr>
        <w:t>da jurisprudencia viene aplicable al caso de</w:t>
      </w:r>
      <w:r w:rsidR="000157C9">
        <w:rPr>
          <w:rFonts w:ascii="Arial" w:hAnsi="Arial" w:cs="Arial"/>
          <w:spacing w:val="-5"/>
          <w:sz w:val="26"/>
          <w:szCs w:val="26"/>
        </w:rPr>
        <w:t xml:space="preserve"> </w:t>
      </w:r>
      <w:r w:rsidR="000157C9" w:rsidRPr="003C6C5D">
        <w:rPr>
          <w:rFonts w:ascii="Arial" w:hAnsi="Arial" w:cs="Arial"/>
          <w:spacing w:val="-5"/>
          <w:sz w:val="26"/>
          <w:szCs w:val="26"/>
        </w:rPr>
        <w:t>l</w:t>
      </w:r>
      <w:r w:rsidR="000157C9">
        <w:rPr>
          <w:rFonts w:ascii="Arial" w:hAnsi="Arial" w:cs="Arial"/>
          <w:spacing w:val="-5"/>
          <w:sz w:val="26"/>
          <w:szCs w:val="26"/>
        </w:rPr>
        <w:t>a</w:t>
      </w:r>
      <w:r w:rsidR="000157C9" w:rsidRPr="003C6C5D">
        <w:rPr>
          <w:rFonts w:ascii="Arial" w:hAnsi="Arial" w:cs="Arial"/>
          <w:spacing w:val="-5"/>
          <w:sz w:val="26"/>
          <w:szCs w:val="26"/>
        </w:rPr>
        <w:t xml:space="preserve"> accionante</w:t>
      </w:r>
      <w:r w:rsidR="002A742B">
        <w:rPr>
          <w:rFonts w:ascii="Arial" w:hAnsi="Arial" w:cs="Arial"/>
          <w:spacing w:val="-5"/>
          <w:sz w:val="26"/>
          <w:szCs w:val="26"/>
        </w:rPr>
        <w:t>, quien padece de “</w:t>
      </w:r>
      <w:r w:rsidR="002A742B" w:rsidRPr="002A742B">
        <w:rPr>
          <w:rFonts w:ascii="Arial" w:hAnsi="Arial" w:cs="Arial"/>
          <w:spacing w:val="-5"/>
          <w:szCs w:val="26"/>
        </w:rPr>
        <w:t xml:space="preserve">HIPOACUSIA </w:t>
      </w:r>
      <w:proofErr w:type="spellStart"/>
      <w:r w:rsidR="002A742B" w:rsidRPr="002A742B">
        <w:rPr>
          <w:rFonts w:ascii="Arial" w:hAnsi="Arial" w:cs="Arial"/>
          <w:spacing w:val="-5"/>
          <w:szCs w:val="26"/>
        </w:rPr>
        <w:t>NEUROSENSORIAL</w:t>
      </w:r>
      <w:proofErr w:type="spellEnd"/>
      <w:r w:rsidR="002A742B" w:rsidRPr="002A742B">
        <w:rPr>
          <w:rFonts w:ascii="Arial" w:hAnsi="Arial" w:cs="Arial"/>
          <w:spacing w:val="-5"/>
          <w:szCs w:val="26"/>
        </w:rPr>
        <w:t>, BILATERAL Y RETRASO MENTAL GRAVE, DETERIORO DEL COMPORTAMIENTO SIGNIFICATIVO, QUE REQUIERE ATENCIÓN O TRATAMIENTO</w:t>
      </w:r>
      <w:r w:rsidR="002A742B">
        <w:rPr>
          <w:rFonts w:ascii="Arial" w:hAnsi="Arial" w:cs="Arial"/>
          <w:spacing w:val="-5"/>
          <w:sz w:val="26"/>
          <w:szCs w:val="26"/>
        </w:rPr>
        <w:t>” (</w:t>
      </w:r>
      <w:proofErr w:type="spellStart"/>
      <w:r w:rsidR="002A742B">
        <w:rPr>
          <w:rFonts w:ascii="Arial" w:hAnsi="Arial" w:cs="Arial"/>
          <w:spacing w:val="-5"/>
          <w:sz w:val="26"/>
          <w:szCs w:val="26"/>
        </w:rPr>
        <w:t>fls</w:t>
      </w:r>
      <w:proofErr w:type="spellEnd"/>
      <w:r w:rsidR="002A742B">
        <w:rPr>
          <w:rFonts w:ascii="Arial" w:hAnsi="Arial" w:cs="Arial"/>
          <w:spacing w:val="-5"/>
          <w:sz w:val="26"/>
          <w:szCs w:val="26"/>
        </w:rPr>
        <w:t xml:space="preserve">. </w:t>
      </w:r>
      <w:r w:rsidR="002A742B" w:rsidRPr="002A742B">
        <w:rPr>
          <w:rFonts w:ascii="Arial" w:hAnsi="Arial" w:cs="Arial"/>
          <w:spacing w:val="-5"/>
          <w:sz w:val="26"/>
          <w:szCs w:val="26"/>
        </w:rPr>
        <w:t>23-27 Cd. Ppal.</w:t>
      </w:r>
      <w:r w:rsidR="002A742B">
        <w:rPr>
          <w:rFonts w:ascii="Arial" w:hAnsi="Arial" w:cs="Arial"/>
          <w:spacing w:val="-5"/>
          <w:sz w:val="26"/>
          <w:szCs w:val="26"/>
        </w:rPr>
        <w:t>)</w:t>
      </w:r>
      <w:r w:rsidR="0026090E" w:rsidRPr="00B567C1">
        <w:rPr>
          <w:rFonts w:ascii="Arial" w:eastAsia="Times New Roman" w:hAnsi="Arial" w:cs="Arial"/>
          <w:sz w:val="26"/>
          <w:szCs w:val="26"/>
        </w:rPr>
        <w:t>.</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9534FA" w:rsidRPr="00B567C1" w:rsidRDefault="009534FA" w:rsidP="009534FA">
      <w:pPr>
        <w:spacing w:line="360" w:lineRule="auto"/>
        <w:ind w:firstLine="2835"/>
        <w:jc w:val="both"/>
        <w:rPr>
          <w:rFonts w:ascii="Arial" w:hAnsi="Arial" w:cs="Arial"/>
          <w:spacing w:val="-5"/>
          <w:sz w:val="26"/>
          <w:szCs w:val="26"/>
        </w:rPr>
      </w:pPr>
      <w:r w:rsidRPr="0052751B">
        <w:rPr>
          <w:rFonts w:ascii="Arial" w:hAnsi="Arial" w:cs="Arial"/>
          <w:spacing w:val="-3"/>
          <w:sz w:val="26"/>
          <w:szCs w:val="26"/>
        </w:rPr>
        <w:t xml:space="preserve">De manera que la </w:t>
      </w:r>
      <w:r>
        <w:rPr>
          <w:rFonts w:ascii="Arial" w:hAnsi="Arial" w:cs="Arial"/>
          <w:sz w:val="26"/>
          <w:szCs w:val="26"/>
        </w:rPr>
        <w:t>Subdirectora de Determinación IX (A)</w:t>
      </w:r>
      <w:r w:rsidRPr="0052751B">
        <w:rPr>
          <w:rFonts w:ascii="Arial" w:hAnsi="Arial" w:cs="Arial"/>
          <w:spacing w:val="-3"/>
          <w:sz w:val="26"/>
          <w:szCs w:val="26"/>
        </w:rPr>
        <w:t xml:space="preserve"> de </w:t>
      </w:r>
      <w:proofErr w:type="spellStart"/>
      <w:r w:rsidRPr="0052751B">
        <w:rPr>
          <w:rFonts w:ascii="Arial" w:hAnsi="Arial" w:cs="Arial"/>
          <w:spacing w:val="-3"/>
          <w:sz w:val="26"/>
          <w:szCs w:val="26"/>
        </w:rPr>
        <w:t>Colpensiones</w:t>
      </w:r>
      <w:proofErr w:type="spellEnd"/>
      <w:r w:rsidRPr="0052751B">
        <w:rPr>
          <w:rFonts w:ascii="Arial" w:hAnsi="Arial" w:cs="Arial"/>
          <w:spacing w:val="-3"/>
          <w:sz w:val="26"/>
          <w:szCs w:val="26"/>
        </w:rPr>
        <w:t xml:space="preserve">, </w:t>
      </w:r>
      <w:r>
        <w:rPr>
          <w:rFonts w:ascii="Arial" w:hAnsi="Arial" w:cs="Arial"/>
          <w:spacing w:val="-3"/>
          <w:sz w:val="26"/>
          <w:szCs w:val="26"/>
        </w:rPr>
        <w:t xml:space="preserve">al dejar en suspenso el ingreso a nómina </w:t>
      </w:r>
      <w:r>
        <w:rPr>
          <w:rFonts w:ascii="Arial" w:hAnsi="Arial" w:cs="Arial"/>
          <w:sz w:val="26"/>
          <w:szCs w:val="26"/>
        </w:rPr>
        <w:t xml:space="preserve">de </w:t>
      </w:r>
      <w:r w:rsidRPr="00B567C1">
        <w:rPr>
          <w:rFonts w:ascii="Arial" w:hAnsi="Arial" w:cs="Arial"/>
          <w:sz w:val="26"/>
          <w:szCs w:val="26"/>
        </w:rPr>
        <w:t xml:space="preserve">la pensión de </w:t>
      </w:r>
      <w:r>
        <w:rPr>
          <w:rFonts w:ascii="Arial" w:hAnsi="Arial" w:cs="Arial"/>
          <w:sz w:val="26"/>
          <w:szCs w:val="26"/>
        </w:rPr>
        <w:t xml:space="preserve">invalidez que le fuera reconocida por dicha entidad a la señora </w:t>
      </w:r>
      <w:r w:rsidRPr="001364B4">
        <w:rPr>
          <w:rFonts w:ascii="Arial" w:hAnsi="Arial" w:cs="Arial"/>
          <w:sz w:val="22"/>
          <w:szCs w:val="26"/>
        </w:rPr>
        <w:t>MARÍA ISAURA TREJOS OSORIO</w:t>
      </w:r>
      <w:r>
        <w:rPr>
          <w:rFonts w:ascii="Arial" w:hAnsi="Arial" w:cs="Arial"/>
          <w:sz w:val="26"/>
          <w:szCs w:val="26"/>
        </w:rPr>
        <w:t>,</w:t>
      </w:r>
      <w:r w:rsidRPr="00B567C1">
        <w:rPr>
          <w:rFonts w:ascii="Arial" w:hAnsi="Arial" w:cs="Arial"/>
          <w:sz w:val="26"/>
          <w:szCs w:val="26"/>
        </w:rPr>
        <w:t xml:space="preserve"> </w:t>
      </w:r>
      <w:r>
        <w:rPr>
          <w:rFonts w:ascii="Arial" w:hAnsi="Arial" w:cs="Arial"/>
          <w:sz w:val="26"/>
          <w:szCs w:val="26"/>
        </w:rPr>
        <w:t xml:space="preserve">hasta tanto se allegue sentencia </w:t>
      </w:r>
      <w:r w:rsidR="00834DB5">
        <w:rPr>
          <w:rFonts w:ascii="Arial" w:hAnsi="Arial" w:cs="Arial"/>
          <w:sz w:val="26"/>
          <w:szCs w:val="26"/>
        </w:rPr>
        <w:t xml:space="preserve">de interdicción </w:t>
      </w:r>
      <w:r>
        <w:rPr>
          <w:rFonts w:ascii="Arial" w:hAnsi="Arial" w:cs="Arial"/>
          <w:sz w:val="26"/>
          <w:szCs w:val="26"/>
        </w:rPr>
        <w:t>y acta de posesión de</w:t>
      </w:r>
      <w:r w:rsidR="00834DB5">
        <w:rPr>
          <w:rFonts w:ascii="Arial" w:hAnsi="Arial" w:cs="Arial"/>
          <w:sz w:val="26"/>
          <w:szCs w:val="26"/>
        </w:rPr>
        <w:t>l</w:t>
      </w:r>
      <w:r>
        <w:rPr>
          <w:rFonts w:ascii="Arial" w:hAnsi="Arial" w:cs="Arial"/>
          <w:sz w:val="26"/>
          <w:szCs w:val="26"/>
        </w:rPr>
        <w:t xml:space="preserve"> curador,</w:t>
      </w:r>
      <w:r>
        <w:rPr>
          <w:rFonts w:ascii="Arial" w:hAnsi="Arial" w:cs="Arial"/>
          <w:spacing w:val="-3"/>
          <w:sz w:val="26"/>
          <w:szCs w:val="26"/>
        </w:rPr>
        <w:t xml:space="preserve"> no </w:t>
      </w:r>
      <w:r w:rsidRPr="0052751B">
        <w:rPr>
          <w:rFonts w:ascii="Arial" w:hAnsi="Arial" w:cs="Arial"/>
          <w:spacing w:val="-3"/>
          <w:sz w:val="26"/>
          <w:szCs w:val="26"/>
        </w:rPr>
        <w:t>vulner</w:t>
      </w:r>
      <w:r>
        <w:rPr>
          <w:rFonts w:ascii="Arial" w:hAnsi="Arial" w:cs="Arial"/>
          <w:spacing w:val="-3"/>
          <w:sz w:val="26"/>
          <w:szCs w:val="26"/>
        </w:rPr>
        <w:t>ó</w:t>
      </w:r>
      <w:r w:rsidRPr="0052751B">
        <w:rPr>
          <w:rFonts w:ascii="Arial" w:hAnsi="Arial" w:cs="Arial"/>
          <w:spacing w:val="-3"/>
          <w:sz w:val="26"/>
          <w:szCs w:val="26"/>
        </w:rPr>
        <w:t xml:space="preserve"> los derechos fundamentales reclamados</w:t>
      </w:r>
      <w:r>
        <w:rPr>
          <w:rFonts w:ascii="Arial" w:hAnsi="Arial" w:cs="Arial"/>
          <w:spacing w:val="-3"/>
          <w:sz w:val="26"/>
          <w:szCs w:val="26"/>
        </w:rPr>
        <w:t>.</w:t>
      </w:r>
    </w:p>
    <w:p w:rsidR="009534FA" w:rsidRPr="00B567C1" w:rsidRDefault="009534FA" w:rsidP="009534FA">
      <w:pPr>
        <w:spacing w:line="360" w:lineRule="auto"/>
        <w:ind w:firstLine="2835"/>
        <w:jc w:val="both"/>
        <w:rPr>
          <w:rFonts w:ascii="Arial" w:hAnsi="Arial" w:cs="Arial"/>
          <w:spacing w:val="-5"/>
          <w:sz w:val="16"/>
          <w:szCs w:val="28"/>
        </w:rPr>
      </w:pPr>
    </w:p>
    <w:p w:rsidR="00455E0C" w:rsidRPr="00B567C1" w:rsidRDefault="008621A0" w:rsidP="00C24243">
      <w:pPr>
        <w:spacing w:line="360" w:lineRule="auto"/>
        <w:ind w:firstLine="2835"/>
        <w:jc w:val="both"/>
        <w:rPr>
          <w:rFonts w:ascii="Arial" w:hAnsi="Arial" w:cs="Arial"/>
          <w:spacing w:val="-5"/>
          <w:sz w:val="26"/>
          <w:szCs w:val="26"/>
        </w:rPr>
      </w:pPr>
      <w:r>
        <w:rPr>
          <w:rFonts w:ascii="Arial" w:eastAsia="Times New Roman" w:hAnsi="Arial" w:cs="Arial"/>
          <w:sz w:val="26"/>
          <w:szCs w:val="26"/>
          <w:lang w:val="es-CO"/>
        </w:rPr>
        <w:t>5</w:t>
      </w:r>
      <w:r w:rsidR="00455E0C" w:rsidRPr="00B567C1">
        <w:rPr>
          <w:rFonts w:ascii="Arial" w:eastAsia="Times New Roman" w:hAnsi="Arial" w:cs="Arial"/>
          <w:sz w:val="26"/>
          <w:szCs w:val="26"/>
          <w:lang w:val="es-CO"/>
        </w:rPr>
        <w:t xml:space="preserve">. </w:t>
      </w:r>
      <w:r w:rsidR="00455E0C" w:rsidRPr="00B567C1">
        <w:rPr>
          <w:rFonts w:ascii="Arial" w:hAnsi="Arial" w:cs="Arial"/>
          <w:spacing w:val="-5"/>
          <w:sz w:val="26"/>
          <w:szCs w:val="26"/>
        </w:rPr>
        <w:t xml:space="preserve">Así entonces, </w:t>
      </w:r>
      <w:r w:rsidR="004E1CDE">
        <w:rPr>
          <w:rFonts w:ascii="Arial" w:hAnsi="Arial" w:cs="Arial"/>
          <w:spacing w:val="-5"/>
          <w:sz w:val="26"/>
          <w:szCs w:val="26"/>
        </w:rPr>
        <w:t xml:space="preserve">la </w:t>
      </w:r>
      <w:r w:rsidR="004E1CDE" w:rsidRPr="00A91002">
        <w:rPr>
          <w:rFonts w:ascii="Arial" w:hAnsi="Arial" w:cs="Arial"/>
          <w:sz w:val="26"/>
          <w:szCs w:val="26"/>
        </w:rPr>
        <w:t xml:space="preserve">Sala </w:t>
      </w:r>
      <w:r w:rsidR="00D16EE1">
        <w:rPr>
          <w:rFonts w:ascii="Arial" w:hAnsi="Arial" w:cs="Arial"/>
          <w:sz w:val="26"/>
          <w:szCs w:val="26"/>
        </w:rPr>
        <w:t>confirm</w:t>
      </w:r>
      <w:r w:rsidR="004E1CDE" w:rsidRPr="00A91002">
        <w:rPr>
          <w:rFonts w:ascii="Arial" w:hAnsi="Arial" w:cs="Arial"/>
          <w:sz w:val="26"/>
          <w:szCs w:val="26"/>
        </w:rPr>
        <w:t>ará la decisión de primer grado</w:t>
      </w:r>
      <w:r w:rsidR="004E1CDE">
        <w:rPr>
          <w:rFonts w:ascii="Arial" w:hAnsi="Arial" w:cs="Arial"/>
          <w:sz w:val="26"/>
          <w:szCs w:val="26"/>
        </w:rPr>
        <w:t xml:space="preserve">, </w:t>
      </w:r>
      <w:r w:rsidR="004E1CDE" w:rsidRPr="0090480D">
        <w:rPr>
          <w:rFonts w:ascii="Arial" w:eastAsia="Arial" w:hAnsi="Arial" w:cs="Arial"/>
          <w:sz w:val="26"/>
          <w:szCs w:val="26"/>
        </w:rPr>
        <w:t>con fundamento en lo expuesto en la</w:t>
      </w:r>
      <w:r w:rsidR="004E1CDE">
        <w:rPr>
          <w:rFonts w:ascii="Arial" w:eastAsia="Arial" w:hAnsi="Arial" w:cs="Arial"/>
          <w:sz w:val="26"/>
          <w:szCs w:val="26"/>
        </w:rPr>
        <w:t xml:space="preserve"> parte motiva de esta sentencia</w:t>
      </w:r>
      <w:r w:rsidR="00C24243" w:rsidRPr="00B567C1">
        <w:rPr>
          <w:rFonts w:ascii="Arial" w:hAnsi="Arial" w:cs="Arial"/>
          <w:spacing w:val="-5"/>
          <w:sz w:val="26"/>
          <w:szCs w:val="26"/>
        </w:rPr>
        <w:t>.</w:t>
      </w:r>
    </w:p>
    <w:p w:rsidR="00455E0C" w:rsidRPr="00F05320" w:rsidRDefault="00455E0C" w:rsidP="00455E0C">
      <w:pPr>
        <w:suppressAutoHyphens/>
        <w:spacing w:line="360" w:lineRule="auto"/>
        <w:ind w:firstLine="2835"/>
        <w:jc w:val="both"/>
        <w:rPr>
          <w:rFonts w:ascii="Arial" w:hAnsi="Arial" w:cs="Arial"/>
          <w:spacing w:val="-5"/>
          <w:sz w:val="16"/>
          <w:szCs w:val="16"/>
        </w:rPr>
      </w:pPr>
    </w:p>
    <w:p w:rsidR="004E1CDE" w:rsidRPr="00FD7C8A" w:rsidRDefault="004E1CDE" w:rsidP="004E1CD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4E1CDE" w:rsidRPr="00F05320" w:rsidRDefault="004E1CDE" w:rsidP="004E1CDE">
      <w:pPr>
        <w:pStyle w:val="Sinespaciado1"/>
        <w:spacing w:line="360" w:lineRule="auto"/>
        <w:ind w:firstLine="2835"/>
        <w:jc w:val="both"/>
        <w:rPr>
          <w:rFonts w:ascii="Arial" w:hAnsi="Arial" w:cs="Arial"/>
          <w:bCs/>
          <w:sz w:val="16"/>
          <w:szCs w:val="16"/>
        </w:rPr>
      </w:pPr>
    </w:p>
    <w:p w:rsidR="004E1CDE" w:rsidRPr="006104AB" w:rsidRDefault="004E1CDE" w:rsidP="004E1CDE">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E1CDE" w:rsidRPr="00F05320" w:rsidRDefault="004E1CDE" w:rsidP="004E1CDE">
      <w:pPr>
        <w:pStyle w:val="Sinespaciado1"/>
        <w:spacing w:line="360" w:lineRule="auto"/>
        <w:ind w:firstLine="2835"/>
        <w:jc w:val="both"/>
        <w:rPr>
          <w:rFonts w:ascii="Arial" w:hAnsi="Arial" w:cs="Arial"/>
          <w:sz w:val="16"/>
          <w:szCs w:val="16"/>
        </w:rPr>
      </w:pPr>
    </w:p>
    <w:p w:rsidR="004E1CDE" w:rsidRPr="00B0570C" w:rsidRDefault="004E1CDE" w:rsidP="004E1CD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4E1CDE" w:rsidRPr="00F05320" w:rsidRDefault="004E1CDE" w:rsidP="004E1CDE">
      <w:pPr>
        <w:pStyle w:val="Sinespaciado1"/>
        <w:spacing w:line="360" w:lineRule="auto"/>
        <w:ind w:firstLine="2835"/>
        <w:jc w:val="both"/>
        <w:rPr>
          <w:rFonts w:ascii="Arial" w:hAnsi="Arial" w:cs="Arial"/>
          <w:sz w:val="16"/>
          <w:szCs w:val="16"/>
        </w:rPr>
      </w:pPr>
    </w:p>
    <w:p w:rsidR="009E1287" w:rsidRPr="00FD7C8A" w:rsidRDefault="009E1287" w:rsidP="009E1287">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lastRenderedPageBreak/>
        <w:t>Primero:</w:t>
      </w:r>
      <w:r w:rsidRPr="00FD7C8A">
        <w:rPr>
          <w:rFonts w:ascii="Arial" w:hAnsi="Arial" w:cs="Arial"/>
          <w:spacing w:val="-3"/>
          <w:sz w:val="26"/>
          <w:szCs w:val="26"/>
        </w:rPr>
        <w:t xml:space="preserve"> </w:t>
      </w:r>
      <w:r>
        <w:rPr>
          <w:rFonts w:ascii="Arial" w:hAnsi="Arial" w:cs="Arial"/>
          <w:spacing w:val="-3"/>
          <w:sz w:val="24"/>
          <w:szCs w:val="26"/>
        </w:rPr>
        <w:t>C</w:t>
      </w:r>
      <w:r w:rsidR="00D16EE1">
        <w:rPr>
          <w:rFonts w:ascii="Arial" w:hAnsi="Arial" w:cs="Arial"/>
          <w:spacing w:val="-3"/>
          <w:sz w:val="24"/>
          <w:szCs w:val="26"/>
        </w:rPr>
        <w:t>ONFIRM</w:t>
      </w:r>
      <w:r w:rsidRPr="000266D3">
        <w:rPr>
          <w:rFonts w:ascii="Arial" w:hAnsi="Arial" w:cs="Arial"/>
          <w:spacing w:val="-3"/>
          <w:sz w:val="24"/>
          <w:szCs w:val="26"/>
        </w:rPr>
        <w:t>AR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w:t>
      </w:r>
      <w:r>
        <w:rPr>
          <w:rFonts w:ascii="Arial" w:hAnsi="Arial" w:cs="Arial"/>
          <w:sz w:val="26"/>
          <w:szCs w:val="26"/>
          <w:lang w:val="es-ES" w:eastAsia="es-ES"/>
        </w:rPr>
        <w:t xml:space="preserve">sentencia proferida el día </w:t>
      </w:r>
      <w:r w:rsidR="00D16EE1">
        <w:rPr>
          <w:rFonts w:ascii="Arial" w:hAnsi="Arial" w:cs="Arial"/>
          <w:sz w:val="26"/>
          <w:szCs w:val="26"/>
          <w:lang w:val="es-ES" w:eastAsia="es-ES"/>
        </w:rPr>
        <w:t>25</w:t>
      </w:r>
      <w:r w:rsidRPr="00333CA2">
        <w:rPr>
          <w:rFonts w:ascii="Arial" w:hAnsi="Arial" w:cs="Arial"/>
          <w:sz w:val="26"/>
          <w:szCs w:val="26"/>
          <w:lang w:val="es-ES" w:eastAsia="es-ES"/>
        </w:rPr>
        <w:t xml:space="preserve"> de </w:t>
      </w:r>
      <w:r w:rsidR="00D16EE1">
        <w:rPr>
          <w:rFonts w:ascii="Arial" w:hAnsi="Arial" w:cs="Arial"/>
          <w:sz w:val="26"/>
          <w:szCs w:val="26"/>
          <w:lang w:val="es-ES" w:eastAsia="es-ES"/>
        </w:rPr>
        <w:t>may</w:t>
      </w:r>
      <w:r>
        <w:rPr>
          <w:rFonts w:ascii="Arial" w:hAnsi="Arial" w:cs="Arial"/>
          <w:sz w:val="26"/>
          <w:szCs w:val="26"/>
          <w:lang w:val="es-ES" w:eastAsia="es-ES"/>
        </w:rPr>
        <w:t>o</w:t>
      </w:r>
      <w:r w:rsidRPr="00333CA2">
        <w:rPr>
          <w:rFonts w:ascii="Arial" w:hAnsi="Arial" w:cs="Arial"/>
          <w:sz w:val="26"/>
          <w:szCs w:val="26"/>
          <w:lang w:val="es-ES" w:eastAsia="es-ES"/>
        </w:rPr>
        <w:t xml:space="preserve"> de 201</w:t>
      </w:r>
      <w:r>
        <w:rPr>
          <w:rFonts w:ascii="Arial" w:hAnsi="Arial" w:cs="Arial"/>
          <w:sz w:val="26"/>
          <w:szCs w:val="26"/>
          <w:lang w:val="es-ES" w:eastAsia="es-ES"/>
        </w:rPr>
        <w:t>7</w:t>
      </w:r>
      <w:r w:rsidRPr="00FD7C8A">
        <w:rPr>
          <w:rFonts w:ascii="Arial" w:hAnsi="Arial" w:cs="Arial"/>
          <w:sz w:val="26"/>
          <w:szCs w:val="26"/>
          <w:lang w:val="es-ES" w:eastAsia="es-ES"/>
        </w:rPr>
        <w:t xml:space="preserve">, por el Juzgado </w:t>
      </w:r>
      <w:r w:rsidR="009534FA">
        <w:rPr>
          <w:rFonts w:ascii="Arial" w:hAnsi="Arial" w:cs="Arial"/>
          <w:sz w:val="26"/>
          <w:szCs w:val="26"/>
          <w:lang w:val="es-ES" w:eastAsia="es-ES"/>
        </w:rPr>
        <w:t>Segundo de Familia</w:t>
      </w:r>
      <w:r>
        <w:rPr>
          <w:rFonts w:ascii="Arial" w:hAnsi="Arial" w:cs="Arial"/>
          <w:sz w:val="26"/>
          <w:szCs w:val="26"/>
          <w:lang w:val="es-ES" w:eastAsia="es-ES"/>
        </w:rPr>
        <w:t xml:space="preserve"> </w:t>
      </w:r>
      <w:r w:rsidRPr="00FD7C8A">
        <w:rPr>
          <w:rFonts w:ascii="Arial" w:hAnsi="Arial" w:cs="Arial"/>
          <w:sz w:val="26"/>
          <w:szCs w:val="26"/>
          <w:lang w:val="es-ES" w:eastAsia="es-ES"/>
        </w:rPr>
        <w:t>de Pereira, dentro de la presente acción de tutela, por lo indicado en la parte motiva.</w:t>
      </w:r>
    </w:p>
    <w:p w:rsidR="009E1287" w:rsidRPr="00B0570C" w:rsidRDefault="009E1287" w:rsidP="009E1287">
      <w:pPr>
        <w:pStyle w:val="Sinespaciado1"/>
        <w:spacing w:line="360" w:lineRule="auto"/>
        <w:ind w:firstLine="2835"/>
        <w:jc w:val="both"/>
        <w:rPr>
          <w:rFonts w:ascii="Arial" w:hAnsi="Arial" w:cs="Arial"/>
          <w:sz w:val="16"/>
          <w:szCs w:val="26"/>
          <w:lang w:val="es-ES" w:eastAsia="es-ES"/>
        </w:rPr>
      </w:pPr>
    </w:p>
    <w:p w:rsidR="009E1287" w:rsidRPr="00F004F2" w:rsidRDefault="009E1287" w:rsidP="009E128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9534FA" w:rsidRPr="007C0D4B">
        <w:rPr>
          <w:rFonts w:ascii="Arial" w:hAnsi="Arial" w:cs="Arial"/>
          <w:spacing w:val="-3"/>
          <w:sz w:val="26"/>
          <w:szCs w:val="26"/>
        </w:rPr>
        <w:t>Notifíquese esta decisión a los interesados por el medio más expedito posible (Art. 5o., Dto. 306 de 1992).</w:t>
      </w:r>
    </w:p>
    <w:p w:rsidR="009E1287" w:rsidRPr="00F004F2" w:rsidRDefault="009E1287" w:rsidP="009E1287">
      <w:pPr>
        <w:pStyle w:val="Sinespaciado1"/>
        <w:spacing w:line="360" w:lineRule="auto"/>
        <w:ind w:firstLine="2835"/>
        <w:jc w:val="both"/>
        <w:rPr>
          <w:rFonts w:ascii="Arial" w:hAnsi="Arial" w:cs="Arial"/>
          <w:sz w:val="16"/>
          <w:szCs w:val="28"/>
          <w:lang w:val="es-ES" w:eastAsia="es-ES"/>
        </w:rPr>
      </w:pPr>
    </w:p>
    <w:p w:rsidR="009E1287" w:rsidRPr="007C0D4B" w:rsidRDefault="009E1287" w:rsidP="009E1287">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9E1287" w:rsidRPr="00B0570C" w:rsidRDefault="009E1287" w:rsidP="009E1287">
      <w:pPr>
        <w:pStyle w:val="Sinespaciado1"/>
        <w:spacing w:line="360" w:lineRule="auto"/>
        <w:ind w:firstLine="2835"/>
        <w:jc w:val="both"/>
        <w:rPr>
          <w:rFonts w:ascii="Arial" w:hAnsi="Arial" w:cs="Arial"/>
          <w:spacing w:val="-3"/>
          <w:sz w:val="16"/>
          <w:szCs w:val="26"/>
        </w:rPr>
      </w:pPr>
    </w:p>
    <w:p w:rsidR="009E1287" w:rsidRPr="00B0570C" w:rsidRDefault="009E1287" w:rsidP="009E12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p>
    <w:p w:rsidR="009E1287" w:rsidRDefault="009E1287" w:rsidP="009E1287">
      <w:pPr>
        <w:pStyle w:val="Sinespaciado1"/>
        <w:spacing w:line="360" w:lineRule="auto"/>
        <w:ind w:firstLine="2835"/>
        <w:jc w:val="both"/>
        <w:rPr>
          <w:rFonts w:ascii="Arial" w:hAnsi="Arial" w:cs="Arial"/>
          <w:spacing w:val="-3"/>
          <w:sz w:val="18"/>
          <w:szCs w:val="26"/>
        </w:rPr>
      </w:pPr>
    </w:p>
    <w:p w:rsidR="009E1287" w:rsidRPr="00AD2CF5" w:rsidRDefault="009E1287" w:rsidP="0080431D">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roofErr w:type="spellStart"/>
      <w:r w:rsidRPr="00AD2CF5">
        <w:rPr>
          <w:rFonts w:ascii="Arial" w:hAnsi="Arial" w:cs="Arial"/>
          <w:b/>
          <w:spacing w:val="-3"/>
        </w:rPr>
        <w:t>EDDER</w:t>
      </w:r>
      <w:proofErr w:type="spellEnd"/>
      <w:r w:rsidRPr="00AD2CF5">
        <w:rPr>
          <w:rFonts w:ascii="Arial" w:hAnsi="Arial" w:cs="Arial"/>
          <w:b/>
          <w:spacing w:val="-3"/>
        </w:rPr>
        <w:t xml:space="preserve"> JIMMY SÁNCHEZ </w:t>
      </w:r>
      <w:proofErr w:type="spellStart"/>
      <w:r w:rsidRPr="00AD2CF5">
        <w:rPr>
          <w:rFonts w:ascii="Arial" w:hAnsi="Arial" w:cs="Arial"/>
          <w:b/>
          <w:spacing w:val="-3"/>
        </w:rPr>
        <w:t>CALAMBÁS</w:t>
      </w:r>
      <w:proofErr w:type="spellEnd"/>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9E1287" w:rsidRDefault="009E1287" w:rsidP="0080431D">
      <w:pPr>
        <w:pStyle w:val="Sinespaciado1"/>
        <w:ind w:firstLine="2835"/>
        <w:jc w:val="both"/>
        <w:rPr>
          <w:rFonts w:ascii="Arial" w:hAnsi="Arial" w:cs="Arial"/>
          <w:b/>
          <w:spacing w:val="-3"/>
        </w:rPr>
      </w:pPr>
    </w:p>
    <w:p w:rsidR="009E1287" w:rsidRPr="00AD2CF5" w:rsidRDefault="009E1287" w:rsidP="0080431D">
      <w:pPr>
        <w:pStyle w:val="Sinespaciado1"/>
        <w:ind w:firstLine="2835"/>
        <w:jc w:val="both"/>
        <w:rPr>
          <w:rFonts w:ascii="Arial" w:hAnsi="Arial" w:cs="Arial"/>
          <w:b/>
          <w:spacing w:val="-3"/>
        </w:rPr>
      </w:pPr>
    </w:p>
    <w:p w:rsidR="00B500DB" w:rsidRPr="00F57C09" w:rsidRDefault="009E1287" w:rsidP="00F05320">
      <w:pPr>
        <w:pStyle w:val="Sinespaciado1"/>
        <w:jc w:val="both"/>
        <w:rPr>
          <w:rFonts w:ascii="Arial" w:hAnsi="Arial" w:cs="Arial"/>
          <w:b/>
          <w:szCs w:val="24"/>
        </w:rPr>
      </w:pPr>
      <w:r w:rsidRPr="00AD2CF5">
        <w:rPr>
          <w:rFonts w:ascii="Arial" w:hAnsi="Arial" w:cs="Arial"/>
          <w:b/>
          <w:spacing w:val="-3"/>
        </w:rPr>
        <w:t>JAIME ALBERTO SARAZA NARANJO</w:t>
      </w:r>
      <w:r>
        <w:rPr>
          <w:rFonts w:ascii="Arial" w:hAnsi="Arial" w:cs="Arial"/>
          <w:b/>
          <w:spacing w:val="-3"/>
        </w:rPr>
        <w:t xml:space="preserve">                                </w:t>
      </w:r>
      <w:r w:rsidR="00F05320">
        <w:rPr>
          <w:rFonts w:ascii="Arial" w:hAnsi="Arial" w:cs="Arial"/>
          <w:b/>
          <w:spacing w:val="-3"/>
        </w:rPr>
        <w:t xml:space="preserve"> </w:t>
      </w:r>
      <w:r w:rsidRPr="00AD2CF5">
        <w:rPr>
          <w:rFonts w:ascii="Arial" w:hAnsi="Arial" w:cs="Arial"/>
          <w:b/>
        </w:rPr>
        <w:t>CLAUDIA MARÍA ARCILA RÍOS</w:t>
      </w:r>
    </w:p>
    <w:sectPr w:rsidR="00B500DB" w:rsidRPr="00F57C09" w:rsidSect="002F074C">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85" w:rsidRDefault="00663485" w:rsidP="003409AE">
      <w:r>
        <w:separator/>
      </w:r>
    </w:p>
  </w:endnote>
  <w:endnote w:type="continuationSeparator" w:id="0">
    <w:p w:rsidR="00663485" w:rsidRDefault="00663485" w:rsidP="0034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C" w:rsidRPr="00B97631" w:rsidRDefault="003409A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017C4">
      <w:rPr>
        <w:rFonts w:ascii="Arial" w:hAnsi="Arial" w:cs="Arial"/>
        <w:noProof/>
        <w:sz w:val="22"/>
        <w:szCs w:val="22"/>
      </w:rPr>
      <w:t>11</w:t>
    </w:r>
    <w:r w:rsidRPr="00B97631">
      <w:rPr>
        <w:rFonts w:ascii="Arial" w:hAnsi="Arial" w:cs="Arial"/>
        <w:sz w:val="22"/>
        <w:szCs w:val="22"/>
      </w:rPr>
      <w:fldChar w:fldCharType="end"/>
    </w:r>
  </w:p>
  <w:p w:rsidR="002F074C" w:rsidRDefault="006634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85" w:rsidRDefault="00663485" w:rsidP="003409AE">
      <w:r>
        <w:separator/>
      </w:r>
    </w:p>
  </w:footnote>
  <w:footnote w:type="continuationSeparator" w:id="0">
    <w:p w:rsidR="00663485" w:rsidRDefault="00663485" w:rsidP="003409AE">
      <w:r>
        <w:continuationSeparator/>
      </w:r>
    </w:p>
  </w:footnote>
  <w:footnote w:id="1">
    <w:p w:rsidR="00D078CE" w:rsidRPr="00AD2CF5" w:rsidRDefault="00D078CE" w:rsidP="00D078CE">
      <w:pPr>
        <w:jc w:val="both"/>
      </w:pPr>
      <w:r w:rsidRPr="00AD2CF5">
        <w:rPr>
          <w:vertAlign w:val="superscript"/>
        </w:rPr>
        <w:footnoteRef/>
      </w:r>
      <w:r w:rsidRPr="00AD2CF5">
        <w:t xml:space="preserve"> </w:t>
      </w:r>
      <w:r w:rsidRPr="00AD2CF5">
        <w:rPr>
          <w:lang w:val="es-CO"/>
        </w:rPr>
        <w:t>La Corte en la Sentencia T-1046 de 2007 (</w:t>
      </w:r>
      <w:proofErr w:type="spellStart"/>
      <w:r w:rsidRPr="00AD2CF5">
        <w:rPr>
          <w:lang w:val="es-CO"/>
        </w:rPr>
        <w:t>MP</w:t>
      </w:r>
      <w:proofErr w:type="spellEnd"/>
      <w:r w:rsidRPr="00AD2CF5">
        <w:rPr>
          <w:lang w:val="es-CO"/>
        </w:rPr>
        <w:t xml:space="preserve">. Jaime Córdoba Treviño) </w:t>
      </w:r>
      <w:r w:rsidRPr="00AD2CF5">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D078CE" w:rsidRPr="00AD2CF5" w:rsidRDefault="00D078CE" w:rsidP="00D078CE">
      <w:pPr>
        <w:pStyle w:val="Textonotapie"/>
        <w:jc w:val="both"/>
      </w:pPr>
      <w:r w:rsidRPr="00AD2CF5">
        <w:rPr>
          <w:vertAlign w:val="superscript"/>
        </w:rPr>
        <w:footnoteRef/>
      </w:r>
      <w:r w:rsidRPr="00AD2CF5">
        <w:t xml:space="preserve"> Consultar en este punto la Sentencia </w:t>
      </w:r>
      <w:r w:rsidRPr="00AD2CF5">
        <w:rPr>
          <w:lang w:val="es-CO"/>
        </w:rPr>
        <w:t>T-789 de 2003 (</w:t>
      </w:r>
      <w:proofErr w:type="spellStart"/>
      <w:r w:rsidRPr="00AD2CF5">
        <w:rPr>
          <w:lang w:val="es-CO"/>
        </w:rPr>
        <w:t>MP</w:t>
      </w:r>
      <w:proofErr w:type="spellEnd"/>
      <w:r w:rsidRPr="00AD2CF5">
        <w:rPr>
          <w:lang w:val="es-CO"/>
        </w:rPr>
        <w:t>.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AD2CF5">
        <w:rPr>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D16EE1" w:rsidRPr="00120671" w:rsidRDefault="00D16EE1" w:rsidP="00D16EE1">
      <w:pPr>
        <w:pStyle w:val="Textonotapie"/>
        <w:rPr>
          <w:lang w:val="es-CO"/>
        </w:rPr>
      </w:pPr>
      <w:r>
        <w:rPr>
          <w:rStyle w:val="Refdenotaalpie"/>
        </w:rPr>
        <w:footnoteRef/>
      </w:r>
      <w:r>
        <w:t xml:space="preserve"> </w:t>
      </w:r>
      <w:r w:rsidRPr="001C6BBD">
        <w:rPr>
          <w:rFonts w:ascii="Arial" w:hAnsi="Arial" w:cs="Arial"/>
          <w:sz w:val="18"/>
          <w:szCs w:val="18"/>
        </w:rPr>
        <w:t xml:space="preserve">Folios </w:t>
      </w:r>
      <w:r w:rsidR="000A64C4">
        <w:rPr>
          <w:rFonts w:ascii="Arial" w:hAnsi="Arial" w:cs="Arial"/>
          <w:sz w:val="18"/>
          <w:szCs w:val="18"/>
        </w:rPr>
        <w:t>16</w:t>
      </w:r>
      <w:r w:rsidRPr="001C6BBD">
        <w:rPr>
          <w:rFonts w:ascii="Arial" w:hAnsi="Arial" w:cs="Arial"/>
          <w:sz w:val="18"/>
          <w:szCs w:val="18"/>
        </w:rPr>
        <w:t>-</w:t>
      </w:r>
      <w:r w:rsidR="000A64C4">
        <w:rPr>
          <w:rFonts w:ascii="Arial" w:hAnsi="Arial" w:cs="Arial"/>
          <w:sz w:val="18"/>
          <w:szCs w:val="18"/>
        </w:rPr>
        <w:t>2</w:t>
      </w:r>
      <w:r>
        <w:rPr>
          <w:rFonts w:ascii="Arial" w:hAnsi="Arial" w:cs="Arial"/>
          <w:sz w:val="18"/>
          <w:szCs w:val="18"/>
        </w:rPr>
        <w:t>2</w:t>
      </w:r>
      <w:r w:rsidRPr="001C6BBD">
        <w:rPr>
          <w:rFonts w:ascii="Arial" w:hAnsi="Arial" w:cs="Arial"/>
          <w:sz w:val="18"/>
          <w:szCs w:val="18"/>
        </w:rPr>
        <w:t xml:space="preserve"> Cd. Ppal.</w:t>
      </w:r>
    </w:p>
  </w:footnote>
  <w:footnote w:id="4">
    <w:p w:rsidR="00D16EE1" w:rsidRPr="00EA53BD" w:rsidRDefault="00D16EE1" w:rsidP="00D16EE1">
      <w:pPr>
        <w:pStyle w:val="Textonotapie"/>
        <w:rPr>
          <w:rFonts w:ascii="Arial" w:hAnsi="Arial" w:cs="Arial"/>
          <w:sz w:val="20"/>
          <w:szCs w:val="20"/>
          <w:lang w:val="es-CO"/>
        </w:rPr>
      </w:pPr>
      <w:r w:rsidRPr="00EA53BD">
        <w:rPr>
          <w:rStyle w:val="Refdenotaalpie"/>
          <w:rFonts w:ascii="Arial" w:hAnsi="Arial" w:cs="Arial"/>
          <w:sz w:val="20"/>
          <w:szCs w:val="20"/>
        </w:rPr>
        <w:footnoteRef/>
      </w:r>
      <w:r w:rsidRPr="00EA53BD">
        <w:rPr>
          <w:rFonts w:ascii="Arial" w:hAnsi="Arial" w:cs="Arial"/>
          <w:sz w:val="20"/>
          <w:szCs w:val="20"/>
        </w:rPr>
        <w:t xml:space="preserve"> Folios </w:t>
      </w:r>
      <w:r w:rsidR="00EA53BD" w:rsidRPr="00EA53BD">
        <w:rPr>
          <w:rFonts w:ascii="Arial" w:hAnsi="Arial" w:cs="Arial"/>
          <w:sz w:val="20"/>
          <w:szCs w:val="20"/>
        </w:rPr>
        <w:t>2</w:t>
      </w:r>
      <w:r w:rsidRPr="00EA53BD">
        <w:rPr>
          <w:rFonts w:ascii="Arial" w:hAnsi="Arial" w:cs="Arial"/>
          <w:sz w:val="20"/>
          <w:szCs w:val="20"/>
        </w:rPr>
        <w:t>3-</w:t>
      </w:r>
      <w:r w:rsidR="00EA53BD" w:rsidRPr="00EA53BD">
        <w:rPr>
          <w:rFonts w:ascii="Arial" w:hAnsi="Arial" w:cs="Arial"/>
          <w:sz w:val="20"/>
          <w:szCs w:val="20"/>
        </w:rPr>
        <w:t>27</w:t>
      </w:r>
      <w:r w:rsidRPr="00EA53BD">
        <w:rPr>
          <w:rFonts w:ascii="Arial" w:hAnsi="Arial" w:cs="Arial"/>
          <w:sz w:val="20"/>
          <w:szCs w:val="20"/>
        </w:rPr>
        <w:t xml:space="preserve"> Cd. Ppal.</w:t>
      </w:r>
    </w:p>
  </w:footnote>
  <w:footnote w:id="5">
    <w:p w:rsidR="00475787" w:rsidRPr="00EA53BD" w:rsidRDefault="00475787" w:rsidP="00475787">
      <w:pPr>
        <w:pStyle w:val="Textonotapie"/>
        <w:jc w:val="both"/>
        <w:rPr>
          <w:rFonts w:ascii="Arial" w:hAnsi="Arial" w:cs="Arial"/>
          <w:sz w:val="20"/>
          <w:szCs w:val="20"/>
        </w:rPr>
      </w:pPr>
      <w:r w:rsidRPr="00EA53BD">
        <w:rPr>
          <w:rFonts w:ascii="Arial" w:hAnsi="Arial" w:cs="Arial"/>
          <w:sz w:val="20"/>
          <w:szCs w:val="20"/>
          <w:vertAlign w:val="superscript"/>
        </w:rPr>
        <w:footnoteRef/>
      </w:r>
      <w:r w:rsidRPr="00EA53BD">
        <w:rPr>
          <w:rFonts w:ascii="Arial" w:hAnsi="Arial" w:cs="Arial"/>
          <w:sz w:val="20"/>
          <w:szCs w:val="20"/>
        </w:rPr>
        <w:t xml:space="preserve"> </w:t>
      </w:r>
      <w:r w:rsidRPr="00EA53BD">
        <w:rPr>
          <w:rFonts w:ascii="Arial" w:hAnsi="Arial" w:cs="Arial"/>
          <w:sz w:val="20"/>
          <w:szCs w:val="20"/>
          <w:lang w:val="es-MX"/>
        </w:rPr>
        <w:t xml:space="preserve">Sentencia </w:t>
      </w:r>
      <w:r w:rsidRPr="00EA53BD">
        <w:rPr>
          <w:rFonts w:ascii="Arial" w:hAnsi="Arial" w:cs="Arial"/>
          <w:sz w:val="20"/>
          <w:szCs w:val="20"/>
          <w:shd w:val="clear" w:color="auto" w:fill="FFFFFF"/>
        </w:rPr>
        <w:t>T-471 de 2014.</w:t>
      </w:r>
    </w:p>
  </w:footnote>
  <w:footnote w:id="6">
    <w:p w:rsidR="00475787" w:rsidRDefault="00475787" w:rsidP="00475787">
      <w:pPr>
        <w:pStyle w:val="Textonotapie"/>
        <w:jc w:val="both"/>
      </w:pPr>
      <w:r w:rsidRPr="002E261D">
        <w:rPr>
          <w:vertAlign w:val="superscript"/>
        </w:rPr>
        <w:footnoteRef/>
      </w:r>
      <w:r w:rsidRPr="002E261D">
        <w:t xml:space="preserve"> Ver sentencias </w:t>
      </w:r>
      <w:r w:rsidRPr="002E261D">
        <w:rPr>
          <w:shd w:val="clear" w:color="auto" w:fill="FFFFFF"/>
        </w:rPr>
        <w:t xml:space="preserve">T-043 de 2008; T- 645 de 2008; </w:t>
      </w:r>
      <w:r w:rsidRPr="002E261D">
        <w:rPr>
          <w:bCs/>
          <w:bdr w:val="none" w:sz="0" w:space="0" w:color="auto" w:frame="1"/>
        </w:rPr>
        <w:t xml:space="preserve">T-674 de 2010; </w:t>
      </w:r>
      <w:r w:rsidRPr="002E261D">
        <w:rPr>
          <w:shd w:val="clear" w:color="auto" w:fill="FFFFFF"/>
        </w:rPr>
        <w:t>T-317 de 2015 y T-187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C" w:rsidRPr="005643A9" w:rsidRDefault="003409AE" w:rsidP="002F074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F074C" w:rsidRPr="005643A9" w:rsidRDefault="003409AE" w:rsidP="002F074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56AED78" wp14:editId="0224F76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F074C" w:rsidRPr="005643A9" w:rsidRDefault="00663485" w:rsidP="002F074C">
    <w:pPr>
      <w:pStyle w:val="Sinespaciado1"/>
      <w:rPr>
        <w:rFonts w:ascii="Arial" w:hAnsi="Arial" w:cs="Arial"/>
        <w:sz w:val="16"/>
        <w:szCs w:val="16"/>
      </w:rPr>
    </w:pPr>
  </w:p>
  <w:p w:rsidR="002F074C" w:rsidRPr="005643A9" w:rsidRDefault="00663485" w:rsidP="002F074C">
    <w:pPr>
      <w:pStyle w:val="Sinespaciado2"/>
      <w:rPr>
        <w:rFonts w:ascii="Arial" w:hAnsi="Arial" w:cs="Arial"/>
        <w:sz w:val="16"/>
        <w:szCs w:val="16"/>
      </w:rPr>
    </w:pPr>
  </w:p>
  <w:p w:rsidR="002F074C" w:rsidRDefault="003409AE" w:rsidP="002F074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F074C" w:rsidRPr="005643A9" w:rsidRDefault="003409AE" w:rsidP="002F074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030D1D">
      <w:rPr>
        <w:rFonts w:ascii="Arial" w:hAnsi="Arial" w:cs="Arial"/>
        <w:sz w:val="16"/>
        <w:szCs w:val="16"/>
      </w:rPr>
      <w:t xml:space="preserve">               </w:t>
    </w:r>
    <w:r>
      <w:rPr>
        <w:rFonts w:ascii="Arial" w:hAnsi="Arial" w:cs="Arial"/>
        <w:sz w:val="16"/>
        <w:szCs w:val="16"/>
      </w:rPr>
      <w:t>EXPED</w:t>
    </w:r>
    <w:r w:rsidR="00030D1D">
      <w:rPr>
        <w:rFonts w:ascii="Arial" w:hAnsi="Arial" w:cs="Arial"/>
        <w:sz w:val="16"/>
        <w:szCs w:val="16"/>
      </w:rPr>
      <w:t>IENTE</w:t>
    </w:r>
    <w:r>
      <w:rPr>
        <w:rFonts w:ascii="Arial" w:hAnsi="Arial" w:cs="Arial"/>
        <w:sz w:val="16"/>
        <w:szCs w:val="16"/>
      </w:rPr>
      <w:t xml:space="preserve">. </w:t>
    </w:r>
    <w:r w:rsidR="00030D1D">
      <w:rPr>
        <w:rFonts w:ascii="Arial" w:hAnsi="Arial" w:cs="Arial"/>
        <w:sz w:val="16"/>
        <w:szCs w:val="16"/>
      </w:rPr>
      <w:t>T-2a. 66001-31-</w:t>
    </w:r>
    <w:r w:rsidR="006B1B7A">
      <w:rPr>
        <w:rFonts w:ascii="Arial" w:hAnsi="Arial" w:cs="Arial"/>
        <w:sz w:val="16"/>
        <w:szCs w:val="16"/>
      </w:rPr>
      <w:t>1</w:t>
    </w:r>
    <w:r w:rsidR="00030D1D">
      <w:rPr>
        <w:rFonts w:ascii="Arial" w:hAnsi="Arial" w:cs="Arial"/>
        <w:sz w:val="16"/>
        <w:szCs w:val="16"/>
      </w:rPr>
      <w:t>0-00</w:t>
    </w:r>
    <w:r w:rsidR="006B1B7A">
      <w:rPr>
        <w:rFonts w:ascii="Arial" w:hAnsi="Arial" w:cs="Arial"/>
        <w:sz w:val="16"/>
        <w:szCs w:val="16"/>
      </w:rPr>
      <w:t>2</w:t>
    </w:r>
    <w:r w:rsidR="00030D1D">
      <w:rPr>
        <w:rFonts w:ascii="Arial" w:hAnsi="Arial" w:cs="Arial"/>
        <w:sz w:val="16"/>
        <w:szCs w:val="16"/>
      </w:rPr>
      <w:t>-201</w:t>
    </w:r>
    <w:r w:rsidR="009E1287">
      <w:rPr>
        <w:rFonts w:ascii="Arial" w:hAnsi="Arial" w:cs="Arial"/>
        <w:sz w:val="16"/>
        <w:szCs w:val="16"/>
      </w:rPr>
      <w:t>7</w:t>
    </w:r>
    <w:r w:rsidR="00030D1D">
      <w:rPr>
        <w:rFonts w:ascii="Arial" w:hAnsi="Arial" w:cs="Arial"/>
        <w:sz w:val="16"/>
        <w:szCs w:val="16"/>
      </w:rPr>
      <w:t>-00</w:t>
    </w:r>
    <w:r w:rsidR="009E1287">
      <w:rPr>
        <w:rFonts w:ascii="Arial" w:hAnsi="Arial" w:cs="Arial"/>
        <w:sz w:val="16"/>
        <w:szCs w:val="16"/>
      </w:rPr>
      <w:t>2</w:t>
    </w:r>
    <w:r w:rsidR="006B1B7A">
      <w:rPr>
        <w:rFonts w:ascii="Arial" w:hAnsi="Arial" w:cs="Arial"/>
        <w:sz w:val="16"/>
        <w:szCs w:val="16"/>
      </w:rPr>
      <w:t>78</w:t>
    </w:r>
    <w:r>
      <w:rPr>
        <w:rFonts w:ascii="Arial" w:hAnsi="Arial" w:cs="Arial"/>
        <w:sz w:val="16"/>
        <w:szCs w:val="16"/>
      </w:rPr>
      <w:t>-01</w:t>
    </w:r>
  </w:p>
  <w:p w:rsidR="002F074C" w:rsidRPr="005643A9" w:rsidRDefault="003409A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AE"/>
    <w:rsid w:val="000157C9"/>
    <w:rsid w:val="00016215"/>
    <w:rsid w:val="00022FFD"/>
    <w:rsid w:val="00025AA3"/>
    <w:rsid w:val="00030D1D"/>
    <w:rsid w:val="00044A0D"/>
    <w:rsid w:val="00091A8A"/>
    <w:rsid w:val="000A4B27"/>
    <w:rsid w:val="000A64C4"/>
    <w:rsid w:val="000C2AF2"/>
    <w:rsid w:val="000D1073"/>
    <w:rsid w:val="0012083E"/>
    <w:rsid w:val="00124A32"/>
    <w:rsid w:val="00135E5C"/>
    <w:rsid w:val="001364B4"/>
    <w:rsid w:val="00137143"/>
    <w:rsid w:val="001475E3"/>
    <w:rsid w:val="001514CE"/>
    <w:rsid w:val="001520D6"/>
    <w:rsid w:val="00167594"/>
    <w:rsid w:val="00171643"/>
    <w:rsid w:val="001868C9"/>
    <w:rsid w:val="00197C40"/>
    <w:rsid w:val="001A6F9F"/>
    <w:rsid w:val="001C3F68"/>
    <w:rsid w:val="001E29A1"/>
    <w:rsid w:val="001E3FF1"/>
    <w:rsid w:val="00204BEB"/>
    <w:rsid w:val="00221E77"/>
    <w:rsid w:val="00221F1E"/>
    <w:rsid w:val="0026090E"/>
    <w:rsid w:val="002627C4"/>
    <w:rsid w:val="0028650E"/>
    <w:rsid w:val="002A742B"/>
    <w:rsid w:val="002B4BC4"/>
    <w:rsid w:val="002C6375"/>
    <w:rsid w:val="002D22F1"/>
    <w:rsid w:val="002E0B6C"/>
    <w:rsid w:val="002E2FF1"/>
    <w:rsid w:val="002F18D8"/>
    <w:rsid w:val="00301D35"/>
    <w:rsid w:val="0030533F"/>
    <w:rsid w:val="003071F9"/>
    <w:rsid w:val="00331381"/>
    <w:rsid w:val="003409AE"/>
    <w:rsid w:val="00344F18"/>
    <w:rsid w:val="00361ECC"/>
    <w:rsid w:val="00386F3B"/>
    <w:rsid w:val="003979F1"/>
    <w:rsid w:val="003A22B9"/>
    <w:rsid w:val="003B7646"/>
    <w:rsid w:val="003C4B21"/>
    <w:rsid w:val="003C6C5D"/>
    <w:rsid w:val="003D55A8"/>
    <w:rsid w:val="003F138B"/>
    <w:rsid w:val="004149D5"/>
    <w:rsid w:val="00442DA8"/>
    <w:rsid w:val="00455E0C"/>
    <w:rsid w:val="004601C4"/>
    <w:rsid w:val="00471097"/>
    <w:rsid w:val="00475787"/>
    <w:rsid w:val="00482C47"/>
    <w:rsid w:val="004A4972"/>
    <w:rsid w:val="004D72BC"/>
    <w:rsid w:val="004E1CDE"/>
    <w:rsid w:val="004F39F7"/>
    <w:rsid w:val="004F5B0B"/>
    <w:rsid w:val="005460F8"/>
    <w:rsid w:val="005626C2"/>
    <w:rsid w:val="00586E42"/>
    <w:rsid w:val="005C54BD"/>
    <w:rsid w:val="005E7AAB"/>
    <w:rsid w:val="006032CE"/>
    <w:rsid w:val="006108AD"/>
    <w:rsid w:val="00613FCB"/>
    <w:rsid w:val="006278FA"/>
    <w:rsid w:val="00632B1A"/>
    <w:rsid w:val="00637C0F"/>
    <w:rsid w:val="0064142F"/>
    <w:rsid w:val="006447C3"/>
    <w:rsid w:val="00663485"/>
    <w:rsid w:val="0068367C"/>
    <w:rsid w:val="00687149"/>
    <w:rsid w:val="006A0604"/>
    <w:rsid w:val="006A4856"/>
    <w:rsid w:val="006B1B7A"/>
    <w:rsid w:val="006C4254"/>
    <w:rsid w:val="00700241"/>
    <w:rsid w:val="00706814"/>
    <w:rsid w:val="0071085D"/>
    <w:rsid w:val="0072112B"/>
    <w:rsid w:val="00722656"/>
    <w:rsid w:val="00741F80"/>
    <w:rsid w:val="007E3A77"/>
    <w:rsid w:val="0080198D"/>
    <w:rsid w:val="00802B64"/>
    <w:rsid w:val="0080431D"/>
    <w:rsid w:val="00810A82"/>
    <w:rsid w:val="008224ED"/>
    <w:rsid w:val="00827141"/>
    <w:rsid w:val="00834DB5"/>
    <w:rsid w:val="008621A0"/>
    <w:rsid w:val="008623F8"/>
    <w:rsid w:val="00883DB9"/>
    <w:rsid w:val="008B3D94"/>
    <w:rsid w:val="008C14CF"/>
    <w:rsid w:val="008D0613"/>
    <w:rsid w:val="008E09D9"/>
    <w:rsid w:val="008F0C1E"/>
    <w:rsid w:val="00935ED6"/>
    <w:rsid w:val="009454DF"/>
    <w:rsid w:val="009475EA"/>
    <w:rsid w:val="009534FA"/>
    <w:rsid w:val="00963CDD"/>
    <w:rsid w:val="00964F16"/>
    <w:rsid w:val="009827E2"/>
    <w:rsid w:val="00987718"/>
    <w:rsid w:val="009961C8"/>
    <w:rsid w:val="009A318B"/>
    <w:rsid w:val="009A34FA"/>
    <w:rsid w:val="009B510D"/>
    <w:rsid w:val="009C0A50"/>
    <w:rsid w:val="009C2F79"/>
    <w:rsid w:val="009E1287"/>
    <w:rsid w:val="009F1C21"/>
    <w:rsid w:val="00A13A08"/>
    <w:rsid w:val="00A145FE"/>
    <w:rsid w:val="00A16275"/>
    <w:rsid w:val="00A25D22"/>
    <w:rsid w:val="00A37AFA"/>
    <w:rsid w:val="00A54096"/>
    <w:rsid w:val="00A62303"/>
    <w:rsid w:val="00AA18F6"/>
    <w:rsid w:val="00AA2311"/>
    <w:rsid w:val="00AC1B8C"/>
    <w:rsid w:val="00AC2C77"/>
    <w:rsid w:val="00AD70F8"/>
    <w:rsid w:val="00AF6AAA"/>
    <w:rsid w:val="00B03274"/>
    <w:rsid w:val="00B243A8"/>
    <w:rsid w:val="00B43AF8"/>
    <w:rsid w:val="00B500DB"/>
    <w:rsid w:val="00B567C1"/>
    <w:rsid w:val="00B57240"/>
    <w:rsid w:val="00B72F50"/>
    <w:rsid w:val="00BB32BD"/>
    <w:rsid w:val="00BD7DE7"/>
    <w:rsid w:val="00C00DE3"/>
    <w:rsid w:val="00C02FFF"/>
    <w:rsid w:val="00C24243"/>
    <w:rsid w:val="00C301E9"/>
    <w:rsid w:val="00C37841"/>
    <w:rsid w:val="00C45544"/>
    <w:rsid w:val="00C5237D"/>
    <w:rsid w:val="00C76EB2"/>
    <w:rsid w:val="00C83991"/>
    <w:rsid w:val="00C92187"/>
    <w:rsid w:val="00CD6B3A"/>
    <w:rsid w:val="00CE31EC"/>
    <w:rsid w:val="00D04530"/>
    <w:rsid w:val="00D078CE"/>
    <w:rsid w:val="00D15B0E"/>
    <w:rsid w:val="00D16EE1"/>
    <w:rsid w:val="00D25CA7"/>
    <w:rsid w:val="00D501B0"/>
    <w:rsid w:val="00D57628"/>
    <w:rsid w:val="00D643E1"/>
    <w:rsid w:val="00D73A42"/>
    <w:rsid w:val="00D85894"/>
    <w:rsid w:val="00D92FA7"/>
    <w:rsid w:val="00DB567D"/>
    <w:rsid w:val="00DB58B0"/>
    <w:rsid w:val="00DC4F82"/>
    <w:rsid w:val="00DD51CF"/>
    <w:rsid w:val="00DE1CC4"/>
    <w:rsid w:val="00E017C4"/>
    <w:rsid w:val="00E10B09"/>
    <w:rsid w:val="00E34DBC"/>
    <w:rsid w:val="00E659ED"/>
    <w:rsid w:val="00E75752"/>
    <w:rsid w:val="00E901D0"/>
    <w:rsid w:val="00EA53BD"/>
    <w:rsid w:val="00EA6A70"/>
    <w:rsid w:val="00EC1219"/>
    <w:rsid w:val="00ED5256"/>
    <w:rsid w:val="00EE3F41"/>
    <w:rsid w:val="00EE4A42"/>
    <w:rsid w:val="00F05320"/>
    <w:rsid w:val="00F12918"/>
    <w:rsid w:val="00F24D7B"/>
    <w:rsid w:val="00F2572A"/>
    <w:rsid w:val="00F3467A"/>
    <w:rsid w:val="00F40543"/>
    <w:rsid w:val="00F503DF"/>
    <w:rsid w:val="00F57C09"/>
    <w:rsid w:val="00F62F95"/>
    <w:rsid w:val="00F66CF1"/>
    <w:rsid w:val="00F83AFB"/>
    <w:rsid w:val="00FC1964"/>
    <w:rsid w:val="00FE2262"/>
    <w:rsid w:val="00FF0B91"/>
    <w:rsid w:val="00FF7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2F0A-6408-4322-A28F-44B3EEF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cabezadoCar">
    <w:name w:val="Encabezado Car"/>
    <w:basedOn w:val="Fuentedeprrafopredeter"/>
    <w:link w:val="Encabezado"/>
    <w:rsid w:val="003409AE"/>
    <w:rPr>
      <w:rFonts w:ascii="Times New Roman" w:eastAsia="Times New Roman" w:hAnsi="Times New Roman" w:cs="Times New Roman"/>
      <w:sz w:val="20"/>
      <w:szCs w:val="20"/>
      <w:lang w:eastAsia="es-ES"/>
    </w:rPr>
  </w:style>
  <w:style w:type="paragraph" w:styleId="Encabezado">
    <w:name w:val="header"/>
    <w:basedOn w:val="Normal"/>
    <w:link w:val="EncabezadoCar"/>
    <w:rsid w:val="003409AE"/>
    <w:pPr>
      <w:tabs>
        <w:tab w:val="center" w:pos="4419"/>
        <w:tab w:val="right" w:pos="8838"/>
      </w:tabs>
    </w:pPr>
    <w:rPr>
      <w:rFonts w:eastAsia="Times New Roman"/>
    </w:rPr>
  </w:style>
  <w:style w:type="character" w:customStyle="1" w:styleId="EncabezadoCar1">
    <w:name w:val="Encabezado Car1"/>
    <w:basedOn w:val="Fuentedeprrafopredeter"/>
    <w:uiPriority w:val="99"/>
    <w:semiHidden/>
    <w:rsid w:val="003409AE"/>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3409AE"/>
    <w:rPr>
      <w:rFonts w:ascii="Times New Roman" w:eastAsia="Times New Roman" w:hAnsi="Times New Roman" w:cs="Times New Roman"/>
      <w:sz w:val="20"/>
      <w:szCs w:val="20"/>
      <w:lang w:eastAsia="es-ES"/>
    </w:rPr>
  </w:style>
  <w:style w:type="paragraph" w:styleId="Piedepgina">
    <w:name w:val="footer"/>
    <w:basedOn w:val="Normal"/>
    <w:link w:val="PiedepginaCar"/>
    <w:rsid w:val="003409AE"/>
    <w:pPr>
      <w:tabs>
        <w:tab w:val="center" w:pos="4419"/>
        <w:tab w:val="right" w:pos="8838"/>
      </w:tabs>
    </w:pPr>
    <w:rPr>
      <w:rFonts w:eastAsia="Times New Roman"/>
    </w:rPr>
  </w:style>
  <w:style w:type="character" w:customStyle="1" w:styleId="PiedepginaCar1">
    <w:name w:val="Pie de página Car1"/>
    <w:basedOn w:val="Fuentedeprrafopredeter"/>
    <w:uiPriority w:val="99"/>
    <w:semiHidden/>
    <w:rsid w:val="003409AE"/>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ar Car Car Car,BVI fnr Car,f Car"/>
    <w:basedOn w:val="Fuentedeprrafopredeter"/>
    <w:link w:val="Textonotapie"/>
    <w:uiPriority w:val="99"/>
    <w:rsid w:val="003409A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texto de nota al pie,Footnote Text Char Char Char Car Car Car,texto de nota al p,Footnote Text Char,BVI fnr,f"/>
    <w:basedOn w:val="Normal"/>
    <w:link w:val="TextonotapieCar"/>
    <w:uiPriority w:val="99"/>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Fuentedeprrafopredeter"/>
    <w:uiPriority w:val="99"/>
    <w:rsid w:val="003409AE"/>
    <w:rPr>
      <w:rFonts w:ascii="Times New Roman" w:eastAsia="Calibri" w:hAnsi="Times New Roman" w:cs="Times New Roman"/>
      <w:sz w:val="20"/>
      <w:szCs w:val="20"/>
      <w:lang w:eastAsia="es-ES"/>
    </w:rPr>
  </w:style>
  <w:style w:type="character" w:customStyle="1" w:styleId="Textoindependiente3Car">
    <w:name w:val="Texto independiente 3 Car"/>
    <w:basedOn w:val="Fuentedeprrafopredeter"/>
    <w:link w:val="Textoindependiente3"/>
    <w:rsid w:val="003409AE"/>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Fuentedeprrafopredeter"/>
    <w:uiPriority w:val="99"/>
    <w:semiHidden/>
    <w:rsid w:val="003409AE"/>
    <w:rPr>
      <w:rFonts w:ascii="Times New Roman" w:eastAsia="Calibri" w:hAnsi="Times New Roman" w:cs="Times New Roman"/>
      <w:sz w:val="16"/>
      <w:szCs w:val="16"/>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inespaciado">
    <w:name w:val="No Spacing"/>
    <w:link w:val="SinespaciadoCar"/>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A540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096"/>
    <w:rPr>
      <w:rFonts w:ascii="Segoe UI" w:eastAsia="Calibri" w:hAnsi="Segoe UI" w:cs="Segoe UI"/>
      <w:sz w:val="18"/>
      <w:szCs w:val="18"/>
      <w:lang w:eastAsia="es-ES"/>
    </w:rPr>
  </w:style>
  <w:style w:type="paragraph" w:styleId="Prrafodelista">
    <w:name w:val="List Paragraph"/>
    <w:basedOn w:val="Normal"/>
    <w:uiPriority w:val="34"/>
    <w:qFormat/>
    <w:rsid w:val="00DC4F82"/>
    <w:pPr>
      <w:ind w:left="720"/>
      <w:contextualSpacing/>
    </w:pPr>
  </w:style>
  <w:style w:type="character" w:customStyle="1" w:styleId="SinespaciadoCar">
    <w:name w:val="Sin espaciado Car"/>
    <w:link w:val="Sinespaciado"/>
    <w:uiPriority w:val="1"/>
    <w:locked/>
    <w:rsid w:val="00EE3F41"/>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D61D-0A1D-4CB3-87B2-1C6853A5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2905</Words>
  <Characters>15982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24</cp:revision>
  <cp:lastPrinted>2017-07-31T19:38:00Z</cp:lastPrinted>
  <dcterms:created xsi:type="dcterms:W3CDTF">2017-07-30T17:23:00Z</dcterms:created>
  <dcterms:modified xsi:type="dcterms:W3CDTF">2017-08-18T20:17:00Z</dcterms:modified>
</cp:coreProperties>
</file>