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C" w:rsidRPr="006E6B2C" w:rsidRDefault="006E6B2C" w:rsidP="006E6B2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6E6B2C">
        <w:rPr>
          <w:rFonts w:ascii="Calibri" w:eastAsia="Calibri" w:hAnsi="Calibri" w:cs="Calibri"/>
          <w:color w:val="FF0000"/>
          <w:sz w:val="16"/>
          <w:szCs w:val="16"/>
          <w:lang w:val="es-CO" w:eastAsia="fr-FR"/>
        </w:rPr>
        <w:t xml:space="preserve">El siguiente es el documento presentado por el Magistrado. </w:t>
      </w:r>
    </w:p>
    <w:p w:rsidR="006E6B2C" w:rsidRPr="006E6B2C" w:rsidRDefault="006E6B2C" w:rsidP="006E6B2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6E6B2C">
        <w:rPr>
          <w:rFonts w:ascii="Calibri" w:eastAsia="Calibri" w:hAnsi="Calibri" w:cs="Calibri"/>
          <w:color w:val="FF0000"/>
          <w:sz w:val="16"/>
          <w:szCs w:val="16"/>
          <w:lang w:val="es-CO" w:eastAsia="fr-FR"/>
        </w:rPr>
        <w:t>El contenido total y fiel debe ser verificado en la Secretaría de esta Sala.</w:t>
      </w:r>
      <w:r w:rsidRPr="006E6B2C">
        <w:rPr>
          <w:rFonts w:ascii="Calibri" w:eastAsia="Calibri" w:hAnsi="Calibri" w:cs="Calibri"/>
          <w:color w:val="222222"/>
          <w:sz w:val="18"/>
          <w:szCs w:val="18"/>
          <w:lang w:val="es-CO" w:eastAsia="fr-FR"/>
        </w:rPr>
        <w:t> </w:t>
      </w:r>
    </w:p>
    <w:p w:rsidR="006E6B2C" w:rsidRPr="006E6B2C" w:rsidRDefault="006E6B2C" w:rsidP="006E6B2C">
      <w:pPr>
        <w:shd w:val="clear" w:color="auto" w:fill="FFFFFF"/>
        <w:ind w:left="2124" w:hanging="2124"/>
        <w:jc w:val="both"/>
        <w:rPr>
          <w:rFonts w:ascii="Calibri" w:hAnsi="Calibri" w:cs="Calibri"/>
          <w:color w:val="222222"/>
          <w:sz w:val="18"/>
          <w:szCs w:val="18"/>
          <w:lang w:val="es-CO" w:eastAsia="fr-FR"/>
        </w:rPr>
      </w:pPr>
      <w:r w:rsidRPr="006E6B2C">
        <w:rPr>
          <w:rFonts w:ascii="Calibri" w:hAnsi="Calibri" w:cs="Calibri"/>
          <w:color w:val="222222"/>
          <w:sz w:val="18"/>
          <w:szCs w:val="18"/>
          <w:lang w:val="es-CO" w:eastAsia="fr-FR"/>
        </w:rPr>
        <w:t>Providencia:</w:t>
      </w:r>
      <w:r w:rsidRPr="006E6B2C">
        <w:rPr>
          <w:rFonts w:ascii="Calibri" w:hAnsi="Calibri" w:cs="Calibri"/>
          <w:color w:val="222222"/>
          <w:sz w:val="18"/>
          <w:szCs w:val="18"/>
          <w:lang w:val="es-CO" w:eastAsia="fr-FR"/>
        </w:rPr>
        <w:tab/>
        <w:t>Auto - 2ª instancia - 28 de agosto de 2017</w:t>
      </w:r>
    </w:p>
    <w:p w:rsidR="006E6B2C" w:rsidRPr="006E6B2C" w:rsidRDefault="006E6B2C" w:rsidP="006E6B2C">
      <w:pPr>
        <w:shd w:val="clear" w:color="auto" w:fill="FFFFFF"/>
        <w:ind w:left="2124" w:hanging="2124"/>
        <w:jc w:val="both"/>
        <w:rPr>
          <w:rFonts w:ascii="Calibri" w:hAnsi="Calibri" w:cs="Calibri"/>
          <w:color w:val="222222"/>
          <w:sz w:val="18"/>
          <w:szCs w:val="18"/>
          <w:lang w:val="es-CO" w:eastAsia="fr-FR"/>
        </w:rPr>
      </w:pPr>
      <w:r w:rsidRPr="006E6B2C">
        <w:rPr>
          <w:rFonts w:ascii="Calibri" w:hAnsi="Calibri" w:cs="Calibri"/>
          <w:color w:val="222222"/>
          <w:sz w:val="18"/>
          <w:szCs w:val="18"/>
          <w:lang w:val="es-CO" w:eastAsia="fr-FR"/>
        </w:rPr>
        <w:t xml:space="preserve">Proceso: </w:t>
      </w:r>
      <w:r w:rsidRPr="006E6B2C">
        <w:rPr>
          <w:rFonts w:ascii="Calibri" w:hAnsi="Calibri" w:cs="Calibri"/>
          <w:color w:val="222222"/>
          <w:sz w:val="18"/>
          <w:szCs w:val="18"/>
          <w:lang w:val="es-CO" w:eastAsia="fr-FR"/>
        </w:rPr>
        <w:tab/>
        <w:t>Reivindicatorio  – Confirma negativa de reforma de la demanda</w:t>
      </w:r>
    </w:p>
    <w:p w:rsidR="006E6B2C" w:rsidRPr="006E6B2C" w:rsidRDefault="006E6B2C" w:rsidP="006E6B2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6E6B2C">
        <w:rPr>
          <w:rFonts w:ascii="Calibri" w:eastAsia="Calibri" w:hAnsi="Calibri" w:cs="Calibri"/>
          <w:color w:val="222222"/>
          <w:sz w:val="18"/>
          <w:szCs w:val="18"/>
          <w:lang w:val="es-CO" w:eastAsia="fr-FR"/>
        </w:rPr>
        <w:t>Radicación Nro. :</w:t>
      </w:r>
      <w:r w:rsidRPr="006E6B2C">
        <w:rPr>
          <w:rFonts w:ascii="Calibri" w:eastAsia="Calibri" w:hAnsi="Calibri" w:cs="Calibri"/>
          <w:color w:val="222222"/>
          <w:sz w:val="18"/>
          <w:szCs w:val="18"/>
          <w:lang w:val="es-CO" w:eastAsia="fr-FR"/>
        </w:rPr>
        <w:tab/>
        <w:t xml:space="preserve">  </w:t>
      </w:r>
      <w:r w:rsidRPr="006E6B2C">
        <w:rPr>
          <w:rFonts w:ascii="Calibri" w:eastAsia="Calibri" w:hAnsi="Calibri" w:cs="Calibri"/>
          <w:color w:val="222222"/>
          <w:sz w:val="18"/>
          <w:szCs w:val="18"/>
          <w:lang w:val="es-CO" w:eastAsia="fr-FR"/>
        </w:rPr>
        <w:tab/>
        <w:t xml:space="preserve"> </w:t>
      </w:r>
      <w:r w:rsidRPr="006E6B2C">
        <w:rPr>
          <w:rFonts w:ascii="Calibri" w:eastAsia="Calibri" w:hAnsi="Calibri" w:cs="Calibri"/>
          <w:bCs/>
          <w:color w:val="222222"/>
          <w:sz w:val="18"/>
          <w:szCs w:val="18"/>
          <w:lang w:eastAsia="fr-FR"/>
        </w:rPr>
        <w:t>66001-31-03-002-2015-01477-01</w:t>
      </w:r>
    </w:p>
    <w:p w:rsidR="006E6B2C" w:rsidRPr="006E6B2C" w:rsidRDefault="006E6B2C" w:rsidP="006E6B2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6E6B2C">
        <w:rPr>
          <w:rFonts w:ascii="Calibri" w:eastAsia="Calibri" w:hAnsi="Calibri" w:cs="Calibri"/>
          <w:color w:val="222222"/>
          <w:sz w:val="18"/>
          <w:szCs w:val="18"/>
          <w:lang w:val="es-MX" w:eastAsia="fr-FR"/>
        </w:rPr>
        <w:t>Demandante:</w:t>
      </w:r>
      <w:r w:rsidRPr="006E6B2C">
        <w:rPr>
          <w:rFonts w:ascii="Calibri" w:eastAsia="Calibri" w:hAnsi="Calibri" w:cs="Calibri"/>
          <w:color w:val="222222"/>
          <w:sz w:val="18"/>
          <w:szCs w:val="18"/>
          <w:lang w:val="es-MX" w:eastAsia="fr-FR"/>
        </w:rPr>
        <w:tab/>
      </w:r>
      <w:r w:rsidRPr="006E6B2C">
        <w:rPr>
          <w:rFonts w:ascii="Calibri" w:eastAsia="Calibri" w:hAnsi="Calibri" w:cs="Calibri"/>
          <w:color w:val="222222"/>
          <w:sz w:val="18"/>
          <w:szCs w:val="18"/>
          <w:lang w:val="es-MX" w:eastAsia="fr-FR"/>
        </w:rPr>
        <w:tab/>
      </w:r>
      <w:r w:rsidRPr="006E6B2C">
        <w:rPr>
          <w:rFonts w:ascii="Calibri" w:eastAsia="Calibri" w:hAnsi="Calibri" w:cs="Calibri"/>
          <w:bCs/>
          <w:color w:val="222222"/>
          <w:sz w:val="18"/>
          <w:szCs w:val="18"/>
          <w:lang w:eastAsia="fr-FR"/>
        </w:rPr>
        <w:tab/>
      </w:r>
      <w:proofErr w:type="spellStart"/>
      <w:r w:rsidRPr="006E6B2C">
        <w:rPr>
          <w:rFonts w:ascii="Calibri" w:eastAsia="Calibri" w:hAnsi="Calibri" w:cs="Calibri"/>
          <w:bCs/>
          <w:color w:val="222222"/>
          <w:sz w:val="18"/>
          <w:szCs w:val="18"/>
          <w:lang w:val="es-ES_tradnl" w:eastAsia="fr-FR"/>
        </w:rPr>
        <w:t>MAZUERA</w:t>
      </w:r>
      <w:proofErr w:type="spellEnd"/>
      <w:r w:rsidRPr="006E6B2C">
        <w:rPr>
          <w:rFonts w:ascii="Calibri" w:eastAsia="Calibri" w:hAnsi="Calibri" w:cs="Calibri"/>
          <w:bCs/>
          <w:color w:val="222222"/>
          <w:sz w:val="18"/>
          <w:szCs w:val="18"/>
          <w:lang w:val="es-ES_tradnl" w:eastAsia="fr-FR"/>
        </w:rPr>
        <w:t xml:space="preserve"> MEJÍA &amp; CIA </w:t>
      </w:r>
      <w:proofErr w:type="spellStart"/>
      <w:r w:rsidRPr="006E6B2C">
        <w:rPr>
          <w:rFonts w:ascii="Calibri" w:eastAsia="Calibri" w:hAnsi="Calibri" w:cs="Calibri"/>
          <w:bCs/>
          <w:color w:val="222222"/>
          <w:sz w:val="18"/>
          <w:szCs w:val="18"/>
          <w:lang w:val="es-ES_tradnl" w:eastAsia="fr-FR"/>
        </w:rPr>
        <w:t>SES</w:t>
      </w:r>
      <w:proofErr w:type="spellEnd"/>
    </w:p>
    <w:p w:rsidR="006E6B2C" w:rsidRPr="006E6B2C" w:rsidRDefault="006E6B2C" w:rsidP="006E6B2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6E6B2C">
        <w:rPr>
          <w:rFonts w:ascii="Calibri" w:eastAsia="Calibri" w:hAnsi="Calibri" w:cs="Calibri"/>
          <w:bCs/>
          <w:color w:val="222222"/>
          <w:sz w:val="18"/>
          <w:szCs w:val="18"/>
          <w:lang w:val="es-ES_tradnl" w:eastAsia="fr-FR"/>
        </w:rPr>
        <w:t>Demandado:</w:t>
      </w:r>
      <w:r w:rsidRPr="006E6B2C">
        <w:rPr>
          <w:rFonts w:ascii="Calibri" w:eastAsia="Calibri" w:hAnsi="Calibri" w:cs="Calibri"/>
          <w:bCs/>
          <w:color w:val="222222"/>
          <w:sz w:val="18"/>
          <w:szCs w:val="18"/>
          <w:lang w:val="es-ES_tradnl" w:eastAsia="fr-FR"/>
        </w:rPr>
        <w:tab/>
      </w:r>
      <w:r w:rsidRPr="006E6B2C">
        <w:rPr>
          <w:rFonts w:ascii="Calibri" w:eastAsia="Calibri" w:hAnsi="Calibri" w:cs="Calibri"/>
          <w:bCs/>
          <w:color w:val="222222"/>
          <w:sz w:val="18"/>
          <w:szCs w:val="18"/>
          <w:lang w:val="es-ES_tradnl" w:eastAsia="fr-FR"/>
        </w:rPr>
        <w:tab/>
      </w:r>
      <w:r w:rsidRPr="006E6B2C">
        <w:rPr>
          <w:rFonts w:ascii="Calibri" w:eastAsia="Calibri" w:hAnsi="Calibri" w:cs="Calibri"/>
          <w:bCs/>
          <w:color w:val="222222"/>
          <w:sz w:val="18"/>
          <w:szCs w:val="18"/>
          <w:lang w:val="es-ES_tradnl" w:eastAsia="fr-FR"/>
        </w:rPr>
        <w:tab/>
        <w:t>ÁNGELA MARÍA GONZÁLEZ OCHOA</w:t>
      </w:r>
    </w:p>
    <w:p w:rsidR="006E6B2C" w:rsidRPr="006E6B2C" w:rsidRDefault="006E6B2C" w:rsidP="006E6B2C">
      <w:pPr>
        <w:shd w:val="clear" w:color="auto" w:fill="FFFFFF"/>
        <w:tabs>
          <w:tab w:val="left" w:pos="1418"/>
          <w:tab w:val="left" w:pos="2127"/>
        </w:tabs>
        <w:jc w:val="both"/>
        <w:rPr>
          <w:rFonts w:ascii="Calibri" w:eastAsia="Calibri" w:hAnsi="Calibri" w:cs="Calibri"/>
          <w:bCs/>
          <w:iCs/>
          <w:color w:val="222222"/>
          <w:sz w:val="18"/>
          <w:szCs w:val="18"/>
          <w:lang w:eastAsia="fr-FR"/>
        </w:rPr>
      </w:pPr>
      <w:r w:rsidRPr="006E6B2C">
        <w:rPr>
          <w:rFonts w:ascii="Calibri" w:eastAsia="Calibri" w:hAnsi="Calibri" w:cs="Calibri"/>
          <w:color w:val="222222"/>
          <w:sz w:val="18"/>
          <w:szCs w:val="18"/>
          <w:lang w:val="es-MX" w:eastAsia="fr-FR"/>
        </w:rPr>
        <w:t xml:space="preserve">Magistrado Sustanciador: </w:t>
      </w:r>
      <w:r w:rsidRPr="006E6B2C">
        <w:rPr>
          <w:rFonts w:ascii="Calibri" w:eastAsia="Calibri" w:hAnsi="Calibri" w:cs="Calibri"/>
          <w:color w:val="222222"/>
          <w:sz w:val="18"/>
          <w:szCs w:val="18"/>
          <w:lang w:val="es-MX" w:eastAsia="fr-FR"/>
        </w:rPr>
        <w:tab/>
      </w:r>
      <w:proofErr w:type="spellStart"/>
      <w:r w:rsidRPr="006E6B2C">
        <w:rPr>
          <w:rFonts w:ascii="Calibri" w:eastAsia="Calibri" w:hAnsi="Calibri" w:cs="Calibri"/>
          <w:bCs/>
          <w:iCs/>
          <w:color w:val="222222"/>
          <w:sz w:val="18"/>
          <w:szCs w:val="18"/>
          <w:lang w:eastAsia="fr-FR"/>
        </w:rPr>
        <w:t>EDDER</w:t>
      </w:r>
      <w:proofErr w:type="spellEnd"/>
      <w:r w:rsidRPr="006E6B2C">
        <w:rPr>
          <w:rFonts w:ascii="Calibri" w:eastAsia="Calibri" w:hAnsi="Calibri" w:cs="Calibri"/>
          <w:bCs/>
          <w:iCs/>
          <w:color w:val="222222"/>
          <w:sz w:val="18"/>
          <w:szCs w:val="18"/>
          <w:lang w:eastAsia="fr-FR"/>
        </w:rPr>
        <w:t xml:space="preserve"> JIMMY SÁNCHEZ </w:t>
      </w:r>
      <w:proofErr w:type="spellStart"/>
      <w:r w:rsidRPr="006E6B2C">
        <w:rPr>
          <w:rFonts w:ascii="Calibri" w:eastAsia="Calibri" w:hAnsi="Calibri" w:cs="Calibri"/>
          <w:bCs/>
          <w:iCs/>
          <w:color w:val="222222"/>
          <w:sz w:val="18"/>
          <w:szCs w:val="18"/>
          <w:lang w:eastAsia="fr-FR"/>
        </w:rPr>
        <w:t>CALAMBÁS</w:t>
      </w:r>
      <w:proofErr w:type="spellEnd"/>
      <w:r w:rsidRPr="006E6B2C">
        <w:rPr>
          <w:rFonts w:ascii="Calibri" w:eastAsia="Calibri" w:hAnsi="Calibri" w:cs="Calibri"/>
          <w:bCs/>
          <w:iCs/>
          <w:color w:val="222222"/>
          <w:sz w:val="18"/>
          <w:szCs w:val="18"/>
          <w:lang w:eastAsia="fr-FR"/>
        </w:rPr>
        <w:t xml:space="preserve"> </w:t>
      </w:r>
    </w:p>
    <w:p w:rsidR="006E6B2C" w:rsidRPr="006E6B2C" w:rsidRDefault="006E6B2C" w:rsidP="006E6B2C">
      <w:pPr>
        <w:shd w:val="clear" w:color="auto" w:fill="FFFFFF"/>
        <w:tabs>
          <w:tab w:val="left" w:pos="1418"/>
          <w:tab w:val="left" w:pos="2127"/>
        </w:tabs>
        <w:jc w:val="both"/>
        <w:rPr>
          <w:rFonts w:ascii="Calibri" w:eastAsia="Calibri" w:hAnsi="Calibri" w:cs="Calibri"/>
          <w:color w:val="222222"/>
          <w:sz w:val="18"/>
          <w:szCs w:val="18"/>
          <w:lang w:eastAsia="fr-FR"/>
        </w:rPr>
      </w:pPr>
    </w:p>
    <w:p w:rsidR="006E6B2C" w:rsidRPr="006E6B2C" w:rsidRDefault="006E6B2C" w:rsidP="006E6B2C">
      <w:pPr>
        <w:shd w:val="clear" w:color="auto" w:fill="FFFFFF"/>
        <w:spacing w:after="200"/>
        <w:jc w:val="both"/>
        <w:rPr>
          <w:rFonts w:ascii="Calibri" w:eastAsia="Calibri" w:hAnsi="Calibri" w:cs="Calibri"/>
          <w:bCs/>
          <w:iCs/>
          <w:color w:val="222222"/>
          <w:sz w:val="18"/>
          <w:szCs w:val="18"/>
          <w:lang w:val="es-CO" w:eastAsia="fr-FR"/>
        </w:rPr>
      </w:pPr>
      <w:r w:rsidRPr="006E6B2C">
        <w:rPr>
          <w:rFonts w:ascii="Calibri" w:eastAsia="Calibri" w:hAnsi="Calibri" w:cs="Calibri"/>
          <w:b/>
          <w:color w:val="222222"/>
          <w:sz w:val="18"/>
          <w:szCs w:val="18"/>
          <w:lang w:val="es-MX" w:eastAsia="fr-FR"/>
        </w:rPr>
        <w:t>Temas:</w:t>
      </w:r>
      <w:r w:rsidRPr="006E6B2C">
        <w:rPr>
          <w:rFonts w:ascii="Calibri" w:eastAsia="Calibri" w:hAnsi="Calibri" w:cs="Calibri"/>
          <w:b/>
          <w:color w:val="222222"/>
          <w:sz w:val="18"/>
          <w:szCs w:val="18"/>
          <w:lang w:val="es-MX" w:eastAsia="fr-FR"/>
        </w:rPr>
        <w:tab/>
      </w:r>
      <w:r w:rsidRPr="006E6B2C">
        <w:rPr>
          <w:rFonts w:ascii="Calibri" w:eastAsia="Calibri" w:hAnsi="Calibri" w:cs="Calibri"/>
          <w:b/>
          <w:color w:val="222222"/>
          <w:sz w:val="18"/>
          <w:szCs w:val="18"/>
          <w:lang w:val="es-MX" w:eastAsia="fr-FR"/>
        </w:rPr>
        <w:tab/>
      </w:r>
      <w:r w:rsidRPr="006E6B2C">
        <w:rPr>
          <w:rFonts w:ascii="Calibri" w:eastAsia="Calibri" w:hAnsi="Calibri" w:cs="Calibri"/>
          <w:b/>
          <w:color w:val="222222"/>
          <w:sz w:val="18"/>
          <w:szCs w:val="18"/>
          <w:lang w:val="es-MX" w:eastAsia="fr-FR"/>
        </w:rPr>
        <w:tab/>
        <w:t>REFORMA DE LA DEMANDA EXTEMPORÁNEA</w:t>
      </w:r>
      <w:r w:rsidRPr="006E6B2C">
        <w:rPr>
          <w:rFonts w:ascii="Calibri" w:eastAsia="Calibri" w:hAnsi="Calibri" w:cs="Calibri"/>
          <w:b/>
          <w:color w:val="222222"/>
          <w:sz w:val="18"/>
          <w:szCs w:val="18"/>
          <w:lang w:val="es-CO" w:eastAsia="fr-FR"/>
        </w:rPr>
        <w:t xml:space="preserve">. </w:t>
      </w:r>
      <w:r w:rsidRPr="006E6B2C">
        <w:rPr>
          <w:rFonts w:ascii="Calibri" w:eastAsia="Calibri" w:hAnsi="Calibri" w:cs="Calibri"/>
          <w:bCs/>
          <w:iCs/>
          <w:color w:val="222222"/>
          <w:sz w:val="18"/>
          <w:szCs w:val="18"/>
          <w:lang w:val="es-ES_tradnl" w:eastAsia="fr-FR"/>
        </w:rPr>
        <w:t>[D]</w:t>
      </w:r>
      <w:proofErr w:type="spellStart"/>
      <w:r w:rsidRPr="006E6B2C">
        <w:rPr>
          <w:rFonts w:ascii="Calibri" w:eastAsia="Calibri" w:hAnsi="Calibri" w:cs="Calibri"/>
          <w:bCs/>
          <w:iCs/>
          <w:color w:val="222222"/>
          <w:sz w:val="18"/>
          <w:szCs w:val="18"/>
          <w:lang w:val="es-CO" w:eastAsia="fr-FR"/>
        </w:rPr>
        <w:t>e</w:t>
      </w:r>
      <w:proofErr w:type="spellEnd"/>
      <w:r w:rsidRPr="006E6B2C">
        <w:rPr>
          <w:rFonts w:ascii="Calibri" w:eastAsia="Calibri" w:hAnsi="Calibri" w:cs="Calibri"/>
          <w:bCs/>
          <w:iCs/>
          <w:color w:val="222222"/>
          <w:sz w:val="18"/>
          <w:szCs w:val="18"/>
          <w:lang w:val="es-CO" w:eastAsia="fr-FR"/>
        </w:rPr>
        <w:t xml:space="preserve"> no atenderse el memorial contentivo de la reforma a la demanda remitido por correo electrónico, el allegado de manera física en verdad resulta extemporáneo, en la medida que fue aportado el día 30 de noviembre de 2016 y el auto a que se ha venido haciendo referencia y que marca el momento de transito de legislación fue proferido el 24 de noviembre de la misma calenda, citando a la audiencia de que trata el artículo 372 del </w:t>
      </w:r>
      <w:proofErr w:type="spellStart"/>
      <w:r w:rsidRPr="006E6B2C">
        <w:rPr>
          <w:rFonts w:ascii="Calibri" w:eastAsia="Calibri" w:hAnsi="Calibri" w:cs="Calibri"/>
          <w:bCs/>
          <w:iCs/>
          <w:color w:val="222222"/>
          <w:sz w:val="18"/>
          <w:szCs w:val="18"/>
          <w:lang w:val="es-CO" w:eastAsia="fr-FR"/>
        </w:rPr>
        <w:t>CGP</w:t>
      </w:r>
      <w:proofErr w:type="spellEnd"/>
      <w:r w:rsidRPr="006E6B2C">
        <w:rPr>
          <w:rFonts w:ascii="Calibri" w:eastAsia="Calibri" w:hAnsi="Calibri" w:cs="Calibri"/>
          <w:bCs/>
          <w:iCs/>
          <w:color w:val="222222"/>
          <w:sz w:val="18"/>
          <w:szCs w:val="18"/>
          <w:lang w:val="es-CO" w:eastAsia="fr-FR"/>
        </w:rPr>
        <w:t>, y bajo tal normativa la reforma a la demanda ha de efectuarse hasta antes del señalamiento de dicha audiencia. De ese tenor las motivaciones, </w:t>
      </w:r>
      <w:r w:rsidRPr="006E6B2C">
        <w:rPr>
          <w:rFonts w:ascii="Calibri" w:eastAsia="Calibri" w:hAnsi="Calibri" w:cs="Calibri"/>
          <w:bCs/>
          <w:iCs/>
          <w:color w:val="222222"/>
          <w:sz w:val="18"/>
          <w:szCs w:val="18"/>
          <w:lang w:val="es-419" w:eastAsia="fr-FR"/>
        </w:rPr>
        <w:t>el </w:t>
      </w:r>
      <w:r w:rsidRPr="006E6B2C">
        <w:rPr>
          <w:rFonts w:ascii="Calibri" w:eastAsia="Calibri" w:hAnsi="Calibri" w:cs="Calibri"/>
          <w:bCs/>
          <w:iCs/>
          <w:color w:val="222222"/>
          <w:sz w:val="18"/>
          <w:szCs w:val="18"/>
          <w:lang w:val="es-CO" w:eastAsia="fr-FR"/>
        </w:rPr>
        <w:t>proveído recriminad</w:t>
      </w:r>
      <w:r w:rsidRPr="006E6B2C">
        <w:rPr>
          <w:rFonts w:ascii="Calibri" w:eastAsia="Calibri" w:hAnsi="Calibri" w:cs="Calibri"/>
          <w:bCs/>
          <w:iCs/>
          <w:color w:val="222222"/>
          <w:sz w:val="18"/>
          <w:szCs w:val="18"/>
          <w:lang w:val="es-419" w:eastAsia="fr-FR"/>
        </w:rPr>
        <w:t>o</w:t>
      </w:r>
      <w:r w:rsidRPr="006E6B2C">
        <w:rPr>
          <w:rFonts w:ascii="Calibri" w:eastAsia="Calibri" w:hAnsi="Calibri" w:cs="Calibri"/>
          <w:bCs/>
          <w:iCs/>
          <w:color w:val="222222"/>
          <w:sz w:val="18"/>
          <w:szCs w:val="18"/>
          <w:lang w:val="es-CO" w:eastAsia="fr-FR"/>
        </w:rPr>
        <w:t xml:space="preserve">, </w:t>
      </w:r>
      <w:proofErr w:type="gramStart"/>
      <w:r w:rsidRPr="006E6B2C">
        <w:rPr>
          <w:rFonts w:ascii="Calibri" w:eastAsia="Calibri" w:hAnsi="Calibri" w:cs="Calibri"/>
          <w:bCs/>
          <w:iCs/>
          <w:color w:val="222222"/>
          <w:sz w:val="18"/>
          <w:szCs w:val="18"/>
          <w:lang w:val="es-CO" w:eastAsia="fr-FR"/>
        </w:rPr>
        <w:t>ha</w:t>
      </w:r>
      <w:proofErr w:type="gramEnd"/>
      <w:r w:rsidRPr="006E6B2C">
        <w:rPr>
          <w:rFonts w:ascii="Calibri" w:eastAsia="Calibri" w:hAnsi="Calibri" w:cs="Calibri"/>
          <w:bCs/>
          <w:iCs/>
          <w:color w:val="222222"/>
          <w:sz w:val="18"/>
          <w:szCs w:val="18"/>
          <w:lang w:val="es-CO" w:eastAsia="fr-FR"/>
        </w:rPr>
        <w:t xml:space="preserve"> de ser confirmado.  Se condenará en costas en esta instancia, a la parte actora, y a favor de la parte demandada, por haber fracasado en la alzada (Artículo 365-1º).</w:t>
      </w:r>
    </w:p>
    <w:p w:rsidR="00A8604C" w:rsidRDefault="00A8604C" w:rsidP="00EE72B3">
      <w:pPr>
        <w:spacing w:line="360" w:lineRule="auto"/>
        <w:ind w:firstLine="2835"/>
        <w:rPr>
          <w:rFonts w:ascii="Arial" w:hAnsi="Arial" w:cs="Arial"/>
          <w:b/>
          <w:bCs/>
          <w:sz w:val="26"/>
          <w:szCs w:val="26"/>
        </w:rPr>
      </w:pPr>
    </w:p>
    <w:p w:rsidR="00EE72B3" w:rsidRDefault="00EE72B3" w:rsidP="00EE72B3">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EE72B3" w:rsidRPr="0075390C" w:rsidRDefault="00EE72B3" w:rsidP="00EE72B3">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EE72B3" w:rsidRPr="000B1BFA" w:rsidRDefault="00EE72B3" w:rsidP="00EE72B3">
      <w:pPr>
        <w:spacing w:line="360" w:lineRule="auto"/>
        <w:ind w:firstLine="2835"/>
        <w:rPr>
          <w:rFonts w:ascii="Arial" w:hAnsi="Arial" w:cs="Arial"/>
          <w:bCs/>
          <w:sz w:val="16"/>
          <w:szCs w:val="26"/>
        </w:rPr>
      </w:pPr>
    </w:p>
    <w:p w:rsidR="00EE72B3" w:rsidRPr="00E618BA" w:rsidRDefault="00EE72B3" w:rsidP="00EE72B3">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EE72B3" w:rsidRDefault="00EE72B3" w:rsidP="00EE72B3">
      <w:pPr>
        <w:spacing w:line="360" w:lineRule="auto"/>
        <w:ind w:firstLine="2835"/>
        <w:rPr>
          <w:rFonts w:ascii="Arial" w:hAnsi="Arial" w:cs="Arial"/>
          <w:bCs/>
          <w:sz w:val="26"/>
          <w:szCs w:val="26"/>
        </w:rPr>
      </w:pPr>
      <w:r>
        <w:rPr>
          <w:rFonts w:ascii="Arial" w:hAnsi="Arial" w:cs="Arial"/>
          <w:bCs/>
          <w:sz w:val="26"/>
          <w:szCs w:val="26"/>
        </w:rPr>
        <w:t xml:space="preserve">Pereira, </w:t>
      </w:r>
      <w:r w:rsidR="00567487">
        <w:rPr>
          <w:rFonts w:ascii="Arial" w:hAnsi="Arial" w:cs="Arial"/>
          <w:bCs/>
          <w:sz w:val="26"/>
          <w:szCs w:val="26"/>
        </w:rPr>
        <w:t>veinti</w:t>
      </w:r>
      <w:r w:rsidR="009A0B1E">
        <w:rPr>
          <w:rFonts w:ascii="Arial" w:hAnsi="Arial" w:cs="Arial"/>
          <w:bCs/>
          <w:sz w:val="26"/>
          <w:szCs w:val="26"/>
        </w:rPr>
        <w:t>ocho</w:t>
      </w:r>
      <w:r>
        <w:rPr>
          <w:rFonts w:ascii="Arial" w:hAnsi="Arial" w:cs="Arial"/>
          <w:bCs/>
          <w:sz w:val="26"/>
          <w:szCs w:val="26"/>
        </w:rPr>
        <w:t xml:space="preserve"> (</w:t>
      </w:r>
      <w:r w:rsidR="00366EF0">
        <w:rPr>
          <w:rFonts w:ascii="Arial" w:hAnsi="Arial" w:cs="Arial"/>
          <w:bCs/>
          <w:sz w:val="26"/>
          <w:szCs w:val="26"/>
        </w:rPr>
        <w:t>2</w:t>
      </w:r>
      <w:r w:rsidR="009A0B1E">
        <w:rPr>
          <w:rFonts w:ascii="Arial" w:hAnsi="Arial" w:cs="Arial"/>
          <w:bCs/>
          <w:sz w:val="26"/>
          <w:szCs w:val="26"/>
        </w:rPr>
        <w:t>8</w:t>
      </w:r>
      <w:r>
        <w:rPr>
          <w:rFonts w:ascii="Arial" w:hAnsi="Arial" w:cs="Arial"/>
          <w:bCs/>
          <w:sz w:val="26"/>
          <w:szCs w:val="26"/>
        </w:rPr>
        <w:t>)</w:t>
      </w:r>
      <w:r w:rsidRPr="00D063A2">
        <w:rPr>
          <w:rFonts w:ascii="Arial" w:hAnsi="Arial" w:cs="Arial"/>
          <w:bCs/>
          <w:sz w:val="26"/>
          <w:szCs w:val="26"/>
        </w:rPr>
        <w:t xml:space="preserve"> de </w:t>
      </w:r>
      <w:r w:rsidR="00567487">
        <w:rPr>
          <w:rFonts w:ascii="Arial" w:hAnsi="Arial" w:cs="Arial"/>
          <w:bCs/>
          <w:sz w:val="26"/>
          <w:szCs w:val="26"/>
        </w:rPr>
        <w:t>agosto</w:t>
      </w:r>
      <w:r w:rsidR="00DD3513">
        <w:rPr>
          <w:rFonts w:ascii="Arial" w:hAnsi="Arial" w:cs="Arial"/>
          <w:bCs/>
          <w:sz w:val="26"/>
          <w:szCs w:val="26"/>
        </w:rPr>
        <w:t xml:space="preserve"> </w:t>
      </w:r>
      <w:r>
        <w:rPr>
          <w:rFonts w:ascii="Arial" w:hAnsi="Arial" w:cs="Arial"/>
          <w:bCs/>
          <w:sz w:val="26"/>
          <w:szCs w:val="26"/>
        </w:rPr>
        <w:t>de 201</w:t>
      </w:r>
      <w:r w:rsidR="00A17BB8">
        <w:rPr>
          <w:rFonts w:ascii="Arial" w:hAnsi="Arial" w:cs="Arial"/>
          <w:bCs/>
          <w:sz w:val="26"/>
          <w:szCs w:val="26"/>
        </w:rPr>
        <w:t>7</w:t>
      </w:r>
    </w:p>
    <w:p w:rsidR="00EE72B3" w:rsidRDefault="00EE72B3" w:rsidP="00EE72B3">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444578">
        <w:rPr>
          <w:rFonts w:ascii="Arial" w:hAnsi="Arial" w:cs="Arial"/>
          <w:sz w:val="26"/>
          <w:szCs w:val="26"/>
        </w:rPr>
        <w:t>001</w:t>
      </w:r>
      <w:r w:rsidRPr="000202C6">
        <w:rPr>
          <w:rFonts w:ascii="Arial" w:hAnsi="Arial" w:cs="Arial"/>
          <w:sz w:val="26"/>
          <w:szCs w:val="26"/>
        </w:rPr>
        <w:t>-31-03-00</w:t>
      </w:r>
      <w:r w:rsidR="00A727C8">
        <w:rPr>
          <w:rFonts w:ascii="Arial" w:hAnsi="Arial" w:cs="Arial"/>
          <w:sz w:val="26"/>
          <w:szCs w:val="26"/>
        </w:rPr>
        <w:t>2</w:t>
      </w:r>
      <w:r w:rsidRPr="000202C6">
        <w:rPr>
          <w:rFonts w:ascii="Arial" w:hAnsi="Arial" w:cs="Arial"/>
          <w:sz w:val="26"/>
          <w:szCs w:val="26"/>
        </w:rPr>
        <w:t>-201</w:t>
      </w:r>
      <w:r w:rsidR="00A727C8">
        <w:rPr>
          <w:rFonts w:ascii="Arial" w:hAnsi="Arial" w:cs="Arial"/>
          <w:sz w:val="26"/>
          <w:szCs w:val="26"/>
        </w:rPr>
        <w:t>5</w:t>
      </w:r>
      <w:r w:rsidRPr="000202C6">
        <w:rPr>
          <w:rFonts w:ascii="Arial" w:hAnsi="Arial" w:cs="Arial"/>
          <w:sz w:val="26"/>
          <w:szCs w:val="26"/>
        </w:rPr>
        <w:t>-0</w:t>
      </w:r>
      <w:r w:rsidR="00A727C8">
        <w:rPr>
          <w:rFonts w:ascii="Arial" w:hAnsi="Arial" w:cs="Arial"/>
          <w:sz w:val="26"/>
          <w:szCs w:val="26"/>
        </w:rPr>
        <w:t>1477</w:t>
      </w:r>
      <w:r w:rsidRPr="000202C6">
        <w:rPr>
          <w:rFonts w:ascii="Arial" w:hAnsi="Arial" w:cs="Arial"/>
          <w:sz w:val="26"/>
          <w:szCs w:val="26"/>
        </w:rPr>
        <w:t>-01</w:t>
      </w:r>
    </w:p>
    <w:p w:rsidR="00EE72B3" w:rsidRDefault="00EE72B3" w:rsidP="00EE72B3">
      <w:pPr>
        <w:pStyle w:val="Sinespaciado10"/>
        <w:spacing w:line="360" w:lineRule="auto"/>
        <w:ind w:firstLine="2835"/>
        <w:rPr>
          <w:rFonts w:ascii="Arial" w:hAnsi="Arial" w:cs="Arial"/>
          <w:sz w:val="26"/>
          <w:szCs w:val="26"/>
          <w:lang w:val="es-ES" w:eastAsia="es-ES"/>
        </w:rPr>
      </w:pPr>
      <w:r>
        <w:rPr>
          <w:rFonts w:ascii="Arial" w:hAnsi="Arial" w:cs="Arial"/>
          <w:sz w:val="26"/>
          <w:szCs w:val="26"/>
          <w:lang w:val="es-ES" w:eastAsia="es-ES"/>
        </w:rPr>
        <w:t>_______</w:t>
      </w:r>
      <w:r w:rsidRPr="007B61B3">
        <w:rPr>
          <w:rFonts w:ascii="Arial" w:hAnsi="Arial" w:cs="Arial"/>
          <w:sz w:val="26"/>
          <w:szCs w:val="26"/>
          <w:u w:val="single"/>
          <w:lang w:val="es-ES" w:eastAsia="es-ES"/>
        </w:rPr>
        <w:t>_</w:t>
      </w:r>
      <w:r>
        <w:rPr>
          <w:rFonts w:ascii="Arial" w:hAnsi="Arial" w:cs="Arial"/>
          <w:sz w:val="26"/>
          <w:szCs w:val="26"/>
          <w:lang w:val="es-ES" w:eastAsia="es-ES"/>
        </w:rPr>
        <w:t>______________________________</w:t>
      </w:r>
    </w:p>
    <w:p w:rsidR="00EE72B3" w:rsidRDefault="00EE72B3" w:rsidP="00EE72B3">
      <w:pPr>
        <w:pStyle w:val="Sinespaciado10"/>
        <w:spacing w:line="360" w:lineRule="auto"/>
        <w:rPr>
          <w:rFonts w:ascii="Arial" w:hAnsi="Arial" w:cs="Arial"/>
          <w:sz w:val="26"/>
          <w:szCs w:val="26"/>
          <w:lang w:val="es-ES" w:eastAsia="es-ES"/>
        </w:rPr>
      </w:pPr>
    </w:p>
    <w:p w:rsidR="00B16AA4" w:rsidRPr="00AE5CB9" w:rsidRDefault="00AE5CB9" w:rsidP="000B1BFA">
      <w:pPr>
        <w:pStyle w:val="Sinespaciado1"/>
        <w:spacing w:line="360" w:lineRule="auto"/>
        <w:ind w:left="2835"/>
        <w:rPr>
          <w:rFonts w:ascii="Arial" w:hAnsi="Arial" w:cs="Arial"/>
          <w:b/>
          <w:szCs w:val="26"/>
          <w:lang w:val="es-ES" w:eastAsia="es-ES"/>
        </w:rPr>
      </w:pPr>
      <w:r w:rsidRPr="00AE5CB9">
        <w:rPr>
          <w:rFonts w:ascii="Arial" w:hAnsi="Arial" w:cs="Arial"/>
          <w:b/>
          <w:szCs w:val="26"/>
          <w:lang w:val="es-ES" w:eastAsia="es-ES"/>
        </w:rPr>
        <w:t>ASUNTO</w:t>
      </w:r>
    </w:p>
    <w:p w:rsidR="00B16AA4" w:rsidRPr="000B1BFA" w:rsidRDefault="00B16AA4" w:rsidP="000B1BFA">
      <w:pPr>
        <w:spacing w:line="360" w:lineRule="auto"/>
        <w:ind w:firstLine="1755"/>
        <w:jc w:val="both"/>
        <w:rPr>
          <w:rFonts w:ascii="Arial" w:hAnsi="Arial" w:cs="Arial"/>
          <w:sz w:val="16"/>
          <w:szCs w:val="28"/>
        </w:rPr>
      </w:pPr>
    </w:p>
    <w:p w:rsidR="000B1BFA" w:rsidRDefault="00B15F8D" w:rsidP="00B15F8D">
      <w:pPr>
        <w:pStyle w:val="Sinespaciado1"/>
        <w:spacing w:line="360" w:lineRule="auto"/>
        <w:ind w:firstLine="2835"/>
        <w:jc w:val="both"/>
        <w:rPr>
          <w:rFonts w:ascii="Arial" w:hAnsi="Arial" w:cs="Arial"/>
          <w:bCs/>
          <w:sz w:val="26"/>
          <w:szCs w:val="26"/>
        </w:rPr>
      </w:pPr>
      <w:r w:rsidRPr="00B15F8D">
        <w:rPr>
          <w:rFonts w:ascii="Arial" w:hAnsi="Arial" w:cs="Arial"/>
          <w:bCs/>
          <w:sz w:val="26"/>
          <w:szCs w:val="26"/>
        </w:rPr>
        <w:t>Se decide sobre el mérito del recurso de apelación interpuesto</w:t>
      </w:r>
      <w:r>
        <w:rPr>
          <w:rFonts w:ascii="Arial" w:hAnsi="Arial" w:cs="Arial"/>
          <w:bCs/>
          <w:sz w:val="26"/>
          <w:szCs w:val="26"/>
        </w:rPr>
        <w:t xml:space="preserve"> </w:t>
      </w:r>
      <w:r w:rsidRPr="00B15F8D">
        <w:rPr>
          <w:rFonts w:ascii="Arial" w:hAnsi="Arial" w:cs="Arial"/>
          <w:bCs/>
          <w:sz w:val="26"/>
          <w:szCs w:val="26"/>
        </w:rPr>
        <w:t xml:space="preserve">por </w:t>
      </w:r>
      <w:r w:rsidR="00382373">
        <w:rPr>
          <w:rFonts w:ascii="Arial" w:hAnsi="Arial" w:cs="Arial"/>
          <w:bCs/>
          <w:sz w:val="26"/>
          <w:szCs w:val="26"/>
        </w:rPr>
        <w:t xml:space="preserve">la sociedad </w:t>
      </w:r>
      <w:proofErr w:type="spellStart"/>
      <w:r>
        <w:rPr>
          <w:rFonts w:ascii="Arial" w:hAnsi="Arial" w:cs="Arial"/>
          <w:bCs/>
          <w:szCs w:val="26"/>
        </w:rPr>
        <w:t>MA</w:t>
      </w:r>
      <w:r w:rsidR="00382373">
        <w:rPr>
          <w:rFonts w:ascii="Arial" w:hAnsi="Arial" w:cs="Arial"/>
          <w:bCs/>
          <w:szCs w:val="26"/>
        </w:rPr>
        <w:t>ZUERA</w:t>
      </w:r>
      <w:proofErr w:type="spellEnd"/>
      <w:r w:rsidR="00382373">
        <w:rPr>
          <w:rFonts w:ascii="Arial" w:hAnsi="Arial" w:cs="Arial"/>
          <w:bCs/>
          <w:szCs w:val="26"/>
        </w:rPr>
        <w:t xml:space="preserve"> MEJÍA &amp; CIA S en C</w:t>
      </w:r>
      <w:r w:rsidRPr="00B15F8D">
        <w:rPr>
          <w:rFonts w:ascii="Arial" w:hAnsi="Arial" w:cs="Arial"/>
          <w:bCs/>
          <w:sz w:val="26"/>
          <w:szCs w:val="26"/>
        </w:rPr>
        <w:t xml:space="preserve">, contra el </w:t>
      </w:r>
      <w:r w:rsidR="00E62787">
        <w:rPr>
          <w:rFonts w:ascii="Arial" w:hAnsi="Arial" w:cs="Arial"/>
          <w:bCs/>
          <w:sz w:val="26"/>
          <w:szCs w:val="26"/>
        </w:rPr>
        <w:t>proveí</w:t>
      </w:r>
      <w:r w:rsidR="0018746D">
        <w:rPr>
          <w:rFonts w:ascii="Arial" w:hAnsi="Arial" w:cs="Arial"/>
          <w:bCs/>
          <w:sz w:val="26"/>
          <w:szCs w:val="26"/>
        </w:rPr>
        <w:t>do</w:t>
      </w:r>
      <w:r w:rsidRPr="00B15F8D">
        <w:rPr>
          <w:rFonts w:ascii="Arial" w:hAnsi="Arial" w:cs="Arial"/>
          <w:bCs/>
          <w:sz w:val="26"/>
          <w:szCs w:val="26"/>
        </w:rPr>
        <w:t xml:space="preserve"> fecha</w:t>
      </w:r>
      <w:r w:rsidR="0018746D">
        <w:rPr>
          <w:rFonts w:ascii="Arial" w:hAnsi="Arial" w:cs="Arial"/>
          <w:bCs/>
          <w:sz w:val="26"/>
          <w:szCs w:val="26"/>
        </w:rPr>
        <w:t>do</w:t>
      </w:r>
      <w:r w:rsidRPr="00B15F8D">
        <w:rPr>
          <w:rFonts w:ascii="Arial" w:hAnsi="Arial" w:cs="Arial"/>
          <w:bCs/>
          <w:sz w:val="26"/>
          <w:szCs w:val="26"/>
        </w:rPr>
        <w:t xml:space="preserve"> 27 de enero de </w:t>
      </w:r>
      <w:r w:rsidR="00382373">
        <w:rPr>
          <w:rFonts w:ascii="Arial" w:hAnsi="Arial" w:cs="Arial"/>
          <w:bCs/>
          <w:sz w:val="26"/>
          <w:szCs w:val="26"/>
        </w:rPr>
        <w:t>2017</w:t>
      </w:r>
      <w:r w:rsidRPr="00B15F8D">
        <w:rPr>
          <w:rFonts w:ascii="Arial" w:hAnsi="Arial" w:cs="Arial"/>
          <w:bCs/>
          <w:sz w:val="26"/>
          <w:szCs w:val="26"/>
        </w:rPr>
        <w:t>, por virtud del cual el</w:t>
      </w:r>
      <w:r>
        <w:rPr>
          <w:rFonts w:ascii="Arial" w:hAnsi="Arial" w:cs="Arial"/>
          <w:bCs/>
          <w:sz w:val="26"/>
          <w:szCs w:val="26"/>
        </w:rPr>
        <w:t xml:space="preserve"> Juzgado </w:t>
      </w:r>
      <w:r w:rsidR="00382373">
        <w:rPr>
          <w:rFonts w:ascii="Arial" w:hAnsi="Arial" w:cs="Arial"/>
          <w:bCs/>
          <w:sz w:val="26"/>
          <w:szCs w:val="26"/>
        </w:rPr>
        <w:t xml:space="preserve">Segundo </w:t>
      </w:r>
      <w:r>
        <w:rPr>
          <w:rFonts w:ascii="Arial" w:hAnsi="Arial" w:cs="Arial"/>
          <w:bCs/>
          <w:sz w:val="26"/>
          <w:szCs w:val="26"/>
        </w:rPr>
        <w:t>Civil del Circuito local</w:t>
      </w:r>
      <w:r w:rsidRPr="00B15F8D">
        <w:rPr>
          <w:rFonts w:ascii="Arial" w:hAnsi="Arial" w:cs="Arial"/>
          <w:bCs/>
          <w:sz w:val="26"/>
          <w:szCs w:val="26"/>
        </w:rPr>
        <w:t xml:space="preserve"> </w:t>
      </w:r>
      <w:r w:rsidR="00382373">
        <w:rPr>
          <w:rFonts w:ascii="Arial" w:hAnsi="Arial" w:cs="Arial"/>
          <w:bCs/>
          <w:sz w:val="26"/>
          <w:szCs w:val="26"/>
        </w:rPr>
        <w:t>no repuso el proveído del 24 de noviembre de 2016 y</w:t>
      </w:r>
      <w:r w:rsidR="00366EF0">
        <w:rPr>
          <w:rFonts w:ascii="Arial" w:hAnsi="Arial" w:cs="Arial"/>
          <w:bCs/>
          <w:sz w:val="26"/>
          <w:szCs w:val="26"/>
        </w:rPr>
        <w:t>,</w:t>
      </w:r>
      <w:r w:rsidR="00382373">
        <w:rPr>
          <w:rFonts w:ascii="Arial" w:hAnsi="Arial" w:cs="Arial"/>
          <w:bCs/>
          <w:sz w:val="26"/>
          <w:szCs w:val="26"/>
        </w:rPr>
        <w:t xml:space="preserve"> rechaza la reforma a la demanda</w:t>
      </w:r>
      <w:r w:rsidR="00366EF0">
        <w:rPr>
          <w:rFonts w:ascii="Arial" w:hAnsi="Arial" w:cs="Arial"/>
          <w:bCs/>
          <w:sz w:val="26"/>
          <w:szCs w:val="26"/>
        </w:rPr>
        <w:t>,</w:t>
      </w:r>
      <w:r w:rsidR="00382373">
        <w:rPr>
          <w:rFonts w:ascii="Arial" w:hAnsi="Arial" w:cs="Arial"/>
          <w:bCs/>
          <w:sz w:val="26"/>
          <w:szCs w:val="26"/>
        </w:rPr>
        <w:t xml:space="preserve"> presentada</w:t>
      </w:r>
      <w:r w:rsidRPr="00B15F8D">
        <w:rPr>
          <w:rFonts w:ascii="Arial" w:hAnsi="Arial" w:cs="Arial"/>
          <w:bCs/>
          <w:sz w:val="26"/>
          <w:szCs w:val="26"/>
        </w:rPr>
        <w:t xml:space="preserve"> dentro del proceso </w:t>
      </w:r>
      <w:r w:rsidR="00382373">
        <w:rPr>
          <w:rFonts w:ascii="Arial" w:hAnsi="Arial" w:cs="Arial"/>
          <w:bCs/>
          <w:sz w:val="26"/>
          <w:szCs w:val="26"/>
        </w:rPr>
        <w:t xml:space="preserve">reivindicatorio </w:t>
      </w:r>
      <w:r w:rsidRPr="00B15F8D">
        <w:rPr>
          <w:rFonts w:ascii="Arial" w:hAnsi="Arial" w:cs="Arial"/>
          <w:bCs/>
          <w:sz w:val="26"/>
          <w:szCs w:val="26"/>
        </w:rPr>
        <w:t>seguido por</w:t>
      </w:r>
      <w:r>
        <w:rPr>
          <w:rFonts w:ascii="Arial" w:hAnsi="Arial" w:cs="Arial"/>
          <w:bCs/>
          <w:sz w:val="26"/>
          <w:szCs w:val="26"/>
        </w:rPr>
        <w:t xml:space="preserve"> </w:t>
      </w:r>
      <w:r w:rsidR="00382373">
        <w:rPr>
          <w:rFonts w:ascii="Arial" w:hAnsi="Arial" w:cs="Arial"/>
          <w:bCs/>
          <w:sz w:val="26"/>
          <w:szCs w:val="26"/>
        </w:rPr>
        <w:t>la</w:t>
      </w:r>
      <w:r>
        <w:rPr>
          <w:rFonts w:ascii="Arial" w:hAnsi="Arial" w:cs="Arial"/>
          <w:bCs/>
          <w:sz w:val="26"/>
          <w:szCs w:val="26"/>
        </w:rPr>
        <w:t xml:space="preserve"> </w:t>
      </w:r>
      <w:proofErr w:type="spellStart"/>
      <w:r>
        <w:rPr>
          <w:rFonts w:ascii="Arial" w:hAnsi="Arial" w:cs="Arial"/>
          <w:bCs/>
          <w:sz w:val="26"/>
          <w:szCs w:val="26"/>
        </w:rPr>
        <w:t>opugnante</w:t>
      </w:r>
      <w:proofErr w:type="spellEnd"/>
      <w:r w:rsidR="00F10712">
        <w:rPr>
          <w:rFonts w:ascii="Arial" w:hAnsi="Arial" w:cs="Arial"/>
          <w:bCs/>
          <w:szCs w:val="26"/>
        </w:rPr>
        <w:t xml:space="preserve">, </w:t>
      </w:r>
      <w:r w:rsidR="00F10712">
        <w:rPr>
          <w:rFonts w:ascii="Arial" w:hAnsi="Arial" w:cs="Arial"/>
          <w:bCs/>
          <w:sz w:val="26"/>
          <w:szCs w:val="26"/>
        </w:rPr>
        <w:t xml:space="preserve">frente a </w:t>
      </w:r>
      <w:proofErr w:type="spellStart"/>
      <w:r w:rsidR="00382373">
        <w:rPr>
          <w:rFonts w:ascii="Arial" w:hAnsi="Arial" w:cs="Arial"/>
          <w:bCs/>
          <w:szCs w:val="26"/>
        </w:rPr>
        <w:t>ANGELA</w:t>
      </w:r>
      <w:proofErr w:type="spellEnd"/>
      <w:r w:rsidR="00382373">
        <w:rPr>
          <w:rFonts w:ascii="Arial" w:hAnsi="Arial" w:cs="Arial"/>
          <w:bCs/>
          <w:szCs w:val="26"/>
        </w:rPr>
        <w:t xml:space="preserve"> MARÍA GONZÁLEZ OCHOA</w:t>
      </w:r>
      <w:r w:rsidR="00F10712">
        <w:rPr>
          <w:rFonts w:ascii="Arial" w:hAnsi="Arial" w:cs="Arial"/>
          <w:bCs/>
          <w:szCs w:val="26"/>
        </w:rPr>
        <w:t xml:space="preserve">. </w:t>
      </w:r>
    </w:p>
    <w:p w:rsidR="000B1BFA" w:rsidRDefault="000B1BFA" w:rsidP="000B1BFA">
      <w:pPr>
        <w:pStyle w:val="Sinespaciado1"/>
        <w:spacing w:line="360" w:lineRule="auto"/>
        <w:ind w:firstLine="1755"/>
        <w:jc w:val="both"/>
        <w:rPr>
          <w:rFonts w:ascii="Arial" w:hAnsi="Arial" w:cs="Arial"/>
          <w:bCs/>
          <w:sz w:val="26"/>
          <w:szCs w:val="26"/>
        </w:rPr>
      </w:pPr>
    </w:p>
    <w:p w:rsidR="009E34E3" w:rsidRDefault="00AE5CB9" w:rsidP="009E34E3">
      <w:pPr>
        <w:pStyle w:val="Sinespaciado1"/>
        <w:spacing w:line="360" w:lineRule="auto"/>
        <w:ind w:firstLine="2835"/>
        <w:rPr>
          <w:rFonts w:ascii="Arial" w:hAnsi="Arial" w:cs="Arial"/>
          <w:b/>
          <w:spacing w:val="-3"/>
        </w:rPr>
      </w:pPr>
      <w:r w:rsidRPr="00AE5CB9">
        <w:rPr>
          <w:rFonts w:ascii="Arial" w:hAnsi="Arial" w:cs="Arial"/>
          <w:b/>
          <w:spacing w:val="-3"/>
        </w:rPr>
        <w:t>ANTECEDENTES</w:t>
      </w:r>
    </w:p>
    <w:p w:rsidR="009E34E3" w:rsidRPr="00E93678" w:rsidRDefault="009E34E3" w:rsidP="009E34E3">
      <w:pPr>
        <w:pStyle w:val="Sinespaciado1"/>
        <w:spacing w:line="360" w:lineRule="auto"/>
        <w:ind w:firstLine="2835"/>
        <w:rPr>
          <w:rFonts w:ascii="Arial" w:hAnsi="Arial" w:cs="Arial"/>
          <w:b/>
          <w:spacing w:val="-3"/>
          <w:sz w:val="16"/>
        </w:rPr>
      </w:pPr>
    </w:p>
    <w:p w:rsidR="00E90127" w:rsidRDefault="00B16AA4" w:rsidP="00E90127">
      <w:pPr>
        <w:pStyle w:val="Sinespaciado1"/>
        <w:spacing w:line="360" w:lineRule="auto"/>
        <w:ind w:firstLine="2835"/>
        <w:jc w:val="both"/>
        <w:rPr>
          <w:rFonts w:ascii="Arial" w:hAnsi="Arial" w:cs="Arial"/>
          <w:bCs/>
          <w:sz w:val="26"/>
          <w:szCs w:val="26"/>
          <w:lang w:val="es-ES_tradnl"/>
        </w:rPr>
      </w:pPr>
      <w:r w:rsidRPr="008B3586">
        <w:rPr>
          <w:rFonts w:ascii="Arial" w:hAnsi="Arial" w:cs="Arial"/>
          <w:bCs/>
          <w:sz w:val="26"/>
          <w:szCs w:val="26"/>
          <w:lang w:val="es-ES_tradnl"/>
        </w:rPr>
        <w:t xml:space="preserve">1. </w:t>
      </w:r>
      <w:r w:rsidR="00405638">
        <w:rPr>
          <w:rFonts w:ascii="Arial" w:hAnsi="Arial" w:cs="Arial"/>
          <w:bCs/>
          <w:sz w:val="26"/>
          <w:szCs w:val="26"/>
          <w:lang w:val="es-ES_tradnl"/>
        </w:rPr>
        <w:t xml:space="preserve">Según lo reporta el expediente, </w:t>
      </w:r>
      <w:r w:rsidR="00222A4C">
        <w:rPr>
          <w:rFonts w:ascii="Arial" w:hAnsi="Arial" w:cs="Arial"/>
          <w:bCs/>
          <w:sz w:val="26"/>
          <w:szCs w:val="26"/>
          <w:lang w:val="es-ES_tradnl"/>
        </w:rPr>
        <w:t>por auto d</w:t>
      </w:r>
      <w:r w:rsidR="00F576BA">
        <w:rPr>
          <w:rFonts w:ascii="Arial" w:hAnsi="Arial" w:cs="Arial"/>
          <w:bCs/>
          <w:sz w:val="26"/>
          <w:szCs w:val="26"/>
          <w:lang w:val="es-ES_tradnl"/>
        </w:rPr>
        <w:t xml:space="preserve">el </w:t>
      </w:r>
      <w:r w:rsidR="002631A8">
        <w:rPr>
          <w:rFonts w:ascii="Arial" w:hAnsi="Arial" w:cs="Arial"/>
          <w:bCs/>
          <w:sz w:val="26"/>
          <w:szCs w:val="26"/>
          <w:lang w:val="es-ES_tradnl"/>
        </w:rPr>
        <w:t>24</w:t>
      </w:r>
      <w:r w:rsidR="00AA1D8C">
        <w:rPr>
          <w:rFonts w:ascii="Arial" w:hAnsi="Arial" w:cs="Arial"/>
          <w:bCs/>
          <w:sz w:val="26"/>
          <w:szCs w:val="26"/>
          <w:lang w:val="es-ES_tradnl"/>
        </w:rPr>
        <w:t xml:space="preserve"> de noviembre de 2016 el despacho judicial,</w:t>
      </w:r>
      <w:r w:rsidR="00E90127" w:rsidRPr="00E90127">
        <w:rPr>
          <w:rFonts w:ascii="Arial" w:hAnsi="Arial" w:cs="Arial"/>
          <w:bCs/>
          <w:sz w:val="26"/>
          <w:szCs w:val="26"/>
          <w:lang w:val="es-ES_tradnl"/>
        </w:rPr>
        <w:t xml:space="preserve"> </w:t>
      </w:r>
      <w:r w:rsidR="00405638">
        <w:rPr>
          <w:rFonts w:ascii="Arial" w:hAnsi="Arial" w:cs="Arial"/>
          <w:bCs/>
          <w:sz w:val="26"/>
          <w:szCs w:val="26"/>
          <w:lang w:val="es-ES_tradnl"/>
        </w:rPr>
        <w:t>fijó fecha y hora para audiencia inicial de que trata el artículo 372 del Código General del Proceso</w:t>
      </w:r>
      <w:r w:rsidR="00AA1D8C">
        <w:rPr>
          <w:rFonts w:ascii="Arial" w:hAnsi="Arial" w:cs="Arial"/>
          <w:bCs/>
          <w:sz w:val="26"/>
          <w:szCs w:val="26"/>
          <w:lang w:val="es-ES_tradnl"/>
        </w:rPr>
        <w:t xml:space="preserve"> </w:t>
      </w:r>
      <w:r w:rsidR="00AA1D8C">
        <w:rPr>
          <w:rFonts w:ascii="Arial" w:hAnsi="Arial" w:cs="Arial"/>
          <w:bCs/>
          <w:szCs w:val="26"/>
          <w:lang w:val="es-ES_tradnl"/>
        </w:rPr>
        <w:t>(</w:t>
      </w:r>
      <w:proofErr w:type="spellStart"/>
      <w:r w:rsidR="00AA1D8C">
        <w:rPr>
          <w:rFonts w:ascii="Arial" w:hAnsi="Arial" w:cs="Arial"/>
          <w:bCs/>
          <w:szCs w:val="26"/>
          <w:lang w:val="es-ES_tradnl"/>
        </w:rPr>
        <w:t>fl</w:t>
      </w:r>
      <w:proofErr w:type="spellEnd"/>
      <w:r w:rsidR="00AA1D8C">
        <w:rPr>
          <w:rFonts w:ascii="Arial" w:hAnsi="Arial" w:cs="Arial"/>
          <w:bCs/>
          <w:szCs w:val="26"/>
          <w:lang w:val="es-ES_tradnl"/>
        </w:rPr>
        <w:t>. 94)</w:t>
      </w:r>
      <w:r w:rsidR="00405638">
        <w:rPr>
          <w:rFonts w:ascii="Arial" w:hAnsi="Arial" w:cs="Arial"/>
          <w:bCs/>
          <w:sz w:val="26"/>
          <w:szCs w:val="26"/>
          <w:lang w:val="es-ES_tradnl"/>
        </w:rPr>
        <w:t xml:space="preserve">; </w:t>
      </w:r>
      <w:r w:rsidR="00405638">
        <w:rPr>
          <w:rFonts w:ascii="Arial" w:hAnsi="Arial" w:cs="Arial"/>
          <w:bCs/>
          <w:sz w:val="26"/>
          <w:szCs w:val="26"/>
          <w:lang w:val="es-ES_tradnl"/>
        </w:rPr>
        <w:lastRenderedPageBreak/>
        <w:t>decisión recurrida por el togado de la parte actora, solicitando</w:t>
      </w:r>
      <w:r w:rsidR="00366EF0">
        <w:rPr>
          <w:rFonts w:ascii="Arial" w:hAnsi="Arial" w:cs="Arial"/>
          <w:bCs/>
          <w:sz w:val="26"/>
          <w:szCs w:val="26"/>
          <w:lang w:val="es-ES_tradnl"/>
        </w:rPr>
        <w:t>,</w:t>
      </w:r>
      <w:r w:rsidR="00405638">
        <w:rPr>
          <w:rFonts w:ascii="Arial" w:hAnsi="Arial" w:cs="Arial"/>
          <w:bCs/>
          <w:sz w:val="26"/>
          <w:szCs w:val="26"/>
          <w:lang w:val="es-ES_tradnl"/>
        </w:rPr>
        <w:t xml:space="preserve"> que previo a dicho señalamiento se pronunciara sobre la reforma a la demanda presentada vía e-mail</w:t>
      </w:r>
      <w:r w:rsidR="004958A3">
        <w:rPr>
          <w:rFonts w:ascii="Arial" w:hAnsi="Arial" w:cs="Arial"/>
          <w:bCs/>
          <w:sz w:val="26"/>
          <w:szCs w:val="26"/>
          <w:lang w:val="es-ES_tradnl"/>
        </w:rPr>
        <w:t>,</w:t>
      </w:r>
      <w:r w:rsidR="00405638">
        <w:rPr>
          <w:rFonts w:ascii="Arial" w:hAnsi="Arial" w:cs="Arial"/>
          <w:bCs/>
          <w:sz w:val="26"/>
          <w:szCs w:val="26"/>
          <w:lang w:val="es-ES_tradnl"/>
        </w:rPr>
        <w:t xml:space="preserve"> al correo del juzgado el 24 de noviembre de esa calenda</w:t>
      </w:r>
      <w:r w:rsidR="00222A4C">
        <w:rPr>
          <w:rFonts w:ascii="Arial" w:hAnsi="Arial" w:cs="Arial"/>
          <w:bCs/>
          <w:sz w:val="26"/>
          <w:szCs w:val="26"/>
          <w:lang w:val="es-ES_tradnl"/>
        </w:rPr>
        <w:t xml:space="preserve">, la que además </w:t>
      </w:r>
      <w:r w:rsidR="00366EF0">
        <w:rPr>
          <w:rFonts w:ascii="Arial" w:hAnsi="Arial" w:cs="Arial"/>
          <w:bCs/>
          <w:sz w:val="26"/>
          <w:szCs w:val="26"/>
          <w:lang w:val="es-ES_tradnl"/>
        </w:rPr>
        <w:t>incorpora</w:t>
      </w:r>
      <w:r w:rsidR="00222A4C">
        <w:rPr>
          <w:rFonts w:ascii="Arial" w:hAnsi="Arial" w:cs="Arial"/>
          <w:bCs/>
          <w:sz w:val="26"/>
          <w:szCs w:val="26"/>
          <w:lang w:val="es-ES_tradnl"/>
        </w:rPr>
        <w:t xml:space="preserve"> físicamente</w:t>
      </w:r>
      <w:r w:rsidR="00AA1D8C">
        <w:rPr>
          <w:rFonts w:ascii="Arial" w:hAnsi="Arial" w:cs="Arial"/>
          <w:bCs/>
          <w:sz w:val="26"/>
          <w:szCs w:val="26"/>
          <w:lang w:val="es-ES_tradnl"/>
        </w:rPr>
        <w:t xml:space="preserve"> </w:t>
      </w:r>
      <w:r w:rsidR="00AA1D8C">
        <w:rPr>
          <w:rFonts w:ascii="Arial" w:hAnsi="Arial" w:cs="Arial"/>
          <w:bCs/>
          <w:szCs w:val="26"/>
          <w:lang w:val="es-ES_tradnl"/>
        </w:rPr>
        <w:t>(</w:t>
      </w:r>
      <w:proofErr w:type="spellStart"/>
      <w:r w:rsidR="00AA1D8C">
        <w:rPr>
          <w:rFonts w:ascii="Arial" w:hAnsi="Arial" w:cs="Arial"/>
          <w:bCs/>
          <w:szCs w:val="26"/>
          <w:lang w:val="es-ES_tradnl"/>
        </w:rPr>
        <w:t>fls.95</w:t>
      </w:r>
      <w:proofErr w:type="spellEnd"/>
      <w:r w:rsidR="00AA1D8C">
        <w:rPr>
          <w:rFonts w:ascii="Arial" w:hAnsi="Arial" w:cs="Arial"/>
          <w:bCs/>
          <w:szCs w:val="26"/>
          <w:lang w:val="es-ES_tradnl"/>
        </w:rPr>
        <w:t>-107)</w:t>
      </w:r>
      <w:r w:rsidR="00405638">
        <w:rPr>
          <w:rFonts w:ascii="Arial" w:hAnsi="Arial" w:cs="Arial"/>
          <w:bCs/>
          <w:sz w:val="26"/>
          <w:szCs w:val="26"/>
          <w:lang w:val="es-ES_tradnl"/>
        </w:rPr>
        <w:t xml:space="preserve">. </w:t>
      </w:r>
    </w:p>
    <w:p w:rsidR="00405638" w:rsidRPr="00A2561B" w:rsidRDefault="00405638" w:rsidP="00E90127">
      <w:pPr>
        <w:pStyle w:val="Sinespaciado1"/>
        <w:spacing w:line="360" w:lineRule="auto"/>
        <w:ind w:firstLine="2835"/>
        <w:jc w:val="both"/>
        <w:rPr>
          <w:rFonts w:ascii="Arial" w:hAnsi="Arial" w:cs="Arial"/>
          <w:bCs/>
          <w:sz w:val="16"/>
          <w:szCs w:val="26"/>
          <w:lang w:val="es-ES_tradnl"/>
        </w:rPr>
      </w:pPr>
    </w:p>
    <w:p w:rsidR="00F41708" w:rsidRDefault="00222A4C"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2</w:t>
      </w:r>
      <w:r w:rsidR="00E90127" w:rsidRPr="00E90127">
        <w:rPr>
          <w:rFonts w:ascii="Arial" w:hAnsi="Arial" w:cs="Arial"/>
          <w:bCs/>
          <w:sz w:val="26"/>
          <w:szCs w:val="26"/>
          <w:lang w:val="es-ES_tradnl"/>
        </w:rPr>
        <w:t xml:space="preserve">. </w:t>
      </w:r>
      <w:r w:rsidR="0067221F">
        <w:rPr>
          <w:rFonts w:ascii="Arial" w:hAnsi="Arial" w:cs="Arial"/>
          <w:bCs/>
          <w:sz w:val="26"/>
          <w:szCs w:val="26"/>
          <w:lang w:val="es-ES_tradnl"/>
        </w:rPr>
        <w:t>E</w:t>
      </w:r>
      <w:r w:rsidR="00E90127" w:rsidRPr="00E90127">
        <w:rPr>
          <w:rFonts w:ascii="Arial" w:hAnsi="Arial" w:cs="Arial"/>
          <w:bCs/>
          <w:sz w:val="26"/>
          <w:szCs w:val="26"/>
          <w:lang w:val="es-ES_tradnl"/>
        </w:rPr>
        <w:t xml:space="preserve">l </w:t>
      </w:r>
      <w:r w:rsidR="00AA1D8C">
        <w:rPr>
          <w:rFonts w:ascii="Arial" w:hAnsi="Arial" w:cs="Arial"/>
          <w:bCs/>
          <w:sz w:val="26"/>
          <w:szCs w:val="26"/>
          <w:lang w:val="es-ES_tradnl"/>
        </w:rPr>
        <w:t xml:space="preserve">a quo </w:t>
      </w:r>
      <w:r w:rsidR="004A7974">
        <w:rPr>
          <w:rFonts w:ascii="Arial" w:hAnsi="Arial" w:cs="Arial"/>
          <w:bCs/>
          <w:sz w:val="26"/>
          <w:szCs w:val="26"/>
          <w:lang w:val="es-ES_tradnl"/>
        </w:rPr>
        <w:t>no repuso</w:t>
      </w:r>
      <w:r w:rsidR="00AA1D8C">
        <w:rPr>
          <w:rFonts w:ascii="Arial" w:hAnsi="Arial" w:cs="Arial"/>
          <w:bCs/>
          <w:sz w:val="26"/>
          <w:szCs w:val="26"/>
          <w:lang w:val="es-ES_tradnl"/>
        </w:rPr>
        <w:t xml:space="preserve"> y no atend</w:t>
      </w:r>
      <w:r w:rsidR="004A7974">
        <w:rPr>
          <w:rFonts w:ascii="Arial" w:hAnsi="Arial" w:cs="Arial"/>
          <w:bCs/>
          <w:sz w:val="26"/>
          <w:szCs w:val="26"/>
          <w:lang w:val="es-ES_tradnl"/>
        </w:rPr>
        <w:t>ió</w:t>
      </w:r>
      <w:r w:rsidR="00AA1D8C">
        <w:rPr>
          <w:rFonts w:ascii="Arial" w:hAnsi="Arial" w:cs="Arial"/>
          <w:bCs/>
          <w:sz w:val="26"/>
          <w:szCs w:val="26"/>
          <w:lang w:val="es-ES_tradnl"/>
        </w:rPr>
        <w:t xml:space="preserve"> el escrito de reforma a la demanda </w:t>
      </w:r>
      <w:r w:rsidR="00AA1D8C">
        <w:rPr>
          <w:rFonts w:ascii="Arial" w:hAnsi="Arial" w:cs="Arial"/>
          <w:bCs/>
          <w:szCs w:val="26"/>
          <w:lang w:val="es-ES_tradnl"/>
        </w:rPr>
        <w:t>(</w:t>
      </w:r>
      <w:proofErr w:type="spellStart"/>
      <w:r w:rsidR="00AA1D8C">
        <w:rPr>
          <w:rFonts w:ascii="Arial" w:hAnsi="Arial" w:cs="Arial"/>
          <w:bCs/>
          <w:szCs w:val="26"/>
          <w:lang w:val="es-ES_tradnl"/>
        </w:rPr>
        <w:t>fls</w:t>
      </w:r>
      <w:proofErr w:type="spellEnd"/>
      <w:r w:rsidR="00AA1D8C">
        <w:rPr>
          <w:rFonts w:ascii="Arial" w:hAnsi="Arial" w:cs="Arial"/>
          <w:bCs/>
          <w:szCs w:val="26"/>
          <w:lang w:val="es-ES_tradnl"/>
        </w:rPr>
        <w:t>. 108-109)</w:t>
      </w:r>
      <w:r w:rsidR="00F41708">
        <w:rPr>
          <w:rFonts w:ascii="Arial" w:hAnsi="Arial" w:cs="Arial"/>
          <w:bCs/>
          <w:szCs w:val="26"/>
          <w:lang w:val="es-ES_tradnl"/>
        </w:rPr>
        <w:t xml:space="preserve">, </w:t>
      </w:r>
      <w:r w:rsidR="00F41708">
        <w:rPr>
          <w:rFonts w:ascii="Arial" w:hAnsi="Arial" w:cs="Arial"/>
          <w:bCs/>
          <w:sz w:val="26"/>
          <w:szCs w:val="26"/>
          <w:lang w:val="es-ES_tradnl"/>
        </w:rPr>
        <w:t xml:space="preserve">toda vez que si bien el artículo 109 del </w:t>
      </w:r>
      <w:proofErr w:type="spellStart"/>
      <w:r w:rsidR="00F41708">
        <w:rPr>
          <w:rFonts w:ascii="Arial" w:hAnsi="Arial" w:cs="Arial"/>
          <w:bCs/>
          <w:sz w:val="26"/>
          <w:szCs w:val="26"/>
          <w:lang w:val="es-ES_tradnl"/>
        </w:rPr>
        <w:t>CGP</w:t>
      </w:r>
      <w:proofErr w:type="spellEnd"/>
      <w:r w:rsidR="00F41708">
        <w:rPr>
          <w:rFonts w:ascii="Arial" w:hAnsi="Arial" w:cs="Arial"/>
          <w:bCs/>
          <w:sz w:val="26"/>
          <w:szCs w:val="26"/>
          <w:lang w:val="es-ES_tradnl"/>
        </w:rPr>
        <w:t>.</w:t>
      </w:r>
      <w:r>
        <w:rPr>
          <w:rFonts w:ascii="Arial" w:hAnsi="Arial" w:cs="Arial"/>
          <w:bCs/>
          <w:sz w:val="26"/>
          <w:szCs w:val="26"/>
          <w:lang w:val="es-ES_tradnl"/>
        </w:rPr>
        <w:t>, e</w:t>
      </w:r>
      <w:r w:rsidR="00F41708">
        <w:rPr>
          <w:rFonts w:ascii="Arial" w:hAnsi="Arial" w:cs="Arial"/>
          <w:bCs/>
          <w:sz w:val="26"/>
          <w:szCs w:val="26"/>
          <w:lang w:val="es-ES_tradnl"/>
        </w:rPr>
        <w:t>stablece que los memoriales pueden presentarse por cualquier medio idóneo</w:t>
      </w:r>
      <w:r w:rsidR="0005680E">
        <w:rPr>
          <w:rFonts w:ascii="Arial" w:hAnsi="Arial" w:cs="Arial"/>
          <w:bCs/>
          <w:sz w:val="26"/>
          <w:szCs w:val="26"/>
          <w:lang w:val="es-ES_tradnl"/>
        </w:rPr>
        <w:t>.  E</w:t>
      </w:r>
      <w:r w:rsidR="00F41708">
        <w:rPr>
          <w:rFonts w:ascii="Arial" w:hAnsi="Arial" w:cs="Arial"/>
          <w:bCs/>
          <w:sz w:val="26"/>
          <w:szCs w:val="26"/>
          <w:lang w:val="es-ES_tradnl"/>
        </w:rPr>
        <w:t>n la actualidad en materia civil no puede darse aplicación de manera exegética a la norma</w:t>
      </w:r>
      <w:r w:rsidR="00535D2B">
        <w:rPr>
          <w:rFonts w:ascii="Arial" w:hAnsi="Arial" w:cs="Arial"/>
          <w:bCs/>
          <w:sz w:val="26"/>
          <w:szCs w:val="26"/>
          <w:lang w:val="es-ES_tradnl"/>
        </w:rPr>
        <w:t xml:space="preserve">, el Consejo Superior de la Judicatura no ha implementado las herramientas para </w:t>
      </w:r>
      <w:r w:rsidR="007B61B3">
        <w:rPr>
          <w:rFonts w:ascii="Arial" w:hAnsi="Arial" w:cs="Arial"/>
          <w:bCs/>
          <w:sz w:val="26"/>
          <w:szCs w:val="26"/>
          <w:lang w:val="es-ES_tradnl"/>
        </w:rPr>
        <w:t>el “proceso digital”</w:t>
      </w:r>
      <w:r w:rsidR="00535D2B">
        <w:rPr>
          <w:rFonts w:ascii="Arial" w:hAnsi="Arial" w:cs="Arial"/>
          <w:bCs/>
          <w:sz w:val="26"/>
          <w:szCs w:val="26"/>
          <w:lang w:val="es-ES_tradnl"/>
        </w:rPr>
        <w:t>, por lo que</w:t>
      </w:r>
      <w:r w:rsidR="00D47FC5">
        <w:rPr>
          <w:rFonts w:ascii="Arial" w:hAnsi="Arial" w:cs="Arial"/>
          <w:bCs/>
          <w:sz w:val="26"/>
          <w:szCs w:val="26"/>
          <w:lang w:val="es-ES_tradnl"/>
        </w:rPr>
        <w:t>,</w:t>
      </w:r>
      <w:r w:rsidR="00535D2B">
        <w:rPr>
          <w:rFonts w:ascii="Arial" w:hAnsi="Arial" w:cs="Arial"/>
          <w:bCs/>
          <w:sz w:val="26"/>
          <w:szCs w:val="26"/>
          <w:lang w:val="es-ES_tradnl"/>
        </w:rPr>
        <w:t xml:space="preserve"> los litigantes en esta especialidad no pueden aspirar aún</w:t>
      </w:r>
      <w:r w:rsidR="00B32F19">
        <w:rPr>
          <w:rFonts w:ascii="Arial" w:hAnsi="Arial" w:cs="Arial"/>
          <w:bCs/>
          <w:sz w:val="26"/>
          <w:szCs w:val="26"/>
          <w:lang w:val="es-ES_tradnl"/>
        </w:rPr>
        <w:t>,</w:t>
      </w:r>
      <w:r w:rsidR="00535D2B">
        <w:rPr>
          <w:rFonts w:ascii="Arial" w:hAnsi="Arial" w:cs="Arial"/>
          <w:bCs/>
          <w:sz w:val="26"/>
          <w:szCs w:val="26"/>
          <w:lang w:val="es-ES_tradnl"/>
        </w:rPr>
        <w:t xml:space="preserve"> a “litigar en línea”</w:t>
      </w:r>
      <w:r>
        <w:rPr>
          <w:rFonts w:ascii="Arial" w:hAnsi="Arial" w:cs="Arial"/>
          <w:bCs/>
          <w:sz w:val="26"/>
          <w:szCs w:val="26"/>
          <w:lang w:val="es-ES_tradnl"/>
        </w:rPr>
        <w:t xml:space="preserve"> y agregó que el escrito de reforma anexo se torna improcedente por extemporáneo.</w:t>
      </w:r>
      <w:r w:rsidR="00535D2B">
        <w:rPr>
          <w:rFonts w:ascii="Arial" w:hAnsi="Arial" w:cs="Arial"/>
          <w:bCs/>
          <w:sz w:val="26"/>
          <w:szCs w:val="26"/>
          <w:lang w:val="es-ES_tradnl"/>
        </w:rPr>
        <w:t xml:space="preserve">   </w:t>
      </w:r>
      <w:r w:rsidR="00F41708">
        <w:rPr>
          <w:rFonts w:ascii="Arial" w:hAnsi="Arial" w:cs="Arial"/>
          <w:bCs/>
          <w:sz w:val="26"/>
          <w:szCs w:val="26"/>
          <w:lang w:val="es-ES_tradnl"/>
        </w:rPr>
        <w:t xml:space="preserve"> </w:t>
      </w:r>
      <w:r w:rsidR="00AA1D8C">
        <w:rPr>
          <w:rFonts w:ascii="Arial" w:hAnsi="Arial" w:cs="Arial"/>
          <w:bCs/>
          <w:sz w:val="26"/>
          <w:szCs w:val="26"/>
          <w:lang w:val="es-ES_tradnl"/>
        </w:rPr>
        <w:t xml:space="preserve"> </w:t>
      </w:r>
    </w:p>
    <w:p w:rsidR="00F41708" w:rsidRPr="00222A4C" w:rsidRDefault="00F41708" w:rsidP="00E90127">
      <w:pPr>
        <w:pStyle w:val="Sinespaciado1"/>
        <w:spacing w:line="360" w:lineRule="auto"/>
        <w:ind w:firstLine="2835"/>
        <w:jc w:val="both"/>
        <w:rPr>
          <w:rFonts w:ascii="Arial" w:hAnsi="Arial" w:cs="Arial"/>
          <w:bCs/>
          <w:sz w:val="16"/>
          <w:szCs w:val="26"/>
          <w:lang w:val="es-ES_tradnl"/>
        </w:rPr>
      </w:pPr>
    </w:p>
    <w:p w:rsidR="006B5E42" w:rsidRDefault="00222A4C"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3. D</w:t>
      </w:r>
      <w:r w:rsidR="00AA1D8C">
        <w:rPr>
          <w:rFonts w:ascii="Arial" w:hAnsi="Arial" w:cs="Arial"/>
          <w:bCs/>
          <w:sz w:val="26"/>
          <w:szCs w:val="26"/>
          <w:lang w:val="es-ES_tradnl"/>
        </w:rPr>
        <w:t xml:space="preserve">eterminación </w:t>
      </w:r>
      <w:r w:rsidR="00895FDF">
        <w:rPr>
          <w:rFonts w:ascii="Arial" w:hAnsi="Arial" w:cs="Arial"/>
          <w:bCs/>
          <w:sz w:val="26"/>
          <w:szCs w:val="26"/>
          <w:lang w:val="es-ES_tradnl"/>
        </w:rPr>
        <w:t>también</w:t>
      </w:r>
      <w:r w:rsidR="00AA1D8C">
        <w:rPr>
          <w:rFonts w:ascii="Arial" w:hAnsi="Arial" w:cs="Arial"/>
          <w:bCs/>
          <w:sz w:val="26"/>
          <w:szCs w:val="26"/>
          <w:lang w:val="es-ES_tradnl"/>
        </w:rPr>
        <w:t xml:space="preserve"> </w:t>
      </w:r>
      <w:r w:rsidR="00B32F19">
        <w:rPr>
          <w:rFonts w:ascii="Arial" w:hAnsi="Arial" w:cs="Arial"/>
          <w:bCs/>
          <w:sz w:val="26"/>
          <w:szCs w:val="26"/>
          <w:lang w:val="es-ES_tradnl"/>
        </w:rPr>
        <w:t>debatida</w:t>
      </w:r>
      <w:r w:rsidR="00AA1D8C">
        <w:rPr>
          <w:rFonts w:ascii="Arial" w:hAnsi="Arial" w:cs="Arial"/>
          <w:bCs/>
          <w:sz w:val="26"/>
          <w:szCs w:val="26"/>
          <w:lang w:val="es-ES_tradnl"/>
        </w:rPr>
        <w:t xml:space="preserve"> por el recurrente, </w:t>
      </w:r>
      <w:r w:rsidR="00A81BF1">
        <w:rPr>
          <w:rFonts w:ascii="Arial" w:hAnsi="Arial" w:cs="Arial"/>
          <w:bCs/>
          <w:sz w:val="26"/>
          <w:szCs w:val="26"/>
          <w:lang w:val="es-ES_tradnl"/>
        </w:rPr>
        <w:t xml:space="preserve">en </w:t>
      </w:r>
      <w:r w:rsidR="00AA1D8C">
        <w:rPr>
          <w:rFonts w:ascii="Arial" w:hAnsi="Arial" w:cs="Arial"/>
          <w:bCs/>
          <w:sz w:val="26"/>
          <w:szCs w:val="26"/>
          <w:lang w:val="es-ES_tradnl"/>
        </w:rPr>
        <w:t>reposición y en subsidio de apelación</w:t>
      </w:r>
      <w:r w:rsidR="00AA1D8C">
        <w:rPr>
          <w:rFonts w:ascii="Arial" w:hAnsi="Arial" w:cs="Arial"/>
          <w:bCs/>
          <w:szCs w:val="26"/>
          <w:lang w:val="es-ES_tradnl"/>
        </w:rPr>
        <w:t xml:space="preserve">, </w:t>
      </w:r>
      <w:r w:rsidR="00AA1D8C">
        <w:rPr>
          <w:rFonts w:ascii="Arial" w:hAnsi="Arial" w:cs="Arial"/>
          <w:bCs/>
          <w:sz w:val="26"/>
          <w:szCs w:val="26"/>
          <w:lang w:val="es-ES_tradnl"/>
        </w:rPr>
        <w:t>argumentando que</w:t>
      </w:r>
      <w:r w:rsidR="00433A98">
        <w:rPr>
          <w:rFonts w:ascii="Arial" w:hAnsi="Arial" w:cs="Arial"/>
          <w:bCs/>
          <w:sz w:val="26"/>
          <w:szCs w:val="26"/>
          <w:lang w:val="es-ES_tradnl"/>
        </w:rPr>
        <w:t xml:space="preserve"> </w:t>
      </w:r>
      <w:r w:rsidR="00A81BF1">
        <w:rPr>
          <w:rFonts w:ascii="Arial" w:hAnsi="Arial" w:cs="Arial"/>
          <w:bCs/>
          <w:szCs w:val="26"/>
          <w:lang w:val="es-ES_tradnl"/>
        </w:rPr>
        <w:t>(</w:t>
      </w:r>
      <w:proofErr w:type="spellStart"/>
      <w:r w:rsidR="00A81BF1">
        <w:rPr>
          <w:rFonts w:ascii="Arial" w:hAnsi="Arial" w:cs="Arial"/>
          <w:bCs/>
          <w:szCs w:val="26"/>
          <w:lang w:val="es-ES_tradnl"/>
        </w:rPr>
        <w:t>fls</w:t>
      </w:r>
      <w:proofErr w:type="spellEnd"/>
      <w:r w:rsidR="00A81BF1">
        <w:rPr>
          <w:rFonts w:ascii="Arial" w:hAnsi="Arial" w:cs="Arial"/>
          <w:bCs/>
          <w:szCs w:val="26"/>
          <w:lang w:val="es-ES_tradnl"/>
        </w:rPr>
        <w:t>. 110-138)</w:t>
      </w:r>
      <w:r w:rsidR="00AA1D8C">
        <w:rPr>
          <w:rFonts w:ascii="Arial" w:hAnsi="Arial" w:cs="Arial"/>
          <w:bCs/>
          <w:sz w:val="26"/>
          <w:szCs w:val="26"/>
          <w:lang w:val="es-ES_tradnl"/>
        </w:rPr>
        <w:t>:</w:t>
      </w:r>
      <w:r>
        <w:rPr>
          <w:rFonts w:ascii="Arial" w:hAnsi="Arial" w:cs="Arial"/>
          <w:bCs/>
          <w:sz w:val="26"/>
          <w:szCs w:val="26"/>
          <w:lang w:val="es-ES_tradnl"/>
        </w:rPr>
        <w:t xml:space="preserve"> </w:t>
      </w:r>
    </w:p>
    <w:p w:rsidR="006B5E42" w:rsidRPr="006B5E42" w:rsidRDefault="006B5E42" w:rsidP="00E90127">
      <w:pPr>
        <w:pStyle w:val="Sinespaciado1"/>
        <w:spacing w:line="360" w:lineRule="auto"/>
        <w:ind w:firstLine="2835"/>
        <w:jc w:val="both"/>
        <w:rPr>
          <w:rFonts w:ascii="Arial" w:hAnsi="Arial" w:cs="Arial"/>
          <w:bCs/>
          <w:sz w:val="16"/>
          <w:szCs w:val="26"/>
          <w:lang w:val="es-ES_tradnl"/>
        </w:rPr>
      </w:pPr>
    </w:p>
    <w:p w:rsidR="003127F2" w:rsidRPr="00E655CF" w:rsidRDefault="00222A4C"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(i)</w:t>
      </w:r>
      <w:r w:rsidR="00955014">
        <w:rPr>
          <w:rFonts w:ascii="Arial" w:hAnsi="Arial" w:cs="Arial"/>
          <w:bCs/>
          <w:sz w:val="26"/>
          <w:szCs w:val="26"/>
          <w:lang w:val="es-ES_tradnl"/>
        </w:rPr>
        <w:t xml:space="preserve"> </w:t>
      </w:r>
      <w:r w:rsidR="00293A5D">
        <w:rPr>
          <w:rFonts w:ascii="Arial" w:hAnsi="Arial" w:cs="Arial"/>
          <w:bCs/>
          <w:sz w:val="26"/>
          <w:szCs w:val="26"/>
          <w:lang w:val="es-ES_tradnl"/>
        </w:rPr>
        <w:t>S</w:t>
      </w:r>
      <w:r w:rsidR="00955014">
        <w:rPr>
          <w:rFonts w:ascii="Arial" w:hAnsi="Arial" w:cs="Arial"/>
          <w:bCs/>
          <w:sz w:val="26"/>
          <w:szCs w:val="26"/>
          <w:lang w:val="es-ES_tradnl"/>
        </w:rPr>
        <w:t xml:space="preserve">ea en aplicación del Código de Procedimiento Civil </w:t>
      </w:r>
      <w:r w:rsidR="00B30F87" w:rsidRPr="00B30F87">
        <w:rPr>
          <w:rFonts w:ascii="Arial" w:hAnsi="Arial" w:cs="Arial"/>
          <w:bCs/>
          <w:sz w:val="24"/>
          <w:szCs w:val="26"/>
          <w:lang w:val="es-ES_tradnl"/>
        </w:rPr>
        <w:t>-</w:t>
      </w:r>
      <w:r w:rsidR="00E655CF" w:rsidRPr="00B30F87">
        <w:rPr>
          <w:rFonts w:ascii="Arial" w:hAnsi="Arial" w:cs="Arial"/>
          <w:bCs/>
          <w:sz w:val="24"/>
          <w:szCs w:val="26"/>
          <w:lang w:val="es-ES_tradnl"/>
        </w:rPr>
        <w:t xml:space="preserve">art. 107- </w:t>
      </w:r>
      <w:r w:rsidR="00955014">
        <w:rPr>
          <w:rFonts w:ascii="Arial" w:hAnsi="Arial" w:cs="Arial"/>
          <w:bCs/>
          <w:sz w:val="26"/>
          <w:szCs w:val="26"/>
          <w:lang w:val="es-ES_tradnl"/>
        </w:rPr>
        <w:t>o Código General del Proceso</w:t>
      </w:r>
      <w:r w:rsidR="00E655CF">
        <w:rPr>
          <w:rFonts w:ascii="Arial" w:hAnsi="Arial" w:cs="Arial"/>
          <w:bCs/>
          <w:sz w:val="26"/>
          <w:szCs w:val="26"/>
          <w:lang w:val="es-ES_tradnl"/>
        </w:rPr>
        <w:t xml:space="preserve"> </w:t>
      </w:r>
      <w:r w:rsidR="00B30F87" w:rsidRPr="00B30F87">
        <w:rPr>
          <w:rFonts w:ascii="Arial" w:hAnsi="Arial" w:cs="Arial"/>
          <w:bCs/>
          <w:sz w:val="24"/>
          <w:szCs w:val="26"/>
          <w:lang w:val="es-ES_tradnl"/>
        </w:rPr>
        <w:t>-</w:t>
      </w:r>
      <w:r w:rsidR="00E655CF" w:rsidRPr="00B30F87">
        <w:rPr>
          <w:rFonts w:ascii="Arial" w:hAnsi="Arial" w:cs="Arial"/>
          <w:bCs/>
          <w:sz w:val="24"/>
          <w:szCs w:val="26"/>
          <w:lang w:val="es-ES_tradnl"/>
        </w:rPr>
        <w:t>art. 109-</w:t>
      </w:r>
      <w:r w:rsidR="00955014">
        <w:rPr>
          <w:rFonts w:ascii="Arial" w:hAnsi="Arial" w:cs="Arial"/>
          <w:bCs/>
          <w:sz w:val="26"/>
          <w:szCs w:val="26"/>
          <w:lang w:val="es-ES_tradnl"/>
        </w:rPr>
        <w:t xml:space="preserve">, los memoriales podrán enviarse </w:t>
      </w:r>
      <w:r w:rsidR="00955014" w:rsidRPr="00EE22C3">
        <w:rPr>
          <w:rFonts w:ascii="Arial" w:hAnsi="Arial" w:cs="Arial"/>
          <w:bCs/>
          <w:i/>
          <w:sz w:val="26"/>
          <w:szCs w:val="26"/>
          <w:lang w:val="es-ES_tradnl"/>
        </w:rPr>
        <w:t>“por cualquier medio”</w:t>
      </w:r>
      <w:r w:rsidR="00D32935">
        <w:rPr>
          <w:rFonts w:ascii="Arial" w:hAnsi="Arial" w:cs="Arial"/>
          <w:bCs/>
          <w:i/>
          <w:sz w:val="26"/>
          <w:szCs w:val="26"/>
          <w:lang w:val="es-ES_tradnl"/>
        </w:rPr>
        <w:t>;</w:t>
      </w:r>
      <w:r w:rsidR="00E655CF">
        <w:rPr>
          <w:rFonts w:ascii="Arial" w:hAnsi="Arial" w:cs="Arial"/>
          <w:bCs/>
          <w:i/>
          <w:sz w:val="26"/>
          <w:szCs w:val="26"/>
          <w:lang w:val="es-ES_tradnl"/>
        </w:rPr>
        <w:t xml:space="preserve"> </w:t>
      </w:r>
      <w:r w:rsidR="00E655CF">
        <w:rPr>
          <w:rFonts w:ascii="Arial" w:hAnsi="Arial" w:cs="Arial"/>
          <w:bCs/>
          <w:sz w:val="26"/>
          <w:szCs w:val="26"/>
          <w:lang w:val="es-ES_tradnl"/>
        </w:rPr>
        <w:t xml:space="preserve"> incluso esta última</w:t>
      </w:r>
      <w:r w:rsidR="00B30F87">
        <w:rPr>
          <w:rFonts w:ascii="Arial" w:hAnsi="Arial" w:cs="Arial"/>
          <w:bCs/>
          <w:sz w:val="26"/>
          <w:szCs w:val="26"/>
          <w:lang w:val="es-ES_tradnl"/>
        </w:rPr>
        <w:t xml:space="preserve"> norma,</w:t>
      </w:r>
      <w:r w:rsidR="00E655CF">
        <w:rPr>
          <w:rFonts w:ascii="Arial" w:hAnsi="Arial" w:cs="Arial"/>
          <w:bCs/>
          <w:sz w:val="26"/>
          <w:szCs w:val="26"/>
          <w:lang w:val="es-ES_tradnl"/>
        </w:rPr>
        <w:t xml:space="preserve"> con mayor claridad establece en forma expresa</w:t>
      </w:r>
      <w:r w:rsidR="00D32935">
        <w:rPr>
          <w:rFonts w:ascii="Arial" w:hAnsi="Arial" w:cs="Arial"/>
          <w:bCs/>
          <w:sz w:val="26"/>
          <w:szCs w:val="26"/>
          <w:lang w:val="es-ES_tradnl"/>
        </w:rPr>
        <w:t>,</w:t>
      </w:r>
      <w:r w:rsidR="00E655CF">
        <w:rPr>
          <w:rFonts w:ascii="Arial" w:hAnsi="Arial" w:cs="Arial"/>
          <w:bCs/>
          <w:sz w:val="26"/>
          <w:szCs w:val="26"/>
          <w:lang w:val="es-ES_tradnl"/>
        </w:rPr>
        <w:t xml:space="preserve"> la posibilidad de que los memoriales puedan ser </w:t>
      </w:r>
      <w:r w:rsidR="00B30F87">
        <w:rPr>
          <w:rFonts w:ascii="Arial" w:hAnsi="Arial" w:cs="Arial"/>
          <w:bCs/>
          <w:sz w:val="26"/>
          <w:szCs w:val="26"/>
          <w:lang w:val="es-ES_tradnl"/>
        </w:rPr>
        <w:t>remitirse</w:t>
      </w:r>
      <w:r w:rsidR="00E655CF">
        <w:rPr>
          <w:rFonts w:ascii="Arial" w:hAnsi="Arial" w:cs="Arial"/>
          <w:bCs/>
          <w:sz w:val="26"/>
          <w:szCs w:val="26"/>
          <w:lang w:val="es-ES_tradnl"/>
        </w:rPr>
        <w:t xml:space="preserve"> por correo electrónico. </w:t>
      </w:r>
    </w:p>
    <w:p w:rsidR="00FB4C32" w:rsidRPr="00FB4C32" w:rsidRDefault="00FB4C32" w:rsidP="00E90127">
      <w:pPr>
        <w:pStyle w:val="Sinespaciado1"/>
        <w:spacing w:line="360" w:lineRule="auto"/>
        <w:ind w:firstLine="2835"/>
        <w:jc w:val="both"/>
        <w:rPr>
          <w:rFonts w:ascii="Arial" w:hAnsi="Arial" w:cs="Arial"/>
          <w:bCs/>
          <w:sz w:val="16"/>
          <w:szCs w:val="26"/>
          <w:lang w:val="es-ES_tradnl"/>
        </w:rPr>
      </w:pPr>
    </w:p>
    <w:p w:rsidR="00FB4C32" w:rsidRDefault="00FB4C32"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(ii) </w:t>
      </w:r>
      <w:r w:rsidR="001B2AE6">
        <w:rPr>
          <w:rFonts w:ascii="Arial" w:hAnsi="Arial" w:cs="Arial"/>
          <w:bCs/>
          <w:sz w:val="26"/>
          <w:szCs w:val="26"/>
          <w:lang w:val="es-ES_tradnl"/>
        </w:rPr>
        <w:t>S</w:t>
      </w:r>
      <w:r w:rsidR="00F03C1E">
        <w:rPr>
          <w:rFonts w:ascii="Arial" w:hAnsi="Arial" w:cs="Arial"/>
          <w:bCs/>
          <w:sz w:val="26"/>
          <w:szCs w:val="26"/>
          <w:lang w:val="es-ES_tradnl"/>
        </w:rPr>
        <w:t>i bien es cierto el Plan de Justicia Digital no se ha implementado, la</w:t>
      </w:r>
      <w:r w:rsidR="007C0A07">
        <w:rPr>
          <w:rFonts w:ascii="Arial" w:hAnsi="Arial" w:cs="Arial"/>
          <w:bCs/>
          <w:sz w:val="26"/>
          <w:szCs w:val="26"/>
          <w:lang w:val="es-ES_tradnl"/>
        </w:rPr>
        <w:t>s</w:t>
      </w:r>
      <w:r w:rsidR="00F03C1E">
        <w:rPr>
          <w:rFonts w:ascii="Arial" w:hAnsi="Arial" w:cs="Arial"/>
          <w:bCs/>
          <w:sz w:val="26"/>
          <w:szCs w:val="26"/>
          <w:lang w:val="es-ES_tradnl"/>
        </w:rPr>
        <w:t xml:space="preserve"> citadas normas no condicionan la validez de la recepción de memoriales </w:t>
      </w:r>
      <w:r w:rsidR="007C0A07">
        <w:rPr>
          <w:rFonts w:ascii="Arial" w:hAnsi="Arial" w:cs="Arial"/>
          <w:bCs/>
          <w:sz w:val="26"/>
          <w:szCs w:val="26"/>
          <w:lang w:val="es-ES_tradnl"/>
        </w:rPr>
        <w:t>a través de correo electrónico</w:t>
      </w:r>
      <w:r w:rsidR="002A730E">
        <w:rPr>
          <w:rFonts w:ascii="Arial" w:hAnsi="Arial" w:cs="Arial"/>
          <w:bCs/>
          <w:sz w:val="26"/>
          <w:szCs w:val="26"/>
          <w:lang w:val="es-ES_tradnl"/>
        </w:rPr>
        <w:t>,</w:t>
      </w:r>
      <w:r w:rsidR="00F03C1E">
        <w:rPr>
          <w:rFonts w:ascii="Arial" w:hAnsi="Arial" w:cs="Arial"/>
          <w:bCs/>
          <w:sz w:val="26"/>
          <w:szCs w:val="26"/>
          <w:lang w:val="es-ES_tradnl"/>
        </w:rPr>
        <w:t xml:space="preserve"> a la implementación de dicho plan, una cosa es el proceso digital con lo cual se aspira a la eliminación de los expedientes en físico y otra</w:t>
      </w:r>
      <w:r w:rsidR="002A730E">
        <w:rPr>
          <w:rFonts w:ascii="Arial" w:hAnsi="Arial" w:cs="Arial"/>
          <w:bCs/>
          <w:sz w:val="26"/>
          <w:szCs w:val="26"/>
          <w:lang w:val="es-ES_tradnl"/>
        </w:rPr>
        <w:t>,</w:t>
      </w:r>
      <w:r w:rsidR="00F03C1E">
        <w:rPr>
          <w:rFonts w:ascii="Arial" w:hAnsi="Arial" w:cs="Arial"/>
          <w:bCs/>
          <w:sz w:val="26"/>
          <w:szCs w:val="26"/>
          <w:lang w:val="es-ES_tradnl"/>
        </w:rPr>
        <w:t xml:space="preserve"> el empleo del correo electrónico como medio de comunicación con las autoridades jurisdiccionales.</w:t>
      </w:r>
    </w:p>
    <w:p w:rsidR="000C767E" w:rsidRPr="000C767E" w:rsidRDefault="000C767E" w:rsidP="00E90127">
      <w:pPr>
        <w:pStyle w:val="Sinespaciado1"/>
        <w:spacing w:line="360" w:lineRule="auto"/>
        <w:ind w:firstLine="2835"/>
        <w:jc w:val="both"/>
        <w:rPr>
          <w:rFonts w:ascii="Arial" w:hAnsi="Arial" w:cs="Arial"/>
          <w:bCs/>
          <w:sz w:val="18"/>
          <w:szCs w:val="26"/>
          <w:lang w:val="es-ES_tradnl"/>
        </w:rPr>
      </w:pPr>
    </w:p>
    <w:p w:rsidR="000C767E" w:rsidRDefault="000C767E"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lastRenderedPageBreak/>
        <w:t xml:space="preserve">(iii) </w:t>
      </w:r>
      <w:r w:rsidR="00293A5D">
        <w:rPr>
          <w:rFonts w:ascii="Arial" w:hAnsi="Arial" w:cs="Arial"/>
          <w:bCs/>
          <w:sz w:val="26"/>
          <w:szCs w:val="26"/>
          <w:lang w:val="es-ES_tradnl"/>
        </w:rPr>
        <w:t xml:space="preserve">Discrepa </w:t>
      </w:r>
      <w:r w:rsidR="00093523">
        <w:rPr>
          <w:rFonts w:ascii="Arial" w:hAnsi="Arial" w:cs="Arial"/>
          <w:bCs/>
          <w:sz w:val="26"/>
          <w:szCs w:val="26"/>
          <w:lang w:val="es-ES_tradnl"/>
        </w:rPr>
        <w:t xml:space="preserve">lo afirmado por el juzgado de que </w:t>
      </w:r>
      <w:r w:rsidR="007F1449">
        <w:rPr>
          <w:rFonts w:ascii="Arial" w:hAnsi="Arial" w:cs="Arial"/>
          <w:bCs/>
          <w:sz w:val="26"/>
          <w:szCs w:val="26"/>
          <w:lang w:val="es-ES_tradnl"/>
        </w:rPr>
        <w:t>la no implemen</w:t>
      </w:r>
      <w:r w:rsidR="00C801F6">
        <w:rPr>
          <w:rFonts w:ascii="Arial" w:hAnsi="Arial" w:cs="Arial"/>
          <w:bCs/>
          <w:sz w:val="26"/>
          <w:szCs w:val="26"/>
          <w:lang w:val="es-ES_tradnl"/>
        </w:rPr>
        <w:t>t</w:t>
      </w:r>
      <w:r w:rsidR="007F1449">
        <w:rPr>
          <w:rFonts w:ascii="Arial" w:hAnsi="Arial" w:cs="Arial"/>
          <w:bCs/>
          <w:sz w:val="26"/>
          <w:szCs w:val="26"/>
          <w:lang w:val="es-ES_tradnl"/>
        </w:rPr>
        <w:t xml:space="preserve">ación del </w:t>
      </w:r>
      <w:r w:rsidR="00093523">
        <w:rPr>
          <w:rFonts w:ascii="Arial" w:hAnsi="Arial" w:cs="Arial"/>
          <w:bCs/>
          <w:sz w:val="26"/>
          <w:szCs w:val="26"/>
          <w:lang w:val="es-ES_tradnl"/>
        </w:rPr>
        <w:t>Plan Justicia Digital le impide</w:t>
      </w:r>
      <w:r w:rsidR="007F1449">
        <w:rPr>
          <w:rFonts w:ascii="Arial" w:hAnsi="Arial" w:cs="Arial"/>
          <w:bCs/>
          <w:sz w:val="26"/>
          <w:szCs w:val="26"/>
          <w:lang w:val="es-ES_tradnl"/>
        </w:rPr>
        <w:t xml:space="preserve"> tener las herramientas necesarias para recibir memoriales por correo electrónico, por cuanto las únicas </w:t>
      </w:r>
      <w:r w:rsidR="00E70A4E">
        <w:rPr>
          <w:rFonts w:ascii="Arial" w:hAnsi="Arial" w:cs="Arial"/>
          <w:bCs/>
          <w:sz w:val="26"/>
          <w:szCs w:val="26"/>
          <w:lang w:val="es-ES_tradnl"/>
        </w:rPr>
        <w:t>requeridas</w:t>
      </w:r>
      <w:r w:rsidR="007F1449">
        <w:rPr>
          <w:rFonts w:ascii="Arial" w:hAnsi="Arial" w:cs="Arial"/>
          <w:bCs/>
          <w:sz w:val="26"/>
          <w:szCs w:val="26"/>
          <w:lang w:val="es-ES_tradnl"/>
        </w:rPr>
        <w:t xml:space="preserve"> son</w:t>
      </w:r>
      <w:r w:rsidR="00E70A4E">
        <w:rPr>
          <w:rFonts w:ascii="Arial" w:hAnsi="Arial" w:cs="Arial"/>
          <w:bCs/>
          <w:sz w:val="26"/>
          <w:szCs w:val="26"/>
          <w:lang w:val="es-ES_tradnl"/>
        </w:rPr>
        <w:t>,</w:t>
      </w:r>
      <w:r w:rsidR="007F1449">
        <w:rPr>
          <w:rFonts w:ascii="Arial" w:hAnsi="Arial" w:cs="Arial"/>
          <w:bCs/>
          <w:sz w:val="26"/>
          <w:szCs w:val="26"/>
          <w:lang w:val="es-ES_tradnl"/>
        </w:rPr>
        <w:t xml:space="preserve"> una dirección de correo electrónico asignada por el Consejo Superior de</w:t>
      </w:r>
      <w:r w:rsidR="00E70A4E">
        <w:rPr>
          <w:rFonts w:ascii="Arial" w:hAnsi="Arial" w:cs="Arial"/>
          <w:bCs/>
          <w:sz w:val="26"/>
          <w:szCs w:val="26"/>
          <w:lang w:val="es-ES_tradnl"/>
        </w:rPr>
        <w:t xml:space="preserve"> </w:t>
      </w:r>
      <w:r w:rsidR="007F1449">
        <w:rPr>
          <w:rFonts w:ascii="Arial" w:hAnsi="Arial" w:cs="Arial"/>
          <w:bCs/>
          <w:sz w:val="26"/>
          <w:szCs w:val="26"/>
          <w:lang w:val="es-ES_tradnl"/>
        </w:rPr>
        <w:t xml:space="preserve">la Judicatura y una impresora, a efectos de incluir el memorial al expediente. </w:t>
      </w:r>
    </w:p>
    <w:p w:rsidR="00EC71FB" w:rsidRPr="00EC71FB" w:rsidRDefault="00EC71FB" w:rsidP="00E90127">
      <w:pPr>
        <w:pStyle w:val="Sinespaciado1"/>
        <w:spacing w:line="360" w:lineRule="auto"/>
        <w:ind w:firstLine="2835"/>
        <w:jc w:val="both"/>
        <w:rPr>
          <w:rFonts w:ascii="Arial" w:hAnsi="Arial" w:cs="Arial"/>
          <w:bCs/>
          <w:sz w:val="16"/>
          <w:szCs w:val="26"/>
          <w:lang w:val="es-ES_tradnl"/>
        </w:rPr>
      </w:pPr>
    </w:p>
    <w:p w:rsidR="00D32935" w:rsidRDefault="00D32935" w:rsidP="00E9012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(iv) Aduce, no ve</w:t>
      </w:r>
      <w:r w:rsidR="0090118A">
        <w:rPr>
          <w:rFonts w:ascii="Arial" w:hAnsi="Arial" w:cs="Arial"/>
          <w:bCs/>
          <w:sz w:val="26"/>
          <w:szCs w:val="26"/>
          <w:lang w:val="es-ES_tradnl"/>
        </w:rPr>
        <w:t>, có</w:t>
      </w:r>
      <w:r>
        <w:rPr>
          <w:rFonts w:ascii="Arial" w:hAnsi="Arial" w:cs="Arial"/>
          <w:bCs/>
          <w:sz w:val="26"/>
          <w:szCs w:val="26"/>
          <w:lang w:val="es-ES_tradnl"/>
        </w:rPr>
        <w:t xml:space="preserve">mo con la aplicación de una norma de rango legal, se pueda vulnerar el derecho a la igualdad, en la medida en que las partes podrán optar por presentar los memoriales por uno u otro medio y en este caso, dado que el juzgado tiene asignado por el Consejo Superior de la Judicatura el correo electrónico </w:t>
      </w:r>
      <w:hyperlink r:id="rId9" w:history="1">
        <w:r w:rsidRPr="00480CF0">
          <w:rPr>
            <w:rStyle w:val="Lienhypertexte"/>
            <w:rFonts w:ascii="Arial" w:hAnsi="Arial" w:cs="Arial"/>
            <w:bCs/>
            <w:sz w:val="26"/>
            <w:szCs w:val="26"/>
            <w:lang w:val="es-ES_tradnl"/>
          </w:rPr>
          <w:t>j02ccper@cendoj.ramajudicial.gov.co</w:t>
        </w:r>
      </w:hyperlink>
      <w:r>
        <w:rPr>
          <w:rFonts w:ascii="Arial" w:hAnsi="Arial" w:cs="Arial"/>
          <w:bCs/>
          <w:sz w:val="26"/>
          <w:szCs w:val="26"/>
          <w:lang w:val="es-ES_tradnl"/>
        </w:rPr>
        <w:t>, y que la misma se anuncia al público</w:t>
      </w:r>
      <w:r w:rsidR="00F47CDF">
        <w:rPr>
          <w:rFonts w:ascii="Arial" w:hAnsi="Arial" w:cs="Arial"/>
          <w:bCs/>
          <w:sz w:val="26"/>
          <w:szCs w:val="26"/>
          <w:lang w:val="es-ES_tradnl"/>
        </w:rPr>
        <w:t>,</w:t>
      </w:r>
      <w:r>
        <w:rPr>
          <w:rFonts w:ascii="Arial" w:hAnsi="Arial" w:cs="Arial"/>
          <w:bCs/>
          <w:sz w:val="26"/>
          <w:szCs w:val="26"/>
          <w:lang w:val="es-ES_tradnl"/>
        </w:rPr>
        <w:t xml:space="preserve"> debe darse plena aplicación al Acuerdo </w:t>
      </w:r>
      <w:proofErr w:type="spellStart"/>
      <w:r w:rsidRPr="0090118A">
        <w:rPr>
          <w:rFonts w:ascii="Arial" w:hAnsi="Arial" w:cs="Arial"/>
          <w:bCs/>
          <w:sz w:val="24"/>
          <w:szCs w:val="26"/>
          <w:lang w:val="es-ES_tradnl"/>
        </w:rPr>
        <w:t>PSAA</w:t>
      </w:r>
      <w:r>
        <w:rPr>
          <w:rFonts w:ascii="Arial" w:hAnsi="Arial" w:cs="Arial"/>
          <w:bCs/>
          <w:sz w:val="26"/>
          <w:szCs w:val="26"/>
          <w:lang w:val="es-ES_tradnl"/>
        </w:rPr>
        <w:t>06</w:t>
      </w:r>
      <w:proofErr w:type="spellEnd"/>
      <w:r>
        <w:rPr>
          <w:rFonts w:ascii="Arial" w:hAnsi="Arial" w:cs="Arial"/>
          <w:bCs/>
          <w:sz w:val="26"/>
          <w:szCs w:val="26"/>
          <w:lang w:val="es-ES_tradnl"/>
        </w:rPr>
        <w:t xml:space="preserve">-3334 el cual regula el uso de los mensajes de datos y permite la presentación </w:t>
      </w:r>
      <w:r w:rsidR="00A2425A">
        <w:rPr>
          <w:rFonts w:ascii="Arial" w:hAnsi="Arial" w:cs="Arial"/>
          <w:bCs/>
          <w:sz w:val="26"/>
          <w:szCs w:val="26"/>
          <w:lang w:val="es-ES_tradnl"/>
        </w:rPr>
        <w:t>de escritos por este medio; en adición</w:t>
      </w:r>
      <w:r w:rsidR="00834745">
        <w:rPr>
          <w:rFonts w:ascii="Arial" w:hAnsi="Arial" w:cs="Arial"/>
          <w:bCs/>
          <w:sz w:val="26"/>
          <w:szCs w:val="26"/>
          <w:lang w:val="es-ES_tradnl"/>
        </w:rPr>
        <w:t>, la Ley 527 de 1999</w:t>
      </w:r>
      <w:r w:rsidR="00A2425A">
        <w:rPr>
          <w:rFonts w:ascii="Arial" w:hAnsi="Arial" w:cs="Arial"/>
          <w:bCs/>
          <w:sz w:val="26"/>
          <w:szCs w:val="26"/>
          <w:lang w:val="es-ES_tradnl"/>
        </w:rPr>
        <w:t xml:space="preserve"> estableció la posibilidad del envío de información a través de mensajes de datos. </w:t>
      </w:r>
    </w:p>
    <w:p w:rsidR="00D32935" w:rsidRPr="00D32935" w:rsidRDefault="00D32935" w:rsidP="00E90127">
      <w:pPr>
        <w:pStyle w:val="Sinespaciado1"/>
        <w:spacing w:line="360" w:lineRule="auto"/>
        <w:ind w:firstLine="2835"/>
        <w:jc w:val="both"/>
        <w:rPr>
          <w:rFonts w:ascii="Arial" w:hAnsi="Arial" w:cs="Arial"/>
          <w:bCs/>
          <w:sz w:val="16"/>
          <w:szCs w:val="26"/>
          <w:lang w:val="es-ES_tradnl"/>
        </w:rPr>
      </w:pPr>
    </w:p>
    <w:p w:rsidR="00E74C94" w:rsidRDefault="00D32935" w:rsidP="00E74C94">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(v) </w:t>
      </w:r>
      <w:r w:rsidR="00F7570A">
        <w:rPr>
          <w:rFonts w:ascii="Arial" w:hAnsi="Arial" w:cs="Arial"/>
          <w:bCs/>
          <w:sz w:val="26"/>
          <w:szCs w:val="26"/>
          <w:lang w:val="es-ES_tradnl"/>
        </w:rPr>
        <w:t xml:space="preserve">Cuestiona </w:t>
      </w:r>
      <w:r w:rsidR="00E74C94">
        <w:rPr>
          <w:rFonts w:ascii="Arial" w:hAnsi="Arial" w:cs="Arial"/>
          <w:bCs/>
          <w:sz w:val="26"/>
          <w:szCs w:val="26"/>
          <w:lang w:val="es-ES_tradnl"/>
        </w:rPr>
        <w:t xml:space="preserve">que el juzgado </w:t>
      </w:r>
      <w:r w:rsidR="001019AC">
        <w:rPr>
          <w:rFonts w:ascii="Arial" w:hAnsi="Arial" w:cs="Arial"/>
          <w:bCs/>
          <w:sz w:val="26"/>
          <w:szCs w:val="26"/>
          <w:lang w:val="es-ES_tradnl"/>
        </w:rPr>
        <w:t>no tuvo</w:t>
      </w:r>
      <w:r w:rsidR="00E74C94">
        <w:rPr>
          <w:rFonts w:ascii="Arial" w:hAnsi="Arial" w:cs="Arial"/>
          <w:bCs/>
          <w:sz w:val="26"/>
          <w:szCs w:val="26"/>
          <w:lang w:val="es-ES_tradnl"/>
        </w:rPr>
        <w:t xml:space="preserve"> en cuenta la reforma a la demanda aportada en físico supuestamente </w:t>
      </w:r>
      <w:r w:rsidR="001019AC">
        <w:rPr>
          <w:rFonts w:ascii="Arial" w:hAnsi="Arial" w:cs="Arial"/>
          <w:bCs/>
          <w:sz w:val="26"/>
          <w:szCs w:val="26"/>
          <w:lang w:val="es-ES_tradnl"/>
        </w:rPr>
        <w:t xml:space="preserve">por </w:t>
      </w:r>
      <w:r w:rsidR="00E74C94">
        <w:rPr>
          <w:rFonts w:ascii="Arial" w:hAnsi="Arial" w:cs="Arial"/>
          <w:bCs/>
          <w:sz w:val="26"/>
          <w:szCs w:val="26"/>
          <w:lang w:val="es-ES_tradnl"/>
        </w:rPr>
        <w:t xml:space="preserve">extemporánea, </w:t>
      </w:r>
      <w:r w:rsidR="000B6B8D">
        <w:rPr>
          <w:rFonts w:ascii="Arial" w:hAnsi="Arial" w:cs="Arial"/>
          <w:bCs/>
          <w:sz w:val="26"/>
          <w:szCs w:val="26"/>
          <w:lang w:val="es-ES_tradnl"/>
        </w:rPr>
        <w:t>atendiendo el</w:t>
      </w:r>
      <w:r w:rsidR="00E74C94">
        <w:rPr>
          <w:rFonts w:ascii="Arial" w:hAnsi="Arial" w:cs="Arial"/>
          <w:bCs/>
          <w:sz w:val="26"/>
          <w:szCs w:val="26"/>
          <w:lang w:val="es-ES_tradnl"/>
        </w:rPr>
        <w:t xml:space="preserve"> artíc</w:t>
      </w:r>
      <w:r w:rsidR="00E51974">
        <w:rPr>
          <w:rFonts w:ascii="Arial" w:hAnsi="Arial" w:cs="Arial"/>
          <w:bCs/>
          <w:sz w:val="26"/>
          <w:szCs w:val="26"/>
          <w:lang w:val="es-ES_tradnl"/>
        </w:rPr>
        <w:t xml:space="preserve">ulo 93 del </w:t>
      </w:r>
      <w:proofErr w:type="spellStart"/>
      <w:r w:rsidR="00E51974" w:rsidRPr="004D3570">
        <w:rPr>
          <w:rFonts w:ascii="Arial" w:hAnsi="Arial" w:cs="Arial"/>
          <w:bCs/>
          <w:sz w:val="24"/>
          <w:szCs w:val="26"/>
          <w:lang w:val="es-ES_tradnl"/>
        </w:rPr>
        <w:t>CGP</w:t>
      </w:r>
      <w:proofErr w:type="spellEnd"/>
      <w:r w:rsidR="00E51974">
        <w:rPr>
          <w:rFonts w:ascii="Arial" w:hAnsi="Arial" w:cs="Arial"/>
          <w:bCs/>
          <w:sz w:val="26"/>
          <w:szCs w:val="26"/>
          <w:lang w:val="es-ES_tradnl"/>
        </w:rPr>
        <w:t>;</w:t>
      </w:r>
      <w:r w:rsidR="00E74C94">
        <w:rPr>
          <w:rFonts w:ascii="Arial" w:hAnsi="Arial" w:cs="Arial"/>
          <w:bCs/>
          <w:sz w:val="26"/>
          <w:szCs w:val="26"/>
          <w:lang w:val="es-ES_tradnl"/>
        </w:rPr>
        <w:t xml:space="preserve"> cuando en aplicación del artículo 625 del </w:t>
      </w:r>
      <w:proofErr w:type="spellStart"/>
      <w:r w:rsidR="00E74C94">
        <w:rPr>
          <w:rFonts w:ascii="Arial" w:hAnsi="Arial" w:cs="Arial"/>
          <w:bCs/>
          <w:sz w:val="26"/>
          <w:szCs w:val="26"/>
          <w:lang w:val="es-ES_tradnl"/>
        </w:rPr>
        <w:t>CGP</w:t>
      </w:r>
      <w:proofErr w:type="spellEnd"/>
      <w:r w:rsidR="00E74C94">
        <w:rPr>
          <w:rFonts w:ascii="Arial" w:hAnsi="Arial" w:cs="Arial"/>
          <w:bCs/>
          <w:sz w:val="26"/>
          <w:szCs w:val="26"/>
          <w:lang w:val="es-ES_tradnl"/>
        </w:rPr>
        <w:t xml:space="preserve">, </w:t>
      </w:r>
      <w:r w:rsidR="00F47CDF">
        <w:rPr>
          <w:rFonts w:ascii="Arial" w:hAnsi="Arial" w:cs="Arial"/>
          <w:bCs/>
          <w:sz w:val="26"/>
          <w:szCs w:val="26"/>
          <w:lang w:val="es-ES_tradnl"/>
        </w:rPr>
        <w:t xml:space="preserve"> </w:t>
      </w:r>
      <w:r w:rsidR="00E74C94">
        <w:rPr>
          <w:rFonts w:ascii="Arial" w:hAnsi="Arial" w:cs="Arial"/>
          <w:bCs/>
          <w:sz w:val="26"/>
          <w:szCs w:val="26"/>
          <w:lang w:val="es-ES_tradnl"/>
        </w:rPr>
        <w:t>debe entenderse que el presente proceso se regir</w:t>
      </w:r>
      <w:r w:rsidR="00E51974">
        <w:rPr>
          <w:rFonts w:ascii="Arial" w:hAnsi="Arial" w:cs="Arial"/>
          <w:bCs/>
          <w:sz w:val="26"/>
          <w:szCs w:val="26"/>
          <w:lang w:val="es-ES_tradnl"/>
        </w:rPr>
        <w:t xml:space="preserve">á por el </w:t>
      </w:r>
      <w:proofErr w:type="spellStart"/>
      <w:r w:rsidR="00E51974" w:rsidRPr="004D3570">
        <w:rPr>
          <w:rFonts w:ascii="Arial" w:hAnsi="Arial" w:cs="Arial"/>
          <w:bCs/>
          <w:sz w:val="24"/>
          <w:szCs w:val="26"/>
          <w:lang w:val="es-ES_tradnl"/>
        </w:rPr>
        <w:t>CGP</w:t>
      </w:r>
      <w:proofErr w:type="spellEnd"/>
      <w:r w:rsidR="00E51974">
        <w:rPr>
          <w:rFonts w:ascii="Arial" w:hAnsi="Arial" w:cs="Arial"/>
          <w:bCs/>
          <w:sz w:val="26"/>
          <w:szCs w:val="26"/>
          <w:lang w:val="es-ES_tradnl"/>
        </w:rPr>
        <w:t xml:space="preserve"> </w:t>
      </w:r>
      <w:r w:rsidR="00E74C94">
        <w:rPr>
          <w:rFonts w:ascii="Arial" w:hAnsi="Arial" w:cs="Arial"/>
          <w:bCs/>
          <w:sz w:val="26"/>
          <w:szCs w:val="26"/>
          <w:lang w:val="es-ES_tradnl"/>
        </w:rPr>
        <w:t xml:space="preserve">una vez inicie la audiencia del artículo 372, hasta tanto debe ceñirse por el </w:t>
      </w:r>
      <w:proofErr w:type="spellStart"/>
      <w:r w:rsidR="00E74C94" w:rsidRPr="004D3570">
        <w:rPr>
          <w:rFonts w:ascii="Arial" w:hAnsi="Arial" w:cs="Arial"/>
          <w:bCs/>
          <w:sz w:val="24"/>
          <w:szCs w:val="26"/>
          <w:lang w:val="es-ES_tradnl"/>
        </w:rPr>
        <w:t>C</w:t>
      </w:r>
      <w:r w:rsidR="004D3570">
        <w:rPr>
          <w:rFonts w:ascii="Arial" w:hAnsi="Arial" w:cs="Arial"/>
          <w:bCs/>
          <w:sz w:val="24"/>
          <w:szCs w:val="26"/>
          <w:lang w:val="es-ES_tradnl"/>
        </w:rPr>
        <w:t>.</w:t>
      </w:r>
      <w:r w:rsidR="00E74C94" w:rsidRPr="004D3570">
        <w:rPr>
          <w:rFonts w:ascii="Arial" w:hAnsi="Arial" w:cs="Arial"/>
          <w:bCs/>
          <w:sz w:val="24"/>
          <w:szCs w:val="26"/>
          <w:lang w:val="es-ES_tradnl"/>
        </w:rPr>
        <w:t>P</w:t>
      </w:r>
      <w:r w:rsidR="004D3570">
        <w:rPr>
          <w:rFonts w:ascii="Arial" w:hAnsi="Arial" w:cs="Arial"/>
          <w:bCs/>
          <w:sz w:val="24"/>
          <w:szCs w:val="26"/>
          <w:lang w:val="es-ES_tradnl"/>
        </w:rPr>
        <w:t>.</w:t>
      </w:r>
      <w:r w:rsidR="00E74C94" w:rsidRPr="004D3570">
        <w:rPr>
          <w:rFonts w:ascii="Arial" w:hAnsi="Arial" w:cs="Arial"/>
          <w:bCs/>
          <w:sz w:val="24"/>
          <w:szCs w:val="26"/>
          <w:lang w:val="es-ES_tradnl"/>
        </w:rPr>
        <w:t>C</w:t>
      </w:r>
      <w:proofErr w:type="spellEnd"/>
      <w:r w:rsidR="00E74C94">
        <w:rPr>
          <w:rFonts w:ascii="Arial" w:hAnsi="Arial" w:cs="Arial"/>
          <w:bCs/>
          <w:sz w:val="26"/>
          <w:szCs w:val="26"/>
          <w:lang w:val="es-ES_tradnl"/>
        </w:rPr>
        <w:t xml:space="preserve">. Trae en cita concepto doctrinal. </w:t>
      </w:r>
    </w:p>
    <w:p w:rsidR="00E74C94" w:rsidRPr="004758D3" w:rsidRDefault="00E74C94" w:rsidP="00E74C94">
      <w:pPr>
        <w:pStyle w:val="Sinespaciado1"/>
        <w:spacing w:line="360" w:lineRule="auto"/>
        <w:ind w:firstLine="2835"/>
        <w:jc w:val="both"/>
        <w:rPr>
          <w:rFonts w:ascii="Arial" w:hAnsi="Arial" w:cs="Arial"/>
          <w:bCs/>
          <w:sz w:val="16"/>
          <w:szCs w:val="26"/>
          <w:lang w:val="es-ES_tradnl"/>
        </w:rPr>
      </w:pPr>
    </w:p>
    <w:p w:rsidR="00E74C94" w:rsidRDefault="00E74C94" w:rsidP="00E74C94">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Por tanto reclama </w:t>
      </w:r>
      <w:r w:rsidR="00E51974">
        <w:rPr>
          <w:rFonts w:ascii="Arial" w:hAnsi="Arial" w:cs="Arial"/>
          <w:bCs/>
          <w:sz w:val="26"/>
          <w:szCs w:val="26"/>
          <w:lang w:val="es-ES_tradnl"/>
        </w:rPr>
        <w:t xml:space="preserve">que en este caso según el artículo 89 del </w:t>
      </w:r>
      <w:proofErr w:type="spellStart"/>
      <w:r w:rsidR="00E51974" w:rsidRPr="004D3570">
        <w:rPr>
          <w:rFonts w:ascii="Arial" w:hAnsi="Arial" w:cs="Arial"/>
          <w:bCs/>
          <w:sz w:val="24"/>
          <w:szCs w:val="26"/>
          <w:lang w:val="es-ES_tradnl"/>
        </w:rPr>
        <w:t>C.P.C</w:t>
      </w:r>
      <w:proofErr w:type="spellEnd"/>
      <w:r w:rsidR="00E51974">
        <w:rPr>
          <w:rFonts w:ascii="Arial" w:hAnsi="Arial" w:cs="Arial"/>
          <w:bCs/>
          <w:sz w:val="26"/>
          <w:szCs w:val="26"/>
          <w:lang w:val="es-ES_tradnl"/>
        </w:rPr>
        <w:t xml:space="preserve">. la reforma a la demanda es procedente hasta tanto se notifique el auto que decrete pruebas y en tal sentido dicha reforma enviada vía correo electrónico se presentó de manera oportuna.  </w:t>
      </w:r>
    </w:p>
    <w:p w:rsidR="00E74C94" w:rsidRPr="004758D3" w:rsidRDefault="00E74C94" w:rsidP="00E90127">
      <w:pPr>
        <w:pStyle w:val="Sinespaciado1"/>
        <w:spacing w:line="360" w:lineRule="auto"/>
        <w:ind w:firstLine="2835"/>
        <w:jc w:val="both"/>
        <w:rPr>
          <w:rFonts w:ascii="Arial" w:hAnsi="Arial" w:cs="Arial"/>
          <w:bCs/>
          <w:sz w:val="16"/>
          <w:szCs w:val="26"/>
          <w:lang w:val="es-ES_tradnl"/>
        </w:rPr>
      </w:pPr>
    </w:p>
    <w:p w:rsidR="00023DAB" w:rsidRDefault="00476172" w:rsidP="00E51974">
      <w:pPr>
        <w:pStyle w:val="Sinespaciado1"/>
        <w:spacing w:line="360" w:lineRule="auto"/>
        <w:ind w:firstLine="2835"/>
        <w:jc w:val="both"/>
        <w:rPr>
          <w:rFonts w:ascii="Arial" w:hAnsi="Arial" w:cs="Arial"/>
          <w:bCs/>
          <w:sz w:val="26"/>
          <w:szCs w:val="26"/>
        </w:rPr>
      </w:pPr>
      <w:r>
        <w:rPr>
          <w:rFonts w:ascii="Arial" w:hAnsi="Arial" w:cs="Arial"/>
          <w:bCs/>
          <w:sz w:val="26"/>
          <w:szCs w:val="26"/>
          <w:lang w:val="es-ES_tradnl"/>
        </w:rPr>
        <w:t xml:space="preserve">4. </w:t>
      </w:r>
      <w:r w:rsidR="007507A7">
        <w:rPr>
          <w:rFonts w:ascii="Arial" w:hAnsi="Arial" w:cs="Arial"/>
          <w:bCs/>
          <w:sz w:val="26"/>
          <w:szCs w:val="26"/>
          <w:lang w:val="es-ES_tradnl"/>
        </w:rPr>
        <w:t>E</w:t>
      </w:r>
      <w:r w:rsidR="00E56DCF">
        <w:rPr>
          <w:rFonts w:ascii="Arial" w:hAnsi="Arial" w:cs="Arial"/>
          <w:bCs/>
          <w:sz w:val="26"/>
          <w:szCs w:val="26"/>
          <w:lang w:val="es-ES_tradnl"/>
        </w:rPr>
        <w:t xml:space="preserve">l </w:t>
      </w:r>
      <w:r w:rsidR="002B43E4" w:rsidRPr="002B43E4">
        <w:rPr>
          <w:rFonts w:ascii="Arial" w:hAnsi="Arial" w:cs="Arial"/>
          <w:bCs/>
          <w:i/>
          <w:sz w:val="26"/>
          <w:szCs w:val="26"/>
          <w:lang w:val="es-ES_tradnl"/>
        </w:rPr>
        <w:t>a quo</w:t>
      </w:r>
      <w:r w:rsidR="00E56DCF">
        <w:rPr>
          <w:rFonts w:ascii="Arial" w:hAnsi="Arial" w:cs="Arial"/>
          <w:bCs/>
          <w:sz w:val="26"/>
          <w:szCs w:val="26"/>
          <w:lang w:val="es-ES_tradnl"/>
        </w:rPr>
        <w:t xml:space="preserve"> </w:t>
      </w:r>
      <w:r>
        <w:rPr>
          <w:rFonts w:ascii="Arial" w:hAnsi="Arial" w:cs="Arial"/>
          <w:bCs/>
          <w:sz w:val="26"/>
          <w:szCs w:val="26"/>
          <w:lang w:val="es-ES_tradnl"/>
        </w:rPr>
        <w:t>no</w:t>
      </w:r>
      <w:r w:rsidR="00E51974">
        <w:rPr>
          <w:rFonts w:ascii="Arial" w:hAnsi="Arial" w:cs="Arial"/>
          <w:bCs/>
          <w:sz w:val="26"/>
          <w:szCs w:val="26"/>
          <w:lang w:val="es-ES_tradnl"/>
        </w:rPr>
        <w:t xml:space="preserve"> obstante dar traslado del recurso de reposición, decidió no resolv</w:t>
      </w:r>
      <w:r w:rsidR="006D5CD8">
        <w:rPr>
          <w:rFonts w:ascii="Arial" w:hAnsi="Arial" w:cs="Arial"/>
          <w:bCs/>
          <w:sz w:val="26"/>
          <w:szCs w:val="26"/>
          <w:lang w:val="es-ES_tradnl"/>
        </w:rPr>
        <w:t>er</w:t>
      </w:r>
      <w:r w:rsidR="00E51974">
        <w:rPr>
          <w:rFonts w:ascii="Arial" w:hAnsi="Arial" w:cs="Arial"/>
          <w:bCs/>
          <w:sz w:val="26"/>
          <w:szCs w:val="26"/>
          <w:lang w:val="es-ES_tradnl"/>
        </w:rPr>
        <w:t xml:space="preserve"> sobre el mismo por encontrarlo improcedente </w:t>
      </w:r>
      <w:r w:rsidR="00E51974">
        <w:rPr>
          <w:rFonts w:ascii="Arial" w:hAnsi="Arial" w:cs="Arial"/>
          <w:bCs/>
          <w:sz w:val="26"/>
          <w:szCs w:val="26"/>
          <w:lang w:val="es-ES_tradnl"/>
        </w:rPr>
        <w:lastRenderedPageBreak/>
        <w:t xml:space="preserve">de conformidad con lo mandado en el inciso 4º del artículo 318 del </w:t>
      </w:r>
      <w:proofErr w:type="spellStart"/>
      <w:r w:rsidR="00E51974" w:rsidRPr="006D5CD8">
        <w:rPr>
          <w:rFonts w:ascii="Arial" w:hAnsi="Arial" w:cs="Arial"/>
          <w:bCs/>
          <w:sz w:val="24"/>
          <w:szCs w:val="24"/>
          <w:lang w:val="es-ES_tradnl"/>
        </w:rPr>
        <w:t>CGP</w:t>
      </w:r>
      <w:proofErr w:type="spellEnd"/>
      <w:r w:rsidR="00E51974">
        <w:rPr>
          <w:rFonts w:ascii="Arial" w:hAnsi="Arial" w:cs="Arial"/>
          <w:bCs/>
          <w:sz w:val="26"/>
          <w:szCs w:val="26"/>
          <w:lang w:val="es-ES_tradnl"/>
        </w:rPr>
        <w:t xml:space="preserve"> y concedió la alzada </w:t>
      </w:r>
      <w:r w:rsidR="00C92B1A">
        <w:rPr>
          <w:rFonts w:ascii="Arial" w:hAnsi="Arial" w:cs="Arial"/>
          <w:bCs/>
          <w:sz w:val="26"/>
          <w:szCs w:val="26"/>
        </w:rPr>
        <w:t>ante esta sede</w:t>
      </w:r>
      <w:r w:rsidR="00E51974">
        <w:rPr>
          <w:rFonts w:ascii="Arial" w:hAnsi="Arial" w:cs="Arial"/>
          <w:bCs/>
          <w:sz w:val="26"/>
          <w:szCs w:val="26"/>
        </w:rPr>
        <w:t xml:space="preserve"> </w:t>
      </w:r>
      <w:r w:rsidR="00CC2A7D">
        <w:rPr>
          <w:rFonts w:ascii="Arial" w:hAnsi="Arial" w:cs="Arial"/>
          <w:bCs/>
          <w:szCs w:val="26"/>
        </w:rPr>
        <w:t>(</w:t>
      </w:r>
      <w:proofErr w:type="spellStart"/>
      <w:r w:rsidR="00CC2A7D">
        <w:rPr>
          <w:rFonts w:ascii="Arial" w:hAnsi="Arial" w:cs="Arial"/>
          <w:bCs/>
          <w:szCs w:val="26"/>
        </w:rPr>
        <w:t>fl</w:t>
      </w:r>
      <w:proofErr w:type="spellEnd"/>
      <w:r w:rsidR="00CC2A7D">
        <w:rPr>
          <w:rFonts w:ascii="Arial" w:hAnsi="Arial" w:cs="Arial"/>
          <w:bCs/>
          <w:szCs w:val="26"/>
        </w:rPr>
        <w:t xml:space="preserve">. </w:t>
      </w:r>
      <w:r w:rsidR="00E51974">
        <w:rPr>
          <w:rFonts w:ascii="Arial" w:hAnsi="Arial" w:cs="Arial"/>
          <w:bCs/>
          <w:szCs w:val="26"/>
        </w:rPr>
        <w:t>139</w:t>
      </w:r>
      <w:r w:rsidR="00CC2A7D">
        <w:rPr>
          <w:rFonts w:ascii="Arial" w:hAnsi="Arial" w:cs="Arial"/>
          <w:bCs/>
          <w:szCs w:val="26"/>
        </w:rPr>
        <w:t xml:space="preserve"> </w:t>
      </w:r>
      <w:proofErr w:type="spellStart"/>
      <w:r w:rsidR="00CC2A7D">
        <w:rPr>
          <w:rFonts w:ascii="Arial" w:hAnsi="Arial" w:cs="Arial"/>
          <w:bCs/>
          <w:szCs w:val="26"/>
        </w:rPr>
        <w:t>íd</w:t>
      </w:r>
      <w:proofErr w:type="spellEnd"/>
      <w:r w:rsidR="00CC2A7D">
        <w:rPr>
          <w:rFonts w:ascii="Arial" w:hAnsi="Arial" w:cs="Arial"/>
          <w:bCs/>
          <w:szCs w:val="26"/>
        </w:rPr>
        <w:t>)</w:t>
      </w:r>
      <w:r w:rsidR="0010175F">
        <w:rPr>
          <w:rFonts w:ascii="Arial" w:hAnsi="Arial" w:cs="Arial"/>
          <w:bCs/>
          <w:sz w:val="26"/>
          <w:szCs w:val="26"/>
        </w:rPr>
        <w:t xml:space="preserve">. </w:t>
      </w:r>
    </w:p>
    <w:p w:rsidR="00FE4A8A" w:rsidRDefault="00FE4A8A" w:rsidP="00EA4699">
      <w:pPr>
        <w:pStyle w:val="Sinespaciado1"/>
        <w:spacing w:line="360" w:lineRule="auto"/>
        <w:ind w:firstLine="2835"/>
        <w:jc w:val="both"/>
        <w:rPr>
          <w:rFonts w:ascii="Arial" w:hAnsi="Arial" w:cs="Arial"/>
          <w:bCs/>
          <w:sz w:val="26"/>
          <w:szCs w:val="26"/>
          <w:lang w:val="es-ES_tradnl"/>
        </w:rPr>
      </w:pPr>
    </w:p>
    <w:p w:rsidR="004B4FD4" w:rsidRDefault="00EA4699" w:rsidP="0049455C">
      <w:pPr>
        <w:pStyle w:val="Sinespaciado1"/>
        <w:spacing w:line="360" w:lineRule="auto"/>
        <w:ind w:left="1812" w:firstLine="708"/>
        <w:jc w:val="both"/>
        <w:rPr>
          <w:rFonts w:ascii="Arial" w:hAnsi="Arial" w:cs="Arial"/>
          <w:b/>
          <w:bCs/>
          <w:szCs w:val="26"/>
        </w:rPr>
      </w:pPr>
      <w:r w:rsidRPr="00EA4699">
        <w:rPr>
          <w:rFonts w:ascii="Arial" w:hAnsi="Arial" w:cs="Arial"/>
          <w:b/>
          <w:bCs/>
          <w:szCs w:val="26"/>
        </w:rPr>
        <w:t>CONSIDERACIONES</w:t>
      </w:r>
    </w:p>
    <w:p w:rsidR="004B4FD4" w:rsidRPr="00F0345B" w:rsidRDefault="004B4FD4" w:rsidP="004B4FD4">
      <w:pPr>
        <w:pStyle w:val="Sinespaciado1"/>
        <w:spacing w:line="360" w:lineRule="auto"/>
        <w:ind w:firstLine="2835"/>
        <w:jc w:val="both"/>
        <w:rPr>
          <w:rFonts w:ascii="Arial" w:hAnsi="Arial" w:cs="Arial"/>
          <w:b/>
          <w:bCs/>
          <w:sz w:val="16"/>
          <w:szCs w:val="16"/>
        </w:rPr>
      </w:pPr>
    </w:p>
    <w:p w:rsidR="00C51165" w:rsidRDefault="00C51165" w:rsidP="00C51165">
      <w:pPr>
        <w:pStyle w:val="Sinespaciado1"/>
        <w:spacing w:line="360" w:lineRule="auto"/>
        <w:ind w:firstLine="2520"/>
        <w:jc w:val="both"/>
        <w:rPr>
          <w:rFonts w:ascii="Arial" w:hAnsi="Arial" w:cs="Arial"/>
          <w:bCs/>
          <w:iCs/>
          <w:sz w:val="26"/>
          <w:szCs w:val="26"/>
        </w:rPr>
      </w:pPr>
      <w:r>
        <w:rPr>
          <w:rFonts w:ascii="Arial" w:hAnsi="Arial" w:cs="Arial"/>
          <w:sz w:val="26"/>
          <w:szCs w:val="26"/>
        </w:rPr>
        <w:t xml:space="preserve">1. El recurso es procedente de conformidad con el </w:t>
      </w:r>
      <w:r w:rsidR="00F94F89">
        <w:rPr>
          <w:rFonts w:ascii="Arial" w:hAnsi="Arial" w:cs="Arial"/>
          <w:sz w:val="26"/>
          <w:szCs w:val="26"/>
        </w:rPr>
        <w:t>numeral</w:t>
      </w:r>
      <w:r>
        <w:rPr>
          <w:rFonts w:ascii="Arial" w:hAnsi="Arial" w:cs="Arial"/>
          <w:sz w:val="26"/>
          <w:szCs w:val="26"/>
        </w:rPr>
        <w:t xml:space="preserve"> </w:t>
      </w:r>
      <w:r w:rsidR="00327DAF">
        <w:rPr>
          <w:rFonts w:ascii="Arial" w:hAnsi="Arial" w:cs="Arial"/>
          <w:sz w:val="26"/>
          <w:szCs w:val="26"/>
        </w:rPr>
        <w:t>1</w:t>
      </w:r>
      <w:r>
        <w:rPr>
          <w:rFonts w:ascii="Arial" w:hAnsi="Arial" w:cs="Arial"/>
          <w:sz w:val="26"/>
          <w:szCs w:val="26"/>
        </w:rPr>
        <w:t xml:space="preserve"> del artículo 321 del Código General del Proceso y </w:t>
      </w:r>
      <w:r>
        <w:rPr>
          <w:rFonts w:ascii="Arial" w:hAnsi="Arial" w:cs="Arial"/>
          <w:bCs/>
          <w:iCs/>
          <w:sz w:val="26"/>
          <w:szCs w:val="26"/>
        </w:rPr>
        <w:t>esta Corporación es competente para conocer del mismo, ya que es el superior funcional de quien profirió la providencia confutada; ha sido formulado oportunamente y debidamente sustentado.</w:t>
      </w:r>
    </w:p>
    <w:p w:rsidR="00C1424E" w:rsidRDefault="00C51165" w:rsidP="00C1424E">
      <w:pPr>
        <w:pStyle w:val="Sinespaciado1"/>
        <w:spacing w:line="360" w:lineRule="auto"/>
        <w:ind w:firstLine="2520"/>
        <w:jc w:val="both"/>
        <w:rPr>
          <w:rFonts w:ascii="Arial" w:hAnsi="Arial" w:cs="Arial"/>
          <w:sz w:val="26"/>
          <w:szCs w:val="26"/>
        </w:rPr>
      </w:pPr>
      <w:r>
        <w:rPr>
          <w:rFonts w:ascii="Arial" w:hAnsi="Arial" w:cs="Arial"/>
          <w:bCs/>
          <w:iCs/>
          <w:sz w:val="26"/>
          <w:szCs w:val="26"/>
        </w:rPr>
        <w:t>2. Corresponde</w:t>
      </w:r>
      <w:r>
        <w:rPr>
          <w:rFonts w:ascii="Arial" w:hAnsi="Arial" w:cs="Arial"/>
          <w:sz w:val="26"/>
          <w:szCs w:val="26"/>
        </w:rPr>
        <w:t xml:space="preserve"> entonces determinar si la decisión del funcio</w:t>
      </w:r>
      <w:r w:rsidR="006D5CD8">
        <w:rPr>
          <w:rFonts w:ascii="Arial" w:hAnsi="Arial" w:cs="Arial"/>
          <w:sz w:val="26"/>
          <w:szCs w:val="26"/>
        </w:rPr>
        <w:t xml:space="preserve">nario judicial de primer grado, </w:t>
      </w:r>
      <w:r>
        <w:rPr>
          <w:rFonts w:ascii="Arial" w:hAnsi="Arial" w:cs="Arial"/>
          <w:sz w:val="26"/>
          <w:szCs w:val="26"/>
        </w:rPr>
        <w:t>tiene o no asidero jurídico y probatorio y por lo tanto, debe o no mantenerse.</w:t>
      </w:r>
    </w:p>
    <w:p w:rsidR="00C1424E" w:rsidRPr="00C1424E" w:rsidRDefault="00C1424E" w:rsidP="00C1424E">
      <w:pPr>
        <w:pStyle w:val="Sinespaciado1"/>
        <w:spacing w:line="360" w:lineRule="auto"/>
        <w:ind w:firstLine="2520"/>
        <w:jc w:val="both"/>
        <w:rPr>
          <w:rFonts w:ascii="Arial" w:hAnsi="Arial" w:cs="Arial"/>
          <w:sz w:val="16"/>
          <w:szCs w:val="26"/>
        </w:rPr>
      </w:pPr>
    </w:p>
    <w:p w:rsidR="00F70445" w:rsidRDefault="00C1424E" w:rsidP="00F70445">
      <w:pPr>
        <w:pStyle w:val="Sinespaciado1"/>
        <w:spacing w:line="360" w:lineRule="auto"/>
        <w:ind w:firstLine="2520"/>
        <w:jc w:val="both"/>
        <w:rPr>
          <w:rFonts w:ascii="Arial" w:hAnsi="Arial" w:cs="Arial"/>
          <w:i/>
          <w:spacing w:val="-3"/>
          <w:sz w:val="24"/>
          <w:szCs w:val="24"/>
        </w:rPr>
      </w:pPr>
      <w:r>
        <w:rPr>
          <w:rFonts w:ascii="Arial" w:hAnsi="Arial" w:cs="Arial"/>
          <w:spacing w:val="-3"/>
          <w:sz w:val="26"/>
          <w:szCs w:val="26"/>
        </w:rPr>
        <w:t>3</w:t>
      </w:r>
      <w:r w:rsidR="003E6A9E">
        <w:rPr>
          <w:rFonts w:ascii="Arial" w:hAnsi="Arial" w:cs="Arial"/>
          <w:spacing w:val="-3"/>
          <w:sz w:val="26"/>
          <w:szCs w:val="26"/>
        </w:rPr>
        <w:t xml:space="preserve">. </w:t>
      </w:r>
      <w:r w:rsidR="001D7808">
        <w:rPr>
          <w:rFonts w:ascii="Arial" w:hAnsi="Arial" w:cs="Arial"/>
          <w:spacing w:val="-3"/>
          <w:sz w:val="26"/>
          <w:szCs w:val="26"/>
        </w:rPr>
        <w:t xml:space="preserve"> </w:t>
      </w:r>
      <w:r w:rsidR="00F70445">
        <w:rPr>
          <w:rFonts w:ascii="Arial" w:hAnsi="Arial" w:cs="Arial"/>
          <w:spacing w:val="-3"/>
          <w:sz w:val="26"/>
          <w:szCs w:val="26"/>
        </w:rPr>
        <w:t>Es de público conocimiento, que e</w:t>
      </w:r>
      <w:r w:rsidR="00F70445" w:rsidRPr="003E00C1">
        <w:rPr>
          <w:rFonts w:ascii="Arial" w:hAnsi="Arial" w:cs="Arial"/>
          <w:spacing w:val="-3"/>
          <w:sz w:val="26"/>
          <w:szCs w:val="26"/>
        </w:rPr>
        <w:t>l Código General del Proceso cobró plena vigencia en este Distrito Judicial, a partir de</w:t>
      </w:r>
      <w:r w:rsidR="00F70445">
        <w:rPr>
          <w:rFonts w:ascii="Arial" w:hAnsi="Arial" w:cs="Arial"/>
          <w:spacing w:val="-3"/>
          <w:sz w:val="26"/>
          <w:szCs w:val="26"/>
        </w:rPr>
        <w:t xml:space="preserve">l 1º de enero del año cursante y que </w:t>
      </w:r>
      <w:r w:rsidR="00F70445" w:rsidRPr="003E00C1">
        <w:rPr>
          <w:rFonts w:ascii="Arial" w:hAnsi="Arial" w:cs="Arial"/>
          <w:spacing w:val="-3"/>
          <w:sz w:val="26"/>
          <w:szCs w:val="26"/>
        </w:rPr>
        <w:t xml:space="preserve">claramente propende por la implementación del expediente digital, conformado a través de </w:t>
      </w:r>
      <w:r w:rsidR="00F70445" w:rsidRPr="006D5CD8">
        <w:rPr>
          <w:rFonts w:ascii="Arial" w:hAnsi="Arial" w:cs="Arial"/>
          <w:spacing w:val="-3"/>
          <w:sz w:val="26"/>
          <w:szCs w:val="26"/>
        </w:rPr>
        <w:t>mensajes de datos</w:t>
      </w:r>
      <w:r w:rsidR="00F70445" w:rsidRPr="006D5CD8">
        <w:rPr>
          <w:rFonts w:ascii="Arial" w:hAnsi="Arial" w:cs="Arial"/>
          <w:spacing w:val="-3"/>
          <w:sz w:val="24"/>
          <w:szCs w:val="26"/>
        </w:rPr>
        <w:t xml:space="preserve"> (art. 11 par. 2º, art. 89).</w:t>
      </w:r>
      <w:r w:rsidR="00F70445" w:rsidRPr="003E00C1">
        <w:rPr>
          <w:rFonts w:ascii="Arial" w:hAnsi="Arial" w:cs="Arial"/>
          <w:spacing w:val="-3"/>
          <w:sz w:val="26"/>
          <w:szCs w:val="26"/>
        </w:rPr>
        <w:t xml:space="preserve">  Para lo anterior señala en su artículo 103 que </w:t>
      </w:r>
      <w:r w:rsidR="00F70445" w:rsidRPr="003E00C1">
        <w:rPr>
          <w:rFonts w:ascii="Arial" w:hAnsi="Arial" w:cs="Arial"/>
          <w:i/>
          <w:spacing w:val="-3"/>
          <w:sz w:val="24"/>
          <w:szCs w:val="24"/>
        </w:rPr>
        <w:t>“En todas las actuaciones judiciales deberá procurarse el uso de las tecnologías de la información y las comunicaciones, por lo cual la Sala Administrativa del Consejo Superior de la Judicatura adoptará las medidas necesarias para procurar que al entrar en vigencia este código todas las autoridades judiciales cuenten con las condiciones técnicas necesarias para generar, archivar y comunicar mensajes de datos, lo cual debe realizar a través del Plan de Justicia Digital, de manera gradual y reglamentará su utilización”</w:t>
      </w:r>
    </w:p>
    <w:p w:rsidR="00543313" w:rsidRPr="00710CDB" w:rsidRDefault="00543313" w:rsidP="00F70445">
      <w:pPr>
        <w:pStyle w:val="Sinespaciado1"/>
        <w:spacing w:line="360" w:lineRule="auto"/>
        <w:ind w:firstLine="2520"/>
        <w:jc w:val="both"/>
        <w:rPr>
          <w:rFonts w:ascii="Arial" w:hAnsi="Arial" w:cs="Arial"/>
          <w:i/>
          <w:spacing w:val="-3"/>
          <w:sz w:val="16"/>
          <w:szCs w:val="24"/>
        </w:rPr>
      </w:pPr>
    </w:p>
    <w:p w:rsidR="00543313" w:rsidRDefault="00543313" w:rsidP="00543313">
      <w:pPr>
        <w:pStyle w:val="Sinespaciado1"/>
        <w:spacing w:line="360" w:lineRule="auto"/>
        <w:ind w:firstLine="2520"/>
        <w:jc w:val="both"/>
        <w:rPr>
          <w:rFonts w:ascii="Arial" w:hAnsi="Arial" w:cs="Arial"/>
          <w:spacing w:val="-3"/>
          <w:sz w:val="26"/>
          <w:szCs w:val="26"/>
        </w:rPr>
      </w:pPr>
      <w:r w:rsidRPr="00543313">
        <w:rPr>
          <w:rFonts w:ascii="Arial" w:hAnsi="Arial" w:cs="Arial"/>
          <w:spacing w:val="-3"/>
          <w:sz w:val="24"/>
          <w:szCs w:val="24"/>
        </w:rPr>
        <w:t>4.</w:t>
      </w:r>
      <w:r>
        <w:rPr>
          <w:rFonts w:ascii="Arial" w:hAnsi="Arial" w:cs="Arial"/>
          <w:spacing w:val="-3"/>
          <w:sz w:val="24"/>
          <w:szCs w:val="24"/>
        </w:rPr>
        <w:t xml:space="preserve">  </w:t>
      </w:r>
      <w:r>
        <w:rPr>
          <w:rFonts w:ascii="Arial" w:hAnsi="Arial" w:cs="Arial"/>
          <w:spacing w:val="-3"/>
          <w:sz w:val="26"/>
          <w:szCs w:val="26"/>
        </w:rPr>
        <w:t xml:space="preserve">Reclama el togado, que el Juzgado Segundo Civil del Circuito, no atendió el escrito de reforma a la demanda remitido al correo electrónico de ese despacho judicial, justificando la ausencia de implementación del expediente electrónico, toda vez que en su sentir tanto el Código de Procedimiento Civil en su artículo 107 como el Código General del Proceso en el artículo 109, hacen referencia a la remisión de memoriales “por </w:t>
      </w:r>
      <w:r>
        <w:rPr>
          <w:rFonts w:ascii="Arial" w:hAnsi="Arial" w:cs="Arial"/>
          <w:spacing w:val="-3"/>
          <w:sz w:val="26"/>
          <w:szCs w:val="26"/>
        </w:rPr>
        <w:lastRenderedPageBreak/>
        <w:t xml:space="preserve">cualquier medio”, por lo cual la ausencia de implementación del plan de justicia digital no resulta ser excusa válida para no dar trámite al memorial remitido por aquel medio. </w:t>
      </w:r>
    </w:p>
    <w:p w:rsidR="00543313" w:rsidRPr="00B51FF9" w:rsidRDefault="00543313" w:rsidP="00543313">
      <w:pPr>
        <w:pStyle w:val="Sinespaciado1"/>
        <w:spacing w:line="360" w:lineRule="auto"/>
        <w:ind w:firstLine="2520"/>
        <w:jc w:val="both"/>
        <w:rPr>
          <w:rFonts w:ascii="Arial" w:hAnsi="Arial" w:cs="Arial"/>
          <w:spacing w:val="-3"/>
          <w:sz w:val="16"/>
          <w:szCs w:val="26"/>
        </w:rPr>
      </w:pPr>
    </w:p>
    <w:p w:rsidR="00710336" w:rsidRDefault="00F70445" w:rsidP="00BA76A7">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5. </w:t>
      </w:r>
      <w:r w:rsidR="000220B6">
        <w:rPr>
          <w:rFonts w:ascii="Arial" w:hAnsi="Arial" w:cs="Arial"/>
          <w:spacing w:val="-3"/>
          <w:sz w:val="26"/>
          <w:szCs w:val="26"/>
        </w:rPr>
        <w:t xml:space="preserve">Pues bien, inicialmente puede decirse que le asiste razón al quejoso, esto es, no se discute la libertad otorgada por aquellas normas, para el envío de memoriales, pero olvida que ambas </w:t>
      </w:r>
      <w:r w:rsidR="00B75F2F">
        <w:rPr>
          <w:rFonts w:ascii="Arial" w:hAnsi="Arial" w:cs="Arial"/>
          <w:spacing w:val="-3"/>
          <w:sz w:val="26"/>
          <w:szCs w:val="26"/>
        </w:rPr>
        <w:t>están sometidas a condiciones para su aplicación</w:t>
      </w:r>
      <w:r w:rsidR="00B20223">
        <w:rPr>
          <w:rFonts w:ascii="Arial" w:hAnsi="Arial" w:cs="Arial"/>
          <w:spacing w:val="-3"/>
          <w:sz w:val="26"/>
          <w:szCs w:val="26"/>
        </w:rPr>
        <w:t xml:space="preserve">, recordemos </w:t>
      </w:r>
      <w:r w:rsidR="00710336">
        <w:rPr>
          <w:rFonts w:ascii="Arial" w:hAnsi="Arial" w:cs="Arial"/>
          <w:spacing w:val="-3"/>
          <w:sz w:val="26"/>
          <w:szCs w:val="26"/>
        </w:rPr>
        <w:t>su</w:t>
      </w:r>
      <w:r w:rsidR="00B20223">
        <w:rPr>
          <w:rFonts w:ascii="Arial" w:hAnsi="Arial" w:cs="Arial"/>
          <w:spacing w:val="-3"/>
          <w:sz w:val="26"/>
          <w:szCs w:val="26"/>
        </w:rPr>
        <w:t xml:space="preserve"> texto</w:t>
      </w:r>
      <w:r w:rsidR="00710336">
        <w:rPr>
          <w:rFonts w:ascii="Arial" w:hAnsi="Arial" w:cs="Arial"/>
          <w:spacing w:val="-3"/>
          <w:sz w:val="26"/>
          <w:szCs w:val="26"/>
        </w:rPr>
        <w:t xml:space="preserve">: </w:t>
      </w:r>
    </w:p>
    <w:p w:rsidR="006E6B2C" w:rsidRDefault="006E6B2C" w:rsidP="00BA76A7">
      <w:pPr>
        <w:pStyle w:val="Sinespaciado1"/>
        <w:spacing w:line="360" w:lineRule="auto"/>
        <w:ind w:firstLine="2520"/>
        <w:jc w:val="both"/>
        <w:rPr>
          <w:rFonts w:ascii="Arial" w:hAnsi="Arial" w:cs="Arial"/>
          <w:spacing w:val="-3"/>
          <w:sz w:val="26"/>
          <w:szCs w:val="26"/>
        </w:rPr>
      </w:pPr>
    </w:p>
    <w:p w:rsidR="00AC0CCF" w:rsidRDefault="005C486B" w:rsidP="00AC0CCF">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El a</w:t>
      </w:r>
      <w:r w:rsidR="00710336">
        <w:rPr>
          <w:rFonts w:ascii="Arial" w:hAnsi="Arial" w:cs="Arial"/>
          <w:spacing w:val="-3"/>
          <w:sz w:val="26"/>
          <w:szCs w:val="26"/>
        </w:rPr>
        <w:t xml:space="preserve">rtículo </w:t>
      </w:r>
      <w:r w:rsidR="00B20223">
        <w:rPr>
          <w:rFonts w:ascii="Arial" w:hAnsi="Arial" w:cs="Arial"/>
          <w:spacing w:val="-3"/>
          <w:sz w:val="26"/>
          <w:szCs w:val="26"/>
        </w:rPr>
        <w:t xml:space="preserve">107 </w:t>
      </w:r>
      <w:r w:rsidR="00710336">
        <w:rPr>
          <w:rFonts w:ascii="Arial" w:hAnsi="Arial" w:cs="Arial"/>
          <w:spacing w:val="-3"/>
          <w:sz w:val="26"/>
          <w:szCs w:val="26"/>
        </w:rPr>
        <w:t xml:space="preserve">del </w:t>
      </w:r>
      <w:proofErr w:type="spellStart"/>
      <w:r w:rsidR="00710336" w:rsidRPr="00DB562C">
        <w:rPr>
          <w:rFonts w:ascii="Arial" w:hAnsi="Arial" w:cs="Arial"/>
          <w:spacing w:val="-3"/>
          <w:sz w:val="24"/>
          <w:szCs w:val="26"/>
        </w:rPr>
        <w:t>C.P.C</w:t>
      </w:r>
      <w:proofErr w:type="spellEnd"/>
      <w:r w:rsidR="00710336" w:rsidRPr="00DB562C">
        <w:rPr>
          <w:rFonts w:ascii="Arial" w:hAnsi="Arial" w:cs="Arial"/>
          <w:spacing w:val="-3"/>
          <w:sz w:val="24"/>
          <w:szCs w:val="26"/>
        </w:rPr>
        <w:t>.</w:t>
      </w:r>
      <w:r w:rsidR="00710336">
        <w:rPr>
          <w:rFonts w:ascii="Arial" w:hAnsi="Arial" w:cs="Arial"/>
          <w:spacing w:val="-3"/>
          <w:sz w:val="26"/>
          <w:szCs w:val="26"/>
        </w:rPr>
        <w:t xml:space="preserve">, </w:t>
      </w:r>
      <w:r w:rsidR="00D84754">
        <w:rPr>
          <w:rFonts w:ascii="Arial" w:hAnsi="Arial" w:cs="Arial"/>
          <w:spacing w:val="-3"/>
          <w:sz w:val="26"/>
          <w:szCs w:val="26"/>
        </w:rPr>
        <w:t>dice</w:t>
      </w:r>
      <w:r w:rsidR="00B20223">
        <w:rPr>
          <w:rFonts w:ascii="Arial" w:hAnsi="Arial" w:cs="Arial"/>
          <w:spacing w:val="-3"/>
          <w:sz w:val="26"/>
          <w:szCs w:val="26"/>
        </w:rPr>
        <w:t xml:space="preserve"> </w:t>
      </w:r>
      <w:r w:rsidR="00B20223" w:rsidRPr="00BB6A21">
        <w:rPr>
          <w:rFonts w:ascii="Arial" w:hAnsi="Arial" w:cs="Arial"/>
          <w:i/>
          <w:spacing w:val="-3"/>
          <w:sz w:val="24"/>
          <w:szCs w:val="26"/>
        </w:rPr>
        <w:t>“</w:t>
      </w:r>
      <w:r w:rsidR="00B20223" w:rsidRPr="00BB6A21">
        <w:rPr>
          <w:rFonts w:ascii="Arial" w:hAnsi="Arial" w:cs="Arial"/>
          <w:i/>
          <w:spacing w:val="-3"/>
          <w:sz w:val="24"/>
          <w:szCs w:val="26"/>
          <w:u w:val="single"/>
        </w:rPr>
        <w:t>Cuando el escrito se envíe desde un lugar diferente al de la autoridad judicial a la cual va dirigido el original del mismo podrá transmitirse por cualquier medio</w:t>
      </w:r>
      <w:r w:rsidR="00B20223" w:rsidRPr="00BB6A21">
        <w:rPr>
          <w:rFonts w:ascii="Arial" w:hAnsi="Arial" w:cs="Arial"/>
          <w:i/>
          <w:spacing w:val="-3"/>
          <w:sz w:val="24"/>
          <w:szCs w:val="26"/>
        </w:rPr>
        <w:t xml:space="preserve"> después de haber sido autenticado como se expresa en el inciso anterior; en ese caso se aplicará los dispuesto en la parte final del inciso primero del artículo 84”.</w:t>
      </w:r>
      <w:r w:rsidR="00B20223">
        <w:rPr>
          <w:rFonts w:ascii="Arial" w:hAnsi="Arial" w:cs="Arial"/>
          <w:spacing w:val="-3"/>
          <w:sz w:val="26"/>
          <w:szCs w:val="26"/>
        </w:rPr>
        <w:t xml:space="preserve"> </w:t>
      </w:r>
      <w:r w:rsidR="00AC0CCF">
        <w:rPr>
          <w:rFonts w:ascii="Arial" w:hAnsi="Arial" w:cs="Arial"/>
          <w:spacing w:val="-3"/>
          <w:sz w:val="26"/>
          <w:szCs w:val="26"/>
        </w:rPr>
        <w:t xml:space="preserve"> Subrayas propias.</w:t>
      </w:r>
    </w:p>
    <w:p w:rsidR="00AC0CCF" w:rsidRPr="00EE2475" w:rsidRDefault="00AC0CCF" w:rsidP="00AC0CCF">
      <w:pPr>
        <w:pStyle w:val="Sinespaciado1"/>
        <w:spacing w:line="360" w:lineRule="auto"/>
        <w:ind w:firstLine="2520"/>
        <w:jc w:val="both"/>
        <w:rPr>
          <w:rFonts w:ascii="Arial" w:hAnsi="Arial" w:cs="Arial"/>
          <w:spacing w:val="-3"/>
          <w:sz w:val="16"/>
          <w:szCs w:val="26"/>
        </w:rPr>
      </w:pPr>
    </w:p>
    <w:p w:rsidR="00AC0CCF" w:rsidRPr="00AC0CCF" w:rsidRDefault="00AC0CCF" w:rsidP="00AC0CCF">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Aquí la remisión del memorial por cualquier medio </w:t>
      </w:r>
      <w:r w:rsidR="00E272F6">
        <w:rPr>
          <w:rFonts w:ascii="Arial" w:hAnsi="Arial" w:cs="Arial"/>
          <w:spacing w:val="-3"/>
          <w:sz w:val="26"/>
          <w:szCs w:val="26"/>
        </w:rPr>
        <w:t>está</w:t>
      </w:r>
      <w:r>
        <w:rPr>
          <w:rFonts w:ascii="Arial" w:hAnsi="Arial" w:cs="Arial"/>
          <w:spacing w:val="-3"/>
          <w:sz w:val="26"/>
          <w:szCs w:val="26"/>
        </w:rPr>
        <w:t xml:space="preserve"> </w:t>
      </w:r>
      <w:r w:rsidR="00DB562C">
        <w:rPr>
          <w:rFonts w:ascii="Arial" w:hAnsi="Arial" w:cs="Arial"/>
          <w:spacing w:val="-3"/>
          <w:sz w:val="26"/>
          <w:szCs w:val="26"/>
        </w:rPr>
        <w:t>sujeto</w:t>
      </w:r>
      <w:r>
        <w:rPr>
          <w:rFonts w:ascii="Arial" w:hAnsi="Arial" w:cs="Arial"/>
          <w:spacing w:val="-3"/>
          <w:sz w:val="26"/>
          <w:szCs w:val="26"/>
        </w:rPr>
        <w:t xml:space="preserve"> a que sea enviado desde un lugar diferente a la ubicación del despacho, sumado a las condiciones</w:t>
      </w:r>
      <w:r w:rsidR="00DB562C">
        <w:rPr>
          <w:rFonts w:ascii="Arial" w:hAnsi="Arial" w:cs="Arial"/>
          <w:spacing w:val="-3"/>
          <w:sz w:val="26"/>
          <w:szCs w:val="26"/>
        </w:rPr>
        <w:t xml:space="preserve"> para </w:t>
      </w:r>
      <w:r>
        <w:rPr>
          <w:rFonts w:ascii="Arial" w:hAnsi="Arial" w:cs="Arial"/>
          <w:spacing w:val="-3"/>
          <w:sz w:val="26"/>
          <w:szCs w:val="26"/>
        </w:rPr>
        <w:t xml:space="preserve">su presentación. </w:t>
      </w:r>
    </w:p>
    <w:p w:rsidR="00B20223" w:rsidRPr="00A64DD2" w:rsidRDefault="00B20223" w:rsidP="00BA76A7">
      <w:pPr>
        <w:pStyle w:val="Sinespaciado1"/>
        <w:spacing w:line="360" w:lineRule="auto"/>
        <w:ind w:firstLine="2520"/>
        <w:jc w:val="both"/>
        <w:rPr>
          <w:rFonts w:ascii="Arial" w:hAnsi="Arial" w:cs="Arial"/>
          <w:spacing w:val="-3"/>
          <w:sz w:val="16"/>
          <w:szCs w:val="26"/>
        </w:rPr>
      </w:pPr>
    </w:p>
    <w:p w:rsidR="00DB562C" w:rsidRDefault="00710336" w:rsidP="00710336">
      <w:pPr>
        <w:pStyle w:val="Sinespaciado1"/>
        <w:spacing w:line="360" w:lineRule="auto"/>
        <w:ind w:firstLine="2520"/>
        <w:jc w:val="both"/>
        <w:rPr>
          <w:rFonts w:ascii="Arial" w:hAnsi="Arial" w:cs="Arial"/>
          <w:spacing w:val="-3"/>
          <w:sz w:val="26"/>
          <w:szCs w:val="26"/>
        </w:rPr>
      </w:pPr>
      <w:r w:rsidRPr="003E00C1">
        <w:rPr>
          <w:rFonts w:ascii="Arial" w:hAnsi="Arial" w:cs="Arial"/>
          <w:spacing w:val="-3"/>
          <w:sz w:val="26"/>
          <w:szCs w:val="26"/>
        </w:rPr>
        <w:t xml:space="preserve">Por su parte, </w:t>
      </w:r>
      <w:r>
        <w:rPr>
          <w:rFonts w:ascii="Arial" w:hAnsi="Arial" w:cs="Arial"/>
          <w:spacing w:val="-3"/>
          <w:sz w:val="26"/>
          <w:szCs w:val="26"/>
        </w:rPr>
        <w:t xml:space="preserve">el artículo 109 </w:t>
      </w:r>
      <w:r w:rsidRPr="003E00C1">
        <w:rPr>
          <w:rFonts w:ascii="Arial" w:hAnsi="Arial" w:cs="Arial"/>
          <w:spacing w:val="-3"/>
          <w:sz w:val="26"/>
          <w:szCs w:val="26"/>
        </w:rPr>
        <w:t>de</w:t>
      </w:r>
      <w:r>
        <w:rPr>
          <w:rFonts w:ascii="Arial" w:hAnsi="Arial" w:cs="Arial"/>
          <w:spacing w:val="-3"/>
          <w:sz w:val="26"/>
          <w:szCs w:val="26"/>
        </w:rPr>
        <w:t>l Código General del Proceso, hace referencia a la presentación, trámite de memoriales e incorporación de escritos y comunicaciones, y precisa que</w:t>
      </w:r>
      <w:r w:rsidR="00DB562C">
        <w:rPr>
          <w:rFonts w:ascii="Arial" w:hAnsi="Arial" w:cs="Arial"/>
          <w:spacing w:val="-3"/>
          <w:sz w:val="26"/>
          <w:szCs w:val="26"/>
        </w:rPr>
        <w:t>:</w:t>
      </w:r>
      <w:r>
        <w:rPr>
          <w:rFonts w:ascii="Arial" w:hAnsi="Arial" w:cs="Arial"/>
          <w:spacing w:val="-3"/>
          <w:sz w:val="26"/>
          <w:szCs w:val="26"/>
        </w:rPr>
        <w:t xml:space="preserve"> </w:t>
      </w:r>
    </w:p>
    <w:p w:rsidR="00DB562C" w:rsidRPr="004445A5" w:rsidRDefault="00DB562C" w:rsidP="00710336">
      <w:pPr>
        <w:pStyle w:val="Sinespaciado1"/>
        <w:spacing w:line="360" w:lineRule="auto"/>
        <w:ind w:firstLine="2520"/>
        <w:jc w:val="both"/>
        <w:rPr>
          <w:rFonts w:ascii="Arial" w:hAnsi="Arial" w:cs="Arial"/>
          <w:spacing w:val="-3"/>
          <w:sz w:val="16"/>
          <w:szCs w:val="26"/>
        </w:rPr>
      </w:pPr>
    </w:p>
    <w:p w:rsidR="00DB562C" w:rsidRDefault="00710336" w:rsidP="00DB562C">
      <w:pPr>
        <w:pStyle w:val="Sinespaciado1"/>
        <w:ind w:left="851" w:right="618" w:firstLine="1666"/>
        <w:jc w:val="both"/>
        <w:rPr>
          <w:rFonts w:ascii="Arial" w:hAnsi="Arial" w:cs="Arial"/>
          <w:i/>
          <w:spacing w:val="-3"/>
          <w:sz w:val="24"/>
          <w:szCs w:val="26"/>
        </w:rPr>
      </w:pPr>
      <w:r w:rsidRPr="00E300F3">
        <w:rPr>
          <w:rFonts w:ascii="Arial" w:hAnsi="Arial" w:cs="Arial"/>
          <w:i/>
          <w:spacing w:val="-3"/>
          <w:sz w:val="24"/>
          <w:szCs w:val="26"/>
        </w:rPr>
        <w:t>“Los memoriales podrán presentarse y las comunicaciones trasmitirse por cualquier medio idóneo</w:t>
      </w:r>
      <w:r>
        <w:rPr>
          <w:rFonts w:ascii="Arial" w:hAnsi="Arial" w:cs="Arial"/>
          <w:i/>
          <w:spacing w:val="-3"/>
          <w:sz w:val="24"/>
          <w:szCs w:val="26"/>
        </w:rPr>
        <w:t xml:space="preserve">. </w:t>
      </w:r>
    </w:p>
    <w:p w:rsidR="00DB562C" w:rsidRDefault="00DB562C" w:rsidP="00DB562C">
      <w:pPr>
        <w:pStyle w:val="Sinespaciado1"/>
        <w:ind w:left="851" w:right="618" w:firstLine="1666"/>
        <w:jc w:val="both"/>
        <w:rPr>
          <w:rFonts w:ascii="Arial" w:hAnsi="Arial" w:cs="Arial"/>
          <w:i/>
          <w:spacing w:val="-3"/>
          <w:sz w:val="24"/>
          <w:szCs w:val="26"/>
        </w:rPr>
      </w:pPr>
    </w:p>
    <w:p w:rsidR="00DB562C" w:rsidRPr="00DB562C" w:rsidRDefault="00DB562C" w:rsidP="00DB562C">
      <w:pPr>
        <w:pStyle w:val="Sinespaciado1"/>
        <w:ind w:left="851" w:right="618" w:firstLine="1666"/>
        <w:jc w:val="both"/>
        <w:rPr>
          <w:rFonts w:ascii="Arial" w:hAnsi="Arial" w:cs="Arial"/>
          <w:i/>
          <w:spacing w:val="-3"/>
          <w:sz w:val="24"/>
          <w:szCs w:val="26"/>
        </w:rPr>
      </w:pPr>
      <w:r w:rsidRPr="00DB562C">
        <w:rPr>
          <w:rFonts w:ascii="Arial" w:hAnsi="Arial" w:cs="Arial"/>
          <w:i/>
          <w:spacing w:val="-3"/>
          <w:sz w:val="24"/>
          <w:szCs w:val="26"/>
        </w:rPr>
        <w:t>Las autoridades judiciales llevarán un estricto control y relación de los mensajes recibidos que incluya la fecha y hora de recepción. También mantendrán el buzón del correo electrónico con disponibilidad suficiente para recibir los mensajes de datos.</w:t>
      </w:r>
    </w:p>
    <w:p w:rsidR="00583592" w:rsidRDefault="00583592" w:rsidP="00DB562C">
      <w:pPr>
        <w:pStyle w:val="Sinespaciado1"/>
        <w:ind w:left="851" w:right="618" w:firstLine="1666"/>
        <w:jc w:val="both"/>
        <w:rPr>
          <w:rFonts w:ascii="Arial" w:hAnsi="Arial" w:cs="Arial"/>
          <w:i/>
          <w:spacing w:val="-3"/>
          <w:sz w:val="24"/>
          <w:szCs w:val="26"/>
        </w:rPr>
      </w:pPr>
    </w:p>
    <w:p w:rsidR="00DB562C" w:rsidRDefault="00DB562C" w:rsidP="00DB562C">
      <w:pPr>
        <w:pStyle w:val="Sinespaciado1"/>
        <w:ind w:left="851" w:right="618" w:firstLine="1666"/>
        <w:jc w:val="both"/>
        <w:rPr>
          <w:rFonts w:ascii="Arial" w:hAnsi="Arial" w:cs="Arial"/>
          <w:i/>
          <w:spacing w:val="-3"/>
          <w:sz w:val="24"/>
          <w:szCs w:val="26"/>
        </w:rPr>
      </w:pPr>
      <w:r>
        <w:rPr>
          <w:rFonts w:ascii="Arial" w:hAnsi="Arial" w:cs="Arial"/>
          <w:i/>
          <w:spacing w:val="-3"/>
          <w:sz w:val="24"/>
          <w:szCs w:val="26"/>
        </w:rPr>
        <w:t xml:space="preserve"> (…)</w:t>
      </w:r>
    </w:p>
    <w:p w:rsidR="00DB562C" w:rsidRPr="00DB562C" w:rsidRDefault="00DB562C" w:rsidP="00DB562C">
      <w:pPr>
        <w:pStyle w:val="Sinespaciado1"/>
        <w:ind w:left="851" w:right="618" w:firstLine="1666"/>
        <w:jc w:val="both"/>
        <w:rPr>
          <w:rFonts w:ascii="Arial" w:hAnsi="Arial" w:cs="Arial"/>
          <w:i/>
          <w:spacing w:val="-3"/>
          <w:sz w:val="24"/>
          <w:szCs w:val="26"/>
        </w:rPr>
      </w:pPr>
    </w:p>
    <w:p w:rsidR="00DB562C" w:rsidRDefault="00DB562C" w:rsidP="00DB562C">
      <w:pPr>
        <w:pStyle w:val="Sinespaciado1"/>
        <w:ind w:left="851" w:right="618" w:firstLine="1666"/>
        <w:jc w:val="both"/>
        <w:rPr>
          <w:rFonts w:ascii="Arial" w:hAnsi="Arial" w:cs="Arial"/>
          <w:i/>
          <w:spacing w:val="-3"/>
          <w:sz w:val="24"/>
          <w:szCs w:val="26"/>
        </w:rPr>
      </w:pPr>
      <w:r w:rsidRPr="00583592">
        <w:rPr>
          <w:rFonts w:ascii="Arial" w:hAnsi="Arial" w:cs="Arial"/>
          <w:i/>
          <w:spacing w:val="-3"/>
          <w:szCs w:val="26"/>
        </w:rPr>
        <w:t>PARÁGRAFO</w:t>
      </w:r>
      <w:r w:rsidRPr="00DB562C">
        <w:rPr>
          <w:rFonts w:ascii="Arial" w:hAnsi="Arial" w:cs="Arial"/>
          <w:i/>
          <w:spacing w:val="-3"/>
          <w:sz w:val="24"/>
          <w:szCs w:val="26"/>
        </w:rPr>
        <w:t xml:space="preserve">. La Sala Administrativa del Consejo Superior de la Judicatura reglamentará la forma de presentar memoriales en centros administrativos, de apoyo, secretarías conjuntas, centros de radicación o similares, con destino a un determinado despacho judicial. En esos casos, la presentación se </w:t>
      </w:r>
      <w:r w:rsidRPr="00DB562C">
        <w:rPr>
          <w:rFonts w:ascii="Arial" w:hAnsi="Arial" w:cs="Arial"/>
          <w:i/>
          <w:spacing w:val="-3"/>
          <w:sz w:val="24"/>
          <w:szCs w:val="26"/>
        </w:rPr>
        <w:lastRenderedPageBreak/>
        <w:t>entenderá realizada el día en que fue radicado el memorial en alguna de estas dependencias.</w:t>
      </w:r>
      <w:r w:rsidR="00F21E8C">
        <w:rPr>
          <w:rFonts w:ascii="Arial" w:hAnsi="Arial" w:cs="Arial"/>
          <w:i/>
          <w:spacing w:val="-3"/>
          <w:sz w:val="24"/>
          <w:szCs w:val="26"/>
        </w:rPr>
        <w:t>”</w:t>
      </w:r>
    </w:p>
    <w:p w:rsidR="00DB562C" w:rsidRDefault="00DB562C" w:rsidP="00DB562C">
      <w:pPr>
        <w:pStyle w:val="Sinespaciado1"/>
        <w:spacing w:line="360" w:lineRule="auto"/>
        <w:ind w:firstLine="2520"/>
        <w:jc w:val="both"/>
        <w:rPr>
          <w:rFonts w:ascii="Arial" w:hAnsi="Arial" w:cs="Arial"/>
          <w:i/>
          <w:spacing w:val="-3"/>
          <w:sz w:val="24"/>
          <w:szCs w:val="26"/>
        </w:rPr>
      </w:pPr>
    </w:p>
    <w:p w:rsidR="00B836E5" w:rsidRPr="00B836E5" w:rsidRDefault="00F21E8C" w:rsidP="00B836E5">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Una lectura desprevenida de la norma </w:t>
      </w:r>
      <w:r w:rsidR="00E272F6">
        <w:rPr>
          <w:rFonts w:ascii="Arial" w:hAnsi="Arial" w:cs="Arial"/>
          <w:spacing w:val="-3"/>
          <w:sz w:val="26"/>
          <w:szCs w:val="26"/>
        </w:rPr>
        <w:t>p</w:t>
      </w:r>
      <w:r>
        <w:rPr>
          <w:rFonts w:ascii="Arial" w:hAnsi="Arial" w:cs="Arial"/>
          <w:spacing w:val="-3"/>
          <w:sz w:val="26"/>
          <w:szCs w:val="26"/>
        </w:rPr>
        <w:t xml:space="preserve">uede </w:t>
      </w:r>
      <w:r w:rsidR="002C27A0">
        <w:rPr>
          <w:rFonts w:ascii="Arial" w:hAnsi="Arial" w:cs="Arial"/>
          <w:spacing w:val="-3"/>
          <w:sz w:val="26"/>
          <w:szCs w:val="26"/>
        </w:rPr>
        <w:t>verse</w:t>
      </w:r>
      <w:r w:rsidR="004445A5">
        <w:rPr>
          <w:rFonts w:ascii="Arial" w:hAnsi="Arial" w:cs="Arial"/>
          <w:spacing w:val="-3"/>
          <w:sz w:val="26"/>
          <w:szCs w:val="26"/>
        </w:rPr>
        <w:t xml:space="preserve"> sin</w:t>
      </w:r>
      <w:r w:rsidR="00E272F6">
        <w:rPr>
          <w:rFonts w:ascii="Arial" w:hAnsi="Arial" w:cs="Arial"/>
          <w:spacing w:val="-3"/>
          <w:sz w:val="26"/>
          <w:szCs w:val="26"/>
        </w:rPr>
        <w:t xml:space="preserve"> condición alguna, pero no olvidemos que la misma está contenida </w:t>
      </w:r>
      <w:r w:rsidR="00E56C1F">
        <w:rPr>
          <w:rFonts w:ascii="Arial" w:hAnsi="Arial" w:cs="Arial"/>
          <w:spacing w:val="-3"/>
          <w:sz w:val="26"/>
          <w:szCs w:val="26"/>
        </w:rPr>
        <w:t xml:space="preserve">en el contexto de </w:t>
      </w:r>
      <w:r w:rsidR="00E272F6">
        <w:rPr>
          <w:rFonts w:ascii="Arial" w:hAnsi="Arial" w:cs="Arial"/>
          <w:spacing w:val="-3"/>
          <w:sz w:val="26"/>
          <w:szCs w:val="26"/>
        </w:rPr>
        <w:t>la implementación del expediente digital, una de las finalidades de la nueva legislaci</w:t>
      </w:r>
      <w:r>
        <w:rPr>
          <w:rFonts w:ascii="Arial" w:hAnsi="Arial" w:cs="Arial"/>
          <w:spacing w:val="-3"/>
          <w:sz w:val="26"/>
          <w:szCs w:val="26"/>
        </w:rPr>
        <w:t xml:space="preserve">ón procesal civil y </w:t>
      </w:r>
      <w:r w:rsidR="00B836E5" w:rsidRPr="00B836E5">
        <w:rPr>
          <w:rFonts w:ascii="Arial" w:hAnsi="Arial" w:cs="Arial"/>
          <w:spacing w:val="-3"/>
          <w:sz w:val="26"/>
          <w:szCs w:val="26"/>
        </w:rPr>
        <w:t>lo cierto es que esta posibilidad acarrea que el despacho judicial donde se lleve a cabo tal actuación cuente y este dotado con la infraestructura tecnología para tener la capacidad de poder manejar este tipo de información.</w:t>
      </w:r>
    </w:p>
    <w:p w:rsidR="00B836E5" w:rsidRDefault="00B836E5" w:rsidP="00B836E5">
      <w:pPr>
        <w:pStyle w:val="Sinespaciado1"/>
        <w:spacing w:line="360" w:lineRule="auto"/>
        <w:ind w:firstLine="2520"/>
        <w:jc w:val="both"/>
        <w:rPr>
          <w:rFonts w:ascii="Arial" w:hAnsi="Arial" w:cs="Arial"/>
          <w:i/>
          <w:spacing w:val="-3"/>
          <w:sz w:val="24"/>
          <w:szCs w:val="24"/>
        </w:rPr>
      </w:pPr>
      <w:r w:rsidRPr="00B836E5">
        <w:rPr>
          <w:rFonts w:ascii="Arial" w:hAnsi="Arial" w:cs="Arial"/>
          <w:spacing w:val="-3"/>
          <w:sz w:val="26"/>
          <w:szCs w:val="26"/>
        </w:rPr>
        <w:tab/>
        <w:t xml:space="preserve">Ello en concordancia con </w:t>
      </w:r>
      <w:r w:rsidR="006018AA">
        <w:rPr>
          <w:rFonts w:ascii="Arial" w:hAnsi="Arial" w:cs="Arial"/>
          <w:spacing w:val="-3"/>
          <w:sz w:val="26"/>
          <w:szCs w:val="26"/>
        </w:rPr>
        <w:t xml:space="preserve">el inciso </w:t>
      </w:r>
      <w:r w:rsidRPr="00B836E5">
        <w:rPr>
          <w:rFonts w:ascii="Arial" w:hAnsi="Arial" w:cs="Arial"/>
          <w:spacing w:val="-3"/>
          <w:sz w:val="26"/>
          <w:szCs w:val="26"/>
        </w:rPr>
        <w:t xml:space="preserve">2° del artículo </w:t>
      </w:r>
      <w:r w:rsidR="006018AA">
        <w:rPr>
          <w:rFonts w:ascii="Arial" w:hAnsi="Arial" w:cs="Arial"/>
          <w:spacing w:val="-3"/>
          <w:sz w:val="26"/>
          <w:szCs w:val="26"/>
        </w:rPr>
        <w:t>103</w:t>
      </w:r>
      <w:r w:rsidRPr="00B836E5">
        <w:rPr>
          <w:rFonts w:ascii="Arial" w:hAnsi="Arial" w:cs="Arial"/>
          <w:spacing w:val="-3"/>
          <w:sz w:val="26"/>
          <w:szCs w:val="26"/>
        </w:rPr>
        <w:t xml:space="preserve"> del mismo cuerpo normativo, según el cual </w:t>
      </w:r>
      <w:r w:rsidR="00324812" w:rsidRPr="00553E15">
        <w:rPr>
          <w:rFonts w:ascii="Arial" w:hAnsi="Arial" w:cs="Arial"/>
          <w:i/>
          <w:spacing w:val="-3"/>
          <w:sz w:val="24"/>
          <w:szCs w:val="24"/>
        </w:rPr>
        <w:t>“</w:t>
      </w:r>
      <w:r w:rsidR="006018AA" w:rsidRPr="00553E15">
        <w:rPr>
          <w:rFonts w:ascii="Arial" w:hAnsi="Arial" w:cs="Arial"/>
          <w:i/>
          <w:spacing w:val="-3"/>
          <w:sz w:val="24"/>
          <w:szCs w:val="24"/>
        </w:rPr>
        <w:t>La autoridad judicial deberá contar con</w:t>
      </w:r>
      <w:r w:rsidR="00791BF5" w:rsidRPr="00553E15">
        <w:rPr>
          <w:rFonts w:ascii="Arial" w:hAnsi="Arial" w:cs="Arial"/>
          <w:i/>
          <w:spacing w:val="-3"/>
          <w:sz w:val="24"/>
          <w:szCs w:val="24"/>
        </w:rPr>
        <w:t xml:space="preserve"> mecanismos que permitan generar</w:t>
      </w:r>
      <w:r w:rsidR="006018AA" w:rsidRPr="00553E15">
        <w:rPr>
          <w:rFonts w:ascii="Arial" w:hAnsi="Arial" w:cs="Arial"/>
          <w:i/>
          <w:spacing w:val="-3"/>
          <w:sz w:val="24"/>
          <w:szCs w:val="24"/>
        </w:rPr>
        <w:t>, archivar y comunicar mensajes de datos</w:t>
      </w:r>
      <w:r w:rsidR="00324812" w:rsidRPr="00553E15">
        <w:rPr>
          <w:rFonts w:ascii="Arial" w:hAnsi="Arial" w:cs="Arial"/>
          <w:i/>
          <w:spacing w:val="-3"/>
          <w:sz w:val="24"/>
          <w:szCs w:val="24"/>
        </w:rPr>
        <w:t>.”</w:t>
      </w:r>
    </w:p>
    <w:p w:rsidR="00553E15" w:rsidRPr="00553E15" w:rsidRDefault="00553E15" w:rsidP="00B836E5">
      <w:pPr>
        <w:pStyle w:val="Sinespaciado1"/>
        <w:spacing w:line="360" w:lineRule="auto"/>
        <w:ind w:firstLine="2520"/>
        <w:jc w:val="both"/>
        <w:rPr>
          <w:rFonts w:ascii="Arial" w:hAnsi="Arial" w:cs="Arial"/>
          <w:i/>
          <w:spacing w:val="-3"/>
          <w:sz w:val="16"/>
          <w:szCs w:val="24"/>
        </w:rPr>
      </w:pPr>
    </w:p>
    <w:p w:rsidR="00791BF5" w:rsidRDefault="00260A57" w:rsidP="00791BF5">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Y es que no obstante</w:t>
      </w:r>
      <w:r w:rsidR="00791BF5">
        <w:rPr>
          <w:rFonts w:ascii="Arial" w:hAnsi="Arial" w:cs="Arial"/>
          <w:spacing w:val="-3"/>
          <w:sz w:val="26"/>
          <w:szCs w:val="26"/>
        </w:rPr>
        <w:t xml:space="preserve"> se ha demostrado </w:t>
      </w:r>
      <w:r w:rsidR="00791BF5" w:rsidRPr="00791BF5">
        <w:rPr>
          <w:rFonts w:ascii="Arial" w:hAnsi="Arial" w:cs="Arial"/>
          <w:spacing w:val="-3"/>
          <w:sz w:val="26"/>
          <w:szCs w:val="26"/>
        </w:rPr>
        <w:t xml:space="preserve">que </w:t>
      </w:r>
      <w:r w:rsidR="00791BF5">
        <w:rPr>
          <w:rFonts w:ascii="Arial" w:hAnsi="Arial" w:cs="Arial"/>
          <w:spacing w:val="-3"/>
          <w:sz w:val="26"/>
          <w:szCs w:val="26"/>
        </w:rPr>
        <w:t xml:space="preserve">el mentado despacho judicial cuenta </w:t>
      </w:r>
      <w:r w:rsidR="00791BF5" w:rsidRPr="00791BF5">
        <w:rPr>
          <w:rFonts w:ascii="Arial" w:hAnsi="Arial" w:cs="Arial"/>
          <w:spacing w:val="-3"/>
          <w:sz w:val="26"/>
          <w:szCs w:val="26"/>
        </w:rPr>
        <w:t xml:space="preserve">con </w:t>
      </w:r>
      <w:r w:rsidR="004A6EF1">
        <w:rPr>
          <w:rFonts w:ascii="Arial" w:hAnsi="Arial" w:cs="Arial"/>
          <w:spacing w:val="-3"/>
          <w:sz w:val="26"/>
          <w:szCs w:val="26"/>
        </w:rPr>
        <w:t xml:space="preserve">correo electrónico oficial¸ </w:t>
      </w:r>
      <w:r w:rsidR="00791BF5" w:rsidRPr="00791BF5">
        <w:rPr>
          <w:rFonts w:ascii="Arial" w:hAnsi="Arial" w:cs="Arial"/>
          <w:spacing w:val="-3"/>
          <w:sz w:val="26"/>
          <w:szCs w:val="26"/>
        </w:rPr>
        <w:t xml:space="preserve">desde el punto de vista del apelante puede pensarse ligeramente que sencillamente se trata de un buzón electrónico </w:t>
      </w:r>
      <w:r w:rsidR="004A6EF1">
        <w:rPr>
          <w:rFonts w:ascii="Arial" w:hAnsi="Arial" w:cs="Arial"/>
          <w:spacing w:val="-3"/>
          <w:sz w:val="26"/>
          <w:szCs w:val="26"/>
        </w:rPr>
        <w:t>en perfecto funcionamiento, requiriendo solamente una impresora para incorporar el memorial remitido como mensaje de datos</w:t>
      </w:r>
      <w:r w:rsidR="00791BF5" w:rsidRPr="00791BF5">
        <w:rPr>
          <w:rFonts w:ascii="Arial" w:hAnsi="Arial" w:cs="Arial"/>
          <w:spacing w:val="-3"/>
          <w:sz w:val="26"/>
          <w:szCs w:val="26"/>
        </w:rPr>
        <w:t>, la cuestión va más allá, en la medida que no sólo se trata de que acoja sus escritos, sino los que envían todos los usuarios sin importar su tamaño, incluidos sus anexos, que, además, conll</w:t>
      </w:r>
      <w:r w:rsidR="00CF0449">
        <w:rPr>
          <w:rFonts w:ascii="Arial" w:hAnsi="Arial" w:cs="Arial"/>
          <w:spacing w:val="-3"/>
          <w:sz w:val="26"/>
          <w:szCs w:val="26"/>
        </w:rPr>
        <w:t>eva l</w:t>
      </w:r>
      <w:r w:rsidR="00423BF4">
        <w:rPr>
          <w:rFonts w:ascii="Arial" w:hAnsi="Arial" w:cs="Arial"/>
          <w:spacing w:val="-3"/>
          <w:sz w:val="26"/>
          <w:szCs w:val="26"/>
        </w:rPr>
        <w:t>a capacidad de imprimirlos; y la no utilización del papel</w:t>
      </w:r>
      <w:r w:rsidR="002C27A0">
        <w:rPr>
          <w:rFonts w:ascii="Arial" w:hAnsi="Arial" w:cs="Arial"/>
          <w:spacing w:val="-3"/>
          <w:sz w:val="26"/>
          <w:szCs w:val="26"/>
        </w:rPr>
        <w:t xml:space="preserve"> es lo que también se </w:t>
      </w:r>
      <w:r w:rsidR="00423BF4">
        <w:rPr>
          <w:rFonts w:ascii="Arial" w:hAnsi="Arial" w:cs="Arial"/>
          <w:spacing w:val="-3"/>
          <w:sz w:val="26"/>
          <w:szCs w:val="26"/>
        </w:rPr>
        <w:t>propende con el expediente digital.</w:t>
      </w:r>
    </w:p>
    <w:p w:rsidR="00CF0449" w:rsidRPr="00A85BF4" w:rsidRDefault="00CF0449" w:rsidP="00791BF5">
      <w:pPr>
        <w:pStyle w:val="Sinespaciado1"/>
        <w:spacing w:line="360" w:lineRule="auto"/>
        <w:ind w:firstLine="2520"/>
        <w:jc w:val="both"/>
        <w:rPr>
          <w:rFonts w:ascii="Arial" w:hAnsi="Arial" w:cs="Arial"/>
          <w:spacing w:val="-3"/>
          <w:sz w:val="16"/>
          <w:szCs w:val="26"/>
        </w:rPr>
      </w:pPr>
    </w:p>
    <w:p w:rsidR="00791BF5" w:rsidRDefault="00423BF4" w:rsidP="00791BF5">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E</w:t>
      </w:r>
      <w:r w:rsidR="00791BF5" w:rsidRPr="00791BF5">
        <w:rPr>
          <w:rFonts w:ascii="Arial" w:hAnsi="Arial" w:cs="Arial"/>
          <w:spacing w:val="-3"/>
          <w:sz w:val="26"/>
          <w:szCs w:val="26"/>
        </w:rPr>
        <w:t xml:space="preserve">s comprensible que los ciudadanos pretendan acceder a la justicia en forma expedita como lo permite la tecnología, </w:t>
      </w:r>
      <w:r>
        <w:rPr>
          <w:rFonts w:ascii="Arial" w:hAnsi="Arial" w:cs="Arial"/>
          <w:spacing w:val="-3"/>
          <w:sz w:val="26"/>
          <w:szCs w:val="26"/>
        </w:rPr>
        <w:t xml:space="preserve">pero </w:t>
      </w:r>
      <w:r w:rsidR="00791BF5" w:rsidRPr="00791BF5">
        <w:rPr>
          <w:rFonts w:ascii="Arial" w:hAnsi="Arial" w:cs="Arial"/>
          <w:spacing w:val="-3"/>
          <w:sz w:val="26"/>
          <w:szCs w:val="26"/>
        </w:rPr>
        <w:t>debe entenderse que se trata de un asunto de progresiva implementación, que afectando un conglomerado de personas tiene implicaciones que van más allá de lo que una pudiera prever dentro de su conveniencia particular.</w:t>
      </w:r>
    </w:p>
    <w:p w:rsidR="00791BF5" w:rsidRPr="00A85BF4" w:rsidRDefault="00791BF5" w:rsidP="00791BF5">
      <w:pPr>
        <w:pStyle w:val="Sinespaciado1"/>
        <w:spacing w:line="360" w:lineRule="auto"/>
        <w:ind w:firstLine="2520"/>
        <w:jc w:val="both"/>
        <w:rPr>
          <w:rFonts w:ascii="Arial" w:hAnsi="Arial" w:cs="Arial"/>
          <w:spacing w:val="-3"/>
          <w:sz w:val="16"/>
          <w:szCs w:val="26"/>
        </w:rPr>
      </w:pPr>
    </w:p>
    <w:p w:rsidR="00A85BF4" w:rsidRDefault="00A85BF4" w:rsidP="00A85BF4">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Miremos además el artículo </w:t>
      </w:r>
      <w:r w:rsidRPr="003E00C1">
        <w:rPr>
          <w:rFonts w:ascii="Arial" w:hAnsi="Arial" w:cs="Arial"/>
          <w:spacing w:val="-3"/>
          <w:sz w:val="26"/>
          <w:szCs w:val="26"/>
        </w:rPr>
        <w:t xml:space="preserve">122 </w:t>
      </w:r>
      <w:r>
        <w:rPr>
          <w:rFonts w:ascii="Arial" w:hAnsi="Arial" w:cs="Arial"/>
          <w:spacing w:val="-3"/>
          <w:sz w:val="26"/>
          <w:szCs w:val="26"/>
        </w:rPr>
        <w:t>del mentado Estatuto Procesal Civil</w:t>
      </w:r>
      <w:r w:rsidRPr="003E00C1">
        <w:rPr>
          <w:rFonts w:ascii="Arial" w:hAnsi="Arial" w:cs="Arial"/>
          <w:spacing w:val="-3"/>
          <w:sz w:val="26"/>
          <w:szCs w:val="26"/>
        </w:rPr>
        <w:t xml:space="preserve">, que trata de la formación y examen de los expedientes, </w:t>
      </w:r>
      <w:r>
        <w:rPr>
          <w:rFonts w:ascii="Arial" w:hAnsi="Arial" w:cs="Arial"/>
          <w:spacing w:val="-3"/>
          <w:sz w:val="26"/>
          <w:szCs w:val="26"/>
        </w:rPr>
        <w:t>señala</w:t>
      </w:r>
      <w:r w:rsidRPr="003E00C1">
        <w:rPr>
          <w:rFonts w:ascii="Arial" w:hAnsi="Arial" w:cs="Arial"/>
          <w:spacing w:val="-3"/>
          <w:sz w:val="26"/>
          <w:szCs w:val="26"/>
        </w:rPr>
        <w:t xml:space="preserve">: </w:t>
      </w:r>
    </w:p>
    <w:p w:rsidR="00A85BF4" w:rsidRPr="00A64DD2" w:rsidRDefault="00A85BF4" w:rsidP="00A85BF4">
      <w:pPr>
        <w:pStyle w:val="Sinespaciado1"/>
        <w:ind w:left="851" w:right="618" w:firstLine="1666"/>
        <w:jc w:val="both"/>
        <w:rPr>
          <w:rFonts w:ascii="Arial" w:hAnsi="Arial" w:cs="Arial"/>
          <w:i/>
          <w:spacing w:val="-3"/>
          <w:sz w:val="16"/>
          <w:szCs w:val="26"/>
        </w:rPr>
      </w:pPr>
    </w:p>
    <w:p w:rsidR="00A85BF4" w:rsidRDefault="00A85BF4" w:rsidP="00A85BF4">
      <w:pPr>
        <w:pStyle w:val="Sinespaciado1"/>
        <w:ind w:left="851" w:right="618" w:firstLine="1666"/>
        <w:jc w:val="both"/>
        <w:rPr>
          <w:rFonts w:ascii="Arial" w:hAnsi="Arial" w:cs="Arial"/>
          <w:i/>
          <w:spacing w:val="-3"/>
          <w:sz w:val="24"/>
          <w:szCs w:val="26"/>
        </w:rPr>
      </w:pPr>
      <w:r w:rsidRPr="002E111D">
        <w:rPr>
          <w:rFonts w:ascii="Arial" w:hAnsi="Arial" w:cs="Arial"/>
          <w:i/>
          <w:spacing w:val="-3"/>
          <w:sz w:val="24"/>
          <w:szCs w:val="26"/>
        </w:rPr>
        <w:lastRenderedPageBreak/>
        <w:t>“En aquellos juzgados en los que se encuentre implementado el Plan de Justicia Digital, el expediente estará conformado íntegramente por mensajes de datos.</w:t>
      </w:r>
    </w:p>
    <w:p w:rsidR="00A85BF4" w:rsidRDefault="00A85BF4" w:rsidP="00A85BF4">
      <w:pPr>
        <w:pStyle w:val="Sinespaciado1"/>
        <w:ind w:left="851" w:right="618" w:firstLine="1666"/>
        <w:jc w:val="both"/>
        <w:rPr>
          <w:rFonts w:ascii="Arial" w:hAnsi="Arial" w:cs="Arial"/>
          <w:i/>
          <w:spacing w:val="-3"/>
          <w:sz w:val="24"/>
          <w:szCs w:val="26"/>
        </w:rPr>
      </w:pPr>
    </w:p>
    <w:p w:rsidR="00A85BF4" w:rsidRPr="00E272F6" w:rsidRDefault="00A85BF4" w:rsidP="00A85BF4">
      <w:pPr>
        <w:pStyle w:val="Sinespaciado1"/>
        <w:ind w:left="851" w:right="618" w:firstLine="1666"/>
        <w:jc w:val="both"/>
        <w:rPr>
          <w:rFonts w:ascii="Arial" w:hAnsi="Arial" w:cs="Arial"/>
          <w:spacing w:val="-3"/>
          <w:sz w:val="24"/>
          <w:szCs w:val="26"/>
        </w:rPr>
      </w:pPr>
      <w:r>
        <w:rPr>
          <w:rFonts w:ascii="Arial" w:hAnsi="Arial" w:cs="Arial"/>
          <w:i/>
          <w:spacing w:val="-3"/>
          <w:sz w:val="24"/>
          <w:szCs w:val="26"/>
        </w:rPr>
        <w:t xml:space="preserve">Los memoriales o demás documentos que sean remitidos como mensajes de datos, por correo electrónico o medios tecnológicos similares, serán incorporados al expediente cuando hayan sido enviados a la cuenta del juzgado </w:t>
      </w:r>
      <w:r w:rsidRPr="00E272F6">
        <w:rPr>
          <w:rFonts w:ascii="Arial" w:hAnsi="Arial" w:cs="Arial"/>
          <w:i/>
          <w:spacing w:val="-3"/>
          <w:sz w:val="24"/>
          <w:szCs w:val="26"/>
          <w:u w:val="single"/>
        </w:rPr>
        <w:t>desde una dirección electrónica inscrita por el sujeto procesal respectivo</w:t>
      </w:r>
      <w:r w:rsidRPr="002E111D">
        <w:rPr>
          <w:rFonts w:ascii="Arial" w:hAnsi="Arial" w:cs="Arial"/>
          <w:i/>
          <w:spacing w:val="-3"/>
          <w:sz w:val="24"/>
          <w:szCs w:val="26"/>
        </w:rPr>
        <w:t>”</w:t>
      </w:r>
      <w:r>
        <w:rPr>
          <w:rFonts w:ascii="Arial" w:hAnsi="Arial" w:cs="Arial"/>
          <w:i/>
          <w:spacing w:val="-3"/>
          <w:sz w:val="24"/>
          <w:szCs w:val="26"/>
        </w:rPr>
        <w:t xml:space="preserve"> </w:t>
      </w:r>
      <w:r>
        <w:rPr>
          <w:rFonts w:ascii="Arial" w:hAnsi="Arial" w:cs="Arial"/>
          <w:spacing w:val="-3"/>
          <w:sz w:val="24"/>
          <w:szCs w:val="26"/>
        </w:rPr>
        <w:t xml:space="preserve"> subrayas propias. </w:t>
      </w:r>
    </w:p>
    <w:p w:rsidR="00A85BF4" w:rsidRDefault="00A85BF4" w:rsidP="00A85BF4">
      <w:pPr>
        <w:pStyle w:val="Sinespaciado1"/>
        <w:spacing w:line="360" w:lineRule="auto"/>
        <w:ind w:firstLine="2520"/>
        <w:jc w:val="both"/>
        <w:rPr>
          <w:rFonts w:ascii="Arial" w:hAnsi="Arial" w:cs="Arial"/>
          <w:spacing w:val="-3"/>
          <w:sz w:val="26"/>
          <w:szCs w:val="26"/>
        </w:rPr>
      </w:pPr>
    </w:p>
    <w:p w:rsidR="00791BF5" w:rsidRDefault="00A85BF4" w:rsidP="00791BF5">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Del cual puede extraerse que no solamente se trata de que el </w:t>
      </w:r>
      <w:r w:rsidR="00423BF4">
        <w:rPr>
          <w:rFonts w:ascii="Arial" w:hAnsi="Arial" w:cs="Arial"/>
          <w:spacing w:val="-3"/>
          <w:sz w:val="26"/>
          <w:szCs w:val="26"/>
        </w:rPr>
        <w:t>juzgado</w:t>
      </w:r>
      <w:r>
        <w:rPr>
          <w:rFonts w:ascii="Arial" w:hAnsi="Arial" w:cs="Arial"/>
          <w:spacing w:val="-3"/>
          <w:sz w:val="26"/>
          <w:szCs w:val="26"/>
        </w:rPr>
        <w:t xml:space="preserve"> cuente con correo electrónico, para el caso concreto, revisada </w:t>
      </w:r>
      <w:r w:rsidR="002C27A0">
        <w:rPr>
          <w:rFonts w:ascii="Arial" w:hAnsi="Arial" w:cs="Arial"/>
          <w:spacing w:val="-3"/>
          <w:sz w:val="26"/>
          <w:szCs w:val="26"/>
        </w:rPr>
        <w:t>la foliatura</w:t>
      </w:r>
      <w:r>
        <w:rPr>
          <w:rFonts w:ascii="Arial" w:hAnsi="Arial" w:cs="Arial"/>
          <w:spacing w:val="-3"/>
          <w:sz w:val="26"/>
          <w:szCs w:val="26"/>
        </w:rPr>
        <w:t xml:space="preserve">, el despacho presentaba un total desconocimiento de que </w:t>
      </w:r>
      <w:r w:rsidR="002C27A0">
        <w:rPr>
          <w:rFonts w:ascii="Arial" w:hAnsi="Arial" w:cs="Arial"/>
          <w:spacing w:val="-3"/>
          <w:sz w:val="26"/>
          <w:szCs w:val="26"/>
        </w:rPr>
        <w:t>la dirección de e-mail</w:t>
      </w:r>
      <w:r>
        <w:rPr>
          <w:rFonts w:ascii="Arial" w:hAnsi="Arial" w:cs="Arial"/>
          <w:spacing w:val="-3"/>
          <w:sz w:val="26"/>
          <w:szCs w:val="26"/>
        </w:rPr>
        <w:t xml:space="preserve"> del que se remitía la reforma a la demanda, correspondía a quien asume la representación de la parte demandante, no obra en el asunto dato alguno que </w:t>
      </w:r>
      <w:r w:rsidR="002C27A0">
        <w:rPr>
          <w:rFonts w:ascii="Arial" w:hAnsi="Arial" w:cs="Arial"/>
          <w:spacing w:val="-3"/>
          <w:sz w:val="26"/>
          <w:szCs w:val="26"/>
        </w:rPr>
        <w:t>dé</w:t>
      </w:r>
      <w:r>
        <w:rPr>
          <w:rFonts w:ascii="Arial" w:hAnsi="Arial" w:cs="Arial"/>
          <w:spacing w:val="-3"/>
          <w:sz w:val="26"/>
          <w:szCs w:val="26"/>
        </w:rPr>
        <w:t xml:space="preserve"> cuenta de tal situación. </w:t>
      </w:r>
    </w:p>
    <w:p w:rsidR="00791BF5" w:rsidRPr="009C25FF" w:rsidRDefault="00791BF5" w:rsidP="00791BF5">
      <w:pPr>
        <w:pStyle w:val="Sinespaciado1"/>
        <w:spacing w:line="360" w:lineRule="auto"/>
        <w:ind w:firstLine="2520"/>
        <w:jc w:val="both"/>
        <w:rPr>
          <w:rFonts w:ascii="Arial" w:hAnsi="Arial" w:cs="Arial"/>
          <w:spacing w:val="-3"/>
          <w:sz w:val="16"/>
          <w:szCs w:val="26"/>
        </w:rPr>
      </w:pPr>
    </w:p>
    <w:p w:rsidR="00B836E5" w:rsidRPr="00B836E5" w:rsidRDefault="00964485" w:rsidP="00791BF5">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5. </w:t>
      </w:r>
      <w:r w:rsidR="0076759C">
        <w:rPr>
          <w:rFonts w:ascii="Arial" w:hAnsi="Arial" w:cs="Arial"/>
          <w:spacing w:val="-3"/>
          <w:sz w:val="26"/>
          <w:szCs w:val="26"/>
        </w:rPr>
        <w:t xml:space="preserve">Así las cosas, </w:t>
      </w:r>
      <w:proofErr w:type="spellStart"/>
      <w:r w:rsidR="0076759C">
        <w:rPr>
          <w:rFonts w:ascii="Arial" w:hAnsi="Arial" w:cs="Arial"/>
          <w:spacing w:val="-3"/>
          <w:sz w:val="26"/>
          <w:szCs w:val="26"/>
        </w:rPr>
        <w:t>colí</w:t>
      </w:r>
      <w:r w:rsidR="00B836E5" w:rsidRPr="00B836E5">
        <w:rPr>
          <w:rFonts w:ascii="Arial" w:hAnsi="Arial" w:cs="Arial"/>
          <w:spacing w:val="-3"/>
          <w:sz w:val="26"/>
          <w:szCs w:val="26"/>
        </w:rPr>
        <w:t>gese</w:t>
      </w:r>
      <w:proofErr w:type="spellEnd"/>
      <w:r w:rsidR="00B836E5" w:rsidRPr="00B836E5">
        <w:rPr>
          <w:rFonts w:ascii="Arial" w:hAnsi="Arial" w:cs="Arial"/>
          <w:spacing w:val="-3"/>
          <w:sz w:val="26"/>
          <w:szCs w:val="26"/>
        </w:rPr>
        <w:t xml:space="preserve"> que las disposiciones antes mencionadas deben ser interpretadas de manera armónica, por cuanto van dirigidas a ser aplicadas en los Distritos Judiciales donde se cuente con un sistema de Justicia Digital, el que debe ser implementado conforme a la disponibilidad del órgano administrador de los recursos de la rama judicial.</w:t>
      </w:r>
    </w:p>
    <w:p w:rsidR="00543313" w:rsidRPr="00ED6360" w:rsidRDefault="00543313" w:rsidP="00BA76A7">
      <w:pPr>
        <w:pStyle w:val="Sinespaciado1"/>
        <w:spacing w:line="360" w:lineRule="auto"/>
        <w:ind w:firstLine="2520"/>
        <w:jc w:val="both"/>
        <w:rPr>
          <w:rFonts w:ascii="Arial" w:hAnsi="Arial" w:cs="Arial"/>
          <w:spacing w:val="-3"/>
          <w:sz w:val="16"/>
          <w:szCs w:val="26"/>
        </w:rPr>
      </w:pPr>
    </w:p>
    <w:p w:rsidR="000220B6" w:rsidRDefault="00D84754" w:rsidP="00BA76A7">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Si bien, l</w:t>
      </w:r>
      <w:r w:rsidR="005B7A79" w:rsidRPr="005B7A79">
        <w:rPr>
          <w:rFonts w:ascii="Arial" w:hAnsi="Arial" w:cs="Arial"/>
          <w:spacing w:val="-3"/>
          <w:sz w:val="26"/>
          <w:szCs w:val="26"/>
        </w:rPr>
        <w:t>a función judicial no puede ignorar los avances de la ciencia y la tecnología y en cuanto sean útiles para facilitar la garantía de los derech</w:t>
      </w:r>
      <w:r w:rsidR="00547FB4">
        <w:rPr>
          <w:rFonts w:ascii="Arial" w:hAnsi="Arial" w:cs="Arial"/>
          <w:spacing w:val="-3"/>
          <w:sz w:val="26"/>
          <w:szCs w:val="26"/>
        </w:rPr>
        <w:t xml:space="preserve">os fundamentales debe acogerlos, lo cierto es que no es tan lejana la dependencia entre la implementación del expediente digital y la presentación de memoriales por correo electrónico. </w:t>
      </w:r>
    </w:p>
    <w:p w:rsidR="000220B6" w:rsidRPr="00ED6360" w:rsidRDefault="000220B6" w:rsidP="00BA76A7">
      <w:pPr>
        <w:pStyle w:val="Sinespaciado1"/>
        <w:spacing w:line="360" w:lineRule="auto"/>
        <w:ind w:firstLine="2520"/>
        <w:jc w:val="both"/>
        <w:rPr>
          <w:rFonts w:ascii="Arial" w:hAnsi="Arial" w:cs="Arial"/>
          <w:spacing w:val="-3"/>
          <w:sz w:val="16"/>
          <w:szCs w:val="26"/>
        </w:rPr>
      </w:pPr>
    </w:p>
    <w:p w:rsidR="00510B91" w:rsidRDefault="00964485" w:rsidP="00BA76A7">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6. </w:t>
      </w:r>
      <w:r w:rsidR="005C486B">
        <w:rPr>
          <w:rFonts w:ascii="Arial" w:hAnsi="Arial" w:cs="Arial"/>
          <w:spacing w:val="-3"/>
          <w:sz w:val="26"/>
          <w:szCs w:val="26"/>
        </w:rPr>
        <w:t>L</w:t>
      </w:r>
      <w:r w:rsidR="00510B91">
        <w:rPr>
          <w:rFonts w:ascii="Arial" w:hAnsi="Arial" w:cs="Arial"/>
          <w:spacing w:val="-3"/>
          <w:sz w:val="26"/>
          <w:szCs w:val="26"/>
        </w:rPr>
        <w:t xml:space="preserve">a </w:t>
      </w:r>
      <w:proofErr w:type="spellStart"/>
      <w:r w:rsidR="00510B91">
        <w:rPr>
          <w:rFonts w:ascii="Arial" w:hAnsi="Arial" w:cs="Arial"/>
          <w:spacing w:val="-3"/>
          <w:sz w:val="26"/>
          <w:szCs w:val="26"/>
        </w:rPr>
        <w:t>C</w:t>
      </w:r>
      <w:r w:rsidR="005C486B">
        <w:rPr>
          <w:rFonts w:ascii="Arial" w:hAnsi="Arial" w:cs="Arial"/>
          <w:spacing w:val="-3"/>
          <w:sz w:val="26"/>
          <w:szCs w:val="26"/>
        </w:rPr>
        <w:t>.</w:t>
      </w:r>
      <w:r w:rsidR="00510B91">
        <w:rPr>
          <w:rFonts w:ascii="Arial" w:hAnsi="Arial" w:cs="Arial"/>
          <w:spacing w:val="-3"/>
          <w:sz w:val="26"/>
          <w:szCs w:val="26"/>
        </w:rPr>
        <w:t>S</w:t>
      </w:r>
      <w:r w:rsidR="005C486B">
        <w:rPr>
          <w:rFonts w:ascii="Arial" w:hAnsi="Arial" w:cs="Arial"/>
          <w:spacing w:val="-3"/>
          <w:sz w:val="26"/>
          <w:szCs w:val="26"/>
        </w:rPr>
        <w:t>.</w:t>
      </w:r>
      <w:r w:rsidR="00510B91">
        <w:rPr>
          <w:rFonts w:ascii="Arial" w:hAnsi="Arial" w:cs="Arial"/>
          <w:spacing w:val="-3"/>
          <w:sz w:val="26"/>
          <w:szCs w:val="26"/>
        </w:rPr>
        <w:t>J</w:t>
      </w:r>
      <w:proofErr w:type="spellEnd"/>
      <w:r w:rsidR="005C486B">
        <w:rPr>
          <w:rFonts w:ascii="Arial" w:hAnsi="Arial" w:cs="Arial"/>
          <w:spacing w:val="-3"/>
          <w:sz w:val="26"/>
          <w:szCs w:val="26"/>
        </w:rPr>
        <w:t>.</w:t>
      </w:r>
      <w:r w:rsidR="00510B91">
        <w:rPr>
          <w:rFonts w:ascii="Arial" w:hAnsi="Arial" w:cs="Arial"/>
          <w:spacing w:val="-3"/>
          <w:sz w:val="26"/>
          <w:szCs w:val="26"/>
        </w:rPr>
        <w:t xml:space="preserve">, por vía constitucional, </w:t>
      </w:r>
      <w:r w:rsidR="005C486B">
        <w:rPr>
          <w:rFonts w:ascii="Arial" w:hAnsi="Arial" w:cs="Arial"/>
          <w:spacing w:val="-3"/>
          <w:sz w:val="26"/>
          <w:szCs w:val="26"/>
        </w:rPr>
        <w:t xml:space="preserve">del tema </w:t>
      </w:r>
      <w:r w:rsidR="00510B91">
        <w:rPr>
          <w:rFonts w:ascii="Arial" w:hAnsi="Arial" w:cs="Arial"/>
          <w:spacing w:val="-3"/>
          <w:sz w:val="26"/>
          <w:szCs w:val="26"/>
        </w:rPr>
        <w:t xml:space="preserve">expresó: </w:t>
      </w:r>
    </w:p>
    <w:p w:rsidR="00510B91" w:rsidRPr="00592589" w:rsidRDefault="00510B91" w:rsidP="005C486B">
      <w:pPr>
        <w:pStyle w:val="Sinespaciado1"/>
        <w:ind w:left="567" w:right="476" w:firstLine="1950"/>
        <w:jc w:val="both"/>
        <w:rPr>
          <w:rFonts w:ascii="Arial" w:hAnsi="Arial" w:cs="Arial"/>
          <w:i/>
          <w:spacing w:val="-3"/>
          <w:sz w:val="16"/>
          <w:szCs w:val="26"/>
        </w:rPr>
      </w:pPr>
    </w:p>
    <w:p w:rsidR="00510B91" w:rsidRPr="00510B91" w:rsidRDefault="00510B91" w:rsidP="005C486B">
      <w:pPr>
        <w:pStyle w:val="Sinespaciado1"/>
        <w:ind w:left="567" w:right="476" w:firstLine="1950"/>
        <w:jc w:val="both"/>
        <w:rPr>
          <w:rFonts w:ascii="Arial" w:hAnsi="Arial" w:cs="Arial"/>
          <w:i/>
          <w:spacing w:val="-3"/>
          <w:sz w:val="24"/>
          <w:szCs w:val="26"/>
        </w:rPr>
      </w:pPr>
      <w:r w:rsidRPr="00510B91">
        <w:rPr>
          <w:rFonts w:ascii="Arial" w:hAnsi="Arial" w:cs="Arial"/>
          <w:i/>
          <w:spacing w:val="-3"/>
          <w:sz w:val="24"/>
          <w:szCs w:val="26"/>
        </w:rPr>
        <w:t xml:space="preserve">4.1.  No obstante lo anterior, como la Corte observa que tal novedad tampoco conlleva a la prosperidad del amparo pretendido, se aclara al actor que su aspiración está supeditada a la implementación del Plan Justicia Digital en el Distrito Judicial al que pertenece el Juzgado accionado, tal y como quedó establecido en el inciso 2º del parágrafo 1º del artículo 103 del Código General del Proceso, donde se aclaró que ese plan, </w:t>
      </w:r>
    </w:p>
    <w:p w:rsidR="00510B91" w:rsidRPr="00592589" w:rsidRDefault="00510B91" w:rsidP="005C486B">
      <w:pPr>
        <w:pStyle w:val="Sinespaciado1"/>
        <w:ind w:left="567" w:right="476" w:firstLine="1950"/>
        <w:jc w:val="both"/>
        <w:rPr>
          <w:rFonts w:ascii="Arial" w:hAnsi="Arial" w:cs="Arial"/>
          <w:i/>
          <w:spacing w:val="-3"/>
          <w:sz w:val="16"/>
          <w:szCs w:val="26"/>
        </w:rPr>
      </w:pPr>
    </w:p>
    <w:p w:rsidR="00510B91" w:rsidRPr="00510B91" w:rsidRDefault="00510B91" w:rsidP="005C486B">
      <w:pPr>
        <w:pStyle w:val="Sinespaciado1"/>
        <w:ind w:left="567" w:right="476" w:firstLine="1950"/>
        <w:jc w:val="both"/>
        <w:rPr>
          <w:rFonts w:ascii="Arial" w:hAnsi="Arial" w:cs="Arial"/>
          <w:i/>
          <w:spacing w:val="-3"/>
          <w:sz w:val="24"/>
          <w:szCs w:val="26"/>
        </w:rPr>
      </w:pPr>
      <w:r w:rsidRPr="00510B91">
        <w:rPr>
          <w:rFonts w:ascii="Arial" w:hAnsi="Arial" w:cs="Arial"/>
          <w:i/>
          <w:spacing w:val="-3"/>
          <w:sz w:val="24"/>
          <w:szCs w:val="26"/>
        </w:rPr>
        <w:lastRenderedPageBreak/>
        <w:t>«</w:t>
      </w:r>
      <w:r w:rsidR="00471A36" w:rsidRPr="00510B91">
        <w:rPr>
          <w:rFonts w:ascii="Arial" w:hAnsi="Arial" w:cs="Arial"/>
          <w:i/>
          <w:spacing w:val="-3"/>
          <w:sz w:val="24"/>
          <w:szCs w:val="26"/>
        </w:rPr>
        <w:t>Estará</w:t>
      </w:r>
      <w:r w:rsidRPr="00510B91">
        <w:rPr>
          <w:rFonts w:ascii="Arial" w:hAnsi="Arial" w:cs="Arial"/>
          <w:i/>
          <w:spacing w:val="-3"/>
          <w:sz w:val="24"/>
          <w:szCs w:val="26"/>
        </w:rPr>
        <w:t xml:space="preserve"> integrado por todos los procesos y herramientas de gestión de la actividad jurisdiccional por medio de las tecnologías de la información y las comunicaciones, que permitan formar y gestionar expedientes digitales y el litigio en línea. El plan dispondrá el uso obligatorio de dichas tecnologías de manera gradual, por despachos judiciales o zonas geográficas del país, de acuerdo con la disponibilidad de condiciones técnicas para ello» (subraya no original).</w:t>
      </w:r>
    </w:p>
    <w:p w:rsidR="00510B91" w:rsidRPr="00592589" w:rsidRDefault="00510B91" w:rsidP="005C486B">
      <w:pPr>
        <w:pStyle w:val="Sinespaciado1"/>
        <w:ind w:left="567" w:right="476" w:firstLine="1950"/>
        <w:jc w:val="both"/>
        <w:rPr>
          <w:rFonts w:ascii="Arial" w:hAnsi="Arial" w:cs="Arial"/>
          <w:i/>
          <w:spacing w:val="-3"/>
          <w:sz w:val="16"/>
          <w:szCs w:val="26"/>
        </w:rPr>
      </w:pPr>
    </w:p>
    <w:p w:rsidR="00510B91" w:rsidRPr="00510B91" w:rsidRDefault="00510B91" w:rsidP="005C486B">
      <w:pPr>
        <w:pStyle w:val="Sinespaciado1"/>
        <w:ind w:left="567" w:right="476" w:firstLine="1950"/>
        <w:jc w:val="both"/>
        <w:rPr>
          <w:rFonts w:ascii="Arial" w:hAnsi="Arial" w:cs="Arial"/>
          <w:i/>
          <w:spacing w:val="-3"/>
          <w:sz w:val="24"/>
          <w:szCs w:val="26"/>
        </w:rPr>
      </w:pPr>
      <w:r w:rsidRPr="00510B91">
        <w:rPr>
          <w:rFonts w:ascii="Arial" w:hAnsi="Arial" w:cs="Arial"/>
          <w:i/>
          <w:spacing w:val="-3"/>
          <w:sz w:val="24"/>
          <w:szCs w:val="26"/>
        </w:rPr>
        <w:t xml:space="preserve">4.2. Empero, según lo informó dicha sede judicial, como aún no cuenta con las condiciones técnicas adecuadas para la recepción y procesamiento de los memoriales que se le remitan a través de mensajes de datos con destino a un proceso judicial, que se resalta, se implementarán con gradualidad, de momento no está obligado a ello, conforme establece el artículo 122 del Código General del Proceso, a cuyo tenor señala: </w:t>
      </w:r>
    </w:p>
    <w:p w:rsidR="00510B91" w:rsidRPr="00592589" w:rsidRDefault="00510B91" w:rsidP="005C486B">
      <w:pPr>
        <w:pStyle w:val="Sinespaciado1"/>
        <w:ind w:left="567" w:right="476" w:firstLine="1950"/>
        <w:jc w:val="both"/>
        <w:rPr>
          <w:rFonts w:ascii="Arial" w:hAnsi="Arial" w:cs="Arial"/>
          <w:i/>
          <w:spacing w:val="-3"/>
          <w:sz w:val="16"/>
          <w:szCs w:val="26"/>
        </w:rPr>
      </w:pPr>
    </w:p>
    <w:p w:rsidR="0076759C" w:rsidRDefault="00510B91" w:rsidP="0076759C">
      <w:pPr>
        <w:pStyle w:val="Sinespaciado1"/>
        <w:ind w:left="851" w:right="618" w:firstLine="1666"/>
        <w:jc w:val="both"/>
        <w:rPr>
          <w:rFonts w:ascii="Arial" w:hAnsi="Arial" w:cs="Arial"/>
          <w:i/>
          <w:spacing w:val="-3"/>
          <w:sz w:val="24"/>
          <w:szCs w:val="26"/>
        </w:rPr>
      </w:pPr>
      <w:r w:rsidRPr="00510B91">
        <w:rPr>
          <w:rFonts w:ascii="Arial" w:hAnsi="Arial" w:cs="Arial"/>
          <w:i/>
          <w:spacing w:val="-3"/>
          <w:sz w:val="24"/>
          <w:szCs w:val="26"/>
        </w:rPr>
        <w:t>«</w:t>
      </w:r>
      <w:r w:rsidRPr="0076759C">
        <w:rPr>
          <w:rFonts w:ascii="Arial" w:hAnsi="Arial" w:cs="Arial"/>
          <w:i/>
          <w:spacing w:val="-3"/>
          <w:sz w:val="24"/>
          <w:szCs w:val="26"/>
          <w:u w:val="single"/>
        </w:rPr>
        <w:t>En aquellos juzgados en los que se encuentre implementado el Plan de Justicia Digital,</w:t>
      </w:r>
      <w:r w:rsidRPr="00510B91">
        <w:rPr>
          <w:rFonts w:ascii="Arial" w:hAnsi="Arial" w:cs="Arial"/>
          <w:i/>
          <w:spacing w:val="-3"/>
          <w:sz w:val="24"/>
          <w:szCs w:val="26"/>
        </w:rPr>
        <w:t xml:space="preserve"> el expediente estará conformado íntegramente por mensajes de datos.</w:t>
      </w:r>
      <w:r w:rsidR="0076759C">
        <w:rPr>
          <w:rFonts w:ascii="Arial" w:hAnsi="Arial" w:cs="Arial"/>
          <w:i/>
          <w:spacing w:val="-3"/>
          <w:sz w:val="24"/>
          <w:szCs w:val="26"/>
        </w:rPr>
        <w:t xml:space="preserve"> </w:t>
      </w:r>
    </w:p>
    <w:p w:rsidR="0076759C" w:rsidRPr="00592589" w:rsidRDefault="0076759C" w:rsidP="0076759C">
      <w:pPr>
        <w:pStyle w:val="Sinespaciado1"/>
        <w:ind w:left="851" w:right="618" w:firstLine="1666"/>
        <w:jc w:val="both"/>
        <w:rPr>
          <w:rFonts w:ascii="Arial" w:hAnsi="Arial" w:cs="Arial"/>
          <w:i/>
          <w:spacing w:val="-3"/>
          <w:sz w:val="16"/>
          <w:szCs w:val="26"/>
        </w:rPr>
      </w:pPr>
    </w:p>
    <w:p w:rsidR="00510B91" w:rsidRDefault="0076759C" w:rsidP="0076759C">
      <w:pPr>
        <w:pStyle w:val="Sinespaciado1"/>
        <w:ind w:left="851" w:right="618" w:firstLine="1666"/>
        <w:jc w:val="both"/>
        <w:rPr>
          <w:rFonts w:ascii="Arial" w:hAnsi="Arial" w:cs="Arial"/>
          <w:i/>
          <w:spacing w:val="-3"/>
          <w:sz w:val="24"/>
          <w:szCs w:val="26"/>
        </w:rPr>
      </w:pPr>
      <w:r>
        <w:rPr>
          <w:rFonts w:ascii="Arial" w:hAnsi="Arial" w:cs="Arial"/>
          <w:i/>
          <w:spacing w:val="-3"/>
          <w:sz w:val="24"/>
          <w:szCs w:val="26"/>
        </w:rPr>
        <w:t>(…)</w:t>
      </w:r>
      <w:r w:rsidR="00510B91" w:rsidRPr="00510B91">
        <w:rPr>
          <w:rFonts w:ascii="Arial" w:hAnsi="Arial" w:cs="Arial"/>
          <w:i/>
          <w:spacing w:val="-3"/>
          <w:sz w:val="24"/>
          <w:szCs w:val="26"/>
        </w:rPr>
        <w:t>» (subraya no original).</w:t>
      </w:r>
    </w:p>
    <w:p w:rsidR="006E6B2C" w:rsidRPr="00510B91" w:rsidRDefault="006E6B2C" w:rsidP="0076759C">
      <w:pPr>
        <w:pStyle w:val="Sinespaciado1"/>
        <w:ind w:left="851" w:right="618" w:firstLine="1666"/>
        <w:jc w:val="both"/>
        <w:rPr>
          <w:rFonts w:ascii="Arial" w:hAnsi="Arial" w:cs="Arial"/>
          <w:i/>
          <w:spacing w:val="-3"/>
          <w:sz w:val="24"/>
          <w:szCs w:val="26"/>
        </w:rPr>
      </w:pPr>
    </w:p>
    <w:p w:rsidR="00510B91" w:rsidRPr="00510B91" w:rsidRDefault="00510B91" w:rsidP="005C486B">
      <w:pPr>
        <w:pStyle w:val="Sinespaciado1"/>
        <w:ind w:left="567" w:right="335" w:firstLine="1950"/>
        <w:jc w:val="both"/>
        <w:rPr>
          <w:rFonts w:ascii="Arial" w:hAnsi="Arial" w:cs="Arial"/>
          <w:i/>
          <w:spacing w:val="-3"/>
          <w:sz w:val="24"/>
          <w:szCs w:val="26"/>
        </w:rPr>
      </w:pPr>
      <w:r w:rsidRPr="00510B91">
        <w:rPr>
          <w:rFonts w:ascii="Arial" w:hAnsi="Arial" w:cs="Arial"/>
          <w:i/>
          <w:spacing w:val="-3"/>
          <w:sz w:val="24"/>
          <w:szCs w:val="26"/>
        </w:rPr>
        <w:t>Por lo que, mientras se implementan en el Despacho accionado los medios técnicos que involucra el Plan de Justicia Digital, el actor podrá continuar tramitando sus actuaciones procesales en la forma que viabiliza el parágrafo del artículo 109 del compendio normativo en comento.</w:t>
      </w:r>
      <w:r>
        <w:rPr>
          <w:rFonts w:ascii="Arial" w:hAnsi="Arial" w:cs="Arial"/>
          <w:i/>
          <w:spacing w:val="-3"/>
          <w:sz w:val="24"/>
          <w:szCs w:val="26"/>
        </w:rPr>
        <w:t>”</w:t>
      </w:r>
      <w:r w:rsidR="00592DE5">
        <w:rPr>
          <w:rStyle w:val="Appelnotedebasdep"/>
          <w:rFonts w:ascii="Arial" w:hAnsi="Arial" w:cs="Arial"/>
          <w:i/>
          <w:spacing w:val="-3"/>
          <w:sz w:val="24"/>
          <w:szCs w:val="26"/>
        </w:rPr>
        <w:footnoteReference w:id="1"/>
      </w:r>
    </w:p>
    <w:p w:rsidR="00510B91" w:rsidRPr="00AD3B4B" w:rsidRDefault="00510B91" w:rsidP="00BA76A7">
      <w:pPr>
        <w:pStyle w:val="Sinespaciado1"/>
        <w:spacing w:line="360" w:lineRule="auto"/>
        <w:ind w:firstLine="2520"/>
        <w:jc w:val="both"/>
        <w:rPr>
          <w:rFonts w:ascii="Arial" w:hAnsi="Arial" w:cs="Arial"/>
          <w:spacing w:val="-3"/>
          <w:sz w:val="16"/>
          <w:szCs w:val="26"/>
        </w:rPr>
      </w:pPr>
    </w:p>
    <w:p w:rsidR="00096859" w:rsidRDefault="00964485" w:rsidP="00BA76A7">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7. </w:t>
      </w:r>
      <w:r w:rsidR="00BA76A7" w:rsidRPr="00BA76A7">
        <w:rPr>
          <w:rFonts w:ascii="Arial" w:hAnsi="Arial" w:cs="Arial"/>
          <w:spacing w:val="-3"/>
          <w:sz w:val="26"/>
          <w:szCs w:val="26"/>
        </w:rPr>
        <w:t xml:space="preserve">Ahora, </w:t>
      </w:r>
      <w:r w:rsidR="007D39E5">
        <w:rPr>
          <w:rFonts w:ascii="Arial" w:hAnsi="Arial" w:cs="Arial"/>
          <w:spacing w:val="-3"/>
          <w:sz w:val="26"/>
          <w:szCs w:val="26"/>
        </w:rPr>
        <w:t xml:space="preserve">en el entendido que </w:t>
      </w:r>
      <w:r>
        <w:rPr>
          <w:rFonts w:ascii="Arial" w:hAnsi="Arial" w:cs="Arial"/>
          <w:spacing w:val="-3"/>
          <w:sz w:val="26"/>
          <w:szCs w:val="26"/>
        </w:rPr>
        <w:t>el</w:t>
      </w:r>
      <w:r w:rsidR="007D39E5">
        <w:rPr>
          <w:rFonts w:ascii="Arial" w:hAnsi="Arial" w:cs="Arial"/>
          <w:spacing w:val="-3"/>
          <w:sz w:val="26"/>
          <w:szCs w:val="26"/>
        </w:rPr>
        <w:t xml:space="preserve"> Juzgado Segundo Civil del Circuito obró conforme a la normativa, es del caso </w:t>
      </w:r>
      <w:r w:rsidR="00096859">
        <w:rPr>
          <w:rFonts w:ascii="Arial" w:hAnsi="Arial" w:cs="Arial"/>
          <w:spacing w:val="-3"/>
          <w:sz w:val="26"/>
          <w:szCs w:val="26"/>
        </w:rPr>
        <w:t>advertir que</w:t>
      </w:r>
      <w:r w:rsidR="007D39E5">
        <w:rPr>
          <w:rFonts w:ascii="Arial" w:hAnsi="Arial" w:cs="Arial"/>
          <w:spacing w:val="-3"/>
          <w:sz w:val="26"/>
          <w:szCs w:val="26"/>
        </w:rPr>
        <w:t xml:space="preserve"> la subsiguiente queja del recurrente, </w:t>
      </w:r>
      <w:r w:rsidR="00096859">
        <w:rPr>
          <w:rFonts w:ascii="Arial" w:hAnsi="Arial" w:cs="Arial"/>
          <w:spacing w:val="-3"/>
          <w:sz w:val="26"/>
          <w:szCs w:val="26"/>
        </w:rPr>
        <w:t xml:space="preserve">tampoco tiene visos de prosperidad. </w:t>
      </w:r>
    </w:p>
    <w:p w:rsidR="00096859" w:rsidRPr="00236039" w:rsidRDefault="00096859" w:rsidP="00BA76A7">
      <w:pPr>
        <w:pStyle w:val="Sinespaciado1"/>
        <w:spacing w:line="360" w:lineRule="auto"/>
        <w:ind w:firstLine="2520"/>
        <w:jc w:val="both"/>
        <w:rPr>
          <w:rFonts w:ascii="Arial" w:hAnsi="Arial" w:cs="Arial"/>
          <w:spacing w:val="-3"/>
          <w:sz w:val="16"/>
          <w:szCs w:val="26"/>
        </w:rPr>
      </w:pPr>
    </w:p>
    <w:p w:rsidR="00B514BE" w:rsidRDefault="00096859" w:rsidP="00BA76A7">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Señala </w:t>
      </w:r>
      <w:r w:rsidR="00DA7FC6">
        <w:rPr>
          <w:rFonts w:ascii="Arial" w:hAnsi="Arial" w:cs="Arial"/>
          <w:spacing w:val="-3"/>
          <w:sz w:val="26"/>
          <w:szCs w:val="26"/>
        </w:rPr>
        <w:t>que la reforma a la demanda presentada de manera física lo fue en término,</w:t>
      </w:r>
      <w:r>
        <w:rPr>
          <w:rFonts w:ascii="Arial" w:hAnsi="Arial" w:cs="Arial"/>
          <w:spacing w:val="-3"/>
          <w:sz w:val="26"/>
          <w:szCs w:val="26"/>
        </w:rPr>
        <w:t xml:space="preserve"> por cuanto no ha debido dar</w:t>
      </w:r>
      <w:r w:rsidR="00B514BE">
        <w:rPr>
          <w:rFonts w:ascii="Arial" w:hAnsi="Arial" w:cs="Arial"/>
          <w:spacing w:val="-3"/>
          <w:sz w:val="26"/>
          <w:szCs w:val="26"/>
        </w:rPr>
        <w:t>se</w:t>
      </w:r>
      <w:r>
        <w:rPr>
          <w:rFonts w:ascii="Arial" w:hAnsi="Arial" w:cs="Arial"/>
          <w:spacing w:val="-3"/>
          <w:sz w:val="26"/>
          <w:szCs w:val="26"/>
        </w:rPr>
        <w:t xml:space="preserve"> aplicación al artículo 93 del </w:t>
      </w:r>
      <w:proofErr w:type="spellStart"/>
      <w:r>
        <w:rPr>
          <w:rFonts w:ascii="Arial" w:hAnsi="Arial" w:cs="Arial"/>
          <w:spacing w:val="-3"/>
          <w:sz w:val="26"/>
          <w:szCs w:val="26"/>
        </w:rPr>
        <w:t>CGP</w:t>
      </w:r>
      <w:proofErr w:type="spellEnd"/>
      <w:r>
        <w:rPr>
          <w:rFonts w:ascii="Arial" w:hAnsi="Arial" w:cs="Arial"/>
          <w:spacing w:val="-3"/>
          <w:sz w:val="26"/>
          <w:szCs w:val="26"/>
        </w:rPr>
        <w:t xml:space="preserve">, sino </w:t>
      </w:r>
      <w:r w:rsidR="007E1136">
        <w:rPr>
          <w:rFonts w:ascii="Arial" w:hAnsi="Arial" w:cs="Arial"/>
          <w:spacing w:val="-3"/>
          <w:sz w:val="26"/>
          <w:szCs w:val="26"/>
        </w:rPr>
        <w:t>a</w:t>
      </w:r>
      <w:r>
        <w:rPr>
          <w:rFonts w:ascii="Arial" w:hAnsi="Arial" w:cs="Arial"/>
          <w:spacing w:val="-3"/>
          <w:sz w:val="26"/>
          <w:szCs w:val="26"/>
        </w:rPr>
        <w:t xml:space="preserve">l artículo 93 del </w:t>
      </w:r>
      <w:proofErr w:type="spellStart"/>
      <w:r>
        <w:rPr>
          <w:rFonts w:ascii="Arial" w:hAnsi="Arial" w:cs="Arial"/>
          <w:spacing w:val="-3"/>
          <w:sz w:val="26"/>
          <w:szCs w:val="26"/>
        </w:rPr>
        <w:t>C.P.C</w:t>
      </w:r>
      <w:proofErr w:type="spellEnd"/>
      <w:r>
        <w:rPr>
          <w:rFonts w:ascii="Arial" w:hAnsi="Arial" w:cs="Arial"/>
          <w:spacing w:val="-3"/>
          <w:sz w:val="26"/>
          <w:szCs w:val="26"/>
        </w:rPr>
        <w:t>, en razón a que</w:t>
      </w:r>
      <w:r w:rsidR="00B514BE">
        <w:rPr>
          <w:rFonts w:ascii="Arial" w:hAnsi="Arial" w:cs="Arial"/>
          <w:spacing w:val="-3"/>
          <w:sz w:val="26"/>
          <w:szCs w:val="26"/>
        </w:rPr>
        <w:t xml:space="preserve"> el tránsito de legislación señalado para esta clase de asuntos en el numeral 2º del artículo 625 del nuevo Estatuto Procesal Civil, lo es una vez se inicie la audiencia del artículo 372 de esta legislación. </w:t>
      </w:r>
    </w:p>
    <w:p w:rsidR="00B514BE" w:rsidRPr="007E1136" w:rsidRDefault="00B514BE" w:rsidP="00BA76A7">
      <w:pPr>
        <w:pStyle w:val="Sinespaciado1"/>
        <w:spacing w:line="360" w:lineRule="auto"/>
        <w:ind w:firstLine="2520"/>
        <w:jc w:val="both"/>
        <w:rPr>
          <w:rFonts w:ascii="Arial" w:hAnsi="Arial" w:cs="Arial"/>
          <w:spacing w:val="-3"/>
          <w:sz w:val="16"/>
          <w:szCs w:val="26"/>
        </w:rPr>
      </w:pPr>
    </w:p>
    <w:p w:rsidR="00D45A84" w:rsidRDefault="00B514BE" w:rsidP="00D45A84">
      <w:pPr>
        <w:pStyle w:val="Sinespaciado1"/>
        <w:spacing w:line="360" w:lineRule="auto"/>
        <w:ind w:firstLine="2520"/>
        <w:jc w:val="both"/>
        <w:rPr>
          <w:rFonts w:ascii="Arial" w:hAnsi="Arial" w:cs="Arial"/>
          <w:spacing w:val="-3"/>
          <w:sz w:val="26"/>
          <w:szCs w:val="26"/>
        </w:rPr>
      </w:pPr>
      <w:r>
        <w:rPr>
          <w:rFonts w:ascii="Arial" w:hAnsi="Arial" w:cs="Arial"/>
          <w:spacing w:val="-3"/>
          <w:sz w:val="26"/>
          <w:szCs w:val="26"/>
        </w:rPr>
        <w:t xml:space="preserve">Análisis </w:t>
      </w:r>
      <w:r w:rsidR="00601972">
        <w:rPr>
          <w:rFonts w:ascii="Arial" w:hAnsi="Arial" w:cs="Arial"/>
          <w:spacing w:val="-3"/>
          <w:sz w:val="26"/>
          <w:szCs w:val="26"/>
        </w:rPr>
        <w:t>del que esta Magistratura discrepa</w:t>
      </w:r>
      <w:r w:rsidR="005623EE">
        <w:rPr>
          <w:rFonts w:ascii="Arial" w:hAnsi="Arial" w:cs="Arial"/>
          <w:spacing w:val="-3"/>
          <w:sz w:val="26"/>
          <w:szCs w:val="26"/>
        </w:rPr>
        <w:t>. E</w:t>
      </w:r>
      <w:r w:rsidRPr="00B514BE">
        <w:rPr>
          <w:rFonts w:ascii="Arial" w:hAnsi="Arial" w:cs="Arial"/>
          <w:spacing w:val="-3"/>
          <w:sz w:val="26"/>
          <w:szCs w:val="26"/>
        </w:rPr>
        <w:t xml:space="preserve">n relación con los procesos verbales, </w:t>
      </w:r>
      <w:r w:rsidR="004A1B6B">
        <w:rPr>
          <w:rFonts w:ascii="Arial" w:hAnsi="Arial" w:cs="Arial"/>
          <w:spacing w:val="-3"/>
          <w:sz w:val="26"/>
          <w:szCs w:val="26"/>
        </w:rPr>
        <w:t xml:space="preserve">el </w:t>
      </w:r>
      <w:r w:rsidR="00BB235C">
        <w:rPr>
          <w:rFonts w:ascii="Arial" w:hAnsi="Arial" w:cs="Arial"/>
          <w:spacing w:val="-3"/>
          <w:sz w:val="26"/>
          <w:szCs w:val="26"/>
        </w:rPr>
        <w:t>n</w:t>
      </w:r>
      <w:r w:rsidR="00BB235C" w:rsidRPr="00B514BE">
        <w:rPr>
          <w:rFonts w:ascii="Arial" w:hAnsi="Arial" w:cs="Arial"/>
          <w:spacing w:val="-3"/>
          <w:sz w:val="26"/>
          <w:szCs w:val="26"/>
        </w:rPr>
        <w:t>umeral</w:t>
      </w:r>
      <w:r w:rsidRPr="00B514BE">
        <w:rPr>
          <w:rFonts w:ascii="Arial" w:hAnsi="Arial" w:cs="Arial"/>
          <w:spacing w:val="-3"/>
          <w:sz w:val="26"/>
          <w:szCs w:val="26"/>
        </w:rPr>
        <w:t xml:space="preserve"> segundo se encarga de regular su tránsito de legislación</w:t>
      </w:r>
      <w:r w:rsidR="00BB235C">
        <w:rPr>
          <w:rFonts w:ascii="Arial" w:hAnsi="Arial" w:cs="Arial"/>
          <w:spacing w:val="-3"/>
          <w:sz w:val="26"/>
          <w:szCs w:val="26"/>
        </w:rPr>
        <w:t xml:space="preserve">. </w:t>
      </w:r>
      <w:r w:rsidRPr="00B514BE">
        <w:rPr>
          <w:rFonts w:ascii="Arial" w:hAnsi="Arial" w:cs="Arial"/>
          <w:spacing w:val="-3"/>
          <w:sz w:val="26"/>
          <w:szCs w:val="26"/>
        </w:rPr>
        <w:t xml:space="preserve"> </w:t>
      </w:r>
      <w:r w:rsidR="00BB235C">
        <w:rPr>
          <w:rFonts w:ascii="Arial" w:hAnsi="Arial" w:cs="Arial"/>
          <w:spacing w:val="-3"/>
          <w:sz w:val="26"/>
          <w:szCs w:val="26"/>
        </w:rPr>
        <w:t>De acuerdo con el literal a)</w:t>
      </w:r>
      <w:r w:rsidRPr="00B514BE">
        <w:rPr>
          <w:rFonts w:ascii="Arial" w:hAnsi="Arial" w:cs="Arial"/>
          <w:spacing w:val="-3"/>
          <w:sz w:val="26"/>
          <w:szCs w:val="26"/>
        </w:rPr>
        <w:t>, si a</w:t>
      </w:r>
      <w:r w:rsidR="00BB235C">
        <w:rPr>
          <w:rFonts w:ascii="Arial" w:hAnsi="Arial" w:cs="Arial"/>
          <w:spacing w:val="-3"/>
          <w:sz w:val="26"/>
          <w:szCs w:val="26"/>
        </w:rPr>
        <w:t>l</w:t>
      </w:r>
      <w:r w:rsidRPr="00B514BE">
        <w:rPr>
          <w:rFonts w:ascii="Arial" w:hAnsi="Arial" w:cs="Arial"/>
          <w:spacing w:val="-3"/>
          <w:sz w:val="26"/>
          <w:szCs w:val="26"/>
        </w:rPr>
        <w:t xml:space="preserve"> 1º de enero de 2016 </w:t>
      </w:r>
      <w:r w:rsidRPr="00B514BE">
        <w:rPr>
          <w:rFonts w:ascii="Arial" w:hAnsi="Arial" w:cs="Arial"/>
          <w:spacing w:val="-3"/>
          <w:sz w:val="26"/>
          <w:szCs w:val="26"/>
        </w:rPr>
        <w:lastRenderedPageBreak/>
        <w:t>aún no se hubiere convocado a audiencia de que trata</w:t>
      </w:r>
      <w:r w:rsidR="00BB235C">
        <w:rPr>
          <w:rFonts w:ascii="Arial" w:hAnsi="Arial" w:cs="Arial"/>
          <w:spacing w:val="-3"/>
          <w:sz w:val="26"/>
          <w:szCs w:val="26"/>
        </w:rPr>
        <w:t xml:space="preserve"> el art. 432</w:t>
      </w:r>
      <w:r w:rsidRPr="00B514BE">
        <w:rPr>
          <w:rFonts w:ascii="Arial" w:hAnsi="Arial" w:cs="Arial"/>
          <w:spacing w:val="-3"/>
          <w:sz w:val="26"/>
          <w:szCs w:val="26"/>
        </w:rPr>
        <w:t xml:space="preserve">, se citará a la audiencia inicial de que trata el art. 372 </w:t>
      </w:r>
      <w:proofErr w:type="spellStart"/>
      <w:r w:rsidRPr="005D0DC1">
        <w:rPr>
          <w:rFonts w:ascii="Arial" w:hAnsi="Arial" w:cs="Arial"/>
          <w:spacing w:val="-3"/>
          <w:sz w:val="24"/>
          <w:szCs w:val="24"/>
        </w:rPr>
        <w:t>CGP</w:t>
      </w:r>
      <w:proofErr w:type="spellEnd"/>
      <w:r w:rsidRPr="00B514BE">
        <w:rPr>
          <w:rFonts w:ascii="Arial" w:hAnsi="Arial" w:cs="Arial"/>
          <w:spacing w:val="-3"/>
          <w:sz w:val="26"/>
          <w:szCs w:val="26"/>
        </w:rPr>
        <w:t xml:space="preserve"> para los procesos que hubieren iniciado como verbales de mayor y menor cuantía. Si, por el contrario, al 1º de enero de 2016 ya se hubiere convocado a audiencia, se seguirá el proceso hasta dictar sentencia conforme al Código de Procedimiento Civil y a partir de allí continuarán con el Código General del Proceso</w:t>
      </w:r>
      <w:r w:rsidR="00BB235C">
        <w:rPr>
          <w:rFonts w:ascii="Arial" w:hAnsi="Arial" w:cs="Arial"/>
          <w:spacing w:val="-3"/>
          <w:sz w:val="26"/>
          <w:szCs w:val="26"/>
        </w:rPr>
        <w:t>.</w:t>
      </w:r>
    </w:p>
    <w:p w:rsidR="00B514BE" w:rsidRPr="00236039" w:rsidRDefault="00B514BE" w:rsidP="00D45A84">
      <w:pPr>
        <w:pStyle w:val="Sinespaciado1"/>
        <w:spacing w:line="360" w:lineRule="auto"/>
        <w:ind w:firstLine="2520"/>
        <w:jc w:val="both"/>
        <w:rPr>
          <w:rFonts w:ascii="Arial" w:hAnsi="Arial" w:cs="Arial"/>
          <w:spacing w:val="-3"/>
          <w:sz w:val="16"/>
          <w:szCs w:val="26"/>
        </w:rPr>
      </w:pPr>
    </w:p>
    <w:p w:rsidR="00DA7FC6" w:rsidRDefault="00BB235C" w:rsidP="00D45A84">
      <w:pPr>
        <w:pStyle w:val="Sinespaciado1"/>
        <w:spacing w:line="360" w:lineRule="auto"/>
        <w:ind w:firstLine="2520"/>
        <w:jc w:val="both"/>
        <w:rPr>
          <w:rFonts w:ascii="Arial" w:hAnsi="Arial" w:cs="Arial"/>
          <w:spacing w:val="-3"/>
          <w:sz w:val="26"/>
          <w:szCs w:val="26"/>
        </w:rPr>
      </w:pPr>
      <w:r w:rsidRPr="00BB235C">
        <w:rPr>
          <w:rFonts w:ascii="Arial" w:hAnsi="Arial" w:cs="Arial"/>
          <w:spacing w:val="-3"/>
          <w:sz w:val="26"/>
          <w:szCs w:val="26"/>
        </w:rPr>
        <w:t xml:space="preserve">Entonces, </w:t>
      </w:r>
      <w:r w:rsidR="00011627" w:rsidRPr="00011627">
        <w:rPr>
          <w:rFonts w:ascii="Arial" w:hAnsi="Arial" w:cs="Arial"/>
          <w:spacing w:val="-3"/>
          <w:sz w:val="26"/>
          <w:szCs w:val="26"/>
        </w:rPr>
        <w:t xml:space="preserve">para la primera hipótesis el proceso se adecuaría al citarse a audiencia de que trata el art. 372 del </w:t>
      </w:r>
      <w:r w:rsidR="00011627" w:rsidRPr="00C71EE3">
        <w:rPr>
          <w:rFonts w:ascii="Arial" w:hAnsi="Arial" w:cs="Arial"/>
          <w:spacing w:val="-3"/>
          <w:sz w:val="24"/>
          <w:szCs w:val="24"/>
        </w:rPr>
        <w:t>C. G</w:t>
      </w:r>
      <w:r w:rsidR="00011627" w:rsidRPr="00011627">
        <w:rPr>
          <w:rFonts w:ascii="Arial" w:hAnsi="Arial" w:cs="Arial"/>
          <w:spacing w:val="-3"/>
          <w:sz w:val="26"/>
          <w:szCs w:val="26"/>
        </w:rPr>
        <w:t>.</w:t>
      </w:r>
      <w:r w:rsidR="00011627" w:rsidRPr="00C71EE3">
        <w:rPr>
          <w:rFonts w:ascii="Arial" w:hAnsi="Arial" w:cs="Arial"/>
          <w:spacing w:val="-3"/>
          <w:sz w:val="24"/>
          <w:szCs w:val="24"/>
        </w:rPr>
        <w:t>P.</w:t>
      </w:r>
      <w:r w:rsidR="00011627" w:rsidRPr="00011627">
        <w:rPr>
          <w:rFonts w:ascii="Arial" w:hAnsi="Arial" w:cs="Arial"/>
          <w:spacing w:val="-3"/>
          <w:sz w:val="26"/>
          <w:szCs w:val="26"/>
        </w:rPr>
        <w:t>, litera</w:t>
      </w:r>
      <w:r w:rsidR="002C0264">
        <w:rPr>
          <w:rFonts w:ascii="Arial" w:hAnsi="Arial" w:cs="Arial"/>
          <w:spacing w:val="-3"/>
          <w:sz w:val="26"/>
          <w:szCs w:val="26"/>
        </w:rPr>
        <w:t>l</w:t>
      </w:r>
      <w:r w:rsidR="00553E15">
        <w:rPr>
          <w:rFonts w:ascii="Arial" w:hAnsi="Arial" w:cs="Arial"/>
          <w:spacing w:val="-3"/>
          <w:sz w:val="26"/>
          <w:szCs w:val="26"/>
        </w:rPr>
        <w:t xml:space="preserve"> a.), </w:t>
      </w:r>
      <w:r w:rsidR="00011627" w:rsidRPr="00011627">
        <w:rPr>
          <w:rFonts w:ascii="Arial" w:hAnsi="Arial" w:cs="Arial"/>
          <w:spacing w:val="-3"/>
          <w:sz w:val="26"/>
          <w:szCs w:val="26"/>
        </w:rPr>
        <w:t>aplicándose desde ese momento el nuevo ordenamiento jurídico</w:t>
      </w:r>
      <w:r w:rsidR="00011627">
        <w:rPr>
          <w:rFonts w:ascii="Arial" w:hAnsi="Arial" w:cs="Arial"/>
          <w:spacing w:val="-3"/>
          <w:sz w:val="26"/>
          <w:szCs w:val="26"/>
        </w:rPr>
        <w:t xml:space="preserve">; sumado a que </w:t>
      </w:r>
      <w:r>
        <w:rPr>
          <w:rFonts w:ascii="Arial" w:hAnsi="Arial" w:cs="Arial"/>
          <w:sz w:val="26"/>
          <w:szCs w:val="26"/>
        </w:rPr>
        <w:t>d</w:t>
      </w:r>
      <w:r w:rsidR="00A44752" w:rsidRPr="00BB235C">
        <w:rPr>
          <w:rFonts w:ascii="Arial" w:hAnsi="Arial" w:cs="Arial"/>
          <w:sz w:val="26"/>
          <w:szCs w:val="26"/>
        </w:rPr>
        <w:t>e una simple lectura de</w:t>
      </w:r>
      <w:r w:rsidR="00011627">
        <w:rPr>
          <w:rFonts w:ascii="Arial" w:hAnsi="Arial" w:cs="Arial"/>
          <w:sz w:val="26"/>
          <w:szCs w:val="26"/>
        </w:rPr>
        <w:t xml:space="preserve"> dicho canon</w:t>
      </w:r>
      <w:r w:rsidR="00A44752" w:rsidRPr="00BB235C">
        <w:rPr>
          <w:rFonts w:ascii="Arial" w:hAnsi="Arial" w:cs="Arial"/>
          <w:sz w:val="26"/>
          <w:szCs w:val="26"/>
        </w:rPr>
        <w:t>, se observa claramente</w:t>
      </w:r>
      <w:r w:rsidR="008319A5">
        <w:rPr>
          <w:rFonts w:ascii="Arial" w:hAnsi="Arial" w:cs="Arial"/>
          <w:sz w:val="26"/>
          <w:szCs w:val="26"/>
        </w:rPr>
        <w:t xml:space="preserve"> que su redacción menciona únicamente la expresión “se citará a la audiencia inicial”, una vez agotado el trámite que precede a la audiencia de que trata el artículo 472 del </w:t>
      </w:r>
      <w:proofErr w:type="spellStart"/>
      <w:r w:rsidR="008319A5" w:rsidRPr="008319A5">
        <w:rPr>
          <w:rFonts w:ascii="Arial" w:hAnsi="Arial" w:cs="Arial"/>
          <w:sz w:val="24"/>
          <w:szCs w:val="26"/>
        </w:rPr>
        <w:t>C.P.C</w:t>
      </w:r>
      <w:proofErr w:type="spellEnd"/>
      <w:r w:rsidR="008319A5" w:rsidRPr="008319A5">
        <w:rPr>
          <w:rFonts w:ascii="Arial" w:hAnsi="Arial" w:cs="Arial"/>
          <w:sz w:val="24"/>
          <w:szCs w:val="26"/>
        </w:rPr>
        <w:t>.</w:t>
      </w:r>
      <w:r w:rsidR="00D45A84" w:rsidRPr="00D45A84">
        <w:rPr>
          <w:rFonts w:ascii="Arial" w:hAnsi="Arial" w:cs="Arial"/>
          <w:spacing w:val="-3"/>
          <w:sz w:val="26"/>
          <w:szCs w:val="26"/>
        </w:rPr>
        <w:t>, más no incluye</w:t>
      </w:r>
      <w:r w:rsidR="0000539F">
        <w:rPr>
          <w:rFonts w:ascii="Arial" w:hAnsi="Arial" w:cs="Arial"/>
          <w:spacing w:val="-3"/>
          <w:sz w:val="26"/>
          <w:szCs w:val="26"/>
        </w:rPr>
        <w:t xml:space="preserve"> </w:t>
      </w:r>
      <w:r w:rsidR="00D45A84" w:rsidRPr="00D45A84">
        <w:rPr>
          <w:rFonts w:ascii="Arial" w:hAnsi="Arial" w:cs="Arial"/>
          <w:spacing w:val="-3"/>
          <w:sz w:val="26"/>
          <w:szCs w:val="26"/>
        </w:rPr>
        <w:t xml:space="preserve">su notificación, su ejecutoria, ni mucho menos </w:t>
      </w:r>
      <w:r w:rsidR="0000539F">
        <w:rPr>
          <w:rFonts w:ascii="Arial" w:hAnsi="Arial" w:cs="Arial"/>
          <w:spacing w:val="-3"/>
          <w:sz w:val="26"/>
          <w:szCs w:val="26"/>
        </w:rPr>
        <w:t>su práctica</w:t>
      </w:r>
      <w:r w:rsidR="00D45A84" w:rsidRPr="00D45A84">
        <w:rPr>
          <w:rFonts w:ascii="Arial" w:hAnsi="Arial" w:cs="Arial"/>
          <w:spacing w:val="-3"/>
          <w:sz w:val="26"/>
          <w:szCs w:val="26"/>
        </w:rPr>
        <w:t>, por lo qu</w:t>
      </w:r>
      <w:r w:rsidR="002C0264">
        <w:rPr>
          <w:rFonts w:ascii="Arial" w:hAnsi="Arial" w:cs="Arial"/>
          <w:spacing w:val="-3"/>
          <w:sz w:val="26"/>
          <w:szCs w:val="26"/>
        </w:rPr>
        <w:t>e</w:t>
      </w:r>
      <w:r w:rsidR="0000539F">
        <w:rPr>
          <w:rFonts w:ascii="Arial" w:hAnsi="Arial" w:cs="Arial"/>
          <w:spacing w:val="-3"/>
          <w:sz w:val="26"/>
          <w:szCs w:val="26"/>
        </w:rPr>
        <w:t xml:space="preserve">, una vez citada a dicha diligencia, </w:t>
      </w:r>
      <w:r w:rsidR="00D45A84" w:rsidRPr="00D45A84">
        <w:rPr>
          <w:rFonts w:ascii="Arial" w:hAnsi="Arial" w:cs="Arial"/>
          <w:spacing w:val="-3"/>
          <w:sz w:val="26"/>
          <w:szCs w:val="26"/>
        </w:rPr>
        <w:t>acto que se verifica con la firma del juez el trámite que sigue es el previsto en el Código General.</w:t>
      </w:r>
    </w:p>
    <w:p w:rsidR="0001303A" w:rsidRPr="00B71E37" w:rsidRDefault="0001303A" w:rsidP="00D45A84">
      <w:pPr>
        <w:pStyle w:val="Sinespaciado1"/>
        <w:spacing w:line="360" w:lineRule="auto"/>
        <w:ind w:firstLine="2520"/>
        <w:jc w:val="both"/>
        <w:rPr>
          <w:rFonts w:ascii="Arial" w:hAnsi="Arial" w:cs="Arial"/>
          <w:spacing w:val="-3"/>
          <w:sz w:val="16"/>
          <w:szCs w:val="26"/>
        </w:rPr>
      </w:pPr>
    </w:p>
    <w:p w:rsidR="0001303A" w:rsidRPr="006E6B2C" w:rsidRDefault="0001303A" w:rsidP="00D45A84">
      <w:pPr>
        <w:pStyle w:val="Sinespaciado1"/>
        <w:spacing w:line="360" w:lineRule="auto"/>
        <w:ind w:firstLine="2520"/>
        <w:jc w:val="both"/>
        <w:rPr>
          <w:rFonts w:ascii="Arial" w:hAnsi="Arial" w:cs="Arial"/>
          <w:sz w:val="26"/>
          <w:szCs w:val="26"/>
        </w:rPr>
      </w:pPr>
      <w:r>
        <w:rPr>
          <w:rFonts w:ascii="Arial" w:hAnsi="Arial" w:cs="Arial"/>
          <w:spacing w:val="-3"/>
          <w:sz w:val="26"/>
          <w:szCs w:val="26"/>
        </w:rPr>
        <w:t xml:space="preserve">De tal forma que, </w:t>
      </w:r>
      <w:r w:rsidRPr="006E6B2C">
        <w:rPr>
          <w:rFonts w:ascii="Arial" w:hAnsi="Arial" w:cs="Arial"/>
          <w:sz w:val="26"/>
          <w:szCs w:val="26"/>
        </w:rPr>
        <w:t xml:space="preserve">de no atenderse el memorial contentivo de la reforma a la demanda remitido por </w:t>
      </w:r>
      <w:r w:rsidR="00837A9E" w:rsidRPr="006E6B2C">
        <w:rPr>
          <w:rFonts w:ascii="Arial" w:hAnsi="Arial" w:cs="Arial"/>
          <w:sz w:val="26"/>
          <w:szCs w:val="26"/>
        </w:rPr>
        <w:t>correo</w:t>
      </w:r>
      <w:r w:rsidRPr="006E6B2C">
        <w:rPr>
          <w:rFonts w:ascii="Arial" w:hAnsi="Arial" w:cs="Arial"/>
          <w:sz w:val="26"/>
          <w:szCs w:val="26"/>
        </w:rPr>
        <w:t xml:space="preserve"> electrónico, el allegado de manera física en verdad resulta extemporáneo, en la medida que fue aportado el día 30 de noviembre de 2016 y el auto a que se ha venido haciendo referencia y que marca el</w:t>
      </w:r>
      <w:r w:rsidR="00837A9E" w:rsidRPr="006E6B2C">
        <w:rPr>
          <w:rFonts w:ascii="Arial" w:hAnsi="Arial" w:cs="Arial"/>
          <w:sz w:val="26"/>
          <w:szCs w:val="26"/>
        </w:rPr>
        <w:t xml:space="preserve"> momento de transito de legislación </w:t>
      </w:r>
      <w:r w:rsidRPr="006E6B2C">
        <w:rPr>
          <w:rFonts w:ascii="Arial" w:hAnsi="Arial" w:cs="Arial"/>
          <w:sz w:val="26"/>
          <w:szCs w:val="26"/>
        </w:rPr>
        <w:t>fue proferido el 24 de</w:t>
      </w:r>
      <w:r w:rsidR="00837A9E" w:rsidRPr="006E6B2C">
        <w:rPr>
          <w:rFonts w:ascii="Arial" w:hAnsi="Arial" w:cs="Arial"/>
          <w:sz w:val="26"/>
          <w:szCs w:val="26"/>
        </w:rPr>
        <w:t xml:space="preserve"> noviembre de la misma calenda</w:t>
      </w:r>
      <w:r w:rsidR="00423BF4" w:rsidRPr="006E6B2C">
        <w:rPr>
          <w:rFonts w:ascii="Arial" w:hAnsi="Arial" w:cs="Arial"/>
          <w:sz w:val="26"/>
          <w:szCs w:val="26"/>
        </w:rPr>
        <w:t xml:space="preserve">, citando a la audiencia de que trata el artículo 372 del </w:t>
      </w:r>
      <w:proofErr w:type="spellStart"/>
      <w:r w:rsidR="00423BF4" w:rsidRPr="006E6B2C">
        <w:rPr>
          <w:rFonts w:ascii="Arial" w:hAnsi="Arial" w:cs="Arial"/>
          <w:sz w:val="26"/>
          <w:szCs w:val="26"/>
        </w:rPr>
        <w:t>CGP</w:t>
      </w:r>
      <w:proofErr w:type="spellEnd"/>
      <w:r w:rsidR="00837A9E" w:rsidRPr="006E6B2C">
        <w:rPr>
          <w:rFonts w:ascii="Arial" w:hAnsi="Arial" w:cs="Arial"/>
          <w:sz w:val="26"/>
          <w:szCs w:val="26"/>
        </w:rPr>
        <w:t xml:space="preserve">, y bajo tal normativa la reforma a la demanda </w:t>
      </w:r>
      <w:r w:rsidR="00553E15" w:rsidRPr="006E6B2C">
        <w:rPr>
          <w:rFonts w:ascii="Arial" w:hAnsi="Arial" w:cs="Arial"/>
          <w:sz w:val="26"/>
          <w:szCs w:val="26"/>
        </w:rPr>
        <w:t>ha de</w:t>
      </w:r>
      <w:r w:rsidR="00837A9E" w:rsidRPr="006E6B2C">
        <w:rPr>
          <w:rFonts w:ascii="Arial" w:hAnsi="Arial" w:cs="Arial"/>
          <w:sz w:val="26"/>
          <w:szCs w:val="26"/>
        </w:rPr>
        <w:t xml:space="preserve"> efectuarse hasta antes del señalamiento de dicha audiencia. </w:t>
      </w:r>
    </w:p>
    <w:p w:rsidR="00011627" w:rsidRPr="006E6B2C" w:rsidRDefault="00011627" w:rsidP="00D45A84">
      <w:pPr>
        <w:pStyle w:val="Sinespaciado1"/>
        <w:spacing w:line="360" w:lineRule="auto"/>
        <w:ind w:firstLine="2520"/>
        <w:jc w:val="both"/>
        <w:rPr>
          <w:rFonts w:ascii="Arial" w:hAnsi="Arial" w:cs="Arial"/>
          <w:sz w:val="16"/>
          <w:szCs w:val="26"/>
        </w:rPr>
      </w:pPr>
    </w:p>
    <w:p w:rsidR="00011627" w:rsidRPr="006E6B2C" w:rsidRDefault="00766E02" w:rsidP="00011627">
      <w:pPr>
        <w:pStyle w:val="Sinespaciado1"/>
        <w:spacing w:line="360" w:lineRule="auto"/>
        <w:ind w:firstLine="2520"/>
        <w:jc w:val="both"/>
        <w:rPr>
          <w:rFonts w:ascii="Arial" w:hAnsi="Arial" w:cs="Arial"/>
          <w:color w:val="000000"/>
          <w:sz w:val="24"/>
          <w:szCs w:val="26"/>
        </w:rPr>
      </w:pPr>
      <w:r w:rsidRPr="006E6B2C">
        <w:rPr>
          <w:rFonts w:ascii="Arial" w:hAnsi="Arial" w:cs="Arial"/>
          <w:color w:val="000000"/>
          <w:sz w:val="26"/>
          <w:szCs w:val="26"/>
        </w:rPr>
        <w:t xml:space="preserve">8. </w:t>
      </w:r>
      <w:r w:rsidR="00A361B4" w:rsidRPr="006E6B2C">
        <w:rPr>
          <w:rFonts w:ascii="Arial" w:hAnsi="Arial" w:cs="Arial"/>
          <w:color w:val="000000"/>
          <w:sz w:val="26"/>
          <w:szCs w:val="26"/>
        </w:rPr>
        <w:t>De ese tenor las motivaciones, </w:t>
      </w:r>
      <w:r w:rsidR="00A361B4" w:rsidRPr="006E6B2C">
        <w:rPr>
          <w:rFonts w:ascii="Arial" w:hAnsi="Arial" w:cs="Arial"/>
          <w:color w:val="000000"/>
          <w:sz w:val="26"/>
          <w:szCs w:val="26"/>
          <w:lang w:val="es-419"/>
        </w:rPr>
        <w:t>el </w:t>
      </w:r>
      <w:r w:rsidR="00A361B4" w:rsidRPr="006E6B2C">
        <w:rPr>
          <w:rFonts w:ascii="Arial" w:hAnsi="Arial" w:cs="Arial"/>
          <w:color w:val="000000"/>
          <w:sz w:val="26"/>
          <w:szCs w:val="26"/>
        </w:rPr>
        <w:t>proveído recriminad</w:t>
      </w:r>
      <w:r w:rsidR="00A361B4" w:rsidRPr="006E6B2C">
        <w:rPr>
          <w:rFonts w:ascii="Arial" w:hAnsi="Arial" w:cs="Arial"/>
          <w:color w:val="000000"/>
          <w:sz w:val="26"/>
          <w:szCs w:val="26"/>
          <w:lang w:val="es-419"/>
        </w:rPr>
        <w:t>o</w:t>
      </w:r>
      <w:r w:rsidR="00A361B4" w:rsidRPr="006E6B2C">
        <w:rPr>
          <w:rFonts w:ascii="Arial" w:hAnsi="Arial" w:cs="Arial"/>
          <w:color w:val="000000"/>
          <w:sz w:val="26"/>
          <w:szCs w:val="26"/>
        </w:rPr>
        <w:t xml:space="preserve">, </w:t>
      </w:r>
      <w:r w:rsidRPr="006E6B2C">
        <w:rPr>
          <w:rFonts w:ascii="Arial" w:hAnsi="Arial" w:cs="Arial"/>
          <w:color w:val="000000"/>
          <w:sz w:val="26"/>
          <w:szCs w:val="26"/>
        </w:rPr>
        <w:t>ha de ser confirmado</w:t>
      </w:r>
      <w:r w:rsidR="00696E1D" w:rsidRPr="006E6B2C">
        <w:rPr>
          <w:rFonts w:ascii="Arial" w:hAnsi="Arial" w:cs="Arial"/>
          <w:color w:val="000000"/>
          <w:sz w:val="26"/>
          <w:szCs w:val="26"/>
        </w:rPr>
        <w:t xml:space="preserve">. </w:t>
      </w:r>
      <w:r w:rsidR="000F6FE9" w:rsidRPr="006E6B2C">
        <w:rPr>
          <w:rFonts w:ascii="Arial" w:hAnsi="Arial" w:cs="Arial"/>
          <w:color w:val="000000"/>
          <w:sz w:val="26"/>
          <w:szCs w:val="26"/>
        </w:rPr>
        <w:t xml:space="preserve"> </w:t>
      </w:r>
      <w:r w:rsidR="00696E1D" w:rsidRPr="006E6B2C">
        <w:rPr>
          <w:rFonts w:ascii="Arial" w:hAnsi="Arial" w:cs="Arial"/>
          <w:color w:val="000000"/>
          <w:sz w:val="26"/>
          <w:szCs w:val="26"/>
        </w:rPr>
        <w:t xml:space="preserve">Se condenará en costas en esta instancia, a la parte actora, y a favor de la parte demandada, por haber fracasado en la alzada </w:t>
      </w:r>
      <w:r w:rsidR="00696E1D" w:rsidRPr="006E6B2C">
        <w:rPr>
          <w:rFonts w:ascii="Arial" w:hAnsi="Arial" w:cs="Arial"/>
          <w:color w:val="000000"/>
          <w:sz w:val="24"/>
          <w:szCs w:val="26"/>
        </w:rPr>
        <w:t>(Artículo 365-1º</w:t>
      </w:r>
      <w:r w:rsidR="006D0D34" w:rsidRPr="006E6B2C">
        <w:rPr>
          <w:rFonts w:ascii="Arial" w:hAnsi="Arial" w:cs="Arial"/>
          <w:color w:val="000000"/>
          <w:sz w:val="24"/>
          <w:szCs w:val="26"/>
        </w:rPr>
        <w:t>)</w:t>
      </w:r>
      <w:r w:rsidR="00696E1D" w:rsidRPr="006E6B2C">
        <w:rPr>
          <w:rFonts w:ascii="Arial" w:hAnsi="Arial" w:cs="Arial"/>
          <w:color w:val="000000"/>
          <w:sz w:val="24"/>
          <w:szCs w:val="26"/>
        </w:rPr>
        <w:t>.</w:t>
      </w:r>
    </w:p>
    <w:p w:rsidR="006D0D34" w:rsidRPr="006D0D34" w:rsidRDefault="006D0D34" w:rsidP="00011627">
      <w:pPr>
        <w:pStyle w:val="Sinespaciado1"/>
        <w:spacing w:line="360" w:lineRule="auto"/>
        <w:ind w:firstLine="2520"/>
        <w:jc w:val="both"/>
        <w:rPr>
          <w:rFonts w:ascii="Verdana" w:hAnsi="Verdana"/>
          <w:color w:val="000000"/>
          <w:spacing w:val="-10"/>
          <w:sz w:val="16"/>
        </w:rPr>
      </w:pPr>
    </w:p>
    <w:p w:rsidR="00236039" w:rsidRDefault="00B16AA4" w:rsidP="00236039">
      <w:pPr>
        <w:pStyle w:val="Sinespaciado1"/>
        <w:spacing w:line="360" w:lineRule="auto"/>
        <w:ind w:firstLine="2520"/>
        <w:jc w:val="both"/>
        <w:rPr>
          <w:rFonts w:ascii="Verdana" w:hAnsi="Verdana"/>
          <w:color w:val="000000"/>
          <w:spacing w:val="-10"/>
        </w:rPr>
      </w:pPr>
      <w:r w:rsidRPr="008B3586">
        <w:rPr>
          <w:rFonts w:ascii="Arial" w:hAnsi="Arial" w:cs="Arial"/>
          <w:bCs/>
          <w:sz w:val="26"/>
          <w:szCs w:val="26"/>
        </w:rPr>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r w:rsidR="00553E15">
        <w:rPr>
          <w:rFonts w:ascii="Arial" w:hAnsi="Arial" w:cs="Arial"/>
          <w:bCs/>
          <w:sz w:val="26"/>
          <w:szCs w:val="26"/>
        </w:rPr>
        <w:t xml:space="preserve">  </w:t>
      </w:r>
      <w:r w:rsidR="00F0345B" w:rsidRPr="00F0345B">
        <w:rPr>
          <w:rFonts w:ascii="Arial" w:hAnsi="Arial" w:cs="Arial"/>
          <w:b/>
          <w:bCs/>
          <w:szCs w:val="26"/>
        </w:rPr>
        <w:t>RESUELVE:</w:t>
      </w:r>
    </w:p>
    <w:p w:rsidR="00236039" w:rsidRPr="00236039" w:rsidRDefault="00236039" w:rsidP="00236039">
      <w:pPr>
        <w:pStyle w:val="Sinespaciado1"/>
        <w:spacing w:line="360" w:lineRule="auto"/>
        <w:ind w:firstLine="2520"/>
        <w:jc w:val="both"/>
        <w:rPr>
          <w:rFonts w:ascii="Verdana" w:hAnsi="Verdana"/>
          <w:color w:val="000000"/>
          <w:spacing w:val="-10"/>
          <w:sz w:val="16"/>
        </w:rPr>
      </w:pPr>
    </w:p>
    <w:p w:rsidR="00236039" w:rsidRDefault="009033F6" w:rsidP="00236039">
      <w:pPr>
        <w:pStyle w:val="Sinespaciado1"/>
        <w:spacing w:line="360" w:lineRule="auto"/>
        <w:ind w:firstLine="2520"/>
        <w:jc w:val="both"/>
        <w:rPr>
          <w:rFonts w:ascii="Verdana" w:hAnsi="Verdana"/>
          <w:color w:val="000000"/>
          <w:spacing w:val="-10"/>
        </w:rPr>
      </w:pPr>
      <w:r w:rsidRPr="003B75A0">
        <w:rPr>
          <w:rFonts w:ascii="Arial" w:hAnsi="Arial" w:cs="Arial"/>
          <w:b/>
          <w:sz w:val="26"/>
          <w:szCs w:val="26"/>
        </w:rPr>
        <w:t>Primero:</w:t>
      </w:r>
      <w:r w:rsidRPr="00FC5254">
        <w:rPr>
          <w:rFonts w:ascii="Arial" w:hAnsi="Arial" w:cs="Arial"/>
          <w:sz w:val="26"/>
          <w:szCs w:val="26"/>
        </w:rPr>
        <w:t xml:space="preserve"> </w:t>
      </w:r>
      <w:r w:rsidR="00554CDF">
        <w:rPr>
          <w:rFonts w:ascii="Arial" w:hAnsi="Arial" w:cs="Arial"/>
          <w:b/>
          <w:szCs w:val="25"/>
        </w:rPr>
        <w:t>CONFIRMAR</w:t>
      </w:r>
      <w:r w:rsidR="008319CE">
        <w:rPr>
          <w:rFonts w:ascii="Arial" w:hAnsi="Arial" w:cs="Arial"/>
          <w:sz w:val="26"/>
          <w:szCs w:val="26"/>
        </w:rPr>
        <w:t xml:space="preserve"> </w:t>
      </w:r>
      <w:r w:rsidR="00554CDF">
        <w:rPr>
          <w:rFonts w:ascii="Arial" w:hAnsi="Arial" w:cs="Arial"/>
          <w:sz w:val="26"/>
          <w:szCs w:val="26"/>
        </w:rPr>
        <w:t xml:space="preserve">el proveído del </w:t>
      </w:r>
      <w:r w:rsidR="00E62787">
        <w:rPr>
          <w:rFonts w:ascii="Arial" w:hAnsi="Arial" w:cs="Arial"/>
          <w:sz w:val="26"/>
          <w:szCs w:val="26"/>
        </w:rPr>
        <w:t>27 de enero de 2017</w:t>
      </w:r>
      <w:r w:rsidR="006B02A7">
        <w:rPr>
          <w:rFonts w:ascii="Arial" w:hAnsi="Arial" w:cs="Arial"/>
          <w:sz w:val="26"/>
          <w:szCs w:val="26"/>
        </w:rPr>
        <w:t xml:space="preserve">, proferido por el Juzgado </w:t>
      </w:r>
      <w:r w:rsidR="00E62787">
        <w:rPr>
          <w:rFonts w:ascii="Arial" w:hAnsi="Arial" w:cs="Arial"/>
          <w:sz w:val="26"/>
          <w:szCs w:val="26"/>
        </w:rPr>
        <w:t>Segundo</w:t>
      </w:r>
      <w:r w:rsidR="006B02A7">
        <w:rPr>
          <w:rFonts w:ascii="Arial" w:hAnsi="Arial" w:cs="Arial"/>
          <w:sz w:val="26"/>
          <w:szCs w:val="26"/>
        </w:rPr>
        <w:t xml:space="preserve"> Civil del Circuito. </w:t>
      </w:r>
    </w:p>
    <w:p w:rsidR="00236039" w:rsidRPr="00236039" w:rsidRDefault="00236039" w:rsidP="00236039">
      <w:pPr>
        <w:pStyle w:val="Sinespaciado1"/>
        <w:spacing w:line="360" w:lineRule="auto"/>
        <w:ind w:firstLine="2520"/>
        <w:jc w:val="both"/>
        <w:rPr>
          <w:rFonts w:ascii="Verdana" w:hAnsi="Verdana"/>
          <w:color w:val="000000"/>
          <w:spacing w:val="-10"/>
          <w:sz w:val="16"/>
        </w:rPr>
      </w:pPr>
    </w:p>
    <w:p w:rsidR="00594D1B" w:rsidRDefault="000C264E" w:rsidP="00594D1B">
      <w:pPr>
        <w:pStyle w:val="Sinespaciado1"/>
        <w:spacing w:line="360" w:lineRule="auto"/>
        <w:ind w:firstLine="2520"/>
        <w:jc w:val="both"/>
        <w:rPr>
          <w:rFonts w:ascii="Arial" w:hAnsi="Arial" w:cs="Arial"/>
          <w:bCs/>
          <w:sz w:val="26"/>
          <w:szCs w:val="26"/>
        </w:rPr>
      </w:pPr>
      <w:r>
        <w:rPr>
          <w:rFonts w:ascii="Arial" w:hAnsi="Arial" w:cs="Arial"/>
          <w:b/>
          <w:bCs/>
          <w:sz w:val="26"/>
          <w:szCs w:val="26"/>
        </w:rPr>
        <w:t>Segundo:</w:t>
      </w:r>
      <w:r w:rsidRPr="000C264E">
        <w:rPr>
          <w:rFonts w:ascii="Arial" w:hAnsi="Arial" w:cs="Arial"/>
          <w:bCs/>
          <w:sz w:val="26"/>
          <w:szCs w:val="26"/>
        </w:rPr>
        <w:t xml:space="preserve"> </w:t>
      </w:r>
      <w:r w:rsidR="00594D1B" w:rsidRPr="00594D1B">
        <w:rPr>
          <w:rFonts w:ascii="Arial" w:hAnsi="Arial" w:cs="Arial"/>
          <w:b/>
          <w:bCs/>
          <w:sz w:val="24"/>
          <w:szCs w:val="26"/>
        </w:rPr>
        <w:t>CONDENAR</w:t>
      </w:r>
      <w:r w:rsidR="00594D1B" w:rsidRPr="00594D1B">
        <w:rPr>
          <w:rFonts w:ascii="Arial" w:hAnsi="Arial" w:cs="Arial"/>
          <w:bCs/>
          <w:sz w:val="26"/>
          <w:szCs w:val="26"/>
        </w:rPr>
        <w:t xml:space="preserve"> en costas al impugnante, que fracasó en la alzada, y en favor de la parte </w:t>
      </w:r>
      <w:r w:rsidR="00594D1B">
        <w:rPr>
          <w:rFonts w:ascii="Arial" w:hAnsi="Arial" w:cs="Arial"/>
          <w:bCs/>
          <w:sz w:val="26"/>
          <w:szCs w:val="26"/>
        </w:rPr>
        <w:t>demandada</w:t>
      </w:r>
      <w:r w:rsidR="00594D1B" w:rsidRPr="00594D1B">
        <w:rPr>
          <w:rFonts w:ascii="Arial" w:hAnsi="Arial" w:cs="Arial"/>
          <w:bCs/>
          <w:sz w:val="26"/>
          <w:szCs w:val="26"/>
        </w:rPr>
        <w:t xml:space="preserve">. </w:t>
      </w:r>
    </w:p>
    <w:p w:rsidR="005C486B" w:rsidRPr="00594D1B" w:rsidRDefault="005C486B" w:rsidP="00594D1B">
      <w:pPr>
        <w:pStyle w:val="Sinespaciado1"/>
        <w:spacing w:line="360" w:lineRule="auto"/>
        <w:ind w:firstLine="2520"/>
        <w:jc w:val="both"/>
        <w:rPr>
          <w:rFonts w:ascii="Arial" w:hAnsi="Arial" w:cs="Arial"/>
          <w:bCs/>
          <w:sz w:val="16"/>
          <w:szCs w:val="26"/>
        </w:rPr>
      </w:pPr>
    </w:p>
    <w:p w:rsidR="00236039" w:rsidRPr="00594D1B" w:rsidRDefault="00594D1B" w:rsidP="00594D1B">
      <w:pPr>
        <w:pStyle w:val="Sinespaciado1"/>
        <w:spacing w:line="360" w:lineRule="auto"/>
        <w:ind w:firstLine="2520"/>
        <w:jc w:val="both"/>
        <w:rPr>
          <w:rFonts w:ascii="Arial" w:hAnsi="Arial" w:cs="Arial"/>
          <w:bCs/>
          <w:sz w:val="26"/>
          <w:szCs w:val="26"/>
        </w:rPr>
      </w:pPr>
      <w:r>
        <w:rPr>
          <w:rFonts w:ascii="Arial" w:hAnsi="Arial" w:cs="Arial"/>
          <w:b/>
          <w:bCs/>
          <w:sz w:val="26"/>
          <w:szCs w:val="26"/>
        </w:rPr>
        <w:t xml:space="preserve">Tercero: </w:t>
      </w:r>
      <w:r w:rsidRPr="00594D1B">
        <w:rPr>
          <w:rFonts w:ascii="Arial" w:hAnsi="Arial" w:cs="Arial"/>
          <w:b/>
          <w:bCs/>
          <w:sz w:val="24"/>
          <w:szCs w:val="26"/>
        </w:rPr>
        <w:t xml:space="preserve">FIJAR </w:t>
      </w:r>
      <w:r w:rsidRPr="00594D1B">
        <w:rPr>
          <w:rFonts w:ascii="Arial" w:hAnsi="Arial" w:cs="Arial"/>
          <w:bCs/>
          <w:sz w:val="26"/>
          <w:szCs w:val="26"/>
        </w:rPr>
        <w:t xml:space="preserve">como agencias en derecho la suma </w:t>
      </w:r>
      <w:r w:rsidR="008A502B">
        <w:rPr>
          <w:rFonts w:ascii="Arial" w:hAnsi="Arial" w:cs="Arial"/>
          <w:bCs/>
          <w:sz w:val="26"/>
          <w:szCs w:val="26"/>
        </w:rPr>
        <w:t>de</w:t>
      </w:r>
      <w:r w:rsidR="00CC7ADE">
        <w:rPr>
          <w:rFonts w:ascii="Arial" w:hAnsi="Arial" w:cs="Arial"/>
          <w:bCs/>
          <w:sz w:val="26"/>
          <w:szCs w:val="26"/>
        </w:rPr>
        <w:t xml:space="preserve"> trescientos</w:t>
      </w:r>
      <w:r w:rsidR="00332C2C">
        <w:rPr>
          <w:rFonts w:ascii="Arial" w:hAnsi="Arial" w:cs="Arial"/>
          <w:bCs/>
          <w:sz w:val="26"/>
          <w:szCs w:val="26"/>
        </w:rPr>
        <w:t xml:space="preserve"> setenta </w:t>
      </w:r>
      <w:r w:rsidR="00CC7ADE">
        <w:rPr>
          <w:rFonts w:ascii="Arial" w:hAnsi="Arial" w:cs="Arial"/>
          <w:bCs/>
          <w:sz w:val="26"/>
          <w:szCs w:val="26"/>
        </w:rPr>
        <w:t>mil pesos ($</w:t>
      </w:r>
      <w:proofErr w:type="spellStart"/>
      <w:r w:rsidR="00CC7ADE">
        <w:rPr>
          <w:rFonts w:ascii="Arial" w:hAnsi="Arial" w:cs="Arial"/>
          <w:bCs/>
          <w:sz w:val="26"/>
          <w:szCs w:val="26"/>
        </w:rPr>
        <w:t>3</w:t>
      </w:r>
      <w:r w:rsidR="00332C2C">
        <w:rPr>
          <w:rFonts w:ascii="Arial" w:hAnsi="Arial" w:cs="Arial"/>
          <w:bCs/>
          <w:sz w:val="26"/>
          <w:szCs w:val="26"/>
        </w:rPr>
        <w:t>7</w:t>
      </w:r>
      <w:r w:rsidR="00CC7ADE">
        <w:rPr>
          <w:rFonts w:ascii="Arial" w:hAnsi="Arial" w:cs="Arial"/>
          <w:bCs/>
          <w:sz w:val="26"/>
          <w:szCs w:val="26"/>
        </w:rPr>
        <w:t>0.000,oo</w:t>
      </w:r>
      <w:proofErr w:type="spellEnd"/>
      <w:r w:rsidR="00CC7ADE">
        <w:rPr>
          <w:rFonts w:ascii="Arial" w:hAnsi="Arial" w:cs="Arial"/>
          <w:bCs/>
          <w:sz w:val="26"/>
          <w:szCs w:val="26"/>
        </w:rPr>
        <w:t>)</w:t>
      </w:r>
      <w:r w:rsidRPr="00594D1B">
        <w:rPr>
          <w:rFonts w:ascii="Arial" w:hAnsi="Arial" w:cs="Arial"/>
          <w:bCs/>
          <w:sz w:val="26"/>
          <w:szCs w:val="26"/>
        </w:rPr>
        <w:t>.</w:t>
      </w:r>
    </w:p>
    <w:p w:rsidR="00236039" w:rsidRPr="00236039" w:rsidRDefault="00E62787" w:rsidP="00236039">
      <w:pPr>
        <w:pStyle w:val="Sinespaciado1"/>
        <w:spacing w:line="360" w:lineRule="auto"/>
        <w:ind w:firstLine="2520"/>
        <w:jc w:val="both"/>
        <w:rPr>
          <w:rFonts w:ascii="Verdana" w:hAnsi="Verdana"/>
          <w:color w:val="000000"/>
          <w:spacing w:val="-10"/>
          <w:sz w:val="16"/>
        </w:rPr>
      </w:pPr>
      <w:r>
        <w:rPr>
          <w:rFonts w:ascii="Verdana" w:hAnsi="Verdana"/>
          <w:color w:val="000000"/>
          <w:spacing w:val="-10"/>
          <w:sz w:val="16"/>
        </w:rPr>
        <w:t xml:space="preserve"> </w:t>
      </w:r>
    </w:p>
    <w:p w:rsidR="00236039" w:rsidRDefault="00E62787" w:rsidP="00236039">
      <w:pPr>
        <w:pStyle w:val="Sinespaciado1"/>
        <w:spacing w:line="360" w:lineRule="auto"/>
        <w:ind w:firstLine="2520"/>
        <w:jc w:val="both"/>
        <w:rPr>
          <w:rFonts w:ascii="Arial" w:hAnsi="Arial" w:cs="Arial"/>
          <w:b/>
          <w:bCs/>
          <w:sz w:val="26"/>
          <w:szCs w:val="26"/>
        </w:rPr>
      </w:pPr>
      <w:r>
        <w:rPr>
          <w:rFonts w:ascii="Arial" w:hAnsi="Arial" w:cs="Arial"/>
          <w:b/>
          <w:bCs/>
          <w:sz w:val="26"/>
          <w:szCs w:val="26"/>
        </w:rPr>
        <w:t>Notifíquese</w:t>
      </w:r>
      <w:r w:rsidR="00B16AA4" w:rsidRPr="00F03027">
        <w:rPr>
          <w:rFonts w:ascii="Arial" w:hAnsi="Arial" w:cs="Arial"/>
          <w:b/>
          <w:bCs/>
          <w:sz w:val="26"/>
          <w:szCs w:val="26"/>
        </w:rPr>
        <w:t xml:space="preserve">, </w:t>
      </w:r>
    </w:p>
    <w:p w:rsidR="00553E15" w:rsidRDefault="00553E15" w:rsidP="00236039">
      <w:pPr>
        <w:pStyle w:val="Sinespaciado1"/>
        <w:spacing w:line="360" w:lineRule="auto"/>
        <w:ind w:firstLine="2520"/>
        <w:jc w:val="both"/>
        <w:rPr>
          <w:rFonts w:ascii="Verdana" w:hAnsi="Verdana"/>
          <w:color w:val="000000"/>
          <w:spacing w:val="-10"/>
        </w:rPr>
      </w:pPr>
    </w:p>
    <w:p w:rsidR="00236039" w:rsidRDefault="00B16AA4" w:rsidP="00236039">
      <w:pPr>
        <w:pStyle w:val="Sinespaciado1"/>
        <w:spacing w:line="360" w:lineRule="auto"/>
        <w:ind w:firstLine="2520"/>
        <w:jc w:val="both"/>
        <w:rPr>
          <w:rFonts w:ascii="Verdana" w:hAnsi="Verdana"/>
          <w:color w:val="000000"/>
          <w:spacing w:val="-10"/>
        </w:rPr>
      </w:pPr>
      <w:r>
        <w:rPr>
          <w:rFonts w:ascii="Arial" w:hAnsi="Arial" w:cs="Arial"/>
          <w:spacing w:val="-3"/>
          <w:sz w:val="26"/>
          <w:szCs w:val="26"/>
        </w:rPr>
        <w:t>El Magistrado,</w:t>
      </w:r>
    </w:p>
    <w:p w:rsidR="00236039" w:rsidRDefault="00236039" w:rsidP="00236039">
      <w:pPr>
        <w:pStyle w:val="Sinespaciado1"/>
        <w:spacing w:line="360" w:lineRule="auto"/>
        <w:ind w:firstLine="2520"/>
        <w:jc w:val="both"/>
        <w:rPr>
          <w:rFonts w:ascii="Verdana" w:hAnsi="Verdana"/>
          <w:color w:val="000000"/>
          <w:spacing w:val="-10"/>
        </w:rPr>
      </w:pPr>
    </w:p>
    <w:p w:rsidR="005C486B" w:rsidRDefault="005C486B" w:rsidP="00236039">
      <w:pPr>
        <w:pStyle w:val="Sinespaciado1"/>
        <w:spacing w:line="360" w:lineRule="auto"/>
        <w:ind w:firstLine="2520"/>
        <w:jc w:val="both"/>
        <w:rPr>
          <w:rFonts w:ascii="Verdana" w:hAnsi="Verdana"/>
          <w:color w:val="000000"/>
          <w:spacing w:val="-10"/>
        </w:rPr>
      </w:pPr>
    </w:p>
    <w:p w:rsidR="003253EA" w:rsidRDefault="00B16AA4" w:rsidP="00B34A73">
      <w:pPr>
        <w:pStyle w:val="Sinespaciado1"/>
        <w:spacing w:line="360" w:lineRule="auto"/>
        <w:ind w:firstLine="2520"/>
        <w:jc w:val="both"/>
        <w:rPr>
          <w:rFonts w:ascii="Arial" w:hAnsi="Arial" w:cs="Arial"/>
          <w:b/>
          <w:spacing w:val="-3"/>
          <w:sz w:val="26"/>
          <w:szCs w:val="26"/>
        </w:rPr>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p w:rsidR="003253EA" w:rsidRDefault="003253EA" w:rsidP="00576E6C">
      <w:pPr>
        <w:pStyle w:val="Sinespaciado1"/>
        <w:spacing w:line="360" w:lineRule="auto"/>
        <w:ind w:firstLine="708"/>
        <w:jc w:val="center"/>
        <w:rPr>
          <w:rFonts w:ascii="Arial" w:hAnsi="Arial" w:cs="Arial"/>
          <w:b/>
          <w:spacing w:val="-3"/>
          <w:sz w:val="26"/>
          <w:szCs w:val="26"/>
        </w:rPr>
      </w:pPr>
    </w:p>
    <w:p w:rsidR="003253EA" w:rsidRDefault="00E62787" w:rsidP="00576E6C">
      <w:pPr>
        <w:pStyle w:val="Sinespaciado1"/>
        <w:spacing w:line="360" w:lineRule="auto"/>
        <w:ind w:firstLine="708"/>
        <w:jc w:val="center"/>
        <w:rPr>
          <w:rFonts w:ascii="Arial" w:hAnsi="Arial" w:cs="Arial"/>
          <w:b/>
          <w:spacing w:val="-3"/>
          <w:sz w:val="26"/>
          <w:szCs w:val="26"/>
        </w:rPr>
      </w:pPr>
      <w:r>
        <w:rPr>
          <w:noProof/>
          <w:lang w:val="fr-FR" w:eastAsia="fr-FR"/>
        </w:rPr>
        <mc:AlternateContent>
          <mc:Choice Requires="wps">
            <w:drawing>
              <wp:anchor distT="0" distB="0" distL="114300" distR="114300" simplePos="0" relativeHeight="251659264" behindDoc="0" locked="0" layoutInCell="1" allowOverlap="1" wp14:anchorId="372873CE" wp14:editId="25EF85D2">
                <wp:simplePos x="0" y="0"/>
                <wp:positionH relativeFrom="column">
                  <wp:posOffset>1019175</wp:posOffset>
                </wp:positionH>
                <wp:positionV relativeFrom="paragraph">
                  <wp:posOffset>269875</wp:posOffset>
                </wp:positionV>
                <wp:extent cx="3308985" cy="2105025"/>
                <wp:effectExtent l="0" t="0" r="24765"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105025"/>
                        </a:xfrm>
                        <a:prstGeom prst="rect">
                          <a:avLst/>
                        </a:prstGeom>
                        <a:solidFill>
                          <a:schemeClr val="lt1">
                            <a:tint val="80000"/>
                            <a:satMod val="300000"/>
                          </a:schemeClr>
                        </a:solidFill>
                        <a:ln w="15875" cmpd="thickThin">
                          <a:solidFill>
                            <a:srgbClr val="000000"/>
                          </a:solidFill>
                          <a:miter lim="800000"/>
                          <a:headEnd/>
                          <a:tailEnd/>
                        </a:ln>
                      </wps:spPr>
                      <wps:style>
                        <a:lnRef idx="0">
                          <a:scrgbClr r="0" g="0" b="0"/>
                        </a:lnRef>
                        <a:fillRef idx="1003">
                          <a:schemeClr val="lt1"/>
                        </a:fillRef>
                        <a:effectRef idx="0">
                          <a:scrgbClr r="0" g="0" b="0"/>
                        </a:effectRef>
                        <a:fontRef idx="major"/>
                      </wps:style>
                      <wps:txbx>
                        <w:txbxContent>
                          <w:p w:rsidR="00E62787" w:rsidRPr="00D655D2" w:rsidRDefault="00E62787" w:rsidP="00E62787">
                            <w:pPr>
                              <w:jc w:val="both"/>
                              <w:rPr>
                                <w:rFonts w:cs="Arial"/>
                                <w:color w:val="000000" w:themeColor="text1"/>
                                <w:sz w:val="22"/>
                                <w:szCs w:val="22"/>
                              </w:rPr>
                            </w:pPr>
                          </w:p>
                          <w:p w:rsidR="00E62787" w:rsidRPr="00220C04" w:rsidRDefault="00E62787" w:rsidP="00E62787">
                            <w:pPr>
                              <w:pStyle w:val="Sansinterligne"/>
                              <w:spacing w:line="360" w:lineRule="auto"/>
                              <w:jc w:val="center"/>
                              <w:rPr>
                                <w:rFonts w:ascii="Arial" w:hAnsi="Arial" w:cs="Arial"/>
                                <w:color w:val="000000" w:themeColor="text1"/>
                              </w:rPr>
                            </w:pPr>
                            <w:r>
                              <w:rPr>
                                <w:rFonts w:ascii="Arial" w:hAnsi="Arial" w:cs="Arial"/>
                                <w:color w:val="000000" w:themeColor="text1"/>
                              </w:rPr>
                              <w:t xml:space="preserve">LA </w:t>
                            </w:r>
                            <w:r w:rsidRPr="00220C04">
                              <w:rPr>
                                <w:rFonts w:ascii="Arial" w:hAnsi="Arial" w:cs="Arial"/>
                                <w:color w:val="000000" w:themeColor="text1"/>
                              </w:rPr>
                              <w:t xml:space="preserve">PROVIDENCIA ANTERIOR </w:t>
                            </w:r>
                          </w:p>
                          <w:p w:rsidR="00E62787" w:rsidRDefault="00E62787" w:rsidP="00E62787">
                            <w:pPr>
                              <w:pStyle w:val="Sansinterligne"/>
                              <w:spacing w:line="360" w:lineRule="auto"/>
                              <w:jc w:val="center"/>
                              <w:rPr>
                                <w:rFonts w:ascii="Arial" w:hAnsi="Arial" w:cs="Arial"/>
                                <w:color w:val="000000" w:themeColor="text1"/>
                              </w:rPr>
                            </w:pPr>
                            <w:r w:rsidRPr="00220C04">
                              <w:rPr>
                                <w:rFonts w:ascii="Arial" w:hAnsi="Arial" w:cs="Arial"/>
                                <w:color w:val="000000" w:themeColor="text1"/>
                              </w:rPr>
                              <w:t xml:space="preserve">SE NOTIFICA POR ESTADO DEL DÍA </w:t>
                            </w:r>
                          </w:p>
                          <w:p w:rsidR="00E62787" w:rsidRPr="00220C04" w:rsidRDefault="00E62787" w:rsidP="00E62787">
                            <w:pPr>
                              <w:pStyle w:val="Sansinterligne"/>
                              <w:spacing w:line="360" w:lineRule="auto"/>
                              <w:jc w:val="center"/>
                              <w:rPr>
                                <w:rFonts w:ascii="Arial" w:hAnsi="Arial" w:cs="Arial"/>
                                <w:color w:val="000000" w:themeColor="text1"/>
                              </w:rPr>
                            </w:pPr>
                          </w:p>
                          <w:p w:rsidR="00E62787" w:rsidRPr="00220C04" w:rsidRDefault="00E62787" w:rsidP="00E62787">
                            <w:pPr>
                              <w:pStyle w:val="Sansinterligne"/>
                              <w:spacing w:line="360" w:lineRule="auto"/>
                              <w:jc w:val="center"/>
                              <w:rPr>
                                <w:rFonts w:ascii="Arial" w:hAnsi="Arial" w:cs="Arial"/>
                                <w:color w:val="000000" w:themeColor="text1"/>
                              </w:rPr>
                            </w:pPr>
                            <w:r w:rsidRPr="00220C04">
                              <w:rPr>
                                <w:rFonts w:ascii="Arial" w:hAnsi="Arial" w:cs="Arial"/>
                                <w:color w:val="000000" w:themeColor="text1"/>
                              </w:rPr>
                              <w:t>______</w:t>
                            </w:r>
                            <w:r>
                              <w:rPr>
                                <w:rFonts w:ascii="Arial" w:hAnsi="Arial" w:cs="Arial"/>
                                <w:color w:val="000000" w:themeColor="text1"/>
                              </w:rPr>
                              <w:t>__________________</w:t>
                            </w:r>
                          </w:p>
                          <w:p w:rsidR="00E62787" w:rsidRPr="00220C04" w:rsidRDefault="00E62787" w:rsidP="00E62787">
                            <w:pPr>
                              <w:pStyle w:val="Sansinterligne"/>
                              <w:jc w:val="center"/>
                              <w:rPr>
                                <w:rFonts w:ascii="Arial" w:hAnsi="Arial" w:cs="Arial"/>
                                <w:color w:val="000000" w:themeColor="text1"/>
                              </w:rPr>
                            </w:pPr>
                          </w:p>
                          <w:p w:rsidR="00E62787" w:rsidRPr="00220C04" w:rsidRDefault="00E62787" w:rsidP="00E62787">
                            <w:pPr>
                              <w:pStyle w:val="Sansinterligne"/>
                              <w:jc w:val="center"/>
                              <w:rPr>
                                <w:rFonts w:ascii="Arial" w:hAnsi="Arial" w:cs="Arial"/>
                                <w:color w:val="000000" w:themeColor="text1"/>
                              </w:rPr>
                            </w:pPr>
                          </w:p>
                          <w:p w:rsidR="00E62787" w:rsidRPr="00220C04" w:rsidRDefault="00E62787" w:rsidP="00E62787">
                            <w:pPr>
                              <w:jc w:val="both"/>
                              <w:rPr>
                                <w:rFonts w:ascii="Arial" w:hAnsi="Arial" w:cs="Arial"/>
                                <w:color w:val="000000" w:themeColor="text1"/>
                                <w:sz w:val="22"/>
                                <w:szCs w:val="22"/>
                              </w:rPr>
                            </w:pPr>
                          </w:p>
                          <w:p w:rsidR="00E62787" w:rsidRPr="00220C04" w:rsidRDefault="00E62787" w:rsidP="00E62787">
                            <w:pPr>
                              <w:jc w:val="center"/>
                              <w:rPr>
                                <w:rFonts w:ascii="Arial" w:hAnsi="Arial" w:cs="Arial"/>
                                <w:color w:val="000000" w:themeColor="text1"/>
                                <w:sz w:val="22"/>
                                <w:szCs w:val="22"/>
                              </w:rPr>
                            </w:pPr>
                            <w:proofErr w:type="spellStart"/>
                            <w:r w:rsidRPr="00220C04">
                              <w:rPr>
                                <w:rFonts w:ascii="Arial" w:hAnsi="Arial" w:cs="Arial"/>
                                <w:color w:val="000000" w:themeColor="text1"/>
                                <w:sz w:val="22"/>
                                <w:szCs w:val="22"/>
                              </w:rPr>
                              <w:t>JAÍR</w:t>
                            </w:r>
                            <w:proofErr w:type="spellEnd"/>
                            <w:r w:rsidRPr="00220C04">
                              <w:rPr>
                                <w:rFonts w:ascii="Arial" w:hAnsi="Arial" w:cs="Arial"/>
                                <w:color w:val="000000" w:themeColor="text1"/>
                                <w:sz w:val="22"/>
                                <w:szCs w:val="22"/>
                              </w:rPr>
                              <w:t xml:space="preserve"> DE JESÚS HENAO MOLINA</w:t>
                            </w:r>
                          </w:p>
                          <w:p w:rsidR="00E62787" w:rsidRPr="00220C04" w:rsidRDefault="00E62787" w:rsidP="00E62787">
                            <w:pPr>
                              <w:pStyle w:val="Sansinterligne"/>
                              <w:jc w:val="center"/>
                              <w:rPr>
                                <w:rFonts w:ascii="Arial" w:hAnsi="Arial" w:cs="Arial"/>
                                <w:color w:val="000000" w:themeColor="text1"/>
                              </w:rPr>
                            </w:pPr>
                            <w:r w:rsidRPr="00220C04">
                              <w:rPr>
                                <w:rFonts w:ascii="Arial" w:hAnsi="Arial" w:cs="Arial"/>
                                <w:color w:val="000000" w:themeColor="text1"/>
                              </w:rPr>
                              <w:t>S E C R E T A R I O</w:t>
                            </w:r>
                          </w:p>
                          <w:p w:rsidR="00E62787" w:rsidRDefault="00E62787" w:rsidP="00E62787">
                            <w:pPr>
                              <w:pStyle w:val="Sansinterligne"/>
                              <w:jc w:val="center"/>
                              <w:rPr>
                                <w:rFonts w:ascii="Arial" w:hAnsi="Arial" w:cs="Arial"/>
                                <w:color w:val="000000" w:themeColor="text1"/>
                                <w:szCs w:val="16"/>
                              </w:rPr>
                            </w:pPr>
                          </w:p>
                          <w:p w:rsidR="00E62787" w:rsidRDefault="00E62787" w:rsidP="00E62787">
                            <w:pPr>
                              <w:pStyle w:val="Sansinterligne"/>
                              <w:jc w:val="center"/>
                              <w:rPr>
                                <w:rFonts w:ascii="Arial" w:hAnsi="Arial" w:cs="Arial"/>
                                <w:color w:val="000000" w:themeColor="text1"/>
                                <w:szCs w:val="16"/>
                              </w:rPr>
                            </w:pPr>
                          </w:p>
                          <w:p w:rsidR="00E62787" w:rsidRDefault="00E62787" w:rsidP="00E62787">
                            <w:pPr>
                              <w:pStyle w:val="Sansinterligne"/>
                              <w:jc w:val="center"/>
                              <w:rPr>
                                <w:rFonts w:ascii="Arial" w:hAnsi="Arial" w:cs="Arial"/>
                                <w:color w:val="000000" w:themeColor="text1"/>
                                <w:szCs w:val="16"/>
                              </w:rPr>
                            </w:pPr>
                          </w:p>
                          <w:p w:rsidR="00E62787" w:rsidRPr="00D655D2" w:rsidRDefault="00E62787" w:rsidP="00E62787">
                            <w:pPr>
                              <w:pStyle w:val="Sansinterligne"/>
                              <w:jc w:val="center"/>
                              <w:rPr>
                                <w:rFonts w:ascii="Arial" w:hAnsi="Arial" w:cs="Arial"/>
                                <w:color w:val="000000" w:themeColor="text1"/>
                                <w:szCs w:val="16"/>
                              </w:rPr>
                            </w:pPr>
                          </w:p>
                          <w:p w:rsidR="00E62787" w:rsidRPr="00D655D2" w:rsidRDefault="00E62787" w:rsidP="00E62787">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873CE" id="Rectangle 7" o:spid="_x0000_s1026" style="position:absolute;left:0;text-align:left;margin-left:80.25pt;margin-top:21.25pt;width:260.5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" fillcolor="white [2577]" strokeweight="1.25pt">
                <v:stroke linestyle="thickThin"/>
                <v:textbox>
                  <w:txbxContent>
                    <w:p w:rsidR="00E62787" w:rsidRPr="00D655D2" w:rsidRDefault="00E62787" w:rsidP="00E62787">
                      <w:pPr>
                        <w:jc w:val="both"/>
                        <w:rPr>
                          <w:rFonts w:cs="Arial"/>
                          <w:color w:val="000000" w:themeColor="text1"/>
                          <w:sz w:val="22"/>
                          <w:szCs w:val="22"/>
                        </w:rPr>
                      </w:pPr>
                    </w:p>
                    <w:p w:rsidR="00E62787" w:rsidRPr="00220C04" w:rsidRDefault="00E62787" w:rsidP="00E62787">
                      <w:pPr>
                        <w:pStyle w:val="Sinespaciado"/>
                        <w:spacing w:line="360" w:lineRule="auto"/>
                        <w:jc w:val="center"/>
                        <w:rPr>
                          <w:rFonts w:ascii="Arial" w:hAnsi="Arial" w:cs="Arial"/>
                          <w:color w:val="000000" w:themeColor="text1"/>
                        </w:rPr>
                      </w:pPr>
                      <w:r>
                        <w:rPr>
                          <w:rFonts w:ascii="Arial" w:hAnsi="Arial" w:cs="Arial"/>
                          <w:color w:val="000000" w:themeColor="text1"/>
                        </w:rPr>
                        <w:t xml:space="preserve">LA </w:t>
                      </w:r>
                      <w:r w:rsidRPr="00220C04">
                        <w:rPr>
                          <w:rFonts w:ascii="Arial" w:hAnsi="Arial" w:cs="Arial"/>
                          <w:color w:val="000000" w:themeColor="text1"/>
                        </w:rPr>
                        <w:t xml:space="preserve">PROVIDENCIA ANTERIOR </w:t>
                      </w:r>
                    </w:p>
                    <w:p w:rsidR="00E62787" w:rsidRDefault="00E62787" w:rsidP="00E62787">
                      <w:pPr>
                        <w:pStyle w:val="Sinespaciado"/>
                        <w:spacing w:line="360" w:lineRule="auto"/>
                        <w:jc w:val="center"/>
                        <w:rPr>
                          <w:rFonts w:ascii="Arial" w:hAnsi="Arial" w:cs="Arial"/>
                          <w:color w:val="000000" w:themeColor="text1"/>
                        </w:rPr>
                      </w:pPr>
                      <w:r w:rsidRPr="00220C04">
                        <w:rPr>
                          <w:rFonts w:ascii="Arial" w:hAnsi="Arial" w:cs="Arial"/>
                          <w:color w:val="000000" w:themeColor="text1"/>
                        </w:rPr>
                        <w:t xml:space="preserve">SE NOTIFICA POR ESTADO DEL DÍA </w:t>
                      </w:r>
                    </w:p>
                    <w:p w:rsidR="00E62787" w:rsidRPr="00220C04" w:rsidRDefault="00E62787" w:rsidP="00E62787">
                      <w:pPr>
                        <w:pStyle w:val="Sinespaciado"/>
                        <w:spacing w:line="360" w:lineRule="auto"/>
                        <w:jc w:val="center"/>
                        <w:rPr>
                          <w:rFonts w:ascii="Arial" w:hAnsi="Arial" w:cs="Arial"/>
                          <w:color w:val="000000" w:themeColor="text1"/>
                        </w:rPr>
                      </w:pPr>
                    </w:p>
                    <w:p w:rsidR="00E62787" w:rsidRPr="00220C04" w:rsidRDefault="00E62787" w:rsidP="00E62787">
                      <w:pPr>
                        <w:pStyle w:val="Sinespaciado"/>
                        <w:spacing w:line="360" w:lineRule="auto"/>
                        <w:jc w:val="center"/>
                        <w:rPr>
                          <w:rFonts w:ascii="Arial" w:hAnsi="Arial" w:cs="Arial"/>
                          <w:color w:val="000000" w:themeColor="text1"/>
                        </w:rPr>
                      </w:pPr>
                      <w:r w:rsidRPr="00220C04">
                        <w:rPr>
                          <w:rFonts w:ascii="Arial" w:hAnsi="Arial" w:cs="Arial"/>
                          <w:color w:val="000000" w:themeColor="text1"/>
                        </w:rPr>
                        <w:t>______</w:t>
                      </w:r>
                      <w:r>
                        <w:rPr>
                          <w:rFonts w:ascii="Arial" w:hAnsi="Arial" w:cs="Arial"/>
                          <w:color w:val="000000" w:themeColor="text1"/>
                        </w:rPr>
                        <w:t>__________________</w:t>
                      </w:r>
                    </w:p>
                    <w:p w:rsidR="00E62787" w:rsidRPr="00220C04" w:rsidRDefault="00E62787" w:rsidP="00E62787">
                      <w:pPr>
                        <w:pStyle w:val="Sinespaciado"/>
                        <w:jc w:val="center"/>
                        <w:rPr>
                          <w:rFonts w:ascii="Arial" w:hAnsi="Arial" w:cs="Arial"/>
                          <w:color w:val="000000" w:themeColor="text1"/>
                        </w:rPr>
                      </w:pPr>
                    </w:p>
                    <w:p w:rsidR="00E62787" w:rsidRPr="00220C04" w:rsidRDefault="00E62787" w:rsidP="00E62787">
                      <w:pPr>
                        <w:pStyle w:val="Sinespaciado"/>
                        <w:jc w:val="center"/>
                        <w:rPr>
                          <w:rFonts w:ascii="Arial" w:hAnsi="Arial" w:cs="Arial"/>
                          <w:color w:val="000000" w:themeColor="text1"/>
                        </w:rPr>
                      </w:pPr>
                    </w:p>
                    <w:p w:rsidR="00E62787" w:rsidRPr="00220C04" w:rsidRDefault="00E62787" w:rsidP="00E62787">
                      <w:pPr>
                        <w:jc w:val="both"/>
                        <w:rPr>
                          <w:rFonts w:ascii="Arial" w:hAnsi="Arial" w:cs="Arial"/>
                          <w:color w:val="000000" w:themeColor="text1"/>
                          <w:sz w:val="22"/>
                          <w:szCs w:val="22"/>
                        </w:rPr>
                      </w:pPr>
                    </w:p>
                    <w:p w:rsidR="00E62787" w:rsidRPr="00220C04" w:rsidRDefault="00E62787" w:rsidP="00E62787">
                      <w:pPr>
                        <w:jc w:val="center"/>
                        <w:rPr>
                          <w:rFonts w:ascii="Arial" w:hAnsi="Arial" w:cs="Arial"/>
                          <w:color w:val="000000" w:themeColor="text1"/>
                          <w:sz w:val="22"/>
                          <w:szCs w:val="22"/>
                        </w:rPr>
                      </w:pPr>
                      <w:r w:rsidRPr="00220C04">
                        <w:rPr>
                          <w:rFonts w:ascii="Arial" w:hAnsi="Arial" w:cs="Arial"/>
                          <w:color w:val="000000" w:themeColor="text1"/>
                          <w:sz w:val="22"/>
                          <w:szCs w:val="22"/>
                        </w:rPr>
                        <w:t>JAÍR DE JESÚS HENAO MOLINA</w:t>
                      </w:r>
                    </w:p>
                    <w:p w:rsidR="00E62787" w:rsidRPr="00220C04" w:rsidRDefault="00E62787" w:rsidP="00E62787">
                      <w:pPr>
                        <w:pStyle w:val="Sinespaciado"/>
                        <w:jc w:val="center"/>
                        <w:rPr>
                          <w:rFonts w:ascii="Arial" w:hAnsi="Arial" w:cs="Arial"/>
                          <w:color w:val="000000" w:themeColor="text1"/>
                        </w:rPr>
                      </w:pPr>
                      <w:r w:rsidRPr="00220C04">
                        <w:rPr>
                          <w:rFonts w:ascii="Arial" w:hAnsi="Arial" w:cs="Arial"/>
                          <w:color w:val="000000" w:themeColor="text1"/>
                        </w:rPr>
                        <w:t>S E C R E T A R I O</w:t>
                      </w:r>
                    </w:p>
                    <w:p w:rsidR="00E62787" w:rsidRDefault="00E62787" w:rsidP="00E62787">
                      <w:pPr>
                        <w:pStyle w:val="Sinespaciado"/>
                        <w:jc w:val="center"/>
                        <w:rPr>
                          <w:rFonts w:ascii="Arial" w:hAnsi="Arial" w:cs="Arial"/>
                          <w:color w:val="000000" w:themeColor="text1"/>
                          <w:szCs w:val="16"/>
                        </w:rPr>
                      </w:pPr>
                    </w:p>
                    <w:p w:rsidR="00E62787" w:rsidRDefault="00E62787" w:rsidP="00E62787">
                      <w:pPr>
                        <w:pStyle w:val="Sinespaciado"/>
                        <w:jc w:val="center"/>
                        <w:rPr>
                          <w:rFonts w:ascii="Arial" w:hAnsi="Arial" w:cs="Arial"/>
                          <w:color w:val="000000" w:themeColor="text1"/>
                          <w:szCs w:val="16"/>
                        </w:rPr>
                      </w:pPr>
                    </w:p>
                    <w:p w:rsidR="00E62787" w:rsidRDefault="00E62787" w:rsidP="00E62787">
                      <w:pPr>
                        <w:pStyle w:val="Sinespaciado"/>
                        <w:jc w:val="center"/>
                        <w:rPr>
                          <w:rFonts w:ascii="Arial" w:hAnsi="Arial" w:cs="Arial"/>
                          <w:color w:val="000000" w:themeColor="text1"/>
                          <w:szCs w:val="16"/>
                        </w:rPr>
                      </w:pPr>
                    </w:p>
                    <w:p w:rsidR="00E62787" w:rsidRPr="00D655D2" w:rsidRDefault="00E62787" w:rsidP="00E62787">
                      <w:pPr>
                        <w:pStyle w:val="Sinespaciado"/>
                        <w:jc w:val="center"/>
                        <w:rPr>
                          <w:rFonts w:ascii="Arial" w:hAnsi="Arial" w:cs="Arial"/>
                          <w:color w:val="000000" w:themeColor="text1"/>
                          <w:szCs w:val="16"/>
                        </w:rPr>
                      </w:pPr>
                    </w:p>
                    <w:p w:rsidR="00E62787" w:rsidRPr="00D655D2" w:rsidRDefault="00E62787" w:rsidP="00E62787">
                      <w:pPr>
                        <w:jc w:val="center"/>
                        <w:rPr>
                          <w:rFonts w:cs="Arial"/>
                          <w:color w:val="000000" w:themeColor="text1"/>
                          <w:sz w:val="22"/>
                          <w:szCs w:val="22"/>
                        </w:rPr>
                      </w:pPr>
                    </w:p>
                  </w:txbxContent>
                </v:textbox>
              </v:rect>
            </w:pict>
          </mc:Fallback>
        </mc:AlternateContent>
      </w:r>
    </w:p>
    <w:p w:rsidR="00423BF4" w:rsidRDefault="00423BF4" w:rsidP="00576E6C">
      <w:pPr>
        <w:pStyle w:val="Sinespaciado1"/>
        <w:spacing w:line="360" w:lineRule="auto"/>
        <w:ind w:firstLine="708"/>
        <w:jc w:val="center"/>
        <w:rPr>
          <w:rFonts w:ascii="Arial" w:hAnsi="Arial" w:cs="Arial"/>
          <w:b/>
          <w:spacing w:val="-3"/>
          <w:sz w:val="26"/>
          <w:szCs w:val="26"/>
        </w:rPr>
      </w:pPr>
    </w:p>
    <w:p w:rsidR="00423BF4" w:rsidRDefault="00423BF4" w:rsidP="00576E6C">
      <w:pPr>
        <w:pStyle w:val="Sinespaciado1"/>
        <w:spacing w:line="360" w:lineRule="auto"/>
        <w:ind w:firstLine="708"/>
        <w:jc w:val="center"/>
        <w:rPr>
          <w:rFonts w:ascii="Arial" w:hAnsi="Arial" w:cs="Arial"/>
          <w:b/>
          <w:spacing w:val="-3"/>
          <w:sz w:val="26"/>
          <w:szCs w:val="26"/>
        </w:rPr>
      </w:pPr>
    </w:p>
    <w:p w:rsidR="00423BF4" w:rsidRDefault="00423BF4" w:rsidP="00576E6C">
      <w:pPr>
        <w:pStyle w:val="Sinespaciado1"/>
        <w:spacing w:line="360" w:lineRule="auto"/>
        <w:ind w:firstLine="708"/>
        <w:jc w:val="center"/>
        <w:rPr>
          <w:rFonts w:ascii="Arial" w:hAnsi="Arial" w:cs="Arial"/>
          <w:b/>
          <w:spacing w:val="-3"/>
          <w:sz w:val="26"/>
          <w:szCs w:val="26"/>
        </w:rPr>
      </w:pPr>
    </w:p>
    <w:p w:rsidR="00423BF4" w:rsidRDefault="00423BF4" w:rsidP="00576E6C">
      <w:pPr>
        <w:pStyle w:val="Sinespaciado1"/>
        <w:spacing w:line="360" w:lineRule="auto"/>
        <w:ind w:firstLine="708"/>
        <w:jc w:val="center"/>
        <w:rPr>
          <w:rFonts w:ascii="Arial" w:hAnsi="Arial" w:cs="Arial"/>
          <w:b/>
          <w:spacing w:val="-3"/>
          <w:sz w:val="26"/>
          <w:szCs w:val="26"/>
        </w:rPr>
      </w:pPr>
    </w:p>
    <w:sectPr w:rsidR="00423BF4" w:rsidSect="00FF26E4">
      <w:headerReference w:type="default" r:id="rId10"/>
      <w:footerReference w:type="default" r:id="rId11"/>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16" w:rsidRDefault="00D43F16">
      <w:r>
        <w:separator/>
      </w:r>
    </w:p>
  </w:endnote>
  <w:endnote w:type="continuationSeparator" w:id="0">
    <w:p w:rsidR="00D43F16" w:rsidRDefault="00D4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F" w:rsidRPr="00B97631" w:rsidRDefault="00D906C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E6B2C">
      <w:rPr>
        <w:rFonts w:ascii="Arial" w:hAnsi="Arial" w:cs="Arial"/>
        <w:noProof/>
        <w:sz w:val="22"/>
        <w:szCs w:val="22"/>
      </w:rPr>
      <w:t>1</w:t>
    </w:r>
    <w:r w:rsidRPr="00B97631">
      <w:rPr>
        <w:rFonts w:ascii="Arial" w:hAnsi="Arial" w:cs="Arial"/>
        <w:sz w:val="22"/>
        <w:szCs w:val="22"/>
      </w:rPr>
      <w:fldChar w:fldCharType="end"/>
    </w:r>
  </w:p>
  <w:p w:rsidR="00D906CF" w:rsidRDefault="00D906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16" w:rsidRDefault="00D43F16">
      <w:r>
        <w:separator/>
      </w:r>
    </w:p>
  </w:footnote>
  <w:footnote w:type="continuationSeparator" w:id="0">
    <w:p w:rsidR="00D43F16" w:rsidRDefault="00D43F16">
      <w:r>
        <w:continuationSeparator/>
      </w:r>
    </w:p>
  </w:footnote>
  <w:footnote w:id="1">
    <w:p w:rsidR="00592DE5" w:rsidRPr="00592DE5" w:rsidRDefault="00592DE5" w:rsidP="00592DE5">
      <w:pPr>
        <w:pStyle w:val="Notedebasdepage"/>
        <w:rPr>
          <w:rFonts w:ascii="Arial" w:hAnsi="Arial" w:cs="Arial"/>
          <w:lang w:val="es-CO"/>
        </w:rPr>
      </w:pPr>
      <w:r w:rsidRPr="00592DE5">
        <w:rPr>
          <w:rStyle w:val="Appelnotedebasdep"/>
          <w:rFonts w:ascii="Arial" w:hAnsi="Arial" w:cs="Arial"/>
        </w:rPr>
        <w:footnoteRef/>
      </w:r>
      <w:r w:rsidRPr="00592DE5">
        <w:rPr>
          <w:rFonts w:ascii="Arial" w:hAnsi="Arial" w:cs="Arial"/>
        </w:rPr>
        <w:t xml:space="preserve"> Corte Suprema de Justicia – Sala Casación Civil, </w:t>
      </w:r>
      <w:proofErr w:type="spellStart"/>
      <w:r w:rsidRPr="00592DE5">
        <w:rPr>
          <w:rFonts w:ascii="Arial" w:hAnsi="Arial" w:cs="Arial"/>
        </w:rPr>
        <w:t>STC2486</w:t>
      </w:r>
      <w:proofErr w:type="spellEnd"/>
      <w:r w:rsidRPr="00592DE5">
        <w:rPr>
          <w:rFonts w:ascii="Arial" w:hAnsi="Arial" w:cs="Arial"/>
        </w:rPr>
        <w:t xml:space="preserve">-2017, febrero 24 de 2017. </w:t>
      </w:r>
      <w:proofErr w:type="spellStart"/>
      <w:r w:rsidRPr="00592DE5">
        <w:rPr>
          <w:rFonts w:ascii="Arial" w:hAnsi="Arial" w:cs="Arial"/>
        </w:rPr>
        <w:t>M.P</w:t>
      </w:r>
      <w:proofErr w:type="spellEnd"/>
      <w:r w:rsidRPr="00592DE5">
        <w:rPr>
          <w:rFonts w:ascii="Arial" w:hAnsi="Arial" w:cs="Arial"/>
        </w:rPr>
        <w:t xml:space="preserve">. GARCÍA RESTREPO Álvaro Fernando.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E4" w:rsidRDefault="00FF26E4" w:rsidP="00FF26E4">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14137831" wp14:editId="49F69E7B">
          <wp:simplePos x="0" y="0"/>
          <wp:positionH relativeFrom="margin">
            <wp:posOffset>-85725</wp:posOffset>
          </wp:positionH>
          <wp:positionV relativeFrom="paragraph">
            <wp:posOffset>-219710</wp:posOffset>
          </wp:positionV>
          <wp:extent cx="2933700" cy="987039"/>
          <wp:effectExtent l="0" t="0" r="0" b="381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7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Pr="005643A9" w:rsidRDefault="00FF26E4" w:rsidP="00FF26E4">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DD3513">
      <w:rPr>
        <w:rFonts w:ascii="Arial" w:hAnsi="Arial" w:cs="Arial"/>
        <w:sz w:val="16"/>
        <w:szCs w:val="16"/>
      </w:rPr>
      <w:t>001</w:t>
    </w:r>
    <w:r>
      <w:rPr>
        <w:rFonts w:ascii="Arial" w:hAnsi="Arial" w:cs="Arial"/>
        <w:sz w:val="16"/>
        <w:szCs w:val="16"/>
      </w:rPr>
      <w:t>-31-03-00</w:t>
    </w:r>
    <w:r w:rsidR="00A727C8">
      <w:rPr>
        <w:rFonts w:ascii="Arial" w:hAnsi="Arial" w:cs="Arial"/>
        <w:sz w:val="16"/>
        <w:szCs w:val="16"/>
      </w:rPr>
      <w:t>2</w:t>
    </w:r>
    <w:r>
      <w:rPr>
        <w:rFonts w:ascii="Arial" w:hAnsi="Arial" w:cs="Arial"/>
        <w:sz w:val="16"/>
        <w:szCs w:val="16"/>
      </w:rPr>
      <w:t>-201</w:t>
    </w:r>
    <w:r w:rsidR="00A727C8">
      <w:rPr>
        <w:rFonts w:ascii="Arial" w:hAnsi="Arial" w:cs="Arial"/>
        <w:sz w:val="16"/>
        <w:szCs w:val="16"/>
      </w:rPr>
      <w:t>5</w:t>
    </w:r>
    <w:r>
      <w:rPr>
        <w:rFonts w:ascii="Arial" w:hAnsi="Arial" w:cs="Arial"/>
        <w:sz w:val="16"/>
        <w:szCs w:val="16"/>
      </w:rPr>
      <w:t>-0</w:t>
    </w:r>
    <w:r w:rsidR="00A727C8">
      <w:rPr>
        <w:rFonts w:ascii="Arial" w:hAnsi="Arial" w:cs="Arial"/>
        <w:sz w:val="16"/>
        <w:szCs w:val="16"/>
      </w:rPr>
      <w:t>1477</w:t>
    </w:r>
    <w:r>
      <w:rPr>
        <w:rFonts w:ascii="Arial" w:hAnsi="Arial" w:cs="Arial"/>
        <w:sz w:val="16"/>
        <w:szCs w:val="16"/>
      </w:rPr>
      <w:t>-01</w:t>
    </w:r>
  </w:p>
  <w:p w:rsidR="00FF26E4" w:rsidRDefault="00FF26E4" w:rsidP="00FF26E4">
    <w:pPr>
      <w:pStyle w:val="En-tte"/>
      <w:rPr>
        <w:rFonts w:ascii="Arial" w:hAnsi="Arial" w:cs="Arial"/>
        <w:sz w:val="16"/>
        <w:szCs w:val="16"/>
      </w:rPr>
    </w:pPr>
  </w:p>
  <w:p w:rsidR="00FF26E4" w:rsidRPr="005643A9" w:rsidRDefault="00FF26E4" w:rsidP="00FF26E4">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FF26E4" w:rsidRDefault="00FF26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C0B"/>
    <w:multiLevelType w:val="hybridMultilevel"/>
    <w:tmpl w:val="DF8C92EE"/>
    <w:lvl w:ilvl="0" w:tplc="0CEC17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E21472"/>
    <w:multiLevelType w:val="hybridMultilevel"/>
    <w:tmpl w:val="01487504"/>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2">
    <w:nsid w:val="59387744"/>
    <w:multiLevelType w:val="hybridMultilevel"/>
    <w:tmpl w:val="57CCA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A4"/>
    <w:rsid w:val="000010E1"/>
    <w:rsid w:val="000012BC"/>
    <w:rsid w:val="00002340"/>
    <w:rsid w:val="000041E3"/>
    <w:rsid w:val="0000539F"/>
    <w:rsid w:val="00011627"/>
    <w:rsid w:val="00011DF1"/>
    <w:rsid w:val="0001303A"/>
    <w:rsid w:val="00013156"/>
    <w:rsid w:val="00015304"/>
    <w:rsid w:val="000220B6"/>
    <w:rsid w:val="00022977"/>
    <w:rsid w:val="00023DAB"/>
    <w:rsid w:val="000243DB"/>
    <w:rsid w:val="000254CE"/>
    <w:rsid w:val="00033A61"/>
    <w:rsid w:val="00033ECD"/>
    <w:rsid w:val="0003510E"/>
    <w:rsid w:val="00040E12"/>
    <w:rsid w:val="0004219C"/>
    <w:rsid w:val="00042997"/>
    <w:rsid w:val="00046E1B"/>
    <w:rsid w:val="00052B00"/>
    <w:rsid w:val="00054C48"/>
    <w:rsid w:val="0005680E"/>
    <w:rsid w:val="00063601"/>
    <w:rsid w:val="00065FB6"/>
    <w:rsid w:val="00071C71"/>
    <w:rsid w:val="00071E13"/>
    <w:rsid w:val="00083A01"/>
    <w:rsid w:val="0008475D"/>
    <w:rsid w:val="00087B27"/>
    <w:rsid w:val="00092464"/>
    <w:rsid w:val="00093523"/>
    <w:rsid w:val="00094981"/>
    <w:rsid w:val="00095C1B"/>
    <w:rsid w:val="000965B0"/>
    <w:rsid w:val="00096859"/>
    <w:rsid w:val="000A0055"/>
    <w:rsid w:val="000A061D"/>
    <w:rsid w:val="000A192F"/>
    <w:rsid w:val="000A5AE7"/>
    <w:rsid w:val="000A6A9E"/>
    <w:rsid w:val="000A716B"/>
    <w:rsid w:val="000B00F3"/>
    <w:rsid w:val="000B0612"/>
    <w:rsid w:val="000B1BFA"/>
    <w:rsid w:val="000B29C9"/>
    <w:rsid w:val="000B441F"/>
    <w:rsid w:val="000B6051"/>
    <w:rsid w:val="000B6B8D"/>
    <w:rsid w:val="000B79CC"/>
    <w:rsid w:val="000C264E"/>
    <w:rsid w:val="000C369C"/>
    <w:rsid w:val="000C391F"/>
    <w:rsid w:val="000C767E"/>
    <w:rsid w:val="000D1ED5"/>
    <w:rsid w:val="000D45F7"/>
    <w:rsid w:val="000E4BC6"/>
    <w:rsid w:val="000E7040"/>
    <w:rsid w:val="000F6FE9"/>
    <w:rsid w:val="0010175F"/>
    <w:rsid w:val="001019AC"/>
    <w:rsid w:val="001052D7"/>
    <w:rsid w:val="00113C8D"/>
    <w:rsid w:val="00136525"/>
    <w:rsid w:val="001418D5"/>
    <w:rsid w:val="00146485"/>
    <w:rsid w:val="00152408"/>
    <w:rsid w:val="001579AF"/>
    <w:rsid w:val="001616F8"/>
    <w:rsid w:val="00170BDA"/>
    <w:rsid w:val="00171AD9"/>
    <w:rsid w:val="0017433E"/>
    <w:rsid w:val="00174F05"/>
    <w:rsid w:val="0018746D"/>
    <w:rsid w:val="001A18BA"/>
    <w:rsid w:val="001A1F7C"/>
    <w:rsid w:val="001A1FCC"/>
    <w:rsid w:val="001A722A"/>
    <w:rsid w:val="001B2AE6"/>
    <w:rsid w:val="001B6260"/>
    <w:rsid w:val="001C0963"/>
    <w:rsid w:val="001C7FB3"/>
    <w:rsid w:val="001D0DC4"/>
    <w:rsid w:val="001D7808"/>
    <w:rsid w:val="001E2A31"/>
    <w:rsid w:val="001E381A"/>
    <w:rsid w:val="001E71BC"/>
    <w:rsid w:val="001F125D"/>
    <w:rsid w:val="00210D70"/>
    <w:rsid w:val="0021168F"/>
    <w:rsid w:val="00212239"/>
    <w:rsid w:val="00221CEC"/>
    <w:rsid w:val="00221EA6"/>
    <w:rsid w:val="00222A4C"/>
    <w:rsid w:val="00225160"/>
    <w:rsid w:val="00225991"/>
    <w:rsid w:val="00236039"/>
    <w:rsid w:val="00241AAC"/>
    <w:rsid w:val="00244C8A"/>
    <w:rsid w:val="00254A93"/>
    <w:rsid w:val="00254D16"/>
    <w:rsid w:val="00257397"/>
    <w:rsid w:val="002573FA"/>
    <w:rsid w:val="00257CB5"/>
    <w:rsid w:val="00260A57"/>
    <w:rsid w:val="00262451"/>
    <w:rsid w:val="002631A8"/>
    <w:rsid w:val="00272938"/>
    <w:rsid w:val="00272BE0"/>
    <w:rsid w:val="002813B8"/>
    <w:rsid w:val="00290826"/>
    <w:rsid w:val="00293A5D"/>
    <w:rsid w:val="002A2C77"/>
    <w:rsid w:val="002A730E"/>
    <w:rsid w:val="002B0B48"/>
    <w:rsid w:val="002B1587"/>
    <w:rsid w:val="002B1CF0"/>
    <w:rsid w:val="002B43E4"/>
    <w:rsid w:val="002B71DC"/>
    <w:rsid w:val="002C0264"/>
    <w:rsid w:val="002C2072"/>
    <w:rsid w:val="002C27A0"/>
    <w:rsid w:val="002D133F"/>
    <w:rsid w:val="002D1A08"/>
    <w:rsid w:val="002D20ED"/>
    <w:rsid w:val="002D215E"/>
    <w:rsid w:val="002D2F68"/>
    <w:rsid w:val="002E111D"/>
    <w:rsid w:val="002E2280"/>
    <w:rsid w:val="002E2410"/>
    <w:rsid w:val="002E278B"/>
    <w:rsid w:val="002E6D67"/>
    <w:rsid w:val="002F3717"/>
    <w:rsid w:val="002F3D52"/>
    <w:rsid w:val="00305FE8"/>
    <w:rsid w:val="003127F2"/>
    <w:rsid w:val="00314287"/>
    <w:rsid w:val="00324812"/>
    <w:rsid w:val="00324FE9"/>
    <w:rsid w:val="003253EA"/>
    <w:rsid w:val="00327DAF"/>
    <w:rsid w:val="00332C2C"/>
    <w:rsid w:val="00333B80"/>
    <w:rsid w:val="0034469D"/>
    <w:rsid w:val="003464CE"/>
    <w:rsid w:val="00352772"/>
    <w:rsid w:val="00356C12"/>
    <w:rsid w:val="003665CA"/>
    <w:rsid w:val="00366CB6"/>
    <w:rsid w:val="00366EF0"/>
    <w:rsid w:val="003739F5"/>
    <w:rsid w:val="00374E89"/>
    <w:rsid w:val="00382373"/>
    <w:rsid w:val="0039142F"/>
    <w:rsid w:val="003967D9"/>
    <w:rsid w:val="003A38A9"/>
    <w:rsid w:val="003B645E"/>
    <w:rsid w:val="003B6B11"/>
    <w:rsid w:val="003C203F"/>
    <w:rsid w:val="003C5E76"/>
    <w:rsid w:val="003C7BF2"/>
    <w:rsid w:val="003D2636"/>
    <w:rsid w:val="003D4533"/>
    <w:rsid w:val="003E00C1"/>
    <w:rsid w:val="003E173A"/>
    <w:rsid w:val="003E1C10"/>
    <w:rsid w:val="003E6A9E"/>
    <w:rsid w:val="00403737"/>
    <w:rsid w:val="00405638"/>
    <w:rsid w:val="00422364"/>
    <w:rsid w:val="00423BF4"/>
    <w:rsid w:val="0042481C"/>
    <w:rsid w:val="00433A98"/>
    <w:rsid w:val="004352DC"/>
    <w:rsid w:val="004354D9"/>
    <w:rsid w:val="0044426D"/>
    <w:rsid w:val="00444578"/>
    <w:rsid w:val="004445A5"/>
    <w:rsid w:val="004549FE"/>
    <w:rsid w:val="00465F7D"/>
    <w:rsid w:val="00471A36"/>
    <w:rsid w:val="004758D3"/>
    <w:rsid w:val="00475A84"/>
    <w:rsid w:val="00476172"/>
    <w:rsid w:val="0048343C"/>
    <w:rsid w:val="00487CED"/>
    <w:rsid w:val="0049455C"/>
    <w:rsid w:val="0049475A"/>
    <w:rsid w:val="004958A3"/>
    <w:rsid w:val="004A1B6B"/>
    <w:rsid w:val="004A6EF1"/>
    <w:rsid w:val="004A6FFF"/>
    <w:rsid w:val="004A7974"/>
    <w:rsid w:val="004B0255"/>
    <w:rsid w:val="004B4FD4"/>
    <w:rsid w:val="004C67E5"/>
    <w:rsid w:val="004C7C2D"/>
    <w:rsid w:val="004D14B8"/>
    <w:rsid w:val="004D3570"/>
    <w:rsid w:val="004D5AB9"/>
    <w:rsid w:val="004E2DE7"/>
    <w:rsid w:val="004E3D08"/>
    <w:rsid w:val="004F370B"/>
    <w:rsid w:val="004F4313"/>
    <w:rsid w:val="0050043D"/>
    <w:rsid w:val="00500F79"/>
    <w:rsid w:val="00510B91"/>
    <w:rsid w:val="005118EF"/>
    <w:rsid w:val="00522527"/>
    <w:rsid w:val="00535D2B"/>
    <w:rsid w:val="0054177B"/>
    <w:rsid w:val="00543313"/>
    <w:rsid w:val="00543333"/>
    <w:rsid w:val="00547FB4"/>
    <w:rsid w:val="00551EF0"/>
    <w:rsid w:val="00551EFA"/>
    <w:rsid w:val="00552F76"/>
    <w:rsid w:val="00553E15"/>
    <w:rsid w:val="00554CDF"/>
    <w:rsid w:val="00554F53"/>
    <w:rsid w:val="0055653B"/>
    <w:rsid w:val="005623EE"/>
    <w:rsid w:val="0056704B"/>
    <w:rsid w:val="00567487"/>
    <w:rsid w:val="00571DA4"/>
    <w:rsid w:val="00572743"/>
    <w:rsid w:val="00572DBD"/>
    <w:rsid w:val="00573BC6"/>
    <w:rsid w:val="00574606"/>
    <w:rsid w:val="005754C8"/>
    <w:rsid w:val="00576E6C"/>
    <w:rsid w:val="00580149"/>
    <w:rsid w:val="00583592"/>
    <w:rsid w:val="005917E0"/>
    <w:rsid w:val="00592589"/>
    <w:rsid w:val="00592DE5"/>
    <w:rsid w:val="00594D1B"/>
    <w:rsid w:val="005953AB"/>
    <w:rsid w:val="005A0A38"/>
    <w:rsid w:val="005A5995"/>
    <w:rsid w:val="005B14E9"/>
    <w:rsid w:val="005B6E29"/>
    <w:rsid w:val="005B6E56"/>
    <w:rsid w:val="005B7A79"/>
    <w:rsid w:val="005C1291"/>
    <w:rsid w:val="005C486B"/>
    <w:rsid w:val="005C5C86"/>
    <w:rsid w:val="005C61DD"/>
    <w:rsid w:val="005D0DC1"/>
    <w:rsid w:val="005D3035"/>
    <w:rsid w:val="005F4258"/>
    <w:rsid w:val="006018AA"/>
    <w:rsid w:val="00601972"/>
    <w:rsid w:val="00601D65"/>
    <w:rsid w:val="0060232F"/>
    <w:rsid w:val="006069CB"/>
    <w:rsid w:val="00607EA1"/>
    <w:rsid w:val="006120F2"/>
    <w:rsid w:val="00613449"/>
    <w:rsid w:val="00616AC5"/>
    <w:rsid w:val="00632B19"/>
    <w:rsid w:val="0063567A"/>
    <w:rsid w:val="0063590A"/>
    <w:rsid w:val="006408B9"/>
    <w:rsid w:val="00640BF7"/>
    <w:rsid w:val="00646DA8"/>
    <w:rsid w:val="006553B0"/>
    <w:rsid w:val="00656CAC"/>
    <w:rsid w:val="006609DC"/>
    <w:rsid w:val="0067221F"/>
    <w:rsid w:val="00682D3C"/>
    <w:rsid w:val="006858F3"/>
    <w:rsid w:val="00690012"/>
    <w:rsid w:val="006901CF"/>
    <w:rsid w:val="00693BF7"/>
    <w:rsid w:val="00696E1D"/>
    <w:rsid w:val="006A305C"/>
    <w:rsid w:val="006A6BE2"/>
    <w:rsid w:val="006B02A7"/>
    <w:rsid w:val="006B5E42"/>
    <w:rsid w:val="006B7EB0"/>
    <w:rsid w:val="006C0174"/>
    <w:rsid w:val="006D01C1"/>
    <w:rsid w:val="006D0D34"/>
    <w:rsid w:val="006D2BB6"/>
    <w:rsid w:val="006D4360"/>
    <w:rsid w:val="006D5CD8"/>
    <w:rsid w:val="006D6325"/>
    <w:rsid w:val="006D72A6"/>
    <w:rsid w:val="006E1748"/>
    <w:rsid w:val="006E2ABD"/>
    <w:rsid w:val="006E5E8B"/>
    <w:rsid w:val="006E6B2C"/>
    <w:rsid w:val="006E75F9"/>
    <w:rsid w:val="00702944"/>
    <w:rsid w:val="00710336"/>
    <w:rsid w:val="0071076D"/>
    <w:rsid w:val="00710CDB"/>
    <w:rsid w:val="00711C2A"/>
    <w:rsid w:val="00715848"/>
    <w:rsid w:val="00717660"/>
    <w:rsid w:val="0071768C"/>
    <w:rsid w:val="007334A6"/>
    <w:rsid w:val="00734960"/>
    <w:rsid w:val="00735BEC"/>
    <w:rsid w:val="0074542C"/>
    <w:rsid w:val="007507A7"/>
    <w:rsid w:val="0075285F"/>
    <w:rsid w:val="0075484F"/>
    <w:rsid w:val="007621A1"/>
    <w:rsid w:val="007637B1"/>
    <w:rsid w:val="00766E02"/>
    <w:rsid w:val="0076759C"/>
    <w:rsid w:val="0077115B"/>
    <w:rsid w:val="00773B2B"/>
    <w:rsid w:val="00775C4B"/>
    <w:rsid w:val="007807C7"/>
    <w:rsid w:val="0078219A"/>
    <w:rsid w:val="00783F0E"/>
    <w:rsid w:val="00791212"/>
    <w:rsid w:val="00791BF5"/>
    <w:rsid w:val="007931A8"/>
    <w:rsid w:val="007934C1"/>
    <w:rsid w:val="007A1756"/>
    <w:rsid w:val="007B064E"/>
    <w:rsid w:val="007B2CF6"/>
    <w:rsid w:val="007B58F8"/>
    <w:rsid w:val="007B5915"/>
    <w:rsid w:val="007B61B3"/>
    <w:rsid w:val="007C0A07"/>
    <w:rsid w:val="007C3878"/>
    <w:rsid w:val="007C3B63"/>
    <w:rsid w:val="007C7616"/>
    <w:rsid w:val="007C7A5A"/>
    <w:rsid w:val="007D39E5"/>
    <w:rsid w:val="007E1136"/>
    <w:rsid w:val="007E1960"/>
    <w:rsid w:val="007F1449"/>
    <w:rsid w:val="007F416E"/>
    <w:rsid w:val="007F6681"/>
    <w:rsid w:val="008016D9"/>
    <w:rsid w:val="008031EB"/>
    <w:rsid w:val="008040DD"/>
    <w:rsid w:val="00804F7E"/>
    <w:rsid w:val="0080527E"/>
    <w:rsid w:val="008057F2"/>
    <w:rsid w:val="00814763"/>
    <w:rsid w:val="00815531"/>
    <w:rsid w:val="008160A5"/>
    <w:rsid w:val="00817E26"/>
    <w:rsid w:val="0082026A"/>
    <w:rsid w:val="008319A5"/>
    <w:rsid w:val="008319CE"/>
    <w:rsid w:val="00834745"/>
    <w:rsid w:val="0083617B"/>
    <w:rsid w:val="0083743F"/>
    <w:rsid w:val="00837A9E"/>
    <w:rsid w:val="00842E6A"/>
    <w:rsid w:val="008449F2"/>
    <w:rsid w:val="008479FA"/>
    <w:rsid w:val="00847F44"/>
    <w:rsid w:val="00853B15"/>
    <w:rsid w:val="00857FC9"/>
    <w:rsid w:val="00860077"/>
    <w:rsid w:val="00860275"/>
    <w:rsid w:val="008803BF"/>
    <w:rsid w:val="0088069A"/>
    <w:rsid w:val="00881E04"/>
    <w:rsid w:val="008864BE"/>
    <w:rsid w:val="00886791"/>
    <w:rsid w:val="0088726B"/>
    <w:rsid w:val="008926E1"/>
    <w:rsid w:val="00893540"/>
    <w:rsid w:val="00893C0B"/>
    <w:rsid w:val="00895FDF"/>
    <w:rsid w:val="008A4A27"/>
    <w:rsid w:val="008A502B"/>
    <w:rsid w:val="008D06A2"/>
    <w:rsid w:val="008D1532"/>
    <w:rsid w:val="008E259E"/>
    <w:rsid w:val="008E2C6F"/>
    <w:rsid w:val="008E3E3E"/>
    <w:rsid w:val="008F01BB"/>
    <w:rsid w:val="008F174A"/>
    <w:rsid w:val="008F1B72"/>
    <w:rsid w:val="008F2521"/>
    <w:rsid w:val="008F4A4E"/>
    <w:rsid w:val="009004FF"/>
    <w:rsid w:val="0090118A"/>
    <w:rsid w:val="009033F6"/>
    <w:rsid w:val="009124C5"/>
    <w:rsid w:val="0092131F"/>
    <w:rsid w:val="00932E2B"/>
    <w:rsid w:val="0093346B"/>
    <w:rsid w:val="00952D03"/>
    <w:rsid w:val="00955014"/>
    <w:rsid w:val="00961424"/>
    <w:rsid w:val="00964485"/>
    <w:rsid w:val="00964AF5"/>
    <w:rsid w:val="00972226"/>
    <w:rsid w:val="00975086"/>
    <w:rsid w:val="00975993"/>
    <w:rsid w:val="00976BE5"/>
    <w:rsid w:val="00981862"/>
    <w:rsid w:val="00983A5A"/>
    <w:rsid w:val="00985C38"/>
    <w:rsid w:val="0099185C"/>
    <w:rsid w:val="00992F20"/>
    <w:rsid w:val="00993B7D"/>
    <w:rsid w:val="0099412B"/>
    <w:rsid w:val="009953C8"/>
    <w:rsid w:val="00996D95"/>
    <w:rsid w:val="009A0B1E"/>
    <w:rsid w:val="009A5CBF"/>
    <w:rsid w:val="009A6455"/>
    <w:rsid w:val="009A6509"/>
    <w:rsid w:val="009B0CD3"/>
    <w:rsid w:val="009B19CA"/>
    <w:rsid w:val="009B4FD4"/>
    <w:rsid w:val="009B7830"/>
    <w:rsid w:val="009B7B13"/>
    <w:rsid w:val="009C08C7"/>
    <w:rsid w:val="009C25FF"/>
    <w:rsid w:val="009C3B36"/>
    <w:rsid w:val="009D0CC2"/>
    <w:rsid w:val="009D12AD"/>
    <w:rsid w:val="009E1DB6"/>
    <w:rsid w:val="009E34E3"/>
    <w:rsid w:val="009E5F80"/>
    <w:rsid w:val="009F09F3"/>
    <w:rsid w:val="009F5CC7"/>
    <w:rsid w:val="00A0234A"/>
    <w:rsid w:val="00A026E6"/>
    <w:rsid w:val="00A15BB8"/>
    <w:rsid w:val="00A178AF"/>
    <w:rsid w:val="00A17BB8"/>
    <w:rsid w:val="00A21D09"/>
    <w:rsid w:val="00A2425A"/>
    <w:rsid w:val="00A2561B"/>
    <w:rsid w:val="00A25B26"/>
    <w:rsid w:val="00A31250"/>
    <w:rsid w:val="00A31816"/>
    <w:rsid w:val="00A361B4"/>
    <w:rsid w:val="00A41925"/>
    <w:rsid w:val="00A44752"/>
    <w:rsid w:val="00A45037"/>
    <w:rsid w:val="00A47312"/>
    <w:rsid w:val="00A5219C"/>
    <w:rsid w:val="00A5429E"/>
    <w:rsid w:val="00A64DD2"/>
    <w:rsid w:val="00A65C19"/>
    <w:rsid w:val="00A727C8"/>
    <w:rsid w:val="00A75699"/>
    <w:rsid w:val="00A756DC"/>
    <w:rsid w:val="00A8147E"/>
    <w:rsid w:val="00A81516"/>
    <w:rsid w:val="00A81BF1"/>
    <w:rsid w:val="00A8485C"/>
    <w:rsid w:val="00A85BF4"/>
    <w:rsid w:val="00A8604C"/>
    <w:rsid w:val="00A86757"/>
    <w:rsid w:val="00A87320"/>
    <w:rsid w:val="00A87513"/>
    <w:rsid w:val="00A96654"/>
    <w:rsid w:val="00AA0016"/>
    <w:rsid w:val="00AA16F6"/>
    <w:rsid w:val="00AA1D8C"/>
    <w:rsid w:val="00AA7936"/>
    <w:rsid w:val="00AB2221"/>
    <w:rsid w:val="00AB2F27"/>
    <w:rsid w:val="00AB7898"/>
    <w:rsid w:val="00AC0CCF"/>
    <w:rsid w:val="00AC21FB"/>
    <w:rsid w:val="00AC36E9"/>
    <w:rsid w:val="00AC5797"/>
    <w:rsid w:val="00AD3B4B"/>
    <w:rsid w:val="00AD68FD"/>
    <w:rsid w:val="00AE0FCE"/>
    <w:rsid w:val="00AE2952"/>
    <w:rsid w:val="00AE5AC7"/>
    <w:rsid w:val="00AE5CB9"/>
    <w:rsid w:val="00AF23DA"/>
    <w:rsid w:val="00AF3DAF"/>
    <w:rsid w:val="00B01BF9"/>
    <w:rsid w:val="00B021F3"/>
    <w:rsid w:val="00B02740"/>
    <w:rsid w:val="00B073E6"/>
    <w:rsid w:val="00B12167"/>
    <w:rsid w:val="00B12DCB"/>
    <w:rsid w:val="00B1329B"/>
    <w:rsid w:val="00B1494A"/>
    <w:rsid w:val="00B15DEA"/>
    <w:rsid w:val="00B15F8D"/>
    <w:rsid w:val="00B16AA4"/>
    <w:rsid w:val="00B20223"/>
    <w:rsid w:val="00B20C12"/>
    <w:rsid w:val="00B30F87"/>
    <w:rsid w:val="00B32F19"/>
    <w:rsid w:val="00B34A73"/>
    <w:rsid w:val="00B35503"/>
    <w:rsid w:val="00B37015"/>
    <w:rsid w:val="00B37CF5"/>
    <w:rsid w:val="00B4438E"/>
    <w:rsid w:val="00B47C27"/>
    <w:rsid w:val="00B514BE"/>
    <w:rsid w:val="00B51FF9"/>
    <w:rsid w:val="00B53071"/>
    <w:rsid w:val="00B60441"/>
    <w:rsid w:val="00B6112F"/>
    <w:rsid w:val="00B638FE"/>
    <w:rsid w:val="00B71E37"/>
    <w:rsid w:val="00B75F2F"/>
    <w:rsid w:val="00B836E5"/>
    <w:rsid w:val="00B95F0D"/>
    <w:rsid w:val="00BA3573"/>
    <w:rsid w:val="00BA49C8"/>
    <w:rsid w:val="00BA76A7"/>
    <w:rsid w:val="00BB2076"/>
    <w:rsid w:val="00BB235C"/>
    <w:rsid w:val="00BB4C77"/>
    <w:rsid w:val="00BB6A21"/>
    <w:rsid w:val="00BC697E"/>
    <w:rsid w:val="00BC7518"/>
    <w:rsid w:val="00BD0D6D"/>
    <w:rsid w:val="00BD4071"/>
    <w:rsid w:val="00BD55B6"/>
    <w:rsid w:val="00BE560B"/>
    <w:rsid w:val="00BE7327"/>
    <w:rsid w:val="00BF1387"/>
    <w:rsid w:val="00BF26FC"/>
    <w:rsid w:val="00BF386E"/>
    <w:rsid w:val="00BF46F5"/>
    <w:rsid w:val="00C0179D"/>
    <w:rsid w:val="00C02A23"/>
    <w:rsid w:val="00C045C6"/>
    <w:rsid w:val="00C1424E"/>
    <w:rsid w:val="00C1726B"/>
    <w:rsid w:val="00C213D6"/>
    <w:rsid w:val="00C23CBF"/>
    <w:rsid w:val="00C24A21"/>
    <w:rsid w:val="00C26EF2"/>
    <w:rsid w:val="00C320B4"/>
    <w:rsid w:val="00C43EBA"/>
    <w:rsid w:val="00C4457A"/>
    <w:rsid w:val="00C44690"/>
    <w:rsid w:val="00C475CD"/>
    <w:rsid w:val="00C51165"/>
    <w:rsid w:val="00C574F4"/>
    <w:rsid w:val="00C62E68"/>
    <w:rsid w:val="00C647A8"/>
    <w:rsid w:val="00C71EE3"/>
    <w:rsid w:val="00C732E5"/>
    <w:rsid w:val="00C7566D"/>
    <w:rsid w:val="00C801F6"/>
    <w:rsid w:val="00C85BDE"/>
    <w:rsid w:val="00C8759F"/>
    <w:rsid w:val="00C92B1A"/>
    <w:rsid w:val="00CA3FD8"/>
    <w:rsid w:val="00CA6A35"/>
    <w:rsid w:val="00CA702F"/>
    <w:rsid w:val="00CB25B7"/>
    <w:rsid w:val="00CC2A7D"/>
    <w:rsid w:val="00CC2B32"/>
    <w:rsid w:val="00CC7ADE"/>
    <w:rsid w:val="00CD14EB"/>
    <w:rsid w:val="00CD6E92"/>
    <w:rsid w:val="00CD7CA6"/>
    <w:rsid w:val="00CE35BE"/>
    <w:rsid w:val="00CE6338"/>
    <w:rsid w:val="00CF0449"/>
    <w:rsid w:val="00CF3470"/>
    <w:rsid w:val="00D00F2A"/>
    <w:rsid w:val="00D03D45"/>
    <w:rsid w:val="00D16361"/>
    <w:rsid w:val="00D2264A"/>
    <w:rsid w:val="00D32935"/>
    <w:rsid w:val="00D35A9F"/>
    <w:rsid w:val="00D3641E"/>
    <w:rsid w:val="00D3736A"/>
    <w:rsid w:val="00D43F16"/>
    <w:rsid w:val="00D45A84"/>
    <w:rsid w:val="00D47FC5"/>
    <w:rsid w:val="00D52C64"/>
    <w:rsid w:val="00D55728"/>
    <w:rsid w:val="00D609E4"/>
    <w:rsid w:val="00D61CD4"/>
    <w:rsid w:val="00D62795"/>
    <w:rsid w:val="00D70DF9"/>
    <w:rsid w:val="00D744E1"/>
    <w:rsid w:val="00D75096"/>
    <w:rsid w:val="00D75270"/>
    <w:rsid w:val="00D80F72"/>
    <w:rsid w:val="00D82863"/>
    <w:rsid w:val="00D844B1"/>
    <w:rsid w:val="00D84754"/>
    <w:rsid w:val="00D906CF"/>
    <w:rsid w:val="00D94344"/>
    <w:rsid w:val="00D95A66"/>
    <w:rsid w:val="00DA2082"/>
    <w:rsid w:val="00DA7FC6"/>
    <w:rsid w:val="00DB01DB"/>
    <w:rsid w:val="00DB562C"/>
    <w:rsid w:val="00DB56B9"/>
    <w:rsid w:val="00DC5B66"/>
    <w:rsid w:val="00DD17AD"/>
    <w:rsid w:val="00DD3513"/>
    <w:rsid w:val="00DD4490"/>
    <w:rsid w:val="00DD5A68"/>
    <w:rsid w:val="00DD729F"/>
    <w:rsid w:val="00DE1EDA"/>
    <w:rsid w:val="00DE4B55"/>
    <w:rsid w:val="00DF059B"/>
    <w:rsid w:val="00DF508F"/>
    <w:rsid w:val="00DF69A1"/>
    <w:rsid w:val="00E002CB"/>
    <w:rsid w:val="00E03924"/>
    <w:rsid w:val="00E03A60"/>
    <w:rsid w:val="00E05F4B"/>
    <w:rsid w:val="00E06F50"/>
    <w:rsid w:val="00E13A25"/>
    <w:rsid w:val="00E15A9C"/>
    <w:rsid w:val="00E1686A"/>
    <w:rsid w:val="00E20F8F"/>
    <w:rsid w:val="00E219F7"/>
    <w:rsid w:val="00E219F9"/>
    <w:rsid w:val="00E21A92"/>
    <w:rsid w:val="00E23A59"/>
    <w:rsid w:val="00E272F6"/>
    <w:rsid w:val="00E300F3"/>
    <w:rsid w:val="00E4559E"/>
    <w:rsid w:val="00E47CE9"/>
    <w:rsid w:val="00E51974"/>
    <w:rsid w:val="00E522F9"/>
    <w:rsid w:val="00E536B8"/>
    <w:rsid w:val="00E53FF7"/>
    <w:rsid w:val="00E56C1F"/>
    <w:rsid w:val="00E56DCF"/>
    <w:rsid w:val="00E60972"/>
    <w:rsid w:val="00E617B5"/>
    <w:rsid w:val="00E62787"/>
    <w:rsid w:val="00E64031"/>
    <w:rsid w:val="00E655CF"/>
    <w:rsid w:val="00E70A3D"/>
    <w:rsid w:val="00E70A4E"/>
    <w:rsid w:val="00E73228"/>
    <w:rsid w:val="00E74C94"/>
    <w:rsid w:val="00E84C0F"/>
    <w:rsid w:val="00E861A1"/>
    <w:rsid w:val="00E878EE"/>
    <w:rsid w:val="00E90127"/>
    <w:rsid w:val="00E93019"/>
    <w:rsid w:val="00E93678"/>
    <w:rsid w:val="00EA4699"/>
    <w:rsid w:val="00EB12FF"/>
    <w:rsid w:val="00EB41CE"/>
    <w:rsid w:val="00EB4281"/>
    <w:rsid w:val="00EC014E"/>
    <w:rsid w:val="00EC2757"/>
    <w:rsid w:val="00EC71FB"/>
    <w:rsid w:val="00ED6360"/>
    <w:rsid w:val="00EE22C3"/>
    <w:rsid w:val="00EE2475"/>
    <w:rsid w:val="00EE6002"/>
    <w:rsid w:val="00EE72B3"/>
    <w:rsid w:val="00EF350C"/>
    <w:rsid w:val="00F0345B"/>
    <w:rsid w:val="00F03754"/>
    <w:rsid w:val="00F03C1E"/>
    <w:rsid w:val="00F05CCB"/>
    <w:rsid w:val="00F10712"/>
    <w:rsid w:val="00F15F54"/>
    <w:rsid w:val="00F21E8C"/>
    <w:rsid w:val="00F302A4"/>
    <w:rsid w:val="00F3311C"/>
    <w:rsid w:val="00F41708"/>
    <w:rsid w:val="00F41797"/>
    <w:rsid w:val="00F47572"/>
    <w:rsid w:val="00F47CDF"/>
    <w:rsid w:val="00F511BE"/>
    <w:rsid w:val="00F5332F"/>
    <w:rsid w:val="00F576BA"/>
    <w:rsid w:val="00F576C6"/>
    <w:rsid w:val="00F64582"/>
    <w:rsid w:val="00F70445"/>
    <w:rsid w:val="00F7570A"/>
    <w:rsid w:val="00F83F61"/>
    <w:rsid w:val="00F86B0E"/>
    <w:rsid w:val="00F879B4"/>
    <w:rsid w:val="00F87BCC"/>
    <w:rsid w:val="00F948F6"/>
    <w:rsid w:val="00F94F89"/>
    <w:rsid w:val="00F96D5F"/>
    <w:rsid w:val="00FA172B"/>
    <w:rsid w:val="00FA63F0"/>
    <w:rsid w:val="00FA6C7F"/>
    <w:rsid w:val="00FB4477"/>
    <w:rsid w:val="00FB4C32"/>
    <w:rsid w:val="00FB70AF"/>
    <w:rsid w:val="00FC0BF4"/>
    <w:rsid w:val="00FC74FA"/>
    <w:rsid w:val="00FD0CEB"/>
    <w:rsid w:val="00FD2E49"/>
    <w:rsid w:val="00FD7092"/>
    <w:rsid w:val="00FE4A8A"/>
    <w:rsid w:val="00FF0883"/>
    <w:rsid w:val="00FF15A8"/>
    <w:rsid w:val="00FF26E4"/>
    <w:rsid w:val="00FF7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A4"/>
  </w:style>
  <w:style w:type="paragraph" w:styleId="Titre1">
    <w:name w:val="heading 1"/>
    <w:basedOn w:val="Normal"/>
    <w:next w:val="Normal"/>
    <w:link w:val="Titre1Car"/>
    <w:qFormat/>
    <w:rsid w:val="00465F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B37015"/>
    <w:pPr>
      <w:keepNext/>
      <w:spacing w:line="360" w:lineRule="auto"/>
      <w:ind w:firstLine="708"/>
      <w:jc w:val="both"/>
      <w:outlineLvl w:val="2"/>
    </w:pPr>
    <w:rPr>
      <w:rFonts w:ascii="Courier New" w:hAnsi="Courier New" w:cs="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16AA4"/>
    <w:rPr>
      <w:rFonts w:ascii="Calibri" w:hAnsi="Calibri"/>
      <w:sz w:val="22"/>
      <w:szCs w:val="22"/>
      <w:lang w:val="es-CO" w:eastAsia="en-US"/>
    </w:rPr>
  </w:style>
  <w:style w:type="paragraph" w:styleId="En-tte">
    <w:name w:val="header"/>
    <w:basedOn w:val="Normal"/>
    <w:link w:val="En-tteCar"/>
    <w:rsid w:val="00B16AA4"/>
    <w:pPr>
      <w:tabs>
        <w:tab w:val="center" w:pos="4419"/>
        <w:tab w:val="right" w:pos="8838"/>
      </w:tabs>
    </w:pPr>
  </w:style>
  <w:style w:type="character" w:customStyle="1" w:styleId="En-tteCar">
    <w:name w:val="En-tête Car"/>
    <w:link w:val="En-tte"/>
    <w:rsid w:val="00B16AA4"/>
    <w:rPr>
      <w:lang w:val="es-ES" w:eastAsia="es-ES" w:bidi="ar-SA"/>
    </w:rPr>
  </w:style>
  <w:style w:type="paragraph" w:styleId="Pieddepage">
    <w:name w:val="footer"/>
    <w:basedOn w:val="Normal"/>
    <w:link w:val="PieddepageCar"/>
    <w:rsid w:val="00B16AA4"/>
    <w:pPr>
      <w:tabs>
        <w:tab w:val="center" w:pos="4419"/>
        <w:tab w:val="right" w:pos="8838"/>
      </w:tabs>
    </w:pPr>
  </w:style>
  <w:style w:type="character" w:customStyle="1" w:styleId="PieddepageCar">
    <w:name w:val="Pied de page Car"/>
    <w:link w:val="Pieddepage"/>
    <w:rsid w:val="00B16AA4"/>
    <w:rPr>
      <w:lang w:val="es-ES" w:eastAsia="es-ES" w:bidi="ar-SA"/>
    </w:rPr>
  </w:style>
  <w:style w:type="paragraph" w:styleId="Sansinterligne">
    <w:name w:val="No Spacing"/>
    <w:link w:val="SansinterligneCar"/>
    <w:uiPriority w:val="1"/>
    <w:qFormat/>
    <w:rsid w:val="00B16AA4"/>
  </w:style>
  <w:style w:type="paragraph" w:customStyle="1" w:styleId="Default">
    <w:name w:val="Default"/>
    <w:rsid w:val="00D906CF"/>
    <w:pPr>
      <w:autoSpaceDE w:val="0"/>
      <w:autoSpaceDN w:val="0"/>
      <w:adjustRightInd w:val="0"/>
    </w:pPr>
    <w:rPr>
      <w:rFonts w:ascii="Arial" w:hAnsi="Arial" w:cs="Arial"/>
      <w:color w:val="000000"/>
      <w:sz w:val="24"/>
      <w:szCs w:val="24"/>
    </w:rPr>
  </w:style>
  <w:style w:type="paragraph" w:styleId="Notedebasdepage">
    <w:name w:val="footnote text"/>
    <w:basedOn w:val="Normal"/>
    <w:semiHidden/>
    <w:rsid w:val="00052B00"/>
  </w:style>
  <w:style w:type="character" w:styleId="Appelnotedebasdep">
    <w:name w:val="footnote reference"/>
    <w:semiHidden/>
    <w:rsid w:val="00052B00"/>
    <w:rPr>
      <w:vertAlign w:val="superscript"/>
    </w:rPr>
  </w:style>
  <w:style w:type="paragraph" w:styleId="NormalWeb">
    <w:name w:val="Normal (Web)"/>
    <w:basedOn w:val="Normal"/>
    <w:uiPriority w:val="99"/>
    <w:unhideWhenUsed/>
    <w:rsid w:val="00EB12FF"/>
    <w:pPr>
      <w:spacing w:before="100" w:beforeAutospacing="1" w:after="100" w:afterAutospacing="1"/>
    </w:pPr>
    <w:rPr>
      <w:sz w:val="24"/>
      <w:szCs w:val="24"/>
      <w:lang w:val="es-CO" w:eastAsia="es-CO"/>
    </w:rPr>
  </w:style>
  <w:style w:type="character" w:styleId="lev">
    <w:name w:val="Strong"/>
    <w:uiPriority w:val="22"/>
    <w:qFormat/>
    <w:rsid w:val="00EB12FF"/>
    <w:rPr>
      <w:b/>
      <w:bCs/>
    </w:rPr>
  </w:style>
  <w:style w:type="paragraph" w:styleId="Textedebulles">
    <w:name w:val="Balloon Text"/>
    <w:basedOn w:val="Normal"/>
    <w:link w:val="TextedebullesCar"/>
    <w:rsid w:val="005B6E29"/>
    <w:rPr>
      <w:rFonts w:ascii="Tahoma" w:hAnsi="Tahoma" w:cs="Tahoma"/>
      <w:sz w:val="16"/>
      <w:szCs w:val="16"/>
    </w:rPr>
  </w:style>
  <w:style w:type="character" w:customStyle="1" w:styleId="TextedebullesCar">
    <w:name w:val="Texte de bulles Car"/>
    <w:link w:val="Textedebulles"/>
    <w:rsid w:val="005B6E29"/>
    <w:rPr>
      <w:rFonts w:ascii="Tahoma" w:hAnsi="Tahoma" w:cs="Tahoma"/>
      <w:sz w:val="16"/>
      <w:szCs w:val="16"/>
      <w:lang w:val="es-ES" w:eastAsia="es-ES"/>
    </w:rPr>
  </w:style>
  <w:style w:type="character" w:customStyle="1" w:styleId="Titre3Car">
    <w:name w:val="Titre 3 Car"/>
    <w:link w:val="Titre3"/>
    <w:rsid w:val="00B37015"/>
    <w:rPr>
      <w:rFonts w:ascii="Courier New" w:hAnsi="Courier New" w:cs="Courier New"/>
      <w:b/>
      <w:bCs/>
      <w:sz w:val="24"/>
      <w:szCs w:val="24"/>
      <w:lang w:val="es-ES" w:eastAsia="es-ES"/>
    </w:rPr>
  </w:style>
  <w:style w:type="paragraph" w:customStyle="1" w:styleId="Sinespaciado10">
    <w:name w:val="Sin espaciado1"/>
    <w:uiPriority w:val="99"/>
    <w:rsid w:val="00EE72B3"/>
    <w:rPr>
      <w:rFonts w:ascii="Calibri" w:eastAsia="Calibri" w:hAnsi="Calibri"/>
      <w:sz w:val="22"/>
      <w:szCs w:val="22"/>
      <w:lang w:val="es-CO" w:eastAsia="en-US"/>
    </w:rPr>
  </w:style>
  <w:style w:type="character" w:customStyle="1" w:styleId="apple-converted-space">
    <w:name w:val="apple-converted-space"/>
    <w:basedOn w:val="Policepardfaut"/>
    <w:rsid w:val="00E05F4B"/>
  </w:style>
  <w:style w:type="paragraph" w:customStyle="1" w:styleId="NoSpacing1">
    <w:name w:val="No Spacing1"/>
    <w:rsid w:val="00FF26E4"/>
  </w:style>
  <w:style w:type="character" w:customStyle="1" w:styleId="Titre1Car">
    <w:name w:val="Titre 1 Car"/>
    <w:basedOn w:val="Policepardfaut"/>
    <w:link w:val="Titre1"/>
    <w:rsid w:val="00465F7D"/>
    <w:rPr>
      <w:rFonts w:asciiTheme="majorHAnsi" w:eastAsiaTheme="majorEastAsia" w:hAnsiTheme="majorHAnsi" w:cstheme="majorBidi"/>
      <w:color w:val="2E74B5" w:themeColor="accent1" w:themeShade="BF"/>
      <w:sz w:val="32"/>
      <w:szCs w:val="32"/>
    </w:rPr>
  </w:style>
  <w:style w:type="paragraph" w:styleId="Retraitcorpsdetexte2">
    <w:name w:val="Body Text Indent 2"/>
    <w:basedOn w:val="Normal"/>
    <w:link w:val="Retraitcorpsdetexte2Car"/>
    <w:uiPriority w:val="99"/>
    <w:unhideWhenUsed/>
    <w:rsid w:val="00B95F0D"/>
    <w:pPr>
      <w:spacing w:before="100" w:beforeAutospacing="1" w:after="100" w:afterAutospacing="1"/>
    </w:pPr>
    <w:rPr>
      <w:sz w:val="24"/>
      <w:szCs w:val="24"/>
    </w:rPr>
  </w:style>
  <w:style w:type="character" w:customStyle="1" w:styleId="Retraitcorpsdetexte2Car">
    <w:name w:val="Retrait corps de texte 2 Car"/>
    <w:basedOn w:val="Policepardfaut"/>
    <w:link w:val="Retraitcorpsdetexte2"/>
    <w:uiPriority w:val="99"/>
    <w:rsid w:val="00B95F0D"/>
    <w:rPr>
      <w:sz w:val="24"/>
      <w:szCs w:val="24"/>
    </w:rPr>
  </w:style>
  <w:style w:type="character" w:styleId="Lienhypertexte">
    <w:name w:val="Hyperlink"/>
    <w:basedOn w:val="Policepardfaut"/>
    <w:rsid w:val="00D32935"/>
    <w:rPr>
      <w:color w:val="0563C1" w:themeColor="hyperlink"/>
      <w:u w:val="single"/>
    </w:rPr>
  </w:style>
  <w:style w:type="character" w:customStyle="1" w:styleId="SansinterligneCar">
    <w:name w:val="Sans interligne Car"/>
    <w:link w:val="Sansinterligne"/>
    <w:uiPriority w:val="1"/>
    <w:locked/>
    <w:rsid w:val="00E62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A4"/>
  </w:style>
  <w:style w:type="paragraph" w:styleId="Titre1">
    <w:name w:val="heading 1"/>
    <w:basedOn w:val="Normal"/>
    <w:next w:val="Normal"/>
    <w:link w:val="Titre1Car"/>
    <w:qFormat/>
    <w:rsid w:val="00465F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B37015"/>
    <w:pPr>
      <w:keepNext/>
      <w:spacing w:line="360" w:lineRule="auto"/>
      <w:ind w:firstLine="708"/>
      <w:jc w:val="both"/>
      <w:outlineLvl w:val="2"/>
    </w:pPr>
    <w:rPr>
      <w:rFonts w:ascii="Courier New" w:hAnsi="Courier New" w:cs="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16AA4"/>
    <w:rPr>
      <w:rFonts w:ascii="Calibri" w:hAnsi="Calibri"/>
      <w:sz w:val="22"/>
      <w:szCs w:val="22"/>
      <w:lang w:val="es-CO" w:eastAsia="en-US"/>
    </w:rPr>
  </w:style>
  <w:style w:type="paragraph" w:styleId="En-tte">
    <w:name w:val="header"/>
    <w:basedOn w:val="Normal"/>
    <w:link w:val="En-tteCar"/>
    <w:rsid w:val="00B16AA4"/>
    <w:pPr>
      <w:tabs>
        <w:tab w:val="center" w:pos="4419"/>
        <w:tab w:val="right" w:pos="8838"/>
      </w:tabs>
    </w:pPr>
  </w:style>
  <w:style w:type="character" w:customStyle="1" w:styleId="En-tteCar">
    <w:name w:val="En-tête Car"/>
    <w:link w:val="En-tte"/>
    <w:rsid w:val="00B16AA4"/>
    <w:rPr>
      <w:lang w:val="es-ES" w:eastAsia="es-ES" w:bidi="ar-SA"/>
    </w:rPr>
  </w:style>
  <w:style w:type="paragraph" w:styleId="Pieddepage">
    <w:name w:val="footer"/>
    <w:basedOn w:val="Normal"/>
    <w:link w:val="PieddepageCar"/>
    <w:rsid w:val="00B16AA4"/>
    <w:pPr>
      <w:tabs>
        <w:tab w:val="center" w:pos="4419"/>
        <w:tab w:val="right" w:pos="8838"/>
      </w:tabs>
    </w:pPr>
  </w:style>
  <w:style w:type="character" w:customStyle="1" w:styleId="PieddepageCar">
    <w:name w:val="Pied de page Car"/>
    <w:link w:val="Pieddepage"/>
    <w:rsid w:val="00B16AA4"/>
    <w:rPr>
      <w:lang w:val="es-ES" w:eastAsia="es-ES" w:bidi="ar-SA"/>
    </w:rPr>
  </w:style>
  <w:style w:type="paragraph" w:styleId="Sansinterligne">
    <w:name w:val="No Spacing"/>
    <w:link w:val="SansinterligneCar"/>
    <w:uiPriority w:val="1"/>
    <w:qFormat/>
    <w:rsid w:val="00B16AA4"/>
  </w:style>
  <w:style w:type="paragraph" w:customStyle="1" w:styleId="Default">
    <w:name w:val="Default"/>
    <w:rsid w:val="00D906CF"/>
    <w:pPr>
      <w:autoSpaceDE w:val="0"/>
      <w:autoSpaceDN w:val="0"/>
      <w:adjustRightInd w:val="0"/>
    </w:pPr>
    <w:rPr>
      <w:rFonts w:ascii="Arial" w:hAnsi="Arial" w:cs="Arial"/>
      <w:color w:val="000000"/>
      <w:sz w:val="24"/>
      <w:szCs w:val="24"/>
    </w:rPr>
  </w:style>
  <w:style w:type="paragraph" w:styleId="Notedebasdepage">
    <w:name w:val="footnote text"/>
    <w:basedOn w:val="Normal"/>
    <w:semiHidden/>
    <w:rsid w:val="00052B00"/>
  </w:style>
  <w:style w:type="character" w:styleId="Appelnotedebasdep">
    <w:name w:val="footnote reference"/>
    <w:semiHidden/>
    <w:rsid w:val="00052B00"/>
    <w:rPr>
      <w:vertAlign w:val="superscript"/>
    </w:rPr>
  </w:style>
  <w:style w:type="paragraph" w:styleId="NormalWeb">
    <w:name w:val="Normal (Web)"/>
    <w:basedOn w:val="Normal"/>
    <w:uiPriority w:val="99"/>
    <w:unhideWhenUsed/>
    <w:rsid w:val="00EB12FF"/>
    <w:pPr>
      <w:spacing w:before="100" w:beforeAutospacing="1" w:after="100" w:afterAutospacing="1"/>
    </w:pPr>
    <w:rPr>
      <w:sz w:val="24"/>
      <w:szCs w:val="24"/>
      <w:lang w:val="es-CO" w:eastAsia="es-CO"/>
    </w:rPr>
  </w:style>
  <w:style w:type="character" w:styleId="lev">
    <w:name w:val="Strong"/>
    <w:uiPriority w:val="22"/>
    <w:qFormat/>
    <w:rsid w:val="00EB12FF"/>
    <w:rPr>
      <w:b/>
      <w:bCs/>
    </w:rPr>
  </w:style>
  <w:style w:type="paragraph" w:styleId="Textedebulles">
    <w:name w:val="Balloon Text"/>
    <w:basedOn w:val="Normal"/>
    <w:link w:val="TextedebullesCar"/>
    <w:rsid w:val="005B6E29"/>
    <w:rPr>
      <w:rFonts w:ascii="Tahoma" w:hAnsi="Tahoma" w:cs="Tahoma"/>
      <w:sz w:val="16"/>
      <w:szCs w:val="16"/>
    </w:rPr>
  </w:style>
  <w:style w:type="character" w:customStyle="1" w:styleId="TextedebullesCar">
    <w:name w:val="Texte de bulles Car"/>
    <w:link w:val="Textedebulles"/>
    <w:rsid w:val="005B6E29"/>
    <w:rPr>
      <w:rFonts w:ascii="Tahoma" w:hAnsi="Tahoma" w:cs="Tahoma"/>
      <w:sz w:val="16"/>
      <w:szCs w:val="16"/>
      <w:lang w:val="es-ES" w:eastAsia="es-ES"/>
    </w:rPr>
  </w:style>
  <w:style w:type="character" w:customStyle="1" w:styleId="Titre3Car">
    <w:name w:val="Titre 3 Car"/>
    <w:link w:val="Titre3"/>
    <w:rsid w:val="00B37015"/>
    <w:rPr>
      <w:rFonts w:ascii="Courier New" w:hAnsi="Courier New" w:cs="Courier New"/>
      <w:b/>
      <w:bCs/>
      <w:sz w:val="24"/>
      <w:szCs w:val="24"/>
      <w:lang w:val="es-ES" w:eastAsia="es-ES"/>
    </w:rPr>
  </w:style>
  <w:style w:type="paragraph" w:customStyle="1" w:styleId="Sinespaciado10">
    <w:name w:val="Sin espaciado1"/>
    <w:uiPriority w:val="99"/>
    <w:rsid w:val="00EE72B3"/>
    <w:rPr>
      <w:rFonts w:ascii="Calibri" w:eastAsia="Calibri" w:hAnsi="Calibri"/>
      <w:sz w:val="22"/>
      <w:szCs w:val="22"/>
      <w:lang w:val="es-CO" w:eastAsia="en-US"/>
    </w:rPr>
  </w:style>
  <w:style w:type="character" w:customStyle="1" w:styleId="apple-converted-space">
    <w:name w:val="apple-converted-space"/>
    <w:basedOn w:val="Policepardfaut"/>
    <w:rsid w:val="00E05F4B"/>
  </w:style>
  <w:style w:type="paragraph" w:customStyle="1" w:styleId="NoSpacing1">
    <w:name w:val="No Spacing1"/>
    <w:rsid w:val="00FF26E4"/>
  </w:style>
  <w:style w:type="character" w:customStyle="1" w:styleId="Titre1Car">
    <w:name w:val="Titre 1 Car"/>
    <w:basedOn w:val="Policepardfaut"/>
    <w:link w:val="Titre1"/>
    <w:rsid w:val="00465F7D"/>
    <w:rPr>
      <w:rFonts w:asciiTheme="majorHAnsi" w:eastAsiaTheme="majorEastAsia" w:hAnsiTheme="majorHAnsi" w:cstheme="majorBidi"/>
      <w:color w:val="2E74B5" w:themeColor="accent1" w:themeShade="BF"/>
      <w:sz w:val="32"/>
      <w:szCs w:val="32"/>
    </w:rPr>
  </w:style>
  <w:style w:type="paragraph" w:styleId="Retraitcorpsdetexte2">
    <w:name w:val="Body Text Indent 2"/>
    <w:basedOn w:val="Normal"/>
    <w:link w:val="Retraitcorpsdetexte2Car"/>
    <w:uiPriority w:val="99"/>
    <w:unhideWhenUsed/>
    <w:rsid w:val="00B95F0D"/>
    <w:pPr>
      <w:spacing w:before="100" w:beforeAutospacing="1" w:after="100" w:afterAutospacing="1"/>
    </w:pPr>
    <w:rPr>
      <w:sz w:val="24"/>
      <w:szCs w:val="24"/>
    </w:rPr>
  </w:style>
  <w:style w:type="character" w:customStyle="1" w:styleId="Retraitcorpsdetexte2Car">
    <w:name w:val="Retrait corps de texte 2 Car"/>
    <w:basedOn w:val="Policepardfaut"/>
    <w:link w:val="Retraitcorpsdetexte2"/>
    <w:uiPriority w:val="99"/>
    <w:rsid w:val="00B95F0D"/>
    <w:rPr>
      <w:sz w:val="24"/>
      <w:szCs w:val="24"/>
    </w:rPr>
  </w:style>
  <w:style w:type="character" w:styleId="Lienhypertexte">
    <w:name w:val="Hyperlink"/>
    <w:basedOn w:val="Policepardfaut"/>
    <w:rsid w:val="00D32935"/>
    <w:rPr>
      <w:color w:val="0563C1" w:themeColor="hyperlink"/>
      <w:u w:val="single"/>
    </w:rPr>
  </w:style>
  <w:style w:type="character" w:customStyle="1" w:styleId="SansinterligneCar">
    <w:name w:val="Sans interligne Car"/>
    <w:link w:val="Sansinterligne"/>
    <w:uiPriority w:val="1"/>
    <w:locked/>
    <w:rsid w:val="00E6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29">
      <w:bodyDiv w:val="1"/>
      <w:marLeft w:val="0"/>
      <w:marRight w:val="0"/>
      <w:marTop w:val="0"/>
      <w:marBottom w:val="0"/>
      <w:divBdr>
        <w:top w:val="none" w:sz="0" w:space="0" w:color="auto"/>
        <w:left w:val="none" w:sz="0" w:space="0" w:color="auto"/>
        <w:bottom w:val="none" w:sz="0" w:space="0" w:color="auto"/>
        <w:right w:val="none" w:sz="0" w:space="0" w:color="auto"/>
      </w:divBdr>
    </w:div>
    <w:div w:id="400565590">
      <w:bodyDiv w:val="1"/>
      <w:marLeft w:val="0"/>
      <w:marRight w:val="0"/>
      <w:marTop w:val="0"/>
      <w:marBottom w:val="0"/>
      <w:divBdr>
        <w:top w:val="none" w:sz="0" w:space="0" w:color="auto"/>
        <w:left w:val="none" w:sz="0" w:space="0" w:color="auto"/>
        <w:bottom w:val="none" w:sz="0" w:space="0" w:color="auto"/>
        <w:right w:val="none" w:sz="0" w:space="0" w:color="auto"/>
      </w:divBdr>
    </w:div>
    <w:div w:id="493642746">
      <w:bodyDiv w:val="1"/>
      <w:marLeft w:val="0"/>
      <w:marRight w:val="0"/>
      <w:marTop w:val="0"/>
      <w:marBottom w:val="0"/>
      <w:divBdr>
        <w:top w:val="none" w:sz="0" w:space="0" w:color="auto"/>
        <w:left w:val="none" w:sz="0" w:space="0" w:color="auto"/>
        <w:bottom w:val="none" w:sz="0" w:space="0" w:color="auto"/>
        <w:right w:val="none" w:sz="0" w:space="0" w:color="auto"/>
      </w:divBdr>
    </w:div>
    <w:div w:id="550267367">
      <w:bodyDiv w:val="1"/>
      <w:marLeft w:val="0"/>
      <w:marRight w:val="0"/>
      <w:marTop w:val="0"/>
      <w:marBottom w:val="0"/>
      <w:divBdr>
        <w:top w:val="none" w:sz="0" w:space="0" w:color="auto"/>
        <w:left w:val="none" w:sz="0" w:space="0" w:color="auto"/>
        <w:bottom w:val="none" w:sz="0" w:space="0" w:color="auto"/>
        <w:right w:val="none" w:sz="0" w:space="0" w:color="auto"/>
      </w:divBdr>
    </w:div>
    <w:div w:id="1074938143">
      <w:bodyDiv w:val="1"/>
      <w:marLeft w:val="0"/>
      <w:marRight w:val="0"/>
      <w:marTop w:val="0"/>
      <w:marBottom w:val="0"/>
      <w:divBdr>
        <w:top w:val="none" w:sz="0" w:space="0" w:color="auto"/>
        <w:left w:val="none" w:sz="0" w:space="0" w:color="auto"/>
        <w:bottom w:val="none" w:sz="0" w:space="0" w:color="auto"/>
        <w:right w:val="none" w:sz="0" w:space="0" w:color="auto"/>
      </w:divBdr>
    </w:div>
    <w:div w:id="1197309716">
      <w:bodyDiv w:val="1"/>
      <w:marLeft w:val="0"/>
      <w:marRight w:val="0"/>
      <w:marTop w:val="0"/>
      <w:marBottom w:val="0"/>
      <w:divBdr>
        <w:top w:val="none" w:sz="0" w:space="0" w:color="auto"/>
        <w:left w:val="none" w:sz="0" w:space="0" w:color="auto"/>
        <w:bottom w:val="none" w:sz="0" w:space="0" w:color="auto"/>
        <w:right w:val="none" w:sz="0" w:space="0" w:color="auto"/>
      </w:divBdr>
    </w:div>
    <w:div w:id="1493064907">
      <w:bodyDiv w:val="1"/>
      <w:marLeft w:val="0"/>
      <w:marRight w:val="0"/>
      <w:marTop w:val="0"/>
      <w:marBottom w:val="0"/>
      <w:divBdr>
        <w:top w:val="none" w:sz="0" w:space="0" w:color="auto"/>
        <w:left w:val="none" w:sz="0" w:space="0" w:color="auto"/>
        <w:bottom w:val="none" w:sz="0" w:space="0" w:color="auto"/>
        <w:right w:val="none" w:sz="0" w:space="0" w:color="auto"/>
      </w:divBdr>
      <w:divsChild>
        <w:div w:id="1254166300">
          <w:marLeft w:val="0"/>
          <w:marRight w:val="0"/>
          <w:marTop w:val="0"/>
          <w:marBottom w:val="0"/>
          <w:divBdr>
            <w:top w:val="none" w:sz="0" w:space="0" w:color="auto"/>
            <w:left w:val="none" w:sz="0" w:space="0" w:color="auto"/>
            <w:bottom w:val="none" w:sz="0" w:space="0" w:color="auto"/>
            <w:right w:val="none" w:sz="0" w:space="0" w:color="auto"/>
          </w:divBdr>
          <w:divsChild>
            <w:div w:id="410539696">
              <w:marLeft w:val="0"/>
              <w:marRight w:val="0"/>
              <w:marTop w:val="0"/>
              <w:marBottom w:val="0"/>
              <w:divBdr>
                <w:top w:val="none" w:sz="0" w:space="0" w:color="auto"/>
                <w:left w:val="none" w:sz="0" w:space="0" w:color="auto"/>
                <w:bottom w:val="none" w:sz="0" w:space="0" w:color="auto"/>
                <w:right w:val="none" w:sz="0" w:space="0" w:color="auto"/>
              </w:divBdr>
              <w:divsChild>
                <w:div w:id="1713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2005815445">
      <w:bodyDiv w:val="1"/>
      <w:marLeft w:val="0"/>
      <w:marRight w:val="0"/>
      <w:marTop w:val="0"/>
      <w:marBottom w:val="0"/>
      <w:divBdr>
        <w:top w:val="none" w:sz="0" w:space="0" w:color="auto"/>
        <w:left w:val="none" w:sz="0" w:space="0" w:color="auto"/>
        <w:bottom w:val="none" w:sz="0" w:space="0" w:color="auto"/>
        <w:right w:val="none" w:sz="0" w:space="0" w:color="auto"/>
      </w:divBdr>
    </w:div>
    <w:div w:id="20495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02ccper@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0FA7-027E-40E2-B85C-97B6DEB4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17988</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Malucimedina</cp:lastModifiedBy>
  <cp:revision>3</cp:revision>
  <cp:lastPrinted>2017-08-28T14:47:00Z</cp:lastPrinted>
  <dcterms:created xsi:type="dcterms:W3CDTF">2017-08-28T14:48:00Z</dcterms:created>
  <dcterms:modified xsi:type="dcterms:W3CDTF">2017-10-13T19:23:00Z</dcterms:modified>
</cp:coreProperties>
</file>