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C6" w:rsidRPr="009720C6" w:rsidRDefault="009720C6" w:rsidP="009720C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9720C6">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9720C6" w:rsidRPr="009720C6" w:rsidRDefault="009720C6" w:rsidP="009720C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9720C6">
        <w:rPr>
          <w:rFonts w:ascii="Calibri" w:hAnsi="Calibri" w:cs="Calibri"/>
          <w:color w:val="FF0000"/>
          <w:sz w:val="16"/>
          <w:szCs w:val="16"/>
          <w:lang w:val="es-CO" w:eastAsia="fr-FR"/>
        </w:rPr>
        <w:t>El contenido total y fiel de la decisión debe ser verificado en la Secretaría de esta Sala.</w:t>
      </w:r>
    </w:p>
    <w:p w:rsidR="009720C6" w:rsidRPr="009720C6" w:rsidRDefault="009720C6" w:rsidP="009720C6">
      <w:pPr>
        <w:shd w:val="clear" w:color="auto" w:fill="FFFFFF"/>
        <w:ind w:left="1843" w:hanging="1843"/>
        <w:jc w:val="both"/>
        <w:rPr>
          <w:rFonts w:ascii="Calibri" w:eastAsia="Times New Roman" w:hAnsi="Calibri" w:cs="Calibri"/>
          <w:color w:val="222222"/>
          <w:sz w:val="18"/>
          <w:szCs w:val="18"/>
          <w:lang w:val="es-CO" w:eastAsia="fr-FR"/>
        </w:rPr>
      </w:pPr>
      <w:r w:rsidRPr="009720C6">
        <w:rPr>
          <w:rFonts w:ascii="Calibri" w:eastAsia="Times New Roman" w:hAnsi="Calibri" w:cs="Calibri"/>
          <w:color w:val="222222"/>
          <w:sz w:val="18"/>
          <w:szCs w:val="18"/>
          <w:lang w:val="es-CO" w:eastAsia="fr-FR"/>
        </w:rPr>
        <w:t>Providencia:</w:t>
      </w:r>
      <w:r w:rsidRPr="009720C6">
        <w:rPr>
          <w:rFonts w:ascii="Calibri" w:eastAsia="Times New Roman" w:hAnsi="Calibri" w:cs="Calibri"/>
          <w:color w:val="222222"/>
          <w:sz w:val="18"/>
          <w:szCs w:val="18"/>
          <w:lang w:val="es-CO" w:eastAsia="fr-FR"/>
        </w:rPr>
        <w:tab/>
        <w:t>Sentencia  – 1ª instancia – 29 de agosto de 2017</w:t>
      </w:r>
    </w:p>
    <w:p w:rsidR="009720C6" w:rsidRPr="009720C6" w:rsidRDefault="009720C6" w:rsidP="009720C6">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9720C6">
        <w:rPr>
          <w:rFonts w:ascii="Calibri" w:hAnsi="Calibri" w:cs="Calibri"/>
          <w:color w:val="222222"/>
          <w:sz w:val="18"/>
          <w:szCs w:val="18"/>
          <w:lang w:val="es-CO" w:eastAsia="fr-FR"/>
        </w:rPr>
        <w:t>Proceso:    </w:t>
      </w:r>
      <w:r w:rsidRPr="009720C6">
        <w:rPr>
          <w:rFonts w:ascii="Calibri" w:hAnsi="Calibri" w:cs="Calibri"/>
          <w:color w:val="222222"/>
          <w:sz w:val="18"/>
          <w:szCs w:val="18"/>
          <w:lang w:val="es-CO" w:eastAsia="fr-FR"/>
        </w:rPr>
        <w:tab/>
      </w:r>
      <w:r w:rsidRPr="009720C6">
        <w:rPr>
          <w:rFonts w:ascii="Calibri" w:hAnsi="Calibri" w:cs="Calibri"/>
          <w:color w:val="222222"/>
          <w:spacing w:val="-6"/>
          <w:sz w:val="18"/>
          <w:szCs w:val="18"/>
          <w:lang w:val="es-CO" w:eastAsia="fr-FR"/>
        </w:rPr>
        <w:t>Acción de Tutela – Niega amparo</w:t>
      </w:r>
    </w:p>
    <w:p w:rsidR="009720C6" w:rsidRPr="009720C6" w:rsidRDefault="009720C6" w:rsidP="009720C6">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9720C6">
        <w:rPr>
          <w:rFonts w:ascii="Calibri" w:hAnsi="Calibri" w:cs="Calibri"/>
          <w:color w:val="222222"/>
          <w:sz w:val="18"/>
          <w:szCs w:val="18"/>
          <w:lang w:val="es-CO" w:eastAsia="fr-FR"/>
        </w:rPr>
        <w:t>Radicación Nro. :</w:t>
      </w:r>
      <w:r w:rsidRPr="009720C6">
        <w:rPr>
          <w:rFonts w:ascii="Calibri" w:hAnsi="Calibri" w:cs="Calibri"/>
          <w:color w:val="222222"/>
          <w:sz w:val="18"/>
          <w:szCs w:val="18"/>
          <w:lang w:val="es-CO" w:eastAsia="fr-FR"/>
        </w:rPr>
        <w:tab/>
      </w:r>
      <w:r w:rsidRPr="009720C6">
        <w:rPr>
          <w:rFonts w:ascii="Calibri" w:hAnsi="Calibri" w:cs="Calibri"/>
          <w:bCs/>
          <w:spacing w:val="-6"/>
          <w:sz w:val="18"/>
          <w:szCs w:val="18"/>
          <w:lang w:eastAsia="en-US"/>
        </w:rPr>
        <w:t>66001-22-13-000-2017-00810-00</w:t>
      </w:r>
    </w:p>
    <w:p w:rsidR="009720C6" w:rsidRPr="009720C6" w:rsidRDefault="009720C6" w:rsidP="009720C6">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9720C6">
        <w:rPr>
          <w:rFonts w:ascii="Calibri" w:hAnsi="Calibri" w:cs="Calibri"/>
          <w:bCs/>
          <w:iCs/>
          <w:color w:val="222222"/>
          <w:sz w:val="18"/>
          <w:szCs w:val="18"/>
          <w:lang w:eastAsia="fr-FR"/>
        </w:rPr>
        <w:t xml:space="preserve">Accionante: </w:t>
      </w:r>
      <w:r w:rsidRPr="009720C6">
        <w:rPr>
          <w:rFonts w:ascii="Calibri" w:hAnsi="Calibri" w:cs="Calibri"/>
          <w:bCs/>
          <w:iCs/>
          <w:color w:val="222222"/>
          <w:sz w:val="18"/>
          <w:szCs w:val="18"/>
          <w:lang w:eastAsia="fr-FR"/>
        </w:rPr>
        <w:tab/>
      </w:r>
      <w:r w:rsidRPr="009720C6">
        <w:rPr>
          <w:rFonts w:ascii="Calibri" w:hAnsi="Calibri" w:cs="Calibri"/>
          <w:bCs/>
          <w:iCs/>
          <w:color w:val="222222"/>
          <w:sz w:val="18"/>
          <w:szCs w:val="18"/>
          <w:lang w:val="es-CO" w:eastAsia="fr-FR"/>
        </w:rPr>
        <w:t>JAVIER ELÍAS ARIAS IDÁRRAGA</w:t>
      </w:r>
    </w:p>
    <w:p w:rsidR="009720C6" w:rsidRPr="009720C6" w:rsidRDefault="009720C6" w:rsidP="009720C6">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720C6">
        <w:rPr>
          <w:rFonts w:ascii="Calibri" w:hAnsi="Calibri" w:cs="Calibri"/>
          <w:color w:val="222222"/>
          <w:sz w:val="18"/>
          <w:szCs w:val="18"/>
          <w:lang w:val="es-CO" w:eastAsia="fr-FR"/>
        </w:rPr>
        <w:t>Accionado:</w:t>
      </w:r>
      <w:r w:rsidRPr="009720C6">
        <w:rPr>
          <w:rFonts w:ascii="Calibri" w:hAnsi="Calibri" w:cs="Calibri"/>
          <w:color w:val="222222"/>
          <w:sz w:val="18"/>
          <w:szCs w:val="18"/>
          <w:lang w:val="es-CO" w:eastAsia="fr-FR"/>
        </w:rPr>
        <w:tab/>
      </w:r>
      <w:r w:rsidRPr="009720C6">
        <w:rPr>
          <w:rFonts w:ascii="Calibri" w:hAnsi="Calibri" w:cs="Calibri"/>
          <w:bCs/>
          <w:iCs/>
          <w:color w:val="222222"/>
          <w:sz w:val="18"/>
          <w:szCs w:val="18"/>
          <w:lang w:eastAsia="fr-FR"/>
        </w:rPr>
        <w:t>JUZGADO TERCERO CIVIL DEL CIRCUITO DE PEREIRA</w:t>
      </w:r>
    </w:p>
    <w:p w:rsidR="009720C6" w:rsidRPr="009720C6" w:rsidRDefault="009720C6" w:rsidP="009720C6">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720C6">
        <w:rPr>
          <w:rFonts w:ascii="Calibri" w:hAnsi="Calibri" w:cs="Calibri"/>
          <w:color w:val="222222"/>
          <w:sz w:val="18"/>
          <w:szCs w:val="18"/>
          <w:lang w:val="es-CO" w:eastAsia="fr-FR"/>
        </w:rPr>
        <w:t>Magistrado Ponente: </w:t>
      </w:r>
      <w:r w:rsidRPr="009720C6">
        <w:rPr>
          <w:rFonts w:ascii="Calibri" w:hAnsi="Calibri" w:cs="Calibri"/>
          <w:color w:val="222222"/>
          <w:sz w:val="18"/>
          <w:szCs w:val="18"/>
          <w:lang w:val="es-CO" w:eastAsia="fr-FR"/>
        </w:rPr>
        <w:tab/>
      </w:r>
      <w:proofErr w:type="spellStart"/>
      <w:r w:rsidRPr="009720C6">
        <w:rPr>
          <w:rFonts w:ascii="Calibri" w:hAnsi="Calibri" w:cs="Calibri"/>
          <w:bCs/>
          <w:iCs/>
          <w:color w:val="222222"/>
          <w:sz w:val="18"/>
          <w:szCs w:val="18"/>
          <w:lang w:eastAsia="fr-FR"/>
        </w:rPr>
        <w:t>EDDER</w:t>
      </w:r>
      <w:proofErr w:type="spellEnd"/>
      <w:r w:rsidRPr="009720C6">
        <w:rPr>
          <w:rFonts w:ascii="Calibri" w:hAnsi="Calibri" w:cs="Calibri"/>
          <w:bCs/>
          <w:iCs/>
          <w:color w:val="222222"/>
          <w:sz w:val="18"/>
          <w:szCs w:val="18"/>
          <w:lang w:eastAsia="fr-FR"/>
        </w:rPr>
        <w:t xml:space="preserve"> JIMMY SÁNCHEZ </w:t>
      </w:r>
      <w:proofErr w:type="spellStart"/>
      <w:r w:rsidRPr="009720C6">
        <w:rPr>
          <w:rFonts w:ascii="Calibri" w:hAnsi="Calibri" w:cs="Calibri"/>
          <w:bCs/>
          <w:iCs/>
          <w:color w:val="222222"/>
          <w:sz w:val="18"/>
          <w:szCs w:val="18"/>
          <w:lang w:eastAsia="fr-FR"/>
        </w:rPr>
        <w:t>CALAMBÁS</w:t>
      </w:r>
      <w:proofErr w:type="spellEnd"/>
    </w:p>
    <w:p w:rsidR="009720C6" w:rsidRPr="009720C6" w:rsidRDefault="009720C6" w:rsidP="009720C6">
      <w:pPr>
        <w:shd w:val="clear" w:color="auto" w:fill="FFFFFF"/>
        <w:tabs>
          <w:tab w:val="left" w:pos="1843"/>
          <w:tab w:val="left" w:pos="4755"/>
        </w:tabs>
        <w:ind w:left="1843" w:hanging="1843"/>
        <w:jc w:val="both"/>
        <w:rPr>
          <w:sz w:val="16"/>
          <w:szCs w:val="16"/>
          <w:lang w:val="es-CO" w:eastAsia="fr-FR"/>
        </w:rPr>
      </w:pPr>
    </w:p>
    <w:p w:rsidR="009720C6" w:rsidRPr="009720C6" w:rsidRDefault="009720C6" w:rsidP="009720C6">
      <w:pPr>
        <w:tabs>
          <w:tab w:val="left" w:pos="1843"/>
          <w:tab w:val="left" w:pos="2432"/>
        </w:tabs>
        <w:spacing w:after="200"/>
        <w:jc w:val="both"/>
        <w:rPr>
          <w:rFonts w:ascii="Calibri" w:hAnsi="Calibri" w:cs="Calibri"/>
          <w:bCs/>
          <w:iCs/>
          <w:color w:val="222222"/>
          <w:sz w:val="18"/>
          <w:szCs w:val="18"/>
          <w:lang w:eastAsia="fr-FR"/>
        </w:rPr>
      </w:pPr>
      <w:r w:rsidRPr="009720C6">
        <w:rPr>
          <w:rFonts w:ascii="Calibri" w:hAnsi="Calibri" w:cs="Calibri"/>
          <w:b/>
          <w:bCs/>
          <w:iCs/>
          <w:color w:val="222222"/>
          <w:sz w:val="18"/>
          <w:szCs w:val="18"/>
          <w:lang w:val="es-CO" w:eastAsia="fr-FR"/>
        </w:rPr>
        <w:t xml:space="preserve">Temas: </w:t>
      </w:r>
      <w:r w:rsidRPr="009720C6">
        <w:rPr>
          <w:rFonts w:ascii="Calibri" w:hAnsi="Calibri" w:cs="Calibri"/>
          <w:b/>
          <w:bCs/>
          <w:iCs/>
          <w:color w:val="222222"/>
          <w:sz w:val="18"/>
          <w:szCs w:val="18"/>
          <w:lang w:val="es-CO" w:eastAsia="fr-FR"/>
        </w:rPr>
        <w:tab/>
        <w:t xml:space="preserve">DEBIDO PROCESO / TUTELA CONTRA PROVIDENCIA JUDICIAL / NO EXISTE DECISIÓN ARBITRARIA AL EFECTUAR LIQUIDACIÓN EN COSTAS </w:t>
      </w:r>
      <w:r w:rsidRPr="009720C6">
        <w:rPr>
          <w:rFonts w:ascii="Calibri" w:hAnsi="Calibri" w:cs="Calibri"/>
          <w:b/>
          <w:bCs/>
          <w:iCs/>
          <w:color w:val="222222"/>
          <w:sz w:val="18"/>
          <w:szCs w:val="18"/>
          <w:lang w:eastAsia="fr-FR"/>
        </w:rPr>
        <w:t>/ NIEGA</w:t>
      </w:r>
      <w:r w:rsidRPr="009720C6">
        <w:rPr>
          <w:rFonts w:ascii="Calibri" w:hAnsi="Calibri" w:cs="Calibri"/>
          <w:b/>
          <w:bCs/>
          <w:iCs/>
          <w:color w:val="222222"/>
          <w:sz w:val="18"/>
          <w:szCs w:val="18"/>
          <w:lang w:val="es-CO" w:eastAsia="fr-FR"/>
        </w:rPr>
        <w:t xml:space="preserve">. </w:t>
      </w:r>
      <w:r w:rsidRPr="009720C6">
        <w:rPr>
          <w:rFonts w:ascii="Calibri" w:hAnsi="Calibri" w:cs="Calibri"/>
          <w:bCs/>
          <w:iCs/>
          <w:color w:val="222222"/>
          <w:sz w:val="18"/>
          <w:szCs w:val="18"/>
          <w:lang w:eastAsia="fr-FR"/>
        </w:rPr>
        <w:t xml:space="preserve">[D]e acuerdo con las pruebas recogidas, puede afirmarse que la liquidación de costas y el auto que la aprobó, se fundamentaron en las normas de procedimiento que consagra el  Código General del Proceso (Artículos 365 y 366), al que hace remisión la ley 472 de 1998, así mismo, en el acuerdo 1887 de junio 26 de 2003, modificado por el acuerdo 2222 de diciembre 10 de 2003, que fija las tarifas de las agencias en derecho, aplicable para las acciones populares y de grupo, además que, la negativa del juzgado de no reponer dicho auto ni conceder el recurso de apelación, no es constitutiva de una vía de hecho que amerite la intervención del juez constitucional, por cuanto los argumentos allí plasmados, tienen sustento en las particularidades fácticas del caso y un criterio hermenéutico razonable de las normas que regulan las acciones populares y de las del Código General del Proceso al que remite, de donde concluyó que por la naturaleza del asunto y el despliegue realizado por el actor, su fijación debía ser un poco menos de un salario mínimo mensual para el año 2016, pues su tasación es hasta ese tope -1 </w:t>
      </w:r>
      <w:proofErr w:type="spellStart"/>
      <w:r w:rsidRPr="009720C6">
        <w:rPr>
          <w:rFonts w:ascii="Calibri" w:hAnsi="Calibri" w:cs="Calibri"/>
          <w:bCs/>
          <w:iCs/>
          <w:color w:val="222222"/>
          <w:sz w:val="18"/>
          <w:szCs w:val="18"/>
          <w:lang w:eastAsia="fr-FR"/>
        </w:rPr>
        <w:t>SMMLV</w:t>
      </w:r>
      <w:proofErr w:type="spellEnd"/>
      <w:r w:rsidRPr="009720C6">
        <w:rPr>
          <w:rFonts w:ascii="Calibri" w:hAnsi="Calibri" w:cs="Calibri"/>
          <w:bCs/>
          <w:iCs/>
          <w:color w:val="222222"/>
          <w:sz w:val="18"/>
          <w:szCs w:val="18"/>
          <w:lang w:eastAsia="fr-FR"/>
        </w:rPr>
        <w:t>-, por lo que consideró equitativa y razonable dicha liquidación.</w:t>
      </w:r>
    </w:p>
    <w:p w:rsidR="009720C6" w:rsidRDefault="009720C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9720C6">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976E62" w:rsidRPr="0090313C" w:rsidRDefault="00976E62" w:rsidP="00976E62">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veintinueve (29</w:t>
      </w:r>
      <w:r w:rsidRPr="0090313C">
        <w:rPr>
          <w:rFonts w:ascii="Arial" w:hAnsi="Arial" w:cs="Arial"/>
          <w:bCs/>
          <w:sz w:val="24"/>
          <w:szCs w:val="24"/>
        </w:rPr>
        <w:t xml:space="preserve">) de </w:t>
      </w:r>
      <w:r>
        <w:rPr>
          <w:rFonts w:ascii="Arial" w:hAnsi="Arial" w:cs="Arial"/>
          <w:bCs/>
          <w:sz w:val="24"/>
          <w:szCs w:val="24"/>
        </w:rPr>
        <w:t xml:space="preserve">agosto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976E62" w:rsidP="00976E62">
      <w:pPr>
        <w:spacing w:line="360" w:lineRule="auto"/>
        <w:jc w:val="center"/>
        <w:rPr>
          <w:rFonts w:ascii="Arial" w:hAnsi="Arial" w:cs="Arial"/>
          <w:sz w:val="24"/>
          <w:szCs w:val="24"/>
        </w:rPr>
      </w:pPr>
      <w:r>
        <w:rPr>
          <w:rFonts w:ascii="Arial" w:hAnsi="Arial" w:cs="Arial"/>
          <w:sz w:val="24"/>
          <w:szCs w:val="24"/>
        </w:rPr>
        <w:t>Acta N° 443 de 29-08-2017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EB3804">
        <w:rPr>
          <w:rFonts w:ascii="Arial" w:hAnsi="Arial" w:cs="Arial"/>
          <w:b/>
          <w:sz w:val="24"/>
          <w:szCs w:val="24"/>
        </w:rPr>
        <w:t>810</w:t>
      </w:r>
      <w:r w:rsidR="00AE243A" w:rsidRPr="00984F63">
        <w:rPr>
          <w:rFonts w:ascii="Arial" w:hAnsi="Arial" w:cs="Arial"/>
          <w:sz w:val="24"/>
          <w:szCs w:val="24"/>
        </w:rPr>
        <w:t>-00</w:t>
      </w:r>
    </w:p>
    <w:p w:rsidR="00AE243A" w:rsidRPr="000905F6" w:rsidRDefault="00AE243A" w:rsidP="009720C6">
      <w:pPr>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9720C6">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333837">
        <w:rPr>
          <w:rFonts w:ascii="Arial" w:hAnsi="Arial" w:cs="Arial"/>
          <w:sz w:val="26"/>
          <w:szCs w:val="26"/>
          <w:lang w:val="es-ES" w:eastAsia="es-ES"/>
        </w:rPr>
        <w:t xml:space="preserve">, y la </w:t>
      </w:r>
      <w:r w:rsidR="00333837" w:rsidRPr="008F4608">
        <w:rPr>
          <w:rFonts w:ascii="Arial" w:hAnsi="Arial" w:cs="Arial"/>
          <w:szCs w:val="26"/>
          <w:lang w:val="es-ES" w:eastAsia="es-ES"/>
        </w:rPr>
        <w:t xml:space="preserve">EPS </w:t>
      </w:r>
      <w:r w:rsidR="00333837">
        <w:rPr>
          <w:rFonts w:ascii="Arial" w:hAnsi="Arial" w:cs="Arial"/>
          <w:szCs w:val="26"/>
          <w:lang w:val="es-ES" w:eastAsia="es-ES"/>
        </w:rPr>
        <w:t>ASMET</w:t>
      </w:r>
      <w:r w:rsidR="00333837" w:rsidRPr="008F4608">
        <w:rPr>
          <w:rFonts w:ascii="Arial" w:hAnsi="Arial" w:cs="Arial"/>
          <w:szCs w:val="26"/>
          <w:lang w:val="es-ES" w:eastAsia="es-ES"/>
        </w:rPr>
        <w:t xml:space="preserve"> SALUD</w:t>
      </w:r>
      <w:r>
        <w:rPr>
          <w:rFonts w:ascii="Arial" w:hAnsi="Arial" w:cs="Arial"/>
          <w:szCs w:val="28"/>
          <w:lang w:val="es-ES" w:eastAsia="es-ES"/>
        </w:rPr>
        <w:t xml:space="preserve">. </w:t>
      </w:r>
    </w:p>
    <w:p w:rsidR="00AE243A" w:rsidRPr="00DD0DA6" w:rsidRDefault="00AE243A" w:rsidP="009720C6">
      <w:pPr>
        <w:pStyle w:val="Sinespaciado1"/>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9720C6">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 xml:space="preserve">que la autoridad judicial </w:t>
      </w:r>
      <w:r w:rsidR="00333837" w:rsidRPr="007646B9">
        <w:rPr>
          <w:rFonts w:ascii="Arial" w:hAnsi="Arial" w:cs="Arial"/>
          <w:sz w:val="26"/>
          <w:szCs w:val="26"/>
        </w:rPr>
        <w:t>encartada</w:t>
      </w:r>
      <w:r w:rsidR="00333837" w:rsidRPr="000905F6">
        <w:rPr>
          <w:rFonts w:ascii="Arial" w:hAnsi="Arial" w:cs="Arial"/>
          <w:sz w:val="26"/>
          <w:szCs w:val="26"/>
        </w:rPr>
        <w:t xml:space="preserve"> </w:t>
      </w:r>
      <w:r w:rsidR="00333837" w:rsidRPr="007646B9">
        <w:rPr>
          <w:rFonts w:ascii="Arial" w:hAnsi="Arial" w:cs="Arial"/>
          <w:sz w:val="26"/>
          <w:szCs w:val="26"/>
        </w:rPr>
        <w:t>vulnera sus derechos fundamentales a la igualdad</w:t>
      </w:r>
      <w:r w:rsidR="00333837">
        <w:rPr>
          <w:rFonts w:ascii="Arial" w:hAnsi="Arial" w:cs="Arial"/>
          <w:sz w:val="26"/>
          <w:szCs w:val="26"/>
        </w:rPr>
        <w:t>,</w:t>
      </w:r>
      <w:r w:rsidR="00333837" w:rsidRPr="007646B9">
        <w:rPr>
          <w:rFonts w:ascii="Arial" w:hAnsi="Arial" w:cs="Arial"/>
          <w:sz w:val="26"/>
          <w:szCs w:val="26"/>
        </w:rPr>
        <w:t xml:space="preserve"> </w:t>
      </w:r>
      <w:r w:rsidR="00333837">
        <w:rPr>
          <w:rFonts w:ascii="Arial" w:hAnsi="Arial" w:cs="Arial"/>
          <w:sz w:val="26"/>
          <w:szCs w:val="26"/>
        </w:rPr>
        <w:t xml:space="preserve">presunción de </w:t>
      </w:r>
      <w:r w:rsidR="00333837">
        <w:rPr>
          <w:rFonts w:ascii="Arial" w:hAnsi="Arial" w:cs="Arial"/>
          <w:sz w:val="26"/>
          <w:szCs w:val="26"/>
        </w:rPr>
        <w:lastRenderedPageBreak/>
        <w:t>buena fe y debido proceso</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194D95">
        <w:rPr>
          <w:rFonts w:ascii="Arial" w:hAnsi="Arial" w:cs="Arial"/>
          <w:b/>
          <w:sz w:val="24"/>
          <w:szCs w:val="26"/>
        </w:rPr>
        <w:t>19</w:t>
      </w:r>
      <w:r w:rsidR="00D30849">
        <w:rPr>
          <w:rFonts w:ascii="Arial" w:hAnsi="Arial" w:cs="Arial"/>
          <w:b/>
          <w:sz w:val="24"/>
          <w:szCs w:val="26"/>
        </w:rPr>
        <w:t>2</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194D95">
        <w:rPr>
          <w:rFonts w:ascii="Arial" w:hAnsi="Arial" w:cs="Arial"/>
          <w:sz w:val="26"/>
          <w:szCs w:val="26"/>
        </w:rPr>
        <w:t xml:space="preserve"> en</w:t>
      </w:r>
      <w:r w:rsidR="0068515E">
        <w:rPr>
          <w:rFonts w:ascii="Arial" w:hAnsi="Arial" w:cs="Arial"/>
          <w:sz w:val="26"/>
          <w:szCs w:val="26"/>
        </w:rPr>
        <w:t xml:space="preserve"> </w:t>
      </w:r>
      <w:r w:rsidR="002E6714">
        <w:rPr>
          <w:rFonts w:ascii="Arial" w:hAnsi="Arial" w:cs="Arial"/>
          <w:sz w:val="26"/>
          <w:szCs w:val="26"/>
        </w:rPr>
        <w:t xml:space="preserve">la cual </w:t>
      </w:r>
      <w:r w:rsidR="00333837">
        <w:rPr>
          <w:rFonts w:ascii="Arial" w:hAnsi="Arial" w:cs="Arial"/>
          <w:sz w:val="26"/>
          <w:szCs w:val="26"/>
        </w:rPr>
        <w:t>la funcionaria accionada le concedió como agencias en derecho $450.000, desconociendo “</w:t>
      </w:r>
      <w:r w:rsidR="00333837" w:rsidRPr="00333837">
        <w:rPr>
          <w:rFonts w:ascii="Arial" w:hAnsi="Arial" w:cs="Arial"/>
          <w:i/>
          <w:sz w:val="26"/>
          <w:szCs w:val="26"/>
        </w:rPr>
        <w:t>acuerdo CSJ 5 de agosto /16</w:t>
      </w:r>
      <w:r w:rsidR="00333837">
        <w:rPr>
          <w:rFonts w:ascii="Arial" w:hAnsi="Arial" w:cs="Arial"/>
          <w:sz w:val="26"/>
          <w:szCs w:val="26"/>
        </w:rPr>
        <w:t>”; olvidó liquidar costas probadas y sancionar al apoderado de la entidad que no asistió a la audiencia en segunda instancia</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 xml:space="preserve">a la autoridad accionada, </w:t>
      </w:r>
      <w:r w:rsidR="00B554D2">
        <w:rPr>
          <w:rFonts w:ascii="Arial" w:hAnsi="Arial" w:cs="Arial"/>
          <w:sz w:val="26"/>
          <w:szCs w:val="26"/>
        </w:rPr>
        <w:t xml:space="preserve">(i) </w:t>
      </w:r>
      <w:r w:rsidR="00333837">
        <w:rPr>
          <w:rFonts w:ascii="Arial" w:hAnsi="Arial" w:cs="Arial"/>
          <w:sz w:val="26"/>
          <w:szCs w:val="26"/>
        </w:rPr>
        <w:t>conceder agencias en derecho a su favor, como mínimo en 1 SMMLV</w:t>
      </w:r>
      <w:r w:rsidR="00B554D2">
        <w:rPr>
          <w:rFonts w:ascii="Arial" w:hAnsi="Arial" w:cs="Arial"/>
          <w:sz w:val="26"/>
          <w:szCs w:val="26"/>
        </w:rPr>
        <w:t>; (ii) liquidar las costas probadas; y, (iii) se aporte copia de este amparo a la acción popular.</w:t>
      </w:r>
    </w:p>
    <w:p w:rsidR="00F0720D" w:rsidRPr="00F0720D" w:rsidRDefault="00F0720D" w:rsidP="00DB3464">
      <w:pPr>
        <w:pStyle w:val="Sinespaciado1"/>
        <w:spacing w:line="360" w:lineRule="auto"/>
        <w:ind w:firstLine="2832"/>
        <w:jc w:val="both"/>
        <w:rPr>
          <w:rFonts w:ascii="Arial" w:hAnsi="Arial" w:cs="Arial"/>
          <w:sz w:val="16"/>
          <w:szCs w:val="16"/>
        </w:rPr>
      </w:pPr>
    </w:p>
    <w:p w:rsidR="000D5698" w:rsidRDefault="000D5698" w:rsidP="000D5698">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acción de tutela se dispuso la vinculación de la Alcaldía de Pereira, la Defensoría del Pueblo y la Procuraduría General de la Nación, ambas de la Regional Risaralda, </w:t>
      </w:r>
      <w:r>
        <w:rPr>
          <w:rFonts w:ascii="Arial" w:hAnsi="Arial" w:cs="Arial"/>
          <w:sz w:val="26"/>
          <w:szCs w:val="26"/>
          <w:lang w:val="es-ES" w:eastAsia="es-ES"/>
        </w:rPr>
        <w:t xml:space="preserve">y la </w:t>
      </w:r>
      <w:r w:rsidRPr="008F4608">
        <w:rPr>
          <w:rFonts w:ascii="Arial" w:hAnsi="Arial" w:cs="Arial"/>
          <w:szCs w:val="26"/>
          <w:lang w:val="es-ES" w:eastAsia="es-ES"/>
        </w:rPr>
        <w:t xml:space="preserve">EPS </w:t>
      </w:r>
      <w:r>
        <w:rPr>
          <w:rFonts w:ascii="Arial" w:hAnsi="Arial" w:cs="Arial"/>
          <w:szCs w:val="26"/>
          <w:lang w:val="es-ES" w:eastAsia="es-ES"/>
        </w:rPr>
        <w:t>ASMET</w:t>
      </w:r>
      <w:r w:rsidRPr="008F4608">
        <w:rPr>
          <w:rFonts w:ascii="Arial" w:hAnsi="Arial" w:cs="Arial"/>
          <w:szCs w:val="26"/>
          <w:lang w:val="es-ES" w:eastAsia="es-ES"/>
        </w:rPr>
        <w:t xml:space="preserve"> SALUD</w:t>
      </w:r>
      <w:r>
        <w:rPr>
          <w:rFonts w:ascii="Arial" w:hAnsi="Arial" w:cs="Arial"/>
          <w:szCs w:val="26"/>
          <w:lang w:val="es-ES" w:eastAsia="es-ES"/>
        </w:rPr>
        <w:t xml:space="preserve">, </w:t>
      </w:r>
      <w:r>
        <w:rPr>
          <w:rFonts w:ascii="Arial" w:hAnsi="Arial" w:cs="Arial"/>
          <w:sz w:val="26"/>
          <w:szCs w:val="26"/>
          <w:lang w:val="es-ES"/>
        </w:rPr>
        <w:t>ordenándose la notificación y traslado, además la remisión por parte del juzgado de copias de las actuaciones en la referida demanda.</w:t>
      </w:r>
    </w:p>
    <w:p w:rsidR="000D5698" w:rsidRPr="00897D29" w:rsidRDefault="000D5698" w:rsidP="000D5698">
      <w:pPr>
        <w:pStyle w:val="Sinespaciado1"/>
        <w:spacing w:line="360" w:lineRule="auto"/>
        <w:ind w:firstLine="2832"/>
        <w:jc w:val="both"/>
        <w:rPr>
          <w:rFonts w:ascii="Arial" w:hAnsi="Arial" w:cs="Arial"/>
          <w:sz w:val="16"/>
          <w:szCs w:val="16"/>
          <w:lang w:val="es-ES_tradnl"/>
        </w:rPr>
      </w:pPr>
    </w:p>
    <w:p w:rsidR="000D5698" w:rsidRPr="00185EFF" w:rsidRDefault="000D5698" w:rsidP="000D5698">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7</w:t>
      </w:r>
      <w:r w:rsidRPr="000905F6">
        <w:rPr>
          <w:rFonts w:ascii="Arial" w:hAnsi="Arial" w:cs="Arial"/>
          <w:sz w:val="28"/>
          <w:szCs w:val="28"/>
          <w:lang w:val="es-ES"/>
        </w:rPr>
        <w:t>).</w:t>
      </w:r>
    </w:p>
    <w:p w:rsidR="000D5698" w:rsidRPr="00B8748D" w:rsidRDefault="000D5698" w:rsidP="000D5698">
      <w:pPr>
        <w:pStyle w:val="Sinespaciado1"/>
        <w:spacing w:line="360" w:lineRule="auto"/>
        <w:ind w:firstLine="2832"/>
        <w:jc w:val="both"/>
        <w:rPr>
          <w:rFonts w:ascii="Arial" w:hAnsi="Arial" w:cs="Arial"/>
          <w:sz w:val="16"/>
          <w:szCs w:val="16"/>
          <w:lang w:val="es-ES"/>
        </w:rPr>
      </w:pPr>
    </w:p>
    <w:p w:rsidR="000D5698" w:rsidRPr="00F0613A" w:rsidRDefault="000D5698" w:rsidP="000D569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su Secretaria Jurídica</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no tutelar los derechos solicitados por 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12-13</w:t>
      </w:r>
      <w:r w:rsidRPr="00F0613A">
        <w:rPr>
          <w:rFonts w:ascii="Arial" w:hAnsi="Arial" w:cs="Arial"/>
          <w:sz w:val="26"/>
          <w:szCs w:val="26"/>
          <w:lang w:val="es-ES"/>
        </w:rPr>
        <w:t>).</w:t>
      </w:r>
    </w:p>
    <w:p w:rsidR="000D5698" w:rsidRDefault="000D5698" w:rsidP="000D5698">
      <w:pPr>
        <w:pStyle w:val="Sinespaciado1"/>
        <w:spacing w:line="360" w:lineRule="auto"/>
        <w:ind w:firstLine="2832"/>
        <w:jc w:val="both"/>
        <w:rPr>
          <w:rFonts w:ascii="Arial" w:hAnsi="Arial" w:cs="Arial"/>
          <w:sz w:val="16"/>
          <w:szCs w:val="2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w:t>
      </w:r>
      <w:r w:rsidR="00117981">
        <w:rPr>
          <w:rFonts w:ascii="Arial" w:hAnsi="Arial" w:cs="Arial"/>
          <w:sz w:val="26"/>
          <w:szCs w:val="26"/>
          <w:lang w:val="es-ES"/>
        </w:rPr>
        <w:t>3</w:t>
      </w:r>
      <w:r w:rsidR="00194D95">
        <w:rPr>
          <w:rFonts w:ascii="Arial" w:hAnsi="Arial" w:cs="Arial"/>
          <w:sz w:val="26"/>
          <w:szCs w:val="26"/>
          <w:lang w:val="es-ES"/>
        </w:rPr>
        <w:t xml:space="preserve">. </w:t>
      </w:r>
      <w:r>
        <w:rPr>
          <w:rFonts w:ascii="Arial" w:hAnsi="Arial" w:cs="Arial"/>
          <w:sz w:val="26"/>
          <w:szCs w:val="26"/>
          <w:lang w:val="es-ES"/>
        </w:rPr>
        <w:t>Los demás vinculados guardaron</w:t>
      </w:r>
      <w:r w:rsidRPr="000905F6">
        <w:rPr>
          <w:rFonts w:ascii="Arial" w:hAnsi="Arial" w:cs="Arial"/>
          <w:sz w:val="26"/>
          <w:szCs w:val="26"/>
          <w:lang w:val="es-ES"/>
        </w:rPr>
        <w:t xml:space="preserve"> silencio.</w:t>
      </w:r>
    </w:p>
    <w:p w:rsidR="00977C00" w:rsidRPr="009720C6" w:rsidRDefault="00977C00" w:rsidP="00977C00">
      <w:pPr>
        <w:pStyle w:val="Sinespaciado1"/>
        <w:spacing w:line="360" w:lineRule="auto"/>
        <w:ind w:firstLine="2835"/>
        <w:rPr>
          <w:rFonts w:ascii="Arial" w:hAnsi="Arial" w:cs="Arial"/>
          <w:b/>
          <w:spacing w:val="-3"/>
          <w:sz w:val="28"/>
          <w:szCs w:val="28"/>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9720C6" w:rsidRDefault="00AE243A" w:rsidP="00AE243A">
      <w:pPr>
        <w:pStyle w:val="Sinespaciado1"/>
        <w:spacing w:line="360" w:lineRule="auto"/>
        <w:ind w:firstLine="2835"/>
        <w:jc w:val="both"/>
        <w:rPr>
          <w:rFonts w:ascii="Arial" w:hAnsi="Arial" w:cs="Arial"/>
          <w:sz w:val="28"/>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9720C6" w:rsidRDefault="00E85B41" w:rsidP="00DB3464">
      <w:pPr>
        <w:pStyle w:val="Sinespaciado1"/>
        <w:spacing w:line="360" w:lineRule="auto"/>
        <w:ind w:firstLine="2832"/>
        <w:jc w:val="both"/>
        <w:rPr>
          <w:rFonts w:ascii="Arial" w:hAnsi="Arial" w:cs="Arial"/>
          <w:sz w:val="28"/>
          <w:szCs w:val="28"/>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194D95">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A66D4D">
        <w:rPr>
          <w:rFonts w:ascii="Arial" w:hAnsi="Arial" w:cs="Arial"/>
          <w:sz w:val="26"/>
          <w:szCs w:val="26"/>
        </w:rPr>
        <w:t>lo</w:t>
      </w:r>
      <w:r w:rsidR="00384573">
        <w:rPr>
          <w:rFonts w:ascii="Arial" w:hAnsi="Arial" w:cs="Arial"/>
          <w:sz w:val="26"/>
          <w:szCs w:val="26"/>
        </w:rPr>
        <w:t xml:space="preserve">s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 xml:space="preserve">a la </w:t>
      </w:r>
      <w:r w:rsidR="00A66D4D" w:rsidRPr="007646B9">
        <w:rPr>
          <w:rFonts w:ascii="Arial" w:hAnsi="Arial" w:cs="Arial"/>
          <w:sz w:val="26"/>
          <w:szCs w:val="26"/>
        </w:rPr>
        <w:t>igualdad</w:t>
      </w:r>
      <w:r w:rsidR="00A66D4D">
        <w:rPr>
          <w:rFonts w:ascii="Arial" w:hAnsi="Arial" w:cs="Arial"/>
          <w:sz w:val="26"/>
          <w:szCs w:val="26"/>
        </w:rPr>
        <w:t>,</w:t>
      </w:r>
      <w:r w:rsidR="00A66D4D" w:rsidRPr="007646B9">
        <w:rPr>
          <w:rFonts w:ascii="Arial" w:hAnsi="Arial" w:cs="Arial"/>
          <w:sz w:val="26"/>
          <w:szCs w:val="26"/>
        </w:rPr>
        <w:t xml:space="preserve"> </w:t>
      </w:r>
      <w:r w:rsidR="00A66D4D">
        <w:rPr>
          <w:rFonts w:ascii="Arial" w:hAnsi="Arial" w:cs="Arial"/>
          <w:sz w:val="26"/>
          <w:szCs w:val="26"/>
        </w:rPr>
        <w:t>presunción de buena fe y debido proceso</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384573">
        <w:rPr>
          <w:rFonts w:ascii="Arial" w:hAnsi="Arial" w:cs="Arial"/>
          <w:sz w:val="24"/>
          <w:szCs w:val="26"/>
        </w:rPr>
        <w:t>2015</w:t>
      </w:r>
      <w:r w:rsidR="00384573" w:rsidRPr="00244EF2">
        <w:rPr>
          <w:rFonts w:ascii="Arial" w:hAnsi="Arial" w:cs="Arial"/>
          <w:sz w:val="24"/>
          <w:szCs w:val="26"/>
        </w:rPr>
        <w:t>-</w:t>
      </w:r>
      <w:r w:rsidR="00384573">
        <w:rPr>
          <w:rFonts w:ascii="Arial" w:hAnsi="Arial" w:cs="Arial"/>
          <w:sz w:val="24"/>
          <w:szCs w:val="26"/>
        </w:rPr>
        <w:t>00</w:t>
      </w:r>
      <w:r w:rsidR="00384573">
        <w:rPr>
          <w:rFonts w:ascii="Arial" w:hAnsi="Arial" w:cs="Arial"/>
          <w:b/>
          <w:sz w:val="24"/>
          <w:szCs w:val="26"/>
        </w:rPr>
        <w:t>192</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9720C6" w:rsidRDefault="00AE243A" w:rsidP="00AE243A">
      <w:pPr>
        <w:pStyle w:val="Sinespaciado1"/>
        <w:spacing w:line="360" w:lineRule="auto"/>
        <w:ind w:firstLine="2832"/>
        <w:jc w:val="both"/>
        <w:rPr>
          <w:rFonts w:ascii="Arial" w:hAnsi="Arial" w:cs="Arial"/>
          <w:sz w:val="28"/>
          <w:szCs w:val="28"/>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9720C6" w:rsidRDefault="00AE243A" w:rsidP="00AE243A">
      <w:pPr>
        <w:spacing w:line="360" w:lineRule="auto"/>
        <w:ind w:firstLine="2835"/>
        <w:jc w:val="both"/>
        <w:rPr>
          <w:rFonts w:ascii="Arial" w:hAnsi="Arial" w:cs="Arial"/>
          <w:sz w:val="28"/>
          <w:szCs w:val="28"/>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Default="00E85B41" w:rsidP="00AE243A">
      <w:pPr>
        <w:pStyle w:val="Sinespaciado1"/>
        <w:spacing w:line="360" w:lineRule="auto"/>
        <w:ind w:firstLine="2832"/>
        <w:jc w:val="both"/>
        <w:rPr>
          <w:rFonts w:ascii="Arial" w:hAnsi="Arial" w:cs="Arial"/>
          <w:sz w:val="16"/>
          <w:szCs w:val="1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9720C6" w:rsidRDefault="00AE243A" w:rsidP="00AE243A">
      <w:pPr>
        <w:pStyle w:val="Sinespaciado1"/>
        <w:spacing w:line="360" w:lineRule="auto"/>
        <w:ind w:firstLine="2832"/>
        <w:jc w:val="both"/>
        <w:rPr>
          <w:rFonts w:ascii="Arial" w:hAnsi="Arial" w:cs="Arial"/>
          <w:spacing w:val="-3"/>
          <w:sz w:val="24"/>
          <w:szCs w:val="24"/>
        </w:rPr>
      </w:pPr>
    </w:p>
    <w:p w:rsidR="00935DA0" w:rsidRPr="009720C6" w:rsidRDefault="00935DA0" w:rsidP="00935DA0">
      <w:pPr>
        <w:pStyle w:val="Sinespaciado1"/>
        <w:spacing w:line="360" w:lineRule="auto"/>
        <w:ind w:firstLine="2832"/>
        <w:jc w:val="both"/>
        <w:rPr>
          <w:rFonts w:ascii="Arial" w:hAnsi="Arial" w:cs="Arial"/>
          <w:sz w:val="24"/>
          <w:szCs w:val="24"/>
        </w:rPr>
      </w:pPr>
      <w:r w:rsidRPr="009720C6">
        <w:rPr>
          <w:rFonts w:ascii="Arial" w:hAnsi="Arial" w:cs="Arial"/>
          <w:sz w:val="24"/>
          <w:szCs w:val="24"/>
        </w:rPr>
        <w:t>1. De las copias de las piezas procesales remitidas por el despacho accionado, que obran en el disco compacto anexo al folio 1</w:t>
      </w:r>
      <w:r w:rsidR="00E57C6A" w:rsidRPr="009720C6">
        <w:rPr>
          <w:rFonts w:ascii="Arial" w:hAnsi="Arial" w:cs="Arial"/>
          <w:sz w:val="24"/>
          <w:szCs w:val="24"/>
        </w:rPr>
        <w:t>0</w:t>
      </w:r>
      <w:r w:rsidRPr="009720C6">
        <w:rPr>
          <w:rFonts w:ascii="Arial" w:hAnsi="Arial" w:cs="Arial"/>
          <w:sz w:val="24"/>
          <w:szCs w:val="24"/>
        </w:rPr>
        <w:t xml:space="preserve"> del expediente, esta Corporación advierte que en la acción popular radicada </w:t>
      </w:r>
      <w:r w:rsidRPr="009720C6">
        <w:rPr>
          <w:rFonts w:ascii="Arial" w:hAnsi="Arial" w:cs="Arial"/>
          <w:sz w:val="24"/>
          <w:szCs w:val="24"/>
          <w:lang w:val="es-ES" w:eastAsia="es-ES"/>
        </w:rPr>
        <w:t>2015-00</w:t>
      </w:r>
      <w:r w:rsidRPr="009720C6">
        <w:rPr>
          <w:rFonts w:ascii="Arial" w:hAnsi="Arial" w:cs="Arial"/>
          <w:b/>
          <w:sz w:val="24"/>
          <w:szCs w:val="24"/>
          <w:lang w:val="es-ES" w:eastAsia="es-ES"/>
        </w:rPr>
        <w:t>192</w:t>
      </w:r>
      <w:r w:rsidRPr="009720C6">
        <w:rPr>
          <w:rFonts w:ascii="Arial" w:hAnsi="Arial" w:cs="Arial"/>
          <w:sz w:val="24"/>
          <w:szCs w:val="24"/>
        </w:rPr>
        <w:t>, se presentaron las siguientes actuaciones relevantes:</w:t>
      </w:r>
    </w:p>
    <w:p w:rsidR="00935DA0" w:rsidRPr="009720C6" w:rsidRDefault="00935DA0" w:rsidP="00935DA0">
      <w:pPr>
        <w:pStyle w:val="Sinespaciado1"/>
        <w:spacing w:line="360" w:lineRule="auto"/>
        <w:ind w:firstLine="2832"/>
        <w:jc w:val="both"/>
        <w:rPr>
          <w:rFonts w:ascii="Arial" w:hAnsi="Arial" w:cs="Arial"/>
          <w:sz w:val="24"/>
          <w:szCs w:val="24"/>
        </w:rPr>
      </w:pPr>
    </w:p>
    <w:p w:rsidR="00B07226" w:rsidRPr="009720C6" w:rsidRDefault="00B07226" w:rsidP="00B07226">
      <w:pPr>
        <w:pStyle w:val="Sinespaciado1"/>
        <w:spacing w:line="360" w:lineRule="auto"/>
        <w:ind w:firstLine="2832"/>
        <w:jc w:val="both"/>
        <w:rPr>
          <w:rFonts w:ascii="Arial" w:hAnsi="Arial" w:cs="Arial"/>
          <w:sz w:val="24"/>
          <w:szCs w:val="24"/>
        </w:rPr>
      </w:pPr>
      <w:r w:rsidRPr="009720C6">
        <w:rPr>
          <w:rFonts w:ascii="Arial" w:hAnsi="Arial" w:cs="Arial"/>
          <w:sz w:val="24"/>
          <w:szCs w:val="24"/>
        </w:rPr>
        <w:t xml:space="preserve">(i) En la acción </w:t>
      </w:r>
      <w:r w:rsidRPr="009720C6">
        <w:rPr>
          <w:rFonts w:ascii="Arial" w:hAnsi="Arial" w:cs="Arial"/>
          <w:sz w:val="24"/>
          <w:szCs w:val="24"/>
          <w:lang w:val="es-ES_tradnl"/>
        </w:rPr>
        <w:t>popular referida,</w:t>
      </w:r>
      <w:r w:rsidRPr="009720C6">
        <w:rPr>
          <w:rFonts w:ascii="Arial" w:hAnsi="Arial" w:cs="Arial"/>
          <w:sz w:val="24"/>
          <w:szCs w:val="24"/>
        </w:rPr>
        <w:t xml:space="preserve"> </w:t>
      </w:r>
      <w:r w:rsidRPr="009720C6">
        <w:rPr>
          <w:rFonts w:ascii="Arial" w:hAnsi="Arial" w:cs="Arial"/>
          <w:sz w:val="24"/>
          <w:szCs w:val="24"/>
          <w:lang w:val="es-ES_tradnl"/>
        </w:rPr>
        <w:t xml:space="preserve">el juzgado accionado </w:t>
      </w:r>
      <w:r w:rsidRPr="009720C6">
        <w:rPr>
          <w:rFonts w:ascii="Arial" w:hAnsi="Arial" w:cs="Arial"/>
          <w:sz w:val="24"/>
          <w:szCs w:val="24"/>
        </w:rPr>
        <w:t>por auto del 23 de febrero pasado, aprobó la liquidación de costas elaborada por la secretaria del despacho; providencia notificada por estado del 24 de febrero siguiente (fl. 138 CD).</w:t>
      </w:r>
    </w:p>
    <w:p w:rsidR="00B07226" w:rsidRPr="009720C6" w:rsidRDefault="00B07226" w:rsidP="00B07226">
      <w:pPr>
        <w:pStyle w:val="Sinespaciado1"/>
        <w:spacing w:line="360" w:lineRule="auto"/>
        <w:ind w:firstLine="2832"/>
        <w:jc w:val="both"/>
        <w:rPr>
          <w:rFonts w:ascii="Arial" w:hAnsi="Arial" w:cs="Arial"/>
          <w:sz w:val="24"/>
          <w:szCs w:val="24"/>
        </w:rPr>
      </w:pPr>
    </w:p>
    <w:p w:rsidR="00B07226" w:rsidRPr="009720C6" w:rsidRDefault="00B07226" w:rsidP="00B07226">
      <w:pPr>
        <w:pStyle w:val="Sinespaciado1"/>
        <w:spacing w:line="360" w:lineRule="auto"/>
        <w:ind w:firstLine="2832"/>
        <w:jc w:val="both"/>
        <w:rPr>
          <w:rFonts w:ascii="Arial" w:hAnsi="Arial" w:cs="Arial"/>
          <w:sz w:val="24"/>
          <w:szCs w:val="24"/>
        </w:rPr>
      </w:pPr>
      <w:r w:rsidRPr="009720C6">
        <w:rPr>
          <w:rFonts w:ascii="Arial" w:hAnsi="Arial" w:cs="Arial"/>
          <w:sz w:val="24"/>
          <w:szCs w:val="24"/>
        </w:rPr>
        <w:t>(ii) El demandante presentó reposición y en subsidio apelación frente a dicha decisión;</w:t>
      </w:r>
      <w:r w:rsidR="004650D4" w:rsidRPr="009720C6">
        <w:rPr>
          <w:rFonts w:ascii="Arial" w:hAnsi="Arial" w:cs="Arial"/>
          <w:sz w:val="24"/>
          <w:szCs w:val="24"/>
        </w:rPr>
        <w:t xml:space="preserve"> indicó que se desconoce “</w:t>
      </w:r>
      <w:r w:rsidR="004650D4" w:rsidRPr="009720C6">
        <w:rPr>
          <w:rFonts w:ascii="Arial" w:hAnsi="Arial" w:cs="Arial"/>
          <w:i/>
          <w:sz w:val="24"/>
          <w:szCs w:val="24"/>
        </w:rPr>
        <w:t>acuerdo CSJ 5 agosto 2016</w:t>
      </w:r>
      <w:r w:rsidR="004650D4" w:rsidRPr="009720C6">
        <w:rPr>
          <w:rFonts w:ascii="Arial" w:hAnsi="Arial" w:cs="Arial"/>
          <w:sz w:val="24"/>
          <w:szCs w:val="24"/>
        </w:rPr>
        <w:t>” al fijar menos de 1 SMMLV</w:t>
      </w:r>
      <w:r w:rsidRPr="009720C6">
        <w:rPr>
          <w:rFonts w:ascii="Arial" w:hAnsi="Arial" w:cs="Arial"/>
          <w:sz w:val="24"/>
          <w:szCs w:val="24"/>
        </w:rPr>
        <w:t xml:space="preserve">. (fl. </w:t>
      </w:r>
      <w:r w:rsidR="0034628A" w:rsidRPr="009720C6">
        <w:rPr>
          <w:rFonts w:ascii="Arial" w:hAnsi="Arial" w:cs="Arial"/>
          <w:sz w:val="24"/>
          <w:szCs w:val="24"/>
        </w:rPr>
        <w:t>141 CD</w:t>
      </w:r>
      <w:r w:rsidRPr="009720C6">
        <w:rPr>
          <w:rFonts w:ascii="Arial" w:hAnsi="Arial" w:cs="Arial"/>
          <w:sz w:val="24"/>
          <w:szCs w:val="24"/>
        </w:rPr>
        <w:t>).</w:t>
      </w:r>
    </w:p>
    <w:p w:rsidR="00B07226" w:rsidRPr="009720C6" w:rsidRDefault="00B07226" w:rsidP="00B07226">
      <w:pPr>
        <w:pStyle w:val="Sinespaciado1"/>
        <w:spacing w:line="360" w:lineRule="auto"/>
        <w:ind w:firstLine="2832"/>
        <w:jc w:val="both"/>
        <w:rPr>
          <w:rFonts w:ascii="Arial" w:hAnsi="Arial" w:cs="Arial"/>
          <w:sz w:val="24"/>
          <w:szCs w:val="24"/>
        </w:rPr>
      </w:pPr>
    </w:p>
    <w:p w:rsidR="00B07226" w:rsidRPr="009720C6" w:rsidRDefault="00B07226" w:rsidP="00B07226">
      <w:pPr>
        <w:pStyle w:val="Sinespaciado1"/>
        <w:spacing w:line="360" w:lineRule="auto"/>
        <w:ind w:firstLine="2832"/>
        <w:jc w:val="both"/>
        <w:rPr>
          <w:rFonts w:ascii="Arial" w:hAnsi="Arial" w:cs="Arial"/>
          <w:sz w:val="24"/>
          <w:szCs w:val="24"/>
        </w:rPr>
      </w:pPr>
      <w:r w:rsidRPr="009720C6">
        <w:rPr>
          <w:rFonts w:ascii="Arial" w:hAnsi="Arial" w:cs="Arial"/>
          <w:sz w:val="24"/>
          <w:szCs w:val="24"/>
        </w:rPr>
        <w:t xml:space="preserve">(iii) Por auto del </w:t>
      </w:r>
      <w:r w:rsidR="0034628A" w:rsidRPr="009720C6">
        <w:rPr>
          <w:rFonts w:ascii="Arial" w:hAnsi="Arial" w:cs="Arial"/>
          <w:sz w:val="24"/>
          <w:szCs w:val="24"/>
        </w:rPr>
        <w:t>4</w:t>
      </w:r>
      <w:r w:rsidRPr="009720C6">
        <w:rPr>
          <w:rFonts w:ascii="Arial" w:hAnsi="Arial" w:cs="Arial"/>
          <w:sz w:val="24"/>
          <w:szCs w:val="24"/>
        </w:rPr>
        <w:t xml:space="preserve"> de </w:t>
      </w:r>
      <w:r w:rsidR="0034628A" w:rsidRPr="009720C6">
        <w:rPr>
          <w:rFonts w:ascii="Arial" w:hAnsi="Arial" w:cs="Arial"/>
          <w:sz w:val="24"/>
          <w:szCs w:val="24"/>
        </w:rPr>
        <w:t>abril</w:t>
      </w:r>
      <w:r w:rsidRPr="009720C6">
        <w:rPr>
          <w:rFonts w:ascii="Arial" w:hAnsi="Arial" w:cs="Arial"/>
          <w:sz w:val="24"/>
          <w:szCs w:val="24"/>
        </w:rPr>
        <w:t xml:space="preserve"> de 2017 el juzgado decidió no reponer dicho auto ni conceder la apelación; para decidir así indicó que el acuerdo 1887 de junio 26 de 2003, modificado por el acuerdo 2222 de diciembre 10 de 2003, fija las </w:t>
      </w:r>
      <w:r w:rsidR="00BB5BBC" w:rsidRPr="009720C6">
        <w:rPr>
          <w:rFonts w:ascii="Arial" w:hAnsi="Arial" w:cs="Arial"/>
          <w:sz w:val="24"/>
          <w:szCs w:val="24"/>
        </w:rPr>
        <w:t xml:space="preserve">tarifas de las </w:t>
      </w:r>
      <w:r w:rsidRPr="009720C6">
        <w:rPr>
          <w:rFonts w:ascii="Arial" w:hAnsi="Arial" w:cs="Arial"/>
          <w:sz w:val="24"/>
          <w:szCs w:val="24"/>
        </w:rPr>
        <w:t>agencias en derecho</w:t>
      </w:r>
      <w:r w:rsidR="00DF114F" w:rsidRPr="009720C6">
        <w:rPr>
          <w:rFonts w:ascii="Arial" w:hAnsi="Arial" w:cs="Arial"/>
          <w:sz w:val="24"/>
          <w:szCs w:val="24"/>
        </w:rPr>
        <w:t>,</w:t>
      </w:r>
      <w:r w:rsidR="00BB5BBC" w:rsidRPr="009720C6">
        <w:rPr>
          <w:rFonts w:ascii="Arial" w:hAnsi="Arial" w:cs="Arial"/>
          <w:sz w:val="24"/>
          <w:szCs w:val="24"/>
        </w:rPr>
        <w:t xml:space="preserve"> aplicable</w:t>
      </w:r>
      <w:r w:rsidRPr="009720C6">
        <w:rPr>
          <w:rFonts w:ascii="Arial" w:hAnsi="Arial" w:cs="Arial"/>
          <w:sz w:val="24"/>
          <w:szCs w:val="24"/>
        </w:rPr>
        <w:t xml:space="preserve"> para las acciones populares y de grupo, </w:t>
      </w:r>
      <w:r w:rsidR="00B82568" w:rsidRPr="009720C6">
        <w:rPr>
          <w:rFonts w:ascii="Arial" w:hAnsi="Arial" w:cs="Arial"/>
          <w:sz w:val="24"/>
          <w:szCs w:val="24"/>
        </w:rPr>
        <w:t>teniendo en cuenta la naturaleza del asunto y el despliegue realizado por el apoderado o la parte que</w:t>
      </w:r>
      <w:r w:rsidR="009A784E" w:rsidRPr="009720C6">
        <w:rPr>
          <w:rFonts w:ascii="Arial" w:hAnsi="Arial" w:cs="Arial"/>
          <w:sz w:val="24"/>
          <w:szCs w:val="24"/>
        </w:rPr>
        <w:t>, autorizada por la ley,</w:t>
      </w:r>
      <w:r w:rsidR="00B82568" w:rsidRPr="009720C6">
        <w:rPr>
          <w:rFonts w:ascii="Arial" w:hAnsi="Arial" w:cs="Arial"/>
          <w:sz w:val="24"/>
          <w:szCs w:val="24"/>
        </w:rPr>
        <w:t xml:space="preserve"> litigó personalmente y las demás circunstancias relevantes, motivo por el cual </w:t>
      </w:r>
      <w:r w:rsidR="009A784E" w:rsidRPr="009720C6">
        <w:rPr>
          <w:rFonts w:ascii="Arial" w:hAnsi="Arial" w:cs="Arial"/>
          <w:sz w:val="24"/>
          <w:szCs w:val="24"/>
        </w:rPr>
        <w:t>fijó</w:t>
      </w:r>
      <w:r w:rsidR="00DD7E1B" w:rsidRPr="009720C6">
        <w:rPr>
          <w:rFonts w:ascii="Arial" w:hAnsi="Arial" w:cs="Arial"/>
          <w:sz w:val="24"/>
          <w:szCs w:val="24"/>
        </w:rPr>
        <w:t>, en esa instancia,</w:t>
      </w:r>
      <w:r w:rsidR="009A784E" w:rsidRPr="009720C6">
        <w:rPr>
          <w:rFonts w:ascii="Arial" w:hAnsi="Arial" w:cs="Arial"/>
          <w:sz w:val="24"/>
          <w:szCs w:val="24"/>
        </w:rPr>
        <w:t xml:space="preserve"> aproximadamente un poco menos de un salario mínimo</w:t>
      </w:r>
      <w:r w:rsidRPr="009720C6">
        <w:rPr>
          <w:rFonts w:ascii="Arial" w:hAnsi="Arial" w:cs="Arial"/>
          <w:sz w:val="24"/>
          <w:szCs w:val="24"/>
        </w:rPr>
        <w:t xml:space="preserve"> mensual para</w:t>
      </w:r>
      <w:r w:rsidR="00530B93" w:rsidRPr="009720C6">
        <w:rPr>
          <w:rFonts w:ascii="Arial" w:hAnsi="Arial" w:cs="Arial"/>
          <w:sz w:val="24"/>
          <w:szCs w:val="24"/>
        </w:rPr>
        <w:t xml:space="preserve"> el año 201</w:t>
      </w:r>
      <w:r w:rsidRPr="009720C6">
        <w:rPr>
          <w:rFonts w:ascii="Arial" w:hAnsi="Arial" w:cs="Arial"/>
          <w:sz w:val="24"/>
          <w:szCs w:val="24"/>
        </w:rPr>
        <w:t xml:space="preserve">6, </w:t>
      </w:r>
      <w:r w:rsidR="009A784E" w:rsidRPr="009720C6">
        <w:rPr>
          <w:rFonts w:ascii="Arial" w:hAnsi="Arial" w:cs="Arial"/>
          <w:sz w:val="24"/>
          <w:szCs w:val="24"/>
        </w:rPr>
        <w:t xml:space="preserve">lo que permite dicha norma al establecer su fijación hasta </w:t>
      </w:r>
      <w:r w:rsidR="00C5430A" w:rsidRPr="009720C6">
        <w:rPr>
          <w:rFonts w:ascii="Arial" w:hAnsi="Arial" w:cs="Arial"/>
          <w:sz w:val="24"/>
          <w:szCs w:val="24"/>
        </w:rPr>
        <w:t xml:space="preserve">1 SMMLV </w:t>
      </w:r>
      <w:r w:rsidR="009A784E" w:rsidRPr="009720C6">
        <w:rPr>
          <w:rFonts w:ascii="Arial" w:hAnsi="Arial" w:cs="Arial"/>
          <w:sz w:val="24"/>
          <w:szCs w:val="24"/>
        </w:rPr>
        <w:t>y no que se deba partir del mismo</w:t>
      </w:r>
      <w:r w:rsidRPr="009720C6">
        <w:rPr>
          <w:rFonts w:ascii="Arial" w:hAnsi="Arial" w:cs="Arial"/>
          <w:sz w:val="24"/>
          <w:szCs w:val="24"/>
        </w:rPr>
        <w:t>.</w:t>
      </w:r>
      <w:r w:rsidR="00FA06DB" w:rsidRPr="009720C6">
        <w:rPr>
          <w:rFonts w:ascii="Arial" w:hAnsi="Arial" w:cs="Arial"/>
          <w:sz w:val="24"/>
          <w:szCs w:val="24"/>
        </w:rPr>
        <w:t xml:space="preserve"> Consideró equitativa y razonable dicha liquidación. Aclaro que no era posible la aplicación del acuerdo No. PSAA16-10554 de agosto 5 de 2016, ya que en su artículo 7 establece que regirá a partir de su publicación y se aplicará respecto de los procesos iniciados a partir de dicha fecha.</w:t>
      </w:r>
      <w:r w:rsidRPr="009720C6">
        <w:rPr>
          <w:rFonts w:ascii="Arial" w:hAnsi="Arial" w:cs="Arial"/>
          <w:sz w:val="24"/>
          <w:szCs w:val="24"/>
        </w:rPr>
        <w:t xml:space="preserve"> No concedió la apelación por improcedente al no estar contemplada en la ley 472 de 1998. Decisión notificada en estado del </w:t>
      </w:r>
      <w:r w:rsidR="0034628A" w:rsidRPr="009720C6">
        <w:rPr>
          <w:rFonts w:ascii="Arial" w:hAnsi="Arial" w:cs="Arial"/>
          <w:sz w:val="24"/>
          <w:szCs w:val="24"/>
        </w:rPr>
        <w:t>5</w:t>
      </w:r>
      <w:r w:rsidRPr="009720C6">
        <w:rPr>
          <w:rFonts w:ascii="Arial" w:hAnsi="Arial" w:cs="Arial"/>
          <w:sz w:val="24"/>
          <w:szCs w:val="24"/>
        </w:rPr>
        <w:t xml:space="preserve"> de </w:t>
      </w:r>
      <w:r w:rsidR="0034628A" w:rsidRPr="009720C6">
        <w:rPr>
          <w:rFonts w:ascii="Arial" w:hAnsi="Arial" w:cs="Arial"/>
          <w:sz w:val="24"/>
          <w:szCs w:val="24"/>
        </w:rPr>
        <w:t xml:space="preserve">abril </w:t>
      </w:r>
      <w:r w:rsidRPr="009720C6">
        <w:rPr>
          <w:rFonts w:ascii="Arial" w:hAnsi="Arial" w:cs="Arial"/>
          <w:sz w:val="24"/>
          <w:szCs w:val="24"/>
        </w:rPr>
        <w:t xml:space="preserve">siguiente (fls. </w:t>
      </w:r>
      <w:r w:rsidR="0034628A" w:rsidRPr="009720C6">
        <w:rPr>
          <w:rFonts w:ascii="Arial" w:hAnsi="Arial" w:cs="Arial"/>
          <w:sz w:val="24"/>
          <w:szCs w:val="24"/>
        </w:rPr>
        <w:t>153</w:t>
      </w:r>
      <w:r w:rsidRPr="009720C6">
        <w:rPr>
          <w:rFonts w:ascii="Arial" w:hAnsi="Arial" w:cs="Arial"/>
          <w:sz w:val="24"/>
          <w:szCs w:val="24"/>
        </w:rPr>
        <w:t>-</w:t>
      </w:r>
      <w:r w:rsidR="0034628A" w:rsidRPr="009720C6">
        <w:rPr>
          <w:rFonts w:ascii="Arial" w:hAnsi="Arial" w:cs="Arial"/>
          <w:sz w:val="24"/>
          <w:szCs w:val="24"/>
        </w:rPr>
        <w:t>156</w:t>
      </w:r>
      <w:r w:rsidRPr="009720C6">
        <w:rPr>
          <w:rFonts w:ascii="Arial" w:hAnsi="Arial" w:cs="Arial"/>
          <w:sz w:val="24"/>
          <w:szCs w:val="24"/>
        </w:rPr>
        <w:t>).</w:t>
      </w:r>
    </w:p>
    <w:p w:rsidR="00B07226" w:rsidRPr="009720C6" w:rsidRDefault="00B07226" w:rsidP="00B07226">
      <w:pPr>
        <w:pStyle w:val="Sinespaciado2"/>
        <w:spacing w:line="360" w:lineRule="auto"/>
        <w:ind w:firstLine="2835"/>
        <w:jc w:val="both"/>
        <w:rPr>
          <w:rFonts w:ascii="Arial" w:hAnsi="Arial" w:cs="Arial"/>
          <w:sz w:val="24"/>
          <w:szCs w:val="24"/>
          <w:lang w:val="es-CO"/>
        </w:rPr>
      </w:pPr>
      <w:r w:rsidRPr="009720C6">
        <w:rPr>
          <w:rFonts w:ascii="Arial" w:hAnsi="Arial" w:cs="Arial"/>
          <w:sz w:val="24"/>
          <w:szCs w:val="24"/>
          <w:lang w:val="es-CO"/>
        </w:rPr>
        <w:t xml:space="preserve">2. Analizado el reseñado tramite, la Sala ha verificado que se cumplen los criterios formales de procedibilidad excepcional de la acción </w:t>
      </w:r>
      <w:r w:rsidRPr="009720C6">
        <w:rPr>
          <w:rFonts w:ascii="Arial" w:hAnsi="Arial" w:cs="Arial"/>
          <w:sz w:val="24"/>
          <w:szCs w:val="24"/>
          <w:lang w:val="es-CO"/>
        </w:rPr>
        <w:lastRenderedPageBreak/>
        <w:t>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que contra ella procedía;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B07226" w:rsidRPr="009720C6" w:rsidRDefault="00B07226" w:rsidP="00B07226">
      <w:pPr>
        <w:pStyle w:val="Sinespaciado2"/>
        <w:spacing w:line="360" w:lineRule="auto"/>
        <w:ind w:firstLine="2835"/>
        <w:jc w:val="both"/>
        <w:rPr>
          <w:rFonts w:ascii="Arial" w:hAnsi="Arial" w:cs="Arial"/>
          <w:sz w:val="24"/>
          <w:szCs w:val="24"/>
          <w:lang w:val="es-CO"/>
        </w:rPr>
      </w:pPr>
    </w:p>
    <w:p w:rsidR="00B07226" w:rsidRPr="009720C6" w:rsidRDefault="00B07226" w:rsidP="00B07226">
      <w:pPr>
        <w:pStyle w:val="Sinespaciado2"/>
        <w:spacing w:line="360" w:lineRule="auto"/>
        <w:ind w:firstLine="2835"/>
        <w:jc w:val="both"/>
        <w:rPr>
          <w:rFonts w:ascii="Arial" w:hAnsi="Arial" w:cs="Arial"/>
          <w:sz w:val="24"/>
          <w:szCs w:val="24"/>
        </w:rPr>
      </w:pPr>
      <w:r w:rsidRPr="009720C6">
        <w:rPr>
          <w:rFonts w:ascii="Arial" w:hAnsi="Arial" w:cs="Arial"/>
          <w:sz w:val="24"/>
          <w:szCs w:val="24"/>
          <w:lang w:val="es-CO"/>
        </w:rPr>
        <w:t xml:space="preserve">3. </w:t>
      </w:r>
      <w:r w:rsidRPr="009720C6">
        <w:rPr>
          <w:rFonts w:ascii="Arial" w:hAnsi="Arial" w:cs="Arial"/>
          <w:sz w:val="24"/>
          <w:szCs w:val="24"/>
        </w:rPr>
        <w:t>Advierte la Sala que de acuerdo con las pruebas recogidas, puede afirmarse que la liquidación de costas y el auto que la aprobó, se fundamentaron en las normas de procedimiento que consagra el  Código General del Proceso (Artículos 365 y 366), al que hace remisión la ley 472 de 1998, así mismo</w:t>
      </w:r>
      <w:r w:rsidR="0049467C" w:rsidRPr="009720C6">
        <w:rPr>
          <w:rFonts w:ascii="Arial" w:hAnsi="Arial" w:cs="Arial"/>
          <w:sz w:val="24"/>
          <w:szCs w:val="24"/>
        </w:rPr>
        <w:t>, en el acuerdo 1887 de junio 26 de 2003, modificado por el acuerdo 2222 de diciembre 10 de 2003, que fija las tarifas de las agencias en derecho, aplicable para las acciones populares y de grupo</w:t>
      </w:r>
      <w:r w:rsidRPr="009720C6">
        <w:rPr>
          <w:rFonts w:ascii="Arial" w:hAnsi="Arial" w:cs="Arial"/>
          <w:sz w:val="24"/>
          <w:szCs w:val="24"/>
        </w:rPr>
        <w:t xml:space="preserve">, </w:t>
      </w:r>
      <w:r w:rsidR="0049467C" w:rsidRPr="009720C6">
        <w:rPr>
          <w:rFonts w:ascii="Arial" w:hAnsi="Arial" w:cs="Arial"/>
          <w:sz w:val="24"/>
          <w:szCs w:val="24"/>
        </w:rPr>
        <w:t xml:space="preserve">además </w:t>
      </w:r>
      <w:r w:rsidRPr="009720C6">
        <w:rPr>
          <w:rFonts w:ascii="Arial" w:hAnsi="Arial" w:cs="Arial"/>
          <w:sz w:val="24"/>
          <w:szCs w:val="24"/>
        </w:rPr>
        <w:t>que</w:t>
      </w:r>
      <w:r w:rsidR="0049467C" w:rsidRPr="009720C6">
        <w:rPr>
          <w:rFonts w:ascii="Arial" w:hAnsi="Arial" w:cs="Arial"/>
          <w:sz w:val="24"/>
          <w:szCs w:val="24"/>
        </w:rPr>
        <w:t>,</w:t>
      </w:r>
      <w:r w:rsidRPr="009720C6">
        <w:rPr>
          <w:rFonts w:ascii="Arial" w:hAnsi="Arial" w:cs="Arial"/>
          <w:sz w:val="24"/>
          <w:szCs w:val="24"/>
        </w:rPr>
        <w:t xml:space="preserve"> la negativa del juzgado de</w:t>
      </w:r>
      <w:r w:rsidR="00976E62" w:rsidRPr="009720C6">
        <w:rPr>
          <w:rFonts w:ascii="Arial" w:hAnsi="Arial" w:cs="Arial"/>
          <w:sz w:val="24"/>
          <w:szCs w:val="24"/>
        </w:rPr>
        <w:t xml:space="preserve"> no</w:t>
      </w:r>
      <w:r w:rsidRPr="009720C6">
        <w:rPr>
          <w:rFonts w:ascii="Arial" w:hAnsi="Arial" w:cs="Arial"/>
          <w:sz w:val="24"/>
          <w:szCs w:val="24"/>
        </w:rPr>
        <w:t xml:space="preserve"> reponer dicho auto ni conceder el recurso de apelación, no es constitutiva de una vía de hecho que amerite la intervención del </w:t>
      </w:r>
      <w:r w:rsidR="00976E62" w:rsidRPr="009720C6">
        <w:rPr>
          <w:rFonts w:ascii="Arial" w:hAnsi="Arial" w:cs="Arial"/>
          <w:sz w:val="24"/>
          <w:szCs w:val="24"/>
        </w:rPr>
        <w:t>juez c</w:t>
      </w:r>
      <w:r w:rsidRPr="009720C6">
        <w:rPr>
          <w:rFonts w:ascii="Arial" w:hAnsi="Arial" w:cs="Arial"/>
          <w:sz w:val="24"/>
          <w:szCs w:val="24"/>
        </w:rPr>
        <w:t>onstitucional, por cuanto los argumentos allí plasmados, tienen sustento en las particularidades fácticas del caso y un criterio hermenéutico razonable de las normas que regula</w:t>
      </w:r>
      <w:r w:rsidR="00976E62" w:rsidRPr="009720C6">
        <w:rPr>
          <w:rFonts w:ascii="Arial" w:hAnsi="Arial" w:cs="Arial"/>
          <w:sz w:val="24"/>
          <w:szCs w:val="24"/>
        </w:rPr>
        <w:t>n</w:t>
      </w:r>
      <w:r w:rsidRPr="009720C6">
        <w:rPr>
          <w:rFonts w:ascii="Arial" w:hAnsi="Arial" w:cs="Arial"/>
          <w:sz w:val="24"/>
          <w:szCs w:val="24"/>
        </w:rPr>
        <w:t xml:space="preserve"> las acciones populares y de las del Código General del Proceso al que remite, de donde concluyó que por </w:t>
      </w:r>
      <w:r w:rsidR="0049467C" w:rsidRPr="009720C6">
        <w:rPr>
          <w:rFonts w:ascii="Arial" w:hAnsi="Arial" w:cs="Arial"/>
          <w:sz w:val="24"/>
          <w:szCs w:val="24"/>
        </w:rPr>
        <w:t>la naturaleza del asunto y el despliegue realizado por el actor</w:t>
      </w:r>
      <w:r w:rsidRPr="009720C6">
        <w:rPr>
          <w:rFonts w:ascii="Arial" w:hAnsi="Arial" w:cs="Arial"/>
          <w:sz w:val="24"/>
          <w:szCs w:val="24"/>
        </w:rPr>
        <w:t xml:space="preserve">, </w:t>
      </w:r>
      <w:r w:rsidR="0049467C" w:rsidRPr="009720C6">
        <w:rPr>
          <w:rFonts w:ascii="Arial" w:hAnsi="Arial" w:cs="Arial"/>
          <w:sz w:val="24"/>
          <w:szCs w:val="24"/>
        </w:rPr>
        <w:t xml:space="preserve">su fijación debía ser un poco menos de un salario mínimo mensual para el año 2016, pues su </w:t>
      </w:r>
      <w:r w:rsidR="00C5430A" w:rsidRPr="009720C6">
        <w:rPr>
          <w:rFonts w:ascii="Arial" w:hAnsi="Arial" w:cs="Arial"/>
          <w:sz w:val="24"/>
          <w:szCs w:val="24"/>
        </w:rPr>
        <w:t>tasa</w:t>
      </w:r>
      <w:r w:rsidR="0049467C" w:rsidRPr="009720C6">
        <w:rPr>
          <w:rFonts w:ascii="Arial" w:hAnsi="Arial" w:cs="Arial"/>
          <w:sz w:val="24"/>
          <w:szCs w:val="24"/>
        </w:rPr>
        <w:t>ción es hasta ese tope</w:t>
      </w:r>
      <w:r w:rsidR="00C5430A" w:rsidRPr="009720C6">
        <w:rPr>
          <w:rFonts w:ascii="Arial" w:hAnsi="Arial" w:cs="Arial"/>
          <w:sz w:val="24"/>
          <w:szCs w:val="24"/>
        </w:rPr>
        <w:t xml:space="preserve"> -1 SMMLV-</w:t>
      </w:r>
      <w:r w:rsidRPr="009720C6">
        <w:rPr>
          <w:rFonts w:ascii="Arial" w:hAnsi="Arial" w:cs="Arial"/>
          <w:sz w:val="24"/>
          <w:szCs w:val="24"/>
        </w:rPr>
        <w:t>, por lo que consideró equitativa y razonable dicha liquidación.</w:t>
      </w:r>
    </w:p>
    <w:p w:rsidR="00B07226" w:rsidRPr="009720C6" w:rsidRDefault="00B07226" w:rsidP="00B07226">
      <w:pPr>
        <w:pStyle w:val="Sinespaciado2"/>
        <w:spacing w:line="360" w:lineRule="auto"/>
        <w:ind w:firstLine="2835"/>
        <w:jc w:val="both"/>
        <w:rPr>
          <w:rFonts w:ascii="Arial" w:hAnsi="Arial" w:cs="Arial"/>
          <w:sz w:val="24"/>
          <w:szCs w:val="24"/>
        </w:rPr>
      </w:pPr>
    </w:p>
    <w:p w:rsidR="00B07226" w:rsidRPr="009720C6" w:rsidRDefault="00B07226" w:rsidP="00B07226">
      <w:pPr>
        <w:pStyle w:val="Sinespaciado2"/>
        <w:spacing w:line="360" w:lineRule="auto"/>
        <w:ind w:firstLine="2835"/>
        <w:jc w:val="both"/>
        <w:rPr>
          <w:rFonts w:ascii="Arial" w:hAnsi="Arial" w:cs="Arial"/>
          <w:sz w:val="24"/>
          <w:szCs w:val="24"/>
        </w:rPr>
      </w:pPr>
      <w:r w:rsidRPr="009720C6">
        <w:rPr>
          <w:rFonts w:ascii="Arial" w:hAnsi="Arial" w:cs="Arial"/>
          <w:sz w:val="24"/>
          <w:szCs w:val="24"/>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B07226" w:rsidRPr="009720C6" w:rsidRDefault="00B07226" w:rsidP="00B07226">
      <w:pPr>
        <w:pStyle w:val="Sinespaciado2"/>
        <w:spacing w:line="360" w:lineRule="auto"/>
        <w:ind w:firstLine="2835"/>
        <w:jc w:val="both"/>
        <w:rPr>
          <w:rFonts w:ascii="Arial" w:hAnsi="Arial" w:cs="Arial"/>
          <w:spacing w:val="-3"/>
          <w:sz w:val="24"/>
          <w:szCs w:val="24"/>
        </w:rPr>
      </w:pPr>
      <w:r w:rsidRPr="009720C6">
        <w:rPr>
          <w:rFonts w:ascii="Arial" w:hAnsi="Arial" w:cs="Arial"/>
          <w:spacing w:val="-3"/>
          <w:sz w:val="24"/>
          <w:szCs w:val="24"/>
        </w:rPr>
        <w:lastRenderedPageBreak/>
        <w:t>Y como ha sido aceptado por la Sala de Casación Civil de la Corte Suprema de Justicia</w:t>
      </w:r>
      <w:r w:rsidRPr="009720C6">
        <w:rPr>
          <w:rStyle w:val="Appelnotedebasdep"/>
          <w:rFonts w:ascii="Arial" w:hAnsi="Arial"/>
          <w:spacing w:val="-3"/>
          <w:sz w:val="24"/>
          <w:szCs w:val="24"/>
        </w:rPr>
        <w:footnoteReference w:id="2"/>
      </w:r>
      <w:r w:rsidRPr="009720C6">
        <w:rPr>
          <w:rFonts w:ascii="Arial" w:hAnsi="Arial" w:cs="Arial"/>
          <w:spacing w:val="-3"/>
          <w:sz w:val="24"/>
          <w:szCs w:val="24"/>
        </w:rPr>
        <w:t xml:space="preserve">  y el Consejo de Estado</w:t>
      </w:r>
      <w:r w:rsidRPr="009720C6">
        <w:rPr>
          <w:rStyle w:val="Appelnotedebasdep"/>
          <w:rFonts w:ascii="Arial" w:hAnsi="Arial"/>
          <w:spacing w:val="-3"/>
          <w:sz w:val="24"/>
          <w:szCs w:val="24"/>
        </w:rPr>
        <w:footnoteReference w:id="3"/>
      </w:r>
      <w:r w:rsidRPr="009720C6">
        <w:rPr>
          <w:rFonts w:ascii="Arial" w:hAnsi="Arial" w:cs="Arial"/>
          <w:spacing w:val="-3"/>
          <w:sz w:val="24"/>
          <w:szCs w:val="24"/>
        </w:rPr>
        <w:t>, en una interpretación hermenéutica, la carga que se impone al demandante no se advierte desproporcionada, irracional o ilegal; al contrario, el demandante está llamado a cumplir unas mínimas reglas dentro de la acción popular.</w:t>
      </w:r>
    </w:p>
    <w:p w:rsidR="00B07226" w:rsidRPr="009720C6" w:rsidRDefault="00B07226" w:rsidP="00B07226">
      <w:pPr>
        <w:pStyle w:val="Sinespaciado2"/>
        <w:spacing w:line="360" w:lineRule="auto"/>
        <w:ind w:firstLine="2835"/>
        <w:jc w:val="both"/>
        <w:rPr>
          <w:rFonts w:ascii="Arial" w:hAnsi="Arial" w:cs="Arial"/>
          <w:sz w:val="24"/>
          <w:szCs w:val="24"/>
        </w:rPr>
      </w:pPr>
    </w:p>
    <w:p w:rsidR="00B07226" w:rsidRPr="009720C6" w:rsidRDefault="00B07226" w:rsidP="00B07226">
      <w:pPr>
        <w:pStyle w:val="Sinespaciado2"/>
        <w:spacing w:line="360" w:lineRule="auto"/>
        <w:ind w:firstLine="2835"/>
        <w:jc w:val="both"/>
        <w:rPr>
          <w:rFonts w:ascii="Arial" w:hAnsi="Arial" w:cs="Arial"/>
          <w:sz w:val="24"/>
          <w:szCs w:val="24"/>
        </w:rPr>
      </w:pPr>
      <w:r w:rsidRPr="009720C6">
        <w:rPr>
          <w:rFonts w:ascii="Arial" w:hAnsi="Arial" w:cs="Arial"/>
          <w:sz w:val="24"/>
          <w:szCs w:val="24"/>
        </w:rPr>
        <w:t>4.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B07226" w:rsidRPr="009720C6" w:rsidRDefault="00B07226" w:rsidP="00B07226">
      <w:pPr>
        <w:pStyle w:val="Sinespaciado2"/>
        <w:spacing w:line="360" w:lineRule="auto"/>
        <w:ind w:firstLine="2835"/>
        <w:jc w:val="both"/>
        <w:rPr>
          <w:rFonts w:ascii="Arial" w:hAnsi="Arial" w:cs="Arial"/>
          <w:sz w:val="24"/>
          <w:szCs w:val="24"/>
        </w:rPr>
      </w:pPr>
    </w:p>
    <w:p w:rsidR="00B07226" w:rsidRPr="009720C6" w:rsidRDefault="00B07226" w:rsidP="00B07226">
      <w:pPr>
        <w:pStyle w:val="Sinespaciado1"/>
        <w:spacing w:line="360" w:lineRule="auto"/>
        <w:ind w:firstLine="2832"/>
        <w:jc w:val="both"/>
        <w:rPr>
          <w:rFonts w:ascii="Arial" w:hAnsi="Arial" w:cs="Arial"/>
          <w:sz w:val="24"/>
          <w:szCs w:val="24"/>
        </w:rPr>
      </w:pPr>
      <w:r w:rsidRPr="009720C6">
        <w:rPr>
          <w:rFonts w:ascii="Arial" w:hAnsi="Arial" w:cs="Arial"/>
          <w:sz w:val="24"/>
          <w:szCs w:val="24"/>
        </w:rPr>
        <w:t xml:space="preserve">5. Por último, la Sala considera pertinente </w:t>
      </w:r>
      <w:r w:rsidR="00D75CE7" w:rsidRPr="009720C6">
        <w:rPr>
          <w:rFonts w:ascii="Arial" w:hAnsi="Arial" w:cs="Arial"/>
          <w:sz w:val="24"/>
          <w:szCs w:val="24"/>
        </w:rPr>
        <w:t>acota</w:t>
      </w:r>
      <w:r w:rsidRPr="009720C6">
        <w:rPr>
          <w:rFonts w:ascii="Arial" w:hAnsi="Arial" w:cs="Arial"/>
          <w:sz w:val="24"/>
          <w:szCs w:val="24"/>
        </w:rPr>
        <w:t>r</w:t>
      </w:r>
      <w:r w:rsidR="00AE7B55" w:rsidRPr="009720C6">
        <w:rPr>
          <w:rFonts w:ascii="Arial" w:hAnsi="Arial" w:cs="Arial"/>
          <w:sz w:val="24"/>
          <w:szCs w:val="24"/>
        </w:rPr>
        <w:t>,</w:t>
      </w:r>
      <w:r w:rsidRPr="009720C6">
        <w:rPr>
          <w:rFonts w:ascii="Arial" w:hAnsi="Arial" w:cs="Arial"/>
          <w:sz w:val="24"/>
          <w:szCs w:val="24"/>
        </w:rPr>
        <w:t xml:space="preserve"> </w:t>
      </w:r>
      <w:r w:rsidR="00D75CE7" w:rsidRPr="009720C6">
        <w:rPr>
          <w:rFonts w:ascii="Arial" w:hAnsi="Arial" w:cs="Arial"/>
          <w:sz w:val="24"/>
          <w:szCs w:val="24"/>
        </w:rPr>
        <w:t xml:space="preserve">sobre la pretensión </w:t>
      </w:r>
      <w:r w:rsidRPr="009720C6">
        <w:rPr>
          <w:rFonts w:ascii="Arial" w:hAnsi="Arial" w:cs="Arial"/>
          <w:sz w:val="24"/>
          <w:szCs w:val="24"/>
        </w:rPr>
        <w:t xml:space="preserve">del actor </w:t>
      </w:r>
      <w:r w:rsidR="00D75CE7" w:rsidRPr="009720C6">
        <w:rPr>
          <w:rFonts w:ascii="Arial" w:hAnsi="Arial" w:cs="Arial"/>
          <w:sz w:val="24"/>
          <w:szCs w:val="24"/>
        </w:rPr>
        <w:t xml:space="preserve">relacionada con </w:t>
      </w:r>
      <w:r w:rsidR="004650D4" w:rsidRPr="009720C6">
        <w:rPr>
          <w:rFonts w:ascii="Arial" w:hAnsi="Arial" w:cs="Arial"/>
          <w:sz w:val="24"/>
          <w:szCs w:val="24"/>
        </w:rPr>
        <w:t>“</w:t>
      </w:r>
      <w:r w:rsidR="00D75CE7" w:rsidRPr="009720C6">
        <w:rPr>
          <w:rFonts w:ascii="Arial" w:hAnsi="Arial" w:cs="Arial"/>
          <w:sz w:val="24"/>
          <w:szCs w:val="24"/>
        </w:rPr>
        <w:t>liquidar las costas probadas</w:t>
      </w:r>
      <w:r w:rsidR="004650D4" w:rsidRPr="009720C6">
        <w:rPr>
          <w:rFonts w:ascii="Arial" w:hAnsi="Arial" w:cs="Arial"/>
          <w:sz w:val="24"/>
          <w:szCs w:val="24"/>
        </w:rPr>
        <w:t>”</w:t>
      </w:r>
      <w:r w:rsidR="00D75CE7" w:rsidRPr="009720C6">
        <w:rPr>
          <w:rFonts w:ascii="Arial" w:hAnsi="Arial" w:cs="Arial"/>
          <w:sz w:val="24"/>
          <w:szCs w:val="24"/>
        </w:rPr>
        <w:t>,</w:t>
      </w:r>
      <w:r w:rsidRPr="009720C6">
        <w:rPr>
          <w:rFonts w:ascii="Arial" w:hAnsi="Arial" w:cs="Arial"/>
          <w:sz w:val="24"/>
          <w:szCs w:val="24"/>
        </w:rPr>
        <w:t xml:space="preserve"> </w:t>
      </w:r>
      <w:r w:rsidR="00AE7B55" w:rsidRPr="009720C6">
        <w:rPr>
          <w:rFonts w:ascii="Arial" w:hAnsi="Arial" w:cs="Arial"/>
          <w:sz w:val="24"/>
          <w:szCs w:val="24"/>
        </w:rPr>
        <w:t xml:space="preserve">que </w:t>
      </w:r>
      <w:r w:rsidR="00D75CE7" w:rsidRPr="009720C6">
        <w:rPr>
          <w:rFonts w:ascii="Arial" w:hAnsi="Arial" w:cs="Arial"/>
          <w:sz w:val="24"/>
          <w:szCs w:val="24"/>
        </w:rPr>
        <w:t>e</w:t>
      </w:r>
      <w:r w:rsidRPr="009720C6">
        <w:rPr>
          <w:rFonts w:ascii="Arial" w:hAnsi="Arial" w:cs="Arial"/>
          <w:sz w:val="24"/>
          <w:szCs w:val="24"/>
        </w:rPr>
        <w:t xml:space="preserve">l juzgado </w:t>
      </w:r>
      <w:r w:rsidR="00D75CE7" w:rsidRPr="009720C6">
        <w:rPr>
          <w:rFonts w:ascii="Arial" w:hAnsi="Arial" w:cs="Arial"/>
          <w:sz w:val="24"/>
          <w:szCs w:val="24"/>
        </w:rPr>
        <w:t>así lo hizo</w:t>
      </w:r>
      <w:r w:rsidRPr="009720C6">
        <w:rPr>
          <w:rFonts w:ascii="Arial" w:hAnsi="Arial" w:cs="Arial"/>
          <w:sz w:val="24"/>
          <w:szCs w:val="24"/>
        </w:rPr>
        <w:t xml:space="preserve">, </w:t>
      </w:r>
      <w:r w:rsidR="00D75CE7" w:rsidRPr="009720C6">
        <w:rPr>
          <w:rFonts w:ascii="Arial" w:hAnsi="Arial" w:cs="Arial"/>
          <w:sz w:val="24"/>
          <w:szCs w:val="24"/>
        </w:rPr>
        <w:t>las cuales fijó en la suma de $1.600 por concepto de copias</w:t>
      </w:r>
      <w:r w:rsidRPr="009720C6">
        <w:rPr>
          <w:rFonts w:ascii="Arial" w:hAnsi="Arial" w:cs="Arial"/>
          <w:sz w:val="24"/>
          <w:szCs w:val="24"/>
        </w:rPr>
        <w:t>.</w:t>
      </w:r>
      <w:r w:rsidR="00AE7B55" w:rsidRPr="009720C6">
        <w:rPr>
          <w:rFonts w:ascii="Arial" w:hAnsi="Arial" w:cs="Arial"/>
          <w:sz w:val="24"/>
          <w:szCs w:val="24"/>
        </w:rPr>
        <w:t xml:space="preserve"> (fl. 138 CD).</w:t>
      </w:r>
    </w:p>
    <w:p w:rsidR="00B07226" w:rsidRPr="009720C6" w:rsidRDefault="00B07226" w:rsidP="00B07226">
      <w:pPr>
        <w:pStyle w:val="Sinespaciado1"/>
        <w:spacing w:line="360" w:lineRule="auto"/>
        <w:ind w:firstLine="2832"/>
        <w:jc w:val="both"/>
        <w:rPr>
          <w:rFonts w:ascii="Arial" w:hAnsi="Arial" w:cs="Arial"/>
          <w:sz w:val="24"/>
          <w:szCs w:val="24"/>
        </w:rPr>
      </w:pPr>
      <w:r w:rsidRPr="009720C6">
        <w:rPr>
          <w:rFonts w:ascii="Arial" w:hAnsi="Arial" w:cs="Arial"/>
          <w:sz w:val="24"/>
          <w:szCs w:val="24"/>
        </w:rPr>
        <w:t xml:space="preserve">6. Así las cosas, con fundamento en lo dicho se negará la referida acción de tutela frente al Juzgado Tercero Civil del Circuito de Pereira, </w:t>
      </w:r>
      <w:r w:rsidRPr="009720C6">
        <w:rPr>
          <w:rFonts w:ascii="Arial" w:hAnsi="Arial" w:cs="Arial"/>
          <w:bCs/>
          <w:sz w:val="24"/>
          <w:szCs w:val="24"/>
        </w:rPr>
        <w:t>por los motivos expuestos con antelación</w:t>
      </w:r>
      <w:r w:rsidRPr="009720C6">
        <w:rPr>
          <w:rFonts w:ascii="Arial" w:hAnsi="Arial" w:cs="Arial"/>
          <w:sz w:val="24"/>
          <w:szCs w:val="24"/>
        </w:rPr>
        <w:t xml:space="preserve"> y se ordenará la desvinculación de las demás entidades convocadas a este trámite.</w:t>
      </w:r>
    </w:p>
    <w:p w:rsidR="00B07226" w:rsidRPr="009720C6" w:rsidRDefault="00B07226" w:rsidP="00B07226">
      <w:pPr>
        <w:pStyle w:val="Sinespaciado1"/>
        <w:spacing w:line="360" w:lineRule="auto"/>
        <w:ind w:firstLine="2832"/>
        <w:jc w:val="both"/>
        <w:rPr>
          <w:rFonts w:ascii="Arial" w:hAnsi="Arial" w:cs="Arial"/>
          <w:sz w:val="24"/>
          <w:szCs w:val="24"/>
        </w:rPr>
      </w:pPr>
    </w:p>
    <w:p w:rsidR="00CB7E23" w:rsidRDefault="00CB7E23" w:rsidP="00CB7E23">
      <w:pPr>
        <w:pStyle w:val="Sinespaciado2"/>
        <w:spacing w:line="360" w:lineRule="auto"/>
        <w:ind w:firstLine="2835"/>
        <w:jc w:val="both"/>
        <w:rPr>
          <w:rFonts w:ascii="Arial" w:hAnsi="Arial" w:cs="Arial"/>
          <w:sz w:val="26"/>
          <w:szCs w:val="26"/>
        </w:rPr>
      </w:pPr>
      <w:r w:rsidRPr="009720C6">
        <w:rPr>
          <w:rFonts w:ascii="Arial" w:hAnsi="Arial" w:cs="Arial"/>
          <w:sz w:val="24"/>
          <w:szCs w:val="24"/>
        </w:rPr>
        <w:t>7. No se accederá a la pretensión del accionante relacionada con que se aporte copia de la tutela a la acción popular a fin de no presentar otra igual, pues la acción de tutela no está consagrada para tramitar esa clase de solicitudes, las cuales deben ser elevadas directamente por el mismo interesado.</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AE7B55" w:rsidRDefault="00AE243A" w:rsidP="00AE243A">
      <w:pPr>
        <w:pStyle w:val="Sinespaciado1"/>
        <w:spacing w:line="360" w:lineRule="auto"/>
        <w:ind w:firstLine="2835"/>
        <w:jc w:val="both"/>
        <w:rPr>
          <w:rFonts w:ascii="Arial" w:hAnsi="Arial" w:cs="Arial"/>
          <w:spacing w:val="-3"/>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66D4D">
        <w:rPr>
          <w:rFonts w:ascii="Arial" w:hAnsi="Arial" w:cs="Arial"/>
          <w:szCs w:val="24"/>
        </w:rPr>
        <w:t>NEG</w:t>
      </w:r>
      <w:r w:rsidR="00A95CBB">
        <w:rPr>
          <w:rFonts w:ascii="Arial" w:hAnsi="Arial" w:cs="Arial"/>
          <w:szCs w:val="24"/>
        </w:rPr>
        <w:t>AR</w:t>
      </w:r>
      <w:r w:rsidR="00AB7BDA">
        <w:rPr>
          <w:rFonts w:ascii="Arial" w:hAnsi="Arial" w:cs="Arial"/>
          <w:spacing w:val="-3"/>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522B4F">
        <w:rPr>
          <w:rFonts w:ascii="Arial" w:hAnsi="Arial" w:cs="Arial"/>
          <w:sz w:val="26"/>
          <w:szCs w:val="26"/>
          <w:lang w:val="es-ES" w:eastAsia="es-ES"/>
        </w:rPr>
        <w:t xml:space="preserve">, y a la </w:t>
      </w:r>
      <w:r w:rsidR="00522B4F" w:rsidRPr="008F4608">
        <w:rPr>
          <w:rFonts w:ascii="Arial" w:hAnsi="Arial" w:cs="Arial"/>
          <w:szCs w:val="26"/>
          <w:lang w:val="es-ES" w:eastAsia="es-ES"/>
        </w:rPr>
        <w:t xml:space="preserve">EPS </w:t>
      </w:r>
      <w:r w:rsidR="00522B4F">
        <w:rPr>
          <w:rFonts w:ascii="Arial" w:hAnsi="Arial" w:cs="Arial"/>
          <w:szCs w:val="26"/>
          <w:lang w:val="es-ES" w:eastAsia="es-ES"/>
        </w:rPr>
        <w:t>ASMET</w:t>
      </w:r>
      <w:r w:rsidR="00522B4F" w:rsidRPr="008F4608">
        <w:rPr>
          <w:rFonts w:ascii="Arial" w:hAnsi="Arial" w:cs="Arial"/>
          <w:szCs w:val="26"/>
          <w:lang w:val="es-ES" w:eastAsia="es-ES"/>
        </w:rPr>
        <w:t xml:space="preserve"> SALUD</w:t>
      </w:r>
      <w:r>
        <w:rPr>
          <w:rFonts w:ascii="Arial" w:hAnsi="Arial" w:cs="Arial"/>
          <w:szCs w:val="28"/>
          <w:lang w:val="es-ES" w:eastAsia="es-ES"/>
        </w:rPr>
        <w:t>.</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622824"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DF442F" w:rsidRDefault="00AE243A" w:rsidP="00DF442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AE243A" w:rsidRDefault="00AE243A" w:rsidP="00DF442F">
      <w:pPr>
        <w:pStyle w:val="Sinespaciado1"/>
        <w:ind w:firstLine="2835"/>
        <w:jc w:val="both"/>
        <w:rPr>
          <w:rFonts w:ascii="Arial" w:hAnsi="Arial" w:cs="Arial"/>
          <w:b/>
          <w:spacing w:val="-3"/>
        </w:rPr>
      </w:pPr>
    </w:p>
    <w:p w:rsidR="00AE243A" w:rsidRPr="00DF442F" w:rsidRDefault="00AE243A" w:rsidP="00DF442F">
      <w:pPr>
        <w:pStyle w:val="Sinespaciado1"/>
        <w:ind w:firstLine="2835"/>
        <w:jc w:val="both"/>
        <w:rPr>
          <w:rFonts w:ascii="Arial" w:hAnsi="Arial" w:cs="Arial"/>
          <w:b/>
          <w:spacing w:val="-3"/>
        </w:rPr>
      </w:pPr>
    </w:p>
    <w:p w:rsidR="006B5B61" w:rsidRDefault="006B5B61" w:rsidP="00DF442F">
      <w:pPr>
        <w:pStyle w:val="Sinespaciado1"/>
        <w:ind w:firstLine="2835"/>
        <w:jc w:val="both"/>
        <w:rPr>
          <w:rFonts w:ascii="Arial" w:hAnsi="Arial" w:cs="Arial"/>
          <w:b/>
          <w:spacing w:val="-3"/>
        </w:rPr>
      </w:pPr>
    </w:p>
    <w:p w:rsidR="009720C6" w:rsidRDefault="009720C6" w:rsidP="00DF442F">
      <w:pPr>
        <w:pStyle w:val="Sinespaciado1"/>
        <w:ind w:firstLine="2835"/>
        <w:jc w:val="both"/>
        <w:rPr>
          <w:rFonts w:ascii="Arial" w:hAnsi="Arial" w:cs="Arial"/>
          <w:b/>
          <w:spacing w:val="-3"/>
        </w:rPr>
      </w:pPr>
    </w:p>
    <w:p w:rsidR="009720C6" w:rsidRPr="00DF442F" w:rsidRDefault="009720C6" w:rsidP="00DF442F">
      <w:pPr>
        <w:pStyle w:val="Sinespaciado1"/>
        <w:ind w:firstLine="2835"/>
        <w:jc w:val="both"/>
        <w:rPr>
          <w:rFonts w:ascii="Arial" w:hAnsi="Arial" w:cs="Arial"/>
          <w:b/>
          <w:spacing w:val="-3"/>
        </w:rPr>
      </w:pPr>
    </w:p>
    <w:p w:rsidR="00AE243A" w:rsidRPr="00DF442F" w:rsidRDefault="00AE243A" w:rsidP="00DF442F">
      <w:pPr>
        <w:pStyle w:val="Sinespaciado1"/>
        <w:ind w:firstLine="2835"/>
        <w:jc w:val="both"/>
        <w:rPr>
          <w:rFonts w:ascii="Arial" w:hAnsi="Arial" w:cs="Arial"/>
          <w:b/>
          <w:spacing w:val="-3"/>
        </w:rPr>
      </w:pPr>
      <w:r w:rsidRPr="00DF442F">
        <w:rPr>
          <w:rFonts w:ascii="Arial" w:hAnsi="Arial" w:cs="Arial"/>
          <w:b/>
          <w:spacing w:val="-3"/>
        </w:rPr>
        <w:t>EDDER JIMMY SÁNCHEZ CALAMBÁS</w:t>
      </w:r>
    </w:p>
    <w:p w:rsidR="00DF442F" w:rsidRDefault="00DF442F" w:rsidP="00DF442F">
      <w:pPr>
        <w:pStyle w:val="Sinespaciado1"/>
        <w:ind w:firstLine="2835"/>
        <w:jc w:val="both"/>
        <w:rPr>
          <w:rFonts w:ascii="Arial" w:hAnsi="Arial" w:cs="Arial"/>
          <w:b/>
          <w:spacing w:val="-3"/>
        </w:rPr>
      </w:pPr>
    </w:p>
    <w:p w:rsidR="00DF442F" w:rsidRPr="00DF442F" w:rsidRDefault="00DF442F" w:rsidP="00DF442F">
      <w:pPr>
        <w:pStyle w:val="Sinespaciado1"/>
        <w:ind w:firstLine="2835"/>
        <w:jc w:val="both"/>
        <w:rPr>
          <w:rFonts w:ascii="Arial" w:hAnsi="Arial" w:cs="Arial"/>
          <w:b/>
          <w:spacing w:val="-3"/>
        </w:rPr>
      </w:pPr>
    </w:p>
    <w:p w:rsidR="00DD2D3A" w:rsidRDefault="00DD2D3A" w:rsidP="00DF442F">
      <w:pPr>
        <w:pStyle w:val="Sinespaciado1"/>
        <w:ind w:firstLine="2835"/>
        <w:jc w:val="both"/>
        <w:rPr>
          <w:rFonts w:ascii="Arial" w:hAnsi="Arial" w:cs="Arial"/>
          <w:b/>
          <w:spacing w:val="-3"/>
        </w:rPr>
      </w:pPr>
    </w:p>
    <w:p w:rsidR="009720C6" w:rsidRDefault="009720C6" w:rsidP="00DF442F">
      <w:pPr>
        <w:pStyle w:val="Sinespaciado1"/>
        <w:ind w:firstLine="2835"/>
        <w:jc w:val="both"/>
        <w:rPr>
          <w:rFonts w:ascii="Arial" w:hAnsi="Arial" w:cs="Arial"/>
          <w:b/>
          <w:spacing w:val="-3"/>
        </w:rPr>
      </w:pPr>
    </w:p>
    <w:p w:rsidR="009720C6" w:rsidRPr="00DF442F" w:rsidRDefault="009720C6" w:rsidP="00DF442F">
      <w:pPr>
        <w:pStyle w:val="Sinespaciado1"/>
        <w:ind w:firstLine="2835"/>
        <w:jc w:val="both"/>
        <w:rPr>
          <w:rFonts w:ascii="Arial" w:hAnsi="Arial" w:cs="Arial"/>
          <w:b/>
          <w:spacing w:val="-3"/>
        </w:rPr>
      </w:pPr>
    </w:p>
    <w:p w:rsidR="00DF442F" w:rsidRDefault="00AE243A" w:rsidP="00DF442F">
      <w:pPr>
        <w:pStyle w:val="Sinespaciado1"/>
        <w:ind w:firstLine="2835"/>
        <w:jc w:val="both"/>
        <w:rPr>
          <w:rFonts w:ascii="Arial" w:hAnsi="Arial" w:cs="Arial"/>
          <w:b/>
          <w:spacing w:val="-3"/>
        </w:rPr>
      </w:pPr>
      <w:r w:rsidRPr="00DF442F">
        <w:rPr>
          <w:rFonts w:ascii="Arial" w:hAnsi="Arial" w:cs="Arial"/>
          <w:b/>
          <w:spacing w:val="-3"/>
        </w:rPr>
        <w:t>JAIME ALBERTO SARAZA NARANJO</w:t>
      </w:r>
      <w:r w:rsidR="00BA20C9" w:rsidRPr="00DF442F">
        <w:rPr>
          <w:rFonts w:ascii="Arial" w:hAnsi="Arial" w:cs="Arial"/>
          <w:b/>
          <w:spacing w:val="-3"/>
        </w:rPr>
        <w:t xml:space="preserve">                                 </w:t>
      </w:r>
    </w:p>
    <w:p w:rsidR="00DF442F" w:rsidRDefault="00DF442F" w:rsidP="00DF442F">
      <w:pPr>
        <w:pStyle w:val="Sinespaciado1"/>
        <w:ind w:firstLine="2835"/>
        <w:jc w:val="both"/>
        <w:rPr>
          <w:rFonts w:ascii="Arial" w:hAnsi="Arial" w:cs="Arial"/>
          <w:b/>
        </w:rPr>
      </w:pPr>
    </w:p>
    <w:p w:rsidR="00DF442F" w:rsidRDefault="00DF442F" w:rsidP="00DF442F">
      <w:pPr>
        <w:pStyle w:val="Sinespaciado1"/>
        <w:ind w:firstLine="2835"/>
        <w:jc w:val="both"/>
        <w:rPr>
          <w:rFonts w:ascii="Arial" w:hAnsi="Arial" w:cs="Arial"/>
          <w:b/>
        </w:rPr>
      </w:pPr>
    </w:p>
    <w:p w:rsidR="00DF442F" w:rsidRDefault="00DF442F" w:rsidP="00DF442F">
      <w:pPr>
        <w:pStyle w:val="Sinespaciado1"/>
        <w:ind w:firstLine="2835"/>
        <w:jc w:val="both"/>
        <w:rPr>
          <w:rFonts w:ascii="Arial" w:hAnsi="Arial" w:cs="Arial"/>
          <w:b/>
        </w:rPr>
      </w:pPr>
    </w:p>
    <w:p w:rsidR="00DF442F" w:rsidRDefault="00DF442F" w:rsidP="00DF442F">
      <w:pPr>
        <w:pStyle w:val="Sinespaciado1"/>
        <w:ind w:firstLine="2835"/>
        <w:jc w:val="both"/>
        <w:rPr>
          <w:rFonts w:ascii="Arial" w:hAnsi="Arial" w:cs="Arial"/>
          <w:b/>
        </w:rPr>
      </w:pPr>
    </w:p>
    <w:p w:rsidR="00DF442F" w:rsidRDefault="00DF442F" w:rsidP="00DF442F">
      <w:pPr>
        <w:pStyle w:val="Sinespaciado1"/>
        <w:ind w:firstLine="2835"/>
        <w:jc w:val="both"/>
        <w:rPr>
          <w:rFonts w:ascii="Arial" w:hAnsi="Arial" w:cs="Arial"/>
          <w:b/>
        </w:rPr>
      </w:pPr>
    </w:p>
    <w:p w:rsidR="00AE7B55" w:rsidRPr="00DF442F" w:rsidRDefault="00AE243A" w:rsidP="00AE7B55">
      <w:pPr>
        <w:pStyle w:val="Sinespaciado1"/>
        <w:ind w:firstLine="2835"/>
        <w:jc w:val="both"/>
        <w:rPr>
          <w:rFonts w:ascii="Arial" w:hAnsi="Arial" w:cs="Arial"/>
          <w:b/>
        </w:rPr>
      </w:pPr>
      <w:r w:rsidRPr="00DF442F">
        <w:rPr>
          <w:rFonts w:ascii="Arial" w:hAnsi="Arial" w:cs="Arial"/>
          <w:b/>
        </w:rPr>
        <w:t>CLAUDIA MARÍA ARCILA RÍOS</w:t>
      </w:r>
    </w:p>
    <w:sectPr w:rsidR="00AE7B55" w:rsidRPr="00DF442F" w:rsidSect="009720C6">
      <w:headerReference w:type="default" r:id="rId7"/>
      <w:footerReference w:type="default" r:id="rId8"/>
      <w:pgSz w:w="12242" w:h="18705" w:code="119"/>
      <w:pgMar w:top="269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A4" w:rsidRDefault="00E947A4" w:rsidP="00AE243A">
      <w:r>
        <w:separator/>
      </w:r>
    </w:p>
  </w:endnote>
  <w:endnote w:type="continuationSeparator" w:id="0">
    <w:p w:rsidR="00E947A4" w:rsidRDefault="00E947A4"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720C6">
      <w:rPr>
        <w:rFonts w:ascii="Arial" w:hAnsi="Arial" w:cs="Arial"/>
        <w:noProof/>
        <w:sz w:val="22"/>
        <w:szCs w:val="22"/>
      </w:rPr>
      <w:t>1</w:t>
    </w:r>
    <w:r w:rsidRPr="00B97631">
      <w:rPr>
        <w:rFonts w:ascii="Arial" w:hAnsi="Arial" w:cs="Arial"/>
        <w:sz w:val="22"/>
        <w:szCs w:val="22"/>
      </w:rPr>
      <w:fldChar w:fldCharType="end"/>
    </w:r>
  </w:p>
  <w:p w:rsidR="0081398C" w:rsidRDefault="00E947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A4" w:rsidRDefault="00E947A4" w:rsidP="00AE243A">
      <w:r>
        <w:separator/>
      </w:r>
    </w:p>
  </w:footnote>
  <w:footnote w:type="continuationSeparator" w:id="0">
    <w:p w:rsidR="00E947A4" w:rsidRDefault="00E947A4"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07226" w:rsidRPr="00991415" w:rsidRDefault="00B07226" w:rsidP="00B07226">
      <w:pPr>
        <w:pStyle w:val="Notedebasdepage"/>
        <w:jc w:val="both"/>
        <w:rPr>
          <w:rFonts w:ascii="Arial" w:hAnsi="Arial" w:cs="Arial"/>
          <w:lang w:val="es-CO"/>
        </w:rPr>
      </w:pPr>
      <w:r w:rsidRPr="00991415">
        <w:rPr>
          <w:rStyle w:val="Appelnotedebasdep"/>
          <w:rFonts w:ascii="Arial" w:hAnsi="Arial" w:cs="Arial"/>
        </w:rPr>
        <w:footnoteRef/>
      </w:r>
      <w:r w:rsidRPr="00991415">
        <w:rPr>
          <w:rFonts w:ascii="Arial" w:hAnsi="Arial" w:cs="Arial"/>
        </w:rPr>
        <w:t xml:space="preserve">   </w:t>
      </w:r>
      <w:r w:rsidRPr="009720C6">
        <w:rPr>
          <w:rFonts w:ascii="Arial" w:hAnsi="Arial" w:cs="Arial"/>
        </w:rPr>
        <w:t>Sentencia de tutela, 3 de marzo de 2011; expediente 11001-22-03-000-2011-00029-01, M.P. Arturo Solarte Rodríguez.</w:t>
      </w:r>
    </w:p>
  </w:footnote>
  <w:footnote w:id="3">
    <w:p w:rsidR="00B07226" w:rsidRPr="00991415" w:rsidRDefault="00B07226" w:rsidP="00B07226">
      <w:pPr>
        <w:jc w:val="both"/>
        <w:rPr>
          <w:rFonts w:ascii="Arial" w:hAnsi="Arial" w:cs="Arial"/>
        </w:rPr>
      </w:pPr>
      <w:r w:rsidRPr="00991415">
        <w:rPr>
          <w:rStyle w:val="Appelnotedebasdep"/>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B07226" w:rsidRPr="00991415" w:rsidRDefault="00B07226" w:rsidP="00B07226">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233AE02" wp14:editId="53A7621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E947A4" w:rsidP="002C5601">
    <w:pPr>
      <w:pStyle w:val="Sinespaciado1"/>
      <w:rPr>
        <w:rFonts w:ascii="Arial" w:hAnsi="Arial" w:cs="Arial"/>
        <w:sz w:val="16"/>
        <w:szCs w:val="16"/>
      </w:rPr>
    </w:pPr>
  </w:p>
  <w:p w:rsidR="0081398C" w:rsidRPr="005643A9" w:rsidRDefault="00E947A4"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EB3804">
      <w:rPr>
        <w:rFonts w:ascii="Arial" w:hAnsi="Arial" w:cs="Arial"/>
        <w:sz w:val="16"/>
        <w:szCs w:val="16"/>
      </w:rPr>
      <w:t>810</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5598C"/>
    <w:rsid w:val="00056B54"/>
    <w:rsid w:val="00061490"/>
    <w:rsid w:val="000D15E9"/>
    <w:rsid w:val="000D5698"/>
    <w:rsid w:val="001048DC"/>
    <w:rsid w:val="00117981"/>
    <w:rsid w:val="00132ABC"/>
    <w:rsid w:val="00140CA9"/>
    <w:rsid w:val="00140E5B"/>
    <w:rsid w:val="00164C0B"/>
    <w:rsid w:val="00183F71"/>
    <w:rsid w:val="00193682"/>
    <w:rsid w:val="00194D95"/>
    <w:rsid w:val="001A4168"/>
    <w:rsid w:val="001C2400"/>
    <w:rsid w:val="001D1A27"/>
    <w:rsid w:val="00201DA3"/>
    <w:rsid w:val="00215553"/>
    <w:rsid w:val="00253B1B"/>
    <w:rsid w:val="002802BC"/>
    <w:rsid w:val="002808BA"/>
    <w:rsid w:val="00296F76"/>
    <w:rsid w:val="00296F99"/>
    <w:rsid w:val="002A36B0"/>
    <w:rsid w:val="002B3B7F"/>
    <w:rsid w:val="002E4B4A"/>
    <w:rsid w:val="002E6714"/>
    <w:rsid w:val="002F7C30"/>
    <w:rsid w:val="00303ECA"/>
    <w:rsid w:val="00333837"/>
    <w:rsid w:val="003410AC"/>
    <w:rsid w:val="0034628A"/>
    <w:rsid w:val="00357698"/>
    <w:rsid w:val="00360C34"/>
    <w:rsid w:val="00367510"/>
    <w:rsid w:val="00384573"/>
    <w:rsid w:val="003C0E14"/>
    <w:rsid w:val="003D44B4"/>
    <w:rsid w:val="003E27A5"/>
    <w:rsid w:val="00404E02"/>
    <w:rsid w:val="00423C2B"/>
    <w:rsid w:val="00432169"/>
    <w:rsid w:val="004650D4"/>
    <w:rsid w:val="00482FE3"/>
    <w:rsid w:val="00485499"/>
    <w:rsid w:val="0049467C"/>
    <w:rsid w:val="004A5ED0"/>
    <w:rsid w:val="004C2DE4"/>
    <w:rsid w:val="004C67C0"/>
    <w:rsid w:val="0051731F"/>
    <w:rsid w:val="00522B4F"/>
    <w:rsid w:val="005304C7"/>
    <w:rsid w:val="005305C1"/>
    <w:rsid w:val="00530B93"/>
    <w:rsid w:val="00531988"/>
    <w:rsid w:val="00531EC7"/>
    <w:rsid w:val="005536E3"/>
    <w:rsid w:val="00554F3A"/>
    <w:rsid w:val="00574EAA"/>
    <w:rsid w:val="005967CA"/>
    <w:rsid w:val="005A4255"/>
    <w:rsid w:val="005A5FC9"/>
    <w:rsid w:val="005D2826"/>
    <w:rsid w:val="005E694E"/>
    <w:rsid w:val="005F26B0"/>
    <w:rsid w:val="0060339E"/>
    <w:rsid w:val="00622824"/>
    <w:rsid w:val="00633726"/>
    <w:rsid w:val="006562DE"/>
    <w:rsid w:val="00666B7C"/>
    <w:rsid w:val="0068515E"/>
    <w:rsid w:val="006B2D7C"/>
    <w:rsid w:val="006B5B61"/>
    <w:rsid w:val="006B5B90"/>
    <w:rsid w:val="006B6400"/>
    <w:rsid w:val="006F00AD"/>
    <w:rsid w:val="00737390"/>
    <w:rsid w:val="00744E75"/>
    <w:rsid w:val="00752E46"/>
    <w:rsid w:val="00756653"/>
    <w:rsid w:val="0076389C"/>
    <w:rsid w:val="00770084"/>
    <w:rsid w:val="00774E0B"/>
    <w:rsid w:val="0079464E"/>
    <w:rsid w:val="007A0A55"/>
    <w:rsid w:val="007B5599"/>
    <w:rsid w:val="007D5894"/>
    <w:rsid w:val="007F409F"/>
    <w:rsid w:val="007F75B8"/>
    <w:rsid w:val="00802D6A"/>
    <w:rsid w:val="00844384"/>
    <w:rsid w:val="008607CA"/>
    <w:rsid w:val="00862F12"/>
    <w:rsid w:val="00897D29"/>
    <w:rsid w:val="008D0AA0"/>
    <w:rsid w:val="008F0D12"/>
    <w:rsid w:val="00917879"/>
    <w:rsid w:val="00935DA0"/>
    <w:rsid w:val="00947884"/>
    <w:rsid w:val="00950336"/>
    <w:rsid w:val="009576D3"/>
    <w:rsid w:val="009720C6"/>
    <w:rsid w:val="00972E98"/>
    <w:rsid w:val="00976E62"/>
    <w:rsid w:val="00977C00"/>
    <w:rsid w:val="00992521"/>
    <w:rsid w:val="009A043E"/>
    <w:rsid w:val="009A784E"/>
    <w:rsid w:val="009B42A7"/>
    <w:rsid w:val="009C2688"/>
    <w:rsid w:val="009E7BBC"/>
    <w:rsid w:val="009F2255"/>
    <w:rsid w:val="00A30B22"/>
    <w:rsid w:val="00A3179D"/>
    <w:rsid w:val="00A33337"/>
    <w:rsid w:val="00A64EFC"/>
    <w:rsid w:val="00A66D4D"/>
    <w:rsid w:val="00A77329"/>
    <w:rsid w:val="00A81CA3"/>
    <w:rsid w:val="00A93381"/>
    <w:rsid w:val="00A95CBB"/>
    <w:rsid w:val="00A96D74"/>
    <w:rsid w:val="00AA1984"/>
    <w:rsid w:val="00AB3444"/>
    <w:rsid w:val="00AB6BF6"/>
    <w:rsid w:val="00AB7BDA"/>
    <w:rsid w:val="00AC3364"/>
    <w:rsid w:val="00AE243A"/>
    <w:rsid w:val="00AE7B55"/>
    <w:rsid w:val="00B07226"/>
    <w:rsid w:val="00B33947"/>
    <w:rsid w:val="00B50912"/>
    <w:rsid w:val="00B554D2"/>
    <w:rsid w:val="00B612A8"/>
    <w:rsid w:val="00B71639"/>
    <w:rsid w:val="00B76263"/>
    <w:rsid w:val="00B82568"/>
    <w:rsid w:val="00B96AD1"/>
    <w:rsid w:val="00BA20C9"/>
    <w:rsid w:val="00BB5BBC"/>
    <w:rsid w:val="00C00B52"/>
    <w:rsid w:val="00C278EA"/>
    <w:rsid w:val="00C5430A"/>
    <w:rsid w:val="00C66E61"/>
    <w:rsid w:val="00C730F6"/>
    <w:rsid w:val="00C81EB6"/>
    <w:rsid w:val="00CB0752"/>
    <w:rsid w:val="00CB6C5A"/>
    <w:rsid w:val="00CB7E23"/>
    <w:rsid w:val="00CC3BFA"/>
    <w:rsid w:val="00CE2DDA"/>
    <w:rsid w:val="00D07CC7"/>
    <w:rsid w:val="00D23B94"/>
    <w:rsid w:val="00D30849"/>
    <w:rsid w:val="00D56A4B"/>
    <w:rsid w:val="00D6052A"/>
    <w:rsid w:val="00D64970"/>
    <w:rsid w:val="00D75CE7"/>
    <w:rsid w:val="00D82467"/>
    <w:rsid w:val="00D900B5"/>
    <w:rsid w:val="00D92822"/>
    <w:rsid w:val="00DA2DFD"/>
    <w:rsid w:val="00DB1B9A"/>
    <w:rsid w:val="00DB3464"/>
    <w:rsid w:val="00DB3753"/>
    <w:rsid w:val="00DD1E33"/>
    <w:rsid w:val="00DD2D3A"/>
    <w:rsid w:val="00DD7E1B"/>
    <w:rsid w:val="00DE1E7F"/>
    <w:rsid w:val="00DF114F"/>
    <w:rsid w:val="00DF442F"/>
    <w:rsid w:val="00E26563"/>
    <w:rsid w:val="00E335EB"/>
    <w:rsid w:val="00E57C6A"/>
    <w:rsid w:val="00E64D68"/>
    <w:rsid w:val="00E722B3"/>
    <w:rsid w:val="00E765A5"/>
    <w:rsid w:val="00E85B41"/>
    <w:rsid w:val="00E947A4"/>
    <w:rsid w:val="00EA4CAE"/>
    <w:rsid w:val="00EA655A"/>
    <w:rsid w:val="00EB3804"/>
    <w:rsid w:val="00F0720D"/>
    <w:rsid w:val="00F73915"/>
    <w:rsid w:val="00FA06DB"/>
    <w:rsid w:val="00FA44C6"/>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34</cp:revision>
  <cp:lastPrinted>2017-08-29T19:17:00Z</cp:lastPrinted>
  <dcterms:created xsi:type="dcterms:W3CDTF">2017-08-28T22:45:00Z</dcterms:created>
  <dcterms:modified xsi:type="dcterms:W3CDTF">2017-10-13T20:37:00Z</dcterms:modified>
</cp:coreProperties>
</file>