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6E4" w:rsidRPr="00FD56E4" w:rsidRDefault="00FD56E4" w:rsidP="00FD56E4">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libri" w:eastAsia="Batang" w:hAnsi="Calibri" w:cs="Calibri"/>
          <w:color w:val="FF0000"/>
          <w:sz w:val="18"/>
          <w:szCs w:val="18"/>
          <w:lang w:val="es-ES" w:eastAsia="fr-FR"/>
        </w:rPr>
      </w:pPr>
      <w:bookmarkStart w:id="0" w:name="_GoBack"/>
      <w:bookmarkEnd w:id="0"/>
      <w:r w:rsidRPr="00FD56E4">
        <w:rPr>
          <w:rFonts w:ascii="Calibri" w:eastAsia="Batang" w:hAnsi="Calibri" w:cs="Calibri"/>
          <w:color w:val="FF0000"/>
          <w:sz w:val="18"/>
          <w:szCs w:val="18"/>
          <w:lang w:val="es-ES" w:eastAsia="fr-FR"/>
        </w:rPr>
        <w:t>El siguiente es el documento presentado por el Magistrado Ponente</w:t>
      </w:r>
      <w:r w:rsidRPr="00FD56E4">
        <w:rPr>
          <w:rFonts w:ascii="Calibri" w:eastAsia="Batang" w:hAnsi="Calibri" w:cs="Calibri"/>
          <w:color w:val="FF0000"/>
          <w:spacing w:val="-10"/>
          <w:sz w:val="18"/>
          <w:szCs w:val="18"/>
          <w:lang w:val="es-ES" w:eastAsia="fr-FR"/>
        </w:rPr>
        <w:t>.</w:t>
      </w:r>
    </w:p>
    <w:p w:rsidR="00FD56E4" w:rsidRPr="00FD56E4" w:rsidRDefault="00FD56E4" w:rsidP="00FD56E4">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ascii="Calibri" w:eastAsia="Batang" w:hAnsi="Calibri" w:cs="Calibri"/>
          <w:color w:val="222222"/>
          <w:sz w:val="18"/>
          <w:szCs w:val="18"/>
          <w:lang w:val="es-ES" w:eastAsia="fr-FR"/>
        </w:rPr>
      </w:pPr>
      <w:r w:rsidRPr="00FD56E4">
        <w:rPr>
          <w:rFonts w:ascii="Calibri" w:eastAsia="Batang" w:hAnsi="Calibri" w:cs="Calibri"/>
          <w:color w:val="FF0000"/>
          <w:sz w:val="18"/>
          <w:szCs w:val="18"/>
          <w:lang w:val="es-ES" w:eastAsia="fr-FR"/>
        </w:rPr>
        <w:t>El contenido total y fiel de la decisión debe ser verificado en la Secretaría de esta Sala.</w:t>
      </w:r>
    </w:p>
    <w:p w:rsidR="00FD56E4" w:rsidRPr="00FD56E4" w:rsidRDefault="00FD56E4" w:rsidP="00FD56E4">
      <w:pPr>
        <w:shd w:val="clear" w:color="auto" w:fill="FFFFFF"/>
        <w:spacing w:after="0" w:line="240" w:lineRule="auto"/>
        <w:ind w:left="2124" w:hanging="2124"/>
        <w:jc w:val="both"/>
        <w:rPr>
          <w:rFonts w:ascii="Calibri" w:eastAsia="Times New Roman" w:hAnsi="Calibri" w:cs="Calibri"/>
          <w:color w:val="222222"/>
          <w:sz w:val="18"/>
          <w:szCs w:val="18"/>
          <w:lang w:val="es-ES" w:eastAsia="fr-FR"/>
        </w:rPr>
      </w:pPr>
    </w:p>
    <w:p w:rsidR="00FD56E4" w:rsidRPr="00FD56E4" w:rsidRDefault="00FD56E4" w:rsidP="00FD56E4">
      <w:pPr>
        <w:shd w:val="clear" w:color="auto" w:fill="FFFFFF"/>
        <w:spacing w:after="0" w:line="240" w:lineRule="auto"/>
        <w:ind w:left="2124" w:hanging="2124"/>
        <w:jc w:val="both"/>
        <w:rPr>
          <w:rFonts w:ascii="Calibri" w:eastAsia="Calibri" w:hAnsi="Calibri" w:cs="Calibri"/>
          <w:color w:val="222222"/>
          <w:sz w:val="18"/>
          <w:szCs w:val="18"/>
          <w:lang w:eastAsia="fr-FR"/>
        </w:rPr>
      </w:pPr>
      <w:r w:rsidRPr="00FD56E4">
        <w:rPr>
          <w:rFonts w:ascii="Calibri" w:eastAsia="Times New Roman" w:hAnsi="Calibri" w:cs="Calibri"/>
          <w:color w:val="222222"/>
          <w:sz w:val="18"/>
          <w:szCs w:val="18"/>
          <w:lang w:eastAsia="fr-FR"/>
        </w:rPr>
        <w:t>Providencia:</w:t>
      </w:r>
      <w:r w:rsidRPr="00FD56E4">
        <w:rPr>
          <w:rFonts w:ascii="Calibri" w:eastAsia="Times New Roman" w:hAnsi="Calibri" w:cs="Calibri"/>
          <w:color w:val="222222"/>
          <w:sz w:val="18"/>
          <w:szCs w:val="18"/>
          <w:lang w:eastAsia="fr-FR"/>
        </w:rPr>
        <w:tab/>
        <w:t>Auto - 29 de septiembre de 2017</w:t>
      </w:r>
    </w:p>
    <w:p w:rsidR="00FD56E4" w:rsidRPr="00FD56E4" w:rsidRDefault="00FD56E4" w:rsidP="00FD56E4">
      <w:pPr>
        <w:shd w:val="clear" w:color="auto" w:fill="FFFFFF"/>
        <w:tabs>
          <w:tab w:val="left" w:pos="1418"/>
        </w:tabs>
        <w:spacing w:after="0" w:line="240" w:lineRule="auto"/>
        <w:jc w:val="both"/>
        <w:rPr>
          <w:rFonts w:ascii="Calibri" w:eastAsia="Calibri" w:hAnsi="Calibri" w:cs="Calibri"/>
          <w:color w:val="222222"/>
          <w:sz w:val="18"/>
          <w:szCs w:val="18"/>
          <w:lang w:val="es-ES" w:eastAsia="fr-FR"/>
        </w:rPr>
      </w:pPr>
      <w:r w:rsidRPr="00FD56E4">
        <w:rPr>
          <w:rFonts w:ascii="Calibri" w:eastAsia="Calibri" w:hAnsi="Calibri" w:cs="Calibri"/>
          <w:color w:val="222222"/>
          <w:sz w:val="18"/>
          <w:szCs w:val="18"/>
          <w:lang w:eastAsia="fr-FR"/>
        </w:rPr>
        <w:t>Proceso:                </w:t>
      </w:r>
      <w:r w:rsidRPr="00FD56E4">
        <w:rPr>
          <w:rFonts w:ascii="Calibri" w:eastAsia="Calibri" w:hAnsi="Calibri" w:cs="Calibri"/>
          <w:color w:val="222222"/>
          <w:sz w:val="18"/>
          <w:szCs w:val="18"/>
          <w:lang w:eastAsia="fr-FR"/>
        </w:rPr>
        <w:tab/>
      </w:r>
      <w:r w:rsidRPr="00FD56E4">
        <w:rPr>
          <w:rFonts w:ascii="Calibri" w:eastAsia="Calibri" w:hAnsi="Calibri" w:cs="Calibri"/>
          <w:color w:val="222222"/>
          <w:sz w:val="18"/>
          <w:szCs w:val="18"/>
          <w:lang w:eastAsia="fr-FR"/>
        </w:rPr>
        <w:tab/>
        <w:t xml:space="preserve">Acción Popular  – Declara falta de jurisdicción y remite </w:t>
      </w:r>
    </w:p>
    <w:p w:rsidR="00FD56E4" w:rsidRPr="00FD56E4" w:rsidRDefault="00FD56E4" w:rsidP="00FD56E4">
      <w:pPr>
        <w:shd w:val="clear" w:color="auto" w:fill="FFFFFF"/>
        <w:tabs>
          <w:tab w:val="left" w:pos="1418"/>
          <w:tab w:val="left" w:pos="2115"/>
        </w:tabs>
        <w:spacing w:after="0" w:line="240" w:lineRule="auto"/>
        <w:jc w:val="both"/>
        <w:rPr>
          <w:rFonts w:ascii="Calibri" w:eastAsia="Calibri" w:hAnsi="Calibri" w:cs="Calibri"/>
          <w:bCs/>
          <w:color w:val="222222"/>
          <w:sz w:val="18"/>
          <w:szCs w:val="18"/>
          <w:lang w:val="es-MX" w:eastAsia="fr-FR"/>
        </w:rPr>
      </w:pPr>
      <w:r w:rsidRPr="00FD56E4">
        <w:rPr>
          <w:rFonts w:ascii="Calibri" w:eastAsia="Calibri" w:hAnsi="Calibri" w:cs="Calibri"/>
          <w:color w:val="222222"/>
          <w:sz w:val="18"/>
          <w:szCs w:val="18"/>
          <w:lang w:eastAsia="fr-FR"/>
        </w:rPr>
        <w:t>Radicación Nro. :</w:t>
      </w:r>
      <w:r w:rsidRPr="00FD56E4">
        <w:rPr>
          <w:rFonts w:ascii="Calibri" w:eastAsia="Calibri" w:hAnsi="Calibri" w:cs="Calibri"/>
          <w:color w:val="222222"/>
          <w:sz w:val="18"/>
          <w:szCs w:val="18"/>
          <w:lang w:eastAsia="fr-FR"/>
        </w:rPr>
        <w:tab/>
        <w:t xml:space="preserve">  </w:t>
      </w:r>
      <w:r w:rsidRPr="00FD56E4">
        <w:rPr>
          <w:rFonts w:ascii="Calibri" w:eastAsia="Calibri" w:hAnsi="Calibri" w:cs="Calibri"/>
          <w:color w:val="222222"/>
          <w:sz w:val="18"/>
          <w:szCs w:val="18"/>
          <w:lang w:eastAsia="fr-FR"/>
        </w:rPr>
        <w:tab/>
        <w:t>66001-31-03-003-2015-00195-01</w:t>
      </w:r>
    </w:p>
    <w:p w:rsidR="00FD56E4" w:rsidRPr="00FD56E4" w:rsidRDefault="00FD56E4" w:rsidP="00FD56E4">
      <w:pPr>
        <w:shd w:val="clear" w:color="auto" w:fill="FFFFFF"/>
        <w:tabs>
          <w:tab w:val="left" w:pos="1418"/>
          <w:tab w:val="left" w:pos="2115"/>
        </w:tabs>
        <w:spacing w:after="0" w:line="240" w:lineRule="auto"/>
        <w:jc w:val="both"/>
        <w:rPr>
          <w:rFonts w:ascii="Calibri" w:eastAsia="Batang" w:hAnsi="Calibri" w:cs="Calibri"/>
          <w:bCs/>
          <w:sz w:val="18"/>
          <w:szCs w:val="18"/>
          <w:lang w:eastAsia="es-ES"/>
        </w:rPr>
      </w:pPr>
      <w:r w:rsidRPr="00FD56E4">
        <w:rPr>
          <w:rFonts w:ascii="Calibri" w:eastAsia="Batang" w:hAnsi="Calibri" w:cs="Calibri"/>
          <w:bCs/>
          <w:sz w:val="18"/>
          <w:szCs w:val="18"/>
          <w:lang w:val="es-ES" w:eastAsia="es-ES"/>
        </w:rPr>
        <w:t xml:space="preserve">Accionante:   </w:t>
      </w:r>
      <w:r w:rsidRPr="00FD56E4">
        <w:rPr>
          <w:rFonts w:ascii="Calibri" w:eastAsia="Batang" w:hAnsi="Calibri" w:cs="Calibri"/>
          <w:bCs/>
          <w:sz w:val="18"/>
          <w:szCs w:val="18"/>
          <w:lang w:val="es-ES" w:eastAsia="es-ES"/>
        </w:rPr>
        <w:tab/>
      </w:r>
      <w:r w:rsidRPr="00FD56E4">
        <w:rPr>
          <w:rFonts w:ascii="Calibri" w:eastAsia="Batang" w:hAnsi="Calibri" w:cs="Calibri"/>
          <w:bCs/>
          <w:sz w:val="18"/>
          <w:szCs w:val="18"/>
          <w:lang w:val="es-ES" w:eastAsia="es-ES"/>
        </w:rPr>
        <w:tab/>
      </w:r>
      <w:r w:rsidRPr="00FD56E4">
        <w:rPr>
          <w:rFonts w:ascii="Calibri" w:eastAsia="Batang" w:hAnsi="Calibri" w:cs="Calibri"/>
          <w:bCs/>
          <w:iCs/>
          <w:sz w:val="18"/>
          <w:szCs w:val="18"/>
          <w:lang w:val="es-ES" w:eastAsia="es-ES"/>
        </w:rPr>
        <w:t xml:space="preserve">JAVIER ELÍAS ARIAS IDÁRRAGA </w:t>
      </w:r>
    </w:p>
    <w:p w:rsidR="00FD56E4" w:rsidRPr="00FD56E4" w:rsidRDefault="00FD56E4" w:rsidP="00FD56E4">
      <w:pPr>
        <w:shd w:val="clear" w:color="auto" w:fill="FFFFFF"/>
        <w:tabs>
          <w:tab w:val="left" w:pos="1418"/>
        </w:tabs>
        <w:spacing w:after="0" w:line="240" w:lineRule="auto"/>
        <w:jc w:val="both"/>
        <w:rPr>
          <w:rFonts w:ascii="Calibri" w:eastAsia="Calibri" w:hAnsi="Calibri" w:cs="Calibri"/>
          <w:color w:val="222222"/>
          <w:sz w:val="18"/>
          <w:szCs w:val="18"/>
          <w:lang w:eastAsia="fr-FR"/>
        </w:rPr>
      </w:pPr>
      <w:r w:rsidRPr="00FD56E4">
        <w:rPr>
          <w:rFonts w:ascii="Calibri" w:eastAsia="Calibri" w:hAnsi="Calibri" w:cs="Calibri"/>
          <w:color w:val="222222"/>
          <w:sz w:val="18"/>
          <w:szCs w:val="18"/>
          <w:lang w:eastAsia="fr-FR"/>
        </w:rPr>
        <w:t xml:space="preserve">Accionado: </w:t>
      </w:r>
      <w:r w:rsidRPr="00FD56E4">
        <w:rPr>
          <w:rFonts w:ascii="Calibri" w:eastAsia="Calibri" w:hAnsi="Calibri" w:cs="Calibri"/>
          <w:color w:val="222222"/>
          <w:sz w:val="18"/>
          <w:szCs w:val="18"/>
          <w:lang w:eastAsia="fr-FR"/>
        </w:rPr>
        <w:tab/>
      </w:r>
      <w:r w:rsidRPr="00FD56E4">
        <w:rPr>
          <w:rFonts w:ascii="Calibri" w:eastAsia="Calibri" w:hAnsi="Calibri" w:cs="Calibri"/>
          <w:color w:val="222222"/>
          <w:sz w:val="18"/>
          <w:szCs w:val="18"/>
          <w:lang w:eastAsia="fr-FR"/>
        </w:rPr>
        <w:tab/>
        <w:t xml:space="preserve">EMPRESA DE ENERGÍA DE PEREIRA </w:t>
      </w:r>
      <w:proofErr w:type="spellStart"/>
      <w:r w:rsidRPr="00FD56E4">
        <w:rPr>
          <w:rFonts w:ascii="Calibri" w:eastAsia="Calibri" w:hAnsi="Calibri" w:cs="Calibri"/>
          <w:color w:val="222222"/>
          <w:sz w:val="18"/>
          <w:szCs w:val="18"/>
          <w:lang w:eastAsia="fr-FR"/>
        </w:rPr>
        <w:t>SA</w:t>
      </w:r>
      <w:proofErr w:type="spellEnd"/>
      <w:r w:rsidRPr="00FD56E4">
        <w:rPr>
          <w:rFonts w:ascii="Calibri" w:eastAsia="Calibri" w:hAnsi="Calibri" w:cs="Calibri"/>
          <w:color w:val="222222"/>
          <w:sz w:val="18"/>
          <w:szCs w:val="18"/>
          <w:lang w:eastAsia="fr-FR"/>
        </w:rPr>
        <w:t xml:space="preserve"> </w:t>
      </w:r>
      <w:proofErr w:type="spellStart"/>
      <w:r w:rsidRPr="00FD56E4">
        <w:rPr>
          <w:rFonts w:ascii="Calibri" w:eastAsia="Calibri" w:hAnsi="Calibri" w:cs="Calibri"/>
          <w:color w:val="222222"/>
          <w:sz w:val="18"/>
          <w:szCs w:val="18"/>
          <w:lang w:eastAsia="fr-FR"/>
        </w:rPr>
        <w:t>ESP</w:t>
      </w:r>
      <w:proofErr w:type="spellEnd"/>
    </w:p>
    <w:p w:rsidR="00FD56E4" w:rsidRPr="00FD56E4" w:rsidRDefault="00FD56E4" w:rsidP="00FD56E4">
      <w:pPr>
        <w:shd w:val="clear" w:color="auto" w:fill="FFFFFF"/>
        <w:tabs>
          <w:tab w:val="left" w:pos="1418"/>
        </w:tabs>
        <w:spacing w:after="0" w:line="240" w:lineRule="auto"/>
        <w:jc w:val="both"/>
        <w:rPr>
          <w:rFonts w:ascii="Calibri" w:eastAsia="Calibri" w:hAnsi="Calibri" w:cs="Calibri"/>
          <w:bCs/>
          <w:iCs/>
          <w:color w:val="222222"/>
          <w:sz w:val="18"/>
          <w:szCs w:val="18"/>
          <w:lang w:eastAsia="fr-FR"/>
        </w:rPr>
      </w:pPr>
      <w:r w:rsidRPr="00FD56E4">
        <w:rPr>
          <w:rFonts w:ascii="Calibri" w:eastAsia="Calibri" w:hAnsi="Calibri" w:cs="Calibri"/>
          <w:color w:val="222222"/>
          <w:sz w:val="18"/>
          <w:szCs w:val="18"/>
          <w:lang w:eastAsia="fr-FR"/>
        </w:rPr>
        <w:t>Magistrado Ponente: </w:t>
      </w:r>
      <w:r w:rsidRPr="00FD56E4">
        <w:rPr>
          <w:rFonts w:ascii="Calibri" w:eastAsia="Calibri" w:hAnsi="Calibri" w:cs="Calibri"/>
          <w:color w:val="222222"/>
          <w:sz w:val="18"/>
          <w:szCs w:val="18"/>
          <w:lang w:eastAsia="fr-FR"/>
        </w:rPr>
        <w:tab/>
      </w:r>
      <w:proofErr w:type="spellStart"/>
      <w:r w:rsidRPr="00FD56E4">
        <w:rPr>
          <w:rFonts w:ascii="Calibri" w:eastAsia="Batang" w:hAnsi="Calibri" w:cs="Calibri"/>
          <w:bCs/>
          <w:iCs/>
          <w:color w:val="222222"/>
          <w:sz w:val="18"/>
          <w:szCs w:val="18"/>
          <w:lang w:eastAsia="fr-FR"/>
        </w:rPr>
        <w:t>EDDER</w:t>
      </w:r>
      <w:proofErr w:type="spellEnd"/>
      <w:r w:rsidRPr="00FD56E4">
        <w:rPr>
          <w:rFonts w:ascii="Calibri" w:eastAsia="Batang" w:hAnsi="Calibri" w:cs="Calibri"/>
          <w:bCs/>
          <w:iCs/>
          <w:color w:val="222222"/>
          <w:sz w:val="18"/>
          <w:szCs w:val="18"/>
          <w:lang w:eastAsia="fr-FR"/>
        </w:rPr>
        <w:t xml:space="preserve"> JIMMY SÁNCHEZ </w:t>
      </w:r>
      <w:proofErr w:type="spellStart"/>
      <w:r w:rsidRPr="00FD56E4">
        <w:rPr>
          <w:rFonts w:ascii="Calibri" w:eastAsia="Batang" w:hAnsi="Calibri" w:cs="Calibri"/>
          <w:bCs/>
          <w:iCs/>
          <w:color w:val="222222"/>
          <w:sz w:val="18"/>
          <w:szCs w:val="18"/>
          <w:lang w:eastAsia="fr-FR"/>
        </w:rPr>
        <w:t>CALAMBÁS</w:t>
      </w:r>
      <w:proofErr w:type="spellEnd"/>
    </w:p>
    <w:p w:rsidR="00FD56E4" w:rsidRPr="00FD56E4" w:rsidRDefault="00FD56E4" w:rsidP="00FD56E4">
      <w:pPr>
        <w:shd w:val="clear" w:color="auto" w:fill="FFFFFF"/>
        <w:spacing w:after="0" w:line="240" w:lineRule="auto"/>
        <w:ind w:left="2124" w:hanging="2124"/>
        <w:jc w:val="both"/>
        <w:rPr>
          <w:rFonts w:ascii="Calibri" w:eastAsia="Times New Roman" w:hAnsi="Calibri" w:cs="Calibri"/>
          <w:color w:val="222222"/>
          <w:sz w:val="18"/>
          <w:szCs w:val="18"/>
          <w:lang w:eastAsia="fr-FR"/>
        </w:rPr>
      </w:pPr>
    </w:p>
    <w:p w:rsidR="00FD56E4" w:rsidRPr="00FD56E4" w:rsidRDefault="00FD56E4" w:rsidP="00FD56E4">
      <w:pPr>
        <w:shd w:val="clear" w:color="auto" w:fill="FFFFFF"/>
        <w:spacing w:after="0" w:line="240" w:lineRule="auto"/>
        <w:jc w:val="both"/>
        <w:rPr>
          <w:rFonts w:ascii="Calibri" w:eastAsia="Times New Roman" w:hAnsi="Calibri" w:cs="Calibri"/>
          <w:color w:val="222222"/>
          <w:sz w:val="18"/>
          <w:szCs w:val="18"/>
          <w:lang w:eastAsia="fr-FR"/>
        </w:rPr>
      </w:pPr>
      <w:r w:rsidRPr="00FD56E4">
        <w:rPr>
          <w:rFonts w:ascii="Calibri" w:eastAsia="Times New Roman" w:hAnsi="Calibri" w:cs="Calibri"/>
          <w:b/>
          <w:color w:val="222222"/>
          <w:sz w:val="18"/>
          <w:szCs w:val="18"/>
          <w:lang w:eastAsia="fr-FR"/>
        </w:rPr>
        <w:t>Tema:</w:t>
      </w:r>
      <w:r w:rsidRPr="00FD56E4">
        <w:rPr>
          <w:rFonts w:ascii="Calibri" w:eastAsia="Times New Roman" w:hAnsi="Calibri" w:cs="Calibri"/>
          <w:b/>
          <w:color w:val="222222"/>
          <w:sz w:val="18"/>
          <w:szCs w:val="18"/>
          <w:lang w:eastAsia="fr-FR"/>
        </w:rPr>
        <w:tab/>
      </w:r>
      <w:r w:rsidRPr="00FD56E4">
        <w:rPr>
          <w:rFonts w:ascii="Calibri" w:eastAsia="Times New Roman" w:hAnsi="Calibri" w:cs="Calibri"/>
          <w:b/>
          <w:color w:val="222222"/>
          <w:sz w:val="18"/>
          <w:szCs w:val="18"/>
          <w:lang w:eastAsia="fr-FR"/>
        </w:rPr>
        <w:tab/>
      </w:r>
      <w:r w:rsidRPr="00FD56E4">
        <w:rPr>
          <w:rFonts w:ascii="Calibri" w:eastAsia="Times New Roman" w:hAnsi="Calibri" w:cs="Calibri"/>
          <w:b/>
          <w:color w:val="222222"/>
          <w:sz w:val="18"/>
          <w:szCs w:val="18"/>
          <w:lang w:eastAsia="fr-FR"/>
        </w:rPr>
        <w:tab/>
        <w:t xml:space="preserve">ACCIÓN POPULAR CONTRA ENTIDADES PÚBLICAS O PERSONAS PRIVADAS QUE DESEMPEÑAN FUNCIONES ADMINISTRATIVAS / COMPETENCIA DE LA JURISDICCIÓN CONTENCIOSO ADMINISTRATIVA. </w:t>
      </w:r>
      <w:r w:rsidRPr="00FD56E4">
        <w:rPr>
          <w:rFonts w:ascii="Calibri" w:eastAsia="Times New Roman" w:hAnsi="Calibri" w:cs="Calibri"/>
          <w:color w:val="222222"/>
          <w:sz w:val="18"/>
          <w:szCs w:val="18"/>
          <w:lang w:eastAsia="fr-FR"/>
        </w:rPr>
        <w:t xml:space="preserve">[L]a </w:t>
      </w:r>
      <w:r w:rsidRPr="00FD56E4">
        <w:rPr>
          <w:rFonts w:ascii="Calibri" w:eastAsia="Times New Roman" w:hAnsi="Calibri" w:cs="Calibri"/>
          <w:bCs/>
          <w:color w:val="222222"/>
          <w:sz w:val="18"/>
          <w:szCs w:val="18"/>
          <w:lang w:eastAsia="fr-FR"/>
        </w:rPr>
        <w:t xml:space="preserve">EMPRESA DE ENERGÍA DE PEREIRA </w:t>
      </w:r>
      <w:proofErr w:type="spellStart"/>
      <w:r w:rsidRPr="00FD56E4">
        <w:rPr>
          <w:rFonts w:ascii="Calibri" w:eastAsia="Times New Roman" w:hAnsi="Calibri" w:cs="Calibri"/>
          <w:bCs/>
          <w:color w:val="222222"/>
          <w:sz w:val="18"/>
          <w:szCs w:val="18"/>
          <w:lang w:eastAsia="fr-FR"/>
        </w:rPr>
        <w:t>SA</w:t>
      </w:r>
      <w:proofErr w:type="spellEnd"/>
      <w:r w:rsidRPr="00FD56E4">
        <w:rPr>
          <w:rFonts w:ascii="Calibri" w:eastAsia="Times New Roman" w:hAnsi="Calibri" w:cs="Calibri"/>
          <w:bCs/>
          <w:color w:val="222222"/>
          <w:sz w:val="18"/>
          <w:szCs w:val="18"/>
          <w:lang w:eastAsia="fr-FR"/>
        </w:rPr>
        <w:t xml:space="preserve"> </w:t>
      </w:r>
      <w:proofErr w:type="spellStart"/>
      <w:r w:rsidRPr="00FD56E4">
        <w:rPr>
          <w:rFonts w:ascii="Calibri" w:eastAsia="Times New Roman" w:hAnsi="Calibri" w:cs="Calibri"/>
          <w:bCs/>
          <w:color w:val="222222"/>
          <w:sz w:val="18"/>
          <w:szCs w:val="18"/>
          <w:lang w:eastAsia="fr-FR"/>
        </w:rPr>
        <w:t>ESP</w:t>
      </w:r>
      <w:proofErr w:type="spellEnd"/>
      <w:r w:rsidRPr="00FD56E4">
        <w:rPr>
          <w:rFonts w:ascii="Calibri" w:eastAsia="Times New Roman" w:hAnsi="Calibri" w:cs="Calibri"/>
          <w:color w:val="222222"/>
          <w:sz w:val="18"/>
          <w:szCs w:val="18"/>
          <w:lang w:eastAsia="fr-FR"/>
        </w:rPr>
        <w:t xml:space="preserve">, es una empresa de servicios públicos domiciliarios, de economía mixta, con composición accionaria mayoritariamente pública, </w:t>
      </w:r>
      <w:r w:rsidRPr="00FD56E4">
        <w:rPr>
          <w:rFonts w:ascii="Calibri" w:eastAsia="Times New Roman" w:hAnsi="Calibri" w:cs="Calibri"/>
          <w:i/>
          <w:color w:val="222222"/>
          <w:sz w:val="18"/>
          <w:szCs w:val="18"/>
          <w:lang w:eastAsia="fr-FR"/>
        </w:rPr>
        <w:t xml:space="preserve">(…) </w:t>
      </w:r>
      <w:r w:rsidRPr="00FD56E4">
        <w:rPr>
          <w:rFonts w:ascii="Calibri" w:eastAsia="Times New Roman" w:hAnsi="Calibri" w:cs="Calibri"/>
          <w:color w:val="222222"/>
          <w:sz w:val="18"/>
          <w:szCs w:val="18"/>
          <w:lang w:eastAsia="fr-FR"/>
        </w:rPr>
        <w:t>Así las cosas, resulta incontrastable que la competencia para conocer de la presente acción popular, corresponde a la jurisdicción contenciosa administrativa, tal como claramente lo prevé el artículo 15 de la Ley 472 de 1.998 al señalar que: “</w:t>
      </w:r>
      <w:r w:rsidRPr="00FD56E4">
        <w:rPr>
          <w:rFonts w:ascii="Calibri" w:eastAsia="Times New Roman" w:hAnsi="Calibri" w:cs="Calibri"/>
          <w:i/>
          <w:color w:val="222222"/>
          <w:sz w:val="18"/>
          <w:szCs w:val="18"/>
          <w:lang w:eastAsia="fr-FR"/>
        </w:rPr>
        <w:t>La jurisdicción de lo Contencioso Administrativo conocerá de los procesos que se susciten con ocasión del ejercicio de las Acciones Populares originadas en actos, acciones u omisiones de las entidades públicas y de las personas privadas que desempeñen funciones administrativas, de conformidad con lo dispuesto en las disposiciones vigentes sobre la materia</w:t>
      </w:r>
      <w:r w:rsidRPr="00FD56E4">
        <w:rPr>
          <w:rFonts w:ascii="Calibri" w:eastAsia="Times New Roman" w:hAnsi="Calibri" w:cs="Calibri"/>
          <w:color w:val="222222"/>
          <w:sz w:val="18"/>
          <w:szCs w:val="18"/>
          <w:lang w:eastAsia="fr-FR"/>
        </w:rPr>
        <w:t xml:space="preserve">”.    </w:t>
      </w:r>
    </w:p>
    <w:p w:rsidR="00FD56E4" w:rsidRDefault="00FD56E4" w:rsidP="00066721">
      <w:pPr>
        <w:ind w:left="2124" w:firstLine="708"/>
        <w:rPr>
          <w:rFonts w:ascii="Arial" w:hAnsi="Arial" w:cs="Arial"/>
          <w:b/>
          <w:sz w:val="25"/>
          <w:szCs w:val="25"/>
        </w:rPr>
      </w:pPr>
    </w:p>
    <w:p w:rsidR="00066721" w:rsidRPr="00A46E2D" w:rsidRDefault="00066721" w:rsidP="00066721">
      <w:pPr>
        <w:ind w:left="2124" w:firstLine="708"/>
        <w:rPr>
          <w:rFonts w:ascii="Arial" w:hAnsi="Arial" w:cs="Arial"/>
          <w:b/>
          <w:sz w:val="25"/>
          <w:szCs w:val="25"/>
        </w:rPr>
      </w:pPr>
      <w:r>
        <w:rPr>
          <w:rFonts w:ascii="Arial" w:hAnsi="Arial" w:cs="Arial"/>
          <w:b/>
          <w:sz w:val="25"/>
          <w:szCs w:val="25"/>
        </w:rPr>
        <w:t>T</w:t>
      </w:r>
      <w:r w:rsidRPr="00A46E2D">
        <w:rPr>
          <w:rFonts w:ascii="Arial" w:hAnsi="Arial" w:cs="Arial"/>
          <w:b/>
          <w:sz w:val="25"/>
          <w:szCs w:val="25"/>
        </w:rPr>
        <w:t>RIBUNAL SUPERIOR DE PEREIRA</w:t>
      </w:r>
    </w:p>
    <w:p w:rsidR="00066721" w:rsidRPr="00A46E2D" w:rsidRDefault="00066721" w:rsidP="00066721">
      <w:pPr>
        <w:ind w:firstLine="2835"/>
        <w:jc w:val="both"/>
        <w:rPr>
          <w:rFonts w:ascii="Arial" w:hAnsi="Arial" w:cs="Arial"/>
          <w:b/>
          <w:sz w:val="25"/>
          <w:szCs w:val="25"/>
        </w:rPr>
      </w:pPr>
      <w:r w:rsidRPr="00A46E2D">
        <w:rPr>
          <w:rFonts w:ascii="Arial" w:hAnsi="Arial" w:cs="Arial"/>
          <w:b/>
          <w:sz w:val="25"/>
          <w:szCs w:val="25"/>
        </w:rPr>
        <w:t>SALA UNITARIA CIVIL FAMILIA</w:t>
      </w:r>
    </w:p>
    <w:p w:rsidR="00066721" w:rsidRPr="00A46E2D" w:rsidRDefault="00066721" w:rsidP="00066721">
      <w:pPr>
        <w:ind w:firstLine="2835"/>
        <w:jc w:val="both"/>
        <w:rPr>
          <w:rFonts w:ascii="Arial" w:hAnsi="Arial" w:cs="Arial"/>
          <w:sz w:val="25"/>
          <w:szCs w:val="25"/>
        </w:rPr>
      </w:pPr>
    </w:p>
    <w:p w:rsidR="00066721" w:rsidRPr="00235FC3" w:rsidRDefault="00066721" w:rsidP="00066721">
      <w:pPr>
        <w:spacing w:line="240" w:lineRule="auto"/>
        <w:ind w:firstLine="2835"/>
        <w:jc w:val="both"/>
        <w:rPr>
          <w:rFonts w:ascii="Arial" w:hAnsi="Arial" w:cs="Arial"/>
          <w:sz w:val="26"/>
          <w:szCs w:val="26"/>
        </w:rPr>
      </w:pPr>
      <w:r w:rsidRPr="00235FC3">
        <w:rPr>
          <w:rFonts w:ascii="Arial" w:hAnsi="Arial" w:cs="Arial"/>
          <w:sz w:val="26"/>
          <w:szCs w:val="26"/>
        </w:rPr>
        <w:t>Magistrado: Edder Jimmy Sánchez Calambás</w:t>
      </w:r>
    </w:p>
    <w:p w:rsidR="00066721" w:rsidRDefault="00066721" w:rsidP="00066721">
      <w:pPr>
        <w:spacing w:line="240" w:lineRule="auto"/>
        <w:ind w:firstLine="2835"/>
        <w:jc w:val="both"/>
        <w:rPr>
          <w:rFonts w:ascii="Arial" w:hAnsi="Arial" w:cs="Arial"/>
          <w:sz w:val="25"/>
          <w:szCs w:val="25"/>
        </w:rPr>
      </w:pPr>
      <w:r>
        <w:rPr>
          <w:rFonts w:ascii="Arial" w:hAnsi="Arial" w:cs="Arial"/>
          <w:sz w:val="25"/>
          <w:szCs w:val="25"/>
        </w:rPr>
        <w:t>Trámite: Acción Popular</w:t>
      </w:r>
    </w:p>
    <w:p w:rsidR="00066721" w:rsidRPr="00A46E2D" w:rsidRDefault="00066721" w:rsidP="00066721">
      <w:pPr>
        <w:spacing w:line="240" w:lineRule="auto"/>
        <w:ind w:firstLine="2835"/>
        <w:jc w:val="both"/>
        <w:rPr>
          <w:rFonts w:ascii="Arial" w:hAnsi="Arial" w:cs="Arial"/>
          <w:sz w:val="25"/>
          <w:szCs w:val="25"/>
        </w:rPr>
      </w:pPr>
      <w:r w:rsidRPr="00A46E2D">
        <w:rPr>
          <w:rFonts w:ascii="Arial" w:hAnsi="Arial" w:cs="Arial"/>
          <w:sz w:val="25"/>
          <w:szCs w:val="25"/>
        </w:rPr>
        <w:t>Expediente: 66</w:t>
      </w:r>
      <w:r>
        <w:rPr>
          <w:rFonts w:ascii="Arial" w:hAnsi="Arial" w:cs="Arial"/>
          <w:sz w:val="25"/>
          <w:szCs w:val="25"/>
        </w:rPr>
        <w:t>001</w:t>
      </w:r>
      <w:r w:rsidRPr="00A46E2D">
        <w:rPr>
          <w:rFonts w:ascii="Arial" w:hAnsi="Arial" w:cs="Arial"/>
          <w:sz w:val="25"/>
          <w:szCs w:val="25"/>
        </w:rPr>
        <w:t>-31-</w:t>
      </w:r>
      <w:r>
        <w:rPr>
          <w:rFonts w:ascii="Arial" w:hAnsi="Arial" w:cs="Arial"/>
          <w:sz w:val="25"/>
          <w:szCs w:val="25"/>
        </w:rPr>
        <w:t>03</w:t>
      </w:r>
      <w:r w:rsidRPr="00A46E2D">
        <w:rPr>
          <w:rFonts w:ascii="Arial" w:hAnsi="Arial" w:cs="Arial"/>
          <w:sz w:val="25"/>
          <w:szCs w:val="25"/>
        </w:rPr>
        <w:t>-00</w:t>
      </w:r>
      <w:r w:rsidR="00557E6D">
        <w:rPr>
          <w:rFonts w:ascii="Arial" w:hAnsi="Arial" w:cs="Arial"/>
          <w:sz w:val="25"/>
          <w:szCs w:val="25"/>
        </w:rPr>
        <w:t>3</w:t>
      </w:r>
      <w:r w:rsidRPr="00A46E2D">
        <w:rPr>
          <w:rFonts w:ascii="Arial" w:hAnsi="Arial" w:cs="Arial"/>
          <w:sz w:val="25"/>
          <w:szCs w:val="25"/>
        </w:rPr>
        <w:t>-201</w:t>
      </w:r>
      <w:r>
        <w:rPr>
          <w:rFonts w:ascii="Arial" w:hAnsi="Arial" w:cs="Arial"/>
          <w:sz w:val="25"/>
          <w:szCs w:val="25"/>
        </w:rPr>
        <w:t>5</w:t>
      </w:r>
      <w:r w:rsidRPr="00A46E2D">
        <w:rPr>
          <w:rFonts w:ascii="Arial" w:hAnsi="Arial" w:cs="Arial"/>
          <w:sz w:val="25"/>
          <w:szCs w:val="25"/>
        </w:rPr>
        <w:t>-00</w:t>
      </w:r>
      <w:r w:rsidR="00351C9E">
        <w:rPr>
          <w:rFonts w:ascii="Arial" w:hAnsi="Arial" w:cs="Arial"/>
          <w:sz w:val="25"/>
          <w:szCs w:val="25"/>
        </w:rPr>
        <w:t>1</w:t>
      </w:r>
      <w:r w:rsidR="00557E6D">
        <w:rPr>
          <w:rFonts w:ascii="Arial" w:hAnsi="Arial" w:cs="Arial"/>
          <w:sz w:val="25"/>
          <w:szCs w:val="25"/>
        </w:rPr>
        <w:t>95</w:t>
      </w:r>
      <w:r w:rsidRPr="00A46E2D">
        <w:rPr>
          <w:rFonts w:ascii="Arial" w:hAnsi="Arial" w:cs="Arial"/>
          <w:sz w:val="25"/>
          <w:szCs w:val="25"/>
        </w:rPr>
        <w:t>-01</w:t>
      </w:r>
    </w:p>
    <w:p w:rsidR="00066721" w:rsidRPr="00A46E2D" w:rsidRDefault="00066721" w:rsidP="00FD56E4">
      <w:pPr>
        <w:spacing w:line="240" w:lineRule="auto"/>
        <w:ind w:left="2832" w:firstLine="3"/>
        <w:jc w:val="both"/>
        <w:rPr>
          <w:rFonts w:ascii="Arial" w:hAnsi="Arial" w:cs="Arial"/>
          <w:sz w:val="25"/>
          <w:szCs w:val="25"/>
        </w:rPr>
      </w:pPr>
      <w:r w:rsidRPr="00A46E2D">
        <w:rPr>
          <w:rFonts w:ascii="Arial" w:hAnsi="Arial" w:cs="Arial"/>
          <w:sz w:val="25"/>
          <w:szCs w:val="25"/>
        </w:rPr>
        <w:t xml:space="preserve">Fecha: </w:t>
      </w:r>
      <w:r w:rsidR="00557E6D">
        <w:rPr>
          <w:rFonts w:ascii="Arial" w:hAnsi="Arial" w:cs="Arial"/>
          <w:sz w:val="25"/>
          <w:szCs w:val="25"/>
        </w:rPr>
        <w:t>veintinueve</w:t>
      </w:r>
      <w:r w:rsidR="00351C9E">
        <w:rPr>
          <w:rFonts w:ascii="Arial" w:hAnsi="Arial" w:cs="Arial"/>
          <w:sz w:val="25"/>
          <w:szCs w:val="25"/>
        </w:rPr>
        <w:t xml:space="preserve"> de</w:t>
      </w:r>
      <w:r w:rsidRPr="00A46E2D">
        <w:rPr>
          <w:rFonts w:ascii="Arial" w:hAnsi="Arial" w:cs="Arial"/>
          <w:sz w:val="25"/>
          <w:szCs w:val="25"/>
        </w:rPr>
        <w:t xml:space="preserve"> </w:t>
      </w:r>
      <w:r w:rsidR="00557E6D">
        <w:rPr>
          <w:rFonts w:ascii="Arial" w:hAnsi="Arial" w:cs="Arial"/>
          <w:sz w:val="25"/>
          <w:szCs w:val="25"/>
        </w:rPr>
        <w:t>septiembre</w:t>
      </w:r>
      <w:r w:rsidRPr="00A46E2D">
        <w:rPr>
          <w:rFonts w:ascii="Arial" w:hAnsi="Arial" w:cs="Arial"/>
          <w:sz w:val="25"/>
          <w:szCs w:val="25"/>
        </w:rPr>
        <w:t xml:space="preserve"> de dos mil </w:t>
      </w:r>
      <w:r>
        <w:rPr>
          <w:rFonts w:ascii="Arial" w:hAnsi="Arial" w:cs="Arial"/>
          <w:sz w:val="25"/>
          <w:szCs w:val="25"/>
        </w:rPr>
        <w:t>diecis</w:t>
      </w:r>
      <w:r w:rsidR="005F323F">
        <w:rPr>
          <w:rFonts w:ascii="Arial" w:hAnsi="Arial" w:cs="Arial"/>
          <w:sz w:val="25"/>
          <w:szCs w:val="25"/>
        </w:rPr>
        <w:t>iete</w:t>
      </w:r>
    </w:p>
    <w:p w:rsidR="00066721" w:rsidRPr="00A46E2D" w:rsidRDefault="00066721" w:rsidP="00066721">
      <w:pPr>
        <w:spacing w:line="240" w:lineRule="auto"/>
        <w:ind w:firstLine="2835"/>
        <w:jc w:val="both"/>
        <w:rPr>
          <w:rFonts w:ascii="Arial" w:hAnsi="Arial" w:cs="Arial"/>
          <w:sz w:val="25"/>
          <w:szCs w:val="25"/>
        </w:rPr>
      </w:pPr>
      <w:r w:rsidRPr="00A46E2D">
        <w:rPr>
          <w:rFonts w:ascii="Arial" w:hAnsi="Arial" w:cs="Arial"/>
          <w:sz w:val="25"/>
          <w:szCs w:val="25"/>
        </w:rPr>
        <w:t xml:space="preserve">Asunto: </w:t>
      </w:r>
      <w:r w:rsidR="00557E6D">
        <w:rPr>
          <w:rFonts w:ascii="Arial" w:hAnsi="Arial" w:cs="Arial"/>
          <w:sz w:val="25"/>
          <w:szCs w:val="25"/>
        </w:rPr>
        <w:t>Declara falta de jurisdicción</w:t>
      </w:r>
    </w:p>
    <w:p w:rsidR="00066721" w:rsidRPr="00A46E2D" w:rsidRDefault="00066721" w:rsidP="00066721">
      <w:pPr>
        <w:ind w:firstLine="2835"/>
        <w:jc w:val="both"/>
        <w:rPr>
          <w:rFonts w:ascii="Arial" w:hAnsi="Arial" w:cs="Arial"/>
          <w:sz w:val="25"/>
          <w:szCs w:val="25"/>
        </w:rPr>
      </w:pPr>
      <w:r w:rsidRPr="00A46E2D">
        <w:rPr>
          <w:rFonts w:ascii="Arial" w:hAnsi="Arial" w:cs="Arial"/>
          <w:sz w:val="25"/>
          <w:szCs w:val="25"/>
        </w:rPr>
        <w:t>______________________________</w:t>
      </w:r>
      <w:r>
        <w:rPr>
          <w:rFonts w:ascii="Arial" w:hAnsi="Arial" w:cs="Arial"/>
          <w:sz w:val="25"/>
          <w:szCs w:val="25"/>
        </w:rPr>
        <w:t>______</w:t>
      </w:r>
      <w:r w:rsidRPr="00A46E2D">
        <w:rPr>
          <w:rFonts w:ascii="Arial" w:hAnsi="Arial" w:cs="Arial"/>
          <w:sz w:val="25"/>
          <w:szCs w:val="25"/>
        </w:rPr>
        <w:t>______</w:t>
      </w:r>
    </w:p>
    <w:p w:rsidR="00066721" w:rsidRDefault="00066721" w:rsidP="00066721">
      <w:pPr>
        <w:pStyle w:val="Sinespaciado1"/>
        <w:spacing w:line="360" w:lineRule="auto"/>
        <w:ind w:firstLine="2880"/>
        <w:jc w:val="both"/>
        <w:rPr>
          <w:rFonts w:ascii="Arial" w:hAnsi="Arial" w:cs="Arial"/>
          <w:bCs/>
          <w:sz w:val="28"/>
          <w:szCs w:val="28"/>
        </w:rPr>
      </w:pPr>
    </w:p>
    <w:p w:rsidR="00066721" w:rsidRPr="005F323F" w:rsidRDefault="00066721" w:rsidP="00066721">
      <w:pPr>
        <w:pStyle w:val="Sinespaciado1"/>
        <w:spacing w:line="360" w:lineRule="auto"/>
        <w:ind w:firstLine="2880"/>
        <w:jc w:val="both"/>
        <w:rPr>
          <w:rFonts w:ascii="Arial" w:hAnsi="Arial" w:cs="Arial"/>
          <w:bCs/>
          <w:sz w:val="26"/>
          <w:szCs w:val="26"/>
        </w:rPr>
      </w:pPr>
      <w:r w:rsidRPr="005F323F">
        <w:rPr>
          <w:rFonts w:ascii="Arial" w:hAnsi="Arial" w:cs="Arial"/>
          <w:bCs/>
          <w:sz w:val="26"/>
          <w:szCs w:val="26"/>
        </w:rPr>
        <w:t xml:space="preserve">Sería del caso resolver sobre la apelación propuesta respecto de la sentencia </w:t>
      </w:r>
      <w:r w:rsidR="005F323F" w:rsidRPr="005F323F">
        <w:rPr>
          <w:rFonts w:ascii="Arial" w:hAnsi="Arial" w:cs="Arial"/>
          <w:bCs/>
          <w:sz w:val="26"/>
          <w:szCs w:val="26"/>
        </w:rPr>
        <w:t xml:space="preserve">del </w:t>
      </w:r>
      <w:r w:rsidR="00351C9E">
        <w:rPr>
          <w:rFonts w:ascii="Arial" w:hAnsi="Arial" w:cs="Arial"/>
          <w:bCs/>
          <w:sz w:val="26"/>
          <w:szCs w:val="26"/>
        </w:rPr>
        <w:t>1</w:t>
      </w:r>
      <w:r w:rsidR="00557E6D">
        <w:rPr>
          <w:rFonts w:ascii="Arial" w:hAnsi="Arial" w:cs="Arial"/>
          <w:bCs/>
          <w:sz w:val="26"/>
          <w:szCs w:val="26"/>
        </w:rPr>
        <w:t>6</w:t>
      </w:r>
      <w:r w:rsidRPr="005F323F">
        <w:rPr>
          <w:rFonts w:ascii="Arial" w:hAnsi="Arial" w:cs="Arial"/>
          <w:bCs/>
          <w:sz w:val="26"/>
          <w:szCs w:val="26"/>
        </w:rPr>
        <w:t xml:space="preserve"> de </w:t>
      </w:r>
      <w:r w:rsidR="00557E6D">
        <w:rPr>
          <w:rFonts w:ascii="Arial" w:hAnsi="Arial" w:cs="Arial"/>
          <w:bCs/>
          <w:sz w:val="26"/>
          <w:szCs w:val="26"/>
        </w:rPr>
        <w:t>mayo</w:t>
      </w:r>
      <w:r w:rsidRPr="005F323F">
        <w:rPr>
          <w:rFonts w:ascii="Arial" w:hAnsi="Arial" w:cs="Arial"/>
          <w:bCs/>
          <w:sz w:val="26"/>
          <w:szCs w:val="26"/>
        </w:rPr>
        <w:t xml:space="preserve"> de 201</w:t>
      </w:r>
      <w:r w:rsidR="00557E6D">
        <w:rPr>
          <w:rFonts w:ascii="Arial" w:hAnsi="Arial" w:cs="Arial"/>
          <w:bCs/>
          <w:sz w:val="26"/>
          <w:szCs w:val="26"/>
        </w:rPr>
        <w:t>7</w:t>
      </w:r>
      <w:r w:rsidR="0047724E">
        <w:rPr>
          <w:rFonts w:ascii="Arial" w:hAnsi="Arial" w:cs="Arial"/>
          <w:bCs/>
          <w:sz w:val="26"/>
          <w:szCs w:val="26"/>
        </w:rPr>
        <w:t>,</w:t>
      </w:r>
      <w:r w:rsidRPr="005F323F">
        <w:rPr>
          <w:rFonts w:ascii="Arial" w:hAnsi="Arial" w:cs="Arial"/>
          <w:bCs/>
          <w:sz w:val="26"/>
          <w:szCs w:val="26"/>
        </w:rPr>
        <w:t xml:space="preserve"> proferida por el </w:t>
      </w:r>
      <w:r w:rsidRPr="005F323F">
        <w:rPr>
          <w:rFonts w:ascii="Arial" w:hAnsi="Arial" w:cs="Arial"/>
          <w:bCs/>
        </w:rPr>
        <w:t xml:space="preserve">JUZGADO </w:t>
      </w:r>
      <w:r w:rsidR="00557E6D">
        <w:rPr>
          <w:rFonts w:ascii="Arial" w:hAnsi="Arial" w:cs="Arial"/>
          <w:bCs/>
        </w:rPr>
        <w:t>TERCER</w:t>
      </w:r>
      <w:r w:rsidRPr="005F323F">
        <w:rPr>
          <w:rFonts w:ascii="Arial" w:hAnsi="Arial" w:cs="Arial"/>
          <w:bCs/>
        </w:rPr>
        <w:t>O CIVIL DEL CIRCUITO DE PEREIRA</w:t>
      </w:r>
      <w:r w:rsidRPr="005F323F">
        <w:rPr>
          <w:rFonts w:ascii="Arial" w:hAnsi="Arial" w:cs="Arial"/>
          <w:bCs/>
          <w:sz w:val="26"/>
          <w:szCs w:val="26"/>
        </w:rPr>
        <w:t xml:space="preserve">, en el trámite de la acción popular, promovida por </w:t>
      </w:r>
      <w:r w:rsidR="005F323F" w:rsidRPr="005F323F">
        <w:rPr>
          <w:rFonts w:ascii="Arial" w:hAnsi="Arial" w:cs="Arial"/>
          <w:bCs/>
        </w:rPr>
        <w:t>JAVIER ELÍAS ARIAS IDÁRRAGA</w:t>
      </w:r>
      <w:r w:rsidR="00C22303" w:rsidRPr="005F323F">
        <w:rPr>
          <w:rFonts w:ascii="Arial" w:hAnsi="Arial" w:cs="Arial"/>
          <w:bCs/>
          <w:sz w:val="26"/>
          <w:szCs w:val="26"/>
        </w:rPr>
        <w:t xml:space="preserve">, </w:t>
      </w:r>
      <w:r w:rsidRPr="005F323F">
        <w:rPr>
          <w:rFonts w:ascii="Arial" w:hAnsi="Arial" w:cs="Arial"/>
          <w:bCs/>
          <w:sz w:val="26"/>
          <w:szCs w:val="26"/>
        </w:rPr>
        <w:t>frente a</w:t>
      </w:r>
      <w:r w:rsidR="00CD7038">
        <w:rPr>
          <w:rFonts w:ascii="Arial" w:hAnsi="Arial" w:cs="Arial"/>
          <w:bCs/>
          <w:sz w:val="26"/>
          <w:szCs w:val="26"/>
        </w:rPr>
        <w:t xml:space="preserve"> la</w:t>
      </w:r>
      <w:r w:rsidR="00C63F8D" w:rsidRPr="00A60950">
        <w:rPr>
          <w:rFonts w:ascii="Arial" w:hAnsi="Arial" w:cs="Arial"/>
          <w:bCs/>
          <w:sz w:val="26"/>
          <w:szCs w:val="26"/>
        </w:rPr>
        <w:t xml:space="preserve"> </w:t>
      </w:r>
      <w:r w:rsidR="00CD7038" w:rsidRPr="00A60950">
        <w:rPr>
          <w:rFonts w:ascii="Arial" w:hAnsi="Arial" w:cs="Arial"/>
          <w:bCs/>
          <w:szCs w:val="26"/>
        </w:rPr>
        <w:t xml:space="preserve">EMPRESA </w:t>
      </w:r>
      <w:r w:rsidR="00A60950" w:rsidRPr="00A60950">
        <w:rPr>
          <w:rFonts w:ascii="Arial" w:hAnsi="Arial" w:cs="Arial"/>
          <w:bCs/>
          <w:szCs w:val="26"/>
        </w:rPr>
        <w:t>D</w:t>
      </w:r>
      <w:r w:rsidR="00CD7038" w:rsidRPr="00A60950">
        <w:rPr>
          <w:rFonts w:ascii="Arial" w:hAnsi="Arial" w:cs="Arial"/>
          <w:bCs/>
          <w:szCs w:val="26"/>
        </w:rPr>
        <w:t>E</w:t>
      </w:r>
      <w:r w:rsidR="00A60950" w:rsidRPr="00A60950">
        <w:rPr>
          <w:rFonts w:ascii="Arial" w:hAnsi="Arial" w:cs="Arial"/>
          <w:bCs/>
          <w:szCs w:val="26"/>
        </w:rPr>
        <w:t xml:space="preserve"> ENERGÍA</w:t>
      </w:r>
      <w:r w:rsidR="00CD7038" w:rsidRPr="00A60950">
        <w:rPr>
          <w:rFonts w:ascii="Arial" w:hAnsi="Arial" w:cs="Arial"/>
          <w:bCs/>
          <w:szCs w:val="26"/>
        </w:rPr>
        <w:t xml:space="preserve"> DE PEREIRA</w:t>
      </w:r>
      <w:r w:rsidR="00A60950" w:rsidRPr="00A60950">
        <w:rPr>
          <w:rFonts w:ascii="Arial" w:hAnsi="Arial" w:cs="Arial"/>
          <w:bCs/>
          <w:szCs w:val="26"/>
        </w:rPr>
        <w:t xml:space="preserve"> SA ESP</w:t>
      </w:r>
      <w:r w:rsidR="00C63F8D">
        <w:rPr>
          <w:rFonts w:ascii="Arial" w:hAnsi="Arial" w:cs="Arial"/>
          <w:bCs/>
          <w:sz w:val="26"/>
          <w:szCs w:val="26"/>
        </w:rPr>
        <w:t>,</w:t>
      </w:r>
      <w:r w:rsidR="00C22303" w:rsidRPr="005F323F">
        <w:rPr>
          <w:rFonts w:ascii="Arial" w:hAnsi="Arial" w:cs="Arial"/>
          <w:bCs/>
        </w:rPr>
        <w:t xml:space="preserve"> </w:t>
      </w:r>
      <w:r w:rsidRPr="005F323F">
        <w:rPr>
          <w:rFonts w:ascii="Arial" w:hAnsi="Arial" w:cs="Arial"/>
          <w:bCs/>
          <w:sz w:val="26"/>
          <w:szCs w:val="26"/>
        </w:rPr>
        <w:t xml:space="preserve">si no fuera porque </w:t>
      </w:r>
      <w:r w:rsidR="002079FA">
        <w:rPr>
          <w:rFonts w:ascii="Arial" w:hAnsi="Arial" w:cs="Arial"/>
          <w:bCs/>
          <w:sz w:val="26"/>
          <w:szCs w:val="26"/>
        </w:rPr>
        <w:t>existe falta de jurisdicción</w:t>
      </w:r>
      <w:r w:rsidR="00EB7740">
        <w:rPr>
          <w:rFonts w:ascii="Arial" w:hAnsi="Arial" w:cs="Arial"/>
          <w:bCs/>
          <w:sz w:val="26"/>
          <w:szCs w:val="26"/>
        </w:rPr>
        <w:t xml:space="preserve"> </w:t>
      </w:r>
      <w:r w:rsidR="00EB7740" w:rsidRPr="00224A1A">
        <w:rPr>
          <w:rFonts w:ascii="Arial" w:hAnsi="Arial" w:cs="Arial"/>
          <w:spacing w:val="-3"/>
          <w:sz w:val="26"/>
          <w:szCs w:val="26"/>
        </w:rPr>
        <w:t xml:space="preserve">para conocer de la </w:t>
      </w:r>
      <w:r w:rsidR="00EB7740">
        <w:rPr>
          <w:rFonts w:ascii="Arial" w:hAnsi="Arial" w:cs="Arial"/>
          <w:spacing w:val="-3"/>
          <w:sz w:val="26"/>
          <w:szCs w:val="26"/>
        </w:rPr>
        <w:t>misma</w:t>
      </w:r>
      <w:r w:rsidRPr="005F323F">
        <w:rPr>
          <w:rFonts w:ascii="Arial" w:hAnsi="Arial" w:cs="Arial"/>
          <w:bCs/>
          <w:sz w:val="26"/>
          <w:szCs w:val="26"/>
        </w:rPr>
        <w:t>, según pasa a explicarse.</w:t>
      </w:r>
    </w:p>
    <w:p w:rsidR="00066721" w:rsidRPr="00E179A4" w:rsidRDefault="00066721" w:rsidP="00066721">
      <w:pPr>
        <w:pStyle w:val="Sinespaciado1"/>
        <w:spacing w:line="360" w:lineRule="auto"/>
        <w:ind w:firstLine="2880"/>
        <w:jc w:val="both"/>
        <w:rPr>
          <w:rFonts w:ascii="Arial" w:hAnsi="Arial" w:cs="Arial"/>
          <w:sz w:val="16"/>
          <w:szCs w:val="16"/>
          <w:lang w:eastAsia="es-ES"/>
        </w:rPr>
      </w:pPr>
    </w:p>
    <w:p w:rsidR="00066721" w:rsidRPr="005F323F" w:rsidRDefault="00066721" w:rsidP="00066721">
      <w:pPr>
        <w:pStyle w:val="Sinespaciado1"/>
        <w:spacing w:line="360" w:lineRule="auto"/>
        <w:ind w:firstLine="2880"/>
        <w:jc w:val="both"/>
        <w:rPr>
          <w:rFonts w:ascii="Arial" w:hAnsi="Arial" w:cs="Arial"/>
          <w:b/>
          <w:bCs/>
          <w:sz w:val="26"/>
          <w:szCs w:val="26"/>
          <w:lang w:eastAsia="es-ES"/>
        </w:rPr>
      </w:pPr>
      <w:r w:rsidRPr="005F323F">
        <w:rPr>
          <w:rFonts w:ascii="Arial" w:hAnsi="Arial" w:cs="Arial"/>
          <w:b/>
          <w:bCs/>
          <w:sz w:val="26"/>
          <w:szCs w:val="26"/>
          <w:lang w:eastAsia="es-ES"/>
        </w:rPr>
        <w:t>Antecedentes</w:t>
      </w:r>
    </w:p>
    <w:p w:rsidR="00066721" w:rsidRPr="00E179A4" w:rsidRDefault="00066721" w:rsidP="00066721">
      <w:pPr>
        <w:pStyle w:val="Sinespaciado1"/>
        <w:spacing w:line="360" w:lineRule="auto"/>
        <w:ind w:firstLine="2880"/>
        <w:jc w:val="both"/>
        <w:rPr>
          <w:rFonts w:ascii="Arial" w:hAnsi="Arial" w:cs="Arial"/>
          <w:bCs/>
          <w:sz w:val="16"/>
          <w:szCs w:val="16"/>
          <w:lang w:eastAsia="es-ES"/>
        </w:rPr>
      </w:pPr>
    </w:p>
    <w:p w:rsidR="00AE0E7D" w:rsidRPr="005F323F" w:rsidRDefault="00066721" w:rsidP="00AE0E7D">
      <w:pPr>
        <w:pStyle w:val="Sinespaciado1"/>
        <w:spacing w:line="360" w:lineRule="auto"/>
        <w:ind w:firstLine="2880"/>
        <w:jc w:val="both"/>
        <w:rPr>
          <w:rFonts w:ascii="Arial" w:hAnsi="Arial" w:cs="Arial"/>
          <w:sz w:val="26"/>
          <w:szCs w:val="26"/>
        </w:rPr>
      </w:pPr>
      <w:r w:rsidRPr="005F323F">
        <w:rPr>
          <w:rFonts w:ascii="Arial" w:hAnsi="Arial" w:cs="Arial"/>
          <w:sz w:val="26"/>
          <w:szCs w:val="26"/>
        </w:rPr>
        <w:t xml:space="preserve">1. </w:t>
      </w:r>
      <w:r w:rsidR="00AE0E7D" w:rsidRPr="005F323F">
        <w:rPr>
          <w:rFonts w:ascii="Arial" w:hAnsi="Arial" w:cs="Arial"/>
          <w:sz w:val="26"/>
          <w:szCs w:val="26"/>
        </w:rPr>
        <w:t xml:space="preserve">La acción fue promovida con el fin de que se protejan los derechos de </w:t>
      </w:r>
      <w:r w:rsidR="002A53C8">
        <w:rPr>
          <w:rFonts w:ascii="Arial" w:hAnsi="Arial" w:cs="Arial"/>
          <w:sz w:val="26"/>
          <w:szCs w:val="26"/>
        </w:rPr>
        <w:t>“</w:t>
      </w:r>
      <w:r w:rsidR="00AE0E7D" w:rsidRPr="005F323F">
        <w:rPr>
          <w:rFonts w:ascii="Arial" w:hAnsi="Arial" w:cs="Arial"/>
          <w:sz w:val="26"/>
          <w:szCs w:val="26"/>
        </w:rPr>
        <w:t>los ciudadanos</w:t>
      </w:r>
      <w:r w:rsidR="0047724E">
        <w:rPr>
          <w:rFonts w:ascii="Arial" w:hAnsi="Arial" w:cs="Arial"/>
          <w:sz w:val="26"/>
          <w:szCs w:val="26"/>
        </w:rPr>
        <w:t xml:space="preserve"> </w:t>
      </w:r>
      <w:r w:rsidR="002A53C8">
        <w:rPr>
          <w:rFonts w:ascii="Arial" w:hAnsi="Arial" w:cs="Arial"/>
          <w:sz w:val="26"/>
          <w:szCs w:val="26"/>
        </w:rPr>
        <w:t xml:space="preserve">que se movilizan en sillas de </w:t>
      </w:r>
      <w:r w:rsidR="002A53C8">
        <w:rPr>
          <w:rFonts w:ascii="Arial" w:hAnsi="Arial" w:cs="Arial"/>
          <w:sz w:val="26"/>
          <w:szCs w:val="26"/>
        </w:rPr>
        <w:lastRenderedPageBreak/>
        <w:t>ruedas, coches de bebes etc”</w:t>
      </w:r>
      <w:r w:rsidR="00AE0E7D" w:rsidRPr="005F323F">
        <w:rPr>
          <w:rFonts w:ascii="Arial" w:hAnsi="Arial" w:cs="Arial"/>
          <w:sz w:val="26"/>
          <w:szCs w:val="26"/>
        </w:rPr>
        <w:t>, que se considera</w:t>
      </w:r>
      <w:r w:rsidR="002A53C8">
        <w:rPr>
          <w:rFonts w:ascii="Arial" w:hAnsi="Arial" w:cs="Arial"/>
          <w:sz w:val="26"/>
          <w:szCs w:val="26"/>
        </w:rPr>
        <w:t>n</w:t>
      </w:r>
      <w:r w:rsidR="007E10D6">
        <w:rPr>
          <w:rFonts w:ascii="Arial" w:hAnsi="Arial" w:cs="Arial"/>
          <w:sz w:val="26"/>
          <w:szCs w:val="26"/>
        </w:rPr>
        <w:t xml:space="preserve"> vulnerados por </w:t>
      </w:r>
      <w:r w:rsidR="002A53C8">
        <w:rPr>
          <w:rFonts w:ascii="Arial" w:hAnsi="Arial" w:cs="Arial"/>
          <w:bCs/>
          <w:sz w:val="26"/>
          <w:szCs w:val="26"/>
        </w:rPr>
        <w:t xml:space="preserve">la </w:t>
      </w:r>
      <w:r w:rsidR="00B179A3" w:rsidRPr="00A60950">
        <w:rPr>
          <w:rFonts w:ascii="Arial" w:hAnsi="Arial" w:cs="Arial"/>
          <w:bCs/>
          <w:szCs w:val="26"/>
        </w:rPr>
        <w:t>EMPRESA DE ENERGÍA DE PEREIRA SA ESP</w:t>
      </w:r>
      <w:r w:rsidR="002A53C8">
        <w:rPr>
          <w:rFonts w:ascii="Arial" w:hAnsi="Arial" w:cs="Arial"/>
          <w:bCs/>
          <w:sz w:val="26"/>
          <w:szCs w:val="26"/>
        </w:rPr>
        <w:t>,</w:t>
      </w:r>
      <w:r w:rsidR="002A53C8" w:rsidRPr="005F323F">
        <w:rPr>
          <w:rFonts w:ascii="Arial" w:hAnsi="Arial" w:cs="Arial"/>
          <w:bCs/>
        </w:rPr>
        <w:t xml:space="preserve"> </w:t>
      </w:r>
      <w:r w:rsidR="007E10D6" w:rsidRPr="007E10D6">
        <w:rPr>
          <w:rFonts w:ascii="Arial" w:hAnsi="Arial" w:cs="Arial"/>
          <w:sz w:val="26"/>
          <w:szCs w:val="26"/>
        </w:rPr>
        <w:t xml:space="preserve">al </w:t>
      </w:r>
      <w:r w:rsidR="002A53C8">
        <w:rPr>
          <w:rFonts w:ascii="Arial" w:hAnsi="Arial" w:cs="Arial"/>
          <w:sz w:val="26"/>
          <w:szCs w:val="26"/>
        </w:rPr>
        <w:t xml:space="preserve">tener un poste de ferro concreto </w:t>
      </w:r>
      <w:r w:rsidR="00C77F4E">
        <w:rPr>
          <w:rFonts w:ascii="Arial" w:hAnsi="Arial" w:cs="Arial"/>
          <w:sz w:val="26"/>
          <w:szCs w:val="26"/>
        </w:rPr>
        <w:t xml:space="preserve">ubicado </w:t>
      </w:r>
      <w:r w:rsidR="002A53C8">
        <w:rPr>
          <w:rFonts w:ascii="Arial" w:hAnsi="Arial" w:cs="Arial"/>
          <w:sz w:val="26"/>
          <w:szCs w:val="26"/>
        </w:rPr>
        <w:t>sobre el</w:t>
      </w:r>
      <w:r w:rsidR="00C77F4E">
        <w:rPr>
          <w:rFonts w:ascii="Arial" w:hAnsi="Arial" w:cs="Arial"/>
          <w:sz w:val="26"/>
          <w:szCs w:val="26"/>
        </w:rPr>
        <w:t xml:space="preserve"> </w:t>
      </w:r>
      <w:r w:rsidR="008E6E1D">
        <w:rPr>
          <w:rFonts w:ascii="Arial" w:hAnsi="Arial" w:cs="Arial"/>
          <w:sz w:val="26"/>
          <w:szCs w:val="26"/>
        </w:rPr>
        <w:t>andén</w:t>
      </w:r>
      <w:r w:rsidR="00C77F4E">
        <w:rPr>
          <w:rFonts w:ascii="Arial" w:hAnsi="Arial" w:cs="Arial"/>
          <w:sz w:val="26"/>
          <w:szCs w:val="26"/>
        </w:rPr>
        <w:t xml:space="preserve"> o acera de la carrera 1</w:t>
      </w:r>
      <w:r w:rsidR="00B179A3">
        <w:rPr>
          <w:rFonts w:ascii="Arial" w:hAnsi="Arial" w:cs="Arial"/>
          <w:sz w:val="26"/>
          <w:szCs w:val="26"/>
        </w:rPr>
        <w:t>1</w:t>
      </w:r>
      <w:r w:rsidR="00C77F4E">
        <w:rPr>
          <w:rFonts w:ascii="Arial" w:hAnsi="Arial" w:cs="Arial"/>
          <w:sz w:val="26"/>
          <w:szCs w:val="26"/>
        </w:rPr>
        <w:t xml:space="preserve"> </w:t>
      </w:r>
      <w:r w:rsidR="00B179A3">
        <w:rPr>
          <w:rFonts w:ascii="Arial" w:hAnsi="Arial" w:cs="Arial"/>
          <w:sz w:val="26"/>
          <w:szCs w:val="26"/>
        </w:rPr>
        <w:t>frente</w:t>
      </w:r>
      <w:r w:rsidR="00C77F4E">
        <w:rPr>
          <w:rFonts w:ascii="Arial" w:hAnsi="Arial" w:cs="Arial"/>
          <w:sz w:val="26"/>
          <w:szCs w:val="26"/>
        </w:rPr>
        <w:t xml:space="preserve"> al No. </w:t>
      </w:r>
      <w:r w:rsidR="00B179A3">
        <w:rPr>
          <w:rFonts w:ascii="Arial" w:hAnsi="Arial" w:cs="Arial"/>
          <w:sz w:val="26"/>
          <w:szCs w:val="26"/>
        </w:rPr>
        <w:t>22</w:t>
      </w:r>
      <w:r w:rsidR="00C77F4E">
        <w:rPr>
          <w:rFonts w:ascii="Arial" w:hAnsi="Arial" w:cs="Arial"/>
          <w:sz w:val="26"/>
          <w:szCs w:val="26"/>
        </w:rPr>
        <w:t>-</w:t>
      </w:r>
      <w:r w:rsidR="00B179A3">
        <w:rPr>
          <w:rFonts w:ascii="Arial" w:hAnsi="Arial" w:cs="Arial"/>
          <w:sz w:val="26"/>
          <w:szCs w:val="26"/>
        </w:rPr>
        <w:t>31</w:t>
      </w:r>
      <w:r w:rsidR="00C77F4E">
        <w:rPr>
          <w:rFonts w:ascii="Arial" w:hAnsi="Arial" w:cs="Arial"/>
          <w:sz w:val="26"/>
          <w:szCs w:val="26"/>
        </w:rPr>
        <w:t xml:space="preserve"> de esta ciudad, que viola el goce del espacio público</w:t>
      </w:r>
      <w:r w:rsidR="0066508E">
        <w:rPr>
          <w:rFonts w:ascii="Arial" w:hAnsi="Arial" w:cs="Arial"/>
          <w:sz w:val="26"/>
          <w:szCs w:val="26"/>
        </w:rPr>
        <w:t>,</w:t>
      </w:r>
      <w:r w:rsidR="00C77F4E">
        <w:rPr>
          <w:rFonts w:ascii="Arial" w:hAnsi="Arial" w:cs="Arial"/>
          <w:sz w:val="26"/>
          <w:szCs w:val="26"/>
        </w:rPr>
        <w:t xml:space="preserve"> exclusivo de los referidos ciudadanos e impiden su libre tránsito</w:t>
      </w:r>
      <w:r w:rsidR="007E10D6">
        <w:rPr>
          <w:rFonts w:ascii="Arial" w:hAnsi="Arial" w:cs="Arial"/>
          <w:sz w:val="26"/>
          <w:szCs w:val="26"/>
        </w:rPr>
        <w:t>.</w:t>
      </w:r>
    </w:p>
    <w:p w:rsidR="00066721" w:rsidRPr="007E10D6" w:rsidRDefault="00066721" w:rsidP="00066721">
      <w:pPr>
        <w:pStyle w:val="Sinespaciado1"/>
        <w:spacing w:line="360" w:lineRule="auto"/>
        <w:ind w:firstLine="2880"/>
        <w:jc w:val="both"/>
        <w:rPr>
          <w:rFonts w:ascii="Arial" w:hAnsi="Arial" w:cs="Arial"/>
          <w:sz w:val="16"/>
          <w:szCs w:val="16"/>
        </w:rPr>
      </w:pPr>
    </w:p>
    <w:p w:rsidR="00493FD0" w:rsidRPr="00050D7D" w:rsidRDefault="00066721" w:rsidP="00050D7D">
      <w:pPr>
        <w:pStyle w:val="Sinespaciado1"/>
        <w:spacing w:line="360" w:lineRule="auto"/>
        <w:ind w:firstLine="2880"/>
        <w:jc w:val="both"/>
        <w:rPr>
          <w:rFonts w:ascii="Arial" w:hAnsi="Arial" w:cs="Arial"/>
          <w:sz w:val="26"/>
          <w:szCs w:val="26"/>
        </w:rPr>
      </w:pPr>
      <w:r w:rsidRPr="005F323F">
        <w:rPr>
          <w:rFonts w:ascii="Arial" w:hAnsi="Arial" w:cs="Arial"/>
          <w:sz w:val="26"/>
          <w:szCs w:val="26"/>
        </w:rPr>
        <w:t xml:space="preserve"> 2. La demanda fue admitida</w:t>
      </w:r>
      <w:r w:rsidR="007E10D6">
        <w:rPr>
          <w:rFonts w:ascii="Arial" w:hAnsi="Arial" w:cs="Arial"/>
          <w:sz w:val="26"/>
          <w:szCs w:val="26"/>
        </w:rPr>
        <w:t xml:space="preserve"> el</w:t>
      </w:r>
      <w:r w:rsidRPr="005F323F">
        <w:rPr>
          <w:rFonts w:ascii="Arial" w:hAnsi="Arial" w:cs="Arial"/>
          <w:sz w:val="26"/>
          <w:szCs w:val="26"/>
        </w:rPr>
        <w:t xml:space="preserve"> </w:t>
      </w:r>
      <w:r w:rsidR="00B179A3">
        <w:rPr>
          <w:rFonts w:ascii="Arial" w:hAnsi="Arial" w:cs="Arial"/>
          <w:sz w:val="26"/>
          <w:szCs w:val="26"/>
        </w:rPr>
        <w:t>6</w:t>
      </w:r>
      <w:r w:rsidRPr="005F323F">
        <w:rPr>
          <w:rFonts w:ascii="Arial" w:hAnsi="Arial" w:cs="Arial"/>
          <w:sz w:val="26"/>
          <w:szCs w:val="26"/>
        </w:rPr>
        <w:t xml:space="preserve"> de </w:t>
      </w:r>
      <w:r w:rsidR="00CE04C6">
        <w:rPr>
          <w:rFonts w:ascii="Arial" w:hAnsi="Arial" w:cs="Arial"/>
          <w:sz w:val="26"/>
          <w:szCs w:val="26"/>
        </w:rPr>
        <w:t>may</w:t>
      </w:r>
      <w:r w:rsidR="007E10D6">
        <w:rPr>
          <w:rFonts w:ascii="Arial" w:hAnsi="Arial" w:cs="Arial"/>
          <w:sz w:val="26"/>
          <w:szCs w:val="26"/>
        </w:rPr>
        <w:t>o de 2015</w:t>
      </w:r>
      <w:r w:rsidRPr="005F323F">
        <w:rPr>
          <w:rFonts w:ascii="Arial" w:hAnsi="Arial" w:cs="Arial"/>
          <w:sz w:val="26"/>
          <w:szCs w:val="26"/>
        </w:rPr>
        <w:t xml:space="preserve">, </w:t>
      </w:r>
      <w:r w:rsidR="00CE04C6">
        <w:rPr>
          <w:rFonts w:ascii="Arial" w:hAnsi="Arial" w:cs="Arial"/>
          <w:sz w:val="26"/>
          <w:szCs w:val="26"/>
        </w:rPr>
        <w:t xml:space="preserve">contra </w:t>
      </w:r>
      <w:r w:rsidR="00CE04C6">
        <w:rPr>
          <w:rFonts w:ascii="Arial" w:hAnsi="Arial" w:cs="Arial"/>
          <w:bCs/>
          <w:sz w:val="26"/>
          <w:szCs w:val="26"/>
        </w:rPr>
        <w:t>la</w:t>
      </w:r>
      <w:r w:rsidR="00B179A3">
        <w:rPr>
          <w:rFonts w:ascii="Arial" w:hAnsi="Arial" w:cs="Arial"/>
          <w:bCs/>
          <w:sz w:val="26"/>
          <w:szCs w:val="26"/>
        </w:rPr>
        <w:t xml:space="preserve"> </w:t>
      </w:r>
      <w:r w:rsidR="00B179A3" w:rsidRPr="00A60950">
        <w:rPr>
          <w:rFonts w:ascii="Arial" w:hAnsi="Arial" w:cs="Arial"/>
          <w:bCs/>
          <w:szCs w:val="26"/>
        </w:rPr>
        <w:t>EMPRESA DE ENERGÍA DE PEREIRA SA ESP</w:t>
      </w:r>
      <w:r w:rsidR="00CE04C6">
        <w:rPr>
          <w:rFonts w:ascii="Arial" w:hAnsi="Arial" w:cs="Arial"/>
          <w:bCs/>
          <w:sz w:val="26"/>
          <w:szCs w:val="26"/>
        </w:rPr>
        <w:t xml:space="preserve">; se pronunció el </w:t>
      </w:r>
      <w:r w:rsidR="009325D8">
        <w:rPr>
          <w:rFonts w:ascii="Arial" w:hAnsi="Arial" w:cs="Arial"/>
          <w:bCs/>
          <w:sz w:val="26"/>
          <w:szCs w:val="26"/>
        </w:rPr>
        <w:t>Municipio de Pereira</w:t>
      </w:r>
      <w:r w:rsidR="00B179A3">
        <w:rPr>
          <w:rFonts w:ascii="Arial" w:hAnsi="Arial" w:cs="Arial"/>
          <w:bCs/>
          <w:sz w:val="26"/>
          <w:szCs w:val="26"/>
        </w:rPr>
        <w:t xml:space="preserve"> y la demandada, quien formuló, entre otras excepciones, </w:t>
      </w:r>
      <w:r w:rsidR="00B179A3" w:rsidRPr="00B179A3">
        <w:rPr>
          <w:rFonts w:ascii="Arial" w:hAnsi="Arial" w:cs="Arial"/>
          <w:bCs/>
        </w:rPr>
        <w:t>“FALTA DE JURSIDICCIÓN Y COMPETENCIA DEL JUEZ PARA CONOCER DE LA ACCIÓN POPULAR INTERPUESTA EN CONTRA DE LA EMPRESA DE ENERGÍA DE PEREIRA SA ESP”</w:t>
      </w:r>
      <w:r w:rsidR="00B179A3">
        <w:rPr>
          <w:rFonts w:ascii="Arial" w:hAnsi="Arial" w:cs="Arial"/>
          <w:bCs/>
          <w:sz w:val="26"/>
          <w:szCs w:val="26"/>
        </w:rPr>
        <w:t>.</w:t>
      </w:r>
      <w:r w:rsidR="009325D8">
        <w:rPr>
          <w:rFonts w:ascii="Arial" w:hAnsi="Arial" w:cs="Arial"/>
          <w:bCs/>
          <w:sz w:val="26"/>
          <w:szCs w:val="26"/>
        </w:rPr>
        <w:t xml:space="preserve"> </w:t>
      </w:r>
      <w:r w:rsidR="00B179A3">
        <w:rPr>
          <w:rFonts w:ascii="Arial" w:hAnsi="Arial" w:cs="Arial"/>
          <w:bCs/>
          <w:sz w:val="26"/>
          <w:szCs w:val="26"/>
        </w:rPr>
        <w:t>C</w:t>
      </w:r>
      <w:r w:rsidR="009325D8" w:rsidRPr="009325D8">
        <w:rPr>
          <w:rFonts w:ascii="Arial" w:hAnsi="Arial" w:cs="Arial"/>
          <w:bCs/>
          <w:sz w:val="26"/>
          <w:szCs w:val="26"/>
        </w:rPr>
        <w:t xml:space="preserve">umplidos los ritos procesales pertinentes se profirió sentencia de primera instancia el </w:t>
      </w:r>
      <w:r w:rsidR="0009739F">
        <w:rPr>
          <w:rFonts w:ascii="Arial" w:hAnsi="Arial" w:cs="Arial"/>
          <w:bCs/>
          <w:sz w:val="26"/>
          <w:szCs w:val="26"/>
        </w:rPr>
        <w:t>1</w:t>
      </w:r>
      <w:r w:rsidR="00B179A3">
        <w:rPr>
          <w:rFonts w:ascii="Arial" w:hAnsi="Arial" w:cs="Arial"/>
          <w:bCs/>
          <w:sz w:val="26"/>
          <w:szCs w:val="26"/>
        </w:rPr>
        <w:t>6</w:t>
      </w:r>
      <w:r w:rsidR="009325D8" w:rsidRPr="009325D8">
        <w:rPr>
          <w:rFonts w:ascii="Arial" w:hAnsi="Arial" w:cs="Arial"/>
          <w:bCs/>
          <w:sz w:val="26"/>
          <w:szCs w:val="26"/>
        </w:rPr>
        <w:t xml:space="preserve"> de </w:t>
      </w:r>
      <w:r w:rsidR="00B179A3">
        <w:rPr>
          <w:rFonts w:ascii="Arial" w:hAnsi="Arial" w:cs="Arial"/>
          <w:bCs/>
          <w:sz w:val="26"/>
          <w:szCs w:val="26"/>
        </w:rPr>
        <w:t>mayo</w:t>
      </w:r>
      <w:r w:rsidR="0009739F">
        <w:rPr>
          <w:rFonts w:ascii="Arial" w:hAnsi="Arial" w:cs="Arial"/>
          <w:bCs/>
          <w:sz w:val="26"/>
          <w:szCs w:val="26"/>
        </w:rPr>
        <w:t xml:space="preserve"> </w:t>
      </w:r>
      <w:r w:rsidR="00B179A3">
        <w:rPr>
          <w:rFonts w:ascii="Arial" w:hAnsi="Arial" w:cs="Arial"/>
          <w:bCs/>
          <w:sz w:val="26"/>
          <w:szCs w:val="26"/>
        </w:rPr>
        <w:t>pasado</w:t>
      </w:r>
      <w:r w:rsidR="009325D8" w:rsidRPr="009325D8">
        <w:rPr>
          <w:rFonts w:ascii="Arial" w:hAnsi="Arial" w:cs="Arial"/>
          <w:bCs/>
          <w:sz w:val="26"/>
          <w:szCs w:val="26"/>
        </w:rPr>
        <w:t>, en la que l</w:t>
      </w:r>
      <w:r w:rsidR="0009739F">
        <w:rPr>
          <w:rFonts w:ascii="Arial" w:hAnsi="Arial" w:cs="Arial"/>
          <w:bCs/>
          <w:sz w:val="26"/>
          <w:szCs w:val="26"/>
        </w:rPr>
        <w:t>a</w:t>
      </w:r>
      <w:r w:rsidR="009325D8" w:rsidRPr="009325D8">
        <w:rPr>
          <w:rFonts w:ascii="Arial" w:hAnsi="Arial" w:cs="Arial"/>
          <w:bCs/>
          <w:sz w:val="26"/>
          <w:szCs w:val="26"/>
        </w:rPr>
        <w:t xml:space="preserve"> a-quo</w:t>
      </w:r>
      <w:r w:rsidR="0009739F">
        <w:rPr>
          <w:rFonts w:ascii="Arial" w:hAnsi="Arial" w:cs="Arial"/>
          <w:bCs/>
          <w:sz w:val="26"/>
          <w:szCs w:val="26"/>
        </w:rPr>
        <w:t xml:space="preserve"> </w:t>
      </w:r>
      <w:r w:rsidR="00B179A3">
        <w:rPr>
          <w:rFonts w:ascii="Arial" w:hAnsi="Arial" w:cs="Arial"/>
          <w:bCs/>
          <w:sz w:val="26"/>
          <w:szCs w:val="26"/>
        </w:rPr>
        <w:t>declar</w:t>
      </w:r>
      <w:r w:rsidR="0009739F">
        <w:rPr>
          <w:rFonts w:ascii="Arial" w:hAnsi="Arial" w:cs="Arial"/>
          <w:bCs/>
          <w:sz w:val="26"/>
          <w:szCs w:val="26"/>
        </w:rPr>
        <w:t xml:space="preserve">ó </w:t>
      </w:r>
      <w:r w:rsidR="00B179A3">
        <w:rPr>
          <w:rFonts w:ascii="Arial" w:hAnsi="Arial" w:cs="Arial"/>
          <w:bCs/>
          <w:sz w:val="26"/>
          <w:szCs w:val="26"/>
        </w:rPr>
        <w:t xml:space="preserve">probada la excepción de </w:t>
      </w:r>
      <w:r w:rsidR="003A427A" w:rsidRPr="003A427A">
        <w:rPr>
          <w:rFonts w:ascii="Arial" w:hAnsi="Arial" w:cs="Arial"/>
          <w:bCs/>
          <w:szCs w:val="26"/>
        </w:rPr>
        <w:t xml:space="preserve">FALTA DE JURISDICCIÓN </w:t>
      </w:r>
      <w:r w:rsidR="00B179A3">
        <w:rPr>
          <w:rFonts w:ascii="Arial" w:hAnsi="Arial" w:cs="Arial"/>
          <w:bCs/>
          <w:sz w:val="26"/>
          <w:szCs w:val="26"/>
        </w:rPr>
        <w:t>propuesta por la entidad accionada</w:t>
      </w:r>
      <w:r w:rsidR="00493FD0">
        <w:rPr>
          <w:rFonts w:ascii="Arial" w:hAnsi="Arial" w:cs="Arial"/>
          <w:bCs/>
          <w:sz w:val="26"/>
          <w:szCs w:val="26"/>
        </w:rPr>
        <w:t xml:space="preserve"> y ordenó remitir el expediente al reparto de los juzgados administrativos de esta ciudad</w:t>
      </w:r>
      <w:r w:rsidR="00EC12DE">
        <w:rPr>
          <w:rFonts w:ascii="Arial" w:hAnsi="Arial" w:cs="Arial"/>
          <w:bCs/>
          <w:szCs w:val="26"/>
        </w:rPr>
        <w:t>.</w:t>
      </w:r>
      <w:r w:rsidR="00493FD0">
        <w:rPr>
          <w:rFonts w:ascii="Arial" w:hAnsi="Arial" w:cs="Arial"/>
          <w:bCs/>
          <w:szCs w:val="26"/>
        </w:rPr>
        <w:t xml:space="preserve"> </w:t>
      </w:r>
      <w:r w:rsidR="00D46327" w:rsidRPr="00D46327">
        <w:rPr>
          <w:rFonts w:ascii="Arial" w:hAnsi="Arial" w:cs="Arial"/>
          <w:sz w:val="26"/>
          <w:szCs w:val="26"/>
        </w:rPr>
        <w:t>Impugnada en oportunidad la sentencia subió a esta Sala</w:t>
      </w:r>
      <w:r w:rsidR="00050D7D">
        <w:rPr>
          <w:rFonts w:ascii="Arial" w:hAnsi="Arial" w:cs="Arial"/>
          <w:sz w:val="26"/>
          <w:szCs w:val="26"/>
        </w:rPr>
        <w:t>.</w:t>
      </w:r>
    </w:p>
    <w:p w:rsidR="00D46327" w:rsidRPr="0047724E" w:rsidRDefault="00D46327" w:rsidP="00D46327">
      <w:pPr>
        <w:pStyle w:val="Sinespaciado1"/>
        <w:spacing w:line="360" w:lineRule="auto"/>
        <w:ind w:firstLine="2880"/>
        <w:jc w:val="both"/>
        <w:rPr>
          <w:rFonts w:ascii="Arial" w:hAnsi="Arial" w:cs="Arial"/>
          <w:sz w:val="24"/>
          <w:szCs w:val="26"/>
        </w:rPr>
      </w:pPr>
    </w:p>
    <w:p w:rsidR="00066721" w:rsidRPr="007E10D6" w:rsidRDefault="00066721" w:rsidP="00066721">
      <w:pPr>
        <w:pStyle w:val="Sinespaciado1"/>
        <w:spacing w:line="360" w:lineRule="auto"/>
        <w:ind w:firstLine="2880"/>
        <w:jc w:val="both"/>
        <w:rPr>
          <w:rFonts w:ascii="Arial" w:hAnsi="Arial" w:cs="Arial"/>
          <w:b/>
          <w:sz w:val="26"/>
          <w:szCs w:val="26"/>
        </w:rPr>
      </w:pPr>
      <w:r w:rsidRPr="007E10D6">
        <w:rPr>
          <w:rFonts w:ascii="Arial" w:hAnsi="Arial" w:cs="Arial"/>
          <w:b/>
          <w:sz w:val="26"/>
          <w:szCs w:val="26"/>
        </w:rPr>
        <w:t>Para resolver se considera:</w:t>
      </w:r>
    </w:p>
    <w:p w:rsidR="00066721" w:rsidRPr="0047724E" w:rsidRDefault="00066721" w:rsidP="00066721">
      <w:pPr>
        <w:pStyle w:val="Sinespaciado1"/>
        <w:spacing w:line="360" w:lineRule="auto"/>
        <w:ind w:firstLine="2880"/>
        <w:jc w:val="both"/>
        <w:rPr>
          <w:rFonts w:ascii="Arial" w:hAnsi="Arial" w:cs="Arial"/>
          <w:sz w:val="24"/>
          <w:szCs w:val="26"/>
        </w:rPr>
      </w:pPr>
    </w:p>
    <w:p w:rsidR="002E4FAB" w:rsidRDefault="007D450B" w:rsidP="00BF1C5A">
      <w:pPr>
        <w:pStyle w:val="Sinespaciado1"/>
        <w:spacing w:line="360" w:lineRule="auto"/>
        <w:ind w:firstLine="2880"/>
        <w:jc w:val="both"/>
        <w:rPr>
          <w:rFonts w:ascii="Arial" w:hAnsi="Arial" w:cs="Arial"/>
          <w:sz w:val="26"/>
          <w:szCs w:val="26"/>
        </w:rPr>
      </w:pPr>
      <w:r>
        <w:rPr>
          <w:rFonts w:ascii="Arial" w:hAnsi="Arial" w:cs="Arial"/>
          <w:sz w:val="26"/>
          <w:szCs w:val="26"/>
        </w:rPr>
        <w:t>Efectivamente, l</w:t>
      </w:r>
      <w:r w:rsidR="00050D7D">
        <w:rPr>
          <w:rFonts w:ascii="Arial" w:hAnsi="Arial" w:cs="Arial"/>
          <w:sz w:val="26"/>
          <w:szCs w:val="26"/>
        </w:rPr>
        <w:t xml:space="preserve">a </w:t>
      </w:r>
      <w:r w:rsidR="00050D7D" w:rsidRPr="00A60950">
        <w:rPr>
          <w:rFonts w:ascii="Arial" w:hAnsi="Arial" w:cs="Arial"/>
          <w:bCs/>
          <w:szCs w:val="26"/>
        </w:rPr>
        <w:t>EMPRESA DE ENERGÍA DE PEREIRA SA ESP</w:t>
      </w:r>
      <w:r w:rsidR="00050D7D">
        <w:rPr>
          <w:rFonts w:ascii="Arial" w:hAnsi="Arial" w:cs="Arial"/>
          <w:sz w:val="26"/>
          <w:szCs w:val="26"/>
        </w:rPr>
        <w:t>,</w:t>
      </w:r>
      <w:r w:rsidR="00050D7D" w:rsidRPr="00D46327">
        <w:rPr>
          <w:rFonts w:ascii="Arial" w:hAnsi="Arial" w:cs="Arial"/>
          <w:sz w:val="26"/>
          <w:szCs w:val="26"/>
        </w:rPr>
        <w:t xml:space="preserve"> </w:t>
      </w:r>
      <w:r w:rsidR="00050D7D">
        <w:rPr>
          <w:rFonts w:ascii="Arial" w:hAnsi="Arial" w:cs="Arial"/>
          <w:sz w:val="26"/>
          <w:szCs w:val="26"/>
        </w:rPr>
        <w:t xml:space="preserve">es una </w:t>
      </w:r>
      <w:r w:rsidR="009A3B1E">
        <w:rPr>
          <w:rFonts w:ascii="Arial" w:hAnsi="Arial" w:cs="Arial"/>
          <w:sz w:val="26"/>
          <w:szCs w:val="26"/>
        </w:rPr>
        <w:t xml:space="preserve">empresa de servicios públicos domiciliarios, </w:t>
      </w:r>
      <w:r w:rsidR="00050D7D">
        <w:rPr>
          <w:rFonts w:ascii="Arial" w:hAnsi="Arial" w:cs="Arial"/>
          <w:sz w:val="26"/>
          <w:szCs w:val="26"/>
        </w:rPr>
        <w:t>de economía mixta, con composición accionaria mayoritariamente pública</w:t>
      </w:r>
      <w:r>
        <w:rPr>
          <w:rFonts w:ascii="Arial" w:hAnsi="Arial" w:cs="Arial"/>
          <w:sz w:val="26"/>
          <w:szCs w:val="26"/>
        </w:rPr>
        <w:t xml:space="preserve">, según se pudo establecer </w:t>
      </w:r>
      <w:r w:rsidR="00BF1C5A">
        <w:rPr>
          <w:rFonts w:ascii="Arial" w:hAnsi="Arial" w:cs="Arial"/>
          <w:sz w:val="26"/>
          <w:szCs w:val="26"/>
        </w:rPr>
        <w:t>del “Informe Final de A</w:t>
      </w:r>
      <w:r w:rsidR="00BF1C5A" w:rsidRPr="00BF1C5A">
        <w:rPr>
          <w:rFonts w:ascii="Arial" w:hAnsi="Arial" w:cs="Arial"/>
          <w:sz w:val="26"/>
          <w:szCs w:val="26"/>
        </w:rPr>
        <w:t xml:space="preserve">uditoría </w:t>
      </w:r>
      <w:r w:rsidR="00BF1C5A">
        <w:rPr>
          <w:rFonts w:ascii="Arial" w:hAnsi="Arial" w:cs="Arial"/>
          <w:sz w:val="26"/>
          <w:szCs w:val="26"/>
        </w:rPr>
        <w:t>E</w:t>
      </w:r>
      <w:r w:rsidR="00BF1C5A" w:rsidRPr="00BF1C5A">
        <w:rPr>
          <w:rFonts w:ascii="Arial" w:hAnsi="Arial" w:cs="Arial"/>
          <w:sz w:val="26"/>
          <w:szCs w:val="26"/>
        </w:rPr>
        <w:t>special al</w:t>
      </w:r>
      <w:r w:rsidR="00BF1C5A">
        <w:rPr>
          <w:rFonts w:ascii="Arial" w:hAnsi="Arial" w:cs="Arial"/>
          <w:sz w:val="26"/>
          <w:szCs w:val="26"/>
        </w:rPr>
        <w:t xml:space="preserve"> M</w:t>
      </w:r>
      <w:r w:rsidR="00BF1C5A" w:rsidRPr="00BF1C5A">
        <w:rPr>
          <w:rFonts w:ascii="Arial" w:hAnsi="Arial" w:cs="Arial"/>
          <w:sz w:val="26"/>
          <w:szCs w:val="26"/>
        </w:rPr>
        <w:t xml:space="preserve">anejo y </w:t>
      </w:r>
      <w:r w:rsidR="00BF1C5A">
        <w:rPr>
          <w:rFonts w:ascii="Arial" w:hAnsi="Arial" w:cs="Arial"/>
          <w:sz w:val="26"/>
          <w:szCs w:val="26"/>
        </w:rPr>
        <w:t>Estado de la Participación Accionaria del M</w:t>
      </w:r>
      <w:r w:rsidR="00BF1C5A" w:rsidRPr="00BF1C5A">
        <w:rPr>
          <w:rFonts w:ascii="Arial" w:hAnsi="Arial" w:cs="Arial"/>
          <w:sz w:val="26"/>
          <w:szCs w:val="26"/>
        </w:rPr>
        <w:t>unicipio de Pereira en la</w:t>
      </w:r>
      <w:r w:rsidR="00BF1C5A">
        <w:rPr>
          <w:rFonts w:ascii="Arial" w:hAnsi="Arial" w:cs="Arial"/>
          <w:sz w:val="26"/>
          <w:szCs w:val="26"/>
        </w:rPr>
        <w:t xml:space="preserve"> </w:t>
      </w:r>
      <w:r w:rsidR="00BF1C5A" w:rsidRPr="00BF1C5A">
        <w:rPr>
          <w:rFonts w:ascii="Arial" w:hAnsi="Arial" w:cs="Arial"/>
          <w:sz w:val="26"/>
          <w:szCs w:val="26"/>
        </w:rPr>
        <w:t>Empresa de Ener</w:t>
      </w:r>
      <w:r w:rsidR="00BF1C5A">
        <w:rPr>
          <w:rFonts w:ascii="Arial" w:hAnsi="Arial" w:cs="Arial"/>
          <w:sz w:val="26"/>
          <w:szCs w:val="26"/>
        </w:rPr>
        <w:t>gía de Pereira SA</w:t>
      </w:r>
      <w:r w:rsidR="00BF1C5A" w:rsidRPr="00BF1C5A">
        <w:rPr>
          <w:rFonts w:ascii="Arial" w:hAnsi="Arial" w:cs="Arial"/>
          <w:sz w:val="26"/>
          <w:szCs w:val="26"/>
        </w:rPr>
        <w:t xml:space="preserve"> ESP, de las vigencias 2012 </w:t>
      </w:r>
      <w:r w:rsidR="00BF1C5A">
        <w:rPr>
          <w:rFonts w:ascii="Arial" w:hAnsi="Arial" w:cs="Arial"/>
          <w:sz w:val="26"/>
          <w:szCs w:val="26"/>
        </w:rPr>
        <w:t>–</w:t>
      </w:r>
      <w:r w:rsidR="00BF1C5A" w:rsidRPr="00BF1C5A">
        <w:rPr>
          <w:rFonts w:ascii="Arial" w:hAnsi="Arial" w:cs="Arial"/>
          <w:sz w:val="26"/>
          <w:szCs w:val="26"/>
        </w:rPr>
        <w:t xml:space="preserve"> 2015</w:t>
      </w:r>
      <w:r w:rsidR="00BF1C5A">
        <w:rPr>
          <w:rFonts w:ascii="Arial" w:hAnsi="Arial" w:cs="Arial"/>
          <w:sz w:val="26"/>
          <w:szCs w:val="26"/>
        </w:rPr>
        <w:t>”</w:t>
      </w:r>
      <w:r w:rsidR="00BF1C5A" w:rsidRPr="00BF1C5A">
        <w:rPr>
          <w:rFonts w:ascii="Arial" w:hAnsi="Arial" w:cs="Arial"/>
          <w:sz w:val="26"/>
          <w:szCs w:val="26"/>
        </w:rPr>
        <w:t>,</w:t>
      </w:r>
      <w:r w:rsidR="00BF1C5A">
        <w:rPr>
          <w:rFonts w:ascii="Arial" w:hAnsi="Arial" w:cs="Arial"/>
          <w:sz w:val="26"/>
          <w:szCs w:val="26"/>
        </w:rPr>
        <w:t xml:space="preserve"> elaborado por la Contraloría Municipal de Pereira, </w:t>
      </w:r>
      <w:r>
        <w:rPr>
          <w:rFonts w:ascii="Arial" w:hAnsi="Arial" w:cs="Arial"/>
          <w:sz w:val="26"/>
          <w:szCs w:val="26"/>
        </w:rPr>
        <w:t>donde se dice “</w:t>
      </w:r>
      <w:r w:rsidRPr="00BF1C5A">
        <w:rPr>
          <w:rFonts w:ascii="Arial" w:hAnsi="Arial" w:cs="Arial"/>
          <w:i/>
          <w:sz w:val="24"/>
          <w:szCs w:val="26"/>
        </w:rPr>
        <w:t xml:space="preserve">Según el artículo 14 numeral 14.6 de la Ley 142 de 1994, la Empresa de Energía de Pereira S.A. E.S.P., es una empresa de servicios públicos mixta constituida como sociedad por acciones del tipo de las anónimas, al 31 de diciembre de 2015, está conformada con el 51% del capital social de las entidades del Municipio de Pereira, y el restante 49% </w:t>
      </w:r>
      <w:r w:rsidRPr="00BF1C5A">
        <w:rPr>
          <w:rFonts w:ascii="Arial" w:hAnsi="Arial" w:cs="Arial"/>
          <w:i/>
          <w:sz w:val="24"/>
          <w:szCs w:val="26"/>
        </w:rPr>
        <w:lastRenderedPageBreak/>
        <w:t xml:space="preserve">pertenece al sector privado (Compañía Energética del Tolima </w:t>
      </w:r>
      <w:r w:rsidRPr="00BF1C5A">
        <w:rPr>
          <w:rFonts w:ascii="Arial" w:hAnsi="Arial" w:cs="Arial"/>
          <w:i/>
          <w:sz w:val="20"/>
          <w:szCs w:val="26"/>
        </w:rPr>
        <w:t>S.A. E.S.P. – ENERTOLIMA S.A. ES.P. y ENNINSA S.A. ENERTOLIMA INVERSIONES S.A. E.S.P.</w:t>
      </w:r>
      <w:r w:rsidRPr="00BF1C5A">
        <w:rPr>
          <w:rFonts w:ascii="Arial" w:hAnsi="Arial" w:cs="Arial"/>
          <w:i/>
          <w:sz w:val="24"/>
          <w:szCs w:val="26"/>
        </w:rPr>
        <w:t>).</w:t>
      </w:r>
      <w:r>
        <w:rPr>
          <w:rFonts w:ascii="Arial" w:hAnsi="Arial" w:cs="Arial"/>
          <w:sz w:val="26"/>
          <w:szCs w:val="26"/>
        </w:rPr>
        <w:t>”</w:t>
      </w:r>
      <w:r>
        <w:rPr>
          <w:rStyle w:val="Appelnotedebasdep"/>
          <w:rFonts w:ascii="Arial" w:hAnsi="Arial" w:cs="Arial"/>
          <w:sz w:val="26"/>
          <w:szCs w:val="26"/>
        </w:rPr>
        <w:footnoteReference w:id="1"/>
      </w:r>
      <w:r w:rsidR="00050D7D">
        <w:rPr>
          <w:rFonts w:ascii="Arial" w:hAnsi="Arial" w:cs="Arial"/>
          <w:sz w:val="26"/>
          <w:szCs w:val="26"/>
        </w:rPr>
        <w:t>.</w:t>
      </w:r>
    </w:p>
    <w:p w:rsidR="00CF43BF" w:rsidRPr="00CF43BF" w:rsidRDefault="00CF43BF" w:rsidP="00B95B6B">
      <w:pPr>
        <w:pStyle w:val="Sinespaciado1"/>
        <w:spacing w:line="360" w:lineRule="auto"/>
        <w:ind w:firstLine="2880"/>
        <w:jc w:val="both"/>
        <w:rPr>
          <w:rFonts w:ascii="Arial" w:hAnsi="Arial" w:cs="Arial"/>
          <w:sz w:val="16"/>
          <w:szCs w:val="16"/>
        </w:rPr>
      </w:pPr>
    </w:p>
    <w:p w:rsidR="00B95B6B" w:rsidRPr="00B95B6B" w:rsidRDefault="002079FA" w:rsidP="00B95B6B">
      <w:pPr>
        <w:pStyle w:val="Sinespaciado1"/>
        <w:spacing w:line="360" w:lineRule="auto"/>
        <w:ind w:firstLine="2880"/>
        <w:jc w:val="both"/>
        <w:rPr>
          <w:rFonts w:ascii="Arial" w:hAnsi="Arial" w:cs="Arial"/>
          <w:sz w:val="26"/>
          <w:szCs w:val="26"/>
        </w:rPr>
      </w:pPr>
      <w:r>
        <w:rPr>
          <w:rFonts w:ascii="Arial" w:hAnsi="Arial" w:cs="Arial"/>
          <w:sz w:val="26"/>
          <w:szCs w:val="26"/>
        </w:rPr>
        <w:t>Así las cosas</w:t>
      </w:r>
      <w:r w:rsidR="00B95B6B" w:rsidRPr="00B95B6B">
        <w:rPr>
          <w:rFonts w:ascii="Arial" w:hAnsi="Arial" w:cs="Arial"/>
          <w:sz w:val="26"/>
          <w:szCs w:val="26"/>
        </w:rPr>
        <w:t xml:space="preserve">, resulta incontrastable que la competencia para conocer de la presente acción popular, corresponde a la jurisdicción contenciosa administrativa, tal </w:t>
      </w:r>
      <w:r w:rsidR="008E6E1D" w:rsidRPr="00B95B6B">
        <w:rPr>
          <w:rFonts w:ascii="Arial" w:hAnsi="Arial" w:cs="Arial"/>
          <w:sz w:val="26"/>
          <w:szCs w:val="26"/>
        </w:rPr>
        <w:t>como claramente</w:t>
      </w:r>
      <w:r w:rsidR="00B95B6B" w:rsidRPr="00B95B6B">
        <w:rPr>
          <w:rFonts w:ascii="Arial" w:hAnsi="Arial" w:cs="Arial"/>
          <w:sz w:val="26"/>
          <w:szCs w:val="26"/>
        </w:rPr>
        <w:t xml:space="preserve"> lo prevé el artículo 15 de la Ley 472 de 1.998 al señalar que:</w:t>
      </w:r>
    </w:p>
    <w:p w:rsidR="00B95B6B" w:rsidRPr="003177BC" w:rsidRDefault="00B95B6B" w:rsidP="00B95B6B">
      <w:pPr>
        <w:pStyle w:val="Sinespaciado1"/>
        <w:spacing w:line="360" w:lineRule="auto"/>
        <w:ind w:firstLine="2880"/>
        <w:jc w:val="both"/>
        <w:rPr>
          <w:rFonts w:ascii="Arial" w:hAnsi="Arial" w:cs="Arial"/>
          <w:sz w:val="16"/>
          <w:szCs w:val="16"/>
        </w:rPr>
      </w:pPr>
    </w:p>
    <w:p w:rsidR="00B95B6B" w:rsidRPr="00B95B6B" w:rsidRDefault="00B95B6B" w:rsidP="00B95B6B">
      <w:pPr>
        <w:pStyle w:val="Sinespaciado1"/>
        <w:spacing w:line="360" w:lineRule="auto"/>
        <w:ind w:firstLine="2880"/>
        <w:jc w:val="both"/>
        <w:rPr>
          <w:rFonts w:ascii="Arial" w:hAnsi="Arial" w:cs="Arial"/>
          <w:sz w:val="26"/>
          <w:szCs w:val="26"/>
        </w:rPr>
      </w:pPr>
      <w:r w:rsidRPr="00B95B6B">
        <w:rPr>
          <w:rFonts w:ascii="Arial" w:hAnsi="Arial" w:cs="Arial"/>
          <w:sz w:val="26"/>
          <w:szCs w:val="26"/>
        </w:rPr>
        <w:t>“</w:t>
      </w:r>
      <w:r w:rsidR="003177BC" w:rsidRPr="003177BC">
        <w:rPr>
          <w:rFonts w:ascii="Arial" w:hAnsi="Arial" w:cs="Arial"/>
          <w:i/>
          <w:sz w:val="24"/>
          <w:szCs w:val="26"/>
        </w:rPr>
        <w:t>La jurisdicción de lo Contencioso Administrativo conocerá de los procesos que se susciten con ocasión del ejercicio de las Acciones Populares originadas en actos, acciones u omisiones de las entidades públicas y de las personas privadas que desempeñen funciones administrativas, de conformidad con lo dispuesto en las disposiciones vigentes sobre la materia</w:t>
      </w:r>
      <w:r w:rsidRPr="00B95B6B">
        <w:rPr>
          <w:rFonts w:ascii="Arial" w:hAnsi="Arial" w:cs="Arial"/>
          <w:sz w:val="26"/>
          <w:szCs w:val="26"/>
        </w:rPr>
        <w:t xml:space="preserve">”.    </w:t>
      </w:r>
    </w:p>
    <w:p w:rsidR="00FD56E4" w:rsidRDefault="00FD56E4" w:rsidP="00B95B6B">
      <w:pPr>
        <w:pStyle w:val="Sinespaciado1"/>
        <w:spacing w:line="360" w:lineRule="auto"/>
        <w:ind w:firstLine="2880"/>
        <w:jc w:val="both"/>
        <w:rPr>
          <w:rFonts w:ascii="Arial" w:hAnsi="Arial" w:cs="Arial"/>
          <w:sz w:val="26"/>
          <w:szCs w:val="26"/>
        </w:rPr>
      </w:pPr>
    </w:p>
    <w:p w:rsidR="00F81005" w:rsidRPr="005F323F" w:rsidRDefault="00B95B6B" w:rsidP="00B95B6B">
      <w:pPr>
        <w:pStyle w:val="Sinespaciado1"/>
        <w:spacing w:line="360" w:lineRule="auto"/>
        <w:ind w:firstLine="2880"/>
        <w:jc w:val="both"/>
        <w:rPr>
          <w:rFonts w:ascii="Arial" w:hAnsi="Arial" w:cs="Arial"/>
          <w:sz w:val="26"/>
          <w:szCs w:val="26"/>
        </w:rPr>
      </w:pPr>
      <w:r w:rsidRPr="00B95B6B">
        <w:rPr>
          <w:rFonts w:ascii="Arial" w:hAnsi="Arial" w:cs="Arial"/>
          <w:sz w:val="26"/>
          <w:szCs w:val="26"/>
        </w:rPr>
        <w:t>En ese orden</w:t>
      </w:r>
      <w:r w:rsidR="00A320A2">
        <w:rPr>
          <w:rFonts w:ascii="Arial" w:hAnsi="Arial" w:cs="Arial"/>
          <w:sz w:val="26"/>
          <w:szCs w:val="26"/>
        </w:rPr>
        <w:t xml:space="preserve"> de ideas</w:t>
      </w:r>
      <w:r w:rsidRPr="00B95B6B">
        <w:rPr>
          <w:rFonts w:ascii="Arial" w:hAnsi="Arial" w:cs="Arial"/>
          <w:sz w:val="26"/>
          <w:szCs w:val="26"/>
        </w:rPr>
        <w:t xml:space="preserve">, se tiene entonces que, radicándose el conocimiento de la presente acción popular en la jurisdicción contencioso administrativa, así se declarará y se ordenará la remisión del </w:t>
      </w:r>
      <w:proofErr w:type="gramStart"/>
      <w:r w:rsidRPr="00B95B6B">
        <w:rPr>
          <w:rFonts w:ascii="Arial" w:hAnsi="Arial" w:cs="Arial"/>
          <w:sz w:val="26"/>
          <w:szCs w:val="26"/>
        </w:rPr>
        <w:t>expediente</w:t>
      </w:r>
      <w:proofErr w:type="gramEnd"/>
      <w:r w:rsidRPr="00B95B6B">
        <w:rPr>
          <w:rFonts w:ascii="Arial" w:hAnsi="Arial" w:cs="Arial"/>
          <w:sz w:val="26"/>
          <w:szCs w:val="26"/>
        </w:rPr>
        <w:t xml:space="preserve"> a la Oficina Judicial de esta ciudad, para que efectúe el reparto entre los Juzgados Administrativos de este </w:t>
      </w:r>
      <w:r w:rsidR="006A4397">
        <w:rPr>
          <w:rFonts w:ascii="Arial" w:hAnsi="Arial" w:cs="Arial"/>
          <w:sz w:val="26"/>
          <w:szCs w:val="26"/>
        </w:rPr>
        <w:t>distr</w:t>
      </w:r>
      <w:r w:rsidRPr="00B95B6B">
        <w:rPr>
          <w:rFonts w:ascii="Arial" w:hAnsi="Arial" w:cs="Arial"/>
          <w:sz w:val="26"/>
          <w:szCs w:val="26"/>
        </w:rPr>
        <w:t>ito.</w:t>
      </w:r>
    </w:p>
    <w:p w:rsidR="00066721" w:rsidRPr="00F81005" w:rsidRDefault="00066721" w:rsidP="00066721">
      <w:pPr>
        <w:pStyle w:val="Sinespaciado1"/>
        <w:spacing w:line="360" w:lineRule="auto"/>
        <w:ind w:firstLine="2880"/>
        <w:jc w:val="both"/>
        <w:rPr>
          <w:rFonts w:ascii="Arial" w:hAnsi="Arial" w:cs="Arial"/>
          <w:sz w:val="16"/>
          <w:szCs w:val="16"/>
        </w:rPr>
      </w:pPr>
    </w:p>
    <w:p w:rsidR="00620079" w:rsidRDefault="00066721" w:rsidP="00066721">
      <w:pPr>
        <w:pStyle w:val="Sinespaciado1"/>
        <w:spacing w:line="360" w:lineRule="auto"/>
        <w:ind w:firstLine="2880"/>
        <w:jc w:val="both"/>
        <w:rPr>
          <w:rFonts w:ascii="Arial" w:hAnsi="Arial" w:cs="Arial"/>
          <w:spacing w:val="-3"/>
          <w:sz w:val="26"/>
          <w:szCs w:val="26"/>
        </w:rPr>
      </w:pPr>
      <w:r w:rsidRPr="005F323F">
        <w:rPr>
          <w:rFonts w:ascii="Arial" w:hAnsi="Arial" w:cs="Arial"/>
          <w:spacing w:val="-3"/>
          <w:sz w:val="26"/>
          <w:szCs w:val="26"/>
        </w:rPr>
        <w:t>En mérito de lo expuesto el Tribunal Superior del Distrito Judicial de Pereira, Sala Unitaria de Decisión Civil-Familia,</w:t>
      </w:r>
    </w:p>
    <w:p w:rsidR="00620079" w:rsidRPr="00FD56E4" w:rsidRDefault="00620079" w:rsidP="00066721">
      <w:pPr>
        <w:pStyle w:val="Sinespaciado1"/>
        <w:spacing w:line="360" w:lineRule="auto"/>
        <w:ind w:firstLine="2880"/>
        <w:jc w:val="both"/>
        <w:rPr>
          <w:rFonts w:ascii="Arial" w:hAnsi="Arial" w:cs="Arial"/>
          <w:spacing w:val="-3"/>
          <w:sz w:val="28"/>
          <w:szCs w:val="28"/>
        </w:rPr>
      </w:pPr>
    </w:p>
    <w:p w:rsidR="00066721" w:rsidRPr="00620079" w:rsidRDefault="00066721" w:rsidP="00066721">
      <w:pPr>
        <w:pStyle w:val="Sinespaciado1"/>
        <w:spacing w:line="360" w:lineRule="auto"/>
        <w:ind w:firstLine="2880"/>
        <w:jc w:val="both"/>
        <w:rPr>
          <w:rFonts w:ascii="Arial" w:hAnsi="Arial" w:cs="Arial"/>
          <w:b/>
          <w:spacing w:val="-3"/>
          <w:sz w:val="26"/>
          <w:szCs w:val="26"/>
        </w:rPr>
      </w:pPr>
      <w:r w:rsidRPr="00620079">
        <w:rPr>
          <w:rFonts w:ascii="Arial" w:hAnsi="Arial" w:cs="Arial"/>
          <w:b/>
          <w:spacing w:val="-3"/>
          <w:sz w:val="26"/>
          <w:szCs w:val="26"/>
        </w:rPr>
        <w:t>RESUELVE:</w:t>
      </w:r>
    </w:p>
    <w:p w:rsidR="00066721" w:rsidRPr="00FD56E4" w:rsidRDefault="00066721" w:rsidP="00066721">
      <w:pPr>
        <w:pStyle w:val="Sinespaciado1"/>
        <w:spacing w:line="360" w:lineRule="auto"/>
        <w:ind w:firstLine="2880"/>
        <w:jc w:val="both"/>
        <w:rPr>
          <w:rFonts w:ascii="Arial" w:hAnsi="Arial" w:cs="Arial"/>
          <w:spacing w:val="-3"/>
          <w:sz w:val="28"/>
          <w:szCs w:val="28"/>
        </w:rPr>
      </w:pPr>
    </w:p>
    <w:p w:rsidR="00066721" w:rsidRPr="005F323F" w:rsidRDefault="00620079" w:rsidP="00066721">
      <w:pPr>
        <w:pStyle w:val="Sinespaciado1"/>
        <w:spacing w:line="360" w:lineRule="auto"/>
        <w:ind w:firstLine="2880"/>
        <w:jc w:val="both"/>
        <w:rPr>
          <w:rFonts w:ascii="Arial" w:hAnsi="Arial" w:cs="Arial"/>
          <w:spacing w:val="-3"/>
          <w:sz w:val="26"/>
          <w:szCs w:val="26"/>
        </w:rPr>
      </w:pPr>
      <w:r w:rsidRPr="00620079">
        <w:rPr>
          <w:rFonts w:ascii="Arial" w:hAnsi="Arial" w:cs="Arial"/>
          <w:b/>
          <w:spacing w:val="-3"/>
          <w:sz w:val="26"/>
          <w:szCs w:val="26"/>
        </w:rPr>
        <w:t>Primero:</w:t>
      </w:r>
      <w:r>
        <w:rPr>
          <w:rFonts w:ascii="Arial" w:hAnsi="Arial" w:cs="Arial"/>
          <w:spacing w:val="-3"/>
          <w:sz w:val="26"/>
          <w:szCs w:val="26"/>
        </w:rPr>
        <w:t xml:space="preserve"> </w:t>
      </w:r>
      <w:r w:rsidR="00066721" w:rsidRPr="00620079">
        <w:rPr>
          <w:rFonts w:ascii="Arial" w:hAnsi="Arial" w:cs="Arial"/>
          <w:spacing w:val="-3"/>
        </w:rPr>
        <w:t>DECLARAR</w:t>
      </w:r>
      <w:r w:rsidR="00066721" w:rsidRPr="005F323F">
        <w:rPr>
          <w:rFonts w:ascii="Arial" w:hAnsi="Arial" w:cs="Arial"/>
          <w:spacing w:val="-3"/>
          <w:sz w:val="26"/>
          <w:szCs w:val="26"/>
        </w:rPr>
        <w:t xml:space="preserve"> </w:t>
      </w:r>
      <w:r w:rsidR="003177BC" w:rsidRPr="003177BC">
        <w:rPr>
          <w:rFonts w:ascii="Arial" w:hAnsi="Arial" w:cs="Arial"/>
          <w:spacing w:val="-3"/>
          <w:szCs w:val="26"/>
        </w:rPr>
        <w:t xml:space="preserve">LA </w:t>
      </w:r>
      <w:r w:rsidR="00224A1A" w:rsidRPr="00224A1A">
        <w:rPr>
          <w:rFonts w:ascii="Arial" w:hAnsi="Arial" w:cs="Arial"/>
          <w:spacing w:val="-3"/>
          <w:szCs w:val="26"/>
        </w:rPr>
        <w:t>FALTA DE JURISDICCIÓN</w:t>
      </w:r>
      <w:r w:rsidR="003177BC" w:rsidRPr="003177BC">
        <w:rPr>
          <w:rFonts w:ascii="Arial" w:hAnsi="Arial" w:cs="Arial"/>
          <w:spacing w:val="-3"/>
          <w:szCs w:val="26"/>
        </w:rPr>
        <w:t xml:space="preserve"> </w:t>
      </w:r>
      <w:r w:rsidR="00224A1A" w:rsidRPr="00224A1A">
        <w:rPr>
          <w:rFonts w:ascii="Arial" w:hAnsi="Arial" w:cs="Arial"/>
          <w:spacing w:val="-3"/>
          <w:sz w:val="26"/>
          <w:szCs w:val="26"/>
        </w:rPr>
        <w:t xml:space="preserve">para conocer de la acción popular </w:t>
      </w:r>
      <w:r w:rsidR="003177BC" w:rsidRPr="005F323F">
        <w:rPr>
          <w:rFonts w:ascii="Arial" w:hAnsi="Arial" w:cs="Arial"/>
          <w:bCs/>
          <w:sz w:val="26"/>
          <w:szCs w:val="26"/>
        </w:rPr>
        <w:t xml:space="preserve">promovida por </w:t>
      </w:r>
      <w:r w:rsidR="003177BC" w:rsidRPr="005F323F">
        <w:rPr>
          <w:rFonts w:ascii="Arial" w:hAnsi="Arial" w:cs="Arial"/>
          <w:bCs/>
        </w:rPr>
        <w:t>JAVIER ELÍAS ARIAS IDÁRRAGA</w:t>
      </w:r>
      <w:r w:rsidR="003177BC" w:rsidRPr="005F323F">
        <w:rPr>
          <w:rFonts w:ascii="Arial" w:hAnsi="Arial" w:cs="Arial"/>
          <w:bCs/>
          <w:sz w:val="26"/>
          <w:szCs w:val="26"/>
        </w:rPr>
        <w:t xml:space="preserve">, </w:t>
      </w:r>
      <w:r w:rsidR="002079FA" w:rsidRPr="005F323F">
        <w:rPr>
          <w:rFonts w:ascii="Arial" w:hAnsi="Arial" w:cs="Arial"/>
          <w:bCs/>
          <w:sz w:val="26"/>
          <w:szCs w:val="26"/>
        </w:rPr>
        <w:t>frente a</w:t>
      </w:r>
      <w:r w:rsidR="002079FA">
        <w:rPr>
          <w:rFonts w:ascii="Arial" w:hAnsi="Arial" w:cs="Arial"/>
          <w:bCs/>
          <w:sz w:val="26"/>
          <w:szCs w:val="26"/>
        </w:rPr>
        <w:t xml:space="preserve"> la</w:t>
      </w:r>
      <w:r w:rsidR="002079FA" w:rsidRPr="00A60950">
        <w:rPr>
          <w:rFonts w:ascii="Arial" w:hAnsi="Arial" w:cs="Arial"/>
          <w:bCs/>
          <w:sz w:val="26"/>
          <w:szCs w:val="26"/>
        </w:rPr>
        <w:t xml:space="preserve"> </w:t>
      </w:r>
      <w:r w:rsidR="002079FA" w:rsidRPr="00A60950">
        <w:rPr>
          <w:rFonts w:ascii="Arial" w:hAnsi="Arial" w:cs="Arial"/>
          <w:bCs/>
          <w:szCs w:val="26"/>
        </w:rPr>
        <w:t>EMPRESA DE ENERGÍA DE PEREIRA SA ESP</w:t>
      </w:r>
      <w:r w:rsidR="00066721" w:rsidRPr="005F323F">
        <w:rPr>
          <w:rFonts w:ascii="Arial" w:hAnsi="Arial" w:cs="Arial"/>
          <w:spacing w:val="-3"/>
          <w:sz w:val="26"/>
          <w:szCs w:val="26"/>
        </w:rPr>
        <w:t>, según lo anotado en este proveído.</w:t>
      </w:r>
    </w:p>
    <w:p w:rsidR="00066721" w:rsidRPr="00620079" w:rsidRDefault="00066721" w:rsidP="00066721">
      <w:pPr>
        <w:pStyle w:val="Sinespaciado1"/>
        <w:spacing w:line="360" w:lineRule="auto"/>
        <w:ind w:firstLine="2880"/>
        <w:jc w:val="both"/>
        <w:rPr>
          <w:rFonts w:ascii="Arial" w:hAnsi="Arial" w:cs="Arial"/>
          <w:spacing w:val="-3"/>
          <w:sz w:val="16"/>
          <w:szCs w:val="16"/>
        </w:rPr>
      </w:pPr>
    </w:p>
    <w:p w:rsidR="00066721" w:rsidRPr="005F323F" w:rsidRDefault="00620079" w:rsidP="00066721">
      <w:pPr>
        <w:pStyle w:val="Sinespaciado1"/>
        <w:spacing w:line="360" w:lineRule="auto"/>
        <w:ind w:firstLine="2880"/>
        <w:jc w:val="both"/>
        <w:rPr>
          <w:rFonts w:ascii="Arial" w:hAnsi="Arial" w:cs="Arial"/>
          <w:spacing w:val="-3"/>
          <w:sz w:val="26"/>
          <w:szCs w:val="26"/>
        </w:rPr>
      </w:pPr>
      <w:r w:rsidRPr="00620079">
        <w:rPr>
          <w:rFonts w:ascii="Arial" w:hAnsi="Arial" w:cs="Arial"/>
          <w:b/>
          <w:spacing w:val="-3"/>
          <w:sz w:val="26"/>
          <w:szCs w:val="26"/>
        </w:rPr>
        <w:lastRenderedPageBreak/>
        <w:t>Segundo:</w:t>
      </w:r>
      <w:r>
        <w:rPr>
          <w:rFonts w:ascii="Arial" w:hAnsi="Arial" w:cs="Arial"/>
          <w:spacing w:val="-3"/>
          <w:sz w:val="26"/>
          <w:szCs w:val="26"/>
        </w:rPr>
        <w:t xml:space="preserve"> </w:t>
      </w:r>
      <w:r w:rsidR="006A4397" w:rsidRPr="006A4397">
        <w:rPr>
          <w:rFonts w:ascii="Arial" w:hAnsi="Arial" w:cs="Arial"/>
          <w:spacing w:val="-3"/>
          <w:sz w:val="26"/>
          <w:szCs w:val="26"/>
        </w:rPr>
        <w:t>Para los fines pertinentes a que haya lugar, comuníquese a</w:t>
      </w:r>
      <w:r w:rsidR="006A4397">
        <w:rPr>
          <w:rFonts w:ascii="Arial" w:hAnsi="Arial" w:cs="Arial"/>
          <w:spacing w:val="-3"/>
          <w:sz w:val="26"/>
          <w:szCs w:val="26"/>
        </w:rPr>
        <w:t xml:space="preserve"> </w:t>
      </w:r>
      <w:r w:rsidR="008E6E1D" w:rsidRPr="006A4397">
        <w:rPr>
          <w:rFonts w:ascii="Arial" w:hAnsi="Arial" w:cs="Arial"/>
          <w:spacing w:val="-3"/>
          <w:sz w:val="26"/>
          <w:szCs w:val="26"/>
        </w:rPr>
        <w:t>l</w:t>
      </w:r>
      <w:r w:rsidR="008E6E1D">
        <w:rPr>
          <w:rFonts w:ascii="Arial" w:hAnsi="Arial" w:cs="Arial"/>
          <w:spacing w:val="-3"/>
          <w:sz w:val="26"/>
          <w:szCs w:val="26"/>
        </w:rPr>
        <w:t>a</w:t>
      </w:r>
      <w:r w:rsidR="008E6E1D" w:rsidRPr="006A4397">
        <w:rPr>
          <w:rFonts w:ascii="Arial" w:hAnsi="Arial" w:cs="Arial"/>
          <w:spacing w:val="-3"/>
          <w:sz w:val="26"/>
          <w:szCs w:val="26"/>
        </w:rPr>
        <w:t xml:space="preserve"> a</w:t>
      </w:r>
      <w:r w:rsidR="006A4397" w:rsidRPr="006A4397">
        <w:rPr>
          <w:rFonts w:ascii="Arial" w:hAnsi="Arial" w:cs="Arial"/>
          <w:spacing w:val="-3"/>
          <w:sz w:val="26"/>
          <w:szCs w:val="26"/>
        </w:rPr>
        <w:t>-quo la decisión tomada mediante esta providencia. Líbrese el oficio respectivo</w:t>
      </w:r>
      <w:r w:rsidR="00066721" w:rsidRPr="005F323F">
        <w:rPr>
          <w:rFonts w:ascii="Arial" w:hAnsi="Arial" w:cs="Arial"/>
          <w:spacing w:val="-3"/>
          <w:sz w:val="26"/>
          <w:szCs w:val="26"/>
        </w:rPr>
        <w:t>.</w:t>
      </w:r>
    </w:p>
    <w:p w:rsidR="00066721" w:rsidRPr="00620079" w:rsidRDefault="00066721" w:rsidP="00066721">
      <w:pPr>
        <w:pStyle w:val="Sinespaciado1"/>
        <w:spacing w:line="360" w:lineRule="auto"/>
        <w:ind w:firstLine="2880"/>
        <w:jc w:val="both"/>
        <w:rPr>
          <w:rFonts w:ascii="Arial" w:hAnsi="Arial" w:cs="Arial"/>
          <w:spacing w:val="-3"/>
          <w:sz w:val="16"/>
          <w:szCs w:val="16"/>
        </w:rPr>
      </w:pPr>
    </w:p>
    <w:p w:rsidR="006A4397" w:rsidRPr="005F323F" w:rsidRDefault="006A4397" w:rsidP="006A4397">
      <w:pPr>
        <w:pStyle w:val="Sinespaciado1"/>
        <w:spacing w:line="360" w:lineRule="auto"/>
        <w:ind w:firstLine="2880"/>
        <w:jc w:val="both"/>
        <w:rPr>
          <w:rFonts w:ascii="Arial" w:hAnsi="Arial" w:cs="Arial"/>
          <w:spacing w:val="-3"/>
          <w:sz w:val="26"/>
          <w:szCs w:val="26"/>
        </w:rPr>
      </w:pPr>
      <w:r>
        <w:rPr>
          <w:rFonts w:ascii="Arial" w:hAnsi="Arial" w:cs="Arial"/>
          <w:b/>
          <w:spacing w:val="-3"/>
          <w:sz w:val="26"/>
          <w:szCs w:val="26"/>
        </w:rPr>
        <w:t>Terc</w:t>
      </w:r>
      <w:r w:rsidRPr="00620079">
        <w:rPr>
          <w:rFonts w:ascii="Arial" w:hAnsi="Arial" w:cs="Arial"/>
          <w:b/>
          <w:spacing w:val="-3"/>
          <w:sz w:val="26"/>
          <w:szCs w:val="26"/>
        </w:rPr>
        <w:t>ero:</w:t>
      </w:r>
      <w:r>
        <w:rPr>
          <w:rFonts w:ascii="Arial" w:hAnsi="Arial" w:cs="Arial"/>
          <w:spacing w:val="-3"/>
          <w:sz w:val="26"/>
          <w:szCs w:val="26"/>
        </w:rPr>
        <w:t xml:space="preserve"> </w:t>
      </w:r>
      <w:r w:rsidRPr="006A4397">
        <w:rPr>
          <w:rFonts w:ascii="Arial" w:hAnsi="Arial" w:cs="Arial"/>
          <w:spacing w:val="-3"/>
          <w:sz w:val="26"/>
          <w:szCs w:val="26"/>
        </w:rPr>
        <w:t xml:space="preserve">Remítase el expediente a la Oficina Judicial de esta ciudad, para que se efectúe el reparto correspondiente, entre los Juzgados Administrativos de este </w:t>
      </w:r>
      <w:r>
        <w:rPr>
          <w:rFonts w:ascii="Arial" w:hAnsi="Arial" w:cs="Arial"/>
          <w:spacing w:val="-3"/>
          <w:sz w:val="26"/>
          <w:szCs w:val="26"/>
        </w:rPr>
        <w:t>distr</w:t>
      </w:r>
      <w:r w:rsidRPr="006A4397">
        <w:rPr>
          <w:rFonts w:ascii="Arial" w:hAnsi="Arial" w:cs="Arial"/>
          <w:spacing w:val="-3"/>
          <w:sz w:val="26"/>
          <w:szCs w:val="26"/>
        </w:rPr>
        <w:t>ito</w:t>
      </w:r>
      <w:r w:rsidRPr="005F323F">
        <w:rPr>
          <w:rFonts w:ascii="Arial" w:hAnsi="Arial" w:cs="Arial"/>
          <w:spacing w:val="-3"/>
          <w:sz w:val="26"/>
          <w:szCs w:val="26"/>
        </w:rPr>
        <w:t>.</w:t>
      </w:r>
    </w:p>
    <w:p w:rsidR="006A4397" w:rsidRPr="00620079" w:rsidRDefault="006A4397" w:rsidP="00723A43">
      <w:pPr>
        <w:pStyle w:val="Sinespaciado1"/>
        <w:spacing w:line="360" w:lineRule="auto"/>
        <w:jc w:val="both"/>
        <w:rPr>
          <w:rFonts w:ascii="Arial" w:hAnsi="Arial" w:cs="Arial"/>
          <w:spacing w:val="-3"/>
          <w:sz w:val="16"/>
          <w:szCs w:val="16"/>
        </w:rPr>
      </w:pPr>
    </w:p>
    <w:p w:rsidR="00066721" w:rsidRPr="005F323F" w:rsidRDefault="00066721" w:rsidP="00723A43">
      <w:pPr>
        <w:suppressAutoHyphens/>
        <w:spacing w:after="0" w:line="360" w:lineRule="auto"/>
        <w:ind w:firstLine="2835"/>
        <w:jc w:val="both"/>
        <w:rPr>
          <w:rFonts w:ascii="Arial" w:hAnsi="Arial" w:cs="Arial"/>
          <w:spacing w:val="-3"/>
          <w:sz w:val="26"/>
          <w:szCs w:val="26"/>
        </w:rPr>
      </w:pPr>
      <w:r w:rsidRPr="005F323F">
        <w:rPr>
          <w:rFonts w:ascii="Arial" w:hAnsi="Arial" w:cs="Arial"/>
          <w:spacing w:val="-3"/>
          <w:sz w:val="26"/>
          <w:szCs w:val="26"/>
        </w:rPr>
        <w:t>Notifíquese,</w:t>
      </w:r>
    </w:p>
    <w:p w:rsidR="00620079" w:rsidRPr="00620079" w:rsidRDefault="00620079" w:rsidP="00723A43">
      <w:pPr>
        <w:suppressAutoHyphens/>
        <w:spacing w:after="0" w:line="360" w:lineRule="auto"/>
        <w:jc w:val="both"/>
        <w:rPr>
          <w:rFonts w:ascii="Arial" w:hAnsi="Arial" w:cs="Arial"/>
          <w:spacing w:val="-3"/>
          <w:sz w:val="16"/>
          <w:szCs w:val="16"/>
        </w:rPr>
      </w:pPr>
    </w:p>
    <w:p w:rsidR="00066721" w:rsidRPr="005F323F" w:rsidRDefault="00066721" w:rsidP="008E6E1D">
      <w:pPr>
        <w:suppressAutoHyphens/>
        <w:spacing w:after="0" w:line="360" w:lineRule="auto"/>
        <w:ind w:firstLine="2835"/>
        <w:jc w:val="both"/>
        <w:rPr>
          <w:rFonts w:ascii="Arial" w:hAnsi="Arial" w:cs="Arial"/>
          <w:spacing w:val="-3"/>
          <w:sz w:val="26"/>
          <w:szCs w:val="26"/>
        </w:rPr>
      </w:pPr>
      <w:r w:rsidRPr="005F323F">
        <w:rPr>
          <w:rFonts w:ascii="Arial" w:hAnsi="Arial" w:cs="Arial"/>
          <w:spacing w:val="-3"/>
          <w:sz w:val="26"/>
          <w:szCs w:val="26"/>
        </w:rPr>
        <w:t>El Magistrado,</w:t>
      </w:r>
    </w:p>
    <w:p w:rsidR="00620079" w:rsidRDefault="00620079" w:rsidP="00723A43">
      <w:pPr>
        <w:suppressAutoHyphens/>
        <w:spacing w:after="0" w:line="240" w:lineRule="auto"/>
        <w:ind w:firstLine="2835"/>
        <w:jc w:val="both"/>
        <w:rPr>
          <w:rFonts w:ascii="Arial" w:hAnsi="Arial" w:cs="Arial"/>
          <w:spacing w:val="-3"/>
          <w:sz w:val="26"/>
          <w:szCs w:val="26"/>
        </w:rPr>
      </w:pPr>
    </w:p>
    <w:p w:rsidR="00620079" w:rsidRDefault="00620079" w:rsidP="00723A43">
      <w:pPr>
        <w:suppressAutoHyphens/>
        <w:spacing w:after="0" w:line="240" w:lineRule="auto"/>
        <w:ind w:firstLine="2835"/>
        <w:jc w:val="both"/>
        <w:rPr>
          <w:rFonts w:ascii="Arial" w:hAnsi="Arial" w:cs="Arial"/>
          <w:spacing w:val="-3"/>
          <w:sz w:val="26"/>
          <w:szCs w:val="26"/>
        </w:rPr>
      </w:pPr>
    </w:p>
    <w:p w:rsidR="00620079" w:rsidRDefault="00620079" w:rsidP="00723A43">
      <w:pPr>
        <w:suppressAutoHyphens/>
        <w:spacing w:after="0" w:line="240" w:lineRule="auto"/>
        <w:ind w:firstLine="2835"/>
        <w:jc w:val="both"/>
        <w:rPr>
          <w:rFonts w:ascii="Arial" w:hAnsi="Arial" w:cs="Arial"/>
          <w:spacing w:val="-3"/>
          <w:sz w:val="26"/>
          <w:szCs w:val="26"/>
        </w:rPr>
      </w:pPr>
    </w:p>
    <w:p w:rsidR="00C71445" w:rsidRPr="00C71445" w:rsidRDefault="00DC5809" w:rsidP="00C71445">
      <w:pPr>
        <w:suppressAutoHyphens/>
        <w:spacing w:after="0" w:line="240" w:lineRule="auto"/>
        <w:ind w:firstLine="2835"/>
        <w:jc w:val="both"/>
        <w:rPr>
          <w:rFonts w:ascii="Arial" w:hAnsi="Arial" w:cs="Arial"/>
          <w:b/>
          <w:spacing w:val="-3"/>
          <w:sz w:val="26"/>
          <w:szCs w:val="26"/>
        </w:rPr>
      </w:pPr>
      <w:r>
        <w:rPr>
          <w:noProof/>
          <w:lang w:val="fr-FR" w:eastAsia="fr-FR"/>
        </w:rPr>
        <mc:AlternateContent>
          <mc:Choice Requires="wps">
            <w:drawing>
              <wp:anchor distT="0" distB="0" distL="114300" distR="114300" simplePos="0" relativeHeight="251673600" behindDoc="0" locked="0" layoutInCell="1" allowOverlap="1" wp14:anchorId="20D99CB8" wp14:editId="575DEFB2">
                <wp:simplePos x="0" y="0"/>
                <wp:positionH relativeFrom="margin">
                  <wp:posOffset>1234440</wp:posOffset>
                </wp:positionH>
                <wp:positionV relativeFrom="paragraph">
                  <wp:posOffset>358140</wp:posOffset>
                </wp:positionV>
                <wp:extent cx="3308985" cy="1685925"/>
                <wp:effectExtent l="0" t="0" r="24765" b="285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685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66721" w:rsidRPr="002833BB" w:rsidRDefault="00066721" w:rsidP="00066721">
                            <w:pPr>
                              <w:pStyle w:val="Sansinterligne"/>
                              <w:spacing w:line="360" w:lineRule="auto"/>
                              <w:jc w:val="center"/>
                              <w:rPr>
                                <w:rFonts w:ascii="Arial" w:hAnsi="Arial" w:cs="Arial"/>
                                <w:color w:val="000000" w:themeColor="text1"/>
                                <w:szCs w:val="16"/>
                              </w:rPr>
                            </w:pPr>
                            <w:r w:rsidRPr="002833BB">
                              <w:rPr>
                                <w:rFonts w:ascii="Arial" w:hAnsi="Arial" w:cs="Arial"/>
                                <w:color w:val="000000" w:themeColor="text1"/>
                                <w:szCs w:val="16"/>
                              </w:rPr>
                              <w:t xml:space="preserve">LA PROVIDENCIA ANTERIOR </w:t>
                            </w:r>
                          </w:p>
                          <w:p w:rsidR="00066721" w:rsidRPr="002833BB" w:rsidRDefault="00066721" w:rsidP="00066721">
                            <w:pPr>
                              <w:pStyle w:val="Sansinterligne"/>
                              <w:spacing w:line="360" w:lineRule="auto"/>
                              <w:jc w:val="center"/>
                              <w:rPr>
                                <w:rFonts w:ascii="Arial" w:hAnsi="Arial" w:cs="Arial"/>
                                <w:color w:val="000000" w:themeColor="text1"/>
                                <w:szCs w:val="16"/>
                              </w:rPr>
                            </w:pPr>
                            <w:r w:rsidRPr="002833BB">
                              <w:rPr>
                                <w:rFonts w:ascii="Arial" w:hAnsi="Arial" w:cs="Arial"/>
                                <w:color w:val="000000" w:themeColor="text1"/>
                                <w:szCs w:val="16"/>
                              </w:rPr>
                              <w:t xml:space="preserve">SE NOTIFICA POR ESTADO DEL DÍA </w:t>
                            </w:r>
                          </w:p>
                          <w:p w:rsidR="00066721" w:rsidRPr="002833BB" w:rsidRDefault="00066721" w:rsidP="00066721">
                            <w:pPr>
                              <w:pStyle w:val="Sansinterligne"/>
                              <w:spacing w:line="360" w:lineRule="auto"/>
                              <w:jc w:val="center"/>
                              <w:rPr>
                                <w:rFonts w:ascii="Arial" w:hAnsi="Arial" w:cs="Arial"/>
                                <w:color w:val="000000" w:themeColor="text1"/>
                                <w:sz w:val="14"/>
                                <w:szCs w:val="16"/>
                              </w:rPr>
                            </w:pPr>
                            <w:r w:rsidRPr="002833BB">
                              <w:rPr>
                                <w:rFonts w:ascii="Arial" w:hAnsi="Arial" w:cs="Arial"/>
                                <w:color w:val="000000" w:themeColor="text1"/>
                                <w:szCs w:val="16"/>
                              </w:rPr>
                              <w:t>_____________________</w:t>
                            </w:r>
                          </w:p>
                          <w:p w:rsidR="00066721" w:rsidRPr="002833BB" w:rsidRDefault="00066721" w:rsidP="00066721">
                            <w:pPr>
                              <w:pStyle w:val="Sansinterligne"/>
                              <w:jc w:val="center"/>
                              <w:rPr>
                                <w:rFonts w:ascii="Arial" w:hAnsi="Arial" w:cs="Arial"/>
                                <w:color w:val="000000" w:themeColor="text1"/>
                              </w:rPr>
                            </w:pPr>
                          </w:p>
                          <w:p w:rsidR="00066721" w:rsidRPr="002833BB" w:rsidRDefault="00066721" w:rsidP="00066721">
                            <w:pPr>
                              <w:pStyle w:val="Sansinterligne"/>
                              <w:jc w:val="center"/>
                              <w:rPr>
                                <w:rFonts w:ascii="Arial" w:hAnsi="Arial" w:cs="Arial"/>
                                <w:color w:val="000000" w:themeColor="text1"/>
                              </w:rPr>
                            </w:pPr>
                          </w:p>
                          <w:p w:rsidR="00066721" w:rsidRPr="002833BB" w:rsidRDefault="00066721" w:rsidP="00066721">
                            <w:pPr>
                              <w:pStyle w:val="Sansinterligne"/>
                              <w:jc w:val="center"/>
                              <w:rPr>
                                <w:rFonts w:ascii="Arial" w:hAnsi="Arial" w:cs="Arial"/>
                                <w:color w:val="000000" w:themeColor="text1"/>
                              </w:rPr>
                            </w:pPr>
                          </w:p>
                          <w:p w:rsidR="00066721" w:rsidRPr="002833BB" w:rsidRDefault="00066721" w:rsidP="00066721">
                            <w:pPr>
                              <w:spacing w:after="0" w:line="240" w:lineRule="auto"/>
                              <w:jc w:val="center"/>
                              <w:rPr>
                                <w:rFonts w:ascii="Arial" w:hAnsi="Arial" w:cs="Arial"/>
                                <w:color w:val="000000" w:themeColor="text1"/>
                              </w:rPr>
                            </w:pPr>
                            <w:r w:rsidRPr="002833BB">
                              <w:rPr>
                                <w:rFonts w:ascii="Arial" w:hAnsi="Arial" w:cs="Arial"/>
                                <w:color w:val="000000" w:themeColor="text1"/>
                              </w:rPr>
                              <w:t>JAÍR DE JESÚS HENAO MOLINA</w:t>
                            </w:r>
                          </w:p>
                          <w:p w:rsidR="00066721" w:rsidRPr="002833BB" w:rsidRDefault="00066721" w:rsidP="00066721">
                            <w:pPr>
                              <w:pStyle w:val="Sansinterligne"/>
                              <w:jc w:val="center"/>
                              <w:rPr>
                                <w:rFonts w:ascii="Arial" w:hAnsi="Arial" w:cs="Arial"/>
                                <w:color w:val="000000" w:themeColor="text1"/>
                                <w:sz w:val="20"/>
                                <w:szCs w:val="16"/>
                              </w:rPr>
                            </w:pPr>
                            <w:r w:rsidRPr="002833BB">
                              <w:rPr>
                                <w:rFonts w:ascii="Arial" w:hAnsi="Arial" w:cs="Arial"/>
                                <w:color w:val="000000" w:themeColor="text1"/>
                                <w:szCs w:val="16"/>
                              </w:rPr>
                              <w:t xml:space="preserve">S </w:t>
                            </w:r>
                            <w:r w:rsidRPr="002833BB">
                              <w:rPr>
                                <w:rFonts w:ascii="Arial" w:hAnsi="Arial" w:cs="Arial"/>
                                <w:color w:val="000000" w:themeColor="text1"/>
                                <w:sz w:val="20"/>
                                <w:szCs w:val="16"/>
                              </w:rPr>
                              <w:t>E C R E T A R I O</w:t>
                            </w:r>
                          </w:p>
                          <w:p w:rsidR="00066721" w:rsidRDefault="00066721" w:rsidP="00066721">
                            <w:pPr>
                              <w:pStyle w:val="Sansinterligne"/>
                              <w:jc w:val="center"/>
                              <w:rPr>
                                <w:rFonts w:ascii="Arial" w:hAnsi="Arial" w:cs="Arial"/>
                                <w:color w:val="000000" w:themeColor="text1"/>
                                <w:sz w:val="20"/>
                                <w:szCs w:val="16"/>
                              </w:rPr>
                            </w:pPr>
                          </w:p>
                          <w:p w:rsidR="00066721" w:rsidRDefault="00066721" w:rsidP="00066721">
                            <w:pPr>
                              <w:pStyle w:val="Sansinterligne"/>
                              <w:jc w:val="center"/>
                              <w:rPr>
                                <w:rFonts w:ascii="Arial" w:hAnsi="Arial" w:cs="Arial"/>
                                <w:color w:val="000000" w:themeColor="text1"/>
                                <w:sz w:val="20"/>
                                <w:szCs w:val="16"/>
                              </w:rPr>
                            </w:pPr>
                          </w:p>
                          <w:p w:rsidR="00066721" w:rsidRDefault="00066721" w:rsidP="00066721">
                            <w:pPr>
                              <w:pStyle w:val="Sansinterligne"/>
                              <w:jc w:val="center"/>
                              <w:rPr>
                                <w:rFonts w:ascii="Arial" w:hAnsi="Arial" w:cs="Arial"/>
                                <w:color w:val="000000" w:themeColor="text1"/>
                                <w:sz w:val="20"/>
                                <w:szCs w:val="16"/>
                              </w:rPr>
                            </w:pPr>
                          </w:p>
                          <w:p w:rsidR="00066721" w:rsidRPr="00D655D2" w:rsidRDefault="00066721" w:rsidP="00066721">
                            <w:pPr>
                              <w:pStyle w:val="Sansinterligne"/>
                              <w:jc w:val="center"/>
                              <w:rPr>
                                <w:rFonts w:ascii="Arial" w:hAnsi="Arial" w:cs="Arial"/>
                                <w:color w:val="000000" w:themeColor="text1"/>
                                <w:szCs w:val="16"/>
                              </w:rPr>
                            </w:pPr>
                          </w:p>
                          <w:p w:rsidR="00066721" w:rsidRPr="00D655D2" w:rsidRDefault="00066721" w:rsidP="00066721">
                            <w:pPr>
                              <w:jc w:val="center"/>
                              <w:rPr>
                                <w:rFonts w:cs="Arial"/>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D99CB8" id="Rectangle 7" o:spid="_x0000_s1026" style="position:absolute;left:0;text-align:left;margin-left:97.2pt;margin-top:28.2pt;width:260.55pt;height:132.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" fillcolor="white [3201]" strokecolor="black [3200]" strokeweight="1pt">
                <v:textbox>
                  <w:txbxContent>
                    <w:p w:rsidR="00066721" w:rsidRPr="002833BB" w:rsidRDefault="00066721" w:rsidP="00066721">
                      <w:pPr>
                        <w:pStyle w:val="Sinespaciado"/>
                        <w:spacing w:line="360" w:lineRule="auto"/>
                        <w:jc w:val="center"/>
                        <w:rPr>
                          <w:rFonts w:ascii="Arial" w:hAnsi="Arial" w:cs="Arial"/>
                          <w:color w:val="000000" w:themeColor="text1"/>
                          <w:szCs w:val="16"/>
                        </w:rPr>
                      </w:pPr>
                      <w:r w:rsidRPr="002833BB">
                        <w:rPr>
                          <w:rFonts w:ascii="Arial" w:hAnsi="Arial" w:cs="Arial"/>
                          <w:color w:val="000000" w:themeColor="text1"/>
                          <w:szCs w:val="16"/>
                        </w:rPr>
                        <w:t xml:space="preserve">LA PROVIDENCIA ANTERIOR </w:t>
                      </w:r>
                    </w:p>
                    <w:p w:rsidR="00066721" w:rsidRPr="002833BB" w:rsidRDefault="00066721" w:rsidP="00066721">
                      <w:pPr>
                        <w:pStyle w:val="Sinespaciado"/>
                        <w:spacing w:line="360" w:lineRule="auto"/>
                        <w:jc w:val="center"/>
                        <w:rPr>
                          <w:rFonts w:ascii="Arial" w:hAnsi="Arial" w:cs="Arial"/>
                          <w:color w:val="000000" w:themeColor="text1"/>
                          <w:szCs w:val="16"/>
                        </w:rPr>
                      </w:pPr>
                      <w:r w:rsidRPr="002833BB">
                        <w:rPr>
                          <w:rFonts w:ascii="Arial" w:hAnsi="Arial" w:cs="Arial"/>
                          <w:color w:val="000000" w:themeColor="text1"/>
                          <w:szCs w:val="16"/>
                        </w:rPr>
                        <w:t xml:space="preserve">SE NOTIFICA POR ESTADO DEL DÍA </w:t>
                      </w:r>
                    </w:p>
                    <w:p w:rsidR="00066721" w:rsidRPr="002833BB" w:rsidRDefault="00066721" w:rsidP="00066721">
                      <w:pPr>
                        <w:pStyle w:val="Sinespaciado"/>
                        <w:spacing w:line="360" w:lineRule="auto"/>
                        <w:jc w:val="center"/>
                        <w:rPr>
                          <w:rFonts w:ascii="Arial" w:hAnsi="Arial" w:cs="Arial"/>
                          <w:color w:val="000000" w:themeColor="text1"/>
                          <w:sz w:val="14"/>
                          <w:szCs w:val="16"/>
                        </w:rPr>
                      </w:pPr>
                      <w:r w:rsidRPr="002833BB">
                        <w:rPr>
                          <w:rFonts w:ascii="Arial" w:hAnsi="Arial" w:cs="Arial"/>
                          <w:color w:val="000000" w:themeColor="text1"/>
                          <w:szCs w:val="16"/>
                        </w:rPr>
                        <w:t>_____________________</w:t>
                      </w:r>
                    </w:p>
                    <w:p w:rsidR="00066721" w:rsidRPr="002833BB" w:rsidRDefault="00066721" w:rsidP="00066721">
                      <w:pPr>
                        <w:pStyle w:val="Sinespaciado"/>
                        <w:jc w:val="center"/>
                        <w:rPr>
                          <w:rFonts w:ascii="Arial" w:hAnsi="Arial" w:cs="Arial"/>
                          <w:color w:val="000000" w:themeColor="text1"/>
                        </w:rPr>
                      </w:pPr>
                    </w:p>
                    <w:p w:rsidR="00066721" w:rsidRPr="002833BB" w:rsidRDefault="00066721" w:rsidP="00066721">
                      <w:pPr>
                        <w:pStyle w:val="Sinespaciado"/>
                        <w:jc w:val="center"/>
                        <w:rPr>
                          <w:rFonts w:ascii="Arial" w:hAnsi="Arial" w:cs="Arial"/>
                          <w:color w:val="000000" w:themeColor="text1"/>
                        </w:rPr>
                      </w:pPr>
                    </w:p>
                    <w:p w:rsidR="00066721" w:rsidRPr="002833BB" w:rsidRDefault="00066721" w:rsidP="00066721">
                      <w:pPr>
                        <w:pStyle w:val="Sinespaciado"/>
                        <w:jc w:val="center"/>
                        <w:rPr>
                          <w:rFonts w:ascii="Arial" w:hAnsi="Arial" w:cs="Arial"/>
                          <w:color w:val="000000" w:themeColor="text1"/>
                        </w:rPr>
                      </w:pPr>
                    </w:p>
                    <w:p w:rsidR="00066721" w:rsidRPr="002833BB" w:rsidRDefault="00066721" w:rsidP="00066721">
                      <w:pPr>
                        <w:spacing w:after="0" w:line="240" w:lineRule="auto"/>
                        <w:jc w:val="center"/>
                        <w:rPr>
                          <w:rFonts w:ascii="Arial" w:hAnsi="Arial" w:cs="Arial"/>
                          <w:color w:val="000000" w:themeColor="text1"/>
                        </w:rPr>
                      </w:pPr>
                      <w:r w:rsidRPr="002833BB">
                        <w:rPr>
                          <w:rFonts w:ascii="Arial" w:hAnsi="Arial" w:cs="Arial"/>
                          <w:color w:val="000000" w:themeColor="text1"/>
                        </w:rPr>
                        <w:t>JAÍR DE JESÚS HENAO MOLINA</w:t>
                      </w:r>
                    </w:p>
                    <w:p w:rsidR="00066721" w:rsidRPr="002833BB" w:rsidRDefault="00066721" w:rsidP="00066721">
                      <w:pPr>
                        <w:pStyle w:val="Sinespaciado"/>
                        <w:jc w:val="center"/>
                        <w:rPr>
                          <w:rFonts w:ascii="Arial" w:hAnsi="Arial" w:cs="Arial"/>
                          <w:color w:val="000000" w:themeColor="text1"/>
                          <w:sz w:val="20"/>
                          <w:szCs w:val="16"/>
                        </w:rPr>
                      </w:pPr>
                      <w:r w:rsidRPr="002833BB">
                        <w:rPr>
                          <w:rFonts w:ascii="Arial" w:hAnsi="Arial" w:cs="Arial"/>
                          <w:color w:val="000000" w:themeColor="text1"/>
                          <w:szCs w:val="16"/>
                        </w:rPr>
                        <w:t xml:space="preserve">S </w:t>
                      </w:r>
                      <w:r w:rsidRPr="002833BB">
                        <w:rPr>
                          <w:rFonts w:ascii="Arial" w:hAnsi="Arial" w:cs="Arial"/>
                          <w:color w:val="000000" w:themeColor="text1"/>
                          <w:sz w:val="20"/>
                          <w:szCs w:val="16"/>
                        </w:rPr>
                        <w:t>E C R E T A R I O</w:t>
                      </w:r>
                    </w:p>
                    <w:p w:rsidR="00066721" w:rsidRDefault="00066721" w:rsidP="00066721">
                      <w:pPr>
                        <w:pStyle w:val="Sinespaciado"/>
                        <w:jc w:val="center"/>
                        <w:rPr>
                          <w:rFonts w:ascii="Arial" w:hAnsi="Arial" w:cs="Arial"/>
                          <w:color w:val="000000" w:themeColor="text1"/>
                          <w:sz w:val="20"/>
                          <w:szCs w:val="16"/>
                        </w:rPr>
                      </w:pPr>
                    </w:p>
                    <w:p w:rsidR="00066721" w:rsidRDefault="00066721" w:rsidP="00066721">
                      <w:pPr>
                        <w:pStyle w:val="Sinespaciado"/>
                        <w:jc w:val="center"/>
                        <w:rPr>
                          <w:rFonts w:ascii="Arial" w:hAnsi="Arial" w:cs="Arial"/>
                          <w:color w:val="000000" w:themeColor="text1"/>
                          <w:sz w:val="20"/>
                          <w:szCs w:val="16"/>
                        </w:rPr>
                      </w:pPr>
                    </w:p>
                    <w:p w:rsidR="00066721" w:rsidRDefault="00066721" w:rsidP="00066721">
                      <w:pPr>
                        <w:pStyle w:val="Sinespaciado"/>
                        <w:jc w:val="center"/>
                        <w:rPr>
                          <w:rFonts w:ascii="Arial" w:hAnsi="Arial" w:cs="Arial"/>
                          <w:color w:val="000000" w:themeColor="text1"/>
                          <w:sz w:val="20"/>
                          <w:szCs w:val="16"/>
                        </w:rPr>
                      </w:pPr>
                    </w:p>
                    <w:p w:rsidR="00066721" w:rsidRPr="00D655D2" w:rsidRDefault="00066721" w:rsidP="00066721">
                      <w:pPr>
                        <w:pStyle w:val="Sinespaciado"/>
                        <w:jc w:val="center"/>
                        <w:rPr>
                          <w:rFonts w:ascii="Arial" w:hAnsi="Arial" w:cs="Arial"/>
                          <w:color w:val="000000" w:themeColor="text1"/>
                          <w:szCs w:val="16"/>
                        </w:rPr>
                      </w:pPr>
                    </w:p>
                    <w:p w:rsidR="00066721" w:rsidRPr="00D655D2" w:rsidRDefault="00066721" w:rsidP="00066721">
                      <w:pPr>
                        <w:jc w:val="center"/>
                        <w:rPr>
                          <w:rFonts w:cs="Arial"/>
                          <w:color w:val="000000" w:themeColor="text1"/>
                        </w:rPr>
                      </w:pPr>
                    </w:p>
                  </w:txbxContent>
                </v:textbox>
                <w10:wrap anchorx="margin"/>
              </v:rect>
            </w:pict>
          </mc:Fallback>
        </mc:AlternateContent>
      </w:r>
      <w:r w:rsidR="00066721" w:rsidRPr="00620079">
        <w:rPr>
          <w:rFonts w:ascii="Arial" w:hAnsi="Arial" w:cs="Arial"/>
          <w:b/>
          <w:spacing w:val="-3"/>
          <w:sz w:val="26"/>
          <w:szCs w:val="26"/>
        </w:rPr>
        <w:t>Edder Jimmy Sánchez Calambás</w:t>
      </w:r>
    </w:p>
    <w:sectPr w:rsidR="00C71445" w:rsidRPr="00C71445" w:rsidSect="00E179A4">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96E" w:rsidRDefault="00DB196E" w:rsidP="00CE037E">
      <w:pPr>
        <w:spacing w:after="0" w:line="240" w:lineRule="auto"/>
      </w:pPr>
      <w:r>
        <w:separator/>
      </w:r>
    </w:p>
  </w:endnote>
  <w:endnote w:type="continuationSeparator" w:id="0">
    <w:p w:rsidR="00DB196E" w:rsidRDefault="00DB196E" w:rsidP="00CE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7E" w:rsidRDefault="00CE037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96E" w:rsidRDefault="00DB196E" w:rsidP="00CE037E">
      <w:pPr>
        <w:spacing w:after="0" w:line="240" w:lineRule="auto"/>
      </w:pPr>
      <w:r>
        <w:separator/>
      </w:r>
    </w:p>
  </w:footnote>
  <w:footnote w:type="continuationSeparator" w:id="0">
    <w:p w:rsidR="00DB196E" w:rsidRDefault="00DB196E" w:rsidP="00CE037E">
      <w:pPr>
        <w:spacing w:after="0" w:line="240" w:lineRule="auto"/>
      </w:pPr>
      <w:r>
        <w:continuationSeparator/>
      </w:r>
    </w:p>
  </w:footnote>
  <w:footnote w:id="1">
    <w:p w:rsidR="007D450B" w:rsidRDefault="007D450B">
      <w:pPr>
        <w:pStyle w:val="Notedebasdepage"/>
      </w:pPr>
      <w:r>
        <w:rPr>
          <w:rStyle w:val="Appelnotedebasdep"/>
        </w:rPr>
        <w:footnoteRef/>
      </w:r>
      <w:hyperlink r:id="rId1" w:history="1">
        <w:r w:rsidR="00BF1C5A" w:rsidRPr="009C085E">
          <w:rPr>
            <w:rStyle w:val="Lienhypertexte"/>
          </w:rPr>
          <w:t>http://www.contraloriapereira.gov.co/media/17011734_informe_final_participacion_accionaria_mpio_en_eep_2016.pdf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19B2"/>
    <w:multiLevelType w:val="hybridMultilevel"/>
    <w:tmpl w:val="95B6FC18"/>
    <w:lvl w:ilvl="0" w:tplc="4B7A0DCC">
      <w:start w:val="1"/>
      <w:numFmt w:val="lowerRoman"/>
      <w:lvlText w:val="(%1)"/>
      <w:lvlJc w:val="left"/>
      <w:pPr>
        <w:ind w:left="3600" w:hanging="72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
    <w:nsid w:val="53C9158D"/>
    <w:multiLevelType w:val="hybridMultilevel"/>
    <w:tmpl w:val="656EC208"/>
    <w:lvl w:ilvl="0" w:tplc="30F8E7D4">
      <w:start w:val="1"/>
      <w:numFmt w:val="lowerRoman"/>
      <w:lvlText w:val="(%1)"/>
      <w:lvlJc w:val="left"/>
      <w:pPr>
        <w:ind w:left="3552" w:hanging="720"/>
      </w:pPr>
      <w:rPr>
        <w:rFonts w:hint="default"/>
      </w:rPr>
    </w:lvl>
    <w:lvl w:ilvl="1" w:tplc="0C0A0019" w:tentative="1">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2">
    <w:nsid w:val="630D2871"/>
    <w:multiLevelType w:val="hybridMultilevel"/>
    <w:tmpl w:val="836A07FC"/>
    <w:lvl w:ilvl="0" w:tplc="A7BA141A">
      <w:start w:val="1"/>
      <w:numFmt w:val="lowerRoman"/>
      <w:lvlText w:val="(%1)"/>
      <w:lvlJc w:val="left"/>
      <w:pPr>
        <w:ind w:left="3600" w:hanging="72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3">
    <w:nsid w:val="6F432034"/>
    <w:multiLevelType w:val="hybridMultilevel"/>
    <w:tmpl w:val="760C0F14"/>
    <w:lvl w:ilvl="0" w:tplc="429CEBE6">
      <w:start w:val="1"/>
      <w:numFmt w:val="lowerRoman"/>
      <w:lvlText w:val="(%1)"/>
      <w:lvlJc w:val="left"/>
      <w:pPr>
        <w:ind w:left="3600" w:hanging="72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A6"/>
    <w:rsid w:val="00004E5D"/>
    <w:rsid w:val="0001488C"/>
    <w:rsid w:val="000166BE"/>
    <w:rsid w:val="0003714C"/>
    <w:rsid w:val="000458A6"/>
    <w:rsid w:val="00050D7D"/>
    <w:rsid w:val="000536EF"/>
    <w:rsid w:val="000563F8"/>
    <w:rsid w:val="0006600A"/>
    <w:rsid w:val="00066721"/>
    <w:rsid w:val="0007353B"/>
    <w:rsid w:val="00074AE5"/>
    <w:rsid w:val="00077BC7"/>
    <w:rsid w:val="00087D03"/>
    <w:rsid w:val="0009739F"/>
    <w:rsid w:val="000A407F"/>
    <w:rsid w:val="000A7AB8"/>
    <w:rsid w:val="000C0AA4"/>
    <w:rsid w:val="000C0D7F"/>
    <w:rsid w:val="000F2BC0"/>
    <w:rsid w:val="00110104"/>
    <w:rsid w:val="00114EB7"/>
    <w:rsid w:val="0011611A"/>
    <w:rsid w:val="0012360B"/>
    <w:rsid w:val="0012692E"/>
    <w:rsid w:val="00134451"/>
    <w:rsid w:val="001351CF"/>
    <w:rsid w:val="00146035"/>
    <w:rsid w:val="00146E57"/>
    <w:rsid w:val="00186B58"/>
    <w:rsid w:val="0019718F"/>
    <w:rsid w:val="001A63E6"/>
    <w:rsid w:val="001B213D"/>
    <w:rsid w:val="001B5790"/>
    <w:rsid w:val="001B7951"/>
    <w:rsid w:val="001C7252"/>
    <w:rsid w:val="001D3DF1"/>
    <w:rsid w:val="001F7BDE"/>
    <w:rsid w:val="002079FA"/>
    <w:rsid w:val="00214A13"/>
    <w:rsid w:val="00224A1A"/>
    <w:rsid w:val="00234736"/>
    <w:rsid w:val="00235FC3"/>
    <w:rsid w:val="00243D80"/>
    <w:rsid w:val="00264C68"/>
    <w:rsid w:val="00276ADC"/>
    <w:rsid w:val="002833BB"/>
    <w:rsid w:val="00286ED7"/>
    <w:rsid w:val="00291815"/>
    <w:rsid w:val="002A53C8"/>
    <w:rsid w:val="002B0249"/>
    <w:rsid w:val="002C081F"/>
    <w:rsid w:val="002D60B8"/>
    <w:rsid w:val="002E32E8"/>
    <w:rsid w:val="002E4FAB"/>
    <w:rsid w:val="002E6988"/>
    <w:rsid w:val="002F1147"/>
    <w:rsid w:val="002F2C80"/>
    <w:rsid w:val="0030284A"/>
    <w:rsid w:val="0030641C"/>
    <w:rsid w:val="003122E1"/>
    <w:rsid w:val="00313F9D"/>
    <w:rsid w:val="003177BC"/>
    <w:rsid w:val="00322B98"/>
    <w:rsid w:val="00344C79"/>
    <w:rsid w:val="00351C9E"/>
    <w:rsid w:val="00365A1A"/>
    <w:rsid w:val="00393713"/>
    <w:rsid w:val="00396850"/>
    <w:rsid w:val="003A427A"/>
    <w:rsid w:val="003E3228"/>
    <w:rsid w:val="003E6D80"/>
    <w:rsid w:val="003F559D"/>
    <w:rsid w:val="00406867"/>
    <w:rsid w:val="00452FBA"/>
    <w:rsid w:val="004661E5"/>
    <w:rsid w:val="0047724E"/>
    <w:rsid w:val="00493FD0"/>
    <w:rsid w:val="00494976"/>
    <w:rsid w:val="004C721B"/>
    <w:rsid w:val="004D64EB"/>
    <w:rsid w:val="004E0883"/>
    <w:rsid w:val="004E4BA0"/>
    <w:rsid w:val="0050181D"/>
    <w:rsid w:val="00511080"/>
    <w:rsid w:val="0051636F"/>
    <w:rsid w:val="00526B12"/>
    <w:rsid w:val="00530CF0"/>
    <w:rsid w:val="0053191B"/>
    <w:rsid w:val="00533361"/>
    <w:rsid w:val="00543B98"/>
    <w:rsid w:val="00557E6D"/>
    <w:rsid w:val="00566F1A"/>
    <w:rsid w:val="005814A6"/>
    <w:rsid w:val="00586F7E"/>
    <w:rsid w:val="00594883"/>
    <w:rsid w:val="00595171"/>
    <w:rsid w:val="005A7B62"/>
    <w:rsid w:val="005B2BB4"/>
    <w:rsid w:val="005C3754"/>
    <w:rsid w:val="005E41EC"/>
    <w:rsid w:val="005F323F"/>
    <w:rsid w:val="005F3D2E"/>
    <w:rsid w:val="00602122"/>
    <w:rsid w:val="0060406B"/>
    <w:rsid w:val="00620079"/>
    <w:rsid w:val="00643442"/>
    <w:rsid w:val="0066508E"/>
    <w:rsid w:val="00684B54"/>
    <w:rsid w:val="00684FC6"/>
    <w:rsid w:val="006A4397"/>
    <w:rsid w:val="006A7A57"/>
    <w:rsid w:val="006B3BEC"/>
    <w:rsid w:val="006D1B7E"/>
    <w:rsid w:val="006D27E5"/>
    <w:rsid w:val="006E15D0"/>
    <w:rsid w:val="006F333C"/>
    <w:rsid w:val="006F64B3"/>
    <w:rsid w:val="00701D19"/>
    <w:rsid w:val="00704BCA"/>
    <w:rsid w:val="00710DC0"/>
    <w:rsid w:val="0071298A"/>
    <w:rsid w:val="00723A43"/>
    <w:rsid w:val="00724403"/>
    <w:rsid w:val="00764933"/>
    <w:rsid w:val="00765B1D"/>
    <w:rsid w:val="007800EB"/>
    <w:rsid w:val="007A258F"/>
    <w:rsid w:val="007B18B8"/>
    <w:rsid w:val="007D3CA0"/>
    <w:rsid w:val="007D450B"/>
    <w:rsid w:val="007D57B6"/>
    <w:rsid w:val="007E10D6"/>
    <w:rsid w:val="00803755"/>
    <w:rsid w:val="00805BD4"/>
    <w:rsid w:val="00806258"/>
    <w:rsid w:val="00841246"/>
    <w:rsid w:val="0084203B"/>
    <w:rsid w:val="00847FB1"/>
    <w:rsid w:val="0085708D"/>
    <w:rsid w:val="00880918"/>
    <w:rsid w:val="008B74CC"/>
    <w:rsid w:val="008E2028"/>
    <w:rsid w:val="008E5F9B"/>
    <w:rsid w:val="008E6E1D"/>
    <w:rsid w:val="008F4917"/>
    <w:rsid w:val="00916B40"/>
    <w:rsid w:val="009325D8"/>
    <w:rsid w:val="009343A5"/>
    <w:rsid w:val="00953BF3"/>
    <w:rsid w:val="009572DF"/>
    <w:rsid w:val="00967032"/>
    <w:rsid w:val="0097503E"/>
    <w:rsid w:val="009852CD"/>
    <w:rsid w:val="0098752D"/>
    <w:rsid w:val="00996A9F"/>
    <w:rsid w:val="00997BEA"/>
    <w:rsid w:val="009A3B1E"/>
    <w:rsid w:val="009A661F"/>
    <w:rsid w:val="009D499D"/>
    <w:rsid w:val="009D4B55"/>
    <w:rsid w:val="009D6BDD"/>
    <w:rsid w:val="009F0BB3"/>
    <w:rsid w:val="00A1044F"/>
    <w:rsid w:val="00A320A2"/>
    <w:rsid w:val="00A32462"/>
    <w:rsid w:val="00A35D39"/>
    <w:rsid w:val="00A42F49"/>
    <w:rsid w:val="00A43685"/>
    <w:rsid w:val="00A46E2D"/>
    <w:rsid w:val="00A510C4"/>
    <w:rsid w:val="00A5696C"/>
    <w:rsid w:val="00A60950"/>
    <w:rsid w:val="00A62341"/>
    <w:rsid w:val="00A77B1E"/>
    <w:rsid w:val="00A811BE"/>
    <w:rsid w:val="00A8675D"/>
    <w:rsid w:val="00AA62E2"/>
    <w:rsid w:val="00AB33E9"/>
    <w:rsid w:val="00AB7000"/>
    <w:rsid w:val="00AC17F1"/>
    <w:rsid w:val="00AC6177"/>
    <w:rsid w:val="00AD0172"/>
    <w:rsid w:val="00AD5C88"/>
    <w:rsid w:val="00AE0E7D"/>
    <w:rsid w:val="00B044A8"/>
    <w:rsid w:val="00B179A3"/>
    <w:rsid w:val="00B24E17"/>
    <w:rsid w:val="00B65DA0"/>
    <w:rsid w:val="00B66A50"/>
    <w:rsid w:val="00B8263D"/>
    <w:rsid w:val="00B842E5"/>
    <w:rsid w:val="00B85515"/>
    <w:rsid w:val="00B8673C"/>
    <w:rsid w:val="00B919D5"/>
    <w:rsid w:val="00B952B5"/>
    <w:rsid w:val="00B95B6B"/>
    <w:rsid w:val="00B963E0"/>
    <w:rsid w:val="00BB6D20"/>
    <w:rsid w:val="00BE4D95"/>
    <w:rsid w:val="00BE665F"/>
    <w:rsid w:val="00BE7C20"/>
    <w:rsid w:val="00BF0E36"/>
    <w:rsid w:val="00BF1C5A"/>
    <w:rsid w:val="00C22303"/>
    <w:rsid w:val="00C30B44"/>
    <w:rsid w:val="00C548F1"/>
    <w:rsid w:val="00C63F8D"/>
    <w:rsid w:val="00C71445"/>
    <w:rsid w:val="00C77F4E"/>
    <w:rsid w:val="00C94EF0"/>
    <w:rsid w:val="00CD34F3"/>
    <w:rsid w:val="00CD7038"/>
    <w:rsid w:val="00CE037E"/>
    <w:rsid w:val="00CE04C6"/>
    <w:rsid w:val="00CE1FAB"/>
    <w:rsid w:val="00CE5862"/>
    <w:rsid w:val="00CF36D1"/>
    <w:rsid w:val="00CF43BF"/>
    <w:rsid w:val="00D2443F"/>
    <w:rsid w:val="00D2502E"/>
    <w:rsid w:val="00D40DCB"/>
    <w:rsid w:val="00D46327"/>
    <w:rsid w:val="00D47B8F"/>
    <w:rsid w:val="00D47DED"/>
    <w:rsid w:val="00D53C9F"/>
    <w:rsid w:val="00D6205D"/>
    <w:rsid w:val="00D634EE"/>
    <w:rsid w:val="00DA1A6D"/>
    <w:rsid w:val="00DB196E"/>
    <w:rsid w:val="00DC5809"/>
    <w:rsid w:val="00DD2A59"/>
    <w:rsid w:val="00DD5E44"/>
    <w:rsid w:val="00DE3164"/>
    <w:rsid w:val="00DF5B22"/>
    <w:rsid w:val="00E1738B"/>
    <w:rsid w:val="00E179A4"/>
    <w:rsid w:val="00E219EB"/>
    <w:rsid w:val="00E22968"/>
    <w:rsid w:val="00E27032"/>
    <w:rsid w:val="00E64392"/>
    <w:rsid w:val="00E7345A"/>
    <w:rsid w:val="00E73E25"/>
    <w:rsid w:val="00E74F0A"/>
    <w:rsid w:val="00E75752"/>
    <w:rsid w:val="00E75A3F"/>
    <w:rsid w:val="00E953C0"/>
    <w:rsid w:val="00EA770B"/>
    <w:rsid w:val="00EB2AD3"/>
    <w:rsid w:val="00EB7740"/>
    <w:rsid w:val="00EC12DE"/>
    <w:rsid w:val="00EC3F4E"/>
    <w:rsid w:val="00ED152F"/>
    <w:rsid w:val="00ED5FB4"/>
    <w:rsid w:val="00ED6029"/>
    <w:rsid w:val="00EE6405"/>
    <w:rsid w:val="00F144D8"/>
    <w:rsid w:val="00F26CC0"/>
    <w:rsid w:val="00F31851"/>
    <w:rsid w:val="00F33F68"/>
    <w:rsid w:val="00F61499"/>
    <w:rsid w:val="00F62A90"/>
    <w:rsid w:val="00F76D0F"/>
    <w:rsid w:val="00F81005"/>
    <w:rsid w:val="00F81825"/>
    <w:rsid w:val="00FC056D"/>
    <w:rsid w:val="00FD3F63"/>
    <w:rsid w:val="00FD56E4"/>
    <w:rsid w:val="00FE69A1"/>
    <w:rsid w:val="00FF0DA5"/>
    <w:rsid w:val="00FF40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0458A6"/>
    <w:pPr>
      <w:spacing w:after="0" w:line="240" w:lineRule="auto"/>
    </w:pPr>
    <w:rPr>
      <w:rFonts w:ascii="Calibri" w:eastAsia="Calibri" w:hAnsi="Calibri" w:cs="Times New Roman"/>
      <w:lang w:val="es-CO"/>
    </w:rPr>
  </w:style>
  <w:style w:type="paragraph" w:styleId="Sansinterligne">
    <w:name w:val="No Spacing"/>
    <w:link w:val="SansinterligneCar"/>
    <w:uiPriority w:val="1"/>
    <w:qFormat/>
    <w:rsid w:val="000458A6"/>
    <w:pPr>
      <w:spacing w:after="0" w:line="240" w:lineRule="auto"/>
    </w:pPr>
    <w:rPr>
      <w:rFonts w:ascii="Calibri" w:eastAsia="Times New Roman" w:hAnsi="Calibri" w:cs="Times New Roman"/>
      <w:lang w:eastAsia="es-ES"/>
    </w:rPr>
  </w:style>
  <w:style w:type="character" w:customStyle="1" w:styleId="SansinterligneCar">
    <w:name w:val="Sans interligne Car"/>
    <w:link w:val="Sansinterligne"/>
    <w:uiPriority w:val="1"/>
    <w:locked/>
    <w:rsid w:val="000458A6"/>
    <w:rPr>
      <w:rFonts w:ascii="Calibri" w:eastAsia="Times New Roman" w:hAnsi="Calibri" w:cs="Times New Roman"/>
      <w:lang w:eastAsia="es-ES"/>
    </w:rPr>
  </w:style>
  <w:style w:type="paragraph" w:styleId="En-tte">
    <w:name w:val="header"/>
    <w:basedOn w:val="Normal"/>
    <w:link w:val="En-tteCar"/>
    <w:uiPriority w:val="99"/>
    <w:unhideWhenUsed/>
    <w:rsid w:val="00CE037E"/>
    <w:pPr>
      <w:tabs>
        <w:tab w:val="center" w:pos="4252"/>
        <w:tab w:val="right" w:pos="8504"/>
      </w:tabs>
      <w:spacing w:after="0" w:line="240" w:lineRule="auto"/>
    </w:pPr>
  </w:style>
  <w:style w:type="character" w:customStyle="1" w:styleId="En-tteCar">
    <w:name w:val="En-tête Car"/>
    <w:basedOn w:val="Policepardfaut"/>
    <w:link w:val="En-tte"/>
    <w:uiPriority w:val="99"/>
    <w:rsid w:val="00CE037E"/>
    <w:rPr>
      <w:lang w:val="es-CO"/>
    </w:rPr>
  </w:style>
  <w:style w:type="paragraph" w:styleId="Pieddepage">
    <w:name w:val="footer"/>
    <w:basedOn w:val="Normal"/>
    <w:link w:val="PieddepageCar"/>
    <w:uiPriority w:val="99"/>
    <w:unhideWhenUsed/>
    <w:rsid w:val="00CE037E"/>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CE037E"/>
    <w:rPr>
      <w:lang w:val="es-CO"/>
    </w:rPr>
  </w:style>
  <w:style w:type="paragraph" w:styleId="Textedebulles">
    <w:name w:val="Balloon Text"/>
    <w:basedOn w:val="Normal"/>
    <w:link w:val="TextedebullesCar"/>
    <w:uiPriority w:val="99"/>
    <w:semiHidden/>
    <w:unhideWhenUsed/>
    <w:rsid w:val="00CE03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037E"/>
    <w:rPr>
      <w:rFonts w:ascii="Segoe UI" w:hAnsi="Segoe UI" w:cs="Segoe UI"/>
      <w:sz w:val="18"/>
      <w:szCs w:val="18"/>
      <w:lang w:val="es-CO"/>
    </w:rPr>
  </w:style>
  <w:style w:type="paragraph" w:styleId="Notedebasdepage">
    <w:name w:val="footnote text"/>
    <w:basedOn w:val="Normal"/>
    <w:link w:val="NotedebasdepageCar"/>
    <w:uiPriority w:val="99"/>
    <w:semiHidden/>
    <w:unhideWhenUsed/>
    <w:rsid w:val="000C0D7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0D7F"/>
    <w:rPr>
      <w:sz w:val="20"/>
      <w:szCs w:val="20"/>
      <w:lang w:val="es-CO"/>
    </w:rPr>
  </w:style>
  <w:style w:type="character" w:styleId="Appelnotedebasdep">
    <w:name w:val="footnote reference"/>
    <w:basedOn w:val="Policepardfaut"/>
    <w:uiPriority w:val="99"/>
    <w:semiHidden/>
    <w:unhideWhenUsed/>
    <w:rsid w:val="000C0D7F"/>
    <w:rPr>
      <w:vertAlign w:val="superscript"/>
    </w:rPr>
  </w:style>
  <w:style w:type="character" w:styleId="Lienhypertexte">
    <w:name w:val="Hyperlink"/>
    <w:basedOn w:val="Policepardfaut"/>
    <w:uiPriority w:val="99"/>
    <w:unhideWhenUsed/>
    <w:rsid w:val="007D450B"/>
    <w:rPr>
      <w:color w:val="0563C1" w:themeColor="hyperlink"/>
      <w:u w:val="single"/>
    </w:rPr>
  </w:style>
  <w:style w:type="character" w:styleId="Lienhypertextesuivivisit">
    <w:name w:val="FollowedHyperlink"/>
    <w:basedOn w:val="Policepardfaut"/>
    <w:uiPriority w:val="99"/>
    <w:semiHidden/>
    <w:unhideWhenUsed/>
    <w:rsid w:val="007D450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0458A6"/>
    <w:pPr>
      <w:spacing w:after="0" w:line="240" w:lineRule="auto"/>
    </w:pPr>
    <w:rPr>
      <w:rFonts w:ascii="Calibri" w:eastAsia="Calibri" w:hAnsi="Calibri" w:cs="Times New Roman"/>
      <w:lang w:val="es-CO"/>
    </w:rPr>
  </w:style>
  <w:style w:type="paragraph" w:styleId="Sansinterligne">
    <w:name w:val="No Spacing"/>
    <w:link w:val="SansinterligneCar"/>
    <w:uiPriority w:val="1"/>
    <w:qFormat/>
    <w:rsid w:val="000458A6"/>
    <w:pPr>
      <w:spacing w:after="0" w:line="240" w:lineRule="auto"/>
    </w:pPr>
    <w:rPr>
      <w:rFonts w:ascii="Calibri" w:eastAsia="Times New Roman" w:hAnsi="Calibri" w:cs="Times New Roman"/>
      <w:lang w:eastAsia="es-ES"/>
    </w:rPr>
  </w:style>
  <w:style w:type="character" w:customStyle="1" w:styleId="SansinterligneCar">
    <w:name w:val="Sans interligne Car"/>
    <w:link w:val="Sansinterligne"/>
    <w:uiPriority w:val="1"/>
    <w:locked/>
    <w:rsid w:val="000458A6"/>
    <w:rPr>
      <w:rFonts w:ascii="Calibri" w:eastAsia="Times New Roman" w:hAnsi="Calibri" w:cs="Times New Roman"/>
      <w:lang w:eastAsia="es-ES"/>
    </w:rPr>
  </w:style>
  <w:style w:type="paragraph" w:styleId="En-tte">
    <w:name w:val="header"/>
    <w:basedOn w:val="Normal"/>
    <w:link w:val="En-tteCar"/>
    <w:uiPriority w:val="99"/>
    <w:unhideWhenUsed/>
    <w:rsid w:val="00CE037E"/>
    <w:pPr>
      <w:tabs>
        <w:tab w:val="center" w:pos="4252"/>
        <w:tab w:val="right" w:pos="8504"/>
      </w:tabs>
      <w:spacing w:after="0" w:line="240" w:lineRule="auto"/>
    </w:pPr>
  </w:style>
  <w:style w:type="character" w:customStyle="1" w:styleId="En-tteCar">
    <w:name w:val="En-tête Car"/>
    <w:basedOn w:val="Policepardfaut"/>
    <w:link w:val="En-tte"/>
    <w:uiPriority w:val="99"/>
    <w:rsid w:val="00CE037E"/>
    <w:rPr>
      <w:lang w:val="es-CO"/>
    </w:rPr>
  </w:style>
  <w:style w:type="paragraph" w:styleId="Pieddepage">
    <w:name w:val="footer"/>
    <w:basedOn w:val="Normal"/>
    <w:link w:val="PieddepageCar"/>
    <w:uiPriority w:val="99"/>
    <w:unhideWhenUsed/>
    <w:rsid w:val="00CE037E"/>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CE037E"/>
    <w:rPr>
      <w:lang w:val="es-CO"/>
    </w:rPr>
  </w:style>
  <w:style w:type="paragraph" w:styleId="Textedebulles">
    <w:name w:val="Balloon Text"/>
    <w:basedOn w:val="Normal"/>
    <w:link w:val="TextedebullesCar"/>
    <w:uiPriority w:val="99"/>
    <w:semiHidden/>
    <w:unhideWhenUsed/>
    <w:rsid w:val="00CE03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037E"/>
    <w:rPr>
      <w:rFonts w:ascii="Segoe UI" w:hAnsi="Segoe UI" w:cs="Segoe UI"/>
      <w:sz w:val="18"/>
      <w:szCs w:val="18"/>
      <w:lang w:val="es-CO"/>
    </w:rPr>
  </w:style>
  <w:style w:type="paragraph" w:styleId="Notedebasdepage">
    <w:name w:val="footnote text"/>
    <w:basedOn w:val="Normal"/>
    <w:link w:val="NotedebasdepageCar"/>
    <w:uiPriority w:val="99"/>
    <w:semiHidden/>
    <w:unhideWhenUsed/>
    <w:rsid w:val="000C0D7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0D7F"/>
    <w:rPr>
      <w:sz w:val="20"/>
      <w:szCs w:val="20"/>
      <w:lang w:val="es-CO"/>
    </w:rPr>
  </w:style>
  <w:style w:type="character" w:styleId="Appelnotedebasdep">
    <w:name w:val="footnote reference"/>
    <w:basedOn w:val="Policepardfaut"/>
    <w:uiPriority w:val="99"/>
    <w:semiHidden/>
    <w:unhideWhenUsed/>
    <w:rsid w:val="000C0D7F"/>
    <w:rPr>
      <w:vertAlign w:val="superscript"/>
    </w:rPr>
  </w:style>
  <w:style w:type="character" w:styleId="Lienhypertexte">
    <w:name w:val="Hyperlink"/>
    <w:basedOn w:val="Policepardfaut"/>
    <w:uiPriority w:val="99"/>
    <w:unhideWhenUsed/>
    <w:rsid w:val="007D450B"/>
    <w:rPr>
      <w:color w:val="0563C1" w:themeColor="hyperlink"/>
      <w:u w:val="single"/>
    </w:rPr>
  </w:style>
  <w:style w:type="character" w:styleId="Lienhypertextesuivivisit">
    <w:name w:val="FollowedHyperlink"/>
    <w:basedOn w:val="Policepardfaut"/>
    <w:uiPriority w:val="99"/>
    <w:semiHidden/>
    <w:unhideWhenUsed/>
    <w:rsid w:val="007D45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ntraloriapereira.gov.co/media/17011734_informe_final_participacion_accionaria_mpio_en_eep_201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AA2C4-EB1D-46C9-93F4-3BA979AF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915</Words>
  <Characters>5038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Malucimedina</cp:lastModifiedBy>
  <cp:revision>8</cp:revision>
  <cp:lastPrinted>2017-09-29T20:38:00Z</cp:lastPrinted>
  <dcterms:created xsi:type="dcterms:W3CDTF">2017-09-29T18:35:00Z</dcterms:created>
  <dcterms:modified xsi:type="dcterms:W3CDTF">2017-11-01T14:25:00Z</dcterms:modified>
</cp:coreProperties>
</file>