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22" w:rsidRPr="00DA4822" w:rsidRDefault="00DA4822" w:rsidP="00DA482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DA4822">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A4822" w:rsidRPr="00DA4822" w:rsidRDefault="00DA4822" w:rsidP="00DA482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DA4822">
        <w:rPr>
          <w:rFonts w:ascii="Calibri" w:eastAsia="Calibri" w:hAnsi="Calibri" w:cs="Calibri"/>
          <w:color w:val="FF0000"/>
          <w:sz w:val="16"/>
          <w:szCs w:val="16"/>
          <w:lang w:val="es-CO" w:eastAsia="fr-FR"/>
        </w:rPr>
        <w:t>El contenido total y fiel de la decisión debe ser verificado en la Secretaría de esta Sala.</w:t>
      </w:r>
    </w:p>
    <w:p w:rsidR="00DA4822" w:rsidRPr="00DA4822" w:rsidRDefault="00DA4822" w:rsidP="00DA4822">
      <w:pPr>
        <w:shd w:val="clear" w:color="auto" w:fill="FFFFFF"/>
        <w:ind w:left="1843" w:hanging="1843"/>
        <w:jc w:val="both"/>
        <w:rPr>
          <w:rFonts w:ascii="Calibri" w:hAnsi="Calibri" w:cs="Calibri"/>
          <w:color w:val="222222"/>
          <w:sz w:val="18"/>
          <w:szCs w:val="18"/>
          <w:lang w:val="es-CO" w:eastAsia="fr-FR"/>
        </w:rPr>
      </w:pPr>
      <w:r w:rsidRPr="00DA4822">
        <w:rPr>
          <w:rFonts w:ascii="Calibri" w:hAnsi="Calibri" w:cs="Calibri"/>
          <w:color w:val="222222"/>
          <w:sz w:val="18"/>
          <w:szCs w:val="18"/>
          <w:lang w:val="es-CO" w:eastAsia="fr-FR"/>
        </w:rPr>
        <w:t>Providencia:</w:t>
      </w:r>
      <w:r w:rsidRPr="00DA4822">
        <w:rPr>
          <w:rFonts w:ascii="Calibri" w:hAnsi="Calibri" w:cs="Calibri"/>
          <w:color w:val="222222"/>
          <w:sz w:val="18"/>
          <w:szCs w:val="18"/>
          <w:lang w:val="es-CO" w:eastAsia="fr-FR"/>
        </w:rPr>
        <w:tab/>
        <w:t>Sentencia  – 2ª instancia – 03 de octubre de 2017</w:t>
      </w:r>
    </w:p>
    <w:p w:rsidR="00DA4822" w:rsidRPr="00DA4822" w:rsidRDefault="00DA4822" w:rsidP="00DA4822">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DA4822">
        <w:rPr>
          <w:rFonts w:ascii="Calibri" w:eastAsia="Calibri" w:hAnsi="Calibri" w:cs="Calibri"/>
          <w:color w:val="222222"/>
          <w:sz w:val="18"/>
          <w:szCs w:val="18"/>
          <w:lang w:val="es-CO" w:eastAsia="fr-FR"/>
        </w:rPr>
        <w:t>Proceso:    </w:t>
      </w:r>
      <w:r w:rsidRPr="00DA4822">
        <w:rPr>
          <w:rFonts w:ascii="Calibri" w:eastAsia="Calibri" w:hAnsi="Calibri" w:cs="Calibri"/>
          <w:color w:val="222222"/>
          <w:sz w:val="18"/>
          <w:szCs w:val="18"/>
          <w:lang w:val="es-CO" w:eastAsia="fr-FR"/>
        </w:rPr>
        <w:tab/>
        <w:t>Acción de Tutela – Confirma improcedencia</w:t>
      </w:r>
    </w:p>
    <w:p w:rsidR="00DA4822" w:rsidRPr="00DA4822" w:rsidRDefault="00DA4822" w:rsidP="00DA4822">
      <w:pPr>
        <w:shd w:val="clear" w:color="auto" w:fill="FFFFFF"/>
        <w:tabs>
          <w:tab w:val="left" w:pos="1816"/>
          <w:tab w:val="left" w:pos="1843"/>
          <w:tab w:val="left" w:pos="4755"/>
        </w:tabs>
        <w:ind w:left="1843" w:hanging="1843"/>
        <w:jc w:val="both"/>
        <w:rPr>
          <w:rFonts w:ascii="Calibri" w:eastAsia="Calibri" w:hAnsi="Calibri" w:cs="Calibri"/>
          <w:color w:val="222222"/>
          <w:sz w:val="18"/>
          <w:szCs w:val="18"/>
          <w:lang w:eastAsia="fr-FR"/>
        </w:rPr>
      </w:pPr>
      <w:r w:rsidRPr="00DA4822">
        <w:rPr>
          <w:rFonts w:ascii="Calibri" w:eastAsia="Calibri" w:hAnsi="Calibri" w:cs="Calibri"/>
          <w:color w:val="222222"/>
          <w:sz w:val="18"/>
          <w:szCs w:val="18"/>
          <w:lang w:val="es-CO" w:eastAsia="fr-FR"/>
        </w:rPr>
        <w:t>Radicación Nro. :</w:t>
      </w:r>
      <w:r w:rsidRPr="00DA4822">
        <w:rPr>
          <w:rFonts w:ascii="Calibri" w:eastAsia="Calibri" w:hAnsi="Calibri" w:cs="Calibri"/>
          <w:color w:val="222222"/>
          <w:sz w:val="18"/>
          <w:szCs w:val="18"/>
          <w:lang w:val="es-CO" w:eastAsia="fr-FR"/>
        </w:rPr>
        <w:tab/>
        <w:t xml:space="preserve"> </w:t>
      </w:r>
      <w:r w:rsidRPr="00DA4822">
        <w:rPr>
          <w:rFonts w:ascii="Calibri" w:eastAsia="Calibri" w:hAnsi="Calibri" w:cs="Calibri"/>
          <w:color w:val="222222"/>
          <w:sz w:val="18"/>
          <w:szCs w:val="18"/>
          <w:lang w:eastAsia="fr-FR"/>
        </w:rPr>
        <w:t>66170-31-10-001-2017-00516-01</w:t>
      </w:r>
    </w:p>
    <w:p w:rsidR="00DA4822" w:rsidRPr="00DA4822" w:rsidRDefault="00DA4822" w:rsidP="00DA4822">
      <w:pPr>
        <w:shd w:val="clear" w:color="auto" w:fill="FFFFFF"/>
        <w:tabs>
          <w:tab w:val="left" w:pos="1816"/>
          <w:tab w:val="left" w:pos="1843"/>
          <w:tab w:val="left" w:pos="4755"/>
        </w:tabs>
        <w:ind w:left="1843" w:hanging="1843"/>
        <w:jc w:val="both"/>
        <w:rPr>
          <w:rFonts w:ascii="Calibri" w:eastAsia="Calibri" w:hAnsi="Calibri" w:cs="Calibri"/>
          <w:bCs/>
          <w:iCs/>
          <w:color w:val="222222"/>
          <w:sz w:val="18"/>
          <w:szCs w:val="18"/>
          <w:lang w:eastAsia="fr-FR"/>
        </w:rPr>
      </w:pPr>
      <w:r w:rsidRPr="00DA4822">
        <w:rPr>
          <w:rFonts w:ascii="Calibri" w:eastAsia="Calibri" w:hAnsi="Calibri" w:cs="Calibri"/>
          <w:bCs/>
          <w:iCs/>
          <w:color w:val="222222"/>
          <w:sz w:val="18"/>
          <w:szCs w:val="18"/>
          <w:lang w:eastAsia="fr-FR"/>
        </w:rPr>
        <w:t xml:space="preserve">Accionante: </w:t>
      </w:r>
      <w:r w:rsidRPr="00DA4822">
        <w:rPr>
          <w:rFonts w:ascii="Calibri" w:eastAsia="Calibri" w:hAnsi="Calibri" w:cs="Calibri"/>
          <w:bCs/>
          <w:iCs/>
          <w:color w:val="222222"/>
          <w:sz w:val="18"/>
          <w:szCs w:val="18"/>
          <w:lang w:eastAsia="fr-FR"/>
        </w:rPr>
        <w:tab/>
        <w:t xml:space="preserve"> </w:t>
      </w:r>
      <w:proofErr w:type="spellStart"/>
      <w:r w:rsidRPr="00DA4822">
        <w:rPr>
          <w:rFonts w:ascii="Calibri" w:eastAsia="Calibri" w:hAnsi="Calibri" w:cs="Calibri"/>
          <w:bCs/>
          <w:iCs/>
          <w:color w:val="222222"/>
          <w:sz w:val="18"/>
          <w:szCs w:val="18"/>
          <w:lang w:eastAsia="fr-FR"/>
        </w:rPr>
        <w:t>JHON</w:t>
      </w:r>
      <w:proofErr w:type="spellEnd"/>
      <w:r w:rsidRPr="00DA4822">
        <w:rPr>
          <w:rFonts w:ascii="Calibri" w:eastAsia="Calibri" w:hAnsi="Calibri" w:cs="Calibri"/>
          <w:bCs/>
          <w:iCs/>
          <w:color w:val="222222"/>
          <w:sz w:val="18"/>
          <w:szCs w:val="18"/>
          <w:lang w:eastAsia="fr-FR"/>
        </w:rPr>
        <w:t xml:space="preserve"> JAIRO DUQUE MORENO</w:t>
      </w:r>
    </w:p>
    <w:p w:rsidR="00DA4822" w:rsidRPr="00DA4822" w:rsidRDefault="00DA4822" w:rsidP="00DA4822">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DA4822">
        <w:rPr>
          <w:rFonts w:ascii="Calibri" w:eastAsia="Calibri" w:hAnsi="Calibri" w:cs="Calibri"/>
          <w:color w:val="222222"/>
          <w:sz w:val="18"/>
          <w:szCs w:val="18"/>
          <w:lang w:val="es-CO" w:eastAsia="fr-FR"/>
        </w:rPr>
        <w:t>Accionado:</w:t>
      </w:r>
      <w:r w:rsidRPr="00DA4822">
        <w:rPr>
          <w:rFonts w:ascii="Calibri" w:eastAsia="Calibri" w:hAnsi="Calibri" w:cs="Calibri"/>
          <w:color w:val="222222"/>
          <w:sz w:val="18"/>
          <w:szCs w:val="18"/>
          <w:lang w:val="es-CO" w:eastAsia="fr-FR"/>
        </w:rPr>
        <w:tab/>
      </w:r>
      <w:r w:rsidRPr="00DA4822">
        <w:rPr>
          <w:rFonts w:ascii="Calibri" w:eastAsia="Calibri" w:hAnsi="Calibri" w:cs="Calibri"/>
          <w:color w:val="222222"/>
          <w:sz w:val="18"/>
          <w:szCs w:val="18"/>
          <w:lang w:eastAsia="fr-FR"/>
        </w:rPr>
        <w:t xml:space="preserve">CORPORACIÓN AUTÓNOMA REGIONAL DE RISARALDA, </w:t>
      </w:r>
      <w:proofErr w:type="spellStart"/>
      <w:r w:rsidRPr="00DA4822">
        <w:rPr>
          <w:rFonts w:ascii="Calibri" w:eastAsia="Calibri" w:hAnsi="Calibri" w:cs="Calibri"/>
          <w:color w:val="222222"/>
          <w:sz w:val="18"/>
          <w:szCs w:val="18"/>
          <w:lang w:eastAsia="fr-FR"/>
        </w:rPr>
        <w:t>CARDER</w:t>
      </w:r>
      <w:proofErr w:type="spellEnd"/>
      <w:r w:rsidRPr="00DA4822">
        <w:rPr>
          <w:rFonts w:ascii="Calibri" w:eastAsia="Calibri" w:hAnsi="Calibri" w:cs="Calibri"/>
          <w:color w:val="222222"/>
          <w:sz w:val="18"/>
          <w:szCs w:val="18"/>
          <w:lang w:eastAsia="fr-FR"/>
        </w:rPr>
        <w:t xml:space="preserve"> y otros</w:t>
      </w:r>
    </w:p>
    <w:p w:rsidR="00DA4822" w:rsidRPr="00DA4822" w:rsidRDefault="00DA4822" w:rsidP="00DA482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A4822">
        <w:rPr>
          <w:rFonts w:ascii="Calibri" w:eastAsia="Calibri" w:hAnsi="Calibri" w:cs="Calibri"/>
          <w:color w:val="222222"/>
          <w:sz w:val="18"/>
          <w:szCs w:val="18"/>
          <w:lang w:val="es-CO" w:eastAsia="fr-FR"/>
        </w:rPr>
        <w:t>Magistrado Ponente: </w:t>
      </w:r>
      <w:r w:rsidRPr="00DA4822">
        <w:rPr>
          <w:rFonts w:ascii="Calibri" w:eastAsia="Calibri" w:hAnsi="Calibri" w:cs="Calibri"/>
          <w:color w:val="222222"/>
          <w:sz w:val="18"/>
          <w:szCs w:val="18"/>
          <w:lang w:val="es-CO" w:eastAsia="fr-FR"/>
        </w:rPr>
        <w:tab/>
      </w:r>
      <w:proofErr w:type="spellStart"/>
      <w:r w:rsidRPr="00DA4822">
        <w:rPr>
          <w:rFonts w:ascii="Calibri" w:eastAsia="Calibri" w:hAnsi="Calibri" w:cs="Calibri"/>
          <w:bCs/>
          <w:iCs/>
          <w:color w:val="222222"/>
          <w:sz w:val="18"/>
          <w:szCs w:val="18"/>
          <w:lang w:eastAsia="fr-FR"/>
        </w:rPr>
        <w:t>EDDER</w:t>
      </w:r>
      <w:proofErr w:type="spellEnd"/>
      <w:r w:rsidRPr="00DA4822">
        <w:rPr>
          <w:rFonts w:ascii="Calibri" w:eastAsia="Calibri" w:hAnsi="Calibri" w:cs="Calibri"/>
          <w:bCs/>
          <w:iCs/>
          <w:color w:val="222222"/>
          <w:sz w:val="18"/>
          <w:szCs w:val="18"/>
          <w:lang w:eastAsia="fr-FR"/>
        </w:rPr>
        <w:t xml:space="preserve"> JIMMY SÁNCHEZ </w:t>
      </w:r>
      <w:proofErr w:type="spellStart"/>
      <w:r w:rsidRPr="00DA4822">
        <w:rPr>
          <w:rFonts w:ascii="Calibri" w:eastAsia="Calibri" w:hAnsi="Calibri" w:cs="Calibri"/>
          <w:bCs/>
          <w:iCs/>
          <w:color w:val="222222"/>
          <w:sz w:val="18"/>
          <w:szCs w:val="18"/>
          <w:lang w:eastAsia="fr-FR"/>
        </w:rPr>
        <w:t>CALAMBÁS</w:t>
      </w:r>
      <w:proofErr w:type="spellEnd"/>
    </w:p>
    <w:p w:rsidR="00DA4822" w:rsidRPr="00DA4822" w:rsidRDefault="00DA4822" w:rsidP="00DA4822">
      <w:pPr>
        <w:shd w:val="clear" w:color="auto" w:fill="FFFFFF"/>
        <w:tabs>
          <w:tab w:val="left" w:pos="1843"/>
          <w:tab w:val="left" w:pos="4755"/>
        </w:tabs>
        <w:ind w:left="1843" w:hanging="1843"/>
        <w:jc w:val="both"/>
        <w:rPr>
          <w:rFonts w:eastAsia="Calibri"/>
          <w:sz w:val="16"/>
          <w:szCs w:val="16"/>
          <w:lang w:eastAsia="fr-FR"/>
        </w:rPr>
      </w:pPr>
    </w:p>
    <w:p w:rsidR="00DA4822" w:rsidRPr="00DA4822" w:rsidRDefault="00DA4822" w:rsidP="00DA4822">
      <w:pPr>
        <w:tabs>
          <w:tab w:val="left" w:pos="1861"/>
          <w:tab w:val="left" w:pos="2432"/>
        </w:tabs>
        <w:spacing w:after="200"/>
        <w:jc w:val="both"/>
        <w:rPr>
          <w:rFonts w:ascii="Calibri" w:eastAsia="Calibri" w:hAnsi="Calibri" w:cs="Calibri"/>
          <w:bCs/>
          <w:iCs/>
          <w:color w:val="222222"/>
          <w:sz w:val="18"/>
          <w:szCs w:val="18"/>
          <w:lang w:val="es-CO" w:eastAsia="fr-FR"/>
        </w:rPr>
      </w:pPr>
      <w:r w:rsidRPr="00DA4822">
        <w:rPr>
          <w:rFonts w:ascii="Calibri" w:eastAsia="Calibri" w:hAnsi="Calibri" w:cs="Calibri"/>
          <w:b/>
          <w:bCs/>
          <w:iCs/>
          <w:color w:val="222222"/>
          <w:sz w:val="18"/>
          <w:szCs w:val="18"/>
          <w:lang w:val="es-CO" w:eastAsia="fr-FR"/>
        </w:rPr>
        <w:t xml:space="preserve">Temas: </w:t>
      </w:r>
      <w:r w:rsidRPr="00DA4822">
        <w:rPr>
          <w:rFonts w:ascii="Calibri" w:eastAsia="Calibri" w:hAnsi="Calibri" w:cs="Calibri"/>
          <w:b/>
          <w:bCs/>
          <w:iCs/>
          <w:color w:val="222222"/>
          <w:sz w:val="18"/>
          <w:szCs w:val="18"/>
          <w:lang w:val="es-CO" w:eastAsia="fr-FR"/>
        </w:rPr>
        <w:tab/>
        <w:t>ILEGALIDAD DE DECISIÓN ADMINISTRATIVA / CARÁCTER RESIDUAL DE LA ACCIÓN DE TUTELA / EXISTE OTRO MEDIO DE DEFENSA JUDICIAL / IMPROCEDENCIA</w:t>
      </w:r>
      <w:r w:rsidRPr="00DA4822">
        <w:rPr>
          <w:rFonts w:ascii="Calibri" w:eastAsia="Calibri" w:hAnsi="Calibri" w:cs="Calibri"/>
          <w:b/>
          <w:bCs/>
          <w:iCs/>
          <w:color w:val="222222"/>
          <w:sz w:val="18"/>
          <w:szCs w:val="18"/>
          <w:lang w:eastAsia="fr-FR"/>
        </w:rPr>
        <w:t xml:space="preserve">. </w:t>
      </w:r>
      <w:r w:rsidRPr="00DA4822">
        <w:rPr>
          <w:rFonts w:ascii="Calibri" w:eastAsia="Calibri" w:hAnsi="Calibri" w:cs="Calibri"/>
          <w:bCs/>
          <w:iCs/>
          <w:color w:val="222222"/>
          <w:sz w:val="18"/>
          <w:szCs w:val="18"/>
          <w:lang w:val="es-CO" w:eastAsia="fr-FR"/>
        </w:rPr>
        <w:t>Es pertinente aclarar que la resolución 01609 de agosto 3 de 2016, proferida por la</w:t>
      </w:r>
      <w:r w:rsidRPr="00DA4822">
        <w:rPr>
          <w:rFonts w:ascii="Calibri" w:eastAsia="Calibri" w:hAnsi="Calibri" w:cs="Calibri"/>
          <w:bCs/>
          <w:iCs/>
          <w:color w:val="222222"/>
          <w:sz w:val="18"/>
          <w:szCs w:val="18"/>
          <w:lang w:eastAsia="fr-FR"/>
        </w:rPr>
        <w:t xml:space="preserve"> CORPORACIÓN AUTÓNOMA REGIONAL</w:t>
      </w:r>
      <w:bookmarkStart w:id="0" w:name="_GoBack"/>
      <w:bookmarkEnd w:id="0"/>
      <w:r w:rsidRPr="00DA4822">
        <w:rPr>
          <w:rFonts w:ascii="Calibri" w:eastAsia="Calibri" w:hAnsi="Calibri" w:cs="Calibri"/>
          <w:bCs/>
          <w:iCs/>
          <w:color w:val="222222"/>
          <w:sz w:val="18"/>
          <w:szCs w:val="18"/>
          <w:lang w:eastAsia="fr-FR"/>
        </w:rPr>
        <w:t xml:space="preserve"> DE RISARALDA – </w:t>
      </w:r>
      <w:proofErr w:type="spellStart"/>
      <w:r w:rsidRPr="00DA4822">
        <w:rPr>
          <w:rFonts w:ascii="Calibri" w:eastAsia="Calibri" w:hAnsi="Calibri" w:cs="Calibri"/>
          <w:bCs/>
          <w:iCs/>
          <w:color w:val="222222"/>
          <w:sz w:val="18"/>
          <w:szCs w:val="18"/>
          <w:lang w:eastAsia="fr-FR"/>
        </w:rPr>
        <w:t>CARDER</w:t>
      </w:r>
      <w:proofErr w:type="spellEnd"/>
      <w:r w:rsidRPr="00DA4822">
        <w:rPr>
          <w:rFonts w:ascii="Calibri" w:eastAsia="Calibri" w:hAnsi="Calibri" w:cs="Calibri"/>
          <w:bCs/>
          <w:iCs/>
          <w:color w:val="222222"/>
          <w:sz w:val="18"/>
          <w:szCs w:val="18"/>
          <w:lang w:eastAsia="fr-FR"/>
        </w:rPr>
        <w:t xml:space="preserve">, otorgó al señor </w:t>
      </w:r>
      <w:r w:rsidRPr="00DA4822">
        <w:rPr>
          <w:rFonts w:ascii="Calibri" w:eastAsia="Calibri" w:hAnsi="Calibri" w:cs="Calibri"/>
          <w:bCs/>
          <w:iCs/>
          <w:color w:val="222222"/>
          <w:sz w:val="18"/>
          <w:szCs w:val="18"/>
          <w:lang w:val="es-CO" w:eastAsia="fr-FR"/>
        </w:rPr>
        <w:t>FABIÁN ARROYAVE PÉREZ, permiso de ocupación de cauce sobre la quebrada Frailes, autorización de disposición final de material sobrante de descapote y excavación, y demarcación de zonas de retiro o fajas protectoras de corrientes hídricas</w:t>
      </w:r>
      <w:r w:rsidRPr="00DA4822">
        <w:rPr>
          <w:rFonts w:ascii="Calibri" w:eastAsia="Calibri" w:hAnsi="Calibri" w:cs="Calibri"/>
          <w:bCs/>
          <w:iCs/>
          <w:color w:val="222222"/>
          <w:sz w:val="18"/>
          <w:szCs w:val="18"/>
          <w:lang w:eastAsia="fr-FR"/>
        </w:rPr>
        <w:t xml:space="preserve"> (</w:t>
      </w:r>
      <w:proofErr w:type="spellStart"/>
      <w:r w:rsidRPr="00DA4822">
        <w:rPr>
          <w:rFonts w:ascii="Calibri" w:eastAsia="Calibri" w:hAnsi="Calibri" w:cs="Calibri"/>
          <w:bCs/>
          <w:iCs/>
          <w:color w:val="222222"/>
          <w:sz w:val="18"/>
          <w:szCs w:val="18"/>
          <w:lang w:eastAsia="fr-FR"/>
        </w:rPr>
        <w:t>fls</w:t>
      </w:r>
      <w:proofErr w:type="spellEnd"/>
      <w:r w:rsidRPr="00DA4822">
        <w:rPr>
          <w:rFonts w:ascii="Calibri" w:eastAsia="Calibri" w:hAnsi="Calibri" w:cs="Calibri"/>
          <w:bCs/>
          <w:iCs/>
          <w:color w:val="222222"/>
          <w:sz w:val="18"/>
          <w:szCs w:val="18"/>
          <w:lang w:eastAsia="fr-FR"/>
        </w:rPr>
        <w:t>. 13-17). Así las cosas, en relación con la inconformidad del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w:t>
      </w:r>
    </w:p>
    <w:p w:rsidR="00DA4822" w:rsidRDefault="00DA4822" w:rsidP="00C60428">
      <w:pPr>
        <w:spacing w:line="360" w:lineRule="auto"/>
        <w:jc w:val="center"/>
        <w:rPr>
          <w:rFonts w:ascii="Arial" w:hAnsi="Arial" w:cs="Arial"/>
          <w:b/>
          <w:bCs/>
          <w:sz w:val="26"/>
          <w:szCs w:val="26"/>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852F19" w:rsidP="00C60428">
      <w:pPr>
        <w:spacing w:line="360" w:lineRule="auto"/>
        <w:jc w:val="center"/>
        <w:rPr>
          <w:rFonts w:ascii="Arial" w:hAnsi="Arial" w:cs="Arial"/>
          <w:bCs/>
          <w:sz w:val="26"/>
          <w:szCs w:val="26"/>
        </w:rPr>
      </w:pPr>
      <w:r w:rsidRPr="00852F19">
        <w:rPr>
          <w:rFonts w:ascii="Arial" w:hAnsi="Arial" w:cs="Arial"/>
          <w:bCs/>
          <w:sz w:val="26"/>
          <w:szCs w:val="26"/>
        </w:rPr>
        <w:t>Sala de Decisión Civil Familia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362948">
        <w:rPr>
          <w:rFonts w:ascii="Arial" w:hAnsi="Arial" w:cs="Arial"/>
          <w:bCs/>
          <w:sz w:val="24"/>
          <w:szCs w:val="24"/>
        </w:rPr>
        <w:t>tres</w:t>
      </w:r>
      <w:r w:rsidR="001E2524">
        <w:rPr>
          <w:rFonts w:ascii="Arial" w:hAnsi="Arial" w:cs="Arial"/>
          <w:bCs/>
          <w:sz w:val="24"/>
          <w:szCs w:val="24"/>
        </w:rPr>
        <w:t xml:space="preserve"> (</w:t>
      </w:r>
      <w:r w:rsidR="00362948">
        <w:rPr>
          <w:rFonts w:ascii="Arial" w:hAnsi="Arial" w:cs="Arial"/>
          <w:bCs/>
          <w:sz w:val="24"/>
          <w:szCs w:val="24"/>
        </w:rPr>
        <w:t>3</w:t>
      </w:r>
      <w:r w:rsidRPr="00D25D69">
        <w:rPr>
          <w:rFonts w:ascii="Arial" w:hAnsi="Arial" w:cs="Arial"/>
          <w:bCs/>
          <w:sz w:val="24"/>
          <w:szCs w:val="24"/>
        </w:rPr>
        <w:t xml:space="preserve">) de </w:t>
      </w:r>
      <w:r w:rsidR="0053276A">
        <w:rPr>
          <w:rFonts w:ascii="Arial" w:hAnsi="Arial" w:cs="Arial"/>
          <w:bCs/>
          <w:sz w:val="24"/>
          <w:szCs w:val="24"/>
        </w:rPr>
        <w:t>octubre</w:t>
      </w:r>
      <w:r w:rsidRPr="00D25D69">
        <w:rPr>
          <w:rFonts w:ascii="Arial" w:hAnsi="Arial" w:cs="Arial"/>
          <w:bCs/>
          <w:sz w:val="24"/>
          <w:szCs w:val="24"/>
        </w:rPr>
        <w:t xml:space="preserve"> de dos mil diecisi</w:t>
      </w:r>
      <w:r w:rsidR="00540D52">
        <w:rPr>
          <w:rFonts w:ascii="Arial" w:hAnsi="Arial" w:cs="Arial"/>
          <w:bCs/>
          <w:sz w:val="24"/>
          <w:szCs w:val="24"/>
        </w:rPr>
        <w:t>ete</w:t>
      </w:r>
      <w:r w:rsidRPr="00D25D69">
        <w:rPr>
          <w:rFonts w:ascii="Arial" w:hAnsi="Arial" w:cs="Arial"/>
          <w:bCs/>
          <w:sz w:val="24"/>
          <w:szCs w:val="24"/>
        </w:rPr>
        <w:t xml:space="preserve"> (201</w:t>
      </w:r>
      <w:r w:rsidR="00540D52">
        <w:rPr>
          <w:rFonts w:ascii="Arial" w:hAnsi="Arial" w:cs="Arial"/>
          <w:bCs/>
          <w:sz w:val="24"/>
          <w:szCs w:val="24"/>
        </w:rPr>
        <w:t>7</w:t>
      </w:r>
      <w:r w:rsidRPr="00D25D69">
        <w:rPr>
          <w:rFonts w:ascii="Arial" w:hAnsi="Arial" w:cs="Arial"/>
          <w:bCs/>
          <w:sz w:val="24"/>
          <w:szCs w:val="24"/>
        </w:rPr>
        <w:t>)</w:t>
      </w:r>
    </w:p>
    <w:p w:rsidR="00C60428" w:rsidRPr="00D25D69" w:rsidRDefault="00362948" w:rsidP="00C60428">
      <w:pPr>
        <w:spacing w:line="360" w:lineRule="auto"/>
        <w:jc w:val="center"/>
        <w:rPr>
          <w:rFonts w:ascii="Arial" w:hAnsi="Arial" w:cs="Arial"/>
          <w:sz w:val="26"/>
          <w:szCs w:val="26"/>
        </w:rPr>
      </w:pPr>
      <w:r>
        <w:rPr>
          <w:rFonts w:ascii="Arial" w:hAnsi="Arial" w:cs="Arial"/>
          <w:sz w:val="26"/>
          <w:szCs w:val="26"/>
        </w:rPr>
        <w:t>Acta Nº 515</w:t>
      </w:r>
      <w:r w:rsidR="001E2524">
        <w:rPr>
          <w:rFonts w:ascii="Arial" w:hAnsi="Arial" w:cs="Arial"/>
          <w:sz w:val="26"/>
          <w:szCs w:val="26"/>
        </w:rPr>
        <w:t xml:space="preserve"> de </w:t>
      </w:r>
      <w:r>
        <w:rPr>
          <w:rFonts w:ascii="Arial" w:hAnsi="Arial" w:cs="Arial"/>
          <w:sz w:val="26"/>
          <w:szCs w:val="26"/>
        </w:rPr>
        <w:t>03</w:t>
      </w:r>
      <w:r w:rsidR="003510F0">
        <w:rPr>
          <w:rFonts w:ascii="Arial" w:hAnsi="Arial" w:cs="Arial"/>
          <w:sz w:val="26"/>
          <w:szCs w:val="26"/>
        </w:rPr>
        <w:t>-</w:t>
      </w:r>
      <w:r w:rsidR="0053276A">
        <w:rPr>
          <w:rFonts w:ascii="Arial" w:hAnsi="Arial" w:cs="Arial"/>
          <w:sz w:val="26"/>
          <w:szCs w:val="26"/>
        </w:rPr>
        <w:t>1</w:t>
      </w:r>
      <w:r w:rsidR="003510F0">
        <w:rPr>
          <w:rFonts w:ascii="Arial" w:hAnsi="Arial" w:cs="Arial"/>
          <w:sz w:val="26"/>
          <w:szCs w:val="26"/>
        </w:rPr>
        <w:t>0</w:t>
      </w:r>
      <w:r w:rsidR="00540D52">
        <w:rPr>
          <w:rFonts w:ascii="Arial" w:hAnsi="Arial" w:cs="Arial"/>
          <w:sz w:val="26"/>
          <w:szCs w:val="26"/>
        </w:rPr>
        <w:t>-2017</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922588" w:rsidRPr="00D25D69">
        <w:rPr>
          <w:rFonts w:ascii="Arial" w:hAnsi="Arial" w:cs="Arial"/>
          <w:sz w:val="24"/>
          <w:szCs w:val="24"/>
        </w:rPr>
        <w:t>661</w:t>
      </w:r>
      <w:r w:rsidR="0053276A">
        <w:rPr>
          <w:rFonts w:ascii="Arial" w:hAnsi="Arial" w:cs="Arial"/>
          <w:sz w:val="24"/>
          <w:szCs w:val="24"/>
        </w:rPr>
        <w:t>70</w:t>
      </w:r>
      <w:r w:rsidR="00C60428" w:rsidRPr="00D25D69">
        <w:rPr>
          <w:rFonts w:ascii="Arial" w:hAnsi="Arial" w:cs="Arial"/>
          <w:sz w:val="24"/>
          <w:szCs w:val="24"/>
        </w:rPr>
        <w:t>-31-</w:t>
      </w:r>
      <w:r w:rsidR="0053276A">
        <w:rPr>
          <w:rFonts w:ascii="Arial" w:hAnsi="Arial" w:cs="Arial"/>
          <w:sz w:val="24"/>
          <w:szCs w:val="24"/>
        </w:rPr>
        <w:t>1</w:t>
      </w:r>
      <w:r w:rsidR="00922588" w:rsidRPr="00D25D69">
        <w:rPr>
          <w:rFonts w:ascii="Arial" w:hAnsi="Arial" w:cs="Arial"/>
          <w:sz w:val="24"/>
          <w:szCs w:val="24"/>
        </w:rPr>
        <w:t>0</w:t>
      </w:r>
      <w:r w:rsidR="00C60428" w:rsidRPr="00D25D69">
        <w:rPr>
          <w:rFonts w:ascii="Arial" w:hAnsi="Arial" w:cs="Arial"/>
          <w:sz w:val="24"/>
          <w:szCs w:val="24"/>
        </w:rPr>
        <w:t>-00</w:t>
      </w:r>
      <w:r w:rsidR="0053276A">
        <w:rPr>
          <w:rFonts w:ascii="Arial" w:hAnsi="Arial" w:cs="Arial"/>
          <w:sz w:val="24"/>
          <w:szCs w:val="24"/>
        </w:rPr>
        <w:t>1</w:t>
      </w:r>
      <w:r w:rsidR="00C60428" w:rsidRPr="00D25D69">
        <w:rPr>
          <w:rFonts w:ascii="Arial" w:hAnsi="Arial" w:cs="Arial"/>
          <w:sz w:val="24"/>
          <w:szCs w:val="24"/>
        </w:rPr>
        <w:t>-</w:t>
      </w:r>
      <w:r w:rsidR="00C60428" w:rsidRPr="003510F0">
        <w:rPr>
          <w:rFonts w:ascii="Arial" w:hAnsi="Arial" w:cs="Arial"/>
          <w:b/>
          <w:sz w:val="24"/>
          <w:szCs w:val="24"/>
        </w:rPr>
        <w:t>201</w:t>
      </w:r>
      <w:r w:rsidR="00540D52" w:rsidRPr="003510F0">
        <w:rPr>
          <w:rFonts w:ascii="Arial" w:hAnsi="Arial" w:cs="Arial"/>
          <w:b/>
          <w:sz w:val="24"/>
          <w:szCs w:val="24"/>
        </w:rPr>
        <w:t>7</w:t>
      </w:r>
      <w:r w:rsidR="00C60428" w:rsidRPr="003510F0">
        <w:rPr>
          <w:rFonts w:ascii="Arial" w:hAnsi="Arial" w:cs="Arial"/>
          <w:b/>
          <w:sz w:val="24"/>
          <w:szCs w:val="24"/>
        </w:rPr>
        <w:t>-00</w:t>
      </w:r>
      <w:r w:rsidR="0053276A">
        <w:rPr>
          <w:rFonts w:ascii="Arial" w:hAnsi="Arial" w:cs="Arial"/>
          <w:b/>
          <w:sz w:val="24"/>
          <w:szCs w:val="24"/>
        </w:rPr>
        <w:t>5</w:t>
      </w:r>
      <w:r w:rsidR="00540D52" w:rsidRPr="003510F0">
        <w:rPr>
          <w:rFonts w:ascii="Arial" w:hAnsi="Arial" w:cs="Arial"/>
          <w:b/>
          <w:sz w:val="24"/>
          <w:szCs w:val="24"/>
        </w:rPr>
        <w:t>1</w:t>
      </w:r>
      <w:r w:rsidR="003510F0" w:rsidRPr="003510F0">
        <w:rPr>
          <w:rFonts w:ascii="Arial" w:hAnsi="Arial" w:cs="Arial"/>
          <w:b/>
          <w:sz w:val="24"/>
          <w:szCs w:val="24"/>
        </w:rPr>
        <w:t>6</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C43BFD">
        <w:rPr>
          <w:rFonts w:ascii="Arial" w:hAnsi="Arial" w:cs="Arial"/>
          <w:sz w:val="26"/>
          <w:szCs w:val="26"/>
          <w:lang w:val="es-ES" w:eastAsia="es-ES"/>
        </w:rPr>
        <w:t>e</w:t>
      </w:r>
      <w:r w:rsidR="00F91BDE" w:rsidRPr="00D25D69">
        <w:rPr>
          <w:rFonts w:ascii="Arial" w:hAnsi="Arial" w:cs="Arial"/>
          <w:sz w:val="26"/>
          <w:szCs w:val="26"/>
          <w:lang w:val="es-ES" w:eastAsia="es-ES"/>
        </w:rPr>
        <w:t>l s</w:t>
      </w:r>
      <w:r w:rsidR="00C43BFD">
        <w:rPr>
          <w:rFonts w:ascii="Arial" w:hAnsi="Arial" w:cs="Arial"/>
          <w:sz w:val="26"/>
          <w:szCs w:val="26"/>
          <w:lang w:val="es-ES" w:eastAsia="es-ES"/>
        </w:rPr>
        <w:t>eñor</w:t>
      </w:r>
      <w:r w:rsidR="00F91BDE" w:rsidRPr="00D25D69">
        <w:rPr>
          <w:rFonts w:ascii="Arial" w:hAnsi="Arial" w:cs="Arial"/>
          <w:sz w:val="26"/>
          <w:szCs w:val="26"/>
          <w:lang w:val="es-ES" w:eastAsia="es-ES"/>
        </w:rPr>
        <w:t xml:space="preserve"> </w:t>
      </w:r>
      <w:r w:rsidR="00C43BFD">
        <w:rPr>
          <w:rFonts w:ascii="Arial" w:hAnsi="Arial" w:cs="Arial"/>
          <w:szCs w:val="26"/>
          <w:lang w:val="es-ES" w:eastAsia="es-ES"/>
        </w:rPr>
        <w:t>JHON JAIRO DUQUE MORENO</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CC7F45">
        <w:rPr>
          <w:rFonts w:ascii="Arial" w:hAnsi="Arial" w:cs="Arial"/>
          <w:sz w:val="26"/>
          <w:szCs w:val="26"/>
          <w:lang w:val="es-ES" w:eastAsia="es-ES"/>
        </w:rPr>
        <w:t>2</w:t>
      </w:r>
      <w:r w:rsidR="00C43BFD">
        <w:rPr>
          <w:rFonts w:ascii="Arial" w:hAnsi="Arial" w:cs="Arial"/>
          <w:sz w:val="26"/>
          <w:szCs w:val="26"/>
          <w:lang w:val="es-ES" w:eastAsia="es-ES"/>
        </w:rPr>
        <w:t>3</w:t>
      </w:r>
      <w:r w:rsidRPr="00D25D69">
        <w:rPr>
          <w:rFonts w:ascii="Arial" w:hAnsi="Arial" w:cs="Arial"/>
          <w:sz w:val="26"/>
          <w:szCs w:val="26"/>
          <w:lang w:val="es-ES" w:eastAsia="es-ES"/>
        </w:rPr>
        <w:t xml:space="preserve"> de </w:t>
      </w:r>
      <w:r w:rsidR="00C43BFD">
        <w:rPr>
          <w:rFonts w:ascii="Arial" w:hAnsi="Arial" w:cs="Arial"/>
          <w:sz w:val="26"/>
          <w:szCs w:val="26"/>
          <w:lang w:val="es-ES" w:eastAsia="es-ES"/>
        </w:rPr>
        <w:t>agosto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0D52">
        <w:rPr>
          <w:rFonts w:ascii="Arial" w:hAnsi="Arial" w:cs="Arial"/>
          <w:sz w:val="26"/>
          <w:szCs w:val="26"/>
          <w:lang w:val="es-ES" w:eastAsia="es-ES"/>
        </w:rPr>
        <w:t>7</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C43BFD">
        <w:rPr>
          <w:rFonts w:ascii="Arial" w:hAnsi="Arial" w:cs="Arial"/>
          <w:sz w:val="26"/>
          <w:szCs w:val="26"/>
          <w:lang w:val="es-ES" w:eastAsia="es-ES"/>
        </w:rPr>
        <w:t>de Familia de Dosquebradas</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00C43BFD">
        <w:rPr>
          <w:rFonts w:ascii="Arial" w:hAnsi="Arial" w:cs="Arial"/>
          <w:sz w:val="26"/>
          <w:szCs w:val="26"/>
          <w:lang w:val="es-ES" w:eastAsia="es-ES"/>
        </w:rPr>
        <w:t xml:space="preserve">el opugnante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FD77E0" w:rsidRPr="00FD77E0">
        <w:rPr>
          <w:rFonts w:ascii="Arial" w:hAnsi="Arial" w:cs="Arial"/>
          <w:szCs w:val="26"/>
          <w:lang w:val="es-ES" w:eastAsia="es-ES"/>
        </w:rPr>
        <w:t>C</w:t>
      </w:r>
      <w:r w:rsidR="00C43BFD">
        <w:rPr>
          <w:rFonts w:ascii="Arial" w:hAnsi="Arial" w:cs="Arial"/>
          <w:szCs w:val="26"/>
          <w:lang w:val="es-ES" w:eastAsia="es-ES"/>
        </w:rPr>
        <w:t>ORPORACIÓN AUTÓNOMA REGIONAL DE RISARALDA</w:t>
      </w:r>
      <w:r w:rsidR="00FD77E0" w:rsidRPr="00FD77E0">
        <w:rPr>
          <w:rFonts w:ascii="Arial" w:hAnsi="Arial" w:cs="Arial"/>
          <w:szCs w:val="26"/>
          <w:lang w:val="es-ES" w:eastAsia="es-ES"/>
        </w:rPr>
        <w:t xml:space="preserve"> – </w:t>
      </w:r>
      <w:r w:rsidR="00C43BFD">
        <w:rPr>
          <w:rFonts w:ascii="Arial" w:hAnsi="Arial" w:cs="Arial"/>
          <w:szCs w:val="26"/>
          <w:lang w:val="es-ES" w:eastAsia="es-ES"/>
        </w:rPr>
        <w:t>CARDER</w:t>
      </w:r>
      <w:r w:rsidR="00C43BFD">
        <w:rPr>
          <w:rFonts w:ascii="Arial" w:hAnsi="Arial" w:cs="Arial"/>
          <w:sz w:val="26"/>
          <w:szCs w:val="26"/>
          <w:lang w:val="es-ES" w:eastAsia="es-ES"/>
        </w:rPr>
        <w:t xml:space="preserve">, </w:t>
      </w:r>
      <w:r w:rsidR="00CC7F45" w:rsidRPr="00FD77E0">
        <w:rPr>
          <w:rFonts w:ascii="Arial" w:hAnsi="Arial" w:cs="Arial"/>
          <w:sz w:val="26"/>
          <w:szCs w:val="26"/>
          <w:lang w:val="es-ES" w:eastAsia="es-ES"/>
        </w:rPr>
        <w:t>l</w:t>
      </w:r>
      <w:r w:rsidR="00C43BFD">
        <w:rPr>
          <w:rFonts w:ascii="Arial" w:hAnsi="Arial" w:cs="Arial"/>
          <w:sz w:val="26"/>
          <w:szCs w:val="26"/>
          <w:lang w:val="es-ES" w:eastAsia="es-ES"/>
        </w:rPr>
        <w:t>a</w:t>
      </w:r>
      <w:r w:rsidR="00CC7F45" w:rsidRPr="00FD77E0">
        <w:rPr>
          <w:rFonts w:ascii="Arial" w:hAnsi="Arial" w:cs="Arial"/>
          <w:sz w:val="26"/>
          <w:szCs w:val="26"/>
          <w:lang w:val="es-ES" w:eastAsia="es-ES"/>
        </w:rPr>
        <w:t xml:space="preserve"> </w:t>
      </w:r>
      <w:r w:rsidR="00C43BFD">
        <w:rPr>
          <w:rFonts w:ascii="Arial" w:hAnsi="Arial" w:cs="Arial"/>
          <w:szCs w:val="26"/>
          <w:lang w:val="es-ES" w:eastAsia="es-ES"/>
        </w:rPr>
        <w:t>ALCALDÍA DE DOSQUEBRADAS – SECRETARÍA DE GOBIERNO</w:t>
      </w:r>
      <w:r w:rsidR="00CC7F45" w:rsidRPr="00FD77E0">
        <w:rPr>
          <w:rFonts w:ascii="Arial" w:hAnsi="Arial" w:cs="Arial"/>
          <w:sz w:val="26"/>
          <w:szCs w:val="26"/>
          <w:lang w:val="es-ES" w:eastAsia="es-ES"/>
        </w:rPr>
        <w:t xml:space="preserve"> y </w:t>
      </w:r>
      <w:r w:rsidR="00C43BFD">
        <w:rPr>
          <w:rFonts w:ascii="Arial" w:hAnsi="Arial" w:cs="Arial"/>
          <w:sz w:val="26"/>
          <w:szCs w:val="26"/>
          <w:lang w:val="es-ES" w:eastAsia="es-ES"/>
        </w:rPr>
        <w:t>e</w:t>
      </w:r>
      <w:r w:rsidR="00CC7F45" w:rsidRPr="00FD77E0">
        <w:rPr>
          <w:rFonts w:ascii="Arial" w:hAnsi="Arial" w:cs="Arial"/>
          <w:sz w:val="26"/>
          <w:szCs w:val="26"/>
          <w:lang w:val="es-ES" w:eastAsia="es-ES"/>
        </w:rPr>
        <w:t>l</w:t>
      </w:r>
      <w:r w:rsidR="00C43BFD">
        <w:rPr>
          <w:rFonts w:ascii="Arial" w:hAnsi="Arial" w:cs="Arial"/>
          <w:sz w:val="26"/>
          <w:szCs w:val="26"/>
          <w:lang w:val="es-ES" w:eastAsia="es-ES"/>
        </w:rPr>
        <w:t xml:space="preserve"> señor</w:t>
      </w:r>
      <w:r w:rsidR="00CC7F45" w:rsidRPr="00FD77E0">
        <w:rPr>
          <w:rFonts w:ascii="Arial" w:hAnsi="Arial" w:cs="Arial"/>
          <w:sz w:val="26"/>
          <w:szCs w:val="26"/>
          <w:lang w:val="es-ES" w:eastAsia="es-ES"/>
        </w:rPr>
        <w:t xml:space="preserve"> </w:t>
      </w:r>
      <w:r w:rsidR="00C43BFD">
        <w:rPr>
          <w:rFonts w:ascii="Arial" w:hAnsi="Arial" w:cs="Arial"/>
          <w:szCs w:val="26"/>
          <w:lang w:val="es-ES" w:eastAsia="es-ES"/>
        </w:rPr>
        <w:t>FABIÁN ARROYAVE PÉREZ</w:t>
      </w:r>
      <w:r w:rsidR="00C43BFD">
        <w:rPr>
          <w:rFonts w:ascii="Arial" w:hAnsi="Arial" w:cs="Arial"/>
          <w:sz w:val="26"/>
          <w:szCs w:val="26"/>
          <w:lang w:val="es-ES" w:eastAsia="es-ES"/>
        </w:rPr>
        <w:t xml:space="preserve">, trámite al que se vincularon la </w:t>
      </w:r>
      <w:r w:rsidR="00C43BFD" w:rsidRPr="008900A0">
        <w:rPr>
          <w:rFonts w:ascii="Arial" w:hAnsi="Arial" w:cs="Arial"/>
          <w:szCs w:val="26"/>
          <w:lang w:val="es-ES" w:eastAsia="es-ES"/>
        </w:rPr>
        <w:t>SECRETARÍA DE PLANEACIÓN</w:t>
      </w:r>
      <w:r w:rsidR="00C43BFD">
        <w:rPr>
          <w:rFonts w:ascii="Arial" w:hAnsi="Arial" w:cs="Arial"/>
          <w:sz w:val="26"/>
          <w:szCs w:val="26"/>
          <w:lang w:val="es-ES" w:eastAsia="es-ES"/>
        </w:rPr>
        <w:t xml:space="preserve">, la </w:t>
      </w:r>
      <w:r w:rsidR="00C43BFD" w:rsidRPr="00C43BFD">
        <w:rPr>
          <w:rFonts w:ascii="Arial" w:hAnsi="Arial" w:cs="Arial"/>
          <w:szCs w:val="26"/>
          <w:lang w:val="es-ES" w:eastAsia="es-ES"/>
        </w:rPr>
        <w:t xml:space="preserve">DIRECCIÓN DE GESTIÓN DEL RIESGO </w:t>
      </w:r>
      <w:r w:rsidR="00C43BFD">
        <w:rPr>
          <w:rFonts w:ascii="Arial" w:hAnsi="Arial" w:cs="Arial"/>
          <w:sz w:val="26"/>
          <w:szCs w:val="26"/>
          <w:lang w:val="es-ES" w:eastAsia="es-ES"/>
        </w:rPr>
        <w:t xml:space="preserve">y la </w:t>
      </w:r>
      <w:r w:rsidR="00C43BFD" w:rsidRPr="008900A0">
        <w:rPr>
          <w:rFonts w:ascii="Arial" w:hAnsi="Arial" w:cs="Arial"/>
          <w:szCs w:val="26"/>
          <w:lang w:val="es-ES" w:eastAsia="es-ES"/>
        </w:rPr>
        <w:t xml:space="preserve">INSPECCIÓN TERCERA DE POLICÍA </w:t>
      </w:r>
      <w:r w:rsidR="008900A0" w:rsidRPr="008900A0">
        <w:rPr>
          <w:rFonts w:ascii="Arial" w:hAnsi="Arial" w:cs="Arial"/>
          <w:sz w:val="26"/>
          <w:szCs w:val="26"/>
          <w:lang w:val="es-ES" w:eastAsia="es-ES"/>
        </w:rPr>
        <w:t>todas del</w:t>
      </w:r>
      <w:r w:rsidR="00C43BFD" w:rsidRPr="008900A0">
        <w:rPr>
          <w:rFonts w:ascii="Arial" w:hAnsi="Arial" w:cs="Arial"/>
          <w:sz w:val="26"/>
          <w:szCs w:val="26"/>
          <w:lang w:val="es-ES" w:eastAsia="es-ES"/>
        </w:rPr>
        <w:t xml:space="preserve"> </w:t>
      </w:r>
      <w:r w:rsidR="008900A0" w:rsidRPr="008900A0">
        <w:rPr>
          <w:rFonts w:ascii="Arial" w:hAnsi="Arial" w:cs="Arial"/>
          <w:sz w:val="26"/>
          <w:szCs w:val="26"/>
          <w:lang w:val="es-ES" w:eastAsia="es-ES"/>
        </w:rPr>
        <w:t>municipio de Dosquebradas</w:t>
      </w:r>
      <w:r w:rsidR="00C43BFD" w:rsidRPr="008900A0">
        <w:rPr>
          <w:rFonts w:ascii="Arial" w:hAnsi="Arial" w:cs="Arial"/>
          <w:sz w:val="26"/>
          <w:szCs w:val="26"/>
          <w:lang w:val="es-ES" w:eastAsia="es-ES"/>
        </w:rPr>
        <w:t>, así como la empresa</w:t>
      </w:r>
      <w:r w:rsidR="00C43BFD">
        <w:rPr>
          <w:rFonts w:ascii="Arial" w:hAnsi="Arial" w:cs="Arial"/>
          <w:sz w:val="26"/>
          <w:szCs w:val="26"/>
          <w:lang w:val="es-ES" w:eastAsia="es-ES"/>
        </w:rPr>
        <w:t xml:space="preserve"> </w:t>
      </w:r>
      <w:r w:rsidR="00C43BFD" w:rsidRPr="008900A0">
        <w:rPr>
          <w:rFonts w:ascii="Arial" w:hAnsi="Arial" w:cs="Arial"/>
          <w:szCs w:val="26"/>
          <w:lang w:val="es-ES" w:eastAsia="es-ES"/>
        </w:rPr>
        <w:t>QBICA CONSTRUCTORES</w:t>
      </w:r>
      <w:r w:rsidR="00C43BFD">
        <w:rPr>
          <w:rFonts w:ascii="Arial" w:hAnsi="Arial" w:cs="Arial"/>
          <w:sz w:val="26"/>
          <w:szCs w:val="26"/>
          <w:lang w:val="es-ES" w:eastAsia="es-ES"/>
        </w:rPr>
        <w:t>.</w:t>
      </w: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lastRenderedPageBreak/>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B7CD6">
        <w:rPr>
          <w:rFonts w:ascii="Arial" w:hAnsi="Arial" w:cs="Arial"/>
          <w:sz w:val="26"/>
          <w:szCs w:val="26"/>
        </w:rPr>
        <w:t xml:space="preserve">El </w:t>
      </w:r>
      <w:r w:rsidR="00F35A9C">
        <w:rPr>
          <w:rFonts w:ascii="Arial" w:eastAsia="Arial" w:hAnsi="Arial" w:cs="Arial"/>
          <w:sz w:val="26"/>
          <w:szCs w:val="26"/>
        </w:rPr>
        <w:t>actor</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w:t>
      </w:r>
      <w:r w:rsidR="000E16F9">
        <w:rPr>
          <w:rFonts w:ascii="Arial" w:eastAsia="Arial" w:hAnsi="Arial" w:cs="Arial"/>
          <w:spacing w:val="-3"/>
          <w:sz w:val="26"/>
          <w:szCs w:val="26"/>
        </w:rPr>
        <w:t>s</w:t>
      </w:r>
      <w:r w:rsidR="00F35A9C" w:rsidRPr="0036245E">
        <w:rPr>
          <w:rFonts w:ascii="Arial" w:eastAsia="Arial" w:hAnsi="Arial" w:cs="Arial"/>
          <w:spacing w:val="-3"/>
          <w:sz w:val="26"/>
          <w:szCs w:val="26"/>
        </w:rPr>
        <w:t xml:space="preserve"> </w:t>
      </w:r>
      <w:r w:rsidR="007972BB">
        <w:rPr>
          <w:rFonts w:ascii="Arial" w:eastAsia="Arial" w:hAnsi="Arial" w:cs="Arial"/>
          <w:spacing w:val="-3"/>
          <w:sz w:val="26"/>
          <w:szCs w:val="26"/>
        </w:rPr>
        <w:t>entidad</w:t>
      </w:r>
      <w:r w:rsidR="000E16F9">
        <w:rPr>
          <w:rFonts w:ascii="Arial" w:eastAsia="Arial" w:hAnsi="Arial" w:cs="Arial"/>
          <w:spacing w:val="-3"/>
          <w:sz w:val="26"/>
          <w:szCs w:val="26"/>
        </w:rPr>
        <w:t>es</w:t>
      </w:r>
      <w:r w:rsidR="007972BB">
        <w:rPr>
          <w:rFonts w:ascii="Arial" w:eastAsia="Arial" w:hAnsi="Arial" w:cs="Arial"/>
          <w:spacing w:val="-3"/>
          <w:sz w:val="26"/>
          <w:szCs w:val="26"/>
        </w:rPr>
        <w:t xml:space="preserve"> </w:t>
      </w:r>
      <w:r w:rsidR="00F35A9C" w:rsidRPr="0036245E">
        <w:rPr>
          <w:rFonts w:ascii="Arial" w:eastAsia="Arial" w:hAnsi="Arial" w:cs="Arial"/>
          <w:spacing w:val="-3"/>
          <w:sz w:val="26"/>
          <w:szCs w:val="26"/>
        </w:rPr>
        <w:t>accionada</w:t>
      </w:r>
      <w:r w:rsidR="000E16F9">
        <w:rPr>
          <w:rFonts w:ascii="Arial" w:eastAsia="Arial" w:hAnsi="Arial" w:cs="Arial"/>
          <w:spacing w:val="-3"/>
          <w:sz w:val="26"/>
          <w:szCs w:val="26"/>
        </w:rPr>
        <w:t>s</w:t>
      </w:r>
      <w:r w:rsidR="00F35A9C" w:rsidRPr="0036245E">
        <w:rPr>
          <w:rFonts w:ascii="Arial" w:eastAsia="Arial" w:hAnsi="Arial" w:cs="Arial"/>
          <w:spacing w:val="-3"/>
          <w:sz w:val="26"/>
          <w:szCs w:val="26"/>
        </w:rPr>
        <w:t xml:space="preserve"> vulnera</w:t>
      </w:r>
      <w:r w:rsidR="000E16F9">
        <w:rPr>
          <w:rFonts w:ascii="Arial" w:eastAsia="Arial" w:hAnsi="Arial" w:cs="Arial"/>
          <w:spacing w:val="-3"/>
          <w:sz w:val="26"/>
          <w:szCs w:val="26"/>
        </w:rPr>
        <w:t>n</w:t>
      </w:r>
      <w:r w:rsidR="00F35A9C" w:rsidRPr="0036245E">
        <w:rPr>
          <w:rFonts w:ascii="Arial" w:eastAsia="Arial" w:hAnsi="Arial" w:cs="Arial"/>
          <w:spacing w:val="-3"/>
          <w:sz w:val="26"/>
          <w:szCs w:val="26"/>
        </w:rPr>
        <w:t xml:space="preserve"> su</w:t>
      </w:r>
      <w:r w:rsidR="00FB7CD6">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FB7CD6">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FB7CD6">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0E16F9">
        <w:rPr>
          <w:rFonts w:ascii="Arial" w:eastAsia="Arial" w:hAnsi="Arial" w:cs="Arial"/>
          <w:spacing w:val="-3"/>
          <w:sz w:val="26"/>
          <w:szCs w:val="26"/>
        </w:rPr>
        <w:t>a</w:t>
      </w:r>
      <w:r w:rsidR="00FB7CD6">
        <w:rPr>
          <w:rFonts w:ascii="Arial" w:eastAsia="Arial" w:hAnsi="Arial" w:cs="Arial"/>
          <w:spacing w:val="-3"/>
          <w:sz w:val="26"/>
          <w:szCs w:val="26"/>
        </w:rPr>
        <w:t xml:space="preserve"> </w:t>
      </w:r>
      <w:r w:rsidR="000E16F9">
        <w:rPr>
          <w:rFonts w:ascii="Arial" w:eastAsia="Arial" w:hAnsi="Arial" w:cs="Arial"/>
          <w:spacing w:val="-3"/>
          <w:sz w:val="26"/>
          <w:szCs w:val="26"/>
        </w:rPr>
        <w:t>l</w:t>
      </w:r>
      <w:r w:rsidR="00FB7CD6">
        <w:rPr>
          <w:rFonts w:ascii="Arial" w:eastAsia="Arial" w:hAnsi="Arial" w:cs="Arial"/>
          <w:spacing w:val="-3"/>
          <w:sz w:val="26"/>
          <w:szCs w:val="26"/>
        </w:rPr>
        <w:t>a propiedad privada en conexión con el derecho a la vida y el espacio público</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4F5FDA">
        <w:rPr>
          <w:rFonts w:ascii="Arial" w:hAnsi="Arial" w:cs="Arial"/>
          <w:sz w:val="26"/>
          <w:szCs w:val="26"/>
        </w:rPr>
        <w:t xml:space="preserve">Es el </w:t>
      </w:r>
      <w:r w:rsidR="004F5FDA" w:rsidRPr="004F5FDA">
        <w:rPr>
          <w:rFonts w:ascii="Arial" w:hAnsi="Arial" w:cs="Arial"/>
          <w:sz w:val="26"/>
          <w:szCs w:val="26"/>
        </w:rPr>
        <w:t xml:space="preserve">propietario inscrito </w:t>
      </w:r>
      <w:r w:rsidR="004F5FDA">
        <w:rPr>
          <w:rFonts w:ascii="Arial" w:hAnsi="Arial" w:cs="Arial"/>
          <w:sz w:val="26"/>
          <w:szCs w:val="26"/>
        </w:rPr>
        <w:t>del predio identificado con la</w:t>
      </w:r>
      <w:r w:rsidR="004F5FDA" w:rsidRPr="004F5FDA">
        <w:rPr>
          <w:rFonts w:ascii="Arial" w:hAnsi="Arial" w:cs="Arial"/>
          <w:sz w:val="26"/>
          <w:szCs w:val="26"/>
        </w:rPr>
        <w:t xml:space="preserve"> matrícula inmobiliaria</w:t>
      </w:r>
      <w:r w:rsidR="004F5FDA">
        <w:rPr>
          <w:rFonts w:ascii="Arial" w:hAnsi="Arial" w:cs="Arial"/>
          <w:sz w:val="26"/>
          <w:szCs w:val="26"/>
        </w:rPr>
        <w:t xml:space="preserve"> número</w:t>
      </w:r>
      <w:r w:rsidR="004F5FDA" w:rsidRPr="004F5FDA">
        <w:rPr>
          <w:rFonts w:ascii="Arial" w:hAnsi="Arial" w:cs="Arial"/>
          <w:sz w:val="26"/>
          <w:szCs w:val="26"/>
        </w:rPr>
        <w:t xml:space="preserve"> 294-10471 y ficha catastral 01 08 0323 0005 000, que corresponde a un lote de terreno urbano, mejorado con casa de habitación</w:t>
      </w:r>
      <w:r w:rsidR="001C05EC">
        <w:rPr>
          <w:rFonts w:ascii="Arial" w:hAnsi="Arial" w:cs="Arial"/>
          <w:sz w:val="26"/>
          <w:szCs w:val="26"/>
        </w:rPr>
        <w:t>,</w:t>
      </w:r>
      <w:r w:rsidR="004F5FDA" w:rsidRPr="004F5FDA">
        <w:rPr>
          <w:rFonts w:ascii="Arial" w:hAnsi="Arial" w:cs="Arial"/>
          <w:sz w:val="26"/>
          <w:szCs w:val="26"/>
        </w:rPr>
        <w:t xml:space="preserve"> ubicado en jurisdicción del municipio de Dosquebradas, en la fracción de </w:t>
      </w:r>
      <w:r w:rsidR="001C05EC">
        <w:rPr>
          <w:rFonts w:ascii="Arial" w:hAnsi="Arial" w:cs="Arial"/>
          <w:sz w:val="26"/>
          <w:szCs w:val="26"/>
        </w:rPr>
        <w:t>Frailes, denominado “E</w:t>
      </w:r>
      <w:r w:rsidR="004F5FDA" w:rsidRPr="004F5FDA">
        <w:rPr>
          <w:rFonts w:ascii="Arial" w:hAnsi="Arial" w:cs="Arial"/>
          <w:sz w:val="26"/>
          <w:szCs w:val="26"/>
        </w:rPr>
        <w:t>l Jardín</w:t>
      </w:r>
      <w:r w:rsidR="000E16F9">
        <w:rPr>
          <w:rFonts w:ascii="Arial" w:hAnsi="Arial" w:cs="Arial"/>
          <w:sz w:val="26"/>
          <w:szCs w:val="26"/>
        </w:rPr>
        <w:t xml:space="preserve"> 5</w:t>
      </w:r>
      <w:r w:rsidR="001C05EC">
        <w:rPr>
          <w:rFonts w:ascii="Arial" w:hAnsi="Arial" w:cs="Arial"/>
          <w:sz w:val="26"/>
          <w:szCs w:val="26"/>
        </w:rPr>
        <w:t>”</w:t>
      </w:r>
      <w:r w:rsidR="00731316">
        <w:rPr>
          <w:rFonts w:ascii="Arial" w:hAnsi="Arial" w:cs="Arial"/>
          <w:sz w:val="26"/>
          <w:szCs w:val="26"/>
        </w:rPr>
        <w:t>.</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C12D94" w:rsidP="00731316">
      <w:pPr>
        <w:pStyle w:val="Sinespaciado1"/>
        <w:spacing w:line="360" w:lineRule="auto"/>
        <w:ind w:firstLine="2835"/>
        <w:jc w:val="both"/>
        <w:rPr>
          <w:rFonts w:ascii="Arial" w:hAnsi="Arial" w:cs="Arial"/>
          <w:sz w:val="26"/>
          <w:szCs w:val="26"/>
        </w:rPr>
      </w:pPr>
      <w:r>
        <w:rPr>
          <w:rFonts w:ascii="Arial" w:hAnsi="Arial" w:cs="Arial"/>
          <w:sz w:val="26"/>
          <w:szCs w:val="26"/>
        </w:rPr>
        <w:t>2.2</w:t>
      </w:r>
      <w:r w:rsidR="0005793B">
        <w:rPr>
          <w:rFonts w:ascii="Arial" w:hAnsi="Arial" w:cs="Arial"/>
          <w:sz w:val="26"/>
          <w:szCs w:val="26"/>
        </w:rPr>
        <w:t>.</w:t>
      </w:r>
      <w:r w:rsidR="00D44C57">
        <w:rPr>
          <w:rFonts w:ascii="Arial" w:hAnsi="Arial" w:cs="Arial"/>
          <w:sz w:val="26"/>
          <w:szCs w:val="26"/>
        </w:rPr>
        <w:t xml:space="preserve"> </w:t>
      </w:r>
      <w:r w:rsidR="00FE26C1">
        <w:rPr>
          <w:rFonts w:ascii="Arial" w:hAnsi="Arial" w:cs="Arial"/>
          <w:sz w:val="26"/>
          <w:szCs w:val="26"/>
        </w:rPr>
        <w:t xml:space="preserve">El </w:t>
      </w:r>
      <w:r w:rsidR="00FE26C1" w:rsidRPr="00FE26C1">
        <w:rPr>
          <w:rFonts w:ascii="Arial" w:hAnsi="Arial" w:cs="Arial"/>
          <w:sz w:val="26"/>
          <w:szCs w:val="26"/>
        </w:rPr>
        <w:t xml:space="preserve">señor </w:t>
      </w:r>
      <w:r w:rsidR="00FE26C1">
        <w:rPr>
          <w:rFonts w:ascii="Arial" w:hAnsi="Arial" w:cs="Arial"/>
          <w:szCs w:val="26"/>
        </w:rPr>
        <w:t>FABIÁN ARROYAVE PÉ</w:t>
      </w:r>
      <w:r w:rsidR="00FE26C1" w:rsidRPr="00FE26C1">
        <w:rPr>
          <w:rFonts w:ascii="Arial" w:hAnsi="Arial" w:cs="Arial"/>
          <w:szCs w:val="26"/>
        </w:rPr>
        <w:t>REZ</w:t>
      </w:r>
      <w:r w:rsidR="00FE26C1" w:rsidRPr="00FE26C1">
        <w:rPr>
          <w:rFonts w:ascii="Arial" w:hAnsi="Arial" w:cs="Arial"/>
          <w:sz w:val="26"/>
          <w:szCs w:val="26"/>
        </w:rPr>
        <w:t>, está desarrollando un movimiento de t</w:t>
      </w:r>
      <w:r w:rsidR="00FE26C1">
        <w:rPr>
          <w:rFonts w:ascii="Arial" w:hAnsi="Arial" w:cs="Arial"/>
          <w:sz w:val="26"/>
          <w:szCs w:val="26"/>
        </w:rPr>
        <w:t>ierra en un predio vecino al suyo</w:t>
      </w:r>
      <w:r w:rsidR="00FE26C1" w:rsidRPr="00FE26C1">
        <w:rPr>
          <w:rFonts w:ascii="Arial" w:hAnsi="Arial" w:cs="Arial"/>
          <w:sz w:val="26"/>
          <w:szCs w:val="26"/>
        </w:rPr>
        <w:t xml:space="preserve"> que denominan </w:t>
      </w:r>
      <w:r w:rsidR="00FE26C1">
        <w:rPr>
          <w:rFonts w:ascii="Arial" w:hAnsi="Arial" w:cs="Arial"/>
          <w:sz w:val="26"/>
          <w:szCs w:val="26"/>
        </w:rPr>
        <w:t>“</w:t>
      </w:r>
      <w:r w:rsidR="00FE26C1" w:rsidRPr="00FE26C1">
        <w:rPr>
          <w:rFonts w:ascii="Arial" w:hAnsi="Arial" w:cs="Arial"/>
          <w:szCs w:val="26"/>
        </w:rPr>
        <w:t>MIRADOR 2</w:t>
      </w:r>
      <w:r w:rsidR="00FE26C1">
        <w:rPr>
          <w:rFonts w:ascii="Arial" w:hAnsi="Arial" w:cs="Arial"/>
          <w:sz w:val="26"/>
          <w:szCs w:val="26"/>
        </w:rPr>
        <w:t>”</w:t>
      </w:r>
      <w:r w:rsidR="00FE26C1" w:rsidRPr="00FE26C1">
        <w:rPr>
          <w:rFonts w:ascii="Arial" w:hAnsi="Arial" w:cs="Arial"/>
          <w:sz w:val="26"/>
          <w:szCs w:val="26"/>
        </w:rPr>
        <w:t xml:space="preserve"> y </w:t>
      </w:r>
      <w:r w:rsidR="00FE26C1">
        <w:rPr>
          <w:rFonts w:ascii="Arial" w:hAnsi="Arial" w:cs="Arial"/>
          <w:sz w:val="26"/>
          <w:szCs w:val="26"/>
        </w:rPr>
        <w:t>l</w:t>
      </w:r>
      <w:r w:rsidR="00FE26C1" w:rsidRPr="00FE26C1">
        <w:rPr>
          <w:rFonts w:ascii="Arial" w:hAnsi="Arial" w:cs="Arial"/>
          <w:sz w:val="26"/>
          <w:szCs w:val="26"/>
        </w:rPr>
        <w:t xml:space="preserve">e viene causando serios daños a </w:t>
      </w:r>
      <w:r w:rsidR="00FE26C1">
        <w:rPr>
          <w:rFonts w:ascii="Arial" w:hAnsi="Arial" w:cs="Arial"/>
          <w:sz w:val="26"/>
          <w:szCs w:val="26"/>
        </w:rPr>
        <w:t>su</w:t>
      </w:r>
      <w:r w:rsidR="00FE26C1" w:rsidRPr="00FE26C1">
        <w:rPr>
          <w:rFonts w:ascii="Arial" w:hAnsi="Arial" w:cs="Arial"/>
          <w:sz w:val="26"/>
          <w:szCs w:val="26"/>
        </w:rPr>
        <w:t xml:space="preserve"> propiedad</w:t>
      </w:r>
      <w:r w:rsidR="00FE26C1">
        <w:rPr>
          <w:rFonts w:ascii="Arial" w:hAnsi="Arial" w:cs="Arial"/>
          <w:sz w:val="26"/>
          <w:szCs w:val="26"/>
        </w:rPr>
        <w:t xml:space="preserve">, pues </w:t>
      </w:r>
      <w:r w:rsidR="00FE26C1" w:rsidRPr="00FE26C1">
        <w:rPr>
          <w:rFonts w:ascii="Arial" w:hAnsi="Arial" w:cs="Arial"/>
          <w:sz w:val="26"/>
          <w:szCs w:val="26"/>
        </w:rPr>
        <w:t xml:space="preserve">ha cambiado el curso de la quebrada </w:t>
      </w:r>
      <w:r w:rsidR="00FE26C1">
        <w:rPr>
          <w:rFonts w:ascii="Arial" w:hAnsi="Arial" w:cs="Arial"/>
          <w:sz w:val="26"/>
          <w:szCs w:val="26"/>
        </w:rPr>
        <w:t>Frailes</w:t>
      </w:r>
      <w:r w:rsidR="00FE26C1" w:rsidRPr="00FE26C1">
        <w:rPr>
          <w:rFonts w:ascii="Arial" w:hAnsi="Arial" w:cs="Arial"/>
          <w:sz w:val="26"/>
          <w:szCs w:val="26"/>
        </w:rPr>
        <w:t xml:space="preserve"> de su cauce original hasta lle</w:t>
      </w:r>
      <w:r w:rsidR="00FE26C1">
        <w:rPr>
          <w:rFonts w:ascii="Arial" w:hAnsi="Arial" w:cs="Arial"/>
          <w:sz w:val="26"/>
          <w:szCs w:val="26"/>
        </w:rPr>
        <w:t>varla a pasar por el patio de su</w:t>
      </w:r>
      <w:r w:rsidR="00FE26C1" w:rsidRPr="00FE26C1">
        <w:rPr>
          <w:rFonts w:ascii="Arial" w:hAnsi="Arial" w:cs="Arial"/>
          <w:sz w:val="26"/>
          <w:szCs w:val="26"/>
        </w:rPr>
        <w:t xml:space="preserve"> casa, la cual estaba distante en su momento a más de 25 metros y hoy está casi a 10 metros de la misma.</w:t>
      </w:r>
    </w:p>
    <w:p w:rsidR="00A31A27" w:rsidRPr="00EC60CD" w:rsidRDefault="00A31A27" w:rsidP="00731316">
      <w:pPr>
        <w:pStyle w:val="Sinespaciado1"/>
        <w:spacing w:line="360" w:lineRule="auto"/>
        <w:ind w:firstLine="2835"/>
        <w:jc w:val="both"/>
        <w:rPr>
          <w:rFonts w:ascii="Arial" w:hAnsi="Arial" w:cs="Arial"/>
          <w:sz w:val="16"/>
          <w:szCs w:val="16"/>
        </w:rPr>
      </w:pPr>
      <w:r>
        <w:rPr>
          <w:rFonts w:ascii="Arial" w:hAnsi="Arial" w:cs="Arial"/>
          <w:sz w:val="26"/>
          <w:szCs w:val="26"/>
        </w:rPr>
        <w:t xml:space="preserve"> </w:t>
      </w:r>
    </w:p>
    <w:p w:rsidR="00A31A27" w:rsidRDefault="00A31A27"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FE26C1" w:rsidRPr="00FE26C1">
        <w:rPr>
          <w:rFonts w:ascii="Arial" w:hAnsi="Arial" w:cs="Arial"/>
          <w:sz w:val="26"/>
          <w:szCs w:val="26"/>
        </w:rPr>
        <w:t>La Corporación Autónoma Regional de Risaralda</w:t>
      </w:r>
      <w:r w:rsidR="00FE26C1">
        <w:rPr>
          <w:rFonts w:ascii="Arial" w:hAnsi="Arial" w:cs="Arial"/>
          <w:sz w:val="26"/>
          <w:szCs w:val="26"/>
        </w:rPr>
        <w:t xml:space="preserve"> –</w:t>
      </w:r>
      <w:r w:rsidR="00FE26C1" w:rsidRPr="00FE26C1">
        <w:rPr>
          <w:rFonts w:ascii="Arial" w:hAnsi="Arial" w:cs="Arial"/>
          <w:sz w:val="26"/>
          <w:szCs w:val="26"/>
        </w:rPr>
        <w:t xml:space="preserve"> </w:t>
      </w:r>
      <w:r w:rsidR="00FE26C1" w:rsidRPr="00FE26C1">
        <w:rPr>
          <w:rFonts w:ascii="Arial" w:hAnsi="Arial" w:cs="Arial"/>
          <w:szCs w:val="26"/>
        </w:rPr>
        <w:t>CARDER</w:t>
      </w:r>
      <w:r w:rsidR="00FE26C1">
        <w:rPr>
          <w:rFonts w:ascii="Arial" w:hAnsi="Arial" w:cs="Arial"/>
          <w:sz w:val="26"/>
          <w:szCs w:val="26"/>
        </w:rPr>
        <w:t>,</w:t>
      </w:r>
      <w:r w:rsidR="00FE26C1" w:rsidRPr="00FE26C1">
        <w:rPr>
          <w:rFonts w:ascii="Arial" w:hAnsi="Arial" w:cs="Arial"/>
          <w:sz w:val="26"/>
          <w:szCs w:val="26"/>
        </w:rPr>
        <w:t xml:space="preserve"> profirió la resolución 01609 del </w:t>
      </w:r>
      <w:r w:rsidR="00FE26C1">
        <w:rPr>
          <w:rFonts w:ascii="Arial" w:hAnsi="Arial" w:cs="Arial"/>
          <w:sz w:val="26"/>
          <w:szCs w:val="26"/>
        </w:rPr>
        <w:t>3 de a</w:t>
      </w:r>
      <w:r w:rsidR="00FE26C1" w:rsidRPr="00FE26C1">
        <w:rPr>
          <w:rFonts w:ascii="Arial" w:hAnsi="Arial" w:cs="Arial"/>
          <w:sz w:val="26"/>
          <w:szCs w:val="26"/>
        </w:rPr>
        <w:t xml:space="preserve">gosto de 2016, por medio de la cual se otorgó permiso de ocupación de cauce, autorización disposición final de material sobrante de descapote y excavación, demarcación de zonas de retiro o fajas protectoras de corrientes hídricas y se dictan otras disposiciones. </w:t>
      </w:r>
      <w:r w:rsidR="00C7797F">
        <w:rPr>
          <w:rFonts w:ascii="Arial" w:hAnsi="Arial" w:cs="Arial"/>
          <w:sz w:val="26"/>
          <w:szCs w:val="26"/>
        </w:rPr>
        <w:t>E</w:t>
      </w:r>
      <w:r w:rsidR="00FE26C1" w:rsidRPr="00FE26C1">
        <w:rPr>
          <w:rFonts w:ascii="Arial" w:hAnsi="Arial" w:cs="Arial"/>
          <w:sz w:val="26"/>
          <w:szCs w:val="26"/>
        </w:rPr>
        <w:t xml:space="preserve">n uso de esta autorización el señor </w:t>
      </w:r>
      <w:r w:rsidR="00C7797F">
        <w:rPr>
          <w:rFonts w:ascii="Arial" w:hAnsi="Arial" w:cs="Arial"/>
          <w:szCs w:val="26"/>
        </w:rPr>
        <w:t>FABIÁN ARROYAVE PÉ</w:t>
      </w:r>
      <w:r w:rsidR="00C7797F" w:rsidRPr="00FE26C1">
        <w:rPr>
          <w:rFonts w:ascii="Arial" w:hAnsi="Arial" w:cs="Arial"/>
          <w:szCs w:val="26"/>
        </w:rPr>
        <w:t>REZ</w:t>
      </w:r>
      <w:r w:rsidR="00FE26C1" w:rsidRPr="00FE26C1">
        <w:rPr>
          <w:rFonts w:ascii="Arial" w:hAnsi="Arial" w:cs="Arial"/>
          <w:sz w:val="26"/>
          <w:szCs w:val="26"/>
        </w:rPr>
        <w:t>, lo que hizo fue ampliar su propiedad cambiando el curso de la quebrada en más de seis (6) metros lineales, construyendo un doble muro de contención en piedra, malla y cemento revestido</w:t>
      </w:r>
      <w:r w:rsidR="00C7797F">
        <w:rPr>
          <w:rFonts w:ascii="Arial" w:hAnsi="Arial" w:cs="Arial"/>
          <w:sz w:val="26"/>
          <w:szCs w:val="26"/>
        </w:rPr>
        <w:t>, con esa distancia entre ambos; también</w:t>
      </w:r>
      <w:r w:rsidR="00FE26C1" w:rsidRPr="00FE26C1">
        <w:rPr>
          <w:rFonts w:ascii="Arial" w:hAnsi="Arial" w:cs="Arial"/>
          <w:sz w:val="26"/>
          <w:szCs w:val="26"/>
        </w:rPr>
        <w:t xml:space="preserve"> están haciendo un lleno compactado de tierra en desmedro de </w:t>
      </w:r>
      <w:r w:rsidR="00C7797F">
        <w:rPr>
          <w:rFonts w:ascii="Arial" w:hAnsi="Arial" w:cs="Arial"/>
          <w:sz w:val="26"/>
          <w:szCs w:val="26"/>
        </w:rPr>
        <w:t>su</w:t>
      </w:r>
      <w:r w:rsidR="00FE26C1" w:rsidRPr="00FE26C1">
        <w:rPr>
          <w:rFonts w:ascii="Arial" w:hAnsi="Arial" w:cs="Arial"/>
          <w:sz w:val="26"/>
          <w:szCs w:val="26"/>
        </w:rPr>
        <w:t xml:space="preserve"> propiedad</w:t>
      </w:r>
      <w:r w:rsidR="00FE26C1">
        <w:rPr>
          <w:rFonts w:ascii="Arial" w:hAnsi="Arial" w:cs="Arial"/>
          <w:sz w:val="26"/>
          <w:szCs w:val="26"/>
        </w:rPr>
        <w:t>.</w:t>
      </w:r>
      <w:r w:rsidR="00C0086A">
        <w:rPr>
          <w:rFonts w:ascii="Arial" w:hAnsi="Arial" w:cs="Arial"/>
          <w:sz w:val="26"/>
          <w:szCs w:val="26"/>
        </w:rPr>
        <w:t xml:space="preserve"> </w:t>
      </w:r>
    </w:p>
    <w:p w:rsidR="00C0086A" w:rsidRDefault="00C0086A" w:rsidP="00731316">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2.4. </w:t>
      </w:r>
      <w:r w:rsidR="00DF42E0" w:rsidRPr="00DF42E0">
        <w:rPr>
          <w:rFonts w:ascii="Arial" w:hAnsi="Arial" w:cs="Arial"/>
          <w:sz w:val="26"/>
          <w:szCs w:val="26"/>
        </w:rPr>
        <w:t>El 21 de</w:t>
      </w:r>
      <w:r w:rsidR="00DF42E0">
        <w:rPr>
          <w:rFonts w:ascii="Arial" w:hAnsi="Arial" w:cs="Arial"/>
          <w:sz w:val="26"/>
          <w:szCs w:val="26"/>
        </w:rPr>
        <w:t xml:space="preserve"> junio del presente año, radicó queja ante la Secretarí</w:t>
      </w:r>
      <w:r w:rsidR="00DF42E0" w:rsidRPr="00DF42E0">
        <w:rPr>
          <w:rFonts w:ascii="Arial" w:hAnsi="Arial" w:cs="Arial"/>
          <w:sz w:val="26"/>
          <w:szCs w:val="26"/>
        </w:rPr>
        <w:t>a de Gobierno Muni</w:t>
      </w:r>
      <w:r w:rsidR="00DF42E0">
        <w:rPr>
          <w:rFonts w:ascii="Arial" w:hAnsi="Arial" w:cs="Arial"/>
          <w:sz w:val="26"/>
          <w:szCs w:val="26"/>
        </w:rPr>
        <w:t>cipal, donde denunció</w:t>
      </w:r>
      <w:r w:rsidR="00DF42E0" w:rsidRPr="00DF42E0">
        <w:rPr>
          <w:rFonts w:ascii="Arial" w:hAnsi="Arial" w:cs="Arial"/>
          <w:sz w:val="26"/>
          <w:szCs w:val="26"/>
        </w:rPr>
        <w:t xml:space="preserve"> que la constructora llamada </w:t>
      </w:r>
      <w:r w:rsidR="00DF42E0">
        <w:rPr>
          <w:rFonts w:ascii="Arial" w:hAnsi="Arial" w:cs="Arial"/>
          <w:sz w:val="26"/>
          <w:szCs w:val="26"/>
        </w:rPr>
        <w:t>“</w:t>
      </w:r>
      <w:r w:rsidR="00DF42E0" w:rsidRPr="00DF42E0">
        <w:rPr>
          <w:rFonts w:ascii="Arial" w:hAnsi="Arial" w:cs="Arial"/>
          <w:sz w:val="26"/>
          <w:szCs w:val="26"/>
        </w:rPr>
        <w:t>mirador de la pradera</w:t>
      </w:r>
      <w:r w:rsidR="00DF42E0">
        <w:rPr>
          <w:rFonts w:ascii="Arial" w:hAnsi="Arial" w:cs="Arial"/>
          <w:sz w:val="26"/>
          <w:szCs w:val="26"/>
        </w:rPr>
        <w:t>” está afectando el cauce del río</w:t>
      </w:r>
      <w:r w:rsidR="00DF42E0" w:rsidRPr="00DF42E0">
        <w:rPr>
          <w:rFonts w:ascii="Arial" w:hAnsi="Arial" w:cs="Arial"/>
          <w:sz w:val="26"/>
          <w:szCs w:val="26"/>
        </w:rPr>
        <w:t>, colocando unos farallones</w:t>
      </w:r>
      <w:r w:rsidR="00DF42E0">
        <w:rPr>
          <w:rFonts w:ascii="Arial" w:hAnsi="Arial" w:cs="Arial"/>
          <w:sz w:val="26"/>
          <w:szCs w:val="26"/>
        </w:rPr>
        <w:t>,</w:t>
      </w:r>
      <w:r w:rsidR="00DF42E0" w:rsidRPr="00DF42E0">
        <w:rPr>
          <w:rFonts w:ascii="Arial" w:hAnsi="Arial" w:cs="Arial"/>
          <w:sz w:val="26"/>
          <w:szCs w:val="26"/>
        </w:rPr>
        <w:t xml:space="preserve"> destruyeron el guadual, la fauna, el farallón fue destruido por la quebrada y ahora lo están haciendo por el frente de </w:t>
      </w:r>
      <w:r w:rsidR="00DF42E0">
        <w:rPr>
          <w:rFonts w:ascii="Arial" w:hAnsi="Arial" w:cs="Arial"/>
          <w:sz w:val="26"/>
          <w:szCs w:val="26"/>
        </w:rPr>
        <w:t>su</w:t>
      </w:r>
      <w:r w:rsidR="00DF42E0" w:rsidRPr="00DF42E0">
        <w:rPr>
          <w:rFonts w:ascii="Arial" w:hAnsi="Arial" w:cs="Arial"/>
          <w:sz w:val="26"/>
          <w:szCs w:val="26"/>
        </w:rPr>
        <w:t xml:space="preserve"> propiedad. </w:t>
      </w:r>
      <w:r w:rsidR="00DF42E0">
        <w:rPr>
          <w:rFonts w:ascii="Arial" w:hAnsi="Arial" w:cs="Arial"/>
          <w:sz w:val="26"/>
          <w:szCs w:val="26"/>
        </w:rPr>
        <w:t>No se ha efectuado</w:t>
      </w:r>
      <w:r w:rsidR="00DF42E0" w:rsidRPr="00DF42E0">
        <w:rPr>
          <w:rFonts w:ascii="Arial" w:hAnsi="Arial" w:cs="Arial"/>
          <w:sz w:val="26"/>
          <w:szCs w:val="26"/>
        </w:rPr>
        <w:t xml:space="preserve"> una visita técnica de funcionarios de esa entidad en el terreno </w:t>
      </w:r>
      <w:r w:rsidR="00DF42E0">
        <w:rPr>
          <w:rFonts w:ascii="Arial" w:hAnsi="Arial" w:cs="Arial"/>
          <w:sz w:val="26"/>
          <w:szCs w:val="26"/>
        </w:rPr>
        <w:t xml:space="preserve">para </w:t>
      </w:r>
      <w:r w:rsidR="00DF42E0" w:rsidRPr="00DF42E0">
        <w:rPr>
          <w:rFonts w:ascii="Arial" w:hAnsi="Arial" w:cs="Arial"/>
          <w:sz w:val="26"/>
          <w:szCs w:val="26"/>
        </w:rPr>
        <w:t>identificar</w:t>
      </w:r>
      <w:r w:rsidR="00DF42E0">
        <w:rPr>
          <w:rFonts w:ascii="Arial" w:hAnsi="Arial" w:cs="Arial"/>
          <w:sz w:val="26"/>
          <w:szCs w:val="26"/>
        </w:rPr>
        <w:t xml:space="preserve"> </w:t>
      </w:r>
      <w:r w:rsidR="00DF42E0" w:rsidRPr="00DF42E0">
        <w:rPr>
          <w:rFonts w:ascii="Arial" w:hAnsi="Arial" w:cs="Arial"/>
          <w:sz w:val="26"/>
          <w:szCs w:val="26"/>
        </w:rPr>
        <w:t xml:space="preserve">lo denunciado, en desmedro de </w:t>
      </w:r>
      <w:r w:rsidR="00DF42E0">
        <w:rPr>
          <w:rFonts w:ascii="Arial" w:hAnsi="Arial" w:cs="Arial"/>
          <w:sz w:val="26"/>
          <w:szCs w:val="26"/>
        </w:rPr>
        <w:t>su</w:t>
      </w:r>
      <w:r w:rsidR="00DF42E0" w:rsidRPr="00DF42E0">
        <w:rPr>
          <w:rFonts w:ascii="Arial" w:hAnsi="Arial" w:cs="Arial"/>
          <w:sz w:val="26"/>
          <w:szCs w:val="26"/>
        </w:rPr>
        <w:t xml:space="preserve">s intereses y la protección del lecho de la quebrada, causando con su actuar inoperante, que el señor </w:t>
      </w:r>
      <w:r w:rsidR="00DF42E0">
        <w:rPr>
          <w:rFonts w:ascii="Arial" w:hAnsi="Arial" w:cs="Arial"/>
          <w:szCs w:val="26"/>
        </w:rPr>
        <w:t>FABIÁN ARROYAVE PÉ</w:t>
      </w:r>
      <w:r w:rsidR="00DF42E0" w:rsidRPr="00FE26C1">
        <w:rPr>
          <w:rFonts w:ascii="Arial" w:hAnsi="Arial" w:cs="Arial"/>
          <w:szCs w:val="26"/>
        </w:rPr>
        <w:t>REZ</w:t>
      </w:r>
      <w:r w:rsidR="00DF42E0" w:rsidRPr="00DF42E0">
        <w:rPr>
          <w:rFonts w:ascii="Arial" w:hAnsi="Arial" w:cs="Arial"/>
          <w:sz w:val="26"/>
          <w:szCs w:val="26"/>
        </w:rPr>
        <w:t xml:space="preserve">, alcance su cometido de ampliar su propiedad, afectando la </w:t>
      </w:r>
      <w:r w:rsidR="00DF42E0">
        <w:rPr>
          <w:rFonts w:ascii="Arial" w:hAnsi="Arial" w:cs="Arial"/>
          <w:sz w:val="26"/>
          <w:szCs w:val="26"/>
        </w:rPr>
        <w:t>suya</w:t>
      </w:r>
      <w:r w:rsidR="00DF42E0" w:rsidRPr="00DF42E0">
        <w:rPr>
          <w:rFonts w:ascii="Arial" w:hAnsi="Arial" w:cs="Arial"/>
          <w:sz w:val="26"/>
          <w:szCs w:val="26"/>
        </w:rPr>
        <w:t>, cambiando el curso de la quebrada y realizando el lleno de tierra que v</w:t>
      </w:r>
      <w:r w:rsidR="00DF42E0">
        <w:rPr>
          <w:rFonts w:ascii="Arial" w:hAnsi="Arial" w:cs="Arial"/>
          <w:sz w:val="26"/>
          <w:szCs w:val="26"/>
        </w:rPr>
        <w:t>i</w:t>
      </w:r>
      <w:r w:rsidR="00DF42E0" w:rsidRPr="00DF42E0">
        <w:rPr>
          <w:rFonts w:ascii="Arial" w:hAnsi="Arial" w:cs="Arial"/>
          <w:sz w:val="26"/>
          <w:szCs w:val="26"/>
        </w:rPr>
        <w:t>en</w:t>
      </w:r>
      <w:r w:rsidR="00DF42E0">
        <w:rPr>
          <w:rFonts w:ascii="Arial" w:hAnsi="Arial" w:cs="Arial"/>
          <w:sz w:val="26"/>
          <w:szCs w:val="26"/>
        </w:rPr>
        <w:t>e</w:t>
      </w:r>
      <w:r w:rsidR="00DF42E0" w:rsidRPr="00DF42E0">
        <w:rPr>
          <w:rFonts w:ascii="Arial" w:hAnsi="Arial" w:cs="Arial"/>
          <w:sz w:val="26"/>
          <w:szCs w:val="26"/>
        </w:rPr>
        <w:t xml:space="preserve"> denunciando</w:t>
      </w:r>
      <w:r w:rsidR="00AC68C5">
        <w:rPr>
          <w:rFonts w:ascii="Arial" w:hAnsi="Arial" w:cs="Arial"/>
          <w:sz w:val="26"/>
          <w:szCs w:val="26"/>
        </w:rPr>
        <w:t>.</w:t>
      </w:r>
    </w:p>
    <w:p w:rsidR="00AC68C5" w:rsidRPr="00EC60CD" w:rsidRDefault="00AC68C5" w:rsidP="00731316">
      <w:pPr>
        <w:pStyle w:val="Sinespaciado1"/>
        <w:spacing w:line="360" w:lineRule="auto"/>
        <w:ind w:firstLine="2835"/>
        <w:jc w:val="both"/>
        <w:rPr>
          <w:rFonts w:ascii="Arial" w:hAnsi="Arial" w:cs="Arial"/>
          <w:sz w:val="16"/>
          <w:szCs w:val="16"/>
        </w:rPr>
      </w:pPr>
    </w:p>
    <w:p w:rsidR="00AC68C5" w:rsidRDefault="00AC68C5"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977B61">
        <w:rPr>
          <w:rFonts w:ascii="Arial" w:hAnsi="Arial" w:cs="Arial"/>
          <w:sz w:val="26"/>
          <w:szCs w:val="26"/>
        </w:rPr>
        <w:t>El pasado 22 de junio, acudió</w:t>
      </w:r>
      <w:r w:rsidR="00977B61" w:rsidRPr="00977B61">
        <w:rPr>
          <w:rFonts w:ascii="Arial" w:hAnsi="Arial" w:cs="Arial"/>
          <w:sz w:val="26"/>
          <w:szCs w:val="26"/>
        </w:rPr>
        <w:t xml:space="preserve"> ante la Corporación Autónoma Regional de Risaralda</w:t>
      </w:r>
      <w:r w:rsidR="00977B61">
        <w:rPr>
          <w:rFonts w:ascii="Arial" w:hAnsi="Arial" w:cs="Arial"/>
          <w:sz w:val="26"/>
          <w:szCs w:val="26"/>
        </w:rPr>
        <w:t xml:space="preserve"> -</w:t>
      </w:r>
      <w:r w:rsidR="00977B61" w:rsidRPr="00977B61">
        <w:rPr>
          <w:rFonts w:ascii="Arial" w:hAnsi="Arial" w:cs="Arial"/>
          <w:sz w:val="26"/>
          <w:szCs w:val="26"/>
        </w:rPr>
        <w:t xml:space="preserve"> </w:t>
      </w:r>
      <w:r w:rsidR="00977B61" w:rsidRPr="00977B61">
        <w:rPr>
          <w:rFonts w:ascii="Arial" w:hAnsi="Arial" w:cs="Arial"/>
          <w:szCs w:val="26"/>
        </w:rPr>
        <w:t>CARDER</w:t>
      </w:r>
      <w:r w:rsidR="00977B61" w:rsidRPr="00977B61">
        <w:rPr>
          <w:rFonts w:ascii="Arial" w:hAnsi="Arial" w:cs="Arial"/>
          <w:sz w:val="26"/>
          <w:szCs w:val="26"/>
        </w:rPr>
        <w:t>, a formular una queja po</w:t>
      </w:r>
      <w:r w:rsidR="00977B61">
        <w:rPr>
          <w:rFonts w:ascii="Arial" w:hAnsi="Arial" w:cs="Arial"/>
          <w:sz w:val="26"/>
          <w:szCs w:val="26"/>
        </w:rPr>
        <w:t xml:space="preserve">r la actuación del señor </w:t>
      </w:r>
      <w:r w:rsidR="00977B61" w:rsidRPr="00977B61">
        <w:rPr>
          <w:rFonts w:ascii="Arial" w:hAnsi="Arial" w:cs="Arial"/>
          <w:szCs w:val="26"/>
        </w:rPr>
        <w:t>ARROYAVE PÉREZ</w:t>
      </w:r>
      <w:r w:rsidR="00977B61" w:rsidRPr="00977B61">
        <w:rPr>
          <w:rFonts w:ascii="Arial" w:hAnsi="Arial" w:cs="Arial"/>
          <w:sz w:val="26"/>
          <w:szCs w:val="26"/>
        </w:rPr>
        <w:t xml:space="preserve">, y hasta la fecha no se ha </w:t>
      </w:r>
      <w:r w:rsidR="00977B61">
        <w:rPr>
          <w:rFonts w:ascii="Arial" w:hAnsi="Arial" w:cs="Arial"/>
          <w:sz w:val="26"/>
          <w:szCs w:val="26"/>
        </w:rPr>
        <w:t>llevado a</w:t>
      </w:r>
      <w:r w:rsidR="00573031">
        <w:rPr>
          <w:rFonts w:ascii="Arial" w:hAnsi="Arial" w:cs="Arial"/>
          <w:sz w:val="26"/>
          <w:szCs w:val="26"/>
        </w:rPr>
        <w:t xml:space="preserve"> </w:t>
      </w:r>
      <w:r w:rsidR="00977B61">
        <w:rPr>
          <w:rFonts w:ascii="Arial" w:hAnsi="Arial" w:cs="Arial"/>
          <w:sz w:val="26"/>
          <w:szCs w:val="26"/>
        </w:rPr>
        <w:t xml:space="preserve">cabo </w:t>
      </w:r>
      <w:r w:rsidR="00977B61" w:rsidRPr="00977B61">
        <w:rPr>
          <w:rFonts w:ascii="Arial" w:hAnsi="Arial" w:cs="Arial"/>
          <w:sz w:val="26"/>
          <w:szCs w:val="26"/>
        </w:rPr>
        <w:t>la visita de funcionarios de esa entidad que verifi</w:t>
      </w:r>
      <w:r w:rsidR="00977B61">
        <w:rPr>
          <w:rFonts w:ascii="Arial" w:hAnsi="Arial" w:cs="Arial"/>
          <w:sz w:val="26"/>
          <w:szCs w:val="26"/>
        </w:rPr>
        <w:t>quen las denuncias que ha</w:t>
      </w:r>
      <w:r w:rsidR="00977B61" w:rsidRPr="00977B61">
        <w:rPr>
          <w:rFonts w:ascii="Arial" w:hAnsi="Arial" w:cs="Arial"/>
          <w:sz w:val="26"/>
          <w:szCs w:val="26"/>
        </w:rPr>
        <w:t xml:space="preserve"> formulado, permitiendo con su actuar que se cont</w:t>
      </w:r>
      <w:r w:rsidR="00977B61">
        <w:rPr>
          <w:rFonts w:ascii="Arial" w:hAnsi="Arial" w:cs="Arial"/>
          <w:sz w:val="26"/>
          <w:szCs w:val="26"/>
        </w:rPr>
        <w:t>inúe causando el grave daño a su</w:t>
      </w:r>
      <w:r w:rsidR="00977B61" w:rsidRPr="00977B61">
        <w:rPr>
          <w:rFonts w:ascii="Arial" w:hAnsi="Arial" w:cs="Arial"/>
          <w:sz w:val="26"/>
          <w:szCs w:val="26"/>
        </w:rPr>
        <w:t xml:space="preserve"> propiedad y afectando el medio ambiente al </w:t>
      </w:r>
      <w:r w:rsidR="00977B61">
        <w:rPr>
          <w:rFonts w:ascii="Arial" w:hAnsi="Arial" w:cs="Arial"/>
          <w:sz w:val="26"/>
          <w:szCs w:val="26"/>
        </w:rPr>
        <w:t>desviar</w:t>
      </w:r>
      <w:r w:rsidR="00977B61" w:rsidRPr="00977B61">
        <w:rPr>
          <w:rFonts w:ascii="Arial" w:hAnsi="Arial" w:cs="Arial"/>
          <w:sz w:val="26"/>
          <w:szCs w:val="26"/>
        </w:rPr>
        <w:t xml:space="preserve"> el cauce de la quebrada </w:t>
      </w:r>
      <w:r w:rsidR="00977B61">
        <w:rPr>
          <w:rFonts w:ascii="Arial" w:hAnsi="Arial" w:cs="Arial"/>
          <w:sz w:val="26"/>
          <w:szCs w:val="26"/>
        </w:rPr>
        <w:t>F</w:t>
      </w:r>
      <w:r w:rsidR="00977B61" w:rsidRPr="00977B61">
        <w:rPr>
          <w:rFonts w:ascii="Arial" w:hAnsi="Arial" w:cs="Arial"/>
          <w:sz w:val="26"/>
          <w:szCs w:val="26"/>
        </w:rPr>
        <w:t>railes, depositando más d</w:t>
      </w:r>
      <w:r w:rsidR="00977B61">
        <w:rPr>
          <w:rFonts w:ascii="Arial" w:hAnsi="Arial" w:cs="Arial"/>
          <w:sz w:val="26"/>
          <w:szCs w:val="26"/>
        </w:rPr>
        <w:t>e 300 viajes de tierra en la riv</w:t>
      </w:r>
      <w:r w:rsidR="00977B61" w:rsidRPr="00977B61">
        <w:rPr>
          <w:rFonts w:ascii="Arial" w:hAnsi="Arial" w:cs="Arial"/>
          <w:sz w:val="26"/>
          <w:szCs w:val="26"/>
        </w:rPr>
        <w:t xml:space="preserve">era de </w:t>
      </w:r>
      <w:r w:rsidR="00977B61">
        <w:rPr>
          <w:rFonts w:ascii="Arial" w:hAnsi="Arial" w:cs="Arial"/>
          <w:sz w:val="26"/>
          <w:szCs w:val="26"/>
        </w:rPr>
        <w:t>dich</w:t>
      </w:r>
      <w:r w:rsidR="00977B61" w:rsidRPr="00977B61">
        <w:rPr>
          <w:rFonts w:ascii="Arial" w:hAnsi="Arial" w:cs="Arial"/>
          <w:sz w:val="26"/>
          <w:szCs w:val="26"/>
        </w:rPr>
        <w:t>a quebrada</w:t>
      </w:r>
      <w:r>
        <w:rPr>
          <w:rFonts w:ascii="Arial" w:hAnsi="Arial" w:cs="Arial"/>
          <w:sz w:val="26"/>
          <w:szCs w:val="26"/>
        </w:rPr>
        <w:t xml:space="preserve">. </w:t>
      </w:r>
    </w:p>
    <w:p w:rsidR="00AC68C5" w:rsidRPr="00EC60CD" w:rsidRDefault="00AC68C5" w:rsidP="00731316">
      <w:pPr>
        <w:pStyle w:val="Sinespaciado1"/>
        <w:spacing w:line="360" w:lineRule="auto"/>
        <w:ind w:firstLine="2835"/>
        <w:jc w:val="both"/>
        <w:rPr>
          <w:rFonts w:ascii="Arial" w:hAnsi="Arial" w:cs="Arial"/>
          <w:sz w:val="16"/>
          <w:szCs w:val="16"/>
        </w:rPr>
      </w:pPr>
    </w:p>
    <w:p w:rsidR="00AC68C5" w:rsidRDefault="00AC68C5" w:rsidP="00731316">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977B61">
        <w:rPr>
          <w:rFonts w:ascii="Arial" w:hAnsi="Arial" w:cs="Arial"/>
          <w:sz w:val="26"/>
          <w:szCs w:val="26"/>
        </w:rPr>
        <w:t>También formuló</w:t>
      </w:r>
      <w:r w:rsidR="00977B61" w:rsidRPr="00977B61">
        <w:rPr>
          <w:rFonts w:ascii="Arial" w:hAnsi="Arial" w:cs="Arial"/>
          <w:sz w:val="26"/>
          <w:szCs w:val="26"/>
        </w:rPr>
        <w:t xml:space="preserve"> denuncia ante la Inspección de Policía en aras de lograr la protección de </w:t>
      </w:r>
      <w:r w:rsidR="00977B61">
        <w:rPr>
          <w:rFonts w:ascii="Arial" w:hAnsi="Arial" w:cs="Arial"/>
          <w:sz w:val="26"/>
          <w:szCs w:val="26"/>
        </w:rPr>
        <w:t>su</w:t>
      </w:r>
      <w:r w:rsidR="00977B61" w:rsidRPr="00977B61">
        <w:rPr>
          <w:rFonts w:ascii="Arial" w:hAnsi="Arial" w:cs="Arial"/>
          <w:sz w:val="26"/>
          <w:szCs w:val="26"/>
        </w:rPr>
        <w:t xml:space="preserve">s intereses, </w:t>
      </w:r>
      <w:r w:rsidR="00977B61">
        <w:rPr>
          <w:rFonts w:ascii="Arial" w:hAnsi="Arial" w:cs="Arial"/>
          <w:sz w:val="26"/>
          <w:szCs w:val="26"/>
        </w:rPr>
        <w:t>pero</w:t>
      </w:r>
      <w:r w:rsidR="00977B61" w:rsidRPr="00977B61">
        <w:rPr>
          <w:rFonts w:ascii="Arial" w:hAnsi="Arial" w:cs="Arial"/>
          <w:sz w:val="26"/>
          <w:szCs w:val="26"/>
        </w:rPr>
        <w:t xml:space="preserve"> no se ha tomado ninguna medida que dé lugar a la protección de los derechos invocados como violentados</w:t>
      </w:r>
      <w:r w:rsidR="002D6321">
        <w:rPr>
          <w:rFonts w:ascii="Arial" w:hAnsi="Arial" w:cs="Arial"/>
          <w:sz w:val="26"/>
          <w:szCs w:val="26"/>
        </w:rPr>
        <w:t>.</w:t>
      </w:r>
    </w:p>
    <w:p w:rsidR="002D6321" w:rsidRPr="00DA14C2" w:rsidRDefault="002D6321" w:rsidP="00731316">
      <w:pPr>
        <w:pStyle w:val="Sinespaciado1"/>
        <w:spacing w:line="360" w:lineRule="auto"/>
        <w:ind w:firstLine="2835"/>
        <w:jc w:val="both"/>
        <w:rPr>
          <w:rFonts w:ascii="Arial" w:hAnsi="Arial" w:cs="Arial"/>
          <w:sz w:val="16"/>
          <w:szCs w:val="1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 xml:space="preserve">Pide, conforme a lo relatado, </w:t>
      </w:r>
      <w:r w:rsidR="001F79C5">
        <w:rPr>
          <w:rFonts w:ascii="Arial" w:hAnsi="Arial" w:cs="Arial"/>
          <w:sz w:val="26"/>
          <w:szCs w:val="26"/>
        </w:rPr>
        <w:t xml:space="preserve">(i) </w:t>
      </w:r>
      <w:r w:rsidR="00C75B86" w:rsidRPr="00C75B86">
        <w:rPr>
          <w:rFonts w:ascii="Arial" w:hAnsi="Arial" w:cs="Arial"/>
          <w:sz w:val="26"/>
          <w:szCs w:val="26"/>
        </w:rPr>
        <w:t>Se ordene a la Corporación Autónoma Regional de Risaralda</w:t>
      </w:r>
      <w:r w:rsidR="00C75B86">
        <w:rPr>
          <w:rFonts w:ascii="Arial" w:hAnsi="Arial" w:cs="Arial"/>
          <w:sz w:val="26"/>
          <w:szCs w:val="26"/>
        </w:rPr>
        <w:t xml:space="preserve"> -</w:t>
      </w:r>
      <w:r w:rsidR="00C75B86" w:rsidRPr="00C75B86">
        <w:rPr>
          <w:rFonts w:ascii="Arial" w:hAnsi="Arial" w:cs="Arial"/>
          <w:sz w:val="26"/>
          <w:szCs w:val="26"/>
        </w:rPr>
        <w:t xml:space="preserve"> </w:t>
      </w:r>
      <w:r w:rsidR="00C75B86" w:rsidRPr="00C75B86">
        <w:rPr>
          <w:rFonts w:ascii="Arial" w:hAnsi="Arial" w:cs="Arial"/>
          <w:szCs w:val="26"/>
        </w:rPr>
        <w:t>CARDER</w:t>
      </w:r>
      <w:r w:rsidR="00C75B86" w:rsidRPr="00C75B86">
        <w:rPr>
          <w:rFonts w:ascii="Arial" w:hAnsi="Arial" w:cs="Arial"/>
          <w:sz w:val="26"/>
          <w:szCs w:val="26"/>
        </w:rPr>
        <w:t xml:space="preserve">, </w:t>
      </w:r>
      <w:r w:rsidR="00C75B86">
        <w:rPr>
          <w:rFonts w:ascii="Arial" w:hAnsi="Arial" w:cs="Arial"/>
          <w:sz w:val="26"/>
          <w:szCs w:val="26"/>
        </w:rPr>
        <w:t>hacer</w:t>
      </w:r>
      <w:r w:rsidR="00C75B86" w:rsidRPr="00C75B86">
        <w:rPr>
          <w:rFonts w:ascii="Arial" w:hAnsi="Arial" w:cs="Arial"/>
          <w:sz w:val="26"/>
          <w:szCs w:val="26"/>
        </w:rPr>
        <w:t xml:space="preserve"> una visita de campo a </w:t>
      </w:r>
      <w:r w:rsidR="00C75B86">
        <w:rPr>
          <w:rFonts w:ascii="Arial" w:hAnsi="Arial" w:cs="Arial"/>
          <w:sz w:val="26"/>
          <w:szCs w:val="26"/>
        </w:rPr>
        <w:t>su</w:t>
      </w:r>
      <w:r w:rsidR="00C75B86" w:rsidRPr="00C75B86">
        <w:rPr>
          <w:rFonts w:ascii="Arial" w:hAnsi="Arial" w:cs="Arial"/>
          <w:sz w:val="26"/>
          <w:szCs w:val="26"/>
        </w:rPr>
        <w:t xml:space="preserve"> predio</w:t>
      </w:r>
      <w:r w:rsidR="00C75B86">
        <w:rPr>
          <w:rFonts w:ascii="Arial" w:hAnsi="Arial" w:cs="Arial"/>
          <w:sz w:val="26"/>
          <w:szCs w:val="26"/>
        </w:rPr>
        <w:t>,</w:t>
      </w:r>
      <w:r w:rsidR="00C75B86" w:rsidRPr="00C75B86">
        <w:rPr>
          <w:rFonts w:ascii="Arial" w:hAnsi="Arial" w:cs="Arial"/>
          <w:sz w:val="26"/>
          <w:szCs w:val="26"/>
        </w:rPr>
        <w:t xml:space="preserve"> ubicado en el municipio de Dosquebradas, conocido como el lote No. 41 de la Mz 3 del </w:t>
      </w:r>
      <w:r w:rsidR="00C75B86">
        <w:rPr>
          <w:rFonts w:ascii="Arial" w:hAnsi="Arial" w:cs="Arial"/>
          <w:sz w:val="26"/>
          <w:szCs w:val="26"/>
        </w:rPr>
        <w:t>b</w:t>
      </w:r>
      <w:r w:rsidR="00C75B86" w:rsidRPr="00C75B86">
        <w:rPr>
          <w:rFonts w:ascii="Arial" w:hAnsi="Arial" w:cs="Arial"/>
          <w:sz w:val="26"/>
          <w:szCs w:val="26"/>
        </w:rPr>
        <w:t>arrio San Rafael, para que sobre el terreno</w:t>
      </w:r>
      <w:r w:rsidR="00C75B86">
        <w:rPr>
          <w:rFonts w:ascii="Arial" w:hAnsi="Arial" w:cs="Arial"/>
          <w:sz w:val="26"/>
          <w:szCs w:val="26"/>
        </w:rPr>
        <w:t>,</w:t>
      </w:r>
      <w:r w:rsidR="00C75B86" w:rsidRPr="00C75B86">
        <w:rPr>
          <w:rFonts w:ascii="Arial" w:hAnsi="Arial" w:cs="Arial"/>
          <w:sz w:val="26"/>
          <w:szCs w:val="26"/>
        </w:rPr>
        <w:t xml:space="preserve"> comparando escrituras, certificados de tradición y certificado de plano predial catastral, se determine si la resolución 01609 de </w:t>
      </w:r>
      <w:r w:rsidR="00C75B86">
        <w:rPr>
          <w:rFonts w:ascii="Arial" w:hAnsi="Arial" w:cs="Arial"/>
          <w:sz w:val="26"/>
          <w:szCs w:val="26"/>
        </w:rPr>
        <w:t xml:space="preserve">agosto </w:t>
      </w:r>
      <w:r w:rsidR="00C75B86" w:rsidRPr="00C75B86">
        <w:rPr>
          <w:rFonts w:ascii="Arial" w:hAnsi="Arial" w:cs="Arial"/>
          <w:sz w:val="26"/>
          <w:szCs w:val="26"/>
        </w:rPr>
        <w:t>3 de 2016</w:t>
      </w:r>
      <w:r w:rsidR="00C75B86">
        <w:rPr>
          <w:rFonts w:ascii="Arial" w:hAnsi="Arial" w:cs="Arial"/>
          <w:sz w:val="26"/>
          <w:szCs w:val="26"/>
        </w:rPr>
        <w:t>,</w:t>
      </w:r>
      <w:r w:rsidR="00C75B86" w:rsidRPr="00C75B86">
        <w:rPr>
          <w:rFonts w:ascii="Arial" w:hAnsi="Arial" w:cs="Arial"/>
          <w:sz w:val="26"/>
          <w:szCs w:val="26"/>
        </w:rPr>
        <w:t xml:space="preserve"> emitida por esa entidad</w:t>
      </w:r>
      <w:r w:rsidR="00C75B86">
        <w:rPr>
          <w:rFonts w:ascii="Arial" w:hAnsi="Arial" w:cs="Arial"/>
          <w:sz w:val="26"/>
          <w:szCs w:val="26"/>
        </w:rPr>
        <w:t>,</w:t>
      </w:r>
      <w:r w:rsidR="00C75B86" w:rsidRPr="00C75B86">
        <w:rPr>
          <w:rFonts w:ascii="Arial" w:hAnsi="Arial" w:cs="Arial"/>
          <w:sz w:val="26"/>
          <w:szCs w:val="26"/>
        </w:rPr>
        <w:t xml:space="preserve"> ha cumplido con lo allí autorizado o por el contrario ha sido violentada hasta llegar a realizar un nuevo trazado al </w:t>
      </w:r>
      <w:r w:rsidR="00C75B86" w:rsidRPr="00C75B86">
        <w:rPr>
          <w:rFonts w:ascii="Arial" w:hAnsi="Arial" w:cs="Arial"/>
          <w:sz w:val="26"/>
          <w:szCs w:val="26"/>
        </w:rPr>
        <w:lastRenderedPageBreak/>
        <w:t>cauce de la quebrada Fraile</w:t>
      </w:r>
      <w:r w:rsidR="00C75B86">
        <w:rPr>
          <w:rFonts w:ascii="Arial" w:hAnsi="Arial" w:cs="Arial"/>
          <w:sz w:val="26"/>
          <w:szCs w:val="26"/>
        </w:rPr>
        <w:t>s, en perjuicio de su</w:t>
      </w:r>
      <w:r w:rsidR="00C75B86" w:rsidRPr="00C75B86">
        <w:rPr>
          <w:rFonts w:ascii="Arial" w:hAnsi="Arial" w:cs="Arial"/>
          <w:sz w:val="26"/>
          <w:szCs w:val="26"/>
        </w:rPr>
        <w:t xml:space="preserve"> propiedad, generando las correspondientes actas de suspensión de obra</w:t>
      </w:r>
      <w:r w:rsidR="001F79C5">
        <w:rPr>
          <w:rFonts w:ascii="Arial" w:hAnsi="Arial" w:cs="Arial"/>
          <w:sz w:val="26"/>
          <w:szCs w:val="26"/>
        </w:rPr>
        <w:t>; (ii)</w:t>
      </w:r>
      <w:r w:rsidR="00E52674" w:rsidRPr="00D25D69">
        <w:rPr>
          <w:rFonts w:ascii="Arial" w:hAnsi="Arial" w:cs="Arial"/>
          <w:sz w:val="26"/>
          <w:szCs w:val="26"/>
        </w:rPr>
        <w:t xml:space="preserve"> </w:t>
      </w:r>
      <w:r w:rsidR="00C75B86">
        <w:rPr>
          <w:rFonts w:ascii="Arial" w:hAnsi="Arial" w:cs="Arial"/>
          <w:sz w:val="26"/>
          <w:szCs w:val="26"/>
        </w:rPr>
        <w:t>Se ordene al m</w:t>
      </w:r>
      <w:r w:rsidR="00C75B86" w:rsidRPr="00C75B86">
        <w:rPr>
          <w:rFonts w:ascii="Arial" w:hAnsi="Arial" w:cs="Arial"/>
          <w:sz w:val="26"/>
          <w:szCs w:val="26"/>
        </w:rPr>
        <w:t xml:space="preserve">unicipio de Dosquebradas, </w:t>
      </w:r>
      <w:r w:rsidR="00C75B86">
        <w:rPr>
          <w:rFonts w:ascii="Arial" w:hAnsi="Arial" w:cs="Arial"/>
          <w:sz w:val="26"/>
          <w:szCs w:val="26"/>
        </w:rPr>
        <w:t>por intermedio de la Secretarí</w:t>
      </w:r>
      <w:r w:rsidR="00C75B86" w:rsidRPr="00C75B86">
        <w:rPr>
          <w:rFonts w:ascii="Arial" w:hAnsi="Arial" w:cs="Arial"/>
          <w:sz w:val="26"/>
          <w:szCs w:val="26"/>
        </w:rPr>
        <w:t>a de Gobierno Municipal o quien haga sus veces</w:t>
      </w:r>
      <w:r w:rsidR="00C75B86">
        <w:rPr>
          <w:rFonts w:ascii="Arial" w:hAnsi="Arial" w:cs="Arial"/>
          <w:sz w:val="26"/>
          <w:szCs w:val="26"/>
        </w:rPr>
        <w:t>,</w:t>
      </w:r>
      <w:r w:rsidR="00C75B86" w:rsidRPr="00C75B86">
        <w:rPr>
          <w:rFonts w:ascii="Arial" w:hAnsi="Arial" w:cs="Arial"/>
          <w:sz w:val="26"/>
          <w:szCs w:val="26"/>
        </w:rPr>
        <w:t xml:space="preserve"> tom</w:t>
      </w:r>
      <w:r w:rsidR="00C75B86">
        <w:rPr>
          <w:rFonts w:ascii="Arial" w:hAnsi="Arial" w:cs="Arial"/>
          <w:sz w:val="26"/>
          <w:szCs w:val="26"/>
        </w:rPr>
        <w:t xml:space="preserve">ar </w:t>
      </w:r>
      <w:r w:rsidR="00C75B86" w:rsidRPr="00C75B86">
        <w:rPr>
          <w:rFonts w:ascii="Arial" w:hAnsi="Arial" w:cs="Arial"/>
          <w:sz w:val="26"/>
          <w:szCs w:val="26"/>
        </w:rPr>
        <w:t xml:space="preserve">las medidas como autoridad de </w:t>
      </w:r>
      <w:r w:rsidR="00C75B86">
        <w:rPr>
          <w:rFonts w:ascii="Arial" w:hAnsi="Arial" w:cs="Arial"/>
          <w:sz w:val="26"/>
          <w:szCs w:val="26"/>
        </w:rPr>
        <w:t>p</w:t>
      </w:r>
      <w:r w:rsidR="00C75B86" w:rsidRPr="00C75B86">
        <w:rPr>
          <w:rFonts w:ascii="Arial" w:hAnsi="Arial" w:cs="Arial"/>
          <w:sz w:val="26"/>
          <w:szCs w:val="26"/>
        </w:rPr>
        <w:t xml:space="preserve">olicía y proceda a </w:t>
      </w:r>
      <w:r w:rsidR="00C75B86">
        <w:rPr>
          <w:rFonts w:ascii="Arial" w:hAnsi="Arial" w:cs="Arial"/>
          <w:sz w:val="26"/>
          <w:szCs w:val="26"/>
        </w:rPr>
        <w:t>su</w:t>
      </w:r>
      <w:r w:rsidR="00C75B86" w:rsidRPr="00C75B86">
        <w:rPr>
          <w:rFonts w:ascii="Arial" w:hAnsi="Arial" w:cs="Arial"/>
          <w:sz w:val="26"/>
          <w:szCs w:val="26"/>
        </w:rPr>
        <w:t xml:space="preserve"> protección</w:t>
      </w:r>
      <w:r w:rsidR="00C75B86">
        <w:rPr>
          <w:rFonts w:ascii="Arial" w:hAnsi="Arial" w:cs="Arial"/>
          <w:sz w:val="26"/>
          <w:szCs w:val="26"/>
        </w:rPr>
        <w:t>,</w:t>
      </w:r>
      <w:r w:rsidR="00C75B86" w:rsidRPr="00C75B86">
        <w:rPr>
          <w:rFonts w:ascii="Arial" w:hAnsi="Arial" w:cs="Arial"/>
          <w:sz w:val="26"/>
          <w:szCs w:val="26"/>
        </w:rPr>
        <w:t xml:space="preserve"> ante el inminente deterioro de </w:t>
      </w:r>
      <w:r w:rsidR="00C75B86">
        <w:rPr>
          <w:rFonts w:ascii="Arial" w:hAnsi="Arial" w:cs="Arial"/>
          <w:sz w:val="26"/>
          <w:szCs w:val="26"/>
        </w:rPr>
        <w:t>su</w:t>
      </w:r>
      <w:r w:rsidR="00C75B86" w:rsidRPr="00C75B86">
        <w:rPr>
          <w:rFonts w:ascii="Arial" w:hAnsi="Arial" w:cs="Arial"/>
          <w:sz w:val="26"/>
          <w:szCs w:val="26"/>
        </w:rPr>
        <w:t xml:space="preserve"> propiedad y del medio ambiente, </w:t>
      </w:r>
      <w:r w:rsidR="00C75B86">
        <w:rPr>
          <w:rFonts w:ascii="Arial" w:hAnsi="Arial" w:cs="Arial"/>
          <w:sz w:val="26"/>
          <w:szCs w:val="26"/>
        </w:rPr>
        <w:t>así como la protección de la riv</w:t>
      </w:r>
      <w:r w:rsidR="00C75B86" w:rsidRPr="00C75B86">
        <w:rPr>
          <w:rFonts w:ascii="Arial" w:hAnsi="Arial" w:cs="Arial"/>
          <w:sz w:val="26"/>
          <w:szCs w:val="26"/>
        </w:rPr>
        <w:t xml:space="preserve">era de la quebrada </w:t>
      </w:r>
      <w:r w:rsidR="00C75B86">
        <w:rPr>
          <w:rFonts w:ascii="Arial" w:hAnsi="Arial" w:cs="Arial"/>
          <w:sz w:val="26"/>
          <w:szCs w:val="26"/>
        </w:rPr>
        <w:t>F</w:t>
      </w:r>
      <w:r w:rsidR="00C75B86" w:rsidRPr="00C75B86">
        <w:rPr>
          <w:rFonts w:ascii="Arial" w:hAnsi="Arial" w:cs="Arial"/>
          <w:sz w:val="26"/>
          <w:szCs w:val="26"/>
        </w:rPr>
        <w:t>railes</w:t>
      </w:r>
      <w:r w:rsidR="001F79C5">
        <w:rPr>
          <w:rFonts w:ascii="Arial" w:hAnsi="Arial" w:cs="Arial"/>
          <w:sz w:val="26"/>
          <w:szCs w:val="26"/>
        </w:rPr>
        <w:t xml:space="preserve">; </w:t>
      </w:r>
      <w:r w:rsidR="00C75B86">
        <w:rPr>
          <w:rFonts w:ascii="Arial" w:hAnsi="Arial" w:cs="Arial"/>
          <w:sz w:val="26"/>
          <w:szCs w:val="26"/>
        </w:rPr>
        <w:t xml:space="preserve">y, </w:t>
      </w:r>
      <w:r w:rsidR="001F79C5">
        <w:rPr>
          <w:rFonts w:ascii="Arial" w:hAnsi="Arial" w:cs="Arial"/>
          <w:sz w:val="26"/>
          <w:szCs w:val="26"/>
        </w:rPr>
        <w:t xml:space="preserve">(iii) </w:t>
      </w:r>
      <w:r w:rsidR="00C75B86" w:rsidRPr="00C75B86">
        <w:rPr>
          <w:rFonts w:ascii="Arial" w:hAnsi="Arial" w:cs="Arial"/>
          <w:sz w:val="26"/>
          <w:szCs w:val="26"/>
        </w:rPr>
        <w:t xml:space="preserve">se decrete el </w:t>
      </w:r>
      <w:r w:rsidR="00573031">
        <w:rPr>
          <w:rFonts w:ascii="Arial" w:hAnsi="Arial" w:cs="Arial"/>
          <w:sz w:val="26"/>
          <w:szCs w:val="26"/>
        </w:rPr>
        <w:t>“</w:t>
      </w:r>
      <w:r w:rsidR="00C75B86" w:rsidRPr="00C75B86">
        <w:rPr>
          <w:rFonts w:ascii="Arial" w:hAnsi="Arial" w:cs="Arial"/>
          <w:szCs w:val="26"/>
        </w:rPr>
        <w:t>STATUO QUO</w:t>
      </w:r>
      <w:r w:rsidR="00573031">
        <w:rPr>
          <w:rFonts w:ascii="Arial" w:hAnsi="Arial" w:cs="Arial"/>
          <w:szCs w:val="26"/>
        </w:rPr>
        <w:t xml:space="preserve">” </w:t>
      </w:r>
      <w:r w:rsidR="00573031" w:rsidRPr="00573031">
        <w:rPr>
          <w:rFonts w:ascii="Arial" w:hAnsi="Arial" w:cs="Arial"/>
          <w:sz w:val="26"/>
          <w:szCs w:val="26"/>
        </w:rPr>
        <w:t>(sic.)</w:t>
      </w:r>
      <w:r w:rsidR="00C75B86" w:rsidRPr="00C75B86">
        <w:rPr>
          <w:rFonts w:ascii="Arial" w:hAnsi="Arial" w:cs="Arial"/>
          <w:szCs w:val="26"/>
        </w:rPr>
        <w:t xml:space="preserve"> </w:t>
      </w:r>
      <w:r w:rsidR="00C75B86">
        <w:rPr>
          <w:rFonts w:ascii="Arial" w:hAnsi="Arial" w:cs="Arial"/>
          <w:sz w:val="26"/>
          <w:szCs w:val="26"/>
        </w:rPr>
        <w:t xml:space="preserve">y se ordene al señor </w:t>
      </w:r>
      <w:r w:rsidR="00C75B86" w:rsidRPr="00C75B86">
        <w:rPr>
          <w:rFonts w:ascii="Arial" w:hAnsi="Arial" w:cs="Arial"/>
          <w:szCs w:val="26"/>
        </w:rPr>
        <w:t xml:space="preserve">FABIÁN ARROYAVE PÉREZ </w:t>
      </w:r>
      <w:r w:rsidR="00C75B86" w:rsidRPr="00C75B86">
        <w:rPr>
          <w:rFonts w:ascii="Arial" w:hAnsi="Arial" w:cs="Arial"/>
          <w:sz w:val="26"/>
          <w:szCs w:val="26"/>
        </w:rPr>
        <w:t xml:space="preserve">que cese la perturbación que </w:t>
      </w:r>
      <w:r w:rsidR="00C75B86">
        <w:rPr>
          <w:rFonts w:ascii="Arial" w:hAnsi="Arial" w:cs="Arial"/>
          <w:sz w:val="26"/>
          <w:szCs w:val="26"/>
        </w:rPr>
        <w:t>l</w:t>
      </w:r>
      <w:r w:rsidR="00C75B86" w:rsidRPr="00C75B86">
        <w:rPr>
          <w:rFonts w:ascii="Arial" w:hAnsi="Arial" w:cs="Arial"/>
          <w:sz w:val="26"/>
          <w:szCs w:val="26"/>
        </w:rPr>
        <w:t>e está causando, volviendo a llevar el cauce de la quebrada F</w:t>
      </w:r>
      <w:r w:rsidR="00C75B86">
        <w:rPr>
          <w:rFonts w:ascii="Arial" w:hAnsi="Arial" w:cs="Arial"/>
          <w:sz w:val="26"/>
          <w:szCs w:val="26"/>
        </w:rPr>
        <w:t>railes</w:t>
      </w:r>
      <w:r w:rsidR="00C75B86" w:rsidRPr="00C75B86">
        <w:rPr>
          <w:rFonts w:ascii="Arial" w:hAnsi="Arial" w:cs="Arial"/>
          <w:sz w:val="26"/>
          <w:szCs w:val="26"/>
        </w:rPr>
        <w:t xml:space="preserve"> a su anterior curso, el cual quedaba retirado del patio de </w:t>
      </w:r>
      <w:r w:rsidR="00C75B86">
        <w:rPr>
          <w:rFonts w:ascii="Arial" w:hAnsi="Arial" w:cs="Arial"/>
          <w:sz w:val="26"/>
          <w:szCs w:val="26"/>
        </w:rPr>
        <w:t>su</w:t>
      </w:r>
      <w:r w:rsidR="00C75B86" w:rsidRPr="00C75B86">
        <w:rPr>
          <w:rFonts w:ascii="Arial" w:hAnsi="Arial" w:cs="Arial"/>
          <w:sz w:val="26"/>
          <w:szCs w:val="26"/>
        </w:rPr>
        <w:t xml:space="preserve"> casa </w:t>
      </w:r>
      <w:r w:rsidR="00C75B86">
        <w:rPr>
          <w:rFonts w:ascii="Arial" w:hAnsi="Arial" w:cs="Arial"/>
          <w:sz w:val="26"/>
          <w:szCs w:val="26"/>
        </w:rPr>
        <w:t>en</w:t>
      </w:r>
      <w:r w:rsidR="00C75B86" w:rsidRPr="00C75B86">
        <w:rPr>
          <w:rFonts w:ascii="Arial" w:hAnsi="Arial" w:cs="Arial"/>
          <w:sz w:val="26"/>
          <w:szCs w:val="26"/>
        </w:rPr>
        <w:t xml:space="preserve"> 20 metros</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B755CC">
        <w:rPr>
          <w:rFonts w:ascii="Arial" w:hAnsi="Arial" w:cs="Arial"/>
          <w:sz w:val="26"/>
          <w:szCs w:val="26"/>
        </w:rPr>
        <w:t>de Familia de Dosquebradas</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xml:space="preserve">, </w:t>
      </w:r>
      <w:r w:rsidR="005D0B4E">
        <w:rPr>
          <w:rFonts w:ascii="Arial" w:hAnsi="Arial" w:cs="Arial"/>
          <w:sz w:val="26"/>
          <w:szCs w:val="26"/>
        </w:rPr>
        <w:t>ordenan</w:t>
      </w:r>
      <w:r w:rsidR="007972BB">
        <w:rPr>
          <w:rFonts w:ascii="Arial" w:hAnsi="Arial" w:cs="Arial"/>
          <w:sz w:val="26"/>
          <w:szCs w:val="26"/>
        </w:rPr>
        <w:t xml:space="preserve">do </w:t>
      </w:r>
      <w:r w:rsidR="005D0B4E">
        <w:rPr>
          <w:rFonts w:ascii="Arial" w:hAnsi="Arial" w:cs="Arial"/>
          <w:sz w:val="26"/>
          <w:szCs w:val="26"/>
        </w:rPr>
        <w:t>su notificación y traslado</w:t>
      </w:r>
      <w:r w:rsidR="00B755CC">
        <w:rPr>
          <w:rFonts w:ascii="Arial" w:hAnsi="Arial" w:cs="Arial"/>
          <w:sz w:val="26"/>
          <w:szCs w:val="26"/>
        </w:rPr>
        <w:t xml:space="preserve">; vinculó a </w:t>
      </w:r>
      <w:r w:rsidR="00B755CC">
        <w:rPr>
          <w:rFonts w:ascii="Arial" w:hAnsi="Arial" w:cs="Arial"/>
          <w:sz w:val="26"/>
          <w:szCs w:val="26"/>
          <w:lang w:val="es-ES" w:eastAsia="es-ES"/>
        </w:rPr>
        <w:t xml:space="preserve">la </w:t>
      </w:r>
      <w:r w:rsidR="00B755CC" w:rsidRPr="008900A0">
        <w:rPr>
          <w:rFonts w:ascii="Arial" w:hAnsi="Arial" w:cs="Arial"/>
          <w:szCs w:val="26"/>
          <w:lang w:val="es-ES" w:eastAsia="es-ES"/>
        </w:rPr>
        <w:t>SECRETARÍA DE PLANEACIÓN</w:t>
      </w:r>
      <w:r w:rsidR="00B755CC">
        <w:rPr>
          <w:rFonts w:ascii="Arial" w:hAnsi="Arial" w:cs="Arial"/>
          <w:sz w:val="26"/>
          <w:szCs w:val="26"/>
          <w:lang w:val="es-ES" w:eastAsia="es-ES"/>
        </w:rPr>
        <w:t xml:space="preserve">, la </w:t>
      </w:r>
      <w:r w:rsidR="00B755CC" w:rsidRPr="00C43BFD">
        <w:rPr>
          <w:rFonts w:ascii="Arial" w:hAnsi="Arial" w:cs="Arial"/>
          <w:szCs w:val="26"/>
          <w:lang w:val="es-ES" w:eastAsia="es-ES"/>
        </w:rPr>
        <w:t xml:space="preserve">DIRECCIÓN DE GESTIÓN DEL RIESGO </w:t>
      </w:r>
      <w:r w:rsidR="00B755CC">
        <w:rPr>
          <w:rFonts w:ascii="Arial" w:hAnsi="Arial" w:cs="Arial"/>
          <w:sz w:val="26"/>
          <w:szCs w:val="26"/>
          <w:lang w:val="es-ES" w:eastAsia="es-ES"/>
        </w:rPr>
        <w:t xml:space="preserve">y la </w:t>
      </w:r>
      <w:r w:rsidR="00B755CC" w:rsidRPr="008900A0">
        <w:rPr>
          <w:rFonts w:ascii="Arial" w:hAnsi="Arial" w:cs="Arial"/>
          <w:szCs w:val="26"/>
          <w:lang w:val="es-ES" w:eastAsia="es-ES"/>
        </w:rPr>
        <w:t xml:space="preserve">INSPECCIÓN TERCERA DE POLICÍA </w:t>
      </w:r>
      <w:r w:rsidR="00B755CC" w:rsidRPr="008900A0">
        <w:rPr>
          <w:rFonts w:ascii="Arial" w:hAnsi="Arial" w:cs="Arial"/>
          <w:sz w:val="26"/>
          <w:szCs w:val="26"/>
          <w:lang w:val="es-ES" w:eastAsia="es-ES"/>
        </w:rPr>
        <w:t>todas del municipio de Dosquebradas, así como la empresa</w:t>
      </w:r>
      <w:r w:rsidR="00B755CC">
        <w:rPr>
          <w:rFonts w:ascii="Arial" w:hAnsi="Arial" w:cs="Arial"/>
          <w:sz w:val="26"/>
          <w:szCs w:val="26"/>
          <w:lang w:val="es-ES" w:eastAsia="es-ES"/>
        </w:rPr>
        <w:t xml:space="preserve"> </w:t>
      </w:r>
      <w:r w:rsidR="00B755CC" w:rsidRPr="008900A0">
        <w:rPr>
          <w:rFonts w:ascii="Arial" w:hAnsi="Arial" w:cs="Arial"/>
          <w:szCs w:val="26"/>
          <w:lang w:val="es-ES" w:eastAsia="es-ES"/>
        </w:rPr>
        <w:t>QBICA CONSTRUCTORES</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A854D3" w:rsidRDefault="00C12D94"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A854D3">
        <w:rPr>
          <w:rFonts w:ascii="Arial" w:hAnsi="Arial" w:cs="Arial"/>
          <w:sz w:val="26"/>
          <w:szCs w:val="26"/>
        </w:rPr>
        <w:t>L</w:t>
      </w:r>
      <w:r w:rsidR="00AF292C">
        <w:rPr>
          <w:rFonts w:ascii="Arial" w:hAnsi="Arial" w:cs="Arial"/>
          <w:sz w:val="26"/>
          <w:szCs w:val="26"/>
        </w:rPr>
        <w:t>as</w:t>
      </w:r>
      <w:r w:rsidR="00A854D3">
        <w:rPr>
          <w:rFonts w:ascii="Arial" w:hAnsi="Arial" w:cs="Arial"/>
          <w:sz w:val="26"/>
          <w:szCs w:val="26"/>
        </w:rPr>
        <w:t xml:space="preserve"> </w:t>
      </w:r>
      <w:r w:rsidR="00AF292C">
        <w:rPr>
          <w:rFonts w:ascii="Arial" w:hAnsi="Arial" w:cs="Arial"/>
          <w:szCs w:val="26"/>
          <w:lang w:val="es-ES" w:eastAsia="es-ES"/>
        </w:rPr>
        <w:t xml:space="preserve">SECRETARÍAS DE PLANEACIÓN Y DE GOBIERNO </w:t>
      </w:r>
      <w:r w:rsidR="00A854D3" w:rsidRPr="00FD77E0">
        <w:rPr>
          <w:rFonts w:ascii="Arial" w:hAnsi="Arial" w:cs="Arial"/>
          <w:szCs w:val="26"/>
          <w:lang w:val="es-ES" w:eastAsia="es-ES"/>
        </w:rPr>
        <w:t>DE</w:t>
      </w:r>
      <w:r w:rsidR="00AF292C">
        <w:rPr>
          <w:rFonts w:ascii="Arial" w:hAnsi="Arial" w:cs="Arial"/>
          <w:szCs w:val="26"/>
          <w:lang w:val="es-ES" w:eastAsia="es-ES"/>
        </w:rPr>
        <w:t>L MUNICIPIO DE DOSQUEBRADAS</w:t>
      </w:r>
      <w:r w:rsidR="00A854D3">
        <w:rPr>
          <w:rFonts w:ascii="Arial" w:hAnsi="Arial" w:cs="Arial"/>
          <w:sz w:val="26"/>
          <w:szCs w:val="26"/>
        </w:rPr>
        <w:t xml:space="preserve">, </w:t>
      </w:r>
      <w:r w:rsidR="00AF292C">
        <w:rPr>
          <w:rFonts w:ascii="Arial" w:hAnsi="Arial" w:cs="Arial"/>
          <w:sz w:val="26"/>
          <w:szCs w:val="26"/>
        </w:rPr>
        <w:t xml:space="preserve">expusieron que la acción de tutela </w:t>
      </w:r>
      <w:r w:rsidR="0052048D">
        <w:rPr>
          <w:rFonts w:ascii="Arial" w:hAnsi="Arial" w:cs="Arial"/>
          <w:sz w:val="26"/>
          <w:szCs w:val="26"/>
        </w:rPr>
        <w:t>es</w:t>
      </w:r>
      <w:r w:rsidR="00AF292C">
        <w:rPr>
          <w:rFonts w:ascii="Arial" w:hAnsi="Arial" w:cs="Arial"/>
          <w:sz w:val="26"/>
          <w:szCs w:val="26"/>
        </w:rPr>
        <w:t xml:space="preserve"> improcedente por cuanto el accionante tiene otros medios de defensa, judiciales y administrativos, para reclamar la protección de los derechos que alega vulnerados, como lo son, la querella de policía por perturbación a la posesión</w:t>
      </w:r>
      <w:r w:rsidR="0052048D">
        <w:rPr>
          <w:rFonts w:ascii="Arial" w:hAnsi="Arial" w:cs="Arial"/>
          <w:sz w:val="26"/>
          <w:szCs w:val="26"/>
        </w:rPr>
        <w:t>, y</w:t>
      </w:r>
      <w:r w:rsidR="00AF292C">
        <w:rPr>
          <w:rFonts w:ascii="Arial" w:hAnsi="Arial" w:cs="Arial"/>
          <w:sz w:val="26"/>
          <w:szCs w:val="26"/>
        </w:rPr>
        <w:t xml:space="preserve"> </w:t>
      </w:r>
      <w:r w:rsidR="0052048D">
        <w:rPr>
          <w:rFonts w:ascii="Arial" w:hAnsi="Arial" w:cs="Arial"/>
          <w:sz w:val="26"/>
          <w:szCs w:val="26"/>
        </w:rPr>
        <w:t xml:space="preserve">la </w:t>
      </w:r>
      <w:r w:rsidR="00AF292C">
        <w:rPr>
          <w:rFonts w:ascii="Arial" w:hAnsi="Arial" w:cs="Arial"/>
          <w:sz w:val="26"/>
          <w:szCs w:val="26"/>
        </w:rPr>
        <w:t>revocatoria directa o nulidad de los actos administrativos que concedieron los permisos y autorizaciones para desviar el curso de la quebrada</w:t>
      </w:r>
      <w:r w:rsidR="00E54A9E">
        <w:rPr>
          <w:rFonts w:ascii="Arial" w:hAnsi="Arial" w:cs="Arial"/>
          <w:sz w:val="26"/>
          <w:szCs w:val="26"/>
        </w:rPr>
        <w:t>. Solicita</w:t>
      </w:r>
      <w:r w:rsidR="0052048D">
        <w:rPr>
          <w:rFonts w:ascii="Arial" w:hAnsi="Arial" w:cs="Arial"/>
          <w:sz w:val="26"/>
          <w:szCs w:val="26"/>
        </w:rPr>
        <w:t>n</w:t>
      </w:r>
      <w:r w:rsidR="00E54A9E">
        <w:rPr>
          <w:rFonts w:ascii="Arial" w:hAnsi="Arial" w:cs="Arial"/>
          <w:sz w:val="26"/>
          <w:szCs w:val="26"/>
        </w:rPr>
        <w:t xml:space="preserve"> se declare improcedente la acción de tutela presentada. (fls. </w:t>
      </w:r>
      <w:r w:rsidR="0052048D">
        <w:rPr>
          <w:rFonts w:ascii="Arial" w:hAnsi="Arial" w:cs="Arial"/>
          <w:sz w:val="26"/>
          <w:szCs w:val="26"/>
        </w:rPr>
        <w:t>54-6</w:t>
      </w:r>
      <w:r w:rsidR="00E54A9E">
        <w:rPr>
          <w:rFonts w:ascii="Arial" w:hAnsi="Arial" w:cs="Arial"/>
          <w:sz w:val="26"/>
          <w:szCs w:val="26"/>
        </w:rPr>
        <w:t>1</w:t>
      </w:r>
      <w:r w:rsidR="0052048D">
        <w:rPr>
          <w:rFonts w:ascii="Arial" w:hAnsi="Arial" w:cs="Arial"/>
          <w:sz w:val="26"/>
          <w:szCs w:val="26"/>
        </w:rPr>
        <w:t xml:space="preserve"> y 65</w:t>
      </w:r>
      <w:r w:rsidR="00E54A9E">
        <w:rPr>
          <w:rFonts w:ascii="Arial" w:hAnsi="Arial" w:cs="Arial"/>
          <w:sz w:val="26"/>
          <w:szCs w:val="26"/>
        </w:rPr>
        <w:t>-</w:t>
      </w:r>
      <w:r w:rsidR="0052048D">
        <w:rPr>
          <w:rFonts w:ascii="Arial" w:hAnsi="Arial" w:cs="Arial"/>
          <w:sz w:val="26"/>
          <w:szCs w:val="26"/>
        </w:rPr>
        <w:t>73</w:t>
      </w:r>
      <w:r w:rsidR="00E54A9E">
        <w:rPr>
          <w:rFonts w:ascii="Arial" w:hAnsi="Arial" w:cs="Arial"/>
          <w:sz w:val="26"/>
          <w:szCs w:val="26"/>
        </w:rPr>
        <w:t>).</w:t>
      </w:r>
    </w:p>
    <w:p w:rsidR="00734B98" w:rsidRPr="00734B98" w:rsidRDefault="00734B98" w:rsidP="00432CD9">
      <w:pPr>
        <w:pStyle w:val="Sinespaciado1"/>
        <w:spacing w:line="360" w:lineRule="auto"/>
        <w:ind w:firstLine="2835"/>
        <w:jc w:val="both"/>
        <w:rPr>
          <w:rFonts w:ascii="Arial" w:hAnsi="Arial" w:cs="Arial"/>
          <w:sz w:val="16"/>
          <w:szCs w:val="16"/>
        </w:rPr>
      </w:pPr>
    </w:p>
    <w:p w:rsidR="00734B98" w:rsidRPr="00432CD9" w:rsidRDefault="0052048D" w:rsidP="00432CD9">
      <w:pPr>
        <w:pStyle w:val="Sinespaciado1"/>
        <w:spacing w:line="360" w:lineRule="auto"/>
        <w:ind w:firstLine="2835"/>
        <w:jc w:val="both"/>
        <w:rPr>
          <w:rFonts w:ascii="Arial" w:hAnsi="Arial" w:cs="Arial"/>
          <w:sz w:val="26"/>
          <w:szCs w:val="26"/>
        </w:rPr>
      </w:pPr>
      <w:r>
        <w:rPr>
          <w:rFonts w:ascii="Arial" w:hAnsi="Arial" w:cs="Arial"/>
          <w:sz w:val="26"/>
          <w:szCs w:val="26"/>
        </w:rPr>
        <w:t>4.2</w:t>
      </w:r>
      <w:r w:rsidR="00734B98">
        <w:rPr>
          <w:rFonts w:ascii="Arial" w:hAnsi="Arial" w:cs="Arial"/>
          <w:sz w:val="26"/>
          <w:szCs w:val="26"/>
        </w:rPr>
        <w:t xml:space="preserve">. La </w:t>
      </w:r>
      <w:r w:rsidRPr="00FD77E0">
        <w:rPr>
          <w:rFonts w:ascii="Arial" w:hAnsi="Arial" w:cs="Arial"/>
          <w:szCs w:val="26"/>
          <w:lang w:val="es-ES" w:eastAsia="es-ES"/>
        </w:rPr>
        <w:t>C</w:t>
      </w:r>
      <w:r>
        <w:rPr>
          <w:rFonts w:ascii="Arial" w:hAnsi="Arial" w:cs="Arial"/>
          <w:szCs w:val="26"/>
          <w:lang w:val="es-ES" w:eastAsia="es-ES"/>
        </w:rPr>
        <w:t>ORPORACIÓN AUTÓNOMA REGIONAL DE RISARALDA</w:t>
      </w:r>
      <w:r w:rsidRPr="00FD77E0">
        <w:rPr>
          <w:rFonts w:ascii="Arial" w:hAnsi="Arial" w:cs="Arial"/>
          <w:szCs w:val="26"/>
          <w:lang w:val="es-ES" w:eastAsia="es-ES"/>
        </w:rPr>
        <w:t xml:space="preserve"> – </w:t>
      </w:r>
      <w:r>
        <w:rPr>
          <w:rFonts w:ascii="Arial" w:hAnsi="Arial" w:cs="Arial"/>
          <w:szCs w:val="26"/>
          <w:lang w:val="es-ES" w:eastAsia="es-ES"/>
        </w:rPr>
        <w:t>CARDER</w:t>
      </w:r>
      <w:r>
        <w:rPr>
          <w:rFonts w:ascii="Arial" w:hAnsi="Arial" w:cs="Arial"/>
          <w:sz w:val="26"/>
          <w:szCs w:val="26"/>
          <w:lang w:val="es-ES" w:eastAsia="es-ES"/>
        </w:rPr>
        <w:t>,</w:t>
      </w:r>
      <w:r w:rsidR="00734B98">
        <w:rPr>
          <w:rFonts w:ascii="Arial" w:hAnsi="Arial" w:cs="Arial"/>
          <w:sz w:val="26"/>
          <w:szCs w:val="26"/>
        </w:rPr>
        <w:t xml:space="preserve"> </w:t>
      </w:r>
      <w:r w:rsidR="006C0568">
        <w:rPr>
          <w:rFonts w:ascii="Arial" w:hAnsi="Arial" w:cs="Arial"/>
          <w:sz w:val="26"/>
          <w:szCs w:val="26"/>
        </w:rPr>
        <w:t>indicó que</w:t>
      </w:r>
      <w:r w:rsidR="00B97393">
        <w:rPr>
          <w:rFonts w:ascii="Arial" w:hAnsi="Arial" w:cs="Arial"/>
          <w:sz w:val="26"/>
          <w:szCs w:val="26"/>
        </w:rPr>
        <w:t xml:space="preserve"> el inmueble del accionante se encuentra localizado al interior de la llanura de inundación o zona forestal protectora, lo cual implica que no existe violación a los presuntos derechos fundamentales</w:t>
      </w:r>
      <w:r w:rsidR="000F1307">
        <w:rPr>
          <w:rFonts w:ascii="Arial" w:hAnsi="Arial" w:cs="Arial"/>
          <w:sz w:val="26"/>
          <w:szCs w:val="26"/>
        </w:rPr>
        <w:t xml:space="preserve"> invocados</w:t>
      </w:r>
      <w:r w:rsidR="00B97393">
        <w:rPr>
          <w:rFonts w:ascii="Arial" w:hAnsi="Arial" w:cs="Arial"/>
          <w:sz w:val="26"/>
          <w:szCs w:val="26"/>
        </w:rPr>
        <w:t xml:space="preserve">, y por el contrario, dicha ocupación de hecho o invasión, se está realizando en un área de especial importancia ecológica y </w:t>
      </w:r>
      <w:r w:rsidR="00B97393">
        <w:rPr>
          <w:rFonts w:ascii="Arial" w:hAnsi="Arial" w:cs="Arial"/>
          <w:sz w:val="26"/>
          <w:szCs w:val="26"/>
        </w:rPr>
        <w:lastRenderedPageBreak/>
        <w:t xml:space="preserve">protección ambiental, en consecuencia existe una exclusiva culpa de la víctima, razón por la cual solicita denegar el amparo, </w:t>
      </w:r>
      <w:r w:rsidR="000F1307">
        <w:rPr>
          <w:rFonts w:ascii="Arial" w:hAnsi="Arial" w:cs="Arial"/>
          <w:sz w:val="26"/>
          <w:szCs w:val="26"/>
        </w:rPr>
        <w:t xml:space="preserve">declarar la improcedencia de la acción, </w:t>
      </w:r>
      <w:r w:rsidR="00B97393">
        <w:rPr>
          <w:rFonts w:ascii="Arial" w:hAnsi="Arial" w:cs="Arial"/>
          <w:sz w:val="26"/>
          <w:szCs w:val="26"/>
        </w:rPr>
        <w:t>o en su defecto</w:t>
      </w:r>
      <w:r w:rsidR="000F1307">
        <w:rPr>
          <w:rFonts w:ascii="Arial" w:hAnsi="Arial" w:cs="Arial"/>
          <w:sz w:val="26"/>
          <w:szCs w:val="26"/>
        </w:rPr>
        <w:t>,</w:t>
      </w:r>
      <w:r w:rsidR="00B97393">
        <w:rPr>
          <w:rFonts w:ascii="Arial" w:hAnsi="Arial" w:cs="Arial"/>
          <w:sz w:val="26"/>
          <w:szCs w:val="26"/>
        </w:rPr>
        <w:t xml:space="preserve"> se ordene al </w:t>
      </w:r>
      <w:r w:rsidR="000F1307">
        <w:rPr>
          <w:rFonts w:ascii="Arial" w:hAnsi="Arial" w:cs="Arial"/>
          <w:sz w:val="26"/>
          <w:szCs w:val="26"/>
        </w:rPr>
        <w:t>municipio de Dosquebradas inici</w:t>
      </w:r>
      <w:r w:rsidR="00B97393">
        <w:rPr>
          <w:rFonts w:ascii="Arial" w:hAnsi="Arial" w:cs="Arial"/>
          <w:sz w:val="26"/>
          <w:szCs w:val="26"/>
        </w:rPr>
        <w:t>a</w:t>
      </w:r>
      <w:r w:rsidR="000F1307">
        <w:rPr>
          <w:rFonts w:ascii="Arial" w:hAnsi="Arial" w:cs="Arial"/>
          <w:sz w:val="26"/>
          <w:szCs w:val="26"/>
        </w:rPr>
        <w:t>r</w:t>
      </w:r>
      <w:r w:rsidR="00B97393">
        <w:rPr>
          <w:rFonts w:ascii="Arial" w:hAnsi="Arial" w:cs="Arial"/>
          <w:sz w:val="26"/>
          <w:szCs w:val="26"/>
        </w:rPr>
        <w:t xml:space="preserve"> el procedimiento respectivo, tendiente a la recuperación del predio</w:t>
      </w:r>
      <w:r w:rsidR="006D5E52">
        <w:rPr>
          <w:rFonts w:ascii="Arial" w:hAnsi="Arial" w:cs="Arial"/>
          <w:sz w:val="26"/>
          <w:szCs w:val="26"/>
        </w:rPr>
        <w:t xml:space="preserve">. </w:t>
      </w:r>
      <w:r w:rsidR="006D5E52" w:rsidRPr="000F1307">
        <w:rPr>
          <w:rFonts w:ascii="Arial" w:hAnsi="Arial" w:cs="Arial"/>
          <w:szCs w:val="26"/>
        </w:rPr>
        <w:t>(fls. 1</w:t>
      </w:r>
      <w:r w:rsidR="000F1307" w:rsidRPr="000F1307">
        <w:rPr>
          <w:rFonts w:ascii="Arial" w:hAnsi="Arial" w:cs="Arial"/>
          <w:szCs w:val="26"/>
        </w:rPr>
        <w:t>19</w:t>
      </w:r>
      <w:r w:rsidR="006D5E52" w:rsidRPr="000F1307">
        <w:rPr>
          <w:rFonts w:ascii="Arial" w:hAnsi="Arial" w:cs="Arial"/>
          <w:szCs w:val="26"/>
        </w:rPr>
        <w:t>-139)</w:t>
      </w:r>
      <w:r w:rsidR="006D5E52">
        <w:rPr>
          <w:rFonts w:ascii="Arial" w:hAnsi="Arial" w:cs="Arial"/>
          <w:sz w:val="26"/>
          <w:szCs w:val="26"/>
        </w:rPr>
        <w:t>.</w:t>
      </w:r>
    </w:p>
    <w:p w:rsidR="00C12D94" w:rsidRPr="00D71CB5" w:rsidRDefault="00C12D94" w:rsidP="00C12D94">
      <w:pPr>
        <w:pStyle w:val="Sinespaciado1"/>
        <w:spacing w:line="360" w:lineRule="auto"/>
        <w:ind w:firstLine="2835"/>
        <w:jc w:val="both"/>
        <w:rPr>
          <w:rFonts w:ascii="Arial" w:hAnsi="Arial" w:cs="Arial"/>
          <w:sz w:val="16"/>
          <w:szCs w:val="16"/>
        </w:rPr>
      </w:pPr>
    </w:p>
    <w:p w:rsidR="00D71CB5" w:rsidRPr="005A6BF9" w:rsidRDefault="00D71CB5" w:rsidP="00C12D94">
      <w:pPr>
        <w:pStyle w:val="Sinespaciado1"/>
        <w:spacing w:line="360" w:lineRule="auto"/>
        <w:ind w:firstLine="2835"/>
        <w:jc w:val="both"/>
        <w:rPr>
          <w:rFonts w:ascii="Arial" w:hAnsi="Arial" w:cs="Arial"/>
          <w:sz w:val="26"/>
          <w:szCs w:val="26"/>
        </w:rPr>
      </w:pPr>
      <w:r w:rsidRPr="005A6BF9">
        <w:rPr>
          <w:rFonts w:ascii="Arial" w:hAnsi="Arial" w:cs="Arial"/>
          <w:sz w:val="26"/>
          <w:szCs w:val="26"/>
        </w:rPr>
        <w:t xml:space="preserve">4.3. El representante legal de la sociedad </w:t>
      </w:r>
      <w:r w:rsidRPr="005A6BF9">
        <w:rPr>
          <w:rFonts w:ascii="Arial" w:hAnsi="Arial" w:cs="Arial"/>
          <w:szCs w:val="26"/>
        </w:rPr>
        <w:t>Q-BICA CONSTRUCTORA SAS</w:t>
      </w:r>
      <w:r w:rsidRPr="005A6BF9">
        <w:rPr>
          <w:rFonts w:ascii="Arial" w:hAnsi="Arial" w:cs="Arial"/>
          <w:sz w:val="26"/>
          <w:szCs w:val="26"/>
        </w:rPr>
        <w:t>, expresó que la acción de tutela no es el mecanismo idóneo para pretender lo pedido por el accionante, por cuanto, no es el juez constitucional el llamado a corregir linderos, ni a interven</w:t>
      </w:r>
      <w:r w:rsidR="005A6BF9">
        <w:rPr>
          <w:rFonts w:ascii="Arial" w:hAnsi="Arial" w:cs="Arial"/>
          <w:sz w:val="26"/>
          <w:szCs w:val="26"/>
        </w:rPr>
        <w:t xml:space="preserve">ir </w:t>
      </w:r>
      <w:r w:rsidRPr="005A6BF9">
        <w:rPr>
          <w:rFonts w:ascii="Arial" w:hAnsi="Arial" w:cs="Arial"/>
          <w:sz w:val="26"/>
          <w:szCs w:val="26"/>
        </w:rPr>
        <w:t xml:space="preserve">sobre el normal desarrollo de una acción policiva que al parecer ya se inició, en la cual no se ha vulnerado </w:t>
      </w:r>
      <w:r w:rsidR="005A6BF9" w:rsidRPr="005A6BF9">
        <w:rPr>
          <w:rFonts w:ascii="Arial" w:hAnsi="Arial" w:cs="Arial"/>
          <w:sz w:val="26"/>
          <w:szCs w:val="26"/>
        </w:rPr>
        <w:t>ningún</w:t>
      </w:r>
      <w:r w:rsidRPr="005A6BF9">
        <w:rPr>
          <w:rFonts w:ascii="Arial" w:hAnsi="Arial" w:cs="Arial"/>
          <w:sz w:val="26"/>
          <w:szCs w:val="26"/>
        </w:rPr>
        <w:t xml:space="preserve"> derecho fundamental</w:t>
      </w:r>
      <w:r w:rsidR="005A6BF9">
        <w:rPr>
          <w:rFonts w:ascii="Arial" w:hAnsi="Arial" w:cs="Arial"/>
          <w:sz w:val="26"/>
          <w:szCs w:val="26"/>
        </w:rPr>
        <w:t>. (fls. 165-167).</w:t>
      </w:r>
    </w:p>
    <w:p w:rsidR="005A6BF9" w:rsidRDefault="005A6BF9" w:rsidP="00C12D94">
      <w:pPr>
        <w:pStyle w:val="Sinespaciado1"/>
        <w:spacing w:line="360" w:lineRule="auto"/>
        <w:ind w:firstLine="2835"/>
        <w:jc w:val="both"/>
        <w:rPr>
          <w:rFonts w:ascii="Arial" w:hAnsi="Arial" w:cs="Arial"/>
          <w:sz w:val="16"/>
          <w:szCs w:val="16"/>
        </w:rPr>
      </w:pPr>
    </w:p>
    <w:p w:rsidR="00B4523F" w:rsidRDefault="00814E9B" w:rsidP="00C12D94">
      <w:pPr>
        <w:pStyle w:val="Sinespaciado1"/>
        <w:spacing w:line="360" w:lineRule="auto"/>
        <w:ind w:firstLine="2835"/>
        <w:jc w:val="both"/>
        <w:rPr>
          <w:rFonts w:ascii="Arial" w:hAnsi="Arial" w:cs="Arial"/>
          <w:sz w:val="26"/>
          <w:szCs w:val="26"/>
        </w:rPr>
      </w:pPr>
      <w:r w:rsidRPr="004D1FA4">
        <w:rPr>
          <w:rFonts w:ascii="Arial" w:hAnsi="Arial" w:cs="Arial"/>
          <w:sz w:val="26"/>
          <w:szCs w:val="26"/>
        </w:rPr>
        <w:t xml:space="preserve">4.4. </w:t>
      </w:r>
      <w:r w:rsidR="004D1FA4">
        <w:rPr>
          <w:rFonts w:ascii="Arial" w:hAnsi="Arial" w:cs="Arial"/>
          <w:sz w:val="26"/>
          <w:szCs w:val="26"/>
        </w:rPr>
        <w:t xml:space="preserve">El señor </w:t>
      </w:r>
      <w:r w:rsidR="004D1FA4" w:rsidRPr="004D1FA4">
        <w:rPr>
          <w:rFonts w:ascii="Arial" w:hAnsi="Arial" w:cs="Arial"/>
          <w:szCs w:val="26"/>
        </w:rPr>
        <w:t>FABIÁN ARROYAVE PÉREZ</w:t>
      </w:r>
      <w:r w:rsidR="004D1FA4">
        <w:rPr>
          <w:rFonts w:ascii="Arial" w:hAnsi="Arial" w:cs="Arial"/>
          <w:sz w:val="26"/>
          <w:szCs w:val="26"/>
        </w:rPr>
        <w:t>, por intermedio de apoderada judicial, se opuso a las pretensiones, pues no existe prueba que se le esté causando un perjuicio irremediable e inminente a la propiedad del accionante, por el contrario, es el actor quien ha incurrido en acciones de hecho que afectan los recursos naturales y por lo cual tiene varias investigaciones ante la CARDER</w:t>
      </w:r>
      <w:r w:rsidR="00B4523F">
        <w:rPr>
          <w:rFonts w:ascii="Arial" w:hAnsi="Arial" w:cs="Arial"/>
          <w:sz w:val="26"/>
          <w:szCs w:val="26"/>
        </w:rPr>
        <w:t>; además, existen otros mecanismos de defensa a los que se debe acudir antes que a la acción de tutela, en virtud de su subsidiaridad, por lo que solicita denegar el amparo y condenar en costas al accionante. (fls. 234-240).</w:t>
      </w:r>
    </w:p>
    <w:p w:rsidR="00B4523F" w:rsidRPr="00B4523F" w:rsidRDefault="00B4523F" w:rsidP="00C12D94">
      <w:pPr>
        <w:pStyle w:val="Sinespaciado1"/>
        <w:spacing w:line="360" w:lineRule="auto"/>
        <w:ind w:firstLine="2835"/>
        <w:jc w:val="both"/>
        <w:rPr>
          <w:rFonts w:ascii="Arial" w:hAnsi="Arial" w:cs="Arial"/>
          <w:sz w:val="16"/>
          <w:szCs w:val="16"/>
        </w:rPr>
      </w:pPr>
    </w:p>
    <w:p w:rsidR="00B42D16" w:rsidRPr="004D1FA4" w:rsidRDefault="00B4523F" w:rsidP="00C12D94">
      <w:pPr>
        <w:pStyle w:val="Sinespaciado1"/>
        <w:spacing w:line="360" w:lineRule="auto"/>
        <w:ind w:firstLine="2835"/>
        <w:jc w:val="both"/>
        <w:rPr>
          <w:rFonts w:ascii="Arial" w:hAnsi="Arial" w:cs="Arial"/>
          <w:sz w:val="26"/>
          <w:szCs w:val="26"/>
        </w:rPr>
      </w:pPr>
      <w:r>
        <w:rPr>
          <w:rFonts w:ascii="Arial" w:hAnsi="Arial" w:cs="Arial"/>
          <w:sz w:val="26"/>
          <w:szCs w:val="26"/>
        </w:rPr>
        <w:t>4.5. La Inspectora Tercera de Policía de Dosquebradas, hizo un recuento de las actuaciones surtidas en ese despacho</w:t>
      </w:r>
      <w:r w:rsidR="00215357">
        <w:rPr>
          <w:rFonts w:ascii="Arial" w:hAnsi="Arial" w:cs="Arial"/>
          <w:sz w:val="26"/>
          <w:szCs w:val="26"/>
        </w:rPr>
        <w:t xml:space="preserve"> con motivo de la “presunta querella de policía por perturbación a la propiedad” instaurada por el aquí accionante contra el señor Fabián Arroyave y Diego Rincón, la cual fue inadmitida mediante auto de</w:t>
      </w:r>
      <w:r w:rsidR="004D65D0">
        <w:rPr>
          <w:rFonts w:ascii="Arial" w:hAnsi="Arial" w:cs="Arial"/>
          <w:sz w:val="26"/>
          <w:szCs w:val="26"/>
        </w:rPr>
        <w:t xml:space="preserve">l 15 de agosto pasado. </w:t>
      </w:r>
      <w:r w:rsidR="004D65D0" w:rsidRPr="004D65D0">
        <w:rPr>
          <w:rFonts w:ascii="Arial" w:hAnsi="Arial" w:cs="Arial"/>
          <w:sz w:val="24"/>
          <w:szCs w:val="26"/>
        </w:rPr>
        <w:t>(fl. 247)</w:t>
      </w:r>
    </w:p>
    <w:p w:rsidR="005A6BF9" w:rsidRPr="00B136C9" w:rsidRDefault="005A6BF9"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8C0067">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70546C">
        <w:rPr>
          <w:rFonts w:ascii="Arial" w:eastAsia="Arial" w:hAnsi="Arial" w:cs="Arial"/>
          <w:sz w:val="26"/>
          <w:szCs w:val="26"/>
        </w:rPr>
        <w:t>de Familia de Dosquebradas</w:t>
      </w:r>
      <w:r w:rsidR="00432CD9" w:rsidRPr="00432CD9">
        <w:rPr>
          <w:rFonts w:ascii="Arial" w:eastAsia="Arial" w:hAnsi="Arial" w:cs="Arial"/>
          <w:sz w:val="26"/>
          <w:szCs w:val="26"/>
        </w:rPr>
        <w:t xml:space="preserve">, autoridad judicial que </w:t>
      </w:r>
      <w:r w:rsidR="00644ADD">
        <w:rPr>
          <w:rFonts w:ascii="Arial" w:eastAsia="Arial" w:hAnsi="Arial" w:cs="Arial"/>
          <w:sz w:val="26"/>
          <w:szCs w:val="26"/>
        </w:rPr>
        <w:t>declaró improcedente</w:t>
      </w:r>
      <w:r w:rsidR="00B136C9">
        <w:rPr>
          <w:rFonts w:ascii="Arial" w:eastAsia="Arial" w:hAnsi="Arial" w:cs="Arial"/>
          <w:sz w:val="26"/>
          <w:szCs w:val="26"/>
        </w:rPr>
        <w:t xml:space="preserve"> el amparo</w:t>
      </w:r>
      <w:r w:rsidR="00FB07DC">
        <w:rPr>
          <w:rFonts w:ascii="Arial" w:eastAsia="Arial" w:hAnsi="Arial" w:cs="Arial"/>
          <w:sz w:val="26"/>
          <w:szCs w:val="26"/>
        </w:rPr>
        <w:t>,</w:t>
      </w:r>
      <w:r w:rsidR="00B136C9">
        <w:rPr>
          <w:rFonts w:ascii="Arial" w:eastAsia="Arial" w:hAnsi="Arial" w:cs="Arial"/>
          <w:sz w:val="26"/>
          <w:szCs w:val="26"/>
        </w:rPr>
        <w:t xml:space="preserve"> al considerar que </w:t>
      </w:r>
      <w:r w:rsidR="006B26C0">
        <w:rPr>
          <w:rFonts w:ascii="Arial" w:eastAsia="Arial" w:hAnsi="Arial" w:cs="Arial"/>
          <w:sz w:val="26"/>
          <w:szCs w:val="26"/>
        </w:rPr>
        <w:t xml:space="preserve">el </w:t>
      </w:r>
      <w:r w:rsidR="006B26C0">
        <w:rPr>
          <w:rFonts w:ascii="Arial" w:eastAsia="Arial" w:hAnsi="Arial" w:cs="Arial"/>
          <w:sz w:val="26"/>
          <w:szCs w:val="26"/>
        </w:rPr>
        <w:lastRenderedPageBreak/>
        <w:t>actor cuenta con otros mecanismos o vías judiciales para reclamar lo pretendido</w:t>
      </w:r>
      <w:r w:rsidR="001F774C">
        <w:rPr>
          <w:rFonts w:ascii="Arial" w:eastAsia="Arial" w:hAnsi="Arial" w:cs="Arial"/>
          <w:sz w:val="26"/>
          <w:szCs w:val="26"/>
        </w:rPr>
        <w:t>, que impiden que se supere el requisito de subsidiaridad, tampoco probó en forma clara en qué radicaba el perjuicio irremediable e inminente, de tal gravedad y urgencia como para que puedan omitirse los mecanismos ordinarios</w:t>
      </w:r>
      <w:r w:rsidR="00FB04CB">
        <w:rPr>
          <w:rFonts w:ascii="Arial" w:eastAsia="Arial" w:hAnsi="Arial" w:cs="Arial"/>
          <w:sz w:val="26"/>
          <w:szCs w:val="26"/>
        </w:rPr>
        <w:t xml:space="preserve"> y acudir de manera directa a la acción de tutela</w:t>
      </w:r>
      <w:r w:rsidR="006714BA">
        <w:rPr>
          <w:rFonts w:ascii="Arial" w:eastAsia="Arial" w:hAnsi="Arial" w:cs="Arial"/>
          <w:sz w:val="26"/>
          <w:szCs w:val="26"/>
        </w:rPr>
        <w:t>.</w:t>
      </w:r>
      <w:r w:rsidR="00FB04CB">
        <w:rPr>
          <w:rFonts w:ascii="Arial" w:eastAsia="Arial" w:hAnsi="Arial" w:cs="Arial"/>
          <w:sz w:val="26"/>
          <w:szCs w:val="26"/>
        </w:rPr>
        <w:t xml:space="preserve"> (fls. 248-252).</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 xml:space="preserve">el </w:t>
      </w:r>
      <w:r w:rsidR="00644ADD">
        <w:rPr>
          <w:rFonts w:ascii="Arial" w:hAnsi="Arial" w:cs="Arial"/>
          <w:sz w:val="26"/>
          <w:szCs w:val="26"/>
        </w:rPr>
        <w:t>accionante</w:t>
      </w:r>
      <w:r w:rsidRPr="00D25D69">
        <w:rPr>
          <w:rFonts w:ascii="Arial" w:hAnsi="Arial" w:cs="Arial"/>
          <w:sz w:val="26"/>
          <w:szCs w:val="26"/>
        </w:rPr>
        <w:t>, señalando que</w:t>
      </w:r>
      <w:r w:rsidR="002C4818">
        <w:rPr>
          <w:rFonts w:ascii="Arial" w:hAnsi="Arial" w:cs="Arial"/>
          <w:sz w:val="26"/>
          <w:szCs w:val="26"/>
        </w:rPr>
        <w:t>,</w:t>
      </w:r>
      <w:r w:rsidR="006714BA">
        <w:rPr>
          <w:rFonts w:ascii="Arial" w:hAnsi="Arial" w:cs="Arial"/>
          <w:sz w:val="26"/>
          <w:szCs w:val="26"/>
        </w:rPr>
        <w:t xml:space="preserve"> </w:t>
      </w:r>
      <w:r w:rsidR="0045431C">
        <w:rPr>
          <w:rFonts w:ascii="Arial" w:hAnsi="Arial" w:cs="Arial"/>
          <w:sz w:val="26"/>
          <w:szCs w:val="26"/>
        </w:rPr>
        <w:t>si bien es cierto la defensa del espacio público está en cabeza del ente territorial, los ciudadanos están en la obligación de denunciar los hechos anómalos que se presenten y en su caso con mayor razón, ya que se afecta ostensiblemente su derecho a la propiedad privada</w:t>
      </w:r>
      <w:r w:rsidR="005B1CB3">
        <w:rPr>
          <w:rFonts w:ascii="Arial" w:hAnsi="Arial" w:cs="Arial"/>
          <w:sz w:val="26"/>
          <w:szCs w:val="26"/>
        </w:rPr>
        <w:t xml:space="preserve">, pues al correrse el trazado de la quebrada hacia su predio, se ha reducido el área del mismo. Frente a la protección del derecho fundamental a la vida, indica que una vez se genere un represamiento por las </w:t>
      </w:r>
      <w:r w:rsidR="00573031">
        <w:rPr>
          <w:rFonts w:ascii="Arial" w:hAnsi="Arial" w:cs="Arial"/>
          <w:sz w:val="26"/>
          <w:szCs w:val="26"/>
        </w:rPr>
        <w:t>obras desarrolladas, se afectará</w:t>
      </w:r>
      <w:r w:rsidR="005B1CB3">
        <w:rPr>
          <w:rFonts w:ascii="Arial" w:hAnsi="Arial" w:cs="Arial"/>
          <w:sz w:val="26"/>
          <w:szCs w:val="26"/>
        </w:rPr>
        <w:t>n todas las personas que habitan aguas abajo</w:t>
      </w:r>
      <w:r w:rsidRPr="00333E91">
        <w:rPr>
          <w:rFonts w:ascii="Arial" w:hAnsi="Arial" w:cs="Arial"/>
          <w:sz w:val="26"/>
          <w:szCs w:val="26"/>
        </w:rPr>
        <w:t>.</w:t>
      </w:r>
      <w:r w:rsidR="00333E91" w:rsidRPr="00333E91">
        <w:rPr>
          <w:rFonts w:ascii="Arial" w:hAnsi="Arial" w:cs="Arial"/>
          <w:sz w:val="26"/>
          <w:szCs w:val="26"/>
        </w:rPr>
        <w:t xml:space="preserve"> </w:t>
      </w:r>
      <w:r w:rsidR="005B1CB3">
        <w:rPr>
          <w:rFonts w:ascii="Arial" w:hAnsi="Arial" w:cs="Arial"/>
          <w:sz w:val="26"/>
          <w:szCs w:val="26"/>
        </w:rPr>
        <w:t>Solicita se re</w:t>
      </w:r>
      <w:r w:rsidR="005914B3">
        <w:rPr>
          <w:rFonts w:ascii="Arial" w:hAnsi="Arial" w:cs="Arial"/>
          <w:sz w:val="26"/>
          <w:szCs w:val="26"/>
        </w:rPr>
        <w:t>voque la decisión tomada en primera instancia y en su lugar se proceda a</w:t>
      </w:r>
      <w:r w:rsidR="00333E91" w:rsidRPr="00333E91">
        <w:rPr>
          <w:rFonts w:ascii="Arial" w:hAnsi="Arial" w:cs="Arial"/>
          <w:sz w:val="26"/>
          <w:szCs w:val="26"/>
        </w:rPr>
        <w:t xml:space="preserve"> tutela</w:t>
      </w:r>
      <w:r w:rsidR="005914B3">
        <w:rPr>
          <w:rFonts w:ascii="Arial" w:hAnsi="Arial" w:cs="Arial"/>
          <w:sz w:val="26"/>
          <w:szCs w:val="26"/>
        </w:rPr>
        <w:t>r los derechos invocados</w:t>
      </w:r>
      <w:r w:rsidR="00333E91" w:rsidRPr="00333E91">
        <w:rPr>
          <w:rFonts w:ascii="Arial" w:hAnsi="Arial" w:cs="Arial"/>
          <w:sz w:val="26"/>
          <w:szCs w:val="26"/>
        </w:rPr>
        <w:t>.</w:t>
      </w:r>
      <w:r w:rsidR="00B247AE">
        <w:rPr>
          <w:rFonts w:ascii="Arial" w:hAnsi="Arial" w:cs="Arial"/>
          <w:sz w:val="26"/>
          <w:szCs w:val="26"/>
        </w:rPr>
        <w:t xml:space="preserve"> (fls. 261-265).</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00644ADD" w:rsidRPr="00FD77E0">
        <w:rPr>
          <w:rFonts w:ascii="Arial" w:hAnsi="Arial" w:cs="Arial"/>
          <w:szCs w:val="26"/>
          <w:lang w:val="es-ES" w:eastAsia="es-ES"/>
        </w:rPr>
        <w:t>C</w:t>
      </w:r>
      <w:r w:rsidR="00644ADD">
        <w:rPr>
          <w:rFonts w:ascii="Arial" w:hAnsi="Arial" w:cs="Arial"/>
          <w:szCs w:val="26"/>
          <w:lang w:val="es-ES" w:eastAsia="es-ES"/>
        </w:rPr>
        <w:t>ORPORACIÓN AUTÓNOMA REGIONAL DE RISARALDA</w:t>
      </w:r>
      <w:r w:rsidR="00644ADD" w:rsidRPr="00FD77E0">
        <w:rPr>
          <w:rFonts w:ascii="Arial" w:hAnsi="Arial" w:cs="Arial"/>
          <w:szCs w:val="26"/>
          <w:lang w:val="es-ES" w:eastAsia="es-ES"/>
        </w:rPr>
        <w:t xml:space="preserve"> – </w:t>
      </w:r>
      <w:r w:rsidR="00644ADD">
        <w:rPr>
          <w:rFonts w:ascii="Arial" w:hAnsi="Arial" w:cs="Arial"/>
          <w:szCs w:val="26"/>
          <w:lang w:val="es-ES" w:eastAsia="es-ES"/>
        </w:rPr>
        <w:t>CARDER</w:t>
      </w:r>
      <w:r w:rsidR="00644ADD">
        <w:rPr>
          <w:rFonts w:ascii="Arial" w:hAnsi="Arial" w:cs="Arial"/>
          <w:sz w:val="26"/>
          <w:szCs w:val="26"/>
          <w:lang w:val="es-ES" w:eastAsia="es-ES"/>
        </w:rPr>
        <w:t xml:space="preserve">, </w:t>
      </w:r>
      <w:r w:rsidR="00644ADD" w:rsidRPr="00FD77E0">
        <w:rPr>
          <w:rFonts w:ascii="Arial" w:hAnsi="Arial" w:cs="Arial"/>
          <w:sz w:val="26"/>
          <w:szCs w:val="26"/>
          <w:lang w:val="es-ES" w:eastAsia="es-ES"/>
        </w:rPr>
        <w:t>l</w:t>
      </w:r>
      <w:r w:rsidR="00644ADD">
        <w:rPr>
          <w:rFonts w:ascii="Arial" w:hAnsi="Arial" w:cs="Arial"/>
          <w:sz w:val="26"/>
          <w:szCs w:val="26"/>
          <w:lang w:val="es-ES" w:eastAsia="es-ES"/>
        </w:rPr>
        <w:t>a</w:t>
      </w:r>
      <w:r w:rsidR="00644ADD" w:rsidRPr="00FD77E0">
        <w:rPr>
          <w:rFonts w:ascii="Arial" w:hAnsi="Arial" w:cs="Arial"/>
          <w:sz w:val="26"/>
          <w:szCs w:val="26"/>
          <w:lang w:val="es-ES" w:eastAsia="es-ES"/>
        </w:rPr>
        <w:t xml:space="preserve"> </w:t>
      </w:r>
      <w:r w:rsidR="00644ADD">
        <w:rPr>
          <w:rFonts w:ascii="Arial" w:hAnsi="Arial" w:cs="Arial"/>
          <w:szCs w:val="26"/>
          <w:lang w:val="es-ES" w:eastAsia="es-ES"/>
        </w:rPr>
        <w:t>ALCALDÍA DE DOSQUEBRADAS</w:t>
      </w:r>
      <w:r w:rsidR="00644ADD">
        <w:rPr>
          <w:rFonts w:ascii="Arial" w:hAnsi="Arial" w:cs="Arial"/>
          <w:sz w:val="26"/>
          <w:szCs w:val="26"/>
          <w:lang w:val="es-ES" w:eastAsia="es-ES"/>
        </w:rPr>
        <w:t xml:space="preserve"> y/o</w:t>
      </w:r>
      <w:r w:rsidR="00644ADD" w:rsidRPr="00FD77E0">
        <w:rPr>
          <w:rFonts w:ascii="Arial" w:hAnsi="Arial" w:cs="Arial"/>
          <w:sz w:val="26"/>
          <w:szCs w:val="26"/>
          <w:lang w:val="es-ES" w:eastAsia="es-ES"/>
        </w:rPr>
        <w:t xml:space="preserve"> </w:t>
      </w:r>
      <w:r w:rsidR="00644ADD">
        <w:rPr>
          <w:rFonts w:ascii="Arial" w:hAnsi="Arial" w:cs="Arial"/>
          <w:sz w:val="26"/>
          <w:szCs w:val="26"/>
          <w:lang w:val="es-ES" w:eastAsia="es-ES"/>
        </w:rPr>
        <w:t>e</w:t>
      </w:r>
      <w:r w:rsidR="00644ADD" w:rsidRPr="00FD77E0">
        <w:rPr>
          <w:rFonts w:ascii="Arial" w:hAnsi="Arial" w:cs="Arial"/>
          <w:sz w:val="26"/>
          <w:szCs w:val="26"/>
          <w:lang w:val="es-ES" w:eastAsia="es-ES"/>
        </w:rPr>
        <w:t>l</w:t>
      </w:r>
      <w:r w:rsidR="00644ADD">
        <w:rPr>
          <w:rFonts w:ascii="Arial" w:hAnsi="Arial" w:cs="Arial"/>
          <w:sz w:val="26"/>
          <w:szCs w:val="26"/>
          <w:lang w:val="es-ES" w:eastAsia="es-ES"/>
        </w:rPr>
        <w:t xml:space="preserve"> señor</w:t>
      </w:r>
      <w:r w:rsidR="00644ADD" w:rsidRPr="00FD77E0">
        <w:rPr>
          <w:rFonts w:ascii="Arial" w:hAnsi="Arial" w:cs="Arial"/>
          <w:sz w:val="26"/>
          <w:szCs w:val="26"/>
          <w:lang w:val="es-ES" w:eastAsia="es-ES"/>
        </w:rPr>
        <w:t xml:space="preserve"> </w:t>
      </w:r>
      <w:r w:rsidR="00644ADD">
        <w:rPr>
          <w:rFonts w:ascii="Arial" w:hAnsi="Arial" w:cs="Arial"/>
          <w:szCs w:val="26"/>
          <w:lang w:val="es-ES" w:eastAsia="es-ES"/>
        </w:rPr>
        <w:t>FABIÁN ARROYAVE PÉREZ</w:t>
      </w:r>
      <w:r>
        <w:rPr>
          <w:rFonts w:ascii="Arial" w:hAnsi="Arial" w:cs="Arial"/>
          <w:sz w:val="26"/>
          <w:szCs w:val="26"/>
          <w:lang w:val="es-ES" w:eastAsia="es-ES"/>
        </w:rPr>
        <w:t>,</w:t>
      </w:r>
      <w:r>
        <w:rPr>
          <w:rFonts w:ascii="Arial" w:hAnsi="Arial" w:cs="Arial"/>
          <w:sz w:val="26"/>
          <w:szCs w:val="26"/>
        </w:rPr>
        <w:t xml:space="preserve"> vulnera</w:t>
      </w:r>
      <w:r w:rsidR="005D0B4E">
        <w:rPr>
          <w:rFonts w:ascii="Arial" w:hAnsi="Arial" w:cs="Arial"/>
          <w:sz w:val="26"/>
          <w:szCs w:val="26"/>
        </w:rPr>
        <w:t>ron</w:t>
      </w:r>
      <w:r w:rsidRPr="00AC1DB3">
        <w:rPr>
          <w:rFonts w:ascii="Arial" w:hAnsi="Arial" w:cs="Arial"/>
          <w:sz w:val="26"/>
          <w:szCs w:val="26"/>
        </w:rPr>
        <w:t xml:space="preserve"> </w:t>
      </w:r>
      <w:r w:rsidR="00644ADD">
        <w:rPr>
          <w:rFonts w:ascii="Arial" w:hAnsi="Arial" w:cs="Arial"/>
          <w:sz w:val="26"/>
          <w:szCs w:val="26"/>
        </w:rPr>
        <w:t xml:space="preserve">los </w:t>
      </w:r>
      <w:r w:rsidRPr="00AC1DB3">
        <w:rPr>
          <w:rFonts w:ascii="Arial" w:hAnsi="Arial" w:cs="Arial"/>
          <w:sz w:val="26"/>
          <w:szCs w:val="26"/>
        </w:rPr>
        <w:t>derecho</w:t>
      </w:r>
      <w:r w:rsidR="007A7C57">
        <w:rPr>
          <w:rFonts w:ascii="Arial" w:hAnsi="Arial" w:cs="Arial"/>
          <w:sz w:val="26"/>
          <w:szCs w:val="26"/>
        </w:rPr>
        <w:t>s</w:t>
      </w:r>
      <w:r w:rsidRPr="00AC1DB3">
        <w:rPr>
          <w:rFonts w:ascii="Arial" w:hAnsi="Arial" w:cs="Arial"/>
          <w:sz w:val="26"/>
          <w:szCs w:val="26"/>
        </w:rPr>
        <w:t xml:space="preserve"> </w:t>
      </w:r>
      <w:r w:rsidR="005D0B4E">
        <w:rPr>
          <w:rFonts w:ascii="Arial" w:hAnsi="Arial" w:cs="Arial"/>
          <w:sz w:val="26"/>
          <w:szCs w:val="26"/>
        </w:rPr>
        <w:t>fundamental</w:t>
      </w:r>
      <w:r w:rsidR="007A7C57">
        <w:rPr>
          <w:rFonts w:ascii="Arial" w:hAnsi="Arial" w:cs="Arial"/>
          <w:sz w:val="26"/>
          <w:szCs w:val="26"/>
        </w:rPr>
        <w:t>es de</w:t>
      </w:r>
      <w:r w:rsidR="00644ADD">
        <w:rPr>
          <w:rFonts w:ascii="Arial" w:hAnsi="Arial" w:cs="Arial"/>
          <w:sz w:val="26"/>
          <w:szCs w:val="26"/>
        </w:rPr>
        <w:t>l</w:t>
      </w:r>
      <w:r w:rsidR="00B32A90">
        <w:rPr>
          <w:rFonts w:ascii="Arial" w:hAnsi="Arial" w:cs="Arial"/>
          <w:sz w:val="26"/>
          <w:szCs w:val="26"/>
        </w:rPr>
        <w:t xml:space="preserve"> </w:t>
      </w:r>
      <w:r w:rsidRPr="00AC1DB3">
        <w:rPr>
          <w:rFonts w:ascii="Arial" w:hAnsi="Arial" w:cs="Arial"/>
          <w:sz w:val="26"/>
          <w:szCs w:val="26"/>
        </w:rPr>
        <w:t>accionante</w:t>
      </w:r>
      <w:r w:rsidR="007A7C57">
        <w:rPr>
          <w:rFonts w:ascii="Arial" w:hAnsi="Arial" w:cs="Arial"/>
          <w:sz w:val="26"/>
          <w:szCs w:val="26"/>
        </w:rPr>
        <w:t xml:space="preserve"> </w:t>
      </w:r>
      <w:r w:rsidR="00644ADD">
        <w:rPr>
          <w:rFonts w:ascii="Arial" w:hAnsi="Arial" w:cs="Arial"/>
          <w:sz w:val="26"/>
          <w:szCs w:val="26"/>
        </w:rPr>
        <w:t>a</w:t>
      </w:r>
      <w:r w:rsidR="00644ADD">
        <w:rPr>
          <w:rFonts w:ascii="Arial" w:eastAsia="Arial" w:hAnsi="Arial" w:cs="Arial"/>
          <w:spacing w:val="-3"/>
          <w:sz w:val="26"/>
          <w:szCs w:val="26"/>
        </w:rPr>
        <w:t xml:space="preserve"> la propiedad privada en conexión con el derecho a la vida y el espacio público,</w:t>
      </w:r>
      <w:r w:rsidR="00644ADD">
        <w:rPr>
          <w:rFonts w:ascii="Arial" w:hAnsi="Arial" w:cs="Arial"/>
          <w:sz w:val="26"/>
          <w:szCs w:val="26"/>
        </w:rPr>
        <w:t xml:space="preserve"> </w:t>
      </w:r>
      <w:r w:rsidR="00B42D16">
        <w:rPr>
          <w:rFonts w:ascii="Arial" w:hAnsi="Arial" w:cs="Arial"/>
          <w:sz w:val="26"/>
          <w:szCs w:val="26"/>
        </w:rPr>
        <w:t>y si la acción de tutela es procedente para</w:t>
      </w:r>
      <w:r w:rsidR="0095375C">
        <w:rPr>
          <w:rFonts w:ascii="Arial" w:hAnsi="Arial" w:cs="Arial"/>
          <w:sz w:val="26"/>
          <w:szCs w:val="26"/>
        </w:rPr>
        <w:t xml:space="preserve"> su protección</w:t>
      </w:r>
      <w:r w:rsidR="00F92998">
        <w:rPr>
          <w:rFonts w:ascii="Arial" w:hAnsi="Arial" w:cs="Arial"/>
          <w:sz w:val="26"/>
          <w:szCs w:val="26"/>
        </w:rPr>
        <w:t xml:space="preserve">. </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lastRenderedPageBreak/>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8578A2">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Default="008578A2" w:rsidP="008578A2">
      <w:pPr>
        <w:pStyle w:val="Sinespaciado1"/>
        <w:spacing w:line="360" w:lineRule="auto"/>
        <w:ind w:firstLine="2835"/>
        <w:jc w:val="both"/>
        <w:rPr>
          <w:rFonts w:ascii="Arial" w:hAnsi="Arial" w:cs="Arial"/>
          <w:sz w:val="16"/>
          <w:szCs w:val="26"/>
        </w:rPr>
      </w:pPr>
    </w:p>
    <w:p w:rsidR="00FA07C7" w:rsidRPr="00687177" w:rsidRDefault="008578A2" w:rsidP="00FA07C7">
      <w:pPr>
        <w:pStyle w:val="Sinespaciado1"/>
        <w:spacing w:line="360" w:lineRule="auto"/>
        <w:ind w:firstLine="2835"/>
        <w:jc w:val="both"/>
        <w:rPr>
          <w:rFonts w:ascii="Arial" w:hAnsi="Arial" w:cs="Arial"/>
          <w:sz w:val="26"/>
          <w:szCs w:val="26"/>
          <w:lang w:eastAsia="es-CO"/>
        </w:rPr>
      </w:pPr>
      <w:r w:rsidRPr="00C1307D">
        <w:rPr>
          <w:rFonts w:ascii="Arial" w:hAnsi="Arial" w:cs="Arial"/>
          <w:sz w:val="26"/>
          <w:szCs w:val="26"/>
        </w:rPr>
        <w:lastRenderedPageBreak/>
        <w:t xml:space="preserve">6. </w:t>
      </w:r>
      <w:r w:rsidR="00FA07C7" w:rsidRPr="00687177">
        <w:rPr>
          <w:rFonts w:ascii="Arial" w:hAnsi="Arial" w:cs="Arial"/>
          <w:sz w:val="26"/>
          <w:szCs w:val="26"/>
          <w:bdr w:val="none" w:sz="0" w:space="0" w:color="auto" w:frame="1"/>
          <w:lang w:eastAsia="es-CO"/>
        </w:rPr>
        <w:t>En este sentido, la Corte ha expuesto que conforme al carácter residual de la tutela, </w:t>
      </w:r>
      <w:r w:rsidR="00FA07C7"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00FA07C7" w:rsidRPr="00687177">
        <w:rPr>
          <w:rFonts w:ascii="Arial" w:hAnsi="Arial" w:cs="Arial"/>
          <w:sz w:val="24"/>
          <w:szCs w:val="24"/>
          <w:bdr w:val="none" w:sz="0" w:space="0" w:color="auto" w:frame="1"/>
          <w:lang w:eastAsia="es-CO"/>
        </w:rPr>
        <w:t>“</w:t>
      </w:r>
      <w:r w:rsidR="00FA07C7" w:rsidRPr="00687177">
        <w:rPr>
          <w:rFonts w:ascii="Arial" w:hAnsi="Arial" w:cs="Arial"/>
          <w:i/>
          <w:iCs/>
          <w:sz w:val="24"/>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00FA07C7" w:rsidRPr="00687177">
        <w:rPr>
          <w:rFonts w:ascii="Arial" w:hAnsi="Arial" w:cs="Arial"/>
          <w:sz w:val="24"/>
          <w:szCs w:val="24"/>
          <w:bdr w:val="none" w:sz="0" w:space="0" w:color="auto" w:frame="1"/>
          <w:lang w:eastAsia="es-CO"/>
        </w:rPr>
        <w:t>.”</w:t>
      </w:r>
      <w:r w:rsidR="00FA07C7" w:rsidRPr="00687177">
        <w:rPr>
          <w:rStyle w:val="Appelnotedebasdep"/>
          <w:rFonts w:ascii="Arial" w:hAnsi="Arial" w:cs="Arial"/>
          <w:sz w:val="24"/>
          <w:szCs w:val="24"/>
          <w:bdr w:val="none" w:sz="0" w:space="0" w:color="auto" w:frame="1"/>
          <w:lang w:eastAsia="es-CO"/>
        </w:rPr>
        <w:footnoteReference w:id="1"/>
      </w:r>
    </w:p>
    <w:p w:rsidR="00B51D76" w:rsidRPr="008C0067" w:rsidRDefault="00B51D76" w:rsidP="00FA07C7">
      <w:pPr>
        <w:pStyle w:val="Sinespaciado1"/>
        <w:spacing w:line="360" w:lineRule="auto"/>
        <w:ind w:firstLine="2880"/>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B42D48" w:rsidRDefault="00593308" w:rsidP="00B42D48">
      <w:pPr>
        <w:pStyle w:val="Sinespaciado1"/>
        <w:spacing w:line="360" w:lineRule="auto"/>
        <w:ind w:firstLine="2835"/>
        <w:jc w:val="both"/>
        <w:rPr>
          <w:rFonts w:ascii="Arial" w:hAnsi="Arial" w:cs="Arial"/>
          <w:bCs/>
          <w:color w:val="000000"/>
          <w:sz w:val="26"/>
          <w:szCs w:val="26"/>
        </w:rPr>
      </w:pPr>
      <w:r w:rsidRPr="00D610AE">
        <w:rPr>
          <w:rFonts w:ascii="Arial" w:hAnsi="Arial" w:cs="Arial"/>
          <w:sz w:val="26"/>
          <w:szCs w:val="26"/>
          <w:lang w:val="es-ES"/>
        </w:rPr>
        <w:t xml:space="preserve">1. </w:t>
      </w:r>
      <w:r w:rsidR="00B42D48" w:rsidRPr="00687177">
        <w:rPr>
          <w:rFonts w:ascii="Arial" w:hAnsi="Arial" w:cs="Arial"/>
          <w:bCs/>
          <w:color w:val="000000"/>
          <w:sz w:val="26"/>
          <w:szCs w:val="26"/>
        </w:rPr>
        <w:t xml:space="preserve">Solicita </w:t>
      </w:r>
      <w:r w:rsidR="00B42D48">
        <w:rPr>
          <w:rFonts w:ascii="Arial" w:hAnsi="Arial" w:cs="Arial"/>
          <w:bCs/>
          <w:color w:val="000000"/>
          <w:sz w:val="26"/>
          <w:szCs w:val="26"/>
        </w:rPr>
        <w:t>e</w:t>
      </w:r>
      <w:r w:rsidR="00B42D48" w:rsidRPr="00687177">
        <w:rPr>
          <w:rFonts w:ascii="Arial" w:hAnsi="Arial" w:cs="Arial"/>
          <w:bCs/>
          <w:color w:val="000000"/>
          <w:sz w:val="26"/>
          <w:szCs w:val="26"/>
        </w:rPr>
        <w:t xml:space="preserve">l accionante, se </w:t>
      </w:r>
      <w:r w:rsidR="00B42D48" w:rsidRPr="00C75B86">
        <w:rPr>
          <w:rFonts w:ascii="Arial" w:hAnsi="Arial" w:cs="Arial"/>
          <w:sz w:val="26"/>
          <w:szCs w:val="26"/>
        </w:rPr>
        <w:t>ordene a la Corporación Autónoma Regional de Risaralda</w:t>
      </w:r>
      <w:r w:rsidR="00B42D48">
        <w:rPr>
          <w:rFonts w:ascii="Arial" w:hAnsi="Arial" w:cs="Arial"/>
          <w:sz w:val="26"/>
          <w:szCs w:val="26"/>
        </w:rPr>
        <w:t xml:space="preserve"> -</w:t>
      </w:r>
      <w:r w:rsidR="00B42D48" w:rsidRPr="00C75B86">
        <w:rPr>
          <w:rFonts w:ascii="Arial" w:hAnsi="Arial" w:cs="Arial"/>
          <w:sz w:val="26"/>
          <w:szCs w:val="26"/>
        </w:rPr>
        <w:t xml:space="preserve"> </w:t>
      </w:r>
      <w:r w:rsidR="00B42D48" w:rsidRPr="00C75B86">
        <w:rPr>
          <w:rFonts w:ascii="Arial" w:hAnsi="Arial" w:cs="Arial"/>
          <w:szCs w:val="26"/>
        </w:rPr>
        <w:t>CARDER</w:t>
      </w:r>
      <w:r w:rsidR="00B42D48" w:rsidRPr="00C75B86">
        <w:rPr>
          <w:rFonts w:ascii="Arial" w:hAnsi="Arial" w:cs="Arial"/>
          <w:sz w:val="26"/>
          <w:szCs w:val="26"/>
        </w:rPr>
        <w:t xml:space="preserve">, </w:t>
      </w:r>
      <w:r w:rsidR="00B42D48">
        <w:rPr>
          <w:rFonts w:ascii="Arial" w:hAnsi="Arial" w:cs="Arial"/>
          <w:sz w:val="26"/>
          <w:szCs w:val="26"/>
        </w:rPr>
        <w:t>hacer</w:t>
      </w:r>
      <w:r w:rsidR="00B42D48" w:rsidRPr="00C75B86">
        <w:rPr>
          <w:rFonts w:ascii="Arial" w:hAnsi="Arial" w:cs="Arial"/>
          <w:sz w:val="26"/>
          <w:szCs w:val="26"/>
        </w:rPr>
        <w:t xml:space="preserve"> una visita de campo a </w:t>
      </w:r>
      <w:r w:rsidR="00B42D48">
        <w:rPr>
          <w:rFonts w:ascii="Arial" w:hAnsi="Arial" w:cs="Arial"/>
          <w:sz w:val="26"/>
          <w:szCs w:val="26"/>
        </w:rPr>
        <w:t>su</w:t>
      </w:r>
      <w:r w:rsidR="00B42D48" w:rsidRPr="00C75B86">
        <w:rPr>
          <w:rFonts w:ascii="Arial" w:hAnsi="Arial" w:cs="Arial"/>
          <w:sz w:val="26"/>
          <w:szCs w:val="26"/>
        </w:rPr>
        <w:t xml:space="preserve"> predio</w:t>
      </w:r>
      <w:r w:rsidR="00B42D48">
        <w:rPr>
          <w:rFonts w:ascii="Arial" w:hAnsi="Arial" w:cs="Arial"/>
          <w:sz w:val="26"/>
          <w:szCs w:val="26"/>
        </w:rPr>
        <w:t>,</w:t>
      </w:r>
      <w:r w:rsidR="00B42D48" w:rsidRPr="00C75B86">
        <w:rPr>
          <w:rFonts w:ascii="Arial" w:hAnsi="Arial" w:cs="Arial"/>
          <w:sz w:val="26"/>
          <w:szCs w:val="26"/>
        </w:rPr>
        <w:t xml:space="preserve"> ubicado en el municipio de Dosquebradas, conocido como el lote No. 41 de la Mz 3 del </w:t>
      </w:r>
      <w:r w:rsidR="00B42D48">
        <w:rPr>
          <w:rFonts w:ascii="Arial" w:hAnsi="Arial" w:cs="Arial"/>
          <w:sz w:val="26"/>
          <w:szCs w:val="26"/>
        </w:rPr>
        <w:t>b</w:t>
      </w:r>
      <w:r w:rsidR="00B42D48" w:rsidRPr="00C75B86">
        <w:rPr>
          <w:rFonts w:ascii="Arial" w:hAnsi="Arial" w:cs="Arial"/>
          <w:sz w:val="26"/>
          <w:szCs w:val="26"/>
        </w:rPr>
        <w:t>arrio San Rafael, para que sobre el terreno</w:t>
      </w:r>
      <w:r w:rsidR="00B42D48">
        <w:rPr>
          <w:rFonts w:ascii="Arial" w:hAnsi="Arial" w:cs="Arial"/>
          <w:sz w:val="26"/>
          <w:szCs w:val="26"/>
        </w:rPr>
        <w:t>,</w:t>
      </w:r>
      <w:r w:rsidR="00B42D48" w:rsidRPr="00C75B86">
        <w:rPr>
          <w:rFonts w:ascii="Arial" w:hAnsi="Arial" w:cs="Arial"/>
          <w:sz w:val="26"/>
          <w:szCs w:val="26"/>
        </w:rPr>
        <w:t xml:space="preserve"> comparando escrituras, certificados de tradición y certificado de plano predial catastral, se determine si la resolución 01609 de </w:t>
      </w:r>
      <w:r w:rsidR="00B42D48">
        <w:rPr>
          <w:rFonts w:ascii="Arial" w:hAnsi="Arial" w:cs="Arial"/>
          <w:sz w:val="26"/>
          <w:szCs w:val="26"/>
        </w:rPr>
        <w:t xml:space="preserve">agosto </w:t>
      </w:r>
      <w:r w:rsidR="00B42D48" w:rsidRPr="00C75B86">
        <w:rPr>
          <w:rFonts w:ascii="Arial" w:hAnsi="Arial" w:cs="Arial"/>
          <w:sz w:val="26"/>
          <w:szCs w:val="26"/>
        </w:rPr>
        <w:t>3 de 2016</w:t>
      </w:r>
      <w:r w:rsidR="00B42D48">
        <w:rPr>
          <w:rFonts w:ascii="Arial" w:hAnsi="Arial" w:cs="Arial"/>
          <w:sz w:val="26"/>
          <w:szCs w:val="26"/>
        </w:rPr>
        <w:t>,</w:t>
      </w:r>
      <w:r w:rsidR="00B42D48" w:rsidRPr="00C75B86">
        <w:rPr>
          <w:rFonts w:ascii="Arial" w:hAnsi="Arial" w:cs="Arial"/>
          <w:sz w:val="26"/>
          <w:szCs w:val="26"/>
        </w:rPr>
        <w:t xml:space="preserve"> emitida por esa entidad</w:t>
      </w:r>
      <w:r w:rsidR="00B42D48">
        <w:rPr>
          <w:rFonts w:ascii="Arial" w:hAnsi="Arial" w:cs="Arial"/>
          <w:sz w:val="26"/>
          <w:szCs w:val="26"/>
        </w:rPr>
        <w:t>,</w:t>
      </w:r>
      <w:r w:rsidR="00B42D48" w:rsidRPr="00C75B86">
        <w:rPr>
          <w:rFonts w:ascii="Arial" w:hAnsi="Arial" w:cs="Arial"/>
          <w:sz w:val="26"/>
          <w:szCs w:val="26"/>
        </w:rPr>
        <w:t xml:space="preserve"> ha cumplido con lo allí autorizado o por el contrario ha sido violentada hasta llegar a realizar un nuevo trazado al cauce de la quebrada Fraile</w:t>
      </w:r>
      <w:r w:rsidR="00B42D48">
        <w:rPr>
          <w:rFonts w:ascii="Arial" w:hAnsi="Arial" w:cs="Arial"/>
          <w:sz w:val="26"/>
          <w:szCs w:val="26"/>
        </w:rPr>
        <w:t>s, en perjuicio de su</w:t>
      </w:r>
      <w:r w:rsidR="00B42D48" w:rsidRPr="00C75B86">
        <w:rPr>
          <w:rFonts w:ascii="Arial" w:hAnsi="Arial" w:cs="Arial"/>
          <w:sz w:val="26"/>
          <w:szCs w:val="26"/>
        </w:rPr>
        <w:t xml:space="preserve"> propiedad, generando las correspondientes actas de suspensión de obra</w:t>
      </w:r>
      <w:r w:rsidR="00B42D48">
        <w:rPr>
          <w:rFonts w:ascii="Arial" w:hAnsi="Arial" w:cs="Arial"/>
          <w:sz w:val="26"/>
          <w:szCs w:val="26"/>
        </w:rPr>
        <w:t>; al m</w:t>
      </w:r>
      <w:r w:rsidR="00B42D48" w:rsidRPr="00C75B86">
        <w:rPr>
          <w:rFonts w:ascii="Arial" w:hAnsi="Arial" w:cs="Arial"/>
          <w:sz w:val="26"/>
          <w:szCs w:val="26"/>
        </w:rPr>
        <w:t xml:space="preserve">unicipio de Dosquebradas, </w:t>
      </w:r>
      <w:r w:rsidR="00B42D48">
        <w:rPr>
          <w:rFonts w:ascii="Arial" w:hAnsi="Arial" w:cs="Arial"/>
          <w:sz w:val="26"/>
          <w:szCs w:val="26"/>
        </w:rPr>
        <w:t>por intermedio de la Secretarí</w:t>
      </w:r>
      <w:r w:rsidR="00B42D48" w:rsidRPr="00C75B86">
        <w:rPr>
          <w:rFonts w:ascii="Arial" w:hAnsi="Arial" w:cs="Arial"/>
          <w:sz w:val="26"/>
          <w:szCs w:val="26"/>
        </w:rPr>
        <w:t>a de Gobierno Municipal o quien haga sus veces</w:t>
      </w:r>
      <w:r w:rsidR="00B42D48">
        <w:rPr>
          <w:rFonts w:ascii="Arial" w:hAnsi="Arial" w:cs="Arial"/>
          <w:sz w:val="26"/>
          <w:szCs w:val="26"/>
        </w:rPr>
        <w:t>,</w:t>
      </w:r>
      <w:r w:rsidR="00B42D48" w:rsidRPr="00C75B86">
        <w:rPr>
          <w:rFonts w:ascii="Arial" w:hAnsi="Arial" w:cs="Arial"/>
          <w:sz w:val="26"/>
          <w:szCs w:val="26"/>
        </w:rPr>
        <w:t xml:space="preserve"> tom</w:t>
      </w:r>
      <w:r w:rsidR="00B42D48">
        <w:rPr>
          <w:rFonts w:ascii="Arial" w:hAnsi="Arial" w:cs="Arial"/>
          <w:sz w:val="26"/>
          <w:szCs w:val="26"/>
        </w:rPr>
        <w:t xml:space="preserve">ar </w:t>
      </w:r>
      <w:r w:rsidR="00B42D48" w:rsidRPr="00C75B86">
        <w:rPr>
          <w:rFonts w:ascii="Arial" w:hAnsi="Arial" w:cs="Arial"/>
          <w:sz w:val="26"/>
          <w:szCs w:val="26"/>
        </w:rPr>
        <w:t xml:space="preserve">las medidas como autoridad de </w:t>
      </w:r>
      <w:r w:rsidR="00B42D48">
        <w:rPr>
          <w:rFonts w:ascii="Arial" w:hAnsi="Arial" w:cs="Arial"/>
          <w:sz w:val="26"/>
          <w:szCs w:val="26"/>
        </w:rPr>
        <w:t>p</w:t>
      </w:r>
      <w:r w:rsidR="00B42D48" w:rsidRPr="00C75B86">
        <w:rPr>
          <w:rFonts w:ascii="Arial" w:hAnsi="Arial" w:cs="Arial"/>
          <w:sz w:val="26"/>
          <w:szCs w:val="26"/>
        </w:rPr>
        <w:t xml:space="preserve">olicía y proceda a </w:t>
      </w:r>
      <w:r w:rsidR="00B42D48">
        <w:rPr>
          <w:rFonts w:ascii="Arial" w:hAnsi="Arial" w:cs="Arial"/>
          <w:sz w:val="26"/>
          <w:szCs w:val="26"/>
        </w:rPr>
        <w:t>su</w:t>
      </w:r>
      <w:r w:rsidR="00B42D48" w:rsidRPr="00C75B86">
        <w:rPr>
          <w:rFonts w:ascii="Arial" w:hAnsi="Arial" w:cs="Arial"/>
          <w:sz w:val="26"/>
          <w:szCs w:val="26"/>
        </w:rPr>
        <w:t xml:space="preserve"> protección</w:t>
      </w:r>
      <w:r w:rsidR="00B42D48">
        <w:rPr>
          <w:rFonts w:ascii="Arial" w:hAnsi="Arial" w:cs="Arial"/>
          <w:sz w:val="26"/>
          <w:szCs w:val="26"/>
        </w:rPr>
        <w:t>,</w:t>
      </w:r>
      <w:r w:rsidR="00B42D48" w:rsidRPr="00C75B86">
        <w:rPr>
          <w:rFonts w:ascii="Arial" w:hAnsi="Arial" w:cs="Arial"/>
          <w:sz w:val="26"/>
          <w:szCs w:val="26"/>
        </w:rPr>
        <w:t xml:space="preserve"> ante el inminente deterioro de </w:t>
      </w:r>
      <w:r w:rsidR="00B42D48">
        <w:rPr>
          <w:rFonts w:ascii="Arial" w:hAnsi="Arial" w:cs="Arial"/>
          <w:sz w:val="26"/>
          <w:szCs w:val="26"/>
        </w:rPr>
        <w:t>su</w:t>
      </w:r>
      <w:r w:rsidR="00B42D48" w:rsidRPr="00C75B86">
        <w:rPr>
          <w:rFonts w:ascii="Arial" w:hAnsi="Arial" w:cs="Arial"/>
          <w:sz w:val="26"/>
          <w:szCs w:val="26"/>
        </w:rPr>
        <w:t xml:space="preserve"> propiedad y del medio ambiente, </w:t>
      </w:r>
      <w:r w:rsidR="00B42D48">
        <w:rPr>
          <w:rFonts w:ascii="Arial" w:hAnsi="Arial" w:cs="Arial"/>
          <w:sz w:val="26"/>
          <w:szCs w:val="26"/>
        </w:rPr>
        <w:t>así como la protección de la riv</w:t>
      </w:r>
      <w:r w:rsidR="00B42D48" w:rsidRPr="00C75B86">
        <w:rPr>
          <w:rFonts w:ascii="Arial" w:hAnsi="Arial" w:cs="Arial"/>
          <w:sz w:val="26"/>
          <w:szCs w:val="26"/>
        </w:rPr>
        <w:t xml:space="preserve">era de la quebrada </w:t>
      </w:r>
      <w:r w:rsidR="00B42D48">
        <w:rPr>
          <w:rFonts w:ascii="Arial" w:hAnsi="Arial" w:cs="Arial"/>
          <w:sz w:val="26"/>
          <w:szCs w:val="26"/>
        </w:rPr>
        <w:t>F</w:t>
      </w:r>
      <w:r w:rsidR="00B42D48" w:rsidRPr="00C75B86">
        <w:rPr>
          <w:rFonts w:ascii="Arial" w:hAnsi="Arial" w:cs="Arial"/>
          <w:sz w:val="26"/>
          <w:szCs w:val="26"/>
        </w:rPr>
        <w:t>railes</w:t>
      </w:r>
      <w:r w:rsidR="00B42D48">
        <w:rPr>
          <w:rFonts w:ascii="Arial" w:hAnsi="Arial" w:cs="Arial"/>
          <w:sz w:val="26"/>
          <w:szCs w:val="26"/>
        </w:rPr>
        <w:t xml:space="preserve">; </w:t>
      </w:r>
      <w:r w:rsidR="00B42D48">
        <w:rPr>
          <w:rFonts w:ascii="Arial" w:hAnsi="Arial" w:cs="Arial"/>
          <w:sz w:val="26"/>
          <w:szCs w:val="26"/>
        </w:rPr>
        <w:lastRenderedPageBreak/>
        <w:t xml:space="preserve">y, </w:t>
      </w:r>
      <w:r w:rsidR="00B42D48" w:rsidRPr="00C75B86">
        <w:rPr>
          <w:rFonts w:ascii="Arial" w:hAnsi="Arial" w:cs="Arial"/>
          <w:sz w:val="26"/>
          <w:szCs w:val="26"/>
        </w:rPr>
        <w:t xml:space="preserve">se decrete </w:t>
      </w:r>
      <w:r w:rsidR="00573031" w:rsidRPr="00C75B86">
        <w:rPr>
          <w:rFonts w:ascii="Arial" w:hAnsi="Arial" w:cs="Arial"/>
          <w:sz w:val="26"/>
          <w:szCs w:val="26"/>
        </w:rPr>
        <w:t xml:space="preserve">el </w:t>
      </w:r>
      <w:r w:rsidR="00573031">
        <w:rPr>
          <w:rFonts w:ascii="Arial" w:hAnsi="Arial" w:cs="Arial"/>
          <w:sz w:val="26"/>
          <w:szCs w:val="26"/>
        </w:rPr>
        <w:t>“</w:t>
      </w:r>
      <w:r w:rsidR="00573031" w:rsidRPr="00C75B86">
        <w:rPr>
          <w:rFonts w:ascii="Arial" w:hAnsi="Arial" w:cs="Arial"/>
          <w:szCs w:val="26"/>
        </w:rPr>
        <w:t>STATUO QUO</w:t>
      </w:r>
      <w:r w:rsidR="00573031">
        <w:rPr>
          <w:rFonts w:ascii="Arial" w:hAnsi="Arial" w:cs="Arial"/>
          <w:szCs w:val="26"/>
        </w:rPr>
        <w:t xml:space="preserve">” </w:t>
      </w:r>
      <w:r w:rsidR="00573031" w:rsidRPr="00573031">
        <w:rPr>
          <w:rFonts w:ascii="Arial" w:hAnsi="Arial" w:cs="Arial"/>
          <w:sz w:val="26"/>
          <w:szCs w:val="26"/>
        </w:rPr>
        <w:t>(sic.)</w:t>
      </w:r>
      <w:r w:rsidR="00573031" w:rsidRPr="00C75B86">
        <w:rPr>
          <w:rFonts w:ascii="Arial" w:hAnsi="Arial" w:cs="Arial"/>
          <w:szCs w:val="26"/>
        </w:rPr>
        <w:t xml:space="preserve"> </w:t>
      </w:r>
      <w:r w:rsidR="00B42D48">
        <w:rPr>
          <w:rFonts w:ascii="Arial" w:hAnsi="Arial" w:cs="Arial"/>
          <w:sz w:val="26"/>
          <w:szCs w:val="26"/>
        </w:rPr>
        <w:t xml:space="preserve">y se ordene al señor </w:t>
      </w:r>
      <w:r w:rsidR="00B42D48" w:rsidRPr="00C75B86">
        <w:rPr>
          <w:rFonts w:ascii="Arial" w:hAnsi="Arial" w:cs="Arial"/>
          <w:szCs w:val="26"/>
        </w:rPr>
        <w:t xml:space="preserve">FABIÁN ARROYAVE PÉREZ </w:t>
      </w:r>
      <w:r w:rsidR="00B42D48" w:rsidRPr="00C75B86">
        <w:rPr>
          <w:rFonts w:ascii="Arial" w:hAnsi="Arial" w:cs="Arial"/>
          <w:sz w:val="26"/>
          <w:szCs w:val="26"/>
        </w:rPr>
        <w:t xml:space="preserve">que cese la perturbación que </w:t>
      </w:r>
      <w:r w:rsidR="00B42D48">
        <w:rPr>
          <w:rFonts w:ascii="Arial" w:hAnsi="Arial" w:cs="Arial"/>
          <w:sz w:val="26"/>
          <w:szCs w:val="26"/>
        </w:rPr>
        <w:t>l</w:t>
      </w:r>
      <w:r w:rsidR="00B42D48" w:rsidRPr="00C75B86">
        <w:rPr>
          <w:rFonts w:ascii="Arial" w:hAnsi="Arial" w:cs="Arial"/>
          <w:sz w:val="26"/>
          <w:szCs w:val="26"/>
        </w:rPr>
        <w:t>e está causando, volviendo a llevar el cauce de la quebrada F</w:t>
      </w:r>
      <w:r w:rsidR="00B42D48">
        <w:rPr>
          <w:rFonts w:ascii="Arial" w:hAnsi="Arial" w:cs="Arial"/>
          <w:sz w:val="26"/>
          <w:szCs w:val="26"/>
        </w:rPr>
        <w:t>railes</w:t>
      </w:r>
      <w:r w:rsidR="00B42D48" w:rsidRPr="00C75B86">
        <w:rPr>
          <w:rFonts w:ascii="Arial" w:hAnsi="Arial" w:cs="Arial"/>
          <w:sz w:val="26"/>
          <w:szCs w:val="26"/>
        </w:rPr>
        <w:t xml:space="preserve"> a su anterior curso</w:t>
      </w:r>
      <w:r w:rsidR="00B42D48" w:rsidRPr="00687177">
        <w:rPr>
          <w:rFonts w:ascii="Arial" w:hAnsi="Arial" w:cs="Arial"/>
          <w:bCs/>
          <w:color w:val="000000"/>
          <w:sz w:val="26"/>
          <w:szCs w:val="26"/>
        </w:rPr>
        <w:t>.</w:t>
      </w:r>
    </w:p>
    <w:p w:rsidR="00B42D48" w:rsidRPr="00DC4A41" w:rsidRDefault="00B42D48" w:rsidP="00B42D48">
      <w:pPr>
        <w:pStyle w:val="Sinespaciado1"/>
        <w:spacing w:line="360" w:lineRule="auto"/>
        <w:ind w:firstLine="2835"/>
        <w:jc w:val="both"/>
        <w:rPr>
          <w:rFonts w:ascii="Arial" w:hAnsi="Arial" w:cs="Arial"/>
          <w:bCs/>
          <w:color w:val="000000"/>
          <w:sz w:val="16"/>
          <w:szCs w:val="16"/>
        </w:rPr>
      </w:pPr>
    </w:p>
    <w:p w:rsidR="00DC4A41" w:rsidRPr="00687177" w:rsidRDefault="00DC4A41" w:rsidP="003E4EFF">
      <w:pPr>
        <w:pStyle w:val="Sinespaciado1"/>
        <w:spacing w:line="360" w:lineRule="auto"/>
        <w:ind w:firstLine="2835"/>
        <w:jc w:val="both"/>
        <w:rPr>
          <w:rFonts w:ascii="Arial" w:hAnsi="Arial" w:cs="Arial"/>
          <w:sz w:val="26"/>
          <w:szCs w:val="26"/>
        </w:rPr>
      </w:pPr>
      <w:r>
        <w:rPr>
          <w:rFonts w:ascii="Arial" w:hAnsi="Arial" w:cs="Arial"/>
          <w:sz w:val="26"/>
          <w:szCs w:val="26"/>
        </w:rPr>
        <w:t xml:space="preserve">Es pertinente aclarar que </w:t>
      </w:r>
      <w:r w:rsidR="0087495A" w:rsidRPr="00C75B86">
        <w:rPr>
          <w:rFonts w:ascii="Arial" w:hAnsi="Arial" w:cs="Arial"/>
          <w:sz w:val="26"/>
          <w:szCs w:val="26"/>
        </w:rPr>
        <w:t xml:space="preserve">la resolución 01609 de </w:t>
      </w:r>
      <w:r w:rsidR="0087495A">
        <w:rPr>
          <w:rFonts w:ascii="Arial" w:hAnsi="Arial" w:cs="Arial"/>
          <w:sz w:val="26"/>
          <w:szCs w:val="26"/>
        </w:rPr>
        <w:t xml:space="preserve">agosto </w:t>
      </w:r>
      <w:r w:rsidR="0087495A" w:rsidRPr="00C75B86">
        <w:rPr>
          <w:rFonts w:ascii="Arial" w:hAnsi="Arial" w:cs="Arial"/>
          <w:sz w:val="26"/>
          <w:szCs w:val="26"/>
        </w:rPr>
        <w:t>3 de 2016</w:t>
      </w:r>
      <w:r w:rsidR="0087495A">
        <w:rPr>
          <w:rFonts w:ascii="Arial" w:hAnsi="Arial" w:cs="Arial"/>
          <w:sz w:val="26"/>
          <w:szCs w:val="26"/>
        </w:rPr>
        <w:t>,</w:t>
      </w:r>
      <w:r w:rsidR="0087495A" w:rsidRPr="00C75B86">
        <w:rPr>
          <w:rFonts w:ascii="Arial" w:hAnsi="Arial" w:cs="Arial"/>
          <w:sz w:val="26"/>
          <w:szCs w:val="26"/>
        </w:rPr>
        <w:t xml:space="preserve"> </w:t>
      </w:r>
      <w:r w:rsidR="0087495A">
        <w:rPr>
          <w:rFonts w:ascii="Arial" w:hAnsi="Arial" w:cs="Arial"/>
          <w:sz w:val="26"/>
          <w:szCs w:val="26"/>
        </w:rPr>
        <w:t>proferida por la</w:t>
      </w:r>
      <w:r w:rsidR="0087495A">
        <w:rPr>
          <w:rFonts w:ascii="Arial" w:hAnsi="Arial" w:cs="Arial"/>
          <w:sz w:val="26"/>
          <w:szCs w:val="26"/>
          <w:lang w:val="es-ES" w:eastAsia="es-ES"/>
        </w:rPr>
        <w:t xml:space="preserve"> </w:t>
      </w:r>
      <w:r w:rsidR="0087495A" w:rsidRPr="00FD77E0">
        <w:rPr>
          <w:rFonts w:ascii="Arial" w:hAnsi="Arial" w:cs="Arial"/>
          <w:szCs w:val="26"/>
          <w:lang w:val="es-ES" w:eastAsia="es-ES"/>
        </w:rPr>
        <w:t>C</w:t>
      </w:r>
      <w:r w:rsidR="0087495A">
        <w:rPr>
          <w:rFonts w:ascii="Arial" w:hAnsi="Arial" w:cs="Arial"/>
          <w:szCs w:val="26"/>
          <w:lang w:val="es-ES" w:eastAsia="es-ES"/>
        </w:rPr>
        <w:t>ORPORACIÓN AUTÓNOMA REGIONAL DE RISARALDA</w:t>
      </w:r>
      <w:r w:rsidR="0087495A" w:rsidRPr="00FD77E0">
        <w:rPr>
          <w:rFonts w:ascii="Arial" w:hAnsi="Arial" w:cs="Arial"/>
          <w:szCs w:val="26"/>
          <w:lang w:val="es-ES" w:eastAsia="es-ES"/>
        </w:rPr>
        <w:t xml:space="preserve"> – </w:t>
      </w:r>
      <w:r w:rsidR="0087495A">
        <w:rPr>
          <w:rFonts w:ascii="Arial" w:hAnsi="Arial" w:cs="Arial"/>
          <w:szCs w:val="26"/>
          <w:lang w:val="es-ES" w:eastAsia="es-ES"/>
        </w:rPr>
        <w:t>CARDER</w:t>
      </w:r>
      <w:r w:rsidR="0087495A">
        <w:rPr>
          <w:rFonts w:ascii="Arial" w:hAnsi="Arial" w:cs="Arial"/>
          <w:sz w:val="26"/>
          <w:szCs w:val="26"/>
          <w:lang w:val="es-ES" w:eastAsia="es-ES"/>
        </w:rPr>
        <w:t xml:space="preserve">, otorgó al señor </w:t>
      </w:r>
      <w:r w:rsidR="0087495A">
        <w:rPr>
          <w:rFonts w:ascii="Arial" w:hAnsi="Arial" w:cs="Arial"/>
          <w:szCs w:val="26"/>
        </w:rPr>
        <w:t>FABIÁN ARROYAVE PÉREZ</w:t>
      </w:r>
      <w:r w:rsidR="0087495A" w:rsidRPr="0087495A">
        <w:rPr>
          <w:rFonts w:ascii="Arial" w:hAnsi="Arial" w:cs="Arial"/>
          <w:sz w:val="26"/>
          <w:szCs w:val="26"/>
        </w:rPr>
        <w:t>, permiso de ocupación de</w:t>
      </w:r>
      <w:r w:rsidR="00035099">
        <w:rPr>
          <w:rFonts w:ascii="Arial" w:hAnsi="Arial" w:cs="Arial"/>
          <w:sz w:val="26"/>
          <w:szCs w:val="26"/>
        </w:rPr>
        <w:t xml:space="preserve"> cauc</w:t>
      </w:r>
      <w:r w:rsidR="0087495A" w:rsidRPr="0087495A">
        <w:rPr>
          <w:rFonts w:ascii="Arial" w:hAnsi="Arial" w:cs="Arial"/>
          <w:sz w:val="26"/>
          <w:szCs w:val="26"/>
        </w:rPr>
        <w:t>e</w:t>
      </w:r>
      <w:r w:rsidR="00035099">
        <w:rPr>
          <w:rFonts w:ascii="Arial" w:hAnsi="Arial" w:cs="Arial"/>
          <w:sz w:val="26"/>
          <w:szCs w:val="26"/>
        </w:rPr>
        <w:t xml:space="preserve"> sobre la quebrada Frailes</w:t>
      </w:r>
      <w:r w:rsidR="0087495A" w:rsidRPr="0087495A">
        <w:rPr>
          <w:rFonts w:ascii="Arial" w:hAnsi="Arial" w:cs="Arial"/>
          <w:sz w:val="26"/>
          <w:szCs w:val="26"/>
        </w:rPr>
        <w:t xml:space="preserve">, autorización de disposición final de material sobrante de descapote y excavación, </w:t>
      </w:r>
      <w:r w:rsidR="00035099">
        <w:rPr>
          <w:rFonts w:ascii="Arial" w:hAnsi="Arial" w:cs="Arial"/>
          <w:sz w:val="26"/>
          <w:szCs w:val="26"/>
        </w:rPr>
        <w:t xml:space="preserve">y </w:t>
      </w:r>
      <w:r w:rsidR="0087495A" w:rsidRPr="0087495A">
        <w:rPr>
          <w:rFonts w:ascii="Arial" w:hAnsi="Arial" w:cs="Arial"/>
          <w:sz w:val="26"/>
          <w:szCs w:val="26"/>
        </w:rPr>
        <w:t>demarcación de</w:t>
      </w:r>
      <w:r w:rsidR="00035099">
        <w:rPr>
          <w:rFonts w:ascii="Arial" w:hAnsi="Arial" w:cs="Arial"/>
          <w:sz w:val="26"/>
          <w:szCs w:val="26"/>
        </w:rPr>
        <w:t xml:space="preserve"> </w:t>
      </w:r>
      <w:r w:rsidR="0087495A" w:rsidRPr="0087495A">
        <w:rPr>
          <w:rFonts w:ascii="Arial" w:hAnsi="Arial" w:cs="Arial"/>
          <w:sz w:val="26"/>
          <w:szCs w:val="26"/>
        </w:rPr>
        <w:t>zonas de retiro o fajas protectoras de corrientes hídricas</w:t>
      </w:r>
      <w:r w:rsidR="006C6BA6">
        <w:rPr>
          <w:rFonts w:ascii="Arial" w:hAnsi="Arial" w:cs="Arial"/>
          <w:sz w:val="26"/>
          <w:szCs w:val="26"/>
          <w:lang w:val="es-ES" w:eastAsia="es-ES"/>
        </w:rPr>
        <w:t xml:space="preserve"> (fls. </w:t>
      </w:r>
      <w:r w:rsidR="00035099">
        <w:rPr>
          <w:rFonts w:ascii="Arial" w:hAnsi="Arial" w:cs="Arial"/>
          <w:sz w:val="26"/>
          <w:szCs w:val="26"/>
          <w:lang w:val="es-ES" w:eastAsia="es-ES"/>
        </w:rPr>
        <w:t>13</w:t>
      </w:r>
      <w:r w:rsidR="006C6BA6">
        <w:rPr>
          <w:rFonts w:ascii="Arial" w:hAnsi="Arial" w:cs="Arial"/>
          <w:sz w:val="26"/>
          <w:szCs w:val="26"/>
          <w:lang w:val="es-ES" w:eastAsia="es-ES"/>
        </w:rPr>
        <w:t>-</w:t>
      </w:r>
      <w:r w:rsidR="00035099">
        <w:rPr>
          <w:rFonts w:ascii="Arial" w:hAnsi="Arial" w:cs="Arial"/>
          <w:sz w:val="26"/>
          <w:szCs w:val="26"/>
          <w:lang w:val="es-ES" w:eastAsia="es-ES"/>
        </w:rPr>
        <w:t>1</w:t>
      </w:r>
      <w:r w:rsidR="006C6BA6">
        <w:rPr>
          <w:rFonts w:ascii="Arial" w:hAnsi="Arial" w:cs="Arial"/>
          <w:sz w:val="26"/>
          <w:szCs w:val="26"/>
          <w:lang w:val="es-ES" w:eastAsia="es-ES"/>
        </w:rPr>
        <w:t>7).</w:t>
      </w:r>
    </w:p>
    <w:p w:rsidR="003E4EFF" w:rsidRPr="00687177" w:rsidRDefault="003E4EFF" w:rsidP="003E4EFF">
      <w:pPr>
        <w:pStyle w:val="Sinespaciado1"/>
        <w:spacing w:line="360" w:lineRule="auto"/>
        <w:ind w:firstLine="2835"/>
        <w:jc w:val="both"/>
        <w:rPr>
          <w:rFonts w:ascii="Arial" w:hAnsi="Arial" w:cs="Arial"/>
          <w:sz w:val="16"/>
          <w:szCs w:val="26"/>
        </w:rPr>
      </w:pPr>
    </w:p>
    <w:p w:rsidR="00593308" w:rsidRDefault="00593308" w:rsidP="003E4EF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525744">
        <w:rPr>
          <w:rFonts w:ascii="Arial" w:hAnsi="Arial" w:cs="Arial"/>
          <w:sz w:val="26"/>
          <w:szCs w:val="26"/>
        </w:rPr>
        <w:t>Así las cosas, e</w:t>
      </w:r>
      <w:r w:rsidRPr="00EF3B97">
        <w:rPr>
          <w:rFonts w:ascii="Arial" w:hAnsi="Arial" w:cs="Arial"/>
          <w:sz w:val="26"/>
          <w:szCs w:val="26"/>
        </w:rPr>
        <w:t>n relación con la inconformidad de</w:t>
      </w:r>
      <w:r w:rsidR="00FB7CD6">
        <w:rPr>
          <w:rFonts w:ascii="Arial" w:hAnsi="Arial" w:cs="Arial"/>
          <w:sz w:val="26"/>
          <w:szCs w:val="26"/>
        </w:rPr>
        <w:t>l</w:t>
      </w:r>
      <w:r w:rsidR="00E21881">
        <w:rPr>
          <w:rFonts w:ascii="Arial" w:hAnsi="Arial" w:cs="Arial"/>
          <w:sz w:val="26"/>
          <w:szCs w:val="26"/>
        </w:rPr>
        <w:t xml:space="preserve"> 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sidR="00215627">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sidR="00215627">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593308" w:rsidRPr="00EF3B97" w:rsidRDefault="00593308" w:rsidP="00593308">
      <w:pPr>
        <w:pStyle w:val="Sinespaciado1"/>
        <w:spacing w:line="360" w:lineRule="auto"/>
        <w:ind w:firstLine="2835"/>
        <w:jc w:val="both"/>
        <w:rPr>
          <w:rFonts w:ascii="Arial" w:hAnsi="Arial" w:cs="Arial"/>
          <w:sz w:val="26"/>
          <w:szCs w:val="26"/>
        </w:rPr>
      </w:pPr>
    </w:p>
    <w:p w:rsidR="00593308" w:rsidRDefault="00593308" w:rsidP="00C952EF">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23 de agosto de 2011, exp. 11001-22-03-000-2011-00942-01).</w:t>
      </w:r>
    </w:p>
    <w:p w:rsidR="00593308" w:rsidRPr="00B728A3" w:rsidRDefault="00593308" w:rsidP="00B728A3">
      <w:pPr>
        <w:autoSpaceDE w:val="0"/>
        <w:autoSpaceDN w:val="0"/>
        <w:adjustRightInd w:val="0"/>
        <w:ind w:left="567" w:right="567" w:firstLine="2835"/>
        <w:jc w:val="both"/>
        <w:rPr>
          <w:rFonts w:ascii="Arial" w:hAnsi="Arial" w:cs="Arial"/>
          <w:sz w:val="26"/>
          <w:szCs w:val="26"/>
        </w:rPr>
      </w:pPr>
    </w:p>
    <w:p w:rsidR="00593308" w:rsidRPr="00B728A3" w:rsidRDefault="00593308" w:rsidP="00B728A3">
      <w:pPr>
        <w:autoSpaceDE w:val="0"/>
        <w:autoSpaceDN w:val="0"/>
        <w:adjustRightInd w:val="0"/>
        <w:ind w:firstLine="2835"/>
        <w:jc w:val="both"/>
        <w:rPr>
          <w:rFonts w:ascii="Arial" w:hAnsi="Arial" w:cs="Arial"/>
          <w:sz w:val="26"/>
          <w:szCs w:val="26"/>
        </w:rPr>
      </w:pPr>
      <w:r w:rsidRPr="00B728A3">
        <w:rPr>
          <w:rFonts w:ascii="Arial" w:hAnsi="Arial" w:cs="Arial"/>
          <w:sz w:val="26"/>
          <w:szCs w:val="26"/>
        </w:rPr>
        <w:t>Razón por la cual se ha concluido que:</w:t>
      </w:r>
    </w:p>
    <w:p w:rsidR="00593308" w:rsidRPr="00B728A3" w:rsidRDefault="00593308" w:rsidP="00B728A3">
      <w:pPr>
        <w:autoSpaceDE w:val="0"/>
        <w:autoSpaceDN w:val="0"/>
        <w:adjustRightInd w:val="0"/>
        <w:ind w:left="567" w:right="567" w:firstLine="2835"/>
        <w:jc w:val="both"/>
        <w:rPr>
          <w:rFonts w:ascii="Arial" w:hAnsi="Arial" w:cs="Arial"/>
          <w:sz w:val="26"/>
          <w:szCs w:val="26"/>
        </w:rPr>
      </w:pPr>
    </w:p>
    <w:p w:rsidR="00B728A3" w:rsidRDefault="00593308" w:rsidP="005F0695">
      <w:pPr>
        <w:autoSpaceDE w:val="0"/>
        <w:autoSpaceDN w:val="0"/>
        <w:adjustRightInd w:val="0"/>
        <w:ind w:left="567" w:right="567"/>
        <w:jc w:val="both"/>
        <w:rPr>
          <w:rFonts w:ascii="Arial" w:hAnsi="Arial" w:cs="Arial"/>
          <w:sz w:val="24"/>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w:t>
      </w:r>
      <w:r w:rsidRPr="00257C89">
        <w:rPr>
          <w:rFonts w:ascii="Arial" w:hAnsi="Arial" w:cs="Arial"/>
          <w:i/>
          <w:sz w:val="24"/>
          <w:szCs w:val="26"/>
        </w:rPr>
        <w:lastRenderedPageBreak/>
        <w:t xml:space="preserve">que la misma ley les asigna, según sea la materia sobre la cual versa un determinado conflicto” </w:t>
      </w:r>
      <w:r w:rsidRPr="00257C89">
        <w:rPr>
          <w:rFonts w:ascii="Arial" w:hAnsi="Arial" w:cs="Arial"/>
          <w:sz w:val="24"/>
          <w:szCs w:val="26"/>
        </w:rPr>
        <w:t>(sentencia de 23 de agosto de 2011, exp. 13001-2213-000-2011-00168-02).</w:t>
      </w:r>
    </w:p>
    <w:p w:rsidR="005F0695" w:rsidRPr="005F0695" w:rsidRDefault="005F0695" w:rsidP="005F0695">
      <w:pPr>
        <w:autoSpaceDE w:val="0"/>
        <w:autoSpaceDN w:val="0"/>
        <w:adjustRightInd w:val="0"/>
        <w:ind w:left="567" w:right="567"/>
        <w:jc w:val="both"/>
        <w:rPr>
          <w:rFonts w:ascii="Arial" w:hAnsi="Arial" w:cs="Arial"/>
          <w:sz w:val="24"/>
          <w:szCs w:val="26"/>
        </w:rPr>
      </w:pPr>
    </w:p>
    <w:p w:rsidR="00DC4A41" w:rsidRDefault="00593308" w:rsidP="005F0695">
      <w:pPr>
        <w:pStyle w:val="Sinespaciado1"/>
        <w:spacing w:line="360" w:lineRule="auto"/>
        <w:ind w:firstLine="2835"/>
        <w:jc w:val="both"/>
        <w:rPr>
          <w:rFonts w:ascii="Arial" w:hAnsi="Arial" w:cs="Arial"/>
          <w:bCs/>
          <w:sz w:val="26"/>
          <w:szCs w:val="26"/>
        </w:rPr>
      </w:pPr>
      <w:r>
        <w:rPr>
          <w:rFonts w:ascii="Arial" w:hAnsi="Arial" w:cs="Arial"/>
          <w:bCs/>
          <w:sz w:val="26"/>
          <w:szCs w:val="26"/>
        </w:rPr>
        <w:t>3</w:t>
      </w:r>
      <w:r w:rsidR="008A27BA">
        <w:rPr>
          <w:rFonts w:ascii="Arial" w:hAnsi="Arial" w:cs="Arial"/>
          <w:bCs/>
          <w:sz w:val="26"/>
          <w:szCs w:val="26"/>
        </w:rPr>
        <w:t>. Ahora bien</w:t>
      </w:r>
      <w:r w:rsidR="00DC4A41">
        <w:rPr>
          <w:rFonts w:ascii="Arial" w:hAnsi="Arial" w:cs="Arial"/>
          <w:bCs/>
          <w:sz w:val="26"/>
          <w:szCs w:val="26"/>
        </w:rPr>
        <w:t>, la Corte Constitucional en sentencia T-</w:t>
      </w:r>
      <w:r w:rsidR="008A27BA">
        <w:rPr>
          <w:rFonts w:ascii="Arial" w:hAnsi="Arial" w:cs="Arial"/>
          <w:bCs/>
          <w:sz w:val="26"/>
          <w:szCs w:val="26"/>
        </w:rPr>
        <w:t>454</w:t>
      </w:r>
      <w:r w:rsidR="00DC4A41">
        <w:rPr>
          <w:rFonts w:ascii="Arial" w:hAnsi="Arial" w:cs="Arial"/>
          <w:bCs/>
          <w:sz w:val="26"/>
          <w:szCs w:val="26"/>
        </w:rPr>
        <w:t xml:space="preserve"> de 20</w:t>
      </w:r>
      <w:r w:rsidR="008A27BA">
        <w:rPr>
          <w:rFonts w:ascii="Arial" w:hAnsi="Arial" w:cs="Arial"/>
          <w:bCs/>
          <w:sz w:val="26"/>
          <w:szCs w:val="26"/>
        </w:rPr>
        <w:t>12</w:t>
      </w:r>
      <w:r w:rsidR="00DC4A41">
        <w:rPr>
          <w:rFonts w:ascii="Arial" w:hAnsi="Arial" w:cs="Arial"/>
          <w:bCs/>
          <w:sz w:val="26"/>
          <w:szCs w:val="26"/>
        </w:rPr>
        <w:t xml:space="preserve">, </w:t>
      </w:r>
      <w:r w:rsidR="008A27BA">
        <w:rPr>
          <w:rFonts w:ascii="Arial" w:hAnsi="Arial" w:cs="Arial"/>
          <w:bCs/>
          <w:sz w:val="26"/>
          <w:szCs w:val="26"/>
        </w:rPr>
        <w:t xml:space="preserve">sobre la </w:t>
      </w:r>
      <w:r w:rsidR="008A27BA" w:rsidRPr="008A27BA">
        <w:rPr>
          <w:rFonts w:ascii="Arial" w:hAnsi="Arial" w:cs="Arial"/>
          <w:bCs/>
          <w:sz w:val="26"/>
          <w:szCs w:val="26"/>
        </w:rPr>
        <w:t>protección del derecho a la propiedad privada por medio de la acción de tutela</w:t>
      </w:r>
      <w:r w:rsidR="008A27BA">
        <w:rPr>
          <w:rFonts w:ascii="Arial" w:hAnsi="Arial" w:cs="Arial"/>
          <w:bCs/>
          <w:sz w:val="26"/>
          <w:szCs w:val="26"/>
        </w:rPr>
        <w:t>,</w:t>
      </w:r>
      <w:r w:rsidR="00DC4A41">
        <w:rPr>
          <w:rFonts w:ascii="Arial" w:hAnsi="Arial" w:cs="Arial"/>
          <w:bCs/>
          <w:sz w:val="26"/>
          <w:szCs w:val="26"/>
        </w:rPr>
        <w:t xml:space="preserve"> expuso:</w:t>
      </w:r>
    </w:p>
    <w:p w:rsidR="006C6BA6" w:rsidRPr="006C6BA6" w:rsidRDefault="006C6BA6" w:rsidP="005F0695">
      <w:pPr>
        <w:pStyle w:val="Sinespaciado1"/>
        <w:spacing w:line="360" w:lineRule="auto"/>
        <w:ind w:firstLine="2835"/>
        <w:jc w:val="both"/>
        <w:rPr>
          <w:rFonts w:ascii="Arial" w:hAnsi="Arial" w:cs="Arial"/>
          <w:bCs/>
          <w:sz w:val="16"/>
          <w:szCs w:val="16"/>
        </w:rPr>
      </w:pPr>
    </w:p>
    <w:p w:rsidR="008A27BA" w:rsidRPr="00CC42A4" w:rsidRDefault="008A27BA" w:rsidP="00CC42A4">
      <w:pPr>
        <w:ind w:left="567" w:right="567"/>
        <w:jc w:val="both"/>
        <w:rPr>
          <w:rFonts w:ascii="Arial" w:hAnsi="Arial" w:cs="Arial"/>
          <w:i/>
          <w:color w:val="000000"/>
          <w:sz w:val="24"/>
          <w:szCs w:val="24"/>
        </w:rPr>
      </w:pPr>
      <w:r w:rsidRPr="00CC42A4">
        <w:rPr>
          <w:rFonts w:ascii="Arial" w:hAnsi="Arial" w:cs="Arial"/>
          <w:i/>
          <w:sz w:val="24"/>
          <w:szCs w:val="24"/>
        </w:rPr>
        <w:t>“(...)</w:t>
      </w:r>
      <w:r w:rsidRPr="00CC42A4">
        <w:rPr>
          <w:rFonts w:ascii="Arial" w:hAnsi="Arial" w:cs="Arial"/>
          <w:i/>
          <w:color w:val="000000"/>
          <w:sz w:val="24"/>
          <w:szCs w:val="24"/>
        </w:rPr>
        <w:t xml:space="preserve"> la Corte ha establecido que el e</w:t>
      </w:r>
      <w:r w:rsidRPr="00CC42A4">
        <w:rPr>
          <w:rFonts w:ascii="Arial" w:hAnsi="Arial" w:cs="Arial"/>
          <w:i/>
          <w:iCs/>
          <w:color w:val="000000"/>
          <w:sz w:val="24"/>
          <w:szCs w:val="24"/>
          <w:shd w:val="clear" w:color="auto" w:fill="FFFFFF"/>
        </w:rPr>
        <w:t>jercicio del derecho a la propiedad privada de personas naturales y jurídicas no puede ser objeto de restricciones irrazonables o desproporcionadas que se traduzcan en el desconocimiento del interés legítimo que le asiste al propietario de obtener una utilidad económica sobre sus bienes, y de contar con las condiciones mínimas de goce y disposición</w:t>
      </w:r>
      <w:r w:rsidRPr="00CC42A4">
        <w:rPr>
          <w:rFonts w:ascii="Arial" w:hAnsi="Arial" w:cs="Arial"/>
          <w:i/>
          <w:color w:val="000000"/>
          <w:sz w:val="24"/>
          <w:szCs w:val="24"/>
          <w:vertAlign w:val="superscript"/>
        </w:rPr>
        <w:footnoteReference w:id="2"/>
      </w:r>
      <w:r w:rsidRPr="00CC42A4">
        <w:rPr>
          <w:rFonts w:ascii="Arial" w:hAnsi="Arial" w:cs="Arial"/>
          <w:i/>
          <w:color w:val="000000"/>
          <w:sz w:val="24"/>
          <w:szCs w:val="24"/>
        </w:rPr>
        <w:t xml:space="preserve">. No obstante, también ha sido enfática al sostener que el derecho a la propiedad privada solo puede ser amparado a través de la acción de tutela de forma excepcional. </w:t>
      </w:r>
    </w:p>
    <w:p w:rsidR="008A27BA" w:rsidRPr="00CC42A4" w:rsidRDefault="008A27BA" w:rsidP="00CC42A4">
      <w:pPr>
        <w:ind w:left="567" w:right="567"/>
        <w:jc w:val="both"/>
        <w:rPr>
          <w:rFonts w:ascii="Arial" w:hAnsi="Arial" w:cs="Arial"/>
          <w:i/>
          <w:color w:val="000000"/>
          <w:sz w:val="24"/>
          <w:szCs w:val="24"/>
        </w:rPr>
      </w:pPr>
    </w:p>
    <w:p w:rsidR="008A27BA" w:rsidRPr="00CC42A4" w:rsidRDefault="008A27BA" w:rsidP="00CC42A4">
      <w:pPr>
        <w:ind w:left="567" w:right="567"/>
        <w:jc w:val="both"/>
        <w:rPr>
          <w:rFonts w:ascii="Arial" w:hAnsi="Arial" w:cs="Arial"/>
          <w:i/>
          <w:color w:val="000000"/>
          <w:sz w:val="24"/>
          <w:szCs w:val="24"/>
        </w:rPr>
      </w:pPr>
      <w:r w:rsidRPr="00CC42A4">
        <w:rPr>
          <w:rFonts w:ascii="Arial" w:hAnsi="Arial" w:cs="Arial"/>
          <w:i/>
          <w:color w:val="000000"/>
          <w:sz w:val="24"/>
          <w:szCs w:val="24"/>
        </w:rPr>
        <w:t>(...)</w:t>
      </w:r>
    </w:p>
    <w:p w:rsidR="008A27BA" w:rsidRPr="00CC42A4" w:rsidRDefault="008A27BA" w:rsidP="00CC42A4">
      <w:pPr>
        <w:ind w:left="567" w:right="567"/>
        <w:jc w:val="both"/>
        <w:rPr>
          <w:rFonts w:ascii="Arial" w:hAnsi="Arial" w:cs="Arial"/>
          <w:i/>
          <w:sz w:val="24"/>
          <w:szCs w:val="24"/>
        </w:rPr>
      </w:pPr>
    </w:p>
    <w:p w:rsidR="008A27BA" w:rsidRPr="00CC42A4" w:rsidRDefault="008A27BA" w:rsidP="00CC42A4">
      <w:pPr>
        <w:ind w:left="567" w:right="567"/>
        <w:jc w:val="both"/>
        <w:rPr>
          <w:rFonts w:ascii="Arial" w:hAnsi="Arial" w:cs="Arial"/>
          <w:i/>
          <w:sz w:val="24"/>
          <w:szCs w:val="24"/>
        </w:rPr>
      </w:pPr>
      <w:r w:rsidRPr="00CC42A4">
        <w:rPr>
          <w:rFonts w:ascii="Arial" w:hAnsi="Arial" w:cs="Arial"/>
          <w:i/>
          <w:sz w:val="24"/>
          <w:szCs w:val="24"/>
        </w:rPr>
        <w:t xml:space="preserve">2.5 En cuanto tiene que ver con la propiedad privada, estos dos aspectos –fundamentalidad y justiciabilidad- se encuentran estrechamente ligados. El criterio mantenido por esta Corte es que únicamente algunas facetas del derecho constitucional a la propiedad privada adquieren el carácter de fundamental y, solo cuando ello ocurre, la propiedad es susceptible de protección mediante la acción de tutela. Concretamente, para la Corte, la propiedad solo puede ser considerada un derecho fundamental cuando las facetas invocadas por los accionantes (uso, goce, usufructo, etc.) tengan una relación directa con la dignidad humana. </w:t>
      </w:r>
    </w:p>
    <w:p w:rsidR="008A27BA" w:rsidRPr="00CC42A4" w:rsidRDefault="008A27BA" w:rsidP="00CC42A4">
      <w:pPr>
        <w:ind w:left="567" w:right="567"/>
        <w:jc w:val="both"/>
        <w:rPr>
          <w:rFonts w:ascii="Arial" w:hAnsi="Arial" w:cs="Arial"/>
          <w:i/>
          <w:sz w:val="24"/>
          <w:szCs w:val="24"/>
        </w:rPr>
      </w:pPr>
    </w:p>
    <w:p w:rsidR="008A27BA" w:rsidRPr="00CC42A4" w:rsidRDefault="00CC42A4" w:rsidP="00CC42A4">
      <w:pPr>
        <w:ind w:left="567" w:right="567"/>
        <w:jc w:val="both"/>
        <w:rPr>
          <w:rFonts w:ascii="Arial" w:hAnsi="Arial" w:cs="Arial"/>
          <w:i/>
          <w:sz w:val="24"/>
          <w:szCs w:val="24"/>
          <w:lang w:eastAsia="es-CO"/>
        </w:rPr>
      </w:pPr>
      <w:r w:rsidRPr="00CC42A4">
        <w:rPr>
          <w:rFonts w:ascii="Arial" w:hAnsi="Arial" w:cs="Arial"/>
          <w:i/>
          <w:sz w:val="24"/>
          <w:szCs w:val="24"/>
        </w:rPr>
        <w:t xml:space="preserve"> </w:t>
      </w:r>
      <w:r w:rsidR="008A27BA" w:rsidRPr="00CC42A4">
        <w:rPr>
          <w:rFonts w:ascii="Arial" w:hAnsi="Arial" w:cs="Arial"/>
          <w:i/>
          <w:sz w:val="24"/>
          <w:szCs w:val="24"/>
        </w:rPr>
        <w:t>(...)</w:t>
      </w:r>
      <w:r w:rsidR="008A27BA" w:rsidRPr="00CC42A4">
        <w:rPr>
          <w:rFonts w:ascii="Arial" w:hAnsi="Arial" w:cs="Arial"/>
          <w:i/>
          <w:sz w:val="24"/>
          <w:szCs w:val="24"/>
          <w:lang w:eastAsia="es-CO"/>
        </w:rPr>
        <w:t xml:space="preserve"> </w:t>
      </w:r>
    </w:p>
    <w:p w:rsidR="008A27BA" w:rsidRPr="00CC42A4" w:rsidRDefault="008A27BA" w:rsidP="00CC42A4">
      <w:pPr>
        <w:ind w:left="567" w:right="567"/>
        <w:jc w:val="both"/>
        <w:rPr>
          <w:rFonts w:ascii="Arial" w:hAnsi="Arial" w:cs="Arial"/>
          <w:i/>
          <w:sz w:val="24"/>
          <w:szCs w:val="24"/>
          <w:lang w:eastAsia="es-CO"/>
        </w:rPr>
      </w:pPr>
    </w:p>
    <w:p w:rsidR="008A27BA" w:rsidRPr="00CC42A4" w:rsidRDefault="008A27BA" w:rsidP="00CC42A4">
      <w:pPr>
        <w:ind w:left="567" w:right="567"/>
        <w:jc w:val="both"/>
        <w:rPr>
          <w:rFonts w:ascii="Arial" w:hAnsi="Arial" w:cs="Arial"/>
          <w:i/>
          <w:sz w:val="24"/>
          <w:szCs w:val="24"/>
        </w:rPr>
      </w:pPr>
      <w:r w:rsidRPr="00CC42A4">
        <w:rPr>
          <w:rFonts w:ascii="Arial" w:hAnsi="Arial" w:cs="Arial"/>
          <w:i/>
          <w:sz w:val="24"/>
          <w:szCs w:val="24"/>
        </w:rPr>
        <w:t>2.6 En concordancia con esta posición, la Corporación ha amparado el derecho a la propiedad privada en ocasiones en las cuales cualquier ámbito relacionado con la discusión sobre el título, el goce y la disposición de un bien inmueble afecta el derecho a la igualdad o a la vivienda digna de los accionantes</w:t>
      </w:r>
      <w:r w:rsidRPr="00CC42A4">
        <w:rPr>
          <w:rFonts w:ascii="Arial" w:hAnsi="Arial" w:cs="Arial"/>
          <w:i/>
          <w:sz w:val="24"/>
          <w:szCs w:val="24"/>
          <w:vertAlign w:val="superscript"/>
        </w:rPr>
        <w:footnoteReference w:id="3"/>
      </w:r>
      <w:r w:rsidRPr="00CC42A4">
        <w:rPr>
          <w:rFonts w:ascii="Arial" w:hAnsi="Arial" w:cs="Arial"/>
          <w:i/>
          <w:sz w:val="24"/>
          <w:szCs w:val="24"/>
        </w:rPr>
        <w:t>; cuando la discusión legítima sobre la propiedad de bienes muebles o inmuebles afecta el derecho al mínimo vital de alguno de los involucrados</w:t>
      </w:r>
      <w:r w:rsidRPr="00CC42A4">
        <w:rPr>
          <w:rFonts w:ascii="Arial" w:hAnsi="Arial" w:cs="Arial"/>
          <w:i/>
          <w:sz w:val="24"/>
          <w:szCs w:val="24"/>
          <w:vertAlign w:val="superscript"/>
        </w:rPr>
        <w:footnoteReference w:id="4"/>
      </w:r>
      <w:r w:rsidRPr="00CC42A4">
        <w:rPr>
          <w:rFonts w:ascii="Arial" w:hAnsi="Arial" w:cs="Arial"/>
          <w:i/>
          <w:sz w:val="24"/>
          <w:szCs w:val="24"/>
        </w:rPr>
        <w:t xml:space="preserve"> o cuando la afectación del </w:t>
      </w:r>
      <w:r w:rsidRPr="00CC42A4">
        <w:rPr>
          <w:rFonts w:ascii="Arial" w:hAnsi="Arial" w:cs="Arial"/>
          <w:i/>
          <w:sz w:val="24"/>
          <w:szCs w:val="24"/>
        </w:rPr>
        <w:lastRenderedPageBreak/>
        <w:t>derecho a la propiedad constituye una carga desproporcionada que atenta contra el principio de solidaridad</w:t>
      </w:r>
      <w:r w:rsidRPr="00CC42A4">
        <w:rPr>
          <w:rFonts w:ascii="Arial" w:hAnsi="Arial" w:cs="Arial"/>
          <w:i/>
          <w:sz w:val="24"/>
          <w:szCs w:val="24"/>
          <w:vertAlign w:val="superscript"/>
        </w:rPr>
        <w:footnoteReference w:id="5"/>
      </w:r>
      <w:r w:rsidRPr="00CC42A4">
        <w:rPr>
          <w:rFonts w:ascii="Arial" w:hAnsi="Arial" w:cs="Arial"/>
          <w:i/>
          <w:sz w:val="24"/>
          <w:szCs w:val="24"/>
        </w:rPr>
        <w:t>. En los demás casos, la Corte ha negado por improcedente la acción</w:t>
      </w:r>
      <w:r w:rsidRPr="00CC42A4">
        <w:rPr>
          <w:rFonts w:ascii="Arial" w:hAnsi="Arial" w:cs="Arial"/>
          <w:i/>
          <w:sz w:val="24"/>
          <w:szCs w:val="24"/>
          <w:vertAlign w:val="superscript"/>
        </w:rPr>
        <w:footnoteReference w:id="6"/>
      </w:r>
      <w:r w:rsidRPr="00CC42A4">
        <w:rPr>
          <w:rFonts w:ascii="Arial" w:hAnsi="Arial" w:cs="Arial"/>
          <w:i/>
          <w:sz w:val="24"/>
          <w:szCs w:val="24"/>
        </w:rPr>
        <w:t xml:space="preserve">.  </w:t>
      </w:r>
    </w:p>
    <w:p w:rsidR="008A27BA" w:rsidRPr="00CC42A4" w:rsidRDefault="008A27BA" w:rsidP="00CC42A4">
      <w:pPr>
        <w:ind w:left="567" w:right="567"/>
        <w:jc w:val="both"/>
        <w:rPr>
          <w:rFonts w:ascii="Arial" w:hAnsi="Arial" w:cs="Arial"/>
          <w:i/>
          <w:sz w:val="24"/>
          <w:szCs w:val="24"/>
        </w:rPr>
      </w:pPr>
    </w:p>
    <w:p w:rsidR="00DC4A41" w:rsidRPr="006C6BA6" w:rsidRDefault="008A27BA" w:rsidP="00CC42A4">
      <w:pPr>
        <w:pStyle w:val="Corpsdetexte"/>
        <w:ind w:left="567" w:right="567"/>
        <w:rPr>
          <w:rFonts w:ascii="Arial" w:hAnsi="Arial" w:cs="Arial"/>
          <w:bCs/>
          <w:i/>
          <w:sz w:val="24"/>
          <w:szCs w:val="24"/>
        </w:rPr>
      </w:pPr>
      <w:smartTag w:uri="urn:schemas-microsoft-com:office:smarttags" w:element="metricconverter">
        <w:smartTagPr>
          <w:attr w:name="ProductID" w:val="2.7 A"/>
        </w:smartTagPr>
        <w:r w:rsidRPr="00CC42A4">
          <w:rPr>
            <w:rFonts w:ascii="Arial" w:hAnsi="Arial" w:cs="Arial"/>
            <w:i/>
            <w:sz w:val="24"/>
            <w:szCs w:val="24"/>
          </w:rPr>
          <w:t>2.7 A</w:t>
        </w:r>
      </w:smartTag>
      <w:r w:rsidRPr="00CC42A4">
        <w:rPr>
          <w:rFonts w:ascii="Arial" w:hAnsi="Arial" w:cs="Arial"/>
          <w:i/>
          <w:sz w:val="24"/>
          <w:szCs w:val="24"/>
        </w:rPr>
        <w:t xml:space="preserve"> manera de síntesis, cabe decir que el juez constitucional solo puede entrar a estudiar dentro del trámite de la acción de tutela asuntos relativos al derecho a la propiedad cuando esta adquiere un carácter fundamental, lo cual ocurre cuando la afectación a alguno de sus atributos está ligado directamente a la dignidad humana del titular del derecho subjetivo. En los demás casos, debe declararse que la acción de tutela no es procedente.</w:t>
      </w:r>
      <w:r w:rsidR="006C6BA6" w:rsidRPr="00CC42A4">
        <w:rPr>
          <w:rFonts w:ascii="Arial" w:hAnsi="Arial" w:cs="Arial"/>
          <w:i/>
          <w:sz w:val="24"/>
          <w:szCs w:val="24"/>
        </w:rPr>
        <w:t>”</w:t>
      </w:r>
    </w:p>
    <w:p w:rsidR="00F5495C" w:rsidRPr="000B7E65" w:rsidRDefault="00F5495C" w:rsidP="00593308">
      <w:pPr>
        <w:pStyle w:val="Sinespaciado1"/>
        <w:spacing w:line="360" w:lineRule="auto"/>
        <w:ind w:firstLine="2835"/>
        <w:jc w:val="both"/>
        <w:rPr>
          <w:rFonts w:ascii="Arial" w:hAnsi="Arial" w:cs="Arial"/>
          <w:bCs/>
          <w:sz w:val="16"/>
          <w:szCs w:val="16"/>
        </w:rPr>
      </w:pPr>
    </w:p>
    <w:p w:rsidR="00593308" w:rsidRPr="003051BC" w:rsidRDefault="00DC4A41" w:rsidP="00593308">
      <w:pPr>
        <w:pStyle w:val="Sinespaciado1"/>
        <w:spacing w:line="360" w:lineRule="auto"/>
        <w:ind w:firstLine="2835"/>
        <w:jc w:val="both"/>
        <w:rPr>
          <w:rFonts w:ascii="Arial" w:hAnsi="Arial" w:cs="Arial"/>
          <w:spacing w:val="-3"/>
          <w:sz w:val="16"/>
          <w:szCs w:val="26"/>
        </w:rPr>
      </w:pPr>
      <w:r>
        <w:rPr>
          <w:rFonts w:ascii="Arial" w:hAnsi="Arial" w:cs="Arial"/>
          <w:bCs/>
          <w:sz w:val="26"/>
          <w:szCs w:val="26"/>
        </w:rPr>
        <w:t xml:space="preserve">4. </w:t>
      </w:r>
      <w:r w:rsidR="00593308"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593308" w:rsidRPr="003051BC" w:rsidRDefault="00593308" w:rsidP="00593308">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5D065E">
        <w:rPr>
          <w:rFonts w:ascii="Arial" w:hAnsi="Arial" w:cs="Arial"/>
          <w:spacing w:val="-3"/>
          <w:sz w:val="26"/>
          <w:szCs w:val="26"/>
        </w:rPr>
        <w:t>demostró como</w:t>
      </w:r>
      <w:r w:rsidRPr="003051BC">
        <w:rPr>
          <w:rFonts w:ascii="Arial" w:hAnsi="Arial" w:cs="Arial"/>
          <w:spacing w:val="-3"/>
          <w:sz w:val="26"/>
          <w:szCs w:val="26"/>
        </w:rPr>
        <w:t xml:space="preserve"> la supuesta vulneración de</w:t>
      </w:r>
      <w:r w:rsidR="008A0E49">
        <w:rPr>
          <w:rFonts w:ascii="Arial" w:hAnsi="Arial" w:cs="Arial"/>
          <w:spacing w:val="-3"/>
          <w:sz w:val="26"/>
          <w:szCs w:val="26"/>
        </w:rPr>
        <w:t xml:space="preserve"> </w:t>
      </w:r>
      <w:r w:rsidR="005D0B4E">
        <w:rPr>
          <w:rFonts w:ascii="Arial" w:hAnsi="Arial" w:cs="Arial"/>
          <w:spacing w:val="-3"/>
          <w:sz w:val="26"/>
          <w:szCs w:val="26"/>
        </w:rPr>
        <w:t>l</w:t>
      </w:r>
      <w:r w:rsidR="008A0E49">
        <w:rPr>
          <w:rFonts w:ascii="Arial" w:hAnsi="Arial" w:cs="Arial"/>
          <w:spacing w:val="-3"/>
          <w:sz w:val="26"/>
          <w:szCs w:val="26"/>
        </w:rPr>
        <w:t>os</w:t>
      </w:r>
      <w:r w:rsidRPr="003051BC">
        <w:rPr>
          <w:rFonts w:ascii="Arial" w:hAnsi="Arial" w:cs="Arial"/>
          <w:spacing w:val="-3"/>
          <w:sz w:val="26"/>
          <w:szCs w:val="26"/>
        </w:rPr>
        <w:t xml:space="preserve"> derecho</w:t>
      </w:r>
      <w:r w:rsidR="008A0E49">
        <w:rPr>
          <w:rFonts w:ascii="Arial" w:hAnsi="Arial" w:cs="Arial"/>
          <w:spacing w:val="-3"/>
          <w:sz w:val="26"/>
          <w:szCs w:val="26"/>
        </w:rPr>
        <w:t>s</w:t>
      </w:r>
      <w:r w:rsidRPr="003051BC">
        <w:rPr>
          <w:rFonts w:ascii="Arial" w:hAnsi="Arial" w:cs="Arial"/>
          <w:spacing w:val="-3"/>
          <w:sz w:val="26"/>
          <w:szCs w:val="26"/>
        </w:rPr>
        <w:t xml:space="preserve"> fundamental</w:t>
      </w:r>
      <w:r w:rsidR="008A0E49">
        <w:rPr>
          <w:rFonts w:ascii="Arial" w:hAnsi="Arial" w:cs="Arial"/>
          <w:spacing w:val="-3"/>
          <w:sz w:val="26"/>
          <w:szCs w:val="26"/>
        </w:rPr>
        <w:t>es</w:t>
      </w:r>
      <w:r w:rsidRPr="003051BC">
        <w:rPr>
          <w:rFonts w:ascii="Arial" w:hAnsi="Arial" w:cs="Arial"/>
          <w:spacing w:val="-3"/>
          <w:sz w:val="26"/>
          <w:szCs w:val="26"/>
        </w:rPr>
        <w:t xml:space="preserve"> invocado</w:t>
      </w:r>
      <w:r w:rsidR="008A0E49">
        <w:rPr>
          <w:rFonts w:ascii="Arial" w:hAnsi="Arial" w:cs="Arial"/>
          <w:spacing w:val="-3"/>
          <w:sz w:val="26"/>
          <w:szCs w:val="26"/>
        </w:rPr>
        <w:t>s</w:t>
      </w:r>
      <w:r w:rsidRPr="003051BC">
        <w:rPr>
          <w:rFonts w:ascii="Arial" w:hAnsi="Arial" w:cs="Arial"/>
          <w:spacing w:val="-3"/>
          <w:sz w:val="26"/>
          <w:szCs w:val="26"/>
        </w:rPr>
        <w:t xml:space="preserve"> por </w:t>
      </w:r>
      <w:r w:rsidR="00B61EE1">
        <w:rPr>
          <w:rFonts w:ascii="Arial" w:hAnsi="Arial" w:cs="Arial"/>
          <w:spacing w:val="-3"/>
          <w:sz w:val="26"/>
          <w:szCs w:val="26"/>
        </w:rPr>
        <w:t>e</w:t>
      </w:r>
      <w:r w:rsidRPr="003051BC">
        <w:rPr>
          <w:rFonts w:ascii="Arial" w:hAnsi="Arial" w:cs="Arial"/>
          <w:spacing w:val="-3"/>
          <w:sz w:val="26"/>
          <w:szCs w:val="26"/>
        </w:rPr>
        <w:t>l accionante,</w:t>
      </w:r>
      <w:r>
        <w:rPr>
          <w:rFonts w:ascii="Arial" w:hAnsi="Arial" w:cs="Arial"/>
          <w:spacing w:val="-3"/>
          <w:sz w:val="26"/>
          <w:szCs w:val="26"/>
        </w:rPr>
        <w:t xml:space="preserve"> </w:t>
      </w:r>
      <w:r w:rsidR="00F53F60" w:rsidRPr="00687177">
        <w:rPr>
          <w:rFonts w:ascii="Arial" w:hAnsi="Arial" w:cs="Arial"/>
          <w:spacing w:val="-3"/>
          <w:sz w:val="26"/>
          <w:szCs w:val="26"/>
        </w:rPr>
        <w:t>resulta inminente y grave, que amerite su protección de manera inmediata</w:t>
      </w:r>
      <w:r>
        <w:rPr>
          <w:rFonts w:ascii="Arial" w:hAnsi="Arial" w:cs="Arial"/>
          <w:spacing w:val="-3"/>
          <w:sz w:val="26"/>
          <w:szCs w:val="26"/>
        </w:rPr>
        <w:t>.</w:t>
      </w:r>
    </w:p>
    <w:p w:rsidR="00CC625C" w:rsidRDefault="00B61EE1" w:rsidP="00B61EE1">
      <w:pPr>
        <w:suppressAutoHyphens/>
        <w:spacing w:line="360" w:lineRule="auto"/>
        <w:ind w:firstLine="2835"/>
        <w:jc w:val="both"/>
        <w:rPr>
          <w:rFonts w:ascii="Arial" w:hAnsi="Arial" w:cs="Arial"/>
          <w:sz w:val="26"/>
          <w:szCs w:val="26"/>
        </w:rPr>
      </w:pPr>
      <w:r>
        <w:rPr>
          <w:rFonts w:ascii="Arial" w:hAnsi="Arial" w:cs="Arial"/>
          <w:spacing w:val="-3"/>
          <w:sz w:val="26"/>
          <w:szCs w:val="26"/>
        </w:rPr>
        <w:t>5</w:t>
      </w:r>
      <w:r w:rsidR="003754C5">
        <w:rPr>
          <w:rFonts w:ascii="Arial" w:hAnsi="Arial" w:cs="Arial"/>
          <w:spacing w:val="-3"/>
          <w:sz w:val="26"/>
          <w:szCs w:val="26"/>
        </w:rPr>
        <w:t xml:space="preserve">. </w:t>
      </w:r>
      <w:r w:rsidR="005468FE">
        <w:rPr>
          <w:rFonts w:ascii="Arial" w:hAnsi="Arial" w:cs="Arial"/>
          <w:sz w:val="26"/>
          <w:szCs w:val="26"/>
        </w:rPr>
        <w:t xml:space="preserve">Se </w:t>
      </w:r>
      <w:r w:rsidR="00371DDE">
        <w:rPr>
          <w:rFonts w:ascii="Arial" w:hAnsi="Arial" w:cs="Arial"/>
          <w:sz w:val="26"/>
          <w:szCs w:val="26"/>
        </w:rPr>
        <w:t>confirma</w:t>
      </w:r>
      <w:r w:rsidR="005468FE">
        <w:rPr>
          <w:rFonts w:ascii="Arial" w:hAnsi="Arial" w:cs="Arial"/>
          <w:sz w:val="26"/>
          <w:szCs w:val="26"/>
        </w:rPr>
        <w:t>rá entonces el fallo impugnado</w:t>
      </w:r>
      <w:r w:rsidR="00230966">
        <w:rPr>
          <w:rFonts w:ascii="Arial" w:hAnsi="Arial" w:cs="Arial"/>
          <w:spacing w:val="-3"/>
          <w:sz w:val="26"/>
          <w:szCs w:val="26"/>
        </w:rPr>
        <w:t>.</w:t>
      </w:r>
    </w:p>
    <w:p w:rsidR="008E47F8" w:rsidRPr="00573031" w:rsidRDefault="008E47F8" w:rsidP="00F015DC">
      <w:pPr>
        <w:pStyle w:val="Sinespaciado1"/>
        <w:spacing w:line="360" w:lineRule="auto"/>
        <w:ind w:firstLine="2835"/>
        <w:jc w:val="both"/>
        <w:rPr>
          <w:rFonts w:ascii="Arial" w:hAnsi="Arial" w:cs="Arial"/>
          <w:sz w:val="16"/>
          <w:szCs w:val="16"/>
          <w:lang w:val="es-ES"/>
        </w:rPr>
      </w:pPr>
    </w:p>
    <w:p w:rsidR="00573031" w:rsidRPr="00652B8F" w:rsidRDefault="00573031" w:rsidP="00573031">
      <w:pPr>
        <w:pStyle w:val="Sinespaciado2"/>
        <w:spacing w:line="360" w:lineRule="auto"/>
        <w:ind w:firstLine="2880"/>
        <w:jc w:val="both"/>
        <w:rPr>
          <w:rFonts w:ascii="Arial" w:hAnsi="Arial" w:cs="Arial"/>
          <w:sz w:val="26"/>
          <w:szCs w:val="26"/>
        </w:rPr>
      </w:pPr>
      <w:r>
        <w:rPr>
          <w:rFonts w:ascii="Arial" w:hAnsi="Arial" w:cs="Arial"/>
          <w:spacing w:val="-3"/>
          <w:sz w:val="26"/>
          <w:szCs w:val="26"/>
        </w:rPr>
        <w:lastRenderedPageBreak/>
        <w:t>6</w:t>
      </w:r>
      <w:r w:rsidRPr="00FD7C8A">
        <w:rPr>
          <w:rFonts w:ascii="Arial" w:hAnsi="Arial" w:cs="Arial"/>
          <w:spacing w:val="-3"/>
          <w:sz w:val="26"/>
          <w:szCs w:val="26"/>
        </w:rPr>
        <w:t xml:space="preserve">. </w:t>
      </w:r>
      <w:r w:rsidR="00D17C5D">
        <w:rPr>
          <w:rFonts w:ascii="Arial" w:hAnsi="Arial" w:cs="Arial"/>
          <w:spacing w:val="-3"/>
          <w:sz w:val="26"/>
          <w:szCs w:val="26"/>
        </w:rPr>
        <w:t>E</w:t>
      </w:r>
      <w:r>
        <w:rPr>
          <w:rFonts w:ascii="Arial" w:hAnsi="Arial" w:cs="Arial"/>
          <w:spacing w:val="-3"/>
          <w:sz w:val="26"/>
          <w:szCs w:val="26"/>
        </w:rPr>
        <w:t>s necesario aclarar que l</w:t>
      </w:r>
      <w:r w:rsidRPr="00D52E6D">
        <w:rPr>
          <w:rFonts w:ascii="Arial" w:hAnsi="Arial" w:cs="Arial"/>
          <w:spacing w:val="-3"/>
          <w:sz w:val="26"/>
          <w:szCs w:val="26"/>
        </w:rPr>
        <w:t xml:space="preserve">a irregularidad de </w:t>
      </w:r>
      <w:r w:rsidR="00D17C5D">
        <w:rPr>
          <w:rFonts w:ascii="Arial" w:hAnsi="Arial" w:cs="Arial"/>
          <w:spacing w:val="-3"/>
          <w:sz w:val="26"/>
          <w:szCs w:val="26"/>
        </w:rPr>
        <w:t xml:space="preserve">que </w:t>
      </w:r>
      <w:r>
        <w:rPr>
          <w:rFonts w:ascii="Arial" w:hAnsi="Arial" w:cs="Arial"/>
          <w:spacing w:val="-3"/>
          <w:sz w:val="26"/>
          <w:szCs w:val="26"/>
        </w:rPr>
        <w:t xml:space="preserve">el </w:t>
      </w:r>
      <w:r w:rsidRPr="00FD7C8A">
        <w:rPr>
          <w:rFonts w:ascii="Arial" w:hAnsi="Arial" w:cs="Arial"/>
          <w:sz w:val="26"/>
          <w:szCs w:val="26"/>
        </w:rPr>
        <w:t>Juzgado</w:t>
      </w:r>
      <w:r>
        <w:rPr>
          <w:rFonts w:ascii="Arial" w:hAnsi="Arial" w:cs="Arial"/>
          <w:sz w:val="26"/>
          <w:szCs w:val="26"/>
        </w:rPr>
        <w:t xml:space="preserve"> de Familia de Dosquebradas</w:t>
      </w:r>
      <w:r w:rsidR="00D17C5D">
        <w:rPr>
          <w:rFonts w:ascii="Arial" w:hAnsi="Arial" w:cs="Arial"/>
          <w:sz w:val="26"/>
          <w:szCs w:val="26"/>
        </w:rPr>
        <w:t xml:space="preserve"> haya conocido</w:t>
      </w:r>
      <w:r>
        <w:rPr>
          <w:rFonts w:ascii="Arial" w:hAnsi="Arial" w:cs="Arial"/>
          <w:sz w:val="26"/>
          <w:szCs w:val="26"/>
        </w:rPr>
        <w:t xml:space="preserve"> la presente acción de tutela contra la </w:t>
      </w:r>
      <w:r w:rsidRPr="00573031">
        <w:rPr>
          <w:rFonts w:ascii="Arial" w:hAnsi="Arial" w:cs="Arial"/>
          <w:sz w:val="22"/>
          <w:szCs w:val="26"/>
        </w:rPr>
        <w:t>CORPORACIÓN AUTÓNOMA REGIONAL DE RISARALDA – CARDER</w:t>
      </w:r>
      <w:r>
        <w:rPr>
          <w:rFonts w:ascii="Arial" w:hAnsi="Arial" w:cs="Arial"/>
          <w:sz w:val="26"/>
          <w:szCs w:val="26"/>
        </w:rPr>
        <w:t xml:space="preserve">, </w:t>
      </w:r>
      <w:r>
        <w:rPr>
          <w:rFonts w:ascii="Arial" w:hAnsi="Arial" w:cs="Arial"/>
          <w:spacing w:val="-3"/>
          <w:sz w:val="26"/>
          <w:szCs w:val="26"/>
        </w:rPr>
        <w:t xml:space="preserve">que daría lugar a </w:t>
      </w:r>
      <w:r w:rsidRPr="00D52E6D">
        <w:rPr>
          <w:rFonts w:ascii="Arial" w:hAnsi="Arial" w:cs="Arial"/>
          <w:spacing w:val="-3"/>
          <w:sz w:val="26"/>
          <w:szCs w:val="26"/>
        </w:rPr>
        <w:t>declarar la invalidez de lo actuado</w:t>
      </w:r>
      <w:r>
        <w:rPr>
          <w:rFonts w:ascii="Arial" w:hAnsi="Arial" w:cs="Arial"/>
          <w:spacing w:val="-3"/>
          <w:sz w:val="26"/>
          <w:szCs w:val="26"/>
        </w:rPr>
        <w:t xml:space="preserve">, se considera saneada, puesto que </w:t>
      </w:r>
      <w:r w:rsidR="00D17C5D">
        <w:rPr>
          <w:rFonts w:ascii="Arial" w:hAnsi="Arial" w:cs="Arial"/>
          <w:spacing w:val="-3"/>
          <w:sz w:val="26"/>
          <w:szCs w:val="26"/>
        </w:rPr>
        <w:t xml:space="preserve">dicha entidad </w:t>
      </w:r>
      <w:r>
        <w:rPr>
          <w:rFonts w:ascii="Arial" w:hAnsi="Arial" w:cs="Arial"/>
          <w:spacing w:val="-3"/>
          <w:sz w:val="26"/>
          <w:szCs w:val="26"/>
        </w:rPr>
        <w:t xml:space="preserve">fue </w:t>
      </w:r>
      <w:r w:rsidR="00D17C5D">
        <w:rPr>
          <w:rFonts w:ascii="Arial" w:hAnsi="Arial" w:cs="Arial"/>
          <w:spacing w:val="-3"/>
          <w:sz w:val="26"/>
          <w:szCs w:val="26"/>
        </w:rPr>
        <w:t xml:space="preserve">debidamente notificada, tanto de su admisión, como del fallo proferido, </w:t>
      </w:r>
      <w:r>
        <w:rPr>
          <w:rFonts w:ascii="Arial" w:hAnsi="Arial" w:cs="Arial"/>
          <w:spacing w:val="-3"/>
          <w:sz w:val="26"/>
          <w:szCs w:val="26"/>
        </w:rPr>
        <w:t xml:space="preserve">dio respuesta a la demanda </w:t>
      </w:r>
      <w:r w:rsidR="00D17C5D">
        <w:rPr>
          <w:rFonts w:ascii="Arial" w:hAnsi="Arial" w:cs="Arial"/>
          <w:spacing w:val="-3"/>
          <w:sz w:val="26"/>
          <w:szCs w:val="26"/>
        </w:rPr>
        <w:t>y no alegó esta nulidad</w:t>
      </w:r>
      <w:r w:rsidRPr="006A4EFB">
        <w:rPr>
          <w:rFonts w:ascii="Arial" w:hAnsi="Arial" w:cs="Arial"/>
          <w:spacing w:val="-3"/>
          <w:sz w:val="26"/>
          <w:szCs w:val="26"/>
        </w:rPr>
        <w:t>.</w:t>
      </w:r>
      <w:r>
        <w:rPr>
          <w:rFonts w:ascii="Arial" w:hAnsi="Arial" w:cs="Arial"/>
          <w:sz w:val="26"/>
          <w:szCs w:val="26"/>
        </w:rPr>
        <w:t xml:space="preserve"> </w:t>
      </w:r>
    </w:p>
    <w:p w:rsidR="00573031" w:rsidRPr="00D17C5D" w:rsidRDefault="00573031" w:rsidP="00573031">
      <w:pPr>
        <w:pStyle w:val="Sinespaciado1"/>
        <w:spacing w:line="360" w:lineRule="auto"/>
        <w:ind w:firstLine="2835"/>
        <w:jc w:val="both"/>
        <w:rPr>
          <w:rFonts w:ascii="Arial" w:hAnsi="Arial" w:cs="Arial"/>
          <w:sz w:val="16"/>
          <w:szCs w:val="16"/>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D17C5D" w:rsidRDefault="002F3CDB" w:rsidP="002F3CDB">
      <w:pPr>
        <w:pStyle w:val="Sinespaciado2"/>
        <w:spacing w:line="360" w:lineRule="auto"/>
        <w:ind w:firstLine="2880"/>
        <w:jc w:val="both"/>
        <w:rPr>
          <w:rFonts w:ascii="Arial" w:hAnsi="Arial" w:cs="Arial"/>
          <w:bCs/>
          <w:sz w:val="16"/>
          <w:szCs w:val="16"/>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D17C5D" w:rsidRDefault="00D25D69" w:rsidP="00D25D69">
      <w:pPr>
        <w:pStyle w:val="Sinespaciado2"/>
        <w:spacing w:line="360" w:lineRule="auto"/>
        <w:ind w:firstLine="2880"/>
        <w:jc w:val="both"/>
        <w:rPr>
          <w:rFonts w:ascii="Arial" w:hAnsi="Arial" w:cs="Arial"/>
          <w:sz w:val="16"/>
          <w:szCs w:val="16"/>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17C5D" w:rsidRDefault="005D065E" w:rsidP="005D065E">
      <w:pPr>
        <w:pStyle w:val="Sinespaciado1"/>
        <w:spacing w:line="360" w:lineRule="auto"/>
        <w:ind w:firstLine="2835"/>
        <w:jc w:val="both"/>
        <w:rPr>
          <w:rFonts w:ascii="Arial" w:hAnsi="Arial" w:cs="Arial"/>
          <w:sz w:val="16"/>
          <w:szCs w:val="1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005468FE">
        <w:rPr>
          <w:rFonts w:ascii="Arial" w:hAnsi="Arial" w:cs="Arial"/>
          <w:spacing w:val="-3"/>
          <w:sz w:val="24"/>
          <w:szCs w:val="26"/>
        </w:rPr>
        <w:t>C</w:t>
      </w:r>
      <w:r w:rsidR="00E8206C">
        <w:rPr>
          <w:rFonts w:ascii="Arial" w:hAnsi="Arial" w:cs="Arial"/>
          <w:spacing w:val="-3"/>
          <w:sz w:val="24"/>
          <w:szCs w:val="26"/>
        </w:rPr>
        <w:t>ONFIRM</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5D0B4E">
        <w:rPr>
          <w:rFonts w:ascii="Arial" w:hAnsi="Arial" w:cs="Arial"/>
          <w:sz w:val="26"/>
          <w:szCs w:val="26"/>
          <w:lang w:val="es-ES" w:eastAsia="es-ES"/>
        </w:rPr>
        <w:t>2</w:t>
      </w:r>
      <w:r w:rsidR="00B61EE1">
        <w:rPr>
          <w:rFonts w:ascii="Arial" w:hAnsi="Arial" w:cs="Arial"/>
          <w:sz w:val="26"/>
          <w:szCs w:val="26"/>
          <w:lang w:val="es-ES" w:eastAsia="es-ES"/>
        </w:rPr>
        <w:t>3</w:t>
      </w:r>
      <w:r w:rsidRPr="00FD7C8A">
        <w:rPr>
          <w:rFonts w:ascii="Arial" w:hAnsi="Arial" w:cs="Arial"/>
          <w:sz w:val="26"/>
          <w:szCs w:val="26"/>
          <w:lang w:val="es-ES" w:eastAsia="es-ES"/>
        </w:rPr>
        <w:t xml:space="preserve"> de </w:t>
      </w:r>
      <w:r w:rsidR="00B61EE1">
        <w:rPr>
          <w:rFonts w:ascii="Arial" w:hAnsi="Arial" w:cs="Arial"/>
          <w:sz w:val="26"/>
          <w:szCs w:val="26"/>
          <w:lang w:val="es-ES" w:eastAsia="es-ES"/>
        </w:rPr>
        <w:t>agosto</w:t>
      </w:r>
      <w:r>
        <w:rPr>
          <w:rFonts w:ascii="Arial" w:hAnsi="Arial" w:cs="Arial"/>
          <w:sz w:val="26"/>
          <w:szCs w:val="26"/>
          <w:lang w:val="es-ES" w:eastAsia="es-ES"/>
        </w:rPr>
        <w:t xml:space="preserve"> de 2017</w:t>
      </w:r>
      <w:r w:rsidRPr="00FD7C8A">
        <w:rPr>
          <w:rFonts w:ascii="Arial" w:hAnsi="Arial" w:cs="Arial"/>
          <w:sz w:val="26"/>
          <w:szCs w:val="26"/>
          <w:lang w:val="es-ES" w:eastAsia="es-ES"/>
        </w:rPr>
        <w:t>, por el Juzgado</w:t>
      </w:r>
      <w:r w:rsidR="00B61EE1">
        <w:rPr>
          <w:rFonts w:ascii="Arial" w:hAnsi="Arial" w:cs="Arial"/>
          <w:sz w:val="26"/>
          <w:szCs w:val="26"/>
          <w:lang w:val="es-ES" w:eastAsia="es-ES"/>
        </w:rPr>
        <w:t xml:space="preserve"> de Familia de Dosquebradas</w:t>
      </w:r>
      <w:r w:rsidR="00E8206C">
        <w:rPr>
          <w:rFonts w:ascii="Arial" w:hAnsi="Arial" w:cs="Arial"/>
          <w:sz w:val="24"/>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posible (Art. 5o., Dto. 306 de 1992).</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Pr="00E21881" w:rsidRDefault="005D065E" w:rsidP="00E21881">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5D065E"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5D065E" w:rsidRPr="00E21881" w:rsidRDefault="005D065E" w:rsidP="00E2188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B42D48" w:rsidRDefault="00B42D48"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r w:rsidRPr="00E21881">
        <w:rPr>
          <w:rFonts w:ascii="Arial" w:hAnsi="Arial" w:cs="Arial"/>
          <w:b/>
          <w:spacing w:val="-3"/>
        </w:rPr>
        <w:t>EDDER JIMMY SÁNCHEZ CALAMBÁS</w:t>
      </w:r>
    </w:p>
    <w:p w:rsidR="005D065E" w:rsidRPr="00E21881" w:rsidRDefault="005D065E"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p>
    <w:p w:rsidR="005D065E" w:rsidRPr="00E21881" w:rsidRDefault="005D065E" w:rsidP="003C3EF1">
      <w:pPr>
        <w:pStyle w:val="Sinespaciado1"/>
        <w:ind w:firstLine="2835"/>
        <w:jc w:val="both"/>
        <w:rPr>
          <w:rFonts w:ascii="Arial" w:hAnsi="Arial" w:cs="Arial"/>
          <w:b/>
          <w:spacing w:val="-3"/>
        </w:rPr>
      </w:pPr>
    </w:p>
    <w:p w:rsidR="00F53F60" w:rsidRDefault="00F53F60" w:rsidP="003C3EF1">
      <w:pPr>
        <w:pStyle w:val="Sinespaciado1"/>
        <w:ind w:firstLine="2835"/>
        <w:jc w:val="both"/>
        <w:rPr>
          <w:rFonts w:ascii="Arial" w:hAnsi="Arial" w:cs="Arial"/>
          <w:b/>
          <w:spacing w:val="-3"/>
        </w:rPr>
      </w:pPr>
    </w:p>
    <w:p w:rsidR="00CB6CD1" w:rsidRDefault="00CB6CD1" w:rsidP="003C3EF1">
      <w:pPr>
        <w:pStyle w:val="Sinespaciado1"/>
        <w:ind w:firstLine="2835"/>
        <w:jc w:val="both"/>
        <w:rPr>
          <w:rFonts w:ascii="Arial" w:hAnsi="Arial" w:cs="Arial"/>
          <w:b/>
          <w:spacing w:val="-3"/>
        </w:rPr>
      </w:pPr>
    </w:p>
    <w:p w:rsidR="00E8206C" w:rsidRDefault="00E8206C" w:rsidP="003C3EF1">
      <w:pPr>
        <w:pStyle w:val="Sinespaciado1"/>
        <w:ind w:firstLine="2835"/>
        <w:jc w:val="both"/>
        <w:rPr>
          <w:rFonts w:ascii="Arial" w:hAnsi="Arial" w:cs="Arial"/>
          <w:b/>
          <w:spacing w:val="-3"/>
        </w:rPr>
      </w:pPr>
    </w:p>
    <w:p w:rsidR="00D17C5D" w:rsidRDefault="005D065E" w:rsidP="00D17C5D">
      <w:pPr>
        <w:pStyle w:val="Sinespaciado1"/>
        <w:jc w:val="both"/>
        <w:rPr>
          <w:rFonts w:ascii="Arial" w:hAnsi="Arial" w:cs="Arial"/>
          <w:b/>
        </w:rPr>
      </w:pPr>
      <w:r w:rsidRPr="00E21881">
        <w:rPr>
          <w:rFonts w:ascii="Arial" w:hAnsi="Arial" w:cs="Arial"/>
          <w:b/>
          <w:spacing w:val="-3"/>
        </w:rPr>
        <w:t>JAIME ALBERTO SARAZA NARANJO</w:t>
      </w:r>
      <w:r w:rsidR="004457B2">
        <w:rPr>
          <w:rFonts w:ascii="Arial" w:hAnsi="Arial" w:cs="Arial"/>
          <w:b/>
          <w:spacing w:val="-3"/>
        </w:rPr>
        <w:tab/>
      </w:r>
      <w:r w:rsidR="004457B2">
        <w:rPr>
          <w:rFonts w:ascii="Arial" w:hAnsi="Arial" w:cs="Arial"/>
          <w:b/>
          <w:spacing w:val="-3"/>
        </w:rPr>
        <w:tab/>
        <w:t xml:space="preserve">          </w:t>
      </w:r>
      <w:r w:rsidRPr="00E21881">
        <w:rPr>
          <w:rFonts w:ascii="Arial" w:hAnsi="Arial" w:cs="Arial"/>
          <w:b/>
        </w:rPr>
        <w:t>CLAUDIA MARÍA ARCILA RÍOS</w:t>
      </w:r>
    </w:p>
    <w:p w:rsidR="00D17C5D" w:rsidRPr="00D17C5D" w:rsidRDefault="00D17C5D" w:rsidP="00D17C5D">
      <w:pPr>
        <w:pStyle w:val="Sinespaciado1"/>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rPr>
        <w:t>(con salvamento de voto)</w:t>
      </w:r>
    </w:p>
    <w:sectPr w:rsidR="00D17C5D" w:rsidRPr="00D17C5D" w:rsidSect="00DA4822">
      <w:headerReference w:type="default" r:id="rId9"/>
      <w:footerReference w:type="default" r:id="rId10"/>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28" w:rsidRDefault="00D11228" w:rsidP="008F7C32">
      <w:r>
        <w:separator/>
      </w:r>
    </w:p>
  </w:endnote>
  <w:endnote w:type="continuationSeparator" w:id="0">
    <w:p w:rsidR="00D11228" w:rsidRDefault="00D11228"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B3" w:rsidRPr="00B97631" w:rsidRDefault="005B1CB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A4822">
      <w:rPr>
        <w:rFonts w:ascii="Arial" w:hAnsi="Arial" w:cs="Arial"/>
        <w:noProof/>
        <w:sz w:val="22"/>
        <w:szCs w:val="22"/>
      </w:rPr>
      <w:t>1</w:t>
    </w:r>
    <w:r w:rsidRPr="00B97631">
      <w:rPr>
        <w:rFonts w:ascii="Arial" w:hAnsi="Arial" w:cs="Arial"/>
        <w:sz w:val="22"/>
        <w:szCs w:val="22"/>
      </w:rPr>
      <w:fldChar w:fldCharType="end"/>
    </w:r>
  </w:p>
  <w:p w:rsidR="005B1CB3" w:rsidRDefault="005B1C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28" w:rsidRDefault="00D11228" w:rsidP="008F7C32">
      <w:r>
        <w:separator/>
      </w:r>
    </w:p>
  </w:footnote>
  <w:footnote w:type="continuationSeparator" w:id="0">
    <w:p w:rsidR="00D11228" w:rsidRDefault="00D11228" w:rsidP="008F7C32">
      <w:r>
        <w:continuationSeparator/>
      </w:r>
    </w:p>
  </w:footnote>
  <w:footnote w:id="1">
    <w:p w:rsidR="005B1CB3" w:rsidRPr="00DA4822" w:rsidRDefault="005B1CB3" w:rsidP="00FA07C7">
      <w:pPr>
        <w:pStyle w:val="Notedebasdepage"/>
        <w:jc w:val="both"/>
        <w:rPr>
          <w:rFonts w:asciiTheme="minorHAnsi" w:hAnsiTheme="minorHAnsi" w:cstheme="minorHAnsi"/>
          <w:sz w:val="18"/>
          <w:szCs w:val="18"/>
          <w:lang w:val="es-CO"/>
        </w:rPr>
      </w:pPr>
      <w:r w:rsidRPr="00DA4822">
        <w:rPr>
          <w:rStyle w:val="Appelnotedebasdep"/>
          <w:rFonts w:asciiTheme="minorHAnsi" w:hAnsiTheme="minorHAnsi" w:cstheme="minorHAnsi"/>
          <w:sz w:val="18"/>
          <w:szCs w:val="18"/>
        </w:rPr>
        <w:footnoteRef/>
      </w:r>
      <w:r w:rsidRPr="00DA4822">
        <w:rPr>
          <w:rFonts w:asciiTheme="minorHAnsi" w:hAnsiTheme="minorHAnsi" w:cstheme="minorHAnsi"/>
          <w:sz w:val="18"/>
          <w:szCs w:val="18"/>
          <w:lang w:val="es-CO"/>
        </w:rPr>
        <w:t>Ver entre otras, sentencias T-030 y 234 de 2015.</w:t>
      </w:r>
    </w:p>
  </w:footnote>
  <w:footnote w:id="2">
    <w:p w:rsidR="005B1CB3" w:rsidRPr="00DA4822" w:rsidRDefault="005B1CB3" w:rsidP="008A27BA">
      <w:pPr>
        <w:pStyle w:val="Notedebasdepage"/>
        <w:jc w:val="both"/>
        <w:rPr>
          <w:rFonts w:asciiTheme="minorHAnsi" w:hAnsiTheme="minorHAnsi" w:cstheme="minorHAnsi"/>
          <w:sz w:val="18"/>
          <w:szCs w:val="18"/>
        </w:rPr>
      </w:pPr>
      <w:r w:rsidRPr="00DA4822">
        <w:rPr>
          <w:rFonts w:asciiTheme="minorHAnsi" w:hAnsiTheme="minorHAnsi" w:cstheme="minorHAnsi"/>
          <w:sz w:val="18"/>
          <w:szCs w:val="18"/>
          <w:vertAlign w:val="superscript"/>
        </w:rPr>
        <w:footnoteRef/>
      </w:r>
      <w:r w:rsidRPr="00DA4822">
        <w:rPr>
          <w:rFonts w:asciiTheme="minorHAnsi" w:hAnsiTheme="minorHAnsi" w:cstheme="minorHAnsi"/>
          <w:sz w:val="18"/>
          <w:szCs w:val="18"/>
        </w:rPr>
        <w:t xml:space="preserve"> Ibídem. Ver también, entre otras, C-1074/02 MP Manuel José Cepeda; C-133/09 M.P Jaime Araújo Rentería; C-189/06 M.P Rodrigo Escobar Gil; C-666/10 M.P Humberto Sierra Porto, T-575/11 M.P Juan Carlos Henao Pérez. </w:t>
      </w:r>
    </w:p>
  </w:footnote>
  <w:footnote w:id="3">
    <w:p w:rsidR="005B1CB3" w:rsidRPr="00DA4822" w:rsidRDefault="005B1CB3" w:rsidP="008A27BA">
      <w:pPr>
        <w:pStyle w:val="Notedebasdepage"/>
        <w:jc w:val="both"/>
        <w:rPr>
          <w:rFonts w:asciiTheme="minorHAnsi" w:hAnsiTheme="minorHAnsi" w:cstheme="minorHAnsi"/>
          <w:sz w:val="18"/>
          <w:szCs w:val="18"/>
        </w:rPr>
      </w:pPr>
      <w:r w:rsidRPr="00DA4822">
        <w:rPr>
          <w:rFonts w:asciiTheme="minorHAnsi" w:hAnsiTheme="minorHAnsi" w:cstheme="minorHAnsi"/>
          <w:sz w:val="18"/>
          <w:szCs w:val="18"/>
          <w:vertAlign w:val="superscript"/>
        </w:rPr>
        <w:footnoteRef/>
      </w:r>
      <w:r w:rsidRPr="00DA4822">
        <w:rPr>
          <w:rFonts w:asciiTheme="minorHAnsi" w:hAnsiTheme="minorHAnsi" w:cstheme="minorHAnsi"/>
          <w:sz w:val="18"/>
          <w:szCs w:val="18"/>
        </w:rPr>
        <w:t xml:space="preserve"> Ver, entre otras la sentencia T-414/97 M.P José Gregorio Hernández. En este caso, la Sala de Revisión examinó la tutela instaurada por un ciudadano que fue preseleccionado como adjudicatario de un proyecto de vivienda de interés social en la ciudad de Cali y, en virtud de ello, entregó la cuota inicial del inmueble a la entidad encargada del proyecto. La empresa entró en liquidación y, por lo tanto, devolvió el dinero pagado por los beneficiarios. Sin embargo, injustificadamente se negaba a devolver la cuota cancelada por el actor. Esta situación le impedía presentarse a otros proyectos de vivienda de interés social. La Corte concedió el amparo por las expectativas de propiedad del actor frente al inmueble y su derecho a la igualdad, ordenando la entrega inmediata del monto pagado.  </w:t>
      </w:r>
    </w:p>
  </w:footnote>
  <w:footnote w:id="4">
    <w:p w:rsidR="005B1CB3" w:rsidRPr="00DA4822" w:rsidRDefault="005B1CB3" w:rsidP="008A27BA">
      <w:pPr>
        <w:pStyle w:val="Notedebasdepage"/>
        <w:jc w:val="both"/>
        <w:rPr>
          <w:rFonts w:asciiTheme="minorHAnsi" w:hAnsiTheme="minorHAnsi" w:cstheme="minorHAnsi"/>
          <w:sz w:val="18"/>
          <w:szCs w:val="18"/>
        </w:rPr>
      </w:pPr>
      <w:r w:rsidRPr="00DA4822">
        <w:rPr>
          <w:rFonts w:asciiTheme="minorHAnsi" w:hAnsiTheme="minorHAnsi" w:cstheme="minorHAnsi"/>
          <w:sz w:val="18"/>
          <w:szCs w:val="18"/>
          <w:vertAlign w:val="superscript"/>
        </w:rPr>
        <w:footnoteRef/>
      </w:r>
      <w:r w:rsidRPr="00DA4822">
        <w:rPr>
          <w:rFonts w:asciiTheme="minorHAnsi" w:hAnsiTheme="minorHAnsi" w:cstheme="minorHAnsi"/>
          <w:sz w:val="18"/>
          <w:szCs w:val="18"/>
        </w:rPr>
        <w:t xml:space="preserve"> Ver entre otras las sentencias: T-431/05 M.P Alfredo Beltrán Sierra, en el que se estudió el amparo invocado por una señora de escasos recursos que llevaba varios años trabajando como ecónoma del restaurante de una institución del ICBF y ocupando pacíficamente el inmueble donde estaba ubicada la cafetería para preparar sus alimentos y los de su familia, hasta que fue amenazada con ser “desalojada” del inmueble cuando instauró una demanda laboral ante la asociación de padres de familia para quien trabajaba. En este caso la Corte resaltó la función social de la propiedad y el debido proceso administrativo vulnerado por el ICBF. Por ello, concedió la tutela ordenando que permitieran a la señora continuar usufructuando el inmueble de la cafetería hasta tanto se tomaran las decisiones correspondientes en el proceso ordinario. Sentencia T-1000/01 M.P Rodrigo Escobar Gil. En este caso, la Corte se ocupó de la tutela promovida por un taxista vinculado a una causa penal como presunto autor del delito de hurto agravado y calificado. En el momento de su detención el vehículo de su propiedad fue inmovilizado hasta que se ordenó su entrega por la absolución de cargos. Pese a ello, el parqueadero en el que reposaba le negó su restitución aduciendo que debía cancelar una alta suma de dinero por el cuidado y el depósito del vehículo. Para la Corte, el accionante podía acudir a un proceso reivindicatorio de la propiedad del taxi, pero el trabajo que deriva el accionante del carro y la garantía del mínimo vital de él y su familia hacían urgente la intervención del juez constitucional. Por esta razón, concedió el amparo. </w:t>
      </w:r>
    </w:p>
  </w:footnote>
  <w:footnote w:id="5">
    <w:p w:rsidR="005B1CB3" w:rsidRPr="00DA4822" w:rsidRDefault="005B1CB3" w:rsidP="008A27BA">
      <w:pPr>
        <w:pStyle w:val="Notedebasdepage"/>
        <w:jc w:val="both"/>
        <w:rPr>
          <w:rFonts w:asciiTheme="minorHAnsi" w:hAnsiTheme="minorHAnsi" w:cstheme="minorHAnsi"/>
          <w:sz w:val="18"/>
          <w:szCs w:val="18"/>
        </w:rPr>
      </w:pPr>
      <w:r w:rsidRPr="00DA4822">
        <w:rPr>
          <w:rFonts w:asciiTheme="minorHAnsi" w:hAnsiTheme="minorHAnsi" w:cstheme="minorHAnsi"/>
          <w:sz w:val="18"/>
          <w:szCs w:val="18"/>
          <w:vertAlign w:val="superscript"/>
        </w:rPr>
        <w:footnoteRef/>
      </w:r>
      <w:r w:rsidRPr="00DA4822">
        <w:rPr>
          <w:rFonts w:asciiTheme="minorHAnsi" w:hAnsiTheme="minorHAnsi" w:cstheme="minorHAnsi"/>
          <w:sz w:val="18"/>
          <w:szCs w:val="18"/>
        </w:rPr>
        <w:t xml:space="preserve"> Ver, entre otras, la sentencia T-697/11 M.P Humberto Sierra Porto, que concedió el amparo a un grupo de campesinos que obtuvieron la propiedad de bienes rurales a través de un crédito con el INCORA, pero que ahora se encontraba amenazada debido al proceso ejecutivo mixto iniciado en su contra por cuanto no pudieron seguir pagando el crédito luego de sufrir desplazamiento forzado. La Corte reiteró su jurisprudencia en torno al principio de solidaridad y recordó que la ejecución ordinaria de las deudas contraídas antes del desplazamiento forzado desconoce la gravedad de las violaciones de derechos humanos de las que son víctimas los desplazados, y olvida que la amenaza contra su derecho a la propiedad atenta contra la vivienda digna y el acceso a la tierra de los campesinos. Como consecuencia, se ordenó anular el proceso ejecutivo mixto que se adelantaba en su contra. </w:t>
      </w:r>
    </w:p>
  </w:footnote>
  <w:footnote w:id="6">
    <w:p w:rsidR="005B1CB3" w:rsidRDefault="005B1CB3" w:rsidP="008A27BA">
      <w:pPr>
        <w:pStyle w:val="Notedebasdepage"/>
        <w:jc w:val="both"/>
      </w:pPr>
      <w:r w:rsidRPr="00DA4822">
        <w:rPr>
          <w:rFonts w:asciiTheme="minorHAnsi" w:hAnsiTheme="minorHAnsi" w:cstheme="minorHAnsi"/>
          <w:sz w:val="18"/>
          <w:szCs w:val="18"/>
          <w:vertAlign w:val="superscript"/>
        </w:rPr>
        <w:footnoteRef/>
      </w:r>
      <w:r w:rsidRPr="00DA4822">
        <w:rPr>
          <w:rFonts w:asciiTheme="minorHAnsi" w:hAnsiTheme="minorHAnsi" w:cstheme="minorHAnsi"/>
          <w:sz w:val="18"/>
          <w:szCs w:val="18"/>
        </w:rPr>
        <w:t xml:space="preserve"> Ver, entre otras las sentencias: T-129/09 M.P Humberto Sierra Porto, que negó el carácter de fundamental a la propiedad en un caso en el que se solicitaba la cancelación inmediata de la hipoteca constituida sobre un inmueble, aduciendo que el trámite ordinario podría generar depreciación del bien; T-831/04 M.P Jaime Araujo Rentería; en el que se negó por improcedente el amparo solicitado por un propietario de vivienda que solicitaba que se ordenara a Colsubsidio hacer el desembolso del valor de los subsidios a la constructora, pese a que ello no alteraba para nada el goce o la disposición de su unidad habitacional; T-203/99 M.P Vladimiro Naranjo Mesa, en el que se negó la solicitud elevada por los propietarios de viviendas en la Urbanización San Mateo en Soacha, en el sentido de ordenar al INURBE o a la Unidad Administrativa Especial Liquidadora de Asuntos del I.C.T pagar el impuesto con el fin de obtener la escritura de sus viviendas. La Sala negó la tutela aduciendo que la discusión sobre el obligado a pagar el impuesto podía establecerse en una instancia judicial distinta a la acción de tutela, sin que ello generara un perjuicio frente al derecho a la vivienda digna de los accionantes, quienes se encontraban disfrutando de las viviendas adjudicadas.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B3" w:rsidRPr="005643A9" w:rsidRDefault="005B1CB3" w:rsidP="005B1CB3">
    <w:pPr>
      <w:pStyle w:val="Sansinterligne"/>
      <w:rPr>
        <w:rFonts w:ascii="Arial" w:hAnsi="Arial" w:cs="Arial"/>
        <w:sz w:val="16"/>
        <w:szCs w:val="16"/>
      </w:rPr>
    </w:pPr>
    <w:r w:rsidRPr="005643A9">
      <w:rPr>
        <w:rFonts w:ascii="Arial" w:hAnsi="Arial" w:cs="Arial"/>
        <w:sz w:val="16"/>
        <w:szCs w:val="16"/>
      </w:rPr>
      <w:t xml:space="preserve">     REPÚBLICA DE COLOMBIA</w:t>
    </w:r>
  </w:p>
  <w:p w:rsidR="005B1CB3" w:rsidRPr="005643A9" w:rsidRDefault="005B1CB3" w:rsidP="005B1CB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67FD1BEB" wp14:editId="7424F1E4">
          <wp:simplePos x="0" y="0"/>
          <wp:positionH relativeFrom="column">
            <wp:posOffset>685800</wp:posOffset>
          </wp:positionH>
          <wp:positionV relativeFrom="paragraph">
            <wp:posOffset>19685</wp:posOffset>
          </wp:positionV>
          <wp:extent cx="407670" cy="394335"/>
          <wp:effectExtent l="0" t="0" r="0" b="5715"/>
          <wp:wrapNone/>
          <wp:docPr id="3" name="Imagen 3"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5B1CB3" w:rsidRPr="005643A9" w:rsidRDefault="005B1CB3" w:rsidP="005B1CB3">
    <w:pPr>
      <w:pStyle w:val="Sinespaciado1"/>
      <w:rPr>
        <w:rFonts w:ascii="Arial" w:hAnsi="Arial" w:cs="Arial"/>
        <w:sz w:val="16"/>
        <w:szCs w:val="16"/>
      </w:rPr>
    </w:pPr>
  </w:p>
  <w:p w:rsidR="005B1CB3" w:rsidRPr="005643A9" w:rsidRDefault="005B1CB3" w:rsidP="005B1CB3">
    <w:pPr>
      <w:pStyle w:val="Sansinterligne"/>
      <w:rPr>
        <w:rFonts w:ascii="Arial" w:hAnsi="Arial" w:cs="Arial"/>
        <w:sz w:val="16"/>
        <w:szCs w:val="16"/>
      </w:rPr>
    </w:pPr>
  </w:p>
  <w:p w:rsidR="005B1CB3" w:rsidRDefault="005B1CB3" w:rsidP="005B1CB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B1CB3" w:rsidRPr="005643A9" w:rsidRDefault="005B1CB3" w:rsidP="005B1CB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 T-2a. 66170-31-10-001-2017-00516-01</w:t>
    </w:r>
  </w:p>
  <w:p w:rsidR="005B1CB3" w:rsidRDefault="005B1CB3">
    <w:pPr>
      <w:pStyle w:val="En-tte"/>
      <w:pBdr>
        <w:bottom w:val="single" w:sz="12" w:space="1" w:color="auto"/>
      </w:pBdr>
      <w:rPr>
        <w:rFonts w:ascii="Arial" w:hAnsi="Arial" w:cs="Arial"/>
        <w:sz w:val="16"/>
        <w:szCs w:val="16"/>
      </w:rPr>
    </w:pPr>
  </w:p>
  <w:p w:rsidR="005B1CB3" w:rsidRPr="005643A9" w:rsidRDefault="005B1CB3">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A8B060B"/>
    <w:multiLevelType w:val="hybridMultilevel"/>
    <w:tmpl w:val="A4F4C688"/>
    <w:lvl w:ilvl="0" w:tplc="240A000F">
      <w:start w:val="2"/>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32"/>
    <w:rsid w:val="00005FEB"/>
    <w:rsid w:val="000069EB"/>
    <w:rsid w:val="0001225B"/>
    <w:rsid w:val="00017E5F"/>
    <w:rsid w:val="00035099"/>
    <w:rsid w:val="000408D1"/>
    <w:rsid w:val="000455D2"/>
    <w:rsid w:val="000510E6"/>
    <w:rsid w:val="0005793B"/>
    <w:rsid w:val="000629CD"/>
    <w:rsid w:val="000631B6"/>
    <w:rsid w:val="00092F9D"/>
    <w:rsid w:val="000B7E65"/>
    <w:rsid w:val="000C0DD9"/>
    <w:rsid w:val="000C270D"/>
    <w:rsid w:val="000C4334"/>
    <w:rsid w:val="000D206B"/>
    <w:rsid w:val="000E12F8"/>
    <w:rsid w:val="000E16F9"/>
    <w:rsid w:val="000E2389"/>
    <w:rsid w:val="000E6A75"/>
    <w:rsid w:val="000F1307"/>
    <w:rsid w:val="000F1461"/>
    <w:rsid w:val="0010433E"/>
    <w:rsid w:val="00116105"/>
    <w:rsid w:val="001170E7"/>
    <w:rsid w:val="00123BD8"/>
    <w:rsid w:val="001429C7"/>
    <w:rsid w:val="00145C01"/>
    <w:rsid w:val="00170A39"/>
    <w:rsid w:val="00172CCA"/>
    <w:rsid w:val="0019353F"/>
    <w:rsid w:val="00196E7D"/>
    <w:rsid w:val="001A461A"/>
    <w:rsid w:val="001C05EC"/>
    <w:rsid w:val="001C247B"/>
    <w:rsid w:val="001C63CF"/>
    <w:rsid w:val="001C65FC"/>
    <w:rsid w:val="001D56EB"/>
    <w:rsid w:val="001E00B0"/>
    <w:rsid w:val="001E2524"/>
    <w:rsid w:val="001E7281"/>
    <w:rsid w:val="001F030A"/>
    <w:rsid w:val="001F774C"/>
    <w:rsid w:val="001F79C5"/>
    <w:rsid w:val="0020308A"/>
    <w:rsid w:val="0020359E"/>
    <w:rsid w:val="00215357"/>
    <w:rsid w:val="00215627"/>
    <w:rsid w:val="00230966"/>
    <w:rsid w:val="002348AA"/>
    <w:rsid w:val="002B03E6"/>
    <w:rsid w:val="002C2542"/>
    <w:rsid w:val="002C4818"/>
    <w:rsid w:val="002C4B05"/>
    <w:rsid w:val="002D2DCE"/>
    <w:rsid w:val="002D49FA"/>
    <w:rsid w:val="002D4E31"/>
    <w:rsid w:val="002D6321"/>
    <w:rsid w:val="002F3060"/>
    <w:rsid w:val="002F3CDB"/>
    <w:rsid w:val="00314817"/>
    <w:rsid w:val="0031695B"/>
    <w:rsid w:val="00333E91"/>
    <w:rsid w:val="003510F0"/>
    <w:rsid w:val="003562EC"/>
    <w:rsid w:val="00362948"/>
    <w:rsid w:val="0036561E"/>
    <w:rsid w:val="00370E98"/>
    <w:rsid w:val="00371DDE"/>
    <w:rsid w:val="003754C5"/>
    <w:rsid w:val="0038005B"/>
    <w:rsid w:val="003A7904"/>
    <w:rsid w:val="003C3E81"/>
    <w:rsid w:val="003C3EF1"/>
    <w:rsid w:val="003D1D2A"/>
    <w:rsid w:val="003E2936"/>
    <w:rsid w:val="003E4EFF"/>
    <w:rsid w:val="00401C6C"/>
    <w:rsid w:val="00403BA3"/>
    <w:rsid w:val="0041447F"/>
    <w:rsid w:val="00414816"/>
    <w:rsid w:val="00415C15"/>
    <w:rsid w:val="00422238"/>
    <w:rsid w:val="00432445"/>
    <w:rsid w:val="00432CD9"/>
    <w:rsid w:val="00435330"/>
    <w:rsid w:val="00436E3D"/>
    <w:rsid w:val="00437600"/>
    <w:rsid w:val="004457B2"/>
    <w:rsid w:val="0044719C"/>
    <w:rsid w:val="0045431C"/>
    <w:rsid w:val="00460C16"/>
    <w:rsid w:val="00465B6A"/>
    <w:rsid w:val="004818CA"/>
    <w:rsid w:val="00481D66"/>
    <w:rsid w:val="00483CF2"/>
    <w:rsid w:val="004871C6"/>
    <w:rsid w:val="004922C0"/>
    <w:rsid w:val="004926EE"/>
    <w:rsid w:val="004A1D8F"/>
    <w:rsid w:val="004A5620"/>
    <w:rsid w:val="004D0599"/>
    <w:rsid w:val="004D1FA4"/>
    <w:rsid w:val="004D4C42"/>
    <w:rsid w:val="004D5A7E"/>
    <w:rsid w:val="004D65D0"/>
    <w:rsid w:val="004E6D3C"/>
    <w:rsid w:val="004E6E1F"/>
    <w:rsid w:val="004F5FDA"/>
    <w:rsid w:val="00512661"/>
    <w:rsid w:val="0052048D"/>
    <w:rsid w:val="00525744"/>
    <w:rsid w:val="00531262"/>
    <w:rsid w:val="0053276A"/>
    <w:rsid w:val="005335C2"/>
    <w:rsid w:val="00537076"/>
    <w:rsid w:val="00537177"/>
    <w:rsid w:val="00540D52"/>
    <w:rsid w:val="005468FE"/>
    <w:rsid w:val="00547554"/>
    <w:rsid w:val="00551A7F"/>
    <w:rsid w:val="005619B9"/>
    <w:rsid w:val="00571365"/>
    <w:rsid w:val="00573031"/>
    <w:rsid w:val="005813EF"/>
    <w:rsid w:val="00590251"/>
    <w:rsid w:val="00591393"/>
    <w:rsid w:val="005914B3"/>
    <w:rsid w:val="00593308"/>
    <w:rsid w:val="00595259"/>
    <w:rsid w:val="005A2631"/>
    <w:rsid w:val="005A660E"/>
    <w:rsid w:val="005A6BF9"/>
    <w:rsid w:val="005B0C79"/>
    <w:rsid w:val="005B1CB3"/>
    <w:rsid w:val="005C0462"/>
    <w:rsid w:val="005D065E"/>
    <w:rsid w:val="005D0B4E"/>
    <w:rsid w:val="005F0695"/>
    <w:rsid w:val="005F6BFF"/>
    <w:rsid w:val="006246E7"/>
    <w:rsid w:val="00625472"/>
    <w:rsid w:val="006275F6"/>
    <w:rsid w:val="006323B1"/>
    <w:rsid w:val="00642B00"/>
    <w:rsid w:val="00644ADD"/>
    <w:rsid w:val="006454EF"/>
    <w:rsid w:val="00650F43"/>
    <w:rsid w:val="006714BA"/>
    <w:rsid w:val="006757CF"/>
    <w:rsid w:val="00692A41"/>
    <w:rsid w:val="006A1931"/>
    <w:rsid w:val="006B26C0"/>
    <w:rsid w:val="006B443C"/>
    <w:rsid w:val="006C0568"/>
    <w:rsid w:val="006C34BE"/>
    <w:rsid w:val="006C6BA6"/>
    <w:rsid w:val="006D32C1"/>
    <w:rsid w:val="006D5E52"/>
    <w:rsid w:val="006E3667"/>
    <w:rsid w:val="006F2DBF"/>
    <w:rsid w:val="006F4D74"/>
    <w:rsid w:val="0070546C"/>
    <w:rsid w:val="0071424A"/>
    <w:rsid w:val="00731316"/>
    <w:rsid w:val="00734B98"/>
    <w:rsid w:val="00735476"/>
    <w:rsid w:val="0075426E"/>
    <w:rsid w:val="00760DD6"/>
    <w:rsid w:val="00783306"/>
    <w:rsid w:val="00791143"/>
    <w:rsid w:val="007972BB"/>
    <w:rsid w:val="007A008B"/>
    <w:rsid w:val="007A01DA"/>
    <w:rsid w:val="007A275D"/>
    <w:rsid w:val="007A7C57"/>
    <w:rsid w:val="007B3194"/>
    <w:rsid w:val="007B5DFF"/>
    <w:rsid w:val="007C6CF9"/>
    <w:rsid w:val="007D20B8"/>
    <w:rsid w:val="007D628E"/>
    <w:rsid w:val="007D74F4"/>
    <w:rsid w:val="007E2102"/>
    <w:rsid w:val="007E762C"/>
    <w:rsid w:val="007F2001"/>
    <w:rsid w:val="007F28DE"/>
    <w:rsid w:val="008027D0"/>
    <w:rsid w:val="00804BF7"/>
    <w:rsid w:val="00814E9B"/>
    <w:rsid w:val="0083333F"/>
    <w:rsid w:val="008449CE"/>
    <w:rsid w:val="00847184"/>
    <w:rsid w:val="00852F19"/>
    <w:rsid w:val="008578A2"/>
    <w:rsid w:val="0086754D"/>
    <w:rsid w:val="0087187E"/>
    <w:rsid w:val="0087495A"/>
    <w:rsid w:val="008900A0"/>
    <w:rsid w:val="008A0E49"/>
    <w:rsid w:val="008A27BA"/>
    <w:rsid w:val="008A2D08"/>
    <w:rsid w:val="008A4D7B"/>
    <w:rsid w:val="008B51DD"/>
    <w:rsid w:val="008B5D3A"/>
    <w:rsid w:val="008C0067"/>
    <w:rsid w:val="008C43DD"/>
    <w:rsid w:val="008E47F8"/>
    <w:rsid w:val="008F45B7"/>
    <w:rsid w:val="008F7C32"/>
    <w:rsid w:val="009109F6"/>
    <w:rsid w:val="00922588"/>
    <w:rsid w:val="0092314F"/>
    <w:rsid w:val="00927BED"/>
    <w:rsid w:val="0093172F"/>
    <w:rsid w:val="0095375C"/>
    <w:rsid w:val="009566D0"/>
    <w:rsid w:val="00975F59"/>
    <w:rsid w:val="00977B61"/>
    <w:rsid w:val="00980E72"/>
    <w:rsid w:val="00986230"/>
    <w:rsid w:val="00992477"/>
    <w:rsid w:val="009A303E"/>
    <w:rsid w:val="009C7A66"/>
    <w:rsid w:val="009F0603"/>
    <w:rsid w:val="00A044FD"/>
    <w:rsid w:val="00A1403F"/>
    <w:rsid w:val="00A14B13"/>
    <w:rsid w:val="00A17ACF"/>
    <w:rsid w:val="00A20B63"/>
    <w:rsid w:val="00A309F5"/>
    <w:rsid w:val="00A31A27"/>
    <w:rsid w:val="00A32B30"/>
    <w:rsid w:val="00A4473D"/>
    <w:rsid w:val="00A54964"/>
    <w:rsid w:val="00A649EC"/>
    <w:rsid w:val="00A67790"/>
    <w:rsid w:val="00A854D3"/>
    <w:rsid w:val="00A923E1"/>
    <w:rsid w:val="00A94544"/>
    <w:rsid w:val="00A97290"/>
    <w:rsid w:val="00AA04E0"/>
    <w:rsid w:val="00AA4B82"/>
    <w:rsid w:val="00AA5E16"/>
    <w:rsid w:val="00AB4A25"/>
    <w:rsid w:val="00AB6043"/>
    <w:rsid w:val="00AC68C5"/>
    <w:rsid w:val="00AD2429"/>
    <w:rsid w:val="00AD6EB8"/>
    <w:rsid w:val="00AE2379"/>
    <w:rsid w:val="00AE2703"/>
    <w:rsid w:val="00AF292C"/>
    <w:rsid w:val="00B05B5B"/>
    <w:rsid w:val="00B11219"/>
    <w:rsid w:val="00B136C9"/>
    <w:rsid w:val="00B149AC"/>
    <w:rsid w:val="00B14C43"/>
    <w:rsid w:val="00B21D42"/>
    <w:rsid w:val="00B247AE"/>
    <w:rsid w:val="00B32A90"/>
    <w:rsid w:val="00B34683"/>
    <w:rsid w:val="00B42D16"/>
    <w:rsid w:val="00B42D48"/>
    <w:rsid w:val="00B4523F"/>
    <w:rsid w:val="00B51D76"/>
    <w:rsid w:val="00B54CA3"/>
    <w:rsid w:val="00B61EE1"/>
    <w:rsid w:val="00B637F7"/>
    <w:rsid w:val="00B63B33"/>
    <w:rsid w:val="00B728A3"/>
    <w:rsid w:val="00B755CC"/>
    <w:rsid w:val="00B80E0D"/>
    <w:rsid w:val="00B87BA9"/>
    <w:rsid w:val="00B95A0F"/>
    <w:rsid w:val="00B97393"/>
    <w:rsid w:val="00BA1702"/>
    <w:rsid w:val="00BB3EB5"/>
    <w:rsid w:val="00BC3AE0"/>
    <w:rsid w:val="00BD1176"/>
    <w:rsid w:val="00BD4883"/>
    <w:rsid w:val="00BF130B"/>
    <w:rsid w:val="00BF2192"/>
    <w:rsid w:val="00BF63BB"/>
    <w:rsid w:val="00C0086A"/>
    <w:rsid w:val="00C075FB"/>
    <w:rsid w:val="00C12D94"/>
    <w:rsid w:val="00C138A3"/>
    <w:rsid w:val="00C16B6F"/>
    <w:rsid w:val="00C253DF"/>
    <w:rsid w:val="00C43BFD"/>
    <w:rsid w:val="00C450B6"/>
    <w:rsid w:val="00C506AA"/>
    <w:rsid w:val="00C50FA2"/>
    <w:rsid w:val="00C52803"/>
    <w:rsid w:val="00C60428"/>
    <w:rsid w:val="00C63299"/>
    <w:rsid w:val="00C65675"/>
    <w:rsid w:val="00C71FE1"/>
    <w:rsid w:val="00C75B86"/>
    <w:rsid w:val="00C7797F"/>
    <w:rsid w:val="00C84232"/>
    <w:rsid w:val="00C90A8A"/>
    <w:rsid w:val="00C9432A"/>
    <w:rsid w:val="00C952EF"/>
    <w:rsid w:val="00CB6CD1"/>
    <w:rsid w:val="00CC42A4"/>
    <w:rsid w:val="00CC625C"/>
    <w:rsid w:val="00CC7ECC"/>
    <w:rsid w:val="00CC7F45"/>
    <w:rsid w:val="00CF1733"/>
    <w:rsid w:val="00CF2C6B"/>
    <w:rsid w:val="00CF494C"/>
    <w:rsid w:val="00D11228"/>
    <w:rsid w:val="00D14239"/>
    <w:rsid w:val="00D17C5D"/>
    <w:rsid w:val="00D21788"/>
    <w:rsid w:val="00D25727"/>
    <w:rsid w:val="00D25D69"/>
    <w:rsid w:val="00D34580"/>
    <w:rsid w:val="00D34C32"/>
    <w:rsid w:val="00D3750E"/>
    <w:rsid w:val="00D37DFB"/>
    <w:rsid w:val="00D44C57"/>
    <w:rsid w:val="00D53264"/>
    <w:rsid w:val="00D5616B"/>
    <w:rsid w:val="00D64C1A"/>
    <w:rsid w:val="00D65A68"/>
    <w:rsid w:val="00D71CB5"/>
    <w:rsid w:val="00D81128"/>
    <w:rsid w:val="00D859FC"/>
    <w:rsid w:val="00D86585"/>
    <w:rsid w:val="00DA00D2"/>
    <w:rsid w:val="00DA1053"/>
    <w:rsid w:val="00DA14C2"/>
    <w:rsid w:val="00DA4822"/>
    <w:rsid w:val="00DB3FD6"/>
    <w:rsid w:val="00DC4A41"/>
    <w:rsid w:val="00DF42E0"/>
    <w:rsid w:val="00E11F0C"/>
    <w:rsid w:val="00E132F5"/>
    <w:rsid w:val="00E1461C"/>
    <w:rsid w:val="00E15C9D"/>
    <w:rsid w:val="00E21881"/>
    <w:rsid w:val="00E23D90"/>
    <w:rsid w:val="00E30476"/>
    <w:rsid w:val="00E31FB7"/>
    <w:rsid w:val="00E33934"/>
    <w:rsid w:val="00E33E62"/>
    <w:rsid w:val="00E43451"/>
    <w:rsid w:val="00E46A3E"/>
    <w:rsid w:val="00E46B51"/>
    <w:rsid w:val="00E52674"/>
    <w:rsid w:val="00E54A9E"/>
    <w:rsid w:val="00E639F1"/>
    <w:rsid w:val="00E72ABF"/>
    <w:rsid w:val="00E8206C"/>
    <w:rsid w:val="00E833BB"/>
    <w:rsid w:val="00E9553E"/>
    <w:rsid w:val="00E96C08"/>
    <w:rsid w:val="00EA1AF9"/>
    <w:rsid w:val="00EA59FC"/>
    <w:rsid w:val="00EC206A"/>
    <w:rsid w:val="00EC28FE"/>
    <w:rsid w:val="00EC60CD"/>
    <w:rsid w:val="00EE2E66"/>
    <w:rsid w:val="00EF097F"/>
    <w:rsid w:val="00EF5A6F"/>
    <w:rsid w:val="00F015DC"/>
    <w:rsid w:val="00F10F77"/>
    <w:rsid w:val="00F1232B"/>
    <w:rsid w:val="00F1592D"/>
    <w:rsid w:val="00F23598"/>
    <w:rsid w:val="00F35A9C"/>
    <w:rsid w:val="00F41106"/>
    <w:rsid w:val="00F46622"/>
    <w:rsid w:val="00F53F60"/>
    <w:rsid w:val="00F5495C"/>
    <w:rsid w:val="00F567DD"/>
    <w:rsid w:val="00F62B4F"/>
    <w:rsid w:val="00F91BDE"/>
    <w:rsid w:val="00F92998"/>
    <w:rsid w:val="00FA07C7"/>
    <w:rsid w:val="00FA5809"/>
    <w:rsid w:val="00FB04CB"/>
    <w:rsid w:val="00FB07DC"/>
    <w:rsid w:val="00FB7CD6"/>
    <w:rsid w:val="00FD29BF"/>
    <w:rsid w:val="00FD77E0"/>
    <w:rsid w:val="00FD7A7D"/>
    <w:rsid w:val="00FE26C1"/>
    <w:rsid w:val="00FE2DDD"/>
    <w:rsid w:val="00FE5688"/>
    <w:rsid w:val="00FE5920"/>
    <w:rsid w:val="00FE6F28"/>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Policepardfaut"/>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itre4Car">
    <w:name w:val="Titre 4 Car"/>
    <w:basedOn w:val="Policepardfaut"/>
    <w:link w:val="Titre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
    <w:basedOn w:val="Policepardfaut"/>
    <w:uiPriority w:val="99"/>
    <w:semiHidden/>
    <w:rsid w:val="0044719C"/>
    <w:rPr>
      <w:sz w:val="20"/>
      <w:szCs w:val="20"/>
    </w:rPr>
  </w:style>
  <w:style w:type="paragraph" w:styleId="Corpsdetexte3">
    <w:name w:val="Body Text 3"/>
    <w:basedOn w:val="Normal"/>
    <w:link w:val="Corpsdetexte3Car"/>
    <w:uiPriority w:val="99"/>
    <w:rsid w:val="0044719C"/>
    <w:rPr>
      <w:sz w:val="28"/>
      <w:szCs w:val="28"/>
    </w:rPr>
  </w:style>
  <w:style w:type="character" w:customStyle="1" w:styleId="Corpsdetexte3Car">
    <w:name w:val="Corps de texte 3 Car"/>
    <w:basedOn w:val="Policepardfaut"/>
    <w:link w:val="Corpsdetex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Corpsdetexte">
    <w:name w:val="Body Text"/>
    <w:basedOn w:val="Normal"/>
    <w:link w:val="CorpsdetexteCar"/>
    <w:uiPriority w:val="99"/>
    <w:rsid w:val="0044719C"/>
    <w:pPr>
      <w:jc w:val="both"/>
    </w:pPr>
    <w:rPr>
      <w:sz w:val="28"/>
      <w:szCs w:val="28"/>
      <w:lang w:val="es-CO"/>
    </w:rPr>
  </w:style>
  <w:style w:type="character" w:customStyle="1" w:styleId="CorpsdetexteCar">
    <w:name w:val="Corps de texte Car"/>
    <w:basedOn w:val="Policepardfaut"/>
    <w:link w:val="Corpsdetexte"/>
    <w:uiPriority w:val="99"/>
    <w:rsid w:val="0044719C"/>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C952EF"/>
    <w:rPr>
      <w:color w:val="0000FF"/>
      <w:u w:val="single"/>
    </w:rPr>
  </w:style>
  <w:style w:type="character" w:styleId="Lienhypertextesuivivisit">
    <w:name w:val="FollowedHyperlink"/>
    <w:basedOn w:val="Policepardfaut"/>
    <w:uiPriority w:val="99"/>
    <w:semiHidden/>
    <w:unhideWhenUsed/>
    <w:rsid w:val="001C247B"/>
    <w:rPr>
      <w:color w:val="954F72" w:themeColor="followedHyperlink"/>
      <w:u w:val="single"/>
    </w:rPr>
  </w:style>
  <w:style w:type="paragraph" w:styleId="Corpsdetexte2">
    <w:name w:val="Body Text 2"/>
    <w:basedOn w:val="Normal"/>
    <w:link w:val="Corpsdetexte2Car"/>
    <w:uiPriority w:val="99"/>
    <w:rsid w:val="008A27BA"/>
    <w:pPr>
      <w:autoSpaceDN w:val="0"/>
      <w:spacing w:after="120" w:line="480" w:lineRule="auto"/>
    </w:pPr>
    <w:rPr>
      <w:lang w:val="es-CO" w:eastAsia="zh-CN"/>
    </w:rPr>
  </w:style>
  <w:style w:type="character" w:customStyle="1" w:styleId="Corpsdetexte2Car">
    <w:name w:val="Corps de texte 2 Car"/>
    <w:basedOn w:val="Policepardfaut"/>
    <w:link w:val="Corpsdetexte2"/>
    <w:uiPriority w:val="99"/>
    <w:rsid w:val="008A27BA"/>
    <w:rPr>
      <w:rFonts w:ascii="Times New Roman" w:eastAsia="Times New Roman" w:hAnsi="Times New Roman" w:cs="Times New Roman"/>
      <w:sz w:val="20"/>
      <w:szCs w:val="20"/>
      <w:lang w:val="es-C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paragraph" w:styleId="Titre4">
    <w:name w:val="heading 4"/>
    <w:basedOn w:val="Normal"/>
    <w:next w:val="Normal"/>
    <w:link w:val="Titre4Car"/>
    <w:uiPriority w:val="9"/>
    <w:qFormat/>
    <w:rsid w:val="006C6BA6"/>
    <w:pPr>
      <w:keepNext/>
      <w:overflowPunct w:val="0"/>
      <w:autoSpaceDE w:val="0"/>
      <w:autoSpaceDN w:val="0"/>
      <w:adjustRightInd w:val="0"/>
      <w:spacing w:line="360" w:lineRule="atLeast"/>
      <w:ind w:left="3969" w:right="618"/>
      <w:jc w:val="both"/>
      <w:textAlignment w:val="baseline"/>
      <w:outlineLvl w:val="3"/>
    </w:pPr>
    <w:rPr>
      <w:b/>
      <w:sz w:val="28"/>
      <w:lang w:val="es-CO"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8F7C32"/>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8F7C32"/>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8F7C32"/>
    <w:pPr>
      <w:tabs>
        <w:tab w:val="center" w:pos="4419"/>
        <w:tab w:val="right" w:pos="8838"/>
      </w:tabs>
    </w:pPr>
  </w:style>
  <w:style w:type="character" w:customStyle="1" w:styleId="En-tteCar">
    <w:name w:val="En-tête Car"/>
    <w:basedOn w:val="Policepardfaut"/>
    <w:link w:val="En-tte"/>
    <w:uiPriority w:val="99"/>
    <w:rsid w:val="008F7C32"/>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8F7C32"/>
    <w:pPr>
      <w:tabs>
        <w:tab w:val="center" w:pos="4419"/>
        <w:tab w:val="right" w:pos="8838"/>
      </w:tabs>
    </w:pPr>
  </w:style>
  <w:style w:type="character" w:customStyle="1" w:styleId="PieddepageCar">
    <w:name w:val="Pied de page Car"/>
    <w:basedOn w:val="Policepardfaut"/>
    <w:link w:val="Pieddepage"/>
    <w:uiPriority w:val="99"/>
    <w:rsid w:val="008F7C32"/>
    <w:rPr>
      <w:rFonts w:ascii="Times New Roman" w:eastAsia="Times New Roman" w:hAnsi="Times New Roman" w:cs="Times New Roman"/>
      <w:sz w:val="20"/>
      <w:szCs w:val="20"/>
      <w:lang w:eastAsia="es-ES"/>
    </w:rPr>
  </w:style>
  <w:style w:type="paragraph" w:styleId="Sansinterligne">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aragraphedeliste">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AD2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character" w:customStyle="1" w:styleId="Cuerpodeltexto2Sinnegrita">
    <w:name w:val="Cuerpo del texto (2) + Sin negrita"/>
    <w:basedOn w:val="Policepardfaut"/>
    <w:rsid w:val="003E4EFF"/>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Titre4Car">
    <w:name w:val="Titre 4 Car"/>
    <w:basedOn w:val="Policepardfaut"/>
    <w:link w:val="Titre4"/>
    <w:uiPriority w:val="9"/>
    <w:rsid w:val="006C6BA6"/>
    <w:rPr>
      <w:rFonts w:ascii="Times New Roman" w:eastAsia="Times New Roman" w:hAnsi="Times New Roman" w:cs="Times New Roman"/>
      <w:b/>
      <w:sz w:val="28"/>
      <w:szCs w:val="20"/>
      <w:lang w:val="es-CO" w:eastAsia="es-CO"/>
    </w:rPr>
  </w:style>
  <w:style w:type="character" w:customStyle="1" w:styleId="TextonotapieCar1">
    <w:name w:val="Texto nota pie Car1"/>
    <w:aliases w:val="Texto nota pie Car Car"/>
    <w:basedOn w:val="Policepardfaut"/>
    <w:uiPriority w:val="99"/>
    <w:semiHidden/>
    <w:rsid w:val="0044719C"/>
    <w:rPr>
      <w:sz w:val="20"/>
      <w:szCs w:val="20"/>
    </w:rPr>
  </w:style>
  <w:style w:type="paragraph" w:styleId="Corpsdetexte3">
    <w:name w:val="Body Text 3"/>
    <w:basedOn w:val="Normal"/>
    <w:link w:val="Corpsdetexte3Car"/>
    <w:uiPriority w:val="99"/>
    <w:rsid w:val="0044719C"/>
    <w:rPr>
      <w:sz w:val="28"/>
      <w:szCs w:val="28"/>
    </w:rPr>
  </w:style>
  <w:style w:type="character" w:customStyle="1" w:styleId="Corpsdetexte3Car">
    <w:name w:val="Corps de texte 3 Car"/>
    <w:basedOn w:val="Policepardfaut"/>
    <w:link w:val="Corpsdetexte3"/>
    <w:uiPriority w:val="99"/>
    <w:rsid w:val="0044719C"/>
    <w:rPr>
      <w:rFonts w:ascii="Times New Roman" w:eastAsia="Times New Roman" w:hAnsi="Times New Roman" w:cs="Times New Roman"/>
      <w:sz w:val="28"/>
      <w:szCs w:val="28"/>
      <w:lang w:eastAsia="es-ES"/>
    </w:rPr>
  </w:style>
  <w:style w:type="paragraph" w:customStyle="1" w:styleId="Sangradetindependiente">
    <w:name w:val="Sangría de t. independiente"/>
    <w:basedOn w:val="Normal"/>
    <w:uiPriority w:val="99"/>
    <w:rsid w:val="0044719C"/>
    <w:pPr>
      <w:jc w:val="both"/>
    </w:pPr>
    <w:rPr>
      <w:i/>
      <w:iCs/>
      <w:sz w:val="28"/>
      <w:szCs w:val="28"/>
      <w:lang w:val="es-ES_tradnl"/>
    </w:rPr>
  </w:style>
  <w:style w:type="paragraph" w:styleId="Corpsdetexte">
    <w:name w:val="Body Text"/>
    <w:basedOn w:val="Normal"/>
    <w:link w:val="CorpsdetexteCar"/>
    <w:uiPriority w:val="99"/>
    <w:rsid w:val="0044719C"/>
    <w:pPr>
      <w:jc w:val="both"/>
    </w:pPr>
    <w:rPr>
      <w:sz w:val="28"/>
      <w:szCs w:val="28"/>
      <w:lang w:val="es-CO"/>
    </w:rPr>
  </w:style>
  <w:style w:type="character" w:customStyle="1" w:styleId="CorpsdetexteCar">
    <w:name w:val="Corps de texte Car"/>
    <w:basedOn w:val="Policepardfaut"/>
    <w:link w:val="Corpsdetexte"/>
    <w:uiPriority w:val="99"/>
    <w:rsid w:val="0044719C"/>
    <w:rPr>
      <w:rFonts w:ascii="Times New Roman" w:eastAsia="Times New Roman" w:hAnsi="Times New Roman" w:cs="Times New Roman"/>
      <w:sz w:val="28"/>
      <w:szCs w:val="28"/>
      <w:lang w:val="es-CO" w:eastAsia="es-ES"/>
    </w:rPr>
  </w:style>
  <w:style w:type="character" w:styleId="Lienhypertexte">
    <w:name w:val="Hyperlink"/>
    <w:basedOn w:val="Policepardfaut"/>
    <w:uiPriority w:val="99"/>
    <w:rsid w:val="00C952EF"/>
    <w:rPr>
      <w:color w:val="0000FF"/>
      <w:u w:val="single"/>
    </w:rPr>
  </w:style>
  <w:style w:type="character" w:styleId="Lienhypertextesuivivisit">
    <w:name w:val="FollowedHyperlink"/>
    <w:basedOn w:val="Policepardfaut"/>
    <w:uiPriority w:val="99"/>
    <w:semiHidden/>
    <w:unhideWhenUsed/>
    <w:rsid w:val="001C247B"/>
    <w:rPr>
      <w:color w:val="954F72" w:themeColor="followedHyperlink"/>
      <w:u w:val="single"/>
    </w:rPr>
  </w:style>
  <w:style w:type="paragraph" w:styleId="Corpsdetexte2">
    <w:name w:val="Body Text 2"/>
    <w:basedOn w:val="Normal"/>
    <w:link w:val="Corpsdetexte2Car"/>
    <w:uiPriority w:val="99"/>
    <w:rsid w:val="008A27BA"/>
    <w:pPr>
      <w:autoSpaceDN w:val="0"/>
      <w:spacing w:after="120" w:line="480" w:lineRule="auto"/>
    </w:pPr>
    <w:rPr>
      <w:lang w:val="es-CO" w:eastAsia="zh-CN"/>
    </w:rPr>
  </w:style>
  <w:style w:type="character" w:customStyle="1" w:styleId="Corpsdetexte2Car">
    <w:name w:val="Corps de texte 2 Car"/>
    <w:basedOn w:val="Policepardfaut"/>
    <w:link w:val="Corpsdetexte2"/>
    <w:uiPriority w:val="99"/>
    <w:rsid w:val="008A27BA"/>
    <w:rPr>
      <w:rFonts w:ascii="Times New Roman" w:eastAsia="Times New Roman" w:hAnsi="Times New Roman" w:cs="Times New Roman"/>
      <w:sz w:val="20"/>
      <w:szCs w:val="20"/>
      <w:lang w:val="es-C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324B-1E38-412A-AACD-88746569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3480</Words>
  <Characters>19145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5</cp:revision>
  <cp:lastPrinted>2017-10-03T19:32:00Z</cp:lastPrinted>
  <dcterms:created xsi:type="dcterms:W3CDTF">2017-10-02T21:08:00Z</dcterms:created>
  <dcterms:modified xsi:type="dcterms:W3CDTF">2017-11-28T10:59:00Z</dcterms:modified>
</cp:coreProperties>
</file>