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0E" w:rsidRPr="00EC3D0E" w:rsidRDefault="00EC3D0E" w:rsidP="00EC3D0E">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z w:val="18"/>
          <w:szCs w:val="18"/>
          <w:lang w:eastAsia="fr-FR"/>
        </w:rPr>
      </w:pPr>
      <w:bookmarkStart w:id="0" w:name="_GoBack"/>
      <w:bookmarkEnd w:id="0"/>
      <w:r w:rsidRPr="00EC3D0E">
        <w:rPr>
          <w:rFonts w:ascii="Calibri" w:eastAsia="Batang" w:hAnsi="Calibri" w:cs="Calibri"/>
          <w:color w:val="FF0000"/>
          <w:sz w:val="18"/>
          <w:szCs w:val="18"/>
          <w:lang w:eastAsia="fr-FR"/>
        </w:rPr>
        <w:t>El siguiente es el documento presentado por el Magistrado Ponente</w:t>
      </w:r>
      <w:r w:rsidRPr="00EC3D0E">
        <w:rPr>
          <w:rFonts w:ascii="Calibri" w:eastAsia="Batang" w:hAnsi="Calibri" w:cs="Calibri"/>
          <w:color w:val="FF0000"/>
          <w:spacing w:val="-10"/>
          <w:sz w:val="18"/>
          <w:szCs w:val="18"/>
          <w:lang w:eastAsia="fr-FR"/>
        </w:rPr>
        <w:t>.</w:t>
      </w:r>
    </w:p>
    <w:p w:rsidR="00EC3D0E" w:rsidRPr="00EC3D0E" w:rsidRDefault="00EC3D0E" w:rsidP="00EC3D0E">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eastAsia="fr-FR"/>
        </w:rPr>
      </w:pPr>
      <w:r w:rsidRPr="00EC3D0E">
        <w:rPr>
          <w:rFonts w:ascii="Calibri" w:eastAsia="Batang" w:hAnsi="Calibri" w:cs="Calibri"/>
          <w:color w:val="FF0000"/>
          <w:sz w:val="18"/>
          <w:szCs w:val="18"/>
          <w:lang w:eastAsia="fr-FR"/>
        </w:rPr>
        <w:t>El contenido total y fiel de la decisión debe ser verificado en la Secretaría de esta Sala.</w:t>
      </w:r>
    </w:p>
    <w:p w:rsidR="00EC3D0E" w:rsidRPr="00EC3D0E" w:rsidRDefault="00EC3D0E" w:rsidP="00EC3D0E">
      <w:pPr>
        <w:shd w:val="clear" w:color="auto" w:fill="FFFFFF"/>
        <w:ind w:left="2124" w:hanging="2124"/>
        <w:jc w:val="both"/>
        <w:rPr>
          <w:rFonts w:ascii="Calibri" w:hAnsi="Calibri" w:cs="Calibri"/>
          <w:color w:val="222222"/>
          <w:sz w:val="18"/>
          <w:szCs w:val="18"/>
          <w:lang w:eastAsia="fr-FR"/>
        </w:rPr>
      </w:pPr>
    </w:p>
    <w:p w:rsidR="00EC3D0E" w:rsidRPr="00EC3D0E" w:rsidRDefault="00EC3D0E" w:rsidP="00EC3D0E">
      <w:pPr>
        <w:shd w:val="clear" w:color="auto" w:fill="FFFFFF"/>
        <w:ind w:left="2124" w:hanging="2124"/>
        <w:jc w:val="both"/>
        <w:rPr>
          <w:rFonts w:ascii="Calibri" w:hAnsi="Calibri" w:cs="Calibri"/>
          <w:color w:val="222222"/>
          <w:sz w:val="18"/>
          <w:szCs w:val="18"/>
          <w:lang w:val="es-CO" w:eastAsia="fr-FR"/>
        </w:rPr>
      </w:pPr>
      <w:r w:rsidRPr="00EC3D0E">
        <w:rPr>
          <w:rFonts w:ascii="Calibri" w:hAnsi="Calibri" w:cs="Calibri"/>
          <w:color w:val="222222"/>
          <w:sz w:val="18"/>
          <w:szCs w:val="18"/>
          <w:lang w:val="es-CO" w:eastAsia="fr-FR"/>
        </w:rPr>
        <w:t>Providencia:</w:t>
      </w:r>
      <w:r w:rsidRPr="00EC3D0E">
        <w:rPr>
          <w:rFonts w:ascii="Calibri" w:hAnsi="Calibri" w:cs="Calibri"/>
          <w:color w:val="222222"/>
          <w:sz w:val="18"/>
          <w:szCs w:val="18"/>
          <w:lang w:val="es-CO" w:eastAsia="fr-FR"/>
        </w:rPr>
        <w:tab/>
        <w:t>Auto – 04 de octubre de 2017</w:t>
      </w:r>
    </w:p>
    <w:p w:rsidR="00EC3D0E" w:rsidRPr="00EC3D0E" w:rsidRDefault="00EC3D0E" w:rsidP="00EC3D0E">
      <w:pPr>
        <w:shd w:val="clear" w:color="auto" w:fill="FFFFFF"/>
        <w:tabs>
          <w:tab w:val="left" w:pos="1418"/>
        </w:tabs>
        <w:jc w:val="both"/>
        <w:rPr>
          <w:rFonts w:ascii="Calibri" w:eastAsia="Calibri" w:hAnsi="Calibri" w:cs="Calibri"/>
          <w:color w:val="222222"/>
          <w:sz w:val="18"/>
          <w:szCs w:val="18"/>
          <w:lang w:eastAsia="fr-FR"/>
        </w:rPr>
      </w:pPr>
      <w:r w:rsidRPr="00EC3D0E">
        <w:rPr>
          <w:rFonts w:ascii="Calibri" w:eastAsia="Calibri" w:hAnsi="Calibri" w:cs="Calibri"/>
          <w:color w:val="222222"/>
          <w:sz w:val="18"/>
          <w:szCs w:val="18"/>
          <w:lang w:val="es-CO" w:eastAsia="fr-FR"/>
        </w:rPr>
        <w:t>Proceso:                </w:t>
      </w:r>
      <w:r w:rsidRPr="00EC3D0E">
        <w:rPr>
          <w:rFonts w:ascii="Calibri" w:eastAsia="Calibri" w:hAnsi="Calibri" w:cs="Calibri"/>
          <w:color w:val="222222"/>
          <w:sz w:val="18"/>
          <w:szCs w:val="18"/>
          <w:lang w:val="es-CO" w:eastAsia="fr-FR"/>
        </w:rPr>
        <w:tab/>
      </w:r>
      <w:r w:rsidRPr="00EC3D0E">
        <w:rPr>
          <w:rFonts w:ascii="Calibri" w:eastAsia="Calibri" w:hAnsi="Calibri" w:cs="Calibri"/>
          <w:color w:val="222222"/>
          <w:sz w:val="18"/>
          <w:szCs w:val="18"/>
          <w:lang w:val="es-CO" w:eastAsia="fr-FR"/>
        </w:rPr>
        <w:tab/>
        <w:t>Acción de Tutela  –Suscita conflicto negativo de competencia</w:t>
      </w:r>
    </w:p>
    <w:p w:rsidR="00EC3D0E" w:rsidRPr="00EC3D0E" w:rsidRDefault="00EC3D0E" w:rsidP="00EC3D0E">
      <w:pPr>
        <w:shd w:val="clear" w:color="auto" w:fill="FFFFFF"/>
        <w:tabs>
          <w:tab w:val="left" w:pos="1418"/>
          <w:tab w:val="left" w:pos="2115"/>
        </w:tabs>
        <w:jc w:val="both"/>
        <w:rPr>
          <w:rFonts w:ascii="Calibri" w:eastAsia="Calibri" w:hAnsi="Calibri" w:cs="Calibri"/>
          <w:bCs/>
          <w:color w:val="222222"/>
          <w:sz w:val="18"/>
          <w:szCs w:val="18"/>
          <w:lang w:val="es-MX" w:eastAsia="fr-FR"/>
        </w:rPr>
      </w:pPr>
      <w:r w:rsidRPr="00EC3D0E">
        <w:rPr>
          <w:rFonts w:ascii="Calibri" w:eastAsia="Calibri" w:hAnsi="Calibri" w:cs="Calibri"/>
          <w:color w:val="222222"/>
          <w:sz w:val="18"/>
          <w:szCs w:val="18"/>
          <w:lang w:val="es-CO" w:eastAsia="fr-FR"/>
        </w:rPr>
        <w:t>Radicación Nro. :</w:t>
      </w:r>
      <w:r w:rsidRPr="00EC3D0E">
        <w:rPr>
          <w:rFonts w:ascii="Calibri" w:eastAsia="Calibri" w:hAnsi="Calibri" w:cs="Calibri"/>
          <w:color w:val="222222"/>
          <w:sz w:val="18"/>
          <w:szCs w:val="18"/>
          <w:lang w:val="es-CO" w:eastAsia="fr-FR"/>
        </w:rPr>
        <w:tab/>
        <w:t xml:space="preserve">  </w:t>
      </w:r>
      <w:r w:rsidRPr="00EC3D0E">
        <w:rPr>
          <w:rFonts w:ascii="Calibri" w:eastAsia="Calibri" w:hAnsi="Calibri" w:cs="Calibri"/>
          <w:color w:val="222222"/>
          <w:sz w:val="18"/>
          <w:szCs w:val="18"/>
          <w:lang w:val="es-CO" w:eastAsia="fr-FR"/>
        </w:rPr>
        <w:tab/>
      </w:r>
      <w:r w:rsidRPr="00EC3D0E">
        <w:rPr>
          <w:rFonts w:ascii="Calibri" w:eastAsia="Calibri" w:hAnsi="Calibri" w:cs="Calibri"/>
          <w:bCs/>
          <w:color w:val="222222"/>
          <w:sz w:val="18"/>
          <w:szCs w:val="18"/>
          <w:lang w:eastAsia="fr-FR"/>
        </w:rPr>
        <w:t>66001-22-13-000-2017-01105-00</w:t>
      </w:r>
    </w:p>
    <w:p w:rsidR="00EC3D0E" w:rsidRPr="00EC3D0E" w:rsidRDefault="00EC3D0E" w:rsidP="00EC3D0E">
      <w:pPr>
        <w:shd w:val="clear" w:color="auto" w:fill="FFFFFF"/>
        <w:tabs>
          <w:tab w:val="left" w:pos="1418"/>
          <w:tab w:val="left" w:pos="2115"/>
        </w:tabs>
        <w:jc w:val="both"/>
        <w:rPr>
          <w:rFonts w:ascii="Calibri" w:eastAsia="Batang" w:hAnsi="Calibri" w:cs="Calibri"/>
          <w:bCs/>
          <w:iCs/>
          <w:sz w:val="18"/>
          <w:szCs w:val="18"/>
          <w:lang w:val="es-CO"/>
        </w:rPr>
      </w:pPr>
      <w:r w:rsidRPr="00EC3D0E">
        <w:rPr>
          <w:rFonts w:ascii="Calibri" w:eastAsia="Batang" w:hAnsi="Calibri" w:cs="Calibri"/>
          <w:bCs/>
          <w:sz w:val="18"/>
          <w:szCs w:val="18"/>
        </w:rPr>
        <w:t xml:space="preserve">Accionante:   </w:t>
      </w:r>
      <w:r w:rsidRPr="00EC3D0E">
        <w:rPr>
          <w:rFonts w:ascii="Calibri" w:eastAsia="Batang" w:hAnsi="Calibri" w:cs="Calibri"/>
          <w:bCs/>
          <w:sz w:val="18"/>
          <w:szCs w:val="18"/>
        </w:rPr>
        <w:tab/>
      </w:r>
      <w:r w:rsidRPr="00EC3D0E">
        <w:rPr>
          <w:rFonts w:ascii="Calibri" w:eastAsia="Batang" w:hAnsi="Calibri" w:cs="Calibri"/>
          <w:bCs/>
          <w:sz w:val="18"/>
          <w:szCs w:val="18"/>
        </w:rPr>
        <w:tab/>
      </w:r>
      <w:r w:rsidRPr="00EC3D0E">
        <w:rPr>
          <w:rFonts w:ascii="Calibri" w:eastAsia="Batang" w:hAnsi="Calibri" w:cs="Calibri"/>
          <w:bCs/>
          <w:iCs/>
          <w:sz w:val="18"/>
          <w:szCs w:val="18"/>
        </w:rPr>
        <w:t>MARTÍN EDUARDO CARDONA HERNÁNDEZ</w:t>
      </w:r>
      <w:r w:rsidRPr="00EC3D0E">
        <w:rPr>
          <w:rFonts w:ascii="Calibri" w:eastAsia="Batang" w:hAnsi="Calibri" w:cs="Calibri"/>
          <w:bCs/>
          <w:iCs/>
          <w:sz w:val="18"/>
          <w:szCs w:val="18"/>
          <w:lang w:val="es-CO"/>
        </w:rPr>
        <w:t xml:space="preserve"> </w:t>
      </w:r>
    </w:p>
    <w:p w:rsidR="00EC3D0E" w:rsidRPr="00EC3D0E" w:rsidRDefault="00EC3D0E" w:rsidP="00EC3D0E">
      <w:pPr>
        <w:shd w:val="clear" w:color="auto" w:fill="FFFFFF"/>
        <w:tabs>
          <w:tab w:val="left" w:pos="1418"/>
          <w:tab w:val="left" w:pos="2115"/>
        </w:tabs>
        <w:jc w:val="both"/>
        <w:rPr>
          <w:rFonts w:ascii="Calibri" w:eastAsia="Calibri" w:hAnsi="Calibri" w:cs="Calibri"/>
          <w:color w:val="222222"/>
          <w:sz w:val="18"/>
          <w:szCs w:val="18"/>
          <w:lang w:val="es-CO" w:eastAsia="fr-FR"/>
        </w:rPr>
      </w:pPr>
      <w:r w:rsidRPr="00EC3D0E">
        <w:rPr>
          <w:rFonts w:ascii="Calibri" w:eastAsia="Calibri" w:hAnsi="Calibri" w:cs="Calibri"/>
          <w:color w:val="222222"/>
          <w:sz w:val="18"/>
          <w:szCs w:val="18"/>
          <w:lang w:val="es-CO" w:eastAsia="fr-FR"/>
        </w:rPr>
        <w:t xml:space="preserve">Accionado: </w:t>
      </w:r>
      <w:r w:rsidRPr="00EC3D0E">
        <w:rPr>
          <w:rFonts w:ascii="Calibri" w:eastAsia="Calibri" w:hAnsi="Calibri" w:cs="Calibri"/>
          <w:color w:val="222222"/>
          <w:sz w:val="18"/>
          <w:szCs w:val="18"/>
          <w:lang w:val="es-CO" w:eastAsia="fr-FR"/>
        </w:rPr>
        <w:tab/>
      </w:r>
      <w:r w:rsidRPr="00EC3D0E">
        <w:rPr>
          <w:rFonts w:ascii="Calibri" w:eastAsia="Calibri" w:hAnsi="Calibri" w:cs="Calibri"/>
          <w:color w:val="222222"/>
          <w:sz w:val="18"/>
          <w:szCs w:val="18"/>
          <w:lang w:val="es-CO" w:eastAsia="fr-FR"/>
        </w:rPr>
        <w:tab/>
      </w:r>
      <w:proofErr w:type="spellStart"/>
      <w:r w:rsidRPr="00EC3D0E">
        <w:rPr>
          <w:rFonts w:ascii="Calibri" w:eastAsia="Calibri" w:hAnsi="Calibri" w:cs="Calibri"/>
          <w:color w:val="222222"/>
          <w:sz w:val="18"/>
          <w:szCs w:val="18"/>
          <w:lang w:eastAsia="fr-FR"/>
        </w:rPr>
        <w:t>EFIGAS</w:t>
      </w:r>
      <w:proofErr w:type="spellEnd"/>
      <w:r w:rsidRPr="00EC3D0E">
        <w:rPr>
          <w:rFonts w:ascii="Calibri" w:eastAsia="Calibri" w:hAnsi="Calibri" w:cs="Calibri"/>
          <w:color w:val="222222"/>
          <w:sz w:val="18"/>
          <w:szCs w:val="18"/>
          <w:lang w:eastAsia="fr-FR"/>
        </w:rPr>
        <w:t xml:space="preserve"> </w:t>
      </w:r>
      <w:proofErr w:type="spellStart"/>
      <w:r w:rsidRPr="00EC3D0E">
        <w:rPr>
          <w:rFonts w:ascii="Calibri" w:eastAsia="Calibri" w:hAnsi="Calibri" w:cs="Calibri"/>
          <w:color w:val="222222"/>
          <w:sz w:val="18"/>
          <w:szCs w:val="18"/>
          <w:lang w:eastAsia="fr-FR"/>
        </w:rPr>
        <w:t>SA</w:t>
      </w:r>
      <w:proofErr w:type="spellEnd"/>
      <w:r w:rsidRPr="00EC3D0E">
        <w:rPr>
          <w:rFonts w:ascii="Calibri" w:eastAsia="Calibri" w:hAnsi="Calibri" w:cs="Calibri"/>
          <w:color w:val="222222"/>
          <w:sz w:val="18"/>
          <w:szCs w:val="18"/>
          <w:lang w:eastAsia="fr-FR"/>
        </w:rPr>
        <w:t xml:space="preserve"> </w:t>
      </w:r>
      <w:proofErr w:type="spellStart"/>
      <w:r w:rsidRPr="00EC3D0E">
        <w:rPr>
          <w:rFonts w:ascii="Calibri" w:eastAsia="Calibri" w:hAnsi="Calibri" w:cs="Calibri"/>
          <w:color w:val="222222"/>
          <w:sz w:val="18"/>
          <w:szCs w:val="18"/>
          <w:lang w:eastAsia="fr-FR"/>
        </w:rPr>
        <w:t>ESP</w:t>
      </w:r>
      <w:proofErr w:type="spellEnd"/>
      <w:r w:rsidRPr="00EC3D0E">
        <w:rPr>
          <w:rFonts w:ascii="Calibri" w:eastAsia="Calibri" w:hAnsi="Calibri" w:cs="Calibri"/>
          <w:color w:val="222222"/>
          <w:sz w:val="18"/>
          <w:szCs w:val="18"/>
          <w:lang w:eastAsia="fr-FR"/>
        </w:rPr>
        <w:t xml:space="preserve"> y OTRO</w:t>
      </w:r>
    </w:p>
    <w:p w:rsidR="00EC3D0E" w:rsidRPr="00EC3D0E" w:rsidRDefault="00EC3D0E" w:rsidP="00EC3D0E">
      <w:pPr>
        <w:shd w:val="clear" w:color="auto" w:fill="FFFFFF"/>
        <w:tabs>
          <w:tab w:val="left" w:pos="1418"/>
        </w:tabs>
        <w:jc w:val="both"/>
        <w:rPr>
          <w:rFonts w:ascii="Calibri" w:eastAsia="Calibri" w:hAnsi="Calibri" w:cs="Calibri"/>
          <w:bCs/>
          <w:iCs/>
          <w:color w:val="222222"/>
          <w:sz w:val="18"/>
          <w:szCs w:val="18"/>
          <w:lang w:val="es-CO" w:eastAsia="fr-FR"/>
        </w:rPr>
      </w:pPr>
      <w:r w:rsidRPr="00EC3D0E">
        <w:rPr>
          <w:rFonts w:ascii="Calibri" w:eastAsia="Calibri" w:hAnsi="Calibri" w:cs="Calibri"/>
          <w:color w:val="222222"/>
          <w:sz w:val="18"/>
          <w:szCs w:val="18"/>
          <w:lang w:val="es-CO" w:eastAsia="fr-FR"/>
        </w:rPr>
        <w:t>Magistrado Ponente: </w:t>
      </w:r>
      <w:r w:rsidRPr="00EC3D0E">
        <w:rPr>
          <w:rFonts w:ascii="Calibri" w:eastAsia="Calibri" w:hAnsi="Calibri" w:cs="Calibri"/>
          <w:color w:val="222222"/>
          <w:sz w:val="18"/>
          <w:szCs w:val="18"/>
          <w:lang w:val="es-CO" w:eastAsia="fr-FR"/>
        </w:rPr>
        <w:tab/>
      </w:r>
      <w:proofErr w:type="spellStart"/>
      <w:r w:rsidRPr="00EC3D0E">
        <w:rPr>
          <w:rFonts w:ascii="Calibri" w:eastAsia="Batang" w:hAnsi="Calibri" w:cs="Calibri"/>
          <w:bCs/>
          <w:iCs/>
          <w:color w:val="222222"/>
          <w:sz w:val="18"/>
          <w:szCs w:val="18"/>
          <w:lang w:eastAsia="fr-FR"/>
        </w:rPr>
        <w:t>EDDER</w:t>
      </w:r>
      <w:proofErr w:type="spellEnd"/>
      <w:r w:rsidRPr="00EC3D0E">
        <w:rPr>
          <w:rFonts w:ascii="Calibri" w:eastAsia="Batang" w:hAnsi="Calibri" w:cs="Calibri"/>
          <w:bCs/>
          <w:iCs/>
          <w:color w:val="222222"/>
          <w:sz w:val="18"/>
          <w:szCs w:val="18"/>
          <w:lang w:eastAsia="fr-FR"/>
        </w:rPr>
        <w:t xml:space="preserve"> JIMMY SÁNCHEZ </w:t>
      </w:r>
      <w:proofErr w:type="spellStart"/>
      <w:r w:rsidRPr="00EC3D0E">
        <w:rPr>
          <w:rFonts w:ascii="Calibri" w:eastAsia="Batang" w:hAnsi="Calibri" w:cs="Calibri"/>
          <w:bCs/>
          <w:iCs/>
          <w:color w:val="222222"/>
          <w:sz w:val="18"/>
          <w:szCs w:val="18"/>
          <w:lang w:eastAsia="fr-FR"/>
        </w:rPr>
        <w:t>CALAMBÁS</w:t>
      </w:r>
      <w:proofErr w:type="spellEnd"/>
    </w:p>
    <w:p w:rsidR="00EC3D0E" w:rsidRPr="00EC3D0E" w:rsidRDefault="00EC3D0E" w:rsidP="00EC3D0E">
      <w:pPr>
        <w:shd w:val="clear" w:color="auto" w:fill="FFFFFF"/>
        <w:ind w:left="2124" w:hanging="2124"/>
        <w:jc w:val="both"/>
        <w:rPr>
          <w:rFonts w:ascii="Calibri" w:hAnsi="Calibri" w:cs="Calibri"/>
          <w:color w:val="222222"/>
          <w:sz w:val="18"/>
          <w:szCs w:val="18"/>
          <w:lang w:val="es-CO" w:eastAsia="fr-FR"/>
        </w:rPr>
      </w:pPr>
    </w:p>
    <w:p w:rsidR="00EC3D0E" w:rsidRPr="00EC3D0E" w:rsidRDefault="00EC3D0E" w:rsidP="00EC3D0E">
      <w:pPr>
        <w:shd w:val="clear" w:color="auto" w:fill="FFFFFF"/>
        <w:jc w:val="both"/>
        <w:rPr>
          <w:rFonts w:ascii="Calibri" w:eastAsia="Batang" w:hAnsi="Calibri" w:cs="Calibri"/>
          <w:color w:val="222222"/>
          <w:sz w:val="18"/>
          <w:szCs w:val="18"/>
          <w:lang w:eastAsia="fr-FR"/>
        </w:rPr>
      </w:pPr>
      <w:r w:rsidRPr="00EC3D0E">
        <w:rPr>
          <w:rFonts w:ascii="Calibri" w:hAnsi="Calibri" w:cs="Calibri"/>
          <w:b/>
          <w:color w:val="222222"/>
          <w:sz w:val="18"/>
          <w:szCs w:val="18"/>
          <w:lang w:val="es-CO" w:eastAsia="fr-FR"/>
        </w:rPr>
        <w:t>Tema:</w:t>
      </w:r>
      <w:r w:rsidRPr="00EC3D0E">
        <w:rPr>
          <w:rFonts w:ascii="Calibri" w:hAnsi="Calibri" w:cs="Calibri"/>
          <w:b/>
          <w:color w:val="222222"/>
          <w:sz w:val="18"/>
          <w:szCs w:val="18"/>
          <w:lang w:val="es-CO" w:eastAsia="fr-FR"/>
        </w:rPr>
        <w:tab/>
      </w:r>
      <w:r w:rsidRPr="00EC3D0E">
        <w:rPr>
          <w:rFonts w:ascii="Calibri" w:hAnsi="Calibri" w:cs="Calibri"/>
          <w:b/>
          <w:color w:val="222222"/>
          <w:sz w:val="18"/>
          <w:szCs w:val="18"/>
          <w:lang w:val="es-CO" w:eastAsia="fr-FR"/>
        </w:rPr>
        <w:tab/>
      </w:r>
      <w:r w:rsidRPr="00EC3D0E">
        <w:rPr>
          <w:rFonts w:ascii="Calibri" w:hAnsi="Calibri" w:cs="Calibri"/>
          <w:b/>
          <w:color w:val="222222"/>
          <w:sz w:val="18"/>
          <w:szCs w:val="18"/>
          <w:lang w:val="es-CO" w:eastAsia="fr-FR"/>
        </w:rPr>
        <w:tab/>
        <w:t xml:space="preserve">ACCIÓN DE TUTELA CONTRA PARTICULARES / COMPETENCIA DE LOS JUECES MUNICIPALES. </w:t>
      </w:r>
      <w:r w:rsidRPr="00EC3D0E">
        <w:rPr>
          <w:rFonts w:ascii="Calibri" w:eastAsia="Batang" w:hAnsi="Calibri" w:cs="Calibri"/>
          <w:color w:val="222222"/>
          <w:sz w:val="18"/>
          <w:szCs w:val="18"/>
          <w:lang w:eastAsia="fr-FR"/>
        </w:rPr>
        <w:t xml:space="preserve">En aras de evitar una posible nulidad como ha ocurrido en situaciones precedentes, ha de entenderse que la autoridad a la que la reclamante culpa presuntamente de haber quebrantado sus garantías superiores, es a </w:t>
      </w:r>
      <w:proofErr w:type="spellStart"/>
      <w:r w:rsidRPr="00EC3D0E">
        <w:rPr>
          <w:rFonts w:ascii="Calibri" w:eastAsia="Batang" w:hAnsi="Calibri" w:cs="Calibri"/>
          <w:color w:val="222222"/>
          <w:sz w:val="18"/>
          <w:szCs w:val="18"/>
          <w:lang w:eastAsia="fr-FR"/>
        </w:rPr>
        <w:t>EFIGAS</w:t>
      </w:r>
      <w:proofErr w:type="spellEnd"/>
      <w:r w:rsidRPr="00EC3D0E">
        <w:rPr>
          <w:rFonts w:ascii="Calibri" w:eastAsia="Batang" w:hAnsi="Calibri" w:cs="Calibri"/>
          <w:color w:val="222222"/>
          <w:sz w:val="18"/>
          <w:szCs w:val="18"/>
          <w:lang w:eastAsia="fr-FR"/>
        </w:rPr>
        <w:t xml:space="preserve"> </w:t>
      </w:r>
      <w:proofErr w:type="spellStart"/>
      <w:r w:rsidRPr="00EC3D0E">
        <w:rPr>
          <w:rFonts w:ascii="Calibri" w:eastAsia="Batang" w:hAnsi="Calibri" w:cs="Calibri"/>
          <w:color w:val="222222"/>
          <w:sz w:val="18"/>
          <w:szCs w:val="18"/>
          <w:lang w:eastAsia="fr-FR"/>
        </w:rPr>
        <w:t>SA</w:t>
      </w:r>
      <w:proofErr w:type="spellEnd"/>
      <w:r w:rsidRPr="00EC3D0E">
        <w:rPr>
          <w:rFonts w:ascii="Calibri" w:eastAsia="Batang" w:hAnsi="Calibri" w:cs="Calibri"/>
          <w:color w:val="222222"/>
          <w:sz w:val="18"/>
          <w:szCs w:val="18"/>
          <w:lang w:eastAsia="fr-FR"/>
        </w:rPr>
        <w:t xml:space="preserve"> </w:t>
      </w:r>
      <w:proofErr w:type="spellStart"/>
      <w:r w:rsidRPr="00EC3D0E">
        <w:rPr>
          <w:rFonts w:ascii="Calibri" w:eastAsia="Batang" w:hAnsi="Calibri" w:cs="Calibri"/>
          <w:color w:val="222222"/>
          <w:sz w:val="18"/>
          <w:szCs w:val="18"/>
          <w:lang w:eastAsia="fr-FR"/>
        </w:rPr>
        <w:t>ESP</w:t>
      </w:r>
      <w:proofErr w:type="spellEnd"/>
      <w:r w:rsidRPr="00EC3D0E">
        <w:rPr>
          <w:rFonts w:ascii="Calibri" w:eastAsia="Batang" w:hAnsi="Calibri" w:cs="Calibri"/>
          <w:color w:val="222222"/>
          <w:sz w:val="18"/>
          <w:szCs w:val="18"/>
          <w:lang w:eastAsia="fr-FR"/>
        </w:rPr>
        <w:t>, por lo cual ha de darse aplicación al artículo 1º, numeral primero, inciso tercero del Decreto 1382 de 2000, en el cual se dispone que el conocimiento de acciones de tutela contra “</w:t>
      </w:r>
      <w:r w:rsidRPr="00EC3D0E">
        <w:rPr>
          <w:rFonts w:ascii="Calibri" w:eastAsia="Batang" w:hAnsi="Calibri" w:cs="Calibri"/>
          <w:i/>
          <w:color w:val="222222"/>
          <w:sz w:val="18"/>
          <w:szCs w:val="18"/>
          <w:lang w:eastAsia="fr-FR"/>
        </w:rPr>
        <w:t>cualquier autoridad pública del orden Distrital o municipal y contra particulares</w:t>
      </w:r>
      <w:r w:rsidRPr="00EC3D0E">
        <w:rPr>
          <w:rFonts w:ascii="Calibri" w:eastAsia="Batang" w:hAnsi="Calibri" w:cs="Calibri"/>
          <w:color w:val="222222"/>
          <w:sz w:val="18"/>
          <w:szCs w:val="18"/>
          <w:lang w:eastAsia="fr-FR"/>
        </w:rPr>
        <w:t xml:space="preserve">”, corresponde a los juzgados municipales. (…) En este orden de ideas, teniendo en cuenta lo antes expuesto, para esta Sala está claro que el expediente debe ser devuelto al Juzgado Segundo Penal Municipal con Función de Conocimiento de Pereira por ser el competente para conocer la acción de tutela, </w:t>
      </w:r>
      <w:r w:rsidRPr="00EC3D0E">
        <w:rPr>
          <w:rFonts w:ascii="Calibri" w:eastAsia="Batang" w:hAnsi="Calibri" w:cs="Calibri"/>
          <w:color w:val="222222"/>
          <w:sz w:val="18"/>
          <w:szCs w:val="18"/>
          <w:lang w:val="es-ES_tradnl" w:eastAsia="fr-FR"/>
        </w:rPr>
        <w:t xml:space="preserve">acorde con la regla consagrada en el numeral 1°, inciso tercero, del artículo 1° del Decreto 1382 de 2000. En caso de que el </w:t>
      </w:r>
      <w:r w:rsidRPr="00EC3D0E">
        <w:rPr>
          <w:rFonts w:ascii="Calibri" w:eastAsia="Batang" w:hAnsi="Calibri" w:cs="Calibri"/>
          <w:color w:val="222222"/>
          <w:sz w:val="18"/>
          <w:szCs w:val="18"/>
          <w:lang w:eastAsia="fr-FR"/>
        </w:rPr>
        <w:t>Juzgado Segundo Penal Municipal con Función de Conocimiento de Pereira, considere que no debe asumir su conocimiento, desde ya</w:t>
      </w:r>
      <w:r w:rsidRPr="00EC3D0E">
        <w:rPr>
          <w:rFonts w:ascii="Calibri" w:eastAsia="Batang" w:hAnsi="Calibri" w:cs="Calibri"/>
          <w:color w:val="222222"/>
          <w:sz w:val="18"/>
          <w:szCs w:val="18"/>
          <w:lang w:val="es-ES_tradnl" w:eastAsia="fr-FR"/>
        </w:rPr>
        <w:t xml:space="preserve"> se suscitará el respectivo conflicto negativo de competencia ante la Sala Mixta de esta Corporación, de conformidad con el artículo 18 de la Ley 270 de 1996.</w:t>
      </w:r>
    </w:p>
    <w:p w:rsidR="00EC3D0E" w:rsidRDefault="00EC3D0E" w:rsidP="00AB05CC">
      <w:pPr>
        <w:spacing w:line="360" w:lineRule="auto"/>
        <w:jc w:val="center"/>
        <w:rPr>
          <w:rFonts w:ascii="Arial" w:hAnsi="Arial" w:cs="Arial"/>
          <w:b/>
          <w:bCs/>
          <w:sz w:val="26"/>
          <w:szCs w:val="26"/>
        </w:rPr>
      </w:pPr>
    </w:p>
    <w:p w:rsidR="00AB05CC" w:rsidRPr="005C491B" w:rsidRDefault="00AB05CC" w:rsidP="00AB05CC">
      <w:pPr>
        <w:spacing w:line="360" w:lineRule="auto"/>
        <w:jc w:val="center"/>
        <w:rPr>
          <w:rFonts w:ascii="Arial" w:hAnsi="Arial" w:cs="Arial"/>
          <w:b/>
          <w:bCs/>
          <w:sz w:val="26"/>
          <w:szCs w:val="26"/>
        </w:rPr>
      </w:pPr>
      <w:r w:rsidRPr="005C491B">
        <w:rPr>
          <w:rFonts w:ascii="Arial" w:hAnsi="Arial" w:cs="Arial"/>
          <w:b/>
          <w:bCs/>
          <w:sz w:val="26"/>
          <w:szCs w:val="26"/>
        </w:rPr>
        <w:t>TRIBUNAL SUPERIOR DE PEREIRA</w:t>
      </w:r>
    </w:p>
    <w:p w:rsidR="00AB05CC" w:rsidRPr="000174FF" w:rsidRDefault="00AB05CC" w:rsidP="00AB05CC">
      <w:pPr>
        <w:spacing w:line="360" w:lineRule="auto"/>
        <w:jc w:val="center"/>
        <w:rPr>
          <w:rFonts w:ascii="Arial" w:hAnsi="Arial" w:cs="Arial"/>
          <w:bCs/>
          <w:sz w:val="26"/>
          <w:szCs w:val="26"/>
        </w:rPr>
      </w:pPr>
      <w:r w:rsidRPr="000174FF">
        <w:rPr>
          <w:rFonts w:ascii="Arial" w:hAnsi="Arial" w:cs="Arial"/>
          <w:bCs/>
          <w:sz w:val="26"/>
          <w:szCs w:val="26"/>
        </w:rPr>
        <w:t xml:space="preserve">Sala Civil Familia Unitaria  </w:t>
      </w:r>
    </w:p>
    <w:p w:rsidR="00AB05CC" w:rsidRPr="000174FF" w:rsidRDefault="00AB05CC" w:rsidP="00AB05CC">
      <w:pPr>
        <w:spacing w:line="360" w:lineRule="auto"/>
        <w:jc w:val="center"/>
        <w:rPr>
          <w:rFonts w:ascii="Arial" w:hAnsi="Arial" w:cs="Arial"/>
          <w:bCs/>
          <w:sz w:val="26"/>
          <w:szCs w:val="26"/>
        </w:rPr>
      </w:pPr>
    </w:p>
    <w:p w:rsidR="00AB05CC" w:rsidRPr="005C491B" w:rsidRDefault="00AB05CC" w:rsidP="00AB05CC">
      <w:pPr>
        <w:spacing w:line="360" w:lineRule="auto"/>
        <w:jc w:val="center"/>
        <w:rPr>
          <w:rFonts w:ascii="Arial" w:hAnsi="Arial" w:cs="Arial"/>
          <w:bCs/>
          <w:sz w:val="26"/>
          <w:szCs w:val="26"/>
        </w:rPr>
      </w:pPr>
      <w:r>
        <w:rPr>
          <w:rFonts w:ascii="Arial" w:hAnsi="Arial" w:cs="Arial"/>
          <w:bCs/>
          <w:sz w:val="26"/>
          <w:szCs w:val="26"/>
        </w:rPr>
        <w:t>Magistrado Ponente:</w:t>
      </w:r>
    </w:p>
    <w:p w:rsidR="00AB05CC" w:rsidRPr="000174FF" w:rsidRDefault="00AB05CC" w:rsidP="00AB05CC">
      <w:pPr>
        <w:spacing w:line="360" w:lineRule="auto"/>
        <w:jc w:val="center"/>
        <w:rPr>
          <w:rFonts w:ascii="Arial" w:hAnsi="Arial" w:cs="Arial"/>
          <w:b/>
          <w:bCs/>
          <w:sz w:val="24"/>
          <w:szCs w:val="26"/>
        </w:rPr>
      </w:pPr>
      <w:r w:rsidRPr="000174FF">
        <w:rPr>
          <w:rFonts w:ascii="Arial" w:hAnsi="Arial" w:cs="Arial"/>
          <w:b/>
          <w:bCs/>
          <w:sz w:val="24"/>
          <w:szCs w:val="26"/>
        </w:rPr>
        <w:t>EDDER JIMMY SÁNCHEZ CALAMBÁS</w:t>
      </w:r>
    </w:p>
    <w:p w:rsidR="00AB05CC" w:rsidRPr="005C491B" w:rsidRDefault="00AB05CC" w:rsidP="00AB05CC">
      <w:pPr>
        <w:spacing w:line="360" w:lineRule="auto"/>
        <w:rPr>
          <w:rFonts w:ascii="Arial" w:hAnsi="Arial" w:cs="Arial"/>
          <w:bCs/>
          <w:sz w:val="26"/>
          <w:szCs w:val="26"/>
        </w:rPr>
      </w:pPr>
    </w:p>
    <w:p w:rsidR="00AB05CC" w:rsidRPr="006A48E0" w:rsidRDefault="00AB05CC" w:rsidP="006A48E0">
      <w:pPr>
        <w:spacing w:line="360" w:lineRule="auto"/>
        <w:jc w:val="center"/>
        <w:rPr>
          <w:rFonts w:ascii="Arial" w:hAnsi="Arial" w:cs="Arial"/>
          <w:bCs/>
          <w:sz w:val="26"/>
          <w:szCs w:val="26"/>
        </w:rPr>
      </w:pPr>
      <w:r w:rsidRPr="005C491B">
        <w:rPr>
          <w:rFonts w:ascii="Arial" w:hAnsi="Arial" w:cs="Arial"/>
          <w:bCs/>
          <w:sz w:val="26"/>
          <w:szCs w:val="26"/>
        </w:rPr>
        <w:t xml:space="preserve">Pereira, </w:t>
      </w:r>
      <w:r w:rsidR="00F04592">
        <w:rPr>
          <w:rFonts w:ascii="Arial" w:hAnsi="Arial" w:cs="Arial"/>
          <w:bCs/>
          <w:sz w:val="26"/>
          <w:szCs w:val="26"/>
        </w:rPr>
        <w:t>cuatro</w:t>
      </w:r>
      <w:r w:rsidRPr="005C491B">
        <w:rPr>
          <w:rFonts w:ascii="Arial" w:hAnsi="Arial" w:cs="Arial"/>
          <w:bCs/>
          <w:sz w:val="26"/>
          <w:szCs w:val="26"/>
        </w:rPr>
        <w:t xml:space="preserve"> (</w:t>
      </w:r>
      <w:r w:rsidR="00F04592">
        <w:rPr>
          <w:rFonts w:ascii="Arial" w:hAnsi="Arial" w:cs="Arial"/>
          <w:bCs/>
          <w:sz w:val="26"/>
          <w:szCs w:val="26"/>
        </w:rPr>
        <w:t>4</w:t>
      </w:r>
      <w:r w:rsidRPr="005C491B">
        <w:rPr>
          <w:rFonts w:ascii="Arial" w:hAnsi="Arial" w:cs="Arial"/>
          <w:bCs/>
          <w:sz w:val="26"/>
          <w:szCs w:val="26"/>
        </w:rPr>
        <w:t xml:space="preserve">) de </w:t>
      </w:r>
      <w:r w:rsidR="00C25DB1">
        <w:rPr>
          <w:rFonts w:ascii="Arial" w:hAnsi="Arial" w:cs="Arial"/>
          <w:bCs/>
          <w:sz w:val="26"/>
          <w:szCs w:val="26"/>
        </w:rPr>
        <w:t>o</w:t>
      </w:r>
      <w:r w:rsidR="00F04592">
        <w:rPr>
          <w:rFonts w:ascii="Arial" w:hAnsi="Arial" w:cs="Arial"/>
          <w:bCs/>
          <w:sz w:val="26"/>
          <w:szCs w:val="26"/>
        </w:rPr>
        <w:t>ctubre</w:t>
      </w:r>
      <w:r w:rsidRPr="005C491B">
        <w:rPr>
          <w:rFonts w:ascii="Arial" w:hAnsi="Arial" w:cs="Arial"/>
          <w:bCs/>
          <w:sz w:val="26"/>
          <w:szCs w:val="26"/>
        </w:rPr>
        <w:t xml:space="preserve"> de dos mil </w:t>
      </w:r>
      <w:r>
        <w:rPr>
          <w:rFonts w:ascii="Arial" w:hAnsi="Arial" w:cs="Arial"/>
          <w:bCs/>
          <w:sz w:val="26"/>
          <w:szCs w:val="26"/>
        </w:rPr>
        <w:t>diecisi</w:t>
      </w:r>
      <w:r w:rsidR="00FC2AC2">
        <w:rPr>
          <w:rFonts w:ascii="Arial" w:hAnsi="Arial" w:cs="Arial"/>
          <w:bCs/>
          <w:sz w:val="26"/>
          <w:szCs w:val="26"/>
        </w:rPr>
        <w:t>ete</w:t>
      </w:r>
      <w:r w:rsidRPr="005C491B">
        <w:rPr>
          <w:rFonts w:ascii="Arial" w:hAnsi="Arial" w:cs="Arial"/>
          <w:bCs/>
          <w:sz w:val="26"/>
          <w:szCs w:val="26"/>
        </w:rPr>
        <w:t xml:space="preserve"> (201</w:t>
      </w:r>
      <w:r w:rsidR="00FC2AC2">
        <w:rPr>
          <w:rFonts w:ascii="Arial" w:hAnsi="Arial" w:cs="Arial"/>
          <w:bCs/>
          <w:sz w:val="26"/>
          <w:szCs w:val="26"/>
        </w:rPr>
        <w:t>7</w:t>
      </w:r>
      <w:r w:rsidRPr="005C491B">
        <w:rPr>
          <w:rFonts w:ascii="Arial" w:hAnsi="Arial" w:cs="Arial"/>
          <w:bCs/>
          <w:sz w:val="26"/>
          <w:szCs w:val="26"/>
        </w:rPr>
        <w:t>)</w:t>
      </w:r>
    </w:p>
    <w:p w:rsidR="00AB05CC" w:rsidRPr="005C491B" w:rsidRDefault="00FC2AC2" w:rsidP="00AB05CC">
      <w:pPr>
        <w:spacing w:line="360" w:lineRule="auto"/>
        <w:jc w:val="center"/>
        <w:rPr>
          <w:rFonts w:ascii="Arial" w:hAnsi="Arial" w:cs="Arial"/>
          <w:bCs/>
          <w:sz w:val="26"/>
          <w:szCs w:val="26"/>
        </w:rPr>
      </w:pPr>
      <w:r>
        <w:rPr>
          <w:rFonts w:ascii="Arial" w:hAnsi="Arial" w:cs="Arial"/>
          <w:sz w:val="26"/>
          <w:szCs w:val="26"/>
        </w:rPr>
        <w:t>Expediente</w:t>
      </w:r>
      <w:r w:rsidR="00AB05CC" w:rsidRPr="005C491B">
        <w:rPr>
          <w:rFonts w:ascii="Arial" w:hAnsi="Arial" w:cs="Arial"/>
          <w:sz w:val="26"/>
          <w:szCs w:val="26"/>
        </w:rPr>
        <w:t>: 66001-22-13-000-201</w:t>
      </w:r>
      <w:r>
        <w:rPr>
          <w:rFonts w:ascii="Arial" w:hAnsi="Arial" w:cs="Arial"/>
          <w:sz w:val="26"/>
          <w:szCs w:val="26"/>
        </w:rPr>
        <w:t>7</w:t>
      </w:r>
      <w:r w:rsidR="00F04592">
        <w:rPr>
          <w:rFonts w:ascii="Arial" w:hAnsi="Arial" w:cs="Arial"/>
          <w:sz w:val="26"/>
          <w:szCs w:val="26"/>
        </w:rPr>
        <w:t>-0</w:t>
      </w:r>
      <w:r w:rsidR="00F04592">
        <w:rPr>
          <w:rFonts w:ascii="Arial" w:hAnsi="Arial" w:cs="Arial"/>
          <w:b/>
          <w:sz w:val="26"/>
          <w:szCs w:val="26"/>
        </w:rPr>
        <w:t>1105</w:t>
      </w:r>
      <w:r w:rsidR="00AB05CC" w:rsidRPr="005C491B">
        <w:rPr>
          <w:rFonts w:ascii="Arial" w:hAnsi="Arial" w:cs="Arial"/>
          <w:sz w:val="26"/>
          <w:szCs w:val="26"/>
        </w:rPr>
        <w:t>-00</w:t>
      </w:r>
    </w:p>
    <w:p w:rsidR="00AB05CC" w:rsidRPr="005C491B" w:rsidRDefault="00AB05CC" w:rsidP="00AB05CC">
      <w:pPr>
        <w:pStyle w:val="Sinespaciado1"/>
        <w:spacing w:line="360" w:lineRule="auto"/>
        <w:ind w:firstLine="2835"/>
        <w:rPr>
          <w:rFonts w:ascii="Arial" w:hAnsi="Arial" w:cs="Arial"/>
          <w:sz w:val="26"/>
          <w:szCs w:val="26"/>
          <w:lang w:val="es-ES" w:eastAsia="es-ES"/>
        </w:rPr>
      </w:pPr>
    </w:p>
    <w:p w:rsidR="00AB05CC" w:rsidRPr="001C74F3" w:rsidRDefault="00AB05CC" w:rsidP="00AB05CC">
      <w:pPr>
        <w:pStyle w:val="Sinespaciado1"/>
        <w:spacing w:line="360" w:lineRule="auto"/>
        <w:ind w:firstLine="2835"/>
        <w:rPr>
          <w:rFonts w:ascii="Arial" w:hAnsi="Arial" w:cs="Arial"/>
          <w:b/>
          <w:szCs w:val="26"/>
          <w:lang w:val="es-ES" w:eastAsia="es-ES"/>
        </w:rPr>
      </w:pPr>
      <w:r w:rsidRPr="001C74F3">
        <w:rPr>
          <w:rFonts w:ascii="Arial" w:hAnsi="Arial" w:cs="Arial"/>
          <w:b/>
          <w:szCs w:val="26"/>
          <w:lang w:val="es-ES" w:eastAsia="es-ES"/>
        </w:rPr>
        <w:t>I. ASUNTO</w:t>
      </w:r>
    </w:p>
    <w:p w:rsidR="00AB05CC" w:rsidRPr="001C74F3" w:rsidRDefault="00AB05CC" w:rsidP="00AB05CC">
      <w:pPr>
        <w:pStyle w:val="Sinespaciado1"/>
        <w:spacing w:line="360" w:lineRule="auto"/>
        <w:ind w:firstLine="2835"/>
        <w:rPr>
          <w:rFonts w:ascii="Arial" w:hAnsi="Arial" w:cs="Arial"/>
          <w:sz w:val="26"/>
          <w:szCs w:val="26"/>
          <w:lang w:val="es-ES" w:eastAsia="es-ES"/>
        </w:rPr>
      </w:pPr>
    </w:p>
    <w:p w:rsidR="00AB05CC" w:rsidRPr="008B7948" w:rsidRDefault="00F04592" w:rsidP="008B7948">
      <w:pPr>
        <w:spacing w:line="360" w:lineRule="auto"/>
        <w:ind w:firstLine="2835"/>
        <w:jc w:val="both"/>
        <w:rPr>
          <w:rFonts w:ascii="Arial" w:hAnsi="Arial" w:cs="Arial"/>
          <w:sz w:val="24"/>
          <w:szCs w:val="26"/>
        </w:rPr>
      </w:pPr>
      <w:r>
        <w:rPr>
          <w:rFonts w:ascii="Arial" w:hAnsi="Arial" w:cs="Arial"/>
          <w:sz w:val="26"/>
          <w:szCs w:val="26"/>
        </w:rPr>
        <w:t>El</w:t>
      </w:r>
      <w:r w:rsidR="008B6816" w:rsidRPr="008B6816">
        <w:rPr>
          <w:rFonts w:ascii="Arial" w:hAnsi="Arial" w:cs="Arial"/>
          <w:sz w:val="26"/>
          <w:szCs w:val="26"/>
        </w:rPr>
        <w:t xml:space="preserve"> señor</w:t>
      </w:r>
      <w:r w:rsidR="00A02946">
        <w:rPr>
          <w:rFonts w:ascii="Arial" w:hAnsi="Arial" w:cs="Arial"/>
          <w:sz w:val="26"/>
          <w:szCs w:val="26"/>
        </w:rPr>
        <w:t xml:space="preserve"> </w:t>
      </w:r>
      <w:r>
        <w:rPr>
          <w:rFonts w:ascii="Arial" w:hAnsi="Arial" w:cs="Arial"/>
          <w:sz w:val="26"/>
          <w:szCs w:val="26"/>
        </w:rPr>
        <w:t>Martín Eduardo Cardona Hernández</w:t>
      </w:r>
      <w:r w:rsidR="008B6816" w:rsidRPr="008B6816">
        <w:rPr>
          <w:rFonts w:ascii="Arial" w:hAnsi="Arial" w:cs="Arial"/>
          <w:sz w:val="26"/>
          <w:szCs w:val="26"/>
        </w:rPr>
        <w:t xml:space="preserve"> formuló acción de tutela contra </w:t>
      </w:r>
      <w:r>
        <w:rPr>
          <w:rFonts w:ascii="Arial" w:hAnsi="Arial" w:cs="Arial"/>
          <w:sz w:val="24"/>
          <w:szCs w:val="26"/>
        </w:rPr>
        <w:t>EFIGAS</w:t>
      </w:r>
      <w:r w:rsidR="005B657D">
        <w:rPr>
          <w:rFonts w:ascii="Arial" w:hAnsi="Arial" w:cs="Arial"/>
          <w:sz w:val="24"/>
          <w:szCs w:val="26"/>
        </w:rPr>
        <w:t xml:space="preserve"> SA ESP</w:t>
      </w:r>
      <w:r>
        <w:rPr>
          <w:rFonts w:ascii="Arial" w:hAnsi="Arial" w:cs="Arial"/>
          <w:sz w:val="24"/>
          <w:szCs w:val="26"/>
        </w:rPr>
        <w:t xml:space="preserve"> </w:t>
      </w:r>
      <w:r w:rsidRPr="00F04592">
        <w:rPr>
          <w:rFonts w:ascii="Arial" w:hAnsi="Arial" w:cs="Arial"/>
          <w:sz w:val="26"/>
          <w:szCs w:val="26"/>
        </w:rPr>
        <w:t xml:space="preserve">y la Comisión Reguladora de Energía y Gas </w:t>
      </w:r>
      <w:r>
        <w:rPr>
          <w:rFonts w:ascii="Arial" w:hAnsi="Arial" w:cs="Arial"/>
          <w:sz w:val="26"/>
          <w:szCs w:val="26"/>
        </w:rPr>
        <w:t>–</w:t>
      </w:r>
      <w:r w:rsidRPr="00F04592">
        <w:rPr>
          <w:rFonts w:ascii="Arial" w:hAnsi="Arial" w:cs="Arial"/>
          <w:sz w:val="26"/>
          <w:szCs w:val="26"/>
        </w:rPr>
        <w:t xml:space="preserve"> </w:t>
      </w:r>
      <w:r>
        <w:rPr>
          <w:rFonts w:ascii="Arial" w:hAnsi="Arial" w:cs="Arial"/>
          <w:sz w:val="24"/>
          <w:szCs w:val="26"/>
        </w:rPr>
        <w:t>CREG,</w:t>
      </w:r>
      <w:r w:rsidR="008B7948" w:rsidRPr="008B7948">
        <w:rPr>
          <w:rFonts w:ascii="Arial" w:hAnsi="Arial" w:cs="Arial"/>
          <w:sz w:val="24"/>
          <w:szCs w:val="26"/>
        </w:rPr>
        <w:t xml:space="preserve"> </w:t>
      </w:r>
      <w:r w:rsidR="008B6816">
        <w:rPr>
          <w:rFonts w:ascii="Arial" w:hAnsi="Arial" w:cs="Arial"/>
          <w:sz w:val="26"/>
          <w:szCs w:val="26"/>
        </w:rPr>
        <w:t xml:space="preserve">por considerar vulnerados sus derechos fundamentales </w:t>
      </w:r>
      <w:r>
        <w:rPr>
          <w:rFonts w:ascii="Arial" w:hAnsi="Arial" w:cs="Arial"/>
          <w:sz w:val="26"/>
          <w:szCs w:val="26"/>
        </w:rPr>
        <w:t>al mínimo vital y vida digna</w:t>
      </w:r>
      <w:r w:rsidR="00640C29">
        <w:rPr>
          <w:rFonts w:ascii="Arial" w:hAnsi="Arial" w:cs="Arial"/>
          <w:sz w:val="26"/>
          <w:szCs w:val="26"/>
        </w:rPr>
        <w:t xml:space="preserve">, </w:t>
      </w:r>
      <w:r w:rsidR="000A5DD8" w:rsidRPr="005C491B">
        <w:rPr>
          <w:rFonts w:ascii="Arial" w:hAnsi="Arial" w:cs="Arial"/>
          <w:sz w:val="26"/>
          <w:szCs w:val="26"/>
        </w:rPr>
        <w:t>c</w:t>
      </w:r>
      <w:r w:rsidR="00640C29">
        <w:rPr>
          <w:rFonts w:ascii="Arial" w:hAnsi="Arial" w:cs="Arial"/>
          <w:sz w:val="26"/>
          <w:szCs w:val="26"/>
        </w:rPr>
        <w:t xml:space="preserve">uya </w:t>
      </w:r>
      <w:r>
        <w:rPr>
          <w:rFonts w:ascii="Arial" w:hAnsi="Arial" w:cs="Arial"/>
          <w:sz w:val="26"/>
          <w:szCs w:val="26"/>
        </w:rPr>
        <w:t xml:space="preserve">única pretensión </w:t>
      </w:r>
      <w:r w:rsidR="00640C29">
        <w:rPr>
          <w:rFonts w:ascii="Arial" w:hAnsi="Arial" w:cs="Arial"/>
          <w:sz w:val="26"/>
          <w:szCs w:val="26"/>
        </w:rPr>
        <w:t xml:space="preserve">es: </w:t>
      </w:r>
      <w:r w:rsidR="000A5DD8" w:rsidRPr="005C491B">
        <w:rPr>
          <w:rFonts w:ascii="Arial" w:hAnsi="Arial" w:cs="Arial"/>
          <w:i/>
          <w:sz w:val="26"/>
          <w:szCs w:val="26"/>
        </w:rPr>
        <w:t>“</w:t>
      </w:r>
      <w:r>
        <w:rPr>
          <w:rFonts w:ascii="Arial" w:hAnsi="Arial" w:cs="Arial"/>
          <w:i/>
          <w:sz w:val="26"/>
          <w:szCs w:val="26"/>
        </w:rPr>
        <w:t>orden</w:t>
      </w:r>
      <w:r w:rsidR="00640C29" w:rsidRPr="008B7948">
        <w:rPr>
          <w:rFonts w:ascii="Arial" w:hAnsi="Arial" w:cs="Arial"/>
          <w:i/>
          <w:sz w:val="24"/>
          <w:szCs w:val="24"/>
        </w:rPr>
        <w:t>e</w:t>
      </w:r>
      <w:r>
        <w:rPr>
          <w:rFonts w:ascii="Arial" w:hAnsi="Arial" w:cs="Arial"/>
          <w:i/>
          <w:sz w:val="24"/>
          <w:szCs w:val="24"/>
        </w:rPr>
        <w:t xml:space="preserve"> a Efigas</w:t>
      </w:r>
      <w:r w:rsidR="00640C29" w:rsidRPr="008B7948">
        <w:rPr>
          <w:rFonts w:ascii="Arial" w:hAnsi="Arial" w:cs="Arial"/>
          <w:i/>
          <w:sz w:val="24"/>
          <w:szCs w:val="24"/>
        </w:rPr>
        <w:t xml:space="preserve"> </w:t>
      </w:r>
      <w:r>
        <w:rPr>
          <w:rFonts w:ascii="Arial" w:hAnsi="Arial" w:cs="Arial"/>
          <w:i/>
          <w:sz w:val="24"/>
          <w:szCs w:val="24"/>
        </w:rPr>
        <w:t xml:space="preserve">no efectuar el cobro de la revisión técnica reglamentaria de las instalaciones de gas natural, como quiera que el cobro de tal procedimiento, ocasionaría un incremento en el servicio de gas, que no tendría como </w:t>
      </w:r>
      <w:r w:rsidR="006C5718">
        <w:rPr>
          <w:rFonts w:ascii="Arial" w:hAnsi="Arial" w:cs="Arial"/>
          <w:i/>
          <w:sz w:val="24"/>
          <w:szCs w:val="24"/>
        </w:rPr>
        <w:t>s</w:t>
      </w:r>
      <w:r>
        <w:rPr>
          <w:rFonts w:ascii="Arial" w:hAnsi="Arial" w:cs="Arial"/>
          <w:i/>
          <w:sz w:val="24"/>
          <w:szCs w:val="24"/>
        </w:rPr>
        <w:t>ufragar</w:t>
      </w:r>
      <w:r w:rsidR="006C5718">
        <w:rPr>
          <w:rFonts w:ascii="Arial" w:hAnsi="Arial" w:cs="Arial"/>
          <w:i/>
          <w:sz w:val="24"/>
          <w:szCs w:val="24"/>
        </w:rPr>
        <w:t>, y que posteriormente derivaría en el corte del mismo, produciéndome un grave perjuicio</w:t>
      </w:r>
      <w:r w:rsidR="00640C29" w:rsidRPr="008B7948">
        <w:rPr>
          <w:rFonts w:ascii="Arial" w:hAnsi="Arial" w:cs="Arial"/>
          <w:i/>
          <w:sz w:val="24"/>
          <w:szCs w:val="24"/>
        </w:rPr>
        <w:t>.</w:t>
      </w:r>
      <w:r w:rsidR="00301EA4">
        <w:rPr>
          <w:rFonts w:ascii="Arial" w:hAnsi="Arial" w:cs="Arial"/>
          <w:i/>
          <w:sz w:val="26"/>
          <w:szCs w:val="26"/>
        </w:rPr>
        <w:t>”</w:t>
      </w:r>
      <w:r w:rsidR="008B7948">
        <w:rPr>
          <w:rFonts w:ascii="Arial" w:hAnsi="Arial" w:cs="Arial"/>
          <w:sz w:val="26"/>
          <w:szCs w:val="26"/>
        </w:rPr>
        <w:t>.</w:t>
      </w:r>
    </w:p>
    <w:p w:rsidR="00AB05CC" w:rsidRPr="008B7948" w:rsidRDefault="00AB05CC" w:rsidP="00AB05CC">
      <w:pPr>
        <w:spacing w:line="360" w:lineRule="auto"/>
        <w:ind w:firstLine="2835"/>
        <w:jc w:val="both"/>
        <w:rPr>
          <w:rFonts w:ascii="Arial" w:hAnsi="Arial" w:cs="Arial"/>
          <w:sz w:val="16"/>
          <w:szCs w:val="16"/>
        </w:rPr>
      </w:pPr>
    </w:p>
    <w:p w:rsidR="002275D6" w:rsidRDefault="008B7948" w:rsidP="002275D6">
      <w:pPr>
        <w:jc w:val="both"/>
        <w:rPr>
          <w:rFonts w:ascii="Arial" w:hAnsi="Arial" w:cs="Arial"/>
          <w:sz w:val="26"/>
          <w:szCs w:val="26"/>
        </w:rPr>
      </w:pPr>
      <w:r w:rsidRPr="008B7948">
        <w:rPr>
          <w:rFonts w:ascii="Arial" w:hAnsi="Arial" w:cs="Arial"/>
          <w:sz w:val="26"/>
          <w:szCs w:val="26"/>
        </w:rPr>
        <w:lastRenderedPageBreak/>
        <w:t>Como fundamen</w:t>
      </w:r>
      <w:r w:rsidR="002275D6">
        <w:rPr>
          <w:rFonts w:ascii="Arial" w:hAnsi="Arial" w:cs="Arial"/>
          <w:sz w:val="26"/>
          <w:szCs w:val="26"/>
        </w:rPr>
        <w:t xml:space="preserve">to de esas pretensiones expresó: </w:t>
      </w:r>
    </w:p>
    <w:p w:rsidR="002275D6" w:rsidRDefault="002275D6" w:rsidP="002275D6">
      <w:pPr>
        <w:jc w:val="both"/>
        <w:rPr>
          <w:rFonts w:ascii="Arial" w:hAnsi="Arial" w:cs="Arial"/>
          <w:sz w:val="26"/>
          <w:szCs w:val="26"/>
        </w:rPr>
      </w:pPr>
    </w:p>
    <w:p w:rsidR="002275D6" w:rsidRPr="00DC3667" w:rsidRDefault="002275D6" w:rsidP="00DC3667">
      <w:pPr>
        <w:ind w:left="567" w:right="567"/>
        <w:jc w:val="both"/>
        <w:rPr>
          <w:rFonts w:ascii="Arial" w:hAnsi="Arial" w:cs="Arial"/>
          <w:i/>
          <w:sz w:val="22"/>
          <w:szCs w:val="22"/>
        </w:rPr>
      </w:pPr>
      <w:r w:rsidRPr="00DC3667">
        <w:rPr>
          <w:rFonts w:ascii="Arial" w:hAnsi="Arial" w:cs="Arial"/>
          <w:sz w:val="22"/>
          <w:szCs w:val="22"/>
        </w:rPr>
        <w:t>“</w:t>
      </w:r>
      <w:r w:rsidRPr="00DC3667">
        <w:rPr>
          <w:rFonts w:ascii="Arial" w:hAnsi="Arial" w:cs="Arial"/>
          <w:i/>
          <w:sz w:val="22"/>
          <w:szCs w:val="22"/>
        </w:rPr>
        <w:t>El día de ayer, se presentaron en mi sitio de residencia varios empleados de Efigas, aduciendo que tenían que efectuar la revisión técnico reglamentaria de las instalaciones internas de gas, que realizan cada 5 años; asimismo refirieron que tal procedimiento tiene un valor de 78.540 pesos, que se puede diferir a largo plazo y pagar a cuotas con la factura, y que este se iba a efectuar el 2 de octubre.</w:t>
      </w:r>
    </w:p>
    <w:p w:rsidR="002275D6" w:rsidRPr="00DC3667" w:rsidRDefault="002275D6" w:rsidP="00DC3667">
      <w:pPr>
        <w:ind w:left="567" w:right="567"/>
        <w:jc w:val="both"/>
        <w:rPr>
          <w:rFonts w:ascii="Arial" w:hAnsi="Arial" w:cs="Arial"/>
          <w:i/>
          <w:sz w:val="22"/>
          <w:szCs w:val="22"/>
        </w:rPr>
      </w:pPr>
    </w:p>
    <w:p w:rsidR="002275D6" w:rsidRPr="00DC3667" w:rsidRDefault="002275D6" w:rsidP="00DC3667">
      <w:pPr>
        <w:ind w:left="567" w:right="567"/>
        <w:jc w:val="both"/>
        <w:rPr>
          <w:rFonts w:ascii="Arial" w:hAnsi="Arial" w:cs="Arial"/>
          <w:i/>
          <w:sz w:val="22"/>
          <w:szCs w:val="22"/>
        </w:rPr>
      </w:pPr>
      <w:r w:rsidRPr="00DC3667">
        <w:rPr>
          <w:rFonts w:ascii="Arial" w:hAnsi="Arial" w:cs="Arial"/>
          <w:i/>
          <w:sz w:val="22"/>
          <w:szCs w:val="22"/>
        </w:rPr>
        <w:t>Respecto a lo anterior, les puse de presente que no tengo el dinero para sufragar ese costo, pese a que se pueda diferir a largo plazo, como quiera que mi esposa y yo somos personas de escasos recursos, que sufrimos de graves patologías, toda vez que yo padezco ceguera total y mi compañera de ataques epilépticos y de ceguera en el ojo izquierdo, y que escasamente logramos conseguir los recursos para pagar la cuota del gas cada mes.</w:t>
      </w:r>
    </w:p>
    <w:p w:rsidR="002275D6" w:rsidRPr="00DC3667" w:rsidRDefault="002275D6" w:rsidP="00DC3667">
      <w:pPr>
        <w:ind w:left="567" w:right="567"/>
        <w:jc w:val="both"/>
        <w:rPr>
          <w:rFonts w:ascii="Arial" w:hAnsi="Arial" w:cs="Arial"/>
          <w:i/>
          <w:sz w:val="22"/>
          <w:szCs w:val="22"/>
        </w:rPr>
      </w:pPr>
    </w:p>
    <w:p w:rsidR="002275D6" w:rsidRPr="00DC3667" w:rsidRDefault="002275D6" w:rsidP="00DC3667">
      <w:pPr>
        <w:ind w:left="567" w:right="567"/>
        <w:jc w:val="both"/>
        <w:rPr>
          <w:rFonts w:ascii="Arial" w:hAnsi="Arial" w:cs="Arial"/>
          <w:i/>
          <w:sz w:val="22"/>
          <w:szCs w:val="22"/>
        </w:rPr>
      </w:pPr>
      <w:r w:rsidRPr="00DC3667">
        <w:rPr>
          <w:rFonts w:ascii="Arial" w:hAnsi="Arial" w:cs="Arial"/>
          <w:i/>
          <w:sz w:val="22"/>
          <w:szCs w:val="22"/>
        </w:rPr>
        <w:t>En virtud de lo anterior, los trabajadores de Efigas me manifestaron que me daban plazo hasta el 3 de octubre, para lograr una solución al respecto.</w:t>
      </w:r>
    </w:p>
    <w:p w:rsidR="002275D6" w:rsidRPr="00DC3667" w:rsidRDefault="002275D6" w:rsidP="00DC3667">
      <w:pPr>
        <w:ind w:left="567" w:right="567"/>
        <w:jc w:val="both"/>
        <w:rPr>
          <w:rFonts w:ascii="Arial" w:hAnsi="Arial" w:cs="Arial"/>
          <w:i/>
          <w:sz w:val="22"/>
          <w:szCs w:val="22"/>
        </w:rPr>
      </w:pPr>
    </w:p>
    <w:p w:rsidR="008B7948" w:rsidRDefault="002275D6" w:rsidP="00DC3667">
      <w:pPr>
        <w:ind w:left="567" w:right="567"/>
        <w:jc w:val="both"/>
        <w:rPr>
          <w:rFonts w:ascii="Arial" w:hAnsi="Arial" w:cs="Arial"/>
          <w:sz w:val="26"/>
          <w:szCs w:val="26"/>
        </w:rPr>
      </w:pPr>
      <w:r w:rsidRPr="00DC3667">
        <w:rPr>
          <w:rFonts w:ascii="Arial" w:hAnsi="Arial" w:cs="Arial"/>
          <w:i/>
          <w:sz w:val="22"/>
          <w:szCs w:val="22"/>
        </w:rPr>
        <w:t>Es de relieve resaltar que en razón de las graves patologías que padecemos mi esposa y yo, no tenemos entrada al campo laboral, como quiera que en ninguna empresa nos contratan, situación que conlleva a no tener ingresos con los cuales solventar nuestras necesidades diarias, y que un incremento de la factura de gas, ocasionaría un incremento que no tendríamos como pagar y que desembocaría en el corte del servicio.</w:t>
      </w:r>
      <w:r w:rsidRPr="00DC3667">
        <w:rPr>
          <w:rFonts w:ascii="Arial" w:hAnsi="Arial" w:cs="Arial"/>
          <w:sz w:val="22"/>
          <w:szCs w:val="22"/>
        </w:rPr>
        <w:t>”</w:t>
      </w:r>
    </w:p>
    <w:p w:rsidR="008B7948" w:rsidRPr="008B7948" w:rsidRDefault="008B7948" w:rsidP="00AB05CC">
      <w:pPr>
        <w:spacing w:line="360" w:lineRule="auto"/>
        <w:ind w:firstLine="2835"/>
        <w:jc w:val="both"/>
        <w:rPr>
          <w:rFonts w:ascii="Arial" w:hAnsi="Arial" w:cs="Arial"/>
          <w:sz w:val="26"/>
          <w:szCs w:val="26"/>
        </w:rPr>
      </w:pPr>
    </w:p>
    <w:p w:rsidR="00AB05CC" w:rsidRPr="001C74F3" w:rsidRDefault="00AB05CC" w:rsidP="00AB05CC">
      <w:pPr>
        <w:pStyle w:val="Sinespaciado1"/>
        <w:spacing w:line="360" w:lineRule="auto"/>
        <w:ind w:firstLine="2835"/>
        <w:rPr>
          <w:rFonts w:ascii="Arial" w:hAnsi="Arial" w:cs="Arial"/>
          <w:b/>
          <w:szCs w:val="26"/>
          <w:lang w:val="es-ES" w:eastAsia="es-ES"/>
        </w:rPr>
      </w:pPr>
      <w:r w:rsidRPr="001C74F3">
        <w:rPr>
          <w:rFonts w:ascii="Arial" w:hAnsi="Arial" w:cs="Arial"/>
          <w:b/>
          <w:szCs w:val="26"/>
          <w:lang w:val="es-ES" w:eastAsia="es-ES"/>
        </w:rPr>
        <w:t xml:space="preserve">II. ANTECEDENTES </w:t>
      </w:r>
    </w:p>
    <w:p w:rsidR="00AB05CC" w:rsidRPr="001C74F3" w:rsidRDefault="00AB05CC" w:rsidP="00AB05CC">
      <w:pPr>
        <w:pStyle w:val="Sinespaciado1"/>
        <w:spacing w:line="360" w:lineRule="auto"/>
        <w:ind w:firstLine="2835"/>
        <w:rPr>
          <w:rFonts w:ascii="Arial" w:hAnsi="Arial" w:cs="Arial"/>
          <w:sz w:val="24"/>
          <w:szCs w:val="26"/>
          <w:lang w:val="es-ES" w:eastAsia="es-ES"/>
        </w:rPr>
      </w:pPr>
    </w:p>
    <w:p w:rsidR="00AB05CC" w:rsidRPr="00A02946" w:rsidRDefault="00AB05CC" w:rsidP="00E047B7">
      <w:pPr>
        <w:suppressAutoHyphens/>
        <w:spacing w:line="360" w:lineRule="auto"/>
        <w:ind w:firstLine="2835"/>
        <w:jc w:val="both"/>
        <w:rPr>
          <w:rFonts w:ascii="Arial" w:hAnsi="Arial" w:cs="Arial"/>
          <w:sz w:val="26"/>
          <w:szCs w:val="26"/>
        </w:rPr>
      </w:pPr>
      <w:r w:rsidRPr="005C491B">
        <w:rPr>
          <w:rFonts w:ascii="Arial" w:hAnsi="Arial" w:cs="Arial"/>
          <w:sz w:val="26"/>
          <w:szCs w:val="26"/>
        </w:rPr>
        <w:t xml:space="preserve">1. </w:t>
      </w:r>
      <w:r w:rsidR="00A02946" w:rsidRPr="00A02946">
        <w:rPr>
          <w:rFonts w:ascii="Arial" w:hAnsi="Arial" w:cs="Arial"/>
          <w:sz w:val="26"/>
          <w:szCs w:val="26"/>
        </w:rPr>
        <w:t xml:space="preserve">La demanda correspondió al Juzgado </w:t>
      </w:r>
      <w:r w:rsidR="00DC3667">
        <w:rPr>
          <w:rFonts w:ascii="Arial" w:hAnsi="Arial" w:cs="Arial"/>
          <w:sz w:val="26"/>
          <w:szCs w:val="26"/>
        </w:rPr>
        <w:t>Segundo</w:t>
      </w:r>
      <w:r w:rsidR="00A02946" w:rsidRPr="00A02946">
        <w:rPr>
          <w:rFonts w:ascii="Arial" w:hAnsi="Arial" w:cs="Arial"/>
          <w:sz w:val="26"/>
          <w:szCs w:val="26"/>
        </w:rPr>
        <w:t xml:space="preserve"> </w:t>
      </w:r>
      <w:r w:rsidR="00A02946">
        <w:rPr>
          <w:rFonts w:ascii="Arial" w:hAnsi="Arial" w:cs="Arial"/>
          <w:sz w:val="26"/>
          <w:szCs w:val="26"/>
        </w:rPr>
        <w:t>Penal Municipal con Función de Con</w:t>
      </w:r>
      <w:r w:rsidR="00DC3667">
        <w:rPr>
          <w:rFonts w:ascii="Arial" w:hAnsi="Arial" w:cs="Arial"/>
          <w:sz w:val="26"/>
          <w:szCs w:val="26"/>
        </w:rPr>
        <w:t xml:space="preserve">ocimiento </w:t>
      </w:r>
      <w:r w:rsidR="00A02946" w:rsidRPr="00A02946">
        <w:rPr>
          <w:rFonts w:ascii="Arial" w:hAnsi="Arial" w:cs="Arial"/>
          <w:sz w:val="26"/>
          <w:szCs w:val="26"/>
        </w:rPr>
        <w:t xml:space="preserve">de Pereira que por auto </w:t>
      </w:r>
      <w:r w:rsidR="00A02946">
        <w:rPr>
          <w:rFonts w:ascii="Arial" w:hAnsi="Arial" w:cs="Arial"/>
          <w:sz w:val="26"/>
          <w:szCs w:val="26"/>
        </w:rPr>
        <w:t>de</w:t>
      </w:r>
      <w:r w:rsidR="00DC3667">
        <w:rPr>
          <w:rFonts w:ascii="Arial" w:hAnsi="Arial" w:cs="Arial"/>
          <w:sz w:val="26"/>
          <w:szCs w:val="26"/>
        </w:rPr>
        <w:t>l</w:t>
      </w:r>
      <w:r w:rsidR="00A02946">
        <w:rPr>
          <w:rFonts w:ascii="Arial" w:hAnsi="Arial" w:cs="Arial"/>
          <w:sz w:val="26"/>
          <w:szCs w:val="26"/>
        </w:rPr>
        <w:t xml:space="preserve"> </w:t>
      </w:r>
      <w:r w:rsidR="00DC3667">
        <w:rPr>
          <w:rFonts w:ascii="Arial" w:hAnsi="Arial" w:cs="Arial"/>
          <w:sz w:val="26"/>
          <w:szCs w:val="26"/>
        </w:rPr>
        <w:t>3 de octubre</w:t>
      </w:r>
      <w:r w:rsidR="00A02946">
        <w:rPr>
          <w:rFonts w:ascii="Arial" w:hAnsi="Arial" w:cs="Arial"/>
          <w:sz w:val="26"/>
          <w:szCs w:val="26"/>
        </w:rPr>
        <w:t>,</w:t>
      </w:r>
      <w:r w:rsidR="00A02946" w:rsidRPr="00A02946">
        <w:rPr>
          <w:rFonts w:ascii="Arial" w:hAnsi="Arial" w:cs="Arial"/>
          <w:sz w:val="26"/>
          <w:szCs w:val="26"/>
        </w:rPr>
        <w:t xml:space="preserve"> consideró que no era competente para conocerla, en razón a que</w:t>
      </w:r>
      <w:r w:rsidR="00DE6116">
        <w:rPr>
          <w:rFonts w:ascii="Arial" w:hAnsi="Arial" w:cs="Arial"/>
          <w:sz w:val="26"/>
          <w:szCs w:val="26"/>
        </w:rPr>
        <w:t xml:space="preserve"> </w:t>
      </w:r>
      <w:r w:rsidR="00DC3667">
        <w:rPr>
          <w:rFonts w:ascii="Arial" w:hAnsi="Arial" w:cs="Arial"/>
          <w:sz w:val="26"/>
          <w:szCs w:val="26"/>
        </w:rPr>
        <w:t>una de las entidades que presuntamente está vulnerando los derechos fundamentales alegados por la parte</w:t>
      </w:r>
      <w:r w:rsidR="00DE6116">
        <w:rPr>
          <w:rFonts w:ascii="Arial" w:hAnsi="Arial" w:cs="Arial"/>
          <w:sz w:val="26"/>
          <w:szCs w:val="26"/>
        </w:rPr>
        <w:t xml:space="preserve"> accionante</w:t>
      </w:r>
      <w:r w:rsidR="00DC3667">
        <w:rPr>
          <w:rFonts w:ascii="Arial" w:hAnsi="Arial" w:cs="Arial"/>
          <w:sz w:val="26"/>
          <w:szCs w:val="26"/>
        </w:rPr>
        <w:t xml:space="preserve"> es la </w:t>
      </w:r>
      <w:r w:rsidR="00DC3667" w:rsidRPr="00F04592">
        <w:rPr>
          <w:rFonts w:ascii="Arial" w:hAnsi="Arial" w:cs="Arial"/>
          <w:sz w:val="26"/>
          <w:szCs w:val="26"/>
        </w:rPr>
        <w:t xml:space="preserve">Comisión Reguladora de Energía y Gas </w:t>
      </w:r>
      <w:r w:rsidR="00DC3667">
        <w:rPr>
          <w:rFonts w:ascii="Arial" w:hAnsi="Arial" w:cs="Arial"/>
          <w:sz w:val="26"/>
          <w:szCs w:val="26"/>
        </w:rPr>
        <w:t>–</w:t>
      </w:r>
      <w:r w:rsidR="00DC3667" w:rsidRPr="00F04592">
        <w:rPr>
          <w:rFonts w:ascii="Arial" w:hAnsi="Arial" w:cs="Arial"/>
          <w:sz w:val="26"/>
          <w:szCs w:val="26"/>
        </w:rPr>
        <w:t xml:space="preserve"> </w:t>
      </w:r>
      <w:r w:rsidR="00DC3667">
        <w:rPr>
          <w:rFonts w:ascii="Arial" w:hAnsi="Arial" w:cs="Arial"/>
          <w:sz w:val="24"/>
          <w:szCs w:val="26"/>
        </w:rPr>
        <w:t>CREG</w:t>
      </w:r>
      <w:r w:rsidR="00A02946" w:rsidRPr="00A02946">
        <w:rPr>
          <w:rFonts w:ascii="Arial" w:hAnsi="Arial" w:cs="Arial"/>
          <w:sz w:val="26"/>
          <w:szCs w:val="26"/>
        </w:rPr>
        <w:t>. Po</w:t>
      </w:r>
      <w:r w:rsidR="0030682B">
        <w:rPr>
          <w:rFonts w:ascii="Arial" w:hAnsi="Arial" w:cs="Arial"/>
          <w:sz w:val="26"/>
          <w:szCs w:val="26"/>
        </w:rPr>
        <w:t>r tanto, de ella debía conocer esta Sala</w:t>
      </w:r>
      <w:r w:rsidR="00A02946" w:rsidRPr="00A02946">
        <w:rPr>
          <w:rFonts w:ascii="Arial" w:hAnsi="Arial" w:cs="Arial"/>
          <w:sz w:val="26"/>
          <w:szCs w:val="26"/>
        </w:rPr>
        <w:t xml:space="preserve">, </w:t>
      </w:r>
      <w:r w:rsidR="0030682B">
        <w:rPr>
          <w:rFonts w:ascii="Arial" w:hAnsi="Arial" w:cs="Arial"/>
          <w:sz w:val="26"/>
          <w:szCs w:val="26"/>
        </w:rPr>
        <w:t>a</w:t>
      </w:r>
      <w:r w:rsidR="00A02946" w:rsidRPr="00A02946">
        <w:rPr>
          <w:rFonts w:ascii="Arial" w:hAnsi="Arial" w:cs="Arial"/>
          <w:sz w:val="26"/>
          <w:szCs w:val="26"/>
        </w:rPr>
        <w:t xml:space="preserve"> quien mandó fuera repartida</w:t>
      </w:r>
      <w:r w:rsidR="0030682B">
        <w:rPr>
          <w:rFonts w:ascii="Arial" w:hAnsi="Arial" w:cs="Arial"/>
          <w:sz w:val="26"/>
          <w:szCs w:val="26"/>
        </w:rPr>
        <w:t xml:space="preserve">, de conformidad con el </w:t>
      </w:r>
      <w:r w:rsidR="005B657D" w:rsidRPr="005339E5">
        <w:rPr>
          <w:rFonts w:ascii="Arial" w:hAnsi="Arial" w:cs="Arial"/>
          <w:spacing w:val="-3"/>
          <w:sz w:val="26"/>
          <w:szCs w:val="26"/>
        </w:rPr>
        <w:t xml:space="preserve">artículo 1º, numeral </w:t>
      </w:r>
      <w:r w:rsidR="005B657D">
        <w:rPr>
          <w:rFonts w:ascii="Arial" w:hAnsi="Arial" w:cs="Arial"/>
          <w:spacing w:val="-3"/>
          <w:sz w:val="26"/>
          <w:szCs w:val="26"/>
        </w:rPr>
        <w:t>1</w:t>
      </w:r>
      <w:r w:rsidR="005B657D" w:rsidRPr="005339E5">
        <w:rPr>
          <w:rFonts w:ascii="Arial" w:hAnsi="Arial" w:cs="Arial"/>
          <w:spacing w:val="-3"/>
          <w:sz w:val="26"/>
          <w:szCs w:val="26"/>
        </w:rPr>
        <w:t>, inciso</w:t>
      </w:r>
      <w:r w:rsidR="005B657D">
        <w:rPr>
          <w:rFonts w:ascii="Arial" w:hAnsi="Arial" w:cs="Arial"/>
          <w:spacing w:val="-3"/>
          <w:sz w:val="26"/>
          <w:szCs w:val="26"/>
        </w:rPr>
        <w:t xml:space="preserve"> primero</w:t>
      </w:r>
      <w:r w:rsidR="0030682B">
        <w:rPr>
          <w:rFonts w:ascii="Arial" w:hAnsi="Arial" w:cs="Arial"/>
          <w:sz w:val="26"/>
          <w:szCs w:val="26"/>
        </w:rPr>
        <w:t xml:space="preserve"> del decreto 1382 de 2000</w:t>
      </w:r>
      <w:r w:rsidR="00560411">
        <w:rPr>
          <w:rFonts w:ascii="Arial" w:hAnsi="Arial" w:cs="Arial"/>
          <w:sz w:val="26"/>
          <w:szCs w:val="26"/>
        </w:rPr>
        <w:t>, auto que profirió como de cúmplase, sin que obre constancia de haber sido notificado al accionante</w:t>
      </w:r>
      <w:r w:rsidR="00A02946" w:rsidRPr="00A02946">
        <w:rPr>
          <w:rFonts w:ascii="Arial" w:hAnsi="Arial" w:cs="Arial"/>
          <w:sz w:val="26"/>
          <w:szCs w:val="26"/>
        </w:rPr>
        <w:t>.</w:t>
      </w:r>
    </w:p>
    <w:p w:rsidR="00AB05CC" w:rsidRPr="00D674DD" w:rsidRDefault="00AB05CC" w:rsidP="00AB05CC">
      <w:pPr>
        <w:suppressAutoHyphens/>
        <w:spacing w:line="360" w:lineRule="auto"/>
        <w:ind w:firstLine="2835"/>
        <w:jc w:val="both"/>
        <w:rPr>
          <w:rFonts w:ascii="Arial" w:hAnsi="Arial" w:cs="Arial"/>
          <w:i/>
          <w:sz w:val="16"/>
          <w:szCs w:val="26"/>
        </w:rPr>
      </w:pPr>
    </w:p>
    <w:p w:rsidR="00AB05CC" w:rsidRPr="00097566" w:rsidRDefault="00AB05CC" w:rsidP="00AB05CC">
      <w:pPr>
        <w:suppressAutoHyphens/>
        <w:spacing w:line="360" w:lineRule="auto"/>
        <w:ind w:firstLine="2835"/>
        <w:jc w:val="both"/>
        <w:rPr>
          <w:rFonts w:ascii="Arial" w:hAnsi="Arial" w:cs="Arial"/>
          <w:i/>
          <w:spacing w:val="-3"/>
          <w:sz w:val="16"/>
          <w:szCs w:val="26"/>
        </w:rPr>
      </w:pPr>
      <w:r>
        <w:rPr>
          <w:rFonts w:ascii="Arial" w:hAnsi="Arial" w:cs="Arial"/>
          <w:spacing w:val="-3"/>
          <w:sz w:val="26"/>
          <w:szCs w:val="26"/>
        </w:rPr>
        <w:t xml:space="preserve">2. </w:t>
      </w:r>
      <w:r w:rsidRPr="005C491B">
        <w:rPr>
          <w:rFonts w:ascii="Arial" w:hAnsi="Arial" w:cs="Arial"/>
          <w:spacing w:val="-3"/>
          <w:sz w:val="26"/>
          <w:szCs w:val="26"/>
        </w:rPr>
        <w:t>No obstante ser la tutela un mecanismo pref</w:t>
      </w:r>
      <w:r>
        <w:rPr>
          <w:rFonts w:ascii="Arial" w:hAnsi="Arial" w:cs="Arial"/>
          <w:spacing w:val="-3"/>
          <w:sz w:val="26"/>
          <w:szCs w:val="26"/>
        </w:rPr>
        <w:t>erente y sumario, no es ajena –</w:t>
      </w:r>
      <w:r w:rsidRPr="00EC1C40">
        <w:rPr>
          <w:rFonts w:ascii="Arial" w:hAnsi="Arial" w:cs="Arial"/>
          <w:spacing w:val="-3"/>
          <w:sz w:val="24"/>
          <w:szCs w:val="26"/>
        </w:rPr>
        <w:t>como no lo es ninguna acción judicial</w:t>
      </w:r>
      <w:r w:rsidRPr="005C491B">
        <w:rPr>
          <w:rFonts w:ascii="Arial" w:hAnsi="Arial" w:cs="Arial"/>
          <w:spacing w:val="-3"/>
          <w:sz w:val="26"/>
          <w:szCs w:val="26"/>
        </w:rPr>
        <w:t xml:space="preserve">– a las reglas del debido proceso, por lo que su conocimiento debe corresponder al juez que se encuentre legalmente facultado para resolverla, dado que, como lo ha explicado la jurisprudencia constitucional, en su trámite </w:t>
      </w:r>
      <w:r w:rsidRPr="005C491B">
        <w:rPr>
          <w:rFonts w:ascii="Arial" w:hAnsi="Arial" w:cs="Arial"/>
          <w:spacing w:val="-3"/>
          <w:sz w:val="24"/>
          <w:szCs w:val="24"/>
        </w:rPr>
        <w:t>“</w:t>
      </w:r>
      <w:r w:rsidRPr="005C491B">
        <w:rPr>
          <w:rFonts w:ascii="Arial" w:hAnsi="Arial" w:cs="Arial"/>
          <w:i/>
          <w:spacing w:val="-3"/>
          <w:sz w:val="24"/>
          <w:szCs w:val="24"/>
        </w:rPr>
        <w:t xml:space="preserve">se deben satisfacer </w:t>
      </w:r>
      <w:r w:rsidRPr="005C491B">
        <w:rPr>
          <w:rFonts w:ascii="Arial" w:hAnsi="Arial" w:cs="Arial"/>
          <w:i/>
          <w:spacing w:val="-3"/>
          <w:sz w:val="24"/>
          <w:szCs w:val="24"/>
        </w:rPr>
        <w:lastRenderedPageBreak/>
        <w:t>ciertos presupuestos básicos del juicio como son, entre otros, la capacidad de las partes, la competencia y la debida integración de la causa pasiva”.</w:t>
      </w:r>
      <w:r w:rsidRPr="005C491B">
        <w:rPr>
          <w:rStyle w:val="Appelnotedebasdep"/>
          <w:rFonts w:ascii="Arial" w:hAnsi="Arial" w:cs="Arial"/>
          <w:i/>
          <w:spacing w:val="-3"/>
          <w:sz w:val="24"/>
          <w:szCs w:val="24"/>
        </w:rPr>
        <w:footnoteReference w:id="1"/>
      </w:r>
    </w:p>
    <w:p w:rsidR="00AB05CC" w:rsidRPr="005A307C" w:rsidRDefault="00AB05CC" w:rsidP="00AB05CC">
      <w:pPr>
        <w:suppressAutoHyphens/>
        <w:spacing w:line="360" w:lineRule="auto"/>
        <w:ind w:firstLine="2835"/>
        <w:jc w:val="both"/>
        <w:rPr>
          <w:rFonts w:ascii="Arial" w:hAnsi="Arial" w:cs="Arial"/>
          <w:i/>
          <w:spacing w:val="-3"/>
          <w:sz w:val="16"/>
          <w:szCs w:val="26"/>
        </w:rPr>
      </w:pPr>
    </w:p>
    <w:p w:rsidR="00AB05CC" w:rsidRDefault="00AB05CC" w:rsidP="00097566">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 xml:space="preserve">3. </w:t>
      </w:r>
      <w:r w:rsidRPr="00BD002F">
        <w:rPr>
          <w:rFonts w:ascii="Arial" w:hAnsi="Arial" w:cs="Arial"/>
          <w:spacing w:val="-3"/>
          <w:sz w:val="26"/>
          <w:szCs w:val="26"/>
        </w:rPr>
        <w:t>Analizados los hechos y documentos sustento de la</w:t>
      </w:r>
      <w:r w:rsidR="00560411">
        <w:rPr>
          <w:rFonts w:ascii="Arial" w:hAnsi="Arial" w:cs="Arial"/>
          <w:spacing w:val="-3"/>
          <w:sz w:val="26"/>
          <w:szCs w:val="26"/>
        </w:rPr>
        <w:t xml:space="preserve"> </w:t>
      </w:r>
      <w:r w:rsidR="005B657D" w:rsidRPr="00BD002F">
        <w:rPr>
          <w:rFonts w:ascii="Arial" w:hAnsi="Arial" w:cs="Arial"/>
          <w:spacing w:val="-3"/>
          <w:sz w:val="26"/>
          <w:szCs w:val="26"/>
        </w:rPr>
        <w:t>pretensión</w:t>
      </w:r>
      <w:r w:rsidRPr="00BD002F">
        <w:rPr>
          <w:rFonts w:ascii="Arial" w:hAnsi="Arial" w:cs="Arial"/>
          <w:spacing w:val="-3"/>
          <w:sz w:val="26"/>
          <w:szCs w:val="26"/>
        </w:rPr>
        <w:t xml:space="preserve"> del accionante, se tiene que el amparo constitucional va encaminado</w:t>
      </w:r>
      <w:r w:rsidR="008428EF">
        <w:rPr>
          <w:rFonts w:ascii="Arial" w:hAnsi="Arial" w:cs="Arial"/>
          <w:spacing w:val="-3"/>
          <w:sz w:val="26"/>
          <w:szCs w:val="26"/>
        </w:rPr>
        <w:t xml:space="preserve"> principalmente</w:t>
      </w:r>
      <w:r w:rsidRPr="00BD002F">
        <w:rPr>
          <w:rFonts w:ascii="Arial" w:hAnsi="Arial" w:cs="Arial"/>
          <w:spacing w:val="-3"/>
          <w:sz w:val="26"/>
          <w:szCs w:val="26"/>
        </w:rPr>
        <w:t xml:space="preserve"> a </w:t>
      </w:r>
      <w:r w:rsidR="00FF15C8">
        <w:rPr>
          <w:rFonts w:ascii="Arial" w:hAnsi="Arial" w:cs="Arial"/>
          <w:spacing w:val="-3"/>
          <w:sz w:val="26"/>
          <w:szCs w:val="26"/>
        </w:rPr>
        <w:t>que se</w:t>
      </w:r>
      <w:r w:rsidR="00560411">
        <w:rPr>
          <w:rFonts w:ascii="Arial" w:hAnsi="Arial" w:cs="Arial"/>
          <w:spacing w:val="-3"/>
          <w:sz w:val="26"/>
          <w:szCs w:val="26"/>
        </w:rPr>
        <w:t xml:space="preserve"> ordene </w:t>
      </w:r>
      <w:r w:rsidR="005B657D" w:rsidRPr="005B657D">
        <w:rPr>
          <w:rFonts w:ascii="Arial" w:hAnsi="Arial" w:cs="Arial"/>
          <w:spacing w:val="-3"/>
          <w:sz w:val="26"/>
          <w:szCs w:val="26"/>
        </w:rPr>
        <w:t xml:space="preserve">a </w:t>
      </w:r>
      <w:r w:rsidR="005B657D">
        <w:rPr>
          <w:rFonts w:ascii="Arial" w:hAnsi="Arial" w:cs="Arial"/>
          <w:sz w:val="24"/>
          <w:szCs w:val="26"/>
        </w:rPr>
        <w:t>EFIGAS SA ESP</w:t>
      </w:r>
      <w:r w:rsidR="005B657D" w:rsidRPr="005B657D">
        <w:rPr>
          <w:rFonts w:ascii="Arial" w:hAnsi="Arial" w:cs="Arial"/>
          <w:spacing w:val="-3"/>
          <w:sz w:val="26"/>
          <w:szCs w:val="26"/>
        </w:rPr>
        <w:t xml:space="preserve"> no efectuar el cobro de la revisión técnica reglamentaria de las instalaciones de gas natural</w:t>
      </w:r>
      <w:r w:rsidR="005B657D">
        <w:rPr>
          <w:rFonts w:ascii="Arial" w:hAnsi="Arial" w:cs="Arial"/>
          <w:spacing w:val="-3"/>
          <w:sz w:val="26"/>
          <w:szCs w:val="26"/>
        </w:rPr>
        <w:t xml:space="preserve"> de su hogar</w:t>
      </w:r>
      <w:r w:rsidRPr="00BD002F">
        <w:rPr>
          <w:rFonts w:ascii="Arial" w:hAnsi="Arial" w:cs="Arial"/>
          <w:spacing w:val="-3"/>
          <w:sz w:val="26"/>
          <w:szCs w:val="26"/>
        </w:rPr>
        <w:t xml:space="preserve">, sin que </w:t>
      </w:r>
      <w:r w:rsidR="00020160">
        <w:rPr>
          <w:rFonts w:ascii="Arial" w:hAnsi="Arial" w:cs="Arial"/>
          <w:spacing w:val="-3"/>
          <w:sz w:val="26"/>
          <w:szCs w:val="26"/>
        </w:rPr>
        <w:t>se pueda</w:t>
      </w:r>
      <w:r w:rsidR="00020160" w:rsidRPr="00020160">
        <w:rPr>
          <w:rFonts w:ascii="Arial" w:hAnsi="Arial" w:cs="Arial"/>
          <w:spacing w:val="-3"/>
          <w:sz w:val="26"/>
          <w:szCs w:val="26"/>
        </w:rPr>
        <w:t xml:space="preserve"> deducir que por acción u omisión</w:t>
      </w:r>
      <w:r w:rsidR="005B657D">
        <w:rPr>
          <w:rFonts w:ascii="Arial" w:hAnsi="Arial" w:cs="Arial"/>
          <w:spacing w:val="-3"/>
          <w:sz w:val="26"/>
          <w:szCs w:val="26"/>
        </w:rPr>
        <w:t xml:space="preserve"> </w:t>
      </w:r>
      <w:r w:rsidR="005B657D">
        <w:rPr>
          <w:rFonts w:ascii="Arial" w:hAnsi="Arial" w:cs="Arial"/>
          <w:sz w:val="26"/>
          <w:szCs w:val="26"/>
        </w:rPr>
        <w:t xml:space="preserve">la </w:t>
      </w:r>
      <w:r w:rsidR="005B657D" w:rsidRPr="00F04592">
        <w:rPr>
          <w:rFonts w:ascii="Arial" w:hAnsi="Arial" w:cs="Arial"/>
          <w:sz w:val="26"/>
          <w:szCs w:val="26"/>
        </w:rPr>
        <w:t xml:space="preserve">Comisión Reguladora de Energía y Gas </w:t>
      </w:r>
      <w:r w:rsidR="005B657D">
        <w:rPr>
          <w:rFonts w:ascii="Arial" w:hAnsi="Arial" w:cs="Arial"/>
          <w:sz w:val="26"/>
          <w:szCs w:val="26"/>
        </w:rPr>
        <w:t>–</w:t>
      </w:r>
      <w:r w:rsidR="005B657D" w:rsidRPr="00F04592">
        <w:rPr>
          <w:rFonts w:ascii="Arial" w:hAnsi="Arial" w:cs="Arial"/>
          <w:sz w:val="26"/>
          <w:szCs w:val="26"/>
        </w:rPr>
        <w:t xml:space="preserve"> </w:t>
      </w:r>
      <w:r w:rsidR="005B657D">
        <w:rPr>
          <w:rFonts w:ascii="Arial" w:hAnsi="Arial" w:cs="Arial"/>
          <w:sz w:val="24"/>
          <w:szCs w:val="26"/>
        </w:rPr>
        <w:t>CREG,</w:t>
      </w:r>
      <w:r w:rsidR="00020160" w:rsidRPr="00020160">
        <w:rPr>
          <w:rFonts w:ascii="Arial" w:hAnsi="Arial" w:cs="Arial"/>
          <w:spacing w:val="-3"/>
          <w:sz w:val="26"/>
          <w:szCs w:val="26"/>
        </w:rPr>
        <w:t xml:space="preserve"> </w:t>
      </w:r>
      <w:r w:rsidR="00020160">
        <w:rPr>
          <w:rFonts w:ascii="Arial" w:hAnsi="Arial" w:cs="Arial"/>
          <w:spacing w:val="-3"/>
          <w:sz w:val="26"/>
          <w:szCs w:val="26"/>
        </w:rPr>
        <w:t xml:space="preserve">le haya vulnerado o amenazado lesionar </w:t>
      </w:r>
      <w:r w:rsidR="00020160" w:rsidRPr="00020160">
        <w:rPr>
          <w:rFonts w:ascii="Arial" w:hAnsi="Arial" w:cs="Arial"/>
          <w:spacing w:val="-3"/>
          <w:sz w:val="26"/>
          <w:szCs w:val="26"/>
        </w:rPr>
        <w:t xml:space="preserve">los derechos cuya protección reclama </w:t>
      </w:r>
      <w:r w:rsidR="00275F5C">
        <w:rPr>
          <w:rFonts w:ascii="Arial" w:hAnsi="Arial" w:cs="Arial"/>
          <w:spacing w:val="-3"/>
          <w:sz w:val="26"/>
          <w:szCs w:val="26"/>
        </w:rPr>
        <w:t>e</w:t>
      </w:r>
      <w:r w:rsidR="00020160" w:rsidRPr="00020160">
        <w:rPr>
          <w:rFonts w:ascii="Arial" w:hAnsi="Arial" w:cs="Arial"/>
          <w:spacing w:val="-3"/>
          <w:sz w:val="26"/>
          <w:szCs w:val="26"/>
        </w:rPr>
        <w:t>l accionante</w:t>
      </w:r>
      <w:r w:rsidR="00020160">
        <w:rPr>
          <w:rFonts w:ascii="Arial" w:hAnsi="Arial" w:cs="Arial"/>
          <w:spacing w:val="-3"/>
          <w:sz w:val="26"/>
          <w:szCs w:val="26"/>
        </w:rPr>
        <w:t>.</w:t>
      </w:r>
    </w:p>
    <w:p w:rsidR="00020160" w:rsidRPr="00020160" w:rsidRDefault="00020160" w:rsidP="00097566">
      <w:pPr>
        <w:suppressAutoHyphens/>
        <w:spacing w:line="360" w:lineRule="auto"/>
        <w:ind w:firstLine="2835"/>
        <w:jc w:val="both"/>
        <w:rPr>
          <w:rFonts w:ascii="Arial" w:hAnsi="Arial" w:cs="Arial"/>
          <w:spacing w:val="-3"/>
          <w:sz w:val="16"/>
          <w:szCs w:val="16"/>
        </w:rPr>
      </w:pPr>
    </w:p>
    <w:p w:rsidR="00020160" w:rsidRPr="00020160" w:rsidRDefault="00275F5C" w:rsidP="00097566">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 xml:space="preserve">Además, frente a </w:t>
      </w:r>
      <w:r>
        <w:rPr>
          <w:rFonts w:ascii="Arial" w:hAnsi="Arial" w:cs="Arial"/>
          <w:sz w:val="26"/>
          <w:szCs w:val="26"/>
        </w:rPr>
        <w:t xml:space="preserve">la </w:t>
      </w:r>
      <w:r w:rsidRPr="00F04592">
        <w:rPr>
          <w:rFonts w:ascii="Arial" w:hAnsi="Arial" w:cs="Arial"/>
          <w:sz w:val="26"/>
          <w:szCs w:val="26"/>
        </w:rPr>
        <w:t xml:space="preserve">Comisión Reguladora de Energía y Gas </w:t>
      </w:r>
      <w:r>
        <w:rPr>
          <w:rFonts w:ascii="Arial" w:hAnsi="Arial" w:cs="Arial"/>
          <w:sz w:val="26"/>
          <w:szCs w:val="26"/>
        </w:rPr>
        <w:t>–</w:t>
      </w:r>
      <w:r w:rsidRPr="00F04592">
        <w:rPr>
          <w:rFonts w:ascii="Arial" w:hAnsi="Arial" w:cs="Arial"/>
          <w:sz w:val="26"/>
          <w:szCs w:val="26"/>
        </w:rPr>
        <w:t xml:space="preserve"> </w:t>
      </w:r>
      <w:r>
        <w:rPr>
          <w:rFonts w:ascii="Arial" w:hAnsi="Arial" w:cs="Arial"/>
          <w:sz w:val="24"/>
          <w:szCs w:val="26"/>
        </w:rPr>
        <w:t>CREG</w:t>
      </w:r>
      <w:r w:rsidR="00020160" w:rsidRPr="00020160">
        <w:rPr>
          <w:rFonts w:ascii="Arial" w:hAnsi="Arial" w:cs="Arial"/>
          <w:spacing w:val="-3"/>
          <w:sz w:val="26"/>
          <w:szCs w:val="26"/>
        </w:rPr>
        <w:t xml:space="preserve">, </w:t>
      </w:r>
      <w:r>
        <w:rPr>
          <w:rFonts w:ascii="Arial" w:hAnsi="Arial" w:cs="Arial"/>
          <w:spacing w:val="-3"/>
          <w:sz w:val="26"/>
          <w:szCs w:val="26"/>
        </w:rPr>
        <w:t>e</w:t>
      </w:r>
      <w:r w:rsidR="00020160" w:rsidRPr="00020160">
        <w:rPr>
          <w:rFonts w:ascii="Arial" w:hAnsi="Arial" w:cs="Arial"/>
          <w:spacing w:val="-3"/>
          <w:sz w:val="26"/>
          <w:szCs w:val="26"/>
        </w:rPr>
        <w:t xml:space="preserve">l actor no ha elevado solicitud alguna para obtener </w:t>
      </w:r>
      <w:r w:rsidR="00020160">
        <w:rPr>
          <w:rFonts w:ascii="Arial" w:hAnsi="Arial" w:cs="Arial"/>
          <w:spacing w:val="-3"/>
          <w:sz w:val="26"/>
          <w:szCs w:val="26"/>
        </w:rPr>
        <w:t xml:space="preserve">lo </w:t>
      </w:r>
      <w:r w:rsidR="00020160" w:rsidRPr="00020160">
        <w:rPr>
          <w:rFonts w:ascii="Arial" w:hAnsi="Arial" w:cs="Arial"/>
          <w:spacing w:val="-3"/>
          <w:sz w:val="26"/>
          <w:szCs w:val="26"/>
        </w:rPr>
        <w:t>que</w:t>
      </w:r>
      <w:r w:rsidR="00020160">
        <w:rPr>
          <w:rFonts w:ascii="Arial" w:hAnsi="Arial" w:cs="Arial"/>
          <w:spacing w:val="-3"/>
          <w:sz w:val="26"/>
          <w:szCs w:val="26"/>
        </w:rPr>
        <w:t xml:space="preserve"> pretende se resuelva por este mecanismo constitucional</w:t>
      </w:r>
      <w:r w:rsidR="00020160" w:rsidRPr="00020160">
        <w:rPr>
          <w:rFonts w:ascii="Arial" w:hAnsi="Arial" w:cs="Arial"/>
          <w:spacing w:val="-3"/>
          <w:sz w:val="26"/>
          <w:szCs w:val="26"/>
        </w:rPr>
        <w:t>. Así se infiere de los hechos relatados en el escrito por medio del cual se promovió la acción.</w:t>
      </w:r>
    </w:p>
    <w:p w:rsidR="00AB05CC" w:rsidRPr="005A307C" w:rsidRDefault="00AB05CC" w:rsidP="00AB05CC">
      <w:pPr>
        <w:suppressAutoHyphens/>
        <w:spacing w:line="360" w:lineRule="auto"/>
        <w:ind w:firstLine="2835"/>
        <w:jc w:val="both"/>
        <w:rPr>
          <w:rFonts w:ascii="Arial" w:hAnsi="Arial" w:cs="Arial"/>
          <w:spacing w:val="-3"/>
          <w:sz w:val="16"/>
          <w:szCs w:val="26"/>
        </w:rPr>
      </w:pPr>
    </w:p>
    <w:p w:rsidR="00AB05CC" w:rsidRPr="00097566" w:rsidRDefault="00AB05CC" w:rsidP="00AB05CC">
      <w:pPr>
        <w:suppressAutoHyphens/>
        <w:spacing w:line="360" w:lineRule="auto"/>
        <w:ind w:firstLine="2835"/>
        <w:jc w:val="both"/>
        <w:rPr>
          <w:rFonts w:ascii="Arial" w:hAnsi="Arial" w:cs="Arial"/>
          <w:spacing w:val="-3"/>
          <w:sz w:val="16"/>
          <w:szCs w:val="26"/>
        </w:rPr>
      </w:pPr>
      <w:r>
        <w:rPr>
          <w:rFonts w:ascii="Arial" w:hAnsi="Arial" w:cs="Arial"/>
          <w:spacing w:val="-3"/>
          <w:sz w:val="26"/>
          <w:szCs w:val="26"/>
        </w:rPr>
        <w:t xml:space="preserve">4. </w:t>
      </w:r>
      <w:r w:rsidRPr="005C491B">
        <w:rPr>
          <w:rFonts w:ascii="Arial" w:hAnsi="Arial" w:cs="Arial"/>
          <w:spacing w:val="-3"/>
          <w:sz w:val="26"/>
          <w:szCs w:val="26"/>
        </w:rPr>
        <w:t xml:space="preserve">De lo anterior, según lo ha señalado la Sala de Casación Civil de la Corte Suprema de Justicia, </w:t>
      </w:r>
      <w:r w:rsidRPr="005C491B">
        <w:rPr>
          <w:rFonts w:ascii="Arial" w:hAnsi="Arial" w:cs="Arial"/>
          <w:spacing w:val="-3"/>
          <w:sz w:val="24"/>
          <w:szCs w:val="24"/>
        </w:rPr>
        <w:t>“</w:t>
      </w:r>
      <w:r w:rsidRPr="00AE5485">
        <w:rPr>
          <w:rFonts w:ascii="Arial" w:hAnsi="Arial" w:cs="Arial"/>
          <w:i/>
          <w:spacing w:val="-3"/>
          <w:sz w:val="22"/>
          <w:szCs w:val="24"/>
        </w:rPr>
        <w:t>no puede asumirse que por el simple hecho de accionar en contra de los nombrados, se torna competente un determinado funcionario, pues en cuanto no se les atribuya hecho u omisión que soporte su vinculación a ese trámite, ni se precise de modo claro y directo cómo ellos se encuentran comprometidos con el hecho endilgado, es infundada su convocatoria</w:t>
      </w:r>
      <w:r w:rsidRPr="005C491B">
        <w:rPr>
          <w:rFonts w:ascii="Arial" w:hAnsi="Arial" w:cs="Arial"/>
          <w:i/>
          <w:spacing w:val="-3"/>
          <w:sz w:val="24"/>
          <w:szCs w:val="24"/>
        </w:rPr>
        <w:t>”</w:t>
      </w:r>
      <w:r w:rsidRPr="005C491B">
        <w:rPr>
          <w:rStyle w:val="Appelnotedebasdep"/>
          <w:rFonts w:ascii="Arial" w:hAnsi="Arial" w:cs="Arial"/>
          <w:i/>
          <w:spacing w:val="-3"/>
          <w:sz w:val="24"/>
          <w:szCs w:val="24"/>
        </w:rPr>
        <w:footnoteReference w:id="2"/>
      </w:r>
      <w:r>
        <w:rPr>
          <w:rFonts w:ascii="Arial" w:hAnsi="Arial" w:cs="Arial"/>
          <w:spacing w:val="-3"/>
          <w:sz w:val="26"/>
          <w:szCs w:val="26"/>
        </w:rPr>
        <w:t>.</w:t>
      </w:r>
    </w:p>
    <w:p w:rsidR="00AB05CC" w:rsidRPr="00135FAA" w:rsidRDefault="00AB05CC" w:rsidP="00AB05CC">
      <w:pPr>
        <w:suppressAutoHyphens/>
        <w:spacing w:line="360" w:lineRule="auto"/>
        <w:ind w:firstLine="2835"/>
        <w:jc w:val="both"/>
        <w:rPr>
          <w:rFonts w:ascii="Arial" w:hAnsi="Arial" w:cs="Arial"/>
          <w:spacing w:val="-3"/>
          <w:sz w:val="16"/>
          <w:szCs w:val="26"/>
        </w:rPr>
      </w:pPr>
    </w:p>
    <w:p w:rsidR="00AB05CC" w:rsidRDefault="00AB05CC" w:rsidP="00EC1C40">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 xml:space="preserve">5. </w:t>
      </w:r>
      <w:r w:rsidRPr="005C491B">
        <w:rPr>
          <w:rFonts w:ascii="Arial" w:hAnsi="Arial" w:cs="Arial"/>
          <w:spacing w:val="-3"/>
          <w:sz w:val="26"/>
          <w:szCs w:val="26"/>
        </w:rPr>
        <w:t>Significa lo precedente que</w:t>
      </w:r>
      <w:r>
        <w:rPr>
          <w:rFonts w:ascii="Arial" w:hAnsi="Arial" w:cs="Arial"/>
          <w:spacing w:val="-3"/>
          <w:sz w:val="26"/>
          <w:szCs w:val="26"/>
        </w:rPr>
        <w:t>,</w:t>
      </w:r>
      <w:r w:rsidRPr="005C491B">
        <w:rPr>
          <w:rFonts w:ascii="Arial" w:hAnsi="Arial" w:cs="Arial"/>
          <w:spacing w:val="-3"/>
          <w:sz w:val="26"/>
          <w:szCs w:val="26"/>
        </w:rPr>
        <w:t xml:space="preserve"> no obstante </w:t>
      </w:r>
      <w:r w:rsidR="00275F5C">
        <w:rPr>
          <w:rFonts w:ascii="Arial" w:hAnsi="Arial" w:cs="Arial"/>
          <w:spacing w:val="-3"/>
          <w:sz w:val="26"/>
          <w:szCs w:val="26"/>
        </w:rPr>
        <w:t xml:space="preserve">el actor relacionara como accionada a </w:t>
      </w:r>
      <w:r w:rsidR="00275F5C">
        <w:rPr>
          <w:rFonts w:ascii="Arial" w:hAnsi="Arial" w:cs="Arial"/>
          <w:sz w:val="26"/>
          <w:szCs w:val="26"/>
        </w:rPr>
        <w:t xml:space="preserve">la </w:t>
      </w:r>
      <w:r w:rsidR="00275F5C" w:rsidRPr="00F04592">
        <w:rPr>
          <w:rFonts w:ascii="Arial" w:hAnsi="Arial" w:cs="Arial"/>
          <w:sz w:val="26"/>
          <w:szCs w:val="26"/>
        </w:rPr>
        <w:t xml:space="preserve">Comisión Reguladora de Energía y Gas </w:t>
      </w:r>
      <w:r w:rsidR="00275F5C">
        <w:rPr>
          <w:rFonts w:ascii="Arial" w:hAnsi="Arial" w:cs="Arial"/>
          <w:sz w:val="26"/>
          <w:szCs w:val="26"/>
        </w:rPr>
        <w:t>–</w:t>
      </w:r>
      <w:r w:rsidR="00275F5C" w:rsidRPr="00F04592">
        <w:rPr>
          <w:rFonts w:ascii="Arial" w:hAnsi="Arial" w:cs="Arial"/>
          <w:sz w:val="26"/>
          <w:szCs w:val="26"/>
        </w:rPr>
        <w:t xml:space="preserve"> </w:t>
      </w:r>
      <w:r w:rsidR="00275F5C">
        <w:rPr>
          <w:rFonts w:ascii="Arial" w:hAnsi="Arial" w:cs="Arial"/>
          <w:sz w:val="24"/>
          <w:szCs w:val="26"/>
        </w:rPr>
        <w:t>CREG</w:t>
      </w:r>
      <w:r>
        <w:rPr>
          <w:rFonts w:ascii="Arial" w:hAnsi="Arial" w:cs="Arial"/>
          <w:spacing w:val="-3"/>
          <w:sz w:val="26"/>
          <w:szCs w:val="26"/>
        </w:rPr>
        <w:t xml:space="preserve"> en su escrito de tutela, </w:t>
      </w:r>
      <w:r w:rsidRPr="005C491B">
        <w:rPr>
          <w:rFonts w:ascii="Arial" w:hAnsi="Arial" w:cs="Arial"/>
          <w:spacing w:val="-3"/>
          <w:sz w:val="26"/>
          <w:szCs w:val="26"/>
        </w:rPr>
        <w:t>a dich</w:t>
      </w:r>
      <w:r w:rsidR="00644A27">
        <w:rPr>
          <w:rFonts w:ascii="Arial" w:hAnsi="Arial" w:cs="Arial"/>
          <w:spacing w:val="-3"/>
          <w:sz w:val="26"/>
          <w:szCs w:val="26"/>
        </w:rPr>
        <w:t xml:space="preserve">a </w:t>
      </w:r>
      <w:r w:rsidR="00275F5C">
        <w:rPr>
          <w:rFonts w:ascii="Arial" w:hAnsi="Arial" w:cs="Arial"/>
          <w:spacing w:val="-3"/>
          <w:sz w:val="26"/>
          <w:szCs w:val="26"/>
        </w:rPr>
        <w:t>enti</w:t>
      </w:r>
      <w:r w:rsidR="00644A27">
        <w:rPr>
          <w:rFonts w:ascii="Arial" w:hAnsi="Arial" w:cs="Arial"/>
          <w:spacing w:val="-3"/>
          <w:sz w:val="26"/>
          <w:szCs w:val="26"/>
        </w:rPr>
        <w:t>dad</w:t>
      </w:r>
      <w:r w:rsidRPr="005C491B">
        <w:rPr>
          <w:rFonts w:ascii="Arial" w:hAnsi="Arial" w:cs="Arial"/>
          <w:spacing w:val="-3"/>
          <w:sz w:val="26"/>
          <w:szCs w:val="26"/>
        </w:rPr>
        <w:t xml:space="preserve"> no </w:t>
      </w:r>
      <w:r>
        <w:rPr>
          <w:rFonts w:ascii="Arial" w:hAnsi="Arial" w:cs="Arial"/>
          <w:spacing w:val="-3"/>
          <w:sz w:val="26"/>
          <w:szCs w:val="26"/>
        </w:rPr>
        <w:t xml:space="preserve">le está atribuyendo </w:t>
      </w:r>
      <w:r w:rsidRPr="005C491B">
        <w:rPr>
          <w:rFonts w:ascii="Arial" w:hAnsi="Arial" w:cs="Arial"/>
          <w:spacing w:val="-3"/>
          <w:sz w:val="26"/>
          <w:szCs w:val="26"/>
        </w:rPr>
        <w:t xml:space="preserve">vulneración </w:t>
      </w:r>
      <w:r>
        <w:rPr>
          <w:rFonts w:ascii="Arial" w:hAnsi="Arial" w:cs="Arial"/>
          <w:spacing w:val="-3"/>
          <w:sz w:val="26"/>
          <w:szCs w:val="26"/>
        </w:rPr>
        <w:t>alguna de derechos</w:t>
      </w:r>
      <w:r w:rsidR="008428EF">
        <w:rPr>
          <w:rFonts w:ascii="Arial" w:hAnsi="Arial" w:cs="Arial"/>
          <w:spacing w:val="-3"/>
          <w:sz w:val="26"/>
          <w:szCs w:val="26"/>
        </w:rPr>
        <w:t xml:space="preserve"> fundamentales</w:t>
      </w:r>
      <w:r>
        <w:rPr>
          <w:rFonts w:ascii="Arial" w:hAnsi="Arial" w:cs="Arial"/>
          <w:spacing w:val="-3"/>
          <w:sz w:val="26"/>
          <w:szCs w:val="26"/>
        </w:rPr>
        <w:t>, ni del mismo se puede colegir que efectivamente se estén transgrediendo</w:t>
      </w:r>
      <w:r w:rsidRPr="005C491B">
        <w:rPr>
          <w:rFonts w:ascii="Arial" w:hAnsi="Arial" w:cs="Arial"/>
          <w:spacing w:val="-3"/>
          <w:sz w:val="26"/>
          <w:szCs w:val="26"/>
        </w:rPr>
        <w:t>, situación que necesariamente incide en la competencia del Tribunal pa</w:t>
      </w:r>
      <w:r>
        <w:rPr>
          <w:rFonts w:ascii="Arial" w:hAnsi="Arial" w:cs="Arial"/>
          <w:spacing w:val="-3"/>
          <w:sz w:val="26"/>
          <w:szCs w:val="26"/>
        </w:rPr>
        <w:t>ra conocer la acción de tutela.</w:t>
      </w:r>
    </w:p>
    <w:p w:rsidR="00644A27" w:rsidRPr="00644A27" w:rsidRDefault="00644A27" w:rsidP="00EC1C40">
      <w:pPr>
        <w:suppressAutoHyphens/>
        <w:spacing w:line="360" w:lineRule="auto"/>
        <w:ind w:firstLine="2835"/>
        <w:jc w:val="both"/>
        <w:rPr>
          <w:rFonts w:ascii="Arial" w:hAnsi="Arial" w:cs="Arial"/>
          <w:spacing w:val="-3"/>
          <w:sz w:val="16"/>
          <w:szCs w:val="16"/>
        </w:rPr>
      </w:pPr>
    </w:p>
    <w:p w:rsidR="006A48E0" w:rsidRDefault="006A48E0" w:rsidP="00FB331C">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6.</w:t>
      </w:r>
      <w:r w:rsidRPr="006A48E0">
        <w:rPr>
          <w:rFonts w:ascii="Arial" w:hAnsi="Arial" w:cs="Arial"/>
          <w:spacing w:val="-3"/>
          <w:sz w:val="26"/>
          <w:szCs w:val="26"/>
        </w:rPr>
        <w:t xml:space="preserve"> Estima entonces la Sala que frente a</w:t>
      </w:r>
      <w:r w:rsidR="00D33F4C">
        <w:rPr>
          <w:rFonts w:ascii="Arial" w:hAnsi="Arial" w:cs="Arial"/>
          <w:spacing w:val="-3"/>
          <w:sz w:val="26"/>
          <w:szCs w:val="26"/>
        </w:rPr>
        <w:t xml:space="preserve"> </w:t>
      </w:r>
      <w:r w:rsidR="00D33F4C">
        <w:rPr>
          <w:rFonts w:ascii="Arial" w:hAnsi="Arial" w:cs="Arial"/>
          <w:sz w:val="26"/>
          <w:szCs w:val="26"/>
        </w:rPr>
        <w:t xml:space="preserve">la </w:t>
      </w:r>
      <w:r w:rsidR="00D33F4C" w:rsidRPr="00F04592">
        <w:rPr>
          <w:rFonts w:ascii="Arial" w:hAnsi="Arial" w:cs="Arial"/>
          <w:sz w:val="26"/>
          <w:szCs w:val="26"/>
        </w:rPr>
        <w:t xml:space="preserve">Comisión Reguladora de Energía y Gas </w:t>
      </w:r>
      <w:r w:rsidR="00D33F4C">
        <w:rPr>
          <w:rFonts w:ascii="Arial" w:hAnsi="Arial" w:cs="Arial"/>
          <w:sz w:val="26"/>
          <w:szCs w:val="26"/>
        </w:rPr>
        <w:t>–</w:t>
      </w:r>
      <w:r w:rsidR="00D33F4C" w:rsidRPr="00F04592">
        <w:rPr>
          <w:rFonts w:ascii="Arial" w:hAnsi="Arial" w:cs="Arial"/>
          <w:sz w:val="26"/>
          <w:szCs w:val="26"/>
        </w:rPr>
        <w:t xml:space="preserve"> </w:t>
      </w:r>
      <w:r w:rsidR="00D33F4C">
        <w:rPr>
          <w:rFonts w:ascii="Arial" w:hAnsi="Arial" w:cs="Arial"/>
          <w:sz w:val="24"/>
          <w:szCs w:val="26"/>
        </w:rPr>
        <w:t>CREG,</w:t>
      </w:r>
      <w:r w:rsidRPr="006A48E0">
        <w:rPr>
          <w:rFonts w:ascii="Arial" w:hAnsi="Arial" w:cs="Arial"/>
          <w:spacing w:val="-3"/>
          <w:sz w:val="26"/>
          <w:szCs w:val="26"/>
        </w:rPr>
        <w:t xml:space="preserve"> existe solo una vinculación aparente </w:t>
      </w:r>
      <w:r w:rsidRPr="006A48E0">
        <w:rPr>
          <w:rFonts w:ascii="Arial" w:hAnsi="Arial" w:cs="Arial"/>
          <w:spacing w:val="-3"/>
          <w:sz w:val="26"/>
          <w:szCs w:val="26"/>
        </w:rPr>
        <w:lastRenderedPageBreak/>
        <w:t>que no justifica entonces que de la acción constitucional resulte conociendo un funcionario sin competencia para hacerlo.</w:t>
      </w:r>
    </w:p>
    <w:p w:rsidR="006A48E0" w:rsidRPr="006A48E0" w:rsidRDefault="006A48E0" w:rsidP="00FB331C">
      <w:pPr>
        <w:suppressAutoHyphens/>
        <w:spacing w:line="360" w:lineRule="auto"/>
        <w:ind w:firstLine="2835"/>
        <w:jc w:val="both"/>
        <w:rPr>
          <w:rFonts w:ascii="Arial" w:hAnsi="Arial" w:cs="Arial"/>
          <w:spacing w:val="-3"/>
          <w:sz w:val="16"/>
          <w:szCs w:val="16"/>
        </w:rPr>
      </w:pPr>
    </w:p>
    <w:p w:rsidR="00AB05CC" w:rsidRPr="001038C6" w:rsidRDefault="006A48E0" w:rsidP="00FB331C">
      <w:pPr>
        <w:suppressAutoHyphens/>
        <w:spacing w:line="360" w:lineRule="auto"/>
        <w:ind w:firstLine="2835"/>
        <w:jc w:val="both"/>
        <w:rPr>
          <w:rFonts w:ascii="Arial" w:hAnsi="Arial" w:cs="Arial"/>
          <w:sz w:val="16"/>
          <w:szCs w:val="26"/>
        </w:rPr>
      </w:pPr>
      <w:r>
        <w:rPr>
          <w:rFonts w:ascii="Arial" w:hAnsi="Arial" w:cs="Arial"/>
          <w:spacing w:val="-3"/>
          <w:sz w:val="26"/>
          <w:szCs w:val="26"/>
        </w:rPr>
        <w:t>7</w:t>
      </w:r>
      <w:r w:rsidR="00AB05CC">
        <w:rPr>
          <w:rFonts w:ascii="Arial" w:hAnsi="Arial" w:cs="Arial"/>
          <w:spacing w:val="-3"/>
          <w:sz w:val="26"/>
          <w:szCs w:val="26"/>
        </w:rPr>
        <w:t xml:space="preserve">. </w:t>
      </w:r>
      <w:r w:rsidR="00AB05CC" w:rsidRPr="005339E5">
        <w:rPr>
          <w:rFonts w:ascii="Arial" w:hAnsi="Arial" w:cs="Arial"/>
          <w:spacing w:val="-3"/>
          <w:sz w:val="26"/>
          <w:szCs w:val="26"/>
        </w:rPr>
        <w:t xml:space="preserve">En aras de evitar una posible nulidad como ha ocurrido en situaciones precedentes, ha de entenderse que la </w:t>
      </w:r>
      <w:r w:rsidR="008428EF">
        <w:rPr>
          <w:rFonts w:ascii="Arial" w:hAnsi="Arial" w:cs="Arial"/>
          <w:spacing w:val="-3"/>
          <w:sz w:val="26"/>
          <w:szCs w:val="26"/>
        </w:rPr>
        <w:t xml:space="preserve">autoridad </w:t>
      </w:r>
      <w:r w:rsidR="00AB05CC" w:rsidRPr="005339E5">
        <w:rPr>
          <w:rFonts w:ascii="Arial" w:hAnsi="Arial" w:cs="Arial"/>
          <w:spacing w:val="-3"/>
          <w:sz w:val="26"/>
          <w:szCs w:val="26"/>
        </w:rPr>
        <w:t xml:space="preserve">a la que </w:t>
      </w:r>
      <w:r w:rsidR="00EC1C40">
        <w:rPr>
          <w:rFonts w:ascii="Arial" w:hAnsi="Arial" w:cs="Arial"/>
          <w:spacing w:val="-3"/>
          <w:sz w:val="26"/>
          <w:szCs w:val="26"/>
        </w:rPr>
        <w:t>la</w:t>
      </w:r>
      <w:r w:rsidR="00AB05CC" w:rsidRPr="005339E5">
        <w:rPr>
          <w:rFonts w:ascii="Arial" w:hAnsi="Arial" w:cs="Arial"/>
          <w:spacing w:val="-3"/>
          <w:sz w:val="26"/>
          <w:szCs w:val="26"/>
        </w:rPr>
        <w:t xml:space="preserve"> reclamante culpa presu</w:t>
      </w:r>
      <w:r w:rsidR="00644A27">
        <w:rPr>
          <w:rFonts w:ascii="Arial" w:hAnsi="Arial" w:cs="Arial"/>
          <w:spacing w:val="-3"/>
          <w:sz w:val="26"/>
          <w:szCs w:val="26"/>
        </w:rPr>
        <w:t>ntamente de haber quebrantado su</w:t>
      </w:r>
      <w:r w:rsidR="008428EF">
        <w:rPr>
          <w:rFonts w:ascii="Arial" w:hAnsi="Arial" w:cs="Arial"/>
          <w:spacing w:val="-3"/>
          <w:sz w:val="26"/>
          <w:szCs w:val="26"/>
        </w:rPr>
        <w:t>s</w:t>
      </w:r>
      <w:r w:rsidR="00AB05CC" w:rsidRPr="005339E5">
        <w:rPr>
          <w:rFonts w:ascii="Arial" w:hAnsi="Arial" w:cs="Arial"/>
          <w:spacing w:val="-3"/>
          <w:sz w:val="26"/>
          <w:szCs w:val="26"/>
        </w:rPr>
        <w:t xml:space="preserve"> garantías superiores, e</w:t>
      </w:r>
      <w:r w:rsidR="00AB05CC" w:rsidRPr="000D6873">
        <w:rPr>
          <w:rFonts w:ascii="Arial" w:hAnsi="Arial" w:cs="Arial"/>
          <w:spacing w:val="-3"/>
          <w:sz w:val="26"/>
          <w:szCs w:val="26"/>
        </w:rPr>
        <w:t xml:space="preserve">s </w:t>
      </w:r>
      <w:r w:rsidR="00D33F4C">
        <w:rPr>
          <w:rFonts w:ascii="Arial" w:hAnsi="Arial" w:cs="Arial"/>
          <w:spacing w:val="-3"/>
          <w:sz w:val="26"/>
          <w:szCs w:val="26"/>
        </w:rPr>
        <w:t xml:space="preserve">a </w:t>
      </w:r>
      <w:r w:rsidR="00D33F4C">
        <w:rPr>
          <w:rFonts w:ascii="Arial" w:hAnsi="Arial" w:cs="Arial"/>
          <w:sz w:val="24"/>
          <w:szCs w:val="26"/>
        </w:rPr>
        <w:t>EFIGAS SA ESP</w:t>
      </w:r>
      <w:r w:rsidR="00AB05CC" w:rsidRPr="005339E5">
        <w:rPr>
          <w:rFonts w:ascii="Arial" w:hAnsi="Arial" w:cs="Arial"/>
          <w:spacing w:val="-3"/>
          <w:sz w:val="26"/>
          <w:szCs w:val="26"/>
        </w:rPr>
        <w:t xml:space="preserve">, </w:t>
      </w:r>
      <w:r w:rsidR="00097D1D">
        <w:rPr>
          <w:rFonts w:ascii="Arial" w:hAnsi="Arial" w:cs="Arial"/>
          <w:spacing w:val="-3"/>
          <w:sz w:val="26"/>
          <w:szCs w:val="26"/>
        </w:rPr>
        <w:t>por lo</w:t>
      </w:r>
      <w:r w:rsidR="00AB05CC" w:rsidRPr="005339E5">
        <w:rPr>
          <w:rFonts w:ascii="Arial" w:hAnsi="Arial" w:cs="Arial"/>
          <w:spacing w:val="-3"/>
          <w:sz w:val="26"/>
          <w:szCs w:val="26"/>
        </w:rPr>
        <w:t xml:space="preserve"> cual ha de darse aplicación al artículo 1º, numeral primero, inciso </w:t>
      </w:r>
      <w:r w:rsidR="00FB331C">
        <w:rPr>
          <w:rFonts w:ascii="Arial" w:hAnsi="Arial" w:cs="Arial"/>
          <w:spacing w:val="-3"/>
          <w:sz w:val="26"/>
          <w:szCs w:val="26"/>
        </w:rPr>
        <w:t>tercero</w:t>
      </w:r>
      <w:r w:rsidR="00AB05CC">
        <w:rPr>
          <w:rFonts w:ascii="Arial" w:hAnsi="Arial" w:cs="Arial"/>
          <w:spacing w:val="-3"/>
          <w:sz w:val="26"/>
          <w:szCs w:val="26"/>
        </w:rPr>
        <w:t xml:space="preserve"> del Decreto 1382 de 2000, </w:t>
      </w:r>
      <w:r w:rsidR="00AB05CC" w:rsidRPr="005339E5">
        <w:rPr>
          <w:rFonts w:ascii="Arial" w:hAnsi="Arial" w:cs="Arial"/>
          <w:spacing w:val="-3"/>
          <w:sz w:val="26"/>
          <w:szCs w:val="26"/>
        </w:rPr>
        <w:t xml:space="preserve">en el cual se dispone que el conocimiento de acciones de tutela contra </w:t>
      </w:r>
      <w:r w:rsidR="00097D1D">
        <w:rPr>
          <w:rFonts w:ascii="Arial" w:hAnsi="Arial" w:cs="Arial"/>
          <w:spacing w:val="-3"/>
          <w:sz w:val="26"/>
          <w:szCs w:val="26"/>
        </w:rPr>
        <w:t>“</w:t>
      </w:r>
      <w:r w:rsidR="00097D1D" w:rsidRPr="00097D1D">
        <w:rPr>
          <w:rFonts w:ascii="Arial" w:hAnsi="Arial" w:cs="Arial"/>
          <w:i/>
          <w:spacing w:val="-3"/>
          <w:sz w:val="26"/>
          <w:szCs w:val="26"/>
        </w:rPr>
        <w:t>cualquier autoridad pública del orden Distrital o municipal y contra particulares</w:t>
      </w:r>
      <w:r w:rsidR="00097D1D">
        <w:rPr>
          <w:rFonts w:ascii="Arial" w:hAnsi="Arial" w:cs="Arial"/>
          <w:spacing w:val="-3"/>
          <w:sz w:val="26"/>
          <w:szCs w:val="26"/>
        </w:rPr>
        <w:t>”</w:t>
      </w:r>
      <w:r w:rsidR="00AB05CC" w:rsidRPr="005339E5">
        <w:rPr>
          <w:rFonts w:ascii="Arial" w:hAnsi="Arial" w:cs="Arial"/>
          <w:spacing w:val="-3"/>
          <w:sz w:val="26"/>
          <w:szCs w:val="26"/>
        </w:rPr>
        <w:t xml:space="preserve">, corresponde a </w:t>
      </w:r>
      <w:r w:rsidR="001038C6">
        <w:rPr>
          <w:rFonts w:ascii="Arial" w:hAnsi="Arial" w:cs="Arial"/>
          <w:spacing w:val="-3"/>
          <w:sz w:val="26"/>
          <w:szCs w:val="26"/>
        </w:rPr>
        <w:t xml:space="preserve">los </w:t>
      </w:r>
      <w:r w:rsidR="00097D1D">
        <w:rPr>
          <w:rFonts w:ascii="Arial" w:hAnsi="Arial" w:cs="Arial"/>
          <w:spacing w:val="-3"/>
          <w:sz w:val="26"/>
          <w:szCs w:val="26"/>
        </w:rPr>
        <w:t>j</w:t>
      </w:r>
      <w:r w:rsidR="00AB05CC" w:rsidRPr="005339E5">
        <w:rPr>
          <w:rFonts w:ascii="Arial" w:hAnsi="Arial" w:cs="Arial"/>
          <w:spacing w:val="-3"/>
          <w:sz w:val="26"/>
          <w:szCs w:val="26"/>
        </w:rPr>
        <w:t>u</w:t>
      </w:r>
      <w:r w:rsidR="00C5505A">
        <w:rPr>
          <w:rFonts w:ascii="Arial" w:hAnsi="Arial" w:cs="Arial"/>
          <w:spacing w:val="-3"/>
          <w:sz w:val="26"/>
          <w:szCs w:val="26"/>
        </w:rPr>
        <w:t xml:space="preserve">zgados </w:t>
      </w:r>
      <w:r w:rsidR="00097D1D">
        <w:rPr>
          <w:rFonts w:ascii="Arial" w:hAnsi="Arial" w:cs="Arial"/>
          <w:spacing w:val="-3"/>
          <w:sz w:val="26"/>
          <w:szCs w:val="26"/>
        </w:rPr>
        <w:t>m</w:t>
      </w:r>
      <w:r w:rsidR="00FB331C">
        <w:rPr>
          <w:rFonts w:ascii="Arial" w:hAnsi="Arial" w:cs="Arial"/>
          <w:spacing w:val="-3"/>
          <w:sz w:val="26"/>
          <w:szCs w:val="26"/>
        </w:rPr>
        <w:t>unicipales</w:t>
      </w:r>
      <w:r w:rsidR="00AB05CC" w:rsidRPr="005339E5">
        <w:rPr>
          <w:rFonts w:ascii="Arial" w:hAnsi="Arial" w:cs="Arial"/>
          <w:spacing w:val="-3"/>
          <w:sz w:val="26"/>
          <w:szCs w:val="26"/>
        </w:rPr>
        <w:t>.</w:t>
      </w:r>
    </w:p>
    <w:p w:rsidR="00AB05CC" w:rsidRDefault="00AB05CC" w:rsidP="00AB05CC">
      <w:pPr>
        <w:suppressAutoHyphens/>
        <w:spacing w:line="360" w:lineRule="auto"/>
        <w:ind w:firstLine="2835"/>
        <w:jc w:val="both"/>
        <w:rPr>
          <w:rFonts w:ascii="Arial" w:hAnsi="Arial" w:cs="Arial"/>
          <w:spacing w:val="-3"/>
          <w:sz w:val="16"/>
          <w:szCs w:val="26"/>
        </w:rPr>
      </w:pPr>
    </w:p>
    <w:p w:rsidR="00AB05CC" w:rsidRDefault="006A48E0" w:rsidP="00AB05CC">
      <w:pPr>
        <w:suppressAutoHyphens/>
        <w:spacing w:line="360" w:lineRule="auto"/>
        <w:ind w:firstLine="2835"/>
        <w:jc w:val="both"/>
        <w:rPr>
          <w:rFonts w:ascii="Arial" w:hAnsi="Arial" w:cs="Arial"/>
          <w:i/>
          <w:sz w:val="24"/>
          <w:szCs w:val="24"/>
          <w:lang w:val="es-ES_tradnl"/>
        </w:rPr>
      </w:pPr>
      <w:r w:rsidRPr="006A48E0">
        <w:rPr>
          <w:rFonts w:ascii="Arial" w:hAnsi="Arial" w:cs="Arial"/>
          <w:sz w:val="24"/>
          <w:szCs w:val="24"/>
          <w:lang w:val="es-ES_tradnl"/>
        </w:rPr>
        <w:t>8</w:t>
      </w:r>
      <w:r w:rsidR="00AB05CC" w:rsidRPr="006A48E0">
        <w:rPr>
          <w:rFonts w:ascii="Arial" w:hAnsi="Arial" w:cs="Arial"/>
          <w:sz w:val="24"/>
          <w:szCs w:val="24"/>
          <w:lang w:val="es-ES_tradnl"/>
        </w:rPr>
        <w:t>.</w:t>
      </w:r>
      <w:r w:rsidR="00AB05CC" w:rsidRPr="0027272F">
        <w:rPr>
          <w:rFonts w:ascii="Arial" w:hAnsi="Arial" w:cs="Arial"/>
          <w:i/>
          <w:sz w:val="24"/>
          <w:szCs w:val="24"/>
          <w:lang w:val="es-ES_tradnl"/>
        </w:rPr>
        <w:t xml:space="preserve">“Por otra parte, aunque el trámite del amparo se rige por los principios de informalidad, sumariedad y celeridad, la competencia del juez está  indisociablemente [ligada] con el derecho fundamental del debido proceso (artículo 29 de Carta), el acceso al juez natural y la administración de justicia, de donde, ‘según la jurisprudencia constitucional la falta de competencia del juez de tutela genera nulidad insaneable y la constatación de la misma no puede pasarse por alto, por más urgente que sea el pronunciamiento requerido, pues (…) la competencia del juez se relaciona estrechamente con el derecho constitucional fundamental al debido proceso’ (Auto </w:t>
      </w:r>
      <w:smartTag w:uri="urn:schemas-microsoft-com:office:smarttags" w:element="metricconverter">
        <w:smartTagPr>
          <w:attr w:name="ProductID" w:val="304 A"/>
        </w:smartTagPr>
        <w:r w:rsidR="00AB05CC" w:rsidRPr="0027272F">
          <w:rPr>
            <w:rFonts w:ascii="Arial" w:hAnsi="Arial" w:cs="Arial"/>
            <w:i/>
            <w:sz w:val="24"/>
            <w:szCs w:val="24"/>
            <w:lang w:val="es-ES_tradnl"/>
          </w:rPr>
          <w:t>304 A</w:t>
        </w:r>
      </w:smartTag>
      <w:r w:rsidR="00AB05CC" w:rsidRPr="0027272F">
        <w:rPr>
          <w:rFonts w:ascii="Arial" w:hAnsi="Arial" w:cs="Arial"/>
          <w:i/>
          <w:sz w:val="24"/>
          <w:szCs w:val="24"/>
          <w:lang w:val="es-ES_tradnl"/>
        </w:rPr>
        <w:t xml:space="preserve">  de 2007), ‘el cual establece que nadie puede ser juzgado sino conforme a leyes preexistentes al acto que se le imputa, ante juez o tribunal competente y con observancia de la plenitud de las formas propias de cada juicio’ (Auto </w:t>
      </w:r>
      <w:smartTag w:uri="urn:schemas-microsoft-com:office:smarttags" w:element="metricconverter">
        <w:smartTagPr>
          <w:attr w:name="ProductID" w:val="072 A"/>
        </w:smartTagPr>
        <w:r w:rsidR="00AB05CC" w:rsidRPr="0027272F">
          <w:rPr>
            <w:rFonts w:ascii="Arial" w:hAnsi="Arial" w:cs="Arial"/>
            <w:i/>
            <w:sz w:val="24"/>
            <w:szCs w:val="24"/>
            <w:lang w:val="es-ES_tradnl"/>
          </w:rPr>
          <w:t>072 A</w:t>
        </w:r>
      </w:smartTag>
      <w:r w:rsidR="00AB05CC" w:rsidRPr="0027272F">
        <w:rPr>
          <w:rFonts w:ascii="Arial" w:hAnsi="Arial" w:cs="Arial"/>
          <w:i/>
          <w:sz w:val="24"/>
          <w:szCs w:val="24"/>
          <w:lang w:val="es-ES_tradnl"/>
        </w:rPr>
        <w:t xml:space="preserve"> de 2006, Corte Constitucional).”</w:t>
      </w:r>
      <w:r w:rsidR="00AB05CC">
        <w:rPr>
          <w:rStyle w:val="Appelnotedebasdep"/>
          <w:rFonts w:ascii="Arial" w:hAnsi="Arial" w:cs="Arial"/>
          <w:i/>
          <w:sz w:val="24"/>
          <w:szCs w:val="24"/>
          <w:lang w:val="es-ES_tradnl"/>
        </w:rPr>
        <w:footnoteReference w:id="3"/>
      </w:r>
    </w:p>
    <w:p w:rsidR="00AB05CC" w:rsidRPr="00F02BE2" w:rsidRDefault="00AB05CC" w:rsidP="00AB05CC">
      <w:pPr>
        <w:suppressAutoHyphens/>
        <w:spacing w:line="360" w:lineRule="auto"/>
        <w:ind w:firstLine="2835"/>
        <w:jc w:val="both"/>
        <w:rPr>
          <w:rFonts w:ascii="Arial" w:hAnsi="Arial" w:cs="Arial"/>
          <w:i/>
          <w:sz w:val="16"/>
          <w:szCs w:val="24"/>
          <w:lang w:val="es-ES_tradnl"/>
        </w:rPr>
      </w:pPr>
    </w:p>
    <w:p w:rsidR="00AB05CC" w:rsidRPr="00820CB6" w:rsidRDefault="006A48E0" w:rsidP="00AB05CC">
      <w:pPr>
        <w:suppressAutoHyphens/>
        <w:spacing w:line="360" w:lineRule="auto"/>
        <w:ind w:firstLine="2835"/>
        <w:jc w:val="both"/>
        <w:rPr>
          <w:rFonts w:ascii="Arial" w:hAnsi="Arial" w:cs="Arial"/>
          <w:sz w:val="26"/>
          <w:szCs w:val="26"/>
        </w:rPr>
      </w:pPr>
      <w:r w:rsidRPr="00820CB6">
        <w:rPr>
          <w:rFonts w:ascii="Arial" w:hAnsi="Arial" w:cs="Arial"/>
          <w:sz w:val="26"/>
          <w:szCs w:val="26"/>
        </w:rPr>
        <w:t>9</w:t>
      </w:r>
      <w:r w:rsidR="00AB05CC" w:rsidRPr="00820CB6">
        <w:rPr>
          <w:rFonts w:ascii="Arial" w:hAnsi="Arial" w:cs="Arial"/>
          <w:sz w:val="26"/>
          <w:szCs w:val="26"/>
        </w:rPr>
        <w:t xml:space="preserve">. Es importante aclarar, que con lo expresado anteriormente, la Sala no desconoce el contenido del Auto 124 de 2009, proferido por la Corte Constitucional –el cual impuso como obligación a los funcionarios judiciales avocar el conocimiento de esta clase de acciones y les impide declararse incompetentes cuando de aplicar las reglas de reparto se trata-, sino que respetuosamente se aparta de las consideraciones allí dispuestas, para acogerse a la postura interpretativa que frente al tema de la competencia de los Jueces para conocer de acciones de tutela tiene </w:t>
      </w:r>
      <w:r w:rsidR="00AB05CC" w:rsidRPr="00820CB6">
        <w:rPr>
          <w:rFonts w:ascii="Arial" w:hAnsi="Arial" w:cs="Arial"/>
          <w:sz w:val="26"/>
          <w:szCs w:val="26"/>
        </w:rPr>
        <w:lastRenderedPageBreak/>
        <w:t>sentada el máximo órgano de la jurisdicción ordinaria</w:t>
      </w:r>
      <w:r w:rsidR="00AB05CC" w:rsidRPr="00820CB6">
        <w:rPr>
          <w:rStyle w:val="Appelnotedebasdep"/>
          <w:rFonts w:ascii="Arial" w:hAnsi="Arial" w:cs="Arial"/>
          <w:sz w:val="26"/>
          <w:szCs w:val="26"/>
        </w:rPr>
        <w:footnoteReference w:id="4"/>
      </w:r>
      <w:r w:rsidR="00AB05CC" w:rsidRPr="00820CB6">
        <w:rPr>
          <w:rFonts w:ascii="Arial" w:hAnsi="Arial" w:cs="Arial"/>
          <w:sz w:val="26"/>
          <w:szCs w:val="26"/>
        </w:rPr>
        <w:t>, con sustento en una normatividad que aún sigue vigente - Decreto 1382 de 2000-.</w:t>
      </w:r>
    </w:p>
    <w:p w:rsidR="00820CB6" w:rsidRPr="00820CB6" w:rsidRDefault="00820CB6" w:rsidP="00AB05CC">
      <w:pPr>
        <w:suppressAutoHyphens/>
        <w:spacing w:line="360" w:lineRule="auto"/>
        <w:ind w:firstLine="2835"/>
        <w:jc w:val="both"/>
        <w:rPr>
          <w:rFonts w:ascii="Arial" w:hAnsi="Arial" w:cs="Arial"/>
          <w:spacing w:val="-3"/>
          <w:sz w:val="16"/>
          <w:szCs w:val="16"/>
        </w:rPr>
      </w:pPr>
    </w:p>
    <w:p w:rsidR="00AB05CC" w:rsidRDefault="006A48E0" w:rsidP="00AB05CC">
      <w:pPr>
        <w:suppressAutoHyphens/>
        <w:spacing w:line="360" w:lineRule="auto"/>
        <w:ind w:firstLine="2835"/>
        <w:jc w:val="both"/>
        <w:rPr>
          <w:rFonts w:ascii="Arial" w:hAnsi="Arial" w:cs="Arial"/>
          <w:sz w:val="26"/>
          <w:szCs w:val="26"/>
          <w:lang w:val="es-ES_tradnl"/>
        </w:rPr>
      </w:pPr>
      <w:r>
        <w:rPr>
          <w:rFonts w:ascii="Arial" w:hAnsi="Arial" w:cs="Arial"/>
          <w:sz w:val="26"/>
          <w:szCs w:val="26"/>
        </w:rPr>
        <w:t>10</w:t>
      </w:r>
      <w:r w:rsidR="00AB05CC">
        <w:rPr>
          <w:rFonts w:ascii="Arial" w:hAnsi="Arial" w:cs="Arial"/>
          <w:sz w:val="26"/>
          <w:szCs w:val="26"/>
        </w:rPr>
        <w:t xml:space="preserve">. </w:t>
      </w:r>
      <w:r w:rsidR="00AB05CC" w:rsidRPr="00BD002F">
        <w:rPr>
          <w:rFonts w:ascii="Arial" w:hAnsi="Arial" w:cs="Arial"/>
          <w:sz w:val="26"/>
          <w:szCs w:val="26"/>
        </w:rPr>
        <w:t>En este orden de ideas, teniendo en cuenta lo antes expuesto, para esta Sala está c</w:t>
      </w:r>
      <w:r w:rsidR="00644A27">
        <w:rPr>
          <w:rFonts w:ascii="Arial" w:hAnsi="Arial" w:cs="Arial"/>
          <w:sz w:val="26"/>
          <w:szCs w:val="26"/>
        </w:rPr>
        <w:t xml:space="preserve">laro que el expediente debe ser devuelto </w:t>
      </w:r>
      <w:r w:rsidR="00AB05CC" w:rsidRPr="00BD002F">
        <w:rPr>
          <w:rFonts w:ascii="Arial" w:hAnsi="Arial" w:cs="Arial"/>
          <w:sz w:val="26"/>
          <w:szCs w:val="26"/>
        </w:rPr>
        <w:t>a</w:t>
      </w:r>
      <w:r w:rsidR="00747713">
        <w:rPr>
          <w:rFonts w:ascii="Arial" w:hAnsi="Arial" w:cs="Arial"/>
          <w:sz w:val="26"/>
          <w:szCs w:val="26"/>
        </w:rPr>
        <w:t>l</w:t>
      </w:r>
      <w:r w:rsidR="00AB05CC" w:rsidRPr="00BD002F">
        <w:rPr>
          <w:rFonts w:ascii="Arial" w:hAnsi="Arial" w:cs="Arial"/>
          <w:sz w:val="26"/>
          <w:szCs w:val="26"/>
        </w:rPr>
        <w:t xml:space="preserve"> Juzgado</w:t>
      </w:r>
      <w:r w:rsidR="00644A27">
        <w:rPr>
          <w:rFonts w:ascii="Arial" w:hAnsi="Arial" w:cs="Arial"/>
          <w:sz w:val="26"/>
          <w:szCs w:val="26"/>
        </w:rPr>
        <w:t xml:space="preserve"> </w:t>
      </w:r>
      <w:r w:rsidR="00D33F4C">
        <w:rPr>
          <w:rFonts w:ascii="Arial" w:hAnsi="Arial" w:cs="Arial"/>
          <w:sz w:val="26"/>
          <w:szCs w:val="26"/>
        </w:rPr>
        <w:t>Segundo</w:t>
      </w:r>
      <w:r w:rsidR="00644A27">
        <w:rPr>
          <w:rFonts w:ascii="Arial" w:hAnsi="Arial" w:cs="Arial"/>
          <w:sz w:val="26"/>
          <w:szCs w:val="26"/>
        </w:rPr>
        <w:t xml:space="preserve"> Penal</w:t>
      </w:r>
      <w:r w:rsidR="00AB05CC" w:rsidRPr="00BD002F">
        <w:rPr>
          <w:rFonts w:ascii="Arial" w:hAnsi="Arial" w:cs="Arial"/>
          <w:sz w:val="26"/>
          <w:szCs w:val="26"/>
        </w:rPr>
        <w:t xml:space="preserve"> </w:t>
      </w:r>
      <w:r w:rsidR="001038C6">
        <w:rPr>
          <w:rFonts w:ascii="Arial" w:hAnsi="Arial" w:cs="Arial"/>
          <w:sz w:val="26"/>
          <w:szCs w:val="26"/>
        </w:rPr>
        <w:t xml:space="preserve">Municipal </w:t>
      </w:r>
      <w:r w:rsidR="00644A27">
        <w:rPr>
          <w:rFonts w:ascii="Arial" w:hAnsi="Arial" w:cs="Arial"/>
          <w:sz w:val="26"/>
          <w:szCs w:val="26"/>
        </w:rPr>
        <w:t>con Función de Con</w:t>
      </w:r>
      <w:r w:rsidR="00D33F4C">
        <w:rPr>
          <w:rFonts w:ascii="Arial" w:hAnsi="Arial" w:cs="Arial"/>
          <w:sz w:val="26"/>
          <w:szCs w:val="26"/>
        </w:rPr>
        <w:t>ocimiento</w:t>
      </w:r>
      <w:r w:rsidR="00644A27" w:rsidRPr="00A02946">
        <w:rPr>
          <w:rFonts w:ascii="Arial" w:hAnsi="Arial" w:cs="Arial"/>
          <w:sz w:val="26"/>
          <w:szCs w:val="26"/>
        </w:rPr>
        <w:t xml:space="preserve"> de Pereira</w:t>
      </w:r>
      <w:r w:rsidR="00AB05CC" w:rsidRPr="00BD002F">
        <w:rPr>
          <w:rFonts w:ascii="Arial" w:hAnsi="Arial" w:cs="Arial"/>
          <w:sz w:val="26"/>
          <w:szCs w:val="26"/>
        </w:rPr>
        <w:t xml:space="preserve"> por ser </w:t>
      </w:r>
      <w:r w:rsidR="00644A27">
        <w:rPr>
          <w:rFonts w:ascii="Arial" w:hAnsi="Arial" w:cs="Arial"/>
          <w:sz w:val="26"/>
          <w:szCs w:val="26"/>
        </w:rPr>
        <w:t>e</w:t>
      </w:r>
      <w:r w:rsidR="00AB05CC" w:rsidRPr="00BD002F">
        <w:rPr>
          <w:rFonts w:ascii="Arial" w:hAnsi="Arial" w:cs="Arial"/>
          <w:sz w:val="26"/>
          <w:szCs w:val="26"/>
        </w:rPr>
        <w:t xml:space="preserve">l competente para conocer la acción de tutela, </w:t>
      </w:r>
      <w:r w:rsidR="00AB05CC" w:rsidRPr="00BD002F">
        <w:rPr>
          <w:rFonts w:ascii="Arial" w:hAnsi="Arial" w:cs="Arial"/>
          <w:sz w:val="26"/>
          <w:szCs w:val="26"/>
          <w:lang w:val="es-ES_tradnl"/>
        </w:rPr>
        <w:t xml:space="preserve">acorde con la regla consagrada en el numeral 1°, inciso </w:t>
      </w:r>
      <w:r w:rsidR="001038C6">
        <w:rPr>
          <w:rFonts w:ascii="Arial" w:hAnsi="Arial" w:cs="Arial"/>
          <w:sz w:val="26"/>
          <w:szCs w:val="26"/>
          <w:lang w:val="es-ES_tradnl"/>
        </w:rPr>
        <w:t>tercero</w:t>
      </w:r>
      <w:r w:rsidR="00AB05CC" w:rsidRPr="00BD002F">
        <w:rPr>
          <w:rFonts w:ascii="Arial" w:hAnsi="Arial" w:cs="Arial"/>
          <w:sz w:val="26"/>
          <w:szCs w:val="26"/>
          <w:lang w:val="es-ES_tradnl"/>
        </w:rPr>
        <w:t>, del artíc</w:t>
      </w:r>
      <w:r w:rsidR="00EF0CA3">
        <w:rPr>
          <w:rFonts w:ascii="Arial" w:hAnsi="Arial" w:cs="Arial"/>
          <w:sz w:val="26"/>
          <w:szCs w:val="26"/>
          <w:lang w:val="es-ES_tradnl"/>
        </w:rPr>
        <w:t>ulo 1° del Decreto 1382 d</w:t>
      </w:r>
      <w:r w:rsidR="00E46A47">
        <w:rPr>
          <w:rFonts w:ascii="Arial" w:hAnsi="Arial" w:cs="Arial"/>
          <w:sz w:val="26"/>
          <w:szCs w:val="26"/>
          <w:lang w:val="es-ES_tradnl"/>
        </w:rPr>
        <w:t>e 2000.</w:t>
      </w:r>
    </w:p>
    <w:p w:rsidR="003B2F71" w:rsidRPr="003B2F71" w:rsidRDefault="003B2F71" w:rsidP="00AB05CC">
      <w:pPr>
        <w:suppressAutoHyphens/>
        <w:spacing w:line="360" w:lineRule="auto"/>
        <w:ind w:firstLine="2835"/>
        <w:jc w:val="both"/>
        <w:rPr>
          <w:rFonts w:ascii="Arial" w:hAnsi="Arial" w:cs="Arial"/>
          <w:sz w:val="16"/>
          <w:szCs w:val="16"/>
          <w:lang w:val="es-ES_tradnl"/>
        </w:rPr>
      </w:pPr>
    </w:p>
    <w:p w:rsidR="003B2F71" w:rsidRDefault="003B2F71" w:rsidP="00AB05CC">
      <w:pPr>
        <w:suppressAutoHyphens/>
        <w:spacing w:line="360" w:lineRule="auto"/>
        <w:ind w:firstLine="2835"/>
        <w:jc w:val="both"/>
        <w:rPr>
          <w:rFonts w:ascii="Arial" w:hAnsi="Arial" w:cs="Arial"/>
          <w:spacing w:val="-3"/>
          <w:sz w:val="26"/>
          <w:szCs w:val="26"/>
        </w:rPr>
      </w:pPr>
      <w:r>
        <w:rPr>
          <w:rFonts w:ascii="Arial" w:hAnsi="Arial" w:cs="Arial"/>
          <w:sz w:val="26"/>
          <w:szCs w:val="26"/>
          <w:lang w:val="es-ES_tradnl"/>
        </w:rPr>
        <w:t xml:space="preserve">11. </w:t>
      </w:r>
      <w:r w:rsidR="00820CB6">
        <w:rPr>
          <w:rFonts w:ascii="Arial" w:hAnsi="Arial" w:cs="Arial"/>
          <w:sz w:val="26"/>
          <w:szCs w:val="26"/>
          <w:lang w:val="es-ES_tradnl"/>
        </w:rPr>
        <w:t xml:space="preserve">En caso de que el </w:t>
      </w:r>
      <w:r w:rsidR="00D33F4C" w:rsidRPr="00BD002F">
        <w:rPr>
          <w:rFonts w:ascii="Arial" w:hAnsi="Arial" w:cs="Arial"/>
          <w:sz w:val="26"/>
          <w:szCs w:val="26"/>
        </w:rPr>
        <w:t>Juzgado</w:t>
      </w:r>
      <w:r w:rsidR="00D33F4C">
        <w:rPr>
          <w:rFonts w:ascii="Arial" w:hAnsi="Arial" w:cs="Arial"/>
          <w:sz w:val="26"/>
          <w:szCs w:val="26"/>
        </w:rPr>
        <w:t xml:space="preserve"> Segundo Penal</w:t>
      </w:r>
      <w:r w:rsidR="00D33F4C" w:rsidRPr="00BD002F">
        <w:rPr>
          <w:rFonts w:ascii="Arial" w:hAnsi="Arial" w:cs="Arial"/>
          <w:sz w:val="26"/>
          <w:szCs w:val="26"/>
        </w:rPr>
        <w:t xml:space="preserve"> </w:t>
      </w:r>
      <w:r w:rsidR="00D33F4C">
        <w:rPr>
          <w:rFonts w:ascii="Arial" w:hAnsi="Arial" w:cs="Arial"/>
          <w:sz w:val="26"/>
          <w:szCs w:val="26"/>
        </w:rPr>
        <w:t>Municipal con Función de Conocimiento</w:t>
      </w:r>
      <w:r w:rsidR="00D33F4C" w:rsidRPr="00A02946">
        <w:rPr>
          <w:rFonts w:ascii="Arial" w:hAnsi="Arial" w:cs="Arial"/>
          <w:sz w:val="26"/>
          <w:szCs w:val="26"/>
        </w:rPr>
        <w:t xml:space="preserve"> </w:t>
      </w:r>
      <w:r w:rsidR="00820CB6" w:rsidRPr="00A02946">
        <w:rPr>
          <w:rFonts w:ascii="Arial" w:hAnsi="Arial" w:cs="Arial"/>
          <w:sz w:val="26"/>
          <w:szCs w:val="26"/>
        </w:rPr>
        <w:t>de Pereira</w:t>
      </w:r>
      <w:r w:rsidR="00820CB6">
        <w:rPr>
          <w:rFonts w:ascii="Arial" w:hAnsi="Arial" w:cs="Arial"/>
          <w:sz w:val="26"/>
          <w:szCs w:val="26"/>
        </w:rPr>
        <w:t>, considere que no debe asumir su conocimiento, desde ya</w:t>
      </w:r>
      <w:r w:rsidR="00820CB6">
        <w:rPr>
          <w:rFonts w:ascii="Arial" w:hAnsi="Arial" w:cs="Arial"/>
          <w:sz w:val="26"/>
          <w:szCs w:val="26"/>
          <w:lang w:val="es-ES_tradnl"/>
        </w:rPr>
        <w:t xml:space="preserve"> s</w:t>
      </w:r>
      <w:r w:rsidRPr="003B2F71">
        <w:rPr>
          <w:rFonts w:ascii="Arial" w:hAnsi="Arial" w:cs="Arial"/>
          <w:sz w:val="26"/>
          <w:szCs w:val="26"/>
          <w:lang w:val="es-ES_tradnl"/>
        </w:rPr>
        <w:t>e suscitará el respectivo conflicto negativo de competencia ante la Sala Mixta de esta Corporación, de conformidad con el artículo 18 de la Ley 270 de 1996.</w:t>
      </w:r>
    </w:p>
    <w:p w:rsidR="00AB05CC" w:rsidRPr="006A48E0" w:rsidRDefault="00AB05CC" w:rsidP="00AB05CC">
      <w:pPr>
        <w:suppressAutoHyphens/>
        <w:spacing w:line="360" w:lineRule="auto"/>
        <w:ind w:firstLine="2835"/>
        <w:jc w:val="both"/>
        <w:rPr>
          <w:rFonts w:ascii="Arial" w:hAnsi="Arial" w:cs="Arial"/>
          <w:spacing w:val="-3"/>
          <w:sz w:val="16"/>
          <w:szCs w:val="16"/>
        </w:rPr>
      </w:pPr>
    </w:p>
    <w:p w:rsidR="00AB05CC" w:rsidRDefault="00AB05CC" w:rsidP="00AB05CC">
      <w:pPr>
        <w:suppressAutoHyphens/>
        <w:spacing w:line="360" w:lineRule="auto"/>
        <w:ind w:firstLine="2835"/>
        <w:jc w:val="both"/>
        <w:rPr>
          <w:rFonts w:ascii="Arial" w:hAnsi="Arial" w:cs="Arial"/>
          <w:b/>
          <w:bCs/>
          <w:sz w:val="22"/>
          <w:szCs w:val="26"/>
        </w:rPr>
      </w:pPr>
      <w:r>
        <w:rPr>
          <w:rFonts w:ascii="Arial" w:hAnsi="Arial" w:cs="Arial"/>
          <w:b/>
          <w:bCs/>
          <w:sz w:val="22"/>
          <w:szCs w:val="26"/>
        </w:rPr>
        <w:t>Ill</w:t>
      </w:r>
      <w:r w:rsidRPr="00CF7640">
        <w:rPr>
          <w:rFonts w:ascii="Arial" w:hAnsi="Arial" w:cs="Arial"/>
          <w:b/>
          <w:bCs/>
          <w:sz w:val="22"/>
          <w:szCs w:val="26"/>
        </w:rPr>
        <w:t>. DECISIÓN</w:t>
      </w:r>
    </w:p>
    <w:p w:rsidR="00AB05CC" w:rsidRPr="006A48E0" w:rsidRDefault="00AB05CC" w:rsidP="00AB05CC">
      <w:pPr>
        <w:suppressAutoHyphens/>
        <w:spacing w:line="360" w:lineRule="auto"/>
        <w:ind w:firstLine="2835"/>
        <w:jc w:val="both"/>
        <w:rPr>
          <w:rFonts w:ascii="Arial" w:hAnsi="Arial" w:cs="Arial"/>
          <w:bCs/>
          <w:sz w:val="16"/>
          <w:szCs w:val="16"/>
        </w:rPr>
      </w:pPr>
    </w:p>
    <w:p w:rsidR="00AB05CC" w:rsidRDefault="00AB05CC" w:rsidP="00AB05CC">
      <w:pPr>
        <w:suppressAutoHyphens/>
        <w:spacing w:line="360" w:lineRule="auto"/>
        <w:ind w:firstLine="2835"/>
        <w:jc w:val="both"/>
        <w:rPr>
          <w:rFonts w:ascii="Arial" w:hAnsi="Arial" w:cs="Arial"/>
          <w:sz w:val="26"/>
          <w:szCs w:val="26"/>
        </w:rPr>
      </w:pPr>
      <w:r w:rsidRPr="005C491B">
        <w:rPr>
          <w:rFonts w:ascii="Arial" w:hAnsi="Arial" w:cs="Arial"/>
          <w:sz w:val="26"/>
          <w:szCs w:val="26"/>
        </w:rPr>
        <w:t xml:space="preserve">En mérito de lo expuesto, la Sala de decisión Civil Familia </w:t>
      </w:r>
      <w:r w:rsidR="00097D1D">
        <w:rPr>
          <w:rFonts w:ascii="Arial" w:hAnsi="Arial" w:cs="Arial"/>
          <w:sz w:val="26"/>
          <w:szCs w:val="26"/>
        </w:rPr>
        <w:t xml:space="preserve">Unitaria </w:t>
      </w:r>
      <w:r w:rsidRPr="005C491B">
        <w:rPr>
          <w:rFonts w:ascii="Arial" w:hAnsi="Arial" w:cs="Arial"/>
          <w:sz w:val="26"/>
          <w:szCs w:val="26"/>
        </w:rPr>
        <w:t>del Tribunal Superior de Pereira,</w:t>
      </w:r>
    </w:p>
    <w:p w:rsidR="00AB05CC" w:rsidRPr="006A48E0" w:rsidRDefault="00AB05CC" w:rsidP="00AB05CC">
      <w:pPr>
        <w:suppressAutoHyphens/>
        <w:spacing w:line="360" w:lineRule="auto"/>
        <w:ind w:firstLine="2835"/>
        <w:jc w:val="both"/>
        <w:rPr>
          <w:rFonts w:ascii="Arial" w:hAnsi="Arial" w:cs="Arial"/>
          <w:sz w:val="16"/>
          <w:szCs w:val="16"/>
        </w:rPr>
      </w:pPr>
    </w:p>
    <w:p w:rsidR="00AB05CC" w:rsidRDefault="00AB05CC" w:rsidP="00AB05CC">
      <w:pPr>
        <w:suppressAutoHyphens/>
        <w:spacing w:line="360" w:lineRule="auto"/>
        <w:ind w:firstLine="2835"/>
        <w:jc w:val="both"/>
        <w:rPr>
          <w:rFonts w:ascii="Arial" w:hAnsi="Arial" w:cs="Arial"/>
          <w:b/>
          <w:spacing w:val="-3"/>
          <w:sz w:val="24"/>
          <w:szCs w:val="26"/>
        </w:rPr>
      </w:pPr>
      <w:r w:rsidRPr="00F02BE2">
        <w:rPr>
          <w:rFonts w:ascii="Arial" w:hAnsi="Arial" w:cs="Arial"/>
          <w:b/>
          <w:spacing w:val="-3"/>
          <w:sz w:val="24"/>
          <w:szCs w:val="26"/>
        </w:rPr>
        <w:t>RESUELVE:</w:t>
      </w:r>
    </w:p>
    <w:p w:rsidR="00AB05CC" w:rsidRPr="006A48E0" w:rsidRDefault="00AB05CC" w:rsidP="00AB05CC">
      <w:pPr>
        <w:suppressAutoHyphens/>
        <w:spacing w:line="360" w:lineRule="auto"/>
        <w:ind w:firstLine="2835"/>
        <w:jc w:val="both"/>
        <w:rPr>
          <w:rFonts w:ascii="Arial" w:hAnsi="Arial" w:cs="Arial"/>
          <w:spacing w:val="-3"/>
          <w:sz w:val="16"/>
          <w:szCs w:val="16"/>
        </w:rPr>
      </w:pPr>
    </w:p>
    <w:p w:rsidR="00AB05CC" w:rsidRDefault="00AB05CC" w:rsidP="00AB05CC">
      <w:pPr>
        <w:suppressAutoHyphens/>
        <w:spacing w:line="360" w:lineRule="auto"/>
        <w:ind w:firstLine="2835"/>
        <w:jc w:val="both"/>
        <w:rPr>
          <w:rFonts w:ascii="Arial" w:hAnsi="Arial" w:cs="Arial"/>
          <w:spacing w:val="-3"/>
          <w:sz w:val="16"/>
          <w:szCs w:val="26"/>
        </w:rPr>
      </w:pPr>
      <w:r w:rsidRPr="005C491B">
        <w:rPr>
          <w:rFonts w:ascii="Arial" w:hAnsi="Arial" w:cs="Arial"/>
          <w:b/>
          <w:spacing w:val="-3"/>
          <w:sz w:val="26"/>
          <w:szCs w:val="26"/>
        </w:rPr>
        <w:t>Primero:</w:t>
      </w:r>
      <w:r w:rsidR="00644A27">
        <w:rPr>
          <w:rFonts w:ascii="Arial" w:hAnsi="Arial" w:cs="Arial"/>
          <w:b/>
          <w:spacing w:val="-3"/>
          <w:sz w:val="26"/>
          <w:szCs w:val="26"/>
        </w:rPr>
        <w:t xml:space="preserve"> </w:t>
      </w:r>
      <w:r w:rsidR="00747713" w:rsidRPr="00747713">
        <w:rPr>
          <w:rFonts w:ascii="Arial" w:hAnsi="Arial" w:cs="Arial"/>
          <w:spacing w:val="-3"/>
          <w:sz w:val="26"/>
          <w:szCs w:val="26"/>
        </w:rPr>
        <w:t xml:space="preserve">Se declara esta Sala incompetente para conocer de la </w:t>
      </w:r>
      <w:r w:rsidR="00747713">
        <w:rPr>
          <w:rFonts w:ascii="Arial" w:hAnsi="Arial" w:cs="Arial"/>
          <w:spacing w:val="-3"/>
          <w:sz w:val="26"/>
          <w:szCs w:val="26"/>
        </w:rPr>
        <w:t>presente acción de tutela y se</w:t>
      </w:r>
      <w:r w:rsidRPr="00486FCF">
        <w:rPr>
          <w:rFonts w:ascii="Arial" w:hAnsi="Arial" w:cs="Arial"/>
          <w:spacing w:val="-3"/>
          <w:sz w:val="26"/>
          <w:szCs w:val="26"/>
        </w:rPr>
        <w:t xml:space="preserve"> ordena</w:t>
      </w:r>
      <w:r w:rsidR="00644A27">
        <w:rPr>
          <w:rFonts w:ascii="Arial" w:hAnsi="Arial" w:cs="Arial"/>
          <w:spacing w:val="-3"/>
          <w:sz w:val="26"/>
          <w:szCs w:val="26"/>
        </w:rPr>
        <w:t xml:space="preserve"> </w:t>
      </w:r>
      <w:r w:rsidR="00747713">
        <w:rPr>
          <w:rFonts w:ascii="Arial" w:hAnsi="Arial" w:cs="Arial"/>
          <w:spacing w:val="-3"/>
          <w:sz w:val="26"/>
          <w:szCs w:val="26"/>
        </w:rPr>
        <w:t>su envío</w:t>
      </w:r>
      <w:r w:rsidR="00644A27">
        <w:rPr>
          <w:rFonts w:ascii="Arial" w:hAnsi="Arial" w:cs="Arial"/>
          <w:spacing w:val="-3"/>
          <w:sz w:val="26"/>
          <w:szCs w:val="26"/>
        </w:rPr>
        <w:t xml:space="preserve"> </w:t>
      </w:r>
      <w:r w:rsidRPr="005C491B">
        <w:rPr>
          <w:rFonts w:ascii="Arial" w:hAnsi="Arial" w:cs="Arial"/>
          <w:spacing w:val="-3"/>
          <w:sz w:val="26"/>
          <w:szCs w:val="26"/>
        </w:rPr>
        <w:t>a</w:t>
      </w:r>
      <w:r w:rsidR="00747713">
        <w:rPr>
          <w:rFonts w:ascii="Arial" w:hAnsi="Arial" w:cs="Arial"/>
          <w:spacing w:val="-3"/>
          <w:sz w:val="26"/>
          <w:szCs w:val="26"/>
        </w:rPr>
        <w:t xml:space="preserve">l </w:t>
      </w:r>
      <w:r w:rsidR="00D33F4C" w:rsidRPr="00BD002F">
        <w:rPr>
          <w:rFonts w:ascii="Arial" w:hAnsi="Arial" w:cs="Arial"/>
          <w:sz w:val="26"/>
          <w:szCs w:val="26"/>
        </w:rPr>
        <w:t>Juzgado</w:t>
      </w:r>
      <w:r w:rsidR="00D33F4C">
        <w:rPr>
          <w:rFonts w:ascii="Arial" w:hAnsi="Arial" w:cs="Arial"/>
          <w:sz w:val="26"/>
          <w:szCs w:val="26"/>
        </w:rPr>
        <w:t xml:space="preserve"> Segundo Penal</w:t>
      </w:r>
      <w:r w:rsidR="00D33F4C" w:rsidRPr="00BD002F">
        <w:rPr>
          <w:rFonts w:ascii="Arial" w:hAnsi="Arial" w:cs="Arial"/>
          <w:sz w:val="26"/>
          <w:szCs w:val="26"/>
        </w:rPr>
        <w:t xml:space="preserve"> </w:t>
      </w:r>
      <w:r w:rsidR="00D33F4C">
        <w:rPr>
          <w:rFonts w:ascii="Arial" w:hAnsi="Arial" w:cs="Arial"/>
          <w:sz w:val="26"/>
          <w:szCs w:val="26"/>
        </w:rPr>
        <w:t>Municipal con Función de Conocimiento</w:t>
      </w:r>
      <w:r w:rsidR="00D33F4C" w:rsidRPr="00A02946">
        <w:rPr>
          <w:rFonts w:ascii="Arial" w:hAnsi="Arial" w:cs="Arial"/>
          <w:sz w:val="26"/>
          <w:szCs w:val="26"/>
        </w:rPr>
        <w:t xml:space="preserve"> </w:t>
      </w:r>
      <w:r w:rsidR="00644A27" w:rsidRPr="00A02946">
        <w:rPr>
          <w:rFonts w:ascii="Arial" w:hAnsi="Arial" w:cs="Arial"/>
          <w:sz w:val="26"/>
          <w:szCs w:val="26"/>
        </w:rPr>
        <w:t>de Pereira</w:t>
      </w:r>
      <w:r w:rsidRPr="005C491B">
        <w:rPr>
          <w:rFonts w:ascii="Arial" w:hAnsi="Arial" w:cs="Arial"/>
          <w:spacing w:val="-3"/>
          <w:sz w:val="26"/>
          <w:szCs w:val="26"/>
        </w:rPr>
        <w:t xml:space="preserve">, para que </w:t>
      </w:r>
      <w:r>
        <w:rPr>
          <w:rFonts w:ascii="Arial" w:hAnsi="Arial" w:cs="Arial"/>
          <w:spacing w:val="-3"/>
          <w:sz w:val="26"/>
          <w:szCs w:val="26"/>
        </w:rPr>
        <w:t>de trámite a la misma.</w:t>
      </w:r>
    </w:p>
    <w:p w:rsidR="00AE5485" w:rsidRPr="00AE5485" w:rsidRDefault="00AE5485" w:rsidP="00AB05CC">
      <w:pPr>
        <w:suppressAutoHyphens/>
        <w:spacing w:line="360" w:lineRule="auto"/>
        <w:ind w:firstLine="2835"/>
        <w:jc w:val="both"/>
        <w:rPr>
          <w:rFonts w:ascii="Arial" w:hAnsi="Arial" w:cs="Arial"/>
          <w:spacing w:val="-3"/>
          <w:sz w:val="16"/>
          <w:szCs w:val="26"/>
        </w:rPr>
      </w:pPr>
    </w:p>
    <w:p w:rsidR="003B2F71" w:rsidRDefault="00AB05CC" w:rsidP="00AB05CC">
      <w:pPr>
        <w:suppressAutoHyphens/>
        <w:spacing w:line="360" w:lineRule="auto"/>
        <w:ind w:firstLine="2835"/>
        <w:jc w:val="both"/>
        <w:rPr>
          <w:rFonts w:ascii="Arial" w:hAnsi="Arial" w:cs="Arial"/>
          <w:spacing w:val="-3"/>
          <w:sz w:val="26"/>
          <w:szCs w:val="26"/>
        </w:rPr>
      </w:pPr>
      <w:r w:rsidRPr="005C491B">
        <w:rPr>
          <w:rFonts w:ascii="Arial" w:hAnsi="Arial" w:cs="Arial"/>
          <w:b/>
          <w:spacing w:val="-3"/>
          <w:sz w:val="26"/>
          <w:szCs w:val="26"/>
        </w:rPr>
        <w:t>Segundo:</w:t>
      </w:r>
      <w:r w:rsidRPr="005C491B">
        <w:rPr>
          <w:rFonts w:ascii="Arial" w:hAnsi="Arial" w:cs="Arial"/>
          <w:spacing w:val="-3"/>
          <w:sz w:val="26"/>
          <w:szCs w:val="26"/>
        </w:rPr>
        <w:t xml:space="preserve"> </w:t>
      </w:r>
      <w:r w:rsidR="003B2F71" w:rsidRPr="003B2F71">
        <w:rPr>
          <w:rFonts w:ascii="Arial" w:hAnsi="Arial" w:cs="Arial"/>
          <w:spacing w:val="-3"/>
          <w:sz w:val="26"/>
          <w:szCs w:val="26"/>
        </w:rPr>
        <w:t>Suscitar el conflicto negativo de competencia ante la Sala Mixta de este Tribunal</w:t>
      </w:r>
      <w:r w:rsidR="00820CB6">
        <w:rPr>
          <w:rFonts w:ascii="Arial" w:hAnsi="Arial" w:cs="Arial"/>
          <w:spacing w:val="-3"/>
          <w:sz w:val="26"/>
          <w:szCs w:val="26"/>
        </w:rPr>
        <w:t xml:space="preserve">, en caso de que </w:t>
      </w:r>
      <w:r w:rsidR="00820CB6">
        <w:rPr>
          <w:rFonts w:ascii="Arial" w:hAnsi="Arial" w:cs="Arial"/>
          <w:sz w:val="26"/>
          <w:szCs w:val="26"/>
          <w:lang w:val="es-ES_tradnl"/>
        </w:rPr>
        <w:t xml:space="preserve">el </w:t>
      </w:r>
      <w:r w:rsidR="00D33F4C" w:rsidRPr="00BD002F">
        <w:rPr>
          <w:rFonts w:ascii="Arial" w:hAnsi="Arial" w:cs="Arial"/>
          <w:sz w:val="26"/>
          <w:szCs w:val="26"/>
        </w:rPr>
        <w:t>Juzgado</w:t>
      </w:r>
      <w:r w:rsidR="00D33F4C">
        <w:rPr>
          <w:rFonts w:ascii="Arial" w:hAnsi="Arial" w:cs="Arial"/>
          <w:sz w:val="26"/>
          <w:szCs w:val="26"/>
        </w:rPr>
        <w:t xml:space="preserve"> Segundo Penal</w:t>
      </w:r>
      <w:r w:rsidR="00D33F4C" w:rsidRPr="00BD002F">
        <w:rPr>
          <w:rFonts w:ascii="Arial" w:hAnsi="Arial" w:cs="Arial"/>
          <w:sz w:val="26"/>
          <w:szCs w:val="26"/>
        </w:rPr>
        <w:t xml:space="preserve"> </w:t>
      </w:r>
      <w:r w:rsidR="00D33F4C">
        <w:rPr>
          <w:rFonts w:ascii="Arial" w:hAnsi="Arial" w:cs="Arial"/>
          <w:sz w:val="26"/>
          <w:szCs w:val="26"/>
        </w:rPr>
        <w:t>Municipal con Función de Conocimiento</w:t>
      </w:r>
      <w:r w:rsidR="00820CB6" w:rsidRPr="00A02946">
        <w:rPr>
          <w:rFonts w:ascii="Arial" w:hAnsi="Arial" w:cs="Arial"/>
          <w:sz w:val="26"/>
          <w:szCs w:val="26"/>
        </w:rPr>
        <w:t xml:space="preserve"> de Pereira</w:t>
      </w:r>
      <w:r w:rsidR="00820CB6">
        <w:rPr>
          <w:rFonts w:ascii="Arial" w:hAnsi="Arial" w:cs="Arial"/>
          <w:sz w:val="26"/>
          <w:szCs w:val="26"/>
        </w:rPr>
        <w:t>, considere que no debe asumir su conocimiento</w:t>
      </w:r>
      <w:r w:rsidR="003B2F71" w:rsidRPr="003B2F71">
        <w:rPr>
          <w:rFonts w:ascii="Arial" w:hAnsi="Arial" w:cs="Arial"/>
          <w:spacing w:val="-3"/>
          <w:sz w:val="26"/>
          <w:szCs w:val="26"/>
        </w:rPr>
        <w:t>.</w:t>
      </w:r>
    </w:p>
    <w:p w:rsidR="003B2F71" w:rsidRPr="003B2F71" w:rsidRDefault="003B2F71" w:rsidP="00AB05CC">
      <w:pPr>
        <w:suppressAutoHyphens/>
        <w:spacing w:line="360" w:lineRule="auto"/>
        <w:ind w:firstLine="2835"/>
        <w:jc w:val="both"/>
        <w:rPr>
          <w:rFonts w:ascii="Arial" w:hAnsi="Arial" w:cs="Arial"/>
          <w:spacing w:val="-3"/>
          <w:sz w:val="16"/>
          <w:szCs w:val="16"/>
        </w:rPr>
      </w:pPr>
    </w:p>
    <w:p w:rsidR="00AB05CC" w:rsidRDefault="003B2F71" w:rsidP="00AB05CC">
      <w:pPr>
        <w:suppressAutoHyphens/>
        <w:spacing w:line="360" w:lineRule="auto"/>
        <w:ind w:firstLine="2835"/>
        <w:jc w:val="both"/>
        <w:rPr>
          <w:rFonts w:ascii="Arial" w:hAnsi="Arial" w:cs="Arial"/>
          <w:spacing w:val="-3"/>
          <w:sz w:val="16"/>
          <w:szCs w:val="26"/>
        </w:rPr>
      </w:pPr>
      <w:r>
        <w:rPr>
          <w:rFonts w:ascii="Arial" w:hAnsi="Arial" w:cs="Arial"/>
          <w:b/>
          <w:spacing w:val="-3"/>
          <w:sz w:val="26"/>
          <w:szCs w:val="26"/>
        </w:rPr>
        <w:lastRenderedPageBreak/>
        <w:t>Tercer</w:t>
      </w:r>
      <w:r w:rsidRPr="005C491B">
        <w:rPr>
          <w:rFonts w:ascii="Arial" w:hAnsi="Arial" w:cs="Arial"/>
          <w:b/>
          <w:spacing w:val="-3"/>
          <w:sz w:val="26"/>
          <w:szCs w:val="26"/>
        </w:rPr>
        <w:t>o:</w:t>
      </w:r>
      <w:r w:rsidRPr="005C491B">
        <w:rPr>
          <w:rFonts w:ascii="Arial" w:hAnsi="Arial" w:cs="Arial"/>
          <w:spacing w:val="-3"/>
          <w:sz w:val="26"/>
          <w:szCs w:val="26"/>
        </w:rPr>
        <w:t xml:space="preserve"> </w:t>
      </w:r>
      <w:r w:rsidR="00AB05CC" w:rsidRPr="005C491B">
        <w:rPr>
          <w:rFonts w:ascii="Arial" w:hAnsi="Arial" w:cs="Arial"/>
          <w:spacing w:val="-3"/>
          <w:sz w:val="26"/>
          <w:szCs w:val="26"/>
        </w:rPr>
        <w:t>Notifíquese esta decisión a las partes que integran el presente trámite por el medio más eficaz.</w:t>
      </w:r>
    </w:p>
    <w:p w:rsidR="00AE5485" w:rsidRPr="00AE5485" w:rsidRDefault="00AE5485" w:rsidP="00AB05CC">
      <w:pPr>
        <w:suppressAutoHyphens/>
        <w:spacing w:line="360" w:lineRule="auto"/>
        <w:ind w:firstLine="2835"/>
        <w:jc w:val="both"/>
        <w:rPr>
          <w:rFonts w:ascii="Arial" w:hAnsi="Arial" w:cs="Arial"/>
          <w:spacing w:val="-3"/>
          <w:sz w:val="16"/>
          <w:szCs w:val="26"/>
        </w:rPr>
      </w:pPr>
    </w:p>
    <w:p w:rsidR="00AB05CC" w:rsidRDefault="00AB05CC" w:rsidP="00AB05CC">
      <w:pPr>
        <w:suppressAutoHyphens/>
        <w:spacing w:line="360" w:lineRule="auto"/>
        <w:ind w:firstLine="2835"/>
        <w:jc w:val="both"/>
        <w:rPr>
          <w:rFonts w:ascii="Arial" w:hAnsi="Arial" w:cs="Arial"/>
          <w:b/>
          <w:spacing w:val="-3"/>
          <w:sz w:val="16"/>
          <w:szCs w:val="24"/>
        </w:rPr>
      </w:pPr>
      <w:r w:rsidRPr="00FE65D3">
        <w:rPr>
          <w:rFonts w:ascii="Arial" w:hAnsi="Arial" w:cs="Arial"/>
          <w:b/>
          <w:spacing w:val="-3"/>
          <w:sz w:val="24"/>
          <w:szCs w:val="24"/>
        </w:rPr>
        <w:t>Notifíquese</w:t>
      </w:r>
    </w:p>
    <w:p w:rsidR="00AE5485" w:rsidRPr="00AE5485" w:rsidRDefault="00AE5485" w:rsidP="00AB05CC">
      <w:pPr>
        <w:suppressAutoHyphens/>
        <w:spacing w:line="360" w:lineRule="auto"/>
        <w:ind w:firstLine="2835"/>
        <w:jc w:val="both"/>
        <w:rPr>
          <w:rFonts w:ascii="Arial" w:hAnsi="Arial" w:cs="Arial"/>
          <w:b/>
          <w:spacing w:val="-3"/>
          <w:sz w:val="16"/>
          <w:szCs w:val="24"/>
        </w:rPr>
      </w:pPr>
    </w:p>
    <w:p w:rsidR="00AB05CC" w:rsidRPr="00AE5485" w:rsidRDefault="00AB05CC" w:rsidP="00AB05CC">
      <w:pPr>
        <w:suppressAutoHyphens/>
        <w:spacing w:line="360" w:lineRule="auto"/>
        <w:ind w:firstLine="2835"/>
        <w:jc w:val="both"/>
        <w:rPr>
          <w:rFonts w:ascii="Arial" w:hAnsi="Arial" w:cs="Arial"/>
          <w:spacing w:val="-3"/>
          <w:sz w:val="18"/>
          <w:szCs w:val="24"/>
        </w:rPr>
      </w:pPr>
      <w:r w:rsidRPr="00FE65D3">
        <w:rPr>
          <w:rFonts w:ascii="Arial" w:hAnsi="Arial" w:cs="Arial"/>
          <w:spacing w:val="-3"/>
          <w:sz w:val="24"/>
          <w:szCs w:val="24"/>
        </w:rPr>
        <w:t>El Magistrado,</w:t>
      </w:r>
    </w:p>
    <w:p w:rsidR="00AB05CC" w:rsidRDefault="00AB05CC" w:rsidP="00AB05CC">
      <w:pPr>
        <w:suppressAutoHyphens/>
        <w:spacing w:line="360" w:lineRule="auto"/>
        <w:ind w:firstLine="2835"/>
        <w:jc w:val="both"/>
        <w:rPr>
          <w:rFonts w:ascii="Arial" w:hAnsi="Arial" w:cs="Arial"/>
          <w:spacing w:val="-3"/>
          <w:sz w:val="24"/>
          <w:szCs w:val="24"/>
        </w:rPr>
      </w:pPr>
    </w:p>
    <w:p w:rsidR="00A30027" w:rsidRDefault="00A30027" w:rsidP="00AB05CC">
      <w:pPr>
        <w:suppressAutoHyphens/>
        <w:spacing w:line="360" w:lineRule="auto"/>
        <w:ind w:firstLine="2835"/>
        <w:jc w:val="both"/>
        <w:rPr>
          <w:rFonts w:ascii="Arial" w:hAnsi="Arial" w:cs="Arial"/>
          <w:spacing w:val="-3"/>
          <w:sz w:val="24"/>
          <w:szCs w:val="24"/>
        </w:rPr>
      </w:pPr>
    </w:p>
    <w:p w:rsidR="00AB05CC" w:rsidRDefault="00AB05CC" w:rsidP="00AB05CC">
      <w:pPr>
        <w:suppressAutoHyphens/>
        <w:spacing w:line="360" w:lineRule="auto"/>
        <w:ind w:firstLine="2835"/>
        <w:jc w:val="both"/>
        <w:rPr>
          <w:rFonts w:ascii="Arial" w:hAnsi="Arial" w:cs="Arial"/>
          <w:spacing w:val="-3"/>
          <w:sz w:val="24"/>
          <w:szCs w:val="24"/>
        </w:rPr>
      </w:pPr>
    </w:p>
    <w:p w:rsidR="00C50C87" w:rsidRPr="00747713" w:rsidRDefault="00AB05CC" w:rsidP="00C50C87">
      <w:pPr>
        <w:suppressAutoHyphens/>
        <w:spacing w:line="360" w:lineRule="auto"/>
        <w:ind w:firstLine="2835"/>
        <w:jc w:val="both"/>
        <w:rPr>
          <w:rFonts w:ascii="Arial" w:hAnsi="Arial" w:cs="Arial"/>
          <w:b/>
          <w:spacing w:val="-3"/>
          <w:sz w:val="26"/>
          <w:szCs w:val="26"/>
        </w:rPr>
      </w:pPr>
      <w:r w:rsidRPr="00C93DC7">
        <w:rPr>
          <w:rFonts w:ascii="Arial" w:hAnsi="Arial" w:cs="Arial"/>
          <w:b/>
          <w:spacing w:val="-3"/>
          <w:sz w:val="26"/>
          <w:szCs w:val="26"/>
        </w:rPr>
        <w:t>Edder Jimmy Sánchez Calambás</w:t>
      </w:r>
    </w:p>
    <w:sectPr w:rsidR="00C50C87" w:rsidRPr="00747713" w:rsidSect="00815B6F">
      <w:headerReference w:type="default" r:id="rId8"/>
      <w:footerReference w:type="default" r:id="rId9"/>
      <w:pgSz w:w="12240" w:h="18720" w:code="14"/>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7F8" w:rsidRDefault="00B137F8" w:rsidP="00AB05CC">
      <w:r>
        <w:separator/>
      </w:r>
    </w:p>
  </w:endnote>
  <w:endnote w:type="continuationSeparator" w:id="0">
    <w:p w:rsidR="00B137F8" w:rsidRDefault="00B137F8" w:rsidP="00AB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FB" w:rsidRPr="00B97631" w:rsidRDefault="005304FE">
    <w:pPr>
      <w:pStyle w:val="Pieddepage"/>
      <w:jc w:val="right"/>
      <w:rPr>
        <w:rFonts w:ascii="Arial" w:hAnsi="Arial" w:cs="Arial"/>
        <w:sz w:val="22"/>
        <w:szCs w:val="22"/>
      </w:rPr>
    </w:pPr>
    <w:r w:rsidRPr="00B97631">
      <w:rPr>
        <w:rFonts w:ascii="Arial" w:hAnsi="Arial" w:cs="Arial"/>
        <w:sz w:val="22"/>
        <w:szCs w:val="22"/>
      </w:rPr>
      <w:fldChar w:fldCharType="begin"/>
    </w:r>
    <w:r w:rsidR="007F2B85"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C3D0E">
      <w:rPr>
        <w:rFonts w:ascii="Arial" w:hAnsi="Arial" w:cs="Arial"/>
        <w:noProof/>
        <w:sz w:val="22"/>
        <w:szCs w:val="22"/>
      </w:rPr>
      <w:t>1</w:t>
    </w:r>
    <w:r w:rsidRPr="00B97631">
      <w:rPr>
        <w:rFonts w:ascii="Arial" w:hAnsi="Arial" w:cs="Arial"/>
        <w:sz w:val="22"/>
        <w:szCs w:val="22"/>
      </w:rPr>
      <w:fldChar w:fldCharType="end"/>
    </w:r>
  </w:p>
  <w:p w:rsidR="005851FB" w:rsidRDefault="00B137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7F8" w:rsidRDefault="00B137F8" w:rsidP="00AB05CC">
      <w:r>
        <w:separator/>
      </w:r>
    </w:p>
  </w:footnote>
  <w:footnote w:type="continuationSeparator" w:id="0">
    <w:p w:rsidR="00B137F8" w:rsidRDefault="00B137F8" w:rsidP="00AB05CC">
      <w:r>
        <w:continuationSeparator/>
      </w:r>
    </w:p>
  </w:footnote>
  <w:footnote w:id="1">
    <w:p w:rsidR="00AB05CC" w:rsidRPr="00CF5985" w:rsidRDefault="00AB05CC" w:rsidP="00AB05CC">
      <w:pPr>
        <w:pStyle w:val="Notedebasdepage"/>
        <w:rPr>
          <w:rFonts w:ascii="Arial" w:hAnsi="Arial" w:cs="Arial"/>
        </w:rPr>
      </w:pPr>
      <w:r w:rsidRPr="00CF5985">
        <w:rPr>
          <w:rStyle w:val="Appelnotedebasdep"/>
          <w:rFonts w:ascii="Arial" w:hAnsi="Arial" w:cs="Arial"/>
        </w:rPr>
        <w:footnoteRef/>
      </w:r>
      <w:r w:rsidRPr="00CF5985">
        <w:rPr>
          <w:rFonts w:ascii="Arial" w:hAnsi="Arial" w:cs="Arial"/>
        </w:rPr>
        <w:t xml:space="preserve"> Corte Constitucional. Auto 257 de 1996</w:t>
      </w:r>
    </w:p>
  </w:footnote>
  <w:footnote w:id="2">
    <w:p w:rsidR="00AB05CC" w:rsidRPr="003A7EE8" w:rsidRDefault="00AB05CC" w:rsidP="00AB05CC">
      <w:pPr>
        <w:pStyle w:val="Notedebasdepage"/>
      </w:pPr>
      <w:r w:rsidRPr="00CF5985">
        <w:rPr>
          <w:rStyle w:val="Appelnotedebasdep"/>
          <w:rFonts w:ascii="Arial" w:hAnsi="Arial" w:cs="Arial"/>
        </w:rPr>
        <w:footnoteRef/>
      </w:r>
      <w:r w:rsidRPr="00CF5985">
        <w:rPr>
          <w:rFonts w:ascii="Arial" w:hAnsi="Arial" w:cs="Arial"/>
        </w:rPr>
        <w:t xml:space="preserve"> Auto de 24 de julio de 2007, exp. 00156-01, ratificado en auto de 17 de agosto de 2011, exp. 2011-00430-01.</w:t>
      </w:r>
    </w:p>
  </w:footnote>
  <w:footnote w:id="3">
    <w:p w:rsidR="00AB05CC" w:rsidRPr="00BD002F" w:rsidRDefault="00AB05CC" w:rsidP="00AB05CC">
      <w:pPr>
        <w:pStyle w:val="Notedebasdepage"/>
        <w:rPr>
          <w:rFonts w:ascii="Arial" w:hAnsi="Arial" w:cs="Arial"/>
          <w:lang w:val="es-CO"/>
        </w:rPr>
      </w:pPr>
      <w:r w:rsidRPr="00BD002F">
        <w:rPr>
          <w:rStyle w:val="Appelnotedebasdep"/>
          <w:rFonts w:ascii="Arial" w:hAnsi="Arial" w:cs="Arial"/>
        </w:rPr>
        <w:footnoteRef/>
      </w:r>
      <w:r w:rsidRPr="00BD002F">
        <w:rPr>
          <w:rFonts w:ascii="Arial" w:hAnsi="Arial" w:cs="Arial"/>
          <w:lang w:val="es-CO"/>
        </w:rPr>
        <w:t>Corte Suprema de Justicia, auto ATC4720-2014 de 14 de agosto de 2014.</w:t>
      </w:r>
    </w:p>
  </w:footnote>
  <w:footnote w:id="4">
    <w:p w:rsidR="00AB05CC" w:rsidRPr="00C245CC" w:rsidRDefault="00AB05CC" w:rsidP="00AB05CC">
      <w:pPr>
        <w:pStyle w:val="Notedebasdepage"/>
        <w:jc w:val="both"/>
        <w:rPr>
          <w:lang w:val="es-CO"/>
        </w:rPr>
      </w:pPr>
      <w:r w:rsidRPr="00BD002F">
        <w:rPr>
          <w:rStyle w:val="Appelnotedebasdep"/>
          <w:rFonts w:ascii="Arial" w:hAnsi="Arial" w:cs="Arial"/>
        </w:rPr>
        <w:footnoteRef/>
      </w:r>
      <w:r w:rsidRPr="00BD002F">
        <w:rPr>
          <w:rFonts w:ascii="Arial" w:hAnsi="Arial" w:cs="Arial"/>
        </w:rPr>
        <w:t xml:space="preserve"> Ver por ejemplo Autos del 30 de abril de 2010, Magistrado Ponente: Arturo Solarte Rodríguez y del 5 de julio de 2011, Magistrado Ponente: Fernando Giraldo Gutiérrez.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FB" w:rsidRPr="005643A9" w:rsidRDefault="007F2B85" w:rsidP="005643A9">
    <w:pPr>
      <w:pStyle w:val="Sansinterligne"/>
      <w:rPr>
        <w:rFonts w:ascii="Arial" w:hAnsi="Arial" w:cs="Arial"/>
        <w:sz w:val="16"/>
        <w:szCs w:val="16"/>
      </w:rPr>
    </w:pPr>
    <w:r w:rsidRPr="005643A9">
      <w:rPr>
        <w:rFonts w:ascii="Arial" w:hAnsi="Arial" w:cs="Arial"/>
        <w:sz w:val="16"/>
        <w:szCs w:val="16"/>
      </w:rPr>
      <w:t xml:space="preserve">     REPÚBLICA DE COLOMBIA</w:t>
    </w:r>
  </w:p>
  <w:p w:rsidR="005851FB" w:rsidRPr="005643A9" w:rsidRDefault="007F2B85"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5851FB" w:rsidRPr="005643A9" w:rsidRDefault="00B137F8" w:rsidP="005643A9">
    <w:pPr>
      <w:pStyle w:val="Sinespaciado1"/>
      <w:rPr>
        <w:rFonts w:ascii="Arial" w:hAnsi="Arial" w:cs="Arial"/>
        <w:sz w:val="16"/>
        <w:szCs w:val="16"/>
      </w:rPr>
    </w:pPr>
  </w:p>
  <w:p w:rsidR="005851FB" w:rsidRPr="005643A9" w:rsidRDefault="00B137F8" w:rsidP="005643A9">
    <w:pPr>
      <w:pStyle w:val="Sansinterligne"/>
      <w:rPr>
        <w:rFonts w:ascii="Arial" w:hAnsi="Arial" w:cs="Arial"/>
        <w:sz w:val="16"/>
        <w:szCs w:val="16"/>
      </w:rPr>
    </w:pPr>
  </w:p>
  <w:p w:rsidR="005851FB" w:rsidRDefault="007F2B85"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851FB" w:rsidRPr="005643A9" w:rsidRDefault="007F2B85"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877849">
      <w:rPr>
        <w:rFonts w:ascii="Arial" w:hAnsi="Arial" w:cs="Arial"/>
        <w:sz w:val="16"/>
        <w:szCs w:val="16"/>
      </w:rPr>
      <w:t>T-1a. 66001-22-13-000-201</w:t>
    </w:r>
    <w:r w:rsidR="00FC2AC2">
      <w:rPr>
        <w:rFonts w:ascii="Arial" w:hAnsi="Arial" w:cs="Arial"/>
        <w:sz w:val="16"/>
        <w:szCs w:val="16"/>
      </w:rPr>
      <w:t>7</w:t>
    </w:r>
    <w:r w:rsidR="00877849">
      <w:rPr>
        <w:rFonts w:ascii="Arial" w:hAnsi="Arial" w:cs="Arial"/>
        <w:sz w:val="16"/>
        <w:szCs w:val="16"/>
      </w:rPr>
      <w:t>-0</w:t>
    </w:r>
    <w:r w:rsidR="00F04592">
      <w:rPr>
        <w:rFonts w:ascii="Arial" w:hAnsi="Arial" w:cs="Arial"/>
        <w:sz w:val="16"/>
        <w:szCs w:val="16"/>
      </w:rPr>
      <w:t>1105</w:t>
    </w:r>
    <w:r>
      <w:rPr>
        <w:rFonts w:ascii="Arial" w:hAnsi="Arial" w:cs="Arial"/>
        <w:sz w:val="16"/>
        <w:szCs w:val="16"/>
      </w:rPr>
      <w:t>-00</w:t>
    </w:r>
  </w:p>
  <w:p w:rsidR="005851FB" w:rsidRPr="005643A9" w:rsidRDefault="007F2B85">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CC"/>
    <w:rsid w:val="00010679"/>
    <w:rsid w:val="00020160"/>
    <w:rsid w:val="00044EEB"/>
    <w:rsid w:val="00097566"/>
    <w:rsid w:val="00097D1D"/>
    <w:rsid w:val="000A5DD8"/>
    <w:rsid w:val="000D6873"/>
    <w:rsid w:val="0010271A"/>
    <w:rsid w:val="001038C6"/>
    <w:rsid w:val="001147B1"/>
    <w:rsid w:val="00195906"/>
    <w:rsid w:val="002011D2"/>
    <w:rsid w:val="002275D6"/>
    <w:rsid w:val="00275F5C"/>
    <w:rsid w:val="002B56AC"/>
    <w:rsid w:val="00301EA4"/>
    <w:rsid w:val="0030682B"/>
    <w:rsid w:val="00315BD1"/>
    <w:rsid w:val="003B2F71"/>
    <w:rsid w:val="00486FCF"/>
    <w:rsid w:val="005304FE"/>
    <w:rsid w:val="00560411"/>
    <w:rsid w:val="005B657D"/>
    <w:rsid w:val="006350B6"/>
    <w:rsid w:val="00640C29"/>
    <w:rsid w:val="00644A27"/>
    <w:rsid w:val="006A48E0"/>
    <w:rsid w:val="006C5718"/>
    <w:rsid w:val="007036F5"/>
    <w:rsid w:val="00747713"/>
    <w:rsid w:val="00770F85"/>
    <w:rsid w:val="007F2B85"/>
    <w:rsid w:val="00815B6F"/>
    <w:rsid w:val="00820CB6"/>
    <w:rsid w:val="008428EF"/>
    <w:rsid w:val="00877849"/>
    <w:rsid w:val="008B6816"/>
    <w:rsid w:val="008B7948"/>
    <w:rsid w:val="0090342E"/>
    <w:rsid w:val="00913DBE"/>
    <w:rsid w:val="00970AC4"/>
    <w:rsid w:val="00997751"/>
    <w:rsid w:val="009D65F5"/>
    <w:rsid w:val="00A02946"/>
    <w:rsid w:val="00A30027"/>
    <w:rsid w:val="00AB05CC"/>
    <w:rsid w:val="00AE5485"/>
    <w:rsid w:val="00AF6102"/>
    <w:rsid w:val="00B137F8"/>
    <w:rsid w:val="00C25DB1"/>
    <w:rsid w:val="00C45F83"/>
    <w:rsid w:val="00C50C87"/>
    <w:rsid w:val="00C5505A"/>
    <w:rsid w:val="00D10F69"/>
    <w:rsid w:val="00D33F4C"/>
    <w:rsid w:val="00D87C00"/>
    <w:rsid w:val="00D90AE2"/>
    <w:rsid w:val="00DC3667"/>
    <w:rsid w:val="00DC769D"/>
    <w:rsid w:val="00DE6116"/>
    <w:rsid w:val="00E047B7"/>
    <w:rsid w:val="00E46A47"/>
    <w:rsid w:val="00E65758"/>
    <w:rsid w:val="00EC1C40"/>
    <w:rsid w:val="00EC3D0E"/>
    <w:rsid w:val="00EF0CA3"/>
    <w:rsid w:val="00F04592"/>
    <w:rsid w:val="00F40631"/>
    <w:rsid w:val="00F54968"/>
    <w:rsid w:val="00FB331C"/>
    <w:rsid w:val="00FC2AC2"/>
    <w:rsid w:val="00FD052A"/>
    <w:rsid w:val="00FF15C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CC"/>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uiPriority w:val="99"/>
    <w:semiHidden/>
    <w:rsid w:val="00AB05CC"/>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uiPriority w:val="99"/>
    <w:semiHidden/>
    <w:rsid w:val="00AB05CC"/>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semiHidden/>
    <w:rsid w:val="00AB05CC"/>
    <w:rPr>
      <w:vertAlign w:val="superscript"/>
    </w:rPr>
  </w:style>
  <w:style w:type="paragraph" w:customStyle="1" w:styleId="Sinespaciado1">
    <w:name w:val="Sin espaciado1"/>
    <w:rsid w:val="00AB05CC"/>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AB05CC"/>
    <w:pPr>
      <w:tabs>
        <w:tab w:val="center" w:pos="4419"/>
        <w:tab w:val="right" w:pos="8838"/>
      </w:tabs>
    </w:pPr>
  </w:style>
  <w:style w:type="character" w:customStyle="1" w:styleId="En-tteCar">
    <w:name w:val="En-tête Car"/>
    <w:basedOn w:val="Policepardfaut"/>
    <w:link w:val="En-tte"/>
    <w:uiPriority w:val="99"/>
    <w:rsid w:val="00AB05CC"/>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AB05CC"/>
    <w:pPr>
      <w:tabs>
        <w:tab w:val="center" w:pos="4419"/>
        <w:tab w:val="right" w:pos="8838"/>
      </w:tabs>
    </w:pPr>
  </w:style>
  <w:style w:type="character" w:customStyle="1" w:styleId="PieddepageCar">
    <w:name w:val="Pied de page Car"/>
    <w:basedOn w:val="Policepardfaut"/>
    <w:link w:val="Pieddepage"/>
    <w:uiPriority w:val="99"/>
    <w:rsid w:val="00AB05CC"/>
    <w:rPr>
      <w:rFonts w:ascii="Times New Roman" w:eastAsia="Times New Roman" w:hAnsi="Times New Roman" w:cs="Times New Roman"/>
      <w:sz w:val="20"/>
      <w:szCs w:val="20"/>
      <w:lang w:eastAsia="es-ES"/>
    </w:rPr>
  </w:style>
  <w:style w:type="paragraph" w:styleId="Sansinterligne">
    <w:name w:val="No Spacing"/>
    <w:qFormat/>
    <w:rsid w:val="00AB05CC"/>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877849"/>
    <w:pPr>
      <w:ind w:left="720"/>
      <w:contextualSpacing/>
    </w:pPr>
  </w:style>
  <w:style w:type="paragraph" w:customStyle="1" w:styleId="cuerpo">
    <w:name w:val="cuerpo"/>
    <w:rsid w:val="00FB331C"/>
    <w:pPr>
      <w:widowControl w:val="0"/>
      <w:autoSpaceDE w:val="0"/>
      <w:autoSpaceDN w:val="0"/>
      <w:adjustRightInd w:val="0"/>
      <w:spacing w:before="180" w:after="180" w:line="240" w:lineRule="auto"/>
      <w:ind w:firstLine="170"/>
      <w:jc w:val="both"/>
    </w:pPr>
    <w:rPr>
      <w:rFonts w:ascii="Arial" w:eastAsia="Times New Roman" w:hAnsi="Arial" w:cs="Arial"/>
      <w:color w:val="000000"/>
      <w:sz w:val="20"/>
      <w:szCs w:val="20"/>
      <w:lang w:eastAsia="es-ES"/>
    </w:rPr>
  </w:style>
  <w:style w:type="paragraph" w:styleId="Textedebulles">
    <w:name w:val="Balloon Text"/>
    <w:basedOn w:val="Normal"/>
    <w:link w:val="TextedebullesCar"/>
    <w:uiPriority w:val="99"/>
    <w:semiHidden/>
    <w:unhideWhenUsed/>
    <w:rsid w:val="00C50C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C87"/>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CC"/>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uiPriority w:val="99"/>
    <w:semiHidden/>
    <w:rsid w:val="00AB05CC"/>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uiPriority w:val="99"/>
    <w:semiHidden/>
    <w:rsid w:val="00AB05CC"/>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semiHidden/>
    <w:rsid w:val="00AB05CC"/>
    <w:rPr>
      <w:vertAlign w:val="superscript"/>
    </w:rPr>
  </w:style>
  <w:style w:type="paragraph" w:customStyle="1" w:styleId="Sinespaciado1">
    <w:name w:val="Sin espaciado1"/>
    <w:rsid w:val="00AB05CC"/>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AB05CC"/>
    <w:pPr>
      <w:tabs>
        <w:tab w:val="center" w:pos="4419"/>
        <w:tab w:val="right" w:pos="8838"/>
      </w:tabs>
    </w:pPr>
  </w:style>
  <w:style w:type="character" w:customStyle="1" w:styleId="En-tteCar">
    <w:name w:val="En-tête Car"/>
    <w:basedOn w:val="Policepardfaut"/>
    <w:link w:val="En-tte"/>
    <w:uiPriority w:val="99"/>
    <w:rsid w:val="00AB05CC"/>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AB05CC"/>
    <w:pPr>
      <w:tabs>
        <w:tab w:val="center" w:pos="4419"/>
        <w:tab w:val="right" w:pos="8838"/>
      </w:tabs>
    </w:pPr>
  </w:style>
  <w:style w:type="character" w:customStyle="1" w:styleId="PieddepageCar">
    <w:name w:val="Pied de page Car"/>
    <w:basedOn w:val="Policepardfaut"/>
    <w:link w:val="Pieddepage"/>
    <w:uiPriority w:val="99"/>
    <w:rsid w:val="00AB05CC"/>
    <w:rPr>
      <w:rFonts w:ascii="Times New Roman" w:eastAsia="Times New Roman" w:hAnsi="Times New Roman" w:cs="Times New Roman"/>
      <w:sz w:val="20"/>
      <w:szCs w:val="20"/>
      <w:lang w:eastAsia="es-ES"/>
    </w:rPr>
  </w:style>
  <w:style w:type="paragraph" w:styleId="Sansinterligne">
    <w:name w:val="No Spacing"/>
    <w:qFormat/>
    <w:rsid w:val="00AB05CC"/>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877849"/>
    <w:pPr>
      <w:ind w:left="720"/>
      <w:contextualSpacing/>
    </w:pPr>
  </w:style>
  <w:style w:type="paragraph" w:customStyle="1" w:styleId="cuerpo">
    <w:name w:val="cuerpo"/>
    <w:rsid w:val="00FB331C"/>
    <w:pPr>
      <w:widowControl w:val="0"/>
      <w:autoSpaceDE w:val="0"/>
      <w:autoSpaceDN w:val="0"/>
      <w:adjustRightInd w:val="0"/>
      <w:spacing w:before="180" w:after="180" w:line="240" w:lineRule="auto"/>
      <w:ind w:firstLine="170"/>
      <w:jc w:val="both"/>
    </w:pPr>
    <w:rPr>
      <w:rFonts w:ascii="Arial" w:eastAsia="Times New Roman" w:hAnsi="Arial" w:cs="Arial"/>
      <w:color w:val="000000"/>
      <w:sz w:val="20"/>
      <w:szCs w:val="20"/>
      <w:lang w:eastAsia="es-ES"/>
    </w:rPr>
  </w:style>
  <w:style w:type="paragraph" w:styleId="Textedebulles">
    <w:name w:val="Balloon Text"/>
    <w:basedOn w:val="Normal"/>
    <w:link w:val="TextedebullesCar"/>
    <w:uiPriority w:val="99"/>
    <w:semiHidden/>
    <w:unhideWhenUsed/>
    <w:rsid w:val="00C50C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C87"/>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66740-5CBF-4E9E-86DA-15C002A1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1636</Words>
  <Characters>9002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7</cp:revision>
  <cp:lastPrinted>2017-10-04T20:19:00Z</cp:lastPrinted>
  <dcterms:created xsi:type="dcterms:W3CDTF">2017-10-04T19:28:00Z</dcterms:created>
  <dcterms:modified xsi:type="dcterms:W3CDTF">2017-11-29T15:01:00Z</dcterms:modified>
</cp:coreProperties>
</file>