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BAC" w:rsidRPr="006F0BAC" w:rsidRDefault="006F0BAC" w:rsidP="006F0BAC">
      <w:pPr>
        <w:pBdr>
          <w:top w:val="single" w:sz="4" w:space="1" w:color="auto"/>
          <w:left w:val="single" w:sz="4" w:space="4" w:color="auto"/>
          <w:bottom w:val="single" w:sz="4" w:space="1" w:color="auto"/>
          <w:right w:val="single" w:sz="4" w:space="4" w:color="auto"/>
        </w:pBdr>
        <w:shd w:val="clear" w:color="auto" w:fill="FFFFFF"/>
        <w:jc w:val="center"/>
        <w:rPr>
          <w:rFonts w:ascii="Calibri" w:eastAsia="Times New Roman" w:hAnsi="Calibri" w:cs="Calibri"/>
          <w:color w:val="FF0000"/>
          <w:sz w:val="16"/>
          <w:szCs w:val="16"/>
          <w:lang w:val="es-CO" w:eastAsia="fr-FR"/>
        </w:rPr>
      </w:pPr>
      <w:r w:rsidRPr="006F0BAC">
        <w:rPr>
          <w:rFonts w:ascii="Calibri" w:eastAsia="Times New Roman"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6F0BAC">
        <w:rPr>
          <w:rFonts w:ascii="Calibri" w:eastAsia="Times New Roman" w:hAnsi="Calibri" w:cs="Calibri"/>
          <w:color w:val="FF0000"/>
          <w:sz w:val="16"/>
          <w:szCs w:val="16"/>
          <w:lang w:val="es-CO" w:eastAsia="fr-FR"/>
        </w:rPr>
        <w:t xml:space="preserve"> </w:t>
      </w:r>
    </w:p>
    <w:p w:rsidR="006F0BAC" w:rsidRPr="006F0BAC" w:rsidRDefault="006F0BAC" w:rsidP="006F0BA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Times New Roman" w:hAnsi="Calibri" w:cs="Calibri"/>
          <w:color w:val="222222"/>
          <w:sz w:val="16"/>
          <w:szCs w:val="16"/>
          <w:lang w:val="es-CO" w:eastAsia="fr-FR"/>
        </w:rPr>
      </w:pPr>
      <w:r w:rsidRPr="006F0BAC">
        <w:rPr>
          <w:rFonts w:ascii="Calibri" w:eastAsia="Times New Roman" w:hAnsi="Calibri" w:cs="Calibri"/>
          <w:color w:val="FF0000"/>
          <w:sz w:val="16"/>
          <w:szCs w:val="16"/>
          <w:lang w:val="es-CO" w:eastAsia="fr-FR"/>
        </w:rPr>
        <w:t xml:space="preserve">El contenido total y fiel de la decisión debe ser verificado </w:t>
      </w:r>
      <w:bookmarkStart w:id="0" w:name="_GoBack"/>
      <w:bookmarkEnd w:id="0"/>
      <w:r w:rsidRPr="006F0BAC">
        <w:rPr>
          <w:rFonts w:ascii="Calibri" w:eastAsia="Times New Roman" w:hAnsi="Calibri" w:cs="Calibri"/>
          <w:color w:val="FF0000"/>
          <w:sz w:val="16"/>
          <w:szCs w:val="16"/>
          <w:lang w:val="es-CO" w:eastAsia="fr-FR"/>
        </w:rPr>
        <w:t>en la Secretaría de esta Sala.</w:t>
      </w:r>
      <w:r w:rsidRPr="006F0BAC">
        <w:rPr>
          <w:rFonts w:ascii="Calibri" w:eastAsia="Times New Roman" w:hAnsi="Calibri" w:cs="Calibri"/>
          <w:color w:val="222222"/>
          <w:sz w:val="16"/>
          <w:szCs w:val="16"/>
          <w:lang w:val="es-CO" w:eastAsia="fr-FR"/>
        </w:rPr>
        <w:t> </w:t>
      </w:r>
    </w:p>
    <w:p w:rsidR="006F0BAC" w:rsidRPr="006F0BAC" w:rsidRDefault="006F0BAC" w:rsidP="006F0BAC">
      <w:pPr>
        <w:shd w:val="clear" w:color="auto" w:fill="FFFFFF"/>
        <w:ind w:left="2124" w:hanging="2124"/>
        <w:jc w:val="both"/>
        <w:rPr>
          <w:rFonts w:ascii="Calibri" w:eastAsia="Times New Roman" w:hAnsi="Calibri" w:cs="Calibri"/>
          <w:color w:val="222222"/>
          <w:sz w:val="18"/>
          <w:szCs w:val="18"/>
          <w:lang w:val="es-CO" w:eastAsia="fr-FR"/>
        </w:rPr>
      </w:pPr>
      <w:r w:rsidRPr="006F0BAC">
        <w:rPr>
          <w:rFonts w:ascii="Calibri" w:eastAsia="Times New Roman" w:hAnsi="Calibri" w:cs="Calibri"/>
          <w:color w:val="222222"/>
          <w:sz w:val="18"/>
          <w:szCs w:val="18"/>
          <w:lang w:val="es-CO" w:eastAsia="fr-FR"/>
        </w:rPr>
        <w:t>Providencia:</w:t>
      </w:r>
      <w:r w:rsidRPr="006F0BAC">
        <w:rPr>
          <w:rFonts w:ascii="Calibri" w:eastAsia="Times New Roman" w:hAnsi="Calibri" w:cs="Calibri"/>
          <w:color w:val="222222"/>
          <w:sz w:val="18"/>
          <w:szCs w:val="18"/>
          <w:lang w:val="es-CO" w:eastAsia="fr-FR"/>
        </w:rPr>
        <w:tab/>
        <w:t>Sentencia – 2ª instancia – 17 de octubre de 2017</w:t>
      </w:r>
    </w:p>
    <w:p w:rsidR="006F0BAC" w:rsidRPr="006F0BAC" w:rsidRDefault="006F0BAC" w:rsidP="006F0BAC">
      <w:pPr>
        <w:shd w:val="clear" w:color="auto" w:fill="FFFFFF"/>
        <w:tabs>
          <w:tab w:val="left" w:pos="1418"/>
          <w:tab w:val="left" w:pos="2078"/>
          <w:tab w:val="left" w:pos="2106"/>
        </w:tabs>
        <w:ind w:left="2130" w:hanging="2130"/>
        <w:jc w:val="both"/>
        <w:rPr>
          <w:rFonts w:ascii="Calibri" w:hAnsi="Calibri" w:cs="Calibri"/>
          <w:color w:val="222222"/>
          <w:spacing w:val="-6"/>
          <w:sz w:val="18"/>
          <w:szCs w:val="18"/>
          <w:lang w:val="es-MX" w:eastAsia="fr-FR"/>
        </w:rPr>
      </w:pPr>
      <w:r w:rsidRPr="006F0BAC">
        <w:rPr>
          <w:rFonts w:ascii="Calibri" w:hAnsi="Calibri" w:cs="Calibri"/>
          <w:color w:val="222222"/>
          <w:sz w:val="18"/>
          <w:szCs w:val="18"/>
          <w:lang w:val="es-MX" w:eastAsia="fr-FR"/>
        </w:rPr>
        <w:t xml:space="preserve">Proceso: </w:t>
      </w:r>
      <w:r w:rsidRPr="006F0BAC">
        <w:rPr>
          <w:rFonts w:ascii="Calibri" w:hAnsi="Calibri" w:cs="Calibri"/>
          <w:color w:val="222222"/>
          <w:sz w:val="18"/>
          <w:szCs w:val="18"/>
          <w:lang w:val="es-MX" w:eastAsia="fr-FR"/>
        </w:rPr>
        <w:tab/>
      </w:r>
      <w:r w:rsidRPr="006F0BAC">
        <w:rPr>
          <w:rFonts w:ascii="Calibri" w:hAnsi="Calibri" w:cs="Calibri"/>
          <w:color w:val="222222"/>
          <w:sz w:val="18"/>
          <w:szCs w:val="18"/>
          <w:lang w:val="es-MX" w:eastAsia="fr-FR"/>
        </w:rPr>
        <w:tab/>
        <w:t xml:space="preserve"> </w:t>
      </w:r>
      <w:r w:rsidRPr="006F0BAC">
        <w:rPr>
          <w:rFonts w:ascii="Calibri" w:hAnsi="Calibri" w:cs="Calibri"/>
          <w:color w:val="222222"/>
          <w:spacing w:val="-6"/>
          <w:sz w:val="18"/>
          <w:szCs w:val="18"/>
          <w:lang w:val="es-MX" w:eastAsia="fr-FR"/>
        </w:rPr>
        <w:t xml:space="preserve">Ordinario </w:t>
      </w:r>
      <w:r w:rsidRPr="006F0BAC">
        <w:rPr>
          <w:rFonts w:ascii="Calibri" w:eastAsia="Times New Roman" w:hAnsi="Calibri" w:cs="Calibri"/>
          <w:color w:val="222222"/>
          <w:spacing w:val="-6"/>
          <w:sz w:val="18"/>
          <w:szCs w:val="18"/>
          <w:lang w:val="es-CO" w:eastAsia="fr-FR"/>
        </w:rPr>
        <w:t>–</w:t>
      </w:r>
      <w:r w:rsidRPr="006F0BAC">
        <w:rPr>
          <w:rFonts w:ascii="Calibri" w:hAnsi="Calibri" w:cs="Calibri"/>
          <w:color w:val="222222"/>
          <w:spacing w:val="-6"/>
          <w:sz w:val="18"/>
          <w:szCs w:val="18"/>
          <w:lang w:val="es-MX" w:eastAsia="fr-FR"/>
        </w:rPr>
        <w:t xml:space="preserve"> Revoca decisión del a quo y niega las pretensiones</w:t>
      </w:r>
    </w:p>
    <w:p w:rsidR="006F0BAC" w:rsidRPr="006F0BAC" w:rsidRDefault="006F0BAC" w:rsidP="006F0BAC">
      <w:pPr>
        <w:shd w:val="clear" w:color="auto" w:fill="FFFFFF"/>
        <w:tabs>
          <w:tab w:val="left" w:pos="1418"/>
          <w:tab w:val="left" w:pos="2078"/>
          <w:tab w:val="left" w:pos="2106"/>
        </w:tabs>
        <w:ind w:left="2130" w:hanging="2130"/>
        <w:jc w:val="both"/>
        <w:rPr>
          <w:rFonts w:ascii="Calibri" w:hAnsi="Calibri" w:cs="Calibri"/>
          <w:bCs/>
          <w:color w:val="222222"/>
          <w:sz w:val="18"/>
          <w:szCs w:val="18"/>
          <w:lang w:eastAsia="fr-FR"/>
        </w:rPr>
      </w:pPr>
      <w:r w:rsidRPr="006F0BAC">
        <w:rPr>
          <w:rFonts w:ascii="Calibri" w:hAnsi="Calibri" w:cs="Calibri"/>
          <w:color w:val="222222"/>
          <w:sz w:val="18"/>
          <w:szCs w:val="18"/>
          <w:lang w:val="es-CO" w:eastAsia="fr-FR"/>
        </w:rPr>
        <w:t>Radicación Nro. :</w:t>
      </w:r>
      <w:r w:rsidRPr="006F0BAC">
        <w:rPr>
          <w:rFonts w:ascii="Calibri" w:hAnsi="Calibri" w:cs="Calibri"/>
          <w:color w:val="222222"/>
          <w:sz w:val="18"/>
          <w:szCs w:val="18"/>
          <w:lang w:val="es-CO" w:eastAsia="fr-FR"/>
        </w:rPr>
        <w:tab/>
        <w:t xml:space="preserve">  </w:t>
      </w:r>
      <w:r w:rsidRPr="006F0BAC">
        <w:rPr>
          <w:rFonts w:ascii="Calibri" w:hAnsi="Calibri" w:cs="Calibri"/>
          <w:color w:val="222222"/>
          <w:sz w:val="18"/>
          <w:szCs w:val="18"/>
          <w:lang w:val="es-CO" w:eastAsia="fr-FR"/>
        </w:rPr>
        <w:tab/>
        <w:t xml:space="preserve"> </w:t>
      </w:r>
      <w:r w:rsidRPr="006F0BAC">
        <w:rPr>
          <w:rFonts w:ascii="Calibri" w:hAnsi="Calibri" w:cs="Calibri"/>
          <w:bCs/>
          <w:color w:val="222222"/>
          <w:sz w:val="18"/>
          <w:szCs w:val="18"/>
          <w:lang w:eastAsia="fr-FR"/>
        </w:rPr>
        <w:t>66001-31-03-003-2012-00237-01</w:t>
      </w:r>
    </w:p>
    <w:p w:rsidR="006F0BAC" w:rsidRPr="006F0BAC" w:rsidRDefault="006F0BAC" w:rsidP="006F0BAC">
      <w:pPr>
        <w:shd w:val="clear" w:color="auto" w:fill="FFFFFF"/>
        <w:tabs>
          <w:tab w:val="left" w:pos="1418"/>
          <w:tab w:val="left" w:pos="2078"/>
          <w:tab w:val="left" w:pos="2127"/>
        </w:tabs>
        <w:jc w:val="both"/>
        <w:rPr>
          <w:rFonts w:ascii="Calibri" w:hAnsi="Calibri" w:cs="Calibri"/>
          <w:color w:val="222222"/>
          <w:sz w:val="18"/>
          <w:szCs w:val="18"/>
          <w:lang w:eastAsia="fr-FR"/>
        </w:rPr>
      </w:pPr>
      <w:r w:rsidRPr="006F0BAC">
        <w:rPr>
          <w:rFonts w:ascii="Calibri" w:hAnsi="Calibri" w:cs="Calibri"/>
          <w:color w:val="222222"/>
          <w:sz w:val="18"/>
          <w:szCs w:val="18"/>
          <w:lang w:val="es-MX" w:eastAsia="fr-FR"/>
        </w:rPr>
        <w:t>Demandante:</w:t>
      </w:r>
      <w:r w:rsidRPr="006F0BAC">
        <w:rPr>
          <w:rFonts w:ascii="Calibri" w:hAnsi="Calibri" w:cs="Calibri"/>
          <w:color w:val="222222"/>
          <w:sz w:val="18"/>
          <w:szCs w:val="18"/>
          <w:lang w:val="es-MX" w:eastAsia="fr-FR"/>
        </w:rPr>
        <w:tab/>
      </w:r>
      <w:r w:rsidRPr="006F0BAC">
        <w:rPr>
          <w:rFonts w:ascii="Calibri" w:hAnsi="Calibri" w:cs="Calibri"/>
          <w:color w:val="222222"/>
          <w:sz w:val="18"/>
          <w:szCs w:val="18"/>
          <w:lang w:val="es-MX" w:eastAsia="fr-FR"/>
        </w:rPr>
        <w:tab/>
      </w:r>
      <w:r w:rsidRPr="006F0BAC">
        <w:rPr>
          <w:rFonts w:ascii="Calibri" w:hAnsi="Calibri" w:cs="Calibri"/>
          <w:color w:val="222222"/>
          <w:sz w:val="18"/>
          <w:szCs w:val="18"/>
          <w:lang w:val="es-MX" w:eastAsia="fr-FR"/>
        </w:rPr>
        <w:tab/>
      </w:r>
      <w:r w:rsidRPr="006F0BAC">
        <w:rPr>
          <w:rFonts w:ascii="Calibri" w:hAnsi="Calibri" w:cs="Calibri"/>
          <w:bCs/>
          <w:color w:val="222222"/>
          <w:sz w:val="18"/>
          <w:szCs w:val="18"/>
          <w:lang w:val="es-MX" w:eastAsia="fr-FR"/>
        </w:rPr>
        <w:t>JOSÉ GABRIEL MONTOYA GAVIRIA</w:t>
      </w:r>
    </w:p>
    <w:p w:rsidR="006F0BAC" w:rsidRPr="006F0BAC" w:rsidRDefault="006F0BAC" w:rsidP="006F0BAC">
      <w:pPr>
        <w:shd w:val="clear" w:color="auto" w:fill="FFFFFF"/>
        <w:tabs>
          <w:tab w:val="left" w:pos="1418"/>
          <w:tab w:val="left" w:pos="2078"/>
          <w:tab w:val="left" w:pos="2127"/>
        </w:tabs>
        <w:jc w:val="both"/>
        <w:rPr>
          <w:rFonts w:ascii="Calibri" w:hAnsi="Calibri" w:cs="Calibri"/>
          <w:bCs/>
          <w:color w:val="222222"/>
          <w:sz w:val="18"/>
          <w:szCs w:val="18"/>
          <w:lang w:val="es-MX" w:eastAsia="fr-FR"/>
        </w:rPr>
      </w:pPr>
      <w:r w:rsidRPr="006F0BAC">
        <w:rPr>
          <w:rFonts w:ascii="Calibri" w:hAnsi="Calibri" w:cs="Calibri"/>
          <w:color w:val="222222"/>
          <w:sz w:val="18"/>
          <w:szCs w:val="18"/>
          <w:lang w:eastAsia="fr-FR"/>
        </w:rPr>
        <w:t>Demandado:</w:t>
      </w:r>
      <w:r w:rsidRPr="006F0BAC">
        <w:rPr>
          <w:rFonts w:ascii="Calibri" w:hAnsi="Calibri" w:cs="Calibri"/>
          <w:color w:val="222222"/>
          <w:sz w:val="18"/>
          <w:szCs w:val="18"/>
          <w:lang w:eastAsia="fr-FR"/>
        </w:rPr>
        <w:tab/>
      </w:r>
      <w:r w:rsidRPr="006F0BAC">
        <w:rPr>
          <w:rFonts w:ascii="Calibri" w:hAnsi="Calibri" w:cs="Calibri"/>
          <w:color w:val="222222"/>
          <w:sz w:val="18"/>
          <w:szCs w:val="18"/>
          <w:lang w:eastAsia="fr-FR"/>
        </w:rPr>
        <w:tab/>
      </w:r>
      <w:r w:rsidRPr="006F0BAC">
        <w:rPr>
          <w:rFonts w:ascii="Calibri" w:hAnsi="Calibri" w:cs="Calibri"/>
          <w:color w:val="222222"/>
          <w:sz w:val="18"/>
          <w:szCs w:val="18"/>
          <w:lang w:eastAsia="fr-FR"/>
        </w:rPr>
        <w:tab/>
      </w:r>
      <w:r w:rsidRPr="006F0BAC">
        <w:rPr>
          <w:rFonts w:ascii="Calibri" w:hAnsi="Calibri" w:cs="Calibri"/>
          <w:bCs/>
          <w:color w:val="222222"/>
          <w:spacing w:val="-8"/>
          <w:sz w:val="18"/>
          <w:szCs w:val="18"/>
          <w:lang w:val="es-MX" w:eastAsia="fr-FR"/>
        </w:rPr>
        <w:t xml:space="preserve">NANCY DEL SOCORRO RIVERA </w:t>
      </w:r>
      <w:proofErr w:type="spellStart"/>
      <w:r w:rsidRPr="006F0BAC">
        <w:rPr>
          <w:rFonts w:ascii="Calibri" w:hAnsi="Calibri" w:cs="Calibri"/>
          <w:bCs/>
          <w:color w:val="222222"/>
          <w:spacing w:val="-8"/>
          <w:sz w:val="18"/>
          <w:szCs w:val="18"/>
          <w:lang w:val="es-MX" w:eastAsia="fr-FR"/>
        </w:rPr>
        <w:t>TABORDA</w:t>
      </w:r>
      <w:proofErr w:type="spellEnd"/>
      <w:r w:rsidRPr="006F0BAC">
        <w:rPr>
          <w:rFonts w:ascii="Calibri" w:hAnsi="Calibri" w:cs="Calibri"/>
          <w:bCs/>
          <w:color w:val="222222"/>
          <w:spacing w:val="-8"/>
          <w:sz w:val="18"/>
          <w:szCs w:val="18"/>
          <w:lang w:val="es-MX" w:eastAsia="fr-FR"/>
        </w:rPr>
        <w:t xml:space="preserve"> y ÁNGEL </w:t>
      </w:r>
      <w:proofErr w:type="spellStart"/>
      <w:r w:rsidRPr="006F0BAC">
        <w:rPr>
          <w:rFonts w:ascii="Calibri" w:hAnsi="Calibri" w:cs="Calibri"/>
          <w:bCs/>
          <w:color w:val="222222"/>
          <w:spacing w:val="-8"/>
          <w:sz w:val="18"/>
          <w:szCs w:val="18"/>
          <w:lang w:val="es-MX" w:eastAsia="fr-FR"/>
        </w:rPr>
        <w:t>ARQUIMEDES</w:t>
      </w:r>
      <w:proofErr w:type="spellEnd"/>
      <w:r w:rsidRPr="006F0BAC">
        <w:rPr>
          <w:rFonts w:ascii="Calibri" w:hAnsi="Calibri" w:cs="Calibri"/>
          <w:bCs/>
          <w:color w:val="222222"/>
          <w:spacing w:val="-8"/>
          <w:sz w:val="18"/>
          <w:szCs w:val="18"/>
          <w:lang w:val="es-MX" w:eastAsia="fr-FR"/>
        </w:rPr>
        <w:t xml:space="preserve"> MONTOYA GAVIRIA</w:t>
      </w:r>
    </w:p>
    <w:p w:rsidR="006F0BAC" w:rsidRPr="006F0BAC" w:rsidRDefault="006F0BAC" w:rsidP="006F0BAC">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r w:rsidRPr="006F0BAC">
        <w:rPr>
          <w:rFonts w:ascii="Calibri" w:hAnsi="Calibri" w:cs="Calibri"/>
          <w:color w:val="222222"/>
          <w:sz w:val="18"/>
          <w:szCs w:val="18"/>
          <w:lang w:val="es-MX" w:eastAsia="fr-FR"/>
        </w:rPr>
        <w:t xml:space="preserve">Magistrado Ponente:  </w:t>
      </w:r>
      <w:r w:rsidRPr="006F0BAC">
        <w:rPr>
          <w:rFonts w:ascii="Calibri" w:hAnsi="Calibri" w:cs="Calibri"/>
          <w:color w:val="222222"/>
          <w:sz w:val="18"/>
          <w:szCs w:val="18"/>
          <w:lang w:val="es-MX" w:eastAsia="fr-FR"/>
        </w:rPr>
        <w:tab/>
        <w:t xml:space="preserve"> </w:t>
      </w:r>
      <w:proofErr w:type="spellStart"/>
      <w:r w:rsidRPr="006F0BAC">
        <w:rPr>
          <w:rFonts w:ascii="Calibri" w:hAnsi="Calibri" w:cs="Calibri"/>
          <w:bCs/>
          <w:iCs/>
          <w:color w:val="222222"/>
          <w:sz w:val="18"/>
          <w:szCs w:val="18"/>
          <w:lang w:eastAsia="fr-FR"/>
        </w:rPr>
        <w:t>EDDER</w:t>
      </w:r>
      <w:proofErr w:type="spellEnd"/>
      <w:r w:rsidRPr="006F0BAC">
        <w:rPr>
          <w:rFonts w:ascii="Calibri" w:hAnsi="Calibri" w:cs="Calibri"/>
          <w:bCs/>
          <w:iCs/>
          <w:color w:val="222222"/>
          <w:sz w:val="18"/>
          <w:szCs w:val="18"/>
          <w:lang w:eastAsia="fr-FR"/>
        </w:rPr>
        <w:t xml:space="preserve"> JIMMY SÁNCHEZ </w:t>
      </w:r>
      <w:proofErr w:type="spellStart"/>
      <w:r w:rsidRPr="006F0BAC">
        <w:rPr>
          <w:rFonts w:ascii="Calibri" w:hAnsi="Calibri" w:cs="Calibri"/>
          <w:bCs/>
          <w:iCs/>
          <w:color w:val="222222"/>
          <w:sz w:val="18"/>
          <w:szCs w:val="18"/>
          <w:lang w:eastAsia="fr-FR"/>
        </w:rPr>
        <w:t>CALAMBÁS</w:t>
      </w:r>
      <w:proofErr w:type="spellEnd"/>
    </w:p>
    <w:p w:rsidR="006F0BAC" w:rsidRPr="006F0BAC" w:rsidRDefault="006F0BAC" w:rsidP="006F0BAC">
      <w:pPr>
        <w:shd w:val="clear" w:color="auto" w:fill="FFFFFF"/>
        <w:tabs>
          <w:tab w:val="left" w:pos="1416"/>
          <w:tab w:val="left" w:pos="2078"/>
          <w:tab w:val="left" w:pos="2106"/>
        </w:tabs>
        <w:jc w:val="both"/>
        <w:rPr>
          <w:rFonts w:ascii="Calibri" w:hAnsi="Calibri" w:cs="Calibri"/>
          <w:color w:val="222222"/>
          <w:sz w:val="18"/>
          <w:szCs w:val="18"/>
          <w:lang w:val="es-CO" w:eastAsia="fr-FR"/>
        </w:rPr>
      </w:pPr>
    </w:p>
    <w:p w:rsidR="006F0BAC" w:rsidRPr="006F0BAC" w:rsidRDefault="006F0BAC" w:rsidP="006F0BAC">
      <w:pPr>
        <w:shd w:val="clear" w:color="auto" w:fill="FFFFFF"/>
        <w:tabs>
          <w:tab w:val="left" w:pos="2078"/>
        </w:tabs>
        <w:spacing w:after="200"/>
        <w:jc w:val="both"/>
        <w:rPr>
          <w:rFonts w:ascii="Calibri" w:hAnsi="Calibri" w:cs="Calibri"/>
          <w:color w:val="222222"/>
          <w:sz w:val="18"/>
          <w:szCs w:val="18"/>
          <w:lang w:val="es-419" w:eastAsia="fr-FR"/>
        </w:rPr>
      </w:pPr>
      <w:r w:rsidRPr="006F0BAC">
        <w:rPr>
          <w:rFonts w:ascii="Calibri" w:hAnsi="Calibri" w:cs="Calibri"/>
          <w:b/>
          <w:color w:val="222222"/>
          <w:sz w:val="18"/>
          <w:szCs w:val="18"/>
          <w:lang w:val="es-MX" w:eastAsia="fr-FR"/>
        </w:rPr>
        <w:t xml:space="preserve">Temas: </w:t>
      </w:r>
      <w:r w:rsidRPr="006F0BAC">
        <w:rPr>
          <w:rFonts w:ascii="Calibri" w:hAnsi="Calibri" w:cs="Calibri"/>
          <w:color w:val="222222"/>
          <w:sz w:val="18"/>
          <w:szCs w:val="18"/>
          <w:lang w:val="es-MX" w:eastAsia="fr-FR"/>
        </w:rPr>
        <w:tab/>
      </w:r>
      <w:r w:rsidRPr="006F0BAC">
        <w:rPr>
          <w:rFonts w:ascii="Calibri" w:hAnsi="Calibri" w:cs="Calibri"/>
          <w:b/>
          <w:bCs/>
          <w:color w:val="222222"/>
          <w:sz w:val="18"/>
          <w:szCs w:val="18"/>
          <w:lang w:val="es-MX" w:eastAsia="fr-FR"/>
        </w:rPr>
        <w:t xml:space="preserve">ENRIQUECIMIENTO SIN CAUSA / IMPROCEDENCIA DE LA ACCIÓN </w:t>
      </w:r>
      <w:r w:rsidRPr="006F0BAC">
        <w:rPr>
          <w:rFonts w:ascii="Calibri" w:hAnsi="Calibri" w:cs="Calibri"/>
          <w:b/>
          <w:bCs/>
          <w:i/>
          <w:iCs/>
          <w:color w:val="222222"/>
          <w:sz w:val="18"/>
          <w:szCs w:val="18"/>
          <w:lang w:val="es-CO" w:eastAsia="fr-FR"/>
        </w:rPr>
        <w:t>in rem verso</w:t>
      </w:r>
      <w:r w:rsidRPr="006F0BAC">
        <w:rPr>
          <w:rFonts w:ascii="Calibri" w:hAnsi="Calibri" w:cs="Calibri"/>
          <w:b/>
          <w:color w:val="222222"/>
          <w:sz w:val="18"/>
          <w:szCs w:val="18"/>
          <w:lang w:val="es-MX" w:eastAsia="fr-FR"/>
        </w:rPr>
        <w:t xml:space="preserve">. </w:t>
      </w:r>
      <w:r w:rsidRPr="006F0BAC">
        <w:rPr>
          <w:rFonts w:ascii="Calibri" w:hAnsi="Calibri" w:cs="Calibri"/>
          <w:color w:val="222222"/>
          <w:sz w:val="18"/>
          <w:szCs w:val="18"/>
          <w:lang w:eastAsia="fr-FR"/>
        </w:rPr>
        <w:t>[N]</w:t>
      </w:r>
      <w:r w:rsidRPr="006F0BAC">
        <w:rPr>
          <w:rFonts w:ascii="Calibri" w:hAnsi="Calibri" w:cs="Calibri"/>
          <w:iCs/>
          <w:color w:val="222222"/>
          <w:sz w:val="18"/>
          <w:szCs w:val="18"/>
          <w:lang w:val="es-CO" w:eastAsia="fr-FR"/>
        </w:rPr>
        <w:t xml:space="preserve">o hay lugar a proponer la acción </w:t>
      </w:r>
      <w:r w:rsidRPr="006F0BAC">
        <w:rPr>
          <w:rFonts w:ascii="Calibri" w:hAnsi="Calibri" w:cs="Calibri"/>
          <w:i/>
          <w:iCs/>
          <w:color w:val="222222"/>
          <w:sz w:val="18"/>
          <w:szCs w:val="18"/>
          <w:lang w:val="es-CO" w:eastAsia="fr-FR"/>
        </w:rPr>
        <w:t>in rem verso</w:t>
      </w:r>
      <w:r w:rsidRPr="006F0BAC">
        <w:rPr>
          <w:rFonts w:ascii="Calibri" w:hAnsi="Calibri" w:cs="Calibri"/>
          <w:iCs/>
          <w:color w:val="222222"/>
          <w:sz w:val="18"/>
          <w:szCs w:val="18"/>
          <w:lang w:val="es-CO" w:eastAsia="fr-FR"/>
        </w:rPr>
        <w:t xml:space="preserve">, en la medida en que esta no es de carácter alternativo sino subsidiario. Como la acción de enriquecimiento sin causa no es procedente, resulta superfluo que el Tribunal extienda su análisis a fin de establecer el cumplimiento de los restantes requisitos de dicha acción. No obstante, la funcionaria de primer nivel haber hecho referencia a los elementos de la acción de </w:t>
      </w:r>
      <w:r w:rsidRPr="006F0BAC">
        <w:rPr>
          <w:rFonts w:ascii="Calibri" w:hAnsi="Calibri" w:cs="Calibri"/>
          <w:i/>
          <w:iCs/>
          <w:color w:val="222222"/>
          <w:sz w:val="18"/>
          <w:szCs w:val="18"/>
          <w:lang w:val="es-CO" w:eastAsia="fr-FR"/>
        </w:rPr>
        <w:t>in rem verso</w:t>
      </w:r>
      <w:r w:rsidRPr="006F0BAC">
        <w:rPr>
          <w:rFonts w:ascii="Calibri" w:hAnsi="Calibri" w:cs="Calibri"/>
          <w:iCs/>
          <w:color w:val="222222"/>
          <w:sz w:val="18"/>
          <w:szCs w:val="18"/>
          <w:lang w:val="es-CO" w:eastAsia="fr-FR"/>
        </w:rPr>
        <w:t xml:space="preserve">, entre ellos la </w:t>
      </w:r>
      <w:proofErr w:type="spellStart"/>
      <w:r w:rsidRPr="006F0BAC">
        <w:rPr>
          <w:rFonts w:ascii="Calibri" w:hAnsi="Calibri" w:cs="Calibri"/>
          <w:iCs/>
          <w:color w:val="222222"/>
          <w:sz w:val="18"/>
          <w:szCs w:val="18"/>
          <w:lang w:val="es-CO" w:eastAsia="fr-FR"/>
        </w:rPr>
        <w:t>la</w:t>
      </w:r>
      <w:proofErr w:type="spellEnd"/>
      <w:r w:rsidRPr="006F0BAC">
        <w:rPr>
          <w:rFonts w:ascii="Calibri" w:hAnsi="Calibri" w:cs="Calibri"/>
          <w:iCs/>
          <w:color w:val="222222"/>
          <w:sz w:val="18"/>
          <w:szCs w:val="18"/>
          <w:lang w:val="es-CO" w:eastAsia="fr-FR"/>
        </w:rPr>
        <w:t xml:space="preserve"> subsidiariedad de la misma, realizó  un análisis del mismo, incurriendo en un yerro que corresponde ahora subsanar a este estrado judicial. </w:t>
      </w:r>
      <w:r w:rsidRPr="006F0BAC">
        <w:rPr>
          <w:rFonts w:ascii="Calibri" w:hAnsi="Calibri" w:cs="Calibri"/>
          <w:bCs/>
          <w:iCs/>
          <w:color w:val="222222"/>
          <w:sz w:val="18"/>
          <w:szCs w:val="18"/>
          <w:lang w:eastAsia="fr-FR"/>
        </w:rPr>
        <w:t xml:space="preserve">Así las cosas, se revocará en su totalidad el fallo confutado, para en su lugar denegar las pretensiones de la demanda. Se condenará en costas de ambas instancias a la parte demandante </w:t>
      </w:r>
      <w:r w:rsidRPr="006F0BAC">
        <w:rPr>
          <w:rFonts w:ascii="Calibri" w:hAnsi="Calibri" w:cs="Calibri"/>
          <w:color w:val="222222"/>
          <w:sz w:val="18"/>
          <w:szCs w:val="18"/>
          <w:lang w:val="es-MX" w:eastAsia="fr-FR"/>
        </w:rPr>
        <w:t xml:space="preserve">(artículo 365 </w:t>
      </w:r>
      <w:proofErr w:type="spellStart"/>
      <w:r w:rsidRPr="006F0BAC">
        <w:rPr>
          <w:rFonts w:ascii="Calibri" w:hAnsi="Calibri" w:cs="Calibri"/>
          <w:color w:val="222222"/>
          <w:sz w:val="18"/>
          <w:szCs w:val="18"/>
          <w:lang w:val="es-MX" w:eastAsia="fr-FR"/>
        </w:rPr>
        <w:t>num</w:t>
      </w:r>
      <w:proofErr w:type="spellEnd"/>
      <w:r w:rsidRPr="006F0BAC">
        <w:rPr>
          <w:rFonts w:ascii="Calibri" w:hAnsi="Calibri" w:cs="Calibri"/>
          <w:color w:val="222222"/>
          <w:sz w:val="18"/>
          <w:szCs w:val="18"/>
          <w:lang w:val="es-MX" w:eastAsia="fr-FR"/>
        </w:rPr>
        <w:t xml:space="preserve">. 4 </w:t>
      </w:r>
      <w:proofErr w:type="spellStart"/>
      <w:r w:rsidRPr="006F0BAC">
        <w:rPr>
          <w:rFonts w:ascii="Calibri" w:hAnsi="Calibri" w:cs="Calibri"/>
          <w:color w:val="222222"/>
          <w:sz w:val="18"/>
          <w:szCs w:val="18"/>
          <w:lang w:val="es-MX" w:eastAsia="fr-FR"/>
        </w:rPr>
        <w:t>C.G.P</w:t>
      </w:r>
      <w:proofErr w:type="spellEnd"/>
      <w:r w:rsidRPr="006F0BAC">
        <w:rPr>
          <w:rFonts w:ascii="Calibri" w:hAnsi="Calibri" w:cs="Calibri"/>
          <w:color w:val="222222"/>
          <w:sz w:val="18"/>
          <w:szCs w:val="18"/>
          <w:lang w:val="es-MX" w:eastAsia="fr-FR"/>
        </w:rPr>
        <w:t>.).</w:t>
      </w:r>
    </w:p>
    <w:p w:rsidR="00BF7A88" w:rsidRDefault="00BF7A88" w:rsidP="00BF7A88">
      <w:pPr>
        <w:spacing w:line="360" w:lineRule="auto"/>
        <w:jc w:val="center"/>
        <w:rPr>
          <w:rFonts w:ascii="Arial" w:hAnsi="Arial" w:cs="Arial"/>
          <w:b/>
          <w:bCs/>
          <w:sz w:val="24"/>
          <w:szCs w:val="26"/>
        </w:rPr>
      </w:pPr>
    </w:p>
    <w:p w:rsidR="00BF7A88" w:rsidRPr="004C5D54" w:rsidRDefault="00BF7A88" w:rsidP="00BF7A88">
      <w:pPr>
        <w:spacing w:line="360" w:lineRule="auto"/>
        <w:jc w:val="center"/>
        <w:rPr>
          <w:rFonts w:ascii="Arial" w:hAnsi="Arial" w:cs="Arial"/>
          <w:b/>
          <w:bCs/>
          <w:sz w:val="24"/>
          <w:szCs w:val="26"/>
        </w:rPr>
      </w:pPr>
      <w:r w:rsidRPr="004C5D54">
        <w:rPr>
          <w:rFonts w:ascii="Arial" w:hAnsi="Arial" w:cs="Arial"/>
          <w:b/>
          <w:bCs/>
          <w:sz w:val="24"/>
          <w:szCs w:val="26"/>
        </w:rPr>
        <w:t>TRIBUNAL SUPERIOR DE PEREIRA</w:t>
      </w:r>
    </w:p>
    <w:p w:rsidR="00BF7A88" w:rsidRPr="004C5D54" w:rsidRDefault="00BF7A88" w:rsidP="00BF7A88">
      <w:pPr>
        <w:spacing w:line="360" w:lineRule="auto"/>
        <w:jc w:val="center"/>
        <w:rPr>
          <w:rFonts w:ascii="Arial" w:hAnsi="Arial" w:cs="Arial"/>
          <w:b/>
          <w:bCs/>
          <w:sz w:val="24"/>
          <w:szCs w:val="26"/>
        </w:rPr>
      </w:pPr>
      <w:r w:rsidRPr="004C5D54">
        <w:rPr>
          <w:rFonts w:ascii="Arial" w:hAnsi="Arial" w:cs="Arial"/>
          <w:b/>
          <w:bCs/>
          <w:sz w:val="24"/>
          <w:szCs w:val="26"/>
        </w:rPr>
        <w:t>Sala de Decisión Civil Familia</w:t>
      </w:r>
    </w:p>
    <w:p w:rsidR="00BF7A88" w:rsidRDefault="00BF7A88" w:rsidP="00BF7A88">
      <w:pPr>
        <w:spacing w:line="360" w:lineRule="auto"/>
        <w:rPr>
          <w:rFonts w:ascii="Arial" w:hAnsi="Arial" w:cs="Arial"/>
          <w:bCs/>
          <w:sz w:val="26"/>
          <w:szCs w:val="26"/>
        </w:rPr>
      </w:pPr>
    </w:p>
    <w:p w:rsidR="00BF7A88" w:rsidRPr="004E5A99" w:rsidRDefault="00BF7A88" w:rsidP="00BF7A88">
      <w:pPr>
        <w:spacing w:line="360" w:lineRule="auto"/>
        <w:jc w:val="center"/>
        <w:rPr>
          <w:rFonts w:ascii="Arial" w:hAnsi="Arial" w:cs="Arial"/>
          <w:bCs/>
          <w:sz w:val="26"/>
          <w:szCs w:val="26"/>
        </w:rPr>
      </w:pPr>
      <w:r w:rsidRPr="00A65D83">
        <w:rPr>
          <w:rFonts w:ascii="Arial" w:hAnsi="Arial" w:cs="Arial"/>
          <w:bCs/>
          <w:sz w:val="26"/>
          <w:szCs w:val="26"/>
        </w:rPr>
        <w:t>Magistrado</w:t>
      </w:r>
      <w:r>
        <w:rPr>
          <w:rFonts w:ascii="Arial" w:hAnsi="Arial" w:cs="Arial"/>
          <w:bCs/>
          <w:sz w:val="26"/>
          <w:szCs w:val="26"/>
        </w:rPr>
        <w:t>:</w:t>
      </w:r>
      <w:r w:rsidRPr="00A65D83">
        <w:rPr>
          <w:rFonts w:ascii="Arial" w:hAnsi="Arial" w:cs="Arial"/>
          <w:bCs/>
          <w:sz w:val="26"/>
          <w:szCs w:val="26"/>
        </w:rPr>
        <w:t xml:space="preserve"> </w:t>
      </w:r>
      <w:r w:rsidRPr="004617C6">
        <w:rPr>
          <w:rFonts w:ascii="Arial" w:hAnsi="Arial" w:cs="Arial"/>
          <w:b/>
          <w:bCs/>
          <w:sz w:val="22"/>
          <w:szCs w:val="22"/>
        </w:rPr>
        <w:t>EDDER JIMMY SÁNCHEZ CALAMBÁS</w:t>
      </w:r>
    </w:p>
    <w:p w:rsidR="00BF7A88" w:rsidRPr="00D063A2" w:rsidRDefault="00BF7A88" w:rsidP="00BF7A88">
      <w:pPr>
        <w:spacing w:line="360" w:lineRule="auto"/>
        <w:rPr>
          <w:rFonts w:ascii="Arial" w:hAnsi="Arial" w:cs="Arial"/>
          <w:bCs/>
          <w:sz w:val="26"/>
          <w:szCs w:val="26"/>
        </w:rPr>
      </w:pPr>
    </w:p>
    <w:p w:rsidR="00BF7A88" w:rsidRPr="004C5D54" w:rsidRDefault="00BF7A88" w:rsidP="00786073">
      <w:pPr>
        <w:spacing w:line="360" w:lineRule="auto"/>
        <w:jc w:val="center"/>
        <w:rPr>
          <w:rFonts w:ascii="Arial" w:hAnsi="Arial" w:cs="Arial"/>
          <w:bCs/>
          <w:sz w:val="24"/>
          <w:szCs w:val="26"/>
        </w:rPr>
      </w:pPr>
      <w:r w:rsidRPr="004C5D54">
        <w:rPr>
          <w:rFonts w:ascii="Arial" w:hAnsi="Arial" w:cs="Arial"/>
          <w:bCs/>
          <w:sz w:val="24"/>
          <w:szCs w:val="26"/>
        </w:rPr>
        <w:t>Pereira, Risaralda,</w:t>
      </w:r>
      <w:r w:rsidR="00C15561">
        <w:rPr>
          <w:rFonts w:ascii="Arial" w:hAnsi="Arial" w:cs="Arial"/>
          <w:bCs/>
          <w:sz w:val="24"/>
          <w:szCs w:val="26"/>
        </w:rPr>
        <w:t xml:space="preserve"> diecisiete</w:t>
      </w:r>
      <w:r w:rsidRPr="004C5D54">
        <w:rPr>
          <w:rFonts w:ascii="Arial" w:hAnsi="Arial" w:cs="Arial"/>
          <w:bCs/>
          <w:sz w:val="24"/>
          <w:szCs w:val="26"/>
        </w:rPr>
        <w:t xml:space="preserve"> (</w:t>
      </w:r>
      <w:r w:rsidR="00C15561">
        <w:rPr>
          <w:rFonts w:ascii="Arial" w:hAnsi="Arial" w:cs="Arial"/>
          <w:bCs/>
          <w:sz w:val="24"/>
          <w:szCs w:val="26"/>
        </w:rPr>
        <w:t>17</w:t>
      </w:r>
      <w:r w:rsidRPr="004C5D54">
        <w:rPr>
          <w:rFonts w:ascii="Arial" w:hAnsi="Arial" w:cs="Arial"/>
          <w:bCs/>
          <w:sz w:val="24"/>
          <w:szCs w:val="26"/>
        </w:rPr>
        <w:t xml:space="preserve">) de </w:t>
      </w:r>
      <w:r w:rsidR="00786073">
        <w:rPr>
          <w:rFonts w:ascii="Arial" w:hAnsi="Arial" w:cs="Arial"/>
          <w:bCs/>
          <w:sz w:val="24"/>
          <w:szCs w:val="26"/>
        </w:rPr>
        <w:t xml:space="preserve">octubre </w:t>
      </w:r>
      <w:r w:rsidRPr="004C5D54">
        <w:rPr>
          <w:rFonts w:ascii="Arial" w:hAnsi="Arial" w:cs="Arial"/>
          <w:bCs/>
          <w:sz w:val="24"/>
          <w:szCs w:val="26"/>
        </w:rPr>
        <w:t>de dos mil diecisiete (2017)</w:t>
      </w:r>
    </w:p>
    <w:p w:rsidR="00BF7A88" w:rsidRPr="004C5D54" w:rsidRDefault="00C15561" w:rsidP="00BF7A88">
      <w:pPr>
        <w:spacing w:line="360" w:lineRule="auto"/>
        <w:jc w:val="center"/>
        <w:rPr>
          <w:rFonts w:ascii="Arial" w:hAnsi="Arial" w:cs="Arial"/>
          <w:bCs/>
          <w:sz w:val="24"/>
          <w:szCs w:val="26"/>
        </w:rPr>
      </w:pPr>
      <w:r>
        <w:rPr>
          <w:rFonts w:ascii="Arial" w:hAnsi="Arial" w:cs="Arial"/>
          <w:sz w:val="24"/>
          <w:szCs w:val="26"/>
        </w:rPr>
        <w:t>Acta No. 537 de 17</w:t>
      </w:r>
      <w:r w:rsidR="00786073">
        <w:rPr>
          <w:rFonts w:ascii="Arial" w:hAnsi="Arial" w:cs="Arial"/>
          <w:sz w:val="24"/>
          <w:szCs w:val="26"/>
        </w:rPr>
        <w:t>-10</w:t>
      </w:r>
      <w:r w:rsidR="00BF7A88" w:rsidRPr="004C5D54">
        <w:rPr>
          <w:rFonts w:ascii="Arial" w:hAnsi="Arial" w:cs="Arial"/>
          <w:sz w:val="24"/>
          <w:szCs w:val="26"/>
        </w:rPr>
        <w:t>-17</w:t>
      </w:r>
    </w:p>
    <w:p w:rsidR="00BF7A88" w:rsidRPr="004C5D54" w:rsidRDefault="00BF7A88" w:rsidP="00BF7A88">
      <w:pPr>
        <w:spacing w:line="360" w:lineRule="auto"/>
        <w:jc w:val="center"/>
        <w:rPr>
          <w:rFonts w:ascii="Arial" w:hAnsi="Arial" w:cs="Arial"/>
          <w:bCs/>
          <w:sz w:val="24"/>
          <w:szCs w:val="26"/>
        </w:rPr>
      </w:pPr>
      <w:r>
        <w:rPr>
          <w:rFonts w:ascii="Arial" w:hAnsi="Arial" w:cs="Arial"/>
          <w:sz w:val="24"/>
          <w:szCs w:val="26"/>
        </w:rPr>
        <w:t>Expediente 66001-31-03-003-2012-00237</w:t>
      </w:r>
      <w:r w:rsidRPr="004C5D54">
        <w:rPr>
          <w:rFonts w:ascii="Arial" w:hAnsi="Arial" w:cs="Arial"/>
          <w:sz w:val="24"/>
          <w:szCs w:val="26"/>
        </w:rPr>
        <w:t>-01</w:t>
      </w:r>
    </w:p>
    <w:p w:rsidR="00BF7A88" w:rsidRPr="00D063A2" w:rsidRDefault="00BF7A88" w:rsidP="00BF7A88">
      <w:pPr>
        <w:pStyle w:val="Sinespaciado1"/>
        <w:spacing w:line="360" w:lineRule="auto"/>
        <w:rPr>
          <w:rFonts w:ascii="Arial" w:hAnsi="Arial" w:cs="Arial"/>
          <w:sz w:val="26"/>
          <w:szCs w:val="26"/>
          <w:lang w:val="es-ES" w:eastAsia="es-ES"/>
        </w:rPr>
      </w:pPr>
    </w:p>
    <w:p w:rsidR="00BF7A88" w:rsidRDefault="00BF7A88" w:rsidP="00BF7A88">
      <w:pPr>
        <w:pStyle w:val="Sinespaciado1"/>
        <w:spacing w:line="360" w:lineRule="auto"/>
        <w:ind w:firstLine="2835"/>
        <w:jc w:val="both"/>
        <w:rPr>
          <w:rFonts w:ascii="Arial" w:hAnsi="Arial" w:cs="Arial"/>
          <w:b/>
          <w:sz w:val="26"/>
          <w:szCs w:val="26"/>
          <w:lang w:val="es-ES" w:eastAsia="es-ES"/>
        </w:rPr>
      </w:pPr>
      <w:r>
        <w:rPr>
          <w:rFonts w:ascii="Arial" w:hAnsi="Arial" w:cs="Arial"/>
          <w:b/>
          <w:szCs w:val="26"/>
          <w:lang w:val="es-ES" w:eastAsia="es-ES"/>
        </w:rPr>
        <w:t>I</w:t>
      </w:r>
      <w:r w:rsidRPr="004C5D54">
        <w:rPr>
          <w:rFonts w:ascii="Arial" w:hAnsi="Arial" w:cs="Arial"/>
          <w:b/>
          <w:szCs w:val="26"/>
          <w:lang w:val="es-ES" w:eastAsia="es-ES"/>
        </w:rPr>
        <w:t>. ASUNTO</w:t>
      </w:r>
    </w:p>
    <w:p w:rsidR="00BF7A88" w:rsidRPr="004C5D54" w:rsidRDefault="00BF7A88" w:rsidP="00BF7A88">
      <w:pPr>
        <w:pStyle w:val="Sinespaciado1"/>
        <w:spacing w:line="360" w:lineRule="auto"/>
        <w:ind w:firstLine="2835"/>
        <w:jc w:val="both"/>
        <w:rPr>
          <w:rFonts w:ascii="Arial" w:hAnsi="Arial" w:cs="Arial"/>
          <w:b/>
          <w:sz w:val="24"/>
          <w:szCs w:val="26"/>
          <w:lang w:val="es-ES" w:eastAsia="es-ES"/>
        </w:rPr>
      </w:pPr>
    </w:p>
    <w:p w:rsidR="00BF7A88" w:rsidRDefault="00BF7A88" w:rsidP="00BF7A88">
      <w:pPr>
        <w:pStyle w:val="Sinespaciado1"/>
        <w:spacing w:line="360" w:lineRule="auto"/>
        <w:ind w:firstLine="2835"/>
        <w:jc w:val="both"/>
        <w:rPr>
          <w:rFonts w:ascii="Arial" w:hAnsi="Arial" w:cs="Arial"/>
          <w:b/>
          <w:sz w:val="26"/>
          <w:szCs w:val="26"/>
          <w:lang w:val="es-ES" w:eastAsia="es-ES"/>
        </w:rPr>
      </w:pPr>
      <w:r>
        <w:rPr>
          <w:rFonts w:ascii="Arial" w:hAnsi="Arial" w:cs="Arial"/>
          <w:bCs/>
          <w:sz w:val="26"/>
          <w:szCs w:val="26"/>
          <w:lang w:val="es-MX"/>
        </w:rPr>
        <w:t xml:space="preserve">Se resuelve </w:t>
      </w:r>
      <w:r w:rsidRPr="00E06893">
        <w:rPr>
          <w:rFonts w:ascii="Arial" w:hAnsi="Arial" w:cs="Arial"/>
          <w:bCs/>
          <w:sz w:val="26"/>
          <w:szCs w:val="26"/>
          <w:lang w:val="es-MX"/>
        </w:rPr>
        <w:t xml:space="preserve">el recurso de </w:t>
      </w:r>
      <w:r w:rsidRPr="004C5D54">
        <w:rPr>
          <w:rFonts w:ascii="Arial" w:hAnsi="Arial" w:cs="Arial"/>
          <w:bCs/>
          <w:szCs w:val="24"/>
          <w:lang w:val="es-MX"/>
        </w:rPr>
        <w:t>APELACIÓN</w:t>
      </w:r>
      <w:r w:rsidRPr="00E06893">
        <w:rPr>
          <w:rFonts w:ascii="Arial" w:hAnsi="Arial" w:cs="Arial"/>
          <w:bCs/>
          <w:sz w:val="26"/>
          <w:szCs w:val="26"/>
          <w:lang w:val="es-MX"/>
        </w:rPr>
        <w:t xml:space="preserve"> interpuesto por </w:t>
      </w:r>
      <w:r>
        <w:rPr>
          <w:rFonts w:ascii="Arial" w:hAnsi="Arial" w:cs="Arial"/>
          <w:bCs/>
          <w:sz w:val="26"/>
          <w:szCs w:val="26"/>
          <w:lang w:val="es-MX"/>
        </w:rPr>
        <w:t xml:space="preserve">la vocera judicial de la parte demandada, </w:t>
      </w:r>
      <w:r w:rsidRPr="00E06893">
        <w:rPr>
          <w:rFonts w:ascii="Arial" w:hAnsi="Arial" w:cs="Arial"/>
          <w:bCs/>
          <w:sz w:val="26"/>
          <w:szCs w:val="26"/>
          <w:lang w:val="es-MX"/>
        </w:rPr>
        <w:t xml:space="preserve">contra la sentencia </w:t>
      </w:r>
      <w:r>
        <w:rPr>
          <w:rFonts w:ascii="Arial" w:hAnsi="Arial" w:cs="Arial"/>
          <w:bCs/>
          <w:sz w:val="26"/>
          <w:szCs w:val="26"/>
          <w:lang w:val="es-MX"/>
        </w:rPr>
        <w:t xml:space="preserve">proferida el 5 de noviembre de 2014, por el Juzgado Tercero </w:t>
      </w:r>
      <w:r w:rsidRPr="00E06893">
        <w:rPr>
          <w:rFonts w:ascii="Arial" w:hAnsi="Arial" w:cs="Arial"/>
          <w:bCs/>
          <w:sz w:val="26"/>
          <w:szCs w:val="26"/>
          <w:lang w:val="es-MX"/>
        </w:rPr>
        <w:t xml:space="preserve">Civil del Circuito de </w:t>
      </w:r>
      <w:r>
        <w:rPr>
          <w:rFonts w:ascii="Arial" w:hAnsi="Arial" w:cs="Arial"/>
          <w:bCs/>
          <w:sz w:val="26"/>
          <w:szCs w:val="26"/>
          <w:lang w:val="es-MX"/>
        </w:rPr>
        <w:t>Pereira</w:t>
      </w:r>
      <w:r w:rsidRPr="00E06893">
        <w:rPr>
          <w:rFonts w:ascii="Arial" w:hAnsi="Arial" w:cs="Arial"/>
          <w:bCs/>
          <w:sz w:val="26"/>
          <w:szCs w:val="26"/>
          <w:lang w:val="es-MX"/>
        </w:rPr>
        <w:t xml:space="preserve">, </w:t>
      </w:r>
      <w:r>
        <w:rPr>
          <w:rFonts w:ascii="Arial" w:hAnsi="Arial" w:cs="Arial"/>
          <w:bCs/>
          <w:sz w:val="26"/>
          <w:szCs w:val="26"/>
          <w:lang w:val="es-MX"/>
        </w:rPr>
        <w:t xml:space="preserve">epílogo </w:t>
      </w:r>
      <w:r w:rsidRPr="00E06893">
        <w:rPr>
          <w:rFonts w:ascii="Arial" w:hAnsi="Arial" w:cs="Arial"/>
          <w:bCs/>
          <w:sz w:val="26"/>
          <w:szCs w:val="26"/>
          <w:lang w:val="es-MX"/>
        </w:rPr>
        <w:t xml:space="preserve">del proceso </w:t>
      </w:r>
      <w:r>
        <w:rPr>
          <w:rFonts w:ascii="Arial" w:hAnsi="Arial" w:cs="Arial"/>
          <w:bCs/>
          <w:sz w:val="26"/>
          <w:szCs w:val="26"/>
          <w:lang w:val="es-MX"/>
        </w:rPr>
        <w:t xml:space="preserve">ordinario de enriquecimiento sin causa </w:t>
      </w:r>
      <w:r w:rsidRPr="00E06893">
        <w:rPr>
          <w:rFonts w:ascii="Arial" w:hAnsi="Arial" w:cs="Arial"/>
          <w:bCs/>
          <w:sz w:val="26"/>
          <w:szCs w:val="26"/>
          <w:lang w:val="es-MX"/>
        </w:rPr>
        <w:t xml:space="preserve">impetrado por </w:t>
      </w:r>
      <w:r>
        <w:rPr>
          <w:rFonts w:ascii="Arial" w:hAnsi="Arial" w:cs="Arial"/>
          <w:bCs/>
          <w:szCs w:val="24"/>
          <w:lang w:val="es-MX"/>
        </w:rPr>
        <w:t>JOSÉ GABRIEL MONTOYA GAVIRIA</w:t>
      </w:r>
      <w:r>
        <w:rPr>
          <w:rFonts w:ascii="Arial" w:hAnsi="Arial" w:cs="Arial"/>
          <w:bCs/>
          <w:sz w:val="26"/>
          <w:szCs w:val="26"/>
          <w:lang w:val="es-MX"/>
        </w:rPr>
        <w:t>,</w:t>
      </w:r>
      <w:r w:rsidRPr="00E06893">
        <w:rPr>
          <w:rFonts w:ascii="Arial" w:hAnsi="Arial" w:cs="Arial"/>
          <w:bCs/>
          <w:sz w:val="26"/>
          <w:szCs w:val="26"/>
          <w:lang w:val="es-MX"/>
        </w:rPr>
        <w:t xml:space="preserve"> </w:t>
      </w:r>
      <w:r>
        <w:rPr>
          <w:rFonts w:ascii="Arial" w:hAnsi="Arial" w:cs="Arial"/>
          <w:bCs/>
          <w:sz w:val="26"/>
          <w:szCs w:val="26"/>
          <w:lang w:val="es-MX"/>
        </w:rPr>
        <w:t xml:space="preserve">frente a </w:t>
      </w:r>
      <w:r>
        <w:rPr>
          <w:rFonts w:ascii="Arial" w:hAnsi="Arial" w:cs="Arial"/>
          <w:bCs/>
          <w:szCs w:val="24"/>
          <w:lang w:val="es-MX"/>
        </w:rPr>
        <w:t xml:space="preserve">NANCY DEL SOCORRO RIVERA TABORDA </w:t>
      </w:r>
      <w:r w:rsidRPr="00BF7A88">
        <w:rPr>
          <w:rFonts w:ascii="Arial" w:hAnsi="Arial" w:cs="Arial"/>
          <w:bCs/>
          <w:sz w:val="26"/>
          <w:szCs w:val="26"/>
          <w:lang w:val="es-MX"/>
        </w:rPr>
        <w:t>y</w:t>
      </w:r>
      <w:r>
        <w:rPr>
          <w:rFonts w:ascii="Arial" w:hAnsi="Arial" w:cs="Arial"/>
          <w:bCs/>
          <w:szCs w:val="24"/>
          <w:lang w:val="es-MX"/>
        </w:rPr>
        <w:t xml:space="preserve"> ÁNGEL ARQUIMEDES MONTOYA GAVIRIA</w:t>
      </w:r>
      <w:r>
        <w:rPr>
          <w:rFonts w:ascii="Arial" w:hAnsi="Arial" w:cs="Arial"/>
          <w:bCs/>
          <w:sz w:val="24"/>
          <w:szCs w:val="24"/>
          <w:lang w:val="es-MX"/>
        </w:rPr>
        <w:t>.</w:t>
      </w:r>
    </w:p>
    <w:p w:rsidR="00BF7A88" w:rsidRPr="00C604C6" w:rsidRDefault="00BF7A88" w:rsidP="00BF7A88">
      <w:pPr>
        <w:pStyle w:val="Sinespaciado1"/>
        <w:spacing w:line="360" w:lineRule="auto"/>
        <w:ind w:firstLine="2835"/>
        <w:jc w:val="both"/>
        <w:rPr>
          <w:rFonts w:ascii="Arial" w:hAnsi="Arial" w:cs="Arial"/>
          <w:b/>
          <w:sz w:val="24"/>
          <w:szCs w:val="26"/>
          <w:lang w:val="es-ES" w:eastAsia="es-ES"/>
        </w:rPr>
      </w:pPr>
    </w:p>
    <w:p w:rsidR="00BF7A88" w:rsidRDefault="00BF7A88" w:rsidP="00BF7A88">
      <w:pPr>
        <w:pStyle w:val="Sinespaciado1"/>
        <w:spacing w:line="360" w:lineRule="auto"/>
        <w:ind w:firstLine="2835"/>
        <w:jc w:val="both"/>
        <w:rPr>
          <w:rFonts w:ascii="Arial" w:hAnsi="Arial" w:cs="Arial"/>
          <w:b/>
          <w:szCs w:val="26"/>
          <w:lang w:val="es-ES" w:eastAsia="es-ES"/>
        </w:rPr>
      </w:pPr>
      <w:r w:rsidRPr="00C604C6">
        <w:rPr>
          <w:rFonts w:ascii="Arial" w:hAnsi="Arial" w:cs="Arial"/>
          <w:b/>
          <w:bCs/>
          <w:szCs w:val="26"/>
          <w:lang w:val="es-ES_tradnl" w:eastAsia="es-ES"/>
        </w:rPr>
        <w:t>II. ANTECEDENTES</w:t>
      </w:r>
    </w:p>
    <w:p w:rsidR="00BF7A88" w:rsidRDefault="00BF7A88" w:rsidP="00BF7A88">
      <w:pPr>
        <w:pStyle w:val="Sinespaciado1"/>
        <w:spacing w:line="360" w:lineRule="auto"/>
        <w:ind w:firstLine="2835"/>
        <w:jc w:val="both"/>
        <w:rPr>
          <w:rFonts w:ascii="Arial" w:hAnsi="Arial" w:cs="Arial"/>
          <w:b/>
          <w:szCs w:val="26"/>
          <w:lang w:val="es-ES" w:eastAsia="es-ES"/>
        </w:rPr>
      </w:pPr>
    </w:p>
    <w:p w:rsidR="00BF7A88" w:rsidRPr="005461E5" w:rsidRDefault="00BF7A88" w:rsidP="005461E5">
      <w:pPr>
        <w:pStyle w:val="Sinespaciado1"/>
        <w:spacing w:line="360" w:lineRule="auto"/>
        <w:ind w:firstLine="2835"/>
        <w:jc w:val="both"/>
        <w:rPr>
          <w:rFonts w:ascii="Arial" w:hAnsi="Arial" w:cs="Arial"/>
          <w:bCs/>
          <w:szCs w:val="24"/>
          <w:lang w:val="es-MX"/>
        </w:rPr>
      </w:pPr>
      <w:r>
        <w:rPr>
          <w:rFonts w:ascii="Arial" w:hAnsi="Arial" w:cs="Arial"/>
          <w:sz w:val="26"/>
          <w:szCs w:val="26"/>
          <w:lang w:val="es-ES" w:eastAsia="es-ES"/>
        </w:rPr>
        <w:t>1</w:t>
      </w:r>
      <w:r w:rsidR="00A52B75">
        <w:rPr>
          <w:rFonts w:ascii="Arial" w:hAnsi="Arial" w:cs="Arial"/>
          <w:sz w:val="26"/>
          <w:szCs w:val="26"/>
          <w:lang w:val="es-ES" w:eastAsia="es-ES"/>
        </w:rPr>
        <w:t>. Reformada la demanda, p</w:t>
      </w:r>
      <w:r w:rsidRPr="005719B1">
        <w:rPr>
          <w:rFonts w:ascii="Arial" w:hAnsi="Arial" w:cs="Arial"/>
          <w:sz w:val="26"/>
          <w:szCs w:val="26"/>
          <w:lang w:val="es-ES" w:eastAsia="es-ES"/>
        </w:rPr>
        <w:t>retende</w:t>
      </w:r>
      <w:r>
        <w:rPr>
          <w:rFonts w:ascii="Arial" w:hAnsi="Arial" w:cs="Arial"/>
          <w:sz w:val="26"/>
          <w:szCs w:val="26"/>
          <w:lang w:val="es-ES" w:eastAsia="es-ES"/>
        </w:rPr>
        <w:t xml:space="preserve"> el</w:t>
      </w:r>
      <w:r w:rsidRPr="005719B1">
        <w:rPr>
          <w:rFonts w:ascii="Arial" w:hAnsi="Arial" w:cs="Arial"/>
          <w:sz w:val="26"/>
          <w:szCs w:val="26"/>
          <w:lang w:val="es-ES" w:eastAsia="es-ES"/>
        </w:rPr>
        <w:t xml:space="preserve"> </w:t>
      </w:r>
      <w:r>
        <w:rPr>
          <w:rFonts w:ascii="Arial" w:hAnsi="Arial" w:cs="Arial"/>
          <w:sz w:val="26"/>
          <w:szCs w:val="26"/>
          <w:lang w:val="es-ES" w:eastAsia="es-ES"/>
        </w:rPr>
        <w:t>actor</w:t>
      </w:r>
      <w:r w:rsidR="0016614F">
        <w:rPr>
          <w:rFonts w:ascii="Arial" w:hAnsi="Arial" w:cs="Arial"/>
          <w:sz w:val="26"/>
          <w:szCs w:val="26"/>
          <w:lang w:val="es-ES" w:eastAsia="es-ES"/>
        </w:rPr>
        <w:t xml:space="preserve"> </w:t>
      </w:r>
      <w:r>
        <w:rPr>
          <w:rFonts w:ascii="Arial" w:hAnsi="Arial" w:cs="Arial"/>
          <w:szCs w:val="26"/>
          <w:lang w:val="es-ES" w:eastAsia="es-ES"/>
        </w:rPr>
        <w:t>JOSÉ GABRIEL MONTOYA GAVIRIA</w:t>
      </w:r>
      <w:r>
        <w:rPr>
          <w:rFonts w:ascii="Arial" w:hAnsi="Arial" w:cs="Arial"/>
          <w:sz w:val="26"/>
          <w:szCs w:val="26"/>
          <w:lang w:val="es-ES" w:eastAsia="es-ES"/>
        </w:rPr>
        <w:t>:</w:t>
      </w:r>
      <w:r>
        <w:rPr>
          <w:rFonts w:ascii="Arial" w:hAnsi="Arial" w:cs="Arial"/>
          <w:bCs/>
          <w:sz w:val="24"/>
          <w:szCs w:val="24"/>
          <w:lang w:val="es-MX"/>
        </w:rPr>
        <w:t xml:space="preserve"> </w:t>
      </w:r>
      <w:r>
        <w:rPr>
          <w:rFonts w:ascii="Arial" w:hAnsi="Arial" w:cs="Arial"/>
          <w:sz w:val="26"/>
          <w:szCs w:val="26"/>
          <w:lang w:val="es-ES" w:eastAsia="es-ES"/>
        </w:rPr>
        <w:t xml:space="preserve">(i) Se declare que existió un enriquecimiento sin causa, en razón al contrato verbal celebrado entre él como comprador, con </w:t>
      </w:r>
      <w:r>
        <w:rPr>
          <w:rFonts w:ascii="Arial" w:hAnsi="Arial" w:cs="Arial"/>
          <w:sz w:val="26"/>
          <w:szCs w:val="26"/>
          <w:lang w:val="es-ES" w:eastAsia="es-ES"/>
        </w:rPr>
        <w:lastRenderedPageBreak/>
        <w:t>opción de compra</w:t>
      </w:r>
      <w:r w:rsidR="00F736DC">
        <w:rPr>
          <w:rFonts w:ascii="Arial" w:hAnsi="Arial" w:cs="Arial"/>
          <w:sz w:val="26"/>
          <w:szCs w:val="26"/>
          <w:lang w:val="es-ES" w:eastAsia="es-ES"/>
        </w:rPr>
        <w:t xml:space="preserve"> (sic)</w:t>
      </w:r>
      <w:r>
        <w:rPr>
          <w:rFonts w:ascii="Arial" w:hAnsi="Arial" w:cs="Arial"/>
          <w:sz w:val="26"/>
          <w:szCs w:val="26"/>
          <w:lang w:val="es-ES" w:eastAsia="es-ES"/>
        </w:rPr>
        <w:t xml:space="preserve"> de la finca </w:t>
      </w:r>
      <w:r w:rsidRPr="00BF7A88">
        <w:rPr>
          <w:rFonts w:ascii="Arial" w:hAnsi="Arial" w:cs="Arial"/>
          <w:szCs w:val="26"/>
          <w:lang w:val="es-ES" w:eastAsia="es-ES"/>
        </w:rPr>
        <w:t>ALEJANDRÍA</w:t>
      </w:r>
      <w:r w:rsidR="005461E5">
        <w:rPr>
          <w:rFonts w:ascii="Arial" w:hAnsi="Arial" w:cs="Arial"/>
          <w:sz w:val="26"/>
          <w:szCs w:val="26"/>
          <w:lang w:val="es-ES" w:eastAsia="es-ES"/>
        </w:rPr>
        <w:t xml:space="preserve"> y los pres</w:t>
      </w:r>
      <w:r>
        <w:rPr>
          <w:rFonts w:ascii="Arial" w:hAnsi="Arial" w:cs="Arial"/>
          <w:sz w:val="26"/>
          <w:szCs w:val="26"/>
          <w:lang w:val="es-ES" w:eastAsia="es-ES"/>
        </w:rPr>
        <w:t xml:space="preserve">tamistas </w:t>
      </w:r>
      <w:r w:rsidR="005461E5">
        <w:rPr>
          <w:rFonts w:ascii="Arial" w:hAnsi="Arial" w:cs="Arial"/>
          <w:bCs/>
          <w:szCs w:val="24"/>
          <w:lang w:val="es-MX"/>
        </w:rPr>
        <w:t xml:space="preserve">NANCY DEL SOCORRO RIVERA TABORDA </w:t>
      </w:r>
      <w:r w:rsidR="005461E5" w:rsidRPr="00BF7A88">
        <w:rPr>
          <w:rFonts w:ascii="Arial" w:hAnsi="Arial" w:cs="Arial"/>
          <w:bCs/>
          <w:sz w:val="26"/>
          <w:szCs w:val="26"/>
          <w:lang w:val="es-MX"/>
        </w:rPr>
        <w:t>y</w:t>
      </w:r>
      <w:r w:rsidR="005461E5">
        <w:rPr>
          <w:rFonts w:ascii="Arial" w:hAnsi="Arial" w:cs="Arial"/>
          <w:bCs/>
          <w:szCs w:val="24"/>
          <w:lang w:val="es-MX"/>
        </w:rPr>
        <w:t xml:space="preserve"> ÁNGEL ARQUIMEDES MONTOYA GAVIRIA</w:t>
      </w:r>
      <w:r w:rsidR="005461E5">
        <w:rPr>
          <w:rFonts w:ascii="Arial" w:hAnsi="Arial" w:cs="Arial"/>
          <w:sz w:val="26"/>
          <w:szCs w:val="26"/>
          <w:lang w:val="es-ES" w:eastAsia="es-ES"/>
        </w:rPr>
        <w:t xml:space="preserve">, quienes lo despojaron de la posesión de dicho predio, para posteriormente venderla a un </w:t>
      </w:r>
      <w:r w:rsidR="0016614F">
        <w:rPr>
          <w:rFonts w:ascii="Arial" w:hAnsi="Arial" w:cs="Arial"/>
          <w:sz w:val="26"/>
          <w:szCs w:val="26"/>
          <w:lang w:val="es-ES" w:eastAsia="es-ES"/>
        </w:rPr>
        <w:t>mejor</w:t>
      </w:r>
      <w:r w:rsidR="005461E5">
        <w:rPr>
          <w:rFonts w:ascii="Arial" w:hAnsi="Arial" w:cs="Arial"/>
          <w:sz w:val="26"/>
          <w:szCs w:val="26"/>
          <w:lang w:val="es-ES" w:eastAsia="es-ES"/>
        </w:rPr>
        <w:t xml:space="preserve"> precio</w:t>
      </w:r>
      <w:r w:rsidR="00DC1056">
        <w:rPr>
          <w:rFonts w:ascii="Arial" w:hAnsi="Arial" w:cs="Arial"/>
          <w:sz w:val="26"/>
          <w:szCs w:val="26"/>
          <w:lang w:val="es-ES" w:eastAsia="es-ES"/>
        </w:rPr>
        <w:t>.</w:t>
      </w:r>
      <w:r w:rsidR="005461E5">
        <w:rPr>
          <w:rFonts w:ascii="Arial" w:hAnsi="Arial" w:cs="Arial"/>
          <w:sz w:val="26"/>
          <w:szCs w:val="26"/>
          <w:lang w:val="es-ES" w:eastAsia="es-ES"/>
        </w:rPr>
        <w:t xml:space="preserve"> (ii) Que se condene a los demandados a pagar</w:t>
      </w:r>
      <w:r w:rsidR="00DC1056">
        <w:rPr>
          <w:rFonts w:ascii="Arial" w:hAnsi="Arial" w:cs="Arial"/>
          <w:sz w:val="26"/>
          <w:szCs w:val="26"/>
          <w:lang w:val="es-ES" w:eastAsia="es-ES"/>
        </w:rPr>
        <w:t>le</w:t>
      </w:r>
      <w:r w:rsidR="005461E5">
        <w:rPr>
          <w:rFonts w:ascii="Arial" w:hAnsi="Arial" w:cs="Arial"/>
          <w:sz w:val="26"/>
          <w:szCs w:val="26"/>
          <w:lang w:val="es-ES" w:eastAsia="es-ES"/>
        </w:rPr>
        <w:t xml:space="preserve"> </w:t>
      </w:r>
      <w:r w:rsidR="00DC1056">
        <w:rPr>
          <w:rFonts w:ascii="Arial" w:hAnsi="Arial" w:cs="Arial"/>
          <w:sz w:val="26"/>
          <w:szCs w:val="26"/>
          <w:lang w:val="es-ES" w:eastAsia="es-ES"/>
        </w:rPr>
        <w:t xml:space="preserve">la suma de </w:t>
      </w:r>
      <w:r w:rsidR="0016614F">
        <w:rPr>
          <w:rFonts w:ascii="Arial" w:hAnsi="Arial" w:cs="Arial"/>
          <w:sz w:val="26"/>
          <w:szCs w:val="26"/>
          <w:lang w:val="es-ES" w:eastAsia="es-ES"/>
        </w:rPr>
        <w:t>once</w:t>
      </w:r>
      <w:r w:rsidR="005461E5">
        <w:rPr>
          <w:rFonts w:ascii="Arial" w:hAnsi="Arial" w:cs="Arial"/>
          <w:sz w:val="26"/>
          <w:szCs w:val="26"/>
          <w:lang w:val="es-ES" w:eastAsia="es-ES"/>
        </w:rPr>
        <w:t xml:space="preserve"> millones de pesos ($11.000.000), tenida en cuenta y reconocida por la arrendadora del inmueble, por la intención de opción de compra, llevada a cabo, mediante la firma de la escritura de compraventa del inmueble en la Notaría Quinta de Pereira a nombre de la demandada </w:t>
      </w:r>
      <w:r w:rsidR="005461E5">
        <w:rPr>
          <w:rFonts w:ascii="Arial" w:hAnsi="Arial" w:cs="Arial"/>
          <w:bCs/>
          <w:szCs w:val="24"/>
          <w:lang w:val="es-MX"/>
        </w:rPr>
        <w:t>NANCY DEL SOCORRO.</w:t>
      </w:r>
      <w:r>
        <w:rPr>
          <w:rFonts w:ascii="Arial" w:hAnsi="Arial" w:cs="Arial"/>
          <w:sz w:val="26"/>
          <w:szCs w:val="26"/>
          <w:lang w:val="es-ES" w:eastAsia="es-ES"/>
        </w:rPr>
        <w:t xml:space="preserve"> (iii) </w:t>
      </w:r>
      <w:r w:rsidR="005461E5">
        <w:rPr>
          <w:rFonts w:ascii="Arial" w:hAnsi="Arial" w:cs="Arial"/>
          <w:sz w:val="26"/>
          <w:szCs w:val="26"/>
          <w:lang w:val="es-ES" w:eastAsia="es-ES"/>
        </w:rPr>
        <w:t xml:space="preserve">Que se les </w:t>
      </w:r>
      <w:r w:rsidR="0016614F">
        <w:rPr>
          <w:rFonts w:ascii="Arial" w:hAnsi="Arial" w:cs="Arial"/>
          <w:sz w:val="26"/>
          <w:szCs w:val="26"/>
          <w:lang w:val="es-ES" w:eastAsia="es-ES"/>
        </w:rPr>
        <w:t>condene</w:t>
      </w:r>
      <w:r w:rsidR="005461E5">
        <w:rPr>
          <w:rFonts w:ascii="Arial" w:hAnsi="Arial" w:cs="Arial"/>
          <w:sz w:val="26"/>
          <w:szCs w:val="26"/>
          <w:lang w:val="es-ES" w:eastAsia="es-ES"/>
        </w:rPr>
        <w:t xml:space="preserve"> tambi</w:t>
      </w:r>
      <w:r w:rsidR="00F736DC">
        <w:rPr>
          <w:rFonts w:ascii="Arial" w:hAnsi="Arial" w:cs="Arial"/>
          <w:sz w:val="26"/>
          <w:szCs w:val="26"/>
          <w:lang w:val="es-ES" w:eastAsia="es-ES"/>
        </w:rPr>
        <w:t>én a pagarle</w:t>
      </w:r>
      <w:r w:rsidR="005461E5">
        <w:rPr>
          <w:rFonts w:ascii="Arial" w:hAnsi="Arial" w:cs="Arial"/>
          <w:sz w:val="26"/>
          <w:szCs w:val="26"/>
          <w:lang w:val="es-ES" w:eastAsia="es-ES"/>
        </w:rPr>
        <w:t xml:space="preserve"> </w:t>
      </w:r>
      <w:r w:rsidR="00A52B75">
        <w:rPr>
          <w:rFonts w:ascii="Arial" w:hAnsi="Arial" w:cs="Arial"/>
          <w:sz w:val="26"/>
          <w:szCs w:val="26"/>
          <w:lang w:val="es-ES" w:eastAsia="es-ES"/>
        </w:rPr>
        <w:t xml:space="preserve">doscientos </w:t>
      </w:r>
      <w:r w:rsidR="0016614F">
        <w:rPr>
          <w:rFonts w:ascii="Arial" w:hAnsi="Arial" w:cs="Arial"/>
          <w:sz w:val="26"/>
          <w:szCs w:val="26"/>
          <w:lang w:val="es-ES" w:eastAsia="es-ES"/>
        </w:rPr>
        <w:t>millones d</w:t>
      </w:r>
      <w:r w:rsidR="005461E5">
        <w:rPr>
          <w:rFonts w:ascii="Arial" w:hAnsi="Arial" w:cs="Arial"/>
          <w:sz w:val="26"/>
          <w:szCs w:val="26"/>
          <w:lang w:val="es-ES" w:eastAsia="es-ES"/>
        </w:rPr>
        <w:t>e</w:t>
      </w:r>
      <w:r w:rsidR="0016614F">
        <w:rPr>
          <w:rFonts w:ascii="Arial" w:hAnsi="Arial" w:cs="Arial"/>
          <w:sz w:val="26"/>
          <w:szCs w:val="26"/>
          <w:lang w:val="es-ES" w:eastAsia="es-ES"/>
        </w:rPr>
        <w:t xml:space="preserve"> </w:t>
      </w:r>
      <w:r w:rsidR="00A52B75">
        <w:rPr>
          <w:rFonts w:ascii="Arial" w:hAnsi="Arial" w:cs="Arial"/>
          <w:sz w:val="26"/>
          <w:szCs w:val="26"/>
          <w:lang w:val="es-ES" w:eastAsia="es-ES"/>
        </w:rPr>
        <w:t>pesos ($</w:t>
      </w:r>
      <w:r w:rsidR="005461E5">
        <w:rPr>
          <w:rFonts w:ascii="Arial" w:hAnsi="Arial" w:cs="Arial"/>
          <w:sz w:val="26"/>
          <w:szCs w:val="26"/>
          <w:lang w:val="es-ES" w:eastAsia="es-ES"/>
        </w:rPr>
        <w:t>2</w:t>
      </w:r>
      <w:r w:rsidR="00A52B75">
        <w:rPr>
          <w:rFonts w:ascii="Arial" w:hAnsi="Arial" w:cs="Arial"/>
          <w:sz w:val="26"/>
          <w:szCs w:val="26"/>
          <w:lang w:val="es-ES" w:eastAsia="es-ES"/>
        </w:rPr>
        <w:t>0</w:t>
      </w:r>
      <w:r w:rsidR="005461E5">
        <w:rPr>
          <w:rFonts w:ascii="Arial" w:hAnsi="Arial" w:cs="Arial"/>
          <w:sz w:val="26"/>
          <w:szCs w:val="26"/>
          <w:lang w:val="es-ES" w:eastAsia="es-ES"/>
        </w:rPr>
        <w:t>0.000.000)</w:t>
      </w:r>
      <w:r w:rsidR="00DC1056">
        <w:rPr>
          <w:rFonts w:ascii="Arial" w:hAnsi="Arial" w:cs="Arial"/>
          <w:sz w:val="26"/>
          <w:szCs w:val="26"/>
          <w:lang w:val="es-ES" w:eastAsia="es-ES"/>
        </w:rPr>
        <w:t>,</w:t>
      </w:r>
      <w:r w:rsidR="005461E5">
        <w:rPr>
          <w:rFonts w:ascii="Arial" w:hAnsi="Arial" w:cs="Arial"/>
          <w:sz w:val="26"/>
          <w:szCs w:val="26"/>
          <w:lang w:val="es-ES" w:eastAsia="es-ES"/>
        </w:rPr>
        <w:t xml:space="preserve"> producto de la diferencia </w:t>
      </w:r>
      <w:r w:rsidR="00A52B75">
        <w:rPr>
          <w:rFonts w:ascii="Arial" w:hAnsi="Arial" w:cs="Arial"/>
          <w:sz w:val="26"/>
          <w:szCs w:val="26"/>
          <w:lang w:val="es-ES" w:eastAsia="es-ES"/>
        </w:rPr>
        <w:t xml:space="preserve">entre el préstamo y los intereses causados para la compra de la </w:t>
      </w:r>
      <w:r w:rsidR="005461E5">
        <w:rPr>
          <w:rFonts w:ascii="Arial" w:hAnsi="Arial" w:cs="Arial"/>
          <w:sz w:val="26"/>
          <w:szCs w:val="26"/>
          <w:lang w:val="es-ES" w:eastAsia="es-ES"/>
        </w:rPr>
        <w:t xml:space="preserve">finca </w:t>
      </w:r>
      <w:r w:rsidR="00A52B75">
        <w:rPr>
          <w:rFonts w:ascii="Arial" w:hAnsi="Arial" w:cs="Arial"/>
          <w:sz w:val="26"/>
          <w:szCs w:val="26"/>
          <w:lang w:val="es-ES" w:eastAsia="es-ES"/>
        </w:rPr>
        <w:t>Alejandría</w:t>
      </w:r>
      <w:r w:rsidR="005461E5">
        <w:rPr>
          <w:rFonts w:ascii="Arial" w:hAnsi="Arial" w:cs="Arial"/>
          <w:sz w:val="26"/>
          <w:szCs w:val="26"/>
          <w:lang w:val="es-ES" w:eastAsia="es-ES"/>
        </w:rPr>
        <w:t xml:space="preserve">. (iv) Las </w:t>
      </w:r>
      <w:r w:rsidR="0016614F">
        <w:rPr>
          <w:rFonts w:ascii="Arial" w:hAnsi="Arial" w:cs="Arial"/>
          <w:sz w:val="26"/>
          <w:szCs w:val="26"/>
          <w:lang w:val="es-ES" w:eastAsia="es-ES"/>
        </w:rPr>
        <w:t>s</w:t>
      </w:r>
      <w:r w:rsidR="005461E5">
        <w:rPr>
          <w:rFonts w:ascii="Arial" w:hAnsi="Arial" w:cs="Arial"/>
          <w:sz w:val="26"/>
          <w:szCs w:val="26"/>
          <w:lang w:val="es-ES" w:eastAsia="es-ES"/>
        </w:rPr>
        <w:t xml:space="preserve">umas anteriores deben pagarlas de manera indexada, desde el 18 de mayo de 2010, fecha en que los demandados vendieron </w:t>
      </w:r>
      <w:r w:rsidR="00F736DC">
        <w:rPr>
          <w:rFonts w:ascii="Arial" w:hAnsi="Arial" w:cs="Arial"/>
          <w:sz w:val="26"/>
          <w:szCs w:val="26"/>
          <w:lang w:val="es-ES" w:eastAsia="es-ES"/>
        </w:rPr>
        <w:t xml:space="preserve">el predio </w:t>
      </w:r>
      <w:r w:rsidR="005461E5">
        <w:rPr>
          <w:rFonts w:ascii="Arial" w:hAnsi="Arial" w:cs="Arial"/>
          <w:sz w:val="26"/>
          <w:szCs w:val="26"/>
          <w:lang w:val="es-ES" w:eastAsia="es-ES"/>
        </w:rPr>
        <w:t xml:space="preserve">Alejandría, más los </w:t>
      </w:r>
      <w:r w:rsidR="0016614F">
        <w:rPr>
          <w:rFonts w:ascii="Arial" w:hAnsi="Arial" w:cs="Arial"/>
          <w:sz w:val="26"/>
          <w:szCs w:val="26"/>
          <w:lang w:val="es-ES" w:eastAsia="es-ES"/>
        </w:rPr>
        <w:t>intereses</w:t>
      </w:r>
      <w:r w:rsidR="005461E5">
        <w:rPr>
          <w:rFonts w:ascii="Arial" w:hAnsi="Arial" w:cs="Arial"/>
          <w:sz w:val="26"/>
          <w:szCs w:val="26"/>
          <w:lang w:val="es-ES" w:eastAsia="es-ES"/>
        </w:rPr>
        <w:t xml:space="preserve"> moratorios a la tasa máxima permitida por la Superintendencia Financiera, sobre todas las sumas referidas. </w:t>
      </w:r>
      <w:r>
        <w:rPr>
          <w:rFonts w:ascii="Arial" w:hAnsi="Arial" w:cs="Arial"/>
          <w:sz w:val="26"/>
          <w:szCs w:val="26"/>
          <w:lang w:val="es-ES" w:eastAsia="es-ES"/>
        </w:rPr>
        <w:t>(iv) Condenar</w:t>
      </w:r>
      <w:r w:rsidR="005461E5">
        <w:rPr>
          <w:rFonts w:ascii="Arial" w:hAnsi="Arial" w:cs="Arial"/>
          <w:sz w:val="26"/>
          <w:szCs w:val="26"/>
          <w:lang w:val="es-ES" w:eastAsia="es-ES"/>
        </w:rPr>
        <w:t xml:space="preserve"> en costas a los</w:t>
      </w:r>
      <w:r>
        <w:rPr>
          <w:rFonts w:ascii="Arial" w:hAnsi="Arial" w:cs="Arial"/>
          <w:sz w:val="26"/>
          <w:szCs w:val="26"/>
          <w:lang w:val="es-ES" w:eastAsia="es-ES"/>
        </w:rPr>
        <w:t xml:space="preserve"> </w:t>
      </w:r>
      <w:r w:rsidR="005461E5">
        <w:rPr>
          <w:rFonts w:ascii="Arial" w:hAnsi="Arial" w:cs="Arial"/>
          <w:sz w:val="26"/>
          <w:szCs w:val="26"/>
          <w:lang w:val="es-ES" w:eastAsia="es-ES"/>
        </w:rPr>
        <w:t>demandados</w:t>
      </w:r>
      <w:r w:rsidRPr="005719B1">
        <w:rPr>
          <w:rFonts w:ascii="Arial" w:hAnsi="Arial" w:cs="Arial"/>
          <w:sz w:val="26"/>
          <w:szCs w:val="26"/>
          <w:lang w:val="es-ES" w:eastAsia="es-ES"/>
        </w:rPr>
        <w:t>.</w:t>
      </w:r>
    </w:p>
    <w:p w:rsidR="00BF7A88" w:rsidRPr="00A12C9D" w:rsidRDefault="00BF7A88" w:rsidP="00BF7A88">
      <w:pPr>
        <w:pStyle w:val="Sinespaciado1"/>
        <w:spacing w:line="360" w:lineRule="auto"/>
        <w:ind w:firstLine="2835"/>
        <w:jc w:val="both"/>
        <w:rPr>
          <w:rFonts w:ascii="Arial" w:hAnsi="Arial" w:cs="Arial"/>
          <w:b/>
          <w:sz w:val="16"/>
          <w:szCs w:val="26"/>
          <w:lang w:val="es-ES" w:eastAsia="es-ES"/>
        </w:rPr>
      </w:pPr>
    </w:p>
    <w:p w:rsidR="00BF7A88" w:rsidRDefault="00BF7A88" w:rsidP="00BF7A88">
      <w:pPr>
        <w:pStyle w:val="Sinespaciado1"/>
        <w:spacing w:line="360" w:lineRule="auto"/>
        <w:ind w:firstLine="2835"/>
        <w:jc w:val="both"/>
        <w:rPr>
          <w:rFonts w:ascii="Arial" w:hAnsi="Arial" w:cs="Arial"/>
          <w:sz w:val="26"/>
          <w:szCs w:val="26"/>
        </w:rPr>
      </w:pPr>
      <w:r>
        <w:rPr>
          <w:rFonts w:ascii="Arial" w:hAnsi="Arial" w:cs="Arial"/>
          <w:sz w:val="26"/>
          <w:szCs w:val="26"/>
        </w:rPr>
        <w:t>2</w:t>
      </w:r>
      <w:r w:rsidRPr="005719B1">
        <w:rPr>
          <w:rFonts w:ascii="Arial" w:hAnsi="Arial" w:cs="Arial"/>
          <w:sz w:val="26"/>
          <w:szCs w:val="26"/>
        </w:rPr>
        <w:t xml:space="preserve">. </w:t>
      </w:r>
      <w:r>
        <w:rPr>
          <w:rFonts w:ascii="Arial" w:hAnsi="Arial" w:cs="Arial"/>
          <w:sz w:val="26"/>
          <w:szCs w:val="26"/>
        </w:rPr>
        <w:t>Las súplicas se apoyan en los hechos que en seguida se compendian:</w:t>
      </w:r>
    </w:p>
    <w:p w:rsidR="00BF7A88" w:rsidRPr="002B60B8" w:rsidRDefault="00BF7A88" w:rsidP="00BF7A88">
      <w:pPr>
        <w:pStyle w:val="Sinespaciado1"/>
        <w:spacing w:line="360" w:lineRule="auto"/>
        <w:ind w:firstLine="2835"/>
        <w:jc w:val="both"/>
        <w:rPr>
          <w:rFonts w:ascii="Arial" w:hAnsi="Arial" w:cs="Arial"/>
          <w:sz w:val="16"/>
          <w:szCs w:val="26"/>
        </w:rPr>
      </w:pPr>
    </w:p>
    <w:p w:rsidR="00383B59" w:rsidRDefault="00BF7A88" w:rsidP="00BF7A88">
      <w:pPr>
        <w:pStyle w:val="Sinespaciado1"/>
        <w:spacing w:line="360" w:lineRule="auto"/>
        <w:ind w:firstLine="2835"/>
        <w:jc w:val="both"/>
        <w:rPr>
          <w:rFonts w:ascii="Arial" w:hAnsi="Arial" w:cs="Arial"/>
          <w:sz w:val="26"/>
          <w:szCs w:val="26"/>
        </w:rPr>
      </w:pPr>
      <w:r w:rsidRPr="002B60B8">
        <w:rPr>
          <w:rFonts w:ascii="Arial" w:hAnsi="Arial" w:cs="Arial"/>
          <w:sz w:val="26"/>
          <w:szCs w:val="26"/>
        </w:rPr>
        <w:t>2.1.</w:t>
      </w:r>
      <w:r>
        <w:rPr>
          <w:rFonts w:ascii="Arial" w:hAnsi="Arial" w:cs="Arial"/>
          <w:b/>
          <w:sz w:val="26"/>
          <w:szCs w:val="26"/>
        </w:rPr>
        <w:t xml:space="preserve"> </w:t>
      </w:r>
      <w:r w:rsidR="0016614F">
        <w:rPr>
          <w:rFonts w:ascii="Arial" w:hAnsi="Arial" w:cs="Arial"/>
          <w:szCs w:val="26"/>
          <w:lang w:val="es-ES" w:eastAsia="es-ES"/>
        </w:rPr>
        <w:t>JOSÉ GABRIEL MONTOYA GAVIRIA</w:t>
      </w:r>
      <w:r w:rsidR="0016614F">
        <w:rPr>
          <w:rFonts w:ascii="Arial" w:hAnsi="Arial" w:cs="Arial"/>
          <w:sz w:val="26"/>
          <w:szCs w:val="26"/>
        </w:rPr>
        <w:t xml:space="preserve"> celebró el 14 de septiembre de 2004 un contrato</w:t>
      </w:r>
      <w:r w:rsidR="00383B59">
        <w:rPr>
          <w:rFonts w:ascii="Arial" w:hAnsi="Arial" w:cs="Arial"/>
          <w:sz w:val="26"/>
          <w:szCs w:val="26"/>
        </w:rPr>
        <w:t xml:space="preserve"> d</w:t>
      </w:r>
      <w:r w:rsidR="0016614F">
        <w:rPr>
          <w:rFonts w:ascii="Arial" w:hAnsi="Arial" w:cs="Arial"/>
          <w:sz w:val="26"/>
          <w:szCs w:val="26"/>
        </w:rPr>
        <w:t>e arrendamiento</w:t>
      </w:r>
      <w:r w:rsidR="00383B59">
        <w:rPr>
          <w:rFonts w:ascii="Arial" w:hAnsi="Arial" w:cs="Arial"/>
          <w:sz w:val="26"/>
          <w:szCs w:val="26"/>
        </w:rPr>
        <w:t xml:space="preserve"> con </w:t>
      </w:r>
      <w:r w:rsidR="00383B59" w:rsidRPr="00383B59">
        <w:rPr>
          <w:rFonts w:ascii="Arial" w:hAnsi="Arial" w:cs="Arial"/>
          <w:szCs w:val="26"/>
        </w:rPr>
        <w:t>MARÍA CONSUELO VELÁSQUEZ DE PALACIO</w:t>
      </w:r>
      <w:r w:rsidR="00383B59">
        <w:rPr>
          <w:rFonts w:ascii="Arial" w:hAnsi="Arial" w:cs="Arial"/>
          <w:sz w:val="26"/>
          <w:szCs w:val="26"/>
        </w:rPr>
        <w:t>, de la finca Alejandría, por un término de cinco a</w:t>
      </w:r>
      <w:r w:rsidR="00DC1056">
        <w:rPr>
          <w:rFonts w:ascii="Arial" w:hAnsi="Arial" w:cs="Arial"/>
          <w:sz w:val="26"/>
          <w:szCs w:val="26"/>
        </w:rPr>
        <w:t>ños y con un canon anual de $5.5</w:t>
      </w:r>
      <w:r w:rsidR="00383B59">
        <w:rPr>
          <w:rFonts w:ascii="Arial" w:hAnsi="Arial" w:cs="Arial"/>
          <w:sz w:val="26"/>
          <w:szCs w:val="26"/>
        </w:rPr>
        <w:t>00.000, con opción de compra por $180.000.000, vigente</w:t>
      </w:r>
      <w:r w:rsidR="00DC1056">
        <w:rPr>
          <w:rFonts w:ascii="Arial" w:hAnsi="Arial" w:cs="Arial"/>
          <w:sz w:val="26"/>
          <w:szCs w:val="26"/>
        </w:rPr>
        <w:t xml:space="preserve"> hasta el 1 de octubre de 2006,</w:t>
      </w:r>
      <w:r w:rsidR="00383B59">
        <w:rPr>
          <w:rFonts w:ascii="Arial" w:hAnsi="Arial" w:cs="Arial"/>
          <w:sz w:val="26"/>
          <w:szCs w:val="26"/>
        </w:rPr>
        <w:t xml:space="preserve"> teniendo en cuenta como parte del precio los cánones de arrendamiento efectuados en dicho periodo. Vencido ese plazo se entendería desistida la opción de compra.</w:t>
      </w:r>
    </w:p>
    <w:p w:rsidR="00BF7A88" w:rsidRPr="007259E9" w:rsidRDefault="00BF7A88" w:rsidP="00BF7A88">
      <w:pPr>
        <w:pStyle w:val="Sinespaciado1"/>
        <w:spacing w:line="360" w:lineRule="auto"/>
        <w:ind w:firstLine="2835"/>
        <w:jc w:val="both"/>
        <w:rPr>
          <w:rFonts w:ascii="Arial" w:hAnsi="Arial" w:cs="Arial"/>
          <w:sz w:val="16"/>
          <w:szCs w:val="26"/>
          <w:lang w:val="es-ES" w:eastAsia="es-ES"/>
        </w:rPr>
      </w:pPr>
    </w:p>
    <w:p w:rsidR="00473607" w:rsidRDefault="00BF7A88" w:rsidP="00BF7A88">
      <w:pPr>
        <w:pStyle w:val="Sinespaciado1"/>
        <w:spacing w:line="360" w:lineRule="auto"/>
        <w:ind w:firstLine="2835"/>
        <w:jc w:val="both"/>
        <w:rPr>
          <w:rFonts w:ascii="Arial" w:hAnsi="Arial" w:cs="Arial"/>
          <w:sz w:val="26"/>
          <w:szCs w:val="26"/>
        </w:rPr>
      </w:pPr>
      <w:r>
        <w:rPr>
          <w:rFonts w:ascii="Arial" w:hAnsi="Arial" w:cs="Arial"/>
          <w:sz w:val="26"/>
          <w:szCs w:val="26"/>
        </w:rPr>
        <w:t xml:space="preserve">2.2. El </w:t>
      </w:r>
      <w:r w:rsidR="00383B59">
        <w:rPr>
          <w:rFonts w:ascii="Arial" w:hAnsi="Arial" w:cs="Arial"/>
          <w:sz w:val="26"/>
          <w:szCs w:val="26"/>
        </w:rPr>
        <w:t xml:space="preserve">25 de septiembre de 2006, el arrendatario </w:t>
      </w:r>
      <w:r w:rsidR="00383B59">
        <w:rPr>
          <w:rFonts w:ascii="Arial" w:hAnsi="Arial" w:cs="Arial"/>
          <w:szCs w:val="26"/>
          <w:lang w:val="es-ES" w:eastAsia="es-ES"/>
        </w:rPr>
        <w:t>JOSÉ GABRIEL MONTOYA GAVIRIA</w:t>
      </w:r>
      <w:r w:rsidR="00383B59">
        <w:rPr>
          <w:rFonts w:ascii="Arial" w:hAnsi="Arial" w:cs="Arial"/>
          <w:sz w:val="26"/>
          <w:szCs w:val="26"/>
        </w:rPr>
        <w:t xml:space="preserve"> comunicó a la </w:t>
      </w:r>
      <w:r w:rsidR="00BE6A85">
        <w:rPr>
          <w:rFonts w:ascii="Arial" w:hAnsi="Arial" w:cs="Arial"/>
          <w:sz w:val="26"/>
          <w:szCs w:val="26"/>
        </w:rPr>
        <w:t xml:space="preserve">dueña del predio que hacía uso </w:t>
      </w:r>
      <w:r w:rsidR="00383B59">
        <w:rPr>
          <w:rFonts w:ascii="Arial" w:hAnsi="Arial" w:cs="Arial"/>
          <w:sz w:val="26"/>
          <w:szCs w:val="26"/>
        </w:rPr>
        <w:t xml:space="preserve">de la opción de compra </w:t>
      </w:r>
      <w:r w:rsidR="00BE6A85">
        <w:rPr>
          <w:rFonts w:ascii="Arial" w:hAnsi="Arial" w:cs="Arial"/>
          <w:sz w:val="26"/>
          <w:szCs w:val="26"/>
        </w:rPr>
        <w:t xml:space="preserve">y a finales de </w:t>
      </w:r>
      <w:r w:rsidR="00A52B75">
        <w:rPr>
          <w:rFonts w:ascii="Arial" w:hAnsi="Arial" w:cs="Arial"/>
          <w:sz w:val="26"/>
          <w:szCs w:val="26"/>
        </w:rPr>
        <w:t xml:space="preserve">ese </w:t>
      </w:r>
      <w:r w:rsidR="00BE6A85">
        <w:rPr>
          <w:rFonts w:ascii="Arial" w:hAnsi="Arial" w:cs="Arial"/>
          <w:sz w:val="26"/>
          <w:szCs w:val="26"/>
        </w:rPr>
        <w:t xml:space="preserve">mes se </w:t>
      </w:r>
      <w:r w:rsidR="00473607">
        <w:rPr>
          <w:rFonts w:ascii="Arial" w:hAnsi="Arial" w:cs="Arial"/>
          <w:sz w:val="26"/>
          <w:szCs w:val="26"/>
        </w:rPr>
        <w:t>formalizó</w:t>
      </w:r>
      <w:r w:rsidR="00BE6A85">
        <w:rPr>
          <w:rFonts w:ascii="Arial" w:hAnsi="Arial" w:cs="Arial"/>
          <w:sz w:val="26"/>
          <w:szCs w:val="26"/>
        </w:rPr>
        <w:t xml:space="preserve"> la venta, pero la </w:t>
      </w:r>
      <w:r w:rsidR="00473607">
        <w:rPr>
          <w:rFonts w:ascii="Arial" w:hAnsi="Arial" w:cs="Arial"/>
          <w:sz w:val="26"/>
          <w:szCs w:val="26"/>
        </w:rPr>
        <w:t>escritura pública fue a favor de su cuñada</w:t>
      </w:r>
      <w:r w:rsidR="00473607" w:rsidRPr="00473607">
        <w:rPr>
          <w:rFonts w:ascii="Arial" w:hAnsi="Arial" w:cs="Arial"/>
          <w:bCs/>
          <w:szCs w:val="24"/>
          <w:lang w:val="es-MX"/>
        </w:rPr>
        <w:t xml:space="preserve"> </w:t>
      </w:r>
      <w:r w:rsidR="00473607">
        <w:rPr>
          <w:rFonts w:ascii="Arial" w:hAnsi="Arial" w:cs="Arial"/>
          <w:bCs/>
          <w:szCs w:val="24"/>
          <w:lang w:val="es-MX"/>
        </w:rPr>
        <w:t>NANCY DEL SOCORRO RIVERA TABORDA,</w:t>
      </w:r>
      <w:r w:rsidR="00473607" w:rsidRPr="00473607">
        <w:rPr>
          <w:rFonts w:ascii="Arial" w:hAnsi="Arial" w:cs="Arial"/>
          <w:bCs/>
          <w:sz w:val="26"/>
          <w:szCs w:val="26"/>
          <w:lang w:val="es-MX"/>
        </w:rPr>
        <w:t xml:space="preserve"> esposa de </w:t>
      </w:r>
      <w:r w:rsidR="00473607">
        <w:rPr>
          <w:rFonts w:ascii="Arial" w:hAnsi="Arial" w:cs="Arial"/>
          <w:bCs/>
          <w:szCs w:val="24"/>
          <w:lang w:val="es-MX"/>
        </w:rPr>
        <w:t>ÁNGEL ARQUIMEDES MONTOYA GAVIRIA,</w:t>
      </w:r>
      <w:r w:rsidR="00473607">
        <w:rPr>
          <w:rFonts w:ascii="Arial" w:hAnsi="Arial" w:cs="Arial"/>
          <w:sz w:val="26"/>
          <w:szCs w:val="26"/>
        </w:rPr>
        <w:t xml:space="preserve"> </w:t>
      </w:r>
      <w:r w:rsidR="00473607">
        <w:rPr>
          <w:rFonts w:ascii="Arial" w:hAnsi="Arial" w:cs="Arial"/>
          <w:sz w:val="26"/>
          <w:szCs w:val="26"/>
        </w:rPr>
        <w:lastRenderedPageBreak/>
        <w:t xml:space="preserve">hermano del demandante, ya que llegaron a un acuerdo, de que este último le prestaba el dinero y se hipotecaba la finca a favor de </w:t>
      </w:r>
      <w:r w:rsidR="00473607">
        <w:rPr>
          <w:rFonts w:ascii="Arial" w:hAnsi="Arial" w:cs="Arial"/>
          <w:bCs/>
          <w:szCs w:val="24"/>
          <w:lang w:val="es-MX"/>
        </w:rPr>
        <w:t>ÁNGEL ARQUIMEDES</w:t>
      </w:r>
      <w:r w:rsidR="00473607">
        <w:rPr>
          <w:rFonts w:ascii="Arial" w:hAnsi="Arial" w:cs="Arial"/>
          <w:sz w:val="26"/>
          <w:szCs w:val="26"/>
        </w:rPr>
        <w:t xml:space="preserve">, pero se optó por poner el predio a nombre de su esposa </w:t>
      </w:r>
      <w:r w:rsidR="00473607" w:rsidRPr="00473607">
        <w:rPr>
          <w:rFonts w:ascii="Arial" w:hAnsi="Arial" w:cs="Arial"/>
          <w:szCs w:val="26"/>
        </w:rPr>
        <w:t>NANCY DEL SOCORRO</w:t>
      </w:r>
      <w:r w:rsidR="00473607">
        <w:rPr>
          <w:rFonts w:ascii="Arial" w:hAnsi="Arial" w:cs="Arial"/>
          <w:sz w:val="26"/>
          <w:szCs w:val="26"/>
        </w:rPr>
        <w:t>.</w:t>
      </w:r>
    </w:p>
    <w:p w:rsidR="00BF7A88" w:rsidRPr="007259E9" w:rsidRDefault="00BF7A88" w:rsidP="00BF7A88">
      <w:pPr>
        <w:pStyle w:val="Sinespaciado1"/>
        <w:spacing w:line="360" w:lineRule="auto"/>
        <w:ind w:firstLine="2835"/>
        <w:jc w:val="both"/>
        <w:rPr>
          <w:rFonts w:ascii="Arial" w:hAnsi="Arial" w:cs="Arial"/>
          <w:b/>
          <w:sz w:val="16"/>
          <w:szCs w:val="26"/>
        </w:rPr>
      </w:pPr>
    </w:p>
    <w:p w:rsidR="00BF7A88" w:rsidRDefault="00BF7A88" w:rsidP="00503FC1">
      <w:pPr>
        <w:pStyle w:val="Sinespaciado1"/>
        <w:spacing w:line="360" w:lineRule="auto"/>
        <w:ind w:firstLine="2835"/>
        <w:jc w:val="both"/>
        <w:rPr>
          <w:rFonts w:ascii="Arial" w:hAnsi="Arial" w:cs="Arial"/>
          <w:sz w:val="26"/>
          <w:szCs w:val="26"/>
        </w:rPr>
      </w:pPr>
      <w:r>
        <w:rPr>
          <w:rFonts w:ascii="Arial" w:hAnsi="Arial" w:cs="Arial"/>
          <w:sz w:val="26"/>
          <w:szCs w:val="26"/>
        </w:rPr>
        <w:t xml:space="preserve">2.3. El </w:t>
      </w:r>
      <w:r w:rsidR="00503FC1">
        <w:rPr>
          <w:rFonts w:ascii="Arial" w:hAnsi="Arial" w:cs="Arial"/>
          <w:sz w:val="26"/>
          <w:szCs w:val="26"/>
        </w:rPr>
        <w:t xml:space="preserve">demandante pagó dos cánones anuales de arrendamiento ($11.000.000), los cuales fueron descontados por la vendedora al legalizar la compraventa. Su hermano le prestó </w:t>
      </w:r>
      <w:r w:rsidR="00963117">
        <w:rPr>
          <w:rFonts w:ascii="Arial" w:hAnsi="Arial" w:cs="Arial"/>
          <w:sz w:val="26"/>
          <w:szCs w:val="26"/>
        </w:rPr>
        <w:t>ciento ochenta millones de pesos ($180</w:t>
      </w:r>
      <w:r w:rsidR="00503FC1">
        <w:rPr>
          <w:rFonts w:ascii="Arial" w:hAnsi="Arial" w:cs="Arial"/>
          <w:sz w:val="26"/>
          <w:szCs w:val="26"/>
        </w:rPr>
        <w:t xml:space="preserve">.000.000) para pagarle a la vendedora </w:t>
      </w:r>
      <w:r w:rsidR="00786073">
        <w:rPr>
          <w:rFonts w:ascii="Arial" w:hAnsi="Arial" w:cs="Arial"/>
          <w:szCs w:val="26"/>
        </w:rPr>
        <w:t>MARÍA CONSUELO VELÁ</w:t>
      </w:r>
      <w:r w:rsidR="00503FC1" w:rsidRPr="00503FC1">
        <w:rPr>
          <w:rFonts w:ascii="Arial" w:hAnsi="Arial" w:cs="Arial"/>
          <w:szCs w:val="26"/>
        </w:rPr>
        <w:t>SQUEZ DE PALACIO</w:t>
      </w:r>
      <w:r w:rsidR="00503FC1">
        <w:rPr>
          <w:rFonts w:ascii="Arial" w:hAnsi="Arial" w:cs="Arial"/>
          <w:sz w:val="26"/>
          <w:szCs w:val="26"/>
        </w:rPr>
        <w:t xml:space="preserve">. </w:t>
      </w:r>
    </w:p>
    <w:p w:rsidR="00BF7A88" w:rsidRPr="007259E9" w:rsidRDefault="00BF7A88" w:rsidP="00BF7A88">
      <w:pPr>
        <w:pStyle w:val="Sinespaciado1"/>
        <w:spacing w:line="360" w:lineRule="auto"/>
        <w:ind w:firstLine="2835"/>
        <w:jc w:val="both"/>
        <w:rPr>
          <w:rFonts w:ascii="Arial" w:hAnsi="Arial" w:cs="Arial"/>
          <w:sz w:val="16"/>
          <w:szCs w:val="26"/>
        </w:rPr>
      </w:pPr>
    </w:p>
    <w:p w:rsidR="00BF7A88" w:rsidRDefault="00BF7A88" w:rsidP="00BF7A88">
      <w:pPr>
        <w:pStyle w:val="Sinespaciado1"/>
        <w:spacing w:line="360" w:lineRule="auto"/>
        <w:ind w:firstLine="2835"/>
        <w:jc w:val="both"/>
        <w:rPr>
          <w:rFonts w:ascii="Arial" w:hAnsi="Arial" w:cs="Arial"/>
          <w:sz w:val="26"/>
          <w:szCs w:val="26"/>
        </w:rPr>
      </w:pPr>
      <w:r>
        <w:rPr>
          <w:rFonts w:ascii="Arial" w:hAnsi="Arial" w:cs="Arial"/>
          <w:sz w:val="26"/>
          <w:szCs w:val="26"/>
        </w:rPr>
        <w:t>2.4</w:t>
      </w:r>
      <w:r w:rsidR="00503FC1" w:rsidRPr="00503FC1">
        <w:rPr>
          <w:rFonts w:ascii="Arial" w:hAnsi="Arial" w:cs="Arial"/>
          <w:sz w:val="26"/>
          <w:szCs w:val="26"/>
        </w:rPr>
        <w:t xml:space="preserve"> </w:t>
      </w:r>
      <w:r w:rsidR="00503FC1">
        <w:rPr>
          <w:rFonts w:ascii="Arial" w:hAnsi="Arial" w:cs="Arial"/>
          <w:sz w:val="26"/>
          <w:szCs w:val="26"/>
        </w:rPr>
        <w:t xml:space="preserve">El actor convino con su hermano </w:t>
      </w:r>
      <w:r w:rsidR="00503FC1" w:rsidRPr="00DC1056">
        <w:rPr>
          <w:rFonts w:ascii="Arial" w:hAnsi="Arial" w:cs="Arial"/>
          <w:szCs w:val="26"/>
        </w:rPr>
        <w:t>ÁNGEL ARQUIMENDES</w:t>
      </w:r>
      <w:r w:rsidR="00503FC1">
        <w:rPr>
          <w:rFonts w:ascii="Arial" w:hAnsi="Arial" w:cs="Arial"/>
          <w:sz w:val="26"/>
          <w:szCs w:val="26"/>
        </w:rPr>
        <w:t xml:space="preserve"> pagarle mensualmente como interés el 2% mientras resultaba un comprador de la finca</w:t>
      </w:r>
      <w:r w:rsidR="00A52B75">
        <w:rPr>
          <w:rFonts w:ascii="Arial" w:hAnsi="Arial" w:cs="Arial"/>
          <w:sz w:val="26"/>
          <w:szCs w:val="26"/>
        </w:rPr>
        <w:t>,</w:t>
      </w:r>
      <w:r w:rsidR="00503FC1">
        <w:rPr>
          <w:rFonts w:ascii="Arial" w:hAnsi="Arial" w:cs="Arial"/>
          <w:sz w:val="26"/>
          <w:szCs w:val="26"/>
        </w:rPr>
        <w:t xml:space="preserve"> </w:t>
      </w:r>
      <w:r w:rsidR="00DC1056">
        <w:rPr>
          <w:rFonts w:ascii="Arial" w:hAnsi="Arial" w:cs="Arial"/>
          <w:sz w:val="26"/>
          <w:szCs w:val="26"/>
        </w:rPr>
        <w:t>cancel</w:t>
      </w:r>
      <w:r w:rsidR="00503FC1">
        <w:rPr>
          <w:rFonts w:ascii="Arial" w:hAnsi="Arial" w:cs="Arial"/>
          <w:sz w:val="26"/>
          <w:szCs w:val="26"/>
        </w:rPr>
        <w:t>ó los gastos de escrituración y registro ($3.200.000)</w:t>
      </w:r>
      <w:r w:rsidR="00963117">
        <w:rPr>
          <w:rFonts w:ascii="Arial" w:hAnsi="Arial" w:cs="Arial"/>
          <w:sz w:val="26"/>
          <w:szCs w:val="26"/>
        </w:rPr>
        <w:t>,</w:t>
      </w:r>
      <w:r w:rsidR="00A52B75">
        <w:rPr>
          <w:rFonts w:ascii="Arial" w:hAnsi="Arial" w:cs="Arial"/>
          <w:sz w:val="26"/>
          <w:szCs w:val="26"/>
        </w:rPr>
        <w:t xml:space="preserve"> el impuesto predial</w:t>
      </w:r>
      <w:r w:rsidR="00963117">
        <w:rPr>
          <w:rFonts w:ascii="Arial" w:hAnsi="Arial" w:cs="Arial"/>
          <w:sz w:val="26"/>
          <w:szCs w:val="26"/>
        </w:rPr>
        <w:t xml:space="preserve"> e hizo abonos a la deuda que había contraído con su hermano</w:t>
      </w:r>
      <w:r w:rsidR="00503FC1">
        <w:rPr>
          <w:rFonts w:ascii="Arial" w:hAnsi="Arial" w:cs="Arial"/>
          <w:sz w:val="26"/>
          <w:szCs w:val="26"/>
        </w:rPr>
        <w:t>.</w:t>
      </w:r>
    </w:p>
    <w:p w:rsidR="00BF7A88" w:rsidRPr="00275505" w:rsidRDefault="00BF7A88" w:rsidP="00BF7A88">
      <w:pPr>
        <w:pStyle w:val="Sinespaciado1"/>
        <w:spacing w:line="360" w:lineRule="auto"/>
        <w:ind w:firstLine="2835"/>
        <w:jc w:val="both"/>
        <w:rPr>
          <w:rFonts w:ascii="Arial" w:hAnsi="Arial" w:cs="Arial"/>
          <w:sz w:val="16"/>
          <w:szCs w:val="26"/>
        </w:rPr>
      </w:pPr>
    </w:p>
    <w:p w:rsidR="00BF7A88" w:rsidRDefault="00BF7A88" w:rsidP="00BF7A88">
      <w:pPr>
        <w:pStyle w:val="Sinespaciado1"/>
        <w:spacing w:line="360" w:lineRule="auto"/>
        <w:ind w:firstLine="2835"/>
        <w:jc w:val="both"/>
        <w:rPr>
          <w:rFonts w:ascii="Arial" w:hAnsi="Arial" w:cs="Arial"/>
          <w:sz w:val="26"/>
          <w:szCs w:val="26"/>
        </w:rPr>
      </w:pPr>
      <w:r>
        <w:rPr>
          <w:rFonts w:ascii="Arial" w:hAnsi="Arial" w:cs="Arial"/>
          <w:sz w:val="26"/>
          <w:szCs w:val="26"/>
        </w:rPr>
        <w:t xml:space="preserve">2.5. </w:t>
      </w:r>
      <w:r w:rsidR="00503FC1">
        <w:rPr>
          <w:rFonts w:ascii="Arial" w:hAnsi="Arial" w:cs="Arial"/>
          <w:sz w:val="26"/>
          <w:szCs w:val="26"/>
        </w:rPr>
        <w:t xml:space="preserve">A partir de la compra de la finca </w:t>
      </w:r>
      <w:r w:rsidR="00503FC1" w:rsidRPr="00D20D35">
        <w:rPr>
          <w:rFonts w:ascii="Arial" w:hAnsi="Arial" w:cs="Arial"/>
          <w:szCs w:val="26"/>
        </w:rPr>
        <w:t>JOSÉ GABRIEL</w:t>
      </w:r>
      <w:r w:rsidR="00503FC1">
        <w:rPr>
          <w:rFonts w:ascii="Arial" w:hAnsi="Arial" w:cs="Arial"/>
          <w:sz w:val="26"/>
          <w:szCs w:val="26"/>
        </w:rPr>
        <w:t xml:space="preserve"> </w:t>
      </w:r>
      <w:r w:rsidR="00D20D35">
        <w:rPr>
          <w:rFonts w:ascii="Arial" w:hAnsi="Arial" w:cs="Arial"/>
          <w:sz w:val="26"/>
          <w:szCs w:val="26"/>
        </w:rPr>
        <w:t>tomó</w:t>
      </w:r>
      <w:r w:rsidR="00503FC1">
        <w:rPr>
          <w:rFonts w:ascii="Arial" w:hAnsi="Arial" w:cs="Arial"/>
          <w:sz w:val="26"/>
          <w:szCs w:val="26"/>
        </w:rPr>
        <w:t xml:space="preserve"> posesión y administra</w:t>
      </w:r>
      <w:r w:rsidR="00F736DC">
        <w:rPr>
          <w:rFonts w:ascii="Arial" w:hAnsi="Arial" w:cs="Arial"/>
          <w:sz w:val="26"/>
          <w:szCs w:val="26"/>
        </w:rPr>
        <w:t>ción y el 17 de noviembre de 200</w:t>
      </w:r>
      <w:r w:rsidR="00503FC1">
        <w:rPr>
          <w:rFonts w:ascii="Arial" w:hAnsi="Arial" w:cs="Arial"/>
          <w:sz w:val="26"/>
          <w:szCs w:val="26"/>
        </w:rPr>
        <w:t xml:space="preserve">6 </w:t>
      </w:r>
      <w:r w:rsidR="00D20D35">
        <w:rPr>
          <w:rFonts w:ascii="Arial" w:hAnsi="Arial" w:cs="Arial"/>
          <w:sz w:val="26"/>
          <w:szCs w:val="26"/>
        </w:rPr>
        <w:t>celebró</w:t>
      </w:r>
      <w:r w:rsidR="00503FC1">
        <w:rPr>
          <w:rFonts w:ascii="Arial" w:hAnsi="Arial" w:cs="Arial"/>
          <w:sz w:val="26"/>
          <w:szCs w:val="26"/>
        </w:rPr>
        <w:t xml:space="preserve"> un contrato por cuatro años en </w:t>
      </w:r>
      <w:r w:rsidR="00D20D35">
        <w:rPr>
          <w:rFonts w:ascii="Arial" w:hAnsi="Arial" w:cs="Arial"/>
          <w:sz w:val="26"/>
          <w:szCs w:val="26"/>
        </w:rPr>
        <w:t>porcentaje</w:t>
      </w:r>
      <w:r w:rsidR="00503FC1">
        <w:rPr>
          <w:rFonts w:ascii="Arial" w:hAnsi="Arial" w:cs="Arial"/>
          <w:sz w:val="26"/>
          <w:szCs w:val="26"/>
        </w:rPr>
        <w:t xml:space="preserve"> de producción de granadilla, con los señores </w:t>
      </w:r>
      <w:r w:rsidR="00503FC1" w:rsidRPr="00D20D35">
        <w:rPr>
          <w:rFonts w:ascii="Arial" w:hAnsi="Arial" w:cs="Arial"/>
          <w:szCs w:val="26"/>
        </w:rPr>
        <w:t>HERIBERTO HIGUITA MUÑOZ</w:t>
      </w:r>
      <w:r w:rsidR="00503FC1">
        <w:rPr>
          <w:rFonts w:ascii="Arial" w:hAnsi="Arial" w:cs="Arial"/>
          <w:sz w:val="26"/>
          <w:szCs w:val="26"/>
        </w:rPr>
        <w:t xml:space="preserve"> y </w:t>
      </w:r>
      <w:r w:rsidR="00503FC1" w:rsidRPr="00D20D35">
        <w:rPr>
          <w:rFonts w:ascii="Arial" w:hAnsi="Arial" w:cs="Arial"/>
          <w:szCs w:val="26"/>
        </w:rPr>
        <w:t>LUCIANO SEGURO VARELA</w:t>
      </w:r>
      <w:r w:rsidR="00503FC1">
        <w:rPr>
          <w:rFonts w:ascii="Arial" w:hAnsi="Arial" w:cs="Arial"/>
          <w:sz w:val="26"/>
          <w:szCs w:val="26"/>
        </w:rPr>
        <w:t xml:space="preserve">, pero el 19 de septiembre de 2009 la señora </w:t>
      </w:r>
      <w:r w:rsidR="00503FC1" w:rsidRPr="00D20D35">
        <w:rPr>
          <w:rFonts w:ascii="Arial" w:hAnsi="Arial" w:cs="Arial"/>
          <w:szCs w:val="26"/>
        </w:rPr>
        <w:t xml:space="preserve">NANCY DEL SOCORRO </w:t>
      </w:r>
      <w:r w:rsidR="00503FC1">
        <w:rPr>
          <w:rFonts w:ascii="Arial" w:hAnsi="Arial" w:cs="Arial"/>
          <w:sz w:val="26"/>
          <w:szCs w:val="26"/>
        </w:rPr>
        <w:t xml:space="preserve">se </w:t>
      </w:r>
      <w:r w:rsidR="00D20D35">
        <w:rPr>
          <w:rFonts w:ascii="Arial" w:hAnsi="Arial" w:cs="Arial"/>
          <w:sz w:val="26"/>
          <w:szCs w:val="26"/>
        </w:rPr>
        <w:t>tomó</w:t>
      </w:r>
      <w:r w:rsidR="00503FC1">
        <w:rPr>
          <w:rFonts w:ascii="Arial" w:hAnsi="Arial" w:cs="Arial"/>
          <w:sz w:val="26"/>
          <w:szCs w:val="26"/>
        </w:rPr>
        <w:t xml:space="preserve"> el atrevimiento de darlo </w:t>
      </w:r>
      <w:r w:rsidR="00D20D35">
        <w:rPr>
          <w:rFonts w:ascii="Arial" w:hAnsi="Arial" w:cs="Arial"/>
          <w:sz w:val="26"/>
          <w:szCs w:val="26"/>
        </w:rPr>
        <w:t xml:space="preserve">por terminado, acudiendo ante la </w:t>
      </w:r>
      <w:proofErr w:type="spellStart"/>
      <w:r w:rsidR="00D20D35">
        <w:rPr>
          <w:rFonts w:ascii="Arial" w:hAnsi="Arial" w:cs="Arial"/>
          <w:sz w:val="26"/>
          <w:szCs w:val="26"/>
        </w:rPr>
        <w:t>Corregiduría</w:t>
      </w:r>
      <w:proofErr w:type="spellEnd"/>
      <w:r w:rsidR="00D20D35">
        <w:rPr>
          <w:rFonts w:ascii="Arial" w:hAnsi="Arial" w:cs="Arial"/>
          <w:sz w:val="26"/>
          <w:szCs w:val="26"/>
        </w:rPr>
        <w:t xml:space="preserve"> Municipal de La Bella, solicitando la entrega material de</w:t>
      </w:r>
      <w:r w:rsidR="00847856">
        <w:rPr>
          <w:rFonts w:ascii="Arial" w:hAnsi="Arial" w:cs="Arial"/>
          <w:sz w:val="26"/>
          <w:szCs w:val="26"/>
        </w:rPr>
        <w:t>l predio</w:t>
      </w:r>
      <w:r w:rsidR="00D20D35">
        <w:rPr>
          <w:rFonts w:ascii="Arial" w:hAnsi="Arial" w:cs="Arial"/>
          <w:sz w:val="26"/>
          <w:szCs w:val="26"/>
        </w:rPr>
        <w:t xml:space="preserve"> a los arrendatarios, la cual se realizó el mis</w:t>
      </w:r>
      <w:r w:rsidR="00847856">
        <w:rPr>
          <w:rFonts w:ascii="Arial" w:hAnsi="Arial" w:cs="Arial"/>
          <w:sz w:val="26"/>
          <w:szCs w:val="26"/>
        </w:rPr>
        <w:t>mo</w:t>
      </w:r>
      <w:r w:rsidR="00DC1056">
        <w:rPr>
          <w:rFonts w:ascii="Arial" w:hAnsi="Arial" w:cs="Arial"/>
          <w:sz w:val="26"/>
          <w:szCs w:val="26"/>
        </w:rPr>
        <w:t xml:space="preserve"> </w:t>
      </w:r>
      <w:r w:rsidR="00D20D35">
        <w:rPr>
          <w:rFonts w:ascii="Arial" w:hAnsi="Arial" w:cs="Arial"/>
          <w:sz w:val="26"/>
          <w:szCs w:val="26"/>
        </w:rPr>
        <w:t>día</w:t>
      </w:r>
      <w:r w:rsidR="00963117">
        <w:rPr>
          <w:rFonts w:ascii="Arial" w:hAnsi="Arial" w:cs="Arial"/>
          <w:sz w:val="26"/>
          <w:szCs w:val="26"/>
        </w:rPr>
        <w:t>; tomó</w:t>
      </w:r>
      <w:r w:rsidR="00D20D35">
        <w:rPr>
          <w:rFonts w:ascii="Arial" w:hAnsi="Arial" w:cs="Arial"/>
          <w:sz w:val="26"/>
          <w:szCs w:val="26"/>
        </w:rPr>
        <w:t xml:space="preserve"> posesión de la misma</w:t>
      </w:r>
      <w:r w:rsidR="00963117">
        <w:rPr>
          <w:rFonts w:ascii="Arial" w:hAnsi="Arial" w:cs="Arial"/>
          <w:sz w:val="26"/>
          <w:szCs w:val="26"/>
        </w:rPr>
        <w:t xml:space="preserve"> y </w:t>
      </w:r>
      <w:r w:rsidR="00847856">
        <w:rPr>
          <w:rFonts w:ascii="Arial" w:hAnsi="Arial" w:cs="Arial"/>
          <w:sz w:val="26"/>
          <w:szCs w:val="26"/>
        </w:rPr>
        <w:t>prohibió</w:t>
      </w:r>
      <w:r w:rsidR="00D20D35">
        <w:rPr>
          <w:rFonts w:ascii="Arial" w:hAnsi="Arial" w:cs="Arial"/>
          <w:sz w:val="26"/>
          <w:szCs w:val="26"/>
        </w:rPr>
        <w:t xml:space="preserve"> el ingreso al demandante.</w:t>
      </w:r>
    </w:p>
    <w:p w:rsidR="00BF7A88" w:rsidRPr="00275505" w:rsidRDefault="00BF7A88" w:rsidP="00BF7A88">
      <w:pPr>
        <w:pStyle w:val="Sinespaciado1"/>
        <w:spacing w:line="360" w:lineRule="auto"/>
        <w:ind w:firstLine="2835"/>
        <w:jc w:val="both"/>
        <w:rPr>
          <w:rFonts w:ascii="Arial" w:hAnsi="Arial" w:cs="Arial"/>
          <w:sz w:val="16"/>
          <w:szCs w:val="26"/>
        </w:rPr>
      </w:pPr>
    </w:p>
    <w:p w:rsidR="00BF7A88" w:rsidRPr="00D20D35" w:rsidRDefault="00D20D35" w:rsidP="00D20D35">
      <w:pPr>
        <w:pStyle w:val="Sinespaciado1"/>
        <w:spacing w:line="360" w:lineRule="auto"/>
        <w:ind w:firstLine="2835"/>
        <w:jc w:val="both"/>
        <w:rPr>
          <w:rFonts w:ascii="Arial" w:hAnsi="Arial" w:cs="Arial"/>
          <w:sz w:val="26"/>
          <w:szCs w:val="26"/>
        </w:rPr>
      </w:pPr>
      <w:r>
        <w:rPr>
          <w:rFonts w:ascii="Arial" w:hAnsi="Arial" w:cs="Arial"/>
          <w:sz w:val="26"/>
          <w:szCs w:val="26"/>
        </w:rPr>
        <w:t xml:space="preserve">2.6. Los demandados inmediatamente consiguieron comprador para la finca y el 18 de mayo de 2010 cerraron el negocio por seiscientos millones de pesos, pagados por el comprador </w:t>
      </w:r>
      <w:r w:rsidRPr="00D20D35">
        <w:rPr>
          <w:rFonts w:ascii="Arial" w:hAnsi="Arial" w:cs="Arial"/>
          <w:szCs w:val="26"/>
        </w:rPr>
        <w:t>CARLOS AUGUSTO FLOREZ ISAZA</w:t>
      </w:r>
      <w:r>
        <w:rPr>
          <w:rFonts w:ascii="Arial" w:hAnsi="Arial" w:cs="Arial"/>
          <w:sz w:val="26"/>
          <w:szCs w:val="26"/>
        </w:rPr>
        <w:t xml:space="preserve">, perfeccionada </w:t>
      </w:r>
      <w:r w:rsidR="00847856">
        <w:rPr>
          <w:rFonts w:ascii="Arial" w:hAnsi="Arial" w:cs="Arial"/>
          <w:sz w:val="26"/>
          <w:szCs w:val="26"/>
        </w:rPr>
        <w:t xml:space="preserve">la venta </w:t>
      </w:r>
      <w:r>
        <w:rPr>
          <w:rFonts w:ascii="Arial" w:hAnsi="Arial" w:cs="Arial"/>
          <w:sz w:val="26"/>
          <w:szCs w:val="26"/>
        </w:rPr>
        <w:t>mediante escritura pública 1.942 en la Notaría Prime</w:t>
      </w:r>
      <w:r w:rsidR="00747860">
        <w:rPr>
          <w:rFonts w:ascii="Arial" w:hAnsi="Arial" w:cs="Arial"/>
          <w:sz w:val="26"/>
          <w:szCs w:val="26"/>
        </w:rPr>
        <w:t>r</w:t>
      </w:r>
      <w:r>
        <w:rPr>
          <w:rFonts w:ascii="Arial" w:hAnsi="Arial" w:cs="Arial"/>
          <w:sz w:val="26"/>
          <w:szCs w:val="26"/>
        </w:rPr>
        <w:t>a de Pereira.</w:t>
      </w:r>
    </w:p>
    <w:p w:rsidR="00BF7A88" w:rsidRDefault="00BF7A88" w:rsidP="00BF7A88">
      <w:pPr>
        <w:pStyle w:val="Sinespaciado1"/>
        <w:spacing w:line="360" w:lineRule="auto"/>
        <w:ind w:firstLine="2835"/>
        <w:jc w:val="both"/>
        <w:rPr>
          <w:rFonts w:ascii="Arial" w:hAnsi="Arial" w:cs="Arial"/>
          <w:sz w:val="24"/>
          <w:szCs w:val="26"/>
        </w:rPr>
      </w:pPr>
    </w:p>
    <w:p w:rsidR="006F0BAC" w:rsidRPr="00AC7077" w:rsidRDefault="006F0BAC" w:rsidP="00BF7A88">
      <w:pPr>
        <w:pStyle w:val="Sinespaciado1"/>
        <w:spacing w:line="360" w:lineRule="auto"/>
        <w:ind w:firstLine="2835"/>
        <w:jc w:val="both"/>
        <w:rPr>
          <w:rFonts w:ascii="Arial" w:hAnsi="Arial" w:cs="Arial"/>
          <w:sz w:val="24"/>
          <w:szCs w:val="26"/>
        </w:rPr>
      </w:pPr>
    </w:p>
    <w:p w:rsidR="00BF7A88" w:rsidRPr="008B5B4E" w:rsidRDefault="00BF7A88" w:rsidP="00BF7A88">
      <w:pPr>
        <w:pStyle w:val="Sinespaciado1"/>
        <w:spacing w:line="360" w:lineRule="auto"/>
        <w:ind w:firstLine="2835"/>
        <w:jc w:val="both"/>
        <w:rPr>
          <w:rFonts w:ascii="Arial" w:hAnsi="Arial" w:cs="Arial"/>
          <w:szCs w:val="26"/>
        </w:rPr>
      </w:pPr>
      <w:r w:rsidRPr="008B5B4E">
        <w:rPr>
          <w:rFonts w:ascii="Arial" w:hAnsi="Arial" w:cs="Arial"/>
          <w:b/>
          <w:szCs w:val="26"/>
        </w:rPr>
        <w:lastRenderedPageBreak/>
        <w:t>III. TRÁMITE DEL PROCESO</w:t>
      </w:r>
    </w:p>
    <w:p w:rsidR="00BF7A88" w:rsidRPr="00AC7077" w:rsidRDefault="00BF7A88" w:rsidP="00BF7A88">
      <w:pPr>
        <w:pStyle w:val="Sinespaciado1"/>
        <w:spacing w:line="360" w:lineRule="auto"/>
        <w:ind w:firstLine="2835"/>
        <w:jc w:val="both"/>
        <w:rPr>
          <w:rFonts w:ascii="Arial" w:hAnsi="Arial" w:cs="Arial"/>
          <w:sz w:val="24"/>
          <w:szCs w:val="26"/>
        </w:rPr>
      </w:pPr>
    </w:p>
    <w:p w:rsidR="00963117" w:rsidRPr="00963117" w:rsidRDefault="00BF7A88" w:rsidP="00963117">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rPr>
        <w:t>1. La demanda</w:t>
      </w:r>
      <w:r w:rsidRPr="005719B1">
        <w:rPr>
          <w:rFonts w:ascii="Arial" w:hAnsi="Arial" w:cs="Arial"/>
          <w:sz w:val="26"/>
          <w:szCs w:val="26"/>
        </w:rPr>
        <w:t xml:space="preserve">, una vez </w:t>
      </w:r>
      <w:r>
        <w:rPr>
          <w:rFonts w:ascii="Arial" w:hAnsi="Arial" w:cs="Arial"/>
          <w:sz w:val="26"/>
          <w:szCs w:val="26"/>
        </w:rPr>
        <w:t>admitida y notificada fue respondida</w:t>
      </w:r>
      <w:r w:rsidR="00847856">
        <w:rPr>
          <w:rFonts w:ascii="Arial" w:hAnsi="Arial" w:cs="Arial"/>
          <w:sz w:val="26"/>
          <w:szCs w:val="26"/>
        </w:rPr>
        <w:t>; se manifestó oposición a las pretensiones</w:t>
      </w:r>
      <w:r>
        <w:rPr>
          <w:rFonts w:ascii="Arial" w:hAnsi="Arial" w:cs="Arial"/>
          <w:sz w:val="26"/>
          <w:szCs w:val="26"/>
        </w:rPr>
        <w:t>.</w:t>
      </w:r>
      <w:r w:rsidRPr="005719B1">
        <w:rPr>
          <w:rFonts w:ascii="Arial" w:hAnsi="Arial" w:cs="Arial"/>
          <w:sz w:val="26"/>
          <w:szCs w:val="26"/>
          <w:lang w:val="es-ES" w:eastAsia="es-ES"/>
        </w:rPr>
        <w:t xml:space="preserve"> Respecto de los hechos </w:t>
      </w:r>
      <w:r w:rsidR="00847856">
        <w:rPr>
          <w:rFonts w:ascii="Arial" w:hAnsi="Arial" w:cs="Arial"/>
          <w:sz w:val="26"/>
          <w:szCs w:val="26"/>
          <w:lang w:val="es-ES" w:eastAsia="es-ES"/>
        </w:rPr>
        <w:t>dijeron</w:t>
      </w:r>
      <w:r>
        <w:rPr>
          <w:rFonts w:ascii="Arial" w:hAnsi="Arial" w:cs="Arial"/>
          <w:sz w:val="26"/>
          <w:szCs w:val="26"/>
          <w:lang w:val="es-ES" w:eastAsia="es-ES"/>
        </w:rPr>
        <w:t xml:space="preserve"> eran ciertos algunos y otros </w:t>
      </w:r>
      <w:r w:rsidR="00847856">
        <w:rPr>
          <w:rFonts w:ascii="Arial" w:hAnsi="Arial" w:cs="Arial"/>
          <w:sz w:val="26"/>
          <w:szCs w:val="26"/>
          <w:lang w:val="es-ES" w:eastAsia="es-ES"/>
        </w:rPr>
        <w:t>falsos. Propusieron</w:t>
      </w:r>
      <w:r>
        <w:rPr>
          <w:rFonts w:ascii="Arial" w:hAnsi="Arial" w:cs="Arial"/>
          <w:sz w:val="26"/>
          <w:szCs w:val="26"/>
          <w:lang w:val="es-ES" w:eastAsia="es-ES"/>
        </w:rPr>
        <w:t xml:space="preserve"> excepciones qu</w:t>
      </w:r>
      <w:r w:rsidR="00847856">
        <w:rPr>
          <w:rFonts w:ascii="Arial" w:hAnsi="Arial" w:cs="Arial"/>
          <w:sz w:val="26"/>
          <w:szCs w:val="26"/>
          <w:lang w:val="es-ES" w:eastAsia="es-ES"/>
        </w:rPr>
        <w:t>e denominaron</w:t>
      </w:r>
      <w:r>
        <w:rPr>
          <w:rFonts w:ascii="Arial" w:hAnsi="Arial" w:cs="Arial"/>
          <w:sz w:val="26"/>
          <w:szCs w:val="26"/>
          <w:lang w:val="es-ES" w:eastAsia="es-ES"/>
        </w:rPr>
        <w:t xml:space="preserve"> </w:t>
      </w:r>
      <w:r w:rsidRPr="00DB5181">
        <w:rPr>
          <w:rFonts w:ascii="Arial" w:hAnsi="Arial" w:cs="Arial"/>
          <w:i/>
          <w:sz w:val="26"/>
          <w:szCs w:val="26"/>
          <w:lang w:val="es-ES" w:eastAsia="es-ES"/>
        </w:rPr>
        <w:t>“</w:t>
      </w:r>
      <w:r w:rsidR="00A37445">
        <w:rPr>
          <w:rFonts w:ascii="Arial" w:hAnsi="Arial" w:cs="Arial"/>
          <w:i/>
          <w:sz w:val="26"/>
          <w:szCs w:val="26"/>
          <w:lang w:val="es-ES" w:eastAsia="es-ES"/>
        </w:rPr>
        <w:t>Inexistencia del enriquecimiento sin causa</w:t>
      </w:r>
      <w:r w:rsidRPr="00DB5181">
        <w:rPr>
          <w:rFonts w:ascii="Arial" w:hAnsi="Arial" w:cs="Arial"/>
          <w:i/>
          <w:sz w:val="26"/>
          <w:szCs w:val="26"/>
          <w:lang w:val="es-ES" w:eastAsia="es-ES"/>
        </w:rPr>
        <w:t>”</w:t>
      </w:r>
      <w:r>
        <w:rPr>
          <w:rFonts w:ascii="Arial" w:hAnsi="Arial" w:cs="Arial"/>
          <w:i/>
          <w:sz w:val="26"/>
          <w:szCs w:val="26"/>
          <w:lang w:val="es-ES" w:eastAsia="es-ES"/>
        </w:rPr>
        <w:t>,</w:t>
      </w:r>
      <w:r>
        <w:rPr>
          <w:rFonts w:ascii="Arial" w:hAnsi="Arial" w:cs="Arial"/>
          <w:sz w:val="26"/>
          <w:szCs w:val="26"/>
          <w:lang w:val="es-ES" w:eastAsia="es-ES"/>
        </w:rPr>
        <w:t xml:space="preserve"> </w:t>
      </w:r>
      <w:r>
        <w:rPr>
          <w:rFonts w:ascii="Arial" w:hAnsi="Arial" w:cs="Arial"/>
          <w:i/>
          <w:sz w:val="26"/>
          <w:szCs w:val="26"/>
          <w:lang w:val="es-ES" w:eastAsia="es-ES"/>
        </w:rPr>
        <w:t>“</w:t>
      </w:r>
      <w:r w:rsidR="00A37445">
        <w:rPr>
          <w:rFonts w:ascii="Arial" w:hAnsi="Arial" w:cs="Arial"/>
          <w:i/>
          <w:sz w:val="26"/>
          <w:szCs w:val="26"/>
          <w:lang w:val="es-ES" w:eastAsia="es-ES"/>
        </w:rPr>
        <w:t>Falta de legitimación en la causa por pasiva</w:t>
      </w:r>
      <w:r>
        <w:rPr>
          <w:rFonts w:ascii="Arial" w:hAnsi="Arial" w:cs="Arial"/>
          <w:i/>
          <w:sz w:val="26"/>
          <w:szCs w:val="26"/>
          <w:lang w:val="es-ES" w:eastAsia="es-ES"/>
        </w:rPr>
        <w:t>”, “Mala fe</w:t>
      </w:r>
      <w:r w:rsidR="00A37445">
        <w:rPr>
          <w:rFonts w:ascii="Arial" w:hAnsi="Arial" w:cs="Arial"/>
          <w:i/>
          <w:sz w:val="26"/>
          <w:szCs w:val="26"/>
          <w:lang w:val="es-ES" w:eastAsia="es-ES"/>
        </w:rPr>
        <w:t xml:space="preserve"> del demandante” e “Incongruencia entre las pretensiones de audiencia de conciliación y las presentadas en la demanda</w:t>
      </w:r>
      <w:r w:rsidRPr="00DB5181">
        <w:rPr>
          <w:rFonts w:ascii="Arial" w:hAnsi="Arial" w:cs="Arial"/>
          <w:i/>
          <w:sz w:val="26"/>
          <w:szCs w:val="26"/>
          <w:lang w:val="es-ES" w:eastAsia="es-ES"/>
        </w:rPr>
        <w:t>”</w:t>
      </w:r>
      <w:r w:rsidRPr="005719B1">
        <w:rPr>
          <w:rFonts w:ascii="Arial" w:hAnsi="Arial" w:cs="Arial"/>
          <w:sz w:val="26"/>
          <w:szCs w:val="26"/>
          <w:lang w:val="es-ES" w:eastAsia="es-ES"/>
        </w:rPr>
        <w:t>.</w:t>
      </w:r>
    </w:p>
    <w:p w:rsidR="00BF7A88" w:rsidRDefault="00BF7A88" w:rsidP="00BF7A88">
      <w:pPr>
        <w:pStyle w:val="Sinespaciado1"/>
        <w:spacing w:line="360" w:lineRule="auto"/>
        <w:ind w:firstLine="2835"/>
        <w:jc w:val="both"/>
        <w:rPr>
          <w:rFonts w:ascii="Arial" w:hAnsi="Arial" w:cs="Arial"/>
          <w:sz w:val="26"/>
          <w:szCs w:val="26"/>
        </w:rPr>
      </w:pPr>
      <w:r>
        <w:rPr>
          <w:rFonts w:ascii="Arial" w:hAnsi="Arial" w:cs="Arial"/>
          <w:sz w:val="26"/>
          <w:szCs w:val="26"/>
        </w:rPr>
        <w:t>2. Decidido</w:t>
      </w:r>
      <w:r w:rsidRPr="005719B1">
        <w:rPr>
          <w:rFonts w:ascii="Arial" w:hAnsi="Arial" w:cs="Arial"/>
          <w:sz w:val="26"/>
          <w:szCs w:val="26"/>
        </w:rPr>
        <w:t xml:space="preserve"> lo relacionado con las pruebas</w:t>
      </w:r>
      <w:r>
        <w:rPr>
          <w:rFonts w:ascii="Arial" w:hAnsi="Arial" w:cs="Arial"/>
          <w:sz w:val="26"/>
          <w:szCs w:val="26"/>
        </w:rPr>
        <w:t xml:space="preserve">, se agotó </w:t>
      </w:r>
      <w:r w:rsidRPr="005719B1">
        <w:rPr>
          <w:rFonts w:ascii="Arial" w:hAnsi="Arial" w:cs="Arial"/>
          <w:sz w:val="26"/>
          <w:szCs w:val="26"/>
        </w:rPr>
        <w:t>la etapa de aleg</w:t>
      </w:r>
      <w:r>
        <w:rPr>
          <w:rFonts w:ascii="Arial" w:hAnsi="Arial" w:cs="Arial"/>
          <w:sz w:val="26"/>
          <w:szCs w:val="26"/>
        </w:rPr>
        <w:t>aciones, oportunidad que ambas partes aprovecharon.</w:t>
      </w:r>
    </w:p>
    <w:p w:rsidR="00BF7A88" w:rsidRPr="00790FB9" w:rsidRDefault="00BF7A88" w:rsidP="00BF7A88">
      <w:pPr>
        <w:pStyle w:val="Sinespaciado1"/>
        <w:spacing w:line="360" w:lineRule="auto"/>
        <w:ind w:firstLine="2835"/>
        <w:jc w:val="both"/>
        <w:rPr>
          <w:rFonts w:ascii="Arial" w:hAnsi="Arial" w:cs="Arial"/>
          <w:b/>
          <w:szCs w:val="26"/>
        </w:rPr>
      </w:pPr>
      <w:r w:rsidRPr="00790FB9">
        <w:rPr>
          <w:rFonts w:ascii="Arial" w:hAnsi="Arial" w:cs="Arial"/>
          <w:b/>
          <w:szCs w:val="26"/>
        </w:rPr>
        <w:t>IV. LA SENTENCIA DE PRIMERA INSTANCIA</w:t>
      </w:r>
    </w:p>
    <w:p w:rsidR="00BF7A88" w:rsidRPr="00BF6F9A" w:rsidRDefault="00BF7A88" w:rsidP="00BF7A88">
      <w:pPr>
        <w:pStyle w:val="Sinespaciado1"/>
        <w:spacing w:line="360" w:lineRule="auto"/>
        <w:ind w:firstLine="2835"/>
        <w:jc w:val="both"/>
        <w:rPr>
          <w:rFonts w:ascii="Arial" w:hAnsi="Arial" w:cs="Arial"/>
          <w:b/>
          <w:sz w:val="24"/>
          <w:szCs w:val="26"/>
        </w:rPr>
      </w:pPr>
    </w:p>
    <w:p w:rsidR="00BF7A88" w:rsidRPr="00454F5F" w:rsidRDefault="00BF7A88" w:rsidP="00BF7A88">
      <w:pPr>
        <w:pStyle w:val="Sinespaciado1"/>
        <w:spacing w:line="360" w:lineRule="auto"/>
        <w:ind w:firstLine="2835"/>
        <w:jc w:val="both"/>
        <w:rPr>
          <w:rFonts w:ascii="Arial" w:hAnsi="Arial" w:cs="Arial"/>
          <w:sz w:val="26"/>
          <w:szCs w:val="26"/>
        </w:rPr>
      </w:pPr>
      <w:r>
        <w:rPr>
          <w:rFonts w:ascii="Arial" w:hAnsi="Arial" w:cs="Arial"/>
          <w:sz w:val="26"/>
          <w:szCs w:val="26"/>
        </w:rPr>
        <w:t xml:space="preserve">1. La profirió el Juzgado Tercero </w:t>
      </w:r>
      <w:r w:rsidR="00F736DC">
        <w:rPr>
          <w:rFonts w:ascii="Arial" w:hAnsi="Arial" w:cs="Arial"/>
          <w:sz w:val="26"/>
          <w:szCs w:val="26"/>
        </w:rPr>
        <w:t xml:space="preserve">Civil </w:t>
      </w:r>
      <w:r w:rsidR="00786073">
        <w:rPr>
          <w:rFonts w:ascii="Arial" w:hAnsi="Arial" w:cs="Arial"/>
          <w:sz w:val="26"/>
          <w:szCs w:val="26"/>
        </w:rPr>
        <w:t>del Circuito de Pereira. D</w:t>
      </w:r>
      <w:r>
        <w:rPr>
          <w:rFonts w:ascii="Arial" w:hAnsi="Arial" w:cs="Arial"/>
          <w:sz w:val="26"/>
          <w:szCs w:val="26"/>
        </w:rPr>
        <w:t xml:space="preserve">eclaró </w:t>
      </w:r>
      <w:r w:rsidR="00A37445">
        <w:rPr>
          <w:rFonts w:ascii="Arial" w:hAnsi="Arial" w:cs="Arial"/>
          <w:sz w:val="26"/>
          <w:szCs w:val="26"/>
        </w:rPr>
        <w:t xml:space="preserve">próspera la excepción de falta de legitimación en la causa por pasiva respecto del señor </w:t>
      </w:r>
      <w:r w:rsidR="00A37445">
        <w:rPr>
          <w:rFonts w:ascii="Arial" w:hAnsi="Arial" w:cs="Arial"/>
          <w:szCs w:val="26"/>
        </w:rPr>
        <w:t>ÁNGEL ARQUIMEDES MONTOYA GAVIRIA</w:t>
      </w:r>
      <w:r w:rsidR="00786073">
        <w:rPr>
          <w:rFonts w:ascii="Arial" w:hAnsi="Arial" w:cs="Arial"/>
          <w:sz w:val="26"/>
          <w:szCs w:val="26"/>
        </w:rPr>
        <w:t xml:space="preserve">; además, </w:t>
      </w:r>
      <w:r w:rsidR="00A37445">
        <w:rPr>
          <w:rFonts w:ascii="Arial" w:hAnsi="Arial" w:cs="Arial"/>
          <w:sz w:val="26"/>
          <w:szCs w:val="26"/>
        </w:rPr>
        <w:t>que efectivamente hubo enriquecimiento sin causa por parte de</w:t>
      </w:r>
      <w:r w:rsidR="00A37445" w:rsidRPr="00A37445">
        <w:rPr>
          <w:rFonts w:ascii="Arial" w:hAnsi="Arial" w:cs="Arial"/>
          <w:szCs w:val="26"/>
        </w:rPr>
        <w:t xml:space="preserve"> </w:t>
      </w:r>
      <w:r w:rsidR="00A37445">
        <w:rPr>
          <w:rFonts w:ascii="Arial" w:hAnsi="Arial" w:cs="Arial"/>
          <w:szCs w:val="26"/>
        </w:rPr>
        <w:t>NANCY DEL SOCORRO RIVERA TABORDA,</w:t>
      </w:r>
      <w:r w:rsidR="00A37445" w:rsidRPr="009510A6">
        <w:rPr>
          <w:rFonts w:ascii="Arial" w:hAnsi="Arial" w:cs="Arial"/>
          <w:sz w:val="26"/>
          <w:szCs w:val="26"/>
        </w:rPr>
        <w:t xml:space="preserve"> en detrimento del demandante</w:t>
      </w:r>
      <w:r w:rsidR="00963117">
        <w:rPr>
          <w:rFonts w:ascii="Arial" w:hAnsi="Arial" w:cs="Arial"/>
          <w:sz w:val="26"/>
          <w:szCs w:val="26"/>
        </w:rPr>
        <w:t xml:space="preserve"> y o</w:t>
      </w:r>
      <w:r w:rsidR="009510A6" w:rsidRPr="009510A6">
        <w:rPr>
          <w:rFonts w:ascii="Arial" w:hAnsi="Arial" w:cs="Arial"/>
          <w:sz w:val="26"/>
          <w:szCs w:val="26"/>
        </w:rPr>
        <w:t xml:space="preserve">rdenó </w:t>
      </w:r>
      <w:r w:rsidR="00A37445" w:rsidRPr="009510A6">
        <w:rPr>
          <w:rFonts w:ascii="Arial" w:hAnsi="Arial" w:cs="Arial"/>
          <w:sz w:val="26"/>
          <w:szCs w:val="26"/>
        </w:rPr>
        <w:t xml:space="preserve">que </w:t>
      </w:r>
      <w:r w:rsidR="00963117">
        <w:rPr>
          <w:rFonts w:ascii="Arial" w:hAnsi="Arial" w:cs="Arial"/>
          <w:sz w:val="26"/>
          <w:szCs w:val="26"/>
        </w:rPr>
        <w:t xml:space="preserve">le </w:t>
      </w:r>
      <w:r w:rsidR="00A37445" w:rsidRPr="009510A6">
        <w:rPr>
          <w:rFonts w:ascii="Arial" w:hAnsi="Arial" w:cs="Arial"/>
          <w:sz w:val="26"/>
          <w:szCs w:val="26"/>
        </w:rPr>
        <w:t xml:space="preserve">pague la suma de once millones de pesos, que </w:t>
      </w:r>
      <w:r w:rsidR="009510A6" w:rsidRPr="009510A6">
        <w:rPr>
          <w:rFonts w:ascii="Arial" w:hAnsi="Arial" w:cs="Arial"/>
          <w:sz w:val="26"/>
          <w:szCs w:val="26"/>
        </w:rPr>
        <w:t>corresponde</w:t>
      </w:r>
      <w:r w:rsidR="00A37445" w:rsidRPr="009510A6">
        <w:rPr>
          <w:rFonts w:ascii="Arial" w:hAnsi="Arial" w:cs="Arial"/>
          <w:sz w:val="26"/>
          <w:szCs w:val="26"/>
        </w:rPr>
        <w:t xml:space="preserve"> a los </w:t>
      </w:r>
      <w:r w:rsidR="009510A6" w:rsidRPr="009510A6">
        <w:rPr>
          <w:rFonts w:ascii="Arial" w:hAnsi="Arial" w:cs="Arial"/>
          <w:sz w:val="26"/>
          <w:szCs w:val="26"/>
        </w:rPr>
        <w:t>cánones</w:t>
      </w:r>
      <w:r w:rsidR="00A37445" w:rsidRPr="009510A6">
        <w:rPr>
          <w:rFonts w:ascii="Arial" w:hAnsi="Arial" w:cs="Arial"/>
          <w:sz w:val="26"/>
          <w:szCs w:val="26"/>
        </w:rPr>
        <w:t xml:space="preserve"> de arrendamiento</w:t>
      </w:r>
      <w:r w:rsidR="00963117">
        <w:rPr>
          <w:rFonts w:ascii="Arial" w:hAnsi="Arial" w:cs="Arial"/>
          <w:sz w:val="26"/>
          <w:szCs w:val="26"/>
        </w:rPr>
        <w:t xml:space="preserve"> que le descontaron al hacer uso de la opción de compra,</w:t>
      </w:r>
      <w:r w:rsidR="00A37445" w:rsidRPr="009510A6">
        <w:rPr>
          <w:rFonts w:ascii="Arial" w:hAnsi="Arial" w:cs="Arial"/>
          <w:sz w:val="26"/>
          <w:szCs w:val="26"/>
        </w:rPr>
        <w:t xml:space="preserve"> indexados, para un total de $14.336.300, que </w:t>
      </w:r>
      <w:r w:rsidR="009510A6" w:rsidRPr="009510A6">
        <w:rPr>
          <w:rFonts w:ascii="Arial" w:hAnsi="Arial" w:cs="Arial"/>
          <w:sz w:val="26"/>
          <w:szCs w:val="26"/>
        </w:rPr>
        <w:t>devengarán</w:t>
      </w:r>
      <w:r w:rsidR="00A37445" w:rsidRPr="009510A6">
        <w:rPr>
          <w:rFonts w:ascii="Arial" w:hAnsi="Arial" w:cs="Arial"/>
          <w:sz w:val="26"/>
          <w:szCs w:val="26"/>
        </w:rPr>
        <w:t xml:space="preserve"> intereses al 6% anual a partir de la ejecutora de la sentencia</w:t>
      </w:r>
      <w:r w:rsidR="009510A6" w:rsidRPr="009510A6">
        <w:rPr>
          <w:rFonts w:ascii="Arial" w:hAnsi="Arial" w:cs="Arial"/>
          <w:sz w:val="26"/>
          <w:szCs w:val="26"/>
        </w:rPr>
        <w:t>.</w:t>
      </w:r>
      <w:r w:rsidR="007F669C">
        <w:rPr>
          <w:rFonts w:ascii="Arial" w:hAnsi="Arial" w:cs="Arial"/>
          <w:sz w:val="26"/>
          <w:szCs w:val="26"/>
        </w:rPr>
        <w:t xml:space="preserve"> Dispuso librar copias del fallo a la Fiscalía para investigar a los demandados por el posible delito de falso testimonio y ejercicio arbitrario de las propias razones.</w:t>
      </w:r>
    </w:p>
    <w:p w:rsidR="00BF7A88" w:rsidRPr="00454F5F" w:rsidRDefault="00BF7A88" w:rsidP="00BF7A88">
      <w:pPr>
        <w:pStyle w:val="Sinespaciado1"/>
        <w:spacing w:line="360" w:lineRule="auto"/>
        <w:ind w:firstLine="2835"/>
        <w:jc w:val="both"/>
        <w:rPr>
          <w:rFonts w:ascii="Arial" w:hAnsi="Arial" w:cs="Arial"/>
          <w:sz w:val="16"/>
          <w:szCs w:val="26"/>
        </w:rPr>
      </w:pPr>
    </w:p>
    <w:p w:rsidR="002134AC" w:rsidRDefault="00BF7A88" w:rsidP="008B5B4E">
      <w:pPr>
        <w:pStyle w:val="Sinespaciado1"/>
        <w:spacing w:line="360" w:lineRule="auto"/>
        <w:ind w:firstLine="2835"/>
        <w:jc w:val="both"/>
        <w:rPr>
          <w:rFonts w:ascii="Arial" w:hAnsi="Arial" w:cs="Arial"/>
          <w:sz w:val="26"/>
          <w:szCs w:val="26"/>
        </w:rPr>
      </w:pPr>
      <w:r>
        <w:rPr>
          <w:rFonts w:ascii="Arial" w:hAnsi="Arial" w:cs="Arial"/>
          <w:sz w:val="26"/>
          <w:szCs w:val="26"/>
        </w:rPr>
        <w:t xml:space="preserve">2. Señaló la sentenciadora </w:t>
      </w:r>
      <w:r w:rsidR="009510A6">
        <w:rPr>
          <w:rFonts w:ascii="Arial" w:hAnsi="Arial" w:cs="Arial"/>
          <w:sz w:val="26"/>
          <w:szCs w:val="26"/>
        </w:rPr>
        <w:t xml:space="preserve">los requisitos del enriquecimiento sin causa y luego dijo que no existe legitimación en la causa por pasiva respecto del señor </w:t>
      </w:r>
      <w:r w:rsidR="009510A6">
        <w:rPr>
          <w:rFonts w:ascii="Arial" w:hAnsi="Arial" w:cs="Arial"/>
          <w:szCs w:val="26"/>
        </w:rPr>
        <w:t>ÁNGEL ARQUIMEDES MONTOYA GAVIRIA</w:t>
      </w:r>
      <w:r w:rsidR="009510A6">
        <w:rPr>
          <w:rFonts w:ascii="Arial" w:hAnsi="Arial" w:cs="Arial"/>
          <w:sz w:val="26"/>
          <w:szCs w:val="26"/>
        </w:rPr>
        <w:t>, toda vez q</w:t>
      </w:r>
      <w:r>
        <w:rPr>
          <w:rFonts w:ascii="Arial" w:hAnsi="Arial" w:cs="Arial"/>
          <w:sz w:val="26"/>
          <w:szCs w:val="26"/>
        </w:rPr>
        <w:t>ue</w:t>
      </w:r>
      <w:r w:rsidR="009510A6">
        <w:rPr>
          <w:rFonts w:ascii="Arial" w:hAnsi="Arial" w:cs="Arial"/>
          <w:sz w:val="26"/>
          <w:szCs w:val="26"/>
        </w:rPr>
        <w:t xml:space="preserve"> no aparece como propietario del predio Alejandría</w:t>
      </w:r>
      <w:r w:rsidR="00963117">
        <w:rPr>
          <w:rFonts w:ascii="Arial" w:hAnsi="Arial" w:cs="Arial"/>
          <w:sz w:val="26"/>
          <w:szCs w:val="26"/>
        </w:rPr>
        <w:t xml:space="preserve">. </w:t>
      </w:r>
      <w:r w:rsidR="002134AC">
        <w:rPr>
          <w:rFonts w:ascii="Arial" w:hAnsi="Arial" w:cs="Arial"/>
          <w:sz w:val="26"/>
          <w:szCs w:val="26"/>
        </w:rPr>
        <w:t xml:space="preserve">Expresó que de los testimonios rendidos por la señora </w:t>
      </w:r>
      <w:r w:rsidR="002134AC" w:rsidRPr="002134AC">
        <w:rPr>
          <w:rFonts w:ascii="Arial" w:hAnsi="Arial" w:cs="Arial"/>
          <w:szCs w:val="26"/>
        </w:rPr>
        <w:t>MARÍA CONSUELO VELÁSQUEZ DE PALACIO</w:t>
      </w:r>
      <w:r w:rsidR="002134AC">
        <w:rPr>
          <w:rFonts w:ascii="Arial" w:hAnsi="Arial" w:cs="Arial"/>
          <w:sz w:val="26"/>
          <w:szCs w:val="26"/>
        </w:rPr>
        <w:t xml:space="preserve"> y su hijo </w:t>
      </w:r>
      <w:r w:rsidR="002134AC" w:rsidRPr="008B5B4E">
        <w:rPr>
          <w:rFonts w:ascii="Arial" w:hAnsi="Arial" w:cs="Arial"/>
          <w:szCs w:val="26"/>
        </w:rPr>
        <w:t>ALEJANDRO PALACIO VELÁSQUEZ</w:t>
      </w:r>
      <w:r w:rsidR="002134AC">
        <w:rPr>
          <w:rFonts w:ascii="Arial" w:hAnsi="Arial" w:cs="Arial"/>
          <w:sz w:val="26"/>
          <w:szCs w:val="26"/>
        </w:rPr>
        <w:t>, a quienes les otorgó credi</w:t>
      </w:r>
      <w:r w:rsidR="008B5B4E">
        <w:rPr>
          <w:rFonts w:ascii="Arial" w:hAnsi="Arial" w:cs="Arial"/>
          <w:sz w:val="26"/>
          <w:szCs w:val="26"/>
        </w:rPr>
        <w:t>bilidad</w:t>
      </w:r>
      <w:r w:rsidR="002134AC">
        <w:rPr>
          <w:rFonts w:ascii="Arial" w:hAnsi="Arial" w:cs="Arial"/>
          <w:sz w:val="26"/>
          <w:szCs w:val="26"/>
        </w:rPr>
        <w:t xml:space="preserve"> en sus dichos, respecto de que la venta de la finca se hizo al </w:t>
      </w:r>
      <w:r w:rsidR="002134AC">
        <w:rPr>
          <w:rFonts w:ascii="Arial" w:hAnsi="Arial" w:cs="Arial"/>
          <w:sz w:val="26"/>
          <w:szCs w:val="26"/>
        </w:rPr>
        <w:lastRenderedPageBreak/>
        <w:t xml:space="preserve">señor </w:t>
      </w:r>
      <w:r w:rsidR="002134AC" w:rsidRPr="002134AC">
        <w:rPr>
          <w:rFonts w:ascii="Arial" w:hAnsi="Arial" w:cs="Arial"/>
          <w:szCs w:val="26"/>
        </w:rPr>
        <w:t>JOSÉ GABRIEL MONTOYA GAVIRIA</w:t>
      </w:r>
      <w:r w:rsidR="002134AC">
        <w:rPr>
          <w:rFonts w:ascii="Arial" w:hAnsi="Arial" w:cs="Arial"/>
          <w:sz w:val="26"/>
          <w:szCs w:val="26"/>
        </w:rPr>
        <w:t xml:space="preserve">, quien de manera personal le entregó el dinero ($169.000.000) a la vendedora y que la venta era por $180.000.000, pero se descontaron $11.000.000 </w:t>
      </w:r>
      <w:r w:rsidR="008B5B4E">
        <w:rPr>
          <w:rFonts w:ascii="Arial" w:hAnsi="Arial" w:cs="Arial"/>
          <w:sz w:val="26"/>
          <w:szCs w:val="26"/>
        </w:rPr>
        <w:t>por los cánones de arrendamiento que había pagado</w:t>
      </w:r>
      <w:r w:rsidR="002134AC">
        <w:rPr>
          <w:rFonts w:ascii="Arial" w:hAnsi="Arial" w:cs="Arial"/>
          <w:sz w:val="26"/>
          <w:szCs w:val="26"/>
        </w:rPr>
        <w:t xml:space="preserve">. </w:t>
      </w:r>
      <w:r w:rsidR="008B5B4E">
        <w:rPr>
          <w:rFonts w:ascii="Arial" w:hAnsi="Arial" w:cs="Arial"/>
          <w:sz w:val="26"/>
          <w:szCs w:val="26"/>
        </w:rPr>
        <w:t>Además, que el demandante en presencia de</w:t>
      </w:r>
      <w:r w:rsidR="002134AC">
        <w:rPr>
          <w:rFonts w:ascii="Arial" w:hAnsi="Arial" w:cs="Arial"/>
          <w:sz w:val="26"/>
          <w:szCs w:val="26"/>
        </w:rPr>
        <w:t xml:space="preserve"> los demandados  informó que su hermano </w:t>
      </w:r>
      <w:r w:rsidR="002134AC" w:rsidRPr="008B5B4E">
        <w:rPr>
          <w:rFonts w:ascii="Arial" w:hAnsi="Arial" w:cs="Arial"/>
          <w:szCs w:val="26"/>
        </w:rPr>
        <w:t>ÁNGEL ARQUIMEDES</w:t>
      </w:r>
      <w:r w:rsidR="002134AC">
        <w:rPr>
          <w:rFonts w:ascii="Arial" w:hAnsi="Arial" w:cs="Arial"/>
          <w:sz w:val="26"/>
          <w:szCs w:val="26"/>
        </w:rPr>
        <w:t xml:space="preserve"> le </w:t>
      </w:r>
      <w:r w:rsidR="008B5B4E">
        <w:rPr>
          <w:rFonts w:ascii="Arial" w:hAnsi="Arial" w:cs="Arial"/>
          <w:sz w:val="26"/>
          <w:szCs w:val="26"/>
        </w:rPr>
        <w:t>prestaría</w:t>
      </w:r>
      <w:r w:rsidR="002134AC">
        <w:rPr>
          <w:rFonts w:ascii="Arial" w:hAnsi="Arial" w:cs="Arial"/>
          <w:sz w:val="26"/>
          <w:szCs w:val="26"/>
        </w:rPr>
        <w:t xml:space="preserve"> </w:t>
      </w:r>
      <w:r w:rsidR="008B5B4E">
        <w:rPr>
          <w:rFonts w:ascii="Arial" w:hAnsi="Arial" w:cs="Arial"/>
          <w:sz w:val="26"/>
          <w:szCs w:val="26"/>
        </w:rPr>
        <w:t xml:space="preserve">el </w:t>
      </w:r>
      <w:r w:rsidR="002134AC">
        <w:rPr>
          <w:rFonts w:ascii="Arial" w:hAnsi="Arial" w:cs="Arial"/>
          <w:sz w:val="26"/>
          <w:szCs w:val="26"/>
        </w:rPr>
        <w:t xml:space="preserve">dinero para poder </w:t>
      </w:r>
      <w:r w:rsidR="008B5B4E">
        <w:rPr>
          <w:rFonts w:ascii="Arial" w:hAnsi="Arial" w:cs="Arial"/>
          <w:sz w:val="26"/>
          <w:szCs w:val="26"/>
        </w:rPr>
        <w:t>materializar</w:t>
      </w:r>
      <w:r w:rsidR="002134AC">
        <w:rPr>
          <w:rFonts w:ascii="Arial" w:hAnsi="Arial" w:cs="Arial"/>
          <w:sz w:val="26"/>
          <w:szCs w:val="26"/>
        </w:rPr>
        <w:t xml:space="preserve"> la opción de compra y para garantizar dicho pago el inmueble fuera escriturado a nombre de </w:t>
      </w:r>
      <w:r w:rsidR="002134AC" w:rsidRPr="008B5B4E">
        <w:rPr>
          <w:rFonts w:ascii="Arial" w:hAnsi="Arial" w:cs="Arial"/>
          <w:szCs w:val="26"/>
        </w:rPr>
        <w:t>NANCY DEL SOCORRO RIV</w:t>
      </w:r>
      <w:r w:rsidR="008B5B4E" w:rsidRPr="008B5B4E">
        <w:rPr>
          <w:rFonts w:ascii="Arial" w:hAnsi="Arial" w:cs="Arial"/>
          <w:szCs w:val="26"/>
        </w:rPr>
        <w:t>ER</w:t>
      </w:r>
      <w:r w:rsidR="002134AC" w:rsidRPr="008B5B4E">
        <w:rPr>
          <w:rFonts w:ascii="Arial" w:hAnsi="Arial" w:cs="Arial"/>
          <w:szCs w:val="26"/>
        </w:rPr>
        <w:t>A TABORDA</w:t>
      </w:r>
      <w:r w:rsidR="002134AC">
        <w:rPr>
          <w:rFonts w:ascii="Arial" w:hAnsi="Arial" w:cs="Arial"/>
          <w:sz w:val="26"/>
          <w:szCs w:val="26"/>
        </w:rPr>
        <w:t xml:space="preserve">. </w:t>
      </w:r>
      <w:r w:rsidR="008B5B4E">
        <w:rPr>
          <w:rFonts w:ascii="Arial" w:hAnsi="Arial" w:cs="Arial"/>
          <w:sz w:val="26"/>
          <w:szCs w:val="26"/>
        </w:rPr>
        <w:t xml:space="preserve">Adujo la a quo </w:t>
      </w:r>
      <w:r w:rsidR="002134AC">
        <w:rPr>
          <w:rFonts w:ascii="Arial" w:hAnsi="Arial" w:cs="Arial"/>
          <w:sz w:val="26"/>
          <w:szCs w:val="26"/>
        </w:rPr>
        <w:t xml:space="preserve">no </w:t>
      </w:r>
      <w:r w:rsidR="008B5B4E">
        <w:rPr>
          <w:rFonts w:ascii="Arial" w:hAnsi="Arial" w:cs="Arial"/>
          <w:sz w:val="26"/>
          <w:szCs w:val="26"/>
        </w:rPr>
        <w:t xml:space="preserve">haber encontrado </w:t>
      </w:r>
      <w:r w:rsidR="002134AC">
        <w:rPr>
          <w:rFonts w:ascii="Arial" w:hAnsi="Arial" w:cs="Arial"/>
          <w:sz w:val="26"/>
          <w:szCs w:val="26"/>
        </w:rPr>
        <w:t xml:space="preserve">prueba de los pagos que dice el demandante </w:t>
      </w:r>
      <w:r w:rsidR="008B5B4E">
        <w:rPr>
          <w:rFonts w:ascii="Arial" w:hAnsi="Arial" w:cs="Arial"/>
          <w:sz w:val="26"/>
          <w:szCs w:val="26"/>
        </w:rPr>
        <w:t>realizó</w:t>
      </w:r>
      <w:r w:rsidR="002134AC">
        <w:rPr>
          <w:rFonts w:ascii="Arial" w:hAnsi="Arial" w:cs="Arial"/>
          <w:sz w:val="26"/>
          <w:szCs w:val="26"/>
        </w:rPr>
        <w:t xml:space="preserve"> por el préstamo.</w:t>
      </w:r>
    </w:p>
    <w:p w:rsidR="00BF7A88" w:rsidRPr="00474DF2" w:rsidRDefault="00BF7A88" w:rsidP="00BF7A88">
      <w:pPr>
        <w:pStyle w:val="Sinespaciado1"/>
        <w:spacing w:line="360" w:lineRule="auto"/>
        <w:ind w:firstLine="2835"/>
        <w:jc w:val="both"/>
        <w:rPr>
          <w:rFonts w:ascii="Arial" w:hAnsi="Arial" w:cs="Arial"/>
          <w:sz w:val="24"/>
          <w:szCs w:val="26"/>
        </w:rPr>
      </w:pPr>
    </w:p>
    <w:p w:rsidR="00BF7A88" w:rsidRDefault="00BF7A88" w:rsidP="00BF7A88">
      <w:pPr>
        <w:pStyle w:val="Sinespaciado1"/>
        <w:spacing w:line="360" w:lineRule="auto"/>
        <w:ind w:firstLine="2835"/>
        <w:jc w:val="both"/>
        <w:rPr>
          <w:rFonts w:ascii="Arial" w:hAnsi="Arial" w:cs="Arial"/>
          <w:b/>
          <w:szCs w:val="26"/>
        </w:rPr>
      </w:pPr>
      <w:r w:rsidRPr="00474DF2">
        <w:rPr>
          <w:rFonts w:ascii="Arial" w:hAnsi="Arial" w:cs="Arial"/>
          <w:b/>
          <w:szCs w:val="26"/>
        </w:rPr>
        <w:t>V. EL RECURSO DE APELACIÓN</w:t>
      </w:r>
    </w:p>
    <w:p w:rsidR="00BF7A88" w:rsidRPr="00474DF2" w:rsidRDefault="00BF7A88" w:rsidP="00BF7A88">
      <w:pPr>
        <w:pStyle w:val="Sinespaciado1"/>
        <w:spacing w:line="360" w:lineRule="auto"/>
        <w:ind w:firstLine="2835"/>
        <w:jc w:val="both"/>
        <w:rPr>
          <w:rFonts w:ascii="Arial" w:hAnsi="Arial" w:cs="Arial"/>
          <w:b/>
          <w:sz w:val="24"/>
          <w:szCs w:val="26"/>
        </w:rPr>
      </w:pPr>
    </w:p>
    <w:p w:rsidR="00FD05A3" w:rsidRDefault="00BF7A88" w:rsidP="00BF7A88">
      <w:pPr>
        <w:pStyle w:val="Sinespaciado1"/>
        <w:spacing w:line="360" w:lineRule="auto"/>
        <w:ind w:firstLine="2835"/>
        <w:jc w:val="both"/>
        <w:rPr>
          <w:rFonts w:ascii="Arial" w:hAnsi="Arial" w:cs="Arial"/>
          <w:sz w:val="26"/>
          <w:szCs w:val="26"/>
        </w:rPr>
      </w:pPr>
      <w:r>
        <w:rPr>
          <w:rFonts w:ascii="Arial" w:hAnsi="Arial" w:cs="Arial"/>
          <w:sz w:val="26"/>
          <w:szCs w:val="26"/>
        </w:rPr>
        <w:t>1. Inconforme con el fallo, la</w:t>
      </w:r>
      <w:r w:rsidR="009510A6">
        <w:rPr>
          <w:rFonts w:ascii="Arial" w:hAnsi="Arial" w:cs="Arial"/>
          <w:sz w:val="26"/>
          <w:szCs w:val="26"/>
        </w:rPr>
        <w:t xml:space="preserve"> parte</w:t>
      </w:r>
      <w:r>
        <w:rPr>
          <w:rFonts w:ascii="Arial" w:hAnsi="Arial" w:cs="Arial"/>
          <w:sz w:val="26"/>
          <w:szCs w:val="26"/>
        </w:rPr>
        <w:t xml:space="preserve"> demandada lo apeló. Adujo, en síntesis, lo siguiente: </w:t>
      </w:r>
    </w:p>
    <w:p w:rsidR="00FD05A3" w:rsidRPr="00FD05A3" w:rsidRDefault="00FD05A3" w:rsidP="00BF7A88">
      <w:pPr>
        <w:pStyle w:val="Sinespaciado1"/>
        <w:spacing w:line="360" w:lineRule="auto"/>
        <w:ind w:firstLine="2835"/>
        <w:jc w:val="both"/>
        <w:rPr>
          <w:rFonts w:ascii="Arial" w:hAnsi="Arial" w:cs="Arial"/>
          <w:sz w:val="16"/>
          <w:szCs w:val="26"/>
        </w:rPr>
      </w:pPr>
    </w:p>
    <w:p w:rsidR="00FD05A3" w:rsidRDefault="00BF7A88" w:rsidP="00BF7A88">
      <w:pPr>
        <w:pStyle w:val="Sinespaciado1"/>
        <w:spacing w:line="360" w:lineRule="auto"/>
        <w:ind w:firstLine="2835"/>
        <w:jc w:val="both"/>
        <w:rPr>
          <w:rFonts w:ascii="Arial" w:hAnsi="Arial" w:cs="Arial"/>
          <w:sz w:val="26"/>
          <w:szCs w:val="26"/>
        </w:rPr>
      </w:pPr>
      <w:r>
        <w:rPr>
          <w:rFonts w:ascii="Arial" w:hAnsi="Arial" w:cs="Arial"/>
          <w:sz w:val="26"/>
          <w:szCs w:val="26"/>
        </w:rPr>
        <w:t xml:space="preserve">(i) </w:t>
      </w:r>
      <w:r w:rsidR="008F3A8D">
        <w:rPr>
          <w:rFonts w:ascii="Arial" w:hAnsi="Arial" w:cs="Arial"/>
          <w:sz w:val="26"/>
          <w:szCs w:val="26"/>
        </w:rPr>
        <w:t xml:space="preserve">No se encuentra probado que la señora </w:t>
      </w:r>
      <w:r w:rsidR="008F3A8D">
        <w:rPr>
          <w:rFonts w:ascii="Arial" w:hAnsi="Arial" w:cs="Arial"/>
          <w:bCs/>
          <w:szCs w:val="24"/>
          <w:lang w:val="es-MX"/>
        </w:rPr>
        <w:t>NANCY DEL SOCORRO RIVERA TABORDA</w:t>
      </w:r>
      <w:r w:rsidR="008F3A8D">
        <w:rPr>
          <w:rFonts w:ascii="Arial" w:hAnsi="Arial" w:cs="Arial"/>
          <w:sz w:val="26"/>
          <w:szCs w:val="26"/>
        </w:rPr>
        <w:t xml:space="preserve"> tuviese conocimiento de la opción </w:t>
      </w:r>
      <w:r w:rsidR="007958EC">
        <w:rPr>
          <w:rFonts w:ascii="Arial" w:hAnsi="Arial" w:cs="Arial"/>
          <w:sz w:val="26"/>
          <w:szCs w:val="26"/>
        </w:rPr>
        <w:t>de compra; sí</w:t>
      </w:r>
      <w:r w:rsidR="008718EB">
        <w:rPr>
          <w:rFonts w:ascii="Arial" w:hAnsi="Arial" w:cs="Arial"/>
          <w:sz w:val="26"/>
          <w:szCs w:val="26"/>
        </w:rPr>
        <w:t xml:space="preserve"> está probado y no se pudo desvirtuar que el precio del contrato de compraventa celebrado entre </w:t>
      </w:r>
      <w:r w:rsidR="008718EB" w:rsidRPr="00570C25">
        <w:rPr>
          <w:rFonts w:ascii="Arial" w:hAnsi="Arial" w:cs="Arial"/>
          <w:szCs w:val="26"/>
        </w:rPr>
        <w:t>MARÍA CONSUELO VELÁSQUEZ DE PALACIO</w:t>
      </w:r>
      <w:r w:rsidR="008718EB">
        <w:rPr>
          <w:rFonts w:ascii="Arial" w:hAnsi="Arial" w:cs="Arial"/>
          <w:sz w:val="26"/>
          <w:szCs w:val="26"/>
        </w:rPr>
        <w:t xml:space="preserve"> y </w:t>
      </w:r>
      <w:r w:rsidR="008718EB">
        <w:rPr>
          <w:rFonts w:ascii="Arial" w:hAnsi="Arial" w:cs="Arial"/>
          <w:bCs/>
          <w:szCs w:val="24"/>
          <w:lang w:val="es-MX"/>
        </w:rPr>
        <w:t>NANCY DEL SOCORRO RIVERA TABORDA</w:t>
      </w:r>
      <w:r w:rsidR="008718EB">
        <w:rPr>
          <w:rFonts w:ascii="Arial" w:hAnsi="Arial" w:cs="Arial"/>
          <w:sz w:val="26"/>
          <w:szCs w:val="26"/>
        </w:rPr>
        <w:t xml:space="preserve"> fue de noventa mill</w:t>
      </w:r>
      <w:r w:rsidR="007958EC">
        <w:rPr>
          <w:rFonts w:ascii="Arial" w:hAnsi="Arial" w:cs="Arial"/>
          <w:sz w:val="26"/>
          <w:szCs w:val="26"/>
        </w:rPr>
        <w:t xml:space="preserve">ones de pesos; tampoco se pudo </w:t>
      </w:r>
      <w:r w:rsidR="008718EB">
        <w:rPr>
          <w:rFonts w:ascii="Arial" w:hAnsi="Arial" w:cs="Arial"/>
          <w:sz w:val="26"/>
          <w:szCs w:val="26"/>
        </w:rPr>
        <w:t>demostrar que el actor haya pagado once millones de pesos</w:t>
      </w:r>
      <w:r w:rsidR="007958EC">
        <w:rPr>
          <w:rFonts w:ascii="Arial" w:hAnsi="Arial" w:cs="Arial"/>
          <w:sz w:val="26"/>
          <w:szCs w:val="26"/>
        </w:rPr>
        <w:t xml:space="preserve"> por concepto de arrendamiento; de manera que no puede el fallador de instancia ordenar el pago de una suma de dinero incierta, como aquí ocurre. </w:t>
      </w:r>
      <w:r w:rsidR="00663D57">
        <w:rPr>
          <w:rFonts w:ascii="Arial" w:hAnsi="Arial" w:cs="Arial"/>
          <w:sz w:val="26"/>
          <w:szCs w:val="26"/>
        </w:rPr>
        <w:t>Además</w:t>
      </w:r>
      <w:r w:rsidR="007958EC">
        <w:rPr>
          <w:rFonts w:ascii="Arial" w:hAnsi="Arial" w:cs="Arial"/>
          <w:sz w:val="26"/>
          <w:szCs w:val="26"/>
        </w:rPr>
        <w:t xml:space="preserve">, los demandados no son parte en el </w:t>
      </w:r>
      <w:r w:rsidR="00663D57">
        <w:rPr>
          <w:rFonts w:ascii="Arial" w:hAnsi="Arial" w:cs="Arial"/>
          <w:sz w:val="26"/>
          <w:szCs w:val="26"/>
        </w:rPr>
        <w:t>contrato</w:t>
      </w:r>
      <w:r w:rsidR="007958EC">
        <w:rPr>
          <w:rFonts w:ascii="Arial" w:hAnsi="Arial" w:cs="Arial"/>
          <w:sz w:val="26"/>
          <w:szCs w:val="26"/>
        </w:rPr>
        <w:t xml:space="preserve"> de arrendamiento</w:t>
      </w:r>
      <w:r w:rsidR="00663D57">
        <w:rPr>
          <w:rFonts w:ascii="Arial" w:hAnsi="Arial" w:cs="Arial"/>
          <w:sz w:val="26"/>
          <w:szCs w:val="26"/>
        </w:rPr>
        <w:t>, por lo cual carece de fundamento legal, constitucional, fáctico y probatorio que se les imponga obligaciones en su calidad de terceros ajenos a la relación contractual.</w:t>
      </w:r>
    </w:p>
    <w:p w:rsidR="00FD05A3" w:rsidRPr="00FD05A3" w:rsidRDefault="00FD05A3" w:rsidP="00BF7A88">
      <w:pPr>
        <w:pStyle w:val="Sinespaciado1"/>
        <w:spacing w:line="360" w:lineRule="auto"/>
        <w:ind w:firstLine="2835"/>
        <w:jc w:val="both"/>
        <w:rPr>
          <w:rFonts w:ascii="Arial" w:hAnsi="Arial" w:cs="Arial"/>
          <w:sz w:val="16"/>
          <w:szCs w:val="26"/>
        </w:rPr>
      </w:pPr>
    </w:p>
    <w:p w:rsidR="00FD05A3" w:rsidRDefault="00570C25" w:rsidP="00BF7A88">
      <w:pPr>
        <w:pStyle w:val="Sinespaciado1"/>
        <w:spacing w:line="360" w:lineRule="auto"/>
        <w:ind w:firstLine="2835"/>
        <w:jc w:val="both"/>
        <w:rPr>
          <w:rFonts w:ascii="Arial" w:hAnsi="Arial" w:cs="Arial"/>
          <w:sz w:val="26"/>
          <w:szCs w:val="26"/>
        </w:rPr>
      </w:pPr>
      <w:r>
        <w:rPr>
          <w:rFonts w:ascii="Arial" w:hAnsi="Arial" w:cs="Arial"/>
          <w:sz w:val="26"/>
          <w:szCs w:val="26"/>
        </w:rPr>
        <w:t>(ii</w:t>
      </w:r>
      <w:r w:rsidR="00BF7A88">
        <w:rPr>
          <w:rFonts w:ascii="Arial" w:hAnsi="Arial" w:cs="Arial"/>
          <w:sz w:val="26"/>
          <w:szCs w:val="26"/>
        </w:rPr>
        <w:t xml:space="preserve">) </w:t>
      </w:r>
      <w:r>
        <w:rPr>
          <w:rFonts w:ascii="Arial" w:hAnsi="Arial" w:cs="Arial"/>
          <w:sz w:val="26"/>
          <w:szCs w:val="26"/>
        </w:rPr>
        <w:t xml:space="preserve">Está probado con documento público que el precio del contrato de compraventa del predio Alejandría, celebrado entre la señora </w:t>
      </w:r>
      <w:r w:rsidRPr="00570C25">
        <w:rPr>
          <w:rFonts w:ascii="Arial" w:hAnsi="Arial" w:cs="Arial"/>
          <w:szCs w:val="26"/>
        </w:rPr>
        <w:t>MARÍA CONSUELO VELÁSQUEZ DE PALACIO</w:t>
      </w:r>
      <w:r>
        <w:rPr>
          <w:rFonts w:ascii="Arial" w:hAnsi="Arial" w:cs="Arial"/>
          <w:sz w:val="26"/>
          <w:szCs w:val="26"/>
        </w:rPr>
        <w:t xml:space="preserve"> y </w:t>
      </w:r>
      <w:r>
        <w:rPr>
          <w:rFonts w:ascii="Arial" w:hAnsi="Arial" w:cs="Arial"/>
          <w:bCs/>
          <w:szCs w:val="24"/>
          <w:lang w:val="es-MX"/>
        </w:rPr>
        <w:t>NANCY DEL SOCORRO RIVERA TABORDA</w:t>
      </w:r>
      <w:r>
        <w:rPr>
          <w:rFonts w:ascii="Arial" w:hAnsi="Arial" w:cs="Arial"/>
          <w:sz w:val="26"/>
          <w:szCs w:val="26"/>
        </w:rPr>
        <w:t xml:space="preserve"> fue por la suma de noventa millones de pesos, por lo que resulta inadmisible que la señora jueza haya dado por probado que el </w:t>
      </w:r>
      <w:r>
        <w:rPr>
          <w:rFonts w:ascii="Arial" w:hAnsi="Arial" w:cs="Arial"/>
          <w:sz w:val="26"/>
          <w:szCs w:val="26"/>
        </w:rPr>
        <w:lastRenderedPageBreak/>
        <w:t>mismo fue de ciento ochenta millones de pesos.</w:t>
      </w:r>
      <w:r w:rsidR="008F3A8D">
        <w:rPr>
          <w:rFonts w:ascii="Arial" w:hAnsi="Arial" w:cs="Arial"/>
          <w:sz w:val="26"/>
          <w:szCs w:val="26"/>
        </w:rPr>
        <w:t xml:space="preserve"> Señala que es un despropósito que la a quo suponga la existencia de una prueba que no está en el proceso y con esa suposición condene a su representada, porque no se probó que el precio hubiese sido diferente al pactado en la escritura pública. Sostiene que en el presente asunto no se cumplieron los requisitos que la misma Corte Suprema de Justicia ha determinado para que se dé la figura del enriquecimiento sin causa.</w:t>
      </w:r>
      <w:r>
        <w:rPr>
          <w:rFonts w:ascii="Arial" w:hAnsi="Arial" w:cs="Arial"/>
          <w:sz w:val="26"/>
          <w:szCs w:val="26"/>
        </w:rPr>
        <w:t xml:space="preserve"> </w:t>
      </w:r>
    </w:p>
    <w:p w:rsidR="00BF7A88" w:rsidRDefault="00570C25" w:rsidP="00BF7A88">
      <w:pPr>
        <w:pStyle w:val="Sinespaciado1"/>
        <w:spacing w:line="360" w:lineRule="auto"/>
        <w:ind w:firstLine="2835"/>
        <w:jc w:val="both"/>
        <w:rPr>
          <w:rFonts w:ascii="Arial" w:hAnsi="Arial" w:cs="Arial"/>
          <w:sz w:val="26"/>
          <w:szCs w:val="26"/>
        </w:rPr>
      </w:pPr>
      <w:r>
        <w:rPr>
          <w:rFonts w:ascii="Arial" w:hAnsi="Arial" w:cs="Arial"/>
          <w:sz w:val="26"/>
          <w:szCs w:val="26"/>
        </w:rPr>
        <w:t xml:space="preserve">(iii) </w:t>
      </w:r>
      <w:r w:rsidR="00BF7A88">
        <w:rPr>
          <w:rFonts w:ascii="Arial" w:hAnsi="Arial" w:cs="Arial"/>
          <w:sz w:val="26"/>
          <w:szCs w:val="26"/>
        </w:rPr>
        <w:t xml:space="preserve">No </w:t>
      </w:r>
      <w:r w:rsidR="00A10FA5">
        <w:rPr>
          <w:rFonts w:ascii="Arial" w:hAnsi="Arial" w:cs="Arial"/>
          <w:sz w:val="26"/>
          <w:szCs w:val="26"/>
        </w:rPr>
        <w:t xml:space="preserve">está de acuerdo con que se compulsen copias para investigar penalmente a sus poderdantes. En primer lugar, porque es un absurdo jurídico que habiendo prosperado la excepción de falta de legitimación en la causa respecto del señor </w:t>
      </w:r>
      <w:r w:rsidR="00A10FA5">
        <w:rPr>
          <w:rFonts w:ascii="Arial" w:hAnsi="Arial" w:cs="Arial"/>
          <w:bCs/>
          <w:szCs w:val="24"/>
          <w:lang w:val="es-MX"/>
        </w:rPr>
        <w:t>ÁNGEL ARQUIMEDES MONTOYA GAVIRIA</w:t>
      </w:r>
      <w:r w:rsidR="00A10FA5">
        <w:rPr>
          <w:rFonts w:ascii="Arial" w:hAnsi="Arial" w:cs="Arial"/>
          <w:sz w:val="26"/>
          <w:szCs w:val="26"/>
          <w:lang w:val="es-ES" w:eastAsia="es-ES"/>
        </w:rPr>
        <w:t xml:space="preserve">, tenga que quedar </w:t>
      </w:r>
      <w:r w:rsidR="00A10FA5">
        <w:rPr>
          <w:rFonts w:ascii="Arial" w:hAnsi="Arial" w:cs="Arial"/>
          <w:sz w:val="26"/>
          <w:szCs w:val="26"/>
        </w:rPr>
        <w:t xml:space="preserve">posteriormente ligado al fallo.  Y frente a la señora </w:t>
      </w:r>
      <w:r w:rsidR="00A10FA5">
        <w:rPr>
          <w:rFonts w:ascii="Arial" w:hAnsi="Arial" w:cs="Arial"/>
          <w:bCs/>
          <w:szCs w:val="24"/>
          <w:lang w:val="es-MX"/>
        </w:rPr>
        <w:t>NANCY DEL SOCORRO RIVERA TABORDA</w:t>
      </w:r>
      <w:r w:rsidR="00A10FA5">
        <w:rPr>
          <w:rFonts w:ascii="Arial" w:hAnsi="Arial" w:cs="Arial"/>
          <w:sz w:val="26"/>
          <w:szCs w:val="26"/>
        </w:rPr>
        <w:t>, porque si bien la señora jue</w:t>
      </w:r>
      <w:r w:rsidR="007958EC">
        <w:rPr>
          <w:rFonts w:ascii="Arial" w:hAnsi="Arial" w:cs="Arial"/>
          <w:sz w:val="26"/>
          <w:szCs w:val="26"/>
        </w:rPr>
        <w:t>za desestimó el interrogatorio</w:t>
      </w:r>
      <w:r w:rsidR="00A10FA5">
        <w:rPr>
          <w:rFonts w:ascii="Arial" w:hAnsi="Arial" w:cs="Arial"/>
          <w:sz w:val="26"/>
          <w:szCs w:val="26"/>
        </w:rPr>
        <w:t xml:space="preserve"> de parte y dio credibilidad a la actora, resulta exagerado que los rendidos por la parte demandada se constituyan como punible.</w:t>
      </w:r>
    </w:p>
    <w:p w:rsidR="00A10FA5" w:rsidRPr="00FA3919" w:rsidRDefault="00A10FA5" w:rsidP="00BF7A88">
      <w:pPr>
        <w:pStyle w:val="Sinespaciado1"/>
        <w:spacing w:line="360" w:lineRule="auto"/>
        <w:ind w:firstLine="2835"/>
        <w:jc w:val="both"/>
        <w:rPr>
          <w:rFonts w:ascii="Arial" w:hAnsi="Arial" w:cs="Arial"/>
          <w:sz w:val="16"/>
          <w:szCs w:val="26"/>
        </w:rPr>
      </w:pPr>
    </w:p>
    <w:p w:rsidR="00BF7A88" w:rsidRDefault="00BF7A88" w:rsidP="00BF7A88">
      <w:pPr>
        <w:pStyle w:val="Sinespaciado1"/>
        <w:spacing w:line="360" w:lineRule="auto"/>
        <w:ind w:firstLine="2835"/>
        <w:jc w:val="both"/>
        <w:rPr>
          <w:rFonts w:ascii="Arial" w:hAnsi="Arial" w:cs="Arial"/>
          <w:sz w:val="26"/>
          <w:szCs w:val="26"/>
        </w:rPr>
      </w:pPr>
      <w:r>
        <w:rPr>
          <w:rFonts w:ascii="Arial" w:hAnsi="Arial" w:cs="Arial"/>
          <w:sz w:val="26"/>
          <w:szCs w:val="26"/>
        </w:rPr>
        <w:t>2. Pide revocar la sentencia confutada</w:t>
      </w:r>
      <w:r w:rsidR="00663D57">
        <w:rPr>
          <w:rFonts w:ascii="Arial" w:hAnsi="Arial" w:cs="Arial"/>
          <w:sz w:val="26"/>
          <w:szCs w:val="26"/>
        </w:rPr>
        <w:t>, excepto el ordinal primero,</w:t>
      </w:r>
      <w:r>
        <w:rPr>
          <w:rFonts w:ascii="Arial" w:hAnsi="Arial" w:cs="Arial"/>
          <w:sz w:val="26"/>
          <w:szCs w:val="26"/>
        </w:rPr>
        <w:t xml:space="preserve"> y </w:t>
      </w:r>
      <w:r w:rsidR="00663D57">
        <w:rPr>
          <w:rFonts w:ascii="Arial" w:hAnsi="Arial" w:cs="Arial"/>
          <w:sz w:val="26"/>
          <w:szCs w:val="26"/>
        </w:rPr>
        <w:t>despachar desfavorablemente las pretensiones del demandante</w:t>
      </w:r>
      <w:r>
        <w:rPr>
          <w:rFonts w:ascii="Arial" w:hAnsi="Arial" w:cs="Arial"/>
          <w:sz w:val="26"/>
          <w:szCs w:val="26"/>
        </w:rPr>
        <w:t>.</w:t>
      </w:r>
    </w:p>
    <w:p w:rsidR="00BF7A88" w:rsidRDefault="00BF7A88" w:rsidP="00BF7A88">
      <w:pPr>
        <w:pStyle w:val="Sinespaciado1"/>
        <w:spacing w:line="360" w:lineRule="auto"/>
        <w:ind w:firstLine="2835"/>
        <w:jc w:val="both"/>
        <w:rPr>
          <w:rFonts w:ascii="Arial" w:hAnsi="Arial" w:cs="Arial"/>
          <w:sz w:val="26"/>
          <w:szCs w:val="26"/>
        </w:rPr>
      </w:pPr>
      <w:r>
        <w:rPr>
          <w:rFonts w:ascii="Arial" w:hAnsi="Arial" w:cs="Arial"/>
          <w:sz w:val="26"/>
          <w:szCs w:val="26"/>
        </w:rPr>
        <w:t xml:space="preserve">3. Admitido el recurso en este Tribunal y al </w:t>
      </w:r>
      <w:r w:rsidRPr="001A5B5F">
        <w:rPr>
          <w:rFonts w:ascii="Arial" w:hAnsi="Arial" w:cs="Arial"/>
          <w:sz w:val="26"/>
          <w:szCs w:val="26"/>
        </w:rPr>
        <w:t>hallarse cumplido el trámite</w:t>
      </w:r>
      <w:r>
        <w:rPr>
          <w:rFonts w:ascii="Arial" w:hAnsi="Arial" w:cs="Arial"/>
          <w:sz w:val="26"/>
          <w:szCs w:val="26"/>
        </w:rPr>
        <w:t>, procede a resolverlo</w:t>
      </w:r>
      <w:r>
        <w:rPr>
          <w:rFonts w:ascii="Arial" w:hAnsi="Arial" w:cs="Arial"/>
          <w:sz w:val="26"/>
          <w:szCs w:val="26"/>
          <w:lang w:val="es-ES"/>
        </w:rPr>
        <w:t>.</w:t>
      </w:r>
    </w:p>
    <w:p w:rsidR="00BF7A88" w:rsidRPr="00870175" w:rsidRDefault="00BF7A88" w:rsidP="00BF7A88">
      <w:pPr>
        <w:pStyle w:val="Sinespaciado1"/>
        <w:spacing w:line="360" w:lineRule="auto"/>
        <w:ind w:firstLine="2835"/>
        <w:jc w:val="both"/>
        <w:rPr>
          <w:rFonts w:ascii="Arial" w:hAnsi="Arial" w:cs="Arial"/>
          <w:sz w:val="24"/>
          <w:szCs w:val="26"/>
        </w:rPr>
      </w:pPr>
    </w:p>
    <w:p w:rsidR="00BF7A88" w:rsidRPr="00870175" w:rsidRDefault="00BF7A88" w:rsidP="00BF7A88">
      <w:pPr>
        <w:pStyle w:val="Sinespaciado1"/>
        <w:spacing w:line="360" w:lineRule="auto"/>
        <w:ind w:firstLine="2835"/>
        <w:jc w:val="both"/>
        <w:rPr>
          <w:rFonts w:ascii="Arial" w:hAnsi="Arial" w:cs="Arial"/>
          <w:b/>
          <w:szCs w:val="26"/>
        </w:rPr>
      </w:pPr>
      <w:r w:rsidRPr="00870175">
        <w:rPr>
          <w:rFonts w:ascii="Arial" w:hAnsi="Arial" w:cs="Arial"/>
          <w:b/>
          <w:szCs w:val="26"/>
        </w:rPr>
        <w:t>VI. CONSIDERACIONES</w:t>
      </w:r>
    </w:p>
    <w:p w:rsidR="00BF7A88" w:rsidRPr="009F0B64" w:rsidRDefault="00BF7A88" w:rsidP="00BF7A88">
      <w:pPr>
        <w:pStyle w:val="Sinespaciado1"/>
        <w:spacing w:line="360" w:lineRule="auto"/>
        <w:ind w:firstLine="2835"/>
        <w:jc w:val="both"/>
        <w:rPr>
          <w:rFonts w:ascii="Arial" w:hAnsi="Arial" w:cs="Arial"/>
          <w:b/>
          <w:sz w:val="24"/>
          <w:szCs w:val="26"/>
        </w:rPr>
      </w:pPr>
    </w:p>
    <w:p w:rsidR="00BF7A88" w:rsidRPr="008C0A5C" w:rsidRDefault="00BF7A88" w:rsidP="00BF7A88">
      <w:pPr>
        <w:pStyle w:val="Sinespaciado1"/>
        <w:spacing w:line="360" w:lineRule="auto"/>
        <w:ind w:firstLine="2835"/>
        <w:jc w:val="both"/>
        <w:rPr>
          <w:rFonts w:ascii="Arial" w:hAnsi="Arial" w:cs="Arial"/>
          <w:sz w:val="26"/>
          <w:szCs w:val="26"/>
        </w:rPr>
      </w:pPr>
      <w:r>
        <w:rPr>
          <w:rFonts w:ascii="Arial" w:hAnsi="Arial" w:cs="Arial"/>
          <w:sz w:val="26"/>
          <w:szCs w:val="26"/>
        </w:rPr>
        <w:t xml:space="preserve">1. </w:t>
      </w:r>
      <w:r w:rsidRPr="00C86816">
        <w:rPr>
          <w:rFonts w:ascii="Arial" w:hAnsi="Arial" w:cs="Arial"/>
          <w:sz w:val="26"/>
          <w:szCs w:val="26"/>
        </w:rPr>
        <w:t xml:space="preserve">Se observa en el caso </w:t>
      </w:r>
      <w:r w:rsidRPr="006D4C6F">
        <w:rPr>
          <w:rFonts w:ascii="Arial" w:hAnsi="Arial" w:cs="Arial"/>
          <w:i/>
          <w:sz w:val="26"/>
          <w:szCs w:val="26"/>
        </w:rPr>
        <w:t>sub lite</w:t>
      </w:r>
      <w:r>
        <w:rPr>
          <w:rFonts w:ascii="Arial" w:hAnsi="Arial" w:cs="Arial"/>
          <w:sz w:val="26"/>
          <w:szCs w:val="26"/>
        </w:rPr>
        <w:t xml:space="preserve"> que concurren cabalmente los denominados presupuestos procesales, de tal </w:t>
      </w:r>
      <w:r w:rsidRPr="00723201">
        <w:rPr>
          <w:rFonts w:ascii="Arial" w:hAnsi="Arial" w:cs="Arial"/>
          <w:sz w:val="26"/>
          <w:szCs w:val="26"/>
        </w:rPr>
        <w:t>suerte que no aparece reproche po</w:t>
      </w:r>
      <w:r>
        <w:rPr>
          <w:rFonts w:ascii="Arial" w:hAnsi="Arial" w:cs="Arial"/>
          <w:sz w:val="26"/>
          <w:szCs w:val="26"/>
        </w:rPr>
        <w:t>r hacer desde este punto de vista, como tampoco</w:t>
      </w:r>
      <w:r w:rsidRPr="00723201">
        <w:rPr>
          <w:rFonts w:ascii="Arial" w:hAnsi="Arial" w:cs="Arial"/>
          <w:sz w:val="26"/>
          <w:szCs w:val="26"/>
        </w:rPr>
        <w:t xml:space="preserve"> en to</w:t>
      </w:r>
      <w:r>
        <w:rPr>
          <w:rFonts w:ascii="Arial" w:hAnsi="Arial" w:cs="Arial"/>
          <w:sz w:val="26"/>
          <w:szCs w:val="26"/>
        </w:rPr>
        <w:t xml:space="preserve">rno de la validez de lo actuado, </w:t>
      </w:r>
      <w:r w:rsidRPr="00C86816">
        <w:rPr>
          <w:rFonts w:ascii="Arial" w:hAnsi="Arial" w:cs="Arial"/>
          <w:sz w:val="26"/>
          <w:szCs w:val="26"/>
        </w:rPr>
        <w:t xml:space="preserve">en virtud de lo cual puede </w:t>
      </w:r>
      <w:r>
        <w:rPr>
          <w:rFonts w:ascii="Arial" w:hAnsi="Arial" w:cs="Arial"/>
          <w:sz w:val="26"/>
          <w:szCs w:val="26"/>
        </w:rPr>
        <w:t xml:space="preserve">la </w:t>
      </w:r>
      <w:r w:rsidR="007F4E54">
        <w:rPr>
          <w:rFonts w:ascii="Arial" w:hAnsi="Arial" w:cs="Arial"/>
          <w:sz w:val="26"/>
          <w:szCs w:val="26"/>
        </w:rPr>
        <w:t>Corporación</w:t>
      </w:r>
      <w:r w:rsidR="00F736DC">
        <w:rPr>
          <w:rFonts w:ascii="Arial" w:hAnsi="Arial" w:cs="Arial"/>
          <w:sz w:val="26"/>
          <w:szCs w:val="26"/>
        </w:rPr>
        <w:t xml:space="preserve"> </w:t>
      </w:r>
      <w:r w:rsidRPr="00C86816">
        <w:rPr>
          <w:rFonts w:ascii="Arial" w:hAnsi="Arial" w:cs="Arial"/>
          <w:sz w:val="26"/>
          <w:szCs w:val="26"/>
        </w:rPr>
        <w:t xml:space="preserve">pronunciarse </w:t>
      </w:r>
      <w:r>
        <w:rPr>
          <w:rFonts w:ascii="Arial" w:hAnsi="Arial" w:cs="Arial"/>
          <w:sz w:val="26"/>
          <w:szCs w:val="26"/>
        </w:rPr>
        <w:t>de fondo.</w:t>
      </w:r>
    </w:p>
    <w:p w:rsidR="00A404FF" w:rsidRDefault="00BF7A88" w:rsidP="00BF7A88">
      <w:pPr>
        <w:pStyle w:val="Sinespaciado1"/>
        <w:spacing w:line="360" w:lineRule="auto"/>
        <w:ind w:firstLine="2835"/>
        <w:jc w:val="both"/>
        <w:rPr>
          <w:rFonts w:ascii="Arial" w:hAnsi="Arial" w:cs="Arial"/>
          <w:iCs/>
          <w:sz w:val="26"/>
          <w:szCs w:val="26"/>
        </w:rPr>
      </w:pPr>
      <w:r>
        <w:rPr>
          <w:rFonts w:ascii="Arial" w:hAnsi="Arial" w:cs="Arial"/>
          <w:sz w:val="26"/>
          <w:szCs w:val="26"/>
        </w:rPr>
        <w:t xml:space="preserve">2. </w:t>
      </w:r>
      <w:r>
        <w:rPr>
          <w:rFonts w:ascii="Arial" w:hAnsi="Arial" w:cs="Arial"/>
          <w:iCs/>
          <w:sz w:val="26"/>
          <w:szCs w:val="26"/>
        </w:rPr>
        <w:t>Visto lo anterior</w:t>
      </w:r>
      <w:r w:rsidRPr="00EE7C28">
        <w:rPr>
          <w:rFonts w:ascii="Arial" w:hAnsi="Arial" w:cs="Arial"/>
          <w:iCs/>
          <w:sz w:val="26"/>
          <w:szCs w:val="26"/>
        </w:rPr>
        <w:t xml:space="preserve">, </w:t>
      </w:r>
      <w:r>
        <w:rPr>
          <w:rFonts w:ascii="Arial" w:hAnsi="Arial" w:cs="Arial"/>
          <w:iCs/>
          <w:sz w:val="26"/>
          <w:szCs w:val="26"/>
        </w:rPr>
        <w:t xml:space="preserve">procede entonces la Sala a examinar las acusaciones formuladas por la censura, no sin antes hacer una breve referencia al fenómeno </w:t>
      </w:r>
      <w:r w:rsidR="00A404FF">
        <w:rPr>
          <w:rFonts w:ascii="Arial" w:hAnsi="Arial" w:cs="Arial"/>
          <w:iCs/>
          <w:sz w:val="26"/>
          <w:szCs w:val="26"/>
        </w:rPr>
        <w:t>del enriquecimiento sin causa.</w:t>
      </w:r>
    </w:p>
    <w:p w:rsidR="00A404FF" w:rsidRDefault="00A404FF" w:rsidP="00995F09">
      <w:pPr>
        <w:pStyle w:val="Sinespaciado1"/>
        <w:spacing w:line="360" w:lineRule="auto"/>
        <w:ind w:firstLine="2835"/>
        <w:jc w:val="both"/>
        <w:rPr>
          <w:rFonts w:ascii="Arial" w:hAnsi="Arial" w:cs="Arial"/>
          <w:iCs/>
          <w:sz w:val="26"/>
          <w:szCs w:val="26"/>
        </w:rPr>
      </w:pPr>
      <w:r>
        <w:rPr>
          <w:rFonts w:ascii="Arial" w:hAnsi="Arial" w:cs="Arial"/>
          <w:iCs/>
          <w:sz w:val="26"/>
          <w:szCs w:val="26"/>
        </w:rPr>
        <w:lastRenderedPageBreak/>
        <w:t xml:space="preserve">Es bueno recordar que </w:t>
      </w:r>
      <w:r w:rsidRPr="00A404FF">
        <w:rPr>
          <w:rFonts w:ascii="Arial" w:hAnsi="Arial" w:cs="Arial"/>
          <w:iCs/>
          <w:sz w:val="26"/>
          <w:szCs w:val="26"/>
        </w:rPr>
        <w:t xml:space="preserve">sobre la acción de enriquecimiento sin causa o </w:t>
      </w:r>
      <w:proofErr w:type="spellStart"/>
      <w:r w:rsidRPr="00A404FF">
        <w:rPr>
          <w:rFonts w:ascii="Arial" w:hAnsi="Arial" w:cs="Arial"/>
          <w:i/>
          <w:iCs/>
          <w:sz w:val="26"/>
          <w:szCs w:val="26"/>
        </w:rPr>
        <w:t>actio</w:t>
      </w:r>
      <w:proofErr w:type="spellEnd"/>
      <w:r w:rsidRPr="00A404FF">
        <w:rPr>
          <w:rFonts w:ascii="Arial" w:hAnsi="Arial" w:cs="Arial"/>
          <w:i/>
          <w:iCs/>
          <w:sz w:val="26"/>
          <w:szCs w:val="26"/>
        </w:rPr>
        <w:t xml:space="preserve"> in rem verso</w:t>
      </w:r>
      <w:r w:rsidRPr="00A404FF">
        <w:rPr>
          <w:rFonts w:ascii="Arial" w:hAnsi="Arial" w:cs="Arial"/>
          <w:iCs/>
          <w:sz w:val="26"/>
          <w:szCs w:val="26"/>
        </w:rPr>
        <w:t xml:space="preserve">, de antaño la jurisprudencia de </w:t>
      </w:r>
      <w:r w:rsidR="00024464">
        <w:rPr>
          <w:rFonts w:ascii="Arial" w:hAnsi="Arial" w:cs="Arial"/>
          <w:iCs/>
          <w:sz w:val="26"/>
          <w:szCs w:val="26"/>
        </w:rPr>
        <w:t xml:space="preserve">la Corte Suprema de Justicia </w:t>
      </w:r>
      <w:r w:rsidR="0040761E">
        <w:rPr>
          <w:rFonts w:ascii="Arial" w:hAnsi="Arial" w:cs="Arial"/>
          <w:iCs/>
          <w:sz w:val="26"/>
          <w:szCs w:val="26"/>
        </w:rPr>
        <w:t>(1935)</w:t>
      </w:r>
      <w:r w:rsidRPr="00A404FF">
        <w:rPr>
          <w:rFonts w:ascii="Arial" w:hAnsi="Arial" w:cs="Arial"/>
          <w:iCs/>
          <w:sz w:val="26"/>
          <w:szCs w:val="26"/>
        </w:rPr>
        <w:t xml:space="preserve"> ha precisado los requisitos que la estructuran, e invariablemente los ha considerado bajo la idea de que son acumulativos o concurrentes, y por lo tanto todos deben estar presentes para que esa acción pued</w:t>
      </w:r>
      <w:r>
        <w:rPr>
          <w:rFonts w:ascii="Arial" w:hAnsi="Arial" w:cs="Arial"/>
          <w:iCs/>
          <w:sz w:val="26"/>
          <w:szCs w:val="26"/>
        </w:rPr>
        <w:t>a resultar exitosa. Tales son: (i</w:t>
      </w:r>
      <w:r w:rsidRPr="00A404FF">
        <w:rPr>
          <w:rFonts w:ascii="Arial" w:hAnsi="Arial" w:cs="Arial"/>
          <w:iCs/>
          <w:sz w:val="26"/>
          <w:szCs w:val="26"/>
        </w:rPr>
        <w:t>) Que exista un enriquecimiento, es decir, que el obligado haya obtenido una ventaja patrimonial, la cual puede ser positiva o negativa. Est</w:t>
      </w:r>
      <w:r w:rsidR="00786073">
        <w:rPr>
          <w:rFonts w:ascii="Arial" w:hAnsi="Arial" w:cs="Arial"/>
          <w:iCs/>
          <w:sz w:val="26"/>
          <w:szCs w:val="26"/>
        </w:rPr>
        <w:t>o es, no so</w:t>
      </w:r>
      <w:r w:rsidRPr="00A404FF">
        <w:rPr>
          <w:rFonts w:ascii="Arial" w:hAnsi="Arial" w:cs="Arial"/>
          <w:iCs/>
          <w:sz w:val="26"/>
          <w:szCs w:val="26"/>
        </w:rPr>
        <w:t>lo en el sentido de adición de algo sino también en el de evita</w:t>
      </w:r>
      <w:r>
        <w:rPr>
          <w:rFonts w:ascii="Arial" w:hAnsi="Arial" w:cs="Arial"/>
          <w:iCs/>
          <w:sz w:val="26"/>
          <w:szCs w:val="26"/>
        </w:rPr>
        <w:t>r el menoscabo de un patrimonio. (ii</w:t>
      </w:r>
      <w:r w:rsidRPr="00A404FF">
        <w:rPr>
          <w:rFonts w:ascii="Arial" w:hAnsi="Arial" w:cs="Arial"/>
          <w:iCs/>
          <w:sz w:val="26"/>
          <w:szCs w:val="26"/>
        </w:rPr>
        <w:t>) Que haya un empobrecimiento correlativo, lo cual significa que la ventaja obtenida por el enriquecido haya costado algo al empobrecido, o sea que a expensas de éste se haya efectuado el enriquecimiento. El acontecimiento que produce el desplazamiento de un patrimonio a otro debe relacionar inmediatamente a los sujetos activo y pasivo de la pretensión de enriquecimiento, lo cual equivale a exigir que la circunstancia que origina la ganancia y la</w:t>
      </w:r>
      <w:r>
        <w:rPr>
          <w:rFonts w:ascii="Arial" w:hAnsi="Arial" w:cs="Arial"/>
          <w:iCs/>
          <w:sz w:val="26"/>
          <w:szCs w:val="26"/>
        </w:rPr>
        <w:t xml:space="preserve"> pérdida sea una y sea la misma. (iii)</w:t>
      </w:r>
      <w:r w:rsidRPr="00A404FF">
        <w:rPr>
          <w:rFonts w:ascii="Arial" w:hAnsi="Arial" w:cs="Arial"/>
          <w:iCs/>
          <w:sz w:val="26"/>
          <w:szCs w:val="26"/>
        </w:rPr>
        <w:t xml:space="preserve"> </w:t>
      </w:r>
      <w:r>
        <w:rPr>
          <w:rFonts w:ascii="Arial" w:hAnsi="Arial" w:cs="Arial"/>
          <w:iCs/>
          <w:sz w:val="26"/>
          <w:szCs w:val="26"/>
        </w:rPr>
        <w:t>P</w:t>
      </w:r>
      <w:r w:rsidRPr="00A404FF">
        <w:rPr>
          <w:rFonts w:ascii="Arial" w:hAnsi="Arial" w:cs="Arial"/>
          <w:iCs/>
          <w:sz w:val="26"/>
          <w:szCs w:val="26"/>
        </w:rPr>
        <w:t>ara que el empobrecimiento sufrido por el demandante, como consecuencia del enriquecimiento del demandado, sea injusto, se requiere que el desequilibrio entre los dos patrimonios se ha</w:t>
      </w:r>
      <w:r>
        <w:rPr>
          <w:rFonts w:ascii="Arial" w:hAnsi="Arial" w:cs="Arial"/>
          <w:iCs/>
          <w:sz w:val="26"/>
          <w:szCs w:val="26"/>
        </w:rPr>
        <w:t>ya producido sin causa jurídica</w:t>
      </w:r>
      <w:r w:rsidRPr="00A404FF">
        <w:rPr>
          <w:rFonts w:ascii="Arial" w:hAnsi="Arial" w:cs="Arial"/>
          <w:iCs/>
          <w:sz w:val="26"/>
          <w:szCs w:val="26"/>
        </w:rPr>
        <w:t>.</w:t>
      </w:r>
      <w:r>
        <w:rPr>
          <w:rFonts w:ascii="Arial" w:hAnsi="Arial" w:cs="Arial"/>
          <w:iCs/>
          <w:sz w:val="26"/>
          <w:szCs w:val="26"/>
        </w:rPr>
        <w:t xml:space="preserve"> (iv</w:t>
      </w:r>
      <w:r w:rsidRPr="00A404FF">
        <w:rPr>
          <w:rFonts w:ascii="Arial" w:hAnsi="Arial" w:cs="Arial"/>
          <w:iCs/>
          <w:sz w:val="26"/>
          <w:szCs w:val="26"/>
        </w:rPr>
        <w:t xml:space="preserve">) Para que sea legitimada en la causa la acción de </w:t>
      </w:r>
      <w:r w:rsidRPr="00A404FF">
        <w:rPr>
          <w:rFonts w:ascii="Arial" w:hAnsi="Arial" w:cs="Arial"/>
          <w:i/>
          <w:iCs/>
          <w:sz w:val="26"/>
          <w:szCs w:val="26"/>
        </w:rPr>
        <w:t>in rem verso</w:t>
      </w:r>
      <w:r w:rsidRPr="00A404FF">
        <w:rPr>
          <w:rFonts w:ascii="Arial" w:hAnsi="Arial" w:cs="Arial"/>
          <w:iCs/>
          <w:sz w:val="26"/>
          <w:szCs w:val="26"/>
        </w:rPr>
        <w:t>, se requiere que el demandante, a fin de recuperar el bien carezca de cualquiera otra acción originada por un contrato, un cuasicontrato, un delito, un cuasi-delito, o de las que b</w:t>
      </w:r>
      <w:r>
        <w:rPr>
          <w:rFonts w:ascii="Arial" w:hAnsi="Arial" w:cs="Arial"/>
          <w:iCs/>
          <w:sz w:val="26"/>
          <w:szCs w:val="26"/>
        </w:rPr>
        <w:t xml:space="preserve">rotan de los derechos absolutos. </w:t>
      </w:r>
      <w:r w:rsidRPr="00A404FF">
        <w:rPr>
          <w:rFonts w:ascii="Arial" w:hAnsi="Arial" w:cs="Arial"/>
          <w:iCs/>
          <w:sz w:val="26"/>
          <w:szCs w:val="26"/>
        </w:rPr>
        <w:t xml:space="preserve">Por lo tanto, carece igualmente de la acción de </w:t>
      </w:r>
      <w:r w:rsidRPr="00747860">
        <w:rPr>
          <w:rFonts w:ascii="Arial" w:hAnsi="Arial" w:cs="Arial"/>
          <w:i/>
          <w:iCs/>
          <w:sz w:val="26"/>
          <w:szCs w:val="26"/>
        </w:rPr>
        <w:t>in rem verso</w:t>
      </w:r>
      <w:r w:rsidRPr="00A404FF">
        <w:rPr>
          <w:rFonts w:ascii="Arial" w:hAnsi="Arial" w:cs="Arial"/>
          <w:iCs/>
          <w:sz w:val="26"/>
          <w:szCs w:val="26"/>
        </w:rPr>
        <w:t xml:space="preserve"> el demandante que por su hecho o por su culpa perdió cualquiera de las otras vías de derecho.</w:t>
      </w:r>
      <w:r w:rsidR="00995F09">
        <w:rPr>
          <w:rFonts w:ascii="Arial" w:hAnsi="Arial" w:cs="Arial"/>
          <w:iCs/>
          <w:sz w:val="26"/>
          <w:szCs w:val="26"/>
        </w:rPr>
        <w:t xml:space="preserve"> (Ver por ejemplo, entre otras, las sentencias de la </w:t>
      </w:r>
      <w:r w:rsidR="00995F09" w:rsidRPr="00995F09">
        <w:rPr>
          <w:rFonts w:ascii="Arial" w:hAnsi="Arial" w:cs="Arial"/>
          <w:iCs/>
          <w:sz w:val="24"/>
          <w:szCs w:val="26"/>
        </w:rPr>
        <w:t>CORTE SUPREMA DE JUSTICIA SALA CASACIÓN CIVIL</w:t>
      </w:r>
      <w:r w:rsidR="00995F09" w:rsidRPr="00995F09">
        <w:rPr>
          <w:rFonts w:ascii="Arial" w:hAnsi="Arial" w:cs="Arial"/>
          <w:iCs/>
          <w:sz w:val="26"/>
          <w:szCs w:val="26"/>
        </w:rPr>
        <w:t xml:space="preserve">, </w:t>
      </w:r>
      <w:r w:rsidR="00995F09">
        <w:rPr>
          <w:rFonts w:ascii="Arial" w:hAnsi="Arial" w:cs="Arial"/>
          <w:iCs/>
          <w:sz w:val="26"/>
          <w:szCs w:val="26"/>
        </w:rPr>
        <w:t xml:space="preserve">del 7 de junio de 2002, </w:t>
      </w:r>
      <w:proofErr w:type="spellStart"/>
      <w:r w:rsidR="00995F09">
        <w:rPr>
          <w:rFonts w:ascii="Arial" w:hAnsi="Arial" w:cs="Arial"/>
          <w:iCs/>
          <w:sz w:val="26"/>
          <w:szCs w:val="26"/>
        </w:rPr>
        <w:t>Exp</w:t>
      </w:r>
      <w:proofErr w:type="spellEnd"/>
      <w:r w:rsidR="00995F09">
        <w:rPr>
          <w:rFonts w:ascii="Arial" w:hAnsi="Arial" w:cs="Arial"/>
          <w:iCs/>
          <w:sz w:val="26"/>
          <w:szCs w:val="26"/>
        </w:rPr>
        <w:t xml:space="preserve">. 7360, MP. Silvio Fernando Trejos Bueno; del 7 </w:t>
      </w:r>
      <w:r w:rsidR="00995F09" w:rsidRPr="00995F09">
        <w:rPr>
          <w:rFonts w:ascii="Arial" w:hAnsi="Arial" w:cs="Arial"/>
          <w:iCs/>
          <w:sz w:val="26"/>
          <w:szCs w:val="26"/>
        </w:rPr>
        <w:t xml:space="preserve">de octubre de </w:t>
      </w:r>
      <w:r w:rsidR="00995F09">
        <w:rPr>
          <w:rFonts w:ascii="Arial" w:hAnsi="Arial" w:cs="Arial"/>
          <w:iCs/>
          <w:sz w:val="26"/>
          <w:szCs w:val="26"/>
        </w:rPr>
        <w:t>2009,</w:t>
      </w:r>
      <w:r w:rsidR="00995F09" w:rsidRPr="00995F09">
        <w:rPr>
          <w:rFonts w:ascii="Arial" w:hAnsi="Arial" w:cs="Arial"/>
          <w:iCs/>
          <w:sz w:val="26"/>
          <w:szCs w:val="26"/>
        </w:rPr>
        <w:t xml:space="preserve"> </w:t>
      </w:r>
      <w:proofErr w:type="spellStart"/>
      <w:r w:rsidR="00995F09">
        <w:rPr>
          <w:rFonts w:ascii="Arial" w:hAnsi="Arial" w:cs="Arial"/>
          <w:iCs/>
          <w:sz w:val="26"/>
          <w:szCs w:val="26"/>
        </w:rPr>
        <w:t>Exp</w:t>
      </w:r>
      <w:proofErr w:type="spellEnd"/>
      <w:r w:rsidR="00995F09">
        <w:rPr>
          <w:rFonts w:ascii="Arial" w:hAnsi="Arial" w:cs="Arial"/>
          <w:iCs/>
          <w:sz w:val="26"/>
          <w:szCs w:val="26"/>
        </w:rPr>
        <w:t>.</w:t>
      </w:r>
      <w:r w:rsidR="00995F09" w:rsidRPr="00995F09">
        <w:rPr>
          <w:rFonts w:ascii="Arial" w:hAnsi="Arial" w:cs="Arial"/>
          <w:iCs/>
          <w:sz w:val="26"/>
          <w:szCs w:val="26"/>
        </w:rPr>
        <w:t xml:space="preserve"> 05360-31-03-001-2003-00164-01</w:t>
      </w:r>
      <w:r w:rsidR="00995F09">
        <w:rPr>
          <w:rFonts w:ascii="Arial" w:hAnsi="Arial" w:cs="Arial"/>
          <w:iCs/>
          <w:sz w:val="26"/>
          <w:szCs w:val="26"/>
        </w:rPr>
        <w:t xml:space="preserve">, MP. </w:t>
      </w:r>
      <w:r w:rsidR="00995F09" w:rsidRPr="00995F09">
        <w:rPr>
          <w:rFonts w:ascii="Arial" w:hAnsi="Arial" w:cs="Arial"/>
          <w:iCs/>
          <w:sz w:val="26"/>
          <w:szCs w:val="26"/>
        </w:rPr>
        <w:t>E</w:t>
      </w:r>
      <w:r w:rsidR="00995F09">
        <w:rPr>
          <w:rFonts w:ascii="Arial" w:hAnsi="Arial" w:cs="Arial"/>
          <w:iCs/>
          <w:sz w:val="26"/>
          <w:szCs w:val="26"/>
        </w:rPr>
        <w:t xml:space="preserve">dgardo Villamil Portilla; del 19 de diciembre de 2012, </w:t>
      </w:r>
      <w:proofErr w:type="spellStart"/>
      <w:r w:rsidR="00995F09">
        <w:rPr>
          <w:rFonts w:ascii="Arial" w:hAnsi="Arial" w:cs="Arial"/>
          <w:iCs/>
          <w:sz w:val="26"/>
          <w:szCs w:val="26"/>
        </w:rPr>
        <w:t>Exp</w:t>
      </w:r>
      <w:proofErr w:type="spellEnd"/>
      <w:r w:rsidR="00995F09">
        <w:rPr>
          <w:rFonts w:ascii="Arial" w:hAnsi="Arial" w:cs="Arial"/>
          <w:iCs/>
          <w:sz w:val="26"/>
          <w:szCs w:val="26"/>
        </w:rPr>
        <w:t xml:space="preserve">. </w:t>
      </w:r>
      <w:r w:rsidR="00995F09" w:rsidRPr="00995F09">
        <w:rPr>
          <w:rFonts w:ascii="Arial" w:hAnsi="Arial" w:cs="Arial"/>
          <w:iCs/>
          <w:sz w:val="26"/>
          <w:szCs w:val="26"/>
        </w:rPr>
        <w:t>54001-3103-006-1999-00280-01</w:t>
      </w:r>
      <w:r w:rsidR="00995F09">
        <w:rPr>
          <w:rFonts w:ascii="Arial" w:hAnsi="Arial" w:cs="Arial"/>
          <w:iCs/>
          <w:sz w:val="26"/>
          <w:szCs w:val="26"/>
        </w:rPr>
        <w:t xml:space="preserve">, MP. </w:t>
      </w:r>
      <w:r w:rsidR="00995F09" w:rsidRPr="00995F09">
        <w:rPr>
          <w:rFonts w:ascii="Arial" w:hAnsi="Arial" w:cs="Arial"/>
          <w:iCs/>
          <w:sz w:val="26"/>
          <w:szCs w:val="26"/>
        </w:rPr>
        <w:t xml:space="preserve">Jesús </w:t>
      </w:r>
      <w:proofErr w:type="spellStart"/>
      <w:r w:rsidR="00995F09" w:rsidRPr="00995F09">
        <w:rPr>
          <w:rFonts w:ascii="Arial" w:hAnsi="Arial" w:cs="Arial"/>
          <w:iCs/>
          <w:sz w:val="26"/>
          <w:szCs w:val="26"/>
        </w:rPr>
        <w:t>Vall</w:t>
      </w:r>
      <w:proofErr w:type="spellEnd"/>
      <w:r w:rsidR="00995F09" w:rsidRPr="00995F09">
        <w:rPr>
          <w:rFonts w:ascii="Arial" w:hAnsi="Arial" w:cs="Arial"/>
          <w:iCs/>
          <w:sz w:val="26"/>
          <w:szCs w:val="26"/>
        </w:rPr>
        <w:t xml:space="preserve"> de </w:t>
      </w:r>
      <w:proofErr w:type="spellStart"/>
      <w:r w:rsidR="00995F09" w:rsidRPr="00995F09">
        <w:rPr>
          <w:rFonts w:ascii="Arial" w:hAnsi="Arial" w:cs="Arial"/>
          <w:iCs/>
          <w:sz w:val="26"/>
          <w:szCs w:val="26"/>
        </w:rPr>
        <w:t>Rutén</w:t>
      </w:r>
      <w:proofErr w:type="spellEnd"/>
      <w:r w:rsidR="00995F09" w:rsidRPr="00995F09">
        <w:rPr>
          <w:rFonts w:ascii="Arial" w:hAnsi="Arial" w:cs="Arial"/>
          <w:iCs/>
          <w:sz w:val="26"/>
          <w:szCs w:val="26"/>
        </w:rPr>
        <w:t xml:space="preserve"> Ruiz)</w:t>
      </w:r>
    </w:p>
    <w:p w:rsidR="0051178D" w:rsidRPr="0051178D" w:rsidRDefault="0051178D" w:rsidP="00BF7A88">
      <w:pPr>
        <w:pStyle w:val="Sinespaciado1"/>
        <w:spacing w:line="360" w:lineRule="auto"/>
        <w:ind w:firstLine="2835"/>
        <w:jc w:val="both"/>
        <w:rPr>
          <w:rFonts w:ascii="Arial" w:hAnsi="Arial" w:cs="Arial"/>
          <w:iCs/>
          <w:sz w:val="16"/>
          <w:szCs w:val="26"/>
        </w:rPr>
      </w:pPr>
    </w:p>
    <w:p w:rsidR="0051178D" w:rsidRDefault="0051178D" w:rsidP="0051178D">
      <w:pPr>
        <w:pStyle w:val="Sinespaciado1"/>
        <w:spacing w:line="360" w:lineRule="auto"/>
        <w:ind w:firstLine="2835"/>
        <w:jc w:val="both"/>
        <w:rPr>
          <w:rFonts w:ascii="Arial" w:hAnsi="Arial" w:cs="Arial"/>
          <w:iCs/>
          <w:sz w:val="26"/>
          <w:szCs w:val="26"/>
        </w:rPr>
      </w:pPr>
      <w:r w:rsidRPr="0051178D">
        <w:rPr>
          <w:rFonts w:ascii="Arial" w:hAnsi="Arial" w:cs="Arial"/>
          <w:iCs/>
          <w:sz w:val="26"/>
          <w:szCs w:val="26"/>
        </w:rPr>
        <w:lastRenderedPageBreak/>
        <w:t>3. Ante la exigencia inevi</w:t>
      </w:r>
      <w:r>
        <w:rPr>
          <w:rFonts w:ascii="Arial" w:hAnsi="Arial" w:cs="Arial"/>
          <w:iCs/>
          <w:sz w:val="26"/>
          <w:szCs w:val="26"/>
        </w:rPr>
        <w:t xml:space="preserve">table de la concurrencia de los </w:t>
      </w:r>
      <w:r w:rsidRPr="0051178D">
        <w:rPr>
          <w:rFonts w:ascii="Arial" w:hAnsi="Arial" w:cs="Arial"/>
          <w:iCs/>
          <w:sz w:val="26"/>
          <w:szCs w:val="26"/>
        </w:rPr>
        <w:t>anteriores requisitos para el éxito de la acción invocada, esto es, incumplido uno, se torna inane el examen de los demás, la</w:t>
      </w:r>
      <w:r>
        <w:rPr>
          <w:rFonts w:ascii="Arial" w:hAnsi="Arial" w:cs="Arial"/>
          <w:iCs/>
          <w:sz w:val="26"/>
          <w:szCs w:val="26"/>
        </w:rPr>
        <w:t xml:space="preserve"> </w:t>
      </w:r>
      <w:r w:rsidRPr="0051178D">
        <w:rPr>
          <w:rFonts w:ascii="Arial" w:hAnsi="Arial" w:cs="Arial"/>
          <w:iCs/>
          <w:sz w:val="26"/>
          <w:szCs w:val="26"/>
        </w:rPr>
        <w:t>Sala se detendrá en el estudio del carácter subsidiario de la</w:t>
      </w:r>
      <w:r>
        <w:rPr>
          <w:rFonts w:ascii="Arial" w:hAnsi="Arial" w:cs="Arial"/>
          <w:iCs/>
          <w:sz w:val="26"/>
          <w:szCs w:val="26"/>
        </w:rPr>
        <w:t xml:space="preserve"> </w:t>
      </w:r>
      <w:r w:rsidRPr="0051178D">
        <w:rPr>
          <w:rFonts w:ascii="Arial" w:hAnsi="Arial" w:cs="Arial"/>
          <w:iCs/>
          <w:sz w:val="26"/>
          <w:szCs w:val="26"/>
        </w:rPr>
        <w:t>acción de enriquecimiento, porque es el elemento que se advierte ausente y resulta suficiente para el fracaso de</w:t>
      </w:r>
      <w:r w:rsidR="003F504F">
        <w:rPr>
          <w:rFonts w:ascii="Arial" w:hAnsi="Arial" w:cs="Arial"/>
          <w:iCs/>
          <w:sz w:val="26"/>
          <w:szCs w:val="26"/>
        </w:rPr>
        <w:t xml:space="preserve"> la demanda</w:t>
      </w:r>
      <w:r w:rsidRPr="0051178D">
        <w:rPr>
          <w:rFonts w:ascii="Arial" w:hAnsi="Arial" w:cs="Arial"/>
          <w:iCs/>
          <w:sz w:val="26"/>
          <w:szCs w:val="26"/>
        </w:rPr>
        <w:t>.</w:t>
      </w:r>
    </w:p>
    <w:p w:rsidR="00A404FF" w:rsidRPr="00024464" w:rsidRDefault="00A404FF" w:rsidP="00BF7A88">
      <w:pPr>
        <w:pStyle w:val="Sinespaciado1"/>
        <w:spacing w:line="360" w:lineRule="auto"/>
        <w:ind w:firstLine="2835"/>
        <w:jc w:val="both"/>
        <w:rPr>
          <w:rFonts w:ascii="Arial" w:hAnsi="Arial" w:cs="Arial"/>
          <w:iCs/>
          <w:sz w:val="16"/>
          <w:szCs w:val="26"/>
        </w:rPr>
      </w:pPr>
    </w:p>
    <w:p w:rsidR="00A779D9" w:rsidRPr="003F504F" w:rsidRDefault="003F504F" w:rsidP="003F504F">
      <w:pPr>
        <w:pStyle w:val="Sinespaciado1"/>
        <w:spacing w:line="360" w:lineRule="auto"/>
        <w:ind w:firstLine="2835"/>
        <w:jc w:val="both"/>
        <w:rPr>
          <w:rFonts w:ascii="Arial" w:hAnsi="Arial" w:cs="Arial"/>
          <w:iCs/>
          <w:sz w:val="26"/>
          <w:szCs w:val="26"/>
        </w:rPr>
      </w:pPr>
      <w:r>
        <w:rPr>
          <w:rFonts w:ascii="Arial" w:hAnsi="Arial" w:cs="Arial"/>
          <w:iCs/>
          <w:sz w:val="26"/>
          <w:szCs w:val="26"/>
        </w:rPr>
        <w:t xml:space="preserve">4. </w:t>
      </w:r>
      <w:r w:rsidR="00A779D9">
        <w:rPr>
          <w:rFonts w:ascii="Arial" w:hAnsi="Arial" w:cs="Arial"/>
          <w:iCs/>
          <w:sz w:val="26"/>
          <w:szCs w:val="26"/>
        </w:rPr>
        <w:t>En el caso concreto y de cara a verificar el</w:t>
      </w:r>
      <w:r>
        <w:rPr>
          <w:rFonts w:ascii="Arial" w:hAnsi="Arial" w:cs="Arial"/>
          <w:iCs/>
          <w:sz w:val="26"/>
          <w:szCs w:val="26"/>
        </w:rPr>
        <w:t xml:space="preserve"> mentado </w:t>
      </w:r>
      <w:r w:rsidR="00A779D9">
        <w:rPr>
          <w:rFonts w:ascii="Arial" w:hAnsi="Arial" w:cs="Arial"/>
          <w:iCs/>
          <w:sz w:val="26"/>
          <w:szCs w:val="26"/>
        </w:rPr>
        <w:t>requisito, la Sala encuentra lo siguiente:</w:t>
      </w:r>
    </w:p>
    <w:p w:rsidR="00024464" w:rsidRPr="004D3013" w:rsidRDefault="00024464" w:rsidP="00024464">
      <w:pPr>
        <w:pStyle w:val="Sinespaciado1"/>
        <w:spacing w:line="360" w:lineRule="auto"/>
        <w:ind w:firstLine="2835"/>
        <w:jc w:val="both"/>
        <w:rPr>
          <w:rFonts w:ascii="Arial" w:hAnsi="Arial" w:cs="Arial"/>
          <w:bCs/>
          <w:iCs/>
          <w:sz w:val="16"/>
          <w:szCs w:val="26"/>
        </w:rPr>
      </w:pPr>
    </w:p>
    <w:p w:rsidR="00B109DD" w:rsidRDefault="003F504F" w:rsidP="00691D05">
      <w:pPr>
        <w:pStyle w:val="Sinespaciado1"/>
        <w:spacing w:line="360" w:lineRule="auto"/>
        <w:ind w:firstLine="2835"/>
        <w:jc w:val="both"/>
        <w:rPr>
          <w:rFonts w:ascii="Arial" w:hAnsi="Arial" w:cs="Arial"/>
          <w:sz w:val="26"/>
          <w:szCs w:val="26"/>
        </w:rPr>
      </w:pPr>
      <w:r>
        <w:rPr>
          <w:rFonts w:ascii="Arial" w:hAnsi="Arial" w:cs="Arial"/>
          <w:bCs/>
          <w:iCs/>
          <w:sz w:val="26"/>
          <w:szCs w:val="26"/>
        </w:rPr>
        <w:t xml:space="preserve">(i) </w:t>
      </w:r>
      <w:r w:rsidR="00691D05">
        <w:rPr>
          <w:rFonts w:ascii="Arial" w:hAnsi="Arial" w:cs="Arial"/>
          <w:bCs/>
          <w:iCs/>
          <w:sz w:val="26"/>
          <w:szCs w:val="26"/>
        </w:rPr>
        <w:t xml:space="preserve">Mediante escritura pública No. 3981 del 6 de octubre de 2006, la señora </w:t>
      </w:r>
      <w:r w:rsidR="00691D05" w:rsidRPr="00570C25">
        <w:rPr>
          <w:rFonts w:ascii="Arial" w:hAnsi="Arial" w:cs="Arial"/>
          <w:szCs w:val="26"/>
        </w:rPr>
        <w:t>MARÍA CONSUELO VELÁSQUEZ DE PALACIO</w:t>
      </w:r>
      <w:r w:rsidR="00691D05">
        <w:rPr>
          <w:rFonts w:ascii="Arial" w:hAnsi="Arial" w:cs="Arial"/>
          <w:bCs/>
          <w:iCs/>
          <w:sz w:val="26"/>
          <w:szCs w:val="26"/>
        </w:rPr>
        <w:t xml:space="preserve"> </w:t>
      </w:r>
      <w:r>
        <w:rPr>
          <w:rFonts w:ascii="Arial" w:hAnsi="Arial" w:cs="Arial"/>
          <w:bCs/>
          <w:iCs/>
          <w:sz w:val="26"/>
          <w:szCs w:val="26"/>
        </w:rPr>
        <w:t>dijo vender</w:t>
      </w:r>
      <w:r w:rsidR="00691D05">
        <w:rPr>
          <w:rFonts w:ascii="Arial" w:hAnsi="Arial" w:cs="Arial"/>
          <w:bCs/>
          <w:iCs/>
          <w:sz w:val="26"/>
          <w:szCs w:val="26"/>
        </w:rPr>
        <w:t xml:space="preserve"> el predio rural denominado Alejandría, identificado con matrícula inmobiliaria No. 290-7</w:t>
      </w:r>
      <w:r>
        <w:rPr>
          <w:rFonts w:ascii="Arial" w:hAnsi="Arial" w:cs="Arial"/>
          <w:bCs/>
          <w:iCs/>
          <w:sz w:val="26"/>
          <w:szCs w:val="26"/>
        </w:rPr>
        <w:t>2158, cuyos linderos, ubicación</w:t>
      </w:r>
      <w:r w:rsidR="00691D05">
        <w:rPr>
          <w:rFonts w:ascii="Arial" w:hAnsi="Arial" w:cs="Arial"/>
          <w:bCs/>
          <w:iCs/>
          <w:sz w:val="26"/>
          <w:szCs w:val="26"/>
        </w:rPr>
        <w:t xml:space="preserve"> y demás características fueron descritas, a </w:t>
      </w:r>
      <w:r w:rsidR="00691D05">
        <w:rPr>
          <w:rFonts w:ascii="Arial" w:hAnsi="Arial" w:cs="Arial"/>
          <w:sz w:val="26"/>
          <w:szCs w:val="26"/>
        </w:rPr>
        <w:t xml:space="preserve">la señora </w:t>
      </w:r>
      <w:r w:rsidR="00691D05">
        <w:rPr>
          <w:rFonts w:ascii="Arial" w:hAnsi="Arial" w:cs="Arial"/>
          <w:bCs/>
          <w:szCs w:val="24"/>
          <w:lang w:val="es-MX"/>
        </w:rPr>
        <w:t xml:space="preserve">NANCY DEL SOCORRO RIVERA TABORDA, </w:t>
      </w:r>
      <w:r w:rsidR="00691D05">
        <w:rPr>
          <w:rFonts w:ascii="Arial" w:hAnsi="Arial" w:cs="Arial"/>
          <w:sz w:val="26"/>
          <w:szCs w:val="26"/>
        </w:rPr>
        <w:t>por la suma de noventa millones de pesos ($90.000.000).</w:t>
      </w:r>
    </w:p>
    <w:p w:rsidR="00B109DD" w:rsidRPr="00B109DD" w:rsidRDefault="00B109DD" w:rsidP="00691D05">
      <w:pPr>
        <w:pStyle w:val="Sinespaciado1"/>
        <w:spacing w:line="360" w:lineRule="auto"/>
        <w:ind w:firstLine="2835"/>
        <w:jc w:val="both"/>
        <w:rPr>
          <w:rFonts w:ascii="Arial" w:hAnsi="Arial" w:cs="Arial"/>
          <w:sz w:val="16"/>
          <w:szCs w:val="26"/>
        </w:rPr>
      </w:pPr>
    </w:p>
    <w:p w:rsidR="00691D05" w:rsidRDefault="00B109DD" w:rsidP="00691D05">
      <w:pPr>
        <w:pStyle w:val="Sinespaciado1"/>
        <w:spacing w:line="360" w:lineRule="auto"/>
        <w:ind w:firstLine="2835"/>
        <w:jc w:val="both"/>
        <w:rPr>
          <w:rFonts w:ascii="Arial" w:hAnsi="Arial" w:cs="Arial"/>
          <w:sz w:val="26"/>
          <w:szCs w:val="26"/>
        </w:rPr>
      </w:pPr>
      <w:r>
        <w:rPr>
          <w:rFonts w:ascii="Arial" w:hAnsi="Arial" w:cs="Arial"/>
          <w:sz w:val="26"/>
          <w:szCs w:val="26"/>
        </w:rPr>
        <w:t>No obstante lo anterior, la señora</w:t>
      </w:r>
      <w:r w:rsidRPr="00B109DD">
        <w:rPr>
          <w:rFonts w:ascii="Arial" w:hAnsi="Arial" w:cs="Arial"/>
          <w:szCs w:val="26"/>
        </w:rPr>
        <w:t xml:space="preserve"> </w:t>
      </w:r>
      <w:r w:rsidRPr="00570C25">
        <w:rPr>
          <w:rFonts w:ascii="Arial" w:hAnsi="Arial" w:cs="Arial"/>
          <w:szCs w:val="26"/>
        </w:rPr>
        <w:t>MARÍA CONSUELO</w:t>
      </w:r>
      <w:r>
        <w:rPr>
          <w:rFonts w:ascii="Arial" w:hAnsi="Arial" w:cs="Arial"/>
          <w:sz w:val="26"/>
          <w:szCs w:val="26"/>
        </w:rPr>
        <w:t xml:space="preserve">, en su declaración vertida al proceso, dijo haberle vendido a </w:t>
      </w:r>
      <w:r>
        <w:rPr>
          <w:rFonts w:ascii="Arial" w:hAnsi="Arial" w:cs="Arial"/>
          <w:szCs w:val="26"/>
          <w:lang w:val="es-ES" w:eastAsia="es-ES"/>
        </w:rPr>
        <w:t>JOSÉ GABRIEL MONTOYA GAVIRIA</w:t>
      </w:r>
      <w:r>
        <w:rPr>
          <w:rFonts w:ascii="Arial" w:hAnsi="Arial" w:cs="Arial"/>
          <w:sz w:val="26"/>
          <w:szCs w:val="26"/>
        </w:rPr>
        <w:t>, y que el precio fue la suma de $180.000.000, de los cuales descontó $11.000.000, conforme al contrato de arrendamiento que tenía, con opción de compra, la cual se hizo efectiva.</w:t>
      </w:r>
    </w:p>
    <w:p w:rsidR="00B109DD" w:rsidRPr="00614FF7" w:rsidRDefault="00B109DD" w:rsidP="00691D05">
      <w:pPr>
        <w:pStyle w:val="Sinespaciado1"/>
        <w:spacing w:line="360" w:lineRule="auto"/>
        <w:ind w:firstLine="2835"/>
        <w:jc w:val="both"/>
        <w:rPr>
          <w:rFonts w:ascii="Arial" w:hAnsi="Arial" w:cs="Arial"/>
          <w:sz w:val="16"/>
          <w:szCs w:val="26"/>
        </w:rPr>
      </w:pPr>
    </w:p>
    <w:p w:rsidR="00B109DD" w:rsidRDefault="00614FF7" w:rsidP="00691D05">
      <w:pPr>
        <w:pStyle w:val="Sinespaciado1"/>
        <w:spacing w:line="360" w:lineRule="auto"/>
        <w:ind w:firstLine="2835"/>
        <w:jc w:val="both"/>
        <w:rPr>
          <w:rFonts w:ascii="Arial" w:hAnsi="Arial" w:cs="Arial"/>
          <w:sz w:val="26"/>
          <w:szCs w:val="26"/>
        </w:rPr>
      </w:pPr>
      <w:r>
        <w:rPr>
          <w:rFonts w:ascii="Arial" w:hAnsi="Arial" w:cs="Arial"/>
          <w:sz w:val="26"/>
          <w:szCs w:val="26"/>
        </w:rPr>
        <w:t xml:space="preserve">En efecto, con la demanda se arrimó el mentado contrato de arrendamiento, </w:t>
      </w:r>
      <w:r w:rsidR="00602B57">
        <w:rPr>
          <w:rFonts w:ascii="Arial" w:hAnsi="Arial" w:cs="Arial"/>
          <w:sz w:val="26"/>
          <w:szCs w:val="26"/>
        </w:rPr>
        <w:t xml:space="preserve">debidamente autenticado ante Notario, </w:t>
      </w:r>
      <w:r>
        <w:rPr>
          <w:rFonts w:ascii="Arial" w:hAnsi="Arial" w:cs="Arial"/>
          <w:sz w:val="26"/>
          <w:szCs w:val="26"/>
        </w:rPr>
        <w:t>suscrito el 14 de septiembre de 2004, a cinco años, con un canon anual de $5.500.000, con opción de compra por la suma de $180.000.000, vigente hasta el 1 de octubre de 2006; los cánones de arrendamiento por esos dos años se abonarían al precio de la finca</w:t>
      </w:r>
      <w:r w:rsidR="00602B57">
        <w:rPr>
          <w:rFonts w:ascii="Arial" w:hAnsi="Arial" w:cs="Arial"/>
          <w:sz w:val="26"/>
          <w:szCs w:val="26"/>
        </w:rPr>
        <w:t xml:space="preserve"> (</w:t>
      </w:r>
      <w:proofErr w:type="spellStart"/>
      <w:r w:rsidR="00602B57">
        <w:rPr>
          <w:rFonts w:ascii="Arial" w:hAnsi="Arial" w:cs="Arial"/>
          <w:sz w:val="26"/>
          <w:szCs w:val="26"/>
        </w:rPr>
        <w:t>fls</w:t>
      </w:r>
      <w:proofErr w:type="spellEnd"/>
      <w:r w:rsidR="00602B57">
        <w:rPr>
          <w:rFonts w:ascii="Arial" w:hAnsi="Arial" w:cs="Arial"/>
          <w:sz w:val="26"/>
          <w:szCs w:val="26"/>
        </w:rPr>
        <w:t xml:space="preserve">. 2-8 c. </w:t>
      </w:r>
      <w:proofErr w:type="spellStart"/>
      <w:r w:rsidR="00602B57">
        <w:rPr>
          <w:rFonts w:ascii="Arial" w:hAnsi="Arial" w:cs="Arial"/>
          <w:sz w:val="26"/>
          <w:szCs w:val="26"/>
        </w:rPr>
        <w:t>ppl</w:t>
      </w:r>
      <w:proofErr w:type="spellEnd"/>
      <w:r w:rsidR="00602B57">
        <w:rPr>
          <w:rFonts w:ascii="Arial" w:hAnsi="Arial" w:cs="Arial"/>
          <w:sz w:val="26"/>
          <w:szCs w:val="26"/>
        </w:rPr>
        <w:t>.)</w:t>
      </w:r>
      <w:r>
        <w:rPr>
          <w:rFonts w:ascii="Arial" w:hAnsi="Arial" w:cs="Arial"/>
          <w:sz w:val="26"/>
          <w:szCs w:val="26"/>
        </w:rPr>
        <w:t>.</w:t>
      </w:r>
    </w:p>
    <w:p w:rsidR="00614FF7" w:rsidRPr="00614FF7" w:rsidRDefault="00614FF7" w:rsidP="00691D05">
      <w:pPr>
        <w:pStyle w:val="Sinespaciado1"/>
        <w:spacing w:line="360" w:lineRule="auto"/>
        <w:ind w:firstLine="2835"/>
        <w:jc w:val="both"/>
        <w:rPr>
          <w:rFonts w:ascii="Arial" w:hAnsi="Arial" w:cs="Arial"/>
          <w:sz w:val="16"/>
          <w:szCs w:val="26"/>
        </w:rPr>
      </w:pPr>
    </w:p>
    <w:p w:rsidR="00614FF7" w:rsidRDefault="00614FF7" w:rsidP="00691D05">
      <w:pPr>
        <w:pStyle w:val="Sinespaciado1"/>
        <w:spacing w:line="360" w:lineRule="auto"/>
        <w:ind w:firstLine="2835"/>
        <w:jc w:val="both"/>
        <w:rPr>
          <w:rFonts w:ascii="Arial" w:hAnsi="Arial" w:cs="Arial"/>
          <w:sz w:val="26"/>
          <w:szCs w:val="26"/>
        </w:rPr>
      </w:pPr>
      <w:r>
        <w:rPr>
          <w:rFonts w:ascii="Arial" w:hAnsi="Arial" w:cs="Arial"/>
          <w:sz w:val="26"/>
          <w:szCs w:val="26"/>
        </w:rPr>
        <w:t>En su testimonio, ha dicho</w:t>
      </w:r>
      <w:r w:rsidR="00122524">
        <w:rPr>
          <w:rFonts w:ascii="Arial" w:hAnsi="Arial" w:cs="Arial"/>
          <w:sz w:val="26"/>
          <w:szCs w:val="26"/>
        </w:rPr>
        <w:t xml:space="preserve"> </w:t>
      </w:r>
      <w:r>
        <w:rPr>
          <w:rFonts w:ascii="Arial" w:hAnsi="Arial" w:cs="Arial"/>
          <w:sz w:val="26"/>
          <w:szCs w:val="26"/>
        </w:rPr>
        <w:t xml:space="preserve">la señora </w:t>
      </w:r>
      <w:r w:rsidRPr="00570C25">
        <w:rPr>
          <w:rFonts w:ascii="Arial" w:hAnsi="Arial" w:cs="Arial"/>
          <w:szCs w:val="26"/>
        </w:rPr>
        <w:t>MARÍA CONSUELO</w:t>
      </w:r>
      <w:r>
        <w:rPr>
          <w:rFonts w:ascii="Arial" w:hAnsi="Arial" w:cs="Arial"/>
          <w:sz w:val="26"/>
          <w:szCs w:val="26"/>
        </w:rPr>
        <w:t xml:space="preserve"> que, la escritura se hizo a nombre de</w:t>
      </w:r>
      <w:r w:rsidRPr="00614FF7">
        <w:rPr>
          <w:rFonts w:ascii="Arial" w:hAnsi="Arial" w:cs="Arial"/>
          <w:bCs/>
          <w:szCs w:val="24"/>
          <w:lang w:val="es-MX"/>
        </w:rPr>
        <w:t xml:space="preserve"> </w:t>
      </w:r>
      <w:r>
        <w:rPr>
          <w:rFonts w:ascii="Arial" w:hAnsi="Arial" w:cs="Arial"/>
          <w:bCs/>
          <w:szCs w:val="24"/>
          <w:lang w:val="es-MX"/>
        </w:rPr>
        <w:t>NANCY DEL SOCORRO</w:t>
      </w:r>
      <w:r>
        <w:rPr>
          <w:rFonts w:ascii="Arial" w:hAnsi="Arial" w:cs="Arial"/>
          <w:sz w:val="26"/>
          <w:szCs w:val="26"/>
        </w:rPr>
        <w:t xml:space="preserve"> por </w:t>
      </w:r>
      <w:r w:rsidR="00602B57">
        <w:rPr>
          <w:rFonts w:ascii="Arial" w:hAnsi="Arial" w:cs="Arial"/>
          <w:sz w:val="26"/>
          <w:szCs w:val="26"/>
        </w:rPr>
        <w:t xml:space="preserve">petición del mismo </w:t>
      </w:r>
      <w:r w:rsidR="00602B57" w:rsidRPr="00602B57">
        <w:rPr>
          <w:rFonts w:ascii="Arial" w:hAnsi="Arial" w:cs="Arial"/>
          <w:szCs w:val="26"/>
        </w:rPr>
        <w:t>GABRIEL</w:t>
      </w:r>
      <w:r w:rsidR="00602B57">
        <w:rPr>
          <w:rFonts w:ascii="Arial" w:hAnsi="Arial" w:cs="Arial"/>
          <w:sz w:val="26"/>
          <w:szCs w:val="26"/>
        </w:rPr>
        <w:t>, para no hacer una hipoteca, ya que aquella</w:t>
      </w:r>
      <w:r>
        <w:rPr>
          <w:rFonts w:ascii="Arial" w:hAnsi="Arial" w:cs="Arial"/>
          <w:sz w:val="26"/>
          <w:szCs w:val="26"/>
        </w:rPr>
        <w:t xml:space="preserve"> y su esposo </w:t>
      </w:r>
      <w:r>
        <w:rPr>
          <w:rFonts w:ascii="Arial" w:hAnsi="Arial" w:cs="Arial"/>
          <w:bCs/>
          <w:szCs w:val="24"/>
          <w:lang w:val="es-MX"/>
        </w:rPr>
        <w:t>ÁNGEL ARQUIMEDES MONTOYA GAVIRIA</w:t>
      </w:r>
      <w:r>
        <w:rPr>
          <w:rFonts w:ascii="Arial" w:hAnsi="Arial" w:cs="Arial"/>
          <w:sz w:val="26"/>
          <w:szCs w:val="26"/>
        </w:rPr>
        <w:t xml:space="preserve"> fueron los que le prestaron </w:t>
      </w:r>
      <w:r>
        <w:rPr>
          <w:rFonts w:ascii="Arial" w:hAnsi="Arial" w:cs="Arial"/>
          <w:sz w:val="26"/>
          <w:szCs w:val="26"/>
        </w:rPr>
        <w:lastRenderedPageBreak/>
        <w:t xml:space="preserve">la plata a </w:t>
      </w:r>
      <w:r>
        <w:rPr>
          <w:rFonts w:ascii="Arial" w:hAnsi="Arial" w:cs="Arial"/>
          <w:szCs w:val="26"/>
          <w:lang w:val="es-ES" w:eastAsia="es-ES"/>
        </w:rPr>
        <w:t>GABRIEL</w:t>
      </w:r>
      <w:r>
        <w:rPr>
          <w:rFonts w:ascii="Arial" w:hAnsi="Arial" w:cs="Arial"/>
          <w:sz w:val="26"/>
          <w:szCs w:val="26"/>
        </w:rPr>
        <w:t>, para el negocio.</w:t>
      </w:r>
      <w:r w:rsidR="00602B57">
        <w:rPr>
          <w:rFonts w:ascii="Arial" w:hAnsi="Arial" w:cs="Arial"/>
          <w:sz w:val="26"/>
          <w:szCs w:val="26"/>
        </w:rPr>
        <w:t xml:space="preserve"> Agrega que una vez firmada la escritura, bajaron hasta su casa y allí el señor </w:t>
      </w:r>
      <w:r w:rsidR="00602B57" w:rsidRPr="00602B57">
        <w:rPr>
          <w:rFonts w:ascii="Arial" w:hAnsi="Arial" w:cs="Arial"/>
          <w:szCs w:val="26"/>
        </w:rPr>
        <w:t>GABRIEL</w:t>
      </w:r>
      <w:r w:rsidR="00602B57">
        <w:rPr>
          <w:rFonts w:ascii="Arial" w:hAnsi="Arial" w:cs="Arial"/>
          <w:sz w:val="26"/>
          <w:szCs w:val="26"/>
        </w:rPr>
        <w:t xml:space="preserve"> le entregó el dinero en presencia de doña </w:t>
      </w:r>
      <w:r w:rsidR="00602B57" w:rsidRPr="00602B57">
        <w:rPr>
          <w:rFonts w:ascii="Arial" w:hAnsi="Arial" w:cs="Arial"/>
          <w:szCs w:val="26"/>
        </w:rPr>
        <w:t>NANCY</w:t>
      </w:r>
      <w:r w:rsidR="00602B57">
        <w:rPr>
          <w:rFonts w:ascii="Arial" w:hAnsi="Arial" w:cs="Arial"/>
          <w:sz w:val="26"/>
          <w:szCs w:val="26"/>
        </w:rPr>
        <w:t xml:space="preserve"> y don </w:t>
      </w:r>
      <w:proofErr w:type="spellStart"/>
      <w:r w:rsidR="00602B57" w:rsidRPr="00602B57">
        <w:rPr>
          <w:rFonts w:ascii="Arial" w:hAnsi="Arial" w:cs="Arial"/>
          <w:szCs w:val="26"/>
        </w:rPr>
        <w:t>ARQUIMEDES</w:t>
      </w:r>
      <w:proofErr w:type="spellEnd"/>
      <w:r w:rsidR="00602B57">
        <w:rPr>
          <w:rFonts w:ascii="Arial" w:hAnsi="Arial" w:cs="Arial"/>
          <w:sz w:val="26"/>
          <w:szCs w:val="26"/>
        </w:rPr>
        <w:t xml:space="preserve"> (</w:t>
      </w:r>
      <w:proofErr w:type="spellStart"/>
      <w:r w:rsidR="00602B57">
        <w:rPr>
          <w:rFonts w:ascii="Arial" w:hAnsi="Arial" w:cs="Arial"/>
          <w:sz w:val="26"/>
          <w:szCs w:val="26"/>
        </w:rPr>
        <w:t>Fls</w:t>
      </w:r>
      <w:proofErr w:type="spellEnd"/>
      <w:r w:rsidR="00602B57">
        <w:rPr>
          <w:rFonts w:ascii="Arial" w:hAnsi="Arial" w:cs="Arial"/>
          <w:sz w:val="26"/>
          <w:szCs w:val="26"/>
        </w:rPr>
        <w:t>. 2-8 c. pruebas comunes).</w:t>
      </w:r>
    </w:p>
    <w:p w:rsidR="003F504F" w:rsidRPr="003F504F" w:rsidRDefault="003F504F" w:rsidP="00691D05">
      <w:pPr>
        <w:pStyle w:val="Sinespaciado1"/>
        <w:spacing w:line="360" w:lineRule="auto"/>
        <w:ind w:firstLine="2835"/>
        <w:jc w:val="both"/>
        <w:rPr>
          <w:rFonts w:ascii="Arial" w:hAnsi="Arial" w:cs="Arial"/>
          <w:sz w:val="16"/>
          <w:szCs w:val="26"/>
        </w:rPr>
      </w:pPr>
    </w:p>
    <w:p w:rsidR="00B1661D" w:rsidRDefault="00583544" w:rsidP="00691D05">
      <w:pPr>
        <w:pStyle w:val="Sinespaciado1"/>
        <w:spacing w:line="360" w:lineRule="auto"/>
        <w:ind w:firstLine="2835"/>
        <w:jc w:val="both"/>
        <w:rPr>
          <w:rFonts w:ascii="Arial" w:hAnsi="Arial" w:cs="Arial"/>
          <w:sz w:val="26"/>
          <w:szCs w:val="26"/>
        </w:rPr>
      </w:pPr>
      <w:r>
        <w:rPr>
          <w:rFonts w:ascii="Arial" w:hAnsi="Arial" w:cs="Arial"/>
          <w:sz w:val="26"/>
          <w:szCs w:val="26"/>
        </w:rPr>
        <w:t xml:space="preserve">(ii) </w:t>
      </w:r>
      <w:r w:rsidR="00B1661D">
        <w:rPr>
          <w:rFonts w:ascii="Arial" w:hAnsi="Arial" w:cs="Arial"/>
          <w:sz w:val="26"/>
          <w:szCs w:val="26"/>
        </w:rPr>
        <w:t xml:space="preserve">Según el certificado de libertad y tradición del inmueble, con posterioridad, esto es, el 18 de mayo de 2010, la señora </w:t>
      </w:r>
      <w:r w:rsidR="00B1661D">
        <w:rPr>
          <w:rFonts w:ascii="Arial" w:hAnsi="Arial" w:cs="Arial"/>
          <w:bCs/>
          <w:szCs w:val="24"/>
          <w:lang w:val="es-MX"/>
        </w:rPr>
        <w:t>NANCY DEL SOCORRO</w:t>
      </w:r>
      <w:r w:rsidR="00B1661D">
        <w:rPr>
          <w:rFonts w:ascii="Arial" w:hAnsi="Arial" w:cs="Arial"/>
          <w:sz w:val="26"/>
          <w:szCs w:val="26"/>
        </w:rPr>
        <w:t xml:space="preserve"> vende el predio a </w:t>
      </w:r>
      <w:r w:rsidR="00B1661D" w:rsidRPr="00B1661D">
        <w:rPr>
          <w:rFonts w:ascii="Arial" w:hAnsi="Arial" w:cs="Arial"/>
          <w:szCs w:val="26"/>
        </w:rPr>
        <w:t>CARLOS AUGUSTO FLÓREZ ISAZA</w:t>
      </w:r>
      <w:r w:rsidR="00602B57">
        <w:rPr>
          <w:rFonts w:ascii="Arial" w:hAnsi="Arial" w:cs="Arial"/>
          <w:sz w:val="26"/>
          <w:szCs w:val="26"/>
        </w:rPr>
        <w:t>, y luego este</w:t>
      </w:r>
      <w:r w:rsidR="00B1661D">
        <w:rPr>
          <w:rFonts w:ascii="Arial" w:hAnsi="Arial" w:cs="Arial"/>
          <w:sz w:val="26"/>
          <w:szCs w:val="26"/>
        </w:rPr>
        <w:t xml:space="preserve"> a </w:t>
      </w:r>
      <w:r w:rsidR="00B1661D" w:rsidRPr="00B1661D">
        <w:rPr>
          <w:rFonts w:ascii="Arial" w:hAnsi="Arial" w:cs="Arial"/>
          <w:szCs w:val="26"/>
        </w:rPr>
        <w:t>CARLOS MARIO AGUDELO GIRALDO</w:t>
      </w:r>
      <w:r w:rsidR="00B1661D">
        <w:rPr>
          <w:rFonts w:ascii="Arial" w:hAnsi="Arial" w:cs="Arial"/>
          <w:sz w:val="26"/>
          <w:szCs w:val="26"/>
        </w:rPr>
        <w:t xml:space="preserve"> y </w:t>
      </w:r>
      <w:r w:rsidR="00B1661D" w:rsidRPr="00B1661D">
        <w:rPr>
          <w:rFonts w:ascii="Arial" w:hAnsi="Arial" w:cs="Arial"/>
          <w:szCs w:val="26"/>
        </w:rPr>
        <w:t>JAROL DE JESÚS MARTÍNEZ RÍOS</w:t>
      </w:r>
      <w:r w:rsidR="00B1661D">
        <w:rPr>
          <w:rFonts w:ascii="Arial" w:hAnsi="Arial" w:cs="Arial"/>
          <w:sz w:val="26"/>
          <w:szCs w:val="26"/>
        </w:rPr>
        <w:t xml:space="preserve">. Finalmente, el 12 de abril de 2012 </w:t>
      </w:r>
      <w:r w:rsidR="00B1661D" w:rsidRPr="00B1661D">
        <w:rPr>
          <w:rFonts w:ascii="Arial" w:hAnsi="Arial" w:cs="Arial"/>
          <w:szCs w:val="26"/>
        </w:rPr>
        <w:t>JAROL DE JESÚS</w:t>
      </w:r>
      <w:r w:rsidR="00B1661D">
        <w:rPr>
          <w:rFonts w:ascii="Arial" w:hAnsi="Arial" w:cs="Arial"/>
          <w:sz w:val="26"/>
          <w:szCs w:val="26"/>
        </w:rPr>
        <w:t xml:space="preserve"> vende sus derechos de cuota en el inmueble a </w:t>
      </w:r>
      <w:r w:rsidR="00B1661D" w:rsidRPr="00B1661D">
        <w:rPr>
          <w:rFonts w:ascii="Arial" w:hAnsi="Arial" w:cs="Arial"/>
          <w:szCs w:val="26"/>
        </w:rPr>
        <w:t>CARLOS MARIO AGUDELO GIRALDO</w:t>
      </w:r>
      <w:r w:rsidR="00B1661D">
        <w:rPr>
          <w:rFonts w:ascii="Arial" w:hAnsi="Arial" w:cs="Arial"/>
          <w:sz w:val="26"/>
          <w:szCs w:val="26"/>
        </w:rPr>
        <w:t>.</w:t>
      </w:r>
    </w:p>
    <w:p w:rsidR="00691D05" w:rsidRPr="00BF1E48" w:rsidRDefault="00691D05" w:rsidP="00691D05">
      <w:pPr>
        <w:pStyle w:val="Sinespaciado1"/>
        <w:spacing w:line="360" w:lineRule="auto"/>
        <w:ind w:firstLine="2835"/>
        <w:jc w:val="both"/>
        <w:rPr>
          <w:rFonts w:ascii="Arial" w:hAnsi="Arial" w:cs="Arial"/>
          <w:sz w:val="16"/>
          <w:szCs w:val="26"/>
        </w:rPr>
      </w:pPr>
    </w:p>
    <w:p w:rsidR="00583544" w:rsidRDefault="00583544" w:rsidP="00691D05">
      <w:pPr>
        <w:pStyle w:val="Sinespaciado1"/>
        <w:spacing w:line="360" w:lineRule="auto"/>
        <w:ind w:firstLine="2835"/>
        <w:jc w:val="both"/>
        <w:rPr>
          <w:rFonts w:ascii="Arial" w:hAnsi="Arial" w:cs="Arial"/>
          <w:sz w:val="26"/>
          <w:szCs w:val="26"/>
        </w:rPr>
      </w:pPr>
      <w:r>
        <w:rPr>
          <w:rFonts w:ascii="Arial" w:hAnsi="Arial" w:cs="Arial"/>
          <w:sz w:val="26"/>
          <w:szCs w:val="26"/>
        </w:rPr>
        <w:t xml:space="preserve">(iii) </w:t>
      </w:r>
      <w:r w:rsidR="00B1661D">
        <w:rPr>
          <w:rFonts w:ascii="Arial" w:hAnsi="Arial" w:cs="Arial"/>
          <w:sz w:val="26"/>
          <w:szCs w:val="26"/>
        </w:rPr>
        <w:t xml:space="preserve">El demandante afirma </w:t>
      </w:r>
      <w:r>
        <w:rPr>
          <w:rFonts w:ascii="Arial" w:hAnsi="Arial" w:cs="Arial"/>
          <w:sz w:val="26"/>
          <w:szCs w:val="26"/>
        </w:rPr>
        <w:t>en la demanda que a partir de la compra de la finca tomó posesión y administra</w:t>
      </w:r>
      <w:r w:rsidR="007F4E54">
        <w:rPr>
          <w:rFonts w:ascii="Arial" w:hAnsi="Arial" w:cs="Arial"/>
          <w:sz w:val="26"/>
          <w:szCs w:val="26"/>
        </w:rPr>
        <w:t>ción y el 17 de noviembre de 200</w:t>
      </w:r>
      <w:r>
        <w:rPr>
          <w:rFonts w:ascii="Arial" w:hAnsi="Arial" w:cs="Arial"/>
          <w:sz w:val="26"/>
          <w:szCs w:val="26"/>
        </w:rPr>
        <w:t xml:space="preserve">6 celebró un contrato por cuatro años en porcentaje de producción de granadilla, con los señores </w:t>
      </w:r>
      <w:r w:rsidRPr="00D20D35">
        <w:rPr>
          <w:rFonts w:ascii="Arial" w:hAnsi="Arial" w:cs="Arial"/>
          <w:szCs w:val="26"/>
        </w:rPr>
        <w:t>HERIBERTO HIGUITA MUÑOZ</w:t>
      </w:r>
      <w:r>
        <w:rPr>
          <w:rFonts w:ascii="Arial" w:hAnsi="Arial" w:cs="Arial"/>
          <w:sz w:val="26"/>
          <w:szCs w:val="26"/>
        </w:rPr>
        <w:t xml:space="preserve"> y </w:t>
      </w:r>
      <w:r w:rsidRPr="00D20D35">
        <w:rPr>
          <w:rFonts w:ascii="Arial" w:hAnsi="Arial" w:cs="Arial"/>
          <w:szCs w:val="26"/>
        </w:rPr>
        <w:t>LUCIANO SEGURO VARELA</w:t>
      </w:r>
      <w:r>
        <w:rPr>
          <w:rFonts w:ascii="Arial" w:hAnsi="Arial" w:cs="Arial"/>
          <w:sz w:val="26"/>
          <w:szCs w:val="26"/>
        </w:rPr>
        <w:t xml:space="preserve">, pero el 19 de septiembre de 2009 la señora </w:t>
      </w:r>
      <w:r w:rsidRPr="00D20D35">
        <w:rPr>
          <w:rFonts w:ascii="Arial" w:hAnsi="Arial" w:cs="Arial"/>
          <w:szCs w:val="26"/>
        </w:rPr>
        <w:t xml:space="preserve">NANCY DEL SOCORRO </w:t>
      </w:r>
      <w:r>
        <w:rPr>
          <w:rFonts w:ascii="Arial" w:hAnsi="Arial" w:cs="Arial"/>
          <w:sz w:val="26"/>
          <w:szCs w:val="26"/>
        </w:rPr>
        <w:t xml:space="preserve">se tomó el atrevimiento de darlo por terminado, acudiendo ante la </w:t>
      </w:r>
      <w:proofErr w:type="spellStart"/>
      <w:r>
        <w:rPr>
          <w:rFonts w:ascii="Arial" w:hAnsi="Arial" w:cs="Arial"/>
          <w:sz w:val="26"/>
          <w:szCs w:val="26"/>
        </w:rPr>
        <w:t>Corregiduría</w:t>
      </w:r>
      <w:proofErr w:type="spellEnd"/>
      <w:r>
        <w:rPr>
          <w:rFonts w:ascii="Arial" w:hAnsi="Arial" w:cs="Arial"/>
          <w:sz w:val="26"/>
          <w:szCs w:val="26"/>
        </w:rPr>
        <w:t xml:space="preserve"> Municipal de La Bella, solicitando la entrega material del predio a los arrendatarios, la cual se realizó el mismo día; tomó posesión de la misma y prohibió</w:t>
      </w:r>
      <w:r w:rsidR="004D3013">
        <w:rPr>
          <w:rFonts w:ascii="Arial" w:hAnsi="Arial" w:cs="Arial"/>
          <w:sz w:val="26"/>
          <w:szCs w:val="26"/>
        </w:rPr>
        <w:t xml:space="preserve"> el ingreso al demandante</w:t>
      </w:r>
      <w:r>
        <w:rPr>
          <w:rFonts w:ascii="Arial" w:hAnsi="Arial" w:cs="Arial"/>
          <w:sz w:val="26"/>
          <w:szCs w:val="26"/>
        </w:rPr>
        <w:t>.</w:t>
      </w:r>
    </w:p>
    <w:p w:rsidR="00B1661D" w:rsidRPr="00BF1E48" w:rsidRDefault="00B1661D" w:rsidP="00691D05">
      <w:pPr>
        <w:pStyle w:val="Sinespaciado1"/>
        <w:spacing w:line="360" w:lineRule="auto"/>
        <w:ind w:firstLine="2835"/>
        <w:jc w:val="both"/>
        <w:rPr>
          <w:rFonts w:ascii="Arial" w:hAnsi="Arial" w:cs="Arial"/>
          <w:sz w:val="16"/>
          <w:szCs w:val="26"/>
        </w:rPr>
      </w:pPr>
    </w:p>
    <w:p w:rsidR="00BF1E48" w:rsidRDefault="00583544" w:rsidP="00691D05">
      <w:pPr>
        <w:pStyle w:val="Sinespaciado1"/>
        <w:spacing w:line="360" w:lineRule="auto"/>
        <w:ind w:firstLine="2835"/>
        <w:jc w:val="both"/>
        <w:rPr>
          <w:rFonts w:ascii="Arial" w:hAnsi="Arial" w:cs="Arial"/>
          <w:iCs/>
          <w:sz w:val="26"/>
          <w:szCs w:val="26"/>
        </w:rPr>
      </w:pPr>
      <w:r>
        <w:rPr>
          <w:rFonts w:ascii="Arial" w:hAnsi="Arial" w:cs="Arial"/>
          <w:sz w:val="26"/>
          <w:szCs w:val="26"/>
        </w:rPr>
        <w:t xml:space="preserve">5. </w:t>
      </w:r>
      <w:r w:rsidR="00BF1E48">
        <w:rPr>
          <w:rFonts w:ascii="Arial" w:hAnsi="Arial" w:cs="Arial"/>
          <w:sz w:val="26"/>
          <w:szCs w:val="26"/>
        </w:rPr>
        <w:t xml:space="preserve">Vistas así las cosas, pronto se advierte que el cuarto requisito a que se hizo mención, para el buen éxito de la acción in rem verso, no se cumple. Este se refiere a que, </w:t>
      </w:r>
      <w:r w:rsidR="00BF1E48">
        <w:rPr>
          <w:rFonts w:ascii="Arial" w:hAnsi="Arial" w:cs="Arial"/>
          <w:iCs/>
          <w:sz w:val="26"/>
          <w:szCs w:val="26"/>
        </w:rPr>
        <w:t>p</w:t>
      </w:r>
      <w:r w:rsidR="00BF1E48" w:rsidRPr="00A404FF">
        <w:rPr>
          <w:rFonts w:ascii="Arial" w:hAnsi="Arial" w:cs="Arial"/>
          <w:iCs/>
          <w:sz w:val="26"/>
          <w:szCs w:val="26"/>
        </w:rPr>
        <w:t xml:space="preserve">ara que sea legitimada en la causa la acción de </w:t>
      </w:r>
      <w:r w:rsidR="00BF1E48" w:rsidRPr="00A404FF">
        <w:rPr>
          <w:rFonts w:ascii="Arial" w:hAnsi="Arial" w:cs="Arial"/>
          <w:i/>
          <w:iCs/>
          <w:sz w:val="26"/>
          <w:szCs w:val="26"/>
        </w:rPr>
        <w:t>in rem verso</w:t>
      </w:r>
      <w:r w:rsidR="00BF1E48" w:rsidRPr="00A404FF">
        <w:rPr>
          <w:rFonts w:ascii="Arial" w:hAnsi="Arial" w:cs="Arial"/>
          <w:iCs/>
          <w:sz w:val="26"/>
          <w:szCs w:val="26"/>
        </w:rPr>
        <w:t>, se requiere que el demandante, a fin de recuperar el bien carezca de cualquiera otra acción originada por un contrato, un cuasicontrato, un delito, un cuasi-delito, o de las que b</w:t>
      </w:r>
      <w:r w:rsidR="00BF1E48">
        <w:rPr>
          <w:rFonts w:ascii="Arial" w:hAnsi="Arial" w:cs="Arial"/>
          <w:iCs/>
          <w:sz w:val="26"/>
          <w:szCs w:val="26"/>
        </w:rPr>
        <w:t xml:space="preserve">rotan de los derechos absolutos. </w:t>
      </w:r>
      <w:r w:rsidR="004D3013">
        <w:rPr>
          <w:rFonts w:ascii="Arial" w:hAnsi="Arial" w:cs="Arial"/>
          <w:iCs/>
          <w:sz w:val="26"/>
          <w:szCs w:val="26"/>
        </w:rPr>
        <w:t>C</w:t>
      </w:r>
      <w:r w:rsidR="00BF1E48" w:rsidRPr="00A404FF">
        <w:rPr>
          <w:rFonts w:ascii="Arial" w:hAnsi="Arial" w:cs="Arial"/>
          <w:iCs/>
          <w:sz w:val="26"/>
          <w:szCs w:val="26"/>
        </w:rPr>
        <w:t>arece igualmente de la acción el demandante que por su hecho o por su culpa perdió cualquiera de las otras vías de derecho.</w:t>
      </w:r>
    </w:p>
    <w:p w:rsidR="00062C44" w:rsidRPr="00583544" w:rsidRDefault="00062C44" w:rsidP="00691D05">
      <w:pPr>
        <w:pStyle w:val="Sinespaciado1"/>
        <w:spacing w:line="360" w:lineRule="auto"/>
        <w:ind w:firstLine="2835"/>
        <w:jc w:val="both"/>
        <w:rPr>
          <w:rFonts w:ascii="Arial" w:hAnsi="Arial" w:cs="Arial"/>
          <w:iCs/>
          <w:sz w:val="16"/>
          <w:szCs w:val="26"/>
        </w:rPr>
      </w:pPr>
    </w:p>
    <w:p w:rsidR="00C15561" w:rsidRDefault="00062C44" w:rsidP="00C15561">
      <w:pPr>
        <w:pStyle w:val="Sinespaciado1"/>
        <w:spacing w:line="360" w:lineRule="auto"/>
        <w:ind w:firstLine="2835"/>
        <w:jc w:val="both"/>
        <w:rPr>
          <w:rFonts w:ascii="Arial" w:hAnsi="Arial" w:cs="Arial"/>
          <w:iCs/>
          <w:sz w:val="26"/>
          <w:szCs w:val="26"/>
        </w:rPr>
      </w:pPr>
      <w:r>
        <w:rPr>
          <w:rFonts w:ascii="Arial" w:hAnsi="Arial" w:cs="Arial"/>
          <w:iCs/>
          <w:sz w:val="26"/>
          <w:szCs w:val="26"/>
        </w:rPr>
        <w:t>En efecto, los hechos expuestos y la prueba recaudada en el proceso, dan cuenta que</w:t>
      </w:r>
      <w:r w:rsidR="008108E8">
        <w:rPr>
          <w:rFonts w:ascii="Arial" w:hAnsi="Arial" w:cs="Arial"/>
          <w:iCs/>
          <w:sz w:val="26"/>
          <w:szCs w:val="26"/>
        </w:rPr>
        <w:t>, lo que en criterio del actor</w:t>
      </w:r>
      <w:r>
        <w:rPr>
          <w:rFonts w:ascii="Arial" w:hAnsi="Arial" w:cs="Arial"/>
          <w:iCs/>
          <w:sz w:val="26"/>
          <w:szCs w:val="26"/>
        </w:rPr>
        <w:t xml:space="preserve"> produjo el en</w:t>
      </w:r>
      <w:r w:rsidR="008108E8">
        <w:rPr>
          <w:rFonts w:ascii="Arial" w:hAnsi="Arial" w:cs="Arial"/>
          <w:iCs/>
          <w:sz w:val="26"/>
          <w:szCs w:val="26"/>
        </w:rPr>
        <w:t>riquecimiento de los demandados</w:t>
      </w:r>
      <w:r>
        <w:rPr>
          <w:rFonts w:ascii="Arial" w:hAnsi="Arial" w:cs="Arial"/>
          <w:iCs/>
          <w:sz w:val="26"/>
          <w:szCs w:val="26"/>
        </w:rPr>
        <w:t xml:space="preserve">, es que </w:t>
      </w:r>
      <w:r w:rsidR="008108E8">
        <w:rPr>
          <w:rFonts w:ascii="Arial" w:hAnsi="Arial" w:cs="Arial"/>
          <w:iCs/>
          <w:sz w:val="26"/>
          <w:szCs w:val="26"/>
        </w:rPr>
        <w:t>estos</w:t>
      </w:r>
      <w:r w:rsidR="00583544">
        <w:rPr>
          <w:rFonts w:ascii="Arial" w:hAnsi="Arial" w:cs="Arial"/>
          <w:iCs/>
          <w:sz w:val="26"/>
          <w:szCs w:val="26"/>
        </w:rPr>
        <w:t xml:space="preserve"> n</w:t>
      </w:r>
      <w:r>
        <w:rPr>
          <w:rFonts w:ascii="Arial" w:hAnsi="Arial" w:cs="Arial"/>
          <w:iCs/>
          <w:sz w:val="26"/>
          <w:szCs w:val="26"/>
        </w:rPr>
        <w:t xml:space="preserve">o </w:t>
      </w:r>
      <w:r w:rsidR="00583544">
        <w:rPr>
          <w:rFonts w:ascii="Arial" w:hAnsi="Arial" w:cs="Arial"/>
          <w:iCs/>
          <w:sz w:val="26"/>
          <w:szCs w:val="26"/>
        </w:rPr>
        <w:t xml:space="preserve">siendo los </w:t>
      </w:r>
      <w:r>
        <w:rPr>
          <w:rFonts w:ascii="Arial" w:hAnsi="Arial" w:cs="Arial"/>
          <w:iCs/>
          <w:sz w:val="26"/>
          <w:szCs w:val="26"/>
        </w:rPr>
        <w:t xml:space="preserve">verdaderos </w:t>
      </w:r>
      <w:r w:rsidR="00E437C8">
        <w:rPr>
          <w:rFonts w:ascii="Arial" w:hAnsi="Arial" w:cs="Arial"/>
          <w:iCs/>
          <w:sz w:val="26"/>
          <w:szCs w:val="26"/>
        </w:rPr>
        <w:t>propietarios</w:t>
      </w:r>
      <w:r>
        <w:rPr>
          <w:rFonts w:ascii="Arial" w:hAnsi="Arial" w:cs="Arial"/>
          <w:iCs/>
          <w:sz w:val="26"/>
          <w:szCs w:val="26"/>
        </w:rPr>
        <w:t xml:space="preserve"> de</w:t>
      </w:r>
      <w:r w:rsidR="00583544">
        <w:rPr>
          <w:rFonts w:ascii="Arial" w:hAnsi="Arial" w:cs="Arial"/>
          <w:iCs/>
          <w:sz w:val="26"/>
          <w:szCs w:val="26"/>
        </w:rPr>
        <w:t xml:space="preserve"> </w:t>
      </w:r>
      <w:r>
        <w:rPr>
          <w:rFonts w:ascii="Arial" w:hAnsi="Arial" w:cs="Arial"/>
          <w:iCs/>
          <w:sz w:val="26"/>
          <w:szCs w:val="26"/>
        </w:rPr>
        <w:t>l</w:t>
      </w:r>
      <w:r w:rsidR="00583544">
        <w:rPr>
          <w:rFonts w:ascii="Arial" w:hAnsi="Arial" w:cs="Arial"/>
          <w:iCs/>
          <w:sz w:val="26"/>
          <w:szCs w:val="26"/>
        </w:rPr>
        <w:t>a finca Alejandría</w:t>
      </w:r>
      <w:r>
        <w:rPr>
          <w:rFonts w:ascii="Arial" w:hAnsi="Arial" w:cs="Arial"/>
          <w:iCs/>
          <w:sz w:val="26"/>
          <w:szCs w:val="26"/>
        </w:rPr>
        <w:t>, sino él</w:t>
      </w:r>
      <w:r w:rsidR="00583544">
        <w:rPr>
          <w:rFonts w:ascii="Arial" w:hAnsi="Arial" w:cs="Arial"/>
          <w:iCs/>
          <w:sz w:val="26"/>
          <w:szCs w:val="26"/>
        </w:rPr>
        <w:t>,</w:t>
      </w:r>
      <w:r w:rsidR="005169BB">
        <w:rPr>
          <w:rFonts w:ascii="Arial" w:hAnsi="Arial" w:cs="Arial"/>
          <w:iCs/>
          <w:sz w:val="26"/>
          <w:szCs w:val="26"/>
        </w:rPr>
        <w:t xml:space="preserve"> lo despojaron de su </w:t>
      </w:r>
      <w:r w:rsidR="005169BB">
        <w:rPr>
          <w:rFonts w:ascii="Arial" w:hAnsi="Arial" w:cs="Arial"/>
          <w:iCs/>
          <w:sz w:val="26"/>
          <w:szCs w:val="26"/>
        </w:rPr>
        <w:lastRenderedPageBreak/>
        <w:t xml:space="preserve">posesión </w:t>
      </w:r>
      <w:r w:rsidR="00583544">
        <w:rPr>
          <w:rFonts w:ascii="Arial" w:hAnsi="Arial" w:cs="Arial"/>
          <w:iCs/>
          <w:sz w:val="26"/>
          <w:szCs w:val="26"/>
        </w:rPr>
        <w:t xml:space="preserve">y la enajenaron, </w:t>
      </w:r>
      <w:r w:rsidR="005169BB">
        <w:rPr>
          <w:rFonts w:ascii="Arial" w:hAnsi="Arial" w:cs="Arial"/>
          <w:iCs/>
          <w:sz w:val="26"/>
          <w:szCs w:val="26"/>
        </w:rPr>
        <w:t>obteniendo un provecho indebido</w:t>
      </w:r>
      <w:r w:rsidR="008108E8">
        <w:rPr>
          <w:rFonts w:ascii="Arial" w:hAnsi="Arial" w:cs="Arial"/>
          <w:iCs/>
          <w:sz w:val="26"/>
          <w:szCs w:val="26"/>
        </w:rPr>
        <w:t xml:space="preserve">, prevalidos de que la escritura de adquisición del predio se hizo a nombre de la señora </w:t>
      </w:r>
      <w:r w:rsidR="008108E8">
        <w:rPr>
          <w:rFonts w:ascii="Arial" w:hAnsi="Arial" w:cs="Arial"/>
          <w:bCs/>
          <w:szCs w:val="24"/>
          <w:lang w:val="es-MX"/>
        </w:rPr>
        <w:t>NANCY DEL SOCORRO RIVERA TABORDA</w:t>
      </w:r>
      <w:r w:rsidR="008108E8">
        <w:rPr>
          <w:rFonts w:ascii="Arial" w:hAnsi="Arial" w:cs="Arial"/>
          <w:iCs/>
          <w:sz w:val="26"/>
          <w:szCs w:val="26"/>
        </w:rPr>
        <w:t xml:space="preserve"> como compradora, cuando el verdadero comprador fue aquél</w:t>
      </w:r>
      <w:r>
        <w:rPr>
          <w:rFonts w:ascii="Arial" w:hAnsi="Arial" w:cs="Arial"/>
          <w:iCs/>
          <w:sz w:val="26"/>
          <w:szCs w:val="26"/>
        </w:rPr>
        <w:t>.</w:t>
      </w:r>
    </w:p>
    <w:p w:rsidR="00C15561" w:rsidRPr="00C15561" w:rsidRDefault="00C15561" w:rsidP="00C15561">
      <w:pPr>
        <w:pStyle w:val="Sinespaciado1"/>
        <w:spacing w:line="360" w:lineRule="auto"/>
        <w:ind w:firstLine="2835"/>
        <w:jc w:val="both"/>
        <w:rPr>
          <w:rFonts w:ascii="Arial" w:hAnsi="Arial" w:cs="Arial"/>
          <w:iCs/>
          <w:sz w:val="16"/>
          <w:szCs w:val="26"/>
        </w:rPr>
      </w:pPr>
    </w:p>
    <w:p w:rsidR="00C15561" w:rsidRDefault="00C15561" w:rsidP="00C15561">
      <w:pPr>
        <w:pStyle w:val="Sinespaciado1"/>
        <w:spacing w:line="360" w:lineRule="auto"/>
        <w:ind w:firstLine="2835"/>
        <w:jc w:val="both"/>
        <w:rPr>
          <w:rFonts w:ascii="Arial" w:hAnsi="Arial" w:cs="Arial"/>
          <w:iCs/>
          <w:sz w:val="26"/>
          <w:szCs w:val="26"/>
        </w:rPr>
      </w:pPr>
      <w:r>
        <w:rPr>
          <w:rFonts w:ascii="Arial" w:hAnsi="Arial" w:cs="Arial"/>
          <w:iCs/>
          <w:sz w:val="26"/>
          <w:szCs w:val="26"/>
        </w:rPr>
        <w:t>Entonces lo que se advierte aquí es que el litigio se originó, según versión del actor, en un contrato de compraventa ficticio, por lo que la acción que debió emprender para evitar el injusto patrimonial suyo, fue la acción de simulación, ya tan arraigada en nuestro ordenamiento jurídico, así el inmueble objeto de la venta simulada se encuentre en poder de un tercero, evento en el cual este podrá ser demandado para controvertir la buena o mala fe con que haya actuado, para los efectos de las restituciones que de ser del caso deban ordenarse.</w:t>
      </w:r>
    </w:p>
    <w:p w:rsidR="00C15561" w:rsidRPr="00C15561" w:rsidRDefault="00C15561" w:rsidP="00C15561">
      <w:pPr>
        <w:pStyle w:val="Sinespaciado1"/>
        <w:spacing w:line="360" w:lineRule="auto"/>
        <w:ind w:firstLine="2835"/>
        <w:jc w:val="both"/>
        <w:rPr>
          <w:rFonts w:ascii="Arial" w:hAnsi="Arial" w:cs="Arial"/>
          <w:iCs/>
          <w:sz w:val="16"/>
          <w:szCs w:val="26"/>
        </w:rPr>
      </w:pPr>
    </w:p>
    <w:p w:rsidR="00062C44" w:rsidRDefault="00C15561" w:rsidP="00C15561">
      <w:pPr>
        <w:pStyle w:val="Sinespaciado1"/>
        <w:spacing w:line="360" w:lineRule="auto"/>
        <w:ind w:firstLine="2835"/>
        <w:jc w:val="both"/>
        <w:rPr>
          <w:rFonts w:ascii="Arial" w:hAnsi="Arial" w:cs="Arial"/>
          <w:iCs/>
          <w:sz w:val="26"/>
          <w:szCs w:val="26"/>
        </w:rPr>
      </w:pPr>
      <w:r>
        <w:rPr>
          <w:rFonts w:ascii="Arial" w:hAnsi="Arial" w:cs="Arial"/>
          <w:iCs/>
          <w:sz w:val="26"/>
          <w:szCs w:val="26"/>
        </w:rPr>
        <w:t xml:space="preserve">Con respecto a las restituciones mutuas, en la acción de simulación ha señalado la Corte Suprema de Justicia que, </w:t>
      </w:r>
      <w:r w:rsidRPr="00DD647F">
        <w:rPr>
          <w:rFonts w:ascii="Arial" w:hAnsi="Arial" w:cs="Arial"/>
          <w:i/>
          <w:iCs/>
          <w:sz w:val="24"/>
          <w:szCs w:val="26"/>
        </w:rPr>
        <w:t>“la ley, no ha reglamentado expresamente las consecuencias que deben desprenderse en el evento de que haya que imponérsele al demandado la obligación de restituir la cosa a su verdadero dueño y se confronten las mismas circunstancias o hechos mencionados; pero se comprende fácilmente que la solución a que debe llegarse al respecto es la misma que la ley consagra en las aludidas acciones de nulidad, reivindicatoria y rescisoria, no sólo porque subsisten los mismos motivos de equidad que para éstas la han determinado, sino porque razones de analogía imponen al juzgador el deber de aplicar las leyes que regulan casos o materias semejantes (art. 8º, Ley 153 de 1887), y también porque las disposiciones sobre prestaciones mutuas tienen tal generalidad que de suyo son aplicables para regular las indemnizaciones recíprocas, en todos los casos en que un poseedor vencido pierda la cosa y sea obligado a entregarla a quien le corresponde’ (G.J. LXIII, pág. 658)”</w:t>
      </w:r>
      <w:r>
        <w:rPr>
          <w:rFonts w:ascii="Arial" w:hAnsi="Arial" w:cs="Arial"/>
          <w:iCs/>
          <w:sz w:val="26"/>
          <w:szCs w:val="26"/>
        </w:rPr>
        <w:t xml:space="preserve"> (Corte Suprema de Justicia, Sala de casación Civil, sentencia del 21 de julio de 2011, </w:t>
      </w:r>
      <w:proofErr w:type="spellStart"/>
      <w:r w:rsidRPr="00DB5BF0">
        <w:rPr>
          <w:rFonts w:ascii="Arial" w:hAnsi="Arial" w:cs="Arial"/>
          <w:iCs/>
          <w:sz w:val="26"/>
          <w:szCs w:val="26"/>
        </w:rPr>
        <w:t>Ref</w:t>
      </w:r>
      <w:proofErr w:type="spellEnd"/>
      <w:r w:rsidRPr="00DB5BF0">
        <w:rPr>
          <w:rFonts w:ascii="Arial" w:hAnsi="Arial" w:cs="Arial"/>
          <w:iCs/>
          <w:sz w:val="26"/>
          <w:szCs w:val="26"/>
        </w:rPr>
        <w:t xml:space="preserve">: </w:t>
      </w:r>
      <w:proofErr w:type="spellStart"/>
      <w:r w:rsidRPr="00DB5BF0">
        <w:rPr>
          <w:rFonts w:ascii="Arial" w:hAnsi="Arial" w:cs="Arial"/>
          <w:iCs/>
          <w:sz w:val="26"/>
          <w:szCs w:val="26"/>
        </w:rPr>
        <w:t>exp</w:t>
      </w:r>
      <w:proofErr w:type="spellEnd"/>
      <w:r w:rsidRPr="00DB5BF0">
        <w:rPr>
          <w:rFonts w:ascii="Arial" w:hAnsi="Arial" w:cs="Arial"/>
          <w:iCs/>
          <w:sz w:val="26"/>
          <w:szCs w:val="26"/>
        </w:rPr>
        <w:t>. 05045-3103-001-2007-00062-01</w:t>
      </w:r>
      <w:r>
        <w:rPr>
          <w:rFonts w:ascii="Arial" w:hAnsi="Arial" w:cs="Arial"/>
          <w:iCs/>
          <w:sz w:val="26"/>
          <w:szCs w:val="26"/>
        </w:rPr>
        <w:t>, MP. Ruth Marina Díaz Rueda).</w:t>
      </w:r>
    </w:p>
    <w:p w:rsidR="00C15561" w:rsidRPr="00583544" w:rsidRDefault="00C15561" w:rsidP="00C15561">
      <w:pPr>
        <w:pStyle w:val="Sinespaciado1"/>
        <w:spacing w:line="360" w:lineRule="auto"/>
        <w:ind w:firstLine="2835"/>
        <w:jc w:val="both"/>
        <w:rPr>
          <w:rFonts w:ascii="Arial" w:hAnsi="Arial" w:cs="Arial"/>
          <w:iCs/>
          <w:sz w:val="16"/>
          <w:szCs w:val="26"/>
        </w:rPr>
      </w:pPr>
    </w:p>
    <w:p w:rsidR="00EB2860" w:rsidRDefault="008108E8" w:rsidP="008108E8">
      <w:pPr>
        <w:pStyle w:val="Sinespaciado1"/>
        <w:spacing w:line="360" w:lineRule="auto"/>
        <w:ind w:firstLine="2835"/>
        <w:jc w:val="both"/>
        <w:rPr>
          <w:rFonts w:ascii="Arial" w:hAnsi="Arial" w:cs="Arial"/>
          <w:iCs/>
          <w:sz w:val="26"/>
          <w:szCs w:val="26"/>
        </w:rPr>
      </w:pPr>
      <w:r>
        <w:rPr>
          <w:rFonts w:ascii="Arial" w:hAnsi="Arial" w:cs="Arial"/>
          <w:iCs/>
          <w:sz w:val="26"/>
          <w:szCs w:val="26"/>
        </w:rPr>
        <w:t xml:space="preserve">Tampoco </w:t>
      </w:r>
      <w:r w:rsidR="00062C44">
        <w:rPr>
          <w:rFonts w:ascii="Arial" w:hAnsi="Arial" w:cs="Arial"/>
          <w:iCs/>
          <w:sz w:val="26"/>
          <w:szCs w:val="26"/>
        </w:rPr>
        <w:t xml:space="preserve">atacó </w:t>
      </w:r>
      <w:r w:rsidR="005169BB">
        <w:rPr>
          <w:rFonts w:ascii="Arial" w:hAnsi="Arial" w:cs="Arial"/>
          <w:iCs/>
          <w:sz w:val="26"/>
          <w:szCs w:val="26"/>
        </w:rPr>
        <w:t xml:space="preserve">el </w:t>
      </w:r>
      <w:r>
        <w:rPr>
          <w:rFonts w:ascii="Arial" w:hAnsi="Arial" w:cs="Arial"/>
          <w:iCs/>
          <w:sz w:val="26"/>
          <w:szCs w:val="26"/>
        </w:rPr>
        <w:t xml:space="preserve">aquí demandante </w:t>
      </w:r>
      <w:r w:rsidR="005169BB" w:rsidRPr="005169BB">
        <w:rPr>
          <w:rFonts w:ascii="Arial" w:hAnsi="Arial" w:cs="Arial"/>
          <w:iCs/>
          <w:szCs w:val="26"/>
        </w:rPr>
        <w:t>JOS</w:t>
      </w:r>
      <w:r w:rsidR="005169BB">
        <w:rPr>
          <w:rFonts w:ascii="Arial" w:hAnsi="Arial" w:cs="Arial"/>
          <w:iCs/>
          <w:szCs w:val="26"/>
        </w:rPr>
        <w:t>É</w:t>
      </w:r>
      <w:r w:rsidR="005169BB" w:rsidRPr="005169BB">
        <w:rPr>
          <w:rFonts w:ascii="Arial" w:hAnsi="Arial" w:cs="Arial"/>
          <w:iCs/>
          <w:szCs w:val="26"/>
        </w:rPr>
        <w:t xml:space="preserve"> GABRIEL</w:t>
      </w:r>
      <w:r w:rsidR="005169BB">
        <w:rPr>
          <w:rFonts w:ascii="Arial" w:hAnsi="Arial" w:cs="Arial"/>
          <w:iCs/>
          <w:sz w:val="26"/>
          <w:szCs w:val="26"/>
        </w:rPr>
        <w:t xml:space="preserve"> </w:t>
      </w:r>
      <w:r w:rsidR="00062C44">
        <w:rPr>
          <w:rFonts w:ascii="Arial" w:hAnsi="Arial" w:cs="Arial"/>
          <w:iCs/>
          <w:sz w:val="26"/>
          <w:szCs w:val="26"/>
        </w:rPr>
        <w:t xml:space="preserve">la </w:t>
      </w:r>
      <w:r w:rsidR="005169BB">
        <w:rPr>
          <w:rFonts w:ascii="Arial" w:hAnsi="Arial" w:cs="Arial"/>
          <w:iCs/>
          <w:sz w:val="26"/>
          <w:szCs w:val="26"/>
        </w:rPr>
        <w:t>situación</w:t>
      </w:r>
      <w:r w:rsidR="00062C44">
        <w:rPr>
          <w:rFonts w:ascii="Arial" w:hAnsi="Arial" w:cs="Arial"/>
          <w:iCs/>
          <w:sz w:val="26"/>
          <w:szCs w:val="26"/>
        </w:rPr>
        <w:t xml:space="preserve"> oportunamente, </w:t>
      </w:r>
      <w:r w:rsidR="005169BB">
        <w:rPr>
          <w:rFonts w:ascii="Arial" w:hAnsi="Arial" w:cs="Arial"/>
          <w:iCs/>
          <w:sz w:val="26"/>
          <w:szCs w:val="26"/>
        </w:rPr>
        <w:t xml:space="preserve">especialmente cuando ocurrió el despojo de la </w:t>
      </w:r>
      <w:r w:rsidR="005169BB">
        <w:rPr>
          <w:rFonts w:ascii="Arial" w:hAnsi="Arial" w:cs="Arial"/>
          <w:iCs/>
          <w:sz w:val="26"/>
          <w:szCs w:val="26"/>
        </w:rPr>
        <w:lastRenderedPageBreak/>
        <w:t xml:space="preserve">finca –19 de septiembre de 2009- </w:t>
      </w:r>
      <w:r>
        <w:rPr>
          <w:rFonts w:ascii="Arial" w:hAnsi="Arial" w:cs="Arial"/>
          <w:iCs/>
          <w:sz w:val="26"/>
          <w:szCs w:val="26"/>
        </w:rPr>
        <w:t>a través de las acciones posesorias</w:t>
      </w:r>
      <w:r w:rsidR="005169BB">
        <w:rPr>
          <w:rFonts w:ascii="Arial" w:hAnsi="Arial" w:cs="Arial"/>
          <w:iCs/>
          <w:sz w:val="26"/>
          <w:szCs w:val="26"/>
        </w:rPr>
        <w:t>,  desperdician</w:t>
      </w:r>
      <w:r w:rsidR="00062C44">
        <w:rPr>
          <w:rFonts w:ascii="Arial" w:hAnsi="Arial" w:cs="Arial"/>
          <w:iCs/>
          <w:sz w:val="26"/>
          <w:szCs w:val="26"/>
        </w:rPr>
        <w:t xml:space="preserve">do </w:t>
      </w:r>
      <w:r w:rsidR="00EB2860">
        <w:rPr>
          <w:rFonts w:ascii="Arial" w:hAnsi="Arial" w:cs="Arial"/>
          <w:iCs/>
          <w:sz w:val="26"/>
          <w:szCs w:val="26"/>
        </w:rPr>
        <w:t xml:space="preserve">tal </w:t>
      </w:r>
      <w:r w:rsidR="00062C44">
        <w:rPr>
          <w:rFonts w:ascii="Arial" w:hAnsi="Arial" w:cs="Arial"/>
          <w:iCs/>
          <w:sz w:val="26"/>
          <w:szCs w:val="26"/>
        </w:rPr>
        <w:t>oportunidad</w:t>
      </w:r>
      <w:r w:rsidR="005169BB">
        <w:rPr>
          <w:rFonts w:ascii="Arial" w:hAnsi="Arial" w:cs="Arial"/>
          <w:iCs/>
          <w:sz w:val="26"/>
          <w:szCs w:val="26"/>
        </w:rPr>
        <w:t>.</w:t>
      </w:r>
    </w:p>
    <w:p w:rsidR="00EB2860" w:rsidRPr="00EB2860" w:rsidRDefault="00EB2860" w:rsidP="008108E8">
      <w:pPr>
        <w:pStyle w:val="Sinespaciado1"/>
        <w:spacing w:line="360" w:lineRule="auto"/>
        <w:ind w:firstLine="2835"/>
        <w:jc w:val="both"/>
        <w:rPr>
          <w:rFonts w:ascii="Arial" w:hAnsi="Arial" w:cs="Arial"/>
          <w:iCs/>
          <w:sz w:val="18"/>
          <w:szCs w:val="26"/>
        </w:rPr>
      </w:pPr>
    </w:p>
    <w:p w:rsidR="00062C44" w:rsidRDefault="00EB2860" w:rsidP="008108E8">
      <w:pPr>
        <w:pStyle w:val="Sinespaciado1"/>
        <w:spacing w:line="360" w:lineRule="auto"/>
        <w:ind w:firstLine="2835"/>
        <w:jc w:val="both"/>
        <w:rPr>
          <w:rFonts w:ascii="Arial" w:hAnsi="Arial" w:cs="Arial"/>
          <w:iCs/>
          <w:sz w:val="26"/>
          <w:szCs w:val="26"/>
        </w:rPr>
      </w:pPr>
      <w:r>
        <w:rPr>
          <w:rFonts w:ascii="Arial" w:hAnsi="Arial" w:cs="Arial"/>
          <w:iCs/>
          <w:sz w:val="26"/>
          <w:szCs w:val="26"/>
        </w:rPr>
        <w:t>Por lo anterior, s</w:t>
      </w:r>
      <w:r w:rsidR="005169BB">
        <w:rPr>
          <w:rFonts w:ascii="Arial" w:hAnsi="Arial" w:cs="Arial"/>
          <w:iCs/>
          <w:sz w:val="26"/>
          <w:szCs w:val="26"/>
        </w:rPr>
        <w:t xml:space="preserve">e insiste, </w:t>
      </w:r>
      <w:r w:rsidR="00575199" w:rsidRPr="00575199">
        <w:rPr>
          <w:rFonts w:ascii="Arial" w:hAnsi="Arial" w:cs="Arial"/>
          <w:iCs/>
          <w:sz w:val="26"/>
          <w:szCs w:val="26"/>
        </w:rPr>
        <w:t>no ha</w:t>
      </w:r>
      <w:r w:rsidR="00575199">
        <w:rPr>
          <w:rFonts w:ascii="Arial" w:hAnsi="Arial" w:cs="Arial"/>
          <w:iCs/>
          <w:sz w:val="26"/>
          <w:szCs w:val="26"/>
        </w:rPr>
        <w:t xml:space="preserve">y lugar a proponer la acción </w:t>
      </w:r>
      <w:r w:rsidR="00575199" w:rsidRPr="00575199">
        <w:rPr>
          <w:rFonts w:ascii="Arial" w:hAnsi="Arial" w:cs="Arial"/>
          <w:i/>
          <w:iCs/>
          <w:sz w:val="26"/>
          <w:szCs w:val="26"/>
        </w:rPr>
        <w:t>in rem verso</w:t>
      </w:r>
      <w:r w:rsidR="00575199" w:rsidRPr="00575199">
        <w:rPr>
          <w:rFonts w:ascii="Arial" w:hAnsi="Arial" w:cs="Arial"/>
          <w:iCs/>
          <w:sz w:val="26"/>
          <w:szCs w:val="26"/>
        </w:rPr>
        <w:t>, en la medida en que esta no es de carácter</w:t>
      </w:r>
      <w:r w:rsidR="00575199">
        <w:rPr>
          <w:rFonts w:ascii="Arial" w:hAnsi="Arial" w:cs="Arial"/>
          <w:iCs/>
          <w:sz w:val="26"/>
          <w:szCs w:val="26"/>
        </w:rPr>
        <w:t xml:space="preserve"> </w:t>
      </w:r>
      <w:r w:rsidR="00575199" w:rsidRPr="00575199">
        <w:rPr>
          <w:rFonts w:ascii="Arial" w:hAnsi="Arial" w:cs="Arial"/>
          <w:iCs/>
          <w:sz w:val="26"/>
          <w:szCs w:val="26"/>
        </w:rPr>
        <w:t>alternativo sino subsid</w:t>
      </w:r>
      <w:r w:rsidR="00575199">
        <w:rPr>
          <w:rFonts w:ascii="Arial" w:hAnsi="Arial" w:cs="Arial"/>
          <w:iCs/>
          <w:sz w:val="26"/>
          <w:szCs w:val="26"/>
        </w:rPr>
        <w:t>iario.</w:t>
      </w:r>
    </w:p>
    <w:p w:rsidR="00AA3FF5" w:rsidRPr="00AA3FF5" w:rsidRDefault="00AA3FF5" w:rsidP="00575199">
      <w:pPr>
        <w:pStyle w:val="Sinespaciado1"/>
        <w:spacing w:line="360" w:lineRule="auto"/>
        <w:ind w:firstLine="2835"/>
        <w:jc w:val="both"/>
        <w:rPr>
          <w:rFonts w:ascii="Arial" w:hAnsi="Arial" w:cs="Arial"/>
          <w:iCs/>
          <w:sz w:val="16"/>
          <w:szCs w:val="26"/>
        </w:rPr>
      </w:pPr>
    </w:p>
    <w:p w:rsidR="00BF7A88" w:rsidRDefault="00EB2860" w:rsidP="00EB2860">
      <w:pPr>
        <w:pStyle w:val="Sinespaciado1"/>
        <w:spacing w:line="360" w:lineRule="auto"/>
        <w:ind w:firstLine="2835"/>
        <w:jc w:val="both"/>
        <w:rPr>
          <w:rFonts w:ascii="Arial" w:hAnsi="Arial" w:cs="Arial"/>
          <w:iCs/>
          <w:sz w:val="26"/>
          <w:szCs w:val="26"/>
        </w:rPr>
      </w:pPr>
      <w:r>
        <w:rPr>
          <w:rFonts w:ascii="Arial" w:hAnsi="Arial" w:cs="Arial"/>
          <w:iCs/>
          <w:sz w:val="26"/>
          <w:szCs w:val="26"/>
        </w:rPr>
        <w:t xml:space="preserve">6. </w:t>
      </w:r>
      <w:r w:rsidR="00AA3FF5">
        <w:rPr>
          <w:rFonts w:ascii="Arial" w:hAnsi="Arial" w:cs="Arial"/>
          <w:iCs/>
          <w:sz w:val="26"/>
          <w:szCs w:val="26"/>
        </w:rPr>
        <w:t>C</w:t>
      </w:r>
      <w:r w:rsidR="00AA3FF5" w:rsidRPr="00AA3FF5">
        <w:rPr>
          <w:rFonts w:ascii="Arial" w:hAnsi="Arial" w:cs="Arial"/>
          <w:iCs/>
          <w:sz w:val="26"/>
          <w:szCs w:val="26"/>
        </w:rPr>
        <w:t xml:space="preserve">omo la acción de </w:t>
      </w:r>
      <w:r w:rsidR="00AA3FF5">
        <w:rPr>
          <w:rFonts w:ascii="Arial" w:hAnsi="Arial" w:cs="Arial"/>
          <w:iCs/>
          <w:sz w:val="26"/>
          <w:szCs w:val="26"/>
        </w:rPr>
        <w:t xml:space="preserve">enriquecimiento sin causa no es </w:t>
      </w:r>
      <w:r w:rsidR="00AA3FF5" w:rsidRPr="00AA3FF5">
        <w:rPr>
          <w:rFonts w:ascii="Arial" w:hAnsi="Arial" w:cs="Arial"/>
          <w:iCs/>
          <w:sz w:val="26"/>
          <w:szCs w:val="26"/>
        </w:rPr>
        <w:t xml:space="preserve">procedente, resulta superfluo que </w:t>
      </w:r>
      <w:r w:rsidR="00AA3FF5">
        <w:rPr>
          <w:rFonts w:ascii="Arial" w:hAnsi="Arial" w:cs="Arial"/>
          <w:iCs/>
          <w:sz w:val="26"/>
          <w:szCs w:val="26"/>
        </w:rPr>
        <w:t xml:space="preserve">el Tribunal </w:t>
      </w:r>
      <w:r w:rsidR="00AA3FF5" w:rsidRPr="00AA3FF5">
        <w:rPr>
          <w:rFonts w:ascii="Arial" w:hAnsi="Arial" w:cs="Arial"/>
          <w:iCs/>
          <w:sz w:val="26"/>
          <w:szCs w:val="26"/>
        </w:rPr>
        <w:t>extienda su análisis a fin de es</w:t>
      </w:r>
      <w:r w:rsidR="00AA3FF5">
        <w:rPr>
          <w:rFonts w:ascii="Arial" w:hAnsi="Arial" w:cs="Arial"/>
          <w:iCs/>
          <w:sz w:val="26"/>
          <w:szCs w:val="26"/>
        </w:rPr>
        <w:t xml:space="preserve">tablecer el cumplimiento de los </w:t>
      </w:r>
      <w:r w:rsidR="00AA3FF5" w:rsidRPr="00AA3FF5">
        <w:rPr>
          <w:rFonts w:ascii="Arial" w:hAnsi="Arial" w:cs="Arial"/>
          <w:iCs/>
          <w:sz w:val="26"/>
          <w:szCs w:val="26"/>
        </w:rPr>
        <w:t>restantes requisitos de dicha acción</w:t>
      </w:r>
      <w:r w:rsidR="00AA3FF5">
        <w:rPr>
          <w:rFonts w:ascii="Arial" w:hAnsi="Arial" w:cs="Arial"/>
          <w:iCs/>
          <w:sz w:val="26"/>
          <w:szCs w:val="26"/>
        </w:rPr>
        <w:t>.</w:t>
      </w:r>
    </w:p>
    <w:p w:rsidR="00EB2860" w:rsidRPr="00023ECA" w:rsidRDefault="00EB2860" w:rsidP="00EB2860">
      <w:pPr>
        <w:pStyle w:val="Sinespaciado1"/>
        <w:spacing w:line="360" w:lineRule="auto"/>
        <w:ind w:firstLine="2835"/>
        <w:jc w:val="both"/>
        <w:rPr>
          <w:rFonts w:ascii="Arial" w:hAnsi="Arial" w:cs="Arial"/>
          <w:iCs/>
          <w:sz w:val="16"/>
          <w:szCs w:val="26"/>
        </w:rPr>
      </w:pPr>
    </w:p>
    <w:p w:rsidR="00EB2860" w:rsidRPr="00EB2860" w:rsidRDefault="00EB2860" w:rsidP="00EB2860">
      <w:pPr>
        <w:pStyle w:val="Sinespaciado1"/>
        <w:spacing w:line="360" w:lineRule="auto"/>
        <w:ind w:firstLine="2835"/>
        <w:jc w:val="both"/>
        <w:rPr>
          <w:rFonts w:ascii="Arial" w:hAnsi="Arial" w:cs="Arial"/>
          <w:iCs/>
          <w:sz w:val="26"/>
          <w:szCs w:val="26"/>
        </w:rPr>
      </w:pPr>
      <w:r>
        <w:rPr>
          <w:rFonts w:ascii="Arial" w:hAnsi="Arial" w:cs="Arial"/>
          <w:iCs/>
          <w:sz w:val="26"/>
          <w:szCs w:val="26"/>
        </w:rPr>
        <w:t xml:space="preserve">7. No obstante, la funcionaria de primer nivel haber hecho referencia a los elementos de la </w:t>
      </w:r>
      <w:r w:rsidR="00023ECA">
        <w:rPr>
          <w:rFonts w:ascii="Arial" w:hAnsi="Arial" w:cs="Arial"/>
          <w:iCs/>
          <w:sz w:val="26"/>
          <w:szCs w:val="26"/>
        </w:rPr>
        <w:t>acción d</w:t>
      </w:r>
      <w:r>
        <w:rPr>
          <w:rFonts w:ascii="Arial" w:hAnsi="Arial" w:cs="Arial"/>
          <w:iCs/>
          <w:sz w:val="26"/>
          <w:szCs w:val="26"/>
        </w:rPr>
        <w:t xml:space="preserve">e </w:t>
      </w:r>
      <w:r w:rsidR="00023ECA" w:rsidRPr="00023ECA">
        <w:rPr>
          <w:rFonts w:ascii="Arial" w:hAnsi="Arial" w:cs="Arial"/>
          <w:i/>
          <w:iCs/>
          <w:sz w:val="26"/>
          <w:szCs w:val="26"/>
        </w:rPr>
        <w:t>in rem verso</w:t>
      </w:r>
      <w:r>
        <w:rPr>
          <w:rFonts w:ascii="Arial" w:hAnsi="Arial" w:cs="Arial"/>
          <w:iCs/>
          <w:sz w:val="26"/>
          <w:szCs w:val="26"/>
        </w:rPr>
        <w:t xml:space="preserve">, </w:t>
      </w:r>
      <w:r w:rsidR="00023ECA">
        <w:rPr>
          <w:rFonts w:ascii="Arial" w:hAnsi="Arial" w:cs="Arial"/>
          <w:iCs/>
          <w:sz w:val="26"/>
          <w:szCs w:val="26"/>
        </w:rPr>
        <w:t xml:space="preserve">entre ellos la </w:t>
      </w:r>
      <w:proofErr w:type="spellStart"/>
      <w:r w:rsidR="00023ECA">
        <w:rPr>
          <w:rFonts w:ascii="Arial" w:hAnsi="Arial" w:cs="Arial"/>
          <w:iCs/>
          <w:sz w:val="26"/>
          <w:szCs w:val="26"/>
        </w:rPr>
        <w:t>la</w:t>
      </w:r>
      <w:proofErr w:type="spellEnd"/>
      <w:r w:rsidR="00023ECA">
        <w:rPr>
          <w:rFonts w:ascii="Arial" w:hAnsi="Arial" w:cs="Arial"/>
          <w:iCs/>
          <w:sz w:val="26"/>
          <w:szCs w:val="26"/>
        </w:rPr>
        <w:t xml:space="preserve"> subsidiariedad de la misma, realizó  un análisis del mismo, incurriendo en un yerro que corresponde ahora subsanar a este estrado judicial.</w:t>
      </w:r>
    </w:p>
    <w:p w:rsidR="00BF7A88" w:rsidRPr="00B12773" w:rsidRDefault="00BF7A88" w:rsidP="00BF7A88">
      <w:pPr>
        <w:pStyle w:val="Sinespaciado1"/>
        <w:spacing w:line="360" w:lineRule="auto"/>
        <w:ind w:firstLine="2835"/>
        <w:jc w:val="both"/>
        <w:rPr>
          <w:rFonts w:ascii="Arial" w:hAnsi="Arial" w:cs="Arial"/>
          <w:bCs/>
          <w:iCs/>
          <w:sz w:val="16"/>
          <w:szCs w:val="26"/>
        </w:rPr>
      </w:pPr>
    </w:p>
    <w:p w:rsidR="00BF7A88" w:rsidRPr="00575199" w:rsidRDefault="00023ECA" w:rsidP="00575199">
      <w:pPr>
        <w:pStyle w:val="Sinespaciado1"/>
        <w:spacing w:line="360" w:lineRule="auto"/>
        <w:ind w:firstLine="2835"/>
        <w:jc w:val="both"/>
        <w:rPr>
          <w:rFonts w:ascii="Arial" w:hAnsi="Arial" w:cs="Arial"/>
          <w:bCs/>
          <w:iCs/>
          <w:sz w:val="26"/>
          <w:szCs w:val="26"/>
        </w:rPr>
      </w:pPr>
      <w:r>
        <w:rPr>
          <w:rFonts w:ascii="Arial" w:hAnsi="Arial" w:cs="Arial"/>
          <w:color w:val="000000"/>
          <w:sz w:val="26"/>
          <w:szCs w:val="26"/>
        </w:rPr>
        <w:t>8</w:t>
      </w:r>
      <w:r w:rsidR="00BF7A88">
        <w:rPr>
          <w:rFonts w:ascii="Arial" w:hAnsi="Arial" w:cs="Arial"/>
          <w:color w:val="000000"/>
          <w:sz w:val="26"/>
          <w:szCs w:val="26"/>
        </w:rPr>
        <w:t xml:space="preserve">. </w:t>
      </w:r>
      <w:r w:rsidR="00BF7A88">
        <w:rPr>
          <w:rFonts w:ascii="Arial" w:hAnsi="Arial" w:cs="Arial"/>
          <w:bCs/>
          <w:iCs/>
          <w:sz w:val="26"/>
          <w:szCs w:val="26"/>
        </w:rPr>
        <w:t xml:space="preserve">Así las cosas, </w:t>
      </w:r>
      <w:r w:rsidR="00575199">
        <w:rPr>
          <w:rFonts w:ascii="Arial" w:hAnsi="Arial" w:cs="Arial"/>
          <w:bCs/>
          <w:iCs/>
          <w:sz w:val="26"/>
          <w:szCs w:val="26"/>
        </w:rPr>
        <w:t xml:space="preserve">se revocará </w:t>
      </w:r>
      <w:r>
        <w:rPr>
          <w:rFonts w:ascii="Arial" w:hAnsi="Arial" w:cs="Arial"/>
          <w:bCs/>
          <w:iCs/>
          <w:sz w:val="26"/>
          <w:szCs w:val="26"/>
        </w:rPr>
        <w:t xml:space="preserve">en su totalidad </w:t>
      </w:r>
      <w:r w:rsidR="00BF7A88">
        <w:rPr>
          <w:rFonts w:ascii="Arial" w:hAnsi="Arial" w:cs="Arial"/>
          <w:bCs/>
          <w:iCs/>
          <w:sz w:val="26"/>
          <w:szCs w:val="26"/>
        </w:rPr>
        <w:t xml:space="preserve">el fallo confutado, </w:t>
      </w:r>
      <w:r w:rsidR="00575199">
        <w:rPr>
          <w:rFonts w:ascii="Arial" w:hAnsi="Arial" w:cs="Arial"/>
          <w:bCs/>
          <w:iCs/>
          <w:sz w:val="26"/>
          <w:szCs w:val="26"/>
        </w:rPr>
        <w:t>para en su lugar denegar las pretensiones de la demanda</w:t>
      </w:r>
      <w:r w:rsidR="00BF7A88">
        <w:rPr>
          <w:rFonts w:ascii="Arial" w:hAnsi="Arial" w:cs="Arial"/>
          <w:bCs/>
          <w:iCs/>
          <w:sz w:val="26"/>
          <w:szCs w:val="26"/>
        </w:rPr>
        <w:t>.</w:t>
      </w:r>
      <w:r w:rsidR="00575199">
        <w:rPr>
          <w:rFonts w:ascii="Arial" w:hAnsi="Arial" w:cs="Arial"/>
          <w:bCs/>
          <w:iCs/>
          <w:sz w:val="26"/>
          <w:szCs w:val="26"/>
        </w:rPr>
        <w:t xml:space="preserve"> Se condenará en costas de ambas</w:t>
      </w:r>
      <w:r w:rsidR="007F4E54">
        <w:rPr>
          <w:rFonts w:ascii="Arial" w:hAnsi="Arial" w:cs="Arial"/>
          <w:bCs/>
          <w:iCs/>
          <w:sz w:val="26"/>
          <w:szCs w:val="26"/>
        </w:rPr>
        <w:t xml:space="preserve"> instancias a la parte demandante</w:t>
      </w:r>
      <w:r w:rsidRPr="00A90D22">
        <w:rPr>
          <w:rFonts w:ascii="Arial" w:hAnsi="Arial" w:cs="Arial"/>
          <w:bCs/>
          <w:iCs/>
          <w:sz w:val="26"/>
          <w:szCs w:val="26"/>
        </w:rPr>
        <w:t xml:space="preserve"> </w:t>
      </w:r>
      <w:r w:rsidR="00A90D22" w:rsidRPr="00A90D22">
        <w:rPr>
          <w:rFonts w:ascii="Arial" w:hAnsi="Arial" w:cs="Arial"/>
          <w:sz w:val="26"/>
          <w:szCs w:val="26"/>
          <w:lang w:val="es-MX"/>
        </w:rPr>
        <w:t xml:space="preserve">(artículo 365 </w:t>
      </w:r>
      <w:proofErr w:type="spellStart"/>
      <w:r w:rsidR="00A90D22" w:rsidRPr="00A90D22">
        <w:rPr>
          <w:rFonts w:ascii="Arial" w:hAnsi="Arial" w:cs="Arial"/>
          <w:sz w:val="26"/>
          <w:szCs w:val="26"/>
          <w:lang w:val="es-MX"/>
        </w:rPr>
        <w:t>num</w:t>
      </w:r>
      <w:proofErr w:type="spellEnd"/>
      <w:r w:rsidR="00A90D22" w:rsidRPr="00A90D22">
        <w:rPr>
          <w:rFonts w:ascii="Arial" w:hAnsi="Arial" w:cs="Arial"/>
          <w:sz w:val="26"/>
          <w:szCs w:val="26"/>
          <w:lang w:val="es-MX"/>
        </w:rPr>
        <w:t>. 4 C.G.P.). Se liquidarán en primera instancia, según lo previsto en el artículo 366, previa fijación de las agencias en derecho por esta Sala, que correspondan a esta instancia.</w:t>
      </w:r>
    </w:p>
    <w:p w:rsidR="00BF7A88" w:rsidRPr="008C4E27" w:rsidRDefault="00BF7A88" w:rsidP="00BF7A88">
      <w:pPr>
        <w:pStyle w:val="Sinespaciado1"/>
        <w:spacing w:line="360" w:lineRule="auto"/>
        <w:ind w:firstLine="2835"/>
        <w:jc w:val="both"/>
        <w:rPr>
          <w:rFonts w:ascii="Arial" w:hAnsi="Arial" w:cs="Arial"/>
          <w:sz w:val="24"/>
          <w:szCs w:val="26"/>
        </w:rPr>
      </w:pPr>
    </w:p>
    <w:p w:rsidR="00BF7A88" w:rsidRDefault="00BF7A88" w:rsidP="00BF7A88">
      <w:pPr>
        <w:pStyle w:val="Sinespaciado1"/>
        <w:spacing w:line="360" w:lineRule="auto"/>
        <w:ind w:firstLine="2835"/>
        <w:jc w:val="both"/>
        <w:rPr>
          <w:rFonts w:ascii="Arial" w:hAnsi="Arial" w:cs="Arial"/>
          <w:b/>
          <w:bCs/>
          <w:szCs w:val="26"/>
        </w:rPr>
      </w:pPr>
      <w:r w:rsidRPr="008C4E27">
        <w:rPr>
          <w:rFonts w:ascii="Arial" w:hAnsi="Arial" w:cs="Arial"/>
          <w:b/>
          <w:bCs/>
          <w:szCs w:val="26"/>
        </w:rPr>
        <w:t>VII. DECISIÓN</w:t>
      </w:r>
    </w:p>
    <w:p w:rsidR="00BF7A88" w:rsidRPr="008C4E27" w:rsidRDefault="00BF7A88" w:rsidP="00BF7A88">
      <w:pPr>
        <w:pStyle w:val="Sinespaciado1"/>
        <w:spacing w:line="360" w:lineRule="auto"/>
        <w:ind w:firstLine="2835"/>
        <w:jc w:val="both"/>
        <w:rPr>
          <w:rFonts w:ascii="Arial" w:hAnsi="Arial" w:cs="Arial"/>
          <w:b/>
          <w:bCs/>
          <w:sz w:val="24"/>
          <w:szCs w:val="26"/>
        </w:rPr>
      </w:pPr>
    </w:p>
    <w:p w:rsidR="00BF7A88" w:rsidRDefault="00BF7A88" w:rsidP="00BF7A88">
      <w:pPr>
        <w:pStyle w:val="Sinespaciado1"/>
        <w:spacing w:line="360" w:lineRule="auto"/>
        <w:ind w:firstLine="2835"/>
        <w:jc w:val="both"/>
        <w:rPr>
          <w:rFonts w:ascii="Arial" w:hAnsi="Arial" w:cs="Arial"/>
          <w:bCs/>
          <w:sz w:val="26"/>
          <w:szCs w:val="26"/>
        </w:rPr>
      </w:pPr>
      <w:r w:rsidRPr="00761207">
        <w:rPr>
          <w:rFonts w:ascii="Arial" w:hAnsi="Arial" w:cs="Arial"/>
          <w:bCs/>
          <w:sz w:val="26"/>
          <w:szCs w:val="26"/>
        </w:rPr>
        <w:t xml:space="preserve">En mérito de lo expuesto, el Tribunal Superior del Distrito Judicial de Pereira, en Sala Civil Familia de Decisión, administrando justicia en nombre de la República y por autoridad de la ley, </w:t>
      </w:r>
    </w:p>
    <w:p w:rsidR="00BF7A88" w:rsidRPr="008C4E27" w:rsidRDefault="00BF7A88" w:rsidP="00BF7A88">
      <w:pPr>
        <w:pStyle w:val="Sinespaciado1"/>
        <w:spacing w:line="360" w:lineRule="auto"/>
        <w:ind w:firstLine="2835"/>
        <w:jc w:val="both"/>
        <w:rPr>
          <w:rFonts w:ascii="Arial" w:hAnsi="Arial" w:cs="Arial"/>
          <w:bCs/>
          <w:sz w:val="24"/>
          <w:szCs w:val="26"/>
        </w:rPr>
      </w:pPr>
    </w:p>
    <w:p w:rsidR="00BF7A88" w:rsidRPr="00EB2860" w:rsidRDefault="00BF7A88" w:rsidP="00BF7A88">
      <w:pPr>
        <w:pStyle w:val="Sinespaciado1"/>
        <w:spacing w:line="360" w:lineRule="auto"/>
        <w:ind w:firstLine="2835"/>
        <w:jc w:val="both"/>
        <w:rPr>
          <w:rFonts w:ascii="Arial" w:hAnsi="Arial" w:cs="Arial"/>
          <w:b/>
          <w:bCs/>
          <w:sz w:val="24"/>
          <w:szCs w:val="26"/>
        </w:rPr>
      </w:pPr>
      <w:r w:rsidRPr="00EB2860">
        <w:rPr>
          <w:rFonts w:ascii="Arial" w:hAnsi="Arial" w:cs="Arial"/>
          <w:b/>
          <w:bCs/>
          <w:sz w:val="24"/>
          <w:szCs w:val="26"/>
        </w:rPr>
        <w:t>RESUELVE</w:t>
      </w:r>
    </w:p>
    <w:p w:rsidR="00BF7A88" w:rsidRPr="008C4E27" w:rsidRDefault="00BF7A88" w:rsidP="00BF7A88">
      <w:pPr>
        <w:pStyle w:val="Sinespaciado1"/>
        <w:spacing w:line="360" w:lineRule="auto"/>
        <w:ind w:firstLine="2835"/>
        <w:jc w:val="both"/>
        <w:rPr>
          <w:rFonts w:ascii="Arial" w:hAnsi="Arial" w:cs="Arial"/>
          <w:b/>
          <w:bCs/>
          <w:sz w:val="24"/>
          <w:szCs w:val="26"/>
        </w:rPr>
      </w:pPr>
    </w:p>
    <w:p w:rsidR="00BF7A88" w:rsidRDefault="00BF7A88" w:rsidP="00BF7A88">
      <w:pPr>
        <w:pStyle w:val="Sinespaciado1"/>
        <w:spacing w:line="360" w:lineRule="auto"/>
        <w:ind w:firstLine="2835"/>
        <w:jc w:val="both"/>
        <w:rPr>
          <w:rFonts w:ascii="Arial" w:hAnsi="Arial" w:cs="Arial"/>
          <w:szCs w:val="26"/>
        </w:rPr>
      </w:pPr>
      <w:r w:rsidRPr="001C1877">
        <w:rPr>
          <w:rFonts w:ascii="Arial" w:hAnsi="Arial" w:cs="Arial"/>
          <w:b/>
          <w:bCs/>
          <w:sz w:val="26"/>
          <w:szCs w:val="26"/>
        </w:rPr>
        <w:t>Primero:</w:t>
      </w:r>
      <w:r w:rsidRPr="001C1877">
        <w:rPr>
          <w:rFonts w:ascii="Arial" w:hAnsi="Arial" w:cs="Arial"/>
          <w:bCs/>
          <w:sz w:val="26"/>
          <w:szCs w:val="26"/>
        </w:rPr>
        <w:t xml:space="preserve"> </w:t>
      </w:r>
      <w:r w:rsidR="00575199" w:rsidRPr="00EB2860">
        <w:rPr>
          <w:rFonts w:ascii="Arial" w:hAnsi="Arial" w:cs="Arial"/>
          <w:b/>
          <w:bCs/>
          <w:sz w:val="24"/>
          <w:szCs w:val="26"/>
        </w:rPr>
        <w:t xml:space="preserve">REVOCAR </w:t>
      </w:r>
      <w:r w:rsidR="007F4E54">
        <w:rPr>
          <w:rFonts w:ascii="Arial" w:hAnsi="Arial" w:cs="Arial"/>
          <w:bCs/>
          <w:sz w:val="26"/>
          <w:szCs w:val="26"/>
          <w:lang w:val="es-MX"/>
        </w:rPr>
        <w:t>el fallo proferido el 5</w:t>
      </w:r>
      <w:r>
        <w:rPr>
          <w:rFonts w:ascii="Arial" w:hAnsi="Arial" w:cs="Arial"/>
          <w:bCs/>
          <w:sz w:val="26"/>
          <w:szCs w:val="26"/>
          <w:lang w:val="es-MX"/>
        </w:rPr>
        <w:t xml:space="preserve"> de </w:t>
      </w:r>
      <w:r w:rsidR="007F4E54">
        <w:rPr>
          <w:rFonts w:ascii="Arial" w:hAnsi="Arial" w:cs="Arial"/>
          <w:bCs/>
          <w:sz w:val="26"/>
          <w:szCs w:val="26"/>
          <w:lang w:val="es-MX"/>
        </w:rPr>
        <w:t xml:space="preserve">noviembre </w:t>
      </w:r>
      <w:r>
        <w:rPr>
          <w:rFonts w:ascii="Arial" w:hAnsi="Arial" w:cs="Arial"/>
          <w:bCs/>
          <w:sz w:val="26"/>
          <w:szCs w:val="26"/>
          <w:lang w:val="es-MX"/>
        </w:rPr>
        <w:t xml:space="preserve">de 2014, por el Juzgado Tercero </w:t>
      </w:r>
      <w:r w:rsidRPr="00E06893">
        <w:rPr>
          <w:rFonts w:ascii="Arial" w:hAnsi="Arial" w:cs="Arial"/>
          <w:bCs/>
          <w:sz w:val="26"/>
          <w:szCs w:val="26"/>
          <w:lang w:val="es-MX"/>
        </w:rPr>
        <w:t xml:space="preserve">Civil del Circuito de </w:t>
      </w:r>
      <w:r>
        <w:rPr>
          <w:rFonts w:ascii="Arial" w:hAnsi="Arial" w:cs="Arial"/>
          <w:bCs/>
          <w:sz w:val="26"/>
          <w:szCs w:val="26"/>
          <w:lang w:val="es-MX"/>
        </w:rPr>
        <w:t>Pereira</w:t>
      </w:r>
      <w:r w:rsidRPr="00E06893">
        <w:rPr>
          <w:rFonts w:ascii="Arial" w:hAnsi="Arial" w:cs="Arial"/>
          <w:bCs/>
          <w:sz w:val="26"/>
          <w:szCs w:val="26"/>
          <w:lang w:val="es-MX"/>
        </w:rPr>
        <w:t xml:space="preserve">, </w:t>
      </w:r>
      <w:r>
        <w:rPr>
          <w:rFonts w:ascii="Arial" w:hAnsi="Arial" w:cs="Arial"/>
          <w:bCs/>
          <w:sz w:val="26"/>
          <w:szCs w:val="26"/>
          <w:lang w:val="es-MX"/>
        </w:rPr>
        <w:t xml:space="preserve">dentro </w:t>
      </w:r>
      <w:r w:rsidRPr="00E06893">
        <w:rPr>
          <w:rFonts w:ascii="Arial" w:hAnsi="Arial" w:cs="Arial"/>
          <w:bCs/>
          <w:sz w:val="26"/>
          <w:szCs w:val="26"/>
          <w:lang w:val="es-MX"/>
        </w:rPr>
        <w:t xml:space="preserve">del proceso </w:t>
      </w:r>
      <w:r>
        <w:rPr>
          <w:rFonts w:ascii="Arial" w:hAnsi="Arial" w:cs="Arial"/>
          <w:bCs/>
          <w:sz w:val="26"/>
          <w:szCs w:val="26"/>
          <w:lang w:val="es-MX"/>
        </w:rPr>
        <w:t xml:space="preserve">ordinario </w:t>
      </w:r>
      <w:r w:rsidRPr="00E06893">
        <w:rPr>
          <w:rFonts w:ascii="Arial" w:hAnsi="Arial" w:cs="Arial"/>
          <w:bCs/>
          <w:sz w:val="26"/>
          <w:szCs w:val="26"/>
          <w:lang w:val="es-MX"/>
        </w:rPr>
        <w:t xml:space="preserve">impetrado por </w:t>
      </w:r>
      <w:r>
        <w:rPr>
          <w:rFonts w:ascii="Arial" w:hAnsi="Arial" w:cs="Arial"/>
          <w:bCs/>
          <w:szCs w:val="24"/>
          <w:lang w:val="es-MX"/>
        </w:rPr>
        <w:t>JOSÉ GABRIEL MONTOYA GAVIRIA</w:t>
      </w:r>
      <w:r>
        <w:rPr>
          <w:rFonts w:ascii="Arial" w:hAnsi="Arial" w:cs="Arial"/>
          <w:bCs/>
          <w:sz w:val="26"/>
          <w:szCs w:val="26"/>
          <w:lang w:val="es-MX"/>
        </w:rPr>
        <w:t>,</w:t>
      </w:r>
      <w:r w:rsidRPr="00E06893">
        <w:rPr>
          <w:rFonts w:ascii="Arial" w:hAnsi="Arial" w:cs="Arial"/>
          <w:bCs/>
          <w:sz w:val="26"/>
          <w:szCs w:val="26"/>
          <w:lang w:val="es-MX"/>
        </w:rPr>
        <w:t xml:space="preserve"> </w:t>
      </w:r>
      <w:r>
        <w:rPr>
          <w:rFonts w:ascii="Arial" w:hAnsi="Arial" w:cs="Arial"/>
          <w:bCs/>
          <w:sz w:val="26"/>
          <w:szCs w:val="26"/>
          <w:lang w:val="es-MX"/>
        </w:rPr>
        <w:lastRenderedPageBreak/>
        <w:t xml:space="preserve">frente a </w:t>
      </w:r>
      <w:r>
        <w:rPr>
          <w:rFonts w:ascii="Arial" w:hAnsi="Arial" w:cs="Arial"/>
          <w:bCs/>
          <w:szCs w:val="24"/>
          <w:lang w:val="es-MX"/>
        </w:rPr>
        <w:t>NANCY DEL SOCORRO RIVERA TABORDA Y ÁNGEL ARQUIMEDES MONTOYA GAVIRIA</w:t>
      </w:r>
      <w:r>
        <w:rPr>
          <w:rFonts w:ascii="Arial" w:hAnsi="Arial" w:cs="Arial"/>
          <w:bCs/>
          <w:sz w:val="24"/>
          <w:szCs w:val="24"/>
          <w:lang w:val="es-MX"/>
        </w:rPr>
        <w:t xml:space="preserve">, </w:t>
      </w:r>
      <w:r w:rsidRPr="001C1877">
        <w:rPr>
          <w:rFonts w:ascii="Arial" w:hAnsi="Arial" w:cs="Arial"/>
          <w:bCs/>
          <w:sz w:val="26"/>
          <w:szCs w:val="26"/>
        </w:rPr>
        <w:t>por las razones expuestas en precedencia</w:t>
      </w:r>
      <w:r w:rsidRPr="001C1877">
        <w:rPr>
          <w:rFonts w:ascii="Arial" w:hAnsi="Arial" w:cs="Arial"/>
          <w:sz w:val="26"/>
          <w:szCs w:val="26"/>
        </w:rPr>
        <w:t>.</w:t>
      </w:r>
      <w:r w:rsidR="00A90D22">
        <w:rPr>
          <w:rFonts w:ascii="Arial" w:hAnsi="Arial" w:cs="Arial"/>
          <w:sz w:val="26"/>
          <w:szCs w:val="26"/>
        </w:rPr>
        <w:t xml:space="preserve"> En su lugar, </w:t>
      </w:r>
      <w:r w:rsidR="00A90D22" w:rsidRPr="00A90D22">
        <w:rPr>
          <w:rFonts w:ascii="Arial" w:hAnsi="Arial" w:cs="Arial"/>
          <w:b/>
          <w:sz w:val="24"/>
          <w:szCs w:val="26"/>
        </w:rPr>
        <w:t>SE NIEGAN</w:t>
      </w:r>
      <w:r w:rsidR="00A90D22">
        <w:rPr>
          <w:rFonts w:ascii="Arial" w:hAnsi="Arial" w:cs="Arial"/>
          <w:sz w:val="26"/>
          <w:szCs w:val="26"/>
        </w:rPr>
        <w:t xml:space="preserve"> las pretensiones de la demanda.</w:t>
      </w:r>
    </w:p>
    <w:p w:rsidR="00BF7A88" w:rsidRPr="008C4E27" w:rsidRDefault="00BF7A88" w:rsidP="00BF7A88">
      <w:pPr>
        <w:pStyle w:val="Sinespaciado1"/>
        <w:spacing w:line="360" w:lineRule="auto"/>
        <w:ind w:firstLine="2835"/>
        <w:jc w:val="both"/>
        <w:rPr>
          <w:rFonts w:ascii="Arial" w:hAnsi="Arial" w:cs="Arial"/>
          <w:sz w:val="16"/>
          <w:szCs w:val="26"/>
        </w:rPr>
      </w:pPr>
    </w:p>
    <w:p w:rsidR="00BF7A88" w:rsidRPr="0080540A" w:rsidRDefault="00BF7A88" w:rsidP="00BF7A88">
      <w:pPr>
        <w:pStyle w:val="Sinespaciado1"/>
        <w:spacing w:line="360" w:lineRule="auto"/>
        <w:ind w:firstLine="2835"/>
        <w:jc w:val="both"/>
        <w:rPr>
          <w:rFonts w:ascii="Arial" w:hAnsi="Arial" w:cs="Arial"/>
          <w:sz w:val="16"/>
          <w:szCs w:val="26"/>
        </w:rPr>
      </w:pPr>
      <w:r>
        <w:rPr>
          <w:rFonts w:ascii="Arial" w:hAnsi="Arial" w:cs="Arial"/>
          <w:b/>
          <w:bCs/>
          <w:sz w:val="26"/>
          <w:szCs w:val="26"/>
        </w:rPr>
        <w:t>Segundo:</w:t>
      </w:r>
      <w:r w:rsidRPr="00B859C3">
        <w:rPr>
          <w:rFonts w:ascii="Arial" w:hAnsi="Arial" w:cs="Arial"/>
          <w:b/>
          <w:bCs/>
          <w:sz w:val="26"/>
          <w:szCs w:val="26"/>
        </w:rPr>
        <w:t xml:space="preserve"> </w:t>
      </w:r>
      <w:r w:rsidRPr="00EB2860">
        <w:rPr>
          <w:rFonts w:ascii="Arial" w:hAnsi="Arial" w:cs="Arial"/>
          <w:b/>
          <w:bCs/>
          <w:sz w:val="24"/>
          <w:szCs w:val="26"/>
        </w:rPr>
        <w:t>CON</w:t>
      </w:r>
      <w:r w:rsidR="00575199" w:rsidRPr="00EB2860">
        <w:rPr>
          <w:rFonts w:ascii="Arial" w:hAnsi="Arial" w:cs="Arial"/>
          <w:b/>
          <w:bCs/>
          <w:sz w:val="24"/>
          <w:szCs w:val="26"/>
        </w:rPr>
        <w:t xml:space="preserve">DENAR </w:t>
      </w:r>
      <w:r w:rsidR="00A90D22">
        <w:rPr>
          <w:rFonts w:ascii="Arial" w:hAnsi="Arial" w:cs="Arial"/>
          <w:bCs/>
          <w:iCs/>
          <w:sz w:val="26"/>
          <w:szCs w:val="26"/>
        </w:rPr>
        <w:t>en costas de ambas</w:t>
      </w:r>
      <w:r w:rsidR="007F4E54">
        <w:rPr>
          <w:rFonts w:ascii="Arial" w:hAnsi="Arial" w:cs="Arial"/>
          <w:bCs/>
          <w:iCs/>
          <w:sz w:val="26"/>
          <w:szCs w:val="26"/>
        </w:rPr>
        <w:t xml:space="preserve"> instancias a la parte demandante</w:t>
      </w:r>
      <w:r w:rsidR="00A90D22" w:rsidRPr="00A90D22">
        <w:rPr>
          <w:rFonts w:ascii="Arial" w:hAnsi="Arial" w:cs="Arial"/>
          <w:bCs/>
          <w:iCs/>
          <w:sz w:val="26"/>
          <w:szCs w:val="26"/>
        </w:rPr>
        <w:t xml:space="preserve"> </w:t>
      </w:r>
      <w:r w:rsidR="00A90D22" w:rsidRPr="00A90D22">
        <w:rPr>
          <w:rFonts w:ascii="Arial" w:hAnsi="Arial" w:cs="Arial"/>
          <w:sz w:val="26"/>
          <w:szCs w:val="26"/>
          <w:lang w:val="es-MX"/>
        </w:rPr>
        <w:t xml:space="preserve">(artículo 365 </w:t>
      </w:r>
      <w:proofErr w:type="spellStart"/>
      <w:r w:rsidR="00A90D22" w:rsidRPr="00A90D22">
        <w:rPr>
          <w:rFonts w:ascii="Arial" w:hAnsi="Arial" w:cs="Arial"/>
          <w:sz w:val="26"/>
          <w:szCs w:val="26"/>
          <w:lang w:val="es-MX"/>
        </w:rPr>
        <w:t>num</w:t>
      </w:r>
      <w:proofErr w:type="spellEnd"/>
      <w:r w:rsidR="00A90D22" w:rsidRPr="00A90D22">
        <w:rPr>
          <w:rFonts w:ascii="Arial" w:hAnsi="Arial" w:cs="Arial"/>
          <w:sz w:val="26"/>
          <w:szCs w:val="26"/>
          <w:lang w:val="es-MX"/>
        </w:rPr>
        <w:t>. 4 C.G.P.). Se liquidarán en primera instancia, según lo previsto en el artículo 366, previa fijación de las agencias en derecho por esta Sala, que correspondan a esta instancia.</w:t>
      </w:r>
    </w:p>
    <w:p w:rsidR="00BF7A88" w:rsidRPr="0080540A" w:rsidRDefault="00BF7A88" w:rsidP="00BF7A88">
      <w:pPr>
        <w:pStyle w:val="Sinespaciado1"/>
        <w:spacing w:line="360" w:lineRule="auto"/>
        <w:ind w:firstLine="2835"/>
        <w:jc w:val="both"/>
        <w:rPr>
          <w:rFonts w:ascii="Arial" w:hAnsi="Arial" w:cs="Arial"/>
          <w:sz w:val="16"/>
          <w:szCs w:val="26"/>
          <w:lang w:val="es-MX"/>
        </w:rPr>
      </w:pPr>
    </w:p>
    <w:p w:rsidR="00BF7A88" w:rsidRDefault="00BF7A88" w:rsidP="00BF7A88">
      <w:pPr>
        <w:pStyle w:val="Sinespaciado1"/>
        <w:spacing w:line="360" w:lineRule="auto"/>
        <w:ind w:firstLine="2835"/>
        <w:jc w:val="both"/>
        <w:rPr>
          <w:rFonts w:ascii="Arial" w:hAnsi="Arial" w:cs="Arial"/>
          <w:szCs w:val="26"/>
        </w:rPr>
      </w:pPr>
      <w:r>
        <w:rPr>
          <w:rFonts w:ascii="Arial" w:hAnsi="Arial" w:cs="Arial"/>
          <w:sz w:val="26"/>
          <w:szCs w:val="26"/>
          <w:lang w:val="es-MX"/>
        </w:rPr>
        <w:t>En su oportunidad, vuelva el expediente al juzgado de origen.</w:t>
      </w:r>
    </w:p>
    <w:p w:rsidR="00BF7A88" w:rsidRPr="00A90D22" w:rsidRDefault="00BF7A88" w:rsidP="00BF7A88">
      <w:pPr>
        <w:pStyle w:val="Sinespaciado1"/>
        <w:spacing w:line="360" w:lineRule="auto"/>
        <w:ind w:firstLine="2835"/>
        <w:jc w:val="both"/>
        <w:rPr>
          <w:rFonts w:ascii="Arial" w:hAnsi="Arial" w:cs="Arial"/>
          <w:sz w:val="16"/>
          <w:szCs w:val="26"/>
        </w:rPr>
      </w:pPr>
    </w:p>
    <w:p w:rsidR="00BF7A88" w:rsidRDefault="00BF7A88" w:rsidP="00BF7A88">
      <w:pPr>
        <w:pStyle w:val="Sinespaciado1"/>
        <w:spacing w:line="360" w:lineRule="auto"/>
        <w:ind w:firstLine="2835"/>
        <w:jc w:val="both"/>
        <w:rPr>
          <w:rFonts w:ascii="Arial" w:hAnsi="Arial" w:cs="Arial"/>
          <w:szCs w:val="26"/>
        </w:rPr>
      </w:pPr>
      <w:r>
        <w:rPr>
          <w:rFonts w:ascii="Arial" w:hAnsi="Arial" w:cs="Arial"/>
          <w:sz w:val="26"/>
          <w:szCs w:val="26"/>
          <w:lang w:val="es-MX"/>
        </w:rPr>
        <w:t>Notifíquese y cúmplase</w:t>
      </w:r>
    </w:p>
    <w:p w:rsidR="00BF7A88" w:rsidRPr="00A90D22" w:rsidRDefault="00BF7A88" w:rsidP="00BF7A88">
      <w:pPr>
        <w:pStyle w:val="Sinespaciado1"/>
        <w:spacing w:line="360" w:lineRule="auto"/>
        <w:ind w:firstLine="2835"/>
        <w:jc w:val="both"/>
        <w:rPr>
          <w:rFonts w:ascii="Arial" w:hAnsi="Arial" w:cs="Arial"/>
          <w:sz w:val="16"/>
          <w:szCs w:val="26"/>
        </w:rPr>
      </w:pPr>
    </w:p>
    <w:p w:rsidR="00BF7A88" w:rsidRDefault="00BF7A88" w:rsidP="00A90D22">
      <w:pPr>
        <w:pStyle w:val="Sinespaciado1"/>
        <w:spacing w:line="360" w:lineRule="auto"/>
        <w:ind w:firstLine="2835"/>
        <w:jc w:val="both"/>
        <w:rPr>
          <w:rFonts w:ascii="Arial" w:hAnsi="Arial" w:cs="Arial"/>
          <w:sz w:val="26"/>
          <w:szCs w:val="26"/>
          <w:lang w:val="es-MX"/>
        </w:rPr>
      </w:pPr>
      <w:r>
        <w:rPr>
          <w:rFonts w:ascii="Arial" w:hAnsi="Arial" w:cs="Arial"/>
          <w:sz w:val="26"/>
          <w:szCs w:val="26"/>
          <w:lang w:val="es-MX"/>
        </w:rPr>
        <w:t>Los Magistrados,</w:t>
      </w:r>
    </w:p>
    <w:p w:rsidR="00BF7A88" w:rsidRDefault="00BF7A88" w:rsidP="00BF7A88">
      <w:pPr>
        <w:pStyle w:val="Sinespaciado1"/>
        <w:spacing w:line="360" w:lineRule="auto"/>
        <w:ind w:firstLine="2835"/>
        <w:jc w:val="both"/>
        <w:rPr>
          <w:rFonts w:ascii="Arial" w:hAnsi="Arial" w:cs="Arial"/>
          <w:sz w:val="26"/>
          <w:szCs w:val="26"/>
          <w:lang w:val="es-MX"/>
        </w:rPr>
      </w:pPr>
    </w:p>
    <w:p w:rsidR="00BF7A88" w:rsidRDefault="00BF7A88" w:rsidP="00BF7A88">
      <w:pPr>
        <w:pStyle w:val="Sinespaciado1"/>
        <w:spacing w:line="360" w:lineRule="auto"/>
        <w:ind w:firstLine="2835"/>
        <w:jc w:val="both"/>
        <w:rPr>
          <w:rFonts w:ascii="Arial" w:hAnsi="Arial" w:cs="Arial"/>
          <w:sz w:val="26"/>
          <w:szCs w:val="26"/>
          <w:lang w:val="es-MX"/>
        </w:rPr>
      </w:pPr>
    </w:p>
    <w:p w:rsidR="00C15561" w:rsidRDefault="00BF7A88" w:rsidP="00C15561">
      <w:pPr>
        <w:pStyle w:val="Sinespaciado1"/>
        <w:spacing w:line="360" w:lineRule="auto"/>
        <w:ind w:firstLine="2835"/>
        <w:jc w:val="both"/>
        <w:rPr>
          <w:rFonts w:ascii="Arial" w:hAnsi="Arial" w:cs="Arial"/>
          <w:b/>
          <w:spacing w:val="-3"/>
        </w:rPr>
      </w:pPr>
      <w:r w:rsidRPr="002B1B3C">
        <w:rPr>
          <w:rFonts w:ascii="Arial" w:hAnsi="Arial" w:cs="Arial"/>
          <w:b/>
          <w:spacing w:val="-3"/>
        </w:rPr>
        <w:t>EDDER JIMMY SÁNCHEZ CALAMBÁS</w:t>
      </w:r>
    </w:p>
    <w:p w:rsidR="00C15561" w:rsidRDefault="00C15561" w:rsidP="00C15561">
      <w:pPr>
        <w:pStyle w:val="Sinespaciado1"/>
        <w:spacing w:line="360" w:lineRule="auto"/>
        <w:ind w:firstLine="2835"/>
        <w:jc w:val="both"/>
        <w:rPr>
          <w:rFonts w:ascii="Arial" w:hAnsi="Arial" w:cs="Arial"/>
          <w:b/>
          <w:spacing w:val="-3"/>
        </w:rPr>
      </w:pPr>
    </w:p>
    <w:p w:rsidR="00C15561" w:rsidRDefault="00C15561" w:rsidP="00C15561">
      <w:pPr>
        <w:pStyle w:val="Sinespaciado1"/>
        <w:spacing w:line="360" w:lineRule="auto"/>
        <w:ind w:firstLine="2835"/>
        <w:jc w:val="both"/>
        <w:rPr>
          <w:rFonts w:ascii="Arial" w:hAnsi="Arial" w:cs="Arial"/>
          <w:b/>
          <w:spacing w:val="-3"/>
        </w:rPr>
      </w:pPr>
    </w:p>
    <w:p w:rsidR="00C15561" w:rsidRDefault="00C15561" w:rsidP="00C15561">
      <w:pPr>
        <w:pStyle w:val="Sinespaciado1"/>
        <w:spacing w:line="360" w:lineRule="auto"/>
        <w:ind w:firstLine="2835"/>
        <w:jc w:val="both"/>
        <w:rPr>
          <w:rFonts w:ascii="Arial" w:hAnsi="Arial" w:cs="Arial"/>
          <w:b/>
          <w:spacing w:val="-3"/>
        </w:rPr>
      </w:pPr>
    </w:p>
    <w:p w:rsidR="00C15561" w:rsidRDefault="00BF7A88" w:rsidP="00C15561">
      <w:pPr>
        <w:pStyle w:val="Sinespaciado1"/>
        <w:spacing w:line="360" w:lineRule="auto"/>
        <w:ind w:firstLine="2835"/>
        <w:jc w:val="both"/>
        <w:rPr>
          <w:rFonts w:ascii="Arial" w:hAnsi="Arial" w:cs="Arial"/>
          <w:b/>
          <w:spacing w:val="-3"/>
        </w:rPr>
      </w:pPr>
      <w:r w:rsidRPr="002B1B3C">
        <w:rPr>
          <w:rFonts w:ascii="Arial" w:hAnsi="Arial" w:cs="Arial"/>
          <w:b/>
          <w:spacing w:val="-3"/>
        </w:rPr>
        <w:t>JAIME ALBERTO SARAZA NARANJO</w:t>
      </w:r>
    </w:p>
    <w:p w:rsidR="00C15561" w:rsidRDefault="00C15561" w:rsidP="00C15561">
      <w:pPr>
        <w:pStyle w:val="Sinespaciado1"/>
        <w:spacing w:line="360" w:lineRule="auto"/>
        <w:ind w:firstLine="2835"/>
        <w:jc w:val="both"/>
        <w:rPr>
          <w:rFonts w:ascii="Arial" w:hAnsi="Arial" w:cs="Arial"/>
          <w:b/>
          <w:spacing w:val="-3"/>
        </w:rPr>
      </w:pPr>
    </w:p>
    <w:p w:rsidR="00C15561" w:rsidRDefault="00C15561" w:rsidP="00C15561">
      <w:pPr>
        <w:pStyle w:val="Sinespaciado1"/>
        <w:spacing w:line="360" w:lineRule="auto"/>
        <w:ind w:firstLine="2835"/>
        <w:jc w:val="both"/>
        <w:rPr>
          <w:rFonts w:ascii="Arial" w:hAnsi="Arial" w:cs="Arial"/>
          <w:b/>
          <w:spacing w:val="-3"/>
        </w:rPr>
      </w:pPr>
    </w:p>
    <w:p w:rsidR="00C15561" w:rsidRDefault="00C15561" w:rsidP="00C15561">
      <w:pPr>
        <w:pStyle w:val="Sinespaciado1"/>
        <w:spacing w:line="360" w:lineRule="auto"/>
        <w:ind w:firstLine="2835"/>
        <w:jc w:val="both"/>
        <w:rPr>
          <w:rFonts w:ascii="Arial" w:hAnsi="Arial" w:cs="Arial"/>
          <w:b/>
          <w:spacing w:val="-3"/>
        </w:rPr>
      </w:pPr>
    </w:p>
    <w:p w:rsidR="00BF7A88" w:rsidRDefault="00BF7A88" w:rsidP="00C15561">
      <w:pPr>
        <w:pStyle w:val="Sinespaciado1"/>
        <w:spacing w:line="360" w:lineRule="auto"/>
        <w:ind w:firstLine="2835"/>
        <w:jc w:val="both"/>
        <w:rPr>
          <w:rFonts w:ascii="Arial" w:hAnsi="Arial" w:cs="Arial"/>
          <w:b/>
          <w:spacing w:val="-3"/>
        </w:rPr>
      </w:pPr>
      <w:r>
        <w:rPr>
          <w:rFonts w:ascii="Arial" w:hAnsi="Arial" w:cs="Arial"/>
          <w:b/>
          <w:spacing w:val="-3"/>
        </w:rPr>
        <w:t>CLAUDIA MARÍA ARCILA</w:t>
      </w:r>
      <w:r w:rsidR="007F4E54" w:rsidRPr="007F4E54">
        <w:rPr>
          <w:rFonts w:ascii="Arial" w:hAnsi="Arial" w:cs="Arial"/>
          <w:b/>
          <w:spacing w:val="-3"/>
        </w:rPr>
        <w:t xml:space="preserve"> </w:t>
      </w:r>
      <w:r w:rsidR="007F4E54">
        <w:rPr>
          <w:rFonts w:ascii="Arial" w:hAnsi="Arial" w:cs="Arial"/>
          <w:b/>
          <w:spacing w:val="-3"/>
        </w:rPr>
        <w:t>RIOS</w:t>
      </w:r>
    </w:p>
    <w:p w:rsidR="00BF7A88" w:rsidRDefault="00BF7A88" w:rsidP="00C26A3D">
      <w:pPr>
        <w:pStyle w:val="Sinespaciado1"/>
        <w:spacing w:line="360" w:lineRule="auto"/>
        <w:jc w:val="both"/>
        <w:rPr>
          <w:rFonts w:ascii="Arial" w:hAnsi="Arial" w:cs="Arial"/>
          <w:bCs/>
          <w:iCs/>
          <w:sz w:val="26"/>
          <w:szCs w:val="26"/>
        </w:rPr>
      </w:pPr>
    </w:p>
    <w:p w:rsidR="00C26A3D" w:rsidRDefault="00C26A3D" w:rsidP="00E22458">
      <w:pPr>
        <w:spacing w:line="360" w:lineRule="auto"/>
        <w:jc w:val="both"/>
        <w:rPr>
          <w:rFonts w:ascii="Arial" w:hAnsi="Arial" w:cs="Arial"/>
          <w:iCs/>
          <w:sz w:val="26"/>
          <w:szCs w:val="26"/>
        </w:rPr>
      </w:pPr>
    </w:p>
    <w:p w:rsidR="00C15561" w:rsidRDefault="00C15561" w:rsidP="007B4022">
      <w:pPr>
        <w:spacing w:line="360" w:lineRule="auto"/>
        <w:jc w:val="both"/>
        <w:rPr>
          <w:rFonts w:ascii="Arial" w:hAnsi="Arial" w:cs="Arial"/>
          <w:iCs/>
          <w:sz w:val="26"/>
          <w:szCs w:val="26"/>
        </w:rPr>
      </w:pPr>
    </w:p>
    <w:p w:rsidR="00C15561" w:rsidRDefault="00C15561" w:rsidP="007B4022">
      <w:pPr>
        <w:spacing w:line="360" w:lineRule="auto"/>
        <w:jc w:val="both"/>
        <w:rPr>
          <w:rFonts w:ascii="Arial" w:hAnsi="Arial" w:cs="Arial"/>
          <w:iCs/>
          <w:sz w:val="26"/>
          <w:szCs w:val="26"/>
        </w:rPr>
      </w:pPr>
    </w:p>
    <w:p w:rsidR="00C15561" w:rsidRDefault="00C15561" w:rsidP="007B4022">
      <w:pPr>
        <w:spacing w:line="360" w:lineRule="auto"/>
        <w:jc w:val="both"/>
        <w:rPr>
          <w:rFonts w:ascii="Arial" w:hAnsi="Arial" w:cs="Arial"/>
          <w:iCs/>
          <w:sz w:val="26"/>
          <w:szCs w:val="26"/>
        </w:rPr>
      </w:pPr>
    </w:p>
    <w:p w:rsidR="00C15561" w:rsidRDefault="00C15561" w:rsidP="007B4022">
      <w:pPr>
        <w:spacing w:line="360" w:lineRule="auto"/>
        <w:jc w:val="both"/>
        <w:rPr>
          <w:rFonts w:ascii="Arial" w:hAnsi="Arial" w:cs="Arial"/>
          <w:iCs/>
          <w:sz w:val="26"/>
          <w:szCs w:val="26"/>
        </w:rPr>
      </w:pPr>
    </w:p>
    <w:p w:rsidR="00C15561" w:rsidRDefault="00C15561" w:rsidP="007B4022">
      <w:pPr>
        <w:spacing w:line="360" w:lineRule="auto"/>
        <w:jc w:val="both"/>
        <w:rPr>
          <w:rFonts w:ascii="Arial" w:hAnsi="Arial" w:cs="Arial"/>
          <w:iCs/>
          <w:sz w:val="26"/>
          <w:szCs w:val="26"/>
        </w:rPr>
      </w:pPr>
    </w:p>
    <w:sectPr w:rsidR="00C15561" w:rsidSect="006F0BAC">
      <w:headerReference w:type="default" r:id="rId7"/>
      <w:footerReference w:type="default" r:id="rId8"/>
      <w:pgSz w:w="12242" w:h="18705" w:code="119"/>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D9F" w:rsidRDefault="00DD6D9F" w:rsidP="00BF7A88">
      <w:r>
        <w:separator/>
      </w:r>
    </w:p>
  </w:endnote>
  <w:endnote w:type="continuationSeparator" w:id="0">
    <w:p w:rsidR="00DD6D9F" w:rsidRDefault="00DD6D9F" w:rsidP="00BF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61" w:rsidRPr="00B97631" w:rsidRDefault="00F03169">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2194C">
      <w:rPr>
        <w:rFonts w:ascii="Arial" w:hAnsi="Arial" w:cs="Arial"/>
        <w:noProof/>
        <w:sz w:val="22"/>
        <w:szCs w:val="22"/>
      </w:rPr>
      <w:t>1</w:t>
    </w:r>
    <w:r w:rsidRPr="00B97631">
      <w:rPr>
        <w:rFonts w:ascii="Arial" w:hAnsi="Arial" w:cs="Arial"/>
        <w:sz w:val="22"/>
        <w:szCs w:val="22"/>
      </w:rPr>
      <w:fldChar w:fldCharType="end"/>
    </w:r>
  </w:p>
  <w:p w:rsidR="00933761" w:rsidRDefault="00DD6D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D9F" w:rsidRDefault="00DD6D9F" w:rsidP="00BF7A88">
      <w:r>
        <w:separator/>
      </w:r>
    </w:p>
  </w:footnote>
  <w:footnote w:type="continuationSeparator" w:id="0">
    <w:p w:rsidR="00DD6D9F" w:rsidRDefault="00DD6D9F" w:rsidP="00BF7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61" w:rsidRPr="005643A9" w:rsidRDefault="00F03169" w:rsidP="0093376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933761" w:rsidRPr="005643A9" w:rsidRDefault="00F03169" w:rsidP="0093376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5DE8DA52" wp14:editId="490C757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933761" w:rsidRPr="005643A9" w:rsidRDefault="00DD6D9F" w:rsidP="00933761">
    <w:pPr>
      <w:pStyle w:val="Sinespaciado1"/>
      <w:rPr>
        <w:rFonts w:ascii="Arial" w:hAnsi="Arial" w:cs="Arial"/>
        <w:sz w:val="16"/>
        <w:szCs w:val="16"/>
      </w:rPr>
    </w:pPr>
  </w:p>
  <w:p w:rsidR="00933761" w:rsidRPr="005643A9" w:rsidRDefault="00DD6D9F" w:rsidP="00933761">
    <w:pPr>
      <w:pStyle w:val="Sinespaciado2"/>
      <w:rPr>
        <w:rFonts w:ascii="Arial" w:hAnsi="Arial" w:cs="Arial"/>
        <w:sz w:val="16"/>
        <w:szCs w:val="16"/>
      </w:rPr>
    </w:pPr>
  </w:p>
  <w:p w:rsidR="00933761" w:rsidRDefault="00F03169" w:rsidP="0093376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33761" w:rsidRPr="005643A9" w:rsidRDefault="00F03169" w:rsidP="00933761">
    <w:pPr>
      <w:pStyle w:val="Sinespaciado2"/>
      <w:rPr>
        <w:rFonts w:ascii="Arial" w:hAnsi="Arial" w:cs="Arial"/>
        <w:sz w:val="16"/>
        <w:szCs w:val="16"/>
      </w:rPr>
    </w:pPr>
    <w:r w:rsidRPr="005643A9">
      <w:rPr>
        <w:rFonts w:ascii="Arial" w:hAnsi="Arial" w:cs="Arial"/>
        <w:sz w:val="16"/>
        <w:szCs w:val="16"/>
      </w:rPr>
      <w:t>TRIBUNAL SUPERIOR DE PEREIRA</w:t>
    </w:r>
    <w:r w:rsidR="00BF7A88">
      <w:rPr>
        <w:rFonts w:ascii="Arial" w:hAnsi="Arial" w:cs="Arial"/>
        <w:sz w:val="16"/>
        <w:szCs w:val="16"/>
      </w:rPr>
      <w:tab/>
      <w:t xml:space="preserve">                       </w:t>
    </w:r>
    <w:r w:rsidRPr="00BF7A88">
      <w:rPr>
        <w:rFonts w:ascii="Arial" w:hAnsi="Arial" w:cs="Arial"/>
        <w:b/>
        <w:szCs w:val="16"/>
      </w:rPr>
      <w:t xml:space="preserve">EXP. </w:t>
    </w:r>
    <w:proofErr w:type="spellStart"/>
    <w:r w:rsidRPr="00BF7A88">
      <w:rPr>
        <w:rFonts w:ascii="Arial" w:hAnsi="Arial" w:cs="Arial"/>
        <w:b/>
        <w:szCs w:val="16"/>
      </w:rPr>
      <w:t>Apel</w:t>
    </w:r>
    <w:proofErr w:type="spellEnd"/>
    <w:r w:rsidRPr="00BF7A88">
      <w:rPr>
        <w:rFonts w:ascii="Arial" w:hAnsi="Arial" w:cs="Arial"/>
        <w:b/>
        <w:szCs w:val="16"/>
      </w:rPr>
      <w:t xml:space="preserve">. </w:t>
    </w:r>
    <w:proofErr w:type="spellStart"/>
    <w:proofErr w:type="gramStart"/>
    <w:r w:rsidR="00BF7A88">
      <w:rPr>
        <w:rFonts w:ascii="Arial" w:hAnsi="Arial" w:cs="Arial"/>
        <w:b/>
        <w:szCs w:val="16"/>
      </w:rPr>
      <w:t>sent</w:t>
    </w:r>
    <w:proofErr w:type="spellEnd"/>
    <w:proofErr w:type="gramEnd"/>
    <w:r w:rsidR="00BF7A88">
      <w:rPr>
        <w:rFonts w:ascii="Arial" w:hAnsi="Arial" w:cs="Arial"/>
        <w:b/>
        <w:szCs w:val="16"/>
      </w:rPr>
      <w:t xml:space="preserve"> civil. 66001-31-03-003-2012-00237</w:t>
    </w:r>
    <w:r w:rsidRPr="00BF7A88">
      <w:rPr>
        <w:rFonts w:ascii="Arial" w:hAnsi="Arial" w:cs="Arial"/>
        <w:b/>
        <w:szCs w:val="16"/>
      </w:rPr>
      <w:t>-01</w:t>
    </w:r>
  </w:p>
  <w:p w:rsidR="00933761" w:rsidRDefault="00DD6D9F">
    <w:pPr>
      <w:pStyle w:val="En-tte"/>
      <w:rPr>
        <w:rFonts w:ascii="Arial" w:hAnsi="Arial" w:cs="Arial"/>
        <w:sz w:val="16"/>
        <w:szCs w:val="16"/>
      </w:rPr>
    </w:pPr>
  </w:p>
  <w:p w:rsidR="00933761" w:rsidRPr="005643A9" w:rsidRDefault="00F03169">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88"/>
    <w:rsid w:val="00023ECA"/>
    <w:rsid w:val="00024464"/>
    <w:rsid w:val="00062C44"/>
    <w:rsid w:val="00122524"/>
    <w:rsid w:val="0012767F"/>
    <w:rsid w:val="00141EEE"/>
    <w:rsid w:val="00151325"/>
    <w:rsid w:val="0016614F"/>
    <w:rsid w:val="002134AC"/>
    <w:rsid w:val="00246FC2"/>
    <w:rsid w:val="00383B59"/>
    <w:rsid w:val="003F504F"/>
    <w:rsid w:val="0040761E"/>
    <w:rsid w:val="00473607"/>
    <w:rsid w:val="004D3013"/>
    <w:rsid w:val="00503FC1"/>
    <w:rsid w:val="0051178D"/>
    <w:rsid w:val="005169BB"/>
    <w:rsid w:val="005461E5"/>
    <w:rsid w:val="00570C25"/>
    <w:rsid w:val="00575199"/>
    <w:rsid w:val="00583544"/>
    <w:rsid w:val="005D13DC"/>
    <w:rsid w:val="00602B57"/>
    <w:rsid w:val="00614FF7"/>
    <w:rsid w:val="00663D57"/>
    <w:rsid w:val="00691D05"/>
    <w:rsid w:val="006F0BAC"/>
    <w:rsid w:val="0072194C"/>
    <w:rsid w:val="00747860"/>
    <w:rsid w:val="00786073"/>
    <w:rsid w:val="007958EC"/>
    <w:rsid w:val="007B4022"/>
    <w:rsid w:val="007F4E54"/>
    <w:rsid w:val="007F669C"/>
    <w:rsid w:val="008108E8"/>
    <w:rsid w:val="00847856"/>
    <w:rsid w:val="00865577"/>
    <w:rsid w:val="008718EB"/>
    <w:rsid w:val="008B5B4E"/>
    <w:rsid w:val="008B7AE5"/>
    <w:rsid w:val="008F3A8D"/>
    <w:rsid w:val="009510A6"/>
    <w:rsid w:val="00963117"/>
    <w:rsid w:val="00986343"/>
    <w:rsid w:val="00995F09"/>
    <w:rsid w:val="009F2DF9"/>
    <w:rsid w:val="00A10FA5"/>
    <w:rsid w:val="00A37445"/>
    <w:rsid w:val="00A404FF"/>
    <w:rsid w:val="00A52573"/>
    <w:rsid w:val="00A52B75"/>
    <w:rsid w:val="00A779D9"/>
    <w:rsid w:val="00A90D22"/>
    <w:rsid w:val="00AA3FF5"/>
    <w:rsid w:val="00B109DD"/>
    <w:rsid w:val="00B1661D"/>
    <w:rsid w:val="00B71BCC"/>
    <w:rsid w:val="00BE6A85"/>
    <w:rsid w:val="00BF1E48"/>
    <w:rsid w:val="00BF7A88"/>
    <w:rsid w:val="00C15561"/>
    <w:rsid w:val="00C26A3D"/>
    <w:rsid w:val="00C31E2F"/>
    <w:rsid w:val="00CC73F4"/>
    <w:rsid w:val="00D20D35"/>
    <w:rsid w:val="00D34FE4"/>
    <w:rsid w:val="00D4605B"/>
    <w:rsid w:val="00DB5BF0"/>
    <w:rsid w:val="00DC1056"/>
    <w:rsid w:val="00DD647F"/>
    <w:rsid w:val="00DD6D9F"/>
    <w:rsid w:val="00DD7827"/>
    <w:rsid w:val="00E22458"/>
    <w:rsid w:val="00E437C8"/>
    <w:rsid w:val="00EB2860"/>
    <w:rsid w:val="00F03169"/>
    <w:rsid w:val="00F63D57"/>
    <w:rsid w:val="00F736DC"/>
    <w:rsid w:val="00F84DE3"/>
    <w:rsid w:val="00FA2003"/>
    <w:rsid w:val="00FA3919"/>
    <w:rsid w:val="00FD05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A88"/>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rsid w:val="00BF7A88"/>
    <w:pPr>
      <w:spacing w:after="0" w:line="240" w:lineRule="auto"/>
    </w:pPr>
    <w:rPr>
      <w:rFonts w:ascii="Calibri" w:eastAsia="Calibri" w:hAnsi="Calibri" w:cs="Times New Roman"/>
      <w:lang w:val="es-CO"/>
    </w:rPr>
  </w:style>
  <w:style w:type="paragraph" w:styleId="En-tte">
    <w:name w:val="header"/>
    <w:basedOn w:val="Normal"/>
    <w:link w:val="En-tteCar"/>
    <w:rsid w:val="00BF7A88"/>
    <w:pPr>
      <w:tabs>
        <w:tab w:val="center" w:pos="4419"/>
        <w:tab w:val="right" w:pos="8838"/>
      </w:tabs>
    </w:pPr>
  </w:style>
  <w:style w:type="character" w:customStyle="1" w:styleId="En-tteCar">
    <w:name w:val="En-tête Car"/>
    <w:basedOn w:val="Policepardfaut"/>
    <w:link w:val="En-tte"/>
    <w:rsid w:val="00BF7A88"/>
    <w:rPr>
      <w:rFonts w:ascii="Times New Roman" w:eastAsia="Calibri" w:hAnsi="Times New Roman" w:cs="Times New Roman"/>
      <w:sz w:val="20"/>
      <w:szCs w:val="20"/>
      <w:lang w:eastAsia="es-ES"/>
    </w:rPr>
  </w:style>
  <w:style w:type="paragraph" w:styleId="Pieddepage">
    <w:name w:val="footer"/>
    <w:basedOn w:val="Normal"/>
    <w:link w:val="PieddepageCar"/>
    <w:rsid w:val="00BF7A88"/>
    <w:pPr>
      <w:tabs>
        <w:tab w:val="center" w:pos="4419"/>
        <w:tab w:val="right" w:pos="8838"/>
      </w:tabs>
    </w:pPr>
  </w:style>
  <w:style w:type="character" w:customStyle="1" w:styleId="PieddepageCar">
    <w:name w:val="Pied de page Car"/>
    <w:basedOn w:val="Policepardfaut"/>
    <w:link w:val="Pieddepage"/>
    <w:rsid w:val="00BF7A88"/>
    <w:rPr>
      <w:rFonts w:ascii="Times New Roman" w:eastAsia="Calibri" w:hAnsi="Times New Roman" w:cs="Times New Roman"/>
      <w:sz w:val="20"/>
      <w:szCs w:val="20"/>
      <w:lang w:eastAsia="es-ES"/>
    </w:rPr>
  </w:style>
  <w:style w:type="paragraph" w:customStyle="1" w:styleId="Sinespaciado2">
    <w:name w:val="Sin espaciado2"/>
    <w:rsid w:val="00BF7A88"/>
    <w:pPr>
      <w:spacing w:after="0" w:line="240" w:lineRule="auto"/>
    </w:pPr>
    <w:rPr>
      <w:rFonts w:ascii="Times New Roman" w:eastAsia="Calibri" w:hAnsi="Times New Roman" w:cs="Times New Roman"/>
      <w:sz w:val="20"/>
      <w:szCs w:val="20"/>
      <w:lang w:eastAsia="es-ES"/>
    </w:rPr>
  </w:style>
  <w:style w:type="paragraph" w:styleId="Textedebulles">
    <w:name w:val="Balloon Text"/>
    <w:basedOn w:val="Normal"/>
    <w:link w:val="TextedebullesCar"/>
    <w:uiPriority w:val="99"/>
    <w:semiHidden/>
    <w:unhideWhenUsed/>
    <w:rsid w:val="00DC1056"/>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1056"/>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A88"/>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rsid w:val="00BF7A88"/>
    <w:pPr>
      <w:spacing w:after="0" w:line="240" w:lineRule="auto"/>
    </w:pPr>
    <w:rPr>
      <w:rFonts w:ascii="Calibri" w:eastAsia="Calibri" w:hAnsi="Calibri" w:cs="Times New Roman"/>
      <w:lang w:val="es-CO"/>
    </w:rPr>
  </w:style>
  <w:style w:type="paragraph" w:styleId="En-tte">
    <w:name w:val="header"/>
    <w:basedOn w:val="Normal"/>
    <w:link w:val="En-tteCar"/>
    <w:rsid w:val="00BF7A88"/>
    <w:pPr>
      <w:tabs>
        <w:tab w:val="center" w:pos="4419"/>
        <w:tab w:val="right" w:pos="8838"/>
      </w:tabs>
    </w:pPr>
  </w:style>
  <w:style w:type="character" w:customStyle="1" w:styleId="En-tteCar">
    <w:name w:val="En-tête Car"/>
    <w:basedOn w:val="Policepardfaut"/>
    <w:link w:val="En-tte"/>
    <w:rsid w:val="00BF7A88"/>
    <w:rPr>
      <w:rFonts w:ascii="Times New Roman" w:eastAsia="Calibri" w:hAnsi="Times New Roman" w:cs="Times New Roman"/>
      <w:sz w:val="20"/>
      <w:szCs w:val="20"/>
      <w:lang w:eastAsia="es-ES"/>
    </w:rPr>
  </w:style>
  <w:style w:type="paragraph" w:styleId="Pieddepage">
    <w:name w:val="footer"/>
    <w:basedOn w:val="Normal"/>
    <w:link w:val="PieddepageCar"/>
    <w:rsid w:val="00BF7A88"/>
    <w:pPr>
      <w:tabs>
        <w:tab w:val="center" w:pos="4419"/>
        <w:tab w:val="right" w:pos="8838"/>
      </w:tabs>
    </w:pPr>
  </w:style>
  <w:style w:type="character" w:customStyle="1" w:styleId="PieddepageCar">
    <w:name w:val="Pied de page Car"/>
    <w:basedOn w:val="Policepardfaut"/>
    <w:link w:val="Pieddepage"/>
    <w:rsid w:val="00BF7A88"/>
    <w:rPr>
      <w:rFonts w:ascii="Times New Roman" w:eastAsia="Calibri" w:hAnsi="Times New Roman" w:cs="Times New Roman"/>
      <w:sz w:val="20"/>
      <w:szCs w:val="20"/>
      <w:lang w:eastAsia="es-ES"/>
    </w:rPr>
  </w:style>
  <w:style w:type="paragraph" w:customStyle="1" w:styleId="Sinespaciado2">
    <w:name w:val="Sin espaciado2"/>
    <w:rsid w:val="00BF7A88"/>
    <w:pPr>
      <w:spacing w:after="0" w:line="240" w:lineRule="auto"/>
    </w:pPr>
    <w:rPr>
      <w:rFonts w:ascii="Times New Roman" w:eastAsia="Calibri" w:hAnsi="Times New Roman" w:cs="Times New Roman"/>
      <w:sz w:val="20"/>
      <w:szCs w:val="20"/>
      <w:lang w:eastAsia="es-ES"/>
    </w:rPr>
  </w:style>
  <w:style w:type="paragraph" w:styleId="Textedebulles">
    <w:name w:val="Balloon Text"/>
    <w:basedOn w:val="Normal"/>
    <w:link w:val="TextedebullesCar"/>
    <w:uiPriority w:val="99"/>
    <w:semiHidden/>
    <w:unhideWhenUsed/>
    <w:rsid w:val="00DC1056"/>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1056"/>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298708">
      <w:bodyDiv w:val="1"/>
      <w:marLeft w:val="0"/>
      <w:marRight w:val="0"/>
      <w:marTop w:val="0"/>
      <w:marBottom w:val="0"/>
      <w:divBdr>
        <w:top w:val="none" w:sz="0" w:space="0" w:color="auto"/>
        <w:left w:val="none" w:sz="0" w:space="0" w:color="auto"/>
        <w:bottom w:val="none" w:sz="0" w:space="0" w:color="auto"/>
        <w:right w:val="none" w:sz="0" w:space="0" w:color="auto"/>
      </w:divBdr>
    </w:div>
    <w:div w:id="14589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3354</Words>
  <Characters>18447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Malucimedina</cp:lastModifiedBy>
  <cp:revision>5</cp:revision>
  <cp:lastPrinted>2017-10-17T19:17:00Z</cp:lastPrinted>
  <dcterms:created xsi:type="dcterms:W3CDTF">2017-10-17T19:19:00Z</dcterms:created>
  <dcterms:modified xsi:type="dcterms:W3CDTF">2017-11-29T16:26:00Z</dcterms:modified>
</cp:coreProperties>
</file>