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D1" w:rsidRPr="00CD66D1" w:rsidRDefault="00CD66D1" w:rsidP="00CD66D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CD66D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D66D1" w:rsidRPr="00CD66D1" w:rsidRDefault="00CD66D1" w:rsidP="00CD66D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D66D1">
        <w:rPr>
          <w:rFonts w:ascii="Calibri" w:eastAsia="Calibri" w:hAnsi="Calibri" w:cs="Calibri"/>
          <w:color w:val="FF0000"/>
          <w:sz w:val="16"/>
          <w:szCs w:val="16"/>
          <w:lang w:val="es-CO" w:eastAsia="fr-FR"/>
        </w:rPr>
        <w:t>El contenido total y fiel de la decisión debe ser verificado en la Secretaría de esta Sala.</w:t>
      </w:r>
    </w:p>
    <w:p w:rsidR="00CD66D1" w:rsidRPr="00CD66D1" w:rsidRDefault="00CD66D1" w:rsidP="00CD66D1">
      <w:pPr>
        <w:shd w:val="clear" w:color="auto" w:fill="FFFFFF"/>
        <w:ind w:left="1843" w:hanging="1843"/>
        <w:jc w:val="both"/>
        <w:rPr>
          <w:rFonts w:ascii="Calibri" w:hAnsi="Calibri" w:cs="Calibri"/>
          <w:color w:val="222222"/>
          <w:sz w:val="18"/>
          <w:szCs w:val="18"/>
          <w:lang w:val="es-CO" w:eastAsia="fr-FR"/>
        </w:rPr>
      </w:pPr>
      <w:r w:rsidRPr="00CD66D1">
        <w:rPr>
          <w:rFonts w:ascii="Calibri" w:hAnsi="Calibri" w:cs="Calibri"/>
          <w:color w:val="222222"/>
          <w:sz w:val="18"/>
          <w:szCs w:val="18"/>
          <w:lang w:val="es-CO" w:eastAsia="fr-FR"/>
        </w:rPr>
        <w:t>Providencia:</w:t>
      </w:r>
      <w:r w:rsidRPr="00CD66D1">
        <w:rPr>
          <w:rFonts w:ascii="Calibri" w:hAnsi="Calibri" w:cs="Calibri"/>
          <w:color w:val="222222"/>
          <w:sz w:val="18"/>
          <w:szCs w:val="18"/>
          <w:lang w:val="es-CO" w:eastAsia="fr-FR"/>
        </w:rPr>
        <w:tab/>
        <w:t>Sentencia  – 1ª instancia – 27 de noviembre de 2017</w:t>
      </w:r>
    </w:p>
    <w:p w:rsidR="00CD66D1" w:rsidRPr="00CD66D1" w:rsidRDefault="00CD66D1" w:rsidP="00CD66D1">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CD66D1">
        <w:rPr>
          <w:rFonts w:ascii="Calibri" w:eastAsia="Calibri" w:hAnsi="Calibri" w:cs="Calibri"/>
          <w:color w:val="222222"/>
          <w:sz w:val="18"/>
          <w:szCs w:val="18"/>
          <w:lang w:val="es-CO" w:eastAsia="fr-FR"/>
        </w:rPr>
        <w:t>Proceso:    </w:t>
      </w:r>
      <w:r w:rsidRPr="00CD66D1">
        <w:rPr>
          <w:rFonts w:ascii="Calibri" w:eastAsia="Calibri" w:hAnsi="Calibri" w:cs="Calibri"/>
          <w:color w:val="222222"/>
          <w:sz w:val="18"/>
          <w:szCs w:val="18"/>
          <w:lang w:val="es-CO" w:eastAsia="fr-FR"/>
        </w:rPr>
        <w:tab/>
        <w:t>Acción de Tutela – Concede el amparo</w:t>
      </w:r>
    </w:p>
    <w:p w:rsidR="00CD66D1" w:rsidRPr="00CD66D1" w:rsidRDefault="00CD66D1" w:rsidP="00CD66D1">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eastAsia="fr-FR"/>
        </w:rPr>
      </w:pPr>
      <w:r w:rsidRPr="00CD66D1">
        <w:rPr>
          <w:rFonts w:ascii="Calibri" w:eastAsia="Calibri" w:hAnsi="Calibri" w:cs="Calibri"/>
          <w:color w:val="222222"/>
          <w:sz w:val="18"/>
          <w:szCs w:val="18"/>
          <w:lang w:val="es-CO" w:eastAsia="fr-FR"/>
        </w:rPr>
        <w:t>Radicación Nro. :</w:t>
      </w:r>
      <w:r w:rsidRPr="00CD66D1">
        <w:rPr>
          <w:rFonts w:ascii="Calibri" w:eastAsia="Calibri" w:hAnsi="Calibri" w:cs="Calibri"/>
          <w:color w:val="222222"/>
          <w:sz w:val="18"/>
          <w:szCs w:val="18"/>
          <w:lang w:val="es-CO" w:eastAsia="fr-FR"/>
        </w:rPr>
        <w:tab/>
      </w:r>
      <w:r w:rsidRPr="00CD66D1">
        <w:rPr>
          <w:rFonts w:ascii="Calibri" w:eastAsia="Calibri" w:hAnsi="Calibri" w:cs="Calibri"/>
          <w:color w:val="222222"/>
          <w:sz w:val="18"/>
          <w:szCs w:val="18"/>
          <w:lang w:val="es-CO" w:eastAsia="fr-FR"/>
        </w:rPr>
        <w:tab/>
      </w:r>
      <w:r w:rsidRPr="00CD66D1">
        <w:rPr>
          <w:rFonts w:ascii="Calibri" w:eastAsia="Calibri" w:hAnsi="Calibri" w:cs="Calibri"/>
          <w:color w:val="222222"/>
          <w:sz w:val="18"/>
          <w:szCs w:val="18"/>
          <w:lang w:eastAsia="fr-FR"/>
        </w:rPr>
        <w:t>66001-22-13-000-2017-01230-00</w:t>
      </w:r>
    </w:p>
    <w:p w:rsidR="00CD66D1" w:rsidRPr="00CD66D1" w:rsidRDefault="00CD66D1" w:rsidP="00CD66D1">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CD66D1">
        <w:rPr>
          <w:rFonts w:ascii="Calibri" w:eastAsia="Calibri" w:hAnsi="Calibri" w:cs="Calibri"/>
          <w:bCs/>
          <w:iCs/>
          <w:color w:val="222222"/>
          <w:sz w:val="18"/>
          <w:szCs w:val="18"/>
          <w:lang w:eastAsia="fr-FR"/>
        </w:rPr>
        <w:t xml:space="preserve">Accionante: </w:t>
      </w:r>
      <w:r w:rsidRPr="00CD66D1">
        <w:rPr>
          <w:rFonts w:ascii="Calibri" w:eastAsia="Calibri" w:hAnsi="Calibri" w:cs="Calibri"/>
          <w:bCs/>
          <w:iCs/>
          <w:color w:val="222222"/>
          <w:sz w:val="18"/>
          <w:szCs w:val="18"/>
          <w:lang w:eastAsia="fr-FR"/>
        </w:rPr>
        <w:tab/>
        <w:t xml:space="preserve"> </w:t>
      </w:r>
      <w:r w:rsidRPr="00CD66D1">
        <w:rPr>
          <w:rFonts w:ascii="Calibri" w:eastAsia="Calibri" w:hAnsi="Calibri" w:cs="Calibri"/>
          <w:color w:val="222222"/>
          <w:sz w:val="18"/>
          <w:szCs w:val="18"/>
          <w:lang w:eastAsia="fr-FR"/>
        </w:rPr>
        <w:t>RODRIGO OSPINA RÍOS</w:t>
      </w:r>
    </w:p>
    <w:p w:rsidR="00CD66D1" w:rsidRPr="00CD66D1" w:rsidRDefault="00CD66D1" w:rsidP="00CD66D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D66D1">
        <w:rPr>
          <w:rFonts w:ascii="Calibri" w:eastAsia="Calibri" w:hAnsi="Calibri" w:cs="Calibri"/>
          <w:color w:val="222222"/>
          <w:sz w:val="18"/>
          <w:szCs w:val="18"/>
          <w:lang w:val="es-CO" w:eastAsia="fr-FR"/>
        </w:rPr>
        <w:t>Accionado:</w:t>
      </w:r>
      <w:r w:rsidRPr="00CD66D1">
        <w:rPr>
          <w:rFonts w:ascii="Calibri" w:eastAsia="Calibri" w:hAnsi="Calibri" w:cs="Calibri"/>
          <w:color w:val="222222"/>
          <w:sz w:val="18"/>
          <w:szCs w:val="18"/>
          <w:lang w:val="es-CO" w:eastAsia="fr-FR"/>
        </w:rPr>
        <w:tab/>
      </w:r>
      <w:r w:rsidRPr="00CD66D1">
        <w:rPr>
          <w:rFonts w:ascii="Calibri" w:eastAsia="Calibri" w:hAnsi="Calibri" w:cs="Calibri"/>
          <w:color w:val="222222"/>
          <w:sz w:val="18"/>
          <w:szCs w:val="18"/>
          <w:lang w:val="es-ES_tradnl" w:eastAsia="fr-FR"/>
        </w:rPr>
        <w:t>DIRECCIÓN DE SANIDAD DE LA POLICÍA NACIONAL, RISARALDA</w:t>
      </w:r>
    </w:p>
    <w:p w:rsidR="00CD66D1" w:rsidRPr="00CD66D1" w:rsidRDefault="00CD66D1" w:rsidP="00CD66D1">
      <w:pPr>
        <w:shd w:val="clear" w:color="auto" w:fill="FFFFFF"/>
        <w:tabs>
          <w:tab w:val="left" w:pos="1843"/>
          <w:tab w:val="left" w:pos="4755"/>
        </w:tabs>
        <w:ind w:left="1843" w:hanging="1843"/>
        <w:jc w:val="both"/>
        <w:rPr>
          <w:rFonts w:ascii="Calibri" w:eastAsia="Calibri" w:hAnsi="Calibri" w:cs="Calibri"/>
          <w:b/>
          <w:bCs/>
          <w:iCs/>
          <w:color w:val="222222"/>
          <w:sz w:val="18"/>
          <w:szCs w:val="18"/>
          <w:lang w:eastAsia="fr-FR"/>
        </w:rPr>
      </w:pPr>
      <w:r w:rsidRPr="00CD66D1">
        <w:rPr>
          <w:rFonts w:ascii="Calibri" w:eastAsia="Calibri" w:hAnsi="Calibri" w:cs="Calibri"/>
          <w:color w:val="222222"/>
          <w:sz w:val="18"/>
          <w:szCs w:val="18"/>
          <w:lang w:val="es-CO" w:eastAsia="fr-FR"/>
        </w:rPr>
        <w:t>Magistrado Ponente: </w:t>
      </w:r>
      <w:r w:rsidRPr="00CD66D1">
        <w:rPr>
          <w:rFonts w:ascii="Calibri" w:eastAsia="Calibri" w:hAnsi="Calibri" w:cs="Calibri"/>
          <w:color w:val="222222"/>
          <w:sz w:val="18"/>
          <w:szCs w:val="18"/>
          <w:lang w:val="es-CO" w:eastAsia="fr-FR"/>
        </w:rPr>
        <w:tab/>
      </w:r>
      <w:proofErr w:type="spellStart"/>
      <w:r w:rsidRPr="00CD66D1">
        <w:rPr>
          <w:rFonts w:ascii="Calibri" w:eastAsia="Calibri" w:hAnsi="Calibri" w:cs="Calibri"/>
          <w:bCs/>
          <w:iCs/>
          <w:color w:val="222222"/>
          <w:sz w:val="18"/>
          <w:szCs w:val="18"/>
          <w:lang w:eastAsia="fr-FR"/>
        </w:rPr>
        <w:t>EDDER</w:t>
      </w:r>
      <w:proofErr w:type="spellEnd"/>
      <w:r w:rsidRPr="00CD66D1">
        <w:rPr>
          <w:rFonts w:ascii="Calibri" w:eastAsia="Calibri" w:hAnsi="Calibri" w:cs="Calibri"/>
          <w:bCs/>
          <w:iCs/>
          <w:color w:val="222222"/>
          <w:sz w:val="18"/>
          <w:szCs w:val="18"/>
          <w:lang w:eastAsia="fr-FR"/>
        </w:rPr>
        <w:t xml:space="preserve"> JIMMY SÁNCHEZ </w:t>
      </w:r>
      <w:proofErr w:type="spellStart"/>
      <w:r w:rsidRPr="00CD66D1">
        <w:rPr>
          <w:rFonts w:ascii="Calibri" w:eastAsia="Calibri" w:hAnsi="Calibri" w:cs="Calibri"/>
          <w:bCs/>
          <w:iCs/>
          <w:color w:val="222222"/>
          <w:sz w:val="18"/>
          <w:szCs w:val="18"/>
          <w:lang w:eastAsia="fr-FR"/>
        </w:rPr>
        <w:t>CALAMBÁS</w:t>
      </w:r>
      <w:proofErr w:type="spellEnd"/>
    </w:p>
    <w:p w:rsidR="00CD66D1" w:rsidRPr="00CD66D1" w:rsidRDefault="00CD66D1" w:rsidP="00CD66D1">
      <w:pPr>
        <w:shd w:val="clear" w:color="auto" w:fill="FFFFFF"/>
        <w:tabs>
          <w:tab w:val="left" w:pos="1843"/>
          <w:tab w:val="left" w:pos="4755"/>
        </w:tabs>
        <w:ind w:left="1843" w:hanging="1843"/>
        <w:jc w:val="both"/>
        <w:rPr>
          <w:rFonts w:eastAsia="Calibri"/>
          <w:sz w:val="16"/>
          <w:szCs w:val="16"/>
          <w:lang w:eastAsia="fr-FR"/>
        </w:rPr>
      </w:pPr>
    </w:p>
    <w:p w:rsidR="00CD66D1" w:rsidRPr="00CD66D1" w:rsidRDefault="00CD66D1" w:rsidP="00CD66D1">
      <w:pPr>
        <w:tabs>
          <w:tab w:val="left" w:pos="1861"/>
          <w:tab w:val="left" w:pos="2432"/>
        </w:tabs>
        <w:spacing w:after="200"/>
        <w:jc w:val="both"/>
        <w:rPr>
          <w:rFonts w:ascii="Calibri" w:eastAsia="Calibri" w:hAnsi="Calibri" w:cs="Calibri"/>
          <w:bCs/>
          <w:iCs/>
          <w:color w:val="222222"/>
          <w:sz w:val="18"/>
          <w:szCs w:val="18"/>
          <w:lang w:eastAsia="fr-FR"/>
        </w:rPr>
      </w:pPr>
      <w:r w:rsidRPr="00CD66D1">
        <w:rPr>
          <w:rFonts w:ascii="Calibri" w:eastAsia="Calibri" w:hAnsi="Calibri" w:cs="Calibri"/>
          <w:b/>
          <w:bCs/>
          <w:iCs/>
          <w:color w:val="222222"/>
          <w:sz w:val="18"/>
          <w:szCs w:val="18"/>
          <w:lang w:val="es-CO" w:eastAsia="fr-FR"/>
        </w:rPr>
        <w:t xml:space="preserve">Temas: </w:t>
      </w:r>
      <w:r w:rsidRPr="00CD66D1">
        <w:rPr>
          <w:rFonts w:ascii="Calibri" w:eastAsia="Calibri" w:hAnsi="Calibri" w:cs="Calibri"/>
          <w:b/>
          <w:bCs/>
          <w:iCs/>
          <w:color w:val="222222"/>
          <w:sz w:val="18"/>
          <w:szCs w:val="18"/>
          <w:lang w:val="es-CO" w:eastAsia="fr-FR"/>
        </w:rPr>
        <w:tab/>
        <w:t>DERECHO A LA SALUD /</w:t>
      </w:r>
      <w:r w:rsidRPr="00CD66D1">
        <w:rPr>
          <w:rFonts w:ascii="Calibri" w:eastAsia="Calibri" w:hAnsi="Calibri" w:cs="Calibri"/>
          <w:b/>
          <w:bCs/>
          <w:iCs/>
          <w:color w:val="222222"/>
          <w:sz w:val="18"/>
          <w:szCs w:val="18"/>
          <w:lang w:eastAsia="fr-FR"/>
        </w:rPr>
        <w:t xml:space="preserve"> SUMINISTRO DE MEDICAMENTOS Y VALORACIÓN MÉDICA ESPECIALIZADA / TRATAMIENTO INTEGRAL DE LA ENFERMEDAD.</w:t>
      </w:r>
      <w:r w:rsidRPr="00CD66D1">
        <w:rPr>
          <w:rFonts w:ascii="Calibri" w:eastAsia="Calibri" w:hAnsi="Calibri" w:cs="Calibri"/>
          <w:bCs/>
          <w:iCs/>
          <w:color w:val="222222"/>
          <w:sz w:val="18"/>
          <w:szCs w:val="18"/>
          <w:lang w:val="es-CO" w:eastAsia="fr-FR"/>
        </w:rPr>
        <w:t xml:space="preserve"> </w:t>
      </w:r>
      <w:r w:rsidRPr="00CD66D1">
        <w:rPr>
          <w:rFonts w:ascii="Calibri" w:eastAsia="Calibri" w:hAnsi="Calibri" w:cs="Calibri"/>
          <w:bCs/>
          <w:iCs/>
          <w:color w:val="222222"/>
          <w:sz w:val="18"/>
          <w:szCs w:val="18"/>
          <w:lang w:eastAsia="fr-FR"/>
        </w:rPr>
        <w:t>[C]</w:t>
      </w:r>
      <w:proofErr w:type="spellStart"/>
      <w:r w:rsidRPr="00CD66D1">
        <w:rPr>
          <w:rFonts w:ascii="Calibri" w:eastAsia="Calibri" w:hAnsi="Calibri" w:cs="Calibri"/>
          <w:bCs/>
          <w:iCs/>
          <w:color w:val="222222"/>
          <w:sz w:val="18"/>
          <w:szCs w:val="18"/>
          <w:lang w:val="es-CO" w:eastAsia="fr-FR"/>
        </w:rPr>
        <w:t>omo</w:t>
      </w:r>
      <w:proofErr w:type="spellEnd"/>
      <w:r w:rsidRPr="00CD66D1">
        <w:rPr>
          <w:rFonts w:ascii="Calibri" w:eastAsia="Calibri" w:hAnsi="Calibri" w:cs="Calibri"/>
          <w:bCs/>
          <w:iCs/>
          <w:color w:val="222222"/>
          <w:sz w:val="18"/>
          <w:szCs w:val="18"/>
          <w:lang w:val="es-CO" w:eastAsia="fr-FR"/>
        </w:rPr>
        <w:t xml:space="preserve"> el actor padece cáncer de próstata, enfermedad ruinosa, catastrófica y de alto costo, en virtud de la jurisprudencia constitucional referenciada, es procedente conceder el tratamiento integral reclamado, para que sean autorizados y entregados, de manera oportuna y continua, todos los insumos, procedimientos, tratamientos y demás servicios que sean prescritos por sus médicos tratantes, con el fin de garantizar el acceso efectivo a los servicios de salud que este requiera, sin fraccionamiento alguno, obstáculos o demora en la prestación de los mismos, independientemente de que estén o no incluidos en el POS, sin que pueda ser obstáculo cualquier trámite administrativo.</w:t>
      </w:r>
      <w:r w:rsidRPr="00CD66D1">
        <w:rPr>
          <w:rFonts w:ascii="Calibri" w:eastAsia="Calibri" w:hAnsi="Calibri" w:cs="Calibri"/>
          <w:bCs/>
          <w:iCs/>
          <w:color w:val="222222"/>
          <w:sz w:val="18"/>
          <w:szCs w:val="18"/>
          <w:lang w:eastAsia="fr-FR"/>
        </w:rPr>
        <w:t xml:space="preserve"> Así las cosas, se tutelará el derecho fundamental a la salud del cual es titular el señor RODRIGO OSPINA RÍOS. En consecuencia, se ordenará a la parte accionada y vinculada, que en el ámbito de sus competencias, acogiendo sobre lo que el particular precisó recientemente la Sala Civil de la Corte Suprema de Justicia</w:t>
      </w:r>
      <w:r w:rsidRPr="00CD66D1">
        <w:rPr>
          <w:rFonts w:ascii="Calibri" w:eastAsia="Calibri" w:hAnsi="Calibri" w:cs="Calibri"/>
          <w:bCs/>
          <w:iCs/>
          <w:color w:val="222222"/>
          <w:sz w:val="18"/>
          <w:szCs w:val="18"/>
          <w:vertAlign w:val="superscript"/>
          <w:lang w:eastAsia="fr-FR"/>
        </w:rPr>
        <w:footnoteReference w:id="1"/>
      </w:r>
      <w:r w:rsidRPr="00CD66D1">
        <w:rPr>
          <w:rFonts w:ascii="Calibri" w:eastAsia="Calibri" w:hAnsi="Calibri" w:cs="Calibri"/>
          <w:bCs/>
          <w:iCs/>
          <w:color w:val="222222"/>
          <w:sz w:val="18"/>
          <w:szCs w:val="18"/>
          <w:lang w:eastAsia="fr-FR"/>
        </w:rPr>
        <w:t xml:space="preserve"> bajo este subsistema especial de salud, (…).</w:t>
      </w:r>
    </w:p>
    <w:p w:rsidR="00A42C0D" w:rsidRDefault="00A42C0D" w:rsidP="00F25E4D">
      <w:pPr>
        <w:spacing w:line="360" w:lineRule="auto"/>
        <w:jc w:val="center"/>
        <w:rPr>
          <w:rFonts w:ascii="Arial" w:hAnsi="Arial" w:cs="Arial"/>
          <w:b/>
          <w:bCs/>
          <w:sz w:val="24"/>
          <w:szCs w:val="26"/>
        </w:rPr>
      </w:pP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r w:rsidRPr="001A2562">
        <w:rPr>
          <w:rFonts w:ascii="Arial" w:hAnsi="Arial" w:cs="Arial"/>
          <w:b/>
          <w:bCs/>
          <w:sz w:val="22"/>
          <w:szCs w:val="22"/>
        </w:rPr>
        <w:t>EDDER JIMMY SÁNCHEZ CALAMBÁS</w:t>
      </w:r>
    </w:p>
    <w:p w:rsidR="00F25E4D" w:rsidRPr="001621CC" w:rsidRDefault="00F25E4D" w:rsidP="00F25E4D">
      <w:pPr>
        <w:spacing w:line="360" w:lineRule="auto"/>
        <w:jc w:val="center"/>
        <w:rPr>
          <w:rFonts w:ascii="Arial" w:hAnsi="Arial" w:cs="Arial"/>
          <w:bCs/>
          <w:sz w:val="26"/>
          <w:szCs w:val="26"/>
        </w:rPr>
      </w:pPr>
    </w:p>
    <w:p w:rsidR="00C623BF" w:rsidRPr="0090313C" w:rsidRDefault="00C623BF" w:rsidP="00C623B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veintisiete (27</w:t>
      </w:r>
      <w:r w:rsidRPr="0090313C">
        <w:rPr>
          <w:rFonts w:ascii="Arial" w:hAnsi="Arial" w:cs="Arial"/>
          <w:bCs/>
          <w:sz w:val="24"/>
          <w:szCs w:val="24"/>
        </w:rPr>
        <w:t xml:space="preserve">) de </w:t>
      </w:r>
      <w:r>
        <w:rPr>
          <w:rFonts w:ascii="Arial" w:hAnsi="Arial" w:cs="Arial"/>
          <w:bCs/>
          <w:sz w:val="24"/>
          <w:szCs w:val="24"/>
        </w:rPr>
        <w:t xml:space="preserve">noviembre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F25E4D" w:rsidRPr="001621CC" w:rsidRDefault="00C623BF" w:rsidP="00C623BF">
      <w:pPr>
        <w:spacing w:line="360" w:lineRule="auto"/>
        <w:jc w:val="center"/>
        <w:rPr>
          <w:rFonts w:ascii="Arial" w:hAnsi="Arial" w:cs="Arial"/>
          <w:sz w:val="24"/>
          <w:szCs w:val="24"/>
        </w:rPr>
      </w:pPr>
      <w:r>
        <w:rPr>
          <w:rFonts w:ascii="Arial" w:hAnsi="Arial" w:cs="Arial"/>
          <w:sz w:val="24"/>
          <w:szCs w:val="24"/>
        </w:rPr>
        <w:t>Acta N° 624 de 27-11-2017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w:t>
      </w:r>
      <w:r w:rsidR="009B679C">
        <w:rPr>
          <w:rFonts w:ascii="Arial" w:hAnsi="Arial" w:cs="Arial"/>
          <w:sz w:val="24"/>
          <w:szCs w:val="24"/>
        </w:rPr>
        <w:t>7</w:t>
      </w:r>
      <w:r w:rsidR="00DF4157">
        <w:rPr>
          <w:rFonts w:ascii="Arial" w:hAnsi="Arial" w:cs="Arial"/>
          <w:sz w:val="24"/>
          <w:szCs w:val="24"/>
        </w:rPr>
        <w:t>-0</w:t>
      </w:r>
      <w:r w:rsidR="00DF4157">
        <w:rPr>
          <w:rFonts w:ascii="Arial" w:hAnsi="Arial" w:cs="Arial"/>
          <w:b/>
          <w:sz w:val="24"/>
          <w:szCs w:val="24"/>
        </w:rPr>
        <w:t>12</w:t>
      </w:r>
      <w:r w:rsidR="00C30573">
        <w:rPr>
          <w:rFonts w:ascii="Arial" w:hAnsi="Arial" w:cs="Arial"/>
          <w:b/>
          <w:sz w:val="24"/>
          <w:szCs w:val="24"/>
        </w:rPr>
        <w:t>3</w:t>
      </w:r>
      <w:r w:rsidR="00DF4157">
        <w:rPr>
          <w:rFonts w:ascii="Arial" w:hAnsi="Arial" w:cs="Arial"/>
          <w:b/>
          <w:sz w:val="24"/>
          <w:szCs w:val="24"/>
        </w:rPr>
        <w:t>0</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w:t>
      </w:r>
      <w:r w:rsidR="007C1B67">
        <w:rPr>
          <w:rFonts w:ascii="Arial" w:hAnsi="Arial" w:cs="Arial"/>
          <w:sz w:val="26"/>
          <w:szCs w:val="26"/>
        </w:rPr>
        <w:t>e</w:t>
      </w:r>
      <w:r w:rsidRPr="001621CC">
        <w:rPr>
          <w:rFonts w:ascii="Arial" w:hAnsi="Arial" w:cs="Arial"/>
          <w:sz w:val="26"/>
          <w:szCs w:val="26"/>
        </w:rPr>
        <w:t xml:space="preserve">l señor </w:t>
      </w:r>
      <w:r w:rsidR="008851C0">
        <w:rPr>
          <w:rFonts w:ascii="Arial" w:hAnsi="Arial" w:cs="Arial"/>
          <w:sz w:val="22"/>
          <w:szCs w:val="26"/>
        </w:rPr>
        <w:t>RODRIGO OSPINA RÍOS</w:t>
      </w:r>
      <w:r w:rsidR="007C1B67">
        <w:rPr>
          <w:rFonts w:ascii="Arial" w:hAnsi="Arial" w:cs="Arial"/>
          <w:sz w:val="26"/>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sidR="009B679C">
        <w:rPr>
          <w:rFonts w:ascii="Arial" w:hAnsi="Arial" w:cs="Arial"/>
          <w:sz w:val="22"/>
          <w:szCs w:val="26"/>
        </w:rPr>
        <w:t xml:space="preserve"> SANIDAD DE LA POLICÍA NACIONAL </w:t>
      </w:r>
      <w:r w:rsidR="00DF4157">
        <w:rPr>
          <w:rFonts w:ascii="Arial" w:hAnsi="Arial" w:cs="Arial"/>
          <w:sz w:val="22"/>
          <w:szCs w:val="26"/>
        </w:rPr>
        <w:t>SECCIONAL RISARALDA</w:t>
      </w:r>
      <w:r w:rsidR="00DF4157">
        <w:rPr>
          <w:rFonts w:ascii="Arial" w:hAnsi="Arial" w:cs="Arial"/>
          <w:sz w:val="26"/>
          <w:szCs w:val="26"/>
        </w:rPr>
        <w:t xml:space="preserve">, a la que se vinculó a la </w:t>
      </w:r>
      <w:r w:rsidR="00DF4157" w:rsidRPr="00A60ED1">
        <w:rPr>
          <w:rFonts w:ascii="Arial" w:hAnsi="Arial" w:cs="Arial"/>
          <w:sz w:val="22"/>
          <w:szCs w:val="26"/>
        </w:rPr>
        <w:t xml:space="preserve">DIRECCIÓN DE SANIDAD DE LA POLICÍA NACIONAL </w:t>
      </w:r>
      <w:r w:rsidR="00DF4157">
        <w:rPr>
          <w:rFonts w:ascii="Arial" w:hAnsi="Arial" w:cs="Arial"/>
          <w:sz w:val="26"/>
          <w:szCs w:val="26"/>
        </w:rPr>
        <w:t xml:space="preserve">– </w:t>
      </w:r>
      <w:r w:rsidR="00DF4157" w:rsidRPr="00A60ED1">
        <w:rPr>
          <w:rFonts w:ascii="Arial" w:hAnsi="Arial" w:cs="Arial"/>
          <w:sz w:val="22"/>
          <w:szCs w:val="26"/>
        </w:rPr>
        <w:t>DISAN</w:t>
      </w:r>
      <w:r w:rsidR="00DF4157">
        <w:rPr>
          <w:rFonts w:ascii="Arial" w:hAnsi="Arial" w:cs="Arial"/>
          <w:sz w:val="26"/>
          <w:szCs w:val="26"/>
        </w:rPr>
        <w:t>, con sede en la ciudad de Bogotá</w:t>
      </w:r>
      <w:r w:rsidR="001007D8">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952F2C" w:rsidP="00F25E4D">
      <w:pPr>
        <w:pStyle w:val="Sinespaciado1"/>
        <w:spacing w:line="360" w:lineRule="auto"/>
        <w:ind w:firstLine="2835"/>
        <w:jc w:val="both"/>
        <w:rPr>
          <w:rFonts w:ascii="Arial" w:hAnsi="Arial" w:cs="Arial"/>
          <w:sz w:val="28"/>
          <w:szCs w:val="28"/>
          <w:lang w:val="es-ES" w:eastAsia="es-ES"/>
        </w:rPr>
      </w:pPr>
      <w:r>
        <w:rPr>
          <w:rFonts w:ascii="Arial" w:hAnsi="Arial" w:cs="Arial"/>
          <w:spacing w:val="-3"/>
          <w:sz w:val="26"/>
          <w:szCs w:val="26"/>
        </w:rPr>
        <w:lastRenderedPageBreak/>
        <w:t>1. El citado ciudadano</w:t>
      </w:r>
      <w:r w:rsidR="00F25E4D" w:rsidRPr="001621CC">
        <w:rPr>
          <w:rFonts w:ascii="Arial" w:hAnsi="Arial" w:cs="Arial"/>
          <w:spacing w:val="-3"/>
          <w:sz w:val="26"/>
          <w:szCs w:val="26"/>
        </w:rPr>
        <w:t xml:space="preserve"> </w:t>
      </w:r>
      <w:r w:rsidRPr="00F97103">
        <w:rPr>
          <w:rFonts w:ascii="Arial" w:hAnsi="Arial" w:cs="Arial"/>
          <w:sz w:val="26"/>
          <w:szCs w:val="26"/>
        </w:rPr>
        <w:t>pr</w:t>
      </w:r>
      <w:r>
        <w:rPr>
          <w:rFonts w:ascii="Arial" w:hAnsi="Arial" w:cs="Arial"/>
          <w:sz w:val="26"/>
          <w:szCs w:val="26"/>
        </w:rPr>
        <w:t>omovió el amparo constitucional</w:t>
      </w:r>
      <w:r w:rsidRPr="00F97103">
        <w:rPr>
          <w:rFonts w:ascii="Arial" w:hAnsi="Arial" w:cs="Arial"/>
          <w:sz w:val="26"/>
          <w:szCs w:val="26"/>
        </w:rPr>
        <w:t xml:space="preserve"> al considerar que la</w:t>
      </w:r>
      <w:r>
        <w:rPr>
          <w:rFonts w:ascii="Arial" w:hAnsi="Arial" w:cs="Arial"/>
          <w:sz w:val="26"/>
          <w:szCs w:val="26"/>
        </w:rPr>
        <w:t xml:space="preserve"> entidad accionada</w:t>
      </w:r>
      <w:r w:rsidRPr="00F97103">
        <w:rPr>
          <w:rFonts w:ascii="Arial" w:hAnsi="Arial" w:cs="Arial"/>
          <w:sz w:val="26"/>
          <w:szCs w:val="26"/>
        </w:rPr>
        <w:t xml:space="preserve">, vulnera </w:t>
      </w:r>
      <w:r w:rsidR="00C30573">
        <w:rPr>
          <w:rFonts w:ascii="Arial" w:hAnsi="Arial" w:cs="Arial"/>
          <w:sz w:val="26"/>
          <w:szCs w:val="26"/>
        </w:rPr>
        <w:t>su</w:t>
      </w:r>
      <w:r w:rsidRPr="00F97103">
        <w:rPr>
          <w:rFonts w:ascii="Arial" w:hAnsi="Arial" w:cs="Arial"/>
          <w:sz w:val="26"/>
          <w:szCs w:val="26"/>
        </w:rPr>
        <w:t>s de</w:t>
      </w:r>
      <w:r>
        <w:rPr>
          <w:rFonts w:ascii="Arial" w:hAnsi="Arial" w:cs="Arial"/>
          <w:sz w:val="26"/>
          <w:szCs w:val="26"/>
        </w:rPr>
        <w:t xml:space="preserve">rechos fundamentales </w:t>
      </w:r>
      <w:r w:rsidR="00F25E4D" w:rsidRPr="001621CC">
        <w:rPr>
          <w:rFonts w:ascii="Arial" w:hAnsi="Arial" w:cs="Arial"/>
          <w:spacing w:val="-3"/>
          <w:sz w:val="26"/>
          <w:szCs w:val="26"/>
        </w:rPr>
        <w:t xml:space="preserve">a la </w:t>
      </w:r>
      <w:r w:rsidR="00C30573">
        <w:rPr>
          <w:rFonts w:ascii="Arial" w:hAnsi="Arial" w:cs="Arial"/>
          <w:spacing w:val="-3"/>
          <w:sz w:val="26"/>
          <w:szCs w:val="26"/>
        </w:rPr>
        <w:t>salud</w:t>
      </w:r>
      <w:r w:rsidR="00CC3DA4">
        <w:rPr>
          <w:rFonts w:ascii="Arial" w:hAnsi="Arial" w:cs="Arial"/>
          <w:spacing w:val="-3"/>
          <w:sz w:val="26"/>
          <w:szCs w:val="26"/>
        </w:rPr>
        <w:t>,</w:t>
      </w:r>
      <w:r>
        <w:rPr>
          <w:rFonts w:ascii="Arial" w:hAnsi="Arial" w:cs="Arial"/>
          <w:spacing w:val="-3"/>
          <w:sz w:val="26"/>
          <w:szCs w:val="26"/>
        </w:rPr>
        <w:t xml:space="preserve"> vida</w:t>
      </w:r>
      <w:r w:rsidR="00CC3DA4">
        <w:rPr>
          <w:rFonts w:ascii="Arial" w:hAnsi="Arial" w:cs="Arial"/>
          <w:spacing w:val="-3"/>
          <w:sz w:val="26"/>
          <w:szCs w:val="26"/>
        </w:rPr>
        <w:t>, igualdad,</w:t>
      </w:r>
      <w:r>
        <w:rPr>
          <w:rFonts w:ascii="Arial" w:hAnsi="Arial" w:cs="Arial"/>
          <w:spacing w:val="-3"/>
          <w:sz w:val="26"/>
          <w:szCs w:val="26"/>
        </w:rPr>
        <w:t xml:space="preserve"> </w:t>
      </w:r>
      <w:r w:rsidR="00C30573">
        <w:rPr>
          <w:rFonts w:ascii="Arial" w:hAnsi="Arial" w:cs="Arial"/>
          <w:spacing w:val="-3"/>
          <w:sz w:val="26"/>
          <w:szCs w:val="26"/>
        </w:rPr>
        <w:t>dign</w:t>
      </w:r>
      <w:r w:rsidR="00CC3DA4">
        <w:rPr>
          <w:rFonts w:ascii="Arial" w:hAnsi="Arial" w:cs="Arial"/>
          <w:spacing w:val="-3"/>
          <w:sz w:val="26"/>
          <w:szCs w:val="26"/>
        </w:rPr>
        <w:t>idad humana y seguridad social</w:t>
      </w:r>
      <w:r w:rsidR="00F25E4D"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t xml:space="preserve">2.1. </w:t>
      </w:r>
      <w:r w:rsidR="00CC3DA4">
        <w:rPr>
          <w:rFonts w:ascii="Arial" w:hAnsi="Arial" w:cs="Arial"/>
          <w:sz w:val="26"/>
          <w:szCs w:val="26"/>
        </w:rPr>
        <w:t>Tiene como diagnóstico “</w:t>
      </w:r>
      <w:r w:rsidR="00CC3DA4" w:rsidRPr="00CC3DA4">
        <w:rPr>
          <w:rFonts w:ascii="Arial" w:hAnsi="Arial" w:cs="Arial"/>
          <w:szCs w:val="26"/>
        </w:rPr>
        <w:t>CÁNCER DE PRÓSTATA CON METÁSTASIS EN HUESOS</w:t>
      </w:r>
      <w:r w:rsidR="00CC3DA4">
        <w:rPr>
          <w:rFonts w:ascii="Arial" w:hAnsi="Arial" w:cs="Arial"/>
          <w:sz w:val="26"/>
          <w:szCs w:val="26"/>
        </w:rPr>
        <w:t>”</w:t>
      </w:r>
      <w:r w:rsidR="00F94361">
        <w:rPr>
          <w:rFonts w:ascii="Arial" w:hAnsi="Arial" w:cs="Arial"/>
          <w:sz w:val="26"/>
          <w:szCs w:val="26"/>
        </w:rPr>
        <w:t xml:space="preserve">, </w:t>
      </w:r>
      <w:r w:rsidR="00230D17">
        <w:rPr>
          <w:rFonts w:ascii="Arial" w:hAnsi="Arial" w:cs="Arial"/>
          <w:sz w:val="26"/>
          <w:szCs w:val="26"/>
        </w:rPr>
        <w:t>razón por la cual</w:t>
      </w:r>
      <w:r w:rsidR="00CC3DA4">
        <w:rPr>
          <w:rFonts w:ascii="Arial" w:hAnsi="Arial" w:cs="Arial"/>
          <w:sz w:val="26"/>
          <w:szCs w:val="26"/>
        </w:rPr>
        <w:t>,</w:t>
      </w:r>
      <w:r w:rsidR="00F94361">
        <w:rPr>
          <w:rFonts w:ascii="Arial" w:hAnsi="Arial" w:cs="Arial"/>
          <w:sz w:val="26"/>
          <w:szCs w:val="26"/>
        </w:rPr>
        <w:t xml:space="preserve"> el </w:t>
      </w:r>
      <w:r w:rsidR="00CC3DA4">
        <w:rPr>
          <w:rFonts w:ascii="Arial" w:hAnsi="Arial" w:cs="Arial"/>
          <w:sz w:val="26"/>
          <w:szCs w:val="26"/>
        </w:rPr>
        <w:t>médico tratante</w:t>
      </w:r>
      <w:r w:rsidR="00DC7332">
        <w:rPr>
          <w:rFonts w:ascii="Arial" w:hAnsi="Arial" w:cs="Arial"/>
          <w:sz w:val="26"/>
          <w:szCs w:val="26"/>
        </w:rPr>
        <w:t>,</w:t>
      </w:r>
      <w:r w:rsidR="00230D17">
        <w:rPr>
          <w:rStyle w:val="FontStyle15"/>
          <w:color w:val="auto"/>
          <w:sz w:val="26"/>
          <w:szCs w:val="26"/>
          <w:lang w:val="es-ES_tradnl" w:eastAsia="es-ES_tradnl"/>
        </w:rPr>
        <w:t xml:space="preserve"> le ordenó </w:t>
      </w:r>
      <w:r w:rsidR="00DC7332">
        <w:rPr>
          <w:rStyle w:val="FontStyle15"/>
          <w:color w:val="auto"/>
          <w:sz w:val="26"/>
          <w:szCs w:val="26"/>
          <w:lang w:val="es-ES_tradnl" w:eastAsia="es-ES_tradnl"/>
        </w:rPr>
        <w:t>de manera urgente “</w:t>
      </w:r>
      <w:r w:rsidR="00DC7332" w:rsidRPr="00DC7332">
        <w:rPr>
          <w:rStyle w:val="FontStyle15"/>
          <w:color w:val="auto"/>
          <w:szCs w:val="26"/>
          <w:lang w:val="es-ES_tradnl" w:eastAsia="es-ES_tradnl"/>
        </w:rPr>
        <w:t>VALORACIÓN DE ONCOLOGÍA CLÍNICA, GAMAGRAFÍA OSEA, TOMOGRAFÍA AXIAL COMPUTARIZADA DE TÓRAX</w:t>
      </w:r>
      <w:r w:rsidR="00DC7332">
        <w:rPr>
          <w:rStyle w:val="FontStyle15"/>
          <w:color w:val="auto"/>
          <w:sz w:val="26"/>
          <w:szCs w:val="26"/>
          <w:lang w:val="es-ES_tradnl" w:eastAsia="es-ES_tradnl"/>
        </w:rPr>
        <w:t xml:space="preserve">”, así como </w:t>
      </w:r>
      <w:r w:rsidR="00230D17">
        <w:rPr>
          <w:rStyle w:val="FontStyle15"/>
          <w:color w:val="auto"/>
          <w:sz w:val="26"/>
          <w:szCs w:val="26"/>
          <w:lang w:val="es-ES_tradnl" w:eastAsia="es-ES_tradnl"/>
        </w:rPr>
        <w:t>el</w:t>
      </w:r>
      <w:r w:rsidR="00DC7332">
        <w:rPr>
          <w:rStyle w:val="FontStyle15"/>
          <w:color w:val="auto"/>
          <w:sz w:val="26"/>
          <w:szCs w:val="26"/>
          <w:lang w:val="es-ES_tradnl" w:eastAsia="es-ES_tradnl"/>
        </w:rPr>
        <w:t xml:space="preserve"> medicamento “</w:t>
      </w:r>
      <w:r w:rsidR="00DC7332" w:rsidRPr="00DC7332">
        <w:rPr>
          <w:rStyle w:val="FontStyle15"/>
          <w:color w:val="auto"/>
          <w:szCs w:val="26"/>
          <w:lang w:val="es-ES_tradnl" w:eastAsia="es-ES_tradnl"/>
        </w:rPr>
        <w:t>ABIRATENONA ACETATO 250 MG</w:t>
      </w:r>
      <w:r w:rsidR="00DC7332">
        <w:rPr>
          <w:rStyle w:val="FontStyle15"/>
          <w:color w:val="auto"/>
          <w:sz w:val="26"/>
          <w:szCs w:val="26"/>
          <w:lang w:val="es-ES_tradnl" w:eastAsia="es-ES_tradnl"/>
        </w:rPr>
        <w:t>”, los cuales no han sido autorizados</w:t>
      </w:r>
      <w:r w:rsidR="008123E7" w:rsidRPr="001621CC">
        <w:rPr>
          <w:rStyle w:val="FontStyle26"/>
          <w:color w:val="auto"/>
          <w:sz w:val="26"/>
          <w:szCs w:val="26"/>
          <w:lang w:val="es-ES_tradnl" w:eastAsia="es-ES_tradnl"/>
        </w:rPr>
        <w:t>.</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9F129B">
        <w:rPr>
          <w:rFonts w:ascii="Arial" w:hAnsi="Arial" w:cs="Arial"/>
          <w:sz w:val="26"/>
          <w:szCs w:val="26"/>
        </w:rPr>
        <w:t xml:space="preserve"> </w:t>
      </w:r>
      <w:r w:rsidR="00E87CEA">
        <w:rPr>
          <w:rFonts w:ascii="Arial" w:hAnsi="Arial" w:cs="Arial"/>
          <w:sz w:val="26"/>
          <w:szCs w:val="26"/>
        </w:rPr>
        <w:t>Solicita</w:t>
      </w:r>
      <w:r w:rsidRPr="001621CC">
        <w:rPr>
          <w:rFonts w:ascii="Arial" w:hAnsi="Arial" w:cs="Arial"/>
          <w:sz w:val="26"/>
          <w:szCs w:val="26"/>
        </w:rPr>
        <w:t>, conform</w:t>
      </w:r>
      <w:r w:rsidR="008D4759" w:rsidRPr="001621CC">
        <w:rPr>
          <w:rFonts w:ascii="Arial" w:hAnsi="Arial" w:cs="Arial"/>
          <w:sz w:val="26"/>
          <w:szCs w:val="26"/>
        </w:rPr>
        <w:t>e a lo relatado, se ordene</w:t>
      </w:r>
      <w:r w:rsidR="0035038A">
        <w:rPr>
          <w:rFonts w:ascii="Arial" w:hAnsi="Arial" w:cs="Arial"/>
          <w:sz w:val="26"/>
          <w:szCs w:val="26"/>
        </w:rPr>
        <w:t xml:space="preserve"> a la entidad accionada que, autorice y </w:t>
      </w:r>
      <w:r w:rsidR="00E87CEA">
        <w:rPr>
          <w:rFonts w:ascii="Arial" w:hAnsi="Arial" w:cs="Arial"/>
          <w:sz w:val="26"/>
          <w:szCs w:val="26"/>
        </w:rPr>
        <w:t>lleve a cabo</w:t>
      </w:r>
      <w:r w:rsidR="0035038A">
        <w:rPr>
          <w:rFonts w:ascii="Arial" w:hAnsi="Arial" w:cs="Arial"/>
          <w:sz w:val="26"/>
          <w:szCs w:val="26"/>
        </w:rPr>
        <w:t xml:space="preserve">, </w:t>
      </w:r>
      <w:r w:rsidR="0035038A" w:rsidRPr="0035038A">
        <w:rPr>
          <w:rFonts w:ascii="Arial" w:hAnsi="Arial" w:cs="Arial"/>
          <w:sz w:val="26"/>
          <w:szCs w:val="26"/>
        </w:rPr>
        <w:t>l</w:t>
      </w:r>
      <w:r w:rsidR="00703A4D">
        <w:rPr>
          <w:rFonts w:ascii="Arial" w:hAnsi="Arial" w:cs="Arial"/>
          <w:sz w:val="26"/>
          <w:szCs w:val="26"/>
        </w:rPr>
        <w:t>os</w:t>
      </w:r>
      <w:r w:rsidR="00E87CEA">
        <w:rPr>
          <w:rFonts w:ascii="Arial" w:hAnsi="Arial" w:cs="Arial"/>
          <w:sz w:val="26"/>
          <w:szCs w:val="26"/>
        </w:rPr>
        <w:t xml:space="preserve"> procedimiento</w:t>
      </w:r>
      <w:r w:rsidR="00703A4D">
        <w:rPr>
          <w:rFonts w:ascii="Arial" w:hAnsi="Arial" w:cs="Arial"/>
          <w:sz w:val="26"/>
          <w:szCs w:val="26"/>
        </w:rPr>
        <w:t>s</w:t>
      </w:r>
      <w:r w:rsidR="00E87CEA">
        <w:rPr>
          <w:rFonts w:ascii="Arial" w:hAnsi="Arial" w:cs="Arial"/>
          <w:sz w:val="26"/>
          <w:szCs w:val="26"/>
        </w:rPr>
        <w:t xml:space="preserve"> denominado</w:t>
      </w:r>
      <w:r w:rsidR="00703A4D">
        <w:rPr>
          <w:rFonts w:ascii="Arial" w:hAnsi="Arial" w:cs="Arial"/>
          <w:sz w:val="26"/>
          <w:szCs w:val="26"/>
        </w:rPr>
        <w:t>s</w:t>
      </w:r>
      <w:r w:rsidR="0035038A" w:rsidRPr="0035038A">
        <w:rPr>
          <w:rFonts w:ascii="Arial" w:hAnsi="Arial" w:cs="Arial"/>
          <w:sz w:val="26"/>
          <w:szCs w:val="26"/>
        </w:rPr>
        <w:t xml:space="preserve"> </w:t>
      </w:r>
      <w:r w:rsidR="00703A4D">
        <w:rPr>
          <w:rStyle w:val="FontStyle15"/>
          <w:color w:val="auto"/>
          <w:sz w:val="26"/>
          <w:szCs w:val="26"/>
          <w:lang w:val="es-ES_tradnl" w:eastAsia="es-ES_tradnl"/>
        </w:rPr>
        <w:t>“</w:t>
      </w:r>
      <w:r w:rsidR="00703A4D" w:rsidRPr="00DC7332">
        <w:rPr>
          <w:rStyle w:val="FontStyle15"/>
          <w:color w:val="auto"/>
          <w:szCs w:val="26"/>
          <w:lang w:val="es-ES_tradnl" w:eastAsia="es-ES_tradnl"/>
        </w:rPr>
        <w:t>VALORACIÓN DE ONCOLOGÍA CLÍNICA, GAMAGRAFÍA OSEA, TOMOGRAFÍA AXIAL COMPUTARIZADA DE TÓRAX</w:t>
      </w:r>
      <w:r w:rsidR="00703A4D">
        <w:rPr>
          <w:rStyle w:val="FontStyle15"/>
          <w:color w:val="auto"/>
          <w:sz w:val="26"/>
          <w:szCs w:val="26"/>
          <w:lang w:val="es-ES_tradnl" w:eastAsia="es-ES_tradnl"/>
        </w:rPr>
        <w:t>”, así como el medicamento “</w:t>
      </w:r>
      <w:r w:rsidR="00703A4D" w:rsidRPr="00DC7332">
        <w:rPr>
          <w:rStyle w:val="FontStyle15"/>
          <w:color w:val="auto"/>
          <w:szCs w:val="26"/>
          <w:lang w:val="es-ES_tradnl" w:eastAsia="es-ES_tradnl"/>
        </w:rPr>
        <w:t>ABIRATENONA ACETATO 250 MG</w:t>
      </w:r>
      <w:r w:rsidR="00703A4D">
        <w:rPr>
          <w:rStyle w:val="FontStyle15"/>
          <w:color w:val="auto"/>
          <w:sz w:val="26"/>
          <w:szCs w:val="26"/>
          <w:lang w:val="es-ES_tradnl" w:eastAsia="es-ES_tradnl"/>
        </w:rPr>
        <w:t>”</w:t>
      </w:r>
      <w:r w:rsidR="00AD55C0" w:rsidRPr="00AD55C0">
        <w:rPr>
          <w:rFonts w:ascii="Arial" w:hAnsi="Arial" w:cs="Arial"/>
          <w:sz w:val="26"/>
          <w:szCs w:val="26"/>
        </w:rPr>
        <w:t>, prescrito</w:t>
      </w:r>
      <w:r w:rsidR="00703A4D">
        <w:rPr>
          <w:rFonts w:ascii="Arial" w:hAnsi="Arial" w:cs="Arial"/>
          <w:sz w:val="26"/>
          <w:szCs w:val="26"/>
        </w:rPr>
        <w:t>s</w:t>
      </w:r>
      <w:r w:rsidR="00AD55C0" w:rsidRPr="00AD55C0">
        <w:rPr>
          <w:rFonts w:ascii="Arial" w:hAnsi="Arial" w:cs="Arial"/>
          <w:sz w:val="26"/>
          <w:szCs w:val="26"/>
        </w:rPr>
        <w:t xml:space="preserve"> por el médico tratante</w:t>
      </w:r>
      <w:r w:rsidR="0035038A" w:rsidRPr="00AD55C0">
        <w:rPr>
          <w:rFonts w:ascii="Arial" w:hAnsi="Arial" w:cs="Arial"/>
          <w:sz w:val="26"/>
          <w:szCs w:val="26"/>
        </w:rPr>
        <w:t xml:space="preserve">. </w:t>
      </w:r>
      <w:r w:rsidR="0035038A" w:rsidRPr="0035038A">
        <w:rPr>
          <w:rFonts w:ascii="Arial" w:hAnsi="Arial" w:cs="Arial"/>
          <w:sz w:val="26"/>
          <w:szCs w:val="26"/>
        </w:rPr>
        <w:t xml:space="preserve">Además, que en lo sucesivo se </w:t>
      </w:r>
      <w:r w:rsidR="0035038A">
        <w:rPr>
          <w:rFonts w:ascii="Arial" w:hAnsi="Arial" w:cs="Arial"/>
          <w:sz w:val="26"/>
          <w:szCs w:val="26"/>
        </w:rPr>
        <w:t>l</w:t>
      </w:r>
      <w:r w:rsidR="0035038A" w:rsidRPr="0035038A">
        <w:rPr>
          <w:rFonts w:ascii="Arial" w:hAnsi="Arial" w:cs="Arial"/>
          <w:sz w:val="26"/>
          <w:szCs w:val="26"/>
        </w:rPr>
        <w:t>e brinde un tratamiento integral</w:t>
      </w:r>
      <w:r w:rsidR="007F04DA">
        <w:rPr>
          <w:rFonts w:ascii="Arial" w:hAnsi="Arial" w:cs="Arial"/>
          <w:sz w:val="26"/>
          <w:szCs w:val="26"/>
        </w:rPr>
        <w:t>, transporte junto con un acompañante para las citas médicas o tratamiento en casa, suministro de pañales, así como exoneración de copagos y cuotas moderadoras</w:t>
      </w:r>
      <w:r w:rsidR="0035038A">
        <w:rPr>
          <w:rFonts w:ascii="Arial" w:hAnsi="Arial" w:cs="Arial"/>
          <w:sz w:val="26"/>
          <w:szCs w:val="26"/>
        </w:rPr>
        <w:t>.</w:t>
      </w:r>
    </w:p>
    <w:p w:rsidR="008D4759" w:rsidRPr="008224A0" w:rsidRDefault="00AD55C0" w:rsidP="008D4759">
      <w:pPr>
        <w:pStyle w:val="Sinespaciado1"/>
        <w:spacing w:line="360" w:lineRule="auto"/>
        <w:ind w:firstLine="2835"/>
        <w:jc w:val="both"/>
        <w:rPr>
          <w:rStyle w:val="FontStyle15"/>
          <w:color w:val="auto"/>
          <w:sz w:val="16"/>
          <w:szCs w:val="26"/>
        </w:rPr>
      </w:pPr>
      <w:r>
        <w:rPr>
          <w:rStyle w:val="FontStyle15"/>
          <w:color w:val="auto"/>
          <w:sz w:val="16"/>
          <w:szCs w:val="26"/>
        </w:rPr>
        <w:t xml:space="preserve"> </w:t>
      </w:r>
    </w:p>
    <w:p w:rsidR="00F25E4D" w:rsidRPr="00230D17"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Pr="001621CC">
        <w:rPr>
          <w:rFonts w:ascii="Arial" w:hAnsi="Arial" w:cs="Arial"/>
          <w:sz w:val="26"/>
          <w:szCs w:val="26"/>
        </w:rPr>
        <w:t xml:space="preserve"> </w:t>
      </w:r>
      <w:r w:rsidR="00420536">
        <w:rPr>
          <w:rFonts w:ascii="Arial" w:hAnsi="Arial" w:cs="Arial"/>
          <w:sz w:val="26"/>
          <w:szCs w:val="26"/>
        </w:rPr>
        <w:t>7</w:t>
      </w:r>
      <w:r w:rsidR="008D4759" w:rsidRPr="001621CC">
        <w:rPr>
          <w:rFonts w:ascii="Arial" w:hAnsi="Arial" w:cs="Arial"/>
          <w:sz w:val="26"/>
          <w:szCs w:val="26"/>
        </w:rPr>
        <w:t xml:space="preserve"> de </w:t>
      </w:r>
      <w:r w:rsidR="00420536">
        <w:rPr>
          <w:rFonts w:ascii="Arial" w:hAnsi="Arial" w:cs="Arial"/>
          <w:sz w:val="26"/>
          <w:szCs w:val="26"/>
        </w:rPr>
        <w:t>noviembre</w:t>
      </w:r>
      <w:r w:rsidRPr="001621CC">
        <w:rPr>
          <w:rFonts w:ascii="Arial" w:hAnsi="Arial" w:cs="Arial"/>
          <w:sz w:val="26"/>
          <w:szCs w:val="26"/>
        </w:rPr>
        <w:t xml:space="preserve"> de este año se admitió la demanda</w:t>
      </w:r>
      <w:r w:rsidR="00420536">
        <w:rPr>
          <w:rFonts w:ascii="Arial" w:hAnsi="Arial" w:cs="Arial"/>
          <w:sz w:val="26"/>
          <w:szCs w:val="26"/>
        </w:rPr>
        <w:t xml:space="preserve"> y </w:t>
      </w:r>
      <w:r w:rsidR="00230D17">
        <w:rPr>
          <w:rFonts w:ascii="Arial" w:hAnsi="Arial" w:cs="Arial"/>
          <w:sz w:val="26"/>
          <w:szCs w:val="26"/>
        </w:rPr>
        <w:t xml:space="preserve">se </w:t>
      </w:r>
      <w:r w:rsidR="00230D17" w:rsidRPr="00F97103">
        <w:rPr>
          <w:rFonts w:ascii="Arial" w:hAnsi="Arial" w:cs="Arial"/>
          <w:sz w:val="26"/>
          <w:szCs w:val="26"/>
          <w:lang w:val="es-ES" w:eastAsia="es-ES"/>
        </w:rPr>
        <w:t>dispuso su notificación</w:t>
      </w:r>
      <w:r w:rsidR="00230D17">
        <w:rPr>
          <w:rFonts w:ascii="Arial" w:hAnsi="Arial" w:cs="Arial"/>
          <w:sz w:val="26"/>
          <w:szCs w:val="26"/>
          <w:lang w:val="es-ES" w:eastAsia="es-ES"/>
        </w:rPr>
        <w:t xml:space="preserve"> y </w:t>
      </w:r>
      <w:r w:rsidR="00C30573">
        <w:rPr>
          <w:rFonts w:ascii="Arial" w:hAnsi="Arial" w:cs="Arial"/>
          <w:sz w:val="26"/>
          <w:szCs w:val="26"/>
          <w:lang w:val="es-ES" w:eastAsia="es-ES"/>
        </w:rPr>
        <w:t>traslado</w:t>
      </w:r>
      <w:r w:rsidR="00420536">
        <w:rPr>
          <w:rFonts w:ascii="Arial" w:hAnsi="Arial" w:cs="Arial"/>
          <w:sz w:val="26"/>
          <w:szCs w:val="26"/>
          <w:lang w:val="es-ES" w:eastAsia="es-ES"/>
        </w:rPr>
        <w:t xml:space="preserve">. </w:t>
      </w:r>
      <w:r w:rsidR="00B158F0" w:rsidRPr="00380F46">
        <w:rPr>
          <w:rFonts w:ascii="Arial" w:hAnsi="Arial" w:cs="Arial"/>
          <w:sz w:val="26"/>
          <w:szCs w:val="26"/>
          <w:lang w:val="es-ES"/>
        </w:rPr>
        <w:t>(</w:t>
      </w:r>
      <w:r w:rsidR="008D4759" w:rsidRPr="00380F46">
        <w:rPr>
          <w:rFonts w:ascii="Arial" w:hAnsi="Arial" w:cs="Arial"/>
          <w:sz w:val="26"/>
          <w:szCs w:val="26"/>
        </w:rPr>
        <w:t xml:space="preserve">fl. </w:t>
      </w:r>
      <w:r w:rsidR="00420536">
        <w:rPr>
          <w:rFonts w:ascii="Arial" w:hAnsi="Arial" w:cs="Arial"/>
          <w:sz w:val="26"/>
          <w:szCs w:val="26"/>
        </w:rPr>
        <w:t>22</w:t>
      </w:r>
      <w:r w:rsidR="00B158F0" w:rsidRPr="00380F46">
        <w:rPr>
          <w:rFonts w:ascii="Arial" w:hAnsi="Arial" w:cs="Arial"/>
          <w:sz w:val="26"/>
          <w:szCs w:val="26"/>
        </w:rPr>
        <w:t>)</w:t>
      </w:r>
      <w:r w:rsidRPr="00380F46">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2D6882" w:rsidRPr="001621C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955925">
        <w:rPr>
          <w:rFonts w:ascii="Arial" w:hAnsi="Arial" w:cs="Arial"/>
          <w:sz w:val="26"/>
          <w:szCs w:val="26"/>
        </w:rPr>
        <w:t>El Jefe Seccional Sanidad Risaralda</w:t>
      </w:r>
      <w:r w:rsidR="00DB0310" w:rsidRPr="001621CC">
        <w:rPr>
          <w:rFonts w:ascii="Arial" w:hAnsi="Arial" w:cs="Arial"/>
          <w:sz w:val="26"/>
          <w:szCs w:val="26"/>
        </w:rPr>
        <w:t xml:space="preserve"> </w:t>
      </w:r>
      <w:r w:rsidR="00A42C0D">
        <w:rPr>
          <w:rFonts w:ascii="Arial" w:hAnsi="Arial" w:cs="Arial"/>
          <w:sz w:val="26"/>
          <w:szCs w:val="26"/>
        </w:rPr>
        <w:t>in</w:t>
      </w:r>
      <w:r w:rsidR="007C7A75">
        <w:rPr>
          <w:rFonts w:ascii="Arial" w:hAnsi="Arial" w:cs="Arial"/>
          <w:sz w:val="26"/>
          <w:szCs w:val="26"/>
        </w:rPr>
        <w:t>dic</w:t>
      </w:r>
      <w:r w:rsidR="00D753BD">
        <w:rPr>
          <w:rFonts w:ascii="Arial" w:hAnsi="Arial" w:cs="Arial"/>
          <w:sz w:val="26"/>
          <w:szCs w:val="26"/>
        </w:rPr>
        <w:t>ó</w:t>
      </w:r>
      <w:r w:rsidR="00955925">
        <w:rPr>
          <w:rFonts w:ascii="Arial" w:hAnsi="Arial" w:cs="Arial"/>
          <w:sz w:val="26"/>
          <w:szCs w:val="26"/>
        </w:rPr>
        <w:t xml:space="preserve"> que</w:t>
      </w:r>
      <w:r w:rsidR="007C7A75">
        <w:rPr>
          <w:rFonts w:ascii="Arial" w:hAnsi="Arial" w:cs="Arial"/>
          <w:sz w:val="26"/>
          <w:szCs w:val="26"/>
        </w:rPr>
        <w:t xml:space="preserve"> al accionante se le informó que</w:t>
      </w:r>
      <w:r w:rsidR="00955925">
        <w:rPr>
          <w:rFonts w:ascii="Arial" w:hAnsi="Arial" w:cs="Arial"/>
          <w:sz w:val="26"/>
          <w:szCs w:val="26"/>
        </w:rPr>
        <w:t xml:space="preserve"> </w:t>
      </w:r>
      <w:r w:rsidR="00A42C0D">
        <w:rPr>
          <w:rFonts w:ascii="Arial" w:hAnsi="Arial" w:cs="Arial"/>
          <w:spacing w:val="-3"/>
          <w:sz w:val="26"/>
          <w:szCs w:val="26"/>
        </w:rPr>
        <w:t>esa entidad está</w:t>
      </w:r>
      <w:r w:rsidR="007C7A75">
        <w:rPr>
          <w:rFonts w:ascii="Arial" w:hAnsi="Arial" w:cs="Arial"/>
          <w:spacing w:val="-3"/>
          <w:sz w:val="26"/>
          <w:szCs w:val="26"/>
        </w:rPr>
        <w:t xml:space="preserve"> presta a</w:t>
      </w:r>
      <w:r w:rsidR="00A42C0D">
        <w:rPr>
          <w:rFonts w:ascii="Arial" w:hAnsi="Arial" w:cs="Arial"/>
          <w:spacing w:val="-3"/>
          <w:sz w:val="26"/>
          <w:szCs w:val="26"/>
        </w:rPr>
        <w:t xml:space="preserve"> autoriza</w:t>
      </w:r>
      <w:r w:rsidR="007C7A75">
        <w:rPr>
          <w:rFonts w:ascii="Arial" w:hAnsi="Arial" w:cs="Arial"/>
          <w:spacing w:val="-3"/>
          <w:sz w:val="26"/>
          <w:szCs w:val="26"/>
        </w:rPr>
        <w:t>r los servicios que solicita, pero que debe hace</w:t>
      </w:r>
      <w:r w:rsidR="00C623BF">
        <w:rPr>
          <w:rFonts w:ascii="Arial" w:hAnsi="Arial" w:cs="Arial"/>
          <w:spacing w:val="-3"/>
          <w:sz w:val="26"/>
          <w:szCs w:val="26"/>
        </w:rPr>
        <w:t>r</w:t>
      </w:r>
      <w:r w:rsidR="007C7A75">
        <w:rPr>
          <w:rFonts w:ascii="Arial" w:hAnsi="Arial" w:cs="Arial"/>
          <w:spacing w:val="-3"/>
          <w:sz w:val="26"/>
          <w:szCs w:val="26"/>
        </w:rPr>
        <w:t xml:space="preserve"> llegar a la dependencia de referencia y contrareferencia, copia de la historia clínica y de las órdenes médicas, lo que </w:t>
      </w:r>
      <w:r w:rsidR="008F16EC">
        <w:rPr>
          <w:rFonts w:ascii="Arial" w:hAnsi="Arial" w:cs="Arial"/>
          <w:spacing w:val="-3"/>
          <w:sz w:val="26"/>
          <w:szCs w:val="26"/>
        </w:rPr>
        <w:t xml:space="preserve">este </w:t>
      </w:r>
      <w:r w:rsidR="007C7A75">
        <w:rPr>
          <w:rFonts w:ascii="Arial" w:hAnsi="Arial" w:cs="Arial"/>
          <w:spacing w:val="-3"/>
          <w:sz w:val="26"/>
          <w:szCs w:val="26"/>
        </w:rPr>
        <w:t>aceptó y dijo que presentaría el 14 de noviembre de 2017 ante esa jefatura</w:t>
      </w:r>
      <w:r w:rsidR="004C732C">
        <w:rPr>
          <w:rFonts w:ascii="Arial" w:hAnsi="Arial" w:cs="Arial"/>
          <w:sz w:val="26"/>
          <w:szCs w:val="26"/>
        </w:rPr>
        <w:t>.</w:t>
      </w:r>
    </w:p>
    <w:p w:rsidR="002D6882" w:rsidRPr="001621CC" w:rsidRDefault="002D6882" w:rsidP="008D4759">
      <w:pPr>
        <w:pStyle w:val="Sinespaciado1"/>
        <w:spacing w:line="360" w:lineRule="auto"/>
        <w:ind w:firstLine="2835"/>
        <w:jc w:val="both"/>
        <w:rPr>
          <w:rFonts w:ascii="Arial" w:hAnsi="Arial" w:cs="Arial"/>
          <w:sz w:val="16"/>
          <w:szCs w:val="26"/>
        </w:rPr>
      </w:pPr>
    </w:p>
    <w:p w:rsidR="00F25E4D" w:rsidRDefault="004C732C" w:rsidP="002D688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Solicita </w:t>
      </w:r>
      <w:r w:rsidR="00C30573">
        <w:rPr>
          <w:rFonts w:ascii="Arial" w:hAnsi="Arial" w:cs="Arial"/>
          <w:sz w:val="26"/>
          <w:szCs w:val="26"/>
        </w:rPr>
        <w:t xml:space="preserve">negar por improcedente el presente amparo, toda vez que </w:t>
      </w:r>
      <w:r w:rsidR="007C7A75">
        <w:rPr>
          <w:rFonts w:ascii="Arial" w:hAnsi="Arial" w:cs="Arial"/>
          <w:sz w:val="26"/>
          <w:szCs w:val="26"/>
        </w:rPr>
        <w:t>no existe vulneración a derecho fundamental alguno del a</w:t>
      </w:r>
      <w:r w:rsidR="00C30573">
        <w:rPr>
          <w:rFonts w:ascii="Arial" w:hAnsi="Arial" w:cs="Arial"/>
          <w:sz w:val="26"/>
          <w:szCs w:val="26"/>
        </w:rPr>
        <w:t>ccionante</w:t>
      </w:r>
      <w:r w:rsidR="00F25E4D" w:rsidRPr="001621CC">
        <w:rPr>
          <w:rFonts w:ascii="Arial" w:hAnsi="Arial" w:cs="Arial"/>
          <w:sz w:val="26"/>
          <w:szCs w:val="26"/>
        </w:rPr>
        <w:t xml:space="preserve">. </w:t>
      </w:r>
      <w:r w:rsidR="00F25E4D" w:rsidRPr="00380F46">
        <w:rPr>
          <w:rFonts w:ascii="Arial" w:hAnsi="Arial" w:cs="Arial"/>
          <w:sz w:val="26"/>
          <w:szCs w:val="26"/>
        </w:rPr>
        <w:t>(</w:t>
      </w:r>
      <w:r w:rsidR="0023322F" w:rsidRPr="00380F46">
        <w:rPr>
          <w:rFonts w:ascii="Arial" w:hAnsi="Arial" w:cs="Arial"/>
          <w:sz w:val="26"/>
          <w:szCs w:val="26"/>
        </w:rPr>
        <w:t xml:space="preserve">fls. </w:t>
      </w:r>
      <w:r w:rsidR="008F16EC">
        <w:rPr>
          <w:rFonts w:ascii="Arial" w:hAnsi="Arial" w:cs="Arial"/>
          <w:sz w:val="26"/>
          <w:szCs w:val="26"/>
        </w:rPr>
        <w:t>26</w:t>
      </w:r>
      <w:r w:rsidR="0023322F" w:rsidRPr="00380F46">
        <w:rPr>
          <w:rFonts w:ascii="Arial" w:hAnsi="Arial" w:cs="Arial"/>
          <w:sz w:val="26"/>
          <w:szCs w:val="26"/>
        </w:rPr>
        <w:t>-</w:t>
      </w:r>
      <w:r w:rsidR="008F16EC">
        <w:rPr>
          <w:rFonts w:ascii="Arial" w:hAnsi="Arial" w:cs="Arial"/>
          <w:sz w:val="26"/>
          <w:szCs w:val="26"/>
        </w:rPr>
        <w:t>27</w:t>
      </w:r>
      <w:r w:rsidR="00F25E4D" w:rsidRPr="00380F46">
        <w:rPr>
          <w:rFonts w:ascii="Arial" w:hAnsi="Arial" w:cs="Arial"/>
          <w:sz w:val="26"/>
          <w:szCs w:val="26"/>
        </w:rPr>
        <w:t>).</w:t>
      </w:r>
    </w:p>
    <w:p w:rsidR="007F04DA" w:rsidRPr="007F04DA" w:rsidRDefault="007F04DA" w:rsidP="002D6882">
      <w:pPr>
        <w:pStyle w:val="Sinespaciado1"/>
        <w:spacing w:line="360" w:lineRule="auto"/>
        <w:ind w:firstLine="2835"/>
        <w:jc w:val="both"/>
        <w:rPr>
          <w:rFonts w:ascii="Arial" w:hAnsi="Arial" w:cs="Arial"/>
          <w:sz w:val="16"/>
          <w:szCs w:val="16"/>
        </w:rPr>
      </w:pPr>
    </w:p>
    <w:p w:rsidR="007F04DA" w:rsidRDefault="007F04DA" w:rsidP="002D6882">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DF49F0" w:rsidRPr="00DC3858">
        <w:rPr>
          <w:rFonts w:ascii="Arial" w:hAnsi="Arial" w:cs="Arial"/>
          <w:sz w:val="26"/>
          <w:szCs w:val="26"/>
        </w:rPr>
        <w:t>El Director de Sanidad de la Policía Nacional, empezó por explicar la naturaleza de dicha entidad, sus funciones, la normatividad que la rige y su estructura orgánica interna, para finalmente concluir que el present</w:t>
      </w:r>
      <w:r w:rsidR="00DF49F0">
        <w:rPr>
          <w:rFonts w:ascii="Arial" w:hAnsi="Arial" w:cs="Arial"/>
          <w:sz w:val="26"/>
          <w:szCs w:val="26"/>
        </w:rPr>
        <w:t>e asunto es competencia de la Seccional</w:t>
      </w:r>
      <w:r w:rsidR="00DF49F0" w:rsidRPr="00DC3858">
        <w:rPr>
          <w:rFonts w:ascii="Arial" w:hAnsi="Arial" w:cs="Arial"/>
          <w:sz w:val="26"/>
          <w:szCs w:val="26"/>
        </w:rPr>
        <w:t xml:space="preserve"> de Sanid</w:t>
      </w:r>
      <w:r w:rsidR="00DF49F0">
        <w:rPr>
          <w:rFonts w:ascii="Arial" w:hAnsi="Arial" w:cs="Arial"/>
          <w:sz w:val="26"/>
          <w:szCs w:val="26"/>
        </w:rPr>
        <w:t xml:space="preserve">ad </w:t>
      </w:r>
      <w:r w:rsidR="00DF49F0" w:rsidRPr="00DC3858">
        <w:rPr>
          <w:rFonts w:ascii="Arial" w:hAnsi="Arial" w:cs="Arial"/>
          <w:sz w:val="26"/>
          <w:szCs w:val="26"/>
        </w:rPr>
        <w:t xml:space="preserve">Risaralda, liderada por </w:t>
      </w:r>
      <w:r w:rsidR="00DF49F0">
        <w:rPr>
          <w:rFonts w:ascii="Arial" w:hAnsi="Arial" w:cs="Arial"/>
          <w:sz w:val="26"/>
          <w:szCs w:val="26"/>
        </w:rPr>
        <w:t>e</w:t>
      </w:r>
      <w:r w:rsidR="00DF49F0" w:rsidRPr="00DC3858">
        <w:rPr>
          <w:rFonts w:ascii="Arial" w:hAnsi="Arial" w:cs="Arial"/>
          <w:sz w:val="26"/>
          <w:szCs w:val="26"/>
        </w:rPr>
        <w:t>l</w:t>
      </w:r>
      <w:r w:rsidR="00DF49F0">
        <w:rPr>
          <w:rFonts w:ascii="Arial" w:hAnsi="Arial" w:cs="Arial"/>
          <w:sz w:val="26"/>
          <w:szCs w:val="26"/>
        </w:rPr>
        <w:t xml:space="preserve"> </w:t>
      </w:r>
      <w:r w:rsidR="00DF49F0">
        <w:rPr>
          <w:rFonts w:ascii="Arial" w:hAnsi="Arial" w:cs="Arial"/>
          <w:spacing w:val="-3"/>
          <w:sz w:val="26"/>
          <w:szCs w:val="26"/>
        </w:rPr>
        <w:t>Mayor Carlos Alexis Bautista Toloza,</w:t>
      </w:r>
      <w:r w:rsidR="00DF49F0" w:rsidRPr="00DC3858">
        <w:rPr>
          <w:rFonts w:ascii="Arial" w:hAnsi="Arial" w:cs="Arial"/>
          <w:sz w:val="26"/>
          <w:szCs w:val="26"/>
        </w:rPr>
        <w:t xml:space="preserve"> y que</w:t>
      </w:r>
      <w:r w:rsidR="00DF49F0">
        <w:rPr>
          <w:rFonts w:ascii="Arial" w:hAnsi="Arial" w:cs="Arial"/>
          <w:sz w:val="26"/>
          <w:szCs w:val="26"/>
        </w:rPr>
        <w:t>,</w:t>
      </w:r>
      <w:r w:rsidR="00DF49F0" w:rsidRPr="00DC3858">
        <w:rPr>
          <w:rFonts w:ascii="Arial" w:hAnsi="Arial" w:cs="Arial"/>
          <w:sz w:val="26"/>
          <w:szCs w:val="26"/>
        </w:rPr>
        <w:t xml:space="preserve"> cualquier requerimiento debe ser remitido directamente a tal dependencia.</w:t>
      </w:r>
      <w:r w:rsidR="00DF49F0">
        <w:rPr>
          <w:rFonts w:ascii="Arial" w:hAnsi="Arial" w:cs="Arial"/>
          <w:sz w:val="26"/>
          <w:szCs w:val="26"/>
        </w:rPr>
        <w:t xml:space="preserve"> (fls. 30-34).</w:t>
      </w:r>
    </w:p>
    <w:p w:rsidR="007F04DA" w:rsidRDefault="007F04DA" w:rsidP="002D6882">
      <w:pPr>
        <w:pStyle w:val="Sinespaciado1"/>
        <w:spacing w:line="360" w:lineRule="auto"/>
        <w:ind w:firstLine="2835"/>
        <w:jc w:val="both"/>
        <w:rPr>
          <w:rFonts w:ascii="Arial" w:hAnsi="Arial" w:cs="Arial"/>
          <w:sz w:val="16"/>
          <w:szCs w:val="16"/>
        </w:rPr>
      </w:pPr>
    </w:p>
    <w:p w:rsidR="007F04DA" w:rsidRPr="00380F46" w:rsidRDefault="007F04DA" w:rsidP="002D6882">
      <w:pPr>
        <w:pStyle w:val="Sinespaciado1"/>
        <w:spacing w:line="360" w:lineRule="auto"/>
        <w:ind w:firstLine="2835"/>
        <w:jc w:val="both"/>
        <w:rPr>
          <w:rFonts w:ascii="Arial" w:hAnsi="Arial" w:cs="Arial"/>
          <w:sz w:val="26"/>
          <w:szCs w:val="26"/>
        </w:rPr>
      </w:pPr>
      <w:r>
        <w:rPr>
          <w:rFonts w:ascii="Arial" w:hAnsi="Arial" w:cs="Arial"/>
          <w:sz w:val="26"/>
          <w:szCs w:val="26"/>
        </w:rPr>
        <w:t>5. Posteriormente, en declaración rendida ante esta Magistratura, el actor manifestó que se encuentran pendientes por autorizar el medicamento “</w:t>
      </w:r>
      <w:r w:rsidRPr="009D5087">
        <w:rPr>
          <w:rFonts w:ascii="Arial" w:hAnsi="Arial" w:cs="Arial"/>
          <w:szCs w:val="26"/>
        </w:rPr>
        <w:t>ABIRATENONA ACETATO 250 MG</w:t>
      </w:r>
      <w:r>
        <w:rPr>
          <w:rFonts w:ascii="Arial" w:hAnsi="Arial" w:cs="Arial"/>
          <w:szCs w:val="26"/>
        </w:rPr>
        <w:t>”</w:t>
      </w:r>
      <w:r>
        <w:rPr>
          <w:rFonts w:ascii="Arial" w:hAnsi="Arial" w:cs="Arial"/>
          <w:sz w:val="26"/>
          <w:szCs w:val="26"/>
        </w:rPr>
        <w:t xml:space="preserve"> y la </w:t>
      </w:r>
      <w:r>
        <w:rPr>
          <w:rStyle w:val="FontStyle15"/>
          <w:sz w:val="26"/>
          <w:szCs w:val="26"/>
          <w:lang w:eastAsia="es-ES_tradnl"/>
        </w:rPr>
        <w:t>“</w:t>
      </w:r>
      <w:r>
        <w:rPr>
          <w:rStyle w:val="FontStyle15"/>
          <w:szCs w:val="26"/>
          <w:lang w:eastAsia="es-ES_tradnl"/>
        </w:rPr>
        <w:t xml:space="preserve">VALORACIÓN DE ONCOLOGÍA CLÍNICA”; </w:t>
      </w:r>
      <w:r>
        <w:rPr>
          <w:rFonts w:ascii="Arial" w:hAnsi="Arial" w:cs="Arial"/>
          <w:sz w:val="26"/>
          <w:szCs w:val="26"/>
        </w:rPr>
        <w:t>los procedimientos</w:t>
      </w:r>
      <w:r w:rsidRPr="00DC7332">
        <w:rPr>
          <w:rStyle w:val="FontStyle15"/>
          <w:szCs w:val="26"/>
          <w:lang w:eastAsia="es-ES_tradnl"/>
        </w:rPr>
        <w:t xml:space="preserve"> </w:t>
      </w:r>
      <w:r>
        <w:rPr>
          <w:rStyle w:val="FontStyle15"/>
          <w:szCs w:val="26"/>
          <w:lang w:eastAsia="es-ES_tradnl"/>
        </w:rPr>
        <w:t>“GAMAGRAFÍA OSEA” y</w:t>
      </w:r>
      <w:r w:rsidRPr="00DC7332">
        <w:rPr>
          <w:rStyle w:val="FontStyle15"/>
          <w:szCs w:val="26"/>
          <w:lang w:eastAsia="es-ES_tradnl"/>
        </w:rPr>
        <w:t xml:space="preserve"> </w:t>
      </w:r>
      <w:r>
        <w:rPr>
          <w:rStyle w:val="FontStyle15"/>
          <w:szCs w:val="26"/>
          <w:lang w:eastAsia="es-ES_tradnl"/>
        </w:rPr>
        <w:t>“</w:t>
      </w:r>
      <w:r w:rsidRPr="00DC7332">
        <w:rPr>
          <w:rStyle w:val="FontStyle15"/>
          <w:szCs w:val="26"/>
          <w:lang w:eastAsia="es-ES_tradnl"/>
        </w:rPr>
        <w:t>TOMOGRAFÍA AXIAL COMPUTARIZADA DE TÓRAX</w:t>
      </w:r>
      <w:r>
        <w:rPr>
          <w:rStyle w:val="FontStyle15"/>
          <w:sz w:val="26"/>
          <w:szCs w:val="26"/>
          <w:lang w:eastAsia="es-ES_tradnl"/>
        </w:rPr>
        <w:t xml:space="preserve">”, ya fueron autorizados, y el primero de ellos ya se practicó. Ratificó que requiere el </w:t>
      </w:r>
      <w:r>
        <w:rPr>
          <w:rFonts w:ascii="Arial" w:hAnsi="Arial" w:cs="Arial"/>
          <w:sz w:val="26"/>
          <w:szCs w:val="26"/>
        </w:rPr>
        <w:t>transporte junto con un acompañante, así como el suministro de pañales, pero no el tratamiento en casa, tampoco la exoneración de copagos y cuotas moderadoras, ya que no le cobran por esos conceptos.</w:t>
      </w:r>
    </w:p>
    <w:p w:rsidR="00A42C0D" w:rsidRDefault="00A42C0D" w:rsidP="002D6882">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3903D9" w:rsidRPr="00174AFC" w:rsidRDefault="003903D9" w:rsidP="003903D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3903D9" w:rsidRPr="00174AFC" w:rsidRDefault="003903D9" w:rsidP="003903D9">
      <w:pPr>
        <w:pStyle w:val="Sinespaciado1"/>
        <w:spacing w:line="360" w:lineRule="auto"/>
        <w:ind w:firstLine="2835"/>
        <w:jc w:val="both"/>
        <w:rPr>
          <w:rFonts w:ascii="Arial" w:hAnsi="Arial" w:cs="Arial"/>
          <w:sz w:val="16"/>
          <w:szCs w:val="26"/>
        </w:rPr>
      </w:pPr>
    </w:p>
    <w:p w:rsidR="003903D9" w:rsidRPr="00174AFC" w:rsidRDefault="003903D9" w:rsidP="003903D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w:t>
      </w:r>
      <w:r w:rsidRPr="00174AFC">
        <w:rPr>
          <w:rFonts w:ascii="Arial" w:hAnsi="Arial" w:cs="Arial"/>
          <w:spacing w:val="-3"/>
          <w:sz w:val="26"/>
          <w:szCs w:val="26"/>
        </w:rPr>
        <w:lastRenderedPageBreak/>
        <w:t xml:space="preserve">integridad física y moral de las personas. Esta nueva categorización fue consagrada por el legislador estatutario en la </w:t>
      </w:r>
      <w:r w:rsidR="00731619">
        <w:rPr>
          <w:rFonts w:ascii="Arial" w:hAnsi="Arial" w:cs="Arial"/>
          <w:spacing w:val="-3"/>
          <w:sz w:val="26"/>
          <w:szCs w:val="26"/>
        </w:rPr>
        <w:t>l</w:t>
      </w:r>
      <w:r w:rsidRPr="00174AFC">
        <w:rPr>
          <w:rFonts w:ascii="Arial" w:hAnsi="Arial" w:cs="Arial"/>
          <w:spacing w:val="-3"/>
          <w:sz w:val="26"/>
          <w:szCs w:val="26"/>
        </w:rPr>
        <w:t>ey 1751 de 2015, que dispone que la salud es un derecho fundamental autónomo e irrenunciable, e implica el acceso oportuno, eficaz, de calidad y en igualdad de condiciones a todos los servicios, facilidades, establecimientos y bienes requ</w:t>
      </w:r>
      <w:r w:rsidR="00731619">
        <w:rPr>
          <w:rFonts w:ascii="Arial" w:hAnsi="Arial" w:cs="Arial"/>
          <w:spacing w:val="-3"/>
          <w:sz w:val="26"/>
          <w:szCs w:val="26"/>
        </w:rPr>
        <w:t>eridos</w:t>
      </w:r>
      <w:r w:rsidRPr="00174AFC">
        <w:rPr>
          <w:rFonts w:ascii="Arial" w:hAnsi="Arial" w:cs="Arial"/>
          <w:spacing w:val="-3"/>
          <w:sz w:val="26"/>
          <w:szCs w:val="26"/>
        </w:rPr>
        <w:t xml:space="preserve"> para garantizarlo.</w:t>
      </w:r>
    </w:p>
    <w:p w:rsidR="003903D9" w:rsidRPr="00174AFC" w:rsidRDefault="003903D9" w:rsidP="003903D9">
      <w:pPr>
        <w:pStyle w:val="Sinespaciado2"/>
        <w:spacing w:line="360" w:lineRule="auto"/>
        <w:ind w:firstLine="2835"/>
        <w:jc w:val="both"/>
        <w:rPr>
          <w:rFonts w:ascii="Arial" w:hAnsi="Arial" w:cs="Arial"/>
          <w:spacing w:val="-3"/>
          <w:sz w:val="16"/>
          <w:szCs w:val="26"/>
        </w:rPr>
      </w:pPr>
    </w:p>
    <w:p w:rsidR="003903D9" w:rsidRPr="00174AFC" w:rsidRDefault="003903D9" w:rsidP="003903D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3903D9" w:rsidRPr="00553E5E" w:rsidRDefault="003903D9" w:rsidP="003903D9">
      <w:pPr>
        <w:pStyle w:val="Sinespaciado2"/>
        <w:spacing w:line="360" w:lineRule="auto"/>
        <w:ind w:firstLine="2835"/>
        <w:jc w:val="both"/>
        <w:rPr>
          <w:rFonts w:ascii="Arial" w:hAnsi="Arial" w:cs="Arial"/>
          <w:spacing w:val="-3"/>
          <w:sz w:val="16"/>
          <w:szCs w:val="26"/>
        </w:rPr>
      </w:pPr>
    </w:p>
    <w:p w:rsidR="003903D9" w:rsidRPr="0029086D" w:rsidRDefault="003903D9" w:rsidP="00731619">
      <w:pPr>
        <w:pStyle w:val="Sinespaciado2"/>
        <w:ind w:left="567" w:right="567"/>
        <w:jc w:val="both"/>
        <w:rPr>
          <w:rFonts w:ascii="Arial" w:hAnsi="Arial" w:cs="Arial"/>
          <w:i/>
          <w:spacing w:val="-3"/>
          <w:sz w:val="24"/>
          <w:szCs w:val="26"/>
        </w:rPr>
      </w:pPr>
      <w:r w:rsidRPr="0029086D">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3903D9" w:rsidRPr="0029086D" w:rsidRDefault="003903D9" w:rsidP="00731619">
      <w:pPr>
        <w:pStyle w:val="Sinespaciado2"/>
        <w:ind w:left="567" w:right="567"/>
        <w:jc w:val="both"/>
        <w:rPr>
          <w:rFonts w:ascii="Arial" w:hAnsi="Arial" w:cs="Arial"/>
          <w:i/>
          <w:spacing w:val="-3"/>
          <w:sz w:val="14"/>
          <w:szCs w:val="26"/>
        </w:rPr>
      </w:pPr>
    </w:p>
    <w:p w:rsidR="003903D9" w:rsidRPr="00174AFC" w:rsidRDefault="003903D9" w:rsidP="00731619">
      <w:pPr>
        <w:pStyle w:val="Sinespaciado2"/>
        <w:ind w:left="567" w:right="567"/>
        <w:jc w:val="both"/>
        <w:rPr>
          <w:rFonts w:ascii="Arial" w:hAnsi="Arial" w:cs="Arial"/>
          <w:i/>
          <w:spacing w:val="-3"/>
          <w:sz w:val="24"/>
          <w:szCs w:val="26"/>
        </w:rPr>
      </w:pPr>
      <w:r w:rsidRPr="0029086D">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29086D">
        <w:rPr>
          <w:rStyle w:val="Appelnotedebasdep"/>
          <w:rFonts w:ascii="Arial" w:hAnsi="Arial" w:cs="Arial"/>
          <w:i/>
          <w:spacing w:val="-3"/>
          <w:sz w:val="24"/>
          <w:szCs w:val="26"/>
        </w:rPr>
        <w:footnoteReference w:id="2"/>
      </w:r>
    </w:p>
    <w:p w:rsidR="003903D9" w:rsidRPr="00821BC7" w:rsidRDefault="003903D9" w:rsidP="00821BC7">
      <w:pPr>
        <w:pStyle w:val="Sinespaciado2"/>
        <w:spacing w:line="360" w:lineRule="auto"/>
        <w:ind w:left="709" w:right="902" w:firstLine="2126"/>
        <w:jc w:val="both"/>
        <w:rPr>
          <w:rFonts w:ascii="Arial" w:hAnsi="Arial" w:cs="Arial"/>
          <w:spacing w:val="-3"/>
          <w:sz w:val="24"/>
          <w:szCs w:val="24"/>
        </w:rPr>
      </w:pPr>
    </w:p>
    <w:p w:rsidR="003903D9" w:rsidRPr="00174AFC" w:rsidRDefault="003903D9" w:rsidP="003903D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3903D9" w:rsidRPr="00C62AC9" w:rsidRDefault="003903D9" w:rsidP="003903D9">
      <w:pPr>
        <w:spacing w:line="360" w:lineRule="auto"/>
        <w:ind w:firstLine="2835"/>
        <w:jc w:val="both"/>
        <w:rPr>
          <w:rFonts w:ascii="Arial" w:hAnsi="Arial" w:cs="Arial"/>
          <w:spacing w:val="-3"/>
          <w:sz w:val="24"/>
          <w:szCs w:val="26"/>
        </w:rPr>
      </w:pPr>
    </w:p>
    <w:p w:rsidR="003903D9" w:rsidRPr="003903D9" w:rsidRDefault="003903D9" w:rsidP="003903D9">
      <w:pPr>
        <w:spacing w:line="360" w:lineRule="auto"/>
        <w:ind w:firstLine="2835"/>
        <w:jc w:val="both"/>
        <w:rPr>
          <w:rFonts w:ascii="Arial" w:hAnsi="Arial" w:cs="Arial"/>
          <w:sz w:val="26"/>
          <w:szCs w:val="26"/>
        </w:rPr>
      </w:pPr>
      <w:r w:rsidRPr="003903D9">
        <w:rPr>
          <w:rFonts w:ascii="Arial" w:hAnsi="Arial" w:cs="Arial"/>
          <w:sz w:val="26"/>
          <w:szCs w:val="26"/>
        </w:rPr>
        <w:t xml:space="preserve">1. </w:t>
      </w:r>
      <w:r w:rsidR="00952F2C" w:rsidRPr="00F97103">
        <w:rPr>
          <w:rFonts w:ascii="Arial" w:hAnsi="Arial" w:cs="Arial"/>
          <w:spacing w:val="-3"/>
          <w:sz w:val="26"/>
          <w:szCs w:val="26"/>
        </w:rPr>
        <w:t>Solicita</w:t>
      </w:r>
      <w:r w:rsidR="00952F2C">
        <w:rPr>
          <w:rFonts w:ascii="Arial" w:hAnsi="Arial" w:cs="Arial"/>
          <w:spacing w:val="-3"/>
          <w:sz w:val="26"/>
          <w:szCs w:val="26"/>
        </w:rPr>
        <w:t xml:space="preserve"> </w:t>
      </w:r>
      <w:r w:rsidR="001007D8">
        <w:rPr>
          <w:rFonts w:ascii="Arial" w:hAnsi="Arial" w:cs="Arial"/>
          <w:spacing w:val="-3"/>
          <w:sz w:val="26"/>
          <w:szCs w:val="26"/>
        </w:rPr>
        <w:t>e</w:t>
      </w:r>
      <w:r w:rsidR="00952F2C">
        <w:rPr>
          <w:rFonts w:ascii="Arial" w:hAnsi="Arial" w:cs="Arial"/>
          <w:spacing w:val="-3"/>
          <w:sz w:val="26"/>
          <w:szCs w:val="26"/>
        </w:rPr>
        <w:t xml:space="preserve">l </w:t>
      </w:r>
      <w:r w:rsidR="00952F2C" w:rsidRPr="00F97103">
        <w:rPr>
          <w:rFonts w:ascii="Arial" w:hAnsi="Arial" w:cs="Arial"/>
          <w:spacing w:val="-3"/>
          <w:sz w:val="26"/>
          <w:szCs w:val="26"/>
        </w:rPr>
        <w:t xml:space="preserve">señor </w:t>
      </w:r>
      <w:r w:rsidR="008851C0">
        <w:rPr>
          <w:rFonts w:ascii="Arial" w:hAnsi="Arial" w:cs="Arial"/>
          <w:sz w:val="22"/>
          <w:szCs w:val="26"/>
        </w:rPr>
        <w:t>RODRIGO OSPINA RÍOS</w:t>
      </w:r>
      <w:r w:rsidR="00952F2C" w:rsidRPr="00F97103">
        <w:rPr>
          <w:rFonts w:ascii="Arial" w:hAnsi="Arial" w:cs="Arial"/>
          <w:spacing w:val="-3"/>
          <w:sz w:val="26"/>
          <w:szCs w:val="26"/>
        </w:rPr>
        <w:t xml:space="preserve">, se ordene </w:t>
      </w:r>
      <w:r w:rsidR="00801DF7">
        <w:rPr>
          <w:rFonts w:ascii="Arial" w:hAnsi="Arial" w:cs="Arial"/>
          <w:spacing w:val="-3"/>
          <w:sz w:val="26"/>
          <w:szCs w:val="26"/>
        </w:rPr>
        <w:t xml:space="preserve">la </w:t>
      </w:r>
      <w:r w:rsidR="00AD55C0">
        <w:rPr>
          <w:rFonts w:ascii="Arial" w:hAnsi="Arial" w:cs="Arial"/>
          <w:spacing w:val="-3"/>
          <w:sz w:val="26"/>
          <w:szCs w:val="26"/>
        </w:rPr>
        <w:t xml:space="preserve">autorización y practica </w:t>
      </w:r>
      <w:r w:rsidR="00952F2C">
        <w:rPr>
          <w:rFonts w:ascii="Arial" w:hAnsi="Arial" w:cs="Arial"/>
          <w:sz w:val="26"/>
          <w:szCs w:val="26"/>
        </w:rPr>
        <w:t xml:space="preserve">de </w:t>
      </w:r>
      <w:r w:rsidR="00420536" w:rsidRPr="0035038A">
        <w:rPr>
          <w:rFonts w:ascii="Arial" w:hAnsi="Arial" w:cs="Arial"/>
          <w:sz w:val="26"/>
          <w:szCs w:val="26"/>
        </w:rPr>
        <w:t>l</w:t>
      </w:r>
      <w:r w:rsidR="00420536">
        <w:rPr>
          <w:rFonts w:ascii="Arial" w:hAnsi="Arial" w:cs="Arial"/>
          <w:sz w:val="26"/>
          <w:szCs w:val="26"/>
        </w:rPr>
        <w:t>os procedimientos denominados</w:t>
      </w:r>
      <w:r w:rsidR="00420536" w:rsidRPr="0035038A">
        <w:rPr>
          <w:rFonts w:ascii="Arial" w:hAnsi="Arial" w:cs="Arial"/>
          <w:sz w:val="26"/>
          <w:szCs w:val="26"/>
        </w:rPr>
        <w:t xml:space="preserve"> </w:t>
      </w:r>
      <w:r w:rsidR="00420536">
        <w:rPr>
          <w:rStyle w:val="FontStyle15"/>
          <w:color w:val="auto"/>
          <w:sz w:val="26"/>
          <w:szCs w:val="26"/>
          <w:lang w:val="es-ES_tradnl" w:eastAsia="es-ES_tradnl"/>
        </w:rPr>
        <w:t>“</w:t>
      </w:r>
      <w:r w:rsidR="00420536" w:rsidRPr="00DC7332">
        <w:rPr>
          <w:rStyle w:val="FontStyle15"/>
          <w:color w:val="auto"/>
          <w:szCs w:val="26"/>
          <w:lang w:val="es-ES_tradnl" w:eastAsia="es-ES_tradnl"/>
        </w:rPr>
        <w:t>VALORACIÓN DE ONCOLOGÍA CLÍNICA, GAMAGRAFÍA OSEA, TOMOGRAFÍA AXIAL COMPUTARIZADA DE TÓRAX</w:t>
      </w:r>
      <w:r w:rsidR="00420536">
        <w:rPr>
          <w:rStyle w:val="FontStyle15"/>
          <w:color w:val="auto"/>
          <w:sz w:val="26"/>
          <w:szCs w:val="26"/>
          <w:lang w:val="es-ES_tradnl" w:eastAsia="es-ES_tradnl"/>
        </w:rPr>
        <w:t>”, así como del medicamento “</w:t>
      </w:r>
      <w:r w:rsidR="00420536" w:rsidRPr="00DC7332">
        <w:rPr>
          <w:rStyle w:val="FontStyle15"/>
          <w:color w:val="auto"/>
          <w:szCs w:val="26"/>
          <w:lang w:val="es-ES_tradnl" w:eastAsia="es-ES_tradnl"/>
        </w:rPr>
        <w:t>ABIRATENONA ACETATO 250 MG</w:t>
      </w:r>
      <w:r w:rsidR="00420536">
        <w:rPr>
          <w:rStyle w:val="FontStyle15"/>
          <w:color w:val="auto"/>
          <w:sz w:val="26"/>
          <w:szCs w:val="26"/>
          <w:lang w:val="es-ES_tradnl" w:eastAsia="es-ES_tradnl"/>
        </w:rPr>
        <w:t>”</w:t>
      </w:r>
      <w:r w:rsidR="00952F2C">
        <w:rPr>
          <w:rFonts w:ascii="Arial" w:hAnsi="Arial" w:cs="Arial"/>
          <w:sz w:val="26"/>
          <w:szCs w:val="26"/>
        </w:rPr>
        <w:t xml:space="preserve">, </w:t>
      </w:r>
      <w:r w:rsidR="00AD55C0">
        <w:rPr>
          <w:rFonts w:ascii="Arial" w:hAnsi="Arial" w:cs="Arial"/>
          <w:sz w:val="26"/>
          <w:szCs w:val="26"/>
        </w:rPr>
        <w:t>prescrito</w:t>
      </w:r>
      <w:r w:rsidR="00420536">
        <w:rPr>
          <w:rFonts w:ascii="Arial" w:hAnsi="Arial" w:cs="Arial"/>
          <w:sz w:val="26"/>
          <w:szCs w:val="26"/>
        </w:rPr>
        <w:t>s</w:t>
      </w:r>
      <w:r w:rsidR="00952F2C">
        <w:rPr>
          <w:rFonts w:ascii="Arial" w:hAnsi="Arial" w:cs="Arial"/>
          <w:sz w:val="26"/>
          <w:szCs w:val="26"/>
        </w:rPr>
        <w:t xml:space="preserve"> por el médico tratante</w:t>
      </w:r>
      <w:r w:rsidRPr="003903D9">
        <w:rPr>
          <w:rFonts w:ascii="Arial" w:hAnsi="Arial" w:cs="Arial"/>
          <w:sz w:val="26"/>
          <w:szCs w:val="26"/>
        </w:rPr>
        <w:t>.</w:t>
      </w:r>
      <w:r w:rsidR="008C371C">
        <w:rPr>
          <w:rFonts w:ascii="Arial" w:hAnsi="Arial" w:cs="Arial"/>
          <w:sz w:val="26"/>
          <w:szCs w:val="26"/>
        </w:rPr>
        <w:t xml:space="preserve"> </w:t>
      </w:r>
      <w:r w:rsidR="008C371C" w:rsidRPr="0035038A">
        <w:rPr>
          <w:rFonts w:ascii="Arial" w:hAnsi="Arial" w:cs="Arial"/>
          <w:sz w:val="26"/>
          <w:szCs w:val="26"/>
        </w:rPr>
        <w:t xml:space="preserve">Además, que en lo </w:t>
      </w:r>
      <w:r w:rsidR="008C371C" w:rsidRPr="0035038A">
        <w:rPr>
          <w:rFonts w:ascii="Arial" w:hAnsi="Arial" w:cs="Arial"/>
          <w:sz w:val="26"/>
          <w:szCs w:val="26"/>
        </w:rPr>
        <w:lastRenderedPageBreak/>
        <w:t xml:space="preserve">sucesivo se </w:t>
      </w:r>
      <w:r w:rsidR="008C371C">
        <w:rPr>
          <w:rFonts w:ascii="Arial" w:hAnsi="Arial" w:cs="Arial"/>
          <w:sz w:val="26"/>
          <w:szCs w:val="26"/>
        </w:rPr>
        <w:t>l</w:t>
      </w:r>
      <w:r w:rsidR="008C371C" w:rsidRPr="0035038A">
        <w:rPr>
          <w:rFonts w:ascii="Arial" w:hAnsi="Arial" w:cs="Arial"/>
          <w:sz w:val="26"/>
          <w:szCs w:val="26"/>
        </w:rPr>
        <w:t>e brinde un tratamiento integral</w:t>
      </w:r>
      <w:r w:rsidR="00407A78">
        <w:rPr>
          <w:rFonts w:ascii="Arial" w:hAnsi="Arial" w:cs="Arial"/>
          <w:sz w:val="26"/>
          <w:szCs w:val="26"/>
        </w:rPr>
        <w:t>, transporte junto con un acompañante para las citas médicas y el suministro de pañales</w:t>
      </w:r>
      <w:r w:rsidR="008C371C">
        <w:rPr>
          <w:rFonts w:ascii="Arial" w:hAnsi="Arial" w:cs="Arial"/>
          <w:sz w:val="26"/>
          <w:szCs w:val="26"/>
        </w:rPr>
        <w:t>.</w:t>
      </w:r>
    </w:p>
    <w:p w:rsidR="003903D9" w:rsidRPr="00174AFC" w:rsidRDefault="00407A78" w:rsidP="00407A78">
      <w:pPr>
        <w:tabs>
          <w:tab w:val="left" w:pos="5205"/>
        </w:tabs>
        <w:spacing w:line="360" w:lineRule="auto"/>
        <w:ind w:firstLine="2835"/>
        <w:jc w:val="both"/>
        <w:rPr>
          <w:rFonts w:ascii="Arial" w:hAnsi="Arial" w:cs="Arial"/>
          <w:spacing w:val="-3"/>
          <w:sz w:val="16"/>
          <w:szCs w:val="26"/>
        </w:rPr>
      </w:pPr>
      <w:r>
        <w:rPr>
          <w:rFonts w:ascii="Arial" w:hAnsi="Arial" w:cs="Arial"/>
          <w:spacing w:val="-3"/>
          <w:sz w:val="16"/>
          <w:szCs w:val="26"/>
        </w:rPr>
        <w:tab/>
      </w:r>
    </w:p>
    <w:p w:rsidR="009543BB" w:rsidRPr="001621CC" w:rsidRDefault="009543BB" w:rsidP="009543BB">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Pr>
          <w:rFonts w:ascii="Arial" w:hAnsi="Arial" w:cs="Arial"/>
          <w:spacing w:val="-3"/>
          <w:sz w:val="26"/>
          <w:szCs w:val="26"/>
        </w:rPr>
        <w:t xml:space="preserve">Jefe Seccional Sanidad Risaralda </w:t>
      </w:r>
      <w:r w:rsidR="00622631">
        <w:rPr>
          <w:rFonts w:ascii="Arial" w:hAnsi="Arial" w:cs="Arial"/>
          <w:sz w:val="26"/>
          <w:szCs w:val="26"/>
        </w:rPr>
        <w:t xml:space="preserve">indicó que al accionante se le informó que </w:t>
      </w:r>
      <w:r w:rsidR="00622631">
        <w:rPr>
          <w:rFonts w:ascii="Arial" w:hAnsi="Arial" w:cs="Arial"/>
          <w:spacing w:val="-3"/>
          <w:sz w:val="26"/>
          <w:szCs w:val="26"/>
        </w:rPr>
        <w:t>esa entidad está presta a autorizar los servicios que solicita, pero que debía hace</w:t>
      </w:r>
      <w:r w:rsidR="00C623BF">
        <w:rPr>
          <w:rFonts w:ascii="Arial" w:hAnsi="Arial" w:cs="Arial"/>
          <w:spacing w:val="-3"/>
          <w:sz w:val="26"/>
          <w:szCs w:val="26"/>
        </w:rPr>
        <w:t>r</w:t>
      </w:r>
      <w:r w:rsidR="00622631">
        <w:rPr>
          <w:rFonts w:ascii="Arial" w:hAnsi="Arial" w:cs="Arial"/>
          <w:spacing w:val="-3"/>
          <w:sz w:val="26"/>
          <w:szCs w:val="26"/>
        </w:rPr>
        <w:t xml:space="preserve"> llegar copia de la historia clínica y de las órdenes médicas</w:t>
      </w:r>
      <w:r w:rsidR="00622631" w:rsidRPr="001621CC">
        <w:rPr>
          <w:rFonts w:ascii="Arial" w:hAnsi="Arial" w:cs="Arial"/>
          <w:spacing w:val="-3"/>
          <w:sz w:val="26"/>
          <w:szCs w:val="26"/>
        </w:rPr>
        <w:t xml:space="preserve"> </w:t>
      </w:r>
      <w:r w:rsidRPr="001621CC">
        <w:rPr>
          <w:rFonts w:ascii="Arial" w:hAnsi="Arial" w:cs="Arial"/>
          <w:spacing w:val="-3"/>
          <w:sz w:val="26"/>
          <w:szCs w:val="26"/>
        </w:rPr>
        <w:t xml:space="preserve">(fls. </w:t>
      </w:r>
      <w:r w:rsidR="00622631">
        <w:rPr>
          <w:rFonts w:ascii="Arial" w:hAnsi="Arial" w:cs="Arial"/>
          <w:spacing w:val="-3"/>
          <w:sz w:val="26"/>
          <w:szCs w:val="26"/>
        </w:rPr>
        <w:t>26</w:t>
      </w:r>
      <w:r w:rsidRPr="001621CC">
        <w:rPr>
          <w:rFonts w:ascii="Arial" w:hAnsi="Arial" w:cs="Arial"/>
          <w:spacing w:val="-3"/>
          <w:sz w:val="26"/>
          <w:szCs w:val="26"/>
        </w:rPr>
        <w:t>-</w:t>
      </w:r>
      <w:r w:rsidR="00622631">
        <w:rPr>
          <w:rFonts w:ascii="Arial" w:hAnsi="Arial" w:cs="Arial"/>
          <w:spacing w:val="-3"/>
          <w:sz w:val="26"/>
          <w:szCs w:val="26"/>
        </w:rPr>
        <w:t>27</w:t>
      </w:r>
      <w:r w:rsidRPr="001621CC">
        <w:rPr>
          <w:rFonts w:ascii="Arial" w:hAnsi="Arial" w:cs="Arial"/>
          <w:spacing w:val="-3"/>
          <w:sz w:val="26"/>
          <w:szCs w:val="26"/>
        </w:rPr>
        <w:t>).</w:t>
      </w:r>
    </w:p>
    <w:p w:rsidR="009543BB" w:rsidRPr="001621CC" w:rsidRDefault="009543BB" w:rsidP="009543BB">
      <w:pPr>
        <w:spacing w:line="360" w:lineRule="auto"/>
        <w:ind w:firstLine="2835"/>
        <w:jc w:val="both"/>
        <w:rPr>
          <w:rFonts w:ascii="Arial" w:hAnsi="Arial" w:cs="Arial"/>
          <w:spacing w:val="-3"/>
          <w:sz w:val="16"/>
          <w:szCs w:val="28"/>
        </w:rPr>
      </w:pPr>
    </w:p>
    <w:p w:rsidR="00142164" w:rsidRPr="005F3628" w:rsidRDefault="00C55744" w:rsidP="00481967">
      <w:pPr>
        <w:pStyle w:val="Sinespaciado2"/>
        <w:spacing w:line="360" w:lineRule="auto"/>
        <w:ind w:firstLine="2835"/>
        <w:jc w:val="both"/>
        <w:rPr>
          <w:rFonts w:ascii="Arial" w:hAnsi="Arial" w:cs="Arial"/>
          <w:sz w:val="26"/>
          <w:szCs w:val="26"/>
        </w:rPr>
      </w:pPr>
      <w:r w:rsidRPr="005F3628">
        <w:rPr>
          <w:rFonts w:ascii="Arial" w:hAnsi="Arial" w:cs="Arial"/>
          <w:sz w:val="26"/>
          <w:szCs w:val="26"/>
        </w:rPr>
        <w:t>3</w:t>
      </w:r>
      <w:r w:rsidR="00F25E4D" w:rsidRPr="005F3628">
        <w:rPr>
          <w:rFonts w:ascii="Arial" w:hAnsi="Arial" w:cs="Arial"/>
          <w:sz w:val="26"/>
          <w:szCs w:val="26"/>
        </w:rPr>
        <w:t xml:space="preserve">. </w:t>
      </w:r>
      <w:r w:rsidR="009543BB" w:rsidRPr="005F3628">
        <w:rPr>
          <w:rFonts w:ascii="Arial" w:hAnsi="Arial" w:cs="Arial"/>
          <w:sz w:val="26"/>
          <w:szCs w:val="26"/>
        </w:rPr>
        <w:t xml:space="preserve">De la relación de los hechos, las pruebas arrimadas con el amparo constitucional y de la respuesta emitida por el </w:t>
      </w:r>
      <w:r w:rsidR="009543BB" w:rsidRPr="005F3628">
        <w:rPr>
          <w:rFonts w:ascii="Arial" w:hAnsi="Arial" w:cs="Arial"/>
          <w:spacing w:val="-3"/>
          <w:sz w:val="26"/>
          <w:szCs w:val="26"/>
        </w:rPr>
        <w:t>Jefe Seccional Sanidad Risaralda</w:t>
      </w:r>
      <w:r w:rsidR="009543BB" w:rsidRPr="005F3628">
        <w:rPr>
          <w:rFonts w:ascii="Arial" w:hAnsi="Arial" w:cs="Arial"/>
          <w:sz w:val="26"/>
          <w:szCs w:val="26"/>
        </w:rPr>
        <w:t xml:space="preserve">, </w:t>
      </w:r>
      <w:r w:rsidR="000D4EC8" w:rsidRPr="005F3628">
        <w:rPr>
          <w:rFonts w:ascii="Arial" w:hAnsi="Arial" w:cs="Arial"/>
          <w:sz w:val="26"/>
          <w:szCs w:val="26"/>
        </w:rPr>
        <w:t xml:space="preserve">no hay duda que el señor </w:t>
      </w:r>
      <w:r w:rsidR="008851C0">
        <w:rPr>
          <w:rFonts w:ascii="Arial" w:hAnsi="Arial" w:cs="Arial"/>
          <w:szCs w:val="26"/>
        </w:rPr>
        <w:t>RODRIGO OSPINA RÍOS</w:t>
      </w:r>
      <w:r w:rsidR="000D4EC8" w:rsidRPr="005F3628">
        <w:rPr>
          <w:rFonts w:ascii="Arial" w:hAnsi="Arial" w:cs="Arial"/>
          <w:sz w:val="26"/>
          <w:szCs w:val="26"/>
        </w:rPr>
        <w:t xml:space="preserve">, </w:t>
      </w:r>
      <w:r w:rsidR="000D4EC8" w:rsidRPr="005F3628">
        <w:rPr>
          <w:rStyle w:val="FontStyle18"/>
          <w:color w:val="auto"/>
          <w:sz w:val="26"/>
          <w:szCs w:val="26"/>
          <w:lang w:val="es-ES_tradnl" w:eastAsia="es-ES_tradnl"/>
        </w:rPr>
        <w:t>presenta como diagnóstico “</w:t>
      </w:r>
      <w:r w:rsidR="00420536">
        <w:rPr>
          <w:rStyle w:val="FontStyle18"/>
          <w:color w:val="auto"/>
          <w:sz w:val="22"/>
          <w:szCs w:val="26"/>
          <w:lang w:val="es-ES_tradnl" w:eastAsia="es-ES_tradnl"/>
        </w:rPr>
        <w:t>CÁNCER DE PRÓSTATA</w:t>
      </w:r>
      <w:r w:rsidR="000D4EC8" w:rsidRPr="005F3628">
        <w:rPr>
          <w:rStyle w:val="FontStyle18"/>
          <w:color w:val="auto"/>
          <w:sz w:val="26"/>
          <w:szCs w:val="26"/>
          <w:lang w:val="es-ES_tradnl" w:eastAsia="es-ES_tradnl"/>
        </w:rPr>
        <w:t xml:space="preserve">” </w:t>
      </w:r>
      <w:r w:rsidR="005F3628" w:rsidRPr="005F3628">
        <w:rPr>
          <w:rFonts w:ascii="Arial" w:hAnsi="Arial" w:cs="Arial"/>
          <w:sz w:val="26"/>
          <w:szCs w:val="26"/>
        </w:rPr>
        <w:t xml:space="preserve">(fl. </w:t>
      </w:r>
      <w:r w:rsidR="00420536">
        <w:rPr>
          <w:rFonts w:ascii="Arial" w:hAnsi="Arial" w:cs="Arial"/>
          <w:sz w:val="26"/>
          <w:szCs w:val="26"/>
        </w:rPr>
        <w:t>7</w:t>
      </w:r>
      <w:r w:rsidR="005F3628" w:rsidRPr="005F3628">
        <w:rPr>
          <w:rFonts w:ascii="Arial" w:hAnsi="Arial" w:cs="Arial"/>
          <w:sz w:val="26"/>
          <w:szCs w:val="26"/>
        </w:rPr>
        <w:t>)</w:t>
      </w:r>
      <w:r w:rsidR="005F3628">
        <w:rPr>
          <w:rFonts w:ascii="Arial" w:hAnsi="Arial" w:cs="Arial"/>
          <w:sz w:val="26"/>
          <w:szCs w:val="26"/>
        </w:rPr>
        <w:t xml:space="preserve">, </w:t>
      </w:r>
      <w:r w:rsidR="000D4EC8" w:rsidRPr="005F3628">
        <w:rPr>
          <w:rStyle w:val="FontStyle18"/>
          <w:color w:val="auto"/>
          <w:sz w:val="26"/>
          <w:szCs w:val="26"/>
          <w:lang w:val="es-ES_tradnl" w:eastAsia="es-ES_tradnl"/>
        </w:rPr>
        <w:t>motivo por el cual,</w:t>
      </w:r>
      <w:r w:rsidR="000D4EC8" w:rsidRPr="005F3628">
        <w:rPr>
          <w:rFonts w:ascii="Arial" w:hAnsi="Arial" w:cs="Arial"/>
          <w:sz w:val="26"/>
          <w:szCs w:val="26"/>
        </w:rPr>
        <w:t xml:space="preserve"> </w:t>
      </w:r>
      <w:r w:rsidR="00420536">
        <w:rPr>
          <w:rFonts w:ascii="Arial" w:hAnsi="Arial" w:cs="Arial"/>
          <w:sz w:val="26"/>
          <w:szCs w:val="26"/>
        </w:rPr>
        <w:t>sus</w:t>
      </w:r>
      <w:r w:rsidR="000D4EC8" w:rsidRPr="005F3628">
        <w:rPr>
          <w:rFonts w:ascii="Arial" w:hAnsi="Arial" w:cs="Arial"/>
          <w:sz w:val="26"/>
          <w:szCs w:val="26"/>
        </w:rPr>
        <w:t xml:space="preserve"> médico</w:t>
      </w:r>
      <w:r w:rsidR="00D75224">
        <w:rPr>
          <w:rFonts w:ascii="Arial" w:hAnsi="Arial" w:cs="Arial"/>
          <w:sz w:val="26"/>
          <w:szCs w:val="26"/>
        </w:rPr>
        <w:t>s</w:t>
      </w:r>
      <w:r w:rsidR="000D4EC8" w:rsidRPr="005F3628">
        <w:rPr>
          <w:rFonts w:ascii="Arial" w:hAnsi="Arial" w:cs="Arial"/>
          <w:sz w:val="26"/>
          <w:szCs w:val="26"/>
        </w:rPr>
        <w:t xml:space="preserve"> tratante</w:t>
      </w:r>
      <w:r w:rsidR="00D75224">
        <w:rPr>
          <w:rFonts w:ascii="Arial" w:hAnsi="Arial" w:cs="Arial"/>
          <w:sz w:val="26"/>
          <w:szCs w:val="26"/>
        </w:rPr>
        <w:t>s</w:t>
      </w:r>
      <w:r w:rsidR="000D4EC8" w:rsidRPr="005F3628">
        <w:rPr>
          <w:rFonts w:ascii="Arial" w:hAnsi="Arial" w:cs="Arial"/>
          <w:sz w:val="26"/>
          <w:szCs w:val="26"/>
        </w:rPr>
        <w:t xml:space="preserve">, </w:t>
      </w:r>
      <w:r w:rsidR="000D4EC8" w:rsidRPr="005F3628">
        <w:rPr>
          <w:rStyle w:val="FontStyle18"/>
          <w:color w:val="auto"/>
          <w:sz w:val="26"/>
          <w:szCs w:val="26"/>
          <w:lang w:val="es-ES_tradnl" w:eastAsia="es-ES_tradnl"/>
        </w:rPr>
        <w:t>doctor</w:t>
      </w:r>
      <w:r w:rsidR="00D75224">
        <w:rPr>
          <w:rStyle w:val="FontStyle18"/>
          <w:color w:val="auto"/>
          <w:sz w:val="26"/>
          <w:szCs w:val="26"/>
          <w:lang w:val="es-ES_tradnl" w:eastAsia="es-ES_tradnl"/>
        </w:rPr>
        <w:t>es</w:t>
      </w:r>
      <w:r w:rsidR="000D4EC8" w:rsidRPr="005F3628">
        <w:rPr>
          <w:rStyle w:val="FontStyle18"/>
          <w:color w:val="auto"/>
          <w:sz w:val="26"/>
          <w:szCs w:val="26"/>
          <w:lang w:val="es-ES_tradnl" w:eastAsia="es-ES_tradnl"/>
        </w:rPr>
        <w:t xml:space="preserve"> </w:t>
      </w:r>
      <w:r w:rsidR="00D75224">
        <w:rPr>
          <w:rStyle w:val="FontStyle18"/>
          <w:color w:val="auto"/>
          <w:sz w:val="26"/>
          <w:szCs w:val="26"/>
          <w:lang w:val="es-ES_tradnl" w:eastAsia="es-ES_tradnl"/>
        </w:rPr>
        <w:t>Hugo</w:t>
      </w:r>
      <w:r w:rsidR="000D4EC8" w:rsidRPr="005F3628">
        <w:rPr>
          <w:rStyle w:val="FontStyle18"/>
          <w:color w:val="auto"/>
          <w:sz w:val="26"/>
          <w:szCs w:val="26"/>
          <w:lang w:val="es-ES_tradnl" w:eastAsia="es-ES_tradnl"/>
        </w:rPr>
        <w:t xml:space="preserve"> A</w:t>
      </w:r>
      <w:r w:rsidR="00D75224">
        <w:rPr>
          <w:rStyle w:val="FontStyle18"/>
          <w:color w:val="auto"/>
          <w:sz w:val="26"/>
          <w:szCs w:val="26"/>
          <w:lang w:val="es-ES_tradnl" w:eastAsia="es-ES_tradnl"/>
        </w:rPr>
        <w:t>lberto Pérez Pertuz y Francisco José Vallejo Chujfi</w:t>
      </w:r>
      <w:r w:rsidR="000D4EC8" w:rsidRPr="005F3628">
        <w:rPr>
          <w:rStyle w:val="FontStyle18"/>
          <w:color w:val="auto"/>
          <w:sz w:val="26"/>
          <w:szCs w:val="26"/>
          <w:lang w:val="es-ES_tradnl" w:eastAsia="es-ES_tradnl"/>
        </w:rPr>
        <w:t>, especialista</w:t>
      </w:r>
      <w:r w:rsidR="00D75224">
        <w:rPr>
          <w:rStyle w:val="FontStyle18"/>
          <w:color w:val="auto"/>
          <w:sz w:val="26"/>
          <w:szCs w:val="26"/>
          <w:lang w:val="es-ES_tradnl" w:eastAsia="es-ES_tradnl"/>
        </w:rPr>
        <w:t>s</w:t>
      </w:r>
      <w:r w:rsidR="000D4EC8" w:rsidRPr="005F3628">
        <w:rPr>
          <w:rStyle w:val="FontStyle18"/>
          <w:color w:val="auto"/>
          <w:sz w:val="26"/>
          <w:szCs w:val="26"/>
          <w:lang w:val="es-ES_tradnl" w:eastAsia="es-ES_tradnl"/>
        </w:rPr>
        <w:t xml:space="preserve"> en Medicina Interna</w:t>
      </w:r>
      <w:r w:rsidR="00D75224">
        <w:rPr>
          <w:rStyle w:val="FontStyle18"/>
          <w:color w:val="auto"/>
          <w:sz w:val="26"/>
          <w:szCs w:val="26"/>
          <w:lang w:val="es-ES_tradnl" w:eastAsia="es-ES_tradnl"/>
        </w:rPr>
        <w:t xml:space="preserve"> y Urología, respectivamente</w:t>
      </w:r>
      <w:r w:rsidR="00D75224">
        <w:rPr>
          <w:rFonts w:ascii="Arial" w:hAnsi="Arial" w:cs="Arial"/>
          <w:sz w:val="26"/>
          <w:szCs w:val="26"/>
        </w:rPr>
        <w:t>, le prescribieron</w:t>
      </w:r>
      <w:r w:rsidR="000D4EC8" w:rsidRPr="005F3628">
        <w:rPr>
          <w:rFonts w:ascii="Arial" w:hAnsi="Arial" w:cs="Arial"/>
          <w:sz w:val="26"/>
          <w:szCs w:val="26"/>
        </w:rPr>
        <w:t xml:space="preserve"> </w:t>
      </w:r>
      <w:r w:rsidR="000D4EC8" w:rsidRPr="005F3628">
        <w:rPr>
          <w:rStyle w:val="FontStyle14"/>
          <w:rFonts w:ascii="Arial" w:hAnsi="Arial" w:cs="Arial"/>
          <w:color w:val="auto"/>
          <w:sz w:val="26"/>
          <w:szCs w:val="26"/>
          <w:lang w:val="es-ES_tradnl" w:eastAsia="es-ES_tradnl"/>
        </w:rPr>
        <w:t>l</w:t>
      </w:r>
      <w:r w:rsidR="00D75224">
        <w:rPr>
          <w:rStyle w:val="FontStyle14"/>
          <w:rFonts w:ascii="Arial" w:hAnsi="Arial" w:cs="Arial"/>
          <w:color w:val="auto"/>
          <w:sz w:val="26"/>
          <w:szCs w:val="26"/>
          <w:lang w:val="es-ES_tradnl" w:eastAsia="es-ES_tradnl"/>
        </w:rPr>
        <w:t>os</w:t>
      </w:r>
      <w:r w:rsidR="000D4EC8" w:rsidRPr="005F3628">
        <w:rPr>
          <w:rStyle w:val="FontStyle14"/>
          <w:rFonts w:ascii="Arial" w:hAnsi="Arial" w:cs="Arial"/>
          <w:color w:val="auto"/>
          <w:sz w:val="26"/>
          <w:szCs w:val="26"/>
          <w:lang w:val="es-ES_tradnl" w:eastAsia="es-ES_tradnl"/>
        </w:rPr>
        <w:t xml:space="preserve"> procedimiento</w:t>
      </w:r>
      <w:r w:rsidR="00D75224">
        <w:rPr>
          <w:rStyle w:val="FontStyle14"/>
          <w:rFonts w:ascii="Arial" w:hAnsi="Arial" w:cs="Arial"/>
          <w:color w:val="auto"/>
          <w:sz w:val="26"/>
          <w:szCs w:val="26"/>
          <w:lang w:val="es-ES_tradnl" w:eastAsia="es-ES_tradnl"/>
        </w:rPr>
        <w:t>s</w:t>
      </w:r>
      <w:r w:rsidR="000D4EC8" w:rsidRPr="005F3628">
        <w:rPr>
          <w:rStyle w:val="FontStyle14"/>
          <w:rFonts w:ascii="Arial" w:hAnsi="Arial" w:cs="Arial"/>
          <w:color w:val="auto"/>
          <w:sz w:val="26"/>
          <w:szCs w:val="26"/>
          <w:lang w:val="es-ES_tradnl" w:eastAsia="es-ES_tradnl"/>
        </w:rPr>
        <w:t xml:space="preserve"> denominado</w:t>
      </w:r>
      <w:r w:rsidR="00D75224">
        <w:rPr>
          <w:rStyle w:val="FontStyle14"/>
          <w:rFonts w:ascii="Arial" w:hAnsi="Arial" w:cs="Arial"/>
          <w:color w:val="auto"/>
          <w:sz w:val="26"/>
          <w:szCs w:val="26"/>
          <w:lang w:val="es-ES_tradnl" w:eastAsia="es-ES_tradnl"/>
        </w:rPr>
        <w:t>s</w:t>
      </w:r>
      <w:r w:rsidR="000D4EC8" w:rsidRPr="005F3628">
        <w:rPr>
          <w:rStyle w:val="FontStyle14"/>
          <w:rFonts w:ascii="Arial" w:hAnsi="Arial" w:cs="Arial"/>
          <w:color w:val="auto"/>
          <w:sz w:val="26"/>
          <w:szCs w:val="26"/>
          <w:lang w:val="es-ES_tradnl" w:eastAsia="es-ES_tradnl"/>
        </w:rPr>
        <w:t xml:space="preserve"> </w:t>
      </w:r>
      <w:r w:rsidR="00D75224">
        <w:rPr>
          <w:rStyle w:val="FontStyle15"/>
          <w:color w:val="auto"/>
          <w:sz w:val="26"/>
          <w:szCs w:val="26"/>
          <w:lang w:val="es-ES_tradnl" w:eastAsia="es-ES_tradnl"/>
        </w:rPr>
        <w:t>“</w:t>
      </w:r>
      <w:r w:rsidR="00D75224" w:rsidRPr="00DC7332">
        <w:rPr>
          <w:rStyle w:val="FontStyle15"/>
          <w:color w:val="auto"/>
          <w:szCs w:val="26"/>
          <w:lang w:val="es-ES_tradnl" w:eastAsia="es-ES_tradnl"/>
        </w:rPr>
        <w:t>VALORACIÓN DE ONCOLOGÍA CLÍNICA, GAMAGRAFÍA OSEA, TOMOGRAFÍA AXIAL COMPUTADA DE TÓRAX</w:t>
      </w:r>
      <w:r w:rsidR="00D75224">
        <w:rPr>
          <w:rStyle w:val="FontStyle15"/>
          <w:color w:val="auto"/>
          <w:szCs w:val="26"/>
          <w:lang w:val="es-ES_tradnl" w:eastAsia="es-ES_tradnl"/>
        </w:rPr>
        <w:t xml:space="preserve"> EXTENDIDO AL ABDOMEN SUPERIOR CON SUPRARRENALES, ABDOMEN Y PELVIS (ABDOMEN TOTAL)</w:t>
      </w:r>
      <w:r w:rsidR="00D75224">
        <w:rPr>
          <w:rStyle w:val="FontStyle15"/>
          <w:color w:val="auto"/>
          <w:sz w:val="26"/>
          <w:szCs w:val="26"/>
          <w:lang w:val="es-ES_tradnl" w:eastAsia="es-ES_tradnl"/>
        </w:rPr>
        <w:t>”, así como del medicamento “</w:t>
      </w:r>
      <w:r w:rsidR="00D75224" w:rsidRPr="00DC7332">
        <w:rPr>
          <w:rStyle w:val="FontStyle15"/>
          <w:color w:val="auto"/>
          <w:szCs w:val="26"/>
          <w:lang w:val="es-ES_tradnl" w:eastAsia="es-ES_tradnl"/>
        </w:rPr>
        <w:t>ABIRATENONA ACETATO 250 MG</w:t>
      </w:r>
      <w:r w:rsidR="00D75224">
        <w:rPr>
          <w:rStyle w:val="FontStyle15"/>
          <w:color w:val="auto"/>
          <w:sz w:val="26"/>
          <w:szCs w:val="26"/>
          <w:lang w:val="es-ES_tradnl" w:eastAsia="es-ES_tradnl"/>
        </w:rPr>
        <w:t>”</w:t>
      </w:r>
      <w:r w:rsidR="000D4EC8" w:rsidRPr="005F3628">
        <w:rPr>
          <w:rFonts w:ascii="Arial" w:hAnsi="Arial" w:cs="Arial"/>
          <w:sz w:val="26"/>
          <w:szCs w:val="26"/>
        </w:rPr>
        <w:t xml:space="preserve"> (fl</w:t>
      </w:r>
      <w:r w:rsidR="00D75224">
        <w:rPr>
          <w:rFonts w:ascii="Arial" w:hAnsi="Arial" w:cs="Arial"/>
          <w:sz w:val="26"/>
          <w:szCs w:val="26"/>
        </w:rPr>
        <w:t>s</w:t>
      </w:r>
      <w:r w:rsidR="000D4EC8" w:rsidRPr="005F3628">
        <w:rPr>
          <w:rFonts w:ascii="Arial" w:hAnsi="Arial" w:cs="Arial"/>
          <w:sz w:val="26"/>
          <w:szCs w:val="26"/>
        </w:rPr>
        <w:t xml:space="preserve">. </w:t>
      </w:r>
      <w:r w:rsidR="00F16A60">
        <w:rPr>
          <w:rFonts w:ascii="Arial" w:hAnsi="Arial" w:cs="Arial"/>
          <w:sz w:val="26"/>
          <w:szCs w:val="26"/>
        </w:rPr>
        <w:t xml:space="preserve">1-4), </w:t>
      </w:r>
      <w:r w:rsidR="000D4EC8" w:rsidRPr="005F3628">
        <w:rPr>
          <w:rFonts w:ascii="Arial" w:hAnsi="Arial" w:cs="Arial"/>
          <w:sz w:val="26"/>
          <w:szCs w:val="26"/>
        </w:rPr>
        <w:t>l</w:t>
      </w:r>
      <w:r w:rsidR="00F16A60">
        <w:rPr>
          <w:rFonts w:ascii="Arial" w:hAnsi="Arial" w:cs="Arial"/>
          <w:sz w:val="26"/>
          <w:szCs w:val="26"/>
        </w:rPr>
        <w:t>os</w:t>
      </w:r>
      <w:r w:rsidR="000D4EC8" w:rsidRPr="005F3628">
        <w:rPr>
          <w:rFonts w:ascii="Arial" w:hAnsi="Arial" w:cs="Arial"/>
          <w:sz w:val="26"/>
          <w:szCs w:val="26"/>
        </w:rPr>
        <w:t xml:space="preserve"> cual</w:t>
      </w:r>
      <w:r w:rsidR="00F16A60">
        <w:rPr>
          <w:rFonts w:ascii="Arial" w:hAnsi="Arial" w:cs="Arial"/>
          <w:sz w:val="26"/>
          <w:szCs w:val="26"/>
        </w:rPr>
        <w:t>es</w:t>
      </w:r>
      <w:r w:rsidR="0085668B">
        <w:rPr>
          <w:rFonts w:ascii="Arial" w:hAnsi="Arial" w:cs="Arial"/>
          <w:sz w:val="26"/>
          <w:szCs w:val="26"/>
        </w:rPr>
        <w:t>,</w:t>
      </w:r>
      <w:r w:rsidR="000D4EC8" w:rsidRPr="005F3628">
        <w:rPr>
          <w:rFonts w:ascii="Arial" w:hAnsi="Arial" w:cs="Arial"/>
          <w:sz w:val="26"/>
          <w:szCs w:val="26"/>
        </w:rPr>
        <w:t xml:space="preserve"> no</w:t>
      </w:r>
      <w:r w:rsidR="0085668B">
        <w:rPr>
          <w:rFonts w:ascii="Arial" w:hAnsi="Arial" w:cs="Arial"/>
          <w:sz w:val="26"/>
          <w:szCs w:val="26"/>
        </w:rPr>
        <w:t xml:space="preserve"> todos,</w:t>
      </w:r>
      <w:r w:rsidR="000D4EC8" w:rsidRPr="005F3628">
        <w:rPr>
          <w:rFonts w:ascii="Arial" w:hAnsi="Arial" w:cs="Arial"/>
          <w:sz w:val="26"/>
          <w:szCs w:val="26"/>
        </w:rPr>
        <w:t xml:space="preserve"> </w:t>
      </w:r>
      <w:r w:rsidR="0085668B">
        <w:rPr>
          <w:rFonts w:ascii="Arial" w:hAnsi="Arial" w:cs="Arial"/>
          <w:sz w:val="26"/>
          <w:szCs w:val="26"/>
        </w:rPr>
        <w:t xml:space="preserve">se </w:t>
      </w:r>
      <w:r w:rsidR="000D4EC8" w:rsidRPr="005F3628">
        <w:rPr>
          <w:rFonts w:ascii="Arial" w:hAnsi="Arial" w:cs="Arial"/>
          <w:sz w:val="26"/>
          <w:szCs w:val="26"/>
        </w:rPr>
        <w:t>ha</w:t>
      </w:r>
      <w:r w:rsidR="00F16A60">
        <w:rPr>
          <w:rFonts w:ascii="Arial" w:hAnsi="Arial" w:cs="Arial"/>
          <w:sz w:val="26"/>
          <w:szCs w:val="26"/>
        </w:rPr>
        <w:t>n</w:t>
      </w:r>
      <w:r w:rsidR="000D4EC8" w:rsidRPr="005F3628">
        <w:rPr>
          <w:rFonts w:ascii="Arial" w:hAnsi="Arial" w:cs="Arial"/>
          <w:sz w:val="26"/>
          <w:szCs w:val="26"/>
        </w:rPr>
        <w:t xml:space="preserve"> </w:t>
      </w:r>
      <w:r w:rsidR="0085668B">
        <w:rPr>
          <w:rFonts w:ascii="Arial" w:hAnsi="Arial" w:cs="Arial"/>
          <w:sz w:val="26"/>
          <w:szCs w:val="26"/>
        </w:rPr>
        <w:t xml:space="preserve">concretado, pues se encuentran pendientes el medicamento referido, así como la </w:t>
      </w:r>
      <w:r w:rsidR="0085668B">
        <w:rPr>
          <w:rStyle w:val="FontStyle15"/>
          <w:sz w:val="26"/>
          <w:szCs w:val="26"/>
          <w:lang w:eastAsia="es-ES_tradnl"/>
        </w:rPr>
        <w:t>“</w:t>
      </w:r>
      <w:r w:rsidR="0085668B">
        <w:rPr>
          <w:rStyle w:val="FontStyle15"/>
          <w:szCs w:val="26"/>
          <w:lang w:eastAsia="es-ES_tradnl"/>
        </w:rPr>
        <w:t xml:space="preserve">VALORACIÓN DE ONCOLOGÍA CLÍNICA” </w:t>
      </w:r>
      <w:r w:rsidR="0085668B">
        <w:rPr>
          <w:rFonts w:ascii="Arial" w:hAnsi="Arial" w:cs="Arial"/>
          <w:sz w:val="26"/>
          <w:szCs w:val="26"/>
        </w:rPr>
        <w:t>y el procedimiento</w:t>
      </w:r>
      <w:r w:rsidR="0085668B" w:rsidRPr="00DC7332">
        <w:rPr>
          <w:rStyle w:val="FontStyle15"/>
          <w:szCs w:val="26"/>
          <w:lang w:eastAsia="es-ES_tradnl"/>
        </w:rPr>
        <w:t xml:space="preserve"> </w:t>
      </w:r>
      <w:r w:rsidR="0085668B">
        <w:rPr>
          <w:rStyle w:val="FontStyle15"/>
          <w:szCs w:val="26"/>
          <w:lang w:eastAsia="es-ES_tradnl"/>
        </w:rPr>
        <w:t>“</w:t>
      </w:r>
      <w:r w:rsidR="0085668B" w:rsidRPr="00DC7332">
        <w:rPr>
          <w:rStyle w:val="FontStyle15"/>
          <w:szCs w:val="26"/>
          <w:lang w:eastAsia="es-ES_tradnl"/>
        </w:rPr>
        <w:t>TOMOGRAFÍA AXIAL COMPUTARIZADA DE TÓRAX</w:t>
      </w:r>
      <w:r w:rsidR="0085668B">
        <w:rPr>
          <w:rStyle w:val="FontStyle15"/>
          <w:sz w:val="26"/>
          <w:szCs w:val="26"/>
          <w:lang w:eastAsia="es-ES_tradnl"/>
        </w:rPr>
        <w:t>”</w:t>
      </w:r>
      <w:r w:rsidR="000D4EC8" w:rsidRPr="005F3628">
        <w:rPr>
          <w:rStyle w:val="FontStyle14"/>
          <w:rFonts w:ascii="Arial" w:hAnsi="Arial" w:cs="Arial"/>
          <w:color w:val="auto"/>
          <w:sz w:val="26"/>
          <w:szCs w:val="26"/>
          <w:lang w:val="es-ES_tradnl" w:eastAsia="es-ES_tradnl"/>
        </w:rPr>
        <w:t>.</w:t>
      </w:r>
    </w:p>
    <w:p w:rsidR="00F25E4D" w:rsidRPr="001621CC" w:rsidRDefault="00F25E4D" w:rsidP="00F25E4D">
      <w:pPr>
        <w:pStyle w:val="Sinespaciado1"/>
        <w:spacing w:line="360" w:lineRule="auto"/>
        <w:ind w:firstLine="2835"/>
        <w:jc w:val="both"/>
        <w:rPr>
          <w:rFonts w:ascii="Arial" w:hAnsi="Arial" w:cs="Arial"/>
          <w:sz w:val="16"/>
          <w:szCs w:val="26"/>
        </w:rPr>
      </w:pPr>
    </w:p>
    <w:p w:rsidR="000D749D" w:rsidRPr="002A489C" w:rsidRDefault="000D749D" w:rsidP="000D749D">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4</w:t>
      </w:r>
      <w:r w:rsidRPr="001621CC">
        <w:rPr>
          <w:rFonts w:ascii="Arial" w:hAnsi="Arial" w:cs="Arial"/>
          <w:sz w:val="26"/>
          <w:szCs w:val="26"/>
        </w:rPr>
        <w:t>. De l</w:t>
      </w:r>
      <w:r>
        <w:rPr>
          <w:rFonts w:ascii="Arial" w:hAnsi="Arial" w:cs="Arial"/>
          <w:sz w:val="26"/>
          <w:szCs w:val="26"/>
        </w:rPr>
        <w:t>o</w:t>
      </w:r>
      <w:r w:rsidRPr="001621CC">
        <w:rPr>
          <w:rFonts w:ascii="Arial" w:hAnsi="Arial" w:cs="Arial"/>
          <w:sz w:val="26"/>
          <w:szCs w:val="26"/>
        </w:rPr>
        <w:t xml:space="preserve"> anterior se concluye que</w:t>
      </w:r>
      <w:r>
        <w:rPr>
          <w:rFonts w:ascii="Arial" w:hAnsi="Arial" w:cs="Arial"/>
          <w:sz w:val="26"/>
          <w:szCs w:val="26"/>
        </w:rPr>
        <w:t xml:space="preserve"> la mora en la autorización</w:t>
      </w:r>
      <w:r w:rsidRPr="002A489C">
        <w:rPr>
          <w:rFonts w:ascii="Arial" w:hAnsi="Arial" w:cs="Arial"/>
          <w:sz w:val="26"/>
          <w:szCs w:val="26"/>
        </w:rPr>
        <w:t xml:space="preserve"> de</w:t>
      </w:r>
      <w:r w:rsidR="00F16A60">
        <w:rPr>
          <w:rFonts w:ascii="Arial" w:hAnsi="Arial" w:cs="Arial"/>
          <w:sz w:val="26"/>
          <w:szCs w:val="26"/>
        </w:rPr>
        <w:t xml:space="preserve"> </w:t>
      </w:r>
      <w:r>
        <w:rPr>
          <w:rFonts w:ascii="Arial" w:hAnsi="Arial" w:cs="Arial"/>
          <w:sz w:val="26"/>
          <w:szCs w:val="26"/>
        </w:rPr>
        <w:t>l</w:t>
      </w:r>
      <w:r w:rsidR="00F16A60">
        <w:rPr>
          <w:rFonts w:ascii="Arial" w:hAnsi="Arial" w:cs="Arial"/>
          <w:sz w:val="26"/>
          <w:szCs w:val="26"/>
        </w:rPr>
        <w:t>os</w:t>
      </w:r>
      <w:r>
        <w:rPr>
          <w:rFonts w:ascii="Arial" w:hAnsi="Arial" w:cs="Arial"/>
          <w:sz w:val="26"/>
          <w:szCs w:val="26"/>
        </w:rPr>
        <w:t xml:space="preserve"> </w:t>
      </w:r>
      <w:r w:rsidR="00F16A60">
        <w:rPr>
          <w:rFonts w:ascii="Arial" w:hAnsi="Arial" w:cs="Arial"/>
          <w:sz w:val="26"/>
          <w:szCs w:val="26"/>
        </w:rPr>
        <w:t>servicios médicos</w:t>
      </w:r>
      <w:r>
        <w:rPr>
          <w:rFonts w:ascii="Arial" w:hAnsi="Arial" w:cs="Arial"/>
          <w:sz w:val="26"/>
          <w:szCs w:val="26"/>
        </w:rPr>
        <w:t xml:space="preserve"> ordenado</w:t>
      </w:r>
      <w:r w:rsidR="00F16A60">
        <w:rPr>
          <w:rFonts w:ascii="Arial" w:hAnsi="Arial" w:cs="Arial"/>
          <w:sz w:val="26"/>
          <w:szCs w:val="26"/>
        </w:rPr>
        <w:t>s</w:t>
      </w:r>
      <w:r>
        <w:rPr>
          <w:rFonts w:ascii="Arial" w:hAnsi="Arial" w:cs="Arial"/>
          <w:sz w:val="26"/>
          <w:szCs w:val="26"/>
        </w:rPr>
        <w:t xml:space="preserve"> por l</w:t>
      </w:r>
      <w:r w:rsidR="00622631">
        <w:rPr>
          <w:rFonts w:ascii="Arial" w:hAnsi="Arial" w:cs="Arial"/>
          <w:sz w:val="26"/>
          <w:szCs w:val="26"/>
        </w:rPr>
        <w:t>os</w:t>
      </w:r>
      <w:r>
        <w:rPr>
          <w:rFonts w:ascii="Arial" w:hAnsi="Arial" w:cs="Arial"/>
          <w:sz w:val="26"/>
          <w:szCs w:val="26"/>
        </w:rPr>
        <w:t xml:space="preserve"> médico</w:t>
      </w:r>
      <w:r w:rsidR="00622631">
        <w:rPr>
          <w:rFonts w:ascii="Arial" w:hAnsi="Arial" w:cs="Arial"/>
          <w:sz w:val="26"/>
          <w:szCs w:val="26"/>
        </w:rPr>
        <w:t>s</w:t>
      </w:r>
      <w:r>
        <w:rPr>
          <w:rFonts w:ascii="Arial" w:hAnsi="Arial" w:cs="Arial"/>
          <w:sz w:val="26"/>
          <w:szCs w:val="26"/>
        </w:rPr>
        <w:t xml:space="preserve"> tratante</w:t>
      </w:r>
      <w:r w:rsidR="00622631">
        <w:rPr>
          <w:rFonts w:ascii="Arial" w:hAnsi="Arial" w:cs="Arial"/>
          <w:sz w:val="26"/>
          <w:szCs w:val="26"/>
        </w:rPr>
        <w:t>s</w:t>
      </w:r>
      <w:r>
        <w:rPr>
          <w:rFonts w:ascii="Arial" w:hAnsi="Arial" w:cs="Arial"/>
          <w:sz w:val="26"/>
          <w:szCs w:val="26"/>
        </w:rPr>
        <w:t xml:space="preserve">, por parte de la </w:t>
      </w:r>
      <w:r w:rsidRPr="001621CC">
        <w:rPr>
          <w:rFonts w:ascii="Arial" w:hAnsi="Arial" w:cs="Arial"/>
          <w:szCs w:val="26"/>
        </w:rPr>
        <w:t>DIRECCIÓN DE</w:t>
      </w:r>
      <w:r>
        <w:rPr>
          <w:rFonts w:ascii="Arial" w:hAnsi="Arial" w:cs="Arial"/>
          <w:szCs w:val="26"/>
        </w:rPr>
        <w:t xml:space="preserve"> SANIDAD DE LA POLICÍA NACIONAL SECCIONAL RISARALDA</w:t>
      </w:r>
      <w:r>
        <w:rPr>
          <w:rFonts w:ascii="Arial" w:hAnsi="Arial" w:cs="Arial"/>
          <w:sz w:val="26"/>
          <w:szCs w:val="26"/>
        </w:rPr>
        <w:t xml:space="preserve">, </w:t>
      </w:r>
      <w:r w:rsidRPr="002A489C">
        <w:rPr>
          <w:rFonts w:ascii="Arial" w:hAnsi="Arial" w:cs="Arial"/>
          <w:sz w:val="26"/>
          <w:szCs w:val="26"/>
        </w:rPr>
        <w:t xml:space="preserve">pone en evidente riesgo </w:t>
      </w:r>
      <w:r>
        <w:rPr>
          <w:rFonts w:ascii="Arial" w:hAnsi="Arial" w:cs="Arial"/>
          <w:sz w:val="26"/>
          <w:szCs w:val="26"/>
        </w:rPr>
        <w:t>el derecho fundamental</w:t>
      </w:r>
      <w:r w:rsidRPr="002A489C">
        <w:rPr>
          <w:rFonts w:ascii="Arial" w:hAnsi="Arial" w:cs="Arial"/>
          <w:sz w:val="26"/>
          <w:szCs w:val="26"/>
        </w:rPr>
        <w:t xml:space="preserve"> </w:t>
      </w:r>
      <w:r>
        <w:rPr>
          <w:rFonts w:ascii="Arial" w:hAnsi="Arial" w:cs="Arial"/>
          <w:sz w:val="26"/>
          <w:szCs w:val="26"/>
        </w:rPr>
        <w:t xml:space="preserve">a la salud </w:t>
      </w:r>
      <w:r w:rsidRPr="002A489C">
        <w:rPr>
          <w:rFonts w:ascii="Arial" w:hAnsi="Arial" w:cs="Arial"/>
          <w:sz w:val="26"/>
          <w:szCs w:val="26"/>
        </w:rPr>
        <w:t>del accionante.</w:t>
      </w:r>
    </w:p>
    <w:p w:rsidR="000D749D" w:rsidRPr="00BD1487" w:rsidRDefault="000D749D" w:rsidP="000D749D">
      <w:pPr>
        <w:pStyle w:val="Sinespaciado1"/>
        <w:spacing w:line="360" w:lineRule="auto"/>
        <w:ind w:firstLine="2835"/>
        <w:jc w:val="both"/>
        <w:rPr>
          <w:rStyle w:val="FontStyle29"/>
          <w:sz w:val="16"/>
          <w:szCs w:val="26"/>
          <w:highlight w:val="yellow"/>
          <w:lang w:val="es-ES_tradnl" w:eastAsia="es-ES_tradnl"/>
        </w:rPr>
      </w:pPr>
    </w:p>
    <w:p w:rsidR="00561397" w:rsidRPr="001621CC" w:rsidRDefault="000D749D" w:rsidP="00561397">
      <w:pPr>
        <w:pStyle w:val="Sinespaciado1"/>
        <w:spacing w:line="360" w:lineRule="auto"/>
        <w:ind w:firstLine="2835"/>
        <w:jc w:val="both"/>
        <w:rPr>
          <w:rFonts w:ascii="Arial" w:hAnsi="Arial" w:cs="Arial"/>
          <w:sz w:val="26"/>
          <w:szCs w:val="26"/>
        </w:rPr>
      </w:pPr>
      <w:r>
        <w:rPr>
          <w:rFonts w:ascii="Arial" w:hAnsi="Arial" w:cs="Arial"/>
          <w:sz w:val="26"/>
          <w:szCs w:val="26"/>
        </w:rPr>
        <w:t>5</w:t>
      </w:r>
      <w:r w:rsidR="00561397" w:rsidRPr="001621CC">
        <w:rPr>
          <w:rFonts w:ascii="Arial" w:hAnsi="Arial" w:cs="Arial"/>
          <w:sz w:val="26"/>
          <w:szCs w:val="26"/>
        </w:rPr>
        <w:t xml:space="preserve">. </w:t>
      </w:r>
      <w:r w:rsidR="0085668B">
        <w:rPr>
          <w:rFonts w:ascii="Arial" w:hAnsi="Arial" w:cs="Arial"/>
          <w:sz w:val="26"/>
          <w:szCs w:val="26"/>
        </w:rPr>
        <w:t>E</w:t>
      </w:r>
      <w:r w:rsidR="00285082">
        <w:rPr>
          <w:rFonts w:ascii="Arial" w:hAnsi="Arial" w:cs="Arial"/>
          <w:spacing w:val="-3"/>
          <w:sz w:val="26"/>
          <w:szCs w:val="26"/>
        </w:rPr>
        <w:t xml:space="preserve">n relación con los argumentos expuestos por </w:t>
      </w:r>
      <w:r w:rsidR="00285082" w:rsidRPr="001621CC">
        <w:rPr>
          <w:rFonts w:ascii="Arial" w:hAnsi="Arial" w:cs="Arial"/>
          <w:sz w:val="26"/>
          <w:szCs w:val="26"/>
        </w:rPr>
        <w:t xml:space="preserve">la </w:t>
      </w:r>
      <w:r w:rsidR="00285082" w:rsidRPr="001621CC">
        <w:rPr>
          <w:rFonts w:ascii="Arial" w:hAnsi="Arial" w:cs="Arial"/>
          <w:szCs w:val="26"/>
        </w:rPr>
        <w:t>DIRECCIÓN DE</w:t>
      </w:r>
      <w:r w:rsidR="00285082">
        <w:rPr>
          <w:rFonts w:ascii="Arial" w:hAnsi="Arial" w:cs="Arial"/>
          <w:szCs w:val="26"/>
        </w:rPr>
        <w:t xml:space="preserve"> SANIDAD DE LA POLICÍA NACIONAL SECCIONAL RISARALDA</w:t>
      </w:r>
      <w:r w:rsidR="00285082">
        <w:rPr>
          <w:rFonts w:ascii="Arial" w:hAnsi="Arial" w:cs="Arial"/>
          <w:sz w:val="26"/>
          <w:szCs w:val="26"/>
        </w:rPr>
        <w:t xml:space="preserve">, </w:t>
      </w:r>
      <w:r w:rsidR="00285082">
        <w:rPr>
          <w:rFonts w:ascii="Arial" w:hAnsi="Arial" w:cs="Arial"/>
          <w:spacing w:val="-3"/>
          <w:sz w:val="26"/>
          <w:szCs w:val="26"/>
        </w:rPr>
        <w:t xml:space="preserve">en la contestación de la demanda, </w:t>
      </w:r>
      <w:r w:rsidR="00561397">
        <w:rPr>
          <w:rFonts w:ascii="Arial" w:hAnsi="Arial" w:cs="Arial"/>
          <w:sz w:val="26"/>
          <w:szCs w:val="26"/>
        </w:rPr>
        <w:t>es pertinente indicar</w:t>
      </w:r>
      <w:r w:rsidR="00561397" w:rsidRPr="001621CC">
        <w:rPr>
          <w:rFonts w:ascii="Arial" w:hAnsi="Arial" w:cs="Arial"/>
          <w:sz w:val="26"/>
          <w:szCs w:val="26"/>
        </w:rPr>
        <w:t xml:space="preserve"> que</w:t>
      </w:r>
      <w:r w:rsidR="009D0AD1">
        <w:rPr>
          <w:rFonts w:ascii="Arial" w:hAnsi="Arial" w:cs="Arial"/>
          <w:sz w:val="26"/>
          <w:szCs w:val="26"/>
        </w:rPr>
        <w:t xml:space="preserve"> no son de recibo para esta Corporación</w:t>
      </w:r>
      <w:r w:rsidR="00285082">
        <w:rPr>
          <w:rFonts w:ascii="Arial" w:hAnsi="Arial" w:cs="Arial"/>
          <w:sz w:val="26"/>
          <w:szCs w:val="26"/>
        </w:rPr>
        <w:t>,</w:t>
      </w:r>
      <w:r w:rsidR="00561397" w:rsidRPr="001621CC">
        <w:rPr>
          <w:rFonts w:ascii="Arial" w:hAnsi="Arial" w:cs="Arial"/>
          <w:sz w:val="26"/>
          <w:szCs w:val="26"/>
        </w:rPr>
        <w:t xml:space="preserve"> </w:t>
      </w:r>
      <w:r w:rsidR="009D0AD1">
        <w:rPr>
          <w:rFonts w:ascii="Arial" w:hAnsi="Arial" w:cs="Arial"/>
          <w:sz w:val="26"/>
          <w:szCs w:val="26"/>
        </w:rPr>
        <w:t xml:space="preserve">pues </w:t>
      </w:r>
      <w:r w:rsidR="00285082" w:rsidRPr="002A489C">
        <w:rPr>
          <w:rFonts w:ascii="Arial" w:hAnsi="Arial" w:cs="Arial"/>
          <w:sz w:val="26"/>
          <w:szCs w:val="26"/>
        </w:rPr>
        <w:t xml:space="preserve">tal como lo expone la Corte Constitucional, los </w:t>
      </w:r>
      <w:r w:rsidR="00285082" w:rsidRPr="002A489C">
        <w:rPr>
          <w:rFonts w:ascii="Arial" w:hAnsi="Arial" w:cs="Arial"/>
          <w:sz w:val="26"/>
          <w:szCs w:val="26"/>
        </w:rPr>
        <w:lastRenderedPageBreak/>
        <w:t xml:space="preserve">conceptos de oportunidad, eficiencia y calidad de los servicios de salud, comprenden entre </w:t>
      </w:r>
      <w:r w:rsidR="009D0AD1">
        <w:rPr>
          <w:rFonts w:ascii="Arial" w:hAnsi="Arial" w:cs="Arial"/>
          <w:sz w:val="26"/>
          <w:szCs w:val="26"/>
        </w:rPr>
        <w:t>otr</w:t>
      </w:r>
      <w:r w:rsidR="00285082" w:rsidRPr="002A489C">
        <w:rPr>
          <w:rFonts w:ascii="Arial" w:hAnsi="Arial" w:cs="Arial"/>
          <w:sz w:val="26"/>
          <w:szCs w:val="26"/>
        </w:rPr>
        <w:t>os aspectos, el acceso al servicio libre de trámites y procedimiento</w:t>
      </w:r>
      <w:r w:rsidR="00285082">
        <w:rPr>
          <w:rFonts w:ascii="Arial" w:hAnsi="Arial" w:cs="Arial"/>
          <w:sz w:val="26"/>
          <w:szCs w:val="26"/>
        </w:rPr>
        <w:t xml:space="preserve">s administrativos engorrosos y </w:t>
      </w:r>
      <w:r w:rsidR="00285082" w:rsidRPr="002A489C">
        <w:rPr>
          <w:rFonts w:ascii="Arial" w:hAnsi="Arial" w:cs="Arial"/>
          <w:sz w:val="26"/>
          <w:szCs w:val="26"/>
        </w:rPr>
        <w:t>l</w:t>
      </w:r>
      <w:r w:rsidR="00285082">
        <w:rPr>
          <w:rFonts w:ascii="Arial" w:hAnsi="Arial" w:cs="Arial"/>
          <w:sz w:val="26"/>
          <w:szCs w:val="26"/>
        </w:rPr>
        <w:t>os</w:t>
      </w:r>
      <w:r w:rsidR="00285082" w:rsidRPr="002A489C">
        <w:rPr>
          <w:rFonts w:ascii="Arial" w:hAnsi="Arial" w:cs="Arial"/>
          <w:sz w:val="26"/>
          <w:szCs w:val="26"/>
        </w:rPr>
        <w:t xml:space="preserve"> pri</w:t>
      </w:r>
      <w:r w:rsidR="00285082">
        <w:rPr>
          <w:rFonts w:ascii="Arial" w:hAnsi="Arial" w:cs="Arial"/>
          <w:sz w:val="26"/>
          <w:szCs w:val="26"/>
        </w:rPr>
        <w:t xml:space="preserve">ncipios de integralidad y </w:t>
      </w:r>
      <w:r w:rsidR="008C605A">
        <w:rPr>
          <w:rFonts w:ascii="Arial" w:hAnsi="Arial" w:cs="Arial"/>
          <w:sz w:val="26"/>
          <w:szCs w:val="26"/>
        </w:rPr>
        <w:t>continuidad</w:t>
      </w:r>
      <w:r w:rsidR="00A3377E" w:rsidRPr="001621CC">
        <w:rPr>
          <w:rFonts w:ascii="Arial" w:hAnsi="Arial" w:cs="Arial"/>
          <w:sz w:val="26"/>
          <w:szCs w:val="26"/>
        </w:rPr>
        <w:t xml:space="preserve">. Igualmente, afecta el principio de la prevalencia de derechos de un sujeto de especial protección constitucional, lo que conforme a la jurisprudencia </w:t>
      </w:r>
      <w:r w:rsidR="00561397" w:rsidRPr="001621CC">
        <w:rPr>
          <w:rFonts w:ascii="Arial" w:hAnsi="Arial" w:cs="Arial"/>
          <w:sz w:val="26"/>
          <w:szCs w:val="26"/>
        </w:rPr>
        <w:t xml:space="preserve">citada, repugna al ordenamiento constitucional, </w:t>
      </w:r>
      <w:r w:rsidR="008C605A">
        <w:rPr>
          <w:rFonts w:ascii="Arial" w:hAnsi="Arial" w:cs="Arial"/>
          <w:sz w:val="26"/>
          <w:szCs w:val="26"/>
        </w:rPr>
        <w:t>al expresar que,</w:t>
      </w:r>
      <w:r w:rsidR="00561397" w:rsidRPr="001621CC">
        <w:rPr>
          <w:rFonts w:ascii="Arial" w:hAnsi="Arial" w:cs="Arial"/>
          <w:sz w:val="26"/>
          <w:szCs w:val="26"/>
        </w:rPr>
        <w:t xml:space="preserve"> </w:t>
      </w:r>
      <w:r w:rsidR="00A45044" w:rsidRPr="001621CC">
        <w:rPr>
          <w:rFonts w:ascii="Arial" w:hAnsi="Arial" w:cs="Arial"/>
          <w:sz w:val="26"/>
          <w:szCs w:val="26"/>
        </w:rPr>
        <w:t>“</w:t>
      </w:r>
      <w:r w:rsidR="00A45044" w:rsidRPr="001621CC">
        <w:rPr>
          <w:rFonts w:ascii="Arial" w:hAnsi="Arial" w:cs="Arial"/>
          <w:i/>
          <w:iCs/>
          <w:sz w:val="24"/>
          <w:szCs w:val="28"/>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A45044" w:rsidRPr="001621CC">
        <w:rPr>
          <w:rStyle w:val="Appelnotedebasdep"/>
          <w:rFonts w:ascii="Arial" w:hAnsi="Arial" w:cs="Arial"/>
          <w:i/>
          <w:iCs/>
          <w:sz w:val="24"/>
          <w:szCs w:val="28"/>
          <w:bdr w:val="none" w:sz="0" w:space="0" w:color="auto" w:frame="1"/>
        </w:rPr>
        <w:footnoteReference w:id="3"/>
      </w:r>
    </w:p>
    <w:p w:rsidR="00561397" w:rsidRPr="00BF70E6" w:rsidRDefault="00561397" w:rsidP="00561397">
      <w:pPr>
        <w:pStyle w:val="Sansinterligne"/>
        <w:spacing w:line="360" w:lineRule="auto"/>
        <w:ind w:firstLine="2835"/>
        <w:jc w:val="both"/>
        <w:rPr>
          <w:rFonts w:ascii="Arial" w:hAnsi="Arial" w:cs="Arial"/>
          <w:sz w:val="16"/>
          <w:szCs w:val="16"/>
          <w:highlight w:val="darkGray"/>
        </w:rPr>
      </w:pPr>
    </w:p>
    <w:p w:rsidR="0085668B" w:rsidRPr="0069396A" w:rsidRDefault="0085668B" w:rsidP="0085668B">
      <w:pPr>
        <w:pStyle w:val="Corpsdetexte"/>
        <w:spacing w:after="0" w:line="360" w:lineRule="auto"/>
        <w:ind w:firstLine="2835"/>
        <w:jc w:val="both"/>
        <w:rPr>
          <w:rFonts w:ascii="Arial" w:hAnsi="Arial" w:cs="Arial"/>
          <w:spacing w:val="-4"/>
          <w:sz w:val="26"/>
          <w:szCs w:val="26"/>
        </w:rPr>
      </w:pPr>
      <w:r>
        <w:rPr>
          <w:rFonts w:ascii="Arial" w:hAnsi="Arial" w:cs="Arial"/>
          <w:spacing w:val="-4"/>
          <w:sz w:val="26"/>
          <w:szCs w:val="26"/>
        </w:rPr>
        <w:t>6</w:t>
      </w:r>
      <w:r w:rsidRPr="0069396A">
        <w:rPr>
          <w:rFonts w:ascii="Arial" w:hAnsi="Arial" w:cs="Arial"/>
          <w:spacing w:val="-4"/>
          <w:sz w:val="26"/>
          <w:szCs w:val="26"/>
        </w:rPr>
        <w:t xml:space="preserve">.- Ahora bien, en cuanto a los pañales, estos no están incluidos en el listado del anexo No. 1 del acuerdo 052 de 2013, por medio del cual se establece el Manual Único de Medicamentos y Terapéutica para el SSMP. </w:t>
      </w:r>
    </w:p>
    <w:p w:rsidR="0085668B" w:rsidRPr="0069396A" w:rsidRDefault="0085668B" w:rsidP="0085668B">
      <w:pPr>
        <w:pStyle w:val="Corpsdetexte"/>
        <w:spacing w:after="0" w:line="360" w:lineRule="auto"/>
        <w:ind w:firstLine="2835"/>
        <w:jc w:val="both"/>
        <w:rPr>
          <w:rFonts w:ascii="Arial" w:hAnsi="Arial" w:cs="Arial"/>
          <w:spacing w:val="-4"/>
          <w:sz w:val="16"/>
          <w:szCs w:val="16"/>
        </w:rPr>
      </w:pPr>
    </w:p>
    <w:p w:rsidR="0085668B" w:rsidRPr="0069396A" w:rsidRDefault="0085668B" w:rsidP="0085668B">
      <w:pPr>
        <w:pStyle w:val="Corpsdetexte"/>
        <w:spacing w:after="0" w:line="360" w:lineRule="auto"/>
        <w:ind w:firstLine="2835"/>
        <w:jc w:val="both"/>
        <w:rPr>
          <w:rFonts w:ascii="Arial" w:hAnsi="Arial" w:cs="Arial"/>
          <w:spacing w:val="-4"/>
          <w:sz w:val="26"/>
          <w:szCs w:val="26"/>
        </w:rPr>
      </w:pPr>
      <w:r w:rsidRPr="0069396A">
        <w:rPr>
          <w:rFonts w:ascii="Arial" w:hAnsi="Arial" w:cs="Arial"/>
          <w:spacing w:val="-4"/>
          <w:sz w:val="26"/>
          <w:szCs w:val="26"/>
        </w:rPr>
        <w:t>No obstante, en su jurisprudencia, la Corte Constitucional ha trazado las reglas para que el juez de tutela inaplique las normas que regulan los planes de salud obligatorios cuando se recomienda alguno por fuera de él.  Al respecto ha indicado:</w:t>
      </w:r>
    </w:p>
    <w:p w:rsidR="0085668B" w:rsidRPr="0094630D" w:rsidRDefault="0085668B" w:rsidP="0085668B">
      <w:pPr>
        <w:pStyle w:val="Corpsdetexte"/>
        <w:spacing w:after="0" w:line="360" w:lineRule="auto"/>
        <w:ind w:firstLine="2835"/>
        <w:jc w:val="both"/>
        <w:rPr>
          <w:rFonts w:ascii="Arial" w:hAnsi="Arial" w:cs="Arial"/>
          <w:spacing w:val="-4"/>
          <w:sz w:val="16"/>
          <w:szCs w:val="16"/>
        </w:rPr>
      </w:pP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“Para determinar aquellos casos concretos en los que la entidad promotora de salud deberá otorgar la prestación requerida, aun cuando se encuentre excluida del POS, esta Corporación ha establecido los siguientes requisitos, los cuales, como ya se dijo, fueron igualmente reiterados en la reciente Sentencia C-313 de 2014:</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 </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“(i) [Que] la falta del servicio médico vulnere o amenace los derechos a la vida y a la integridad personal de quien lo requiere;</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lastRenderedPageBreak/>
        <w:t> </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(ii) [Que] el servicio no pueda ser sustituido por otro que se encuentre incluido en el plan obligatorio;</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 </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(iii) [Que] el interesado no pueda costearlo directamente, (…) y [que] no pueda acceder a [dicho] servicio por otro plan distinto que lo beneficie; y</w:t>
      </w:r>
    </w:p>
    <w:p w:rsidR="0085668B" w:rsidRPr="0094630D" w:rsidRDefault="0085668B" w:rsidP="0085668B">
      <w:pPr>
        <w:ind w:left="680" w:right="680"/>
        <w:jc w:val="both"/>
        <w:rPr>
          <w:rFonts w:ascii="Arial" w:hAnsi="Arial" w:cs="Arial"/>
          <w:bCs/>
          <w:iCs/>
          <w:sz w:val="24"/>
        </w:rPr>
      </w:pPr>
      <w:r w:rsidRPr="0094630D">
        <w:rPr>
          <w:rFonts w:ascii="Arial" w:hAnsi="Arial" w:cs="Arial"/>
          <w:bCs/>
          <w:iCs/>
          <w:sz w:val="24"/>
        </w:rPr>
        <w:t> </w:t>
      </w:r>
    </w:p>
    <w:p w:rsidR="0085668B" w:rsidRPr="00022128" w:rsidRDefault="0085668B" w:rsidP="0085668B">
      <w:pPr>
        <w:ind w:left="680" w:right="680"/>
        <w:jc w:val="both"/>
        <w:rPr>
          <w:rFonts w:ascii="Verdana" w:hAnsi="Verdana"/>
          <w:bCs/>
          <w:iCs/>
        </w:rPr>
      </w:pPr>
      <w:r w:rsidRPr="0094630D">
        <w:rPr>
          <w:rFonts w:ascii="Arial" w:hAnsi="Arial" w:cs="Arial"/>
          <w:bCs/>
          <w:iCs/>
          <w:sz w:val="24"/>
        </w:rPr>
        <w:t>(iv) [Que] el servicio médico haya sido ordenado por un médico adscrito a la entidad encargada de garantizar la prestación del servicio”</w:t>
      </w:r>
      <w:r w:rsidRPr="0094630D">
        <w:rPr>
          <w:rStyle w:val="Appelnotedebasdep"/>
          <w:rFonts w:ascii="Arial" w:hAnsi="Arial" w:cs="Arial"/>
          <w:bCs/>
          <w:iCs/>
          <w:sz w:val="24"/>
        </w:rPr>
        <w:footnoteReference w:id="4"/>
      </w:r>
    </w:p>
    <w:p w:rsidR="0085668B" w:rsidRPr="0094630D" w:rsidRDefault="0085668B" w:rsidP="0085668B">
      <w:pPr>
        <w:pStyle w:val="Corpsdetexte"/>
        <w:spacing w:after="0"/>
        <w:jc w:val="both"/>
        <w:rPr>
          <w:rFonts w:ascii="Arial" w:hAnsi="Arial" w:cs="Arial"/>
          <w:spacing w:val="-4"/>
          <w:sz w:val="16"/>
          <w:szCs w:val="16"/>
        </w:rPr>
      </w:pPr>
    </w:p>
    <w:p w:rsidR="0085668B" w:rsidRPr="0085668B" w:rsidRDefault="0085668B" w:rsidP="0085668B">
      <w:pPr>
        <w:spacing w:line="360" w:lineRule="auto"/>
        <w:ind w:firstLine="2835"/>
        <w:jc w:val="both"/>
        <w:rPr>
          <w:rFonts w:ascii="Arial" w:hAnsi="Arial" w:cs="Arial"/>
          <w:sz w:val="16"/>
          <w:szCs w:val="16"/>
        </w:rPr>
      </w:pPr>
    </w:p>
    <w:p w:rsidR="0085668B" w:rsidRPr="0094630D" w:rsidRDefault="0085668B" w:rsidP="0085668B">
      <w:pPr>
        <w:spacing w:line="360" w:lineRule="auto"/>
        <w:ind w:firstLine="2835"/>
        <w:jc w:val="both"/>
        <w:rPr>
          <w:rFonts w:ascii="Arial" w:hAnsi="Arial" w:cs="Arial"/>
          <w:sz w:val="26"/>
          <w:szCs w:val="26"/>
        </w:rPr>
      </w:pPr>
      <w:r w:rsidRPr="0094630D">
        <w:rPr>
          <w:rFonts w:ascii="Arial" w:hAnsi="Arial" w:cs="Arial"/>
          <w:sz w:val="26"/>
          <w:szCs w:val="26"/>
        </w:rPr>
        <w:t xml:space="preserve">La misma Corporación </w:t>
      </w:r>
      <w:r w:rsidRPr="0094630D">
        <w:rPr>
          <w:rFonts w:ascii="Arial" w:hAnsi="Arial" w:cs="Arial"/>
          <w:sz w:val="26"/>
          <w:szCs w:val="26"/>
          <w:lang w:val="es-CO"/>
        </w:rPr>
        <w:t>ha ordenado, a pesar de no mediar la orden del médico tratante, la entrega de pañales desechables, no incluidos en el plan de beneficios, cuando estén relacionados íntimamente con la dignidad de la persona y se cumplan los demás requisitos señalados en la jurisprudencia anterior</w:t>
      </w:r>
      <w:r w:rsidRPr="0094630D">
        <w:rPr>
          <w:rFonts w:ascii="Arial" w:hAnsi="Arial" w:cs="Arial"/>
          <w:sz w:val="26"/>
          <w:szCs w:val="26"/>
        </w:rPr>
        <w:t xml:space="preserve">.  </w:t>
      </w:r>
    </w:p>
    <w:p w:rsidR="0085668B" w:rsidRPr="0094630D" w:rsidRDefault="0085668B" w:rsidP="0085668B">
      <w:pPr>
        <w:widowControl w:val="0"/>
        <w:spacing w:line="360" w:lineRule="auto"/>
        <w:ind w:firstLine="2835"/>
        <w:jc w:val="both"/>
        <w:rPr>
          <w:rFonts w:ascii="Arial" w:hAnsi="Arial" w:cs="Arial"/>
          <w:sz w:val="16"/>
          <w:szCs w:val="16"/>
        </w:rPr>
      </w:pPr>
    </w:p>
    <w:p w:rsidR="0085668B" w:rsidRPr="0094630D" w:rsidRDefault="0085668B" w:rsidP="0085668B">
      <w:pPr>
        <w:ind w:firstLine="2835"/>
        <w:jc w:val="both"/>
        <w:rPr>
          <w:rFonts w:ascii="Arial" w:hAnsi="Arial" w:cs="Arial"/>
          <w:sz w:val="16"/>
          <w:szCs w:val="16"/>
        </w:rPr>
      </w:pPr>
      <w:r w:rsidRPr="0094630D">
        <w:rPr>
          <w:rFonts w:ascii="Arial" w:hAnsi="Arial" w:cs="Arial"/>
          <w:sz w:val="26"/>
          <w:szCs w:val="26"/>
        </w:rPr>
        <w:t>Así en la misma sentencia traída a colación, expresó:</w:t>
      </w:r>
    </w:p>
    <w:p w:rsidR="0085668B" w:rsidRPr="0094630D" w:rsidRDefault="0085668B" w:rsidP="0085668B">
      <w:pPr>
        <w:ind w:firstLine="2835"/>
        <w:jc w:val="both"/>
        <w:rPr>
          <w:rFonts w:ascii="Arial" w:hAnsi="Arial" w:cs="Arial"/>
          <w:sz w:val="26"/>
          <w:szCs w:val="26"/>
        </w:rPr>
      </w:pPr>
      <w:r w:rsidRPr="0094630D">
        <w:rPr>
          <w:rFonts w:ascii="Arial" w:hAnsi="Arial" w:cs="Arial"/>
          <w:sz w:val="16"/>
          <w:szCs w:val="16"/>
        </w:rPr>
        <w:t xml:space="preserve"> </w:t>
      </w:r>
    </w:p>
    <w:p w:rsidR="0085668B" w:rsidRPr="0094630D" w:rsidRDefault="0085668B" w:rsidP="0085668B">
      <w:pPr>
        <w:ind w:left="680" w:right="680"/>
        <w:jc w:val="both"/>
        <w:rPr>
          <w:rFonts w:ascii="Arial" w:hAnsi="Arial" w:cs="Arial"/>
          <w:sz w:val="24"/>
        </w:rPr>
      </w:pPr>
      <w:r w:rsidRPr="0094630D">
        <w:rPr>
          <w:rFonts w:ascii="Arial" w:hAnsi="Arial" w:cs="Arial"/>
          <w:sz w:val="24"/>
        </w:rPr>
        <w:t>“Por lo demás, en lo que respecta al suministro de pañales desechables, la Corte ha indicado que por tratarse de un servicio expresamente excluido del POS, es necesario que se acrediten los requisitos previamente expuestos. No obstante, en algunos casos excepcionales, se ha ordenado su entrega sin prescripción médica, cuando las circunstancias ameritan que se autorice su suministro, siempre que se cumplan con estos dos requisitos:</w:t>
      </w:r>
    </w:p>
    <w:p w:rsidR="0085668B" w:rsidRPr="0094630D" w:rsidRDefault="0085668B" w:rsidP="0085668B">
      <w:pPr>
        <w:ind w:left="680" w:right="680"/>
        <w:jc w:val="both"/>
        <w:rPr>
          <w:rFonts w:ascii="Arial" w:hAnsi="Arial" w:cs="Arial"/>
          <w:sz w:val="24"/>
        </w:rPr>
      </w:pPr>
      <w:r w:rsidRPr="0094630D">
        <w:rPr>
          <w:rFonts w:ascii="Arial" w:hAnsi="Arial" w:cs="Arial"/>
          <w:sz w:val="24"/>
        </w:rPr>
        <w:t> </w:t>
      </w:r>
    </w:p>
    <w:p w:rsidR="0085668B" w:rsidRPr="0094630D" w:rsidRDefault="0085668B" w:rsidP="0085668B">
      <w:pPr>
        <w:ind w:left="680" w:right="680"/>
        <w:jc w:val="both"/>
        <w:rPr>
          <w:rFonts w:ascii="Arial" w:hAnsi="Arial" w:cs="Arial"/>
          <w:sz w:val="24"/>
        </w:rPr>
      </w:pPr>
      <w:r w:rsidRPr="0094630D">
        <w:rPr>
          <w:rFonts w:ascii="Arial" w:hAnsi="Arial" w:cs="Arial"/>
          <w:sz w:val="24"/>
        </w:rPr>
        <w:t>(i) Que se evidencie la falta de control de esfínteres, derivada de los padecimientos que aquejan a la persona, o la imposibilidad de ésta para moverse sin la ayuda de otra. De comprobarse esta afectación, los pañales serían el único elemento apropiado para garantizar la calidad de vida del paciente.</w:t>
      </w:r>
    </w:p>
    <w:p w:rsidR="0085668B" w:rsidRPr="0094630D" w:rsidRDefault="0085668B" w:rsidP="0085668B">
      <w:pPr>
        <w:ind w:left="680" w:right="680"/>
        <w:jc w:val="both"/>
        <w:rPr>
          <w:rFonts w:ascii="Arial" w:hAnsi="Arial" w:cs="Arial"/>
          <w:sz w:val="24"/>
        </w:rPr>
      </w:pPr>
      <w:r w:rsidRPr="0094630D">
        <w:rPr>
          <w:rFonts w:ascii="Arial" w:hAnsi="Arial" w:cs="Arial"/>
          <w:sz w:val="24"/>
        </w:rPr>
        <w:t> </w:t>
      </w:r>
    </w:p>
    <w:p w:rsidR="0085668B" w:rsidRPr="0094630D" w:rsidRDefault="0085668B" w:rsidP="0085668B">
      <w:pPr>
        <w:ind w:left="680" w:right="680"/>
        <w:jc w:val="both"/>
        <w:rPr>
          <w:rFonts w:ascii="Arial" w:hAnsi="Arial" w:cs="Arial"/>
          <w:sz w:val="24"/>
        </w:rPr>
      </w:pPr>
      <w:r w:rsidRPr="0094630D">
        <w:rPr>
          <w:rFonts w:ascii="Arial" w:hAnsi="Arial" w:cs="Arial"/>
          <w:sz w:val="24"/>
        </w:rPr>
        <w:t>(ii) Que se pueda probar que tanto el paciente como su familia no cuentan con la capacidad económica para sufragar el costo de los pañales desechables.</w:t>
      </w:r>
    </w:p>
    <w:p w:rsidR="0085668B" w:rsidRPr="0094630D" w:rsidRDefault="0085668B" w:rsidP="0085668B">
      <w:pPr>
        <w:ind w:left="680" w:right="680"/>
        <w:jc w:val="both"/>
        <w:rPr>
          <w:rFonts w:ascii="Arial" w:hAnsi="Arial" w:cs="Arial"/>
          <w:sz w:val="24"/>
        </w:rPr>
      </w:pPr>
      <w:r w:rsidRPr="0094630D">
        <w:rPr>
          <w:rFonts w:ascii="Arial" w:hAnsi="Arial" w:cs="Arial"/>
          <w:sz w:val="24"/>
        </w:rPr>
        <w:t> </w:t>
      </w:r>
    </w:p>
    <w:p w:rsidR="0085668B" w:rsidRPr="00022128" w:rsidRDefault="0085668B" w:rsidP="0085668B">
      <w:pPr>
        <w:ind w:left="680" w:right="680"/>
        <w:jc w:val="both"/>
        <w:rPr>
          <w:rFonts w:ascii="Verdana" w:hAnsi="Verdana"/>
        </w:rPr>
      </w:pPr>
      <w:r w:rsidRPr="0094630D">
        <w:rPr>
          <w:rFonts w:ascii="Arial" w:hAnsi="Arial" w:cs="Arial"/>
          <w:sz w:val="24"/>
        </w:rPr>
        <w:t xml:space="preserve">3.3.3. En consecuencia, en aras de garantizar el derecho a la vida digna de los pacientes que demandan el suministro de pañales desechables, se ha autorizado excepcionalmente su entrega sin orden médica, cuando la persona padece de alguna enfermedad que evidencie la necesidad de su suministro y el solicitante y su familia se </w:t>
      </w:r>
      <w:r w:rsidRPr="0094630D">
        <w:rPr>
          <w:rFonts w:ascii="Arial" w:hAnsi="Arial" w:cs="Arial"/>
          <w:sz w:val="24"/>
        </w:rPr>
        <w:lastRenderedPageBreak/>
        <w:t>encuentran en condiciones económicas precarias, con miras a poder sufragar su costo”</w:t>
      </w:r>
    </w:p>
    <w:p w:rsidR="0085668B" w:rsidRPr="0094630D" w:rsidRDefault="0085668B" w:rsidP="0085668B">
      <w:pPr>
        <w:spacing w:line="360" w:lineRule="auto"/>
        <w:ind w:firstLine="2835"/>
        <w:jc w:val="both"/>
        <w:rPr>
          <w:rFonts w:ascii="Arial" w:hAnsi="Arial" w:cs="Arial"/>
          <w:sz w:val="16"/>
          <w:szCs w:val="16"/>
        </w:rPr>
      </w:pPr>
    </w:p>
    <w:p w:rsidR="0085668B" w:rsidRPr="0094630D" w:rsidRDefault="0085668B" w:rsidP="00856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firstLine="2835"/>
        <w:jc w:val="both"/>
        <w:rPr>
          <w:rFonts w:ascii="Arial" w:hAnsi="Arial" w:cs="Arial"/>
          <w:spacing w:val="-4"/>
          <w:sz w:val="26"/>
          <w:szCs w:val="26"/>
          <w:lang w:val="es-CO"/>
        </w:rPr>
      </w:pPr>
      <w:r w:rsidRPr="0094630D">
        <w:rPr>
          <w:rFonts w:ascii="Arial" w:hAnsi="Arial" w:cs="Arial"/>
          <w:spacing w:val="-4"/>
          <w:sz w:val="26"/>
          <w:szCs w:val="26"/>
          <w:lang w:val="es-CO"/>
        </w:rPr>
        <w:t>Tales requisitos se satisfacen en el caso concreto.</w:t>
      </w:r>
    </w:p>
    <w:p w:rsidR="0085668B" w:rsidRPr="0094630D" w:rsidRDefault="0085668B" w:rsidP="00856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firstLine="2835"/>
        <w:jc w:val="both"/>
        <w:rPr>
          <w:rFonts w:ascii="Arial" w:hAnsi="Arial" w:cs="Arial"/>
          <w:spacing w:val="-4"/>
          <w:sz w:val="16"/>
          <w:szCs w:val="16"/>
          <w:lang w:val="es-CO"/>
        </w:rPr>
      </w:pPr>
    </w:p>
    <w:p w:rsidR="0085668B" w:rsidRPr="0094630D" w:rsidRDefault="006F631C" w:rsidP="0085668B">
      <w:pPr>
        <w:spacing w:line="360" w:lineRule="auto"/>
        <w:ind w:firstLine="2835"/>
        <w:jc w:val="both"/>
        <w:rPr>
          <w:rFonts w:ascii="Arial" w:hAnsi="Arial" w:cs="Arial"/>
          <w:sz w:val="26"/>
          <w:szCs w:val="26"/>
        </w:rPr>
      </w:pPr>
      <w:r>
        <w:rPr>
          <w:rFonts w:ascii="Arial" w:hAnsi="Arial" w:cs="Arial"/>
          <w:sz w:val="26"/>
          <w:szCs w:val="26"/>
        </w:rPr>
        <w:t xml:space="preserve">En efecto, de acuerdo con los hechos de </w:t>
      </w:r>
      <w:r w:rsidR="0085668B" w:rsidRPr="0094630D">
        <w:rPr>
          <w:rFonts w:ascii="Arial" w:hAnsi="Arial" w:cs="Arial"/>
          <w:sz w:val="26"/>
          <w:szCs w:val="26"/>
        </w:rPr>
        <w:t xml:space="preserve">la demanda, </w:t>
      </w:r>
      <w:r>
        <w:rPr>
          <w:rFonts w:ascii="Arial" w:hAnsi="Arial" w:cs="Arial"/>
          <w:sz w:val="26"/>
          <w:szCs w:val="26"/>
        </w:rPr>
        <w:t>e</w:t>
      </w:r>
      <w:r w:rsidR="0085668B">
        <w:rPr>
          <w:rFonts w:ascii="Arial" w:hAnsi="Arial" w:cs="Arial"/>
          <w:sz w:val="26"/>
          <w:szCs w:val="26"/>
        </w:rPr>
        <w:t xml:space="preserve">l señor </w:t>
      </w:r>
      <w:r>
        <w:rPr>
          <w:rFonts w:ascii="Arial" w:hAnsi="Arial" w:cs="Arial"/>
          <w:sz w:val="22"/>
          <w:szCs w:val="26"/>
        </w:rPr>
        <w:t>RODRIGO OSPINA RÍOS</w:t>
      </w:r>
      <w:r w:rsidR="0085668B" w:rsidRPr="00232986">
        <w:rPr>
          <w:rFonts w:ascii="Arial" w:hAnsi="Arial" w:cs="Arial"/>
          <w:sz w:val="22"/>
          <w:szCs w:val="26"/>
        </w:rPr>
        <w:t xml:space="preserve"> </w:t>
      </w:r>
      <w:r w:rsidR="0085668B">
        <w:rPr>
          <w:rFonts w:ascii="Arial" w:hAnsi="Arial" w:cs="Arial"/>
          <w:spacing w:val="-3"/>
          <w:sz w:val="26"/>
          <w:szCs w:val="26"/>
        </w:rPr>
        <w:t xml:space="preserve">actualmente </w:t>
      </w:r>
      <w:r>
        <w:rPr>
          <w:rFonts w:ascii="Arial" w:hAnsi="Arial" w:cs="Arial"/>
          <w:spacing w:val="-3"/>
          <w:sz w:val="26"/>
          <w:szCs w:val="26"/>
        </w:rPr>
        <w:t>sufre de una</w:t>
      </w:r>
      <w:r w:rsidR="0085668B">
        <w:rPr>
          <w:rFonts w:ascii="Arial" w:hAnsi="Arial" w:cs="Arial"/>
          <w:spacing w:val="-3"/>
          <w:sz w:val="26"/>
          <w:szCs w:val="26"/>
        </w:rPr>
        <w:t xml:space="preserve"> enfermedad catastrófica y </w:t>
      </w:r>
      <w:r>
        <w:rPr>
          <w:rFonts w:ascii="Arial" w:hAnsi="Arial" w:cs="Arial"/>
          <w:spacing w:val="-3"/>
          <w:sz w:val="26"/>
          <w:szCs w:val="26"/>
        </w:rPr>
        <w:t>presenta un estado de diarreas constante</w:t>
      </w:r>
      <w:r w:rsidR="0085668B">
        <w:rPr>
          <w:rFonts w:ascii="Arial" w:hAnsi="Arial" w:cs="Arial"/>
          <w:spacing w:val="-3"/>
          <w:sz w:val="26"/>
          <w:szCs w:val="26"/>
        </w:rPr>
        <w:t xml:space="preserve"> e incontinencia urinaria, </w:t>
      </w:r>
      <w:r w:rsidR="0085668B" w:rsidRPr="0094630D">
        <w:rPr>
          <w:rFonts w:ascii="Arial" w:hAnsi="Arial" w:cs="Arial"/>
          <w:sz w:val="26"/>
          <w:szCs w:val="26"/>
        </w:rPr>
        <w:t>lo cual permite inferir que la falta de suministro de pañales, afecta sus derechos a la salud y a la vida en condiciones dignas, sin que pueden ser reemplazados por otros que hagan parte del plan de beneficios que le ofrece la entidad demandada.</w:t>
      </w:r>
    </w:p>
    <w:p w:rsidR="0085668B" w:rsidRPr="0094630D" w:rsidRDefault="0085668B" w:rsidP="0085668B">
      <w:pPr>
        <w:spacing w:line="360" w:lineRule="auto"/>
        <w:ind w:firstLine="2835"/>
        <w:jc w:val="both"/>
        <w:rPr>
          <w:rFonts w:ascii="Arial" w:hAnsi="Arial" w:cs="Arial"/>
          <w:sz w:val="16"/>
          <w:szCs w:val="16"/>
        </w:rPr>
      </w:pPr>
    </w:p>
    <w:p w:rsidR="0085668B" w:rsidRPr="0094630D" w:rsidRDefault="0085668B" w:rsidP="0085668B">
      <w:pPr>
        <w:spacing w:line="360" w:lineRule="auto"/>
        <w:ind w:firstLine="2835"/>
        <w:jc w:val="both"/>
        <w:rPr>
          <w:rFonts w:ascii="Arial" w:hAnsi="Arial" w:cs="Arial"/>
          <w:sz w:val="26"/>
          <w:szCs w:val="26"/>
        </w:rPr>
      </w:pPr>
      <w:r w:rsidRPr="0094630D">
        <w:rPr>
          <w:rFonts w:ascii="Arial" w:hAnsi="Arial" w:cs="Arial"/>
          <w:sz w:val="26"/>
          <w:szCs w:val="26"/>
        </w:rPr>
        <w:t>En relac</w:t>
      </w:r>
      <w:r w:rsidR="006F631C">
        <w:rPr>
          <w:rFonts w:ascii="Arial" w:hAnsi="Arial" w:cs="Arial"/>
          <w:sz w:val="26"/>
          <w:szCs w:val="26"/>
        </w:rPr>
        <w:t>ión con la falta de recursos del</w:t>
      </w:r>
      <w:r w:rsidRPr="0094630D">
        <w:rPr>
          <w:rFonts w:ascii="Arial" w:hAnsi="Arial" w:cs="Arial"/>
          <w:sz w:val="26"/>
          <w:szCs w:val="26"/>
        </w:rPr>
        <w:t xml:space="preserve"> paciente y de su familia para sufragar los costos de los </w:t>
      </w:r>
      <w:r w:rsidR="006F631C">
        <w:rPr>
          <w:rFonts w:ascii="Arial" w:hAnsi="Arial" w:cs="Arial"/>
          <w:sz w:val="26"/>
          <w:szCs w:val="26"/>
        </w:rPr>
        <w:t>servicios</w:t>
      </w:r>
      <w:r w:rsidRPr="0094630D">
        <w:rPr>
          <w:rFonts w:ascii="Arial" w:hAnsi="Arial" w:cs="Arial"/>
          <w:sz w:val="26"/>
          <w:szCs w:val="26"/>
        </w:rPr>
        <w:t xml:space="preserve"> solicitados, </w:t>
      </w:r>
      <w:r>
        <w:rPr>
          <w:rFonts w:ascii="Arial" w:hAnsi="Arial" w:cs="Arial"/>
          <w:sz w:val="26"/>
          <w:szCs w:val="26"/>
        </w:rPr>
        <w:t>en l</w:t>
      </w:r>
      <w:r w:rsidR="006F631C">
        <w:rPr>
          <w:rFonts w:ascii="Arial" w:hAnsi="Arial" w:cs="Arial"/>
          <w:sz w:val="26"/>
          <w:szCs w:val="26"/>
        </w:rPr>
        <w:t>a declaración rendida por aquel</w:t>
      </w:r>
      <w:r w:rsidRPr="0094630D">
        <w:rPr>
          <w:rFonts w:ascii="Arial" w:hAnsi="Arial" w:cs="Arial"/>
          <w:sz w:val="26"/>
          <w:szCs w:val="26"/>
        </w:rPr>
        <w:t>,</w:t>
      </w:r>
      <w:r>
        <w:rPr>
          <w:rFonts w:ascii="Arial" w:hAnsi="Arial" w:cs="Arial"/>
          <w:sz w:val="26"/>
          <w:szCs w:val="26"/>
        </w:rPr>
        <w:t xml:space="preserve"> se hizo tal afirmación de</w:t>
      </w:r>
      <w:r w:rsidRPr="0094630D">
        <w:rPr>
          <w:rFonts w:ascii="Arial" w:hAnsi="Arial" w:cs="Arial"/>
          <w:sz w:val="26"/>
          <w:szCs w:val="26"/>
        </w:rPr>
        <w:t xml:space="preserve"> manera concreta</w:t>
      </w:r>
      <w:r>
        <w:rPr>
          <w:rFonts w:ascii="Arial" w:hAnsi="Arial" w:cs="Arial"/>
          <w:sz w:val="26"/>
          <w:szCs w:val="26"/>
        </w:rPr>
        <w:t xml:space="preserve"> y bajo la gravedad del juramento</w:t>
      </w:r>
      <w:r w:rsidRPr="0094630D">
        <w:rPr>
          <w:rFonts w:ascii="Arial" w:hAnsi="Arial" w:cs="Arial"/>
          <w:sz w:val="26"/>
          <w:szCs w:val="26"/>
        </w:rPr>
        <w:t xml:space="preserve">. Además, de acuerdo con los documentos que se aportaron con la solicitud de amparo, es </w:t>
      </w:r>
      <w:r w:rsidR="006F631C">
        <w:rPr>
          <w:rFonts w:ascii="Arial" w:hAnsi="Arial" w:cs="Arial"/>
          <w:sz w:val="26"/>
          <w:szCs w:val="26"/>
        </w:rPr>
        <w:t>e</w:t>
      </w:r>
      <w:r w:rsidRPr="0094630D">
        <w:rPr>
          <w:rFonts w:ascii="Arial" w:hAnsi="Arial" w:cs="Arial"/>
          <w:sz w:val="26"/>
          <w:szCs w:val="26"/>
        </w:rPr>
        <w:t>l demandante sujeto de especial protección, por tra</w:t>
      </w:r>
      <w:r>
        <w:rPr>
          <w:rFonts w:ascii="Arial" w:hAnsi="Arial" w:cs="Arial"/>
          <w:sz w:val="26"/>
          <w:szCs w:val="26"/>
        </w:rPr>
        <w:t>ta</w:t>
      </w:r>
      <w:r w:rsidRPr="0094630D">
        <w:rPr>
          <w:rFonts w:ascii="Arial" w:hAnsi="Arial" w:cs="Arial"/>
          <w:sz w:val="26"/>
          <w:szCs w:val="26"/>
        </w:rPr>
        <w:t xml:space="preserve">rse de una </w:t>
      </w:r>
      <w:r w:rsidR="006F631C">
        <w:rPr>
          <w:rFonts w:ascii="Arial" w:hAnsi="Arial" w:cs="Arial"/>
          <w:sz w:val="26"/>
          <w:szCs w:val="26"/>
        </w:rPr>
        <w:t>persona</w:t>
      </w:r>
      <w:r w:rsidRPr="0094630D">
        <w:rPr>
          <w:rFonts w:ascii="Arial" w:hAnsi="Arial" w:cs="Arial"/>
          <w:sz w:val="26"/>
          <w:szCs w:val="26"/>
        </w:rPr>
        <w:t xml:space="preserve"> de </w:t>
      </w:r>
      <w:r w:rsidR="006F631C">
        <w:rPr>
          <w:rFonts w:ascii="Arial" w:hAnsi="Arial" w:cs="Arial"/>
          <w:sz w:val="26"/>
          <w:szCs w:val="26"/>
        </w:rPr>
        <w:t>77</w:t>
      </w:r>
      <w:r w:rsidRPr="0094630D">
        <w:rPr>
          <w:rFonts w:ascii="Arial" w:hAnsi="Arial" w:cs="Arial"/>
          <w:sz w:val="26"/>
          <w:szCs w:val="26"/>
        </w:rPr>
        <w:t xml:space="preserve"> años de edad y afectada por </w:t>
      </w:r>
      <w:r w:rsidR="006F631C">
        <w:rPr>
          <w:rFonts w:ascii="Arial" w:hAnsi="Arial" w:cs="Arial"/>
          <w:sz w:val="26"/>
          <w:szCs w:val="26"/>
        </w:rPr>
        <w:t xml:space="preserve">una </w:t>
      </w:r>
      <w:r w:rsidRPr="0094630D">
        <w:rPr>
          <w:rFonts w:ascii="Arial" w:hAnsi="Arial" w:cs="Arial"/>
          <w:sz w:val="26"/>
          <w:szCs w:val="26"/>
        </w:rPr>
        <w:t>grave</w:t>
      </w:r>
      <w:r w:rsidR="006F631C">
        <w:rPr>
          <w:rFonts w:ascii="Arial" w:hAnsi="Arial" w:cs="Arial"/>
          <w:sz w:val="26"/>
          <w:szCs w:val="26"/>
        </w:rPr>
        <w:t xml:space="preserve"> enfermedad</w:t>
      </w:r>
      <w:r w:rsidRPr="0094630D">
        <w:rPr>
          <w:rFonts w:ascii="Arial" w:hAnsi="Arial" w:cs="Arial"/>
          <w:sz w:val="26"/>
          <w:szCs w:val="26"/>
        </w:rPr>
        <w:t xml:space="preserve">, sin que de otro lado, la entidad accionada haya demostrado que cuentan con medios económicos para obtenerlos. </w:t>
      </w:r>
    </w:p>
    <w:p w:rsidR="0085668B" w:rsidRPr="00C10737" w:rsidRDefault="0085668B" w:rsidP="0085668B">
      <w:pPr>
        <w:spacing w:line="360" w:lineRule="auto"/>
        <w:ind w:firstLine="2835"/>
        <w:jc w:val="both"/>
        <w:rPr>
          <w:rFonts w:ascii="Arial" w:hAnsi="Arial" w:cs="Arial"/>
          <w:sz w:val="16"/>
          <w:szCs w:val="16"/>
        </w:rPr>
      </w:pPr>
    </w:p>
    <w:p w:rsidR="0085668B" w:rsidRPr="0094630D" w:rsidRDefault="0085668B" w:rsidP="0085668B">
      <w:pPr>
        <w:spacing w:line="360" w:lineRule="auto"/>
        <w:ind w:firstLine="2835"/>
        <w:jc w:val="both"/>
        <w:rPr>
          <w:rFonts w:ascii="Arial" w:hAnsi="Arial" w:cs="Arial"/>
          <w:sz w:val="26"/>
          <w:szCs w:val="26"/>
        </w:rPr>
      </w:pPr>
      <w:r w:rsidRPr="0094630D">
        <w:rPr>
          <w:rFonts w:ascii="Arial" w:hAnsi="Arial" w:cs="Arial"/>
          <w:sz w:val="26"/>
          <w:szCs w:val="26"/>
        </w:rPr>
        <w:t>Al respecto ha dicho la Corte Constitucional:</w:t>
      </w:r>
    </w:p>
    <w:p w:rsidR="0085668B" w:rsidRPr="00C10737" w:rsidRDefault="0085668B" w:rsidP="0085668B">
      <w:pPr>
        <w:spacing w:line="360" w:lineRule="auto"/>
        <w:ind w:firstLine="2835"/>
        <w:jc w:val="both"/>
        <w:rPr>
          <w:rFonts w:ascii="Arial" w:hAnsi="Arial" w:cs="Arial"/>
          <w:sz w:val="16"/>
          <w:szCs w:val="16"/>
        </w:rPr>
      </w:pPr>
    </w:p>
    <w:p w:rsidR="0085668B" w:rsidRPr="00C10737" w:rsidRDefault="0085668B" w:rsidP="0085668B">
      <w:pPr>
        <w:ind w:left="680" w:right="680"/>
        <w:jc w:val="both"/>
        <w:rPr>
          <w:rFonts w:ascii="Arial" w:hAnsi="Arial" w:cs="Arial"/>
          <w:sz w:val="24"/>
        </w:rPr>
      </w:pPr>
      <w:r w:rsidRPr="00C10737">
        <w:rPr>
          <w:rFonts w:ascii="Arial" w:hAnsi="Arial" w:cs="Arial"/>
          <w:sz w:val="24"/>
        </w:rPr>
        <w:t xml:space="preserve">“5.1. Sobre la falta de recursos económicos del afiliado y su familia, esta Colegiatura ha indicado que pueden emplearse todos los medios de prueba consagrados en el Código de Procedimiento Civil, siempre que su aplicación sea compatible con la naturaleza informal y sumaria del recurso de amparo. En tal sentido, frente a la incapacidad económica para asumir ciertas prestaciones médicas, se </w:t>
      </w:r>
      <w:r w:rsidRPr="00C10737">
        <w:rPr>
          <w:rFonts w:ascii="Arial" w:hAnsi="Arial" w:cs="Arial"/>
          <w:i/>
          <w:sz w:val="24"/>
        </w:rPr>
        <w:t xml:space="preserve">“ha acogido el principio general establecido en nuestra legislación procesal civil, referido a que incumbe al actor probar el supuesto de hecho que permite la consecuencia jurídica de la norma aplicable al caso, excepto los hechos notorios y las afirmaciones o negaciones indefinidas, las cuales no requieren prueba. En este sentido, la Corte Constitucional ha entendido que el no contar con la capacidad económica es una negación indefinida que no requiere ser probada y que invierte la carga de la prueba en el demandado, quien deberá demostrar lo contrario”. </w:t>
      </w:r>
      <w:r w:rsidRPr="00C10737">
        <w:rPr>
          <w:rFonts w:ascii="Arial" w:hAnsi="Arial" w:cs="Arial"/>
          <w:sz w:val="24"/>
        </w:rPr>
        <w:t xml:space="preserve">Con todo, esta interpretación se ve reforzada </w:t>
      </w:r>
      <w:r w:rsidRPr="00C10737">
        <w:rPr>
          <w:rFonts w:ascii="Arial" w:hAnsi="Arial" w:cs="Arial"/>
          <w:sz w:val="24"/>
        </w:rPr>
        <w:lastRenderedPageBreak/>
        <w:t>por la aplicación del principio de buena fe que impera en los procesos judiciales y con mayor razón, tratándose de la protección urgente de derechos fundamentales, en la acción de tutela.</w:t>
      </w:r>
    </w:p>
    <w:p w:rsidR="0085668B" w:rsidRPr="00C10737" w:rsidRDefault="0085668B" w:rsidP="0085668B">
      <w:pPr>
        <w:ind w:left="680" w:right="680"/>
        <w:jc w:val="both"/>
        <w:rPr>
          <w:rFonts w:ascii="Arial" w:hAnsi="Arial" w:cs="Arial"/>
          <w:sz w:val="24"/>
        </w:rPr>
      </w:pPr>
    </w:p>
    <w:p w:rsidR="0085668B" w:rsidRPr="00C10737" w:rsidRDefault="0085668B" w:rsidP="0085668B">
      <w:pPr>
        <w:tabs>
          <w:tab w:val="left" w:pos="8976"/>
        </w:tabs>
        <w:ind w:left="680" w:right="680"/>
        <w:jc w:val="both"/>
        <w:rPr>
          <w:rFonts w:ascii="Arial" w:hAnsi="Arial" w:cs="Arial"/>
          <w:iCs/>
          <w:sz w:val="24"/>
          <w:lang w:val="es-CO"/>
        </w:rPr>
      </w:pPr>
      <w:r w:rsidRPr="00C10737">
        <w:rPr>
          <w:rFonts w:ascii="Arial" w:hAnsi="Arial" w:cs="Arial"/>
          <w:sz w:val="24"/>
        </w:rPr>
        <w:t xml:space="preserve">Esta inversión probatoria, obedece principalmente a la capacidad que en estos casos tienen las entidades demandadas- EPS y ARS- de controvertir las negaciones formuladas por los usuarios en relación con su incapacidad económica, en tanto que aquellas conservan en sus registros, información referente a la condición socioeconómica de sus afiliados. </w:t>
      </w:r>
      <w:r w:rsidRPr="00C10737">
        <w:rPr>
          <w:rFonts w:ascii="Arial" w:hAnsi="Arial" w:cs="Arial"/>
          <w:iCs/>
          <w:sz w:val="24"/>
          <w:lang w:val="es-CO"/>
        </w:rPr>
        <w:t>Por este motivo, la inactividad procesal de estas aseguradoras, hace que las declaraciones presentadas por un accionante se tengan como prueba suficiente de su carencia de fondos para costear lo pretendido.</w:t>
      </w:r>
    </w:p>
    <w:p w:rsidR="0085668B" w:rsidRPr="00C10737" w:rsidRDefault="0085668B" w:rsidP="0085668B">
      <w:pPr>
        <w:tabs>
          <w:tab w:val="left" w:pos="8976"/>
        </w:tabs>
        <w:ind w:left="680" w:right="680"/>
        <w:jc w:val="both"/>
        <w:rPr>
          <w:rFonts w:ascii="Arial" w:hAnsi="Arial" w:cs="Arial"/>
          <w:iCs/>
          <w:sz w:val="24"/>
          <w:lang w:val="es-CO"/>
        </w:rPr>
      </w:pPr>
    </w:p>
    <w:p w:rsidR="0085668B" w:rsidRPr="00C10737" w:rsidRDefault="0085668B" w:rsidP="0085668B">
      <w:pPr>
        <w:ind w:left="680" w:right="680"/>
        <w:jc w:val="both"/>
        <w:rPr>
          <w:rFonts w:ascii="Arial" w:hAnsi="Arial" w:cs="Arial"/>
          <w:sz w:val="24"/>
        </w:rPr>
      </w:pPr>
      <w:r w:rsidRPr="00C10737">
        <w:rPr>
          <w:rFonts w:ascii="Arial" w:hAnsi="Arial" w:cs="Arial"/>
          <w:iCs/>
          <w:sz w:val="24"/>
          <w:lang w:val="es-CO"/>
        </w:rPr>
        <w:t>5.2. Por otra parte, la Corte ha encontrado que ante la ausencia de otras fuentes probatorias, situaciones</w:t>
      </w:r>
      <w:r w:rsidRPr="00C10737">
        <w:rPr>
          <w:rFonts w:ascii="Arial" w:hAnsi="Arial" w:cs="Arial"/>
          <w:i/>
          <w:iCs/>
          <w:sz w:val="24"/>
          <w:lang w:val="es-CO"/>
        </w:rPr>
        <w:t>“(…) como el desempleo, la afiliación al Sistema de seguridad social en salud en calidad de beneficiario y no de cotizante, pertenecer al grupo poblacional de la tercera edad o tener ingresos mensuales equivalentes a un salario mínimo legal mensual(…)”</w:t>
      </w:r>
      <w:r w:rsidRPr="00C10737">
        <w:rPr>
          <w:rFonts w:ascii="Arial" w:hAnsi="Arial" w:cs="Arial"/>
          <w:i/>
          <w:iCs/>
          <w:sz w:val="24"/>
          <w:vertAlign w:val="superscript"/>
          <w:lang w:val="es-CO"/>
        </w:rPr>
        <w:footnoteReference w:id="5"/>
      </w:r>
      <w:r w:rsidRPr="00C10737">
        <w:rPr>
          <w:rFonts w:ascii="Arial" w:hAnsi="Arial" w:cs="Arial"/>
          <w:iCs/>
          <w:sz w:val="24"/>
          <w:lang w:val="es-CO"/>
        </w:rPr>
        <w:t>, pueden ser considerados como prueba idónea de la falta de recursos del peticionario para acceder a los servicios de salud, principalmente a los no POS…”</w:t>
      </w:r>
      <w:r w:rsidRPr="00C10737">
        <w:rPr>
          <w:rStyle w:val="Appelnotedebasdep"/>
          <w:rFonts w:ascii="Arial" w:hAnsi="Arial" w:cs="Arial"/>
          <w:iCs/>
          <w:sz w:val="24"/>
          <w:lang w:val="es-CO"/>
        </w:rPr>
        <w:footnoteReference w:id="6"/>
      </w:r>
      <w:r w:rsidRPr="00C10737">
        <w:rPr>
          <w:rFonts w:ascii="Arial" w:hAnsi="Arial" w:cs="Arial"/>
          <w:iCs/>
          <w:sz w:val="24"/>
          <w:highlight w:val="yellow"/>
          <w:lang w:val="es-CO"/>
        </w:rPr>
        <w:t xml:space="preserve"> </w:t>
      </w:r>
    </w:p>
    <w:p w:rsidR="0085668B" w:rsidRPr="00C10737" w:rsidRDefault="0085668B" w:rsidP="0085668B">
      <w:pPr>
        <w:spacing w:line="360" w:lineRule="auto"/>
        <w:ind w:left="680" w:right="680"/>
        <w:jc w:val="both"/>
        <w:rPr>
          <w:rFonts w:ascii="Arial" w:hAnsi="Arial" w:cs="Arial"/>
          <w:sz w:val="24"/>
          <w:szCs w:val="16"/>
        </w:rPr>
      </w:pPr>
    </w:p>
    <w:p w:rsidR="00A95271" w:rsidRPr="00835BEC" w:rsidRDefault="00A95271" w:rsidP="00A95271">
      <w:pPr>
        <w:pStyle w:val="Sinespaciado1"/>
        <w:spacing w:line="360" w:lineRule="auto"/>
        <w:ind w:firstLine="2835"/>
        <w:jc w:val="both"/>
        <w:rPr>
          <w:rFonts w:ascii="Arial" w:hAnsi="Arial" w:cs="Arial"/>
          <w:sz w:val="26"/>
          <w:szCs w:val="26"/>
          <w:lang w:val="es-MX"/>
        </w:rPr>
      </w:pPr>
      <w:r>
        <w:rPr>
          <w:rFonts w:ascii="Arial" w:hAnsi="Arial" w:cs="Arial"/>
          <w:spacing w:val="-3"/>
          <w:sz w:val="26"/>
          <w:szCs w:val="26"/>
        </w:rPr>
        <w:t>7</w:t>
      </w:r>
      <w:r w:rsidRPr="00835BEC">
        <w:rPr>
          <w:rFonts w:ascii="Arial" w:hAnsi="Arial" w:cs="Arial"/>
          <w:spacing w:val="-3"/>
          <w:sz w:val="26"/>
          <w:szCs w:val="26"/>
        </w:rPr>
        <w:t xml:space="preserve">. En </w:t>
      </w:r>
      <w:r>
        <w:rPr>
          <w:rFonts w:ascii="Arial" w:hAnsi="Arial" w:cs="Arial"/>
          <w:spacing w:val="-3"/>
          <w:sz w:val="26"/>
          <w:szCs w:val="26"/>
        </w:rPr>
        <w:t>cuanto al servicio de transporte para el actor y un acompañante</w:t>
      </w:r>
      <w:r w:rsidRPr="00835BEC">
        <w:rPr>
          <w:rFonts w:ascii="Arial" w:hAnsi="Arial" w:cs="Arial"/>
          <w:sz w:val="26"/>
          <w:szCs w:val="26"/>
          <w:lang w:val="es-MX"/>
        </w:rPr>
        <w:t xml:space="preserve">, </w:t>
      </w:r>
      <w:r>
        <w:rPr>
          <w:rFonts w:ascii="Arial" w:hAnsi="Arial" w:cs="Arial"/>
          <w:sz w:val="26"/>
          <w:szCs w:val="26"/>
          <w:lang w:val="es-MX"/>
        </w:rPr>
        <w:t>en este</w:t>
      </w:r>
      <w:r w:rsidRPr="00835BEC">
        <w:rPr>
          <w:rFonts w:ascii="Arial" w:hAnsi="Arial" w:cs="Arial"/>
          <w:sz w:val="26"/>
          <w:szCs w:val="26"/>
          <w:lang w:val="es-MX"/>
        </w:rPr>
        <w:t xml:space="preserve"> caso</w:t>
      </w:r>
      <w:r>
        <w:rPr>
          <w:rFonts w:ascii="Arial" w:hAnsi="Arial" w:cs="Arial"/>
          <w:sz w:val="26"/>
          <w:szCs w:val="26"/>
          <w:lang w:val="es-MX"/>
        </w:rPr>
        <w:t xml:space="preserve"> concreto</w:t>
      </w:r>
      <w:r w:rsidRPr="00835BEC">
        <w:rPr>
          <w:rFonts w:ascii="Arial" w:hAnsi="Arial" w:cs="Arial"/>
          <w:sz w:val="26"/>
          <w:szCs w:val="26"/>
          <w:lang w:val="es-MX"/>
        </w:rPr>
        <w:t xml:space="preserve"> es aplicable la reiterada jurisprudencia constitucional, en los siguientes términos:</w:t>
      </w:r>
    </w:p>
    <w:p w:rsidR="00A95271" w:rsidRPr="006B2F53" w:rsidRDefault="00A95271" w:rsidP="00A95271">
      <w:pPr>
        <w:pStyle w:val="Sinespaciado1"/>
        <w:spacing w:line="360" w:lineRule="auto"/>
        <w:ind w:firstLine="2835"/>
        <w:jc w:val="both"/>
        <w:rPr>
          <w:rFonts w:ascii="Arial" w:hAnsi="Arial" w:cs="Arial"/>
          <w:sz w:val="16"/>
          <w:szCs w:val="16"/>
          <w:lang w:val="es-MX"/>
        </w:rPr>
      </w:pPr>
    </w:p>
    <w:p w:rsidR="00A95271" w:rsidRPr="00835BEC" w:rsidRDefault="00A95271" w:rsidP="00A95271">
      <w:pPr>
        <w:pStyle w:val="Sinespaciado1"/>
        <w:ind w:left="737" w:right="737" w:firstLine="2409"/>
        <w:jc w:val="both"/>
        <w:rPr>
          <w:rFonts w:ascii="Arial" w:hAnsi="Arial" w:cs="Arial"/>
          <w:i/>
          <w:lang w:val="es-MX"/>
        </w:rPr>
      </w:pPr>
      <w:r w:rsidRPr="00835BEC">
        <w:rPr>
          <w:rFonts w:ascii="Arial" w:hAnsi="Arial" w:cs="Arial"/>
          <w:i/>
          <w:lang w:val="es-MX"/>
        </w:rPr>
        <w:t>“(…)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 (Corte Constitucional, Sentencia T-760 de 2008; tesis reiterada en la Providencia T-842 de 2011).</w:t>
      </w:r>
    </w:p>
    <w:p w:rsidR="00A95271" w:rsidRPr="00835BEC" w:rsidRDefault="00A95271" w:rsidP="00A95271">
      <w:pPr>
        <w:pStyle w:val="Sinespaciado1"/>
        <w:ind w:left="737" w:right="737" w:firstLine="2409"/>
        <w:jc w:val="both"/>
        <w:rPr>
          <w:rFonts w:ascii="Arial" w:hAnsi="Arial" w:cs="Arial"/>
          <w:i/>
          <w:sz w:val="18"/>
          <w:lang w:val="es-MX"/>
        </w:rPr>
      </w:pPr>
    </w:p>
    <w:p w:rsidR="00A95271" w:rsidRPr="00835BEC" w:rsidRDefault="00A95271" w:rsidP="00A95271">
      <w:pPr>
        <w:pStyle w:val="Sinespaciado1"/>
        <w:ind w:left="737" w:right="737" w:firstLine="2409"/>
        <w:jc w:val="both"/>
        <w:rPr>
          <w:rFonts w:ascii="Arial" w:hAnsi="Arial" w:cs="Arial"/>
          <w:i/>
          <w:lang w:val="es-MX"/>
        </w:rPr>
      </w:pPr>
      <w:r w:rsidRPr="00835BEC">
        <w:rPr>
          <w:rFonts w:ascii="Arial" w:hAnsi="Arial" w:cs="Arial"/>
          <w:i/>
          <w:lang w:val="es-MX"/>
        </w:rPr>
        <w:t>Así mismo, también ha puntualizado sobre los presupuestos que el juez constitucional debe observar para la concesión del amparo con relación al subsidio de transporte y hospedaje del paciente, a saber:</w:t>
      </w:r>
    </w:p>
    <w:p w:rsidR="00A95271" w:rsidRPr="00835BEC" w:rsidRDefault="00A95271" w:rsidP="00A95271">
      <w:pPr>
        <w:pStyle w:val="Sinespaciado1"/>
        <w:ind w:left="737" w:right="737" w:firstLine="2409"/>
        <w:jc w:val="both"/>
        <w:rPr>
          <w:rFonts w:ascii="Arial" w:hAnsi="Arial" w:cs="Arial"/>
          <w:i/>
          <w:sz w:val="18"/>
          <w:lang w:val="es-MX"/>
        </w:rPr>
      </w:pPr>
    </w:p>
    <w:p w:rsidR="00A95271" w:rsidRPr="00835BEC" w:rsidRDefault="00A95271" w:rsidP="00A95271">
      <w:pPr>
        <w:pStyle w:val="Sinespaciado1"/>
        <w:ind w:left="737" w:right="737" w:firstLine="2409"/>
        <w:jc w:val="both"/>
        <w:rPr>
          <w:rFonts w:ascii="Arial" w:hAnsi="Arial" w:cs="Arial"/>
          <w:i/>
          <w:lang w:val="es-MX"/>
        </w:rPr>
      </w:pPr>
      <w:r w:rsidRPr="00835BEC">
        <w:rPr>
          <w:rFonts w:ascii="Arial" w:hAnsi="Arial" w:cs="Arial"/>
          <w:i/>
          <w:lang w:val="es-MX"/>
        </w:rPr>
        <w:t xml:space="preserve">(i) que el procedimiento o tratamiento se considere indispensable para garantizar los derechos a la salud y a la integridad, en conexidad con la vida de la persona; (ii) ni el paciente ni sus familiares </w:t>
      </w:r>
      <w:r w:rsidRPr="00835BEC">
        <w:rPr>
          <w:rFonts w:ascii="Arial" w:hAnsi="Arial" w:cs="Arial"/>
          <w:i/>
          <w:lang w:val="es-MX"/>
        </w:rPr>
        <w:lastRenderedPageBreak/>
        <w:t>cercanos tienen los recursos económicos suficientes para pagar el valor del traslado; y (iii) de no efectuarse la remisión se pone en riesgo la vida, la integridad física o el estado de salud del usuario. (Corte Constitucional, Sentencias T-246 de 2010 y T-481 de 2011, citadas en el Fallo T-842 de 2011).</w:t>
      </w:r>
    </w:p>
    <w:p w:rsidR="00A95271" w:rsidRPr="00835BEC" w:rsidRDefault="00A95271" w:rsidP="00A95271">
      <w:pPr>
        <w:pStyle w:val="Sinespaciado1"/>
        <w:ind w:left="737" w:right="737" w:firstLine="2409"/>
        <w:jc w:val="both"/>
        <w:rPr>
          <w:rFonts w:ascii="Arial" w:hAnsi="Arial" w:cs="Arial"/>
          <w:i/>
          <w:sz w:val="18"/>
          <w:lang w:val="es-MX"/>
        </w:rPr>
      </w:pPr>
    </w:p>
    <w:p w:rsidR="00A95271" w:rsidRPr="00835BEC" w:rsidRDefault="00A95271" w:rsidP="00A95271">
      <w:pPr>
        <w:pStyle w:val="Sinespaciado1"/>
        <w:ind w:left="737" w:right="737" w:firstLine="2409"/>
        <w:jc w:val="both"/>
        <w:rPr>
          <w:rFonts w:ascii="Arial" w:hAnsi="Arial" w:cs="Arial"/>
          <w:i/>
          <w:lang w:val="es-MX"/>
        </w:rPr>
      </w:pPr>
      <w:r w:rsidRPr="00835BEC">
        <w:rPr>
          <w:rFonts w:ascii="Arial" w:hAnsi="Arial" w:cs="Arial"/>
          <w:i/>
          <w:lang w:val="es-MX"/>
        </w:rPr>
        <w:t>Entonces, «cuando se verifican los requisitos mencionados, el juez constitucional debe ordenar el desplazamiento medicalizado o el pago total del valor de transporte y estadía para acceder a servicios médicos que no revistan el carácter de urgencias médicas (Providencia T-481 de 2011, citada en la Sentencia T-842 de 2011).</w:t>
      </w:r>
    </w:p>
    <w:p w:rsidR="00A95271" w:rsidRPr="00835BEC" w:rsidRDefault="00A95271" w:rsidP="00A95271">
      <w:pPr>
        <w:pStyle w:val="Sinespaciado1"/>
        <w:ind w:left="737" w:right="737" w:firstLine="2409"/>
        <w:jc w:val="both"/>
        <w:rPr>
          <w:rFonts w:ascii="Arial" w:hAnsi="Arial" w:cs="Arial"/>
          <w:i/>
          <w:sz w:val="18"/>
          <w:lang w:val="es-MX"/>
        </w:rPr>
      </w:pPr>
    </w:p>
    <w:p w:rsidR="00A95271" w:rsidRPr="001621CC" w:rsidRDefault="00A95271" w:rsidP="00A95271">
      <w:pPr>
        <w:pStyle w:val="Sinespaciado1"/>
        <w:ind w:left="737" w:right="737" w:firstLine="2835"/>
        <w:jc w:val="both"/>
        <w:rPr>
          <w:rFonts w:ascii="Arial" w:hAnsi="Arial" w:cs="Arial"/>
          <w:sz w:val="26"/>
          <w:szCs w:val="26"/>
        </w:rPr>
      </w:pPr>
      <w:r w:rsidRPr="00835BEC">
        <w:rPr>
          <w:rFonts w:ascii="Arial" w:hAnsi="Arial" w:cs="Arial"/>
          <w:i/>
          <w:lang w:val="es-MX"/>
        </w:rPr>
        <w:t>Aunado a ello, la Corte Constitucional ha estimado que procede la tutela para garantizar el pago del traslado y estadía del usuario con un acompañante en aquellos casos en los que: “(i) el paciente sea totalmente dependiente de un tercero para su desplazamiento, (ii) requiera atención permanente para garantizar su integridad física y el ejercicio adecuado de sus labores cotidianas y (iii) ni él ni su núcleo familiar cuenten con los recursos suficientes para financiar el traslado”. (CC T-233/11)(…)”</w:t>
      </w:r>
      <w:r w:rsidRPr="00835BEC">
        <w:rPr>
          <w:rStyle w:val="Appelnotedebasdep"/>
          <w:rFonts w:ascii="Arial" w:hAnsi="Arial" w:cs="Arial"/>
          <w:i/>
          <w:lang w:val="es-MX"/>
        </w:rPr>
        <w:footnoteReference w:id="7"/>
      </w:r>
    </w:p>
    <w:p w:rsidR="006920E0" w:rsidRDefault="00A95271" w:rsidP="006920E0">
      <w:pPr>
        <w:suppressAutoHyphens/>
        <w:spacing w:line="360" w:lineRule="auto"/>
        <w:ind w:firstLine="2835"/>
        <w:jc w:val="both"/>
        <w:rPr>
          <w:rFonts w:ascii="Arial" w:hAnsi="Arial" w:cs="Arial"/>
          <w:sz w:val="26"/>
          <w:szCs w:val="26"/>
        </w:rPr>
      </w:pPr>
      <w:r>
        <w:rPr>
          <w:rFonts w:ascii="Arial" w:hAnsi="Arial" w:cs="Arial"/>
          <w:spacing w:val="-3"/>
          <w:sz w:val="26"/>
          <w:szCs w:val="26"/>
        </w:rPr>
        <w:t>8</w:t>
      </w:r>
      <w:r w:rsidR="005F3628">
        <w:rPr>
          <w:rFonts w:ascii="Arial" w:hAnsi="Arial" w:cs="Arial"/>
          <w:spacing w:val="-3"/>
          <w:sz w:val="26"/>
          <w:szCs w:val="26"/>
        </w:rPr>
        <w:t xml:space="preserve">. En lo que respecta a la pretensión del actor relacionada con que </w:t>
      </w:r>
      <w:r w:rsidR="005F3628" w:rsidRPr="0035038A">
        <w:rPr>
          <w:rFonts w:ascii="Arial" w:hAnsi="Arial" w:cs="Arial"/>
          <w:sz w:val="26"/>
          <w:szCs w:val="26"/>
        </w:rPr>
        <w:t xml:space="preserve">en lo sucesivo se </w:t>
      </w:r>
      <w:r w:rsidR="005F3628">
        <w:rPr>
          <w:rFonts w:ascii="Arial" w:hAnsi="Arial" w:cs="Arial"/>
          <w:sz w:val="26"/>
          <w:szCs w:val="26"/>
        </w:rPr>
        <w:t>l</w:t>
      </w:r>
      <w:r w:rsidR="005F3628" w:rsidRPr="0035038A">
        <w:rPr>
          <w:rFonts w:ascii="Arial" w:hAnsi="Arial" w:cs="Arial"/>
          <w:sz w:val="26"/>
          <w:szCs w:val="26"/>
        </w:rPr>
        <w:t>e brinde un tratamiento integral</w:t>
      </w:r>
      <w:r w:rsidR="005F3628">
        <w:rPr>
          <w:rFonts w:ascii="Arial" w:hAnsi="Arial" w:cs="Arial"/>
          <w:spacing w:val="-3"/>
          <w:sz w:val="26"/>
          <w:szCs w:val="26"/>
        </w:rPr>
        <w:t xml:space="preserve">, </w:t>
      </w:r>
      <w:r w:rsidR="006920E0">
        <w:rPr>
          <w:rFonts w:ascii="Arial" w:hAnsi="Arial" w:cs="Arial"/>
          <w:spacing w:val="-3"/>
          <w:sz w:val="26"/>
          <w:szCs w:val="26"/>
        </w:rPr>
        <w:t>l</w:t>
      </w:r>
      <w:r w:rsidR="006920E0" w:rsidRPr="00F97103">
        <w:rPr>
          <w:rFonts w:ascii="Arial" w:hAnsi="Arial" w:cs="Arial"/>
          <w:sz w:val="26"/>
          <w:szCs w:val="26"/>
        </w:rPr>
        <w:t xml:space="preserve">a Corte Constitucional </w:t>
      </w:r>
      <w:r w:rsidR="006920E0">
        <w:rPr>
          <w:rFonts w:ascii="Arial" w:hAnsi="Arial" w:cs="Arial"/>
          <w:sz w:val="26"/>
          <w:szCs w:val="26"/>
        </w:rPr>
        <w:t>en</w:t>
      </w:r>
      <w:r w:rsidR="006920E0" w:rsidRPr="00F97103">
        <w:rPr>
          <w:rFonts w:ascii="Arial" w:hAnsi="Arial" w:cs="Arial"/>
          <w:sz w:val="26"/>
          <w:szCs w:val="26"/>
        </w:rPr>
        <w:t xml:space="preserve"> la Sentencia T-0</w:t>
      </w:r>
      <w:r w:rsidR="006920E0">
        <w:rPr>
          <w:rFonts w:ascii="Arial" w:hAnsi="Arial" w:cs="Arial"/>
          <w:sz w:val="26"/>
          <w:szCs w:val="26"/>
        </w:rPr>
        <w:t>81</w:t>
      </w:r>
      <w:r w:rsidR="006920E0" w:rsidRPr="00F97103">
        <w:rPr>
          <w:rFonts w:ascii="Arial" w:hAnsi="Arial" w:cs="Arial"/>
          <w:sz w:val="26"/>
          <w:szCs w:val="26"/>
        </w:rPr>
        <w:t xml:space="preserve"> de 20</w:t>
      </w:r>
      <w:r w:rsidR="006920E0">
        <w:rPr>
          <w:rFonts w:ascii="Arial" w:hAnsi="Arial" w:cs="Arial"/>
          <w:sz w:val="26"/>
          <w:szCs w:val="26"/>
        </w:rPr>
        <w:t>16</w:t>
      </w:r>
      <w:r w:rsidR="006920E0" w:rsidRPr="00F97103">
        <w:rPr>
          <w:rFonts w:ascii="Arial" w:hAnsi="Arial" w:cs="Arial"/>
          <w:sz w:val="26"/>
          <w:szCs w:val="26"/>
        </w:rPr>
        <w:t>, señal</w:t>
      </w:r>
      <w:r w:rsidR="006920E0">
        <w:rPr>
          <w:rFonts w:ascii="Arial" w:hAnsi="Arial" w:cs="Arial"/>
          <w:sz w:val="26"/>
          <w:szCs w:val="26"/>
        </w:rPr>
        <w:t>ó lo siguiente:</w:t>
      </w:r>
    </w:p>
    <w:p w:rsidR="006920E0" w:rsidRPr="002B347B" w:rsidRDefault="006920E0" w:rsidP="006920E0">
      <w:pPr>
        <w:pStyle w:val="Sinespaciado4"/>
        <w:spacing w:line="360" w:lineRule="auto"/>
        <w:ind w:firstLine="2835"/>
        <w:jc w:val="both"/>
        <w:rPr>
          <w:rFonts w:ascii="Arial" w:hAnsi="Arial" w:cs="Arial"/>
          <w:sz w:val="16"/>
          <w:szCs w:val="16"/>
        </w:rPr>
      </w:pPr>
    </w:p>
    <w:p w:rsidR="006920E0" w:rsidRPr="002B347B" w:rsidRDefault="006920E0" w:rsidP="006920E0">
      <w:pPr>
        <w:ind w:left="567" w:right="567"/>
        <w:jc w:val="both"/>
        <w:rPr>
          <w:rFonts w:ascii="Arial" w:hAnsi="Arial" w:cs="Arial"/>
          <w:i/>
          <w:sz w:val="24"/>
          <w:szCs w:val="24"/>
        </w:rPr>
      </w:pPr>
      <w:r>
        <w:rPr>
          <w:rFonts w:ascii="Arial" w:hAnsi="Arial" w:cs="Arial"/>
          <w:i/>
          <w:sz w:val="24"/>
          <w:szCs w:val="24"/>
        </w:rPr>
        <w:t>“</w:t>
      </w:r>
      <w:r w:rsidRPr="002B347B">
        <w:rPr>
          <w:rFonts w:ascii="Arial" w:hAnsi="Arial" w:cs="Arial"/>
          <w:i/>
          <w:sz w:val="24"/>
          <w:szCs w:val="24"/>
        </w:rPr>
        <w:t>A quienes padecen enfermedades catastróficas, como el cáncer, se les debe garantizar siempre un tratamiento integral.</w:t>
      </w:r>
    </w:p>
    <w:p w:rsidR="006920E0" w:rsidRPr="002B347B" w:rsidRDefault="006920E0" w:rsidP="006920E0">
      <w:pPr>
        <w:ind w:left="567" w:right="567"/>
        <w:jc w:val="both"/>
        <w:rPr>
          <w:rFonts w:ascii="Arial" w:hAnsi="Arial" w:cs="Arial"/>
          <w:i/>
          <w:sz w:val="24"/>
          <w:szCs w:val="24"/>
        </w:rPr>
      </w:pPr>
    </w:p>
    <w:p w:rsidR="006920E0" w:rsidRPr="002B347B" w:rsidRDefault="006920E0" w:rsidP="006920E0">
      <w:pPr>
        <w:ind w:left="567" w:right="567"/>
        <w:jc w:val="both"/>
        <w:rPr>
          <w:rFonts w:ascii="Arial" w:hAnsi="Arial" w:cs="Arial"/>
          <w:i/>
          <w:sz w:val="24"/>
          <w:szCs w:val="24"/>
        </w:rPr>
      </w:pPr>
      <w:r w:rsidRPr="002B347B">
        <w:rPr>
          <w:rFonts w:ascii="Arial" w:hAnsi="Arial" w:cs="Arial"/>
          <w:i/>
          <w:sz w:val="24"/>
          <w:szCs w:val="24"/>
        </w:rPr>
        <w:t>El tratamiento integral está regulado en el Artículo 8° de la Ley 1751 de 2015,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Pr="002B347B">
        <w:rPr>
          <w:rFonts w:ascii="Arial" w:hAnsi="Arial" w:cs="Arial"/>
          <w:i/>
          <w:sz w:val="24"/>
          <w:szCs w:val="24"/>
          <w:vertAlign w:val="superscript"/>
        </w:rPr>
        <w:footnoteReference w:id="8"/>
      </w:r>
      <w:r w:rsidRPr="002B347B">
        <w:rPr>
          <w:rFonts w:ascii="Arial" w:hAnsi="Arial" w:cs="Arial"/>
          <w:i/>
          <w:sz w:val="24"/>
          <w:szCs w:val="24"/>
        </w:rPr>
        <w:t>.  Igualmente, comprende un tratamiento sin fracciones, es decir “</w:t>
      </w:r>
      <w:r w:rsidRPr="002B347B">
        <w:rPr>
          <w:rFonts w:ascii="Arial" w:hAnsi="Arial" w:cs="Arial"/>
          <w:i/>
          <w:iCs/>
          <w:sz w:val="24"/>
          <w:szCs w:val="24"/>
          <w:bdr w:val="none" w:sz="0" w:space="0" w:color="auto" w:frame="1"/>
          <w:shd w:val="clear" w:color="auto" w:fill="FFFFFF"/>
        </w:rPr>
        <w:t>prestado de forma ininterrumpida, completa, diligente, oportuna y con calidad”</w:t>
      </w:r>
      <w:r w:rsidRPr="002B347B">
        <w:rPr>
          <w:rFonts w:ascii="Arial" w:hAnsi="Arial" w:cs="Arial"/>
          <w:i/>
          <w:iCs/>
          <w:sz w:val="24"/>
          <w:szCs w:val="24"/>
          <w:bdr w:val="none" w:sz="0" w:space="0" w:color="auto" w:frame="1"/>
          <w:shd w:val="clear" w:color="auto" w:fill="FFFFFF"/>
          <w:vertAlign w:val="superscript"/>
        </w:rPr>
        <w:footnoteReference w:id="9"/>
      </w:r>
      <w:r w:rsidRPr="002B347B">
        <w:rPr>
          <w:rFonts w:ascii="Arial" w:hAnsi="Arial" w:cs="Arial"/>
          <w:i/>
          <w:iCs/>
          <w:sz w:val="24"/>
          <w:szCs w:val="24"/>
          <w:bdr w:val="none" w:sz="0" w:space="0" w:color="auto" w:frame="1"/>
          <w:shd w:val="clear" w:color="auto" w:fill="FFFFFF"/>
        </w:rPr>
        <w:t>.</w:t>
      </w:r>
    </w:p>
    <w:p w:rsidR="006920E0" w:rsidRPr="002B347B" w:rsidRDefault="006920E0" w:rsidP="006920E0">
      <w:pPr>
        <w:ind w:left="567" w:right="567"/>
        <w:jc w:val="both"/>
        <w:rPr>
          <w:rFonts w:ascii="Arial" w:hAnsi="Arial" w:cs="Arial"/>
          <w:i/>
          <w:sz w:val="24"/>
          <w:szCs w:val="24"/>
        </w:rPr>
      </w:pPr>
    </w:p>
    <w:p w:rsidR="006920E0" w:rsidRPr="002D47C5" w:rsidRDefault="006920E0" w:rsidP="006920E0">
      <w:pPr>
        <w:ind w:left="567" w:right="567"/>
        <w:jc w:val="both"/>
        <w:rPr>
          <w:szCs w:val="28"/>
        </w:rPr>
      </w:pPr>
      <w:r w:rsidRPr="002B347B">
        <w:rPr>
          <w:rFonts w:ascii="Arial" w:hAnsi="Arial" w:cs="Arial"/>
          <w:i/>
          <w:sz w:val="24"/>
          <w:szCs w:val="24"/>
        </w:rPr>
        <w:t>Particularmente, este tratamiento debe garantizarse siempre a quienes sean diagnosticados con cáncer, debido a que esta es una enfermedad que por su gravedad y complejidad requiere un tratamiento continuo que no puede sujetarse a dilaciones injustificadas ni prestarse de forma incompleta. Este tratamiento debe ser prestado por el personal médico y administrativo, teniendo en cuenta los riesgos latentes de que se cause un perjuicio irremediable sobre la salud y la vida del paciente.</w:t>
      </w:r>
      <w:r>
        <w:rPr>
          <w:rFonts w:ascii="Arial" w:hAnsi="Arial" w:cs="Arial"/>
          <w:i/>
          <w:sz w:val="24"/>
          <w:szCs w:val="24"/>
        </w:rPr>
        <w:t>”</w:t>
      </w:r>
    </w:p>
    <w:p w:rsidR="006920E0" w:rsidRPr="002D47C5" w:rsidRDefault="006920E0" w:rsidP="006920E0">
      <w:pPr>
        <w:jc w:val="both"/>
        <w:rPr>
          <w:szCs w:val="28"/>
        </w:rPr>
      </w:pPr>
    </w:p>
    <w:p w:rsidR="006920E0" w:rsidRPr="00945A92" w:rsidRDefault="006920E0" w:rsidP="006920E0">
      <w:pPr>
        <w:pStyle w:val="Sinespaciado4"/>
        <w:spacing w:line="360" w:lineRule="auto"/>
        <w:ind w:firstLine="2835"/>
        <w:jc w:val="both"/>
        <w:rPr>
          <w:rFonts w:ascii="Arial" w:hAnsi="Arial" w:cs="Arial"/>
          <w:spacing w:val="-3"/>
          <w:sz w:val="16"/>
          <w:szCs w:val="16"/>
        </w:rPr>
      </w:pPr>
    </w:p>
    <w:p w:rsidR="006920E0" w:rsidRDefault="006920E0" w:rsidP="006920E0">
      <w:pPr>
        <w:pStyle w:val="Sinespaciado1"/>
        <w:spacing w:line="360" w:lineRule="auto"/>
        <w:ind w:firstLine="2835"/>
        <w:jc w:val="both"/>
        <w:rPr>
          <w:rFonts w:ascii="Arial" w:hAnsi="Arial" w:cs="Arial"/>
          <w:spacing w:val="-3"/>
          <w:sz w:val="16"/>
          <w:szCs w:val="26"/>
        </w:rPr>
      </w:pPr>
      <w:r w:rsidRPr="008238D2">
        <w:rPr>
          <w:rFonts w:ascii="Arial" w:hAnsi="Arial" w:cs="Arial"/>
          <w:spacing w:val="-3"/>
          <w:sz w:val="26"/>
          <w:szCs w:val="26"/>
        </w:rPr>
        <w:lastRenderedPageBreak/>
        <w:t xml:space="preserve">En esas condiciones, como </w:t>
      </w:r>
      <w:r>
        <w:rPr>
          <w:rFonts w:ascii="Arial" w:hAnsi="Arial" w:cs="Arial"/>
          <w:spacing w:val="-3"/>
          <w:sz w:val="26"/>
          <w:szCs w:val="26"/>
        </w:rPr>
        <w:t>e</w:t>
      </w:r>
      <w:r w:rsidRPr="007A55B1">
        <w:rPr>
          <w:rFonts w:ascii="Arial" w:hAnsi="Arial" w:cs="Arial"/>
          <w:spacing w:val="-3"/>
          <w:sz w:val="26"/>
          <w:szCs w:val="26"/>
        </w:rPr>
        <w:t>l actor padece cáncer</w:t>
      </w:r>
      <w:r>
        <w:rPr>
          <w:rFonts w:ascii="Arial" w:hAnsi="Arial" w:cs="Arial"/>
          <w:spacing w:val="-3"/>
          <w:sz w:val="26"/>
          <w:szCs w:val="26"/>
        </w:rPr>
        <w:t xml:space="preserve"> de próstata</w:t>
      </w:r>
      <w:r w:rsidRPr="007A55B1">
        <w:rPr>
          <w:rFonts w:ascii="Arial" w:hAnsi="Arial" w:cs="Arial"/>
          <w:spacing w:val="-3"/>
          <w:sz w:val="26"/>
          <w:szCs w:val="26"/>
        </w:rPr>
        <w:t>, enfermedad ruinosa, catastrófica y de alto costo, en virtud de la jurisprudencia constitucional</w:t>
      </w:r>
      <w:r>
        <w:rPr>
          <w:rFonts w:ascii="Arial" w:hAnsi="Arial" w:cs="Arial"/>
          <w:spacing w:val="-3"/>
          <w:sz w:val="26"/>
          <w:szCs w:val="26"/>
        </w:rPr>
        <w:t xml:space="preserve"> referenciada</w:t>
      </w:r>
      <w:r w:rsidRPr="007A55B1">
        <w:rPr>
          <w:rFonts w:ascii="Arial" w:hAnsi="Arial" w:cs="Arial"/>
          <w:spacing w:val="-3"/>
          <w:sz w:val="26"/>
          <w:szCs w:val="26"/>
        </w:rPr>
        <w:t xml:space="preserve">, </w:t>
      </w:r>
      <w:r>
        <w:rPr>
          <w:rFonts w:ascii="Arial" w:hAnsi="Arial" w:cs="Arial"/>
          <w:spacing w:val="-3"/>
          <w:sz w:val="26"/>
          <w:szCs w:val="26"/>
        </w:rPr>
        <w:t xml:space="preserve">es procedente conceder el </w:t>
      </w:r>
      <w:r w:rsidRPr="007A55B1">
        <w:rPr>
          <w:rFonts w:ascii="Arial" w:hAnsi="Arial" w:cs="Arial"/>
          <w:spacing w:val="-3"/>
          <w:sz w:val="26"/>
          <w:szCs w:val="26"/>
        </w:rPr>
        <w:t>tratamiento integral</w:t>
      </w:r>
      <w:r>
        <w:rPr>
          <w:rFonts w:ascii="Arial" w:hAnsi="Arial" w:cs="Arial"/>
          <w:spacing w:val="-3"/>
          <w:sz w:val="26"/>
          <w:szCs w:val="26"/>
        </w:rPr>
        <w:t xml:space="preserve"> reclamado</w:t>
      </w:r>
      <w:r w:rsidRPr="007A55B1">
        <w:rPr>
          <w:rFonts w:ascii="Arial" w:hAnsi="Arial" w:cs="Arial"/>
          <w:spacing w:val="-3"/>
          <w:sz w:val="26"/>
          <w:szCs w:val="26"/>
        </w:rPr>
        <w:t>, para que sean autorizados y entregados, de manera oportuna y continua, todos los insumos, procedimientos, tratamientos y demás servicios que sean prescritos por su</w:t>
      </w:r>
      <w:r>
        <w:rPr>
          <w:rFonts w:ascii="Arial" w:hAnsi="Arial" w:cs="Arial"/>
          <w:spacing w:val="-3"/>
          <w:sz w:val="26"/>
          <w:szCs w:val="26"/>
        </w:rPr>
        <w:t>s</w:t>
      </w:r>
      <w:r w:rsidRPr="007A55B1">
        <w:rPr>
          <w:rFonts w:ascii="Arial" w:hAnsi="Arial" w:cs="Arial"/>
          <w:spacing w:val="-3"/>
          <w:sz w:val="26"/>
          <w:szCs w:val="26"/>
        </w:rPr>
        <w:t xml:space="preserve"> médico</w:t>
      </w:r>
      <w:r>
        <w:rPr>
          <w:rFonts w:ascii="Arial" w:hAnsi="Arial" w:cs="Arial"/>
          <w:spacing w:val="-3"/>
          <w:sz w:val="26"/>
          <w:szCs w:val="26"/>
        </w:rPr>
        <w:t>s</w:t>
      </w:r>
      <w:r w:rsidRPr="007A55B1">
        <w:rPr>
          <w:rFonts w:ascii="Arial" w:hAnsi="Arial" w:cs="Arial"/>
          <w:spacing w:val="-3"/>
          <w:sz w:val="26"/>
          <w:szCs w:val="26"/>
        </w:rPr>
        <w:t xml:space="preserve"> tratante</w:t>
      </w:r>
      <w:r>
        <w:rPr>
          <w:rFonts w:ascii="Arial" w:hAnsi="Arial" w:cs="Arial"/>
          <w:spacing w:val="-3"/>
          <w:sz w:val="26"/>
          <w:szCs w:val="26"/>
        </w:rPr>
        <w:t>s</w:t>
      </w:r>
      <w:r w:rsidRPr="007A55B1">
        <w:rPr>
          <w:rFonts w:ascii="Arial" w:hAnsi="Arial" w:cs="Arial"/>
          <w:spacing w:val="-3"/>
          <w:sz w:val="26"/>
          <w:szCs w:val="26"/>
        </w:rPr>
        <w:t xml:space="preserve">, </w:t>
      </w:r>
      <w:r w:rsidR="0029086D">
        <w:rPr>
          <w:rFonts w:ascii="Arial" w:hAnsi="Arial" w:cs="Arial"/>
          <w:spacing w:val="-3"/>
          <w:sz w:val="26"/>
          <w:szCs w:val="26"/>
        </w:rPr>
        <w:t>con el fin de</w:t>
      </w:r>
      <w:r w:rsidR="0029086D" w:rsidRPr="0019735B">
        <w:rPr>
          <w:rFonts w:ascii="Arial" w:hAnsi="Arial" w:cs="Arial"/>
          <w:spacing w:val="-3"/>
          <w:sz w:val="26"/>
          <w:szCs w:val="26"/>
        </w:rPr>
        <w:t xml:space="preserve"> garantizar </w:t>
      </w:r>
      <w:r w:rsidR="0029086D" w:rsidRPr="00127A62">
        <w:rPr>
          <w:rFonts w:ascii="Arial" w:hAnsi="Arial" w:cs="Arial"/>
          <w:sz w:val="26"/>
          <w:szCs w:val="26"/>
        </w:rPr>
        <w:t>el acceso efectivo a</w:t>
      </w:r>
      <w:r w:rsidR="0029086D">
        <w:rPr>
          <w:rFonts w:ascii="Arial" w:hAnsi="Arial" w:cs="Arial"/>
          <w:sz w:val="26"/>
          <w:szCs w:val="26"/>
        </w:rPr>
        <w:t xml:space="preserve"> los</w:t>
      </w:r>
      <w:r w:rsidR="0029086D" w:rsidRPr="00127A62">
        <w:rPr>
          <w:rFonts w:ascii="Arial" w:hAnsi="Arial" w:cs="Arial"/>
          <w:sz w:val="26"/>
          <w:szCs w:val="26"/>
        </w:rPr>
        <w:t xml:space="preserve"> servicio</w:t>
      </w:r>
      <w:r w:rsidR="0029086D">
        <w:rPr>
          <w:rFonts w:ascii="Arial" w:hAnsi="Arial" w:cs="Arial"/>
          <w:sz w:val="26"/>
          <w:szCs w:val="26"/>
        </w:rPr>
        <w:t>s</w:t>
      </w:r>
      <w:r w:rsidR="0029086D" w:rsidRPr="00127A62">
        <w:rPr>
          <w:rFonts w:ascii="Arial" w:hAnsi="Arial" w:cs="Arial"/>
          <w:sz w:val="26"/>
          <w:szCs w:val="26"/>
        </w:rPr>
        <w:t xml:space="preserve"> de salud</w:t>
      </w:r>
      <w:r w:rsidR="0029086D">
        <w:rPr>
          <w:rFonts w:ascii="Arial" w:hAnsi="Arial" w:cs="Arial"/>
          <w:spacing w:val="-3"/>
          <w:sz w:val="26"/>
          <w:szCs w:val="26"/>
        </w:rPr>
        <w:t xml:space="preserve"> que este requiera, sin fraccionamiento alguno, obstáculos o demora en la prestación de los mismos,</w:t>
      </w:r>
      <w:r w:rsidR="0029086D" w:rsidRPr="007A55B1">
        <w:rPr>
          <w:rFonts w:ascii="Arial" w:hAnsi="Arial" w:cs="Arial"/>
          <w:spacing w:val="-3"/>
          <w:sz w:val="26"/>
          <w:szCs w:val="26"/>
        </w:rPr>
        <w:t xml:space="preserve"> </w:t>
      </w:r>
      <w:r w:rsidRPr="007A55B1">
        <w:rPr>
          <w:rFonts w:ascii="Arial" w:hAnsi="Arial" w:cs="Arial"/>
          <w:spacing w:val="-3"/>
          <w:sz w:val="26"/>
          <w:szCs w:val="26"/>
        </w:rPr>
        <w:t>independientemente de que estén o no incluidos en el POS, sin que pueda ser obstáculo cualquier trámite administrativo</w:t>
      </w:r>
      <w:r>
        <w:rPr>
          <w:rFonts w:ascii="Arial" w:hAnsi="Arial" w:cs="Arial"/>
          <w:spacing w:val="-3"/>
          <w:sz w:val="26"/>
          <w:szCs w:val="26"/>
        </w:rPr>
        <w:t>.</w:t>
      </w:r>
    </w:p>
    <w:p w:rsidR="006920E0" w:rsidRPr="001D1098" w:rsidRDefault="006920E0" w:rsidP="006920E0">
      <w:pPr>
        <w:pStyle w:val="Sinespaciado1"/>
        <w:spacing w:line="360" w:lineRule="auto"/>
        <w:ind w:firstLine="2835"/>
        <w:jc w:val="both"/>
        <w:rPr>
          <w:rFonts w:ascii="Arial" w:hAnsi="Arial" w:cs="Arial"/>
          <w:spacing w:val="-3"/>
          <w:sz w:val="16"/>
          <w:szCs w:val="26"/>
        </w:rPr>
      </w:pPr>
    </w:p>
    <w:p w:rsidR="00657FE1" w:rsidRDefault="00A95271" w:rsidP="00940ACB">
      <w:pPr>
        <w:pStyle w:val="Sansinterligne"/>
        <w:spacing w:line="360" w:lineRule="auto"/>
        <w:ind w:firstLine="2835"/>
        <w:jc w:val="both"/>
        <w:rPr>
          <w:rFonts w:ascii="Arial" w:hAnsi="Arial" w:cs="Arial"/>
          <w:spacing w:val="-3"/>
          <w:sz w:val="26"/>
          <w:szCs w:val="26"/>
        </w:rPr>
      </w:pPr>
      <w:r>
        <w:rPr>
          <w:rFonts w:ascii="Arial" w:hAnsi="Arial" w:cs="Arial"/>
          <w:sz w:val="26"/>
          <w:szCs w:val="26"/>
        </w:rPr>
        <w:t>9</w:t>
      </w:r>
      <w:r w:rsidR="00561397" w:rsidRPr="001621CC">
        <w:rPr>
          <w:rFonts w:ascii="Arial" w:hAnsi="Arial" w:cs="Arial"/>
          <w:sz w:val="26"/>
          <w:szCs w:val="26"/>
        </w:rPr>
        <w:t xml:space="preserve">. </w:t>
      </w:r>
      <w:r w:rsidR="00A45044" w:rsidRPr="001621CC">
        <w:rPr>
          <w:rFonts w:ascii="Arial" w:hAnsi="Arial" w:cs="Arial"/>
          <w:spacing w:val="-3"/>
          <w:sz w:val="26"/>
          <w:szCs w:val="26"/>
        </w:rPr>
        <w:t xml:space="preserve">Así las cosas, se tutelará el derecho fundamental a la salud del cual es titular </w:t>
      </w:r>
      <w:r w:rsidR="00A45044">
        <w:rPr>
          <w:rFonts w:ascii="Arial" w:hAnsi="Arial" w:cs="Arial"/>
          <w:spacing w:val="-3"/>
          <w:sz w:val="26"/>
          <w:szCs w:val="26"/>
        </w:rPr>
        <w:t xml:space="preserve">el </w:t>
      </w:r>
      <w:r w:rsidR="00A45044">
        <w:rPr>
          <w:rFonts w:ascii="Arial" w:hAnsi="Arial" w:cs="Arial"/>
          <w:sz w:val="26"/>
          <w:szCs w:val="26"/>
        </w:rPr>
        <w:t xml:space="preserve">señor </w:t>
      </w:r>
      <w:r w:rsidR="008851C0">
        <w:rPr>
          <w:rFonts w:ascii="Arial" w:hAnsi="Arial" w:cs="Arial"/>
          <w:sz w:val="22"/>
          <w:szCs w:val="26"/>
        </w:rPr>
        <w:t>RODRIGO OSPINA RÍOS</w:t>
      </w:r>
      <w:r w:rsidR="00A45044" w:rsidRPr="001621CC">
        <w:rPr>
          <w:rFonts w:ascii="Arial" w:hAnsi="Arial" w:cs="Arial"/>
          <w:sz w:val="26"/>
          <w:szCs w:val="26"/>
        </w:rPr>
        <w:t xml:space="preserve">. </w:t>
      </w:r>
      <w:r w:rsidR="00DF4157" w:rsidRPr="001621CC">
        <w:rPr>
          <w:rFonts w:ascii="Arial" w:hAnsi="Arial" w:cs="Arial"/>
          <w:sz w:val="26"/>
          <w:szCs w:val="26"/>
        </w:rPr>
        <w:t xml:space="preserve">En consecuencia, </w:t>
      </w:r>
      <w:r w:rsidR="00DF4157" w:rsidRPr="001621CC">
        <w:rPr>
          <w:rFonts w:ascii="Arial" w:hAnsi="Arial" w:cs="Arial"/>
          <w:spacing w:val="-3"/>
          <w:sz w:val="26"/>
          <w:szCs w:val="26"/>
        </w:rPr>
        <w:t>se ordenará</w:t>
      </w:r>
      <w:r w:rsidR="00DF4157" w:rsidRPr="001621CC">
        <w:rPr>
          <w:rFonts w:ascii="Arial" w:hAnsi="Arial" w:cs="Arial"/>
          <w:sz w:val="26"/>
          <w:szCs w:val="26"/>
        </w:rPr>
        <w:t xml:space="preserve"> </w:t>
      </w:r>
      <w:r w:rsidR="00DF4157" w:rsidRPr="000A0DD2">
        <w:rPr>
          <w:rFonts w:ascii="Arial" w:hAnsi="Arial" w:cs="Arial"/>
          <w:sz w:val="26"/>
          <w:szCs w:val="26"/>
        </w:rPr>
        <w:t>a la parte accionada y vinculada, que en el ámbito de sus competencias, acogiendo sobre lo que el particular precisó recientemente la Sala Civil de la Corte Suprema de Justicia</w:t>
      </w:r>
      <w:r w:rsidR="00DF4157" w:rsidRPr="00292D0A">
        <w:rPr>
          <w:rStyle w:val="Appelnotedebasdep"/>
          <w:rFonts w:ascii="Gadugi" w:hAnsi="Gadugi" w:cs="Arial"/>
          <w:szCs w:val="24"/>
        </w:rPr>
        <w:footnoteReference w:id="10"/>
      </w:r>
      <w:r w:rsidR="00DF4157" w:rsidRPr="000A0DD2">
        <w:rPr>
          <w:rFonts w:ascii="Arial" w:hAnsi="Arial" w:cs="Arial"/>
          <w:sz w:val="26"/>
          <w:szCs w:val="26"/>
        </w:rPr>
        <w:t xml:space="preserve"> bajo este subsistema especial de salud, que por intermedio del </w:t>
      </w:r>
      <w:r w:rsidR="00DF4157">
        <w:rPr>
          <w:rFonts w:ascii="Arial" w:hAnsi="Arial" w:cs="Arial"/>
          <w:spacing w:val="-3"/>
          <w:sz w:val="26"/>
          <w:szCs w:val="26"/>
        </w:rPr>
        <w:t xml:space="preserve">Mayor Carlos Alexis Bautista Toloza, </w:t>
      </w:r>
      <w:r w:rsidR="00DF4157">
        <w:rPr>
          <w:rFonts w:ascii="Arial" w:hAnsi="Arial" w:cs="Arial"/>
          <w:sz w:val="26"/>
          <w:szCs w:val="26"/>
        </w:rPr>
        <w:t xml:space="preserve">Jefe Seccional Sanidad Risaralda, </w:t>
      </w:r>
      <w:r w:rsidR="00DF4157" w:rsidRPr="000A0DD2">
        <w:rPr>
          <w:rFonts w:ascii="Arial" w:hAnsi="Arial" w:cs="Arial"/>
          <w:sz w:val="26"/>
          <w:szCs w:val="26"/>
        </w:rPr>
        <w:t>y del Director de Sanidad</w:t>
      </w:r>
      <w:r w:rsidR="00DF4157">
        <w:rPr>
          <w:rFonts w:ascii="Arial" w:hAnsi="Arial" w:cs="Arial"/>
          <w:sz w:val="26"/>
          <w:szCs w:val="26"/>
        </w:rPr>
        <w:t>,</w:t>
      </w:r>
      <w:r w:rsidR="00DF4157" w:rsidRPr="000A0DD2">
        <w:rPr>
          <w:rFonts w:ascii="Arial" w:hAnsi="Arial" w:cs="Arial"/>
          <w:sz w:val="26"/>
          <w:szCs w:val="26"/>
        </w:rPr>
        <w:t xml:space="preserve"> Mayor General Óscar Atehortúa Duque, o quienes hagan sus veces, </w:t>
      </w:r>
      <w:r w:rsidR="00DF4157" w:rsidRPr="001621CC">
        <w:rPr>
          <w:rFonts w:ascii="Arial" w:hAnsi="Arial" w:cs="Arial"/>
          <w:spacing w:val="-3"/>
          <w:sz w:val="26"/>
          <w:szCs w:val="26"/>
        </w:rPr>
        <w:t>que en</w:t>
      </w:r>
      <w:r w:rsidR="00940ACB" w:rsidRPr="00174AFC">
        <w:rPr>
          <w:rFonts w:ascii="Arial" w:hAnsi="Arial" w:cs="Arial"/>
          <w:spacing w:val="-3"/>
          <w:sz w:val="26"/>
          <w:szCs w:val="26"/>
        </w:rPr>
        <w:t xml:space="preserve"> el término improrrogable de </w:t>
      </w:r>
      <w:r w:rsidR="00940ACB">
        <w:rPr>
          <w:rFonts w:ascii="Arial" w:hAnsi="Arial" w:cs="Arial"/>
          <w:spacing w:val="-3"/>
          <w:sz w:val="26"/>
          <w:szCs w:val="26"/>
        </w:rPr>
        <w:t xml:space="preserve">cuarenta y ocho (48) horas, siguientes </w:t>
      </w:r>
      <w:r w:rsidR="00940ACB" w:rsidRPr="00174AFC">
        <w:rPr>
          <w:rFonts w:ascii="Arial" w:hAnsi="Arial" w:cs="Arial"/>
          <w:spacing w:val="-3"/>
          <w:sz w:val="26"/>
          <w:szCs w:val="26"/>
        </w:rPr>
        <w:t xml:space="preserve">a la notificación de este proveído, </w:t>
      </w:r>
      <w:r w:rsidR="00940ACB">
        <w:rPr>
          <w:rFonts w:ascii="Arial" w:hAnsi="Arial" w:cs="Arial"/>
          <w:spacing w:val="-3"/>
          <w:sz w:val="26"/>
          <w:szCs w:val="26"/>
        </w:rPr>
        <w:t>autorice</w:t>
      </w:r>
      <w:r w:rsidR="00F16A60">
        <w:rPr>
          <w:rFonts w:ascii="Arial" w:hAnsi="Arial" w:cs="Arial"/>
          <w:spacing w:val="-3"/>
          <w:sz w:val="26"/>
          <w:szCs w:val="26"/>
        </w:rPr>
        <w:t xml:space="preserve"> </w:t>
      </w:r>
      <w:r w:rsidR="00F16A60">
        <w:rPr>
          <w:rStyle w:val="FontStyle15"/>
          <w:color w:val="auto"/>
          <w:sz w:val="26"/>
          <w:szCs w:val="26"/>
          <w:lang w:val="es-ES_tradnl" w:eastAsia="es-ES_tradnl"/>
        </w:rPr>
        <w:t>el medicamento “</w:t>
      </w:r>
      <w:r w:rsidR="00F16A60" w:rsidRPr="00DC7332">
        <w:rPr>
          <w:rStyle w:val="FontStyle15"/>
          <w:color w:val="auto"/>
          <w:szCs w:val="26"/>
          <w:lang w:val="es-ES_tradnl" w:eastAsia="es-ES_tradnl"/>
        </w:rPr>
        <w:t>ABIRATENONA ACETATO 250 MG</w:t>
      </w:r>
      <w:r w:rsidR="00F16A60">
        <w:rPr>
          <w:rStyle w:val="FontStyle15"/>
          <w:color w:val="auto"/>
          <w:sz w:val="26"/>
          <w:szCs w:val="26"/>
          <w:lang w:val="es-ES_tradnl" w:eastAsia="es-ES_tradnl"/>
        </w:rPr>
        <w:t>”,</w:t>
      </w:r>
      <w:r w:rsidR="00940ACB">
        <w:rPr>
          <w:rFonts w:ascii="Arial" w:hAnsi="Arial" w:cs="Arial"/>
          <w:spacing w:val="-3"/>
          <w:sz w:val="26"/>
          <w:szCs w:val="26"/>
        </w:rPr>
        <w:t xml:space="preserve"> </w:t>
      </w:r>
      <w:r w:rsidR="00F16A60">
        <w:rPr>
          <w:rStyle w:val="FontStyle15"/>
          <w:color w:val="auto"/>
          <w:sz w:val="26"/>
          <w:szCs w:val="26"/>
          <w:lang w:val="es-ES_tradnl" w:eastAsia="es-ES_tradnl"/>
        </w:rPr>
        <w:t>así como</w:t>
      </w:r>
      <w:r w:rsidR="00F16A60">
        <w:rPr>
          <w:rFonts w:ascii="Arial" w:hAnsi="Arial" w:cs="Arial"/>
          <w:sz w:val="26"/>
          <w:szCs w:val="26"/>
        </w:rPr>
        <w:t xml:space="preserve"> </w:t>
      </w:r>
      <w:r w:rsidR="00940ACB" w:rsidRPr="005F3628">
        <w:rPr>
          <w:rStyle w:val="FontStyle14"/>
          <w:rFonts w:ascii="Arial" w:hAnsi="Arial" w:cs="Arial"/>
          <w:color w:val="auto"/>
          <w:sz w:val="26"/>
          <w:szCs w:val="26"/>
          <w:lang w:val="es-ES_tradnl" w:eastAsia="es-ES_tradnl"/>
        </w:rPr>
        <w:t>l</w:t>
      </w:r>
      <w:r w:rsidR="00F16A60">
        <w:rPr>
          <w:rStyle w:val="FontStyle14"/>
          <w:rFonts w:ascii="Arial" w:hAnsi="Arial" w:cs="Arial"/>
          <w:color w:val="auto"/>
          <w:sz w:val="26"/>
          <w:szCs w:val="26"/>
          <w:lang w:val="es-ES_tradnl" w:eastAsia="es-ES_tradnl"/>
        </w:rPr>
        <w:t>os</w:t>
      </w:r>
      <w:r w:rsidR="00940ACB" w:rsidRPr="005F3628">
        <w:rPr>
          <w:rStyle w:val="FontStyle14"/>
          <w:rFonts w:ascii="Arial" w:hAnsi="Arial" w:cs="Arial"/>
          <w:color w:val="auto"/>
          <w:sz w:val="26"/>
          <w:szCs w:val="26"/>
          <w:lang w:val="es-ES_tradnl" w:eastAsia="es-ES_tradnl"/>
        </w:rPr>
        <w:t xml:space="preserve"> procedimiento</w:t>
      </w:r>
      <w:r w:rsidR="00F16A60">
        <w:rPr>
          <w:rStyle w:val="FontStyle14"/>
          <w:rFonts w:ascii="Arial" w:hAnsi="Arial" w:cs="Arial"/>
          <w:color w:val="auto"/>
          <w:sz w:val="26"/>
          <w:szCs w:val="26"/>
          <w:lang w:val="es-ES_tradnl" w:eastAsia="es-ES_tradnl"/>
        </w:rPr>
        <w:t>s</w:t>
      </w:r>
      <w:r w:rsidR="00940ACB" w:rsidRPr="005F3628">
        <w:rPr>
          <w:rStyle w:val="FontStyle14"/>
          <w:rFonts w:ascii="Arial" w:hAnsi="Arial" w:cs="Arial"/>
          <w:color w:val="auto"/>
          <w:sz w:val="26"/>
          <w:szCs w:val="26"/>
          <w:lang w:val="es-ES_tradnl" w:eastAsia="es-ES_tradnl"/>
        </w:rPr>
        <w:t xml:space="preserve"> denominado</w:t>
      </w:r>
      <w:r w:rsidR="00F16A60">
        <w:rPr>
          <w:rStyle w:val="FontStyle14"/>
          <w:rFonts w:ascii="Arial" w:hAnsi="Arial" w:cs="Arial"/>
          <w:color w:val="auto"/>
          <w:sz w:val="26"/>
          <w:szCs w:val="26"/>
          <w:lang w:val="es-ES_tradnl" w:eastAsia="es-ES_tradnl"/>
        </w:rPr>
        <w:t>s</w:t>
      </w:r>
      <w:r w:rsidR="00940ACB" w:rsidRPr="005F3628">
        <w:rPr>
          <w:rStyle w:val="FontStyle14"/>
          <w:rFonts w:ascii="Arial" w:hAnsi="Arial" w:cs="Arial"/>
          <w:color w:val="auto"/>
          <w:sz w:val="26"/>
          <w:szCs w:val="26"/>
          <w:lang w:val="es-ES_tradnl" w:eastAsia="es-ES_tradnl"/>
        </w:rPr>
        <w:t xml:space="preserve"> </w:t>
      </w:r>
      <w:r w:rsidR="00F16A60">
        <w:rPr>
          <w:rStyle w:val="FontStyle15"/>
          <w:color w:val="auto"/>
          <w:sz w:val="26"/>
          <w:szCs w:val="26"/>
          <w:lang w:val="es-ES_tradnl" w:eastAsia="es-ES_tradnl"/>
        </w:rPr>
        <w:t>“</w:t>
      </w:r>
      <w:r w:rsidR="00F16A60" w:rsidRPr="00DC7332">
        <w:rPr>
          <w:rStyle w:val="FontStyle15"/>
          <w:color w:val="auto"/>
          <w:szCs w:val="26"/>
          <w:lang w:val="es-ES_tradnl" w:eastAsia="es-ES_tradnl"/>
        </w:rPr>
        <w:t>VALORACIÓN DE ONCOLOGÍA CLÍNICA</w:t>
      </w:r>
      <w:r w:rsidR="006F631C">
        <w:rPr>
          <w:rStyle w:val="FontStyle15"/>
          <w:color w:val="auto"/>
          <w:szCs w:val="26"/>
          <w:lang w:val="es-ES_tradnl" w:eastAsia="es-ES_tradnl"/>
        </w:rPr>
        <w:t xml:space="preserve"> y</w:t>
      </w:r>
      <w:r w:rsidR="00F16A60" w:rsidRPr="00DC7332">
        <w:rPr>
          <w:rStyle w:val="FontStyle15"/>
          <w:color w:val="auto"/>
          <w:szCs w:val="26"/>
          <w:lang w:val="es-ES_tradnl" w:eastAsia="es-ES_tradnl"/>
        </w:rPr>
        <w:t xml:space="preserve"> TOMOGRAFÍA AXIAL COMPUTADA DE TÓRAX</w:t>
      </w:r>
      <w:r w:rsidR="00F16A60">
        <w:rPr>
          <w:rStyle w:val="FontStyle15"/>
          <w:color w:val="auto"/>
          <w:szCs w:val="26"/>
          <w:lang w:val="es-ES_tradnl" w:eastAsia="es-ES_tradnl"/>
        </w:rPr>
        <w:t xml:space="preserve"> EXTENDIDO AL ABDOMEN SUPERIOR CON SUPRARRENALES, ABDOMEN Y PELVIS (ABDOMEN TOTAL)</w:t>
      </w:r>
      <w:r w:rsidR="00F16A60">
        <w:rPr>
          <w:rStyle w:val="FontStyle15"/>
          <w:color w:val="auto"/>
          <w:sz w:val="26"/>
          <w:szCs w:val="26"/>
          <w:lang w:val="es-ES_tradnl" w:eastAsia="es-ES_tradnl"/>
        </w:rPr>
        <w:t xml:space="preserve">”, </w:t>
      </w:r>
      <w:r w:rsidR="00940ACB">
        <w:rPr>
          <w:rFonts w:ascii="Arial" w:hAnsi="Arial" w:cs="Arial"/>
          <w:sz w:val="26"/>
          <w:szCs w:val="26"/>
        </w:rPr>
        <w:t>l</w:t>
      </w:r>
      <w:r w:rsidR="00F16A60">
        <w:rPr>
          <w:rFonts w:ascii="Arial" w:hAnsi="Arial" w:cs="Arial"/>
          <w:sz w:val="26"/>
          <w:szCs w:val="26"/>
        </w:rPr>
        <w:t>os</w:t>
      </w:r>
      <w:r w:rsidR="00940ACB">
        <w:rPr>
          <w:rFonts w:ascii="Arial" w:hAnsi="Arial" w:cs="Arial"/>
          <w:sz w:val="26"/>
          <w:szCs w:val="26"/>
        </w:rPr>
        <w:t xml:space="preserve"> cual</w:t>
      </w:r>
      <w:r w:rsidR="00F16A60">
        <w:rPr>
          <w:rFonts w:ascii="Arial" w:hAnsi="Arial" w:cs="Arial"/>
          <w:sz w:val="26"/>
          <w:szCs w:val="26"/>
        </w:rPr>
        <w:t>es</w:t>
      </w:r>
      <w:r w:rsidR="00940ACB">
        <w:rPr>
          <w:rFonts w:ascii="Arial" w:hAnsi="Arial" w:cs="Arial"/>
          <w:sz w:val="26"/>
          <w:szCs w:val="26"/>
        </w:rPr>
        <w:t xml:space="preserve"> deberá</w:t>
      </w:r>
      <w:r w:rsidR="00F16A60">
        <w:rPr>
          <w:rFonts w:ascii="Arial" w:hAnsi="Arial" w:cs="Arial"/>
          <w:sz w:val="26"/>
          <w:szCs w:val="26"/>
        </w:rPr>
        <w:t>n</w:t>
      </w:r>
      <w:r w:rsidR="00940ACB">
        <w:rPr>
          <w:rFonts w:ascii="Arial" w:hAnsi="Arial" w:cs="Arial"/>
          <w:sz w:val="26"/>
          <w:szCs w:val="26"/>
        </w:rPr>
        <w:t xml:space="preserve"> ser </w:t>
      </w:r>
      <w:r w:rsidR="00940ACB" w:rsidRPr="001621CC">
        <w:rPr>
          <w:rFonts w:ascii="Arial" w:hAnsi="Arial" w:cs="Arial"/>
          <w:spacing w:val="-3"/>
          <w:sz w:val="26"/>
          <w:szCs w:val="26"/>
        </w:rPr>
        <w:t>llev</w:t>
      </w:r>
      <w:r w:rsidR="00940ACB">
        <w:rPr>
          <w:rFonts w:ascii="Arial" w:hAnsi="Arial" w:cs="Arial"/>
          <w:spacing w:val="-3"/>
          <w:sz w:val="26"/>
          <w:szCs w:val="26"/>
        </w:rPr>
        <w:t>ado</w:t>
      </w:r>
      <w:r w:rsidR="00F16A60">
        <w:rPr>
          <w:rFonts w:ascii="Arial" w:hAnsi="Arial" w:cs="Arial"/>
          <w:spacing w:val="-3"/>
          <w:sz w:val="26"/>
          <w:szCs w:val="26"/>
        </w:rPr>
        <w:t>s</w:t>
      </w:r>
      <w:r w:rsidR="00940ACB" w:rsidRPr="001621CC">
        <w:rPr>
          <w:rFonts w:ascii="Arial" w:hAnsi="Arial" w:cs="Arial"/>
          <w:spacing w:val="-3"/>
          <w:sz w:val="26"/>
          <w:szCs w:val="26"/>
        </w:rPr>
        <w:t xml:space="preserve"> a cabo de manera efectiva</w:t>
      </w:r>
      <w:r w:rsidR="00940ACB">
        <w:rPr>
          <w:rFonts w:ascii="Arial" w:hAnsi="Arial" w:cs="Arial"/>
          <w:spacing w:val="-3"/>
          <w:sz w:val="26"/>
          <w:szCs w:val="26"/>
        </w:rPr>
        <w:t xml:space="preserve"> dentro de los quince (15) días</w:t>
      </w:r>
      <w:r w:rsidR="00940ACB" w:rsidRPr="001621CC">
        <w:rPr>
          <w:rFonts w:ascii="Arial" w:hAnsi="Arial" w:cs="Arial"/>
          <w:spacing w:val="-3"/>
          <w:sz w:val="26"/>
          <w:szCs w:val="26"/>
        </w:rPr>
        <w:t xml:space="preserve"> siguientes</w:t>
      </w:r>
      <w:r w:rsidR="00940ACB">
        <w:rPr>
          <w:rFonts w:ascii="Arial" w:hAnsi="Arial" w:cs="Arial"/>
          <w:spacing w:val="-3"/>
          <w:sz w:val="26"/>
          <w:szCs w:val="26"/>
        </w:rPr>
        <w:t xml:space="preserve"> al vencimiento del primer término concedido</w:t>
      </w:r>
      <w:r w:rsidR="00940ACB" w:rsidRPr="00174AFC">
        <w:rPr>
          <w:rFonts w:ascii="Arial" w:hAnsi="Arial" w:cs="Arial"/>
          <w:spacing w:val="-3"/>
          <w:sz w:val="26"/>
          <w:szCs w:val="26"/>
        </w:rPr>
        <w:t>.</w:t>
      </w:r>
      <w:r w:rsidR="00940ACB">
        <w:rPr>
          <w:rFonts w:ascii="Arial" w:hAnsi="Arial" w:cs="Arial"/>
          <w:spacing w:val="-3"/>
          <w:sz w:val="26"/>
          <w:szCs w:val="26"/>
        </w:rPr>
        <w:t xml:space="preserve"> </w:t>
      </w:r>
    </w:p>
    <w:p w:rsidR="00657FE1" w:rsidRPr="00657FE1" w:rsidRDefault="00657FE1" w:rsidP="00940ACB">
      <w:pPr>
        <w:pStyle w:val="Sansinterligne"/>
        <w:spacing w:line="360" w:lineRule="auto"/>
        <w:ind w:firstLine="2835"/>
        <w:jc w:val="both"/>
        <w:rPr>
          <w:rFonts w:ascii="Arial" w:hAnsi="Arial" w:cs="Arial"/>
          <w:spacing w:val="-3"/>
          <w:sz w:val="16"/>
          <w:szCs w:val="16"/>
        </w:rPr>
      </w:pPr>
    </w:p>
    <w:p w:rsidR="00923694" w:rsidRDefault="00940ACB" w:rsidP="00940ACB">
      <w:pPr>
        <w:pStyle w:val="Sansinterligne"/>
        <w:spacing w:line="360" w:lineRule="auto"/>
        <w:ind w:firstLine="2835"/>
        <w:jc w:val="both"/>
        <w:rPr>
          <w:rFonts w:ascii="Arial" w:hAnsi="Arial" w:cs="Arial"/>
          <w:spacing w:val="-3"/>
          <w:sz w:val="26"/>
          <w:szCs w:val="26"/>
        </w:rPr>
      </w:pPr>
      <w:r w:rsidRPr="00CF14F3">
        <w:rPr>
          <w:rFonts w:ascii="Arial" w:hAnsi="Arial" w:cs="Arial"/>
          <w:sz w:val="26"/>
          <w:szCs w:val="26"/>
        </w:rPr>
        <w:t>A</w:t>
      </w:r>
      <w:r w:rsidRPr="00CF14F3">
        <w:rPr>
          <w:rFonts w:ascii="Arial" w:hAnsi="Arial" w:cs="Arial"/>
          <w:spacing w:val="-3"/>
          <w:sz w:val="26"/>
          <w:szCs w:val="26"/>
        </w:rPr>
        <w:t xml:space="preserve">demás de todas las atenciones que sean dispuestas por sus médicos tratantes (tratamiento integral), a efectos de superar su patología actual </w:t>
      </w:r>
      <w:r w:rsidRPr="005F3628">
        <w:rPr>
          <w:rStyle w:val="FontStyle18"/>
          <w:color w:val="auto"/>
          <w:sz w:val="26"/>
          <w:szCs w:val="26"/>
          <w:lang w:val="es-ES_tradnl" w:eastAsia="es-ES_tradnl"/>
        </w:rPr>
        <w:t>“</w:t>
      </w:r>
      <w:r w:rsidRPr="005F3628">
        <w:rPr>
          <w:rStyle w:val="FontStyle18"/>
          <w:color w:val="auto"/>
          <w:sz w:val="22"/>
          <w:szCs w:val="26"/>
          <w:lang w:val="es-ES_tradnl" w:eastAsia="es-ES_tradnl"/>
        </w:rPr>
        <w:t>C</w:t>
      </w:r>
      <w:r w:rsidR="00F16A60">
        <w:rPr>
          <w:rStyle w:val="FontStyle18"/>
          <w:color w:val="auto"/>
          <w:sz w:val="22"/>
          <w:szCs w:val="26"/>
          <w:lang w:val="es-ES_tradnl" w:eastAsia="es-ES_tradnl"/>
        </w:rPr>
        <w:t>ÁNCER DE PRÓSTATA</w:t>
      </w:r>
      <w:r w:rsidRPr="005F3628">
        <w:rPr>
          <w:rStyle w:val="FontStyle18"/>
          <w:color w:val="auto"/>
          <w:sz w:val="26"/>
          <w:szCs w:val="26"/>
          <w:lang w:val="es-ES_tradnl" w:eastAsia="es-ES_tradnl"/>
        </w:rPr>
        <w:t>”</w:t>
      </w:r>
      <w:r w:rsidR="00E4030D">
        <w:rPr>
          <w:rStyle w:val="FontStyle18"/>
          <w:color w:val="auto"/>
          <w:sz w:val="26"/>
          <w:szCs w:val="26"/>
          <w:lang w:val="es-ES_tradnl" w:eastAsia="es-ES_tradnl"/>
        </w:rPr>
        <w:t xml:space="preserve">, </w:t>
      </w:r>
      <w:r w:rsidR="00E4030D">
        <w:rPr>
          <w:rFonts w:ascii="Arial" w:hAnsi="Arial" w:cs="Arial"/>
          <w:spacing w:val="-3"/>
          <w:sz w:val="26"/>
          <w:szCs w:val="26"/>
        </w:rPr>
        <w:t xml:space="preserve">así </w:t>
      </w:r>
      <w:r w:rsidR="00657FE1">
        <w:rPr>
          <w:rFonts w:ascii="Arial" w:hAnsi="Arial" w:cs="Arial"/>
          <w:spacing w:val="-3"/>
          <w:sz w:val="26"/>
          <w:szCs w:val="26"/>
        </w:rPr>
        <w:t xml:space="preserve">como los </w:t>
      </w:r>
      <w:r w:rsidR="00657FE1" w:rsidRPr="00835BEC">
        <w:rPr>
          <w:rFonts w:ascii="Arial" w:hAnsi="Arial" w:cs="Arial"/>
          <w:spacing w:val="-3"/>
          <w:sz w:val="26"/>
          <w:szCs w:val="26"/>
        </w:rPr>
        <w:t xml:space="preserve">gastos de </w:t>
      </w:r>
      <w:r w:rsidR="00657FE1" w:rsidRPr="00835BEC">
        <w:rPr>
          <w:rFonts w:ascii="Arial" w:hAnsi="Arial" w:cs="Arial"/>
          <w:spacing w:val="-3"/>
          <w:sz w:val="26"/>
          <w:szCs w:val="26"/>
        </w:rPr>
        <w:lastRenderedPageBreak/>
        <w:t xml:space="preserve">transporte </w:t>
      </w:r>
      <w:r w:rsidR="00657FE1">
        <w:rPr>
          <w:rStyle w:val="FontStyle15"/>
          <w:color w:val="auto"/>
          <w:sz w:val="26"/>
          <w:szCs w:val="26"/>
          <w:lang w:val="es-ES_tradnl" w:eastAsia="es-ES_tradnl"/>
        </w:rPr>
        <w:t>para él y su acompañante, que sean requeridos para asistir a sus citas médicas y demás procedimientos ordenados</w:t>
      </w:r>
      <w:r>
        <w:rPr>
          <w:rFonts w:ascii="Arial" w:hAnsi="Arial" w:cs="Arial"/>
          <w:spacing w:val="-3"/>
          <w:sz w:val="26"/>
          <w:szCs w:val="26"/>
        </w:rPr>
        <w:t>.</w:t>
      </w:r>
      <w:r w:rsidR="00E4030D">
        <w:rPr>
          <w:rFonts w:ascii="Arial" w:hAnsi="Arial" w:cs="Arial"/>
          <w:spacing w:val="-3"/>
          <w:sz w:val="26"/>
          <w:szCs w:val="26"/>
        </w:rPr>
        <w:t xml:space="preserve"> </w:t>
      </w:r>
    </w:p>
    <w:p w:rsidR="00923694" w:rsidRPr="00923694" w:rsidRDefault="00923694" w:rsidP="00940ACB">
      <w:pPr>
        <w:pStyle w:val="Sansinterligne"/>
        <w:spacing w:line="360" w:lineRule="auto"/>
        <w:ind w:firstLine="2835"/>
        <w:jc w:val="both"/>
        <w:rPr>
          <w:rFonts w:ascii="Arial" w:hAnsi="Arial" w:cs="Arial"/>
          <w:spacing w:val="-3"/>
          <w:sz w:val="16"/>
          <w:szCs w:val="16"/>
        </w:rPr>
      </w:pPr>
    </w:p>
    <w:p w:rsidR="00A45044" w:rsidRPr="001D1098" w:rsidRDefault="00E4030D" w:rsidP="00940ACB">
      <w:pPr>
        <w:pStyle w:val="Sansinterligne"/>
        <w:spacing w:line="360" w:lineRule="auto"/>
        <w:ind w:firstLine="2835"/>
        <w:jc w:val="both"/>
        <w:rPr>
          <w:rFonts w:ascii="Arial" w:hAnsi="Arial" w:cs="Arial"/>
          <w:spacing w:val="-3"/>
          <w:sz w:val="16"/>
          <w:szCs w:val="26"/>
        </w:rPr>
      </w:pPr>
      <w:r>
        <w:rPr>
          <w:rFonts w:ascii="Arial" w:hAnsi="Arial" w:cs="Arial"/>
          <w:spacing w:val="-3"/>
          <w:sz w:val="26"/>
          <w:szCs w:val="26"/>
        </w:rPr>
        <w:t>E</w:t>
      </w:r>
      <w:r w:rsidRPr="00174AFC">
        <w:rPr>
          <w:rFonts w:ascii="Arial" w:hAnsi="Arial" w:cs="Arial"/>
          <w:spacing w:val="-3"/>
          <w:sz w:val="26"/>
          <w:szCs w:val="26"/>
        </w:rPr>
        <w:t xml:space="preserve">n el </w:t>
      </w:r>
      <w:r>
        <w:rPr>
          <w:rFonts w:ascii="Arial" w:hAnsi="Arial" w:cs="Arial"/>
          <w:spacing w:val="-3"/>
          <w:sz w:val="26"/>
          <w:szCs w:val="26"/>
        </w:rPr>
        <w:t xml:space="preserve">mismo </w:t>
      </w:r>
      <w:r w:rsidRPr="00174AFC">
        <w:rPr>
          <w:rFonts w:ascii="Arial" w:hAnsi="Arial" w:cs="Arial"/>
          <w:spacing w:val="-3"/>
          <w:sz w:val="26"/>
          <w:szCs w:val="26"/>
        </w:rPr>
        <w:t xml:space="preserve">término </w:t>
      </w:r>
      <w:r>
        <w:rPr>
          <w:rFonts w:ascii="Arial" w:hAnsi="Arial" w:cs="Arial"/>
          <w:spacing w:val="-3"/>
          <w:sz w:val="26"/>
          <w:szCs w:val="26"/>
        </w:rPr>
        <w:t>antes referido</w:t>
      </w:r>
      <w:r w:rsidRPr="00174AFC">
        <w:rPr>
          <w:rFonts w:ascii="Arial" w:hAnsi="Arial" w:cs="Arial"/>
          <w:spacing w:val="-3"/>
          <w:sz w:val="26"/>
          <w:szCs w:val="26"/>
        </w:rPr>
        <w:t xml:space="preserve">, </w:t>
      </w:r>
      <w:r w:rsidRPr="00B03614">
        <w:rPr>
          <w:rFonts w:ascii="Arial" w:hAnsi="Arial" w:cs="Arial"/>
          <w:spacing w:val="-3"/>
          <w:sz w:val="26"/>
          <w:szCs w:val="26"/>
        </w:rPr>
        <w:t>y como quiera que no existe precisión en la cantidad y talla de los p</w:t>
      </w:r>
      <w:r>
        <w:rPr>
          <w:rFonts w:ascii="Arial" w:hAnsi="Arial" w:cs="Arial"/>
          <w:spacing w:val="-3"/>
          <w:sz w:val="26"/>
          <w:szCs w:val="26"/>
        </w:rPr>
        <w:t>añales solicitados</w:t>
      </w:r>
      <w:r w:rsidRPr="00B03614">
        <w:rPr>
          <w:rFonts w:ascii="Arial" w:hAnsi="Arial" w:cs="Arial"/>
          <w:spacing w:val="-3"/>
          <w:sz w:val="26"/>
          <w:szCs w:val="26"/>
        </w:rPr>
        <w:t xml:space="preserve">, </w:t>
      </w:r>
      <w:r>
        <w:rPr>
          <w:rFonts w:ascii="Arial" w:hAnsi="Arial" w:cs="Arial"/>
          <w:spacing w:val="-3"/>
          <w:sz w:val="26"/>
          <w:szCs w:val="26"/>
        </w:rPr>
        <w:t>se deberá</w:t>
      </w:r>
      <w:r w:rsidRPr="00B03614">
        <w:rPr>
          <w:rFonts w:ascii="Arial" w:hAnsi="Arial" w:cs="Arial"/>
          <w:spacing w:val="-3"/>
          <w:sz w:val="26"/>
          <w:szCs w:val="26"/>
        </w:rPr>
        <w:t xml:space="preserve"> hacer efectiva una cita médica con el fin de que el médico las señale, hecho lo cual se procederá a la entrega inmediata en la cantidad, forma y continuidad que se indique por el respectivo galeno</w:t>
      </w:r>
      <w:r>
        <w:rPr>
          <w:rFonts w:ascii="Arial" w:hAnsi="Arial" w:cs="Arial"/>
          <w:spacing w:val="-3"/>
          <w:sz w:val="26"/>
          <w:szCs w:val="26"/>
        </w:rPr>
        <w:t>.</w:t>
      </w:r>
    </w:p>
    <w:p w:rsidR="0029086D" w:rsidRPr="00A45044" w:rsidRDefault="0029086D" w:rsidP="00B5157D">
      <w:pPr>
        <w:pStyle w:val="Sansinterligne"/>
        <w:spacing w:line="360" w:lineRule="auto"/>
        <w:ind w:firstLine="2835"/>
        <w:jc w:val="both"/>
        <w:rPr>
          <w:rFonts w:ascii="Arial" w:hAnsi="Arial" w:cs="Arial"/>
          <w:sz w:val="24"/>
          <w:szCs w:val="24"/>
        </w:rPr>
      </w:pPr>
    </w:p>
    <w:p w:rsidR="00B5157D" w:rsidRPr="00A45044" w:rsidRDefault="00B5157D" w:rsidP="00B5157D">
      <w:pPr>
        <w:pStyle w:val="Sinespaciado2"/>
        <w:spacing w:line="360" w:lineRule="auto"/>
        <w:ind w:firstLine="2835"/>
        <w:rPr>
          <w:rFonts w:ascii="Arial" w:hAnsi="Arial" w:cs="Arial"/>
          <w:b/>
          <w:bCs/>
          <w:sz w:val="24"/>
          <w:szCs w:val="24"/>
        </w:rPr>
      </w:pPr>
      <w:r w:rsidRPr="00A45044">
        <w:rPr>
          <w:rFonts w:ascii="Arial" w:hAnsi="Arial" w:cs="Arial"/>
          <w:b/>
          <w:bCs/>
          <w:sz w:val="24"/>
          <w:szCs w:val="24"/>
        </w:rPr>
        <w:t>V. Decisión</w:t>
      </w:r>
    </w:p>
    <w:p w:rsidR="00B5157D" w:rsidRPr="00A45044" w:rsidRDefault="00B5157D" w:rsidP="00B5157D">
      <w:pPr>
        <w:pStyle w:val="Sinespaciado2"/>
        <w:spacing w:line="360" w:lineRule="auto"/>
        <w:ind w:firstLine="2835"/>
        <w:jc w:val="both"/>
        <w:rPr>
          <w:rFonts w:ascii="Arial" w:hAnsi="Arial" w:cs="Arial"/>
          <w:sz w:val="24"/>
          <w:szCs w:val="24"/>
          <w:highlight w:val="darkGray"/>
        </w:rPr>
      </w:pPr>
    </w:p>
    <w:p w:rsidR="00B5157D" w:rsidRPr="00BF70E6" w:rsidRDefault="00B5157D" w:rsidP="00B5157D">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B5157D" w:rsidRPr="00A45044" w:rsidRDefault="00B5157D" w:rsidP="00B5157D">
      <w:pPr>
        <w:pStyle w:val="Sinespaciado2"/>
        <w:spacing w:line="360" w:lineRule="auto"/>
        <w:ind w:firstLine="2835"/>
        <w:jc w:val="both"/>
        <w:rPr>
          <w:rFonts w:ascii="Arial" w:hAnsi="Arial" w:cs="Arial"/>
          <w:sz w:val="24"/>
          <w:szCs w:val="24"/>
        </w:rPr>
      </w:pPr>
    </w:p>
    <w:p w:rsidR="00B5157D" w:rsidRPr="00A45044" w:rsidRDefault="00B5157D" w:rsidP="00B5157D">
      <w:pPr>
        <w:pStyle w:val="Sinespaciado2"/>
        <w:spacing w:line="360" w:lineRule="auto"/>
        <w:ind w:firstLine="2835"/>
        <w:rPr>
          <w:rFonts w:ascii="Arial" w:hAnsi="Arial" w:cs="Arial"/>
          <w:b/>
          <w:spacing w:val="-3"/>
          <w:sz w:val="24"/>
          <w:szCs w:val="24"/>
        </w:rPr>
      </w:pPr>
      <w:r w:rsidRPr="00A45044">
        <w:rPr>
          <w:rFonts w:ascii="Arial" w:hAnsi="Arial" w:cs="Arial"/>
          <w:b/>
          <w:spacing w:val="-3"/>
          <w:sz w:val="24"/>
          <w:szCs w:val="24"/>
        </w:rPr>
        <w:t>RESUELVE:</w:t>
      </w:r>
    </w:p>
    <w:p w:rsidR="00B5157D" w:rsidRPr="00A45044" w:rsidRDefault="00B5157D" w:rsidP="00B5157D">
      <w:pPr>
        <w:pStyle w:val="Sinespaciado2"/>
        <w:spacing w:line="360" w:lineRule="auto"/>
        <w:ind w:firstLine="2835"/>
        <w:jc w:val="both"/>
        <w:rPr>
          <w:rFonts w:ascii="Arial" w:hAnsi="Arial" w:cs="Arial"/>
          <w:b/>
          <w:spacing w:val="-3"/>
          <w:sz w:val="24"/>
          <w:szCs w:val="24"/>
        </w:rPr>
      </w:pPr>
    </w:p>
    <w:p w:rsidR="00A45044" w:rsidRPr="001621CC" w:rsidRDefault="00A45044" w:rsidP="00A45044">
      <w:pPr>
        <w:suppressAutoHyphens/>
        <w:spacing w:line="360" w:lineRule="auto"/>
        <w:ind w:firstLine="2835"/>
        <w:jc w:val="both"/>
        <w:rPr>
          <w:rFonts w:ascii="Arial" w:hAnsi="Arial" w:cs="Arial"/>
          <w:sz w:val="16"/>
          <w:szCs w:val="26"/>
        </w:rPr>
      </w:pPr>
      <w:r w:rsidRPr="008A005E">
        <w:rPr>
          <w:rFonts w:ascii="Arial" w:hAnsi="Arial" w:cs="Arial"/>
          <w:b/>
          <w:bCs/>
          <w:spacing w:val="-3"/>
          <w:sz w:val="24"/>
          <w:szCs w:val="26"/>
        </w:rPr>
        <w:t>Primero:</w:t>
      </w:r>
      <w:r>
        <w:rPr>
          <w:rFonts w:ascii="Arial" w:hAnsi="Arial" w:cs="Arial"/>
          <w:bCs/>
          <w:spacing w:val="-3"/>
          <w:sz w:val="26"/>
          <w:szCs w:val="26"/>
        </w:rPr>
        <w:t xml:space="preserve"> </w:t>
      </w:r>
      <w:r w:rsidRPr="001621CC">
        <w:rPr>
          <w:rFonts w:ascii="Arial" w:hAnsi="Arial" w:cs="Arial"/>
          <w:spacing w:val="-3"/>
          <w:sz w:val="24"/>
          <w:szCs w:val="26"/>
        </w:rPr>
        <w:t>CONCEDER</w:t>
      </w:r>
      <w:r>
        <w:rPr>
          <w:rFonts w:ascii="Arial" w:hAnsi="Arial" w:cs="Arial"/>
          <w:spacing w:val="-3"/>
          <w:sz w:val="24"/>
          <w:szCs w:val="26"/>
        </w:rPr>
        <w:t xml:space="preserve"> </w:t>
      </w:r>
      <w:r w:rsidRPr="001621CC">
        <w:rPr>
          <w:rFonts w:ascii="Arial" w:hAnsi="Arial" w:cs="Arial"/>
          <w:bCs/>
          <w:spacing w:val="-3"/>
          <w:sz w:val="26"/>
          <w:szCs w:val="26"/>
        </w:rPr>
        <w:t xml:space="preserve">el amparo constitucional al </w:t>
      </w:r>
      <w:r w:rsidRPr="001621CC">
        <w:rPr>
          <w:rFonts w:ascii="Arial" w:hAnsi="Arial" w:cs="Arial"/>
          <w:spacing w:val="-3"/>
          <w:sz w:val="26"/>
          <w:szCs w:val="26"/>
        </w:rPr>
        <w:t xml:space="preserve">derecho fundamental a la salud </w:t>
      </w:r>
      <w:r>
        <w:rPr>
          <w:rFonts w:ascii="Arial" w:hAnsi="Arial" w:cs="Arial"/>
          <w:spacing w:val="-3"/>
          <w:sz w:val="26"/>
          <w:szCs w:val="26"/>
        </w:rPr>
        <w:t>de</w:t>
      </w:r>
      <w:r w:rsidR="00537010">
        <w:rPr>
          <w:rFonts w:ascii="Arial" w:hAnsi="Arial" w:cs="Arial"/>
          <w:spacing w:val="-3"/>
          <w:sz w:val="26"/>
          <w:szCs w:val="26"/>
        </w:rPr>
        <w:t xml:space="preserve">l </w:t>
      </w:r>
      <w:r w:rsidR="00537010">
        <w:rPr>
          <w:rFonts w:ascii="Arial" w:hAnsi="Arial" w:cs="Arial"/>
          <w:sz w:val="26"/>
          <w:szCs w:val="26"/>
        </w:rPr>
        <w:t xml:space="preserve">señor </w:t>
      </w:r>
      <w:r w:rsidR="008851C0">
        <w:rPr>
          <w:rFonts w:ascii="Arial" w:hAnsi="Arial" w:cs="Arial"/>
          <w:sz w:val="22"/>
          <w:szCs w:val="26"/>
        </w:rPr>
        <w:t>RODRIGO OSPINA RÍOS</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Pr>
          <w:rFonts w:ascii="Arial" w:hAnsi="Arial" w:cs="Arial"/>
          <w:sz w:val="22"/>
          <w:szCs w:val="26"/>
        </w:rPr>
        <w:t xml:space="preserve"> SANIDAD DE LA POLICÍA NACIONAL SECCIONAL RISARALDA</w:t>
      </w:r>
      <w:r w:rsidRPr="001621CC">
        <w:rPr>
          <w:rFonts w:ascii="Arial" w:hAnsi="Arial" w:cs="Arial"/>
          <w:sz w:val="26"/>
          <w:szCs w:val="26"/>
        </w:rPr>
        <w:t>.</w:t>
      </w:r>
    </w:p>
    <w:p w:rsidR="00A45044" w:rsidRPr="0029086D" w:rsidRDefault="00A45044" w:rsidP="00A45044">
      <w:pPr>
        <w:suppressAutoHyphens/>
        <w:spacing w:line="360" w:lineRule="auto"/>
        <w:ind w:firstLine="2835"/>
        <w:jc w:val="both"/>
        <w:rPr>
          <w:rFonts w:ascii="Arial" w:hAnsi="Arial" w:cs="Arial"/>
          <w:szCs w:val="26"/>
        </w:rPr>
      </w:pPr>
    </w:p>
    <w:p w:rsidR="00923694" w:rsidRDefault="00A45044" w:rsidP="00A45044">
      <w:pPr>
        <w:suppressAutoHyphens/>
        <w:spacing w:line="360" w:lineRule="auto"/>
        <w:ind w:firstLine="2835"/>
        <w:jc w:val="both"/>
        <w:rPr>
          <w:rFonts w:ascii="Arial" w:hAnsi="Arial" w:cs="Arial"/>
          <w:spacing w:val="-3"/>
          <w:sz w:val="26"/>
          <w:szCs w:val="26"/>
        </w:rPr>
      </w:pPr>
      <w:r w:rsidRPr="008A005E">
        <w:rPr>
          <w:rFonts w:ascii="Arial" w:hAnsi="Arial" w:cs="Arial"/>
          <w:b/>
          <w:bCs/>
          <w:spacing w:val="-3"/>
          <w:sz w:val="24"/>
          <w:szCs w:val="26"/>
        </w:rPr>
        <w:t xml:space="preserve">Segundo: </w:t>
      </w:r>
      <w:r w:rsidRPr="001621CC">
        <w:rPr>
          <w:rFonts w:ascii="Arial" w:hAnsi="Arial" w:cs="Arial"/>
          <w:sz w:val="26"/>
          <w:szCs w:val="26"/>
        </w:rPr>
        <w:t xml:space="preserve">En consecuencia, </w:t>
      </w:r>
      <w:r w:rsidRPr="001621CC">
        <w:rPr>
          <w:rFonts w:ascii="Arial" w:hAnsi="Arial" w:cs="Arial"/>
          <w:spacing w:val="-3"/>
          <w:sz w:val="26"/>
          <w:szCs w:val="26"/>
        </w:rPr>
        <w:t xml:space="preserve">se le ordena </w:t>
      </w:r>
      <w:r w:rsidR="00DF4157">
        <w:rPr>
          <w:rFonts w:ascii="Arial" w:hAnsi="Arial" w:cs="Arial"/>
          <w:spacing w:val="-3"/>
          <w:sz w:val="26"/>
          <w:szCs w:val="26"/>
        </w:rPr>
        <w:t xml:space="preserve">al Mayor Carlos Alexis Bautista Toloza, </w:t>
      </w:r>
      <w:r w:rsidR="00DF4157">
        <w:rPr>
          <w:rFonts w:ascii="Arial" w:hAnsi="Arial" w:cs="Arial"/>
          <w:sz w:val="26"/>
          <w:szCs w:val="26"/>
        </w:rPr>
        <w:t>Jefe Seccional Sanidad Risaralda, y a</w:t>
      </w:r>
      <w:r w:rsidR="00DF4157" w:rsidRPr="000A0DD2">
        <w:rPr>
          <w:rFonts w:ascii="Arial" w:hAnsi="Arial" w:cs="Arial"/>
          <w:sz w:val="26"/>
          <w:szCs w:val="26"/>
        </w:rPr>
        <w:t>l Director de Sanidad</w:t>
      </w:r>
      <w:r w:rsidR="00DF4157">
        <w:rPr>
          <w:rFonts w:ascii="Arial" w:hAnsi="Arial" w:cs="Arial"/>
          <w:sz w:val="26"/>
          <w:szCs w:val="26"/>
        </w:rPr>
        <w:t>,</w:t>
      </w:r>
      <w:r w:rsidR="00DF4157" w:rsidRPr="000A0DD2">
        <w:rPr>
          <w:rFonts w:ascii="Arial" w:hAnsi="Arial" w:cs="Arial"/>
          <w:sz w:val="26"/>
          <w:szCs w:val="26"/>
        </w:rPr>
        <w:t xml:space="preserve"> Mayor General Óscar Atehortúa Duque, o quienes hagan sus veces, que e</w:t>
      </w:r>
      <w:r w:rsidR="00DF4157">
        <w:rPr>
          <w:rFonts w:ascii="Arial" w:hAnsi="Arial" w:cs="Arial"/>
          <w:sz w:val="26"/>
          <w:szCs w:val="26"/>
        </w:rPr>
        <w:t>n el ámbito de sus competencias y</w:t>
      </w:r>
      <w:r w:rsidR="00DF4157" w:rsidRPr="001621CC">
        <w:rPr>
          <w:rFonts w:ascii="Arial" w:hAnsi="Arial" w:cs="Arial"/>
          <w:spacing w:val="-3"/>
          <w:sz w:val="26"/>
          <w:szCs w:val="26"/>
        </w:rPr>
        <w:t xml:space="preserve"> en el término</w:t>
      </w:r>
      <w:r w:rsidR="00537010" w:rsidRPr="00174AFC">
        <w:rPr>
          <w:rFonts w:ascii="Arial" w:hAnsi="Arial" w:cs="Arial"/>
          <w:spacing w:val="-3"/>
          <w:sz w:val="26"/>
          <w:szCs w:val="26"/>
        </w:rPr>
        <w:t xml:space="preserve"> improrrogable de </w:t>
      </w:r>
      <w:r w:rsidR="00537010">
        <w:rPr>
          <w:rFonts w:ascii="Arial" w:hAnsi="Arial" w:cs="Arial"/>
          <w:spacing w:val="-3"/>
          <w:sz w:val="26"/>
          <w:szCs w:val="26"/>
        </w:rPr>
        <w:t xml:space="preserve">cuarenta y ocho (48) horas, siguientes </w:t>
      </w:r>
      <w:r w:rsidR="00537010" w:rsidRPr="00174AFC">
        <w:rPr>
          <w:rFonts w:ascii="Arial" w:hAnsi="Arial" w:cs="Arial"/>
          <w:spacing w:val="-3"/>
          <w:sz w:val="26"/>
          <w:szCs w:val="26"/>
        </w:rPr>
        <w:t xml:space="preserve">a la notificación de este proveído, </w:t>
      </w:r>
      <w:r w:rsidR="00A95271">
        <w:rPr>
          <w:rFonts w:ascii="Arial" w:hAnsi="Arial" w:cs="Arial"/>
          <w:spacing w:val="-3"/>
          <w:sz w:val="26"/>
          <w:szCs w:val="26"/>
        </w:rPr>
        <w:t xml:space="preserve">autorice </w:t>
      </w:r>
      <w:r w:rsidR="00A95271">
        <w:rPr>
          <w:rStyle w:val="FontStyle15"/>
          <w:color w:val="auto"/>
          <w:sz w:val="26"/>
          <w:szCs w:val="26"/>
          <w:lang w:val="es-ES_tradnl" w:eastAsia="es-ES_tradnl"/>
        </w:rPr>
        <w:t>el medicamento “</w:t>
      </w:r>
      <w:r w:rsidR="00A95271" w:rsidRPr="00DC7332">
        <w:rPr>
          <w:rStyle w:val="FontStyle15"/>
          <w:color w:val="auto"/>
          <w:szCs w:val="26"/>
          <w:lang w:val="es-ES_tradnl" w:eastAsia="es-ES_tradnl"/>
        </w:rPr>
        <w:t>ABIRATENONA ACETATO 250 MG</w:t>
      </w:r>
      <w:r w:rsidR="00A95271">
        <w:rPr>
          <w:rStyle w:val="FontStyle15"/>
          <w:color w:val="auto"/>
          <w:sz w:val="26"/>
          <w:szCs w:val="26"/>
          <w:lang w:val="es-ES_tradnl" w:eastAsia="es-ES_tradnl"/>
        </w:rPr>
        <w:t>”,</w:t>
      </w:r>
      <w:r w:rsidR="00A95271">
        <w:rPr>
          <w:rFonts w:ascii="Arial" w:hAnsi="Arial" w:cs="Arial"/>
          <w:spacing w:val="-3"/>
          <w:sz w:val="26"/>
          <w:szCs w:val="26"/>
        </w:rPr>
        <w:t xml:space="preserve"> </w:t>
      </w:r>
      <w:r w:rsidR="00A95271">
        <w:rPr>
          <w:rStyle w:val="FontStyle15"/>
          <w:color w:val="auto"/>
          <w:sz w:val="26"/>
          <w:szCs w:val="26"/>
          <w:lang w:val="es-ES_tradnl" w:eastAsia="es-ES_tradnl"/>
        </w:rPr>
        <w:t>así como</w:t>
      </w:r>
      <w:r w:rsidR="00A95271">
        <w:rPr>
          <w:rFonts w:ascii="Arial" w:hAnsi="Arial" w:cs="Arial"/>
          <w:sz w:val="26"/>
          <w:szCs w:val="26"/>
        </w:rPr>
        <w:t xml:space="preserve"> </w:t>
      </w:r>
      <w:r w:rsidR="00A95271" w:rsidRPr="005F3628">
        <w:rPr>
          <w:rStyle w:val="FontStyle14"/>
          <w:rFonts w:ascii="Arial" w:hAnsi="Arial" w:cs="Arial"/>
          <w:color w:val="auto"/>
          <w:sz w:val="26"/>
          <w:szCs w:val="26"/>
          <w:lang w:val="es-ES_tradnl" w:eastAsia="es-ES_tradnl"/>
        </w:rPr>
        <w:t>l</w:t>
      </w:r>
      <w:r w:rsidR="00A95271">
        <w:rPr>
          <w:rStyle w:val="FontStyle14"/>
          <w:rFonts w:ascii="Arial" w:hAnsi="Arial" w:cs="Arial"/>
          <w:color w:val="auto"/>
          <w:sz w:val="26"/>
          <w:szCs w:val="26"/>
          <w:lang w:val="es-ES_tradnl" w:eastAsia="es-ES_tradnl"/>
        </w:rPr>
        <w:t>os</w:t>
      </w:r>
      <w:r w:rsidR="00A95271" w:rsidRPr="005F3628">
        <w:rPr>
          <w:rStyle w:val="FontStyle14"/>
          <w:rFonts w:ascii="Arial" w:hAnsi="Arial" w:cs="Arial"/>
          <w:color w:val="auto"/>
          <w:sz w:val="26"/>
          <w:szCs w:val="26"/>
          <w:lang w:val="es-ES_tradnl" w:eastAsia="es-ES_tradnl"/>
        </w:rPr>
        <w:t xml:space="preserve"> procedimiento</w:t>
      </w:r>
      <w:r w:rsidR="00A95271">
        <w:rPr>
          <w:rStyle w:val="FontStyle14"/>
          <w:rFonts w:ascii="Arial" w:hAnsi="Arial" w:cs="Arial"/>
          <w:color w:val="auto"/>
          <w:sz w:val="26"/>
          <w:szCs w:val="26"/>
          <w:lang w:val="es-ES_tradnl" w:eastAsia="es-ES_tradnl"/>
        </w:rPr>
        <w:t>s</w:t>
      </w:r>
      <w:r w:rsidR="00A95271" w:rsidRPr="005F3628">
        <w:rPr>
          <w:rStyle w:val="FontStyle14"/>
          <w:rFonts w:ascii="Arial" w:hAnsi="Arial" w:cs="Arial"/>
          <w:color w:val="auto"/>
          <w:sz w:val="26"/>
          <w:szCs w:val="26"/>
          <w:lang w:val="es-ES_tradnl" w:eastAsia="es-ES_tradnl"/>
        </w:rPr>
        <w:t xml:space="preserve"> denominado</w:t>
      </w:r>
      <w:r w:rsidR="00A95271">
        <w:rPr>
          <w:rStyle w:val="FontStyle14"/>
          <w:rFonts w:ascii="Arial" w:hAnsi="Arial" w:cs="Arial"/>
          <w:color w:val="auto"/>
          <w:sz w:val="26"/>
          <w:szCs w:val="26"/>
          <w:lang w:val="es-ES_tradnl" w:eastAsia="es-ES_tradnl"/>
        </w:rPr>
        <w:t>s</w:t>
      </w:r>
      <w:r w:rsidR="00A95271" w:rsidRPr="005F3628">
        <w:rPr>
          <w:rStyle w:val="FontStyle14"/>
          <w:rFonts w:ascii="Arial" w:hAnsi="Arial" w:cs="Arial"/>
          <w:color w:val="auto"/>
          <w:sz w:val="26"/>
          <w:szCs w:val="26"/>
          <w:lang w:val="es-ES_tradnl" w:eastAsia="es-ES_tradnl"/>
        </w:rPr>
        <w:t xml:space="preserve"> </w:t>
      </w:r>
      <w:r w:rsidR="00A95271">
        <w:rPr>
          <w:rStyle w:val="FontStyle15"/>
          <w:color w:val="auto"/>
          <w:sz w:val="26"/>
          <w:szCs w:val="26"/>
          <w:lang w:val="es-ES_tradnl" w:eastAsia="es-ES_tradnl"/>
        </w:rPr>
        <w:t>“</w:t>
      </w:r>
      <w:r w:rsidR="00A95271" w:rsidRPr="00DC7332">
        <w:rPr>
          <w:rStyle w:val="FontStyle15"/>
          <w:color w:val="auto"/>
          <w:szCs w:val="26"/>
          <w:lang w:val="es-ES_tradnl" w:eastAsia="es-ES_tradnl"/>
        </w:rPr>
        <w:t>VALORACIÓN DE ONCOLOGÍA CLÍNICA</w:t>
      </w:r>
      <w:r w:rsidR="00A95271">
        <w:rPr>
          <w:rStyle w:val="FontStyle15"/>
          <w:color w:val="auto"/>
          <w:szCs w:val="26"/>
          <w:lang w:val="es-ES_tradnl" w:eastAsia="es-ES_tradnl"/>
        </w:rPr>
        <w:t xml:space="preserve"> y</w:t>
      </w:r>
      <w:r w:rsidR="00A95271" w:rsidRPr="00DC7332">
        <w:rPr>
          <w:rStyle w:val="FontStyle15"/>
          <w:color w:val="auto"/>
          <w:szCs w:val="26"/>
          <w:lang w:val="es-ES_tradnl" w:eastAsia="es-ES_tradnl"/>
        </w:rPr>
        <w:t xml:space="preserve"> TOMOGRAFÍA AXIAL COMPUTADA DE TÓRAX</w:t>
      </w:r>
      <w:r w:rsidR="00A95271">
        <w:rPr>
          <w:rStyle w:val="FontStyle15"/>
          <w:color w:val="auto"/>
          <w:szCs w:val="26"/>
          <w:lang w:val="es-ES_tradnl" w:eastAsia="es-ES_tradnl"/>
        </w:rPr>
        <w:t xml:space="preserve"> EXTENDIDO AL ABDOMEN SUPERIOR CON SUPRARRENALES, ABDOMEN Y PELVIS (ABDOMEN TOTAL)</w:t>
      </w:r>
      <w:r w:rsidR="00A95271">
        <w:rPr>
          <w:rStyle w:val="FontStyle15"/>
          <w:color w:val="auto"/>
          <w:sz w:val="26"/>
          <w:szCs w:val="26"/>
          <w:lang w:val="es-ES_tradnl" w:eastAsia="es-ES_tradnl"/>
        </w:rPr>
        <w:t xml:space="preserve">”, </w:t>
      </w:r>
      <w:r w:rsidR="00A95271">
        <w:rPr>
          <w:rFonts w:ascii="Arial" w:hAnsi="Arial" w:cs="Arial"/>
          <w:sz w:val="26"/>
          <w:szCs w:val="26"/>
        </w:rPr>
        <w:t xml:space="preserve">los cuales deberán ser </w:t>
      </w:r>
      <w:r w:rsidR="00A95271" w:rsidRPr="001621CC">
        <w:rPr>
          <w:rFonts w:ascii="Arial" w:hAnsi="Arial" w:cs="Arial"/>
          <w:spacing w:val="-3"/>
          <w:sz w:val="26"/>
          <w:szCs w:val="26"/>
        </w:rPr>
        <w:t>llev</w:t>
      </w:r>
      <w:r w:rsidR="00A95271">
        <w:rPr>
          <w:rFonts w:ascii="Arial" w:hAnsi="Arial" w:cs="Arial"/>
          <w:spacing w:val="-3"/>
          <w:sz w:val="26"/>
          <w:szCs w:val="26"/>
        </w:rPr>
        <w:t>ados</w:t>
      </w:r>
      <w:r w:rsidR="00A95271" w:rsidRPr="001621CC">
        <w:rPr>
          <w:rFonts w:ascii="Arial" w:hAnsi="Arial" w:cs="Arial"/>
          <w:spacing w:val="-3"/>
          <w:sz w:val="26"/>
          <w:szCs w:val="26"/>
        </w:rPr>
        <w:t xml:space="preserve"> a cabo de manera efectiva</w:t>
      </w:r>
      <w:r w:rsidR="00A95271">
        <w:rPr>
          <w:rFonts w:ascii="Arial" w:hAnsi="Arial" w:cs="Arial"/>
          <w:spacing w:val="-3"/>
          <w:sz w:val="26"/>
          <w:szCs w:val="26"/>
        </w:rPr>
        <w:t xml:space="preserve"> dentro de los quince (15) días</w:t>
      </w:r>
      <w:r w:rsidR="00A95271" w:rsidRPr="001621CC">
        <w:rPr>
          <w:rFonts w:ascii="Arial" w:hAnsi="Arial" w:cs="Arial"/>
          <w:spacing w:val="-3"/>
          <w:sz w:val="26"/>
          <w:szCs w:val="26"/>
        </w:rPr>
        <w:t xml:space="preserve"> siguientes</w:t>
      </w:r>
      <w:r w:rsidR="00A95271">
        <w:rPr>
          <w:rFonts w:ascii="Arial" w:hAnsi="Arial" w:cs="Arial"/>
          <w:spacing w:val="-3"/>
          <w:sz w:val="26"/>
          <w:szCs w:val="26"/>
        </w:rPr>
        <w:t xml:space="preserve"> al vencimiento del primer término concedido</w:t>
      </w:r>
      <w:r w:rsidR="00A95271" w:rsidRPr="00174AFC">
        <w:rPr>
          <w:rFonts w:ascii="Arial" w:hAnsi="Arial" w:cs="Arial"/>
          <w:spacing w:val="-3"/>
          <w:sz w:val="26"/>
          <w:szCs w:val="26"/>
        </w:rPr>
        <w:t>.</w:t>
      </w:r>
      <w:r w:rsidR="00A95271">
        <w:rPr>
          <w:rFonts w:ascii="Arial" w:hAnsi="Arial" w:cs="Arial"/>
          <w:spacing w:val="-3"/>
          <w:sz w:val="26"/>
          <w:szCs w:val="26"/>
        </w:rPr>
        <w:t xml:space="preserve"> </w:t>
      </w:r>
      <w:r w:rsidR="00A95271" w:rsidRPr="00CF14F3">
        <w:rPr>
          <w:rFonts w:ascii="Arial" w:hAnsi="Arial" w:cs="Arial"/>
          <w:sz w:val="26"/>
          <w:szCs w:val="26"/>
        </w:rPr>
        <w:t>A</w:t>
      </w:r>
      <w:r w:rsidR="00A95271" w:rsidRPr="00CF14F3">
        <w:rPr>
          <w:rFonts w:ascii="Arial" w:hAnsi="Arial" w:cs="Arial"/>
          <w:spacing w:val="-3"/>
          <w:sz w:val="26"/>
          <w:szCs w:val="26"/>
        </w:rPr>
        <w:t xml:space="preserve">demás de todas las atenciones que sean dispuestas por sus médicos tratantes </w:t>
      </w:r>
      <w:r w:rsidR="00A95271" w:rsidRPr="00CF14F3">
        <w:rPr>
          <w:rFonts w:ascii="Arial" w:hAnsi="Arial" w:cs="Arial"/>
          <w:spacing w:val="-3"/>
          <w:sz w:val="26"/>
          <w:szCs w:val="26"/>
        </w:rPr>
        <w:lastRenderedPageBreak/>
        <w:t>(</w:t>
      </w:r>
      <w:r w:rsidR="00A95271" w:rsidRPr="00923694">
        <w:rPr>
          <w:rFonts w:ascii="Arial" w:hAnsi="Arial" w:cs="Arial"/>
          <w:b/>
          <w:spacing w:val="-3"/>
          <w:sz w:val="24"/>
          <w:szCs w:val="26"/>
        </w:rPr>
        <w:t>tratamiento integral</w:t>
      </w:r>
      <w:r w:rsidR="00A95271" w:rsidRPr="00CF14F3">
        <w:rPr>
          <w:rFonts w:ascii="Arial" w:hAnsi="Arial" w:cs="Arial"/>
          <w:spacing w:val="-3"/>
          <w:sz w:val="26"/>
          <w:szCs w:val="26"/>
        </w:rPr>
        <w:t xml:space="preserve">), a efectos de superar su patología actual </w:t>
      </w:r>
      <w:r w:rsidR="00A95271" w:rsidRPr="005F3628">
        <w:rPr>
          <w:rStyle w:val="FontStyle18"/>
          <w:color w:val="auto"/>
          <w:sz w:val="26"/>
          <w:szCs w:val="26"/>
          <w:lang w:val="es-ES_tradnl" w:eastAsia="es-ES_tradnl"/>
        </w:rPr>
        <w:t>“</w:t>
      </w:r>
      <w:r w:rsidR="00A95271" w:rsidRPr="005F3628">
        <w:rPr>
          <w:rStyle w:val="FontStyle18"/>
          <w:color w:val="auto"/>
          <w:sz w:val="22"/>
          <w:szCs w:val="26"/>
          <w:lang w:val="es-ES_tradnl" w:eastAsia="es-ES_tradnl"/>
        </w:rPr>
        <w:t>C</w:t>
      </w:r>
      <w:r w:rsidR="00A95271">
        <w:rPr>
          <w:rStyle w:val="FontStyle18"/>
          <w:color w:val="auto"/>
          <w:sz w:val="22"/>
          <w:szCs w:val="26"/>
          <w:lang w:val="es-ES_tradnl" w:eastAsia="es-ES_tradnl"/>
        </w:rPr>
        <w:t>ÁNCER DE PRÓSTATA</w:t>
      </w:r>
      <w:r w:rsidR="00A95271" w:rsidRPr="005F3628">
        <w:rPr>
          <w:rStyle w:val="FontStyle18"/>
          <w:color w:val="auto"/>
          <w:sz w:val="26"/>
          <w:szCs w:val="26"/>
          <w:lang w:val="es-ES_tradnl" w:eastAsia="es-ES_tradnl"/>
        </w:rPr>
        <w:t>”</w:t>
      </w:r>
      <w:r w:rsidR="00A95271">
        <w:rPr>
          <w:rStyle w:val="FontStyle18"/>
          <w:color w:val="auto"/>
          <w:sz w:val="26"/>
          <w:szCs w:val="26"/>
          <w:lang w:val="es-ES_tradnl" w:eastAsia="es-ES_tradnl"/>
        </w:rPr>
        <w:t xml:space="preserve">, </w:t>
      </w:r>
      <w:r w:rsidR="00A95271">
        <w:rPr>
          <w:rFonts w:ascii="Arial" w:hAnsi="Arial" w:cs="Arial"/>
          <w:spacing w:val="-3"/>
          <w:sz w:val="26"/>
          <w:szCs w:val="26"/>
        </w:rPr>
        <w:t xml:space="preserve">así como los </w:t>
      </w:r>
      <w:r w:rsidR="00A95271" w:rsidRPr="00835BEC">
        <w:rPr>
          <w:rFonts w:ascii="Arial" w:hAnsi="Arial" w:cs="Arial"/>
          <w:spacing w:val="-3"/>
          <w:sz w:val="26"/>
          <w:szCs w:val="26"/>
        </w:rPr>
        <w:t xml:space="preserve">gastos de transporte </w:t>
      </w:r>
      <w:r w:rsidR="00A95271">
        <w:rPr>
          <w:rStyle w:val="FontStyle15"/>
          <w:color w:val="auto"/>
          <w:sz w:val="26"/>
          <w:szCs w:val="26"/>
          <w:lang w:val="es-ES_tradnl" w:eastAsia="es-ES_tradnl"/>
        </w:rPr>
        <w:t xml:space="preserve">para él y su acompañante, </w:t>
      </w:r>
      <w:r w:rsidR="00657FE1">
        <w:rPr>
          <w:rStyle w:val="FontStyle15"/>
          <w:color w:val="auto"/>
          <w:sz w:val="26"/>
          <w:szCs w:val="26"/>
          <w:lang w:val="es-ES_tradnl" w:eastAsia="es-ES_tradnl"/>
        </w:rPr>
        <w:t>que sean requeridos para asistir a sus citas médicas y demás procedimientos ordenados</w:t>
      </w:r>
      <w:r w:rsidR="00A95271">
        <w:rPr>
          <w:rFonts w:ascii="Arial" w:hAnsi="Arial" w:cs="Arial"/>
          <w:spacing w:val="-3"/>
          <w:sz w:val="26"/>
          <w:szCs w:val="26"/>
        </w:rPr>
        <w:t xml:space="preserve">. </w:t>
      </w:r>
    </w:p>
    <w:p w:rsidR="00923694" w:rsidRPr="00923694" w:rsidRDefault="00923694" w:rsidP="00A45044">
      <w:pPr>
        <w:suppressAutoHyphens/>
        <w:spacing w:line="360" w:lineRule="auto"/>
        <w:ind w:firstLine="2835"/>
        <w:jc w:val="both"/>
        <w:rPr>
          <w:rFonts w:ascii="Arial" w:hAnsi="Arial" w:cs="Arial"/>
          <w:spacing w:val="-3"/>
          <w:szCs w:val="16"/>
        </w:rPr>
      </w:pPr>
    </w:p>
    <w:p w:rsidR="00A45044" w:rsidRPr="001621CC" w:rsidRDefault="00A95271" w:rsidP="00A45044">
      <w:pPr>
        <w:suppressAutoHyphens/>
        <w:spacing w:line="360" w:lineRule="auto"/>
        <w:ind w:firstLine="2835"/>
        <w:jc w:val="both"/>
        <w:rPr>
          <w:rFonts w:ascii="Arial" w:hAnsi="Arial" w:cs="Arial"/>
          <w:sz w:val="26"/>
          <w:szCs w:val="26"/>
        </w:rPr>
      </w:pPr>
      <w:r>
        <w:rPr>
          <w:rFonts w:ascii="Arial" w:hAnsi="Arial" w:cs="Arial"/>
          <w:spacing w:val="-3"/>
          <w:sz w:val="26"/>
          <w:szCs w:val="26"/>
        </w:rPr>
        <w:t>E</w:t>
      </w:r>
      <w:r w:rsidRPr="00174AFC">
        <w:rPr>
          <w:rFonts w:ascii="Arial" w:hAnsi="Arial" w:cs="Arial"/>
          <w:spacing w:val="-3"/>
          <w:sz w:val="26"/>
          <w:szCs w:val="26"/>
        </w:rPr>
        <w:t xml:space="preserve">n el </w:t>
      </w:r>
      <w:r>
        <w:rPr>
          <w:rFonts w:ascii="Arial" w:hAnsi="Arial" w:cs="Arial"/>
          <w:spacing w:val="-3"/>
          <w:sz w:val="26"/>
          <w:szCs w:val="26"/>
        </w:rPr>
        <w:t xml:space="preserve">mismo </w:t>
      </w:r>
      <w:r w:rsidRPr="00174AFC">
        <w:rPr>
          <w:rFonts w:ascii="Arial" w:hAnsi="Arial" w:cs="Arial"/>
          <w:spacing w:val="-3"/>
          <w:sz w:val="26"/>
          <w:szCs w:val="26"/>
        </w:rPr>
        <w:t xml:space="preserve">término </w:t>
      </w:r>
      <w:r>
        <w:rPr>
          <w:rFonts w:ascii="Arial" w:hAnsi="Arial" w:cs="Arial"/>
          <w:spacing w:val="-3"/>
          <w:sz w:val="26"/>
          <w:szCs w:val="26"/>
        </w:rPr>
        <w:t>antes referido</w:t>
      </w:r>
      <w:r w:rsidRPr="00174AFC">
        <w:rPr>
          <w:rFonts w:ascii="Arial" w:hAnsi="Arial" w:cs="Arial"/>
          <w:spacing w:val="-3"/>
          <w:sz w:val="26"/>
          <w:szCs w:val="26"/>
        </w:rPr>
        <w:t xml:space="preserve">, </w:t>
      </w:r>
      <w:r w:rsidRPr="00B03614">
        <w:rPr>
          <w:rFonts w:ascii="Arial" w:hAnsi="Arial" w:cs="Arial"/>
          <w:spacing w:val="-3"/>
          <w:sz w:val="26"/>
          <w:szCs w:val="26"/>
        </w:rPr>
        <w:t>y como quiera que no existe precisión en la cantidad y talla de los p</w:t>
      </w:r>
      <w:r>
        <w:rPr>
          <w:rFonts w:ascii="Arial" w:hAnsi="Arial" w:cs="Arial"/>
          <w:spacing w:val="-3"/>
          <w:sz w:val="26"/>
          <w:szCs w:val="26"/>
        </w:rPr>
        <w:t>añales solicitados</w:t>
      </w:r>
      <w:r w:rsidRPr="00B03614">
        <w:rPr>
          <w:rFonts w:ascii="Arial" w:hAnsi="Arial" w:cs="Arial"/>
          <w:spacing w:val="-3"/>
          <w:sz w:val="26"/>
          <w:szCs w:val="26"/>
        </w:rPr>
        <w:t xml:space="preserve">, </w:t>
      </w:r>
      <w:r>
        <w:rPr>
          <w:rFonts w:ascii="Arial" w:hAnsi="Arial" w:cs="Arial"/>
          <w:spacing w:val="-3"/>
          <w:sz w:val="26"/>
          <w:szCs w:val="26"/>
        </w:rPr>
        <w:t>se deberá</w:t>
      </w:r>
      <w:r w:rsidRPr="00B03614">
        <w:rPr>
          <w:rFonts w:ascii="Arial" w:hAnsi="Arial" w:cs="Arial"/>
          <w:spacing w:val="-3"/>
          <w:sz w:val="26"/>
          <w:szCs w:val="26"/>
        </w:rPr>
        <w:t xml:space="preserve"> hacer efectiva una cita médica con el fin de que el médico las señale, hecho lo cual se procederá a la entrega inmediata en la cantidad, forma y continuidad que se indique por el respectivo galeno</w:t>
      </w:r>
      <w:r w:rsidR="00A45044">
        <w:rPr>
          <w:rStyle w:val="FontStyle15"/>
          <w:color w:val="auto"/>
          <w:sz w:val="26"/>
          <w:szCs w:val="26"/>
          <w:lang w:val="es-ES_tradnl" w:eastAsia="es-ES_tradnl"/>
        </w:rPr>
        <w:t>.</w:t>
      </w:r>
    </w:p>
    <w:p w:rsidR="00A45044" w:rsidRPr="0029086D" w:rsidRDefault="00A45044" w:rsidP="00A45044">
      <w:pPr>
        <w:pStyle w:val="Sinespaciado1"/>
        <w:spacing w:line="360" w:lineRule="auto"/>
        <w:ind w:firstLine="2835"/>
        <w:jc w:val="both"/>
        <w:rPr>
          <w:rFonts w:ascii="Arial" w:hAnsi="Arial" w:cs="Arial"/>
          <w:spacing w:val="-3"/>
          <w:sz w:val="20"/>
          <w:szCs w:val="28"/>
          <w:lang w:val="es-ES"/>
        </w:rPr>
      </w:pPr>
    </w:p>
    <w:p w:rsidR="00A45044" w:rsidRDefault="00A45044" w:rsidP="00A45044">
      <w:pPr>
        <w:tabs>
          <w:tab w:val="left" w:pos="-720"/>
        </w:tabs>
        <w:suppressAutoHyphens/>
        <w:spacing w:line="360" w:lineRule="auto"/>
        <w:ind w:firstLine="2835"/>
        <w:jc w:val="both"/>
        <w:rPr>
          <w:rFonts w:ascii="Arial" w:hAnsi="Arial" w:cs="Arial"/>
          <w:spacing w:val="-3"/>
          <w:sz w:val="26"/>
          <w:szCs w:val="26"/>
        </w:rPr>
      </w:pPr>
      <w:r w:rsidRPr="008A005E">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45044" w:rsidRPr="0029086D" w:rsidRDefault="00A45044" w:rsidP="00A45044">
      <w:pPr>
        <w:tabs>
          <w:tab w:val="left" w:pos="-720"/>
        </w:tabs>
        <w:suppressAutoHyphens/>
        <w:spacing w:line="360" w:lineRule="auto"/>
        <w:ind w:firstLine="2835"/>
        <w:jc w:val="both"/>
        <w:rPr>
          <w:rFonts w:ascii="Arial" w:hAnsi="Arial" w:cs="Arial"/>
          <w:spacing w:val="-3"/>
          <w:szCs w:val="28"/>
        </w:rPr>
      </w:pPr>
    </w:p>
    <w:p w:rsidR="00A45044" w:rsidRPr="000905F6" w:rsidRDefault="00A45044" w:rsidP="00A4504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45044" w:rsidRPr="0029086D" w:rsidRDefault="00A45044" w:rsidP="00A45044">
      <w:pPr>
        <w:pStyle w:val="Sinespaciado1"/>
        <w:spacing w:line="360" w:lineRule="auto"/>
        <w:ind w:firstLine="2835"/>
        <w:jc w:val="both"/>
        <w:rPr>
          <w:rFonts w:ascii="Arial" w:hAnsi="Arial" w:cs="Arial"/>
          <w:spacing w:val="-3"/>
          <w:sz w:val="20"/>
          <w:szCs w:val="26"/>
        </w:rPr>
      </w:pPr>
    </w:p>
    <w:p w:rsidR="00A45044" w:rsidRPr="001621CC" w:rsidRDefault="00A45044" w:rsidP="00A4504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1621CC">
        <w:rPr>
          <w:rFonts w:ascii="Arial" w:hAnsi="Arial" w:cs="Arial"/>
          <w:spacing w:val="-3"/>
          <w:sz w:val="26"/>
          <w:szCs w:val="26"/>
        </w:rPr>
        <w:t>.</w:t>
      </w:r>
    </w:p>
    <w:p w:rsidR="00A45044" w:rsidRPr="0029086D" w:rsidRDefault="00A45044" w:rsidP="00A45044">
      <w:pPr>
        <w:suppressAutoHyphens/>
        <w:spacing w:line="360" w:lineRule="auto"/>
        <w:ind w:firstLine="2835"/>
        <w:jc w:val="both"/>
        <w:rPr>
          <w:rFonts w:ascii="Arial" w:hAnsi="Arial" w:cs="Arial"/>
          <w:spacing w:val="-3"/>
          <w:szCs w:val="26"/>
        </w:rPr>
      </w:pPr>
    </w:p>
    <w:p w:rsidR="00A45044" w:rsidRPr="001621CC" w:rsidRDefault="00A45044" w:rsidP="00A45044">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29086D" w:rsidRPr="0029086D" w:rsidRDefault="0029086D" w:rsidP="00A45044">
      <w:pPr>
        <w:suppressAutoHyphens/>
        <w:spacing w:line="360" w:lineRule="auto"/>
        <w:ind w:firstLine="2835"/>
        <w:jc w:val="both"/>
        <w:rPr>
          <w:rFonts w:ascii="Arial" w:hAnsi="Arial" w:cs="Arial"/>
          <w:spacing w:val="-3"/>
          <w:szCs w:val="26"/>
        </w:rPr>
      </w:pPr>
    </w:p>
    <w:p w:rsidR="00B5157D" w:rsidRPr="000905F6" w:rsidRDefault="00A45044" w:rsidP="00B51851">
      <w:pPr>
        <w:pStyle w:val="Sinespaciado1"/>
        <w:ind w:firstLine="2835"/>
        <w:jc w:val="both"/>
        <w:rPr>
          <w:rFonts w:ascii="Arial" w:hAnsi="Arial" w:cs="Arial"/>
          <w:spacing w:val="-3"/>
          <w:sz w:val="26"/>
          <w:szCs w:val="26"/>
        </w:rPr>
      </w:pPr>
      <w:r w:rsidRPr="001621CC">
        <w:rPr>
          <w:rFonts w:ascii="Arial" w:hAnsi="Arial" w:cs="Arial"/>
          <w:spacing w:val="-3"/>
          <w:sz w:val="26"/>
          <w:szCs w:val="26"/>
        </w:rPr>
        <w:t>Los Magistrados,</w:t>
      </w:r>
    </w:p>
    <w:p w:rsidR="00801DF7" w:rsidRPr="00B51851" w:rsidRDefault="00801DF7"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r w:rsidRPr="00B51851">
        <w:rPr>
          <w:rFonts w:ascii="Arial" w:hAnsi="Arial" w:cs="Arial"/>
          <w:b/>
          <w:spacing w:val="-3"/>
        </w:rPr>
        <w:t>EDDER JIMMY SÁNCHEZ CALAMBÁS</w:t>
      </w: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57D" w:rsidP="00B51851">
      <w:pPr>
        <w:pStyle w:val="Sinespaciado1"/>
        <w:ind w:firstLine="2835"/>
        <w:jc w:val="both"/>
        <w:rPr>
          <w:rFonts w:ascii="Arial" w:hAnsi="Arial" w:cs="Arial"/>
          <w:b/>
          <w:spacing w:val="-3"/>
        </w:rPr>
      </w:pPr>
      <w:r w:rsidRPr="00B51851">
        <w:rPr>
          <w:rFonts w:ascii="Arial" w:hAnsi="Arial" w:cs="Arial"/>
          <w:b/>
          <w:spacing w:val="-3"/>
        </w:rPr>
        <w:t>JAIME ALBERTO SARAZA NARANJO</w:t>
      </w:r>
      <w:r w:rsidR="008C605A" w:rsidRPr="00B51851">
        <w:rPr>
          <w:rFonts w:ascii="Arial" w:hAnsi="Arial" w:cs="Arial"/>
          <w:b/>
          <w:spacing w:val="-3"/>
        </w:rPr>
        <w:tab/>
      </w:r>
      <w:r w:rsidR="008C605A" w:rsidRPr="00B51851">
        <w:rPr>
          <w:rFonts w:ascii="Arial" w:hAnsi="Arial" w:cs="Arial"/>
          <w:b/>
          <w:spacing w:val="-3"/>
        </w:rPr>
        <w:tab/>
        <w:t xml:space="preserve">           </w:t>
      </w: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rPr>
      </w:pPr>
    </w:p>
    <w:p w:rsidR="00B51851" w:rsidRPr="00B51851" w:rsidRDefault="00B5157D" w:rsidP="00B51851">
      <w:pPr>
        <w:pStyle w:val="Sinespaciado1"/>
        <w:ind w:firstLine="2835"/>
        <w:jc w:val="both"/>
        <w:rPr>
          <w:rFonts w:ascii="Arial" w:hAnsi="Arial" w:cs="Arial"/>
          <w:b/>
        </w:rPr>
      </w:pPr>
      <w:r w:rsidRPr="00B51851">
        <w:rPr>
          <w:rFonts w:ascii="Arial" w:hAnsi="Arial" w:cs="Arial"/>
          <w:b/>
        </w:rPr>
        <w:t>CLAUDIA MARÍA ARCILA RÍOS</w:t>
      </w:r>
    </w:p>
    <w:sectPr w:rsidR="00B51851" w:rsidRPr="00B51851" w:rsidSect="0080190F">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6F" w:rsidRDefault="0048786F" w:rsidP="00F25E4D">
      <w:r>
        <w:separator/>
      </w:r>
    </w:p>
  </w:endnote>
  <w:endnote w:type="continuationSeparator" w:id="0">
    <w:p w:rsidR="0048786F" w:rsidRDefault="0048786F"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B97631" w:rsidRDefault="00785160">
    <w:pPr>
      <w:pStyle w:val="Pieddepage"/>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D66D1">
      <w:rPr>
        <w:rFonts w:ascii="Arial" w:hAnsi="Arial" w:cs="Arial"/>
        <w:noProof/>
        <w:sz w:val="22"/>
        <w:szCs w:val="22"/>
      </w:rPr>
      <w:t>1</w:t>
    </w:r>
    <w:r w:rsidRPr="00B97631">
      <w:rPr>
        <w:rFonts w:ascii="Arial" w:hAnsi="Arial" w:cs="Arial"/>
        <w:sz w:val="22"/>
        <w:szCs w:val="22"/>
      </w:rPr>
      <w:fldChar w:fldCharType="end"/>
    </w:r>
  </w:p>
  <w:p w:rsidR="00105A25" w:rsidRDefault="004878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6F" w:rsidRDefault="0048786F" w:rsidP="00F25E4D">
      <w:r>
        <w:separator/>
      </w:r>
    </w:p>
  </w:footnote>
  <w:footnote w:type="continuationSeparator" w:id="0">
    <w:p w:rsidR="0048786F" w:rsidRDefault="0048786F" w:rsidP="00F25E4D">
      <w:r>
        <w:continuationSeparator/>
      </w:r>
    </w:p>
  </w:footnote>
  <w:footnote w:id="1">
    <w:p w:rsidR="00CD66D1" w:rsidRPr="000A0DD2" w:rsidRDefault="00CD66D1" w:rsidP="00CD66D1">
      <w:pPr>
        <w:pStyle w:val="Notedebasdepage"/>
        <w:jc w:val="both"/>
        <w:rPr>
          <w:rFonts w:ascii="Arial" w:hAnsi="Arial" w:cs="Arial"/>
          <w:sz w:val="18"/>
          <w:szCs w:val="18"/>
          <w:lang w:val="es-MX"/>
        </w:rPr>
      </w:pPr>
      <w:r w:rsidRPr="000A0DD2">
        <w:rPr>
          <w:rStyle w:val="Appelnotedebasdep"/>
          <w:rFonts w:ascii="Arial" w:hAnsi="Arial" w:cs="Arial"/>
          <w:sz w:val="18"/>
          <w:szCs w:val="18"/>
        </w:rPr>
        <w:footnoteRef/>
      </w:r>
      <w:r w:rsidRPr="001C7BE9">
        <w:rPr>
          <w:rFonts w:ascii="Arial" w:hAnsi="Arial" w:cs="Arial"/>
          <w:sz w:val="18"/>
          <w:szCs w:val="18"/>
        </w:rPr>
        <w:t xml:space="preserve"> </w:t>
      </w:r>
      <w:r w:rsidRPr="00C37B11">
        <w:rPr>
          <w:rFonts w:ascii="Arial" w:hAnsi="Arial" w:cs="Arial"/>
          <w:sz w:val="18"/>
          <w:szCs w:val="18"/>
          <w:lang w:val="es-CO"/>
        </w:rPr>
        <w:t>Corte Suprema de Justicia Sala de Casación Civil,</w:t>
      </w:r>
      <w:r w:rsidRPr="000A0DD2">
        <w:rPr>
          <w:rFonts w:ascii="Arial" w:hAnsi="Arial" w:cs="Arial"/>
          <w:sz w:val="18"/>
          <w:szCs w:val="18"/>
          <w:lang w:val="es-MX"/>
        </w:rPr>
        <w:t xml:space="preserve"> expediente 66001-22-13-000-2017-0062</w:t>
      </w:r>
      <w:r>
        <w:rPr>
          <w:rFonts w:ascii="Arial" w:hAnsi="Arial" w:cs="Arial"/>
          <w:sz w:val="18"/>
          <w:szCs w:val="18"/>
          <w:lang w:val="es-MX"/>
        </w:rPr>
        <w:t>4</w:t>
      </w:r>
      <w:r w:rsidRPr="000A0DD2">
        <w:rPr>
          <w:rFonts w:ascii="Arial" w:hAnsi="Arial" w:cs="Arial"/>
          <w:sz w:val="18"/>
          <w:szCs w:val="18"/>
          <w:lang w:val="es-MX"/>
        </w:rPr>
        <w:t xml:space="preserve">-01, </w:t>
      </w:r>
      <w:proofErr w:type="spellStart"/>
      <w:r w:rsidRPr="000A0DD2">
        <w:rPr>
          <w:rFonts w:ascii="Arial" w:hAnsi="Arial" w:cs="Arial"/>
          <w:sz w:val="18"/>
          <w:szCs w:val="18"/>
          <w:lang w:val="es-MX"/>
        </w:rPr>
        <w:t>STC</w:t>
      </w:r>
      <w:proofErr w:type="spellEnd"/>
      <w:r w:rsidRPr="000A0DD2">
        <w:rPr>
          <w:rFonts w:ascii="Arial" w:hAnsi="Arial" w:cs="Arial"/>
          <w:sz w:val="18"/>
          <w:szCs w:val="18"/>
          <w:lang w:val="es-MX"/>
        </w:rPr>
        <w:t xml:space="preserve"> 12365-2017; sentencia de tutela del 17 de agosto de 2017; </w:t>
      </w:r>
      <w:proofErr w:type="spellStart"/>
      <w:r w:rsidRPr="000A0DD2">
        <w:rPr>
          <w:rFonts w:ascii="Arial" w:hAnsi="Arial" w:cs="Arial"/>
          <w:sz w:val="18"/>
          <w:szCs w:val="18"/>
          <w:lang w:val="es-MX"/>
        </w:rPr>
        <w:t>MP</w:t>
      </w:r>
      <w:proofErr w:type="spellEnd"/>
      <w:r w:rsidRPr="000A0DD2">
        <w:rPr>
          <w:rFonts w:ascii="Arial" w:hAnsi="Arial" w:cs="Arial"/>
          <w:sz w:val="18"/>
          <w:szCs w:val="18"/>
          <w:lang w:val="es-MX"/>
        </w:rPr>
        <w:t xml:space="preserve"> Wilson Quiroz </w:t>
      </w:r>
      <w:proofErr w:type="spellStart"/>
      <w:r w:rsidRPr="000A0DD2">
        <w:rPr>
          <w:rFonts w:ascii="Arial" w:hAnsi="Arial" w:cs="Arial"/>
          <w:sz w:val="18"/>
          <w:szCs w:val="18"/>
          <w:lang w:val="es-MX"/>
        </w:rPr>
        <w:t>Monsalvo</w:t>
      </w:r>
      <w:proofErr w:type="spellEnd"/>
      <w:r w:rsidRPr="000A0DD2">
        <w:rPr>
          <w:rFonts w:ascii="Arial" w:hAnsi="Arial" w:cs="Arial"/>
          <w:sz w:val="18"/>
          <w:szCs w:val="18"/>
          <w:lang w:val="es-MX"/>
        </w:rPr>
        <w:t>.</w:t>
      </w:r>
    </w:p>
  </w:footnote>
  <w:footnote w:id="2">
    <w:p w:rsidR="003903D9" w:rsidRPr="000E02D4" w:rsidRDefault="003903D9" w:rsidP="003903D9">
      <w:pPr>
        <w:pStyle w:val="Notedebasdepage"/>
        <w:jc w:val="both"/>
        <w:rPr>
          <w:rFonts w:ascii="Arial" w:hAnsi="Arial" w:cs="Arial"/>
          <w:lang w:val="es-CO"/>
        </w:rPr>
      </w:pPr>
      <w:r w:rsidRPr="000E02D4">
        <w:rPr>
          <w:rStyle w:val="Appelnotedebasdep"/>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3">
    <w:p w:rsidR="00A45044" w:rsidRPr="00601CB4" w:rsidRDefault="00A45044" w:rsidP="00A45044">
      <w:pPr>
        <w:pStyle w:val="Notedebasdepage"/>
        <w:rPr>
          <w:rFonts w:ascii="Arial" w:hAnsi="Arial" w:cs="Arial"/>
          <w:lang w:val="es-CO"/>
        </w:rPr>
      </w:pPr>
      <w:r w:rsidRPr="00601CB4">
        <w:rPr>
          <w:rStyle w:val="Appelnotedebasdep"/>
          <w:rFonts w:ascii="Arial" w:hAnsi="Arial" w:cs="Arial"/>
        </w:rPr>
        <w:footnoteRef/>
      </w:r>
      <w:r w:rsidRPr="00601CB4">
        <w:rPr>
          <w:rFonts w:ascii="Arial" w:hAnsi="Arial" w:cs="Arial"/>
          <w:lang w:val="es-CO"/>
        </w:rPr>
        <w:t>CORTE CONSTITUCIONAL, Sentencia T-380 de 2015.</w:t>
      </w:r>
    </w:p>
  </w:footnote>
  <w:footnote w:id="4">
    <w:p w:rsidR="0085668B" w:rsidRPr="003C221A" w:rsidRDefault="0085668B" w:rsidP="0085668B">
      <w:pPr>
        <w:pStyle w:val="Notedebasdepage"/>
        <w:rPr>
          <w:lang w:val="es-CO"/>
        </w:rPr>
      </w:pPr>
      <w:r>
        <w:rPr>
          <w:rStyle w:val="Appelnotedebasdep"/>
        </w:rPr>
        <w:footnoteRef/>
      </w:r>
      <w:r>
        <w:t xml:space="preserve"> </w:t>
      </w:r>
      <w:r>
        <w:rPr>
          <w:lang w:val="es-CO"/>
        </w:rPr>
        <w:t>Sentencia T-226 de 2015.</w:t>
      </w:r>
    </w:p>
  </w:footnote>
  <w:footnote w:id="5">
    <w:p w:rsidR="0085668B" w:rsidRDefault="0085668B" w:rsidP="0085668B">
      <w:pPr>
        <w:jc w:val="both"/>
      </w:pPr>
      <w:r w:rsidRPr="00B83B52">
        <w:rPr>
          <w:vertAlign w:val="superscript"/>
        </w:rPr>
        <w:footnoteRef/>
      </w:r>
      <w:r w:rsidRPr="00B83B52">
        <w:t xml:space="preserve"> Al respecto, ver las siguientes sentencias: T-867 de 2003 (MP: Manuel José Cepeda) y T-861 de 2002 (MP: Clara Inés Vargas Hernández).</w:t>
      </w:r>
    </w:p>
  </w:footnote>
  <w:footnote w:id="6">
    <w:p w:rsidR="0085668B" w:rsidRPr="00E1040D" w:rsidRDefault="0085668B" w:rsidP="0085668B">
      <w:pPr>
        <w:pStyle w:val="Notedebasdepage"/>
        <w:rPr>
          <w:lang w:val="es-CO"/>
        </w:rPr>
      </w:pPr>
      <w:r>
        <w:rPr>
          <w:rStyle w:val="Appelnotedebasdep"/>
        </w:rPr>
        <w:footnoteRef/>
      </w:r>
      <w:r>
        <w:t xml:space="preserve"> </w:t>
      </w:r>
      <w:r>
        <w:rPr>
          <w:lang w:val="es-CO"/>
        </w:rPr>
        <w:t>Sentencia T-859 de 2014, MP. Dr. Luis Guillermo Guerrero Pérez</w:t>
      </w:r>
    </w:p>
  </w:footnote>
  <w:footnote w:id="7">
    <w:p w:rsidR="00A95271" w:rsidRPr="00F768A9" w:rsidRDefault="00A95271" w:rsidP="00A95271">
      <w:pPr>
        <w:pStyle w:val="Notedebasdepage"/>
        <w:rPr>
          <w:lang w:val="es-CO"/>
        </w:rPr>
      </w:pPr>
      <w:r>
        <w:rPr>
          <w:rStyle w:val="Appelnotedebasdep"/>
        </w:rPr>
        <w:footnoteRef/>
      </w:r>
      <w:r>
        <w:t xml:space="preserve"> </w:t>
      </w:r>
      <w:r w:rsidRPr="00C37B11">
        <w:rPr>
          <w:rFonts w:ascii="Arial" w:hAnsi="Arial" w:cs="Arial"/>
          <w:sz w:val="18"/>
          <w:szCs w:val="18"/>
          <w:lang w:val="es-CO"/>
        </w:rPr>
        <w:t xml:space="preserve">Corte Suprema de Justicia Sala de Casación Civil, Sentencia de 10 de febrero de 2016, MP. Ariel Salazar Ramírez expediente </w:t>
      </w:r>
      <w:r w:rsidRPr="00C37B11">
        <w:rPr>
          <w:rFonts w:ascii="Arial" w:hAnsi="Arial" w:cs="Arial"/>
          <w:sz w:val="18"/>
          <w:szCs w:val="18"/>
        </w:rPr>
        <w:t>54001-22-21-000-2015-00206-01</w:t>
      </w:r>
      <w:r>
        <w:rPr>
          <w:rFonts w:ascii="Arial" w:hAnsi="Arial" w:cs="Arial"/>
          <w:sz w:val="18"/>
          <w:szCs w:val="18"/>
        </w:rPr>
        <w:t>.</w:t>
      </w:r>
    </w:p>
  </w:footnote>
  <w:footnote w:id="8">
    <w:p w:rsidR="006920E0" w:rsidRPr="002B347B" w:rsidRDefault="006920E0" w:rsidP="006920E0">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Al respecto, ver entre otras las sentencias </w:t>
      </w:r>
      <w:r w:rsidRPr="002B347B">
        <w:rPr>
          <w:rFonts w:ascii="Arial" w:hAnsi="Arial" w:cs="Arial"/>
          <w:shd w:val="clear" w:color="auto" w:fill="FFFFFF"/>
        </w:rPr>
        <w:t xml:space="preserve">T-872 de 2012 y </w:t>
      </w:r>
      <w:r w:rsidRPr="002B347B">
        <w:rPr>
          <w:rFonts w:ascii="Arial" w:hAnsi="Arial" w:cs="Arial"/>
        </w:rPr>
        <w:t>T-395 de 2015.</w:t>
      </w:r>
    </w:p>
  </w:footnote>
  <w:footnote w:id="9">
    <w:p w:rsidR="006920E0" w:rsidRPr="002B347B" w:rsidRDefault="006920E0" w:rsidP="006920E0">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 T-611 de 2014. </w:t>
      </w:r>
    </w:p>
  </w:footnote>
  <w:footnote w:id="10">
    <w:p w:rsidR="00DF4157" w:rsidRPr="000A0DD2" w:rsidRDefault="00DF4157" w:rsidP="00DF4157">
      <w:pPr>
        <w:pStyle w:val="Notedebasdepage"/>
        <w:jc w:val="both"/>
        <w:rPr>
          <w:rFonts w:ascii="Arial" w:hAnsi="Arial" w:cs="Arial"/>
          <w:sz w:val="18"/>
          <w:szCs w:val="18"/>
          <w:lang w:val="es-MX"/>
        </w:rPr>
      </w:pPr>
      <w:r w:rsidRPr="000A0DD2">
        <w:rPr>
          <w:rStyle w:val="Appelnotedebasdep"/>
          <w:rFonts w:ascii="Arial" w:hAnsi="Arial" w:cs="Arial"/>
          <w:sz w:val="18"/>
          <w:szCs w:val="18"/>
        </w:rPr>
        <w:footnoteRef/>
      </w:r>
      <w:r w:rsidRPr="000A0DD2">
        <w:rPr>
          <w:rFonts w:ascii="Arial" w:hAnsi="Arial" w:cs="Arial"/>
          <w:sz w:val="18"/>
          <w:szCs w:val="18"/>
        </w:rPr>
        <w:t xml:space="preserve"> </w:t>
      </w:r>
      <w:r w:rsidRPr="00C37B11">
        <w:rPr>
          <w:rFonts w:ascii="Arial" w:hAnsi="Arial" w:cs="Arial"/>
          <w:sz w:val="18"/>
          <w:szCs w:val="18"/>
          <w:lang w:val="es-CO"/>
        </w:rPr>
        <w:t>Corte Suprema de Justicia Sala de Casación Civil,</w:t>
      </w:r>
      <w:r w:rsidRPr="000A0DD2">
        <w:rPr>
          <w:rFonts w:ascii="Arial" w:hAnsi="Arial" w:cs="Arial"/>
          <w:sz w:val="18"/>
          <w:szCs w:val="18"/>
          <w:lang w:val="es-MX"/>
        </w:rPr>
        <w:t xml:space="preserve"> expediente 66001-22-13-000-2017-0062</w:t>
      </w:r>
      <w:r>
        <w:rPr>
          <w:rFonts w:ascii="Arial" w:hAnsi="Arial" w:cs="Arial"/>
          <w:sz w:val="18"/>
          <w:szCs w:val="18"/>
          <w:lang w:val="es-MX"/>
        </w:rPr>
        <w:t>4</w:t>
      </w:r>
      <w:r w:rsidRPr="000A0DD2">
        <w:rPr>
          <w:rFonts w:ascii="Arial" w:hAnsi="Arial" w:cs="Arial"/>
          <w:sz w:val="18"/>
          <w:szCs w:val="18"/>
          <w:lang w:val="es-MX"/>
        </w:rPr>
        <w:t>-01, STC 12365-2017; sentencia de tutela del 17 de agosto de 2017; MP Wilson Quiroz Monsalvo.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48786F" w:rsidP="00105A25">
    <w:pPr>
      <w:pStyle w:val="Sinespaciado1"/>
      <w:rPr>
        <w:rFonts w:ascii="Arial" w:hAnsi="Arial" w:cs="Arial"/>
        <w:sz w:val="16"/>
        <w:szCs w:val="16"/>
      </w:rPr>
    </w:pPr>
  </w:p>
  <w:p w:rsidR="00105A25" w:rsidRPr="005643A9" w:rsidRDefault="0048786F" w:rsidP="00105A25">
    <w:pPr>
      <w:pStyle w:val="Sansinterligne"/>
      <w:rPr>
        <w:rFonts w:ascii="Arial" w:hAnsi="Arial" w:cs="Arial"/>
        <w:sz w:val="16"/>
        <w:szCs w:val="16"/>
      </w:rPr>
    </w:pPr>
  </w:p>
  <w:p w:rsidR="00105A25" w:rsidRDefault="00517885" w:rsidP="00105A2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w:t>
    </w:r>
    <w:r w:rsidR="00DF4157">
      <w:rPr>
        <w:rFonts w:ascii="Arial" w:hAnsi="Arial" w:cs="Arial"/>
        <w:sz w:val="16"/>
        <w:szCs w:val="16"/>
      </w:rPr>
      <w:t>12</w:t>
    </w:r>
    <w:r w:rsidR="00C30573">
      <w:rPr>
        <w:rFonts w:ascii="Arial" w:hAnsi="Arial" w:cs="Arial"/>
        <w:sz w:val="16"/>
        <w:szCs w:val="16"/>
      </w:rPr>
      <w:t>3</w:t>
    </w:r>
    <w:r w:rsidR="00DF4157">
      <w:rPr>
        <w:rFonts w:ascii="Arial" w:hAnsi="Arial" w:cs="Arial"/>
        <w:sz w:val="16"/>
        <w:szCs w:val="16"/>
      </w:rPr>
      <w:t>0</w:t>
    </w:r>
    <w:r>
      <w:rPr>
        <w:rFonts w:ascii="Arial" w:hAnsi="Arial" w:cs="Arial"/>
        <w:sz w:val="16"/>
        <w:szCs w:val="16"/>
      </w:rPr>
      <w:t>-00</w:t>
    </w:r>
  </w:p>
  <w:p w:rsidR="00105A25" w:rsidRPr="005643A9" w:rsidRDefault="005178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D"/>
    <w:rsid w:val="00010679"/>
    <w:rsid w:val="00020A05"/>
    <w:rsid w:val="000307DB"/>
    <w:rsid w:val="00047264"/>
    <w:rsid w:val="00080D08"/>
    <w:rsid w:val="000B2B2D"/>
    <w:rsid w:val="000D4EC8"/>
    <w:rsid w:val="000D749D"/>
    <w:rsid w:val="000E7220"/>
    <w:rsid w:val="000F6C47"/>
    <w:rsid w:val="001007D8"/>
    <w:rsid w:val="00101D8D"/>
    <w:rsid w:val="001129A7"/>
    <w:rsid w:val="00131AE6"/>
    <w:rsid w:val="00142164"/>
    <w:rsid w:val="001621CC"/>
    <w:rsid w:val="001825D0"/>
    <w:rsid w:val="0018385E"/>
    <w:rsid w:val="00195906"/>
    <w:rsid w:val="001A2562"/>
    <w:rsid w:val="001A6193"/>
    <w:rsid w:val="001D1159"/>
    <w:rsid w:val="001E2360"/>
    <w:rsid w:val="001E6FBC"/>
    <w:rsid w:val="00230D17"/>
    <w:rsid w:val="0023322F"/>
    <w:rsid w:val="00242CD6"/>
    <w:rsid w:val="00275663"/>
    <w:rsid w:val="00285082"/>
    <w:rsid w:val="0029086D"/>
    <w:rsid w:val="00290B62"/>
    <w:rsid w:val="002A26C5"/>
    <w:rsid w:val="002B0CD3"/>
    <w:rsid w:val="002B5ABF"/>
    <w:rsid w:val="002D6882"/>
    <w:rsid w:val="003334B1"/>
    <w:rsid w:val="003371BE"/>
    <w:rsid w:val="00345EC8"/>
    <w:rsid w:val="0035038A"/>
    <w:rsid w:val="00360EA1"/>
    <w:rsid w:val="00380F46"/>
    <w:rsid w:val="003903D9"/>
    <w:rsid w:val="0039690C"/>
    <w:rsid w:val="003A259B"/>
    <w:rsid w:val="003D397C"/>
    <w:rsid w:val="003F6376"/>
    <w:rsid w:val="00407A78"/>
    <w:rsid w:val="00407F2E"/>
    <w:rsid w:val="00420536"/>
    <w:rsid w:val="00426182"/>
    <w:rsid w:val="00430390"/>
    <w:rsid w:val="00461622"/>
    <w:rsid w:val="00470A2C"/>
    <w:rsid w:val="00481967"/>
    <w:rsid w:val="00483E69"/>
    <w:rsid w:val="004855CD"/>
    <w:rsid w:val="0048786F"/>
    <w:rsid w:val="00487BCB"/>
    <w:rsid w:val="004A720D"/>
    <w:rsid w:val="004B2EFB"/>
    <w:rsid w:val="004C732C"/>
    <w:rsid w:val="004D64F6"/>
    <w:rsid w:val="004D7619"/>
    <w:rsid w:val="004F2330"/>
    <w:rsid w:val="00517885"/>
    <w:rsid w:val="00525947"/>
    <w:rsid w:val="00537010"/>
    <w:rsid w:val="00561397"/>
    <w:rsid w:val="0057105C"/>
    <w:rsid w:val="00583CB5"/>
    <w:rsid w:val="00590E28"/>
    <w:rsid w:val="005930F6"/>
    <w:rsid w:val="00595249"/>
    <w:rsid w:val="005A4BCA"/>
    <w:rsid w:val="005B4687"/>
    <w:rsid w:val="005C4F5C"/>
    <w:rsid w:val="005C525A"/>
    <w:rsid w:val="005D5036"/>
    <w:rsid w:val="005F3628"/>
    <w:rsid w:val="00601CB4"/>
    <w:rsid w:val="00622631"/>
    <w:rsid w:val="006555D7"/>
    <w:rsid w:val="00657FE1"/>
    <w:rsid w:val="006920E0"/>
    <w:rsid w:val="006B2F53"/>
    <w:rsid w:val="006C47DB"/>
    <w:rsid w:val="006F01D2"/>
    <w:rsid w:val="006F4D79"/>
    <w:rsid w:val="006F631C"/>
    <w:rsid w:val="007036F5"/>
    <w:rsid w:val="00703A4D"/>
    <w:rsid w:val="00704760"/>
    <w:rsid w:val="0071292F"/>
    <w:rsid w:val="00713BF3"/>
    <w:rsid w:val="007315CE"/>
    <w:rsid w:val="00731619"/>
    <w:rsid w:val="00752299"/>
    <w:rsid w:val="00770F85"/>
    <w:rsid w:val="007801C6"/>
    <w:rsid w:val="00780FE5"/>
    <w:rsid w:val="00785160"/>
    <w:rsid w:val="00796646"/>
    <w:rsid w:val="007A7AEE"/>
    <w:rsid w:val="007B6275"/>
    <w:rsid w:val="007C1B67"/>
    <w:rsid w:val="007C7A75"/>
    <w:rsid w:val="007E6589"/>
    <w:rsid w:val="007F04DA"/>
    <w:rsid w:val="007F30E0"/>
    <w:rsid w:val="00801DF7"/>
    <w:rsid w:val="008114F2"/>
    <w:rsid w:val="008123E7"/>
    <w:rsid w:val="00821BC7"/>
    <w:rsid w:val="008224A0"/>
    <w:rsid w:val="0085668B"/>
    <w:rsid w:val="00865AD8"/>
    <w:rsid w:val="008851C0"/>
    <w:rsid w:val="00891635"/>
    <w:rsid w:val="008A005E"/>
    <w:rsid w:val="008A45FA"/>
    <w:rsid w:val="008B5C76"/>
    <w:rsid w:val="008C371C"/>
    <w:rsid w:val="008C605A"/>
    <w:rsid w:val="008D29E9"/>
    <w:rsid w:val="008D4759"/>
    <w:rsid w:val="008F16EC"/>
    <w:rsid w:val="008F4F7F"/>
    <w:rsid w:val="00923694"/>
    <w:rsid w:val="00933A27"/>
    <w:rsid w:val="00940ACB"/>
    <w:rsid w:val="009418D2"/>
    <w:rsid w:val="00952F2C"/>
    <w:rsid w:val="009543BB"/>
    <w:rsid w:val="00955775"/>
    <w:rsid w:val="00955925"/>
    <w:rsid w:val="00970AC4"/>
    <w:rsid w:val="009804C4"/>
    <w:rsid w:val="00983D88"/>
    <w:rsid w:val="009B679C"/>
    <w:rsid w:val="009C2C1F"/>
    <w:rsid w:val="009D0AD1"/>
    <w:rsid w:val="009F129B"/>
    <w:rsid w:val="009F5C48"/>
    <w:rsid w:val="00A12A7F"/>
    <w:rsid w:val="00A3377E"/>
    <w:rsid w:val="00A42C0D"/>
    <w:rsid w:val="00A45044"/>
    <w:rsid w:val="00A72412"/>
    <w:rsid w:val="00A95271"/>
    <w:rsid w:val="00AD55C0"/>
    <w:rsid w:val="00AF7B0B"/>
    <w:rsid w:val="00B158F0"/>
    <w:rsid w:val="00B5157D"/>
    <w:rsid w:val="00B51851"/>
    <w:rsid w:val="00BC151E"/>
    <w:rsid w:val="00BC3A11"/>
    <w:rsid w:val="00C30573"/>
    <w:rsid w:val="00C306F9"/>
    <w:rsid w:val="00C329F0"/>
    <w:rsid w:val="00C55744"/>
    <w:rsid w:val="00C623BF"/>
    <w:rsid w:val="00C91FC9"/>
    <w:rsid w:val="00C969E9"/>
    <w:rsid w:val="00CA1D5F"/>
    <w:rsid w:val="00CC3DA4"/>
    <w:rsid w:val="00CC60BD"/>
    <w:rsid w:val="00CD66D1"/>
    <w:rsid w:val="00CF0693"/>
    <w:rsid w:val="00CF6E08"/>
    <w:rsid w:val="00D06AD2"/>
    <w:rsid w:val="00D328C3"/>
    <w:rsid w:val="00D75224"/>
    <w:rsid w:val="00D753BD"/>
    <w:rsid w:val="00DB0310"/>
    <w:rsid w:val="00DC7332"/>
    <w:rsid w:val="00DE1978"/>
    <w:rsid w:val="00DE7FCF"/>
    <w:rsid w:val="00DF4157"/>
    <w:rsid w:val="00DF49F0"/>
    <w:rsid w:val="00E00EF8"/>
    <w:rsid w:val="00E04114"/>
    <w:rsid w:val="00E05D68"/>
    <w:rsid w:val="00E208BA"/>
    <w:rsid w:val="00E20BE6"/>
    <w:rsid w:val="00E4030D"/>
    <w:rsid w:val="00E50DED"/>
    <w:rsid w:val="00E62866"/>
    <w:rsid w:val="00E87CEA"/>
    <w:rsid w:val="00EA359C"/>
    <w:rsid w:val="00F02FAB"/>
    <w:rsid w:val="00F16A60"/>
    <w:rsid w:val="00F25E4D"/>
    <w:rsid w:val="00F80F37"/>
    <w:rsid w:val="00F93E9D"/>
    <w:rsid w:val="00F94361"/>
    <w:rsid w:val="00FA3929"/>
    <w:rsid w:val="00FB3576"/>
    <w:rsid w:val="00FD54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Footnote number,BVI fnr,Nota a pie,Footnote symbol,Footnote,Char Car Car Car Ca,Ref. de nota al pie2"/>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 w:type="character" w:customStyle="1" w:styleId="FontStyle14">
    <w:name w:val="Font Style14"/>
    <w:basedOn w:val="Policepardfaut"/>
    <w:uiPriority w:val="99"/>
    <w:rsid w:val="003903D9"/>
    <w:rPr>
      <w:rFonts w:ascii="Arial Unicode MS" w:eastAsia="Arial Unicode MS" w:cs="Arial Unicode MS"/>
      <w:color w:val="000000"/>
      <w:sz w:val="22"/>
      <w:szCs w:val="22"/>
    </w:rPr>
  </w:style>
  <w:style w:type="character" w:customStyle="1" w:styleId="FontStyle18">
    <w:name w:val="Font Style18"/>
    <w:basedOn w:val="Policepardfaut"/>
    <w:uiPriority w:val="99"/>
    <w:rsid w:val="003903D9"/>
    <w:rPr>
      <w:rFonts w:ascii="Arial" w:hAnsi="Arial" w:cs="Arial"/>
      <w:color w:val="000000"/>
      <w:sz w:val="24"/>
      <w:szCs w:val="24"/>
    </w:rPr>
  </w:style>
  <w:style w:type="character" w:customStyle="1" w:styleId="FontStyle16">
    <w:name w:val="Font Style16"/>
    <w:basedOn w:val="Policepardfaut"/>
    <w:uiPriority w:val="99"/>
    <w:rsid w:val="003903D9"/>
    <w:rPr>
      <w:rFonts w:ascii="Franklin Gothic Medium Cond" w:hAnsi="Franklin Gothic Medium Cond" w:cs="Franklin Gothic Medium Cond"/>
      <w:b/>
      <w:bCs/>
      <w:color w:val="000000"/>
      <w:sz w:val="26"/>
      <w:szCs w:val="26"/>
    </w:rPr>
  </w:style>
  <w:style w:type="character" w:customStyle="1" w:styleId="FontStyle29">
    <w:name w:val="Font Style29"/>
    <w:basedOn w:val="Policepardfaut"/>
    <w:uiPriority w:val="99"/>
    <w:rsid w:val="00561397"/>
    <w:rPr>
      <w:rFonts w:ascii="Arial" w:hAnsi="Arial" w:cs="Arial"/>
      <w:color w:val="000000"/>
      <w:spacing w:val="-20"/>
      <w:sz w:val="24"/>
      <w:szCs w:val="24"/>
    </w:rPr>
  </w:style>
  <w:style w:type="paragraph" w:customStyle="1" w:styleId="Sinespaciado4">
    <w:name w:val="Sin espaciado4"/>
    <w:rsid w:val="006920E0"/>
    <w:pPr>
      <w:spacing w:after="0" w:line="240" w:lineRule="auto"/>
    </w:pPr>
    <w:rPr>
      <w:rFonts w:ascii="Calibri" w:eastAsia="Times New Roman" w:hAnsi="Calibri" w:cs="Times New Roman"/>
      <w:lang w:val="es-CO"/>
    </w:rPr>
  </w:style>
  <w:style w:type="paragraph" w:styleId="Corpsdetexte">
    <w:name w:val="Body Text"/>
    <w:basedOn w:val="Normal"/>
    <w:link w:val="CorpsdetexteCar"/>
    <w:rsid w:val="0085668B"/>
    <w:pPr>
      <w:suppressAutoHyphens/>
      <w:overflowPunct w:val="0"/>
      <w:autoSpaceDE w:val="0"/>
      <w:spacing w:after="120"/>
      <w:textAlignment w:val="baseline"/>
    </w:pPr>
    <w:rPr>
      <w:lang w:val="es-ES_tradnl" w:eastAsia="ar-SA"/>
    </w:rPr>
  </w:style>
  <w:style w:type="character" w:customStyle="1" w:styleId="CorpsdetexteCar">
    <w:name w:val="Corps de texte Car"/>
    <w:basedOn w:val="Policepardfaut"/>
    <w:link w:val="Corpsdetexte"/>
    <w:rsid w:val="0085668B"/>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Footnote number,BVI fnr,Nota a pie,Footnote symbol,Footnote,Char Car Car Car Ca,Ref. de nota al pie2"/>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 w:type="character" w:customStyle="1" w:styleId="FontStyle14">
    <w:name w:val="Font Style14"/>
    <w:basedOn w:val="Policepardfaut"/>
    <w:uiPriority w:val="99"/>
    <w:rsid w:val="003903D9"/>
    <w:rPr>
      <w:rFonts w:ascii="Arial Unicode MS" w:eastAsia="Arial Unicode MS" w:cs="Arial Unicode MS"/>
      <w:color w:val="000000"/>
      <w:sz w:val="22"/>
      <w:szCs w:val="22"/>
    </w:rPr>
  </w:style>
  <w:style w:type="character" w:customStyle="1" w:styleId="FontStyle18">
    <w:name w:val="Font Style18"/>
    <w:basedOn w:val="Policepardfaut"/>
    <w:uiPriority w:val="99"/>
    <w:rsid w:val="003903D9"/>
    <w:rPr>
      <w:rFonts w:ascii="Arial" w:hAnsi="Arial" w:cs="Arial"/>
      <w:color w:val="000000"/>
      <w:sz w:val="24"/>
      <w:szCs w:val="24"/>
    </w:rPr>
  </w:style>
  <w:style w:type="character" w:customStyle="1" w:styleId="FontStyle16">
    <w:name w:val="Font Style16"/>
    <w:basedOn w:val="Policepardfaut"/>
    <w:uiPriority w:val="99"/>
    <w:rsid w:val="003903D9"/>
    <w:rPr>
      <w:rFonts w:ascii="Franklin Gothic Medium Cond" w:hAnsi="Franklin Gothic Medium Cond" w:cs="Franklin Gothic Medium Cond"/>
      <w:b/>
      <w:bCs/>
      <w:color w:val="000000"/>
      <w:sz w:val="26"/>
      <w:szCs w:val="26"/>
    </w:rPr>
  </w:style>
  <w:style w:type="character" w:customStyle="1" w:styleId="FontStyle29">
    <w:name w:val="Font Style29"/>
    <w:basedOn w:val="Policepardfaut"/>
    <w:uiPriority w:val="99"/>
    <w:rsid w:val="00561397"/>
    <w:rPr>
      <w:rFonts w:ascii="Arial" w:hAnsi="Arial" w:cs="Arial"/>
      <w:color w:val="000000"/>
      <w:spacing w:val="-20"/>
      <w:sz w:val="24"/>
      <w:szCs w:val="24"/>
    </w:rPr>
  </w:style>
  <w:style w:type="paragraph" w:customStyle="1" w:styleId="Sinespaciado4">
    <w:name w:val="Sin espaciado4"/>
    <w:rsid w:val="006920E0"/>
    <w:pPr>
      <w:spacing w:after="0" w:line="240" w:lineRule="auto"/>
    </w:pPr>
    <w:rPr>
      <w:rFonts w:ascii="Calibri" w:eastAsia="Times New Roman" w:hAnsi="Calibri" w:cs="Times New Roman"/>
      <w:lang w:val="es-CO"/>
    </w:rPr>
  </w:style>
  <w:style w:type="paragraph" w:styleId="Corpsdetexte">
    <w:name w:val="Body Text"/>
    <w:basedOn w:val="Normal"/>
    <w:link w:val="CorpsdetexteCar"/>
    <w:rsid w:val="0085668B"/>
    <w:pPr>
      <w:suppressAutoHyphens/>
      <w:overflowPunct w:val="0"/>
      <w:autoSpaceDE w:val="0"/>
      <w:spacing w:after="120"/>
      <w:textAlignment w:val="baseline"/>
    </w:pPr>
    <w:rPr>
      <w:lang w:val="es-ES_tradnl" w:eastAsia="ar-SA"/>
    </w:rPr>
  </w:style>
  <w:style w:type="character" w:customStyle="1" w:styleId="CorpsdetexteCar">
    <w:name w:val="Corps de texte Car"/>
    <w:basedOn w:val="Policepardfaut"/>
    <w:link w:val="Corpsdetexte"/>
    <w:rsid w:val="0085668B"/>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E819-38B7-40E2-99AE-BD943AD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3955</Words>
  <Characters>21754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16</cp:revision>
  <cp:lastPrinted>2017-11-27T18:45:00Z</cp:lastPrinted>
  <dcterms:created xsi:type="dcterms:W3CDTF">2017-11-21T19:45:00Z</dcterms:created>
  <dcterms:modified xsi:type="dcterms:W3CDTF">2017-12-08T09:30:00Z</dcterms:modified>
</cp:coreProperties>
</file>