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F2C" w:rsidRPr="003E4F2C" w:rsidRDefault="003E4F2C" w:rsidP="003E4F2C">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r w:rsidRPr="003E4F2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3E4F2C">
        <w:rPr>
          <w:rFonts w:ascii="Calibri" w:eastAsia="Calibri" w:hAnsi="Calibri" w:cs="Calibri"/>
          <w:color w:val="222222"/>
          <w:sz w:val="16"/>
          <w:szCs w:val="16"/>
          <w:lang w:val="es-CO" w:eastAsia="fr-FR"/>
        </w:rPr>
        <w:t> </w:t>
      </w:r>
    </w:p>
    <w:p w:rsidR="003E4F2C" w:rsidRPr="003E4F2C" w:rsidRDefault="003E4F2C" w:rsidP="003E4F2C">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3E4F2C">
        <w:rPr>
          <w:rFonts w:ascii="Calibri" w:hAnsi="Calibri" w:cs="Calibri"/>
          <w:color w:val="222222"/>
          <w:sz w:val="18"/>
          <w:szCs w:val="18"/>
          <w:lang w:val="es-CO" w:eastAsia="fr-FR"/>
        </w:rPr>
        <w:t>Providencia:</w:t>
      </w:r>
      <w:r w:rsidRPr="003E4F2C">
        <w:rPr>
          <w:rFonts w:ascii="Calibri" w:hAnsi="Calibri" w:cs="Calibri"/>
          <w:color w:val="222222"/>
          <w:sz w:val="18"/>
          <w:szCs w:val="18"/>
          <w:lang w:val="es-CO" w:eastAsia="fr-FR"/>
        </w:rPr>
        <w:tab/>
        <w:t>Sentencia - 1ª instancia – 27 de abril de 2017</w:t>
      </w:r>
    </w:p>
    <w:p w:rsidR="003E4F2C" w:rsidRPr="003E4F2C" w:rsidRDefault="003E4F2C" w:rsidP="003E4F2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3E4F2C">
        <w:rPr>
          <w:rFonts w:ascii="Calibri" w:eastAsia="Calibri" w:hAnsi="Calibri" w:cs="Calibri"/>
          <w:color w:val="222222"/>
          <w:sz w:val="18"/>
          <w:szCs w:val="18"/>
          <w:lang w:val="es-CO" w:eastAsia="fr-FR"/>
        </w:rPr>
        <w:t>Proceso:    </w:t>
      </w:r>
      <w:r w:rsidRPr="003E4F2C">
        <w:rPr>
          <w:rFonts w:ascii="Calibri" w:eastAsia="Calibri" w:hAnsi="Calibri" w:cs="Calibri"/>
          <w:color w:val="222222"/>
          <w:sz w:val="18"/>
          <w:szCs w:val="18"/>
          <w:lang w:val="es-CO" w:eastAsia="fr-FR"/>
        </w:rPr>
        <w:tab/>
      </w:r>
      <w:r w:rsidRPr="003E4F2C">
        <w:rPr>
          <w:rFonts w:ascii="Calibri" w:eastAsia="Calibri" w:hAnsi="Calibri" w:cs="Calibri"/>
          <w:color w:val="222222"/>
          <w:spacing w:val="-6"/>
          <w:sz w:val="18"/>
          <w:szCs w:val="18"/>
          <w:lang w:val="es-CO" w:eastAsia="fr-FR"/>
        </w:rPr>
        <w:t>Acción de Tutela – Declara improcedente la acción y condena en costa</w:t>
      </w:r>
    </w:p>
    <w:p w:rsidR="003E4F2C" w:rsidRPr="003E4F2C" w:rsidRDefault="003E4F2C" w:rsidP="003E4F2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3E4F2C">
        <w:rPr>
          <w:rFonts w:ascii="Calibri" w:eastAsia="Calibri" w:hAnsi="Calibri" w:cs="Calibri"/>
          <w:color w:val="222222"/>
          <w:sz w:val="18"/>
          <w:szCs w:val="18"/>
          <w:lang w:val="es-CO" w:eastAsia="fr-FR"/>
        </w:rPr>
        <w:t>Radicación Nro. :</w:t>
      </w:r>
      <w:r w:rsidRPr="003E4F2C">
        <w:rPr>
          <w:rFonts w:ascii="Calibri" w:eastAsia="Calibri" w:hAnsi="Calibri" w:cs="Calibri"/>
          <w:color w:val="222222"/>
          <w:sz w:val="18"/>
          <w:szCs w:val="18"/>
          <w:lang w:val="es-CO" w:eastAsia="fr-FR"/>
        </w:rPr>
        <w:tab/>
      </w:r>
      <w:r w:rsidRPr="003E4F2C">
        <w:rPr>
          <w:rFonts w:ascii="Calibri" w:eastAsia="Calibri" w:hAnsi="Calibri" w:cs="Calibri"/>
          <w:bCs/>
          <w:iCs/>
          <w:color w:val="222222"/>
          <w:sz w:val="18"/>
          <w:szCs w:val="18"/>
          <w:lang w:val="es-ES" w:eastAsia="fr-FR"/>
        </w:rPr>
        <w:t>66001-22-13-000-2017-00334-00</w:t>
      </w:r>
    </w:p>
    <w:p w:rsidR="003E4F2C" w:rsidRPr="003E4F2C" w:rsidRDefault="003E4F2C" w:rsidP="003E4F2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3E4F2C">
        <w:rPr>
          <w:rFonts w:ascii="Calibri" w:eastAsia="Calibri" w:hAnsi="Calibri" w:cs="Calibri"/>
          <w:bCs/>
          <w:iCs/>
          <w:color w:val="222222"/>
          <w:sz w:val="18"/>
          <w:szCs w:val="18"/>
          <w:lang w:val="es-ES" w:eastAsia="fr-FR"/>
        </w:rPr>
        <w:tab/>
        <w:t>66001-22-13-000-2017-00338-00</w:t>
      </w:r>
    </w:p>
    <w:p w:rsidR="003E4F2C" w:rsidRPr="003E4F2C" w:rsidRDefault="003E4F2C" w:rsidP="003E4F2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3E4F2C">
        <w:rPr>
          <w:rFonts w:ascii="Calibri" w:eastAsia="Calibri" w:hAnsi="Calibri" w:cs="Calibri"/>
          <w:bCs/>
          <w:iCs/>
          <w:color w:val="222222"/>
          <w:sz w:val="18"/>
          <w:szCs w:val="18"/>
          <w:lang w:val="es-ES" w:eastAsia="fr-FR"/>
        </w:rPr>
        <w:t xml:space="preserve">Accionantes: </w:t>
      </w:r>
      <w:r w:rsidRPr="003E4F2C">
        <w:rPr>
          <w:rFonts w:ascii="Calibri" w:eastAsia="Calibri" w:hAnsi="Calibri" w:cs="Calibri"/>
          <w:bCs/>
          <w:iCs/>
          <w:color w:val="222222"/>
          <w:sz w:val="18"/>
          <w:szCs w:val="18"/>
          <w:lang w:val="es-ES" w:eastAsia="fr-FR"/>
        </w:rPr>
        <w:tab/>
        <w:t>JAVIER ELÍAS ARIAS IDÁRRAGA</w:t>
      </w:r>
    </w:p>
    <w:p w:rsidR="003E4F2C" w:rsidRPr="003E4F2C" w:rsidRDefault="003E4F2C" w:rsidP="003E4F2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
          <w:bCs/>
          <w:iCs/>
          <w:color w:val="222222"/>
          <w:spacing w:val="-6"/>
          <w:sz w:val="18"/>
          <w:szCs w:val="18"/>
          <w:lang w:val="es-ES" w:eastAsia="fr-FR"/>
        </w:rPr>
      </w:pPr>
      <w:r w:rsidRPr="003E4F2C">
        <w:rPr>
          <w:rFonts w:ascii="Calibri" w:eastAsia="Calibri" w:hAnsi="Calibri" w:cs="Calibri"/>
          <w:color w:val="222222"/>
          <w:sz w:val="18"/>
          <w:szCs w:val="18"/>
          <w:lang w:val="es-CO" w:eastAsia="fr-FR"/>
        </w:rPr>
        <w:t xml:space="preserve">Accionado: </w:t>
      </w:r>
      <w:r w:rsidRPr="003E4F2C">
        <w:rPr>
          <w:rFonts w:ascii="Calibri" w:eastAsia="Calibri" w:hAnsi="Calibri" w:cs="Calibri"/>
          <w:color w:val="222222"/>
          <w:sz w:val="18"/>
          <w:szCs w:val="18"/>
          <w:lang w:val="es-CO" w:eastAsia="fr-FR"/>
        </w:rPr>
        <w:tab/>
      </w:r>
      <w:r w:rsidRPr="003E4F2C">
        <w:rPr>
          <w:rFonts w:ascii="Calibri" w:eastAsia="Calibri" w:hAnsi="Calibri" w:cs="Calibri"/>
          <w:bCs/>
          <w:iCs/>
          <w:color w:val="222222"/>
          <w:spacing w:val="-6"/>
          <w:sz w:val="18"/>
          <w:szCs w:val="18"/>
          <w:lang w:val="es-ES" w:eastAsia="fr-FR"/>
        </w:rPr>
        <w:t>JUZGADO TERCERO CIVIL DEL CIRCUITO DE PEREIRA</w:t>
      </w:r>
    </w:p>
    <w:p w:rsidR="003E4F2C" w:rsidRPr="003E4F2C" w:rsidRDefault="003E4F2C" w:rsidP="003E4F2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3E4F2C">
        <w:rPr>
          <w:rFonts w:ascii="Calibri" w:eastAsia="Calibri" w:hAnsi="Calibri" w:cs="Calibri"/>
          <w:color w:val="222222"/>
          <w:spacing w:val="-6"/>
          <w:sz w:val="18"/>
          <w:szCs w:val="18"/>
          <w:lang w:val="es-CO" w:eastAsia="fr-FR"/>
        </w:rPr>
        <w:t xml:space="preserve"> </w:t>
      </w:r>
      <w:r w:rsidRPr="003E4F2C">
        <w:rPr>
          <w:rFonts w:ascii="Calibri" w:eastAsia="Calibri" w:hAnsi="Calibri" w:cs="Calibri"/>
          <w:color w:val="222222"/>
          <w:sz w:val="18"/>
          <w:szCs w:val="18"/>
          <w:lang w:val="es-CO" w:eastAsia="fr-FR"/>
        </w:rPr>
        <w:t>Magistrado Ponente: </w:t>
      </w:r>
      <w:r w:rsidRPr="003E4F2C">
        <w:rPr>
          <w:rFonts w:ascii="Calibri" w:eastAsia="Calibri" w:hAnsi="Calibri" w:cs="Calibri"/>
          <w:color w:val="222222"/>
          <w:sz w:val="18"/>
          <w:szCs w:val="18"/>
          <w:lang w:val="es-CO" w:eastAsia="fr-FR"/>
        </w:rPr>
        <w:tab/>
      </w:r>
      <w:r w:rsidRPr="003E4F2C">
        <w:rPr>
          <w:rFonts w:ascii="Calibri" w:eastAsia="Calibri" w:hAnsi="Calibri" w:cs="Calibri"/>
          <w:bCs/>
          <w:iCs/>
          <w:color w:val="222222"/>
          <w:sz w:val="18"/>
          <w:szCs w:val="18"/>
          <w:lang w:eastAsia="fr-FR"/>
        </w:rPr>
        <w:t>CLAUDIA MARÍA ARCILA RÍOS</w:t>
      </w:r>
    </w:p>
    <w:p w:rsidR="003E4F2C" w:rsidRPr="003E4F2C" w:rsidRDefault="003E4F2C" w:rsidP="003E4F2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3E4F2C">
        <w:rPr>
          <w:rFonts w:ascii="Calibri" w:eastAsia="Calibri" w:hAnsi="Calibri" w:cs="Calibri"/>
          <w:bCs/>
          <w:iCs/>
          <w:color w:val="222222"/>
          <w:sz w:val="18"/>
          <w:szCs w:val="18"/>
          <w:lang w:val="es-CO" w:eastAsia="fr-FR"/>
        </w:rPr>
        <w:tab/>
        <w:t xml:space="preserve"> </w:t>
      </w:r>
    </w:p>
    <w:p w:rsidR="003E4F2C" w:rsidRPr="003E4F2C" w:rsidRDefault="003E4F2C" w:rsidP="003E4F2C">
      <w:pPr>
        <w:tabs>
          <w:tab w:val="left" w:pos="1843"/>
        </w:tabs>
        <w:overflowPunct/>
        <w:autoSpaceDE/>
        <w:autoSpaceDN/>
        <w:adjustRightInd/>
        <w:spacing w:after="200"/>
        <w:jc w:val="both"/>
        <w:textAlignment w:val="auto"/>
        <w:rPr>
          <w:rFonts w:ascii="Calibri" w:eastAsia="Calibri" w:hAnsi="Calibri" w:cs="Calibri"/>
          <w:bCs/>
          <w:iCs/>
          <w:color w:val="222222"/>
          <w:sz w:val="18"/>
          <w:szCs w:val="18"/>
          <w:lang w:val="es-CO" w:eastAsia="fr-FR"/>
        </w:rPr>
      </w:pPr>
      <w:r w:rsidRPr="003E4F2C">
        <w:rPr>
          <w:rFonts w:ascii="Calibri" w:eastAsia="Calibri" w:hAnsi="Calibri" w:cs="Calibri"/>
          <w:b/>
          <w:bCs/>
          <w:iCs/>
          <w:color w:val="222222"/>
          <w:sz w:val="18"/>
          <w:szCs w:val="18"/>
          <w:lang w:val="es-CO" w:eastAsia="fr-FR"/>
        </w:rPr>
        <w:t xml:space="preserve">Temas: </w:t>
      </w:r>
      <w:r w:rsidRPr="003E4F2C">
        <w:rPr>
          <w:rFonts w:ascii="Calibri" w:eastAsia="Calibri" w:hAnsi="Calibri" w:cs="Calibri"/>
          <w:b/>
          <w:bCs/>
          <w:iCs/>
          <w:color w:val="222222"/>
          <w:sz w:val="18"/>
          <w:szCs w:val="18"/>
          <w:lang w:val="es-CO" w:eastAsia="fr-FR"/>
        </w:rPr>
        <w:tab/>
      </w:r>
      <w:r w:rsidRPr="003E4F2C">
        <w:rPr>
          <w:rFonts w:ascii="Calibri" w:eastAsia="Calibri" w:hAnsi="Calibri" w:cs="Calibri"/>
          <w:b/>
          <w:bCs/>
          <w:iCs/>
          <w:color w:val="222222"/>
          <w:sz w:val="18"/>
          <w:szCs w:val="18"/>
          <w:lang w:val="es-ES" w:eastAsia="fr-FR"/>
        </w:rPr>
        <w:t>D</w:t>
      </w:r>
      <w:proofErr w:type="spellStart"/>
      <w:r w:rsidRPr="003E4F2C">
        <w:rPr>
          <w:rFonts w:ascii="Calibri" w:eastAsia="Calibri" w:hAnsi="Calibri" w:cs="Calibri"/>
          <w:b/>
          <w:bCs/>
          <w:iCs/>
          <w:color w:val="222222"/>
          <w:sz w:val="18"/>
          <w:szCs w:val="18"/>
          <w:lang w:val="es-CO" w:eastAsia="fr-FR"/>
        </w:rPr>
        <w:t>EBIDO</w:t>
      </w:r>
      <w:proofErr w:type="spellEnd"/>
      <w:r w:rsidRPr="003E4F2C">
        <w:rPr>
          <w:rFonts w:ascii="Calibri" w:eastAsia="Calibri" w:hAnsi="Calibri" w:cs="Calibri"/>
          <w:b/>
          <w:bCs/>
          <w:iCs/>
          <w:color w:val="222222"/>
          <w:sz w:val="18"/>
          <w:szCs w:val="18"/>
          <w:lang w:val="es-CO" w:eastAsia="fr-FR"/>
        </w:rPr>
        <w:t xml:space="preserve"> PROCESO / TUTELA CONTRA ACTUACIÓN JUDICIAL / MORA EN TRÁMITE DE ACCIÓN POPULAR IMPUTABLE AL ACCIONANTE / IMPROCEDENCIA. </w:t>
      </w:r>
      <w:r w:rsidRPr="003E4F2C">
        <w:rPr>
          <w:rFonts w:ascii="Calibri" w:eastAsia="Calibri" w:hAnsi="Calibri" w:cs="Calibri"/>
          <w:bCs/>
          <w:iCs/>
          <w:color w:val="222222"/>
          <w:sz w:val="18"/>
          <w:szCs w:val="18"/>
          <w:lang w:val="es-CO" w:eastAsia="fr-FR"/>
        </w:rPr>
        <w:t>“</w:t>
      </w:r>
      <w:r w:rsidRPr="003E4F2C">
        <w:rPr>
          <w:rFonts w:ascii="Calibri" w:eastAsia="Calibri" w:hAnsi="Calibri" w:cs="Calibri"/>
          <w:bCs/>
          <w:iCs/>
          <w:color w:val="222222"/>
          <w:sz w:val="18"/>
          <w:szCs w:val="18"/>
          <w:lang w:eastAsia="fr-FR"/>
        </w:rPr>
        <w:t xml:space="preserve">De conformidad con lo informado por la Secretaria del Juzgado Tercero Civil del Circuito de Pereira, a la fecha el demandante no ha cumplido con las cargas procesales relacionadas con la publicación del aviso a la comunidad y con la notificación de la entidad demandada, esto último en la acción popular radicada 2015-01218. De otro lado, señaló que el accionante tampoco ha elevado solicitud alguna para obtener se decrete el desistimiento tácito. De lo anterior se infiere que las acciones populares sí se encuentran en trámite y que para continuarlas se requiere que el interesado cumpla las cargas que le corresponde, a lo que no ha procedido, de lo que puede concluirse que se encuentra justificada la demora en la actuación.”. </w:t>
      </w:r>
      <w:r w:rsidRPr="003E4F2C">
        <w:rPr>
          <w:rFonts w:ascii="Calibri" w:eastAsia="Calibri" w:hAnsi="Calibri" w:cs="Calibri"/>
          <w:b/>
          <w:bCs/>
          <w:iCs/>
          <w:color w:val="222222"/>
          <w:sz w:val="18"/>
          <w:szCs w:val="18"/>
          <w:lang w:val="es-ES" w:eastAsia="fr-FR"/>
        </w:rPr>
        <w:t xml:space="preserve">NEGATIVA DE LA DEFENSORÍA DEL PUEBLO PARA PROMOVER ACCIONES DE TUTELA EN NOMBRE DEL ACCIONANTE / TEMERIDAD / COSTAS EN DERECHO. </w:t>
      </w:r>
      <w:r w:rsidRPr="003E4F2C">
        <w:rPr>
          <w:rFonts w:ascii="Calibri" w:eastAsia="Calibri" w:hAnsi="Calibri" w:cs="Calibri"/>
          <w:bCs/>
          <w:iCs/>
          <w:color w:val="222222"/>
          <w:sz w:val="18"/>
          <w:szCs w:val="18"/>
          <w:lang w:val="es-ES" w:eastAsia="fr-FR"/>
        </w:rPr>
        <w:t>“[</w:t>
      </w:r>
      <w:r w:rsidRPr="003E4F2C">
        <w:rPr>
          <w:rFonts w:ascii="Calibri" w:eastAsia="Calibri" w:hAnsi="Calibri" w:cs="Calibri"/>
          <w:bCs/>
          <w:iCs/>
          <w:color w:val="222222"/>
          <w:sz w:val="18"/>
          <w:szCs w:val="18"/>
          <w:lang w:eastAsia="fr-FR"/>
        </w:rPr>
        <w:t>E]l actuar del accionante se puede calificar de temerario, porque a pesar de los reiterados amparos que ha formulado en iguales términos, volvió a promoverlo sin justificar la razón que lo llevara a ello. Además, no está acreditado que se halle en circunstancia excepcional de vulnerabilidad o de ignorancia, a las que hace alusión la jurisprudencia de la Corte Constitucional, que le permitan proceder de esa forma, muy por el contrario, debido a los varios trámites judiciales que adelanta, se concluye con facilidad que conoce con suficiencia el derrotero de las acciones constitucionales.  Por ello, la Sala no solo negará el amparo, sino que además deberá imponer la sanción a que haya lugar, de conformidad con el inciso 3º del artículo 25 del Decreto 2591 de 1991 (…)”.</w:t>
      </w:r>
    </w:p>
    <w:p w:rsidR="003E4F2C" w:rsidRDefault="003E4F2C" w:rsidP="000A1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5"/>
          <w:sz w:val="24"/>
          <w:szCs w:val="24"/>
        </w:rPr>
      </w:pPr>
    </w:p>
    <w:p w:rsidR="001368C3" w:rsidRPr="008E3C07" w:rsidRDefault="001368C3" w:rsidP="000A1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5"/>
          <w:sz w:val="24"/>
          <w:szCs w:val="24"/>
        </w:rPr>
      </w:pPr>
      <w:r w:rsidRPr="008E3C07">
        <w:rPr>
          <w:rFonts w:ascii="Verdana" w:hAnsi="Verdana"/>
          <w:b/>
          <w:spacing w:val="-5"/>
          <w:sz w:val="24"/>
          <w:szCs w:val="24"/>
        </w:rPr>
        <w:t>TRIBUNAL SUPERIOR DEL DISTRITO JUDICIAL</w:t>
      </w:r>
    </w:p>
    <w:p w:rsidR="001368C3" w:rsidRPr="008E3C07" w:rsidRDefault="001368C3" w:rsidP="000A1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5"/>
          <w:sz w:val="24"/>
          <w:szCs w:val="24"/>
        </w:rPr>
      </w:pPr>
      <w:r w:rsidRPr="008E3C07">
        <w:rPr>
          <w:rFonts w:ascii="Verdana" w:hAnsi="Verdana"/>
          <w:b/>
          <w:spacing w:val="-5"/>
          <w:sz w:val="24"/>
          <w:szCs w:val="24"/>
        </w:rPr>
        <w:t>SALA DE DECISIÓN CIVIL FAMILIA</w:t>
      </w:r>
    </w:p>
    <w:p w:rsidR="00BE1194" w:rsidRPr="008E3C07" w:rsidRDefault="00BE1194" w:rsidP="000A1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Cs w:val="24"/>
        </w:rPr>
      </w:pPr>
    </w:p>
    <w:p w:rsidR="00C42ACB" w:rsidRPr="008E3C07" w:rsidRDefault="00C42ACB" w:rsidP="000A1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8E3C07">
        <w:rPr>
          <w:rFonts w:ascii="Verdana" w:hAnsi="Verdana"/>
          <w:spacing w:val="-5"/>
          <w:sz w:val="24"/>
          <w:szCs w:val="24"/>
        </w:rPr>
        <w:tab/>
        <w:t>Magistrada Ponente: Claudia María Arcila Ríos</w:t>
      </w:r>
    </w:p>
    <w:p w:rsidR="00C42ACB" w:rsidRPr="008E3C07" w:rsidRDefault="00C42ACB" w:rsidP="000A1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8E3C07">
        <w:rPr>
          <w:rFonts w:ascii="Verdana" w:hAnsi="Verdana"/>
          <w:spacing w:val="-5"/>
          <w:sz w:val="24"/>
          <w:szCs w:val="24"/>
        </w:rPr>
        <w:tab/>
        <w:t>Pereira, abril veintisiete (27) de dos mil diecisiete (2017)</w:t>
      </w:r>
    </w:p>
    <w:p w:rsidR="00C42ACB" w:rsidRPr="008E3C07" w:rsidRDefault="00C42ACB" w:rsidP="000A1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8E3C07">
        <w:rPr>
          <w:rFonts w:ascii="Verdana" w:hAnsi="Verdana"/>
          <w:spacing w:val="-5"/>
          <w:sz w:val="24"/>
          <w:szCs w:val="24"/>
        </w:rPr>
        <w:tab/>
        <w:t>Acta No. 214 de 27 de abril de 2017</w:t>
      </w:r>
    </w:p>
    <w:p w:rsidR="001368C3" w:rsidRPr="008E3C07" w:rsidRDefault="002C38B5" w:rsidP="000A1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8E3C07">
        <w:rPr>
          <w:rFonts w:ascii="Verdana" w:hAnsi="Verdana"/>
          <w:spacing w:val="-5"/>
          <w:sz w:val="24"/>
          <w:szCs w:val="24"/>
        </w:rPr>
        <w:tab/>
      </w:r>
      <w:r w:rsidR="001368C3" w:rsidRPr="008E3C07">
        <w:rPr>
          <w:rFonts w:ascii="Verdana" w:hAnsi="Verdana"/>
          <w:spacing w:val="-5"/>
          <w:sz w:val="24"/>
          <w:szCs w:val="24"/>
        </w:rPr>
        <w:t>Exped</w:t>
      </w:r>
      <w:r w:rsidR="00081E08" w:rsidRPr="008E3C07">
        <w:rPr>
          <w:rFonts w:ascii="Verdana" w:hAnsi="Verdana"/>
          <w:spacing w:val="-5"/>
          <w:sz w:val="24"/>
          <w:szCs w:val="24"/>
        </w:rPr>
        <w:t>ientes Nos.</w:t>
      </w:r>
      <w:r w:rsidR="00081E08" w:rsidRPr="008E3C07">
        <w:rPr>
          <w:rFonts w:ascii="Verdana" w:hAnsi="Verdana"/>
          <w:spacing w:val="-5"/>
          <w:sz w:val="24"/>
          <w:szCs w:val="24"/>
        </w:rPr>
        <w:tab/>
      </w:r>
      <w:r w:rsidR="00C54403" w:rsidRPr="008E3C07">
        <w:rPr>
          <w:rFonts w:ascii="Verdana" w:hAnsi="Verdana"/>
          <w:spacing w:val="-5"/>
          <w:sz w:val="24"/>
          <w:szCs w:val="24"/>
        </w:rPr>
        <w:t>66001-22-</w:t>
      </w:r>
      <w:r w:rsidR="00DE134C" w:rsidRPr="008E3C07">
        <w:rPr>
          <w:rFonts w:ascii="Verdana" w:hAnsi="Verdana"/>
          <w:spacing w:val="-5"/>
          <w:sz w:val="24"/>
          <w:szCs w:val="24"/>
        </w:rPr>
        <w:t>1</w:t>
      </w:r>
      <w:r w:rsidR="00EF3066" w:rsidRPr="008E3C07">
        <w:rPr>
          <w:rFonts w:ascii="Verdana" w:hAnsi="Verdana"/>
          <w:spacing w:val="-5"/>
          <w:sz w:val="24"/>
          <w:szCs w:val="24"/>
        </w:rPr>
        <w:t>3-000-2017</w:t>
      </w:r>
      <w:r w:rsidR="00B27F81" w:rsidRPr="008E3C07">
        <w:rPr>
          <w:rFonts w:ascii="Verdana" w:hAnsi="Verdana"/>
          <w:spacing w:val="-5"/>
          <w:sz w:val="24"/>
          <w:szCs w:val="24"/>
        </w:rPr>
        <w:t>-0</w:t>
      </w:r>
      <w:r w:rsidR="00AA7A0C" w:rsidRPr="008E3C07">
        <w:rPr>
          <w:rFonts w:ascii="Verdana" w:hAnsi="Verdana"/>
          <w:spacing w:val="-5"/>
          <w:sz w:val="24"/>
          <w:szCs w:val="24"/>
        </w:rPr>
        <w:t>0334</w:t>
      </w:r>
      <w:r w:rsidR="001368C3" w:rsidRPr="008E3C07">
        <w:rPr>
          <w:rFonts w:ascii="Verdana" w:hAnsi="Verdana"/>
          <w:spacing w:val="-5"/>
          <w:sz w:val="24"/>
          <w:szCs w:val="24"/>
        </w:rPr>
        <w:t>-00</w:t>
      </w:r>
    </w:p>
    <w:p w:rsidR="001368C3" w:rsidRPr="008E3C07" w:rsidRDefault="00BE1194" w:rsidP="000A1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8E3C07">
        <w:rPr>
          <w:rFonts w:ascii="Verdana" w:hAnsi="Verdana"/>
          <w:spacing w:val="-5"/>
          <w:sz w:val="24"/>
          <w:szCs w:val="24"/>
        </w:rPr>
        <w:t xml:space="preserve">                               </w:t>
      </w:r>
      <w:r w:rsidR="00081E08" w:rsidRPr="008E3C07">
        <w:rPr>
          <w:rFonts w:ascii="Verdana" w:hAnsi="Verdana"/>
          <w:spacing w:val="-5"/>
          <w:sz w:val="24"/>
          <w:szCs w:val="24"/>
        </w:rPr>
        <w:t xml:space="preserve"> </w:t>
      </w:r>
      <w:r w:rsidR="00081E08" w:rsidRPr="008E3C07">
        <w:rPr>
          <w:rFonts w:ascii="Verdana" w:hAnsi="Verdana"/>
          <w:spacing w:val="-5"/>
          <w:sz w:val="24"/>
          <w:szCs w:val="24"/>
        </w:rPr>
        <w:tab/>
      </w:r>
      <w:r w:rsidR="00AA7A0C" w:rsidRPr="008E3C07">
        <w:rPr>
          <w:rFonts w:ascii="Verdana" w:hAnsi="Verdana"/>
          <w:spacing w:val="-5"/>
          <w:sz w:val="24"/>
          <w:szCs w:val="24"/>
        </w:rPr>
        <w:t>66001-22-13-000-2017-00338</w:t>
      </w:r>
      <w:r w:rsidR="001368C3" w:rsidRPr="008E3C07">
        <w:rPr>
          <w:rFonts w:ascii="Verdana" w:hAnsi="Verdana"/>
          <w:spacing w:val="-5"/>
          <w:sz w:val="24"/>
          <w:szCs w:val="24"/>
        </w:rPr>
        <w:t>-00</w:t>
      </w:r>
    </w:p>
    <w:p w:rsidR="001368C3" w:rsidRPr="008E3C07" w:rsidRDefault="001368C3" w:rsidP="000A1985">
      <w:pPr>
        <w:spacing w:line="360" w:lineRule="auto"/>
        <w:jc w:val="both"/>
        <w:rPr>
          <w:rFonts w:ascii="Verdana" w:hAnsi="Verdana"/>
          <w:spacing w:val="-5"/>
          <w:szCs w:val="24"/>
        </w:rPr>
      </w:pPr>
    </w:p>
    <w:p w:rsidR="00765784" w:rsidRPr="008E3C07" w:rsidRDefault="001368C3" w:rsidP="000A1985">
      <w:pPr>
        <w:spacing w:line="360" w:lineRule="auto"/>
        <w:jc w:val="both"/>
        <w:rPr>
          <w:rFonts w:ascii="Verdana" w:hAnsi="Verdana"/>
          <w:spacing w:val="-5"/>
          <w:sz w:val="24"/>
          <w:szCs w:val="24"/>
        </w:rPr>
      </w:pPr>
      <w:r w:rsidRPr="008E3C07">
        <w:rPr>
          <w:rFonts w:ascii="Verdana" w:hAnsi="Verdana"/>
          <w:spacing w:val="-5"/>
          <w:sz w:val="24"/>
          <w:szCs w:val="24"/>
        </w:rPr>
        <w:t>Se deciden en</w:t>
      </w:r>
      <w:r w:rsidR="00AE488F" w:rsidRPr="008E3C07">
        <w:rPr>
          <w:rFonts w:ascii="Verdana" w:hAnsi="Verdana"/>
          <w:spacing w:val="-5"/>
          <w:sz w:val="24"/>
          <w:szCs w:val="24"/>
        </w:rPr>
        <w:t xml:space="preserve"> primera instancia </w:t>
      </w:r>
      <w:r w:rsidRPr="008E3C07">
        <w:rPr>
          <w:rFonts w:ascii="Verdana" w:hAnsi="Verdana"/>
          <w:spacing w:val="-5"/>
          <w:sz w:val="24"/>
          <w:szCs w:val="24"/>
        </w:rPr>
        <w:t>las acciones de tutela de la referencia, promovidas por el señor</w:t>
      </w:r>
      <w:r w:rsidR="009318E9" w:rsidRPr="008E3C07">
        <w:rPr>
          <w:rFonts w:ascii="Verdana" w:hAnsi="Verdana"/>
          <w:spacing w:val="-5"/>
          <w:sz w:val="24"/>
          <w:szCs w:val="24"/>
        </w:rPr>
        <w:t xml:space="preserve"> Javier Elías Arias Idárraga</w:t>
      </w:r>
      <w:r w:rsidRPr="008E3C07">
        <w:rPr>
          <w:rFonts w:ascii="Verdana" w:hAnsi="Verdana"/>
          <w:spacing w:val="-5"/>
          <w:sz w:val="24"/>
          <w:szCs w:val="24"/>
        </w:rPr>
        <w:t xml:space="preserve"> contra </w:t>
      </w:r>
      <w:r w:rsidR="00805374" w:rsidRPr="008E3C07">
        <w:rPr>
          <w:rFonts w:ascii="Verdana" w:hAnsi="Verdana"/>
          <w:spacing w:val="-5"/>
          <w:sz w:val="24"/>
          <w:szCs w:val="24"/>
          <w:lang w:val="es-ES"/>
        </w:rPr>
        <w:t xml:space="preserve">el Juzgado </w:t>
      </w:r>
      <w:r w:rsidR="00AA7A0C" w:rsidRPr="008E3C07">
        <w:rPr>
          <w:rFonts w:ascii="Verdana" w:hAnsi="Verdana"/>
          <w:spacing w:val="-5"/>
          <w:sz w:val="24"/>
          <w:szCs w:val="24"/>
          <w:lang w:val="es-ES"/>
        </w:rPr>
        <w:t>Tercero</w:t>
      </w:r>
      <w:r w:rsidR="00297A96" w:rsidRPr="008E3C07">
        <w:rPr>
          <w:rFonts w:ascii="Verdana" w:hAnsi="Verdana"/>
          <w:spacing w:val="-5"/>
          <w:sz w:val="24"/>
          <w:szCs w:val="24"/>
          <w:lang w:val="es-ES"/>
        </w:rPr>
        <w:t xml:space="preserve"> Civil del Circuito de Pereira</w:t>
      </w:r>
      <w:r w:rsidR="00952E8E" w:rsidRPr="008E3C07">
        <w:rPr>
          <w:rFonts w:ascii="Verdana" w:hAnsi="Verdana"/>
          <w:spacing w:val="-5"/>
          <w:sz w:val="24"/>
          <w:szCs w:val="24"/>
          <w:lang w:val="es-ES"/>
        </w:rPr>
        <w:t xml:space="preserve"> y la Defensoría del Pueblo Regional Caldas</w:t>
      </w:r>
      <w:r w:rsidR="00FE31C2" w:rsidRPr="008E3C07">
        <w:rPr>
          <w:rFonts w:ascii="Verdana" w:hAnsi="Verdana"/>
          <w:spacing w:val="-5"/>
          <w:sz w:val="24"/>
          <w:szCs w:val="24"/>
        </w:rPr>
        <w:t>, a la</w:t>
      </w:r>
      <w:r w:rsidR="004740CA" w:rsidRPr="008E3C07">
        <w:rPr>
          <w:rFonts w:ascii="Verdana" w:hAnsi="Verdana"/>
          <w:spacing w:val="-5"/>
          <w:sz w:val="24"/>
          <w:szCs w:val="24"/>
        </w:rPr>
        <w:t>s</w:t>
      </w:r>
      <w:r w:rsidR="00FE31C2" w:rsidRPr="008E3C07">
        <w:rPr>
          <w:rFonts w:ascii="Verdana" w:hAnsi="Verdana"/>
          <w:spacing w:val="-5"/>
          <w:sz w:val="24"/>
          <w:szCs w:val="24"/>
        </w:rPr>
        <w:t xml:space="preserve"> que fueron vinculados el Alcalde de Pereira, el Procurador y el Defensor del Pueblo, ambos de la Regional Risaralda</w:t>
      </w:r>
      <w:r w:rsidR="005C644D" w:rsidRPr="008E3C07">
        <w:rPr>
          <w:rFonts w:ascii="Verdana" w:hAnsi="Verdana"/>
          <w:spacing w:val="-5"/>
          <w:sz w:val="24"/>
          <w:szCs w:val="24"/>
        </w:rPr>
        <w:t>, la Alcaldía de Pitalito,</w:t>
      </w:r>
      <w:r w:rsidR="002F1652" w:rsidRPr="008E3C07">
        <w:rPr>
          <w:rFonts w:ascii="Verdana" w:hAnsi="Verdana"/>
          <w:spacing w:val="-5"/>
          <w:sz w:val="24"/>
          <w:szCs w:val="24"/>
        </w:rPr>
        <w:t xml:space="preserve"> el Banco Mundo Mujer y</w:t>
      </w:r>
      <w:r w:rsidR="005C644D" w:rsidRPr="008E3C07">
        <w:rPr>
          <w:rFonts w:ascii="Verdana" w:hAnsi="Verdana"/>
          <w:spacing w:val="-5"/>
          <w:sz w:val="24"/>
          <w:szCs w:val="24"/>
        </w:rPr>
        <w:t xml:space="preserve"> la Fundación Mundo Mujer</w:t>
      </w:r>
      <w:r w:rsidR="002F1652" w:rsidRPr="008E3C07">
        <w:rPr>
          <w:rFonts w:ascii="Verdana" w:hAnsi="Verdana"/>
          <w:spacing w:val="-5"/>
          <w:sz w:val="24"/>
          <w:szCs w:val="24"/>
        </w:rPr>
        <w:t xml:space="preserve"> </w:t>
      </w:r>
      <w:r w:rsidR="00765784" w:rsidRPr="008E3C07">
        <w:rPr>
          <w:rFonts w:ascii="Verdana" w:hAnsi="Verdana"/>
          <w:spacing w:val="-5"/>
          <w:sz w:val="24"/>
          <w:szCs w:val="24"/>
        </w:rPr>
        <w:t>sucursales Pitalito</w:t>
      </w:r>
      <w:r w:rsidR="00240110" w:rsidRPr="008E3C07">
        <w:rPr>
          <w:rFonts w:ascii="Verdana" w:hAnsi="Verdana"/>
          <w:spacing w:val="-5"/>
          <w:sz w:val="24"/>
          <w:szCs w:val="24"/>
        </w:rPr>
        <w:t>,</w:t>
      </w:r>
      <w:r w:rsidR="004D690A" w:rsidRPr="008E3C07">
        <w:rPr>
          <w:rFonts w:ascii="Verdana" w:hAnsi="Verdana"/>
          <w:spacing w:val="-5"/>
          <w:sz w:val="24"/>
          <w:szCs w:val="24"/>
        </w:rPr>
        <w:t xml:space="preserve"> la Defensoría del Pueblo y la Procuraduría</w:t>
      </w:r>
      <w:r w:rsidR="00765784" w:rsidRPr="008E3C07">
        <w:rPr>
          <w:rFonts w:ascii="Verdana" w:hAnsi="Verdana"/>
          <w:spacing w:val="-5"/>
          <w:sz w:val="24"/>
          <w:szCs w:val="24"/>
        </w:rPr>
        <w:t xml:space="preserve"> estas últimas de la Regional Huila.</w:t>
      </w:r>
    </w:p>
    <w:p w:rsidR="00E471D6" w:rsidRDefault="00240110" w:rsidP="000A1985">
      <w:pPr>
        <w:spacing w:line="360" w:lineRule="auto"/>
        <w:jc w:val="both"/>
        <w:rPr>
          <w:rFonts w:ascii="Verdana" w:hAnsi="Verdana"/>
          <w:spacing w:val="-5"/>
          <w:sz w:val="24"/>
          <w:szCs w:val="24"/>
        </w:rPr>
      </w:pPr>
      <w:r w:rsidRPr="008E3C07">
        <w:rPr>
          <w:rFonts w:ascii="Verdana" w:hAnsi="Verdana"/>
          <w:spacing w:val="-5"/>
          <w:sz w:val="24"/>
          <w:szCs w:val="24"/>
        </w:rPr>
        <w:t xml:space="preserve">  </w:t>
      </w:r>
    </w:p>
    <w:p w:rsidR="003E4F2C" w:rsidRPr="008E3C07" w:rsidRDefault="003E4F2C" w:rsidP="000A1985">
      <w:pPr>
        <w:spacing w:line="360" w:lineRule="auto"/>
        <w:jc w:val="both"/>
        <w:rPr>
          <w:rFonts w:ascii="Verdana" w:hAnsi="Verdana"/>
          <w:spacing w:val="-5"/>
          <w:sz w:val="24"/>
          <w:szCs w:val="24"/>
        </w:rPr>
      </w:pPr>
    </w:p>
    <w:p w:rsidR="00E471D6" w:rsidRPr="008E3C07" w:rsidRDefault="00E471D6" w:rsidP="000A1985">
      <w:pPr>
        <w:spacing w:line="360" w:lineRule="auto"/>
        <w:jc w:val="both"/>
        <w:rPr>
          <w:rFonts w:ascii="Verdana" w:hAnsi="Verdana"/>
          <w:b/>
          <w:spacing w:val="-5"/>
          <w:sz w:val="24"/>
          <w:szCs w:val="24"/>
        </w:rPr>
      </w:pPr>
      <w:r w:rsidRPr="008E3C07">
        <w:rPr>
          <w:rFonts w:ascii="Verdana" w:hAnsi="Verdana"/>
          <w:b/>
          <w:spacing w:val="-5"/>
          <w:sz w:val="24"/>
          <w:szCs w:val="24"/>
        </w:rPr>
        <w:lastRenderedPageBreak/>
        <w:t>A N T E C E D E N T E S</w:t>
      </w:r>
    </w:p>
    <w:p w:rsidR="00E471D6" w:rsidRPr="008E3C07" w:rsidRDefault="00E471D6" w:rsidP="000A1985">
      <w:pPr>
        <w:spacing w:line="360" w:lineRule="auto"/>
        <w:jc w:val="both"/>
        <w:rPr>
          <w:rFonts w:ascii="Verdana" w:hAnsi="Verdana"/>
          <w:spacing w:val="-5"/>
          <w:sz w:val="24"/>
          <w:szCs w:val="24"/>
        </w:rPr>
      </w:pPr>
    </w:p>
    <w:p w:rsidR="00765784" w:rsidRPr="008E3C07" w:rsidRDefault="0061162F" w:rsidP="000A1985">
      <w:pPr>
        <w:spacing w:line="360" w:lineRule="auto"/>
        <w:jc w:val="both"/>
        <w:rPr>
          <w:rFonts w:ascii="Verdana" w:hAnsi="Verdana"/>
          <w:spacing w:val="-5"/>
          <w:sz w:val="24"/>
          <w:szCs w:val="24"/>
        </w:rPr>
      </w:pPr>
      <w:r w:rsidRPr="008E3C07">
        <w:rPr>
          <w:rFonts w:ascii="Verdana" w:hAnsi="Verdana"/>
          <w:spacing w:val="-5"/>
          <w:sz w:val="24"/>
          <w:szCs w:val="24"/>
        </w:rPr>
        <w:t>1.</w:t>
      </w:r>
      <w:r w:rsidR="00E471D6" w:rsidRPr="008E3C07">
        <w:rPr>
          <w:rFonts w:ascii="Verdana" w:hAnsi="Verdana"/>
          <w:spacing w:val="-5"/>
          <w:sz w:val="24"/>
          <w:szCs w:val="24"/>
        </w:rPr>
        <w:t xml:space="preserve"> Relató el actor</w:t>
      </w:r>
      <w:r w:rsidR="00765784" w:rsidRPr="008E3C07">
        <w:rPr>
          <w:rFonts w:ascii="Verdana" w:hAnsi="Verdana"/>
          <w:spacing w:val="-5"/>
          <w:sz w:val="24"/>
          <w:szCs w:val="24"/>
        </w:rPr>
        <w:t xml:space="preserve"> los hechos que admiten el siguiente resumen:</w:t>
      </w:r>
    </w:p>
    <w:p w:rsidR="00765784" w:rsidRPr="008E3C07" w:rsidRDefault="00765784" w:rsidP="000A1985">
      <w:pPr>
        <w:spacing w:line="360" w:lineRule="auto"/>
        <w:jc w:val="both"/>
        <w:rPr>
          <w:rFonts w:ascii="Verdana" w:hAnsi="Verdana"/>
          <w:spacing w:val="-5"/>
          <w:sz w:val="24"/>
          <w:szCs w:val="24"/>
        </w:rPr>
      </w:pPr>
    </w:p>
    <w:p w:rsidR="004A428A" w:rsidRPr="008E3C07" w:rsidRDefault="00765784" w:rsidP="000A1985">
      <w:pPr>
        <w:spacing w:line="360" w:lineRule="auto"/>
        <w:jc w:val="both"/>
        <w:rPr>
          <w:rFonts w:ascii="Verdana" w:hAnsi="Verdana"/>
          <w:spacing w:val="-5"/>
          <w:sz w:val="24"/>
          <w:szCs w:val="24"/>
        </w:rPr>
      </w:pPr>
      <w:r w:rsidRPr="008E3C07">
        <w:rPr>
          <w:rFonts w:ascii="Verdana" w:hAnsi="Verdana"/>
          <w:spacing w:val="-5"/>
          <w:sz w:val="24"/>
          <w:szCs w:val="24"/>
        </w:rPr>
        <w:t>1.1</w:t>
      </w:r>
      <w:r w:rsidR="004A428A" w:rsidRPr="008E3C07">
        <w:rPr>
          <w:rFonts w:ascii="Verdana" w:hAnsi="Verdana"/>
          <w:spacing w:val="-5"/>
          <w:sz w:val="24"/>
          <w:szCs w:val="24"/>
        </w:rPr>
        <w:t xml:space="preserve"> Acude directamente a este medio porque la Defensoría del Pueblo de Manizales se niega a cumplir su función de presentar tutelas a su nombre, pese a ser su función amparar a los ciudadanos en sus pedimentos judiciales.</w:t>
      </w:r>
    </w:p>
    <w:p w:rsidR="004A428A" w:rsidRPr="008E3C07" w:rsidRDefault="004A428A" w:rsidP="000A1985">
      <w:pPr>
        <w:spacing w:line="360" w:lineRule="auto"/>
        <w:jc w:val="both"/>
        <w:rPr>
          <w:rFonts w:ascii="Verdana" w:hAnsi="Verdana"/>
          <w:spacing w:val="-5"/>
          <w:sz w:val="24"/>
          <w:szCs w:val="24"/>
        </w:rPr>
      </w:pPr>
    </w:p>
    <w:p w:rsidR="00B7247F" w:rsidRPr="008E3C07" w:rsidRDefault="004A428A" w:rsidP="000A1985">
      <w:pPr>
        <w:spacing w:line="360" w:lineRule="auto"/>
        <w:jc w:val="both"/>
        <w:rPr>
          <w:rFonts w:ascii="Verdana" w:hAnsi="Verdana"/>
          <w:spacing w:val="-5"/>
          <w:sz w:val="24"/>
          <w:szCs w:val="24"/>
        </w:rPr>
      </w:pPr>
      <w:r w:rsidRPr="008E3C07">
        <w:rPr>
          <w:rFonts w:ascii="Verdana" w:hAnsi="Verdana"/>
          <w:spacing w:val="-5"/>
          <w:sz w:val="24"/>
          <w:szCs w:val="24"/>
        </w:rPr>
        <w:t xml:space="preserve">1.2 </w:t>
      </w:r>
      <w:r w:rsidR="0005466F" w:rsidRPr="008E3C07">
        <w:rPr>
          <w:rFonts w:ascii="Verdana" w:hAnsi="Verdana"/>
          <w:spacing w:val="-5"/>
          <w:sz w:val="24"/>
          <w:szCs w:val="24"/>
        </w:rPr>
        <w:t>E</w:t>
      </w:r>
      <w:r w:rsidR="007001D5" w:rsidRPr="008E3C07">
        <w:rPr>
          <w:rFonts w:ascii="Verdana" w:hAnsi="Verdana"/>
          <w:spacing w:val="-5"/>
          <w:sz w:val="24"/>
          <w:szCs w:val="24"/>
        </w:rPr>
        <w:t>n las acciones populares radi</w:t>
      </w:r>
      <w:r w:rsidR="0005466F" w:rsidRPr="008E3C07">
        <w:rPr>
          <w:rFonts w:ascii="Verdana" w:hAnsi="Verdana"/>
          <w:spacing w:val="-5"/>
          <w:sz w:val="24"/>
          <w:szCs w:val="24"/>
        </w:rPr>
        <w:t>cadas bajo los números “2015-1164” y “2015-1218</w:t>
      </w:r>
      <w:r w:rsidR="007001D5" w:rsidRPr="008E3C07">
        <w:rPr>
          <w:rFonts w:ascii="Verdana" w:hAnsi="Verdana"/>
          <w:spacing w:val="-5"/>
          <w:sz w:val="24"/>
          <w:szCs w:val="24"/>
        </w:rPr>
        <w:t>”,</w:t>
      </w:r>
      <w:r w:rsidR="0005466F" w:rsidRPr="008E3C07">
        <w:rPr>
          <w:rFonts w:ascii="Verdana" w:hAnsi="Verdana"/>
          <w:spacing w:val="-5"/>
          <w:sz w:val="24"/>
          <w:szCs w:val="24"/>
        </w:rPr>
        <w:t xml:space="preserve"> que formuló,</w:t>
      </w:r>
      <w:r w:rsidR="007001D5" w:rsidRPr="008E3C07">
        <w:rPr>
          <w:rFonts w:ascii="Verdana" w:hAnsi="Verdana"/>
          <w:spacing w:val="-5"/>
          <w:sz w:val="24"/>
          <w:szCs w:val="24"/>
        </w:rPr>
        <w:t xml:space="preserve"> </w:t>
      </w:r>
      <w:r w:rsidR="00053CAE" w:rsidRPr="008E3C07">
        <w:rPr>
          <w:rFonts w:ascii="Verdana" w:hAnsi="Verdana"/>
          <w:spacing w:val="-5"/>
          <w:sz w:val="24"/>
          <w:szCs w:val="24"/>
        </w:rPr>
        <w:t xml:space="preserve">la </w:t>
      </w:r>
      <w:r w:rsidR="003D3749" w:rsidRPr="008E3C07">
        <w:rPr>
          <w:rFonts w:ascii="Verdana" w:hAnsi="Verdana"/>
          <w:spacing w:val="-5"/>
          <w:sz w:val="24"/>
          <w:szCs w:val="24"/>
        </w:rPr>
        <w:t>Ju</w:t>
      </w:r>
      <w:r w:rsidR="00053CAE" w:rsidRPr="008E3C07">
        <w:rPr>
          <w:rFonts w:ascii="Verdana" w:hAnsi="Verdana"/>
          <w:spacing w:val="-5"/>
          <w:sz w:val="24"/>
          <w:szCs w:val="24"/>
        </w:rPr>
        <w:t>e</w:t>
      </w:r>
      <w:r w:rsidR="003D3749" w:rsidRPr="008E3C07">
        <w:rPr>
          <w:rFonts w:ascii="Verdana" w:hAnsi="Verdana"/>
          <w:spacing w:val="-5"/>
          <w:sz w:val="24"/>
          <w:szCs w:val="24"/>
        </w:rPr>
        <w:t>z</w:t>
      </w:r>
      <w:r w:rsidR="00053CAE" w:rsidRPr="008E3C07">
        <w:rPr>
          <w:rFonts w:ascii="Verdana" w:hAnsi="Verdana"/>
          <w:spacing w:val="-5"/>
          <w:sz w:val="24"/>
          <w:szCs w:val="24"/>
        </w:rPr>
        <w:t xml:space="preserve"> </w:t>
      </w:r>
      <w:r w:rsidR="0005466F" w:rsidRPr="008E3C07">
        <w:rPr>
          <w:rFonts w:ascii="Verdana" w:hAnsi="Verdana"/>
          <w:spacing w:val="-5"/>
          <w:sz w:val="24"/>
          <w:szCs w:val="24"/>
        </w:rPr>
        <w:t>Tercera</w:t>
      </w:r>
      <w:r w:rsidR="008B03D4" w:rsidRPr="008E3C07">
        <w:rPr>
          <w:rFonts w:ascii="Verdana" w:hAnsi="Verdana"/>
          <w:spacing w:val="-5"/>
          <w:sz w:val="24"/>
          <w:szCs w:val="24"/>
        </w:rPr>
        <w:t xml:space="preserve"> Civil del Circuito de Pereira</w:t>
      </w:r>
      <w:r w:rsidR="00B05DD7" w:rsidRPr="008E3C07">
        <w:rPr>
          <w:rFonts w:ascii="Verdana" w:hAnsi="Verdana"/>
          <w:spacing w:val="-5"/>
          <w:sz w:val="24"/>
          <w:szCs w:val="24"/>
        </w:rPr>
        <w:t>,</w:t>
      </w:r>
      <w:r w:rsidR="003A2AF2" w:rsidRPr="008E3C07">
        <w:rPr>
          <w:rFonts w:ascii="Verdana" w:hAnsi="Verdana"/>
          <w:spacing w:val="-5"/>
          <w:sz w:val="24"/>
          <w:szCs w:val="24"/>
        </w:rPr>
        <w:t xml:space="preserve"> </w:t>
      </w:r>
      <w:r w:rsidR="00B05DD7" w:rsidRPr="008E3C07">
        <w:rPr>
          <w:rFonts w:ascii="Verdana" w:hAnsi="Verdana"/>
          <w:spacing w:val="-5"/>
          <w:sz w:val="24"/>
          <w:szCs w:val="24"/>
        </w:rPr>
        <w:t xml:space="preserve">en desconocimiento de los artículos 5º y 84 de la Ley 472 de 1998, </w:t>
      </w:r>
      <w:r w:rsidR="003A2AF2" w:rsidRPr="008E3C07">
        <w:rPr>
          <w:rFonts w:ascii="Verdana" w:hAnsi="Verdana"/>
          <w:spacing w:val="-5"/>
          <w:sz w:val="24"/>
          <w:szCs w:val="24"/>
        </w:rPr>
        <w:t>ha incurrido en renuencia y</w:t>
      </w:r>
      <w:r w:rsidR="004432E2" w:rsidRPr="008E3C07">
        <w:rPr>
          <w:rFonts w:ascii="Verdana" w:hAnsi="Verdana"/>
          <w:spacing w:val="-5"/>
          <w:sz w:val="24"/>
          <w:szCs w:val="24"/>
        </w:rPr>
        <w:t xml:space="preserve"> se niega a dar impulso oficioso,</w:t>
      </w:r>
      <w:r w:rsidR="00B05DD7" w:rsidRPr="008E3C07">
        <w:rPr>
          <w:rFonts w:ascii="Verdana" w:hAnsi="Verdana"/>
          <w:spacing w:val="-5"/>
          <w:sz w:val="24"/>
          <w:szCs w:val="24"/>
        </w:rPr>
        <w:t xml:space="preserve"> herramienta esta última de la cual solo hace uso cuando termina sus acciones populares</w:t>
      </w:r>
      <w:r w:rsidR="006372BA" w:rsidRPr="008E3C07">
        <w:rPr>
          <w:rFonts w:ascii="Verdana" w:hAnsi="Verdana"/>
          <w:spacing w:val="-5"/>
          <w:sz w:val="24"/>
          <w:szCs w:val="24"/>
        </w:rPr>
        <w:t xml:space="preserve"> </w:t>
      </w:r>
      <w:r w:rsidR="007C52C5" w:rsidRPr="008E3C07">
        <w:rPr>
          <w:rFonts w:ascii="Verdana" w:hAnsi="Verdana"/>
          <w:spacing w:val="-5"/>
          <w:sz w:val="24"/>
          <w:szCs w:val="24"/>
        </w:rPr>
        <w:t>por</w:t>
      </w:r>
      <w:r w:rsidR="006372BA" w:rsidRPr="008E3C07">
        <w:rPr>
          <w:rFonts w:ascii="Verdana" w:hAnsi="Verdana"/>
          <w:spacing w:val="-5"/>
          <w:sz w:val="24"/>
          <w:szCs w:val="24"/>
        </w:rPr>
        <w:t xml:space="preserve"> desistimiento tácito, figura inaplicable para ese tipo de procesos.</w:t>
      </w:r>
    </w:p>
    <w:p w:rsidR="00FC5A73" w:rsidRPr="008E3C07" w:rsidRDefault="00FC5A73" w:rsidP="000A1985">
      <w:pPr>
        <w:spacing w:line="360" w:lineRule="auto"/>
        <w:jc w:val="both"/>
        <w:rPr>
          <w:rFonts w:ascii="Verdana" w:hAnsi="Verdana"/>
          <w:spacing w:val="-5"/>
          <w:sz w:val="24"/>
          <w:szCs w:val="24"/>
        </w:rPr>
      </w:pPr>
    </w:p>
    <w:p w:rsidR="00FC5A73" w:rsidRPr="008E3C07" w:rsidRDefault="00FC5A73" w:rsidP="000A1985">
      <w:pPr>
        <w:spacing w:line="360" w:lineRule="auto"/>
        <w:jc w:val="both"/>
        <w:rPr>
          <w:rFonts w:ascii="Verdana" w:hAnsi="Verdana"/>
          <w:spacing w:val="-5"/>
          <w:sz w:val="24"/>
          <w:szCs w:val="24"/>
        </w:rPr>
      </w:pPr>
      <w:r w:rsidRPr="008E3C07">
        <w:rPr>
          <w:rFonts w:ascii="Verdana" w:hAnsi="Verdana"/>
          <w:spacing w:val="-5"/>
          <w:sz w:val="24"/>
          <w:szCs w:val="24"/>
        </w:rPr>
        <w:t xml:space="preserve">1.3 El Ministerio Público “tampoco hace </w:t>
      </w:r>
      <w:proofErr w:type="spellStart"/>
      <w:r w:rsidRPr="008E3C07">
        <w:rPr>
          <w:rFonts w:ascii="Verdana" w:hAnsi="Verdana"/>
          <w:spacing w:val="-5"/>
          <w:sz w:val="24"/>
          <w:szCs w:val="24"/>
        </w:rPr>
        <w:t>meritos</w:t>
      </w:r>
      <w:proofErr w:type="spellEnd"/>
      <w:r w:rsidRPr="008E3C07">
        <w:rPr>
          <w:rFonts w:ascii="Verdana" w:hAnsi="Verdana"/>
          <w:spacing w:val="-5"/>
          <w:sz w:val="24"/>
          <w:szCs w:val="24"/>
        </w:rPr>
        <w:t xml:space="preserve"> (sic) para garantizarme el debido proceso”.</w:t>
      </w:r>
    </w:p>
    <w:p w:rsidR="00E435EA" w:rsidRPr="008E3C07" w:rsidRDefault="00E435EA" w:rsidP="000A1985">
      <w:pPr>
        <w:spacing w:line="360" w:lineRule="auto"/>
        <w:jc w:val="both"/>
        <w:rPr>
          <w:rFonts w:ascii="Verdana" w:hAnsi="Verdana"/>
          <w:spacing w:val="-5"/>
          <w:sz w:val="24"/>
          <w:szCs w:val="24"/>
        </w:rPr>
      </w:pPr>
    </w:p>
    <w:p w:rsidR="00151225" w:rsidRPr="008E3C07" w:rsidRDefault="007417BC" w:rsidP="000A1985">
      <w:pPr>
        <w:spacing w:line="360" w:lineRule="auto"/>
        <w:jc w:val="both"/>
        <w:rPr>
          <w:rFonts w:ascii="Verdana" w:hAnsi="Verdana"/>
          <w:spacing w:val="-5"/>
          <w:sz w:val="24"/>
          <w:szCs w:val="24"/>
        </w:rPr>
      </w:pPr>
      <w:r w:rsidRPr="008E3C07">
        <w:rPr>
          <w:rFonts w:ascii="Verdana" w:hAnsi="Verdana"/>
          <w:spacing w:val="-5"/>
          <w:sz w:val="24"/>
          <w:szCs w:val="24"/>
        </w:rPr>
        <w:t xml:space="preserve">2. </w:t>
      </w:r>
      <w:r w:rsidR="00930D76" w:rsidRPr="008E3C07">
        <w:rPr>
          <w:rFonts w:ascii="Verdana" w:hAnsi="Verdana"/>
          <w:spacing w:val="-5"/>
          <w:sz w:val="24"/>
          <w:szCs w:val="24"/>
        </w:rPr>
        <w:t>Considera lesionados su</w:t>
      </w:r>
      <w:r w:rsidR="00C62786" w:rsidRPr="008E3C07">
        <w:rPr>
          <w:rFonts w:ascii="Verdana" w:hAnsi="Verdana"/>
          <w:spacing w:val="-5"/>
          <w:sz w:val="24"/>
          <w:szCs w:val="24"/>
        </w:rPr>
        <w:t>s</w:t>
      </w:r>
      <w:r w:rsidR="00E471D6" w:rsidRPr="008E3C07">
        <w:rPr>
          <w:rFonts w:ascii="Verdana" w:hAnsi="Verdana"/>
          <w:spacing w:val="-5"/>
          <w:sz w:val="24"/>
          <w:szCs w:val="24"/>
        </w:rPr>
        <w:t xml:space="preserve"> </w:t>
      </w:r>
      <w:r w:rsidR="00930D76" w:rsidRPr="008E3C07">
        <w:rPr>
          <w:rFonts w:ascii="Verdana" w:hAnsi="Verdana"/>
          <w:spacing w:val="-5"/>
          <w:sz w:val="24"/>
          <w:szCs w:val="24"/>
        </w:rPr>
        <w:t>derecho</w:t>
      </w:r>
      <w:r w:rsidR="003D4C03" w:rsidRPr="008E3C07">
        <w:rPr>
          <w:rFonts w:ascii="Verdana" w:hAnsi="Verdana"/>
          <w:spacing w:val="-5"/>
          <w:sz w:val="24"/>
          <w:szCs w:val="24"/>
        </w:rPr>
        <w:t>s</w:t>
      </w:r>
      <w:r w:rsidR="004346C4" w:rsidRPr="008E3C07">
        <w:rPr>
          <w:rFonts w:ascii="Verdana" w:hAnsi="Verdana"/>
          <w:spacing w:val="-5"/>
          <w:sz w:val="24"/>
          <w:szCs w:val="24"/>
        </w:rPr>
        <w:t xml:space="preserve"> a</w:t>
      </w:r>
      <w:r w:rsidR="00C62786" w:rsidRPr="008E3C07">
        <w:rPr>
          <w:rFonts w:ascii="Verdana" w:hAnsi="Verdana"/>
          <w:spacing w:val="-5"/>
          <w:sz w:val="24"/>
          <w:szCs w:val="24"/>
        </w:rPr>
        <w:t>l acceso a la administración de justicia y al debido proceso</w:t>
      </w:r>
      <w:r w:rsidR="00930D76" w:rsidRPr="008E3C07">
        <w:rPr>
          <w:rFonts w:ascii="Verdana" w:hAnsi="Verdana"/>
          <w:spacing w:val="-5"/>
          <w:sz w:val="24"/>
          <w:szCs w:val="24"/>
        </w:rPr>
        <w:t>. P</w:t>
      </w:r>
      <w:r w:rsidR="00151225" w:rsidRPr="008E3C07">
        <w:rPr>
          <w:rFonts w:ascii="Verdana" w:hAnsi="Verdana"/>
          <w:spacing w:val="-5"/>
          <w:sz w:val="24"/>
          <w:szCs w:val="24"/>
        </w:rPr>
        <w:t xml:space="preserve">ara su protección, solicita </w:t>
      </w:r>
      <w:r w:rsidR="00437050" w:rsidRPr="008E3C07">
        <w:rPr>
          <w:rFonts w:ascii="Verdana" w:hAnsi="Verdana"/>
          <w:spacing w:val="-5"/>
          <w:sz w:val="24"/>
          <w:szCs w:val="24"/>
        </w:rPr>
        <w:t>se ordene</w:t>
      </w:r>
      <w:r w:rsidR="00C62786" w:rsidRPr="008E3C07">
        <w:rPr>
          <w:rFonts w:ascii="Verdana" w:hAnsi="Verdana"/>
          <w:spacing w:val="-5"/>
          <w:sz w:val="24"/>
          <w:szCs w:val="24"/>
        </w:rPr>
        <w:t>: a)</w:t>
      </w:r>
      <w:r w:rsidR="00437050" w:rsidRPr="008E3C07">
        <w:rPr>
          <w:rFonts w:ascii="Verdana" w:hAnsi="Verdana"/>
          <w:spacing w:val="-5"/>
          <w:sz w:val="24"/>
          <w:szCs w:val="24"/>
        </w:rPr>
        <w:t xml:space="preserve"> al despacho accionado </w:t>
      </w:r>
      <w:r w:rsidR="003D4C03" w:rsidRPr="008E3C07">
        <w:rPr>
          <w:rFonts w:ascii="Verdana" w:hAnsi="Verdana"/>
          <w:spacing w:val="-5"/>
          <w:sz w:val="24"/>
          <w:szCs w:val="24"/>
        </w:rPr>
        <w:t>aceptar el desistimiento tácito de esas</w:t>
      </w:r>
      <w:r w:rsidR="00326A55" w:rsidRPr="008E3C07">
        <w:rPr>
          <w:rFonts w:ascii="Verdana" w:hAnsi="Verdana"/>
          <w:spacing w:val="-5"/>
          <w:sz w:val="24"/>
          <w:szCs w:val="24"/>
        </w:rPr>
        <w:t xml:space="preserve"> acciones populares, antes de que lo declare de manera oficiosa, para as</w:t>
      </w:r>
      <w:r w:rsidR="007C52C5" w:rsidRPr="008E3C07">
        <w:rPr>
          <w:rFonts w:ascii="Verdana" w:hAnsi="Verdana"/>
          <w:spacing w:val="-5"/>
          <w:sz w:val="24"/>
          <w:szCs w:val="24"/>
        </w:rPr>
        <w:t>í evitar su degaste de</w:t>
      </w:r>
      <w:r w:rsidR="00326A55" w:rsidRPr="008E3C07">
        <w:rPr>
          <w:rFonts w:ascii="Verdana" w:hAnsi="Verdana"/>
          <w:spacing w:val="-5"/>
          <w:sz w:val="24"/>
          <w:szCs w:val="24"/>
        </w:rPr>
        <w:t xml:space="preserve"> tiempo y dinero</w:t>
      </w:r>
      <w:r w:rsidR="00FC450D" w:rsidRPr="008E3C07">
        <w:rPr>
          <w:rFonts w:ascii="Verdana" w:hAnsi="Verdana"/>
          <w:spacing w:val="-5"/>
          <w:sz w:val="24"/>
          <w:szCs w:val="24"/>
        </w:rPr>
        <w:t>, que debe invertir para atender esos procesos</w:t>
      </w:r>
      <w:r w:rsidR="00804E74" w:rsidRPr="008E3C07">
        <w:rPr>
          <w:rFonts w:ascii="Verdana" w:hAnsi="Verdana"/>
          <w:spacing w:val="-5"/>
          <w:sz w:val="24"/>
          <w:szCs w:val="24"/>
        </w:rPr>
        <w:t>; b)</w:t>
      </w:r>
      <w:r w:rsidR="002A740F" w:rsidRPr="008E3C07">
        <w:rPr>
          <w:rFonts w:ascii="Verdana" w:hAnsi="Verdana"/>
          <w:spacing w:val="-5"/>
          <w:sz w:val="24"/>
          <w:szCs w:val="24"/>
        </w:rPr>
        <w:t xml:space="preserve"> a la Defensoría del Pueblo de Caldas y al Ministerio Público demostrar cómo han </w:t>
      </w:r>
      <w:r w:rsidR="00664C40" w:rsidRPr="008E3C07">
        <w:rPr>
          <w:rFonts w:ascii="Verdana" w:hAnsi="Verdana"/>
          <w:spacing w:val="-5"/>
          <w:sz w:val="24"/>
          <w:szCs w:val="24"/>
        </w:rPr>
        <w:t>garantizados sus</w:t>
      </w:r>
      <w:r w:rsidR="00AE35CD" w:rsidRPr="008E3C07">
        <w:rPr>
          <w:rFonts w:ascii="Verdana" w:hAnsi="Verdana"/>
          <w:spacing w:val="-5"/>
          <w:sz w:val="24"/>
          <w:szCs w:val="24"/>
        </w:rPr>
        <w:t xml:space="preserve"> derechos fundamentales; c) a esa última entidad y a la juez accionada aclarar si es posible aplicar el desistimiento tácito en acciones populares</w:t>
      </w:r>
      <w:r w:rsidR="009B79EE" w:rsidRPr="008E3C07">
        <w:rPr>
          <w:rFonts w:ascii="Verdana" w:hAnsi="Verdana"/>
          <w:spacing w:val="-5"/>
          <w:sz w:val="24"/>
          <w:szCs w:val="24"/>
        </w:rPr>
        <w:t xml:space="preserve"> y d)</w:t>
      </w:r>
      <w:r w:rsidR="00804E74" w:rsidRPr="008E3C07">
        <w:rPr>
          <w:rFonts w:ascii="Verdana" w:hAnsi="Verdana"/>
          <w:spacing w:val="-5"/>
          <w:sz w:val="24"/>
          <w:szCs w:val="24"/>
        </w:rPr>
        <w:t xml:space="preserve"> </w:t>
      </w:r>
      <w:r w:rsidR="009B79EE" w:rsidRPr="008E3C07">
        <w:rPr>
          <w:rFonts w:ascii="Verdana" w:hAnsi="Verdana"/>
          <w:spacing w:val="-5"/>
          <w:sz w:val="24"/>
          <w:szCs w:val="24"/>
        </w:rPr>
        <w:t xml:space="preserve">compulsar </w:t>
      </w:r>
      <w:r w:rsidR="001E0D2A" w:rsidRPr="008E3C07">
        <w:rPr>
          <w:rFonts w:ascii="Verdana" w:hAnsi="Verdana"/>
          <w:spacing w:val="-5"/>
          <w:sz w:val="24"/>
          <w:szCs w:val="24"/>
        </w:rPr>
        <w:t>copias de las ac</w:t>
      </w:r>
      <w:r w:rsidR="009B79EE" w:rsidRPr="008E3C07">
        <w:rPr>
          <w:rFonts w:ascii="Verdana" w:hAnsi="Verdana"/>
          <w:spacing w:val="-5"/>
          <w:sz w:val="24"/>
          <w:szCs w:val="24"/>
        </w:rPr>
        <w:t>tuaciones con destino a los Consejos Superior y Seccional de la Judicatura</w:t>
      </w:r>
      <w:r w:rsidR="00677BB7" w:rsidRPr="008E3C07">
        <w:rPr>
          <w:rFonts w:ascii="Verdana" w:hAnsi="Verdana"/>
          <w:spacing w:val="-5"/>
          <w:sz w:val="24"/>
          <w:szCs w:val="24"/>
        </w:rPr>
        <w:t xml:space="preserve"> </w:t>
      </w:r>
      <w:r w:rsidR="009B79EE" w:rsidRPr="008E3C07">
        <w:rPr>
          <w:rFonts w:ascii="Verdana" w:hAnsi="Verdana"/>
          <w:spacing w:val="-5"/>
          <w:sz w:val="24"/>
          <w:szCs w:val="24"/>
        </w:rPr>
        <w:t>para que se enteren de que “renuncio de la acción po</w:t>
      </w:r>
      <w:r w:rsidR="002075DC" w:rsidRPr="008E3C07">
        <w:rPr>
          <w:rFonts w:ascii="Verdana" w:hAnsi="Verdana"/>
          <w:spacing w:val="-5"/>
          <w:sz w:val="24"/>
          <w:szCs w:val="24"/>
        </w:rPr>
        <w:t>pular”</w:t>
      </w:r>
      <w:r w:rsidR="00E50F51" w:rsidRPr="008E3C07">
        <w:rPr>
          <w:rFonts w:ascii="Verdana" w:hAnsi="Verdana"/>
          <w:spacing w:val="-5"/>
          <w:sz w:val="24"/>
          <w:szCs w:val="24"/>
        </w:rPr>
        <w:t>,</w:t>
      </w:r>
      <w:r w:rsidR="002075DC" w:rsidRPr="008E3C07">
        <w:rPr>
          <w:rFonts w:ascii="Verdana" w:hAnsi="Verdana"/>
          <w:spacing w:val="-5"/>
          <w:sz w:val="24"/>
          <w:szCs w:val="24"/>
        </w:rPr>
        <w:t xml:space="preserve"> en razón a la</w:t>
      </w:r>
      <w:r w:rsidR="009B79EE" w:rsidRPr="008E3C07">
        <w:rPr>
          <w:rFonts w:ascii="Verdana" w:hAnsi="Verdana"/>
          <w:spacing w:val="-5"/>
          <w:sz w:val="24"/>
          <w:szCs w:val="24"/>
        </w:rPr>
        <w:t xml:space="preserve"> inaplicación de los artículos 5º y 84 de la Ley 472 de 1998</w:t>
      </w:r>
      <w:r w:rsidR="00FE6A1C" w:rsidRPr="008E3C07">
        <w:rPr>
          <w:rFonts w:ascii="Verdana" w:hAnsi="Verdana"/>
          <w:spacing w:val="-5"/>
          <w:sz w:val="24"/>
          <w:szCs w:val="24"/>
        </w:rPr>
        <w:t xml:space="preserve"> y procedan de conformidad</w:t>
      </w:r>
      <w:r w:rsidR="009B79EE" w:rsidRPr="008E3C07">
        <w:rPr>
          <w:rFonts w:ascii="Verdana" w:hAnsi="Verdana"/>
          <w:spacing w:val="-5"/>
          <w:sz w:val="24"/>
          <w:szCs w:val="24"/>
        </w:rPr>
        <w:t xml:space="preserve">.  </w:t>
      </w:r>
    </w:p>
    <w:p w:rsidR="0035340F" w:rsidRPr="008E3C07" w:rsidRDefault="0035340F" w:rsidP="000A1985">
      <w:pPr>
        <w:spacing w:line="360" w:lineRule="auto"/>
        <w:jc w:val="both"/>
        <w:rPr>
          <w:rFonts w:ascii="Verdana" w:hAnsi="Verdana"/>
          <w:spacing w:val="-5"/>
          <w:sz w:val="24"/>
          <w:szCs w:val="24"/>
        </w:rPr>
      </w:pPr>
    </w:p>
    <w:p w:rsidR="00E471D6" w:rsidRPr="008E3C07" w:rsidRDefault="00E471D6" w:rsidP="000A1985">
      <w:pPr>
        <w:spacing w:line="360" w:lineRule="auto"/>
        <w:jc w:val="both"/>
        <w:rPr>
          <w:rFonts w:ascii="Verdana" w:hAnsi="Verdana"/>
          <w:b/>
          <w:spacing w:val="-5"/>
          <w:sz w:val="24"/>
          <w:szCs w:val="24"/>
        </w:rPr>
      </w:pPr>
      <w:r w:rsidRPr="008E3C07">
        <w:rPr>
          <w:rFonts w:ascii="Verdana" w:hAnsi="Verdana"/>
          <w:b/>
          <w:spacing w:val="-5"/>
          <w:sz w:val="24"/>
          <w:szCs w:val="24"/>
        </w:rPr>
        <w:lastRenderedPageBreak/>
        <w:t>ACTUACIÓN PROCESAL</w:t>
      </w:r>
    </w:p>
    <w:p w:rsidR="00E471D6" w:rsidRPr="008E3C07" w:rsidRDefault="00E471D6" w:rsidP="000A1985">
      <w:pPr>
        <w:spacing w:line="360" w:lineRule="auto"/>
        <w:jc w:val="both"/>
        <w:rPr>
          <w:rFonts w:ascii="Verdana" w:hAnsi="Verdana"/>
          <w:spacing w:val="-5"/>
          <w:sz w:val="24"/>
          <w:szCs w:val="24"/>
        </w:rPr>
      </w:pPr>
    </w:p>
    <w:p w:rsidR="00E471D6" w:rsidRPr="008E3C07" w:rsidRDefault="007417BC" w:rsidP="000A1985">
      <w:pPr>
        <w:spacing w:line="360" w:lineRule="auto"/>
        <w:jc w:val="both"/>
        <w:rPr>
          <w:rFonts w:ascii="Verdana" w:hAnsi="Verdana"/>
          <w:spacing w:val="-5"/>
          <w:sz w:val="24"/>
          <w:szCs w:val="24"/>
        </w:rPr>
      </w:pPr>
      <w:r w:rsidRPr="008E3C07">
        <w:rPr>
          <w:rFonts w:ascii="Verdana" w:hAnsi="Verdana"/>
          <w:spacing w:val="-5"/>
          <w:sz w:val="24"/>
          <w:szCs w:val="24"/>
        </w:rPr>
        <w:t xml:space="preserve">1. </w:t>
      </w:r>
      <w:r w:rsidR="00EC0B07" w:rsidRPr="008E3C07">
        <w:rPr>
          <w:rFonts w:ascii="Verdana" w:hAnsi="Verdana"/>
          <w:spacing w:val="-5"/>
          <w:sz w:val="24"/>
          <w:szCs w:val="24"/>
        </w:rPr>
        <w:t>Mediante proveído del pasado 6</w:t>
      </w:r>
      <w:r w:rsidR="009479DA" w:rsidRPr="008E3C07">
        <w:rPr>
          <w:rFonts w:ascii="Verdana" w:hAnsi="Verdana"/>
          <w:spacing w:val="-5"/>
          <w:sz w:val="24"/>
          <w:szCs w:val="24"/>
        </w:rPr>
        <w:t xml:space="preserve"> de</w:t>
      </w:r>
      <w:r w:rsidR="00EC0B07" w:rsidRPr="008E3C07">
        <w:rPr>
          <w:rFonts w:ascii="Verdana" w:hAnsi="Verdana"/>
          <w:spacing w:val="-5"/>
          <w:sz w:val="24"/>
          <w:szCs w:val="24"/>
        </w:rPr>
        <w:t xml:space="preserve"> abril</w:t>
      </w:r>
      <w:r w:rsidR="00E471D6" w:rsidRPr="008E3C07">
        <w:rPr>
          <w:rFonts w:ascii="Verdana" w:hAnsi="Verdana"/>
          <w:spacing w:val="-5"/>
          <w:sz w:val="24"/>
          <w:szCs w:val="24"/>
        </w:rPr>
        <w:t xml:space="preserve"> se admitieron las acciones de tutela en trámite acumulado y se ordenó vincular </w:t>
      </w:r>
      <w:r w:rsidR="00E73CE9" w:rsidRPr="008E3C07">
        <w:rPr>
          <w:rFonts w:ascii="Verdana" w:hAnsi="Verdana"/>
          <w:spacing w:val="-5"/>
          <w:sz w:val="24"/>
          <w:szCs w:val="24"/>
        </w:rPr>
        <w:t xml:space="preserve">al Alcalde de Pereira, el Procurador y el Defensor del Pueblo, ambos de la Regional Risaralda. También a la Alcaldía de Pitalito, al Banco Mundo Mujer y la Fundación Mundo Mujer </w:t>
      </w:r>
      <w:r w:rsidR="00FC450D" w:rsidRPr="008E3C07">
        <w:rPr>
          <w:rFonts w:ascii="Verdana" w:hAnsi="Verdana"/>
          <w:spacing w:val="-5"/>
          <w:sz w:val="24"/>
          <w:szCs w:val="24"/>
        </w:rPr>
        <w:t>de esa localidad</w:t>
      </w:r>
      <w:r w:rsidR="00E73CE9" w:rsidRPr="008E3C07">
        <w:rPr>
          <w:rFonts w:ascii="Verdana" w:hAnsi="Verdana"/>
          <w:spacing w:val="-5"/>
          <w:sz w:val="24"/>
          <w:szCs w:val="24"/>
        </w:rPr>
        <w:t>, la Defensoría del Pueblo y la Procuraduría de la Regional Huila, como entidades intervinientes en la</w:t>
      </w:r>
      <w:r w:rsidR="00F11A6D" w:rsidRPr="008E3C07">
        <w:rPr>
          <w:rFonts w:ascii="Verdana" w:hAnsi="Verdana"/>
          <w:spacing w:val="-5"/>
          <w:sz w:val="24"/>
          <w:szCs w:val="24"/>
        </w:rPr>
        <w:t>s</w:t>
      </w:r>
      <w:r w:rsidR="00E73CE9" w:rsidRPr="008E3C07">
        <w:rPr>
          <w:rFonts w:ascii="Verdana" w:hAnsi="Verdana"/>
          <w:spacing w:val="-5"/>
          <w:sz w:val="24"/>
          <w:szCs w:val="24"/>
        </w:rPr>
        <w:t xml:space="preserve"> acciones populares objeto del amparo.</w:t>
      </w:r>
    </w:p>
    <w:p w:rsidR="00E471D6" w:rsidRPr="008E3C07" w:rsidRDefault="00E471D6" w:rsidP="000A1985">
      <w:pPr>
        <w:spacing w:line="360" w:lineRule="auto"/>
        <w:jc w:val="both"/>
        <w:rPr>
          <w:rFonts w:ascii="Verdana" w:hAnsi="Verdana"/>
          <w:spacing w:val="-5"/>
          <w:sz w:val="24"/>
          <w:szCs w:val="24"/>
        </w:rPr>
      </w:pPr>
      <w:r w:rsidRPr="008E3C07">
        <w:rPr>
          <w:rFonts w:ascii="Verdana" w:hAnsi="Verdana"/>
          <w:spacing w:val="-5"/>
          <w:sz w:val="24"/>
          <w:szCs w:val="24"/>
        </w:rPr>
        <w:t xml:space="preserve"> </w:t>
      </w:r>
    </w:p>
    <w:p w:rsidR="00C20043" w:rsidRPr="008E3C07" w:rsidRDefault="00C20043" w:rsidP="000A1985">
      <w:pPr>
        <w:spacing w:line="360" w:lineRule="auto"/>
        <w:jc w:val="both"/>
        <w:rPr>
          <w:rFonts w:ascii="Verdana" w:hAnsi="Verdana"/>
          <w:spacing w:val="-5"/>
          <w:sz w:val="24"/>
          <w:szCs w:val="24"/>
          <w:lang w:val="es-ES"/>
        </w:rPr>
      </w:pPr>
      <w:r w:rsidRPr="008E3C07">
        <w:rPr>
          <w:rFonts w:ascii="Verdana" w:hAnsi="Verdana"/>
          <w:spacing w:val="-5"/>
          <w:sz w:val="24"/>
          <w:szCs w:val="24"/>
          <w:lang w:val="es-ES"/>
        </w:rPr>
        <w:t>2. En el trámite de esta instancia, se produjeron los siguientes pronunciamientos:</w:t>
      </w:r>
    </w:p>
    <w:p w:rsidR="00C20043" w:rsidRPr="008E3C07" w:rsidRDefault="00C20043" w:rsidP="000A1985">
      <w:pPr>
        <w:spacing w:line="360" w:lineRule="auto"/>
        <w:jc w:val="both"/>
        <w:rPr>
          <w:rFonts w:ascii="Verdana" w:hAnsi="Verdana"/>
          <w:spacing w:val="-5"/>
          <w:sz w:val="24"/>
          <w:szCs w:val="24"/>
          <w:lang w:val="es-ES"/>
        </w:rPr>
      </w:pPr>
    </w:p>
    <w:p w:rsidR="00C20043" w:rsidRPr="008E3C07" w:rsidRDefault="00C20043" w:rsidP="000A1985">
      <w:pPr>
        <w:spacing w:line="360" w:lineRule="auto"/>
        <w:jc w:val="both"/>
        <w:rPr>
          <w:rFonts w:ascii="Verdana" w:hAnsi="Verdana"/>
          <w:spacing w:val="-5"/>
          <w:sz w:val="24"/>
          <w:szCs w:val="24"/>
        </w:rPr>
      </w:pPr>
      <w:r w:rsidRPr="008E3C07">
        <w:rPr>
          <w:rFonts w:ascii="Verdana" w:hAnsi="Verdana"/>
          <w:spacing w:val="-5"/>
          <w:sz w:val="24"/>
          <w:szCs w:val="24"/>
        </w:rPr>
        <w:t>2.1 La Procuradora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una vez  sean convocados por el juez. Solicita se le desvincule de la actuación.</w:t>
      </w:r>
    </w:p>
    <w:p w:rsidR="00DE5E79" w:rsidRPr="008E3C07" w:rsidRDefault="00DE5E79" w:rsidP="000A1985">
      <w:pPr>
        <w:spacing w:line="360" w:lineRule="auto"/>
        <w:jc w:val="both"/>
        <w:rPr>
          <w:rFonts w:ascii="Verdana" w:hAnsi="Verdana"/>
          <w:spacing w:val="-5"/>
          <w:sz w:val="24"/>
          <w:szCs w:val="24"/>
        </w:rPr>
      </w:pPr>
    </w:p>
    <w:p w:rsidR="00703994" w:rsidRPr="008E3C07" w:rsidRDefault="00116ECB" w:rsidP="000A1985">
      <w:pPr>
        <w:spacing w:line="360" w:lineRule="auto"/>
        <w:jc w:val="both"/>
        <w:rPr>
          <w:rFonts w:ascii="Verdana" w:hAnsi="Verdana"/>
          <w:spacing w:val="-5"/>
          <w:sz w:val="24"/>
          <w:szCs w:val="24"/>
        </w:rPr>
      </w:pPr>
      <w:r w:rsidRPr="008E3C07">
        <w:rPr>
          <w:rFonts w:ascii="Verdana" w:hAnsi="Verdana"/>
          <w:spacing w:val="-5"/>
          <w:sz w:val="24"/>
          <w:szCs w:val="24"/>
        </w:rPr>
        <w:t>2</w:t>
      </w:r>
      <w:r w:rsidR="00DE5E79" w:rsidRPr="008E3C07">
        <w:rPr>
          <w:rFonts w:ascii="Verdana" w:hAnsi="Verdana"/>
          <w:spacing w:val="-5"/>
          <w:sz w:val="24"/>
          <w:szCs w:val="24"/>
        </w:rPr>
        <w:t>.</w:t>
      </w:r>
      <w:r w:rsidRPr="008E3C07">
        <w:rPr>
          <w:rFonts w:ascii="Verdana" w:hAnsi="Verdana"/>
          <w:spacing w:val="-5"/>
          <w:sz w:val="24"/>
          <w:szCs w:val="24"/>
        </w:rPr>
        <w:t>2</w:t>
      </w:r>
      <w:r w:rsidR="00DE5E79" w:rsidRPr="008E3C07">
        <w:rPr>
          <w:rFonts w:ascii="Verdana" w:hAnsi="Verdana"/>
          <w:spacing w:val="-5"/>
          <w:sz w:val="24"/>
          <w:szCs w:val="24"/>
        </w:rPr>
        <w:t xml:space="preserve"> La </w:t>
      </w:r>
      <w:r w:rsidR="003855AA" w:rsidRPr="008E3C07">
        <w:rPr>
          <w:rFonts w:ascii="Verdana" w:hAnsi="Verdana"/>
          <w:spacing w:val="-5"/>
          <w:sz w:val="24"/>
          <w:szCs w:val="24"/>
        </w:rPr>
        <w:t>Defensora del</w:t>
      </w:r>
      <w:r w:rsidR="00183561" w:rsidRPr="008E3C07">
        <w:rPr>
          <w:rFonts w:ascii="Verdana" w:hAnsi="Verdana"/>
          <w:spacing w:val="-5"/>
          <w:sz w:val="24"/>
          <w:szCs w:val="24"/>
        </w:rPr>
        <w:t xml:space="preserve"> Pueblo de Caldas</w:t>
      </w:r>
      <w:r w:rsidR="003855AA" w:rsidRPr="008E3C07">
        <w:rPr>
          <w:rFonts w:ascii="Verdana" w:hAnsi="Verdana"/>
          <w:spacing w:val="-5"/>
          <w:sz w:val="24"/>
          <w:szCs w:val="24"/>
        </w:rPr>
        <w:t xml:space="preserve">, por intermedio de Profesional Administrativa y de Gestión de esa entidad, indicó que </w:t>
      </w:r>
      <w:r w:rsidR="00A52B96" w:rsidRPr="008E3C07">
        <w:rPr>
          <w:rFonts w:ascii="Verdana" w:hAnsi="Verdana"/>
          <w:spacing w:val="-5"/>
          <w:sz w:val="24"/>
          <w:szCs w:val="24"/>
        </w:rPr>
        <w:t>se</w:t>
      </w:r>
      <w:r w:rsidR="00703994" w:rsidRPr="008E3C07">
        <w:rPr>
          <w:rFonts w:ascii="Verdana" w:hAnsi="Verdana"/>
          <w:spacing w:val="-5"/>
          <w:sz w:val="24"/>
          <w:szCs w:val="24"/>
        </w:rPr>
        <w:t xml:space="preserve"> designó un abogado adscrito al área administrativa de esa Defensoría para asesorar al señor Arias Idárraga en materia de acciones constitucionales y en relación con su seguridad personal; fue así como ese mismo funcionario presentó en el mes de agosto de 2014 acción de tutela contra diferentes entidades para obtener la protección de sus derechos con ocasión a los supuestos actos de persecución de los que era objeto, la que fue negada porque las demandadas acreditaron que </w:t>
      </w:r>
      <w:r w:rsidR="00703994" w:rsidRPr="008E3C07">
        <w:rPr>
          <w:rFonts w:ascii="Verdana" w:hAnsi="Verdana"/>
          <w:spacing w:val="-5"/>
          <w:sz w:val="24"/>
          <w:szCs w:val="24"/>
        </w:rPr>
        <w:lastRenderedPageBreak/>
        <w:t>según el estudio de seguridad realizado, el actor no tenía riesgo alguno; además lo ha representado ante diferentes entidades, a las cuales ha acudido para presentar denuncias contra funcionarios públicos que no han accedido a sus pretensiones.</w:t>
      </w:r>
    </w:p>
    <w:p w:rsidR="00703994" w:rsidRPr="008E3C07" w:rsidRDefault="00703994" w:rsidP="000A1985">
      <w:pPr>
        <w:spacing w:line="360" w:lineRule="auto"/>
        <w:jc w:val="both"/>
        <w:rPr>
          <w:rFonts w:ascii="Verdana" w:hAnsi="Verdana"/>
          <w:spacing w:val="-5"/>
          <w:sz w:val="24"/>
          <w:szCs w:val="24"/>
        </w:rPr>
      </w:pPr>
    </w:p>
    <w:p w:rsidR="00703994" w:rsidRPr="008E3C07" w:rsidRDefault="00703994" w:rsidP="000A1985">
      <w:pPr>
        <w:spacing w:line="360" w:lineRule="auto"/>
        <w:jc w:val="both"/>
        <w:rPr>
          <w:rFonts w:ascii="Verdana" w:hAnsi="Verdana"/>
          <w:spacing w:val="-5"/>
          <w:sz w:val="24"/>
          <w:szCs w:val="24"/>
        </w:rPr>
      </w:pPr>
      <w:r w:rsidRPr="008E3C07">
        <w:rPr>
          <w:rFonts w:ascii="Verdana" w:hAnsi="Verdana"/>
          <w:spacing w:val="-5"/>
          <w:sz w:val="24"/>
          <w:szCs w:val="24"/>
        </w:rPr>
        <w:t>Seguidamente señaló que el 26 de marzo de 2015, el citado accionante elevó petición para que le suministrara impresora, tinta, papel y defensores para redactar 10.000 acciones populares; como quiera que esa Defensoría no maneja recursos propios, se corrió traslado de esa solicitud a la Secretaría General. Esta respondió que por razones presupuestales no podía acceder a la misma pero que sí se le podría brindar orientación jurídica, a pesar de que se sabe que él “conoce al dedillo todo el procedimiento tanto de acciones populares como de acciones de tutela”; frente a esa contestación, el demandante requirió a esa Defensoría para que presentara tutela contra ella misma con el fin de que le brindaran los referidos insumos.</w:t>
      </w:r>
    </w:p>
    <w:p w:rsidR="00703994" w:rsidRPr="008E3C07" w:rsidRDefault="00703994" w:rsidP="000A1985">
      <w:pPr>
        <w:spacing w:line="360" w:lineRule="auto"/>
        <w:jc w:val="both"/>
        <w:rPr>
          <w:rFonts w:ascii="Verdana" w:hAnsi="Verdana"/>
          <w:spacing w:val="-5"/>
          <w:sz w:val="24"/>
          <w:szCs w:val="24"/>
        </w:rPr>
      </w:pPr>
    </w:p>
    <w:p w:rsidR="00703994" w:rsidRPr="008E3C07" w:rsidRDefault="00703994" w:rsidP="000A1985">
      <w:pPr>
        <w:spacing w:line="360" w:lineRule="auto"/>
        <w:jc w:val="both"/>
        <w:rPr>
          <w:rFonts w:ascii="Verdana" w:hAnsi="Verdana"/>
          <w:spacing w:val="-5"/>
          <w:sz w:val="24"/>
          <w:szCs w:val="24"/>
        </w:rPr>
      </w:pPr>
      <w:r w:rsidRPr="008E3C07">
        <w:rPr>
          <w:rFonts w:ascii="Verdana" w:hAnsi="Verdana"/>
          <w:spacing w:val="-5"/>
          <w:sz w:val="24"/>
          <w:szCs w:val="24"/>
        </w:rPr>
        <w:t xml:space="preserve">Afirma que contra esa Defensoría ha presentado en los últimos </w:t>
      </w:r>
      <w:r w:rsidR="0090485A" w:rsidRPr="008E3C07">
        <w:rPr>
          <w:rFonts w:ascii="Verdana" w:hAnsi="Verdana"/>
          <w:spacing w:val="-5"/>
          <w:sz w:val="24"/>
          <w:szCs w:val="24"/>
        </w:rPr>
        <w:t>meses, cerca de 460</w:t>
      </w:r>
      <w:r w:rsidRPr="008E3C07">
        <w:rPr>
          <w:rFonts w:ascii="Verdana" w:hAnsi="Verdana"/>
          <w:spacing w:val="-5"/>
          <w:sz w:val="24"/>
          <w:szCs w:val="24"/>
        </w:rPr>
        <w:t xml:space="preserve"> acciones de tutela por los mismos hechos</w:t>
      </w:r>
      <w:r w:rsidR="0090485A" w:rsidRPr="008E3C07">
        <w:rPr>
          <w:rFonts w:ascii="Verdana" w:hAnsi="Verdana"/>
          <w:spacing w:val="-5"/>
          <w:sz w:val="24"/>
          <w:szCs w:val="24"/>
        </w:rPr>
        <w:t>.</w:t>
      </w:r>
    </w:p>
    <w:p w:rsidR="00703994" w:rsidRPr="008E3C07" w:rsidRDefault="00703994" w:rsidP="000A1985">
      <w:pPr>
        <w:spacing w:line="360" w:lineRule="auto"/>
        <w:jc w:val="both"/>
        <w:rPr>
          <w:rFonts w:ascii="Verdana" w:hAnsi="Verdana"/>
          <w:spacing w:val="-5"/>
          <w:sz w:val="24"/>
          <w:szCs w:val="24"/>
        </w:rPr>
      </w:pPr>
    </w:p>
    <w:p w:rsidR="00703994" w:rsidRPr="008E3C07" w:rsidRDefault="00703994" w:rsidP="000A1985">
      <w:pPr>
        <w:spacing w:line="360" w:lineRule="auto"/>
        <w:jc w:val="both"/>
        <w:rPr>
          <w:rFonts w:ascii="Verdana" w:hAnsi="Verdana"/>
          <w:spacing w:val="-5"/>
          <w:sz w:val="24"/>
          <w:szCs w:val="24"/>
        </w:rPr>
      </w:pPr>
      <w:r w:rsidRPr="008E3C07">
        <w:rPr>
          <w:rFonts w:ascii="Verdana" w:hAnsi="Verdana"/>
          <w:spacing w:val="-5"/>
          <w:sz w:val="24"/>
          <w:szCs w:val="24"/>
        </w:rPr>
        <w:t>Indicó que ante la gran cantidad de acciones constitucionales que el accionante ha presentado, la Sección Segunda de lo Contencioso Administrativo del Consejo de Estado, mediante diferentes providencias, solicitó a esa Defensoría agotar las gestiones necesarias para que por el Instituto de Medicina legal y Ciencias Forenses Seccional Caldas se le practique un examen de habilidad mental para determinar su “estado de capacidad de discernimiento para ejercer de forma autónoma sus derechos individuales”, sin que aún se haya podido practicar por las razones que explica.</w:t>
      </w:r>
    </w:p>
    <w:p w:rsidR="00703994" w:rsidRPr="008E3C07" w:rsidRDefault="00703994" w:rsidP="000A1985">
      <w:pPr>
        <w:spacing w:line="360" w:lineRule="auto"/>
        <w:jc w:val="both"/>
        <w:rPr>
          <w:rFonts w:ascii="Verdana" w:hAnsi="Verdana"/>
          <w:spacing w:val="-5"/>
          <w:sz w:val="24"/>
          <w:szCs w:val="24"/>
        </w:rPr>
      </w:pPr>
    </w:p>
    <w:p w:rsidR="00DE5E79" w:rsidRPr="008E3C07" w:rsidRDefault="00703994" w:rsidP="000A1985">
      <w:pPr>
        <w:spacing w:line="360" w:lineRule="auto"/>
        <w:jc w:val="both"/>
        <w:rPr>
          <w:rFonts w:ascii="Verdana" w:hAnsi="Verdana"/>
          <w:spacing w:val="-5"/>
          <w:sz w:val="24"/>
          <w:szCs w:val="24"/>
        </w:rPr>
      </w:pPr>
      <w:r w:rsidRPr="008E3C07">
        <w:rPr>
          <w:rFonts w:ascii="Verdana" w:hAnsi="Verdana"/>
          <w:spacing w:val="-5"/>
          <w:sz w:val="24"/>
          <w:szCs w:val="24"/>
        </w:rPr>
        <w:t>Citó jurisprudencia en relación con la acción de tutela temeraria.</w:t>
      </w:r>
    </w:p>
    <w:p w:rsidR="0090485A" w:rsidRPr="008E3C07" w:rsidRDefault="0090485A" w:rsidP="000A1985">
      <w:pPr>
        <w:spacing w:line="360" w:lineRule="auto"/>
        <w:jc w:val="both"/>
        <w:rPr>
          <w:rFonts w:ascii="Verdana" w:hAnsi="Verdana"/>
          <w:spacing w:val="-5"/>
          <w:sz w:val="24"/>
          <w:szCs w:val="24"/>
        </w:rPr>
      </w:pPr>
    </w:p>
    <w:p w:rsidR="0090485A" w:rsidRPr="008E3C07" w:rsidRDefault="0090485A" w:rsidP="000A1985">
      <w:pPr>
        <w:spacing w:line="360" w:lineRule="auto"/>
        <w:jc w:val="both"/>
        <w:rPr>
          <w:rFonts w:ascii="Verdana" w:hAnsi="Verdana"/>
          <w:spacing w:val="-5"/>
          <w:sz w:val="24"/>
          <w:szCs w:val="24"/>
        </w:rPr>
      </w:pPr>
      <w:r w:rsidRPr="008E3C07">
        <w:rPr>
          <w:rFonts w:ascii="Verdana" w:hAnsi="Verdana"/>
          <w:spacing w:val="-5"/>
          <w:sz w:val="24"/>
          <w:szCs w:val="24"/>
        </w:rPr>
        <w:lastRenderedPageBreak/>
        <w:t xml:space="preserve">2.3 </w:t>
      </w:r>
      <w:r w:rsidR="00F13D22" w:rsidRPr="008E3C07">
        <w:rPr>
          <w:rFonts w:ascii="Verdana" w:hAnsi="Verdana"/>
          <w:spacing w:val="-5"/>
          <w:sz w:val="24"/>
          <w:szCs w:val="24"/>
        </w:rPr>
        <w:t xml:space="preserve">La Defensora del Pueblo Regional Huila </w:t>
      </w:r>
      <w:r w:rsidR="00BE4E78" w:rsidRPr="008E3C07">
        <w:rPr>
          <w:rFonts w:ascii="Verdana" w:hAnsi="Verdana"/>
          <w:spacing w:val="-5"/>
          <w:sz w:val="24"/>
          <w:szCs w:val="24"/>
        </w:rPr>
        <w:t>solicitó su desvinculación del trámite constitucional, en razón a que los hechos de la demanda no involucran a la entidad que representa.</w:t>
      </w:r>
    </w:p>
    <w:p w:rsidR="00116ECB" w:rsidRPr="008E3C07" w:rsidRDefault="00116ECB" w:rsidP="000A1985">
      <w:pPr>
        <w:spacing w:line="360" w:lineRule="auto"/>
        <w:jc w:val="both"/>
        <w:rPr>
          <w:rFonts w:ascii="Verdana" w:hAnsi="Verdana"/>
          <w:spacing w:val="-5"/>
          <w:sz w:val="24"/>
          <w:szCs w:val="24"/>
        </w:rPr>
      </w:pPr>
    </w:p>
    <w:p w:rsidR="00116ECB" w:rsidRPr="008E3C07" w:rsidRDefault="00116ECB" w:rsidP="000A1985">
      <w:pPr>
        <w:spacing w:line="360" w:lineRule="auto"/>
        <w:jc w:val="both"/>
        <w:rPr>
          <w:rFonts w:ascii="Verdana" w:hAnsi="Verdana"/>
          <w:spacing w:val="-5"/>
          <w:sz w:val="24"/>
          <w:szCs w:val="24"/>
        </w:rPr>
      </w:pPr>
      <w:r w:rsidRPr="008E3C07">
        <w:rPr>
          <w:rFonts w:ascii="Verdana" w:hAnsi="Verdana"/>
          <w:spacing w:val="-5"/>
          <w:sz w:val="24"/>
          <w:szCs w:val="24"/>
        </w:rPr>
        <w:t>2.4 Quien dijo ser apoderada judicial del municipio de Pereira se pronunció, pero dejó de aportar el poder que le fuera conferido para intervenir en representación de la entidad citada, y por ende, sus argumentos no serán apreciados.</w:t>
      </w:r>
    </w:p>
    <w:p w:rsidR="00116ECB" w:rsidRPr="008E3C07" w:rsidRDefault="00116ECB" w:rsidP="000A1985">
      <w:pPr>
        <w:spacing w:line="360" w:lineRule="auto"/>
        <w:jc w:val="both"/>
        <w:rPr>
          <w:rFonts w:ascii="Verdana" w:hAnsi="Verdana"/>
          <w:spacing w:val="-5"/>
          <w:sz w:val="24"/>
          <w:szCs w:val="24"/>
        </w:rPr>
      </w:pPr>
    </w:p>
    <w:p w:rsidR="00116ECB" w:rsidRPr="008E3C07" w:rsidRDefault="00116ECB" w:rsidP="000A1985">
      <w:pPr>
        <w:spacing w:line="360" w:lineRule="auto"/>
        <w:jc w:val="both"/>
        <w:rPr>
          <w:rFonts w:ascii="Verdana" w:hAnsi="Verdana"/>
          <w:spacing w:val="-5"/>
          <w:sz w:val="24"/>
          <w:szCs w:val="24"/>
        </w:rPr>
      </w:pPr>
      <w:r w:rsidRPr="008E3C07">
        <w:rPr>
          <w:rFonts w:ascii="Verdana" w:hAnsi="Verdana"/>
          <w:spacing w:val="-5"/>
          <w:sz w:val="24"/>
          <w:szCs w:val="24"/>
        </w:rPr>
        <w:t>3. El titular del juzgado accionado y los demás vinculados guardaron silencio.</w:t>
      </w:r>
    </w:p>
    <w:p w:rsidR="003259B3" w:rsidRPr="008E3C07" w:rsidRDefault="003259B3" w:rsidP="000A1985">
      <w:pPr>
        <w:spacing w:line="360" w:lineRule="auto"/>
        <w:jc w:val="both"/>
        <w:rPr>
          <w:rFonts w:ascii="Verdana" w:hAnsi="Verdana"/>
          <w:spacing w:val="-5"/>
          <w:sz w:val="24"/>
          <w:szCs w:val="24"/>
        </w:rPr>
      </w:pPr>
    </w:p>
    <w:p w:rsidR="00E471D6" w:rsidRPr="008E3C07" w:rsidRDefault="00E471D6" w:rsidP="000A1985">
      <w:pPr>
        <w:spacing w:line="360" w:lineRule="auto"/>
        <w:jc w:val="both"/>
        <w:rPr>
          <w:rFonts w:ascii="Verdana" w:hAnsi="Verdana"/>
          <w:b/>
          <w:spacing w:val="-5"/>
          <w:sz w:val="24"/>
          <w:szCs w:val="24"/>
        </w:rPr>
      </w:pPr>
      <w:r w:rsidRPr="008E3C07">
        <w:rPr>
          <w:rFonts w:ascii="Verdana" w:hAnsi="Verdana"/>
          <w:b/>
          <w:spacing w:val="-5"/>
          <w:sz w:val="24"/>
          <w:szCs w:val="24"/>
        </w:rPr>
        <w:t xml:space="preserve">C O N S I D E R A C I O N E S </w:t>
      </w:r>
    </w:p>
    <w:p w:rsidR="0024395C" w:rsidRPr="008E3C07" w:rsidRDefault="0024395C" w:rsidP="000A1985">
      <w:pPr>
        <w:spacing w:line="360" w:lineRule="auto"/>
        <w:jc w:val="both"/>
        <w:rPr>
          <w:rFonts w:ascii="Verdana" w:hAnsi="Verdana"/>
          <w:spacing w:val="-5"/>
          <w:sz w:val="24"/>
          <w:szCs w:val="24"/>
        </w:rPr>
      </w:pPr>
    </w:p>
    <w:p w:rsidR="004C2282" w:rsidRPr="008E3C07" w:rsidRDefault="004C2282" w:rsidP="000A1985">
      <w:pPr>
        <w:spacing w:line="360" w:lineRule="auto"/>
        <w:jc w:val="both"/>
        <w:rPr>
          <w:rFonts w:ascii="Verdana" w:hAnsi="Verdana"/>
          <w:spacing w:val="-5"/>
          <w:sz w:val="24"/>
          <w:szCs w:val="24"/>
        </w:rPr>
      </w:pPr>
      <w:r w:rsidRPr="008E3C07">
        <w:rPr>
          <w:rFonts w:ascii="Verdana" w:hAnsi="Verdana"/>
          <w:spacing w:val="-5"/>
          <w:sz w:val="24"/>
          <w:szCs w:val="24"/>
        </w:rPr>
        <w:t xml:space="preserve">1. La acción de tutela, consagrada en el artículo 86 de </w:t>
      </w:r>
      <w:smartTag w:uri="urn:schemas-microsoft-com:office:smarttags" w:element="PersonName">
        <w:smartTagPr>
          <w:attr w:name="ProductID" w:val="la Constituci￳n Nacional"/>
        </w:smartTagPr>
        <w:r w:rsidRPr="008E3C07">
          <w:rPr>
            <w:rFonts w:ascii="Verdana" w:hAnsi="Verdana"/>
            <w:spacing w:val="-5"/>
            <w:sz w:val="24"/>
            <w:szCs w:val="24"/>
          </w:rPr>
          <w:t>la Constitución Nacional</w:t>
        </w:r>
      </w:smartTag>
      <w:r w:rsidRPr="008E3C07">
        <w:rPr>
          <w:rFonts w:ascii="Verdana" w:hAnsi="Verdana"/>
          <w:spacing w:val="-5"/>
          <w:sz w:val="24"/>
          <w:szCs w:val="24"/>
        </w:rPr>
        <w:t xml:space="preserve">,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4C2282" w:rsidRPr="008E3C07" w:rsidRDefault="004C2282" w:rsidP="000A1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p>
    <w:p w:rsidR="009C198D" w:rsidRPr="008E3C07" w:rsidRDefault="009C198D" w:rsidP="000A1985">
      <w:pPr>
        <w:tabs>
          <w:tab w:val="left" w:pos="-720"/>
          <w:tab w:val="left" w:pos="-567"/>
          <w:tab w:val="left" w:pos="8222"/>
          <w:tab w:val="left" w:pos="8364"/>
        </w:tabs>
        <w:spacing w:line="360" w:lineRule="auto"/>
        <w:jc w:val="both"/>
        <w:rPr>
          <w:rFonts w:ascii="Verdana" w:hAnsi="Verdana"/>
          <w:spacing w:val="-5"/>
          <w:sz w:val="24"/>
          <w:szCs w:val="24"/>
        </w:rPr>
      </w:pPr>
      <w:r w:rsidRPr="008E3C07">
        <w:rPr>
          <w:rFonts w:ascii="Verdana" w:hAnsi="Verdana"/>
          <w:spacing w:val="-5"/>
          <w:sz w:val="24"/>
          <w:szCs w:val="24"/>
        </w:rPr>
        <w:t xml:space="preserve">2. </w:t>
      </w:r>
      <w:r w:rsidR="004310AE" w:rsidRPr="008E3C07">
        <w:rPr>
          <w:rFonts w:ascii="Verdana" w:hAnsi="Verdana"/>
          <w:spacing w:val="-5"/>
          <w:sz w:val="24"/>
          <w:szCs w:val="24"/>
        </w:rPr>
        <w:t>Corresponde a est</w:t>
      </w:r>
      <w:r w:rsidRPr="008E3C07">
        <w:rPr>
          <w:rFonts w:ascii="Verdana" w:hAnsi="Verdana"/>
          <w:spacing w:val="-5"/>
          <w:sz w:val="24"/>
          <w:szCs w:val="24"/>
        </w:rPr>
        <w:t>a Sala</w:t>
      </w:r>
      <w:r w:rsidR="004310AE" w:rsidRPr="008E3C07">
        <w:rPr>
          <w:rFonts w:ascii="Verdana" w:hAnsi="Verdana"/>
          <w:spacing w:val="-5"/>
          <w:sz w:val="24"/>
          <w:szCs w:val="24"/>
        </w:rPr>
        <w:t xml:space="preserve"> determinar: a) si el </w:t>
      </w:r>
      <w:r w:rsidRPr="008E3C07">
        <w:rPr>
          <w:rFonts w:ascii="Verdana" w:hAnsi="Verdana"/>
          <w:spacing w:val="-5"/>
          <w:sz w:val="24"/>
          <w:szCs w:val="24"/>
        </w:rPr>
        <w:t>juez accionado desconoció los derechos fundamentales del actor, en las acciones populares que propuso, al no haber</w:t>
      </w:r>
      <w:r w:rsidR="00AE74DF" w:rsidRPr="008E3C07">
        <w:rPr>
          <w:rFonts w:ascii="Verdana" w:hAnsi="Verdana"/>
          <w:spacing w:val="-5"/>
          <w:sz w:val="24"/>
          <w:szCs w:val="24"/>
        </w:rPr>
        <w:t>las tramitado</w:t>
      </w:r>
      <w:r w:rsidR="001A6C7B" w:rsidRPr="008E3C07">
        <w:rPr>
          <w:rFonts w:ascii="Verdana" w:hAnsi="Verdana"/>
          <w:spacing w:val="-5"/>
          <w:sz w:val="24"/>
          <w:szCs w:val="24"/>
        </w:rPr>
        <w:t xml:space="preserve"> de acuerdo</w:t>
      </w:r>
      <w:r w:rsidR="000E19F5" w:rsidRPr="008E3C07">
        <w:rPr>
          <w:rFonts w:ascii="Verdana" w:hAnsi="Verdana"/>
          <w:spacing w:val="-5"/>
          <w:sz w:val="24"/>
          <w:szCs w:val="24"/>
        </w:rPr>
        <w:t xml:space="preserve"> con</w:t>
      </w:r>
      <w:r w:rsidR="001A6C7B" w:rsidRPr="008E3C07">
        <w:rPr>
          <w:rFonts w:ascii="Verdana" w:hAnsi="Verdana"/>
          <w:spacing w:val="-5"/>
          <w:sz w:val="24"/>
          <w:szCs w:val="24"/>
        </w:rPr>
        <w:t xml:space="preserve"> los principios de</w:t>
      </w:r>
      <w:r w:rsidR="000E19F5" w:rsidRPr="008E3C07">
        <w:rPr>
          <w:rFonts w:ascii="Verdana" w:hAnsi="Verdana"/>
          <w:spacing w:val="-5"/>
          <w:sz w:val="24"/>
          <w:szCs w:val="24"/>
        </w:rPr>
        <w:t xml:space="preserve"> celeridad y perentoriedad, establecidas en</w:t>
      </w:r>
      <w:r w:rsidRPr="008E3C07">
        <w:rPr>
          <w:rFonts w:ascii="Verdana" w:hAnsi="Verdana"/>
          <w:spacing w:val="-5"/>
          <w:sz w:val="24"/>
          <w:szCs w:val="24"/>
        </w:rPr>
        <w:t xml:space="preserve"> la Ley 472 de 1998</w:t>
      </w:r>
      <w:r w:rsidR="004310AE" w:rsidRPr="008E3C07">
        <w:rPr>
          <w:rFonts w:ascii="Verdana" w:hAnsi="Verdana"/>
          <w:spacing w:val="-5"/>
          <w:sz w:val="24"/>
          <w:szCs w:val="24"/>
        </w:rPr>
        <w:t xml:space="preserve">; b) si se cumplen los presupuestos de procedencia de la acción de tutela respecto al desistimiento tácito de la acción popular que considera el actor debe ser decretado en los referidos procesos y c) si existe temeridad en relación con la tutela formulada contra la Defensoría del Pueblo, Regional Caldas. </w:t>
      </w:r>
      <w:r w:rsidRPr="008E3C07">
        <w:rPr>
          <w:rFonts w:ascii="Verdana" w:hAnsi="Verdana"/>
          <w:spacing w:val="-5"/>
          <w:sz w:val="24"/>
          <w:szCs w:val="24"/>
        </w:rPr>
        <w:t xml:space="preserve"> </w:t>
      </w:r>
    </w:p>
    <w:p w:rsidR="00680448" w:rsidRPr="008E3C07" w:rsidRDefault="00680448" w:rsidP="000A1985">
      <w:pPr>
        <w:tabs>
          <w:tab w:val="left" w:pos="-720"/>
          <w:tab w:val="left" w:pos="-567"/>
          <w:tab w:val="left" w:pos="8222"/>
          <w:tab w:val="left" w:pos="8364"/>
        </w:tabs>
        <w:spacing w:line="360" w:lineRule="auto"/>
        <w:jc w:val="both"/>
        <w:rPr>
          <w:rFonts w:ascii="Verdana" w:hAnsi="Verdana"/>
          <w:spacing w:val="-5"/>
          <w:sz w:val="24"/>
          <w:szCs w:val="24"/>
        </w:rPr>
      </w:pPr>
    </w:p>
    <w:p w:rsidR="00680448" w:rsidRPr="008E3C07" w:rsidRDefault="00680448" w:rsidP="000A1985">
      <w:pPr>
        <w:tabs>
          <w:tab w:val="left" w:pos="-720"/>
          <w:tab w:val="left" w:pos="-567"/>
          <w:tab w:val="left" w:pos="8222"/>
          <w:tab w:val="left" w:pos="8364"/>
        </w:tabs>
        <w:spacing w:line="360" w:lineRule="auto"/>
        <w:jc w:val="both"/>
        <w:rPr>
          <w:rFonts w:ascii="Verdana" w:hAnsi="Verdana"/>
          <w:spacing w:val="-5"/>
          <w:sz w:val="24"/>
          <w:szCs w:val="24"/>
        </w:rPr>
      </w:pPr>
      <w:r w:rsidRPr="008E3C07">
        <w:rPr>
          <w:rFonts w:ascii="Verdana" w:hAnsi="Verdana"/>
          <w:spacing w:val="-5"/>
          <w:sz w:val="24"/>
          <w:szCs w:val="24"/>
        </w:rPr>
        <w:lastRenderedPageBreak/>
        <w:t>3. En relación con la mora judicial, la Corte Constitucional, en sentencia T-230 de 2013, expresó:</w:t>
      </w:r>
    </w:p>
    <w:p w:rsidR="00680448" w:rsidRPr="008E3C07" w:rsidRDefault="00680448" w:rsidP="000A1985">
      <w:pPr>
        <w:tabs>
          <w:tab w:val="left" w:pos="-720"/>
          <w:tab w:val="left" w:pos="-567"/>
          <w:tab w:val="left" w:pos="8222"/>
          <w:tab w:val="left" w:pos="8364"/>
        </w:tabs>
        <w:spacing w:line="360" w:lineRule="auto"/>
        <w:jc w:val="both"/>
        <w:rPr>
          <w:rFonts w:ascii="Verdana" w:hAnsi="Verdana"/>
          <w:spacing w:val="-5"/>
          <w:sz w:val="24"/>
          <w:szCs w:val="24"/>
        </w:rPr>
      </w:pPr>
    </w:p>
    <w:p w:rsidR="00680448" w:rsidRPr="00D17C64" w:rsidRDefault="00680448" w:rsidP="000A1985">
      <w:pPr>
        <w:shd w:val="clear" w:color="auto" w:fill="FFFFFF"/>
        <w:overflowPunct/>
        <w:autoSpaceDE/>
        <w:adjustRightInd/>
        <w:spacing w:line="360" w:lineRule="auto"/>
        <w:ind w:left="426" w:right="476"/>
        <w:jc w:val="both"/>
        <w:rPr>
          <w:rFonts w:ascii="Verdana" w:hAnsi="Verdana"/>
          <w:spacing w:val="-2"/>
          <w:szCs w:val="22"/>
          <w:lang w:val="es-ES"/>
        </w:rPr>
      </w:pPr>
      <w:r w:rsidRPr="00D17C64">
        <w:rPr>
          <w:rFonts w:ascii="Verdana" w:hAnsi="Verdana"/>
          <w:spacing w:val="-2"/>
          <w:szCs w:val="22"/>
          <w:bdr w:val="none" w:sz="0" w:space="0" w:color="auto" w:frame="1"/>
          <w:lang w:val="es-ES"/>
        </w:rPr>
        <w:t>“3.5.1.</w:t>
      </w:r>
      <w:r w:rsidRPr="00D17C64">
        <w:rPr>
          <w:rFonts w:ascii="Verdana" w:hAnsi="Verdana"/>
          <w:bCs/>
          <w:spacing w:val="-2"/>
          <w:szCs w:val="22"/>
          <w:bdr w:val="none" w:sz="0" w:space="0" w:color="auto" w:frame="1"/>
          <w:lang w:val="es-ES"/>
        </w:rPr>
        <w:t> </w:t>
      </w:r>
      <w:r w:rsidRPr="00D17C64">
        <w:rPr>
          <w:rFonts w:ascii="Verdana" w:hAnsi="Verdana"/>
          <w:spacing w:val="-2"/>
          <w:szCs w:val="22"/>
          <w:bdr w:val="none" w:sz="0" w:space="0" w:color="auto" w:frame="1"/>
          <w:lang w:val="es-ES"/>
        </w:rPr>
        <w:t>La Constitución Política de 1991 consagra los derechos al debido proceso (art 29) y al acceso a la administración de justicia (art 229), los cuales abarcan dentro de su ámbito de protección: (i) el derecho que tiene toda persona de poner en funcionamiento el aparato judicial; (ii) el derecho a obtener una respuesta oportuna frente a las pretensiones que se hayan formulado; y (iii) el derecho a que no se incurran en omisiones o dilaciones injustificadas en las actuaciones judiciales.</w:t>
      </w:r>
    </w:p>
    <w:p w:rsidR="00680448" w:rsidRPr="00D17C64" w:rsidRDefault="00680448" w:rsidP="000A1985">
      <w:pPr>
        <w:shd w:val="clear" w:color="auto" w:fill="FFFFFF"/>
        <w:overflowPunct/>
        <w:autoSpaceDE/>
        <w:adjustRightInd/>
        <w:spacing w:line="360" w:lineRule="auto"/>
        <w:ind w:left="426" w:right="476"/>
        <w:jc w:val="both"/>
        <w:rPr>
          <w:rFonts w:ascii="Verdana" w:hAnsi="Verdana"/>
          <w:spacing w:val="-2"/>
          <w:szCs w:val="22"/>
          <w:lang w:val="es-ES"/>
        </w:rPr>
      </w:pPr>
      <w:r w:rsidRPr="00D17C64">
        <w:rPr>
          <w:rFonts w:ascii="Verdana" w:hAnsi="Verdana"/>
          <w:spacing w:val="-2"/>
          <w:szCs w:val="22"/>
          <w:bdr w:val="none" w:sz="0" w:space="0" w:color="auto" w:frame="1"/>
          <w:lang w:val="es-ES"/>
        </w:rPr>
        <w:t> </w:t>
      </w:r>
    </w:p>
    <w:p w:rsidR="00680448" w:rsidRPr="00D17C64" w:rsidRDefault="00680448" w:rsidP="000A1985">
      <w:pPr>
        <w:shd w:val="clear" w:color="auto" w:fill="FFFFFF"/>
        <w:overflowPunct/>
        <w:autoSpaceDE/>
        <w:adjustRightInd/>
        <w:spacing w:line="360" w:lineRule="auto"/>
        <w:ind w:left="426" w:right="476"/>
        <w:jc w:val="both"/>
        <w:rPr>
          <w:rFonts w:ascii="Verdana" w:hAnsi="Verdana"/>
          <w:spacing w:val="-2"/>
          <w:szCs w:val="22"/>
          <w:bdr w:val="none" w:sz="0" w:space="0" w:color="auto" w:frame="1"/>
          <w:lang w:val="es-ES"/>
        </w:rPr>
      </w:pPr>
      <w:r w:rsidRPr="00D17C64">
        <w:rPr>
          <w:rFonts w:ascii="Verdana" w:hAnsi="Verdana"/>
          <w:spacing w:val="-2"/>
          <w:szCs w:val="22"/>
          <w:bdr w:val="none" w:sz="0" w:space="0" w:color="auto" w:frame="1"/>
          <w:lang w:val="es-ES"/>
        </w:rPr>
        <w:t>…</w:t>
      </w:r>
    </w:p>
    <w:p w:rsidR="00680448" w:rsidRPr="00D17C64" w:rsidRDefault="00680448" w:rsidP="000A1985">
      <w:pPr>
        <w:shd w:val="clear" w:color="auto" w:fill="FFFFFF"/>
        <w:overflowPunct/>
        <w:autoSpaceDE/>
        <w:adjustRightInd/>
        <w:spacing w:line="360" w:lineRule="auto"/>
        <w:ind w:left="426" w:right="476"/>
        <w:jc w:val="both"/>
        <w:rPr>
          <w:rFonts w:ascii="Verdana" w:hAnsi="Verdana"/>
          <w:spacing w:val="-2"/>
          <w:szCs w:val="22"/>
          <w:lang w:val="es-ES"/>
        </w:rPr>
      </w:pPr>
      <w:r w:rsidRPr="00D17C64">
        <w:rPr>
          <w:rFonts w:ascii="Verdana" w:hAnsi="Verdana"/>
          <w:spacing w:val="-2"/>
          <w:szCs w:val="22"/>
          <w:bdr w:val="none" w:sz="0" w:space="0" w:color="auto" w:frame="1"/>
          <w:lang w:val="es-ES"/>
        </w:rPr>
        <w:t> </w:t>
      </w:r>
    </w:p>
    <w:p w:rsidR="00680448" w:rsidRPr="00D17C64" w:rsidRDefault="00680448" w:rsidP="000A1985">
      <w:pPr>
        <w:shd w:val="clear" w:color="auto" w:fill="FFFFFF"/>
        <w:overflowPunct/>
        <w:autoSpaceDE/>
        <w:adjustRightInd/>
        <w:spacing w:line="360" w:lineRule="auto"/>
        <w:ind w:left="426" w:right="476"/>
        <w:jc w:val="both"/>
        <w:rPr>
          <w:rFonts w:ascii="Verdana" w:hAnsi="Verdana"/>
          <w:spacing w:val="-2"/>
          <w:szCs w:val="22"/>
          <w:lang w:val="es-ES"/>
        </w:rPr>
      </w:pPr>
      <w:r w:rsidRPr="00D17C64">
        <w:rPr>
          <w:rFonts w:ascii="Verdana" w:hAnsi="Verdana"/>
          <w:spacing w:val="-2"/>
          <w:szCs w:val="22"/>
          <w:bdr w:val="none" w:sz="0" w:space="0" w:color="auto" w:frame="1"/>
          <w:lang w:val="es-ES"/>
        </w:rPr>
        <w:t>En desarrollo de lo anterior, el artículo 228 del Texto Superior dispone que: </w:t>
      </w:r>
      <w:r w:rsidRPr="00D17C64">
        <w:rPr>
          <w:rFonts w:ascii="Verdana" w:hAnsi="Verdana"/>
          <w:i/>
          <w:iCs/>
          <w:spacing w:val="-2"/>
          <w:szCs w:val="22"/>
          <w:bdr w:val="none" w:sz="0" w:space="0" w:color="auto" w:frame="1"/>
          <w:lang w:val="es-ES"/>
        </w:rPr>
        <w:t>“Los términos se observarán con diligencia y su incumplimiento será sancionado”</w:t>
      </w:r>
      <w:r w:rsidRPr="00D17C64">
        <w:rPr>
          <w:rFonts w:ascii="Verdana" w:hAnsi="Verdana"/>
          <w:spacing w:val="-2"/>
          <w:szCs w:val="22"/>
          <w:bdr w:val="none" w:sz="0" w:space="0" w:color="auto" w:frame="1"/>
          <w:lang w:val="es-ES"/>
        </w:rPr>
        <w:t>, al mismo tiempo que el artículo 37 del Código de Procedimiento Civil, al referirse a las obligaciones del juez, determina que uno de sus deberes es</w:t>
      </w:r>
      <w:r w:rsidRPr="00D17C64">
        <w:rPr>
          <w:rFonts w:ascii="Verdana" w:hAnsi="Verdana"/>
          <w:i/>
          <w:iCs/>
          <w:spacing w:val="-2"/>
          <w:szCs w:val="22"/>
          <w:bdr w:val="none" w:sz="0" w:space="0" w:color="auto" w:frame="1"/>
          <w:lang w:val="es-ES"/>
        </w:rPr>
        <w:t>: (…) 6. Dictar las providencias dentro de los términos legales; resolver los procesos en el orden en que hayan ingresado a su despacho, salvo prelación legal; fijar las audiencias y diligencias en la oportunidad legal, y asistir a ellas.”</w:t>
      </w:r>
    </w:p>
    <w:p w:rsidR="00680448" w:rsidRPr="00D17C64" w:rsidRDefault="00680448" w:rsidP="000A1985">
      <w:pPr>
        <w:shd w:val="clear" w:color="auto" w:fill="FFFFFF"/>
        <w:overflowPunct/>
        <w:autoSpaceDE/>
        <w:adjustRightInd/>
        <w:spacing w:line="360" w:lineRule="auto"/>
        <w:ind w:left="426" w:right="476"/>
        <w:jc w:val="both"/>
        <w:rPr>
          <w:rFonts w:ascii="Verdana" w:hAnsi="Verdana"/>
          <w:spacing w:val="-2"/>
          <w:szCs w:val="22"/>
          <w:lang w:val="es-ES"/>
        </w:rPr>
      </w:pPr>
      <w:r w:rsidRPr="00D17C64">
        <w:rPr>
          <w:rFonts w:ascii="Verdana" w:hAnsi="Verdana"/>
          <w:spacing w:val="-2"/>
          <w:szCs w:val="22"/>
          <w:bdr w:val="none" w:sz="0" w:space="0" w:color="auto" w:frame="1"/>
          <w:lang w:val="es-ES"/>
        </w:rPr>
        <w:t> </w:t>
      </w:r>
    </w:p>
    <w:p w:rsidR="00680448" w:rsidRPr="00D17C64" w:rsidRDefault="00680448" w:rsidP="000A1985">
      <w:pPr>
        <w:shd w:val="clear" w:color="auto" w:fill="FFFFFF"/>
        <w:overflowPunct/>
        <w:autoSpaceDE/>
        <w:adjustRightInd/>
        <w:spacing w:line="360" w:lineRule="auto"/>
        <w:ind w:left="426" w:right="476"/>
        <w:jc w:val="both"/>
        <w:rPr>
          <w:rFonts w:ascii="Verdana" w:hAnsi="Verdana"/>
          <w:spacing w:val="-2"/>
          <w:szCs w:val="22"/>
          <w:lang w:val="es-ES"/>
        </w:rPr>
      </w:pPr>
      <w:r w:rsidRPr="00D17C64">
        <w:rPr>
          <w:rFonts w:ascii="Verdana" w:hAnsi="Verdana"/>
          <w:spacing w:val="-2"/>
          <w:szCs w:val="22"/>
          <w:bdr w:val="none" w:sz="0" w:space="0" w:color="auto" w:frame="1"/>
          <w:lang w:val="es-ES"/>
        </w:rPr>
        <w:t xml:space="preserve">3.5.2. En numerosas oportunidades la Corte ha reiterado la importancia de este deber, entre otras, al sostener que: </w:t>
      </w:r>
      <w:r w:rsidRPr="00D17C64">
        <w:rPr>
          <w:rFonts w:ascii="Verdana" w:hAnsi="Verdana"/>
          <w:i/>
          <w:iCs/>
          <w:spacing w:val="-2"/>
          <w:szCs w:val="22"/>
          <w:bdr w:val="none" w:sz="0" w:space="0" w:color="auto" w:frame="1"/>
          <w:lang w:val="es-ES"/>
        </w:rPr>
        <w:t>“Quien presenta una demanda, interpone un recurso, formula una impugnación o adelanta cualquier otra actuación dentro de los términos legales, estando habilitado por ley para hacerlo, tiene derecho a que se le resuelva del mismo modo, dentro de los términos legales dispuestos para ello.”</w:t>
      </w:r>
      <w:r w:rsidRPr="00D17C64">
        <w:rPr>
          <w:rStyle w:val="Appelnotedebasdep"/>
          <w:rFonts w:ascii="Verdana" w:hAnsi="Verdana"/>
          <w:i/>
          <w:iCs/>
          <w:spacing w:val="-2"/>
          <w:szCs w:val="22"/>
          <w:bdr w:val="none" w:sz="0" w:space="0" w:color="auto" w:frame="1"/>
          <w:lang w:val="es-ES"/>
        </w:rPr>
        <w:footnoteReference w:id="1"/>
      </w:r>
      <w:r w:rsidRPr="00D17C64">
        <w:rPr>
          <w:rFonts w:ascii="Verdana" w:hAnsi="Verdana"/>
          <w:i/>
          <w:iCs/>
          <w:spacing w:val="-2"/>
          <w:szCs w:val="22"/>
          <w:bdr w:val="none" w:sz="0" w:space="0" w:color="auto" w:frame="1"/>
          <w:lang w:val="es-ES"/>
        </w:rPr>
        <w:t>  </w:t>
      </w:r>
      <w:r w:rsidRPr="00D17C64">
        <w:rPr>
          <w:rFonts w:ascii="Verdana" w:hAnsi="Verdana"/>
          <w:spacing w:val="-2"/>
          <w:szCs w:val="22"/>
          <w:bdr w:val="none" w:sz="0" w:space="0" w:color="auto" w:frame="1"/>
          <w:lang w:val="es-ES"/>
        </w:rPr>
        <w:t>Por esta razón, en principio, se ha insistido en que el incumplimiento de la obligación de dictar las providencias en los términos de ley, conduce a la vulneración de los derechos al debido proceso y al acceso a la administración de justicia, por cuanto no permite una respuesta oportuna frente a las pretensiones invocadas por el actor y aplaza la realización de la justicia material en el caso concreto.</w:t>
      </w:r>
    </w:p>
    <w:p w:rsidR="00680448" w:rsidRPr="00D17C64" w:rsidRDefault="00680448" w:rsidP="000A1985">
      <w:pPr>
        <w:shd w:val="clear" w:color="auto" w:fill="FFFFFF"/>
        <w:overflowPunct/>
        <w:autoSpaceDE/>
        <w:adjustRightInd/>
        <w:spacing w:line="360" w:lineRule="auto"/>
        <w:ind w:left="426" w:right="476"/>
        <w:jc w:val="both"/>
        <w:rPr>
          <w:rFonts w:ascii="Verdana" w:hAnsi="Verdana"/>
          <w:spacing w:val="-2"/>
          <w:szCs w:val="22"/>
          <w:lang w:val="es-ES"/>
        </w:rPr>
      </w:pPr>
      <w:r w:rsidRPr="00D17C64">
        <w:rPr>
          <w:rFonts w:ascii="Verdana" w:hAnsi="Verdana"/>
          <w:spacing w:val="-2"/>
          <w:szCs w:val="22"/>
          <w:bdr w:val="none" w:sz="0" w:space="0" w:color="auto" w:frame="1"/>
          <w:lang w:val="es-ES"/>
        </w:rPr>
        <w:t> </w:t>
      </w:r>
    </w:p>
    <w:p w:rsidR="00680448" w:rsidRPr="00D17C64" w:rsidRDefault="00680448" w:rsidP="000A1985">
      <w:pPr>
        <w:shd w:val="clear" w:color="auto" w:fill="FFFFFF"/>
        <w:overflowPunct/>
        <w:autoSpaceDE/>
        <w:adjustRightInd/>
        <w:spacing w:line="360" w:lineRule="auto"/>
        <w:ind w:left="426" w:right="476"/>
        <w:jc w:val="both"/>
        <w:rPr>
          <w:rFonts w:ascii="Verdana" w:hAnsi="Verdana"/>
          <w:spacing w:val="-2"/>
          <w:szCs w:val="22"/>
          <w:lang w:val="es-ES"/>
        </w:rPr>
      </w:pPr>
      <w:r w:rsidRPr="00D17C64">
        <w:rPr>
          <w:rFonts w:ascii="Verdana" w:hAnsi="Verdana"/>
          <w:spacing w:val="-2"/>
          <w:szCs w:val="22"/>
          <w:bdr w:val="none" w:sz="0" w:space="0" w:color="auto" w:frame="1"/>
          <w:lang w:val="es-ES"/>
        </w:rPr>
        <w:t xml:space="preserve">No obstante, la jurisprudencia también ha señalado que, atendiendo la realidad del país, en la gran mayoría de casos el incumplimiento de los términos procesales no es imputable al actuar de los funcionarios judiciales. Así, por ejemplo, existen procesos en los cuales su complejidad </w:t>
      </w:r>
      <w:r w:rsidRPr="00D17C64">
        <w:rPr>
          <w:rFonts w:ascii="Verdana" w:hAnsi="Verdana"/>
          <w:spacing w:val="-2"/>
          <w:szCs w:val="22"/>
          <w:bdr w:val="none" w:sz="0" w:space="0" w:color="auto" w:frame="1"/>
          <w:lang w:val="es-ES"/>
        </w:rPr>
        <w:lastRenderedPageBreak/>
        <w:t>requiere de un mayor tiempo del establecido en las normas y en la Constitución para su estudio, para valorar pruebas o para analizar la normatividad existente. Por ello, la jurisprudencia ha destacado que cuando la tardanza no es imputable al actuar del juez o cuando existe una justificación que explique el retardo, no se entienden vulnerados los derechos al debido proceso y al acceso a la administración de justicia.</w:t>
      </w:r>
    </w:p>
    <w:p w:rsidR="00680448" w:rsidRPr="00D17C64" w:rsidRDefault="00680448" w:rsidP="000A1985">
      <w:pPr>
        <w:shd w:val="clear" w:color="auto" w:fill="FFFFFF"/>
        <w:overflowPunct/>
        <w:autoSpaceDE/>
        <w:adjustRightInd/>
        <w:spacing w:line="360" w:lineRule="auto"/>
        <w:ind w:left="426" w:right="476"/>
        <w:jc w:val="both"/>
        <w:rPr>
          <w:rFonts w:ascii="Verdana" w:hAnsi="Verdana"/>
          <w:spacing w:val="-2"/>
          <w:szCs w:val="22"/>
          <w:lang w:val="es-ES"/>
        </w:rPr>
      </w:pPr>
      <w:r w:rsidRPr="00D17C64">
        <w:rPr>
          <w:rFonts w:ascii="Verdana" w:hAnsi="Verdana"/>
          <w:spacing w:val="-2"/>
          <w:szCs w:val="22"/>
          <w:bdr w:val="none" w:sz="0" w:space="0" w:color="auto" w:frame="1"/>
          <w:lang w:val="es-ES"/>
        </w:rPr>
        <w:t> </w:t>
      </w:r>
    </w:p>
    <w:p w:rsidR="00680448" w:rsidRPr="00D17C64" w:rsidRDefault="00680448" w:rsidP="000A1985">
      <w:pPr>
        <w:shd w:val="clear" w:color="auto" w:fill="FFFFFF"/>
        <w:overflowPunct/>
        <w:autoSpaceDE/>
        <w:adjustRightInd/>
        <w:spacing w:line="360" w:lineRule="auto"/>
        <w:ind w:left="426" w:right="476"/>
        <w:jc w:val="both"/>
        <w:rPr>
          <w:rFonts w:ascii="Verdana" w:hAnsi="Verdana"/>
          <w:spacing w:val="-2"/>
          <w:szCs w:val="22"/>
          <w:bdr w:val="none" w:sz="0" w:space="0" w:color="auto" w:frame="1"/>
          <w:lang w:val="es-ES"/>
        </w:rPr>
      </w:pPr>
      <w:r w:rsidRPr="00D17C64">
        <w:rPr>
          <w:rFonts w:ascii="Verdana" w:hAnsi="Verdana"/>
          <w:spacing w:val="-2"/>
          <w:szCs w:val="22"/>
          <w:bdr w:val="none" w:sz="0" w:space="0" w:color="auto" w:frame="1"/>
          <w:lang w:val="es-ES"/>
        </w:rPr>
        <w:t>…</w:t>
      </w:r>
    </w:p>
    <w:p w:rsidR="00680448" w:rsidRPr="00D17C64" w:rsidRDefault="00680448" w:rsidP="000A1985">
      <w:pPr>
        <w:shd w:val="clear" w:color="auto" w:fill="FFFFFF"/>
        <w:overflowPunct/>
        <w:autoSpaceDE/>
        <w:adjustRightInd/>
        <w:spacing w:line="360" w:lineRule="auto"/>
        <w:ind w:left="426" w:right="476"/>
        <w:jc w:val="both"/>
        <w:rPr>
          <w:rFonts w:ascii="Verdana" w:hAnsi="Verdana"/>
          <w:spacing w:val="-2"/>
          <w:szCs w:val="22"/>
          <w:bdr w:val="none" w:sz="0" w:space="0" w:color="auto" w:frame="1"/>
          <w:lang w:val="es-ES"/>
        </w:rPr>
      </w:pPr>
    </w:p>
    <w:p w:rsidR="00680448" w:rsidRPr="00D17C64" w:rsidRDefault="00680448" w:rsidP="000A1985">
      <w:pPr>
        <w:shd w:val="clear" w:color="auto" w:fill="FFFFFF"/>
        <w:overflowPunct/>
        <w:autoSpaceDE/>
        <w:adjustRightInd/>
        <w:spacing w:line="360" w:lineRule="auto"/>
        <w:ind w:left="426" w:right="476"/>
        <w:jc w:val="both"/>
        <w:rPr>
          <w:rFonts w:ascii="Verdana" w:hAnsi="Verdana"/>
          <w:spacing w:val="-2"/>
          <w:szCs w:val="22"/>
          <w:lang w:val="es-CO"/>
        </w:rPr>
      </w:pPr>
      <w:r w:rsidRPr="00D17C64">
        <w:rPr>
          <w:rFonts w:ascii="Verdana" w:hAnsi="Verdana"/>
          <w:spacing w:val="-2"/>
          <w:szCs w:val="22"/>
          <w:lang w:val="es-CO"/>
        </w:rPr>
        <w:t xml:space="preserve">3.5.6. De lo anterior se concluye que, en primer lugar, todo ciudadano tiene derecho al acceso a la administración de justicia y a una resolución pronta y oportuna de sus solicitudes. En segundo lugar, la tardanza en el cumplimiento de los términos judiciales constituye una </w:t>
      </w:r>
      <w:r w:rsidRPr="00D17C64">
        <w:rPr>
          <w:rFonts w:ascii="Verdana" w:hAnsi="Verdana"/>
          <w:i/>
          <w:iCs/>
          <w:spacing w:val="-2"/>
          <w:szCs w:val="22"/>
          <w:lang w:val="es-CO"/>
        </w:rPr>
        <w:t>mora judicial injustificada</w:t>
      </w:r>
      <w:r w:rsidRPr="00D17C64">
        <w:rPr>
          <w:rFonts w:ascii="Verdana" w:hAnsi="Verdana"/>
          <w:spacing w:val="-2"/>
          <w:szCs w:val="22"/>
          <w:lang w:val="es-CO"/>
        </w:rPr>
        <w:t xml:space="preserve"> cuando (i) se presenta un incumplimiento de los plazos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la autoridad judicial. En tercer lugar, es excepcional la posibilidad del juez de tutela de alterar el orden de fallo, ya que el ordenamiento jurídico consagra el deber de someterse a un sistema de turnos, con algunas salvedades reconocidas por el legislador.   </w:t>
      </w:r>
    </w:p>
    <w:p w:rsidR="00680448" w:rsidRPr="00D17C64" w:rsidRDefault="00680448" w:rsidP="000A1985">
      <w:pPr>
        <w:shd w:val="clear" w:color="auto" w:fill="FFFFFF"/>
        <w:overflowPunct/>
        <w:autoSpaceDE/>
        <w:adjustRightInd/>
        <w:spacing w:line="360" w:lineRule="auto"/>
        <w:ind w:left="426" w:right="476"/>
        <w:jc w:val="both"/>
        <w:rPr>
          <w:rFonts w:ascii="Verdana" w:hAnsi="Verdana"/>
          <w:spacing w:val="-2"/>
          <w:szCs w:val="22"/>
          <w:lang w:val="es-CO"/>
        </w:rPr>
      </w:pPr>
      <w:r w:rsidRPr="00D17C64">
        <w:rPr>
          <w:rFonts w:ascii="Verdana" w:hAnsi="Verdana"/>
          <w:spacing w:val="-2"/>
          <w:szCs w:val="22"/>
          <w:lang w:val="es-CO"/>
        </w:rPr>
        <w:t> </w:t>
      </w:r>
    </w:p>
    <w:p w:rsidR="00680448" w:rsidRPr="00D17C64" w:rsidRDefault="00680448" w:rsidP="000A1985">
      <w:pPr>
        <w:shd w:val="clear" w:color="auto" w:fill="FFFFFF"/>
        <w:overflowPunct/>
        <w:autoSpaceDE/>
        <w:adjustRightInd/>
        <w:spacing w:line="360" w:lineRule="auto"/>
        <w:ind w:left="426" w:right="476"/>
        <w:jc w:val="both"/>
        <w:rPr>
          <w:rFonts w:ascii="Verdana" w:hAnsi="Verdana"/>
          <w:spacing w:val="-2"/>
          <w:szCs w:val="22"/>
          <w:lang w:val="es-CO"/>
        </w:rPr>
      </w:pPr>
      <w:r w:rsidRPr="00D17C64">
        <w:rPr>
          <w:rFonts w:ascii="Verdana" w:hAnsi="Verdana"/>
          <w:spacing w:val="-2"/>
          <w:szCs w:val="22"/>
          <w:lang w:val="es-CO"/>
        </w:rPr>
        <w:t xml:space="preserve">Como consecuencia de lo expuesto, en cuarto lugar, en los casos de </w:t>
      </w:r>
      <w:r w:rsidRPr="00D17C64">
        <w:rPr>
          <w:rFonts w:ascii="Verdana" w:hAnsi="Verdana"/>
          <w:i/>
          <w:iCs/>
          <w:spacing w:val="-2"/>
          <w:szCs w:val="22"/>
          <w:lang w:val="es-CO"/>
        </w:rPr>
        <w:t>mora judicial injustificad</w:t>
      </w:r>
      <w:r w:rsidRPr="00D17C64">
        <w:rPr>
          <w:rFonts w:ascii="Verdana" w:hAnsi="Verdana"/>
          <w:spacing w:val="-2"/>
          <w:szCs w:val="22"/>
          <w:lang w:val="es-CO"/>
        </w:rPr>
        <w:t xml:space="preserve">a, para que proceda la acción de tutela, (a) además de acreditar la inexistencia de otro (sic) defensa judicial, es necesario que (b) se este (sic) ante la posible materialización de un daño cuyos perjuicios se tornen irreparables. Por último, frente a la </w:t>
      </w:r>
      <w:r w:rsidRPr="00D17C64">
        <w:rPr>
          <w:rFonts w:ascii="Verdana" w:hAnsi="Verdana"/>
          <w:i/>
          <w:iCs/>
          <w:spacing w:val="-2"/>
          <w:szCs w:val="22"/>
          <w:lang w:val="es-CO"/>
        </w:rPr>
        <w:t>mora judicial justificada</w:t>
      </w:r>
      <w:r w:rsidRPr="00D17C64">
        <w:rPr>
          <w:rFonts w:ascii="Verdana" w:hAnsi="Verdana"/>
          <w:spacing w:val="-2"/>
          <w:szCs w:val="22"/>
          <w:lang w:val="es-CO"/>
        </w:rPr>
        <w:t xml:space="preserve">, según las circunstancias del caso, es posible (i) negar la violación de los derechos al debido proceso y al acceso a la administración de justicia, sometiendo al interesado al sistema de turnos; (ii) ordenar excepcionalmente la alteración del orden para proferir el fallo, cuando el juez está en presencia de un sujeto de especial protección constitucional, o cuando la mora judicial supere los plazos razonables y tolerables de solución, en contraste con las condiciones de espera particulares del afectado; o (iii) en aquellos casos en que se está ante la posible materialización de un daño cuyos perjuicios no puedan ser subsanados, se puede ordenar un amparo transitorio en relación con los derechos fundamentales comprometidos, mientras la autoridad judicial competente se pronuncia de forma definitiva en torno a la controversia planteada. </w:t>
      </w:r>
      <w:r w:rsidRPr="00D17C64">
        <w:rPr>
          <w:rFonts w:ascii="Verdana" w:hAnsi="Verdana"/>
          <w:spacing w:val="-2"/>
          <w:szCs w:val="22"/>
          <w:lang w:val="es-ES"/>
        </w:rPr>
        <w:t>”</w:t>
      </w:r>
    </w:p>
    <w:p w:rsidR="001A6C7B" w:rsidRPr="008E3C07" w:rsidRDefault="001A6C7B" w:rsidP="000A1985">
      <w:pPr>
        <w:tabs>
          <w:tab w:val="left" w:pos="-720"/>
          <w:tab w:val="left" w:pos="-567"/>
          <w:tab w:val="left" w:pos="8222"/>
          <w:tab w:val="left" w:pos="8364"/>
        </w:tabs>
        <w:spacing w:line="360" w:lineRule="auto"/>
        <w:jc w:val="both"/>
        <w:rPr>
          <w:rFonts w:ascii="Verdana" w:hAnsi="Verdana"/>
          <w:spacing w:val="-5"/>
          <w:sz w:val="24"/>
          <w:szCs w:val="24"/>
        </w:rPr>
      </w:pPr>
    </w:p>
    <w:p w:rsidR="001A6C7B" w:rsidRPr="008E3C07" w:rsidRDefault="00680448" w:rsidP="000A1985">
      <w:pPr>
        <w:spacing w:line="360" w:lineRule="auto"/>
        <w:jc w:val="both"/>
        <w:rPr>
          <w:rFonts w:ascii="Verdana" w:hAnsi="Verdana"/>
          <w:spacing w:val="-5"/>
          <w:sz w:val="24"/>
          <w:szCs w:val="24"/>
        </w:rPr>
      </w:pPr>
      <w:r w:rsidRPr="008E3C07">
        <w:rPr>
          <w:rFonts w:ascii="Verdana" w:hAnsi="Verdana"/>
          <w:spacing w:val="-5"/>
          <w:sz w:val="24"/>
          <w:szCs w:val="24"/>
        </w:rPr>
        <w:lastRenderedPageBreak/>
        <w:t>4</w:t>
      </w:r>
      <w:r w:rsidR="001A6C7B" w:rsidRPr="008E3C07">
        <w:rPr>
          <w:rFonts w:ascii="Verdana" w:hAnsi="Verdana"/>
          <w:spacing w:val="-5"/>
          <w:sz w:val="24"/>
          <w:szCs w:val="24"/>
        </w:rPr>
        <w:t>. Las</w:t>
      </w:r>
      <w:r w:rsidR="00380BAA" w:rsidRPr="008E3C07">
        <w:rPr>
          <w:rFonts w:ascii="Verdana" w:hAnsi="Verdana"/>
          <w:spacing w:val="-5"/>
          <w:sz w:val="24"/>
          <w:szCs w:val="24"/>
        </w:rPr>
        <w:t xml:space="preserve"> copias</w:t>
      </w:r>
      <w:r w:rsidR="001A6C7B" w:rsidRPr="008E3C07">
        <w:rPr>
          <w:rFonts w:ascii="Verdana" w:hAnsi="Verdana"/>
          <w:spacing w:val="-5"/>
          <w:sz w:val="24"/>
          <w:szCs w:val="24"/>
        </w:rPr>
        <w:t xml:space="preserve"> incorporadas al expediente</w:t>
      </w:r>
      <w:r w:rsidR="00380BAA" w:rsidRPr="008E3C07">
        <w:rPr>
          <w:rFonts w:ascii="Verdana" w:hAnsi="Verdana"/>
          <w:spacing w:val="-5"/>
          <w:sz w:val="24"/>
          <w:szCs w:val="24"/>
        </w:rPr>
        <w:t xml:space="preserve"> de manera física y por medio de disco compacto</w:t>
      </w:r>
      <w:r w:rsidR="001A6C7B" w:rsidRPr="008E3C07">
        <w:rPr>
          <w:rFonts w:ascii="Verdana" w:hAnsi="Verdana"/>
          <w:spacing w:val="-5"/>
          <w:sz w:val="24"/>
          <w:szCs w:val="24"/>
        </w:rPr>
        <w:t>, acreditan los siguientes hechos:</w:t>
      </w:r>
    </w:p>
    <w:p w:rsidR="001A6C7B" w:rsidRPr="008E3C07" w:rsidRDefault="001A6C7B" w:rsidP="000A1985">
      <w:pPr>
        <w:spacing w:line="360" w:lineRule="auto"/>
        <w:jc w:val="both"/>
        <w:rPr>
          <w:rFonts w:ascii="Verdana" w:hAnsi="Verdana"/>
          <w:spacing w:val="-5"/>
          <w:sz w:val="24"/>
          <w:szCs w:val="24"/>
        </w:rPr>
      </w:pPr>
    </w:p>
    <w:p w:rsidR="001A6C7B" w:rsidRPr="008E3C07" w:rsidRDefault="00680448" w:rsidP="000A1985">
      <w:pPr>
        <w:spacing w:line="360" w:lineRule="auto"/>
        <w:jc w:val="both"/>
        <w:rPr>
          <w:rFonts w:ascii="Verdana" w:hAnsi="Verdana"/>
          <w:spacing w:val="-5"/>
          <w:sz w:val="24"/>
          <w:szCs w:val="24"/>
        </w:rPr>
      </w:pPr>
      <w:r w:rsidRPr="008E3C07">
        <w:rPr>
          <w:rFonts w:ascii="Verdana" w:hAnsi="Verdana"/>
          <w:spacing w:val="-5"/>
          <w:sz w:val="24"/>
          <w:szCs w:val="24"/>
        </w:rPr>
        <w:t>4</w:t>
      </w:r>
      <w:r w:rsidR="001A6C7B" w:rsidRPr="008E3C07">
        <w:rPr>
          <w:rFonts w:ascii="Verdana" w:hAnsi="Verdana"/>
          <w:spacing w:val="-5"/>
          <w:sz w:val="24"/>
          <w:szCs w:val="24"/>
        </w:rPr>
        <w:t>.1 El señor Javier Elías Arias Idárraga formuló</w:t>
      </w:r>
      <w:r w:rsidR="00403760" w:rsidRPr="008E3C07">
        <w:rPr>
          <w:rFonts w:ascii="Verdana" w:hAnsi="Verdana"/>
          <w:spacing w:val="-5"/>
          <w:sz w:val="24"/>
          <w:szCs w:val="24"/>
        </w:rPr>
        <w:t xml:space="preserve"> acciones populares contra el Banco Mundo Mujer ubicado en la calle 3 No. 4-32</w:t>
      </w:r>
      <w:r w:rsidR="00376B81" w:rsidRPr="008E3C07">
        <w:rPr>
          <w:rStyle w:val="Appelnotedebasdep"/>
          <w:rFonts w:ascii="Verdana" w:hAnsi="Verdana"/>
          <w:spacing w:val="-5"/>
          <w:sz w:val="24"/>
          <w:szCs w:val="24"/>
        </w:rPr>
        <w:footnoteReference w:id="2"/>
      </w:r>
      <w:r w:rsidR="00403760" w:rsidRPr="008E3C07">
        <w:rPr>
          <w:rFonts w:ascii="Verdana" w:hAnsi="Verdana"/>
          <w:spacing w:val="-5"/>
          <w:sz w:val="24"/>
          <w:szCs w:val="24"/>
        </w:rPr>
        <w:t xml:space="preserve"> y frente</w:t>
      </w:r>
      <w:r w:rsidR="00376B81" w:rsidRPr="008E3C07">
        <w:rPr>
          <w:rFonts w:ascii="Verdana" w:hAnsi="Verdana"/>
          <w:spacing w:val="-5"/>
          <w:sz w:val="24"/>
          <w:szCs w:val="24"/>
        </w:rPr>
        <w:t xml:space="preserve"> a la Fundación de la M</w:t>
      </w:r>
      <w:r w:rsidR="00B349BB" w:rsidRPr="008E3C07">
        <w:rPr>
          <w:rFonts w:ascii="Verdana" w:hAnsi="Verdana"/>
          <w:spacing w:val="-5"/>
          <w:sz w:val="24"/>
          <w:szCs w:val="24"/>
        </w:rPr>
        <w:t>ujer ubicada en la carrera 6º No</w:t>
      </w:r>
      <w:r w:rsidR="00376B81" w:rsidRPr="008E3C07">
        <w:rPr>
          <w:rFonts w:ascii="Verdana" w:hAnsi="Verdana"/>
          <w:spacing w:val="-5"/>
          <w:sz w:val="24"/>
          <w:szCs w:val="24"/>
        </w:rPr>
        <w:t>.</w:t>
      </w:r>
      <w:r w:rsidR="00B349BB" w:rsidRPr="008E3C07">
        <w:rPr>
          <w:rFonts w:ascii="Verdana" w:hAnsi="Verdana"/>
          <w:spacing w:val="-5"/>
          <w:sz w:val="24"/>
          <w:szCs w:val="24"/>
        </w:rPr>
        <w:t xml:space="preserve"> 3-68, ambas de Pitalito, Huila</w:t>
      </w:r>
      <w:r w:rsidR="00B349BB" w:rsidRPr="008E3C07">
        <w:rPr>
          <w:rStyle w:val="Appelnotedebasdep"/>
          <w:rFonts w:ascii="Verdana" w:hAnsi="Verdana"/>
          <w:spacing w:val="-5"/>
          <w:sz w:val="24"/>
          <w:szCs w:val="24"/>
        </w:rPr>
        <w:footnoteReference w:id="3"/>
      </w:r>
      <w:r w:rsidR="00B349BB" w:rsidRPr="008E3C07">
        <w:rPr>
          <w:rFonts w:ascii="Verdana" w:hAnsi="Verdana"/>
          <w:spacing w:val="-5"/>
          <w:sz w:val="24"/>
          <w:szCs w:val="24"/>
        </w:rPr>
        <w:t>.</w:t>
      </w:r>
      <w:r w:rsidR="00403760" w:rsidRPr="008E3C07">
        <w:rPr>
          <w:rFonts w:ascii="Verdana" w:hAnsi="Verdana"/>
          <w:spacing w:val="-5"/>
          <w:sz w:val="24"/>
          <w:szCs w:val="24"/>
        </w:rPr>
        <w:t xml:space="preserve"> </w:t>
      </w:r>
      <w:r w:rsidR="00B349BB" w:rsidRPr="008E3C07">
        <w:rPr>
          <w:rFonts w:ascii="Verdana" w:hAnsi="Verdana"/>
          <w:spacing w:val="-5"/>
          <w:sz w:val="24"/>
          <w:szCs w:val="24"/>
        </w:rPr>
        <w:t xml:space="preserve">En su orden fueron radicadas bajo los números </w:t>
      </w:r>
      <w:r w:rsidR="007A6FDB" w:rsidRPr="008E3C07">
        <w:rPr>
          <w:rFonts w:ascii="Verdana" w:hAnsi="Verdana"/>
          <w:spacing w:val="-5"/>
          <w:sz w:val="24"/>
          <w:szCs w:val="24"/>
        </w:rPr>
        <w:t>2015-01218 y 2015-01164</w:t>
      </w:r>
      <w:r w:rsidR="001A6C7B" w:rsidRPr="008E3C07">
        <w:rPr>
          <w:rFonts w:ascii="Verdana" w:hAnsi="Verdana"/>
          <w:spacing w:val="-5"/>
          <w:sz w:val="24"/>
          <w:szCs w:val="24"/>
        </w:rPr>
        <w:t xml:space="preserve">. </w:t>
      </w:r>
    </w:p>
    <w:p w:rsidR="001A6C7B" w:rsidRPr="008E3C07" w:rsidRDefault="001A6C7B" w:rsidP="000A1985">
      <w:pPr>
        <w:spacing w:line="360" w:lineRule="auto"/>
        <w:jc w:val="both"/>
        <w:rPr>
          <w:rFonts w:ascii="Verdana" w:hAnsi="Verdana"/>
          <w:spacing w:val="-5"/>
          <w:sz w:val="24"/>
          <w:szCs w:val="24"/>
        </w:rPr>
      </w:pPr>
    </w:p>
    <w:p w:rsidR="001A6C7B" w:rsidRPr="008E3C07" w:rsidRDefault="00680448" w:rsidP="000A1985">
      <w:pPr>
        <w:spacing w:line="360" w:lineRule="auto"/>
        <w:jc w:val="both"/>
        <w:rPr>
          <w:rFonts w:ascii="Verdana" w:hAnsi="Verdana"/>
          <w:spacing w:val="-5"/>
          <w:sz w:val="24"/>
          <w:szCs w:val="24"/>
        </w:rPr>
      </w:pPr>
      <w:r w:rsidRPr="008E3C07">
        <w:rPr>
          <w:rFonts w:ascii="Verdana" w:hAnsi="Verdana"/>
          <w:spacing w:val="-5"/>
          <w:sz w:val="24"/>
          <w:szCs w:val="24"/>
        </w:rPr>
        <w:t>4</w:t>
      </w:r>
      <w:r w:rsidR="001A6C7B" w:rsidRPr="008E3C07">
        <w:rPr>
          <w:rFonts w:ascii="Verdana" w:hAnsi="Verdana"/>
          <w:spacing w:val="-5"/>
          <w:sz w:val="24"/>
          <w:szCs w:val="24"/>
        </w:rPr>
        <w:t>.2 Mediante proveído</w:t>
      </w:r>
      <w:r w:rsidR="0025568A" w:rsidRPr="008E3C07">
        <w:rPr>
          <w:rFonts w:ascii="Verdana" w:hAnsi="Verdana"/>
          <w:spacing w:val="-5"/>
          <w:sz w:val="24"/>
          <w:szCs w:val="24"/>
        </w:rPr>
        <w:t>s</w:t>
      </w:r>
      <w:r w:rsidR="001A6C7B" w:rsidRPr="008E3C07">
        <w:rPr>
          <w:rFonts w:ascii="Verdana" w:hAnsi="Verdana"/>
          <w:spacing w:val="-5"/>
          <w:sz w:val="24"/>
          <w:szCs w:val="24"/>
        </w:rPr>
        <w:t xml:space="preserve"> del</w:t>
      </w:r>
      <w:r w:rsidR="0025568A" w:rsidRPr="008E3C07">
        <w:rPr>
          <w:rFonts w:ascii="Verdana" w:hAnsi="Verdana"/>
          <w:spacing w:val="-5"/>
          <w:sz w:val="24"/>
          <w:szCs w:val="24"/>
        </w:rPr>
        <w:t xml:space="preserve"> 28 de abril y del 20 de mayo de 2016</w:t>
      </w:r>
      <w:r w:rsidR="0021653C" w:rsidRPr="008E3C07">
        <w:rPr>
          <w:rFonts w:ascii="Verdana" w:hAnsi="Verdana"/>
          <w:spacing w:val="-5"/>
          <w:sz w:val="24"/>
          <w:szCs w:val="24"/>
        </w:rPr>
        <w:t xml:space="preserve"> se decidió admitirlas, correr traslado a las entidades accionadas,</w:t>
      </w:r>
      <w:r w:rsidR="00380BAA" w:rsidRPr="008E3C07">
        <w:rPr>
          <w:rFonts w:ascii="Verdana" w:hAnsi="Verdana"/>
          <w:spacing w:val="-5"/>
          <w:sz w:val="24"/>
          <w:szCs w:val="24"/>
        </w:rPr>
        <w:t xml:space="preserve"> notificar al Ministerio Público y comun</w:t>
      </w:r>
      <w:r w:rsidR="00652D61" w:rsidRPr="008E3C07">
        <w:rPr>
          <w:rFonts w:ascii="Verdana" w:hAnsi="Verdana"/>
          <w:spacing w:val="-5"/>
          <w:sz w:val="24"/>
          <w:szCs w:val="24"/>
        </w:rPr>
        <w:t>icar al Municipio de Pitalito y</w:t>
      </w:r>
      <w:r w:rsidR="00572A02" w:rsidRPr="008E3C07">
        <w:rPr>
          <w:rFonts w:ascii="Verdana" w:hAnsi="Verdana"/>
          <w:spacing w:val="-5"/>
          <w:sz w:val="24"/>
          <w:szCs w:val="24"/>
        </w:rPr>
        <w:t xml:space="preserve"> </w:t>
      </w:r>
      <w:r w:rsidR="00380BAA" w:rsidRPr="008E3C07">
        <w:rPr>
          <w:rFonts w:ascii="Verdana" w:hAnsi="Verdana"/>
          <w:spacing w:val="-5"/>
          <w:sz w:val="24"/>
          <w:szCs w:val="24"/>
        </w:rPr>
        <w:t>a la comunidad</w:t>
      </w:r>
      <w:r w:rsidR="001A6C7B" w:rsidRPr="008E3C07">
        <w:rPr>
          <w:rStyle w:val="Appelnotedebasdep"/>
          <w:rFonts w:ascii="Verdana" w:hAnsi="Verdana"/>
          <w:spacing w:val="-5"/>
          <w:sz w:val="24"/>
          <w:szCs w:val="24"/>
        </w:rPr>
        <w:footnoteReference w:id="4"/>
      </w:r>
      <w:r w:rsidR="001A6C7B" w:rsidRPr="008E3C07">
        <w:rPr>
          <w:rFonts w:ascii="Verdana" w:hAnsi="Verdana"/>
          <w:spacing w:val="-5"/>
          <w:sz w:val="24"/>
          <w:szCs w:val="24"/>
        </w:rPr>
        <w:t xml:space="preserve">.  </w:t>
      </w:r>
    </w:p>
    <w:p w:rsidR="007A6FDB" w:rsidRPr="008E3C07" w:rsidRDefault="007A6FDB" w:rsidP="000A1985">
      <w:pPr>
        <w:spacing w:line="360" w:lineRule="auto"/>
        <w:jc w:val="both"/>
        <w:rPr>
          <w:rFonts w:ascii="Verdana" w:hAnsi="Verdana"/>
          <w:spacing w:val="-5"/>
          <w:sz w:val="24"/>
          <w:szCs w:val="24"/>
        </w:rPr>
      </w:pPr>
    </w:p>
    <w:p w:rsidR="00C95187" w:rsidRPr="008E3C07" w:rsidRDefault="00680448" w:rsidP="000A1985">
      <w:pPr>
        <w:spacing w:line="360" w:lineRule="auto"/>
        <w:jc w:val="both"/>
        <w:rPr>
          <w:rFonts w:ascii="Verdana" w:hAnsi="Verdana"/>
          <w:spacing w:val="-5"/>
          <w:sz w:val="24"/>
          <w:szCs w:val="24"/>
        </w:rPr>
      </w:pPr>
      <w:r w:rsidRPr="008E3C07">
        <w:rPr>
          <w:rFonts w:ascii="Verdana" w:hAnsi="Verdana"/>
          <w:spacing w:val="-5"/>
          <w:sz w:val="24"/>
          <w:szCs w:val="24"/>
        </w:rPr>
        <w:t>4</w:t>
      </w:r>
      <w:r w:rsidR="001A6C7B" w:rsidRPr="008E3C07">
        <w:rPr>
          <w:rFonts w:ascii="Verdana" w:hAnsi="Verdana"/>
          <w:spacing w:val="-5"/>
          <w:sz w:val="24"/>
          <w:szCs w:val="24"/>
        </w:rPr>
        <w:t xml:space="preserve">.3 </w:t>
      </w:r>
      <w:r w:rsidR="00C95187" w:rsidRPr="008E3C07">
        <w:rPr>
          <w:rFonts w:ascii="Verdana" w:hAnsi="Verdana"/>
          <w:spacing w:val="-5"/>
          <w:sz w:val="24"/>
          <w:szCs w:val="24"/>
        </w:rPr>
        <w:t xml:space="preserve">Frente a la primera de aquellas decisiones el actor interpuso recurso </w:t>
      </w:r>
      <w:r w:rsidR="00153A49" w:rsidRPr="008E3C07">
        <w:rPr>
          <w:rFonts w:ascii="Verdana" w:hAnsi="Verdana"/>
          <w:spacing w:val="-5"/>
          <w:sz w:val="24"/>
          <w:szCs w:val="24"/>
        </w:rPr>
        <w:t xml:space="preserve">de reposición, en subsidio apelación, </w:t>
      </w:r>
      <w:r w:rsidR="00C95187" w:rsidRPr="008E3C07">
        <w:rPr>
          <w:rFonts w:ascii="Verdana" w:hAnsi="Verdana"/>
          <w:spacing w:val="-5"/>
          <w:sz w:val="24"/>
          <w:szCs w:val="24"/>
        </w:rPr>
        <w:t>y pidió se informara a la comunidad a través de la emisora de la Policía Nacional “o por la página web”</w:t>
      </w:r>
      <w:r w:rsidR="00153A49" w:rsidRPr="008E3C07">
        <w:rPr>
          <w:rStyle w:val="Appelnotedebasdep"/>
          <w:rFonts w:ascii="Verdana" w:hAnsi="Verdana"/>
          <w:spacing w:val="-5"/>
          <w:sz w:val="24"/>
          <w:szCs w:val="24"/>
        </w:rPr>
        <w:footnoteReference w:id="5"/>
      </w:r>
      <w:r w:rsidR="00153A49" w:rsidRPr="008E3C07">
        <w:rPr>
          <w:rFonts w:ascii="Verdana" w:hAnsi="Verdana"/>
          <w:spacing w:val="-5"/>
          <w:sz w:val="24"/>
          <w:szCs w:val="24"/>
        </w:rPr>
        <w:t>.</w:t>
      </w:r>
    </w:p>
    <w:p w:rsidR="00153A49" w:rsidRPr="008E3C07" w:rsidRDefault="00153A49" w:rsidP="000A1985">
      <w:pPr>
        <w:spacing w:line="360" w:lineRule="auto"/>
        <w:jc w:val="both"/>
        <w:rPr>
          <w:rFonts w:ascii="Verdana" w:hAnsi="Verdana"/>
          <w:spacing w:val="-5"/>
          <w:sz w:val="24"/>
          <w:szCs w:val="24"/>
        </w:rPr>
      </w:pPr>
    </w:p>
    <w:p w:rsidR="00153A49" w:rsidRPr="008E3C07" w:rsidRDefault="00680448" w:rsidP="000A1985">
      <w:pPr>
        <w:spacing w:line="360" w:lineRule="auto"/>
        <w:jc w:val="both"/>
        <w:rPr>
          <w:rFonts w:ascii="Verdana" w:hAnsi="Verdana"/>
          <w:spacing w:val="-5"/>
          <w:sz w:val="24"/>
          <w:szCs w:val="24"/>
        </w:rPr>
      </w:pPr>
      <w:r w:rsidRPr="008E3C07">
        <w:rPr>
          <w:rFonts w:ascii="Verdana" w:hAnsi="Verdana"/>
          <w:spacing w:val="-5"/>
          <w:sz w:val="24"/>
          <w:szCs w:val="24"/>
        </w:rPr>
        <w:t>4</w:t>
      </w:r>
      <w:r w:rsidR="00153A49" w:rsidRPr="008E3C07">
        <w:rPr>
          <w:rFonts w:ascii="Verdana" w:hAnsi="Verdana"/>
          <w:spacing w:val="-5"/>
          <w:sz w:val="24"/>
          <w:szCs w:val="24"/>
        </w:rPr>
        <w:t xml:space="preserve">.4 Por </w:t>
      </w:r>
      <w:r w:rsidR="00350D9C" w:rsidRPr="008E3C07">
        <w:rPr>
          <w:rFonts w:ascii="Verdana" w:hAnsi="Verdana"/>
          <w:spacing w:val="-5"/>
          <w:sz w:val="24"/>
          <w:szCs w:val="24"/>
        </w:rPr>
        <w:t xml:space="preserve">auto del </w:t>
      </w:r>
      <w:r w:rsidR="00153A49" w:rsidRPr="008E3C07">
        <w:rPr>
          <w:rFonts w:ascii="Verdana" w:hAnsi="Verdana"/>
          <w:spacing w:val="-5"/>
          <w:sz w:val="24"/>
          <w:szCs w:val="24"/>
        </w:rPr>
        <w:t xml:space="preserve">24 de </w:t>
      </w:r>
      <w:r w:rsidR="00652D61" w:rsidRPr="008E3C07">
        <w:rPr>
          <w:rFonts w:ascii="Verdana" w:hAnsi="Verdana"/>
          <w:spacing w:val="-5"/>
          <w:sz w:val="24"/>
          <w:szCs w:val="24"/>
        </w:rPr>
        <w:t>mayo siguiente</w:t>
      </w:r>
      <w:r w:rsidR="00350D9C" w:rsidRPr="008E3C07">
        <w:rPr>
          <w:rFonts w:ascii="Verdana" w:hAnsi="Verdana"/>
          <w:spacing w:val="-5"/>
          <w:sz w:val="24"/>
          <w:szCs w:val="24"/>
        </w:rPr>
        <w:t>,</w:t>
      </w:r>
      <w:r w:rsidR="00652D61" w:rsidRPr="008E3C07">
        <w:rPr>
          <w:rFonts w:ascii="Verdana" w:hAnsi="Verdana"/>
          <w:spacing w:val="-5"/>
          <w:sz w:val="24"/>
          <w:szCs w:val="24"/>
        </w:rPr>
        <w:t xml:space="preserve"> la funcionaria accionada se abstuvo de</w:t>
      </w:r>
      <w:r w:rsidR="00153A49" w:rsidRPr="008E3C07">
        <w:rPr>
          <w:rFonts w:ascii="Verdana" w:hAnsi="Verdana"/>
          <w:spacing w:val="-5"/>
          <w:sz w:val="24"/>
          <w:szCs w:val="24"/>
        </w:rPr>
        <w:t xml:space="preserve"> dar</w:t>
      </w:r>
      <w:r w:rsidR="004F4997" w:rsidRPr="008E3C07">
        <w:rPr>
          <w:rFonts w:ascii="Verdana" w:hAnsi="Verdana"/>
          <w:spacing w:val="-5"/>
          <w:sz w:val="24"/>
          <w:szCs w:val="24"/>
        </w:rPr>
        <w:t xml:space="preserve"> trámite al recurso de</w:t>
      </w:r>
      <w:r w:rsidR="00652D61" w:rsidRPr="008E3C07">
        <w:rPr>
          <w:rFonts w:ascii="Verdana" w:hAnsi="Verdana"/>
          <w:spacing w:val="-5"/>
          <w:sz w:val="24"/>
          <w:szCs w:val="24"/>
        </w:rPr>
        <w:t xml:space="preserve"> reposición y no concedió</w:t>
      </w:r>
      <w:r w:rsidR="004F4997" w:rsidRPr="008E3C07">
        <w:rPr>
          <w:rFonts w:ascii="Verdana" w:hAnsi="Verdana"/>
          <w:spacing w:val="-5"/>
          <w:sz w:val="24"/>
          <w:szCs w:val="24"/>
        </w:rPr>
        <w:t xml:space="preserve"> el de</w:t>
      </w:r>
      <w:r w:rsidR="00153A49" w:rsidRPr="008E3C07">
        <w:rPr>
          <w:rFonts w:ascii="Verdana" w:hAnsi="Verdana"/>
          <w:spacing w:val="-5"/>
          <w:sz w:val="24"/>
          <w:szCs w:val="24"/>
        </w:rPr>
        <w:t xml:space="preserve"> apelación</w:t>
      </w:r>
      <w:r w:rsidR="00153A49" w:rsidRPr="008E3C07">
        <w:rPr>
          <w:rStyle w:val="Appelnotedebasdep"/>
          <w:rFonts w:ascii="Verdana" w:hAnsi="Verdana"/>
          <w:spacing w:val="-5"/>
          <w:sz w:val="24"/>
          <w:szCs w:val="24"/>
        </w:rPr>
        <w:footnoteReference w:id="6"/>
      </w:r>
      <w:r w:rsidR="00153A49" w:rsidRPr="008E3C07">
        <w:rPr>
          <w:rFonts w:ascii="Verdana" w:hAnsi="Verdana"/>
          <w:spacing w:val="-5"/>
          <w:sz w:val="24"/>
          <w:szCs w:val="24"/>
        </w:rPr>
        <w:t>.</w:t>
      </w:r>
    </w:p>
    <w:p w:rsidR="00680448" w:rsidRPr="008E3C07" w:rsidRDefault="00680448" w:rsidP="000A1985">
      <w:pPr>
        <w:spacing w:line="360" w:lineRule="auto"/>
        <w:jc w:val="both"/>
        <w:rPr>
          <w:rFonts w:ascii="Verdana" w:hAnsi="Verdana"/>
          <w:spacing w:val="-5"/>
          <w:sz w:val="24"/>
          <w:szCs w:val="24"/>
        </w:rPr>
      </w:pPr>
    </w:p>
    <w:p w:rsidR="00C257C7" w:rsidRPr="008E3C07" w:rsidRDefault="00680448" w:rsidP="000A1985">
      <w:pPr>
        <w:spacing w:line="360" w:lineRule="auto"/>
        <w:jc w:val="both"/>
        <w:rPr>
          <w:rFonts w:ascii="Verdana" w:hAnsi="Verdana"/>
          <w:spacing w:val="-5"/>
          <w:sz w:val="24"/>
          <w:szCs w:val="24"/>
        </w:rPr>
      </w:pPr>
      <w:r w:rsidRPr="008E3C07">
        <w:rPr>
          <w:rFonts w:ascii="Verdana" w:hAnsi="Verdana"/>
          <w:spacing w:val="-5"/>
          <w:sz w:val="24"/>
          <w:szCs w:val="24"/>
        </w:rPr>
        <w:t>4</w:t>
      </w:r>
      <w:r w:rsidR="00C257C7" w:rsidRPr="008E3C07">
        <w:rPr>
          <w:rFonts w:ascii="Verdana" w:hAnsi="Verdana"/>
          <w:spacing w:val="-5"/>
          <w:sz w:val="24"/>
          <w:szCs w:val="24"/>
        </w:rPr>
        <w:t>.5 Mediante oficios de 31 de mayo y de 2 de junio de 2016</w:t>
      </w:r>
      <w:r w:rsidR="0003153C" w:rsidRPr="008E3C07">
        <w:rPr>
          <w:rFonts w:ascii="Verdana" w:hAnsi="Verdana"/>
          <w:spacing w:val="-5"/>
          <w:sz w:val="24"/>
          <w:szCs w:val="24"/>
        </w:rPr>
        <w:t xml:space="preserve"> enviados </w:t>
      </w:r>
      <w:r w:rsidR="00C257C7" w:rsidRPr="008E3C07">
        <w:rPr>
          <w:rFonts w:ascii="Verdana" w:hAnsi="Verdana"/>
          <w:spacing w:val="-5"/>
          <w:sz w:val="24"/>
          <w:szCs w:val="24"/>
        </w:rPr>
        <w:t>a</w:t>
      </w:r>
      <w:r w:rsidR="0003153C" w:rsidRPr="008E3C07">
        <w:rPr>
          <w:rFonts w:ascii="Verdana" w:hAnsi="Verdana"/>
          <w:spacing w:val="-5"/>
          <w:sz w:val="24"/>
          <w:szCs w:val="24"/>
        </w:rPr>
        <w:t xml:space="preserve"> </w:t>
      </w:r>
      <w:r w:rsidR="00C257C7" w:rsidRPr="008E3C07">
        <w:rPr>
          <w:rFonts w:ascii="Verdana" w:hAnsi="Verdana"/>
          <w:spacing w:val="-5"/>
          <w:sz w:val="24"/>
          <w:szCs w:val="24"/>
        </w:rPr>
        <w:t>l</w:t>
      </w:r>
      <w:r w:rsidR="0003153C" w:rsidRPr="008E3C07">
        <w:rPr>
          <w:rFonts w:ascii="Verdana" w:hAnsi="Verdana"/>
          <w:spacing w:val="-5"/>
          <w:sz w:val="24"/>
          <w:szCs w:val="24"/>
        </w:rPr>
        <w:t>a Alcaldía</w:t>
      </w:r>
      <w:r w:rsidR="00AE3CF3" w:rsidRPr="008E3C07">
        <w:rPr>
          <w:rFonts w:ascii="Verdana" w:hAnsi="Verdana"/>
          <w:spacing w:val="-5"/>
          <w:sz w:val="24"/>
          <w:szCs w:val="24"/>
        </w:rPr>
        <w:t>, la Procuraduría y la Defensoría del Pueblo</w:t>
      </w:r>
      <w:r w:rsidR="0003153C" w:rsidRPr="008E3C07">
        <w:rPr>
          <w:rFonts w:ascii="Verdana" w:hAnsi="Verdana"/>
          <w:spacing w:val="-5"/>
          <w:sz w:val="24"/>
          <w:szCs w:val="24"/>
        </w:rPr>
        <w:t xml:space="preserve"> de Pitalito</w:t>
      </w:r>
      <w:r w:rsidR="00AE3CF3" w:rsidRPr="008E3C07">
        <w:rPr>
          <w:rFonts w:ascii="Verdana" w:hAnsi="Verdana"/>
          <w:spacing w:val="-5"/>
          <w:sz w:val="24"/>
          <w:szCs w:val="24"/>
        </w:rPr>
        <w:t>, se les comunicó sobre la admisión de las acciones populares</w:t>
      </w:r>
      <w:r w:rsidR="00AE3CF3" w:rsidRPr="008E3C07">
        <w:rPr>
          <w:rStyle w:val="Appelnotedebasdep"/>
          <w:rFonts w:ascii="Verdana" w:hAnsi="Verdana"/>
          <w:spacing w:val="-5"/>
          <w:sz w:val="24"/>
          <w:szCs w:val="24"/>
        </w:rPr>
        <w:footnoteReference w:id="7"/>
      </w:r>
      <w:r w:rsidR="00AE3CF3" w:rsidRPr="008E3C07">
        <w:rPr>
          <w:rFonts w:ascii="Verdana" w:hAnsi="Verdana"/>
          <w:spacing w:val="-5"/>
          <w:sz w:val="24"/>
          <w:szCs w:val="24"/>
        </w:rPr>
        <w:t>.</w:t>
      </w:r>
    </w:p>
    <w:p w:rsidR="00830E00" w:rsidRPr="008E3C07" w:rsidRDefault="00830E00" w:rsidP="000A1985">
      <w:pPr>
        <w:spacing w:line="360" w:lineRule="auto"/>
        <w:jc w:val="both"/>
        <w:rPr>
          <w:rFonts w:ascii="Verdana" w:hAnsi="Verdana"/>
          <w:spacing w:val="-5"/>
          <w:sz w:val="24"/>
          <w:szCs w:val="24"/>
        </w:rPr>
      </w:pPr>
    </w:p>
    <w:p w:rsidR="00830E00" w:rsidRPr="008E3C07" w:rsidRDefault="00680448" w:rsidP="000A1985">
      <w:pPr>
        <w:spacing w:line="360" w:lineRule="auto"/>
        <w:jc w:val="both"/>
        <w:rPr>
          <w:rFonts w:ascii="Verdana" w:hAnsi="Verdana"/>
          <w:spacing w:val="-5"/>
          <w:sz w:val="24"/>
          <w:szCs w:val="24"/>
        </w:rPr>
      </w:pPr>
      <w:r w:rsidRPr="008E3C07">
        <w:rPr>
          <w:rFonts w:ascii="Verdana" w:hAnsi="Verdana"/>
          <w:spacing w:val="-5"/>
          <w:sz w:val="24"/>
          <w:szCs w:val="24"/>
        </w:rPr>
        <w:t>4</w:t>
      </w:r>
      <w:r w:rsidR="00350D9C" w:rsidRPr="008E3C07">
        <w:rPr>
          <w:rFonts w:ascii="Verdana" w:hAnsi="Verdana"/>
          <w:spacing w:val="-5"/>
          <w:sz w:val="24"/>
          <w:szCs w:val="24"/>
        </w:rPr>
        <w:t xml:space="preserve">.6 Los días </w:t>
      </w:r>
      <w:r w:rsidR="00A70FFA" w:rsidRPr="008E3C07">
        <w:rPr>
          <w:rFonts w:ascii="Verdana" w:hAnsi="Verdana"/>
          <w:spacing w:val="-5"/>
          <w:sz w:val="24"/>
          <w:szCs w:val="24"/>
        </w:rPr>
        <w:t>1º y 2 de junio se elaboró el aviso a la comunidad de que trata el artículo 21 de la Ley 472 de 1998</w:t>
      </w:r>
      <w:r w:rsidR="00A70FFA" w:rsidRPr="008E3C07">
        <w:rPr>
          <w:rStyle w:val="Appelnotedebasdep"/>
          <w:rFonts w:ascii="Verdana" w:hAnsi="Verdana"/>
          <w:spacing w:val="-5"/>
          <w:sz w:val="24"/>
          <w:szCs w:val="24"/>
        </w:rPr>
        <w:footnoteReference w:id="8"/>
      </w:r>
      <w:r w:rsidR="00A70FFA" w:rsidRPr="008E3C07">
        <w:rPr>
          <w:rFonts w:ascii="Verdana" w:hAnsi="Verdana"/>
          <w:spacing w:val="-5"/>
          <w:sz w:val="24"/>
          <w:szCs w:val="24"/>
        </w:rPr>
        <w:t>.</w:t>
      </w:r>
    </w:p>
    <w:p w:rsidR="00F9397A" w:rsidRPr="008E3C07" w:rsidRDefault="00F9397A" w:rsidP="000A1985">
      <w:pPr>
        <w:spacing w:line="360" w:lineRule="auto"/>
        <w:jc w:val="both"/>
        <w:rPr>
          <w:rFonts w:ascii="Verdana" w:hAnsi="Verdana"/>
          <w:spacing w:val="-5"/>
          <w:sz w:val="24"/>
          <w:szCs w:val="24"/>
        </w:rPr>
      </w:pPr>
    </w:p>
    <w:p w:rsidR="00F9397A" w:rsidRPr="008E3C07" w:rsidRDefault="00680448" w:rsidP="000A1985">
      <w:pPr>
        <w:spacing w:line="360" w:lineRule="auto"/>
        <w:jc w:val="both"/>
        <w:rPr>
          <w:rFonts w:ascii="Verdana" w:hAnsi="Verdana"/>
          <w:spacing w:val="-5"/>
          <w:sz w:val="24"/>
          <w:szCs w:val="24"/>
        </w:rPr>
      </w:pPr>
      <w:r w:rsidRPr="008E3C07">
        <w:rPr>
          <w:rFonts w:ascii="Verdana" w:hAnsi="Verdana"/>
          <w:spacing w:val="-5"/>
          <w:sz w:val="24"/>
          <w:szCs w:val="24"/>
        </w:rPr>
        <w:lastRenderedPageBreak/>
        <w:t>4</w:t>
      </w:r>
      <w:r w:rsidR="00F9397A" w:rsidRPr="008E3C07">
        <w:rPr>
          <w:rFonts w:ascii="Verdana" w:hAnsi="Verdana"/>
          <w:spacing w:val="-5"/>
          <w:sz w:val="24"/>
          <w:szCs w:val="24"/>
        </w:rPr>
        <w:t>.7 En constancia del 9 de septiembre se expres</w:t>
      </w:r>
      <w:r w:rsidR="0046734E" w:rsidRPr="008E3C07">
        <w:rPr>
          <w:rFonts w:ascii="Verdana" w:hAnsi="Verdana"/>
          <w:spacing w:val="-5"/>
          <w:sz w:val="24"/>
          <w:szCs w:val="24"/>
        </w:rPr>
        <w:t>ó que luego de la</w:t>
      </w:r>
      <w:r w:rsidR="004B0680" w:rsidRPr="008E3C07">
        <w:rPr>
          <w:rFonts w:ascii="Verdana" w:hAnsi="Verdana"/>
          <w:spacing w:val="-5"/>
          <w:sz w:val="24"/>
          <w:szCs w:val="24"/>
        </w:rPr>
        <w:t>s</w:t>
      </w:r>
      <w:r w:rsidR="0046734E" w:rsidRPr="008E3C07">
        <w:rPr>
          <w:rFonts w:ascii="Verdana" w:hAnsi="Verdana"/>
          <w:spacing w:val="-5"/>
          <w:sz w:val="24"/>
          <w:szCs w:val="24"/>
        </w:rPr>
        <w:t xml:space="preserve"> </w:t>
      </w:r>
      <w:r w:rsidR="004B0680" w:rsidRPr="008E3C07">
        <w:rPr>
          <w:rFonts w:ascii="Verdana" w:hAnsi="Verdana"/>
          <w:spacing w:val="-5"/>
          <w:sz w:val="24"/>
          <w:szCs w:val="24"/>
        </w:rPr>
        <w:t xml:space="preserve">averiguaciones respectivas, se pudo establecer que en el municipio de Pitalito </w:t>
      </w:r>
      <w:r w:rsidR="00E657FC" w:rsidRPr="008E3C07">
        <w:rPr>
          <w:rFonts w:ascii="Verdana" w:hAnsi="Verdana"/>
          <w:spacing w:val="-5"/>
          <w:sz w:val="24"/>
          <w:szCs w:val="24"/>
        </w:rPr>
        <w:t>no existe sede de la Defensoría del Pueblo</w:t>
      </w:r>
      <w:r w:rsidR="00E657FC" w:rsidRPr="008E3C07">
        <w:rPr>
          <w:rStyle w:val="Appelnotedebasdep"/>
          <w:rFonts w:ascii="Verdana" w:hAnsi="Verdana"/>
          <w:spacing w:val="-5"/>
          <w:sz w:val="24"/>
          <w:szCs w:val="24"/>
        </w:rPr>
        <w:footnoteReference w:id="9"/>
      </w:r>
      <w:r w:rsidR="00E657FC" w:rsidRPr="008E3C07">
        <w:rPr>
          <w:rFonts w:ascii="Verdana" w:hAnsi="Verdana"/>
          <w:spacing w:val="-5"/>
          <w:sz w:val="24"/>
          <w:szCs w:val="24"/>
        </w:rPr>
        <w:t>.</w:t>
      </w:r>
    </w:p>
    <w:p w:rsidR="00183B72" w:rsidRPr="008E3C07" w:rsidRDefault="00183B72" w:rsidP="000A1985">
      <w:pPr>
        <w:spacing w:line="360" w:lineRule="auto"/>
        <w:jc w:val="both"/>
        <w:rPr>
          <w:rFonts w:ascii="Verdana" w:hAnsi="Verdana"/>
          <w:spacing w:val="-5"/>
          <w:sz w:val="24"/>
          <w:szCs w:val="24"/>
        </w:rPr>
      </w:pPr>
    </w:p>
    <w:p w:rsidR="00183B72" w:rsidRPr="008E3C07" w:rsidRDefault="00FF67DB" w:rsidP="000A1985">
      <w:pPr>
        <w:spacing w:line="360" w:lineRule="auto"/>
        <w:jc w:val="both"/>
        <w:rPr>
          <w:rFonts w:ascii="Verdana" w:hAnsi="Verdana"/>
          <w:spacing w:val="-5"/>
          <w:sz w:val="24"/>
          <w:szCs w:val="24"/>
        </w:rPr>
      </w:pPr>
      <w:r w:rsidRPr="008E3C07">
        <w:rPr>
          <w:rFonts w:ascii="Verdana" w:hAnsi="Verdana"/>
          <w:spacing w:val="-5"/>
          <w:sz w:val="24"/>
          <w:szCs w:val="24"/>
        </w:rPr>
        <w:t>4</w:t>
      </w:r>
      <w:r w:rsidR="00183B72" w:rsidRPr="008E3C07">
        <w:rPr>
          <w:rFonts w:ascii="Verdana" w:hAnsi="Verdana"/>
          <w:spacing w:val="-5"/>
          <w:sz w:val="24"/>
          <w:szCs w:val="24"/>
        </w:rPr>
        <w:t>.8 Por autos del 6 de diciembre se dispuso remitir oficio a la Defensoría del Pueblo y al Ministerio Público de la Regional Huila</w:t>
      </w:r>
      <w:r w:rsidR="00183B72" w:rsidRPr="008E3C07">
        <w:rPr>
          <w:rStyle w:val="Appelnotedebasdep"/>
          <w:rFonts w:ascii="Verdana" w:hAnsi="Verdana"/>
          <w:spacing w:val="-5"/>
          <w:sz w:val="24"/>
          <w:szCs w:val="24"/>
        </w:rPr>
        <w:footnoteReference w:id="10"/>
      </w:r>
      <w:r w:rsidR="0045726D" w:rsidRPr="008E3C07">
        <w:rPr>
          <w:rFonts w:ascii="Verdana" w:hAnsi="Verdana"/>
          <w:spacing w:val="-5"/>
          <w:sz w:val="24"/>
          <w:szCs w:val="24"/>
        </w:rPr>
        <w:t>,</w:t>
      </w:r>
      <w:r w:rsidR="001C5F74" w:rsidRPr="008E3C07">
        <w:rPr>
          <w:rFonts w:ascii="Verdana" w:hAnsi="Verdana"/>
          <w:spacing w:val="-5"/>
          <w:sz w:val="24"/>
          <w:szCs w:val="24"/>
        </w:rPr>
        <w:t xml:space="preserve"> lo</w:t>
      </w:r>
      <w:r w:rsidR="008C7D09" w:rsidRPr="008E3C07">
        <w:rPr>
          <w:rFonts w:ascii="Verdana" w:hAnsi="Verdana"/>
          <w:spacing w:val="-5"/>
          <w:sz w:val="24"/>
          <w:szCs w:val="24"/>
        </w:rPr>
        <w:t>s</w:t>
      </w:r>
      <w:r w:rsidR="001C5F74" w:rsidRPr="008E3C07">
        <w:rPr>
          <w:rFonts w:ascii="Verdana" w:hAnsi="Verdana"/>
          <w:spacing w:val="-5"/>
          <w:sz w:val="24"/>
          <w:szCs w:val="24"/>
        </w:rPr>
        <w:t xml:space="preserve"> cuales fueron enviados el 19 y 20 de enero de este año</w:t>
      </w:r>
      <w:r w:rsidR="001C5F74" w:rsidRPr="008E3C07">
        <w:rPr>
          <w:rStyle w:val="Appelnotedebasdep"/>
          <w:rFonts w:ascii="Verdana" w:hAnsi="Verdana"/>
          <w:spacing w:val="-5"/>
          <w:sz w:val="24"/>
          <w:szCs w:val="24"/>
        </w:rPr>
        <w:footnoteReference w:id="11"/>
      </w:r>
      <w:r w:rsidR="00183B72" w:rsidRPr="008E3C07">
        <w:rPr>
          <w:rFonts w:ascii="Verdana" w:hAnsi="Verdana"/>
          <w:spacing w:val="-5"/>
          <w:sz w:val="24"/>
          <w:szCs w:val="24"/>
        </w:rPr>
        <w:t>.</w:t>
      </w:r>
    </w:p>
    <w:p w:rsidR="005E110C" w:rsidRPr="008E3C07" w:rsidRDefault="005E110C" w:rsidP="000A1985">
      <w:pPr>
        <w:spacing w:line="360" w:lineRule="auto"/>
        <w:jc w:val="both"/>
        <w:rPr>
          <w:rFonts w:ascii="Verdana" w:hAnsi="Verdana"/>
          <w:spacing w:val="-5"/>
          <w:sz w:val="24"/>
          <w:szCs w:val="24"/>
        </w:rPr>
      </w:pPr>
    </w:p>
    <w:p w:rsidR="005E110C" w:rsidRPr="008E3C07" w:rsidRDefault="00FF67DB" w:rsidP="000A1985">
      <w:pPr>
        <w:spacing w:line="360" w:lineRule="auto"/>
        <w:jc w:val="both"/>
        <w:rPr>
          <w:rFonts w:ascii="Verdana" w:hAnsi="Verdana"/>
          <w:spacing w:val="-5"/>
          <w:sz w:val="24"/>
          <w:szCs w:val="24"/>
        </w:rPr>
      </w:pPr>
      <w:r w:rsidRPr="008E3C07">
        <w:rPr>
          <w:rFonts w:ascii="Verdana" w:hAnsi="Verdana"/>
          <w:spacing w:val="-5"/>
          <w:sz w:val="24"/>
          <w:szCs w:val="24"/>
        </w:rPr>
        <w:t>4</w:t>
      </w:r>
      <w:r w:rsidR="005E110C" w:rsidRPr="008E3C07">
        <w:rPr>
          <w:rFonts w:ascii="Verdana" w:hAnsi="Verdana"/>
          <w:spacing w:val="-5"/>
          <w:sz w:val="24"/>
          <w:szCs w:val="24"/>
        </w:rPr>
        <w:t>.9 En providencia de 4 de abril último se ordenó agregar al expediente el escrito y los anexos procedentes de la Defensoría del Pueblo Regional Risaralda</w:t>
      </w:r>
      <w:r w:rsidR="00BA3C54" w:rsidRPr="008E3C07">
        <w:rPr>
          <w:rFonts w:ascii="Verdana" w:hAnsi="Verdana"/>
          <w:spacing w:val="-5"/>
          <w:sz w:val="24"/>
          <w:szCs w:val="24"/>
        </w:rPr>
        <w:t xml:space="preserve"> y reconocer personería jurídica al apoderado designado por esa entidad</w:t>
      </w:r>
      <w:r w:rsidR="00BA3C54" w:rsidRPr="008E3C07">
        <w:rPr>
          <w:rStyle w:val="Appelnotedebasdep"/>
          <w:rFonts w:ascii="Verdana" w:hAnsi="Verdana"/>
          <w:spacing w:val="-5"/>
          <w:sz w:val="24"/>
          <w:szCs w:val="24"/>
        </w:rPr>
        <w:footnoteReference w:id="12"/>
      </w:r>
      <w:r w:rsidR="00BA3C54" w:rsidRPr="008E3C07">
        <w:rPr>
          <w:rFonts w:ascii="Verdana" w:hAnsi="Verdana"/>
          <w:spacing w:val="-5"/>
          <w:sz w:val="24"/>
          <w:szCs w:val="24"/>
        </w:rPr>
        <w:t>.</w:t>
      </w:r>
    </w:p>
    <w:p w:rsidR="004D7819" w:rsidRPr="008E3C07" w:rsidRDefault="004D7819" w:rsidP="000A1985">
      <w:pPr>
        <w:spacing w:line="360" w:lineRule="auto"/>
        <w:jc w:val="both"/>
        <w:rPr>
          <w:rFonts w:ascii="Verdana" w:hAnsi="Verdana"/>
          <w:spacing w:val="-5"/>
          <w:sz w:val="24"/>
          <w:szCs w:val="24"/>
        </w:rPr>
      </w:pPr>
    </w:p>
    <w:p w:rsidR="004D7819" w:rsidRPr="008E3C07" w:rsidRDefault="00FF67DB" w:rsidP="000A1985">
      <w:pPr>
        <w:spacing w:line="360" w:lineRule="auto"/>
        <w:jc w:val="both"/>
        <w:rPr>
          <w:rFonts w:ascii="Verdana" w:hAnsi="Verdana"/>
          <w:spacing w:val="-5"/>
          <w:sz w:val="24"/>
          <w:szCs w:val="24"/>
        </w:rPr>
      </w:pPr>
      <w:r w:rsidRPr="008E3C07">
        <w:rPr>
          <w:rFonts w:ascii="Verdana" w:hAnsi="Verdana"/>
          <w:spacing w:val="-5"/>
          <w:sz w:val="24"/>
          <w:szCs w:val="24"/>
        </w:rPr>
        <w:t>4</w:t>
      </w:r>
      <w:r w:rsidR="004D7819" w:rsidRPr="008E3C07">
        <w:rPr>
          <w:rFonts w:ascii="Verdana" w:hAnsi="Verdana"/>
          <w:spacing w:val="-5"/>
          <w:sz w:val="24"/>
          <w:szCs w:val="24"/>
        </w:rPr>
        <w:t>.10 De conformidad con lo informado por la Secretaria del Juzgado Tercero Civil del Circuito de Pereira</w:t>
      </w:r>
      <w:r w:rsidR="009A69A4" w:rsidRPr="008E3C07">
        <w:rPr>
          <w:rFonts w:ascii="Verdana" w:hAnsi="Verdana"/>
          <w:spacing w:val="-5"/>
          <w:sz w:val="24"/>
          <w:szCs w:val="24"/>
        </w:rPr>
        <w:t>,</w:t>
      </w:r>
      <w:r w:rsidR="004D7819" w:rsidRPr="008E3C07">
        <w:rPr>
          <w:rFonts w:ascii="Verdana" w:hAnsi="Verdana"/>
          <w:spacing w:val="-5"/>
          <w:sz w:val="24"/>
          <w:szCs w:val="24"/>
        </w:rPr>
        <w:t xml:space="preserve"> a la fecha el demandante no ha cumplido con </w:t>
      </w:r>
      <w:r w:rsidR="0022341E" w:rsidRPr="008E3C07">
        <w:rPr>
          <w:rFonts w:ascii="Verdana" w:hAnsi="Verdana"/>
          <w:spacing w:val="-5"/>
          <w:sz w:val="24"/>
          <w:szCs w:val="24"/>
        </w:rPr>
        <w:t>las cargas</w:t>
      </w:r>
      <w:r w:rsidR="00B76CF2" w:rsidRPr="008E3C07">
        <w:rPr>
          <w:rFonts w:ascii="Verdana" w:hAnsi="Verdana"/>
          <w:spacing w:val="-5"/>
          <w:sz w:val="24"/>
          <w:szCs w:val="24"/>
        </w:rPr>
        <w:t xml:space="preserve"> procesales</w:t>
      </w:r>
      <w:r w:rsidR="009A69A4" w:rsidRPr="008E3C07">
        <w:rPr>
          <w:rFonts w:ascii="Verdana" w:hAnsi="Verdana"/>
          <w:spacing w:val="-5"/>
          <w:sz w:val="24"/>
          <w:szCs w:val="24"/>
        </w:rPr>
        <w:t xml:space="preserve"> relacionadas con la publicación d</w:t>
      </w:r>
      <w:r w:rsidR="0022341E" w:rsidRPr="008E3C07">
        <w:rPr>
          <w:rFonts w:ascii="Verdana" w:hAnsi="Verdana"/>
          <w:spacing w:val="-5"/>
          <w:sz w:val="24"/>
          <w:szCs w:val="24"/>
        </w:rPr>
        <w:t xml:space="preserve">el aviso </w:t>
      </w:r>
      <w:r w:rsidR="004D7819" w:rsidRPr="008E3C07">
        <w:rPr>
          <w:rFonts w:ascii="Verdana" w:hAnsi="Verdana"/>
          <w:spacing w:val="-5"/>
          <w:sz w:val="24"/>
          <w:szCs w:val="24"/>
        </w:rPr>
        <w:t>a la comunidad</w:t>
      </w:r>
      <w:r w:rsidR="009A69A4" w:rsidRPr="008E3C07">
        <w:rPr>
          <w:rFonts w:ascii="Verdana" w:hAnsi="Verdana"/>
          <w:spacing w:val="-5"/>
          <w:sz w:val="24"/>
          <w:szCs w:val="24"/>
        </w:rPr>
        <w:t xml:space="preserve"> y con la notificación de</w:t>
      </w:r>
      <w:r w:rsidR="0022341E" w:rsidRPr="008E3C07">
        <w:rPr>
          <w:rFonts w:ascii="Verdana" w:hAnsi="Verdana"/>
          <w:spacing w:val="-5"/>
          <w:sz w:val="24"/>
          <w:szCs w:val="24"/>
        </w:rPr>
        <w:t xml:space="preserve"> la entidad demandada, esto último </w:t>
      </w:r>
      <w:r w:rsidR="004D7819" w:rsidRPr="008E3C07">
        <w:rPr>
          <w:rFonts w:ascii="Verdana" w:hAnsi="Verdana"/>
          <w:spacing w:val="-5"/>
          <w:sz w:val="24"/>
          <w:szCs w:val="24"/>
        </w:rPr>
        <w:t>en la acción popular radicada</w:t>
      </w:r>
      <w:r w:rsidR="0022341E" w:rsidRPr="008E3C07">
        <w:rPr>
          <w:rFonts w:ascii="Verdana" w:hAnsi="Verdana"/>
          <w:spacing w:val="-5"/>
          <w:sz w:val="24"/>
          <w:szCs w:val="24"/>
        </w:rPr>
        <w:t xml:space="preserve"> 2015-01218</w:t>
      </w:r>
      <w:r w:rsidR="00761527" w:rsidRPr="008E3C07">
        <w:rPr>
          <w:rFonts w:ascii="Verdana" w:hAnsi="Verdana"/>
          <w:spacing w:val="-5"/>
          <w:sz w:val="24"/>
          <w:szCs w:val="24"/>
        </w:rPr>
        <w:t>. De otro lado, señaló que el accionante tampoco ha elevado solicitud alguna para obtener se decrete el desistimiento tácito</w:t>
      </w:r>
      <w:r w:rsidR="009A69A4" w:rsidRPr="008E3C07">
        <w:rPr>
          <w:rStyle w:val="Appelnotedebasdep"/>
          <w:rFonts w:ascii="Verdana" w:hAnsi="Verdana"/>
          <w:spacing w:val="-5"/>
          <w:sz w:val="24"/>
          <w:szCs w:val="24"/>
        </w:rPr>
        <w:footnoteReference w:id="13"/>
      </w:r>
      <w:r w:rsidR="0022341E" w:rsidRPr="008E3C07">
        <w:rPr>
          <w:rFonts w:ascii="Verdana" w:hAnsi="Verdana"/>
          <w:spacing w:val="-5"/>
          <w:sz w:val="24"/>
          <w:szCs w:val="24"/>
        </w:rPr>
        <w:t>.</w:t>
      </w:r>
    </w:p>
    <w:p w:rsidR="00350D9C" w:rsidRPr="008E3C07" w:rsidRDefault="00350D9C" w:rsidP="000A1985">
      <w:pPr>
        <w:spacing w:line="360" w:lineRule="auto"/>
        <w:jc w:val="both"/>
        <w:rPr>
          <w:rFonts w:ascii="Verdana" w:hAnsi="Verdana"/>
          <w:spacing w:val="-5"/>
          <w:sz w:val="24"/>
          <w:szCs w:val="24"/>
        </w:rPr>
      </w:pPr>
    </w:p>
    <w:p w:rsidR="00680448" w:rsidRPr="008E3C07" w:rsidRDefault="00680448" w:rsidP="000A1985">
      <w:pPr>
        <w:spacing w:line="360" w:lineRule="auto"/>
        <w:jc w:val="both"/>
        <w:rPr>
          <w:rFonts w:ascii="Verdana" w:hAnsi="Verdana"/>
          <w:spacing w:val="-5"/>
          <w:sz w:val="24"/>
          <w:szCs w:val="24"/>
        </w:rPr>
      </w:pPr>
      <w:r w:rsidRPr="008E3C07">
        <w:rPr>
          <w:rFonts w:ascii="Verdana" w:hAnsi="Verdana"/>
          <w:spacing w:val="-5"/>
          <w:sz w:val="24"/>
          <w:szCs w:val="24"/>
        </w:rPr>
        <w:t>5. De lo anterior se infiere que las acciones populares sí se encuentran en trámite y que para continuarlas se requiere que el interesado cumpla la</w:t>
      </w:r>
      <w:r w:rsidR="00FF67DB" w:rsidRPr="008E3C07">
        <w:rPr>
          <w:rFonts w:ascii="Verdana" w:hAnsi="Verdana"/>
          <w:spacing w:val="-5"/>
          <w:sz w:val="24"/>
          <w:szCs w:val="24"/>
        </w:rPr>
        <w:t>s</w:t>
      </w:r>
      <w:r w:rsidRPr="008E3C07">
        <w:rPr>
          <w:rFonts w:ascii="Verdana" w:hAnsi="Verdana"/>
          <w:spacing w:val="-5"/>
          <w:sz w:val="24"/>
          <w:szCs w:val="24"/>
        </w:rPr>
        <w:t xml:space="preserve"> carga</w:t>
      </w:r>
      <w:r w:rsidR="00FF67DB" w:rsidRPr="008E3C07">
        <w:rPr>
          <w:rFonts w:ascii="Verdana" w:hAnsi="Verdana"/>
          <w:spacing w:val="-5"/>
          <w:sz w:val="24"/>
          <w:szCs w:val="24"/>
        </w:rPr>
        <w:t>s</w:t>
      </w:r>
      <w:r w:rsidRPr="008E3C07">
        <w:rPr>
          <w:rFonts w:ascii="Verdana" w:hAnsi="Verdana"/>
          <w:spacing w:val="-5"/>
          <w:sz w:val="24"/>
          <w:szCs w:val="24"/>
        </w:rPr>
        <w:t xml:space="preserve"> que le corresponde, a lo que no ha procedido, de lo que puede concluirse que se encuentra justificada la demora en la actuación.</w:t>
      </w:r>
    </w:p>
    <w:p w:rsidR="00680448" w:rsidRPr="008E3C07" w:rsidRDefault="00680448" w:rsidP="000A1985">
      <w:pPr>
        <w:spacing w:line="360" w:lineRule="auto"/>
        <w:jc w:val="both"/>
        <w:rPr>
          <w:rFonts w:ascii="Verdana" w:hAnsi="Verdana"/>
          <w:spacing w:val="-5"/>
          <w:sz w:val="24"/>
          <w:szCs w:val="24"/>
        </w:rPr>
      </w:pPr>
    </w:p>
    <w:p w:rsidR="00680448" w:rsidRPr="008E3C07" w:rsidRDefault="00680448" w:rsidP="000A1985">
      <w:pPr>
        <w:tabs>
          <w:tab w:val="left" w:pos="-720"/>
        </w:tabs>
        <w:suppressAutoHyphens/>
        <w:spacing w:line="360" w:lineRule="auto"/>
        <w:jc w:val="both"/>
        <w:rPr>
          <w:rFonts w:ascii="Verdana" w:hAnsi="Verdana"/>
          <w:spacing w:val="-5"/>
          <w:sz w:val="24"/>
          <w:szCs w:val="24"/>
        </w:rPr>
      </w:pPr>
      <w:r w:rsidRPr="008E3C07">
        <w:rPr>
          <w:rFonts w:ascii="Verdana" w:hAnsi="Verdana"/>
          <w:spacing w:val="-5"/>
          <w:sz w:val="24"/>
          <w:szCs w:val="24"/>
        </w:rPr>
        <w:t>En asunto similar al que aquí se ventila, en sede de tutela, se expresó así la Corte Suprema de Justicia:</w:t>
      </w:r>
    </w:p>
    <w:p w:rsidR="00680448" w:rsidRPr="008E3C07" w:rsidRDefault="00680448" w:rsidP="000A1985">
      <w:pPr>
        <w:tabs>
          <w:tab w:val="left" w:pos="-720"/>
        </w:tabs>
        <w:suppressAutoHyphens/>
        <w:spacing w:line="360" w:lineRule="auto"/>
        <w:jc w:val="both"/>
        <w:rPr>
          <w:rFonts w:ascii="Verdana" w:hAnsi="Verdana"/>
          <w:spacing w:val="-5"/>
          <w:sz w:val="24"/>
          <w:szCs w:val="24"/>
        </w:rPr>
      </w:pPr>
    </w:p>
    <w:p w:rsidR="00680448" w:rsidRPr="00D17C64" w:rsidRDefault="00680448" w:rsidP="000A1985">
      <w:pPr>
        <w:tabs>
          <w:tab w:val="left" w:pos="7513"/>
        </w:tabs>
        <w:spacing w:line="360" w:lineRule="auto"/>
        <w:ind w:left="426" w:right="335"/>
        <w:jc w:val="both"/>
        <w:rPr>
          <w:rFonts w:ascii="Verdana" w:hAnsi="Verdana"/>
          <w:spacing w:val="-8"/>
          <w:szCs w:val="22"/>
          <w:lang w:val="es-CO"/>
        </w:rPr>
      </w:pPr>
      <w:r w:rsidRPr="00D17C64">
        <w:rPr>
          <w:rFonts w:ascii="Verdana" w:hAnsi="Verdana"/>
          <w:spacing w:val="-8"/>
          <w:szCs w:val="22"/>
          <w:lang w:val="es-CO"/>
        </w:rPr>
        <w:lastRenderedPageBreak/>
        <w:t xml:space="preserve">“Sin embargo, la Corporación tiene definido que incumbe al actor popular asumir las expensas que implique el pleito, entre ellas, las </w:t>
      </w:r>
      <w:r w:rsidRPr="00D17C64">
        <w:rPr>
          <w:rFonts w:ascii="Verdana" w:hAnsi="Verdana"/>
          <w:i/>
          <w:spacing w:val="-8"/>
          <w:szCs w:val="22"/>
          <w:lang w:val="es-CO"/>
        </w:rPr>
        <w:t>“publicaciones previstas en el artículo 21 de la Ley 472 de 1998”</w:t>
      </w:r>
      <w:r w:rsidRPr="00D17C64">
        <w:rPr>
          <w:rFonts w:ascii="Verdana" w:hAnsi="Verdana"/>
          <w:spacing w:val="-8"/>
          <w:szCs w:val="22"/>
          <w:lang w:val="es-CO"/>
        </w:rPr>
        <w:t xml:space="preserve">, excepto cuando se le hubiere otorgado amparo de pobreza, lo que acá no ha ocurrido, según se verificó. </w:t>
      </w:r>
    </w:p>
    <w:p w:rsidR="00680448" w:rsidRPr="00D17C64" w:rsidRDefault="00680448" w:rsidP="000A1985">
      <w:pPr>
        <w:tabs>
          <w:tab w:val="left" w:pos="7513"/>
        </w:tabs>
        <w:spacing w:line="360" w:lineRule="auto"/>
        <w:ind w:left="426" w:right="335" w:firstLine="142"/>
        <w:jc w:val="both"/>
        <w:rPr>
          <w:rFonts w:ascii="Verdana" w:hAnsi="Verdana"/>
          <w:spacing w:val="-8"/>
          <w:szCs w:val="22"/>
          <w:lang w:val="es-CO"/>
        </w:rPr>
      </w:pPr>
    </w:p>
    <w:p w:rsidR="00680448" w:rsidRPr="00D17C64" w:rsidRDefault="00680448" w:rsidP="000A1985">
      <w:pPr>
        <w:tabs>
          <w:tab w:val="left" w:pos="7513"/>
        </w:tabs>
        <w:spacing w:line="360" w:lineRule="auto"/>
        <w:ind w:left="426" w:right="335"/>
        <w:jc w:val="both"/>
        <w:rPr>
          <w:rFonts w:ascii="Verdana" w:hAnsi="Verdana"/>
          <w:spacing w:val="-8"/>
          <w:szCs w:val="22"/>
          <w:lang w:val="es-CO"/>
        </w:rPr>
      </w:pPr>
      <w:r w:rsidRPr="00D17C64">
        <w:rPr>
          <w:rFonts w:ascii="Verdana" w:hAnsi="Verdana"/>
          <w:spacing w:val="-8"/>
          <w:szCs w:val="22"/>
          <w:lang w:val="es-CO"/>
        </w:rPr>
        <w:t xml:space="preserve">No obstante, si el accionante no puede satisfacer esa obligación, le corresponde manifestárselo al juez cognoscente para que oficie a la Defensoría del Pueblo, o directamente a esta institución, como encargada del manejo del Fondo para la Defensa de los Derechos e Intereses Colectivos, a fin de que se evalúe la posibilidad de financiación en los términos de los literales b y c del artículo 71 de la Ley 472 de 1998. </w:t>
      </w:r>
    </w:p>
    <w:p w:rsidR="00680448" w:rsidRPr="00D17C64" w:rsidRDefault="00680448" w:rsidP="000A1985">
      <w:pPr>
        <w:tabs>
          <w:tab w:val="left" w:pos="7513"/>
        </w:tabs>
        <w:spacing w:line="360" w:lineRule="auto"/>
        <w:ind w:left="426" w:right="335"/>
        <w:jc w:val="both"/>
        <w:rPr>
          <w:rFonts w:ascii="Verdana" w:hAnsi="Verdana"/>
          <w:spacing w:val="-8"/>
          <w:szCs w:val="22"/>
          <w:lang w:val="es-CO"/>
        </w:rPr>
      </w:pPr>
    </w:p>
    <w:p w:rsidR="00680448" w:rsidRPr="00D17C64" w:rsidRDefault="00680448" w:rsidP="000A1985">
      <w:pPr>
        <w:tabs>
          <w:tab w:val="left" w:pos="7513"/>
        </w:tabs>
        <w:spacing w:line="360" w:lineRule="auto"/>
        <w:ind w:left="426" w:right="335"/>
        <w:jc w:val="both"/>
        <w:rPr>
          <w:rFonts w:ascii="Verdana" w:hAnsi="Verdana"/>
          <w:spacing w:val="-8"/>
          <w:szCs w:val="22"/>
        </w:rPr>
      </w:pPr>
      <w:r w:rsidRPr="00D17C64">
        <w:rPr>
          <w:rFonts w:ascii="Verdana" w:hAnsi="Verdana"/>
          <w:spacing w:val="-8"/>
          <w:szCs w:val="22"/>
        </w:rPr>
        <w:t xml:space="preserve">Sobre ese específico punto, la Corte sostuvo </w:t>
      </w:r>
    </w:p>
    <w:p w:rsidR="00680448" w:rsidRPr="00D17C64" w:rsidRDefault="00680448" w:rsidP="000A1985">
      <w:pPr>
        <w:tabs>
          <w:tab w:val="left" w:pos="7797"/>
        </w:tabs>
        <w:spacing w:line="360" w:lineRule="auto"/>
        <w:ind w:left="426"/>
        <w:jc w:val="both"/>
        <w:rPr>
          <w:rFonts w:ascii="Verdana" w:hAnsi="Verdana"/>
          <w:spacing w:val="-8"/>
          <w:szCs w:val="22"/>
        </w:rPr>
      </w:pPr>
    </w:p>
    <w:p w:rsidR="00680448" w:rsidRPr="00D17C64" w:rsidRDefault="00680448" w:rsidP="000A1985">
      <w:pPr>
        <w:spacing w:line="360" w:lineRule="auto"/>
        <w:ind w:left="707" w:right="476"/>
        <w:jc w:val="both"/>
        <w:rPr>
          <w:rFonts w:ascii="Verdana" w:hAnsi="Verdana"/>
          <w:spacing w:val="-8"/>
          <w:szCs w:val="22"/>
        </w:rPr>
      </w:pPr>
      <w:r w:rsidRPr="00D17C64">
        <w:rPr>
          <w:rFonts w:ascii="Verdana" w:hAnsi="Verdana"/>
          <w:i/>
          <w:snapToGrid w:val="0"/>
          <w:spacing w:val="-8"/>
          <w:szCs w:val="22"/>
          <w:lang w:val="es-MX"/>
        </w:rPr>
        <w:t>“Respecto de las publicaciones, se dispuso en la providencia de admisión de las acciones populares, que estas se hiciera en un medio escrito, uno de radiodifusión o de televisión, a costa del accionante con lo cual se cumple lo indicado en el artículo 21 de la Ley 472 de 1998, acorde con esta norma, se establece en los artículos 70 a 73 de la misma ley, la posibilidad de financiación por parte del Fondo para la Defensa de los Derechos e Intereses Colectivos, de los gastos que demande la acción popular, para lo cual corresponde al interesado hacer la solicitud de financiación a la Defensoría del Pueblo, a cuyo cargo se encuentra dicho Fondo, quien debe determinar la procedencia y el monto de la financiación, de acuerdo con los criterios señalados en el artículo 73 citado, con derecho a reembolso si el demandado es condenado en costas. Es decir que no corresponde al Juzgado emitir la orden de financiación pretendida aquí por el accionante”</w:t>
      </w:r>
      <w:r w:rsidRPr="00D17C64">
        <w:rPr>
          <w:rFonts w:ascii="Verdana" w:hAnsi="Verdana"/>
          <w:snapToGrid w:val="0"/>
          <w:spacing w:val="-8"/>
          <w:szCs w:val="22"/>
          <w:lang w:val="es-MX"/>
        </w:rPr>
        <w:t xml:space="preserve"> (</w:t>
      </w:r>
      <w:r w:rsidRPr="00D17C64">
        <w:rPr>
          <w:rFonts w:ascii="Verdana" w:hAnsi="Verdana"/>
          <w:spacing w:val="-8"/>
          <w:szCs w:val="22"/>
        </w:rPr>
        <w:t xml:space="preserve">CSJ STC, 6 dic. 2007, rad. 00121-01, reiterada </w:t>
      </w:r>
      <w:r w:rsidRPr="00D17C64">
        <w:rPr>
          <w:rFonts w:ascii="Verdana" w:hAnsi="Verdana" w:cs="Arial"/>
          <w:spacing w:val="-8"/>
          <w:szCs w:val="22"/>
        </w:rPr>
        <w:t xml:space="preserve">15 </w:t>
      </w:r>
      <w:proofErr w:type="spellStart"/>
      <w:r w:rsidRPr="00D17C64">
        <w:rPr>
          <w:rFonts w:ascii="Verdana" w:hAnsi="Verdana" w:cs="Arial"/>
          <w:spacing w:val="-8"/>
          <w:szCs w:val="22"/>
        </w:rPr>
        <w:t>may</w:t>
      </w:r>
      <w:proofErr w:type="spellEnd"/>
      <w:r w:rsidRPr="00D17C64">
        <w:rPr>
          <w:rFonts w:ascii="Verdana" w:hAnsi="Verdana" w:cs="Arial"/>
          <w:spacing w:val="-8"/>
          <w:szCs w:val="22"/>
        </w:rPr>
        <w:t>. 2015, rad. STC5983-2015</w:t>
      </w:r>
      <w:r w:rsidRPr="00D17C64">
        <w:rPr>
          <w:rFonts w:ascii="Verdana" w:hAnsi="Verdana"/>
          <w:spacing w:val="-8"/>
          <w:szCs w:val="22"/>
        </w:rPr>
        <w:t>).</w:t>
      </w:r>
    </w:p>
    <w:p w:rsidR="00680448" w:rsidRPr="00D17C64" w:rsidRDefault="00680448" w:rsidP="000A1985">
      <w:pPr>
        <w:spacing w:line="360" w:lineRule="auto"/>
        <w:ind w:left="707"/>
        <w:jc w:val="both"/>
        <w:rPr>
          <w:rFonts w:ascii="Verdana" w:hAnsi="Verdana"/>
          <w:spacing w:val="-8"/>
          <w:szCs w:val="22"/>
        </w:rPr>
      </w:pPr>
    </w:p>
    <w:p w:rsidR="00680448" w:rsidRPr="00D17C64" w:rsidRDefault="00680448" w:rsidP="000A1985">
      <w:pPr>
        <w:spacing w:line="360" w:lineRule="auto"/>
        <w:ind w:firstLine="708"/>
        <w:jc w:val="both"/>
        <w:rPr>
          <w:rFonts w:ascii="Verdana" w:hAnsi="Verdana" w:cs="Arial"/>
          <w:spacing w:val="-8"/>
          <w:szCs w:val="22"/>
        </w:rPr>
      </w:pPr>
      <w:r w:rsidRPr="00D17C64">
        <w:rPr>
          <w:rFonts w:ascii="Verdana" w:hAnsi="Verdana" w:cs="Arial"/>
          <w:spacing w:val="-8"/>
          <w:szCs w:val="22"/>
        </w:rPr>
        <w:t>…</w:t>
      </w:r>
    </w:p>
    <w:p w:rsidR="00680448" w:rsidRPr="00D17C64" w:rsidRDefault="00680448" w:rsidP="000A1985">
      <w:pPr>
        <w:spacing w:line="360" w:lineRule="auto"/>
        <w:ind w:firstLine="708"/>
        <w:jc w:val="both"/>
        <w:rPr>
          <w:rFonts w:ascii="Verdana" w:hAnsi="Verdana" w:cs="Arial"/>
          <w:spacing w:val="-8"/>
          <w:szCs w:val="22"/>
        </w:rPr>
      </w:pPr>
    </w:p>
    <w:p w:rsidR="00680448" w:rsidRPr="00D17C64" w:rsidRDefault="00680448" w:rsidP="000A1985">
      <w:pPr>
        <w:spacing w:line="360" w:lineRule="auto"/>
        <w:ind w:left="426" w:right="335"/>
        <w:jc w:val="both"/>
        <w:rPr>
          <w:rFonts w:ascii="Verdana" w:hAnsi="Verdana" w:cs="Arial"/>
          <w:spacing w:val="-8"/>
          <w:szCs w:val="22"/>
        </w:rPr>
      </w:pPr>
      <w:r w:rsidRPr="00D17C64">
        <w:rPr>
          <w:rFonts w:ascii="Verdana" w:hAnsi="Verdana" w:cs="Arial"/>
          <w:spacing w:val="-8"/>
          <w:szCs w:val="22"/>
        </w:rPr>
        <w:t xml:space="preserve">4.4.- Entonces, como la dilación en el impulso de la </w:t>
      </w:r>
      <w:proofErr w:type="spellStart"/>
      <w:r w:rsidRPr="00D17C64">
        <w:rPr>
          <w:rFonts w:ascii="Verdana" w:hAnsi="Verdana" w:cs="Arial"/>
          <w:i/>
          <w:spacing w:val="-8"/>
          <w:szCs w:val="22"/>
        </w:rPr>
        <w:t>litis</w:t>
      </w:r>
      <w:proofErr w:type="spellEnd"/>
      <w:r w:rsidRPr="00D17C64">
        <w:rPr>
          <w:rFonts w:ascii="Verdana" w:hAnsi="Verdana" w:cs="Arial"/>
          <w:spacing w:val="-8"/>
          <w:szCs w:val="22"/>
        </w:rPr>
        <w:t xml:space="preserve"> es </w:t>
      </w:r>
      <w:proofErr w:type="spellStart"/>
      <w:r w:rsidRPr="00D17C64">
        <w:rPr>
          <w:rFonts w:ascii="Verdana" w:hAnsi="Verdana" w:cs="Arial"/>
          <w:spacing w:val="-8"/>
          <w:szCs w:val="22"/>
        </w:rPr>
        <w:t>endilgable</w:t>
      </w:r>
      <w:proofErr w:type="spellEnd"/>
      <w:r w:rsidRPr="00D17C64">
        <w:rPr>
          <w:rFonts w:ascii="Verdana" w:hAnsi="Verdana" w:cs="Arial"/>
          <w:spacing w:val="-8"/>
          <w:szCs w:val="22"/>
        </w:rPr>
        <w:t xml:space="preserve"> al interesado, quien pretende despojarse de la carga que el legislador le ha impuesto, no se concederá la salvaguarda, pues, hay circunstancias objetivas y plausibles que justifican ese proceder…”</w:t>
      </w:r>
      <w:r w:rsidRPr="00D17C64">
        <w:rPr>
          <w:rStyle w:val="Appelnotedebasdep"/>
          <w:rFonts w:ascii="Verdana" w:hAnsi="Verdana" w:cs="Arial"/>
          <w:spacing w:val="-8"/>
          <w:szCs w:val="22"/>
        </w:rPr>
        <w:footnoteReference w:id="14"/>
      </w:r>
    </w:p>
    <w:p w:rsidR="00680448" w:rsidRPr="008E3C07" w:rsidRDefault="00680448" w:rsidP="000A1985">
      <w:pPr>
        <w:pStyle w:val="Retraitcorpsdetexte"/>
        <w:spacing w:line="360" w:lineRule="auto"/>
        <w:ind w:left="567" w:right="335" w:firstLine="709"/>
        <w:rPr>
          <w:rFonts w:ascii="Verdana" w:hAnsi="Verdana" w:cs="Arial"/>
          <w:spacing w:val="-5"/>
          <w:szCs w:val="28"/>
          <w:lang w:val="es-ES_tradnl"/>
        </w:rPr>
      </w:pPr>
    </w:p>
    <w:p w:rsidR="00680448" w:rsidRPr="008E3C07" w:rsidRDefault="00680448" w:rsidP="000A1985">
      <w:pPr>
        <w:pStyle w:val="Textoindependiente210"/>
        <w:suppressAutoHyphens w:val="0"/>
        <w:spacing w:line="360" w:lineRule="auto"/>
        <w:rPr>
          <w:spacing w:val="-5"/>
          <w:sz w:val="24"/>
          <w:szCs w:val="24"/>
        </w:rPr>
      </w:pPr>
      <w:r w:rsidRPr="008E3C07">
        <w:rPr>
          <w:spacing w:val="-5"/>
          <w:sz w:val="24"/>
          <w:szCs w:val="24"/>
        </w:rPr>
        <w:lastRenderedPageBreak/>
        <w:t>De acuerdo con lo anterior, como la tardanza en resolver las acciones populares no se ha producido por el incumplimiento de las funciones por parte del juez accionado, se negará el amparo reclamado.</w:t>
      </w:r>
    </w:p>
    <w:p w:rsidR="009C198D" w:rsidRPr="008E3C07" w:rsidRDefault="009C198D" w:rsidP="000A1985">
      <w:pPr>
        <w:tabs>
          <w:tab w:val="left" w:pos="-720"/>
          <w:tab w:val="left" w:pos="-567"/>
          <w:tab w:val="left" w:pos="8222"/>
          <w:tab w:val="left" w:pos="8364"/>
        </w:tabs>
        <w:spacing w:line="360" w:lineRule="auto"/>
        <w:jc w:val="both"/>
        <w:rPr>
          <w:rFonts w:ascii="Verdana" w:hAnsi="Verdana"/>
          <w:spacing w:val="-5"/>
          <w:sz w:val="24"/>
          <w:szCs w:val="24"/>
        </w:rPr>
      </w:pPr>
    </w:p>
    <w:p w:rsidR="008A2629" w:rsidRPr="008E3C07" w:rsidRDefault="00FF67DB" w:rsidP="000A1985">
      <w:pPr>
        <w:spacing w:line="360" w:lineRule="auto"/>
        <w:jc w:val="both"/>
        <w:rPr>
          <w:rFonts w:ascii="Verdana" w:hAnsi="Verdana"/>
          <w:spacing w:val="-5"/>
          <w:sz w:val="24"/>
          <w:szCs w:val="24"/>
        </w:rPr>
      </w:pPr>
      <w:r w:rsidRPr="008E3C07">
        <w:rPr>
          <w:rFonts w:ascii="Verdana" w:hAnsi="Verdana"/>
          <w:spacing w:val="-5"/>
          <w:sz w:val="24"/>
          <w:szCs w:val="24"/>
        </w:rPr>
        <w:t>6</w:t>
      </w:r>
      <w:r w:rsidR="008A2629" w:rsidRPr="008E3C07">
        <w:rPr>
          <w:rFonts w:ascii="Verdana" w:hAnsi="Verdana"/>
          <w:spacing w:val="-5"/>
          <w:sz w:val="24"/>
          <w:szCs w:val="24"/>
        </w:rPr>
        <w:t>. De las pruebas</w:t>
      </w:r>
      <w:r w:rsidR="00761527" w:rsidRPr="008E3C07">
        <w:rPr>
          <w:rFonts w:ascii="Verdana" w:hAnsi="Verdana"/>
          <w:spacing w:val="-5"/>
          <w:sz w:val="24"/>
          <w:szCs w:val="24"/>
        </w:rPr>
        <w:t xml:space="preserve"> arriba descritas</w:t>
      </w:r>
      <w:r w:rsidR="00300A21" w:rsidRPr="008E3C07">
        <w:rPr>
          <w:rFonts w:ascii="Verdana" w:hAnsi="Verdana"/>
          <w:spacing w:val="-5"/>
          <w:sz w:val="24"/>
          <w:szCs w:val="24"/>
        </w:rPr>
        <w:t>,</w:t>
      </w:r>
      <w:r w:rsidR="00761527" w:rsidRPr="008E3C07">
        <w:rPr>
          <w:rFonts w:ascii="Verdana" w:hAnsi="Verdana"/>
          <w:spacing w:val="-5"/>
          <w:sz w:val="24"/>
          <w:szCs w:val="24"/>
        </w:rPr>
        <w:t xml:space="preserve"> se deprende también</w:t>
      </w:r>
      <w:r w:rsidR="008A2629" w:rsidRPr="008E3C07">
        <w:rPr>
          <w:rFonts w:ascii="Verdana" w:hAnsi="Verdana"/>
          <w:spacing w:val="-5"/>
          <w:sz w:val="24"/>
          <w:szCs w:val="24"/>
        </w:rPr>
        <w:t xml:space="preserve"> que el demandante ninguna actividad ha desplegado en el proceso en el que encuentra lesionados sus derechos, con el fin de obtener</w:t>
      </w:r>
      <w:r w:rsidR="003C44DC" w:rsidRPr="008E3C07">
        <w:rPr>
          <w:rFonts w:ascii="Verdana" w:hAnsi="Verdana"/>
          <w:spacing w:val="-5"/>
          <w:sz w:val="24"/>
          <w:szCs w:val="24"/>
        </w:rPr>
        <w:t xml:space="preserve"> se decrete el desistimiento de la acción popular, tal como lo pretende por este medio especial,</w:t>
      </w:r>
      <w:r w:rsidR="008A2629" w:rsidRPr="008E3C07">
        <w:rPr>
          <w:rFonts w:ascii="Verdana" w:hAnsi="Verdana"/>
          <w:spacing w:val="-5"/>
          <w:sz w:val="24"/>
          <w:szCs w:val="24"/>
        </w:rPr>
        <w:t xml:space="preserve"> y que el funcionario accionado tampoco ha tenido oportunidad de resolver lo que corresponda.</w:t>
      </w:r>
    </w:p>
    <w:p w:rsidR="008A2629" w:rsidRPr="008E3C07" w:rsidRDefault="008A2629" w:rsidP="000A1985">
      <w:pPr>
        <w:spacing w:line="360" w:lineRule="auto"/>
        <w:jc w:val="both"/>
        <w:rPr>
          <w:rFonts w:ascii="Verdana" w:hAnsi="Verdana"/>
          <w:spacing w:val="-5"/>
          <w:sz w:val="24"/>
          <w:szCs w:val="24"/>
        </w:rPr>
      </w:pPr>
    </w:p>
    <w:p w:rsidR="008A2629" w:rsidRPr="008E3C07" w:rsidRDefault="008A2629" w:rsidP="000A1985">
      <w:pPr>
        <w:tabs>
          <w:tab w:val="left" w:pos="0"/>
        </w:tabs>
        <w:spacing w:line="360" w:lineRule="auto"/>
        <w:jc w:val="both"/>
        <w:rPr>
          <w:rFonts w:ascii="Verdana" w:hAnsi="Verdana"/>
          <w:spacing w:val="-5"/>
          <w:sz w:val="24"/>
          <w:szCs w:val="24"/>
        </w:rPr>
      </w:pPr>
      <w:r w:rsidRPr="008E3C07">
        <w:rPr>
          <w:rFonts w:ascii="Verdana" w:hAnsi="Verdana"/>
          <w:spacing w:val="-5"/>
          <w:sz w:val="24"/>
          <w:szCs w:val="24"/>
        </w:rPr>
        <w:t>Ese pasivo comportamiento impide otorgar el amparo solicitado,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8A2629" w:rsidRPr="008E3C07" w:rsidRDefault="008A2629" w:rsidP="000A1985">
      <w:pPr>
        <w:tabs>
          <w:tab w:val="left" w:pos="-720"/>
        </w:tabs>
        <w:suppressAutoHyphens/>
        <w:spacing w:line="360" w:lineRule="auto"/>
        <w:jc w:val="both"/>
        <w:rPr>
          <w:rFonts w:ascii="Verdana" w:hAnsi="Verdana"/>
          <w:spacing w:val="-5"/>
          <w:sz w:val="24"/>
          <w:szCs w:val="24"/>
        </w:rPr>
      </w:pPr>
    </w:p>
    <w:p w:rsidR="008A2629" w:rsidRPr="008E3C07" w:rsidRDefault="008A2629" w:rsidP="000A1985">
      <w:pPr>
        <w:tabs>
          <w:tab w:val="left" w:pos="-720"/>
        </w:tabs>
        <w:suppressAutoHyphens/>
        <w:spacing w:line="360" w:lineRule="auto"/>
        <w:jc w:val="both"/>
        <w:rPr>
          <w:rFonts w:ascii="Verdana" w:hAnsi="Verdana"/>
          <w:spacing w:val="-5"/>
          <w:sz w:val="24"/>
          <w:szCs w:val="24"/>
        </w:rPr>
      </w:pPr>
      <w:r w:rsidRPr="008E3C07">
        <w:rPr>
          <w:rFonts w:ascii="Verdana" w:hAnsi="Verdana"/>
          <w:spacing w:val="-5"/>
          <w:sz w:val="24"/>
          <w:szCs w:val="24"/>
        </w:rPr>
        <w:t>En consecuencia, como no resulta posible acudir a la tutela como mecanismo principal de defensa judicial, ni factible emplearla como medio alternativo de los ordinarios o extraordinarios previstos por el legislador para obtener protección a un derecho, ni para reemplazarlos, salvo cuando se pretenda evitar un perjuicio irremediable, el amparo reclamado</w:t>
      </w:r>
      <w:r w:rsidR="00300A21" w:rsidRPr="008E3C07">
        <w:rPr>
          <w:rFonts w:ascii="Verdana" w:hAnsi="Verdana"/>
          <w:spacing w:val="-5"/>
          <w:sz w:val="24"/>
          <w:szCs w:val="24"/>
        </w:rPr>
        <w:t xml:space="preserve"> respecto a esa cuestión</w:t>
      </w:r>
      <w:r w:rsidRPr="008E3C07">
        <w:rPr>
          <w:rFonts w:ascii="Verdana" w:hAnsi="Verdana"/>
          <w:spacing w:val="-5"/>
          <w:sz w:val="24"/>
          <w:szCs w:val="24"/>
        </w:rPr>
        <w:t xml:space="preserve"> resulta improcedente y así se declarará.</w:t>
      </w:r>
    </w:p>
    <w:p w:rsidR="00CB583F" w:rsidRPr="008E3C07" w:rsidRDefault="00CB583F" w:rsidP="000A1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p>
    <w:p w:rsidR="00CB583F" w:rsidRPr="008E3C07" w:rsidRDefault="00843C8E" w:rsidP="000A1985">
      <w:pPr>
        <w:spacing w:line="360" w:lineRule="auto"/>
        <w:jc w:val="both"/>
        <w:rPr>
          <w:rFonts w:ascii="Verdana" w:hAnsi="Verdana"/>
          <w:spacing w:val="-5"/>
          <w:sz w:val="24"/>
          <w:szCs w:val="24"/>
        </w:rPr>
      </w:pPr>
      <w:r w:rsidRPr="008E3C07">
        <w:rPr>
          <w:rFonts w:ascii="Verdana" w:hAnsi="Verdana"/>
          <w:spacing w:val="-5"/>
          <w:sz w:val="24"/>
          <w:szCs w:val="24"/>
        </w:rPr>
        <w:t>7</w:t>
      </w:r>
      <w:r w:rsidR="00CB583F" w:rsidRPr="008E3C07">
        <w:rPr>
          <w:rFonts w:ascii="Verdana" w:hAnsi="Verdana"/>
          <w:spacing w:val="-5"/>
          <w:sz w:val="24"/>
          <w:szCs w:val="24"/>
        </w:rPr>
        <w:t xml:space="preserve">. En cuanto a la queja frente a la Defensoría del Pueblo de Caldas, que se promovió con el fin de establecer si violó la Ley 734 de 2002, ante la negativa en presentar acciones de tutela a su nombre, es preciso señalar que esta Sala, debido al sinnúmero de acciones de amparo que ha formulado el demandante, tiene conocimiento de que esta no es la única reclamación que ha promovido el demandante contra esa entidad, con sustento en los mismos hechos y pretensiones. </w:t>
      </w:r>
      <w:r w:rsidR="00CB583F" w:rsidRPr="008E3C07">
        <w:rPr>
          <w:rFonts w:ascii="Verdana" w:hAnsi="Verdana"/>
          <w:spacing w:val="-5"/>
          <w:sz w:val="24"/>
          <w:szCs w:val="24"/>
        </w:rPr>
        <w:lastRenderedPageBreak/>
        <w:t>De ello da cuenta también la Sala de Casación Civil de la Corte Suprema de Justicia, que en uno de sus pronunciamientos dijo:</w:t>
      </w:r>
    </w:p>
    <w:p w:rsidR="00CB583F" w:rsidRPr="008E3C07" w:rsidRDefault="00CB583F" w:rsidP="000A1985">
      <w:pPr>
        <w:pStyle w:val="Sinespaciado1"/>
        <w:spacing w:line="360" w:lineRule="auto"/>
        <w:ind w:right="51"/>
        <w:jc w:val="both"/>
        <w:rPr>
          <w:rFonts w:ascii="Gadugi" w:hAnsi="Gadugi"/>
          <w:spacing w:val="-5"/>
        </w:rPr>
      </w:pPr>
    </w:p>
    <w:p w:rsidR="00CB583F" w:rsidRPr="008E3C07" w:rsidRDefault="00CB583F" w:rsidP="000A1985">
      <w:pPr>
        <w:overflowPunct/>
        <w:autoSpaceDE/>
        <w:adjustRightInd/>
        <w:spacing w:line="360" w:lineRule="auto"/>
        <w:jc w:val="both"/>
        <w:rPr>
          <w:rFonts w:ascii="Verdana" w:hAnsi="Verdana" w:cs="Arial"/>
          <w:spacing w:val="-5"/>
          <w:lang w:val="es-ES"/>
        </w:rPr>
      </w:pPr>
      <w:r w:rsidRPr="008E3C07">
        <w:rPr>
          <w:rFonts w:ascii="Verdana" w:hAnsi="Verdana" w:cs="Arial"/>
          <w:spacing w:val="-5"/>
        </w:rPr>
        <w:t xml:space="preserve">    “</w:t>
      </w:r>
      <w:r w:rsidRPr="008E3C07">
        <w:rPr>
          <w:rFonts w:ascii="Verdana" w:hAnsi="Verdana"/>
          <w:spacing w:val="-5"/>
          <w:lang w:val="es-ES"/>
        </w:rPr>
        <w:t xml:space="preserve">La Corporación, </w:t>
      </w:r>
      <w:r w:rsidRPr="008E3C07">
        <w:rPr>
          <w:rFonts w:ascii="Verdana" w:hAnsi="Verdana" w:cs="Arial"/>
          <w:spacing w:val="-5"/>
          <w:lang w:val="es-ES"/>
        </w:rPr>
        <w:t xml:space="preserve">frente al tema, viene señalando que, </w:t>
      </w:r>
    </w:p>
    <w:p w:rsidR="00CB583F" w:rsidRPr="008E3C07" w:rsidRDefault="00CB583F" w:rsidP="000A1985">
      <w:pPr>
        <w:overflowPunct/>
        <w:autoSpaceDE/>
        <w:adjustRightInd/>
        <w:spacing w:line="360" w:lineRule="auto"/>
        <w:ind w:firstLine="709"/>
        <w:jc w:val="both"/>
        <w:rPr>
          <w:rFonts w:ascii="Verdana" w:hAnsi="Verdana" w:cs="Arial"/>
          <w:spacing w:val="-5"/>
          <w:lang w:val="es-CO"/>
        </w:rPr>
      </w:pPr>
    </w:p>
    <w:p w:rsidR="00CB583F" w:rsidRPr="008E3C07" w:rsidRDefault="00CB583F" w:rsidP="000A1985">
      <w:pPr>
        <w:overflowPunct/>
        <w:autoSpaceDE/>
        <w:adjustRightInd/>
        <w:spacing w:line="360" w:lineRule="auto"/>
        <w:ind w:left="993" w:right="708"/>
        <w:jc w:val="both"/>
        <w:rPr>
          <w:rFonts w:ascii="Verdana" w:hAnsi="Verdana" w:cs="Arial"/>
          <w:i/>
          <w:spacing w:val="-5"/>
          <w:lang w:val="es-ES"/>
        </w:rPr>
      </w:pPr>
      <w:r w:rsidRPr="008E3C07">
        <w:rPr>
          <w:rFonts w:ascii="Verdana" w:hAnsi="Verdana" w:cs="Arial"/>
          <w:spacing w:val="-5"/>
          <w:lang w:val="es-ES"/>
        </w:rPr>
        <w:t>(…)</w:t>
      </w:r>
      <w:r w:rsidRPr="008E3C07">
        <w:rPr>
          <w:rFonts w:ascii="Verdana" w:hAnsi="Verdana" w:cs="Arial"/>
          <w:i/>
          <w:spacing w:val="-5"/>
          <w:lang w:val="es-ES"/>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w:t>
      </w:r>
      <w:r w:rsidRPr="008E3C07">
        <w:rPr>
          <w:rFonts w:ascii="Verdana" w:hAnsi="Verdana" w:cs="Arial"/>
          <w:spacing w:val="-5"/>
          <w:lang w:val="es-ES"/>
        </w:rPr>
        <w:t>(</w:t>
      </w:r>
      <w:r w:rsidRPr="008E3C07">
        <w:rPr>
          <w:rFonts w:ascii="Verdana" w:hAnsi="Verdana"/>
          <w:spacing w:val="-5"/>
          <w:lang w:val="es-ES"/>
        </w:rPr>
        <w:t xml:space="preserve">CSJ, STC 21 oct. 2009, rad. 01841-00, citada en </w:t>
      </w:r>
      <w:r w:rsidRPr="008E3C07">
        <w:rPr>
          <w:rFonts w:ascii="Verdana" w:hAnsi="Verdana" w:cs="Arial"/>
          <w:spacing w:val="-5"/>
          <w:lang w:val="es-ES"/>
        </w:rPr>
        <w:t>STC16579-2015, 2 dic., rad. 00442-01)</w:t>
      </w:r>
      <w:r w:rsidRPr="008E3C07">
        <w:rPr>
          <w:rFonts w:ascii="Verdana" w:hAnsi="Verdana" w:cs="Arial"/>
          <w:i/>
          <w:spacing w:val="-5"/>
          <w:lang w:val="es-ES"/>
        </w:rPr>
        <w:t>.</w:t>
      </w:r>
    </w:p>
    <w:p w:rsidR="00CB583F" w:rsidRPr="008E3C07" w:rsidRDefault="00CB583F" w:rsidP="000A1985">
      <w:pPr>
        <w:overflowPunct/>
        <w:autoSpaceDE/>
        <w:adjustRightInd/>
        <w:spacing w:line="360" w:lineRule="auto"/>
        <w:ind w:left="630"/>
        <w:jc w:val="both"/>
        <w:rPr>
          <w:rFonts w:ascii="Verdana" w:hAnsi="Verdana" w:cs="Arial"/>
          <w:i/>
          <w:spacing w:val="-5"/>
        </w:rPr>
      </w:pPr>
    </w:p>
    <w:p w:rsidR="00CB583F" w:rsidRPr="008E3C07" w:rsidRDefault="00CB583F" w:rsidP="000A1985">
      <w:pPr>
        <w:overflowPunct/>
        <w:autoSpaceDE/>
        <w:adjustRightInd/>
        <w:spacing w:line="360" w:lineRule="auto"/>
        <w:ind w:left="284" w:right="335"/>
        <w:jc w:val="both"/>
        <w:rPr>
          <w:rFonts w:ascii="Verdana" w:hAnsi="Verdana" w:cs="Arial"/>
          <w:spacing w:val="-5"/>
          <w:lang w:val="es-ES"/>
        </w:rPr>
      </w:pPr>
      <w:r w:rsidRPr="008E3C07">
        <w:rPr>
          <w:rFonts w:ascii="Verdana" w:hAnsi="Verdana" w:cs="Arial"/>
          <w:spacing w:val="-5"/>
          <w:lang w:val="es-ES"/>
        </w:rPr>
        <w:t xml:space="preserve">Respecto de esa figura jurídica se ha explicado que, </w:t>
      </w:r>
    </w:p>
    <w:p w:rsidR="00CB583F" w:rsidRPr="008E3C07" w:rsidRDefault="00CB583F" w:rsidP="000A1985">
      <w:pPr>
        <w:overflowPunct/>
        <w:autoSpaceDE/>
        <w:adjustRightInd/>
        <w:spacing w:after="120" w:line="360" w:lineRule="auto"/>
        <w:ind w:left="283" w:firstLine="851"/>
        <w:jc w:val="both"/>
        <w:rPr>
          <w:rFonts w:ascii="Verdana" w:hAnsi="Verdana" w:cs="Arial"/>
          <w:spacing w:val="-5"/>
          <w:lang w:val="es-ES"/>
        </w:rPr>
      </w:pPr>
    </w:p>
    <w:p w:rsidR="00CB583F" w:rsidRPr="008E3C07" w:rsidRDefault="00CB583F" w:rsidP="000A1985">
      <w:pPr>
        <w:overflowPunct/>
        <w:autoSpaceDE/>
        <w:adjustRightInd/>
        <w:spacing w:line="360" w:lineRule="auto"/>
        <w:ind w:left="708" w:right="708"/>
        <w:jc w:val="both"/>
        <w:rPr>
          <w:rFonts w:ascii="Verdana" w:hAnsi="Verdana" w:cs="Arial"/>
          <w:spacing w:val="-5"/>
          <w:lang w:val="es-ES"/>
        </w:rPr>
      </w:pPr>
      <w:r w:rsidRPr="008E3C07">
        <w:rPr>
          <w:rFonts w:ascii="Verdana" w:hAnsi="Verdana" w:cs="Arial"/>
          <w:spacing w:val="-5"/>
          <w:lang w:val="es-ES"/>
        </w:rPr>
        <w:t>(…)</w:t>
      </w:r>
      <w:r w:rsidRPr="008E3C07">
        <w:rPr>
          <w:rFonts w:ascii="Verdana" w:hAnsi="Verdana" w:cs="Arial"/>
          <w:i/>
          <w:spacing w:val="-5"/>
          <w:lang w:val="es-ES"/>
        </w:rPr>
        <w:t xml:space="preserve"> la temeridad relacionada en la norma antes citada, conlleva a examinar si la nueva acción es igual a la anterior, vale decir, si entre ambas existe identidad de hechos y derechos, así como las partes accionante y accionada, no importa que tengan algunas diferencias incidentales </w:t>
      </w:r>
      <w:r w:rsidRPr="008E3C07">
        <w:rPr>
          <w:rFonts w:ascii="Verdana" w:hAnsi="Verdana" w:cs="Arial"/>
          <w:spacing w:val="-5"/>
          <w:lang w:val="es-ES"/>
        </w:rPr>
        <w:t>(CSJ STC, 31 de jul. 2014, rad. 01590-00, reiterada en STC13601-2015, 10 oct., rad. 02281-00).</w:t>
      </w:r>
    </w:p>
    <w:p w:rsidR="00CB583F" w:rsidRPr="008E3C07" w:rsidRDefault="00CB583F" w:rsidP="000A1985">
      <w:pPr>
        <w:overflowPunct/>
        <w:autoSpaceDE/>
        <w:adjustRightInd/>
        <w:spacing w:line="360" w:lineRule="auto"/>
        <w:ind w:left="708"/>
        <w:jc w:val="both"/>
        <w:rPr>
          <w:rFonts w:ascii="Verdana" w:hAnsi="Verdana" w:cs="Arial"/>
          <w:spacing w:val="-5"/>
          <w:lang w:val="es-ES"/>
        </w:rPr>
      </w:pPr>
    </w:p>
    <w:p w:rsidR="00CB583F" w:rsidRPr="008E3C07" w:rsidRDefault="00CB583F" w:rsidP="000A1985">
      <w:pPr>
        <w:tabs>
          <w:tab w:val="left" w:pos="7938"/>
        </w:tabs>
        <w:overflowPunct/>
        <w:autoSpaceDE/>
        <w:adjustRightInd/>
        <w:spacing w:line="360" w:lineRule="auto"/>
        <w:ind w:left="284" w:right="335"/>
        <w:jc w:val="both"/>
        <w:rPr>
          <w:rFonts w:ascii="Verdana" w:hAnsi="Verdana"/>
          <w:spacing w:val="-5"/>
          <w:lang w:val="es-CO"/>
        </w:rPr>
      </w:pPr>
      <w:r w:rsidRPr="008E3C07">
        <w:rPr>
          <w:rFonts w:ascii="Verdana" w:hAnsi="Verdana"/>
          <w:spacing w:val="-5"/>
          <w:lang w:val="es-CO"/>
        </w:rPr>
        <w:t>La situación descrita se presenta en este caso, pues, en la sentencia STC1602 de 11 de febrero de 2016, radicado 00608-01, entre otras, la Sala estudió un resguardo del mismo demandante Javier Elías Arias Idárraga, porque «</w:t>
      </w:r>
      <w:r w:rsidRPr="008E3C07">
        <w:rPr>
          <w:rFonts w:ascii="Verdana" w:hAnsi="Verdana"/>
          <w:i/>
          <w:spacing w:val="-5"/>
          <w:lang w:val="es-CO"/>
        </w:rPr>
        <w:t>la Defensoría del Pueblo se ha negado (…) a cumplir con su (…) deber de impetrar tutelas a [su] nombre</w:t>
      </w:r>
      <w:r w:rsidRPr="008E3C07">
        <w:rPr>
          <w:rFonts w:ascii="Verdana" w:hAnsi="Verdana"/>
          <w:spacing w:val="-5"/>
          <w:lang w:val="es-CO"/>
        </w:rPr>
        <w:t>», con lo cual dijo transgredirse «</w:t>
      </w:r>
      <w:r w:rsidRPr="008E3C07">
        <w:rPr>
          <w:rFonts w:ascii="Verdana" w:hAnsi="Verdana"/>
          <w:i/>
          <w:spacing w:val="-5"/>
          <w:lang w:val="es-CO"/>
        </w:rPr>
        <w:t>los derechos al debido proceso, igualdad y acceso a la administración de justicia</w:t>
      </w:r>
      <w:r w:rsidRPr="008E3C07">
        <w:rPr>
          <w:rFonts w:ascii="Verdana" w:hAnsi="Verdana"/>
          <w:spacing w:val="-5"/>
          <w:lang w:val="es-CO"/>
        </w:rPr>
        <w:t xml:space="preserve">», concluyéndose que no podía progresar debido a </w:t>
      </w:r>
    </w:p>
    <w:p w:rsidR="00CB583F" w:rsidRPr="008E3C07" w:rsidRDefault="00CB583F" w:rsidP="000A1985">
      <w:pPr>
        <w:overflowPunct/>
        <w:autoSpaceDE/>
        <w:adjustRightInd/>
        <w:spacing w:line="360" w:lineRule="auto"/>
        <w:ind w:left="708"/>
        <w:jc w:val="both"/>
        <w:rPr>
          <w:rFonts w:ascii="Verdana" w:hAnsi="Verdana"/>
          <w:spacing w:val="-5"/>
          <w:lang w:val="es-CO"/>
        </w:rPr>
      </w:pPr>
    </w:p>
    <w:p w:rsidR="00CB583F" w:rsidRPr="008E3C07" w:rsidRDefault="00CB583F" w:rsidP="000A1985">
      <w:pPr>
        <w:overflowPunct/>
        <w:autoSpaceDE/>
        <w:adjustRightInd/>
        <w:spacing w:line="360" w:lineRule="auto"/>
        <w:ind w:left="708" w:right="708"/>
        <w:jc w:val="both"/>
        <w:rPr>
          <w:rFonts w:ascii="Verdana" w:hAnsi="Verdana"/>
          <w:spacing w:val="-5"/>
          <w:lang w:val="es-CO"/>
        </w:rPr>
      </w:pPr>
      <w:r w:rsidRPr="008E3C07">
        <w:rPr>
          <w:rFonts w:ascii="Verdana" w:hAnsi="Verdana"/>
          <w:i/>
          <w:spacing w:val="-5"/>
          <w:lang w:val="es-CO"/>
        </w:rPr>
        <w:t>(…) la ausencia de evidencia probatoria que permita colegir lesión de prerrogativas fundamentales por parte de la Defensoría del Pueblo, pues no obra en el plenario material de convicción del cual se desprenda que esa entidad menoscabó las garantías invocadas</w:t>
      </w:r>
      <w:r w:rsidRPr="008E3C07">
        <w:rPr>
          <w:rFonts w:ascii="Verdana" w:hAnsi="Verdana"/>
          <w:spacing w:val="-5"/>
          <w:lang w:val="es-ES"/>
        </w:rPr>
        <w:t xml:space="preserve"> </w:t>
      </w:r>
      <w:r w:rsidRPr="008E3C07">
        <w:rPr>
          <w:rFonts w:ascii="Verdana" w:hAnsi="Verdana"/>
          <w:i/>
          <w:spacing w:val="-5"/>
          <w:lang w:val="es-CO"/>
        </w:rPr>
        <w:t xml:space="preserve">o se </w:t>
      </w:r>
      <w:r w:rsidRPr="008E3C07">
        <w:rPr>
          <w:rFonts w:ascii="Verdana" w:hAnsi="Verdana"/>
          <w:i/>
          <w:spacing w:val="-5"/>
          <w:lang w:val="es-CO"/>
        </w:rPr>
        <w:lastRenderedPageBreak/>
        <w:t xml:space="preserve">negó a formular demandas constitucionales a petición del aquí solicitante </w:t>
      </w:r>
      <w:r w:rsidRPr="008E3C07">
        <w:rPr>
          <w:rFonts w:ascii="Verdana" w:hAnsi="Verdana"/>
          <w:spacing w:val="-5"/>
          <w:lang w:val="es-CO"/>
        </w:rPr>
        <w:t>(STC15201-2015, reiterada 11 feb. 2016, rad. STC1602-2016).</w:t>
      </w:r>
    </w:p>
    <w:p w:rsidR="00CB583F" w:rsidRPr="008E3C07" w:rsidRDefault="00CB583F" w:rsidP="000A1985">
      <w:pPr>
        <w:overflowPunct/>
        <w:autoSpaceDE/>
        <w:adjustRightInd/>
        <w:spacing w:line="360" w:lineRule="auto"/>
        <w:ind w:firstLine="709"/>
        <w:jc w:val="both"/>
        <w:rPr>
          <w:rFonts w:ascii="Verdana" w:hAnsi="Verdana"/>
          <w:spacing w:val="-5"/>
          <w:lang w:val="es-CO"/>
        </w:rPr>
      </w:pPr>
    </w:p>
    <w:p w:rsidR="00CB583F" w:rsidRPr="008E3C07" w:rsidRDefault="00CB583F" w:rsidP="000A1985">
      <w:pPr>
        <w:spacing w:line="360" w:lineRule="auto"/>
        <w:ind w:left="284" w:right="335"/>
        <w:jc w:val="both"/>
        <w:rPr>
          <w:rFonts w:ascii="Verdana" w:hAnsi="Verdana"/>
          <w:spacing w:val="-5"/>
          <w:lang w:val="es-CO"/>
        </w:rPr>
      </w:pPr>
      <w:r w:rsidRPr="008E3C07">
        <w:rPr>
          <w:rFonts w:ascii="Verdana" w:hAnsi="Verdana"/>
          <w:spacing w:val="-5"/>
          <w:lang w:val="es-CO"/>
        </w:rPr>
        <w:t>En este asunto, como en aquél, se invoca «</w:t>
      </w:r>
      <w:r w:rsidRPr="008E3C07">
        <w:rPr>
          <w:rFonts w:ascii="Verdana" w:hAnsi="Verdana"/>
          <w:i/>
          <w:spacing w:val="-5"/>
          <w:lang w:val="es-CO"/>
        </w:rPr>
        <w:t>el debido proceso</w:t>
      </w:r>
      <w:r w:rsidRPr="008E3C07">
        <w:rPr>
          <w:rFonts w:ascii="Verdana" w:hAnsi="Verdana"/>
          <w:spacing w:val="-5"/>
          <w:lang w:val="es-CO"/>
        </w:rPr>
        <w:t xml:space="preserve">», presuntamente afrentado con la negativa de aquella entidad de interponer tutelas a nombre del interesado. Por ende, el conflicto y los presupuestos fácticos son idénticos. </w:t>
      </w:r>
    </w:p>
    <w:p w:rsidR="00CB583F" w:rsidRPr="008E3C07" w:rsidRDefault="00CB583F" w:rsidP="000A1985">
      <w:pPr>
        <w:spacing w:line="360" w:lineRule="auto"/>
        <w:ind w:left="284" w:right="335"/>
        <w:jc w:val="both"/>
        <w:rPr>
          <w:rFonts w:ascii="Verdana" w:hAnsi="Verdana"/>
          <w:spacing w:val="-5"/>
          <w:lang w:val="es-CO"/>
        </w:rPr>
      </w:pPr>
    </w:p>
    <w:p w:rsidR="00CB583F" w:rsidRPr="008E3C07" w:rsidRDefault="00CB583F" w:rsidP="000A1985">
      <w:pPr>
        <w:spacing w:line="360" w:lineRule="auto"/>
        <w:ind w:left="284" w:right="335"/>
        <w:jc w:val="both"/>
        <w:rPr>
          <w:rFonts w:ascii="Verdana" w:hAnsi="Verdana"/>
          <w:spacing w:val="-5"/>
          <w:lang w:val="es-CO"/>
        </w:rPr>
      </w:pPr>
      <w:r w:rsidRPr="008E3C07">
        <w:rPr>
          <w:rFonts w:ascii="Verdana" w:hAnsi="Verdana"/>
          <w:spacing w:val="-5"/>
          <w:lang w:val="es-CO"/>
        </w:rPr>
        <w:t>Entonces, ante la coincidencia en sujetos procesales, hechos y derechos, la salvaguarda resulta temeraria de manera parcial, es decir, únicamente en lo referente a la Defensoría del Pueblo Regional Caldas, toda vez que simplemente replantea un tema que previamente había sido sometido al escrutinio de la jurisdicción constitucional.”</w:t>
      </w:r>
      <w:r w:rsidRPr="008E3C07">
        <w:rPr>
          <w:rStyle w:val="Appelnotedebasdep"/>
          <w:rFonts w:ascii="Verdana" w:hAnsi="Verdana"/>
          <w:spacing w:val="-5"/>
          <w:lang w:val="es-CO"/>
        </w:rPr>
        <w:footnoteReference w:id="15"/>
      </w:r>
      <w:r w:rsidRPr="008E3C07">
        <w:rPr>
          <w:rFonts w:ascii="Verdana" w:hAnsi="Verdana"/>
          <w:spacing w:val="-5"/>
        </w:rPr>
        <w:t xml:space="preserve">  </w:t>
      </w:r>
      <w:r w:rsidRPr="008E3C07">
        <w:rPr>
          <w:rFonts w:ascii="Verdana" w:hAnsi="Verdana"/>
          <w:spacing w:val="-5"/>
        </w:rPr>
        <w:tab/>
      </w:r>
    </w:p>
    <w:p w:rsidR="00CB583F" w:rsidRPr="008E3C07" w:rsidRDefault="00CB583F" w:rsidP="000A1985">
      <w:pPr>
        <w:spacing w:line="360" w:lineRule="auto"/>
        <w:ind w:left="284" w:right="335"/>
        <w:jc w:val="both"/>
        <w:rPr>
          <w:rFonts w:ascii="Verdana" w:hAnsi="Verdana" w:cs="Arial"/>
          <w:spacing w:val="-5"/>
        </w:rPr>
      </w:pPr>
      <w:r w:rsidRPr="008E3C07">
        <w:rPr>
          <w:rFonts w:ascii="Verdana" w:hAnsi="Verdana"/>
          <w:spacing w:val="-5"/>
        </w:rPr>
        <w:tab/>
      </w:r>
      <w:r w:rsidRPr="008E3C07">
        <w:rPr>
          <w:rFonts w:ascii="Verdana" w:hAnsi="Verdana"/>
          <w:spacing w:val="-5"/>
        </w:rPr>
        <w:tab/>
      </w:r>
      <w:r w:rsidRPr="008E3C07">
        <w:rPr>
          <w:rFonts w:ascii="Verdana" w:hAnsi="Verdana"/>
          <w:spacing w:val="-5"/>
        </w:rPr>
        <w:tab/>
      </w:r>
    </w:p>
    <w:p w:rsidR="00CB583F" w:rsidRPr="008E3C07" w:rsidRDefault="00CB583F" w:rsidP="000A1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r w:rsidRPr="008E3C07">
        <w:rPr>
          <w:rFonts w:ascii="Verdana" w:hAnsi="Verdana"/>
          <w:spacing w:val="-5"/>
          <w:sz w:val="24"/>
          <w:szCs w:val="24"/>
        </w:rPr>
        <w:t>La presente queja no cuenta con elementos diferenciadoras respecto de otras que ha conocido este Tribunal, para citar solo algunos ejemplos,  pueden verse las siguientes sentencias de tutela dictadas en los procesos que a continuación se indican por su número de radicación y fecha en que fueron proferidas: 66001-22-13-000-2016-01012-00, 66001-22-13-000-2016-01017-00 y 66001-22-13-000-2016-00998-00 de 15 de noviembre de 2016, 66001-22-13-000-2016-01048-00 de 23 de noviembre de 2016, 66001-22-13-000-2016-01068-00 de 30 de noviembre de 2016 y 66001-22-13-000-2016-01075-00 de 1º de diciembre de 2016.</w:t>
      </w:r>
    </w:p>
    <w:p w:rsidR="00CB583F" w:rsidRPr="008E3C07" w:rsidRDefault="00CB583F" w:rsidP="000A1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5"/>
          <w:sz w:val="24"/>
          <w:szCs w:val="24"/>
        </w:rPr>
      </w:pPr>
    </w:p>
    <w:p w:rsidR="00CB583F" w:rsidRPr="00D17C64" w:rsidRDefault="00CB583F" w:rsidP="000A1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8"/>
          <w:sz w:val="24"/>
          <w:szCs w:val="24"/>
        </w:rPr>
      </w:pPr>
      <w:r w:rsidRPr="00D17C64">
        <w:rPr>
          <w:rFonts w:ascii="Verdana" w:hAnsi="Verdana"/>
          <w:spacing w:val="-8"/>
          <w:sz w:val="24"/>
          <w:szCs w:val="24"/>
        </w:rPr>
        <w:t>En estas condiciones, el actuar del accionante se puede calificar de temerario, porque a pesar de los reiterados amparos que ha formulado en iguales términos, volvió a promoverlo sin justificar la razón que lo llevara a ello. Además, no está acreditado que se halle en circunstancia excepcional de vulnerabilidad o de ignorancia, a las que hace alusión la jurisprudencia de la Corte Constitucional</w:t>
      </w:r>
      <w:r w:rsidRPr="00D17C64">
        <w:rPr>
          <w:rStyle w:val="Appelnotedebasdep"/>
          <w:rFonts w:ascii="Gadugi" w:hAnsi="Gadugi"/>
          <w:spacing w:val="-8"/>
          <w:sz w:val="24"/>
          <w:szCs w:val="24"/>
          <w:lang w:val="es-419"/>
        </w:rPr>
        <w:footnoteReference w:id="16"/>
      </w:r>
      <w:r w:rsidRPr="00D17C64">
        <w:rPr>
          <w:rFonts w:ascii="Verdana" w:hAnsi="Verdana"/>
          <w:spacing w:val="-8"/>
          <w:sz w:val="24"/>
          <w:szCs w:val="24"/>
        </w:rPr>
        <w:t xml:space="preserve">, que le permitan proceder de esa forma, muy por el contrario, debido a los varios trámites judiciales que adelanta, se concluye con facilidad que conoce con suficiencia el derrotero de las acciones constitucionales. </w:t>
      </w:r>
    </w:p>
    <w:p w:rsidR="00CB583F" w:rsidRPr="00D17C64" w:rsidRDefault="00CB583F" w:rsidP="000A1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8"/>
          <w:sz w:val="24"/>
          <w:szCs w:val="24"/>
        </w:rPr>
      </w:pPr>
    </w:p>
    <w:p w:rsidR="00CB583F" w:rsidRPr="00D17C64" w:rsidRDefault="00CB583F" w:rsidP="000A1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8"/>
          <w:sz w:val="24"/>
          <w:szCs w:val="24"/>
        </w:rPr>
      </w:pPr>
      <w:r w:rsidRPr="00D17C64">
        <w:rPr>
          <w:rFonts w:ascii="Verdana" w:hAnsi="Verdana"/>
          <w:spacing w:val="-8"/>
          <w:sz w:val="24"/>
          <w:szCs w:val="24"/>
        </w:rPr>
        <w:t xml:space="preserve">Por ello, la Sala no solo negará el amparo, sino que además deberá imponer la sanción a que haya lugar, de conformidad con el inciso 3º del artículo 25 del Decreto 2591 de 1991 que dispone: </w:t>
      </w:r>
      <w:r w:rsidRPr="00D17C64">
        <w:rPr>
          <w:rFonts w:ascii="Verdana" w:hAnsi="Verdana"/>
          <w:i/>
          <w:spacing w:val="-8"/>
          <w:sz w:val="24"/>
          <w:szCs w:val="24"/>
        </w:rPr>
        <w:t>“Si la tutela fuere rechazada o denegada por el juez, éste condenará al solicitante al pago de las costas cuando estimare fundadamente que incurrió en temeridad”</w:t>
      </w:r>
      <w:r w:rsidRPr="00D17C64">
        <w:rPr>
          <w:rFonts w:ascii="Verdana" w:hAnsi="Verdana"/>
          <w:spacing w:val="-8"/>
          <w:sz w:val="24"/>
          <w:szCs w:val="24"/>
        </w:rPr>
        <w:t xml:space="preserve"> y siguiendo de cerca el precedente de la Sala de Casación Laboral de la Corte Suprema de Justicia que en un caso similar al presente expresó: </w:t>
      </w:r>
    </w:p>
    <w:p w:rsidR="00CB583F" w:rsidRPr="00D17C64" w:rsidRDefault="00CB583F" w:rsidP="000A1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8"/>
          <w:sz w:val="24"/>
          <w:szCs w:val="24"/>
        </w:rPr>
      </w:pPr>
    </w:p>
    <w:p w:rsidR="00CB583F" w:rsidRPr="00D17C64" w:rsidRDefault="00CB583F" w:rsidP="000A1985">
      <w:pPr>
        <w:spacing w:line="360" w:lineRule="auto"/>
        <w:ind w:left="284" w:right="283"/>
        <w:jc w:val="both"/>
        <w:rPr>
          <w:rFonts w:ascii="Gadugi" w:hAnsi="Gadugi"/>
          <w:spacing w:val="-8"/>
          <w:sz w:val="24"/>
          <w:szCs w:val="24"/>
          <w:lang w:val="es-CO"/>
        </w:rPr>
      </w:pPr>
      <w:r w:rsidRPr="00D17C64">
        <w:rPr>
          <w:rFonts w:ascii="Gadugi" w:hAnsi="Gadugi"/>
          <w:spacing w:val="-8"/>
          <w:sz w:val="24"/>
          <w:szCs w:val="24"/>
          <w:lang w:val="es-CO"/>
        </w:rPr>
        <w:t>“</w:t>
      </w:r>
      <w:r w:rsidRPr="00D17C64">
        <w:rPr>
          <w:rFonts w:ascii="Verdana" w:hAnsi="Verdana" w:cs="Arial"/>
          <w:spacing w:val="-8"/>
        </w:rPr>
        <w:t xml:space="preserve">(…) en lo relacionado con que la </w:t>
      </w:r>
      <w:r w:rsidRPr="00D17C64">
        <w:rPr>
          <w:rFonts w:ascii="Verdana" w:hAnsi="Verdana"/>
          <w:spacing w:val="-8"/>
        </w:rPr>
        <w:t xml:space="preserve">Defensoría del Pueblo «se niega a impetrar tutelas y acciones populares a mi nombre, pese a solicitarlo de manera verbal y escrita incumpliendo su deber función», advierte la Corte que Javier Elías Arias Idárraga ha presentado en múltiples ocasiones idéntico argumento, lo que ha sido resuelto incontables veces y, pese a ello, todavía insiste tozudamente en tal reproche; por solo brindar algunos ejemplos, están las providencias CSJ STL, 21 sep. 2016, rad. 44634, CSJ STC15439-2016, 28 oct. 2016, rad. 00877-01, CSJ STC15314-2016, 26 oct. 2016, rad. 02899-00, última que reiteró la CSJ STC14565-2016, 12 oct. 2016, rad. 02887-00 con el fin de resaltar que igual cuestionamiento fue resuelto con anterioridad y en esa medida declaró la temeridad; así lo expuso la Homóloga Civil: </w:t>
      </w:r>
    </w:p>
    <w:p w:rsidR="00CB583F" w:rsidRPr="00D17C64" w:rsidRDefault="00CB583F" w:rsidP="000A1985">
      <w:pPr>
        <w:spacing w:line="360" w:lineRule="auto"/>
        <w:ind w:left="284" w:right="283"/>
        <w:jc w:val="both"/>
        <w:rPr>
          <w:rFonts w:ascii="Verdana" w:hAnsi="Verdana" w:cs="Arial"/>
          <w:spacing w:val="-8"/>
        </w:rPr>
      </w:pPr>
      <w:r w:rsidRPr="00D17C64">
        <w:rPr>
          <w:rFonts w:ascii="Verdana" w:hAnsi="Verdana" w:cs="Arial"/>
          <w:spacing w:val="-8"/>
        </w:rPr>
        <w:t xml:space="preserve"> </w:t>
      </w:r>
      <w:r w:rsidRPr="00D17C64">
        <w:rPr>
          <w:rFonts w:ascii="Verdana" w:hAnsi="Verdana" w:cs="Arial"/>
          <w:spacing w:val="-8"/>
        </w:rPr>
        <w:tab/>
      </w:r>
      <w:r w:rsidRPr="00D17C64">
        <w:rPr>
          <w:rFonts w:ascii="Verdana" w:hAnsi="Verdana" w:cs="Arial"/>
          <w:spacing w:val="-8"/>
        </w:rPr>
        <w:tab/>
      </w:r>
      <w:r w:rsidRPr="00D17C64">
        <w:rPr>
          <w:rFonts w:ascii="Verdana" w:hAnsi="Verdana" w:cs="Arial"/>
          <w:spacing w:val="-8"/>
        </w:rPr>
        <w:tab/>
      </w:r>
    </w:p>
    <w:p w:rsidR="00CB583F" w:rsidRPr="00D17C64" w:rsidRDefault="00CB583F" w:rsidP="000A1985">
      <w:pPr>
        <w:spacing w:line="360" w:lineRule="auto"/>
        <w:ind w:left="284" w:right="283"/>
        <w:jc w:val="both"/>
        <w:rPr>
          <w:rFonts w:ascii="Verdana" w:hAnsi="Verdana" w:cs="Arial"/>
          <w:spacing w:val="-8"/>
          <w:lang w:val="es-CO" w:eastAsia="es-CO"/>
        </w:rPr>
      </w:pPr>
      <w:r w:rsidRPr="00D17C64">
        <w:rPr>
          <w:rFonts w:ascii="Verdana" w:hAnsi="Verdana" w:cs="Arial"/>
          <w:spacing w:val="-8"/>
        </w:rPr>
        <w:t>Del análisis de los hechos expuestos en la tutela, de entrada se observa que la queja elevada contra</w:t>
      </w:r>
      <w:r w:rsidRPr="00D17C64">
        <w:rPr>
          <w:rFonts w:ascii="Verdana" w:hAnsi="Verdana" w:cs="Arial"/>
          <w:spacing w:val="-8"/>
          <w:lang w:val="es-CO" w:eastAsia="es-CO"/>
        </w:rPr>
        <w:t xml:space="preserve"> la Defensoría del Pueblo </w:t>
      </w:r>
      <w:r w:rsidRPr="00D17C64">
        <w:rPr>
          <w:rFonts w:ascii="Verdana" w:hAnsi="Verdana" w:cs="Arial"/>
          <w:spacing w:val="-8"/>
        </w:rPr>
        <w:t>Regional Caldas</w:t>
      </w:r>
      <w:r w:rsidRPr="00D17C64">
        <w:rPr>
          <w:rFonts w:ascii="Verdana" w:hAnsi="Verdana" w:cs="Arial"/>
          <w:spacing w:val="-8"/>
          <w:lang w:val="es-CO" w:eastAsia="es-CO"/>
        </w:rPr>
        <w:t xml:space="preserve"> por asuntos relacionados con auxilios como este, es del todo improcedente.</w:t>
      </w:r>
    </w:p>
    <w:p w:rsidR="00CB583F" w:rsidRPr="00D17C64" w:rsidRDefault="00CB583F" w:rsidP="000A1985">
      <w:pPr>
        <w:spacing w:line="360" w:lineRule="auto"/>
        <w:ind w:left="284" w:right="283"/>
        <w:jc w:val="both"/>
        <w:rPr>
          <w:rFonts w:ascii="Verdana" w:hAnsi="Verdana" w:cs="Arial"/>
          <w:spacing w:val="-8"/>
          <w:lang w:val="es-CO" w:eastAsia="es-CO"/>
        </w:rPr>
      </w:pPr>
      <w:r w:rsidRPr="00D17C64">
        <w:rPr>
          <w:rFonts w:ascii="Verdana" w:hAnsi="Verdana" w:cs="Arial"/>
          <w:spacing w:val="-8"/>
          <w:lang w:val="es-CO" w:eastAsia="es-CO"/>
        </w:rPr>
        <w:t xml:space="preserve">  </w:t>
      </w:r>
      <w:r w:rsidRPr="00D17C64">
        <w:rPr>
          <w:rFonts w:ascii="Verdana" w:hAnsi="Verdana" w:cs="Arial"/>
          <w:spacing w:val="-8"/>
          <w:lang w:val="es-CO" w:eastAsia="es-CO"/>
        </w:rPr>
        <w:tab/>
      </w:r>
      <w:r w:rsidRPr="00D17C64">
        <w:rPr>
          <w:rFonts w:ascii="Verdana" w:hAnsi="Verdana" w:cs="Arial"/>
          <w:spacing w:val="-8"/>
          <w:lang w:val="es-CO" w:eastAsia="es-CO"/>
        </w:rPr>
        <w:tab/>
      </w:r>
      <w:r w:rsidRPr="00D17C64">
        <w:rPr>
          <w:rFonts w:ascii="Verdana" w:hAnsi="Verdana" w:cs="Arial"/>
          <w:spacing w:val="-8"/>
          <w:lang w:val="es-CO" w:eastAsia="es-CO"/>
        </w:rPr>
        <w:tab/>
      </w:r>
    </w:p>
    <w:p w:rsidR="00CB583F" w:rsidRPr="00D17C64" w:rsidRDefault="00CB583F" w:rsidP="000A1985">
      <w:pPr>
        <w:spacing w:line="360" w:lineRule="auto"/>
        <w:ind w:left="284" w:right="283"/>
        <w:jc w:val="both"/>
        <w:rPr>
          <w:rFonts w:ascii="Verdana" w:hAnsi="Verdana" w:cs="Arial"/>
          <w:spacing w:val="-8"/>
          <w:lang w:val="es-CO" w:eastAsia="es-CO"/>
        </w:rPr>
      </w:pPr>
      <w:r w:rsidRPr="00D17C64">
        <w:rPr>
          <w:rFonts w:ascii="Verdana" w:hAnsi="Verdana" w:cs="Arial"/>
          <w:spacing w:val="-8"/>
          <w:lang w:val="es-CO" w:eastAsia="es-CO"/>
        </w:rPr>
        <w:t xml:space="preserve">Para ello basta manifestar que en reciente oportunidad, sentencia </w:t>
      </w:r>
      <w:r w:rsidRPr="00D17C64">
        <w:rPr>
          <w:rFonts w:ascii="Verdana" w:hAnsi="Verdana" w:cs="Arial"/>
          <w:spacing w:val="-8"/>
        </w:rPr>
        <w:t xml:space="preserve">STC14565-2016, de 12 de octubre, rad. </w:t>
      </w:r>
      <w:r w:rsidRPr="00D17C64">
        <w:rPr>
          <w:rFonts w:ascii="Verdana" w:hAnsi="Verdana" w:cs="Arial"/>
          <w:spacing w:val="-8"/>
          <w:lang w:val="es-CO" w:eastAsia="x-none"/>
        </w:rPr>
        <w:t>02887-00, en un asuntó que guarda total similitud con el presente, esta Sala de Casación sostuvo:</w:t>
      </w:r>
    </w:p>
    <w:p w:rsidR="00CB583F" w:rsidRPr="00D17C64" w:rsidRDefault="00CB583F" w:rsidP="000A1985">
      <w:pPr>
        <w:spacing w:line="360" w:lineRule="auto"/>
        <w:ind w:left="284" w:right="283"/>
        <w:jc w:val="both"/>
        <w:rPr>
          <w:rFonts w:ascii="Verdana" w:hAnsi="Verdana" w:cs="Arial"/>
          <w:spacing w:val="-8"/>
          <w:lang w:val="es-CO" w:eastAsia="es-CO"/>
        </w:rPr>
      </w:pPr>
      <w:r w:rsidRPr="00D17C64">
        <w:rPr>
          <w:rFonts w:ascii="Verdana" w:hAnsi="Verdana" w:cs="Arial"/>
          <w:spacing w:val="-8"/>
          <w:lang w:val="es-CO" w:eastAsia="es-CO"/>
        </w:rPr>
        <w:t xml:space="preserve"> </w:t>
      </w:r>
      <w:r w:rsidRPr="00D17C64">
        <w:rPr>
          <w:rFonts w:ascii="Verdana" w:hAnsi="Verdana" w:cs="Arial"/>
          <w:spacing w:val="-8"/>
          <w:lang w:val="es-CO" w:eastAsia="es-CO"/>
        </w:rPr>
        <w:tab/>
      </w:r>
      <w:r w:rsidRPr="00D17C64">
        <w:rPr>
          <w:rFonts w:ascii="Verdana" w:hAnsi="Verdana" w:cs="Arial"/>
          <w:spacing w:val="-8"/>
          <w:lang w:val="es-CO" w:eastAsia="es-CO"/>
        </w:rPr>
        <w:tab/>
      </w:r>
      <w:r w:rsidRPr="00D17C64">
        <w:rPr>
          <w:rFonts w:ascii="Verdana" w:hAnsi="Verdana" w:cs="Arial"/>
          <w:spacing w:val="-8"/>
          <w:lang w:val="es-CO" w:eastAsia="es-CO"/>
        </w:rPr>
        <w:tab/>
      </w:r>
    </w:p>
    <w:p w:rsidR="00CB583F" w:rsidRPr="00D17C64" w:rsidRDefault="00CB583F" w:rsidP="000A1985">
      <w:pPr>
        <w:spacing w:line="360" w:lineRule="auto"/>
        <w:ind w:left="567" w:right="567"/>
        <w:jc w:val="both"/>
        <w:rPr>
          <w:rFonts w:ascii="Verdana" w:hAnsi="Verdana" w:cs="Arial"/>
          <w:spacing w:val="-8"/>
          <w:lang w:val="es-CO" w:eastAsia="es-CO"/>
        </w:rPr>
      </w:pPr>
      <w:r w:rsidRPr="00D17C64">
        <w:rPr>
          <w:rFonts w:ascii="Verdana" w:hAnsi="Verdana" w:cs="Arial"/>
          <w:spacing w:val="-8"/>
          <w:lang w:val="es-CO" w:eastAsia="es-CO"/>
        </w:rPr>
        <w:t xml:space="preserve">“2. </w:t>
      </w:r>
      <w:proofErr w:type="spellStart"/>
      <w:r w:rsidRPr="00D17C64">
        <w:rPr>
          <w:rFonts w:ascii="Verdana" w:hAnsi="Verdana" w:cs="Arial"/>
          <w:spacing w:val="-8"/>
          <w:lang w:val="es-CO" w:eastAsia="es-CO"/>
        </w:rPr>
        <w:t>Liminarmente</w:t>
      </w:r>
      <w:proofErr w:type="spellEnd"/>
      <w:r w:rsidRPr="00D17C64">
        <w:rPr>
          <w:rFonts w:ascii="Verdana" w:hAnsi="Verdana" w:cs="Arial"/>
          <w:spacing w:val="-8"/>
          <w:lang w:val="es-CO" w:eastAsia="es-CO"/>
        </w:rPr>
        <w:t>, se advierte que el ataque contra la segunda de las mencionadas autoridades no tiene vocación de prosperidad por dos razones.</w:t>
      </w:r>
    </w:p>
    <w:p w:rsidR="00CB583F" w:rsidRPr="00D17C64" w:rsidRDefault="00CB583F" w:rsidP="000A1985">
      <w:pPr>
        <w:spacing w:line="360" w:lineRule="auto"/>
        <w:ind w:left="567" w:right="567"/>
        <w:jc w:val="both"/>
        <w:rPr>
          <w:rFonts w:ascii="Verdana" w:hAnsi="Verdana"/>
          <w:spacing w:val="-8"/>
        </w:rPr>
      </w:pPr>
      <w:r w:rsidRPr="00D17C64">
        <w:rPr>
          <w:rFonts w:ascii="Verdana" w:hAnsi="Verdana"/>
          <w:spacing w:val="-8"/>
        </w:rPr>
        <w:t xml:space="preserve"> </w:t>
      </w:r>
      <w:r w:rsidRPr="00D17C64">
        <w:rPr>
          <w:rFonts w:ascii="Verdana" w:hAnsi="Verdana"/>
          <w:spacing w:val="-8"/>
        </w:rPr>
        <w:tab/>
      </w:r>
      <w:r w:rsidRPr="00D17C64">
        <w:rPr>
          <w:rFonts w:ascii="Verdana" w:hAnsi="Verdana"/>
          <w:spacing w:val="-8"/>
        </w:rPr>
        <w:tab/>
      </w:r>
      <w:r w:rsidRPr="00D17C64">
        <w:rPr>
          <w:rFonts w:ascii="Verdana" w:hAnsi="Verdana"/>
          <w:spacing w:val="-8"/>
        </w:rPr>
        <w:tab/>
      </w:r>
    </w:p>
    <w:p w:rsidR="00CB583F" w:rsidRPr="00D17C64" w:rsidRDefault="00CB583F" w:rsidP="000A1985">
      <w:pPr>
        <w:spacing w:line="360" w:lineRule="auto"/>
        <w:ind w:left="567" w:right="567"/>
        <w:jc w:val="both"/>
        <w:rPr>
          <w:rFonts w:ascii="Verdana" w:hAnsi="Verdana"/>
          <w:spacing w:val="-8"/>
        </w:rPr>
      </w:pPr>
      <w:r w:rsidRPr="00D17C64">
        <w:rPr>
          <w:rFonts w:ascii="Verdana" w:hAnsi="Verdana" w:cs="Arial"/>
          <w:spacing w:val="-8"/>
          <w:lang w:val="es-CO" w:eastAsia="es-CO"/>
        </w:rPr>
        <w:t>“Primero porque el peticionario no expresó en detalle cuáles demandas de amparo se negó a formular en su nombre ese ente y en qué época; ello para explicitar los verdaderos motivos del reparo tutelar.</w:t>
      </w:r>
      <w:r w:rsidRPr="00D17C64">
        <w:rPr>
          <w:rFonts w:ascii="Verdana" w:hAnsi="Verdana"/>
          <w:spacing w:val="-8"/>
        </w:rPr>
        <w:t xml:space="preserve"> </w:t>
      </w:r>
    </w:p>
    <w:p w:rsidR="00CB583F" w:rsidRPr="00D17C64" w:rsidRDefault="00CB583F" w:rsidP="000A1985">
      <w:pPr>
        <w:spacing w:line="360" w:lineRule="auto"/>
        <w:ind w:left="567" w:right="567"/>
        <w:jc w:val="both"/>
        <w:rPr>
          <w:rFonts w:ascii="Verdana" w:hAnsi="Verdana"/>
          <w:spacing w:val="-8"/>
        </w:rPr>
      </w:pPr>
      <w:r w:rsidRPr="00D17C64">
        <w:rPr>
          <w:rFonts w:ascii="Verdana" w:hAnsi="Verdana"/>
          <w:spacing w:val="-8"/>
        </w:rPr>
        <w:t xml:space="preserve">  </w:t>
      </w:r>
      <w:r w:rsidRPr="00D17C64">
        <w:rPr>
          <w:rFonts w:ascii="Verdana" w:hAnsi="Verdana"/>
          <w:spacing w:val="-8"/>
        </w:rPr>
        <w:tab/>
      </w:r>
      <w:r w:rsidRPr="00D17C64">
        <w:rPr>
          <w:rFonts w:ascii="Verdana" w:hAnsi="Verdana"/>
          <w:spacing w:val="-8"/>
        </w:rPr>
        <w:tab/>
      </w:r>
      <w:r w:rsidRPr="00D17C64">
        <w:rPr>
          <w:rFonts w:ascii="Verdana" w:hAnsi="Verdana"/>
          <w:spacing w:val="-8"/>
        </w:rPr>
        <w:tab/>
      </w:r>
    </w:p>
    <w:p w:rsidR="00CB583F" w:rsidRPr="00D17C64" w:rsidRDefault="00CB583F" w:rsidP="000A1985">
      <w:pPr>
        <w:spacing w:line="360" w:lineRule="auto"/>
        <w:ind w:left="567" w:right="567"/>
        <w:jc w:val="both"/>
        <w:rPr>
          <w:rFonts w:ascii="Verdana" w:hAnsi="Verdana" w:cs="Arial"/>
          <w:spacing w:val="-8"/>
          <w:lang w:val="es-CO" w:eastAsia="es-CO"/>
        </w:rPr>
      </w:pPr>
      <w:r w:rsidRPr="00D17C64">
        <w:rPr>
          <w:rFonts w:ascii="Verdana" w:hAnsi="Verdana" w:cs="Arial"/>
          <w:spacing w:val="-8"/>
          <w:lang w:val="es-CO" w:eastAsia="es-CO"/>
        </w:rPr>
        <w:t>“Y, segundo, dado que el promotor ha acudido en múltiples oportunidades a esta especial jurisdicción, planteando, sin ninguna diferencia, la queja endilgada a la Defensoría del Pueblo -Regional Caldas-» (</w:t>
      </w:r>
      <w:proofErr w:type="spellStart"/>
      <w:r w:rsidRPr="00D17C64">
        <w:rPr>
          <w:rFonts w:ascii="Verdana" w:hAnsi="Verdana" w:cs="Arial"/>
          <w:spacing w:val="-8"/>
          <w:lang w:val="es-CO" w:eastAsia="es-CO"/>
        </w:rPr>
        <w:t>ff.</w:t>
      </w:r>
      <w:proofErr w:type="spellEnd"/>
      <w:r w:rsidRPr="00D17C64">
        <w:rPr>
          <w:rFonts w:ascii="Verdana" w:hAnsi="Verdana" w:cs="Arial"/>
          <w:spacing w:val="-8"/>
          <w:lang w:val="es-CO" w:eastAsia="es-CO"/>
        </w:rPr>
        <w:t xml:space="preserve"> 44 a 48)”.</w:t>
      </w:r>
    </w:p>
    <w:p w:rsidR="00CB583F" w:rsidRPr="00D17C64" w:rsidRDefault="00CB583F" w:rsidP="000A1985">
      <w:pPr>
        <w:spacing w:line="360" w:lineRule="auto"/>
        <w:ind w:left="567" w:right="567"/>
        <w:jc w:val="both"/>
        <w:rPr>
          <w:rFonts w:ascii="Verdana" w:hAnsi="Verdana"/>
          <w:spacing w:val="-8"/>
          <w:lang w:eastAsia="x-none"/>
        </w:rPr>
      </w:pPr>
      <w:r w:rsidRPr="00D17C64">
        <w:rPr>
          <w:rFonts w:ascii="Verdana" w:hAnsi="Verdana"/>
          <w:spacing w:val="-8"/>
          <w:lang w:eastAsia="x-none"/>
        </w:rPr>
        <w:lastRenderedPageBreak/>
        <w:t xml:space="preserve"> </w:t>
      </w:r>
      <w:r w:rsidRPr="00D17C64">
        <w:rPr>
          <w:rFonts w:ascii="Verdana" w:hAnsi="Verdana"/>
          <w:spacing w:val="-8"/>
          <w:lang w:eastAsia="x-none"/>
        </w:rPr>
        <w:tab/>
      </w:r>
      <w:r w:rsidRPr="00D17C64">
        <w:rPr>
          <w:rFonts w:ascii="Verdana" w:hAnsi="Verdana"/>
          <w:spacing w:val="-8"/>
          <w:lang w:eastAsia="x-none"/>
        </w:rPr>
        <w:tab/>
      </w:r>
      <w:r w:rsidRPr="00D17C64">
        <w:rPr>
          <w:rFonts w:ascii="Verdana" w:hAnsi="Verdana"/>
          <w:spacing w:val="-8"/>
          <w:lang w:eastAsia="x-none"/>
        </w:rPr>
        <w:tab/>
      </w:r>
    </w:p>
    <w:p w:rsidR="00CB583F" w:rsidRPr="00D17C64" w:rsidRDefault="00CB583F" w:rsidP="000A1985">
      <w:pPr>
        <w:spacing w:line="360" w:lineRule="auto"/>
        <w:ind w:left="567" w:right="567"/>
        <w:jc w:val="both"/>
        <w:rPr>
          <w:rFonts w:ascii="Verdana" w:hAnsi="Verdana" w:cs="Arial"/>
          <w:spacing w:val="-8"/>
        </w:rPr>
      </w:pPr>
      <w:r w:rsidRPr="00D17C64">
        <w:rPr>
          <w:rFonts w:ascii="Verdana" w:hAnsi="Verdana"/>
          <w:spacing w:val="-8"/>
          <w:lang w:eastAsia="x-none"/>
        </w:rPr>
        <w:t xml:space="preserve">Se trata, entonces de una queja constitucional reiterada, lo que basta para su rechazo en aplicación del </w:t>
      </w:r>
      <w:r w:rsidRPr="00D17C64">
        <w:rPr>
          <w:rFonts w:ascii="Verdana" w:hAnsi="Verdana" w:cs="Arial"/>
          <w:spacing w:val="-8"/>
        </w:rPr>
        <w:t>artículo 38 del decreto 2591 de 1991.</w:t>
      </w:r>
    </w:p>
    <w:p w:rsidR="00CB583F" w:rsidRPr="00D17C64" w:rsidRDefault="00CB583F" w:rsidP="000A1985">
      <w:pPr>
        <w:spacing w:line="360" w:lineRule="auto"/>
        <w:ind w:left="284" w:right="283"/>
        <w:jc w:val="both"/>
        <w:rPr>
          <w:rFonts w:ascii="Verdana" w:hAnsi="Verdana" w:cs="Arial"/>
          <w:spacing w:val="-8"/>
        </w:rPr>
      </w:pPr>
      <w:r w:rsidRPr="00D17C64">
        <w:rPr>
          <w:rFonts w:ascii="Verdana" w:hAnsi="Verdana" w:cs="Arial"/>
          <w:spacing w:val="-8"/>
        </w:rPr>
        <w:t xml:space="preserve">  </w:t>
      </w:r>
      <w:r w:rsidRPr="00D17C64">
        <w:rPr>
          <w:rFonts w:ascii="Verdana" w:hAnsi="Verdana" w:cs="Arial"/>
          <w:spacing w:val="-8"/>
        </w:rPr>
        <w:tab/>
      </w:r>
      <w:r w:rsidRPr="00D17C64">
        <w:rPr>
          <w:rFonts w:ascii="Verdana" w:hAnsi="Verdana" w:cs="Arial"/>
          <w:spacing w:val="-8"/>
        </w:rPr>
        <w:tab/>
      </w:r>
      <w:r w:rsidRPr="00D17C64">
        <w:rPr>
          <w:rFonts w:ascii="Verdana" w:hAnsi="Verdana" w:cs="Arial"/>
          <w:spacing w:val="-8"/>
        </w:rPr>
        <w:tab/>
      </w:r>
    </w:p>
    <w:p w:rsidR="00CB583F" w:rsidRPr="00D17C64" w:rsidRDefault="00CB583F" w:rsidP="000A1985">
      <w:pPr>
        <w:spacing w:line="360" w:lineRule="auto"/>
        <w:ind w:left="284" w:right="283"/>
        <w:jc w:val="both"/>
        <w:rPr>
          <w:rFonts w:ascii="Verdana" w:hAnsi="Verdana" w:cs="Arial"/>
          <w:spacing w:val="-8"/>
        </w:rPr>
      </w:pPr>
      <w:r w:rsidRPr="00D17C64">
        <w:rPr>
          <w:rFonts w:ascii="Verdana" w:hAnsi="Verdana" w:cs="Arial"/>
          <w:spacing w:val="-8"/>
        </w:rPr>
        <w:t xml:space="preserve">Por todo lo anterior, la Sala declarará la improcedencia de la tutela dado que la actuación del actor se configura en lo descrito en el artículo 38 del Decreto 2591 de 1991, </w:t>
      </w:r>
      <w:r w:rsidRPr="00D17C64">
        <w:rPr>
          <w:rFonts w:ascii="Verdana" w:hAnsi="Verdana" w:cs="Estrangelo Edessa"/>
          <w:spacing w:val="-8"/>
        </w:rPr>
        <w:t xml:space="preserve">además de imponer las costas establecidas en el precepto 25 </w:t>
      </w:r>
      <w:proofErr w:type="spellStart"/>
      <w:r w:rsidRPr="00D17C64">
        <w:rPr>
          <w:rFonts w:ascii="Verdana" w:hAnsi="Verdana" w:cs="Estrangelo Edessa"/>
          <w:spacing w:val="-8"/>
        </w:rPr>
        <w:t>ibidem</w:t>
      </w:r>
      <w:proofErr w:type="spellEnd"/>
      <w:r w:rsidRPr="00D17C64">
        <w:rPr>
          <w:rFonts w:ascii="Verdana" w:hAnsi="Verdana" w:cs="Estrangelo Edessa"/>
          <w:spacing w:val="-8"/>
        </w:rPr>
        <w:t>, que expresamente señala que «</w:t>
      </w:r>
      <w:r w:rsidRPr="00D17C64">
        <w:rPr>
          <w:rFonts w:ascii="Verdana" w:hAnsi="Verdana" w:cs="Arial"/>
          <w:spacing w:val="-8"/>
          <w:shd w:val="clear" w:color="auto" w:fill="FFFFFF"/>
        </w:rPr>
        <w:t>Si la tutela fuere rechazada o denegada por el juez, éste condenará al solicitante al pago de las costas cuando estimare fundadamente que incurrió en temeridad»</w:t>
      </w:r>
      <w:r w:rsidRPr="00D17C64">
        <w:rPr>
          <w:rFonts w:ascii="Verdana" w:hAnsi="Verdana" w:cs="Estrangelo Edessa"/>
          <w:spacing w:val="-8"/>
        </w:rPr>
        <w:t xml:space="preserve">, suma que será tasada en cuantía de un (1) salario mínimo legal mensual vigente y estará a cargo de Javier Elías Arias Idárraga, el cual se identifica con C.C. 10.141.947. Los dineros deberán ser pagados </w:t>
      </w:r>
      <w:r w:rsidRPr="00D17C64">
        <w:rPr>
          <w:rFonts w:ascii="Verdana" w:eastAsia="Dotum" w:hAnsi="Verdana"/>
          <w:spacing w:val="-8"/>
        </w:rPr>
        <w:t>a favor de la Nación – Consejo Superior de la Judicatura, Banco Agrario, cuenta DTN multas y cauciones efectivas No. 3-0070-000030-4.</w:t>
      </w:r>
      <w:r w:rsidRPr="00D17C64">
        <w:rPr>
          <w:rFonts w:ascii="Verdana" w:hAnsi="Verdana" w:cs="Arial"/>
          <w:spacing w:val="-8"/>
        </w:rPr>
        <w:t>”</w:t>
      </w:r>
      <w:r w:rsidRPr="00D17C64">
        <w:rPr>
          <w:rStyle w:val="Appelnotedebasdep"/>
          <w:rFonts w:ascii="Verdana" w:hAnsi="Verdana"/>
          <w:spacing w:val="-8"/>
        </w:rPr>
        <w:footnoteReference w:id="17"/>
      </w:r>
    </w:p>
    <w:p w:rsidR="00CB583F" w:rsidRPr="00D17C64" w:rsidRDefault="00CB583F" w:rsidP="000A1985">
      <w:pPr>
        <w:spacing w:line="360" w:lineRule="auto"/>
        <w:ind w:right="51"/>
        <w:jc w:val="both"/>
        <w:rPr>
          <w:rFonts w:ascii="Gadugi" w:hAnsi="Gadugi"/>
          <w:spacing w:val="-8"/>
          <w:sz w:val="24"/>
          <w:szCs w:val="24"/>
          <w:lang w:val="es-MX"/>
        </w:rPr>
      </w:pPr>
    </w:p>
    <w:p w:rsidR="00CB583F" w:rsidRPr="00D17C64" w:rsidRDefault="00CB583F" w:rsidP="000A1985">
      <w:pPr>
        <w:spacing w:line="360" w:lineRule="auto"/>
        <w:ind w:right="51"/>
        <w:jc w:val="both"/>
        <w:rPr>
          <w:rFonts w:ascii="Verdana" w:hAnsi="Verdana"/>
          <w:spacing w:val="-8"/>
          <w:sz w:val="24"/>
          <w:szCs w:val="24"/>
        </w:rPr>
      </w:pPr>
      <w:r w:rsidRPr="00D17C64">
        <w:rPr>
          <w:rFonts w:ascii="Verdana" w:hAnsi="Verdana"/>
          <w:spacing w:val="-8"/>
          <w:sz w:val="24"/>
          <w:szCs w:val="24"/>
        </w:rPr>
        <w:t>Así las cosas el amparo contra la Defensoría del Pueblo de Caldas será despachado desfavorablemente y se condenará en costas al demandante por valor de un (1)</w:t>
      </w:r>
      <w:r w:rsidRPr="00D17C64">
        <w:rPr>
          <w:spacing w:val="-8"/>
        </w:rPr>
        <w:t xml:space="preserve"> </w:t>
      </w:r>
      <w:r w:rsidRPr="00D17C64">
        <w:rPr>
          <w:rFonts w:ascii="Verdana" w:hAnsi="Verdana"/>
          <w:spacing w:val="-8"/>
          <w:sz w:val="24"/>
          <w:szCs w:val="24"/>
        </w:rPr>
        <w:t>salario mínimo legal mensual vigente, suma se consignará a favor de la Nación-Consejo Superior de la Judicatura, Banco Agrario, cuenta DTN multas y cauciones efectivas No. 3-0070-000030-4.</w:t>
      </w:r>
    </w:p>
    <w:p w:rsidR="00CB583F" w:rsidRPr="00D17C64" w:rsidRDefault="00CB583F" w:rsidP="000A1985">
      <w:pPr>
        <w:spacing w:line="360" w:lineRule="auto"/>
        <w:ind w:right="51"/>
        <w:jc w:val="both"/>
        <w:rPr>
          <w:rFonts w:ascii="Verdana" w:hAnsi="Verdana"/>
          <w:spacing w:val="-8"/>
          <w:sz w:val="24"/>
          <w:szCs w:val="24"/>
        </w:rPr>
      </w:pPr>
    </w:p>
    <w:p w:rsidR="00CB583F" w:rsidRPr="00D17C64" w:rsidRDefault="00403E7A" w:rsidP="000A1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8"/>
          <w:sz w:val="24"/>
          <w:szCs w:val="24"/>
        </w:rPr>
      </w:pPr>
      <w:r w:rsidRPr="00D17C64">
        <w:rPr>
          <w:rFonts w:ascii="Verdana" w:hAnsi="Verdana"/>
          <w:spacing w:val="-8"/>
          <w:sz w:val="24"/>
          <w:szCs w:val="24"/>
        </w:rPr>
        <w:t>8</w:t>
      </w:r>
      <w:r w:rsidR="00CB583F" w:rsidRPr="00D17C64">
        <w:rPr>
          <w:rFonts w:ascii="Verdana" w:hAnsi="Verdana"/>
          <w:spacing w:val="-8"/>
          <w:sz w:val="24"/>
          <w:szCs w:val="24"/>
        </w:rPr>
        <w:t>. No se accederá a las solicitudes elevadas por el actor tendientes a ordenar</w:t>
      </w:r>
      <w:r w:rsidR="00627795" w:rsidRPr="00D17C64">
        <w:rPr>
          <w:rFonts w:ascii="Verdana" w:hAnsi="Verdana"/>
          <w:spacing w:val="-8"/>
          <w:sz w:val="24"/>
          <w:szCs w:val="24"/>
        </w:rPr>
        <w:t>: a)</w:t>
      </w:r>
      <w:r w:rsidR="00CB583F" w:rsidRPr="00D17C64">
        <w:rPr>
          <w:rFonts w:ascii="Verdana" w:hAnsi="Verdana"/>
          <w:spacing w:val="-8"/>
          <w:sz w:val="24"/>
          <w:szCs w:val="24"/>
        </w:rPr>
        <w:t xml:space="preserve"> a la Procuraduría que acredite la forma cómo ha garantizado sus derechos;</w:t>
      </w:r>
      <w:r w:rsidR="00627795" w:rsidRPr="00D17C64">
        <w:rPr>
          <w:rFonts w:ascii="Verdana" w:hAnsi="Verdana"/>
          <w:spacing w:val="-8"/>
          <w:sz w:val="24"/>
          <w:szCs w:val="24"/>
        </w:rPr>
        <w:t xml:space="preserve"> b)</w:t>
      </w:r>
      <w:r w:rsidR="00CB583F" w:rsidRPr="00D17C64">
        <w:rPr>
          <w:rFonts w:ascii="Verdana" w:hAnsi="Verdana"/>
          <w:spacing w:val="-8"/>
          <w:sz w:val="24"/>
          <w:szCs w:val="24"/>
        </w:rPr>
        <w:t xml:space="preserve"> que esa entidad y la juez accionada aclaren si procede el desistimiento tácito en acciones populares y</w:t>
      </w:r>
      <w:r w:rsidR="00627795" w:rsidRPr="00D17C64">
        <w:rPr>
          <w:rFonts w:ascii="Verdana" w:hAnsi="Verdana"/>
          <w:spacing w:val="-8"/>
          <w:sz w:val="24"/>
          <w:szCs w:val="24"/>
        </w:rPr>
        <w:t xml:space="preserve"> c)</w:t>
      </w:r>
      <w:r w:rsidR="00CB583F" w:rsidRPr="00D17C64">
        <w:rPr>
          <w:rFonts w:ascii="Verdana" w:hAnsi="Verdana"/>
          <w:spacing w:val="-8"/>
          <w:sz w:val="24"/>
          <w:szCs w:val="24"/>
        </w:rPr>
        <w:t xml:space="preserve"> compulsar copias ante los Consejos Superiores y Seccionales de la Judicatura </w:t>
      </w:r>
      <w:r w:rsidR="00627795" w:rsidRPr="00D17C64">
        <w:rPr>
          <w:rFonts w:ascii="Verdana" w:hAnsi="Verdana"/>
          <w:spacing w:val="-8"/>
          <w:sz w:val="24"/>
          <w:szCs w:val="24"/>
        </w:rPr>
        <w:t>para que se entere</w:t>
      </w:r>
      <w:r w:rsidR="00CB583F" w:rsidRPr="00D17C64">
        <w:rPr>
          <w:rFonts w:ascii="Verdana" w:hAnsi="Verdana"/>
          <w:spacing w:val="-8"/>
          <w:sz w:val="24"/>
          <w:szCs w:val="24"/>
        </w:rPr>
        <w:t>n de los motivos por los cuales renunció a sus demandas constitucionales, como quiera que esta acción constitucional está prevista para proteger derechos fundamentales conculcados, mas no para tramitar esa clase de peticiones, las cuales, además, deben ser elevadas directamente por el mismo interesado, a la referida autoridad.</w:t>
      </w:r>
    </w:p>
    <w:p w:rsidR="00CB583F" w:rsidRPr="00D17C64" w:rsidRDefault="00CB583F" w:rsidP="000A1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8"/>
          <w:sz w:val="24"/>
          <w:szCs w:val="24"/>
        </w:rPr>
      </w:pPr>
    </w:p>
    <w:p w:rsidR="00CB583F" w:rsidRPr="00D17C64" w:rsidRDefault="00CB583F" w:rsidP="000A1985">
      <w:pPr>
        <w:spacing w:line="360" w:lineRule="auto"/>
        <w:jc w:val="both"/>
        <w:rPr>
          <w:rFonts w:ascii="Verdana" w:hAnsi="Verdana"/>
          <w:spacing w:val="-8"/>
          <w:sz w:val="24"/>
          <w:szCs w:val="24"/>
        </w:rPr>
      </w:pPr>
      <w:r w:rsidRPr="00D17C64">
        <w:rPr>
          <w:rFonts w:ascii="Verdana" w:hAnsi="Verdana"/>
          <w:spacing w:val="-8"/>
          <w:sz w:val="24"/>
          <w:szCs w:val="24"/>
        </w:rPr>
        <w:lastRenderedPageBreak/>
        <w:t>En mérito de lo expuesto, la Sala Civil Familia del Tribunal Superior de Pereira, Risaralda, administrando justicia en nombre de la República y por autoridad de la ley,</w:t>
      </w:r>
    </w:p>
    <w:p w:rsidR="00CB583F" w:rsidRPr="00D17C64" w:rsidRDefault="00CB583F" w:rsidP="000A1985">
      <w:pPr>
        <w:spacing w:line="360" w:lineRule="auto"/>
        <w:jc w:val="both"/>
        <w:rPr>
          <w:rFonts w:ascii="Verdana" w:hAnsi="Verdana"/>
          <w:spacing w:val="-8"/>
          <w:sz w:val="24"/>
          <w:szCs w:val="24"/>
        </w:rPr>
      </w:pPr>
    </w:p>
    <w:p w:rsidR="00CB583F" w:rsidRPr="00D17C64" w:rsidRDefault="00CB583F" w:rsidP="000A1985">
      <w:pPr>
        <w:spacing w:line="360" w:lineRule="auto"/>
        <w:jc w:val="both"/>
        <w:rPr>
          <w:rFonts w:ascii="Verdana" w:hAnsi="Verdana"/>
          <w:b/>
          <w:spacing w:val="-8"/>
          <w:sz w:val="24"/>
          <w:szCs w:val="24"/>
        </w:rPr>
      </w:pPr>
      <w:r w:rsidRPr="00D17C64">
        <w:rPr>
          <w:rFonts w:ascii="Verdana" w:hAnsi="Verdana"/>
          <w:b/>
          <w:spacing w:val="-8"/>
          <w:sz w:val="24"/>
          <w:szCs w:val="24"/>
        </w:rPr>
        <w:t>R E S U E L V E </w:t>
      </w:r>
    </w:p>
    <w:p w:rsidR="00CB583F" w:rsidRPr="00D17C64" w:rsidRDefault="00CB583F" w:rsidP="000A1985">
      <w:pPr>
        <w:spacing w:line="360" w:lineRule="auto"/>
        <w:jc w:val="both"/>
        <w:rPr>
          <w:rFonts w:ascii="Verdana" w:hAnsi="Verdana"/>
          <w:spacing w:val="-8"/>
          <w:sz w:val="24"/>
          <w:szCs w:val="24"/>
        </w:rPr>
      </w:pPr>
    </w:p>
    <w:p w:rsidR="00CB583F" w:rsidRPr="00D17C64" w:rsidRDefault="00CB583F" w:rsidP="000A1985">
      <w:pPr>
        <w:spacing w:line="360" w:lineRule="auto"/>
        <w:jc w:val="both"/>
        <w:rPr>
          <w:rFonts w:ascii="Verdana" w:hAnsi="Verdana"/>
          <w:spacing w:val="-8"/>
          <w:sz w:val="24"/>
          <w:szCs w:val="24"/>
        </w:rPr>
      </w:pPr>
      <w:r w:rsidRPr="00D17C64">
        <w:rPr>
          <w:rFonts w:ascii="Verdana" w:hAnsi="Verdana"/>
          <w:b/>
          <w:spacing w:val="-8"/>
          <w:sz w:val="24"/>
          <w:szCs w:val="24"/>
        </w:rPr>
        <w:t>PRIMERO:</w:t>
      </w:r>
      <w:r w:rsidRPr="00D17C64">
        <w:rPr>
          <w:rFonts w:ascii="Verdana" w:hAnsi="Verdana"/>
          <w:spacing w:val="-8"/>
          <w:sz w:val="24"/>
          <w:szCs w:val="24"/>
        </w:rPr>
        <w:t xml:space="preserve"> Se declara</w:t>
      </w:r>
      <w:r w:rsidR="00F473F4" w:rsidRPr="00D17C64">
        <w:rPr>
          <w:rFonts w:ascii="Verdana" w:hAnsi="Verdana"/>
          <w:spacing w:val="-8"/>
          <w:sz w:val="24"/>
          <w:szCs w:val="24"/>
        </w:rPr>
        <w:t>n</w:t>
      </w:r>
      <w:r w:rsidRPr="00D17C64">
        <w:rPr>
          <w:rFonts w:ascii="Verdana" w:hAnsi="Verdana"/>
          <w:spacing w:val="-8"/>
          <w:sz w:val="24"/>
          <w:szCs w:val="24"/>
        </w:rPr>
        <w:t xml:space="preserve"> improcedente</w:t>
      </w:r>
      <w:r w:rsidR="00F473F4" w:rsidRPr="00D17C64">
        <w:rPr>
          <w:rFonts w:ascii="Verdana" w:hAnsi="Verdana"/>
          <w:spacing w:val="-8"/>
          <w:sz w:val="24"/>
          <w:szCs w:val="24"/>
        </w:rPr>
        <w:t>s</w:t>
      </w:r>
      <w:r w:rsidRPr="00D17C64">
        <w:rPr>
          <w:rFonts w:ascii="Verdana" w:hAnsi="Verdana"/>
          <w:spacing w:val="-8"/>
          <w:sz w:val="24"/>
          <w:szCs w:val="24"/>
        </w:rPr>
        <w:t xml:space="preserve"> la</w:t>
      </w:r>
      <w:r w:rsidR="00F473F4" w:rsidRPr="00D17C64">
        <w:rPr>
          <w:rFonts w:ascii="Verdana" w:hAnsi="Verdana"/>
          <w:spacing w:val="-8"/>
          <w:sz w:val="24"/>
          <w:szCs w:val="24"/>
        </w:rPr>
        <w:t>s acciones</w:t>
      </w:r>
      <w:r w:rsidRPr="00D17C64">
        <w:rPr>
          <w:rFonts w:ascii="Verdana" w:hAnsi="Verdana"/>
          <w:spacing w:val="-8"/>
          <w:sz w:val="24"/>
          <w:szCs w:val="24"/>
        </w:rPr>
        <w:t xml:space="preserve"> de tutela propuesta</w:t>
      </w:r>
      <w:r w:rsidR="00F473F4" w:rsidRPr="00D17C64">
        <w:rPr>
          <w:rFonts w:ascii="Verdana" w:hAnsi="Verdana"/>
          <w:spacing w:val="-8"/>
          <w:sz w:val="24"/>
          <w:szCs w:val="24"/>
        </w:rPr>
        <w:t>s</w:t>
      </w:r>
      <w:r w:rsidRPr="00D17C64">
        <w:rPr>
          <w:rFonts w:ascii="Verdana" w:hAnsi="Verdana"/>
          <w:spacing w:val="-8"/>
          <w:sz w:val="24"/>
          <w:szCs w:val="24"/>
        </w:rPr>
        <w:t xml:space="preserve"> por el señor </w:t>
      </w:r>
      <w:r w:rsidR="00B15567" w:rsidRPr="00D17C64">
        <w:rPr>
          <w:rFonts w:ascii="Verdana" w:hAnsi="Verdana"/>
          <w:spacing w:val="-8"/>
          <w:sz w:val="24"/>
          <w:szCs w:val="24"/>
        </w:rPr>
        <w:t xml:space="preserve">Javier Elías Arias Idárraga contra </w:t>
      </w:r>
      <w:r w:rsidR="00B15567" w:rsidRPr="00D17C64">
        <w:rPr>
          <w:rFonts w:ascii="Verdana" w:hAnsi="Verdana"/>
          <w:spacing w:val="-8"/>
          <w:sz w:val="24"/>
          <w:szCs w:val="24"/>
          <w:lang w:val="es-ES"/>
        </w:rPr>
        <w:t>el Juzgado Tercero Civil del Circuito de Pereira</w:t>
      </w:r>
      <w:r w:rsidR="00B15567" w:rsidRPr="00D17C64">
        <w:rPr>
          <w:rFonts w:ascii="Verdana" w:hAnsi="Verdana"/>
          <w:spacing w:val="-8"/>
          <w:sz w:val="24"/>
          <w:szCs w:val="24"/>
        </w:rPr>
        <w:t>, a las que fueron vin</w:t>
      </w:r>
      <w:r w:rsidR="00BC6F06">
        <w:rPr>
          <w:rFonts w:ascii="Verdana" w:hAnsi="Verdana"/>
          <w:spacing w:val="-8"/>
          <w:sz w:val="24"/>
          <w:szCs w:val="24"/>
        </w:rPr>
        <w:t xml:space="preserve">culados el Alcalde de Pereira, </w:t>
      </w:r>
      <w:r w:rsidR="00B15567" w:rsidRPr="00D17C64">
        <w:rPr>
          <w:rFonts w:ascii="Verdana" w:hAnsi="Verdana"/>
          <w:spacing w:val="-8"/>
          <w:sz w:val="24"/>
          <w:szCs w:val="24"/>
        </w:rPr>
        <w:t>el Defensor del Pueblo Regional Risaralda, la Alcaldía de Pitalito, el Banco Mundo Mujer y la Fundación Mundo Mujer de esa localidad, la Defensoría del Pueblo de la Regional Huila</w:t>
      </w:r>
      <w:r w:rsidRPr="00D17C64">
        <w:rPr>
          <w:rFonts w:ascii="Verdana" w:hAnsi="Verdana"/>
          <w:spacing w:val="-8"/>
          <w:sz w:val="24"/>
          <w:szCs w:val="24"/>
        </w:rPr>
        <w:t>, y se niega contra la Defensoría del Pueblo Regional Caldas</w:t>
      </w:r>
      <w:r w:rsidR="00B15567" w:rsidRPr="00D17C64">
        <w:rPr>
          <w:rFonts w:ascii="Verdana" w:hAnsi="Verdana"/>
          <w:spacing w:val="-8"/>
          <w:sz w:val="24"/>
          <w:szCs w:val="24"/>
        </w:rPr>
        <w:t xml:space="preserve"> y el Ministerio Público</w:t>
      </w:r>
      <w:r w:rsidRPr="00D17C64">
        <w:rPr>
          <w:rFonts w:ascii="Verdana" w:hAnsi="Verdana"/>
          <w:spacing w:val="-8"/>
          <w:sz w:val="24"/>
          <w:szCs w:val="24"/>
        </w:rPr>
        <w:t>.</w:t>
      </w:r>
    </w:p>
    <w:p w:rsidR="00CB583F" w:rsidRPr="00D17C64" w:rsidRDefault="00CB583F" w:rsidP="000A1985">
      <w:pPr>
        <w:spacing w:line="360" w:lineRule="auto"/>
        <w:jc w:val="both"/>
        <w:rPr>
          <w:rFonts w:ascii="Verdana" w:hAnsi="Verdana"/>
          <w:spacing w:val="-8"/>
          <w:sz w:val="24"/>
          <w:szCs w:val="24"/>
        </w:rPr>
      </w:pPr>
    </w:p>
    <w:p w:rsidR="00CB583F" w:rsidRPr="00D17C64" w:rsidRDefault="00CB583F" w:rsidP="000A1985">
      <w:pPr>
        <w:spacing w:line="360" w:lineRule="auto"/>
        <w:jc w:val="both"/>
        <w:rPr>
          <w:rFonts w:ascii="Verdana" w:hAnsi="Verdana"/>
          <w:spacing w:val="-8"/>
          <w:sz w:val="24"/>
          <w:szCs w:val="24"/>
          <w:lang w:val="es-CO"/>
        </w:rPr>
      </w:pPr>
      <w:r w:rsidRPr="00D17C64">
        <w:rPr>
          <w:rFonts w:ascii="Verdana" w:hAnsi="Verdana"/>
          <w:b/>
          <w:spacing w:val="-8"/>
          <w:sz w:val="24"/>
          <w:szCs w:val="24"/>
          <w:lang w:val="es-CO"/>
        </w:rPr>
        <w:t xml:space="preserve">SEGUNDO: </w:t>
      </w:r>
      <w:r w:rsidRPr="00D17C64">
        <w:rPr>
          <w:rFonts w:ascii="Verdana" w:hAnsi="Verdana"/>
          <w:spacing w:val="-8"/>
          <w:sz w:val="24"/>
          <w:szCs w:val="24"/>
          <w:lang w:val="es-CO"/>
        </w:rPr>
        <w:t xml:space="preserve">Se condena en costas al accionante </w:t>
      </w:r>
      <w:r w:rsidR="00A42B86" w:rsidRPr="00D17C64">
        <w:rPr>
          <w:rFonts w:ascii="Verdana" w:hAnsi="Verdana"/>
          <w:spacing w:val="-8"/>
          <w:sz w:val="24"/>
          <w:szCs w:val="24"/>
        </w:rPr>
        <w:t xml:space="preserve">Javier Elías Arias Idárraga identificado con cédula de ciudadanía 10.141.947, </w:t>
      </w:r>
      <w:r w:rsidRPr="00D17C64">
        <w:rPr>
          <w:rFonts w:ascii="Verdana" w:hAnsi="Verdana"/>
          <w:spacing w:val="-8"/>
          <w:sz w:val="24"/>
          <w:szCs w:val="24"/>
          <w:lang w:val="es-CO"/>
        </w:rPr>
        <w:t>por la suma de un (1) salario mínimo legal mensual vigente, en favor de la Nación-Consejo Superior de la Judicatura, Banco Agrario, cuenta DTN multas y cauciones efectivas No. 3-0070-000030-4. Dicho pagó deberá consignarse dentro de los diez (10) días siguientes a la notificación que de esta sentencia se le haga. Vencido el cual, sino lo ha efectuado y una vez en firme esta providencia, se dispondrá la remisión de copias con las constancias respectivas ante la Oficina de Cobro Coactivo de la Dirección Ejecutiva Seccional de Administración Judicial, para lo de su cargo.</w:t>
      </w:r>
    </w:p>
    <w:p w:rsidR="00CB583F" w:rsidRPr="00D17C64" w:rsidRDefault="00CB583F" w:rsidP="000A1985">
      <w:pPr>
        <w:spacing w:line="360" w:lineRule="auto"/>
        <w:ind w:right="51"/>
        <w:jc w:val="both"/>
        <w:rPr>
          <w:rFonts w:ascii="Verdana" w:hAnsi="Verdana"/>
          <w:spacing w:val="-8"/>
          <w:sz w:val="24"/>
          <w:szCs w:val="24"/>
        </w:rPr>
      </w:pPr>
    </w:p>
    <w:p w:rsidR="00D17C64" w:rsidRPr="00701999" w:rsidRDefault="00D17C64" w:rsidP="00D17C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i/>
          <w:spacing w:val="-10"/>
          <w:szCs w:val="24"/>
          <w:lang w:val="es-ES"/>
        </w:rPr>
      </w:pPr>
      <w:r w:rsidRPr="00701999">
        <w:rPr>
          <w:rFonts w:ascii="Verdana" w:hAnsi="Verdana"/>
          <w:i/>
          <w:spacing w:val="-10"/>
          <w:szCs w:val="24"/>
        </w:rPr>
        <w:t>(</w:t>
      </w:r>
      <w:r w:rsidR="00467128" w:rsidRPr="00701999">
        <w:rPr>
          <w:rFonts w:ascii="Verdana" w:hAnsi="Verdana"/>
          <w:i/>
          <w:spacing w:val="-10"/>
          <w:szCs w:val="24"/>
        </w:rPr>
        <w:t>Continúa parte resolutiva de sentencia de primera instancia</w:t>
      </w:r>
      <w:r w:rsidR="00701999" w:rsidRPr="00701999">
        <w:rPr>
          <w:rFonts w:ascii="Verdana" w:hAnsi="Verdana"/>
          <w:i/>
          <w:spacing w:val="-10"/>
          <w:szCs w:val="24"/>
        </w:rPr>
        <w:t xml:space="preserve"> proferida en las acciones de tutela radicadas</w:t>
      </w:r>
      <w:r w:rsidR="00701999" w:rsidRPr="00701999">
        <w:rPr>
          <w:rFonts w:ascii="Verdana" w:hAnsi="Verdana"/>
          <w:i/>
          <w:spacing w:val="-10"/>
          <w:szCs w:val="24"/>
          <w:lang w:val="es-ES"/>
        </w:rPr>
        <w:t xml:space="preserve"> </w:t>
      </w:r>
      <w:r w:rsidRPr="00701999">
        <w:rPr>
          <w:rFonts w:ascii="Verdana" w:hAnsi="Verdana"/>
          <w:i/>
          <w:spacing w:val="-10"/>
          <w:szCs w:val="24"/>
          <w:lang w:val="es-ES"/>
        </w:rPr>
        <w:t>66001-22-13-000-2017-00334-00</w:t>
      </w:r>
      <w:r w:rsidR="00701999" w:rsidRPr="00701999">
        <w:rPr>
          <w:rFonts w:ascii="Verdana" w:hAnsi="Verdana"/>
          <w:i/>
          <w:spacing w:val="-10"/>
          <w:szCs w:val="24"/>
          <w:lang w:val="es-ES"/>
        </w:rPr>
        <w:t xml:space="preserve"> y </w:t>
      </w:r>
      <w:r w:rsidRPr="00701999">
        <w:rPr>
          <w:rFonts w:ascii="Verdana" w:hAnsi="Verdana"/>
          <w:i/>
          <w:spacing w:val="-10"/>
          <w:szCs w:val="24"/>
          <w:lang w:val="es-ES"/>
        </w:rPr>
        <w:t>66001-22-13-000-2017-00338-00</w:t>
      </w:r>
      <w:r w:rsidR="00701999" w:rsidRPr="00701999">
        <w:rPr>
          <w:rFonts w:ascii="Verdana" w:hAnsi="Verdana"/>
          <w:i/>
          <w:spacing w:val="-10"/>
          <w:szCs w:val="24"/>
          <w:lang w:val="es-ES"/>
        </w:rPr>
        <w:t>)</w:t>
      </w:r>
    </w:p>
    <w:p w:rsidR="00D17C64" w:rsidRDefault="00D17C64" w:rsidP="000A1985">
      <w:pPr>
        <w:spacing w:line="360" w:lineRule="auto"/>
        <w:ind w:right="51"/>
        <w:jc w:val="both"/>
        <w:rPr>
          <w:rFonts w:ascii="Verdana" w:hAnsi="Verdana"/>
          <w:b/>
          <w:spacing w:val="-8"/>
          <w:sz w:val="24"/>
          <w:szCs w:val="24"/>
        </w:rPr>
      </w:pPr>
    </w:p>
    <w:p w:rsidR="00D17C64" w:rsidRPr="00701999" w:rsidRDefault="00D17C64" w:rsidP="000A1985">
      <w:pPr>
        <w:spacing w:line="360" w:lineRule="auto"/>
        <w:ind w:right="51"/>
        <w:jc w:val="both"/>
        <w:rPr>
          <w:rFonts w:ascii="Verdana" w:hAnsi="Verdana"/>
          <w:b/>
          <w:spacing w:val="-8"/>
          <w:sz w:val="10"/>
          <w:szCs w:val="24"/>
        </w:rPr>
      </w:pPr>
    </w:p>
    <w:p w:rsidR="00CB583F" w:rsidRPr="00D17C64" w:rsidRDefault="00CB583F" w:rsidP="000A1985">
      <w:pPr>
        <w:spacing w:line="360" w:lineRule="auto"/>
        <w:ind w:right="51"/>
        <w:jc w:val="both"/>
        <w:rPr>
          <w:rFonts w:ascii="Verdana" w:hAnsi="Verdana"/>
          <w:spacing w:val="-8"/>
          <w:sz w:val="24"/>
          <w:szCs w:val="24"/>
        </w:rPr>
      </w:pPr>
      <w:r w:rsidRPr="00D17C64">
        <w:rPr>
          <w:rFonts w:ascii="Verdana" w:hAnsi="Verdana"/>
          <w:b/>
          <w:spacing w:val="-8"/>
          <w:sz w:val="24"/>
          <w:szCs w:val="24"/>
        </w:rPr>
        <w:t>TERCERO:</w:t>
      </w:r>
      <w:r w:rsidRPr="00D17C64">
        <w:rPr>
          <w:rFonts w:ascii="Verdana" w:hAnsi="Verdana"/>
          <w:spacing w:val="-8"/>
          <w:sz w:val="24"/>
          <w:szCs w:val="24"/>
        </w:rPr>
        <w:t xml:space="preserve"> Notifíquese esta decisión a las partes conforme lo previene el artículo 30 del Decreto 2591 de 1991.</w:t>
      </w:r>
    </w:p>
    <w:p w:rsidR="00CB583F" w:rsidRPr="00D17C64" w:rsidRDefault="00CB583F" w:rsidP="000A1985">
      <w:pPr>
        <w:spacing w:line="360" w:lineRule="auto"/>
        <w:jc w:val="both"/>
        <w:rPr>
          <w:rFonts w:ascii="Verdana" w:hAnsi="Verdana"/>
          <w:spacing w:val="-8"/>
          <w:sz w:val="24"/>
          <w:szCs w:val="24"/>
        </w:rPr>
      </w:pPr>
    </w:p>
    <w:p w:rsidR="00CB583F" w:rsidRPr="00D17C64" w:rsidRDefault="00CB583F" w:rsidP="000A1985">
      <w:pPr>
        <w:spacing w:line="360" w:lineRule="auto"/>
        <w:jc w:val="both"/>
        <w:rPr>
          <w:rFonts w:ascii="Verdana" w:hAnsi="Verdana"/>
          <w:spacing w:val="-8"/>
          <w:sz w:val="24"/>
          <w:szCs w:val="24"/>
        </w:rPr>
      </w:pPr>
      <w:r w:rsidRPr="00D17C64">
        <w:rPr>
          <w:rFonts w:ascii="Verdana" w:hAnsi="Verdana"/>
          <w:b/>
          <w:spacing w:val="-8"/>
          <w:sz w:val="24"/>
          <w:szCs w:val="24"/>
        </w:rPr>
        <w:t>CUARTO:</w:t>
      </w:r>
      <w:r w:rsidRPr="00D17C64">
        <w:rPr>
          <w:rFonts w:ascii="Verdana" w:hAnsi="Verdana"/>
          <w:spacing w:val="-8"/>
          <w:sz w:val="24"/>
          <w:szCs w:val="24"/>
        </w:rPr>
        <w:t xml:space="preserve"> De no ser impugnada esta decisión, envíese el expediente a </w:t>
      </w:r>
      <w:smartTag w:uri="urn:schemas-microsoft-com:office:smarttags" w:element="PersonName">
        <w:smartTagPr>
          <w:attr w:name="ProductID" w:val="La Corte Constitucional"/>
        </w:smartTagPr>
        <w:r w:rsidRPr="00D17C64">
          <w:rPr>
            <w:rFonts w:ascii="Verdana" w:hAnsi="Verdana"/>
            <w:spacing w:val="-8"/>
            <w:sz w:val="24"/>
            <w:szCs w:val="24"/>
          </w:rPr>
          <w:t>la Corte Constitucional</w:t>
        </w:r>
      </w:smartTag>
      <w:r w:rsidRPr="00D17C64">
        <w:rPr>
          <w:rFonts w:ascii="Verdana" w:hAnsi="Verdana"/>
          <w:spacing w:val="-8"/>
          <w:sz w:val="24"/>
          <w:szCs w:val="24"/>
        </w:rPr>
        <w:t xml:space="preserve"> para su eventual revisión conforme lo dispone el artículo 32 del Decreto 2591 de 1991.</w:t>
      </w:r>
    </w:p>
    <w:p w:rsidR="00CB583F" w:rsidRPr="00D17C64" w:rsidRDefault="00CB583F" w:rsidP="000A1985">
      <w:pPr>
        <w:spacing w:line="360" w:lineRule="auto"/>
        <w:jc w:val="both"/>
        <w:rPr>
          <w:rFonts w:ascii="Verdana" w:hAnsi="Verdana"/>
          <w:spacing w:val="-8"/>
          <w:sz w:val="24"/>
          <w:szCs w:val="24"/>
        </w:rPr>
      </w:pPr>
      <w:bookmarkStart w:id="0" w:name="_GoBack"/>
      <w:bookmarkEnd w:id="0"/>
    </w:p>
    <w:p w:rsidR="00CB583F" w:rsidRPr="00D17C64" w:rsidRDefault="00CB583F" w:rsidP="000A1985">
      <w:pPr>
        <w:spacing w:line="360" w:lineRule="auto"/>
        <w:jc w:val="both"/>
        <w:rPr>
          <w:rFonts w:ascii="Verdana" w:hAnsi="Verdana"/>
          <w:spacing w:val="-8"/>
          <w:sz w:val="24"/>
          <w:szCs w:val="24"/>
        </w:rPr>
      </w:pPr>
      <w:r w:rsidRPr="00D17C64">
        <w:rPr>
          <w:rFonts w:ascii="Verdana" w:hAnsi="Verdana"/>
          <w:spacing w:val="-8"/>
          <w:sz w:val="24"/>
          <w:szCs w:val="24"/>
        </w:rPr>
        <w:t xml:space="preserve">Notifíquese y cúmplase, </w:t>
      </w:r>
    </w:p>
    <w:p w:rsidR="00CB583F" w:rsidRPr="00D17C64" w:rsidRDefault="00CB583F" w:rsidP="000A1985">
      <w:pPr>
        <w:spacing w:line="360" w:lineRule="auto"/>
        <w:jc w:val="both"/>
        <w:rPr>
          <w:rFonts w:ascii="Verdana" w:hAnsi="Verdana"/>
          <w:spacing w:val="-8"/>
          <w:sz w:val="24"/>
          <w:szCs w:val="24"/>
        </w:rPr>
      </w:pPr>
    </w:p>
    <w:p w:rsidR="00CB583F" w:rsidRPr="00D17C64" w:rsidRDefault="00CB583F" w:rsidP="000A1985">
      <w:pPr>
        <w:spacing w:line="360" w:lineRule="auto"/>
        <w:jc w:val="both"/>
        <w:rPr>
          <w:rFonts w:ascii="Verdana" w:hAnsi="Verdana"/>
          <w:spacing w:val="-8"/>
          <w:sz w:val="24"/>
          <w:szCs w:val="24"/>
        </w:rPr>
      </w:pPr>
      <w:r w:rsidRPr="00D17C64">
        <w:rPr>
          <w:rFonts w:ascii="Verdana" w:hAnsi="Verdana"/>
          <w:spacing w:val="-8"/>
          <w:sz w:val="24"/>
          <w:szCs w:val="24"/>
        </w:rPr>
        <w:t>Los Magistrados,</w:t>
      </w:r>
    </w:p>
    <w:p w:rsidR="003E03A6" w:rsidRPr="00D17C64" w:rsidRDefault="003E03A6" w:rsidP="000A1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8"/>
          <w:sz w:val="24"/>
          <w:szCs w:val="24"/>
        </w:rPr>
      </w:pPr>
    </w:p>
    <w:p w:rsidR="003E03A6" w:rsidRPr="00D17C64" w:rsidRDefault="003E03A6" w:rsidP="000A1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8"/>
          <w:sz w:val="24"/>
          <w:szCs w:val="24"/>
        </w:rPr>
      </w:pPr>
    </w:p>
    <w:p w:rsidR="00CB583F" w:rsidRPr="00D17C64" w:rsidRDefault="00CB583F" w:rsidP="000A1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8"/>
          <w:sz w:val="24"/>
          <w:szCs w:val="24"/>
        </w:rPr>
      </w:pPr>
      <w:r w:rsidRPr="00D17C64">
        <w:rPr>
          <w:rFonts w:ascii="Verdana" w:hAnsi="Verdana"/>
          <w:b/>
          <w:spacing w:val="-8"/>
          <w:sz w:val="24"/>
          <w:szCs w:val="24"/>
        </w:rPr>
        <w:t>CLAUDIA MARÍA ARCILA RÍOS</w:t>
      </w:r>
    </w:p>
    <w:p w:rsidR="00CB583F" w:rsidRPr="00D17C64" w:rsidRDefault="00CB583F" w:rsidP="000A1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8"/>
          <w:sz w:val="24"/>
          <w:szCs w:val="24"/>
        </w:rPr>
      </w:pPr>
    </w:p>
    <w:p w:rsidR="00680BC4" w:rsidRPr="00D17C64" w:rsidRDefault="00680BC4" w:rsidP="000A1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8"/>
          <w:sz w:val="24"/>
          <w:szCs w:val="24"/>
        </w:rPr>
      </w:pPr>
    </w:p>
    <w:p w:rsidR="00CB583F" w:rsidRPr="00D17C64" w:rsidRDefault="00CB583F" w:rsidP="000A1985">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8"/>
          <w:sz w:val="24"/>
          <w:szCs w:val="24"/>
        </w:rPr>
      </w:pPr>
      <w:r w:rsidRPr="00D17C64">
        <w:rPr>
          <w:rFonts w:ascii="Verdana" w:hAnsi="Verdana"/>
          <w:b/>
          <w:spacing w:val="-8"/>
          <w:sz w:val="24"/>
          <w:szCs w:val="24"/>
        </w:rPr>
        <w:t>DUBERNEY GRISALES HERRERA</w:t>
      </w:r>
    </w:p>
    <w:p w:rsidR="00047B5C" w:rsidRPr="00D17C64" w:rsidRDefault="00047B5C" w:rsidP="000A1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8"/>
          <w:sz w:val="24"/>
          <w:szCs w:val="24"/>
        </w:rPr>
      </w:pPr>
    </w:p>
    <w:p w:rsidR="00CB583F" w:rsidRPr="00D17C64" w:rsidRDefault="00CB583F" w:rsidP="000A1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8"/>
          <w:sz w:val="24"/>
          <w:szCs w:val="24"/>
        </w:rPr>
      </w:pPr>
    </w:p>
    <w:p w:rsidR="003E03A6" w:rsidRPr="008E3C07" w:rsidRDefault="00CB583F" w:rsidP="000A1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b/>
          <w:spacing w:val="-5"/>
          <w:sz w:val="24"/>
          <w:szCs w:val="24"/>
          <w:lang w:val="es-ES"/>
        </w:rPr>
      </w:pPr>
      <w:r w:rsidRPr="00D17C64">
        <w:rPr>
          <w:rFonts w:ascii="Verdana" w:hAnsi="Verdana"/>
          <w:b/>
          <w:spacing w:val="-8"/>
          <w:sz w:val="24"/>
          <w:szCs w:val="24"/>
        </w:rPr>
        <w:t>EDDER JIMMY SÁNCHEZ CALAMBÁS</w:t>
      </w:r>
    </w:p>
    <w:sectPr w:rsidR="003E03A6" w:rsidRPr="008E3C07" w:rsidSect="008E3C07">
      <w:footerReference w:type="default" r:id="rId9"/>
      <w:pgSz w:w="12242" w:h="18722" w:code="14"/>
      <w:pgMar w:top="1985" w:right="1701" w:bottom="1701" w:left="2240"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76C" w:rsidRDefault="00FA176C">
      <w:r>
        <w:separator/>
      </w:r>
    </w:p>
  </w:endnote>
  <w:endnote w:type="continuationSeparator" w:id="0">
    <w:p w:rsidR="00FA176C" w:rsidRDefault="00FA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0000000" w:usb2="00003000" w:usb3="00000000" w:csb0="00000001" w:csb1="00000000"/>
  </w:font>
  <w:font w:name="Estrangelo Edessa">
    <w:panose1 w:val="03080600000000000000"/>
    <w:charset w:val="01"/>
    <w:family w:val="roman"/>
    <w:notTrueType/>
    <w:pitch w:val="variable"/>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961CBA" w:rsidRDefault="00F80D16">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3E4F2C">
      <w:rPr>
        <w:rStyle w:val="Numrodepage"/>
        <w:rFonts w:ascii="Verdana" w:hAnsi="Verdana"/>
        <w:noProof/>
      </w:rPr>
      <w:t>17</w:t>
    </w:r>
    <w:r w:rsidRPr="00961CBA">
      <w:rPr>
        <w:rStyle w:val="Numrodepage"/>
        <w:rFonts w:ascii="Verdana" w:hAnsi="Verdana"/>
      </w:rPr>
      <w:fldChar w:fldCharType="end"/>
    </w:r>
  </w:p>
  <w:p w:rsidR="00F80D16" w:rsidRDefault="00F80D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76C" w:rsidRDefault="00FA176C">
      <w:r>
        <w:separator/>
      </w:r>
    </w:p>
  </w:footnote>
  <w:footnote w:type="continuationSeparator" w:id="0">
    <w:p w:rsidR="00FA176C" w:rsidRDefault="00FA176C">
      <w:r>
        <w:continuationSeparator/>
      </w:r>
    </w:p>
  </w:footnote>
  <w:footnote w:id="1">
    <w:p w:rsidR="00680448" w:rsidRPr="0017438F" w:rsidRDefault="00680448" w:rsidP="00680448">
      <w:pPr>
        <w:pStyle w:val="Notedebasdepage"/>
        <w:jc w:val="both"/>
        <w:rPr>
          <w:rFonts w:ascii="Verdana" w:hAnsi="Verdana" w:cs="Arial"/>
          <w:sz w:val="18"/>
          <w:szCs w:val="18"/>
          <w:lang w:val="es-CO"/>
        </w:rPr>
      </w:pPr>
      <w:r w:rsidRPr="0017438F">
        <w:rPr>
          <w:rStyle w:val="Appelnotedebasdep"/>
          <w:rFonts w:ascii="Verdana" w:hAnsi="Verdana" w:cs="Arial"/>
          <w:sz w:val="18"/>
          <w:szCs w:val="18"/>
        </w:rPr>
        <w:footnoteRef/>
      </w:r>
      <w:r w:rsidRPr="0017438F">
        <w:rPr>
          <w:rFonts w:ascii="Verdana" w:hAnsi="Verdana" w:cs="Arial"/>
          <w:sz w:val="18"/>
          <w:szCs w:val="18"/>
        </w:rPr>
        <w:t xml:space="preserve"> </w:t>
      </w:r>
      <w:r w:rsidRPr="0017438F">
        <w:rPr>
          <w:rFonts w:ascii="Verdana" w:hAnsi="Verdana" w:cs="Arial"/>
          <w:sz w:val="18"/>
          <w:szCs w:val="18"/>
          <w:shd w:val="clear" w:color="auto" w:fill="FFFFFF"/>
        </w:rPr>
        <w:t>Sentencia T-227 de 2007. Sobre la materia también se pueden consultar las Sentencias C-1198 de 2008 y T-527 de 2009.</w:t>
      </w:r>
    </w:p>
  </w:footnote>
  <w:footnote w:id="2">
    <w:p w:rsidR="00376B81" w:rsidRPr="0017438F" w:rsidRDefault="00376B81" w:rsidP="0017438F">
      <w:pPr>
        <w:pStyle w:val="Notedebasdepage"/>
        <w:jc w:val="both"/>
        <w:rPr>
          <w:rFonts w:ascii="Verdana" w:hAnsi="Verdana"/>
          <w:sz w:val="18"/>
          <w:szCs w:val="18"/>
          <w:lang w:val="es-CO"/>
        </w:rPr>
      </w:pPr>
      <w:r w:rsidRPr="0017438F">
        <w:rPr>
          <w:rStyle w:val="Appelnotedebasdep"/>
          <w:rFonts w:ascii="Verdana" w:hAnsi="Verdana"/>
          <w:sz w:val="18"/>
          <w:szCs w:val="18"/>
        </w:rPr>
        <w:footnoteRef/>
      </w:r>
      <w:r w:rsidRPr="0017438F">
        <w:rPr>
          <w:rFonts w:ascii="Verdana" w:hAnsi="Verdana"/>
          <w:sz w:val="18"/>
          <w:szCs w:val="18"/>
        </w:rPr>
        <w:t xml:space="preserve"> </w:t>
      </w:r>
      <w:r w:rsidR="00B349BB" w:rsidRPr="0017438F">
        <w:rPr>
          <w:rFonts w:ascii="Verdana" w:hAnsi="Verdana"/>
          <w:sz w:val="18"/>
          <w:szCs w:val="18"/>
          <w:lang w:val="es-CO"/>
        </w:rPr>
        <w:t>Folio 20 vuelto</w:t>
      </w:r>
    </w:p>
  </w:footnote>
  <w:footnote w:id="3">
    <w:p w:rsidR="00B349BB" w:rsidRPr="0017438F" w:rsidRDefault="00B349BB" w:rsidP="0017438F">
      <w:pPr>
        <w:pStyle w:val="Notedebasdepage"/>
        <w:jc w:val="both"/>
        <w:rPr>
          <w:rFonts w:ascii="Verdana" w:hAnsi="Verdana"/>
          <w:sz w:val="18"/>
          <w:szCs w:val="18"/>
          <w:lang w:val="es-CO"/>
        </w:rPr>
      </w:pPr>
      <w:r w:rsidRPr="0017438F">
        <w:rPr>
          <w:rStyle w:val="Appelnotedebasdep"/>
          <w:rFonts w:ascii="Verdana" w:hAnsi="Verdana"/>
          <w:sz w:val="18"/>
          <w:szCs w:val="18"/>
        </w:rPr>
        <w:footnoteRef/>
      </w:r>
      <w:r w:rsidRPr="0017438F">
        <w:rPr>
          <w:rFonts w:ascii="Verdana" w:hAnsi="Verdana"/>
          <w:sz w:val="18"/>
          <w:szCs w:val="18"/>
        </w:rPr>
        <w:t xml:space="preserve"> </w:t>
      </w:r>
      <w:r w:rsidR="00380BAA" w:rsidRPr="0017438F">
        <w:rPr>
          <w:rFonts w:ascii="Verdana" w:hAnsi="Verdana"/>
          <w:sz w:val="18"/>
          <w:szCs w:val="18"/>
          <w:lang w:val="es-CO"/>
        </w:rPr>
        <w:t>Folio 2 del CD</w:t>
      </w:r>
    </w:p>
  </w:footnote>
  <w:footnote w:id="4">
    <w:p w:rsidR="001A6C7B" w:rsidRPr="0017438F" w:rsidRDefault="001A6C7B" w:rsidP="0017438F">
      <w:pPr>
        <w:pStyle w:val="Notedebasdepage"/>
        <w:jc w:val="both"/>
        <w:rPr>
          <w:rFonts w:ascii="Verdana" w:hAnsi="Verdana"/>
          <w:sz w:val="18"/>
          <w:szCs w:val="18"/>
          <w:lang w:val="es-CO"/>
        </w:rPr>
      </w:pPr>
      <w:r w:rsidRPr="0017438F">
        <w:rPr>
          <w:rStyle w:val="Appelnotedebasdep"/>
          <w:rFonts w:ascii="Verdana" w:hAnsi="Verdana"/>
          <w:sz w:val="18"/>
          <w:szCs w:val="18"/>
        </w:rPr>
        <w:footnoteRef/>
      </w:r>
      <w:r w:rsidRPr="0017438F">
        <w:rPr>
          <w:rFonts w:ascii="Verdana" w:hAnsi="Verdana"/>
          <w:sz w:val="18"/>
          <w:szCs w:val="18"/>
        </w:rPr>
        <w:t xml:space="preserve"> </w:t>
      </w:r>
      <w:r w:rsidR="00380BAA" w:rsidRPr="0017438F">
        <w:rPr>
          <w:rFonts w:ascii="Verdana" w:hAnsi="Verdana"/>
          <w:sz w:val="18"/>
          <w:szCs w:val="18"/>
          <w:lang w:val="es-CO"/>
        </w:rPr>
        <w:t>Folios 22 y 23 del expediente y 4 y 5 del CD</w:t>
      </w:r>
    </w:p>
  </w:footnote>
  <w:footnote w:id="5">
    <w:p w:rsidR="00153A49" w:rsidRPr="0017438F" w:rsidRDefault="00153A49" w:rsidP="0017438F">
      <w:pPr>
        <w:pStyle w:val="Notedebasdepage"/>
        <w:jc w:val="both"/>
        <w:rPr>
          <w:rFonts w:ascii="Verdana" w:hAnsi="Verdana"/>
          <w:sz w:val="18"/>
          <w:szCs w:val="18"/>
          <w:lang w:val="es-CO"/>
        </w:rPr>
      </w:pPr>
      <w:r w:rsidRPr="0017438F">
        <w:rPr>
          <w:rStyle w:val="Appelnotedebasdep"/>
          <w:rFonts w:ascii="Verdana" w:hAnsi="Verdana"/>
          <w:sz w:val="18"/>
          <w:szCs w:val="18"/>
        </w:rPr>
        <w:footnoteRef/>
      </w:r>
      <w:r w:rsidRPr="0017438F">
        <w:rPr>
          <w:rFonts w:ascii="Verdana" w:hAnsi="Verdana"/>
          <w:sz w:val="18"/>
          <w:szCs w:val="18"/>
        </w:rPr>
        <w:t xml:space="preserve"> </w:t>
      </w:r>
      <w:r w:rsidRPr="0017438F">
        <w:rPr>
          <w:rFonts w:ascii="Verdana" w:hAnsi="Verdana"/>
          <w:sz w:val="18"/>
          <w:szCs w:val="18"/>
          <w:lang w:val="es-CO"/>
        </w:rPr>
        <w:t xml:space="preserve">Folio 6 de CD </w:t>
      </w:r>
    </w:p>
  </w:footnote>
  <w:footnote w:id="6">
    <w:p w:rsidR="00153A49" w:rsidRPr="0017438F" w:rsidRDefault="00153A49" w:rsidP="0017438F">
      <w:pPr>
        <w:pStyle w:val="Notedebasdepage"/>
        <w:jc w:val="both"/>
        <w:rPr>
          <w:rFonts w:ascii="Verdana" w:hAnsi="Verdana"/>
          <w:sz w:val="18"/>
          <w:szCs w:val="18"/>
          <w:lang w:val="es-CO"/>
        </w:rPr>
      </w:pPr>
      <w:r w:rsidRPr="0017438F">
        <w:rPr>
          <w:rStyle w:val="Appelnotedebasdep"/>
          <w:rFonts w:ascii="Verdana" w:hAnsi="Verdana"/>
          <w:sz w:val="18"/>
          <w:szCs w:val="18"/>
        </w:rPr>
        <w:footnoteRef/>
      </w:r>
      <w:r w:rsidRPr="0017438F">
        <w:rPr>
          <w:rFonts w:ascii="Verdana" w:hAnsi="Verdana"/>
          <w:sz w:val="18"/>
          <w:szCs w:val="18"/>
        </w:rPr>
        <w:t xml:space="preserve"> </w:t>
      </w:r>
      <w:r w:rsidRPr="0017438F">
        <w:rPr>
          <w:rFonts w:ascii="Verdana" w:hAnsi="Verdana"/>
          <w:sz w:val="18"/>
          <w:szCs w:val="18"/>
          <w:lang w:val="es-CO"/>
        </w:rPr>
        <w:t>Folio 8 del CD</w:t>
      </w:r>
    </w:p>
  </w:footnote>
  <w:footnote w:id="7">
    <w:p w:rsidR="00AE3CF3" w:rsidRPr="0017438F" w:rsidRDefault="00AE3CF3" w:rsidP="0017438F">
      <w:pPr>
        <w:pStyle w:val="Notedebasdepage"/>
        <w:jc w:val="both"/>
        <w:rPr>
          <w:rFonts w:ascii="Verdana" w:hAnsi="Verdana"/>
          <w:sz w:val="18"/>
          <w:szCs w:val="18"/>
          <w:lang w:val="es-CO"/>
        </w:rPr>
      </w:pPr>
      <w:r w:rsidRPr="0017438F">
        <w:rPr>
          <w:rStyle w:val="Appelnotedebasdep"/>
          <w:rFonts w:ascii="Verdana" w:hAnsi="Verdana"/>
          <w:sz w:val="18"/>
          <w:szCs w:val="18"/>
        </w:rPr>
        <w:footnoteRef/>
      </w:r>
      <w:r w:rsidRPr="0017438F">
        <w:rPr>
          <w:rFonts w:ascii="Verdana" w:hAnsi="Verdana"/>
          <w:sz w:val="18"/>
          <w:szCs w:val="18"/>
        </w:rPr>
        <w:t xml:space="preserve"> </w:t>
      </w:r>
      <w:r w:rsidR="00830E00" w:rsidRPr="0017438F">
        <w:rPr>
          <w:rFonts w:ascii="Verdana" w:hAnsi="Verdana"/>
          <w:sz w:val="18"/>
          <w:szCs w:val="18"/>
          <w:lang w:val="es-CO"/>
        </w:rPr>
        <w:t>Folios 23 vuelto y 24</w:t>
      </w:r>
      <w:r w:rsidR="00514003" w:rsidRPr="0017438F">
        <w:rPr>
          <w:rFonts w:ascii="Verdana" w:hAnsi="Verdana"/>
          <w:sz w:val="18"/>
          <w:szCs w:val="18"/>
          <w:lang w:val="es-CO"/>
        </w:rPr>
        <w:t xml:space="preserve"> del expediente</w:t>
      </w:r>
      <w:r w:rsidR="00830E00" w:rsidRPr="0017438F">
        <w:rPr>
          <w:rFonts w:ascii="Verdana" w:hAnsi="Verdana"/>
          <w:sz w:val="18"/>
          <w:szCs w:val="18"/>
          <w:lang w:val="es-CO"/>
        </w:rPr>
        <w:t xml:space="preserve"> y 10, 11 y 12 del CD</w:t>
      </w:r>
    </w:p>
  </w:footnote>
  <w:footnote w:id="8">
    <w:p w:rsidR="00A70FFA" w:rsidRPr="0017438F" w:rsidRDefault="00A70FFA" w:rsidP="0017438F">
      <w:pPr>
        <w:pStyle w:val="Notedebasdepage"/>
        <w:jc w:val="both"/>
        <w:rPr>
          <w:rFonts w:ascii="Verdana" w:hAnsi="Verdana"/>
          <w:sz w:val="18"/>
          <w:szCs w:val="18"/>
          <w:lang w:val="es-CO"/>
        </w:rPr>
      </w:pPr>
      <w:r w:rsidRPr="0017438F">
        <w:rPr>
          <w:rStyle w:val="Appelnotedebasdep"/>
          <w:rFonts w:ascii="Verdana" w:hAnsi="Verdana"/>
          <w:sz w:val="18"/>
          <w:szCs w:val="18"/>
        </w:rPr>
        <w:footnoteRef/>
      </w:r>
      <w:r w:rsidRPr="0017438F">
        <w:rPr>
          <w:rFonts w:ascii="Verdana" w:hAnsi="Verdana"/>
          <w:sz w:val="18"/>
          <w:szCs w:val="18"/>
        </w:rPr>
        <w:t xml:space="preserve"> Folios 25</w:t>
      </w:r>
      <w:r w:rsidR="00514003" w:rsidRPr="0017438F">
        <w:rPr>
          <w:rFonts w:ascii="Verdana" w:hAnsi="Verdana"/>
          <w:sz w:val="18"/>
          <w:szCs w:val="18"/>
        </w:rPr>
        <w:t xml:space="preserve"> del expediente</w:t>
      </w:r>
      <w:r w:rsidRPr="0017438F">
        <w:rPr>
          <w:rFonts w:ascii="Verdana" w:hAnsi="Verdana"/>
          <w:sz w:val="18"/>
          <w:szCs w:val="18"/>
        </w:rPr>
        <w:t xml:space="preserve"> y 13</w:t>
      </w:r>
      <w:r w:rsidR="00514003" w:rsidRPr="0017438F">
        <w:rPr>
          <w:rFonts w:ascii="Verdana" w:hAnsi="Verdana"/>
          <w:sz w:val="18"/>
          <w:szCs w:val="18"/>
        </w:rPr>
        <w:t xml:space="preserve"> del CD</w:t>
      </w:r>
    </w:p>
  </w:footnote>
  <w:footnote w:id="9">
    <w:p w:rsidR="00E657FC" w:rsidRPr="0017438F" w:rsidRDefault="00E657FC" w:rsidP="0017438F">
      <w:pPr>
        <w:pStyle w:val="Notedebasdepage"/>
        <w:jc w:val="both"/>
        <w:rPr>
          <w:rFonts w:ascii="Verdana" w:hAnsi="Verdana"/>
          <w:sz w:val="18"/>
          <w:szCs w:val="18"/>
          <w:lang w:val="es-CO"/>
        </w:rPr>
      </w:pPr>
      <w:r w:rsidRPr="0017438F">
        <w:rPr>
          <w:rStyle w:val="Appelnotedebasdep"/>
          <w:rFonts w:ascii="Verdana" w:hAnsi="Verdana"/>
          <w:sz w:val="18"/>
          <w:szCs w:val="18"/>
        </w:rPr>
        <w:footnoteRef/>
      </w:r>
      <w:r w:rsidRPr="0017438F">
        <w:rPr>
          <w:rFonts w:ascii="Verdana" w:hAnsi="Verdana"/>
          <w:sz w:val="18"/>
          <w:szCs w:val="18"/>
        </w:rPr>
        <w:t xml:space="preserve"> </w:t>
      </w:r>
      <w:r w:rsidRPr="0017438F">
        <w:rPr>
          <w:rFonts w:ascii="Verdana" w:hAnsi="Verdana"/>
          <w:sz w:val="18"/>
          <w:szCs w:val="18"/>
          <w:lang w:val="es-CO"/>
        </w:rPr>
        <w:t>Folios 25 vuelto del expediente y 14 del CD</w:t>
      </w:r>
    </w:p>
  </w:footnote>
  <w:footnote w:id="10">
    <w:p w:rsidR="00183B72" w:rsidRPr="0017438F" w:rsidRDefault="00183B72" w:rsidP="0017438F">
      <w:pPr>
        <w:pStyle w:val="Notedebasdepage"/>
        <w:jc w:val="both"/>
        <w:rPr>
          <w:rFonts w:ascii="Verdana" w:hAnsi="Verdana"/>
          <w:sz w:val="18"/>
          <w:szCs w:val="18"/>
          <w:lang w:val="es-CO"/>
        </w:rPr>
      </w:pPr>
      <w:r w:rsidRPr="0017438F">
        <w:rPr>
          <w:rStyle w:val="Appelnotedebasdep"/>
          <w:rFonts w:ascii="Verdana" w:hAnsi="Verdana"/>
          <w:sz w:val="18"/>
          <w:szCs w:val="18"/>
        </w:rPr>
        <w:footnoteRef/>
      </w:r>
      <w:r w:rsidRPr="0017438F">
        <w:rPr>
          <w:rFonts w:ascii="Verdana" w:hAnsi="Verdana"/>
          <w:sz w:val="18"/>
          <w:szCs w:val="18"/>
        </w:rPr>
        <w:t xml:space="preserve"> </w:t>
      </w:r>
      <w:r w:rsidRPr="0017438F">
        <w:rPr>
          <w:rFonts w:ascii="Verdana" w:hAnsi="Verdana"/>
          <w:sz w:val="18"/>
          <w:szCs w:val="18"/>
          <w:lang w:val="es-CO"/>
        </w:rPr>
        <w:t>Folios 27 del expediente y 17 del CD</w:t>
      </w:r>
    </w:p>
  </w:footnote>
  <w:footnote w:id="11">
    <w:p w:rsidR="001C5F74" w:rsidRPr="0017438F" w:rsidRDefault="001C5F74" w:rsidP="0017438F">
      <w:pPr>
        <w:pStyle w:val="Notedebasdepage"/>
        <w:jc w:val="both"/>
        <w:rPr>
          <w:rFonts w:ascii="Verdana" w:hAnsi="Verdana"/>
          <w:sz w:val="18"/>
          <w:szCs w:val="18"/>
          <w:lang w:val="es-CO"/>
        </w:rPr>
      </w:pPr>
      <w:r w:rsidRPr="0017438F">
        <w:rPr>
          <w:rStyle w:val="Appelnotedebasdep"/>
          <w:rFonts w:ascii="Verdana" w:hAnsi="Verdana"/>
          <w:sz w:val="18"/>
          <w:szCs w:val="18"/>
        </w:rPr>
        <w:footnoteRef/>
      </w:r>
      <w:r w:rsidRPr="0017438F">
        <w:rPr>
          <w:rFonts w:ascii="Verdana" w:hAnsi="Verdana"/>
          <w:sz w:val="18"/>
          <w:szCs w:val="18"/>
        </w:rPr>
        <w:t xml:space="preserve"> </w:t>
      </w:r>
      <w:r w:rsidRPr="0017438F">
        <w:rPr>
          <w:rFonts w:ascii="Verdana" w:hAnsi="Verdana"/>
          <w:sz w:val="18"/>
          <w:szCs w:val="18"/>
          <w:lang w:val="es-CO"/>
        </w:rPr>
        <w:t>Folios 27 vuelto del expediente y 18 y 19 del CD</w:t>
      </w:r>
    </w:p>
  </w:footnote>
  <w:footnote w:id="12">
    <w:p w:rsidR="00BA3C54" w:rsidRPr="0017438F" w:rsidRDefault="00BA3C54" w:rsidP="0017438F">
      <w:pPr>
        <w:pStyle w:val="Notedebasdepage"/>
        <w:jc w:val="both"/>
        <w:rPr>
          <w:rFonts w:ascii="Verdana" w:hAnsi="Verdana"/>
          <w:sz w:val="18"/>
          <w:szCs w:val="18"/>
          <w:lang w:val="es-CO"/>
        </w:rPr>
      </w:pPr>
      <w:r w:rsidRPr="0017438F">
        <w:rPr>
          <w:rStyle w:val="Appelnotedebasdep"/>
          <w:rFonts w:ascii="Verdana" w:hAnsi="Verdana"/>
          <w:sz w:val="18"/>
          <w:szCs w:val="18"/>
        </w:rPr>
        <w:footnoteRef/>
      </w:r>
      <w:r w:rsidRPr="0017438F">
        <w:rPr>
          <w:rFonts w:ascii="Verdana" w:hAnsi="Verdana"/>
          <w:sz w:val="18"/>
          <w:szCs w:val="18"/>
        </w:rPr>
        <w:t xml:space="preserve"> </w:t>
      </w:r>
      <w:r w:rsidRPr="0017438F">
        <w:rPr>
          <w:rFonts w:ascii="Verdana" w:hAnsi="Verdana"/>
          <w:sz w:val="18"/>
          <w:szCs w:val="18"/>
          <w:lang w:val="es-CO"/>
        </w:rPr>
        <w:t>Folios 29 del expediente y 22 del CD</w:t>
      </w:r>
    </w:p>
  </w:footnote>
  <w:footnote w:id="13">
    <w:p w:rsidR="009A69A4" w:rsidRPr="0017438F" w:rsidRDefault="009A69A4" w:rsidP="009A69A4">
      <w:pPr>
        <w:pStyle w:val="Notedebasdepage"/>
        <w:jc w:val="both"/>
        <w:rPr>
          <w:rFonts w:ascii="Verdana" w:hAnsi="Verdana"/>
          <w:sz w:val="18"/>
          <w:szCs w:val="18"/>
          <w:lang w:val="es-CO"/>
        </w:rPr>
      </w:pPr>
      <w:r w:rsidRPr="0017438F">
        <w:rPr>
          <w:rStyle w:val="Appelnotedebasdep"/>
          <w:rFonts w:ascii="Verdana" w:hAnsi="Verdana"/>
          <w:sz w:val="18"/>
          <w:szCs w:val="18"/>
        </w:rPr>
        <w:footnoteRef/>
      </w:r>
      <w:r w:rsidRPr="0017438F">
        <w:rPr>
          <w:rFonts w:ascii="Verdana" w:hAnsi="Verdana"/>
          <w:sz w:val="18"/>
          <w:szCs w:val="18"/>
        </w:rPr>
        <w:t xml:space="preserve"> </w:t>
      </w:r>
      <w:r w:rsidRPr="0017438F">
        <w:rPr>
          <w:rFonts w:ascii="Verdana" w:hAnsi="Verdana"/>
          <w:sz w:val="18"/>
          <w:szCs w:val="18"/>
          <w:lang w:val="es-CO"/>
        </w:rPr>
        <w:t>Folio</w:t>
      </w:r>
      <w:r>
        <w:rPr>
          <w:rFonts w:ascii="Verdana" w:hAnsi="Verdana"/>
          <w:sz w:val="18"/>
          <w:szCs w:val="18"/>
          <w:lang w:val="es-CO"/>
        </w:rPr>
        <w:t xml:space="preserve"> 41</w:t>
      </w:r>
    </w:p>
  </w:footnote>
  <w:footnote w:id="14">
    <w:p w:rsidR="00680448" w:rsidRDefault="00680448" w:rsidP="00680448">
      <w:pPr>
        <w:pStyle w:val="Notedebasdepage"/>
        <w:jc w:val="both"/>
        <w:rPr>
          <w:rFonts w:ascii="Verdana" w:hAnsi="Verdana"/>
          <w:sz w:val="18"/>
          <w:szCs w:val="18"/>
          <w:lang w:val="es-CO"/>
        </w:rPr>
      </w:pPr>
      <w:r>
        <w:rPr>
          <w:rStyle w:val="Appelnotedebasdep"/>
          <w:rFonts w:ascii="Verdana" w:hAnsi="Verdana"/>
          <w:sz w:val="18"/>
          <w:szCs w:val="18"/>
        </w:rPr>
        <w:footnoteRef/>
      </w:r>
      <w:r>
        <w:rPr>
          <w:rFonts w:ascii="Verdana" w:hAnsi="Verdana"/>
          <w:sz w:val="18"/>
          <w:szCs w:val="18"/>
        </w:rPr>
        <w:t xml:space="preserve"> </w:t>
      </w:r>
      <w:r>
        <w:rPr>
          <w:rFonts w:ascii="Verdana" w:hAnsi="Verdana"/>
          <w:sz w:val="18"/>
          <w:szCs w:val="18"/>
          <w:shd w:val="clear" w:color="auto" w:fill="FFFFFF"/>
        </w:rPr>
        <w:t>Sentencia de tutela STC8413-2015, de 2 de julio de 2015, Rad. 2015-00178-01, M.P. Fernando Giraldo Gutiérrez.</w:t>
      </w:r>
    </w:p>
  </w:footnote>
  <w:footnote w:id="15">
    <w:p w:rsidR="00CB583F" w:rsidRDefault="00CB583F" w:rsidP="00CB583F">
      <w:pPr>
        <w:jc w:val="both"/>
        <w:rPr>
          <w:rFonts w:ascii="Verdana" w:hAnsi="Verdana"/>
          <w:color w:val="385623"/>
          <w:sz w:val="18"/>
          <w:szCs w:val="18"/>
        </w:rPr>
      </w:pPr>
      <w:r>
        <w:rPr>
          <w:rStyle w:val="Appelnotedebasdep"/>
          <w:rFonts w:ascii="Verdana" w:hAnsi="Verdana"/>
          <w:sz w:val="18"/>
          <w:szCs w:val="18"/>
        </w:rPr>
        <w:footnoteRef/>
      </w:r>
      <w:r>
        <w:rPr>
          <w:rFonts w:ascii="Verdana" w:hAnsi="Verdana"/>
          <w:sz w:val="18"/>
          <w:szCs w:val="18"/>
        </w:rPr>
        <w:t xml:space="preserve"> Sentencia de tutela del 9 de junio de 2016. MP Fernando Giraldo Gutiérrez, radicado No. 66001-22-13-000-2016-00497-00. </w:t>
      </w:r>
    </w:p>
  </w:footnote>
  <w:footnote w:id="16">
    <w:p w:rsidR="00CB583F" w:rsidRDefault="00CB583F" w:rsidP="00CB583F">
      <w:pPr>
        <w:pStyle w:val="Notedebasdepage"/>
        <w:jc w:val="both"/>
        <w:rPr>
          <w:rFonts w:ascii="Verdana" w:hAnsi="Verdana"/>
          <w:sz w:val="18"/>
          <w:szCs w:val="18"/>
          <w:lang w:val="es-419"/>
        </w:rPr>
      </w:pPr>
      <w:r>
        <w:rPr>
          <w:rStyle w:val="Appelnotedebasdep"/>
          <w:rFonts w:ascii="Verdana" w:hAnsi="Verdana"/>
          <w:sz w:val="18"/>
          <w:szCs w:val="18"/>
        </w:rPr>
        <w:footnoteRef/>
      </w:r>
      <w:r>
        <w:rPr>
          <w:rFonts w:ascii="Verdana" w:hAnsi="Verdana"/>
          <w:sz w:val="18"/>
          <w:szCs w:val="18"/>
        </w:rPr>
        <w:t xml:space="preserve"> </w:t>
      </w:r>
      <w:r>
        <w:rPr>
          <w:rFonts w:ascii="Verdana" w:hAnsi="Verdana"/>
          <w:sz w:val="18"/>
          <w:szCs w:val="18"/>
          <w:lang w:val="es-419"/>
        </w:rPr>
        <w:t>Sentencia T-001-2016</w:t>
      </w:r>
    </w:p>
  </w:footnote>
  <w:footnote w:id="17">
    <w:p w:rsidR="00CB583F" w:rsidRDefault="00CB583F" w:rsidP="00CB583F">
      <w:pPr>
        <w:pStyle w:val="Notedebasdepage"/>
        <w:jc w:val="both"/>
        <w:rPr>
          <w:rFonts w:ascii="Verdana" w:hAnsi="Verdana"/>
          <w:sz w:val="18"/>
          <w:szCs w:val="18"/>
          <w:lang w:val="es-CO"/>
        </w:rPr>
      </w:pPr>
      <w:r>
        <w:rPr>
          <w:rStyle w:val="Appelnotedebasdep"/>
          <w:rFonts w:ascii="Verdana" w:hAnsi="Verdana"/>
          <w:sz w:val="18"/>
          <w:szCs w:val="18"/>
        </w:rPr>
        <w:footnoteRef/>
      </w:r>
      <w:r>
        <w:rPr>
          <w:rFonts w:ascii="Verdana" w:hAnsi="Verdana"/>
          <w:sz w:val="18"/>
          <w:szCs w:val="18"/>
        </w:rPr>
        <w:t xml:space="preserve"> Sentencia de tutela del 16 de noviembre de 2016. MP Fernando Castillo Cadena, expediente radicado. STL16749-2016.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50F5"/>
    <w:rsid w:val="000151B8"/>
    <w:rsid w:val="00015365"/>
    <w:rsid w:val="00015B67"/>
    <w:rsid w:val="00016D0E"/>
    <w:rsid w:val="00016EEE"/>
    <w:rsid w:val="00020DFE"/>
    <w:rsid w:val="00020F04"/>
    <w:rsid w:val="00023662"/>
    <w:rsid w:val="00023E07"/>
    <w:rsid w:val="00024086"/>
    <w:rsid w:val="00024D5E"/>
    <w:rsid w:val="00024FD0"/>
    <w:rsid w:val="00026DE5"/>
    <w:rsid w:val="000276D4"/>
    <w:rsid w:val="0003081E"/>
    <w:rsid w:val="00030B79"/>
    <w:rsid w:val="00030EDE"/>
    <w:rsid w:val="000311F4"/>
    <w:rsid w:val="0003153C"/>
    <w:rsid w:val="0003187C"/>
    <w:rsid w:val="00031F6D"/>
    <w:rsid w:val="00032CE6"/>
    <w:rsid w:val="00033282"/>
    <w:rsid w:val="00034925"/>
    <w:rsid w:val="00034B85"/>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47B5C"/>
    <w:rsid w:val="00050F99"/>
    <w:rsid w:val="00050FB7"/>
    <w:rsid w:val="00051FF7"/>
    <w:rsid w:val="00052219"/>
    <w:rsid w:val="00052F30"/>
    <w:rsid w:val="00053A33"/>
    <w:rsid w:val="00053CAE"/>
    <w:rsid w:val="00054202"/>
    <w:rsid w:val="0005466F"/>
    <w:rsid w:val="00054CAF"/>
    <w:rsid w:val="00055408"/>
    <w:rsid w:val="00055572"/>
    <w:rsid w:val="0005630E"/>
    <w:rsid w:val="00056CED"/>
    <w:rsid w:val="00056D71"/>
    <w:rsid w:val="000571D6"/>
    <w:rsid w:val="000575B1"/>
    <w:rsid w:val="00057E02"/>
    <w:rsid w:val="00057E5B"/>
    <w:rsid w:val="00057F7B"/>
    <w:rsid w:val="00062126"/>
    <w:rsid w:val="00062285"/>
    <w:rsid w:val="000638C4"/>
    <w:rsid w:val="000646C5"/>
    <w:rsid w:val="00064B09"/>
    <w:rsid w:val="000656EE"/>
    <w:rsid w:val="0006572B"/>
    <w:rsid w:val="00065F9C"/>
    <w:rsid w:val="0006672E"/>
    <w:rsid w:val="00067D08"/>
    <w:rsid w:val="00067F99"/>
    <w:rsid w:val="00071559"/>
    <w:rsid w:val="0007199E"/>
    <w:rsid w:val="000722C1"/>
    <w:rsid w:val="000729CA"/>
    <w:rsid w:val="00073BA6"/>
    <w:rsid w:val="000746FA"/>
    <w:rsid w:val="000749B4"/>
    <w:rsid w:val="00074E61"/>
    <w:rsid w:val="0007500D"/>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985"/>
    <w:rsid w:val="000A1EA4"/>
    <w:rsid w:val="000A2387"/>
    <w:rsid w:val="000A31AB"/>
    <w:rsid w:val="000A38F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1711"/>
    <w:rsid w:val="000C1A72"/>
    <w:rsid w:val="000C21A4"/>
    <w:rsid w:val="000C27DD"/>
    <w:rsid w:val="000C32AE"/>
    <w:rsid w:val="000C45BB"/>
    <w:rsid w:val="000C4954"/>
    <w:rsid w:val="000C5C41"/>
    <w:rsid w:val="000C6255"/>
    <w:rsid w:val="000C6719"/>
    <w:rsid w:val="000C6A5A"/>
    <w:rsid w:val="000C73B4"/>
    <w:rsid w:val="000C7D99"/>
    <w:rsid w:val="000D03F8"/>
    <w:rsid w:val="000D1117"/>
    <w:rsid w:val="000D1AB5"/>
    <w:rsid w:val="000D1B37"/>
    <w:rsid w:val="000D2315"/>
    <w:rsid w:val="000D2B34"/>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19F5"/>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FDF"/>
    <w:rsid w:val="000E7C09"/>
    <w:rsid w:val="000F0A60"/>
    <w:rsid w:val="000F10C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3F02"/>
    <w:rsid w:val="001054DC"/>
    <w:rsid w:val="00105E43"/>
    <w:rsid w:val="00106252"/>
    <w:rsid w:val="001062DE"/>
    <w:rsid w:val="001066FB"/>
    <w:rsid w:val="001075A2"/>
    <w:rsid w:val="00107AEA"/>
    <w:rsid w:val="001110BA"/>
    <w:rsid w:val="00111D78"/>
    <w:rsid w:val="00111DBE"/>
    <w:rsid w:val="00112855"/>
    <w:rsid w:val="0011359E"/>
    <w:rsid w:val="001139EB"/>
    <w:rsid w:val="00113AA6"/>
    <w:rsid w:val="00113E01"/>
    <w:rsid w:val="00113EF3"/>
    <w:rsid w:val="00114D2C"/>
    <w:rsid w:val="00115E97"/>
    <w:rsid w:val="001169CD"/>
    <w:rsid w:val="00116D2F"/>
    <w:rsid w:val="00116ECB"/>
    <w:rsid w:val="001171E7"/>
    <w:rsid w:val="00117A92"/>
    <w:rsid w:val="00117F74"/>
    <w:rsid w:val="00120997"/>
    <w:rsid w:val="0012143B"/>
    <w:rsid w:val="00121481"/>
    <w:rsid w:val="001214AD"/>
    <w:rsid w:val="00121E4C"/>
    <w:rsid w:val="00122B85"/>
    <w:rsid w:val="00122D4E"/>
    <w:rsid w:val="00123120"/>
    <w:rsid w:val="001236B3"/>
    <w:rsid w:val="001239E3"/>
    <w:rsid w:val="00124EA8"/>
    <w:rsid w:val="001264FB"/>
    <w:rsid w:val="00127614"/>
    <w:rsid w:val="00130322"/>
    <w:rsid w:val="00130D20"/>
    <w:rsid w:val="0013128F"/>
    <w:rsid w:val="00131864"/>
    <w:rsid w:val="001323EB"/>
    <w:rsid w:val="001326BE"/>
    <w:rsid w:val="00134487"/>
    <w:rsid w:val="001349BE"/>
    <w:rsid w:val="001368C3"/>
    <w:rsid w:val="001405EE"/>
    <w:rsid w:val="00140868"/>
    <w:rsid w:val="001408F2"/>
    <w:rsid w:val="00140C92"/>
    <w:rsid w:val="00140E8F"/>
    <w:rsid w:val="001422B8"/>
    <w:rsid w:val="00142E77"/>
    <w:rsid w:val="0014683D"/>
    <w:rsid w:val="001469EF"/>
    <w:rsid w:val="00146A44"/>
    <w:rsid w:val="00146ADD"/>
    <w:rsid w:val="001475BB"/>
    <w:rsid w:val="00147830"/>
    <w:rsid w:val="00150436"/>
    <w:rsid w:val="00150FF0"/>
    <w:rsid w:val="001511B1"/>
    <w:rsid w:val="00151225"/>
    <w:rsid w:val="001539B8"/>
    <w:rsid w:val="00153A49"/>
    <w:rsid w:val="00154655"/>
    <w:rsid w:val="00155170"/>
    <w:rsid w:val="00155B23"/>
    <w:rsid w:val="00155FC7"/>
    <w:rsid w:val="001572A5"/>
    <w:rsid w:val="00157644"/>
    <w:rsid w:val="0015771C"/>
    <w:rsid w:val="0016175B"/>
    <w:rsid w:val="00162BB6"/>
    <w:rsid w:val="00162CAD"/>
    <w:rsid w:val="00164F01"/>
    <w:rsid w:val="00165048"/>
    <w:rsid w:val="00165B99"/>
    <w:rsid w:val="00166904"/>
    <w:rsid w:val="00167386"/>
    <w:rsid w:val="0016780D"/>
    <w:rsid w:val="00167F1D"/>
    <w:rsid w:val="00167F81"/>
    <w:rsid w:val="0017005C"/>
    <w:rsid w:val="001702C6"/>
    <w:rsid w:val="00170470"/>
    <w:rsid w:val="0017048C"/>
    <w:rsid w:val="00170C82"/>
    <w:rsid w:val="001711A8"/>
    <w:rsid w:val="0017145B"/>
    <w:rsid w:val="00171468"/>
    <w:rsid w:val="001722FB"/>
    <w:rsid w:val="00172805"/>
    <w:rsid w:val="00172DFE"/>
    <w:rsid w:val="0017354C"/>
    <w:rsid w:val="00173558"/>
    <w:rsid w:val="001737F5"/>
    <w:rsid w:val="0017438F"/>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28E0"/>
    <w:rsid w:val="00182AB9"/>
    <w:rsid w:val="00182AE1"/>
    <w:rsid w:val="001834FC"/>
    <w:rsid w:val="00183561"/>
    <w:rsid w:val="00183997"/>
    <w:rsid w:val="00183B51"/>
    <w:rsid w:val="00183B72"/>
    <w:rsid w:val="001843DF"/>
    <w:rsid w:val="001851E2"/>
    <w:rsid w:val="00186E0B"/>
    <w:rsid w:val="0018745E"/>
    <w:rsid w:val="00187775"/>
    <w:rsid w:val="00187C0D"/>
    <w:rsid w:val="00192EB0"/>
    <w:rsid w:val="00193DAF"/>
    <w:rsid w:val="00194389"/>
    <w:rsid w:val="001949D6"/>
    <w:rsid w:val="00194D66"/>
    <w:rsid w:val="001954E0"/>
    <w:rsid w:val="0019569B"/>
    <w:rsid w:val="00195F7F"/>
    <w:rsid w:val="001962EB"/>
    <w:rsid w:val="00196B8C"/>
    <w:rsid w:val="001970F9"/>
    <w:rsid w:val="001971AC"/>
    <w:rsid w:val="00197A74"/>
    <w:rsid w:val="00197FB8"/>
    <w:rsid w:val="001A0F53"/>
    <w:rsid w:val="001A1C8A"/>
    <w:rsid w:val="001A2BAA"/>
    <w:rsid w:val="001A3B5D"/>
    <w:rsid w:val="001A4936"/>
    <w:rsid w:val="001A5315"/>
    <w:rsid w:val="001A56AE"/>
    <w:rsid w:val="001A5B16"/>
    <w:rsid w:val="001A6350"/>
    <w:rsid w:val="001A6C7B"/>
    <w:rsid w:val="001A6CBB"/>
    <w:rsid w:val="001A7099"/>
    <w:rsid w:val="001A730D"/>
    <w:rsid w:val="001B06F5"/>
    <w:rsid w:val="001B156B"/>
    <w:rsid w:val="001B174F"/>
    <w:rsid w:val="001B2053"/>
    <w:rsid w:val="001B2A0C"/>
    <w:rsid w:val="001B2D01"/>
    <w:rsid w:val="001B5A05"/>
    <w:rsid w:val="001B5FCD"/>
    <w:rsid w:val="001B600C"/>
    <w:rsid w:val="001B618E"/>
    <w:rsid w:val="001B6904"/>
    <w:rsid w:val="001B6E17"/>
    <w:rsid w:val="001B7866"/>
    <w:rsid w:val="001B7972"/>
    <w:rsid w:val="001C005D"/>
    <w:rsid w:val="001C0366"/>
    <w:rsid w:val="001C03EE"/>
    <w:rsid w:val="001C10D6"/>
    <w:rsid w:val="001C2D4C"/>
    <w:rsid w:val="001C395C"/>
    <w:rsid w:val="001C3CE5"/>
    <w:rsid w:val="001C406E"/>
    <w:rsid w:val="001C41F5"/>
    <w:rsid w:val="001C4FDF"/>
    <w:rsid w:val="001C532C"/>
    <w:rsid w:val="001C5436"/>
    <w:rsid w:val="001C5F74"/>
    <w:rsid w:val="001C60FA"/>
    <w:rsid w:val="001C62E7"/>
    <w:rsid w:val="001C6396"/>
    <w:rsid w:val="001C6510"/>
    <w:rsid w:val="001C6EC1"/>
    <w:rsid w:val="001C7DC1"/>
    <w:rsid w:val="001D0CCA"/>
    <w:rsid w:val="001D3143"/>
    <w:rsid w:val="001D373C"/>
    <w:rsid w:val="001D3F6D"/>
    <w:rsid w:val="001D55B7"/>
    <w:rsid w:val="001D6810"/>
    <w:rsid w:val="001D7070"/>
    <w:rsid w:val="001E0D2A"/>
    <w:rsid w:val="001E0DE7"/>
    <w:rsid w:val="001E13EB"/>
    <w:rsid w:val="001E1D60"/>
    <w:rsid w:val="001E1FF1"/>
    <w:rsid w:val="001E3D46"/>
    <w:rsid w:val="001E4F8C"/>
    <w:rsid w:val="001E552A"/>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20004F"/>
    <w:rsid w:val="002001DD"/>
    <w:rsid w:val="00200415"/>
    <w:rsid w:val="00200544"/>
    <w:rsid w:val="00202842"/>
    <w:rsid w:val="00202D76"/>
    <w:rsid w:val="00202F7B"/>
    <w:rsid w:val="00203B6A"/>
    <w:rsid w:val="00203DC9"/>
    <w:rsid w:val="0020510C"/>
    <w:rsid w:val="002051D4"/>
    <w:rsid w:val="00205DAD"/>
    <w:rsid w:val="00206D5B"/>
    <w:rsid w:val="002075DC"/>
    <w:rsid w:val="00207D7D"/>
    <w:rsid w:val="00210822"/>
    <w:rsid w:val="00211411"/>
    <w:rsid w:val="0021153B"/>
    <w:rsid w:val="00211602"/>
    <w:rsid w:val="00211C31"/>
    <w:rsid w:val="00212252"/>
    <w:rsid w:val="002128EF"/>
    <w:rsid w:val="00212B9C"/>
    <w:rsid w:val="00213006"/>
    <w:rsid w:val="00214048"/>
    <w:rsid w:val="00215679"/>
    <w:rsid w:val="0021579A"/>
    <w:rsid w:val="002160EA"/>
    <w:rsid w:val="0021653C"/>
    <w:rsid w:val="00216D8B"/>
    <w:rsid w:val="00216E67"/>
    <w:rsid w:val="002176FC"/>
    <w:rsid w:val="002207E4"/>
    <w:rsid w:val="0022086C"/>
    <w:rsid w:val="002214C0"/>
    <w:rsid w:val="002214EB"/>
    <w:rsid w:val="00221D16"/>
    <w:rsid w:val="0022233A"/>
    <w:rsid w:val="0022263A"/>
    <w:rsid w:val="00222A32"/>
    <w:rsid w:val="0022341E"/>
    <w:rsid w:val="00223CD1"/>
    <w:rsid w:val="00225035"/>
    <w:rsid w:val="002251EE"/>
    <w:rsid w:val="00226115"/>
    <w:rsid w:val="00227D77"/>
    <w:rsid w:val="00230B28"/>
    <w:rsid w:val="00230DCE"/>
    <w:rsid w:val="00231D03"/>
    <w:rsid w:val="0023242C"/>
    <w:rsid w:val="00233053"/>
    <w:rsid w:val="00234800"/>
    <w:rsid w:val="00235683"/>
    <w:rsid w:val="00235B12"/>
    <w:rsid w:val="00235E52"/>
    <w:rsid w:val="002374A6"/>
    <w:rsid w:val="00240110"/>
    <w:rsid w:val="002402C3"/>
    <w:rsid w:val="00241B92"/>
    <w:rsid w:val="00241CF9"/>
    <w:rsid w:val="00241E5B"/>
    <w:rsid w:val="00242CF5"/>
    <w:rsid w:val="0024395C"/>
    <w:rsid w:val="00244E9E"/>
    <w:rsid w:val="00245BB5"/>
    <w:rsid w:val="00246416"/>
    <w:rsid w:val="00246779"/>
    <w:rsid w:val="00246E2D"/>
    <w:rsid w:val="00250007"/>
    <w:rsid w:val="00250D7B"/>
    <w:rsid w:val="00250F5F"/>
    <w:rsid w:val="002511F0"/>
    <w:rsid w:val="0025201D"/>
    <w:rsid w:val="002524EB"/>
    <w:rsid w:val="00252C15"/>
    <w:rsid w:val="002533FD"/>
    <w:rsid w:val="00254F16"/>
    <w:rsid w:val="0025568A"/>
    <w:rsid w:val="00255BAB"/>
    <w:rsid w:val="00256506"/>
    <w:rsid w:val="00256C9F"/>
    <w:rsid w:val="00257326"/>
    <w:rsid w:val="00257F16"/>
    <w:rsid w:val="00257FDD"/>
    <w:rsid w:val="00260407"/>
    <w:rsid w:val="002617B9"/>
    <w:rsid w:val="002633D7"/>
    <w:rsid w:val="00264381"/>
    <w:rsid w:val="002648D1"/>
    <w:rsid w:val="00264DC1"/>
    <w:rsid w:val="00265DDF"/>
    <w:rsid w:val="00265E77"/>
    <w:rsid w:val="002661E8"/>
    <w:rsid w:val="00266AF8"/>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684"/>
    <w:rsid w:val="002837B5"/>
    <w:rsid w:val="002837CC"/>
    <w:rsid w:val="0028392C"/>
    <w:rsid w:val="00284047"/>
    <w:rsid w:val="002843D3"/>
    <w:rsid w:val="002845D9"/>
    <w:rsid w:val="002848AC"/>
    <w:rsid w:val="00284B7E"/>
    <w:rsid w:val="002870B5"/>
    <w:rsid w:val="00287BB5"/>
    <w:rsid w:val="0029067A"/>
    <w:rsid w:val="00291653"/>
    <w:rsid w:val="0029382F"/>
    <w:rsid w:val="002953F1"/>
    <w:rsid w:val="00297011"/>
    <w:rsid w:val="00297564"/>
    <w:rsid w:val="002976EE"/>
    <w:rsid w:val="00297A96"/>
    <w:rsid w:val="002A0F9A"/>
    <w:rsid w:val="002A10C7"/>
    <w:rsid w:val="002A10C8"/>
    <w:rsid w:val="002A1885"/>
    <w:rsid w:val="002A1B95"/>
    <w:rsid w:val="002A2CF9"/>
    <w:rsid w:val="002A3303"/>
    <w:rsid w:val="002A34D1"/>
    <w:rsid w:val="002A3B6C"/>
    <w:rsid w:val="002A3CAD"/>
    <w:rsid w:val="002A4B66"/>
    <w:rsid w:val="002A50E0"/>
    <w:rsid w:val="002A52CB"/>
    <w:rsid w:val="002A5905"/>
    <w:rsid w:val="002A5BCB"/>
    <w:rsid w:val="002A64FA"/>
    <w:rsid w:val="002A6BD0"/>
    <w:rsid w:val="002A7153"/>
    <w:rsid w:val="002A740F"/>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2E8"/>
    <w:rsid w:val="002C267E"/>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7DE"/>
    <w:rsid w:val="002D3FDD"/>
    <w:rsid w:val="002D54D0"/>
    <w:rsid w:val="002D761E"/>
    <w:rsid w:val="002D77F6"/>
    <w:rsid w:val="002D78BF"/>
    <w:rsid w:val="002D7F89"/>
    <w:rsid w:val="002E16E9"/>
    <w:rsid w:val="002E3609"/>
    <w:rsid w:val="002E3E82"/>
    <w:rsid w:val="002E4DB9"/>
    <w:rsid w:val="002E54CE"/>
    <w:rsid w:val="002E5D20"/>
    <w:rsid w:val="002E5D40"/>
    <w:rsid w:val="002E6196"/>
    <w:rsid w:val="002F0DA2"/>
    <w:rsid w:val="002F1652"/>
    <w:rsid w:val="002F1904"/>
    <w:rsid w:val="002F2759"/>
    <w:rsid w:val="002F27F2"/>
    <w:rsid w:val="002F306F"/>
    <w:rsid w:val="002F412A"/>
    <w:rsid w:val="002F4736"/>
    <w:rsid w:val="002F49A4"/>
    <w:rsid w:val="002F535B"/>
    <w:rsid w:val="002F5360"/>
    <w:rsid w:val="002F58B9"/>
    <w:rsid w:val="002F6848"/>
    <w:rsid w:val="00300A21"/>
    <w:rsid w:val="00300E98"/>
    <w:rsid w:val="003014EC"/>
    <w:rsid w:val="00301A8E"/>
    <w:rsid w:val="003024EE"/>
    <w:rsid w:val="00302B74"/>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4D00"/>
    <w:rsid w:val="00314D46"/>
    <w:rsid w:val="0031515F"/>
    <w:rsid w:val="003151A1"/>
    <w:rsid w:val="0031534B"/>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59B3"/>
    <w:rsid w:val="00325B1A"/>
    <w:rsid w:val="00325F2C"/>
    <w:rsid w:val="00326416"/>
    <w:rsid w:val="00326567"/>
    <w:rsid w:val="003265D3"/>
    <w:rsid w:val="0032677E"/>
    <w:rsid w:val="00326A55"/>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48F"/>
    <w:rsid w:val="00336A08"/>
    <w:rsid w:val="00336A34"/>
    <w:rsid w:val="00336EC8"/>
    <w:rsid w:val="003376B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D9C"/>
    <w:rsid w:val="00350F39"/>
    <w:rsid w:val="00351C80"/>
    <w:rsid w:val="00351F11"/>
    <w:rsid w:val="00353387"/>
    <w:rsid w:val="0035340F"/>
    <w:rsid w:val="00353B24"/>
    <w:rsid w:val="00355D39"/>
    <w:rsid w:val="00356901"/>
    <w:rsid w:val="00356B74"/>
    <w:rsid w:val="00357236"/>
    <w:rsid w:val="0035799A"/>
    <w:rsid w:val="0036182F"/>
    <w:rsid w:val="00361C16"/>
    <w:rsid w:val="003622F7"/>
    <w:rsid w:val="003629E0"/>
    <w:rsid w:val="0036403A"/>
    <w:rsid w:val="0036413D"/>
    <w:rsid w:val="0036456B"/>
    <w:rsid w:val="00364AD3"/>
    <w:rsid w:val="00364E6A"/>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3F5A"/>
    <w:rsid w:val="003744C5"/>
    <w:rsid w:val="0037476F"/>
    <w:rsid w:val="00374ECB"/>
    <w:rsid w:val="00375656"/>
    <w:rsid w:val="0037566B"/>
    <w:rsid w:val="003758DA"/>
    <w:rsid w:val="00375D39"/>
    <w:rsid w:val="00376313"/>
    <w:rsid w:val="0037692A"/>
    <w:rsid w:val="00376B81"/>
    <w:rsid w:val="00377830"/>
    <w:rsid w:val="00380076"/>
    <w:rsid w:val="003801BD"/>
    <w:rsid w:val="00380A8F"/>
    <w:rsid w:val="00380BAA"/>
    <w:rsid w:val="00382B06"/>
    <w:rsid w:val="0038308E"/>
    <w:rsid w:val="00383B9F"/>
    <w:rsid w:val="00383DA9"/>
    <w:rsid w:val="00384D0D"/>
    <w:rsid w:val="003850B3"/>
    <w:rsid w:val="003855AA"/>
    <w:rsid w:val="00387BF4"/>
    <w:rsid w:val="00390695"/>
    <w:rsid w:val="00391839"/>
    <w:rsid w:val="00391FB7"/>
    <w:rsid w:val="003924BD"/>
    <w:rsid w:val="003925A5"/>
    <w:rsid w:val="00393DD7"/>
    <w:rsid w:val="003943FD"/>
    <w:rsid w:val="003944C7"/>
    <w:rsid w:val="00394580"/>
    <w:rsid w:val="00394CFD"/>
    <w:rsid w:val="00395A6D"/>
    <w:rsid w:val="00395D70"/>
    <w:rsid w:val="00395EDA"/>
    <w:rsid w:val="003967A8"/>
    <w:rsid w:val="00396958"/>
    <w:rsid w:val="003976C5"/>
    <w:rsid w:val="00397704"/>
    <w:rsid w:val="00397AF1"/>
    <w:rsid w:val="003A0498"/>
    <w:rsid w:val="003A0CF6"/>
    <w:rsid w:val="003A0EAC"/>
    <w:rsid w:val="003A117A"/>
    <w:rsid w:val="003A1E86"/>
    <w:rsid w:val="003A20D0"/>
    <w:rsid w:val="003A24A1"/>
    <w:rsid w:val="003A2AF2"/>
    <w:rsid w:val="003A3836"/>
    <w:rsid w:val="003A42CB"/>
    <w:rsid w:val="003A43F3"/>
    <w:rsid w:val="003A5B63"/>
    <w:rsid w:val="003A5C19"/>
    <w:rsid w:val="003A5FE5"/>
    <w:rsid w:val="003A6889"/>
    <w:rsid w:val="003A6D48"/>
    <w:rsid w:val="003A7C9B"/>
    <w:rsid w:val="003B0B1D"/>
    <w:rsid w:val="003B15BC"/>
    <w:rsid w:val="003B1BFA"/>
    <w:rsid w:val="003B305E"/>
    <w:rsid w:val="003B3F0F"/>
    <w:rsid w:val="003B4503"/>
    <w:rsid w:val="003B4B63"/>
    <w:rsid w:val="003B5A6D"/>
    <w:rsid w:val="003B75F9"/>
    <w:rsid w:val="003B7EC7"/>
    <w:rsid w:val="003C0A38"/>
    <w:rsid w:val="003C12FA"/>
    <w:rsid w:val="003C1D08"/>
    <w:rsid w:val="003C291C"/>
    <w:rsid w:val="003C3BA1"/>
    <w:rsid w:val="003C402C"/>
    <w:rsid w:val="003C418F"/>
    <w:rsid w:val="003C44DC"/>
    <w:rsid w:val="003C45B4"/>
    <w:rsid w:val="003C49C5"/>
    <w:rsid w:val="003C5256"/>
    <w:rsid w:val="003C5E75"/>
    <w:rsid w:val="003C60FD"/>
    <w:rsid w:val="003C6934"/>
    <w:rsid w:val="003C7034"/>
    <w:rsid w:val="003D017E"/>
    <w:rsid w:val="003D021A"/>
    <w:rsid w:val="003D070B"/>
    <w:rsid w:val="003D1FFE"/>
    <w:rsid w:val="003D3749"/>
    <w:rsid w:val="003D4300"/>
    <w:rsid w:val="003D4331"/>
    <w:rsid w:val="003D4C03"/>
    <w:rsid w:val="003D594C"/>
    <w:rsid w:val="003D6459"/>
    <w:rsid w:val="003D66FB"/>
    <w:rsid w:val="003D7854"/>
    <w:rsid w:val="003D79B5"/>
    <w:rsid w:val="003D7EF2"/>
    <w:rsid w:val="003E0052"/>
    <w:rsid w:val="003E0352"/>
    <w:rsid w:val="003E03A6"/>
    <w:rsid w:val="003E09D9"/>
    <w:rsid w:val="003E0DFA"/>
    <w:rsid w:val="003E167B"/>
    <w:rsid w:val="003E16BC"/>
    <w:rsid w:val="003E205B"/>
    <w:rsid w:val="003E213F"/>
    <w:rsid w:val="003E2391"/>
    <w:rsid w:val="003E2C4B"/>
    <w:rsid w:val="003E302C"/>
    <w:rsid w:val="003E3F8A"/>
    <w:rsid w:val="003E4246"/>
    <w:rsid w:val="003E4CD1"/>
    <w:rsid w:val="003E4E22"/>
    <w:rsid w:val="003E4F2C"/>
    <w:rsid w:val="003E5B3C"/>
    <w:rsid w:val="003E5FFB"/>
    <w:rsid w:val="003E658D"/>
    <w:rsid w:val="003E6961"/>
    <w:rsid w:val="003E7B89"/>
    <w:rsid w:val="003F0575"/>
    <w:rsid w:val="003F07AD"/>
    <w:rsid w:val="003F08A5"/>
    <w:rsid w:val="003F131A"/>
    <w:rsid w:val="003F17F7"/>
    <w:rsid w:val="003F1A58"/>
    <w:rsid w:val="003F1FDB"/>
    <w:rsid w:val="003F2CAE"/>
    <w:rsid w:val="003F31CF"/>
    <w:rsid w:val="003F32AB"/>
    <w:rsid w:val="003F34C5"/>
    <w:rsid w:val="003F4A5B"/>
    <w:rsid w:val="003F4EDC"/>
    <w:rsid w:val="003F5F2C"/>
    <w:rsid w:val="003F6222"/>
    <w:rsid w:val="003F6F28"/>
    <w:rsid w:val="003F772A"/>
    <w:rsid w:val="003F7BF9"/>
    <w:rsid w:val="0040058A"/>
    <w:rsid w:val="00400982"/>
    <w:rsid w:val="00400AAD"/>
    <w:rsid w:val="00400CC6"/>
    <w:rsid w:val="0040133B"/>
    <w:rsid w:val="00402056"/>
    <w:rsid w:val="0040286F"/>
    <w:rsid w:val="00402874"/>
    <w:rsid w:val="00403760"/>
    <w:rsid w:val="00403E7A"/>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0AE"/>
    <w:rsid w:val="00431DDD"/>
    <w:rsid w:val="004331B4"/>
    <w:rsid w:val="00433392"/>
    <w:rsid w:val="004334C8"/>
    <w:rsid w:val="00433BBE"/>
    <w:rsid w:val="004341C7"/>
    <w:rsid w:val="00434385"/>
    <w:rsid w:val="004344D8"/>
    <w:rsid w:val="004346C4"/>
    <w:rsid w:val="004356D7"/>
    <w:rsid w:val="00437050"/>
    <w:rsid w:val="004377E7"/>
    <w:rsid w:val="004417A2"/>
    <w:rsid w:val="0044217A"/>
    <w:rsid w:val="0044247D"/>
    <w:rsid w:val="004424B0"/>
    <w:rsid w:val="00442E6B"/>
    <w:rsid w:val="00443255"/>
    <w:rsid w:val="004432E2"/>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5726D"/>
    <w:rsid w:val="00460385"/>
    <w:rsid w:val="00460D15"/>
    <w:rsid w:val="004617AB"/>
    <w:rsid w:val="00461A27"/>
    <w:rsid w:val="00461C52"/>
    <w:rsid w:val="00461C7E"/>
    <w:rsid w:val="00462D73"/>
    <w:rsid w:val="00463C99"/>
    <w:rsid w:val="00464106"/>
    <w:rsid w:val="00465009"/>
    <w:rsid w:val="0046522F"/>
    <w:rsid w:val="0046537E"/>
    <w:rsid w:val="004655BE"/>
    <w:rsid w:val="00466075"/>
    <w:rsid w:val="00467128"/>
    <w:rsid w:val="0046717E"/>
    <w:rsid w:val="0046734E"/>
    <w:rsid w:val="00467ABB"/>
    <w:rsid w:val="00467F4C"/>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D4B"/>
    <w:rsid w:val="00497DBF"/>
    <w:rsid w:val="00497F2F"/>
    <w:rsid w:val="004A09D9"/>
    <w:rsid w:val="004A22F8"/>
    <w:rsid w:val="004A2351"/>
    <w:rsid w:val="004A2A63"/>
    <w:rsid w:val="004A4040"/>
    <w:rsid w:val="004A428A"/>
    <w:rsid w:val="004A520C"/>
    <w:rsid w:val="004A549B"/>
    <w:rsid w:val="004A5EEE"/>
    <w:rsid w:val="004A679B"/>
    <w:rsid w:val="004A6B1D"/>
    <w:rsid w:val="004A7E66"/>
    <w:rsid w:val="004B02B9"/>
    <w:rsid w:val="004B0680"/>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855"/>
    <w:rsid w:val="004C19C3"/>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43A3"/>
    <w:rsid w:val="004D484A"/>
    <w:rsid w:val="004D51CA"/>
    <w:rsid w:val="004D623C"/>
    <w:rsid w:val="004D690A"/>
    <w:rsid w:val="004D6E2A"/>
    <w:rsid w:val="004D727E"/>
    <w:rsid w:val="004D7545"/>
    <w:rsid w:val="004D7819"/>
    <w:rsid w:val="004D7981"/>
    <w:rsid w:val="004D7B1E"/>
    <w:rsid w:val="004E0ABF"/>
    <w:rsid w:val="004E39CF"/>
    <w:rsid w:val="004E3CBE"/>
    <w:rsid w:val="004E4008"/>
    <w:rsid w:val="004E4B7C"/>
    <w:rsid w:val="004E5D88"/>
    <w:rsid w:val="004E5F35"/>
    <w:rsid w:val="004F09F3"/>
    <w:rsid w:val="004F0AD3"/>
    <w:rsid w:val="004F1292"/>
    <w:rsid w:val="004F1FC3"/>
    <w:rsid w:val="004F205F"/>
    <w:rsid w:val="004F224F"/>
    <w:rsid w:val="004F2ECD"/>
    <w:rsid w:val="004F34FB"/>
    <w:rsid w:val="004F362E"/>
    <w:rsid w:val="004F3684"/>
    <w:rsid w:val="004F36EE"/>
    <w:rsid w:val="004F378D"/>
    <w:rsid w:val="004F396E"/>
    <w:rsid w:val="004F48CE"/>
    <w:rsid w:val="004F4997"/>
    <w:rsid w:val="004F4C5B"/>
    <w:rsid w:val="004F51FB"/>
    <w:rsid w:val="004F5BAC"/>
    <w:rsid w:val="004F5C16"/>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003"/>
    <w:rsid w:val="0051462E"/>
    <w:rsid w:val="00514991"/>
    <w:rsid w:val="00514CCA"/>
    <w:rsid w:val="00515B90"/>
    <w:rsid w:val="00516243"/>
    <w:rsid w:val="00516423"/>
    <w:rsid w:val="0051684C"/>
    <w:rsid w:val="0051725E"/>
    <w:rsid w:val="005178B2"/>
    <w:rsid w:val="00520123"/>
    <w:rsid w:val="00521057"/>
    <w:rsid w:val="00521075"/>
    <w:rsid w:val="00522AE1"/>
    <w:rsid w:val="00522B6F"/>
    <w:rsid w:val="00522DEE"/>
    <w:rsid w:val="00523EE3"/>
    <w:rsid w:val="005246BF"/>
    <w:rsid w:val="005246E7"/>
    <w:rsid w:val="00524A8B"/>
    <w:rsid w:val="0052534E"/>
    <w:rsid w:val="00525407"/>
    <w:rsid w:val="005255D3"/>
    <w:rsid w:val="0053037B"/>
    <w:rsid w:val="005319D9"/>
    <w:rsid w:val="005326BC"/>
    <w:rsid w:val="005358DC"/>
    <w:rsid w:val="005373A0"/>
    <w:rsid w:val="00537D0A"/>
    <w:rsid w:val="005418ED"/>
    <w:rsid w:val="00542291"/>
    <w:rsid w:val="0054231A"/>
    <w:rsid w:val="00542763"/>
    <w:rsid w:val="00543338"/>
    <w:rsid w:val="005436D9"/>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6F0C"/>
    <w:rsid w:val="005678E7"/>
    <w:rsid w:val="00570873"/>
    <w:rsid w:val="00570E27"/>
    <w:rsid w:val="00571678"/>
    <w:rsid w:val="005716B4"/>
    <w:rsid w:val="00572316"/>
    <w:rsid w:val="00572A02"/>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38A"/>
    <w:rsid w:val="00582B57"/>
    <w:rsid w:val="00583C96"/>
    <w:rsid w:val="00583D53"/>
    <w:rsid w:val="005841B2"/>
    <w:rsid w:val="0058447B"/>
    <w:rsid w:val="00584F2A"/>
    <w:rsid w:val="00585B12"/>
    <w:rsid w:val="00585D4E"/>
    <w:rsid w:val="00586129"/>
    <w:rsid w:val="00587934"/>
    <w:rsid w:val="0059010B"/>
    <w:rsid w:val="00590118"/>
    <w:rsid w:val="005914CF"/>
    <w:rsid w:val="00592AC8"/>
    <w:rsid w:val="00592D76"/>
    <w:rsid w:val="00593D7A"/>
    <w:rsid w:val="005946F8"/>
    <w:rsid w:val="00594DA5"/>
    <w:rsid w:val="00595C44"/>
    <w:rsid w:val="00595C8A"/>
    <w:rsid w:val="0059689D"/>
    <w:rsid w:val="0059762E"/>
    <w:rsid w:val="005A009B"/>
    <w:rsid w:val="005A05EA"/>
    <w:rsid w:val="005A1445"/>
    <w:rsid w:val="005A21D3"/>
    <w:rsid w:val="005A36DC"/>
    <w:rsid w:val="005A3C65"/>
    <w:rsid w:val="005A42DE"/>
    <w:rsid w:val="005A506D"/>
    <w:rsid w:val="005A5ECA"/>
    <w:rsid w:val="005A661E"/>
    <w:rsid w:val="005A734A"/>
    <w:rsid w:val="005A793E"/>
    <w:rsid w:val="005A7B3F"/>
    <w:rsid w:val="005B0F12"/>
    <w:rsid w:val="005B17F7"/>
    <w:rsid w:val="005B1EBE"/>
    <w:rsid w:val="005B2B0B"/>
    <w:rsid w:val="005B462F"/>
    <w:rsid w:val="005B4718"/>
    <w:rsid w:val="005B4DAC"/>
    <w:rsid w:val="005B6FEC"/>
    <w:rsid w:val="005B73F1"/>
    <w:rsid w:val="005B74BD"/>
    <w:rsid w:val="005B7F7C"/>
    <w:rsid w:val="005C0279"/>
    <w:rsid w:val="005C034C"/>
    <w:rsid w:val="005C04C7"/>
    <w:rsid w:val="005C18C6"/>
    <w:rsid w:val="005C3098"/>
    <w:rsid w:val="005C3EC5"/>
    <w:rsid w:val="005C4C33"/>
    <w:rsid w:val="005C4CF2"/>
    <w:rsid w:val="005C59E2"/>
    <w:rsid w:val="005C5D00"/>
    <w:rsid w:val="005C5EF9"/>
    <w:rsid w:val="005C644D"/>
    <w:rsid w:val="005C7BBA"/>
    <w:rsid w:val="005D0ED7"/>
    <w:rsid w:val="005D123C"/>
    <w:rsid w:val="005D172E"/>
    <w:rsid w:val="005D1AEF"/>
    <w:rsid w:val="005D2074"/>
    <w:rsid w:val="005D31E6"/>
    <w:rsid w:val="005D394B"/>
    <w:rsid w:val="005D54B3"/>
    <w:rsid w:val="005D5DC7"/>
    <w:rsid w:val="005D7E5C"/>
    <w:rsid w:val="005E0161"/>
    <w:rsid w:val="005E031B"/>
    <w:rsid w:val="005E0458"/>
    <w:rsid w:val="005E1056"/>
    <w:rsid w:val="005E110C"/>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4D9D"/>
    <w:rsid w:val="006154A5"/>
    <w:rsid w:val="00615A25"/>
    <w:rsid w:val="00615C35"/>
    <w:rsid w:val="00615EEF"/>
    <w:rsid w:val="00615FF9"/>
    <w:rsid w:val="00616232"/>
    <w:rsid w:val="00616F1E"/>
    <w:rsid w:val="006175AB"/>
    <w:rsid w:val="00617B5C"/>
    <w:rsid w:val="006219CF"/>
    <w:rsid w:val="006228A9"/>
    <w:rsid w:val="00622B4A"/>
    <w:rsid w:val="0062465F"/>
    <w:rsid w:val="00624795"/>
    <w:rsid w:val="00624A65"/>
    <w:rsid w:val="006257B2"/>
    <w:rsid w:val="00625A0D"/>
    <w:rsid w:val="00627795"/>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2BA"/>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951"/>
    <w:rsid w:val="0065163E"/>
    <w:rsid w:val="00651D95"/>
    <w:rsid w:val="006521A6"/>
    <w:rsid w:val="00652D61"/>
    <w:rsid w:val="006534A6"/>
    <w:rsid w:val="0065400E"/>
    <w:rsid w:val="00654199"/>
    <w:rsid w:val="00656E21"/>
    <w:rsid w:val="00656E42"/>
    <w:rsid w:val="006572DB"/>
    <w:rsid w:val="0065770D"/>
    <w:rsid w:val="00657970"/>
    <w:rsid w:val="00657C70"/>
    <w:rsid w:val="0066019B"/>
    <w:rsid w:val="0066024C"/>
    <w:rsid w:val="00662EB2"/>
    <w:rsid w:val="00662F77"/>
    <w:rsid w:val="00663356"/>
    <w:rsid w:val="00663A6E"/>
    <w:rsid w:val="00663CDE"/>
    <w:rsid w:val="00664679"/>
    <w:rsid w:val="00664714"/>
    <w:rsid w:val="00664C40"/>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448"/>
    <w:rsid w:val="00680739"/>
    <w:rsid w:val="00680BC4"/>
    <w:rsid w:val="00681622"/>
    <w:rsid w:val="00681BAB"/>
    <w:rsid w:val="0068232E"/>
    <w:rsid w:val="00682602"/>
    <w:rsid w:val="00682A92"/>
    <w:rsid w:val="00682DFF"/>
    <w:rsid w:val="00682EB3"/>
    <w:rsid w:val="006845CC"/>
    <w:rsid w:val="0068610D"/>
    <w:rsid w:val="0068655C"/>
    <w:rsid w:val="00686726"/>
    <w:rsid w:val="00686C54"/>
    <w:rsid w:val="00687C68"/>
    <w:rsid w:val="00687E63"/>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622C"/>
    <w:rsid w:val="006B6876"/>
    <w:rsid w:val="006B702F"/>
    <w:rsid w:val="006B71B9"/>
    <w:rsid w:val="006B79C7"/>
    <w:rsid w:val="006C0D33"/>
    <w:rsid w:val="006C12C6"/>
    <w:rsid w:val="006C1684"/>
    <w:rsid w:val="006C17F8"/>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57A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1731"/>
    <w:rsid w:val="00701999"/>
    <w:rsid w:val="00702310"/>
    <w:rsid w:val="007028D5"/>
    <w:rsid w:val="00702B61"/>
    <w:rsid w:val="00702BC2"/>
    <w:rsid w:val="00703994"/>
    <w:rsid w:val="00703DB4"/>
    <w:rsid w:val="00704174"/>
    <w:rsid w:val="00704400"/>
    <w:rsid w:val="00704C47"/>
    <w:rsid w:val="007052E0"/>
    <w:rsid w:val="007055FD"/>
    <w:rsid w:val="00707D0C"/>
    <w:rsid w:val="007108E8"/>
    <w:rsid w:val="00711167"/>
    <w:rsid w:val="00711333"/>
    <w:rsid w:val="00712DB5"/>
    <w:rsid w:val="00712E60"/>
    <w:rsid w:val="00712F26"/>
    <w:rsid w:val="00713239"/>
    <w:rsid w:val="007132B8"/>
    <w:rsid w:val="00713506"/>
    <w:rsid w:val="0071428C"/>
    <w:rsid w:val="007144D3"/>
    <w:rsid w:val="0071521A"/>
    <w:rsid w:val="00715410"/>
    <w:rsid w:val="00715B84"/>
    <w:rsid w:val="00715D36"/>
    <w:rsid w:val="0071771C"/>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7D9"/>
    <w:rsid w:val="00735A8D"/>
    <w:rsid w:val="00735FB2"/>
    <w:rsid w:val="00737745"/>
    <w:rsid w:val="00740207"/>
    <w:rsid w:val="007405C9"/>
    <w:rsid w:val="00740C25"/>
    <w:rsid w:val="00740D03"/>
    <w:rsid w:val="0074124A"/>
    <w:rsid w:val="0074160C"/>
    <w:rsid w:val="007417BC"/>
    <w:rsid w:val="00741C4B"/>
    <w:rsid w:val="00742E52"/>
    <w:rsid w:val="00744016"/>
    <w:rsid w:val="007442CB"/>
    <w:rsid w:val="00744312"/>
    <w:rsid w:val="0074482C"/>
    <w:rsid w:val="00745503"/>
    <w:rsid w:val="00745E34"/>
    <w:rsid w:val="00745F18"/>
    <w:rsid w:val="00750167"/>
    <w:rsid w:val="00750580"/>
    <w:rsid w:val="007512BA"/>
    <w:rsid w:val="007514C8"/>
    <w:rsid w:val="007518D5"/>
    <w:rsid w:val="00751D4F"/>
    <w:rsid w:val="0075218C"/>
    <w:rsid w:val="00752806"/>
    <w:rsid w:val="00752E86"/>
    <w:rsid w:val="00753667"/>
    <w:rsid w:val="00753C91"/>
    <w:rsid w:val="00753F9E"/>
    <w:rsid w:val="0075523F"/>
    <w:rsid w:val="007560A9"/>
    <w:rsid w:val="00756224"/>
    <w:rsid w:val="0075693D"/>
    <w:rsid w:val="00757BBA"/>
    <w:rsid w:val="00761527"/>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51D8"/>
    <w:rsid w:val="00765784"/>
    <w:rsid w:val="00765D03"/>
    <w:rsid w:val="00766033"/>
    <w:rsid w:val="00766395"/>
    <w:rsid w:val="0076667A"/>
    <w:rsid w:val="00766ABE"/>
    <w:rsid w:val="00766AD8"/>
    <w:rsid w:val="00767460"/>
    <w:rsid w:val="00767A77"/>
    <w:rsid w:val="00771120"/>
    <w:rsid w:val="007713DF"/>
    <w:rsid w:val="0077183D"/>
    <w:rsid w:val="00771ECC"/>
    <w:rsid w:val="00772834"/>
    <w:rsid w:val="00773F7B"/>
    <w:rsid w:val="00776484"/>
    <w:rsid w:val="007765CC"/>
    <w:rsid w:val="00776FD5"/>
    <w:rsid w:val="00777969"/>
    <w:rsid w:val="00780073"/>
    <w:rsid w:val="007800AB"/>
    <w:rsid w:val="00782381"/>
    <w:rsid w:val="007837C1"/>
    <w:rsid w:val="00783EED"/>
    <w:rsid w:val="00784866"/>
    <w:rsid w:val="007851C9"/>
    <w:rsid w:val="007868A6"/>
    <w:rsid w:val="00786A9A"/>
    <w:rsid w:val="007871A1"/>
    <w:rsid w:val="007905CF"/>
    <w:rsid w:val="00790AD5"/>
    <w:rsid w:val="00791557"/>
    <w:rsid w:val="0079233D"/>
    <w:rsid w:val="007927E8"/>
    <w:rsid w:val="00792DBF"/>
    <w:rsid w:val="00793662"/>
    <w:rsid w:val="007936BD"/>
    <w:rsid w:val="0079487D"/>
    <w:rsid w:val="00794C1A"/>
    <w:rsid w:val="00794D13"/>
    <w:rsid w:val="00796823"/>
    <w:rsid w:val="00796918"/>
    <w:rsid w:val="00796D40"/>
    <w:rsid w:val="00796E40"/>
    <w:rsid w:val="00797BE2"/>
    <w:rsid w:val="00797CE3"/>
    <w:rsid w:val="007A0213"/>
    <w:rsid w:val="007A183D"/>
    <w:rsid w:val="007A1BF9"/>
    <w:rsid w:val="007A2965"/>
    <w:rsid w:val="007A3666"/>
    <w:rsid w:val="007A380D"/>
    <w:rsid w:val="007A3C59"/>
    <w:rsid w:val="007A423C"/>
    <w:rsid w:val="007A4AAD"/>
    <w:rsid w:val="007A560E"/>
    <w:rsid w:val="007A6E5F"/>
    <w:rsid w:val="007A6FDB"/>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2C5"/>
    <w:rsid w:val="007C53BD"/>
    <w:rsid w:val="007C5406"/>
    <w:rsid w:val="007C5B65"/>
    <w:rsid w:val="007C5D33"/>
    <w:rsid w:val="007C6945"/>
    <w:rsid w:val="007C6DA0"/>
    <w:rsid w:val="007C769C"/>
    <w:rsid w:val="007C7F2D"/>
    <w:rsid w:val="007D019A"/>
    <w:rsid w:val="007D0ADA"/>
    <w:rsid w:val="007D0F1D"/>
    <w:rsid w:val="007D1230"/>
    <w:rsid w:val="007D14C6"/>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E74"/>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A44"/>
    <w:rsid w:val="00811FD2"/>
    <w:rsid w:val="00812449"/>
    <w:rsid w:val="008125F7"/>
    <w:rsid w:val="008132B4"/>
    <w:rsid w:val="0081363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612C"/>
    <w:rsid w:val="00826A3A"/>
    <w:rsid w:val="00826C75"/>
    <w:rsid w:val="008278C6"/>
    <w:rsid w:val="008300EF"/>
    <w:rsid w:val="00830E00"/>
    <w:rsid w:val="00831095"/>
    <w:rsid w:val="008310C1"/>
    <w:rsid w:val="00831229"/>
    <w:rsid w:val="0083186D"/>
    <w:rsid w:val="00832626"/>
    <w:rsid w:val="00832E0C"/>
    <w:rsid w:val="00832EC0"/>
    <w:rsid w:val="00833560"/>
    <w:rsid w:val="00833F2F"/>
    <w:rsid w:val="00834BD9"/>
    <w:rsid w:val="00834FAC"/>
    <w:rsid w:val="00836249"/>
    <w:rsid w:val="00836986"/>
    <w:rsid w:val="008370FA"/>
    <w:rsid w:val="00837699"/>
    <w:rsid w:val="008403C4"/>
    <w:rsid w:val="00840786"/>
    <w:rsid w:val="00842EB3"/>
    <w:rsid w:val="0084318B"/>
    <w:rsid w:val="00843490"/>
    <w:rsid w:val="00843C8E"/>
    <w:rsid w:val="00843CB0"/>
    <w:rsid w:val="00844A94"/>
    <w:rsid w:val="00844AAF"/>
    <w:rsid w:val="00844B61"/>
    <w:rsid w:val="00845809"/>
    <w:rsid w:val="00845DC9"/>
    <w:rsid w:val="0084601D"/>
    <w:rsid w:val="008461A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BE8"/>
    <w:rsid w:val="00857A59"/>
    <w:rsid w:val="00860316"/>
    <w:rsid w:val="008618A5"/>
    <w:rsid w:val="00862768"/>
    <w:rsid w:val="0086278A"/>
    <w:rsid w:val="0086301E"/>
    <w:rsid w:val="008636A3"/>
    <w:rsid w:val="00863AFD"/>
    <w:rsid w:val="00864930"/>
    <w:rsid w:val="00864CCD"/>
    <w:rsid w:val="00865C97"/>
    <w:rsid w:val="00866446"/>
    <w:rsid w:val="0086659B"/>
    <w:rsid w:val="008670AA"/>
    <w:rsid w:val="008671EB"/>
    <w:rsid w:val="00870143"/>
    <w:rsid w:val="00870A9B"/>
    <w:rsid w:val="00870B8C"/>
    <w:rsid w:val="00870C9B"/>
    <w:rsid w:val="00870E0B"/>
    <w:rsid w:val="0087119D"/>
    <w:rsid w:val="008725D5"/>
    <w:rsid w:val="00872C6A"/>
    <w:rsid w:val="00872DE3"/>
    <w:rsid w:val="00873D07"/>
    <w:rsid w:val="00874C2E"/>
    <w:rsid w:val="008753A0"/>
    <w:rsid w:val="00875798"/>
    <w:rsid w:val="008763F3"/>
    <w:rsid w:val="008801E3"/>
    <w:rsid w:val="00880217"/>
    <w:rsid w:val="00880429"/>
    <w:rsid w:val="00880D6A"/>
    <w:rsid w:val="00883B5B"/>
    <w:rsid w:val="00884AF9"/>
    <w:rsid w:val="00884C39"/>
    <w:rsid w:val="0088535B"/>
    <w:rsid w:val="00885914"/>
    <w:rsid w:val="00885951"/>
    <w:rsid w:val="00885DDB"/>
    <w:rsid w:val="00886041"/>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A0C14"/>
    <w:rsid w:val="008A16F5"/>
    <w:rsid w:val="008A1EDF"/>
    <w:rsid w:val="008A2560"/>
    <w:rsid w:val="008A2629"/>
    <w:rsid w:val="008A2C3F"/>
    <w:rsid w:val="008A3104"/>
    <w:rsid w:val="008A506C"/>
    <w:rsid w:val="008A5246"/>
    <w:rsid w:val="008A5400"/>
    <w:rsid w:val="008A5738"/>
    <w:rsid w:val="008A7414"/>
    <w:rsid w:val="008B03D4"/>
    <w:rsid w:val="008B069A"/>
    <w:rsid w:val="008B0DFC"/>
    <w:rsid w:val="008B110A"/>
    <w:rsid w:val="008B11A1"/>
    <w:rsid w:val="008B1C21"/>
    <w:rsid w:val="008B4170"/>
    <w:rsid w:val="008B5A03"/>
    <w:rsid w:val="008B5C98"/>
    <w:rsid w:val="008B6184"/>
    <w:rsid w:val="008B65B6"/>
    <w:rsid w:val="008B6631"/>
    <w:rsid w:val="008B7578"/>
    <w:rsid w:val="008B77E9"/>
    <w:rsid w:val="008B78F2"/>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619"/>
    <w:rsid w:val="008C778E"/>
    <w:rsid w:val="008C7A2F"/>
    <w:rsid w:val="008C7D09"/>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3C07"/>
    <w:rsid w:val="008E56BA"/>
    <w:rsid w:val="008E68DB"/>
    <w:rsid w:val="008E6A14"/>
    <w:rsid w:val="008E6BBE"/>
    <w:rsid w:val="008E7181"/>
    <w:rsid w:val="008E7B76"/>
    <w:rsid w:val="008E7BB0"/>
    <w:rsid w:val="008F025D"/>
    <w:rsid w:val="008F02DE"/>
    <w:rsid w:val="008F116A"/>
    <w:rsid w:val="008F2840"/>
    <w:rsid w:val="008F377A"/>
    <w:rsid w:val="008F39DB"/>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85A"/>
    <w:rsid w:val="00904E01"/>
    <w:rsid w:val="00905609"/>
    <w:rsid w:val="00905F48"/>
    <w:rsid w:val="009064B3"/>
    <w:rsid w:val="00906ADB"/>
    <w:rsid w:val="009073DC"/>
    <w:rsid w:val="009114BE"/>
    <w:rsid w:val="009117D7"/>
    <w:rsid w:val="00913E48"/>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679D"/>
    <w:rsid w:val="00927221"/>
    <w:rsid w:val="00927E69"/>
    <w:rsid w:val="00930273"/>
    <w:rsid w:val="009306BD"/>
    <w:rsid w:val="00930D76"/>
    <w:rsid w:val="0093155F"/>
    <w:rsid w:val="009318E9"/>
    <w:rsid w:val="0093246D"/>
    <w:rsid w:val="00932767"/>
    <w:rsid w:val="00932F5B"/>
    <w:rsid w:val="00932FA9"/>
    <w:rsid w:val="009334C5"/>
    <w:rsid w:val="0093405A"/>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C6"/>
    <w:rsid w:val="00946DC8"/>
    <w:rsid w:val="009479DA"/>
    <w:rsid w:val="00947BB1"/>
    <w:rsid w:val="00950683"/>
    <w:rsid w:val="009510E0"/>
    <w:rsid w:val="00951E41"/>
    <w:rsid w:val="00952E8E"/>
    <w:rsid w:val="009550C7"/>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7862"/>
    <w:rsid w:val="009A065E"/>
    <w:rsid w:val="009A2584"/>
    <w:rsid w:val="009A3333"/>
    <w:rsid w:val="009A3EAE"/>
    <w:rsid w:val="009A5682"/>
    <w:rsid w:val="009A5747"/>
    <w:rsid w:val="009A5916"/>
    <w:rsid w:val="009A609F"/>
    <w:rsid w:val="009A6347"/>
    <w:rsid w:val="009A69A4"/>
    <w:rsid w:val="009A7C57"/>
    <w:rsid w:val="009B02A3"/>
    <w:rsid w:val="009B083F"/>
    <w:rsid w:val="009B0F0C"/>
    <w:rsid w:val="009B193F"/>
    <w:rsid w:val="009B1C37"/>
    <w:rsid w:val="009B2370"/>
    <w:rsid w:val="009B2A7E"/>
    <w:rsid w:val="009B2CA6"/>
    <w:rsid w:val="009B3096"/>
    <w:rsid w:val="009B3F42"/>
    <w:rsid w:val="009B4017"/>
    <w:rsid w:val="009B42DE"/>
    <w:rsid w:val="009B4517"/>
    <w:rsid w:val="009B4889"/>
    <w:rsid w:val="009B5344"/>
    <w:rsid w:val="009B5577"/>
    <w:rsid w:val="009B5912"/>
    <w:rsid w:val="009B5F2C"/>
    <w:rsid w:val="009B61C6"/>
    <w:rsid w:val="009B61D9"/>
    <w:rsid w:val="009B6482"/>
    <w:rsid w:val="009B77DA"/>
    <w:rsid w:val="009B785E"/>
    <w:rsid w:val="009B79EE"/>
    <w:rsid w:val="009C03C0"/>
    <w:rsid w:val="009C0BF9"/>
    <w:rsid w:val="009C0D07"/>
    <w:rsid w:val="009C1184"/>
    <w:rsid w:val="009C198D"/>
    <w:rsid w:val="009C1FE5"/>
    <w:rsid w:val="009C2014"/>
    <w:rsid w:val="009C2107"/>
    <w:rsid w:val="009C3515"/>
    <w:rsid w:val="009C3E48"/>
    <w:rsid w:val="009C42A7"/>
    <w:rsid w:val="009C4945"/>
    <w:rsid w:val="009C5C9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4C72"/>
    <w:rsid w:val="009E50DB"/>
    <w:rsid w:val="009E5448"/>
    <w:rsid w:val="009E5DB1"/>
    <w:rsid w:val="009E78CE"/>
    <w:rsid w:val="009F020E"/>
    <w:rsid w:val="009F0313"/>
    <w:rsid w:val="009F05AE"/>
    <w:rsid w:val="009F3268"/>
    <w:rsid w:val="009F4C92"/>
    <w:rsid w:val="009F57D9"/>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C71"/>
    <w:rsid w:val="00A161EB"/>
    <w:rsid w:val="00A166B6"/>
    <w:rsid w:val="00A173F8"/>
    <w:rsid w:val="00A17487"/>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36B6"/>
    <w:rsid w:val="00A337C3"/>
    <w:rsid w:val="00A343AA"/>
    <w:rsid w:val="00A35379"/>
    <w:rsid w:val="00A35428"/>
    <w:rsid w:val="00A35A92"/>
    <w:rsid w:val="00A35D20"/>
    <w:rsid w:val="00A36251"/>
    <w:rsid w:val="00A36DF8"/>
    <w:rsid w:val="00A40066"/>
    <w:rsid w:val="00A40773"/>
    <w:rsid w:val="00A41164"/>
    <w:rsid w:val="00A4269C"/>
    <w:rsid w:val="00A42B86"/>
    <w:rsid w:val="00A42F6B"/>
    <w:rsid w:val="00A43CC8"/>
    <w:rsid w:val="00A43F3B"/>
    <w:rsid w:val="00A4449F"/>
    <w:rsid w:val="00A46150"/>
    <w:rsid w:val="00A46CA1"/>
    <w:rsid w:val="00A471E6"/>
    <w:rsid w:val="00A47295"/>
    <w:rsid w:val="00A47FE3"/>
    <w:rsid w:val="00A50784"/>
    <w:rsid w:val="00A5166B"/>
    <w:rsid w:val="00A517F3"/>
    <w:rsid w:val="00A524DB"/>
    <w:rsid w:val="00A52639"/>
    <w:rsid w:val="00A52B96"/>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5A6"/>
    <w:rsid w:val="00A64AA8"/>
    <w:rsid w:val="00A64F7A"/>
    <w:rsid w:val="00A65AAF"/>
    <w:rsid w:val="00A65E9C"/>
    <w:rsid w:val="00A66528"/>
    <w:rsid w:val="00A669A8"/>
    <w:rsid w:val="00A66BEE"/>
    <w:rsid w:val="00A67C48"/>
    <w:rsid w:val="00A70FFA"/>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622E"/>
    <w:rsid w:val="00A76941"/>
    <w:rsid w:val="00A770BB"/>
    <w:rsid w:val="00A77EB2"/>
    <w:rsid w:val="00A80610"/>
    <w:rsid w:val="00A80E80"/>
    <w:rsid w:val="00A80F02"/>
    <w:rsid w:val="00A811FE"/>
    <w:rsid w:val="00A81348"/>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0C"/>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9BC"/>
    <w:rsid w:val="00AE2C18"/>
    <w:rsid w:val="00AE32B1"/>
    <w:rsid w:val="00AE35CD"/>
    <w:rsid w:val="00AE3CF3"/>
    <w:rsid w:val="00AE488F"/>
    <w:rsid w:val="00AE5ACA"/>
    <w:rsid w:val="00AE66B9"/>
    <w:rsid w:val="00AE74DF"/>
    <w:rsid w:val="00AE77F8"/>
    <w:rsid w:val="00AE78EA"/>
    <w:rsid w:val="00AE79B1"/>
    <w:rsid w:val="00AF1598"/>
    <w:rsid w:val="00AF29F5"/>
    <w:rsid w:val="00AF2F34"/>
    <w:rsid w:val="00AF2FB7"/>
    <w:rsid w:val="00AF332B"/>
    <w:rsid w:val="00AF3D2D"/>
    <w:rsid w:val="00AF3DFD"/>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5DD7"/>
    <w:rsid w:val="00B061B3"/>
    <w:rsid w:val="00B06459"/>
    <w:rsid w:val="00B06EF2"/>
    <w:rsid w:val="00B070F2"/>
    <w:rsid w:val="00B07390"/>
    <w:rsid w:val="00B1027E"/>
    <w:rsid w:val="00B12FFA"/>
    <w:rsid w:val="00B1452B"/>
    <w:rsid w:val="00B14702"/>
    <w:rsid w:val="00B15567"/>
    <w:rsid w:val="00B156C2"/>
    <w:rsid w:val="00B1662B"/>
    <w:rsid w:val="00B171C3"/>
    <w:rsid w:val="00B20339"/>
    <w:rsid w:val="00B2140E"/>
    <w:rsid w:val="00B21C48"/>
    <w:rsid w:val="00B21E9E"/>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9E0"/>
    <w:rsid w:val="00B32B29"/>
    <w:rsid w:val="00B33784"/>
    <w:rsid w:val="00B33802"/>
    <w:rsid w:val="00B342D4"/>
    <w:rsid w:val="00B34459"/>
    <w:rsid w:val="00B34463"/>
    <w:rsid w:val="00B349BB"/>
    <w:rsid w:val="00B35E5D"/>
    <w:rsid w:val="00B36873"/>
    <w:rsid w:val="00B37154"/>
    <w:rsid w:val="00B3725E"/>
    <w:rsid w:val="00B37B18"/>
    <w:rsid w:val="00B40629"/>
    <w:rsid w:val="00B4343F"/>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6006E"/>
    <w:rsid w:val="00B603FC"/>
    <w:rsid w:val="00B6114D"/>
    <w:rsid w:val="00B62904"/>
    <w:rsid w:val="00B62954"/>
    <w:rsid w:val="00B63352"/>
    <w:rsid w:val="00B6401C"/>
    <w:rsid w:val="00B641C9"/>
    <w:rsid w:val="00B65031"/>
    <w:rsid w:val="00B651A4"/>
    <w:rsid w:val="00B659F6"/>
    <w:rsid w:val="00B65DD3"/>
    <w:rsid w:val="00B66A6A"/>
    <w:rsid w:val="00B66C0F"/>
    <w:rsid w:val="00B710BF"/>
    <w:rsid w:val="00B7177B"/>
    <w:rsid w:val="00B7247F"/>
    <w:rsid w:val="00B734B5"/>
    <w:rsid w:val="00B747BE"/>
    <w:rsid w:val="00B7598A"/>
    <w:rsid w:val="00B76CF2"/>
    <w:rsid w:val="00B77200"/>
    <w:rsid w:val="00B77678"/>
    <w:rsid w:val="00B77CF4"/>
    <w:rsid w:val="00B77E36"/>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FB"/>
    <w:rsid w:val="00BA3C54"/>
    <w:rsid w:val="00BA3DC0"/>
    <w:rsid w:val="00BA3E1F"/>
    <w:rsid w:val="00BA42CC"/>
    <w:rsid w:val="00BA4873"/>
    <w:rsid w:val="00BA494F"/>
    <w:rsid w:val="00BA5A26"/>
    <w:rsid w:val="00BA5A91"/>
    <w:rsid w:val="00BA5B9D"/>
    <w:rsid w:val="00BA63D1"/>
    <w:rsid w:val="00BA6682"/>
    <w:rsid w:val="00BA6EEA"/>
    <w:rsid w:val="00BA7CA0"/>
    <w:rsid w:val="00BB0CF5"/>
    <w:rsid w:val="00BB11F2"/>
    <w:rsid w:val="00BB1751"/>
    <w:rsid w:val="00BB1EC5"/>
    <w:rsid w:val="00BB1FE6"/>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5891"/>
    <w:rsid w:val="00BC5AC8"/>
    <w:rsid w:val="00BC5E79"/>
    <w:rsid w:val="00BC5ED7"/>
    <w:rsid w:val="00BC61E2"/>
    <w:rsid w:val="00BC6E51"/>
    <w:rsid w:val="00BC6F06"/>
    <w:rsid w:val="00BC7418"/>
    <w:rsid w:val="00BD1780"/>
    <w:rsid w:val="00BD42D4"/>
    <w:rsid w:val="00BD45CE"/>
    <w:rsid w:val="00BD48A1"/>
    <w:rsid w:val="00BD51E3"/>
    <w:rsid w:val="00BD61A1"/>
    <w:rsid w:val="00BD70C8"/>
    <w:rsid w:val="00BD740F"/>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4E78"/>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4666"/>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57C7"/>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2ACB"/>
    <w:rsid w:val="00C430CF"/>
    <w:rsid w:val="00C43587"/>
    <w:rsid w:val="00C43F7F"/>
    <w:rsid w:val="00C44570"/>
    <w:rsid w:val="00C4473C"/>
    <w:rsid w:val="00C44EEB"/>
    <w:rsid w:val="00C452B7"/>
    <w:rsid w:val="00C4618B"/>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2786"/>
    <w:rsid w:val="00C631E2"/>
    <w:rsid w:val="00C63ED1"/>
    <w:rsid w:val="00C65560"/>
    <w:rsid w:val="00C66408"/>
    <w:rsid w:val="00C67322"/>
    <w:rsid w:val="00C679BC"/>
    <w:rsid w:val="00C708AA"/>
    <w:rsid w:val="00C71B8A"/>
    <w:rsid w:val="00C71E9F"/>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3108"/>
    <w:rsid w:val="00C932CB"/>
    <w:rsid w:val="00C93321"/>
    <w:rsid w:val="00C93A3A"/>
    <w:rsid w:val="00C93C69"/>
    <w:rsid w:val="00C95187"/>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9B"/>
    <w:rsid w:val="00CB583F"/>
    <w:rsid w:val="00CB5AB2"/>
    <w:rsid w:val="00CB5B42"/>
    <w:rsid w:val="00CB618B"/>
    <w:rsid w:val="00CB776C"/>
    <w:rsid w:val="00CB78EB"/>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301F"/>
    <w:rsid w:val="00D1343F"/>
    <w:rsid w:val="00D13A79"/>
    <w:rsid w:val="00D14F88"/>
    <w:rsid w:val="00D15216"/>
    <w:rsid w:val="00D15993"/>
    <w:rsid w:val="00D17C64"/>
    <w:rsid w:val="00D17D66"/>
    <w:rsid w:val="00D20257"/>
    <w:rsid w:val="00D20412"/>
    <w:rsid w:val="00D205E3"/>
    <w:rsid w:val="00D20A16"/>
    <w:rsid w:val="00D236FF"/>
    <w:rsid w:val="00D238B3"/>
    <w:rsid w:val="00D257C7"/>
    <w:rsid w:val="00D25E43"/>
    <w:rsid w:val="00D26570"/>
    <w:rsid w:val="00D26D97"/>
    <w:rsid w:val="00D27D3E"/>
    <w:rsid w:val="00D302A8"/>
    <w:rsid w:val="00D311AE"/>
    <w:rsid w:val="00D319AF"/>
    <w:rsid w:val="00D31E2B"/>
    <w:rsid w:val="00D32625"/>
    <w:rsid w:val="00D32B59"/>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179F"/>
    <w:rsid w:val="00D51DA5"/>
    <w:rsid w:val="00D51EC1"/>
    <w:rsid w:val="00D524B9"/>
    <w:rsid w:val="00D52586"/>
    <w:rsid w:val="00D52FFD"/>
    <w:rsid w:val="00D538A1"/>
    <w:rsid w:val="00D540E4"/>
    <w:rsid w:val="00D548B4"/>
    <w:rsid w:val="00D54FB2"/>
    <w:rsid w:val="00D558E9"/>
    <w:rsid w:val="00D574D0"/>
    <w:rsid w:val="00D57BD1"/>
    <w:rsid w:val="00D57DEF"/>
    <w:rsid w:val="00D6021A"/>
    <w:rsid w:val="00D60DCD"/>
    <w:rsid w:val="00D62ACE"/>
    <w:rsid w:val="00D63691"/>
    <w:rsid w:val="00D64AAD"/>
    <w:rsid w:val="00D65768"/>
    <w:rsid w:val="00D65D70"/>
    <w:rsid w:val="00D66940"/>
    <w:rsid w:val="00D6723B"/>
    <w:rsid w:val="00D703D5"/>
    <w:rsid w:val="00D70DDA"/>
    <w:rsid w:val="00D711F2"/>
    <w:rsid w:val="00D71461"/>
    <w:rsid w:val="00D723CD"/>
    <w:rsid w:val="00D731C8"/>
    <w:rsid w:val="00D73C55"/>
    <w:rsid w:val="00D73E28"/>
    <w:rsid w:val="00D76A9E"/>
    <w:rsid w:val="00D77543"/>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6434"/>
    <w:rsid w:val="00DC0A8E"/>
    <w:rsid w:val="00DC0F91"/>
    <w:rsid w:val="00DC0FCE"/>
    <w:rsid w:val="00DC135F"/>
    <w:rsid w:val="00DC146C"/>
    <w:rsid w:val="00DC22D7"/>
    <w:rsid w:val="00DC2A4B"/>
    <w:rsid w:val="00DC3A4D"/>
    <w:rsid w:val="00DC3D69"/>
    <w:rsid w:val="00DC4125"/>
    <w:rsid w:val="00DC4FF5"/>
    <w:rsid w:val="00DC602C"/>
    <w:rsid w:val="00DC6EB3"/>
    <w:rsid w:val="00DC7397"/>
    <w:rsid w:val="00DC7489"/>
    <w:rsid w:val="00DC7A08"/>
    <w:rsid w:val="00DC7FFB"/>
    <w:rsid w:val="00DD023D"/>
    <w:rsid w:val="00DD0384"/>
    <w:rsid w:val="00DD10B0"/>
    <w:rsid w:val="00DD38B2"/>
    <w:rsid w:val="00DD6955"/>
    <w:rsid w:val="00DD6CE6"/>
    <w:rsid w:val="00DD72A9"/>
    <w:rsid w:val="00DD75B8"/>
    <w:rsid w:val="00DE134C"/>
    <w:rsid w:val="00DE1996"/>
    <w:rsid w:val="00DE2427"/>
    <w:rsid w:val="00DE39CF"/>
    <w:rsid w:val="00DE4D52"/>
    <w:rsid w:val="00DE517F"/>
    <w:rsid w:val="00DE57C5"/>
    <w:rsid w:val="00DE5A44"/>
    <w:rsid w:val="00DE5E79"/>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E00098"/>
    <w:rsid w:val="00E009F5"/>
    <w:rsid w:val="00E00F64"/>
    <w:rsid w:val="00E0262F"/>
    <w:rsid w:val="00E02AE3"/>
    <w:rsid w:val="00E02F5E"/>
    <w:rsid w:val="00E042E0"/>
    <w:rsid w:val="00E04A75"/>
    <w:rsid w:val="00E064E1"/>
    <w:rsid w:val="00E0721B"/>
    <w:rsid w:val="00E07540"/>
    <w:rsid w:val="00E075A3"/>
    <w:rsid w:val="00E07CF2"/>
    <w:rsid w:val="00E10F3C"/>
    <w:rsid w:val="00E1282C"/>
    <w:rsid w:val="00E12EC5"/>
    <w:rsid w:val="00E14669"/>
    <w:rsid w:val="00E14E89"/>
    <w:rsid w:val="00E155A7"/>
    <w:rsid w:val="00E16600"/>
    <w:rsid w:val="00E16EF5"/>
    <w:rsid w:val="00E209AF"/>
    <w:rsid w:val="00E21853"/>
    <w:rsid w:val="00E219D8"/>
    <w:rsid w:val="00E21F9C"/>
    <w:rsid w:val="00E22073"/>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5A9"/>
    <w:rsid w:val="00E341A7"/>
    <w:rsid w:val="00E34B2F"/>
    <w:rsid w:val="00E34F92"/>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FA"/>
    <w:rsid w:val="00E505BB"/>
    <w:rsid w:val="00E50F35"/>
    <w:rsid w:val="00E50F51"/>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7FC"/>
    <w:rsid w:val="00E658A2"/>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3CE9"/>
    <w:rsid w:val="00E7468F"/>
    <w:rsid w:val="00E748E3"/>
    <w:rsid w:val="00E755E9"/>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CC4"/>
    <w:rsid w:val="00E86F03"/>
    <w:rsid w:val="00E900D7"/>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ECB"/>
    <w:rsid w:val="00EC02E7"/>
    <w:rsid w:val="00EC0AFB"/>
    <w:rsid w:val="00EC0B07"/>
    <w:rsid w:val="00EC1DB2"/>
    <w:rsid w:val="00EC1FFD"/>
    <w:rsid w:val="00EC234E"/>
    <w:rsid w:val="00EC307C"/>
    <w:rsid w:val="00EC441A"/>
    <w:rsid w:val="00EC44E0"/>
    <w:rsid w:val="00EC4EE0"/>
    <w:rsid w:val="00EC4EEC"/>
    <w:rsid w:val="00EC5454"/>
    <w:rsid w:val="00EC57E1"/>
    <w:rsid w:val="00EC5A12"/>
    <w:rsid w:val="00EC6BB2"/>
    <w:rsid w:val="00EC75BA"/>
    <w:rsid w:val="00EC779F"/>
    <w:rsid w:val="00ED0B13"/>
    <w:rsid w:val="00ED1066"/>
    <w:rsid w:val="00ED10BF"/>
    <w:rsid w:val="00ED2790"/>
    <w:rsid w:val="00ED36CB"/>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48DD"/>
    <w:rsid w:val="00EF4E78"/>
    <w:rsid w:val="00EF4EC1"/>
    <w:rsid w:val="00EF5769"/>
    <w:rsid w:val="00EF5E95"/>
    <w:rsid w:val="00EF6261"/>
    <w:rsid w:val="00EF68DA"/>
    <w:rsid w:val="00EF6ACA"/>
    <w:rsid w:val="00EF74F8"/>
    <w:rsid w:val="00EF7B00"/>
    <w:rsid w:val="00EF7DDB"/>
    <w:rsid w:val="00F01907"/>
    <w:rsid w:val="00F0203A"/>
    <w:rsid w:val="00F02C79"/>
    <w:rsid w:val="00F0383F"/>
    <w:rsid w:val="00F03887"/>
    <w:rsid w:val="00F038B6"/>
    <w:rsid w:val="00F04C32"/>
    <w:rsid w:val="00F06314"/>
    <w:rsid w:val="00F06EC3"/>
    <w:rsid w:val="00F074BC"/>
    <w:rsid w:val="00F07FF2"/>
    <w:rsid w:val="00F11A6D"/>
    <w:rsid w:val="00F11E14"/>
    <w:rsid w:val="00F13CBD"/>
    <w:rsid w:val="00F13D22"/>
    <w:rsid w:val="00F13D4C"/>
    <w:rsid w:val="00F14C5C"/>
    <w:rsid w:val="00F15332"/>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2B71"/>
    <w:rsid w:val="00F435CB"/>
    <w:rsid w:val="00F45736"/>
    <w:rsid w:val="00F45EF3"/>
    <w:rsid w:val="00F461BA"/>
    <w:rsid w:val="00F46B0B"/>
    <w:rsid w:val="00F46DE5"/>
    <w:rsid w:val="00F46E21"/>
    <w:rsid w:val="00F473F4"/>
    <w:rsid w:val="00F47524"/>
    <w:rsid w:val="00F51415"/>
    <w:rsid w:val="00F5177E"/>
    <w:rsid w:val="00F540C0"/>
    <w:rsid w:val="00F54FB4"/>
    <w:rsid w:val="00F56019"/>
    <w:rsid w:val="00F5632D"/>
    <w:rsid w:val="00F56D3C"/>
    <w:rsid w:val="00F57025"/>
    <w:rsid w:val="00F57391"/>
    <w:rsid w:val="00F5783A"/>
    <w:rsid w:val="00F579E4"/>
    <w:rsid w:val="00F6021D"/>
    <w:rsid w:val="00F6057C"/>
    <w:rsid w:val="00F60BF6"/>
    <w:rsid w:val="00F6138E"/>
    <w:rsid w:val="00F61646"/>
    <w:rsid w:val="00F62096"/>
    <w:rsid w:val="00F63458"/>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6320"/>
    <w:rsid w:val="00F771C3"/>
    <w:rsid w:val="00F777F1"/>
    <w:rsid w:val="00F80369"/>
    <w:rsid w:val="00F80448"/>
    <w:rsid w:val="00F80648"/>
    <w:rsid w:val="00F80D16"/>
    <w:rsid w:val="00F81418"/>
    <w:rsid w:val="00F8172D"/>
    <w:rsid w:val="00F81ADD"/>
    <w:rsid w:val="00F82B0A"/>
    <w:rsid w:val="00F82BFD"/>
    <w:rsid w:val="00F83FBD"/>
    <w:rsid w:val="00F87CFE"/>
    <w:rsid w:val="00F90061"/>
    <w:rsid w:val="00F90619"/>
    <w:rsid w:val="00F90A39"/>
    <w:rsid w:val="00F90A95"/>
    <w:rsid w:val="00F9281E"/>
    <w:rsid w:val="00F9397A"/>
    <w:rsid w:val="00F94059"/>
    <w:rsid w:val="00F945EC"/>
    <w:rsid w:val="00F94A55"/>
    <w:rsid w:val="00F95EAE"/>
    <w:rsid w:val="00F960FC"/>
    <w:rsid w:val="00F9709E"/>
    <w:rsid w:val="00F970B0"/>
    <w:rsid w:val="00F97536"/>
    <w:rsid w:val="00F97D2B"/>
    <w:rsid w:val="00FA046D"/>
    <w:rsid w:val="00FA143F"/>
    <w:rsid w:val="00FA1662"/>
    <w:rsid w:val="00FA176C"/>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50D"/>
    <w:rsid w:val="00FC46FD"/>
    <w:rsid w:val="00FC572F"/>
    <w:rsid w:val="00FC5A73"/>
    <w:rsid w:val="00FC5D58"/>
    <w:rsid w:val="00FC6237"/>
    <w:rsid w:val="00FC657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6773"/>
    <w:rsid w:val="00FE6A1C"/>
    <w:rsid w:val="00FE7A92"/>
    <w:rsid w:val="00FE7CE8"/>
    <w:rsid w:val="00FF121C"/>
    <w:rsid w:val="00FF2423"/>
    <w:rsid w:val="00FF2FF5"/>
    <w:rsid w:val="00FF38E3"/>
    <w:rsid w:val="00FF3FD6"/>
    <w:rsid w:val="00FF4052"/>
    <w:rsid w:val="00FF49CA"/>
    <w:rsid w:val="00FF5848"/>
    <w:rsid w:val="00FF5995"/>
    <w:rsid w:val="00FF5A3C"/>
    <w:rsid w:val="00FF5ED0"/>
    <w:rsid w:val="00FF63C4"/>
    <w:rsid w:val="00FF67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uiPriority w:val="99"/>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Sinespaciado1">
    <w:name w:val="Sin espaciado1"/>
    <w:rsid w:val="00CB583F"/>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uiPriority w:val="99"/>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Sinespaciado1">
    <w:name w:val="Sin espaciado1"/>
    <w:rsid w:val="00CB583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296641495">
      <w:bodyDiv w:val="1"/>
      <w:marLeft w:val="0"/>
      <w:marRight w:val="0"/>
      <w:marTop w:val="0"/>
      <w:marBottom w:val="0"/>
      <w:divBdr>
        <w:top w:val="none" w:sz="0" w:space="0" w:color="auto"/>
        <w:left w:val="none" w:sz="0" w:space="0" w:color="auto"/>
        <w:bottom w:val="none" w:sz="0" w:space="0" w:color="auto"/>
        <w:right w:val="none" w:sz="0" w:space="0" w:color="auto"/>
      </w:divBdr>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BDA82-0BE2-42AD-9578-E7236720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17</Pages>
  <Words>4939</Words>
  <Characters>27168</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32043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33</cp:revision>
  <cp:lastPrinted>2017-04-27T16:21:00Z</cp:lastPrinted>
  <dcterms:created xsi:type="dcterms:W3CDTF">2017-04-25T12:09:00Z</dcterms:created>
  <dcterms:modified xsi:type="dcterms:W3CDTF">2017-06-20T03:08:00Z</dcterms:modified>
</cp:coreProperties>
</file>