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38" w:rsidRPr="008A4609" w:rsidRDefault="001D1938" w:rsidP="001D193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8"/>
          <w:szCs w:val="18"/>
          <w:lang w:eastAsia="fr-FR"/>
        </w:rPr>
      </w:pPr>
      <w:r w:rsidRPr="008A4609">
        <w:rPr>
          <w:rFonts w:ascii="Calibri" w:hAnsi="Calibri" w:cs="Calibri"/>
          <w:color w:val="FF0000"/>
          <w:spacing w:val="-6"/>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D1938" w:rsidRPr="008A4609" w:rsidRDefault="001D1938" w:rsidP="001D193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p>
    <w:p w:rsidR="001D1938" w:rsidRPr="008A4609" w:rsidRDefault="001D1938" w:rsidP="001D1938">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A4609">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1ª instancia – 17</w:t>
      </w:r>
      <w:r w:rsidRPr="008A460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octubre</w:t>
      </w:r>
      <w:r w:rsidRPr="008A4609">
        <w:rPr>
          <w:rFonts w:ascii="Calibri" w:hAnsi="Calibri" w:cs="Calibri"/>
          <w:color w:val="222222"/>
          <w:sz w:val="18"/>
          <w:szCs w:val="18"/>
          <w:lang w:val="es-CO" w:eastAsia="fr-FR"/>
        </w:rPr>
        <w:t xml:space="preserve"> de 2017</w:t>
      </w:r>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Pr>
          <w:rFonts w:ascii="Calibri" w:eastAsia="Calibri" w:hAnsi="Calibri" w:cs="Calibri"/>
          <w:color w:val="222222"/>
          <w:sz w:val="18"/>
          <w:szCs w:val="18"/>
          <w:lang w:val="es-CO" w:eastAsia="fr-FR"/>
        </w:rPr>
        <w:t>Proceso:</w:t>
      </w:r>
      <w:r w:rsidRPr="008A4609">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Improcedente</w:t>
      </w:r>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Pr>
          <w:rFonts w:ascii="Calibri" w:eastAsia="Calibri" w:hAnsi="Calibri" w:cs="Calibri"/>
          <w:color w:val="222222"/>
          <w:sz w:val="18"/>
          <w:szCs w:val="18"/>
          <w:lang w:val="es-CO" w:eastAsia="fr-FR"/>
        </w:rPr>
        <w:t>Radicación Nro.</w:t>
      </w:r>
      <w:r w:rsidRPr="008A4609">
        <w:rPr>
          <w:rFonts w:ascii="Calibri" w:eastAsia="Calibri" w:hAnsi="Calibri" w:cs="Calibri"/>
          <w:color w:val="222222"/>
          <w:sz w:val="18"/>
          <w:szCs w:val="18"/>
          <w:lang w:val="es-CO" w:eastAsia="fr-FR"/>
        </w:rPr>
        <w:t>:</w:t>
      </w:r>
      <w:r w:rsidRPr="008A4609">
        <w:rPr>
          <w:rFonts w:ascii="Calibri" w:eastAsia="Calibri" w:hAnsi="Calibri" w:cs="Calibri"/>
          <w:color w:val="222222"/>
          <w:sz w:val="18"/>
          <w:szCs w:val="18"/>
          <w:lang w:val="es-CO" w:eastAsia="fr-FR"/>
        </w:rPr>
        <w:tab/>
      </w:r>
      <w:r w:rsidRPr="001D1938">
        <w:rPr>
          <w:rFonts w:ascii="Calibri" w:eastAsia="Calibri" w:hAnsi="Calibri" w:cs="Calibri"/>
          <w:bCs/>
          <w:spacing w:val="-6"/>
          <w:sz w:val="18"/>
          <w:szCs w:val="18"/>
          <w:lang w:val="es-ES" w:eastAsia="en-US"/>
        </w:rPr>
        <w:t>66001-22-13-000-2017-01101-00</w:t>
      </w:r>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A4609">
        <w:rPr>
          <w:rFonts w:ascii="Calibri" w:eastAsia="Calibri" w:hAnsi="Calibri" w:cs="Calibri"/>
          <w:bCs/>
          <w:iCs/>
          <w:color w:val="222222"/>
          <w:sz w:val="18"/>
          <w:szCs w:val="18"/>
          <w:lang w:val="es-ES" w:eastAsia="fr-FR"/>
        </w:rPr>
        <w:t xml:space="preserve">Accionante: </w:t>
      </w:r>
      <w:r w:rsidRPr="008A4609">
        <w:rPr>
          <w:rFonts w:ascii="Calibri" w:eastAsia="Calibri" w:hAnsi="Calibri" w:cs="Calibri"/>
          <w:bCs/>
          <w:iCs/>
          <w:color w:val="222222"/>
          <w:sz w:val="18"/>
          <w:szCs w:val="18"/>
          <w:lang w:val="es-ES" w:eastAsia="fr-FR"/>
        </w:rPr>
        <w:tab/>
      </w:r>
      <w:r w:rsidRPr="00D2148D">
        <w:rPr>
          <w:rFonts w:ascii="Calibri" w:eastAsia="Calibri" w:hAnsi="Calibri" w:cs="Calibri"/>
          <w:bCs/>
          <w:iCs/>
          <w:color w:val="222222"/>
          <w:sz w:val="18"/>
          <w:szCs w:val="18"/>
          <w:lang w:val="es-ES" w:eastAsia="fr-FR"/>
        </w:rPr>
        <w:t xml:space="preserve">Javier Elías Arias </w:t>
      </w:r>
      <w:proofErr w:type="spellStart"/>
      <w:r w:rsidRPr="00D2148D">
        <w:rPr>
          <w:rFonts w:ascii="Calibri" w:eastAsia="Calibri" w:hAnsi="Calibri" w:cs="Calibri"/>
          <w:bCs/>
          <w:iCs/>
          <w:color w:val="222222"/>
          <w:sz w:val="18"/>
          <w:szCs w:val="18"/>
          <w:lang w:val="es-ES" w:eastAsia="fr-FR"/>
        </w:rPr>
        <w:t>Idárraga</w:t>
      </w:r>
      <w:proofErr w:type="spellEnd"/>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A4609">
        <w:rPr>
          <w:rFonts w:ascii="Calibri" w:eastAsia="Calibri" w:hAnsi="Calibri" w:cs="Calibri"/>
          <w:color w:val="222222"/>
          <w:sz w:val="18"/>
          <w:szCs w:val="18"/>
          <w:lang w:val="es-CO" w:eastAsia="fr-FR"/>
        </w:rPr>
        <w:t>Accionado:</w:t>
      </w:r>
      <w:r w:rsidRPr="008A4609">
        <w:rPr>
          <w:rFonts w:ascii="Calibri" w:eastAsia="Calibri" w:hAnsi="Calibri" w:cs="Calibri"/>
          <w:color w:val="222222"/>
          <w:sz w:val="18"/>
          <w:szCs w:val="18"/>
          <w:lang w:val="es-CO" w:eastAsia="fr-FR"/>
        </w:rPr>
        <w:tab/>
      </w:r>
      <w:r w:rsidRPr="001D1938">
        <w:rPr>
          <w:rFonts w:ascii="Calibri" w:eastAsia="Calibri" w:hAnsi="Calibri" w:cs="Calibri"/>
          <w:bCs/>
          <w:iCs/>
          <w:color w:val="222222"/>
          <w:sz w:val="18"/>
          <w:szCs w:val="18"/>
          <w:lang w:val="es-ES" w:eastAsia="fr-FR"/>
        </w:rPr>
        <w:t xml:space="preserve">Tercero Civil del Circuito de Pereira,  a la que fueron vinculados la Alcaldía de Pereira; el Procurador y el Defensor del Pueblo de la Regional Risaralda; el Alcalde local de Teusaquillo; la Secretaría de Gobierno y los Procuradores 1, 4 y 7 Judiciales II para Asuntos Civiles; el Jefe de la Oficina Jurídica del Distrito Especial, Industrial y Portuario de Barranquilla y la representante legal de </w:t>
      </w:r>
      <w:proofErr w:type="spellStart"/>
      <w:r w:rsidRPr="001D1938">
        <w:rPr>
          <w:rFonts w:ascii="Calibri" w:eastAsia="Calibri" w:hAnsi="Calibri" w:cs="Calibri"/>
          <w:bCs/>
          <w:iCs/>
          <w:color w:val="222222"/>
          <w:sz w:val="18"/>
          <w:szCs w:val="18"/>
          <w:lang w:val="es-ES" w:eastAsia="fr-FR"/>
        </w:rPr>
        <w:t>Audifarma</w:t>
      </w:r>
      <w:proofErr w:type="spellEnd"/>
      <w:r w:rsidRPr="001D1938">
        <w:rPr>
          <w:rFonts w:ascii="Calibri" w:eastAsia="Calibri" w:hAnsi="Calibri" w:cs="Calibri"/>
          <w:bCs/>
          <w:iCs/>
          <w:color w:val="222222"/>
          <w:sz w:val="18"/>
          <w:szCs w:val="18"/>
          <w:lang w:val="es-ES" w:eastAsia="fr-FR"/>
        </w:rPr>
        <w:t>, quienes intervienen en las acciones populares que en forma acumulada se tramitan en el juzgado accionado</w:t>
      </w:r>
      <w:r w:rsidRPr="00DE696B">
        <w:rPr>
          <w:rFonts w:ascii="Calibri" w:eastAsia="Calibri" w:hAnsi="Calibri" w:cs="Calibri"/>
          <w:bCs/>
          <w:iCs/>
          <w:color w:val="222222"/>
          <w:sz w:val="18"/>
          <w:szCs w:val="18"/>
          <w:lang w:val="es-ES" w:eastAsia="fr-FR"/>
        </w:rPr>
        <w:t>.</w:t>
      </w:r>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Magistrado Ponente:</w:t>
      </w:r>
      <w:r w:rsidRPr="008A4609">
        <w:rPr>
          <w:rFonts w:ascii="Calibri" w:eastAsia="Calibri" w:hAnsi="Calibri" w:cs="Calibri"/>
          <w:color w:val="222222"/>
          <w:sz w:val="18"/>
          <w:szCs w:val="18"/>
          <w:lang w:val="es-CO" w:eastAsia="fr-FR"/>
        </w:rPr>
        <w:tab/>
      </w:r>
      <w:r w:rsidRPr="008A4609">
        <w:rPr>
          <w:rFonts w:ascii="Calibri" w:eastAsia="Calibri" w:hAnsi="Calibri" w:cs="Calibri"/>
          <w:bCs/>
          <w:iCs/>
          <w:color w:val="222222"/>
          <w:sz w:val="18"/>
          <w:szCs w:val="18"/>
          <w:lang w:val="es-ES" w:eastAsia="fr-FR"/>
        </w:rPr>
        <w:t>CLAUDIA MARÍA ARCILA RÍOS</w:t>
      </w:r>
    </w:p>
    <w:p w:rsidR="001D1938" w:rsidRPr="008A4609" w:rsidRDefault="001D1938" w:rsidP="001D1938">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sz w:val="16"/>
          <w:szCs w:val="16"/>
          <w:lang w:val="es-CO" w:eastAsia="fr-FR"/>
        </w:rPr>
      </w:pPr>
    </w:p>
    <w:p w:rsidR="001D1938" w:rsidRPr="001D1938" w:rsidRDefault="001D1938" w:rsidP="001D1938">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4E3CD0">
        <w:rPr>
          <w:rFonts w:ascii="Calibri" w:eastAsia="Calibri" w:hAnsi="Calibri" w:cs="Calibri"/>
          <w:b/>
          <w:bCs/>
          <w:iCs/>
          <w:color w:val="222222"/>
          <w:sz w:val="18"/>
          <w:szCs w:val="18"/>
          <w:lang w:val="es-CO" w:eastAsia="fr-FR"/>
        </w:rPr>
        <w:t xml:space="preserve">Temas: </w:t>
      </w:r>
      <w:r w:rsidRPr="004E3CD0">
        <w:rPr>
          <w:rFonts w:ascii="Calibri" w:eastAsia="Calibri" w:hAnsi="Calibri" w:cs="Calibri"/>
          <w:b/>
          <w:bCs/>
          <w:iCs/>
          <w:color w:val="222222"/>
          <w:sz w:val="18"/>
          <w:szCs w:val="18"/>
          <w:lang w:val="es-CO" w:eastAsia="fr-FR"/>
        </w:rPr>
        <w:tab/>
      </w:r>
      <w:r w:rsidRPr="00D2148D">
        <w:rPr>
          <w:rFonts w:ascii="Calibri" w:eastAsia="Calibri" w:hAnsi="Calibri" w:cs="Calibri"/>
          <w:b/>
          <w:bCs/>
          <w:iCs/>
          <w:color w:val="222222"/>
          <w:sz w:val="18"/>
          <w:szCs w:val="18"/>
          <w:lang w:val="es-CO" w:eastAsia="fr-FR"/>
        </w:rPr>
        <w:t>DEBIDO PROCESO / TR</w:t>
      </w:r>
      <w:r>
        <w:rPr>
          <w:rFonts w:ascii="Calibri" w:eastAsia="Calibri" w:hAnsi="Calibri" w:cs="Calibri"/>
          <w:b/>
          <w:bCs/>
          <w:iCs/>
          <w:color w:val="222222"/>
          <w:sz w:val="18"/>
          <w:szCs w:val="18"/>
          <w:lang w:val="es-CO" w:eastAsia="fr-FR"/>
        </w:rPr>
        <w:t>Á</w:t>
      </w:r>
      <w:r w:rsidRPr="00D2148D">
        <w:rPr>
          <w:rFonts w:ascii="Calibri" w:eastAsia="Calibri" w:hAnsi="Calibri" w:cs="Calibri"/>
          <w:b/>
          <w:bCs/>
          <w:iCs/>
          <w:color w:val="222222"/>
          <w:sz w:val="18"/>
          <w:szCs w:val="18"/>
          <w:lang w:val="es-CO" w:eastAsia="fr-FR"/>
        </w:rPr>
        <w:t>MITE EN ACCIÓN POPULAR / TUTELA CONTRA PROVIDENCIA JUDICIAL /</w:t>
      </w:r>
      <w:r>
        <w:rPr>
          <w:rFonts w:ascii="Calibri" w:eastAsia="Calibri" w:hAnsi="Calibri" w:cs="Calibri"/>
          <w:b/>
          <w:bCs/>
          <w:iCs/>
          <w:color w:val="222222"/>
          <w:sz w:val="18"/>
          <w:szCs w:val="18"/>
          <w:lang w:val="es-ES" w:eastAsia="fr-FR"/>
        </w:rPr>
        <w:t xml:space="preserve"> </w:t>
      </w:r>
      <w:r>
        <w:rPr>
          <w:rFonts w:ascii="Calibri" w:eastAsia="Calibri" w:hAnsi="Calibri" w:cs="Calibri"/>
          <w:b/>
          <w:bCs/>
          <w:iCs/>
          <w:color w:val="222222"/>
          <w:sz w:val="18"/>
          <w:szCs w:val="18"/>
          <w:lang w:val="es-ES" w:eastAsia="fr-FR"/>
        </w:rPr>
        <w:t>NO SOLICITO ESA INFORMACIÓN AL JUZGADO</w:t>
      </w:r>
      <w:r>
        <w:rPr>
          <w:rFonts w:ascii="Calibri" w:eastAsia="Calibri" w:hAnsi="Calibri" w:cs="Calibri"/>
          <w:b/>
          <w:bCs/>
          <w:iCs/>
          <w:color w:val="222222"/>
          <w:sz w:val="18"/>
          <w:szCs w:val="18"/>
          <w:lang w:val="es-ES" w:eastAsia="fr-FR"/>
        </w:rPr>
        <w:t xml:space="preserve"> / </w:t>
      </w:r>
      <w:r>
        <w:rPr>
          <w:rFonts w:ascii="Calibri" w:eastAsia="Calibri" w:hAnsi="Calibri" w:cs="Calibri"/>
          <w:b/>
          <w:bCs/>
          <w:iCs/>
          <w:color w:val="222222"/>
          <w:sz w:val="18"/>
          <w:szCs w:val="18"/>
          <w:lang w:val="es-ES" w:eastAsia="fr-FR"/>
        </w:rPr>
        <w:t>NO SE OPUSO A LA ACUMULACIÓN</w:t>
      </w:r>
      <w:r>
        <w:rPr>
          <w:rFonts w:ascii="Calibri" w:eastAsia="Calibri" w:hAnsi="Calibri" w:cs="Calibri"/>
          <w:b/>
          <w:bCs/>
          <w:iCs/>
          <w:color w:val="222222"/>
          <w:sz w:val="18"/>
          <w:szCs w:val="18"/>
          <w:lang w:val="es-ES" w:eastAsia="fr-FR"/>
        </w:rPr>
        <w:t xml:space="preserve"> / NUNCA REALIZÓ PETICIÓN / NIEGA</w:t>
      </w:r>
      <w:r w:rsidRPr="00D2148D">
        <w:rPr>
          <w:rFonts w:ascii="Calibri" w:eastAsia="Calibri" w:hAnsi="Calibri" w:cs="Calibri"/>
          <w:b/>
          <w:bCs/>
          <w:iCs/>
          <w:color w:val="222222"/>
          <w:sz w:val="18"/>
          <w:szCs w:val="18"/>
          <w:lang w:val="es-ES" w:eastAsia="fr-FR"/>
        </w:rPr>
        <w:t xml:space="preserve"> </w:t>
      </w:r>
      <w:r>
        <w:rPr>
          <w:rFonts w:ascii="Calibri" w:eastAsia="Calibri" w:hAnsi="Calibri" w:cs="Calibri"/>
          <w:b/>
          <w:bCs/>
          <w:iCs/>
          <w:color w:val="222222"/>
          <w:sz w:val="18"/>
          <w:szCs w:val="18"/>
          <w:lang w:val="es-ES" w:eastAsia="fr-FR"/>
        </w:rPr>
        <w:t>–</w:t>
      </w:r>
      <w:r w:rsidRPr="00D00A33">
        <w:t xml:space="preserve"> </w:t>
      </w:r>
      <w:r w:rsidRPr="001D1938">
        <w:rPr>
          <w:rFonts w:ascii="Calibri" w:eastAsia="Calibri" w:hAnsi="Calibri" w:cs="Calibri"/>
          <w:bCs/>
          <w:iCs/>
          <w:color w:val="222222"/>
          <w:sz w:val="18"/>
          <w:szCs w:val="18"/>
          <w:lang w:val="es-CO" w:eastAsia="fr-FR"/>
        </w:rPr>
        <w:t xml:space="preserve">En el curso del proceso se acreditó que el accionante no ha elevado solicitud formal alguna ante el Juzgado Tercero Civil del Circuito de Pereira, para obtener se le informe el precepto que le sirvió de sustento para notificar el auto que admitió la demanda a la entidad accionada, por correo electrónico; tampoco la nulidad de lo actuado, por indebida acumulación. Así lo informó la secretaria de ese despacho judicial, requerida para tal efecto por esta </w:t>
      </w:r>
      <w:bookmarkStart w:id="0" w:name="_GoBack"/>
      <w:bookmarkEnd w:id="0"/>
      <w:r w:rsidR="00107E6E" w:rsidRPr="001D1938">
        <w:rPr>
          <w:rFonts w:ascii="Calibri" w:eastAsia="Calibri" w:hAnsi="Calibri" w:cs="Calibri"/>
          <w:bCs/>
          <w:iCs/>
          <w:color w:val="222222"/>
          <w:sz w:val="18"/>
          <w:szCs w:val="18"/>
          <w:lang w:val="es-CO" w:eastAsia="fr-FR"/>
        </w:rPr>
        <w:t>Sala.</w:t>
      </w:r>
    </w:p>
    <w:p w:rsidR="001D1938" w:rsidRPr="001D1938" w:rsidRDefault="001D1938" w:rsidP="001D1938">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1D1938">
        <w:rPr>
          <w:rFonts w:ascii="Calibri" w:eastAsia="Calibri" w:hAnsi="Calibri" w:cs="Calibri"/>
          <w:bCs/>
          <w:iCs/>
          <w:color w:val="222222"/>
          <w:sz w:val="18"/>
          <w:szCs w:val="18"/>
          <w:lang w:val="es-CO" w:eastAsia="fr-FR"/>
        </w:rPr>
        <w:t>Surge de lo anterior que el demandante no ha desplegado en el proceso en el que encuentra lesionados sus derechos ninguna actividad con el fin de que se le resuelva lo que pretende obtener por este medio excepcional de protección y por tanto, el despacho accionado tampoco ha tenido oportunidad de resolver lo que corresponda.</w:t>
      </w:r>
    </w:p>
    <w:p w:rsidR="001D1938" w:rsidRDefault="001D1938" w:rsidP="001D1938">
      <w:pPr>
        <w:tabs>
          <w:tab w:val="left" w:pos="1843"/>
          <w:tab w:val="left" w:pos="2432"/>
        </w:tabs>
        <w:overflowPunct/>
        <w:autoSpaceDE/>
        <w:autoSpaceDN/>
        <w:adjustRightInd/>
        <w:spacing w:after="200"/>
        <w:jc w:val="both"/>
        <w:textAlignment w:val="auto"/>
        <w:rPr>
          <w:rFonts w:ascii="Verdana" w:hAnsi="Verdana"/>
          <w:b/>
          <w:sz w:val="24"/>
          <w:szCs w:val="24"/>
        </w:rPr>
      </w:pPr>
      <w:r w:rsidRPr="001D1938">
        <w:rPr>
          <w:rFonts w:ascii="Calibri" w:eastAsia="Calibri" w:hAnsi="Calibri" w:cs="Calibri"/>
          <w:bCs/>
          <w:iCs/>
          <w:color w:val="222222"/>
          <w:sz w:val="18"/>
          <w:szCs w:val="18"/>
          <w:lang w:val="es-CO" w:eastAsia="fr-FR"/>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368C3" w:rsidRPr="00425E1C" w:rsidRDefault="001368C3"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25E1C">
        <w:rPr>
          <w:rFonts w:ascii="Verdana" w:hAnsi="Verdana"/>
          <w:b/>
          <w:sz w:val="24"/>
          <w:szCs w:val="24"/>
        </w:rPr>
        <w:t>TRIBUNAL SUPERIOR DEL DISTRITO JUDICIAL</w:t>
      </w:r>
    </w:p>
    <w:p w:rsidR="001368C3" w:rsidRPr="00425E1C" w:rsidRDefault="001368C3"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25E1C">
        <w:rPr>
          <w:rFonts w:ascii="Verdana" w:hAnsi="Verdana"/>
          <w:b/>
          <w:sz w:val="24"/>
          <w:szCs w:val="24"/>
        </w:rPr>
        <w:t>SALA DE DECISIÓN CIVIL FAMILIA</w:t>
      </w:r>
    </w:p>
    <w:p w:rsidR="00BE1194" w:rsidRPr="00425E1C" w:rsidRDefault="00BE1194"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Cs w:val="24"/>
        </w:rPr>
      </w:pPr>
    </w:p>
    <w:p w:rsidR="00DF06CE" w:rsidRPr="00425E1C" w:rsidRDefault="00490BE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25E1C">
        <w:rPr>
          <w:rFonts w:ascii="Verdana" w:hAnsi="Verdana"/>
          <w:sz w:val="24"/>
          <w:szCs w:val="24"/>
        </w:rPr>
        <w:tab/>
      </w:r>
      <w:r w:rsidR="00DF06CE" w:rsidRPr="00425E1C">
        <w:rPr>
          <w:rFonts w:ascii="Verdana" w:hAnsi="Verdana"/>
          <w:sz w:val="24"/>
          <w:szCs w:val="24"/>
        </w:rPr>
        <w:t>Magistrada Ponente: Claudia María Arcila Ríos</w:t>
      </w:r>
    </w:p>
    <w:p w:rsidR="00DF06CE" w:rsidRPr="00425E1C" w:rsidRDefault="00490BE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25E1C">
        <w:rPr>
          <w:rFonts w:ascii="Verdana" w:hAnsi="Verdana"/>
          <w:sz w:val="24"/>
          <w:szCs w:val="24"/>
        </w:rPr>
        <w:tab/>
      </w:r>
      <w:r w:rsidR="00DF06CE" w:rsidRPr="00425E1C">
        <w:rPr>
          <w:rFonts w:ascii="Verdana" w:hAnsi="Verdana"/>
          <w:sz w:val="24"/>
          <w:szCs w:val="24"/>
        </w:rPr>
        <w:t>Pereira, octubre diecisiete (17) de dos mil diecisiete (2017)</w:t>
      </w:r>
    </w:p>
    <w:p w:rsidR="00DF06CE" w:rsidRPr="00425E1C" w:rsidRDefault="00490BE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25E1C">
        <w:rPr>
          <w:rFonts w:ascii="Verdana" w:hAnsi="Verdana"/>
          <w:sz w:val="24"/>
          <w:szCs w:val="24"/>
        </w:rPr>
        <w:tab/>
      </w:r>
      <w:r w:rsidR="00DF06CE" w:rsidRPr="00425E1C">
        <w:rPr>
          <w:rFonts w:ascii="Verdana" w:hAnsi="Verdana"/>
          <w:sz w:val="24"/>
          <w:szCs w:val="24"/>
        </w:rPr>
        <w:t>Acta No. 533 del 17 de octubre de 2017</w:t>
      </w:r>
    </w:p>
    <w:p w:rsidR="001368C3" w:rsidRPr="00425E1C" w:rsidRDefault="002C38B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25E1C">
        <w:rPr>
          <w:rFonts w:ascii="Verdana" w:hAnsi="Verdana"/>
          <w:sz w:val="24"/>
          <w:szCs w:val="24"/>
        </w:rPr>
        <w:tab/>
      </w:r>
      <w:r w:rsidR="001368C3" w:rsidRPr="00425E1C">
        <w:rPr>
          <w:rFonts w:ascii="Verdana" w:hAnsi="Verdana"/>
          <w:sz w:val="24"/>
          <w:szCs w:val="24"/>
        </w:rPr>
        <w:t>Exped</w:t>
      </w:r>
      <w:r w:rsidR="00944451" w:rsidRPr="00425E1C">
        <w:rPr>
          <w:rFonts w:ascii="Verdana" w:hAnsi="Verdana"/>
          <w:sz w:val="24"/>
          <w:szCs w:val="24"/>
        </w:rPr>
        <w:t>iente</w:t>
      </w:r>
      <w:r w:rsidR="00267527" w:rsidRPr="00425E1C">
        <w:rPr>
          <w:rFonts w:ascii="Verdana" w:hAnsi="Verdana"/>
          <w:sz w:val="24"/>
          <w:szCs w:val="24"/>
        </w:rPr>
        <w:t xml:space="preserve"> No</w:t>
      </w:r>
      <w:r w:rsidR="00C1280C" w:rsidRPr="00425E1C">
        <w:rPr>
          <w:rFonts w:ascii="Verdana" w:hAnsi="Verdana"/>
          <w:sz w:val="24"/>
          <w:szCs w:val="24"/>
        </w:rPr>
        <w:t xml:space="preserve">. </w:t>
      </w:r>
      <w:r w:rsidR="00C54403" w:rsidRPr="00425E1C">
        <w:rPr>
          <w:rFonts w:ascii="Verdana" w:hAnsi="Verdana"/>
          <w:sz w:val="24"/>
          <w:szCs w:val="24"/>
        </w:rPr>
        <w:t>66001-22-</w:t>
      </w:r>
      <w:r w:rsidR="00DE134C" w:rsidRPr="00425E1C">
        <w:rPr>
          <w:rFonts w:ascii="Verdana" w:hAnsi="Verdana"/>
          <w:sz w:val="24"/>
          <w:szCs w:val="24"/>
        </w:rPr>
        <w:t>1</w:t>
      </w:r>
      <w:r w:rsidR="00EF3066" w:rsidRPr="00425E1C">
        <w:rPr>
          <w:rFonts w:ascii="Verdana" w:hAnsi="Verdana"/>
          <w:sz w:val="24"/>
          <w:szCs w:val="24"/>
        </w:rPr>
        <w:t>3-000-2017</w:t>
      </w:r>
      <w:r w:rsidR="00B27F81" w:rsidRPr="00425E1C">
        <w:rPr>
          <w:rFonts w:ascii="Verdana" w:hAnsi="Verdana"/>
          <w:sz w:val="24"/>
          <w:szCs w:val="24"/>
        </w:rPr>
        <w:t>-0</w:t>
      </w:r>
      <w:r w:rsidR="00426CF2" w:rsidRPr="00425E1C">
        <w:rPr>
          <w:rFonts w:ascii="Verdana" w:hAnsi="Verdana"/>
          <w:sz w:val="24"/>
          <w:szCs w:val="24"/>
        </w:rPr>
        <w:t>1101</w:t>
      </w:r>
      <w:r w:rsidR="001368C3" w:rsidRPr="00425E1C">
        <w:rPr>
          <w:rFonts w:ascii="Verdana" w:hAnsi="Verdana"/>
          <w:sz w:val="24"/>
          <w:szCs w:val="24"/>
        </w:rPr>
        <w:t>-00</w:t>
      </w:r>
    </w:p>
    <w:p w:rsidR="00944451" w:rsidRPr="00425E1C" w:rsidRDefault="00944451" w:rsidP="00425E1C">
      <w:pPr>
        <w:spacing w:line="360" w:lineRule="auto"/>
        <w:jc w:val="both"/>
        <w:rPr>
          <w:rFonts w:ascii="Verdana" w:hAnsi="Verdana"/>
          <w:szCs w:val="24"/>
        </w:rPr>
      </w:pPr>
    </w:p>
    <w:p w:rsidR="00426CF2" w:rsidRPr="00425E1C" w:rsidRDefault="00267527" w:rsidP="00425E1C">
      <w:pPr>
        <w:spacing w:line="360" w:lineRule="auto"/>
        <w:jc w:val="both"/>
        <w:rPr>
          <w:rFonts w:ascii="Verdana" w:hAnsi="Verdana"/>
          <w:sz w:val="24"/>
          <w:szCs w:val="24"/>
        </w:rPr>
      </w:pPr>
      <w:r w:rsidRPr="00425E1C">
        <w:rPr>
          <w:rFonts w:ascii="Verdana" w:hAnsi="Verdana"/>
          <w:sz w:val="24"/>
          <w:szCs w:val="24"/>
        </w:rPr>
        <w:t>Se decide</w:t>
      </w:r>
      <w:r w:rsidR="001368C3" w:rsidRPr="00425E1C">
        <w:rPr>
          <w:rFonts w:ascii="Verdana" w:hAnsi="Verdana"/>
          <w:sz w:val="24"/>
          <w:szCs w:val="24"/>
        </w:rPr>
        <w:t xml:space="preserve"> en</w:t>
      </w:r>
      <w:r w:rsidR="00AE488F" w:rsidRPr="00425E1C">
        <w:rPr>
          <w:rFonts w:ascii="Verdana" w:hAnsi="Verdana"/>
          <w:sz w:val="24"/>
          <w:szCs w:val="24"/>
        </w:rPr>
        <w:t xml:space="preserve"> primera instancia </w:t>
      </w:r>
      <w:r w:rsidRPr="00425E1C">
        <w:rPr>
          <w:rFonts w:ascii="Verdana" w:hAnsi="Verdana"/>
          <w:sz w:val="24"/>
          <w:szCs w:val="24"/>
        </w:rPr>
        <w:t>la acción</w:t>
      </w:r>
      <w:r w:rsidR="001368C3" w:rsidRPr="00425E1C">
        <w:rPr>
          <w:rFonts w:ascii="Verdana" w:hAnsi="Verdana"/>
          <w:sz w:val="24"/>
          <w:szCs w:val="24"/>
        </w:rPr>
        <w:t xml:space="preserve"> de tut</w:t>
      </w:r>
      <w:r w:rsidR="00921E22" w:rsidRPr="00425E1C">
        <w:rPr>
          <w:rFonts w:ascii="Verdana" w:hAnsi="Verdana"/>
          <w:sz w:val="24"/>
          <w:szCs w:val="24"/>
        </w:rPr>
        <w:t xml:space="preserve">ela de la referencia, instaurada </w:t>
      </w:r>
      <w:r w:rsidR="001368C3" w:rsidRPr="00425E1C">
        <w:rPr>
          <w:rFonts w:ascii="Verdana" w:hAnsi="Verdana"/>
          <w:sz w:val="24"/>
          <w:szCs w:val="24"/>
        </w:rPr>
        <w:t>por el señor</w:t>
      </w:r>
      <w:r w:rsidR="009318E9" w:rsidRPr="00425E1C">
        <w:rPr>
          <w:rFonts w:ascii="Verdana" w:hAnsi="Verdana"/>
          <w:sz w:val="24"/>
          <w:szCs w:val="24"/>
        </w:rPr>
        <w:t xml:space="preserve"> Javier Elías Arias Idárraga</w:t>
      </w:r>
      <w:r w:rsidR="001368C3" w:rsidRPr="00425E1C">
        <w:rPr>
          <w:rFonts w:ascii="Verdana" w:hAnsi="Verdana"/>
          <w:sz w:val="24"/>
          <w:szCs w:val="24"/>
        </w:rPr>
        <w:t xml:space="preserve"> contra </w:t>
      </w:r>
      <w:r w:rsidR="00805374" w:rsidRPr="00425E1C">
        <w:rPr>
          <w:rFonts w:ascii="Verdana" w:hAnsi="Verdana"/>
          <w:sz w:val="24"/>
          <w:szCs w:val="24"/>
          <w:lang w:val="es-ES"/>
        </w:rPr>
        <w:t xml:space="preserve">el Juzgado </w:t>
      </w:r>
      <w:r w:rsidR="00426CF2" w:rsidRPr="00425E1C">
        <w:rPr>
          <w:rFonts w:ascii="Verdana" w:hAnsi="Verdana"/>
          <w:sz w:val="24"/>
          <w:szCs w:val="24"/>
          <w:lang w:val="es-ES"/>
        </w:rPr>
        <w:t xml:space="preserve">Tercero Civil del Circuito de Pereira,  </w:t>
      </w:r>
      <w:r w:rsidR="00FE31C2" w:rsidRPr="00425E1C">
        <w:rPr>
          <w:rFonts w:ascii="Verdana" w:hAnsi="Verdana"/>
          <w:sz w:val="24"/>
          <w:szCs w:val="24"/>
        </w:rPr>
        <w:t xml:space="preserve">a la que fueron vinculados </w:t>
      </w:r>
      <w:r w:rsidR="00426CF2" w:rsidRPr="00425E1C">
        <w:rPr>
          <w:rFonts w:ascii="Verdana" w:hAnsi="Verdana"/>
          <w:sz w:val="24"/>
          <w:szCs w:val="24"/>
        </w:rPr>
        <w:t>la Alcaldía de Pereira</w:t>
      </w:r>
      <w:r w:rsidR="00167E33" w:rsidRPr="00425E1C">
        <w:rPr>
          <w:rFonts w:ascii="Verdana" w:hAnsi="Verdana"/>
          <w:sz w:val="24"/>
          <w:szCs w:val="24"/>
        </w:rPr>
        <w:t>;</w:t>
      </w:r>
      <w:r w:rsidR="00426CF2" w:rsidRPr="00425E1C">
        <w:rPr>
          <w:rFonts w:ascii="Verdana" w:hAnsi="Verdana"/>
          <w:sz w:val="24"/>
          <w:szCs w:val="24"/>
        </w:rPr>
        <w:t xml:space="preserve"> el Procurador y el Defensor del Pueblo de la Regional Risaralda</w:t>
      </w:r>
      <w:r w:rsidR="00167E33" w:rsidRPr="00425E1C">
        <w:rPr>
          <w:rFonts w:ascii="Verdana" w:hAnsi="Verdana"/>
          <w:sz w:val="24"/>
          <w:szCs w:val="24"/>
        </w:rPr>
        <w:t>;</w:t>
      </w:r>
      <w:r w:rsidR="00426CF2" w:rsidRPr="00425E1C">
        <w:rPr>
          <w:rFonts w:ascii="Verdana" w:hAnsi="Verdana"/>
          <w:sz w:val="24"/>
          <w:szCs w:val="24"/>
        </w:rPr>
        <w:t xml:space="preserve"> el Alcalde local de Teusaquillo</w:t>
      </w:r>
      <w:r w:rsidR="00167E33" w:rsidRPr="00425E1C">
        <w:rPr>
          <w:rFonts w:ascii="Verdana" w:hAnsi="Verdana"/>
          <w:sz w:val="24"/>
          <w:szCs w:val="24"/>
        </w:rPr>
        <w:t>;</w:t>
      </w:r>
      <w:r w:rsidR="00426CF2" w:rsidRPr="00425E1C">
        <w:rPr>
          <w:rFonts w:ascii="Verdana" w:hAnsi="Verdana"/>
          <w:sz w:val="24"/>
          <w:szCs w:val="24"/>
        </w:rPr>
        <w:t xml:space="preserve"> la Secretaría de Gobierno</w:t>
      </w:r>
      <w:r w:rsidR="00167E33" w:rsidRPr="00425E1C">
        <w:rPr>
          <w:rFonts w:ascii="Verdana" w:hAnsi="Verdana"/>
          <w:sz w:val="24"/>
          <w:szCs w:val="24"/>
        </w:rPr>
        <w:t xml:space="preserve"> y</w:t>
      </w:r>
      <w:r w:rsidR="00A40FBB" w:rsidRPr="00425E1C">
        <w:rPr>
          <w:rFonts w:ascii="Verdana" w:hAnsi="Verdana"/>
          <w:sz w:val="24"/>
          <w:szCs w:val="24"/>
        </w:rPr>
        <w:t xml:space="preserve"> los Procuradores 1, 4 y 7</w:t>
      </w:r>
      <w:r w:rsidR="00426CF2" w:rsidRPr="00425E1C">
        <w:rPr>
          <w:rFonts w:ascii="Verdana" w:hAnsi="Verdana"/>
          <w:sz w:val="24"/>
          <w:szCs w:val="24"/>
        </w:rPr>
        <w:t xml:space="preserve"> Jud</w:t>
      </w:r>
      <w:r w:rsidR="00E118AA" w:rsidRPr="00425E1C">
        <w:rPr>
          <w:rFonts w:ascii="Verdana" w:hAnsi="Verdana"/>
          <w:sz w:val="24"/>
          <w:szCs w:val="24"/>
        </w:rPr>
        <w:t>iciales II para Asuntos Civiles</w:t>
      </w:r>
      <w:r w:rsidR="00167E33" w:rsidRPr="00425E1C">
        <w:rPr>
          <w:rFonts w:ascii="Verdana" w:hAnsi="Verdana"/>
          <w:sz w:val="24"/>
          <w:szCs w:val="24"/>
        </w:rPr>
        <w:t>;</w:t>
      </w:r>
      <w:r w:rsidR="00426CF2" w:rsidRPr="00425E1C">
        <w:rPr>
          <w:rFonts w:ascii="Verdana" w:hAnsi="Verdana"/>
          <w:sz w:val="24"/>
          <w:szCs w:val="24"/>
        </w:rPr>
        <w:t xml:space="preserve"> el Jefe de la Oficina Jurídica del Distrito Especial, Industrial y Portuario de Barranquilla y la representante legal de Audifarma, quienes intervienen en las acciones populares que en forma acumulada se tramitan en el juzgado accionado.</w:t>
      </w:r>
    </w:p>
    <w:p w:rsidR="00E471D6" w:rsidRPr="00425E1C" w:rsidRDefault="00240110" w:rsidP="00425E1C">
      <w:pPr>
        <w:spacing w:line="360" w:lineRule="auto"/>
        <w:jc w:val="both"/>
        <w:rPr>
          <w:rFonts w:ascii="Verdana" w:hAnsi="Verdana"/>
          <w:sz w:val="24"/>
          <w:szCs w:val="24"/>
        </w:rPr>
      </w:pPr>
      <w:r w:rsidRPr="00425E1C">
        <w:rPr>
          <w:rFonts w:ascii="Verdana" w:hAnsi="Verdana"/>
          <w:sz w:val="24"/>
          <w:szCs w:val="24"/>
        </w:rPr>
        <w:lastRenderedPageBreak/>
        <w:t xml:space="preserve"> </w:t>
      </w:r>
    </w:p>
    <w:p w:rsidR="00E471D6" w:rsidRPr="00425E1C" w:rsidRDefault="00E471D6" w:rsidP="00425E1C">
      <w:pPr>
        <w:spacing w:line="360" w:lineRule="auto"/>
        <w:jc w:val="both"/>
        <w:rPr>
          <w:rFonts w:ascii="Verdana" w:hAnsi="Verdana"/>
          <w:b/>
          <w:sz w:val="24"/>
          <w:szCs w:val="24"/>
        </w:rPr>
      </w:pPr>
      <w:r w:rsidRPr="00425E1C">
        <w:rPr>
          <w:rFonts w:ascii="Verdana" w:hAnsi="Verdana"/>
          <w:b/>
          <w:sz w:val="24"/>
          <w:szCs w:val="24"/>
        </w:rPr>
        <w:t>A N T E C E D E N T E S</w:t>
      </w:r>
    </w:p>
    <w:p w:rsidR="00E471D6" w:rsidRPr="00425E1C" w:rsidRDefault="00E471D6" w:rsidP="00425E1C">
      <w:pPr>
        <w:spacing w:line="360" w:lineRule="auto"/>
        <w:jc w:val="both"/>
        <w:rPr>
          <w:rFonts w:ascii="Verdana" w:hAnsi="Verdana"/>
          <w:sz w:val="24"/>
          <w:szCs w:val="24"/>
        </w:rPr>
      </w:pPr>
    </w:p>
    <w:p w:rsidR="00464E26" w:rsidRPr="00425E1C" w:rsidRDefault="0061162F" w:rsidP="00425E1C">
      <w:pPr>
        <w:spacing w:line="360" w:lineRule="auto"/>
        <w:jc w:val="both"/>
        <w:rPr>
          <w:rFonts w:ascii="Verdana" w:hAnsi="Verdana"/>
          <w:sz w:val="24"/>
          <w:szCs w:val="24"/>
        </w:rPr>
      </w:pPr>
      <w:r w:rsidRPr="00425E1C">
        <w:rPr>
          <w:rFonts w:ascii="Verdana" w:hAnsi="Verdana"/>
          <w:sz w:val="24"/>
          <w:szCs w:val="24"/>
        </w:rPr>
        <w:t>1.</w:t>
      </w:r>
      <w:r w:rsidR="00464E26" w:rsidRPr="00425E1C">
        <w:rPr>
          <w:rFonts w:ascii="Verdana" w:hAnsi="Verdana"/>
          <w:sz w:val="24"/>
          <w:szCs w:val="24"/>
        </w:rPr>
        <w:t xml:space="preserve"> </w:t>
      </w:r>
      <w:r w:rsidR="00167E33" w:rsidRPr="00425E1C">
        <w:rPr>
          <w:rFonts w:ascii="Verdana" w:hAnsi="Verdana"/>
          <w:sz w:val="24"/>
          <w:szCs w:val="24"/>
        </w:rPr>
        <w:t xml:space="preserve">Pide </w:t>
      </w:r>
      <w:r w:rsidR="00464E26" w:rsidRPr="00425E1C">
        <w:rPr>
          <w:rFonts w:ascii="Verdana" w:hAnsi="Verdana"/>
          <w:sz w:val="24"/>
          <w:szCs w:val="24"/>
        </w:rPr>
        <w:t xml:space="preserve">el actor que en la </w:t>
      </w:r>
      <w:r w:rsidR="00995139" w:rsidRPr="00425E1C">
        <w:rPr>
          <w:rFonts w:ascii="Verdana" w:hAnsi="Verdana"/>
          <w:sz w:val="24"/>
          <w:szCs w:val="24"/>
        </w:rPr>
        <w:t>acción popular radicada bajo el No. “201</w:t>
      </w:r>
      <w:r w:rsidR="00464E26" w:rsidRPr="00425E1C">
        <w:rPr>
          <w:rFonts w:ascii="Verdana" w:hAnsi="Verdana"/>
          <w:sz w:val="24"/>
          <w:szCs w:val="24"/>
        </w:rPr>
        <w:t>6</w:t>
      </w:r>
      <w:r w:rsidR="00995139" w:rsidRPr="00425E1C">
        <w:rPr>
          <w:rFonts w:ascii="Verdana" w:hAnsi="Verdana"/>
          <w:sz w:val="24"/>
          <w:szCs w:val="24"/>
        </w:rPr>
        <w:t>-</w:t>
      </w:r>
      <w:r w:rsidR="00464E26" w:rsidRPr="00425E1C">
        <w:rPr>
          <w:rFonts w:ascii="Verdana" w:hAnsi="Verdana"/>
          <w:sz w:val="24"/>
          <w:szCs w:val="24"/>
        </w:rPr>
        <w:t>461”,</w:t>
      </w:r>
      <w:r w:rsidR="00167E33" w:rsidRPr="00425E1C">
        <w:rPr>
          <w:rFonts w:ascii="Verdana" w:hAnsi="Verdana"/>
          <w:sz w:val="24"/>
          <w:szCs w:val="24"/>
        </w:rPr>
        <w:t xml:space="preserve"> se le </w:t>
      </w:r>
      <w:r w:rsidR="00464E26" w:rsidRPr="00425E1C">
        <w:rPr>
          <w:rFonts w:ascii="Verdana" w:hAnsi="Verdana"/>
          <w:sz w:val="24"/>
          <w:szCs w:val="24"/>
        </w:rPr>
        <w:t>informe en qué norma legal se sustentó</w:t>
      </w:r>
      <w:r w:rsidR="00167E33" w:rsidRPr="00425E1C">
        <w:rPr>
          <w:rFonts w:ascii="Verdana" w:hAnsi="Verdana"/>
          <w:sz w:val="24"/>
          <w:szCs w:val="24"/>
        </w:rPr>
        <w:t xml:space="preserve"> p</w:t>
      </w:r>
      <w:r w:rsidR="00464E26" w:rsidRPr="00425E1C">
        <w:rPr>
          <w:rFonts w:ascii="Verdana" w:hAnsi="Verdana"/>
          <w:sz w:val="24"/>
          <w:szCs w:val="24"/>
        </w:rPr>
        <w:t>ara notificar a la entidad demandada “por internet a su correo judicial para notificación judicial el juzgado” y requiere, no se acumule su acción, como lo hizo en las radicadas con los Nos. 2016-508 y 2016-512.</w:t>
      </w:r>
    </w:p>
    <w:p w:rsidR="00464E26" w:rsidRPr="00425E1C" w:rsidRDefault="00464E26" w:rsidP="00425E1C">
      <w:pPr>
        <w:spacing w:line="360" w:lineRule="auto"/>
        <w:jc w:val="both"/>
        <w:rPr>
          <w:rFonts w:ascii="Verdana" w:hAnsi="Verdana"/>
          <w:sz w:val="24"/>
          <w:szCs w:val="24"/>
        </w:rPr>
      </w:pPr>
    </w:p>
    <w:p w:rsidR="00167E33" w:rsidRPr="00425E1C" w:rsidRDefault="007417BC" w:rsidP="00425E1C">
      <w:pPr>
        <w:spacing w:line="360" w:lineRule="auto"/>
        <w:jc w:val="both"/>
        <w:rPr>
          <w:rFonts w:ascii="Verdana" w:hAnsi="Verdana"/>
          <w:sz w:val="24"/>
          <w:szCs w:val="24"/>
        </w:rPr>
      </w:pPr>
      <w:r w:rsidRPr="00425E1C">
        <w:rPr>
          <w:rFonts w:ascii="Verdana" w:hAnsi="Verdana"/>
          <w:sz w:val="24"/>
          <w:szCs w:val="24"/>
        </w:rPr>
        <w:t xml:space="preserve">2. </w:t>
      </w:r>
      <w:r w:rsidR="00930D76" w:rsidRPr="00425E1C">
        <w:rPr>
          <w:rFonts w:ascii="Verdana" w:hAnsi="Verdana"/>
          <w:sz w:val="24"/>
          <w:szCs w:val="24"/>
        </w:rPr>
        <w:t>Considera lesionados su</w:t>
      </w:r>
      <w:r w:rsidR="006060A2" w:rsidRPr="00425E1C">
        <w:rPr>
          <w:rFonts w:ascii="Verdana" w:hAnsi="Verdana"/>
          <w:sz w:val="24"/>
          <w:szCs w:val="24"/>
        </w:rPr>
        <w:t>s derechos a l</w:t>
      </w:r>
      <w:r w:rsidR="00464E26" w:rsidRPr="00425E1C">
        <w:rPr>
          <w:rFonts w:ascii="Verdana" w:hAnsi="Verdana"/>
          <w:sz w:val="24"/>
          <w:szCs w:val="24"/>
        </w:rPr>
        <w:t>as garantías procesales</w:t>
      </w:r>
      <w:r w:rsidR="00167E33" w:rsidRPr="00425E1C">
        <w:rPr>
          <w:rFonts w:ascii="Verdana" w:hAnsi="Verdana"/>
          <w:sz w:val="24"/>
          <w:szCs w:val="24"/>
        </w:rPr>
        <w:t xml:space="preserve">, </w:t>
      </w:r>
      <w:r w:rsidR="00464E26" w:rsidRPr="00425E1C">
        <w:rPr>
          <w:rFonts w:ascii="Verdana" w:hAnsi="Verdana"/>
          <w:sz w:val="24"/>
          <w:szCs w:val="24"/>
        </w:rPr>
        <w:t xml:space="preserve">los artículos 13 y 83 de la Constitución Nacional y la Carta Iberoamericana de Usuarios de Justicia. </w:t>
      </w:r>
    </w:p>
    <w:p w:rsidR="00167E33" w:rsidRPr="00425E1C" w:rsidRDefault="00167E33" w:rsidP="00425E1C">
      <w:pPr>
        <w:spacing w:line="360" w:lineRule="auto"/>
        <w:jc w:val="both"/>
        <w:rPr>
          <w:rFonts w:ascii="Verdana" w:hAnsi="Verdana"/>
          <w:sz w:val="24"/>
          <w:szCs w:val="24"/>
        </w:rPr>
      </w:pPr>
    </w:p>
    <w:p w:rsidR="00464E26" w:rsidRPr="00425E1C" w:rsidRDefault="00464E26" w:rsidP="00425E1C">
      <w:pPr>
        <w:spacing w:line="360" w:lineRule="auto"/>
        <w:jc w:val="both"/>
        <w:rPr>
          <w:rFonts w:ascii="Verdana" w:hAnsi="Verdana"/>
          <w:sz w:val="24"/>
          <w:szCs w:val="24"/>
        </w:rPr>
      </w:pPr>
      <w:r w:rsidRPr="00425E1C">
        <w:rPr>
          <w:rFonts w:ascii="Verdana" w:hAnsi="Verdana"/>
          <w:sz w:val="24"/>
          <w:szCs w:val="24"/>
        </w:rPr>
        <w:t>Solicita, se ordene a</w:t>
      </w:r>
      <w:r w:rsidR="00167E33" w:rsidRPr="00425E1C">
        <w:rPr>
          <w:rFonts w:ascii="Verdana" w:hAnsi="Verdana"/>
          <w:sz w:val="24"/>
          <w:szCs w:val="24"/>
        </w:rPr>
        <w:t xml:space="preserve"> la</w:t>
      </w:r>
      <w:r w:rsidRPr="00425E1C">
        <w:rPr>
          <w:rFonts w:ascii="Verdana" w:hAnsi="Verdana"/>
          <w:sz w:val="24"/>
          <w:szCs w:val="24"/>
        </w:rPr>
        <w:t xml:space="preserve"> funcionari</w:t>
      </w:r>
      <w:r w:rsidR="00167E33" w:rsidRPr="00425E1C">
        <w:rPr>
          <w:rFonts w:ascii="Verdana" w:hAnsi="Verdana"/>
          <w:sz w:val="24"/>
          <w:szCs w:val="24"/>
        </w:rPr>
        <w:t>a</w:t>
      </w:r>
      <w:r w:rsidRPr="00425E1C">
        <w:rPr>
          <w:rFonts w:ascii="Verdana" w:hAnsi="Verdana"/>
          <w:sz w:val="24"/>
          <w:szCs w:val="24"/>
        </w:rPr>
        <w:t xml:space="preserve"> demandad</w:t>
      </w:r>
      <w:r w:rsidR="00167E33" w:rsidRPr="00425E1C">
        <w:rPr>
          <w:rFonts w:ascii="Verdana" w:hAnsi="Verdana"/>
          <w:sz w:val="24"/>
          <w:szCs w:val="24"/>
        </w:rPr>
        <w:t xml:space="preserve">a, </w:t>
      </w:r>
      <w:r w:rsidRPr="00425E1C">
        <w:rPr>
          <w:rFonts w:ascii="Verdana" w:hAnsi="Verdana"/>
          <w:sz w:val="24"/>
          <w:szCs w:val="24"/>
        </w:rPr>
        <w:t xml:space="preserve">citar la norma legal en que se fundamenta para notificar a la entidad demandada </w:t>
      </w:r>
      <w:r w:rsidR="00167E33" w:rsidRPr="00425E1C">
        <w:rPr>
          <w:rFonts w:ascii="Verdana" w:hAnsi="Verdana"/>
          <w:sz w:val="24"/>
          <w:szCs w:val="24"/>
        </w:rPr>
        <w:t xml:space="preserve">a </w:t>
      </w:r>
      <w:r w:rsidRPr="00425E1C">
        <w:rPr>
          <w:rFonts w:ascii="Verdana" w:hAnsi="Verdana"/>
          <w:sz w:val="24"/>
          <w:szCs w:val="24"/>
        </w:rPr>
        <w:t>su correo electrónico; se declare la nulidad de la acumulación y se ordene no hacerl</w:t>
      </w:r>
      <w:r w:rsidR="00EB4BA2" w:rsidRPr="00425E1C">
        <w:rPr>
          <w:rFonts w:ascii="Verdana" w:hAnsi="Verdana"/>
          <w:sz w:val="24"/>
          <w:szCs w:val="24"/>
        </w:rPr>
        <w:t>o, “pues las agencias</w:t>
      </w:r>
      <w:r w:rsidRPr="00425E1C">
        <w:rPr>
          <w:rFonts w:ascii="Verdana" w:hAnsi="Verdana"/>
          <w:sz w:val="24"/>
          <w:szCs w:val="24"/>
        </w:rPr>
        <w:t xml:space="preserve"> son en diferentes sitios geográficos y tienen distintos representantes en cada sede”.</w:t>
      </w:r>
    </w:p>
    <w:p w:rsidR="00464E26" w:rsidRPr="00425E1C" w:rsidRDefault="00464E26" w:rsidP="00425E1C">
      <w:pPr>
        <w:spacing w:line="360" w:lineRule="auto"/>
        <w:jc w:val="both"/>
        <w:rPr>
          <w:rFonts w:ascii="Verdana" w:hAnsi="Verdana"/>
          <w:sz w:val="24"/>
          <w:szCs w:val="24"/>
        </w:rPr>
      </w:pPr>
    </w:p>
    <w:p w:rsidR="00E471D6" w:rsidRPr="00425E1C" w:rsidRDefault="00E471D6" w:rsidP="00425E1C">
      <w:pPr>
        <w:spacing w:line="360" w:lineRule="auto"/>
        <w:jc w:val="both"/>
        <w:rPr>
          <w:rFonts w:ascii="Verdana" w:hAnsi="Verdana"/>
          <w:b/>
          <w:sz w:val="24"/>
          <w:szCs w:val="24"/>
        </w:rPr>
      </w:pPr>
      <w:r w:rsidRPr="00425E1C">
        <w:rPr>
          <w:rFonts w:ascii="Verdana" w:hAnsi="Verdana"/>
          <w:b/>
          <w:sz w:val="24"/>
          <w:szCs w:val="24"/>
        </w:rPr>
        <w:t>ACTUACIÓN PROCESAL</w:t>
      </w:r>
    </w:p>
    <w:p w:rsidR="00E471D6" w:rsidRPr="00425E1C" w:rsidRDefault="00E471D6" w:rsidP="00425E1C">
      <w:pPr>
        <w:spacing w:line="360" w:lineRule="auto"/>
        <w:jc w:val="both"/>
        <w:rPr>
          <w:rFonts w:ascii="Verdana" w:hAnsi="Verdana"/>
          <w:sz w:val="24"/>
          <w:szCs w:val="24"/>
        </w:rPr>
      </w:pPr>
    </w:p>
    <w:p w:rsidR="00464E26" w:rsidRPr="00425E1C" w:rsidRDefault="007417BC" w:rsidP="00425E1C">
      <w:pPr>
        <w:spacing w:line="360" w:lineRule="auto"/>
        <w:jc w:val="both"/>
        <w:rPr>
          <w:rFonts w:ascii="Verdana" w:hAnsi="Verdana"/>
          <w:sz w:val="24"/>
          <w:szCs w:val="24"/>
        </w:rPr>
      </w:pPr>
      <w:r w:rsidRPr="00425E1C">
        <w:rPr>
          <w:rFonts w:ascii="Verdana" w:hAnsi="Verdana"/>
          <w:sz w:val="24"/>
          <w:szCs w:val="24"/>
        </w:rPr>
        <w:t xml:space="preserve">1. </w:t>
      </w:r>
      <w:r w:rsidR="00746B86" w:rsidRPr="00425E1C">
        <w:rPr>
          <w:rFonts w:ascii="Verdana" w:hAnsi="Verdana"/>
          <w:sz w:val="24"/>
          <w:szCs w:val="24"/>
        </w:rPr>
        <w:t>Mediante proveído del pasado</w:t>
      </w:r>
      <w:r w:rsidR="00464E26" w:rsidRPr="00425E1C">
        <w:rPr>
          <w:rFonts w:ascii="Verdana" w:hAnsi="Verdana"/>
          <w:sz w:val="24"/>
          <w:szCs w:val="24"/>
        </w:rPr>
        <w:t xml:space="preserve"> 4 de octubre</w:t>
      </w:r>
      <w:r w:rsidR="00746B86" w:rsidRPr="00425E1C">
        <w:rPr>
          <w:rFonts w:ascii="Verdana" w:hAnsi="Verdana"/>
          <w:sz w:val="24"/>
          <w:szCs w:val="24"/>
        </w:rPr>
        <w:t xml:space="preserve"> se admitió la acción</w:t>
      </w:r>
      <w:r w:rsidR="00E471D6" w:rsidRPr="00425E1C">
        <w:rPr>
          <w:rFonts w:ascii="Verdana" w:hAnsi="Verdana"/>
          <w:sz w:val="24"/>
          <w:szCs w:val="24"/>
        </w:rPr>
        <w:t xml:space="preserve"> de tutela y se ordenó vincular </w:t>
      </w:r>
      <w:r w:rsidR="00746B86" w:rsidRPr="00425E1C">
        <w:rPr>
          <w:rFonts w:ascii="Verdana" w:hAnsi="Verdana"/>
          <w:sz w:val="24"/>
          <w:szCs w:val="24"/>
        </w:rPr>
        <w:t>al</w:t>
      </w:r>
      <w:r w:rsidR="00E73CE9" w:rsidRPr="00425E1C">
        <w:rPr>
          <w:rFonts w:ascii="Verdana" w:hAnsi="Verdana"/>
          <w:sz w:val="24"/>
          <w:szCs w:val="24"/>
        </w:rPr>
        <w:t xml:space="preserve"> Alcalde de</w:t>
      </w:r>
      <w:r w:rsidR="00746B86" w:rsidRPr="00425E1C">
        <w:rPr>
          <w:rFonts w:ascii="Verdana" w:hAnsi="Verdana"/>
          <w:sz w:val="24"/>
          <w:szCs w:val="24"/>
        </w:rPr>
        <w:t xml:space="preserve"> </w:t>
      </w:r>
      <w:r w:rsidR="00464E26" w:rsidRPr="00425E1C">
        <w:rPr>
          <w:rFonts w:ascii="Verdana" w:hAnsi="Verdana"/>
          <w:sz w:val="24"/>
          <w:szCs w:val="24"/>
        </w:rPr>
        <w:t xml:space="preserve">Pereira, al </w:t>
      </w:r>
      <w:r w:rsidR="006513B6" w:rsidRPr="00425E1C">
        <w:rPr>
          <w:rFonts w:ascii="Verdana" w:hAnsi="Verdana"/>
          <w:sz w:val="24"/>
          <w:szCs w:val="24"/>
        </w:rPr>
        <w:t>P</w:t>
      </w:r>
      <w:r w:rsidR="00464E26" w:rsidRPr="00425E1C">
        <w:rPr>
          <w:rFonts w:ascii="Verdana" w:hAnsi="Verdana"/>
          <w:sz w:val="24"/>
          <w:szCs w:val="24"/>
        </w:rPr>
        <w:t>rocurador y al Defensor del Pueblo de la Regional Risaralda, así como a las partes y eventuales coadyuvantes y demás entes territoriales y de control que hayan intervenido en la acción popular en la que encuentra el accionante lesionados sus derechos.</w:t>
      </w:r>
    </w:p>
    <w:p w:rsidR="00464E26" w:rsidRPr="00425E1C" w:rsidRDefault="00464E26" w:rsidP="00425E1C">
      <w:pPr>
        <w:spacing w:line="360" w:lineRule="auto"/>
        <w:jc w:val="both"/>
        <w:rPr>
          <w:rFonts w:ascii="Verdana" w:hAnsi="Verdana"/>
          <w:sz w:val="24"/>
          <w:szCs w:val="24"/>
        </w:rPr>
      </w:pPr>
    </w:p>
    <w:p w:rsidR="00E471D6" w:rsidRPr="00425E1C" w:rsidRDefault="003F70F5" w:rsidP="00425E1C">
      <w:pPr>
        <w:spacing w:line="360" w:lineRule="auto"/>
        <w:jc w:val="both"/>
        <w:rPr>
          <w:rFonts w:ascii="Verdana" w:hAnsi="Verdana"/>
          <w:sz w:val="24"/>
          <w:szCs w:val="24"/>
        </w:rPr>
      </w:pPr>
      <w:r w:rsidRPr="00425E1C">
        <w:rPr>
          <w:rFonts w:ascii="Verdana" w:hAnsi="Verdana"/>
          <w:sz w:val="24"/>
          <w:szCs w:val="24"/>
        </w:rPr>
        <w:t>Rendida la información que al efecto se solicitó al juzgado, s</w:t>
      </w:r>
      <w:r w:rsidR="006513B6" w:rsidRPr="00425E1C">
        <w:rPr>
          <w:rFonts w:ascii="Verdana" w:hAnsi="Verdana"/>
          <w:sz w:val="24"/>
          <w:szCs w:val="24"/>
        </w:rPr>
        <w:t>e notificó esa providencia a</w:t>
      </w:r>
      <w:r w:rsidRPr="00425E1C">
        <w:rPr>
          <w:rFonts w:ascii="Verdana" w:hAnsi="Verdana"/>
          <w:sz w:val="24"/>
          <w:szCs w:val="24"/>
        </w:rPr>
        <w:t>l Alcalde local de Teusaquillo</w:t>
      </w:r>
      <w:r w:rsidR="00167E33" w:rsidRPr="00425E1C">
        <w:rPr>
          <w:rFonts w:ascii="Verdana" w:hAnsi="Verdana"/>
          <w:sz w:val="24"/>
          <w:szCs w:val="24"/>
        </w:rPr>
        <w:t>;</w:t>
      </w:r>
      <w:r w:rsidRPr="00425E1C">
        <w:rPr>
          <w:rFonts w:ascii="Verdana" w:hAnsi="Verdana"/>
          <w:sz w:val="24"/>
          <w:szCs w:val="24"/>
        </w:rPr>
        <w:t xml:space="preserve"> </w:t>
      </w:r>
      <w:r w:rsidR="006513B6" w:rsidRPr="00425E1C">
        <w:rPr>
          <w:rFonts w:ascii="Verdana" w:hAnsi="Verdana"/>
          <w:sz w:val="24"/>
          <w:szCs w:val="24"/>
        </w:rPr>
        <w:t xml:space="preserve">a </w:t>
      </w:r>
      <w:r w:rsidRPr="00425E1C">
        <w:rPr>
          <w:rFonts w:ascii="Verdana" w:hAnsi="Verdana"/>
          <w:sz w:val="24"/>
          <w:szCs w:val="24"/>
        </w:rPr>
        <w:t>la Secretaría de Gobierno</w:t>
      </w:r>
      <w:r w:rsidR="00167E33" w:rsidRPr="00425E1C">
        <w:rPr>
          <w:rFonts w:ascii="Verdana" w:hAnsi="Verdana"/>
          <w:sz w:val="24"/>
          <w:szCs w:val="24"/>
        </w:rPr>
        <w:t xml:space="preserve"> y</w:t>
      </w:r>
      <w:r w:rsidRPr="00425E1C">
        <w:rPr>
          <w:rFonts w:ascii="Verdana" w:hAnsi="Verdana"/>
          <w:sz w:val="24"/>
          <w:szCs w:val="24"/>
        </w:rPr>
        <w:t xml:space="preserve"> los Procuradores 7 y 1 Judiciales II para Asuntos Civiles de Bogotá, </w:t>
      </w:r>
      <w:r w:rsidR="006513B6" w:rsidRPr="00425E1C">
        <w:rPr>
          <w:rFonts w:ascii="Verdana" w:hAnsi="Verdana"/>
          <w:sz w:val="24"/>
          <w:szCs w:val="24"/>
        </w:rPr>
        <w:t>a</w:t>
      </w:r>
      <w:r w:rsidRPr="00425E1C">
        <w:rPr>
          <w:rFonts w:ascii="Verdana" w:hAnsi="Verdana"/>
          <w:sz w:val="24"/>
          <w:szCs w:val="24"/>
        </w:rPr>
        <w:t xml:space="preserve">l Jefe de la Oficina Jurídica del Distrito Especial, Industrial y Portuario de Barranquilla y </w:t>
      </w:r>
      <w:r w:rsidR="006513B6" w:rsidRPr="00425E1C">
        <w:rPr>
          <w:rFonts w:ascii="Verdana" w:hAnsi="Verdana"/>
          <w:sz w:val="24"/>
          <w:szCs w:val="24"/>
        </w:rPr>
        <w:t xml:space="preserve">a </w:t>
      </w:r>
      <w:r w:rsidRPr="00425E1C">
        <w:rPr>
          <w:rFonts w:ascii="Verdana" w:hAnsi="Verdana"/>
          <w:sz w:val="24"/>
          <w:szCs w:val="24"/>
        </w:rPr>
        <w:t>la representante legal de Audifarma</w:t>
      </w:r>
      <w:r w:rsidR="006513B6" w:rsidRPr="00425E1C">
        <w:rPr>
          <w:rFonts w:ascii="Verdana" w:hAnsi="Verdana"/>
          <w:sz w:val="24"/>
          <w:szCs w:val="24"/>
        </w:rPr>
        <w:t>.</w:t>
      </w:r>
    </w:p>
    <w:p w:rsidR="006513B6" w:rsidRPr="00425E1C" w:rsidRDefault="006513B6" w:rsidP="00425E1C">
      <w:pPr>
        <w:spacing w:line="360" w:lineRule="auto"/>
        <w:jc w:val="both"/>
        <w:rPr>
          <w:rFonts w:ascii="Verdana" w:hAnsi="Verdana"/>
          <w:sz w:val="24"/>
          <w:szCs w:val="24"/>
        </w:rPr>
      </w:pPr>
    </w:p>
    <w:p w:rsidR="00C20043" w:rsidRPr="00425E1C" w:rsidRDefault="00C20043" w:rsidP="00425E1C">
      <w:pPr>
        <w:spacing w:line="360" w:lineRule="auto"/>
        <w:jc w:val="both"/>
        <w:rPr>
          <w:rFonts w:ascii="Verdana" w:hAnsi="Verdana"/>
          <w:sz w:val="24"/>
          <w:szCs w:val="24"/>
          <w:lang w:val="es-ES"/>
        </w:rPr>
      </w:pPr>
      <w:r w:rsidRPr="00425E1C">
        <w:rPr>
          <w:rFonts w:ascii="Verdana" w:hAnsi="Verdana"/>
          <w:sz w:val="24"/>
          <w:szCs w:val="24"/>
          <w:lang w:val="es-ES"/>
        </w:rPr>
        <w:t>2. En el trámite de esta instancia, se produjeron los siguientes pronunciamientos:</w:t>
      </w:r>
    </w:p>
    <w:p w:rsidR="00C20043" w:rsidRPr="00425E1C" w:rsidRDefault="00C20043" w:rsidP="00425E1C">
      <w:pPr>
        <w:spacing w:line="360" w:lineRule="auto"/>
        <w:jc w:val="both"/>
        <w:rPr>
          <w:rFonts w:ascii="Verdana" w:hAnsi="Verdana"/>
          <w:sz w:val="24"/>
          <w:szCs w:val="24"/>
          <w:lang w:val="es-ES"/>
        </w:rPr>
      </w:pPr>
    </w:p>
    <w:p w:rsidR="00C20043" w:rsidRPr="00425E1C" w:rsidRDefault="00C20043" w:rsidP="00425E1C">
      <w:pPr>
        <w:spacing w:line="360" w:lineRule="auto"/>
        <w:jc w:val="both"/>
        <w:rPr>
          <w:rFonts w:ascii="Verdana" w:hAnsi="Verdana"/>
          <w:sz w:val="24"/>
          <w:szCs w:val="24"/>
        </w:rPr>
      </w:pPr>
      <w:r w:rsidRPr="00425E1C">
        <w:rPr>
          <w:rFonts w:ascii="Verdana" w:hAnsi="Verdana"/>
          <w:sz w:val="24"/>
          <w:szCs w:val="24"/>
        </w:rPr>
        <w:t xml:space="preserve">2.1 </w:t>
      </w:r>
      <w:r w:rsidR="00167E33" w:rsidRPr="00425E1C">
        <w:rPr>
          <w:rFonts w:ascii="Verdana" w:hAnsi="Verdana"/>
          <w:sz w:val="24"/>
          <w:szCs w:val="24"/>
        </w:rPr>
        <w:t xml:space="preserve">El </w:t>
      </w:r>
      <w:r w:rsidR="00DF06CE" w:rsidRPr="00425E1C">
        <w:rPr>
          <w:rFonts w:ascii="Verdana" w:hAnsi="Verdana"/>
          <w:sz w:val="24"/>
          <w:szCs w:val="24"/>
        </w:rPr>
        <w:t>Procurador</w:t>
      </w:r>
      <w:r w:rsidRPr="00425E1C">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67E33" w:rsidRPr="00425E1C" w:rsidRDefault="00167E33" w:rsidP="00425E1C">
      <w:pPr>
        <w:spacing w:line="360" w:lineRule="auto"/>
        <w:jc w:val="both"/>
        <w:rPr>
          <w:rFonts w:ascii="Verdana" w:hAnsi="Verdana"/>
          <w:sz w:val="24"/>
          <w:szCs w:val="24"/>
        </w:rPr>
      </w:pPr>
    </w:p>
    <w:p w:rsidR="00167E33" w:rsidRPr="00425E1C" w:rsidRDefault="00167E33" w:rsidP="00425E1C">
      <w:pPr>
        <w:spacing w:line="360" w:lineRule="auto"/>
        <w:jc w:val="both"/>
        <w:rPr>
          <w:rFonts w:ascii="Verdana" w:hAnsi="Verdana"/>
          <w:sz w:val="24"/>
          <w:szCs w:val="24"/>
        </w:rPr>
      </w:pPr>
      <w:r w:rsidRPr="00425E1C">
        <w:rPr>
          <w:rFonts w:ascii="Verdana" w:hAnsi="Verdana"/>
          <w:sz w:val="24"/>
          <w:szCs w:val="24"/>
        </w:rPr>
        <w:t>2.2 El Alcalde del Municipio de Pereira, por medio de apoderado,</w:t>
      </w:r>
      <w:r w:rsidR="00FC177E" w:rsidRPr="00425E1C">
        <w:rPr>
          <w:rFonts w:ascii="Verdana" w:hAnsi="Verdana"/>
          <w:sz w:val="24"/>
          <w:szCs w:val="24"/>
        </w:rPr>
        <w:t xml:space="preserve"> y la Secretaria Distrital de Gobierno de Bogotá alegaron que son</w:t>
      </w:r>
      <w:r w:rsidRPr="00425E1C">
        <w:rPr>
          <w:rFonts w:ascii="Verdana" w:hAnsi="Verdana"/>
          <w:sz w:val="24"/>
          <w:szCs w:val="24"/>
        </w:rPr>
        <w:t xml:space="preserve"> ajeno</w:t>
      </w:r>
      <w:r w:rsidR="00FC177E" w:rsidRPr="00425E1C">
        <w:rPr>
          <w:rFonts w:ascii="Verdana" w:hAnsi="Verdana"/>
          <w:sz w:val="24"/>
          <w:szCs w:val="24"/>
        </w:rPr>
        <w:t>s</w:t>
      </w:r>
      <w:r w:rsidRPr="00425E1C">
        <w:rPr>
          <w:rFonts w:ascii="Verdana" w:hAnsi="Verdana"/>
          <w:sz w:val="24"/>
          <w:szCs w:val="24"/>
        </w:rPr>
        <w:t xml:space="preserve"> a la actuación desplegada e</w:t>
      </w:r>
      <w:r w:rsidR="00FC177E" w:rsidRPr="00425E1C">
        <w:rPr>
          <w:rFonts w:ascii="Verdana" w:hAnsi="Verdana"/>
          <w:sz w:val="24"/>
          <w:szCs w:val="24"/>
        </w:rPr>
        <w:t>n el Juzgado accionado y propusieron</w:t>
      </w:r>
      <w:r w:rsidRPr="00425E1C">
        <w:rPr>
          <w:rFonts w:ascii="Verdana" w:hAnsi="Verdana"/>
          <w:sz w:val="24"/>
          <w:szCs w:val="24"/>
        </w:rPr>
        <w:t xml:space="preserve"> como excepción la de falta de legitimación en la causa por pasiva.</w:t>
      </w:r>
    </w:p>
    <w:p w:rsidR="00167E33" w:rsidRPr="00425E1C" w:rsidRDefault="00167E33" w:rsidP="00425E1C">
      <w:pPr>
        <w:spacing w:line="360" w:lineRule="auto"/>
        <w:jc w:val="both"/>
        <w:rPr>
          <w:rFonts w:ascii="Verdana" w:hAnsi="Verdana"/>
          <w:sz w:val="24"/>
          <w:szCs w:val="24"/>
        </w:rPr>
      </w:pPr>
    </w:p>
    <w:p w:rsidR="00167E33" w:rsidRPr="00425E1C" w:rsidRDefault="00167E33" w:rsidP="00425E1C">
      <w:pPr>
        <w:spacing w:line="360" w:lineRule="auto"/>
        <w:jc w:val="both"/>
        <w:rPr>
          <w:rFonts w:ascii="Verdana" w:hAnsi="Verdana"/>
          <w:sz w:val="24"/>
          <w:szCs w:val="24"/>
        </w:rPr>
      </w:pPr>
      <w:r w:rsidRPr="00425E1C">
        <w:rPr>
          <w:rFonts w:ascii="Verdana" w:hAnsi="Verdana"/>
          <w:sz w:val="24"/>
          <w:szCs w:val="24"/>
        </w:rPr>
        <w:t>2.3 El Secretario Jurídico del Distrito Especial, Industrial y Portuario de Barranquilla, actuando por medio de abogado, dijo</w:t>
      </w:r>
      <w:r w:rsidR="00FB239F" w:rsidRPr="00425E1C">
        <w:rPr>
          <w:rFonts w:ascii="Verdana" w:hAnsi="Verdana"/>
          <w:sz w:val="24"/>
          <w:szCs w:val="24"/>
        </w:rPr>
        <w:t xml:space="preserve"> que se acudió a la tutela para ventilar un asunto legal, que debe ser resuelto por el juez ordinario. También alegó su falta der legitimación por pasiva y pidió se declare improcedente el amparo solicitado.</w:t>
      </w:r>
    </w:p>
    <w:p w:rsidR="00FB239F" w:rsidRPr="00425E1C" w:rsidRDefault="00FB239F" w:rsidP="00425E1C">
      <w:pPr>
        <w:spacing w:line="360" w:lineRule="auto"/>
        <w:jc w:val="both"/>
        <w:rPr>
          <w:rFonts w:ascii="Verdana" w:hAnsi="Verdana"/>
          <w:sz w:val="24"/>
          <w:szCs w:val="24"/>
        </w:rPr>
      </w:pPr>
    </w:p>
    <w:p w:rsidR="002A0EDD" w:rsidRPr="00425E1C" w:rsidRDefault="002A0EDD" w:rsidP="00425E1C">
      <w:pPr>
        <w:spacing w:line="360" w:lineRule="auto"/>
        <w:jc w:val="both"/>
        <w:rPr>
          <w:rFonts w:ascii="Verdana" w:hAnsi="Verdana"/>
          <w:sz w:val="24"/>
          <w:szCs w:val="24"/>
        </w:rPr>
      </w:pPr>
      <w:r w:rsidRPr="00425E1C">
        <w:rPr>
          <w:rFonts w:ascii="Verdana" w:hAnsi="Verdana"/>
          <w:sz w:val="24"/>
          <w:szCs w:val="24"/>
        </w:rPr>
        <w:t>2.4 El Procura</w:t>
      </w:r>
      <w:r w:rsidR="00E203FE" w:rsidRPr="00425E1C">
        <w:rPr>
          <w:rFonts w:ascii="Verdana" w:hAnsi="Verdana"/>
          <w:sz w:val="24"/>
          <w:szCs w:val="24"/>
        </w:rPr>
        <w:t>dor 7 Judicial II para Asuntos C</w:t>
      </w:r>
      <w:r w:rsidRPr="00425E1C">
        <w:rPr>
          <w:rFonts w:ascii="Verdana" w:hAnsi="Verdana"/>
          <w:sz w:val="24"/>
          <w:szCs w:val="24"/>
        </w:rPr>
        <w:t xml:space="preserve">iviles y Laborales de Cali dijo que intervino en el proceso cuando ejercía ese cargo en Bogotá y </w:t>
      </w:r>
      <w:r w:rsidR="008326F8" w:rsidRPr="00425E1C">
        <w:rPr>
          <w:rFonts w:ascii="Verdana" w:hAnsi="Verdana"/>
          <w:sz w:val="24"/>
          <w:szCs w:val="24"/>
        </w:rPr>
        <w:t>continúa</w:t>
      </w:r>
      <w:r w:rsidRPr="00425E1C">
        <w:rPr>
          <w:rFonts w:ascii="Verdana" w:hAnsi="Verdana"/>
          <w:sz w:val="24"/>
          <w:szCs w:val="24"/>
        </w:rPr>
        <w:t xml:space="preserve"> hacién</w:t>
      </w:r>
      <w:r w:rsidR="008B21C0" w:rsidRPr="00425E1C">
        <w:rPr>
          <w:rFonts w:ascii="Verdana" w:hAnsi="Verdana"/>
          <w:sz w:val="24"/>
          <w:szCs w:val="24"/>
        </w:rPr>
        <w:t>dolo aunque está</w:t>
      </w:r>
      <w:r w:rsidRPr="00425E1C">
        <w:rPr>
          <w:rFonts w:ascii="Verdana" w:hAnsi="Verdana"/>
          <w:sz w:val="24"/>
          <w:szCs w:val="24"/>
        </w:rPr>
        <w:t xml:space="preserve"> en Cali, porque se le asignó el asunto. Después </w:t>
      </w:r>
      <w:r w:rsidR="00BC53DA" w:rsidRPr="00425E1C">
        <w:rPr>
          <w:rFonts w:ascii="Verdana" w:hAnsi="Verdana"/>
          <w:sz w:val="24"/>
          <w:szCs w:val="24"/>
        </w:rPr>
        <w:t xml:space="preserve">de </w:t>
      </w:r>
      <w:r w:rsidRPr="00425E1C">
        <w:rPr>
          <w:rFonts w:ascii="Verdana" w:hAnsi="Verdana"/>
          <w:sz w:val="24"/>
          <w:szCs w:val="24"/>
        </w:rPr>
        <w:t>relatar algunos de los pormenores de la actuación, solicitó se niegue el amparo porque la entidad que representa no ha lesionado derecho alguno.</w:t>
      </w:r>
    </w:p>
    <w:p w:rsidR="00E203FE" w:rsidRPr="00425E1C" w:rsidRDefault="00E203FE" w:rsidP="00425E1C">
      <w:pPr>
        <w:spacing w:line="360" w:lineRule="auto"/>
        <w:jc w:val="both"/>
        <w:rPr>
          <w:rFonts w:ascii="Verdana" w:hAnsi="Verdana"/>
          <w:sz w:val="24"/>
          <w:szCs w:val="24"/>
        </w:rPr>
      </w:pPr>
    </w:p>
    <w:p w:rsidR="00E203FE" w:rsidRPr="00425E1C" w:rsidRDefault="00E203FE" w:rsidP="00425E1C">
      <w:pPr>
        <w:spacing w:line="360" w:lineRule="auto"/>
        <w:jc w:val="both"/>
        <w:rPr>
          <w:rFonts w:ascii="Verdana" w:hAnsi="Verdana"/>
          <w:sz w:val="24"/>
          <w:szCs w:val="24"/>
        </w:rPr>
      </w:pPr>
      <w:r w:rsidRPr="00425E1C">
        <w:rPr>
          <w:rFonts w:ascii="Verdana" w:hAnsi="Verdana"/>
          <w:sz w:val="24"/>
          <w:szCs w:val="24"/>
        </w:rPr>
        <w:lastRenderedPageBreak/>
        <w:t>2.5 La Procuradora 1 Judicial II para Asuntos Civiles</w:t>
      </w:r>
      <w:r w:rsidR="008B21C0" w:rsidRPr="00425E1C">
        <w:rPr>
          <w:rFonts w:ascii="Verdana" w:hAnsi="Verdana"/>
          <w:sz w:val="24"/>
          <w:szCs w:val="24"/>
        </w:rPr>
        <w:t xml:space="preserve"> y el Procurador Judicial para Asuntos Civiles </w:t>
      </w:r>
      <w:r w:rsidRPr="00425E1C">
        <w:rPr>
          <w:rFonts w:ascii="Verdana" w:hAnsi="Verdana"/>
          <w:sz w:val="24"/>
          <w:szCs w:val="24"/>
        </w:rPr>
        <w:t>refiri</w:t>
      </w:r>
      <w:r w:rsidR="008B21C0" w:rsidRPr="00425E1C">
        <w:rPr>
          <w:rFonts w:ascii="Verdana" w:hAnsi="Verdana"/>
          <w:sz w:val="24"/>
          <w:szCs w:val="24"/>
        </w:rPr>
        <w:t>eron</w:t>
      </w:r>
      <w:r w:rsidRPr="00425E1C">
        <w:rPr>
          <w:rFonts w:ascii="Verdana" w:hAnsi="Verdana"/>
          <w:sz w:val="24"/>
          <w:szCs w:val="24"/>
        </w:rPr>
        <w:t xml:space="preserve"> que </w:t>
      </w:r>
      <w:r w:rsidR="00E95AFB" w:rsidRPr="00425E1C">
        <w:rPr>
          <w:rFonts w:ascii="Verdana" w:hAnsi="Verdana"/>
          <w:sz w:val="24"/>
          <w:szCs w:val="24"/>
        </w:rPr>
        <w:t>frente a la solicitud de no acumular los trámites</w:t>
      </w:r>
      <w:r w:rsidR="008326F8">
        <w:rPr>
          <w:rFonts w:ascii="Verdana" w:hAnsi="Verdana"/>
          <w:sz w:val="24"/>
          <w:szCs w:val="24"/>
        </w:rPr>
        <w:t>,</w:t>
      </w:r>
      <w:r w:rsidR="00E95AFB" w:rsidRPr="00425E1C">
        <w:rPr>
          <w:rFonts w:ascii="Verdana" w:hAnsi="Verdana"/>
          <w:sz w:val="24"/>
          <w:szCs w:val="24"/>
        </w:rPr>
        <w:t xml:space="preserve"> la tutela incumple el requisito de la subsidiariedad</w:t>
      </w:r>
      <w:r w:rsidR="00D5597D" w:rsidRPr="00425E1C">
        <w:rPr>
          <w:rFonts w:ascii="Verdana" w:hAnsi="Verdana"/>
          <w:sz w:val="24"/>
          <w:szCs w:val="24"/>
        </w:rPr>
        <w:t xml:space="preserve"> pues las inconformidades que tuviera el actor contra esa decisión ha debido alegarlas al interior del proceso ordinario. Además, tal determinación no constituye una vía de hecho pues, por el contrario, </w:t>
      </w:r>
      <w:r w:rsidR="001B6FA5" w:rsidRPr="00425E1C">
        <w:rPr>
          <w:rFonts w:ascii="Verdana" w:hAnsi="Verdana"/>
          <w:sz w:val="24"/>
          <w:szCs w:val="24"/>
        </w:rPr>
        <w:t>la</w:t>
      </w:r>
      <w:r w:rsidR="001860C5" w:rsidRPr="00425E1C">
        <w:rPr>
          <w:rFonts w:ascii="Verdana" w:hAnsi="Verdana"/>
          <w:sz w:val="24"/>
          <w:szCs w:val="24"/>
        </w:rPr>
        <w:t xml:space="preserve"> figura</w:t>
      </w:r>
      <w:r w:rsidR="001B6FA5" w:rsidRPr="00425E1C">
        <w:rPr>
          <w:rFonts w:ascii="Verdana" w:hAnsi="Verdana"/>
          <w:sz w:val="24"/>
          <w:szCs w:val="24"/>
        </w:rPr>
        <w:t xml:space="preserve"> acumulación se encuentra consagrada en el artículo 148 del Código General del Proceso y obedece a los principios que rigen las acciones populares.</w:t>
      </w:r>
      <w:r w:rsidR="00274A5F" w:rsidRPr="00425E1C">
        <w:rPr>
          <w:rFonts w:ascii="Verdana" w:hAnsi="Verdana"/>
          <w:sz w:val="24"/>
          <w:szCs w:val="24"/>
        </w:rPr>
        <w:t xml:space="preserve"> Respecto a la notificación por vía electr</w:t>
      </w:r>
      <w:r w:rsidR="001860C5" w:rsidRPr="00425E1C">
        <w:rPr>
          <w:rFonts w:ascii="Verdana" w:hAnsi="Verdana"/>
          <w:sz w:val="24"/>
          <w:szCs w:val="24"/>
        </w:rPr>
        <w:t>ónica, adujeron</w:t>
      </w:r>
      <w:r w:rsidR="00274A5F" w:rsidRPr="00425E1C">
        <w:rPr>
          <w:rFonts w:ascii="Verdana" w:hAnsi="Verdana"/>
          <w:sz w:val="24"/>
          <w:szCs w:val="24"/>
        </w:rPr>
        <w:t xml:space="preserve"> que de conformidad con los artículos 5º de la Ley 472 de 1998 y 291 del citado Código el Secre</w:t>
      </w:r>
      <w:r w:rsidR="001860C5" w:rsidRPr="00425E1C">
        <w:rPr>
          <w:rFonts w:ascii="Verdana" w:hAnsi="Verdana"/>
          <w:sz w:val="24"/>
          <w:szCs w:val="24"/>
        </w:rPr>
        <w:t>tario o el mismo interesado</w:t>
      </w:r>
      <w:r w:rsidR="00274A5F" w:rsidRPr="00425E1C">
        <w:rPr>
          <w:rFonts w:ascii="Verdana" w:hAnsi="Verdana"/>
          <w:sz w:val="24"/>
          <w:szCs w:val="24"/>
        </w:rPr>
        <w:t xml:space="preserve"> pueden remitir las comunicaciones por ese medio.</w:t>
      </w:r>
    </w:p>
    <w:p w:rsidR="00A31098" w:rsidRPr="00425E1C" w:rsidRDefault="00A31098" w:rsidP="00425E1C">
      <w:pPr>
        <w:spacing w:line="360" w:lineRule="auto"/>
        <w:jc w:val="both"/>
        <w:rPr>
          <w:rFonts w:ascii="Verdana" w:hAnsi="Verdana"/>
          <w:sz w:val="24"/>
          <w:szCs w:val="24"/>
        </w:rPr>
      </w:pPr>
    </w:p>
    <w:p w:rsidR="002A0EDD" w:rsidRPr="00425E1C" w:rsidRDefault="00A31098" w:rsidP="00425E1C">
      <w:pPr>
        <w:spacing w:line="360" w:lineRule="auto"/>
        <w:jc w:val="both"/>
        <w:rPr>
          <w:rFonts w:ascii="Verdana" w:hAnsi="Verdana"/>
          <w:sz w:val="24"/>
          <w:szCs w:val="24"/>
        </w:rPr>
      </w:pPr>
      <w:r w:rsidRPr="00425E1C">
        <w:rPr>
          <w:rFonts w:ascii="Verdana" w:hAnsi="Verdana"/>
          <w:sz w:val="24"/>
          <w:szCs w:val="24"/>
        </w:rPr>
        <w:t xml:space="preserve">2.6 La representante legal y judicial de </w:t>
      </w:r>
      <w:proofErr w:type="spellStart"/>
      <w:r w:rsidRPr="00425E1C">
        <w:rPr>
          <w:rFonts w:ascii="Verdana" w:hAnsi="Verdana"/>
          <w:sz w:val="24"/>
          <w:szCs w:val="24"/>
        </w:rPr>
        <w:t>Audifarma</w:t>
      </w:r>
      <w:proofErr w:type="spellEnd"/>
      <w:r w:rsidRPr="00425E1C">
        <w:rPr>
          <w:rFonts w:ascii="Verdana" w:hAnsi="Verdana"/>
          <w:sz w:val="24"/>
          <w:szCs w:val="24"/>
        </w:rPr>
        <w:t xml:space="preserve"> </w:t>
      </w:r>
      <w:proofErr w:type="spellStart"/>
      <w:r w:rsidRPr="00425E1C">
        <w:rPr>
          <w:rFonts w:ascii="Verdana" w:hAnsi="Verdana"/>
          <w:sz w:val="24"/>
          <w:szCs w:val="24"/>
        </w:rPr>
        <w:t>SA</w:t>
      </w:r>
      <w:proofErr w:type="spellEnd"/>
      <w:r w:rsidRPr="00425E1C">
        <w:rPr>
          <w:rFonts w:ascii="Verdana" w:hAnsi="Verdana"/>
          <w:sz w:val="24"/>
          <w:szCs w:val="24"/>
        </w:rPr>
        <w:t xml:space="preserve"> </w:t>
      </w:r>
      <w:r w:rsidR="00D94609" w:rsidRPr="00425E1C">
        <w:rPr>
          <w:rFonts w:ascii="Verdana" w:hAnsi="Verdana"/>
          <w:sz w:val="24"/>
          <w:szCs w:val="24"/>
        </w:rPr>
        <w:t xml:space="preserve">se opuso a las pretensiones de la </w:t>
      </w:r>
      <w:r w:rsidR="00DA6367" w:rsidRPr="00425E1C">
        <w:rPr>
          <w:rFonts w:ascii="Verdana" w:hAnsi="Verdana"/>
          <w:sz w:val="24"/>
          <w:szCs w:val="24"/>
        </w:rPr>
        <w:t xml:space="preserve">demanda </w:t>
      </w:r>
      <w:r w:rsidR="00AD0067" w:rsidRPr="00425E1C">
        <w:rPr>
          <w:rFonts w:ascii="Verdana" w:hAnsi="Verdana"/>
          <w:sz w:val="24"/>
          <w:szCs w:val="24"/>
        </w:rPr>
        <w:t>en razón a</w:t>
      </w:r>
      <w:r w:rsidR="00DA6367" w:rsidRPr="00425E1C">
        <w:rPr>
          <w:rFonts w:ascii="Verdana" w:hAnsi="Verdana"/>
          <w:sz w:val="24"/>
          <w:szCs w:val="24"/>
        </w:rPr>
        <w:t xml:space="preserve"> que el actor ha debido acreditar, siquiera sumariamente, </w:t>
      </w:r>
      <w:r w:rsidR="00006C13" w:rsidRPr="00425E1C">
        <w:rPr>
          <w:rFonts w:ascii="Verdana" w:hAnsi="Verdana"/>
          <w:sz w:val="24"/>
          <w:szCs w:val="24"/>
        </w:rPr>
        <w:t>el estado en que se encuentra la acción popular objeto del amparo,</w:t>
      </w:r>
      <w:r w:rsidR="00AD0067" w:rsidRPr="00425E1C">
        <w:rPr>
          <w:rFonts w:ascii="Verdana" w:hAnsi="Verdana"/>
          <w:sz w:val="24"/>
          <w:szCs w:val="24"/>
        </w:rPr>
        <w:t xml:space="preserve"> pues esa sociedad desconoce los hechos en que este se sustenta.</w:t>
      </w:r>
      <w:r w:rsidR="006356A7" w:rsidRPr="00425E1C">
        <w:rPr>
          <w:rFonts w:ascii="Verdana" w:hAnsi="Verdana"/>
          <w:sz w:val="24"/>
          <w:szCs w:val="24"/>
        </w:rPr>
        <w:t xml:space="preserve"> Tampoco acreditó</w:t>
      </w:r>
      <w:r w:rsidR="00B45ECC" w:rsidRPr="00425E1C">
        <w:rPr>
          <w:rFonts w:ascii="Verdana" w:hAnsi="Verdana"/>
          <w:sz w:val="24"/>
          <w:szCs w:val="24"/>
        </w:rPr>
        <w:t xml:space="preserve"> que</w:t>
      </w:r>
      <w:r w:rsidR="00006C13" w:rsidRPr="00425E1C">
        <w:rPr>
          <w:rFonts w:ascii="Verdana" w:hAnsi="Verdana"/>
          <w:sz w:val="24"/>
          <w:szCs w:val="24"/>
        </w:rPr>
        <w:t xml:space="preserve"> haya asumido las cargas procesales </w:t>
      </w:r>
      <w:r w:rsidR="001860C5" w:rsidRPr="00425E1C">
        <w:rPr>
          <w:rFonts w:ascii="Verdana" w:hAnsi="Verdana"/>
          <w:sz w:val="24"/>
          <w:szCs w:val="24"/>
        </w:rPr>
        <w:t>que le</w:t>
      </w:r>
      <w:r w:rsidR="00006C13" w:rsidRPr="00425E1C">
        <w:rPr>
          <w:rFonts w:ascii="Verdana" w:hAnsi="Verdana"/>
          <w:sz w:val="24"/>
          <w:szCs w:val="24"/>
        </w:rPr>
        <w:t xml:space="preserve"> </w:t>
      </w:r>
      <w:r w:rsidR="007B2DB4" w:rsidRPr="00425E1C">
        <w:rPr>
          <w:rFonts w:ascii="Verdana" w:hAnsi="Verdana"/>
          <w:sz w:val="24"/>
          <w:szCs w:val="24"/>
        </w:rPr>
        <w:t>corresponde, “para evidenciar si efectivamente el despacho incurrió o no en la inobservancia de los términos procesales establecidos”.</w:t>
      </w:r>
    </w:p>
    <w:p w:rsidR="008B21C0" w:rsidRPr="00425E1C" w:rsidRDefault="008B21C0" w:rsidP="00425E1C">
      <w:pPr>
        <w:spacing w:line="360" w:lineRule="auto"/>
        <w:jc w:val="both"/>
        <w:rPr>
          <w:rFonts w:ascii="Verdana" w:hAnsi="Verdana"/>
          <w:sz w:val="24"/>
          <w:szCs w:val="24"/>
        </w:rPr>
      </w:pPr>
    </w:p>
    <w:p w:rsidR="00116ECB" w:rsidRPr="00425E1C" w:rsidRDefault="00116ECB" w:rsidP="00425E1C">
      <w:pPr>
        <w:spacing w:line="360" w:lineRule="auto"/>
        <w:jc w:val="both"/>
        <w:rPr>
          <w:rFonts w:ascii="Verdana" w:hAnsi="Verdana"/>
          <w:sz w:val="24"/>
          <w:szCs w:val="24"/>
        </w:rPr>
      </w:pPr>
      <w:r w:rsidRPr="00425E1C">
        <w:rPr>
          <w:rFonts w:ascii="Verdana" w:hAnsi="Verdana"/>
          <w:sz w:val="24"/>
          <w:szCs w:val="24"/>
        </w:rPr>
        <w:t xml:space="preserve">3. </w:t>
      </w:r>
      <w:r w:rsidR="00DE1103" w:rsidRPr="00425E1C">
        <w:rPr>
          <w:rFonts w:ascii="Verdana" w:hAnsi="Verdana"/>
          <w:sz w:val="24"/>
          <w:szCs w:val="24"/>
        </w:rPr>
        <w:t xml:space="preserve">La jueza demandada y los </w:t>
      </w:r>
      <w:r w:rsidRPr="00425E1C">
        <w:rPr>
          <w:rFonts w:ascii="Verdana" w:hAnsi="Verdana"/>
          <w:sz w:val="24"/>
          <w:szCs w:val="24"/>
        </w:rPr>
        <w:t>demás vinculados guardaron silencio.</w:t>
      </w:r>
    </w:p>
    <w:p w:rsidR="003259B3" w:rsidRPr="00425E1C" w:rsidRDefault="003259B3" w:rsidP="00425E1C">
      <w:pPr>
        <w:spacing w:line="360" w:lineRule="auto"/>
        <w:jc w:val="both"/>
        <w:rPr>
          <w:rFonts w:ascii="Verdana" w:hAnsi="Verdana"/>
          <w:sz w:val="24"/>
          <w:szCs w:val="24"/>
        </w:rPr>
      </w:pPr>
    </w:p>
    <w:p w:rsidR="00E471D6" w:rsidRPr="00425E1C" w:rsidRDefault="00E471D6" w:rsidP="00425E1C">
      <w:pPr>
        <w:spacing w:line="360" w:lineRule="auto"/>
        <w:jc w:val="both"/>
        <w:rPr>
          <w:rFonts w:ascii="Verdana" w:hAnsi="Verdana"/>
          <w:b/>
          <w:sz w:val="24"/>
          <w:szCs w:val="24"/>
        </w:rPr>
      </w:pPr>
      <w:r w:rsidRPr="00425E1C">
        <w:rPr>
          <w:rFonts w:ascii="Verdana" w:hAnsi="Verdana"/>
          <w:b/>
          <w:sz w:val="24"/>
          <w:szCs w:val="24"/>
        </w:rPr>
        <w:t xml:space="preserve">C O N S I D E R A C I O N E S </w:t>
      </w:r>
    </w:p>
    <w:p w:rsidR="0024395C" w:rsidRPr="00425E1C" w:rsidRDefault="0024395C" w:rsidP="00425E1C">
      <w:pPr>
        <w:spacing w:line="360" w:lineRule="auto"/>
        <w:jc w:val="both"/>
        <w:rPr>
          <w:rFonts w:ascii="Verdana" w:hAnsi="Verdana"/>
          <w:sz w:val="24"/>
          <w:szCs w:val="24"/>
        </w:rPr>
      </w:pPr>
    </w:p>
    <w:p w:rsidR="004C2282" w:rsidRPr="00425E1C" w:rsidRDefault="004C2282" w:rsidP="00425E1C">
      <w:pPr>
        <w:spacing w:line="360" w:lineRule="auto"/>
        <w:jc w:val="both"/>
        <w:rPr>
          <w:rFonts w:ascii="Verdana" w:hAnsi="Verdana"/>
          <w:sz w:val="24"/>
          <w:szCs w:val="24"/>
        </w:rPr>
      </w:pPr>
      <w:r w:rsidRPr="00425E1C">
        <w:rPr>
          <w:rFonts w:ascii="Verdana" w:hAnsi="Verdana"/>
          <w:sz w:val="24"/>
          <w:szCs w:val="24"/>
        </w:rPr>
        <w:t xml:space="preserve">1. La acción de tutela, consagrada en el artículo 86 de </w:t>
      </w:r>
      <w:smartTag w:uri="urn:schemas-microsoft-com:office:smarttags" w:element="PersonName">
        <w:smartTagPr>
          <w:attr w:name="ProductID" w:val="la Constituci￳n Nacional"/>
        </w:smartTagPr>
        <w:r w:rsidRPr="00425E1C">
          <w:rPr>
            <w:rFonts w:ascii="Verdana" w:hAnsi="Verdana"/>
            <w:sz w:val="24"/>
            <w:szCs w:val="24"/>
          </w:rPr>
          <w:t>la Constitución Nacional</w:t>
        </w:r>
      </w:smartTag>
      <w:r w:rsidRPr="00425E1C">
        <w:rPr>
          <w:rFonts w:ascii="Verdana" w:hAnsi="Verdana"/>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w:t>
      </w:r>
      <w:r w:rsidRPr="00425E1C">
        <w:rPr>
          <w:rFonts w:ascii="Verdana" w:hAnsi="Verdana"/>
          <w:sz w:val="24"/>
          <w:szCs w:val="24"/>
        </w:rPr>
        <w:lastRenderedPageBreak/>
        <w:t xml:space="preserve">una orden para que aquel respecto de quien se solicita la tutela, actúe o se abstenga de hacerlo. </w:t>
      </w:r>
    </w:p>
    <w:p w:rsidR="004C2282" w:rsidRPr="00425E1C" w:rsidRDefault="004C2282"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12555" w:rsidRPr="00425E1C" w:rsidRDefault="009C198D" w:rsidP="00425E1C">
      <w:pPr>
        <w:tabs>
          <w:tab w:val="left" w:pos="-720"/>
          <w:tab w:val="left" w:pos="-567"/>
          <w:tab w:val="left" w:pos="8222"/>
          <w:tab w:val="left" w:pos="8364"/>
        </w:tabs>
        <w:spacing w:line="360" w:lineRule="auto"/>
        <w:jc w:val="both"/>
        <w:rPr>
          <w:rFonts w:ascii="Verdana" w:hAnsi="Verdana"/>
          <w:sz w:val="24"/>
          <w:szCs w:val="24"/>
        </w:rPr>
      </w:pPr>
      <w:r w:rsidRPr="00425E1C">
        <w:rPr>
          <w:rFonts w:ascii="Verdana" w:hAnsi="Verdana"/>
          <w:sz w:val="24"/>
          <w:szCs w:val="24"/>
        </w:rPr>
        <w:t xml:space="preserve">2. </w:t>
      </w:r>
      <w:r w:rsidR="004310AE" w:rsidRPr="00425E1C">
        <w:rPr>
          <w:rFonts w:ascii="Verdana" w:hAnsi="Verdana"/>
          <w:sz w:val="24"/>
          <w:szCs w:val="24"/>
        </w:rPr>
        <w:t>Corresponde a est</w:t>
      </w:r>
      <w:r w:rsidRPr="00425E1C">
        <w:rPr>
          <w:rFonts w:ascii="Verdana" w:hAnsi="Verdana"/>
          <w:sz w:val="24"/>
          <w:szCs w:val="24"/>
        </w:rPr>
        <w:t>a Sala</w:t>
      </w:r>
      <w:r w:rsidR="004310AE" w:rsidRPr="00425E1C">
        <w:rPr>
          <w:rFonts w:ascii="Verdana" w:hAnsi="Verdana"/>
          <w:sz w:val="24"/>
          <w:szCs w:val="24"/>
        </w:rPr>
        <w:t xml:space="preserve"> determinar </w:t>
      </w:r>
      <w:r w:rsidR="0053436C" w:rsidRPr="00425E1C">
        <w:rPr>
          <w:rFonts w:ascii="Verdana" w:hAnsi="Verdana"/>
          <w:sz w:val="24"/>
          <w:szCs w:val="24"/>
        </w:rPr>
        <w:t xml:space="preserve">si procede la tutela para ordenar al juzgado accionado </w:t>
      </w:r>
      <w:r w:rsidR="002520A4" w:rsidRPr="00425E1C">
        <w:rPr>
          <w:rFonts w:ascii="Verdana" w:hAnsi="Verdana"/>
          <w:sz w:val="24"/>
          <w:szCs w:val="24"/>
        </w:rPr>
        <w:t xml:space="preserve">informar la norma en que se fundamentó </w:t>
      </w:r>
      <w:r w:rsidR="00DE1103" w:rsidRPr="00425E1C">
        <w:rPr>
          <w:rFonts w:ascii="Verdana" w:hAnsi="Verdana"/>
          <w:sz w:val="24"/>
          <w:szCs w:val="24"/>
        </w:rPr>
        <w:t xml:space="preserve">con el fin de </w:t>
      </w:r>
      <w:r w:rsidR="002520A4" w:rsidRPr="00425E1C">
        <w:rPr>
          <w:rFonts w:ascii="Verdana" w:hAnsi="Verdana"/>
          <w:sz w:val="24"/>
          <w:szCs w:val="24"/>
        </w:rPr>
        <w:t xml:space="preserve">notificar el auto que admitió la demanda, entiende la Sala, por correo electrónico, a la entidad demandada en </w:t>
      </w:r>
      <w:r w:rsidR="00212555" w:rsidRPr="00425E1C">
        <w:rPr>
          <w:rFonts w:ascii="Verdana" w:hAnsi="Verdana"/>
          <w:sz w:val="24"/>
          <w:szCs w:val="24"/>
        </w:rPr>
        <w:t>la acción popular a que se refiere su escrito</w:t>
      </w:r>
      <w:r w:rsidR="00DE1103" w:rsidRPr="00425E1C">
        <w:rPr>
          <w:rFonts w:ascii="Verdana" w:hAnsi="Verdana"/>
          <w:sz w:val="24"/>
          <w:szCs w:val="24"/>
        </w:rPr>
        <w:t>;</w:t>
      </w:r>
      <w:r w:rsidR="00212555" w:rsidRPr="00425E1C">
        <w:rPr>
          <w:rFonts w:ascii="Verdana" w:hAnsi="Verdana"/>
          <w:sz w:val="24"/>
          <w:szCs w:val="24"/>
        </w:rPr>
        <w:t xml:space="preserve"> también para que declare la nulidad de la providencia que en </w:t>
      </w:r>
      <w:r w:rsidR="00DE1103" w:rsidRPr="00425E1C">
        <w:rPr>
          <w:rFonts w:ascii="Verdana" w:hAnsi="Verdana"/>
          <w:sz w:val="24"/>
          <w:szCs w:val="24"/>
        </w:rPr>
        <w:t>e</w:t>
      </w:r>
      <w:r w:rsidR="00212555" w:rsidRPr="00425E1C">
        <w:rPr>
          <w:rFonts w:ascii="Verdana" w:hAnsi="Verdana"/>
          <w:sz w:val="24"/>
          <w:szCs w:val="24"/>
        </w:rPr>
        <w:t>se asunto declaró una acumulación. De estimarse que es procedente para esos fines, se establecerá si</w:t>
      </w:r>
      <w:r w:rsidR="00DE1103" w:rsidRPr="00425E1C">
        <w:rPr>
          <w:rFonts w:ascii="Verdana" w:hAnsi="Verdana"/>
          <w:sz w:val="24"/>
          <w:szCs w:val="24"/>
        </w:rPr>
        <w:t xml:space="preserve"> se desconocieron </w:t>
      </w:r>
      <w:r w:rsidRPr="00425E1C">
        <w:rPr>
          <w:rFonts w:ascii="Verdana" w:hAnsi="Verdana"/>
          <w:sz w:val="24"/>
          <w:szCs w:val="24"/>
        </w:rPr>
        <w:t>derechos fundamentales del actor</w:t>
      </w:r>
      <w:r w:rsidR="00DE1103" w:rsidRPr="00425E1C">
        <w:rPr>
          <w:rFonts w:ascii="Verdana" w:hAnsi="Verdana"/>
          <w:sz w:val="24"/>
          <w:szCs w:val="24"/>
        </w:rPr>
        <w:t xml:space="preserve"> que sea menester proteger</w:t>
      </w:r>
      <w:r w:rsidR="00212555" w:rsidRPr="00425E1C">
        <w:rPr>
          <w:rFonts w:ascii="Verdana" w:hAnsi="Verdana"/>
          <w:sz w:val="24"/>
          <w:szCs w:val="24"/>
        </w:rPr>
        <w:t>.</w:t>
      </w:r>
    </w:p>
    <w:p w:rsidR="00680448" w:rsidRPr="00425E1C" w:rsidRDefault="00212555" w:rsidP="00425E1C">
      <w:pPr>
        <w:tabs>
          <w:tab w:val="left" w:pos="-720"/>
          <w:tab w:val="left" w:pos="-567"/>
          <w:tab w:val="left" w:pos="8222"/>
          <w:tab w:val="left" w:pos="8364"/>
        </w:tabs>
        <w:spacing w:line="360" w:lineRule="auto"/>
        <w:jc w:val="both"/>
        <w:rPr>
          <w:rFonts w:ascii="Verdana" w:hAnsi="Verdana"/>
          <w:sz w:val="24"/>
          <w:szCs w:val="24"/>
        </w:rPr>
      </w:pPr>
      <w:r w:rsidRPr="00425E1C">
        <w:rPr>
          <w:rFonts w:ascii="Verdana" w:hAnsi="Verdana"/>
          <w:sz w:val="24"/>
          <w:szCs w:val="24"/>
        </w:rPr>
        <w:t xml:space="preserve"> </w:t>
      </w:r>
    </w:p>
    <w:p w:rsidR="00212555" w:rsidRPr="00425E1C" w:rsidRDefault="001760A8"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425E1C">
        <w:rPr>
          <w:rFonts w:ascii="Verdana" w:hAnsi="Verdana"/>
          <w:sz w:val="24"/>
          <w:szCs w:val="24"/>
        </w:rPr>
        <w:t xml:space="preserve">3. </w:t>
      </w:r>
      <w:r w:rsidR="00212555" w:rsidRPr="00425E1C">
        <w:rPr>
          <w:rFonts w:ascii="Verdana" w:hAnsi="Verdana"/>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212555" w:rsidRPr="00425E1C" w:rsidRDefault="00212555" w:rsidP="00425E1C">
      <w:pPr>
        <w:spacing w:line="360" w:lineRule="auto"/>
        <w:jc w:val="both"/>
        <w:rPr>
          <w:rFonts w:ascii="Verdana" w:hAnsi="Verdana"/>
          <w:sz w:val="24"/>
          <w:szCs w:val="24"/>
          <w:lang w:val="es-CO"/>
        </w:rPr>
      </w:pPr>
      <w:r w:rsidRPr="00425E1C">
        <w:rPr>
          <w:rFonts w:ascii="Verdana" w:hAnsi="Verdana"/>
          <w:sz w:val="24"/>
          <w:szCs w:val="24"/>
        </w:rPr>
        <w:t xml:space="preserve">4. En el curso del proceso se acreditó que el accionante no ha elevado solicitud formal alguna ante el Juzgado Tercero Civil del Circuito de Pereira, </w:t>
      </w:r>
      <w:r w:rsidRPr="00425E1C">
        <w:rPr>
          <w:rFonts w:ascii="Verdana" w:hAnsi="Verdana"/>
          <w:sz w:val="24"/>
          <w:szCs w:val="24"/>
          <w:lang w:val="es-CO"/>
        </w:rPr>
        <w:t>para obtener se le informe</w:t>
      </w:r>
      <w:r w:rsidRPr="00425E1C">
        <w:rPr>
          <w:rFonts w:ascii="Verdana" w:hAnsi="Verdana"/>
          <w:sz w:val="24"/>
          <w:szCs w:val="24"/>
        </w:rPr>
        <w:t xml:space="preserve"> el precepto que le sirvió de sustento para notificar el auto que admitió la demanda a la entidad accionada, por correo electrónico; tampoco la nulidad de lo actuado, por indebida acumulación. </w:t>
      </w:r>
      <w:r w:rsidRPr="00425E1C">
        <w:rPr>
          <w:rFonts w:ascii="Verdana" w:hAnsi="Verdana"/>
          <w:sz w:val="24"/>
          <w:szCs w:val="24"/>
          <w:lang w:val="es-CO"/>
        </w:rPr>
        <w:t>Así lo informó la secretaria de ese despacho judicial, requerida para tal efecto por esta Sala</w:t>
      </w:r>
      <w:r w:rsidRPr="00425E1C">
        <w:rPr>
          <w:rStyle w:val="Refdenotaalpie"/>
          <w:rFonts w:ascii="Verdana" w:hAnsi="Verdana"/>
          <w:sz w:val="24"/>
          <w:szCs w:val="24"/>
          <w:lang w:val="es-CO"/>
        </w:rPr>
        <w:footnoteReference w:id="1"/>
      </w:r>
      <w:r w:rsidRPr="00425E1C">
        <w:rPr>
          <w:rFonts w:ascii="Verdana" w:hAnsi="Verdana"/>
          <w:sz w:val="24"/>
          <w:szCs w:val="24"/>
          <w:lang w:val="es-CO"/>
        </w:rPr>
        <w:t>.</w:t>
      </w:r>
    </w:p>
    <w:p w:rsidR="00212555" w:rsidRPr="00425E1C" w:rsidRDefault="00212555" w:rsidP="00425E1C">
      <w:pPr>
        <w:spacing w:line="360" w:lineRule="auto"/>
        <w:jc w:val="both"/>
        <w:rPr>
          <w:rFonts w:ascii="Verdana" w:hAnsi="Verdana"/>
          <w:sz w:val="24"/>
          <w:szCs w:val="24"/>
        </w:rPr>
      </w:pPr>
    </w:p>
    <w:p w:rsidR="00212555" w:rsidRPr="00425E1C" w:rsidRDefault="00212555" w:rsidP="00425E1C">
      <w:pPr>
        <w:spacing w:line="360" w:lineRule="auto"/>
        <w:jc w:val="both"/>
        <w:rPr>
          <w:rFonts w:ascii="Verdana" w:hAnsi="Verdana"/>
          <w:sz w:val="24"/>
          <w:szCs w:val="24"/>
        </w:rPr>
      </w:pPr>
      <w:r w:rsidRPr="00425E1C">
        <w:rPr>
          <w:rFonts w:ascii="Verdana" w:hAnsi="Verdana"/>
          <w:sz w:val="24"/>
          <w:szCs w:val="24"/>
        </w:rPr>
        <w:lastRenderedPageBreak/>
        <w:t>5. Surge de lo anterior que el demandante no ha desplegado en el proceso en el que encuentra lesionados sus derechos ninguna actividad con el fin de que se le resuelva lo que pretende obtener por este medio excepcional de protección y por tanto, el despacho accionado tampoco ha tenido oportunidad de resolver lo que corresponda.</w:t>
      </w:r>
    </w:p>
    <w:p w:rsidR="00212555" w:rsidRPr="00425E1C" w:rsidRDefault="00212555" w:rsidP="00425E1C">
      <w:pPr>
        <w:spacing w:line="360" w:lineRule="auto"/>
        <w:jc w:val="both"/>
        <w:rPr>
          <w:rFonts w:ascii="Verdana" w:hAnsi="Verdana"/>
          <w:sz w:val="24"/>
          <w:szCs w:val="24"/>
        </w:rPr>
      </w:pPr>
    </w:p>
    <w:p w:rsidR="00212555" w:rsidRPr="00425E1C" w:rsidRDefault="00212555" w:rsidP="00425E1C">
      <w:pPr>
        <w:tabs>
          <w:tab w:val="left" w:pos="0"/>
        </w:tabs>
        <w:spacing w:line="360" w:lineRule="auto"/>
        <w:jc w:val="both"/>
        <w:rPr>
          <w:rFonts w:ascii="Verdana" w:hAnsi="Verdana"/>
          <w:sz w:val="24"/>
          <w:szCs w:val="24"/>
        </w:rPr>
      </w:pPr>
      <w:r w:rsidRPr="00425E1C">
        <w:rPr>
          <w:rFonts w:ascii="Verdana" w:hAnsi="Verdana"/>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212555" w:rsidRPr="00425E1C" w:rsidRDefault="00212555" w:rsidP="00425E1C">
      <w:pPr>
        <w:tabs>
          <w:tab w:val="left" w:pos="-720"/>
        </w:tabs>
        <w:suppressAutoHyphens/>
        <w:spacing w:line="360" w:lineRule="auto"/>
        <w:jc w:val="both"/>
        <w:rPr>
          <w:rFonts w:ascii="Verdana" w:hAnsi="Verdana"/>
          <w:sz w:val="24"/>
          <w:szCs w:val="24"/>
        </w:rPr>
      </w:pPr>
    </w:p>
    <w:p w:rsidR="00212555" w:rsidRPr="00425E1C" w:rsidRDefault="00212555" w:rsidP="00425E1C">
      <w:pPr>
        <w:tabs>
          <w:tab w:val="left" w:pos="-720"/>
        </w:tabs>
        <w:suppressAutoHyphens/>
        <w:spacing w:line="360" w:lineRule="auto"/>
        <w:jc w:val="both"/>
        <w:rPr>
          <w:rFonts w:ascii="Verdana" w:hAnsi="Verdana"/>
          <w:sz w:val="24"/>
          <w:szCs w:val="24"/>
        </w:rPr>
      </w:pPr>
      <w:r w:rsidRPr="00425E1C">
        <w:rPr>
          <w:rFonts w:ascii="Verdana" w:hAnsi="Verdana"/>
          <w:sz w:val="24"/>
          <w:szCs w:val="24"/>
        </w:rPr>
        <w:t>Así lo ha explicado la jurisprudencia:</w:t>
      </w:r>
    </w:p>
    <w:p w:rsidR="00212555" w:rsidRPr="00425E1C" w:rsidRDefault="00212555" w:rsidP="00425E1C">
      <w:pPr>
        <w:tabs>
          <w:tab w:val="left" w:pos="-720"/>
        </w:tabs>
        <w:suppressAutoHyphens/>
        <w:spacing w:line="360" w:lineRule="auto"/>
        <w:jc w:val="both"/>
        <w:rPr>
          <w:rFonts w:ascii="Verdana" w:hAnsi="Verdana"/>
          <w:sz w:val="24"/>
          <w:szCs w:val="24"/>
        </w:rPr>
      </w:pPr>
    </w:p>
    <w:p w:rsidR="00212555" w:rsidRPr="00425E1C" w:rsidRDefault="00212555" w:rsidP="00425E1C">
      <w:pPr>
        <w:spacing w:line="360" w:lineRule="auto"/>
        <w:ind w:left="284" w:right="335"/>
        <w:jc w:val="both"/>
        <w:rPr>
          <w:rFonts w:ascii="Verdana" w:hAnsi="Verdana"/>
          <w:szCs w:val="24"/>
        </w:rPr>
      </w:pPr>
      <w:r w:rsidRPr="00425E1C">
        <w:rPr>
          <w:rFonts w:ascii="Verdana" w:hAnsi="Verdana"/>
          <w:szCs w:val="24"/>
        </w:rPr>
        <w:t xml:space="preserve">“2. Descendiendo al estudio de la controversia planteada por el </w:t>
      </w:r>
      <w:proofErr w:type="spellStart"/>
      <w:r w:rsidRPr="00425E1C">
        <w:rPr>
          <w:rFonts w:ascii="Verdana" w:hAnsi="Verdana"/>
          <w:szCs w:val="24"/>
        </w:rPr>
        <w:t>tutelante</w:t>
      </w:r>
      <w:proofErr w:type="spellEnd"/>
      <w:r w:rsidRPr="00425E1C">
        <w:rPr>
          <w:rFonts w:ascii="Verdana" w:hAnsi="Verdana"/>
          <w:szCs w:val="24"/>
        </w:rPr>
        <w:t xml:space="preserve">, concluye la Corte la improcedencia del resguardo, habida cuenta que el gestor al interponer el resguardo, no atendió el principio de subsidiariedad que enmarca su </w:t>
      </w:r>
      <w:proofErr w:type="spellStart"/>
      <w:r w:rsidRPr="00425E1C">
        <w:rPr>
          <w:rFonts w:ascii="Verdana" w:hAnsi="Verdana"/>
          <w:szCs w:val="24"/>
        </w:rPr>
        <w:t>procedibilidad</w:t>
      </w:r>
      <w:proofErr w:type="spellEnd"/>
      <w:r w:rsidRPr="00425E1C">
        <w:rPr>
          <w:rFonts w:ascii="Verdana" w:hAnsi="Verdana"/>
          <w:szCs w:val="24"/>
        </w:rPr>
        <w:t>,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212555" w:rsidRPr="00425E1C" w:rsidRDefault="00212555" w:rsidP="00425E1C">
      <w:pPr>
        <w:spacing w:line="360" w:lineRule="auto"/>
        <w:ind w:left="284" w:right="335"/>
        <w:jc w:val="both"/>
        <w:rPr>
          <w:rFonts w:ascii="Verdana" w:hAnsi="Verdana"/>
          <w:szCs w:val="24"/>
        </w:rPr>
      </w:pPr>
    </w:p>
    <w:p w:rsidR="00212555" w:rsidRPr="00425E1C" w:rsidRDefault="00212555" w:rsidP="00425E1C">
      <w:pPr>
        <w:spacing w:line="360" w:lineRule="auto"/>
        <w:ind w:left="284" w:right="335"/>
        <w:jc w:val="both"/>
        <w:rPr>
          <w:rFonts w:ascii="Verdana" w:hAnsi="Verdana"/>
          <w:szCs w:val="24"/>
        </w:rPr>
      </w:pPr>
      <w:r w:rsidRPr="00425E1C">
        <w:rPr>
          <w:rFonts w:ascii="Verdana" w:hAnsi="Verdana"/>
          <w:szCs w:val="24"/>
        </w:rPr>
        <w:t xml:space="preserve">En ese orden de ideas, se configura la causal de improcedencia establecida en el numeral 1º del artículo 6º del Decreto 2591 de 1991, esto es, </w:t>
      </w:r>
      <w:proofErr w:type="gramStart"/>
      <w:r w:rsidRPr="00425E1C">
        <w:rPr>
          <w:rFonts w:ascii="Verdana" w:hAnsi="Verdana"/>
          <w:szCs w:val="24"/>
        </w:rPr>
        <w:t>«[</w:t>
      </w:r>
      <w:proofErr w:type="gramEnd"/>
      <w:r w:rsidRPr="00425E1C">
        <w:rPr>
          <w:rFonts w:ascii="Verdana" w:hAnsi="Verdana"/>
          <w:szCs w:val="24"/>
        </w:rPr>
        <w:t>c]</w:t>
      </w:r>
      <w:proofErr w:type="spellStart"/>
      <w:r w:rsidRPr="00425E1C">
        <w:rPr>
          <w:rFonts w:ascii="Verdana" w:hAnsi="Verdana"/>
          <w:szCs w:val="24"/>
        </w:rPr>
        <w:t>uando</w:t>
      </w:r>
      <w:proofErr w:type="spellEnd"/>
      <w:r w:rsidRPr="00425E1C">
        <w:rPr>
          <w:rFonts w:ascii="Verdana" w:hAnsi="Verdana"/>
          <w:szCs w:val="24"/>
        </w:rPr>
        <w:t xml:space="preserve"> existan otros recursos o medios de defensa judiciales (…)».”</w:t>
      </w:r>
      <w:r w:rsidRPr="00425E1C">
        <w:rPr>
          <w:rStyle w:val="Refdenotaalpie"/>
          <w:rFonts w:ascii="Verdana" w:hAnsi="Verdana"/>
          <w:szCs w:val="24"/>
        </w:rPr>
        <w:footnoteReference w:id="2"/>
      </w:r>
      <w:r w:rsidRPr="00425E1C">
        <w:rPr>
          <w:rFonts w:ascii="Verdana" w:hAnsi="Verdana"/>
          <w:szCs w:val="24"/>
        </w:rPr>
        <w:t>.</w:t>
      </w:r>
    </w:p>
    <w:p w:rsidR="00212555" w:rsidRPr="00425E1C" w:rsidRDefault="00212555" w:rsidP="00425E1C">
      <w:pPr>
        <w:tabs>
          <w:tab w:val="left" w:pos="-720"/>
        </w:tabs>
        <w:suppressAutoHyphens/>
        <w:spacing w:line="360" w:lineRule="auto"/>
        <w:jc w:val="both"/>
        <w:rPr>
          <w:rFonts w:ascii="Verdana" w:hAnsi="Verdana"/>
          <w:sz w:val="24"/>
          <w:szCs w:val="24"/>
        </w:rPr>
      </w:pPr>
    </w:p>
    <w:p w:rsidR="00212555" w:rsidRPr="00425E1C" w:rsidRDefault="00212555" w:rsidP="00425E1C">
      <w:pPr>
        <w:tabs>
          <w:tab w:val="left" w:pos="-720"/>
        </w:tabs>
        <w:suppressAutoHyphens/>
        <w:spacing w:line="360" w:lineRule="auto"/>
        <w:jc w:val="both"/>
        <w:rPr>
          <w:rFonts w:ascii="Verdana" w:hAnsi="Verdana"/>
          <w:sz w:val="24"/>
          <w:szCs w:val="24"/>
        </w:rPr>
      </w:pPr>
      <w:r w:rsidRPr="00425E1C">
        <w:rPr>
          <w:rFonts w:ascii="Verdana" w:hAnsi="Verdana"/>
          <w:sz w:val="24"/>
          <w:szCs w:val="24"/>
        </w:rPr>
        <w:t xml:space="preserve">En consecuencia, como no resulta posible acudir a la tutela como mecanismo principal de defensa judicial, ni factible emplearla como medio alternativo de los ordinarios o extraordinarios previstos por el legislador para obtener protección a un derecho, ni para </w:t>
      </w:r>
      <w:r w:rsidRPr="00425E1C">
        <w:rPr>
          <w:rFonts w:ascii="Verdana" w:hAnsi="Verdana"/>
          <w:sz w:val="24"/>
          <w:szCs w:val="24"/>
        </w:rPr>
        <w:lastRenderedPageBreak/>
        <w:t>reemplazarlos, salvo cuando se pretenda evitar un perjuicio irremediable, el amparo reclamado frente al juzgado accionado resulta improcedente y así se declarará.</w:t>
      </w:r>
    </w:p>
    <w:p w:rsidR="00212555" w:rsidRPr="00425E1C" w:rsidRDefault="00212555" w:rsidP="00425E1C">
      <w:pPr>
        <w:spacing w:line="360" w:lineRule="auto"/>
        <w:ind w:right="51"/>
        <w:jc w:val="both"/>
        <w:rPr>
          <w:rFonts w:ascii="Verdana" w:hAnsi="Verdana"/>
          <w:sz w:val="24"/>
          <w:szCs w:val="24"/>
        </w:rPr>
      </w:pPr>
    </w:p>
    <w:p w:rsidR="00212555" w:rsidRPr="00425E1C" w:rsidRDefault="00212555" w:rsidP="00425E1C">
      <w:pPr>
        <w:spacing w:line="360" w:lineRule="auto"/>
        <w:jc w:val="both"/>
        <w:rPr>
          <w:rFonts w:ascii="Verdana" w:hAnsi="Verdana"/>
          <w:sz w:val="24"/>
          <w:szCs w:val="24"/>
        </w:rPr>
      </w:pPr>
      <w:r w:rsidRPr="00425E1C">
        <w:rPr>
          <w:rFonts w:ascii="Verdana" w:hAnsi="Verdana"/>
          <w:sz w:val="24"/>
          <w:szCs w:val="24"/>
        </w:rPr>
        <w:t>En mérito de lo expuesto, la Sala Civil Familia del Tribunal Superior de Pereira, Risaralda, administrando justicia en nombre de la República y por autoridad de la ley,</w:t>
      </w:r>
    </w:p>
    <w:p w:rsidR="00212555" w:rsidRPr="00425E1C" w:rsidRDefault="00212555" w:rsidP="00425E1C">
      <w:pPr>
        <w:spacing w:line="360" w:lineRule="auto"/>
        <w:jc w:val="both"/>
        <w:rPr>
          <w:rFonts w:ascii="Verdana" w:hAnsi="Verdana"/>
          <w:sz w:val="24"/>
          <w:szCs w:val="24"/>
        </w:rPr>
      </w:pPr>
    </w:p>
    <w:p w:rsidR="00212555" w:rsidRPr="00425E1C" w:rsidRDefault="00212555" w:rsidP="00425E1C">
      <w:pPr>
        <w:spacing w:line="360" w:lineRule="auto"/>
        <w:jc w:val="both"/>
        <w:rPr>
          <w:rFonts w:ascii="Verdana" w:hAnsi="Verdana"/>
          <w:b/>
          <w:sz w:val="24"/>
          <w:szCs w:val="24"/>
        </w:rPr>
      </w:pPr>
      <w:r w:rsidRPr="00425E1C">
        <w:rPr>
          <w:rFonts w:ascii="Verdana" w:hAnsi="Verdana"/>
          <w:b/>
          <w:sz w:val="24"/>
          <w:szCs w:val="24"/>
        </w:rPr>
        <w:t>R E S U E L V E </w:t>
      </w:r>
    </w:p>
    <w:p w:rsidR="00212555" w:rsidRPr="00425E1C" w:rsidRDefault="00212555" w:rsidP="00425E1C">
      <w:pPr>
        <w:spacing w:line="360" w:lineRule="auto"/>
        <w:jc w:val="both"/>
        <w:rPr>
          <w:rFonts w:ascii="Verdana" w:hAnsi="Verdana"/>
          <w:sz w:val="22"/>
          <w:szCs w:val="24"/>
        </w:rPr>
      </w:pPr>
    </w:p>
    <w:p w:rsidR="00212555" w:rsidRPr="00425E1C" w:rsidRDefault="00212555" w:rsidP="00425E1C">
      <w:pPr>
        <w:spacing w:line="360" w:lineRule="auto"/>
        <w:jc w:val="both"/>
        <w:rPr>
          <w:rFonts w:ascii="Verdana" w:hAnsi="Verdana"/>
          <w:sz w:val="24"/>
          <w:szCs w:val="24"/>
          <w:lang w:val="es-CO"/>
        </w:rPr>
      </w:pPr>
      <w:r w:rsidRPr="00425E1C">
        <w:rPr>
          <w:rFonts w:ascii="Verdana" w:hAnsi="Verdana"/>
          <w:b/>
          <w:sz w:val="24"/>
          <w:szCs w:val="24"/>
        </w:rPr>
        <w:t>PRIMERO:</w:t>
      </w:r>
      <w:r w:rsidRPr="00425E1C">
        <w:rPr>
          <w:rFonts w:ascii="Verdana" w:hAnsi="Verdana"/>
          <w:sz w:val="24"/>
          <w:szCs w:val="24"/>
        </w:rPr>
        <w:t xml:space="preserve"> Se declara improcedente la acción de tutela propuesta por el señor Javier Elías Arias Idárraga contra el Juzgado Tercero Civil del Circuito local, </w:t>
      </w:r>
      <w:r w:rsidRPr="00425E1C">
        <w:rPr>
          <w:rFonts w:ascii="Verdana" w:hAnsi="Verdana"/>
          <w:sz w:val="24"/>
          <w:szCs w:val="24"/>
          <w:lang w:val="es-CO"/>
        </w:rPr>
        <w:t xml:space="preserve">a la que fueron vinculados </w:t>
      </w:r>
      <w:r w:rsidRPr="00425E1C">
        <w:rPr>
          <w:rFonts w:ascii="Verdana" w:hAnsi="Verdana"/>
          <w:sz w:val="24"/>
          <w:szCs w:val="24"/>
        </w:rPr>
        <w:t>la Alcaldía de Pereira; el Procurador y el Defensor del Pueblo de la Regional Risaralda; el Alcalde local de Teusaqui</w:t>
      </w:r>
      <w:r w:rsidR="00490BE5" w:rsidRPr="00425E1C">
        <w:rPr>
          <w:rFonts w:ascii="Verdana" w:hAnsi="Verdana"/>
          <w:sz w:val="24"/>
          <w:szCs w:val="24"/>
        </w:rPr>
        <w:t>llo; la Secretaría de Gobierno,</w:t>
      </w:r>
      <w:r w:rsidRPr="00425E1C">
        <w:rPr>
          <w:rFonts w:ascii="Verdana" w:hAnsi="Verdana"/>
          <w:sz w:val="24"/>
          <w:szCs w:val="24"/>
        </w:rPr>
        <w:t xml:space="preserve"> los Procuradores </w:t>
      </w:r>
      <w:r w:rsidR="00490BE5" w:rsidRPr="00425E1C">
        <w:rPr>
          <w:rFonts w:ascii="Verdana" w:hAnsi="Verdana"/>
          <w:sz w:val="24"/>
          <w:szCs w:val="24"/>
        </w:rPr>
        <w:t>1, 4 y 7</w:t>
      </w:r>
      <w:r w:rsidRPr="00425E1C">
        <w:rPr>
          <w:rFonts w:ascii="Verdana" w:hAnsi="Verdana"/>
          <w:sz w:val="24"/>
          <w:szCs w:val="24"/>
        </w:rPr>
        <w:t xml:space="preserve"> Judiciales I</w:t>
      </w:r>
      <w:r w:rsidR="00490BE5" w:rsidRPr="00425E1C">
        <w:rPr>
          <w:rFonts w:ascii="Verdana" w:hAnsi="Verdana"/>
          <w:sz w:val="24"/>
          <w:szCs w:val="24"/>
        </w:rPr>
        <w:t>I para Asuntos Civiles</w:t>
      </w:r>
      <w:r w:rsidRPr="00425E1C">
        <w:rPr>
          <w:rFonts w:ascii="Verdana" w:hAnsi="Verdana"/>
          <w:sz w:val="24"/>
          <w:szCs w:val="24"/>
        </w:rPr>
        <w:t>; el Jefe de la Oficina Jurídica del Distrito Especial, Industrial y Portuario de Barranquilla y la representante legal de Audifarma</w:t>
      </w:r>
    </w:p>
    <w:p w:rsidR="00212555" w:rsidRPr="00E93F90" w:rsidRDefault="00E93F90" w:rsidP="00E93F90">
      <w:pPr>
        <w:jc w:val="both"/>
        <w:rPr>
          <w:rFonts w:ascii="Verdana" w:hAnsi="Verdana"/>
          <w:i/>
          <w:szCs w:val="24"/>
          <w:lang w:val="es-CO"/>
        </w:rPr>
      </w:pPr>
      <w:r w:rsidRPr="00E93F90">
        <w:rPr>
          <w:rFonts w:ascii="Verdana" w:hAnsi="Verdana"/>
          <w:i/>
          <w:szCs w:val="24"/>
          <w:lang w:val="es-CO"/>
        </w:rPr>
        <w:t xml:space="preserve">(Continúa parte resolutiva de la sentencia de primera instancia que decide la acción de tutela radicada </w:t>
      </w:r>
      <w:r w:rsidRPr="00E93F90">
        <w:rPr>
          <w:rFonts w:ascii="Verdana" w:hAnsi="Verdana"/>
          <w:i/>
          <w:szCs w:val="24"/>
        </w:rPr>
        <w:t>66001-22-13-000-2017-01101-00)</w:t>
      </w:r>
    </w:p>
    <w:p w:rsidR="00E93F90" w:rsidRDefault="00E93F90" w:rsidP="00425E1C">
      <w:pPr>
        <w:spacing w:line="360" w:lineRule="auto"/>
        <w:jc w:val="both"/>
        <w:rPr>
          <w:rFonts w:ascii="Verdana" w:hAnsi="Verdana"/>
          <w:sz w:val="24"/>
          <w:szCs w:val="24"/>
          <w:lang w:val="es-CO"/>
        </w:rPr>
      </w:pPr>
    </w:p>
    <w:p w:rsidR="00E93F90" w:rsidRPr="00E93F90" w:rsidRDefault="00E93F90" w:rsidP="00425E1C">
      <w:pPr>
        <w:spacing w:line="360" w:lineRule="auto"/>
        <w:jc w:val="both"/>
        <w:rPr>
          <w:rFonts w:ascii="Verdana" w:hAnsi="Verdana"/>
          <w:sz w:val="14"/>
          <w:szCs w:val="24"/>
          <w:lang w:val="es-CO"/>
        </w:rPr>
      </w:pPr>
    </w:p>
    <w:p w:rsidR="00212555" w:rsidRPr="00425E1C" w:rsidRDefault="00212555" w:rsidP="00425E1C">
      <w:pPr>
        <w:spacing w:line="360" w:lineRule="auto"/>
        <w:jc w:val="both"/>
        <w:rPr>
          <w:rFonts w:ascii="Verdana" w:hAnsi="Verdana"/>
          <w:sz w:val="24"/>
          <w:szCs w:val="24"/>
          <w:lang w:val="es-CO"/>
        </w:rPr>
      </w:pPr>
      <w:r w:rsidRPr="00425E1C">
        <w:rPr>
          <w:rFonts w:ascii="Verdana" w:hAnsi="Verdana"/>
          <w:b/>
          <w:sz w:val="24"/>
          <w:szCs w:val="24"/>
          <w:lang w:val="es-CO"/>
        </w:rPr>
        <w:t xml:space="preserve">SEGUNDO: </w:t>
      </w:r>
      <w:r w:rsidRPr="00425E1C">
        <w:rPr>
          <w:rFonts w:ascii="Verdana" w:hAnsi="Verdana"/>
          <w:sz w:val="24"/>
          <w:szCs w:val="24"/>
        </w:rPr>
        <w:t>Notifíquese esta decisión a las partes conforme lo previene el artículo 30 del Decreto 2591 de 1991.</w:t>
      </w:r>
    </w:p>
    <w:p w:rsidR="00212555" w:rsidRPr="00425E1C" w:rsidRDefault="00212555" w:rsidP="00425E1C">
      <w:pPr>
        <w:spacing w:line="360" w:lineRule="auto"/>
        <w:ind w:right="51"/>
        <w:jc w:val="both"/>
        <w:rPr>
          <w:rFonts w:ascii="Verdana" w:hAnsi="Verdana"/>
          <w:sz w:val="22"/>
          <w:szCs w:val="24"/>
        </w:rPr>
      </w:pPr>
    </w:p>
    <w:p w:rsidR="00212555" w:rsidRPr="00425E1C" w:rsidRDefault="00212555" w:rsidP="00425E1C">
      <w:pPr>
        <w:spacing w:line="360" w:lineRule="auto"/>
        <w:ind w:right="51"/>
        <w:jc w:val="both"/>
        <w:rPr>
          <w:rFonts w:ascii="Verdana" w:hAnsi="Verdana"/>
          <w:sz w:val="24"/>
          <w:szCs w:val="24"/>
        </w:rPr>
      </w:pPr>
      <w:r w:rsidRPr="00425E1C">
        <w:rPr>
          <w:rFonts w:ascii="Verdana" w:hAnsi="Verdana"/>
          <w:b/>
          <w:sz w:val="24"/>
          <w:szCs w:val="24"/>
        </w:rPr>
        <w:t>TERCERO:</w:t>
      </w:r>
      <w:r w:rsidRPr="00425E1C">
        <w:rPr>
          <w:rFonts w:ascii="Verdana" w:hAnsi="Verdana"/>
          <w:sz w:val="24"/>
          <w:szCs w:val="24"/>
        </w:rPr>
        <w:t xml:space="preserve"> De no ser impugnada esta decisión, envíese el expediente a </w:t>
      </w:r>
      <w:smartTag w:uri="urn:schemas-microsoft-com:office:smarttags" w:element="PersonName">
        <w:smartTagPr>
          <w:attr w:name="ProductID" w:val="La Corte Constitucional"/>
        </w:smartTagPr>
        <w:r w:rsidRPr="00425E1C">
          <w:rPr>
            <w:rFonts w:ascii="Verdana" w:hAnsi="Verdana"/>
            <w:sz w:val="24"/>
            <w:szCs w:val="24"/>
          </w:rPr>
          <w:t>la Corte Constitucional</w:t>
        </w:r>
      </w:smartTag>
      <w:r w:rsidRPr="00425E1C">
        <w:rPr>
          <w:rFonts w:ascii="Verdana" w:hAnsi="Verdana"/>
          <w:sz w:val="24"/>
          <w:szCs w:val="24"/>
        </w:rPr>
        <w:t xml:space="preserve"> para su eventual revisión conforme lo dispone el artículo 32 del Decreto 2591 de 1991.</w:t>
      </w:r>
    </w:p>
    <w:p w:rsidR="00212555" w:rsidRPr="00425E1C" w:rsidRDefault="00212555" w:rsidP="00425E1C">
      <w:pPr>
        <w:spacing w:line="360" w:lineRule="auto"/>
        <w:jc w:val="both"/>
        <w:rPr>
          <w:rFonts w:ascii="Verdana" w:hAnsi="Verdana"/>
          <w:sz w:val="22"/>
          <w:szCs w:val="24"/>
        </w:rPr>
      </w:pPr>
    </w:p>
    <w:p w:rsidR="00212555" w:rsidRPr="00425E1C" w:rsidRDefault="00212555" w:rsidP="00425E1C">
      <w:pPr>
        <w:spacing w:line="360" w:lineRule="auto"/>
        <w:jc w:val="both"/>
        <w:rPr>
          <w:rFonts w:ascii="Verdana" w:hAnsi="Verdana"/>
          <w:sz w:val="24"/>
          <w:szCs w:val="24"/>
        </w:rPr>
      </w:pPr>
      <w:r w:rsidRPr="00425E1C">
        <w:rPr>
          <w:rFonts w:ascii="Verdana" w:hAnsi="Verdana"/>
          <w:sz w:val="24"/>
          <w:szCs w:val="24"/>
        </w:rPr>
        <w:t xml:space="preserve">Notifíquese y cúmplase, </w:t>
      </w:r>
    </w:p>
    <w:p w:rsidR="00212555" w:rsidRPr="00425E1C" w:rsidRDefault="00212555" w:rsidP="00425E1C">
      <w:pPr>
        <w:spacing w:line="360" w:lineRule="auto"/>
        <w:jc w:val="both"/>
        <w:rPr>
          <w:rFonts w:ascii="Verdana" w:hAnsi="Verdana"/>
          <w:sz w:val="22"/>
          <w:szCs w:val="24"/>
        </w:rPr>
      </w:pPr>
    </w:p>
    <w:p w:rsidR="00212555" w:rsidRPr="00425E1C" w:rsidRDefault="00212555" w:rsidP="00425E1C">
      <w:pPr>
        <w:spacing w:line="360" w:lineRule="auto"/>
        <w:jc w:val="both"/>
        <w:rPr>
          <w:rFonts w:ascii="Verdana" w:hAnsi="Verdana"/>
          <w:sz w:val="24"/>
          <w:szCs w:val="24"/>
        </w:rPr>
      </w:pPr>
      <w:r w:rsidRPr="00425E1C">
        <w:rPr>
          <w:rFonts w:ascii="Verdana" w:hAnsi="Verdana"/>
          <w:sz w:val="24"/>
          <w:szCs w:val="24"/>
        </w:rPr>
        <w:t>Los Magistrados,</w:t>
      </w:r>
    </w:p>
    <w:p w:rsidR="00212555"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E0EEF" w:rsidRDefault="003E0EEF"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93F90" w:rsidRPr="00425E1C" w:rsidRDefault="00E93F90"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25E1C">
        <w:rPr>
          <w:rFonts w:ascii="Verdana" w:hAnsi="Verdana"/>
          <w:sz w:val="24"/>
          <w:szCs w:val="24"/>
        </w:rPr>
        <w:lastRenderedPageBreak/>
        <w:tab/>
      </w:r>
      <w:r w:rsidRPr="00425E1C">
        <w:rPr>
          <w:rFonts w:ascii="Verdana" w:hAnsi="Verdana"/>
          <w:sz w:val="24"/>
          <w:szCs w:val="24"/>
        </w:rPr>
        <w:tab/>
      </w: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43"/>
          <w:szCs w:val="43"/>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425E1C">
        <w:rPr>
          <w:rFonts w:ascii="Verdana" w:hAnsi="Verdana"/>
          <w:b/>
          <w:sz w:val="24"/>
          <w:szCs w:val="24"/>
        </w:rPr>
        <w:tab/>
      </w:r>
      <w:r w:rsidRPr="00425E1C">
        <w:rPr>
          <w:rFonts w:ascii="Verdana" w:hAnsi="Verdana"/>
          <w:b/>
          <w:sz w:val="24"/>
          <w:szCs w:val="24"/>
        </w:rPr>
        <w:tab/>
      </w:r>
      <w:r w:rsidRPr="00425E1C">
        <w:rPr>
          <w:rFonts w:ascii="Verdana" w:hAnsi="Verdana"/>
          <w:b/>
          <w:sz w:val="24"/>
          <w:szCs w:val="24"/>
        </w:rPr>
        <w:tab/>
        <w:t>CLAUDIA MARÍA ARCILA RÍOS</w:t>
      </w:r>
    </w:p>
    <w:p w:rsidR="00212555"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EEF" w:rsidRDefault="003E0EEF"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E93F90" w:rsidRPr="00425E1C" w:rsidRDefault="00E93F90"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43"/>
          <w:szCs w:val="43"/>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425E1C">
        <w:rPr>
          <w:rFonts w:ascii="Verdana" w:hAnsi="Verdana"/>
          <w:b/>
          <w:sz w:val="24"/>
          <w:szCs w:val="24"/>
        </w:rPr>
        <w:tab/>
      </w:r>
      <w:r w:rsidRPr="00425E1C">
        <w:rPr>
          <w:rFonts w:ascii="Verdana" w:hAnsi="Verdana"/>
          <w:b/>
          <w:sz w:val="24"/>
          <w:szCs w:val="24"/>
        </w:rPr>
        <w:tab/>
      </w:r>
      <w:r w:rsidRPr="00425E1C">
        <w:rPr>
          <w:rFonts w:ascii="Verdana" w:hAnsi="Verdana"/>
          <w:b/>
          <w:sz w:val="24"/>
          <w:szCs w:val="24"/>
        </w:rPr>
        <w:tab/>
        <w:t>DUBERNEY GRISALES HERRERA</w:t>
      </w:r>
    </w:p>
    <w:p w:rsidR="00212555"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3E0EEF" w:rsidRDefault="003E0EEF"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E93F90" w:rsidRPr="00425E1C" w:rsidRDefault="00E93F90"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43"/>
          <w:szCs w:val="43"/>
        </w:rPr>
      </w:pPr>
    </w:p>
    <w:p w:rsidR="00212555" w:rsidRPr="00425E1C" w:rsidRDefault="00212555" w:rsidP="00425E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Cs w:val="24"/>
        </w:rPr>
      </w:pPr>
      <w:r w:rsidRPr="00425E1C">
        <w:rPr>
          <w:rFonts w:ascii="Verdana" w:hAnsi="Verdana"/>
          <w:b/>
          <w:sz w:val="24"/>
          <w:szCs w:val="24"/>
        </w:rPr>
        <w:tab/>
      </w:r>
      <w:r w:rsidRPr="00425E1C">
        <w:rPr>
          <w:rFonts w:ascii="Verdana" w:hAnsi="Verdana"/>
          <w:b/>
          <w:sz w:val="24"/>
          <w:szCs w:val="24"/>
        </w:rPr>
        <w:tab/>
      </w:r>
      <w:r w:rsidRPr="00425E1C">
        <w:rPr>
          <w:rFonts w:ascii="Verdana" w:hAnsi="Verdana"/>
          <w:b/>
          <w:sz w:val="24"/>
          <w:szCs w:val="24"/>
        </w:rPr>
        <w:tab/>
        <w:t>EDDER JIMMY SÁNCHEZ CALAMBÁS</w:t>
      </w:r>
    </w:p>
    <w:p w:rsidR="00212555" w:rsidRPr="00425E1C" w:rsidRDefault="00AB7D78" w:rsidP="00425E1C">
      <w:pPr>
        <w:spacing w:line="360" w:lineRule="auto"/>
        <w:jc w:val="both"/>
        <w:rPr>
          <w:rFonts w:ascii="Verdana" w:hAnsi="Verdana"/>
          <w:b/>
          <w:sz w:val="24"/>
          <w:szCs w:val="24"/>
        </w:rPr>
      </w:pPr>
      <w:r w:rsidRPr="00425E1C">
        <w:rPr>
          <w:rFonts w:ascii="Verdana" w:hAnsi="Verdana"/>
          <w:sz w:val="24"/>
          <w:szCs w:val="24"/>
        </w:rPr>
        <w:t xml:space="preserve"> </w:t>
      </w:r>
    </w:p>
    <w:sectPr w:rsidR="00212555" w:rsidRPr="00425E1C" w:rsidSect="00490BE5">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EB" w:rsidRDefault="00145BEB">
      <w:r>
        <w:separator/>
      </w:r>
    </w:p>
  </w:endnote>
  <w:endnote w:type="continuationSeparator" w:id="0">
    <w:p w:rsidR="00145BEB" w:rsidRDefault="0014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107E6E">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EB" w:rsidRDefault="00145BEB">
      <w:r>
        <w:separator/>
      </w:r>
    </w:p>
  </w:footnote>
  <w:footnote w:type="continuationSeparator" w:id="0">
    <w:p w:rsidR="00145BEB" w:rsidRDefault="00145BEB">
      <w:r>
        <w:continuationSeparator/>
      </w:r>
    </w:p>
  </w:footnote>
  <w:footnote w:id="1">
    <w:p w:rsidR="00212555" w:rsidRPr="001F6C7F" w:rsidRDefault="00212555" w:rsidP="00212555">
      <w:pPr>
        <w:pStyle w:val="Textonotapie"/>
        <w:jc w:val="both"/>
        <w:rPr>
          <w:rFonts w:ascii="Verdana" w:hAnsi="Verdana"/>
          <w:sz w:val="16"/>
          <w:szCs w:val="16"/>
          <w:lang w:val="es-CO"/>
        </w:rPr>
      </w:pPr>
      <w:r w:rsidRPr="001F6C7F">
        <w:rPr>
          <w:rStyle w:val="Refdenotaalpie"/>
          <w:rFonts w:ascii="Verdana" w:hAnsi="Verdana"/>
          <w:sz w:val="16"/>
          <w:szCs w:val="16"/>
        </w:rPr>
        <w:footnoteRef/>
      </w:r>
      <w:r w:rsidRPr="001F6C7F">
        <w:rPr>
          <w:rFonts w:ascii="Verdana" w:hAnsi="Verdana"/>
          <w:sz w:val="16"/>
          <w:szCs w:val="16"/>
        </w:rPr>
        <w:t xml:space="preserve"> </w:t>
      </w:r>
      <w:r w:rsidR="00AB7D78">
        <w:rPr>
          <w:rFonts w:ascii="Verdana" w:hAnsi="Verdana"/>
          <w:sz w:val="16"/>
          <w:szCs w:val="16"/>
          <w:lang w:val="es-CO"/>
        </w:rPr>
        <w:t>Ver folio 54</w:t>
      </w:r>
    </w:p>
  </w:footnote>
  <w:footnote w:id="2">
    <w:p w:rsidR="00212555" w:rsidRPr="003E0EEF" w:rsidRDefault="00212555" w:rsidP="00212555">
      <w:pPr>
        <w:pStyle w:val="Textonotapie"/>
        <w:jc w:val="both"/>
        <w:rPr>
          <w:rFonts w:ascii="Verdana" w:hAnsi="Verdana"/>
          <w:spacing w:val="-2"/>
          <w:sz w:val="16"/>
          <w:szCs w:val="16"/>
        </w:rPr>
      </w:pPr>
      <w:r w:rsidRPr="003E0EEF">
        <w:rPr>
          <w:rStyle w:val="Refdenotaalpie"/>
          <w:rFonts w:ascii="Verdana" w:hAnsi="Verdana"/>
          <w:spacing w:val="-2"/>
          <w:sz w:val="16"/>
          <w:szCs w:val="16"/>
        </w:rPr>
        <w:footnoteRef/>
      </w:r>
      <w:r w:rsidRPr="003E0EEF">
        <w:rPr>
          <w:rFonts w:ascii="Verdana" w:hAnsi="Verdana"/>
          <w:spacing w:val="-2"/>
          <w:sz w:val="16"/>
          <w:szCs w:val="16"/>
        </w:rPr>
        <w:t xml:space="preserve"> Corte Suprema de Justicia, Sala de Casación Civil, sentencia de tutela STC3919-2017 proferida el 22 de marzo de 2017, M.P. Aroldo Wilson Quiroz </w:t>
      </w:r>
      <w:proofErr w:type="spellStart"/>
      <w:r w:rsidRPr="003E0EEF">
        <w:rPr>
          <w:rFonts w:ascii="Verdana" w:hAnsi="Verdana"/>
          <w:spacing w:val="-2"/>
          <w:sz w:val="16"/>
          <w:szCs w:val="16"/>
        </w:rPr>
        <w:t>Monsalvo</w:t>
      </w:r>
      <w:proofErr w:type="spellEnd"/>
      <w:r w:rsidRPr="003E0EEF">
        <w:rPr>
          <w:rFonts w:ascii="Verdana" w:hAnsi="Verdana"/>
          <w:spacing w:val="-2"/>
          <w:sz w:val="16"/>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06C13"/>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07E6E"/>
    <w:rsid w:val="001110BA"/>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5BEB"/>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904"/>
    <w:rsid w:val="00167386"/>
    <w:rsid w:val="0016780D"/>
    <w:rsid w:val="00167E33"/>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0C5"/>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6FA5"/>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1938"/>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555"/>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0A4"/>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4A5F"/>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EDD"/>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2084"/>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4AEF"/>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94C"/>
    <w:rsid w:val="003D6459"/>
    <w:rsid w:val="003D66FB"/>
    <w:rsid w:val="003D7854"/>
    <w:rsid w:val="003D79B5"/>
    <w:rsid w:val="003D7EF2"/>
    <w:rsid w:val="003E0052"/>
    <w:rsid w:val="003E0352"/>
    <w:rsid w:val="003E03A6"/>
    <w:rsid w:val="003E09D9"/>
    <w:rsid w:val="003E0DFA"/>
    <w:rsid w:val="003E0EEF"/>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58D"/>
    <w:rsid w:val="003F17F7"/>
    <w:rsid w:val="003F1A58"/>
    <w:rsid w:val="003F1FDB"/>
    <w:rsid w:val="003F2CAE"/>
    <w:rsid w:val="003F31CF"/>
    <w:rsid w:val="003F32AB"/>
    <w:rsid w:val="003F34C5"/>
    <w:rsid w:val="003F4A5B"/>
    <w:rsid w:val="003F4EDC"/>
    <w:rsid w:val="003F5F2C"/>
    <w:rsid w:val="003F6222"/>
    <w:rsid w:val="003F6F28"/>
    <w:rsid w:val="003F70F5"/>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5E1C"/>
    <w:rsid w:val="00426CF2"/>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4E2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0BE5"/>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6022"/>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6A7"/>
    <w:rsid w:val="00635816"/>
    <w:rsid w:val="006367E9"/>
    <w:rsid w:val="00636A65"/>
    <w:rsid w:val="00636A9F"/>
    <w:rsid w:val="00636D54"/>
    <w:rsid w:val="006372BA"/>
    <w:rsid w:val="00637406"/>
    <w:rsid w:val="00640358"/>
    <w:rsid w:val="00640C68"/>
    <w:rsid w:val="00640E54"/>
    <w:rsid w:val="006416CE"/>
    <w:rsid w:val="00641C28"/>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3B6"/>
    <w:rsid w:val="0065163E"/>
    <w:rsid w:val="00651D95"/>
    <w:rsid w:val="006521A6"/>
    <w:rsid w:val="00652D61"/>
    <w:rsid w:val="006534A6"/>
    <w:rsid w:val="00653FCD"/>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4C"/>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21F"/>
    <w:rsid w:val="007304D1"/>
    <w:rsid w:val="007310DA"/>
    <w:rsid w:val="0073298A"/>
    <w:rsid w:val="00732AE9"/>
    <w:rsid w:val="00732D36"/>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F9E"/>
    <w:rsid w:val="00771120"/>
    <w:rsid w:val="007713DF"/>
    <w:rsid w:val="007717FC"/>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360"/>
    <w:rsid w:val="00797BE2"/>
    <w:rsid w:val="00797CE3"/>
    <w:rsid w:val="007A0213"/>
    <w:rsid w:val="007A183D"/>
    <w:rsid w:val="007A1BF9"/>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2DB4"/>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1B9"/>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4E2"/>
    <w:rsid w:val="00825077"/>
    <w:rsid w:val="008251AA"/>
    <w:rsid w:val="0082612C"/>
    <w:rsid w:val="00826A3A"/>
    <w:rsid w:val="00826C75"/>
    <w:rsid w:val="008278C6"/>
    <w:rsid w:val="008300EF"/>
    <w:rsid w:val="00830E00"/>
    <w:rsid w:val="00831095"/>
    <w:rsid w:val="008310C1"/>
    <w:rsid w:val="00831229"/>
    <w:rsid w:val="0083186D"/>
    <w:rsid w:val="00832626"/>
    <w:rsid w:val="008326F8"/>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7414"/>
    <w:rsid w:val="008B03D4"/>
    <w:rsid w:val="008B069A"/>
    <w:rsid w:val="008B0DFC"/>
    <w:rsid w:val="008B110A"/>
    <w:rsid w:val="008B11A1"/>
    <w:rsid w:val="008B1C21"/>
    <w:rsid w:val="008B21C0"/>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76E"/>
    <w:rsid w:val="00A079D0"/>
    <w:rsid w:val="00A07BA1"/>
    <w:rsid w:val="00A07F55"/>
    <w:rsid w:val="00A100BD"/>
    <w:rsid w:val="00A10BD7"/>
    <w:rsid w:val="00A10F91"/>
    <w:rsid w:val="00A1153C"/>
    <w:rsid w:val="00A11A6E"/>
    <w:rsid w:val="00A120C3"/>
    <w:rsid w:val="00A126C9"/>
    <w:rsid w:val="00A128F0"/>
    <w:rsid w:val="00A12D52"/>
    <w:rsid w:val="00A12FAF"/>
    <w:rsid w:val="00A130A6"/>
    <w:rsid w:val="00A13592"/>
    <w:rsid w:val="00A139C2"/>
    <w:rsid w:val="00A14315"/>
    <w:rsid w:val="00A14C71"/>
    <w:rsid w:val="00A161EB"/>
    <w:rsid w:val="00A166B6"/>
    <w:rsid w:val="00A173F8"/>
    <w:rsid w:val="00A17487"/>
    <w:rsid w:val="00A2065B"/>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098"/>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0FBB"/>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5AF8"/>
    <w:rsid w:val="00AB6312"/>
    <w:rsid w:val="00AB6D17"/>
    <w:rsid w:val="00AB700B"/>
    <w:rsid w:val="00AB7CCE"/>
    <w:rsid w:val="00AB7D78"/>
    <w:rsid w:val="00AC2588"/>
    <w:rsid w:val="00AC2C8C"/>
    <w:rsid w:val="00AC336F"/>
    <w:rsid w:val="00AC339D"/>
    <w:rsid w:val="00AC39FC"/>
    <w:rsid w:val="00AC4692"/>
    <w:rsid w:val="00AC49F9"/>
    <w:rsid w:val="00AC4D7E"/>
    <w:rsid w:val="00AC552D"/>
    <w:rsid w:val="00AC5ACB"/>
    <w:rsid w:val="00AD0067"/>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5ECC"/>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3DA"/>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CF7"/>
    <w:rsid w:val="00C5135C"/>
    <w:rsid w:val="00C51386"/>
    <w:rsid w:val="00C5162B"/>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08B3"/>
    <w:rsid w:val="00CD1290"/>
    <w:rsid w:val="00CD13EF"/>
    <w:rsid w:val="00CD14E7"/>
    <w:rsid w:val="00CD2A81"/>
    <w:rsid w:val="00CD37E1"/>
    <w:rsid w:val="00CD4709"/>
    <w:rsid w:val="00CD4D1E"/>
    <w:rsid w:val="00CD545E"/>
    <w:rsid w:val="00CD61E8"/>
    <w:rsid w:val="00CD68E9"/>
    <w:rsid w:val="00CD76C3"/>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659"/>
    <w:rsid w:val="00D007F5"/>
    <w:rsid w:val="00D01440"/>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7FF"/>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663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597D"/>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609"/>
    <w:rsid w:val="00D94A0F"/>
    <w:rsid w:val="00D94EB9"/>
    <w:rsid w:val="00D95652"/>
    <w:rsid w:val="00D95DB6"/>
    <w:rsid w:val="00D97421"/>
    <w:rsid w:val="00D9746E"/>
    <w:rsid w:val="00D97B16"/>
    <w:rsid w:val="00DA0E5D"/>
    <w:rsid w:val="00DA3498"/>
    <w:rsid w:val="00DA3CE5"/>
    <w:rsid w:val="00DA433A"/>
    <w:rsid w:val="00DA4BDE"/>
    <w:rsid w:val="00DA5362"/>
    <w:rsid w:val="00DA5B07"/>
    <w:rsid w:val="00DA5DD2"/>
    <w:rsid w:val="00DA6130"/>
    <w:rsid w:val="00DA6367"/>
    <w:rsid w:val="00DA6370"/>
    <w:rsid w:val="00DA66B9"/>
    <w:rsid w:val="00DA69E4"/>
    <w:rsid w:val="00DA69FB"/>
    <w:rsid w:val="00DA6B87"/>
    <w:rsid w:val="00DA6F5C"/>
    <w:rsid w:val="00DA735E"/>
    <w:rsid w:val="00DA778B"/>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103"/>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CE"/>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18AA"/>
    <w:rsid w:val="00E1282C"/>
    <w:rsid w:val="00E12EC5"/>
    <w:rsid w:val="00E14669"/>
    <w:rsid w:val="00E14E89"/>
    <w:rsid w:val="00E155A7"/>
    <w:rsid w:val="00E16600"/>
    <w:rsid w:val="00E16EF5"/>
    <w:rsid w:val="00E203FE"/>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3F90"/>
    <w:rsid w:val="00E9466A"/>
    <w:rsid w:val="00E94976"/>
    <w:rsid w:val="00E94F39"/>
    <w:rsid w:val="00E95AFB"/>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4BA2"/>
    <w:rsid w:val="00EB531E"/>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1DB2"/>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39F"/>
    <w:rsid w:val="00FB2722"/>
    <w:rsid w:val="00FB283F"/>
    <w:rsid w:val="00FB2C20"/>
    <w:rsid w:val="00FB2F86"/>
    <w:rsid w:val="00FB34E3"/>
    <w:rsid w:val="00FB5E10"/>
    <w:rsid w:val="00FB67CE"/>
    <w:rsid w:val="00FB6999"/>
    <w:rsid w:val="00FB6B07"/>
    <w:rsid w:val="00FB6D22"/>
    <w:rsid w:val="00FB75DF"/>
    <w:rsid w:val="00FB7FAA"/>
    <w:rsid w:val="00FC0D23"/>
    <w:rsid w:val="00FC177E"/>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1B73-7500-4120-A171-3A86592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2082</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9</cp:revision>
  <cp:lastPrinted>2017-10-17T15:33:00Z</cp:lastPrinted>
  <dcterms:created xsi:type="dcterms:W3CDTF">2017-10-12T20:12:00Z</dcterms:created>
  <dcterms:modified xsi:type="dcterms:W3CDTF">2017-11-29T19:04:00Z</dcterms:modified>
</cp:coreProperties>
</file>