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7D" w:rsidRPr="00A817A6" w:rsidRDefault="008E517D" w:rsidP="008E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8E517D" w:rsidRDefault="008E517D" w:rsidP="008E517D">
      <w:pPr>
        <w:tabs>
          <w:tab w:val="left" w:pos="1701"/>
        </w:tabs>
        <w:jc w:val="both"/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</w:pPr>
    </w:p>
    <w:p w:rsidR="008E517D" w:rsidRPr="00AE23C1" w:rsidRDefault="008E517D" w:rsidP="008E517D">
      <w:pPr>
        <w:tabs>
          <w:tab w:val="left" w:pos="1701"/>
        </w:tabs>
        <w:jc w:val="both"/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</w:pPr>
      <w:r w:rsidRPr="00AE23C1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>Providencia:</w:t>
      </w:r>
      <w:r w:rsidRPr="00AE23C1">
        <w:rPr>
          <w:rFonts w:ascii="Calibri" w:eastAsia="Calibri" w:hAnsi="Calibri" w:cs="Calibri"/>
          <w:b/>
          <w:color w:val="000000"/>
          <w:sz w:val="18"/>
          <w:szCs w:val="18"/>
          <w:lang w:val="es-CO" w:eastAsia="en-US"/>
        </w:rPr>
        <w:t xml:space="preserve">  </w:t>
      </w:r>
      <w:r w:rsidRPr="00AE23C1">
        <w:rPr>
          <w:rFonts w:ascii="Calibri" w:eastAsia="Calibri" w:hAnsi="Calibri" w:cs="Calibri"/>
          <w:b/>
          <w:color w:val="000000"/>
          <w:sz w:val="18"/>
          <w:szCs w:val="18"/>
          <w:lang w:val="es-CO" w:eastAsia="en-US"/>
        </w:rPr>
        <w:tab/>
      </w:r>
      <w:r w:rsidRPr="00AE23C1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 xml:space="preserve">Auto - </w:t>
      </w:r>
      <w:r w:rsidRPr="00DE0F34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>27</w:t>
      </w:r>
      <w:r w:rsidRPr="00AE23C1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 xml:space="preserve"> de </w:t>
      </w:r>
      <w:r w:rsidRPr="00DE0F34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>enero</w:t>
      </w:r>
      <w:r w:rsidRPr="00AE23C1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 xml:space="preserve"> de 2017</w:t>
      </w:r>
    </w:p>
    <w:p w:rsidR="008E517D" w:rsidRPr="00AE23C1" w:rsidRDefault="008E517D" w:rsidP="008E517D">
      <w:pPr>
        <w:tabs>
          <w:tab w:val="left" w:pos="1701"/>
        </w:tabs>
        <w:autoSpaceDE w:val="0"/>
        <w:spacing w:after="200"/>
        <w:contextualSpacing/>
        <w:jc w:val="both"/>
        <w:rPr>
          <w:rFonts w:ascii="Calibri" w:eastAsia="Calibri" w:hAnsi="Calibri" w:cs="Calibri"/>
          <w:b/>
          <w:bCs/>
          <w:iCs/>
          <w:sz w:val="18"/>
          <w:szCs w:val="18"/>
          <w:u w:val="single"/>
          <w:lang w:val="es-CO" w:eastAsia="en-US"/>
        </w:rPr>
      </w:pP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>Radicación Nro. :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ab/>
        <w:t>66001-22-05-000-201</w:t>
      </w:r>
      <w:r>
        <w:rPr>
          <w:rFonts w:ascii="Calibri" w:eastAsia="Calibri" w:hAnsi="Calibri" w:cs="Calibri"/>
          <w:sz w:val="18"/>
          <w:szCs w:val="18"/>
          <w:lang w:val="es-CO" w:eastAsia="en-US"/>
        </w:rPr>
        <w:t>6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>-00</w:t>
      </w:r>
      <w:r>
        <w:rPr>
          <w:rFonts w:ascii="Calibri" w:eastAsia="Calibri" w:hAnsi="Calibri" w:cs="Calibri"/>
          <w:sz w:val="18"/>
          <w:szCs w:val="18"/>
          <w:lang w:val="es-CO" w:eastAsia="en-US"/>
        </w:rPr>
        <w:t>2</w:t>
      </w:r>
      <w:r>
        <w:rPr>
          <w:rFonts w:ascii="Calibri" w:eastAsia="Calibri" w:hAnsi="Calibri" w:cs="Calibri"/>
          <w:sz w:val="18"/>
          <w:szCs w:val="18"/>
          <w:lang w:val="es-CO" w:eastAsia="en-US"/>
        </w:rPr>
        <w:t>11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>-00</w:t>
      </w:r>
    </w:p>
    <w:p w:rsidR="008E517D" w:rsidRPr="00AE23C1" w:rsidRDefault="008E517D" w:rsidP="008E517D">
      <w:pPr>
        <w:tabs>
          <w:tab w:val="left" w:pos="1701"/>
        </w:tabs>
        <w:rPr>
          <w:rFonts w:ascii="Calibri" w:eastAsia="Calibri" w:hAnsi="Calibri" w:cs="Calibri"/>
          <w:b/>
          <w:color w:val="000000"/>
          <w:sz w:val="18"/>
          <w:szCs w:val="18"/>
          <w:lang w:val="es-CO" w:eastAsia="en-US"/>
        </w:rPr>
      </w:pPr>
      <w:r w:rsidRPr="00AE23C1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>Proceso:</w:t>
      </w:r>
      <w:r w:rsidRPr="00AE23C1">
        <w:rPr>
          <w:rFonts w:ascii="Calibri" w:eastAsia="Calibri" w:hAnsi="Calibri" w:cs="Calibri"/>
          <w:b/>
          <w:color w:val="000000"/>
          <w:sz w:val="18"/>
          <w:szCs w:val="18"/>
          <w:lang w:val="es-CO" w:eastAsia="en-US"/>
        </w:rPr>
        <w:t xml:space="preserve"> </w:t>
      </w:r>
      <w:r w:rsidRPr="00AE23C1">
        <w:rPr>
          <w:rFonts w:ascii="Calibri" w:eastAsia="Calibri" w:hAnsi="Calibri" w:cs="Calibri"/>
          <w:b/>
          <w:color w:val="000000"/>
          <w:sz w:val="18"/>
          <w:szCs w:val="18"/>
          <w:lang w:val="es-CO" w:eastAsia="en-US"/>
        </w:rPr>
        <w:tab/>
      </w:r>
      <w:r w:rsidRPr="00AE23C1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>Acción de tutela – Re</w:t>
      </w:r>
      <w:r w:rsidRPr="00DE0F34">
        <w:rPr>
          <w:rFonts w:ascii="Calibri" w:eastAsia="Calibri" w:hAnsi="Calibri" w:cs="Calibri"/>
          <w:color w:val="000000"/>
          <w:sz w:val="18"/>
          <w:szCs w:val="18"/>
          <w:lang w:val="es-CO" w:eastAsia="en-US"/>
        </w:rPr>
        <w:t xml:space="preserve">quiere cumplimiento de la orden de tutela </w:t>
      </w:r>
    </w:p>
    <w:p w:rsidR="008E517D" w:rsidRPr="00AE23C1" w:rsidRDefault="008E517D" w:rsidP="008E517D">
      <w:pPr>
        <w:tabs>
          <w:tab w:val="left" w:pos="1701"/>
        </w:tabs>
        <w:spacing w:after="200"/>
        <w:contextualSpacing/>
        <w:jc w:val="both"/>
        <w:rPr>
          <w:rFonts w:ascii="Calibri" w:eastAsia="Calibri" w:hAnsi="Calibri" w:cs="Calibri"/>
          <w:iCs/>
          <w:sz w:val="18"/>
          <w:szCs w:val="18"/>
          <w:lang w:val="es-CO" w:eastAsia="en-US"/>
        </w:rPr>
      </w:pPr>
      <w:r w:rsidRPr="00AE23C1">
        <w:rPr>
          <w:rFonts w:ascii="Calibri" w:eastAsia="Calibri" w:hAnsi="Calibri" w:cs="Calibri"/>
          <w:bCs/>
          <w:iCs/>
          <w:sz w:val="18"/>
          <w:szCs w:val="18"/>
          <w:lang w:val="es-CO" w:eastAsia="en-US"/>
        </w:rPr>
        <w:t>Accionante:</w:t>
      </w:r>
      <w:r w:rsidRPr="00AE23C1">
        <w:rPr>
          <w:rFonts w:ascii="Calibri" w:eastAsia="Calibri" w:hAnsi="Calibri" w:cs="Calibri"/>
          <w:iCs/>
          <w:sz w:val="18"/>
          <w:szCs w:val="18"/>
          <w:lang w:val="es-CO" w:eastAsia="en-US"/>
        </w:rPr>
        <w:t xml:space="preserve"> </w:t>
      </w:r>
      <w:r w:rsidRPr="00AE23C1">
        <w:rPr>
          <w:rFonts w:ascii="Calibri" w:eastAsia="Calibri" w:hAnsi="Calibri" w:cs="Calibri"/>
          <w:iCs/>
          <w:sz w:val="18"/>
          <w:szCs w:val="18"/>
          <w:lang w:val="es-CO" w:eastAsia="en-US"/>
        </w:rPr>
        <w:tab/>
      </w:r>
      <w:r>
        <w:rPr>
          <w:rFonts w:ascii="Calibri" w:eastAsia="Calibri" w:hAnsi="Calibri" w:cs="Calibri"/>
          <w:iCs/>
          <w:sz w:val="18"/>
          <w:szCs w:val="18"/>
          <w:lang w:val="es-CO" w:eastAsia="en-US"/>
        </w:rPr>
        <w:t xml:space="preserve">LUIS </w:t>
      </w:r>
      <w:proofErr w:type="spellStart"/>
      <w:r>
        <w:rPr>
          <w:rFonts w:ascii="Calibri" w:eastAsia="Calibri" w:hAnsi="Calibri" w:cs="Calibri"/>
          <w:iCs/>
          <w:sz w:val="18"/>
          <w:szCs w:val="18"/>
          <w:lang w:val="es-CO" w:eastAsia="en-US"/>
        </w:rPr>
        <w:t>GEOVANY</w:t>
      </w:r>
      <w:proofErr w:type="spellEnd"/>
      <w:r>
        <w:rPr>
          <w:rFonts w:ascii="Calibri" w:eastAsia="Calibri" w:hAnsi="Calibri" w:cs="Calibri"/>
          <w:iCs/>
          <w:sz w:val="18"/>
          <w:szCs w:val="18"/>
          <w:lang w:val="es-CO" w:eastAsia="en-US"/>
        </w:rPr>
        <w:t xml:space="preserve"> HERNÁNDEZ GRANDA</w:t>
      </w:r>
    </w:p>
    <w:p w:rsidR="008E517D" w:rsidRPr="00AE23C1" w:rsidRDefault="008E517D" w:rsidP="008E517D">
      <w:pPr>
        <w:tabs>
          <w:tab w:val="left" w:pos="1701"/>
        </w:tabs>
        <w:spacing w:line="240" w:lineRule="atLeast"/>
        <w:jc w:val="both"/>
        <w:rPr>
          <w:rFonts w:ascii="Calibri" w:eastAsia="Calibri" w:hAnsi="Calibri" w:cs="Calibri"/>
          <w:sz w:val="18"/>
          <w:szCs w:val="18"/>
          <w:lang w:val="es-CO" w:eastAsia="en-US"/>
        </w:rPr>
      </w:pPr>
      <w:r w:rsidRPr="00AE23C1">
        <w:rPr>
          <w:rFonts w:ascii="Calibri" w:eastAsia="Calibri" w:hAnsi="Calibri" w:cs="Calibri"/>
          <w:bCs/>
          <w:iCs/>
          <w:sz w:val="18"/>
          <w:szCs w:val="18"/>
          <w:lang w:val="es-CO" w:eastAsia="en-US"/>
        </w:rPr>
        <w:t>Accionado: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 xml:space="preserve"> 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ab/>
      </w:r>
      <w:r>
        <w:rPr>
          <w:rFonts w:ascii="Calibri" w:eastAsia="Calibri" w:hAnsi="Calibri" w:cs="Calibri"/>
          <w:sz w:val="18"/>
          <w:szCs w:val="18"/>
          <w:lang w:val="es-CO" w:eastAsia="en-US"/>
        </w:rPr>
        <w:t xml:space="preserve">DIRECCIÓN DE SANIDAD DEL </w:t>
      </w:r>
      <w:r>
        <w:rPr>
          <w:rFonts w:ascii="Calibri" w:eastAsia="Calibri" w:hAnsi="Calibri" w:cs="Calibri"/>
          <w:sz w:val="18"/>
          <w:szCs w:val="18"/>
          <w:lang w:val="es-CO" w:eastAsia="en-US"/>
        </w:rPr>
        <w:t>EJÉRCITO</w:t>
      </w:r>
      <w:r>
        <w:rPr>
          <w:rFonts w:ascii="Calibri" w:eastAsia="Calibri" w:hAnsi="Calibri" w:cs="Calibri"/>
          <w:sz w:val="18"/>
          <w:szCs w:val="18"/>
          <w:lang w:val="es-CO" w:eastAsia="en-US"/>
        </w:rPr>
        <w:t xml:space="preserve"> NACIONAL Y OTROS</w:t>
      </w:r>
    </w:p>
    <w:p w:rsidR="008E517D" w:rsidRPr="00AE23C1" w:rsidRDefault="008E517D" w:rsidP="008E517D">
      <w:pPr>
        <w:tabs>
          <w:tab w:val="left" w:pos="1701"/>
        </w:tabs>
        <w:spacing w:after="200" w:line="240" w:lineRule="atLeast"/>
        <w:rPr>
          <w:rFonts w:ascii="Calibri" w:eastAsia="Calibri" w:hAnsi="Calibri" w:cs="Calibri"/>
          <w:noProof/>
          <w:sz w:val="18"/>
          <w:szCs w:val="18"/>
          <w:lang w:val="es-CO" w:eastAsia="en-US"/>
        </w:rPr>
      </w:pP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>Magistrad</w:t>
      </w:r>
      <w:r>
        <w:rPr>
          <w:rFonts w:ascii="Calibri" w:eastAsia="Calibri" w:hAnsi="Calibri" w:cs="Calibri"/>
          <w:sz w:val="18"/>
          <w:szCs w:val="18"/>
          <w:lang w:val="es-CO" w:eastAsia="en-US"/>
        </w:rPr>
        <w:t>o</w:t>
      </w:r>
      <w:bookmarkStart w:id="0" w:name="_GoBack"/>
      <w:bookmarkEnd w:id="0"/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 xml:space="preserve"> Ponente: </w:t>
      </w:r>
      <w:r w:rsidRPr="00AE23C1">
        <w:rPr>
          <w:rFonts w:ascii="Calibri" w:eastAsia="Calibri" w:hAnsi="Calibri" w:cs="Calibri"/>
          <w:sz w:val="18"/>
          <w:szCs w:val="18"/>
          <w:lang w:val="es-CO" w:eastAsia="en-US"/>
        </w:rPr>
        <w:tab/>
      </w:r>
      <w:r>
        <w:rPr>
          <w:rFonts w:ascii="Calibri" w:eastAsia="Calibri" w:hAnsi="Calibri" w:cs="Calibri"/>
          <w:sz w:val="18"/>
          <w:szCs w:val="18"/>
          <w:lang w:val="es-CO" w:eastAsia="en-US"/>
        </w:rPr>
        <w:t>FRANCISCO JAVIER TAMAYO TABARES</w:t>
      </w:r>
    </w:p>
    <w:p w:rsidR="008E517D" w:rsidRDefault="008E517D" w:rsidP="002E7CF3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2E7CF3" w:rsidRPr="003C0754" w:rsidRDefault="002E7CF3" w:rsidP="002E7CF3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C0754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2E7CF3" w:rsidRPr="003C0754" w:rsidRDefault="002E7CF3" w:rsidP="002E7CF3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6B109A25" wp14:editId="76F6654A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754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3C0754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2E7CF3" w:rsidRPr="003C0754" w:rsidRDefault="002E7CF3" w:rsidP="002E7CF3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3C0754">
        <w:rPr>
          <w:rFonts w:ascii="Arial Narrow" w:hAnsi="Arial Narrow" w:cs="Arial"/>
          <w:b/>
          <w:bCs/>
          <w:kern w:val="32"/>
          <w:sz w:val="28"/>
          <w:szCs w:val="28"/>
        </w:rPr>
        <w:t>SALA UNITARIA DE DECISIÓN LABORAL</w:t>
      </w:r>
    </w:p>
    <w:p w:rsidR="002E7CF3" w:rsidRDefault="002E7CF3" w:rsidP="002E7CF3">
      <w:pPr>
        <w:jc w:val="center"/>
        <w:rPr>
          <w:rFonts w:ascii="Arial Narrow" w:hAnsi="Arial Narrow" w:cs="Arial"/>
          <w:b/>
          <w:bCs/>
          <w:iCs/>
          <w:sz w:val="28"/>
          <w:szCs w:val="28"/>
          <w:u w:val="single"/>
        </w:rPr>
      </w:pPr>
    </w:p>
    <w:p w:rsidR="002E7CF3" w:rsidRPr="003C0754" w:rsidRDefault="002E7CF3" w:rsidP="002E7CF3">
      <w:pPr>
        <w:jc w:val="center"/>
        <w:rPr>
          <w:rFonts w:ascii="Arial Narrow" w:hAnsi="Arial Narrow" w:cs="Arial"/>
          <w:sz w:val="28"/>
          <w:szCs w:val="28"/>
        </w:rPr>
      </w:pPr>
      <w:r w:rsidRPr="003C0754">
        <w:rPr>
          <w:rFonts w:ascii="Arial Narrow" w:hAnsi="Arial Narrow" w:cs="Arial"/>
          <w:sz w:val="28"/>
          <w:szCs w:val="28"/>
        </w:rPr>
        <w:t xml:space="preserve">Pereira, </w:t>
      </w:r>
      <w:r>
        <w:rPr>
          <w:rFonts w:ascii="Arial Narrow" w:hAnsi="Arial Narrow" w:cs="Arial"/>
          <w:sz w:val="28"/>
          <w:szCs w:val="28"/>
        </w:rPr>
        <w:t>veintisiete (27) de enero de dos mil diecisiete (2017)</w:t>
      </w:r>
    </w:p>
    <w:p w:rsidR="002E7CF3" w:rsidRPr="003C0754" w:rsidRDefault="002E7CF3" w:rsidP="002E7CF3">
      <w:pPr>
        <w:jc w:val="center"/>
        <w:rPr>
          <w:rFonts w:ascii="Arial Narrow" w:hAnsi="Arial Narrow" w:cs="Arial"/>
          <w:sz w:val="28"/>
          <w:szCs w:val="28"/>
        </w:rPr>
      </w:pPr>
    </w:p>
    <w:p w:rsidR="002E7CF3" w:rsidRPr="00390F19" w:rsidRDefault="002E7CF3" w:rsidP="002E7CF3">
      <w:pPr>
        <w:pStyle w:val="Sansinterligne"/>
      </w:pPr>
    </w:p>
    <w:p w:rsidR="00B222EC" w:rsidRDefault="002E7CF3" w:rsidP="00AD262F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C23806">
        <w:rPr>
          <w:rFonts w:ascii="Arial Narrow" w:hAnsi="Arial Narrow" w:cs="Arial"/>
          <w:sz w:val="28"/>
          <w:szCs w:val="28"/>
        </w:rPr>
        <w:t>Teniendo en cuenta</w:t>
      </w:r>
      <w:r w:rsidR="00743B4F">
        <w:rPr>
          <w:rFonts w:ascii="Arial Narrow" w:hAnsi="Arial Narrow" w:cs="Arial"/>
          <w:sz w:val="28"/>
          <w:szCs w:val="28"/>
        </w:rPr>
        <w:t xml:space="preserve"> que </w:t>
      </w:r>
      <w:r w:rsidR="00B222EC">
        <w:rPr>
          <w:rFonts w:ascii="Arial Narrow" w:hAnsi="Arial Narrow" w:cs="Arial"/>
          <w:sz w:val="28"/>
          <w:szCs w:val="28"/>
        </w:rPr>
        <w:t xml:space="preserve">el Brigadier General Carlos Arturo Franco Corredor  fue relevado del cargo de Director de Sanidad del Ejército Nacional, </w:t>
      </w:r>
      <w:r w:rsidR="00AD262F">
        <w:rPr>
          <w:rFonts w:ascii="Arial Narrow" w:hAnsi="Arial Narrow" w:cs="Arial"/>
          <w:sz w:val="28"/>
          <w:szCs w:val="28"/>
        </w:rPr>
        <w:t xml:space="preserve">se hace necesario </w:t>
      </w:r>
      <w:r w:rsidR="00BF0577">
        <w:rPr>
          <w:rFonts w:ascii="Arial Narrow" w:hAnsi="Arial Narrow" w:cs="Arial"/>
          <w:sz w:val="28"/>
          <w:szCs w:val="28"/>
        </w:rPr>
        <w:t xml:space="preserve">en aras de ejecutar </w:t>
      </w:r>
      <w:r w:rsidR="00AD262F">
        <w:rPr>
          <w:rFonts w:ascii="Arial Narrow" w:hAnsi="Arial Narrow" w:cs="Arial"/>
          <w:sz w:val="28"/>
          <w:szCs w:val="28"/>
        </w:rPr>
        <w:t>el fallo de tutela proferido</w:t>
      </w:r>
      <w:r w:rsidR="00BF0577">
        <w:rPr>
          <w:rFonts w:ascii="Arial Narrow" w:hAnsi="Arial Narrow" w:cs="Arial"/>
          <w:sz w:val="28"/>
          <w:szCs w:val="28"/>
        </w:rPr>
        <w:t xml:space="preserve"> por esta Corporación el 5 de octubre de 2016, </w:t>
      </w:r>
      <w:proofErr w:type="spellStart"/>
      <w:r w:rsidR="00AD262F">
        <w:rPr>
          <w:rFonts w:ascii="Arial Narrow" w:hAnsi="Arial Narrow" w:cs="Arial"/>
          <w:sz w:val="28"/>
          <w:szCs w:val="28"/>
        </w:rPr>
        <w:t>redireccionar</w:t>
      </w:r>
      <w:proofErr w:type="spellEnd"/>
      <w:r w:rsidR="00AD262F">
        <w:rPr>
          <w:rFonts w:ascii="Arial Narrow" w:hAnsi="Arial Narrow" w:cs="Arial"/>
          <w:sz w:val="28"/>
          <w:szCs w:val="28"/>
        </w:rPr>
        <w:t xml:space="preserve"> l</w:t>
      </w:r>
      <w:r w:rsidR="00BF0577">
        <w:rPr>
          <w:rFonts w:ascii="Arial Narrow" w:hAnsi="Arial Narrow" w:cs="Arial"/>
          <w:sz w:val="28"/>
          <w:szCs w:val="28"/>
        </w:rPr>
        <w:t xml:space="preserve">a orden </w:t>
      </w:r>
      <w:r w:rsidR="00AD262F">
        <w:rPr>
          <w:rFonts w:ascii="Arial Narrow" w:hAnsi="Arial Narrow" w:cs="Arial"/>
          <w:sz w:val="28"/>
          <w:szCs w:val="28"/>
        </w:rPr>
        <w:t>a</w:t>
      </w:r>
      <w:r w:rsidR="0053302D">
        <w:rPr>
          <w:rFonts w:ascii="Arial Narrow" w:hAnsi="Arial Narrow" w:cs="Arial"/>
          <w:sz w:val="28"/>
          <w:szCs w:val="28"/>
        </w:rPr>
        <w:t xml:space="preserve">l </w:t>
      </w:r>
      <w:r w:rsidR="00AD262F">
        <w:rPr>
          <w:rFonts w:ascii="Arial Narrow" w:hAnsi="Arial Narrow" w:cs="Arial"/>
          <w:sz w:val="28"/>
          <w:szCs w:val="28"/>
        </w:rPr>
        <w:t xml:space="preserve">Brigadier General </w:t>
      </w:r>
      <w:r w:rsidR="0053302D">
        <w:rPr>
          <w:rFonts w:ascii="Arial Narrow" w:hAnsi="Arial Narrow" w:cs="Arial"/>
          <w:sz w:val="28"/>
          <w:szCs w:val="28"/>
        </w:rPr>
        <w:t>Germán López Guerrero, quien actualmente funge como nuevo Director de esa unidad.</w:t>
      </w:r>
    </w:p>
    <w:p w:rsidR="00B222EC" w:rsidRDefault="00B222EC" w:rsidP="0053302D">
      <w:pPr>
        <w:pStyle w:val="Sansinterligne"/>
      </w:pPr>
    </w:p>
    <w:p w:rsidR="0053302D" w:rsidRPr="00C23806" w:rsidRDefault="0053302D" w:rsidP="0053302D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C23806">
        <w:rPr>
          <w:rFonts w:ascii="Arial Narrow" w:hAnsi="Arial Narrow" w:cs="Arial"/>
          <w:sz w:val="28"/>
          <w:szCs w:val="28"/>
        </w:rPr>
        <w:t>Remítasele para el efecto, copia de la sentencia de tutela, y de las demás piezas proc</w:t>
      </w:r>
      <w:r>
        <w:rPr>
          <w:rFonts w:ascii="Arial Narrow" w:hAnsi="Arial Narrow" w:cs="Arial"/>
          <w:sz w:val="28"/>
          <w:szCs w:val="28"/>
        </w:rPr>
        <w:t xml:space="preserve">esales que resulten pertinentes, advirtiéndole, además, que cuenta con el término perentorio de quince (15) días contados a partir de la notificación del proveído, para dar cumplimiento al fallo de tutela en mención. </w:t>
      </w:r>
    </w:p>
    <w:p w:rsidR="00AC4E4B" w:rsidRDefault="00AC4E4B" w:rsidP="0053302D">
      <w:pPr>
        <w:pStyle w:val="Sansinterligne"/>
      </w:pPr>
    </w:p>
    <w:p w:rsidR="002E7CF3" w:rsidRPr="00FF0AFA" w:rsidRDefault="002E7CF3" w:rsidP="002E7CF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FF0AFA">
        <w:rPr>
          <w:rFonts w:ascii="Arial Narrow" w:hAnsi="Arial Narrow" w:cs="Arial"/>
          <w:bCs/>
          <w:sz w:val="28"/>
          <w:szCs w:val="28"/>
        </w:rPr>
        <w:t>Notifíquese y cúmplase.</w:t>
      </w:r>
      <w:r w:rsidRPr="00FF0AFA">
        <w:rPr>
          <w:rFonts w:ascii="Arial Narrow" w:hAnsi="Arial Narrow" w:cs="Arial"/>
          <w:sz w:val="28"/>
          <w:szCs w:val="28"/>
        </w:rPr>
        <w:t xml:space="preserve">   </w:t>
      </w:r>
    </w:p>
    <w:p w:rsidR="002E7CF3" w:rsidRDefault="002E7CF3" w:rsidP="002E7CF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2E7CF3" w:rsidRDefault="002E7CF3" w:rsidP="002E7CF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2E7CF3" w:rsidRPr="00C23806" w:rsidRDefault="002E7CF3" w:rsidP="002E7CF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2E7CF3" w:rsidRPr="003C0754" w:rsidRDefault="002E7CF3" w:rsidP="002E7CF3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3C0754">
        <w:rPr>
          <w:rFonts w:ascii="Arial Narrow" w:hAnsi="Arial Narrow" w:cs="Arial"/>
          <w:b/>
          <w:bCs/>
          <w:iCs/>
          <w:sz w:val="28"/>
          <w:szCs w:val="28"/>
        </w:rPr>
        <w:t>FRANCISCO JAVIER TAMAYO TABARES</w:t>
      </w:r>
    </w:p>
    <w:p w:rsidR="002E7CF3" w:rsidRPr="000458DD" w:rsidRDefault="002E7CF3" w:rsidP="002E7CF3">
      <w:pPr>
        <w:jc w:val="center"/>
        <w:rPr>
          <w:rFonts w:ascii="Arial Narrow" w:hAnsi="Arial Narrow"/>
          <w:sz w:val="28"/>
          <w:szCs w:val="28"/>
        </w:rPr>
      </w:pPr>
      <w:r w:rsidRPr="000458DD">
        <w:rPr>
          <w:rFonts w:ascii="Arial Narrow" w:hAnsi="Arial Narrow" w:cs="Arial"/>
          <w:bCs/>
          <w:iCs/>
          <w:sz w:val="28"/>
          <w:szCs w:val="28"/>
        </w:rPr>
        <w:t>Magistrado</w:t>
      </w:r>
    </w:p>
    <w:p w:rsidR="002E7CF3" w:rsidRDefault="002E7CF3" w:rsidP="002E7CF3"/>
    <w:p w:rsidR="00C35CA1" w:rsidRDefault="00C35CA1"/>
    <w:sectPr w:rsidR="00C35CA1" w:rsidSect="00FF0AFA">
      <w:headerReference w:type="default" r:id="rId8"/>
      <w:footerReference w:type="even" r:id="rId9"/>
      <w:footerReference w:type="default" r:id="rId10"/>
      <w:pgSz w:w="12242" w:h="18722" w:code="14"/>
      <w:pgMar w:top="1701" w:right="1701" w:bottom="156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EB" w:rsidRDefault="00794BEB" w:rsidP="002E7CF3">
      <w:r>
        <w:separator/>
      </w:r>
    </w:p>
  </w:endnote>
  <w:endnote w:type="continuationSeparator" w:id="0">
    <w:p w:rsidR="00794BEB" w:rsidRDefault="00794BEB" w:rsidP="002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2" w:rsidRDefault="00956A68" w:rsidP="007B1C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04032" w:rsidRDefault="00794BEB" w:rsidP="007B1C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32" w:rsidRDefault="00794BEB" w:rsidP="008C03E1">
    <w:pPr>
      <w:pStyle w:val="Pieddepage"/>
      <w:framePr w:wrap="around" w:vAnchor="text" w:hAnchor="page" w:x="10626" w:y="113"/>
      <w:rPr>
        <w:rStyle w:val="Numrodepage"/>
      </w:rPr>
    </w:pPr>
  </w:p>
  <w:p w:rsidR="00104032" w:rsidRDefault="00794BEB" w:rsidP="007B1CB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EB" w:rsidRDefault="00794BEB" w:rsidP="002E7CF3">
      <w:r>
        <w:separator/>
      </w:r>
    </w:p>
  </w:footnote>
  <w:footnote w:type="continuationSeparator" w:id="0">
    <w:p w:rsidR="00794BEB" w:rsidRDefault="00794BEB" w:rsidP="002E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54" w:rsidRPr="003C0754" w:rsidRDefault="00956A68">
    <w:pPr>
      <w:pStyle w:val="En-tte"/>
      <w:rPr>
        <w:rFonts w:ascii="Arial Narrow" w:hAnsi="Arial Narrow"/>
        <w:sz w:val="18"/>
        <w:szCs w:val="18"/>
      </w:rPr>
    </w:pPr>
    <w:r w:rsidRPr="003C0754">
      <w:rPr>
        <w:rFonts w:ascii="Arial Narrow" w:hAnsi="Arial Narrow"/>
        <w:sz w:val="18"/>
        <w:szCs w:val="18"/>
      </w:rPr>
      <w:t>Radicado: 66001-22-05-000-201</w:t>
    </w:r>
    <w:r>
      <w:rPr>
        <w:rFonts w:ascii="Arial Narrow" w:hAnsi="Arial Narrow"/>
        <w:sz w:val="18"/>
        <w:szCs w:val="18"/>
      </w:rPr>
      <w:t>6-00</w:t>
    </w:r>
    <w:r w:rsidR="002E7CF3">
      <w:rPr>
        <w:rFonts w:ascii="Arial Narrow" w:hAnsi="Arial Narrow"/>
        <w:sz w:val="18"/>
        <w:szCs w:val="18"/>
      </w:rPr>
      <w:t>211</w:t>
    </w:r>
    <w:r>
      <w:rPr>
        <w:rFonts w:ascii="Arial Narrow" w:hAnsi="Arial Narrow"/>
        <w:sz w:val="18"/>
        <w:szCs w:val="18"/>
      </w:rPr>
      <w:t>-00</w:t>
    </w:r>
  </w:p>
  <w:p w:rsidR="003C0754" w:rsidRPr="003C0754" w:rsidRDefault="002E7CF3">
    <w:pPr>
      <w:pStyle w:val="En-tt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Luis </w:t>
    </w:r>
    <w:proofErr w:type="spellStart"/>
    <w:r>
      <w:rPr>
        <w:rFonts w:ascii="Arial Narrow" w:hAnsi="Arial Narrow"/>
        <w:sz w:val="18"/>
        <w:szCs w:val="18"/>
      </w:rPr>
      <w:t>Geovany</w:t>
    </w:r>
    <w:proofErr w:type="spellEnd"/>
    <w:r>
      <w:rPr>
        <w:rFonts w:ascii="Arial Narrow" w:hAnsi="Arial Narrow"/>
        <w:sz w:val="18"/>
        <w:szCs w:val="18"/>
      </w:rPr>
      <w:t xml:space="preserve"> Hernández Granda </w:t>
    </w:r>
    <w:r w:rsidR="00956A68" w:rsidRPr="003C0754">
      <w:rPr>
        <w:rFonts w:ascii="Arial Narrow" w:hAnsi="Arial Narrow"/>
        <w:sz w:val="18"/>
        <w:szCs w:val="18"/>
      </w:rPr>
      <w:t xml:space="preserve">Vs </w:t>
    </w:r>
    <w:r w:rsidR="00956A68">
      <w:rPr>
        <w:rFonts w:ascii="Arial Narrow" w:hAnsi="Arial Narrow"/>
        <w:sz w:val="18"/>
        <w:szCs w:val="18"/>
      </w:rPr>
      <w:t xml:space="preserve">Dirección de Sanidad del </w:t>
    </w:r>
    <w:r>
      <w:rPr>
        <w:rFonts w:ascii="Arial Narrow" w:hAnsi="Arial Narrow"/>
        <w:sz w:val="18"/>
        <w:szCs w:val="18"/>
      </w:rPr>
      <w:t>Ejército Nacional y otros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3"/>
    <w:rsid w:val="002E7CF3"/>
    <w:rsid w:val="00532BD9"/>
    <w:rsid w:val="0053302D"/>
    <w:rsid w:val="00743B4F"/>
    <w:rsid w:val="00794BEB"/>
    <w:rsid w:val="008E517D"/>
    <w:rsid w:val="00956A68"/>
    <w:rsid w:val="00AC4E4B"/>
    <w:rsid w:val="00AD262F"/>
    <w:rsid w:val="00B222EC"/>
    <w:rsid w:val="00BE7032"/>
    <w:rsid w:val="00BF0577"/>
    <w:rsid w:val="00C35CA1"/>
    <w:rsid w:val="00D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E7CF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2E7CF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umrodepage">
    <w:name w:val="page number"/>
    <w:basedOn w:val="Policepardfaut"/>
    <w:rsid w:val="002E7CF3"/>
  </w:style>
  <w:style w:type="paragraph" w:styleId="En-tte">
    <w:name w:val="header"/>
    <w:basedOn w:val="Normal"/>
    <w:link w:val="En-tteCar"/>
    <w:uiPriority w:val="99"/>
    <w:unhideWhenUsed/>
    <w:rsid w:val="002E7CF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E7CF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2E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17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E7CF3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2E7CF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umrodepage">
    <w:name w:val="page number"/>
    <w:basedOn w:val="Policepardfaut"/>
    <w:rsid w:val="002E7CF3"/>
  </w:style>
  <w:style w:type="paragraph" w:styleId="En-tte">
    <w:name w:val="header"/>
    <w:basedOn w:val="Normal"/>
    <w:link w:val="En-tteCar"/>
    <w:uiPriority w:val="99"/>
    <w:unhideWhenUsed/>
    <w:rsid w:val="002E7CF3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2E7CF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sinterligne">
    <w:name w:val="No Spacing"/>
    <w:uiPriority w:val="1"/>
    <w:qFormat/>
    <w:rsid w:val="002E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17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Malucimedina</cp:lastModifiedBy>
  <cp:revision>3</cp:revision>
  <dcterms:created xsi:type="dcterms:W3CDTF">2017-01-27T20:50:00Z</dcterms:created>
  <dcterms:modified xsi:type="dcterms:W3CDTF">2017-05-04T18:57:00Z</dcterms:modified>
</cp:coreProperties>
</file>