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78" w:rsidRPr="00A817A6" w:rsidRDefault="00386078" w:rsidP="00386078">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386078" w:rsidRPr="00386078" w:rsidRDefault="00386078" w:rsidP="005C5BC9">
      <w:pPr>
        <w:spacing w:line="276" w:lineRule="auto"/>
        <w:jc w:val="center"/>
        <w:rPr>
          <w:rFonts w:ascii="Arial Narrow" w:hAnsi="Arial Narrow" w:cs="Arial"/>
          <w:b/>
          <w:sz w:val="28"/>
          <w:szCs w:val="28"/>
          <w:lang w:val="es-CO"/>
        </w:rPr>
      </w:pPr>
    </w:p>
    <w:p w:rsidR="000A5BDC" w:rsidRPr="00FA3764" w:rsidRDefault="000A5BDC" w:rsidP="005C5BC9">
      <w:pPr>
        <w:spacing w:line="276" w:lineRule="auto"/>
        <w:jc w:val="center"/>
        <w:rPr>
          <w:rFonts w:ascii="Arial Narrow" w:hAnsi="Arial Narrow" w:cs="Arial"/>
          <w:b/>
          <w:sz w:val="28"/>
          <w:szCs w:val="28"/>
        </w:rPr>
      </w:pPr>
      <w:r w:rsidRPr="00FA3764">
        <w:rPr>
          <w:rFonts w:ascii="Arial Narrow" w:hAnsi="Arial Narrow" w:cs="Arial"/>
          <w:b/>
          <w:sz w:val="28"/>
          <w:szCs w:val="28"/>
        </w:rPr>
        <w:t>REPÚBLICA DE COLOMBIA</w:t>
      </w:r>
    </w:p>
    <w:p w:rsidR="000A5BDC" w:rsidRPr="00FA3764" w:rsidRDefault="000A5BDC" w:rsidP="005C5BC9">
      <w:pPr>
        <w:tabs>
          <w:tab w:val="left" w:pos="3060"/>
        </w:tabs>
        <w:spacing w:line="276" w:lineRule="auto"/>
        <w:jc w:val="center"/>
        <w:rPr>
          <w:rFonts w:ascii="Arial Narrow" w:hAnsi="Arial Narrow" w:cs="Arial"/>
          <w:b/>
          <w:sz w:val="28"/>
          <w:szCs w:val="28"/>
        </w:rPr>
      </w:pPr>
      <w:r>
        <w:rPr>
          <w:rFonts w:ascii="Arial Narrow" w:hAnsi="Arial Narrow" w:cs="Arial"/>
          <w:b/>
          <w:noProof/>
          <w:sz w:val="28"/>
          <w:szCs w:val="28"/>
          <w:lang w:val="fr-FR" w:eastAsia="fr-FR"/>
        </w:rPr>
        <w:drawing>
          <wp:inline distT="0" distB="0" distL="0" distR="0" wp14:anchorId="267AD39E" wp14:editId="511517FC">
            <wp:extent cx="868680" cy="883920"/>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68680" cy="883920"/>
                    </a:xfrm>
                    <a:prstGeom prst="rect">
                      <a:avLst/>
                    </a:prstGeom>
                    <a:noFill/>
                    <a:ln w="9525">
                      <a:noFill/>
                      <a:miter lim="800000"/>
                      <a:headEnd/>
                      <a:tailEnd/>
                    </a:ln>
                  </pic:spPr>
                </pic:pic>
              </a:graphicData>
            </a:graphic>
          </wp:inline>
        </w:drawing>
      </w:r>
      <w:r w:rsidRPr="00FA3764">
        <w:rPr>
          <w:rFonts w:ascii="Arial Narrow" w:hAnsi="Arial Narrow" w:cs="Arial"/>
          <w:b/>
          <w:color w:val="000000"/>
          <w:sz w:val="28"/>
          <w:szCs w:val="28"/>
        </w:rPr>
        <w:br w:type="textWrapping" w:clear="all"/>
      </w:r>
      <w:r w:rsidRPr="00FA3764">
        <w:rPr>
          <w:rFonts w:ascii="Arial Narrow" w:hAnsi="Arial Narrow" w:cs="Arial"/>
          <w:b/>
          <w:sz w:val="28"/>
          <w:szCs w:val="28"/>
        </w:rPr>
        <w:t>TRIBUNAL SUPERIOR DE DISTRITO JUDICIAL DE PEREIRA</w:t>
      </w:r>
    </w:p>
    <w:p w:rsidR="000A5BDC" w:rsidRPr="00FA3764" w:rsidRDefault="000A5BDC" w:rsidP="005C5BC9">
      <w:pPr>
        <w:keepNext/>
        <w:spacing w:line="276" w:lineRule="auto"/>
        <w:jc w:val="center"/>
        <w:outlineLvl w:val="0"/>
        <w:rPr>
          <w:rFonts w:ascii="Arial Narrow" w:hAnsi="Arial Narrow" w:cs="Arial"/>
          <w:b/>
          <w:bCs/>
          <w:kern w:val="32"/>
          <w:sz w:val="28"/>
          <w:szCs w:val="28"/>
        </w:rPr>
      </w:pPr>
      <w:r w:rsidRPr="00FA3764">
        <w:rPr>
          <w:rFonts w:ascii="Arial Narrow" w:hAnsi="Arial Narrow" w:cs="Arial"/>
          <w:b/>
          <w:bCs/>
          <w:kern w:val="32"/>
          <w:sz w:val="28"/>
          <w:szCs w:val="28"/>
        </w:rPr>
        <w:t>SALA DE DECISIÓN LABORAL</w:t>
      </w:r>
    </w:p>
    <w:p w:rsidR="000A5BDC" w:rsidRDefault="000A5BDC" w:rsidP="000A5BDC">
      <w:pPr>
        <w:spacing w:line="360" w:lineRule="auto"/>
        <w:jc w:val="both"/>
        <w:rPr>
          <w:rFonts w:ascii="Arial Narrow" w:hAnsi="Arial Narrow" w:cs="Arial"/>
          <w:b/>
          <w:i/>
          <w:sz w:val="18"/>
          <w:szCs w:val="18"/>
        </w:rPr>
      </w:pPr>
    </w:p>
    <w:p w:rsidR="000A5BDC" w:rsidRPr="00935206" w:rsidRDefault="000A5BDC" w:rsidP="000A5BDC">
      <w:pPr>
        <w:jc w:val="both"/>
        <w:rPr>
          <w:rFonts w:ascii="Arial Narrow" w:hAnsi="Arial Narrow" w:cs="Arial"/>
          <w:sz w:val="16"/>
          <w:szCs w:val="16"/>
        </w:rPr>
      </w:pPr>
      <w:r w:rsidRPr="00935206">
        <w:rPr>
          <w:rFonts w:ascii="Arial Narrow" w:hAnsi="Arial Narrow" w:cs="Arial"/>
          <w:b/>
          <w:sz w:val="16"/>
          <w:szCs w:val="16"/>
        </w:rPr>
        <w:t>Providencia</w:t>
      </w:r>
      <w:r w:rsidRPr="00935206">
        <w:rPr>
          <w:rFonts w:ascii="Arial Narrow" w:hAnsi="Arial Narrow" w:cs="Arial"/>
          <w:sz w:val="16"/>
          <w:szCs w:val="16"/>
        </w:rPr>
        <w:t>:</w:t>
      </w:r>
      <w:r w:rsidRPr="00935206">
        <w:rPr>
          <w:rFonts w:ascii="Arial Narrow" w:hAnsi="Arial Narrow" w:cs="Arial"/>
          <w:b/>
          <w:sz w:val="16"/>
          <w:szCs w:val="16"/>
        </w:rPr>
        <w:t xml:space="preserve"> </w:t>
      </w:r>
      <w:r w:rsidRPr="00935206">
        <w:rPr>
          <w:rFonts w:ascii="Arial Narrow" w:hAnsi="Arial Narrow" w:cs="Arial"/>
          <w:sz w:val="16"/>
          <w:szCs w:val="16"/>
        </w:rPr>
        <w:tab/>
      </w:r>
      <w:r w:rsidRPr="00935206">
        <w:rPr>
          <w:rFonts w:ascii="Arial Narrow" w:hAnsi="Arial Narrow" w:cs="Arial"/>
          <w:sz w:val="16"/>
          <w:szCs w:val="16"/>
        </w:rPr>
        <w:tab/>
        <w:t>Auto de Segunda Instancia,</w:t>
      </w:r>
      <w:r>
        <w:rPr>
          <w:rFonts w:ascii="Arial Narrow" w:hAnsi="Arial Narrow" w:cs="Arial"/>
          <w:sz w:val="16"/>
          <w:szCs w:val="16"/>
        </w:rPr>
        <w:t xml:space="preserve"> </w:t>
      </w:r>
      <w:r w:rsidR="0052631C">
        <w:rPr>
          <w:rFonts w:ascii="Arial Narrow" w:hAnsi="Arial Narrow" w:cs="Arial"/>
          <w:sz w:val="16"/>
          <w:szCs w:val="16"/>
        </w:rPr>
        <w:t>19 de febrero de 2017</w:t>
      </w:r>
    </w:p>
    <w:p w:rsidR="00386078" w:rsidRPr="00935206" w:rsidRDefault="00386078" w:rsidP="00386078">
      <w:pPr>
        <w:jc w:val="both"/>
        <w:rPr>
          <w:rFonts w:ascii="Arial Narrow" w:hAnsi="Arial Narrow" w:cs="Arial"/>
          <w:iCs/>
          <w:sz w:val="16"/>
          <w:szCs w:val="16"/>
        </w:rPr>
      </w:pPr>
      <w:r w:rsidRPr="00935206">
        <w:rPr>
          <w:rFonts w:ascii="Arial Narrow" w:hAnsi="Arial Narrow" w:cs="Arial"/>
          <w:b/>
          <w:bCs/>
          <w:iCs/>
          <w:sz w:val="16"/>
          <w:szCs w:val="16"/>
        </w:rPr>
        <w:t>Proceso</w:t>
      </w:r>
      <w:r w:rsidRPr="00935206">
        <w:rPr>
          <w:rFonts w:ascii="Arial Narrow" w:hAnsi="Arial Narrow" w:cs="Arial"/>
          <w:bCs/>
          <w:iCs/>
          <w:sz w:val="16"/>
          <w:szCs w:val="16"/>
        </w:rPr>
        <w:t>:</w:t>
      </w:r>
      <w:r w:rsidRPr="00935206">
        <w:rPr>
          <w:rFonts w:ascii="Arial Narrow" w:hAnsi="Arial Narrow" w:cs="Arial"/>
          <w:iCs/>
          <w:sz w:val="16"/>
          <w:szCs w:val="16"/>
        </w:rPr>
        <w:t xml:space="preserve"> </w:t>
      </w:r>
      <w:r w:rsidRPr="00935206">
        <w:rPr>
          <w:rFonts w:ascii="Arial Narrow" w:hAnsi="Arial Narrow" w:cs="Arial"/>
          <w:b/>
          <w:iCs/>
          <w:sz w:val="16"/>
          <w:szCs w:val="16"/>
        </w:rPr>
        <w:tab/>
      </w:r>
      <w:r w:rsidRPr="00935206">
        <w:rPr>
          <w:rFonts w:ascii="Arial Narrow" w:hAnsi="Arial Narrow" w:cs="Arial"/>
          <w:iCs/>
          <w:sz w:val="16"/>
          <w:szCs w:val="16"/>
        </w:rPr>
        <w:tab/>
        <w:t xml:space="preserve">    </w:t>
      </w:r>
      <w:r w:rsidRPr="00935206">
        <w:rPr>
          <w:rFonts w:ascii="Arial Narrow" w:hAnsi="Arial Narrow" w:cs="Arial"/>
          <w:iCs/>
          <w:sz w:val="16"/>
          <w:szCs w:val="16"/>
        </w:rPr>
        <w:tab/>
      </w:r>
      <w:r>
        <w:rPr>
          <w:rFonts w:ascii="Arial Narrow" w:hAnsi="Arial Narrow" w:cs="Arial"/>
          <w:iCs/>
          <w:sz w:val="16"/>
          <w:szCs w:val="16"/>
        </w:rPr>
        <w:t xml:space="preserve">Ejecutivo Laboral – Revoca y ordena verificar </w:t>
      </w:r>
      <w:r w:rsidRPr="00386078">
        <w:rPr>
          <w:rFonts w:ascii="Arial Narrow" w:hAnsi="Arial Narrow" w:cs="Arial"/>
          <w:iCs/>
          <w:sz w:val="16"/>
          <w:szCs w:val="16"/>
        </w:rPr>
        <w:t>si la entidad realizó la cancelación total de la obligación a su cargo</w:t>
      </w:r>
    </w:p>
    <w:p w:rsidR="000A5BDC" w:rsidRPr="00935206" w:rsidRDefault="000A5BDC" w:rsidP="000A5BDC">
      <w:pPr>
        <w:jc w:val="both"/>
        <w:rPr>
          <w:rFonts w:ascii="Arial Narrow" w:hAnsi="Arial Narrow" w:cs="Arial"/>
          <w:bCs/>
          <w:iCs/>
          <w:sz w:val="16"/>
          <w:szCs w:val="16"/>
        </w:rPr>
      </w:pPr>
      <w:r w:rsidRPr="00935206">
        <w:rPr>
          <w:rFonts w:ascii="Arial Narrow" w:hAnsi="Arial Narrow" w:cs="Arial"/>
          <w:b/>
          <w:bCs/>
          <w:sz w:val="16"/>
          <w:szCs w:val="16"/>
        </w:rPr>
        <w:t>Radicación No</w:t>
      </w:r>
      <w:r w:rsidRPr="00935206">
        <w:rPr>
          <w:rFonts w:ascii="Arial Narrow" w:hAnsi="Arial Narrow" w:cs="Arial"/>
          <w:bCs/>
          <w:sz w:val="16"/>
          <w:szCs w:val="16"/>
        </w:rPr>
        <w:t>:</w:t>
      </w:r>
      <w:r w:rsidRPr="00935206">
        <w:rPr>
          <w:rFonts w:ascii="Arial Narrow" w:hAnsi="Arial Narrow" w:cs="Arial"/>
          <w:b/>
          <w:bCs/>
          <w:sz w:val="16"/>
          <w:szCs w:val="16"/>
        </w:rPr>
        <w:t xml:space="preserve"> </w:t>
      </w:r>
      <w:r w:rsidRPr="00935206">
        <w:rPr>
          <w:rFonts w:ascii="Arial Narrow" w:hAnsi="Arial Narrow" w:cs="Arial"/>
          <w:b/>
          <w:bCs/>
          <w:sz w:val="16"/>
          <w:szCs w:val="16"/>
        </w:rPr>
        <w:tab/>
        <w:t xml:space="preserve">                </w:t>
      </w:r>
      <w:r w:rsidRPr="00935206">
        <w:rPr>
          <w:rFonts w:ascii="Arial Narrow" w:hAnsi="Arial Narrow" w:cs="Arial"/>
          <w:bCs/>
          <w:sz w:val="16"/>
          <w:szCs w:val="16"/>
        </w:rPr>
        <w:t>66001-31-05-00</w:t>
      </w:r>
      <w:r>
        <w:rPr>
          <w:rFonts w:ascii="Arial Narrow" w:hAnsi="Arial Narrow" w:cs="Arial"/>
          <w:bCs/>
          <w:sz w:val="16"/>
          <w:szCs w:val="16"/>
        </w:rPr>
        <w:t>2-01100-02</w:t>
      </w:r>
    </w:p>
    <w:p w:rsidR="000A5BDC" w:rsidRPr="00935206" w:rsidRDefault="000A5BDC" w:rsidP="000A5BDC">
      <w:pPr>
        <w:jc w:val="both"/>
        <w:rPr>
          <w:rFonts w:ascii="Arial Narrow" w:hAnsi="Arial Narrow" w:cs="Arial"/>
          <w:bCs/>
          <w:sz w:val="16"/>
          <w:szCs w:val="16"/>
        </w:rPr>
      </w:pPr>
      <w:r w:rsidRPr="00935206">
        <w:rPr>
          <w:rFonts w:ascii="Arial Narrow" w:hAnsi="Arial Narrow" w:cs="Arial"/>
          <w:b/>
          <w:iCs/>
          <w:sz w:val="16"/>
          <w:szCs w:val="16"/>
        </w:rPr>
        <w:t>Demandante</w:t>
      </w:r>
      <w:r w:rsidRPr="00935206">
        <w:rPr>
          <w:rFonts w:ascii="Arial Narrow" w:hAnsi="Arial Narrow" w:cs="Arial"/>
          <w:iCs/>
          <w:sz w:val="16"/>
          <w:szCs w:val="16"/>
        </w:rPr>
        <w:t>:</w:t>
      </w:r>
      <w:r w:rsidRPr="00935206">
        <w:rPr>
          <w:rFonts w:ascii="Arial Narrow" w:hAnsi="Arial Narrow" w:cs="Arial"/>
          <w:iCs/>
          <w:sz w:val="16"/>
          <w:szCs w:val="16"/>
        </w:rPr>
        <w:tab/>
      </w:r>
      <w:r w:rsidRPr="00935206">
        <w:rPr>
          <w:rFonts w:ascii="Arial Narrow" w:hAnsi="Arial Narrow" w:cs="Arial"/>
          <w:iCs/>
          <w:sz w:val="16"/>
          <w:szCs w:val="16"/>
        </w:rPr>
        <w:tab/>
      </w:r>
      <w:r>
        <w:rPr>
          <w:rFonts w:ascii="Arial Narrow" w:hAnsi="Arial Narrow" w:cs="Arial"/>
          <w:iCs/>
          <w:sz w:val="16"/>
          <w:szCs w:val="16"/>
        </w:rPr>
        <w:t xml:space="preserve">Gloria Patricia Marín Dávila </w:t>
      </w:r>
      <w:r w:rsidRPr="00935206">
        <w:rPr>
          <w:rFonts w:ascii="Arial Narrow" w:hAnsi="Arial Narrow" w:cs="Arial"/>
          <w:iCs/>
          <w:sz w:val="16"/>
          <w:szCs w:val="16"/>
        </w:rPr>
        <w:t xml:space="preserve"> </w:t>
      </w:r>
    </w:p>
    <w:p w:rsidR="000A5BDC" w:rsidRPr="00935206" w:rsidRDefault="000A5BDC" w:rsidP="000A5BDC">
      <w:pPr>
        <w:jc w:val="both"/>
        <w:rPr>
          <w:rFonts w:ascii="Arial Narrow" w:hAnsi="Arial Narrow" w:cs="Arial"/>
          <w:b/>
          <w:sz w:val="16"/>
          <w:szCs w:val="16"/>
        </w:rPr>
      </w:pPr>
      <w:r w:rsidRPr="00935206">
        <w:rPr>
          <w:rFonts w:ascii="Arial Narrow" w:hAnsi="Arial Narrow" w:cs="Arial"/>
          <w:b/>
          <w:bCs/>
          <w:sz w:val="16"/>
          <w:szCs w:val="16"/>
        </w:rPr>
        <w:t>Demandado:</w:t>
      </w:r>
      <w:r w:rsidRPr="00935206">
        <w:rPr>
          <w:rFonts w:ascii="Arial Narrow" w:hAnsi="Arial Narrow" w:cs="Arial"/>
          <w:bCs/>
          <w:sz w:val="16"/>
          <w:szCs w:val="16"/>
        </w:rPr>
        <w:tab/>
      </w:r>
      <w:r w:rsidRPr="00935206">
        <w:rPr>
          <w:rFonts w:ascii="Arial Narrow" w:hAnsi="Arial Narrow" w:cs="Arial"/>
          <w:bCs/>
          <w:sz w:val="16"/>
          <w:szCs w:val="16"/>
        </w:rPr>
        <w:tab/>
      </w:r>
      <w:r>
        <w:rPr>
          <w:rFonts w:ascii="Arial Narrow" w:hAnsi="Arial Narrow" w:cs="Arial"/>
          <w:bCs/>
          <w:sz w:val="16"/>
          <w:szCs w:val="16"/>
        </w:rPr>
        <w:t xml:space="preserve">PAR </w:t>
      </w:r>
      <w:proofErr w:type="spellStart"/>
      <w:r>
        <w:rPr>
          <w:rFonts w:ascii="Arial Narrow" w:hAnsi="Arial Narrow" w:cs="Arial"/>
          <w:bCs/>
          <w:sz w:val="16"/>
          <w:szCs w:val="16"/>
        </w:rPr>
        <w:t>ISS</w:t>
      </w:r>
      <w:proofErr w:type="spellEnd"/>
      <w:r>
        <w:rPr>
          <w:rFonts w:ascii="Arial Narrow" w:hAnsi="Arial Narrow" w:cs="Arial"/>
          <w:bCs/>
          <w:sz w:val="16"/>
          <w:szCs w:val="16"/>
        </w:rPr>
        <w:t xml:space="preserve"> y otros </w:t>
      </w:r>
      <w:r w:rsidRPr="00935206">
        <w:rPr>
          <w:rFonts w:ascii="Arial Narrow" w:hAnsi="Arial Narrow" w:cs="Arial"/>
          <w:bCs/>
          <w:sz w:val="16"/>
          <w:szCs w:val="16"/>
        </w:rPr>
        <w:t xml:space="preserve"> </w:t>
      </w:r>
    </w:p>
    <w:p w:rsidR="000A5BDC" w:rsidRPr="00935206" w:rsidRDefault="000A5BDC" w:rsidP="000A5BDC">
      <w:pPr>
        <w:jc w:val="both"/>
        <w:rPr>
          <w:rFonts w:ascii="Arial Narrow" w:hAnsi="Arial Narrow" w:cs="Arial"/>
          <w:sz w:val="16"/>
          <w:szCs w:val="16"/>
        </w:rPr>
      </w:pPr>
      <w:r w:rsidRPr="00935206">
        <w:rPr>
          <w:rFonts w:ascii="Arial Narrow" w:hAnsi="Arial Narrow" w:cs="Arial"/>
          <w:b/>
          <w:sz w:val="16"/>
          <w:szCs w:val="16"/>
        </w:rPr>
        <w:t>Juzgado de origen</w:t>
      </w:r>
      <w:r w:rsidRPr="00935206">
        <w:rPr>
          <w:rFonts w:ascii="Arial Narrow" w:hAnsi="Arial Narrow" w:cs="Arial"/>
          <w:sz w:val="16"/>
          <w:szCs w:val="16"/>
        </w:rPr>
        <w:t>:</w:t>
      </w:r>
      <w:r w:rsidRPr="00935206">
        <w:rPr>
          <w:rFonts w:ascii="Arial Narrow" w:hAnsi="Arial Narrow" w:cs="Arial"/>
          <w:sz w:val="16"/>
          <w:szCs w:val="16"/>
        </w:rPr>
        <w:tab/>
        <w:t xml:space="preserve"> </w:t>
      </w:r>
      <w:r w:rsidRPr="00935206">
        <w:rPr>
          <w:rFonts w:ascii="Arial Narrow" w:hAnsi="Arial Narrow" w:cs="Arial"/>
          <w:sz w:val="16"/>
          <w:szCs w:val="16"/>
        </w:rPr>
        <w:tab/>
      </w:r>
      <w:r>
        <w:rPr>
          <w:rFonts w:ascii="Arial Narrow" w:hAnsi="Arial Narrow" w:cs="Arial"/>
          <w:sz w:val="16"/>
          <w:szCs w:val="16"/>
        </w:rPr>
        <w:t xml:space="preserve">Segundo </w:t>
      </w:r>
      <w:r w:rsidRPr="00935206">
        <w:rPr>
          <w:rFonts w:ascii="Arial Narrow" w:hAnsi="Arial Narrow" w:cs="Arial"/>
          <w:sz w:val="16"/>
          <w:szCs w:val="16"/>
        </w:rPr>
        <w:t xml:space="preserve">Laboral del Circuito de Pereira </w:t>
      </w:r>
    </w:p>
    <w:p w:rsidR="000A5BDC" w:rsidRDefault="000A5BDC" w:rsidP="000A5BDC">
      <w:pPr>
        <w:jc w:val="both"/>
        <w:rPr>
          <w:rFonts w:ascii="Arial Narrow" w:hAnsi="Arial Narrow" w:cs="Arial"/>
          <w:sz w:val="16"/>
          <w:szCs w:val="16"/>
        </w:rPr>
      </w:pPr>
      <w:r w:rsidRPr="00935206">
        <w:rPr>
          <w:rFonts w:ascii="Arial Narrow" w:hAnsi="Arial Narrow" w:cs="Arial"/>
          <w:b/>
          <w:sz w:val="16"/>
          <w:szCs w:val="16"/>
        </w:rPr>
        <w:t>Magistrado Ponente</w:t>
      </w:r>
      <w:r w:rsidRPr="00935206">
        <w:rPr>
          <w:rFonts w:ascii="Arial Narrow" w:hAnsi="Arial Narrow" w:cs="Arial"/>
          <w:sz w:val="16"/>
          <w:szCs w:val="16"/>
        </w:rPr>
        <w:t>:</w:t>
      </w:r>
      <w:r w:rsidRPr="00935206">
        <w:rPr>
          <w:rFonts w:ascii="Arial Narrow" w:hAnsi="Arial Narrow" w:cs="Arial"/>
          <w:sz w:val="16"/>
          <w:szCs w:val="16"/>
        </w:rPr>
        <w:tab/>
        <w:t xml:space="preserve">   </w:t>
      </w:r>
      <w:r w:rsidRPr="00935206">
        <w:rPr>
          <w:rFonts w:ascii="Arial Narrow" w:hAnsi="Arial Narrow" w:cs="Arial"/>
          <w:sz w:val="16"/>
          <w:szCs w:val="16"/>
        </w:rPr>
        <w:tab/>
        <w:t>Francisco Javier Tamayo Tabares</w:t>
      </w:r>
    </w:p>
    <w:p w:rsidR="00386078" w:rsidRPr="00935206" w:rsidRDefault="00386078" w:rsidP="000A5BDC">
      <w:pPr>
        <w:jc w:val="both"/>
        <w:rPr>
          <w:rFonts w:ascii="Arial Narrow" w:hAnsi="Arial Narrow" w:cs="Arial"/>
          <w:sz w:val="16"/>
          <w:szCs w:val="16"/>
        </w:rPr>
      </w:pPr>
    </w:p>
    <w:p w:rsidR="00BE4C1A" w:rsidRPr="00BE4C1A" w:rsidRDefault="000A5BDC" w:rsidP="00386078">
      <w:pPr>
        <w:pStyle w:val="Corpsdetexte2"/>
        <w:tabs>
          <w:tab w:val="left" w:pos="708"/>
        </w:tabs>
        <w:spacing w:after="0" w:line="240" w:lineRule="auto"/>
        <w:ind w:right="-159"/>
        <w:jc w:val="both"/>
        <w:rPr>
          <w:rFonts w:ascii="Arial Narrow" w:hAnsi="Arial Narrow"/>
          <w:sz w:val="16"/>
          <w:szCs w:val="16"/>
        </w:rPr>
      </w:pPr>
      <w:r w:rsidRPr="00A11242">
        <w:rPr>
          <w:rFonts w:ascii="Arial Narrow" w:hAnsi="Arial Narrow" w:cs="Arial"/>
          <w:b/>
          <w:sz w:val="16"/>
          <w:szCs w:val="16"/>
        </w:rPr>
        <w:t>Tema a Tratar:</w:t>
      </w:r>
      <w:r w:rsidRPr="00A11242">
        <w:rPr>
          <w:rFonts w:ascii="Arial Narrow" w:hAnsi="Arial Narrow" w:cs="Arial"/>
          <w:sz w:val="16"/>
          <w:szCs w:val="16"/>
        </w:rPr>
        <w:t xml:space="preserve">          </w:t>
      </w:r>
      <w:r w:rsidRPr="00A11242">
        <w:rPr>
          <w:rFonts w:ascii="Arial Narrow" w:hAnsi="Arial Narrow" w:cs="Arial"/>
          <w:sz w:val="16"/>
          <w:szCs w:val="16"/>
        </w:rPr>
        <w:tab/>
      </w:r>
      <w:r w:rsidR="00386078">
        <w:rPr>
          <w:rFonts w:ascii="Arial Narrow" w:hAnsi="Arial Narrow" w:cs="Arial"/>
          <w:sz w:val="16"/>
          <w:szCs w:val="16"/>
        </w:rPr>
        <w:tab/>
      </w:r>
      <w:r w:rsidR="00386078" w:rsidRPr="00386078">
        <w:rPr>
          <w:rFonts w:ascii="Arial Narrow" w:hAnsi="Arial Narrow" w:cs="Arial"/>
          <w:b/>
          <w:sz w:val="16"/>
          <w:szCs w:val="16"/>
        </w:rPr>
        <w:t xml:space="preserve">EJECUCIÓN DE LAS OBLIGACIONES LABORALES NO SATISFECHAS EN EL TRÁMITE DEL PROCESO </w:t>
      </w:r>
      <w:proofErr w:type="spellStart"/>
      <w:r w:rsidR="00386078" w:rsidRPr="00386078">
        <w:rPr>
          <w:rFonts w:ascii="Arial Narrow" w:hAnsi="Arial Narrow" w:cs="Arial"/>
          <w:b/>
          <w:sz w:val="16"/>
          <w:szCs w:val="16"/>
        </w:rPr>
        <w:t>LIQUIDATORIO</w:t>
      </w:r>
      <w:proofErr w:type="spellEnd"/>
      <w:r w:rsidR="00386078" w:rsidRPr="00386078">
        <w:rPr>
          <w:rFonts w:ascii="Arial Narrow" w:hAnsi="Arial Narrow" w:cs="Arial"/>
          <w:b/>
          <w:sz w:val="16"/>
          <w:szCs w:val="16"/>
        </w:rPr>
        <w:t xml:space="preserve"> DEL </w:t>
      </w:r>
      <w:proofErr w:type="spellStart"/>
      <w:r w:rsidR="00386078" w:rsidRPr="00386078">
        <w:rPr>
          <w:rFonts w:ascii="Arial Narrow" w:hAnsi="Arial Narrow" w:cs="Arial"/>
          <w:b/>
          <w:sz w:val="16"/>
          <w:szCs w:val="16"/>
        </w:rPr>
        <w:t>ISS</w:t>
      </w:r>
      <w:proofErr w:type="spellEnd"/>
      <w:r w:rsidR="00386078">
        <w:rPr>
          <w:rFonts w:ascii="Arial Narrow" w:hAnsi="Arial Narrow" w:cs="Arial"/>
          <w:b/>
          <w:sz w:val="16"/>
          <w:szCs w:val="16"/>
        </w:rPr>
        <w:t>.</w:t>
      </w:r>
      <w:r w:rsidR="00BE4C1A" w:rsidRPr="00BE4C1A">
        <w:rPr>
          <w:rFonts w:ascii="Arial Narrow" w:hAnsi="Arial Narrow"/>
          <w:sz w:val="28"/>
          <w:szCs w:val="28"/>
        </w:rPr>
        <w:t xml:space="preserve"> </w:t>
      </w:r>
      <w:r w:rsidR="00386078">
        <w:rPr>
          <w:rFonts w:ascii="Arial Narrow" w:hAnsi="Arial Narrow"/>
          <w:sz w:val="16"/>
          <w:szCs w:val="16"/>
        </w:rPr>
        <w:t>E</w:t>
      </w:r>
      <w:r w:rsidR="00BE4C1A" w:rsidRPr="00BE4C1A">
        <w:rPr>
          <w:rFonts w:ascii="Arial Narrow" w:hAnsi="Arial Narrow"/>
          <w:sz w:val="16"/>
          <w:szCs w:val="16"/>
        </w:rPr>
        <w:t xml:space="preserve">sta Sala de Decisión, por mayoría de sus integrantes, ha venido sosteniendo a propósito de casos similares en los que las obligaciones laborales a cargo del ISS, no derivadas de la seguridad social, han quedado insatisfechas en el trámite del proceso </w:t>
      </w:r>
      <w:proofErr w:type="spellStart"/>
      <w:r w:rsidR="00BE4C1A" w:rsidRPr="00BE4C1A">
        <w:rPr>
          <w:rFonts w:ascii="Arial Narrow" w:hAnsi="Arial Narrow"/>
          <w:sz w:val="16"/>
          <w:szCs w:val="16"/>
        </w:rPr>
        <w:t>liquidatorio</w:t>
      </w:r>
      <w:proofErr w:type="spellEnd"/>
      <w:r w:rsidR="00BE4C1A" w:rsidRPr="00BE4C1A">
        <w:rPr>
          <w:rFonts w:ascii="Arial Narrow" w:hAnsi="Arial Narrow"/>
          <w:sz w:val="16"/>
          <w:szCs w:val="16"/>
        </w:rPr>
        <w:t xml:space="preserve"> de la entidad, que tales obligaciones no desaparecen con la liquidación, y por tanto, es posible pedir su ejecución con cargo a los recursos del Patrimonio Autónomo de Remanentes del ISS, representado por su vocero </w:t>
      </w:r>
      <w:proofErr w:type="spellStart"/>
      <w:r w:rsidR="00BE4C1A" w:rsidRPr="00BE4C1A">
        <w:rPr>
          <w:rFonts w:ascii="Arial Narrow" w:hAnsi="Arial Narrow"/>
          <w:sz w:val="16"/>
          <w:szCs w:val="16"/>
        </w:rPr>
        <w:t>Fiduagraria</w:t>
      </w:r>
      <w:proofErr w:type="spellEnd"/>
      <w:r w:rsidR="00BE4C1A" w:rsidRPr="00BE4C1A">
        <w:rPr>
          <w:rFonts w:ascii="Arial Narrow" w:hAnsi="Arial Narrow"/>
          <w:sz w:val="16"/>
          <w:szCs w:val="16"/>
        </w:rPr>
        <w:t xml:space="preserve"> S.A. y con cargo a la Nación – Ministerio de Salud y Protección Social, al cual se </w:t>
      </w:r>
      <w:r w:rsidR="00BE4C1A" w:rsidRPr="00BE4C1A">
        <w:rPr>
          <w:rFonts w:ascii="Arial Narrow" w:hAnsi="Arial Narrow" w:cs="Comic Sans MS"/>
          <w:sz w:val="16"/>
          <w:szCs w:val="16"/>
        </w:rPr>
        <w:t xml:space="preserve">encontraba adscrito el mismo, conforme las voces del  </w:t>
      </w:r>
      <w:r w:rsidR="00BE4C1A" w:rsidRPr="00BE4C1A">
        <w:rPr>
          <w:rFonts w:ascii="Arial Narrow" w:hAnsi="Arial Narrow"/>
          <w:sz w:val="16"/>
          <w:szCs w:val="16"/>
        </w:rPr>
        <w:t>Decreto Ley 4107 de 2011.</w:t>
      </w:r>
      <w:r w:rsidR="00BE4C1A">
        <w:rPr>
          <w:rFonts w:ascii="Arial Narrow" w:hAnsi="Arial Narrow"/>
          <w:sz w:val="29"/>
          <w:szCs w:val="29"/>
        </w:rPr>
        <w:t xml:space="preserve"> </w:t>
      </w:r>
    </w:p>
    <w:p w:rsidR="000A5BDC" w:rsidRPr="00A11242" w:rsidRDefault="000A5BDC" w:rsidP="005C5BC9">
      <w:pPr>
        <w:pStyle w:val="Corpsdetexte2"/>
        <w:tabs>
          <w:tab w:val="left" w:pos="708"/>
        </w:tabs>
        <w:spacing w:line="276" w:lineRule="auto"/>
        <w:ind w:left="2268" w:right="-159" w:hanging="2268"/>
        <w:jc w:val="both"/>
        <w:rPr>
          <w:szCs w:val="16"/>
        </w:rPr>
      </w:pPr>
      <w:r w:rsidRPr="002E70AD">
        <w:t xml:space="preserve"> </w:t>
      </w:r>
    </w:p>
    <w:p w:rsidR="000A5BDC" w:rsidRPr="0066146B" w:rsidRDefault="000A5BDC" w:rsidP="000A5BDC">
      <w:pPr>
        <w:pStyle w:val="Corpsdetexte"/>
        <w:widowControl w:val="0"/>
        <w:numPr>
          <w:ilvl w:val="0"/>
          <w:numId w:val="1"/>
        </w:numPr>
        <w:autoSpaceDE w:val="0"/>
        <w:autoSpaceDN w:val="0"/>
        <w:adjustRightInd w:val="0"/>
        <w:spacing w:line="360" w:lineRule="auto"/>
        <w:jc w:val="left"/>
        <w:rPr>
          <w:rFonts w:ascii="Arial Narrow" w:hAnsi="Arial Narrow" w:cs="Arial"/>
          <w:i/>
          <w:szCs w:val="28"/>
          <w:u w:val="single"/>
        </w:rPr>
      </w:pPr>
      <w:r w:rsidRPr="0066146B">
        <w:rPr>
          <w:rFonts w:ascii="Arial Narrow" w:hAnsi="Arial Narrow" w:cs="Arial"/>
          <w:i/>
          <w:szCs w:val="28"/>
          <w:u w:val="single"/>
        </w:rPr>
        <w:t>OBJETO.</w:t>
      </w:r>
    </w:p>
    <w:p w:rsidR="000A5BDC" w:rsidRPr="00F40FED" w:rsidRDefault="000A5BDC" w:rsidP="000A5BDC">
      <w:pPr>
        <w:pStyle w:val="Sansinterligne"/>
      </w:pPr>
    </w:p>
    <w:p w:rsidR="000A5BDC" w:rsidRPr="002E70AD" w:rsidRDefault="000A5BDC" w:rsidP="000A5BDC">
      <w:pPr>
        <w:spacing w:line="360" w:lineRule="auto"/>
        <w:ind w:firstLine="900"/>
        <w:jc w:val="both"/>
        <w:rPr>
          <w:rFonts w:ascii="Arial Narrow" w:hAnsi="Arial Narrow" w:cs="Arial"/>
          <w:i/>
          <w:sz w:val="28"/>
          <w:szCs w:val="28"/>
        </w:rPr>
      </w:pPr>
      <w:r w:rsidRPr="00FA3764">
        <w:rPr>
          <w:rFonts w:ascii="Arial Narrow" w:hAnsi="Arial Narrow" w:cs="Comic Sans MS"/>
          <w:sz w:val="28"/>
          <w:szCs w:val="28"/>
        </w:rPr>
        <w:t>La Sala Laboral del Tribunal Superior de Pereira, en Sala de decisión, procede a desatar el recurso de apelación interpuesto por</w:t>
      </w:r>
      <w:r w:rsidRPr="00FA3764">
        <w:rPr>
          <w:rFonts w:ascii="Arial Narrow" w:hAnsi="Arial Narrow" w:cs="Arial"/>
          <w:sz w:val="28"/>
          <w:szCs w:val="28"/>
        </w:rPr>
        <w:t xml:space="preserve"> </w:t>
      </w:r>
      <w:r>
        <w:rPr>
          <w:rFonts w:ascii="Arial Narrow" w:hAnsi="Arial Narrow" w:cs="Arial"/>
          <w:sz w:val="28"/>
          <w:szCs w:val="28"/>
        </w:rPr>
        <w:t>el vocero judicial de la parte ejecutante</w:t>
      </w:r>
      <w:r w:rsidRPr="00FA3764">
        <w:rPr>
          <w:rFonts w:ascii="Arial Narrow" w:hAnsi="Arial Narrow" w:cs="Arial"/>
          <w:sz w:val="28"/>
          <w:szCs w:val="28"/>
        </w:rPr>
        <w:t>, contra el auto proferido el</w:t>
      </w:r>
      <w:r w:rsidR="00DD74CD">
        <w:rPr>
          <w:rFonts w:ascii="Arial Narrow" w:hAnsi="Arial Narrow" w:cs="Arial"/>
          <w:sz w:val="28"/>
          <w:szCs w:val="28"/>
        </w:rPr>
        <w:t xml:space="preserve"> 10 de agosto de 2016 </w:t>
      </w:r>
      <w:r>
        <w:rPr>
          <w:rFonts w:ascii="Arial Narrow" w:hAnsi="Arial Narrow" w:cs="Arial"/>
          <w:sz w:val="28"/>
          <w:szCs w:val="28"/>
        </w:rPr>
        <w:t xml:space="preserve">por </w:t>
      </w:r>
      <w:r w:rsidRPr="00FA3764">
        <w:rPr>
          <w:rFonts w:ascii="Arial Narrow" w:hAnsi="Arial Narrow" w:cs="Arial"/>
          <w:sz w:val="28"/>
          <w:szCs w:val="28"/>
        </w:rPr>
        <w:t>el Juzgado</w:t>
      </w:r>
      <w:r>
        <w:rPr>
          <w:rFonts w:ascii="Arial Narrow" w:hAnsi="Arial Narrow" w:cs="Arial"/>
          <w:sz w:val="28"/>
          <w:szCs w:val="28"/>
        </w:rPr>
        <w:t xml:space="preserve"> Segundo Laboral </w:t>
      </w:r>
      <w:r w:rsidRPr="00FA3764">
        <w:rPr>
          <w:rFonts w:ascii="Arial Narrow" w:hAnsi="Arial Narrow" w:cs="Arial"/>
          <w:sz w:val="28"/>
          <w:szCs w:val="28"/>
        </w:rPr>
        <w:t xml:space="preserve">del Circuito de Pereira, dentro del proceso </w:t>
      </w:r>
      <w:r>
        <w:rPr>
          <w:rFonts w:ascii="Arial Narrow" w:hAnsi="Arial Narrow" w:cs="Arial"/>
          <w:sz w:val="28"/>
          <w:szCs w:val="28"/>
        </w:rPr>
        <w:t xml:space="preserve">ejecutivo que </w:t>
      </w:r>
      <w:r w:rsidR="00D109CD">
        <w:rPr>
          <w:rFonts w:ascii="Arial Narrow" w:hAnsi="Arial Narrow" w:cs="Arial"/>
          <w:i/>
          <w:sz w:val="28"/>
          <w:szCs w:val="28"/>
        </w:rPr>
        <w:t>Gloria Patricia Marín Dávila</w:t>
      </w:r>
      <w:r>
        <w:rPr>
          <w:rFonts w:ascii="Arial Narrow" w:hAnsi="Arial Narrow" w:cs="Arial"/>
          <w:sz w:val="28"/>
          <w:szCs w:val="28"/>
        </w:rPr>
        <w:t xml:space="preserve"> promueve en contra d</w:t>
      </w:r>
      <w:r w:rsidR="00D109CD">
        <w:rPr>
          <w:rFonts w:ascii="Arial Narrow" w:hAnsi="Arial Narrow" w:cs="Arial"/>
          <w:sz w:val="28"/>
          <w:szCs w:val="28"/>
        </w:rPr>
        <w:t xml:space="preserve">e </w:t>
      </w:r>
      <w:r w:rsidR="00D109CD" w:rsidRPr="00F7617D">
        <w:rPr>
          <w:rFonts w:ascii="Arial Narrow" w:hAnsi="Arial Narrow" w:cs="Arial"/>
          <w:i/>
          <w:sz w:val="28"/>
          <w:szCs w:val="28"/>
        </w:rPr>
        <w:t>la Nación</w:t>
      </w:r>
      <w:r w:rsidR="00DD74CD" w:rsidRPr="00F7617D">
        <w:rPr>
          <w:rFonts w:ascii="Arial Narrow" w:hAnsi="Arial Narrow" w:cs="Arial"/>
          <w:i/>
          <w:sz w:val="28"/>
          <w:szCs w:val="28"/>
        </w:rPr>
        <w:t xml:space="preserve"> – Ministerio de Salud y Protección Social</w:t>
      </w:r>
      <w:r w:rsidR="00DD74CD">
        <w:rPr>
          <w:rFonts w:ascii="Arial Narrow" w:hAnsi="Arial Narrow" w:cs="Arial"/>
          <w:sz w:val="28"/>
          <w:szCs w:val="28"/>
        </w:rPr>
        <w:t xml:space="preserve">, </w:t>
      </w:r>
      <w:r w:rsidR="00DD74CD" w:rsidRPr="00F7617D">
        <w:rPr>
          <w:rFonts w:ascii="Arial Narrow" w:hAnsi="Arial Narrow" w:cs="Arial"/>
          <w:i/>
          <w:sz w:val="28"/>
          <w:szCs w:val="28"/>
        </w:rPr>
        <w:t>la Fiduciaria de Desarrollo Agropecuario</w:t>
      </w:r>
      <w:r w:rsidR="00F7617D">
        <w:rPr>
          <w:rFonts w:ascii="Arial Narrow" w:hAnsi="Arial Narrow" w:cs="Arial"/>
          <w:i/>
          <w:sz w:val="28"/>
          <w:szCs w:val="28"/>
        </w:rPr>
        <w:t xml:space="preserve"> S.A. – FIDUAGRARIA S.A.-, e</w:t>
      </w:r>
      <w:r w:rsidR="00F7617D" w:rsidRPr="0005698D">
        <w:rPr>
          <w:rFonts w:ascii="Arial Narrow" w:hAnsi="Arial Narrow" w:cs="Arial"/>
          <w:sz w:val="28"/>
          <w:szCs w:val="28"/>
        </w:rPr>
        <w:t>n condición de administradora y vocera del</w:t>
      </w:r>
      <w:r w:rsidR="00F7617D">
        <w:rPr>
          <w:rFonts w:ascii="Arial Narrow" w:hAnsi="Arial Narrow" w:cs="Arial"/>
          <w:i/>
          <w:sz w:val="28"/>
          <w:szCs w:val="28"/>
        </w:rPr>
        <w:t xml:space="preserve"> </w:t>
      </w:r>
      <w:r w:rsidR="00D109CD">
        <w:rPr>
          <w:rFonts w:ascii="Arial Narrow" w:hAnsi="Arial Narrow" w:cs="Arial"/>
          <w:sz w:val="28"/>
          <w:szCs w:val="28"/>
        </w:rPr>
        <w:t xml:space="preserve">Patrimonio Autónomo de Remanentes del Instituto de Seguros Sociales </w:t>
      </w:r>
      <w:r>
        <w:rPr>
          <w:rFonts w:ascii="Arial Narrow" w:hAnsi="Arial Narrow" w:cs="Arial"/>
          <w:sz w:val="28"/>
          <w:szCs w:val="28"/>
        </w:rPr>
        <w:t xml:space="preserve"> </w:t>
      </w:r>
      <w:r w:rsidR="00F7617D">
        <w:rPr>
          <w:rFonts w:ascii="Arial Narrow" w:hAnsi="Arial Narrow" w:cs="Arial"/>
          <w:i/>
          <w:sz w:val="28"/>
          <w:szCs w:val="28"/>
        </w:rPr>
        <w:t xml:space="preserve">liquidado  -P.A.R. I.S.S.-, </w:t>
      </w:r>
    </w:p>
    <w:p w:rsidR="000A5BDC" w:rsidRPr="003A4FF6" w:rsidRDefault="000A5BDC" w:rsidP="003A4FF6">
      <w:pPr>
        <w:pStyle w:val="Sansinterligne"/>
      </w:pPr>
      <w:r w:rsidRPr="00FA3764">
        <w:t xml:space="preserve"> </w:t>
      </w:r>
    </w:p>
    <w:p w:rsidR="000A5BDC" w:rsidRPr="00FA3764" w:rsidRDefault="000A5BDC" w:rsidP="000A5BDC">
      <w:pPr>
        <w:spacing w:line="360" w:lineRule="auto"/>
        <w:ind w:firstLine="900"/>
        <w:jc w:val="both"/>
        <w:rPr>
          <w:rFonts w:ascii="Arial Narrow" w:hAnsi="Arial Narrow" w:cs="Arial"/>
          <w:sz w:val="28"/>
          <w:szCs w:val="28"/>
        </w:rPr>
      </w:pPr>
      <w:r w:rsidRPr="00FA3764">
        <w:rPr>
          <w:rFonts w:ascii="Arial Narrow" w:hAnsi="Arial Narrow" w:cs="Arial"/>
          <w:sz w:val="28"/>
          <w:szCs w:val="28"/>
        </w:rPr>
        <w:t>Previamente se discutió y aprobó el proyecto elaborado por el Magistrado Ponente, el cual corresponde al siguiente,</w:t>
      </w:r>
    </w:p>
    <w:p w:rsidR="000A5BDC" w:rsidRPr="00FA3764" w:rsidRDefault="000A5BDC" w:rsidP="000A5BDC">
      <w:pPr>
        <w:ind w:firstLine="900"/>
        <w:jc w:val="both"/>
        <w:rPr>
          <w:rFonts w:ascii="Arial Narrow" w:hAnsi="Arial Narrow" w:cs="Arial"/>
          <w:sz w:val="28"/>
          <w:szCs w:val="28"/>
        </w:rPr>
      </w:pPr>
    </w:p>
    <w:p w:rsidR="000A5BDC" w:rsidRPr="00066691" w:rsidRDefault="000A5BDC" w:rsidP="000A5BDC">
      <w:pPr>
        <w:pStyle w:val="Paragraphedeliste"/>
        <w:numPr>
          <w:ilvl w:val="0"/>
          <w:numId w:val="1"/>
        </w:numPr>
        <w:spacing w:line="360" w:lineRule="auto"/>
        <w:jc w:val="both"/>
        <w:rPr>
          <w:rFonts w:ascii="Arial Narrow" w:hAnsi="Arial Narrow" w:cs="Arial"/>
          <w:i/>
          <w:sz w:val="28"/>
          <w:szCs w:val="28"/>
        </w:rPr>
      </w:pPr>
      <w:r w:rsidRPr="00066691">
        <w:rPr>
          <w:rFonts w:ascii="Arial Narrow" w:hAnsi="Arial Narrow" w:cs="Arial"/>
          <w:i/>
          <w:sz w:val="28"/>
          <w:szCs w:val="28"/>
          <w:u w:val="single"/>
        </w:rPr>
        <w:t>AUTO</w:t>
      </w:r>
      <w:r w:rsidRPr="00066691">
        <w:rPr>
          <w:rFonts w:ascii="Arial Narrow" w:hAnsi="Arial Narrow" w:cs="Arial"/>
          <w:i/>
          <w:sz w:val="28"/>
          <w:szCs w:val="28"/>
        </w:rPr>
        <w:t>:</w:t>
      </w:r>
    </w:p>
    <w:p w:rsidR="000A5BDC" w:rsidRPr="003A4FF6" w:rsidRDefault="000A5BDC" w:rsidP="003A4FF6">
      <w:pPr>
        <w:pStyle w:val="Sansinterligne"/>
      </w:pPr>
    </w:p>
    <w:p w:rsidR="000A5BDC" w:rsidRPr="00BA4065" w:rsidRDefault="000A5BDC" w:rsidP="00BA4065">
      <w:pPr>
        <w:spacing w:line="360" w:lineRule="auto"/>
        <w:ind w:firstLine="900"/>
        <w:jc w:val="both"/>
        <w:rPr>
          <w:rFonts w:ascii="Arial Narrow" w:hAnsi="Arial Narrow" w:cs="Arial"/>
          <w:sz w:val="28"/>
          <w:szCs w:val="28"/>
        </w:rPr>
      </w:pPr>
      <w:r w:rsidRPr="006B06BC">
        <w:rPr>
          <w:rFonts w:ascii="Arial Narrow" w:hAnsi="Arial Narrow" w:cs="Arial"/>
          <w:sz w:val="28"/>
          <w:szCs w:val="28"/>
        </w:rPr>
        <w:t>La señora</w:t>
      </w:r>
      <w:r w:rsidR="0005698D">
        <w:rPr>
          <w:rFonts w:ascii="Arial Narrow" w:hAnsi="Arial Narrow" w:cs="Arial"/>
          <w:sz w:val="28"/>
          <w:szCs w:val="28"/>
        </w:rPr>
        <w:t xml:space="preserve"> Gloria Patricia Marín Dávila p</w:t>
      </w:r>
      <w:r w:rsidRPr="006B06BC">
        <w:rPr>
          <w:rFonts w:ascii="Arial Narrow" w:hAnsi="Arial Narrow" w:cs="Arial"/>
          <w:sz w:val="28"/>
          <w:szCs w:val="28"/>
        </w:rPr>
        <w:t xml:space="preserve">resentó demanda ejecutiva laboral con el fin de </w:t>
      </w:r>
      <w:r w:rsidR="00D53146">
        <w:rPr>
          <w:rFonts w:ascii="Arial Narrow" w:hAnsi="Arial Narrow" w:cs="Arial"/>
          <w:sz w:val="28"/>
          <w:szCs w:val="28"/>
        </w:rPr>
        <w:t>que se libre orden de pago por la suma de $2`100.222 correspondiente a la condena por concepto de dominicales, festivos y reajuste de prestaciones sociales no canceladas y, por $32.431,</w:t>
      </w:r>
      <w:r w:rsidR="00D53146" w:rsidRPr="00D53146">
        <w:rPr>
          <w:rFonts w:ascii="Arial Narrow" w:hAnsi="Arial Narrow" w:cs="Arial"/>
          <w:sz w:val="24"/>
          <w:szCs w:val="24"/>
        </w:rPr>
        <w:t>86</w:t>
      </w:r>
      <w:r w:rsidR="00D53146">
        <w:rPr>
          <w:rFonts w:ascii="Arial Narrow" w:hAnsi="Arial Narrow" w:cs="Arial"/>
          <w:sz w:val="24"/>
          <w:szCs w:val="24"/>
        </w:rPr>
        <w:t xml:space="preserve"> </w:t>
      </w:r>
      <w:r w:rsidR="00D53146" w:rsidRPr="00D53146">
        <w:rPr>
          <w:rFonts w:ascii="Arial Narrow" w:hAnsi="Arial Narrow" w:cs="Arial"/>
          <w:sz w:val="28"/>
          <w:szCs w:val="28"/>
        </w:rPr>
        <w:t>diarios</w:t>
      </w:r>
      <w:r w:rsidR="00D53146">
        <w:rPr>
          <w:rFonts w:ascii="Arial Narrow" w:hAnsi="Arial Narrow" w:cs="Arial"/>
          <w:sz w:val="28"/>
          <w:szCs w:val="28"/>
        </w:rPr>
        <w:t xml:space="preserve"> a partir del 26 de diciembre de 2008 y hasta </w:t>
      </w:r>
      <w:r w:rsidR="00D53146">
        <w:rPr>
          <w:rFonts w:ascii="Arial Narrow" w:hAnsi="Arial Narrow" w:cs="Arial"/>
          <w:sz w:val="28"/>
          <w:szCs w:val="28"/>
        </w:rPr>
        <w:lastRenderedPageBreak/>
        <w:t>que se verifique el pago total de las obligaciones reconocidas en la Resolución No. 4900 de 2008, desc</w:t>
      </w:r>
      <w:r w:rsidR="00C02F14">
        <w:rPr>
          <w:rFonts w:ascii="Arial Narrow" w:hAnsi="Arial Narrow" w:cs="Arial"/>
          <w:sz w:val="28"/>
          <w:szCs w:val="28"/>
        </w:rPr>
        <w:t>ontando la suma de $ 15`500.858</w:t>
      </w:r>
      <w:r w:rsidR="00BA4065">
        <w:rPr>
          <w:rFonts w:ascii="Arial Narrow" w:hAnsi="Arial Narrow" w:cs="Arial"/>
          <w:sz w:val="24"/>
          <w:szCs w:val="24"/>
        </w:rPr>
        <w:t xml:space="preserve"> </w:t>
      </w:r>
      <w:r w:rsidR="00C02F14">
        <w:rPr>
          <w:rFonts w:ascii="Arial Narrow" w:hAnsi="Arial Narrow" w:cs="Arial"/>
          <w:sz w:val="28"/>
          <w:szCs w:val="28"/>
        </w:rPr>
        <w:t xml:space="preserve">que le fue </w:t>
      </w:r>
      <w:r w:rsidR="00BA4065">
        <w:rPr>
          <w:rFonts w:ascii="Arial Narrow" w:hAnsi="Arial Narrow" w:cs="Arial"/>
          <w:sz w:val="28"/>
          <w:szCs w:val="28"/>
        </w:rPr>
        <w:t xml:space="preserve">cancelada </w:t>
      </w:r>
      <w:r w:rsidR="00BA4065" w:rsidRPr="00BA4065">
        <w:rPr>
          <w:rFonts w:ascii="Arial Narrow" w:hAnsi="Arial Narrow" w:cs="Arial"/>
          <w:sz w:val="28"/>
          <w:szCs w:val="28"/>
        </w:rPr>
        <w:t xml:space="preserve">por vía administrativa. </w:t>
      </w:r>
    </w:p>
    <w:p w:rsidR="0019604C" w:rsidRDefault="000A5BDC" w:rsidP="00A527A1">
      <w:pPr>
        <w:spacing w:line="360" w:lineRule="auto"/>
        <w:ind w:firstLine="900"/>
        <w:jc w:val="both"/>
        <w:rPr>
          <w:rFonts w:ascii="Arial Narrow" w:hAnsi="Arial Narrow" w:cs="Arial"/>
          <w:sz w:val="28"/>
          <w:szCs w:val="28"/>
        </w:rPr>
      </w:pPr>
      <w:r w:rsidRPr="006B06BC">
        <w:rPr>
          <w:rFonts w:ascii="Arial Narrow" w:hAnsi="Arial Narrow" w:cs="Arial"/>
          <w:sz w:val="28"/>
          <w:szCs w:val="28"/>
        </w:rPr>
        <w:t xml:space="preserve">La </w:t>
      </w:r>
      <w:r w:rsidR="0072094F">
        <w:rPr>
          <w:rFonts w:ascii="Arial Narrow" w:hAnsi="Arial Narrow" w:cs="Arial"/>
          <w:sz w:val="28"/>
          <w:szCs w:val="28"/>
        </w:rPr>
        <w:t>Jueza de conocimiento</w:t>
      </w:r>
      <w:r w:rsidRPr="006B06BC">
        <w:rPr>
          <w:rFonts w:ascii="Arial Narrow" w:hAnsi="Arial Narrow" w:cs="Arial"/>
          <w:sz w:val="28"/>
          <w:szCs w:val="28"/>
        </w:rPr>
        <w:t xml:space="preserve"> </w:t>
      </w:r>
      <w:r w:rsidR="00D9706A">
        <w:rPr>
          <w:rFonts w:ascii="Arial Narrow" w:hAnsi="Arial Narrow" w:cs="Arial"/>
          <w:sz w:val="28"/>
          <w:szCs w:val="28"/>
        </w:rPr>
        <w:t xml:space="preserve">en </w:t>
      </w:r>
      <w:r w:rsidR="002073AB">
        <w:rPr>
          <w:rFonts w:ascii="Arial Narrow" w:hAnsi="Arial Narrow" w:cs="Arial"/>
          <w:sz w:val="28"/>
          <w:szCs w:val="28"/>
        </w:rPr>
        <w:t>providencia d</w:t>
      </w:r>
      <w:r w:rsidR="0019604C">
        <w:rPr>
          <w:rFonts w:ascii="Arial Narrow" w:hAnsi="Arial Narrow" w:cs="Arial"/>
          <w:sz w:val="28"/>
          <w:szCs w:val="28"/>
        </w:rPr>
        <w:t xml:space="preserve">el </w:t>
      </w:r>
      <w:r w:rsidR="00FA51FD">
        <w:rPr>
          <w:rFonts w:ascii="Arial Narrow" w:hAnsi="Arial Narrow" w:cs="Arial"/>
          <w:sz w:val="28"/>
          <w:szCs w:val="28"/>
        </w:rPr>
        <w:t>2 de agosto de 2016</w:t>
      </w:r>
      <w:r w:rsidR="0072094F">
        <w:rPr>
          <w:rFonts w:ascii="Arial Narrow" w:hAnsi="Arial Narrow" w:cs="Arial"/>
          <w:sz w:val="28"/>
          <w:szCs w:val="28"/>
        </w:rPr>
        <w:t>,</w:t>
      </w:r>
      <w:r w:rsidR="00FA51FD">
        <w:rPr>
          <w:rFonts w:ascii="Arial Narrow" w:hAnsi="Arial Narrow" w:cs="Arial"/>
          <w:sz w:val="28"/>
          <w:szCs w:val="28"/>
        </w:rPr>
        <w:t xml:space="preserve"> negó </w:t>
      </w:r>
      <w:r w:rsidR="00652A1C">
        <w:rPr>
          <w:rFonts w:ascii="Arial Narrow" w:hAnsi="Arial Narrow" w:cs="Arial"/>
          <w:sz w:val="28"/>
          <w:szCs w:val="28"/>
        </w:rPr>
        <w:t xml:space="preserve">la orden de pago </w:t>
      </w:r>
      <w:r w:rsidR="00FA51FD">
        <w:rPr>
          <w:rFonts w:ascii="Arial Narrow" w:hAnsi="Arial Narrow" w:cs="Arial"/>
          <w:sz w:val="28"/>
          <w:szCs w:val="28"/>
        </w:rPr>
        <w:t>aduciendo que</w:t>
      </w:r>
      <w:r w:rsidR="002073AB">
        <w:rPr>
          <w:rFonts w:ascii="Arial Narrow" w:hAnsi="Arial Narrow" w:cs="Arial"/>
          <w:sz w:val="28"/>
          <w:szCs w:val="28"/>
        </w:rPr>
        <w:t xml:space="preserve"> </w:t>
      </w:r>
      <w:r w:rsidR="004C2DEB">
        <w:rPr>
          <w:rFonts w:ascii="Arial Narrow" w:hAnsi="Arial Narrow" w:cs="Arial"/>
          <w:sz w:val="28"/>
          <w:szCs w:val="28"/>
        </w:rPr>
        <w:t xml:space="preserve">no </w:t>
      </w:r>
      <w:r w:rsidR="002073AB">
        <w:rPr>
          <w:rFonts w:ascii="Arial Narrow" w:hAnsi="Arial Narrow" w:cs="Arial"/>
          <w:sz w:val="28"/>
          <w:szCs w:val="28"/>
        </w:rPr>
        <w:t xml:space="preserve">existía título ejecutivo idóneo, por cuanto </w:t>
      </w:r>
      <w:r w:rsidR="00652A1C">
        <w:rPr>
          <w:rFonts w:ascii="Arial Narrow" w:hAnsi="Arial Narrow" w:cs="Arial"/>
          <w:sz w:val="28"/>
          <w:szCs w:val="28"/>
        </w:rPr>
        <w:t>únicamente</w:t>
      </w:r>
      <w:r w:rsidR="00A3724B">
        <w:rPr>
          <w:rFonts w:ascii="Arial Narrow" w:hAnsi="Arial Narrow" w:cs="Arial"/>
          <w:sz w:val="28"/>
          <w:szCs w:val="28"/>
        </w:rPr>
        <w:t xml:space="preserve"> se alleg</w:t>
      </w:r>
      <w:r w:rsidR="00652A1C">
        <w:rPr>
          <w:rFonts w:ascii="Arial Narrow" w:hAnsi="Arial Narrow" w:cs="Arial"/>
          <w:sz w:val="28"/>
          <w:szCs w:val="28"/>
        </w:rPr>
        <w:t>ó copia simple de las sentencia</w:t>
      </w:r>
      <w:r w:rsidR="00BA7E01">
        <w:rPr>
          <w:rFonts w:ascii="Arial Narrow" w:hAnsi="Arial Narrow" w:cs="Arial"/>
          <w:sz w:val="28"/>
          <w:szCs w:val="28"/>
        </w:rPr>
        <w:t xml:space="preserve">s judiciales, </w:t>
      </w:r>
      <w:r w:rsidR="006F59AC">
        <w:rPr>
          <w:rFonts w:ascii="Arial Narrow" w:hAnsi="Arial Narrow" w:cs="Arial"/>
          <w:sz w:val="28"/>
          <w:szCs w:val="28"/>
        </w:rPr>
        <w:t>pues</w:t>
      </w:r>
      <w:r w:rsidR="00652A1C">
        <w:rPr>
          <w:rFonts w:ascii="Arial Narrow" w:hAnsi="Arial Narrow" w:cs="Arial"/>
          <w:sz w:val="28"/>
          <w:szCs w:val="28"/>
        </w:rPr>
        <w:t xml:space="preserve"> la </w:t>
      </w:r>
      <w:r w:rsidR="00A527A1">
        <w:rPr>
          <w:rFonts w:ascii="Arial Narrow" w:hAnsi="Arial Narrow" w:cs="Arial"/>
          <w:sz w:val="28"/>
          <w:szCs w:val="28"/>
        </w:rPr>
        <w:t xml:space="preserve">copia </w:t>
      </w:r>
      <w:r w:rsidR="00652A1C">
        <w:rPr>
          <w:rFonts w:ascii="Arial Narrow" w:hAnsi="Arial Narrow" w:cs="Arial"/>
          <w:sz w:val="28"/>
          <w:szCs w:val="28"/>
        </w:rPr>
        <w:t xml:space="preserve">auténtica </w:t>
      </w:r>
      <w:r w:rsidR="00BA7E01">
        <w:rPr>
          <w:rFonts w:ascii="Arial Narrow" w:hAnsi="Arial Narrow" w:cs="Arial"/>
          <w:sz w:val="28"/>
          <w:szCs w:val="28"/>
        </w:rPr>
        <w:t xml:space="preserve">con constancia de prestar mérito ejecutivo </w:t>
      </w:r>
      <w:r w:rsidR="00652A1C">
        <w:rPr>
          <w:rFonts w:ascii="Arial Narrow" w:hAnsi="Arial Narrow" w:cs="Arial"/>
          <w:sz w:val="28"/>
          <w:szCs w:val="28"/>
        </w:rPr>
        <w:t>reposa</w:t>
      </w:r>
      <w:r w:rsidR="006F59AC">
        <w:rPr>
          <w:rFonts w:ascii="Arial Narrow" w:hAnsi="Arial Narrow" w:cs="Arial"/>
          <w:sz w:val="28"/>
          <w:szCs w:val="28"/>
        </w:rPr>
        <w:t xml:space="preserve"> </w:t>
      </w:r>
      <w:r w:rsidR="00652A1C">
        <w:rPr>
          <w:rFonts w:ascii="Arial Narrow" w:hAnsi="Arial Narrow" w:cs="Arial"/>
          <w:sz w:val="28"/>
          <w:szCs w:val="28"/>
        </w:rPr>
        <w:t xml:space="preserve">en </w:t>
      </w:r>
      <w:r w:rsidR="00BA7E01">
        <w:rPr>
          <w:rFonts w:ascii="Arial Narrow" w:hAnsi="Arial Narrow" w:cs="Arial"/>
          <w:sz w:val="28"/>
          <w:szCs w:val="28"/>
        </w:rPr>
        <w:t xml:space="preserve">la </w:t>
      </w:r>
      <w:proofErr w:type="spellStart"/>
      <w:r w:rsidR="00BA7E01">
        <w:rPr>
          <w:rFonts w:ascii="Arial Narrow" w:hAnsi="Arial Narrow" w:cs="Arial"/>
          <w:sz w:val="28"/>
          <w:szCs w:val="28"/>
        </w:rPr>
        <w:t>Fiduprevisora</w:t>
      </w:r>
      <w:proofErr w:type="spellEnd"/>
      <w:r w:rsidR="00BA7E01">
        <w:rPr>
          <w:rFonts w:ascii="Arial Narrow" w:hAnsi="Arial Narrow" w:cs="Arial"/>
          <w:sz w:val="28"/>
          <w:szCs w:val="28"/>
        </w:rPr>
        <w:t xml:space="preserve"> S.A.</w:t>
      </w:r>
      <w:r w:rsidR="00A3724B">
        <w:rPr>
          <w:rFonts w:ascii="Arial Narrow" w:hAnsi="Arial Narrow" w:cs="Arial"/>
          <w:sz w:val="28"/>
          <w:szCs w:val="28"/>
        </w:rPr>
        <w:t xml:space="preserve"> </w:t>
      </w:r>
      <w:r w:rsidR="0072094F">
        <w:rPr>
          <w:rFonts w:ascii="Arial Narrow" w:hAnsi="Arial Narrow" w:cs="Arial"/>
          <w:sz w:val="28"/>
          <w:szCs w:val="28"/>
        </w:rPr>
        <w:t xml:space="preserve"> </w:t>
      </w:r>
      <w:r w:rsidR="000874C6">
        <w:rPr>
          <w:rFonts w:ascii="Arial Narrow" w:hAnsi="Arial Narrow" w:cs="Arial"/>
          <w:sz w:val="28"/>
          <w:szCs w:val="28"/>
        </w:rPr>
        <w:t xml:space="preserve">De otra parte, </w:t>
      </w:r>
      <w:r w:rsidR="009A7633">
        <w:rPr>
          <w:rFonts w:ascii="Arial Narrow" w:hAnsi="Arial Narrow" w:cs="Arial"/>
          <w:sz w:val="28"/>
          <w:szCs w:val="28"/>
        </w:rPr>
        <w:t xml:space="preserve"> </w:t>
      </w:r>
      <w:r w:rsidR="006F59AC">
        <w:rPr>
          <w:rFonts w:ascii="Arial Narrow" w:hAnsi="Arial Narrow" w:cs="Arial"/>
          <w:sz w:val="28"/>
          <w:szCs w:val="28"/>
        </w:rPr>
        <w:t xml:space="preserve">sostuvo </w:t>
      </w:r>
      <w:r w:rsidR="009A7633">
        <w:rPr>
          <w:rFonts w:ascii="Arial Narrow" w:hAnsi="Arial Narrow" w:cs="Arial"/>
          <w:sz w:val="28"/>
          <w:szCs w:val="28"/>
        </w:rPr>
        <w:t xml:space="preserve">que </w:t>
      </w:r>
      <w:r w:rsidR="00A527A1">
        <w:rPr>
          <w:rFonts w:ascii="Arial Narrow" w:hAnsi="Arial Narrow" w:cs="Arial"/>
          <w:sz w:val="28"/>
          <w:szCs w:val="28"/>
        </w:rPr>
        <w:t xml:space="preserve">la solicitud de pago había sido resuelta en oportunidad anterior por </w:t>
      </w:r>
      <w:r w:rsidR="009A7633">
        <w:rPr>
          <w:rFonts w:ascii="Arial Narrow" w:hAnsi="Arial Narrow" w:cs="Arial"/>
          <w:sz w:val="28"/>
          <w:szCs w:val="28"/>
        </w:rPr>
        <w:t xml:space="preserve">el Juzgado Primero Laboral </w:t>
      </w:r>
      <w:r w:rsidR="00A527A1">
        <w:rPr>
          <w:rFonts w:ascii="Arial Narrow" w:hAnsi="Arial Narrow" w:cs="Arial"/>
          <w:sz w:val="28"/>
          <w:szCs w:val="28"/>
        </w:rPr>
        <w:t xml:space="preserve">de Descongestión de Pereira, </w:t>
      </w:r>
      <w:r w:rsidR="000874C6">
        <w:rPr>
          <w:rFonts w:ascii="Arial Narrow" w:hAnsi="Arial Narrow" w:cs="Arial"/>
          <w:sz w:val="28"/>
          <w:szCs w:val="28"/>
        </w:rPr>
        <w:t xml:space="preserve">la cual culminó con </w:t>
      </w:r>
      <w:r w:rsidR="00B614C3">
        <w:rPr>
          <w:rFonts w:ascii="Arial Narrow" w:hAnsi="Arial Narrow" w:cs="Arial"/>
          <w:sz w:val="28"/>
          <w:szCs w:val="28"/>
        </w:rPr>
        <w:t xml:space="preserve">la terminación de la ejecución, el levantamiento de las medidas cautelares </w:t>
      </w:r>
      <w:r w:rsidR="000874C6">
        <w:rPr>
          <w:rFonts w:ascii="Arial Narrow" w:hAnsi="Arial Narrow" w:cs="Arial"/>
          <w:sz w:val="28"/>
          <w:szCs w:val="28"/>
        </w:rPr>
        <w:t>y el archivo de las diligencias</w:t>
      </w:r>
      <w:r w:rsidR="005B6EB4">
        <w:rPr>
          <w:rFonts w:ascii="Arial Narrow" w:hAnsi="Arial Narrow" w:cs="Arial"/>
          <w:sz w:val="28"/>
          <w:szCs w:val="28"/>
        </w:rPr>
        <w:t xml:space="preserve">, y </w:t>
      </w:r>
      <w:r w:rsidR="006F59AC">
        <w:rPr>
          <w:rFonts w:ascii="Arial Narrow" w:hAnsi="Arial Narrow" w:cs="Arial"/>
          <w:sz w:val="28"/>
          <w:szCs w:val="28"/>
        </w:rPr>
        <w:t xml:space="preserve">que </w:t>
      </w:r>
      <w:r w:rsidR="005B6EB4">
        <w:rPr>
          <w:rFonts w:ascii="Arial Narrow" w:hAnsi="Arial Narrow" w:cs="Arial"/>
          <w:sz w:val="28"/>
          <w:szCs w:val="28"/>
        </w:rPr>
        <w:t xml:space="preserve">además, mediante </w:t>
      </w:r>
      <w:r w:rsidR="000874C6">
        <w:rPr>
          <w:rFonts w:ascii="Arial Narrow" w:hAnsi="Arial Narrow" w:cs="Arial"/>
          <w:sz w:val="28"/>
          <w:szCs w:val="28"/>
        </w:rPr>
        <w:t>a</w:t>
      </w:r>
      <w:r w:rsidR="00A527A1">
        <w:rPr>
          <w:rFonts w:ascii="Arial Narrow" w:hAnsi="Arial Narrow" w:cs="Arial"/>
          <w:sz w:val="28"/>
          <w:szCs w:val="28"/>
        </w:rPr>
        <w:t xml:space="preserve">uto del 28 de febrero de 2013, </w:t>
      </w:r>
      <w:r w:rsidR="006F59AC">
        <w:rPr>
          <w:rFonts w:ascii="Arial Narrow" w:hAnsi="Arial Narrow" w:cs="Arial"/>
          <w:sz w:val="28"/>
          <w:szCs w:val="28"/>
        </w:rPr>
        <w:t xml:space="preserve">se había negado </w:t>
      </w:r>
      <w:r w:rsidR="00A527A1">
        <w:rPr>
          <w:rFonts w:ascii="Arial Narrow" w:hAnsi="Arial Narrow" w:cs="Arial"/>
          <w:sz w:val="28"/>
          <w:szCs w:val="28"/>
        </w:rPr>
        <w:t>la vinculación de la Nación – Ministerio de Hacienda y Crédito P</w:t>
      </w:r>
      <w:r w:rsidR="00A46A99">
        <w:rPr>
          <w:rFonts w:ascii="Arial Narrow" w:hAnsi="Arial Narrow" w:cs="Arial"/>
          <w:sz w:val="28"/>
          <w:szCs w:val="28"/>
        </w:rPr>
        <w:t xml:space="preserve">úblico – </w:t>
      </w:r>
      <w:proofErr w:type="spellStart"/>
      <w:r w:rsidR="00A46A99">
        <w:rPr>
          <w:rFonts w:ascii="Arial Narrow" w:hAnsi="Arial Narrow" w:cs="Arial"/>
          <w:sz w:val="28"/>
          <w:szCs w:val="28"/>
        </w:rPr>
        <w:t>Fiduprevisora</w:t>
      </w:r>
      <w:proofErr w:type="spellEnd"/>
      <w:r w:rsidR="00A46A99">
        <w:rPr>
          <w:rFonts w:ascii="Arial Narrow" w:hAnsi="Arial Narrow" w:cs="Arial"/>
          <w:sz w:val="28"/>
          <w:szCs w:val="28"/>
        </w:rPr>
        <w:t xml:space="preserve"> S.A.- como sucesores procesales de la demandada.</w:t>
      </w:r>
    </w:p>
    <w:p w:rsidR="000A5BDC" w:rsidRPr="003A4FF6" w:rsidRDefault="000A5BDC" w:rsidP="003A4FF6">
      <w:pPr>
        <w:pStyle w:val="Sansinterligne"/>
      </w:pPr>
    </w:p>
    <w:p w:rsidR="00327A71" w:rsidRDefault="005A528E" w:rsidP="000A5BDC">
      <w:pPr>
        <w:spacing w:line="360" w:lineRule="auto"/>
        <w:ind w:firstLine="900"/>
        <w:jc w:val="both"/>
        <w:rPr>
          <w:rFonts w:ascii="Arial Narrow" w:hAnsi="Arial Narrow" w:cs="Arial"/>
          <w:sz w:val="28"/>
          <w:szCs w:val="28"/>
        </w:rPr>
      </w:pPr>
      <w:r>
        <w:rPr>
          <w:rFonts w:ascii="Arial Narrow" w:hAnsi="Arial Narrow" w:cs="Arial"/>
          <w:sz w:val="28"/>
          <w:szCs w:val="28"/>
        </w:rPr>
        <w:t xml:space="preserve">El </w:t>
      </w:r>
      <w:r w:rsidR="000A5BDC">
        <w:rPr>
          <w:rFonts w:ascii="Arial Narrow" w:hAnsi="Arial Narrow" w:cs="Arial"/>
          <w:sz w:val="28"/>
          <w:szCs w:val="28"/>
        </w:rPr>
        <w:t>port</w:t>
      </w:r>
      <w:r w:rsidR="00F239AE">
        <w:rPr>
          <w:rFonts w:ascii="Arial Narrow" w:hAnsi="Arial Narrow" w:cs="Arial"/>
          <w:sz w:val="28"/>
          <w:szCs w:val="28"/>
        </w:rPr>
        <w:t xml:space="preserve">avoz judicial de la ejecutante se alzó contra la </w:t>
      </w:r>
      <w:r w:rsidR="00711586">
        <w:rPr>
          <w:rFonts w:ascii="Arial Narrow" w:hAnsi="Arial Narrow" w:cs="Arial"/>
          <w:sz w:val="28"/>
          <w:szCs w:val="28"/>
        </w:rPr>
        <w:t xml:space="preserve">anterior </w:t>
      </w:r>
      <w:r w:rsidR="00F239AE">
        <w:rPr>
          <w:rFonts w:ascii="Arial Narrow" w:hAnsi="Arial Narrow" w:cs="Arial"/>
          <w:sz w:val="28"/>
          <w:szCs w:val="28"/>
        </w:rPr>
        <w:t>decisión</w:t>
      </w:r>
      <w:r w:rsidR="004D076A">
        <w:rPr>
          <w:rFonts w:ascii="Arial Narrow" w:hAnsi="Arial Narrow" w:cs="Arial"/>
          <w:sz w:val="28"/>
          <w:szCs w:val="28"/>
        </w:rPr>
        <w:t>.</w:t>
      </w:r>
      <w:r w:rsidR="00F239AE">
        <w:rPr>
          <w:rFonts w:ascii="Arial Narrow" w:hAnsi="Arial Narrow" w:cs="Arial"/>
          <w:sz w:val="28"/>
          <w:szCs w:val="28"/>
        </w:rPr>
        <w:t xml:space="preserve"> </w:t>
      </w:r>
      <w:r w:rsidR="000A5BDC">
        <w:rPr>
          <w:rFonts w:ascii="Arial Narrow" w:hAnsi="Arial Narrow" w:cs="Arial"/>
          <w:sz w:val="28"/>
          <w:szCs w:val="28"/>
        </w:rPr>
        <w:t xml:space="preserve">Para el efecto, </w:t>
      </w:r>
      <w:r w:rsidR="00711586">
        <w:rPr>
          <w:rFonts w:ascii="Arial Narrow" w:hAnsi="Arial Narrow" w:cs="Arial"/>
          <w:sz w:val="28"/>
          <w:szCs w:val="28"/>
        </w:rPr>
        <w:t xml:space="preserve">indicó </w:t>
      </w:r>
      <w:r w:rsidR="00537219">
        <w:rPr>
          <w:rFonts w:ascii="Arial Narrow" w:hAnsi="Arial Narrow" w:cs="Arial"/>
          <w:sz w:val="28"/>
          <w:szCs w:val="28"/>
        </w:rPr>
        <w:t xml:space="preserve">que </w:t>
      </w:r>
      <w:r w:rsidR="00711586">
        <w:rPr>
          <w:rFonts w:ascii="Arial Narrow" w:hAnsi="Arial Narrow" w:cs="Arial"/>
          <w:sz w:val="28"/>
          <w:szCs w:val="28"/>
        </w:rPr>
        <w:t xml:space="preserve">convalidar </w:t>
      </w:r>
      <w:r w:rsidR="00537219">
        <w:rPr>
          <w:rFonts w:ascii="Arial Narrow" w:hAnsi="Arial Narrow" w:cs="Arial"/>
          <w:sz w:val="28"/>
          <w:szCs w:val="28"/>
        </w:rPr>
        <w:t xml:space="preserve">la </w:t>
      </w:r>
      <w:r w:rsidR="00711586">
        <w:rPr>
          <w:rFonts w:ascii="Arial Narrow" w:hAnsi="Arial Narrow" w:cs="Arial"/>
          <w:sz w:val="28"/>
          <w:szCs w:val="28"/>
        </w:rPr>
        <w:t xml:space="preserve">decisión de la a-quo, implica cerrar </w:t>
      </w:r>
      <w:r w:rsidR="00296C00">
        <w:rPr>
          <w:rFonts w:ascii="Arial Narrow" w:hAnsi="Arial Narrow" w:cs="Arial"/>
          <w:sz w:val="28"/>
          <w:szCs w:val="28"/>
        </w:rPr>
        <w:t xml:space="preserve">la puerta </w:t>
      </w:r>
      <w:r w:rsidR="00711586">
        <w:rPr>
          <w:rFonts w:ascii="Arial Narrow" w:hAnsi="Arial Narrow" w:cs="Arial"/>
          <w:sz w:val="28"/>
          <w:szCs w:val="28"/>
        </w:rPr>
        <w:t>al debate judicial</w:t>
      </w:r>
      <w:r w:rsidR="00296C00">
        <w:rPr>
          <w:rFonts w:ascii="Arial Narrow" w:hAnsi="Arial Narrow" w:cs="Arial"/>
          <w:sz w:val="28"/>
          <w:szCs w:val="28"/>
        </w:rPr>
        <w:t xml:space="preserve"> </w:t>
      </w:r>
      <w:r w:rsidR="00711586">
        <w:rPr>
          <w:rFonts w:ascii="Arial Narrow" w:hAnsi="Arial Narrow" w:cs="Arial"/>
          <w:sz w:val="28"/>
          <w:szCs w:val="28"/>
        </w:rPr>
        <w:t xml:space="preserve">de </w:t>
      </w:r>
      <w:r w:rsidR="00296C00">
        <w:rPr>
          <w:rFonts w:ascii="Arial Narrow" w:hAnsi="Arial Narrow" w:cs="Arial"/>
          <w:sz w:val="28"/>
          <w:szCs w:val="28"/>
        </w:rPr>
        <w:t xml:space="preserve">las decisiones que el ISS hubiera tomado en su trámite de liquidación, </w:t>
      </w:r>
      <w:r w:rsidR="00537219">
        <w:rPr>
          <w:rFonts w:ascii="Arial Narrow" w:hAnsi="Arial Narrow" w:cs="Arial"/>
          <w:sz w:val="28"/>
          <w:szCs w:val="28"/>
        </w:rPr>
        <w:t xml:space="preserve">y </w:t>
      </w:r>
      <w:r w:rsidR="00711586">
        <w:rPr>
          <w:rFonts w:ascii="Arial Narrow" w:hAnsi="Arial Narrow" w:cs="Arial"/>
          <w:sz w:val="28"/>
          <w:szCs w:val="28"/>
        </w:rPr>
        <w:t xml:space="preserve">de paso, </w:t>
      </w:r>
      <w:r w:rsidR="00537219">
        <w:rPr>
          <w:rFonts w:ascii="Arial Narrow" w:hAnsi="Arial Narrow" w:cs="Arial"/>
          <w:sz w:val="28"/>
          <w:szCs w:val="28"/>
        </w:rPr>
        <w:t>legaliza</w:t>
      </w:r>
      <w:r w:rsidR="004D076A">
        <w:rPr>
          <w:rFonts w:ascii="Arial Narrow" w:hAnsi="Arial Narrow" w:cs="Arial"/>
          <w:sz w:val="28"/>
          <w:szCs w:val="28"/>
        </w:rPr>
        <w:t>r</w:t>
      </w:r>
      <w:r w:rsidR="00537219">
        <w:rPr>
          <w:rFonts w:ascii="Arial Narrow" w:hAnsi="Arial Narrow" w:cs="Arial"/>
          <w:sz w:val="28"/>
          <w:szCs w:val="28"/>
        </w:rPr>
        <w:t xml:space="preserve"> los errores y arbitrariedades en que incurrió al momento de su cierre. </w:t>
      </w:r>
      <w:r w:rsidR="00711586">
        <w:rPr>
          <w:rFonts w:ascii="Arial Narrow" w:hAnsi="Arial Narrow" w:cs="Arial"/>
          <w:sz w:val="28"/>
          <w:szCs w:val="28"/>
        </w:rPr>
        <w:t xml:space="preserve">Reprocha el hecho de que el </w:t>
      </w:r>
      <w:r w:rsidR="00537219">
        <w:rPr>
          <w:rFonts w:ascii="Arial Narrow" w:hAnsi="Arial Narrow" w:cs="Arial"/>
          <w:sz w:val="28"/>
          <w:szCs w:val="28"/>
        </w:rPr>
        <w:t>juzgado</w:t>
      </w:r>
      <w:r w:rsidR="00711586">
        <w:rPr>
          <w:rFonts w:ascii="Arial Narrow" w:hAnsi="Arial Narrow" w:cs="Arial"/>
          <w:sz w:val="28"/>
          <w:szCs w:val="28"/>
        </w:rPr>
        <w:t xml:space="preserve"> no haya solicitado a la </w:t>
      </w:r>
      <w:proofErr w:type="spellStart"/>
      <w:r w:rsidR="00537219">
        <w:rPr>
          <w:rFonts w:ascii="Arial Narrow" w:hAnsi="Arial Narrow" w:cs="Arial"/>
          <w:sz w:val="28"/>
          <w:szCs w:val="28"/>
        </w:rPr>
        <w:t>Fiduagraria</w:t>
      </w:r>
      <w:proofErr w:type="spellEnd"/>
      <w:r w:rsidR="00537219">
        <w:rPr>
          <w:rFonts w:ascii="Arial Narrow" w:hAnsi="Arial Narrow" w:cs="Arial"/>
          <w:sz w:val="28"/>
          <w:szCs w:val="28"/>
        </w:rPr>
        <w:t xml:space="preserve"> S.A. </w:t>
      </w:r>
      <w:r w:rsidR="00711586">
        <w:rPr>
          <w:rFonts w:ascii="Arial Narrow" w:hAnsi="Arial Narrow" w:cs="Arial"/>
          <w:sz w:val="28"/>
          <w:szCs w:val="28"/>
        </w:rPr>
        <w:t xml:space="preserve">la remisión del proceso </w:t>
      </w:r>
      <w:proofErr w:type="spellStart"/>
      <w:r w:rsidR="00711586">
        <w:rPr>
          <w:rFonts w:ascii="Arial Narrow" w:hAnsi="Arial Narrow" w:cs="Arial"/>
          <w:sz w:val="28"/>
          <w:szCs w:val="28"/>
        </w:rPr>
        <w:t>liquidatorio</w:t>
      </w:r>
      <w:proofErr w:type="spellEnd"/>
      <w:r w:rsidR="00537219">
        <w:rPr>
          <w:rFonts w:ascii="Arial Narrow" w:hAnsi="Arial Narrow" w:cs="Arial"/>
          <w:sz w:val="28"/>
          <w:szCs w:val="28"/>
        </w:rPr>
        <w:t>, con el fin de determinar la viabilidad del mandamiento de pago.</w:t>
      </w:r>
    </w:p>
    <w:p w:rsidR="000A5BDC" w:rsidRDefault="000A5BDC" w:rsidP="00B10DB2">
      <w:pPr>
        <w:spacing w:line="360" w:lineRule="auto"/>
        <w:ind w:firstLine="900"/>
        <w:jc w:val="both"/>
        <w:rPr>
          <w:rFonts w:ascii="Arial Narrow" w:hAnsi="Arial Narrow" w:cs="Arial"/>
          <w:sz w:val="28"/>
          <w:szCs w:val="28"/>
        </w:rPr>
      </w:pPr>
    </w:p>
    <w:p w:rsidR="000A5BDC" w:rsidRPr="00066691" w:rsidRDefault="000A5BDC" w:rsidP="000A5BDC">
      <w:pPr>
        <w:pStyle w:val="Paragraphedeliste"/>
        <w:numPr>
          <w:ilvl w:val="0"/>
          <w:numId w:val="1"/>
        </w:numPr>
        <w:spacing w:line="360" w:lineRule="auto"/>
        <w:jc w:val="both"/>
        <w:rPr>
          <w:rFonts w:ascii="Arial Narrow" w:hAnsi="Arial Narrow" w:cs="Arial"/>
          <w:i/>
          <w:sz w:val="29"/>
          <w:szCs w:val="29"/>
        </w:rPr>
      </w:pPr>
      <w:r w:rsidRPr="00066691">
        <w:rPr>
          <w:rFonts w:ascii="Arial Narrow" w:hAnsi="Arial Narrow" w:cs="Arial"/>
          <w:i/>
          <w:sz w:val="29"/>
          <w:szCs w:val="29"/>
        </w:rPr>
        <w:t>CONSIDERACIONES:</w:t>
      </w:r>
    </w:p>
    <w:p w:rsidR="000A5BDC" w:rsidRPr="006E769D" w:rsidRDefault="000A5BDC" w:rsidP="000A5BDC">
      <w:pPr>
        <w:pStyle w:val="Sansinterligne"/>
        <w:rPr>
          <w:szCs w:val="29"/>
        </w:rPr>
      </w:pPr>
    </w:p>
    <w:p w:rsidR="000B159D" w:rsidRDefault="00C02F14" w:rsidP="00C02F14">
      <w:pPr>
        <w:pStyle w:val="Corpsdetexte2"/>
        <w:numPr>
          <w:ilvl w:val="1"/>
          <w:numId w:val="1"/>
        </w:numPr>
        <w:tabs>
          <w:tab w:val="left" w:pos="708"/>
        </w:tabs>
        <w:spacing w:after="0" w:line="360" w:lineRule="auto"/>
        <w:ind w:right="-159"/>
        <w:jc w:val="both"/>
        <w:rPr>
          <w:rFonts w:ascii="Arial Narrow" w:hAnsi="Arial Narrow"/>
          <w:sz w:val="28"/>
          <w:szCs w:val="28"/>
        </w:rPr>
      </w:pPr>
      <w:r>
        <w:rPr>
          <w:rFonts w:ascii="Arial Narrow" w:hAnsi="Arial Narrow"/>
          <w:sz w:val="28"/>
          <w:szCs w:val="28"/>
        </w:rPr>
        <w:t xml:space="preserve">Problema jurídico. </w:t>
      </w:r>
    </w:p>
    <w:p w:rsidR="00C02F14" w:rsidRPr="00CF4CF2" w:rsidRDefault="00C02F14" w:rsidP="00C02F14">
      <w:pPr>
        <w:pStyle w:val="Sansinterligne"/>
        <w:rPr>
          <w:rFonts w:ascii="Arial Narrow" w:hAnsi="Arial Narrow"/>
          <w:sz w:val="28"/>
          <w:szCs w:val="28"/>
        </w:rPr>
      </w:pPr>
    </w:p>
    <w:p w:rsidR="00CF4CF2" w:rsidRPr="00CF4CF2" w:rsidRDefault="00C02F14" w:rsidP="00C02F14">
      <w:pPr>
        <w:spacing w:line="276" w:lineRule="auto"/>
        <w:ind w:firstLine="720"/>
        <w:jc w:val="both"/>
        <w:rPr>
          <w:rFonts w:ascii="Arial Narrow" w:hAnsi="Arial Narrow" w:cs="Tahoma"/>
          <w:i/>
          <w:spacing w:val="2"/>
          <w:sz w:val="28"/>
          <w:szCs w:val="28"/>
        </w:rPr>
      </w:pPr>
      <w:r w:rsidRPr="00CF4CF2">
        <w:rPr>
          <w:rFonts w:ascii="Arial Narrow" w:hAnsi="Arial Narrow" w:cs="Tahoma"/>
          <w:i/>
          <w:spacing w:val="2"/>
          <w:sz w:val="28"/>
          <w:szCs w:val="28"/>
        </w:rPr>
        <w:t>¿Es p</w:t>
      </w:r>
      <w:r w:rsidR="00CF4CF2" w:rsidRPr="00CF4CF2">
        <w:rPr>
          <w:rFonts w:ascii="Arial Narrow" w:hAnsi="Arial Narrow" w:cs="Tahoma"/>
          <w:i/>
          <w:spacing w:val="2"/>
          <w:sz w:val="28"/>
          <w:szCs w:val="28"/>
        </w:rPr>
        <w:t>rocedente que la jurisdicció</w:t>
      </w:r>
      <w:r w:rsidR="00157734">
        <w:rPr>
          <w:rFonts w:ascii="Arial Narrow" w:hAnsi="Arial Narrow" w:cs="Tahoma"/>
          <w:i/>
          <w:spacing w:val="2"/>
          <w:sz w:val="28"/>
          <w:szCs w:val="28"/>
        </w:rPr>
        <w:t xml:space="preserve">n ordinaria reabra la ejecución </w:t>
      </w:r>
      <w:r w:rsidR="00CF4CF2" w:rsidRPr="00CF4CF2">
        <w:rPr>
          <w:rFonts w:ascii="Arial Narrow" w:hAnsi="Arial Narrow" w:cs="Tahoma"/>
          <w:i/>
          <w:spacing w:val="2"/>
          <w:sz w:val="28"/>
          <w:szCs w:val="28"/>
        </w:rPr>
        <w:t>de una sentencia cuando la misma fue remitida al proceso de liquidación de la entidad, y culminó sin haber satisfecho cabalmente la orden impartida?</w:t>
      </w:r>
    </w:p>
    <w:p w:rsidR="00CF4CF2" w:rsidRPr="00CF4CF2" w:rsidRDefault="00CF4CF2" w:rsidP="00C02F14">
      <w:pPr>
        <w:spacing w:line="276" w:lineRule="auto"/>
        <w:ind w:firstLine="720"/>
        <w:jc w:val="both"/>
        <w:rPr>
          <w:rFonts w:ascii="Tahoma" w:hAnsi="Tahoma" w:cs="Tahoma"/>
          <w:i/>
          <w:spacing w:val="2"/>
        </w:rPr>
      </w:pPr>
    </w:p>
    <w:p w:rsidR="00CF4CF2" w:rsidRDefault="00CF4CF2" w:rsidP="00C02F14">
      <w:pPr>
        <w:spacing w:line="276" w:lineRule="auto"/>
        <w:ind w:firstLine="720"/>
        <w:jc w:val="both"/>
        <w:rPr>
          <w:rFonts w:ascii="Tahoma" w:hAnsi="Tahoma" w:cs="Tahoma"/>
          <w:spacing w:val="2"/>
        </w:rPr>
      </w:pPr>
    </w:p>
    <w:p w:rsidR="000B159D" w:rsidRDefault="00CF4CF2" w:rsidP="00CF4CF2">
      <w:pPr>
        <w:pStyle w:val="Corpsdetexte2"/>
        <w:numPr>
          <w:ilvl w:val="1"/>
          <w:numId w:val="1"/>
        </w:numPr>
        <w:tabs>
          <w:tab w:val="left" w:pos="708"/>
        </w:tabs>
        <w:spacing w:after="0" w:line="360" w:lineRule="auto"/>
        <w:ind w:right="-159"/>
        <w:jc w:val="both"/>
        <w:rPr>
          <w:rFonts w:ascii="Arial Narrow" w:hAnsi="Arial Narrow"/>
          <w:sz w:val="28"/>
          <w:szCs w:val="28"/>
        </w:rPr>
      </w:pPr>
      <w:r>
        <w:rPr>
          <w:rFonts w:ascii="Arial Narrow" w:hAnsi="Arial Narrow"/>
          <w:sz w:val="28"/>
          <w:szCs w:val="28"/>
        </w:rPr>
        <w:t>Desenvolvimiento de la problemática</w:t>
      </w:r>
    </w:p>
    <w:p w:rsidR="00CF4CF2" w:rsidRPr="004D076A" w:rsidRDefault="00CF4CF2" w:rsidP="004D076A">
      <w:pPr>
        <w:pStyle w:val="Sansinterligne"/>
      </w:pPr>
    </w:p>
    <w:p w:rsidR="000B159D" w:rsidRPr="006149CD" w:rsidRDefault="005B16C7" w:rsidP="000A5BDC">
      <w:pPr>
        <w:pStyle w:val="Corpsdetexte2"/>
        <w:tabs>
          <w:tab w:val="left" w:pos="708"/>
        </w:tabs>
        <w:spacing w:after="0" w:line="360" w:lineRule="auto"/>
        <w:ind w:right="-159" w:firstLine="900"/>
        <w:jc w:val="both"/>
        <w:rPr>
          <w:rFonts w:ascii="Arial Narrow" w:hAnsi="Arial Narrow"/>
          <w:sz w:val="28"/>
          <w:szCs w:val="28"/>
        </w:rPr>
      </w:pPr>
      <w:r w:rsidRPr="006149CD">
        <w:rPr>
          <w:rFonts w:ascii="Arial Narrow" w:hAnsi="Arial Narrow"/>
          <w:sz w:val="28"/>
          <w:szCs w:val="28"/>
        </w:rPr>
        <w:t>No se disc</w:t>
      </w:r>
      <w:r w:rsidR="00AE6400" w:rsidRPr="006149CD">
        <w:rPr>
          <w:rFonts w:ascii="Arial Narrow" w:hAnsi="Arial Narrow"/>
          <w:sz w:val="28"/>
          <w:szCs w:val="28"/>
        </w:rPr>
        <w:t xml:space="preserve">uten los hechos atinentes a que </w:t>
      </w:r>
      <w:r w:rsidR="00352AF9" w:rsidRPr="006149CD">
        <w:rPr>
          <w:rFonts w:ascii="Arial Narrow" w:hAnsi="Arial Narrow"/>
          <w:sz w:val="28"/>
          <w:szCs w:val="28"/>
        </w:rPr>
        <w:t>c</w:t>
      </w:r>
      <w:r w:rsidR="00AE6400" w:rsidRPr="006149CD">
        <w:rPr>
          <w:rFonts w:ascii="Arial Narrow" w:hAnsi="Arial Narrow"/>
          <w:sz w:val="28"/>
          <w:szCs w:val="28"/>
        </w:rPr>
        <w:t xml:space="preserve">on ocasión al proceso </w:t>
      </w:r>
      <w:proofErr w:type="spellStart"/>
      <w:r w:rsidR="00AE6400" w:rsidRPr="006149CD">
        <w:rPr>
          <w:rFonts w:ascii="Arial Narrow" w:hAnsi="Arial Narrow"/>
          <w:sz w:val="28"/>
          <w:szCs w:val="28"/>
        </w:rPr>
        <w:t>liquidatorio</w:t>
      </w:r>
      <w:proofErr w:type="spellEnd"/>
      <w:r w:rsidR="00AE6400" w:rsidRPr="006149CD">
        <w:rPr>
          <w:rFonts w:ascii="Arial Narrow" w:hAnsi="Arial Narrow"/>
          <w:sz w:val="28"/>
          <w:szCs w:val="28"/>
        </w:rPr>
        <w:t xml:space="preserve"> del </w:t>
      </w:r>
      <w:proofErr w:type="spellStart"/>
      <w:r w:rsidR="00AE6400" w:rsidRPr="006149CD">
        <w:rPr>
          <w:rFonts w:ascii="Arial Narrow" w:hAnsi="Arial Narrow"/>
          <w:sz w:val="28"/>
          <w:szCs w:val="28"/>
        </w:rPr>
        <w:t>ISS</w:t>
      </w:r>
      <w:proofErr w:type="spellEnd"/>
      <w:r w:rsidR="00AE6400" w:rsidRPr="006149CD">
        <w:rPr>
          <w:rFonts w:ascii="Arial Narrow" w:hAnsi="Arial Narrow"/>
          <w:sz w:val="28"/>
          <w:szCs w:val="28"/>
        </w:rPr>
        <w:t xml:space="preserve"> ordenado mediante el Decreto 2013 de 2012</w:t>
      </w:r>
      <w:r w:rsidR="005A0F15" w:rsidRPr="006149CD">
        <w:rPr>
          <w:rFonts w:ascii="Arial Narrow" w:hAnsi="Arial Narrow"/>
          <w:sz w:val="28"/>
          <w:szCs w:val="28"/>
        </w:rPr>
        <w:t xml:space="preserve"> y culminado el 31 de marzo de 2015 conforme el Decreto 553 de 2015, </w:t>
      </w:r>
      <w:r w:rsidR="00AE6400" w:rsidRPr="006149CD">
        <w:rPr>
          <w:rFonts w:ascii="Arial Narrow" w:hAnsi="Arial Narrow"/>
          <w:sz w:val="28"/>
          <w:szCs w:val="28"/>
        </w:rPr>
        <w:t xml:space="preserve">el Juzgado Segundo Laboral de Descongestión </w:t>
      </w:r>
      <w:r w:rsidR="00AE6400" w:rsidRPr="006149CD">
        <w:rPr>
          <w:rFonts w:ascii="Arial Narrow" w:hAnsi="Arial Narrow"/>
          <w:sz w:val="28"/>
          <w:szCs w:val="28"/>
        </w:rPr>
        <w:lastRenderedPageBreak/>
        <w:t>del Circuito de Per</w:t>
      </w:r>
      <w:r w:rsidR="009C2986" w:rsidRPr="006149CD">
        <w:rPr>
          <w:rFonts w:ascii="Arial Narrow" w:hAnsi="Arial Narrow"/>
          <w:sz w:val="28"/>
          <w:szCs w:val="28"/>
        </w:rPr>
        <w:t>eira</w:t>
      </w:r>
      <w:r w:rsidR="00AE6400" w:rsidRPr="006149CD">
        <w:rPr>
          <w:rFonts w:ascii="Arial Narrow" w:hAnsi="Arial Narrow"/>
          <w:sz w:val="28"/>
          <w:szCs w:val="28"/>
        </w:rPr>
        <w:t xml:space="preserve"> mediante providencia del </w:t>
      </w:r>
      <w:r w:rsidR="009C2986" w:rsidRPr="006149CD">
        <w:rPr>
          <w:rFonts w:ascii="Arial Narrow" w:hAnsi="Arial Narrow"/>
          <w:sz w:val="28"/>
          <w:szCs w:val="28"/>
        </w:rPr>
        <w:t xml:space="preserve">22 de julio de 2013, dispuso la terminación del proceso ejecutivo que la </w:t>
      </w:r>
      <w:r w:rsidR="00AF173E" w:rsidRPr="006149CD">
        <w:rPr>
          <w:rFonts w:ascii="Arial Narrow" w:hAnsi="Arial Narrow"/>
          <w:sz w:val="28"/>
          <w:szCs w:val="28"/>
        </w:rPr>
        <w:t xml:space="preserve">acá </w:t>
      </w:r>
      <w:r w:rsidR="009C2986" w:rsidRPr="006149CD">
        <w:rPr>
          <w:rFonts w:ascii="Arial Narrow" w:hAnsi="Arial Narrow"/>
          <w:sz w:val="28"/>
          <w:szCs w:val="28"/>
        </w:rPr>
        <w:t xml:space="preserve">ejecutante </w:t>
      </w:r>
      <w:r w:rsidR="0015299B" w:rsidRPr="006149CD">
        <w:rPr>
          <w:rFonts w:ascii="Arial Narrow" w:hAnsi="Arial Narrow"/>
          <w:sz w:val="28"/>
          <w:szCs w:val="28"/>
        </w:rPr>
        <w:t>había promovido en c</w:t>
      </w:r>
      <w:r w:rsidR="009C2986" w:rsidRPr="006149CD">
        <w:rPr>
          <w:rFonts w:ascii="Arial Narrow" w:hAnsi="Arial Narrow"/>
          <w:sz w:val="28"/>
          <w:szCs w:val="28"/>
        </w:rPr>
        <w:t xml:space="preserve">ontra </w:t>
      </w:r>
      <w:r w:rsidR="0015299B" w:rsidRPr="006149CD">
        <w:rPr>
          <w:rFonts w:ascii="Arial Narrow" w:hAnsi="Arial Narrow"/>
          <w:sz w:val="28"/>
          <w:szCs w:val="28"/>
        </w:rPr>
        <w:t>d</w:t>
      </w:r>
      <w:r w:rsidR="009C2986" w:rsidRPr="006149CD">
        <w:rPr>
          <w:rFonts w:ascii="Arial Narrow" w:hAnsi="Arial Narrow"/>
          <w:sz w:val="28"/>
          <w:szCs w:val="28"/>
        </w:rPr>
        <w:t xml:space="preserve">el ISS, con el fin de que fuera acumulado </w:t>
      </w:r>
      <w:r w:rsidR="0015299B" w:rsidRPr="006149CD">
        <w:rPr>
          <w:rFonts w:ascii="Arial Narrow" w:hAnsi="Arial Narrow"/>
          <w:sz w:val="28"/>
          <w:szCs w:val="28"/>
        </w:rPr>
        <w:t xml:space="preserve">al proceso </w:t>
      </w:r>
      <w:proofErr w:type="spellStart"/>
      <w:r w:rsidR="0015299B" w:rsidRPr="006149CD">
        <w:rPr>
          <w:rFonts w:ascii="Arial Narrow" w:hAnsi="Arial Narrow"/>
          <w:sz w:val="28"/>
          <w:szCs w:val="28"/>
        </w:rPr>
        <w:t>liquidatorio</w:t>
      </w:r>
      <w:proofErr w:type="spellEnd"/>
      <w:r w:rsidR="0015299B" w:rsidRPr="006149CD">
        <w:rPr>
          <w:rFonts w:ascii="Arial Narrow" w:hAnsi="Arial Narrow"/>
          <w:sz w:val="28"/>
          <w:szCs w:val="28"/>
        </w:rPr>
        <w:t xml:space="preserve">, para lo cual </w:t>
      </w:r>
      <w:r w:rsidR="00EF30FC" w:rsidRPr="006149CD">
        <w:rPr>
          <w:rFonts w:ascii="Arial Narrow" w:hAnsi="Arial Narrow"/>
          <w:sz w:val="28"/>
          <w:szCs w:val="28"/>
        </w:rPr>
        <w:t>remitió copias auténticas de toda la actuación</w:t>
      </w:r>
      <w:r w:rsidR="0015299B" w:rsidRPr="006149CD">
        <w:rPr>
          <w:rFonts w:ascii="Arial Narrow" w:hAnsi="Arial Narrow"/>
          <w:sz w:val="28"/>
          <w:szCs w:val="28"/>
        </w:rPr>
        <w:t xml:space="preserve"> con destino a la </w:t>
      </w:r>
      <w:proofErr w:type="spellStart"/>
      <w:r w:rsidR="0015299B" w:rsidRPr="006149CD">
        <w:rPr>
          <w:rFonts w:ascii="Arial Narrow" w:hAnsi="Arial Narrow"/>
          <w:sz w:val="28"/>
          <w:szCs w:val="28"/>
        </w:rPr>
        <w:t>F</w:t>
      </w:r>
      <w:r w:rsidR="003D71FD" w:rsidRPr="006149CD">
        <w:rPr>
          <w:rFonts w:ascii="Arial Narrow" w:hAnsi="Arial Narrow"/>
          <w:sz w:val="28"/>
          <w:szCs w:val="28"/>
        </w:rPr>
        <w:t>i</w:t>
      </w:r>
      <w:r w:rsidR="0015299B" w:rsidRPr="006149CD">
        <w:rPr>
          <w:rFonts w:ascii="Arial Narrow" w:hAnsi="Arial Narrow"/>
          <w:sz w:val="28"/>
          <w:szCs w:val="28"/>
        </w:rPr>
        <w:t>duprevisora</w:t>
      </w:r>
      <w:proofErr w:type="spellEnd"/>
      <w:r w:rsidR="0015299B" w:rsidRPr="006149CD">
        <w:rPr>
          <w:rFonts w:ascii="Arial Narrow" w:hAnsi="Arial Narrow"/>
          <w:sz w:val="28"/>
          <w:szCs w:val="28"/>
        </w:rPr>
        <w:t xml:space="preserve"> S.A.</w:t>
      </w:r>
      <w:r w:rsidR="00EF30FC" w:rsidRPr="006149CD">
        <w:rPr>
          <w:rFonts w:ascii="Arial Narrow" w:hAnsi="Arial Narrow"/>
          <w:sz w:val="28"/>
          <w:szCs w:val="28"/>
        </w:rPr>
        <w:t xml:space="preserve"> </w:t>
      </w:r>
      <w:r w:rsidR="00400599" w:rsidRPr="006149CD">
        <w:rPr>
          <w:rFonts w:ascii="Arial Narrow" w:hAnsi="Arial Narrow"/>
          <w:sz w:val="28"/>
          <w:szCs w:val="28"/>
        </w:rPr>
        <w:t>-</w:t>
      </w:r>
      <w:proofErr w:type="spellStart"/>
      <w:r w:rsidR="00EF30FC" w:rsidRPr="006149CD">
        <w:rPr>
          <w:rFonts w:ascii="Arial Narrow" w:hAnsi="Arial Narrow"/>
          <w:sz w:val="28"/>
          <w:szCs w:val="28"/>
        </w:rPr>
        <w:t>fl</w:t>
      </w:r>
      <w:r w:rsidR="0015299B" w:rsidRPr="006149CD">
        <w:rPr>
          <w:rFonts w:ascii="Arial Narrow" w:hAnsi="Arial Narrow"/>
          <w:sz w:val="28"/>
          <w:szCs w:val="28"/>
        </w:rPr>
        <w:t>.210</w:t>
      </w:r>
      <w:proofErr w:type="spellEnd"/>
      <w:r w:rsidR="00EF30FC" w:rsidRPr="006149CD">
        <w:rPr>
          <w:rFonts w:ascii="Arial Narrow" w:hAnsi="Arial Narrow"/>
          <w:sz w:val="28"/>
          <w:szCs w:val="28"/>
        </w:rPr>
        <w:t>.</w:t>
      </w:r>
    </w:p>
    <w:p w:rsidR="00DD1D2B" w:rsidRPr="006149CD" w:rsidRDefault="00DD1D2B" w:rsidP="004C4F71">
      <w:pPr>
        <w:pStyle w:val="Sansinterligne"/>
      </w:pPr>
    </w:p>
    <w:p w:rsidR="005A0F15" w:rsidRPr="006149CD" w:rsidRDefault="00DD1D2B" w:rsidP="00DD1D2B">
      <w:pPr>
        <w:pStyle w:val="Corpsdetexte2"/>
        <w:tabs>
          <w:tab w:val="left" w:pos="708"/>
        </w:tabs>
        <w:spacing w:after="0" w:line="360" w:lineRule="auto"/>
        <w:ind w:right="-159" w:firstLine="900"/>
        <w:jc w:val="both"/>
        <w:rPr>
          <w:rFonts w:ascii="Arial Narrow" w:hAnsi="Arial Narrow"/>
          <w:sz w:val="28"/>
          <w:szCs w:val="28"/>
        </w:rPr>
      </w:pPr>
      <w:r w:rsidRPr="006149CD">
        <w:rPr>
          <w:rFonts w:ascii="Arial Narrow" w:hAnsi="Arial Narrow"/>
          <w:sz w:val="28"/>
          <w:szCs w:val="28"/>
        </w:rPr>
        <w:t xml:space="preserve">Igualmente, </w:t>
      </w:r>
      <w:r w:rsidR="00B0599D" w:rsidRPr="006149CD">
        <w:rPr>
          <w:rFonts w:ascii="Arial Narrow" w:hAnsi="Arial Narrow"/>
          <w:sz w:val="28"/>
          <w:szCs w:val="28"/>
        </w:rPr>
        <w:t xml:space="preserve">no se discute </w:t>
      </w:r>
      <w:r w:rsidR="00352AF9" w:rsidRPr="006149CD">
        <w:rPr>
          <w:rFonts w:ascii="Arial Narrow" w:hAnsi="Arial Narrow"/>
          <w:sz w:val="28"/>
          <w:szCs w:val="28"/>
        </w:rPr>
        <w:t>que</w:t>
      </w:r>
      <w:r w:rsidR="0015299B" w:rsidRPr="006149CD">
        <w:rPr>
          <w:rFonts w:ascii="Arial Narrow" w:hAnsi="Arial Narrow"/>
          <w:sz w:val="28"/>
          <w:szCs w:val="28"/>
        </w:rPr>
        <w:t xml:space="preserve"> </w:t>
      </w:r>
      <w:r w:rsidR="00AC310C" w:rsidRPr="006149CD">
        <w:rPr>
          <w:rFonts w:ascii="Arial Narrow" w:hAnsi="Arial Narrow"/>
          <w:sz w:val="28"/>
          <w:szCs w:val="28"/>
        </w:rPr>
        <w:t>el ISS por vía administrativa realizó un pago parcial de $15`500.858, y que mediante R</w:t>
      </w:r>
      <w:r w:rsidR="00866BAD" w:rsidRPr="006149CD">
        <w:rPr>
          <w:rFonts w:ascii="Arial Narrow" w:hAnsi="Arial Narrow"/>
          <w:sz w:val="28"/>
          <w:szCs w:val="28"/>
        </w:rPr>
        <w:t xml:space="preserve">esolución No. 212 de 2013, </w:t>
      </w:r>
      <w:r w:rsidR="00AC310C" w:rsidRPr="006149CD">
        <w:rPr>
          <w:rFonts w:ascii="Arial Narrow" w:hAnsi="Arial Narrow"/>
          <w:sz w:val="28"/>
          <w:szCs w:val="28"/>
        </w:rPr>
        <w:t xml:space="preserve">rechazó la reclamación </w:t>
      </w:r>
      <w:r w:rsidR="00BF0A3C" w:rsidRPr="006149CD">
        <w:rPr>
          <w:rFonts w:ascii="Arial Narrow" w:hAnsi="Arial Narrow"/>
          <w:sz w:val="28"/>
          <w:szCs w:val="28"/>
        </w:rPr>
        <w:t xml:space="preserve">presentada por </w:t>
      </w:r>
      <w:r w:rsidR="00AC310C" w:rsidRPr="006149CD">
        <w:rPr>
          <w:rFonts w:ascii="Arial Narrow" w:hAnsi="Arial Narrow"/>
          <w:sz w:val="28"/>
          <w:szCs w:val="28"/>
        </w:rPr>
        <w:t xml:space="preserve">la actora </w:t>
      </w:r>
      <w:r w:rsidR="00866BAD" w:rsidRPr="006149CD">
        <w:rPr>
          <w:rFonts w:ascii="Arial Narrow" w:hAnsi="Arial Narrow"/>
          <w:sz w:val="28"/>
          <w:szCs w:val="28"/>
        </w:rPr>
        <w:t xml:space="preserve">por no haberse aportado </w:t>
      </w:r>
      <w:r w:rsidR="00400599" w:rsidRPr="006149CD">
        <w:rPr>
          <w:rFonts w:ascii="Arial Narrow" w:hAnsi="Arial Narrow"/>
          <w:sz w:val="28"/>
          <w:szCs w:val="28"/>
        </w:rPr>
        <w:t xml:space="preserve">título </w:t>
      </w:r>
      <w:r w:rsidR="00866BAD" w:rsidRPr="006149CD">
        <w:rPr>
          <w:rFonts w:ascii="Arial Narrow" w:hAnsi="Arial Narrow"/>
          <w:sz w:val="28"/>
          <w:szCs w:val="28"/>
        </w:rPr>
        <w:t>que preste mérito ejecutivo</w:t>
      </w:r>
      <w:r w:rsidR="005A0F15" w:rsidRPr="006149CD">
        <w:rPr>
          <w:rFonts w:ascii="Arial Narrow" w:hAnsi="Arial Narrow"/>
          <w:sz w:val="28"/>
          <w:szCs w:val="28"/>
        </w:rPr>
        <w:t xml:space="preserve">, </w:t>
      </w:r>
      <w:r w:rsidR="00766365" w:rsidRPr="006149CD">
        <w:rPr>
          <w:rFonts w:ascii="Arial Narrow" w:hAnsi="Arial Narrow"/>
          <w:sz w:val="28"/>
          <w:szCs w:val="28"/>
        </w:rPr>
        <w:t>-</w:t>
      </w:r>
      <w:r w:rsidR="005A0F15" w:rsidRPr="006149CD">
        <w:rPr>
          <w:rFonts w:ascii="Arial Narrow" w:hAnsi="Arial Narrow"/>
          <w:sz w:val="28"/>
          <w:szCs w:val="28"/>
        </w:rPr>
        <w:t xml:space="preserve">fl.305-. </w:t>
      </w:r>
    </w:p>
    <w:p w:rsidR="00BF0A3C" w:rsidRDefault="00BF0A3C" w:rsidP="00E705E5">
      <w:pPr>
        <w:pStyle w:val="Sansinterligne"/>
      </w:pPr>
    </w:p>
    <w:p w:rsidR="005D2E02" w:rsidRDefault="006149CD" w:rsidP="00F64765">
      <w:pPr>
        <w:pStyle w:val="Corpsdetexte2"/>
        <w:tabs>
          <w:tab w:val="left" w:pos="708"/>
        </w:tabs>
        <w:spacing w:after="0" w:line="360" w:lineRule="auto"/>
        <w:ind w:right="-159" w:firstLine="900"/>
        <w:jc w:val="both"/>
        <w:rPr>
          <w:rFonts w:ascii="Arial Narrow" w:hAnsi="Arial Narrow"/>
          <w:sz w:val="29"/>
          <w:szCs w:val="29"/>
        </w:rPr>
      </w:pPr>
      <w:r>
        <w:rPr>
          <w:rFonts w:ascii="Arial Narrow" w:hAnsi="Arial Narrow"/>
          <w:sz w:val="28"/>
          <w:szCs w:val="28"/>
        </w:rPr>
        <w:t>Para resolver el asunto, es preciso indicar que e</w:t>
      </w:r>
      <w:r w:rsidR="00E705E5">
        <w:rPr>
          <w:rFonts w:ascii="Arial Narrow" w:hAnsi="Arial Narrow"/>
          <w:sz w:val="28"/>
          <w:szCs w:val="28"/>
        </w:rPr>
        <w:t xml:space="preserve">sta </w:t>
      </w:r>
      <w:r w:rsidR="00BF0A3C">
        <w:rPr>
          <w:rFonts w:ascii="Arial Narrow" w:hAnsi="Arial Narrow"/>
          <w:sz w:val="28"/>
          <w:szCs w:val="28"/>
        </w:rPr>
        <w:t>Sala de Decisión, por mayoría</w:t>
      </w:r>
      <w:r w:rsidR="00B0599D">
        <w:rPr>
          <w:rFonts w:ascii="Arial Narrow" w:hAnsi="Arial Narrow"/>
          <w:sz w:val="28"/>
          <w:szCs w:val="28"/>
        </w:rPr>
        <w:t xml:space="preserve"> de sus integrantes</w:t>
      </w:r>
      <w:r w:rsidR="00BF0A3C">
        <w:rPr>
          <w:rFonts w:ascii="Arial Narrow" w:hAnsi="Arial Narrow"/>
          <w:sz w:val="28"/>
          <w:szCs w:val="28"/>
        </w:rPr>
        <w:t xml:space="preserve">, ha venido sosteniendo a propósito de casos similares en los que </w:t>
      </w:r>
      <w:r w:rsidR="00B0599D">
        <w:rPr>
          <w:rFonts w:ascii="Arial Narrow" w:hAnsi="Arial Narrow"/>
          <w:sz w:val="28"/>
          <w:szCs w:val="28"/>
        </w:rPr>
        <w:t xml:space="preserve">las obligaciones laborales a cargo del ISS, no derivadas de la </w:t>
      </w:r>
      <w:r w:rsidR="00B0599D" w:rsidRPr="000E098C">
        <w:rPr>
          <w:rFonts w:ascii="Arial Narrow" w:hAnsi="Arial Narrow"/>
          <w:sz w:val="28"/>
          <w:szCs w:val="28"/>
        </w:rPr>
        <w:t xml:space="preserve">seguridad social, </w:t>
      </w:r>
      <w:r w:rsidR="00485C92" w:rsidRPr="000E098C">
        <w:rPr>
          <w:rFonts w:ascii="Arial Narrow" w:hAnsi="Arial Narrow"/>
          <w:sz w:val="28"/>
          <w:szCs w:val="28"/>
        </w:rPr>
        <w:t xml:space="preserve">han quedado </w:t>
      </w:r>
      <w:r w:rsidR="00B0599D" w:rsidRPr="000E098C">
        <w:rPr>
          <w:rFonts w:ascii="Arial Narrow" w:hAnsi="Arial Narrow"/>
          <w:sz w:val="28"/>
          <w:szCs w:val="28"/>
        </w:rPr>
        <w:t xml:space="preserve">insatisfechas </w:t>
      </w:r>
      <w:r w:rsidR="00BF0A3C" w:rsidRPr="000E098C">
        <w:rPr>
          <w:rFonts w:ascii="Arial Narrow" w:hAnsi="Arial Narrow"/>
          <w:sz w:val="28"/>
          <w:szCs w:val="28"/>
        </w:rPr>
        <w:t>en el</w:t>
      </w:r>
      <w:r w:rsidR="00485C92" w:rsidRPr="000E098C">
        <w:rPr>
          <w:rFonts w:ascii="Arial Narrow" w:hAnsi="Arial Narrow"/>
          <w:sz w:val="28"/>
          <w:szCs w:val="28"/>
        </w:rPr>
        <w:t xml:space="preserve"> trámite del </w:t>
      </w:r>
      <w:r w:rsidR="00BF0A3C" w:rsidRPr="000E098C">
        <w:rPr>
          <w:rFonts w:ascii="Arial Narrow" w:hAnsi="Arial Narrow"/>
          <w:sz w:val="28"/>
          <w:szCs w:val="28"/>
        </w:rPr>
        <w:t xml:space="preserve">proceso </w:t>
      </w:r>
      <w:proofErr w:type="spellStart"/>
      <w:r w:rsidR="00BF0A3C" w:rsidRPr="000E098C">
        <w:rPr>
          <w:rFonts w:ascii="Arial Narrow" w:hAnsi="Arial Narrow"/>
          <w:sz w:val="28"/>
          <w:szCs w:val="28"/>
        </w:rPr>
        <w:t>liquidatorio</w:t>
      </w:r>
      <w:proofErr w:type="spellEnd"/>
      <w:r w:rsidR="00BF0A3C" w:rsidRPr="000E098C">
        <w:rPr>
          <w:rFonts w:ascii="Arial Narrow" w:hAnsi="Arial Narrow"/>
          <w:sz w:val="28"/>
          <w:szCs w:val="28"/>
        </w:rPr>
        <w:t xml:space="preserve"> de</w:t>
      </w:r>
      <w:r w:rsidR="00B0599D" w:rsidRPr="000E098C">
        <w:rPr>
          <w:rFonts w:ascii="Arial Narrow" w:hAnsi="Arial Narrow"/>
          <w:sz w:val="28"/>
          <w:szCs w:val="28"/>
        </w:rPr>
        <w:t xml:space="preserve"> la entidad, que </w:t>
      </w:r>
      <w:r w:rsidR="00766365" w:rsidRPr="000E098C">
        <w:rPr>
          <w:rFonts w:ascii="Arial Narrow" w:hAnsi="Arial Narrow"/>
          <w:sz w:val="28"/>
          <w:szCs w:val="28"/>
        </w:rPr>
        <w:t xml:space="preserve">tales obligaciones </w:t>
      </w:r>
      <w:r w:rsidR="005D2E02" w:rsidRPr="000E098C">
        <w:rPr>
          <w:rFonts w:ascii="Arial Narrow" w:hAnsi="Arial Narrow"/>
          <w:sz w:val="28"/>
          <w:szCs w:val="28"/>
        </w:rPr>
        <w:t xml:space="preserve">no </w:t>
      </w:r>
      <w:r w:rsidR="003B7803" w:rsidRPr="000E098C">
        <w:rPr>
          <w:rFonts w:ascii="Arial Narrow" w:hAnsi="Arial Narrow"/>
          <w:sz w:val="28"/>
          <w:szCs w:val="28"/>
        </w:rPr>
        <w:t>desaparecen</w:t>
      </w:r>
      <w:r w:rsidR="005D2E02" w:rsidRPr="000E098C">
        <w:rPr>
          <w:rFonts w:ascii="Arial Narrow" w:hAnsi="Arial Narrow"/>
          <w:sz w:val="28"/>
          <w:szCs w:val="28"/>
        </w:rPr>
        <w:t xml:space="preserve"> con la liquidación</w:t>
      </w:r>
      <w:r w:rsidR="003B7803" w:rsidRPr="000E098C">
        <w:rPr>
          <w:rFonts w:ascii="Arial Narrow" w:hAnsi="Arial Narrow"/>
          <w:sz w:val="28"/>
          <w:szCs w:val="28"/>
        </w:rPr>
        <w:t xml:space="preserve">, </w:t>
      </w:r>
      <w:r w:rsidR="00766365" w:rsidRPr="000E098C">
        <w:rPr>
          <w:rFonts w:ascii="Arial Narrow" w:hAnsi="Arial Narrow"/>
          <w:sz w:val="28"/>
          <w:szCs w:val="28"/>
        </w:rPr>
        <w:t>y</w:t>
      </w:r>
      <w:r w:rsidR="003B7803" w:rsidRPr="000E098C">
        <w:rPr>
          <w:rFonts w:ascii="Arial Narrow" w:hAnsi="Arial Narrow"/>
          <w:sz w:val="28"/>
          <w:szCs w:val="28"/>
        </w:rPr>
        <w:t xml:space="preserve"> por tanto, </w:t>
      </w:r>
      <w:r w:rsidR="00766365" w:rsidRPr="000E098C">
        <w:rPr>
          <w:rFonts w:ascii="Arial Narrow" w:hAnsi="Arial Narrow"/>
          <w:sz w:val="28"/>
          <w:szCs w:val="28"/>
        </w:rPr>
        <w:t xml:space="preserve">es posible pedir su </w:t>
      </w:r>
      <w:r w:rsidR="005D2E02" w:rsidRPr="000E098C">
        <w:rPr>
          <w:rFonts w:ascii="Arial Narrow" w:hAnsi="Arial Narrow"/>
          <w:sz w:val="28"/>
          <w:szCs w:val="28"/>
        </w:rPr>
        <w:t>ejecución con</w:t>
      </w:r>
      <w:r w:rsidR="00892154" w:rsidRPr="000E098C">
        <w:rPr>
          <w:rFonts w:ascii="Arial Narrow" w:hAnsi="Arial Narrow"/>
          <w:sz w:val="28"/>
          <w:szCs w:val="28"/>
        </w:rPr>
        <w:t xml:space="preserve"> cargo </w:t>
      </w:r>
      <w:r w:rsidR="005D2E02" w:rsidRPr="000E098C">
        <w:rPr>
          <w:rFonts w:ascii="Arial Narrow" w:hAnsi="Arial Narrow"/>
          <w:sz w:val="28"/>
          <w:szCs w:val="28"/>
        </w:rPr>
        <w:t xml:space="preserve">a los recursos del </w:t>
      </w:r>
      <w:r w:rsidR="00892154" w:rsidRPr="000E098C">
        <w:rPr>
          <w:rFonts w:ascii="Arial Narrow" w:hAnsi="Arial Narrow"/>
          <w:sz w:val="28"/>
          <w:szCs w:val="28"/>
        </w:rPr>
        <w:t xml:space="preserve">Patrimonio </w:t>
      </w:r>
      <w:r w:rsidR="005D2E02" w:rsidRPr="000E098C">
        <w:rPr>
          <w:rFonts w:ascii="Arial Narrow" w:hAnsi="Arial Narrow"/>
          <w:sz w:val="28"/>
          <w:szCs w:val="28"/>
        </w:rPr>
        <w:t xml:space="preserve">Autónomo de Remanentes del ISS, representado por su vocero </w:t>
      </w:r>
      <w:proofErr w:type="spellStart"/>
      <w:r w:rsidR="005D2E02" w:rsidRPr="000E098C">
        <w:rPr>
          <w:rFonts w:ascii="Arial Narrow" w:hAnsi="Arial Narrow"/>
          <w:sz w:val="28"/>
          <w:szCs w:val="28"/>
        </w:rPr>
        <w:t>F</w:t>
      </w:r>
      <w:r w:rsidR="00FC6626" w:rsidRPr="000E098C">
        <w:rPr>
          <w:rFonts w:ascii="Arial Narrow" w:hAnsi="Arial Narrow"/>
          <w:sz w:val="28"/>
          <w:szCs w:val="28"/>
        </w:rPr>
        <w:t>i</w:t>
      </w:r>
      <w:r w:rsidR="005D2E02" w:rsidRPr="000E098C">
        <w:rPr>
          <w:rFonts w:ascii="Arial Narrow" w:hAnsi="Arial Narrow"/>
          <w:sz w:val="28"/>
          <w:szCs w:val="28"/>
        </w:rPr>
        <w:t>duagraria</w:t>
      </w:r>
      <w:proofErr w:type="spellEnd"/>
      <w:r w:rsidR="005D2E02" w:rsidRPr="000E098C">
        <w:rPr>
          <w:rFonts w:ascii="Arial Narrow" w:hAnsi="Arial Narrow"/>
          <w:sz w:val="28"/>
          <w:szCs w:val="28"/>
        </w:rPr>
        <w:t xml:space="preserve"> S.A. y con cargo a la Nación – Ministerio de Salud y Protecci</w:t>
      </w:r>
      <w:r w:rsidR="00F64765" w:rsidRPr="000E098C">
        <w:rPr>
          <w:rFonts w:ascii="Arial Narrow" w:hAnsi="Arial Narrow"/>
          <w:sz w:val="28"/>
          <w:szCs w:val="28"/>
        </w:rPr>
        <w:t xml:space="preserve">ón Social, al cual se </w:t>
      </w:r>
      <w:r w:rsidR="005D2E02" w:rsidRPr="000E098C">
        <w:rPr>
          <w:rFonts w:ascii="Arial Narrow" w:hAnsi="Arial Narrow" w:cs="Comic Sans MS"/>
          <w:sz w:val="28"/>
          <w:szCs w:val="28"/>
        </w:rPr>
        <w:t xml:space="preserve">encontraba adscrito el mismo, conforme las voces del  </w:t>
      </w:r>
      <w:r w:rsidR="005D2E02" w:rsidRPr="000E098C">
        <w:rPr>
          <w:rFonts w:ascii="Arial Narrow" w:hAnsi="Arial Narrow"/>
          <w:sz w:val="28"/>
          <w:szCs w:val="28"/>
        </w:rPr>
        <w:t>Decreto Ley 4107 de 2011</w:t>
      </w:r>
      <w:r w:rsidR="00F64765" w:rsidRPr="000E098C">
        <w:rPr>
          <w:rFonts w:ascii="Arial Narrow" w:hAnsi="Arial Narrow"/>
          <w:sz w:val="28"/>
          <w:szCs w:val="28"/>
        </w:rPr>
        <w:t>.</w:t>
      </w:r>
      <w:r w:rsidR="00F64765">
        <w:rPr>
          <w:rFonts w:ascii="Arial Narrow" w:hAnsi="Arial Narrow"/>
          <w:sz w:val="29"/>
          <w:szCs w:val="29"/>
        </w:rPr>
        <w:t xml:space="preserve"> </w:t>
      </w:r>
    </w:p>
    <w:p w:rsidR="00F64765" w:rsidRDefault="00F64765" w:rsidP="00766365">
      <w:pPr>
        <w:pStyle w:val="Sansinterligne"/>
      </w:pPr>
    </w:p>
    <w:p w:rsidR="00D05BBD" w:rsidRDefault="00460751" w:rsidP="00C92F3B">
      <w:pPr>
        <w:pStyle w:val="Corpsdetexte2"/>
        <w:tabs>
          <w:tab w:val="left" w:pos="708"/>
        </w:tabs>
        <w:spacing w:after="0" w:line="360" w:lineRule="auto"/>
        <w:ind w:right="-159"/>
        <w:jc w:val="both"/>
        <w:rPr>
          <w:rFonts w:ascii="Arial Narrow" w:hAnsi="Arial Narrow"/>
          <w:sz w:val="28"/>
          <w:szCs w:val="28"/>
        </w:rPr>
      </w:pPr>
      <w:r>
        <w:rPr>
          <w:rFonts w:ascii="Arial Narrow" w:hAnsi="Arial Narrow"/>
          <w:sz w:val="28"/>
          <w:szCs w:val="28"/>
        </w:rPr>
        <w:tab/>
      </w:r>
      <w:r w:rsidR="00766365" w:rsidRPr="007E255F">
        <w:rPr>
          <w:rFonts w:ascii="Arial Narrow" w:hAnsi="Arial Narrow"/>
          <w:sz w:val="28"/>
          <w:szCs w:val="28"/>
        </w:rPr>
        <w:t xml:space="preserve">Ello tiene </w:t>
      </w:r>
      <w:r w:rsidR="000D4043">
        <w:rPr>
          <w:rFonts w:ascii="Arial Narrow" w:hAnsi="Arial Narrow"/>
          <w:sz w:val="28"/>
          <w:szCs w:val="28"/>
        </w:rPr>
        <w:t xml:space="preserve">como </w:t>
      </w:r>
      <w:r w:rsidR="00766365" w:rsidRPr="007E255F">
        <w:rPr>
          <w:rFonts w:ascii="Arial Narrow" w:hAnsi="Arial Narrow"/>
          <w:sz w:val="28"/>
          <w:szCs w:val="28"/>
        </w:rPr>
        <w:t xml:space="preserve">fundamento </w:t>
      </w:r>
      <w:r w:rsidR="00DE6FF8" w:rsidRPr="007E255F">
        <w:rPr>
          <w:rFonts w:ascii="Arial Narrow" w:hAnsi="Arial Narrow"/>
          <w:sz w:val="28"/>
          <w:szCs w:val="28"/>
        </w:rPr>
        <w:t xml:space="preserve">la normativa </w:t>
      </w:r>
      <w:r w:rsidR="00FC6626" w:rsidRPr="007E255F">
        <w:rPr>
          <w:rFonts w:ascii="Arial Narrow" w:hAnsi="Arial Narrow"/>
          <w:sz w:val="28"/>
          <w:szCs w:val="28"/>
        </w:rPr>
        <w:t xml:space="preserve">que regula la supresión y liquidación de las entidades públicas, </w:t>
      </w:r>
      <w:r w:rsidR="00DE6FF8" w:rsidRPr="007E255F">
        <w:rPr>
          <w:rFonts w:ascii="Arial Narrow" w:hAnsi="Arial Narrow"/>
          <w:sz w:val="28"/>
          <w:szCs w:val="28"/>
        </w:rPr>
        <w:t>y m</w:t>
      </w:r>
      <w:r w:rsidR="000D4043">
        <w:rPr>
          <w:rFonts w:ascii="Arial Narrow" w:hAnsi="Arial Narrow"/>
          <w:sz w:val="28"/>
          <w:szCs w:val="28"/>
        </w:rPr>
        <w:t xml:space="preserve">ás concretamente, </w:t>
      </w:r>
      <w:r w:rsidR="00DE6FF8" w:rsidRPr="007E255F">
        <w:rPr>
          <w:rFonts w:ascii="Arial Narrow" w:hAnsi="Arial Narrow"/>
          <w:sz w:val="28"/>
          <w:szCs w:val="28"/>
        </w:rPr>
        <w:t xml:space="preserve">el marco normativo que rigió </w:t>
      </w:r>
      <w:r w:rsidR="00FC6626" w:rsidRPr="007E255F">
        <w:rPr>
          <w:rFonts w:ascii="Arial Narrow" w:hAnsi="Arial Narrow"/>
          <w:sz w:val="28"/>
          <w:szCs w:val="28"/>
        </w:rPr>
        <w:t xml:space="preserve">la apertura y cierre del proceso </w:t>
      </w:r>
      <w:proofErr w:type="spellStart"/>
      <w:r w:rsidR="00FC6626" w:rsidRPr="007E255F">
        <w:rPr>
          <w:rFonts w:ascii="Arial Narrow" w:hAnsi="Arial Narrow"/>
          <w:sz w:val="28"/>
          <w:szCs w:val="28"/>
        </w:rPr>
        <w:t>liquidatorio</w:t>
      </w:r>
      <w:proofErr w:type="spellEnd"/>
      <w:r w:rsidR="00FC6626" w:rsidRPr="007E255F">
        <w:rPr>
          <w:rFonts w:ascii="Arial Narrow" w:hAnsi="Arial Narrow"/>
          <w:sz w:val="28"/>
          <w:szCs w:val="28"/>
        </w:rPr>
        <w:t xml:space="preserve"> del </w:t>
      </w:r>
      <w:proofErr w:type="spellStart"/>
      <w:r w:rsidR="00FC6626" w:rsidRPr="007E255F">
        <w:rPr>
          <w:rFonts w:ascii="Arial Narrow" w:hAnsi="Arial Narrow"/>
          <w:sz w:val="28"/>
          <w:szCs w:val="28"/>
        </w:rPr>
        <w:t>ISS</w:t>
      </w:r>
      <w:proofErr w:type="spellEnd"/>
      <w:r w:rsidR="00C92F3B">
        <w:rPr>
          <w:rFonts w:ascii="Arial Narrow" w:hAnsi="Arial Narrow"/>
          <w:sz w:val="28"/>
          <w:szCs w:val="28"/>
        </w:rPr>
        <w:t xml:space="preserve">, como pasa a verse: </w:t>
      </w:r>
    </w:p>
    <w:p w:rsidR="00C92F3B" w:rsidRDefault="00C92F3B" w:rsidP="00DD0BC3">
      <w:pPr>
        <w:pStyle w:val="Sansinterligne"/>
        <w:spacing w:line="276" w:lineRule="auto"/>
      </w:pPr>
    </w:p>
    <w:p w:rsidR="00312BE7" w:rsidRDefault="00EE11AE" w:rsidP="00EE11AE">
      <w:pPr>
        <w:pStyle w:val="Corpsdetexte2"/>
        <w:tabs>
          <w:tab w:val="left" w:pos="708"/>
        </w:tabs>
        <w:spacing w:after="0" w:line="360" w:lineRule="auto"/>
        <w:ind w:right="-159"/>
        <w:jc w:val="both"/>
        <w:rPr>
          <w:rFonts w:ascii="Arial Narrow" w:hAnsi="Arial Narrow" w:cs="Arial"/>
          <w:i/>
          <w:color w:val="000000"/>
          <w:sz w:val="28"/>
          <w:szCs w:val="28"/>
        </w:rPr>
      </w:pPr>
      <w:r>
        <w:rPr>
          <w:rFonts w:ascii="Arial Narrow" w:hAnsi="Arial Narrow"/>
          <w:sz w:val="28"/>
          <w:szCs w:val="28"/>
        </w:rPr>
        <w:tab/>
      </w:r>
      <w:r w:rsidR="0043127E">
        <w:rPr>
          <w:rFonts w:ascii="Arial Narrow" w:hAnsi="Arial Narrow"/>
          <w:sz w:val="28"/>
          <w:szCs w:val="28"/>
        </w:rPr>
        <w:t>E</w:t>
      </w:r>
      <w:r w:rsidR="00A83363">
        <w:rPr>
          <w:rFonts w:ascii="Arial Narrow" w:hAnsi="Arial Narrow"/>
          <w:sz w:val="28"/>
          <w:szCs w:val="28"/>
        </w:rPr>
        <w:t>l</w:t>
      </w:r>
      <w:r w:rsidR="00CD29B1">
        <w:rPr>
          <w:rFonts w:ascii="Arial Narrow" w:hAnsi="Arial Narrow"/>
          <w:sz w:val="28"/>
          <w:szCs w:val="28"/>
        </w:rPr>
        <w:t xml:space="preserve"> Decreto 254 de 2000 </w:t>
      </w:r>
      <w:r w:rsidR="005D0BC1">
        <w:rPr>
          <w:rFonts w:ascii="Arial Narrow" w:hAnsi="Arial Narrow"/>
          <w:sz w:val="28"/>
          <w:szCs w:val="28"/>
        </w:rPr>
        <w:t xml:space="preserve">en su artículo 32 </w:t>
      </w:r>
      <w:r w:rsidR="00D05BBD">
        <w:rPr>
          <w:rFonts w:ascii="Arial Narrow" w:hAnsi="Arial Narrow"/>
          <w:sz w:val="28"/>
          <w:szCs w:val="28"/>
        </w:rPr>
        <w:t xml:space="preserve"> estableció</w:t>
      </w:r>
      <w:r w:rsidR="00B735C7">
        <w:rPr>
          <w:rFonts w:ascii="Arial Narrow" w:hAnsi="Arial Narrow"/>
          <w:sz w:val="28"/>
          <w:szCs w:val="28"/>
        </w:rPr>
        <w:t xml:space="preserve"> que</w:t>
      </w:r>
      <w:r w:rsidR="00D05BBD">
        <w:rPr>
          <w:rFonts w:ascii="Arial Narrow" w:hAnsi="Arial Narrow"/>
          <w:sz w:val="28"/>
          <w:szCs w:val="28"/>
        </w:rPr>
        <w:t xml:space="preserve">: </w:t>
      </w:r>
      <w:r w:rsidR="00A83363">
        <w:rPr>
          <w:rFonts w:ascii="Arial Narrow" w:hAnsi="Arial Narrow"/>
          <w:sz w:val="28"/>
          <w:szCs w:val="28"/>
        </w:rPr>
        <w:t>“</w:t>
      </w:r>
      <w:r w:rsidR="00312BE7" w:rsidRPr="00AB4E61">
        <w:rPr>
          <w:rFonts w:ascii="Arial Narrow" w:hAnsi="Arial Narrow"/>
          <w:i/>
          <w:sz w:val="28"/>
          <w:szCs w:val="28"/>
        </w:rPr>
        <w:t>E</w:t>
      </w:r>
      <w:r w:rsidR="00312BE7" w:rsidRPr="00AB4E61">
        <w:rPr>
          <w:rFonts w:ascii="Arial Narrow" w:hAnsi="Arial Narrow" w:cs="Arial"/>
          <w:i/>
          <w:color w:val="000000"/>
          <w:sz w:val="28"/>
          <w:szCs w:val="28"/>
        </w:rPr>
        <w:t>n caso de que los recursos de la liquidación de un establecimiento público o de una empresa industrial y comercial del Estado del orden nacional no societaria sean insuficientes, las obligaciones laborales estarán a cargo de la Nación o de la entidad pública del orden nacional que se designe en el decreto que ordene la supresión y liquidación de la entidad. Para tal efecto se deberá tomar en cuenta la entidad que debía financiar la constitución de las reservas pensi</w:t>
      </w:r>
      <w:r w:rsidR="00F96795">
        <w:rPr>
          <w:rFonts w:ascii="Arial Narrow" w:hAnsi="Arial Narrow" w:cs="Arial"/>
          <w:i/>
          <w:color w:val="000000"/>
          <w:sz w:val="28"/>
          <w:szCs w:val="28"/>
        </w:rPr>
        <w:t>o</w:t>
      </w:r>
      <w:r w:rsidR="00312BE7" w:rsidRPr="00AB4E61">
        <w:rPr>
          <w:rFonts w:ascii="Arial Narrow" w:hAnsi="Arial Narrow" w:cs="Arial"/>
          <w:i/>
          <w:color w:val="000000"/>
          <w:sz w:val="28"/>
          <w:szCs w:val="28"/>
        </w:rPr>
        <w:t>nales</w:t>
      </w:r>
      <w:r w:rsidR="00AB4E61">
        <w:rPr>
          <w:rFonts w:ascii="Arial Narrow" w:hAnsi="Arial Narrow" w:cs="Arial"/>
          <w:i/>
          <w:color w:val="000000"/>
          <w:sz w:val="28"/>
          <w:szCs w:val="28"/>
        </w:rPr>
        <w:t>”</w:t>
      </w:r>
      <w:r w:rsidR="00312BE7" w:rsidRPr="00AB4E61">
        <w:rPr>
          <w:rFonts w:ascii="Arial Narrow" w:hAnsi="Arial Narrow" w:cs="Arial"/>
          <w:i/>
          <w:color w:val="000000"/>
          <w:sz w:val="28"/>
          <w:szCs w:val="28"/>
        </w:rPr>
        <w:t>.</w:t>
      </w:r>
    </w:p>
    <w:p w:rsidR="00977812" w:rsidRPr="00F36721" w:rsidRDefault="00977812" w:rsidP="00F36721">
      <w:pPr>
        <w:pStyle w:val="Sansinterligne"/>
      </w:pPr>
    </w:p>
    <w:p w:rsidR="00D05BBD" w:rsidRDefault="00977812" w:rsidP="00A83363">
      <w:pPr>
        <w:pStyle w:val="Corpsdetexte2"/>
        <w:tabs>
          <w:tab w:val="left" w:pos="708"/>
        </w:tabs>
        <w:spacing w:after="0" w:line="360" w:lineRule="auto"/>
        <w:ind w:right="-159" w:firstLine="900"/>
        <w:jc w:val="both"/>
        <w:rPr>
          <w:rFonts w:ascii="Arial Narrow" w:hAnsi="Arial Narrow" w:cs="Comic Sans MS"/>
          <w:b/>
          <w:sz w:val="28"/>
          <w:szCs w:val="28"/>
        </w:rPr>
      </w:pPr>
      <w:r w:rsidRPr="00EE11AE">
        <w:rPr>
          <w:rFonts w:ascii="Arial Narrow" w:hAnsi="Arial Narrow" w:cs="Arial"/>
          <w:color w:val="000000"/>
          <w:sz w:val="28"/>
          <w:szCs w:val="28"/>
        </w:rPr>
        <w:t>A su vez, el artículo 35 de</w:t>
      </w:r>
      <w:r w:rsidR="0043127E">
        <w:rPr>
          <w:rFonts w:ascii="Arial Narrow" w:hAnsi="Arial Narrow" w:cs="Arial"/>
          <w:color w:val="000000"/>
          <w:sz w:val="28"/>
          <w:szCs w:val="28"/>
        </w:rPr>
        <w:t xml:space="preserve"> esa misma obra</w:t>
      </w:r>
      <w:r w:rsidR="00F96795">
        <w:rPr>
          <w:rFonts w:ascii="Arial Narrow" w:hAnsi="Arial Narrow" w:cs="Arial"/>
          <w:color w:val="000000"/>
          <w:sz w:val="28"/>
          <w:szCs w:val="28"/>
        </w:rPr>
        <w:t>,</w:t>
      </w:r>
      <w:r w:rsidR="004C7083">
        <w:rPr>
          <w:rFonts w:ascii="Arial Narrow" w:hAnsi="Arial Narrow" w:cs="Arial"/>
          <w:color w:val="000000"/>
          <w:sz w:val="28"/>
          <w:szCs w:val="28"/>
        </w:rPr>
        <w:t xml:space="preserve"> </w:t>
      </w:r>
      <w:r w:rsidR="00F96795">
        <w:rPr>
          <w:rFonts w:ascii="Arial Narrow" w:hAnsi="Arial Narrow" w:cs="Arial"/>
          <w:color w:val="000000"/>
          <w:sz w:val="28"/>
          <w:szCs w:val="28"/>
        </w:rPr>
        <w:t>consagró</w:t>
      </w:r>
      <w:r w:rsidRPr="00EE11AE">
        <w:rPr>
          <w:rFonts w:ascii="Arial Narrow" w:hAnsi="Arial Narrow" w:cs="Arial"/>
          <w:color w:val="000000"/>
          <w:sz w:val="28"/>
          <w:szCs w:val="28"/>
        </w:rPr>
        <w:t xml:space="preserve"> que </w:t>
      </w:r>
      <w:r w:rsidR="00EE11AE" w:rsidRPr="00EE11AE">
        <w:rPr>
          <w:rFonts w:ascii="Arial Narrow" w:hAnsi="Arial Narrow" w:cs="Arial"/>
          <w:color w:val="000000"/>
          <w:sz w:val="28"/>
          <w:szCs w:val="28"/>
        </w:rPr>
        <w:t xml:space="preserve">si al terminar la liquidación existieren </w:t>
      </w:r>
      <w:r w:rsidR="00044030" w:rsidRPr="00EE11AE">
        <w:rPr>
          <w:rFonts w:ascii="Arial Narrow" w:hAnsi="Arial Narrow" w:cs="Comic Sans MS"/>
          <w:sz w:val="28"/>
          <w:szCs w:val="28"/>
        </w:rPr>
        <w:t>procesos pendientes contra la entidad,</w:t>
      </w:r>
      <w:r w:rsidR="00044030" w:rsidRPr="00EE11AE">
        <w:rPr>
          <w:rFonts w:ascii="Arial Narrow" w:hAnsi="Arial Narrow" w:cs="Comic Sans MS"/>
          <w:b/>
          <w:sz w:val="28"/>
          <w:szCs w:val="28"/>
        </w:rPr>
        <w:t xml:space="preserve"> </w:t>
      </w:r>
      <w:r w:rsidR="00EE11AE">
        <w:rPr>
          <w:rFonts w:ascii="Arial Narrow" w:hAnsi="Arial Narrow" w:cs="Comic Sans MS"/>
          <w:b/>
          <w:sz w:val="28"/>
          <w:szCs w:val="28"/>
        </w:rPr>
        <w:t>“</w:t>
      </w:r>
      <w:r w:rsidR="00044030" w:rsidRPr="000B6483">
        <w:rPr>
          <w:rFonts w:ascii="Arial Narrow" w:hAnsi="Arial Narrow" w:cs="Comic Sans MS"/>
          <w:sz w:val="28"/>
          <w:szCs w:val="28"/>
        </w:rPr>
        <w:t xml:space="preserve">las contingencias respectivas se atenderán con cargo al patrimonio autónomo al que se refiere el </w:t>
      </w:r>
      <w:r w:rsidR="00044030" w:rsidRPr="000B6483">
        <w:rPr>
          <w:rFonts w:ascii="Arial Narrow" w:hAnsi="Arial Narrow" w:cs="Comic Sans MS"/>
          <w:sz w:val="28"/>
          <w:szCs w:val="28"/>
        </w:rPr>
        <w:lastRenderedPageBreak/>
        <w:t>presente artículo o a falta de este, el que se constituya para el efecto. Lo anterior sin perjuicio de los casos en que la Nación u otra entidad asuman dichos pasivos, de conformidad con la ley”</w:t>
      </w:r>
      <w:r w:rsidR="00DD0BC3">
        <w:rPr>
          <w:rFonts w:ascii="Arial Narrow" w:hAnsi="Arial Narrow" w:cs="Comic Sans MS"/>
          <w:sz w:val="28"/>
          <w:szCs w:val="28"/>
        </w:rPr>
        <w:t>.</w:t>
      </w:r>
      <w:r w:rsidR="00044030" w:rsidRPr="00EE11AE">
        <w:rPr>
          <w:rFonts w:ascii="Arial Narrow" w:hAnsi="Arial Narrow" w:cs="Comic Sans MS"/>
          <w:b/>
          <w:sz w:val="28"/>
          <w:szCs w:val="28"/>
        </w:rPr>
        <w:t xml:space="preserve"> </w:t>
      </w:r>
    </w:p>
    <w:p w:rsidR="0043127E" w:rsidRPr="00F36721" w:rsidRDefault="0043127E" w:rsidP="00F36721">
      <w:pPr>
        <w:pStyle w:val="Sansinterligne"/>
      </w:pPr>
    </w:p>
    <w:p w:rsidR="002C5F61" w:rsidRPr="004756BA" w:rsidRDefault="0043127E" w:rsidP="002C5F61">
      <w:pPr>
        <w:spacing w:line="360" w:lineRule="auto"/>
        <w:ind w:firstLine="709"/>
        <w:jc w:val="both"/>
        <w:rPr>
          <w:rFonts w:ascii="Arial Narrow" w:hAnsi="Arial Narrow" w:cs="Estrangelo Edessa"/>
          <w:sz w:val="28"/>
          <w:szCs w:val="28"/>
          <w:lang w:eastAsia="es-CO"/>
        </w:rPr>
      </w:pPr>
      <w:r w:rsidRPr="004756BA">
        <w:rPr>
          <w:rFonts w:ascii="Arial Narrow" w:hAnsi="Arial Narrow" w:cs="Comic Sans MS"/>
          <w:b/>
          <w:sz w:val="28"/>
          <w:szCs w:val="28"/>
        </w:rPr>
        <w:t xml:space="preserve"> </w:t>
      </w:r>
      <w:r w:rsidR="002C5F61" w:rsidRPr="004756BA">
        <w:rPr>
          <w:rFonts w:ascii="Arial Narrow" w:hAnsi="Arial Narrow" w:cs="Estrangelo Edessa"/>
          <w:sz w:val="28"/>
          <w:szCs w:val="28"/>
          <w:lang w:eastAsia="es-CO"/>
        </w:rPr>
        <w:t>El Decreto 2013</w:t>
      </w:r>
      <w:r w:rsidR="004756BA">
        <w:rPr>
          <w:rFonts w:ascii="Arial Narrow" w:hAnsi="Arial Narrow" w:cs="Estrangelo Edessa"/>
          <w:sz w:val="28"/>
          <w:szCs w:val="28"/>
          <w:lang w:eastAsia="es-CO"/>
        </w:rPr>
        <w:t xml:space="preserve"> de 2012</w:t>
      </w:r>
      <w:r w:rsidR="002C5F61" w:rsidRPr="004756BA">
        <w:rPr>
          <w:rFonts w:ascii="Arial Narrow" w:hAnsi="Arial Narrow" w:cs="Estrangelo Edessa"/>
          <w:sz w:val="28"/>
          <w:szCs w:val="28"/>
          <w:lang w:eastAsia="es-CO"/>
        </w:rPr>
        <w:t>, por el cual se suprime el Instituto de Seguros Sociales ISS, se ordena su liquidación, y se dictan otras disposiciones, en lo que interesa a las obligaciones de carácter laboral de la entidad, el artículo 19, sobre la financiación de acreencias laborales, señaló que</w:t>
      </w:r>
      <w:r w:rsidR="004756BA" w:rsidRPr="004756BA">
        <w:rPr>
          <w:rFonts w:ascii="Arial Narrow" w:hAnsi="Arial Narrow" w:cs="Estrangelo Edessa"/>
          <w:sz w:val="28"/>
          <w:szCs w:val="28"/>
          <w:lang w:eastAsia="es-CO"/>
        </w:rPr>
        <w:t xml:space="preserve"> “</w:t>
      </w:r>
      <w:r w:rsidR="002C5F61" w:rsidRPr="004756BA">
        <w:rPr>
          <w:rFonts w:ascii="Arial Narrow" w:hAnsi="Arial Narrow" w:cs="Estrangelo Edessa"/>
          <w:i/>
          <w:sz w:val="28"/>
          <w:szCs w:val="28"/>
          <w:lang w:eastAsia="es-CO"/>
        </w:rPr>
        <w:t>el pago de indemnizaciones y acreencias laborales se hará con cargo a los recursos del Instituto  de Seguros Sociales en liquidación. En caso de que los recursos de la entidad en liquidación no sean suficientes, la Nación atenderá estas obligaciones laborales con cargo a los recursos del Presupuesto General de la Nación</w:t>
      </w:r>
      <w:r w:rsidR="004756BA" w:rsidRPr="004756BA">
        <w:rPr>
          <w:rFonts w:ascii="Arial Narrow" w:hAnsi="Arial Narrow" w:cs="Estrangelo Edessa"/>
          <w:sz w:val="28"/>
          <w:szCs w:val="28"/>
          <w:lang w:eastAsia="es-CO"/>
        </w:rPr>
        <w:t>”</w:t>
      </w:r>
      <w:r w:rsidR="002C5F61" w:rsidRPr="004756BA">
        <w:rPr>
          <w:rFonts w:ascii="Arial Narrow" w:hAnsi="Arial Narrow" w:cs="Estrangelo Edessa"/>
          <w:sz w:val="28"/>
          <w:szCs w:val="28"/>
          <w:lang w:eastAsia="es-CO"/>
        </w:rPr>
        <w:t>.</w:t>
      </w:r>
    </w:p>
    <w:p w:rsidR="0043127E" w:rsidRPr="00F36721" w:rsidRDefault="0043127E" w:rsidP="00F36721">
      <w:pPr>
        <w:pStyle w:val="Sansinterligne"/>
      </w:pPr>
    </w:p>
    <w:p w:rsidR="004756BA" w:rsidRPr="00260126" w:rsidRDefault="004756BA" w:rsidP="004756BA">
      <w:pPr>
        <w:spacing w:line="360" w:lineRule="auto"/>
        <w:ind w:firstLine="709"/>
        <w:jc w:val="both"/>
        <w:rPr>
          <w:rFonts w:ascii="Arial Narrow" w:hAnsi="Arial Narrow" w:cs="Estrangelo Edessa"/>
          <w:sz w:val="28"/>
          <w:szCs w:val="28"/>
          <w:lang w:eastAsia="es-CO"/>
        </w:rPr>
      </w:pPr>
      <w:r w:rsidRPr="004756BA">
        <w:rPr>
          <w:rFonts w:ascii="Arial Narrow" w:hAnsi="Arial Narrow" w:cs="Comic Sans MS"/>
          <w:sz w:val="28"/>
          <w:szCs w:val="28"/>
        </w:rPr>
        <w:t xml:space="preserve">De las citadas disposiciones se desprende sin equivoco que </w:t>
      </w:r>
      <w:r w:rsidR="00C64DD6">
        <w:rPr>
          <w:rFonts w:ascii="Arial Narrow" w:hAnsi="Arial Narrow" w:cs="Comic Sans MS"/>
          <w:sz w:val="28"/>
          <w:szCs w:val="28"/>
        </w:rPr>
        <w:t xml:space="preserve">el Patrimonio Autónomo de Remanentes </w:t>
      </w:r>
      <w:r w:rsidR="002A6EAB">
        <w:rPr>
          <w:rFonts w:ascii="Arial Narrow" w:hAnsi="Arial Narrow" w:cs="Comic Sans MS"/>
          <w:sz w:val="28"/>
          <w:szCs w:val="28"/>
        </w:rPr>
        <w:t xml:space="preserve">del ISS </w:t>
      </w:r>
      <w:r w:rsidR="00C64DD6">
        <w:rPr>
          <w:rFonts w:ascii="Arial Narrow" w:hAnsi="Arial Narrow" w:cs="Comic Sans MS"/>
          <w:sz w:val="28"/>
          <w:szCs w:val="28"/>
        </w:rPr>
        <w:t xml:space="preserve">y </w:t>
      </w:r>
      <w:r w:rsidRPr="004756BA">
        <w:rPr>
          <w:rFonts w:ascii="Arial Narrow" w:hAnsi="Arial Narrow" w:cs="Estrangelo Edessa"/>
          <w:sz w:val="28"/>
          <w:szCs w:val="28"/>
          <w:lang w:eastAsia="es-CO"/>
        </w:rPr>
        <w:t>la Nación está</w:t>
      </w:r>
      <w:r w:rsidR="00C64DD6">
        <w:rPr>
          <w:rFonts w:ascii="Arial Narrow" w:hAnsi="Arial Narrow" w:cs="Estrangelo Edessa"/>
          <w:sz w:val="28"/>
          <w:szCs w:val="28"/>
          <w:lang w:eastAsia="es-CO"/>
        </w:rPr>
        <w:t>n</w:t>
      </w:r>
      <w:r w:rsidRPr="004756BA">
        <w:rPr>
          <w:rFonts w:ascii="Arial Narrow" w:hAnsi="Arial Narrow" w:cs="Estrangelo Edessa"/>
          <w:sz w:val="28"/>
          <w:szCs w:val="28"/>
          <w:lang w:eastAsia="es-CO"/>
        </w:rPr>
        <w:t xml:space="preserve"> convocada</w:t>
      </w:r>
      <w:r w:rsidR="00C64DD6">
        <w:rPr>
          <w:rFonts w:ascii="Arial Narrow" w:hAnsi="Arial Narrow" w:cs="Estrangelo Edessa"/>
          <w:sz w:val="28"/>
          <w:szCs w:val="28"/>
          <w:lang w:eastAsia="es-CO"/>
        </w:rPr>
        <w:t>s</w:t>
      </w:r>
      <w:r w:rsidRPr="004756BA">
        <w:rPr>
          <w:rFonts w:ascii="Arial Narrow" w:hAnsi="Arial Narrow" w:cs="Estrangelo Edessa"/>
          <w:sz w:val="28"/>
          <w:szCs w:val="28"/>
          <w:lang w:eastAsia="es-CO"/>
        </w:rPr>
        <w:t xml:space="preserve"> a garantizar las mencionadas obligaciones laborales, </w:t>
      </w:r>
      <w:r>
        <w:rPr>
          <w:rFonts w:ascii="Arial Narrow" w:hAnsi="Arial Narrow" w:cs="Estrangelo Edessa"/>
          <w:sz w:val="28"/>
          <w:szCs w:val="28"/>
          <w:lang w:eastAsia="es-CO"/>
        </w:rPr>
        <w:t xml:space="preserve">lo cual se ratificó en el </w:t>
      </w:r>
      <w:r w:rsidRPr="004756BA">
        <w:rPr>
          <w:rFonts w:ascii="Arial Narrow" w:hAnsi="Arial Narrow" w:cs="Estrangelo Edessa"/>
          <w:sz w:val="28"/>
          <w:szCs w:val="28"/>
          <w:lang w:eastAsia="es-CO"/>
        </w:rPr>
        <w:t xml:space="preserve">Decreto 0553 del 27 de marzo de 2015, el cual reguló en el artículo 6º </w:t>
      </w:r>
      <w:r w:rsidRPr="00260126">
        <w:rPr>
          <w:rFonts w:ascii="Arial Narrow" w:hAnsi="Arial Narrow" w:cs="Estrangelo Edessa"/>
          <w:sz w:val="28"/>
          <w:szCs w:val="28"/>
          <w:lang w:eastAsia="es-CO"/>
        </w:rPr>
        <w:t>el término para entrega al patrimonio autónomo, tal como sigue:</w:t>
      </w:r>
    </w:p>
    <w:p w:rsidR="004756BA" w:rsidRPr="002A6EAB" w:rsidRDefault="004756BA" w:rsidP="002A6EAB">
      <w:pPr>
        <w:pStyle w:val="Sansinterligne"/>
      </w:pPr>
    </w:p>
    <w:p w:rsidR="004756BA" w:rsidRPr="004756BA" w:rsidRDefault="004756BA" w:rsidP="002A6EAB">
      <w:pPr>
        <w:spacing w:line="276" w:lineRule="auto"/>
        <w:ind w:left="426"/>
        <w:jc w:val="both"/>
        <w:rPr>
          <w:rFonts w:ascii="Arial Narrow" w:hAnsi="Arial Narrow" w:cs="Estrangelo Edessa"/>
          <w:i/>
          <w:sz w:val="28"/>
          <w:szCs w:val="28"/>
          <w:lang w:eastAsia="es-CO"/>
        </w:rPr>
      </w:pPr>
      <w:r>
        <w:rPr>
          <w:rFonts w:ascii="Arial Narrow" w:hAnsi="Arial Narrow" w:cs="Estrangelo Edessa"/>
          <w:i/>
          <w:sz w:val="28"/>
          <w:szCs w:val="28"/>
          <w:lang w:eastAsia="es-CO"/>
        </w:rPr>
        <w:t>“</w:t>
      </w:r>
      <w:r w:rsidRPr="004756BA">
        <w:rPr>
          <w:rFonts w:ascii="Arial Narrow" w:hAnsi="Arial Narrow" w:cs="Estrangelo Edessa"/>
          <w:i/>
          <w:sz w:val="28"/>
          <w:szCs w:val="28"/>
          <w:lang w:eastAsia="es-CO"/>
        </w:rPr>
        <w:t>Concluida la Liquidación del Instituto de Seguros Sociales el 31 de marzo de 2015, Fiduciaria La Previsora S.A. tendrá el término de tres (3) meses, única y exclusivamente para realizar las actividades post cierre y de entrega al Patrimonio Autó</w:t>
      </w:r>
      <w:bookmarkStart w:id="0" w:name="_GoBack"/>
      <w:bookmarkEnd w:id="0"/>
      <w:r w:rsidRPr="004756BA">
        <w:rPr>
          <w:rFonts w:ascii="Arial Narrow" w:hAnsi="Arial Narrow" w:cs="Estrangelo Edessa"/>
          <w:i/>
          <w:sz w:val="28"/>
          <w:szCs w:val="28"/>
          <w:lang w:eastAsia="es-CO"/>
        </w:rPr>
        <w:t xml:space="preserve">nomo que se constituya de conformidad con el artículo 35 del Decreto 254 de 2000, modificado por el artículo 19 de la Ley 1105 de 2006 y al Fondo de Pasivo Social de Ferrocarriles Nacionales de Colombia. </w:t>
      </w:r>
    </w:p>
    <w:p w:rsidR="004756BA" w:rsidRPr="004756BA" w:rsidRDefault="004756BA" w:rsidP="002A6EAB">
      <w:pPr>
        <w:pStyle w:val="Sansinterligne"/>
        <w:ind w:left="426"/>
        <w:rPr>
          <w:lang w:eastAsia="es-CO"/>
        </w:rPr>
      </w:pPr>
    </w:p>
    <w:p w:rsidR="004756BA" w:rsidRPr="004756BA" w:rsidRDefault="004756BA" w:rsidP="002A6EAB">
      <w:pPr>
        <w:spacing w:line="276" w:lineRule="auto"/>
        <w:ind w:left="426"/>
        <w:jc w:val="both"/>
        <w:rPr>
          <w:rFonts w:ascii="Arial Narrow" w:hAnsi="Arial Narrow" w:cs="Estrangelo Edessa"/>
          <w:i/>
          <w:sz w:val="28"/>
          <w:szCs w:val="28"/>
          <w:lang w:eastAsia="es-CO"/>
        </w:rPr>
      </w:pPr>
      <w:r w:rsidRPr="004756BA">
        <w:rPr>
          <w:rFonts w:ascii="Arial Narrow" w:hAnsi="Arial Narrow" w:cs="Estrangelo Edessa"/>
          <w:i/>
          <w:sz w:val="28"/>
          <w:szCs w:val="28"/>
          <w:lang w:eastAsia="es-CO"/>
        </w:rPr>
        <w:t>Parágrafo. El Gobierno Nacional hará las operaciones presupuestales necesarias para garantizar el cumplimiento de las obligaciones que queden pendientes del proceso de liquidación de que trata el presente Decreto</w:t>
      </w:r>
      <w:r>
        <w:rPr>
          <w:rFonts w:ascii="Arial Narrow" w:hAnsi="Arial Narrow" w:cs="Estrangelo Edessa"/>
          <w:i/>
          <w:sz w:val="28"/>
          <w:szCs w:val="28"/>
          <w:lang w:eastAsia="es-CO"/>
        </w:rPr>
        <w:t>”</w:t>
      </w:r>
      <w:r w:rsidRPr="004756BA">
        <w:rPr>
          <w:rFonts w:ascii="Arial Narrow" w:hAnsi="Arial Narrow" w:cs="Estrangelo Edessa"/>
          <w:i/>
          <w:sz w:val="28"/>
          <w:szCs w:val="28"/>
          <w:lang w:eastAsia="es-CO"/>
        </w:rPr>
        <w:t>.</w:t>
      </w:r>
    </w:p>
    <w:p w:rsidR="004756BA" w:rsidRDefault="004756BA" w:rsidP="00382DC8">
      <w:pPr>
        <w:pStyle w:val="Sansinterligne"/>
        <w:spacing w:line="360" w:lineRule="auto"/>
        <w:rPr>
          <w:lang w:eastAsia="es-CO"/>
        </w:rPr>
      </w:pPr>
    </w:p>
    <w:p w:rsidR="004756BA" w:rsidRDefault="00DD0BC3" w:rsidP="004756BA">
      <w:pPr>
        <w:pStyle w:val="Corpsdetexte2"/>
        <w:tabs>
          <w:tab w:val="left" w:pos="708"/>
        </w:tabs>
        <w:spacing w:after="0" w:line="360" w:lineRule="auto"/>
        <w:ind w:right="-159" w:firstLine="900"/>
        <w:jc w:val="both"/>
        <w:rPr>
          <w:rFonts w:ascii="Arial Narrow" w:hAnsi="Arial Narrow" w:cs="Estrangelo Edessa"/>
          <w:sz w:val="28"/>
          <w:szCs w:val="28"/>
          <w:lang w:eastAsia="es-CO"/>
        </w:rPr>
      </w:pPr>
      <w:r w:rsidRPr="00DD0BC3">
        <w:rPr>
          <w:rFonts w:ascii="Arial Narrow" w:hAnsi="Arial Narrow" w:cs="Estrangelo Edessa"/>
          <w:sz w:val="28"/>
          <w:szCs w:val="28"/>
          <w:lang w:eastAsia="es-CO"/>
        </w:rPr>
        <w:t xml:space="preserve">En ese orden de ideas, le asiste la razón a la parte </w:t>
      </w:r>
      <w:r w:rsidR="00F36721">
        <w:rPr>
          <w:rFonts w:ascii="Arial Narrow" w:hAnsi="Arial Narrow" w:cs="Estrangelo Edessa"/>
          <w:sz w:val="28"/>
          <w:szCs w:val="28"/>
          <w:lang w:eastAsia="es-CO"/>
        </w:rPr>
        <w:t xml:space="preserve">recurrente al afirmar que </w:t>
      </w:r>
      <w:r w:rsidR="00C66633">
        <w:rPr>
          <w:rFonts w:ascii="Arial Narrow" w:hAnsi="Arial Narrow" w:cs="Estrangelo Edessa"/>
          <w:sz w:val="28"/>
          <w:szCs w:val="28"/>
          <w:lang w:eastAsia="es-CO"/>
        </w:rPr>
        <w:t>la justicia ordinaria laboral</w:t>
      </w:r>
      <w:r w:rsidR="007777A0">
        <w:rPr>
          <w:rFonts w:ascii="Arial Narrow" w:hAnsi="Arial Narrow" w:cs="Estrangelo Edessa"/>
          <w:sz w:val="28"/>
          <w:szCs w:val="28"/>
          <w:lang w:eastAsia="es-CO"/>
        </w:rPr>
        <w:t xml:space="preserve">, </w:t>
      </w:r>
      <w:r w:rsidR="00956622">
        <w:rPr>
          <w:rFonts w:ascii="Arial Narrow" w:hAnsi="Arial Narrow" w:cs="Estrangelo Edessa"/>
          <w:sz w:val="28"/>
          <w:szCs w:val="28"/>
          <w:lang w:eastAsia="es-CO"/>
        </w:rPr>
        <w:t xml:space="preserve">puede </w:t>
      </w:r>
      <w:r w:rsidR="00F4777A">
        <w:rPr>
          <w:rFonts w:ascii="Arial Narrow" w:hAnsi="Arial Narrow" w:cs="Estrangelo Edessa"/>
          <w:sz w:val="28"/>
          <w:szCs w:val="28"/>
          <w:lang w:eastAsia="es-CO"/>
        </w:rPr>
        <w:t xml:space="preserve">librar </w:t>
      </w:r>
      <w:r w:rsidR="00C66633">
        <w:rPr>
          <w:rFonts w:ascii="Arial Narrow" w:hAnsi="Arial Narrow" w:cs="Estrangelo Edessa"/>
          <w:sz w:val="28"/>
          <w:szCs w:val="28"/>
          <w:lang w:eastAsia="es-CO"/>
        </w:rPr>
        <w:t xml:space="preserve">orden de pago </w:t>
      </w:r>
      <w:r w:rsidR="00F4777A">
        <w:rPr>
          <w:rFonts w:ascii="Arial Narrow" w:hAnsi="Arial Narrow" w:cs="Estrangelo Edessa"/>
          <w:sz w:val="28"/>
          <w:szCs w:val="28"/>
          <w:lang w:eastAsia="es-CO"/>
        </w:rPr>
        <w:t>en</w:t>
      </w:r>
      <w:r w:rsidR="004838E9">
        <w:rPr>
          <w:rFonts w:ascii="Arial Narrow" w:hAnsi="Arial Narrow" w:cs="Estrangelo Edessa"/>
          <w:sz w:val="28"/>
          <w:szCs w:val="28"/>
          <w:lang w:eastAsia="es-CO"/>
        </w:rPr>
        <w:t xml:space="preserve"> </w:t>
      </w:r>
      <w:r w:rsidR="00C66633">
        <w:rPr>
          <w:rFonts w:ascii="Arial Narrow" w:hAnsi="Arial Narrow" w:cs="Estrangelo Edessa"/>
          <w:sz w:val="28"/>
          <w:szCs w:val="28"/>
          <w:lang w:eastAsia="es-CO"/>
        </w:rPr>
        <w:t xml:space="preserve">contra </w:t>
      </w:r>
      <w:r w:rsidR="004838E9">
        <w:rPr>
          <w:rFonts w:ascii="Arial Narrow" w:hAnsi="Arial Narrow" w:cs="Estrangelo Edessa"/>
          <w:sz w:val="28"/>
          <w:szCs w:val="28"/>
          <w:lang w:eastAsia="es-CO"/>
        </w:rPr>
        <w:t>d</w:t>
      </w:r>
      <w:r w:rsidR="00C66633">
        <w:rPr>
          <w:rFonts w:ascii="Arial Narrow" w:hAnsi="Arial Narrow" w:cs="Estrangelo Edessa"/>
          <w:sz w:val="28"/>
          <w:szCs w:val="28"/>
          <w:lang w:eastAsia="es-CO"/>
        </w:rPr>
        <w:t xml:space="preserve">el </w:t>
      </w:r>
      <w:r w:rsidR="005D2943">
        <w:rPr>
          <w:rFonts w:ascii="Arial Narrow" w:hAnsi="Arial Narrow" w:cs="Estrangelo Edessa"/>
          <w:sz w:val="28"/>
          <w:szCs w:val="28"/>
          <w:lang w:eastAsia="es-CO"/>
        </w:rPr>
        <w:t xml:space="preserve">Patrimonio Autónomo de Remanentes </w:t>
      </w:r>
      <w:r w:rsidR="00C66633">
        <w:rPr>
          <w:rFonts w:ascii="Arial Narrow" w:hAnsi="Arial Narrow" w:cs="Estrangelo Edessa"/>
          <w:sz w:val="28"/>
          <w:szCs w:val="28"/>
          <w:lang w:eastAsia="es-CO"/>
        </w:rPr>
        <w:t xml:space="preserve">del </w:t>
      </w:r>
      <w:r w:rsidR="00C66633" w:rsidRPr="009A4264">
        <w:rPr>
          <w:rFonts w:ascii="Arial Narrow" w:hAnsi="Arial Narrow" w:cs="Estrangelo Edessa"/>
          <w:sz w:val="28"/>
          <w:szCs w:val="28"/>
          <w:lang w:eastAsia="es-CO"/>
        </w:rPr>
        <w:t>ISS</w:t>
      </w:r>
      <w:r w:rsidR="009A4264">
        <w:rPr>
          <w:rFonts w:ascii="Arial Narrow" w:hAnsi="Arial Narrow" w:cs="Estrangelo Edessa"/>
          <w:sz w:val="28"/>
          <w:szCs w:val="28"/>
          <w:lang w:eastAsia="es-CO"/>
        </w:rPr>
        <w:t>, a través d</w:t>
      </w:r>
      <w:r w:rsidR="009A4264" w:rsidRPr="009A4264">
        <w:rPr>
          <w:rFonts w:ascii="Arial Narrow" w:hAnsi="Arial Narrow" w:cs="Tahoma"/>
          <w:bCs/>
          <w:spacing w:val="2"/>
          <w:sz w:val="28"/>
          <w:szCs w:val="28"/>
        </w:rPr>
        <w:t>el ente fiduciario que lo administr</w:t>
      </w:r>
      <w:r w:rsidR="009A4264">
        <w:rPr>
          <w:rFonts w:ascii="Arial Narrow" w:hAnsi="Arial Narrow" w:cs="Tahoma"/>
          <w:bCs/>
          <w:spacing w:val="2"/>
          <w:sz w:val="28"/>
          <w:szCs w:val="28"/>
        </w:rPr>
        <w:t xml:space="preserve">a, y de la Nación </w:t>
      </w:r>
      <w:r w:rsidR="009A4264" w:rsidRPr="000E098C">
        <w:rPr>
          <w:rFonts w:ascii="Arial Narrow" w:hAnsi="Arial Narrow"/>
          <w:sz w:val="28"/>
          <w:szCs w:val="28"/>
        </w:rPr>
        <w:t>– Ministerio de Salud y Protección Social</w:t>
      </w:r>
      <w:r w:rsidR="005D2943">
        <w:rPr>
          <w:rFonts w:ascii="Arial Narrow" w:hAnsi="Arial Narrow" w:cs="Estrangelo Edessa"/>
          <w:sz w:val="28"/>
          <w:szCs w:val="28"/>
          <w:lang w:eastAsia="es-CO"/>
        </w:rPr>
        <w:t xml:space="preserve">, </w:t>
      </w:r>
      <w:r w:rsidR="00C66633">
        <w:rPr>
          <w:rFonts w:ascii="Arial Narrow" w:hAnsi="Arial Narrow" w:cs="Estrangelo Edessa"/>
          <w:sz w:val="28"/>
          <w:szCs w:val="28"/>
          <w:lang w:eastAsia="es-CO"/>
        </w:rPr>
        <w:t xml:space="preserve">por los pasivos </w:t>
      </w:r>
      <w:r w:rsidR="004838E9">
        <w:rPr>
          <w:rFonts w:ascii="Arial Narrow" w:hAnsi="Arial Narrow" w:cs="Estrangelo Edessa"/>
          <w:sz w:val="28"/>
          <w:szCs w:val="28"/>
          <w:lang w:eastAsia="es-CO"/>
        </w:rPr>
        <w:t xml:space="preserve">que </w:t>
      </w:r>
      <w:r w:rsidR="00956622">
        <w:rPr>
          <w:rFonts w:ascii="Arial Narrow" w:hAnsi="Arial Narrow" w:cs="Estrangelo Edessa"/>
          <w:sz w:val="28"/>
          <w:szCs w:val="28"/>
          <w:lang w:eastAsia="es-CO"/>
        </w:rPr>
        <w:t xml:space="preserve">no fueron </w:t>
      </w:r>
      <w:r w:rsidR="009A4264">
        <w:rPr>
          <w:rFonts w:ascii="Arial Narrow" w:hAnsi="Arial Narrow" w:cs="Estrangelo Edessa"/>
          <w:sz w:val="28"/>
          <w:szCs w:val="28"/>
          <w:lang w:eastAsia="es-CO"/>
        </w:rPr>
        <w:t>considerados en el proceso de liquidación del ISS</w:t>
      </w:r>
      <w:r w:rsidR="00446322">
        <w:rPr>
          <w:rFonts w:ascii="Arial Narrow" w:hAnsi="Arial Narrow" w:cs="Estrangelo Edessa"/>
          <w:sz w:val="28"/>
          <w:szCs w:val="28"/>
          <w:lang w:eastAsia="es-CO"/>
        </w:rPr>
        <w:t xml:space="preserve">, </w:t>
      </w:r>
      <w:r w:rsidR="00956622">
        <w:rPr>
          <w:rFonts w:ascii="Arial Narrow" w:hAnsi="Arial Narrow" w:cs="Estrangelo Edessa"/>
          <w:sz w:val="28"/>
          <w:szCs w:val="28"/>
          <w:lang w:eastAsia="es-CO"/>
        </w:rPr>
        <w:t xml:space="preserve">y que tienen </w:t>
      </w:r>
      <w:r w:rsidR="0001488D">
        <w:rPr>
          <w:rFonts w:ascii="Arial Narrow" w:hAnsi="Arial Narrow" w:cs="Estrangelo Edessa"/>
          <w:sz w:val="28"/>
          <w:szCs w:val="28"/>
          <w:lang w:eastAsia="es-CO"/>
        </w:rPr>
        <w:t>respaldo</w:t>
      </w:r>
      <w:r w:rsidR="00446322">
        <w:rPr>
          <w:rFonts w:ascii="Arial Narrow" w:hAnsi="Arial Narrow" w:cs="Estrangelo Edessa"/>
          <w:sz w:val="28"/>
          <w:szCs w:val="28"/>
          <w:lang w:eastAsia="es-CO"/>
        </w:rPr>
        <w:t xml:space="preserve"> </w:t>
      </w:r>
      <w:r w:rsidR="00AD68A5">
        <w:rPr>
          <w:rFonts w:ascii="Arial Narrow" w:hAnsi="Arial Narrow" w:cs="Estrangelo Edessa"/>
          <w:sz w:val="28"/>
          <w:szCs w:val="28"/>
          <w:lang w:eastAsia="es-CO"/>
        </w:rPr>
        <w:t xml:space="preserve">en </w:t>
      </w:r>
      <w:r w:rsidR="00446322">
        <w:rPr>
          <w:rFonts w:ascii="Arial Narrow" w:hAnsi="Arial Narrow" w:cs="Estrangelo Edessa"/>
          <w:sz w:val="28"/>
          <w:szCs w:val="28"/>
          <w:lang w:eastAsia="es-CO"/>
        </w:rPr>
        <w:t xml:space="preserve">un título ejecutivo constituido en una sentencia judicial. </w:t>
      </w:r>
    </w:p>
    <w:p w:rsidR="00A130AB" w:rsidRPr="00A31274" w:rsidRDefault="00A130AB" w:rsidP="00A31274">
      <w:pPr>
        <w:pStyle w:val="Sansinterligne"/>
      </w:pPr>
    </w:p>
    <w:p w:rsidR="00990E9B" w:rsidRDefault="008F137E" w:rsidP="00382DC8">
      <w:pPr>
        <w:pStyle w:val="Corpsdetexte2"/>
        <w:tabs>
          <w:tab w:val="left" w:pos="708"/>
        </w:tabs>
        <w:spacing w:after="0" w:line="360" w:lineRule="auto"/>
        <w:ind w:right="-159" w:firstLine="900"/>
        <w:jc w:val="both"/>
        <w:rPr>
          <w:rFonts w:ascii="Arial Narrow" w:hAnsi="Arial Narrow"/>
          <w:sz w:val="28"/>
          <w:szCs w:val="28"/>
          <w:shd w:val="clear" w:color="auto" w:fill="FFFFFF"/>
        </w:rPr>
      </w:pPr>
      <w:r>
        <w:rPr>
          <w:rFonts w:ascii="Arial Narrow" w:hAnsi="Arial Narrow"/>
          <w:sz w:val="28"/>
          <w:szCs w:val="28"/>
          <w:shd w:val="clear" w:color="auto" w:fill="FFFFFF"/>
        </w:rPr>
        <w:lastRenderedPageBreak/>
        <w:t xml:space="preserve">También </w:t>
      </w:r>
      <w:r w:rsidR="00C55543">
        <w:rPr>
          <w:rFonts w:ascii="Arial Narrow" w:hAnsi="Arial Narrow"/>
          <w:sz w:val="28"/>
          <w:szCs w:val="28"/>
          <w:shd w:val="clear" w:color="auto" w:fill="FFFFFF"/>
        </w:rPr>
        <w:t>atina</w:t>
      </w:r>
      <w:r w:rsidR="00956622">
        <w:rPr>
          <w:rFonts w:ascii="Arial Narrow" w:hAnsi="Arial Narrow"/>
          <w:sz w:val="28"/>
          <w:szCs w:val="28"/>
          <w:shd w:val="clear" w:color="auto" w:fill="FFFFFF"/>
        </w:rPr>
        <w:t xml:space="preserve"> </w:t>
      </w:r>
      <w:r w:rsidR="00BE3202">
        <w:rPr>
          <w:rFonts w:ascii="Arial Narrow" w:hAnsi="Arial Narrow"/>
          <w:sz w:val="28"/>
          <w:szCs w:val="28"/>
          <w:shd w:val="clear" w:color="auto" w:fill="FFFFFF"/>
        </w:rPr>
        <w:t xml:space="preserve">al </w:t>
      </w:r>
      <w:r w:rsidR="00D26C62">
        <w:rPr>
          <w:rFonts w:ascii="Arial Narrow" w:hAnsi="Arial Narrow"/>
          <w:sz w:val="28"/>
          <w:szCs w:val="28"/>
          <w:shd w:val="clear" w:color="auto" w:fill="FFFFFF"/>
        </w:rPr>
        <w:t>indicar</w:t>
      </w:r>
      <w:r w:rsidR="00BE3202">
        <w:rPr>
          <w:rFonts w:ascii="Arial Narrow" w:hAnsi="Arial Narrow"/>
          <w:sz w:val="28"/>
          <w:szCs w:val="28"/>
          <w:shd w:val="clear" w:color="auto" w:fill="FFFFFF"/>
        </w:rPr>
        <w:t xml:space="preserve"> que </w:t>
      </w:r>
      <w:r w:rsidR="00B11015">
        <w:rPr>
          <w:rFonts w:ascii="Arial Narrow" w:hAnsi="Arial Narrow"/>
          <w:sz w:val="28"/>
          <w:szCs w:val="28"/>
          <w:shd w:val="clear" w:color="auto" w:fill="FFFFFF"/>
        </w:rPr>
        <w:t xml:space="preserve">si bien las copias auténticas con constancia de prestar mérito ejecutivo se encuentran en el ente fiduciario que administra el PAR ISS, la jueza del conocimiento </w:t>
      </w:r>
      <w:r w:rsidR="004214E8">
        <w:rPr>
          <w:rFonts w:ascii="Arial Narrow" w:hAnsi="Arial Narrow"/>
          <w:sz w:val="28"/>
          <w:szCs w:val="28"/>
          <w:shd w:val="clear" w:color="auto" w:fill="FFFFFF"/>
        </w:rPr>
        <w:t xml:space="preserve">bien </w:t>
      </w:r>
      <w:r w:rsidR="00B11015">
        <w:rPr>
          <w:rFonts w:ascii="Arial Narrow" w:hAnsi="Arial Narrow"/>
          <w:sz w:val="28"/>
          <w:szCs w:val="28"/>
          <w:shd w:val="clear" w:color="auto" w:fill="FFFFFF"/>
        </w:rPr>
        <w:t>pu</w:t>
      </w:r>
      <w:r w:rsidR="00382DC8">
        <w:rPr>
          <w:rFonts w:ascii="Arial Narrow" w:hAnsi="Arial Narrow"/>
          <w:sz w:val="28"/>
          <w:szCs w:val="28"/>
          <w:shd w:val="clear" w:color="auto" w:fill="FFFFFF"/>
        </w:rPr>
        <w:t xml:space="preserve">ede </w:t>
      </w:r>
      <w:r w:rsidR="00B11015">
        <w:rPr>
          <w:rFonts w:ascii="Arial Narrow" w:hAnsi="Arial Narrow"/>
          <w:sz w:val="28"/>
          <w:szCs w:val="28"/>
          <w:shd w:val="clear" w:color="auto" w:fill="FFFFFF"/>
        </w:rPr>
        <w:t>requerir</w:t>
      </w:r>
      <w:r w:rsidR="00382DC8">
        <w:rPr>
          <w:rFonts w:ascii="Arial Narrow" w:hAnsi="Arial Narrow"/>
          <w:sz w:val="28"/>
          <w:szCs w:val="28"/>
          <w:shd w:val="clear" w:color="auto" w:fill="FFFFFF"/>
        </w:rPr>
        <w:t xml:space="preserve">las </w:t>
      </w:r>
      <w:r w:rsidR="00A31274">
        <w:rPr>
          <w:rFonts w:ascii="Arial Narrow" w:hAnsi="Arial Narrow"/>
          <w:sz w:val="28"/>
          <w:szCs w:val="28"/>
          <w:shd w:val="clear" w:color="auto" w:fill="FFFFFF"/>
        </w:rPr>
        <w:t>para dar curso a la ejecución</w:t>
      </w:r>
      <w:r w:rsidR="00A334C0">
        <w:rPr>
          <w:rFonts w:ascii="Arial Narrow" w:hAnsi="Arial Narrow"/>
          <w:sz w:val="28"/>
          <w:szCs w:val="28"/>
          <w:shd w:val="clear" w:color="auto" w:fill="FFFFFF"/>
        </w:rPr>
        <w:t xml:space="preserve"> de las obligaciones que hubie</w:t>
      </w:r>
      <w:r w:rsidR="00F1763D">
        <w:rPr>
          <w:rFonts w:ascii="Arial Narrow" w:hAnsi="Arial Narrow"/>
          <w:sz w:val="28"/>
          <w:szCs w:val="28"/>
          <w:shd w:val="clear" w:color="auto" w:fill="FFFFFF"/>
        </w:rPr>
        <w:t xml:space="preserve">sen </w:t>
      </w:r>
      <w:r w:rsidR="00A31274">
        <w:rPr>
          <w:rFonts w:ascii="Arial Narrow" w:hAnsi="Arial Narrow"/>
          <w:sz w:val="28"/>
          <w:szCs w:val="28"/>
          <w:shd w:val="clear" w:color="auto" w:fill="FFFFFF"/>
        </w:rPr>
        <w:t>quedado pendientes en el pro</w:t>
      </w:r>
      <w:r w:rsidR="00382DC8">
        <w:rPr>
          <w:rFonts w:ascii="Arial Narrow" w:hAnsi="Arial Narrow"/>
          <w:sz w:val="28"/>
          <w:szCs w:val="28"/>
          <w:shd w:val="clear" w:color="auto" w:fill="FFFFFF"/>
        </w:rPr>
        <w:t xml:space="preserve">ceso </w:t>
      </w:r>
      <w:proofErr w:type="spellStart"/>
      <w:r w:rsidR="00382DC8">
        <w:rPr>
          <w:rFonts w:ascii="Arial Narrow" w:hAnsi="Arial Narrow"/>
          <w:sz w:val="28"/>
          <w:szCs w:val="28"/>
          <w:shd w:val="clear" w:color="auto" w:fill="FFFFFF"/>
        </w:rPr>
        <w:t>liquidatorio</w:t>
      </w:r>
      <w:proofErr w:type="spellEnd"/>
      <w:r w:rsidR="00382DC8">
        <w:rPr>
          <w:rFonts w:ascii="Arial Narrow" w:hAnsi="Arial Narrow"/>
          <w:sz w:val="28"/>
          <w:szCs w:val="28"/>
          <w:shd w:val="clear" w:color="auto" w:fill="FFFFFF"/>
        </w:rPr>
        <w:t xml:space="preserve">. </w:t>
      </w:r>
    </w:p>
    <w:p w:rsidR="00386078" w:rsidRDefault="00386078" w:rsidP="00382DC8">
      <w:pPr>
        <w:pStyle w:val="Corpsdetexte2"/>
        <w:tabs>
          <w:tab w:val="left" w:pos="708"/>
        </w:tabs>
        <w:spacing w:after="0" w:line="360" w:lineRule="auto"/>
        <w:ind w:right="-159" w:firstLine="900"/>
        <w:jc w:val="both"/>
        <w:rPr>
          <w:rFonts w:ascii="Arial Narrow" w:hAnsi="Arial Narrow"/>
          <w:sz w:val="28"/>
          <w:szCs w:val="28"/>
          <w:shd w:val="clear" w:color="auto" w:fill="FFFFFF"/>
        </w:rPr>
      </w:pPr>
    </w:p>
    <w:p w:rsidR="00956622" w:rsidRPr="00382DC8" w:rsidRDefault="00990E9B" w:rsidP="004756BA">
      <w:pPr>
        <w:pStyle w:val="Corpsdetexte2"/>
        <w:tabs>
          <w:tab w:val="left" w:pos="708"/>
        </w:tabs>
        <w:spacing w:after="0" w:line="360" w:lineRule="auto"/>
        <w:ind w:right="-159" w:firstLine="900"/>
        <w:jc w:val="both"/>
        <w:rPr>
          <w:rFonts w:ascii="Arial Narrow" w:hAnsi="Arial Narrow"/>
          <w:i/>
          <w:sz w:val="28"/>
          <w:szCs w:val="28"/>
          <w:shd w:val="clear" w:color="auto" w:fill="FFFFFF"/>
        </w:rPr>
      </w:pPr>
      <w:r>
        <w:rPr>
          <w:rFonts w:ascii="Arial Narrow" w:hAnsi="Arial Narrow"/>
          <w:sz w:val="28"/>
          <w:szCs w:val="28"/>
          <w:shd w:val="clear" w:color="auto" w:fill="FFFFFF"/>
        </w:rPr>
        <w:t>E</w:t>
      </w:r>
      <w:r w:rsidR="00A334C0">
        <w:rPr>
          <w:rFonts w:ascii="Arial Narrow" w:hAnsi="Arial Narrow"/>
          <w:sz w:val="28"/>
          <w:szCs w:val="28"/>
          <w:shd w:val="clear" w:color="auto" w:fill="FFFFFF"/>
        </w:rPr>
        <w:t xml:space="preserve">sto, </w:t>
      </w:r>
      <w:r w:rsidR="00F1763D">
        <w:rPr>
          <w:rFonts w:ascii="Arial Narrow" w:hAnsi="Arial Narrow"/>
          <w:sz w:val="28"/>
          <w:szCs w:val="28"/>
          <w:shd w:val="clear" w:color="auto" w:fill="FFFFFF"/>
        </w:rPr>
        <w:t xml:space="preserve">sin soslayar </w:t>
      </w:r>
      <w:r w:rsidR="00593FCD">
        <w:rPr>
          <w:rFonts w:ascii="Arial Narrow" w:hAnsi="Arial Narrow"/>
          <w:sz w:val="28"/>
          <w:szCs w:val="28"/>
          <w:shd w:val="clear" w:color="auto" w:fill="FFFFFF"/>
        </w:rPr>
        <w:t xml:space="preserve">la posibilidad de </w:t>
      </w:r>
      <w:r w:rsidR="00A334C0">
        <w:rPr>
          <w:rFonts w:ascii="Arial Narrow" w:hAnsi="Arial Narrow"/>
          <w:sz w:val="28"/>
          <w:szCs w:val="28"/>
          <w:shd w:val="clear" w:color="auto" w:fill="FFFFFF"/>
        </w:rPr>
        <w:t xml:space="preserve">que la entidad </w:t>
      </w:r>
      <w:r w:rsidR="00F1763D">
        <w:rPr>
          <w:rFonts w:ascii="Arial Narrow" w:hAnsi="Arial Narrow"/>
          <w:sz w:val="28"/>
          <w:szCs w:val="28"/>
          <w:shd w:val="clear" w:color="auto" w:fill="FFFFFF"/>
        </w:rPr>
        <w:t>haya efectuado el pago total de la obligación que</w:t>
      </w:r>
      <w:r w:rsidR="00CB49E5">
        <w:rPr>
          <w:rFonts w:ascii="Arial Narrow" w:hAnsi="Arial Narrow"/>
          <w:sz w:val="28"/>
          <w:szCs w:val="28"/>
          <w:shd w:val="clear" w:color="auto" w:fill="FFFFFF"/>
        </w:rPr>
        <w:t xml:space="preserve"> acá </w:t>
      </w:r>
      <w:r w:rsidR="00F1763D">
        <w:rPr>
          <w:rFonts w:ascii="Arial Narrow" w:hAnsi="Arial Narrow"/>
          <w:sz w:val="28"/>
          <w:szCs w:val="28"/>
          <w:shd w:val="clear" w:color="auto" w:fill="FFFFFF"/>
        </w:rPr>
        <w:t xml:space="preserve">se pretende ejecutar, </w:t>
      </w:r>
      <w:r w:rsidR="003E7CA2">
        <w:rPr>
          <w:rFonts w:ascii="Arial Narrow" w:hAnsi="Arial Narrow"/>
          <w:sz w:val="28"/>
          <w:szCs w:val="28"/>
          <w:shd w:val="clear" w:color="auto" w:fill="FFFFFF"/>
        </w:rPr>
        <w:t xml:space="preserve">tal </w:t>
      </w:r>
      <w:r w:rsidR="000C6049">
        <w:rPr>
          <w:rFonts w:ascii="Arial Narrow" w:hAnsi="Arial Narrow"/>
          <w:sz w:val="28"/>
          <w:szCs w:val="28"/>
          <w:shd w:val="clear" w:color="auto" w:fill="FFFFFF"/>
        </w:rPr>
        <w:t>como se colige</w:t>
      </w:r>
      <w:r w:rsidR="004F712C">
        <w:rPr>
          <w:rFonts w:ascii="Arial Narrow" w:hAnsi="Arial Narrow"/>
          <w:sz w:val="28"/>
          <w:szCs w:val="28"/>
          <w:shd w:val="clear" w:color="auto" w:fill="FFFFFF"/>
        </w:rPr>
        <w:t xml:space="preserve"> </w:t>
      </w:r>
      <w:r w:rsidR="000D5861">
        <w:rPr>
          <w:rFonts w:ascii="Arial Narrow" w:hAnsi="Arial Narrow"/>
          <w:sz w:val="28"/>
          <w:szCs w:val="28"/>
          <w:shd w:val="clear" w:color="auto" w:fill="FFFFFF"/>
        </w:rPr>
        <w:t xml:space="preserve">de la nota de </w:t>
      </w:r>
      <w:r w:rsidR="00CB49E5">
        <w:rPr>
          <w:rFonts w:ascii="Arial Narrow" w:hAnsi="Arial Narrow"/>
          <w:sz w:val="28"/>
          <w:szCs w:val="28"/>
          <w:shd w:val="clear" w:color="auto" w:fill="FFFFFF"/>
        </w:rPr>
        <w:t xml:space="preserve">pie de página del oficio No. </w:t>
      </w:r>
      <w:r w:rsidR="004F712C">
        <w:rPr>
          <w:rFonts w:ascii="Arial Narrow" w:hAnsi="Arial Narrow"/>
          <w:sz w:val="28"/>
          <w:szCs w:val="28"/>
          <w:shd w:val="clear" w:color="auto" w:fill="FFFFFF"/>
        </w:rPr>
        <w:t>007319 del 9 de abril de 2012,</w:t>
      </w:r>
      <w:r w:rsidR="000C6049">
        <w:rPr>
          <w:rFonts w:ascii="Arial Narrow" w:hAnsi="Arial Narrow"/>
          <w:sz w:val="28"/>
          <w:szCs w:val="28"/>
          <w:shd w:val="clear" w:color="auto" w:fill="FFFFFF"/>
        </w:rPr>
        <w:t xml:space="preserve"> visible a filo 177, </w:t>
      </w:r>
      <w:r w:rsidR="00382DC8">
        <w:rPr>
          <w:rFonts w:ascii="Arial Narrow" w:hAnsi="Arial Narrow"/>
          <w:sz w:val="28"/>
          <w:szCs w:val="28"/>
          <w:shd w:val="clear" w:color="auto" w:fill="FFFFFF"/>
        </w:rPr>
        <w:t xml:space="preserve">en la que se </w:t>
      </w:r>
      <w:r w:rsidR="008E3363">
        <w:rPr>
          <w:rFonts w:ascii="Arial Narrow" w:hAnsi="Arial Narrow"/>
          <w:sz w:val="28"/>
          <w:szCs w:val="28"/>
          <w:shd w:val="clear" w:color="auto" w:fill="FFFFFF"/>
        </w:rPr>
        <w:t xml:space="preserve">indica: </w:t>
      </w:r>
      <w:r w:rsidR="00382DC8" w:rsidRPr="00382DC8">
        <w:rPr>
          <w:rFonts w:ascii="Arial Narrow" w:hAnsi="Arial Narrow"/>
          <w:i/>
          <w:sz w:val="28"/>
          <w:szCs w:val="28"/>
          <w:shd w:val="clear" w:color="auto" w:fill="FFFFFF"/>
        </w:rPr>
        <w:t>“</w:t>
      </w:r>
      <w:r w:rsidR="008E3363" w:rsidRPr="003E7CA2">
        <w:rPr>
          <w:rFonts w:ascii="Arial Narrow" w:hAnsi="Arial Narrow"/>
          <w:i/>
          <w:sz w:val="26"/>
          <w:szCs w:val="26"/>
          <w:shd w:val="clear" w:color="auto" w:fill="FFFFFF"/>
        </w:rPr>
        <w:t xml:space="preserve">La presente liquidación, se realiza de acuerdo a lo ordenado por el Tribunal Superior en el numeral 3º de la sentencia de segunda instancia, el cual ordena “pagar a la demandante la suma de $32.431,86 pesos diarios desde el 26 de diciembre de 2008, fecha de ejecutoria de la Resolución No. 4900 del 02 de diciembre de 2008 y hasta cuando se efectúe el pago total de las obligaciones”, </w:t>
      </w:r>
      <w:r w:rsidR="008E3363" w:rsidRPr="003967DC">
        <w:rPr>
          <w:rFonts w:ascii="Arial Narrow" w:hAnsi="Arial Narrow"/>
          <w:i/>
          <w:sz w:val="26"/>
          <w:szCs w:val="26"/>
          <w:u w:val="single"/>
          <w:shd w:val="clear" w:color="auto" w:fill="FFFFFF"/>
        </w:rPr>
        <w:t>evidenciándose que el Instituto realizó el pago total de la obligación el 20 de octubre de 2009 según lo reportado en el extracto de cesantías del FNA</w:t>
      </w:r>
      <w:r w:rsidR="00382DC8" w:rsidRPr="00382DC8">
        <w:rPr>
          <w:rFonts w:ascii="Arial Narrow" w:hAnsi="Arial Narrow"/>
          <w:i/>
          <w:sz w:val="28"/>
          <w:szCs w:val="28"/>
          <w:shd w:val="clear" w:color="auto" w:fill="FFFFFF"/>
        </w:rPr>
        <w:t>.</w:t>
      </w:r>
      <w:r w:rsidR="00382DC8">
        <w:rPr>
          <w:rFonts w:ascii="Arial Narrow" w:hAnsi="Arial Narrow"/>
          <w:i/>
          <w:sz w:val="28"/>
          <w:szCs w:val="28"/>
          <w:shd w:val="clear" w:color="auto" w:fill="FFFFFF"/>
        </w:rPr>
        <w:t>”</w:t>
      </w:r>
    </w:p>
    <w:p w:rsidR="00382DC8" w:rsidRDefault="00382DC8" w:rsidP="00382DC8">
      <w:pPr>
        <w:pStyle w:val="Sansinterligne"/>
        <w:rPr>
          <w:rStyle w:val="apple-converted-space"/>
          <w:rFonts w:ascii="Arial Narrow" w:hAnsi="Arial Narrow"/>
          <w:sz w:val="28"/>
          <w:szCs w:val="28"/>
          <w:shd w:val="clear" w:color="auto" w:fill="FFFFFF"/>
        </w:rPr>
      </w:pPr>
    </w:p>
    <w:p w:rsidR="00177511" w:rsidRDefault="00990E9B" w:rsidP="005E7379">
      <w:pPr>
        <w:pStyle w:val="Corpsdetexte2"/>
        <w:tabs>
          <w:tab w:val="left" w:pos="708"/>
        </w:tabs>
        <w:spacing w:after="0" w:line="360" w:lineRule="auto"/>
        <w:ind w:right="-159" w:firstLine="900"/>
        <w:jc w:val="both"/>
        <w:rPr>
          <w:rFonts w:ascii="Arial Narrow" w:hAnsi="Arial Narrow"/>
          <w:sz w:val="28"/>
          <w:szCs w:val="28"/>
          <w:shd w:val="clear" w:color="auto" w:fill="FFFFFF"/>
        </w:rPr>
      </w:pPr>
      <w:r>
        <w:rPr>
          <w:rFonts w:ascii="Arial Narrow" w:hAnsi="Arial Narrow"/>
          <w:sz w:val="28"/>
          <w:szCs w:val="28"/>
        </w:rPr>
        <w:t>P</w:t>
      </w:r>
      <w:r w:rsidR="00A76A72">
        <w:rPr>
          <w:rFonts w:ascii="Arial Narrow" w:hAnsi="Arial Narrow"/>
          <w:sz w:val="28"/>
          <w:szCs w:val="28"/>
        </w:rPr>
        <w:t xml:space="preserve">or lo expuesto, se revocará la decisión y en su lugar se dispondrá que previo </w:t>
      </w:r>
      <w:r w:rsidR="00DE1770">
        <w:rPr>
          <w:rFonts w:ascii="Arial Narrow" w:hAnsi="Arial Narrow"/>
          <w:sz w:val="28"/>
          <w:szCs w:val="28"/>
        </w:rPr>
        <w:t xml:space="preserve">a </w:t>
      </w:r>
      <w:r w:rsidR="007C3C77">
        <w:rPr>
          <w:rFonts w:ascii="Arial Narrow" w:hAnsi="Arial Narrow"/>
          <w:sz w:val="28"/>
          <w:szCs w:val="28"/>
        </w:rPr>
        <w:t xml:space="preserve">la obtención </w:t>
      </w:r>
      <w:r w:rsidR="00B73B5B">
        <w:rPr>
          <w:rFonts w:ascii="Arial Narrow" w:hAnsi="Arial Narrow"/>
          <w:sz w:val="28"/>
          <w:szCs w:val="28"/>
        </w:rPr>
        <w:t>de las piezas procesales originales de la actuación judicial</w:t>
      </w:r>
      <w:r w:rsidR="00874016">
        <w:rPr>
          <w:rFonts w:ascii="Arial Narrow" w:hAnsi="Arial Narrow"/>
          <w:sz w:val="28"/>
          <w:szCs w:val="28"/>
        </w:rPr>
        <w:t xml:space="preserve"> que </w:t>
      </w:r>
      <w:r w:rsidR="000061E0">
        <w:rPr>
          <w:rFonts w:ascii="Arial Narrow" w:hAnsi="Arial Narrow"/>
          <w:sz w:val="28"/>
          <w:szCs w:val="28"/>
        </w:rPr>
        <w:t>reposan e</w:t>
      </w:r>
      <w:r w:rsidR="00DE1770">
        <w:rPr>
          <w:rFonts w:ascii="Arial Narrow" w:hAnsi="Arial Narrow"/>
          <w:sz w:val="28"/>
          <w:szCs w:val="28"/>
        </w:rPr>
        <w:t>n el ente fiduciario del PAR del ISS</w:t>
      </w:r>
      <w:r w:rsidR="00B73B5B">
        <w:rPr>
          <w:rFonts w:ascii="Arial Narrow" w:hAnsi="Arial Narrow"/>
          <w:sz w:val="28"/>
          <w:szCs w:val="28"/>
        </w:rPr>
        <w:t xml:space="preserve">, el juzgado </w:t>
      </w:r>
      <w:r w:rsidR="00874016">
        <w:rPr>
          <w:rFonts w:ascii="Arial Narrow" w:hAnsi="Arial Narrow"/>
          <w:sz w:val="28"/>
          <w:szCs w:val="28"/>
        </w:rPr>
        <w:t xml:space="preserve">verifique </w:t>
      </w:r>
      <w:r w:rsidR="00A76A72">
        <w:rPr>
          <w:rFonts w:ascii="Arial Narrow" w:hAnsi="Arial Narrow"/>
          <w:sz w:val="28"/>
          <w:szCs w:val="28"/>
        </w:rPr>
        <w:t xml:space="preserve">si </w:t>
      </w:r>
      <w:r w:rsidR="005E7379">
        <w:rPr>
          <w:rFonts w:ascii="Arial Narrow" w:hAnsi="Arial Narrow"/>
          <w:sz w:val="28"/>
          <w:szCs w:val="28"/>
          <w:shd w:val="clear" w:color="auto" w:fill="FFFFFF"/>
        </w:rPr>
        <w:t xml:space="preserve">la entidad </w:t>
      </w:r>
      <w:r w:rsidR="00177511">
        <w:rPr>
          <w:rFonts w:ascii="Arial Narrow" w:hAnsi="Arial Narrow"/>
          <w:sz w:val="28"/>
          <w:szCs w:val="28"/>
          <w:shd w:val="clear" w:color="auto" w:fill="FFFFFF"/>
        </w:rPr>
        <w:t xml:space="preserve">realizó la cancelación total de la obligación a su cargo, o si por el contrario, existen </w:t>
      </w:r>
      <w:r w:rsidR="00177511">
        <w:rPr>
          <w:rFonts w:ascii="Arial Narrow" w:hAnsi="Arial Narrow"/>
          <w:sz w:val="28"/>
          <w:szCs w:val="28"/>
        </w:rPr>
        <w:t xml:space="preserve">pasivos </w:t>
      </w:r>
      <w:r w:rsidR="00177511">
        <w:rPr>
          <w:rFonts w:ascii="Arial Narrow" w:hAnsi="Arial Narrow"/>
          <w:sz w:val="28"/>
          <w:szCs w:val="28"/>
          <w:shd w:val="clear" w:color="auto" w:fill="FFFFFF"/>
        </w:rPr>
        <w:t xml:space="preserve">pendientes en el proceso </w:t>
      </w:r>
      <w:proofErr w:type="spellStart"/>
      <w:r w:rsidR="00177511">
        <w:rPr>
          <w:rFonts w:ascii="Arial Narrow" w:hAnsi="Arial Narrow"/>
          <w:sz w:val="28"/>
          <w:szCs w:val="28"/>
          <w:shd w:val="clear" w:color="auto" w:fill="FFFFFF"/>
        </w:rPr>
        <w:t>liquidatorio</w:t>
      </w:r>
      <w:proofErr w:type="spellEnd"/>
      <w:r w:rsidR="00177511">
        <w:rPr>
          <w:rFonts w:ascii="Arial Narrow" w:hAnsi="Arial Narrow"/>
          <w:sz w:val="28"/>
          <w:szCs w:val="28"/>
          <w:shd w:val="clear" w:color="auto" w:fill="FFFFFF"/>
        </w:rPr>
        <w:t>, caso en el cual deberá librar una nueva orden de pago</w:t>
      </w:r>
      <w:r w:rsidR="00C637D7">
        <w:rPr>
          <w:rFonts w:ascii="Arial Narrow" w:hAnsi="Arial Narrow"/>
          <w:sz w:val="28"/>
          <w:szCs w:val="28"/>
          <w:shd w:val="clear" w:color="auto" w:fill="FFFFFF"/>
        </w:rPr>
        <w:t xml:space="preserve"> en el que se incluyan las </w:t>
      </w:r>
      <w:r w:rsidR="00177511">
        <w:rPr>
          <w:rFonts w:ascii="Arial Narrow" w:hAnsi="Arial Narrow"/>
          <w:sz w:val="28"/>
          <w:szCs w:val="28"/>
          <w:shd w:val="clear" w:color="auto" w:fill="FFFFFF"/>
        </w:rPr>
        <w:t>entidades que deben garantizar el pago de dichas obligaciones laborales, conforme a lo</w:t>
      </w:r>
      <w:r w:rsidR="003967DC">
        <w:rPr>
          <w:rFonts w:ascii="Arial Narrow" w:hAnsi="Arial Narrow"/>
          <w:sz w:val="28"/>
          <w:szCs w:val="28"/>
          <w:shd w:val="clear" w:color="auto" w:fill="FFFFFF"/>
        </w:rPr>
        <w:t xml:space="preserve"> expuesto precedentemente</w:t>
      </w:r>
      <w:r w:rsidR="00177511">
        <w:rPr>
          <w:rFonts w:ascii="Arial Narrow" w:hAnsi="Arial Narrow"/>
          <w:sz w:val="28"/>
          <w:szCs w:val="28"/>
          <w:shd w:val="clear" w:color="auto" w:fill="FFFFFF"/>
        </w:rPr>
        <w:t>.</w:t>
      </w:r>
    </w:p>
    <w:p w:rsidR="00C637D7" w:rsidRPr="00C637D7" w:rsidRDefault="00C637D7" w:rsidP="00C637D7">
      <w:pPr>
        <w:pStyle w:val="Sansinterligne"/>
      </w:pPr>
    </w:p>
    <w:p w:rsidR="000A5BDC" w:rsidRPr="00D14E29" w:rsidRDefault="000C7B42" w:rsidP="00C637D7">
      <w:pPr>
        <w:pStyle w:val="Sansinterligne"/>
        <w:spacing w:line="360" w:lineRule="auto"/>
        <w:ind w:firstLine="708"/>
        <w:rPr>
          <w:rFonts w:ascii="Arial Narrow" w:hAnsi="Arial Narrow"/>
          <w:sz w:val="28"/>
          <w:szCs w:val="28"/>
        </w:rPr>
      </w:pPr>
      <w:r>
        <w:rPr>
          <w:rFonts w:ascii="Arial Narrow" w:hAnsi="Arial Narrow"/>
          <w:sz w:val="28"/>
          <w:szCs w:val="28"/>
        </w:rPr>
        <w:t>Sin costas.</w:t>
      </w:r>
    </w:p>
    <w:p w:rsidR="000A5BDC" w:rsidRPr="005C5BC9" w:rsidRDefault="000A5BDC" w:rsidP="005C5BC9">
      <w:pPr>
        <w:pStyle w:val="Sansinterligne"/>
      </w:pPr>
    </w:p>
    <w:p w:rsidR="000A5BDC" w:rsidRPr="00D14E29" w:rsidRDefault="000A5BDC" w:rsidP="005C5BC9">
      <w:pPr>
        <w:pStyle w:val="Sansinterligne"/>
        <w:spacing w:line="360" w:lineRule="auto"/>
        <w:ind w:firstLine="708"/>
        <w:rPr>
          <w:rFonts w:ascii="Arial Narrow" w:hAnsi="Arial Narrow" w:cs="Arial"/>
          <w:i/>
          <w:sz w:val="28"/>
          <w:szCs w:val="28"/>
        </w:rPr>
      </w:pPr>
      <w:r w:rsidRPr="00D14E29">
        <w:rPr>
          <w:rFonts w:ascii="Arial Narrow" w:hAnsi="Arial Narrow" w:cs="Arial"/>
          <w:sz w:val="28"/>
          <w:szCs w:val="28"/>
        </w:rPr>
        <w:t xml:space="preserve">En mérito de lo expuesto, </w:t>
      </w:r>
      <w:smartTag w:uri="urn:schemas-microsoft-com:office:smarttags" w:element="metricconverter">
        <w:smartTagPr>
          <w:attr w:name="ProductID" w:val="la Sala Laboral"/>
        </w:smartTagPr>
        <w:r w:rsidRPr="00D14E29">
          <w:rPr>
            <w:rFonts w:ascii="Arial Narrow" w:hAnsi="Arial Narrow" w:cs="Arial"/>
            <w:sz w:val="28"/>
            <w:szCs w:val="28"/>
          </w:rPr>
          <w:t xml:space="preserve">la </w:t>
        </w:r>
        <w:r w:rsidRPr="00D14E29">
          <w:rPr>
            <w:rFonts w:ascii="Arial Narrow" w:hAnsi="Arial Narrow" w:cs="Arial"/>
            <w:i/>
            <w:sz w:val="28"/>
            <w:szCs w:val="28"/>
          </w:rPr>
          <w:t>Sala Laboral</w:t>
        </w:r>
      </w:smartTag>
      <w:r w:rsidRPr="00D14E29">
        <w:rPr>
          <w:rFonts w:ascii="Arial Narrow" w:hAnsi="Arial Narrow" w:cs="Arial"/>
          <w:i/>
          <w:sz w:val="28"/>
          <w:szCs w:val="28"/>
        </w:rPr>
        <w:t xml:space="preserve"> del Tribunal Superior de Distrito Judicial de Pereira – Risaralda</w:t>
      </w:r>
    </w:p>
    <w:p w:rsidR="000A5BDC" w:rsidRPr="005C5BC9" w:rsidRDefault="000A5BDC" w:rsidP="005C5BC9">
      <w:pPr>
        <w:pStyle w:val="Sansinterligne"/>
      </w:pPr>
    </w:p>
    <w:p w:rsidR="000A5BDC" w:rsidRPr="005C5BC9" w:rsidRDefault="000A5BDC" w:rsidP="000A5BDC">
      <w:pPr>
        <w:spacing w:line="360" w:lineRule="auto"/>
        <w:jc w:val="center"/>
        <w:rPr>
          <w:rFonts w:ascii="Arial Narrow" w:hAnsi="Arial Narrow" w:cs="Arial"/>
          <w:i/>
          <w:sz w:val="28"/>
          <w:szCs w:val="28"/>
        </w:rPr>
      </w:pPr>
      <w:r w:rsidRPr="005C5BC9">
        <w:rPr>
          <w:rFonts w:ascii="Arial Narrow" w:hAnsi="Arial Narrow" w:cs="Arial"/>
          <w:i/>
          <w:sz w:val="28"/>
          <w:szCs w:val="28"/>
        </w:rPr>
        <w:t>RESUELVE</w:t>
      </w:r>
    </w:p>
    <w:p w:rsidR="000A5BDC" w:rsidRPr="00D14E29" w:rsidRDefault="000A5BDC" w:rsidP="005C5BC9">
      <w:pPr>
        <w:pStyle w:val="Sansinterligne"/>
      </w:pPr>
    </w:p>
    <w:p w:rsidR="002214BA" w:rsidRPr="002214BA" w:rsidRDefault="00D46A30" w:rsidP="002214BA">
      <w:pPr>
        <w:pStyle w:val="Paragraphedeliste"/>
        <w:numPr>
          <w:ilvl w:val="0"/>
          <w:numId w:val="3"/>
        </w:numPr>
        <w:spacing w:line="360" w:lineRule="auto"/>
        <w:ind w:left="0" w:firstLine="567"/>
        <w:jc w:val="both"/>
        <w:rPr>
          <w:rFonts w:ascii="Arial Narrow" w:hAnsi="Arial Narrow" w:cs="Arial"/>
          <w:sz w:val="28"/>
          <w:szCs w:val="28"/>
        </w:rPr>
      </w:pPr>
      <w:r w:rsidRPr="002214BA">
        <w:rPr>
          <w:rFonts w:ascii="Arial Narrow" w:hAnsi="Arial Narrow" w:cs="Arial"/>
          <w:sz w:val="28"/>
          <w:szCs w:val="28"/>
        </w:rPr>
        <w:t>Revoca el auto del 15 de septiembre de 2016 d</w:t>
      </w:r>
      <w:r w:rsidR="000A5BDC" w:rsidRPr="002214BA">
        <w:rPr>
          <w:rFonts w:ascii="Arial Narrow" w:hAnsi="Arial Narrow" w:cs="Arial"/>
          <w:sz w:val="28"/>
          <w:szCs w:val="28"/>
        </w:rPr>
        <w:t xml:space="preserve">ictado por el Juzgado </w:t>
      </w:r>
      <w:r w:rsidRPr="002214BA">
        <w:rPr>
          <w:rFonts w:ascii="Arial Narrow" w:hAnsi="Arial Narrow" w:cs="Arial"/>
          <w:sz w:val="28"/>
          <w:szCs w:val="28"/>
        </w:rPr>
        <w:t xml:space="preserve">Segundo </w:t>
      </w:r>
      <w:r w:rsidR="000A5BDC" w:rsidRPr="002214BA">
        <w:rPr>
          <w:rFonts w:ascii="Arial Narrow" w:hAnsi="Arial Narrow" w:cs="Arial"/>
          <w:sz w:val="28"/>
          <w:szCs w:val="28"/>
        </w:rPr>
        <w:t xml:space="preserve">o Laboral del Circuito de Pereira, </w:t>
      </w:r>
      <w:r w:rsidR="002214BA" w:rsidRPr="002214BA">
        <w:rPr>
          <w:rFonts w:ascii="Arial Narrow" w:hAnsi="Arial Narrow" w:cs="Arial"/>
          <w:sz w:val="28"/>
          <w:szCs w:val="28"/>
        </w:rPr>
        <w:t>y en su lugar:</w:t>
      </w:r>
    </w:p>
    <w:p w:rsidR="002214BA" w:rsidRDefault="002214BA" w:rsidP="002214BA">
      <w:pPr>
        <w:pStyle w:val="Sansinterligne"/>
      </w:pPr>
    </w:p>
    <w:p w:rsidR="002214BA" w:rsidRDefault="002214BA" w:rsidP="003967DC">
      <w:pPr>
        <w:widowControl w:val="0"/>
        <w:autoSpaceDE w:val="0"/>
        <w:autoSpaceDN w:val="0"/>
        <w:adjustRightInd w:val="0"/>
        <w:spacing w:line="360" w:lineRule="auto"/>
        <w:ind w:firstLine="709"/>
        <w:jc w:val="both"/>
        <w:rPr>
          <w:rFonts w:ascii="Arial Narrow" w:hAnsi="Arial Narrow"/>
          <w:sz w:val="28"/>
          <w:szCs w:val="28"/>
          <w:shd w:val="clear" w:color="auto" w:fill="FFFFFF"/>
        </w:rPr>
      </w:pPr>
      <w:r w:rsidRPr="002214BA">
        <w:rPr>
          <w:rFonts w:ascii="Arial Narrow" w:hAnsi="Arial Narrow"/>
          <w:sz w:val="28"/>
          <w:szCs w:val="28"/>
        </w:rPr>
        <w:t xml:space="preserve">Dispone que </w:t>
      </w:r>
      <w:r w:rsidR="003967DC">
        <w:rPr>
          <w:rFonts w:ascii="Arial Narrow" w:hAnsi="Arial Narrow"/>
          <w:sz w:val="28"/>
          <w:szCs w:val="28"/>
        </w:rPr>
        <w:t xml:space="preserve">previo a la obtención de las piezas procesales originales de la actuación judicial que reposan en el ente fiduciario del PAR del ISS, el juzgado </w:t>
      </w:r>
      <w:r w:rsidR="003967DC">
        <w:rPr>
          <w:rFonts w:ascii="Arial Narrow" w:hAnsi="Arial Narrow"/>
          <w:sz w:val="28"/>
          <w:szCs w:val="28"/>
        </w:rPr>
        <w:lastRenderedPageBreak/>
        <w:t xml:space="preserve">verifique si </w:t>
      </w:r>
      <w:r w:rsidR="003967DC">
        <w:rPr>
          <w:rFonts w:ascii="Arial Narrow" w:hAnsi="Arial Narrow"/>
          <w:sz w:val="28"/>
          <w:szCs w:val="28"/>
          <w:shd w:val="clear" w:color="auto" w:fill="FFFFFF"/>
        </w:rPr>
        <w:t xml:space="preserve">la entidad realizó la cancelación total de la obligación a su cargo, o si por el contrario, existen </w:t>
      </w:r>
      <w:r w:rsidR="003967DC">
        <w:rPr>
          <w:rFonts w:ascii="Arial Narrow" w:hAnsi="Arial Narrow"/>
          <w:sz w:val="28"/>
          <w:szCs w:val="28"/>
        </w:rPr>
        <w:t xml:space="preserve">pasivos </w:t>
      </w:r>
      <w:r w:rsidR="003967DC">
        <w:rPr>
          <w:rFonts w:ascii="Arial Narrow" w:hAnsi="Arial Narrow"/>
          <w:sz w:val="28"/>
          <w:szCs w:val="28"/>
          <w:shd w:val="clear" w:color="auto" w:fill="FFFFFF"/>
        </w:rPr>
        <w:t xml:space="preserve">pendientes en el proceso </w:t>
      </w:r>
      <w:proofErr w:type="spellStart"/>
      <w:r w:rsidR="003967DC">
        <w:rPr>
          <w:rFonts w:ascii="Arial Narrow" w:hAnsi="Arial Narrow"/>
          <w:sz w:val="28"/>
          <w:szCs w:val="28"/>
          <w:shd w:val="clear" w:color="auto" w:fill="FFFFFF"/>
        </w:rPr>
        <w:t>liquidatorio</w:t>
      </w:r>
      <w:proofErr w:type="spellEnd"/>
      <w:r w:rsidR="003967DC">
        <w:rPr>
          <w:rFonts w:ascii="Arial Narrow" w:hAnsi="Arial Narrow"/>
          <w:sz w:val="28"/>
          <w:szCs w:val="28"/>
          <w:shd w:val="clear" w:color="auto" w:fill="FFFFFF"/>
        </w:rPr>
        <w:t>, caso en el cual deberá librar una nueva orden de pago en el que se incluyan las entidades que deben garantizar el pago de dichas obligaciones laborales.</w:t>
      </w:r>
    </w:p>
    <w:p w:rsidR="003967DC" w:rsidRPr="00406614" w:rsidRDefault="003967DC" w:rsidP="003967DC">
      <w:pPr>
        <w:widowControl w:val="0"/>
        <w:autoSpaceDE w:val="0"/>
        <w:autoSpaceDN w:val="0"/>
        <w:adjustRightInd w:val="0"/>
        <w:spacing w:line="360" w:lineRule="auto"/>
        <w:ind w:firstLine="709"/>
        <w:jc w:val="both"/>
        <w:rPr>
          <w:rFonts w:ascii="Tahoma" w:hAnsi="Tahoma" w:cs="Tahoma"/>
        </w:rPr>
      </w:pPr>
    </w:p>
    <w:p w:rsidR="000A5BDC" w:rsidRDefault="002214BA" w:rsidP="002214BA">
      <w:pPr>
        <w:pStyle w:val="Corpsdetexte2"/>
        <w:numPr>
          <w:ilvl w:val="0"/>
          <w:numId w:val="3"/>
        </w:numPr>
        <w:tabs>
          <w:tab w:val="left" w:pos="708"/>
        </w:tabs>
        <w:spacing w:line="360" w:lineRule="auto"/>
        <w:ind w:left="851" w:right="-159"/>
        <w:jc w:val="both"/>
        <w:rPr>
          <w:rFonts w:ascii="Arial Narrow" w:hAnsi="Arial Narrow" w:cs="Arial"/>
          <w:sz w:val="28"/>
          <w:szCs w:val="28"/>
        </w:rPr>
      </w:pPr>
      <w:r w:rsidRPr="002214BA">
        <w:rPr>
          <w:rFonts w:ascii="Arial Narrow" w:hAnsi="Arial Narrow"/>
          <w:sz w:val="28"/>
          <w:szCs w:val="28"/>
        </w:rPr>
        <w:t xml:space="preserve">Sin costas. </w:t>
      </w:r>
    </w:p>
    <w:p w:rsidR="002214BA" w:rsidRPr="005C5BC9" w:rsidRDefault="002214BA" w:rsidP="005C5BC9">
      <w:pPr>
        <w:pStyle w:val="Sansinterligne"/>
      </w:pPr>
    </w:p>
    <w:p w:rsidR="000A5BDC" w:rsidRPr="00D14E29" w:rsidRDefault="000A5BDC" w:rsidP="000A5BDC">
      <w:pPr>
        <w:pStyle w:val="Prrafodelista1"/>
        <w:spacing w:after="0" w:line="360" w:lineRule="auto"/>
        <w:ind w:left="0" w:firstLine="900"/>
        <w:jc w:val="both"/>
        <w:rPr>
          <w:rFonts w:ascii="Arial Narrow" w:hAnsi="Arial Narrow"/>
          <w:sz w:val="28"/>
          <w:szCs w:val="28"/>
        </w:rPr>
      </w:pPr>
      <w:r w:rsidRPr="00D14E29">
        <w:rPr>
          <w:rFonts w:ascii="Arial Narrow" w:hAnsi="Arial Narrow"/>
          <w:sz w:val="28"/>
          <w:szCs w:val="28"/>
        </w:rPr>
        <w:t>CÓPIESE, NOTIFÍQUESE Y CÚMPLASE.</w:t>
      </w:r>
    </w:p>
    <w:p w:rsidR="000A5BDC" w:rsidRPr="00D14E29" w:rsidRDefault="000A5BDC" w:rsidP="000A5BDC">
      <w:pPr>
        <w:spacing w:line="360" w:lineRule="auto"/>
        <w:jc w:val="center"/>
        <w:rPr>
          <w:rFonts w:ascii="Arial Narrow" w:hAnsi="Arial Narrow" w:cs="Arial"/>
          <w:b/>
          <w:bCs/>
          <w:i/>
          <w:iCs/>
          <w:sz w:val="28"/>
          <w:szCs w:val="28"/>
        </w:rPr>
      </w:pPr>
    </w:p>
    <w:p w:rsidR="000A5BDC" w:rsidRDefault="000A5BDC" w:rsidP="000A5BDC">
      <w:pPr>
        <w:spacing w:line="360" w:lineRule="auto"/>
        <w:jc w:val="center"/>
        <w:rPr>
          <w:rFonts w:ascii="Arial Narrow" w:hAnsi="Arial Narrow" w:cs="Arial"/>
          <w:bCs/>
          <w:i/>
          <w:iCs/>
          <w:sz w:val="28"/>
          <w:szCs w:val="28"/>
        </w:rPr>
      </w:pPr>
    </w:p>
    <w:p w:rsidR="00E016ED" w:rsidRPr="00D14E29" w:rsidRDefault="00E016ED" w:rsidP="000A5BDC">
      <w:pPr>
        <w:spacing w:line="360" w:lineRule="auto"/>
        <w:jc w:val="center"/>
        <w:rPr>
          <w:rFonts w:ascii="Arial Narrow" w:hAnsi="Arial Narrow" w:cs="Arial"/>
          <w:bCs/>
          <w:i/>
          <w:iCs/>
          <w:sz w:val="28"/>
          <w:szCs w:val="28"/>
        </w:rPr>
      </w:pPr>
    </w:p>
    <w:p w:rsidR="000A5BDC" w:rsidRPr="00D14E29" w:rsidRDefault="000A5BDC" w:rsidP="000A5BDC">
      <w:pPr>
        <w:jc w:val="center"/>
        <w:rPr>
          <w:rFonts w:ascii="Arial Narrow" w:hAnsi="Arial Narrow" w:cs="Arial"/>
          <w:bCs/>
          <w:iCs/>
          <w:sz w:val="28"/>
          <w:szCs w:val="28"/>
        </w:rPr>
      </w:pPr>
      <w:r w:rsidRPr="00D14E29">
        <w:rPr>
          <w:rFonts w:ascii="Arial Narrow" w:hAnsi="Arial Narrow" w:cs="Arial"/>
          <w:bCs/>
          <w:iCs/>
          <w:sz w:val="28"/>
          <w:szCs w:val="28"/>
        </w:rPr>
        <w:t>FRANCISCO JAVIER TAMAYO TABARES</w:t>
      </w:r>
    </w:p>
    <w:p w:rsidR="000A5BDC" w:rsidRPr="00D14E29" w:rsidRDefault="000A5BDC" w:rsidP="000A5BDC">
      <w:pPr>
        <w:jc w:val="center"/>
        <w:rPr>
          <w:rFonts w:ascii="Arial Narrow" w:hAnsi="Arial Narrow" w:cs="Arial"/>
          <w:bCs/>
          <w:iCs/>
          <w:sz w:val="28"/>
          <w:szCs w:val="28"/>
        </w:rPr>
      </w:pPr>
      <w:r w:rsidRPr="00D14E29">
        <w:rPr>
          <w:rFonts w:ascii="Arial Narrow" w:hAnsi="Arial Narrow" w:cs="Arial"/>
          <w:bCs/>
          <w:iCs/>
          <w:sz w:val="28"/>
          <w:szCs w:val="28"/>
        </w:rPr>
        <w:t xml:space="preserve">   Magistrado</w:t>
      </w:r>
    </w:p>
    <w:p w:rsidR="000A5BDC" w:rsidRPr="00D14E29" w:rsidRDefault="000A5BDC" w:rsidP="000A5BDC">
      <w:pPr>
        <w:jc w:val="center"/>
        <w:rPr>
          <w:rFonts w:ascii="Arial Narrow" w:hAnsi="Arial Narrow" w:cs="Arial"/>
          <w:bCs/>
          <w:iCs/>
          <w:sz w:val="28"/>
          <w:szCs w:val="28"/>
        </w:rPr>
      </w:pPr>
    </w:p>
    <w:p w:rsidR="000A5BDC" w:rsidRDefault="000A5BDC" w:rsidP="000A5BDC">
      <w:pPr>
        <w:jc w:val="center"/>
        <w:rPr>
          <w:rFonts w:ascii="Arial Narrow" w:hAnsi="Arial Narrow" w:cs="Arial"/>
          <w:bCs/>
          <w:iCs/>
          <w:sz w:val="28"/>
          <w:szCs w:val="28"/>
        </w:rPr>
      </w:pPr>
    </w:p>
    <w:p w:rsidR="005C5BC9" w:rsidRDefault="005C5BC9" w:rsidP="000A5BDC">
      <w:pPr>
        <w:jc w:val="center"/>
        <w:rPr>
          <w:rFonts w:ascii="Arial Narrow" w:hAnsi="Arial Narrow" w:cs="Arial"/>
          <w:bCs/>
          <w:iCs/>
          <w:sz w:val="28"/>
          <w:szCs w:val="28"/>
        </w:rPr>
      </w:pPr>
    </w:p>
    <w:p w:rsidR="00E016ED" w:rsidRPr="00D14E29" w:rsidRDefault="00E016ED" w:rsidP="000A5BDC">
      <w:pPr>
        <w:jc w:val="center"/>
        <w:rPr>
          <w:rFonts w:ascii="Arial Narrow" w:hAnsi="Arial Narrow" w:cs="Arial"/>
          <w:bCs/>
          <w:iCs/>
          <w:sz w:val="28"/>
          <w:szCs w:val="28"/>
        </w:rPr>
      </w:pPr>
    </w:p>
    <w:p w:rsidR="00C35CA1" w:rsidRDefault="000A5BDC" w:rsidP="00576AAB">
      <w:pPr>
        <w:jc w:val="both"/>
        <w:rPr>
          <w:rFonts w:ascii="Arial Narrow" w:hAnsi="Arial Narrow" w:cs="Arial"/>
          <w:bCs/>
          <w:iCs/>
          <w:sz w:val="28"/>
          <w:szCs w:val="28"/>
        </w:rPr>
      </w:pPr>
      <w:r w:rsidRPr="00D14E29">
        <w:rPr>
          <w:rFonts w:ascii="Arial Narrow" w:hAnsi="Arial Narrow" w:cs="Arial"/>
          <w:bCs/>
          <w:iCs/>
          <w:sz w:val="28"/>
          <w:szCs w:val="28"/>
        </w:rPr>
        <w:t xml:space="preserve">ANA LUCÍA CAICEDO CALDERÓN          </w:t>
      </w:r>
      <w:r w:rsidR="005C5BC9">
        <w:rPr>
          <w:rFonts w:ascii="Arial Narrow" w:hAnsi="Arial Narrow" w:cs="Arial"/>
          <w:bCs/>
          <w:iCs/>
          <w:sz w:val="28"/>
          <w:szCs w:val="28"/>
        </w:rPr>
        <w:t xml:space="preserve">      </w:t>
      </w:r>
      <w:r w:rsidR="003967DC">
        <w:rPr>
          <w:rFonts w:ascii="Arial Narrow" w:hAnsi="Arial Narrow" w:cs="Arial"/>
          <w:bCs/>
          <w:iCs/>
          <w:sz w:val="28"/>
          <w:szCs w:val="28"/>
        </w:rPr>
        <w:t xml:space="preserve">   OLGA LUCÍA HOYOS SEPÚLVEDA</w:t>
      </w:r>
      <w:r w:rsidR="003967DC">
        <w:rPr>
          <w:rFonts w:ascii="Arial Narrow" w:hAnsi="Arial Narrow" w:cs="Arial"/>
          <w:bCs/>
          <w:iCs/>
          <w:sz w:val="28"/>
          <w:szCs w:val="28"/>
        </w:rPr>
        <w:tab/>
        <w:t xml:space="preserve">       </w:t>
      </w:r>
      <w:r>
        <w:rPr>
          <w:rFonts w:ascii="Arial Narrow" w:hAnsi="Arial Narrow" w:cs="Arial"/>
          <w:bCs/>
          <w:iCs/>
          <w:sz w:val="28"/>
          <w:szCs w:val="28"/>
        </w:rPr>
        <w:t xml:space="preserve">  </w:t>
      </w:r>
      <w:r w:rsidRPr="00D14E29">
        <w:rPr>
          <w:rFonts w:ascii="Arial Narrow" w:hAnsi="Arial Narrow" w:cs="Arial"/>
          <w:bCs/>
          <w:iCs/>
          <w:sz w:val="28"/>
          <w:szCs w:val="28"/>
        </w:rPr>
        <w:t xml:space="preserve">Magistrada                                               </w:t>
      </w:r>
      <w:r w:rsidR="005C5BC9">
        <w:rPr>
          <w:rFonts w:ascii="Arial Narrow" w:hAnsi="Arial Narrow" w:cs="Arial"/>
          <w:bCs/>
          <w:iCs/>
          <w:sz w:val="28"/>
          <w:szCs w:val="28"/>
        </w:rPr>
        <w:t xml:space="preserve">  </w:t>
      </w:r>
      <w:r w:rsidR="003967DC">
        <w:rPr>
          <w:rFonts w:ascii="Arial Narrow" w:hAnsi="Arial Narrow" w:cs="Arial"/>
          <w:bCs/>
          <w:iCs/>
          <w:sz w:val="28"/>
          <w:szCs w:val="28"/>
        </w:rPr>
        <w:t xml:space="preserve">       </w:t>
      </w:r>
      <w:r w:rsidR="005C5BC9">
        <w:rPr>
          <w:rFonts w:ascii="Arial Narrow" w:hAnsi="Arial Narrow" w:cs="Arial"/>
          <w:bCs/>
          <w:iCs/>
          <w:sz w:val="28"/>
          <w:szCs w:val="28"/>
        </w:rPr>
        <w:t xml:space="preserve">      </w:t>
      </w:r>
      <w:r w:rsidR="00576AAB">
        <w:rPr>
          <w:rFonts w:ascii="Arial Narrow" w:hAnsi="Arial Narrow" w:cs="Arial"/>
          <w:bCs/>
          <w:iCs/>
          <w:sz w:val="28"/>
          <w:szCs w:val="28"/>
        </w:rPr>
        <w:t xml:space="preserve"> </w:t>
      </w:r>
      <w:proofErr w:type="spellStart"/>
      <w:r w:rsidR="00576AAB">
        <w:rPr>
          <w:rFonts w:ascii="Arial Narrow" w:hAnsi="Arial Narrow" w:cs="Arial"/>
          <w:bCs/>
          <w:iCs/>
          <w:sz w:val="28"/>
          <w:szCs w:val="28"/>
        </w:rPr>
        <w:t>Magistrada</w:t>
      </w:r>
      <w:proofErr w:type="spellEnd"/>
    </w:p>
    <w:p w:rsidR="003967DC" w:rsidRPr="00576AAB" w:rsidRDefault="003967DC" w:rsidP="00576AAB">
      <w:pPr>
        <w:jc w:val="both"/>
        <w:rPr>
          <w:rFonts w:ascii="Arial Narrow" w:hAnsi="Arial Narrow" w:cs="Arial"/>
          <w:bCs/>
          <w:iCs/>
          <w:sz w:val="28"/>
          <w:szCs w:val="28"/>
        </w:rPr>
      </w:pPr>
      <w:r>
        <w:rPr>
          <w:rFonts w:ascii="Arial Narrow" w:hAnsi="Arial Narrow" w:cs="Arial"/>
          <w:bCs/>
          <w:iCs/>
          <w:sz w:val="28"/>
          <w:szCs w:val="28"/>
        </w:rPr>
        <w:t xml:space="preserve">                                                                                                    -Salva voto.-</w:t>
      </w:r>
    </w:p>
    <w:sectPr w:rsidR="003967DC" w:rsidRPr="00576AAB" w:rsidSect="005C5BC9">
      <w:headerReference w:type="default" r:id="rId9"/>
      <w:footerReference w:type="even" r:id="rId10"/>
      <w:footerReference w:type="default" r:id="rId11"/>
      <w:pgSz w:w="12242" w:h="18722" w:code="119"/>
      <w:pgMar w:top="1418" w:right="1701" w:bottom="1701" w:left="1701" w:header="851" w:footer="85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8F3" w:rsidRDefault="005308F3" w:rsidP="000A5BDC">
      <w:r>
        <w:separator/>
      </w:r>
    </w:p>
  </w:endnote>
  <w:endnote w:type="continuationSeparator" w:id="0">
    <w:p w:rsidR="005308F3" w:rsidRDefault="005308F3" w:rsidP="000A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Estrangelo Edessa">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66" w:rsidRDefault="006D7402" w:rsidP="00343F5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95066" w:rsidRDefault="005308F3" w:rsidP="005C40D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66" w:rsidRDefault="006D7402" w:rsidP="00343F5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86078">
      <w:rPr>
        <w:rStyle w:val="Numrodepage"/>
        <w:noProof/>
      </w:rPr>
      <w:t>4</w:t>
    </w:r>
    <w:r>
      <w:rPr>
        <w:rStyle w:val="Numrodepage"/>
      </w:rPr>
      <w:fldChar w:fldCharType="end"/>
    </w:r>
  </w:p>
  <w:p w:rsidR="00695066" w:rsidRDefault="005308F3" w:rsidP="005C40D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8F3" w:rsidRDefault="005308F3" w:rsidP="000A5BDC">
      <w:r>
        <w:separator/>
      </w:r>
    </w:p>
  </w:footnote>
  <w:footnote w:type="continuationSeparator" w:id="0">
    <w:p w:rsidR="005308F3" w:rsidRDefault="005308F3" w:rsidP="000A5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66" w:rsidRPr="00935206" w:rsidRDefault="006D7402" w:rsidP="00035113">
    <w:pPr>
      <w:jc w:val="both"/>
      <w:rPr>
        <w:rFonts w:ascii="Arial Narrow" w:hAnsi="Arial Narrow" w:cs="Arial"/>
        <w:bCs/>
        <w:sz w:val="16"/>
        <w:szCs w:val="16"/>
      </w:rPr>
    </w:pPr>
    <w:r w:rsidRPr="00935206">
      <w:rPr>
        <w:rFonts w:ascii="Arial Narrow" w:hAnsi="Arial Narrow" w:cs="Arial"/>
        <w:bCs/>
        <w:sz w:val="16"/>
        <w:szCs w:val="16"/>
      </w:rPr>
      <w:t>Radicación No: 66001-31-05-00</w:t>
    </w:r>
    <w:r w:rsidR="000A5BDC">
      <w:rPr>
        <w:rFonts w:ascii="Arial Narrow" w:hAnsi="Arial Narrow" w:cs="Arial"/>
        <w:bCs/>
        <w:sz w:val="16"/>
        <w:szCs w:val="16"/>
      </w:rPr>
      <w:t>2-2009-01100-02</w:t>
    </w:r>
  </w:p>
  <w:p w:rsidR="00695066" w:rsidRPr="00935206" w:rsidRDefault="000A5BDC" w:rsidP="002E70AD">
    <w:pPr>
      <w:jc w:val="both"/>
    </w:pPr>
    <w:r>
      <w:rPr>
        <w:rFonts w:ascii="Arial Narrow" w:hAnsi="Arial Narrow" w:cs="Arial"/>
        <w:bCs/>
        <w:sz w:val="16"/>
        <w:szCs w:val="16"/>
      </w:rPr>
      <w:t xml:space="preserve">Gloria Patricia Marín Dávila </w:t>
    </w:r>
    <w:r w:rsidR="006D7402" w:rsidRPr="00935206">
      <w:rPr>
        <w:rFonts w:ascii="Arial Narrow" w:hAnsi="Arial Narrow" w:cs="Arial"/>
        <w:bCs/>
        <w:sz w:val="16"/>
        <w:szCs w:val="16"/>
      </w:rPr>
      <w:t xml:space="preserve">vs </w:t>
    </w:r>
    <w:r>
      <w:rPr>
        <w:rFonts w:ascii="Arial Narrow" w:hAnsi="Arial Narrow" w:cs="Arial"/>
        <w:bCs/>
        <w:sz w:val="16"/>
        <w:szCs w:val="16"/>
      </w:rPr>
      <w:t xml:space="preserve">PAR ISS y otros </w:t>
    </w:r>
    <w:r w:rsidR="006D7402" w:rsidRPr="00935206">
      <w:rPr>
        <w:rFonts w:ascii="Arial Narrow" w:hAnsi="Arial Narrow" w:cs="Arial"/>
        <w:bC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477FA"/>
    <w:multiLevelType w:val="multilevel"/>
    <w:tmpl w:val="C85E5E3A"/>
    <w:lvl w:ilvl="0">
      <w:start w:val="1"/>
      <w:numFmt w:val="upperRoman"/>
      <w:lvlText w:val="%1."/>
      <w:lvlJc w:val="left"/>
      <w:pPr>
        <w:ind w:left="1620" w:hanging="720"/>
      </w:pPr>
      <w:rPr>
        <w:rFonts w:hint="default"/>
      </w:rPr>
    </w:lvl>
    <w:lvl w:ilvl="1">
      <w:start w:val="1"/>
      <w:numFmt w:val="decimal"/>
      <w:isLgl/>
      <w:lvlText w:val="%1.%2"/>
      <w:lvlJc w:val="left"/>
      <w:pPr>
        <w:ind w:left="1290" w:hanging="39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1">
    <w:nsid w:val="337B422D"/>
    <w:multiLevelType w:val="hybridMultilevel"/>
    <w:tmpl w:val="A0B0024E"/>
    <w:lvl w:ilvl="0" w:tplc="D0968A7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38F43222"/>
    <w:multiLevelType w:val="hybridMultilevel"/>
    <w:tmpl w:val="FE743680"/>
    <w:lvl w:ilvl="0" w:tplc="6EC6036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BDC"/>
    <w:rsid w:val="000061E0"/>
    <w:rsid w:val="0001438A"/>
    <w:rsid w:val="0001488D"/>
    <w:rsid w:val="00044030"/>
    <w:rsid w:val="0005698D"/>
    <w:rsid w:val="000874C6"/>
    <w:rsid w:val="000A5BDC"/>
    <w:rsid w:val="000B159D"/>
    <w:rsid w:val="000B6483"/>
    <w:rsid w:val="000C6049"/>
    <w:rsid w:val="000C7B42"/>
    <w:rsid w:val="000D4043"/>
    <w:rsid w:val="000D5861"/>
    <w:rsid w:val="000E098C"/>
    <w:rsid w:val="000E4C35"/>
    <w:rsid w:val="000F1A1F"/>
    <w:rsid w:val="000F1AC2"/>
    <w:rsid w:val="000F4980"/>
    <w:rsid w:val="0015299B"/>
    <w:rsid w:val="00157734"/>
    <w:rsid w:val="00177511"/>
    <w:rsid w:val="00182811"/>
    <w:rsid w:val="00184ED9"/>
    <w:rsid w:val="00185B17"/>
    <w:rsid w:val="0019604C"/>
    <w:rsid w:val="001A0459"/>
    <w:rsid w:val="001E4D07"/>
    <w:rsid w:val="001F615F"/>
    <w:rsid w:val="002073AB"/>
    <w:rsid w:val="002214BA"/>
    <w:rsid w:val="002241FB"/>
    <w:rsid w:val="00260126"/>
    <w:rsid w:val="00294EF5"/>
    <w:rsid w:val="00296C00"/>
    <w:rsid w:val="002A6EAB"/>
    <w:rsid w:val="002C1939"/>
    <w:rsid w:val="002C5F61"/>
    <w:rsid w:val="002E205D"/>
    <w:rsid w:val="003114A7"/>
    <w:rsid w:val="00312BE7"/>
    <w:rsid w:val="00327A71"/>
    <w:rsid w:val="00337AC2"/>
    <w:rsid w:val="00352AF9"/>
    <w:rsid w:val="00382DC8"/>
    <w:rsid w:val="00386078"/>
    <w:rsid w:val="003967DC"/>
    <w:rsid w:val="003A4FF6"/>
    <w:rsid w:val="003B7803"/>
    <w:rsid w:val="003D0682"/>
    <w:rsid w:val="003D71FD"/>
    <w:rsid w:val="003E7CA2"/>
    <w:rsid w:val="003F5B8F"/>
    <w:rsid w:val="00400599"/>
    <w:rsid w:val="00405396"/>
    <w:rsid w:val="004214E8"/>
    <w:rsid w:val="00426B3F"/>
    <w:rsid w:val="0043127E"/>
    <w:rsid w:val="004340A9"/>
    <w:rsid w:val="00446322"/>
    <w:rsid w:val="00455A1A"/>
    <w:rsid w:val="00460751"/>
    <w:rsid w:val="0047539E"/>
    <w:rsid w:val="004756BA"/>
    <w:rsid w:val="00482EB8"/>
    <w:rsid w:val="004838E9"/>
    <w:rsid w:val="00485C92"/>
    <w:rsid w:val="004A3C4A"/>
    <w:rsid w:val="004B0EE0"/>
    <w:rsid w:val="004B54E8"/>
    <w:rsid w:val="004C2DEB"/>
    <w:rsid w:val="004C4F71"/>
    <w:rsid w:val="004C7083"/>
    <w:rsid w:val="004D076A"/>
    <w:rsid w:val="004D7647"/>
    <w:rsid w:val="004E5C0E"/>
    <w:rsid w:val="004F712C"/>
    <w:rsid w:val="0052282C"/>
    <w:rsid w:val="0052631C"/>
    <w:rsid w:val="0052788A"/>
    <w:rsid w:val="005308F3"/>
    <w:rsid w:val="00537219"/>
    <w:rsid w:val="005508DE"/>
    <w:rsid w:val="005519AB"/>
    <w:rsid w:val="0056745F"/>
    <w:rsid w:val="00576AAB"/>
    <w:rsid w:val="00592FD7"/>
    <w:rsid w:val="00593FCD"/>
    <w:rsid w:val="005A0F15"/>
    <w:rsid w:val="005A3620"/>
    <w:rsid w:val="005A528E"/>
    <w:rsid w:val="005B16C7"/>
    <w:rsid w:val="005B6EB4"/>
    <w:rsid w:val="005C4F52"/>
    <w:rsid w:val="005C5BC9"/>
    <w:rsid w:val="005D072C"/>
    <w:rsid w:val="005D0BC1"/>
    <w:rsid w:val="005D2943"/>
    <w:rsid w:val="005D2E02"/>
    <w:rsid w:val="005E2133"/>
    <w:rsid w:val="005E7379"/>
    <w:rsid w:val="005F6543"/>
    <w:rsid w:val="00614158"/>
    <w:rsid w:val="006149CD"/>
    <w:rsid w:val="00652A1C"/>
    <w:rsid w:val="00660A26"/>
    <w:rsid w:val="00665133"/>
    <w:rsid w:val="00690D86"/>
    <w:rsid w:val="006D7402"/>
    <w:rsid w:val="006F59AC"/>
    <w:rsid w:val="00711586"/>
    <w:rsid w:val="0072094F"/>
    <w:rsid w:val="00730A32"/>
    <w:rsid w:val="00766365"/>
    <w:rsid w:val="007777A0"/>
    <w:rsid w:val="007C3C77"/>
    <w:rsid w:val="007E255F"/>
    <w:rsid w:val="007E299C"/>
    <w:rsid w:val="00851C5B"/>
    <w:rsid w:val="008570A0"/>
    <w:rsid w:val="00866BAD"/>
    <w:rsid w:val="00874016"/>
    <w:rsid w:val="00892154"/>
    <w:rsid w:val="008A1873"/>
    <w:rsid w:val="008E3363"/>
    <w:rsid w:val="008E6E60"/>
    <w:rsid w:val="008F137E"/>
    <w:rsid w:val="00943532"/>
    <w:rsid w:val="00956622"/>
    <w:rsid w:val="00977812"/>
    <w:rsid w:val="00990E9B"/>
    <w:rsid w:val="009A4264"/>
    <w:rsid w:val="009A7633"/>
    <w:rsid w:val="009C2243"/>
    <w:rsid w:val="009C2986"/>
    <w:rsid w:val="00A130AB"/>
    <w:rsid w:val="00A31274"/>
    <w:rsid w:val="00A334C0"/>
    <w:rsid w:val="00A3724B"/>
    <w:rsid w:val="00A46A99"/>
    <w:rsid w:val="00A527A1"/>
    <w:rsid w:val="00A76A72"/>
    <w:rsid w:val="00A83363"/>
    <w:rsid w:val="00AB4E61"/>
    <w:rsid w:val="00AC310C"/>
    <w:rsid w:val="00AD68A5"/>
    <w:rsid w:val="00AE6400"/>
    <w:rsid w:val="00AF173E"/>
    <w:rsid w:val="00B0599D"/>
    <w:rsid w:val="00B10DB2"/>
    <w:rsid w:val="00B11015"/>
    <w:rsid w:val="00B32266"/>
    <w:rsid w:val="00B53C55"/>
    <w:rsid w:val="00B614C3"/>
    <w:rsid w:val="00B735C7"/>
    <w:rsid w:val="00B73B5B"/>
    <w:rsid w:val="00B838C9"/>
    <w:rsid w:val="00BA4065"/>
    <w:rsid w:val="00BA7E01"/>
    <w:rsid w:val="00BC5D5A"/>
    <w:rsid w:val="00BE3202"/>
    <w:rsid w:val="00BE4C1A"/>
    <w:rsid w:val="00BE7032"/>
    <w:rsid w:val="00BF0A3C"/>
    <w:rsid w:val="00C02F14"/>
    <w:rsid w:val="00C35CA1"/>
    <w:rsid w:val="00C55543"/>
    <w:rsid w:val="00C62530"/>
    <w:rsid w:val="00C637D7"/>
    <w:rsid w:val="00C64DD6"/>
    <w:rsid w:val="00C66633"/>
    <w:rsid w:val="00C70A49"/>
    <w:rsid w:val="00C81609"/>
    <w:rsid w:val="00C830E4"/>
    <w:rsid w:val="00C92F3B"/>
    <w:rsid w:val="00CB49E5"/>
    <w:rsid w:val="00CC74CC"/>
    <w:rsid w:val="00CD29B1"/>
    <w:rsid w:val="00CE777A"/>
    <w:rsid w:val="00CF4CF2"/>
    <w:rsid w:val="00D0035E"/>
    <w:rsid w:val="00D05BBD"/>
    <w:rsid w:val="00D109CD"/>
    <w:rsid w:val="00D21071"/>
    <w:rsid w:val="00D26C62"/>
    <w:rsid w:val="00D46A30"/>
    <w:rsid w:val="00D53146"/>
    <w:rsid w:val="00D56A72"/>
    <w:rsid w:val="00D764E0"/>
    <w:rsid w:val="00D76B49"/>
    <w:rsid w:val="00D9706A"/>
    <w:rsid w:val="00DA5411"/>
    <w:rsid w:val="00DD0BC3"/>
    <w:rsid w:val="00DD1D2B"/>
    <w:rsid w:val="00DD6DA0"/>
    <w:rsid w:val="00DD74CD"/>
    <w:rsid w:val="00DE048A"/>
    <w:rsid w:val="00DE1770"/>
    <w:rsid w:val="00DE60B1"/>
    <w:rsid w:val="00DE6FF8"/>
    <w:rsid w:val="00E016ED"/>
    <w:rsid w:val="00E02C3C"/>
    <w:rsid w:val="00E332CE"/>
    <w:rsid w:val="00E362CE"/>
    <w:rsid w:val="00E705E5"/>
    <w:rsid w:val="00EC59FD"/>
    <w:rsid w:val="00EE11AE"/>
    <w:rsid w:val="00EE1B64"/>
    <w:rsid w:val="00EF30FC"/>
    <w:rsid w:val="00F1387A"/>
    <w:rsid w:val="00F17536"/>
    <w:rsid w:val="00F1763D"/>
    <w:rsid w:val="00F239AE"/>
    <w:rsid w:val="00F36721"/>
    <w:rsid w:val="00F46240"/>
    <w:rsid w:val="00F4777A"/>
    <w:rsid w:val="00F64765"/>
    <w:rsid w:val="00F7617D"/>
    <w:rsid w:val="00F96795"/>
    <w:rsid w:val="00FA1234"/>
    <w:rsid w:val="00FA51FD"/>
    <w:rsid w:val="00FC4C5B"/>
    <w:rsid w:val="00FC6626"/>
    <w:rsid w:val="00FF59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BDC"/>
    <w:pPr>
      <w:spacing w:after="0" w:line="240" w:lineRule="auto"/>
    </w:pPr>
    <w:rPr>
      <w:rFonts w:ascii="Times New Roman" w:eastAsia="Times New Roman" w:hAnsi="Times New Roman" w:cs="Times New Roman"/>
      <w:sz w:val="20"/>
      <w:szCs w:val="20"/>
      <w:lang w:eastAsia="es-ES"/>
    </w:rPr>
  </w:style>
  <w:style w:type="paragraph" w:styleId="Titre1">
    <w:name w:val="heading 1"/>
    <w:basedOn w:val="Normal"/>
    <w:next w:val="Normal"/>
    <w:link w:val="Titre1Car"/>
    <w:uiPriority w:val="9"/>
    <w:qFormat/>
    <w:rsid w:val="005C5B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82DC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0A5BDC"/>
    <w:pPr>
      <w:jc w:val="both"/>
    </w:pPr>
    <w:rPr>
      <w:rFonts w:ascii="Comic Sans MS" w:hAnsi="Comic Sans MS"/>
      <w:sz w:val="28"/>
    </w:rPr>
  </w:style>
  <w:style w:type="character" w:customStyle="1" w:styleId="CorpsdetexteCar">
    <w:name w:val="Corps de texte Car"/>
    <w:basedOn w:val="Policepardfaut"/>
    <w:link w:val="Corpsdetexte"/>
    <w:rsid w:val="000A5BDC"/>
    <w:rPr>
      <w:rFonts w:ascii="Comic Sans MS" w:eastAsia="Times New Roman" w:hAnsi="Comic Sans MS" w:cs="Times New Roman"/>
      <w:sz w:val="28"/>
      <w:szCs w:val="20"/>
      <w:lang w:eastAsia="es-ES"/>
    </w:rPr>
  </w:style>
  <w:style w:type="paragraph" w:styleId="Pieddepage">
    <w:name w:val="footer"/>
    <w:basedOn w:val="Normal"/>
    <w:link w:val="PieddepageCar"/>
    <w:rsid w:val="000A5BDC"/>
    <w:pPr>
      <w:tabs>
        <w:tab w:val="center" w:pos="4252"/>
        <w:tab w:val="right" w:pos="8504"/>
      </w:tabs>
    </w:pPr>
  </w:style>
  <w:style w:type="character" w:customStyle="1" w:styleId="PieddepageCar">
    <w:name w:val="Pied de page Car"/>
    <w:basedOn w:val="Policepardfaut"/>
    <w:link w:val="Pieddepage"/>
    <w:rsid w:val="000A5BDC"/>
    <w:rPr>
      <w:rFonts w:ascii="Times New Roman" w:eastAsia="Times New Roman" w:hAnsi="Times New Roman" w:cs="Times New Roman"/>
      <w:sz w:val="20"/>
      <w:szCs w:val="20"/>
      <w:lang w:eastAsia="es-ES"/>
    </w:rPr>
  </w:style>
  <w:style w:type="character" w:styleId="Numrodepage">
    <w:name w:val="page number"/>
    <w:basedOn w:val="Policepardfaut"/>
    <w:rsid w:val="000A5BDC"/>
  </w:style>
  <w:style w:type="paragraph" w:customStyle="1" w:styleId="Prrafodelista1">
    <w:name w:val="Párrafo de lista1"/>
    <w:basedOn w:val="Normal"/>
    <w:rsid w:val="000A5BDC"/>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0A5BDC"/>
    <w:pPr>
      <w:spacing w:after="0" w:line="240" w:lineRule="auto"/>
    </w:pPr>
    <w:rPr>
      <w:rFonts w:ascii="Times New Roman" w:eastAsia="Times New Roman" w:hAnsi="Times New Roman" w:cs="Times New Roman"/>
      <w:sz w:val="20"/>
      <w:szCs w:val="20"/>
      <w:lang w:eastAsia="es-ES"/>
    </w:rPr>
  </w:style>
  <w:style w:type="paragraph" w:styleId="Corpsdetexte2">
    <w:name w:val="Body Text 2"/>
    <w:basedOn w:val="Normal"/>
    <w:link w:val="Corpsdetexte2Car"/>
    <w:unhideWhenUsed/>
    <w:rsid w:val="000A5BDC"/>
    <w:pPr>
      <w:spacing w:after="120" w:line="480" w:lineRule="auto"/>
    </w:pPr>
  </w:style>
  <w:style w:type="character" w:customStyle="1" w:styleId="Corpsdetexte2Car">
    <w:name w:val="Corps de texte 2 Car"/>
    <w:basedOn w:val="Policepardfaut"/>
    <w:link w:val="Corpsdetexte2"/>
    <w:rsid w:val="000A5BDC"/>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0A5BDC"/>
    <w:pPr>
      <w:ind w:left="720"/>
      <w:contextualSpacing/>
    </w:pPr>
  </w:style>
  <w:style w:type="paragraph" w:styleId="En-tte">
    <w:name w:val="header"/>
    <w:basedOn w:val="Normal"/>
    <w:link w:val="En-tteCar"/>
    <w:uiPriority w:val="99"/>
    <w:unhideWhenUsed/>
    <w:rsid w:val="000A5BDC"/>
    <w:pPr>
      <w:tabs>
        <w:tab w:val="center" w:pos="4252"/>
        <w:tab w:val="right" w:pos="8504"/>
      </w:tabs>
    </w:pPr>
  </w:style>
  <w:style w:type="character" w:customStyle="1" w:styleId="En-tteCar">
    <w:name w:val="En-tête Car"/>
    <w:basedOn w:val="Policepardfaut"/>
    <w:link w:val="En-tte"/>
    <w:uiPriority w:val="99"/>
    <w:rsid w:val="000A5BDC"/>
    <w:rPr>
      <w:rFonts w:ascii="Times New Roman" w:eastAsia="Times New Roman" w:hAnsi="Times New Roman" w:cs="Times New Roman"/>
      <w:sz w:val="20"/>
      <w:szCs w:val="20"/>
      <w:lang w:eastAsia="es-ES"/>
    </w:rPr>
  </w:style>
  <w:style w:type="paragraph" w:styleId="NormalWeb">
    <w:name w:val="Normal (Web)"/>
    <w:basedOn w:val="Normal"/>
    <w:uiPriority w:val="99"/>
    <w:semiHidden/>
    <w:unhideWhenUsed/>
    <w:rsid w:val="00312BE7"/>
    <w:pPr>
      <w:spacing w:before="100" w:beforeAutospacing="1" w:after="100" w:afterAutospacing="1"/>
    </w:pPr>
    <w:rPr>
      <w:sz w:val="24"/>
      <w:szCs w:val="24"/>
    </w:rPr>
  </w:style>
  <w:style w:type="character" w:customStyle="1" w:styleId="apple-converted-space">
    <w:name w:val="apple-converted-space"/>
    <w:basedOn w:val="Policepardfaut"/>
    <w:rsid w:val="00C66633"/>
  </w:style>
  <w:style w:type="character" w:customStyle="1" w:styleId="Titre1Car">
    <w:name w:val="Titre 1 Car"/>
    <w:basedOn w:val="Policepardfaut"/>
    <w:link w:val="Titre1"/>
    <w:uiPriority w:val="9"/>
    <w:rsid w:val="005C5BC9"/>
    <w:rPr>
      <w:rFonts w:asciiTheme="majorHAnsi" w:eastAsiaTheme="majorEastAsia" w:hAnsiTheme="majorHAnsi" w:cstheme="majorBidi"/>
      <w:color w:val="2E74B5" w:themeColor="accent1" w:themeShade="BF"/>
      <w:sz w:val="32"/>
      <w:szCs w:val="32"/>
      <w:lang w:eastAsia="es-ES"/>
    </w:rPr>
  </w:style>
  <w:style w:type="character" w:customStyle="1" w:styleId="Titre2Car">
    <w:name w:val="Titre 2 Car"/>
    <w:basedOn w:val="Policepardfaut"/>
    <w:link w:val="Titre2"/>
    <w:uiPriority w:val="9"/>
    <w:rsid w:val="00382DC8"/>
    <w:rPr>
      <w:rFonts w:asciiTheme="majorHAnsi" w:eastAsiaTheme="majorEastAsia" w:hAnsiTheme="majorHAnsi" w:cstheme="majorBidi"/>
      <w:color w:val="2E74B5" w:themeColor="accent1" w:themeShade="BF"/>
      <w:sz w:val="26"/>
      <w:szCs w:val="26"/>
      <w:lang w:eastAsia="es-ES"/>
    </w:rPr>
  </w:style>
  <w:style w:type="paragraph" w:styleId="Textedebulles">
    <w:name w:val="Balloon Text"/>
    <w:basedOn w:val="Normal"/>
    <w:link w:val="TextedebullesCar"/>
    <w:uiPriority w:val="99"/>
    <w:semiHidden/>
    <w:unhideWhenUsed/>
    <w:rsid w:val="00386078"/>
    <w:rPr>
      <w:rFonts w:ascii="Tahoma" w:hAnsi="Tahoma" w:cs="Tahoma"/>
      <w:sz w:val="16"/>
      <w:szCs w:val="16"/>
    </w:rPr>
  </w:style>
  <w:style w:type="character" w:customStyle="1" w:styleId="TextedebullesCar">
    <w:name w:val="Texte de bulles Car"/>
    <w:basedOn w:val="Policepardfaut"/>
    <w:link w:val="Textedebulles"/>
    <w:uiPriority w:val="99"/>
    <w:semiHidden/>
    <w:rsid w:val="00386078"/>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BDC"/>
    <w:pPr>
      <w:spacing w:after="0" w:line="240" w:lineRule="auto"/>
    </w:pPr>
    <w:rPr>
      <w:rFonts w:ascii="Times New Roman" w:eastAsia="Times New Roman" w:hAnsi="Times New Roman" w:cs="Times New Roman"/>
      <w:sz w:val="20"/>
      <w:szCs w:val="20"/>
      <w:lang w:eastAsia="es-ES"/>
    </w:rPr>
  </w:style>
  <w:style w:type="paragraph" w:styleId="Titre1">
    <w:name w:val="heading 1"/>
    <w:basedOn w:val="Normal"/>
    <w:next w:val="Normal"/>
    <w:link w:val="Titre1Car"/>
    <w:uiPriority w:val="9"/>
    <w:qFormat/>
    <w:rsid w:val="005C5B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82DC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0A5BDC"/>
    <w:pPr>
      <w:jc w:val="both"/>
    </w:pPr>
    <w:rPr>
      <w:rFonts w:ascii="Comic Sans MS" w:hAnsi="Comic Sans MS"/>
      <w:sz w:val="28"/>
    </w:rPr>
  </w:style>
  <w:style w:type="character" w:customStyle="1" w:styleId="CorpsdetexteCar">
    <w:name w:val="Corps de texte Car"/>
    <w:basedOn w:val="Policepardfaut"/>
    <w:link w:val="Corpsdetexte"/>
    <w:rsid w:val="000A5BDC"/>
    <w:rPr>
      <w:rFonts w:ascii="Comic Sans MS" w:eastAsia="Times New Roman" w:hAnsi="Comic Sans MS" w:cs="Times New Roman"/>
      <w:sz w:val="28"/>
      <w:szCs w:val="20"/>
      <w:lang w:eastAsia="es-ES"/>
    </w:rPr>
  </w:style>
  <w:style w:type="paragraph" w:styleId="Pieddepage">
    <w:name w:val="footer"/>
    <w:basedOn w:val="Normal"/>
    <w:link w:val="PieddepageCar"/>
    <w:rsid w:val="000A5BDC"/>
    <w:pPr>
      <w:tabs>
        <w:tab w:val="center" w:pos="4252"/>
        <w:tab w:val="right" w:pos="8504"/>
      </w:tabs>
    </w:pPr>
  </w:style>
  <w:style w:type="character" w:customStyle="1" w:styleId="PieddepageCar">
    <w:name w:val="Pied de page Car"/>
    <w:basedOn w:val="Policepardfaut"/>
    <w:link w:val="Pieddepage"/>
    <w:rsid w:val="000A5BDC"/>
    <w:rPr>
      <w:rFonts w:ascii="Times New Roman" w:eastAsia="Times New Roman" w:hAnsi="Times New Roman" w:cs="Times New Roman"/>
      <w:sz w:val="20"/>
      <w:szCs w:val="20"/>
      <w:lang w:eastAsia="es-ES"/>
    </w:rPr>
  </w:style>
  <w:style w:type="character" w:styleId="Numrodepage">
    <w:name w:val="page number"/>
    <w:basedOn w:val="Policepardfaut"/>
    <w:rsid w:val="000A5BDC"/>
  </w:style>
  <w:style w:type="paragraph" w:customStyle="1" w:styleId="Prrafodelista1">
    <w:name w:val="Párrafo de lista1"/>
    <w:basedOn w:val="Normal"/>
    <w:rsid w:val="000A5BDC"/>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0A5BDC"/>
    <w:pPr>
      <w:spacing w:after="0" w:line="240" w:lineRule="auto"/>
    </w:pPr>
    <w:rPr>
      <w:rFonts w:ascii="Times New Roman" w:eastAsia="Times New Roman" w:hAnsi="Times New Roman" w:cs="Times New Roman"/>
      <w:sz w:val="20"/>
      <w:szCs w:val="20"/>
      <w:lang w:eastAsia="es-ES"/>
    </w:rPr>
  </w:style>
  <w:style w:type="paragraph" w:styleId="Corpsdetexte2">
    <w:name w:val="Body Text 2"/>
    <w:basedOn w:val="Normal"/>
    <w:link w:val="Corpsdetexte2Car"/>
    <w:unhideWhenUsed/>
    <w:rsid w:val="000A5BDC"/>
    <w:pPr>
      <w:spacing w:after="120" w:line="480" w:lineRule="auto"/>
    </w:pPr>
  </w:style>
  <w:style w:type="character" w:customStyle="1" w:styleId="Corpsdetexte2Car">
    <w:name w:val="Corps de texte 2 Car"/>
    <w:basedOn w:val="Policepardfaut"/>
    <w:link w:val="Corpsdetexte2"/>
    <w:rsid w:val="000A5BDC"/>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0A5BDC"/>
    <w:pPr>
      <w:ind w:left="720"/>
      <w:contextualSpacing/>
    </w:pPr>
  </w:style>
  <w:style w:type="paragraph" w:styleId="En-tte">
    <w:name w:val="header"/>
    <w:basedOn w:val="Normal"/>
    <w:link w:val="En-tteCar"/>
    <w:uiPriority w:val="99"/>
    <w:unhideWhenUsed/>
    <w:rsid w:val="000A5BDC"/>
    <w:pPr>
      <w:tabs>
        <w:tab w:val="center" w:pos="4252"/>
        <w:tab w:val="right" w:pos="8504"/>
      </w:tabs>
    </w:pPr>
  </w:style>
  <w:style w:type="character" w:customStyle="1" w:styleId="En-tteCar">
    <w:name w:val="En-tête Car"/>
    <w:basedOn w:val="Policepardfaut"/>
    <w:link w:val="En-tte"/>
    <w:uiPriority w:val="99"/>
    <w:rsid w:val="000A5BDC"/>
    <w:rPr>
      <w:rFonts w:ascii="Times New Roman" w:eastAsia="Times New Roman" w:hAnsi="Times New Roman" w:cs="Times New Roman"/>
      <w:sz w:val="20"/>
      <w:szCs w:val="20"/>
      <w:lang w:eastAsia="es-ES"/>
    </w:rPr>
  </w:style>
  <w:style w:type="paragraph" w:styleId="NormalWeb">
    <w:name w:val="Normal (Web)"/>
    <w:basedOn w:val="Normal"/>
    <w:uiPriority w:val="99"/>
    <w:semiHidden/>
    <w:unhideWhenUsed/>
    <w:rsid w:val="00312BE7"/>
    <w:pPr>
      <w:spacing w:before="100" w:beforeAutospacing="1" w:after="100" w:afterAutospacing="1"/>
    </w:pPr>
    <w:rPr>
      <w:sz w:val="24"/>
      <w:szCs w:val="24"/>
    </w:rPr>
  </w:style>
  <w:style w:type="character" w:customStyle="1" w:styleId="apple-converted-space">
    <w:name w:val="apple-converted-space"/>
    <w:basedOn w:val="Policepardfaut"/>
    <w:rsid w:val="00C66633"/>
  </w:style>
  <w:style w:type="character" w:customStyle="1" w:styleId="Titre1Car">
    <w:name w:val="Titre 1 Car"/>
    <w:basedOn w:val="Policepardfaut"/>
    <w:link w:val="Titre1"/>
    <w:uiPriority w:val="9"/>
    <w:rsid w:val="005C5BC9"/>
    <w:rPr>
      <w:rFonts w:asciiTheme="majorHAnsi" w:eastAsiaTheme="majorEastAsia" w:hAnsiTheme="majorHAnsi" w:cstheme="majorBidi"/>
      <w:color w:val="2E74B5" w:themeColor="accent1" w:themeShade="BF"/>
      <w:sz w:val="32"/>
      <w:szCs w:val="32"/>
      <w:lang w:eastAsia="es-ES"/>
    </w:rPr>
  </w:style>
  <w:style w:type="character" w:customStyle="1" w:styleId="Titre2Car">
    <w:name w:val="Titre 2 Car"/>
    <w:basedOn w:val="Policepardfaut"/>
    <w:link w:val="Titre2"/>
    <w:uiPriority w:val="9"/>
    <w:rsid w:val="00382DC8"/>
    <w:rPr>
      <w:rFonts w:asciiTheme="majorHAnsi" w:eastAsiaTheme="majorEastAsia" w:hAnsiTheme="majorHAnsi" w:cstheme="majorBidi"/>
      <w:color w:val="2E74B5" w:themeColor="accent1" w:themeShade="BF"/>
      <w:sz w:val="26"/>
      <w:szCs w:val="26"/>
      <w:lang w:eastAsia="es-ES"/>
    </w:rPr>
  </w:style>
  <w:style w:type="paragraph" w:styleId="Textedebulles">
    <w:name w:val="Balloon Text"/>
    <w:basedOn w:val="Normal"/>
    <w:link w:val="TextedebullesCar"/>
    <w:uiPriority w:val="99"/>
    <w:semiHidden/>
    <w:unhideWhenUsed/>
    <w:rsid w:val="00386078"/>
    <w:rPr>
      <w:rFonts w:ascii="Tahoma" w:hAnsi="Tahoma" w:cs="Tahoma"/>
      <w:sz w:val="16"/>
      <w:szCs w:val="16"/>
    </w:rPr>
  </w:style>
  <w:style w:type="character" w:customStyle="1" w:styleId="TextedebullesCar">
    <w:name w:val="Texte de bulles Car"/>
    <w:basedOn w:val="Policepardfaut"/>
    <w:link w:val="Textedebulles"/>
    <w:uiPriority w:val="99"/>
    <w:semiHidden/>
    <w:rsid w:val="00386078"/>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84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TotalTime>
  <Pages>6</Pages>
  <Words>1864</Words>
  <Characters>10255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112</cp:revision>
  <dcterms:created xsi:type="dcterms:W3CDTF">2016-12-19T14:11:00Z</dcterms:created>
  <dcterms:modified xsi:type="dcterms:W3CDTF">2017-05-05T18:44:00Z</dcterms:modified>
</cp:coreProperties>
</file>