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3B" w:rsidRPr="0094372D" w:rsidRDefault="00226D3B" w:rsidP="00226D3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868E3" w:rsidRPr="00226D3B" w:rsidRDefault="00A868E3" w:rsidP="00A868E3">
      <w:pPr>
        <w:pStyle w:val="Sansinterligne"/>
        <w:rPr>
          <w:lang w:val="es-CO"/>
        </w:rPr>
      </w:pPr>
    </w:p>
    <w:p w:rsidR="00181D67" w:rsidRPr="00EE77A8" w:rsidRDefault="00181D67" w:rsidP="00181D67">
      <w:pPr>
        <w:spacing w:line="360" w:lineRule="auto"/>
        <w:jc w:val="both"/>
        <w:rPr>
          <w:rFonts w:ascii="Arial Narrow" w:hAnsi="Arial Narrow" w:cs="Arial"/>
          <w:bCs/>
          <w:i/>
          <w:iCs/>
          <w:sz w:val="36"/>
          <w:szCs w:val="36"/>
          <w:u w:val="single"/>
        </w:rPr>
      </w:pPr>
      <w:r w:rsidRPr="00EE77A8">
        <w:rPr>
          <w:rFonts w:ascii="Arial Narrow" w:hAnsi="Arial Narrow" w:cs="Arial"/>
          <w:bCs/>
          <w:i/>
          <w:iCs/>
          <w:sz w:val="36"/>
          <w:szCs w:val="36"/>
          <w:u w:val="single"/>
        </w:rPr>
        <w:t>ORALIDAD</w:t>
      </w:r>
    </w:p>
    <w:p w:rsidR="00181D67" w:rsidRPr="00EE77A8" w:rsidRDefault="00181D67" w:rsidP="00181D67">
      <w:pPr>
        <w:jc w:val="both"/>
        <w:rPr>
          <w:rFonts w:ascii="Arial Narrow" w:hAnsi="Arial Narrow" w:cs="Arial"/>
          <w:i/>
          <w:sz w:val="20"/>
        </w:rPr>
      </w:pPr>
      <w:r w:rsidRPr="00EE77A8">
        <w:rPr>
          <w:rFonts w:ascii="Arial Narrow" w:hAnsi="Arial Narrow" w:cs="Arial"/>
          <w:i/>
          <w:sz w:val="20"/>
        </w:rPr>
        <w:t xml:space="preserve">Providencia: </w:t>
      </w:r>
      <w:r w:rsidRPr="00EE77A8">
        <w:rPr>
          <w:rFonts w:ascii="Arial Narrow" w:hAnsi="Arial Narrow" w:cs="Arial"/>
          <w:i/>
          <w:sz w:val="20"/>
        </w:rPr>
        <w:tab/>
      </w:r>
      <w:r w:rsidRPr="00EE77A8">
        <w:rPr>
          <w:rFonts w:ascii="Arial Narrow" w:hAnsi="Arial Narrow" w:cs="Arial"/>
          <w:i/>
          <w:sz w:val="20"/>
        </w:rPr>
        <w:tab/>
        <w:t xml:space="preserve">Sentencia de Segunda Instancia, </w:t>
      </w:r>
      <w:proofErr w:type="gramStart"/>
      <w:r w:rsidR="000E4F31" w:rsidRPr="00EE77A8">
        <w:rPr>
          <w:rFonts w:ascii="Arial Narrow" w:hAnsi="Arial Narrow" w:cs="Arial"/>
          <w:i/>
          <w:sz w:val="20"/>
        </w:rPr>
        <w:t>Jueves</w:t>
      </w:r>
      <w:proofErr w:type="gramEnd"/>
      <w:r w:rsidR="00241CF7" w:rsidRPr="00EE77A8">
        <w:rPr>
          <w:rFonts w:ascii="Arial Narrow" w:hAnsi="Arial Narrow" w:cs="Arial"/>
          <w:i/>
          <w:sz w:val="20"/>
        </w:rPr>
        <w:t xml:space="preserve"> </w:t>
      </w:r>
      <w:r w:rsidR="00806E01">
        <w:rPr>
          <w:rFonts w:ascii="Arial Narrow" w:hAnsi="Arial Narrow" w:cs="Arial"/>
          <w:i/>
          <w:sz w:val="20"/>
        </w:rPr>
        <w:t>09</w:t>
      </w:r>
      <w:r w:rsidR="00FF75A4" w:rsidRPr="00EE77A8">
        <w:rPr>
          <w:rFonts w:ascii="Arial Narrow" w:hAnsi="Arial Narrow" w:cs="Arial"/>
          <w:i/>
          <w:sz w:val="20"/>
        </w:rPr>
        <w:t xml:space="preserve"> de </w:t>
      </w:r>
      <w:r w:rsidR="00806E01">
        <w:rPr>
          <w:rFonts w:ascii="Arial Narrow" w:hAnsi="Arial Narrow" w:cs="Arial"/>
          <w:i/>
          <w:sz w:val="20"/>
        </w:rPr>
        <w:t>febrero</w:t>
      </w:r>
      <w:r w:rsidR="00921ABA" w:rsidRPr="00EE77A8">
        <w:rPr>
          <w:rFonts w:ascii="Arial Narrow" w:hAnsi="Arial Narrow" w:cs="Arial"/>
          <w:i/>
          <w:sz w:val="20"/>
        </w:rPr>
        <w:t xml:space="preserve"> </w:t>
      </w:r>
      <w:r w:rsidRPr="00EE77A8">
        <w:rPr>
          <w:rFonts w:ascii="Arial Narrow" w:hAnsi="Arial Narrow" w:cs="Arial"/>
          <w:i/>
          <w:sz w:val="20"/>
        </w:rPr>
        <w:t>de 201</w:t>
      </w:r>
      <w:r w:rsidR="00806E01">
        <w:rPr>
          <w:rFonts w:ascii="Arial Narrow" w:hAnsi="Arial Narrow" w:cs="Arial"/>
          <w:i/>
          <w:sz w:val="20"/>
        </w:rPr>
        <w:t>7</w:t>
      </w:r>
    </w:p>
    <w:p w:rsidR="00226D3B" w:rsidRPr="00EE77A8" w:rsidRDefault="00226D3B" w:rsidP="00784251">
      <w:pPr>
        <w:ind w:left="2124" w:hanging="2124"/>
        <w:jc w:val="both"/>
        <w:rPr>
          <w:rFonts w:ascii="Arial Narrow" w:hAnsi="Arial Narrow" w:cs="Arial"/>
          <w:i/>
          <w:iCs/>
          <w:sz w:val="20"/>
        </w:rPr>
      </w:pPr>
      <w:r w:rsidRPr="00EE77A8">
        <w:rPr>
          <w:rFonts w:ascii="Arial Narrow" w:hAnsi="Arial Narrow" w:cs="Arial"/>
          <w:bCs/>
          <w:i/>
          <w:iCs/>
          <w:sz w:val="20"/>
        </w:rPr>
        <w:t>Proceso:</w:t>
      </w:r>
      <w:r w:rsidRPr="00EE77A8">
        <w:rPr>
          <w:rFonts w:ascii="Arial Narrow" w:hAnsi="Arial Narrow" w:cs="Arial"/>
          <w:i/>
          <w:iCs/>
          <w:sz w:val="20"/>
        </w:rPr>
        <w:t xml:space="preserve"> </w:t>
      </w:r>
      <w:r w:rsidRPr="00EE77A8">
        <w:rPr>
          <w:rFonts w:ascii="Arial Narrow" w:hAnsi="Arial Narrow" w:cs="Arial"/>
          <w:i/>
          <w:iCs/>
          <w:sz w:val="20"/>
        </w:rPr>
        <w:tab/>
        <w:t>Ordinario Laboral</w:t>
      </w:r>
      <w:r>
        <w:rPr>
          <w:rFonts w:ascii="Arial Narrow" w:hAnsi="Arial Narrow" w:cs="Arial"/>
          <w:i/>
          <w:iCs/>
          <w:sz w:val="20"/>
        </w:rPr>
        <w:t xml:space="preserve"> </w:t>
      </w:r>
      <w:r w:rsidR="00784251">
        <w:rPr>
          <w:rFonts w:ascii="Arial Narrow" w:hAnsi="Arial Narrow" w:cs="Arial"/>
          <w:i/>
          <w:iCs/>
          <w:sz w:val="20"/>
        </w:rPr>
        <w:t>–</w:t>
      </w:r>
      <w:r>
        <w:rPr>
          <w:rFonts w:ascii="Arial Narrow" w:hAnsi="Arial Narrow" w:cs="Arial"/>
          <w:i/>
          <w:iCs/>
          <w:sz w:val="20"/>
        </w:rPr>
        <w:t xml:space="preserve"> </w:t>
      </w:r>
      <w:r w:rsidR="00784251">
        <w:rPr>
          <w:rFonts w:ascii="Arial Narrow" w:hAnsi="Arial Narrow" w:cs="Arial"/>
          <w:i/>
          <w:iCs/>
          <w:sz w:val="20"/>
        </w:rPr>
        <w:t>Modifica sentencia que accedió parcialmente a las pretensiones y ordena el reintegro al cargo</w:t>
      </w:r>
    </w:p>
    <w:p w:rsidR="00181D67" w:rsidRPr="00EE77A8" w:rsidRDefault="00181D67" w:rsidP="00181D67">
      <w:pPr>
        <w:jc w:val="both"/>
        <w:rPr>
          <w:rFonts w:ascii="Arial Narrow" w:hAnsi="Arial Narrow" w:cs="Arial"/>
          <w:bCs/>
          <w:i/>
          <w:sz w:val="20"/>
        </w:rPr>
      </w:pPr>
      <w:r w:rsidRPr="00EE77A8">
        <w:rPr>
          <w:rFonts w:ascii="Arial Narrow" w:hAnsi="Arial Narrow" w:cs="Arial"/>
          <w:bCs/>
          <w:i/>
          <w:sz w:val="20"/>
        </w:rPr>
        <w:t xml:space="preserve">Radicación No: </w:t>
      </w:r>
      <w:r w:rsidRPr="00EE77A8">
        <w:rPr>
          <w:rFonts w:ascii="Arial Narrow" w:hAnsi="Arial Narrow" w:cs="Arial"/>
          <w:bCs/>
          <w:i/>
          <w:sz w:val="20"/>
        </w:rPr>
        <w:tab/>
        <w:t xml:space="preserve">      </w:t>
      </w:r>
      <w:r w:rsidRPr="00EE77A8">
        <w:rPr>
          <w:rFonts w:ascii="Arial Narrow" w:hAnsi="Arial Narrow" w:cs="Arial"/>
          <w:bCs/>
          <w:i/>
          <w:sz w:val="20"/>
        </w:rPr>
        <w:tab/>
        <w:t>66</w:t>
      </w:r>
      <w:r w:rsidR="000E4F31" w:rsidRPr="00EE77A8">
        <w:rPr>
          <w:rFonts w:ascii="Arial Narrow" w:hAnsi="Arial Narrow" w:cs="Arial"/>
          <w:bCs/>
          <w:i/>
          <w:sz w:val="20"/>
        </w:rPr>
        <w:t>001</w:t>
      </w:r>
      <w:r w:rsidRPr="00EE77A8">
        <w:rPr>
          <w:rFonts w:ascii="Arial Narrow" w:hAnsi="Arial Narrow" w:cs="Arial"/>
          <w:bCs/>
          <w:i/>
          <w:sz w:val="20"/>
        </w:rPr>
        <w:t>-31-05-00</w:t>
      </w:r>
      <w:r w:rsidR="00921ABA" w:rsidRPr="00EE77A8">
        <w:rPr>
          <w:rFonts w:ascii="Arial Narrow" w:hAnsi="Arial Narrow" w:cs="Arial"/>
          <w:bCs/>
          <w:i/>
          <w:sz w:val="20"/>
        </w:rPr>
        <w:t>3</w:t>
      </w:r>
      <w:r w:rsidR="00482D15" w:rsidRPr="00EE77A8">
        <w:rPr>
          <w:rFonts w:ascii="Arial Narrow" w:hAnsi="Arial Narrow" w:cs="Arial"/>
          <w:bCs/>
          <w:i/>
          <w:sz w:val="20"/>
        </w:rPr>
        <w:t>-201</w:t>
      </w:r>
      <w:r w:rsidR="00921ABA" w:rsidRPr="00EE77A8">
        <w:rPr>
          <w:rFonts w:ascii="Arial Narrow" w:hAnsi="Arial Narrow" w:cs="Arial"/>
          <w:bCs/>
          <w:i/>
          <w:sz w:val="20"/>
        </w:rPr>
        <w:t>3</w:t>
      </w:r>
      <w:r w:rsidR="00482D15" w:rsidRPr="00EE77A8">
        <w:rPr>
          <w:rFonts w:ascii="Arial Narrow" w:hAnsi="Arial Narrow" w:cs="Arial"/>
          <w:bCs/>
          <w:i/>
          <w:sz w:val="20"/>
        </w:rPr>
        <w:t>-00</w:t>
      </w:r>
      <w:r w:rsidR="00921ABA" w:rsidRPr="00EE77A8">
        <w:rPr>
          <w:rFonts w:ascii="Arial Narrow" w:hAnsi="Arial Narrow" w:cs="Arial"/>
          <w:bCs/>
          <w:i/>
          <w:sz w:val="20"/>
        </w:rPr>
        <w:t>541</w:t>
      </w:r>
      <w:r w:rsidR="00482D15" w:rsidRPr="00EE77A8">
        <w:rPr>
          <w:rFonts w:ascii="Arial Narrow" w:hAnsi="Arial Narrow" w:cs="Arial"/>
          <w:bCs/>
          <w:i/>
          <w:sz w:val="20"/>
        </w:rPr>
        <w:t>-01</w:t>
      </w:r>
    </w:p>
    <w:p w:rsidR="00181D67" w:rsidRPr="00EE77A8" w:rsidRDefault="00181D67" w:rsidP="00181D67">
      <w:pPr>
        <w:ind w:firstLine="6"/>
        <w:jc w:val="both"/>
        <w:rPr>
          <w:rFonts w:ascii="Arial Narrow" w:hAnsi="Arial Narrow" w:cs="Arial"/>
          <w:i/>
          <w:iCs/>
          <w:sz w:val="20"/>
        </w:rPr>
      </w:pPr>
      <w:r w:rsidRPr="00EE77A8">
        <w:rPr>
          <w:rFonts w:ascii="Arial Narrow" w:hAnsi="Arial Narrow" w:cs="Arial"/>
          <w:i/>
          <w:iCs/>
          <w:sz w:val="20"/>
        </w:rPr>
        <w:t xml:space="preserve">Demandante:     </w:t>
      </w:r>
      <w:r w:rsidRPr="00EE77A8">
        <w:rPr>
          <w:rFonts w:ascii="Arial Narrow" w:hAnsi="Arial Narrow" w:cs="Arial"/>
          <w:i/>
          <w:iCs/>
          <w:sz w:val="20"/>
        </w:rPr>
        <w:tab/>
      </w:r>
      <w:r w:rsidRPr="00EE77A8">
        <w:rPr>
          <w:rFonts w:ascii="Arial Narrow" w:hAnsi="Arial Narrow" w:cs="Arial"/>
          <w:i/>
          <w:iCs/>
          <w:sz w:val="20"/>
        </w:rPr>
        <w:tab/>
      </w:r>
      <w:proofErr w:type="spellStart"/>
      <w:r w:rsidR="00921ABA" w:rsidRPr="00EE77A8">
        <w:rPr>
          <w:rFonts w:ascii="Arial Narrow" w:hAnsi="Arial Narrow" w:cs="Arial"/>
          <w:i/>
          <w:iCs/>
          <w:sz w:val="20"/>
        </w:rPr>
        <w:t>Marleny</w:t>
      </w:r>
      <w:proofErr w:type="spellEnd"/>
      <w:r w:rsidR="00921ABA" w:rsidRPr="00EE77A8">
        <w:rPr>
          <w:rFonts w:ascii="Arial Narrow" w:hAnsi="Arial Narrow" w:cs="Arial"/>
          <w:i/>
          <w:iCs/>
          <w:sz w:val="20"/>
        </w:rPr>
        <w:t xml:space="preserve"> de Jesús Ballesteros Cano</w:t>
      </w:r>
    </w:p>
    <w:p w:rsidR="00181D67" w:rsidRPr="00EE77A8" w:rsidRDefault="00181D67" w:rsidP="00181D67">
      <w:pPr>
        <w:ind w:firstLine="6"/>
        <w:jc w:val="both"/>
        <w:rPr>
          <w:rFonts w:ascii="Arial Narrow" w:hAnsi="Arial Narrow" w:cs="Arial"/>
          <w:bCs/>
          <w:i/>
          <w:sz w:val="20"/>
        </w:rPr>
      </w:pPr>
      <w:r w:rsidRPr="00EE77A8">
        <w:rPr>
          <w:rFonts w:ascii="Arial Narrow" w:hAnsi="Arial Narrow" w:cs="Arial"/>
          <w:bCs/>
          <w:i/>
          <w:sz w:val="20"/>
        </w:rPr>
        <w:t xml:space="preserve">Demandado:            </w:t>
      </w:r>
      <w:r w:rsidRPr="00EE77A8">
        <w:rPr>
          <w:rFonts w:ascii="Arial Narrow" w:hAnsi="Arial Narrow" w:cs="Arial"/>
          <w:bCs/>
          <w:i/>
          <w:sz w:val="20"/>
        </w:rPr>
        <w:tab/>
      </w:r>
      <w:proofErr w:type="spellStart"/>
      <w:r w:rsidR="00921ABA" w:rsidRPr="00226D3B">
        <w:rPr>
          <w:rFonts w:ascii="Arial Narrow" w:hAnsi="Arial Narrow" w:cs="Arial"/>
          <w:bCs/>
          <w:i/>
          <w:spacing w:val="-6"/>
          <w:sz w:val="20"/>
        </w:rPr>
        <w:t>Atesa</w:t>
      </w:r>
      <w:proofErr w:type="spellEnd"/>
      <w:r w:rsidR="00921ABA" w:rsidRPr="00226D3B">
        <w:rPr>
          <w:rFonts w:ascii="Arial Narrow" w:hAnsi="Arial Narrow" w:cs="Arial"/>
          <w:bCs/>
          <w:i/>
          <w:spacing w:val="-6"/>
          <w:sz w:val="20"/>
        </w:rPr>
        <w:t xml:space="preserve"> de Occidentes S.A. ESP, Empleos y Servicios Temporales S.A.S. y </w:t>
      </w:r>
      <w:proofErr w:type="spellStart"/>
      <w:r w:rsidR="00921ABA" w:rsidRPr="00226D3B">
        <w:rPr>
          <w:rFonts w:ascii="Arial Narrow" w:hAnsi="Arial Narrow" w:cs="Arial"/>
          <w:bCs/>
          <w:i/>
          <w:spacing w:val="-6"/>
          <w:sz w:val="20"/>
        </w:rPr>
        <w:t>Tecnipersonal</w:t>
      </w:r>
      <w:proofErr w:type="spellEnd"/>
      <w:r w:rsidR="00921ABA" w:rsidRPr="00226D3B">
        <w:rPr>
          <w:rFonts w:ascii="Arial Narrow" w:hAnsi="Arial Narrow" w:cs="Arial"/>
          <w:bCs/>
          <w:i/>
          <w:spacing w:val="-6"/>
          <w:sz w:val="20"/>
        </w:rPr>
        <w:t xml:space="preserve"> </w:t>
      </w:r>
      <w:proofErr w:type="spellStart"/>
      <w:r w:rsidR="00921ABA" w:rsidRPr="00226D3B">
        <w:rPr>
          <w:rFonts w:ascii="Arial Narrow" w:hAnsi="Arial Narrow" w:cs="Arial"/>
          <w:bCs/>
          <w:i/>
          <w:spacing w:val="-6"/>
          <w:sz w:val="20"/>
        </w:rPr>
        <w:t>CTA</w:t>
      </w:r>
      <w:proofErr w:type="spellEnd"/>
    </w:p>
    <w:p w:rsidR="00181D67" w:rsidRPr="00EE77A8" w:rsidRDefault="00181D67" w:rsidP="00181D67">
      <w:pPr>
        <w:jc w:val="both"/>
        <w:rPr>
          <w:rFonts w:ascii="Arial Narrow" w:hAnsi="Arial Narrow" w:cs="Arial"/>
          <w:i/>
          <w:sz w:val="20"/>
        </w:rPr>
      </w:pPr>
      <w:r w:rsidRPr="00EE77A8">
        <w:rPr>
          <w:rFonts w:ascii="Arial Narrow" w:hAnsi="Arial Narrow" w:cs="Arial"/>
          <w:i/>
          <w:sz w:val="20"/>
        </w:rPr>
        <w:t xml:space="preserve">Juzgado de origen:     </w:t>
      </w:r>
      <w:r w:rsidRPr="00EE77A8">
        <w:rPr>
          <w:rFonts w:ascii="Arial Narrow" w:hAnsi="Arial Narrow" w:cs="Arial"/>
          <w:i/>
          <w:sz w:val="20"/>
        </w:rPr>
        <w:tab/>
      </w:r>
      <w:r w:rsidR="00921ABA" w:rsidRPr="00EE77A8">
        <w:rPr>
          <w:rFonts w:ascii="Arial Narrow" w:hAnsi="Arial Narrow" w:cs="Arial"/>
          <w:i/>
          <w:sz w:val="20"/>
        </w:rPr>
        <w:t>Tercero</w:t>
      </w:r>
      <w:r w:rsidR="005B0298" w:rsidRPr="00EE77A8">
        <w:rPr>
          <w:rFonts w:ascii="Arial Narrow" w:hAnsi="Arial Narrow" w:cs="Arial"/>
          <w:i/>
          <w:sz w:val="20"/>
        </w:rPr>
        <w:t xml:space="preserve"> Laboral del Circuito de Pereira</w:t>
      </w:r>
    </w:p>
    <w:p w:rsidR="00181D67" w:rsidRDefault="00181D67" w:rsidP="00181D67">
      <w:pPr>
        <w:jc w:val="both"/>
        <w:rPr>
          <w:rFonts w:ascii="Arial Narrow" w:hAnsi="Arial Narrow" w:cs="Arial"/>
          <w:i/>
          <w:iCs/>
          <w:sz w:val="20"/>
        </w:rPr>
      </w:pPr>
      <w:r w:rsidRPr="00EE77A8">
        <w:rPr>
          <w:rFonts w:ascii="Arial Narrow" w:hAnsi="Arial Narrow" w:cs="Arial"/>
          <w:i/>
          <w:iCs/>
          <w:sz w:val="20"/>
        </w:rPr>
        <w:t xml:space="preserve">Magistrado Ponente:     </w:t>
      </w:r>
      <w:r w:rsidRPr="00EE77A8">
        <w:rPr>
          <w:rFonts w:ascii="Arial Narrow" w:hAnsi="Arial Narrow" w:cs="Arial"/>
          <w:i/>
          <w:iCs/>
          <w:sz w:val="20"/>
        </w:rPr>
        <w:tab/>
        <w:t>Francisco Javier Tamayo Tabares.</w:t>
      </w:r>
    </w:p>
    <w:p w:rsidR="00226D3B" w:rsidRPr="00EE77A8" w:rsidRDefault="00226D3B" w:rsidP="00181D67">
      <w:pPr>
        <w:jc w:val="both"/>
        <w:rPr>
          <w:rFonts w:ascii="Arial Narrow" w:hAnsi="Arial Narrow" w:cs="Arial"/>
          <w:i/>
          <w:iCs/>
          <w:sz w:val="20"/>
        </w:rPr>
      </w:pPr>
    </w:p>
    <w:p w:rsidR="00EA786B" w:rsidRPr="00573C2A" w:rsidRDefault="00181D67" w:rsidP="00226D3B">
      <w:pPr>
        <w:jc w:val="both"/>
        <w:rPr>
          <w:rFonts w:ascii="Arial Narrow" w:hAnsi="Arial Narrow" w:cs="Tahoma"/>
          <w:iCs/>
          <w:sz w:val="20"/>
        </w:rPr>
      </w:pPr>
      <w:r w:rsidRPr="00573C2A">
        <w:rPr>
          <w:rFonts w:ascii="Arial Narrow" w:hAnsi="Arial Narrow" w:cs="Arial"/>
          <w:bCs/>
          <w:i/>
          <w:sz w:val="20"/>
        </w:rPr>
        <w:t xml:space="preserve">Tema a tratar: </w:t>
      </w:r>
      <w:r w:rsidRPr="00573C2A">
        <w:rPr>
          <w:rFonts w:ascii="Arial Narrow" w:hAnsi="Arial Narrow" w:cs="Arial"/>
          <w:bCs/>
          <w:i/>
          <w:sz w:val="20"/>
        </w:rPr>
        <w:tab/>
      </w:r>
      <w:r w:rsidR="00226D3B">
        <w:rPr>
          <w:rFonts w:ascii="Arial Narrow" w:hAnsi="Arial Narrow" w:cs="Arial"/>
          <w:bCs/>
          <w:i/>
          <w:sz w:val="20"/>
        </w:rPr>
        <w:tab/>
      </w:r>
      <w:r w:rsidR="00226D3B" w:rsidRPr="00573C2A">
        <w:rPr>
          <w:rFonts w:ascii="Arial Narrow" w:hAnsi="Arial Narrow" w:cs="Tahoma"/>
          <w:b/>
          <w:bCs/>
          <w:i/>
          <w:sz w:val="20"/>
        </w:rPr>
        <w:t>CONTRATO DE TRABAJO: INTERMEDIARIO</w:t>
      </w:r>
      <w:r w:rsidR="00226D3B">
        <w:rPr>
          <w:rFonts w:ascii="Arial Narrow" w:hAnsi="Arial Narrow" w:cs="Tahoma"/>
          <w:b/>
          <w:bCs/>
          <w:i/>
          <w:sz w:val="20"/>
        </w:rPr>
        <w:t>S</w:t>
      </w:r>
      <w:r w:rsidR="00226D3B" w:rsidRPr="00573C2A">
        <w:rPr>
          <w:rFonts w:ascii="Arial Narrow" w:hAnsi="Arial Narrow" w:cs="Tahoma"/>
          <w:b/>
          <w:bCs/>
          <w:i/>
          <w:sz w:val="20"/>
        </w:rPr>
        <w:t>, PRINCIPIO DE LA REALIDAD SOBRE LAS FORMAS</w:t>
      </w:r>
      <w:r w:rsidR="00226D3B" w:rsidRPr="00573C2A">
        <w:rPr>
          <w:rFonts w:ascii="Arial Narrow" w:hAnsi="Arial Narrow" w:cs="Tahoma"/>
          <w:bCs/>
          <w:i/>
          <w:sz w:val="20"/>
        </w:rPr>
        <w:t xml:space="preserve">. </w:t>
      </w:r>
      <w:r w:rsidR="00573C2A">
        <w:rPr>
          <w:rFonts w:ascii="Arial Narrow" w:hAnsi="Arial Narrow" w:cs="Tahoma"/>
          <w:iCs/>
          <w:sz w:val="20"/>
        </w:rPr>
        <w:t>Concebidos</w:t>
      </w:r>
      <w:r w:rsidR="006336CE" w:rsidRPr="00573C2A">
        <w:rPr>
          <w:rFonts w:ascii="Arial Narrow" w:hAnsi="Arial Narrow" w:cs="Tahoma"/>
          <w:iCs/>
          <w:sz w:val="20"/>
        </w:rPr>
        <w:t xml:space="preserve"> </w:t>
      </w:r>
      <w:r w:rsidR="002167C6" w:rsidRPr="00573C2A">
        <w:rPr>
          <w:rFonts w:ascii="Arial Narrow" w:hAnsi="Arial Narrow" w:cs="Tahoma"/>
          <w:iCs/>
          <w:sz w:val="20"/>
        </w:rPr>
        <w:t>en el artículo 23 del C.S.T</w:t>
      </w:r>
      <w:r w:rsidR="006336CE" w:rsidRPr="00573C2A">
        <w:rPr>
          <w:rFonts w:ascii="Arial Narrow" w:hAnsi="Arial Narrow" w:cs="Tahoma"/>
          <w:iCs/>
          <w:sz w:val="20"/>
        </w:rPr>
        <w:t>, los elementos esenciales del contrato de trabajo: prestación del servicio personal, subordinación y salario, la susodicha codificación, brinda, además,  en aras de enarbolar, la efectiva protección del trabajador, valiosos medios o instrumentos a su alcance, como</w:t>
      </w:r>
      <w:r w:rsidR="002167C6" w:rsidRPr="00573C2A">
        <w:rPr>
          <w:rFonts w:ascii="Arial Narrow" w:hAnsi="Arial Narrow" w:cs="Tahoma"/>
          <w:iCs/>
          <w:sz w:val="20"/>
        </w:rPr>
        <w:t xml:space="preserve">: </w:t>
      </w:r>
      <w:r w:rsidR="002167C6" w:rsidRPr="00573C2A">
        <w:rPr>
          <w:rFonts w:ascii="Arial Narrow" w:hAnsi="Arial Narrow" w:cs="Tahoma"/>
          <w:i/>
          <w:iCs/>
          <w:sz w:val="20"/>
        </w:rPr>
        <w:t>(i)</w:t>
      </w:r>
      <w:r w:rsidR="006336CE" w:rsidRPr="00573C2A">
        <w:rPr>
          <w:rFonts w:ascii="Arial Narrow" w:hAnsi="Arial Narrow" w:cs="Tahoma"/>
          <w:iCs/>
          <w:sz w:val="20"/>
        </w:rPr>
        <w:t xml:space="preserve">  la presunción legal, de asumirse el contrato laboral por el hecho de comprobarse la prestación personal del servicio artículo </w:t>
      </w:r>
      <w:r w:rsidR="002167C6" w:rsidRPr="00573C2A">
        <w:rPr>
          <w:rFonts w:ascii="Arial Narrow" w:hAnsi="Arial Narrow" w:cs="Tahoma"/>
          <w:iCs/>
          <w:sz w:val="20"/>
        </w:rPr>
        <w:t>-</w:t>
      </w:r>
      <w:r w:rsidR="006336CE" w:rsidRPr="00573C2A">
        <w:rPr>
          <w:rFonts w:ascii="Arial Narrow" w:hAnsi="Arial Narrow" w:cs="Tahoma"/>
          <w:iCs/>
          <w:sz w:val="20"/>
        </w:rPr>
        <w:t>24</w:t>
      </w:r>
      <w:r w:rsidR="002167C6" w:rsidRPr="00573C2A">
        <w:rPr>
          <w:rFonts w:ascii="Arial Narrow" w:hAnsi="Arial Narrow" w:cs="Tahoma"/>
          <w:iCs/>
          <w:sz w:val="20"/>
        </w:rPr>
        <w:t xml:space="preserve"> </w:t>
      </w:r>
      <w:proofErr w:type="spellStart"/>
      <w:r w:rsidR="002167C6" w:rsidRPr="00573C2A">
        <w:rPr>
          <w:rFonts w:ascii="Arial Narrow" w:hAnsi="Arial Narrow" w:cs="Tahoma"/>
          <w:iCs/>
          <w:sz w:val="20"/>
        </w:rPr>
        <w:t>ibidem</w:t>
      </w:r>
      <w:proofErr w:type="spellEnd"/>
      <w:r w:rsidR="002167C6" w:rsidRPr="00573C2A">
        <w:rPr>
          <w:rFonts w:ascii="Arial Narrow" w:hAnsi="Arial Narrow" w:cs="Tahoma"/>
          <w:iCs/>
          <w:sz w:val="20"/>
        </w:rPr>
        <w:t xml:space="preserve">-. </w:t>
      </w:r>
      <w:r w:rsidR="002167C6" w:rsidRPr="00573C2A">
        <w:rPr>
          <w:rFonts w:ascii="Arial Narrow" w:hAnsi="Arial Narrow" w:cs="Tahoma"/>
          <w:i/>
          <w:iCs/>
          <w:sz w:val="20"/>
        </w:rPr>
        <w:t>(ii)</w:t>
      </w:r>
      <w:r w:rsidR="006336CE" w:rsidRPr="00573C2A">
        <w:rPr>
          <w:rFonts w:ascii="Arial Narrow" w:hAnsi="Arial Narrow" w:cs="Tahoma"/>
          <w:iCs/>
          <w:sz w:val="20"/>
        </w:rPr>
        <w:t xml:space="preserve"> el ejercicio del principio de la primacía de la realidad sobre las form</w:t>
      </w:r>
      <w:r w:rsidR="002167C6" w:rsidRPr="00573C2A">
        <w:rPr>
          <w:rFonts w:ascii="Arial Narrow" w:hAnsi="Arial Narrow" w:cs="Tahoma"/>
          <w:iCs/>
          <w:sz w:val="20"/>
        </w:rPr>
        <w:t>as establecidas por las partes</w:t>
      </w:r>
      <w:r w:rsidR="006336CE" w:rsidRPr="00573C2A">
        <w:rPr>
          <w:rFonts w:ascii="Arial Narrow" w:hAnsi="Arial Narrow" w:cs="Tahoma"/>
          <w:iCs/>
          <w:sz w:val="20"/>
        </w:rPr>
        <w:t xml:space="preserve">, con el fin de descorrer el velo </w:t>
      </w:r>
      <w:r w:rsidR="002167C6" w:rsidRPr="00573C2A">
        <w:rPr>
          <w:rFonts w:ascii="Arial Narrow" w:hAnsi="Arial Narrow" w:cs="Tahoma"/>
          <w:iCs/>
          <w:sz w:val="20"/>
        </w:rPr>
        <w:t xml:space="preserve">de la </w:t>
      </w:r>
      <w:r w:rsidR="006336CE" w:rsidRPr="00573C2A">
        <w:rPr>
          <w:rFonts w:ascii="Arial Narrow" w:hAnsi="Arial Narrow" w:cs="Tahoma"/>
          <w:iCs/>
          <w:sz w:val="20"/>
        </w:rPr>
        <w:t>apariencia</w:t>
      </w:r>
      <w:r w:rsidR="002167C6" w:rsidRPr="00573C2A">
        <w:rPr>
          <w:rFonts w:ascii="Arial Narrow" w:hAnsi="Arial Narrow" w:cs="Tahoma"/>
          <w:iCs/>
          <w:sz w:val="20"/>
        </w:rPr>
        <w:t>,</w:t>
      </w:r>
      <w:r w:rsidR="006336CE" w:rsidRPr="00573C2A">
        <w:rPr>
          <w:rFonts w:ascii="Arial Narrow" w:hAnsi="Arial Narrow" w:cs="Tahoma"/>
          <w:iCs/>
          <w:sz w:val="20"/>
        </w:rPr>
        <w:t xml:space="preserve"> en aras de que se imponga la r</w:t>
      </w:r>
      <w:r w:rsidR="002167C6" w:rsidRPr="00573C2A">
        <w:rPr>
          <w:rFonts w:ascii="Arial Narrow" w:hAnsi="Arial Narrow" w:cs="Tahoma"/>
          <w:iCs/>
          <w:sz w:val="20"/>
        </w:rPr>
        <w:t>ealidad del contrato de trabajo, y (iii)</w:t>
      </w:r>
      <w:r w:rsidR="006336CE" w:rsidRPr="00573C2A">
        <w:rPr>
          <w:rFonts w:ascii="Arial Narrow" w:hAnsi="Arial Narrow" w:cs="Tahoma"/>
          <w:iCs/>
          <w:sz w:val="20"/>
        </w:rPr>
        <w:t xml:space="preserve"> descubrir las variadas intermediaciones que se ofrecen en el mercado laboral, (contratistas independientes, intermediarios y simples intermediaros, tercerización, empresas de servicios temporales, cooperativas de trabajo asociado, etc.), en orden a que no se distorsione allí la calidad de los verdaderos empleadores y terceros.</w:t>
      </w:r>
      <w:r w:rsidR="002167C6" w:rsidRPr="00573C2A">
        <w:rPr>
          <w:rFonts w:ascii="Arial Narrow" w:hAnsi="Arial Narrow" w:cs="Tahoma"/>
          <w:iCs/>
          <w:sz w:val="20"/>
        </w:rPr>
        <w:t xml:space="preserve"> </w:t>
      </w:r>
      <w:r w:rsidR="00226D3B" w:rsidRPr="00573C2A">
        <w:rPr>
          <w:rFonts w:ascii="Arial Narrow" w:hAnsi="Arial Narrow" w:cs="Tahoma"/>
          <w:b/>
          <w:iCs/>
          <w:sz w:val="20"/>
        </w:rPr>
        <w:t>ESTABILIDAD LABORAL REFORZADA POR RAZONES DE SALUD</w:t>
      </w:r>
      <w:r w:rsidR="00226D3B" w:rsidRPr="00573C2A">
        <w:rPr>
          <w:rFonts w:ascii="Arial Narrow" w:hAnsi="Arial Narrow" w:cs="Tahoma"/>
          <w:iCs/>
          <w:sz w:val="20"/>
        </w:rPr>
        <w:t>.</w:t>
      </w:r>
      <w:r w:rsidR="002167C6" w:rsidRPr="00573C2A">
        <w:rPr>
          <w:rFonts w:ascii="Arial Narrow" w:hAnsi="Arial Narrow" w:cs="Tahoma"/>
          <w:iCs/>
          <w:sz w:val="20"/>
        </w:rPr>
        <w:t xml:space="preserve"> </w:t>
      </w:r>
      <w:r w:rsidR="00EA786B" w:rsidRPr="00573C2A">
        <w:rPr>
          <w:rFonts w:ascii="Arial Narrow" w:hAnsi="Arial Narrow" w:cs="Tahoma"/>
          <w:iCs/>
          <w:sz w:val="20"/>
        </w:rPr>
        <w:t>El artículo 26 de la Ley 361 de 1997, fulmina con la ineficacia la terminación del contrato de trabajo producido, en instantes en que el trabajador (a) se hallare en estado de incapacidad, o sufriere alguna limitación física, mental o sensorial, y en la medida en que tales circunstancias debidamente conocidas por la empleadora, fueran las motivadoras del despido, sin que hubiese mediado la autorización del Ministerio del ramo</w:t>
      </w:r>
      <w:r w:rsidR="002167C6" w:rsidRPr="00573C2A">
        <w:rPr>
          <w:rFonts w:ascii="Arial Narrow" w:hAnsi="Arial Narrow" w:cs="Tahoma"/>
          <w:iCs/>
          <w:sz w:val="20"/>
        </w:rPr>
        <w:t>. T</w:t>
      </w:r>
      <w:r w:rsidR="00EA786B" w:rsidRPr="00573C2A">
        <w:rPr>
          <w:rFonts w:ascii="Arial Narrow" w:hAnsi="Arial Narrow" w:cs="Tahoma"/>
          <w:iCs/>
          <w:sz w:val="20"/>
        </w:rPr>
        <w:t>al beneficio no alcanzaría las dimensiones Constitucionales y Legales que la norma persigue, si no se presumiera, como en el evento de la protección a la mujer en estado de embarazada, que una desvinculación en esas condiciones y</w:t>
      </w:r>
      <w:r w:rsidR="00573C2A" w:rsidRPr="00573C2A">
        <w:rPr>
          <w:rFonts w:ascii="Arial Narrow" w:hAnsi="Arial Narrow" w:cs="Tahoma"/>
          <w:iCs/>
          <w:sz w:val="20"/>
        </w:rPr>
        <w:t>,</w:t>
      </w:r>
      <w:r w:rsidR="002167C6" w:rsidRPr="00573C2A">
        <w:rPr>
          <w:rFonts w:ascii="Arial Narrow" w:hAnsi="Arial Narrow" w:cs="Tahoma"/>
          <w:iCs/>
          <w:sz w:val="20"/>
        </w:rPr>
        <w:t xml:space="preserve"> a sabiendas</w:t>
      </w:r>
      <w:r w:rsidR="00EA786B" w:rsidRPr="00573C2A">
        <w:rPr>
          <w:rFonts w:ascii="Arial Narrow" w:hAnsi="Arial Narrow" w:cs="Tahoma"/>
          <w:iCs/>
          <w:sz w:val="20"/>
        </w:rPr>
        <w:t xml:space="preserve"> </w:t>
      </w:r>
      <w:r w:rsidR="002167C6" w:rsidRPr="00573C2A">
        <w:rPr>
          <w:rFonts w:ascii="Arial Narrow" w:hAnsi="Arial Narrow" w:cs="Tahoma"/>
          <w:iCs/>
          <w:sz w:val="20"/>
        </w:rPr>
        <w:t>d</w:t>
      </w:r>
      <w:r w:rsidR="00EA786B" w:rsidRPr="00573C2A">
        <w:rPr>
          <w:rFonts w:ascii="Arial Narrow" w:hAnsi="Arial Narrow" w:cs="Tahoma"/>
          <w:iCs/>
          <w:sz w:val="20"/>
        </w:rPr>
        <w:t>el empleador, se afianza en la convicción de que tuvo por causa eficiente la discapacidad o limitación física, mental o sensorial.</w:t>
      </w:r>
    </w:p>
    <w:p w:rsidR="0059109F" w:rsidRPr="00EE77A8" w:rsidRDefault="0059109F" w:rsidP="00C01FFD">
      <w:pPr>
        <w:pStyle w:val="Sansinterligne"/>
        <w:ind w:left="2127"/>
      </w:pPr>
    </w:p>
    <w:p w:rsidR="00181D67" w:rsidRPr="00EE77A8" w:rsidRDefault="00181D67" w:rsidP="006C3F6B">
      <w:pPr>
        <w:pStyle w:val="Sansinterligne"/>
      </w:pPr>
      <w:r w:rsidRPr="00EE77A8">
        <w:t xml:space="preserve">      </w:t>
      </w:r>
    </w:p>
    <w:p w:rsidR="00181D67" w:rsidRPr="00EE77A8" w:rsidRDefault="00181D67" w:rsidP="00181D67">
      <w:pPr>
        <w:spacing w:line="360" w:lineRule="auto"/>
        <w:ind w:firstLine="840"/>
        <w:rPr>
          <w:rFonts w:ascii="Arial Narrow" w:hAnsi="Arial Narrow" w:cs="Arial"/>
          <w:sz w:val="28"/>
          <w:szCs w:val="28"/>
        </w:rPr>
      </w:pPr>
      <w:r w:rsidRPr="00EE77A8">
        <w:rPr>
          <w:rFonts w:ascii="Arial Narrow" w:hAnsi="Arial Narrow" w:cs="Arial"/>
          <w:sz w:val="28"/>
          <w:szCs w:val="28"/>
          <w:u w:val="single"/>
        </w:rPr>
        <w:t>AUDIENCIA PÚBLICA</w:t>
      </w:r>
      <w:r w:rsidRPr="00EE77A8">
        <w:rPr>
          <w:rFonts w:ascii="Arial Narrow" w:hAnsi="Arial Narrow" w:cs="Arial"/>
          <w:sz w:val="28"/>
          <w:szCs w:val="28"/>
        </w:rPr>
        <w:t>:</w:t>
      </w:r>
    </w:p>
    <w:p w:rsidR="00181D67" w:rsidRPr="00784251" w:rsidRDefault="00181D67" w:rsidP="00181D67">
      <w:pPr>
        <w:pStyle w:val="Sansinterligne"/>
        <w:rPr>
          <w:sz w:val="16"/>
          <w:szCs w:val="16"/>
        </w:rPr>
      </w:pPr>
    </w:p>
    <w:p w:rsidR="00181D67" w:rsidRPr="00EE77A8" w:rsidRDefault="00241CF7" w:rsidP="00181D67">
      <w:pPr>
        <w:spacing w:line="360" w:lineRule="auto"/>
        <w:ind w:firstLine="851"/>
        <w:jc w:val="both"/>
        <w:rPr>
          <w:rFonts w:ascii="Arial Narrow" w:hAnsi="Arial Narrow" w:cs="Arial"/>
          <w:bCs/>
          <w:iCs/>
          <w:sz w:val="28"/>
          <w:szCs w:val="28"/>
        </w:rPr>
      </w:pPr>
      <w:r w:rsidRPr="00EE77A8">
        <w:rPr>
          <w:rFonts w:ascii="Arial Narrow" w:eastAsia="Calibri" w:hAnsi="Arial Narrow" w:cs="Arial"/>
          <w:sz w:val="28"/>
          <w:szCs w:val="28"/>
          <w:lang w:val="es-CO" w:eastAsia="en-US"/>
        </w:rPr>
        <w:t xml:space="preserve">En Pereira, a los </w:t>
      </w:r>
      <w:r w:rsidR="00806E01">
        <w:rPr>
          <w:rFonts w:ascii="Arial Narrow" w:eastAsia="Calibri" w:hAnsi="Arial Narrow" w:cs="Arial"/>
          <w:sz w:val="28"/>
          <w:szCs w:val="28"/>
          <w:lang w:val="es-CO" w:eastAsia="en-US"/>
        </w:rPr>
        <w:t>nueve</w:t>
      </w:r>
      <w:r w:rsidR="005B0298" w:rsidRPr="00EE77A8">
        <w:rPr>
          <w:rFonts w:ascii="Arial Narrow" w:eastAsia="Calibri" w:hAnsi="Arial Narrow" w:cs="Arial"/>
          <w:sz w:val="28"/>
          <w:szCs w:val="28"/>
          <w:lang w:val="es-CO" w:eastAsia="en-US"/>
        </w:rPr>
        <w:t xml:space="preserve"> </w:t>
      </w:r>
      <w:r w:rsidR="00181D67" w:rsidRPr="00EE77A8">
        <w:rPr>
          <w:rFonts w:ascii="Arial Narrow" w:eastAsia="Calibri" w:hAnsi="Arial Narrow" w:cs="Arial"/>
          <w:sz w:val="28"/>
          <w:szCs w:val="28"/>
          <w:lang w:val="es-CO" w:eastAsia="en-US"/>
        </w:rPr>
        <w:t>(</w:t>
      </w:r>
      <w:r w:rsidR="00806E01">
        <w:rPr>
          <w:rFonts w:ascii="Arial Narrow" w:eastAsia="Calibri" w:hAnsi="Arial Narrow" w:cs="Arial"/>
          <w:sz w:val="28"/>
          <w:szCs w:val="28"/>
          <w:lang w:val="es-CO" w:eastAsia="en-US"/>
        </w:rPr>
        <w:t>09</w:t>
      </w:r>
      <w:r w:rsidR="00181D67" w:rsidRPr="00EE77A8">
        <w:rPr>
          <w:rFonts w:ascii="Arial Narrow" w:eastAsia="Calibri" w:hAnsi="Arial Narrow" w:cs="Arial"/>
          <w:sz w:val="28"/>
          <w:szCs w:val="28"/>
          <w:lang w:val="es-CO" w:eastAsia="en-US"/>
        </w:rPr>
        <w:t>) día</w:t>
      </w:r>
      <w:r w:rsidRPr="00EE77A8">
        <w:rPr>
          <w:rFonts w:ascii="Arial Narrow" w:eastAsia="Calibri" w:hAnsi="Arial Narrow" w:cs="Arial"/>
          <w:sz w:val="28"/>
          <w:szCs w:val="28"/>
          <w:lang w:val="es-CO" w:eastAsia="en-US"/>
        </w:rPr>
        <w:t>s</w:t>
      </w:r>
      <w:r w:rsidR="00181D67" w:rsidRPr="00EE77A8">
        <w:rPr>
          <w:rFonts w:ascii="Arial Narrow" w:eastAsia="Calibri" w:hAnsi="Arial Narrow" w:cs="Arial"/>
          <w:sz w:val="28"/>
          <w:szCs w:val="28"/>
          <w:lang w:val="es-CO" w:eastAsia="en-US"/>
        </w:rPr>
        <w:t xml:space="preserve"> del mes de</w:t>
      </w:r>
      <w:r w:rsidR="00FF75A4" w:rsidRPr="00EE77A8">
        <w:rPr>
          <w:rFonts w:ascii="Arial Narrow" w:eastAsia="Calibri" w:hAnsi="Arial Narrow" w:cs="Arial"/>
          <w:sz w:val="28"/>
          <w:szCs w:val="28"/>
          <w:lang w:val="es-CO" w:eastAsia="en-US"/>
        </w:rPr>
        <w:t xml:space="preserve"> </w:t>
      </w:r>
      <w:r w:rsidR="00806E01">
        <w:rPr>
          <w:rFonts w:ascii="Arial Narrow" w:eastAsia="Calibri" w:hAnsi="Arial Narrow" w:cs="Arial"/>
          <w:sz w:val="28"/>
          <w:szCs w:val="28"/>
          <w:lang w:val="es-CO" w:eastAsia="en-US"/>
        </w:rPr>
        <w:t>febrero</w:t>
      </w:r>
      <w:r w:rsidR="00181D67" w:rsidRPr="00EE77A8">
        <w:rPr>
          <w:rFonts w:ascii="Arial Narrow" w:eastAsia="Calibri" w:hAnsi="Arial Narrow" w:cs="Arial"/>
          <w:sz w:val="28"/>
          <w:szCs w:val="28"/>
          <w:lang w:val="es-CO" w:eastAsia="en-US"/>
        </w:rPr>
        <w:t xml:space="preserve"> de dos mil </w:t>
      </w:r>
      <w:r w:rsidR="005B0298" w:rsidRPr="00EE77A8">
        <w:rPr>
          <w:rFonts w:ascii="Arial Narrow" w:eastAsia="Calibri" w:hAnsi="Arial Narrow" w:cs="Arial"/>
          <w:sz w:val="28"/>
          <w:szCs w:val="28"/>
          <w:lang w:val="es-CO" w:eastAsia="en-US"/>
        </w:rPr>
        <w:t>diecis</w:t>
      </w:r>
      <w:r w:rsidR="00806E01">
        <w:rPr>
          <w:rFonts w:ascii="Arial Narrow" w:eastAsia="Calibri" w:hAnsi="Arial Narrow" w:cs="Arial"/>
          <w:sz w:val="28"/>
          <w:szCs w:val="28"/>
          <w:lang w:val="es-CO" w:eastAsia="en-US"/>
        </w:rPr>
        <w:t>iete</w:t>
      </w:r>
      <w:r w:rsidR="00181D67" w:rsidRPr="00EE77A8">
        <w:rPr>
          <w:rFonts w:ascii="Arial Narrow" w:eastAsia="Calibri" w:hAnsi="Arial Narrow" w:cs="Arial"/>
          <w:sz w:val="28"/>
          <w:szCs w:val="28"/>
          <w:lang w:val="es-CO" w:eastAsia="en-US"/>
        </w:rPr>
        <w:t xml:space="preserve"> (201</w:t>
      </w:r>
      <w:r w:rsidR="00806E01">
        <w:rPr>
          <w:rFonts w:ascii="Arial Narrow" w:eastAsia="Calibri" w:hAnsi="Arial Narrow" w:cs="Arial"/>
          <w:sz w:val="28"/>
          <w:szCs w:val="28"/>
          <w:lang w:val="es-CO" w:eastAsia="en-US"/>
        </w:rPr>
        <w:t>7</w:t>
      </w:r>
      <w:r w:rsidR="00181D67" w:rsidRPr="00EE77A8">
        <w:rPr>
          <w:rFonts w:ascii="Arial Narrow" w:eastAsia="Calibri" w:hAnsi="Arial Narrow" w:cs="Arial"/>
          <w:sz w:val="28"/>
          <w:szCs w:val="28"/>
          <w:lang w:val="es-CO" w:eastAsia="en-US"/>
        </w:rPr>
        <w:t>), siendo la</w:t>
      </w:r>
      <w:r w:rsidR="00921ABA" w:rsidRPr="00EE77A8">
        <w:rPr>
          <w:rFonts w:ascii="Arial Narrow" w:eastAsia="Calibri" w:hAnsi="Arial Narrow" w:cs="Arial"/>
          <w:sz w:val="28"/>
          <w:szCs w:val="28"/>
          <w:lang w:val="es-CO" w:eastAsia="en-US"/>
        </w:rPr>
        <w:t>s</w:t>
      </w:r>
      <w:r w:rsidRPr="00EE77A8">
        <w:rPr>
          <w:rFonts w:ascii="Arial Narrow" w:eastAsia="Calibri" w:hAnsi="Arial Narrow" w:cs="Arial"/>
          <w:sz w:val="28"/>
          <w:szCs w:val="28"/>
          <w:lang w:val="es-CO" w:eastAsia="en-US"/>
        </w:rPr>
        <w:t xml:space="preserve"> </w:t>
      </w:r>
      <w:r w:rsidR="00950D36">
        <w:rPr>
          <w:rFonts w:ascii="Arial Narrow" w:eastAsia="Calibri" w:hAnsi="Arial Narrow" w:cs="Arial"/>
          <w:sz w:val="28"/>
          <w:szCs w:val="28"/>
          <w:lang w:val="es-CO" w:eastAsia="en-US"/>
        </w:rPr>
        <w:t>diez y treinta de la mañana</w:t>
      </w:r>
      <w:r w:rsidRPr="00EE77A8">
        <w:rPr>
          <w:rFonts w:ascii="Arial Narrow" w:eastAsia="Calibri" w:hAnsi="Arial Narrow" w:cs="Arial"/>
          <w:sz w:val="28"/>
          <w:szCs w:val="28"/>
          <w:lang w:val="es-CO" w:eastAsia="en-US"/>
        </w:rPr>
        <w:t xml:space="preserve"> </w:t>
      </w:r>
      <w:r w:rsidR="00181D67" w:rsidRPr="00EE77A8">
        <w:rPr>
          <w:rFonts w:ascii="Arial Narrow" w:eastAsia="Calibri" w:hAnsi="Arial Narrow" w:cs="Arial"/>
          <w:sz w:val="28"/>
          <w:szCs w:val="28"/>
          <w:lang w:val="es-CO" w:eastAsia="en-US"/>
        </w:rPr>
        <w:t>(</w:t>
      </w:r>
      <w:r w:rsidR="00950D36">
        <w:rPr>
          <w:rFonts w:ascii="Arial Narrow" w:eastAsia="Calibri" w:hAnsi="Arial Narrow" w:cs="Arial"/>
          <w:sz w:val="28"/>
          <w:szCs w:val="28"/>
          <w:lang w:val="es-CO" w:eastAsia="en-US"/>
        </w:rPr>
        <w:t>10.30 a</w:t>
      </w:r>
      <w:r w:rsidR="00806E01">
        <w:rPr>
          <w:rFonts w:ascii="Arial Narrow" w:eastAsia="Calibri" w:hAnsi="Arial Narrow" w:cs="Arial"/>
          <w:sz w:val="28"/>
          <w:szCs w:val="28"/>
          <w:lang w:val="es-CO" w:eastAsia="en-US"/>
        </w:rPr>
        <w:t xml:space="preserve"> </w:t>
      </w:r>
      <w:r w:rsidR="00181D67" w:rsidRPr="00EE77A8">
        <w:rPr>
          <w:rFonts w:ascii="Arial Narrow" w:eastAsia="Calibri" w:hAnsi="Arial Narrow" w:cs="Arial"/>
          <w:sz w:val="28"/>
          <w:szCs w:val="28"/>
          <w:lang w:val="es-CO" w:eastAsia="en-US"/>
        </w:rPr>
        <w:t xml:space="preserve">.m.), </w:t>
      </w:r>
      <w:r w:rsidR="00181D67" w:rsidRPr="00EE77A8">
        <w:rPr>
          <w:rFonts w:ascii="Arial Narrow" w:hAnsi="Arial Narrow" w:cs="Tahoma"/>
          <w:bCs/>
          <w:color w:val="000000"/>
          <w:sz w:val="28"/>
          <w:szCs w:val="28"/>
          <w:lang w:eastAsia="es-CO"/>
        </w:rPr>
        <w:t>reunidos en la Sala de Audiencia los magistrados de la Sala</w:t>
      </w:r>
      <w:r w:rsidR="00921ABA" w:rsidRPr="00EE77A8">
        <w:rPr>
          <w:rFonts w:ascii="Arial Narrow" w:hAnsi="Arial Narrow" w:cs="Tahoma"/>
          <w:bCs/>
          <w:color w:val="000000"/>
          <w:sz w:val="28"/>
          <w:szCs w:val="28"/>
          <w:lang w:eastAsia="es-CO"/>
        </w:rPr>
        <w:t xml:space="preserve"> de Decisión</w:t>
      </w:r>
      <w:r w:rsidR="00181D67" w:rsidRPr="00EE77A8">
        <w:rPr>
          <w:rFonts w:ascii="Arial Narrow" w:hAnsi="Arial Narrow" w:cs="Tahoma"/>
          <w:bCs/>
          <w:color w:val="000000"/>
          <w:sz w:val="28"/>
          <w:szCs w:val="28"/>
          <w:lang w:eastAsia="es-CO"/>
        </w:rPr>
        <w:t xml:space="preserve"> Laboral </w:t>
      </w:r>
      <w:r w:rsidR="00921ABA" w:rsidRPr="00EE77A8">
        <w:rPr>
          <w:rFonts w:ascii="Arial Narrow" w:hAnsi="Arial Narrow" w:cs="Tahoma"/>
          <w:bCs/>
          <w:color w:val="000000"/>
          <w:sz w:val="28"/>
          <w:szCs w:val="28"/>
          <w:lang w:eastAsia="es-CO"/>
        </w:rPr>
        <w:t xml:space="preserve">No. 03 </w:t>
      </w:r>
      <w:r w:rsidR="00181D67" w:rsidRPr="00EE77A8">
        <w:rPr>
          <w:rFonts w:ascii="Arial Narrow" w:hAnsi="Arial Narrow" w:cs="Tahoma"/>
          <w:bCs/>
          <w:color w:val="000000"/>
          <w:sz w:val="28"/>
          <w:szCs w:val="28"/>
          <w:lang w:eastAsia="es-CO"/>
        </w:rPr>
        <w:t xml:space="preserve">del Tribunal Superior de Pereira, el ponente declara abierto el acto, que tiene por objeto resolver el </w:t>
      </w:r>
      <w:r w:rsidR="00921ABA" w:rsidRPr="00EE77A8">
        <w:rPr>
          <w:rFonts w:ascii="Arial Narrow" w:hAnsi="Arial Narrow" w:cs="Tahoma"/>
          <w:bCs/>
          <w:color w:val="000000"/>
          <w:sz w:val="28"/>
          <w:szCs w:val="28"/>
          <w:lang w:eastAsia="es-CO"/>
        </w:rPr>
        <w:t>recurso de apelación</w:t>
      </w:r>
      <w:r w:rsidR="000002A6" w:rsidRPr="00EE77A8">
        <w:rPr>
          <w:rFonts w:ascii="Arial Narrow" w:hAnsi="Arial Narrow" w:cs="Tahoma"/>
          <w:bCs/>
          <w:color w:val="000000"/>
          <w:sz w:val="28"/>
          <w:szCs w:val="28"/>
          <w:lang w:eastAsia="es-CO"/>
        </w:rPr>
        <w:t xml:space="preserve"> </w:t>
      </w:r>
      <w:r w:rsidR="00921ABA" w:rsidRPr="00EE77A8">
        <w:rPr>
          <w:rFonts w:ascii="Arial Narrow" w:hAnsi="Arial Narrow" w:cs="Tahoma"/>
          <w:bCs/>
          <w:color w:val="000000"/>
          <w:sz w:val="28"/>
          <w:szCs w:val="28"/>
          <w:lang w:eastAsia="es-CO"/>
        </w:rPr>
        <w:t>propuesto por la parte demandante contra la sentencia dictada el 24 de marzo de 2015 por el Juzgado Tercero Laboral del Circuito de Pereira</w:t>
      </w:r>
      <w:r w:rsidR="000002A6" w:rsidRPr="00EE77A8">
        <w:rPr>
          <w:rFonts w:ascii="Arial Narrow" w:hAnsi="Arial Narrow" w:cs="Tahoma"/>
          <w:bCs/>
          <w:color w:val="000000"/>
          <w:sz w:val="28"/>
          <w:szCs w:val="28"/>
          <w:lang w:eastAsia="es-CO"/>
        </w:rPr>
        <w:t xml:space="preserve">, </w:t>
      </w:r>
      <w:r w:rsidR="00181D67" w:rsidRPr="00EE77A8">
        <w:rPr>
          <w:rFonts w:ascii="Arial Narrow" w:hAnsi="Arial Narrow" w:cs="Arial"/>
          <w:sz w:val="28"/>
          <w:szCs w:val="28"/>
        </w:rPr>
        <w:t>dentro del proceso ordinario laboral promovido por</w:t>
      </w:r>
      <w:r w:rsidR="00A915C0" w:rsidRPr="00EE77A8">
        <w:rPr>
          <w:rFonts w:ascii="Arial Narrow" w:hAnsi="Arial Narrow" w:cs="Arial"/>
          <w:sz w:val="28"/>
          <w:szCs w:val="28"/>
        </w:rPr>
        <w:t xml:space="preserve"> </w:t>
      </w:r>
      <w:proofErr w:type="spellStart"/>
      <w:r w:rsidR="00921ABA" w:rsidRPr="00EE77A8">
        <w:rPr>
          <w:rFonts w:ascii="Arial Narrow" w:hAnsi="Arial Narrow" w:cs="Arial"/>
          <w:i/>
          <w:sz w:val="28"/>
          <w:szCs w:val="28"/>
        </w:rPr>
        <w:t>Marleny</w:t>
      </w:r>
      <w:proofErr w:type="spellEnd"/>
      <w:r w:rsidR="00921ABA" w:rsidRPr="00EE77A8">
        <w:rPr>
          <w:rFonts w:ascii="Arial Narrow" w:hAnsi="Arial Narrow" w:cs="Arial"/>
          <w:i/>
          <w:sz w:val="28"/>
          <w:szCs w:val="28"/>
        </w:rPr>
        <w:t xml:space="preserve"> de Jesús Ballesteros Cano</w:t>
      </w:r>
      <w:r w:rsidR="00482D15" w:rsidRPr="00EE77A8">
        <w:rPr>
          <w:rFonts w:ascii="Arial Narrow" w:hAnsi="Arial Narrow" w:cs="Arial"/>
          <w:i/>
          <w:sz w:val="28"/>
          <w:szCs w:val="28"/>
        </w:rPr>
        <w:t xml:space="preserve"> </w:t>
      </w:r>
      <w:r w:rsidR="00181D67" w:rsidRPr="00EE77A8">
        <w:rPr>
          <w:rFonts w:ascii="Arial Narrow" w:hAnsi="Arial Narrow" w:cs="Arial"/>
          <w:sz w:val="28"/>
          <w:szCs w:val="28"/>
        </w:rPr>
        <w:t xml:space="preserve">contra </w:t>
      </w:r>
      <w:proofErr w:type="spellStart"/>
      <w:r w:rsidR="00921ABA" w:rsidRPr="00EE77A8">
        <w:rPr>
          <w:rFonts w:ascii="Arial Narrow" w:hAnsi="Arial Narrow" w:cs="Arial"/>
          <w:i/>
          <w:sz w:val="28"/>
          <w:szCs w:val="28"/>
        </w:rPr>
        <w:t>Atesa</w:t>
      </w:r>
      <w:proofErr w:type="spellEnd"/>
      <w:r w:rsidR="00921ABA" w:rsidRPr="00EE77A8">
        <w:rPr>
          <w:rFonts w:ascii="Arial Narrow" w:hAnsi="Arial Narrow" w:cs="Arial"/>
          <w:i/>
          <w:sz w:val="28"/>
          <w:szCs w:val="28"/>
        </w:rPr>
        <w:t xml:space="preserve"> de Occidente S.A. ESP, Empleos y Servicios Temporales S.A.S. y </w:t>
      </w:r>
      <w:proofErr w:type="spellStart"/>
      <w:r w:rsidR="00921ABA" w:rsidRPr="00EE77A8">
        <w:rPr>
          <w:rFonts w:ascii="Arial Narrow" w:hAnsi="Arial Narrow" w:cs="Arial"/>
          <w:i/>
          <w:sz w:val="28"/>
          <w:szCs w:val="28"/>
        </w:rPr>
        <w:t>Tecnipersonal</w:t>
      </w:r>
      <w:proofErr w:type="spellEnd"/>
      <w:r w:rsidR="00921ABA" w:rsidRPr="00EE77A8">
        <w:rPr>
          <w:rFonts w:ascii="Arial Narrow" w:hAnsi="Arial Narrow" w:cs="Arial"/>
          <w:i/>
          <w:sz w:val="28"/>
          <w:szCs w:val="28"/>
        </w:rPr>
        <w:t xml:space="preserve"> CTA</w:t>
      </w:r>
      <w:r w:rsidR="000E166B" w:rsidRPr="00EE77A8">
        <w:rPr>
          <w:rFonts w:ascii="Arial Narrow" w:hAnsi="Arial Narrow" w:cs="Arial"/>
          <w:i/>
          <w:sz w:val="28"/>
          <w:szCs w:val="28"/>
        </w:rPr>
        <w:t>.</w:t>
      </w:r>
    </w:p>
    <w:p w:rsidR="00181D67" w:rsidRPr="00EE77A8" w:rsidRDefault="00181D67" w:rsidP="00784251">
      <w:pPr>
        <w:ind w:firstLine="851"/>
        <w:jc w:val="both"/>
        <w:rPr>
          <w:rFonts w:ascii="Arial Narrow" w:hAnsi="Arial Narrow" w:cs="Arial"/>
          <w:bCs/>
          <w:iCs/>
          <w:sz w:val="28"/>
          <w:szCs w:val="28"/>
        </w:rPr>
      </w:pPr>
    </w:p>
    <w:p w:rsidR="00181D67" w:rsidRPr="00EE77A8" w:rsidRDefault="00181D67" w:rsidP="00181D67">
      <w:pPr>
        <w:shd w:val="clear" w:color="auto" w:fill="FFFFFF"/>
        <w:spacing w:line="360" w:lineRule="atLeast"/>
        <w:ind w:firstLine="708"/>
        <w:jc w:val="both"/>
        <w:rPr>
          <w:rFonts w:ascii="Arial Narrow" w:hAnsi="Arial Narrow" w:cs="Tahoma"/>
          <w:bCs/>
          <w:color w:val="000000"/>
          <w:sz w:val="28"/>
          <w:szCs w:val="28"/>
          <w:lang w:eastAsia="es-CO"/>
        </w:rPr>
      </w:pPr>
      <w:r w:rsidRPr="00EE77A8">
        <w:rPr>
          <w:rFonts w:ascii="Arial Narrow" w:hAnsi="Arial Narrow" w:cs="Tahoma"/>
          <w:bCs/>
          <w:color w:val="000000"/>
          <w:sz w:val="28"/>
          <w:szCs w:val="28"/>
          <w:lang w:eastAsia="es-CO"/>
        </w:rPr>
        <w:t>IDENTIFICACIÓN DE LOS PRESENTES:</w:t>
      </w:r>
    </w:p>
    <w:p w:rsidR="00181D67" w:rsidRPr="00784251" w:rsidRDefault="00181D67" w:rsidP="00F60732">
      <w:pPr>
        <w:pStyle w:val="Sansinterligne"/>
        <w:rPr>
          <w:sz w:val="16"/>
          <w:szCs w:val="16"/>
          <w:lang w:eastAsia="es-CO"/>
        </w:rPr>
      </w:pPr>
    </w:p>
    <w:p w:rsidR="00181D67" w:rsidRPr="00EE77A8" w:rsidRDefault="00181D67" w:rsidP="00F60732">
      <w:pPr>
        <w:pStyle w:val="Sansinterligne"/>
      </w:pPr>
    </w:p>
    <w:p w:rsidR="00181D67" w:rsidRPr="00EE77A8" w:rsidRDefault="00AF1D5C" w:rsidP="00181D67">
      <w:pPr>
        <w:spacing w:line="360" w:lineRule="auto"/>
        <w:ind w:firstLine="851"/>
        <w:rPr>
          <w:rFonts w:ascii="Arial Narrow" w:hAnsi="Arial Narrow" w:cs="Tahoma"/>
          <w:i/>
          <w:sz w:val="28"/>
          <w:szCs w:val="28"/>
        </w:rPr>
      </w:pPr>
      <w:r w:rsidRPr="00EE77A8">
        <w:rPr>
          <w:rFonts w:ascii="Arial Narrow" w:hAnsi="Arial Narrow" w:cs="Tahoma"/>
          <w:i/>
          <w:sz w:val="28"/>
          <w:szCs w:val="28"/>
        </w:rPr>
        <w:t xml:space="preserve">I. </w:t>
      </w:r>
      <w:r w:rsidR="00181D67" w:rsidRPr="00EE77A8">
        <w:rPr>
          <w:rFonts w:ascii="Arial Narrow" w:hAnsi="Arial Narrow" w:cs="Tahoma"/>
          <w:i/>
          <w:sz w:val="28"/>
          <w:szCs w:val="28"/>
        </w:rPr>
        <w:t>INTRODUCCIÓN</w:t>
      </w:r>
    </w:p>
    <w:p w:rsidR="00181D67" w:rsidRPr="00784251" w:rsidRDefault="00181D67" w:rsidP="00F60732">
      <w:pPr>
        <w:pStyle w:val="Sansinterligne"/>
        <w:rPr>
          <w:sz w:val="16"/>
          <w:szCs w:val="16"/>
        </w:rPr>
      </w:pPr>
    </w:p>
    <w:p w:rsidR="00F90F89" w:rsidRDefault="00181D67" w:rsidP="00181D67">
      <w:pPr>
        <w:shd w:val="clear" w:color="auto" w:fill="FFFFFF"/>
        <w:spacing w:line="360" w:lineRule="auto"/>
        <w:ind w:firstLine="851"/>
        <w:jc w:val="both"/>
        <w:rPr>
          <w:rFonts w:ascii="Arial Narrow" w:hAnsi="Arial Narrow" w:cs="Tahoma"/>
          <w:sz w:val="28"/>
          <w:szCs w:val="28"/>
        </w:rPr>
      </w:pPr>
      <w:r w:rsidRPr="00EE77A8">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sidRPr="00EE77A8">
        <w:rPr>
          <w:rFonts w:ascii="Arial Narrow" w:hAnsi="Arial Narrow" w:cs="Tahoma"/>
          <w:sz w:val="28"/>
          <w:szCs w:val="28"/>
        </w:rPr>
        <w:t>dígase</w:t>
      </w:r>
      <w:r w:rsidR="000E166B" w:rsidRPr="00EE77A8">
        <w:rPr>
          <w:rFonts w:ascii="Arial Narrow" w:hAnsi="Arial Narrow" w:cs="Tahoma"/>
          <w:sz w:val="28"/>
          <w:szCs w:val="28"/>
        </w:rPr>
        <w:t xml:space="preserve"> </w:t>
      </w:r>
      <w:r w:rsidR="000E166B" w:rsidRPr="00EE77A8">
        <w:rPr>
          <w:rFonts w:ascii="Arial Narrow" w:hAnsi="Arial Narrow" w:cs="Tahoma"/>
          <w:sz w:val="28"/>
          <w:szCs w:val="28"/>
        </w:rPr>
        <w:lastRenderedPageBreak/>
        <w:t xml:space="preserve">que se persigue la declaratoria </w:t>
      </w:r>
      <w:r w:rsidR="005B0298" w:rsidRPr="00EE77A8">
        <w:rPr>
          <w:rFonts w:ascii="Arial Narrow" w:hAnsi="Arial Narrow" w:cs="Tahoma"/>
          <w:sz w:val="28"/>
          <w:szCs w:val="28"/>
        </w:rPr>
        <w:t xml:space="preserve">de un contrato de trabajo </w:t>
      </w:r>
      <w:r w:rsidR="00A17DAA" w:rsidRPr="00EE77A8">
        <w:rPr>
          <w:rFonts w:ascii="Arial Narrow" w:hAnsi="Arial Narrow" w:cs="Tahoma"/>
          <w:sz w:val="28"/>
          <w:szCs w:val="28"/>
        </w:rPr>
        <w:t xml:space="preserve">a término fijo inferior a un año que ató a la demandante con </w:t>
      </w:r>
      <w:proofErr w:type="spellStart"/>
      <w:r w:rsidR="00A17DAA" w:rsidRPr="00EE77A8">
        <w:rPr>
          <w:rFonts w:ascii="Arial Narrow" w:hAnsi="Arial Narrow" w:cs="Tahoma"/>
          <w:sz w:val="28"/>
          <w:szCs w:val="28"/>
        </w:rPr>
        <w:t>Atesa</w:t>
      </w:r>
      <w:proofErr w:type="spellEnd"/>
      <w:r w:rsidR="00A17DAA" w:rsidRPr="00EE77A8">
        <w:rPr>
          <w:rFonts w:ascii="Arial Narrow" w:hAnsi="Arial Narrow" w:cs="Tahoma"/>
          <w:sz w:val="28"/>
          <w:szCs w:val="28"/>
        </w:rPr>
        <w:t xml:space="preserve"> de Occidente S.A. entre el 05 de marzo de 2005 y el 18 de septiembre de 2010; </w:t>
      </w:r>
      <w:r w:rsidR="00F62C46">
        <w:rPr>
          <w:rFonts w:ascii="Arial Narrow" w:hAnsi="Arial Narrow" w:cs="Tahoma"/>
          <w:sz w:val="28"/>
          <w:szCs w:val="28"/>
        </w:rPr>
        <w:t xml:space="preserve">empero, además pide en el escrito de reforma </w:t>
      </w:r>
      <w:r w:rsidR="007D17FD">
        <w:rPr>
          <w:rFonts w:ascii="Arial Narrow" w:hAnsi="Arial Narrow" w:cs="Tahoma"/>
          <w:sz w:val="28"/>
          <w:szCs w:val="28"/>
        </w:rPr>
        <w:t>de</w:t>
      </w:r>
      <w:r w:rsidR="00F62C46">
        <w:rPr>
          <w:rFonts w:ascii="Arial Narrow" w:hAnsi="Arial Narrow" w:cs="Tahoma"/>
          <w:sz w:val="28"/>
          <w:szCs w:val="28"/>
        </w:rPr>
        <w:t xml:space="preserve"> la demanda, que en ese período, se declare la existencia de los siguientes contratos de trabajo</w:t>
      </w:r>
      <w:r w:rsidR="00F90F89">
        <w:rPr>
          <w:rFonts w:ascii="Arial Narrow" w:hAnsi="Arial Narrow" w:cs="Tahoma"/>
          <w:sz w:val="28"/>
          <w:szCs w:val="28"/>
        </w:rPr>
        <w:t xml:space="preserve"> celebrados entre la demandante, con cada uno de los otros accionados así: (i) con Cooperativa de Trabajo Asociado </w:t>
      </w:r>
      <w:proofErr w:type="spellStart"/>
      <w:r w:rsidR="00F90F89">
        <w:rPr>
          <w:rFonts w:ascii="Arial Narrow" w:hAnsi="Arial Narrow" w:cs="Tahoma"/>
          <w:sz w:val="28"/>
          <w:szCs w:val="28"/>
        </w:rPr>
        <w:t>Tecnipersonal</w:t>
      </w:r>
      <w:proofErr w:type="spellEnd"/>
      <w:r w:rsidR="00F90F89">
        <w:rPr>
          <w:rFonts w:ascii="Arial Narrow" w:hAnsi="Arial Narrow" w:cs="Tahoma"/>
          <w:sz w:val="28"/>
          <w:szCs w:val="28"/>
        </w:rPr>
        <w:t xml:space="preserve"> S.A., entre el 22 de marzo y el 14 de diciembre de 2007; (ii) con la empresa de Empleos y servicios especiales S.A.S., entre el 15 de diciembre de 2007 y el 18 de septiembre de 2010. </w:t>
      </w:r>
    </w:p>
    <w:p w:rsidR="00F90F89" w:rsidRDefault="00F90F89" w:rsidP="00181D67">
      <w:pPr>
        <w:shd w:val="clear" w:color="auto" w:fill="FFFFFF"/>
        <w:spacing w:line="360" w:lineRule="auto"/>
        <w:ind w:firstLine="851"/>
        <w:jc w:val="both"/>
        <w:rPr>
          <w:rFonts w:ascii="Arial Narrow" w:hAnsi="Arial Narrow" w:cs="Tahoma"/>
          <w:sz w:val="28"/>
          <w:szCs w:val="28"/>
        </w:rPr>
      </w:pPr>
    </w:p>
    <w:p w:rsidR="009E083E" w:rsidRPr="00EE77A8" w:rsidRDefault="00F62C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EA3D31">
        <w:rPr>
          <w:rFonts w:ascii="Arial Narrow" w:hAnsi="Arial Narrow" w:cs="Tahoma"/>
          <w:sz w:val="28"/>
          <w:szCs w:val="28"/>
        </w:rPr>
        <w:t>Q</w:t>
      </w:r>
      <w:r w:rsidR="00A17DAA" w:rsidRPr="00EE77A8">
        <w:rPr>
          <w:rFonts w:ascii="Arial Narrow" w:hAnsi="Arial Narrow" w:cs="Tahoma"/>
          <w:sz w:val="28"/>
          <w:szCs w:val="28"/>
        </w:rPr>
        <w:t xml:space="preserve">ue </w:t>
      </w:r>
      <w:r w:rsidR="00EA3D31">
        <w:rPr>
          <w:rFonts w:ascii="Arial Narrow" w:hAnsi="Arial Narrow" w:cs="Tahoma"/>
          <w:sz w:val="28"/>
          <w:szCs w:val="28"/>
        </w:rPr>
        <w:t>el aviso de terminación del contrato de trabajo, dado a la trabajadora, por la primera y la última sociedad</w:t>
      </w:r>
      <w:r w:rsidR="00A17DAA" w:rsidRPr="00EE77A8">
        <w:rPr>
          <w:rFonts w:ascii="Arial Narrow" w:hAnsi="Arial Narrow" w:cs="Tahoma"/>
          <w:sz w:val="28"/>
          <w:szCs w:val="28"/>
        </w:rPr>
        <w:t xml:space="preserve"> carece de validez</w:t>
      </w:r>
      <w:r w:rsidR="00EA3D31">
        <w:rPr>
          <w:rFonts w:ascii="Arial Narrow" w:hAnsi="Arial Narrow" w:cs="Tahoma"/>
          <w:sz w:val="28"/>
          <w:szCs w:val="28"/>
        </w:rPr>
        <w:t>,</w:t>
      </w:r>
      <w:r w:rsidR="00A17DAA" w:rsidRPr="00EE77A8">
        <w:rPr>
          <w:rFonts w:ascii="Arial Narrow" w:hAnsi="Arial Narrow" w:cs="Tahoma"/>
          <w:sz w:val="28"/>
          <w:szCs w:val="28"/>
        </w:rPr>
        <w:t xml:space="preserve"> en razón de que la </w:t>
      </w:r>
      <w:r w:rsidR="00EA3D31">
        <w:rPr>
          <w:rFonts w:ascii="Arial Narrow" w:hAnsi="Arial Narrow" w:cs="Tahoma"/>
          <w:sz w:val="28"/>
          <w:szCs w:val="28"/>
        </w:rPr>
        <w:t>demandante</w:t>
      </w:r>
      <w:r w:rsidR="00A17DAA" w:rsidRPr="00EE77A8">
        <w:rPr>
          <w:rFonts w:ascii="Arial Narrow" w:hAnsi="Arial Narrow" w:cs="Tahoma"/>
          <w:sz w:val="28"/>
          <w:szCs w:val="28"/>
        </w:rPr>
        <w:t xml:space="preserve"> se encontraba incapacitada; </w:t>
      </w:r>
      <w:r w:rsidR="007D17FD">
        <w:rPr>
          <w:rFonts w:ascii="Arial Narrow" w:hAnsi="Arial Narrow" w:cs="Tahoma"/>
          <w:sz w:val="28"/>
          <w:szCs w:val="28"/>
        </w:rPr>
        <w:t xml:space="preserve">en </w:t>
      </w:r>
      <w:r w:rsidR="00A17DAA" w:rsidRPr="00EE77A8">
        <w:rPr>
          <w:rFonts w:ascii="Arial Narrow" w:hAnsi="Arial Narrow" w:cs="Tahoma"/>
          <w:sz w:val="28"/>
          <w:szCs w:val="28"/>
        </w:rPr>
        <w:t>consecuen</w:t>
      </w:r>
      <w:r w:rsidR="007D17FD">
        <w:rPr>
          <w:rFonts w:ascii="Arial Narrow" w:hAnsi="Arial Narrow" w:cs="Tahoma"/>
          <w:sz w:val="28"/>
          <w:szCs w:val="28"/>
        </w:rPr>
        <w:t>cia</w:t>
      </w:r>
      <w:r w:rsidR="00253B7B">
        <w:rPr>
          <w:rFonts w:ascii="Arial Narrow" w:hAnsi="Arial Narrow" w:cs="Tahoma"/>
          <w:sz w:val="28"/>
          <w:szCs w:val="28"/>
        </w:rPr>
        <w:t>,</w:t>
      </w:r>
      <w:r w:rsidR="00323917">
        <w:rPr>
          <w:rFonts w:ascii="Arial Narrow" w:hAnsi="Arial Narrow" w:cs="Tahoma"/>
          <w:sz w:val="28"/>
          <w:szCs w:val="28"/>
        </w:rPr>
        <w:t xml:space="preserve"> </w:t>
      </w:r>
      <w:r w:rsidR="00A17DAA" w:rsidRPr="00EE77A8">
        <w:rPr>
          <w:rFonts w:ascii="Arial Narrow" w:hAnsi="Arial Narrow" w:cs="Tahoma"/>
          <w:sz w:val="28"/>
          <w:szCs w:val="28"/>
        </w:rPr>
        <w:t>solicita</w:t>
      </w:r>
      <w:r w:rsidR="007D17FD">
        <w:rPr>
          <w:rFonts w:ascii="Arial Narrow" w:hAnsi="Arial Narrow" w:cs="Tahoma"/>
          <w:sz w:val="28"/>
          <w:szCs w:val="28"/>
        </w:rPr>
        <w:t>, en contra de las citadas sociedades, la reinstalación de aquella al puesto de trabajo o a</w:t>
      </w:r>
      <w:r w:rsidR="00A17DAA" w:rsidRPr="00EE77A8">
        <w:rPr>
          <w:rFonts w:ascii="Arial Narrow" w:hAnsi="Arial Narrow" w:cs="Tahoma"/>
          <w:sz w:val="28"/>
          <w:szCs w:val="28"/>
        </w:rPr>
        <w:t xml:space="preserve"> un</w:t>
      </w:r>
      <w:r w:rsidR="007D17FD">
        <w:rPr>
          <w:rFonts w:ascii="Arial Narrow" w:hAnsi="Arial Narrow" w:cs="Tahoma"/>
          <w:sz w:val="28"/>
          <w:szCs w:val="28"/>
        </w:rPr>
        <w:t>o</w:t>
      </w:r>
      <w:r w:rsidR="00A17DAA" w:rsidRPr="00EE77A8">
        <w:rPr>
          <w:rFonts w:ascii="Arial Narrow" w:hAnsi="Arial Narrow" w:cs="Tahoma"/>
          <w:sz w:val="28"/>
          <w:szCs w:val="28"/>
        </w:rPr>
        <w:t xml:space="preserve"> similar, con</w:t>
      </w:r>
      <w:r w:rsidR="007D17FD">
        <w:rPr>
          <w:rFonts w:ascii="Arial Narrow" w:hAnsi="Arial Narrow" w:cs="Tahoma"/>
          <w:sz w:val="28"/>
          <w:szCs w:val="28"/>
        </w:rPr>
        <w:t xml:space="preserve"> la cancelación de todos los emolumentos legales, desde el momento del retiro al de su reincorporación;</w:t>
      </w:r>
      <w:r w:rsidR="00A17DAA" w:rsidRPr="00EE77A8">
        <w:rPr>
          <w:rFonts w:ascii="Arial Narrow" w:hAnsi="Arial Narrow" w:cs="Tahoma"/>
          <w:sz w:val="28"/>
          <w:szCs w:val="28"/>
        </w:rPr>
        <w:t xml:space="preserve"> en subsidio, se imponga la indemnización de que trata el artículo 26 de la Ley 361 de 1997</w:t>
      </w:r>
      <w:r w:rsidR="009E083E" w:rsidRPr="00EE77A8">
        <w:rPr>
          <w:rFonts w:ascii="Arial Narrow" w:hAnsi="Arial Narrow" w:cs="Tahoma"/>
          <w:sz w:val="28"/>
          <w:szCs w:val="28"/>
        </w:rPr>
        <w:t>.</w:t>
      </w:r>
    </w:p>
    <w:p w:rsidR="00A36777" w:rsidRDefault="00A36777" w:rsidP="00181D67">
      <w:pPr>
        <w:shd w:val="clear" w:color="auto" w:fill="FFFFFF"/>
        <w:spacing w:line="360" w:lineRule="auto"/>
        <w:ind w:firstLine="851"/>
        <w:jc w:val="both"/>
        <w:rPr>
          <w:rFonts w:ascii="Arial Narrow" w:hAnsi="Arial Narrow" w:cs="Tahoma"/>
          <w:sz w:val="28"/>
          <w:szCs w:val="28"/>
        </w:rPr>
      </w:pPr>
    </w:p>
    <w:p w:rsidR="00EA786B" w:rsidRDefault="009E083E" w:rsidP="00181D67">
      <w:pPr>
        <w:shd w:val="clear" w:color="auto" w:fill="FFFFFF"/>
        <w:spacing w:line="360" w:lineRule="auto"/>
        <w:ind w:firstLine="851"/>
        <w:jc w:val="both"/>
        <w:rPr>
          <w:rFonts w:ascii="Arial Narrow" w:hAnsi="Arial Narrow" w:cs="Tahoma"/>
          <w:sz w:val="28"/>
          <w:szCs w:val="28"/>
        </w:rPr>
      </w:pPr>
      <w:r w:rsidRPr="00EE77A8">
        <w:rPr>
          <w:rFonts w:ascii="Arial Narrow" w:hAnsi="Arial Narrow" w:cs="Tahoma"/>
          <w:sz w:val="28"/>
          <w:szCs w:val="28"/>
        </w:rPr>
        <w:t>Como sustento fáctico se relata que la demandante fue contratada</w:t>
      </w:r>
      <w:r w:rsidR="00A156A6" w:rsidRPr="00EE77A8">
        <w:rPr>
          <w:rFonts w:ascii="Arial Narrow" w:hAnsi="Arial Narrow" w:cs="Tahoma"/>
          <w:sz w:val="28"/>
          <w:szCs w:val="28"/>
        </w:rPr>
        <w:t>,</w:t>
      </w:r>
      <w:r w:rsidRPr="00EE77A8">
        <w:rPr>
          <w:rFonts w:ascii="Arial Narrow" w:hAnsi="Arial Narrow" w:cs="Tahoma"/>
          <w:sz w:val="28"/>
          <w:szCs w:val="28"/>
        </w:rPr>
        <w:t xml:space="preserve"> </w:t>
      </w:r>
      <w:r w:rsidR="00A156A6" w:rsidRPr="00EE77A8">
        <w:rPr>
          <w:rFonts w:ascii="Arial Narrow" w:hAnsi="Arial Narrow" w:cs="Tahoma"/>
          <w:sz w:val="28"/>
          <w:szCs w:val="28"/>
        </w:rPr>
        <w:t xml:space="preserve">de manera verbal, </w:t>
      </w:r>
      <w:r w:rsidRPr="00EE77A8">
        <w:rPr>
          <w:rFonts w:ascii="Arial Narrow" w:hAnsi="Arial Narrow" w:cs="Tahoma"/>
          <w:sz w:val="28"/>
          <w:szCs w:val="28"/>
        </w:rPr>
        <w:t>a partir del 05 de marzo de 2005</w:t>
      </w:r>
      <w:r w:rsidR="00A156A6" w:rsidRPr="00EE77A8">
        <w:rPr>
          <w:rFonts w:ascii="Arial Narrow" w:hAnsi="Arial Narrow" w:cs="Tahoma"/>
          <w:sz w:val="28"/>
          <w:szCs w:val="28"/>
        </w:rPr>
        <w:t xml:space="preserve"> por la empresa </w:t>
      </w:r>
      <w:proofErr w:type="spellStart"/>
      <w:r w:rsidR="00A156A6" w:rsidRPr="00EE77A8">
        <w:rPr>
          <w:rFonts w:ascii="Arial Narrow" w:hAnsi="Arial Narrow" w:cs="Tahoma"/>
          <w:sz w:val="28"/>
          <w:szCs w:val="28"/>
        </w:rPr>
        <w:t>Atesa</w:t>
      </w:r>
      <w:proofErr w:type="spellEnd"/>
      <w:r w:rsidR="00A156A6" w:rsidRPr="00EE77A8">
        <w:rPr>
          <w:rFonts w:ascii="Arial Narrow" w:hAnsi="Arial Narrow" w:cs="Tahoma"/>
          <w:sz w:val="28"/>
          <w:szCs w:val="28"/>
        </w:rPr>
        <w:t xml:space="preserve"> para desempeñarse en el oficio de barrido de las calles o ayudante de recolección, bajo </w:t>
      </w:r>
      <w:r w:rsidR="00BB2893">
        <w:rPr>
          <w:rFonts w:ascii="Arial Narrow" w:hAnsi="Arial Narrow" w:cs="Tahoma"/>
          <w:sz w:val="28"/>
          <w:szCs w:val="28"/>
        </w:rPr>
        <w:t>su</w:t>
      </w:r>
      <w:r w:rsidR="00A156A6" w:rsidRPr="00EE77A8">
        <w:rPr>
          <w:rFonts w:ascii="Arial Narrow" w:hAnsi="Arial Narrow" w:cs="Tahoma"/>
          <w:sz w:val="28"/>
          <w:szCs w:val="28"/>
        </w:rPr>
        <w:t xml:space="preserve"> dependencia</w:t>
      </w:r>
      <w:r w:rsidR="00BB2893">
        <w:rPr>
          <w:rFonts w:ascii="Arial Narrow" w:hAnsi="Arial Narrow" w:cs="Tahoma"/>
          <w:sz w:val="28"/>
          <w:szCs w:val="28"/>
        </w:rPr>
        <w:t>;</w:t>
      </w:r>
      <w:r w:rsidR="00A156A6" w:rsidRPr="00EE77A8">
        <w:rPr>
          <w:rFonts w:ascii="Arial Narrow" w:hAnsi="Arial Narrow" w:cs="Tahoma"/>
          <w:sz w:val="28"/>
          <w:szCs w:val="28"/>
        </w:rPr>
        <w:t xml:space="preserve"> que el salario </w:t>
      </w:r>
      <w:r w:rsidR="00BB2893">
        <w:rPr>
          <w:rFonts w:ascii="Arial Narrow" w:hAnsi="Arial Narrow" w:cs="Tahoma"/>
          <w:sz w:val="28"/>
          <w:szCs w:val="28"/>
        </w:rPr>
        <w:t>devengado fue el mínimo vigente;</w:t>
      </w:r>
      <w:r w:rsidR="00A156A6" w:rsidRPr="00EE77A8">
        <w:rPr>
          <w:rFonts w:ascii="Arial Narrow" w:hAnsi="Arial Narrow" w:cs="Tahoma"/>
          <w:sz w:val="28"/>
          <w:szCs w:val="28"/>
        </w:rPr>
        <w:t xml:space="preserve"> que el 22 de marzo de 2007</w:t>
      </w:r>
      <w:r w:rsidR="00BB2893">
        <w:rPr>
          <w:rFonts w:ascii="Arial Narrow" w:hAnsi="Arial Narrow" w:cs="Tahoma"/>
          <w:sz w:val="28"/>
          <w:szCs w:val="28"/>
        </w:rPr>
        <w:t xml:space="preserve"> su empleador pasó</w:t>
      </w:r>
      <w:r w:rsidR="00A156A6" w:rsidRPr="00EE77A8">
        <w:rPr>
          <w:rFonts w:ascii="Arial Narrow" w:hAnsi="Arial Narrow" w:cs="Tahoma"/>
          <w:sz w:val="28"/>
          <w:szCs w:val="28"/>
        </w:rPr>
        <w:t xml:space="preserve"> a ser la </w:t>
      </w:r>
      <w:proofErr w:type="spellStart"/>
      <w:r w:rsidR="00A156A6" w:rsidRPr="00EE77A8">
        <w:rPr>
          <w:rFonts w:ascii="Arial Narrow" w:hAnsi="Arial Narrow" w:cs="Tahoma"/>
          <w:sz w:val="28"/>
          <w:szCs w:val="28"/>
        </w:rPr>
        <w:t>CTA</w:t>
      </w:r>
      <w:proofErr w:type="spellEnd"/>
      <w:r w:rsidR="00A156A6" w:rsidRPr="00EE77A8">
        <w:rPr>
          <w:rFonts w:ascii="Arial Narrow" w:hAnsi="Arial Narrow" w:cs="Tahoma"/>
          <w:sz w:val="28"/>
          <w:szCs w:val="28"/>
        </w:rPr>
        <w:t xml:space="preserve"> </w:t>
      </w:r>
      <w:proofErr w:type="spellStart"/>
      <w:r w:rsidR="00A156A6" w:rsidRPr="00EE77A8">
        <w:rPr>
          <w:rFonts w:ascii="Arial Narrow" w:hAnsi="Arial Narrow" w:cs="Tahoma"/>
          <w:sz w:val="28"/>
          <w:szCs w:val="28"/>
        </w:rPr>
        <w:t>Tecnipersonal</w:t>
      </w:r>
      <w:proofErr w:type="spellEnd"/>
      <w:r w:rsidR="00A156A6" w:rsidRPr="00EE77A8">
        <w:rPr>
          <w:rFonts w:ascii="Arial Narrow" w:hAnsi="Arial Narrow" w:cs="Tahoma"/>
          <w:sz w:val="28"/>
          <w:szCs w:val="28"/>
        </w:rPr>
        <w:t xml:space="preserve"> S.A.</w:t>
      </w:r>
      <w:r w:rsidR="00BB2893">
        <w:rPr>
          <w:rFonts w:ascii="Arial Narrow" w:hAnsi="Arial Narrow" w:cs="Tahoma"/>
          <w:sz w:val="28"/>
          <w:szCs w:val="28"/>
        </w:rPr>
        <w:t>,</w:t>
      </w:r>
      <w:r w:rsidR="00A156A6" w:rsidRPr="00EE77A8">
        <w:rPr>
          <w:rFonts w:ascii="Arial Narrow" w:hAnsi="Arial Narrow" w:cs="Tahoma"/>
          <w:sz w:val="28"/>
          <w:szCs w:val="28"/>
        </w:rPr>
        <w:t xml:space="preserve"> mediante un contrato de obra o labor contratada, que se extendió hasta el 14 de diciembre de 2007</w:t>
      </w:r>
      <w:r w:rsidR="00BB2893">
        <w:rPr>
          <w:rFonts w:ascii="Arial Narrow" w:hAnsi="Arial Narrow" w:cs="Tahoma"/>
          <w:sz w:val="28"/>
          <w:szCs w:val="28"/>
        </w:rPr>
        <w:t>;</w:t>
      </w:r>
      <w:r w:rsidR="00A156A6" w:rsidRPr="00EE77A8">
        <w:rPr>
          <w:rFonts w:ascii="Arial Narrow" w:hAnsi="Arial Narrow" w:cs="Tahoma"/>
          <w:sz w:val="28"/>
          <w:szCs w:val="28"/>
        </w:rPr>
        <w:t xml:space="preserve"> que a partir del 15 de diciembre de 2007 el empleador fue Empleos S.A., qu</w:t>
      </w:r>
      <w:r w:rsidR="00BB2893">
        <w:rPr>
          <w:rFonts w:ascii="Arial Narrow" w:hAnsi="Arial Narrow" w:cs="Tahoma"/>
          <w:sz w:val="28"/>
          <w:szCs w:val="28"/>
        </w:rPr>
        <w:t>i</w:t>
      </w:r>
      <w:r w:rsidR="00A156A6" w:rsidRPr="00EE77A8">
        <w:rPr>
          <w:rFonts w:ascii="Arial Narrow" w:hAnsi="Arial Narrow" w:cs="Tahoma"/>
          <w:sz w:val="28"/>
          <w:szCs w:val="28"/>
        </w:rPr>
        <w:t>e</w:t>
      </w:r>
      <w:r w:rsidR="00BB2893">
        <w:rPr>
          <w:rFonts w:ascii="Arial Narrow" w:hAnsi="Arial Narrow" w:cs="Tahoma"/>
          <w:sz w:val="28"/>
          <w:szCs w:val="28"/>
        </w:rPr>
        <w:t>n</w:t>
      </w:r>
      <w:r w:rsidR="00A156A6" w:rsidRPr="00EE77A8">
        <w:rPr>
          <w:rFonts w:ascii="Arial Narrow" w:hAnsi="Arial Narrow" w:cs="Tahoma"/>
          <w:sz w:val="28"/>
          <w:szCs w:val="28"/>
        </w:rPr>
        <w:t xml:space="preserve"> modificó el tipo de vinculación a una fijo a inf</w:t>
      </w:r>
      <w:r w:rsidR="00BB2893">
        <w:rPr>
          <w:rFonts w:ascii="Arial Narrow" w:hAnsi="Arial Narrow" w:cs="Tahoma"/>
          <w:sz w:val="28"/>
          <w:szCs w:val="28"/>
        </w:rPr>
        <w:t>erior a un año;</w:t>
      </w:r>
      <w:r w:rsidR="00A156A6" w:rsidRPr="00EE77A8">
        <w:rPr>
          <w:rFonts w:ascii="Arial Narrow" w:hAnsi="Arial Narrow" w:cs="Tahoma"/>
          <w:sz w:val="28"/>
          <w:szCs w:val="28"/>
        </w:rPr>
        <w:t xml:space="preserve"> que dicho contrato se prorrogó hasta el 18 de diciembre de 2009, que la demandante siempre continuó desempeñando la misma actividad</w:t>
      </w:r>
      <w:r w:rsidR="00BB2893">
        <w:rPr>
          <w:rFonts w:ascii="Arial Narrow" w:hAnsi="Arial Narrow" w:cs="Tahoma"/>
          <w:sz w:val="28"/>
          <w:szCs w:val="28"/>
        </w:rPr>
        <w:t>;</w:t>
      </w:r>
      <w:r w:rsidR="006F67E0" w:rsidRPr="00EE77A8">
        <w:rPr>
          <w:rFonts w:ascii="Arial Narrow" w:hAnsi="Arial Narrow" w:cs="Tahoma"/>
          <w:sz w:val="28"/>
          <w:szCs w:val="28"/>
        </w:rPr>
        <w:t xml:space="preserve"> que el 19 de diciembre de 2009 la empresa Empleos y Servicios Especiales S.A. suscribió un nuevo contrato con la accionante, que tal vinculo se extendi</w:t>
      </w:r>
      <w:r w:rsidR="00C011D3" w:rsidRPr="00EE77A8">
        <w:rPr>
          <w:rFonts w:ascii="Arial Narrow" w:hAnsi="Arial Narrow" w:cs="Tahoma"/>
          <w:sz w:val="28"/>
          <w:szCs w:val="28"/>
        </w:rPr>
        <w:t>ó hasta el 18</w:t>
      </w:r>
      <w:r w:rsidR="006F67E0" w:rsidRPr="00EE77A8">
        <w:rPr>
          <w:rFonts w:ascii="Arial Narrow" w:hAnsi="Arial Narrow" w:cs="Tahoma"/>
          <w:sz w:val="28"/>
          <w:szCs w:val="28"/>
        </w:rPr>
        <w:t xml:space="preserve"> de septiembre de 2010, que en esa fecha se terminó </w:t>
      </w:r>
      <w:r w:rsidR="00BB2893">
        <w:rPr>
          <w:rFonts w:ascii="Arial Narrow" w:hAnsi="Arial Narrow" w:cs="Tahoma"/>
          <w:sz w:val="28"/>
          <w:szCs w:val="28"/>
        </w:rPr>
        <w:t>el contrato sin preaviso alguno;</w:t>
      </w:r>
      <w:r w:rsidR="006F67E0" w:rsidRPr="00EE77A8">
        <w:rPr>
          <w:rFonts w:ascii="Arial Narrow" w:hAnsi="Arial Narrow" w:cs="Tahoma"/>
          <w:sz w:val="28"/>
          <w:szCs w:val="28"/>
        </w:rPr>
        <w:t xml:space="preserve"> que el 14 de octubre de 2008 la demandante sufrió un accidente laboral,</w:t>
      </w:r>
      <w:r w:rsidR="00EA786B">
        <w:rPr>
          <w:rFonts w:ascii="Arial Narrow" w:hAnsi="Arial Narrow" w:cs="Tahoma"/>
          <w:sz w:val="28"/>
          <w:szCs w:val="28"/>
        </w:rPr>
        <w:t xml:space="preserve"> </w:t>
      </w:r>
      <w:r w:rsidR="00EA786B">
        <w:rPr>
          <w:rFonts w:ascii="Arial Narrow" w:hAnsi="Arial Narrow" w:cs="Tahoma"/>
          <w:iCs/>
          <w:sz w:val="28"/>
          <w:szCs w:val="28"/>
        </w:rPr>
        <w:t xml:space="preserve">a causa del diagnóstico consistente en </w:t>
      </w:r>
      <w:r w:rsidR="00EA786B" w:rsidRPr="00EE77A8">
        <w:rPr>
          <w:rFonts w:ascii="Arial Narrow" w:hAnsi="Arial Narrow" w:cs="Tahoma"/>
          <w:sz w:val="28"/>
          <w:szCs w:val="28"/>
        </w:rPr>
        <w:t>esguinces y tor</w:t>
      </w:r>
      <w:r w:rsidR="00EA786B">
        <w:rPr>
          <w:rFonts w:ascii="Arial Narrow" w:hAnsi="Arial Narrow" w:cs="Tahoma"/>
          <w:sz w:val="28"/>
          <w:szCs w:val="28"/>
        </w:rPr>
        <w:t>ceduras de otras partes y de la no especificadas de la cintura escapular;</w:t>
      </w:r>
      <w:r w:rsidR="00EA786B" w:rsidRPr="00EE77A8">
        <w:rPr>
          <w:rFonts w:ascii="Arial Narrow" w:hAnsi="Arial Narrow" w:cs="Tahoma"/>
          <w:sz w:val="28"/>
          <w:szCs w:val="28"/>
        </w:rPr>
        <w:t xml:space="preserve"> que el 14 de julio de 2009</w:t>
      </w:r>
      <w:r w:rsidR="00EA786B">
        <w:rPr>
          <w:rFonts w:ascii="Arial Narrow" w:hAnsi="Arial Narrow" w:cs="Tahoma"/>
          <w:sz w:val="28"/>
          <w:szCs w:val="28"/>
        </w:rPr>
        <w:t>,</w:t>
      </w:r>
      <w:r w:rsidR="00EA786B" w:rsidRPr="00EE77A8">
        <w:rPr>
          <w:rFonts w:ascii="Arial Narrow" w:hAnsi="Arial Narrow" w:cs="Tahoma"/>
          <w:sz w:val="28"/>
          <w:szCs w:val="28"/>
        </w:rPr>
        <w:t xml:space="preserve"> la IPS </w:t>
      </w:r>
      <w:r w:rsidR="00EA786B">
        <w:rPr>
          <w:rFonts w:ascii="Arial Narrow" w:hAnsi="Arial Narrow" w:cs="Tahoma"/>
          <w:sz w:val="28"/>
          <w:szCs w:val="28"/>
        </w:rPr>
        <w:lastRenderedPageBreak/>
        <w:t>determinó el</w:t>
      </w:r>
      <w:r w:rsidR="00EA786B" w:rsidRPr="00EE77A8">
        <w:rPr>
          <w:rFonts w:ascii="Arial Narrow" w:hAnsi="Arial Narrow" w:cs="Tahoma"/>
          <w:sz w:val="28"/>
          <w:szCs w:val="28"/>
        </w:rPr>
        <w:t xml:space="preserve"> síndrome del manguito rotatorio y síndrome</w:t>
      </w:r>
      <w:r w:rsidR="00EA786B">
        <w:rPr>
          <w:rFonts w:ascii="Arial Narrow" w:hAnsi="Arial Narrow" w:cs="Tahoma"/>
          <w:sz w:val="28"/>
          <w:szCs w:val="28"/>
        </w:rPr>
        <w:t xml:space="preserve"> de abducción dolora del hombro, remitiéndose a interconsultas de medicina laboral, salud ocupacional;</w:t>
      </w:r>
      <w:r w:rsidR="00EA786B" w:rsidRPr="00EE77A8">
        <w:rPr>
          <w:rFonts w:ascii="Arial Narrow" w:hAnsi="Arial Narrow" w:cs="Tahoma"/>
          <w:sz w:val="28"/>
          <w:szCs w:val="28"/>
        </w:rPr>
        <w:t xml:space="preserve"> que el </w:t>
      </w:r>
      <w:r w:rsidR="00EA786B">
        <w:rPr>
          <w:rFonts w:ascii="Arial Narrow" w:hAnsi="Arial Narrow" w:cs="Tahoma"/>
          <w:sz w:val="28"/>
          <w:szCs w:val="28"/>
        </w:rPr>
        <w:t xml:space="preserve">6 de agosto de 2009, un centro de especialistas le reiteró el trastorno articular; </w:t>
      </w:r>
      <w:r w:rsidR="00EA786B">
        <w:rPr>
          <w:rFonts w:ascii="Arial Narrow" w:hAnsi="Arial Narrow" w:cs="Tahoma"/>
          <w:iCs/>
          <w:sz w:val="28"/>
          <w:szCs w:val="28"/>
        </w:rPr>
        <w:t>que</w:t>
      </w:r>
      <w:r w:rsidR="00EA786B" w:rsidRPr="00EE77A8">
        <w:rPr>
          <w:rFonts w:ascii="Arial Narrow" w:hAnsi="Arial Narrow" w:cs="Tahoma"/>
          <w:sz w:val="28"/>
          <w:szCs w:val="28"/>
        </w:rPr>
        <w:t xml:space="preserve"> el 14 de abril de 2010  el centro de especialistas le ampli</w:t>
      </w:r>
      <w:r w:rsidR="00EA786B">
        <w:rPr>
          <w:rFonts w:ascii="Arial Narrow" w:hAnsi="Arial Narrow" w:cs="Tahoma"/>
          <w:sz w:val="28"/>
          <w:szCs w:val="28"/>
        </w:rPr>
        <w:t>ó el diagnóstico por:</w:t>
      </w:r>
      <w:r w:rsidR="00EA786B" w:rsidRPr="00EE77A8">
        <w:rPr>
          <w:rFonts w:ascii="Arial Narrow" w:hAnsi="Arial Narrow" w:cs="Tahoma"/>
          <w:sz w:val="28"/>
          <w:szCs w:val="28"/>
        </w:rPr>
        <w:t xml:space="preserve"> sinovitis, </w:t>
      </w:r>
      <w:proofErr w:type="spellStart"/>
      <w:r w:rsidR="00EA786B" w:rsidRPr="00EE77A8">
        <w:rPr>
          <w:rFonts w:ascii="Arial Narrow" w:hAnsi="Arial Narrow" w:cs="Tahoma"/>
          <w:sz w:val="28"/>
          <w:szCs w:val="28"/>
        </w:rPr>
        <w:t>tenosinovit</w:t>
      </w:r>
      <w:r w:rsidR="00EA786B">
        <w:rPr>
          <w:rFonts w:ascii="Arial Narrow" w:hAnsi="Arial Narrow" w:cs="Tahoma"/>
          <w:sz w:val="28"/>
          <w:szCs w:val="28"/>
        </w:rPr>
        <w:t>i</w:t>
      </w:r>
      <w:r w:rsidR="00EA786B" w:rsidRPr="00EE77A8">
        <w:rPr>
          <w:rFonts w:ascii="Arial Narrow" w:hAnsi="Arial Narrow" w:cs="Tahoma"/>
          <w:sz w:val="28"/>
          <w:szCs w:val="28"/>
        </w:rPr>
        <w:t>s</w:t>
      </w:r>
      <w:proofErr w:type="spellEnd"/>
      <w:r w:rsidR="00EA786B" w:rsidRPr="00EE77A8">
        <w:rPr>
          <w:rFonts w:ascii="Arial Narrow" w:hAnsi="Arial Narrow" w:cs="Tahoma"/>
          <w:sz w:val="28"/>
          <w:szCs w:val="28"/>
        </w:rPr>
        <w:t xml:space="preserve"> y </w:t>
      </w:r>
      <w:proofErr w:type="spellStart"/>
      <w:r w:rsidR="00EA786B" w:rsidRPr="00EE77A8">
        <w:rPr>
          <w:rFonts w:ascii="Arial Narrow" w:hAnsi="Arial Narrow" w:cs="Tahoma"/>
          <w:sz w:val="28"/>
          <w:szCs w:val="28"/>
        </w:rPr>
        <w:t>epicondilitis</w:t>
      </w:r>
      <w:proofErr w:type="spellEnd"/>
      <w:r w:rsidR="00EA786B" w:rsidRPr="00EE77A8">
        <w:rPr>
          <w:rFonts w:ascii="Arial Narrow" w:hAnsi="Arial Narrow" w:cs="Tahoma"/>
          <w:sz w:val="28"/>
          <w:szCs w:val="28"/>
        </w:rPr>
        <w:t xml:space="preserve"> lateral</w:t>
      </w:r>
      <w:r w:rsidR="00EA786B">
        <w:rPr>
          <w:rFonts w:ascii="Arial Narrow" w:hAnsi="Arial Narrow" w:cs="Tahoma"/>
          <w:sz w:val="28"/>
          <w:szCs w:val="28"/>
        </w:rPr>
        <w:t xml:space="preserve">; y </w:t>
      </w:r>
      <w:r w:rsidR="00EA786B" w:rsidRPr="00EE77A8">
        <w:rPr>
          <w:rFonts w:ascii="Arial Narrow" w:hAnsi="Arial Narrow" w:cs="Tahoma"/>
          <w:sz w:val="28"/>
          <w:szCs w:val="28"/>
        </w:rPr>
        <w:t xml:space="preserve">que el 31 de agosto de 2010 </w:t>
      </w:r>
      <w:r w:rsidR="008F6377">
        <w:rPr>
          <w:rFonts w:ascii="Arial Narrow" w:hAnsi="Arial Narrow" w:cs="Tahoma"/>
          <w:sz w:val="28"/>
          <w:szCs w:val="28"/>
        </w:rPr>
        <w:t>se emitieron recomendaciones para el desempeño de labores, indicándose que debía reubicársele y restringirle el levantamiento de cargas</w:t>
      </w:r>
      <w:r w:rsidR="00EA786B">
        <w:rPr>
          <w:rFonts w:ascii="Arial Narrow" w:hAnsi="Arial Narrow" w:cs="Tahoma"/>
          <w:sz w:val="28"/>
          <w:szCs w:val="28"/>
        </w:rPr>
        <w:t>.</w:t>
      </w:r>
      <w:r w:rsidR="006F67E0" w:rsidRPr="00EE77A8">
        <w:rPr>
          <w:rFonts w:ascii="Arial Narrow" w:hAnsi="Arial Narrow" w:cs="Tahoma"/>
          <w:sz w:val="28"/>
          <w:szCs w:val="28"/>
        </w:rPr>
        <w:t xml:space="preserve"> </w:t>
      </w:r>
    </w:p>
    <w:p w:rsidR="00EA786B" w:rsidRDefault="00EA786B" w:rsidP="00181D67">
      <w:pPr>
        <w:shd w:val="clear" w:color="auto" w:fill="FFFFFF"/>
        <w:spacing w:line="360" w:lineRule="auto"/>
        <w:ind w:firstLine="851"/>
        <w:jc w:val="both"/>
        <w:rPr>
          <w:rFonts w:ascii="Arial Narrow" w:hAnsi="Arial Narrow" w:cs="Tahoma"/>
          <w:sz w:val="28"/>
          <w:szCs w:val="28"/>
        </w:rPr>
      </w:pPr>
    </w:p>
    <w:p w:rsidR="008347FF" w:rsidRPr="00EE77A8" w:rsidRDefault="00FA44D1" w:rsidP="008347FF">
      <w:pPr>
        <w:shd w:val="clear" w:color="auto" w:fill="FFFFFF"/>
        <w:spacing w:line="360" w:lineRule="auto"/>
        <w:ind w:firstLine="851"/>
        <w:jc w:val="both"/>
        <w:rPr>
          <w:rFonts w:ascii="Arial Narrow" w:hAnsi="Arial Narrow" w:cs="Tahoma"/>
          <w:sz w:val="28"/>
          <w:szCs w:val="28"/>
        </w:rPr>
      </w:pPr>
      <w:r w:rsidRPr="00EE77A8">
        <w:rPr>
          <w:rFonts w:ascii="Arial Narrow" w:hAnsi="Arial Narrow" w:cs="Tahoma"/>
          <w:sz w:val="28"/>
          <w:szCs w:val="28"/>
        </w:rPr>
        <w:t>La demanda fue admitida y se dispuso el traslado del caso a las entidades demandadas, las cuales allegaron contestaci</w:t>
      </w:r>
      <w:r w:rsidR="008347FF" w:rsidRPr="00EE77A8">
        <w:rPr>
          <w:rFonts w:ascii="Arial Narrow" w:hAnsi="Arial Narrow" w:cs="Tahoma"/>
          <w:sz w:val="28"/>
          <w:szCs w:val="28"/>
        </w:rPr>
        <w:t>ón, en los siguientes términos:</w:t>
      </w:r>
    </w:p>
    <w:p w:rsidR="008347FF" w:rsidRPr="00EE77A8" w:rsidRDefault="008347FF" w:rsidP="008347FF">
      <w:pPr>
        <w:shd w:val="clear" w:color="auto" w:fill="FFFFFF"/>
        <w:spacing w:line="360" w:lineRule="auto"/>
        <w:ind w:firstLine="851"/>
        <w:jc w:val="both"/>
        <w:rPr>
          <w:rFonts w:ascii="Arial Narrow" w:hAnsi="Arial Narrow" w:cs="Tahoma"/>
          <w:sz w:val="28"/>
          <w:szCs w:val="28"/>
        </w:rPr>
      </w:pPr>
    </w:p>
    <w:p w:rsidR="001D6B3D" w:rsidRPr="00EE77A8" w:rsidRDefault="00FA44D1" w:rsidP="008347FF">
      <w:pPr>
        <w:shd w:val="clear" w:color="auto" w:fill="FFFFFF"/>
        <w:spacing w:line="360" w:lineRule="auto"/>
        <w:ind w:firstLine="851"/>
        <w:jc w:val="both"/>
        <w:rPr>
          <w:rFonts w:ascii="Arial Narrow" w:hAnsi="Arial Narrow" w:cs="Tahoma"/>
          <w:sz w:val="28"/>
          <w:szCs w:val="28"/>
        </w:rPr>
      </w:pPr>
      <w:proofErr w:type="spellStart"/>
      <w:r w:rsidRPr="00EE77A8">
        <w:rPr>
          <w:rFonts w:ascii="Arial Narrow" w:hAnsi="Arial Narrow" w:cs="Tahoma"/>
          <w:sz w:val="28"/>
          <w:szCs w:val="28"/>
        </w:rPr>
        <w:t>Atesa</w:t>
      </w:r>
      <w:proofErr w:type="spellEnd"/>
      <w:r w:rsidRPr="00EE77A8">
        <w:rPr>
          <w:rFonts w:ascii="Arial Narrow" w:hAnsi="Arial Narrow" w:cs="Tahoma"/>
          <w:sz w:val="28"/>
          <w:szCs w:val="28"/>
        </w:rPr>
        <w:t xml:space="preserve"> </w:t>
      </w:r>
      <w:r w:rsidR="001D6B3D" w:rsidRPr="00EE77A8">
        <w:rPr>
          <w:rFonts w:ascii="Arial Narrow" w:hAnsi="Arial Narrow" w:cs="Tahoma"/>
          <w:sz w:val="28"/>
          <w:szCs w:val="28"/>
        </w:rPr>
        <w:t>de Occidente S.A. ESP trajo respuesta por medio de profesional del derecho, en la que hace un pronunciamiento sobre los hechos de la demanda, manifestando que no son ciertos o no le constan. Se opone totalmente a las pretensiones de la demanda y propone como excepciones de fondo las que denominó “Falta de legitimación en la causa por pasiva” y “Buena fe”</w:t>
      </w:r>
      <w:r w:rsidR="00910F29" w:rsidRPr="00EE77A8">
        <w:rPr>
          <w:rFonts w:ascii="Arial Narrow" w:hAnsi="Arial Narrow" w:cs="Tahoma"/>
          <w:sz w:val="28"/>
          <w:szCs w:val="28"/>
        </w:rPr>
        <w:t xml:space="preserve"> (</w:t>
      </w:r>
      <w:proofErr w:type="spellStart"/>
      <w:r w:rsidR="00910F29" w:rsidRPr="00EE77A8">
        <w:rPr>
          <w:rFonts w:ascii="Arial Narrow" w:hAnsi="Arial Narrow" w:cs="Tahoma"/>
          <w:sz w:val="28"/>
          <w:szCs w:val="28"/>
        </w:rPr>
        <w:t>fl</w:t>
      </w:r>
      <w:proofErr w:type="spellEnd"/>
      <w:r w:rsidR="00910F29" w:rsidRPr="00EE77A8">
        <w:rPr>
          <w:rFonts w:ascii="Arial Narrow" w:hAnsi="Arial Narrow" w:cs="Tahoma"/>
          <w:sz w:val="28"/>
          <w:szCs w:val="28"/>
        </w:rPr>
        <w:t xml:space="preserve">. 47 y </w:t>
      </w:r>
      <w:proofErr w:type="spellStart"/>
      <w:r w:rsidR="00910F29" w:rsidRPr="00EE77A8">
        <w:rPr>
          <w:rFonts w:ascii="Arial Narrow" w:hAnsi="Arial Narrow" w:cs="Tahoma"/>
          <w:sz w:val="28"/>
          <w:szCs w:val="28"/>
        </w:rPr>
        <w:t>ss</w:t>
      </w:r>
      <w:proofErr w:type="spellEnd"/>
      <w:r w:rsidR="00910F29" w:rsidRPr="00EE77A8">
        <w:rPr>
          <w:rFonts w:ascii="Arial Narrow" w:hAnsi="Arial Narrow" w:cs="Tahoma"/>
          <w:sz w:val="28"/>
          <w:szCs w:val="28"/>
        </w:rPr>
        <w:t>)</w:t>
      </w:r>
      <w:r w:rsidR="001D6B3D" w:rsidRPr="00EE77A8">
        <w:rPr>
          <w:rFonts w:ascii="Arial Narrow" w:hAnsi="Arial Narrow" w:cs="Tahoma"/>
          <w:sz w:val="28"/>
          <w:szCs w:val="28"/>
        </w:rPr>
        <w:t xml:space="preserve">. </w:t>
      </w:r>
    </w:p>
    <w:p w:rsidR="001D6B3D" w:rsidRPr="00EE77A8" w:rsidRDefault="001D6B3D" w:rsidP="008347FF">
      <w:pPr>
        <w:shd w:val="clear" w:color="auto" w:fill="FFFFFF"/>
        <w:spacing w:line="360" w:lineRule="auto"/>
        <w:ind w:firstLine="851"/>
        <w:jc w:val="both"/>
        <w:rPr>
          <w:rFonts w:ascii="Arial Narrow" w:hAnsi="Arial Narrow" w:cs="Tahoma"/>
          <w:sz w:val="28"/>
          <w:szCs w:val="28"/>
        </w:rPr>
      </w:pPr>
    </w:p>
    <w:p w:rsidR="001D6B3D" w:rsidRPr="00EE77A8" w:rsidRDefault="001D6B3D" w:rsidP="008347FF">
      <w:pPr>
        <w:shd w:val="clear" w:color="auto" w:fill="FFFFFF"/>
        <w:spacing w:line="360" w:lineRule="auto"/>
        <w:ind w:firstLine="851"/>
        <w:jc w:val="both"/>
        <w:rPr>
          <w:rFonts w:ascii="Arial Narrow" w:hAnsi="Arial Narrow" w:cs="Tahoma"/>
          <w:sz w:val="28"/>
          <w:szCs w:val="28"/>
        </w:rPr>
      </w:pPr>
      <w:r w:rsidRPr="00EE77A8">
        <w:rPr>
          <w:rFonts w:ascii="Arial Narrow" w:hAnsi="Arial Narrow" w:cs="Tahoma"/>
          <w:sz w:val="28"/>
          <w:szCs w:val="28"/>
        </w:rPr>
        <w:t xml:space="preserve">La </w:t>
      </w:r>
      <w:proofErr w:type="spellStart"/>
      <w:r w:rsidRPr="00EE77A8">
        <w:rPr>
          <w:rFonts w:ascii="Arial Narrow" w:hAnsi="Arial Narrow" w:cs="Tahoma"/>
          <w:sz w:val="28"/>
          <w:szCs w:val="28"/>
        </w:rPr>
        <w:t>CTA</w:t>
      </w:r>
      <w:proofErr w:type="spellEnd"/>
      <w:r w:rsidRPr="00EE77A8">
        <w:rPr>
          <w:rFonts w:ascii="Arial Narrow" w:hAnsi="Arial Narrow" w:cs="Tahoma"/>
          <w:sz w:val="28"/>
          <w:szCs w:val="28"/>
        </w:rPr>
        <w:t xml:space="preserve"> </w:t>
      </w:r>
      <w:proofErr w:type="spellStart"/>
      <w:r w:rsidRPr="00EE77A8">
        <w:rPr>
          <w:rFonts w:ascii="Arial Narrow" w:hAnsi="Arial Narrow" w:cs="Tahoma"/>
          <w:sz w:val="28"/>
          <w:szCs w:val="28"/>
        </w:rPr>
        <w:t>Tecnipersonales</w:t>
      </w:r>
      <w:proofErr w:type="spellEnd"/>
      <w:r w:rsidRPr="00EE77A8">
        <w:rPr>
          <w:rFonts w:ascii="Arial Narrow" w:hAnsi="Arial Narrow" w:cs="Tahoma"/>
          <w:sz w:val="28"/>
          <w:szCs w:val="28"/>
        </w:rPr>
        <w:t xml:space="preserve"> S.A. fue vinculada por medio de curadora ad-</w:t>
      </w:r>
      <w:proofErr w:type="spellStart"/>
      <w:r w:rsidRPr="00EE77A8">
        <w:rPr>
          <w:rFonts w:ascii="Arial Narrow" w:hAnsi="Arial Narrow" w:cs="Tahoma"/>
          <w:sz w:val="28"/>
          <w:szCs w:val="28"/>
        </w:rPr>
        <w:t>litem</w:t>
      </w:r>
      <w:proofErr w:type="spellEnd"/>
      <w:r w:rsidRPr="00EE77A8">
        <w:rPr>
          <w:rFonts w:ascii="Arial Narrow" w:hAnsi="Arial Narrow" w:cs="Tahoma"/>
          <w:sz w:val="28"/>
          <w:szCs w:val="28"/>
        </w:rPr>
        <w:t xml:space="preserve">, la que allegó respuesta indicando que los hechos no le constaban, no se opuso a las pretensiones de la demanda y no interpuso medio exceptivo alguno. </w:t>
      </w:r>
    </w:p>
    <w:p w:rsidR="001D6B3D" w:rsidRPr="00EE77A8" w:rsidRDefault="001D6B3D" w:rsidP="008347FF">
      <w:pPr>
        <w:shd w:val="clear" w:color="auto" w:fill="FFFFFF"/>
        <w:spacing w:line="360" w:lineRule="auto"/>
        <w:ind w:firstLine="851"/>
        <w:jc w:val="both"/>
        <w:rPr>
          <w:rFonts w:ascii="Arial Narrow" w:hAnsi="Arial Narrow" w:cs="Tahoma"/>
          <w:sz w:val="28"/>
          <w:szCs w:val="28"/>
        </w:rPr>
      </w:pPr>
    </w:p>
    <w:p w:rsidR="00E43269" w:rsidRPr="00EE77A8" w:rsidRDefault="001D6B3D" w:rsidP="008347FF">
      <w:pPr>
        <w:shd w:val="clear" w:color="auto" w:fill="FFFFFF"/>
        <w:spacing w:line="360" w:lineRule="auto"/>
        <w:ind w:firstLine="851"/>
        <w:jc w:val="both"/>
        <w:rPr>
          <w:rFonts w:ascii="Arial Narrow" w:hAnsi="Arial Narrow" w:cs="Tahoma"/>
          <w:sz w:val="28"/>
          <w:szCs w:val="28"/>
        </w:rPr>
      </w:pPr>
      <w:r w:rsidRPr="00EE77A8">
        <w:rPr>
          <w:rFonts w:ascii="Arial Narrow" w:hAnsi="Arial Narrow" w:cs="Tahoma"/>
          <w:sz w:val="28"/>
          <w:szCs w:val="28"/>
        </w:rPr>
        <w:t xml:space="preserve">Finalmente, la empresa Empleos y </w:t>
      </w:r>
      <w:r w:rsidR="00E43269" w:rsidRPr="00EE77A8">
        <w:rPr>
          <w:rFonts w:ascii="Arial Narrow" w:hAnsi="Arial Narrow" w:cs="Tahoma"/>
          <w:sz w:val="28"/>
          <w:szCs w:val="28"/>
        </w:rPr>
        <w:t>S</w:t>
      </w:r>
      <w:r w:rsidRPr="00EE77A8">
        <w:rPr>
          <w:rFonts w:ascii="Arial Narrow" w:hAnsi="Arial Narrow" w:cs="Tahoma"/>
          <w:sz w:val="28"/>
          <w:szCs w:val="28"/>
        </w:rPr>
        <w:t>ervicios S.A.S.</w:t>
      </w:r>
      <w:r w:rsidR="00E43269" w:rsidRPr="00EE77A8">
        <w:rPr>
          <w:rFonts w:ascii="Arial Narrow" w:hAnsi="Arial Narrow" w:cs="Tahoma"/>
          <w:sz w:val="28"/>
          <w:szCs w:val="28"/>
        </w:rPr>
        <w:t xml:space="preserve">, por medio de profesional del derecho allegó contestación, aceptando los hechos relacionados a la relación laboral que sostuvo con la actora, indicando que la misma se inició a partir del 15 de diciembre de 2007 mediante un contrato a término fijo inferior a un año, que el mismo culminó el 14 de septiembre de 2008, que nuevamente el 19 de diciembre de 2009 sostuvo un vínculo laboral con la actora el cual se extendió hasta el 18 de septiembre de 2010. Frente a los restantes hechos, indica que no son ciertos o no le constan. Se opone a la totalidad de las pretensiones demandadas y formula como excepciones de fondo las de “Prescripción”, “Terminación de los contratos en forma legal”, “Inexistencia de obligaciones”, “Cobro de lo no debido”, “Pago total de las obligaciones </w:t>
      </w:r>
      <w:r w:rsidR="00E43269" w:rsidRPr="00EE77A8">
        <w:rPr>
          <w:rFonts w:ascii="Arial Narrow" w:hAnsi="Arial Narrow" w:cs="Tahoma"/>
          <w:sz w:val="28"/>
          <w:szCs w:val="28"/>
        </w:rPr>
        <w:lastRenderedPageBreak/>
        <w:t>correspondientes a los contratos laborales a cargo de mi representada y a favor de la demandante”, “Compensación” y “Buena fe”.</w:t>
      </w:r>
    </w:p>
    <w:p w:rsidR="00E43269" w:rsidRPr="00EE77A8" w:rsidRDefault="00E43269" w:rsidP="008347FF">
      <w:pPr>
        <w:shd w:val="clear" w:color="auto" w:fill="FFFFFF"/>
        <w:spacing w:line="360" w:lineRule="auto"/>
        <w:ind w:firstLine="851"/>
        <w:jc w:val="both"/>
        <w:rPr>
          <w:rFonts w:ascii="Arial Narrow" w:hAnsi="Arial Narrow" w:cs="Tahoma"/>
          <w:sz w:val="28"/>
          <w:szCs w:val="28"/>
        </w:rPr>
      </w:pPr>
    </w:p>
    <w:p w:rsidR="00A868E3" w:rsidRPr="00EE77A8" w:rsidRDefault="00A868E3" w:rsidP="00A868E3">
      <w:pPr>
        <w:spacing w:line="360" w:lineRule="auto"/>
        <w:ind w:firstLine="900"/>
        <w:jc w:val="both"/>
        <w:rPr>
          <w:rFonts w:ascii="Arial Narrow" w:hAnsi="Arial Narrow" w:cs="Tahoma"/>
          <w:i/>
          <w:iCs/>
          <w:sz w:val="28"/>
          <w:szCs w:val="28"/>
        </w:rPr>
      </w:pPr>
      <w:r w:rsidRPr="00EE77A8">
        <w:rPr>
          <w:rFonts w:ascii="Arial Narrow" w:hAnsi="Arial Narrow" w:cs="Tahoma"/>
          <w:sz w:val="28"/>
          <w:szCs w:val="28"/>
        </w:rPr>
        <w:t xml:space="preserve">  </w:t>
      </w:r>
      <w:r w:rsidRPr="00EE77A8">
        <w:rPr>
          <w:rFonts w:ascii="Arial Narrow" w:hAnsi="Arial Narrow" w:cs="Tahoma"/>
          <w:i/>
          <w:sz w:val="28"/>
          <w:szCs w:val="28"/>
        </w:rPr>
        <w:t xml:space="preserve">II. </w:t>
      </w:r>
      <w:r w:rsidRPr="00EE77A8">
        <w:rPr>
          <w:rFonts w:ascii="Arial Narrow" w:hAnsi="Arial Narrow" w:cs="Tahoma"/>
          <w:i/>
          <w:iCs/>
          <w:sz w:val="28"/>
          <w:szCs w:val="28"/>
        </w:rPr>
        <w:t>SENTENCIA DEL JUZGADO</w:t>
      </w:r>
    </w:p>
    <w:p w:rsidR="00362BCD" w:rsidRPr="00EE77A8" w:rsidRDefault="00362BCD" w:rsidP="00A868E3">
      <w:pPr>
        <w:spacing w:line="360" w:lineRule="auto"/>
        <w:ind w:firstLine="900"/>
        <w:jc w:val="both"/>
        <w:rPr>
          <w:rFonts w:ascii="Arial Narrow" w:hAnsi="Arial Narrow" w:cs="Tahoma"/>
          <w:i/>
          <w:iCs/>
          <w:sz w:val="28"/>
          <w:szCs w:val="28"/>
        </w:rPr>
      </w:pP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EL Juzgado del conocimiento negó el reintegro de la trabajadora, tampoco, efectuó condena acerca de la pretensión subsidiaria, o indemnización de q</w:t>
      </w:r>
      <w:r w:rsidR="00EE77A8" w:rsidRPr="00EE77A8">
        <w:rPr>
          <w:rFonts w:ascii="Arial Narrow" w:hAnsi="Arial Narrow" w:cs="Tahoma"/>
          <w:iCs/>
          <w:sz w:val="28"/>
          <w:szCs w:val="28"/>
        </w:rPr>
        <w:t>ue</w:t>
      </w:r>
      <w:r w:rsidRPr="00EE77A8">
        <w:rPr>
          <w:rFonts w:ascii="Arial Narrow" w:hAnsi="Arial Narrow" w:cs="Tahoma"/>
          <w:iCs/>
          <w:sz w:val="28"/>
          <w:szCs w:val="28"/>
        </w:rPr>
        <w:t xml:space="preserve"> trata el artículo 26 de la Ley 362 de 1997, en cambio, declaró la existencia de tres vínculos laborales: el primero entre la actora</w:t>
      </w:r>
      <w:r w:rsidR="00427BEE">
        <w:rPr>
          <w:rFonts w:ascii="Arial Narrow" w:hAnsi="Arial Narrow" w:cs="Tahoma"/>
          <w:iCs/>
          <w:sz w:val="28"/>
          <w:szCs w:val="28"/>
        </w:rPr>
        <w:t>, en su carácter de trabajadora</w:t>
      </w:r>
      <w:r w:rsidRPr="00EE77A8">
        <w:rPr>
          <w:rFonts w:ascii="Arial Narrow" w:hAnsi="Arial Narrow" w:cs="Tahoma"/>
          <w:iCs/>
          <w:sz w:val="28"/>
          <w:szCs w:val="28"/>
        </w:rPr>
        <w:t xml:space="preserve"> y </w:t>
      </w:r>
      <w:proofErr w:type="spellStart"/>
      <w:r w:rsidRPr="00EE77A8">
        <w:rPr>
          <w:rFonts w:ascii="Arial Narrow" w:hAnsi="Arial Narrow" w:cs="Tahoma"/>
          <w:iCs/>
          <w:sz w:val="28"/>
          <w:szCs w:val="28"/>
        </w:rPr>
        <w:t>Tecni</w:t>
      </w:r>
      <w:r w:rsidR="00427BEE">
        <w:rPr>
          <w:rFonts w:ascii="Arial Narrow" w:hAnsi="Arial Narrow" w:cs="Tahoma"/>
          <w:iCs/>
          <w:sz w:val="28"/>
          <w:szCs w:val="28"/>
        </w:rPr>
        <w:t>persona</w:t>
      </w:r>
      <w:r w:rsidRPr="00EE77A8">
        <w:rPr>
          <w:rFonts w:ascii="Arial Narrow" w:hAnsi="Arial Narrow" w:cs="Tahoma"/>
          <w:iCs/>
          <w:sz w:val="28"/>
          <w:szCs w:val="28"/>
        </w:rPr>
        <w:t>les</w:t>
      </w:r>
      <w:proofErr w:type="spellEnd"/>
      <w:r w:rsidRPr="00EE77A8">
        <w:rPr>
          <w:rFonts w:ascii="Arial Narrow" w:hAnsi="Arial Narrow" w:cs="Tahoma"/>
          <w:iCs/>
          <w:sz w:val="28"/>
          <w:szCs w:val="28"/>
        </w:rPr>
        <w:t xml:space="preserve"> S.A.,</w:t>
      </w:r>
      <w:r w:rsidR="00427BEE">
        <w:rPr>
          <w:rFonts w:ascii="Arial Narrow" w:hAnsi="Arial Narrow" w:cs="Tahoma"/>
          <w:iCs/>
          <w:sz w:val="28"/>
          <w:szCs w:val="28"/>
        </w:rPr>
        <w:t xml:space="preserve"> </w:t>
      </w:r>
      <w:proofErr w:type="spellStart"/>
      <w:r w:rsidR="00427BEE">
        <w:rPr>
          <w:rFonts w:ascii="Arial Narrow" w:hAnsi="Arial Narrow" w:cs="Tahoma"/>
          <w:iCs/>
          <w:sz w:val="28"/>
          <w:szCs w:val="28"/>
        </w:rPr>
        <w:t>EST</w:t>
      </w:r>
      <w:proofErr w:type="spellEnd"/>
      <w:r w:rsidR="00AF4AEC">
        <w:rPr>
          <w:rFonts w:ascii="Arial Narrow" w:hAnsi="Arial Narrow" w:cs="Tahoma"/>
          <w:iCs/>
          <w:sz w:val="28"/>
          <w:szCs w:val="28"/>
        </w:rPr>
        <w:t>, como empleador directo,</w:t>
      </w:r>
      <w:r w:rsidR="004C4A33">
        <w:rPr>
          <w:rFonts w:ascii="Arial Narrow" w:hAnsi="Arial Narrow" w:cs="Tahoma"/>
          <w:iCs/>
          <w:sz w:val="28"/>
          <w:szCs w:val="28"/>
        </w:rPr>
        <w:t xml:space="preserve"> por duración de la obra o labor contratada</w:t>
      </w:r>
      <w:r w:rsidRPr="00EE77A8">
        <w:rPr>
          <w:rFonts w:ascii="Arial Narrow" w:hAnsi="Arial Narrow" w:cs="Tahoma"/>
          <w:iCs/>
          <w:sz w:val="28"/>
          <w:szCs w:val="28"/>
        </w:rPr>
        <w:t xml:space="preserve"> desde el 22 de marzo</w:t>
      </w:r>
      <w:r w:rsidR="00CA51CD">
        <w:rPr>
          <w:rFonts w:ascii="Arial Narrow" w:hAnsi="Arial Narrow" w:cs="Tahoma"/>
          <w:iCs/>
          <w:sz w:val="28"/>
          <w:szCs w:val="28"/>
        </w:rPr>
        <w:t>,</w:t>
      </w:r>
      <w:r w:rsidR="00AF4AEC">
        <w:rPr>
          <w:rFonts w:ascii="Arial Narrow" w:hAnsi="Arial Narrow" w:cs="Tahoma"/>
          <w:iCs/>
          <w:sz w:val="28"/>
          <w:szCs w:val="28"/>
        </w:rPr>
        <w:t xml:space="preserve"> con vigencia máxima de 6 meses, que se extendió hasta</w:t>
      </w:r>
      <w:r w:rsidRPr="00EE77A8">
        <w:rPr>
          <w:rFonts w:ascii="Arial Narrow" w:hAnsi="Arial Narrow" w:cs="Tahoma"/>
          <w:iCs/>
          <w:sz w:val="28"/>
          <w:szCs w:val="28"/>
        </w:rPr>
        <w:t xml:space="preserve"> </w:t>
      </w:r>
      <w:r w:rsidR="00AF4AEC">
        <w:rPr>
          <w:rFonts w:ascii="Arial Narrow" w:hAnsi="Arial Narrow" w:cs="Tahoma"/>
          <w:iCs/>
          <w:sz w:val="28"/>
          <w:szCs w:val="28"/>
        </w:rPr>
        <w:t>e</w:t>
      </w:r>
      <w:r w:rsidRPr="00EE77A8">
        <w:rPr>
          <w:rFonts w:ascii="Arial Narrow" w:hAnsi="Arial Narrow" w:cs="Tahoma"/>
          <w:iCs/>
          <w:sz w:val="28"/>
          <w:szCs w:val="28"/>
        </w:rPr>
        <w:t xml:space="preserve">l 21 de septiembre de 2007, mediando como usuaria </w:t>
      </w:r>
      <w:proofErr w:type="spellStart"/>
      <w:r w:rsidRPr="00EE77A8">
        <w:rPr>
          <w:rFonts w:ascii="Arial Narrow" w:hAnsi="Arial Narrow" w:cs="Tahoma"/>
          <w:iCs/>
          <w:sz w:val="28"/>
          <w:szCs w:val="28"/>
        </w:rPr>
        <w:t>Atesa</w:t>
      </w:r>
      <w:proofErr w:type="spellEnd"/>
      <w:r w:rsidRPr="00EE77A8">
        <w:rPr>
          <w:rFonts w:ascii="Arial Narrow" w:hAnsi="Arial Narrow" w:cs="Tahoma"/>
          <w:iCs/>
          <w:sz w:val="28"/>
          <w:szCs w:val="28"/>
        </w:rPr>
        <w:t xml:space="preserve"> de Occidente S.A.; el segundo, entre la demandante y Empleos y Servicios Temporales</w:t>
      </w:r>
      <w:r w:rsidR="006D6BC1">
        <w:rPr>
          <w:rFonts w:ascii="Arial Narrow" w:hAnsi="Arial Narrow" w:cs="Tahoma"/>
          <w:iCs/>
          <w:sz w:val="28"/>
          <w:szCs w:val="28"/>
        </w:rPr>
        <w:t>,</w:t>
      </w:r>
      <w:r w:rsidR="006D6BC1" w:rsidRPr="006D6BC1">
        <w:rPr>
          <w:rFonts w:ascii="Arial Narrow" w:hAnsi="Arial Narrow" w:cs="Tahoma"/>
          <w:iCs/>
          <w:sz w:val="28"/>
          <w:szCs w:val="28"/>
        </w:rPr>
        <w:t xml:space="preserve"> </w:t>
      </w:r>
      <w:r w:rsidR="006D6BC1">
        <w:rPr>
          <w:rFonts w:ascii="Arial Narrow" w:hAnsi="Arial Narrow" w:cs="Tahoma"/>
          <w:iCs/>
          <w:sz w:val="28"/>
          <w:szCs w:val="28"/>
        </w:rPr>
        <w:t>por contrato de trabajo a término fijo inferior a un año</w:t>
      </w:r>
      <w:r w:rsidRPr="00EE77A8">
        <w:rPr>
          <w:rFonts w:ascii="Arial Narrow" w:hAnsi="Arial Narrow" w:cs="Tahoma"/>
          <w:iCs/>
          <w:sz w:val="28"/>
          <w:szCs w:val="28"/>
        </w:rPr>
        <w:t>, del 15 de diciembre de 2007</w:t>
      </w:r>
      <w:r w:rsidR="00CA51CD">
        <w:rPr>
          <w:rFonts w:ascii="Arial Narrow" w:hAnsi="Arial Narrow" w:cs="Tahoma"/>
          <w:iCs/>
          <w:sz w:val="28"/>
          <w:szCs w:val="28"/>
        </w:rPr>
        <w:t>, prorrogado dos veces, por un plazo igual, fenecido</w:t>
      </w:r>
      <w:r w:rsidRPr="00EE77A8">
        <w:rPr>
          <w:rFonts w:ascii="Arial Narrow" w:hAnsi="Arial Narrow" w:cs="Tahoma"/>
          <w:iCs/>
          <w:sz w:val="28"/>
          <w:szCs w:val="28"/>
        </w:rPr>
        <w:t xml:space="preserve"> </w:t>
      </w:r>
      <w:r w:rsidR="00CA51CD">
        <w:rPr>
          <w:rFonts w:ascii="Arial Narrow" w:hAnsi="Arial Narrow" w:cs="Tahoma"/>
          <w:iCs/>
          <w:sz w:val="28"/>
          <w:szCs w:val="28"/>
        </w:rPr>
        <w:t>e</w:t>
      </w:r>
      <w:r w:rsidRPr="00EE77A8">
        <w:rPr>
          <w:rFonts w:ascii="Arial Narrow" w:hAnsi="Arial Narrow" w:cs="Tahoma"/>
          <w:iCs/>
          <w:sz w:val="28"/>
          <w:szCs w:val="28"/>
        </w:rPr>
        <w:t xml:space="preserve">l 14 de septiembre de 2008, </w:t>
      </w:r>
      <w:r w:rsidR="00EE77A8">
        <w:rPr>
          <w:rFonts w:ascii="Arial Narrow" w:hAnsi="Arial Narrow" w:cs="Tahoma"/>
          <w:iCs/>
          <w:sz w:val="28"/>
          <w:szCs w:val="28"/>
        </w:rPr>
        <w:t>y finalmente, entre estas</w:t>
      </w:r>
      <w:r w:rsidRPr="00EE77A8">
        <w:rPr>
          <w:rFonts w:ascii="Arial Narrow" w:hAnsi="Arial Narrow" w:cs="Tahoma"/>
          <w:iCs/>
          <w:sz w:val="28"/>
          <w:szCs w:val="28"/>
        </w:rPr>
        <w:t>, del 19 de diciembre de 2009</w:t>
      </w:r>
      <w:r w:rsidR="00CA51CD">
        <w:rPr>
          <w:rFonts w:ascii="Arial Narrow" w:hAnsi="Arial Narrow" w:cs="Tahoma"/>
          <w:iCs/>
          <w:sz w:val="28"/>
          <w:szCs w:val="28"/>
        </w:rPr>
        <w:t>, por un plazo de 3 meses, prorrogado por dos períodos iguales hasta</w:t>
      </w:r>
      <w:r w:rsidRPr="00EE77A8">
        <w:rPr>
          <w:rFonts w:ascii="Arial Narrow" w:hAnsi="Arial Narrow" w:cs="Tahoma"/>
          <w:iCs/>
          <w:sz w:val="28"/>
          <w:szCs w:val="28"/>
        </w:rPr>
        <w:t xml:space="preserve"> </w:t>
      </w:r>
      <w:r w:rsidR="00CA51CD">
        <w:rPr>
          <w:rFonts w:ascii="Arial Narrow" w:hAnsi="Arial Narrow" w:cs="Tahoma"/>
          <w:iCs/>
          <w:sz w:val="28"/>
          <w:szCs w:val="28"/>
        </w:rPr>
        <w:t>e</w:t>
      </w:r>
      <w:r w:rsidRPr="00EE77A8">
        <w:rPr>
          <w:rFonts w:ascii="Arial Narrow" w:hAnsi="Arial Narrow" w:cs="Tahoma"/>
          <w:iCs/>
          <w:sz w:val="28"/>
          <w:szCs w:val="28"/>
        </w:rPr>
        <w:t>l 1</w:t>
      </w:r>
      <w:r w:rsidR="00EE77A8">
        <w:rPr>
          <w:rFonts w:ascii="Arial Narrow" w:hAnsi="Arial Narrow" w:cs="Tahoma"/>
          <w:iCs/>
          <w:sz w:val="28"/>
          <w:szCs w:val="28"/>
        </w:rPr>
        <w:t>8 de septiembre de 2010. Declaró</w:t>
      </w:r>
      <w:r w:rsidRPr="00EE77A8">
        <w:rPr>
          <w:rFonts w:ascii="Arial Narrow" w:hAnsi="Arial Narrow" w:cs="Tahoma"/>
          <w:iCs/>
          <w:sz w:val="28"/>
          <w:szCs w:val="28"/>
        </w:rPr>
        <w:t xml:space="preserve"> próspera la excepción de </w:t>
      </w:r>
      <w:r w:rsidR="00EE77A8" w:rsidRPr="00EE77A8">
        <w:rPr>
          <w:rFonts w:ascii="Arial Narrow" w:hAnsi="Arial Narrow" w:cs="Tahoma"/>
          <w:iCs/>
          <w:sz w:val="28"/>
          <w:szCs w:val="28"/>
        </w:rPr>
        <w:t>prescripción</w:t>
      </w:r>
      <w:r w:rsidRPr="00EE77A8">
        <w:rPr>
          <w:rFonts w:ascii="Arial Narrow" w:hAnsi="Arial Narrow" w:cs="Tahoma"/>
          <w:iCs/>
          <w:sz w:val="28"/>
          <w:szCs w:val="28"/>
        </w:rPr>
        <w:t xml:space="preserve"> en pro de </w:t>
      </w:r>
      <w:proofErr w:type="spellStart"/>
      <w:r w:rsidRPr="00EE77A8">
        <w:rPr>
          <w:rFonts w:ascii="Arial Narrow" w:hAnsi="Arial Narrow" w:cs="Tahoma"/>
          <w:iCs/>
          <w:sz w:val="28"/>
          <w:szCs w:val="28"/>
        </w:rPr>
        <w:t>Atesa</w:t>
      </w:r>
      <w:proofErr w:type="spellEnd"/>
      <w:r w:rsidRPr="00EE77A8">
        <w:rPr>
          <w:rFonts w:ascii="Arial Narrow" w:hAnsi="Arial Narrow" w:cs="Tahoma"/>
          <w:iCs/>
          <w:sz w:val="28"/>
          <w:szCs w:val="28"/>
        </w:rPr>
        <w:t xml:space="preserve"> de Occidente S.A. </w:t>
      </w:r>
      <w:proofErr w:type="spellStart"/>
      <w:r w:rsidRPr="00EE77A8">
        <w:rPr>
          <w:rFonts w:ascii="Arial Narrow" w:hAnsi="Arial Narrow" w:cs="Tahoma"/>
          <w:iCs/>
          <w:sz w:val="28"/>
          <w:szCs w:val="28"/>
        </w:rPr>
        <w:t>ESP</w:t>
      </w:r>
      <w:proofErr w:type="spellEnd"/>
      <w:r w:rsidRPr="00EE77A8">
        <w:rPr>
          <w:rFonts w:ascii="Arial Narrow" w:hAnsi="Arial Narrow" w:cs="Tahoma"/>
          <w:iCs/>
          <w:sz w:val="28"/>
          <w:szCs w:val="28"/>
        </w:rPr>
        <w:t xml:space="preserve">, así como </w:t>
      </w:r>
      <w:proofErr w:type="spellStart"/>
      <w:r w:rsidRPr="00EE77A8">
        <w:rPr>
          <w:rFonts w:ascii="Arial Narrow" w:hAnsi="Arial Narrow" w:cs="Tahoma"/>
          <w:iCs/>
          <w:sz w:val="28"/>
          <w:szCs w:val="28"/>
        </w:rPr>
        <w:t>avantes</w:t>
      </w:r>
      <w:proofErr w:type="spellEnd"/>
      <w:r w:rsidRPr="00EE77A8">
        <w:rPr>
          <w:rFonts w:ascii="Arial Narrow" w:hAnsi="Arial Narrow" w:cs="Tahoma"/>
          <w:iCs/>
          <w:sz w:val="28"/>
          <w:szCs w:val="28"/>
        </w:rPr>
        <w:t xml:space="preserve"> las formuladas por Empleos y Servicios Especiales, entre ellas: la terminación de los contratos en forma legal. No condenó en costas.</w:t>
      </w:r>
    </w:p>
    <w:p w:rsidR="00974E4F" w:rsidRPr="00EE77A8" w:rsidRDefault="00974E4F" w:rsidP="00974E4F">
      <w:pPr>
        <w:spacing w:line="360" w:lineRule="auto"/>
        <w:ind w:firstLine="900"/>
        <w:jc w:val="both"/>
        <w:rPr>
          <w:rFonts w:ascii="Arial Narrow" w:hAnsi="Arial Narrow" w:cs="Tahoma"/>
          <w:iCs/>
          <w:sz w:val="28"/>
          <w:szCs w:val="28"/>
        </w:rPr>
      </w:pP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En la motiva, expuso que el contrato de trabajo fue válidamente concluido, tod</w:t>
      </w:r>
      <w:r w:rsidR="00EE77A8">
        <w:rPr>
          <w:rFonts w:ascii="Arial Narrow" w:hAnsi="Arial Narrow" w:cs="Tahoma"/>
          <w:iCs/>
          <w:sz w:val="28"/>
          <w:szCs w:val="28"/>
        </w:rPr>
        <w:t>a vez que  el empleador preavisó</w:t>
      </w:r>
      <w:r w:rsidRPr="00EE77A8">
        <w:rPr>
          <w:rFonts w:ascii="Arial Narrow" w:hAnsi="Arial Narrow" w:cs="Tahoma"/>
          <w:iCs/>
          <w:sz w:val="28"/>
          <w:szCs w:val="28"/>
        </w:rPr>
        <w:t xml:space="preserve"> a la trabajadora oportunamente. Se duele que la demandante no </w:t>
      </w:r>
      <w:proofErr w:type="gramStart"/>
      <w:r w:rsidRPr="00EE77A8">
        <w:rPr>
          <w:rFonts w:ascii="Arial Narrow" w:hAnsi="Arial Narrow" w:cs="Tahoma"/>
          <w:iCs/>
          <w:sz w:val="28"/>
          <w:szCs w:val="28"/>
        </w:rPr>
        <w:t>cumplió</w:t>
      </w:r>
      <w:proofErr w:type="gramEnd"/>
      <w:r w:rsidRPr="00EE77A8">
        <w:rPr>
          <w:rFonts w:ascii="Arial Narrow" w:hAnsi="Arial Narrow" w:cs="Tahoma"/>
          <w:iCs/>
          <w:sz w:val="28"/>
          <w:szCs w:val="28"/>
        </w:rPr>
        <w:t xml:space="preserve"> con la carga de demostrar que para esa calenda estuviera incapacitada, habida cuenta de que la historia clínica, no se  refiere a tal situación. Frente a las recomendación del médico del 31 de agosto de 2010, sobre reubicación laboral, aduce que no afectó la validez de la terminación del contrato, pues, se emitió con posterioridad a la comunicación del finiquito contractual y, no se tiene constancia de que las mismas hubieren sido puestas en conocimiento del empleador.</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Frente a los restantes períodos alegados en la demanda, ech</w:t>
      </w:r>
      <w:r w:rsidR="00D6484A">
        <w:rPr>
          <w:rFonts w:ascii="Arial Narrow" w:hAnsi="Arial Narrow" w:cs="Tahoma"/>
          <w:iCs/>
          <w:sz w:val="28"/>
          <w:szCs w:val="28"/>
        </w:rPr>
        <w:t>ó</w:t>
      </w:r>
      <w:r w:rsidRPr="00EE77A8">
        <w:rPr>
          <w:rFonts w:ascii="Arial Narrow" w:hAnsi="Arial Narrow" w:cs="Tahoma"/>
          <w:iCs/>
          <w:sz w:val="28"/>
          <w:szCs w:val="28"/>
        </w:rPr>
        <w:t xml:space="preserve"> de menos prueba de la prestación personal del servicio, dado que la parte actora no trajo </w:t>
      </w:r>
      <w:r w:rsidRPr="00EE77A8">
        <w:rPr>
          <w:rFonts w:ascii="Arial Narrow" w:hAnsi="Arial Narrow" w:cs="Tahoma"/>
          <w:iCs/>
          <w:sz w:val="28"/>
          <w:szCs w:val="28"/>
        </w:rPr>
        <w:lastRenderedPageBreak/>
        <w:t>testi</w:t>
      </w:r>
      <w:r w:rsidR="00D6484A">
        <w:rPr>
          <w:rFonts w:ascii="Arial Narrow" w:hAnsi="Arial Narrow" w:cs="Tahoma"/>
          <w:iCs/>
          <w:sz w:val="28"/>
          <w:szCs w:val="28"/>
        </w:rPr>
        <w:t>monios</w:t>
      </w:r>
      <w:r w:rsidRPr="00EE77A8">
        <w:rPr>
          <w:rFonts w:ascii="Arial Narrow" w:hAnsi="Arial Narrow" w:cs="Tahoma"/>
          <w:iCs/>
          <w:sz w:val="28"/>
          <w:szCs w:val="28"/>
        </w:rPr>
        <w:t xml:space="preserve"> u otro medio de convicción</w:t>
      </w:r>
      <w:r w:rsidR="00D6484A">
        <w:rPr>
          <w:rFonts w:ascii="Arial Narrow" w:hAnsi="Arial Narrow" w:cs="Tahoma"/>
          <w:iCs/>
          <w:sz w:val="28"/>
          <w:szCs w:val="28"/>
        </w:rPr>
        <w:t>,</w:t>
      </w:r>
      <w:r w:rsidRPr="00EE77A8">
        <w:rPr>
          <w:rFonts w:ascii="Arial Narrow" w:hAnsi="Arial Narrow" w:cs="Tahoma"/>
          <w:iCs/>
          <w:sz w:val="28"/>
          <w:szCs w:val="28"/>
        </w:rPr>
        <w:t xml:space="preserve"> que permita colegir que en los períodos aludidos se cumplió la labor enunciada en la demanda.</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III. APELACIÓN</w:t>
      </w:r>
    </w:p>
    <w:p w:rsidR="00974E4F" w:rsidRPr="00EE77A8" w:rsidRDefault="00974E4F" w:rsidP="00784251">
      <w:pPr>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La parte actora, inconforme con la decisión enfiló el recurso de apelación, arguyendo que los lapsos desestimados en la sentencia, se obtienen por medio de la prueba indicaría, la que sustenta en que </w:t>
      </w:r>
      <w:proofErr w:type="spellStart"/>
      <w:r w:rsidRPr="00EE77A8">
        <w:rPr>
          <w:rFonts w:ascii="Arial Narrow" w:hAnsi="Arial Narrow" w:cs="Tahoma"/>
          <w:iCs/>
          <w:sz w:val="28"/>
          <w:szCs w:val="28"/>
        </w:rPr>
        <w:t>Atesa</w:t>
      </w:r>
      <w:proofErr w:type="spellEnd"/>
      <w:r w:rsidRPr="00EE77A8">
        <w:rPr>
          <w:rFonts w:ascii="Arial Narrow" w:hAnsi="Arial Narrow" w:cs="Tahoma"/>
          <w:iCs/>
          <w:sz w:val="28"/>
          <w:szCs w:val="28"/>
        </w:rPr>
        <w:t xml:space="preserve"> de Occidente oper</w:t>
      </w:r>
      <w:r w:rsidR="00D6484A">
        <w:rPr>
          <w:rFonts w:ascii="Arial Narrow" w:hAnsi="Arial Narrow" w:cs="Tahoma"/>
          <w:iCs/>
          <w:sz w:val="28"/>
          <w:szCs w:val="28"/>
        </w:rPr>
        <w:t>ó</w:t>
      </w:r>
      <w:r w:rsidRPr="00EE77A8">
        <w:rPr>
          <w:rFonts w:ascii="Arial Narrow" w:hAnsi="Arial Narrow" w:cs="Tahoma"/>
          <w:iCs/>
          <w:sz w:val="28"/>
          <w:szCs w:val="28"/>
        </w:rPr>
        <w:t xml:space="preserve"> todo el sistema de aseo en la ciudad, por lo que colige, también, que con arreglo en las afirmaciones de la demanda, la actora prestó el servicio a la entidad desde la época allí enunciada. Destaca que de conformidad con el interrogatorio de parte absuelto por el representante de </w:t>
      </w:r>
      <w:proofErr w:type="spellStart"/>
      <w:r w:rsidRPr="00EE77A8">
        <w:rPr>
          <w:rFonts w:ascii="Arial Narrow" w:hAnsi="Arial Narrow" w:cs="Tahoma"/>
          <w:iCs/>
          <w:sz w:val="28"/>
          <w:szCs w:val="28"/>
        </w:rPr>
        <w:t>Atesa</w:t>
      </w:r>
      <w:proofErr w:type="spellEnd"/>
      <w:r w:rsidRPr="00EE77A8">
        <w:rPr>
          <w:rFonts w:ascii="Arial Narrow" w:hAnsi="Arial Narrow" w:cs="Tahoma"/>
          <w:iCs/>
          <w:sz w:val="28"/>
          <w:szCs w:val="28"/>
        </w:rPr>
        <w:t xml:space="preserve"> de Occidente, la empresa ostentaba en su planta de personal, trabajadores encargados de cumplir igual función a la desempeñada por la demandante, razón por la cual no</w:t>
      </w:r>
      <w:r w:rsidR="00D6484A">
        <w:rPr>
          <w:rFonts w:ascii="Arial Narrow" w:hAnsi="Arial Narrow" w:cs="Tahoma"/>
          <w:iCs/>
          <w:sz w:val="28"/>
          <w:szCs w:val="28"/>
        </w:rPr>
        <w:t xml:space="preserve"> le estaba permitido contratar </w:t>
      </w:r>
      <w:r w:rsidRPr="00EE77A8">
        <w:rPr>
          <w:rFonts w:ascii="Arial Narrow" w:hAnsi="Arial Narrow" w:cs="Tahoma"/>
          <w:iCs/>
          <w:sz w:val="28"/>
          <w:szCs w:val="28"/>
        </w:rPr>
        <w:t>terceros. Finalmente, en cuanto a la situación de la discapacidad en que se encontraba la demandante al finiquito laboral, estima que la historia clínica da fe de la situación que venía presentando la demandante por su trabajo como "escobita", situación que se extendió por más de dos años.</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IV. ALEGATOS EN ESTA INSTANCIA:</w:t>
      </w:r>
    </w:p>
    <w:p w:rsidR="00974E4F" w:rsidRPr="00EE77A8" w:rsidRDefault="00974E4F" w:rsidP="00784251">
      <w:pPr>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Escuchadas las intervenciones, si las hubo, que en síntesis reflejan los puntos debatidos por los integrantes de la Sala, se procede a decidir lo que corresponda, previas las siguientes:</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V. CONSIDERACIONES</w:t>
      </w:r>
    </w:p>
    <w:p w:rsidR="00974E4F" w:rsidRPr="00EE77A8" w:rsidRDefault="00974E4F" w:rsidP="00784251">
      <w:pPr>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Del problema jurídico.</w:t>
      </w:r>
    </w:p>
    <w:p w:rsidR="00974E4F" w:rsidRPr="00EE77A8" w:rsidRDefault="00974E4F" w:rsidP="00784251">
      <w:pPr>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Para resolver el recurso de apelación, la Corporación plantea el siguiente interrogante jurídico:</w:t>
      </w:r>
    </w:p>
    <w:p w:rsidR="00974E4F" w:rsidRPr="00EE77A8" w:rsidRDefault="00974E4F" w:rsidP="00784251">
      <w:pPr>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¿Se encontraba, la demandante, en estado de discapacidad al momento de finalización del contrato de trabajo?</w:t>
      </w:r>
    </w:p>
    <w:p w:rsidR="00974E4F" w:rsidRPr="00EE77A8" w:rsidRDefault="00974E4F" w:rsidP="00974E4F">
      <w:pPr>
        <w:spacing w:line="360" w:lineRule="auto"/>
        <w:ind w:firstLine="900"/>
        <w:jc w:val="both"/>
        <w:rPr>
          <w:rFonts w:ascii="Arial Narrow" w:hAnsi="Arial Narrow" w:cs="Tahoma"/>
          <w:iCs/>
          <w:sz w:val="28"/>
          <w:szCs w:val="28"/>
        </w:rPr>
      </w:pPr>
      <w:bookmarkStart w:id="0" w:name="_GoBack"/>
      <w:bookmarkEnd w:id="0"/>
      <w:r w:rsidRPr="00EE77A8">
        <w:rPr>
          <w:rFonts w:ascii="Arial Narrow" w:hAnsi="Arial Narrow" w:cs="Tahoma"/>
          <w:iCs/>
          <w:sz w:val="28"/>
          <w:szCs w:val="28"/>
        </w:rPr>
        <w:lastRenderedPageBreak/>
        <w:t>Desenvolvimiento de la problemática planteada</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AF7C36" w:rsidP="00974E4F">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I- </w:t>
      </w:r>
      <w:r w:rsidR="00974E4F" w:rsidRPr="00EE77A8">
        <w:rPr>
          <w:rFonts w:ascii="Arial Narrow" w:hAnsi="Arial Narrow" w:cs="Tahoma"/>
          <w:iCs/>
          <w:sz w:val="28"/>
          <w:szCs w:val="28"/>
        </w:rPr>
        <w:t xml:space="preserve">Concebidos, </w:t>
      </w:r>
      <w:r w:rsidR="00731E16" w:rsidRPr="00EE77A8">
        <w:rPr>
          <w:rFonts w:ascii="Arial Narrow" w:hAnsi="Arial Narrow" w:cs="Tahoma"/>
          <w:iCs/>
          <w:sz w:val="28"/>
          <w:szCs w:val="28"/>
        </w:rPr>
        <w:t>en el artículo 23 de la obra sustantiva de la materia</w:t>
      </w:r>
      <w:r w:rsidR="00731E16">
        <w:rPr>
          <w:rFonts w:ascii="Arial Narrow" w:hAnsi="Arial Narrow" w:cs="Tahoma"/>
          <w:iCs/>
          <w:sz w:val="28"/>
          <w:szCs w:val="28"/>
        </w:rPr>
        <w:t>,</w:t>
      </w:r>
      <w:r w:rsidR="00974E4F" w:rsidRPr="00EE77A8">
        <w:rPr>
          <w:rFonts w:ascii="Arial Narrow" w:hAnsi="Arial Narrow" w:cs="Tahoma"/>
          <w:iCs/>
          <w:sz w:val="28"/>
          <w:szCs w:val="28"/>
        </w:rPr>
        <w:t xml:space="preserve"> los elementos esenciales o </w:t>
      </w:r>
      <w:proofErr w:type="spellStart"/>
      <w:r w:rsidR="00974E4F" w:rsidRPr="00EE77A8">
        <w:rPr>
          <w:rFonts w:ascii="Arial Narrow" w:hAnsi="Arial Narrow" w:cs="Tahoma"/>
          <w:iCs/>
          <w:sz w:val="28"/>
          <w:szCs w:val="28"/>
        </w:rPr>
        <w:t>estructurantes</w:t>
      </w:r>
      <w:proofErr w:type="spellEnd"/>
      <w:r w:rsidR="00974E4F" w:rsidRPr="00EE77A8">
        <w:rPr>
          <w:rFonts w:ascii="Arial Narrow" w:hAnsi="Arial Narrow" w:cs="Tahoma"/>
          <w:iCs/>
          <w:sz w:val="28"/>
          <w:szCs w:val="28"/>
        </w:rPr>
        <w:t xml:space="preserve"> del contrato de trabajo: prestación del servicio personal, </w:t>
      </w:r>
      <w:r w:rsidR="00EE77A8" w:rsidRPr="00EE77A8">
        <w:rPr>
          <w:rFonts w:ascii="Arial Narrow" w:hAnsi="Arial Narrow" w:cs="Tahoma"/>
          <w:iCs/>
          <w:sz w:val="28"/>
          <w:szCs w:val="28"/>
        </w:rPr>
        <w:t>subordinación</w:t>
      </w:r>
      <w:r w:rsidR="00974E4F" w:rsidRPr="00EE77A8">
        <w:rPr>
          <w:rFonts w:ascii="Arial Narrow" w:hAnsi="Arial Narrow" w:cs="Tahoma"/>
          <w:iCs/>
          <w:sz w:val="28"/>
          <w:szCs w:val="28"/>
        </w:rPr>
        <w:t xml:space="preserve"> y salario, la susodicha codificación, brinda, además,  en aras de enarbolar, la efectiva protección del trabajador, valiosos medios o instrumentos</w:t>
      </w:r>
      <w:r w:rsidR="00D97200">
        <w:rPr>
          <w:rFonts w:ascii="Arial Narrow" w:hAnsi="Arial Narrow" w:cs="Tahoma"/>
          <w:iCs/>
          <w:sz w:val="28"/>
          <w:szCs w:val="28"/>
        </w:rPr>
        <w:t xml:space="preserve"> a su alcance</w:t>
      </w:r>
      <w:r w:rsidR="00974E4F" w:rsidRPr="00EE77A8">
        <w:rPr>
          <w:rFonts w:ascii="Arial Narrow" w:hAnsi="Arial Narrow" w:cs="Tahoma"/>
          <w:iCs/>
          <w:sz w:val="28"/>
          <w:szCs w:val="28"/>
        </w:rPr>
        <w:t>, como  la presunción legal, de a</w:t>
      </w:r>
      <w:r w:rsidR="00D6484A">
        <w:rPr>
          <w:rFonts w:ascii="Arial Narrow" w:hAnsi="Arial Narrow" w:cs="Tahoma"/>
          <w:iCs/>
          <w:sz w:val="28"/>
          <w:szCs w:val="28"/>
        </w:rPr>
        <w:t>sumirse el contrato laboral</w:t>
      </w:r>
      <w:r w:rsidR="00974E4F" w:rsidRPr="00EE77A8">
        <w:rPr>
          <w:rFonts w:ascii="Arial Narrow" w:hAnsi="Arial Narrow" w:cs="Tahoma"/>
          <w:iCs/>
          <w:sz w:val="28"/>
          <w:szCs w:val="28"/>
        </w:rPr>
        <w:t xml:space="preserve"> por el hecho de comprobarse la prestación personal del servicio, en los términos del artículo 24 de la obra sustantiva laboral.</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Igualmente, el ejercicio del principio de la primacía de la realidad sobre las formas establecidas por las partes, con arreglo en el artículo 53 superior, </w:t>
      </w:r>
      <w:r w:rsidR="000E02F9">
        <w:rPr>
          <w:rFonts w:ascii="Arial Narrow" w:hAnsi="Arial Narrow" w:cs="Tahoma"/>
          <w:iCs/>
          <w:sz w:val="28"/>
          <w:szCs w:val="28"/>
        </w:rPr>
        <w:t xml:space="preserve">en orden a </w:t>
      </w:r>
      <w:r w:rsidRPr="00EE77A8">
        <w:rPr>
          <w:rFonts w:ascii="Arial Narrow" w:hAnsi="Arial Narrow" w:cs="Tahoma"/>
          <w:iCs/>
          <w:sz w:val="28"/>
          <w:szCs w:val="28"/>
        </w:rPr>
        <w:t>descorrer el velo que encubre genuinas relaciones laborales disfrazadas en otras apariencias, con el fin de poner en evidencia, la verdad que subyace en estas, y en aras de que se imponga la realidad del contrato de trabajo.</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Y, en terce</w:t>
      </w:r>
      <w:r w:rsidR="002262F3">
        <w:rPr>
          <w:rFonts w:ascii="Arial Narrow" w:hAnsi="Arial Narrow" w:cs="Tahoma"/>
          <w:iCs/>
          <w:sz w:val="28"/>
          <w:szCs w:val="28"/>
        </w:rPr>
        <w:t xml:space="preserve">r lugar, desentrañar </w:t>
      </w:r>
      <w:r w:rsidRPr="00EE77A8">
        <w:rPr>
          <w:rFonts w:ascii="Arial Narrow" w:hAnsi="Arial Narrow" w:cs="Tahoma"/>
          <w:iCs/>
          <w:sz w:val="28"/>
          <w:szCs w:val="28"/>
        </w:rPr>
        <w:t xml:space="preserve">las variadas intermediaciones que se ofrecen en el mercado laboral, (contratistas independientes, intermediarios y simples intermediaros, tercerización, empresas de servicios temporales, cooperativas de trabajo asociado, etc.), en orden a que no se distorsione allí la calidad </w:t>
      </w:r>
      <w:r w:rsidR="00D6484A">
        <w:rPr>
          <w:rFonts w:ascii="Arial Narrow" w:hAnsi="Arial Narrow" w:cs="Tahoma"/>
          <w:iCs/>
          <w:sz w:val="28"/>
          <w:szCs w:val="28"/>
        </w:rPr>
        <w:t>de los verdaderos empleadores y terceros</w:t>
      </w:r>
      <w:r w:rsidRPr="00EE77A8">
        <w:rPr>
          <w:rFonts w:ascii="Arial Narrow" w:hAnsi="Arial Narrow" w:cs="Tahoma"/>
          <w:iCs/>
          <w:sz w:val="28"/>
          <w:szCs w:val="28"/>
        </w:rPr>
        <w:t>.</w:t>
      </w:r>
    </w:p>
    <w:p w:rsidR="00974E4F" w:rsidRPr="00EE77A8" w:rsidRDefault="00974E4F" w:rsidP="00974E4F">
      <w:pPr>
        <w:spacing w:line="360" w:lineRule="auto"/>
        <w:ind w:firstLine="900"/>
        <w:jc w:val="both"/>
        <w:rPr>
          <w:rFonts w:ascii="Arial Narrow" w:hAnsi="Arial Narrow" w:cs="Tahoma"/>
          <w:iCs/>
          <w:sz w:val="28"/>
          <w:szCs w:val="28"/>
        </w:rPr>
      </w:pPr>
    </w:p>
    <w:p w:rsidR="004C4A33" w:rsidRDefault="00AF7C36" w:rsidP="00974E4F">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II- </w:t>
      </w:r>
      <w:r w:rsidR="002262F3">
        <w:rPr>
          <w:rFonts w:ascii="Arial Narrow" w:hAnsi="Arial Narrow" w:cs="Tahoma"/>
          <w:iCs/>
          <w:sz w:val="28"/>
          <w:szCs w:val="28"/>
        </w:rPr>
        <w:t>Justamente, esta última situación es la que se ofrece en el Sub-lite, cuando establecido está que</w:t>
      </w:r>
      <w:r w:rsidR="00974E4F" w:rsidRPr="00EE77A8">
        <w:rPr>
          <w:rFonts w:ascii="Arial Narrow" w:hAnsi="Arial Narrow" w:cs="Tahoma"/>
          <w:iCs/>
          <w:sz w:val="28"/>
          <w:szCs w:val="28"/>
        </w:rPr>
        <w:t>,</w:t>
      </w:r>
      <w:r w:rsidR="0020069A">
        <w:rPr>
          <w:rFonts w:ascii="Arial Narrow" w:hAnsi="Arial Narrow" w:cs="Tahoma"/>
          <w:iCs/>
          <w:sz w:val="28"/>
          <w:szCs w:val="28"/>
        </w:rPr>
        <w:t xml:space="preserve"> </w:t>
      </w:r>
      <w:r w:rsidR="002262F3">
        <w:rPr>
          <w:rFonts w:ascii="Arial Narrow" w:hAnsi="Arial Narrow" w:cs="Tahoma"/>
          <w:iCs/>
          <w:sz w:val="28"/>
          <w:szCs w:val="28"/>
        </w:rPr>
        <w:t xml:space="preserve">la demandada </w:t>
      </w:r>
      <w:proofErr w:type="spellStart"/>
      <w:r w:rsidR="0020069A">
        <w:rPr>
          <w:rFonts w:ascii="Arial Narrow" w:hAnsi="Arial Narrow" w:cs="Tahoma"/>
          <w:iCs/>
          <w:sz w:val="28"/>
          <w:szCs w:val="28"/>
        </w:rPr>
        <w:t>Atesa</w:t>
      </w:r>
      <w:proofErr w:type="spellEnd"/>
      <w:r w:rsidR="0020069A">
        <w:rPr>
          <w:rFonts w:ascii="Arial Narrow" w:hAnsi="Arial Narrow" w:cs="Tahoma"/>
          <w:iCs/>
          <w:sz w:val="28"/>
          <w:szCs w:val="28"/>
        </w:rPr>
        <w:t xml:space="preserve"> </w:t>
      </w:r>
      <w:r w:rsidR="00E316D7">
        <w:rPr>
          <w:rFonts w:ascii="Arial Narrow" w:hAnsi="Arial Narrow" w:cs="Tahoma"/>
          <w:iCs/>
          <w:sz w:val="28"/>
          <w:szCs w:val="28"/>
        </w:rPr>
        <w:t xml:space="preserve">de Occidente S.A., </w:t>
      </w:r>
      <w:r w:rsidR="0020069A">
        <w:rPr>
          <w:rFonts w:ascii="Arial Narrow" w:hAnsi="Arial Narrow" w:cs="Tahoma"/>
          <w:iCs/>
          <w:sz w:val="28"/>
          <w:szCs w:val="28"/>
        </w:rPr>
        <w:t xml:space="preserve">acudió </w:t>
      </w:r>
      <w:r w:rsidR="004E49FC">
        <w:rPr>
          <w:rFonts w:ascii="Arial Narrow" w:hAnsi="Arial Narrow" w:cs="Tahoma"/>
          <w:iCs/>
          <w:sz w:val="28"/>
          <w:szCs w:val="28"/>
        </w:rPr>
        <w:t>a la intermediación de</w:t>
      </w:r>
      <w:r>
        <w:rPr>
          <w:rFonts w:ascii="Arial Narrow" w:hAnsi="Arial Narrow" w:cs="Tahoma"/>
          <w:iCs/>
          <w:sz w:val="28"/>
          <w:szCs w:val="28"/>
        </w:rPr>
        <w:t xml:space="preserve"> las</w:t>
      </w:r>
      <w:r w:rsidR="004E49FC">
        <w:rPr>
          <w:rFonts w:ascii="Arial Narrow" w:hAnsi="Arial Narrow" w:cs="Tahoma"/>
          <w:iCs/>
          <w:sz w:val="28"/>
          <w:szCs w:val="28"/>
        </w:rPr>
        <w:t xml:space="preserve"> otras entidades</w:t>
      </w:r>
      <w:r w:rsidR="007A5F0C">
        <w:rPr>
          <w:rFonts w:ascii="Arial Narrow" w:hAnsi="Arial Narrow" w:cs="Tahoma"/>
          <w:iCs/>
          <w:sz w:val="28"/>
          <w:szCs w:val="28"/>
        </w:rPr>
        <w:t>, en orden a la prestación del servicio de aseo</w:t>
      </w:r>
      <w:r w:rsidR="00E316D7">
        <w:rPr>
          <w:rFonts w:ascii="Arial Narrow" w:hAnsi="Arial Narrow" w:cs="Tahoma"/>
          <w:iCs/>
          <w:sz w:val="28"/>
          <w:szCs w:val="28"/>
        </w:rPr>
        <w:t xml:space="preserve"> en vías públicas</w:t>
      </w:r>
      <w:r w:rsidR="005C0FA4">
        <w:rPr>
          <w:rFonts w:ascii="Arial Narrow" w:hAnsi="Arial Narrow" w:cs="Tahoma"/>
          <w:iCs/>
          <w:sz w:val="28"/>
          <w:szCs w:val="28"/>
        </w:rPr>
        <w:t>, actividad a la que estuvo vinculada, la demandante, a través de estas últimas</w:t>
      </w:r>
      <w:r w:rsidR="00EF341E">
        <w:rPr>
          <w:rFonts w:ascii="Arial Narrow" w:hAnsi="Arial Narrow" w:cs="Tahoma"/>
          <w:iCs/>
          <w:sz w:val="28"/>
          <w:szCs w:val="28"/>
        </w:rPr>
        <w:t xml:space="preserve">. </w:t>
      </w:r>
      <w:r w:rsidR="0001330D">
        <w:rPr>
          <w:rFonts w:ascii="Arial Narrow" w:hAnsi="Arial Narrow" w:cs="Tahoma"/>
          <w:iCs/>
          <w:sz w:val="28"/>
          <w:szCs w:val="28"/>
        </w:rPr>
        <w:t>A</w:t>
      </w:r>
      <w:r w:rsidR="00DA44C9">
        <w:rPr>
          <w:rFonts w:ascii="Arial Narrow" w:hAnsi="Arial Narrow" w:cs="Tahoma"/>
          <w:iCs/>
          <w:sz w:val="28"/>
          <w:szCs w:val="28"/>
        </w:rPr>
        <w:t>sí lo reconoció en su contestación, al admitir que contrató</w:t>
      </w:r>
      <w:r w:rsidR="0001330D">
        <w:rPr>
          <w:rFonts w:ascii="Arial Narrow" w:hAnsi="Arial Narrow" w:cs="Tahoma"/>
          <w:iCs/>
          <w:sz w:val="28"/>
          <w:szCs w:val="28"/>
        </w:rPr>
        <w:t xml:space="preserve"> </w:t>
      </w:r>
      <w:r w:rsidR="00DA44C9">
        <w:rPr>
          <w:rFonts w:ascii="Arial Narrow" w:hAnsi="Arial Narrow" w:cs="Tahoma"/>
          <w:iCs/>
          <w:sz w:val="28"/>
          <w:szCs w:val="28"/>
        </w:rPr>
        <w:t>con empresas afines a su objeto social, los servicios de barrido de calles, parques y avenidas,</w:t>
      </w:r>
      <w:r w:rsidR="004C4A33">
        <w:rPr>
          <w:rFonts w:ascii="Arial Narrow" w:hAnsi="Arial Narrow" w:cs="Tahoma"/>
          <w:iCs/>
          <w:sz w:val="28"/>
          <w:szCs w:val="28"/>
        </w:rPr>
        <w:t xml:space="preserve"> así como la colaboración en labores de la estación de transferencia y disposición final, con la firma de empleos y servicios especiales S.A.S. Agregó, que en ocasiones por necesidades del servicio, contrató personal en misión</w:t>
      </w:r>
      <w:r w:rsidR="00F5614D">
        <w:rPr>
          <w:rFonts w:ascii="Arial Narrow" w:hAnsi="Arial Narrow" w:cs="Tahoma"/>
          <w:iCs/>
          <w:sz w:val="28"/>
          <w:szCs w:val="28"/>
        </w:rPr>
        <w:t xml:space="preserve"> a través de</w:t>
      </w:r>
      <w:r w:rsidR="004C4A33">
        <w:rPr>
          <w:rFonts w:ascii="Arial Narrow" w:hAnsi="Arial Narrow" w:cs="Tahoma"/>
          <w:iCs/>
          <w:sz w:val="28"/>
          <w:szCs w:val="28"/>
        </w:rPr>
        <w:t xml:space="preserve"> </w:t>
      </w:r>
      <w:proofErr w:type="spellStart"/>
      <w:r w:rsidR="004C4A33">
        <w:rPr>
          <w:rFonts w:ascii="Arial Narrow" w:hAnsi="Arial Narrow" w:cs="Tahoma"/>
          <w:iCs/>
          <w:sz w:val="28"/>
          <w:szCs w:val="28"/>
        </w:rPr>
        <w:t>Tecnipersonal</w:t>
      </w:r>
      <w:proofErr w:type="spellEnd"/>
      <w:r w:rsidR="004C4A33">
        <w:rPr>
          <w:rFonts w:ascii="Arial Narrow" w:hAnsi="Arial Narrow" w:cs="Tahoma"/>
          <w:iCs/>
          <w:sz w:val="28"/>
          <w:szCs w:val="28"/>
        </w:rPr>
        <w:t xml:space="preserve"> S.A. </w:t>
      </w:r>
      <w:proofErr w:type="spellStart"/>
      <w:r w:rsidR="004C4A33">
        <w:rPr>
          <w:rFonts w:ascii="Arial Narrow" w:hAnsi="Arial Narrow" w:cs="Tahoma"/>
          <w:iCs/>
          <w:sz w:val="28"/>
          <w:szCs w:val="28"/>
        </w:rPr>
        <w:t>E.S.P</w:t>
      </w:r>
      <w:proofErr w:type="spellEnd"/>
      <w:r w:rsidR="004C4A33">
        <w:rPr>
          <w:rFonts w:ascii="Arial Narrow" w:hAnsi="Arial Narrow" w:cs="Tahoma"/>
          <w:iCs/>
          <w:sz w:val="28"/>
          <w:szCs w:val="28"/>
        </w:rPr>
        <w:t>. (</w:t>
      </w:r>
      <w:proofErr w:type="spellStart"/>
      <w:r w:rsidR="004C4A33">
        <w:rPr>
          <w:rFonts w:ascii="Arial Narrow" w:hAnsi="Arial Narrow" w:cs="Tahoma"/>
          <w:iCs/>
          <w:sz w:val="28"/>
          <w:szCs w:val="28"/>
        </w:rPr>
        <w:t>fl</w:t>
      </w:r>
      <w:proofErr w:type="spellEnd"/>
      <w:r w:rsidR="004C4A33">
        <w:rPr>
          <w:rFonts w:ascii="Arial Narrow" w:hAnsi="Arial Narrow" w:cs="Tahoma"/>
          <w:iCs/>
          <w:sz w:val="28"/>
          <w:szCs w:val="28"/>
        </w:rPr>
        <w:t>. 52).</w:t>
      </w:r>
      <w:r w:rsidR="00DA44C9">
        <w:rPr>
          <w:rFonts w:ascii="Arial Narrow" w:hAnsi="Arial Narrow" w:cs="Tahoma"/>
          <w:iCs/>
          <w:sz w:val="28"/>
          <w:szCs w:val="28"/>
        </w:rPr>
        <w:t xml:space="preserve"> </w:t>
      </w:r>
    </w:p>
    <w:p w:rsidR="00E321CD" w:rsidRPr="0027333C" w:rsidRDefault="00E321CD" w:rsidP="00E321CD">
      <w:pPr>
        <w:spacing w:line="360" w:lineRule="auto"/>
        <w:ind w:firstLine="900"/>
        <w:jc w:val="both"/>
        <w:rPr>
          <w:rFonts w:ascii="Arial Narrow" w:hAnsi="Arial Narrow" w:cs="Tahoma"/>
          <w:iCs/>
          <w:sz w:val="28"/>
          <w:szCs w:val="28"/>
        </w:rPr>
      </w:pPr>
      <w:r w:rsidRPr="0027333C">
        <w:rPr>
          <w:rFonts w:ascii="Arial Narrow" w:hAnsi="Arial Narrow" w:cs="Tahoma"/>
          <w:iCs/>
          <w:sz w:val="28"/>
          <w:szCs w:val="28"/>
        </w:rPr>
        <w:lastRenderedPageBreak/>
        <w:t>En orden a respaldar</w:t>
      </w:r>
      <w:r w:rsidR="00DA099A">
        <w:rPr>
          <w:rFonts w:ascii="Arial Narrow" w:hAnsi="Arial Narrow" w:cs="Tahoma"/>
          <w:iCs/>
          <w:sz w:val="28"/>
          <w:szCs w:val="28"/>
        </w:rPr>
        <w:t xml:space="preserve"> lo anterior</w:t>
      </w:r>
      <w:r w:rsidRPr="0027333C">
        <w:rPr>
          <w:rFonts w:ascii="Arial Narrow" w:hAnsi="Arial Narrow" w:cs="Tahoma"/>
          <w:iCs/>
          <w:sz w:val="28"/>
          <w:szCs w:val="28"/>
        </w:rPr>
        <w:t xml:space="preserve"> allegó el convenio privado de cooperación comercial, en el que claramente se expresa, que lo convenido entre</w:t>
      </w:r>
      <w:r w:rsidR="007C4DBF">
        <w:rPr>
          <w:rFonts w:ascii="Arial Narrow" w:hAnsi="Arial Narrow" w:cs="Tahoma"/>
          <w:iCs/>
          <w:sz w:val="28"/>
          <w:szCs w:val="28"/>
        </w:rPr>
        <w:t xml:space="preserve"> </w:t>
      </w:r>
      <w:proofErr w:type="spellStart"/>
      <w:r w:rsidR="007C4DBF">
        <w:rPr>
          <w:rFonts w:ascii="Arial Narrow" w:hAnsi="Arial Narrow" w:cs="Tahoma"/>
          <w:iCs/>
          <w:sz w:val="28"/>
          <w:szCs w:val="28"/>
        </w:rPr>
        <w:t>Atesa</w:t>
      </w:r>
      <w:proofErr w:type="spellEnd"/>
      <w:r w:rsidR="007C4DBF">
        <w:rPr>
          <w:rFonts w:ascii="Arial Narrow" w:hAnsi="Arial Narrow" w:cs="Tahoma"/>
          <w:iCs/>
          <w:sz w:val="28"/>
          <w:szCs w:val="28"/>
        </w:rPr>
        <w:t xml:space="preserve"> de Occidente y Empleos y Servicios Especiales</w:t>
      </w:r>
      <w:r w:rsidR="00384D9F">
        <w:rPr>
          <w:rFonts w:ascii="Arial Narrow" w:hAnsi="Arial Narrow" w:cs="Tahoma"/>
          <w:iCs/>
          <w:sz w:val="28"/>
          <w:szCs w:val="28"/>
        </w:rPr>
        <w:t xml:space="preserve"> S.A.</w:t>
      </w:r>
      <w:r w:rsidRPr="0027333C">
        <w:rPr>
          <w:rFonts w:ascii="Arial Narrow" w:hAnsi="Arial Narrow" w:cs="Tahoma"/>
          <w:iCs/>
          <w:sz w:val="28"/>
          <w:szCs w:val="28"/>
        </w:rPr>
        <w:t>, es una alianza estratégica, de naturaleza simplemente comercial y Mercantil, y que tiene por objeto "</w:t>
      </w:r>
      <w:r w:rsidRPr="0027333C">
        <w:rPr>
          <w:rFonts w:ascii="Arial Narrow" w:hAnsi="Arial Narrow" w:cs="Tahoma"/>
          <w:i/>
          <w:iCs/>
          <w:sz w:val="28"/>
          <w:szCs w:val="28"/>
        </w:rPr>
        <w:t>la colaboración administrativa que comprende las áreas contables, financieras y de administración del recurso humano, técnica, logística y comercial; bajo un esquema de independencia económica empresarial...sujeta a la distribución racional y controlada de algunos costoso y actividades</w:t>
      </w:r>
      <w:r w:rsidRPr="0027333C">
        <w:rPr>
          <w:rFonts w:ascii="Arial Narrow" w:hAnsi="Arial Narrow" w:cs="Tahoma"/>
          <w:iCs/>
          <w:sz w:val="28"/>
          <w:szCs w:val="28"/>
        </w:rPr>
        <w:t>..." (</w:t>
      </w:r>
      <w:proofErr w:type="spellStart"/>
      <w:r w:rsidRPr="0027333C">
        <w:rPr>
          <w:rFonts w:ascii="Arial Narrow" w:hAnsi="Arial Narrow" w:cs="Tahoma"/>
          <w:iCs/>
          <w:sz w:val="28"/>
          <w:szCs w:val="28"/>
        </w:rPr>
        <w:t>fl</w:t>
      </w:r>
      <w:proofErr w:type="spellEnd"/>
      <w:r w:rsidRPr="0027333C">
        <w:rPr>
          <w:rFonts w:ascii="Arial Narrow" w:hAnsi="Arial Narrow" w:cs="Tahoma"/>
          <w:iCs/>
          <w:sz w:val="28"/>
          <w:szCs w:val="28"/>
        </w:rPr>
        <w:t>. 62).</w:t>
      </w:r>
    </w:p>
    <w:p w:rsidR="00E321CD" w:rsidRPr="0027333C" w:rsidRDefault="00E321CD" w:rsidP="00E321CD">
      <w:pPr>
        <w:spacing w:line="360" w:lineRule="auto"/>
        <w:ind w:firstLine="900"/>
        <w:jc w:val="both"/>
        <w:rPr>
          <w:rFonts w:ascii="Arial Narrow" w:hAnsi="Arial Narrow" w:cs="Tahoma"/>
          <w:iCs/>
          <w:sz w:val="28"/>
          <w:szCs w:val="28"/>
        </w:rPr>
      </w:pPr>
    </w:p>
    <w:p w:rsidR="00E321CD" w:rsidRPr="0027333C" w:rsidRDefault="004B259D" w:rsidP="00E321CD">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III- </w:t>
      </w:r>
      <w:r w:rsidR="00E321CD" w:rsidRPr="0027333C">
        <w:rPr>
          <w:rFonts w:ascii="Arial Narrow" w:hAnsi="Arial Narrow" w:cs="Tahoma"/>
          <w:iCs/>
          <w:sz w:val="28"/>
          <w:szCs w:val="28"/>
        </w:rPr>
        <w:t xml:space="preserve">Obviamente, que de ello no se desprende que Empleos y Servicios Especiales S.A.S., tenga por actividad principal la de fungir como empresa de servicios temporales, únicas autorizadas por la Ley 50 de 1990, para enviar en misión, personal a otras empresas, como aconteció con la actora en el sub-lite, de ahí que </w:t>
      </w:r>
      <w:proofErr w:type="spellStart"/>
      <w:r w:rsidR="00E321CD" w:rsidRPr="0027333C">
        <w:rPr>
          <w:rFonts w:ascii="Arial Narrow" w:hAnsi="Arial Narrow" w:cs="Tahoma"/>
          <w:iCs/>
          <w:sz w:val="28"/>
          <w:szCs w:val="28"/>
        </w:rPr>
        <w:t>Atesa</w:t>
      </w:r>
      <w:proofErr w:type="spellEnd"/>
      <w:r w:rsidR="00E321CD" w:rsidRPr="0027333C">
        <w:rPr>
          <w:rFonts w:ascii="Arial Narrow" w:hAnsi="Arial Narrow" w:cs="Tahoma"/>
          <w:iCs/>
          <w:sz w:val="28"/>
          <w:szCs w:val="28"/>
        </w:rPr>
        <w:t xml:space="preserve"> </w:t>
      </w:r>
      <w:r w:rsidR="00E321CD">
        <w:rPr>
          <w:rFonts w:ascii="Arial Narrow" w:hAnsi="Arial Narrow" w:cs="Tahoma"/>
          <w:iCs/>
          <w:sz w:val="28"/>
          <w:szCs w:val="28"/>
        </w:rPr>
        <w:t xml:space="preserve">de Occidente S.A.S., </w:t>
      </w:r>
      <w:r w:rsidR="00E321CD" w:rsidRPr="0027333C">
        <w:rPr>
          <w:rFonts w:ascii="Arial Narrow" w:hAnsi="Arial Narrow" w:cs="Tahoma"/>
          <w:iCs/>
          <w:sz w:val="28"/>
          <w:szCs w:val="28"/>
        </w:rPr>
        <w:t xml:space="preserve">al contravenir ese estatuto, artículos 71 y siguientes, se convierte en la genuina empleadora, al paso que la otra, en una simple intermediaria, asumiendo una responsabilidad solidaria por no haber comunicado a la trabajadora tal calidad, art. </w:t>
      </w:r>
      <w:r w:rsidR="00E321CD">
        <w:rPr>
          <w:rFonts w:ascii="Arial Narrow" w:hAnsi="Arial Narrow" w:cs="Tahoma"/>
          <w:iCs/>
          <w:sz w:val="28"/>
          <w:szCs w:val="28"/>
        </w:rPr>
        <w:t>35-3 C.S.T., tal cual lo ha decantado reiteradamente el órgano de cierre de la especialidad laboral (entre otras muchas, sentencia SL-665 de 25 de septiembre de 2013).</w:t>
      </w:r>
    </w:p>
    <w:p w:rsidR="00E321CD" w:rsidRDefault="00E321CD" w:rsidP="00E321CD">
      <w:pPr>
        <w:spacing w:line="360" w:lineRule="auto"/>
        <w:ind w:firstLine="900"/>
        <w:jc w:val="both"/>
        <w:rPr>
          <w:rFonts w:ascii="Arial Narrow" w:hAnsi="Arial Narrow" w:cs="Tahoma"/>
          <w:iCs/>
          <w:sz w:val="28"/>
          <w:szCs w:val="28"/>
        </w:rPr>
      </w:pPr>
    </w:p>
    <w:p w:rsidR="009133FF" w:rsidRDefault="004B259D" w:rsidP="009133FF">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IV- </w:t>
      </w:r>
      <w:r w:rsidR="00CE72D7">
        <w:rPr>
          <w:rFonts w:ascii="Arial Narrow" w:hAnsi="Arial Narrow" w:cs="Tahoma"/>
          <w:iCs/>
          <w:sz w:val="28"/>
          <w:szCs w:val="28"/>
        </w:rPr>
        <w:t>Esclarecido lo anterior</w:t>
      </w:r>
      <w:r w:rsidR="004B13CA">
        <w:rPr>
          <w:rFonts w:ascii="Arial Narrow" w:hAnsi="Arial Narrow" w:cs="Tahoma"/>
          <w:iCs/>
          <w:sz w:val="28"/>
          <w:szCs w:val="28"/>
        </w:rPr>
        <w:t>,</w:t>
      </w:r>
      <w:r>
        <w:rPr>
          <w:rFonts w:ascii="Arial Narrow" w:hAnsi="Arial Narrow" w:cs="Tahoma"/>
          <w:iCs/>
          <w:sz w:val="28"/>
          <w:szCs w:val="28"/>
        </w:rPr>
        <w:t xml:space="preserve"> y</w:t>
      </w:r>
      <w:r w:rsidR="004B13CA">
        <w:rPr>
          <w:rFonts w:ascii="Arial Narrow" w:hAnsi="Arial Narrow" w:cs="Tahoma"/>
          <w:iCs/>
          <w:sz w:val="28"/>
          <w:szCs w:val="28"/>
        </w:rPr>
        <w:t xml:space="preserve"> en vista de</w:t>
      </w:r>
      <w:r w:rsidR="007D37A2">
        <w:rPr>
          <w:rFonts w:ascii="Arial Narrow" w:hAnsi="Arial Narrow" w:cs="Tahoma"/>
          <w:iCs/>
          <w:sz w:val="28"/>
          <w:szCs w:val="28"/>
        </w:rPr>
        <w:t xml:space="preserve">: </w:t>
      </w:r>
      <w:r w:rsidR="007D37A2" w:rsidRPr="004B259D">
        <w:rPr>
          <w:rFonts w:ascii="Arial Narrow" w:hAnsi="Arial Narrow" w:cs="Tahoma"/>
          <w:i/>
          <w:iCs/>
          <w:sz w:val="28"/>
          <w:szCs w:val="28"/>
        </w:rPr>
        <w:t>(i)</w:t>
      </w:r>
      <w:r w:rsidR="004B13CA">
        <w:rPr>
          <w:rFonts w:ascii="Arial Narrow" w:hAnsi="Arial Narrow" w:cs="Tahoma"/>
          <w:iCs/>
          <w:sz w:val="28"/>
          <w:szCs w:val="28"/>
        </w:rPr>
        <w:t xml:space="preserve"> la confusa redacción de las pretensiones de la demanda</w:t>
      </w:r>
      <w:r w:rsidR="007D37A2">
        <w:rPr>
          <w:rFonts w:ascii="Arial Narrow" w:hAnsi="Arial Narrow" w:cs="Tahoma"/>
          <w:iCs/>
          <w:sz w:val="28"/>
          <w:szCs w:val="28"/>
        </w:rPr>
        <w:t xml:space="preserve">, donde indistintamente se involucran al mismo tiempo, como empleadores tanto a </w:t>
      </w:r>
      <w:proofErr w:type="spellStart"/>
      <w:r w:rsidR="007D37A2">
        <w:rPr>
          <w:rFonts w:ascii="Arial Narrow" w:hAnsi="Arial Narrow" w:cs="Tahoma"/>
          <w:iCs/>
          <w:sz w:val="28"/>
          <w:szCs w:val="28"/>
        </w:rPr>
        <w:t>Atesa</w:t>
      </w:r>
      <w:proofErr w:type="spellEnd"/>
      <w:r w:rsidR="00DF3D12">
        <w:rPr>
          <w:rFonts w:ascii="Arial Narrow" w:hAnsi="Arial Narrow" w:cs="Tahoma"/>
          <w:iCs/>
          <w:sz w:val="28"/>
          <w:szCs w:val="28"/>
        </w:rPr>
        <w:t xml:space="preserve"> de Occidente</w:t>
      </w:r>
      <w:r w:rsidR="007D37A2">
        <w:rPr>
          <w:rFonts w:ascii="Arial Narrow" w:hAnsi="Arial Narrow" w:cs="Tahoma"/>
          <w:iCs/>
          <w:sz w:val="28"/>
          <w:szCs w:val="28"/>
        </w:rPr>
        <w:t>, como a</w:t>
      </w:r>
      <w:r w:rsidR="00DF3D12">
        <w:rPr>
          <w:rFonts w:ascii="Arial Narrow" w:hAnsi="Arial Narrow" w:cs="Tahoma"/>
          <w:iCs/>
          <w:sz w:val="28"/>
          <w:szCs w:val="28"/>
        </w:rPr>
        <w:t xml:space="preserve"> Empleos y Servicios Especiales, siendo ésta última la que fue erigida</w:t>
      </w:r>
      <w:r w:rsidR="00830083">
        <w:rPr>
          <w:rFonts w:ascii="Arial Narrow" w:hAnsi="Arial Narrow" w:cs="Tahoma"/>
          <w:iCs/>
          <w:sz w:val="28"/>
          <w:szCs w:val="28"/>
        </w:rPr>
        <w:t>,</w:t>
      </w:r>
      <w:r w:rsidR="00DF3D12">
        <w:rPr>
          <w:rFonts w:ascii="Arial Narrow" w:hAnsi="Arial Narrow" w:cs="Tahoma"/>
          <w:iCs/>
          <w:sz w:val="28"/>
          <w:szCs w:val="28"/>
        </w:rPr>
        <w:t xml:space="preserve"> como tal</w:t>
      </w:r>
      <w:r w:rsidR="00830083">
        <w:rPr>
          <w:rFonts w:ascii="Arial Narrow" w:hAnsi="Arial Narrow" w:cs="Tahoma"/>
          <w:iCs/>
          <w:sz w:val="28"/>
          <w:szCs w:val="28"/>
        </w:rPr>
        <w:t>,</w:t>
      </w:r>
      <w:r w:rsidR="00DF3D12">
        <w:rPr>
          <w:rFonts w:ascii="Arial Narrow" w:hAnsi="Arial Narrow" w:cs="Tahoma"/>
          <w:iCs/>
          <w:sz w:val="28"/>
          <w:szCs w:val="28"/>
        </w:rPr>
        <w:t xml:space="preserve"> en el numeral tercero</w:t>
      </w:r>
      <w:r w:rsidR="009133FF">
        <w:rPr>
          <w:rFonts w:ascii="Arial Narrow" w:hAnsi="Arial Narrow" w:cs="Tahoma"/>
          <w:iCs/>
          <w:sz w:val="28"/>
          <w:szCs w:val="28"/>
        </w:rPr>
        <w:t xml:space="preserve"> del fallo impugnado</w:t>
      </w:r>
      <w:r w:rsidR="00830083">
        <w:rPr>
          <w:rFonts w:ascii="Arial Narrow" w:hAnsi="Arial Narrow" w:cs="Tahoma"/>
          <w:iCs/>
          <w:sz w:val="28"/>
          <w:szCs w:val="28"/>
        </w:rPr>
        <w:t>, sin reparo de la apelante,</w:t>
      </w:r>
      <w:r w:rsidR="007D37A2">
        <w:rPr>
          <w:rFonts w:ascii="Arial Narrow" w:hAnsi="Arial Narrow" w:cs="Tahoma"/>
          <w:iCs/>
          <w:sz w:val="28"/>
          <w:szCs w:val="28"/>
        </w:rPr>
        <w:t xml:space="preserve"> </w:t>
      </w:r>
      <w:r w:rsidR="007D37A2" w:rsidRPr="004B259D">
        <w:rPr>
          <w:rFonts w:ascii="Arial Narrow" w:hAnsi="Arial Narrow" w:cs="Tahoma"/>
          <w:i/>
          <w:iCs/>
          <w:sz w:val="28"/>
          <w:szCs w:val="28"/>
        </w:rPr>
        <w:t>(ii)</w:t>
      </w:r>
      <w:r w:rsidR="00CD6F22">
        <w:rPr>
          <w:rFonts w:ascii="Arial Narrow" w:hAnsi="Arial Narrow" w:cs="Tahoma"/>
          <w:iCs/>
          <w:sz w:val="28"/>
          <w:szCs w:val="28"/>
        </w:rPr>
        <w:t xml:space="preserve"> la claridad que ofrece</w:t>
      </w:r>
      <w:r w:rsidR="006F1E53">
        <w:rPr>
          <w:rFonts w:ascii="Arial Narrow" w:hAnsi="Arial Narrow" w:cs="Tahoma"/>
          <w:iCs/>
          <w:sz w:val="28"/>
          <w:szCs w:val="28"/>
        </w:rPr>
        <w:t xml:space="preserve"> los medio</w:t>
      </w:r>
      <w:r w:rsidR="00611ACD">
        <w:rPr>
          <w:rFonts w:ascii="Arial Narrow" w:hAnsi="Arial Narrow" w:cs="Tahoma"/>
          <w:iCs/>
          <w:sz w:val="28"/>
          <w:szCs w:val="28"/>
        </w:rPr>
        <w:t>s</w:t>
      </w:r>
      <w:r w:rsidR="006F1E53">
        <w:rPr>
          <w:rFonts w:ascii="Arial Narrow" w:hAnsi="Arial Narrow" w:cs="Tahoma"/>
          <w:iCs/>
          <w:sz w:val="28"/>
          <w:szCs w:val="28"/>
        </w:rPr>
        <w:t xml:space="preserve"> probatorios traídos a esta contienda</w:t>
      </w:r>
      <w:r w:rsidR="00331059">
        <w:rPr>
          <w:rFonts w:ascii="Arial Narrow" w:hAnsi="Arial Narrow" w:cs="Tahoma"/>
          <w:iCs/>
          <w:sz w:val="28"/>
          <w:szCs w:val="28"/>
        </w:rPr>
        <w:t>, en torno a quié</w:t>
      </w:r>
      <w:r w:rsidR="00D32B88">
        <w:rPr>
          <w:rFonts w:ascii="Arial Narrow" w:hAnsi="Arial Narrow" w:cs="Tahoma"/>
          <w:iCs/>
          <w:sz w:val="28"/>
          <w:szCs w:val="28"/>
        </w:rPr>
        <w:t>n debe ser</w:t>
      </w:r>
      <w:r w:rsidR="00331059">
        <w:rPr>
          <w:rFonts w:ascii="Arial Narrow" w:hAnsi="Arial Narrow" w:cs="Tahoma"/>
          <w:iCs/>
          <w:sz w:val="28"/>
          <w:szCs w:val="28"/>
        </w:rPr>
        <w:t xml:space="preserve"> estimada como empleadora y quié</w:t>
      </w:r>
      <w:r w:rsidR="00D32B88">
        <w:rPr>
          <w:rFonts w:ascii="Arial Narrow" w:hAnsi="Arial Narrow" w:cs="Tahoma"/>
          <w:iCs/>
          <w:sz w:val="28"/>
          <w:szCs w:val="28"/>
        </w:rPr>
        <w:t>n como intermediaria</w:t>
      </w:r>
      <w:r w:rsidR="00830083">
        <w:rPr>
          <w:rFonts w:ascii="Arial Narrow" w:hAnsi="Arial Narrow" w:cs="Tahoma"/>
          <w:iCs/>
          <w:sz w:val="28"/>
          <w:szCs w:val="28"/>
        </w:rPr>
        <w:t xml:space="preserve"> y</w:t>
      </w:r>
      <w:r w:rsidR="00F72388">
        <w:rPr>
          <w:rFonts w:ascii="Arial Narrow" w:hAnsi="Arial Narrow" w:cs="Tahoma"/>
          <w:iCs/>
          <w:sz w:val="28"/>
          <w:szCs w:val="28"/>
        </w:rPr>
        <w:t>,</w:t>
      </w:r>
      <w:r w:rsidR="00830083">
        <w:rPr>
          <w:rFonts w:ascii="Arial Narrow" w:hAnsi="Arial Narrow" w:cs="Tahoma"/>
          <w:iCs/>
          <w:sz w:val="28"/>
          <w:szCs w:val="28"/>
        </w:rPr>
        <w:t xml:space="preserve"> </w:t>
      </w:r>
      <w:r w:rsidR="00830083" w:rsidRPr="004B259D">
        <w:rPr>
          <w:rFonts w:ascii="Arial Narrow" w:hAnsi="Arial Narrow" w:cs="Tahoma"/>
          <w:i/>
          <w:iCs/>
          <w:sz w:val="28"/>
          <w:szCs w:val="28"/>
        </w:rPr>
        <w:t>(iii)</w:t>
      </w:r>
      <w:r w:rsidR="00830083">
        <w:rPr>
          <w:rFonts w:ascii="Arial Narrow" w:hAnsi="Arial Narrow" w:cs="Tahoma"/>
          <w:iCs/>
          <w:sz w:val="28"/>
          <w:szCs w:val="28"/>
        </w:rPr>
        <w:t xml:space="preserve"> que es consubstancial a la acción de rei</w:t>
      </w:r>
      <w:r w:rsidR="00FA04C5">
        <w:rPr>
          <w:rFonts w:ascii="Arial Narrow" w:hAnsi="Arial Narrow" w:cs="Tahoma"/>
          <w:iCs/>
          <w:sz w:val="28"/>
          <w:szCs w:val="28"/>
        </w:rPr>
        <w:t>n</w:t>
      </w:r>
      <w:r w:rsidR="00830083">
        <w:rPr>
          <w:rFonts w:ascii="Arial Narrow" w:hAnsi="Arial Narrow" w:cs="Tahoma"/>
          <w:iCs/>
          <w:sz w:val="28"/>
          <w:szCs w:val="28"/>
        </w:rPr>
        <w:t>tegro</w:t>
      </w:r>
      <w:r w:rsidR="00FA04C5">
        <w:rPr>
          <w:rFonts w:ascii="Arial Narrow" w:hAnsi="Arial Narrow" w:cs="Tahoma"/>
          <w:iCs/>
          <w:sz w:val="28"/>
          <w:szCs w:val="28"/>
        </w:rPr>
        <w:t>, la definición acerca de cuál de las dos entidades, accionadas, está</w:t>
      </w:r>
      <w:r w:rsidR="0082203D">
        <w:rPr>
          <w:rFonts w:ascii="Arial Narrow" w:hAnsi="Arial Narrow" w:cs="Tahoma"/>
          <w:iCs/>
          <w:sz w:val="28"/>
          <w:szCs w:val="28"/>
        </w:rPr>
        <w:t xml:space="preserve"> obliga a cumplir </w:t>
      </w:r>
      <w:r w:rsidR="00FA04C5">
        <w:rPr>
          <w:rFonts w:ascii="Arial Narrow" w:hAnsi="Arial Narrow" w:cs="Tahoma"/>
          <w:iCs/>
          <w:sz w:val="28"/>
          <w:szCs w:val="28"/>
        </w:rPr>
        <w:t xml:space="preserve"> </w:t>
      </w:r>
      <w:r w:rsidR="0082203D">
        <w:rPr>
          <w:rFonts w:ascii="Arial Narrow" w:hAnsi="Arial Narrow" w:cs="Tahoma"/>
          <w:iCs/>
          <w:sz w:val="28"/>
          <w:szCs w:val="28"/>
        </w:rPr>
        <w:t>l</w:t>
      </w:r>
      <w:r w:rsidR="00FA04C5">
        <w:rPr>
          <w:rFonts w:ascii="Arial Narrow" w:hAnsi="Arial Narrow" w:cs="Tahoma"/>
          <w:iCs/>
          <w:sz w:val="28"/>
          <w:szCs w:val="28"/>
        </w:rPr>
        <w:t>a orden de reintegro</w:t>
      </w:r>
      <w:r w:rsidR="006F1E53">
        <w:rPr>
          <w:rFonts w:ascii="Arial Narrow" w:hAnsi="Arial Narrow" w:cs="Tahoma"/>
          <w:iCs/>
          <w:sz w:val="28"/>
          <w:szCs w:val="28"/>
        </w:rPr>
        <w:t>,</w:t>
      </w:r>
      <w:r w:rsidR="00FA04C5">
        <w:rPr>
          <w:rFonts w:ascii="Arial Narrow" w:hAnsi="Arial Narrow" w:cs="Tahoma"/>
          <w:iCs/>
          <w:sz w:val="28"/>
          <w:szCs w:val="28"/>
        </w:rPr>
        <w:t xml:space="preserve"> en el evento de </w:t>
      </w:r>
      <w:r w:rsidR="00DA099A">
        <w:rPr>
          <w:rFonts w:ascii="Arial Narrow" w:hAnsi="Arial Narrow" w:cs="Tahoma"/>
          <w:iCs/>
          <w:sz w:val="28"/>
          <w:szCs w:val="28"/>
        </w:rPr>
        <w:t>su prosperidad</w:t>
      </w:r>
      <w:r w:rsidR="009133FF">
        <w:rPr>
          <w:rFonts w:ascii="Arial Narrow" w:hAnsi="Arial Narrow" w:cs="Tahoma"/>
          <w:iCs/>
          <w:sz w:val="28"/>
          <w:szCs w:val="28"/>
        </w:rPr>
        <w:t>, es por lo que</w:t>
      </w:r>
      <w:r w:rsidR="00F72388">
        <w:rPr>
          <w:rFonts w:ascii="Arial Narrow" w:hAnsi="Arial Narrow" w:cs="Tahoma"/>
          <w:iCs/>
          <w:sz w:val="28"/>
          <w:szCs w:val="28"/>
        </w:rPr>
        <w:t>, por consiguiente,</w:t>
      </w:r>
      <w:r w:rsidR="009133FF">
        <w:rPr>
          <w:rFonts w:ascii="Arial Narrow" w:hAnsi="Arial Narrow" w:cs="Tahoma"/>
          <w:iCs/>
          <w:sz w:val="28"/>
          <w:szCs w:val="28"/>
        </w:rPr>
        <w:t xml:space="preserve"> para la efectividad de la misma es menester, modificar el numeral tercero</w:t>
      </w:r>
      <w:r w:rsidR="003F7971">
        <w:rPr>
          <w:rFonts w:ascii="Arial Narrow" w:hAnsi="Arial Narrow" w:cs="Tahoma"/>
          <w:iCs/>
          <w:sz w:val="28"/>
          <w:szCs w:val="28"/>
        </w:rPr>
        <w:t xml:space="preserve"> de la decisión de primer grado.</w:t>
      </w:r>
      <w:r w:rsidR="00D32B88">
        <w:rPr>
          <w:rFonts w:ascii="Arial Narrow" w:hAnsi="Arial Narrow" w:cs="Tahoma"/>
          <w:iCs/>
          <w:sz w:val="28"/>
          <w:szCs w:val="28"/>
        </w:rPr>
        <w:t xml:space="preserve"> </w:t>
      </w:r>
    </w:p>
    <w:p w:rsidR="009133FF" w:rsidRDefault="009133FF" w:rsidP="001F10A9">
      <w:pPr>
        <w:spacing w:line="360" w:lineRule="auto"/>
        <w:ind w:firstLine="900"/>
        <w:jc w:val="both"/>
        <w:rPr>
          <w:rFonts w:ascii="Arial Narrow" w:hAnsi="Arial Narrow" w:cs="Tahoma"/>
          <w:iCs/>
          <w:sz w:val="28"/>
          <w:szCs w:val="28"/>
        </w:rPr>
      </w:pPr>
    </w:p>
    <w:p w:rsidR="00023615" w:rsidRDefault="0017290E"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lastRenderedPageBreak/>
        <w:t>Igual, modificación habrá de hacerse al numeral primero, para efectos de la efectividad de la acción de reintegro invocada en forma principal, a diferencia de que en el citado numeral</w:t>
      </w:r>
      <w:r w:rsidR="008443AA">
        <w:rPr>
          <w:rFonts w:ascii="Arial Narrow" w:hAnsi="Arial Narrow" w:cs="Tahoma"/>
          <w:iCs/>
          <w:sz w:val="28"/>
          <w:szCs w:val="28"/>
        </w:rPr>
        <w:t>,</w:t>
      </w:r>
      <w:r>
        <w:rPr>
          <w:rFonts w:ascii="Arial Narrow" w:hAnsi="Arial Narrow" w:cs="Tahoma"/>
          <w:iCs/>
          <w:sz w:val="28"/>
          <w:szCs w:val="28"/>
        </w:rPr>
        <w:t xml:space="preserve"> no se hará declaración en torno al obligado solidario, en la medida en que,</w:t>
      </w:r>
      <w:r w:rsidR="0061793C">
        <w:rPr>
          <w:rFonts w:ascii="Arial Narrow" w:hAnsi="Arial Narrow" w:cs="Tahoma"/>
          <w:iCs/>
          <w:sz w:val="28"/>
          <w:szCs w:val="28"/>
        </w:rPr>
        <w:t xml:space="preserve"> </w:t>
      </w:r>
      <w:r w:rsidR="008C23EE">
        <w:rPr>
          <w:rFonts w:ascii="Arial Narrow" w:hAnsi="Arial Narrow" w:cs="Tahoma"/>
          <w:iCs/>
          <w:sz w:val="28"/>
          <w:szCs w:val="28"/>
        </w:rPr>
        <w:t xml:space="preserve">la sociedad </w:t>
      </w:r>
      <w:proofErr w:type="spellStart"/>
      <w:r w:rsidR="008C23EE">
        <w:rPr>
          <w:rFonts w:ascii="Arial Narrow" w:hAnsi="Arial Narrow" w:cs="Tahoma"/>
          <w:iCs/>
          <w:sz w:val="28"/>
          <w:szCs w:val="28"/>
        </w:rPr>
        <w:t>T</w:t>
      </w:r>
      <w:r w:rsidR="00AD4084">
        <w:rPr>
          <w:rFonts w:ascii="Arial Narrow" w:hAnsi="Arial Narrow" w:cs="Tahoma"/>
          <w:iCs/>
          <w:sz w:val="28"/>
          <w:szCs w:val="28"/>
        </w:rPr>
        <w:t>e</w:t>
      </w:r>
      <w:r w:rsidR="008C23EE">
        <w:rPr>
          <w:rFonts w:ascii="Arial Narrow" w:hAnsi="Arial Narrow" w:cs="Tahoma"/>
          <w:iCs/>
          <w:sz w:val="28"/>
          <w:szCs w:val="28"/>
        </w:rPr>
        <w:t>cnitemporales</w:t>
      </w:r>
      <w:proofErr w:type="spellEnd"/>
      <w:r w:rsidR="008C23EE">
        <w:rPr>
          <w:rFonts w:ascii="Arial Narrow" w:hAnsi="Arial Narrow" w:cs="Tahoma"/>
          <w:iCs/>
          <w:sz w:val="28"/>
          <w:szCs w:val="28"/>
        </w:rPr>
        <w:t xml:space="preserve"> S.A., </w:t>
      </w:r>
      <w:r>
        <w:rPr>
          <w:rFonts w:ascii="Arial Narrow" w:hAnsi="Arial Narrow" w:cs="Tahoma"/>
          <w:iCs/>
          <w:sz w:val="28"/>
          <w:szCs w:val="28"/>
        </w:rPr>
        <w:t xml:space="preserve">a la que se refiere la falladora en el citado numeral primero, no fue demandada en este asunto, así como tampoco la </w:t>
      </w:r>
      <w:proofErr w:type="spellStart"/>
      <w:r>
        <w:rPr>
          <w:rFonts w:ascii="Arial Narrow" w:hAnsi="Arial Narrow" w:cs="Tahoma"/>
          <w:iCs/>
          <w:sz w:val="28"/>
          <w:szCs w:val="28"/>
        </w:rPr>
        <w:t>E.S.T</w:t>
      </w:r>
      <w:proofErr w:type="spellEnd"/>
      <w:r>
        <w:rPr>
          <w:rFonts w:ascii="Arial Narrow" w:hAnsi="Arial Narrow" w:cs="Tahoma"/>
          <w:iCs/>
          <w:sz w:val="28"/>
          <w:szCs w:val="28"/>
        </w:rPr>
        <w:t xml:space="preserve">., </w:t>
      </w:r>
      <w:proofErr w:type="spellStart"/>
      <w:r>
        <w:rPr>
          <w:rFonts w:ascii="Arial Narrow" w:hAnsi="Arial Narrow" w:cs="Tahoma"/>
          <w:iCs/>
          <w:sz w:val="28"/>
          <w:szCs w:val="28"/>
        </w:rPr>
        <w:t>Tecnipersonal</w:t>
      </w:r>
      <w:proofErr w:type="spellEnd"/>
      <w:r>
        <w:rPr>
          <w:rFonts w:ascii="Arial Narrow" w:hAnsi="Arial Narrow" w:cs="Tahoma"/>
          <w:iCs/>
          <w:sz w:val="28"/>
          <w:szCs w:val="28"/>
        </w:rPr>
        <w:t xml:space="preserve"> S.A., mencionada en la contestación de la demanda de </w:t>
      </w:r>
      <w:proofErr w:type="spellStart"/>
      <w:r>
        <w:rPr>
          <w:rFonts w:ascii="Arial Narrow" w:hAnsi="Arial Narrow" w:cs="Tahoma"/>
          <w:iCs/>
          <w:sz w:val="28"/>
          <w:szCs w:val="28"/>
        </w:rPr>
        <w:t>Atesa</w:t>
      </w:r>
      <w:proofErr w:type="spellEnd"/>
      <w:r>
        <w:rPr>
          <w:rFonts w:ascii="Arial Narrow" w:hAnsi="Arial Narrow" w:cs="Tahoma"/>
          <w:iCs/>
          <w:sz w:val="28"/>
          <w:szCs w:val="28"/>
        </w:rPr>
        <w:t xml:space="preserve"> </w:t>
      </w:r>
      <w:r w:rsidR="00DB2433">
        <w:rPr>
          <w:rFonts w:ascii="Arial Narrow" w:hAnsi="Arial Narrow" w:cs="Tahoma"/>
          <w:iCs/>
          <w:sz w:val="28"/>
          <w:szCs w:val="28"/>
        </w:rPr>
        <w:t>de Occidente S.A</w:t>
      </w:r>
      <w:r w:rsidR="006155F5">
        <w:rPr>
          <w:rFonts w:ascii="Arial Narrow" w:hAnsi="Arial Narrow" w:cs="Tahoma"/>
          <w:iCs/>
          <w:sz w:val="28"/>
          <w:szCs w:val="28"/>
        </w:rPr>
        <w:t>. (</w:t>
      </w:r>
      <w:proofErr w:type="spellStart"/>
      <w:r w:rsidR="006155F5">
        <w:rPr>
          <w:rFonts w:ascii="Arial Narrow" w:hAnsi="Arial Narrow" w:cs="Tahoma"/>
          <w:iCs/>
          <w:sz w:val="28"/>
          <w:szCs w:val="28"/>
        </w:rPr>
        <w:t>fl</w:t>
      </w:r>
      <w:proofErr w:type="spellEnd"/>
      <w:r w:rsidR="006155F5">
        <w:rPr>
          <w:rFonts w:ascii="Arial Narrow" w:hAnsi="Arial Narrow" w:cs="Tahoma"/>
          <w:iCs/>
          <w:sz w:val="28"/>
          <w:szCs w:val="28"/>
        </w:rPr>
        <w:t>. 56); por ende, se declara</w:t>
      </w:r>
      <w:r w:rsidR="00A80C28">
        <w:rPr>
          <w:rFonts w:ascii="Arial Narrow" w:hAnsi="Arial Narrow" w:cs="Tahoma"/>
          <w:iCs/>
          <w:sz w:val="28"/>
          <w:szCs w:val="28"/>
        </w:rPr>
        <w:t xml:space="preserve"> simplemente</w:t>
      </w:r>
      <w:r w:rsidR="00DB2433">
        <w:rPr>
          <w:rFonts w:ascii="Arial Narrow" w:hAnsi="Arial Narrow" w:cs="Tahoma"/>
          <w:iCs/>
          <w:sz w:val="28"/>
          <w:szCs w:val="28"/>
        </w:rPr>
        <w:t xml:space="preserve"> que esta última fungió como</w:t>
      </w:r>
      <w:r w:rsidR="00023615">
        <w:rPr>
          <w:rFonts w:ascii="Arial Narrow" w:hAnsi="Arial Narrow" w:cs="Tahoma"/>
          <w:iCs/>
          <w:sz w:val="28"/>
          <w:szCs w:val="28"/>
        </w:rPr>
        <w:t xml:space="preserve"> </w:t>
      </w:r>
      <w:r w:rsidR="008C23EE">
        <w:rPr>
          <w:rFonts w:ascii="Arial Narrow" w:hAnsi="Arial Narrow" w:cs="Tahoma"/>
          <w:iCs/>
          <w:sz w:val="28"/>
          <w:szCs w:val="28"/>
        </w:rPr>
        <w:t>empleadora, en el lapso: 22 de marzo al 21 de septiembre de 2007</w:t>
      </w:r>
      <w:r w:rsidR="006155F5">
        <w:rPr>
          <w:rFonts w:ascii="Arial Narrow" w:hAnsi="Arial Narrow" w:cs="Tahoma"/>
          <w:iCs/>
          <w:sz w:val="28"/>
          <w:szCs w:val="28"/>
        </w:rPr>
        <w:t>, sin perjuicio de los que se disponga al revisar la apelación propuesta por la actora.</w:t>
      </w:r>
    </w:p>
    <w:p w:rsidR="003F7971" w:rsidRDefault="003F7971" w:rsidP="001F10A9">
      <w:pPr>
        <w:spacing w:line="360" w:lineRule="auto"/>
        <w:ind w:firstLine="900"/>
        <w:jc w:val="both"/>
        <w:rPr>
          <w:rFonts w:ascii="Arial Narrow" w:hAnsi="Arial Narrow" w:cs="Tahoma"/>
          <w:iCs/>
          <w:sz w:val="28"/>
          <w:szCs w:val="28"/>
        </w:rPr>
      </w:pPr>
    </w:p>
    <w:p w:rsidR="003F7971" w:rsidRDefault="003F7971"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Lo dicho, sin lugar a examinar la excepción de prescripción propues</w:t>
      </w:r>
      <w:r w:rsidR="00AD4084">
        <w:rPr>
          <w:rFonts w:ascii="Arial Narrow" w:hAnsi="Arial Narrow" w:cs="Tahoma"/>
          <w:iCs/>
          <w:sz w:val="28"/>
          <w:szCs w:val="28"/>
        </w:rPr>
        <w:t xml:space="preserve">ta por </w:t>
      </w:r>
      <w:proofErr w:type="spellStart"/>
      <w:r w:rsidR="00AD4084">
        <w:rPr>
          <w:rFonts w:ascii="Arial Narrow" w:hAnsi="Arial Narrow" w:cs="Tahoma"/>
          <w:iCs/>
          <w:sz w:val="28"/>
          <w:szCs w:val="28"/>
        </w:rPr>
        <w:t>Atesa</w:t>
      </w:r>
      <w:proofErr w:type="spellEnd"/>
      <w:r w:rsidR="00AD4084">
        <w:rPr>
          <w:rFonts w:ascii="Arial Narrow" w:hAnsi="Arial Narrow" w:cs="Tahoma"/>
          <w:iCs/>
          <w:sz w:val="28"/>
          <w:szCs w:val="28"/>
        </w:rPr>
        <w:t xml:space="preserve"> de Occidente S.A.: </w:t>
      </w:r>
      <w:r w:rsidR="00AD4084" w:rsidRPr="00AD4084">
        <w:rPr>
          <w:rFonts w:ascii="Arial Narrow" w:hAnsi="Arial Narrow" w:cs="Tahoma"/>
          <w:i/>
          <w:iCs/>
          <w:sz w:val="28"/>
          <w:szCs w:val="28"/>
        </w:rPr>
        <w:t>(i)</w:t>
      </w:r>
      <w:r>
        <w:rPr>
          <w:rFonts w:ascii="Arial Narrow" w:hAnsi="Arial Narrow" w:cs="Tahoma"/>
          <w:iCs/>
          <w:sz w:val="28"/>
          <w:szCs w:val="28"/>
        </w:rPr>
        <w:t xml:space="preserve"> por cuanto únicamente </w:t>
      </w:r>
      <w:r w:rsidR="00AD4084">
        <w:rPr>
          <w:rFonts w:ascii="Arial Narrow" w:hAnsi="Arial Narrow" w:cs="Tahoma"/>
          <w:iCs/>
          <w:sz w:val="28"/>
          <w:szCs w:val="28"/>
        </w:rPr>
        <w:t>se</w:t>
      </w:r>
      <w:r>
        <w:rPr>
          <w:rFonts w:ascii="Arial Narrow" w:hAnsi="Arial Narrow" w:cs="Tahoma"/>
          <w:iCs/>
          <w:sz w:val="28"/>
          <w:szCs w:val="28"/>
        </w:rPr>
        <w:t xml:space="preserve"> propuso como excepción previa, y no de mérito</w:t>
      </w:r>
      <w:r w:rsidR="009A484F">
        <w:rPr>
          <w:rFonts w:ascii="Arial Narrow" w:hAnsi="Arial Narrow" w:cs="Tahoma"/>
          <w:iCs/>
          <w:sz w:val="28"/>
          <w:szCs w:val="28"/>
        </w:rPr>
        <w:t xml:space="preserve"> (</w:t>
      </w:r>
      <w:proofErr w:type="spellStart"/>
      <w:r w:rsidR="009A484F">
        <w:rPr>
          <w:rFonts w:ascii="Arial Narrow" w:hAnsi="Arial Narrow" w:cs="Tahoma"/>
          <w:iCs/>
          <w:sz w:val="28"/>
          <w:szCs w:val="28"/>
        </w:rPr>
        <w:t>fl</w:t>
      </w:r>
      <w:proofErr w:type="spellEnd"/>
      <w:r w:rsidR="009A484F">
        <w:rPr>
          <w:rFonts w:ascii="Arial Narrow" w:hAnsi="Arial Narrow" w:cs="Tahoma"/>
          <w:iCs/>
          <w:sz w:val="28"/>
          <w:szCs w:val="28"/>
        </w:rPr>
        <w:t xml:space="preserve">. 53), </w:t>
      </w:r>
      <w:r w:rsidR="00AD4084" w:rsidRPr="00AD4084">
        <w:rPr>
          <w:rFonts w:ascii="Arial Narrow" w:hAnsi="Arial Narrow" w:cs="Tahoma"/>
          <w:i/>
          <w:iCs/>
          <w:sz w:val="28"/>
          <w:szCs w:val="28"/>
        </w:rPr>
        <w:t>(ii)</w:t>
      </w:r>
      <w:r w:rsidR="00AD4084">
        <w:rPr>
          <w:rFonts w:ascii="Arial Narrow" w:hAnsi="Arial Narrow" w:cs="Tahoma"/>
          <w:iCs/>
          <w:sz w:val="28"/>
          <w:szCs w:val="28"/>
        </w:rPr>
        <w:t xml:space="preserve"> </w:t>
      </w:r>
      <w:r w:rsidR="009A484F">
        <w:rPr>
          <w:rFonts w:ascii="Arial Narrow" w:hAnsi="Arial Narrow" w:cs="Tahoma"/>
          <w:iCs/>
          <w:sz w:val="28"/>
          <w:szCs w:val="28"/>
        </w:rPr>
        <w:t>la primera</w:t>
      </w:r>
      <w:r w:rsidR="002C4D88">
        <w:rPr>
          <w:rFonts w:ascii="Arial Narrow" w:hAnsi="Arial Narrow" w:cs="Tahoma"/>
          <w:iCs/>
          <w:sz w:val="28"/>
          <w:szCs w:val="28"/>
        </w:rPr>
        <w:t>,</w:t>
      </w:r>
      <w:r w:rsidR="009A484F">
        <w:rPr>
          <w:rFonts w:ascii="Arial Narrow" w:hAnsi="Arial Narrow" w:cs="Tahoma"/>
          <w:iCs/>
          <w:sz w:val="28"/>
          <w:szCs w:val="28"/>
        </w:rPr>
        <w:t xml:space="preserve"> se agotó en la etapa correspondiente</w:t>
      </w:r>
      <w:r w:rsidR="002C4D88">
        <w:rPr>
          <w:rFonts w:ascii="Arial Narrow" w:hAnsi="Arial Narrow" w:cs="Tahoma"/>
          <w:iCs/>
          <w:sz w:val="28"/>
          <w:szCs w:val="28"/>
        </w:rPr>
        <w:t>, al declararse no probada</w:t>
      </w:r>
      <w:r w:rsidR="00AD4084">
        <w:rPr>
          <w:rFonts w:ascii="Arial Narrow" w:hAnsi="Arial Narrow" w:cs="Tahoma"/>
          <w:iCs/>
          <w:sz w:val="28"/>
          <w:szCs w:val="28"/>
        </w:rPr>
        <w:t xml:space="preserve">, </w:t>
      </w:r>
      <w:r w:rsidR="00AD4084" w:rsidRPr="004D5E2C">
        <w:rPr>
          <w:rFonts w:ascii="Arial Narrow" w:hAnsi="Arial Narrow" w:cs="Tahoma"/>
          <w:i/>
          <w:iCs/>
          <w:sz w:val="28"/>
          <w:szCs w:val="28"/>
        </w:rPr>
        <w:t>(iii)</w:t>
      </w:r>
      <w:r w:rsidR="002C4D88">
        <w:rPr>
          <w:rFonts w:ascii="Arial Narrow" w:hAnsi="Arial Narrow" w:cs="Tahoma"/>
          <w:iCs/>
          <w:sz w:val="28"/>
          <w:szCs w:val="28"/>
        </w:rPr>
        <w:t xml:space="preserve"> </w:t>
      </w:r>
      <w:r w:rsidR="00B169D1">
        <w:rPr>
          <w:rFonts w:ascii="Arial Narrow" w:hAnsi="Arial Narrow" w:cs="Tahoma"/>
          <w:iCs/>
          <w:sz w:val="28"/>
          <w:szCs w:val="28"/>
        </w:rPr>
        <w:t>la simple declaración de los hitos cronológicos de la relación laboral,</w:t>
      </w:r>
      <w:r w:rsidR="004D5E2C">
        <w:rPr>
          <w:rFonts w:ascii="Arial Narrow" w:hAnsi="Arial Narrow" w:cs="Tahoma"/>
          <w:iCs/>
          <w:sz w:val="28"/>
          <w:szCs w:val="28"/>
        </w:rPr>
        <w:t xml:space="preserve"> no son susceptibles de tal medio exceptivo, en la medida en</w:t>
      </w:r>
      <w:r w:rsidR="00B169D1">
        <w:rPr>
          <w:rFonts w:ascii="Arial Narrow" w:hAnsi="Arial Narrow" w:cs="Tahoma"/>
          <w:iCs/>
          <w:sz w:val="28"/>
          <w:szCs w:val="28"/>
        </w:rPr>
        <w:t xml:space="preserve"> que  ningún contenido econ</w:t>
      </w:r>
      <w:r w:rsidR="004D5E2C">
        <w:rPr>
          <w:rFonts w:ascii="Arial Narrow" w:hAnsi="Arial Narrow" w:cs="Tahoma"/>
          <w:iCs/>
          <w:sz w:val="28"/>
          <w:szCs w:val="28"/>
        </w:rPr>
        <w:t>ómico conllevó</w:t>
      </w:r>
      <w:r w:rsidR="002E32B9">
        <w:rPr>
          <w:rFonts w:ascii="Arial Narrow" w:hAnsi="Arial Narrow" w:cs="Tahoma"/>
          <w:iCs/>
          <w:sz w:val="28"/>
          <w:szCs w:val="28"/>
        </w:rPr>
        <w:t>, puesto que no se solicitó</w:t>
      </w:r>
      <w:r w:rsidR="000724DC">
        <w:rPr>
          <w:rFonts w:ascii="Arial Narrow" w:hAnsi="Arial Narrow" w:cs="Tahoma"/>
          <w:iCs/>
          <w:sz w:val="28"/>
          <w:szCs w:val="28"/>
        </w:rPr>
        <w:t xml:space="preserve"> el </w:t>
      </w:r>
      <w:r w:rsidR="00AD4084">
        <w:rPr>
          <w:rFonts w:ascii="Arial Narrow" w:hAnsi="Arial Narrow" w:cs="Tahoma"/>
          <w:iCs/>
          <w:sz w:val="28"/>
          <w:szCs w:val="28"/>
        </w:rPr>
        <w:t>reconocimiento</w:t>
      </w:r>
      <w:r w:rsidR="000724DC">
        <w:rPr>
          <w:rFonts w:ascii="Arial Narrow" w:hAnsi="Arial Narrow" w:cs="Tahoma"/>
          <w:iCs/>
          <w:sz w:val="28"/>
          <w:szCs w:val="28"/>
        </w:rPr>
        <w:t xml:space="preserve"> de derecho alguno, causado</w:t>
      </w:r>
      <w:r w:rsidR="004D5E2C">
        <w:rPr>
          <w:rFonts w:ascii="Arial Narrow" w:hAnsi="Arial Narrow" w:cs="Tahoma"/>
          <w:iCs/>
          <w:sz w:val="28"/>
          <w:szCs w:val="28"/>
        </w:rPr>
        <w:t>s</w:t>
      </w:r>
      <w:r w:rsidR="000724DC">
        <w:rPr>
          <w:rFonts w:ascii="Arial Narrow" w:hAnsi="Arial Narrow" w:cs="Tahoma"/>
          <w:iCs/>
          <w:sz w:val="28"/>
          <w:szCs w:val="28"/>
        </w:rPr>
        <w:t xml:space="preserve"> en es</w:t>
      </w:r>
      <w:r w:rsidR="004D5E2C">
        <w:rPr>
          <w:rFonts w:ascii="Arial Narrow" w:hAnsi="Arial Narrow" w:cs="Tahoma"/>
          <w:iCs/>
          <w:sz w:val="28"/>
          <w:szCs w:val="28"/>
        </w:rPr>
        <w:t>os</w:t>
      </w:r>
      <w:r w:rsidR="000724DC">
        <w:rPr>
          <w:rFonts w:ascii="Arial Narrow" w:hAnsi="Arial Narrow" w:cs="Tahoma"/>
          <w:iCs/>
          <w:sz w:val="28"/>
          <w:szCs w:val="28"/>
        </w:rPr>
        <w:t xml:space="preserve"> perí</w:t>
      </w:r>
      <w:r w:rsidR="004D5E2C">
        <w:rPr>
          <w:rFonts w:ascii="Arial Narrow" w:hAnsi="Arial Narrow" w:cs="Tahoma"/>
          <w:iCs/>
          <w:sz w:val="28"/>
          <w:szCs w:val="28"/>
        </w:rPr>
        <w:t>o</w:t>
      </w:r>
      <w:r w:rsidR="000724DC">
        <w:rPr>
          <w:rFonts w:ascii="Arial Narrow" w:hAnsi="Arial Narrow" w:cs="Tahoma"/>
          <w:iCs/>
          <w:sz w:val="28"/>
          <w:szCs w:val="28"/>
        </w:rPr>
        <w:t>do</w:t>
      </w:r>
      <w:r w:rsidR="004D5E2C">
        <w:rPr>
          <w:rFonts w:ascii="Arial Narrow" w:hAnsi="Arial Narrow" w:cs="Tahoma"/>
          <w:iCs/>
          <w:sz w:val="28"/>
          <w:szCs w:val="28"/>
        </w:rPr>
        <w:t>s que supuestamente cubrieran la prescripción</w:t>
      </w:r>
      <w:r w:rsidR="00E04031">
        <w:rPr>
          <w:rFonts w:ascii="Arial Narrow" w:hAnsi="Arial Narrow" w:cs="Tahoma"/>
          <w:iCs/>
          <w:sz w:val="28"/>
          <w:szCs w:val="28"/>
        </w:rPr>
        <w:t>, dado que la demanda se contra</w:t>
      </w:r>
      <w:r w:rsidR="00E90F49">
        <w:rPr>
          <w:rFonts w:ascii="Arial Narrow" w:hAnsi="Arial Narrow" w:cs="Tahoma"/>
          <w:iCs/>
          <w:sz w:val="28"/>
          <w:szCs w:val="28"/>
        </w:rPr>
        <w:t>jo,</w:t>
      </w:r>
      <w:r w:rsidR="00E04031">
        <w:rPr>
          <w:rFonts w:ascii="Arial Narrow" w:hAnsi="Arial Narrow" w:cs="Tahoma"/>
          <w:iCs/>
          <w:sz w:val="28"/>
          <w:szCs w:val="28"/>
        </w:rPr>
        <w:t xml:space="preserve"> exclusivamente</w:t>
      </w:r>
      <w:r w:rsidR="00E90F49">
        <w:rPr>
          <w:rFonts w:ascii="Arial Narrow" w:hAnsi="Arial Narrow" w:cs="Tahoma"/>
          <w:iCs/>
          <w:sz w:val="28"/>
          <w:szCs w:val="28"/>
        </w:rPr>
        <w:t>,</w:t>
      </w:r>
      <w:r w:rsidR="00E04031">
        <w:rPr>
          <w:rFonts w:ascii="Arial Narrow" w:hAnsi="Arial Narrow" w:cs="Tahoma"/>
          <w:iCs/>
          <w:sz w:val="28"/>
          <w:szCs w:val="28"/>
        </w:rPr>
        <w:t xml:space="preserve"> al reclamo de la acción de reintegro, o en subsidio, la indemnización de que trata el artículo 26 de la L. 361 de 1997</w:t>
      </w:r>
      <w:r w:rsidR="00331059">
        <w:rPr>
          <w:rFonts w:ascii="Arial Narrow" w:hAnsi="Arial Narrow" w:cs="Tahoma"/>
          <w:iCs/>
          <w:sz w:val="28"/>
          <w:szCs w:val="28"/>
        </w:rPr>
        <w:t>.</w:t>
      </w:r>
    </w:p>
    <w:p w:rsidR="0061793C" w:rsidRDefault="008C23EE"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 </w:t>
      </w:r>
    </w:p>
    <w:p w:rsidR="00A30D80" w:rsidRDefault="006F1E53"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 </w:t>
      </w:r>
      <w:r w:rsidR="00747E1F">
        <w:rPr>
          <w:rFonts w:ascii="Arial Narrow" w:hAnsi="Arial Narrow" w:cs="Tahoma"/>
          <w:iCs/>
          <w:sz w:val="28"/>
          <w:szCs w:val="28"/>
        </w:rPr>
        <w:t xml:space="preserve">V- </w:t>
      </w:r>
      <w:r w:rsidR="00DB2433">
        <w:rPr>
          <w:rFonts w:ascii="Arial Narrow" w:hAnsi="Arial Narrow" w:cs="Tahoma"/>
          <w:iCs/>
          <w:sz w:val="28"/>
          <w:szCs w:val="28"/>
        </w:rPr>
        <w:t>Ahora bien, la</w:t>
      </w:r>
      <w:r w:rsidR="00A77628">
        <w:rPr>
          <w:rFonts w:ascii="Arial Narrow" w:hAnsi="Arial Narrow" w:cs="Tahoma"/>
          <w:iCs/>
          <w:sz w:val="28"/>
          <w:szCs w:val="28"/>
        </w:rPr>
        <w:t xml:space="preserve"> primera</w:t>
      </w:r>
      <w:r w:rsidR="00DB2433">
        <w:rPr>
          <w:rFonts w:ascii="Arial Narrow" w:hAnsi="Arial Narrow" w:cs="Tahoma"/>
          <w:iCs/>
          <w:sz w:val="28"/>
          <w:szCs w:val="28"/>
        </w:rPr>
        <w:t xml:space="preserve"> inconformidad de la recurrente,</w:t>
      </w:r>
      <w:r w:rsidR="00A30D80">
        <w:rPr>
          <w:rFonts w:ascii="Arial Narrow" w:hAnsi="Arial Narrow" w:cs="Tahoma"/>
          <w:iCs/>
          <w:sz w:val="28"/>
          <w:szCs w:val="28"/>
        </w:rPr>
        <w:t xml:space="preserve"> recae</w:t>
      </w:r>
      <w:r w:rsidR="00DB2433">
        <w:rPr>
          <w:rFonts w:ascii="Arial Narrow" w:hAnsi="Arial Narrow" w:cs="Tahoma"/>
          <w:iCs/>
          <w:sz w:val="28"/>
          <w:szCs w:val="28"/>
        </w:rPr>
        <w:t xml:space="preserve"> en que se extienda e</w:t>
      </w:r>
      <w:r w:rsidR="00DB2433" w:rsidRPr="001F10A9">
        <w:rPr>
          <w:rFonts w:ascii="Arial Narrow" w:hAnsi="Arial Narrow" w:cs="Tahoma"/>
          <w:iCs/>
          <w:sz w:val="28"/>
          <w:szCs w:val="28"/>
        </w:rPr>
        <w:t>l período laborado desde el 5 de marzo de 2005 al 21 de marzo de 2007</w:t>
      </w:r>
      <w:r w:rsidR="00DB2433">
        <w:rPr>
          <w:rFonts w:ascii="Arial Narrow" w:hAnsi="Arial Narrow" w:cs="Tahoma"/>
          <w:iCs/>
          <w:sz w:val="28"/>
          <w:szCs w:val="28"/>
        </w:rPr>
        <w:t>;</w:t>
      </w:r>
      <w:r w:rsidR="00E321CD">
        <w:rPr>
          <w:rFonts w:ascii="Arial Narrow" w:hAnsi="Arial Narrow" w:cs="Tahoma"/>
          <w:iCs/>
          <w:sz w:val="28"/>
          <w:szCs w:val="28"/>
        </w:rPr>
        <w:t xml:space="preserve"> fundada en que </w:t>
      </w:r>
      <w:proofErr w:type="spellStart"/>
      <w:r w:rsidR="00E321CD">
        <w:rPr>
          <w:rFonts w:ascii="Arial Narrow" w:hAnsi="Arial Narrow" w:cs="Tahoma"/>
          <w:iCs/>
          <w:sz w:val="28"/>
          <w:szCs w:val="28"/>
        </w:rPr>
        <w:t>Atesa</w:t>
      </w:r>
      <w:proofErr w:type="spellEnd"/>
      <w:r w:rsidR="002C2063">
        <w:rPr>
          <w:rFonts w:ascii="Arial Narrow" w:hAnsi="Arial Narrow" w:cs="Tahoma"/>
          <w:iCs/>
          <w:sz w:val="28"/>
          <w:szCs w:val="28"/>
        </w:rPr>
        <w:t>,</w:t>
      </w:r>
      <w:r w:rsidR="00E321CD">
        <w:rPr>
          <w:rFonts w:ascii="Arial Narrow" w:hAnsi="Arial Narrow" w:cs="Tahoma"/>
          <w:iCs/>
          <w:sz w:val="28"/>
          <w:szCs w:val="28"/>
        </w:rPr>
        <w:t xml:space="preserve"> es un operador</w:t>
      </w:r>
      <w:r w:rsidR="00DA099A">
        <w:rPr>
          <w:rFonts w:ascii="Arial Narrow" w:hAnsi="Arial Narrow" w:cs="Tahoma"/>
          <w:iCs/>
          <w:sz w:val="28"/>
          <w:szCs w:val="28"/>
        </w:rPr>
        <w:t>a</w:t>
      </w:r>
      <w:r w:rsidR="00E321CD">
        <w:rPr>
          <w:rFonts w:ascii="Arial Narrow" w:hAnsi="Arial Narrow" w:cs="Tahoma"/>
          <w:iCs/>
          <w:sz w:val="28"/>
          <w:szCs w:val="28"/>
        </w:rPr>
        <w:t xml:space="preserve"> del</w:t>
      </w:r>
      <w:r w:rsidR="00A77628">
        <w:rPr>
          <w:rFonts w:ascii="Arial Narrow" w:hAnsi="Arial Narrow" w:cs="Tahoma"/>
          <w:iCs/>
          <w:sz w:val="28"/>
          <w:szCs w:val="28"/>
        </w:rPr>
        <w:t xml:space="preserve"> servicio de aseo en la ciudad, </w:t>
      </w:r>
      <w:r w:rsidR="00E321CD">
        <w:rPr>
          <w:rFonts w:ascii="Arial Narrow" w:hAnsi="Arial Narrow" w:cs="Tahoma"/>
          <w:iCs/>
          <w:sz w:val="28"/>
          <w:szCs w:val="28"/>
        </w:rPr>
        <w:t>y en que en su escrito de demanda había indicado los mojones de la mencionada relación, siendo que en materia probatoria, no es de acogida que la parte se benef</w:t>
      </w:r>
      <w:r w:rsidR="00163CD3">
        <w:rPr>
          <w:rFonts w:ascii="Arial Narrow" w:hAnsi="Arial Narrow" w:cs="Tahoma"/>
          <w:iCs/>
          <w:sz w:val="28"/>
          <w:szCs w:val="28"/>
        </w:rPr>
        <w:t>icie de su propio dicho</w:t>
      </w:r>
      <w:r w:rsidR="00A77628">
        <w:rPr>
          <w:rFonts w:ascii="Arial Narrow" w:hAnsi="Arial Narrow" w:cs="Tahoma"/>
          <w:iCs/>
          <w:sz w:val="28"/>
          <w:szCs w:val="28"/>
        </w:rPr>
        <w:t xml:space="preserve">, </w:t>
      </w:r>
      <w:r w:rsidR="00A30D80">
        <w:rPr>
          <w:rFonts w:ascii="Arial Narrow" w:hAnsi="Arial Narrow" w:cs="Tahoma"/>
          <w:iCs/>
          <w:sz w:val="28"/>
          <w:szCs w:val="28"/>
        </w:rPr>
        <w:t xml:space="preserve">pero además, </w:t>
      </w:r>
      <w:r w:rsidR="00A77628">
        <w:rPr>
          <w:rFonts w:ascii="Arial Narrow" w:hAnsi="Arial Narrow" w:cs="Tahoma"/>
          <w:iCs/>
          <w:sz w:val="28"/>
          <w:szCs w:val="28"/>
        </w:rPr>
        <w:t>se tiene</w:t>
      </w:r>
      <w:r w:rsidR="00A30D80">
        <w:rPr>
          <w:rFonts w:ascii="Arial Narrow" w:hAnsi="Arial Narrow" w:cs="Tahoma"/>
          <w:iCs/>
          <w:sz w:val="28"/>
          <w:szCs w:val="28"/>
        </w:rPr>
        <w:t xml:space="preserve"> lo siguiente.</w:t>
      </w:r>
    </w:p>
    <w:p w:rsidR="001F10A9" w:rsidRDefault="00A77628"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  </w:t>
      </w:r>
      <w:r w:rsidR="00E321CD">
        <w:rPr>
          <w:rFonts w:ascii="Arial Narrow" w:hAnsi="Arial Narrow" w:cs="Tahoma"/>
          <w:iCs/>
          <w:sz w:val="28"/>
          <w:szCs w:val="28"/>
        </w:rPr>
        <w:t xml:space="preserve"> </w:t>
      </w:r>
    </w:p>
    <w:p w:rsidR="001F10A9" w:rsidRPr="001F10A9" w:rsidRDefault="00A30D80"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M</w:t>
      </w:r>
      <w:r w:rsidR="001F10A9" w:rsidRPr="001F10A9">
        <w:rPr>
          <w:rFonts w:ascii="Arial Narrow" w:hAnsi="Arial Narrow" w:cs="Tahoma"/>
          <w:iCs/>
          <w:sz w:val="28"/>
          <w:szCs w:val="28"/>
        </w:rPr>
        <w:t>ilitan sendas certificaciones traídas a esta segunda instancia, por la EPS, la cual da cuenta del estado</w:t>
      </w:r>
      <w:r w:rsidR="00611ACD">
        <w:rPr>
          <w:rFonts w:ascii="Arial Narrow" w:hAnsi="Arial Narrow" w:cs="Tahoma"/>
          <w:iCs/>
          <w:sz w:val="28"/>
          <w:szCs w:val="28"/>
        </w:rPr>
        <w:t xml:space="preserve"> </w:t>
      </w:r>
      <w:r w:rsidR="001F10A9" w:rsidRPr="001F10A9">
        <w:rPr>
          <w:rFonts w:ascii="Arial Narrow" w:hAnsi="Arial Narrow" w:cs="Tahoma"/>
          <w:iCs/>
          <w:sz w:val="28"/>
          <w:szCs w:val="28"/>
        </w:rPr>
        <w:t>de afilia</w:t>
      </w:r>
      <w:r w:rsidR="00264BDF">
        <w:rPr>
          <w:rFonts w:ascii="Arial Narrow" w:hAnsi="Arial Narrow" w:cs="Tahoma"/>
          <w:iCs/>
          <w:sz w:val="28"/>
          <w:szCs w:val="28"/>
        </w:rPr>
        <w:t xml:space="preserve">ción </w:t>
      </w:r>
      <w:r w:rsidR="001F10A9" w:rsidRPr="001F10A9">
        <w:rPr>
          <w:rFonts w:ascii="Arial Narrow" w:hAnsi="Arial Narrow" w:cs="Tahoma"/>
          <w:iCs/>
          <w:sz w:val="28"/>
          <w:szCs w:val="28"/>
        </w:rPr>
        <w:t>al régimen de la seguridad social</w:t>
      </w:r>
      <w:r w:rsidR="00264BDF">
        <w:rPr>
          <w:rFonts w:ascii="Arial Narrow" w:hAnsi="Arial Narrow" w:cs="Tahoma"/>
          <w:iCs/>
          <w:sz w:val="28"/>
          <w:szCs w:val="28"/>
        </w:rPr>
        <w:t xml:space="preserve"> en</w:t>
      </w:r>
      <w:r w:rsidR="00264BDF" w:rsidRPr="001F10A9">
        <w:rPr>
          <w:rFonts w:ascii="Arial Narrow" w:hAnsi="Arial Narrow" w:cs="Tahoma"/>
          <w:iCs/>
          <w:sz w:val="28"/>
          <w:szCs w:val="28"/>
        </w:rPr>
        <w:t xml:space="preserve"> salud</w:t>
      </w:r>
      <w:r w:rsidR="001F10A9" w:rsidRPr="001F10A9">
        <w:rPr>
          <w:rFonts w:ascii="Arial Narrow" w:hAnsi="Arial Narrow" w:cs="Tahoma"/>
          <w:iCs/>
          <w:sz w:val="28"/>
          <w:szCs w:val="28"/>
        </w:rPr>
        <w:t>, que</w:t>
      </w:r>
      <w:r>
        <w:rPr>
          <w:rFonts w:ascii="Arial Narrow" w:hAnsi="Arial Narrow" w:cs="Tahoma"/>
          <w:iCs/>
          <w:sz w:val="28"/>
          <w:szCs w:val="28"/>
        </w:rPr>
        <w:t xml:space="preserve"> en principio, </w:t>
      </w:r>
      <w:r w:rsidR="001F10A9" w:rsidRPr="001F10A9">
        <w:rPr>
          <w:rFonts w:ascii="Arial Narrow" w:hAnsi="Arial Narrow" w:cs="Tahoma"/>
          <w:iCs/>
          <w:sz w:val="28"/>
          <w:szCs w:val="28"/>
        </w:rPr>
        <w:t xml:space="preserve"> puede constituir un grave indicio de la prestación del servicio subordinado, puesto que allí se reserva una columna para enunciar los empleadores, </w:t>
      </w:r>
      <w:r w:rsidR="001F10A9" w:rsidRPr="001F10A9">
        <w:rPr>
          <w:rFonts w:ascii="Arial Narrow" w:hAnsi="Arial Narrow" w:cs="Tahoma"/>
          <w:iCs/>
          <w:sz w:val="28"/>
          <w:szCs w:val="28"/>
        </w:rPr>
        <w:lastRenderedPageBreak/>
        <w:t xml:space="preserve">quienes al tenor </w:t>
      </w:r>
      <w:r w:rsidR="006155F5">
        <w:rPr>
          <w:rFonts w:ascii="Arial Narrow" w:hAnsi="Arial Narrow" w:cs="Tahoma"/>
          <w:iCs/>
          <w:sz w:val="28"/>
          <w:szCs w:val="28"/>
        </w:rPr>
        <w:t>de</w:t>
      </w:r>
      <w:r w:rsidR="001F10A9" w:rsidRPr="001F10A9">
        <w:rPr>
          <w:rFonts w:ascii="Arial Narrow" w:hAnsi="Arial Narrow" w:cs="Tahoma"/>
          <w:iCs/>
          <w:sz w:val="28"/>
          <w:szCs w:val="28"/>
        </w:rPr>
        <w:t xml:space="preserve"> la Ley 100 de 1993, son los principales obligados a cumplir, para con sus empleados, los deberes de la seguridad social</w:t>
      </w:r>
      <w:r w:rsidR="00DA099A">
        <w:rPr>
          <w:rFonts w:ascii="Arial Narrow" w:hAnsi="Arial Narrow" w:cs="Tahoma"/>
          <w:iCs/>
          <w:sz w:val="28"/>
          <w:szCs w:val="28"/>
        </w:rPr>
        <w:t>,</w:t>
      </w:r>
      <w:r w:rsidR="001F10A9" w:rsidRPr="001F10A9">
        <w:rPr>
          <w:rFonts w:ascii="Arial Narrow" w:hAnsi="Arial Narrow" w:cs="Tahoma"/>
          <w:iCs/>
          <w:sz w:val="28"/>
          <w:szCs w:val="28"/>
        </w:rPr>
        <w:t xml:space="preserve"> así: </w:t>
      </w:r>
    </w:p>
    <w:p w:rsidR="001F10A9" w:rsidRPr="001F10A9" w:rsidRDefault="001F10A9" w:rsidP="001F10A9">
      <w:pPr>
        <w:spacing w:line="360" w:lineRule="auto"/>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 xml:space="preserve">1- </w:t>
      </w:r>
      <w:r w:rsidR="004B259D" w:rsidRPr="001F10A9">
        <w:rPr>
          <w:rFonts w:ascii="Arial Narrow" w:hAnsi="Arial Narrow" w:cs="Tahoma"/>
          <w:iCs/>
          <w:sz w:val="28"/>
          <w:szCs w:val="28"/>
        </w:rPr>
        <w:t>Cooperativa</w:t>
      </w:r>
      <w:r w:rsidRPr="001F10A9">
        <w:rPr>
          <w:rFonts w:ascii="Arial Narrow" w:hAnsi="Arial Narrow" w:cs="Tahoma"/>
          <w:iCs/>
          <w:sz w:val="28"/>
          <w:szCs w:val="28"/>
        </w:rPr>
        <w:t xml:space="preserve"> de trabajo Asociado, sin otra denominación: </w:t>
      </w:r>
      <w:r w:rsidRPr="00747E1F">
        <w:rPr>
          <w:rFonts w:ascii="Arial Narrow" w:hAnsi="Arial Narrow" w:cs="Tahoma"/>
          <w:i/>
          <w:iCs/>
          <w:sz w:val="28"/>
          <w:szCs w:val="28"/>
        </w:rPr>
        <w:t>(i)</w:t>
      </w:r>
      <w:r w:rsidRPr="001F10A9">
        <w:rPr>
          <w:rFonts w:ascii="Arial Narrow" w:hAnsi="Arial Narrow" w:cs="Tahoma"/>
          <w:iCs/>
          <w:sz w:val="28"/>
          <w:szCs w:val="28"/>
        </w:rPr>
        <w:t xml:space="preserve"> de enero a diciembre, salvo septiembre de 2004, </w:t>
      </w:r>
      <w:r w:rsidRPr="00747E1F">
        <w:rPr>
          <w:rFonts w:ascii="Arial Narrow" w:hAnsi="Arial Narrow" w:cs="Tahoma"/>
          <w:i/>
          <w:iCs/>
          <w:sz w:val="28"/>
          <w:szCs w:val="28"/>
        </w:rPr>
        <w:t>(ii)</w:t>
      </w:r>
      <w:r w:rsidRPr="001F10A9">
        <w:rPr>
          <w:rFonts w:ascii="Arial Narrow" w:hAnsi="Arial Narrow" w:cs="Tahoma"/>
          <w:iCs/>
          <w:sz w:val="28"/>
          <w:szCs w:val="28"/>
        </w:rPr>
        <w:t xml:space="preserve"> de enero a septiembre de 2005, </w:t>
      </w:r>
      <w:r w:rsidRPr="00747E1F">
        <w:rPr>
          <w:rFonts w:ascii="Arial Narrow" w:hAnsi="Arial Narrow" w:cs="Tahoma"/>
          <w:i/>
          <w:iCs/>
          <w:sz w:val="28"/>
          <w:szCs w:val="28"/>
        </w:rPr>
        <w:t>(iii)</w:t>
      </w:r>
      <w:r w:rsidRPr="001F10A9">
        <w:rPr>
          <w:rFonts w:ascii="Arial Narrow" w:hAnsi="Arial Narrow" w:cs="Tahoma"/>
          <w:iCs/>
          <w:sz w:val="28"/>
          <w:szCs w:val="28"/>
        </w:rPr>
        <w:t xml:space="preserve"> abril a diciembre de 2006 y </w:t>
      </w:r>
      <w:r w:rsidRPr="00747E1F">
        <w:rPr>
          <w:rFonts w:ascii="Arial Narrow" w:hAnsi="Arial Narrow" w:cs="Tahoma"/>
          <w:i/>
          <w:iCs/>
          <w:sz w:val="28"/>
          <w:szCs w:val="28"/>
        </w:rPr>
        <w:t>(iv)</w:t>
      </w:r>
      <w:r w:rsidRPr="001F10A9">
        <w:rPr>
          <w:rFonts w:ascii="Arial Narrow" w:hAnsi="Arial Narrow" w:cs="Tahoma"/>
          <w:iCs/>
          <w:sz w:val="28"/>
          <w:szCs w:val="28"/>
        </w:rPr>
        <w:t xml:space="preserve"> enero a abril de 2007.</w:t>
      </w:r>
    </w:p>
    <w:p w:rsidR="001F10A9" w:rsidRPr="001F10A9" w:rsidRDefault="001F10A9" w:rsidP="001F10A9">
      <w:pPr>
        <w:spacing w:line="360" w:lineRule="auto"/>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 xml:space="preserve">2- </w:t>
      </w:r>
      <w:proofErr w:type="spellStart"/>
      <w:r w:rsidRPr="001F10A9">
        <w:rPr>
          <w:rFonts w:ascii="Arial Narrow" w:hAnsi="Arial Narrow" w:cs="Tahoma"/>
          <w:iCs/>
          <w:sz w:val="28"/>
          <w:szCs w:val="28"/>
        </w:rPr>
        <w:t>Tecnipersonal</w:t>
      </w:r>
      <w:proofErr w:type="spellEnd"/>
      <w:r w:rsidR="00FB2C1B">
        <w:rPr>
          <w:rFonts w:ascii="Arial Narrow" w:hAnsi="Arial Narrow" w:cs="Tahoma"/>
          <w:iCs/>
          <w:sz w:val="28"/>
          <w:szCs w:val="28"/>
        </w:rPr>
        <w:t xml:space="preserve"> S.A.S</w:t>
      </w:r>
      <w:r w:rsidRPr="001F10A9">
        <w:rPr>
          <w:rFonts w:ascii="Arial Narrow" w:hAnsi="Arial Narrow" w:cs="Tahoma"/>
          <w:iCs/>
          <w:sz w:val="28"/>
          <w:szCs w:val="28"/>
        </w:rPr>
        <w:t xml:space="preserve">: </w:t>
      </w:r>
      <w:r w:rsidR="00637AAA">
        <w:rPr>
          <w:rFonts w:ascii="Arial Narrow" w:hAnsi="Arial Narrow" w:cs="Tahoma"/>
          <w:iCs/>
          <w:sz w:val="28"/>
          <w:szCs w:val="28"/>
        </w:rPr>
        <w:t>abril</w:t>
      </w:r>
      <w:r w:rsidRPr="001F10A9">
        <w:rPr>
          <w:rFonts w:ascii="Arial Narrow" w:hAnsi="Arial Narrow" w:cs="Tahoma"/>
          <w:iCs/>
          <w:sz w:val="28"/>
          <w:szCs w:val="28"/>
        </w:rPr>
        <w:t xml:space="preserve"> a diciembre de 2007.</w:t>
      </w:r>
    </w:p>
    <w:p w:rsidR="001F10A9" w:rsidRPr="001F10A9" w:rsidRDefault="001F10A9" w:rsidP="001F10A9">
      <w:pPr>
        <w:spacing w:line="360" w:lineRule="auto"/>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 xml:space="preserve">3- Empleos y servicios especiales S.A.S: </w:t>
      </w:r>
      <w:r w:rsidRPr="00747E1F">
        <w:rPr>
          <w:rFonts w:ascii="Arial Narrow" w:hAnsi="Arial Narrow" w:cs="Tahoma"/>
          <w:i/>
          <w:iCs/>
          <w:sz w:val="28"/>
          <w:szCs w:val="28"/>
        </w:rPr>
        <w:t>(i)</w:t>
      </w:r>
      <w:r w:rsidRPr="001F10A9">
        <w:rPr>
          <w:rFonts w:ascii="Arial Narrow" w:hAnsi="Arial Narrow" w:cs="Tahoma"/>
          <w:iCs/>
          <w:sz w:val="28"/>
          <w:szCs w:val="28"/>
        </w:rPr>
        <w:t xml:space="preserve"> enero a octubre de 2008, </w:t>
      </w:r>
      <w:r w:rsidRPr="00747E1F">
        <w:rPr>
          <w:rFonts w:ascii="Arial Narrow" w:hAnsi="Arial Narrow" w:cs="Tahoma"/>
          <w:i/>
          <w:iCs/>
          <w:sz w:val="28"/>
          <w:szCs w:val="28"/>
        </w:rPr>
        <w:t>(ii)</w:t>
      </w:r>
      <w:r w:rsidRPr="001F10A9">
        <w:rPr>
          <w:rFonts w:ascii="Arial Narrow" w:hAnsi="Arial Narrow" w:cs="Tahoma"/>
          <w:iCs/>
          <w:sz w:val="28"/>
          <w:szCs w:val="28"/>
        </w:rPr>
        <w:t xml:space="preserve"> enero a octubre de 2010.</w:t>
      </w:r>
    </w:p>
    <w:p w:rsidR="001F10A9" w:rsidRPr="001F10A9" w:rsidRDefault="001F10A9" w:rsidP="001F10A9">
      <w:pPr>
        <w:spacing w:line="360" w:lineRule="auto"/>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4- Asear</w:t>
      </w:r>
      <w:r w:rsidR="009618CE">
        <w:rPr>
          <w:rFonts w:ascii="Arial Narrow" w:hAnsi="Arial Narrow" w:cs="Tahoma"/>
          <w:iCs/>
          <w:sz w:val="28"/>
          <w:szCs w:val="28"/>
        </w:rPr>
        <w:t xml:space="preserve"> </w:t>
      </w:r>
      <w:proofErr w:type="spellStart"/>
      <w:r w:rsidR="009618CE">
        <w:rPr>
          <w:rFonts w:ascii="Arial Narrow" w:hAnsi="Arial Narrow" w:cs="Tahoma"/>
          <w:iCs/>
          <w:sz w:val="28"/>
          <w:szCs w:val="28"/>
        </w:rPr>
        <w:t>Pluriservicios</w:t>
      </w:r>
      <w:proofErr w:type="spellEnd"/>
      <w:r w:rsidR="009618CE">
        <w:rPr>
          <w:rFonts w:ascii="Arial Narrow" w:hAnsi="Arial Narrow" w:cs="Tahoma"/>
          <w:iCs/>
          <w:sz w:val="28"/>
          <w:szCs w:val="28"/>
        </w:rPr>
        <w:t xml:space="preserve"> S.A.S.</w:t>
      </w:r>
      <w:r w:rsidRPr="001F10A9">
        <w:rPr>
          <w:rFonts w:ascii="Arial Narrow" w:hAnsi="Arial Narrow" w:cs="Tahoma"/>
          <w:iCs/>
          <w:sz w:val="28"/>
          <w:szCs w:val="28"/>
        </w:rPr>
        <w:t>: enero a diciembre de 2009.</w:t>
      </w:r>
    </w:p>
    <w:p w:rsidR="001F10A9" w:rsidRPr="001F10A9" w:rsidRDefault="001F10A9" w:rsidP="001F10A9">
      <w:pPr>
        <w:spacing w:line="360" w:lineRule="auto"/>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 xml:space="preserve">De tal devenir, se observa que la empresa </w:t>
      </w:r>
      <w:proofErr w:type="spellStart"/>
      <w:r w:rsidRPr="001F10A9">
        <w:rPr>
          <w:rFonts w:ascii="Arial Narrow" w:hAnsi="Arial Narrow" w:cs="Tahoma"/>
          <w:iCs/>
          <w:sz w:val="28"/>
          <w:szCs w:val="28"/>
        </w:rPr>
        <w:t>Atesa</w:t>
      </w:r>
      <w:proofErr w:type="spellEnd"/>
      <w:r w:rsidRPr="001F10A9">
        <w:rPr>
          <w:rFonts w:ascii="Arial Narrow" w:hAnsi="Arial Narrow" w:cs="Tahoma"/>
          <w:iCs/>
          <w:sz w:val="28"/>
          <w:szCs w:val="28"/>
        </w:rPr>
        <w:t xml:space="preserve"> de Occidente, fungió como operador del servicio de aseo en esta ciudad, sustento del recurso para que se amplíe el espectro de la duración laboral, a través de intermediarios del mercado laboral</w:t>
      </w:r>
      <w:r w:rsidR="0036384C">
        <w:rPr>
          <w:rFonts w:ascii="Arial Narrow" w:hAnsi="Arial Narrow" w:cs="Tahoma"/>
          <w:iCs/>
          <w:sz w:val="28"/>
          <w:szCs w:val="28"/>
        </w:rPr>
        <w:t xml:space="preserve">, acorde con </w:t>
      </w:r>
      <w:r w:rsidR="00076730">
        <w:rPr>
          <w:rFonts w:ascii="Arial Narrow" w:hAnsi="Arial Narrow" w:cs="Tahoma"/>
          <w:iCs/>
          <w:sz w:val="28"/>
          <w:szCs w:val="28"/>
        </w:rPr>
        <w:t>las precisiones</w:t>
      </w:r>
      <w:r w:rsidR="0036384C">
        <w:rPr>
          <w:rFonts w:ascii="Arial Narrow" w:hAnsi="Arial Narrow" w:cs="Tahoma"/>
          <w:iCs/>
          <w:sz w:val="28"/>
          <w:szCs w:val="28"/>
        </w:rPr>
        <w:t xml:space="preserve"> que se harán seguidamente</w:t>
      </w:r>
      <w:r w:rsidRPr="001F10A9">
        <w:rPr>
          <w:rFonts w:ascii="Arial Narrow" w:hAnsi="Arial Narrow" w:cs="Tahoma"/>
          <w:iCs/>
          <w:sz w:val="28"/>
          <w:szCs w:val="28"/>
        </w:rPr>
        <w:t>.</w:t>
      </w:r>
    </w:p>
    <w:p w:rsidR="001F10A9" w:rsidRPr="001F10A9" w:rsidRDefault="001F10A9" w:rsidP="001F10A9">
      <w:pPr>
        <w:spacing w:line="360" w:lineRule="auto"/>
        <w:ind w:firstLine="900"/>
        <w:jc w:val="both"/>
        <w:rPr>
          <w:rFonts w:ascii="Arial Narrow" w:hAnsi="Arial Narrow" w:cs="Tahoma"/>
          <w:iCs/>
          <w:sz w:val="28"/>
          <w:szCs w:val="28"/>
        </w:rPr>
      </w:pPr>
    </w:p>
    <w:p w:rsidR="008B3459" w:rsidRDefault="00747E1F"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VI- </w:t>
      </w:r>
      <w:r w:rsidR="001F10A9" w:rsidRPr="001F10A9">
        <w:rPr>
          <w:rFonts w:ascii="Arial Narrow" w:hAnsi="Arial Narrow" w:cs="Tahoma"/>
          <w:iCs/>
          <w:sz w:val="28"/>
          <w:szCs w:val="28"/>
        </w:rPr>
        <w:t xml:space="preserve">En el sub-lite, se acreditaron como tales intermediarios: </w:t>
      </w:r>
      <w:proofErr w:type="spellStart"/>
      <w:r w:rsidR="009618CE">
        <w:rPr>
          <w:rFonts w:ascii="Arial Narrow" w:hAnsi="Arial Narrow" w:cs="Tahoma"/>
          <w:iCs/>
          <w:sz w:val="28"/>
          <w:szCs w:val="28"/>
        </w:rPr>
        <w:t>E.S.T</w:t>
      </w:r>
      <w:proofErr w:type="spellEnd"/>
      <w:r w:rsidR="009618CE">
        <w:rPr>
          <w:rFonts w:ascii="Arial Narrow" w:hAnsi="Arial Narrow" w:cs="Tahoma"/>
          <w:iCs/>
          <w:sz w:val="28"/>
          <w:szCs w:val="28"/>
        </w:rPr>
        <w:t xml:space="preserve">. </w:t>
      </w:r>
      <w:proofErr w:type="spellStart"/>
      <w:r w:rsidR="001F10A9" w:rsidRPr="001F10A9">
        <w:rPr>
          <w:rFonts w:ascii="Arial Narrow" w:hAnsi="Arial Narrow" w:cs="Tahoma"/>
          <w:iCs/>
          <w:sz w:val="28"/>
          <w:szCs w:val="28"/>
        </w:rPr>
        <w:t>Tecnipersonal</w:t>
      </w:r>
      <w:proofErr w:type="spellEnd"/>
      <w:r w:rsidR="009618CE">
        <w:rPr>
          <w:rFonts w:ascii="Arial Narrow" w:hAnsi="Arial Narrow" w:cs="Tahoma"/>
          <w:iCs/>
          <w:sz w:val="28"/>
          <w:szCs w:val="28"/>
        </w:rPr>
        <w:t xml:space="preserve"> S.A.</w:t>
      </w:r>
      <w:r w:rsidR="001F10A9" w:rsidRPr="001F10A9">
        <w:rPr>
          <w:rFonts w:ascii="Arial Narrow" w:hAnsi="Arial Narrow" w:cs="Tahoma"/>
          <w:iCs/>
          <w:sz w:val="28"/>
          <w:szCs w:val="28"/>
        </w:rPr>
        <w:t xml:space="preserve"> y Empleos y Servicios Especiales</w:t>
      </w:r>
      <w:r w:rsidR="009618CE">
        <w:rPr>
          <w:rFonts w:ascii="Arial Narrow" w:hAnsi="Arial Narrow" w:cs="Tahoma"/>
          <w:iCs/>
          <w:sz w:val="28"/>
          <w:szCs w:val="28"/>
        </w:rPr>
        <w:t xml:space="preserve"> S.A.</w:t>
      </w:r>
      <w:r w:rsidR="001F10A9" w:rsidRPr="001F10A9">
        <w:rPr>
          <w:rFonts w:ascii="Arial Narrow" w:hAnsi="Arial Narrow" w:cs="Tahoma"/>
          <w:iCs/>
          <w:sz w:val="28"/>
          <w:szCs w:val="28"/>
        </w:rPr>
        <w:t>, según documentos que obran a folios</w:t>
      </w:r>
      <w:r w:rsidR="009618CE">
        <w:rPr>
          <w:rFonts w:ascii="Arial Narrow" w:hAnsi="Arial Narrow" w:cs="Tahoma"/>
          <w:iCs/>
          <w:sz w:val="28"/>
          <w:szCs w:val="28"/>
        </w:rPr>
        <w:t xml:space="preserve"> 56 y 62 y ss</w:t>
      </w:r>
      <w:r w:rsidR="001F10A9" w:rsidRPr="001F10A9">
        <w:rPr>
          <w:rFonts w:ascii="Arial Narrow" w:hAnsi="Arial Narrow" w:cs="Tahoma"/>
          <w:iCs/>
          <w:sz w:val="28"/>
          <w:szCs w:val="28"/>
        </w:rPr>
        <w:t xml:space="preserve">. </w:t>
      </w:r>
      <w:r w:rsidR="00215AF7">
        <w:rPr>
          <w:rFonts w:ascii="Arial Narrow" w:hAnsi="Arial Narrow" w:cs="Tahoma"/>
          <w:iCs/>
          <w:sz w:val="28"/>
          <w:szCs w:val="28"/>
        </w:rPr>
        <w:t>La primera es una persona jurídica muy diferente, a la acá demandada como Cooperativa de Trabajo Asociado, seguida con esa denominación, lo cual es un contrasentido que sea, a un mismo tiempo, una cooperativa y una sociedad anónima</w:t>
      </w:r>
      <w:r w:rsidR="006155F5">
        <w:rPr>
          <w:rFonts w:ascii="Arial Narrow" w:hAnsi="Arial Narrow" w:cs="Tahoma"/>
          <w:iCs/>
          <w:sz w:val="28"/>
          <w:szCs w:val="28"/>
        </w:rPr>
        <w:t xml:space="preserve">, por cuanto </w:t>
      </w:r>
      <w:r w:rsidR="008B3459">
        <w:rPr>
          <w:rFonts w:ascii="Arial Narrow" w:hAnsi="Arial Narrow" w:cs="Tahoma"/>
          <w:iCs/>
          <w:sz w:val="28"/>
          <w:szCs w:val="28"/>
        </w:rPr>
        <w:t xml:space="preserve"> la Cooperativa carece de ánimo de lucro, que caracteriza la última</w:t>
      </w:r>
      <w:r w:rsidR="00215AF7">
        <w:rPr>
          <w:rFonts w:ascii="Arial Narrow" w:hAnsi="Arial Narrow" w:cs="Tahoma"/>
          <w:iCs/>
          <w:sz w:val="28"/>
          <w:szCs w:val="28"/>
        </w:rPr>
        <w:t>.</w:t>
      </w:r>
      <w:r w:rsidR="008B3459">
        <w:rPr>
          <w:rFonts w:ascii="Arial Narrow" w:hAnsi="Arial Narrow" w:cs="Tahoma"/>
          <w:iCs/>
          <w:sz w:val="28"/>
          <w:szCs w:val="28"/>
        </w:rPr>
        <w:t xml:space="preserve"> Tampoco,</w:t>
      </w:r>
      <w:r w:rsidR="00215AF7">
        <w:rPr>
          <w:rFonts w:ascii="Arial Narrow" w:hAnsi="Arial Narrow" w:cs="Tahoma"/>
          <w:iCs/>
          <w:sz w:val="28"/>
          <w:szCs w:val="28"/>
        </w:rPr>
        <w:t xml:space="preserve"> </w:t>
      </w:r>
      <w:proofErr w:type="spellStart"/>
      <w:r w:rsidR="001F10A9" w:rsidRPr="001F10A9">
        <w:rPr>
          <w:rFonts w:ascii="Arial Narrow" w:hAnsi="Arial Narrow" w:cs="Tahoma"/>
          <w:iCs/>
          <w:sz w:val="28"/>
          <w:szCs w:val="28"/>
        </w:rPr>
        <w:t>A</w:t>
      </w:r>
      <w:r w:rsidR="008B3459">
        <w:rPr>
          <w:rFonts w:ascii="Arial Narrow" w:hAnsi="Arial Narrow" w:cs="Tahoma"/>
          <w:iCs/>
          <w:sz w:val="28"/>
          <w:szCs w:val="28"/>
        </w:rPr>
        <w:t>tesa</w:t>
      </w:r>
      <w:proofErr w:type="spellEnd"/>
      <w:r w:rsidR="008B3459">
        <w:rPr>
          <w:rFonts w:ascii="Arial Narrow" w:hAnsi="Arial Narrow" w:cs="Tahoma"/>
          <w:iCs/>
          <w:sz w:val="28"/>
          <w:szCs w:val="28"/>
        </w:rPr>
        <w:t xml:space="preserve">, reconoció la intermediación a través de una </w:t>
      </w:r>
      <w:r w:rsidR="001F10A9" w:rsidRPr="001F10A9">
        <w:rPr>
          <w:rFonts w:ascii="Arial Narrow" w:hAnsi="Arial Narrow" w:cs="Tahoma"/>
          <w:iCs/>
          <w:sz w:val="28"/>
          <w:szCs w:val="28"/>
        </w:rPr>
        <w:t>cooperativa de trabajo asociado, ni con otra entidad denominada Asear</w:t>
      </w:r>
      <w:r w:rsidR="009618CE">
        <w:rPr>
          <w:rFonts w:ascii="Arial Narrow" w:hAnsi="Arial Narrow" w:cs="Tahoma"/>
          <w:iCs/>
          <w:sz w:val="28"/>
          <w:szCs w:val="28"/>
        </w:rPr>
        <w:t xml:space="preserve"> </w:t>
      </w:r>
      <w:proofErr w:type="spellStart"/>
      <w:r w:rsidR="009618CE">
        <w:rPr>
          <w:rFonts w:ascii="Arial Narrow" w:hAnsi="Arial Narrow" w:cs="Tahoma"/>
          <w:iCs/>
          <w:sz w:val="28"/>
          <w:szCs w:val="28"/>
        </w:rPr>
        <w:t>Pluriservicios</w:t>
      </w:r>
      <w:proofErr w:type="spellEnd"/>
      <w:r w:rsidR="008B3459">
        <w:rPr>
          <w:rFonts w:ascii="Arial Narrow" w:hAnsi="Arial Narrow" w:cs="Tahoma"/>
          <w:iCs/>
          <w:sz w:val="28"/>
          <w:szCs w:val="28"/>
        </w:rPr>
        <w:t>.</w:t>
      </w:r>
    </w:p>
    <w:p w:rsidR="008B3459" w:rsidRDefault="008B3459" w:rsidP="001F10A9">
      <w:pPr>
        <w:spacing w:line="360" w:lineRule="auto"/>
        <w:ind w:firstLine="900"/>
        <w:jc w:val="both"/>
        <w:rPr>
          <w:rFonts w:ascii="Arial Narrow" w:hAnsi="Arial Narrow" w:cs="Tahoma"/>
          <w:iCs/>
          <w:sz w:val="28"/>
          <w:szCs w:val="28"/>
        </w:rPr>
      </w:pPr>
    </w:p>
    <w:p w:rsidR="001F10A9" w:rsidRPr="001F10A9" w:rsidRDefault="008B3459"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Las precedentes</w:t>
      </w:r>
      <w:r w:rsidR="001F10A9" w:rsidRPr="001F10A9">
        <w:rPr>
          <w:rFonts w:ascii="Arial Narrow" w:hAnsi="Arial Narrow" w:cs="Tahoma"/>
          <w:iCs/>
          <w:sz w:val="28"/>
          <w:szCs w:val="28"/>
        </w:rPr>
        <w:t xml:space="preserve"> razones dan al traste con la aspiración de que se amplíe la declaración en torno a los hitos cronológicos de la relación laboral, </w:t>
      </w:r>
      <w:r w:rsidR="001D5034">
        <w:rPr>
          <w:rFonts w:ascii="Arial Narrow" w:hAnsi="Arial Narrow" w:cs="Tahoma"/>
          <w:iCs/>
          <w:sz w:val="28"/>
          <w:szCs w:val="28"/>
        </w:rPr>
        <w:t>más cuando con la respuesta de la EPS,</w:t>
      </w:r>
      <w:r w:rsidR="001F10A9" w:rsidRPr="001F10A9">
        <w:rPr>
          <w:rFonts w:ascii="Arial Narrow" w:hAnsi="Arial Narrow" w:cs="Tahoma"/>
          <w:iCs/>
          <w:sz w:val="28"/>
          <w:szCs w:val="28"/>
        </w:rPr>
        <w:t xml:space="preserve"> la Cooperativa d</w:t>
      </w:r>
      <w:r w:rsidR="004B259D">
        <w:rPr>
          <w:rFonts w:ascii="Arial Narrow" w:hAnsi="Arial Narrow" w:cs="Tahoma"/>
          <w:iCs/>
          <w:sz w:val="28"/>
          <w:szCs w:val="28"/>
        </w:rPr>
        <w:t xml:space="preserve">e trabajo asociado qué </w:t>
      </w:r>
      <w:r w:rsidR="001D5034">
        <w:rPr>
          <w:rFonts w:ascii="Arial Narrow" w:hAnsi="Arial Narrow" w:cs="Tahoma"/>
          <w:iCs/>
          <w:sz w:val="28"/>
          <w:szCs w:val="28"/>
        </w:rPr>
        <w:t>allí se alude es distinta a</w:t>
      </w:r>
      <w:r w:rsidR="00874839">
        <w:rPr>
          <w:rFonts w:ascii="Arial Narrow" w:hAnsi="Arial Narrow" w:cs="Tahoma"/>
          <w:iCs/>
          <w:sz w:val="28"/>
          <w:szCs w:val="28"/>
        </w:rPr>
        <w:t xml:space="preserve"> la que confusamente se</w:t>
      </w:r>
      <w:r w:rsidR="001D5034">
        <w:rPr>
          <w:rFonts w:ascii="Arial Narrow" w:hAnsi="Arial Narrow" w:cs="Tahoma"/>
          <w:iCs/>
          <w:sz w:val="28"/>
          <w:szCs w:val="28"/>
        </w:rPr>
        <w:t xml:space="preserve"> </w:t>
      </w:r>
      <w:r w:rsidR="001F10A9" w:rsidRPr="001F10A9">
        <w:rPr>
          <w:rFonts w:ascii="Arial Narrow" w:hAnsi="Arial Narrow" w:cs="Tahoma"/>
          <w:iCs/>
          <w:sz w:val="28"/>
          <w:szCs w:val="28"/>
        </w:rPr>
        <w:t>identific</w:t>
      </w:r>
      <w:r w:rsidR="00874839">
        <w:rPr>
          <w:rFonts w:ascii="Arial Narrow" w:hAnsi="Arial Narrow" w:cs="Tahoma"/>
          <w:iCs/>
          <w:sz w:val="28"/>
          <w:szCs w:val="28"/>
        </w:rPr>
        <w:t>ó</w:t>
      </w:r>
      <w:r w:rsidR="001F10A9" w:rsidRPr="001F10A9">
        <w:rPr>
          <w:rFonts w:ascii="Arial Narrow" w:hAnsi="Arial Narrow" w:cs="Tahoma"/>
          <w:iCs/>
          <w:sz w:val="28"/>
          <w:szCs w:val="28"/>
        </w:rPr>
        <w:t xml:space="preserve"> en la demanda, puesto que de haber existido tal </w:t>
      </w:r>
      <w:r w:rsidR="001F10A9" w:rsidRPr="001F10A9">
        <w:rPr>
          <w:rFonts w:ascii="Arial Narrow" w:hAnsi="Arial Narrow" w:cs="Tahoma"/>
          <w:iCs/>
          <w:sz w:val="28"/>
          <w:szCs w:val="28"/>
        </w:rPr>
        <w:lastRenderedPageBreak/>
        <w:t>identidad, se hubiese impetrado la declaratoria de la existencia del contrato de trabajo desde enero de 2004, y no desde marzo de 2005, como se plasmó en los escritos de demanda y se reitera en el recurso.</w:t>
      </w:r>
    </w:p>
    <w:p w:rsidR="001F10A9" w:rsidRPr="001F10A9" w:rsidRDefault="001F10A9" w:rsidP="001F10A9">
      <w:pPr>
        <w:spacing w:line="360" w:lineRule="auto"/>
        <w:ind w:firstLine="900"/>
        <w:jc w:val="both"/>
        <w:rPr>
          <w:rFonts w:ascii="Arial Narrow" w:hAnsi="Arial Narrow" w:cs="Tahoma"/>
          <w:iCs/>
          <w:sz w:val="28"/>
          <w:szCs w:val="28"/>
        </w:rPr>
      </w:pPr>
    </w:p>
    <w:p w:rsidR="001F10A9" w:rsidRDefault="00874839"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Finalmente, es de estimar que no </w:t>
      </w:r>
      <w:r w:rsidR="001F10A9" w:rsidRPr="001F10A9">
        <w:rPr>
          <w:rFonts w:ascii="Arial Narrow" w:hAnsi="Arial Narrow" w:cs="Tahoma"/>
          <w:iCs/>
          <w:sz w:val="28"/>
          <w:szCs w:val="28"/>
        </w:rPr>
        <w:t>habría lugar a la relación única que se pide en el recurso desde el 5 de marzo de 2005, puesto que también militan, interrupciones de septiem</w:t>
      </w:r>
      <w:r>
        <w:rPr>
          <w:rFonts w:ascii="Arial Narrow" w:hAnsi="Arial Narrow" w:cs="Tahoma"/>
          <w:iCs/>
          <w:sz w:val="28"/>
          <w:szCs w:val="28"/>
        </w:rPr>
        <w:t>bre de 2005 a abril de 2006, sin perjuicio</w:t>
      </w:r>
      <w:r w:rsidR="002E1286">
        <w:rPr>
          <w:rFonts w:ascii="Arial Narrow" w:hAnsi="Arial Narrow" w:cs="Tahoma"/>
          <w:iCs/>
          <w:sz w:val="28"/>
          <w:szCs w:val="28"/>
        </w:rPr>
        <w:t xml:space="preserve"> del cubierto por Asear </w:t>
      </w:r>
      <w:proofErr w:type="spellStart"/>
      <w:r w:rsidR="002E1286">
        <w:rPr>
          <w:rFonts w:ascii="Arial Narrow" w:hAnsi="Arial Narrow" w:cs="Tahoma"/>
          <w:iCs/>
          <w:sz w:val="28"/>
          <w:szCs w:val="28"/>
        </w:rPr>
        <w:t>Pluriservicios</w:t>
      </w:r>
      <w:proofErr w:type="spellEnd"/>
      <w:r w:rsidR="002E1286">
        <w:rPr>
          <w:rFonts w:ascii="Arial Narrow" w:hAnsi="Arial Narrow" w:cs="Tahoma"/>
          <w:iCs/>
          <w:sz w:val="28"/>
          <w:szCs w:val="28"/>
        </w:rPr>
        <w:t xml:space="preserve"> S.A.S.</w:t>
      </w:r>
      <w:r w:rsidR="008757BB">
        <w:rPr>
          <w:rFonts w:ascii="Arial Narrow" w:hAnsi="Arial Narrow" w:cs="Tahoma"/>
          <w:iCs/>
          <w:sz w:val="28"/>
          <w:szCs w:val="28"/>
        </w:rPr>
        <w:t>, de enero a diciembre de 2009</w:t>
      </w:r>
      <w:r w:rsidR="001C04B6">
        <w:rPr>
          <w:rFonts w:ascii="Arial Narrow" w:hAnsi="Arial Narrow" w:cs="Tahoma"/>
          <w:iCs/>
          <w:sz w:val="28"/>
          <w:szCs w:val="28"/>
        </w:rPr>
        <w:t>.</w:t>
      </w:r>
    </w:p>
    <w:p w:rsidR="001C04B6" w:rsidRDefault="001C04B6" w:rsidP="001F10A9">
      <w:pPr>
        <w:spacing w:line="360" w:lineRule="auto"/>
        <w:ind w:firstLine="900"/>
        <w:jc w:val="both"/>
        <w:rPr>
          <w:rFonts w:ascii="Arial Narrow" w:hAnsi="Arial Narrow" w:cs="Tahoma"/>
          <w:iCs/>
          <w:sz w:val="28"/>
          <w:szCs w:val="28"/>
        </w:rPr>
      </w:pPr>
    </w:p>
    <w:p w:rsidR="001C04B6" w:rsidRPr="001F10A9" w:rsidRDefault="009E5B27"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Sin embargo, y en el entendido de que </w:t>
      </w:r>
      <w:proofErr w:type="spellStart"/>
      <w:r>
        <w:rPr>
          <w:rFonts w:ascii="Arial Narrow" w:hAnsi="Arial Narrow" w:cs="Tahoma"/>
          <w:iCs/>
          <w:sz w:val="28"/>
          <w:szCs w:val="28"/>
        </w:rPr>
        <w:t>Atesa</w:t>
      </w:r>
      <w:proofErr w:type="spellEnd"/>
      <w:r>
        <w:rPr>
          <w:rFonts w:ascii="Arial Narrow" w:hAnsi="Arial Narrow" w:cs="Tahoma"/>
          <w:iCs/>
          <w:sz w:val="28"/>
          <w:szCs w:val="28"/>
        </w:rPr>
        <w:t xml:space="preserve"> de Occidente, prestó el servicio de Aseo, a través de </w:t>
      </w:r>
      <w:proofErr w:type="spellStart"/>
      <w:r>
        <w:rPr>
          <w:rFonts w:ascii="Arial Narrow" w:hAnsi="Arial Narrow" w:cs="Tahoma"/>
          <w:iCs/>
          <w:sz w:val="28"/>
          <w:szCs w:val="28"/>
        </w:rPr>
        <w:t>Técnipersonal</w:t>
      </w:r>
      <w:proofErr w:type="spellEnd"/>
      <w:r>
        <w:rPr>
          <w:rFonts w:ascii="Arial Narrow" w:hAnsi="Arial Narrow" w:cs="Tahoma"/>
          <w:iCs/>
          <w:sz w:val="28"/>
          <w:szCs w:val="28"/>
        </w:rPr>
        <w:t xml:space="preserve"> S.A.S., es menester entonces</w:t>
      </w:r>
      <w:r w:rsidR="00C72733">
        <w:rPr>
          <w:rFonts w:ascii="Arial Narrow" w:hAnsi="Arial Narrow" w:cs="Tahoma"/>
          <w:iCs/>
          <w:sz w:val="28"/>
          <w:szCs w:val="28"/>
        </w:rPr>
        <w:t>, ampliar el período que inicialmente reconoció la a-quo</w:t>
      </w:r>
      <w:r w:rsidR="00F84CB2">
        <w:rPr>
          <w:rFonts w:ascii="Arial Narrow" w:hAnsi="Arial Narrow" w:cs="Tahoma"/>
          <w:iCs/>
          <w:sz w:val="28"/>
          <w:szCs w:val="28"/>
        </w:rPr>
        <w:t xml:space="preserve">, desde el 22 de marzo hasta </w:t>
      </w:r>
      <w:r w:rsidR="00E965B2">
        <w:rPr>
          <w:rFonts w:ascii="Arial Narrow" w:hAnsi="Arial Narrow" w:cs="Tahoma"/>
          <w:iCs/>
          <w:sz w:val="28"/>
          <w:szCs w:val="28"/>
        </w:rPr>
        <w:t xml:space="preserve">el 14 de </w:t>
      </w:r>
      <w:r w:rsidR="00F84CB2">
        <w:rPr>
          <w:rFonts w:ascii="Arial Narrow" w:hAnsi="Arial Narrow" w:cs="Tahoma"/>
          <w:iCs/>
          <w:sz w:val="28"/>
          <w:szCs w:val="28"/>
        </w:rPr>
        <w:t xml:space="preserve">diciembre de 2007, </w:t>
      </w:r>
      <w:r w:rsidR="009F7D8D">
        <w:rPr>
          <w:rFonts w:ascii="Arial Narrow" w:hAnsi="Arial Narrow" w:cs="Tahoma"/>
          <w:iCs/>
          <w:sz w:val="28"/>
          <w:szCs w:val="28"/>
        </w:rPr>
        <w:t>tal cual se infiere de la certificación de la EPS.</w:t>
      </w:r>
    </w:p>
    <w:p w:rsidR="001F10A9" w:rsidRPr="001F10A9" w:rsidRDefault="001F10A9" w:rsidP="001F10A9">
      <w:pPr>
        <w:spacing w:line="360" w:lineRule="auto"/>
        <w:ind w:firstLine="900"/>
        <w:jc w:val="both"/>
        <w:rPr>
          <w:rFonts w:ascii="Arial Narrow" w:hAnsi="Arial Narrow" w:cs="Tahoma"/>
          <w:iCs/>
          <w:sz w:val="28"/>
          <w:szCs w:val="28"/>
        </w:rPr>
      </w:pPr>
    </w:p>
    <w:p w:rsidR="001F10A9" w:rsidRPr="001F10A9" w:rsidRDefault="00F239DD" w:rsidP="001F10A9">
      <w:pPr>
        <w:spacing w:line="360" w:lineRule="auto"/>
        <w:ind w:firstLine="900"/>
        <w:jc w:val="both"/>
        <w:rPr>
          <w:rFonts w:ascii="Arial Narrow" w:hAnsi="Arial Narrow" w:cs="Tahoma"/>
          <w:iCs/>
          <w:sz w:val="28"/>
          <w:szCs w:val="28"/>
        </w:rPr>
      </w:pPr>
      <w:r>
        <w:rPr>
          <w:rFonts w:ascii="Arial Narrow" w:hAnsi="Arial Narrow" w:cs="Tahoma"/>
          <w:iCs/>
          <w:sz w:val="28"/>
          <w:szCs w:val="28"/>
        </w:rPr>
        <w:t>En tal sentido se hará la segunda modificación al numeral primero</w:t>
      </w:r>
      <w:r w:rsidR="001F10A9" w:rsidRPr="001F10A9">
        <w:rPr>
          <w:rFonts w:ascii="Arial Narrow" w:hAnsi="Arial Narrow" w:cs="Tahoma"/>
          <w:iCs/>
          <w:sz w:val="28"/>
          <w:szCs w:val="28"/>
        </w:rPr>
        <w:t xml:space="preserve"> de la</w:t>
      </w:r>
      <w:r>
        <w:rPr>
          <w:rFonts w:ascii="Arial Narrow" w:hAnsi="Arial Narrow" w:cs="Tahoma"/>
          <w:iCs/>
          <w:sz w:val="28"/>
          <w:szCs w:val="28"/>
        </w:rPr>
        <w:t xml:space="preserve"> sentencia</w:t>
      </w:r>
      <w:r w:rsidR="001F10A9" w:rsidRPr="001F10A9">
        <w:rPr>
          <w:rFonts w:ascii="Arial Narrow" w:hAnsi="Arial Narrow" w:cs="Tahoma"/>
          <w:iCs/>
          <w:sz w:val="28"/>
          <w:szCs w:val="28"/>
        </w:rPr>
        <w:t xml:space="preserve"> impugna</w:t>
      </w:r>
      <w:r>
        <w:rPr>
          <w:rFonts w:ascii="Arial Narrow" w:hAnsi="Arial Narrow" w:cs="Tahoma"/>
          <w:iCs/>
          <w:sz w:val="28"/>
          <w:szCs w:val="28"/>
        </w:rPr>
        <w:t>da</w:t>
      </w:r>
      <w:r w:rsidR="001F10A9" w:rsidRPr="001F10A9">
        <w:rPr>
          <w:rFonts w:ascii="Arial Narrow" w:hAnsi="Arial Narrow" w:cs="Tahoma"/>
          <w:iCs/>
          <w:sz w:val="28"/>
          <w:szCs w:val="28"/>
        </w:rPr>
        <w:t>.</w:t>
      </w:r>
    </w:p>
    <w:p w:rsidR="001F10A9" w:rsidRPr="001F10A9" w:rsidRDefault="001F10A9" w:rsidP="001F10A9">
      <w:pPr>
        <w:spacing w:line="360" w:lineRule="auto"/>
        <w:ind w:firstLine="900"/>
        <w:jc w:val="both"/>
        <w:rPr>
          <w:rFonts w:ascii="Arial Narrow" w:hAnsi="Arial Narrow" w:cs="Tahoma"/>
          <w:iCs/>
          <w:sz w:val="28"/>
          <w:szCs w:val="28"/>
        </w:rPr>
      </w:pPr>
    </w:p>
    <w:p w:rsidR="00E913D9" w:rsidRDefault="00E913D9" w:rsidP="00E913D9">
      <w:pPr>
        <w:spacing w:line="360" w:lineRule="auto"/>
        <w:ind w:firstLine="900"/>
        <w:jc w:val="both"/>
        <w:rPr>
          <w:rFonts w:ascii="Arial Narrow" w:hAnsi="Arial Narrow" w:cs="Tahoma"/>
          <w:iCs/>
          <w:sz w:val="28"/>
          <w:szCs w:val="28"/>
        </w:rPr>
      </w:pPr>
      <w:r>
        <w:rPr>
          <w:rFonts w:ascii="Arial Narrow" w:hAnsi="Arial Narrow" w:cs="Tahoma"/>
          <w:iCs/>
          <w:sz w:val="28"/>
          <w:szCs w:val="28"/>
        </w:rPr>
        <w:t>V</w:t>
      </w:r>
      <w:r w:rsidR="00F66E82">
        <w:rPr>
          <w:rFonts w:ascii="Arial Narrow" w:hAnsi="Arial Narrow" w:cs="Tahoma"/>
          <w:iCs/>
          <w:sz w:val="28"/>
          <w:szCs w:val="28"/>
        </w:rPr>
        <w:t>II</w:t>
      </w:r>
      <w:r>
        <w:rPr>
          <w:rFonts w:ascii="Arial Narrow" w:hAnsi="Arial Narrow" w:cs="Tahoma"/>
          <w:iCs/>
          <w:sz w:val="28"/>
          <w:szCs w:val="28"/>
        </w:rPr>
        <w:t>- En cuanto a la acción de reintegro intentada con apoyo en las voces del artículo 26 de la Ley 361 de 1997, estatuto que fulmina con la ineficacia la terminación del contrato de trabajo producido, en instantes en que el trabajador (a) se hallare en estado de incapacidad, o sufriere alguna limitación física, mental o sensorial, y en la medida en que tales circunstancias debidamente conocidas por la empleadora, fueran las motivadoras del despido, sin que hubiese mediado la autorización del Ministerio del ramo, puesto que tal beneficio no alcanzaría las dimensiones Constitucionales y Legales que la norma persigue, si no se presumiera, como en el evento de la protección a la mujer en estado de embarazo, que una desvinculación en esas condiciones y plenamente conocida por el empleador, se afianza en la convicción de que tuvo por causa eficiente la discapacidad o limitación física, mental o sensorial.</w:t>
      </w:r>
    </w:p>
    <w:p w:rsidR="00E913D9" w:rsidRDefault="00E913D9" w:rsidP="00E913D9">
      <w:pPr>
        <w:spacing w:line="360" w:lineRule="auto"/>
        <w:ind w:firstLine="900"/>
        <w:jc w:val="both"/>
        <w:rPr>
          <w:rFonts w:ascii="Arial Narrow" w:hAnsi="Arial Narrow" w:cs="Tahoma"/>
          <w:iCs/>
          <w:sz w:val="28"/>
          <w:szCs w:val="28"/>
        </w:rPr>
      </w:pPr>
    </w:p>
    <w:p w:rsidR="00E913D9" w:rsidRDefault="00E913D9" w:rsidP="00E913D9">
      <w:pPr>
        <w:spacing w:line="360" w:lineRule="auto"/>
        <w:ind w:firstLine="900"/>
        <w:jc w:val="both"/>
        <w:rPr>
          <w:rFonts w:ascii="Arial Narrow" w:hAnsi="Arial Narrow" w:cs="Tahoma"/>
          <w:iCs/>
          <w:sz w:val="28"/>
          <w:szCs w:val="28"/>
        </w:rPr>
      </w:pPr>
      <w:r>
        <w:rPr>
          <w:rFonts w:ascii="Arial Narrow" w:hAnsi="Arial Narrow" w:cs="Tahoma"/>
          <w:iCs/>
          <w:sz w:val="28"/>
          <w:szCs w:val="28"/>
        </w:rPr>
        <w:t>En esta línea de pensamiento es que se ha venido moviendo la jurisprudencia de las altas Cortes, en guarda de la protección de este segmento sensible de la población trabajadora.</w:t>
      </w:r>
    </w:p>
    <w:p w:rsidR="00E913D9" w:rsidRPr="00EA786B" w:rsidRDefault="00E913D9" w:rsidP="00E913D9">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VI</w:t>
      </w:r>
      <w:r w:rsidR="00F66E82">
        <w:rPr>
          <w:rFonts w:ascii="Arial Narrow" w:hAnsi="Arial Narrow" w:cs="Tahoma"/>
          <w:sz w:val="28"/>
          <w:szCs w:val="28"/>
        </w:rPr>
        <w:t>II</w:t>
      </w:r>
      <w:r>
        <w:rPr>
          <w:rFonts w:ascii="Arial Narrow" w:hAnsi="Arial Narrow" w:cs="Tahoma"/>
          <w:sz w:val="28"/>
          <w:szCs w:val="28"/>
        </w:rPr>
        <w:t xml:space="preserve">- </w:t>
      </w:r>
      <w:r w:rsidRPr="00EA786B">
        <w:rPr>
          <w:rFonts w:ascii="Arial Narrow" w:hAnsi="Arial Narrow" w:cs="Tahoma"/>
          <w:sz w:val="28"/>
          <w:szCs w:val="28"/>
        </w:rPr>
        <w:t>Revisado</w:t>
      </w:r>
      <w:r>
        <w:rPr>
          <w:rFonts w:ascii="Arial Narrow" w:hAnsi="Arial Narrow" w:cs="Tahoma"/>
          <w:sz w:val="28"/>
          <w:szCs w:val="28"/>
        </w:rPr>
        <w:t>s</w:t>
      </w:r>
      <w:r w:rsidRPr="00EA786B">
        <w:rPr>
          <w:rFonts w:ascii="Arial Narrow" w:hAnsi="Arial Narrow" w:cs="Tahoma"/>
          <w:sz w:val="28"/>
          <w:szCs w:val="28"/>
        </w:rPr>
        <w:t xml:space="preserve"> l</w:t>
      </w:r>
      <w:r>
        <w:rPr>
          <w:rFonts w:ascii="Arial Narrow" w:hAnsi="Arial Narrow" w:cs="Tahoma"/>
          <w:sz w:val="28"/>
          <w:szCs w:val="28"/>
        </w:rPr>
        <w:t>os</w:t>
      </w:r>
      <w:r w:rsidRPr="00EA786B">
        <w:rPr>
          <w:rFonts w:ascii="Arial Narrow" w:hAnsi="Arial Narrow" w:cs="Tahoma"/>
          <w:sz w:val="28"/>
          <w:szCs w:val="28"/>
        </w:rPr>
        <w:t xml:space="preserve"> documento adosado con la demanda de folios 19 a 22, y el informe suministrado a esta Sala por la compañía Seguros Bolívar (</w:t>
      </w:r>
      <w:proofErr w:type="spellStart"/>
      <w:r w:rsidRPr="00EA786B">
        <w:rPr>
          <w:rFonts w:ascii="Arial Narrow" w:hAnsi="Arial Narrow" w:cs="Tahoma"/>
          <w:sz w:val="28"/>
          <w:szCs w:val="28"/>
        </w:rPr>
        <w:t>fl</w:t>
      </w:r>
      <w:proofErr w:type="spellEnd"/>
      <w:r w:rsidRPr="00EA786B">
        <w:rPr>
          <w:rFonts w:ascii="Arial Narrow" w:hAnsi="Arial Narrow" w:cs="Tahoma"/>
          <w:sz w:val="28"/>
          <w:szCs w:val="28"/>
        </w:rPr>
        <w:t>. 25</w:t>
      </w:r>
      <w:r w:rsidR="00F66E82">
        <w:rPr>
          <w:rFonts w:ascii="Arial Narrow" w:hAnsi="Arial Narrow" w:cs="Tahoma"/>
          <w:sz w:val="28"/>
          <w:szCs w:val="28"/>
        </w:rPr>
        <w:t xml:space="preserve"> </w:t>
      </w:r>
      <w:proofErr w:type="spellStart"/>
      <w:r w:rsidR="00F66E82">
        <w:rPr>
          <w:rFonts w:ascii="Arial Narrow" w:hAnsi="Arial Narrow" w:cs="Tahoma"/>
          <w:sz w:val="28"/>
          <w:szCs w:val="28"/>
        </w:rPr>
        <w:t>Cdo</w:t>
      </w:r>
      <w:proofErr w:type="spellEnd"/>
      <w:r w:rsidR="00F66E82">
        <w:rPr>
          <w:rFonts w:ascii="Arial Narrow" w:hAnsi="Arial Narrow" w:cs="Tahoma"/>
          <w:sz w:val="28"/>
          <w:szCs w:val="28"/>
        </w:rPr>
        <w:t xml:space="preserve"> </w:t>
      </w:r>
      <w:proofErr w:type="spellStart"/>
      <w:r w:rsidR="00F66E82">
        <w:rPr>
          <w:rFonts w:ascii="Arial Narrow" w:hAnsi="Arial Narrow" w:cs="Tahoma"/>
          <w:sz w:val="28"/>
          <w:szCs w:val="28"/>
        </w:rPr>
        <w:t>seg.inst</w:t>
      </w:r>
      <w:proofErr w:type="spellEnd"/>
      <w:r w:rsidR="00F66E82">
        <w:rPr>
          <w:rFonts w:ascii="Arial Narrow" w:hAnsi="Arial Narrow" w:cs="Tahoma"/>
          <w:sz w:val="28"/>
          <w:szCs w:val="28"/>
        </w:rPr>
        <w:t>.</w:t>
      </w:r>
      <w:r w:rsidRPr="00EA786B">
        <w:rPr>
          <w:rFonts w:ascii="Arial Narrow" w:hAnsi="Arial Narrow" w:cs="Tahoma"/>
          <w:sz w:val="28"/>
          <w:szCs w:val="28"/>
        </w:rPr>
        <w:t>), se tiene que, aluden al episodio tratado como accidente de trabajo, ocurrido el 15 de abril de 2008, como con mayor exactitud lo refiere el informe de la compañía de seguros, y no el 14 de octubre del mismo año como se señala en la demanda y su reforma.</w:t>
      </w:r>
    </w:p>
    <w:p w:rsidR="00E913D9" w:rsidRPr="00EA786B" w:rsidRDefault="00E913D9" w:rsidP="00784251">
      <w:pPr>
        <w:ind w:firstLine="900"/>
        <w:jc w:val="both"/>
        <w:rPr>
          <w:rFonts w:ascii="Arial Narrow" w:hAnsi="Arial Narrow" w:cs="Tahoma"/>
          <w:sz w:val="28"/>
          <w:szCs w:val="28"/>
        </w:rPr>
      </w:pPr>
    </w:p>
    <w:p w:rsidR="00E913D9" w:rsidRPr="00EA786B" w:rsidRDefault="00E913D9" w:rsidP="00E913D9">
      <w:pPr>
        <w:spacing w:line="360" w:lineRule="auto"/>
        <w:ind w:firstLine="900"/>
        <w:jc w:val="both"/>
        <w:rPr>
          <w:rFonts w:ascii="Arial Narrow" w:hAnsi="Arial Narrow" w:cs="Tahoma"/>
          <w:sz w:val="28"/>
          <w:szCs w:val="28"/>
        </w:rPr>
      </w:pPr>
      <w:r w:rsidRPr="00EA786B">
        <w:rPr>
          <w:rFonts w:ascii="Arial Narrow" w:hAnsi="Arial Narrow" w:cs="Tahoma"/>
          <w:sz w:val="28"/>
          <w:szCs w:val="28"/>
        </w:rPr>
        <w:t>Anota el informe de la ARL, que su diagnóstico fue un lumbago agudo, que calific</w:t>
      </w:r>
      <w:r>
        <w:rPr>
          <w:rFonts w:ascii="Arial Narrow" w:hAnsi="Arial Narrow" w:cs="Tahoma"/>
          <w:sz w:val="28"/>
          <w:szCs w:val="28"/>
        </w:rPr>
        <w:t>ó</w:t>
      </w:r>
      <w:r w:rsidRPr="00EA786B">
        <w:rPr>
          <w:rFonts w:ascii="Arial Narrow" w:hAnsi="Arial Narrow" w:cs="Tahoma"/>
          <w:sz w:val="28"/>
          <w:szCs w:val="28"/>
        </w:rPr>
        <w:t xml:space="preserve"> de lesión leve, el cual no generó secuela alguna, ni pendientes por calificar; añade que </w:t>
      </w:r>
      <w:r w:rsidR="001A2E28">
        <w:rPr>
          <w:rFonts w:ascii="Arial Narrow" w:hAnsi="Arial Narrow" w:cs="Tahoma"/>
          <w:sz w:val="28"/>
          <w:szCs w:val="28"/>
        </w:rPr>
        <w:t xml:space="preserve">a </w:t>
      </w:r>
      <w:r w:rsidRPr="00EA786B">
        <w:rPr>
          <w:rFonts w:ascii="Arial Narrow" w:hAnsi="Arial Narrow" w:cs="Tahoma"/>
          <w:sz w:val="28"/>
          <w:szCs w:val="28"/>
        </w:rPr>
        <w:t>la paciente se le brindó la atención de urgencias, la valoración por el especialista en ortopedia, la medicación y los exámenes, así como la cancelación de la prestación económica.</w:t>
      </w:r>
    </w:p>
    <w:p w:rsidR="00E913D9" w:rsidRPr="00EA786B" w:rsidRDefault="00E913D9" w:rsidP="00784251">
      <w:pPr>
        <w:ind w:firstLine="900"/>
        <w:jc w:val="both"/>
        <w:rPr>
          <w:rFonts w:ascii="Arial Narrow" w:hAnsi="Arial Narrow" w:cs="Tahoma"/>
          <w:sz w:val="28"/>
          <w:szCs w:val="28"/>
        </w:rPr>
      </w:pPr>
    </w:p>
    <w:p w:rsidR="001F10A9" w:rsidRPr="001F10A9" w:rsidRDefault="00E913D9" w:rsidP="001F10A9">
      <w:pPr>
        <w:spacing w:line="360" w:lineRule="auto"/>
        <w:ind w:firstLine="900"/>
        <w:jc w:val="both"/>
        <w:rPr>
          <w:rFonts w:ascii="Arial Narrow" w:hAnsi="Arial Narrow" w:cs="Tahoma"/>
          <w:iCs/>
          <w:sz w:val="28"/>
          <w:szCs w:val="28"/>
        </w:rPr>
      </w:pPr>
      <w:r w:rsidRPr="00EA786B">
        <w:rPr>
          <w:rFonts w:ascii="Arial Narrow" w:hAnsi="Arial Narrow" w:cs="Tahoma"/>
          <w:sz w:val="28"/>
          <w:szCs w:val="28"/>
        </w:rPr>
        <w:t xml:space="preserve">Asegura, también, que la señora </w:t>
      </w:r>
      <w:proofErr w:type="spellStart"/>
      <w:r w:rsidRPr="00EA786B">
        <w:rPr>
          <w:rFonts w:ascii="Arial Narrow" w:hAnsi="Arial Narrow" w:cs="Tahoma"/>
          <w:sz w:val="28"/>
          <w:szCs w:val="28"/>
        </w:rPr>
        <w:t>Marleny</w:t>
      </w:r>
      <w:proofErr w:type="spellEnd"/>
      <w:r w:rsidRPr="00EA786B">
        <w:rPr>
          <w:rFonts w:ascii="Arial Narrow" w:hAnsi="Arial Narrow" w:cs="Tahoma"/>
          <w:sz w:val="28"/>
          <w:szCs w:val="28"/>
        </w:rPr>
        <w:t xml:space="preserve"> Ballesteros, no ha solicitado ningun</w:t>
      </w:r>
      <w:r>
        <w:rPr>
          <w:rFonts w:ascii="Arial Narrow" w:hAnsi="Arial Narrow" w:cs="Tahoma"/>
          <w:sz w:val="28"/>
          <w:szCs w:val="28"/>
        </w:rPr>
        <w:t>a</w:t>
      </w:r>
      <w:r w:rsidRPr="00EA786B">
        <w:rPr>
          <w:rFonts w:ascii="Arial Narrow" w:hAnsi="Arial Narrow" w:cs="Tahoma"/>
          <w:sz w:val="28"/>
          <w:szCs w:val="28"/>
        </w:rPr>
        <w:t xml:space="preserve"> tipo de atención derivada de este evento</w:t>
      </w:r>
      <w:r>
        <w:rPr>
          <w:rFonts w:ascii="Arial Narrow" w:hAnsi="Arial Narrow" w:cs="Tahoma"/>
          <w:sz w:val="28"/>
          <w:szCs w:val="28"/>
        </w:rPr>
        <w:t>, desde el mes de julio de 2008, s</w:t>
      </w:r>
      <w:r w:rsidR="001F10A9" w:rsidRPr="001F10A9">
        <w:rPr>
          <w:rFonts w:ascii="Arial Narrow" w:hAnsi="Arial Narrow" w:cs="Tahoma"/>
          <w:iCs/>
          <w:sz w:val="28"/>
          <w:szCs w:val="28"/>
        </w:rPr>
        <w:t>in embargo, en los documentos adosados con la</w:t>
      </w:r>
      <w:r>
        <w:rPr>
          <w:rFonts w:ascii="Arial Narrow" w:hAnsi="Arial Narrow" w:cs="Tahoma"/>
          <w:iCs/>
          <w:sz w:val="28"/>
          <w:szCs w:val="28"/>
        </w:rPr>
        <w:t xml:space="preserve"> demanda y los que luego, arrimó</w:t>
      </w:r>
      <w:r w:rsidR="001F10A9" w:rsidRPr="001F10A9">
        <w:rPr>
          <w:rFonts w:ascii="Arial Narrow" w:hAnsi="Arial Narrow" w:cs="Tahoma"/>
          <w:iCs/>
          <w:sz w:val="28"/>
          <w:szCs w:val="28"/>
        </w:rPr>
        <w:t xml:space="preserve"> la EPS, por requerimiento oficioso de esta Sala, se observan atenciones médicas</w:t>
      </w:r>
      <w:r w:rsidR="001A2E28">
        <w:rPr>
          <w:rFonts w:ascii="Arial Narrow" w:hAnsi="Arial Narrow" w:cs="Tahoma"/>
          <w:iCs/>
          <w:sz w:val="28"/>
          <w:szCs w:val="28"/>
        </w:rPr>
        <w:t>, por un lado</w:t>
      </w:r>
      <w:r w:rsidR="001F10A9" w:rsidRPr="001F10A9">
        <w:rPr>
          <w:rFonts w:ascii="Arial Narrow" w:hAnsi="Arial Narrow" w:cs="Tahoma"/>
          <w:iCs/>
          <w:sz w:val="28"/>
          <w:szCs w:val="28"/>
        </w:rPr>
        <w:t xml:space="preserve"> los días: 14 de julio y 6 de agosto de 2009; 14 de abril de 2010, y por otro</w:t>
      </w:r>
      <w:r w:rsidR="001B1E8D">
        <w:rPr>
          <w:rFonts w:ascii="Arial Narrow" w:hAnsi="Arial Narrow" w:cs="Tahoma"/>
          <w:iCs/>
          <w:sz w:val="28"/>
          <w:szCs w:val="28"/>
        </w:rPr>
        <w:t xml:space="preserve"> lado</w:t>
      </w:r>
      <w:r w:rsidR="001F10A9" w:rsidRPr="001F10A9">
        <w:rPr>
          <w:rFonts w:ascii="Arial Narrow" w:hAnsi="Arial Narrow" w:cs="Tahoma"/>
          <w:iCs/>
          <w:sz w:val="28"/>
          <w:szCs w:val="28"/>
        </w:rPr>
        <w:t>: 26 de marzo, 11 de junio, 12 de agosto, 8 y 26 de septiembre de 2008; 10, 14 y 31 de agosto de 2010.</w:t>
      </w:r>
    </w:p>
    <w:p w:rsidR="001F10A9" w:rsidRPr="001F10A9" w:rsidRDefault="001F10A9" w:rsidP="00784251">
      <w:pPr>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 xml:space="preserve">De tal probanza se infiere, que recurrentemente, la demandante acudió a revisión médica, a propósito de las dolencias o desórdenes </w:t>
      </w:r>
      <w:proofErr w:type="spellStart"/>
      <w:r w:rsidRPr="001F10A9">
        <w:rPr>
          <w:rFonts w:ascii="Arial Narrow" w:hAnsi="Arial Narrow" w:cs="Tahoma"/>
          <w:iCs/>
          <w:sz w:val="28"/>
          <w:szCs w:val="28"/>
        </w:rPr>
        <w:t>osteomusculares</w:t>
      </w:r>
      <w:proofErr w:type="spellEnd"/>
      <w:r w:rsidRPr="001F10A9">
        <w:rPr>
          <w:rFonts w:ascii="Arial Narrow" w:hAnsi="Arial Narrow" w:cs="Tahoma"/>
          <w:iCs/>
          <w:sz w:val="28"/>
          <w:szCs w:val="28"/>
        </w:rPr>
        <w:t xml:space="preserve">: en la región escapular, hombro y codo derecho, al parecer originado en un intento de verter residuos sólidos en una caneca, hecho ocurrido el 15 de abril de 2008, cuyas repercusiones las ha venido denunciando a su médico, especialmente, en las atenciones de 2010, en las cuales: el 11 de junio, se le incluyó en actividades epidemiológicas para prevención de lesiones </w:t>
      </w:r>
      <w:proofErr w:type="spellStart"/>
      <w:r w:rsidRPr="001F10A9">
        <w:rPr>
          <w:rFonts w:ascii="Arial Narrow" w:hAnsi="Arial Narrow" w:cs="Tahoma"/>
          <w:iCs/>
          <w:sz w:val="28"/>
          <w:szCs w:val="28"/>
        </w:rPr>
        <w:t>osteomusculares</w:t>
      </w:r>
      <w:proofErr w:type="spellEnd"/>
      <w:r w:rsidRPr="001F10A9">
        <w:rPr>
          <w:rFonts w:ascii="Arial Narrow" w:hAnsi="Arial Narrow" w:cs="Tahoma"/>
          <w:iCs/>
          <w:sz w:val="28"/>
          <w:szCs w:val="28"/>
        </w:rPr>
        <w:t xml:space="preserve"> del programa de salud ocupacional,  aunque con una mejoría, importante, en el codo; el 10 de agosto se le ordena un plan terapéutico; el 14 se le atiende por fibromialgia, y además, refiere a</w:t>
      </w:r>
      <w:r w:rsidR="005F078C">
        <w:rPr>
          <w:rFonts w:ascii="Arial Narrow" w:hAnsi="Arial Narrow" w:cs="Tahoma"/>
          <w:iCs/>
          <w:sz w:val="28"/>
          <w:szCs w:val="28"/>
        </w:rPr>
        <w:t>l médico que la empresa requería</w:t>
      </w:r>
      <w:r w:rsidRPr="001F10A9">
        <w:rPr>
          <w:rFonts w:ascii="Arial Narrow" w:hAnsi="Arial Narrow" w:cs="Tahoma"/>
          <w:iCs/>
          <w:sz w:val="28"/>
          <w:szCs w:val="28"/>
        </w:rPr>
        <w:t xml:space="preserve"> la información en cuanto</w:t>
      </w:r>
      <w:r w:rsidR="005F078C">
        <w:rPr>
          <w:rFonts w:ascii="Arial Narrow" w:hAnsi="Arial Narrow" w:cs="Tahoma"/>
          <w:iCs/>
          <w:sz w:val="28"/>
          <w:szCs w:val="28"/>
        </w:rPr>
        <w:t>,</w:t>
      </w:r>
      <w:r w:rsidRPr="001F10A9">
        <w:rPr>
          <w:rFonts w:ascii="Arial Narrow" w:hAnsi="Arial Narrow" w:cs="Tahoma"/>
          <w:iCs/>
          <w:sz w:val="28"/>
          <w:szCs w:val="28"/>
        </w:rPr>
        <w:t xml:space="preserve"> al peso </w:t>
      </w:r>
      <w:r w:rsidR="005F078C">
        <w:rPr>
          <w:rFonts w:ascii="Arial Narrow" w:hAnsi="Arial Narrow" w:cs="Tahoma"/>
          <w:iCs/>
          <w:sz w:val="28"/>
          <w:szCs w:val="28"/>
        </w:rPr>
        <w:t xml:space="preserve">de objetos </w:t>
      </w:r>
      <w:r w:rsidRPr="001F10A9">
        <w:rPr>
          <w:rFonts w:ascii="Arial Narrow" w:hAnsi="Arial Narrow" w:cs="Tahoma"/>
          <w:iCs/>
          <w:sz w:val="28"/>
          <w:szCs w:val="28"/>
        </w:rPr>
        <w:t>que p</w:t>
      </w:r>
      <w:r w:rsidR="001A2E28">
        <w:rPr>
          <w:rFonts w:ascii="Arial Narrow" w:hAnsi="Arial Narrow" w:cs="Tahoma"/>
          <w:iCs/>
          <w:sz w:val="28"/>
          <w:szCs w:val="28"/>
        </w:rPr>
        <w:t>odía</w:t>
      </w:r>
      <w:r w:rsidRPr="001F10A9">
        <w:rPr>
          <w:rFonts w:ascii="Arial Narrow" w:hAnsi="Arial Narrow" w:cs="Tahoma"/>
          <w:iCs/>
          <w:sz w:val="28"/>
          <w:szCs w:val="28"/>
        </w:rPr>
        <w:t xml:space="preserve"> soportar para seguir laborando; y el 31 siguiente, se recuerda que la paciente fue valorada en junio, con remisión al programa de salud ocupacional, que el nivel </w:t>
      </w:r>
      <w:r w:rsidRPr="001F10A9">
        <w:rPr>
          <w:rFonts w:ascii="Arial Narrow" w:hAnsi="Arial Narrow" w:cs="Tahoma"/>
          <w:iCs/>
          <w:sz w:val="28"/>
          <w:szCs w:val="28"/>
        </w:rPr>
        <w:lastRenderedPageBreak/>
        <w:t xml:space="preserve">promedio de peso para levantar, transportar, </w:t>
      </w:r>
      <w:proofErr w:type="spellStart"/>
      <w:r w:rsidRPr="001F10A9">
        <w:rPr>
          <w:rFonts w:ascii="Arial Narrow" w:hAnsi="Arial Narrow" w:cs="Tahoma"/>
          <w:iCs/>
          <w:sz w:val="28"/>
          <w:szCs w:val="28"/>
        </w:rPr>
        <w:t>etc</w:t>
      </w:r>
      <w:proofErr w:type="spellEnd"/>
      <w:r w:rsidRPr="001F10A9">
        <w:rPr>
          <w:rFonts w:ascii="Arial Narrow" w:hAnsi="Arial Narrow" w:cs="Tahoma"/>
          <w:iCs/>
          <w:sz w:val="28"/>
          <w:szCs w:val="28"/>
        </w:rPr>
        <w:t>, para las mujeres es de 25 kg, y q la competencia e</w:t>
      </w:r>
      <w:r w:rsidR="001A2E28">
        <w:rPr>
          <w:rFonts w:ascii="Arial Narrow" w:hAnsi="Arial Narrow" w:cs="Tahoma"/>
          <w:iCs/>
          <w:sz w:val="28"/>
          <w:szCs w:val="28"/>
        </w:rPr>
        <w:t>ra</w:t>
      </w:r>
      <w:r w:rsidRPr="001F10A9">
        <w:rPr>
          <w:rFonts w:ascii="Arial Narrow" w:hAnsi="Arial Narrow" w:cs="Tahoma"/>
          <w:iCs/>
          <w:sz w:val="28"/>
          <w:szCs w:val="28"/>
        </w:rPr>
        <w:t xml:space="preserve"> del médico de salud ocupacional.</w:t>
      </w:r>
    </w:p>
    <w:p w:rsidR="001F10A9" w:rsidRPr="001F10A9" w:rsidRDefault="001F10A9" w:rsidP="00784251">
      <w:pPr>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 xml:space="preserve">De tal suerte que la demandante había sido remitida, desde junio de 2010, a actividades epidemiológicas para prevención de lesiones </w:t>
      </w:r>
      <w:proofErr w:type="spellStart"/>
      <w:r w:rsidRPr="001F10A9">
        <w:rPr>
          <w:rFonts w:ascii="Arial Narrow" w:hAnsi="Arial Narrow" w:cs="Tahoma"/>
          <w:iCs/>
          <w:sz w:val="28"/>
          <w:szCs w:val="28"/>
        </w:rPr>
        <w:t>osteomusculares</w:t>
      </w:r>
      <w:proofErr w:type="spellEnd"/>
      <w:r w:rsidRPr="001F10A9">
        <w:rPr>
          <w:rFonts w:ascii="Arial Narrow" w:hAnsi="Arial Narrow" w:cs="Tahoma"/>
          <w:iCs/>
          <w:sz w:val="28"/>
          <w:szCs w:val="28"/>
        </w:rPr>
        <w:t xml:space="preserve"> del programa de salud ocupacional de la empresa,  no obstante la mejoría de su codo, seguimiento para el cual era necesario que la actora se ciñera al peso máximo que podía maniobrar en sus ordinarias labores, esto es, 25 kg., tal como la empresa</w:t>
      </w:r>
      <w:r w:rsidR="00EB2C12">
        <w:rPr>
          <w:rFonts w:ascii="Arial Narrow" w:hAnsi="Arial Narrow" w:cs="Tahoma"/>
          <w:iCs/>
          <w:sz w:val="28"/>
          <w:szCs w:val="28"/>
        </w:rPr>
        <w:t xml:space="preserve"> </w:t>
      </w:r>
      <w:r w:rsidR="00EB2C12" w:rsidRPr="001F10A9">
        <w:rPr>
          <w:rFonts w:ascii="Arial Narrow" w:hAnsi="Arial Narrow" w:cs="Tahoma"/>
          <w:iCs/>
          <w:sz w:val="28"/>
          <w:szCs w:val="28"/>
        </w:rPr>
        <w:t>tuvo,</w:t>
      </w:r>
      <w:r w:rsidRPr="001F10A9">
        <w:rPr>
          <w:rFonts w:ascii="Arial Narrow" w:hAnsi="Arial Narrow" w:cs="Tahoma"/>
          <w:iCs/>
          <w:sz w:val="28"/>
          <w:szCs w:val="28"/>
        </w:rPr>
        <w:t xml:space="preserve"> la oportunidad de conocer, solicitando la información a través de la trabajadora, cuando era de dominio del mismo programa de salud ocupacional a cargo de </w:t>
      </w:r>
      <w:proofErr w:type="spellStart"/>
      <w:r w:rsidRPr="001F10A9">
        <w:rPr>
          <w:rFonts w:ascii="Arial Narrow" w:hAnsi="Arial Narrow" w:cs="Tahoma"/>
          <w:iCs/>
          <w:sz w:val="28"/>
          <w:szCs w:val="28"/>
        </w:rPr>
        <w:t>Atesa</w:t>
      </w:r>
      <w:proofErr w:type="spellEnd"/>
      <w:r w:rsidR="00EB2C12">
        <w:rPr>
          <w:rFonts w:ascii="Arial Narrow" w:hAnsi="Arial Narrow" w:cs="Tahoma"/>
          <w:iCs/>
          <w:sz w:val="28"/>
          <w:szCs w:val="28"/>
        </w:rPr>
        <w:t xml:space="preserve"> de Occidente</w:t>
      </w:r>
      <w:r w:rsidRPr="001F10A9">
        <w:rPr>
          <w:rFonts w:ascii="Arial Narrow" w:hAnsi="Arial Narrow" w:cs="Tahoma"/>
          <w:iCs/>
          <w:sz w:val="28"/>
          <w:szCs w:val="28"/>
        </w:rPr>
        <w:t>.</w:t>
      </w:r>
    </w:p>
    <w:p w:rsidR="001F10A9" w:rsidRPr="001F10A9" w:rsidRDefault="001F10A9" w:rsidP="00784251">
      <w:pPr>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Por co</w:t>
      </w:r>
      <w:r w:rsidR="001A2E28">
        <w:rPr>
          <w:rFonts w:ascii="Arial Narrow" w:hAnsi="Arial Narrow" w:cs="Tahoma"/>
          <w:iCs/>
          <w:sz w:val="28"/>
          <w:szCs w:val="28"/>
        </w:rPr>
        <w:t>nsiguiente, el despido producido</w:t>
      </w:r>
      <w:r w:rsidRPr="001F10A9">
        <w:rPr>
          <w:rFonts w:ascii="Arial Narrow" w:hAnsi="Arial Narrow" w:cs="Tahoma"/>
          <w:iCs/>
          <w:sz w:val="28"/>
          <w:szCs w:val="28"/>
        </w:rPr>
        <w:t xml:space="preserve"> bajo estas circunstancias, denota que se hizo aprovechando la discapacidad física por la que atravesaba, la demandante, puesto que desde el mes de junio de 2010, se le había remitido al programa de salud ocupacional de la empresa, propósito que no era otro, que el de que se le adecuar</w:t>
      </w:r>
      <w:r w:rsidR="00EB2C12">
        <w:rPr>
          <w:rFonts w:ascii="Arial Narrow" w:hAnsi="Arial Narrow" w:cs="Tahoma"/>
          <w:iCs/>
          <w:sz w:val="28"/>
          <w:szCs w:val="28"/>
        </w:rPr>
        <w:t>a</w:t>
      </w:r>
      <w:r w:rsidRPr="001F10A9">
        <w:rPr>
          <w:rFonts w:ascii="Arial Narrow" w:hAnsi="Arial Narrow" w:cs="Tahoma"/>
          <w:iCs/>
          <w:sz w:val="28"/>
          <w:szCs w:val="28"/>
        </w:rPr>
        <w:t>n las condici</w:t>
      </w:r>
      <w:r w:rsidR="001A2E28">
        <w:rPr>
          <w:rFonts w:ascii="Arial Narrow" w:hAnsi="Arial Narrow" w:cs="Tahoma"/>
          <w:iCs/>
          <w:sz w:val="28"/>
          <w:szCs w:val="28"/>
        </w:rPr>
        <w:t>ones del trabajo:</w:t>
      </w:r>
      <w:r w:rsidRPr="001F10A9">
        <w:rPr>
          <w:rFonts w:ascii="Arial Narrow" w:hAnsi="Arial Narrow" w:cs="Tahoma"/>
          <w:iCs/>
          <w:sz w:val="28"/>
          <w:szCs w:val="28"/>
        </w:rPr>
        <w:t xml:space="preserve"> ubicación, merma de peso de las cosas a cargar y transportar a los límites permitidos, acorde con las dolencias que padecía desde 2008, a causa de un sobresfuerzo en sus tareas.</w:t>
      </w:r>
    </w:p>
    <w:p w:rsidR="001F10A9" w:rsidRPr="001F10A9" w:rsidRDefault="001F10A9" w:rsidP="00784251">
      <w:pPr>
        <w:ind w:firstLine="900"/>
        <w:jc w:val="both"/>
        <w:rPr>
          <w:rFonts w:ascii="Arial Narrow" w:hAnsi="Arial Narrow" w:cs="Tahoma"/>
          <w:iCs/>
          <w:sz w:val="28"/>
          <w:szCs w:val="28"/>
        </w:rPr>
      </w:pPr>
    </w:p>
    <w:p w:rsidR="001F10A9" w:rsidRPr="001F10A9"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No es excusa, por lo tanto, que el dictamen del 31 de Agosto, del especialista, se hubiera producido con posterior</w:t>
      </w:r>
      <w:r w:rsidR="00AD25DC">
        <w:rPr>
          <w:rFonts w:ascii="Arial Narrow" w:hAnsi="Arial Narrow" w:cs="Tahoma"/>
          <w:iCs/>
          <w:sz w:val="28"/>
          <w:szCs w:val="28"/>
        </w:rPr>
        <w:t>idad</w:t>
      </w:r>
      <w:r w:rsidRPr="001F10A9">
        <w:rPr>
          <w:rFonts w:ascii="Arial Narrow" w:hAnsi="Arial Narrow" w:cs="Tahoma"/>
          <w:iCs/>
          <w:sz w:val="28"/>
          <w:szCs w:val="28"/>
        </w:rPr>
        <w:t xml:space="preserve"> al preaviso de no renovación del contrato de trabajo</w:t>
      </w:r>
      <w:r w:rsidR="00AD25DC">
        <w:rPr>
          <w:rFonts w:ascii="Arial Narrow" w:hAnsi="Arial Narrow" w:cs="Tahoma"/>
          <w:iCs/>
          <w:sz w:val="28"/>
          <w:szCs w:val="28"/>
        </w:rPr>
        <w:t xml:space="preserve"> (29 de agosto); dictamen, en el que se recomendaba</w:t>
      </w:r>
      <w:r w:rsidRPr="001F10A9">
        <w:rPr>
          <w:rFonts w:ascii="Arial Narrow" w:hAnsi="Arial Narrow" w:cs="Tahoma"/>
          <w:iCs/>
          <w:sz w:val="28"/>
          <w:szCs w:val="28"/>
        </w:rPr>
        <w:t xml:space="preserve"> a la empresa, la necesidad de que se cumpliera con la actora, el programa de salud </w:t>
      </w:r>
      <w:r w:rsidR="00EB2C12">
        <w:rPr>
          <w:rFonts w:ascii="Arial Narrow" w:hAnsi="Arial Narrow" w:cs="Tahoma"/>
          <w:iCs/>
          <w:sz w:val="28"/>
          <w:szCs w:val="28"/>
        </w:rPr>
        <w:t>ocupacional, para que se ubicara</w:t>
      </w:r>
      <w:r w:rsidR="001A2E28">
        <w:rPr>
          <w:rFonts w:ascii="Arial Narrow" w:hAnsi="Arial Narrow" w:cs="Tahoma"/>
          <w:iCs/>
          <w:sz w:val="28"/>
          <w:szCs w:val="28"/>
        </w:rPr>
        <w:t xml:space="preserve"> </w:t>
      </w:r>
      <w:r w:rsidRPr="001F10A9">
        <w:rPr>
          <w:rFonts w:ascii="Arial Narrow" w:hAnsi="Arial Narrow" w:cs="Tahoma"/>
          <w:iCs/>
          <w:sz w:val="28"/>
          <w:szCs w:val="28"/>
        </w:rPr>
        <w:t>en aptitud productiva, y mínimo riesgo a la salud, en labores básicas, y con restricción para levantar, cargar o transportar peso superior a 25 kg., (</w:t>
      </w:r>
      <w:proofErr w:type="spellStart"/>
      <w:r w:rsidRPr="001F10A9">
        <w:rPr>
          <w:rFonts w:ascii="Arial Narrow" w:hAnsi="Arial Narrow" w:cs="Tahoma"/>
          <w:iCs/>
          <w:sz w:val="28"/>
          <w:szCs w:val="28"/>
        </w:rPr>
        <w:t>fl</w:t>
      </w:r>
      <w:proofErr w:type="spellEnd"/>
      <w:r w:rsidRPr="001F10A9">
        <w:rPr>
          <w:rFonts w:ascii="Arial Narrow" w:hAnsi="Arial Narrow" w:cs="Tahoma"/>
          <w:iCs/>
          <w:sz w:val="28"/>
          <w:szCs w:val="28"/>
        </w:rPr>
        <w:t xml:space="preserve">. 23). </w:t>
      </w:r>
    </w:p>
    <w:p w:rsidR="001F10A9" w:rsidRPr="00784251" w:rsidRDefault="001F10A9" w:rsidP="001F10A9">
      <w:pPr>
        <w:spacing w:line="360" w:lineRule="auto"/>
        <w:ind w:firstLine="900"/>
        <w:jc w:val="both"/>
        <w:rPr>
          <w:rFonts w:ascii="Arial Narrow" w:hAnsi="Arial Narrow" w:cs="Tahoma"/>
          <w:iCs/>
          <w:sz w:val="8"/>
          <w:szCs w:val="8"/>
        </w:rPr>
      </w:pPr>
    </w:p>
    <w:p w:rsidR="00E321CD" w:rsidRDefault="001F10A9" w:rsidP="001F10A9">
      <w:pPr>
        <w:spacing w:line="360" w:lineRule="auto"/>
        <w:ind w:firstLine="900"/>
        <w:jc w:val="both"/>
        <w:rPr>
          <w:rFonts w:ascii="Arial Narrow" w:hAnsi="Arial Narrow" w:cs="Tahoma"/>
          <w:iCs/>
          <w:sz w:val="28"/>
          <w:szCs w:val="28"/>
        </w:rPr>
      </w:pPr>
      <w:r w:rsidRPr="001F10A9">
        <w:rPr>
          <w:rFonts w:ascii="Arial Narrow" w:hAnsi="Arial Narrow" w:cs="Tahoma"/>
          <w:iCs/>
          <w:sz w:val="28"/>
          <w:szCs w:val="28"/>
        </w:rPr>
        <w:t xml:space="preserve">Y, tal preaviso no puede ser óbice para que se dejara de cumplir, la recomendación del galeno, por cuanto, por lo demás, el preaviso, se efectuó intempestivamente, por cuanto no se realizó, dentro del tiempo hábil que tenía el </w:t>
      </w:r>
      <w:proofErr w:type="gramStart"/>
      <w:r w:rsidRPr="001F10A9">
        <w:rPr>
          <w:rFonts w:ascii="Arial Narrow" w:hAnsi="Arial Narrow" w:cs="Tahoma"/>
          <w:iCs/>
          <w:sz w:val="28"/>
          <w:szCs w:val="28"/>
        </w:rPr>
        <w:t>empleador</w:t>
      </w:r>
      <w:proofErr w:type="gramEnd"/>
      <w:r w:rsidRPr="001F10A9">
        <w:rPr>
          <w:rFonts w:ascii="Arial Narrow" w:hAnsi="Arial Narrow" w:cs="Tahoma"/>
          <w:iCs/>
          <w:sz w:val="28"/>
          <w:szCs w:val="28"/>
        </w:rPr>
        <w:t>,</w:t>
      </w:r>
      <w:r w:rsidR="00AD25DC">
        <w:rPr>
          <w:rFonts w:ascii="Arial Narrow" w:hAnsi="Arial Narrow" w:cs="Tahoma"/>
          <w:iCs/>
          <w:sz w:val="28"/>
          <w:szCs w:val="28"/>
        </w:rPr>
        <w:t xml:space="preserve"> en los términos del artículo 46-1 C.S.T.,</w:t>
      </w:r>
      <w:r w:rsidRPr="001F10A9">
        <w:rPr>
          <w:rFonts w:ascii="Arial Narrow" w:hAnsi="Arial Narrow" w:cs="Tahoma"/>
          <w:iCs/>
          <w:sz w:val="28"/>
          <w:szCs w:val="28"/>
        </w:rPr>
        <w:t xml:space="preserve"> habida cuenta que si el contrato de trabajo tenía como termino de vencimiento el</w:t>
      </w:r>
      <w:r w:rsidR="005F1BBB">
        <w:rPr>
          <w:rFonts w:ascii="Arial Narrow" w:hAnsi="Arial Narrow" w:cs="Tahoma"/>
          <w:iCs/>
          <w:sz w:val="28"/>
          <w:szCs w:val="28"/>
        </w:rPr>
        <w:t xml:space="preserve"> 18 de septiembre de 2010 (</w:t>
      </w:r>
      <w:proofErr w:type="spellStart"/>
      <w:r w:rsidR="005F1BBB">
        <w:rPr>
          <w:rFonts w:ascii="Arial Narrow" w:hAnsi="Arial Narrow" w:cs="Tahoma"/>
          <w:iCs/>
          <w:sz w:val="28"/>
          <w:szCs w:val="28"/>
        </w:rPr>
        <w:t>fl</w:t>
      </w:r>
      <w:proofErr w:type="spellEnd"/>
      <w:r w:rsidR="005F1BBB">
        <w:rPr>
          <w:rFonts w:ascii="Arial Narrow" w:hAnsi="Arial Narrow" w:cs="Tahoma"/>
          <w:iCs/>
          <w:sz w:val="28"/>
          <w:szCs w:val="28"/>
        </w:rPr>
        <w:t>. 183),</w:t>
      </w:r>
      <w:r w:rsidRPr="001F10A9">
        <w:rPr>
          <w:rFonts w:ascii="Arial Narrow" w:hAnsi="Arial Narrow" w:cs="Tahoma"/>
          <w:iCs/>
          <w:sz w:val="28"/>
          <w:szCs w:val="28"/>
        </w:rPr>
        <w:t xml:space="preserve"> </w:t>
      </w:r>
      <w:r w:rsidRPr="001F10A9">
        <w:rPr>
          <w:rFonts w:ascii="Arial Narrow" w:hAnsi="Arial Narrow" w:cs="Tahoma"/>
          <w:iCs/>
          <w:sz w:val="28"/>
          <w:szCs w:val="28"/>
        </w:rPr>
        <w:lastRenderedPageBreak/>
        <w:t>su preaviso apenas se hizo el</w:t>
      </w:r>
      <w:r w:rsidR="005F1BBB">
        <w:rPr>
          <w:rFonts w:ascii="Arial Narrow" w:hAnsi="Arial Narrow" w:cs="Tahoma"/>
          <w:iCs/>
          <w:sz w:val="28"/>
          <w:szCs w:val="28"/>
        </w:rPr>
        <w:t xml:space="preserve"> 19 </w:t>
      </w:r>
      <w:r w:rsidR="00AD25DC">
        <w:rPr>
          <w:rFonts w:ascii="Arial Narrow" w:hAnsi="Arial Narrow" w:cs="Tahoma"/>
          <w:iCs/>
          <w:sz w:val="28"/>
          <w:szCs w:val="28"/>
        </w:rPr>
        <w:t>de agosto</w:t>
      </w:r>
      <w:r w:rsidR="005F1BBB">
        <w:rPr>
          <w:rFonts w:ascii="Arial Narrow" w:hAnsi="Arial Narrow" w:cs="Tahoma"/>
          <w:iCs/>
          <w:sz w:val="28"/>
          <w:szCs w:val="28"/>
        </w:rPr>
        <w:t xml:space="preserve"> del anotado año (</w:t>
      </w:r>
      <w:proofErr w:type="spellStart"/>
      <w:r w:rsidR="005F1BBB">
        <w:rPr>
          <w:rFonts w:ascii="Arial Narrow" w:hAnsi="Arial Narrow" w:cs="Tahoma"/>
          <w:iCs/>
          <w:sz w:val="28"/>
          <w:szCs w:val="28"/>
        </w:rPr>
        <w:t>fl</w:t>
      </w:r>
      <w:proofErr w:type="spellEnd"/>
      <w:r w:rsidR="005F1BBB">
        <w:rPr>
          <w:rFonts w:ascii="Arial Narrow" w:hAnsi="Arial Narrow" w:cs="Tahoma"/>
          <w:iCs/>
          <w:sz w:val="28"/>
          <w:szCs w:val="28"/>
        </w:rPr>
        <w:t>. 209)</w:t>
      </w:r>
      <w:r w:rsidR="00AD25DC">
        <w:rPr>
          <w:rFonts w:ascii="Arial Narrow" w:hAnsi="Arial Narrow" w:cs="Tahoma"/>
          <w:iCs/>
          <w:sz w:val="28"/>
          <w:szCs w:val="28"/>
        </w:rPr>
        <w:t>, esto es, sin que hubiera transcurrido no menos de treinta días</w:t>
      </w:r>
      <w:r w:rsidR="005F1BBB">
        <w:rPr>
          <w:rFonts w:ascii="Arial Narrow" w:hAnsi="Arial Narrow" w:cs="Tahoma"/>
          <w:iCs/>
          <w:sz w:val="28"/>
          <w:szCs w:val="28"/>
        </w:rPr>
        <w:t>.</w:t>
      </w:r>
    </w:p>
    <w:p w:rsidR="00E321CD" w:rsidRDefault="00E321CD" w:rsidP="00784251">
      <w:pPr>
        <w:ind w:firstLine="900"/>
        <w:jc w:val="both"/>
        <w:rPr>
          <w:rFonts w:ascii="Arial Narrow" w:hAnsi="Arial Narrow" w:cs="Tahoma"/>
          <w:iCs/>
          <w:sz w:val="28"/>
          <w:szCs w:val="28"/>
        </w:rPr>
      </w:pPr>
    </w:p>
    <w:p w:rsidR="0027333C" w:rsidRDefault="00EA017A" w:rsidP="0027333C">
      <w:pPr>
        <w:spacing w:line="360" w:lineRule="auto"/>
        <w:ind w:firstLine="900"/>
        <w:jc w:val="both"/>
        <w:rPr>
          <w:rFonts w:ascii="Arial Narrow" w:hAnsi="Arial Narrow" w:cs="Tahoma"/>
          <w:iCs/>
          <w:sz w:val="28"/>
          <w:szCs w:val="28"/>
        </w:rPr>
      </w:pPr>
      <w:r>
        <w:rPr>
          <w:rFonts w:ascii="Arial Narrow" w:hAnsi="Arial Narrow" w:cs="Tahoma"/>
          <w:iCs/>
          <w:sz w:val="28"/>
          <w:szCs w:val="28"/>
        </w:rPr>
        <w:t>Con todo</w:t>
      </w:r>
      <w:r w:rsidR="00202308">
        <w:rPr>
          <w:rFonts w:ascii="Arial Narrow" w:hAnsi="Arial Narrow" w:cs="Tahoma"/>
          <w:iCs/>
          <w:sz w:val="28"/>
          <w:szCs w:val="28"/>
        </w:rPr>
        <w:t xml:space="preserve">, </w:t>
      </w:r>
      <w:r w:rsidR="00E90F93">
        <w:rPr>
          <w:rFonts w:ascii="Arial Narrow" w:hAnsi="Arial Narrow" w:cs="Tahoma"/>
          <w:iCs/>
          <w:sz w:val="28"/>
          <w:szCs w:val="28"/>
        </w:rPr>
        <w:t>se declarará la ineficacia del despido</w:t>
      </w:r>
      <w:r w:rsidR="008D33F4">
        <w:rPr>
          <w:rFonts w:ascii="Arial Narrow" w:hAnsi="Arial Narrow" w:cs="Tahoma"/>
          <w:iCs/>
          <w:sz w:val="28"/>
          <w:szCs w:val="28"/>
        </w:rPr>
        <w:t xml:space="preserve">, </w:t>
      </w:r>
      <w:r w:rsidR="00725874">
        <w:rPr>
          <w:rFonts w:ascii="Arial Narrow" w:hAnsi="Arial Narrow" w:cs="Tahoma"/>
          <w:iCs/>
          <w:sz w:val="28"/>
          <w:szCs w:val="28"/>
        </w:rPr>
        <w:t>con la consecuencial reinserción de la trabajadora</w:t>
      </w:r>
      <w:r w:rsidR="00202308">
        <w:rPr>
          <w:rFonts w:ascii="Arial Narrow" w:hAnsi="Arial Narrow" w:cs="Tahoma"/>
          <w:iCs/>
          <w:sz w:val="28"/>
          <w:szCs w:val="28"/>
        </w:rPr>
        <w:t xml:space="preserve"> a</w:t>
      </w:r>
      <w:r w:rsidR="008C736B">
        <w:rPr>
          <w:rFonts w:ascii="Arial Narrow" w:hAnsi="Arial Narrow" w:cs="Tahoma"/>
          <w:iCs/>
          <w:sz w:val="28"/>
          <w:szCs w:val="28"/>
        </w:rPr>
        <w:t xml:space="preserve"> un</w:t>
      </w:r>
      <w:r w:rsidR="00202308">
        <w:rPr>
          <w:rFonts w:ascii="Arial Narrow" w:hAnsi="Arial Narrow" w:cs="Tahoma"/>
          <w:iCs/>
          <w:sz w:val="28"/>
          <w:szCs w:val="28"/>
        </w:rPr>
        <w:t xml:space="preserve"> cargo</w:t>
      </w:r>
      <w:r w:rsidR="00F66946">
        <w:rPr>
          <w:rFonts w:ascii="Arial Narrow" w:hAnsi="Arial Narrow" w:cs="Tahoma"/>
          <w:iCs/>
          <w:sz w:val="28"/>
          <w:szCs w:val="28"/>
        </w:rPr>
        <w:t xml:space="preserve"> igual o</w:t>
      </w:r>
      <w:r w:rsidR="008C736B">
        <w:rPr>
          <w:rFonts w:ascii="Arial Narrow" w:hAnsi="Arial Narrow" w:cs="Tahoma"/>
          <w:iCs/>
          <w:sz w:val="28"/>
          <w:szCs w:val="28"/>
        </w:rPr>
        <w:t xml:space="preserve"> de</w:t>
      </w:r>
      <w:r w:rsidR="00F66946">
        <w:rPr>
          <w:rFonts w:ascii="Arial Narrow" w:hAnsi="Arial Narrow" w:cs="Tahoma"/>
          <w:iCs/>
          <w:sz w:val="28"/>
          <w:szCs w:val="28"/>
        </w:rPr>
        <w:t xml:space="preserve"> superior categoría, al</w:t>
      </w:r>
      <w:r w:rsidR="00202308">
        <w:rPr>
          <w:rFonts w:ascii="Arial Narrow" w:hAnsi="Arial Narrow" w:cs="Tahoma"/>
          <w:iCs/>
          <w:sz w:val="28"/>
          <w:szCs w:val="28"/>
        </w:rPr>
        <w:t xml:space="preserve"> que venía desempeñando al momento del despido</w:t>
      </w:r>
      <w:r w:rsidR="00F66946">
        <w:rPr>
          <w:rFonts w:ascii="Arial Narrow" w:hAnsi="Arial Narrow" w:cs="Tahoma"/>
          <w:iCs/>
          <w:sz w:val="28"/>
          <w:szCs w:val="28"/>
        </w:rPr>
        <w:t xml:space="preserve">, con el reconocimiento de salarios, prestaciones sociales, aportes a la seguridad social en salud, pensiones y riesgos laborales, </w:t>
      </w:r>
      <w:r w:rsidR="008C736B">
        <w:rPr>
          <w:rFonts w:ascii="Arial Narrow" w:hAnsi="Arial Narrow" w:cs="Tahoma"/>
          <w:iCs/>
          <w:sz w:val="28"/>
          <w:szCs w:val="28"/>
        </w:rPr>
        <w:t xml:space="preserve">causados desde la desvinculación hasta </w:t>
      </w:r>
      <w:r w:rsidR="00F66946">
        <w:rPr>
          <w:rFonts w:ascii="Arial Narrow" w:hAnsi="Arial Narrow" w:cs="Tahoma"/>
          <w:iCs/>
          <w:sz w:val="28"/>
          <w:szCs w:val="28"/>
        </w:rPr>
        <w:t>su reinserción</w:t>
      </w:r>
      <w:r w:rsidR="008C736B">
        <w:rPr>
          <w:rFonts w:ascii="Arial Narrow" w:hAnsi="Arial Narrow" w:cs="Tahoma"/>
          <w:iCs/>
          <w:sz w:val="28"/>
          <w:szCs w:val="28"/>
        </w:rPr>
        <w:t xml:space="preserve"> efectiva</w:t>
      </w:r>
      <w:r w:rsidR="00F66946">
        <w:rPr>
          <w:rFonts w:ascii="Arial Narrow" w:hAnsi="Arial Narrow" w:cs="Tahoma"/>
          <w:iCs/>
          <w:sz w:val="28"/>
          <w:szCs w:val="28"/>
        </w:rPr>
        <w:t>.</w:t>
      </w:r>
    </w:p>
    <w:p w:rsidR="00F66946" w:rsidRDefault="00F66946" w:rsidP="0027333C">
      <w:pPr>
        <w:spacing w:line="360" w:lineRule="auto"/>
        <w:ind w:firstLine="900"/>
        <w:jc w:val="both"/>
        <w:rPr>
          <w:rFonts w:ascii="Arial Narrow" w:hAnsi="Arial Narrow" w:cs="Tahoma"/>
          <w:iCs/>
          <w:sz w:val="28"/>
          <w:szCs w:val="28"/>
        </w:rPr>
      </w:pPr>
    </w:p>
    <w:p w:rsidR="003A75A7" w:rsidRDefault="003A75A7" w:rsidP="0027333C">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No salen </w:t>
      </w:r>
      <w:proofErr w:type="spellStart"/>
      <w:r>
        <w:rPr>
          <w:rFonts w:ascii="Arial Narrow" w:hAnsi="Arial Narrow" w:cs="Tahoma"/>
          <w:iCs/>
          <w:sz w:val="28"/>
          <w:szCs w:val="28"/>
        </w:rPr>
        <w:t>avantes</w:t>
      </w:r>
      <w:proofErr w:type="spellEnd"/>
      <w:r>
        <w:rPr>
          <w:rFonts w:ascii="Arial Narrow" w:hAnsi="Arial Narrow" w:cs="Tahoma"/>
          <w:iCs/>
          <w:sz w:val="28"/>
          <w:szCs w:val="28"/>
        </w:rPr>
        <w:t xml:space="preserve"> las excepciones propuestas contra la pretensión de reintegro, </w:t>
      </w:r>
      <w:r w:rsidR="00E90F93">
        <w:rPr>
          <w:rFonts w:ascii="Arial Narrow" w:hAnsi="Arial Narrow" w:cs="Tahoma"/>
          <w:iCs/>
          <w:sz w:val="28"/>
          <w:szCs w:val="28"/>
        </w:rPr>
        <w:t>más cuando la de prescripción no alcanzó a consumarse en el trienio regulado en los artículos 488 del C.S.T. y 151 del C.P.L.S.S., habida cuenta que el despido se produjo el 18 de septiembre de 2010 y la demanda ordinaria fue incoada el 23 de agosto de 201</w:t>
      </w:r>
      <w:r w:rsidR="006155F5">
        <w:rPr>
          <w:rFonts w:ascii="Arial Narrow" w:hAnsi="Arial Narrow" w:cs="Tahoma"/>
          <w:iCs/>
          <w:sz w:val="28"/>
          <w:szCs w:val="28"/>
        </w:rPr>
        <w:t>3</w:t>
      </w:r>
      <w:r w:rsidR="00E90F93">
        <w:rPr>
          <w:rFonts w:ascii="Arial Narrow" w:hAnsi="Arial Narrow" w:cs="Tahoma"/>
          <w:iCs/>
          <w:sz w:val="28"/>
          <w:szCs w:val="28"/>
        </w:rPr>
        <w:t>.</w:t>
      </w:r>
    </w:p>
    <w:p w:rsidR="003A75A7" w:rsidRDefault="003A75A7" w:rsidP="0027333C">
      <w:pPr>
        <w:spacing w:line="360" w:lineRule="auto"/>
        <w:ind w:firstLine="900"/>
        <w:jc w:val="both"/>
        <w:rPr>
          <w:rFonts w:ascii="Arial Narrow" w:hAnsi="Arial Narrow" w:cs="Tahoma"/>
          <w:iCs/>
          <w:sz w:val="28"/>
          <w:szCs w:val="28"/>
        </w:rPr>
      </w:pPr>
    </w:p>
    <w:p w:rsidR="00F66946" w:rsidRPr="0027333C" w:rsidRDefault="00F66946" w:rsidP="0027333C">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Costas en ambas instancias a cargo de </w:t>
      </w:r>
      <w:proofErr w:type="spellStart"/>
      <w:r>
        <w:rPr>
          <w:rFonts w:ascii="Arial Narrow" w:hAnsi="Arial Narrow" w:cs="Tahoma"/>
          <w:iCs/>
          <w:sz w:val="28"/>
          <w:szCs w:val="28"/>
        </w:rPr>
        <w:t>Atesa</w:t>
      </w:r>
      <w:proofErr w:type="spellEnd"/>
      <w:r>
        <w:rPr>
          <w:rFonts w:ascii="Arial Narrow" w:hAnsi="Arial Narrow" w:cs="Tahoma"/>
          <w:iCs/>
          <w:sz w:val="28"/>
          <w:szCs w:val="28"/>
        </w:rPr>
        <w:t xml:space="preserve"> de Occidente y Empleos y Servicios Temporales</w:t>
      </w:r>
    </w:p>
    <w:p w:rsidR="006F7F4C" w:rsidRDefault="006F7F4C" w:rsidP="00E321CD">
      <w:pPr>
        <w:spacing w:line="360" w:lineRule="auto"/>
        <w:ind w:firstLine="900"/>
        <w:jc w:val="both"/>
        <w:rPr>
          <w:rFonts w:ascii="Arial Narrow" w:hAnsi="Arial Narrow" w:cs="Tahoma"/>
          <w:iCs/>
          <w:sz w:val="28"/>
          <w:szCs w:val="28"/>
        </w:rPr>
      </w:pPr>
    </w:p>
    <w:p w:rsidR="00181D67" w:rsidRPr="00EE77A8" w:rsidRDefault="00181D67" w:rsidP="00181D67">
      <w:pPr>
        <w:pStyle w:val="Prrafodelista1"/>
        <w:spacing w:after="0" w:line="360" w:lineRule="auto"/>
        <w:ind w:left="0" w:firstLine="900"/>
        <w:jc w:val="both"/>
        <w:rPr>
          <w:rFonts w:ascii="Arial Narrow" w:hAnsi="Arial Narrow"/>
          <w:sz w:val="28"/>
          <w:szCs w:val="28"/>
        </w:rPr>
      </w:pPr>
      <w:r w:rsidRPr="00EE77A8">
        <w:rPr>
          <w:rFonts w:ascii="Arial Narrow" w:hAnsi="Arial Narrow"/>
          <w:sz w:val="28"/>
          <w:szCs w:val="28"/>
        </w:rPr>
        <w:t xml:space="preserve">En mérito de lo expuesto, el </w:t>
      </w:r>
      <w:r w:rsidRPr="00EE77A8">
        <w:rPr>
          <w:rFonts w:ascii="Arial Narrow" w:hAnsi="Arial Narrow"/>
          <w:i/>
          <w:sz w:val="28"/>
          <w:szCs w:val="28"/>
        </w:rPr>
        <w:t>H. Tribunal Superior del Distrito Judicial de Pereira - Risaralda, Sala Laboral,</w:t>
      </w:r>
      <w:r w:rsidRPr="00EE77A8">
        <w:rPr>
          <w:rFonts w:ascii="Arial Narrow" w:hAnsi="Arial Narrow"/>
          <w:sz w:val="28"/>
          <w:szCs w:val="28"/>
        </w:rPr>
        <w:t xml:space="preserve"> administrando justicia en nombre de la República y por autoridad de la ley,</w:t>
      </w:r>
      <w:r w:rsidR="00866FE2" w:rsidRPr="00EE77A8">
        <w:rPr>
          <w:rFonts w:ascii="Arial Narrow" w:hAnsi="Arial Narrow"/>
          <w:sz w:val="28"/>
          <w:szCs w:val="28"/>
        </w:rPr>
        <w:t xml:space="preserve"> </w:t>
      </w:r>
    </w:p>
    <w:p w:rsidR="00181D67" w:rsidRPr="00EE77A8" w:rsidRDefault="00181D67" w:rsidP="00F46F6F">
      <w:pPr>
        <w:pStyle w:val="Sansinterligne"/>
      </w:pPr>
    </w:p>
    <w:p w:rsidR="00181D67" w:rsidRPr="00EE77A8" w:rsidRDefault="00181D67" w:rsidP="00181D67">
      <w:pPr>
        <w:spacing w:line="360" w:lineRule="auto"/>
        <w:jc w:val="center"/>
        <w:rPr>
          <w:rFonts w:ascii="Arial Narrow" w:hAnsi="Arial Narrow" w:cs="Arial"/>
          <w:i/>
          <w:sz w:val="28"/>
          <w:szCs w:val="28"/>
        </w:rPr>
      </w:pPr>
      <w:r w:rsidRPr="00EE77A8">
        <w:rPr>
          <w:rFonts w:ascii="Arial Narrow" w:hAnsi="Arial Narrow" w:cs="Arial"/>
          <w:i/>
          <w:sz w:val="28"/>
          <w:szCs w:val="28"/>
        </w:rPr>
        <w:t>FALLA</w:t>
      </w:r>
    </w:p>
    <w:p w:rsidR="00B11F50" w:rsidRPr="00EE77A8" w:rsidRDefault="00B11F50" w:rsidP="00866FE2">
      <w:pPr>
        <w:pStyle w:val="Sansinterligne"/>
        <w:spacing w:line="360" w:lineRule="auto"/>
        <w:ind w:firstLine="708"/>
        <w:jc w:val="both"/>
        <w:rPr>
          <w:rFonts w:ascii="Arial Narrow" w:hAnsi="Arial Narrow"/>
          <w:sz w:val="28"/>
          <w:szCs w:val="28"/>
        </w:rPr>
      </w:pPr>
    </w:p>
    <w:p w:rsidR="0012308B" w:rsidRDefault="00F70CF3" w:rsidP="002A3320">
      <w:pPr>
        <w:pStyle w:val="Sansinterligne"/>
        <w:spacing w:line="360" w:lineRule="auto"/>
        <w:jc w:val="both"/>
        <w:rPr>
          <w:rFonts w:ascii="Arial Narrow" w:hAnsi="Arial Narrow"/>
          <w:sz w:val="28"/>
          <w:szCs w:val="28"/>
        </w:rPr>
      </w:pPr>
      <w:r>
        <w:rPr>
          <w:rFonts w:ascii="Arial Narrow" w:hAnsi="Arial Narrow"/>
          <w:sz w:val="28"/>
          <w:szCs w:val="28"/>
        </w:rPr>
        <w:t xml:space="preserve">1. </w:t>
      </w:r>
      <w:r w:rsidR="00D10EA1">
        <w:rPr>
          <w:rFonts w:ascii="Arial Narrow" w:hAnsi="Arial Narrow"/>
          <w:sz w:val="28"/>
          <w:szCs w:val="28"/>
        </w:rPr>
        <w:t xml:space="preserve">Modifica los numerales </w:t>
      </w:r>
      <w:r w:rsidR="00611ACD">
        <w:rPr>
          <w:rFonts w:ascii="Arial Narrow" w:hAnsi="Arial Narrow"/>
          <w:sz w:val="28"/>
          <w:szCs w:val="28"/>
        </w:rPr>
        <w:t>primero, segundo</w:t>
      </w:r>
      <w:r w:rsidR="002A3320">
        <w:rPr>
          <w:rFonts w:ascii="Arial Narrow" w:hAnsi="Arial Narrow"/>
          <w:sz w:val="28"/>
          <w:szCs w:val="28"/>
        </w:rPr>
        <w:t xml:space="preserve"> y tercero</w:t>
      </w:r>
      <w:r w:rsidR="0012308B" w:rsidRPr="00EE77A8">
        <w:rPr>
          <w:rFonts w:ascii="Arial Narrow" w:hAnsi="Arial Narrow"/>
          <w:sz w:val="28"/>
          <w:szCs w:val="28"/>
        </w:rPr>
        <w:t xml:space="preserve"> de la sentencia</w:t>
      </w:r>
      <w:r w:rsidR="00A033A1" w:rsidRPr="00EE77A8">
        <w:rPr>
          <w:rFonts w:ascii="Arial Narrow" w:hAnsi="Arial Narrow"/>
          <w:sz w:val="28"/>
          <w:szCs w:val="28"/>
        </w:rPr>
        <w:t xml:space="preserve"> conocida en sede de apelación</w:t>
      </w:r>
      <w:r w:rsidR="0012308B" w:rsidRPr="00EE77A8">
        <w:rPr>
          <w:rFonts w:ascii="Arial Narrow" w:hAnsi="Arial Narrow"/>
          <w:sz w:val="28"/>
          <w:szCs w:val="28"/>
        </w:rPr>
        <w:t>.</w:t>
      </w:r>
      <w:r w:rsidR="00A82123" w:rsidRPr="00EE77A8">
        <w:rPr>
          <w:rFonts w:ascii="Arial Narrow" w:hAnsi="Arial Narrow"/>
          <w:sz w:val="28"/>
          <w:szCs w:val="28"/>
        </w:rPr>
        <w:t xml:space="preserve"> </w:t>
      </w:r>
      <w:r w:rsidR="002A3320">
        <w:rPr>
          <w:rFonts w:ascii="Arial Narrow" w:hAnsi="Arial Narrow"/>
          <w:sz w:val="28"/>
          <w:szCs w:val="28"/>
        </w:rPr>
        <w:t>En su lugar:</w:t>
      </w:r>
    </w:p>
    <w:p w:rsidR="002A3320" w:rsidRDefault="002A3320" w:rsidP="002A3320">
      <w:pPr>
        <w:pStyle w:val="Sansinterligne"/>
        <w:spacing w:line="360" w:lineRule="auto"/>
        <w:jc w:val="both"/>
        <w:rPr>
          <w:rFonts w:ascii="Arial Narrow" w:hAnsi="Arial Narrow"/>
          <w:sz w:val="28"/>
          <w:szCs w:val="28"/>
        </w:rPr>
      </w:pPr>
    </w:p>
    <w:p w:rsidR="002A3320" w:rsidRDefault="00F70CF3" w:rsidP="002A3320">
      <w:pPr>
        <w:pStyle w:val="Sansinterligne"/>
        <w:spacing w:line="360" w:lineRule="auto"/>
        <w:jc w:val="both"/>
        <w:rPr>
          <w:rFonts w:ascii="Arial Narrow" w:hAnsi="Arial Narrow"/>
          <w:sz w:val="28"/>
          <w:szCs w:val="28"/>
        </w:rPr>
      </w:pPr>
      <w:r>
        <w:rPr>
          <w:rFonts w:ascii="Arial Narrow" w:hAnsi="Arial Narrow"/>
          <w:sz w:val="28"/>
          <w:szCs w:val="28"/>
        </w:rPr>
        <w:t>1.</w:t>
      </w:r>
      <w:r w:rsidR="002A3320">
        <w:rPr>
          <w:rFonts w:ascii="Arial Narrow" w:hAnsi="Arial Narrow"/>
          <w:sz w:val="28"/>
          <w:szCs w:val="28"/>
        </w:rPr>
        <w:t>1. Declara la existencia del contrato de trabajo en</w:t>
      </w:r>
      <w:r w:rsidR="00ED0F59">
        <w:rPr>
          <w:rFonts w:ascii="Arial Narrow" w:hAnsi="Arial Narrow"/>
          <w:sz w:val="28"/>
          <w:szCs w:val="28"/>
        </w:rPr>
        <w:t>tre</w:t>
      </w:r>
      <w:r w:rsidR="002A3320">
        <w:rPr>
          <w:rFonts w:ascii="Arial Narrow" w:hAnsi="Arial Narrow"/>
          <w:sz w:val="28"/>
          <w:szCs w:val="28"/>
        </w:rPr>
        <w:t xml:space="preserve"> </w:t>
      </w:r>
      <w:proofErr w:type="spellStart"/>
      <w:r w:rsidR="002A3320">
        <w:rPr>
          <w:rFonts w:ascii="Arial Narrow" w:hAnsi="Arial Narrow"/>
          <w:sz w:val="28"/>
          <w:szCs w:val="28"/>
        </w:rPr>
        <w:t>Marleny</w:t>
      </w:r>
      <w:proofErr w:type="spellEnd"/>
      <w:r w:rsidR="002A3320">
        <w:rPr>
          <w:rFonts w:ascii="Arial Narrow" w:hAnsi="Arial Narrow"/>
          <w:sz w:val="28"/>
          <w:szCs w:val="28"/>
        </w:rPr>
        <w:t xml:space="preserve"> de Jesús Ballesteros Cano y la sociedad </w:t>
      </w:r>
      <w:proofErr w:type="spellStart"/>
      <w:r w:rsidR="002A3320">
        <w:rPr>
          <w:rFonts w:ascii="Arial Narrow" w:hAnsi="Arial Narrow"/>
          <w:sz w:val="28"/>
          <w:szCs w:val="28"/>
        </w:rPr>
        <w:t>Atesa</w:t>
      </w:r>
      <w:proofErr w:type="spellEnd"/>
      <w:r w:rsidR="002A3320">
        <w:rPr>
          <w:rFonts w:ascii="Arial Narrow" w:hAnsi="Arial Narrow"/>
          <w:sz w:val="28"/>
          <w:szCs w:val="28"/>
        </w:rPr>
        <w:t xml:space="preserve"> de Occidente S.A. E.S.P.</w:t>
      </w:r>
      <w:r w:rsidR="00E72757">
        <w:rPr>
          <w:rFonts w:ascii="Arial Narrow" w:hAnsi="Arial Narrow"/>
          <w:sz w:val="28"/>
          <w:szCs w:val="28"/>
        </w:rPr>
        <w:t xml:space="preserve">, en los siguientes períodos: </w:t>
      </w:r>
      <w:r w:rsidR="00E72757" w:rsidRPr="00E72757">
        <w:rPr>
          <w:rFonts w:ascii="Arial Narrow" w:hAnsi="Arial Narrow"/>
          <w:i/>
          <w:sz w:val="28"/>
          <w:szCs w:val="28"/>
        </w:rPr>
        <w:t>(i)</w:t>
      </w:r>
      <w:r w:rsidR="00E72757">
        <w:rPr>
          <w:rFonts w:ascii="Arial Narrow" w:hAnsi="Arial Narrow"/>
          <w:sz w:val="28"/>
          <w:szCs w:val="28"/>
        </w:rPr>
        <w:t xml:space="preserve"> 22 </w:t>
      </w:r>
      <w:r w:rsidR="00A57A84">
        <w:rPr>
          <w:rFonts w:ascii="Arial Narrow" w:hAnsi="Arial Narrow"/>
          <w:sz w:val="28"/>
          <w:szCs w:val="28"/>
        </w:rPr>
        <w:t>de marzo a 14</w:t>
      </w:r>
      <w:r w:rsidR="00E72757">
        <w:rPr>
          <w:rFonts w:ascii="Arial Narrow" w:hAnsi="Arial Narrow"/>
          <w:sz w:val="28"/>
          <w:szCs w:val="28"/>
        </w:rPr>
        <w:t xml:space="preserve"> de </w:t>
      </w:r>
      <w:r w:rsidR="00A57A84">
        <w:rPr>
          <w:rFonts w:ascii="Arial Narrow" w:hAnsi="Arial Narrow"/>
          <w:sz w:val="28"/>
          <w:szCs w:val="28"/>
        </w:rPr>
        <w:t>diciem</w:t>
      </w:r>
      <w:r w:rsidR="00E72757">
        <w:rPr>
          <w:rFonts w:ascii="Arial Narrow" w:hAnsi="Arial Narrow"/>
          <w:sz w:val="28"/>
          <w:szCs w:val="28"/>
        </w:rPr>
        <w:t xml:space="preserve">bre de 2007, </w:t>
      </w:r>
      <w:r w:rsidR="00E72757" w:rsidRPr="00E72757">
        <w:rPr>
          <w:rFonts w:ascii="Arial Narrow" w:hAnsi="Arial Narrow"/>
          <w:i/>
          <w:sz w:val="28"/>
          <w:szCs w:val="28"/>
        </w:rPr>
        <w:t>(ii)</w:t>
      </w:r>
      <w:r w:rsidR="00E72757">
        <w:rPr>
          <w:rFonts w:ascii="Arial Narrow" w:hAnsi="Arial Narrow"/>
          <w:sz w:val="28"/>
          <w:szCs w:val="28"/>
        </w:rPr>
        <w:t xml:space="preserve"> 15 de diciembre de 2007 al 14 de septiembre de 2008 y </w:t>
      </w:r>
      <w:r w:rsidR="00E72757" w:rsidRPr="00E72757">
        <w:rPr>
          <w:rFonts w:ascii="Arial Narrow" w:hAnsi="Arial Narrow"/>
          <w:i/>
          <w:sz w:val="28"/>
          <w:szCs w:val="28"/>
        </w:rPr>
        <w:t>(iii)</w:t>
      </w:r>
      <w:r w:rsidR="00E72757">
        <w:rPr>
          <w:rFonts w:ascii="Arial Narrow" w:hAnsi="Arial Narrow"/>
          <w:sz w:val="28"/>
          <w:szCs w:val="28"/>
        </w:rPr>
        <w:t xml:space="preserve"> 19 de diciembre de 2009 al 18 de septiembre de 2010.</w:t>
      </w:r>
    </w:p>
    <w:p w:rsidR="00E72757" w:rsidRDefault="00E72757" w:rsidP="002A3320">
      <w:pPr>
        <w:pStyle w:val="Sansinterligne"/>
        <w:spacing w:line="360" w:lineRule="auto"/>
        <w:jc w:val="both"/>
        <w:rPr>
          <w:rFonts w:ascii="Arial Narrow" w:hAnsi="Arial Narrow"/>
          <w:sz w:val="28"/>
          <w:szCs w:val="28"/>
        </w:rPr>
      </w:pPr>
    </w:p>
    <w:p w:rsidR="00E72757" w:rsidRDefault="00F70CF3" w:rsidP="002A3320">
      <w:pPr>
        <w:pStyle w:val="Sansinterligne"/>
        <w:spacing w:line="360" w:lineRule="auto"/>
        <w:jc w:val="both"/>
        <w:rPr>
          <w:rFonts w:ascii="Arial Narrow" w:hAnsi="Arial Narrow"/>
          <w:sz w:val="28"/>
          <w:szCs w:val="28"/>
        </w:rPr>
      </w:pPr>
      <w:r>
        <w:rPr>
          <w:rFonts w:ascii="Arial Narrow" w:hAnsi="Arial Narrow"/>
          <w:sz w:val="28"/>
          <w:szCs w:val="28"/>
        </w:rPr>
        <w:lastRenderedPageBreak/>
        <w:t>1.</w:t>
      </w:r>
      <w:r w:rsidR="00E72757">
        <w:rPr>
          <w:rFonts w:ascii="Arial Narrow" w:hAnsi="Arial Narrow"/>
          <w:sz w:val="28"/>
          <w:szCs w:val="28"/>
        </w:rPr>
        <w:t xml:space="preserve">2. Declara que en los dos últimos períodos la Empresa de Empleos y Servicios Especiales S.A.S., fungió como simple intermediaria, sin comunicar esa condición a </w:t>
      </w:r>
      <w:proofErr w:type="spellStart"/>
      <w:r w:rsidR="00E72757">
        <w:rPr>
          <w:rFonts w:ascii="Arial Narrow" w:hAnsi="Arial Narrow"/>
          <w:sz w:val="28"/>
          <w:szCs w:val="28"/>
        </w:rPr>
        <w:t>Marleny</w:t>
      </w:r>
      <w:proofErr w:type="spellEnd"/>
      <w:r w:rsidR="00E72757">
        <w:rPr>
          <w:rFonts w:ascii="Arial Narrow" w:hAnsi="Arial Narrow"/>
          <w:sz w:val="28"/>
          <w:szCs w:val="28"/>
        </w:rPr>
        <w:t xml:space="preserve"> de Jesús Ballesteros Cano (art. 35-3 C.S.T.), por ende</w:t>
      </w:r>
      <w:r>
        <w:rPr>
          <w:rFonts w:ascii="Arial Narrow" w:hAnsi="Arial Narrow"/>
          <w:sz w:val="28"/>
          <w:szCs w:val="28"/>
        </w:rPr>
        <w:t>,</w:t>
      </w:r>
      <w:r w:rsidR="00E72757">
        <w:rPr>
          <w:rFonts w:ascii="Arial Narrow" w:hAnsi="Arial Narrow"/>
          <w:sz w:val="28"/>
          <w:szCs w:val="28"/>
        </w:rPr>
        <w:t xml:space="preserve"> solidaria de las condenas que </w:t>
      </w:r>
      <w:r>
        <w:rPr>
          <w:rFonts w:ascii="Arial Narrow" w:hAnsi="Arial Narrow"/>
          <w:sz w:val="28"/>
          <w:szCs w:val="28"/>
        </w:rPr>
        <w:t xml:space="preserve">se impondrán a </w:t>
      </w:r>
      <w:r w:rsidR="00E72757">
        <w:rPr>
          <w:rFonts w:ascii="Arial Narrow" w:hAnsi="Arial Narrow"/>
          <w:sz w:val="28"/>
          <w:szCs w:val="28"/>
        </w:rPr>
        <w:t xml:space="preserve">la empleadora </w:t>
      </w:r>
      <w:proofErr w:type="spellStart"/>
      <w:r w:rsidR="00E72757">
        <w:rPr>
          <w:rFonts w:ascii="Arial Narrow" w:hAnsi="Arial Narrow"/>
          <w:sz w:val="28"/>
          <w:szCs w:val="28"/>
        </w:rPr>
        <w:t>Atesa</w:t>
      </w:r>
      <w:proofErr w:type="spellEnd"/>
      <w:r w:rsidR="00E72757">
        <w:rPr>
          <w:rFonts w:ascii="Arial Narrow" w:hAnsi="Arial Narrow"/>
          <w:sz w:val="28"/>
          <w:szCs w:val="28"/>
        </w:rPr>
        <w:t xml:space="preserve"> de Occidente S.A. E.S.P.</w:t>
      </w:r>
    </w:p>
    <w:p w:rsidR="00F70CF3" w:rsidRDefault="00F70CF3" w:rsidP="002A3320">
      <w:pPr>
        <w:pStyle w:val="Sansinterligne"/>
        <w:spacing w:line="360" w:lineRule="auto"/>
        <w:jc w:val="both"/>
        <w:rPr>
          <w:rFonts w:ascii="Arial Narrow" w:hAnsi="Arial Narrow"/>
          <w:sz w:val="28"/>
          <w:szCs w:val="28"/>
        </w:rPr>
      </w:pPr>
    </w:p>
    <w:p w:rsidR="00F70CF3" w:rsidRDefault="00F70CF3" w:rsidP="002A3320">
      <w:pPr>
        <w:pStyle w:val="Sansinterligne"/>
        <w:spacing w:line="360" w:lineRule="auto"/>
        <w:jc w:val="both"/>
        <w:rPr>
          <w:rFonts w:ascii="Arial Narrow" w:hAnsi="Arial Narrow"/>
          <w:sz w:val="28"/>
          <w:szCs w:val="28"/>
        </w:rPr>
      </w:pPr>
      <w:r>
        <w:rPr>
          <w:rFonts w:ascii="Arial Narrow" w:hAnsi="Arial Narrow"/>
          <w:sz w:val="28"/>
          <w:szCs w:val="28"/>
        </w:rPr>
        <w:t>2. Revocar los numerales cuarto, quinto, sexto y séptimo. En consecuencia:</w:t>
      </w:r>
    </w:p>
    <w:p w:rsidR="00F70CF3" w:rsidRDefault="00F70CF3" w:rsidP="002A3320">
      <w:pPr>
        <w:pStyle w:val="Sansinterligne"/>
        <w:spacing w:line="360" w:lineRule="auto"/>
        <w:jc w:val="both"/>
        <w:rPr>
          <w:rFonts w:ascii="Arial Narrow" w:hAnsi="Arial Narrow"/>
          <w:sz w:val="28"/>
          <w:szCs w:val="28"/>
        </w:rPr>
      </w:pPr>
    </w:p>
    <w:p w:rsidR="00F70CF3" w:rsidRDefault="00F70CF3" w:rsidP="002A3320">
      <w:pPr>
        <w:pStyle w:val="Sansinterligne"/>
        <w:spacing w:line="360" w:lineRule="auto"/>
        <w:jc w:val="both"/>
        <w:rPr>
          <w:rFonts w:ascii="Arial Narrow" w:hAnsi="Arial Narrow"/>
          <w:sz w:val="28"/>
          <w:szCs w:val="28"/>
        </w:rPr>
      </w:pPr>
      <w:r>
        <w:rPr>
          <w:rFonts w:ascii="Arial Narrow" w:hAnsi="Arial Narrow"/>
          <w:sz w:val="28"/>
          <w:szCs w:val="28"/>
        </w:rPr>
        <w:t xml:space="preserve">2.1. </w:t>
      </w:r>
      <w:r w:rsidR="00491C0E">
        <w:rPr>
          <w:rFonts w:ascii="Arial Narrow" w:hAnsi="Arial Narrow"/>
          <w:sz w:val="28"/>
          <w:szCs w:val="28"/>
        </w:rPr>
        <w:t>Declara ineficaz el despido</w:t>
      </w:r>
      <w:r w:rsidR="00335C2A">
        <w:rPr>
          <w:rFonts w:ascii="Arial Narrow" w:hAnsi="Arial Narrow"/>
          <w:sz w:val="28"/>
          <w:szCs w:val="28"/>
        </w:rPr>
        <w:t xml:space="preserve"> </w:t>
      </w:r>
      <w:r w:rsidR="005157BA">
        <w:rPr>
          <w:rFonts w:ascii="Arial Narrow" w:hAnsi="Arial Narrow"/>
          <w:sz w:val="28"/>
          <w:szCs w:val="28"/>
        </w:rPr>
        <w:t xml:space="preserve">de </w:t>
      </w:r>
      <w:proofErr w:type="spellStart"/>
      <w:r w:rsidR="005157BA">
        <w:rPr>
          <w:rFonts w:ascii="Arial Narrow" w:hAnsi="Arial Narrow"/>
          <w:sz w:val="28"/>
          <w:szCs w:val="28"/>
        </w:rPr>
        <w:t>Marleny</w:t>
      </w:r>
      <w:proofErr w:type="spellEnd"/>
      <w:r w:rsidR="005157BA">
        <w:rPr>
          <w:rFonts w:ascii="Arial Narrow" w:hAnsi="Arial Narrow"/>
          <w:sz w:val="28"/>
          <w:szCs w:val="28"/>
        </w:rPr>
        <w:t xml:space="preserve"> de Jesús Ballesteros Cano, </w:t>
      </w:r>
      <w:r w:rsidR="00335C2A">
        <w:rPr>
          <w:rFonts w:ascii="Arial Narrow" w:hAnsi="Arial Narrow"/>
          <w:sz w:val="28"/>
          <w:szCs w:val="28"/>
        </w:rPr>
        <w:t>ocurrido el 18 de septiembre de 2010</w:t>
      </w:r>
      <w:r w:rsidR="005157BA">
        <w:rPr>
          <w:rFonts w:ascii="Arial Narrow" w:hAnsi="Arial Narrow"/>
          <w:sz w:val="28"/>
          <w:szCs w:val="28"/>
        </w:rPr>
        <w:t>, por ende, se ordena su rein</w:t>
      </w:r>
      <w:r w:rsidR="006155F5">
        <w:rPr>
          <w:rFonts w:ascii="Arial Narrow" w:hAnsi="Arial Narrow"/>
          <w:sz w:val="28"/>
          <w:szCs w:val="28"/>
        </w:rPr>
        <w:t>s</w:t>
      </w:r>
      <w:r w:rsidR="005157BA">
        <w:rPr>
          <w:rFonts w:ascii="Arial Narrow" w:hAnsi="Arial Narrow"/>
          <w:sz w:val="28"/>
          <w:szCs w:val="28"/>
        </w:rPr>
        <w:t>er</w:t>
      </w:r>
      <w:r w:rsidR="006155F5">
        <w:rPr>
          <w:rFonts w:ascii="Arial Narrow" w:hAnsi="Arial Narrow"/>
          <w:sz w:val="28"/>
          <w:szCs w:val="28"/>
        </w:rPr>
        <w:t>c</w:t>
      </w:r>
      <w:r w:rsidR="005157BA">
        <w:rPr>
          <w:rFonts w:ascii="Arial Narrow" w:hAnsi="Arial Narrow"/>
          <w:sz w:val="28"/>
          <w:szCs w:val="28"/>
        </w:rPr>
        <w:t xml:space="preserve">ión </w:t>
      </w:r>
      <w:r w:rsidR="00335C2A">
        <w:rPr>
          <w:rFonts w:ascii="Arial Narrow" w:hAnsi="Arial Narrow" w:cs="Tahoma"/>
          <w:iCs/>
          <w:sz w:val="28"/>
          <w:szCs w:val="28"/>
        </w:rPr>
        <w:t>a un cargo igual o de superior categoría, al que venía desempeñando al momento del despido, con el reconocimiento de salarios, prestaciones sociales, aportes a la seguridad social en salud, pensiones y riesgos laborales, causados desde la desvinculación hasta su reinserción efectiva.</w:t>
      </w:r>
    </w:p>
    <w:p w:rsidR="005157BA" w:rsidRDefault="005157BA" w:rsidP="002A3320">
      <w:pPr>
        <w:pStyle w:val="Sansinterligne"/>
        <w:spacing w:line="360" w:lineRule="auto"/>
        <w:jc w:val="both"/>
        <w:rPr>
          <w:rFonts w:ascii="Arial Narrow" w:hAnsi="Arial Narrow"/>
          <w:sz w:val="28"/>
          <w:szCs w:val="28"/>
        </w:rPr>
      </w:pPr>
    </w:p>
    <w:p w:rsidR="005157BA" w:rsidRDefault="005157BA" w:rsidP="002A3320">
      <w:pPr>
        <w:pStyle w:val="Sansinterligne"/>
        <w:spacing w:line="360" w:lineRule="auto"/>
        <w:jc w:val="both"/>
        <w:rPr>
          <w:rFonts w:ascii="Arial Narrow" w:hAnsi="Arial Narrow"/>
          <w:sz w:val="28"/>
          <w:szCs w:val="28"/>
        </w:rPr>
      </w:pPr>
      <w:r>
        <w:rPr>
          <w:rFonts w:ascii="Arial Narrow" w:hAnsi="Arial Narrow"/>
          <w:sz w:val="28"/>
          <w:szCs w:val="28"/>
        </w:rPr>
        <w:t>2.2. Declara no probada las excepciones de mérito.</w:t>
      </w:r>
    </w:p>
    <w:p w:rsidR="00BA30AF" w:rsidRDefault="00BA30AF" w:rsidP="002A3320">
      <w:pPr>
        <w:pStyle w:val="Sansinterligne"/>
        <w:spacing w:line="360" w:lineRule="auto"/>
        <w:jc w:val="both"/>
        <w:rPr>
          <w:rFonts w:ascii="Arial Narrow" w:hAnsi="Arial Narrow"/>
          <w:sz w:val="28"/>
          <w:szCs w:val="28"/>
        </w:rPr>
      </w:pPr>
    </w:p>
    <w:p w:rsidR="005157BA" w:rsidRDefault="005157BA" w:rsidP="002A3320">
      <w:pPr>
        <w:pStyle w:val="Sansinterligne"/>
        <w:spacing w:line="360" w:lineRule="auto"/>
        <w:jc w:val="both"/>
        <w:rPr>
          <w:rFonts w:ascii="Arial Narrow" w:hAnsi="Arial Narrow"/>
          <w:sz w:val="28"/>
          <w:szCs w:val="28"/>
        </w:rPr>
      </w:pPr>
      <w:r>
        <w:rPr>
          <w:rFonts w:ascii="Arial Narrow" w:hAnsi="Arial Narrow"/>
          <w:sz w:val="28"/>
          <w:szCs w:val="28"/>
        </w:rPr>
        <w:t xml:space="preserve">2.3. Condena en Costas de ambas instancias, a favor de </w:t>
      </w:r>
      <w:proofErr w:type="spellStart"/>
      <w:r>
        <w:rPr>
          <w:rFonts w:ascii="Arial Narrow" w:hAnsi="Arial Narrow"/>
          <w:sz w:val="28"/>
          <w:szCs w:val="28"/>
        </w:rPr>
        <w:t>Marleny</w:t>
      </w:r>
      <w:proofErr w:type="spellEnd"/>
      <w:r>
        <w:rPr>
          <w:rFonts w:ascii="Arial Narrow" w:hAnsi="Arial Narrow"/>
          <w:sz w:val="28"/>
          <w:szCs w:val="28"/>
        </w:rPr>
        <w:t xml:space="preserve"> de Jesús Ballesteros Cano, y en contra de </w:t>
      </w:r>
      <w:proofErr w:type="spellStart"/>
      <w:r>
        <w:rPr>
          <w:rFonts w:ascii="Arial Narrow" w:hAnsi="Arial Narrow"/>
          <w:sz w:val="28"/>
          <w:szCs w:val="28"/>
        </w:rPr>
        <w:t>Atesa</w:t>
      </w:r>
      <w:proofErr w:type="spellEnd"/>
      <w:r>
        <w:rPr>
          <w:rFonts w:ascii="Arial Narrow" w:hAnsi="Arial Narrow"/>
          <w:sz w:val="28"/>
          <w:szCs w:val="28"/>
        </w:rPr>
        <w:t xml:space="preserve"> de Occidente S.A. E.S.P. y Empresa de Empleos y Servicios Especiales S.A.S., por partes iguales. </w:t>
      </w:r>
    </w:p>
    <w:p w:rsidR="00E72757" w:rsidRDefault="00E72757" w:rsidP="002A3320">
      <w:pPr>
        <w:pStyle w:val="Sansinterligne"/>
        <w:spacing w:line="360" w:lineRule="auto"/>
        <w:jc w:val="both"/>
        <w:rPr>
          <w:rFonts w:ascii="Arial Narrow" w:hAnsi="Arial Narrow"/>
          <w:sz w:val="28"/>
          <w:szCs w:val="28"/>
        </w:rPr>
      </w:pPr>
    </w:p>
    <w:p w:rsidR="002A3320" w:rsidRPr="00EE77A8" w:rsidRDefault="00ED0F59" w:rsidP="002A3320">
      <w:pPr>
        <w:pStyle w:val="Sansinterligne"/>
        <w:spacing w:line="360" w:lineRule="auto"/>
        <w:ind w:left="1068"/>
        <w:jc w:val="both"/>
        <w:rPr>
          <w:rFonts w:ascii="Arial Narrow" w:hAnsi="Arial Narrow"/>
          <w:sz w:val="28"/>
          <w:szCs w:val="28"/>
        </w:rPr>
      </w:pPr>
      <w:r>
        <w:rPr>
          <w:rFonts w:ascii="Arial Narrow" w:hAnsi="Arial Narrow"/>
          <w:sz w:val="28"/>
          <w:szCs w:val="28"/>
        </w:rPr>
        <w:t>Notificación en estrados.</w:t>
      </w:r>
    </w:p>
    <w:p w:rsidR="00866FE2" w:rsidRPr="00EE77A8" w:rsidRDefault="00866FE2" w:rsidP="00866FE2">
      <w:pPr>
        <w:pStyle w:val="Sansinterligne"/>
        <w:spacing w:line="360" w:lineRule="auto"/>
        <w:ind w:firstLine="708"/>
        <w:jc w:val="both"/>
        <w:rPr>
          <w:rFonts w:ascii="Arial Narrow" w:hAnsi="Arial Narrow"/>
          <w:sz w:val="28"/>
          <w:szCs w:val="28"/>
          <w:lang w:eastAsia="en-US"/>
        </w:rPr>
      </w:pPr>
    </w:p>
    <w:p w:rsidR="007E480D" w:rsidRPr="00EE77A8" w:rsidRDefault="007E480D" w:rsidP="007E480D">
      <w:pPr>
        <w:spacing w:line="360" w:lineRule="auto"/>
        <w:ind w:firstLine="900"/>
        <w:jc w:val="both"/>
        <w:rPr>
          <w:rFonts w:ascii="Arial Narrow" w:hAnsi="Arial Narrow" w:cs="Microsoft Sans Serif"/>
          <w:bCs/>
          <w:i/>
          <w:iCs/>
          <w:sz w:val="28"/>
          <w:szCs w:val="28"/>
          <w:lang w:val="es-ES"/>
        </w:rPr>
      </w:pPr>
      <w:r w:rsidRPr="00EE77A8">
        <w:rPr>
          <w:rFonts w:ascii="Arial Narrow" w:hAnsi="Arial Narrow" w:cs="Microsoft Sans Serif"/>
          <w:bCs/>
          <w:i/>
          <w:iCs/>
          <w:sz w:val="28"/>
          <w:szCs w:val="28"/>
          <w:lang w:val="es-ES"/>
        </w:rPr>
        <w:t>NOTIFÍQUESE, CÚMPLASE Y DEVUÉLVASE.</w:t>
      </w:r>
    </w:p>
    <w:p w:rsidR="007E480D" w:rsidRPr="00EE77A8" w:rsidRDefault="007E480D" w:rsidP="00F46F6F">
      <w:pPr>
        <w:pStyle w:val="Sansinterligne"/>
        <w:rPr>
          <w:lang w:val="es-ES"/>
        </w:rPr>
      </w:pPr>
    </w:p>
    <w:p w:rsidR="007E480D" w:rsidRPr="00EE77A8" w:rsidRDefault="007E480D" w:rsidP="007E480D">
      <w:pPr>
        <w:spacing w:line="360" w:lineRule="auto"/>
        <w:ind w:firstLine="900"/>
        <w:jc w:val="both"/>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La anterior decisión queda notificada en estrados.</w:t>
      </w:r>
    </w:p>
    <w:p w:rsidR="007E480D" w:rsidRPr="00EE77A8" w:rsidRDefault="007E480D" w:rsidP="00F46F6F">
      <w:pPr>
        <w:pStyle w:val="Sansinterligne"/>
        <w:rPr>
          <w:lang w:val="es-ES"/>
        </w:rPr>
      </w:pPr>
    </w:p>
    <w:p w:rsidR="007E480D" w:rsidRPr="00EE77A8" w:rsidRDefault="007E480D" w:rsidP="007170BC">
      <w:pPr>
        <w:pStyle w:val="Sansinterligne"/>
        <w:rPr>
          <w:lang w:val="es-ES"/>
        </w:rPr>
      </w:pPr>
    </w:p>
    <w:p w:rsidR="00F91602" w:rsidRPr="00EE77A8" w:rsidRDefault="00F91602" w:rsidP="007E480D">
      <w:pPr>
        <w:ind w:firstLine="900"/>
        <w:jc w:val="center"/>
        <w:rPr>
          <w:rFonts w:ascii="Arial Narrow" w:hAnsi="Arial Narrow" w:cs="Microsoft Sans Serif"/>
          <w:bCs/>
          <w:iCs/>
          <w:sz w:val="28"/>
          <w:szCs w:val="28"/>
          <w:lang w:val="es-ES"/>
        </w:rPr>
      </w:pPr>
    </w:p>
    <w:p w:rsidR="00F91602" w:rsidRPr="00EE77A8" w:rsidRDefault="00F91602" w:rsidP="007E480D">
      <w:pPr>
        <w:ind w:firstLine="900"/>
        <w:jc w:val="center"/>
        <w:rPr>
          <w:rFonts w:ascii="Arial Narrow" w:hAnsi="Arial Narrow" w:cs="Microsoft Sans Serif"/>
          <w:bCs/>
          <w:iCs/>
          <w:sz w:val="28"/>
          <w:szCs w:val="28"/>
          <w:lang w:val="es-ES"/>
        </w:rPr>
      </w:pPr>
    </w:p>
    <w:p w:rsidR="007E480D" w:rsidRPr="00EE77A8" w:rsidRDefault="007E480D" w:rsidP="007E480D">
      <w:pPr>
        <w:ind w:firstLine="900"/>
        <w:jc w:val="cente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FRANCISCO JAVIER TAMAYO TABARES</w:t>
      </w:r>
    </w:p>
    <w:p w:rsidR="007E480D" w:rsidRPr="00EE77A8" w:rsidRDefault="007E480D" w:rsidP="007E480D">
      <w:pPr>
        <w:ind w:firstLine="900"/>
        <w:jc w:val="cente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Magistrado Ponente</w:t>
      </w:r>
    </w:p>
    <w:p w:rsidR="007E480D" w:rsidRPr="00EE77A8" w:rsidRDefault="007E480D" w:rsidP="007E480D">
      <w:pPr>
        <w:ind w:firstLine="900"/>
        <w:jc w:val="both"/>
        <w:rPr>
          <w:rFonts w:ascii="Arial Narrow" w:hAnsi="Arial Narrow" w:cs="Microsoft Sans Serif"/>
          <w:sz w:val="28"/>
          <w:szCs w:val="28"/>
          <w:lang w:val="es-ES"/>
        </w:rPr>
      </w:pPr>
    </w:p>
    <w:p w:rsidR="007E480D" w:rsidRPr="00EE77A8" w:rsidRDefault="007E480D" w:rsidP="00F46F6F">
      <w:pPr>
        <w:pStyle w:val="Sansinterligne"/>
        <w:rPr>
          <w:lang w:val="es-ES"/>
        </w:rPr>
      </w:pPr>
    </w:p>
    <w:p w:rsidR="007E480D" w:rsidRPr="00EE77A8" w:rsidRDefault="007E480D" w:rsidP="007E480D">
      <w:pPr>
        <w:jc w:val="both"/>
        <w:rPr>
          <w:rFonts w:ascii="Arial Narrow" w:hAnsi="Arial Narrow" w:cs="Microsoft Sans Serif"/>
          <w:bCs/>
          <w:iCs/>
          <w:sz w:val="28"/>
          <w:szCs w:val="28"/>
          <w:lang w:val="es-ES"/>
        </w:rPr>
      </w:pPr>
    </w:p>
    <w:p w:rsidR="00897A5F" w:rsidRPr="00EE77A8" w:rsidRDefault="007148EB" w:rsidP="007148EB">
      <w:pP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OLGA LUCIA HOYOS SEPULVEDA</w:t>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t>ANA LUCIA CAICEDO CALDERON</w:t>
      </w:r>
    </w:p>
    <w:p w:rsidR="00A34547" w:rsidRPr="00EE77A8" w:rsidRDefault="007148EB" w:rsidP="007148EB">
      <w:pP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 xml:space="preserve">                   </w:t>
      </w:r>
      <w:r w:rsidR="00A34547" w:rsidRPr="00EE77A8">
        <w:rPr>
          <w:rFonts w:ascii="Arial Narrow" w:hAnsi="Arial Narrow" w:cs="Microsoft Sans Serif"/>
          <w:bCs/>
          <w:iCs/>
          <w:sz w:val="28"/>
          <w:szCs w:val="28"/>
          <w:lang w:val="es-ES"/>
        </w:rPr>
        <w:t>Magistrad</w:t>
      </w:r>
      <w:r w:rsidRPr="00EE77A8">
        <w:rPr>
          <w:rFonts w:ascii="Arial Narrow" w:hAnsi="Arial Narrow" w:cs="Microsoft Sans Serif"/>
          <w:bCs/>
          <w:iCs/>
          <w:sz w:val="28"/>
          <w:szCs w:val="28"/>
          <w:lang w:val="es-ES"/>
        </w:rPr>
        <w:t>a</w:t>
      </w:r>
      <w:r w:rsidR="00A34547" w:rsidRPr="00EE77A8">
        <w:rPr>
          <w:rFonts w:ascii="Arial Narrow" w:hAnsi="Arial Narrow" w:cs="Microsoft Sans Serif"/>
          <w:bCs/>
          <w:iCs/>
          <w:sz w:val="28"/>
          <w:szCs w:val="28"/>
          <w:lang w:val="es-ES"/>
        </w:rPr>
        <w:t xml:space="preserve"> </w:t>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t xml:space="preserve">      </w:t>
      </w:r>
      <w:proofErr w:type="spellStart"/>
      <w:r w:rsidRPr="00EE77A8">
        <w:rPr>
          <w:rFonts w:ascii="Arial Narrow" w:hAnsi="Arial Narrow" w:cs="Microsoft Sans Serif"/>
          <w:bCs/>
          <w:iCs/>
          <w:sz w:val="28"/>
          <w:szCs w:val="28"/>
          <w:lang w:val="es-ES"/>
        </w:rPr>
        <w:t>Magistrada</w:t>
      </w:r>
      <w:proofErr w:type="spellEnd"/>
      <w:r w:rsidRPr="00EE77A8">
        <w:rPr>
          <w:rFonts w:ascii="Arial Narrow" w:hAnsi="Arial Narrow" w:cs="Microsoft Sans Serif"/>
          <w:bCs/>
          <w:iCs/>
          <w:sz w:val="28"/>
          <w:szCs w:val="28"/>
          <w:lang w:val="es-ES"/>
        </w:rPr>
        <w:t xml:space="preserve"> </w:t>
      </w:r>
    </w:p>
    <w:p w:rsidR="005A70B7" w:rsidRPr="00EE77A8" w:rsidRDefault="00897A5F" w:rsidP="00220901">
      <w:pPr>
        <w:jc w:val="both"/>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00220901"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p>
    <w:p w:rsidR="00A34547" w:rsidRPr="00EE77A8" w:rsidRDefault="00A34547" w:rsidP="00220901">
      <w:pPr>
        <w:jc w:val="both"/>
        <w:rPr>
          <w:rFonts w:ascii="Arial Narrow" w:hAnsi="Arial Narrow" w:cs="Microsoft Sans Serif"/>
          <w:bCs/>
          <w:iCs/>
          <w:sz w:val="28"/>
          <w:szCs w:val="28"/>
          <w:lang w:val="es-ES"/>
        </w:rPr>
      </w:pPr>
    </w:p>
    <w:p w:rsidR="00A34547" w:rsidRPr="00EE77A8" w:rsidRDefault="00A34547" w:rsidP="00220901">
      <w:pPr>
        <w:jc w:val="both"/>
        <w:rPr>
          <w:rFonts w:ascii="Arial Narrow" w:hAnsi="Arial Narrow" w:cs="Microsoft Sans Serif"/>
          <w:bCs/>
          <w:iCs/>
          <w:sz w:val="28"/>
          <w:szCs w:val="28"/>
          <w:lang w:val="es-ES"/>
        </w:rPr>
      </w:pPr>
    </w:p>
    <w:p w:rsidR="005A70B7" w:rsidRPr="00EE77A8" w:rsidRDefault="005A70B7" w:rsidP="00220901">
      <w:pPr>
        <w:jc w:val="both"/>
        <w:rPr>
          <w:rFonts w:ascii="Arial Narrow" w:hAnsi="Arial Narrow" w:cs="Microsoft Sans Serif"/>
          <w:bCs/>
          <w:iCs/>
          <w:sz w:val="28"/>
          <w:szCs w:val="28"/>
          <w:lang w:val="es-ES"/>
        </w:rPr>
      </w:pPr>
    </w:p>
    <w:p w:rsidR="007E480D" w:rsidRPr="00EE77A8" w:rsidRDefault="005A70B7" w:rsidP="00220901">
      <w:pPr>
        <w:jc w:val="both"/>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t xml:space="preserve">   </w:t>
      </w:r>
      <w:r w:rsidR="00DC6716" w:rsidRPr="00EE77A8">
        <w:rPr>
          <w:rFonts w:ascii="Arial Narrow" w:hAnsi="Arial Narrow" w:cs="Microsoft Sans Serif"/>
          <w:bCs/>
          <w:iCs/>
          <w:sz w:val="28"/>
          <w:szCs w:val="28"/>
          <w:lang w:val="es-ES"/>
        </w:rPr>
        <w:t>ALONSO GAVIRIA OCAMPO</w:t>
      </w:r>
    </w:p>
    <w:p w:rsidR="00465CFD" w:rsidRPr="00EE77A8" w:rsidRDefault="00E80808" w:rsidP="00E80808">
      <w:pPr>
        <w:ind w:firstLine="900"/>
        <w:rPr>
          <w:rFonts w:ascii="Arial Narrow" w:hAnsi="Arial Narrow" w:cs="Microsoft Sans Serif"/>
          <w:iCs/>
          <w:sz w:val="28"/>
          <w:szCs w:val="28"/>
          <w:lang w:val="es-ES"/>
        </w:rPr>
      </w:pPr>
      <w:r w:rsidRPr="00EE77A8">
        <w:rPr>
          <w:rFonts w:ascii="Arial Narrow" w:hAnsi="Arial Narrow" w:cs="Microsoft Sans Serif"/>
          <w:iCs/>
          <w:sz w:val="28"/>
          <w:szCs w:val="28"/>
          <w:lang w:val="es-ES"/>
        </w:rPr>
        <w:t xml:space="preserve">                     </w:t>
      </w:r>
      <w:r w:rsidR="00477C3B" w:rsidRPr="00EE77A8">
        <w:rPr>
          <w:rFonts w:ascii="Arial Narrow" w:hAnsi="Arial Narrow" w:cs="Microsoft Sans Serif"/>
          <w:iCs/>
          <w:sz w:val="28"/>
          <w:szCs w:val="28"/>
          <w:lang w:val="es-ES"/>
        </w:rPr>
        <w:t xml:space="preserve">                           </w:t>
      </w:r>
      <w:r w:rsidR="007E480D" w:rsidRPr="00EE77A8">
        <w:rPr>
          <w:rFonts w:ascii="Arial Narrow" w:hAnsi="Arial Narrow" w:cs="Microsoft Sans Serif"/>
          <w:iCs/>
          <w:sz w:val="28"/>
          <w:szCs w:val="28"/>
          <w:lang w:val="es-ES"/>
        </w:rPr>
        <w:t>Secretari</w:t>
      </w:r>
      <w:r w:rsidR="00DC6716" w:rsidRPr="00EE77A8">
        <w:rPr>
          <w:rFonts w:ascii="Arial Narrow" w:hAnsi="Arial Narrow" w:cs="Microsoft Sans Serif"/>
          <w:iCs/>
          <w:sz w:val="28"/>
          <w:szCs w:val="28"/>
          <w:lang w:val="es-ES"/>
        </w:rPr>
        <w:t>o</w:t>
      </w:r>
    </w:p>
    <w:sectPr w:rsidR="00465CFD" w:rsidRPr="00EE77A8"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DD" w:rsidRDefault="00DA16DD" w:rsidP="00181D67">
      <w:r>
        <w:separator/>
      </w:r>
    </w:p>
  </w:endnote>
  <w:endnote w:type="continuationSeparator" w:id="0">
    <w:p w:rsidR="00DA16DD" w:rsidRDefault="00DA16D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78" w:rsidRDefault="00AD157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D1578" w:rsidRDefault="00AD1578"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78" w:rsidRDefault="00AD157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2B09">
      <w:rPr>
        <w:rStyle w:val="Numrodepage"/>
        <w:noProof/>
      </w:rPr>
      <w:t>6</w:t>
    </w:r>
    <w:r>
      <w:rPr>
        <w:rStyle w:val="Numrodepage"/>
      </w:rPr>
      <w:fldChar w:fldCharType="end"/>
    </w:r>
  </w:p>
  <w:p w:rsidR="00AD1578" w:rsidRDefault="00AD1578"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DD" w:rsidRDefault="00DA16DD" w:rsidP="00181D67">
      <w:r>
        <w:separator/>
      </w:r>
    </w:p>
  </w:footnote>
  <w:footnote w:type="continuationSeparator" w:id="0">
    <w:p w:rsidR="00DA16DD" w:rsidRDefault="00DA16DD"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w:t>
    </w:r>
    <w:r w:rsidR="00A7059B">
      <w:rPr>
        <w:rFonts w:ascii="Arial" w:hAnsi="Arial" w:cs="Arial"/>
        <w:bCs/>
        <w:i/>
        <w:sz w:val="16"/>
        <w:szCs w:val="16"/>
      </w:rPr>
      <w:t>3</w:t>
    </w:r>
    <w:r>
      <w:rPr>
        <w:rFonts w:ascii="Arial" w:hAnsi="Arial" w:cs="Arial"/>
        <w:bCs/>
        <w:i/>
        <w:sz w:val="16"/>
        <w:szCs w:val="16"/>
      </w:rPr>
      <w:t>-201</w:t>
    </w:r>
    <w:r w:rsidR="00A7059B">
      <w:rPr>
        <w:rFonts w:ascii="Arial" w:hAnsi="Arial" w:cs="Arial"/>
        <w:bCs/>
        <w:i/>
        <w:sz w:val="16"/>
        <w:szCs w:val="16"/>
      </w:rPr>
      <w:t>3</w:t>
    </w:r>
    <w:r>
      <w:rPr>
        <w:rFonts w:ascii="Arial" w:hAnsi="Arial" w:cs="Arial"/>
        <w:bCs/>
        <w:i/>
        <w:sz w:val="16"/>
        <w:szCs w:val="16"/>
      </w:rPr>
      <w:t>-00</w:t>
    </w:r>
    <w:r w:rsidR="00A7059B">
      <w:rPr>
        <w:rFonts w:ascii="Arial" w:hAnsi="Arial" w:cs="Arial"/>
        <w:bCs/>
        <w:i/>
        <w:sz w:val="16"/>
        <w:szCs w:val="16"/>
      </w:rPr>
      <w:t>541</w:t>
    </w:r>
    <w:r>
      <w:rPr>
        <w:rFonts w:ascii="Arial" w:hAnsi="Arial" w:cs="Arial"/>
        <w:bCs/>
        <w:i/>
        <w:sz w:val="16"/>
        <w:szCs w:val="16"/>
      </w:rPr>
      <w:t>-01</w:t>
    </w:r>
  </w:p>
  <w:p w:rsidR="00AD1578" w:rsidRPr="00BD0CC8" w:rsidRDefault="00921ABA" w:rsidP="00FB2365">
    <w:pPr>
      <w:jc w:val="both"/>
      <w:rPr>
        <w:rFonts w:ascii="Arial" w:hAnsi="Arial" w:cs="Arial"/>
        <w:bCs/>
        <w:i/>
        <w:iCs/>
        <w:sz w:val="16"/>
        <w:szCs w:val="16"/>
      </w:rPr>
    </w:pPr>
    <w:proofErr w:type="spellStart"/>
    <w:r>
      <w:rPr>
        <w:rFonts w:ascii="Arial" w:hAnsi="Arial" w:cs="Arial"/>
        <w:bCs/>
        <w:i/>
        <w:sz w:val="16"/>
        <w:szCs w:val="16"/>
      </w:rPr>
      <w:t>Marleny</w:t>
    </w:r>
    <w:proofErr w:type="spellEnd"/>
    <w:r>
      <w:rPr>
        <w:rFonts w:ascii="Arial" w:hAnsi="Arial" w:cs="Arial"/>
        <w:bCs/>
        <w:i/>
        <w:sz w:val="16"/>
        <w:szCs w:val="16"/>
      </w:rPr>
      <w:t xml:space="preserve"> de Jesús Ballesteros Cano</w:t>
    </w:r>
    <w:r w:rsidR="00AD1578">
      <w:rPr>
        <w:rFonts w:ascii="Arial" w:hAnsi="Arial" w:cs="Arial"/>
        <w:bCs/>
        <w:i/>
        <w:sz w:val="16"/>
        <w:szCs w:val="16"/>
      </w:rPr>
      <w:t xml:space="preserve"> vs </w:t>
    </w:r>
    <w:proofErr w:type="spellStart"/>
    <w:r>
      <w:rPr>
        <w:rFonts w:ascii="Arial" w:hAnsi="Arial" w:cs="Arial"/>
        <w:bCs/>
        <w:i/>
        <w:sz w:val="16"/>
        <w:szCs w:val="16"/>
      </w:rPr>
      <w:t>Atesa</w:t>
    </w:r>
    <w:proofErr w:type="spellEnd"/>
    <w:r>
      <w:rPr>
        <w:rFonts w:ascii="Arial" w:hAnsi="Arial" w:cs="Arial"/>
        <w:bCs/>
        <w:i/>
        <w:sz w:val="16"/>
        <w:szCs w:val="16"/>
      </w:rPr>
      <w:t xml:space="preserve"> de Occidente S.A. ESP y otros</w:t>
    </w:r>
  </w:p>
  <w:p w:rsidR="00AD1578" w:rsidRDefault="00AD15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5D9"/>
    <w:multiLevelType w:val="hybridMultilevel"/>
    <w:tmpl w:val="7BDC3CAE"/>
    <w:lvl w:ilvl="0" w:tplc="4DF04EB8">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1590"/>
    <w:rsid w:val="00002DFE"/>
    <w:rsid w:val="00011C2F"/>
    <w:rsid w:val="0001330D"/>
    <w:rsid w:val="00016168"/>
    <w:rsid w:val="0001753B"/>
    <w:rsid w:val="00023615"/>
    <w:rsid w:val="00024AC0"/>
    <w:rsid w:val="00030D22"/>
    <w:rsid w:val="00034D6D"/>
    <w:rsid w:val="000352D4"/>
    <w:rsid w:val="0003620B"/>
    <w:rsid w:val="0003621B"/>
    <w:rsid w:val="00036CF3"/>
    <w:rsid w:val="00050A0C"/>
    <w:rsid w:val="000541AF"/>
    <w:rsid w:val="00054F2D"/>
    <w:rsid w:val="00057514"/>
    <w:rsid w:val="0006495E"/>
    <w:rsid w:val="000667FF"/>
    <w:rsid w:val="000700E7"/>
    <w:rsid w:val="00071203"/>
    <w:rsid w:val="00071A7B"/>
    <w:rsid w:val="00071A9D"/>
    <w:rsid w:val="000724DC"/>
    <w:rsid w:val="000745A2"/>
    <w:rsid w:val="0007543E"/>
    <w:rsid w:val="00076730"/>
    <w:rsid w:val="00080A62"/>
    <w:rsid w:val="00082C7E"/>
    <w:rsid w:val="00083ED6"/>
    <w:rsid w:val="0008718B"/>
    <w:rsid w:val="00087F4F"/>
    <w:rsid w:val="00092174"/>
    <w:rsid w:val="00094DD5"/>
    <w:rsid w:val="00096353"/>
    <w:rsid w:val="00097B5A"/>
    <w:rsid w:val="000A26AC"/>
    <w:rsid w:val="000A78D4"/>
    <w:rsid w:val="000A7FC8"/>
    <w:rsid w:val="000B09BC"/>
    <w:rsid w:val="000B0CF6"/>
    <w:rsid w:val="000B3068"/>
    <w:rsid w:val="000B5AFB"/>
    <w:rsid w:val="000B6AD0"/>
    <w:rsid w:val="000C0A92"/>
    <w:rsid w:val="000C719A"/>
    <w:rsid w:val="000C73AC"/>
    <w:rsid w:val="000D09A7"/>
    <w:rsid w:val="000D5A42"/>
    <w:rsid w:val="000D6F62"/>
    <w:rsid w:val="000E02F9"/>
    <w:rsid w:val="000E166B"/>
    <w:rsid w:val="000E2EFB"/>
    <w:rsid w:val="000E3687"/>
    <w:rsid w:val="000E4F31"/>
    <w:rsid w:val="000E7F42"/>
    <w:rsid w:val="000F0EAC"/>
    <w:rsid w:val="000F5249"/>
    <w:rsid w:val="000F604F"/>
    <w:rsid w:val="000F7CF3"/>
    <w:rsid w:val="00113DFF"/>
    <w:rsid w:val="00114E6E"/>
    <w:rsid w:val="00121679"/>
    <w:rsid w:val="00122B74"/>
    <w:rsid w:val="0012308B"/>
    <w:rsid w:val="00124333"/>
    <w:rsid w:val="001342E2"/>
    <w:rsid w:val="00150D47"/>
    <w:rsid w:val="00151FAB"/>
    <w:rsid w:val="00151FF5"/>
    <w:rsid w:val="0015632C"/>
    <w:rsid w:val="00156587"/>
    <w:rsid w:val="001571A9"/>
    <w:rsid w:val="00160D05"/>
    <w:rsid w:val="00163CD3"/>
    <w:rsid w:val="0016407C"/>
    <w:rsid w:val="00165C53"/>
    <w:rsid w:val="00172834"/>
    <w:rsid w:val="0017290E"/>
    <w:rsid w:val="00175D4A"/>
    <w:rsid w:val="00176653"/>
    <w:rsid w:val="00180C77"/>
    <w:rsid w:val="00181484"/>
    <w:rsid w:val="001818C1"/>
    <w:rsid w:val="00181D67"/>
    <w:rsid w:val="00181DBB"/>
    <w:rsid w:val="00185F4E"/>
    <w:rsid w:val="00190996"/>
    <w:rsid w:val="00190B70"/>
    <w:rsid w:val="00194459"/>
    <w:rsid w:val="00194763"/>
    <w:rsid w:val="001966FF"/>
    <w:rsid w:val="0019704E"/>
    <w:rsid w:val="001971CA"/>
    <w:rsid w:val="001971FD"/>
    <w:rsid w:val="00197A7F"/>
    <w:rsid w:val="001A1298"/>
    <w:rsid w:val="001A1F95"/>
    <w:rsid w:val="001A28FC"/>
    <w:rsid w:val="001A2E28"/>
    <w:rsid w:val="001A41C0"/>
    <w:rsid w:val="001A6293"/>
    <w:rsid w:val="001B0456"/>
    <w:rsid w:val="001B0FD9"/>
    <w:rsid w:val="001B1E8D"/>
    <w:rsid w:val="001B223D"/>
    <w:rsid w:val="001C04B6"/>
    <w:rsid w:val="001C05B7"/>
    <w:rsid w:val="001C1A3A"/>
    <w:rsid w:val="001C35A2"/>
    <w:rsid w:val="001D469A"/>
    <w:rsid w:val="001D4BB0"/>
    <w:rsid w:val="001D5034"/>
    <w:rsid w:val="001D6B3D"/>
    <w:rsid w:val="001E2A79"/>
    <w:rsid w:val="001F10A9"/>
    <w:rsid w:val="001F1C00"/>
    <w:rsid w:val="001F70B4"/>
    <w:rsid w:val="00200509"/>
    <w:rsid w:val="0020066B"/>
    <w:rsid w:val="0020069A"/>
    <w:rsid w:val="00200D02"/>
    <w:rsid w:val="0020183E"/>
    <w:rsid w:val="00202308"/>
    <w:rsid w:val="00204F66"/>
    <w:rsid w:val="002054B4"/>
    <w:rsid w:val="00207850"/>
    <w:rsid w:val="002104E7"/>
    <w:rsid w:val="0021224F"/>
    <w:rsid w:val="00213A3E"/>
    <w:rsid w:val="00214F11"/>
    <w:rsid w:val="00215A00"/>
    <w:rsid w:val="00215AF7"/>
    <w:rsid w:val="002167C6"/>
    <w:rsid w:val="00217065"/>
    <w:rsid w:val="00217C8B"/>
    <w:rsid w:val="00220901"/>
    <w:rsid w:val="002262F3"/>
    <w:rsid w:val="00226D3B"/>
    <w:rsid w:val="00227D86"/>
    <w:rsid w:val="00233AE6"/>
    <w:rsid w:val="0023419A"/>
    <w:rsid w:val="00241CF7"/>
    <w:rsid w:val="00242152"/>
    <w:rsid w:val="00245208"/>
    <w:rsid w:val="002475D9"/>
    <w:rsid w:val="00250400"/>
    <w:rsid w:val="00251277"/>
    <w:rsid w:val="0025169D"/>
    <w:rsid w:val="00253B7B"/>
    <w:rsid w:val="00256BE2"/>
    <w:rsid w:val="00264BDF"/>
    <w:rsid w:val="002666DD"/>
    <w:rsid w:val="00271F3B"/>
    <w:rsid w:val="002721A0"/>
    <w:rsid w:val="0027333C"/>
    <w:rsid w:val="002735EE"/>
    <w:rsid w:val="0027460E"/>
    <w:rsid w:val="00281AF3"/>
    <w:rsid w:val="00282824"/>
    <w:rsid w:val="0028369F"/>
    <w:rsid w:val="00285C01"/>
    <w:rsid w:val="002877D5"/>
    <w:rsid w:val="00287849"/>
    <w:rsid w:val="00290FC3"/>
    <w:rsid w:val="002951FE"/>
    <w:rsid w:val="002971B9"/>
    <w:rsid w:val="00297C57"/>
    <w:rsid w:val="002A151A"/>
    <w:rsid w:val="002A1875"/>
    <w:rsid w:val="002A2837"/>
    <w:rsid w:val="002A3320"/>
    <w:rsid w:val="002B11F5"/>
    <w:rsid w:val="002B2F11"/>
    <w:rsid w:val="002B4B0A"/>
    <w:rsid w:val="002B5701"/>
    <w:rsid w:val="002B5A38"/>
    <w:rsid w:val="002B7155"/>
    <w:rsid w:val="002C2063"/>
    <w:rsid w:val="002C3B7B"/>
    <w:rsid w:val="002C4D88"/>
    <w:rsid w:val="002C50FA"/>
    <w:rsid w:val="002C5854"/>
    <w:rsid w:val="002C5D29"/>
    <w:rsid w:val="002C62E6"/>
    <w:rsid w:val="002C76A9"/>
    <w:rsid w:val="002C7ACC"/>
    <w:rsid w:val="002D2AA5"/>
    <w:rsid w:val="002D2DB2"/>
    <w:rsid w:val="002D3168"/>
    <w:rsid w:val="002D633D"/>
    <w:rsid w:val="002D6527"/>
    <w:rsid w:val="002E1286"/>
    <w:rsid w:val="002E1ABE"/>
    <w:rsid w:val="002E32B9"/>
    <w:rsid w:val="002E335A"/>
    <w:rsid w:val="002F21EF"/>
    <w:rsid w:val="002F2D76"/>
    <w:rsid w:val="002F3120"/>
    <w:rsid w:val="00304CEA"/>
    <w:rsid w:val="00307969"/>
    <w:rsid w:val="00310A39"/>
    <w:rsid w:val="00314802"/>
    <w:rsid w:val="0031484A"/>
    <w:rsid w:val="003149E6"/>
    <w:rsid w:val="003152EE"/>
    <w:rsid w:val="003156F5"/>
    <w:rsid w:val="00323917"/>
    <w:rsid w:val="00325C8C"/>
    <w:rsid w:val="003265D5"/>
    <w:rsid w:val="00327174"/>
    <w:rsid w:val="0033037D"/>
    <w:rsid w:val="00330E76"/>
    <w:rsid w:val="00331059"/>
    <w:rsid w:val="00331A84"/>
    <w:rsid w:val="00335C2A"/>
    <w:rsid w:val="00336F17"/>
    <w:rsid w:val="003400C8"/>
    <w:rsid w:val="00350750"/>
    <w:rsid w:val="00351220"/>
    <w:rsid w:val="00353032"/>
    <w:rsid w:val="0035399E"/>
    <w:rsid w:val="00355B06"/>
    <w:rsid w:val="00355BFA"/>
    <w:rsid w:val="00355D5D"/>
    <w:rsid w:val="00360979"/>
    <w:rsid w:val="0036168E"/>
    <w:rsid w:val="00362BCD"/>
    <w:rsid w:val="0036384C"/>
    <w:rsid w:val="0036450A"/>
    <w:rsid w:val="00365ECD"/>
    <w:rsid w:val="00372820"/>
    <w:rsid w:val="00383B21"/>
    <w:rsid w:val="00384D9F"/>
    <w:rsid w:val="00384FB1"/>
    <w:rsid w:val="00394DF8"/>
    <w:rsid w:val="003A4937"/>
    <w:rsid w:val="003A4B7D"/>
    <w:rsid w:val="003A4C72"/>
    <w:rsid w:val="003A5551"/>
    <w:rsid w:val="003A75A7"/>
    <w:rsid w:val="003B30B8"/>
    <w:rsid w:val="003B35A1"/>
    <w:rsid w:val="003B3928"/>
    <w:rsid w:val="003B7E72"/>
    <w:rsid w:val="003C264E"/>
    <w:rsid w:val="003C64BE"/>
    <w:rsid w:val="003D2568"/>
    <w:rsid w:val="003D2F2C"/>
    <w:rsid w:val="003D448D"/>
    <w:rsid w:val="003D5AF4"/>
    <w:rsid w:val="003E249A"/>
    <w:rsid w:val="003E24A3"/>
    <w:rsid w:val="003E5B26"/>
    <w:rsid w:val="003E65A9"/>
    <w:rsid w:val="003F13E1"/>
    <w:rsid w:val="003F4D93"/>
    <w:rsid w:val="003F6953"/>
    <w:rsid w:val="003F7971"/>
    <w:rsid w:val="0040108B"/>
    <w:rsid w:val="004021D5"/>
    <w:rsid w:val="004042AE"/>
    <w:rsid w:val="0040689D"/>
    <w:rsid w:val="00406B59"/>
    <w:rsid w:val="00410250"/>
    <w:rsid w:val="00413459"/>
    <w:rsid w:val="00414CD0"/>
    <w:rsid w:val="004175E0"/>
    <w:rsid w:val="0041771A"/>
    <w:rsid w:val="004229CE"/>
    <w:rsid w:val="004263C7"/>
    <w:rsid w:val="00427BEE"/>
    <w:rsid w:val="00434A0D"/>
    <w:rsid w:val="004355A7"/>
    <w:rsid w:val="00440BBD"/>
    <w:rsid w:val="004423A9"/>
    <w:rsid w:val="0044314B"/>
    <w:rsid w:val="004450B1"/>
    <w:rsid w:val="00446A9B"/>
    <w:rsid w:val="00465CFD"/>
    <w:rsid w:val="00466B92"/>
    <w:rsid w:val="00476311"/>
    <w:rsid w:val="00476D29"/>
    <w:rsid w:val="00476F91"/>
    <w:rsid w:val="00477C3B"/>
    <w:rsid w:val="00481EE2"/>
    <w:rsid w:val="00482591"/>
    <w:rsid w:val="00482D15"/>
    <w:rsid w:val="004832EF"/>
    <w:rsid w:val="00483406"/>
    <w:rsid w:val="00491C0E"/>
    <w:rsid w:val="0049276B"/>
    <w:rsid w:val="004A18E6"/>
    <w:rsid w:val="004A359A"/>
    <w:rsid w:val="004A5015"/>
    <w:rsid w:val="004A703F"/>
    <w:rsid w:val="004A7518"/>
    <w:rsid w:val="004A7539"/>
    <w:rsid w:val="004B0243"/>
    <w:rsid w:val="004B13CA"/>
    <w:rsid w:val="004B259D"/>
    <w:rsid w:val="004B3006"/>
    <w:rsid w:val="004B38EA"/>
    <w:rsid w:val="004B3D7A"/>
    <w:rsid w:val="004B6F43"/>
    <w:rsid w:val="004B6F6B"/>
    <w:rsid w:val="004C37BF"/>
    <w:rsid w:val="004C4A33"/>
    <w:rsid w:val="004D01C5"/>
    <w:rsid w:val="004D42E4"/>
    <w:rsid w:val="004D5DFB"/>
    <w:rsid w:val="004D5E2C"/>
    <w:rsid w:val="004D7BE8"/>
    <w:rsid w:val="004E33E6"/>
    <w:rsid w:val="004E46E5"/>
    <w:rsid w:val="004E49FC"/>
    <w:rsid w:val="004F3CC2"/>
    <w:rsid w:val="004F4534"/>
    <w:rsid w:val="004F4DB3"/>
    <w:rsid w:val="004F4DD2"/>
    <w:rsid w:val="004F6356"/>
    <w:rsid w:val="005010B3"/>
    <w:rsid w:val="00502503"/>
    <w:rsid w:val="00503569"/>
    <w:rsid w:val="00503737"/>
    <w:rsid w:val="00505240"/>
    <w:rsid w:val="0050557A"/>
    <w:rsid w:val="00505F81"/>
    <w:rsid w:val="00512EBD"/>
    <w:rsid w:val="005157BA"/>
    <w:rsid w:val="00515BDC"/>
    <w:rsid w:val="00516C0D"/>
    <w:rsid w:val="00520A89"/>
    <w:rsid w:val="0052178E"/>
    <w:rsid w:val="00522B0F"/>
    <w:rsid w:val="00527666"/>
    <w:rsid w:val="005376A7"/>
    <w:rsid w:val="0054176C"/>
    <w:rsid w:val="005417FF"/>
    <w:rsid w:val="005446D5"/>
    <w:rsid w:val="005465C2"/>
    <w:rsid w:val="00550CEE"/>
    <w:rsid w:val="00550E91"/>
    <w:rsid w:val="00551119"/>
    <w:rsid w:val="00552B09"/>
    <w:rsid w:val="00553F87"/>
    <w:rsid w:val="005566A5"/>
    <w:rsid w:val="00560715"/>
    <w:rsid w:val="00561710"/>
    <w:rsid w:val="00561DB0"/>
    <w:rsid w:val="00563496"/>
    <w:rsid w:val="0057078F"/>
    <w:rsid w:val="00571B65"/>
    <w:rsid w:val="00573C2A"/>
    <w:rsid w:val="005757BB"/>
    <w:rsid w:val="00580741"/>
    <w:rsid w:val="00583EA7"/>
    <w:rsid w:val="00584AF2"/>
    <w:rsid w:val="00584B30"/>
    <w:rsid w:val="005873FB"/>
    <w:rsid w:val="0059034F"/>
    <w:rsid w:val="0059060F"/>
    <w:rsid w:val="0059109F"/>
    <w:rsid w:val="0059122D"/>
    <w:rsid w:val="00591C44"/>
    <w:rsid w:val="00592739"/>
    <w:rsid w:val="00594E60"/>
    <w:rsid w:val="005A39C0"/>
    <w:rsid w:val="005A40D8"/>
    <w:rsid w:val="005A4EAC"/>
    <w:rsid w:val="005A70B7"/>
    <w:rsid w:val="005A737E"/>
    <w:rsid w:val="005B0298"/>
    <w:rsid w:val="005B1568"/>
    <w:rsid w:val="005B51C7"/>
    <w:rsid w:val="005B649E"/>
    <w:rsid w:val="005C0D57"/>
    <w:rsid w:val="005C0FA4"/>
    <w:rsid w:val="005C1632"/>
    <w:rsid w:val="005C2C8E"/>
    <w:rsid w:val="005C5229"/>
    <w:rsid w:val="005C5733"/>
    <w:rsid w:val="005D12E9"/>
    <w:rsid w:val="005D6342"/>
    <w:rsid w:val="005E1364"/>
    <w:rsid w:val="005F078C"/>
    <w:rsid w:val="005F1BBB"/>
    <w:rsid w:val="005F20DB"/>
    <w:rsid w:val="005F414A"/>
    <w:rsid w:val="005F5E82"/>
    <w:rsid w:val="005F6F47"/>
    <w:rsid w:val="00600B88"/>
    <w:rsid w:val="006017DA"/>
    <w:rsid w:val="00604842"/>
    <w:rsid w:val="00604A9C"/>
    <w:rsid w:val="00605ED8"/>
    <w:rsid w:val="00611ACD"/>
    <w:rsid w:val="006135E9"/>
    <w:rsid w:val="006155F5"/>
    <w:rsid w:val="006156A2"/>
    <w:rsid w:val="00615CCC"/>
    <w:rsid w:val="0061793C"/>
    <w:rsid w:val="00620A7C"/>
    <w:rsid w:val="006276CA"/>
    <w:rsid w:val="006336CE"/>
    <w:rsid w:val="00636ADA"/>
    <w:rsid w:val="00637AAA"/>
    <w:rsid w:val="00640513"/>
    <w:rsid w:val="00646D84"/>
    <w:rsid w:val="0065143A"/>
    <w:rsid w:val="0065406E"/>
    <w:rsid w:val="00656EF4"/>
    <w:rsid w:val="00664F7B"/>
    <w:rsid w:val="00666BED"/>
    <w:rsid w:val="00671E36"/>
    <w:rsid w:val="006723A0"/>
    <w:rsid w:val="00674B53"/>
    <w:rsid w:val="00683754"/>
    <w:rsid w:val="00684E8C"/>
    <w:rsid w:val="006866A9"/>
    <w:rsid w:val="0068688B"/>
    <w:rsid w:val="00687346"/>
    <w:rsid w:val="00692BD2"/>
    <w:rsid w:val="006941A8"/>
    <w:rsid w:val="00696978"/>
    <w:rsid w:val="006976E9"/>
    <w:rsid w:val="006A6D97"/>
    <w:rsid w:val="006A6FCA"/>
    <w:rsid w:val="006B1E90"/>
    <w:rsid w:val="006B4716"/>
    <w:rsid w:val="006C14AD"/>
    <w:rsid w:val="006C3F6B"/>
    <w:rsid w:val="006C408E"/>
    <w:rsid w:val="006C5D9F"/>
    <w:rsid w:val="006D4701"/>
    <w:rsid w:val="006D6BC1"/>
    <w:rsid w:val="006E1DE4"/>
    <w:rsid w:val="006E2179"/>
    <w:rsid w:val="006E55C7"/>
    <w:rsid w:val="006E56E0"/>
    <w:rsid w:val="006E5837"/>
    <w:rsid w:val="006E634E"/>
    <w:rsid w:val="006F1E53"/>
    <w:rsid w:val="006F2FF3"/>
    <w:rsid w:val="006F3382"/>
    <w:rsid w:val="006F5FE2"/>
    <w:rsid w:val="006F63E2"/>
    <w:rsid w:val="006F67E0"/>
    <w:rsid w:val="006F7641"/>
    <w:rsid w:val="006F7AD2"/>
    <w:rsid w:val="006F7F4C"/>
    <w:rsid w:val="00702229"/>
    <w:rsid w:val="00712B22"/>
    <w:rsid w:val="007148EB"/>
    <w:rsid w:val="007170BC"/>
    <w:rsid w:val="00720BC0"/>
    <w:rsid w:val="00720D73"/>
    <w:rsid w:val="007214C8"/>
    <w:rsid w:val="00723DAC"/>
    <w:rsid w:val="00725874"/>
    <w:rsid w:val="007264E4"/>
    <w:rsid w:val="00731E16"/>
    <w:rsid w:val="00733612"/>
    <w:rsid w:val="0073792E"/>
    <w:rsid w:val="00740103"/>
    <w:rsid w:val="00740681"/>
    <w:rsid w:val="0074280E"/>
    <w:rsid w:val="00745F82"/>
    <w:rsid w:val="007464A2"/>
    <w:rsid w:val="00746C86"/>
    <w:rsid w:val="00747E1F"/>
    <w:rsid w:val="007514D8"/>
    <w:rsid w:val="00752361"/>
    <w:rsid w:val="0075240D"/>
    <w:rsid w:val="00754094"/>
    <w:rsid w:val="007549F2"/>
    <w:rsid w:val="00755E24"/>
    <w:rsid w:val="00756D3D"/>
    <w:rsid w:val="0075767F"/>
    <w:rsid w:val="0076225A"/>
    <w:rsid w:val="00763ED2"/>
    <w:rsid w:val="00764343"/>
    <w:rsid w:val="0076566F"/>
    <w:rsid w:val="00766970"/>
    <w:rsid w:val="00767361"/>
    <w:rsid w:val="007718F2"/>
    <w:rsid w:val="00776280"/>
    <w:rsid w:val="00777CEF"/>
    <w:rsid w:val="00780003"/>
    <w:rsid w:val="007825E5"/>
    <w:rsid w:val="00784251"/>
    <w:rsid w:val="0079233D"/>
    <w:rsid w:val="00794E2B"/>
    <w:rsid w:val="0079779A"/>
    <w:rsid w:val="007A057E"/>
    <w:rsid w:val="007A3A90"/>
    <w:rsid w:val="007A5F0C"/>
    <w:rsid w:val="007A7725"/>
    <w:rsid w:val="007B0C4D"/>
    <w:rsid w:val="007B247C"/>
    <w:rsid w:val="007B5499"/>
    <w:rsid w:val="007B5813"/>
    <w:rsid w:val="007C04E6"/>
    <w:rsid w:val="007C286D"/>
    <w:rsid w:val="007C4DBF"/>
    <w:rsid w:val="007C50CF"/>
    <w:rsid w:val="007D17FD"/>
    <w:rsid w:val="007D37A2"/>
    <w:rsid w:val="007D7693"/>
    <w:rsid w:val="007E480D"/>
    <w:rsid w:val="007F004F"/>
    <w:rsid w:val="007F7E6B"/>
    <w:rsid w:val="0080019E"/>
    <w:rsid w:val="00802656"/>
    <w:rsid w:val="00806E01"/>
    <w:rsid w:val="008126CF"/>
    <w:rsid w:val="00814126"/>
    <w:rsid w:val="00817E5D"/>
    <w:rsid w:val="008212BE"/>
    <w:rsid w:val="008213FA"/>
    <w:rsid w:val="0082203D"/>
    <w:rsid w:val="00823B56"/>
    <w:rsid w:val="00823F84"/>
    <w:rsid w:val="00825B27"/>
    <w:rsid w:val="00830083"/>
    <w:rsid w:val="0083360F"/>
    <w:rsid w:val="008347FF"/>
    <w:rsid w:val="00834C2F"/>
    <w:rsid w:val="008443AA"/>
    <w:rsid w:val="00846867"/>
    <w:rsid w:val="008513B2"/>
    <w:rsid w:val="00852883"/>
    <w:rsid w:val="00854651"/>
    <w:rsid w:val="008564DB"/>
    <w:rsid w:val="00856C9E"/>
    <w:rsid w:val="00860327"/>
    <w:rsid w:val="008605F1"/>
    <w:rsid w:val="008623CD"/>
    <w:rsid w:val="00862C38"/>
    <w:rsid w:val="008648FA"/>
    <w:rsid w:val="00866FE2"/>
    <w:rsid w:val="00874839"/>
    <w:rsid w:val="008757BB"/>
    <w:rsid w:val="00875A96"/>
    <w:rsid w:val="00875F11"/>
    <w:rsid w:val="0088333D"/>
    <w:rsid w:val="008846C9"/>
    <w:rsid w:val="008851A6"/>
    <w:rsid w:val="0088711A"/>
    <w:rsid w:val="0089005A"/>
    <w:rsid w:val="0089320E"/>
    <w:rsid w:val="00893D25"/>
    <w:rsid w:val="00894F1F"/>
    <w:rsid w:val="00897A5F"/>
    <w:rsid w:val="008B0D71"/>
    <w:rsid w:val="008B3459"/>
    <w:rsid w:val="008B3F94"/>
    <w:rsid w:val="008B4C5A"/>
    <w:rsid w:val="008C0CF7"/>
    <w:rsid w:val="008C23EE"/>
    <w:rsid w:val="008C4E2A"/>
    <w:rsid w:val="008C59F3"/>
    <w:rsid w:val="008C736B"/>
    <w:rsid w:val="008D0385"/>
    <w:rsid w:val="008D0F22"/>
    <w:rsid w:val="008D33F4"/>
    <w:rsid w:val="008D69AF"/>
    <w:rsid w:val="008E2AA3"/>
    <w:rsid w:val="008E4DF1"/>
    <w:rsid w:val="008F003B"/>
    <w:rsid w:val="008F3077"/>
    <w:rsid w:val="008F529C"/>
    <w:rsid w:val="008F6377"/>
    <w:rsid w:val="008F70A9"/>
    <w:rsid w:val="008F7ACA"/>
    <w:rsid w:val="00900886"/>
    <w:rsid w:val="00901AD8"/>
    <w:rsid w:val="00903910"/>
    <w:rsid w:val="00907A5F"/>
    <w:rsid w:val="00910F29"/>
    <w:rsid w:val="009133FF"/>
    <w:rsid w:val="009149A9"/>
    <w:rsid w:val="00916952"/>
    <w:rsid w:val="00917298"/>
    <w:rsid w:val="00921ABA"/>
    <w:rsid w:val="00922580"/>
    <w:rsid w:val="00923D33"/>
    <w:rsid w:val="00925430"/>
    <w:rsid w:val="00925B2A"/>
    <w:rsid w:val="00926008"/>
    <w:rsid w:val="0093094A"/>
    <w:rsid w:val="00936368"/>
    <w:rsid w:val="009424D7"/>
    <w:rsid w:val="00943F58"/>
    <w:rsid w:val="00944054"/>
    <w:rsid w:val="00946A91"/>
    <w:rsid w:val="0094735C"/>
    <w:rsid w:val="00950D36"/>
    <w:rsid w:val="00952E49"/>
    <w:rsid w:val="00954E8F"/>
    <w:rsid w:val="00955679"/>
    <w:rsid w:val="009618CE"/>
    <w:rsid w:val="00966A5F"/>
    <w:rsid w:val="009747DC"/>
    <w:rsid w:val="00974E4F"/>
    <w:rsid w:val="00980B0C"/>
    <w:rsid w:val="00982519"/>
    <w:rsid w:val="0098260C"/>
    <w:rsid w:val="00983B97"/>
    <w:rsid w:val="00985A27"/>
    <w:rsid w:val="00985D6A"/>
    <w:rsid w:val="00985ECC"/>
    <w:rsid w:val="00993ADE"/>
    <w:rsid w:val="00993F4D"/>
    <w:rsid w:val="009A2908"/>
    <w:rsid w:val="009A40BE"/>
    <w:rsid w:val="009A484F"/>
    <w:rsid w:val="009A6DEB"/>
    <w:rsid w:val="009A7832"/>
    <w:rsid w:val="009B061B"/>
    <w:rsid w:val="009B4758"/>
    <w:rsid w:val="009B52E7"/>
    <w:rsid w:val="009B6165"/>
    <w:rsid w:val="009B6EDF"/>
    <w:rsid w:val="009C06AF"/>
    <w:rsid w:val="009C251B"/>
    <w:rsid w:val="009D16AB"/>
    <w:rsid w:val="009D46AF"/>
    <w:rsid w:val="009D4EE9"/>
    <w:rsid w:val="009E083E"/>
    <w:rsid w:val="009E0C95"/>
    <w:rsid w:val="009E46E3"/>
    <w:rsid w:val="009E5587"/>
    <w:rsid w:val="009E5B27"/>
    <w:rsid w:val="009F1F0C"/>
    <w:rsid w:val="009F29A4"/>
    <w:rsid w:val="009F2B8B"/>
    <w:rsid w:val="009F7447"/>
    <w:rsid w:val="009F7D8D"/>
    <w:rsid w:val="00A00606"/>
    <w:rsid w:val="00A033A1"/>
    <w:rsid w:val="00A0494F"/>
    <w:rsid w:val="00A1415D"/>
    <w:rsid w:val="00A145DA"/>
    <w:rsid w:val="00A156A6"/>
    <w:rsid w:val="00A17DAA"/>
    <w:rsid w:val="00A23CFA"/>
    <w:rsid w:val="00A30D80"/>
    <w:rsid w:val="00A31A93"/>
    <w:rsid w:val="00A34547"/>
    <w:rsid w:val="00A36777"/>
    <w:rsid w:val="00A41CF2"/>
    <w:rsid w:val="00A45535"/>
    <w:rsid w:val="00A45C3B"/>
    <w:rsid w:val="00A46AF9"/>
    <w:rsid w:val="00A46D01"/>
    <w:rsid w:val="00A50B9B"/>
    <w:rsid w:val="00A52A43"/>
    <w:rsid w:val="00A53C0F"/>
    <w:rsid w:val="00A54E0D"/>
    <w:rsid w:val="00A56AC5"/>
    <w:rsid w:val="00A570D1"/>
    <w:rsid w:val="00A57A84"/>
    <w:rsid w:val="00A57C44"/>
    <w:rsid w:val="00A57D7B"/>
    <w:rsid w:val="00A57F25"/>
    <w:rsid w:val="00A57FE3"/>
    <w:rsid w:val="00A649B9"/>
    <w:rsid w:val="00A65B0D"/>
    <w:rsid w:val="00A662AF"/>
    <w:rsid w:val="00A7059B"/>
    <w:rsid w:val="00A7415F"/>
    <w:rsid w:val="00A746EB"/>
    <w:rsid w:val="00A77628"/>
    <w:rsid w:val="00A7763E"/>
    <w:rsid w:val="00A80C28"/>
    <w:rsid w:val="00A82123"/>
    <w:rsid w:val="00A82EA8"/>
    <w:rsid w:val="00A841E7"/>
    <w:rsid w:val="00A84814"/>
    <w:rsid w:val="00A868E3"/>
    <w:rsid w:val="00A915C0"/>
    <w:rsid w:val="00A92C53"/>
    <w:rsid w:val="00A9346E"/>
    <w:rsid w:val="00AA2144"/>
    <w:rsid w:val="00AA51D6"/>
    <w:rsid w:val="00AA72EE"/>
    <w:rsid w:val="00AB0655"/>
    <w:rsid w:val="00AB4D39"/>
    <w:rsid w:val="00AB754D"/>
    <w:rsid w:val="00AB77CF"/>
    <w:rsid w:val="00AC0389"/>
    <w:rsid w:val="00AC1055"/>
    <w:rsid w:val="00AC351D"/>
    <w:rsid w:val="00AC55D8"/>
    <w:rsid w:val="00AC5DB9"/>
    <w:rsid w:val="00AC64D1"/>
    <w:rsid w:val="00AC7AC9"/>
    <w:rsid w:val="00AC7EB6"/>
    <w:rsid w:val="00AD010D"/>
    <w:rsid w:val="00AD1578"/>
    <w:rsid w:val="00AD25DC"/>
    <w:rsid w:val="00AD2DDE"/>
    <w:rsid w:val="00AD4084"/>
    <w:rsid w:val="00AD5314"/>
    <w:rsid w:val="00AD7619"/>
    <w:rsid w:val="00AE09DE"/>
    <w:rsid w:val="00AE1BA9"/>
    <w:rsid w:val="00AE6C50"/>
    <w:rsid w:val="00AF0D26"/>
    <w:rsid w:val="00AF1D5C"/>
    <w:rsid w:val="00AF4AEC"/>
    <w:rsid w:val="00AF64FB"/>
    <w:rsid w:val="00AF7C36"/>
    <w:rsid w:val="00B006D5"/>
    <w:rsid w:val="00B0476C"/>
    <w:rsid w:val="00B0615A"/>
    <w:rsid w:val="00B11F50"/>
    <w:rsid w:val="00B123F6"/>
    <w:rsid w:val="00B15F2B"/>
    <w:rsid w:val="00B169D1"/>
    <w:rsid w:val="00B20A28"/>
    <w:rsid w:val="00B251A0"/>
    <w:rsid w:val="00B265E5"/>
    <w:rsid w:val="00B26FD9"/>
    <w:rsid w:val="00B33FF6"/>
    <w:rsid w:val="00B34731"/>
    <w:rsid w:val="00B3738C"/>
    <w:rsid w:val="00B40E7A"/>
    <w:rsid w:val="00B40EEE"/>
    <w:rsid w:val="00B426CF"/>
    <w:rsid w:val="00B4285D"/>
    <w:rsid w:val="00B43C20"/>
    <w:rsid w:val="00B55738"/>
    <w:rsid w:val="00B56E76"/>
    <w:rsid w:val="00B5766E"/>
    <w:rsid w:val="00B61CC7"/>
    <w:rsid w:val="00B647A8"/>
    <w:rsid w:val="00B664E4"/>
    <w:rsid w:val="00B674E4"/>
    <w:rsid w:val="00B675BD"/>
    <w:rsid w:val="00B74DDD"/>
    <w:rsid w:val="00B763D7"/>
    <w:rsid w:val="00B81692"/>
    <w:rsid w:val="00B82C4C"/>
    <w:rsid w:val="00B87CC3"/>
    <w:rsid w:val="00B902C2"/>
    <w:rsid w:val="00B9106B"/>
    <w:rsid w:val="00BA30AF"/>
    <w:rsid w:val="00BA3160"/>
    <w:rsid w:val="00BB2893"/>
    <w:rsid w:val="00BC1A06"/>
    <w:rsid w:val="00BC5A4F"/>
    <w:rsid w:val="00BD3AF3"/>
    <w:rsid w:val="00BD418C"/>
    <w:rsid w:val="00BE18F9"/>
    <w:rsid w:val="00BE2FD0"/>
    <w:rsid w:val="00BE3E90"/>
    <w:rsid w:val="00BE4F3C"/>
    <w:rsid w:val="00BE7CCC"/>
    <w:rsid w:val="00BF3F39"/>
    <w:rsid w:val="00BF4B87"/>
    <w:rsid w:val="00BF7955"/>
    <w:rsid w:val="00C00BF3"/>
    <w:rsid w:val="00C011D3"/>
    <w:rsid w:val="00C01FFD"/>
    <w:rsid w:val="00C02C92"/>
    <w:rsid w:val="00C12FFB"/>
    <w:rsid w:val="00C15A83"/>
    <w:rsid w:val="00C1629B"/>
    <w:rsid w:val="00C31E4A"/>
    <w:rsid w:val="00C35750"/>
    <w:rsid w:val="00C426A5"/>
    <w:rsid w:val="00C43685"/>
    <w:rsid w:val="00C43DA4"/>
    <w:rsid w:val="00C4467F"/>
    <w:rsid w:val="00C449F0"/>
    <w:rsid w:val="00C51098"/>
    <w:rsid w:val="00C55434"/>
    <w:rsid w:val="00C623C0"/>
    <w:rsid w:val="00C659E7"/>
    <w:rsid w:val="00C72733"/>
    <w:rsid w:val="00C7406F"/>
    <w:rsid w:val="00C802C2"/>
    <w:rsid w:val="00C81A91"/>
    <w:rsid w:val="00C8310E"/>
    <w:rsid w:val="00C87C62"/>
    <w:rsid w:val="00C9351A"/>
    <w:rsid w:val="00C954F3"/>
    <w:rsid w:val="00C9692E"/>
    <w:rsid w:val="00C9735B"/>
    <w:rsid w:val="00CA1D2D"/>
    <w:rsid w:val="00CA39C8"/>
    <w:rsid w:val="00CA4895"/>
    <w:rsid w:val="00CA51CD"/>
    <w:rsid w:val="00CA7F07"/>
    <w:rsid w:val="00CB007E"/>
    <w:rsid w:val="00CB4515"/>
    <w:rsid w:val="00CB5453"/>
    <w:rsid w:val="00CB76C7"/>
    <w:rsid w:val="00CC0B21"/>
    <w:rsid w:val="00CC5773"/>
    <w:rsid w:val="00CC6443"/>
    <w:rsid w:val="00CC6B90"/>
    <w:rsid w:val="00CC758D"/>
    <w:rsid w:val="00CD1313"/>
    <w:rsid w:val="00CD6F22"/>
    <w:rsid w:val="00CE1262"/>
    <w:rsid w:val="00CE13F7"/>
    <w:rsid w:val="00CE202B"/>
    <w:rsid w:val="00CE24FA"/>
    <w:rsid w:val="00CE528D"/>
    <w:rsid w:val="00CE6F2E"/>
    <w:rsid w:val="00CE72D7"/>
    <w:rsid w:val="00CF24D4"/>
    <w:rsid w:val="00CF3970"/>
    <w:rsid w:val="00CF3B54"/>
    <w:rsid w:val="00CF478D"/>
    <w:rsid w:val="00CF576A"/>
    <w:rsid w:val="00CF615B"/>
    <w:rsid w:val="00D03432"/>
    <w:rsid w:val="00D03885"/>
    <w:rsid w:val="00D05B3F"/>
    <w:rsid w:val="00D06D27"/>
    <w:rsid w:val="00D10EA1"/>
    <w:rsid w:val="00D11394"/>
    <w:rsid w:val="00D11B62"/>
    <w:rsid w:val="00D123AA"/>
    <w:rsid w:val="00D13B6E"/>
    <w:rsid w:val="00D175D1"/>
    <w:rsid w:val="00D21145"/>
    <w:rsid w:val="00D23413"/>
    <w:rsid w:val="00D247B8"/>
    <w:rsid w:val="00D2571E"/>
    <w:rsid w:val="00D2709B"/>
    <w:rsid w:val="00D279D2"/>
    <w:rsid w:val="00D30313"/>
    <w:rsid w:val="00D30FA7"/>
    <w:rsid w:val="00D314F4"/>
    <w:rsid w:val="00D32708"/>
    <w:rsid w:val="00D32B88"/>
    <w:rsid w:val="00D340F4"/>
    <w:rsid w:val="00D344D3"/>
    <w:rsid w:val="00D370F0"/>
    <w:rsid w:val="00D4116B"/>
    <w:rsid w:val="00D534D9"/>
    <w:rsid w:val="00D553F8"/>
    <w:rsid w:val="00D55AF7"/>
    <w:rsid w:val="00D566B5"/>
    <w:rsid w:val="00D60D54"/>
    <w:rsid w:val="00D62B15"/>
    <w:rsid w:val="00D6484A"/>
    <w:rsid w:val="00D65F30"/>
    <w:rsid w:val="00D663AD"/>
    <w:rsid w:val="00D66E9F"/>
    <w:rsid w:val="00D7125F"/>
    <w:rsid w:val="00D75C19"/>
    <w:rsid w:val="00D907A0"/>
    <w:rsid w:val="00D918F4"/>
    <w:rsid w:val="00D97200"/>
    <w:rsid w:val="00D977CB"/>
    <w:rsid w:val="00DA0448"/>
    <w:rsid w:val="00DA099A"/>
    <w:rsid w:val="00DA16DD"/>
    <w:rsid w:val="00DA44C9"/>
    <w:rsid w:val="00DA5010"/>
    <w:rsid w:val="00DA66B5"/>
    <w:rsid w:val="00DB0F6F"/>
    <w:rsid w:val="00DB2433"/>
    <w:rsid w:val="00DB2DDC"/>
    <w:rsid w:val="00DB7A89"/>
    <w:rsid w:val="00DC02A2"/>
    <w:rsid w:val="00DC19C5"/>
    <w:rsid w:val="00DC29E7"/>
    <w:rsid w:val="00DC64EC"/>
    <w:rsid w:val="00DC6716"/>
    <w:rsid w:val="00DC6FF2"/>
    <w:rsid w:val="00DD2BE7"/>
    <w:rsid w:val="00DD3DB0"/>
    <w:rsid w:val="00DD4B02"/>
    <w:rsid w:val="00DE46FF"/>
    <w:rsid w:val="00DE5426"/>
    <w:rsid w:val="00DE5A4D"/>
    <w:rsid w:val="00DE663B"/>
    <w:rsid w:val="00DE7DD0"/>
    <w:rsid w:val="00DF0DA6"/>
    <w:rsid w:val="00DF1164"/>
    <w:rsid w:val="00DF30A5"/>
    <w:rsid w:val="00DF34EA"/>
    <w:rsid w:val="00DF3D12"/>
    <w:rsid w:val="00DF4DE9"/>
    <w:rsid w:val="00DF5565"/>
    <w:rsid w:val="00DF7689"/>
    <w:rsid w:val="00E022B4"/>
    <w:rsid w:val="00E02E8B"/>
    <w:rsid w:val="00E03D3A"/>
    <w:rsid w:val="00E04014"/>
    <w:rsid w:val="00E04031"/>
    <w:rsid w:val="00E062BA"/>
    <w:rsid w:val="00E06970"/>
    <w:rsid w:val="00E1051B"/>
    <w:rsid w:val="00E12365"/>
    <w:rsid w:val="00E14AFD"/>
    <w:rsid w:val="00E15961"/>
    <w:rsid w:val="00E21619"/>
    <w:rsid w:val="00E27B52"/>
    <w:rsid w:val="00E3042E"/>
    <w:rsid w:val="00E316D7"/>
    <w:rsid w:val="00E321CD"/>
    <w:rsid w:val="00E33FE9"/>
    <w:rsid w:val="00E34AB3"/>
    <w:rsid w:val="00E36436"/>
    <w:rsid w:val="00E41767"/>
    <w:rsid w:val="00E43269"/>
    <w:rsid w:val="00E436CD"/>
    <w:rsid w:val="00E440B5"/>
    <w:rsid w:val="00E458BB"/>
    <w:rsid w:val="00E51AD2"/>
    <w:rsid w:val="00E51D25"/>
    <w:rsid w:val="00E533DE"/>
    <w:rsid w:val="00E5374F"/>
    <w:rsid w:val="00E5576B"/>
    <w:rsid w:val="00E56F77"/>
    <w:rsid w:val="00E5764D"/>
    <w:rsid w:val="00E63FBF"/>
    <w:rsid w:val="00E65CC6"/>
    <w:rsid w:val="00E66B81"/>
    <w:rsid w:val="00E71FF3"/>
    <w:rsid w:val="00E723B6"/>
    <w:rsid w:val="00E72757"/>
    <w:rsid w:val="00E7289E"/>
    <w:rsid w:val="00E72B17"/>
    <w:rsid w:val="00E73259"/>
    <w:rsid w:val="00E74AAB"/>
    <w:rsid w:val="00E77C73"/>
    <w:rsid w:val="00E77C77"/>
    <w:rsid w:val="00E80808"/>
    <w:rsid w:val="00E80C98"/>
    <w:rsid w:val="00E85A1D"/>
    <w:rsid w:val="00E90F49"/>
    <w:rsid w:val="00E90F93"/>
    <w:rsid w:val="00E90FC3"/>
    <w:rsid w:val="00E913D9"/>
    <w:rsid w:val="00E9190B"/>
    <w:rsid w:val="00E965B2"/>
    <w:rsid w:val="00EA017A"/>
    <w:rsid w:val="00EA18B9"/>
    <w:rsid w:val="00EA2380"/>
    <w:rsid w:val="00EA2C52"/>
    <w:rsid w:val="00EA35B2"/>
    <w:rsid w:val="00EA3D31"/>
    <w:rsid w:val="00EA786B"/>
    <w:rsid w:val="00EB2C12"/>
    <w:rsid w:val="00EB401E"/>
    <w:rsid w:val="00EB44EB"/>
    <w:rsid w:val="00EB54C4"/>
    <w:rsid w:val="00EB7C69"/>
    <w:rsid w:val="00EB7DB4"/>
    <w:rsid w:val="00EC071D"/>
    <w:rsid w:val="00EC0CD4"/>
    <w:rsid w:val="00EC3FD6"/>
    <w:rsid w:val="00EC4EF1"/>
    <w:rsid w:val="00EC6E17"/>
    <w:rsid w:val="00ED0F59"/>
    <w:rsid w:val="00EE349F"/>
    <w:rsid w:val="00EE576F"/>
    <w:rsid w:val="00EE6ED3"/>
    <w:rsid w:val="00EE77A8"/>
    <w:rsid w:val="00EF1CD4"/>
    <w:rsid w:val="00EF341E"/>
    <w:rsid w:val="00EF34AC"/>
    <w:rsid w:val="00EF4F9F"/>
    <w:rsid w:val="00EF5B4C"/>
    <w:rsid w:val="00EF6DEC"/>
    <w:rsid w:val="00F12994"/>
    <w:rsid w:val="00F164A5"/>
    <w:rsid w:val="00F239DD"/>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5614D"/>
    <w:rsid w:val="00F60732"/>
    <w:rsid w:val="00F62C46"/>
    <w:rsid w:val="00F63B6C"/>
    <w:rsid w:val="00F63BAA"/>
    <w:rsid w:val="00F6451D"/>
    <w:rsid w:val="00F65645"/>
    <w:rsid w:val="00F662FC"/>
    <w:rsid w:val="00F66946"/>
    <w:rsid w:val="00F66E82"/>
    <w:rsid w:val="00F66E8C"/>
    <w:rsid w:val="00F702BE"/>
    <w:rsid w:val="00F70CF3"/>
    <w:rsid w:val="00F72388"/>
    <w:rsid w:val="00F72EEE"/>
    <w:rsid w:val="00F81430"/>
    <w:rsid w:val="00F84CB2"/>
    <w:rsid w:val="00F84F53"/>
    <w:rsid w:val="00F856EC"/>
    <w:rsid w:val="00F90F89"/>
    <w:rsid w:val="00F91602"/>
    <w:rsid w:val="00F9240F"/>
    <w:rsid w:val="00F93BAD"/>
    <w:rsid w:val="00F941C5"/>
    <w:rsid w:val="00F96B8E"/>
    <w:rsid w:val="00F97B22"/>
    <w:rsid w:val="00FA04C5"/>
    <w:rsid w:val="00FA1DEE"/>
    <w:rsid w:val="00FA44D1"/>
    <w:rsid w:val="00FA5849"/>
    <w:rsid w:val="00FA7D73"/>
    <w:rsid w:val="00FB0AB5"/>
    <w:rsid w:val="00FB2365"/>
    <w:rsid w:val="00FB2C1B"/>
    <w:rsid w:val="00FC47A5"/>
    <w:rsid w:val="00FC5530"/>
    <w:rsid w:val="00FC59F1"/>
    <w:rsid w:val="00FD0591"/>
    <w:rsid w:val="00FE79BD"/>
    <w:rsid w:val="00FE7C24"/>
    <w:rsid w:val="00FF253D"/>
    <w:rsid w:val="00FF5550"/>
    <w:rsid w:val="00FF593B"/>
    <w:rsid w:val="00FF614F"/>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 w:type="character" w:styleId="Lienhypertexte">
    <w:name w:val="Hyperlink"/>
    <w:rsid w:val="00E5374F"/>
    <w:rPr>
      <w:color w:val="0000FF"/>
      <w:u w:val="single"/>
    </w:rPr>
  </w:style>
  <w:style w:type="paragraph" w:customStyle="1" w:styleId="Textoindependiente32">
    <w:name w:val="Texto independiente 32"/>
    <w:basedOn w:val="Normal"/>
    <w:rsid w:val="00E5374F"/>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 w:type="character" w:styleId="Lienhypertexte">
    <w:name w:val="Hyperlink"/>
    <w:rsid w:val="00E5374F"/>
    <w:rPr>
      <w:color w:val="0000FF"/>
      <w:u w:val="single"/>
    </w:rPr>
  </w:style>
  <w:style w:type="paragraph" w:customStyle="1" w:styleId="Textoindependiente32">
    <w:name w:val="Texto independiente 32"/>
    <w:basedOn w:val="Normal"/>
    <w:rsid w:val="00E5374F"/>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869">
      <w:bodyDiv w:val="1"/>
      <w:marLeft w:val="0"/>
      <w:marRight w:val="0"/>
      <w:marTop w:val="0"/>
      <w:marBottom w:val="0"/>
      <w:divBdr>
        <w:top w:val="none" w:sz="0" w:space="0" w:color="auto"/>
        <w:left w:val="none" w:sz="0" w:space="0" w:color="auto"/>
        <w:bottom w:val="none" w:sz="0" w:space="0" w:color="auto"/>
        <w:right w:val="none" w:sz="0" w:space="0" w:color="auto"/>
      </w:divBdr>
      <w:divsChild>
        <w:div w:id="431558851">
          <w:marLeft w:val="0"/>
          <w:marRight w:val="0"/>
          <w:marTop w:val="0"/>
          <w:marBottom w:val="0"/>
          <w:divBdr>
            <w:top w:val="none" w:sz="0" w:space="0" w:color="auto"/>
            <w:left w:val="none" w:sz="0" w:space="0" w:color="auto"/>
            <w:bottom w:val="none" w:sz="0" w:space="0" w:color="auto"/>
            <w:right w:val="none" w:sz="0" w:space="0" w:color="auto"/>
          </w:divBdr>
        </w:div>
      </w:divsChild>
    </w:div>
    <w:div w:id="520360337">
      <w:bodyDiv w:val="1"/>
      <w:marLeft w:val="0"/>
      <w:marRight w:val="0"/>
      <w:marTop w:val="0"/>
      <w:marBottom w:val="0"/>
      <w:divBdr>
        <w:top w:val="none" w:sz="0" w:space="0" w:color="auto"/>
        <w:left w:val="none" w:sz="0" w:space="0" w:color="auto"/>
        <w:bottom w:val="none" w:sz="0" w:space="0" w:color="auto"/>
        <w:right w:val="none" w:sz="0" w:space="0" w:color="auto"/>
      </w:divBdr>
      <w:divsChild>
        <w:div w:id="2004046734">
          <w:marLeft w:val="0"/>
          <w:marRight w:val="0"/>
          <w:marTop w:val="0"/>
          <w:marBottom w:val="0"/>
          <w:divBdr>
            <w:top w:val="none" w:sz="0" w:space="0" w:color="auto"/>
            <w:left w:val="none" w:sz="0" w:space="0" w:color="auto"/>
            <w:bottom w:val="none" w:sz="0" w:space="0" w:color="auto"/>
            <w:right w:val="none" w:sz="0" w:space="0" w:color="auto"/>
          </w:divBdr>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00325964">
      <w:bodyDiv w:val="1"/>
      <w:marLeft w:val="0"/>
      <w:marRight w:val="0"/>
      <w:marTop w:val="0"/>
      <w:marBottom w:val="0"/>
      <w:divBdr>
        <w:top w:val="none" w:sz="0" w:space="0" w:color="auto"/>
        <w:left w:val="none" w:sz="0" w:space="0" w:color="auto"/>
        <w:bottom w:val="none" w:sz="0" w:space="0" w:color="auto"/>
        <w:right w:val="none" w:sz="0" w:space="0" w:color="auto"/>
      </w:divBdr>
      <w:divsChild>
        <w:div w:id="1291594023">
          <w:marLeft w:val="0"/>
          <w:marRight w:val="0"/>
          <w:marTop w:val="0"/>
          <w:marBottom w:val="0"/>
          <w:divBdr>
            <w:top w:val="none" w:sz="0" w:space="0" w:color="auto"/>
            <w:left w:val="none" w:sz="0" w:space="0" w:color="auto"/>
            <w:bottom w:val="none" w:sz="0" w:space="0" w:color="auto"/>
            <w:right w:val="none" w:sz="0" w:space="0" w:color="auto"/>
          </w:divBdr>
        </w:div>
        <w:div w:id="1141073898">
          <w:marLeft w:val="0"/>
          <w:marRight w:val="0"/>
          <w:marTop w:val="0"/>
          <w:marBottom w:val="0"/>
          <w:divBdr>
            <w:top w:val="none" w:sz="0" w:space="0" w:color="auto"/>
            <w:left w:val="none" w:sz="0" w:space="0" w:color="auto"/>
            <w:bottom w:val="none" w:sz="0" w:space="0" w:color="auto"/>
            <w:right w:val="none" w:sz="0" w:space="0" w:color="auto"/>
          </w:divBdr>
        </w:div>
      </w:divsChild>
    </w:div>
    <w:div w:id="747994540">
      <w:bodyDiv w:val="1"/>
      <w:marLeft w:val="0"/>
      <w:marRight w:val="0"/>
      <w:marTop w:val="0"/>
      <w:marBottom w:val="0"/>
      <w:divBdr>
        <w:top w:val="none" w:sz="0" w:space="0" w:color="auto"/>
        <w:left w:val="none" w:sz="0" w:space="0" w:color="auto"/>
        <w:bottom w:val="none" w:sz="0" w:space="0" w:color="auto"/>
        <w:right w:val="none" w:sz="0" w:space="0" w:color="auto"/>
      </w:divBdr>
      <w:divsChild>
        <w:div w:id="1925215949">
          <w:marLeft w:val="0"/>
          <w:marRight w:val="0"/>
          <w:marTop w:val="0"/>
          <w:marBottom w:val="0"/>
          <w:divBdr>
            <w:top w:val="none" w:sz="0" w:space="0" w:color="auto"/>
            <w:left w:val="none" w:sz="0" w:space="0" w:color="auto"/>
            <w:bottom w:val="none" w:sz="0" w:space="0" w:color="auto"/>
            <w:right w:val="none" w:sz="0" w:space="0" w:color="auto"/>
          </w:divBdr>
        </w:div>
        <w:div w:id="979309544">
          <w:marLeft w:val="0"/>
          <w:marRight w:val="0"/>
          <w:marTop w:val="0"/>
          <w:marBottom w:val="0"/>
          <w:divBdr>
            <w:top w:val="none" w:sz="0" w:space="0" w:color="auto"/>
            <w:left w:val="none" w:sz="0" w:space="0" w:color="auto"/>
            <w:bottom w:val="none" w:sz="0" w:space="0" w:color="auto"/>
            <w:right w:val="none" w:sz="0" w:space="0" w:color="auto"/>
          </w:divBdr>
        </w:div>
      </w:divsChild>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BCEB-43AF-49FC-AB2E-6FE3F7E1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15</Pages>
  <Words>4595</Words>
  <Characters>25276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95</cp:revision>
  <cp:lastPrinted>2017-02-23T12:45:00Z</cp:lastPrinted>
  <dcterms:created xsi:type="dcterms:W3CDTF">2017-02-10T18:38:00Z</dcterms:created>
  <dcterms:modified xsi:type="dcterms:W3CDTF">2017-05-05T19:39:00Z</dcterms:modified>
</cp:coreProperties>
</file>