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82" w:rsidRPr="0094372D" w:rsidRDefault="00921082" w:rsidP="0092108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921082" w:rsidRPr="00921082" w:rsidRDefault="00921082" w:rsidP="00921082">
      <w:pPr>
        <w:jc w:val="both"/>
        <w:rPr>
          <w:rFonts w:ascii="Arial Narrow" w:hAnsi="Arial Narrow" w:cs="Arial"/>
          <w:b/>
          <w:bCs/>
          <w:i/>
          <w:iCs/>
          <w:sz w:val="22"/>
          <w:szCs w:val="22"/>
          <w:u w:val="single"/>
          <w:lang w:val="es-CO"/>
        </w:rPr>
      </w:pPr>
    </w:p>
    <w:p w:rsidR="00FA579B" w:rsidRDefault="00FA579B" w:rsidP="00FA579B">
      <w:pPr>
        <w:spacing w:line="360" w:lineRule="auto"/>
        <w:jc w:val="both"/>
        <w:rPr>
          <w:rFonts w:ascii="Arial Narrow" w:hAnsi="Arial Narrow" w:cs="Arial"/>
          <w:b/>
          <w:bCs/>
          <w:i/>
          <w:iCs/>
          <w:sz w:val="28"/>
          <w:szCs w:val="28"/>
          <w:u w:val="single"/>
        </w:rPr>
      </w:pPr>
      <w:r w:rsidRPr="00FD38A6">
        <w:rPr>
          <w:rFonts w:ascii="Arial Narrow" w:hAnsi="Arial Narrow" w:cs="Arial"/>
          <w:b/>
          <w:bCs/>
          <w:i/>
          <w:iCs/>
          <w:sz w:val="28"/>
          <w:szCs w:val="28"/>
          <w:u w:val="single"/>
        </w:rPr>
        <w:t>ORALIDAD</w:t>
      </w:r>
    </w:p>
    <w:p w:rsidR="00FA579B" w:rsidRPr="004A6AB6" w:rsidRDefault="00FA579B" w:rsidP="00FA579B">
      <w:pPr>
        <w:jc w:val="both"/>
        <w:rPr>
          <w:rFonts w:ascii="Arial Narrow" w:hAnsi="Arial Narrow" w:cs="Arial"/>
          <w:sz w:val="18"/>
          <w:szCs w:val="18"/>
        </w:rPr>
      </w:pPr>
      <w:r w:rsidRPr="004A6AB6">
        <w:rPr>
          <w:rFonts w:ascii="Arial Narrow" w:hAnsi="Arial Narrow" w:cs="Arial"/>
          <w:b/>
          <w:sz w:val="18"/>
          <w:szCs w:val="18"/>
        </w:rPr>
        <w:t>Providencia</w:t>
      </w:r>
      <w:r w:rsidRPr="004A6AB6">
        <w:rPr>
          <w:rFonts w:ascii="Arial Narrow" w:hAnsi="Arial Narrow" w:cs="Arial"/>
          <w:sz w:val="18"/>
          <w:szCs w:val="18"/>
        </w:rPr>
        <w:t>:</w:t>
      </w:r>
      <w:r w:rsidRPr="004A6AB6">
        <w:rPr>
          <w:rFonts w:ascii="Arial Narrow" w:hAnsi="Arial Narrow" w:cs="Arial"/>
          <w:b/>
          <w:sz w:val="18"/>
          <w:szCs w:val="18"/>
        </w:rPr>
        <w:t xml:space="preserve"> </w:t>
      </w:r>
      <w:r w:rsidRPr="004A6AB6">
        <w:rPr>
          <w:rFonts w:ascii="Arial Narrow" w:hAnsi="Arial Narrow" w:cs="Arial"/>
          <w:sz w:val="18"/>
          <w:szCs w:val="18"/>
        </w:rPr>
        <w:tab/>
      </w:r>
      <w:r w:rsidRPr="004A6AB6">
        <w:rPr>
          <w:rFonts w:ascii="Arial Narrow" w:hAnsi="Arial Narrow" w:cs="Arial"/>
          <w:sz w:val="18"/>
          <w:szCs w:val="18"/>
        </w:rPr>
        <w:tab/>
        <w:t>Sentencia de Segunda Instancia, jueves</w:t>
      </w:r>
      <w:r>
        <w:rPr>
          <w:rFonts w:ascii="Arial Narrow" w:hAnsi="Arial Narrow" w:cs="Arial"/>
          <w:sz w:val="18"/>
          <w:szCs w:val="18"/>
        </w:rPr>
        <w:t xml:space="preserve"> </w:t>
      </w:r>
      <w:r w:rsidR="007F53E6">
        <w:rPr>
          <w:rFonts w:ascii="Arial Narrow" w:hAnsi="Arial Narrow" w:cs="Arial"/>
          <w:sz w:val="18"/>
          <w:szCs w:val="18"/>
        </w:rPr>
        <w:t>23</w:t>
      </w:r>
      <w:r>
        <w:rPr>
          <w:rFonts w:ascii="Arial Narrow" w:hAnsi="Arial Narrow" w:cs="Arial"/>
          <w:sz w:val="18"/>
          <w:szCs w:val="18"/>
        </w:rPr>
        <w:t xml:space="preserve"> de </w:t>
      </w:r>
      <w:r w:rsidR="007F53E6">
        <w:rPr>
          <w:rFonts w:ascii="Arial Narrow" w:hAnsi="Arial Narrow" w:cs="Arial"/>
          <w:sz w:val="18"/>
          <w:szCs w:val="18"/>
        </w:rPr>
        <w:t>febrero de 2017</w:t>
      </w:r>
      <w:r w:rsidRPr="004A6AB6">
        <w:rPr>
          <w:rFonts w:ascii="Arial Narrow" w:hAnsi="Arial Narrow" w:cs="Arial"/>
          <w:sz w:val="18"/>
          <w:szCs w:val="18"/>
        </w:rPr>
        <w:t>.</w:t>
      </w:r>
    </w:p>
    <w:p w:rsidR="00921082" w:rsidRPr="004A6AB6" w:rsidRDefault="00921082" w:rsidP="00921082">
      <w:pPr>
        <w:ind w:left="2124" w:hanging="2124"/>
        <w:jc w:val="both"/>
        <w:rPr>
          <w:rFonts w:ascii="Arial Narrow" w:hAnsi="Arial Narrow" w:cs="Arial"/>
          <w:iCs/>
          <w:sz w:val="18"/>
          <w:szCs w:val="18"/>
        </w:rPr>
      </w:pPr>
      <w:r w:rsidRPr="004A6AB6">
        <w:rPr>
          <w:rFonts w:ascii="Arial Narrow" w:hAnsi="Arial Narrow" w:cs="Arial"/>
          <w:b/>
          <w:bCs/>
          <w:iCs/>
          <w:sz w:val="18"/>
          <w:szCs w:val="18"/>
        </w:rPr>
        <w:t>Proceso</w:t>
      </w:r>
      <w:r w:rsidRPr="004A6AB6">
        <w:rPr>
          <w:rFonts w:ascii="Arial Narrow" w:hAnsi="Arial Narrow" w:cs="Arial"/>
          <w:bCs/>
          <w:iCs/>
          <w:sz w:val="18"/>
          <w:szCs w:val="18"/>
        </w:rPr>
        <w:t>:</w:t>
      </w:r>
      <w:r w:rsidRPr="004A6AB6">
        <w:rPr>
          <w:rFonts w:ascii="Arial Narrow" w:hAnsi="Arial Narrow" w:cs="Arial"/>
          <w:iCs/>
          <w:sz w:val="18"/>
          <w:szCs w:val="18"/>
        </w:rPr>
        <w:t xml:space="preserve"> </w:t>
      </w:r>
      <w:r w:rsidRPr="004A6AB6">
        <w:rPr>
          <w:rFonts w:ascii="Arial Narrow" w:hAnsi="Arial Narrow" w:cs="Arial"/>
          <w:b/>
          <w:iCs/>
          <w:sz w:val="18"/>
          <w:szCs w:val="18"/>
        </w:rPr>
        <w:tab/>
      </w:r>
      <w:r>
        <w:rPr>
          <w:rFonts w:ascii="Arial Narrow" w:hAnsi="Arial Narrow" w:cs="Arial"/>
          <w:iCs/>
          <w:sz w:val="18"/>
          <w:szCs w:val="18"/>
        </w:rPr>
        <w:t xml:space="preserve">Ordinario Laboral – Confirma sentencia que negó la pensión de sobrevivientes y ordenó el reconocimiento de la indemnización sustitutiva </w:t>
      </w:r>
    </w:p>
    <w:p w:rsidR="00FA579B" w:rsidRDefault="00FA579B" w:rsidP="00FA579B">
      <w:pPr>
        <w:jc w:val="both"/>
        <w:rPr>
          <w:rFonts w:ascii="Arial Narrow" w:hAnsi="Arial Narrow" w:cs="Arial"/>
          <w:bCs/>
          <w:sz w:val="18"/>
          <w:szCs w:val="18"/>
        </w:rPr>
      </w:pPr>
      <w:r w:rsidRPr="004A6AB6">
        <w:rPr>
          <w:rFonts w:ascii="Arial Narrow" w:hAnsi="Arial Narrow" w:cs="Arial"/>
          <w:b/>
          <w:bCs/>
          <w:sz w:val="18"/>
          <w:szCs w:val="18"/>
        </w:rPr>
        <w:t>Radicación No</w:t>
      </w:r>
      <w:r w:rsidRPr="004A6AB6">
        <w:rPr>
          <w:rFonts w:ascii="Arial Narrow" w:hAnsi="Arial Narrow" w:cs="Arial"/>
          <w:bCs/>
          <w:sz w:val="18"/>
          <w:szCs w:val="18"/>
        </w:rPr>
        <w:t>:</w:t>
      </w:r>
      <w:r w:rsidRPr="004A6AB6">
        <w:rPr>
          <w:rFonts w:ascii="Arial Narrow" w:hAnsi="Arial Narrow" w:cs="Arial"/>
          <w:b/>
          <w:bCs/>
          <w:sz w:val="18"/>
          <w:szCs w:val="18"/>
        </w:rPr>
        <w:t xml:space="preserve"> </w:t>
      </w:r>
      <w:r w:rsidRPr="004A6AB6">
        <w:rPr>
          <w:rFonts w:ascii="Arial Narrow" w:hAnsi="Arial Narrow" w:cs="Arial"/>
          <w:b/>
          <w:bCs/>
          <w:sz w:val="18"/>
          <w:szCs w:val="18"/>
        </w:rPr>
        <w:tab/>
        <w:t xml:space="preserve">      </w:t>
      </w:r>
      <w:r w:rsidRPr="004A6AB6">
        <w:rPr>
          <w:rFonts w:ascii="Arial Narrow" w:hAnsi="Arial Narrow" w:cs="Arial"/>
          <w:b/>
          <w:bCs/>
          <w:sz w:val="18"/>
          <w:szCs w:val="18"/>
        </w:rPr>
        <w:tab/>
      </w:r>
      <w:r w:rsidRPr="004A6AB6">
        <w:rPr>
          <w:rFonts w:ascii="Arial Narrow" w:hAnsi="Arial Narrow" w:cs="Arial"/>
          <w:bCs/>
          <w:sz w:val="18"/>
          <w:szCs w:val="18"/>
        </w:rPr>
        <w:t>66001-31-05-00</w:t>
      </w:r>
      <w:r w:rsidR="007F53E6">
        <w:rPr>
          <w:rFonts w:ascii="Arial Narrow" w:hAnsi="Arial Narrow" w:cs="Arial"/>
          <w:bCs/>
          <w:sz w:val="18"/>
          <w:szCs w:val="18"/>
        </w:rPr>
        <w:t>1</w:t>
      </w:r>
      <w:r>
        <w:rPr>
          <w:rFonts w:ascii="Arial Narrow" w:hAnsi="Arial Narrow" w:cs="Arial"/>
          <w:bCs/>
          <w:sz w:val="18"/>
          <w:szCs w:val="18"/>
        </w:rPr>
        <w:t>-201</w:t>
      </w:r>
      <w:r w:rsidR="007F53E6">
        <w:rPr>
          <w:rFonts w:ascii="Arial Narrow" w:hAnsi="Arial Narrow" w:cs="Arial"/>
          <w:bCs/>
          <w:sz w:val="18"/>
          <w:szCs w:val="18"/>
        </w:rPr>
        <w:t>4</w:t>
      </w:r>
      <w:r>
        <w:rPr>
          <w:rFonts w:ascii="Arial Narrow" w:hAnsi="Arial Narrow" w:cs="Arial"/>
          <w:bCs/>
          <w:sz w:val="18"/>
          <w:szCs w:val="18"/>
        </w:rPr>
        <w:t>-00</w:t>
      </w:r>
      <w:r w:rsidR="007F53E6">
        <w:rPr>
          <w:rFonts w:ascii="Arial Narrow" w:hAnsi="Arial Narrow" w:cs="Arial"/>
          <w:bCs/>
          <w:sz w:val="18"/>
          <w:szCs w:val="18"/>
        </w:rPr>
        <w:t>418</w:t>
      </w:r>
      <w:r>
        <w:rPr>
          <w:rFonts w:ascii="Arial Narrow" w:hAnsi="Arial Narrow" w:cs="Arial"/>
          <w:bCs/>
          <w:sz w:val="18"/>
          <w:szCs w:val="18"/>
        </w:rPr>
        <w:t>-01</w:t>
      </w:r>
    </w:p>
    <w:p w:rsidR="00FA579B" w:rsidRPr="004A6AB6" w:rsidRDefault="00FA579B" w:rsidP="00FA579B">
      <w:pPr>
        <w:ind w:firstLine="6"/>
        <w:jc w:val="both"/>
        <w:rPr>
          <w:rFonts w:ascii="Arial Narrow" w:hAnsi="Arial Narrow" w:cs="Arial"/>
          <w:bCs/>
          <w:sz w:val="18"/>
          <w:szCs w:val="18"/>
        </w:rPr>
      </w:pPr>
      <w:r w:rsidRPr="004A6AB6">
        <w:rPr>
          <w:rFonts w:ascii="Arial Narrow" w:hAnsi="Arial Narrow" w:cs="Arial"/>
          <w:b/>
          <w:iCs/>
          <w:sz w:val="18"/>
          <w:szCs w:val="18"/>
        </w:rPr>
        <w:t>Demandante</w:t>
      </w:r>
      <w:r w:rsidRPr="004A6AB6">
        <w:rPr>
          <w:rFonts w:ascii="Arial Narrow" w:hAnsi="Arial Narrow" w:cs="Arial"/>
          <w:iCs/>
          <w:sz w:val="18"/>
          <w:szCs w:val="18"/>
        </w:rPr>
        <w:t xml:space="preserve">:     </w:t>
      </w:r>
      <w:r w:rsidRPr="004A6AB6">
        <w:rPr>
          <w:rFonts w:ascii="Arial Narrow" w:hAnsi="Arial Narrow" w:cs="Arial"/>
          <w:iCs/>
          <w:sz w:val="18"/>
          <w:szCs w:val="18"/>
        </w:rPr>
        <w:tab/>
      </w:r>
      <w:r w:rsidRPr="004A6AB6">
        <w:rPr>
          <w:rFonts w:ascii="Arial Narrow" w:hAnsi="Arial Narrow" w:cs="Arial"/>
          <w:iCs/>
          <w:sz w:val="18"/>
          <w:szCs w:val="18"/>
        </w:rPr>
        <w:tab/>
      </w:r>
      <w:r w:rsidR="007F53E6">
        <w:rPr>
          <w:rFonts w:ascii="Arial Narrow" w:hAnsi="Arial Narrow" w:cs="Arial"/>
          <w:iCs/>
          <w:sz w:val="18"/>
          <w:szCs w:val="18"/>
        </w:rPr>
        <w:t xml:space="preserve">Elizabeth Castro Hernández y otros </w:t>
      </w:r>
    </w:p>
    <w:p w:rsidR="00FA579B" w:rsidRPr="004A6AB6" w:rsidRDefault="00FA579B" w:rsidP="00FA579B">
      <w:pPr>
        <w:ind w:firstLine="6"/>
        <w:jc w:val="both"/>
        <w:rPr>
          <w:rFonts w:ascii="Arial Narrow" w:hAnsi="Arial Narrow" w:cs="Arial"/>
          <w:bCs/>
          <w:sz w:val="18"/>
          <w:szCs w:val="18"/>
        </w:rPr>
      </w:pPr>
      <w:r w:rsidRPr="004A6AB6">
        <w:rPr>
          <w:rFonts w:ascii="Arial Narrow" w:hAnsi="Arial Narrow" w:cs="Arial"/>
          <w:b/>
          <w:bCs/>
          <w:sz w:val="18"/>
          <w:szCs w:val="18"/>
        </w:rPr>
        <w:t>Demandado:</w:t>
      </w:r>
      <w:r w:rsidRPr="004A6AB6">
        <w:rPr>
          <w:rFonts w:ascii="Arial Narrow" w:hAnsi="Arial Narrow" w:cs="Arial"/>
          <w:bCs/>
          <w:sz w:val="18"/>
          <w:szCs w:val="18"/>
        </w:rPr>
        <w:t xml:space="preserve">            </w:t>
      </w:r>
      <w:r w:rsidRPr="004A6AB6">
        <w:rPr>
          <w:rFonts w:ascii="Arial Narrow" w:hAnsi="Arial Narrow" w:cs="Arial"/>
          <w:bCs/>
          <w:sz w:val="18"/>
          <w:szCs w:val="18"/>
        </w:rPr>
        <w:tab/>
      </w:r>
      <w:r w:rsidRPr="004A6AB6">
        <w:rPr>
          <w:rFonts w:ascii="Arial Narrow" w:hAnsi="Arial Narrow" w:cs="Arial"/>
          <w:bCs/>
          <w:sz w:val="18"/>
          <w:szCs w:val="18"/>
        </w:rPr>
        <w:tab/>
        <w:t>Colpensiones</w:t>
      </w:r>
    </w:p>
    <w:p w:rsidR="00FA579B" w:rsidRPr="004A6AB6" w:rsidRDefault="00FA579B" w:rsidP="00FA579B">
      <w:pPr>
        <w:jc w:val="both"/>
        <w:rPr>
          <w:rFonts w:ascii="Arial Narrow" w:hAnsi="Arial Narrow" w:cs="Arial"/>
          <w:sz w:val="18"/>
          <w:szCs w:val="18"/>
        </w:rPr>
      </w:pPr>
      <w:r w:rsidRPr="004A6AB6">
        <w:rPr>
          <w:rFonts w:ascii="Arial Narrow" w:hAnsi="Arial Narrow" w:cs="Arial"/>
          <w:b/>
          <w:sz w:val="18"/>
          <w:szCs w:val="18"/>
        </w:rPr>
        <w:t>Juzgado de origen</w:t>
      </w:r>
      <w:r w:rsidRPr="004A6AB6">
        <w:rPr>
          <w:rFonts w:ascii="Arial Narrow" w:hAnsi="Arial Narrow" w:cs="Arial"/>
          <w:sz w:val="18"/>
          <w:szCs w:val="18"/>
        </w:rPr>
        <w:t xml:space="preserve">:     </w:t>
      </w:r>
      <w:r w:rsidRPr="004A6AB6">
        <w:rPr>
          <w:rFonts w:ascii="Arial Narrow" w:hAnsi="Arial Narrow" w:cs="Arial"/>
          <w:sz w:val="18"/>
          <w:szCs w:val="18"/>
        </w:rPr>
        <w:tab/>
      </w:r>
      <w:r w:rsidR="007F53E6">
        <w:rPr>
          <w:rFonts w:ascii="Arial Narrow" w:hAnsi="Arial Narrow" w:cs="Arial"/>
          <w:sz w:val="18"/>
          <w:szCs w:val="18"/>
        </w:rPr>
        <w:t>Primero</w:t>
      </w:r>
      <w:r>
        <w:rPr>
          <w:rFonts w:ascii="Arial Narrow" w:hAnsi="Arial Narrow" w:cs="Arial"/>
          <w:sz w:val="18"/>
          <w:szCs w:val="18"/>
        </w:rPr>
        <w:t xml:space="preserve"> </w:t>
      </w:r>
      <w:r w:rsidRPr="004A6AB6">
        <w:rPr>
          <w:rFonts w:ascii="Arial Narrow" w:hAnsi="Arial Narrow" w:cs="Arial"/>
          <w:sz w:val="18"/>
          <w:szCs w:val="18"/>
        </w:rPr>
        <w:t>Laboral del Circuito de Pereira.</w:t>
      </w:r>
    </w:p>
    <w:p w:rsidR="00FA579B" w:rsidRDefault="00FA579B" w:rsidP="00FA579B">
      <w:pPr>
        <w:jc w:val="both"/>
        <w:rPr>
          <w:rFonts w:ascii="Arial Narrow" w:hAnsi="Arial Narrow" w:cs="Arial"/>
          <w:iCs/>
          <w:sz w:val="18"/>
          <w:szCs w:val="18"/>
        </w:rPr>
      </w:pPr>
      <w:r w:rsidRPr="004A6AB6">
        <w:rPr>
          <w:rFonts w:ascii="Arial Narrow" w:hAnsi="Arial Narrow" w:cs="Arial"/>
          <w:b/>
          <w:iCs/>
          <w:sz w:val="18"/>
          <w:szCs w:val="18"/>
        </w:rPr>
        <w:t xml:space="preserve">Magistrado Ponente:     </w:t>
      </w:r>
      <w:r w:rsidRPr="004A6AB6">
        <w:rPr>
          <w:rFonts w:ascii="Arial Narrow" w:hAnsi="Arial Narrow" w:cs="Arial"/>
          <w:b/>
          <w:iCs/>
          <w:sz w:val="18"/>
          <w:szCs w:val="18"/>
        </w:rPr>
        <w:tab/>
      </w:r>
      <w:r w:rsidRPr="004A6AB6">
        <w:rPr>
          <w:rFonts w:ascii="Arial Narrow" w:hAnsi="Arial Narrow" w:cs="Arial"/>
          <w:iCs/>
          <w:sz w:val="18"/>
          <w:szCs w:val="18"/>
        </w:rPr>
        <w:t>Francisco Javier Tamayo Tabares.</w:t>
      </w:r>
    </w:p>
    <w:p w:rsidR="00921082" w:rsidRPr="004A6AB6" w:rsidRDefault="00921082" w:rsidP="00FA579B">
      <w:pPr>
        <w:jc w:val="both"/>
        <w:rPr>
          <w:rFonts w:ascii="Arial Narrow" w:hAnsi="Arial Narrow" w:cs="Arial"/>
          <w:b/>
          <w:iCs/>
          <w:sz w:val="18"/>
          <w:szCs w:val="18"/>
        </w:rPr>
      </w:pPr>
    </w:p>
    <w:p w:rsidR="00FA579B" w:rsidRPr="00477F1E" w:rsidRDefault="00FA579B" w:rsidP="00921082">
      <w:pPr>
        <w:pStyle w:val="Textoindependiente31"/>
        <w:spacing w:line="240" w:lineRule="auto"/>
        <w:ind w:firstLine="3"/>
        <w:rPr>
          <w:rFonts w:ascii="Arial Narrow" w:hAnsi="Arial Narrow" w:cs="Tahoma"/>
          <w:sz w:val="18"/>
          <w:szCs w:val="18"/>
        </w:rPr>
      </w:pPr>
      <w:r>
        <w:rPr>
          <w:rFonts w:ascii="Arial Narrow" w:hAnsi="Arial Narrow" w:cs="Arial"/>
          <w:b/>
          <w:bCs/>
          <w:sz w:val="18"/>
          <w:szCs w:val="18"/>
        </w:rPr>
        <w:t xml:space="preserve">Tema a tratar: </w:t>
      </w:r>
      <w:r>
        <w:rPr>
          <w:rFonts w:ascii="Arial Narrow" w:hAnsi="Arial Narrow" w:cs="Arial"/>
          <w:b/>
          <w:bCs/>
          <w:sz w:val="18"/>
          <w:szCs w:val="18"/>
        </w:rPr>
        <w:tab/>
      </w:r>
      <w:r w:rsidR="00921082">
        <w:rPr>
          <w:rFonts w:ascii="Arial Narrow" w:hAnsi="Arial Narrow" w:cs="Arial"/>
          <w:b/>
          <w:bCs/>
          <w:sz w:val="18"/>
          <w:szCs w:val="18"/>
        </w:rPr>
        <w:tab/>
        <w:t xml:space="preserve">PRINCIPIO DE LA CONDICIÓN MÁS BENEFICIOSA. PENSIÓN DE SOBREVIVIENTES. CONDICIONES. </w:t>
      </w:r>
      <w:r w:rsidR="00477F1E" w:rsidRPr="00477F1E">
        <w:rPr>
          <w:rFonts w:ascii="Arial Narrow" w:hAnsi="Arial Narrow" w:cs="Arial"/>
          <w:bCs/>
          <w:sz w:val="18"/>
          <w:szCs w:val="18"/>
        </w:rPr>
        <w:t>Pues bien, dígase que esta Sala ha estado de acuerdo con que, bajo el cumplimiento de ciertos presupuestos, se deje de aplicar la norma vigente al momento del fallecimiento del afiliado –que es la que por regla general rige el surgimiento de la pensión de sobrevivientes- y se acuda a una norma anterior para estudiar el tema. Puntualmente, se ha permitido esta Sala estudiar el asunto en aplicación de la Ley 100 en su redacción original o bajo los postulados del Acuerdo 049 de 1990. En cualquier caso, el acudir a ese principio encuentra como puerta de entrada, que el afiliado haya alcanzado, en vigencia de la norma cuya aplicación se invoca, a cumplir con los presupuestos de cotizaciones exigidos allí, pues en esos eventos, se entiende que se está amparo una expectativa legitima y razonable, que no puede ser afectada por el simple cambio legislativo</w:t>
      </w:r>
      <w:r w:rsidR="00477F1E">
        <w:rPr>
          <w:rFonts w:ascii="Arial Narrow" w:hAnsi="Arial Narrow" w:cs="Arial"/>
          <w:bCs/>
          <w:sz w:val="18"/>
          <w:szCs w:val="18"/>
        </w:rPr>
        <w:t>.</w:t>
      </w:r>
    </w:p>
    <w:p w:rsidR="00FA579B" w:rsidRPr="006474AD" w:rsidRDefault="00FA579B" w:rsidP="006E3C29">
      <w:pPr>
        <w:spacing w:line="360" w:lineRule="auto"/>
        <w:ind w:left="2127" w:hanging="2127"/>
        <w:jc w:val="both"/>
        <w:rPr>
          <w:rFonts w:ascii="Arial Narrow" w:hAnsi="Arial Narrow" w:cs="Arial"/>
          <w:bCs/>
          <w:i/>
          <w:color w:val="00B0F0"/>
          <w:sz w:val="18"/>
          <w:szCs w:val="18"/>
          <w:lang w:val="es-CO"/>
        </w:rPr>
      </w:pPr>
    </w:p>
    <w:p w:rsidR="00FA579B" w:rsidRPr="00E845FE" w:rsidRDefault="00FA579B" w:rsidP="00FA579B">
      <w:pPr>
        <w:spacing w:line="360" w:lineRule="auto"/>
        <w:ind w:left="2127" w:hanging="1276"/>
        <w:jc w:val="both"/>
        <w:rPr>
          <w:rFonts w:ascii="Arial Narrow" w:hAnsi="Arial Narrow" w:cs="Arial"/>
          <w:b/>
          <w:sz w:val="28"/>
          <w:szCs w:val="28"/>
        </w:rPr>
      </w:pPr>
      <w:r w:rsidRPr="00E845FE">
        <w:rPr>
          <w:rFonts w:ascii="Arial Narrow" w:hAnsi="Arial Narrow" w:cs="Arial"/>
          <w:b/>
          <w:bCs/>
          <w:i/>
          <w:sz w:val="28"/>
          <w:szCs w:val="28"/>
        </w:rPr>
        <w:t xml:space="preserve"> </w:t>
      </w:r>
      <w:r w:rsidRPr="00E845FE">
        <w:rPr>
          <w:rFonts w:ascii="Arial Narrow" w:hAnsi="Arial Narrow" w:cs="Arial"/>
          <w:b/>
          <w:sz w:val="28"/>
          <w:szCs w:val="28"/>
          <w:u w:val="single"/>
        </w:rPr>
        <w:t>AUDIENCIA PÚBLICA</w:t>
      </w:r>
      <w:r w:rsidRPr="00E845FE">
        <w:rPr>
          <w:rFonts w:ascii="Arial Narrow" w:hAnsi="Arial Narrow" w:cs="Arial"/>
          <w:b/>
          <w:sz w:val="28"/>
          <w:szCs w:val="28"/>
        </w:rPr>
        <w:t>:</w:t>
      </w:r>
    </w:p>
    <w:p w:rsidR="00FA579B" w:rsidRPr="006E3C29" w:rsidRDefault="00FA579B" w:rsidP="006E3C29">
      <w:pPr>
        <w:pStyle w:val="Sansinterligne"/>
      </w:pPr>
    </w:p>
    <w:p w:rsidR="00FA579B" w:rsidRDefault="00FA579B" w:rsidP="00FA579B">
      <w:pPr>
        <w:spacing w:line="360" w:lineRule="auto"/>
        <w:ind w:firstLine="851"/>
        <w:jc w:val="both"/>
        <w:rPr>
          <w:rFonts w:ascii="Arial Narrow" w:hAnsi="Arial Narrow" w:cs="Arial"/>
          <w:bCs/>
          <w:i/>
          <w:iCs/>
          <w:sz w:val="28"/>
          <w:szCs w:val="28"/>
        </w:rPr>
      </w:pPr>
      <w:r w:rsidRPr="00E845FE">
        <w:rPr>
          <w:rFonts w:ascii="Arial Narrow" w:eastAsia="Calibri" w:hAnsi="Arial Narrow" w:cs="Arial"/>
          <w:sz w:val="28"/>
          <w:szCs w:val="28"/>
          <w:lang w:val="es-CO" w:eastAsia="en-US"/>
        </w:rPr>
        <w:t xml:space="preserve">En Pereira, a los </w:t>
      </w:r>
      <w:r w:rsidR="007F53E6">
        <w:rPr>
          <w:rFonts w:ascii="Arial Narrow" w:eastAsia="Calibri" w:hAnsi="Arial Narrow" w:cs="Arial"/>
          <w:sz w:val="28"/>
          <w:szCs w:val="28"/>
          <w:lang w:val="es-CO" w:eastAsia="en-US"/>
        </w:rPr>
        <w:t>veintitrés</w:t>
      </w:r>
      <w:r w:rsidR="00D41B4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w:t>
      </w:r>
      <w:r w:rsidR="00964EA5">
        <w:rPr>
          <w:rFonts w:ascii="Arial Narrow" w:eastAsia="Calibri" w:hAnsi="Arial Narrow" w:cs="Arial"/>
          <w:sz w:val="28"/>
          <w:szCs w:val="28"/>
          <w:lang w:val="es-CO" w:eastAsia="en-US"/>
        </w:rPr>
        <w:t>2</w:t>
      </w:r>
      <w:r w:rsidR="007F53E6">
        <w:rPr>
          <w:rFonts w:ascii="Arial Narrow" w:eastAsia="Calibri" w:hAnsi="Arial Narrow" w:cs="Arial"/>
          <w:sz w:val="28"/>
          <w:szCs w:val="28"/>
          <w:lang w:val="es-CO" w:eastAsia="en-US"/>
        </w:rPr>
        <w:t>3</w:t>
      </w:r>
      <w:r>
        <w:rPr>
          <w:rFonts w:ascii="Arial Narrow" w:eastAsia="Calibri" w:hAnsi="Arial Narrow" w:cs="Arial"/>
          <w:sz w:val="28"/>
          <w:szCs w:val="28"/>
          <w:lang w:val="es-CO" w:eastAsia="en-US"/>
        </w:rPr>
        <w:t xml:space="preserve">) </w:t>
      </w:r>
      <w:r w:rsidRPr="00E845FE">
        <w:rPr>
          <w:rFonts w:ascii="Arial Narrow" w:eastAsia="Calibri" w:hAnsi="Arial Narrow" w:cs="Arial"/>
          <w:sz w:val="28"/>
          <w:szCs w:val="28"/>
          <w:lang w:val="es-CO" w:eastAsia="en-US"/>
        </w:rPr>
        <w:t>días del mes de</w:t>
      </w:r>
      <w:r>
        <w:rPr>
          <w:rFonts w:ascii="Arial Narrow" w:eastAsia="Calibri" w:hAnsi="Arial Narrow" w:cs="Arial"/>
          <w:sz w:val="28"/>
          <w:szCs w:val="28"/>
          <w:lang w:val="es-CO" w:eastAsia="en-US"/>
        </w:rPr>
        <w:t xml:space="preserve"> </w:t>
      </w:r>
      <w:r w:rsidR="007F53E6">
        <w:rPr>
          <w:rFonts w:ascii="Arial Narrow" w:eastAsia="Calibri" w:hAnsi="Arial Narrow" w:cs="Arial"/>
          <w:sz w:val="28"/>
          <w:szCs w:val="28"/>
          <w:lang w:val="es-CO" w:eastAsia="en-US"/>
        </w:rPr>
        <w:t>febrero</w:t>
      </w:r>
      <w:r>
        <w:rPr>
          <w:rFonts w:ascii="Arial Narrow" w:eastAsia="Calibri" w:hAnsi="Arial Narrow" w:cs="Arial"/>
          <w:sz w:val="28"/>
          <w:szCs w:val="28"/>
          <w:lang w:val="es-CO" w:eastAsia="en-US"/>
        </w:rPr>
        <w:t xml:space="preserve"> de dos mil </w:t>
      </w:r>
      <w:r w:rsidR="007F53E6">
        <w:rPr>
          <w:rFonts w:ascii="Arial Narrow" w:eastAsia="Calibri" w:hAnsi="Arial Narrow" w:cs="Arial"/>
          <w:sz w:val="28"/>
          <w:szCs w:val="28"/>
          <w:lang w:val="es-CO" w:eastAsia="en-US"/>
        </w:rPr>
        <w:t xml:space="preserve">diecisiete </w:t>
      </w:r>
      <w:r>
        <w:rPr>
          <w:rFonts w:ascii="Arial Narrow" w:eastAsia="Calibri" w:hAnsi="Arial Narrow" w:cs="Arial"/>
          <w:sz w:val="28"/>
          <w:szCs w:val="28"/>
          <w:lang w:val="es-CO" w:eastAsia="en-US"/>
        </w:rPr>
        <w:t>(201</w:t>
      </w:r>
      <w:r w:rsidR="007F53E6">
        <w:rPr>
          <w:rFonts w:ascii="Arial Narrow" w:eastAsia="Calibri" w:hAnsi="Arial Narrow" w:cs="Arial"/>
          <w:sz w:val="28"/>
          <w:szCs w:val="28"/>
          <w:lang w:val="es-CO" w:eastAsia="en-US"/>
        </w:rPr>
        <w:t>7</w:t>
      </w:r>
      <w:r w:rsidRPr="00E845FE">
        <w:rPr>
          <w:rFonts w:ascii="Arial Narrow" w:eastAsia="Calibri" w:hAnsi="Arial Narrow" w:cs="Arial"/>
          <w:sz w:val="28"/>
          <w:szCs w:val="28"/>
          <w:lang w:val="es-CO" w:eastAsia="en-US"/>
        </w:rPr>
        <w:t>), siendo las</w:t>
      </w:r>
      <w:r>
        <w:rPr>
          <w:rFonts w:ascii="Arial Narrow" w:eastAsia="Calibri" w:hAnsi="Arial Narrow" w:cs="Arial"/>
          <w:sz w:val="28"/>
          <w:szCs w:val="28"/>
          <w:lang w:val="es-CO" w:eastAsia="en-US"/>
        </w:rPr>
        <w:t xml:space="preserve"> </w:t>
      </w:r>
      <w:r w:rsidR="0018437C">
        <w:rPr>
          <w:rFonts w:ascii="Arial Narrow" w:eastAsia="Calibri" w:hAnsi="Arial Narrow" w:cs="Arial"/>
          <w:sz w:val="28"/>
          <w:szCs w:val="28"/>
          <w:lang w:val="es-CO" w:eastAsia="en-US"/>
        </w:rPr>
        <w:t>diez y treinta</w:t>
      </w:r>
      <w:r>
        <w:rPr>
          <w:rFonts w:ascii="Arial Narrow" w:eastAsia="Calibri" w:hAnsi="Arial Narrow" w:cs="Arial"/>
          <w:sz w:val="28"/>
          <w:szCs w:val="28"/>
          <w:lang w:val="es-CO" w:eastAsia="en-US"/>
        </w:rPr>
        <w:t xml:space="preserve"> de la mañana </w:t>
      </w:r>
      <w:r w:rsidRPr="00E845FE">
        <w:rPr>
          <w:rFonts w:ascii="Arial Narrow" w:eastAsia="Calibri" w:hAnsi="Arial Narrow" w:cs="Arial"/>
          <w:sz w:val="28"/>
          <w:szCs w:val="28"/>
          <w:lang w:val="es-CO" w:eastAsia="en-US"/>
        </w:rPr>
        <w:t>(</w:t>
      </w:r>
      <w:r w:rsidR="007F53E6">
        <w:rPr>
          <w:rFonts w:ascii="Arial Narrow" w:eastAsia="Calibri" w:hAnsi="Arial Narrow" w:cs="Arial"/>
          <w:sz w:val="28"/>
          <w:szCs w:val="28"/>
          <w:lang w:val="es-CO" w:eastAsia="en-US"/>
        </w:rPr>
        <w:t>10</w:t>
      </w:r>
      <w:r>
        <w:rPr>
          <w:rFonts w:ascii="Arial Narrow" w:eastAsia="Calibri" w:hAnsi="Arial Narrow" w:cs="Arial"/>
          <w:sz w:val="28"/>
          <w:szCs w:val="28"/>
          <w:lang w:val="es-CO" w:eastAsia="en-US"/>
        </w:rPr>
        <w:t>:</w:t>
      </w:r>
      <w:r w:rsidR="007F53E6">
        <w:rPr>
          <w:rFonts w:ascii="Arial Narrow" w:eastAsia="Calibri" w:hAnsi="Arial Narrow" w:cs="Arial"/>
          <w:sz w:val="28"/>
          <w:szCs w:val="28"/>
          <w:lang w:val="es-CO" w:eastAsia="en-US"/>
        </w:rPr>
        <w:t>30</w:t>
      </w:r>
      <w:r>
        <w:rPr>
          <w:rFonts w:ascii="Arial Narrow" w:eastAsia="Calibri" w:hAnsi="Arial Narrow" w:cs="Arial"/>
          <w:sz w:val="28"/>
          <w:szCs w:val="28"/>
          <w:lang w:val="es-CO" w:eastAsia="en-US"/>
        </w:rPr>
        <w:t xml:space="preserve"> a.m.</w:t>
      </w:r>
      <w:r w:rsidRPr="00E845FE">
        <w:rPr>
          <w:rFonts w:ascii="Arial Narrow" w:eastAsia="Calibri" w:hAnsi="Arial Narrow" w:cs="Arial"/>
          <w:sz w:val="28"/>
          <w:szCs w:val="28"/>
          <w:lang w:val="es-CO" w:eastAsia="en-US"/>
        </w:rPr>
        <w:t xml:space="preserve">), </w:t>
      </w:r>
      <w:r w:rsidRPr="00E845FE">
        <w:rPr>
          <w:rFonts w:ascii="Arial Narrow" w:hAnsi="Arial Narrow" w:cs="Tahoma"/>
          <w:bCs/>
          <w:color w:val="000000"/>
          <w:sz w:val="28"/>
          <w:szCs w:val="28"/>
          <w:lang w:eastAsia="es-CO"/>
        </w:rPr>
        <w:t>reunidos en la Sala de Audiencia l</w:t>
      </w:r>
      <w:r>
        <w:rPr>
          <w:rFonts w:ascii="Arial Narrow" w:hAnsi="Arial Narrow" w:cs="Tahoma"/>
          <w:bCs/>
          <w:color w:val="000000"/>
          <w:sz w:val="28"/>
          <w:szCs w:val="28"/>
          <w:lang w:eastAsia="es-CO"/>
        </w:rPr>
        <w:t>a</w:t>
      </w:r>
      <w:r w:rsidR="00D41B46">
        <w:rPr>
          <w:rFonts w:ascii="Arial Narrow" w:hAnsi="Arial Narrow" w:cs="Tahoma"/>
          <w:bCs/>
          <w:color w:val="000000"/>
          <w:sz w:val="28"/>
          <w:szCs w:val="28"/>
          <w:lang w:eastAsia="es-CO"/>
        </w:rPr>
        <w:t>s</w:t>
      </w:r>
      <w:r>
        <w:rPr>
          <w:rFonts w:ascii="Arial Narrow" w:hAnsi="Arial Narrow" w:cs="Tahoma"/>
          <w:bCs/>
          <w:color w:val="000000"/>
          <w:sz w:val="28"/>
          <w:szCs w:val="28"/>
          <w:lang w:eastAsia="es-CO"/>
        </w:rPr>
        <w:t xml:space="preserve"> magistrada y </w:t>
      </w:r>
      <w:r w:rsidR="00D41B46">
        <w:rPr>
          <w:rFonts w:ascii="Arial Narrow" w:hAnsi="Arial Narrow" w:cs="Tahoma"/>
          <w:bCs/>
          <w:color w:val="000000"/>
          <w:sz w:val="28"/>
          <w:szCs w:val="28"/>
          <w:lang w:eastAsia="es-CO"/>
        </w:rPr>
        <w:t>el</w:t>
      </w:r>
      <w:r w:rsidRPr="00E845FE">
        <w:rPr>
          <w:rFonts w:ascii="Arial Narrow" w:hAnsi="Arial Narrow" w:cs="Tahoma"/>
          <w:bCs/>
          <w:color w:val="000000"/>
          <w:sz w:val="28"/>
          <w:szCs w:val="28"/>
          <w:lang w:eastAsia="es-CO"/>
        </w:rPr>
        <w:t xml:space="preserve"> suscrito magistrado de la Sala </w:t>
      </w:r>
      <w:r w:rsidR="00D41B46">
        <w:rPr>
          <w:rFonts w:ascii="Arial Narrow" w:hAnsi="Arial Narrow" w:cs="Tahoma"/>
          <w:bCs/>
          <w:color w:val="000000"/>
          <w:sz w:val="28"/>
          <w:szCs w:val="28"/>
          <w:lang w:eastAsia="es-CO"/>
        </w:rPr>
        <w:t xml:space="preserve">de Decisión </w:t>
      </w:r>
      <w:r w:rsidRPr="00E845FE">
        <w:rPr>
          <w:rFonts w:ascii="Arial Narrow" w:hAnsi="Arial Narrow" w:cs="Tahoma"/>
          <w:bCs/>
          <w:color w:val="000000"/>
          <w:sz w:val="28"/>
          <w:szCs w:val="28"/>
          <w:lang w:eastAsia="es-CO"/>
        </w:rPr>
        <w:t xml:space="preserve">Laboral </w:t>
      </w:r>
      <w:r w:rsidR="00D41B46">
        <w:rPr>
          <w:rFonts w:ascii="Arial Narrow" w:hAnsi="Arial Narrow" w:cs="Tahoma"/>
          <w:bCs/>
          <w:color w:val="000000"/>
          <w:sz w:val="28"/>
          <w:szCs w:val="28"/>
          <w:lang w:eastAsia="es-CO"/>
        </w:rPr>
        <w:t xml:space="preserve">No. 03 </w:t>
      </w:r>
      <w:r w:rsidRPr="00E845FE">
        <w:rPr>
          <w:rFonts w:ascii="Arial Narrow" w:hAnsi="Arial Narrow" w:cs="Tahoma"/>
          <w:bCs/>
          <w:color w:val="000000"/>
          <w:sz w:val="28"/>
          <w:szCs w:val="28"/>
          <w:lang w:eastAsia="es-CO"/>
        </w:rPr>
        <w:t xml:space="preserve">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w:t>
      </w:r>
      <w:r w:rsidR="0018437C">
        <w:rPr>
          <w:rFonts w:ascii="Arial Narrow" w:hAnsi="Arial Narrow" w:cs="Tahoma"/>
          <w:bCs/>
          <w:color w:val="000000"/>
          <w:sz w:val="28"/>
          <w:szCs w:val="28"/>
          <w:lang w:eastAsia="es-CO"/>
        </w:rPr>
        <w:t xml:space="preserve">y el recurso de apelación propuesto por la demandante </w:t>
      </w:r>
      <w:r>
        <w:rPr>
          <w:rFonts w:ascii="Arial Narrow" w:hAnsi="Arial Narrow" w:cs="Tahoma"/>
          <w:bCs/>
          <w:color w:val="000000"/>
          <w:sz w:val="28"/>
          <w:szCs w:val="28"/>
          <w:lang w:eastAsia="es-CO"/>
        </w:rPr>
        <w:t>frente a la s</w:t>
      </w:r>
      <w:r w:rsidRPr="00E845FE">
        <w:rPr>
          <w:rFonts w:ascii="Arial Narrow" w:hAnsi="Arial Narrow" w:cs="Tahoma"/>
          <w:bCs/>
          <w:color w:val="000000"/>
          <w:sz w:val="28"/>
          <w:szCs w:val="28"/>
          <w:lang w:eastAsia="es-CO"/>
        </w:rPr>
        <w:t xml:space="preserve">entencia </w:t>
      </w:r>
      <w:r w:rsidRPr="00E845FE">
        <w:rPr>
          <w:rFonts w:ascii="Arial Narrow" w:hAnsi="Arial Narrow" w:cs="Arial"/>
          <w:sz w:val="28"/>
          <w:szCs w:val="28"/>
        </w:rPr>
        <w:t xml:space="preserve">proferida el </w:t>
      </w:r>
      <w:r w:rsidR="00D41B46">
        <w:rPr>
          <w:rFonts w:ascii="Arial Narrow" w:hAnsi="Arial Narrow" w:cs="Arial"/>
          <w:sz w:val="28"/>
          <w:szCs w:val="28"/>
        </w:rPr>
        <w:t>09</w:t>
      </w:r>
      <w:r>
        <w:rPr>
          <w:rFonts w:ascii="Arial Narrow" w:hAnsi="Arial Narrow" w:cs="Arial"/>
          <w:sz w:val="28"/>
          <w:szCs w:val="28"/>
        </w:rPr>
        <w:t xml:space="preserve"> de </w:t>
      </w:r>
      <w:r w:rsidR="0018437C">
        <w:rPr>
          <w:rFonts w:ascii="Arial Narrow" w:hAnsi="Arial Narrow" w:cs="Arial"/>
          <w:sz w:val="28"/>
          <w:szCs w:val="28"/>
        </w:rPr>
        <w:t>marzo</w:t>
      </w:r>
      <w:r>
        <w:rPr>
          <w:rFonts w:ascii="Arial Narrow" w:hAnsi="Arial Narrow" w:cs="Arial"/>
          <w:sz w:val="28"/>
          <w:szCs w:val="28"/>
        </w:rPr>
        <w:t xml:space="preserve"> de 201</w:t>
      </w:r>
      <w:r w:rsidR="0018437C">
        <w:rPr>
          <w:rFonts w:ascii="Arial Narrow" w:hAnsi="Arial Narrow" w:cs="Arial"/>
          <w:sz w:val="28"/>
          <w:szCs w:val="28"/>
        </w:rPr>
        <w:t>6</w:t>
      </w:r>
      <w:r w:rsidRPr="00E845FE">
        <w:rPr>
          <w:rFonts w:ascii="Arial Narrow" w:hAnsi="Arial Narrow" w:cs="Arial"/>
          <w:sz w:val="28"/>
          <w:szCs w:val="28"/>
        </w:rPr>
        <w:t xml:space="preserve"> por el Juzgado</w:t>
      </w:r>
      <w:r>
        <w:rPr>
          <w:rFonts w:ascii="Arial Narrow" w:hAnsi="Arial Narrow" w:cs="Arial"/>
          <w:sz w:val="28"/>
          <w:szCs w:val="28"/>
        </w:rPr>
        <w:t xml:space="preserve"> </w:t>
      </w:r>
      <w:r w:rsidR="0018437C">
        <w:rPr>
          <w:rFonts w:ascii="Arial Narrow" w:hAnsi="Arial Narrow" w:cs="Arial"/>
          <w:sz w:val="28"/>
          <w:szCs w:val="28"/>
        </w:rPr>
        <w:t>Primero</w:t>
      </w:r>
      <w:r>
        <w:rPr>
          <w:rFonts w:ascii="Arial Narrow" w:hAnsi="Arial Narrow" w:cs="Arial"/>
          <w:sz w:val="28"/>
          <w:szCs w:val="28"/>
        </w:rPr>
        <w:t xml:space="preserve"> </w:t>
      </w:r>
      <w:r w:rsidRPr="00E845FE">
        <w:rPr>
          <w:rFonts w:ascii="Arial Narrow" w:hAnsi="Arial Narrow" w:cs="Arial"/>
          <w:sz w:val="28"/>
          <w:szCs w:val="28"/>
        </w:rPr>
        <w:t xml:space="preserve">Laboral del Circuito de Pereira, dentro del proceso promovido por </w:t>
      </w:r>
      <w:r w:rsidR="000D2FEE">
        <w:rPr>
          <w:rFonts w:ascii="Arial Narrow" w:hAnsi="Arial Narrow" w:cs="Arial"/>
          <w:b/>
          <w:i/>
          <w:sz w:val="28"/>
          <w:szCs w:val="28"/>
        </w:rPr>
        <w:t xml:space="preserve">Elizabeth Castro Hernández </w:t>
      </w:r>
      <w:r w:rsidR="000D2FEE" w:rsidRPr="000D2FEE">
        <w:rPr>
          <w:rFonts w:ascii="Arial Narrow" w:hAnsi="Arial Narrow" w:cs="Arial"/>
          <w:sz w:val="28"/>
          <w:szCs w:val="28"/>
        </w:rPr>
        <w:t>en su propio nombre y en representación de sus hijos menores</w:t>
      </w:r>
      <w:r w:rsidR="000D2FEE">
        <w:rPr>
          <w:rFonts w:ascii="Arial Narrow" w:hAnsi="Arial Narrow" w:cs="Arial"/>
          <w:sz w:val="28"/>
          <w:szCs w:val="28"/>
        </w:rPr>
        <w:t xml:space="preserve"> </w:t>
      </w:r>
      <w:r w:rsidR="000D2FEE" w:rsidRPr="000D2FEE">
        <w:rPr>
          <w:rFonts w:ascii="Arial Narrow" w:hAnsi="Arial Narrow" w:cs="Arial"/>
          <w:b/>
          <w:sz w:val="28"/>
          <w:szCs w:val="28"/>
        </w:rPr>
        <w:t xml:space="preserve">Kevin y </w:t>
      </w:r>
      <w:proofErr w:type="spellStart"/>
      <w:r w:rsidR="000D2FEE" w:rsidRPr="000D2FEE">
        <w:rPr>
          <w:rFonts w:ascii="Arial Narrow" w:hAnsi="Arial Narrow" w:cs="Arial"/>
          <w:b/>
          <w:sz w:val="28"/>
          <w:szCs w:val="28"/>
        </w:rPr>
        <w:t>Brahian</w:t>
      </w:r>
      <w:proofErr w:type="spellEnd"/>
      <w:r w:rsidR="000D2FEE" w:rsidRPr="000D2FEE">
        <w:rPr>
          <w:rFonts w:ascii="Arial Narrow" w:hAnsi="Arial Narrow" w:cs="Arial"/>
          <w:b/>
          <w:sz w:val="28"/>
          <w:szCs w:val="28"/>
        </w:rPr>
        <w:t xml:space="preserve"> Valencia Castro</w:t>
      </w:r>
      <w:r w:rsidR="000D2FEE">
        <w:rPr>
          <w:rFonts w:ascii="Arial Narrow" w:hAnsi="Arial Narrow" w:cs="Arial"/>
          <w:i/>
          <w:sz w:val="28"/>
          <w:szCs w:val="28"/>
        </w:rPr>
        <w:t xml:space="preserve"> </w:t>
      </w:r>
      <w:r>
        <w:rPr>
          <w:rFonts w:ascii="Arial Narrow" w:hAnsi="Arial Narrow" w:cs="Arial"/>
          <w:b/>
          <w:i/>
          <w:sz w:val="28"/>
          <w:szCs w:val="28"/>
        </w:rPr>
        <w:t xml:space="preserve"> </w:t>
      </w:r>
      <w:r>
        <w:rPr>
          <w:rFonts w:ascii="Arial Narrow" w:hAnsi="Arial Narrow" w:cs="Arial"/>
          <w:sz w:val="28"/>
          <w:szCs w:val="28"/>
        </w:rPr>
        <w:t>co</w:t>
      </w:r>
      <w:r w:rsidRPr="00E845FE">
        <w:rPr>
          <w:rFonts w:ascii="Arial Narrow" w:hAnsi="Arial Narrow" w:cs="Arial"/>
          <w:sz w:val="28"/>
          <w:szCs w:val="28"/>
        </w:rPr>
        <w:t xml:space="preserve">ntra la </w:t>
      </w:r>
      <w:r w:rsidRPr="00E845FE">
        <w:rPr>
          <w:rFonts w:ascii="Arial Narrow" w:hAnsi="Arial Narrow" w:cs="Arial"/>
          <w:b/>
          <w:i/>
          <w:sz w:val="28"/>
          <w:szCs w:val="28"/>
        </w:rPr>
        <w:t>Administradora Colombiana de Pensiones</w:t>
      </w:r>
      <w:r w:rsidRPr="00E845FE">
        <w:rPr>
          <w:rFonts w:ascii="Arial Narrow" w:hAnsi="Arial Narrow" w:cs="Arial"/>
          <w:i/>
          <w:sz w:val="28"/>
          <w:szCs w:val="28"/>
        </w:rPr>
        <w:t xml:space="preserve"> </w:t>
      </w:r>
      <w:r w:rsidRPr="00E845FE">
        <w:rPr>
          <w:rFonts w:ascii="Arial Narrow" w:hAnsi="Arial Narrow" w:cs="Arial"/>
          <w:b/>
          <w:bCs/>
          <w:i/>
          <w:sz w:val="28"/>
          <w:szCs w:val="28"/>
        </w:rPr>
        <w:t>Colpensiones</w:t>
      </w:r>
      <w:r w:rsidRPr="00E845FE">
        <w:rPr>
          <w:rFonts w:ascii="Arial Narrow" w:hAnsi="Arial Narrow" w:cs="Arial"/>
          <w:bCs/>
          <w:i/>
          <w:iCs/>
          <w:sz w:val="28"/>
          <w:szCs w:val="28"/>
        </w:rPr>
        <w:t>.</w:t>
      </w:r>
    </w:p>
    <w:p w:rsidR="00FA579B" w:rsidRPr="007420E2" w:rsidRDefault="00FA579B" w:rsidP="00FA579B">
      <w:pPr>
        <w:pStyle w:val="Sansinterligne"/>
      </w:pPr>
    </w:p>
    <w:p w:rsidR="00FA579B"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IDENTIFICACIÓN DE LOS PRESENTES</w:t>
      </w:r>
    </w:p>
    <w:p w:rsidR="006E3C29"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p>
    <w:p w:rsidR="006E3C29" w:rsidRPr="00E845FE" w:rsidRDefault="006E3C29" w:rsidP="00FA579B">
      <w:pPr>
        <w:shd w:val="clear" w:color="auto" w:fill="FFFFFF"/>
        <w:spacing w:line="360" w:lineRule="atLeast"/>
        <w:ind w:firstLine="708"/>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 xml:space="preserve">INTRODUCCIÓN </w:t>
      </w:r>
    </w:p>
    <w:p w:rsidR="00FA579B" w:rsidRPr="00E845FE" w:rsidRDefault="00FA579B" w:rsidP="00FA579B">
      <w:pPr>
        <w:shd w:val="clear" w:color="auto" w:fill="FFFFFF"/>
        <w:jc w:val="both"/>
        <w:rPr>
          <w:rFonts w:ascii="Arial Narrow" w:hAnsi="Arial Narrow" w:cs="Tahoma"/>
          <w:b/>
          <w:bCs/>
          <w:i/>
          <w:color w:val="000000"/>
          <w:sz w:val="28"/>
          <w:szCs w:val="28"/>
          <w:lang w:eastAsia="es-CO"/>
        </w:rPr>
      </w:pPr>
    </w:p>
    <w:p w:rsidR="00D80896" w:rsidRDefault="00FA579B" w:rsidP="00D80896">
      <w:pPr>
        <w:spacing w:line="360" w:lineRule="auto"/>
        <w:ind w:firstLine="900"/>
        <w:jc w:val="both"/>
        <w:rPr>
          <w:rFonts w:ascii="Arial Narrow" w:hAnsi="Arial Narrow" w:cs="Tahoma"/>
          <w:sz w:val="28"/>
          <w:szCs w:val="28"/>
        </w:rPr>
      </w:pPr>
      <w:r w:rsidRPr="00FA579B">
        <w:rPr>
          <w:rFonts w:ascii="Arial Narrow" w:hAnsi="Arial Narrow" w:cs="Tahoma"/>
          <w:sz w:val="28"/>
          <w:szCs w:val="28"/>
        </w:rPr>
        <w:t xml:space="preserve">Antes de que procedan los asistentes a descorrer el traslado para alegar en esta instancia, conforme a las voces del artículo 13 de la Ley 1149 de 2007, a modo de introducción se tiene que </w:t>
      </w:r>
      <w:r w:rsidR="002C595E">
        <w:rPr>
          <w:rFonts w:ascii="Arial Narrow" w:hAnsi="Arial Narrow" w:cs="Tahoma"/>
          <w:sz w:val="28"/>
          <w:szCs w:val="28"/>
        </w:rPr>
        <w:t>la</w:t>
      </w:r>
      <w:r w:rsidR="000D2FEE">
        <w:rPr>
          <w:rFonts w:ascii="Arial Narrow" w:hAnsi="Arial Narrow" w:cs="Tahoma"/>
          <w:sz w:val="28"/>
          <w:szCs w:val="28"/>
        </w:rPr>
        <w:t xml:space="preserve"> actora en su propio nombre y en representaci</w:t>
      </w:r>
      <w:r w:rsidR="00D80896">
        <w:rPr>
          <w:rFonts w:ascii="Arial Narrow" w:hAnsi="Arial Narrow" w:cs="Tahoma"/>
          <w:sz w:val="28"/>
          <w:szCs w:val="28"/>
        </w:rPr>
        <w:t>ó</w:t>
      </w:r>
      <w:r w:rsidR="000D2FEE">
        <w:rPr>
          <w:rFonts w:ascii="Arial Narrow" w:hAnsi="Arial Narrow" w:cs="Tahoma"/>
          <w:sz w:val="28"/>
          <w:szCs w:val="28"/>
        </w:rPr>
        <w:t>n de sus hijos menores, solicita que se les tenga como beneficiarios de la pensi</w:t>
      </w:r>
      <w:r w:rsidR="00D80896">
        <w:rPr>
          <w:rFonts w:ascii="Arial Narrow" w:hAnsi="Arial Narrow" w:cs="Tahoma"/>
          <w:sz w:val="28"/>
          <w:szCs w:val="28"/>
        </w:rPr>
        <w:t>ó</w:t>
      </w:r>
      <w:r w:rsidR="000D2FEE">
        <w:rPr>
          <w:rFonts w:ascii="Arial Narrow" w:hAnsi="Arial Narrow" w:cs="Tahoma"/>
          <w:sz w:val="28"/>
          <w:szCs w:val="28"/>
        </w:rPr>
        <w:t>n de so</w:t>
      </w:r>
      <w:r w:rsidR="00D80896">
        <w:rPr>
          <w:rFonts w:ascii="Arial Narrow" w:hAnsi="Arial Narrow" w:cs="Tahoma"/>
          <w:sz w:val="28"/>
          <w:szCs w:val="28"/>
        </w:rPr>
        <w:t xml:space="preserve">brevivientes generada con el deceso del señor José </w:t>
      </w:r>
      <w:proofErr w:type="spellStart"/>
      <w:r w:rsidR="00D80896">
        <w:rPr>
          <w:rFonts w:ascii="Arial Narrow" w:hAnsi="Arial Narrow" w:cs="Tahoma"/>
          <w:sz w:val="28"/>
          <w:szCs w:val="28"/>
        </w:rPr>
        <w:t>Derley</w:t>
      </w:r>
      <w:proofErr w:type="spellEnd"/>
      <w:r w:rsidR="00D80896">
        <w:rPr>
          <w:rFonts w:ascii="Arial Narrow" w:hAnsi="Arial Narrow" w:cs="Tahoma"/>
          <w:sz w:val="28"/>
          <w:szCs w:val="28"/>
        </w:rPr>
        <w:t xml:space="preserve"> Valencia Aros y, en consecuencia, se les reconozca y pague la prestación con su correspondiente retroactivo desde el 25 de marzo de 2013 y los intereses de mora de que trata el </w:t>
      </w:r>
      <w:r w:rsidR="00D80896">
        <w:rPr>
          <w:rFonts w:ascii="Arial Narrow" w:hAnsi="Arial Narrow" w:cs="Tahoma"/>
          <w:sz w:val="28"/>
          <w:szCs w:val="28"/>
        </w:rPr>
        <w:lastRenderedPageBreak/>
        <w:t>canon 141 de la Ley 100 de 1993. En subsidio de lo anterior, pide que se les reconozca y pague la indemnización sustitutiva de la aludida prestación.</w:t>
      </w:r>
    </w:p>
    <w:p w:rsidR="00D80896" w:rsidRDefault="00D80896" w:rsidP="00D80896">
      <w:pPr>
        <w:spacing w:line="360" w:lineRule="auto"/>
        <w:ind w:firstLine="900"/>
        <w:jc w:val="both"/>
        <w:rPr>
          <w:rFonts w:ascii="Arial Narrow" w:hAnsi="Arial Narrow" w:cs="Tahoma"/>
          <w:sz w:val="28"/>
          <w:szCs w:val="28"/>
        </w:rPr>
      </w:pPr>
    </w:p>
    <w:p w:rsidR="00D80896" w:rsidRDefault="00D80896" w:rsidP="00D80896">
      <w:pPr>
        <w:spacing w:line="360" w:lineRule="auto"/>
        <w:ind w:firstLine="900"/>
        <w:jc w:val="both"/>
        <w:rPr>
          <w:rFonts w:ascii="Arial Narrow" w:hAnsi="Arial Narrow" w:cs="Tahoma"/>
          <w:sz w:val="28"/>
          <w:szCs w:val="28"/>
        </w:rPr>
      </w:pPr>
      <w:r>
        <w:rPr>
          <w:rFonts w:ascii="Arial Narrow" w:hAnsi="Arial Narrow" w:cs="Tahoma"/>
          <w:sz w:val="28"/>
          <w:szCs w:val="28"/>
        </w:rPr>
        <w:t>Para así pedir, relata que el señor Valencia Aros falleció el 25 de marzo de 2013, que estaba afiliado al régimen de pensiones administrado por el ISS y por Colpensiones desde el 19 de enero de 1993, que convivía en unión marital de hecho desde el año 1999 y hasta el momento de su deceso, que de dicha unión se procrearon dos menores que en la actualidad cuenta con 13 y 7 años de edad, que el fallecido alcanzó a cotizarle al sistema un total de 540 semanas, que solicitó el reconocimiento de su pensión a Colpensiones, la cual fue negada.</w:t>
      </w:r>
    </w:p>
    <w:p w:rsidR="00D80896" w:rsidRDefault="00D80896" w:rsidP="00D80896">
      <w:pPr>
        <w:spacing w:line="360" w:lineRule="auto"/>
        <w:ind w:firstLine="900"/>
        <w:jc w:val="both"/>
        <w:rPr>
          <w:rFonts w:ascii="Arial Narrow" w:hAnsi="Arial Narrow" w:cs="Tahoma"/>
          <w:sz w:val="28"/>
          <w:szCs w:val="28"/>
        </w:rPr>
      </w:pPr>
    </w:p>
    <w:p w:rsidR="00CE533A" w:rsidRDefault="00060A78" w:rsidP="00D80896">
      <w:pPr>
        <w:spacing w:line="360" w:lineRule="auto"/>
        <w:ind w:firstLine="900"/>
        <w:jc w:val="both"/>
        <w:rPr>
          <w:rFonts w:ascii="Arial Narrow" w:hAnsi="Arial Narrow" w:cs="Tahoma"/>
          <w:sz w:val="28"/>
          <w:szCs w:val="28"/>
        </w:rPr>
      </w:pPr>
      <w:r>
        <w:rPr>
          <w:rFonts w:ascii="Arial Narrow" w:hAnsi="Arial Narrow" w:cs="Tahoma"/>
          <w:sz w:val="28"/>
          <w:szCs w:val="28"/>
        </w:rPr>
        <w:t>Admitida la demanda, se dio traslado de la misma a la sociedad demandada, la cual allegó respuesta por intermedio de apoderado</w:t>
      </w:r>
      <w:r w:rsidR="00BE4201">
        <w:rPr>
          <w:rFonts w:ascii="Arial Narrow" w:hAnsi="Arial Narrow" w:cs="Tahoma"/>
          <w:sz w:val="28"/>
          <w:szCs w:val="28"/>
        </w:rPr>
        <w:t xml:space="preserve"> judicial, que aceptó la fecha del deceso del señor Valencia Aros, la calidad de hijos de los demandantes, la reclamación pensional y la negativa de la misma. Frente a los restantes indica que no le constan. Se opone a todas las pretensiones </w:t>
      </w:r>
      <w:r w:rsidR="0078101D">
        <w:rPr>
          <w:rFonts w:ascii="Arial Narrow" w:hAnsi="Arial Narrow" w:cs="Tahoma"/>
          <w:sz w:val="28"/>
          <w:szCs w:val="28"/>
        </w:rPr>
        <w:t>de la demanda. Propone como excepciones de fondo los de “Inexistencia de la obligación demandada”</w:t>
      </w:r>
      <w:r w:rsidR="00CE533A">
        <w:rPr>
          <w:rFonts w:ascii="Arial Narrow" w:hAnsi="Arial Narrow" w:cs="Tahoma"/>
          <w:sz w:val="28"/>
          <w:szCs w:val="28"/>
        </w:rPr>
        <w:t xml:space="preserve"> y “Prescripción”.</w:t>
      </w:r>
    </w:p>
    <w:p w:rsidR="00CE533A" w:rsidRDefault="00CE533A" w:rsidP="00D80896">
      <w:pPr>
        <w:spacing w:line="360" w:lineRule="auto"/>
        <w:ind w:firstLine="900"/>
        <w:jc w:val="both"/>
        <w:rPr>
          <w:rFonts w:ascii="Arial Narrow" w:hAnsi="Arial Narrow" w:cs="Tahoma"/>
          <w:sz w:val="28"/>
          <w:szCs w:val="28"/>
        </w:rPr>
      </w:pPr>
    </w:p>
    <w:p w:rsidR="00FA579B" w:rsidRDefault="00FA579B" w:rsidP="00FA579B">
      <w:pPr>
        <w:spacing w:line="360" w:lineRule="auto"/>
        <w:ind w:firstLine="900"/>
        <w:jc w:val="both"/>
        <w:rPr>
          <w:rFonts w:ascii="Arial Narrow" w:hAnsi="Arial Narrow" w:cs="Tahoma"/>
          <w:b/>
          <w:i/>
          <w:sz w:val="28"/>
          <w:szCs w:val="28"/>
        </w:rPr>
      </w:pPr>
      <w:r w:rsidRPr="005F1F04">
        <w:rPr>
          <w:rFonts w:ascii="Arial Narrow" w:hAnsi="Arial Narrow" w:cs="Tahoma"/>
          <w:b/>
          <w:i/>
          <w:sz w:val="28"/>
          <w:szCs w:val="28"/>
        </w:rPr>
        <w:t xml:space="preserve">II. SENTENCIA DEL JUZGADO </w:t>
      </w:r>
    </w:p>
    <w:p w:rsidR="00FA579B" w:rsidRPr="00945A48" w:rsidRDefault="00FA579B" w:rsidP="00945A48">
      <w:pPr>
        <w:pStyle w:val="Sansinterligne"/>
      </w:pPr>
    </w:p>
    <w:p w:rsidR="00CE533A" w:rsidRDefault="00831F67" w:rsidP="007F6485">
      <w:pPr>
        <w:spacing w:line="360" w:lineRule="auto"/>
        <w:ind w:firstLine="900"/>
        <w:jc w:val="both"/>
        <w:rPr>
          <w:rFonts w:ascii="Arial Narrow" w:hAnsi="Arial Narrow" w:cs="Tahoma"/>
          <w:sz w:val="28"/>
          <w:szCs w:val="28"/>
        </w:rPr>
      </w:pPr>
      <w:r>
        <w:rPr>
          <w:rFonts w:ascii="Arial Narrow" w:hAnsi="Arial Narrow" w:cs="Tahoma"/>
          <w:sz w:val="28"/>
          <w:szCs w:val="28"/>
        </w:rPr>
        <w:t xml:space="preserve">Evacuadas las etapas procesales correspondientes, </w:t>
      </w:r>
      <w:r w:rsidR="00CE533A">
        <w:rPr>
          <w:rFonts w:ascii="Arial Narrow" w:hAnsi="Arial Narrow" w:cs="Tahoma"/>
          <w:sz w:val="28"/>
          <w:szCs w:val="28"/>
        </w:rPr>
        <w:t>el</w:t>
      </w:r>
      <w:r>
        <w:rPr>
          <w:rFonts w:ascii="Arial Narrow" w:hAnsi="Arial Narrow" w:cs="Tahoma"/>
          <w:sz w:val="28"/>
          <w:szCs w:val="28"/>
        </w:rPr>
        <w:t xml:space="preserve"> a quo dictó sentencia </w:t>
      </w:r>
      <w:r w:rsidR="00CE533A">
        <w:rPr>
          <w:rFonts w:ascii="Arial Narrow" w:hAnsi="Arial Narrow" w:cs="Tahoma"/>
          <w:sz w:val="28"/>
          <w:szCs w:val="28"/>
        </w:rPr>
        <w:t>negando el reconocimiento de la pensión de sobrevivientes deprecada, pero accedió al pedido subsidiario del reconocimiento de la indemnización sustitutiva.</w:t>
      </w:r>
    </w:p>
    <w:p w:rsidR="00CE533A" w:rsidRDefault="00CE533A" w:rsidP="007F6485">
      <w:pPr>
        <w:spacing w:line="360" w:lineRule="auto"/>
        <w:ind w:firstLine="900"/>
        <w:jc w:val="both"/>
        <w:rPr>
          <w:rFonts w:ascii="Arial Narrow" w:hAnsi="Arial Narrow" w:cs="Tahoma"/>
          <w:sz w:val="28"/>
          <w:szCs w:val="28"/>
        </w:rPr>
      </w:pPr>
    </w:p>
    <w:p w:rsidR="002813CC" w:rsidRDefault="00CE533A" w:rsidP="007F6485">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arribar a tal conclusión, el fallador de primer grado abordó el análisis de la normatividad vigente al momento del deceso del afiliado, encontrando que era la Ley 797 de 2003, normatividad que exigía el tener 50 semanas cotizadas en los 3 años anteriores al </w:t>
      </w:r>
      <w:proofErr w:type="spellStart"/>
      <w:r>
        <w:rPr>
          <w:rFonts w:ascii="Arial Narrow" w:hAnsi="Arial Narrow" w:cs="Tahoma"/>
          <w:sz w:val="28"/>
          <w:szCs w:val="28"/>
        </w:rPr>
        <w:t>insuceso</w:t>
      </w:r>
      <w:proofErr w:type="spellEnd"/>
      <w:r>
        <w:rPr>
          <w:rFonts w:ascii="Arial Narrow" w:hAnsi="Arial Narrow" w:cs="Tahoma"/>
          <w:sz w:val="28"/>
          <w:szCs w:val="28"/>
        </w:rPr>
        <w:t xml:space="preserve">, lo que no se cumple, pues en este interregno el señor José </w:t>
      </w:r>
      <w:proofErr w:type="spellStart"/>
      <w:r>
        <w:rPr>
          <w:rFonts w:ascii="Arial Narrow" w:hAnsi="Arial Narrow" w:cs="Tahoma"/>
          <w:sz w:val="28"/>
          <w:szCs w:val="28"/>
        </w:rPr>
        <w:t>Derley</w:t>
      </w:r>
      <w:proofErr w:type="spellEnd"/>
      <w:r>
        <w:rPr>
          <w:rFonts w:ascii="Arial Narrow" w:hAnsi="Arial Narrow" w:cs="Tahoma"/>
          <w:sz w:val="28"/>
          <w:szCs w:val="28"/>
        </w:rPr>
        <w:t xml:space="preserve"> solamente cotizó 4,85 semanas</w:t>
      </w:r>
      <w:r w:rsidR="002813CC">
        <w:rPr>
          <w:rFonts w:ascii="Arial Narrow" w:hAnsi="Arial Narrow" w:cs="Tahoma"/>
          <w:sz w:val="28"/>
          <w:szCs w:val="28"/>
        </w:rPr>
        <w:t xml:space="preserve">. En cuanto a la aplicación del principio de la condición más beneficiosa, y puntualmente la aplicación del Acuerdo 049 de 1990, encuentra que la misma no es posible, porque ella exige haber cumplido todas las </w:t>
      </w:r>
      <w:r w:rsidR="002813CC">
        <w:rPr>
          <w:rFonts w:ascii="Arial Narrow" w:hAnsi="Arial Narrow" w:cs="Tahoma"/>
          <w:sz w:val="28"/>
          <w:szCs w:val="28"/>
        </w:rPr>
        <w:lastRenderedPageBreak/>
        <w:t>semanas allí exigidas en vigencia de la norma, lo que no ocurre. Accede a los pedidos subsidiarios, respecto al reconocimiento y pago de la indemnización sustitutiva de la pensión de invalidez, pues se tiene certeza mediante la prueba documental y testimonial, la calidad de beneficiarios que ostentan los demandantes.</w:t>
      </w:r>
    </w:p>
    <w:p w:rsidR="009905E5" w:rsidRPr="00921082" w:rsidRDefault="009905E5" w:rsidP="00921082">
      <w:pPr>
        <w:pStyle w:val="Sansinterligne"/>
        <w:spacing w:line="360" w:lineRule="auto"/>
        <w:rPr>
          <w:sz w:val="28"/>
          <w:szCs w:val="28"/>
        </w:rPr>
      </w:pPr>
    </w:p>
    <w:p w:rsidR="002813CC" w:rsidRDefault="002813CC" w:rsidP="00FA579B">
      <w:pPr>
        <w:shd w:val="clear" w:color="auto" w:fill="FFFFFF"/>
        <w:spacing w:line="360" w:lineRule="auto"/>
        <w:ind w:firstLine="851"/>
        <w:jc w:val="both"/>
        <w:rPr>
          <w:rFonts w:ascii="Arial Narrow" w:hAnsi="Arial Narrow" w:cs="Tahoma"/>
          <w:b/>
          <w:i/>
          <w:color w:val="000000"/>
          <w:sz w:val="28"/>
          <w:szCs w:val="28"/>
          <w:lang w:eastAsia="es-CO"/>
        </w:rPr>
      </w:pPr>
      <w:r>
        <w:rPr>
          <w:rFonts w:ascii="Arial Narrow" w:hAnsi="Arial Narrow" w:cs="Tahoma"/>
          <w:b/>
          <w:i/>
          <w:color w:val="000000"/>
          <w:sz w:val="28"/>
          <w:szCs w:val="28"/>
          <w:lang w:eastAsia="es-CO"/>
        </w:rPr>
        <w:t>III. APELACIÓN.</w:t>
      </w:r>
    </w:p>
    <w:p w:rsidR="002813CC" w:rsidRPr="002813CC" w:rsidRDefault="002813CC" w:rsidP="00921082">
      <w:pPr>
        <w:shd w:val="clear" w:color="auto" w:fill="FFFFFF"/>
        <w:ind w:firstLine="851"/>
        <w:jc w:val="both"/>
        <w:rPr>
          <w:rFonts w:ascii="Arial Narrow" w:hAnsi="Arial Narrow" w:cs="Tahoma"/>
          <w:b/>
          <w:i/>
          <w:color w:val="000000"/>
          <w:sz w:val="28"/>
          <w:szCs w:val="28"/>
          <w:lang w:eastAsia="es-CO"/>
        </w:rPr>
      </w:pPr>
    </w:p>
    <w:p w:rsidR="00E46213" w:rsidRDefault="002813CC" w:rsidP="00FA579B">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La apoderada judicial de la parte actora interpuso recurso de apelación contra la sentencia sintetizada, al entender que la misma desconoce el principio de favorabilidad, contenido en varios instrumentos internacionales y en la Carta Política</w:t>
      </w:r>
      <w:r w:rsidR="00E46213">
        <w:rPr>
          <w:rFonts w:ascii="Arial Narrow" w:hAnsi="Arial Narrow" w:cs="Tahoma"/>
          <w:color w:val="000000"/>
          <w:sz w:val="28"/>
          <w:szCs w:val="28"/>
          <w:lang w:eastAsia="es-CO"/>
        </w:rPr>
        <w:t>, pues desconoce que el demandante cotizó más de 540 semanas.</w:t>
      </w:r>
    </w:p>
    <w:p w:rsidR="00E46213" w:rsidRDefault="00E46213" w:rsidP="00921082">
      <w:pPr>
        <w:shd w:val="clear" w:color="auto" w:fill="FFFFFF"/>
        <w:ind w:firstLine="851"/>
        <w:jc w:val="both"/>
        <w:rPr>
          <w:rFonts w:ascii="Arial Narrow" w:hAnsi="Arial Narrow" w:cs="Tahoma"/>
          <w:color w:val="000000"/>
          <w:sz w:val="28"/>
          <w:szCs w:val="28"/>
          <w:lang w:eastAsia="es-CO"/>
        </w:rPr>
      </w:pPr>
    </w:p>
    <w:p w:rsidR="00912F90" w:rsidRDefault="00E46213" w:rsidP="00FA579B">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Teniendo en cuenta la carga que se impuso a Colpensiones, se dispuso igualmente el grado jurisdiccional de consulta. </w:t>
      </w:r>
    </w:p>
    <w:p w:rsidR="00FA579B" w:rsidRDefault="00FA579B" w:rsidP="0079205E">
      <w:pPr>
        <w:pStyle w:val="Sansinterligne"/>
      </w:pPr>
      <w:r>
        <w:t xml:space="preserve"> </w:t>
      </w:r>
    </w:p>
    <w:p w:rsidR="00FA579B" w:rsidRPr="00E845FE" w:rsidRDefault="00FA579B" w:rsidP="00FA579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b/>
          <w:i/>
          <w:sz w:val="28"/>
          <w:szCs w:val="28"/>
        </w:rPr>
        <w:t>Del problema jurídico.</w:t>
      </w:r>
    </w:p>
    <w:p w:rsidR="00FA579B" w:rsidRPr="0079205E" w:rsidRDefault="00FA579B" w:rsidP="0079205E">
      <w:pPr>
        <w:pStyle w:val="Sansinterligne"/>
      </w:pPr>
    </w:p>
    <w:p w:rsidR="00FA579B" w:rsidRDefault="00FA579B" w:rsidP="00FA579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E845FE">
        <w:rPr>
          <w:rFonts w:ascii="Arial Narrow" w:hAnsi="Arial Narrow" w:cs="Tahoma"/>
          <w:color w:val="000000"/>
          <w:sz w:val="28"/>
          <w:szCs w:val="28"/>
          <w:lang w:eastAsia="es-CO"/>
        </w:rPr>
        <w:t>Visto el recuento anterior, la Sala formula el problema jurídico en los siguientes términos:</w:t>
      </w:r>
    </w:p>
    <w:p w:rsidR="00921082" w:rsidRPr="00921082" w:rsidRDefault="00921082" w:rsidP="00921082">
      <w:pPr>
        <w:shd w:val="clear" w:color="auto" w:fill="FFFFFF"/>
        <w:tabs>
          <w:tab w:val="left" w:pos="5197"/>
        </w:tabs>
        <w:ind w:firstLine="851"/>
        <w:jc w:val="both"/>
        <w:rPr>
          <w:rFonts w:ascii="Arial Narrow" w:hAnsi="Arial Narrow" w:cs="Tahoma"/>
          <w:color w:val="000000"/>
          <w:sz w:val="20"/>
          <w:lang w:eastAsia="es-CO"/>
        </w:rPr>
      </w:pPr>
    </w:p>
    <w:p w:rsidR="00912F90" w:rsidRPr="00F777EB" w:rsidRDefault="00912F90" w:rsidP="00912F90">
      <w:pPr>
        <w:widowControl w:val="0"/>
        <w:autoSpaceDE w:val="0"/>
        <w:autoSpaceDN w:val="0"/>
        <w:adjustRightInd w:val="0"/>
        <w:ind w:left="850" w:right="476"/>
        <w:jc w:val="both"/>
        <w:rPr>
          <w:rFonts w:ascii="Arial Narrow" w:hAnsi="Arial Narrow" w:cs="Arial"/>
          <w:i/>
          <w:sz w:val="28"/>
          <w:szCs w:val="26"/>
          <w:lang w:val="es-ES"/>
        </w:rPr>
      </w:pPr>
      <w:r w:rsidRPr="00912F90">
        <w:rPr>
          <w:rFonts w:ascii="Arial Narrow" w:hAnsi="Arial Narrow" w:cs="Arial"/>
          <w:i/>
          <w:sz w:val="26"/>
          <w:szCs w:val="26"/>
          <w:lang w:val="es-ES"/>
        </w:rPr>
        <w:t>¿</w:t>
      </w:r>
      <w:r w:rsidR="00E46213">
        <w:rPr>
          <w:rFonts w:ascii="Arial Narrow" w:hAnsi="Arial Narrow" w:cs="Arial"/>
          <w:i/>
          <w:sz w:val="28"/>
          <w:szCs w:val="26"/>
          <w:lang w:val="es-ES"/>
        </w:rPr>
        <w:t xml:space="preserve">Es posible que, por aplicación del principio de la condición más beneficiosa, el causante José </w:t>
      </w:r>
      <w:proofErr w:type="spellStart"/>
      <w:r w:rsidR="00E46213">
        <w:rPr>
          <w:rFonts w:ascii="Arial Narrow" w:hAnsi="Arial Narrow" w:cs="Arial"/>
          <w:i/>
          <w:sz w:val="28"/>
          <w:szCs w:val="26"/>
          <w:lang w:val="es-ES"/>
        </w:rPr>
        <w:t>Derley</w:t>
      </w:r>
      <w:proofErr w:type="spellEnd"/>
      <w:r w:rsidR="00E46213">
        <w:rPr>
          <w:rFonts w:ascii="Arial Narrow" w:hAnsi="Arial Narrow" w:cs="Arial"/>
          <w:i/>
          <w:sz w:val="28"/>
          <w:szCs w:val="26"/>
          <w:lang w:val="es-ES"/>
        </w:rPr>
        <w:t xml:space="preserve"> Valencia Aros haya dejado a sus beneficiarios el derecho </w:t>
      </w:r>
      <w:r w:rsidR="00397283">
        <w:rPr>
          <w:rFonts w:ascii="Arial Narrow" w:hAnsi="Arial Narrow" w:cs="Arial"/>
          <w:i/>
          <w:sz w:val="28"/>
          <w:szCs w:val="26"/>
          <w:lang w:val="es-ES"/>
        </w:rPr>
        <w:t>pensional por sobrevivientes</w:t>
      </w:r>
      <w:r w:rsidRPr="00F777EB">
        <w:rPr>
          <w:rFonts w:ascii="Arial Narrow" w:hAnsi="Arial Narrow" w:cs="Arial"/>
          <w:i/>
          <w:sz w:val="28"/>
          <w:szCs w:val="26"/>
          <w:lang w:val="es-ES"/>
        </w:rPr>
        <w:t>?</w:t>
      </w:r>
    </w:p>
    <w:p w:rsidR="00912F90" w:rsidRPr="00F777EB" w:rsidRDefault="00912F90" w:rsidP="00912F90">
      <w:pPr>
        <w:widowControl w:val="0"/>
        <w:autoSpaceDE w:val="0"/>
        <w:autoSpaceDN w:val="0"/>
        <w:adjustRightInd w:val="0"/>
        <w:ind w:left="567" w:right="618"/>
        <w:jc w:val="both"/>
        <w:rPr>
          <w:rFonts w:ascii="Arial Narrow" w:hAnsi="Arial Narrow" w:cs="Arial"/>
          <w:i/>
          <w:sz w:val="28"/>
          <w:szCs w:val="26"/>
          <w:lang w:val="es-ES"/>
        </w:rPr>
      </w:pPr>
    </w:p>
    <w:p w:rsidR="00912F90" w:rsidRPr="00F777EB" w:rsidRDefault="00912F90" w:rsidP="00912F90">
      <w:pPr>
        <w:pStyle w:val="Corpsdetexte"/>
        <w:ind w:left="851" w:right="476"/>
        <w:rPr>
          <w:rFonts w:ascii="Arial Narrow" w:hAnsi="Arial Narrow"/>
          <w:i/>
          <w:sz w:val="28"/>
          <w:szCs w:val="26"/>
        </w:rPr>
      </w:pPr>
      <w:r w:rsidRPr="00F777EB">
        <w:rPr>
          <w:rFonts w:ascii="Arial Narrow" w:hAnsi="Arial Narrow"/>
          <w:i/>
          <w:sz w:val="28"/>
          <w:szCs w:val="26"/>
        </w:rPr>
        <w:t>¿</w:t>
      </w:r>
      <w:r w:rsidR="005B5DA5">
        <w:rPr>
          <w:rFonts w:ascii="Arial Narrow" w:hAnsi="Arial Narrow"/>
          <w:i/>
          <w:sz w:val="28"/>
          <w:szCs w:val="26"/>
        </w:rPr>
        <w:t>Se cumplen las condiciones para conceder a los demandantes la indemnización sustitutiva de la pensi</w:t>
      </w:r>
      <w:r w:rsidR="00F20353">
        <w:rPr>
          <w:rFonts w:ascii="Arial Narrow" w:hAnsi="Arial Narrow"/>
          <w:i/>
          <w:sz w:val="28"/>
          <w:szCs w:val="26"/>
        </w:rPr>
        <w:t>ón de sobrevivientes</w:t>
      </w:r>
      <w:r w:rsidRPr="00F777EB">
        <w:rPr>
          <w:rFonts w:ascii="Arial Narrow" w:hAnsi="Arial Narrow"/>
          <w:i/>
          <w:sz w:val="28"/>
          <w:szCs w:val="26"/>
        </w:rPr>
        <w:t>?</w:t>
      </w:r>
    </w:p>
    <w:p w:rsidR="00FA579B" w:rsidRPr="007420E2" w:rsidRDefault="00FA579B" w:rsidP="00FA579B">
      <w:pPr>
        <w:pStyle w:val="Sansinterligne"/>
        <w:spacing w:line="360" w:lineRule="auto"/>
      </w:pPr>
    </w:p>
    <w:p w:rsidR="00FA579B" w:rsidRDefault="00FA579B" w:rsidP="00FA579B">
      <w:pPr>
        <w:tabs>
          <w:tab w:val="left" w:pos="0"/>
          <w:tab w:val="left" w:pos="8647"/>
        </w:tabs>
        <w:suppressAutoHyphens/>
        <w:spacing w:line="360" w:lineRule="auto"/>
        <w:ind w:firstLine="900"/>
        <w:jc w:val="both"/>
        <w:rPr>
          <w:rFonts w:ascii="Arial Narrow" w:hAnsi="Arial Narrow" w:cs="Tahoma"/>
          <w:sz w:val="28"/>
          <w:szCs w:val="28"/>
        </w:rPr>
      </w:pPr>
      <w:r w:rsidRPr="00E845FE">
        <w:rPr>
          <w:rFonts w:ascii="Arial Narrow" w:hAnsi="Arial Narrow" w:cs="Tahoma"/>
          <w:b/>
          <w:i/>
          <w:sz w:val="28"/>
          <w:szCs w:val="28"/>
        </w:rPr>
        <w:t>Alegatos en esta instancia</w:t>
      </w:r>
      <w:r w:rsidRPr="00E845FE">
        <w:rPr>
          <w:rFonts w:ascii="Arial Narrow" w:hAnsi="Arial Narrow" w:cs="Tahoma"/>
          <w:sz w:val="28"/>
          <w:szCs w:val="28"/>
        </w:rPr>
        <w:t>:</w:t>
      </w:r>
    </w:p>
    <w:p w:rsidR="00FA579B" w:rsidRPr="0079205E" w:rsidRDefault="00FA579B" w:rsidP="0079205E">
      <w:pPr>
        <w:pStyle w:val="Sansinterligne"/>
      </w:pPr>
    </w:p>
    <w:p w:rsidR="00FA579B" w:rsidRDefault="00FA579B" w:rsidP="00921082">
      <w:pPr>
        <w:spacing w:line="360" w:lineRule="auto"/>
        <w:ind w:firstLine="851"/>
        <w:jc w:val="both"/>
        <w:rPr>
          <w:rFonts w:ascii="Arial Narrow" w:hAnsi="Arial Narrow" w:cs="Tahoma"/>
          <w:sz w:val="28"/>
          <w:szCs w:val="28"/>
        </w:rPr>
      </w:pPr>
      <w:r w:rsidRPr="00E845FE">
        <w:rPr>
          <w:rFonts w:ascii="Arial Narrow" w:hAnsi="Arial Narrow" w:cs="Tahoma"/>
          <w:sz w:val="28"/>
          <w:szCs w:val="28"/>
        </w:rPr>
        <w:t>En este estado de la diligencia y antes de que la Colegiatura, d</w:t>
      </w:r>
      <w:r w:rsidR="00F20353">
        <w:rPr>
          <w:rFonts w:ascii="Arial Narrow" w:hAnsi="Arial Narrow" w:cs="Tahoma"/>
          <w:sz w:val="28"/>
          <w:szCs w:val="28"/>
        </w:rPr>
        <w:t>é</w:t>
      </w:r>
      <w:r w:rsidRPr="00E845FE">
        <w:rPr>
          <w:rFonts w:ascii="Arial Narrow" w:hAnsi="Arial Narrow" w:cs="Tahoma"/>
          <w:sz w:val="28"/>
          <w:szCs w:val="28"/>
        </w:rPr>
        <w:t xml:space="preserve"> respuesta al problema jurídico planteado,</w:t>
      </w:r>
      <w:r w:rsidR="00912F90">
        <w:rPr>
          <w:rFonts w:ascii="Arial Narrow" w:hAnsi="Arial Narrow" w:cs="Tahoma"/>
          <w:sz w:val="28"/>
          <w:szCs w:val="28"/>
        </w:rPr>
        <w:t xml:space="preserve"> con el propósito de desatar la consulta</w:t>
      </w:r>
      <w:r w:rsidRPr="00E845FE">
        <w:rPr>
          <w:rFonts w:ascii="Arial Narrow" w:hAnsi="Arial Narrow" w:cs="Tahoma"/>
          <w:sz w:val="28"/>
          <w:szCs w:val="28"/>
        </w:rPr>
        <w:t xml:space="preserve">, se corre traslado por el término de 8 minutos, a cada uno de los voceros judiciales de las partes asistentes a la audiencia, </w:t>
      </w:r>
      <w:r>
        <w:rPr>
          <w:rFonts w:ascii="Arial Narrow" w:hAnsi="Arial Narrow" w:cs="Tahoma"/>
          <w:sz w:val="28"/>
          <w:szCs w:val="28"/>
        </w:rPr>
        <w:t>para que presenten sus alegatos de conclusión.</w:t>
      </w:r>
    </w:p>
    <w:p w:rsidR="00FA579B" w:rsidRPr="0036284D" w:rsidRDefault="00FA579B" w:rsidP="00FA579B">
      <w:pPr>
        <w:pStyle w:val="Sansinterligne"/>
      </w:pPr>
    </w:p>
    <w:p w:rsidR="00FA579B" w:rsidRPr="00E845FE" w:rsidRDefault="00FA579B" w:rsidP="00FA579B">
      <w:pPr>
        <w:spacing w:line="360" w:lineRule="auto"/>
        <w:ind w:firstLine="851"/>
        <w:jc w:val="both"/>
        <w:rPr>
          <w:rFonts w:ascii="Arial Narrow" w:hAnsi="Arial Narrow" w:cs="Tahoma"/>
          <w:sz w:val="28"/>
          <w:szCs w:val="28"/>
        </w:rPr>
      </w:pPr>
      <w:r w:rsidRPr="00E845FE">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FA579B" w:rsidRPr="000E0538" w:rsidRDefault="00FA579B" w:rsidP="00FA579B">
      <w:pPr>
        <w:spacing w:line="360" w:lineRule="auto"/>
        <w:ind w:left="1418" w:hanging="578"/>
        <w:jc w:val="both"/>
        <w:rPr>
          <w:rFonts w:ascii="Arial Narrow" w:hAnsi="Arial Narrow" w:cs="Tahoma"/>
          <w:b/>
          <w:i/>
          <w:sz w:val="28"/>
          <w:szCs w:val="28"/>
        </w:rPr>
      </w:pPr>
      <w:r w:rsidRPr="0036284D">
        <w:rPr>
          <w:rFonts w:ascii="Arial Narrow" w:hAnsi="Arial Narrow" w:cs="Tahoma"/>
          <w:b/>
          <w:i/>
          <w:sz w:val="28"/>
          <w:szCs w:val="28"/>
        </w:rPr>
        <w:lastRenderedPageBreak/>
        <w:t>III.</w:t>
      </w:r>
      <w:r w:rsidRPr="000E0538">
        <w:rPr>
          <w:rFonts w:ascii="Arial Narrow" w:hAnsi="Arial Narrow" w:cs="Tahoma"/>
          <w:b/>
          <w:i/>
          <w:sz w:val="28"/>
          <w:szCs w:val="28"/>
        </w:rPr>
        <w:t xml:space="preserve"> CONSIDERACIONES:</w:t>
      </w:r>
    </w:p>
    <w:p w:rsidR="00FA579B" w:rsidRPr="008A1700" w:rsidRDefault="00FA579B" w:rsidP="008A1700">
      <w:pPr>
        <w:pStyle w:val="Sansinterligne"/>
      </w:pPr>
      <w:r w:rsidRPr="000E0538">
        <w:rPr>
          <w:i/>
        </w:rPr>
        <w:tab/>
      </w:r>
      <w:r w:rsidRPr="00E845FE">
        <w:tab/>
      </w:r>
    </w:p>
    <w:p w:rsidR="00FA579B" w:rsidRDefault="00FA579B" w:rsidP="00FA579B">
      <w:pPr>
        <w:pStyle w:val="Corpsdetexte"/>
        <w:spacing w:line="360" w:lineRule="auto"/>
        <w:ind w:firstLine="858"/>
        <w:rPr>
          <w:rFonts w:ascii="Arial Narrow" w:hAnsi="Arial Narrow"/>
          <w:b/>
          <w:i/>
          <w:sz w:val="28"/>
          <w:szCs w:val="28"/>
          <w:lang w:eastAsia="en-US"/>
        </w:rPr>
      </w:pPr>
      <w:r>
        <w:rPr>
          <w:rFonts w:ascii="Arial Narrow" w:hAnsi="Arial Narrow"/>
          <w:b/>
          <w:i/>
          <w:sz w:val="28"/>
          <w:szCs w:val="28"/>
        </w:rPr>
        <w:t>3</w:t>
      </w:r>
      <w:r w:rsidRPr="00E845FE">
        <w:rPr>
          <w:rFonts w:ascii="Arial Narrow" w:hAnsi="Arial Narrow"/>
          <w:b/>
          <w:i/>
          <w:sz w:val="28"/>
          <w:szCs w:val="28"/>
        </w:rPr>
        <w:t xml:space="preserve">. </w:t>
      </w:r>
      <w:r w:rsidRPr="00E845FE">
        <w:rPr>
          <w:rFonts w:ascii="Arial Narrow" w:hAnsi="Arial Narrow"/>
          <w:b/>
          <w:i/>
          <w:sz w:val="28"/>
          <w:szCs w:val="28"/>
          <w:lang w:eastAsia="en-US"/>
        </w:rPr>
        <w:t>Desenvolvimiento de la problemática planteada</w:t>
      </w:r>
    </w:p>
    <w:p w:rsidR="00FA579B" w:rsidRPr="008A1700" w:rsidRDefault="00FA579B" w:rsidP="008A1700">
      <w:pPr>
        <w:pStyle w:val="Sansinterligne"/>
      </w:pPr>
    </w:p>
    <w:p w:rsidR="004C128F" w:rsidRDefault="005224AD" w:rsidP="004171E4">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Fuera de discusión en este asunto se encuentra</w:t>
      </w:r>
      <w:r w:rsidR="004C128F">
        <w:rPr>
          <w:rFonts w:ascii="Arial Narrow" w:hAnsi="Arial Narrow"/>
          <w:sz w:val="28"/>
          <w:szCs w:val="28"/>
          <w:lang w:eastAsia="en-US"/>
        </w:rPr>
        <w:t>,</w:t>
      </w:r>
      <w:r>
        <w:rPr>
          <w:rFonts w:ascii="Arial Narrow" w:hAnsi="Arial Narrow"/>
          <w:sz w:val="28"/>
          <w:szCs w:val="28"/>
          <w:lang w:eastAsia="en-US"/>
        </w:rPr>
        <w:t xml:space="preserve"> que el señor </w:t>
      </w:r>
      <w:r w:rsidR="004C128F">
        <w:rPr>
          <w:rFonts w:ascii="Arial Narrow" w:hAnsi="Arial Narrow"/>
          <w:sz w:val="28"/>
          <w:szCs w:val="28"/>
          <w:lang w:eastAsia="en-US"/>
        </w:rPr>
        <w:t xml:space="preserve">José </w:t>
      </w:r>
      <w:proofErr w:type="spellStart"/>
      <w:r w:rsidR="004C128F">
        <w:rPr>
          <w:rFonts w:ascii="Arial Narrow" w:hAnsi="Arial Narrow"/>
          <w:sz w:val="28"/>
          <w:szCs w:val="28"/>
          <w:lang w:eastAsia="en-US"/>
        </w:rPr>
        <w:t>Derley</w:t>
      </w:r>
      <w:proofErr w:type="spellEnd"/>
      <w:r w:rsidR="004C128F">
        <w:rPr>
          <w:rFonts w:ascii="Arial Narrow" w:hAnsi="Arial Narrow"/>
          <w:sz w:val="28"/>
          <w:szCs w:val="28"/>
          <w:lang w:eastAsia="en-US"/>
        </w:rPr>
        <w:t xml:space="preserve"> Valencia Aros en los tres años anteriores a su deceso apenas aportó 4,85 semanas; que inició sus cotizaciones en el sistema de pensiones</w:t>
      </w:r>
      <w:r>
        <w:rPr>
          <w:rFonts w:ascii="Arial Narrow" w:hAnsi="Arial Narrow"/>
          <w:sz w:val="28"/>
          <w:szCs w:val="28"/>
          <w:lang w:eastAsia="en-US"/>
        </w:rPr>
        <w:t xml:space="preserve"> </w:t>
      </w:r>
      <w:r w:rsidR="004C128F">
        <w:rPr>
          <w:rFonts w:ascii="Arial Narrow" w:hAnsi="Arial Narrow"/>
          <w:sz w:val="28"/>
          <w:szCs w:val="28"/>
          <w:lang w:eastAsia="en-US"/>
        </w:rPr>
        <w:t>en el año 1993 y que en toda su vida acumuló un total de 540,58 semanas cotizadas.</w:t>
      </w:r>
    </w:p>
    <w:p w:rsidR="004C128F" w:rsidRDefault="004C128F" w:rsidP="004171E4">
      <w:pPr>
        <w:spacing w:line="360" w:lineRule="auto"/>
        <w:ind w:firstLine="708"/>
        <w:jc w:val="both"/>
        <w:rPr>
          <w:rFonts w:ascii="Arial Narrow" w:hAnsi="Arial Narrow"/>
          <w:sz w:val="28"/>
          <w:szCs w:val="28"/>
          <w:lang w:eastAsia="en-US"/>
        </w:rPr>
      </w:pPr>
    </w:p>
    <w:p w:rsidR="00EF2B55" w:rsidRDefault="004C128F" w:rsidP="004171E4">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asunto que debe dilucidar esta Sala es </w:t>
      </w:r>
      <w:r w:rsidR="005F303C">
        <w:rPr>
          <w:rFonts w:ascii="Arial Narrow" w:hAnsi="Arial Narrow"/>
          <w:sz w:val="28"/>
          <w:szCs w:val="28"/>
          <w:lang w:eastAsia="en-US"/>
        </w:rPr>
        <w:t>si, en virtud del principio de la condición más beneficiosa, es posible verificar el cumplimiento de los requisitos para dejar causada la prestación de sobrevivientes, con apoyo en el Acuerdo 049 de 1990</w:t>
      </w:r>
      <w:r w:rsidR="00EF2B55">
        <w:rPr>
          <w:rFonts w:ascii="Arial Narrow" w:hAnsi="Arial Narrow"/>
          <w:sz w:val="28"/>
          <w:szCs w:val="28"/>
          <w:lang w:eastAsia="en-US"/>
        </w:rPr>
        <w:t>.</w:t>
      </w:r>
    </w:p>
    <w:p w:rsidR="00EF2B55" w:rsidRDefault="00EF2B55" w:rsidP="004171E4">
      <w:pPr>
        <w:spacing w:line="360" w:lineRule="auto"/>
        <w:ind w:firstLine="708"/>
        <w:jc w:val="both"/>
        <w:rPr>
          <w:rFonts w:ascii="Arial Narrow" w:hAnsi="Arial Narrow"/>
          <w:sz w:val="28"/>
          <w:szCs w:val="28"/>
          <w:lang w:eastAsia="en-US"/>
        </w:rPr>
      </w:pPr>
    </w:p>
    <w:p w:rsidR="00552E35" w:rsidRDefault="00EF2B55" w:rsidP="004171E4">
      <w:pPr>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dígase que esta Sala ha estado de acuerdo </w:t>
      </w:r>
      <w:r w:rsidR="00552E35">
        <w:rPr>
          <w:rFonts w:ascii="Arial Narrow" w:hAnsi="Arial Narrow"/>
          <w:sz w:val="28"/>
          <w:szCs w:val="28"/>
          <w:lang w:eastAsia="en-US"/>
        </w:rPr>
        <w:t>con</w:t>
      </w:r>
      <w:r>
        <w:rPr>
          <w:rFonts w:ascii="Arial Narrow" w:hAnsi="Arial Narrow"/>
          <w:sz w:val="28"/>
          <w:szCs w:val="28"/>
          <w:lang w:eastAsia="en-US"/>
        </w:rPr>
        <w:t xml:space="preserve"> que</w:t>
      </w:r>
      <w:r w:rsidR="006E2CF0">
        <w:rPr>
          <w:rFonts w:ascii="Arial Narrow" w:hAnsi="Arial Narrow"/>
          <w:sz w:val="28"/>
          <w:szCs w:val="28"/>
          <w:lang w:eastAsia="en-US"/>
        </w:rPr>
        <w:t xml:space="preserve">, bajo el cumplimiento de ciertos presupuestos, se deje de aplicar la norma vigente al momento del fallecimiento del afiliado –que es la que por regla general rige </w:t>
      </w:r>
      <w:r w:rsidR="00552E35">
        <w:rPr>
          <w:rFonts w:ascii="Arial Narrow" w:hAnsi="Arial Narrow"/>
          <w:sz w:val="28"/>
          <w:szCs w:val="28"/>
          <w:lang w:eastAsia="en-US"/>
        </w:rPr>
        <w:t>el surgimiento de la pensión de sobrevivientes</w:t>
      </w:r>
      <w:r w:rsidR="006E2CF0">
        <w:rPr>
          <w:rFonts w:ascii="Arial Narrow" w:hAnsi="Arial Narrow"/>
          <w:sz w:val="28"/>
          <w:szCs w:val="28"/>
          <w:lang w:eastAsia="en-US"/>
        </w:rPr>
        <w:t>-</w:t>
      </w:r>
      <w:r w:rsidR="00552E35">
        <w:rPr>
          <w:rFonts w:ascii="Arial Narrow" w:hAnsi="Arial Narrow"/>
          <w:sz w:val="28"/>
          <w:szCs w:val="28"/>
          <w:lang w:eastAsia="en-US"/>
        </w:rPr>
        <w:t xml:space="preserve"> y se acuda a una norma anterior para estudiar el tema. Puntualmente, se ha permitido esta Sala estudiar el asunto en aplicación de la Ley 100 en su redacción original o bajo los postulados del Acuerdo 049 de 1990. En cualquier caso, el acudir a ese principio encuentra como puerta de entrada, que el afiliado haya alcanzado, en vigencia de la norma cuya aplicación se invoca, a cumplir con los presupuestos </w:t>
      </w:r>
      <w:r w:rsidR="00C2329A">
        <w:rPr>
          <w:rFonts w:ascii="Arial Narrow" w:hAnsi="Arial Narrow"/>
          <w:sz w:val="28"/>
          <w:szCs w:val="28"/>
          <w:lang w:eastAsia="en-US"/>
        </w:rPr>
        <w:t xml:space="preserve">de cotizaciones exigidos allí, pues en esos eventos, se entiende que se está amparo una expectativa legitima y razonable, que no puede ser afectada por el simple cambio legislativo. Vale la pena, para mayor claridad, citar una de las decisiones que sobre el tema ha efectuado la Sala de Casación Laboral de la Corte Suprema de Justicia, cuyo tenor literal es: </w:t>
      </w:r>
    </w:p>
    <w:p w:rsidR="00FA579B" w:rsidRPr="0036284D" w:rsidRDefault="00FA579B" w:rsidP="00FA579B">
      <w:pPr>
        <w:pStyle w:val="Sansinterligne"/>
      </w:pPr>
    </w:p>
    <w:p w:rsidR="00FA579B" w:rsidRPr="00244AA1" w:rsidRDefault="00FA579B" w:rsidP="00FA579B">
      <w:pPr>
        <w:pStyle w:val="Textoindependiente32"/>
        <w:spacing w:line="240" w:lineRule="auto"/>
        <w:ind w:firstLine="709"/>
        <w:rPr>
          <w:rFonts w:ascii="Arial Narrow" w:hAnsi="Arial Narrow"/>
          <w:sz w:val="26"/>
          <w:szCs w:val="26"/>
        </w:rPr>
      </w:pPr>
      <w:r w:rsidRPr="00244AA1">
        <w:rPr>
          <w:rFonts w:ascii="Arial Narrow" w:hAnsi="Arial Narrow"/>
          <w:sz w:val="26"/>
          <w:szCs w:val="26"/>
        </w:rPr>
        <w:t>“</w:t>
      </w:r>
      <w:r w:rsidRPr="00244AA1">
        <w:rPr>
          <w:rFonts w:ascii="Arial Narrow" w:hAnsi="Arial Narrow"/>
          <w:i/>
          <w:sz w:val="26"/>
          <w:szCs w:val="26"/>
        </w:rPr>
        <w:t xml:space="preserve">Bajo las anteriores perspectivas, el [principio de la condición más beneficiosa], tiene adoctrinado la Sala por línea general, entra en juego, no para proteger a quienes tienen una mera o simple expectativa, pues para ellos la nueva ley puede modificar el régimen pensional al cual estuvieran adscritos, sino a un grupo de personas, que si bien no tienen un derecho adquirido en sentido riguroso, se ubican en una posición intermedia, habida cuenta que poseen una situación jurídica y fáctica concreta, verbi gratia, haber cumplido íntegramente con la densidad de semanas necesarias que consagraba la ley derogada para obtener una prestación de índole pensional. A ellos, entonces, se les debe aplicar la disposición anterior, es decir, la vigente para el momento en que reunieron la densidad exigida para obtener la prestación. En ese horizonte, ha enseñado esta corporación que, </w:t>
      </w:r>
      <w:r w:rsidRPr="00244AA1">
        <w:rPr>
          <w:rFonts w:ascii="Arial Narrow" w:hAnsi="Arial Narrow"/>
          <w:i/>
          <w:sz w:val="26"/>
          <w:szCs w:val="26"/>
        </w:rPr>
        <w:lastRenderedPageBreak/>
        <w:t>tratándose de derechos que no se consolidan por un solo acto sino que suponen una situación que se integra mediante hechos sucesivos, hay lugar al derecho eventual, que no es definitivo o adquirido mientras no se cumpla la última condición, pero que sí implica una situación concreta protegida por la ley, tanto en lo atinente al acreedor como al deudor, por lo que supera la mera o simple expectativa. Estas son las llamadas por la doctrina constitucional “expectativas legítimas</w:t>
      </w:r>
      <w:r w:rsidRPr="00244AA1">
        <w:rPr>
          <w:rFonts w:ascii="Arial Narrow" w:hAnsi="Arial Narrow"/>
          <w:sz w:val="26"/>
          <w:szCs w:val="26"/>
        </w:rPr>
        <w:t>” (s</w:t>
      </w:r>
      <w:r w:rsidR="00C2329A">
        <w:rPr>
          <w:rFonts w:ascii="Arial Narrow" w:hAnsi="Arial Narrow"/>
          <w:sz w:val="26"/>
          <w:szCs w:val="26"/>
        </w:rPr>
        <w:t xml:space="preserve">entencia de 25 de julio de 2012. Rad. </w:t>
      </w:r>
      <w:r w:rsidR="00C2329A" w:rsidRPr="00C2329A">
        <w:rPr>
          <w:rFonts w:ascii="Arial Narrow" w:hAnsi="Arial Narrow"/>
          <w:sz w:val="26"/>
          <w:szCs w:val="26"/>
        </w:rPr>
        <w:t>38674</w:t>
      </w:r>
      <w:r w:rsidRPr="00244AA1">
        <w:rPr>
          <w:rFonts w:ascii="Arial Narrow" w:hAnsi="Arial Narrow"/>
          <w:sz w:val="26"/>
          <w:szCs w:val="26"/>
        </w:rPr>
        <w:t>).</w:t>
      </w:r>
    </w:p>
    <w:p w:rsidR="00FA579B" w:rsidRPr="006A4EB4" w:rsidRDefault="00FA579B" w:rsidP="00FC6A59">
      <w:pPr>
        <w:pStyle w:val="Sansinterligne"/>
        <w:spacing w:line="360" w:lineRule="auto"/>
      </w:pPr>
    </w:p>
    <w:p w:rsidR="004353B0" w:rsidRDefault="00C2329A" w:rsidP="00FA579B">
      <w:pPr>
        <w:pStyle w:val="Textoindependiente32"/>
        <w:ind w:firstLine="708"/>
        <w:rPr>
          <w:rFonts w:ascii="Arial Narrow" w:hAnsi="Arial Narrow"/>
          <w:sz w:val="28"/>
          <w:szCs w:val="28"/>
        </w:rPr>
      </w:pPr>
      <w:r>
        <w:rPr>
          <w:rFonts w:ascii="Arial Narrow" w:hAnsi="Arial Narrow"/>
          <w:sz w:val="28"/>
          <w:szCs w:val="28"/>
        </w:rPr>
        <w:t xml:space="preserve">Como se extracta del mismo aparte jurisprudencial, para que se dé vía libre a la aplicación del aludido principio, es necesario e indispensable que el afiliado tenga una expectativa legítima o un derecho en curso de adquisición, para el cual haya logrado completar el número de semanas exigido por la norma anterior, bajo la vigencia de la misma. De lo contrario, se estará ante una mera expectativa que no tiene protección </w:t>
      </w:r>
      <w:r w:rsidR="004353B0">
        <w:rPr>
          <w:rFonts w:ascii="Arial Narrow" w:hAnsi="Arial Narrow"/>
          <w:sz w:val="28"/>
          <w:szCs w:val="28"/>
        </w:rPr>
        <w:t>y que queda sujeta al libre cambio legislativo.</w:t>
      </w:r>
    </w:p>
    <w:p w:rsidR="004353B0" w:rsidRDefault="004353B0" w:rsidP="00921082">
      <w:pPr>
        <w:pStyle w:val="Textoindependiente32"/>
        <w:spacing w:line="240" w:lineRule="auto"/>
        <w:ind w:firstLine="708"/>
        <w:rPr>
          <w:rFonts w:ascii="Arial Narrow" w:hAnsi="Arial Narrow"/>
          <w:sz w:val="28"/>
          <w:szCs w:val="28"/>
        </w:rPr>
      </w:pPr>
    </w:p>
    <w:p w:rsidR="009221D5" w:rsidRDefault="004353B0" w:rsidP="00FA12F9">
      <w:pPr>
        <w:pStyle w:val="Textoindependiente32"/>
        <w:ind w:firstLine="708"/>
        <w:rPr>
          <w:rFonts w:ascii="Arial Narrow" w:hAnsi="Arial Narrow"/>
          <w:sz w:val="28"/>
          <w:szCs w:val="28"/>
        </w:rPr>
      </w:pPr>
      <w:r>
        <w:rPr>
          <w:rFonts w:ascii="Arial Narrow" w:hAnsi="Arial Narrow"/>
          <w:sz w:val="28"/>
          <w:szCs w:val="28"/>
        </w:rPr>
        <w:t>Pues bien, en el caso puntual debe decirse que no puede darse aplicación al principio de la condición más beneficiosa pues al revisar el historial de cotizaciones realizadas por el fallecido –</w:t>
      </w:r>
      <w:proofErr w:type="spellStart"/>
      <w:r>
        <w:rPr>
          <w:rFonts w:ascii="Arial Narrow" w:hAnsi="Arial Narrow"/>
          <w:sz w:val="28"/>
          <w:szCs w:val="28"/>
        </w:rPr>
        <w:t>fls</w:t>
      </w:r>
      <w:proofErr w:type="spellEnd"/>
      <w:r>
        <w:rPr>
          <w:rFonts w:ascii="Arial Narrow" w:hAnsi="Arial Narrow"/>
          <w:sz w:val="28"/>
          <w:szCs w:val="28"/>
        </w:rPr>
        <w:t>. 106 y ss.- se observa que en vigencia del Acuerdo 049 de 1990, norma de la cual sus beneficiarios imploran aplicación</w:t>
      </w:r>
      <w:r w:rsidR="00FA12F9">
        <w:rPr>
          <w:rFonts w:ascii="Arial Narrow" w:hAnsi="Arial Narrow"/>
          <w:sz w:val="28"/>
          <w:szCs w:val="28"/>
        </w:rPr>
        <w:t>, apenas alcanzó a cotizar 62,42 semanas, es decir, tal cifra resulta insuficiente para entender causada la prestación pensional, lo que lleva a colegir que el afiliado apenas tenía una mera expectativa, la cual sucumbió ante el cambio legislativo. Vale recordar que las 300 semanas que exigía el Acuerdo 049 de 1990 para que naciera el derecho a la pensión de sobrevivientes, necesariamente debían haber sido cotizadas</w:t>
      </w:r>
      <w:r w:rsidR="009221D5">
        <w:rPr>
          <w:rFonts w:ascii="Arial Narrow" w:hAnsi="Arial Narrow"/>
          <w:sz w:val="28"/>
          <w:szCs w:val="28"/>
        </w:rPr>
        <w:t xml:space="preserve"> en la vigencia de esa normatividad, como lo ha dicho reiterada y pacíficamente la jurisprudencia de la Sala de Casación Laboral de la Corte Suprema de Justicia (ver entre otras </w:t>
      </w:r>
      <w:r w:rsidR="009221D5" w:rsidRPr="009221D5">
        <w:rPr>
          <w:rFonts w:ascii="Arial Narrow" w:hAnsi="Arial Narrow"/>
          <w:sz w:val="28"/>
          <w:szCs w:val="28"/>
        </w:rPr>
        <w:t>SL14091-2016</w:t>
      </w:r>
      <w:r w:rsidR="009221D5">
        <w:rPr>
          <w:rFonts w:ascii="Arial Narrow" w:hAnsi="Arial Narrow"/>
          <w:sz w:val="28"/>
          <w:szCs w:val="28"/>
        </w:rPr>
        <w:t xml:space="preserve"> del 07 de septiembre de 2016).</w:t>
      </w:r>
    </w:p>
    <w:p w:rsidR="009221D5" w:rsidRDefault="009221D5" w:rsidP="00921082">
      <w:pPr>
        <w:pStyle w:val="Textoindependiente32"/>
        <w:spacing w:line="240" w:lineRule="auto"/>
        <w:ind w:firstLine="708"/>
        <w:rPr>
          <w:rFonts w:ascii="Arial Narrow" w:hAnsi="Arial Narrow"/>
          <w:sz w:val="28"/>
          <w:szCs w:val="28"/>
        </w:rPr>
      </w:pPr>
    </w:p>
    <w:p w:rsidR="005B5DA5" w:rsidRDefault="009221D5" w:rsidP="00FA12F9">
      <w:pPr>
        <w:pStyle w:val="Textoindependiente32"/>
        <w:ind w:firstLine="708"/>
        <w:rPr>
          <w:rFonts w:ascii="Arial Narrow" w:hAnsi="Arial Narrow"/>
          <w:sz w:val="28"/>
          <w:szCs w:val="28"/>
        </w:rPr>
      </w:pPr>
      <w:r>
        <w:rPr>
          <w:rFonts w:ascii="Arial Narrow" w:hAnsi="Arial Narrow"/>
          <w:sz w:val="28"/>
          <w:szCs w:val="28"/>
        </w:rPr>
        <w:t xml:space="preserve">Así las cosas, ninguna duda queda para la Sala que en el caso puntual no resulta posible </w:t>
      </w:r>
      <w:r w:rsidR="00E26AB9">
        <w:rPr>
          <w:rFonts w:ascii="Arial Narrow" w:hAnsi="Arial Narrow"/>
          <w:sz w:val="28"/>
          <w:szCs w:val="28"/>
        </w:rPr>
        <w:t>dar aplicación, en virtud del principio de la condición más beneficiosa, al Acuerdo 049 de 1990 para estudiar la pensión de sobrevivientes acá deprecada</w:t>
      </w:r>
      <w:r w:rsidR="005B5DA5">
        <w:rPr>
          <w:rFonts w:ascii="Arial Narrow" w:hAnsi="Arial Narrow"/>
          <w:sz w:val="28"/>
          <w:szCs w:val="28"/>
        </w:rPr>
        <w:t>, por lo que la decisión del a-quo es acertada.</w:t>
      </w:r>
    </w:p>
    <w:p w:rsidR="005B5DA5" w:rsidRDefault="005B5DA5" w:rsidP="00921082">
      <w:pPr>
        <w:pStyle w:val="Textoindependiente32"/>
        <w:spacing w:line="240" w:lineRule="auto"/>
        <w:ind w:firstLine="708"/>
        <w:rPr>
          <w:rFonts w:ascii="Arial Narrow" w:hAnsi="Arial Narrow"/>
          <w:sz w:val="28"/>
          <w:szCs w:val="28"/>
        </w:rPr>
      </w:pPr>
    </w:p>
    <w:p w:rsidR="00F20353" w:rsidRDefault="005B5DA5" w:rsidP="00FA12F9">
      <w:pPr>
        <w:pStyle w:val="Textoindependiente32"/>
        <w:ind w:firstLine="708"/>
        <w:rPr>
          <w:rFonts w:ascii="Arial Narrow" w:hAnsi="Arial Narrow"/>
          <w:sz w:val="28"/>
          <w:szCs w:val="28"/>
        </w:rPr>
      </w:pPr>
      <w:r>
        <w:rPr>
          <w:rFonts w:ascii="Arial Narrow" w:hAnsi="Arial Narrow"/>
          <w:sz w:val="28"/>
          <w:szCs w:val="28"/>
        </w:rPr>
        <w:t>En lo que tiene que ver con la indemnización sustitutiva de la pensión de sobrevivientes, consagrada en el artículo 49 de la Ley 100 de 1993, la cual</w:t>
      </w:r>
      <w:r w:rsidR="00F20353">
        <w:rPr>
          <w:rFonts w:ascii="Arial Narrow" w:hAnsi="Arial Narrow"/>
          <w:sz w:val="28"/>
          <w:szCs w:val="28"/>
        </w:rPr>
        <w:t xml:space="preserve"> fue concedida por el a-quo, es necesario verificar si al tenor del artículo 46 ibídem, se </w:t>
      </w:r>
      <w:r w:rsidR="00F20353">
        <w:rPr>
          <w:rFonts w:ascii="Arial Narrow" w:hAnsi="Arial Narrow"/>
          <w:sz w:val="28"/>
          <w:szCs w:val="28"/>
        </w:rPr>
        <w:lastRenderedPageBreak/>
        <w:t>cumplen las condiciones para tener a los demandantes como beneficiarios de la misma.</w:t>
      </w:r>
    </w:p>
    <w:p w:rsidR="00F20353" w:rsidRDefault="00F20353" w:rsidP="00921082">
      <w:pPr>
        <w:pStyle w:val="Textoindependiente32"/>
        <w:spacing w:line="240" w:lineRule="auto"/>
        <w:ind w:firstLine="708"/>
        <w:rPr>
          <w:rFonts w:ascii="Arial Narrow" w:hAnsi="Arial Narrow"/>
          <w:sz w:val="28"/>
          <w:szCs w:val="28"/>
        </w:rPr>
      </w:pPr>
    </w:p>
    <w:p w:rsidR="00F20353" w:rsidRDefault="00F20353" w:rsidP="00FA12F9">
      <w:pPr>
        <w:pStyle w:val="Textoindependiente32"/>
        <w:ind w:firstLine="708"/>
        <w:rPr>
          <w:rFonts w:ascii="Arial Narrow" w:hAnsi="Arial Narrow"/>
          <w:sz w:val="28"/>
          <w:szCs w:val="28"/>
        </w:rPr>
      </w:pPr>
      <w:r>
        <w:rPr>
          <w:rFonts w:ascii="Arial Narrow" w:hAnsi="Arial Narrow"/>
          <w:sz w:val="28"/>
          <w:szCs w:val="28"/>
        </w:rPr>
        <w:t xml:space="preserve">Pues bien, respecto de los menores </w:t>
      </w:r>
      <w:proofErr w:type="spellStart"/>
      <w:r>
        <w:rPr>
          <w:rFonts w:ascii="Arial Narrow" w:hAnsi="Arial Narrow"/>
          <w:sz w:val="28"/>
          <w:szCs w:val="28"/>
        </w:rPr>
        <w:t>Brahian</w:t>
      </w:r>
      <w:proofErr w:type="spellEnd"/>
      <w:r>
        <w:rPr>
          <w:rFonts w:ascii="Arial Narrow" w:hAnsi="Arial Narrow"/>
          <w:sz w:val="28"/>
          <w:szCs w:val="28"/>
        </w:rPr>
        <w:t xml:space="preserve"> y Kevin Valencia Castro, no queda duda de tal calidad, en virtud de ser hijos del fallecido, calidad que se acredita contundentemente con sus registros civiles de nacimiento –</w:t>
      </w:r>
      <w:proofErr w:type="spellStart"/>
      <w:r>
        <w:rPr>
          <w:rFonts w:ascii="Arial Narrow" w:hAnsi="Arial Narrow"/>
          <w:sz w:val="28"/>
          <w:szCs w:val="28"/>
        </w:rPr>
        <w:t>fls</w:t>
      </w:r>
      <w:proofErr w:type="spellEnd"/>
      <w:r>
        <w:rPr>
          <w:rFonts w:ascii="Arial Narrow" w:hAnsi="Arial Narrow"/>
          <w:sz w:val="28"/>
          <w:szCs w:val="28"/>
        </w:rPr>
        <w:t>. 24 y 25-.</w:t>
      </w:r>
    </w:p>
    <w:p w:rsidR="00F20353" w:rsidRDefault="00F20353" w:rsidP="00921082">
      <w:pPr>
        <w:pStyle w:val="Textoindependiente32"/>
        <w:spacing w:line="240" w:lineRule="auto"/>
        <w:ind w:firstLine="708"/>
        <w:rPr>
          <w:rFonts w:ascii="Arial Narrow" w:hAnsi="Arial Narrow"/>
          <w:sz w:val="28"/>
          <w:szCs w:val="28"/>
        </w:rPr>
      </w:pPr>
    </w:p>
    <w:p w:rsidR="00477F1E" w:rsidRDefault="00F20353" w:rsidP="00FA12F9">
      <w:pPr>
        <w:pStyle w:val="Textoindependiente32"/>
        <w:ind w:firstLine="708"/>
        <w:rPr>
          <w:rFonts w:ascii="Arial Narrow" w:hAnsi="Arial Narrow"/>
          <w:sz w:val="28"/>
          <w:szCs w:val="28"/>
        </w:rPr>
      </w:pPr>
      <w:r>
        <w:rPr>
          <w:rFonts w:ascii="Arial Narrow" w:hAnsi="Arial Narrow"/>
          <w:sz w:val="28"/>
          <w:szCs w:val="28"/>
        </w:rPr>
        <w:t>Frente a la señora Castro Hernández, se tiene que se alega en la demanda que fue compañera permanente del occiso desde el año 1999 y hasta el momento de su deceso, versión que, dígase de una vez, se acreditó fehacientemente conforme a los testigos –</w:t>
      </w:r>
      <w:proofErr w:type="spellStart"/>
      <w:r>
        <w:rPr>
          <w:rFonts w:ascii="Arial Narrow" w:hAnsi="Arial Narrow"/>
          <w:sz w:val="28"/>
          <w:szCs w:val="28"/>
        </w:rPr>
        <w:t>Melida</w:t>
      </w:r>
      <w:proofErr w:type="spellEnd"/>
      <w:r>
        <w:rPr>
          <w:rFonts w:ascii="Arial Narrow" w:hAnsi="Arial Narrow"/>
          <w:sz w:val="28"/>
          <w:szCs w:val="28"/>
        </w:rPr>
        <w:t xml:space="preserve"> Valencia y María </w:t>
      </w:r>
      <w:proofErr w:type="spellStart"/>
      <w:r>
        <w:rPr>
          <w:rFonts w:ascii="Arial Narrow" w:hAnsi="Arial Narrow"/>
          <w:sz w:val="28"/>
          <w:szCs w:val="28"/>
        </w:rPr>
        <w:t>Dignery</w:t>
      </w:r>
      <w:proofErr w:type="spellEnd"/>
      <w:r>
        <w:rPr>
          <w:rFonts w:ascii="Arial Narrow" w:hAnsi="Arial Narrow"/>
          <w:sz w:val="28"/>
          <w:szCs w:val="28"/>
        </w:rPr>
        <w:t xml:space="preserve"> Hernández Gallego- escuchados en la audiencia de trámite y juzgamiento, que dan cuenta de la convivencia constante e ininterrumpida de la pareja, versiones</w:t>
      </w:r>
      <w:r w:rsidR="00477F1E">
        <w:rPr>
          <w:rFonts w:ascii="Arial Narrow" w:hAnsi="Arial Narrow"/>
          <w:sz w:val="28"/>
          <w:szCs w:val="28"/>
        </w:rPr>
        <w:t xml:space="preserve"> estas que son creíbles y avalan los dichos de la demanda.</w:t>
      </w:r>
    </w:p>
    <w:p w:rsidR="00477F1E" w:rsidRDefault="00477F1E" w:rsidP="00921082">
      <w:pPr>
        <w:pStyle w:val="Textoindependiente32"/>
        <w:spacing w:line="240" w:lineRule="auto"/>
        <w:ind w:firstLine="708"/>
        <w:rPr>
          <w:rFonts w:ascii="Arial Narrow" w:hAnsi="Arial Narrow"/>
          <w:sz w:val="28"/>
          <w:szCs w:val="28"/>
        </w:rPr>
      </w:pPr>
    </w:p>
    <w:p w:rsidR="00477F1E" w:rsidRDefault="00477F1E" w:rsidP="00FA12F9">
      <w:pPr>
        <w:pStyle w:val="Textoindependiente32"/>
        <w:ind w:firstLine="708"/>
        <w:rPr>
          <w:rFonts w:ascii="Arial Narrow" w:hAnsi="Arial Narrow"/>
          <w:sz w:val="28"/>
          <w:szCs w:val="28"/>
        </w:rPr>
      </w:pPr>
      <w:r>
        <w:rPr>
          <w:rFonts w:ascii="Arial Narrow" w:hAnsi="Arial Narrow"/>
          <w:sz w:val="28"/>
          <w:szCs w:val="28"/>
        </w:rPr>
        <w:t>Por tal razón, se observa que los demandantes sí ostentan la calidad de beneficiarios de la prestación otorgada por el sistema de seguridad social en pensiones, que en este caso es la indemnización sustitutiva de la pensión de sobrevivientes, ante el incumplimiento de los presupuestos para acceder a la pensión.</w:t>
      </w:r>
    </w:p>
    <w:p w:rsidR="00477F1E" w:rsidRDefault="00477F1E" w:rsidP="00921082">
      <w:pPr>
        <w:pStyle w:val="Textoindependiente32"/>
        <w:spacing w:line="240" w:lineRule="auto"/>
        <w:ind w:firstLine="708"/>
        <w:rPr>
          <w:rFonts w:ascii="Arial Narrow" w:hAnsi="Arial Narrow"/>
          <w:sz w:val="28"/>
          <w:szCs w:val="28"/>
        </w:rPr>
      </w:pPr>
    </w:p>
    <w:p w:rsidR="00477F1E" w:rsidRDefault="00477F1E" w:rsidP="00FA12F9">
      <w:pPr>
        <w:pStyle w:val="Textoindependiente32"/>
        <w:ind w:firstLine="708"/>
        <w:rPr>
          <w:rFonts w:ascii="Arial Narrow" w:hAnsi="Arial Narrow"/>
          <w:sz w:val="28"/>
          <w:szCs w:val="28"/>
        </w:rPr>
      </w:pPr>
      <w:r>
        <w:rPr>
          <w:rFonts w:ascii="Arial Narrow" w:hAnsi="Arial Narrow"/>
          <w:sz w:val="28"/>
          <w:szCs w:val="28"/>
        </w:rPr>
        <w:t>Por ello, se observa total acierto en la determinación de primera instancia, debiendo confirmarse la misma.</w:t>
      </w:r>
    </w:p>
    <w:p w:rsidR="00477F1E" w:rsidRDefault="00477F1E" w:rsidP="00921082">
      <w:pPr>
        <w:pStyle w:val="Textoindependiente32"/>
        <w:spacing w:line="240" w:lineRule="auto"/>
        <w:ind w:firstLine="708"/>
        <w:rPr>
          <w:rFonts w:ascii="Arial Narrow" w:hAnsi="Arial Narrow"/>
          <w:sz w:val="28"/>
          <w:szCs w:val="28"/>
        </w:rPr>
      </w:pPr>
    </w:p>
    <w:p w:rsidR="00477F1E" w:rsidRDefault="00477F1E" w:rsidP="00FA12F9">
      <w:pPr>
        <w:pStyle w:val="Textoindependiente32"/>
        <w:ind w:firstLine="708"/>
        <w:rPr>
          <w:rFonts w:ascii="Arial Narrow" w:hAnsi="Arial Narrow"/>
          <w:sz w:val="28"/>
          <w:szCs w:val="28"/>
        </w:rPr>
      </w:pPr>
      <w:r>
        <w:rPr>
          <w:rFonts w:ascii="Arial Narrow" w:hAnsi="Arial Narrow"/>
          <w:sz w:val="28"/>
          <w:szCs w:val="28"/>
        </w:rPr>
        <w:t>Costas en esta instancia no se causaron, por conocerse en grado jurisdiccional de consulta.</w:t>
      </w:r>
    </w:p>
    <w:p w:rsidR="003A4676" w:rsidRPr="00635995" w:rsidRDefault="003A4676" w:rsidP="00635995">
      <w:pPr>
        <w:pStyle w:val="Sansinterligne"/>
      </w:pPr>
    </w:p>
    <w:p w:rsidR="00FA579B" w:rsidRDefault="00FA579B" w:rsidP="00FA579B">
      <w:pPr>
        <w:pStyle w:val="Prrafodelista2"/>
        <w:spacing w:after="0" w:line="360" w:lineRule="auto"/>
        <w:ind w:left="0" w:firstLine="900"/>
        <w:jc w:val="both"/>
        <w:rPr>
          <w:rFonts w:ascii="Arial Narrow" w:hAnsi="Arial Narrow"/>
          <w:sz w:val="28"/>
          <w:szCs w:val="28"/>
        </w:rPr>
      </w:pPr>
      <w:r w:rsidRPr="008424AB">
        <w:rPr>
          <w:rFonts w:ascii="Arial Narrow" w:hAnsi="Arial Narrow"/>
          <w:sz w:val="28"/>
          <w:szCs w:val="28"/>
        </w:rPr>
        <w:t xml:space="preserve">En mérito de lo expuesto, el </w:t>
      </w:r>
      <w:r w:rsidRPr="0083740F">
        <w:rPr>
          <w:rFonts w:ascii="Arial Narrow" w:hAnsi="Arial Narrow"/>
          <w:b/>
          <w:i/>
          <w:sz w:val="28"/>
          <w:szCs w:val="28"/>
        </w:rPr>
        <w:t>Tribunal Superior del Distrito Judicial de Pereira - Risaralda, Sala Laboral,</w:t>
      </w:r>
      <w:r w:rsidRPr="008424AB">
        <w:rPr>
          <w:rFonts w:ascii="Arial Narrow" w:hAnsi="Arial Narrow"/>
          <w:sz w:val="28"/>
          <w:szCs w:val="28"/>
        </w:rPr>
        <w:t xml:space="preserve"> administrando justicia en nombre de la República y por autoridad de la ley,</w:t>
      </w:r>
    </w:p>
    <w:p w:rsidR="00211639" w:rsidRPr="00921082" w:rsidRDefault="00211639" w:rsidP="000735B8">
      <w:pPr>
        <w:pStyle w:val="Sansinterligne"/>
        <w:rPr>
          <w:sz w:val="16"/>
          <w:szCs w:val="16"/>
        </w:rPr>
      </w:pPr>
    </w:p>
    <w:p w:rsidR="00FA579B" w:rsidRDefault="00FA579B" w:rsidP="00FA579B">
      <w:pPr>
        <w:spacing w:line="360" w:lineRule="auto"/>
        <w:jc w:val="center"/>
        <w:rPr>
          <w:rFonts w:ascii="Arial Narrow" w:hAnsi="Arial Narrow" w:cs="Arial"/>
          <w:b/>
          <w:i/>
          <w:sz w:val="28"/>
          <w:szCs w:val="28"/>
        </w:rPr>
      </w:pPr>
      <w:r w:rsidRPr="008424AB">
        <w:rPr>
          <w:rFonts w:ascii="Arial Narrow" w:hAnsi="Arial Narrow" w:cs="Arial"/>
          <w:b/>
          <w:i/>
          <w:sz w:val="28"/>
          <w:szCs w:val="28"/>
        </w:rPr>
        <w:t>FALLA</w:t>
      </w:r>
    </w:p>
    <w:p w:rsidR="00921082" w:rsidRDefault="00921082" w:rsidP="00FA579B">
      <w:pPr>
        <w:spacing w:line="360" w:lineRule="auto"/>
        <w:jc w:val="center"/>
        <w:rPr>
          <w:rFonts w:ascii="Arial Narrow" w:hAnsi="Arial Narrow" w:cs="Arial"/>
          <w:b/>
          <w:i/>
          <w:sz w:val="28"/>
          <w:szCs w:val="28"/>
        </w:rPr>
      </w:pPr>
    </w:p>
    <w:p w:rsidR="00E1643E" w:rsidRPr="00921082" w:rsidRDefault="00477F1E" w:rsidP="00477F1E">
      <w:pPr>
        <w:pStyle w:val="Paragraphedeliste"/>
        <w:numPr>
          <w:ilvl w:val="0"/>
          <w:numId w:val="1"/>
        </w:numPr>
        <w:tabs>
          <w:tab w:val="left" w:pos="1134"/>
        </w:tabs>
        <w:spacing w:line="360" w:lineRule="auto"/>
        <w:ind w:left="142" w:firstLine="567"/>
        <w:jc w:val="both"/>
        <w:rPr>
          <w:rFonts w:ascii="Arial Narrow" w:hAnsi="Arial Narrow" w:cs="Arial"/>
          <w:b/>
          <w:i/>
          <w:color w:val="000000"/>
          <w:sz w:val="28"/>
          <w:szCs w:val="28"/>
          <w:shd w:val="clear" w:color="auto" w:fill="FFFFFF"/>
        </w:rPr>
      </w:pPr>
      <w:r>
        <w:rPr>
          <w:rFonts w:ascii="Arial Narrow" w:hAnsi="Arial Narrow" w:cs="Arial"/>
          <w:b/>
          <w:spacing w:val="-2"/>
          <w:sz w:val="28"/>
          <w:szCs w:val="28"/>
        </w:rPr>
        <w:t>Confirma</w:t>
      </w:r>
      <w:r w:rsidR="00277F01" w:rsidRPr="007A5690">
        <w:rPr>
          <w:rFonts w:ascii="Arial Narrow" w:hAnsi="Arial Narrow" w:cs="Arial"/>
          <w:b/>
          <w:spacing w:val="-2"/>
          <w:sz w:val="28"/>
          <w:szCs w:val="28"/>
        </w:rPr>
        <w:t xml:space="preserve"> </w:t>
      </w:r>
      <w:r w:rsidR="00277F01" w:rsidRPr="007A5690">
        <w:rPr>
          <w:rFonts w:ascii="Arial Narrow" w:hAnsi="Arial Narrow" w:cs="Arial"/>
          <w:spacing w:val="-2"/>
          <w:sz w:val="28"/>
          <w:szCs w:val="28"/>
        </w:rPr>
        <w:t>l</w:t>
      </w:r>
      <w:r w:rsidR="00FA579B" w:rsidRPr="007A5690">
        <w:rPr>
          <w:rFonts w:ascii="Arial Narrow" w:hAnsi="Arial Narrow" w:cs="Arial"/>
          <w:sz w:val="28"/>
          <w:szCs w:val="28"/>
        </w:rPr>
        <w:t xml:space="preserve">a sentencia proferida el </w:t>
      </w:r>
      <w:r w:rsidR="00FC1FC0" w:rsidRPr="007A5690">
        <w:rPr>
          <w:rFonts w:ascii="Arial Narrow" w:hAnsi="Arial Narrow" w:cs="Arial"/>
          <w:sz w:val="28"/>
          <w:szCs w:val="28"/>
        </w:rPr>
        <w:t>09</w:t>
      </w:r>
      <w:r w:rsidR="00211639" w:rsidRPr="007A5690">
        <w:rPr>
          <w:rFonts w:ascii="Arial Narrow" w:hAnsi="Arial Narrow" w:cs="Arial"/>
          <w:sz w:val="28"/>
          <w:szCs w:val="28"/>
        </w:rPr>
        <w:t xml:space="preserve"> de </w:t>
      </w:r>
      <w:r>
        <w:rPr>
          <w:rFonts w:ascii="Arial Narrow" w:hAnsi="Arial Narrow" w:cs="Arial"/>
          <w:sz w:val="28"/>
          <w:szCs w:val="28"/>
        </w:rPr>
        <w:t>marzo</w:t>
      </w:r>
      <w:r w:rsidR="00211639" w:rsidRPr="007A5690">
        <w:rPr>
          <w:rFonts w:ascii="Arial Narrow" w:hAnsi="Arial Narrow" w:cs="Arial"/>
          <w:sz w:val="28"/>
          <w:szCs w:val="28"/>
        </w:rPr>
        <w:t xml:space="preserve"> de 201</w:t>
      </w:r>
      <w:r>
        <w:rPr>
          <w:rFonts w:ascii="Arial Narrow" w:hAnsi="Arial Narrow" w:cs="Arial"/>
          <w:sz w:val="28"/>
          <w:szCs w:val="28"/>
        </w:rPr>
        <w:t>6</w:t>
      </w:r>
      <w:r w:rsidR="00FA579B" w:rsidRPr="007A5690">
        <w:rPr>
          <w:rFonts w:ascii="Arial Narrow" w:hAnsi="Arial Narrow" w:cs="Arial"/>
          <w:sz w:val="28"/>
          <w:szCs w:val="28"/>
        </w:rPr>
        <w:t xml:space="preserve">, por el Juzgado </w:t>
      </w:r>
      <w:r>
        <w:rPr>
          <w:rFonts w:ascii="Arial Narrow" w:hAnsi="Arial Narrow" w:cs="Arial"/>
          <w:sz w:val="28"/>
          <w:szCs w:val="28"/>
        </w:rPr>
        <w:t>Primero</w:t>
      </w:r>
      <w:r w:rsidR="00211639" w:rsidRPr="007A5690">
        <w:rPr>
          <w:rFonts w:ascii="Arial Narrow" w:hAnsi="Arial Narrow" w:cs="Arial"/>
          <w:sz w:val="28"/>
          <w:szCs w:val="28"/>
        </w:rPr>
        <w:t xml:space="preserve"> </w:t>
      </w:r>
      <w:r w:rsidR="00FA579B" w:rsidRPr="007A5690">
        <w:rPr>
          <w:rFonts w:ascii="Arial Narrow" w:hAnsi="Arial Narrow" w:cs="Arial"/>
          <w:sz w:val="28"/>
          <w:szCs w:val="28"/>
        </w:rPr>
        <w:t xml:space="preserve">Laboral del </w:t>
      </w:r>
      <w:r w:rsidR="00211639" w:rsidRPr="007A5690">
        <w:rPr>
          <w:rFonts w:ascii="Arial Narrow" w:hAnsi="Arial Narrow" w:cs="Arial"/>
          <w:sz w:val="28"/>
          <w:szCs w:val="28"/>
        </w:rPr>
        <w:t xml:space="preserve">Circuito de Pereira, dentro del </w:t>
      </w:r>
      <w:r w:rsidR="00FA579B" w:rsidRPr="007A5690">
        <w:rPr>
          <w:rFonts w:ascii="Arial Narrow" w:hAnsi="Arial Narrow" w:cs="Arial"/>
          <w:sz w:val="28"/>
          <w:szCs w:val="28"/>
        </w:rPr>
        <w:t>proceso</w:t>
      </w:r>
      <w:r w:rsidR="00211639" w:rsidRPr="007A5690">
        <w:rPr>
          <w:rFonts w:ascii="Arial Narrow" w:hAnsi="Arial Narrow" w:cs="Arial"/>
          <w:sz w:val="28"/>
          <w:szCs w:val="28"/>
        </w:rPr>
        <w:t xml:space="preserve"> ordinario laboral </w:t>
      </w:r>
      <w:r w:rsidR="00FC1FC0" w:rsidRPr="007A5690">
        <w:rPr>
          <w:rFonts w:ascii="Arial Narrow" w:hAnsi="Arial Narrow" w:cs="Arial"/>
          <w:sz w:val="28"/>
          <w:szCs w:val="28"/>
        </w:rPr>
        <w:t xml:space="preserve">de la referencia </w:t>
      </w:r>
    </w:p>
    <w:p w:rsidR="00921082" w:rsidRPr="00E1643E" w:rsidRDefault="00921082" w:rsidP="00921082">
      <w:pPr>
        <w:pStyle w:val="Paragraphedeliste"/>
        <w:tabs>
          <w:tab w:val="left" w:pos="1134"/>
        </w:tabs>
        <w:ind w:left="709"/>
        <w:jc w:val="both"/>
        <w:rPr>
          <w:rFonts w:ascii="Arial Narrow" w:hAnsi="Arial Narrow" w:cs="Arial"/>
          <w:b/>
          <w:i/>
          <w:color w:val="000000"/>
          <w:sz w:val="28"/>
          <w:szCs w:val="28"/>
          <w:shd w:val="clear" w:color="auto" w:fill="FFFFFF"/>
        </w:rPr>
      </w:pPr>
    </w:p>
    <w:p w:rsidR="00FA579B" w:rsidRPr="00635995" w:rsidRDefault="00477F1E" w:rsidP="00C61EBD">
      <w:pPr>
        <w:pStyle w:val="Paragraphedeliste"/>
        <w:numPr>
          <w:ilvl w:val="0"/>
          <w:numId w:val="1"/>
        </w:numPr>
        <w:tabs>
          <w:tab w:val="left" w:pos="1134"/>
        </w:tabs>
        <w:spacing w:line="360" w:lineRule="auto"/>
        <w:ind w:left="142" w:firstLine="567"/>
        <w:jc w:val="both"/>
      </w:pPr>
      <w:r>
        <w:rPr>
          <w:rFonts w:ascii="Arial Narrow" w:hAnsi="Arial Narrow" w:cs="Arial"/>
          <w:color w:val="000000"/>
          <w:sz w:val="28"/>
          <w:szCs w:val="28"/>
          <w:shd w:val="clear" w:color="auto" w:fill="FFFFFF"/>
          <w:lang w:val="es-CO"/>
        </w:rPr>
        <w:t>Sin costas en esta instancia</w:t>
      </w:r>
    </w:p>
    <w:p w:rsidR="00921082" w:rsidRDefault="00921082" w:rsidP="00FA579B">
      <w:pPr>
        <w:ind w:firstLine="900"/>
        <w:jc w:val="both"/>
        <w:rPr>
          <w:rFonts w:ascii="Arial Narrow" w:hAnsi="Arial Narrow" w:cs="Microsoft Sans Serif"/>
          <w:bCs/>
          <w:iCs/>
          <w:sz w:val="28"/>
          <w:szCs w:val="28"/>
          <w:lang w:val="es-ES"/>
        </w:rPr>
      </w:pPr>
    </w:p>
    <w:p w:rsidR="00FA579B" w:rsidRPr="001B076A" w:rsidRDefault="00FA579B" w:rsidP="00FA579B">
      <w:pPr>
        <w:ind w:firstLine="900"/>
        <w:jc w:val="both"/>
        <w:rPr>
          <w:rFonts w:ascii="Arial Narrow" w:hAnsi="Arial Narrow" w:cs="Arial"/>
          <w:spacing w:val="-2"/>
          <w:sz w:val="28"/>
          <w:szCs w:val="28"/>
        </w:rPr>
      </w:pPr>
      <w:r w:rsidRPr="00BA4F35">
        <w:rPr>
          <w:rFonts w:ascii="Arial Narrow" w:hAnsi="Arial Narrow" w:cs="Microsoft Sans Serif"/>
          <w:bCs/>
          <w:iCs/>
          <w:sz w:val="28"/>
          <w:szCs w:val="28"/>
          <w:lang w:val="es-ES"/>
        </w:rPr>
        <w:t xml:space="preserve">La anterior decisión queda </w:t>
      </w:r>
      <w:r w:rsidRPr="001B076A">
        <w:rPr>
          <w:rFonts w:ascii="Arial Narrow" w:hAnsi="Arial Narrow" w:cs="Microsoft Sans Serif"/>
          <w:bCs/>
          <w:iCs/>
          <w:sz w:val="28"/>
          <w:szCs w:val="28"/>
          <w:lang w:val="es-ES"/>
        </w:rPr>
        <w:t>notificada</w:t>
      </w:r>
      <w:r w:rsidRPr="00F54D29">
        <w:rPr>
          <w:rFonts w:ascii="Arial Narrow" w:hAnsi="Arial Narrow" w:cs="Microsoft Sans Serif"/>
          <w:b/>
          <w:bCs/>
          <w:iCs/>
          <w:sz w:val="28"/>
          <w:szCs w:val="28"/>
          <w:lang w:val="es-ES"/>
        </w:rPr>
        <w:t xml:space="preserve"> </w:t>
      </w:r>
      <w:r w:rsidRPr="001B076A">
        <w:rPr>
          <w:rFonts w:ascii="Arial Narrow" w:hAnsi="Arial Narrow" w:cs="Microsoft Sans Serif"/>
          <w:b/>
          <w:bCs/>
          <w:i/>
          <w:iCs/>
          <w:sz w:val="28"/>
          <w:szCs w:val="28"/>
          <w:lang w:val="es-ES"/>
        </w:rPr>
        <w:t>en estrados.</w:t>
      </w:r>
    </w:p>
    <w:p w:rsidR="00FA579B" w:rsidRDefault="00FA579B"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p>
    <w:p w:rsidR="00FA579B" w:rsidRDefault="00FA579B" w:rsidP="00FA579B">
      <w:pPr>
        <w:ind w:firstLine="900"/>
        <w:jc w:val="center"/>
        <w:rPr>
          <w:rFonts w:ascii="Arial Narrow" w:hAnsi="Arial Narrow" w:cs="Microsoft Sans Serif"/>
          <w:b/>
          <w:bCs/>
          <w:iCs/>
          <w:sz w:val="28"/>
          <w:szCs w:val="28"/>
          <w:lang w:val="es-ES"/>
        </w:rPr>
      </w:pPr>
    </w:p>
    <w:p w:rsidR="00FA579B" w:rsidRDefault="00FA579B"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p>
    <w:p w:rsidR="00FA579B" w:rsidRPr="008424AB" w:rsidRDefault="00FA579B" w:rsidP="00FA579B">
      <w:pPr>
        <w:ind w:firstLine="900"/>
        <w:jc w:val="center"/>
        <w:rPr>
          <w:rFonts w:ascii="Arial Narrow" w:hAnsi="Arial Narrow" w:cs="Microsoft Sans Serif"/>
          <w:b/>
          <w:bCs/>
          <w:iCs/>
          <w:sz w:val="28"/>
          <w:szCs w:val="28"/>
          <w:lang w:val="es-ES"/>
        </w:rPr>
      </w:pPr>
      <w:r w:rsidRPr="008424AB">
        <w:rPr>
          <w:rFonts w:ascii="Arial Narrow" w:hAnsi="Arial Narrow" w:cs="Microsoft Sans Serif"/>
          <w:b/>
          <w:bCs/>
          <w:iCs/>
          <w:sz w:val="28"/>
          <w:szCs w:val="28"/>
          <w:lang w:val="es-ES"/>
        </w:rPr>
        <w:t>FRANCISCO JAVIER TAMAYO TABARES</w:t>
      </w:r>
    </w:p>
    <w:p w:rsidR="00FA579B" w:rsidRPr="001B076A" w:rsidRDefault="00FA579B" w:rsidP="00FA579B">
      <w:pPr>
        <w:ind w:firstLine="900"/>
        <w:jc w:val="center"/>
        <w:rPr>
          <w:rFonts w:ascii="Arial Narrow" w:hAnsi="Arial Narrow" w:cs="Microsoft Sans Serif"/>
          <w:sz w:val="28"/>
          <w:szCs w:val="28"/>
          <w:lang w:val="es-ES"/>
        </w:rPr>
      </w:pPr>
      <w:r w:rsidRPr="001B076A">
        <w:rPr>
          <w:rFonts w:ascii="Arial Narrow" w:hAnsi="Arial Narrow" w:cs="Microsoft Sans Serif"/>
          <w:sz w:val="28"/>
          <w:szCs w:val="28"/>
          <w:lang w:val="es-ES"/>
        </w:rPr>
        <w:t xml:space="preserve">Magistrado Ponente </w:t>
      </w:r>
    </w:p>
    <w:p w:rsidR="00FA579B" w:rsidRDefault="00FA579B" w:rsidP="00FA579B">
      <w:pPr>
        <w:jc w:val="both"/>
        <w:rPr>
          <w:rFonts w:ascii="Arial Narrow" w:hAnsi="Arial Narrow" w:cs="Microsoft Sans Serif"/>
          <w:b/>
          <w:bCs/>
          <w:iCs/>
          <w:sz w:val="28"/>
          <w:szCs w:val="28"/>
          <w:lang w:val="es-ES"/>
        </w:rPr>
      </w:pPr>
    </w:p>
    <w:p w:rsidR="00FA579B" w:rsidRDefault="00FA579B" w:rsidP="00FA579B">
      <w:pPr>
        <w:jc w:val="both"/>
        <w:rPr>
          <w:rFonts w:ascii="Arial Narrow" w:hAnsi="Arial Narrow" w:cs="Microsoft Sans Serif"/>
          <w:b/>
          <w:bCs/>
          <w:iCs/>
          <w:sz w:val="28"/>
          <w:szCs w:val="28"/>
          <w:lang w:val="es-ES"/>
        </w:rPr>
      </w:pPr>
    </w:p>
    <w:p w:rsidR="00FA579B" w:rsidRDefault="00FA579B" w:rsidP="00635995">
      <w:pPr>
        <w:pStyle w:val="Sansinterligne"/>
        <w:rPr>
          <w:lang w:val="es-ES"/>
        </w:rPr>
      </w:pPr>
    </w:p>
    <w:p w:rsidR="00FA579B" w:rsidRDefault="00FA579B" w:rsidP="00FA579B">
      <w:pPr>
        <w:jc w:val="both"/>
        <w:rPr>
          <w:rFonts w:ascii="Arial Narrow" w:hAnsi="Arial Narrow" w:cs="Microsoft Sans Serif"/>
          <w:b/>
          <w:bCs/>
          <w:iCs/>
          <w:sz w:val="28"/>
          <w:szCs w:val="28"/>
          <w:lang w:val="es-ES"/>
        </w:rPr>
      </w:pPr>
    </w:p>
    <w:p w:rsidR="00FA579B" w:rsidRPr="008424AB" w:rsidRDefault="00FA579B" w:rsidP="00FA579B">
      <w:pPr>
        <w:jc w:val="both"/>
        <w:rPr>
          <w:rFonts w:ascii="Arial Narrow" w:hAnsi="Arial Narrow" w:cs="Microsoft Sans Serif"/>
          <w:b/>
          <w:bCs/>
          <w:iCs/>
          <w:sz w:val="28"/>
          <w:szCs w:val="28"/>
          <w:lang w:val="es-ES"/>
        </w:rPr>
      </w:pPr>
    </w:p>
    <w:p w:rsidR="00FA579B" w:rsidRPr="008424AB" w:rsidRDefault="00FA579B" w:rsidP="00FA579B">
      <w:pPr>
        <w:jc w:val="both"/>
        <w:rPr>
          <w:rFonts w:ascii="Arial Narrow" w:hAnsi="Arial Narrow" w:cs="Microsoft Sans Serif"/>
          <w:sz w:val="28"/>
          <w:szCs w:val="28"/>
          <w:lang w:val="es-ES"/>
        </w:rPr>
      </w:pPr>
      <w:r w:rsidRPr="008424AB">
        <w:rPr>
          <w:rFonts w:ascii="Arial Narrow" w:hAnsi="Arial Narrow" w:cs="Microsoft Sans Serif"/>
          <w:b/>
          <w:bCs/>
          <w:iCs/>
          <w:sz w:val="28"/>
          <w:szCs w:val="28"/>
          <w:lang w:val="es-ES"/>
        </w:rPr>
        <w:t xml:space="preserve">ANA LUCÍA CAICEDO CALDERÓN       </w:t>
      </w:r>
      <w:r>
        <w:rPr>
          <w:rFonts w:ascii="Arial Narrow" w:hAnsi="Arial Narrow" w:cs="Microsoft Sans Serif"/>
          <w:b/>
          <w:bCs/>
          <w:iCs/>
          <w:sz w:val="28"/>
          <w:szCs w:val="28"/>
          <w:lang w:val="es-ES"/>
        </w:rPr>
        <w:t xml:space="preserve">         </w:t>
      </w:r>
      <w:r w:rsidR="00E1643E">
        <w:rPr>
          <w:rFonts w:ascii="Arial Narrow" w:hAnsi="Arial Narrow" w:cs="Microsoft Sans Serif"/>
          <w:b/>
          <w:bCs/>
          <w:iCs/>
          <w:sz w:val="28"/>
          <w:szCs w:val="28"/>
          <w:lang w:val="es-ES"/>
        </w:rPr>
        <w:t>OLGA LUCIA HOYOS SEPÙLVEDA</w:t>
      </w:r>
      <w:r w:rsidRPr="008424AB">
        <w:rPr>
          <w:rFonts w:ascii="Arial Narrow" w:hAnsi="Arial Narrow" w:cs="Microsoft Sans Serif"/>
          <w:sz w:val="28"/>
          <w:szCs w:val="28"/>
          <w:lang w:val="es-ES"/>
        </w:rPr>
        <w:t xml:space="preserve"> </w:t>
      </w:r>
    </w:p>
    <w:p w:rsidR="00FA579B" w:rsidRDefault="00FA579B" w:rsidP="00FA579B">
      <w:pPr>
        <w:ind w:firstLine="900"/>
        <w:jc w:val="both"/>
        <w:rPr>
          <w:rFonts w:ascii="Arial Narrow" w:hAnsi="Arial Narrow" w:cs="Microsoft Sans Serif"/>
          <w:bCs/>
          <w:iCs/>
          <w:sz w:val="28"/>
          <w:szCs w:val="28"/>
          <w:lang w:val="es-ES"/>
        </w:rPr>
      </w:pPr>
      <w:r w:rsidRPr="008424AB">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Magistrada</w:t>
      </w:r>
      <w:r w:rsidRPr="008424AB">
        <w:rPr>
          <w:rFonts w:ascii="Arial Narrow" w:hAnsi="Arial Narrow" w:cs="Microsoft Sans Serif"/>
          <w:b/>
          <w:bCs/>
          <w:iCs/>
          <w:sz w:val="28"/>
          <w:szCs w:val="28"/>
          <w:lang w:val="es-ES"/>
        </w:rPr>
        <w:t xml:space="preserve">  </w:t>
      </w:r>
      <w:r w:rsidRPr="008424AB">
        <w:rPr>
          <w:rFonts w:ascii="Arial Narrow" w:hAnsi="Arial Narrow" w:cs="Microsoft Sans Serif"/>
          <w:b/>
          <w:bCs/>
          <w:iCs/>
          <w:sz w:val="28"/>
          <w:szCs w:val="28"/>
          <w:lang w:val="es-ES"/>
        </w:rPr>
        <w:tab/>
      </w:r>
      <w:r w:rsidRPr="008424AB">
        <w:rPr>
          <w:rFonts w:ascii="Arial Narrow" w:hAnsi="Arial Narrow" w:cs="Microsoft Sans Serif"/>
          <w:b/>
          <w:bCs/>
          <w:iCs/>
          <w:sz w:val="28"/>
          <w:szCs w:val="28"/>
          <w:lang w:val="es-ES"/>
        </w:rPr>
        <w:tab/>
      </w:r>
      <w:r w:rsidRPr="008424AB">
        <w:rPr>
          <w:rFonts w:ascii="Arial Narrow" w:hAnsi="Arial Narrow" w:cs="Microsoft Sans Serif"/>
          <w:bCs/>
          <w:iCs/>
          <w:sz w:val="28"/>
          <w:szCs w:val="28"/>
          <w:lang w:val="es-ES"/>
        </w:rPr>
        <w:t xml:space="preserve"> </w:t>
      </w:r>
      <w:r w:rsidR="00921082">
        <w:rPr>
          <w:rFonts w:ascii="Arial Narrow" w:hAnsi="Arial Narrow" w:cs="Microsoft Sans Serif"/>
          <w:bCs/>
          <w:iCs/>
          <w:sz w:val="28"/>
          <w:szCs w:val="28"/>
          <w:lang w:val="es-ES"/>
        </w:rPr>
        <w:t xml:space="preserve">    </w:t>
      </w:r>
      <w:r w:rsidRPr="008424AB">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921082">
        <w:rPr>
          <w:rFonts w:ascii="Arial Narrow" w:hAnsi="Arial Narrow" w:cs="Microsoft Sans Serif"/>
          <w:bCs/>
          <w:iCs/>
          <w:sz w:val="28"/>
          <w:szCs w:val="28"/>
          <w:lang w:val="es-ES"/>
        </w:rPr>
        <w:t xml:space="preserve">       </w:t>
      </w:r>
      <w:bookmarkStart w:id="0" w:name="_GoBack"/>
      <w:bookmarkEnd w:id="0"/>
      <w:r>
        <w:rPr>
          <w:rFonts w:ascii="Arial Narrow" w:hAnsi="Arial Narrow" w:cs="Microsoft Sans Serif"/>
          <w:bCs/>
          <w:iCs/>
          <w:sz w:val="28"/>
          <w:szCs w:val="28"/>
          <w:lang w:val="es-ES"/>
        </w:rPr>
        <w:t>Magistrad</w:t>
      </w:r>
      <w:r w:rsidR="006474AD">
        <w:rPr>
          <w:rFonts w:ascii="Arial Narrow" w:hAnsi="Arial Narrow" w:cs="Microsoft Sans Serif"/>
          <w:bCs/>
          <w:iCs/>
          <w:sz w:val="28"/>
          <w:szCs w:val="28"/>
          <w:lang w:val="es-ES"/>
        </w:rPr>
        <w:t>a</w:t>
      </w:r>
    </w:p>
    <w:p w:rsidR="00FA579B" w:rsidRDefault="00FA579B" w:rsidP="00FA579B">
      <w:pPr>
        <w:ind w:firstLine="900"/>
        <w:jc w:val="both"/>
        <w:rPr>
          <w:rFonts w:ascii="Arial Narrow" w:hAnsi="Arial Narrow" w:cs="Microsoft Sans Serif"/>
          <w:bCs/>
          <w:iCs/>
          <w:sz w:val="28"/>
          <w:szCs w:val="28"/>
          <w:lang w:val="es-ES"/>
        </w:rPr>
      </w:pPr>
      <w:r w:rsidRPr="008424AB">
        <w:rPr>
          <w:rFonts w:ascii="Arial Narrow" w:hAnsi="Arial Narrow" w:cs="Microsoft Sans Serif"/>
          <w:bCs/>
          <w:iCs/>
          <w:sz w:val="28"/>
          <w:szCs w:val="28"/>
          <w:lang w:val="es-ES"/>
        </w:rPr>
        <w:t xml:space="preserve">                                     </w:t>
      </w:r>
    </w:p>
    <w:p w:rsidR="00FA579B" w:rsidRPr="008424AB" w:rsidRDefault="00FA579B" w:rsidP="00635995">
      <w:pPr>
        <w:spacing w:line="360" w:lineRule="auto"/>
        <w:ind w:firstLine="900"/>
        <w:jc w:val="both"/>
        <w:rPr>
          <w:rFonts w:ascii="Arial Narrow" w:hAnsi="Arial Narrow" w:cs="Microsoft Sans Serif"/>
          <w:bCs/>
          <w:iCs/>
          <w:sz w:val="28"/>
          <w:szCs w:val="28"/>
          <w:lang w:val="es-ES"/>
        </w:rPr>
      </w:pPr>
    </w:p>
    <w:p w:rsidR="00FA579B" w:rsidRPr="008424AB" w:rsidRDefault="006474AD" w:rsidP="00FA579B">
      <w:pPr>
        <w:ind w:firstLine="900"/>
        <w:jc w:val="center"/>
        <w:rPr>
          <w:rFonts w:ascii="Arial Narrow" w:hAnsi="Arial Narrow" w:cs="Microsoft Sans Serif"/>
          <w:b/>
          <w:bCs/>
          <w:iCs/>
          <w:sz w:val="28"/>
          <w:szCs w:val="28"/>
          <w:lang w:val="es-ES"/>
        </w:rPr>
      </w:pPr>
      <w:r>
        <w:rPr>
          <w:rFonts w:ascii="Arial Narrow" w:hAnsi="Arial Narrow" w:cs="Microsoft Sans Serif"/>
          <w:b/>
          <w:bCs/>
          <w:iCs/>
          <w:sz w:val="28"/>
          <w:szCs w:val="28"/>
          <w:lang w:val="es-ES"/>
        </w:rPr>
        <w:t>Alonso Gaviria Ocampo</w:t>
      </w:r>
    </w:p>
    <w:p w:rsidR="00FA579B" w:rsidRDefault="00656F9C" w:rsidP="00FA579B">
      <w:pPr>
        <w:ind w:firstLine="900"/>
        <w:jc w:val="center"/>
        <w:rPr>
          <w:rFonts w:ascii="Arial Narrow" w:hAnsi="Arial Narrow"/>
          <w:sz w:val="30"/>
          <w:szCs w:val="30"/>
        </w:rPr>
      </w:pPr>
      <w:r>
        <w:rPr>
          <w:rFonts w:ascii="Arial Narrow" w:hAnsi="Arial Narrow" w:cs="Microsoft Sans Serif"/>
          <w:iCs/>
          <w:sz w:val="28"/>
          <w:szCs w:val="28"/>
          <w:lang w:val="es-ES"/>
        </w:rPr>
        <w:t>Secretario</w:t>
      </w:r>
    </w:p>
    <w:sectPr w:rsidR="00FA579B" w:rsidSect="007420E2">
      <w:headerReference w:type="default" r:id="rId9"/>
      <w:footerReference w:type="even" r:id="rId10"/>
      <w:footerReference w:type="default" r:id="rId11"/>
      <w:pgSz w:w="12242" w:h="18722" w:code="121"/>
      <w:pgMar w:top="156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4F" w:rsidRDefault="0018724F" w:rsidP="00FA579B">
      <w:r>
        <w:separator/>
      </w:r>
    </w:p>
  </w:endnote>
  <w:endnote w:type="continuationSeparator" w:id="0">
    <w:p w:rsidR="0018724F" w:rsidRDefault="0018724F" w:rsidP="00FA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7C0212"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18724F"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7C0212"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21082">
      <w:rPr>
        <w:rStyle w:val="Numrodepage"/>
        <w:noProof/>
      </w:rPr>
      <w:t>7</w:t>
    </w:r>
    <w:r>
      <w:rPr>
        <w:rStyle w:val="Numrodepage"/>
      </w:rPr>
      <w:fldChar w:fldCharType="end"/>
    </w:r>
  </w:p>
  <w:p w:rsidR="009B4A56" w:rsidRDefault="0018724F"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4F" w:rsidRDefault="0018724F" w:rsidP="00FA579B">
      <w:r>
        <w:separator/>
      </w:r>
    </w:p>
  </w:footnote>
  <w:footnote w:type="continuationSeparator" w:id="0">
    <w:p w:rsidR="0018724F" w:rsidRDefault="0018724F" w:rsidP="00FA5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79B" w:rsidRDefault="007C0212" w:rsidP="00FD38A6">
    <w:pPr>
      <w:jc w:val="both"/>
      <w:rPr>
        <w:rFonts w:ascii="Arial Narrow" w:hAnsi="Arial Narrow" w:cs="Arial"/>
        <w:bCs/>
        <w:sz w:val="16"/>
        <w:szCs w:val="16"/>
      </w:rPr>
    </w:pPr>
    <w:r w:rsidRPr="00FD38A6">
      <w:rPr>
        <w:rFonts w:ascii="Arial Narrow" w:hAnsi="Arial Narrow" w:cs="Arial"/>
        <w:bCs/>
        <w:sz w:val="16"/>
        <w:szCs w:val="16"/>
      </w:rPr>
      <w:t>Radicación No: 66001-31-05-00</w:t>
    </w:r>
    <w:r w:rsidR="007F53E6">
      <w:rPr>
        <w:rFonts w:ascii="Arial Narrow" w:hAnsi="Arial Narrow" w:cs="Arial"/>
        <w:bCs/>
        <w:sz w:val="16"/>
        <w:szCs w:val="16"/>
      </w:rPr>
      <w:t>1</w:t>
    </w:r>
    <w:r w:rsidRPr="00FD38A6">
      <w:rPr>
        <w:rFonts w:ascii="Arial Narrow" w:hAnsi="Arial Narrow" w:cs="Arial"/>
        <w:bCs/>
        <w:sz w:val="16"/>
        <w:szCs w:val="16"/>
      </w:rPr>
      <w:t>-201</w:t>
    </w:r>
    <w:r w:rsidR="007F53E6">
      <w:rPr>
        <w:rFonts w:ascii="Arial Narrow" w:hAnsi="Arial Narrow" w:cs="Arial"/>
        <w:bCs/>
        <w:sz w:val="16"/>
        <w:szCs w:val="16"/>
      </w:rPr>
      <w:t>4</w:t>
    </w:r>
    <w:r w:rsidR="00FA579B">
      <w:rPr>
        <w:rFonts w:ascii="Arial Narrow" w:hAnsi="Arial Narrow" w:cs="Arial"/>
        <w:bCs/>
        <w:sz w:val="16"/>
        <w:szCs w:val="16"/>
      </w:rPr>
      <w:t>-00</w:t>
    </w:r>
    <w:r w:rsidR="007F53E6">
      <w:rPr>
        <w:rFonts w:ascii="Arial Narrow" w:hAnsi="Arial Narrow" w:cs="Arial"/>
        <w:bCs/>
        <w:sz w:val="16"/>
        <w:szCs w:val="16"/>
      </w:rPr>
      <w:t>418</w:t>
    </w:r>
    <w:r w:rsidR="00FA579B">
      <w:rPr>
        <w:rFonts w:ascii="Arial Narrow" w:hAnsi="Arial Narrow" w:cs="Arial"/>
        <w:bCs/>
        <w:sz w:val="16"/>
        <w:szCs w:val="16"/>
      </w:rPr>
      <w:t>-01</w:t>
    </w:r>
  </w:p>
  <w:p w:rsidR="009B4A56" w:rsidRPr="00FD38A6" w:rsidRDefault="007F53E6" w:rsidP="00FD38A6">
    <w:pPr>
      <w:jc w:val="both"/>
    </w:pPr>
    <w:r>
      <w:rPr>
        <w:rFonts w:ascii="Arial Narrow" w:hAnsi="Arial Narrow" w:cs="Arial"/>
        <w:bCs/>
        <w:sz w:val="16"/>
        <w:szCs w:val="16"/>
      </w:rPr>
      <w:t>Elizabeth Castro Hernández y otros</w:t>
    </w:r>
    <w:r w:rsidR="00D41B46">
      <w:rPr>
        <w:rFonts w:ascii="Arial Narrow" w:hAnsi="Arial Narrow" w:cs="Arial"/>
        <w:bCs/>
        <w:sz w:val="16"/>
        <w:szCs w:val="16"/>
      </w:rPr>
      <w:t xml:space="preserve"> </w:t>
    </w:r>
    <w:r w:rsidR="00FA579B">
      <w:rPr>
        <w:rFonts w:ascii="Arial Narrow" w:hAnsi="Arial Narrow" w:cs="Arial"/>
        <w:bCs/>
        <w:sz w:val="16"/>
        <w:szCs w:val="16"/>
      </w:rPr>
      <w:t xml:space="preserve"> </w:t>
    </w:r>
    <w:r w:rsidR="007C0212" w:rsidRPr="00FD38A6">
      <w:rPr>
        <w:rFonts w:ascii="Arial Narrow" w:hAnsi="Arial Narrow" w:cs="Arial"/>
        <w:bCs/>
        <w:sz w:val="16"/>
        <w:szCs w:val="16"/>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56D"/>
    <w:multiLevelType w:val="hybridMultilevel"/>
    <w:tmpl w:val="9C8AC860"/>
    <w:lvl w:ilvl="0" w:tplc="28B03E20">
      <w:start w:val="5"/>
      <w:numFmt w:val="bullet"/>
      <w:lvlText w:val="-"/>
      <w:lvlJc w:val="left"/>
      <w:pPr>
        <w:ind w:left="6870" w:hanging="360"/>
      </w:pPr>
      <w:rPr>
        <w:rFonts w:ascii="Arial Narrow" w:eastAsia="Times New Roman" w:hAnsi="Arial Narrow" w:cs="Microsoft Sans Serif" w:hint="default"/>
      </w:rPr>
    </w:lvl>
    <w:lvl w:ilvl="1" w:tplc="240A0003" w:tentative="1">
      <w:start w:val="1"/>
      <w:numFmt w:val="bullet"/>
      <w:lvlText w:val="o"/>
      <w:lvlJc w:val="left"/>
      <w:pPr>
        <w:ind w:left="7590" w:hanging="360"/>
      </w:pPr>
      <w:rPr>
        <w:rFonts w:ascii="Courier New" w:hAnsi="Courier New" w:cs="Courier New" w:hint="default"/>
      </w:rPr>
    </w:lvl>
    <w:lvl w:ilvl="2" w:tplc="240A0005" w:tentative="1">
      <w:start w:val="1"/>
      <w:numFmt w:val="bullet"/>
      <w:lvlText w:val=""/>
      <w:lvlJc w:val="left"/>
      <w:pPr>
        <w:ind w:left="8310" w:hanging="360"/>
      </w:pPr>
      <w:rPr>
        <w:rFonts w:ascii="Wingdings" w:hAnsi="Wingdings" w:hint="default"/>
      </w:rPr>
    </w:lvl>
    <w:lvl w:ilvl="3" w:tplc="240A0001" w:tentative="1">
      <w:start w:val="1"/>
      <w:numFmt w:val="bullet"/>
      <w:lvlText w:val=""/>
      <w:lvlJc w:val="left"/>
      <w:pPr>
        <w:ind w:left="9030" w:hanging="360"/>
      </w:pPr>
      <w:rPr>
        <w:rFonts w:ascii="Symbol" w:hAnsi="Symbol" w:hint="default"/>
      </w:rPr>
    </w:lvl>
    <w:lvl w:ilvl="4" w:tplc="240A0003" w:tentative="1">
      <w:start w:val="1"/>
      <w:numFmt w:val="bullet"/>
      <w:lvlText w:val="o"/>
      <w:lvlJc w:val="left"/>
      <w:pPr>
        <w:ind w:left="9750" w:hanging="360"/>
      </w:pPr>
      <w:rPr>
        <w:rFonts w:ascii="Courier New" w:hAnsi="Courier New" w:cs="Courier New" w:hint="default"/>
      </w:rPr>
    </w:lvl>
    <w:lvl w:ilvl="5" w:tplc="240A0005" w:tentative="1">
      <w:start w:val="1"/>
      <w:numFmt w:val="bullet"/>
      <w:lvlText w:val=""/>
      <w:lvlJc w:val="left"/>
      <w:pPr>
        <w:ind w:left="10470" w:hanging="360"/>
      </w:pPr>
      <w:rPr>
        <w:rFonts w:ascii="Wingdings" w:hAnsi="Wingdings" w:hint="default"/>
      </w:rPr>
    </w:lvl>
    <w:lvl w:ilvl="6" w:tplc="240A0001" w:tentative="1">
      <w:start w:val="1"/>
      <w:numFmt w:val="bullet"/>
      <w:lvlText w:val=""/>
      <w:lvlJc w:val="left"/>
      <w:pPr>
        <w:ind w:left="11190" w:hanging="360"/>
      </w:pPr>
      <w:rPr>
        <w:rFonts w:ascii="Symbol" w:hAnsi="Symbol" w:hint="default"/>
      </w:rPr>
    </w:lvl>
    <w:lvl w:ilvl="7" w:tplc="240A0003" w:tentative="1">
      <w:start w:val="1"/>
      <w:numFmt w:val="bullet"/>
      <w:lvlText w:val="o"/>
      <w:lvlJc w:val="left"/>
      <w:pPr>
        <w:ind w:left="11910" w:hanging="360"/>
      </w:pPr>
      <w:rPr>
        <w:rFonts w:ascii="Courier New" w:hAnsi="Courier New" w:cs="Courier New" w:hint="default"/>
      </w:rPr>
    </w:lvl>
    <w:lvl w:ilvl="8" w:tplc="240A0005" w:tentative="1">
      <w:start w:val="1"/>
      <w:numFmt w:val="bullet"/>
      <w:lvlText w:val=""/>
      <w:lvlJc w:val="left"/>
      <w:pPr>
        <w:ind w:left="12630" w:hanging="360"/>
      </w:pPr>
      <w:rPr>
        <w:rFonts w:ascii="Wingdings" w:hAnsi="Wingdings" w:hint="default"/>
      </w:rPr>
    </w:lvl>
  </w:abstractNum>
  <w:abstractNum w:abstractNumId="1">
    <w:nsid w:val="382C2583"/>
    <w:multiLevelType w:val="hybridMultilevel"/>
    <w:tmpl w:val="243EDBEA"/>
    <w:lvl w:ilvl="0" w:tplc="5726E302">
      <w:start w:val="1"/>
      <w:numFmt w:val="decimal"/>
      <w:lvlText w:val="%1."/>
      <w:lvlJc w:val="left"/>
      <w:pPr>
        <w:ind w:left="1064" w:hanging="360"/>
      </w:pPr>
      <w:rPr>
        <w:rFonts w:ascii="Arial Narrow" w:hAnsi="Arial Narrow" w:hint="default"/>
        <w:b/>
        <w:i/>
        <w:color w:val="auto"/>
        <w:sz w:val="28"/>
        <w:szCs w:val="28"/>
      </w:rPr>
    </w:lvl>
    <w:lvl w:ilvl="1" w:tplc="240A0019" w:tentative="1">
      <w:start w:val="1"/>
      <w:numFmt w:val="lowerLetter"/>
      <w:lvlText w:val="%2."/>
      <w:lvlJc w:val="left"/>
      <w:pPr>
        <w:ind w:left="1784" w:hanging="360"/>
      </w:pPr>
    </w:lvl>
    <w:lvl w:ilvl="2" w:tplc="240A001B" w:tentative="1">
      <w:start w:val="1"/>
      <w:numFmt w:val="lowerRoman"/>
      <w:lvlText w:val="%3."/>
      <w:lvlJc w:val="right"/>
      <w:pPr>
        <w:ind w:left="2504" w:hanging="180"/>
      </w:pPr>
    </w:lvl>
    <w:lvl w:ilvl="3" w:tplc="240A000F" w:tentative="1">
      <w:start w:val="1"/>
      <w:numFmt w:val="decimal"/>
      <w:lvlText w:val="%4."/>
      <w:lvlJc w:val="left"/>
      <w:pPr>
        <w:ind w:left="3224" w:hanging="360"/>
      </w:pPr>
    </w:lvl>
    <w:lvl w:ilvl="4" w:tplc="240A0019" w:tentative="1">
      <w:start w:val="1"/>
      <w:numFmt w:val="lowerLetter"/>
      <w:lvlText w:val="%5."/>
      <w:lvlJc w:val="left"/>
      <w:pPr>
        <w:ind w:left="3944" w:hanging="360"/>
      </w:pPr>
    </w:lvl>
    <w:lvl w:ilvl="5" w:tplc="240A001B" w:tentative="1">
      <w:start w:val="1"/>
      <w:numFmt w:val="lowerRoman"/>
      <w:lvlText w:val="%6."/>
      <w:lvlJc w:val="right"/>
      <w:pPr>
        <w:ind w:left="4664" w:hanging="180"/>
      </w:pPr>
    </w:lvl>
    <w:lvl w:ilvl="6" w:tplc="240A000F" w:tentative="1">
      <w:start w:val="1"/>
      <w:numFmt w:val="decimal"/>
      <w:lvlText w:val="%7."/>
      <w:lvlJc w:val="left"/>
      <w:pPr>
        <w:ind w:left="5384" w:hanging="360"/>
      </w:pPr>
    </w:lvl>
    <w:lvl w:ilvl="7" w:tplc="240A0019" w:tentative="1">
      <w:start w:val="1"/>
      <w:numFmt w:val="lowerLetter"/>
      <w:lvlText w:val="%8."/>
      <w:lvlJc w:val="left"/>
      <w:pPr>
        <w:ind w:left="6104" w:hanging="360"/>
      </w:pPr>
    </w:lvl>
    <w:lvl w:ilvl="8" w:tplc="240A001B" w:tentative="1">
      <w:start w:val="1"/>
      <w:numFmt w:val="lowerRoman"/>
      <w:lvlText w:val="%9."/>
      <w:lvlJc w:val="right"/>
      <w:pPr>
        <w:ind w:left="682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9B"/>
    <w:rsid w:val="00003895"/>
    <w:rsid w:val="00027DA4"/>
    <w:rsid w:val="000455D3"/>
    <w:rsid w:val="00060A78"/>
    <w:rsid w:val="000629A4"/>
    <w:rsid w:val="000735B8"/>
    <w:rsid w:val="000841FB"/>
    <w:rsid w:val="000912FE"/>
    <w:rsid w:val="00091F71"/>
    <w:rsid w:val="000A44B3"/>
    <w:rsid w:val="000D2FEE"/>
    <w:rsid w:val="000E7F42"/>
    <w:rsid w:val="0016555D"/>
    <w:rsid w:val="00172834"/>
    <w:rsid w:val="0018086F"/>
    <w:rsid w:val="0018437C"/>
    <w:rsid w:val="0018724F"/>
    <w:rsid w:val="001C63E3"/>
    <w:rsid w:val="001D25A7"/>
    <w:rsid w:val="00207B8A"/>
    <w:rsid w:val="00211639"/>
    <w:rsid w:val="0022119C"/>
    <w:rsid w:val="002268BF"/>
    <w:rsid w:val="002338EC"/>
    <w:rsid w:val="002404B5"/>
    <w:rsid w:val="0024185D"/>
    <w:rsid w:val="00242152"/>
    <w:rsid w:val="00244B03"/>
    <w:rsid w:val="00251ADE"/>
    <w:rsid w:val="00260E48"/>
    <w:rsid w:val="00264CFE"/>
    <w:rsid w:val="00264D45"/>
    <w:rsid w:val="00277F01"/>
    <w:rsid w:val="002813CC"/>
    <w:rsid w:val="002C595E"/>
    <w:rsid w:val="002C770C"/>
    <w:rsid w:val="002F3E76"/>
    <w:rsid w:val="003003B1"/>
    <w:rsid w:val="003116FE"/>
    <w:rsid w:val="00330E90"/>
    <w:rsid w:val="00342991"/>
    <w:rsid w:val="003433AE"/>
    <w:rsid w:val="003532A2"/>
    <w:rsid w:val="003554C6"/>
    <w:rsid w:val="003557B9"/>
    <w:rsid w:val="00376ECC"/>
    <w:rsid w:val="00397283"/>
    <w:rsid w:val="003A0BC9"/>
    <w:rsid w:val="003A4676"/>
    <w:rsid w:val="003E00E3"/>
    <w:rsid w:val="003E6AFE"/>
    <w:rsid w:val="003F6B49"/>
    <w:rsid w:val="004171E4"/>
    <w:rsid w:val="004353B0"/>
    <w:rsid w:val="00456C49"/>
    <w:rsid w:val="00476A56"/>
    <w:rsid w:val="00477BCE"/>
    <w:rsid w:val="00477F1E"/>
    <w:rsid w:val="004B0FBF"/>
    <w:rsid w:val="004C128F"/>
    <w:rsid w:val="004D01C5"/>
    <w:rsid w:val="004D168A"/>
    <w:rsid w:val="004F0C5B"/>
    <w:rsid w:val="004F18BC"/>
    <w:rsid w:val="0050118D"/>
    <w:rsid w:val="005033B0"/>
    <w:rsid w:val="00515BDC"/>
    <w:rsid w:val="005224AD"/>
    <w:rsid w:val="00532705"/>
    <w:rsid w:val="00543AD6"/>
    <w:rsid w:val="00552E35"/>
    <w:rsid w:val="00556578"/>
    <w:rsid w:val="00563496"/>
    <w:rsid w:val="00581973"/>
    <w:rsid w:val="005A23A8"/>
    <w:rsid w:val="005B5DA5"/>
    <w:rsid w:val="005D106F"/>
    <w:rsid w:val="005D4047"/>
    <w:rsid w:val="005F303C"/>
    <w:rsid w:val="005F5E82"/>
    <w:rsid w:val="006028A9"/>
    <w:rsid w:val="006078B8"/>
    <w:rsid w:val="00611B6A"/>
    <w:rsid w:val="006135E9"/>
    <w:rsid w:val="00627519"/>
    <w:rsid w:val="00635995"/>
    <w:rsid w:val="006474AD"/>
    <w:rsid w:val="00656F9C"/>
    <w:rsid w:val="00673153"/>
    <w:rsid w:val="00680355"/>
    <w:rsid w:val="00680E2B"/>
    <w:rsid w:val="00692EA1"/>
    <w:rsid w:val="006B2A20"/>
    <w:rsid w:val="006B7B9E"/>
    <w:rsid w:val="006C245E"/>
    <w:rsid w:val="006D746B"/>
    <w:rsid w:val="006E2CF0"/>
    <w:rsid w:val="006E31F3"/>
    <w:rsid w:val="006E3C29"/>
    <w:rsid w:val="006E595E"/>
    <w:rsid w:val="006F2FF3"/>
    <w:rsid w:val="00704B39"/>
    <w:rsid w:val="007308B1"/>
    <w:rsid w:val="00765BD1"/>
    <w:rsid w:val="007808E0"/>
    <w:rsid w:val="0078101D"/>
    <w:rsid w:val="00784546"/>
    <w:rsid w:val="00784D2B"/>
    <w:rsid w:val="0079205E"/>
    <w:rsid w:val="007A5690"/>
    <w:rsid w:val="007B5499"/>
    <w:rsid w:val="007C0212"/>
    <w:rsid w:val="007C41EC"/>
    <w:rsid w:val="007E1FFD"/>
    <w:rsid w:val="007F53E6"/>
    <w:rsid w:val="007F6485"/>
    <w:rsid w:val="00800243"/>
    <w:rsid w:val="00802C09"/>
    <w:rsid w:val="008236F8"/>
    <w:rsid w:val="0082436D"/>
    <w:rsid w:val="00831F67"/>
    <w:rsid w:val="00846552"/>
    <w:rsid w:val="008766F1"/>
    <w:rsid w:val="00891B56"/>
    <w:rsid w:val="008A1700"/>
    <w:rsid w:val="008F003B"/>
    <w:rsid w:val="00901DC5"/>
    <w:rsid w:val="009038BA"/>
    <w:rsid w:val="00907A5F"/>
    <w:rsid w:val="00912F90"/>
    <w:rsid w:val="00921082"/>
    <w:rsid w:val="009221D5"/>
    <w:rsid w:val="00922C39"/>
    <w:rsid w:val="00945A48"/>
    <w:rsid w:val="00964EA5"/>
    <w:rsid w:val="00964F85"/>
    <w:rsid w:val="009905E5"/>
    <w:rsid w:val="0099465A"/>
    <w:rsid w:val="009A21C4"/>
    <w:rsid w:val="009E13A9"/>
    <w:rsid w:val="00A23CFA"/>
    <w:rsid w:val="00A27BB3"/>
    <w:rsid w:val="00A82AC2"/>
    <w:rsid w:val="00A83216"/>
    <w:rsid w:val="00A928D2"/>
    <w:rsid w:val="00AB5F16"/>
    <w:rsid w:val="00AC3516"/>
    <w:rsid w:val="00AD7015"/>
    <w:rsid w:val="00B2378E"/>
    <w:rsid w:val="00B3133B"/>
    <w:rsid w:val="00B56E76"/>
    <w:rsid w:val="00B8764A"/>
    <w:rsid w:val="00B910FE"/>
    <w:rsid w:val="00BA0C20"/>
    <w:rsid w:val="00BA64F9"/>
    <w:rsid w:val="00BE4201"/>
    <w:rsid w:val="00BF4088"/>
    <w:rsid w:val="00BF7404"/>
    <w:rsid w:val="00C2329A"/>
    <w:rsid w:val="00C3187C"/>
    <w:rsid w:val="00C61831"/>
    <w:rsid w:val="00C61EBD"/>
    <w:rsid w:val="00CA0123"/>
    <w:rsid w:val="00CE533A"/>
    <w:rsid w:val="00CE534E"/>
    <w:rsid w:val="00CF576A"/>
    <w:rsid w:val="00D260FC"/>
    <w:rsid w:val="00D262DC"/>
    <w:rsid w:val="00D30814"/>
    <w:rsid w:val="00D32B88"/>
    <w:rsid w:val="00D41B46"/>
    <w:rsid w:val="00D748EE"/>
    <w:rsid w:val="00D80896"/>
    <w:rsid w:val="00D91394"/>
    <w:rsid w:val="00DA1923"/>
    <w:rsid w:val="00DA56CF"/>
    <w:rsid w:val="00DC6C2A"/>
    <w:rsid w:val="00DD5A18"/>
    <w:rsid w:val="00DF30A5"/>
    <w:rsid w:val="00E1643E"/>
    <w:rsid w:val="00E26AB9"/>
    <w:rsid w:val="00E27B52"/>
    <w:rsid w:val="00E46213"/>
    <w:rsid w:val="00E73D7A"/>
    <w:rsid w:val="00E82F6F"/>
    <w:rsid w:val="00EF2B55"/>
    <w:rsid w:val="00F06590"/>
    <w:rsid w:val="00F20353"/>
    <w:rsid w:val="00F33997"/>
    <w:rsid w:val="00F3736E"/>
    <w:rsid w:val="00F50F58"/>
    <w:rsid w:val="00F65645"/>
    <w:rsid w:val="00F73423"/>
    <w:rsid w:val="00F777EB"/>
    <w:rsid w:val="00FA12F9"/>
    <w:rsid w:val="00FA2D91"/>
    <w:rsid w:val="00FA579B"/>
    <w:rsid w:val="00FB2570"/>
    <w:rsid w:val="00FC1FC0"/>
    <w:rsid w:val="00FC6A59"/>
    <w:rsid w:val="00FE5D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9B"/>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A579B"/>
    <w:rPr>
      <w:rFonts w:ascii="Arial" w:hAnsi="Arial" w:cs="Arial"/>
      <w:sz w:val="24"/>
      <w:lang w:val="es-ES_tradnl" w:eastAsia="es-ES"/>
    </w:rPr>
  </w:style>
  <w:style w:type="paragraph" w:styleId="Corpsdetexte">
    <w:name w:val="Body Text"/>
    <w:basedOn w:val="Normal"/>
    <w:link w:val="CorpsdetexteCar"/>
    <w:rsid w:val="00FA579B"/>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A579B"/>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A579B"/>
    <w:pPr>
      <w:tabs>
        <w:tab w:val="center" w:pos="4252"/>
        <w:tab w:val="right" w:pos="8504"/>
      </w:tabs>
    </w:pPr>
  </w:style>
  <w:style w:type="character" w:customStyle="1" w:styleId="PieddepageCar">
    <w:name w:val="Pied de page Car"/>
    <w:basedOn w:val="Policepardfaut"/>
    <w:link w:val="Pieddepage"/>
    <w:rsid w:val="00FA579B"/>
    <w:rPr>
      <w:rFonts w:ascii="Times New Roman" w:eastAsia="Times New Roman" w:hAnsi="Times New Roman" w:cs="Times New Roman"/>
      <w:sz w:val="24"/>
      <w:szCs w:val="20"/>
      <w:lang w:val="es-ES_tradnl" w:eastAsia="es-ES"/>
    </w:rPr>
  </w:style>
  <w:style w:type="character" w:styleId="Numrodepage">
    <w:name w:val="page number"/>
    <w:basedOn w:val="Policepardfaut"/>
    <w:rsid w:val="00FA579B"/>
  </w:style>
  <w:style w:type="paragraph" w:customStyle="1" w:styleId="Textoindependiente31">
    <w:name w:val="Texto independiente 31"/>
    <w:basedOn w:val="Normal"/>
    <w:rsid w:val="00FA579B"/>
    <w:pPr>
      <w:spacing w:line="360" w:lineRule="auto"/>
      <w:jc w:val="both"/>
    </w:pPr>
    <w:rPr>
      <w:rFonts w:ascii="Arial" w:hAnsi="Arial"/>
    </w:rPr>
  </w:style>
  <w:style w:type="paragraph" w:customStyle="1" w:styleId="Prrafodelista2">
    <w:name w:val="Párrafo de lista2"/>
    <w:basedOn w:val="Normal"/>
    <w:rsid w:val="00FA579B"/>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FA579B"/>
    <w:pPr>
      <w:ind w:left="708"/>
    </w:pPr>
  </w:style>
  <w:style w:type="paragraph" w:styleId="Sansinterligne">
    <w:name w:val="No Spacing"/>
    <w:uiPriority w:val="1"/>
    <w:qFormat/>
    <w:rsid w:val="00FA579B"/>
    <w:pPr>
      <w:spacing w:after="0" w:line="240" w:lineRule="auto"/>
    </w:pPr>
    <w:rPr>
      <w:lang w:val="es-ES_tradnl"/>
    </w:rPr>
  </w:style>
  <w:style w:type="paragraph" w:customStyle="1" w:styleId="Textoindependiente32">
    <w:name w:val="Texto independiente 32"/>
    <w:basedOn w:val="Normal"/>
    <w:rsid w:val="00FA579B"/>
    <w:pPr>
      <w:spacing w:line="360" w:lineRule="auto"/>
      <w:jc w:val="both"/>
    </w:pPr>
    <w:rPr>
      <w:rFonts w:ascii="Arial" w:hAnsi="Arial"/>
    </w:rPr>
  </w:style>
  <w:style w:type="paragraph" w:styleId="En-tte">
    <w:name w:val="header"/>
    <w:basedOn w:val="Normal"/>
    <w:link w:val="En-tteCar"/>
    <w:uiPriority w:val="99"/>
    <w:unhideWhenUsed/>
    <w:rsid w:val="00FA579B"/>
    <w:pPr>
      <w:tabs>
        <w:tab w:val="center" w:pos="4419"/>
        <w:tab w:val="right" w:pos="8838"/>
      </w:tabs>
    </w:pPr>
  </w:style>
  <w:style w:type="character" w:customStyle="1" w:styleId="En-tteCar">
    <w:name w:val="En-tête Car"/>
    <w:basedOn w:val="Policepardfaut"/>
    <w:link w:val="En-tte"/>
    <w:uiPriority w:val="99"/>
    <w:rsid w:val="00FA579B"/>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3532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2A2"/>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9B"/>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A579B"/>
    <w:rPr>
      <w:rFonts w:ascii="Arial" w:hAnsi="Arial" w:cs="Arial"/>
      <w:sz w:val="24"/>
      <w:lang w:val="es-ES_tradnl" w:eastAsia="es-ES"/>
    </w:rPr>
  </w:style>
  <w:style w:type="paragraph" w:styleId="Corpsdetexte">
    <w:name w:val="Body Text"/>
    <w:basedOn w:val="Normal"/>
    <w:link w:val="CorpsdetexteCar"/>
    <w:rsid w:val="00FA579B"/>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FA579B"/>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FA579B"/>
    <w:pPr>
      <w:tabs>
        <w:tab w:val="center" w:pos="4252"/>
        <w:tab w:val="right" w:pos="8504"/>
      </w:tabs>
    </w:pPr>
  </w:style>
  <w:style w:type="character" w:customStyle="1" w:styleId="PieddepageCar">
    <w:name w:val="Pied de page Car"/>
    <w:basedOn w:val="Policepardfaut"/>
    <w:link w:val="Pieddepage"/>
    <w:rsid w:val="00FA579B"/>
    <w:rPr>
      <w:rFonts w:ascii="Times New Roman" w:eastAsia="Times New Roman" w:hAnsi="Times New Roman" w:cs="Times New Roman"/>
      <w:sz w:val="24"/>
      <w:szCs w:val="20"/>
      <w:lang w:val="es-ES_tradnl" w:eastAsia="es-ES"/>
    </w:rPr>
  </w:style>
  <w:style w:type="character" w:styleId="Numrodepage">
    <w:name w:val="page number"/>
    <w:basedOn w:val="Policepardfaut"/>
    <w:rsid w:val="00FA579B"/>
  </w:style>
  <w:style w:type="paragraph" w:customStyle="1" w:styleId="Textoindependiente31">
    <w:name w:val="Texto independiente 31"/>
    <w:basedOn w:val="Normal"/>
    <w:rsid w:val="00FA579B"/>
    <w:pPr>
      <w:spacing w:line="360" w:lineRule="auto"/>
      <w:jc w:val="both"/>
    </w:pPr>
    <w:rPr>
      <w:rFonts w:ascii="Arial" w:hAnsi="Arial"/>
    </w:rPr>
  </w:style>
  <w:style w:type="paragraph" w:customStyle="1" w:styleId="Prrafodelista2">
    <w:name w:val="Párrafo de lista2"/>
    <w:basedOn w:val="Normal"/>
    <w:rsid w:val="00FA579B"/>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FA579B"/>
    <w:pPr>
      <w:ind w:left="708"/>
    </w:pPr>
  </w:style>
  <w:style w:type="paragraph" w:styleId="Sansinterligne">
    <w:name w:val="No Spacing"/>
    <w:uiPriority w:val="1"/>
    <w:qFormat/>
    <w:rsid w:val="00FA579B"/>
    <w:pPr>
      <w:spacing w:after="0" w:line="240" w:lineRule="auto"/>
    </w:pPr>
    <w:rPr>
      <w:lang w:val="es-ES_tradnl"/>
    </w:rPr>
  </w:style>
  <w:style w:type="paragraph" w:customStyle="1" w:styleId="Textoindependiente32">
    <w:name w:val="Texto independiente 32"/>
    <w:basedOn w:val="Normal"/>
    <w:rsid w:val="00FA579B"/>
    <w:pPr>
      <w:spacing w:line="360" w:lineRule="auto"/>
      <w:jc w:val="both"/>
    </w:pPr>
    <w:rPr>
      <w:rFonts w:ascii="Arial" w:hAnsi="Arial"/>
    </w:rPr>
  </w:style>
  <w:style w:type="paragraph" w:styleId="En-tte">
    <w:name w:val="header"/>
    <w:basedOn w:val="Normal"/>
    <w:link w:val="En-tteCar"/>
    <w:uiPriority w:val="99"/>
    <w:unhideWhenUsed/>
    <w:rsid w:val="00FA579B"/>
    <w:pPr>
      <w:tabs>
        <w:tab w:val="center" w:pos="4419"/>
        <w:tab w:val="right" w:pos="8838"/>
      </w:tabs>
    </w:pPr>
  </w:style>
  <w:style w:type="character" w:customStyle="1" w:styleId="En-tteCar">
    <w:name w:val="En-tête Car"/>
    <w:basedOn w:val="Policepardfaut"/>
    <w:link w:val="En-tte"/>
    <w:uiPriority w:val="99"/>
    <w:rsid w:val="00FA579B"/>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3532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2A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7FF3E-9CB0-45FB-A020-B6CDF00E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2141</Words>
  <Characters>11777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17</cp:revision>
  <cp:lastPrinted>2017-02-09T16:40:00Z</cp:lastPrinted>
  <dcterms:created xsi:type="dcterms:W3CDTF">2017-02-08T18:56:00Z</dcterms:created>
  <dcterms:modified xsi:type="dcterms:W3CDTF">2017-05-05T19:55:00Z</dcterms:modified>
</cp:coreProperties>
</file>