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C7" w:rsidRDefault="00293EC7" w:rsidP="00293EC7">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293EC7" w:rsidRPr="00346DF6" w:rsidRDefault="00293EC7" w:rsidP="00293EC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 w:val="24"/>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293EC7" w:rsidRDefault="00293EC7" w:rsidP="00293EC7">
      <w:pPr>
        <w:pStyle w:val="En-tte"/>
        <w:ind w:right="-7"/>
        <w:jc w:val="center"/>
        <w:rPr>
          <w:rFonts w:ascii="Arial Narrow" w:hAnsi="Arial Narrow"/>
          <w:b/>
          <w:sz w:val="28"/>
          <w:szCs w:val="28"/>
          <w:lang w:val="es-CO"/>
        </w:rPr>
      </w:pPr>
    </w:p>
    <w:p w:rsidR="0061744B" w:rsidRPr="00AF7EA4" w:rsidRDefault="0061744B" w:rsidP="0061744B">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61744B" w:rsidRPr="00AF7EA4" w:rsidRDefault="0061744B" w:rsidP="0061744B">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56321142" r:id="rId9"/>
        </w:object>
      </w:r>
    </w:p>
    <w:p w:rsidR="0061744B" w:rsidRPr="00AF7EA4" w:rsidRDefault="0061744B" w:rsidP="0061744B">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61744B" w:rsidRPr="00AF7EA4" w:rsidRDefault="0061744B" w:rsidP="0061744B">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61744B" w:rsidRDefault="0061744B" w:rsidP="0061744B">
      <w:pPr>
        <w:pStyle w:val="En-tte"/>
        <w:ind w:right="-7"/>
        <w:rPr>
          <w:rFonts w:ascii="Tahoma" w:hAnsi="Tahoma" w:cs="Tahoma"/>
          <w:b/>
          <w:i/>
          <w:sz w:val="29"/>
          <w:szCs w:val="29"/>
          <w:highlight w:val="cyan"/>
        </w:rPr>
      </w:pPr>
    </w:p>
    <w:p w:rsidR="00293EC7" w:rsidRDefault="00293EC7" w:rsidP="00293EC7">
      <w:pPr>
        <w:jc w:val="both"/>
        <w:rPr>
          <w:rFonts w:ascii="Arial Narrow" w:hAnsi="Arial Narrow" w:cs="Tahoma"/>
          <w:bCs/>
          <w:sz w:val="18"/>
          <w:szCs w:val="18"/>
        </w:rPr>
      </w:pPr>
      <w:r w:rsidRPr="00805862">
        <w:rPr>
          <w:rFonts w:ascii="Arial Narrow" w:hAnsi="Arial Narrow" w:cs="Tahoma"/>
          <w:sz w:val="18"/>
          <w:szCs w:val="18"/>
        </w:rPr>
        <w:t>Providencia</w:t>
      </w:r>
      <w:r w:rsidRPr="00805862">
        <w:rPr>
          <w:rFonts w:ascii="Arial Narrow" w:hAnsi="Arial Narrow" w:cs="Tahoma"/>
          <w:sz w:val="18"/>
          <w:szCs w:val="18"/>
        </w:rPr>
        <w:tab/>
      </w:r>
      <w:r w:rsidRPr="00805862">
        <w:rPr>
          <w:rFonts w:ascii="Arial Narrow" w:hAnsi="Arial Narrow" w:cs="Tahoma"/>
          <w:sz w:val="18"/>
          <w:szCs w:val="18"/>
        </w:rPr>
        <w:tab/>
      </w:r>
      <w:r w:rsidRPr="00805862">
        <w:rPr>
          <w:rFonts w:ascii="Arial Narrow" w:hAnsi="Arial Narrow" w:cs="Tahoma"/>
          <w:bCs/>
          <w:sz w:val="18"/>
          <w:szCs w:val="18"/>
        </w:rPr>
        <w:t>Se</w:t>
      </w:r>
      <w:r>
        <w:rPr>
          <w:rFonts w:ascii="Arial Narrow" w:hAnsi="Arial Narrow" w:cs="Tahoma"/>
          <w:bCs/>
          <w:sz w:val="18"/>
          <w:szCs w:val="18"/>
        </w:rPr>
        <w:t>ntencia – 2ª instancia – 31 de marzo de 2017</w:t>
      </w:r>
      <w:r w:rsidRPr="00805862">
        <w:rPr>
          <w:rFonts w:ascii="Arial Narrow" w:hAnsi="Arial Narrow" w:cs="Tahoma"/>
          <w:bCs/>
          <w:sz w:val="18"/>
          <w:szCs w:val="18"/>
        </w:rPr>
        <w:t xml:space="preserve"> </w:t>
      </w:r>
    </w:p>
    <w:p w:rsidR="00293EC7" w:rsidRPr="00AF7EA4" w:rsidRDefault="00293EC7" w:rsidP="00293EC7">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Acción de </w:t>
      </w:r>
      <w:r>
        <w:rPr>
          <w:rFonts w:ascii="Arial Narrow" w:hAnsi="Arial Narrow" w:cs="Tahoma"/>
          <w:sz w:val="18"/>
          <w:szCs w:val="18"/>
        </w:rPr>
        <w:t>Tutela</w:t>
      </w:r>
      <w:r w:rsidRPr="00AF7EA4">
        <w:rPr>
          <w:rFonts w:ascii="Arial Narrow" w:hAnsi="Arial Narrow" w:cs="Tahoma"/>
          <w:sz w:val="18"/>
          <w:szCs w:val="18"/>
        </w:rPr>
        <w:t xml:space="preserve"> </w:t>
      </w:r>
      <w:r>
        <w:rPr>
          <w:rFonts w:ascii="Arial Narrow" w:hAnsi="Arial Narrow" w:cs="Tahoma"/>
          <w:sz w:val="18"/>
          <w:szCs w:val="18"/>
        </w:rPr>
        <w:t xml:space="preserve">– Confirma amparo concedido </w:t>
      </w:r>
    </w:p>
    <w:p w:rsidR="0061744B" w:rsidRPr="002F2145" w:rsidRDefault="0061744B" w:rsidP="0061744B">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Pr>
          <w:rFonts w:ascii="Arial Narrow" w:hAnsi="Arial Narrow" w:cs="Tahoma"/>
          <w:bCs/>
          <w:sz w:val="18"/>
          <w:szCs w:val="18"/>
        </w:rPr>
        <w:t>1-2017-00083-01</w:t>
      </w:r>
    </w:p>
    <w:p w:rsidR="0061744B" w:rsidRPr="00805862" w:rsidRDefault="0061744B" w:rsidP="0061744B">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Pr>
          <w:rFonts w:ascii="Arial Narrow" w:hAnsi="Arial Narrow" w:cs="Tahoma"/>
          <w:sz w:val="18"/>
          <w:szCs w:val="18"/>
        </w:rPr>
        <w:t xml:space="preserve">Jaime de Jesús Ospina Osorio </w:t>
      </w:r>
      <w:r w:rsidRPr="00805862">
        <w:rPr>
          <w:rFonts w:ascii="Arial Narrow" w:hAnsi="Arial Narrow" w:cs="Tahoma"/>
          <w:sz w:val="18"/>
          <w:szCs w:val="18"/>
        </w:rPr>
        <w:t xml:space="preserve">  </w:t>
      </w:r>
    </w:p>
    <w:p w:rsidR="0061744B" w:rsidRPr="00805862" w:rsidRDefault="0061744B" w:rsidP="0061744B">
      <w:pPr>
        <w:ind w:left="2124" w:hanging="2124"/>
        <w:jc w:val="both"/>
        <w:rPr>
          <w:rFonts w:ascii="Arial Narrow" w:hAnsi="Arial Narrow" w:cs="Tahoma"/>
          <w:b/>
          <w:sz w:val="18"/>
          <w:szCs w:val="18"/>
        </w:rPr>
      </w:pPr>
      <w:r w:rsidRPr="00805862">
        <w:rPr>
          <w:rFonts w:ascii="Arial Narrow" w:hAnsi="Arial Narrow" w:cs="Tahoma"/>
          <w:sz w:val="18"/>
          <w:szCs w:val="18"/>
        </w:rPr>
        <w:t>Accionado:</w:t>
      </w:r>
      <w:r w:rsidRPr="00805862">
        <w:rPr>
          <w:rFonts w:ascii="Arial Narrow" w:hAnsi="Arial Narrow" w:cs="Tahoma"/>
          <w:sz w:val="18"/>
          <w:szCs w:val="18"/>
        </w:rPr>
        <w:tab/>
        <w:t>Administradora Colombiana de Pensiones -</w:t>
      </w:r>
      <w:proofErr w:type="spellStart"/>
      <w:r w:rsidRPr="00805862">
        <w:rPr>
          <w:rFonts w:ascii="Arial Narrow" w:hAnsi="Arial Narrow" w:cs="Tahoma"/>
          <w:sz w:val="18"/>
          <w:szCs w:val="18"/>
        </w:rPr>
        <w:t>Colpensiones</w:t>
      </w:r>
      <w:proofErr w:type="spellEnd"/>
    </w:p>
    <w:p w:rsidR="00293EC7" w:rsidRPr="00805862" w:rsidRDefault="00293EC7" w:rsidP="0061744B">
      <w:pPr>
        <w:jc w:val="both"/>
        <w:rPr>
          <w:rFonts w:ascii="Arial Narrow" w:hAnsi="Arial Narrow" w:cs="Tahoma"/>
          <w:b/>
          <w:bCs/>
          <w:sz w:val="18"/>
          <w:szCs w:val="18"/>
        </w:rPr>
      </w:pPr>
    </w:p>
    <w:p w:rsidR="0061744B" w:rsidRPr="00805862" w:rsidRDefault="0061744B" w:rsidP="0061744B">
      <w:pPr>
        <w:ind w:left="2127" w:hanging="2127"/>
        <w:jc w:val="both"/>
        <w:rPr>
          <w:rFonts w:ascii="Arial Narrow" w:hAnsi="Arial Narrow" w:cs="Tahoma"/>
          <w:bCs/>
          <w:i/>
          <w:sz w:val="18"/>
          <w:szCs w:val="18"/>
        </w:rPr>
      </w:pPr>
      <w:r w:rsidRPr="00805862">
        <w:rPr>
          <w:rFonts w:ascii="Arial Narrow" w:hAnsi="Arial Narrow" w:cs="Tahoma"/>
          <w:bCs/>
          <w:i/>
          <w:sz w:val="18"/>
          <w:szCs w:val="18"/>
        </w:rPr>
        <w:t>Tema:</w:t>
      </w:r>
      <w:r w:rsidRPr="00805862">
        <w:rPr>
          <w:rFonts w:ascii="Arial Narrow" w:hAnsi="Arial Narrow" w:cs="Tahoma"/>
          <w:bCs/>
          <w:i/>
          <w:sz w:val="18"/>
          <w:szCs w:val="18"/>
        </w:rPr>
        <w:tab/>
      </w:r>
      <w:r w:rsidR="00293EC7" w:rsidRPr="00805862">
        <w:rPr>
          <w:rFonts w:ascii="Arial Narrow" w:hAnsi="Arial Narrow" w:cs="Tahoma"/>
          <w:b/>
          <w:bCs/>
          <w:i/>
          <w:sz w:val="18"/>
          <w:szCs w:val="18"/>
        </w:rPr>
        <w:t>DERECHO DE PETICIÓN. NÚCLEO ESENCIAL.</w:t>
      </w:r>
      <w:r w:rsidRPr="00805862">
        <w:rPr>
          <w:rFonts w:ascii="Arial Narrow" w:hAnsi="Arial Narrow" w:cs="Tahoma"/>
          <w:b/>
          <w:bCs/>
          <w:i/>
          <w:sz w:val="18"/>
          <w:szCs w:val="18"/>
        </w:rPr>
        <w:t xml:space="preserve"> </w:t>
      </w:r>
      <w:r w:rsidRPr="00805862">
        <w:rPr>
          <w:rFonts w:ascii="Arial Narrow" w:hAnsi="Arial Narrow" w:cs="Tahoma"/>
          <w:bCs/>
          <w:i/>
          <w:sz w:val="18"/>
          <w:szCs w:val="18"/>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p>
    <w:p w:rsidR="0061744B" w:rsidRPr="003D5439" w:rsidRDefault="0061744B" w:rsidP="0061744B">
      <w:pPr>
        <w:ind w:left="2127" w:hanging="2127"/>
        <w:jc w:val="both"/>
        <w:rPr>
          <w:rFonts w:ascii="Arial Narrow" w:hAnsi="Arial Narrow" w:cs="Tahoma"/>
          <w:bCs/>
          <w:i/>
          <w:sz w:val="18"/>
          <w:szCs w:val="18"/>
        </w:rPr>
      </w:pPr>
    </w:p>
    <w:p w:rsidR="0061744B" w:rsidRPr="003D5439" w:rsidRDefault="0061744B" w:rsidP="0061744B">
      <w:pPr>
        <w:pStyle w:val="Sansinterligne"/>
        <w:rPr>
          <w:lang w:val="es-CO"/>
        </w:rPr>
      </w:pPr>
    </w:p>
    <w:p w:rsidR="0061744B" w:rsidRPr="00840190" w:rsidRDefault="0061744B" w:rsidP="0061744B">
      <w:pPr>
        <w:spacing w:line="360" w:lineRule="auto"/>
        <w:rPr>
          <w:rFonts w:ascii="Arial Narrow" w:hAnsi="Arial Narrow" w:cs="Tahoma"/>
          <w:sz w:val="28"/>
          <w:szCs w:val="28"/>
        </w:rPr>
      </w:pPr>
      <w:r>
        <w:rPr>
          <w:rFonts w:ascii="Arial Narrow" w:hAnsi="Arial Narrow" w:cs="Tahoma"/>
          <w:sz w:val="28"/>
          <w:szCs w:val="28"/>
        </w:rPr>
        <w:t>Pereira, treinta y uno de marzo de dos mil diecisiete</w:t>
      </w:r>
    </w:p>
    <w:p w:rsidR="0061744B" w:rsidRPr="00840190" w:rsidRDefault="0061744B" w:rsidP="0061744B">
      <w:pPr>
        <w:pStyle w:val="Titre3"/>
        <w:jc w:val="left"/>
        <w:rPr>
          <w:rFonts w:ascii="Arial Narrow" w:hAnsi="Arial Narrow" w:cs="Tahoma"/>
          <w:sz w:val="28"/>
          <w:szCs w:val="28"/>
        </w:rPr>
      </w:pPr>
      <w:r>
        <w:rPr>
          <w:rFonts w:ascii="Arial Narrow" w:hAnsi="Arial Narrow" w:cs="Tahoma"/>
          <w:sz w:val="28"/>
          <w:szCs w:val="28"/>
        </w:rPr>
        <w:t xml:space="preserve">Acta número ___ del 31 </w:t>
      </w:r>
      <w:r w:rsidRPr="00840190">
        <w:rPr>
          <w:rFonts w:ascii="Arial Narrow" w:hAnsi="Arial Narrow" w:cs="Tahoma"/>
          <w:sz w:val="28"/>
          <w:szCs w:val="28"/>
        </w:rPr>
        <w:t>de marzo de 2017.</w:t>
      </w:r>
    </w:p>
    <w:p w:rsidR="0061744B" w:rsidRPr="00AF7EA4" w:rsidRDefault="0061744B" w:rsidP="0061744B">
      <w:pPr>
        <w:pStyle w:val="Sansinterligne"/>
        <w:spacing w:line="276" w:lineRule="auto"/>
      </w:pPr>
    </w:p>
    <w:p w:rsidR="0061744B" w:rsidRPr="004C7DB7" w:rsidRDefault="0061744B" w:rsidP="0061744B">
      <w:pPr>
        <w:spacing w:line="360" w:lineRule="auto"/>
        <w:ind w:firstLine="708"/>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Tercero Laboral del Circuito de Pereira (</w:t>
      </w:r>
      <w:r w:rsidRPr="000E6881">
        <w:rPr>
          <w:rFonts w:ascii="Arial Narrow" w:hAnsi="Arial Narrow" w:cs="Tahoma"/>
          <w:sz w:val="28"/>
          <w:szCs w:val="28"/>
        </w:rPr>
        <w:t xml:space="preserve">Risaralda), el </w:t>
      </w:r>
      <w:r>
        <w:rPr>
          <w:rFonts w:ascii="Arial Narrow" w:hAnsi="Arial Narrow" w:cs="Tahoma"/>
          <w:sz w:val="28"/>
          <w:szCs w:val="28"/>
        </w:rPr>
        <w:t>28 de febrero del año en curso,</w:t>
      </w:r>
      <w:r w:rsidRPr="000E6881">
        <w:rPr>
          <w:rFonts w:ascii="Arial Narrow" w:hAnsi="Arial Narrow" w:cs="Tahoma"/>
          <w:sz w:val="28"/>
          <w:szCs w:val="28"/>
        </w:rPr>
        <w:t xml:space="preserve"> dentro </w:t>
      </w:r>
      <w:r w:rsidRPr="004C7DB7">
        <w:rPr>
          <w:rFonts w:ascii="Arial Narrow" w:hAnsi="Arial Narrow" w:cs="Tahoma"/>
          <w:sz w:val="28"/>
          <w:szCs w:val="28"/>
        </w:rPr>
        <w:t xml:space="preserve">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Pr>
          <w:rFonts w:ascii="Arial Narrow" w:hAnsi="Arial Narrow" w:cs="Tahoma"/>
          <w:sz w:val="28"/>
          <w:szCs w:val="28"/>
        </w:rPr>
        <w:t xml:space="preserve">Jaime de Jesús Ospina Osorio, </w:t>
      </w:r>
      <w:r w:rsidRPr="004C7DB7">
        <w:rPr>
          <w:rFonts w:ascii="Arial Narrow" w:hAnsi="Arial Narrow" w:cs="Tahoma"/>
          <w:sz w:val="28"/>
          <w:szCs w:val="28"/>
        </w:rPr>
        <w:t>en contra de</w:t>
      </w:r>
      <w:r>
        <w:rPr>
          <w:rFonts w:ascii="Arial Narrow" w:hAnsi="Arial Narrow" w:cs="Tahoma"/>
          <w:sz w:val="28"/>
          <w:szCs w:val="28"/>
        </w:rPr>
        <w:t xml:space="preserve"> la </w:t>
      </w:r>
      <w:r w:rsidRPr="000F0AE1">
        <w:rPr>
          <w:rFonts w:ascii="Arial Narrow" w:hAnsi="Arial Narrow" w:cs="Tahoma"/>
          <w:i/>
          <w:sz w:val="28"/>
          <w:szCs w:val="28"/>
        </w:rPr>
        <w:t xml:space="preserve">Administradora Colombiana de Pensiones - </w:t>
      </w:r>
      <w:proofErr w:type="spellStart"/>
      <w:r w:rsidRPr="000F0AE1">
        <w:rPr>
          <w:rFonts w:ascii="Arial Narrow" w:hAnsi="Arial Narrow" w:cs="Tahoma"/>
          <w:i/>
          <w:sz w:val="28"/>
          <w:szCs w:val="28"/>
        </w:rPr>
        <w:t>Colpensiones</w:t>
      </w:r>
      <w:proofErr w:type="spellEnd"/>
      <w:r w:rsidRPr="000F0AE1">
        <w:rPr>
          <w:rFonts w:ascii="Arial Narrow" w:hAnsi="Arial Narrow" w:cs="Tahoma"/>
          <w:i/>
          <w:sz w:val="28"/>
          <w:szCs w:val="28"/>
        </w:rPr>
        <w:t>,</w:t>
      </w:r>
      <w:r w:rsidRPr="004C7DB7">
        <w:rPr>
          <w:rFonts w:ascii="Arial Narrow" w:hAnsi="Arial Narrow" w:cs="Tahoma"/>
          <w:sz w:val="28"/>
          <w:szCs w:val="28"/>
        </w:rPr>
        <w:t xml:space="preserve"> por la presunta violación de su derecho constitucional</w:t>
      </w:r>
      <w:r>
        <w:rPr>
          <w:rFonts w:ascii="Arial Narrow" w:hAnsi="Arial Narrow" w:cs="Tahoma"/>
          <w:sz w:val="28"/>
          <w:szCs w:val="28"/>
        </w:rPr>
        <w:t xml:space="preserve"> fundamental de petición.</w:t>
      </w:r>
    </w:p>
    <w:p w:rsidR="0061744B" w:rsidRPr="004C7DB7" w:rsidRDefault="0061744B" w:rsidP="0061744B">
      <w:pPr>
        <w:pStyle w:val="Sansinterligne"/>
      </w:pPr>
    </w:p>
    <w:p w:rsidR="0061744B" w:rsidRDefault="0061744B" w:rsidP="0061744B">
      <w:pPr>
        <w:spacing w:line="360" w:lineRule="auto"/>
        <w:ind w:firstLine="708"/>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61744B" w:rsidRPr="000F0AE1" w:rsidRDefault="0061744B" w:rsidP="0061744B">
      <w:pPr>
        <w:pStyle w:val="Sansinterligne"/>
      </w:pPr>
    </w:p>
    <w:p w:rsidR="0061744B" w:rsidRPr="000F0AE1" w:rsidRDefault="0061744B" w:rsidP="0061744B">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JURIDICAMENTE RELEVANTES</w:t>
      </w:r>
    </w:p>
    <w:p w:rsidR="0061744B" w:rsidRPr="00AF7EA4" w:rsidRDefault="0061744B" w:rsidP="0061744B">
      <w:pPr>
        <w:pStyle w:val="Sansinterligne"/>
        <w:spacing w:line="276" w:lineRule="auto"/>
      </w:pPr>
    </w:p>
    <w:p w:rsidR="0061744B" w:rsidRDefault="0061744B" w:rsidP="0061744B">
      <w:pPr>
        <w:pStyle w:val="Textoindependiente21"/>
        <w:ind w:firstLine="851"/>
        <w:rPr>
          <w:rFonts w:ascii="Arial Narrow" w:hAnsi="Arial Narrow" w:cs="Tahoma"/>
          <w:b w:val="0"/>
          <w:szCs w:val="28"/>
        </w:rPr>
      </w:pPr>
      <w:r>
        <w:rPr>
          <w:rFonts w:ascii="Arial Narrow" w:hAnsi="Arial Narrow" w:cs="Tahoma"/>
          <w:b w:val="0"/>
          <w:szCs w:val="28"/>
        </w:rPr>
        <w:t>Relata el accionante a través de su portavoz judicial, que desde hace algún tiempo viene presentando problemas de salud relacionados con un carcinoma de la piel, disminución de la agudeza visual en ambos ojos, incontinencia urinaria, entr</w:t>
      </w:r>
      <w:r w:rsidR="00114E12">
        <w:rPr>
          <w:rFonts w:ascii="Arial Narrow" w:hAnsi="Arial Narrow" w:cs="Tahoma"/>
          <w:b w:val="0"/>
          <w:szCs w:val="28"/>
        </w:rPr>
        <w:t xml:space="preserve">e otros, motivo por el cual, inició el proceso de calificación ante la Junta Regional de </w:t>
      </w:r>
      <w:r w:rsidR="00114E12">
        <w:rPr>
          <w:rFonts w:ascii="Arial Narrow" w:hAnsi="Arial Narrow" w:cs="Tahoma"/>
          <w:b w:val="0"/>
          <w:szCs w:val="28"/>
        </w:rPr>
        <w:lastRenderedPageBreak/>
        <w:t xml:space="preserve">Calificación de Invalidez de Risaralda, quien le determinó una pérdida de capacidad laboral del 51.01 %, estructurada el 6 de octubre de 2015. Indica que el 14 de octubre de 2016, radicó ante </w:t>
      </w:r>
      <w:proofErr w:type="spellStart"/>
      <w:r w:rsidR="00114E12">
        <w:rPr>
          <w:rFonts w:ascii="Arial Narrow" w:hAnsi="Arial Narrow" w:cs="Tahoma"/>
          <w:b w:val="0"/>
          <w:szCs w:val="28"/>
        </w:rPr>
        <w:t>Colpensiones</w:t>
      </w:r>
      <w:proofErr w:type="spellEnd"/>
      <w:r w:rsidR="00114E12">
        <w:rPr>
          <w:rFonts w:ascii="Arial Narrow" w:hAnsi="Arial Narrow" w:cs="Tahoma"/>
          <w:b w:val="0"/>
          <w:szCs w:val="28"/>
        </w:rPr>
        <w:t xml:space="preserve"> la solicitud pensional por el riesgo de invalidez, sin que a la fecha aquella haya emitido pronunciamiento de fondo</w:t>
      </w:r>
      <w:r w:rsidR="004140D5">
        <w:rPr>
          <w:rFonts w:ascii="Arial Narrow" w:hAnsi="Arial Narrow" w:cs="Tahoma"/>
          <w:b w:val="0"/>
          <w:szCs w:val="28"/>
        </w:rPr>
        <w:t>. Por último, expone que e</w:t>
      </w:r>
      <w:r w:rsidR="00990CAF">
        <w:rPr>
          <w:rFonts w:ascii="Arial Narrow" w:hAnsi="Arial Narrow" w:cs="Tahoma"/>
          <w:b w:val="0"/>
          <w:szCs w:val="28"/>
        </w:rPr>
        <w:t>s una persona de avanzada edad, y que las patologías que presenta le impiden laborar y cubrir sus necesidades básicas.</w:t>
      </w:r>
    </w:p>
    <w:p w:rsidR="0061744B" w:rsidRPr="00990CAF" w:rsidRDefault="0061744B" w:rsidP="00990CAF">
      <w:pPr>
        <w:pStyle w:val="Sansinterligne"/>
      </w:pPr>
    </w:p>
    <w:p w:rsidR="00DB1049" w:rsidRDefault="0061744B" w:rsidP="0061744B">
      <w:pPr>
        <w:pStyle w:val="Textoindependiente21"/>
        <w:ind w:firstLine="708"/>
        <w:rPr>
          <w:rFonts w:ascii="Arial Narrow" w:hAnsi="Arial Narrow" w:cs="Tahoma"/>
          <w:b w:val="0"/>
          <w:szCs w:val="28"/>
        </w:rPr>
      </w:pPr>
      <w:r>
        <w:rPr>
          <w:rFonts w:ascii="Arial Narrow" w:hAnsi="Arial Narrow" w:cs="Tahoma"/>
          <w:b w:val="0"/>
          <w:szCs w:val="28"/>
        </w:rPr>
        <w:t>Por lo anterior solicita que se</w:t>
      </w:r>
      <w:r w:rsidR="00DB1049">
        <w:rPr>
          <w:rFonts w:ascii="Arial Narrow" w:hAnsi="Arial Narrow" w:cs="Tahoma"/>
          <w:b w:val="0"/>
          <w:szCs w:val="28"/>
        </w:rPr>
        <w:t xml:space="preserve"> tutela el derecho fundamental de petición, y se ordene a </w:t>
      </w:r>
      <w:proofErr w:type="spellStart"/>
      <w:r w:rsidR="00DB1049">
        <w:rPr>
          <w:rFonts w:ascii="Arial Narrow" w:hAnsi="Arial Narrow" w:cs="Tahoma"/>
          <w:b w:val="0"/>
          <w:szCs w:val="28"/>
        </w:rPr>
        <w:t>Colpensiones</w:t>
      </w:r>
      <w:proofErr w:type="spellEnd"/>
      <w:r w:rsidR="00DB1049">
        <w:rPr>
          <w:rFonts w:ascii="Arial Narrow" w:hAnsi="Arial Narrow" w:cs="Tahoma"/>
          <w:b w:val="0"/>
          <w:szCs w:val="28"/>
        </w:rPr>
        <w:t xml:space="preserve"> emitir el acto administrativo correspondiente al reconocimiento y pago de la pensión de invalidez, y a incluirlo en el sistema de salud en calidad de pensionado. </w:t>
      </w:r>
      <w:r>
        <w:rPr>
          <w:rFonts w:ascii="Arial Narrow" w:hAnsi="Arial Narrow" w:cs="Tahoma"/>
          <w:b w:val="0"/>
          <w:szCs w:val="28"/>
        </w:rPr>
        <w:t xml:space="preserve"> </w:t>
      </w:r>
    </w:p>
    <w:p w:rsidR="0061744B" w:rsidRDefault="0061744B" w:rsidP="00DB1049">
      <w:pPr>
        <w:pStyle w:val="Sansinterligne"/>
      </w:pPr>
    </w:p>
    <w:p w:rsidR="0061744B" w:rsidRDefault="0061744B" w:rsidP="0061744B">
      <w:pPr>
        <w:pStyle w:val="Textoindependiente21"/>
        <w:ind w:firstLine="708"/>
        <w:rPr>
          <w:rFonts w:ascii="Arial Narrow" w:hAnsi="Arial Narrow" w:cs="Tahoma"/>
          <w:b w:val="0"/>
          <w:szCs w:val="28"/>
        </w:rPr>
      </w:pPr>
      <w:r>
        <w:rPr>
          <w:rFonts w:ascii="Arial Narrow" w:hAnsi="Arial Narrow" w:cs="Tahoma"/>
          <w:b w:val="0"/>
          <w:szCs w:val="28"/>
        </w:rPr>
        <w:t>La entidad accionada guardó silencio dentro del término otorgado para descorrer el traslado.</w:t>
      </w:r>
    </w:p>
    <w:p w:rsidR="0061744B" w:rsidRDefault="0061744B" w:rsidP="0061744B">
      <w:pPr>
        <w:pStyle w:val="Textoindependiente21"/>
        <w:spacing w:line="276" w:lineRule="auto"/>
        <w:ind w:firstLine="708"/>
        <w:rPr>
          <w:rFonts w:ascii="Arial Narrow" w:hAnsi="Arial Narrow" w:cs="Tahoma"/>
          <w:b w:val="0"/>
          <w:szCs w:val="28"/>
        </w:rPr>
      </w:pPr>
    </w:p>
    <w:p w:rsidR="0061744B" w:rsidRPr="000F0AE1" w:rsidRDefault="0061744B" w:rsidP="0061744B">
      <w:pPr>
        <w:pStyle w:val="Textoindependiente21"/>
        <w:ind w:firstLine="851"/>
        <w:rPr>
          <w:rFonts w:ascii="Arial Narrow" w:hAnsi="Arial Narrow" w:cs="Tahoma"/>
          <w:b w:val="0"/>
          <w:szCs w:val="28"/>
        </w:rPr>
      </w:pPr>
      <w:r w:rsidRPr="000F0AE1">
        <w:rPr>
          <w:rFonts w:ascii="Arial Narrow" w:hAnsi="Arial Narrow" w:cs="Tahoma"/>
          <w:b w:val="0"/>
          <w:szCs w:val="28"/>
        </w:rPr>
        <w:t>II. SENTENCIA DE PRIMERA INSTANCIA.</w:t>
      </w:r>
    </w:p>
    <w:p w:rsidR="0061744B" w:rsidRDefault="0061744B" w:rsidP="0061744B">
      <w:pPr>
        <w:pStyle w:val="Sansinterligne"/>
      </w:pPr>
    </w:p>
    <w:p w:rsidR="00C058E0" w:rsidRDefault="0061744B" w:rsidP="0061744B">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a-quo </w:t>
      </w:r>
      <w:r>
        <w:rPr>
          <w:rFonts w:ascii="Arial Narrow" w:hAnsi="Arial Narrow" w:cs="Tahoma"/>
          <w:b w:val="0"/>
          <w:szCs w:val="28"/>
        </w:rPr>
        <w:t xml:space="preserve">mediante fallo del </w:t>
      </w:r>
      <w:r w:rsidR="00C058E0">
        <w:rPr>
          <w:rFonts w:ascii="Arial Narrow" w:hAnsi="Arial Narrow" w:cs="Tahoma"/>
          <w:b w:val="0"/>
          <w:szCs w:val="28"/>
        </w:rPr>
        <w:t xml:space="preserve">28 de febrero del año en curso, tuteló el derecho fundamental de petición del </w:t>
      </w:r>
      <w:r w:rsidR="002579B6">
        <w:rPr>
          <w:rFonts w:ascii="Arial Narrow" w:hAnsi="Arial Narrow" w:cs="Tahoma"/>
          <w:b w:val="0"/>
          <w:szCs w:val="28"/>
        </w:rPr>
        <w:t>actor</w:t>
      </w:r>
      <w:r w:rsidR="00C058E0">
        <w:rPr>
          <w:rFonts w:ascii="Arial Narrow" w:hAnsi="Arial Narrow" w:cs="Tahoma"/>
          <w:b w:val="0"/>
          <w:szCs w:val="28"/>
        </w:rPr>
        <w:t xml:space="preserve">, por considerar que </w:t>
      </w:r>
      <w:r w:rsidR="002579B6">
        <w:rPr>
          <w:rFonts w:ascii="Arial Narrow" w:hAnsi="Arial Narrow" w:cs="Tahoma"/>
          <w:b w:val="0"/>
          <w:szCs w:val="28"/>
        </w:rPr>
        <w:t xml:space="preserve">la entidad de seguridad social </w:t>
      </w:r>
      <w:r w:rsidR="00C058E0">
        <w:rPr>
          <w:rFonts w:ascii="Arial Narrow" w:hAnsi="Arial Narrow" w:cs="Tahoma"/>
          <w:b w:val="0"/>
          <w:szCs w:val="28"/>
        </w:rPr>
        <w:t>excedió el término legal de cuatro (4) meses con el que contaba para resolver la petición pensional</w:t>
      </w:r>
      <w:r w:rsidR="006F34B6">
        <w:rPr>
          <w:rFonts w:ascii="Arial Narrow" w:hAnsi="Arial Narrow" w:cs="Tahoma"/>
          <w:b w:val="0"/>
          <w:szCs w:val="28"/>
        </w:rPr>
        <w:t xml:space="preserve">. En consecuencia, ordenó a </w:t>
      </w:r>
      <w:proofErr w:type="spellStart"/>
      <w:r w:rsidR="002579B6">
        <w:rPr>
          <w:rFonts w:ascii="Arial Narrow" w:hAnsi="Arial Narrow" w:cs="Tahoma"/>
          <w:b w:val="0"/>
          <w:szCs w:val="28"/>
        </w:rPr>
        <w:t>Colpensiones</w:t>
      </w:r>
      <w:proofErr w:type="spellEnd"/>
      <w:r w:rsidR="002579B6">
        <w:rPr>
          <w:rFonts w:ascii="Arial Narrow" w:hAnsi="Arial Narrow" w:cs="Tahoma"/>
          <w:b w:val="0"/>
          <w:szCs w:val="28"/>
        </w:rPr>
        <w:t xml:space="preserve">, a través del Gerente Nacional de Reconocimiento, Dr. Luis Fernando de Jesús </w:t>
      </w:r>
      <w:proofErr w:type="spellStart"/>
      <w:r w:rsidR="002579B6">
        <w:rPr>
          <w:rFonts w:ascii="Arial Narrow" w:hAnsi="Arial Narrow" w:cs="Tahoma"/>
          <w:b w:val="0"/>
          <w:szCs w:val="28"/>
        </w:rPr>
        <w:t>Ucross</w:t>
      </w:r>
      <w:proofErr w:type="spellEnd"/>
      <w:r w:rsidR="002579B6">
        <w:rPr>
          <w:rFonts w:ascii="Arial Narrow" w:hAnsi="Arial Narrow" w:cs="Tahoma"/>
          <w:b w:val="0"/>
          <w:szCs w:val="28"/>
        </w:rPr>
        <w:t xml:space="preserve">, </w:t>
      </w:r>
      <w:r w:rsidR="006F34B6">
        <w:rPr>
          <w:rFonts w:ascii="Arial Narrow" w:hAnsi="Arial Narrow" w:cs="Tahoma"/>
          <w:b w:val="0"/>
          <w:szCs w:val="28"/>
        </w:rPr>
        <w:t xml:space="preserve">que en el término de cuarenta y ocho (48) horas siguientes a la notificación de la providencia, </w:t>
      </w:r>
      <w:r w:rsidR="002579B6">
        <w:rPr>
          <w:rFonts w:ascii="Arial Narrow" w:hAnsi="Arial Narrow" w:cs="Tahoma"/>
          <w:b w:val="0"/>
          <w:szCs w:val="28"/>
        </w:rPr>
        <w:t xml:space="preserve">se apersonara de su obligación de resolver de fondo la solicitud de reconocimiento y pago de la pensión de invalidez, presentada el 14 de octubre de 2016 por el </w:t>
      </w:r>
      <w:r w:rsidR="000A640A">
        <w:rPr>
          <w:rFonts w:ascii="Arial Narrow" w:hAnsi="Arial Narrow" w:cs="Tahoma"/>
          <w:b w:val="0"/>
          <w:szCs w:val="28"/>
        </w:rPr>
        <w:t>señor Ospina Osorio.</w:t>
      </w:r>
    </w:p>
    <w:p w:rsidR="0061744B" w:rsidRDefault="0061744B" w:rsidP="0061744B">
      <w:pPr>
        <w:pStyle w:val="Sansinterligne"/>
        <w:spacing w:line="360" w:lineRule="auto"/>
      </w:pPr>
    </w:p>
    <w:p w:rsidR="0061744B" w:rsidRPr="004C6D4C" w:rsidRDefault="0061744B" w:rsidP="0061744B">
      <w:pPr>
        <w:pStyle w:val="Textoindependiente21"/>
        <w:ind w:firstLine="851"/>
        <w:rPr>
          <w:rFonts w:ascii="Arial Narrow" w:hAnsi="Arial Narrow" w:cs="Tahoma"/>
          <w:b w:val="0"/>
          <w:color w:val="FF0000"/>
          <w:szCs w:val="28"/>
        </w:rPr>
      </w:pPr>
      <w:r w:rsidRPr="00FD2CB1">
        <w:rPr>
          <w:rFonts w:ascii="Arial Narrow" w:hAnsi="Arial Narrow" w:cs="Tahoma"/>
          <w:b w:val="0"/>
          <w:szCs w:val="28"/>
        </w:rPr>
        <w:t>III. IMPUGNACIÓN.</w:t>
      </w:r>
    </w:p>
    <w:p w:rsidR="0061744B" w:rsidRPr="004C6D4C" w:rsidRDefault="0061744B" w:rsidP="0061744B">
      <w:pPr>
        <w:pStyle w:val="Sansinterligne"/>
        <w:rPr>
          <w:color w:val="FF0000"/>
        </w:rPr>
      </w:pPr>
    </w:p>
    <w:p w:rsidR="0061744B" w:rsidRPr="00FD2CB1" w:rsidRDefault="0061744B" w:rsidP="00EE412E">
      <w:pPr>
        <w:pStyle w:val="Textoindependiente21"/>
        <w:ind w:firstLine="851"/>
        <w:rPr>
          <w:rFonts w:ascii="Arial Narrow" w:hAnsi="Arial Narrow" w:cs="Tahoma"/>
          <w:b w:val="0"/>
          <w:szCs w:val="28"/>
        </w:rPr>
      </w:pPr>
      <w:r w:rsidRPr="00FD2CB1">
        <w:rPr>
          <w:rFonts w:ascii="Arial Narrow" w:hAnsi="Arial Narrow" w:cs="Tahoma"/>
          <w:b w:val="0"/>
          <w:szCs w:val="28"/>
        </w:rPr>
        <w:t xml:space="preserve">La sociedad </w:t>
      </w:r>
      <w:r>
        <w:rPr>
          <w:rFonts w:ascii="Arial Narrow" w:hAnsi="Arial Narrow" w:cs="Tahoma"/>
          <w:b w:val="0"/>
          <w:szCs w:val="28"/>
        </w:rPr>
        <w:t>accionada impugnó la decisión</w:t>
      </w:r>
      <w:r w:rsidRPr="00FD2CB1">
        <w:rPr>
          <w:rFonts w:ascii="Arial Narrow" w:hAnsi="Arial Narrow" w:cs="Tahoma"/>
          <w:b w:val="0"/>
          <w:szCs w:val="28"/>
        </w:rPr>
        <w:t>, indicando que</w:t>
      </w:r>
      <w:r w:rsidR="00EE412E">
        <w:rPr>
          <w:rFonts w:ascii="Arial Narrow" w:hAnsi="Arial Narrow" w:cs="Tahoma"/>
          <w:b w:val="0"/>
          <w:szCs w:val="28"/>
        </w:rPr>
        <w:t xml:space="preserve"> dio respuesta de fondo a la petición, mediante oficio del 22 de febrero de 2017, enviada al peticionario mediante guía No. GN 0367015138346. </w:t>
      </w:r>
      <w:r>
        <w:rPr>
          <w:rFonts w:ascii="Arial Narrow" w:hAnsi="Arial Narrow" w:cs="Tahoma"/>
          <w:b w:val="0"/>
          <w:szCs w:val="28"/>
        </w:rPr>
        <w:t xml:space="preserve">Por ende, </w:t>
      </w:r>
      <w:r w:rsidRPr="00FD2CB1">
        <w:rPr>
          <w:rFonts w:ascii="Arial Narrow" w:hAnsi="Arial Narrow" w:cs="Tahoma"/>
          <w:b w:val="0"/>
          <w:szCs w:val="28"/>
        </w:rPr>
        <w:t xml:space="preserve">solicita que se declare la configuración de un hecho superado. </w:t>
      </w:r>
    </w:p>
    <w:p w:rsidR="0061744B" w:rsidRDefault="0061744B" w:rsidP="0061744B">
      <w:pPr>
        <w:pStyle w:val="Textoindependiente21"/>
        <w:spacing w:line="276" w:lineRule="auto"/>
        <w:ind w:firstLine="851"/>
        <w:rPr>
          <w:rFonts w:ascii="Arial Narrow" w:hAnsi="Arial Narrow" w:cs="Tahoma"/>
          <w:b w:val="0"/>
          <w:szCs w:val="28"/>
        </w:rPr>
      </w:pPr>
    </w:p>
    <w:p w:rsidR="0061744B" w:rsidRPr="000F0AE1" w:rsidRDefault="0061744B" w:rsidP="0061744B">
      <w:pPr>
        <w:pStyle w:val="Textoindependiente21"/>
        <w:ind w:firstLine="851"/>
        <w:rPr>
          <w:rFonts w:ascii="Arial Narrow" w:hAnsi="Arial Narrow" w:cs="Tahoma"/>
          <w:b w:val="0"/>
          <w:szCs w:val="28"/>
        </w:rPr>
      </w:pPr>
      <w:r w:rsidRPr="000F0AE1">
        <w:rPr>
          <w:rFonts w:ascii="Arial Narrow" w:hAnsi="Arial Narrow" w:cs="Tahoma"/>
          <w:b w:val="0"/>
          <w:szCs w:val="28"/>
        </w:rPr>
        <w:lastRenderedPageBreak/>
        <w:t>III.</w:t>
      </w:r>
      <w:r w:rsidRPr="000F0AE1">
        <w:rPr>
          <w:rFonts w:ascii="Arial Narrow" w:hAnsi="Arial Narrow" w:cs="Tahoma"/>
          <w:b w:val="0"/>
          <w:i/>
          <w:szCs w:val="28"/>
        </w:rPr>
        <w:t xml:space="preserve"> CONSIDERACIONES.</w:t>
      </w:r>
    </w:p>
    <w:p w:rsidR="0061744B" w:rsidRPr="001B365E" w:rsidRDefault="0061744B" w:rsidP="0061744B">
      <w:pPr>
        <w:pStyle w:val="Sansinterligne"/>
      </w:pPr>
    </w:p>
    <w:p w:rsidR="0061744B" w:rsidRPr="000F0AE1" w:rsidRDefault="0061744B" w:rsidP="0061744B">
      <w:pPr>
        <w:tabs>
          <w:tab w:val="left" w:pos="-720"/>
        </w:tabs>
        <w:suppressAutoHyphens/>
        <w:spacing w:line="360" w:lineRule="auto"/>
        <w:ind w:left="851" w:right="-7"/>
        <w:jc w:val="both"/>
        <w:rPr>
          <w:rFonts w:ascii="Arial Narrow" w:hAnsi="Arial Narrow" w:cs="Tahoma"/>
          <w:bCs/>
          <w:i/>
          <w:color w:val="000000"/>
          <w:spacing w:val="-2"/>
          <w:sz w:val="28"/>
          <w:szCs w:val="28"/>
        </w:rPr>
      </w:pPr>
      <w:r w:rsidRPr="000F0AE1">
        <w:rPr>
          <w:rFonts w:ascii="Arial Narrow" w:hAnsi="Arial Narrow" w:cs="Tahoma"/>
          <w:bCs/>
          <w:i/>
          <w:color w:val="000000"/>
          <w:spacing w:val="-2"/>
          <w:sz w:val="28"/>
          <w:szCs w:val="28"/>
        </w:rPr>
        <w:t>Problema jurídico a resolver.</w:t>
      </w:r>
    </w:p>
    <w:p w:rsidR="0061744B" w:rsidRPr="001B365E" w:rsidRDefault="0061744B" w:rsidP="0061744B">
      <w:pPr>
        <w:pStyle w:val="Sansinterligne"/>
      </w:pPr>
    </w:p>
    <w:p w:rsidR="0061744B" w:rsidRPr="00D41030" w:rsidRDefault="0061744B" w:rsidP="0061744B">
      <w:pPr>
        <w:spacing w:line="360" w:lineRule="auto"/>
        <w:jc w:val="both"/>
        <w:rPr>
          <w:rFonts w:ascii="Arial Narrow" w:hAnsi="Arial Narrow" w:cs="Arial"/>
          <w:i/>
          <w:color w:val="000000"/>
          <w:spacing w:val="-2"/>
          <w:sz w:val="28"/>
          <w:szCs w:val="28"/>
        </w:rPr>
      </w:pPr>
      <w:r w:rsidRPr="00D41030">
        <w:rPr>
          <w:rFonts w:ascii="Arial Narrow" w:hAnsi="Arial Narrow" w:cs="Tahoma"/>
          <w:bCs/>
          <w:i/>
          <w:color w:val="000000"/>
          <w:spacing w:val="-2"/>
          <w:sz w:val="28"/>
          <w:szCs w:val="28"/>
        </w:rPr>
        <w:tab/>
      </w:r>
      <w:r w:rsidRPr="00D41030">
        <w:rPr>
          <w:rFonts w:ascii="Arial Narrow" w:hAnsi="Arial Narrow" w:cs="Arial"/>
          <w:i/>
          <w:color w:val="000000"/>
          <w:spacing w:val="-2"/>
          <w:sz w:val="28"/>
          <w:szCs w:val="28"/>
        </w:rPr>
        <w:t xml:space="preserve">¿Cumplió la entidad </w:t>
      </w:r>
      <w:r>
        <w:rPr>
          <w:rFonts w:ascii="Arial Narrow" w:hAnsi="Arial Narrow" w:cs="Arial"/>
          <w:i/>
          <w:color w:val="000000"/>
          <w:spacing w:val="-2"/>
          <w:sz w:val="28"/>
          <w:szCs w:val="28"/>
        </w:rPr>
        <w:t>accionada s</w:t>
      </w:r>
      <w:r w:rsidRPr="00D41030">
        <w:rPr>
          <w:rFonts w:ascii="Arial Narrow" w:hAnsi="Arial Narrow" w:cs="Arial"/>
          <w:i/>
          <w:color w:val="000000"/>
          <w:spacing w:val="-2"/>
          <w:sz w:val="28"/>
          <w:szCs w:val="28"/>
        </w:rPr>
        <w:t xml:space="preserve">u deber de dar respuesta de fondo a la petición </w:t>
      </w:r>
      <w:r w:rsidR="00EE412E">
        <w:rPr>
          <w:rFonts w:ascii="Arial Narrow" w:hAnsi="Arial Narrow" w:cs="Arial"/>
          <w:i/>
          <w:color w:val="000000"/>
          <w:spacing w:val="-2"/>
          <w:sz w:val="28"/>
          <w:szCs w:val="28"/>
        </w:rPr>
        <w:t xml:space="preserve">pensional </w:t>
      </w:r>
      <w:r w:rsidRPr="00D41030">
        <w:rPr>
          <w:rFonts w:ascii="Arial Narrow" w:hAnsi="Arial Narrow" w:cs="Arial"/>
          <w:i/>
          <w:color w:val="000000"/>
          <w:spacing w:val="-2"/>
          <w:sz w:val="28"/>
          <w:szCs w:val="28"/>
        </w:rPr>
        <w:t xml:space="preserve">elevada por </w:t>
      </w:r>
      <w:r>
        <w:rPr>
          <w:rFonts w:ascii="Arial Narrow" w:hAnsi="Arial Narrow" w:cs="Arial"/>
          <w:i/>
          <w:color w:val="000000"/>
          <w:spacing w:val="-2"/>
          <w:sz w:val="28"/>
          <w:szCs w:val="28"/>
        </w:rPr>
        <w:t xml:space="preserve">el </w:t>
      </w:r>
      <w:r w:rsidRPr="00D41030">
        <w:rPr>
          <w:rFonts w:ascii="Arial Narrow" w:hAnsi="Arial Narrow" w:cs="Arial"/>
          <w:i/>
          <w:color w:val="000000"/>
          <w:spacing w:val="-2"/>
          <w:sz w:val="28"/>
          <w:szCs w:val="28"/>
        </w:rPr>
        <w:t>accionante?</w:t>
      </w:r>
    </w:p>
    <w:p w:rsidR="0061744B" w:rsidRDefault="0061744B" w:rsidP="0061744B">
      <w:pPr>
        <w:spacing w:line="360" w:lineRule="auto"/>
        <w:ind w:firstLine="900"/>
        <w:jc w:val="both"/>
        <w:rPr>
          <w:rFonts w:ascii="Arial Narrow" w:hAnsi="Arial Narrow" w:cs="Arial"/>
          <w:i/>
          <w:sz w:val="28"/>
          <w:szCs w:val="28"/>
        </w:rPr>
      </w:pPr>
      <w:r w:rsidRPr="00D41030">
        <w:rPr>
          <w:rFonts w:ascii="Arial Narrow" w:hAnsi="Arial Narrow" w:cs="Arial"/>
          <w:i/>
          <w:sz w:val="28"/>
          <w:szCs w:val="28"/>
        </w:rPr>
        <w:t>Desarrollo de la problemática planteada</w:t>
      </w:r>
    </w:p>
    <w:p w:rsidR="00F84CF0" w:rsidRDefault="00F84CF0" w:rsidP="00F84CF0">
      <w:pPr>
        <w:pStyle w:val="Sansinterligne"/>
      </w:pPr>
    </w:p>
    <w:p w:rsidR="00F84CF0" w:rsidRPr="00D41030" w:rsidRDefault="00F84CF0" w:rsidP="0061744B">
      <w:pPr>
        <w:spacing w:line="360" w:lineRule="auto"/>
        <w:ind w:firstLine="900"/>
        <w:jc w:val="both"/>
        <w:rPr>
          <w:rFonts w:ascii="Arial Narrow" w:hAnsi="Arial Narrow" w:cs="Arial"/>
          <w:i/>
          <w:sz w:val="28"/>
          <w:szCs w:val="28"/>
        </w:rPr>
      </w:pPr>
      <w:r>
        <w:rPr>
          <w:rFonts w:ascii="Arial Narrow" w:hAnsi="Arial Narrow" w:cs="Arial"/>
          <w:i/>
          <w:sz w:val="28"/>
          <w:szCs w:val="28"/>
        </w:rPr>
        <w:t xml:space="preserve">Del derecho fundamental de petición </w:t>
      </w:r>
    </w:p>
    <w:p w:rsidR="0061744B" w:rsidRPr="00F84CF0" w:rsidRDefault="0061744B" w:rsidP="00F84CF0">
      <w:pPr>
        <w:pStyle w:val="Sansinterligne"/>
      </w:pPr>
    </w:p>
    <w:p w:rsidR="0061744B" w:rsidRDefault="0061744B" w:rsidP="0061744B">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61744B" w:rsidRDefault="0061744B" w:rsidP="0061744B">
      <w:pPr>
        <w:pStyle w:val="Sansinterligne"/>
        <w:spacing w:line="276" w:lineRule="auto"/>
      </w:pPr>
    </w:p>
    <w:p w:rsidR="0061744B" w:rsidRDefault="0061744B" w:rsidP="0061744B">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61744B" w:rsidRDefault="0061744B" w:rsidP="0061744B">
      <w:pPr>
        <w:pStyle w:val="Sansinterligne"/>
        <w:spacing w:line="276" w:lineRule="auto"/>
      </w:pPr>
    </w:p>
    <w:p w:rsidR="0061744B" w:rsidRDefault="0061744B" w:rsidP="0061744B">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61744B" w:rsidRPr="002A4341" w:rsidRDefault="0061744B" w:rsidP="002A4341">
      <w:pPr>
        <w:pStyle w:val="Sansinterligne"/>
      </w:pPr>
    </w:p>
    <w:p w:rsidR="0061744B" w:rsidRDefault="0061744B" w:rsidP="0061744B">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61744B" w:rsidRPr="002A4341" w:rsidRDefault="0061744B" w:rsidP="002A4341">
      <w:pPr>
        <w:pStyle w:val="Sansinterligne"/>
      </w:pPr>
    </w:p>
    <w:p w:rsidR="0061744B" w:rsidRPr="002A4341" w:rsidRDefault="0061744B" w:rsidP="002A4341">
      <w:pPr>
        <w:ind w:firstLine="993"/>
        <w:jc w:val="both"/>
        <w:rPr>
          <w:rFonts w:ascii="Arial Narrow" w:hAnsi="Arial Narrow" w:cs="Arial"/>
          <w:i/>
          <w:iCs/>
          <w:sz w:val="26"/>
          <w:szCs w:val="26"/>
        </w:rPr>
      </w:pPr>
      <w:r w:rsidRPr="002A4341">
        <w:rPr>
          <w:rFonts w:ascii="Arial Narrow" w:hAnsi="Arial Narrow" w:cs="Arial"/>
          <w:i/>
          <w:iCs/>
          <w:sz w:val="26"/>
          <w:szCs w:val="26"/>
        </w:rPr>
        <w:t xml:space="preserve">“Artículo 14. Términos para resolver las distintas modalidades de peticiones. Salvo norma legal especial y so pena de sanción disciplinaria, toda petición deberá resolverse </w:t>
      </w:r>
      <w:r w:rsidRPr="002A4341">
        <w:rPr>
          <w:rFonts w:ascii="Arial Narrow" w:hAnsi="Arial Narrow" w:cs="Arial"/>
          <w:i/>
          <w:iCs/>
          <w:sz w:val="26"/>
          <w:szCs w:val="26"/>
        </w:rPr>
        <w:lastRenderedPageBreak/>
        <w:t>dentro de los quince (15) días siguientes a su recepción. Estará sometida a término especial la resolución de las siguientes peticiones:</w:t>
      </w:r>
    </w:p>
    <w:p w:rsidR="0061744B" w:rsidRPr="002A4341" w:rsidRDefault="0061744B" w:rsidP="002A4341">
      <w:pPr>
        <w:pStyle w:val="Sansinterligne"/>
        <w:rPr>
          <w:sz w:val="26"/>
          <w:szCs w:val="26"/>
        </w:rPr>
      </w:pPr>
      <w:r w:rsidRPr="002A4341">
        <w:rPr>
          <w:sz w:val="26"/>
          <w:szCs w:val="26"/>
        </w:rPr>
        <w:t xml:space="preserve"> </w:t>
      </w:r>
    </w:p>
    <w:p w:rsidR="0061744B" w:rsidRPr="002A4341" w:rsidRDefault="0061744B" w:rsidP="002A4341">
      <w:pPr>
        <w:ind w:firstLine="993"/>
        <w:jc w:val="both"/>
        <w:rPr>
          <w:rFonts w:ascii="Arial Narrow" w:hAnsi="Arial Narrow" w:cs="Arial"/>
          <w:i/>
          <w:iCs/>
          <w:sz w:val="26"/>
          <w:szCs w:val="26"/>
        </w:rPr>
      </w:pPr>
      <w:r w:rsidRPr="002A4341">
        <w:rPr>
          <w:rFonts w:ascii="Arial Narrow" w:hAnsi="Arial Narrow" w:cs="Arial"/>
          <w:i/>
          <w:iCs/>
          <w:sz w:val="26"/>
          <w:szCs w:val="26"/>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61744B" w:rsidRPr="002A4341" w:rsidRDefault="0061744B" w:rsidP="002A4341">
      <w:pPr>
        <w:pStyle w:val="Sansinterligne"/>
        <w:rPr>
          <w:rFonts w:ascii="Arial Narrow" w:hAnsi="Arial Narrow" w:cs="Arial"/>
          <w:i/>
          <w:iCs/>
          <w:sz w:val="26"/>
          <w:szCs w:val="26"/>
        </w:rPr>
      </w:pPr>
      <w:r w:rsidRPr="002A4341">
        <w:rPr>
          <w:sz w:val="26"/>
          <w:szCs w:val="26"/>
        </w:rPr>
        <w:t xml:space="preserve"> </w:t>
      </w:r>
      <w:r w:rsidR="002A4341" w:rsidRPr="002A4341">
        <w:rPr>
          <w:sz w:val="26"/>
          <w:szCs w:val="26"/>
        </w:rPr>
        <w:tab/>
      </w:r>
      <w:r w:rsidRPr="002A4341">
        <w:rPr>
          <w:rFonts w:ascii="Arial Narrow" w:hAnsi="Arial Narrow" w:cs="Arial"/>
          <w:i/>
          <w:iCs/>
          <w:sz w:val="26"/>
          <w:szCs w:val="26"/>
        </w:rPr>
        <w:t>2. Las peticiones mediante las cuales se eleva una consulta a las autoridades en relación con las materias a su cargo deberán resolverse dentro de los treinta (30) días siguientes a su recepción.</w:t>
      </w:r>
    </w:p>
    <w:p w:rsidR="0061744B" w:rsidRPr="002A4341" w:rsidRDefault="0061744B" w:rsidP="002A4341">
      <w:pPr>
        <w:pStyle w:val="Sansinterligne"/>
        <w:rPr>
          <w:sz w:val="26"/>
          <w:szCs w:val="26"/>
        </w:rPr>
      </w:pPr>
      <w:r w:rsidRPr="002A4341">
        <w:rPr>
          <w:sz w:val="26"/>
          <w:szCs w:val="26"/>
        </w:rPr>
        <w:t xml:space="preserve"> </w:t>
      </w:r>
    </w:p>
    <w:p w:rsidR="0061744B" w:rsidRPr="002A4341" w:rsidRDefault="0061744B" w:rsidP="002A4341">
      <w:pPr>
        <w:ind w:firstLine="993"/>
        <w:jc w:val="both"/>
        <w:rPr>
          <w:rFonts w:ascii="Arial Narrow" w:hAnsi="Arial Narrow" w:cs="Arial"/>
          <w:i/>
          <w:iCs/>
          <w:sz w:val="26"/>
          <w:szCs w:val="26"/>
        </w:rPr>
      </w:pPr>
      <w:r w:rsidRPr="002A4341">
        <w:rPr>
          <w:rFonts w:ascii="Arial Narrow" w:hAnsi="Arial Narrow" w:cs="Arial"/>
          <w:i/>
          <w:iCs/>
          <w:sz w:val="26"/>
          <w:szCs w:val="26"/>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BA1001" w:rsidRDefault="00BA1001" w:rsidP="00F84CF0">
      <w:pPr>
        <w:pStyle w:val="Sansinterligne"/>
      </w:pPr>
    </w:p>
    <w:p w:rsidR="00BA1001" w:rsidRPr="00F84CF0" w:rsidRDefault="00BA1001" w:rsidP="00F84CF0">
      <w:pPr>
        <w:pStyle w:val="Sansinterligne"/>
      </w:pPr>
    </w:p>
    <w:p w:rsidR="00BA1001" w:rsidRDefault="00BA1001" w:rsidP="00BA1001">
      <w:pPr>
        <w:spacing w:line="360" w:lineRule="auto"/>
        <w:ind w:firstLine="993"/>
        <w:jc w:val="both"/>
        <w:rPr>
          <w:rFonts w:ascii="Arial Narrow" w:hAnsi="Arial Narrow" w:cs="Arial"/>
          <w:iCs/>
          <w:sz w:val="28"/>
          <w:szCs w:val="28"/>
        </w:rPr>
      </w:pPr>
      <w:r>
        <w:rPr>
          <w:rFonts w:ascii="Arial Narrow" w:hAnsi="Arial Narrow" w:cs="Arial"/>
          <w:iCs/>
          <w:sz w:val="28"/>
          <w:szCs w:val="28"/>
        </w:rPr>
        <w:t>Como se observa de la norma, el término general para contestar los derechos de petición, es de 15 días, salvo que exista una regla especial, como en el caso de las pensiones, que se contempla el plazo de 4 meses para dar una respuesta sobre la existencia o no del derecho (art. 33 L. 100/1993) o frente a las pensiones de sobrevivientes, que se cuenta con un lapso de dos meses (Ley 717 de 2001).</w:t>
      </w:r>
    </w:p>
    <w:p w:rsidR="00F84CF0" w:rsidRPr="00F84CF0" w:rsidRDefault="00F84CF0" w:rsidP="0061744B">
      <w:pPr>
        <w:pStyle w:val="Sansinterligne"/>
        <w:spacing w:line="480" w:lineRule="auto"/>
        <w:rPr>
          <w:color w:val="FF0000"/>
        </w:rPr>
      </w:pPr>
    </w:p>
    <w:p w:rsidR="00F84CF0" w:rsidRPr="00F84CF0" w:rsidRDefault="00F84CF0" w:rsidP="00F84CF0">
      <w:pPr>
        <w:ind w:firstLine="993"/>
        <w:jc w:val="both"/>
        <w:rPr>
          <w:rFonts w:ascii="Arial Narrow" w:hAnsi="Arial Narrow" w:cs="Arial"/>
          <w:i/>
          <w:iCs/>
          <w:sz w:val="28"/>
          <w:szCs w:val="28"/>
        </w:rPr>
      </w:pPr>
      <w:r w:rsidRPr="00F84CF0">
        <w:rPr>
          <w:rFonts w:ascii="Arial Narrow" w:hAnsi="Arial Narrow" w:cs="Arial"/>
          <w:i/>
          <w:iCs/>
          <w:sz w:val="28"/>
          <w:szCs w:val="28"/>
        </w:rPr>
        <w:t>Del hecho superado</w:t>
      </w:r>
    </w:p>
    <w:p w:rsidR="00F84CF0" w:rsidRPr="00F84CF0" w:rsidRDefault="00F84CF0" w:rsidP="00F84CF0">
      <w:pPr>
        <w:pStyle w:val="Sansinterligne"/>
        <w:spacing w:line="360" w:lineRule="auto"/>
      </w:pPr>
    </w:p>
    <w:p w:rsidR="00F84CF0" w:rsidRDefault="00F84CF0" w:rsidP="00F84CF0">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Cuando el acto o la omisión que amenaza o pone en peligro el derecho fundamental de una persona </w:t>
      </w:r>
      <w:proofErr w:type="gramStart"/>
      <w:r>
        <w:rPr>
          <w:rFonts w:ascii="Arial Narrow" w:hAnsi="Arial Narrow" w:cs="Arial"/>
          <w:iCs/>
          <w:sz w:val="28"/>
          <w:szCs w:val="28"/>
        </w:rPr>
        <w:t>cesa</w:t>
      </w:r>
      <w:proofErr w:type="gramEnd"/>
      <w:r>
        <w:rPr>
          <w:rFonts w:ascii="Arial Narrow" w:hAnsi="Arial Narrow" w:cs="Arial"/>
          <w:iCs/>
          <w:sz w:val="28"/>
          <w:szCs w:val="28"/>
        </w:rPr>
        <w:t>, la acción de tutela pierde su objeto de protección, debiendo declararse improcedente. La Corte Constitucional se ha pronunciado profusamente frente al tema, siendo pertinente para una mejor ilustración, citar uno de tales pronunciamientos:</w:t>
      </w:r>
    </w:p>
    <w:p w:rsidR="00F84CF0" w:rsidRDefault="00F84CF0" w:rsidP="00F84CF0">
      <w:pPr>
        <w:pStyle w:val="Sansinterligne"/>
      </w:pPr>
    </w:p>
    <w:p w:rsidR="00F84CF0" w:rsidRPr="00EA7C01" w:rsidRDefault="00F84CF0" w:rsidP="00F84CF0">
      <w:pPr>
        <w:pStyle w:val="Sansinterligne"/>
        <w:jc w:val="both"/>
        <w:rPr>
          <w:rFonts w:ascii="Arial Narrow" w:hAnsi="Arial Narrow" w:cs="Arial"/>
          <w:i/>
          <w:iCs/>
          <w:sz w:val="26"/>
          <w:szCs w:val="26"/>
        </w:rPr>
      </w:pPr>
      <w:r w:rsidRPr="00EA7C01">
        <w:rPr>
          <w:sz w:val="26"/>
          <w:szCs w:val="26"/>
        </w:rPr>
        <w:tab/>
      </w:r>
      <w:r w:rsidRPr="00EA7C01">
        <w:rPr>
          <w:rFonts w:ascii="Arial Narrow" w:hAnsi="Arial Narrow" w:cs="Arial"/>
          <w:i/>
          <w:iCs/>
          <w:sz w:val="26"/>
          <w:szCs w:val="26"/>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EA7C01">
        <w:rPr>
          <w:rStyle w:val="Appelnotedebasdep"/>
          <w:rFonts w:ascii="Arial Narrow" w:eastAsia="Calibri" w:hAnsi="Arial Narrow" w:cs="Arial"/>
          <w:i/>
          <w:iCs/>
          <w:sz w:val="26"/>
          <w:szCs w:val="26"/>
        </w:rPr>
        <w:footnoteReference w:id="1"/>
      </w:r>
      <w:r w:rsidRPr="00EA7C01">
        <w:rPr>
          <w:rFonts w:ascii="Arial Narrow" w:hAnsi="Arial Narrow" w:cs="Arial"/>
          <w:i/>
          <w:iCs/>
          <w:sz w:val="26"/>
          <w:szCs w:val="26"/>
        </w:rPr>
        <w:t xml:space="preserve">   </w:t>
      </w:r>
    </w:p>
    <w:p w:rsidR="00F84CF0" w:rsidRPr="00065B74" w:rsidRDefault="00F84CF0" w:rsidP="00065B74">
      <w:pPr>
        <w:pStyle w:val="Sansinterligne"/>
        <w:spacing w:line="360" w:lineRule="auto"/>
      </w:pPr>
    </w:p>
    <w:p w:rsidR="00F84CF0" w:rsidRDefault="00F84CF0" w:rsidP="00F84CF0">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sidRPr="00073F95">
        <w:rPr>
          <w:rFonts w:ascii="Arial Narrow" w:hAnsi="Arial Narrow"/>
          <w:iCs/>
          <w:sz w:val="28"/>
          <w:szCs w:val="28"/>
          <w:bdr w:val="none" w:sz="0" w:space="0" w:color="auto" w:frame="1"/>
          <w:shd w:val="clear" w:color="auto" w:fill="FFFFFF"/>
          <w:lang w:val="es-CO"/>
        </w:rPr>
        <w:lastRenderedPageBreak/>
        <w:t>En esos términos, el hecho superado significa la observancia de las pretensiones del accionante a partir de una conducta desplegada por el agente transgresor.</w:t>
      </w:r>
    </w:p>
    <w:p w:rsidR="00F84CF0" w:rsidRDefault="00F84CF0" w:rsidP="00065B74">
      <w:pPr>
        <w:pStyle w:val="Sansinterligne"/>
        <w:spacing w:line="276" w:lineRule="auto"/>
      </w:pPr>
    </w:p>
    <w:p w:rsidR="002A4341" w:rsidRDefault="002A4341" w:rsidP="00F84CF0">
      <w:pPr>
        <w:spacing w:line="360" w:lineRule="auto"/>
        <w:ind w:firstLine="993"/>
        <w:jc w:val="both"/>
        <w:rPr>
          <w:rFonts w:ascii="Arial Narrow" w:hAnsi="Arial Narrow" w:cs="Arial"/>
          <w:iCs/>
          <w:sz w:val="28"/>
          <w:szCs w:val="28"/>
        </w:rPr>
      </w:pPr>
      <w:r>
        <w:rPr>
          <w:rFonts w:ascii="Arial Narrow" w:hAnsi="Arial Narrow" w:cs="Arial"/>
          <w:iCs/>
          <w:sz w:val="28"/>
          <w:szCs w:val="28"/>
        </w:rPr>
        <w:t>Caso concreto</w:t>
      </w:r>
    </w:p>
    <w:p w:rsidR="00F84CF0" w:rsidRPr="002A4341" w:rsidRDefault="00F84CF0" w:rsidP="002A4341">
      <w:pPr>
        <w:pStyle w:val="Sansinterligne"/>
      </w:pPr>
    </w:p>
    <w:p w:rsidR="000A5E69" w:rsidRDefault="0061744B" w:rsidP="0061744B">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Pues bien, en el caso bajo estudio </w:t>
      </w:r>
      <w:r w:rsidR="000A5E69">
        <w:rPr>
          <w:rFonts w:ascii="Arial Narrow" w:hAnsi="Arial Narrow" w:cs="Arial"/>
          <w:iCs/>
          <w:sz w:val="28"/>
          <w:szCs w:val="28"/>
        </w:rPr>
        <w:t xml:space="preserve">se tiene que la entidad accionada indica que dio respuesta de fondo a la petición pensional elevada por el accionante, a través del </w:t>
      </w:r>
      <w:r w:rsidR="00805B0B">
        <w:rPr>
          <w:rFonts w:ascii="Arial Narrow" w:hAnsi="Arial Narrow" w:cs="Arial"/>
          <w:iCs/>
          <w:sz w:val="28"/>
          <w:szCs w:val="28"/>
        </w:rPr>
        <w:t xml:space="preserve">oficio del 22 de febrero </w:t>
      </w:r>
      <w:r w:rsidR="000A5E69">
        <w:rPr>
          <w:rFonts w:ascii="Arial Narrow" w:hAnsi="Arial Narrow" w:cs="Arial"/>
          <w:iCs/>
          <w:sz w:val="28"/>
          <w:szCs w:val="28"/>
        </w:rPr>
        <w:t>de 201</w:t>
      </w:r>
      <w:r w:rsidR="00805B0B">
        <w:rPr>
          <w:rFonts w:ascii="Arial Narrow" w:hAnsi="Arial Narrow" w:cs="Arial"/>
          <w:iCs/>
          <w:sz w:val="28"/>
          <w:szCs w:val="28"/>
        </w:rPr>
        <w:t>7</w:t>
      </w:r>
      <w:r w:rsidR="000A5E69">
        <w:rPr>
          <w:rFonts w:ascii="Arial Narrow" w:hAnsi="Arial Narrow" w:cs="Arial"/>
          <w:iCs/>
          <w:sz w:val="28"/>
          <w:szCs w:val="28"/>
        </w:rPr>
        <w:t xml:space="preserve">, el cual fue remitido al peticionario </w:t>
      </w:r>
      <w:r w:rsidR="00E95E8C">
        <w:rPr>
          <w:rFonts w:ascii="Arial Narrow" w:hAnsi="Arial Narrow" w:cs="Arial"/>
          <w:iCs/>
          <w:sz w:val="28"/>
          <w:szCs w:val="28"/>
        </w:rPr>
        <w:t>por</w:t>
      </w:r>
      <w:r w:rsidR="000A5E69">
        <w:rPr>
          <w:rFonts w:ascii="Arial Narrow" w:hAnsi="Arial Narrow" w:cs="Arial"/>
          <w:iCs/>
          <w:sz w:val="28"/>
          <w:szCs w:val="28"/>
        </w:rPr>
        <w:t xml:space="preserve"> correo certificado con número de guía GN 0367015138346. Por lo que le corresponde a la Sala determinar </w:t>
      </w:r>
      <w:r w:rsidR="00E95E8C">
        <w:rPr>
          <w:rFonts w:ascii="Arial Narrow" w:hAnsi="Arial Narrow" w:cs="Arial"/>
          <w:iCs/>
          <w:sz w:val="28"/>
          <w:szCs w:val="28"/>
        </w:rPr>
        <w:t xml:space="preserve">si con ocasión a esa respuesta, </w:t>
      </w:r>
      <w:r w:rsidR="000A5E69">
        <w:rPr>
          <w:rFonts w:ascii="Arial Narrow" w:hAnsi="Arial Narrow" w:cs="Arial"/>
          <w:iCs/>
          <w:sz w:val="28"/>
          <w:szCs w:val="28"/>
        </w:rPr>
        <w:t xml:space="preserve">se presenta una carencia actual de objeto por hecho superado. </w:t>
      </w:r>
    </w:p>
    <w:p w:rsidR="000A5E69" w:rsidRDefault="000A5E69" w:rsidP="00732AC2">
      <w:pPr>
        <w:pStyle w:val="Sansinterligne"/>
      </w:pPr>
    </w:p>
    <w:p w:rsidR="008C0C6D" w:rsidRDefault="0084660D" w:rsidP="0061744B">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En </w:t>
      </w:r>
      <w:r w:rsidR="00732AC2">
        <w:rPr>
          <w:rFonts w:ascii="Arial Narrow" w:hAnsi="Arial Narrow" w:cs="Arial"/>
          <w:iCs/>
          <w:sz w:val="28"/>
          <w:szCs w:val="28"/>
        </w:rPr>
        <w:t>el</w:t>
      </w:r>
      <w:r w:rsidR="00E95E8C">
        <w:rPr>
          <w:rFonts w:ascii="Arial Narrow" w:hAnsi="Arial Narrow" w:cs="Arial"/>
          <w:iCs/>
          <w:sz w:val="28"/>
          <w:szCs w:val="28"/>
        </w:rPr>
        <w:t xml:space="preserve"> mentado oficio, se le informa al peticionario que </w:t>
      </w:r>
      <w:r w:rsidR="00CD6009">
        <w:rPr>
          <w:rFonts w:ascii="Arial Narrow" w:hAnsi="Arial Narrow" w:cs="Arial"/>
          <w:iCs/>
          <w:sz w:val="28"/>
          <w:szCs w:val="28"/>
        </w:rPr>
        <w:t xml:space="preserve">en cumplimiento del instructivo interno No. 13 de 2016, </w:t>
      </w:r>
      <w:r w:rsidR="008C0C6D">
        <w:rPr>
          <w:rFonts w:ascii="Arial Narrow" w:hAnsi="Arial Narrow" w:cs="Arial"/>
          <w:iCs/>
          <w:sz w:val="28"/>
          <w:szCs w:val="28"/>
        </w:rPr>
        <w:t xml:space="preserve">su petición pensional se encuentra en proceso de verificación de autenticidad </w:t>
      </w:r>
      <w:r w:rsidR="007F148D">
        <w:rPr>
          <w:rFonts w:ascii="Arial Narrow" w:hAnsi="Arial Narrow" w:cs="Arial"/>
          <w:iCs/>
          <w:sz w:val="28"/>
          <w:szCs w:val="28"/>
        </w:rPr>
        <w:t>del dictamen</w:t>
      </w:r>
      <w:r w:rsidR="008C0C6D">
        <w:rPr>
          <w:rFonts w:ascii="Arial Narrow" w:hAnsi="Arial Narrow" w:cs="Arial"/>
          <w:iCs/>
          <w:sz w:val="28"/>
          <w:szCs w:val="28"/>
        </w:rPr>
        <w:t xml:space="preserve"> proferido el 25 de julio de 2016 por la Junta Regional de Calificación de Invalidez de Risaralda, y que una vez cuente con </w:t>
      </w:r>
      <w:r w:rsidR="00076A42">
        <w:rPr>
          <w:rFonts w:ascii="Arial Narrow" w:hAnsi="Arial Narrow" w:cs="Arial"/>
          <w:iCs/>
          <w:sz w:val="28"/>
          <w:szCs w:val="28"/>
        </w:rPr>
        <w:t>dicho resultado, procederá a dar el trámite correspondiente a la solicitud prestacional.</w:t>
      </w:r>
    </w:p>
    <w:p w:rsidR="008C0C6D" w:rsidRDefault="008C0C6D" w:rsidP="00962012">
      <w:pPr>
        <w:pStyle w:val="Sansinterligne"/>
        <w:spacing w:line="360" w:lineRule="auto"/>
      </w:pPr>
    </w:p>
    <w:p w:rsidR="003C7C33" w:rsidRDefault="006D7875" w:rsidP="00962012">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De lo anterior, surge </w:t>
      </w:r>
      <w:r w:rsidR="00AE3893">
        <w:rPr>
          <w:rFonts w:ascii="Arial Narrow" w:hAnsi="Arial Narrow" w:cs="Arial"/>
          <w:iCs/>
          <w:sz w:val="28"/>
          <w:szCs w:val="28"/>
        </w:rPr>
        <w:t>claro q</w:t>
      </w:r>
      <w:r w:rsidR="00092EF2">
        <w:rPr>
          <w:rFonts w:ascii="Arial Narrow" w:hAnsi="Arial Narrow" w:cs="Arial"/>
          <w:iCs/>
          <w:sz w:val="28"/>
          <w:szCs w:val="28"/>
        </w:rPr>
        <w:t xml:space="preserve">ue la </w:t>
      </w:r>
      <w:r w:rsidR="00AE3893">
        <w:rPr>
          <w:rFonts w:ascii="Arial Narrow" w:hAnsi="Arial Narrow" w:cs="Arial"/>
          <w:iCs/>
          <w:sz w:val="28"/>
          <w:szCs w:val="28"/>
        </w:rPr>
        <w:t xml:space="preserve">entidad de seguridad social no ha dado respuesta de fondo a la petición </w:t>
      </w:r>
      <w:r w:rsidR="001F0AC2">
        <w:rPr>
          <w:rFonts w:ascii="Arial Narrow" w:hAnsi="Arial Narrow" w:cs="Arial"/>
          <w:iCs/>
          <w:sz w:val="28"/>
          <w:szCs w:val="28"/>
        </w:rPr>
        <w:t>elevada</w:t>
      </w:r>
      <w:r w:rsidR="00AE3893">
        <w:rPr>
          <w:rFonts w:ascii="Arial Narrow" w:hAnsi="Arial Narrow" w:cs="Arial"/>
          <w:iCs/>
          <w:sz w:val="28"/>
          <w:szCs w:val="28"/>
        </w:rPr>
        <w:t xml:space="preserve"> por el </w:t>
      </w:r>
      <w:r w:rsidR="001F0AC2">
        <w:rPr>
          <w:rFonts w:ascii="Arial Narrow" w:hAnsi="Arial Narrow" w:cs="Arial"/>
          <w:iCs/>
          <w:sz w:val="28"/>
          <w:szCs w:val="28"/>
        </w:rPr>
        <w:t>afiliado</w:t>
      </w:r>
      <w:r w:rsidR="00AE3893">
        <w:rPr>
          <w:rFonts w:ascii="Arial Narrow" w:hAnsi="Arial Narrow" w:cs="Arial"/>
          <w:iCs/>
          <w:sz w:val="28"/>
          <w:szCs w:val="28"/>
        </w:rPr>
        <w:t>, pues la información</w:t>
      </w:r>
      <w:r w:rsidR="00F6614D">
        <w:rPr>
          <w:rFonts w:ascii="Arial Narrow" w:hAnsi="Arial Narrow" w:cs="Arial"/>
          <w:iCs/>
          <w:sz w:val="28"/>
          <w:szCs w:val="28"/>
        </w:rPr>
        <w:t xml:space="preserve"> que </w:t>
      </w:r>
      <w:r w:rsidR="00ED45C4">
        <w:rPr>
          <w:rFonts w:ascii="Arial Narrow" w:hAnsi="Arial Narrow" w:cs="Arial"/>
          <w:iCs/>
          <w:sz w:val="28"/>
          <w:szCs w:val="28"/>
        </w:rPr>
        <w:t xml:space="preserve">le brindó </w:t>
      </w:r>
      <w:r w:rsidR="00F6614D">
        <w:rPr>
          <w:rFonts w:ascii="Arial Narrow" w:hAnsi="Arial Narrow" w:cs="Arial"/>
          <w:iCs/>
          <w:sz w:val="28"/>
          <w:szCs w:val="28"/>
        </w:rPr>
        <w:t>a través de dicha misiva</w:t>
      </w:r>
      <w:r w:rsidR="001339A8">
        <w:rPr>
          <w:rFonts w:ascii="Arial Narrow" w:hAnsi="Arial Narrow" w:cs="Arial"/>
          <w:iCs/>
          <w:sz w:val="28"/>
          <w:szCs w:val="28"/>
        </w:rPr>
        <w:t xml:space="preserve">, </w:t>
      </w:r>
      <w:r w:rsidR="001F0AC2">
        <w:rPr>
          <w:rFonts w:ascii="Arial Narrow" w:hAnsi="Arial Narrow" w:cs="Arial"/>
          <w:iCs/>
          <w:sz w:val="28"/>
          <w:szCs w:val="28"/>
        </w:rPr>
        <w:t>cons</w:t>
      </w:r>
      <w:r w:rsidR="00AE3893">
        <w:rPr>
          <w:rFonts w:ascii="Arial Narrow" w:hAnsi="Arial Narrow" w:cs="Arial"/>
          <w:iCs/>
          <w:sz w:val="28"/>
          <w:szCs w:val="28"/>
        </w:rPr>
        <w:t xml:space="preserve">tituye apenas </w:t>
      </w:r>
      <w:r w:rsidR="001339A8">
        <w:rPr>
          <w:rFonts w:ascii="Arial Narrow" w:hAnsi="Arial Narrow" w:cs="Arial"/>
          <w:iCs/>
          <w:sz w:val="28"/>
          <w:szCs w:val="28"/>
        </w:rPr>
        <w:t>el estado del trám</w:t>
      </w:r>
      <w:r w:rsidR="00F6614D">
        <w:rPr>
          <w:rFonts w:ascii="Arial Narrow" w:hAnsi="Arial Narrow" w:cs="Arial"/>
          <w:iCs/>
          <w:sz w:val="28"/>
          <w:szCs w:val="28"/>
        </w:rPr>
        <w:t>ite de la solicitud</w:t>
      </w:r>
      <w:r w:rsidR="00E81477">
        <w:rPr>
          <w:rFonts w:ascii="Arial Narrow" w:hAnsi="Arial Narrow" w:cs="Arial"/>
          <w:iCs/>
          <w:sz w:val="28"/>
          <w:szCs w:val="28"/>
        </w:rPr>
        <w:t xml:space="preserve"> pensional, </w:t>
      </w:r>
      <w:r w:rsidR="00B319A6">
        <w:rPr>
          <w:rFonts w:ascii="Arial Narrow" w:hAnsi="Arial Narrow" w:cs="Arial"/>
          <w:iCs/>
          <w:sz w:val="28"/>
          <w:szCs w:val="28"/>
        </w:rPr>
        <w:t>lo cual e</w:t>
      </w:r>
      <w:r w:rsidR="00E81477">
        <w:rPr>
          <w:rFonts w:ascii="Arial Narrow" w:hAnsi="Arial Narrow" w:cs="Arial"/>
          <w:iCs/>
          <w:sz w:val="28"/>
          <w:szCs w:val="28"/>
        </w:rPr>
        <w:t xml:space="preserve">n nada </w:t>
      </w:r>
      <w:r w:rsidR="00F6614D">
        <w:rPr>
          <w:rFonts w:ascii="Arial Narrow" w:hAnsi="Arial Narrow" w:cs="Arial"/>
          <w:iCs/>
          <w:sz w:val="28"/>
          <w:szCs w:val="28"/>
        </w:rPr>
        <w:t xml:space="preserve">define </w:t>
      </w:r>
      <w:r w:rsidR="00092EF2">
        <w:rPr>
          <w:rFonts w:ascii="Arial Narrow" w:hAnsi="Arial Narrow" w:cs="Arial"/>
          <w:iCs/>
          <w:sz w:val="28"/>
          <w:szCs w:val="28"/>
        </w:rPr>
        <w:t xml:space="preserve">la existencia o no </w:t>
      </w:r>
      <w:r w:rsidR="00F6614D">
        <w:rPr>
          <w:rFonts w:ascii="Arial Narrow" w:hAnsi="Arial Narrow" w:cs="Arial"/>
          <w:iCs/>
          <w:sz w:val="28"/>
          <w:szCs w:val="28"/>
        </w:rPr>
        <w:t xml:space="preserve">del derecho </w:t>
      </w:r>
      <w:r w:rsidR="00092EF2">
        <w:rPr>
          <w:rFonts w:ascii="Arial Narrow" w:hAnsi="Arial Narrow" w:cs="Arial"/>
          <w:iCs/>
          <w:sz w:val="28"/>
          <w:szCs w:val="28"/>
        </w:rPr>
        <w:t xml:space="preserve">a la pensión de invalidez </w:t>
      </w:r>
      <w:r w:rsidR="00F6614D">
        <w:rPr>
          <w:rFonts w:ascii="Arial Narrow" w:hAnsi="Arial Narrow" w:cs="Arial"/>
          <w:iCs/>
          <w:sz w:val="28"/>
          <w:szCs w:val="28"/>
        </w:rPr>
        <w:t>que reclama</w:t>
      </w:r>
      <w:r w:rsidR="00ED45C4">
        <w:rPr>
          <w:rFonts w:ascii="Arial Narrow" w:hAnsi="Arial Narrow" w:cs="Arial"/>
          <w:iCs/>
          <w:sz w:val="28"/>
          <w:szCs w:val="28"/>
        </w:rPr>
        <w:t xml:space="preserve"> el peticionario</w:t>
      </w:r>
      <w:r w:rsidR="00F6614D">
        <w:rPr>
          <w:rFonts w:ascii="Arial Narrow" w:hAnsi="Arial Narrow" w:cs="Arial"/>
          <w:iCs/>
          <w:sz w:val="28"/>
          <w:szCs w:val="28"/>
        </w:rPr>
        <w:t xml:space="preserve">. </w:t>
      </w:r>
    </w:p>
    <w:p w:rsidR="003C7C33" w:rsidRDefault="003C7C33" w:rsidP="003C7C33">
      <w:pPr>
        <w:pStyle w:val="Sansinterligne"/>
      </w:pPr>
    </w:p>
    <w:p w:rsidR="00834C02" w:rsidRDefault="00492ACE" w:rsidP="00834C02">
      <w:pPr>
        <w:spacing w:line="360" w:lineRule="auto"/>
        <w:ind w:firstLine="993"/>
        <w:jc w:val="both"/>
        <w:rPr>
          <w:rFonts w:ascii="Arial Narrow" w:hAnsi="Arial Narrow" w:cs="Arial"/>
          <w:iCs/>
          <w:sz w:val="28"/>
          <w:szCs w:val="28"/>
        </w:rPr>
      </w:pPr>
      <w:r>
        <w:rPr>
          <w:rFonts w:ascii="Arial Narrow" w:hAnsi="Arial Narrow" w:cs="Arial"/>
          <w:iCs/>
          <w:sz w:val="28"/>
          <w:szCs w:val="28"/>
        </w:rPr>
        <w:t>Aunado a ello</w:t>
      </w:r>
      <w:r w:rsidR="00ED45C4">
        <w:rPr>
          <w:rFonts w:ascii="Arial Narrow" w:hAnsi="Arial Narrow" w:cs="Arial"/>
          <w:iCs/>
          <w:sz w:val="28"/>
          <w:szCs w:val="28"/>
        </w:rPr>
        <w:t>,</w:t>
      </w:r>
      <w:r w:rsidR="003C7C33">
        <w:rPr>
          <w:rFonts w:ascii="Arial Narrow" w:hAnsi="Arial Narrow" w:cs="Arial"/>
          <w:iCs/>
          <w:sz w:val="28"/>
          <w:szCs w:val="28"/>
        </w:rPr>
        <w:t xml:space="preserve"> si bien la entidad </w:t>
      </w:r>
      <w:r w:rsidR="00F65FB3">
        <w:rPr>
          <w:rFonts w:ascii="Arial Narrow" w:hAnsi="Arial Narrow" w:cs="Arial"/>
          <w:iCs/>
          <w:sz w:val="28"/>
          <w:szCs w:val="28"/>
        </w:rPr>
        <w:t xml:space="preserve">accionada pone de presente las </w:t>
      </w:r>
      <w:r w:rsidR="003C7C33">
        <w:rPr>
          <w:rFonts w:ascii="Arial Narrow" w:hAnsi="Arial Narrow" w:cs="Arial"/>
          <w:iCs/>
          <w:sz w:val="28"/>
          <w:szCs w:val="28"/>
        </w:rPr>
        <w:t>razones por las cuales no ha podido dar respuesta de fondo, lo cierto es que no determi</w:t>
      </w:r>
      <w:r w:rsidR="00F65FB3">
        <w:rPr>
          <w:rFonts w:ascii="Arial Narrow" w:hAnsi="Arial Narrow" w:cs="Arial"/>
          <w:iCs/>
          <w:sz w:val="28"/>
          <w:szCs w:val="28"/>
        </w:rPr>
        <w:t xml:space="preserve">na de manera concreta la fecha en que resolverá </w:t>
      </w:r>
      <w:r w:rsidR="003C7C33">
        <w:rPr>
          <w:rFonts w:ascii="Arial Narrow" w:hAnsi="Arial Narrow" w:cs="Arial"/>
          <w:iCs/>
          <w:sz w:val="28"/>
          <w:szCs w:val="28"/>
        </w:rPr>
        <w:t xml:space="preserve">la petición, en los términos señalados en el </w:t>
      </w:r>
      <w:r w:rsidR="00B319A6">
        <w:rPr>
          <w:rFonts w:ascii="Arial Narrow" w:hAnsi="Arial Narrow" w:cs="Arial"/>
          <w:iCs/>
          <w:sz w:val="28"/>
          <w:szCs w:val="28"/>
        </w:rPr>
        <w:t>parágrafo único del artí</w:t>
      </w:r>
      <w:r w:rsidR="003C7C33">
        <w:rPr>
          <w:rFonts w:ascii="Arial Narrow" w:hAnsi="Arial Narrow" w:cs="Arial"/>
          <w:iCs/>
          <w:sz w:val="28"/>
          <w:szCs w:val="28"/>
        </w:rPr>
        <w:t>culo 14 de la Ley 1</w:t>
      </w:r>
      <w:r w:rsidR="00834C02">
        <w:rPr>
          <w:rFonts w:ascii="Arial Narrow" w:hAnsi="Arial Narrow" w:cs="Arial"/>
          <w:iCs/>
          <w:sz w:val="28"/>
          <w:szCs w:val="28"/>
        </w:rPr>
        <w:t xml:space="preserve">755 de 2015, por lo que es flagrante la vulneración de la garantía fundamental denunciada por el accionante. </w:t>
      </w:r>
    </w:p>
    <w:p w:rsidR="00834C02" w:rsidRDefault="00834C02" w:rsidP="00834C02">
      <w:pPr>
        <w:pStyle w:val="Sansinterligne"/>
      </w:pPr>
    </w:p>
    <w:p w:rsidR="00834C02" w:rsidRDefault="00834C02" w:rsidP="00834C02">
      <w:pPr>
        <w:spacing w:line="360" w:lineRule="auto"/>
        <w:ind w:firstLine="993"/>
        <w:jc w:val="both"/>
        <w:rPr>
          <w:rFonts w:ascii="Arial Narrow" w:hAnsi="Arial Narrow" w:cs="Arial"/>
          <w:iCs/>
          <w:sz w:val="28"/>
          <w:szCs w:val="28"/>
        </w:rPr>
      </w:pPr>
      <w:r>
        <w:rPr>
          <w:rFonts w:ascii="Arial Narrow" w:hAnsi="Arial Narrow" w:cs="Arial"/>
          <w:iCs/>
          <w:sz w:val="28"/>
          <w:szCs w:val="28"/>
        </w:rPr>
        <w:t>Por consiguiente, se avista que la decisión de primer grado es acertada y debe confirmarse integralmente.</w:t>
      </w:r>
    </w:p>
    <w:p w:rsidR="00607CBA" w:rsidRDefault="00607CBA" w:rsidP="00834C02">
      <w:pPr>
        <w:pStyle w:val="Sansinterligne"/>
      </w:pPr>
    </w:p>
    <w:p w:rsidR="0061744B" w:rsidRDefault="0061744B" w:rsidP="0061744B">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lastRenderedPageBreak/>
        <w:t>En mérito de lo expuesto</w:t>
      </w:r>
      <w:r w:rsidRPr="00701BEF">
        <w:rPr>
          <w:rFonts w:ascii="Arial Narrow" w:hAnsi="Arial Narrow"/>
          <w:b/>
          <w:i/>
          <w:sz w:val="28"/>
          <w:szCs w:val="28"/>
        </w:rPr>
        <w:t xml:space="preserve">, </w:t>
      </w:r>
      <w:r w:rsidRPr="00CA0771">
        <w:rPr>
          <w:rFonts w:ascii="Arial Narrow" w:hAnsi="Arial Narrow"/>
          <w:i/>
          <w:sz w:val="28"/>
          <w:szCs w:val="28"/>
        </w:rPr>
        <w:t>el Tribunal Superior del Distrito Judicial de Pereira - Risaralda, Sala Laboral,</w:t>
      </w:r>
      <w:r w:rsidRPr="00CA0771">
        <w:rPr>
          <w:rFonts w:ascii="Arial Narrow" w:hAnsi="Arial Narrow"/>
          <w:sz w:val="28"/>
          <w:szCs w:val="28"/>
        </w:rPr>
        <w:t xml:space="preserve"> administrando justicia en nombre del pueblo y por mandato de la Constitución,</w:t>
      </w:r>
      <w:r w:rsidRPr="00CA0771">
        <w:rPr>
          <w:rFonts w:ascii="Arial Narrow" w:hAnsi="Arial Narrow"/>
          <w:sz w:val="28"/>
          <w:szCs w:val="28"/>
        </w:rPr>
        <w:tab/>
      </w:r>
    </w:p>
    <w:p w:rsidR="002666D1" w:rsidRPr="004D2D4C" w:rsidRDefault="002666D1" w:rsidP="00F51A46">
      <w:pPr>
        <w:pStyle w:val="Sansinterligne"/>
      </w:pPr>
    </w:p>
    <w:p w:rsidR="0061744B" w:rsidRPr="00CA0771" w:rsidRDefault="0061744B" w:rsidP="0061744B">
      <w:pPr>
        <w:spacing w:line="360" w:lineRule="auto"/>
        <w:jc w:val="center"/>
        <w:rPr>
          <w:rFonts w:ascii="Arial Narrow" w:hAnsi="Arial Narrow" w:cs="Arial"/>
          <w:i/>
          <w:sz w:val="28"/>
          <w:szCs w:val="28"/>
        </w:rPr>
      </w:pPr>
      <w:r w:rsidRPr="00CA0771">
        <w:rPr>
          <w:rFonts w:ascii="Arial Narrow" w:hAnsi="Arial Narrow" w:cs="Arial"/>
          <w:i/>
          <w:sz w:val="28"/>
          <w:szCs w:val="28"/>
        </w:rPr>
        <w:t>RESUELVE</w:t>
      </w:r>
    </w:p>
    <w:p w:rsidR="0061744B" w:rsidRPr="00CA0771" w:rsidRDefault="0061744B" w:rsidP="0061744B">
      <w:pPr>
        <w:pStyle w:val="Sansinterligne"/>
      </w:pPr>
    </w:p>
    <w:p w:rsidR="0061744B" w:rsidRDefault="0061744B" w:rsidP="0061744B">
      <w:pPr>
        <w:spacing w:line="360" w:lineRule="auto"/>
        <w:ind w:firstLine="900"/>
        <w:jc w:val="both"/>
        <w:rPr>
          <w:rFonts w:ascii="Arial Narrow" w:hAnsi="Arial Narrow" w:cs="Tahoma"/>
          <w:color w:val="000000"/>
          <w:spacing w:val="-2"/>
          <w:sz w:val="28"/>
          <w:szCs w:val="28"/>
        </w:rPr>
      </w:pPr>
      <w:r w:rsidRPr="00CA0771">
        <w:rPr>
          <w:rFonts w:ascii="Arial Narrow" w:hAnsi="Arial Narrow" w:cs="Arial"/>
          <w:i/>
          <w:sz w:val="28"/>
          <w:szCs w:val="28"/>
        </w:rPr>
        <w:t xml:space="preserve">1º. </w:t>
      </w:r>
      <w:r w:rsidR="00492ACE">
        <w:rPr>
          <w:rFonts w:ascii="Arial Narrow" w:hAnsi="Arial Narrow" w:cs="Arial"/>
          <w:i/>
          <w:sz w:val="28"/>
          <w:szCs w:val="28"/>
        </w:rPr>
        <w:t xml:space="preserve">Confirma </w:t>
      </w:r>
      <w:r w:rsidRPr="00461ED3">
        <w:rPr>
          <w:rFonts w:ascii="Arial Narrow" w:hAnsi="Arial Narrow" w:cs="Arial"/>
          <w:color w:val="000000"/>
          <w:spacing w:val="-2"/>
          <w:sz w:val="28"/>
          <w:szCs w:val="28"/>
        </w:rPr>
        <w:t>el</w:t>
      </w:r>
      <w:r>
        <w:rPr>
          <w:rFonts w:ascii="Arial Narrow" w:hAnsi="Arial Narrow" w:cs="Arial"/>
          <w:color w:val="000000"/>
          <w:spacing w:val="-2"/>
          <w:sz w:val="28"/>
          <w:szCs w:val="28"/>
        </w:rPr>
        <w:t xml:space="preserve"> fallo impugnado, proferido el </w:t>
      </w:r>
      <w:r w:rsidR="00492ACE">
        <w:rPr>
          <w:rFonts w:ascii="Arial Narrow" w:hAnsi="Arial Narrow" w:cs="Arial"/>
          <w:color w:val="000000"/>
          <w:spacing w:val="-2"/>
          <w:sz w:val="28"/>
          <w:szCs w:val="28"/>
        </w:rPr>
        <w:t>28 de febrero de 2017 p</w:t>
      </w:r>
      <w:r w:rsidRPr="00461ED3">
        <w:rPr>
          <w:rFonts w:ascii="Arial Narrow" w:hAnsi="Arial Narrow" w:cs="Arial"/>
          <w:color w:val="000000"/>
          <w:spacing w:val="-2"/>
          <w:sz w:val="28"/>
          <w:szCs w:val="28"/>
        </w:rPr>
        <w:t>or el Juzgado</w:t>
      </w:r>
      <w:r w:rsidR="00492ACE">
        <w:rPr>
          <w:rFonts w:ascii="Arial Narrow" w:hAnsi="Arial Narrow" w:cs="Arial"/>
          <w:color w:val="000000"/>
          <w:spacing w:val="-2"/>
          <w:sz w:val="28"/>
          <w:szCs w:val="28"/>
        </w:rPr>
        <w:t xml:space="preserve"> Tercero </w:t>
      </w:r>
      <w:r w:rsidRPr="00461ED3">
        <w:rPr>
          <w:rFonts w:ascii="Arial Narrow" w:hAnsi="Arial Narrow" w:cs="Arial"/>
          <w:color w:val="000000"/>
          <w:spacing w:val="-2"/>
          <w:sz w:val="28"/>
          <w:szCs w:val="28"/>
        </w:rPr>
        <w:t xml:space="preserve">Laboral del Circuito de Pereira, </w:t>
      </w:r>
      <w:r w:rsidRPr="00461ED3">
        <w:rPr>
          <w:rFonts w:ascii="Arial Narrow" w:hAnsi="Arial Narrow" w:cs="Tahoma"/>
          <w:sz w:val="28"/>
          <w:szCs w:val="28"/>
        </w:rPr>
        <w:t>dentro de la ac</w:t>
      </w:r>
      <w:r w:rsidR="00492ACE">
        <w:rPr>
          <w:rFonts w:ascii="Arial Narrow" w:hAnsi="Arial Narrow" w:cs="Tahoma"/>
          <w:sz w:val="28"/>
          <w:szCs w:val="28"/>
        </w:rPr>
        <w:t xml:space="preserve">ción de tutela de la referencia. </w:t>
      </w:r>
    </w:p>
    <w:p w:rsidR="0061744B" w:rsidRDefault="0061744B" w:rsidP="0061744B">
      <w:pPr>
        <w:spacing w:line="360" w:lineRule="auto"/>
        <w:ind w:firstLine="851"/>
        <w:jc w:val="both"/>
        <w:rPr>
          <w:rFonts w:ascii="Arial Narrow" w:hAnsi="Arial Narrow" w:cs="Arial"/>
          <w:sz w:val="28"/>
          <w:szCs w:val="28"/>
        </w:rPr>
      </w:pPr>
      <w:r w:rsidRPr="00CA0771">
        <w:rPr>
          <w:rFonts w:ascii="Arial Narrow" w:hAnsi="Arial Narrow" w:cs="Arial"/>
          <w:i/>
          <w:color w:val="000000"/>
          <w:spacing w:val="-2"/>
          <w:sz w:val="28"/>
          <w:szCs w:val="28"/>
        </w:rPr>
        <w:t>2.</w:t>
      </w:r>
      <w:r w:rsidRPr="00CA0771">
        <w:rPr>
          <w:rFonts w:ascii="Arial Narrow" w:hAnsi="Arial Narrow" w:cs="Arial"/>
          <w:i/>
          <w:sz w:val="28"/>
          <w:szCs w:val="28"/>
        </w:rPr>
        <w:t xml:space="preserve"> Notificar </w:t>
      </w:r>
      <w:r w:rsidRPr="00B13CFA">
        <w:rPr>
          <w:rFonts w:ascii="Arial Narrow" w:hAnsi="Arial Narrow" w:cs="Arial"/>
          <w:sz w:val="28"/>
          <w:szCs w:val="28"/>
        </w:rPr>
        <w:t>la decisión por el medio más eficaz.</w:t>
      </w:r>
    </w:p>
    <w:p w:rsidR="00492ACE" w:rsidRDefault="00492ACE" w:rsidP="00492ACE">
      <w:pPr>
        <w:pStyle w:val="Sansinterligne"/>
      </w:pPr>
    </w:p>
    <w:p w:rsidR="0061744B" w:rsidRPr="00B13CFA" w:rsidRDefault="0061744B" w:rsidP="0061744B">
      <w:pPr>
        <w:suppressAutoHyphens/>
        <w:spacing w:line="360" w:lineRule="auto"/>
        <w:ind w:firstLine="851"/>
        <w:jc w:val="both"/>
        <w:rPr>
          <w:rFonts w:ascii="Arial Narrow" w:hAnsi="Arial Narrow" w:cs="Arial"/>
          <w:spacing w:val="-2"/>
          <w:sz w:val="28"/>
          <w:szCs w:val="28"/>
        </w:rPr>
      </w:pPr>
      <w:r w:rsidRPr="00CA0771">
        <w:rPr>
          <w:rFonts w:ascii="Arial Narrow" w:hAnsi="Arial Narrow" w:cs="Arial"/>
          <w:i/>
          <w:spacing w:val="-2"/>
          <w:sz w:val="28"/>
          <w:szCs w:val="28"/>
        </w:rPr>
        <w:t xml:space="preserve">3. Remitir </w:t>
      </w:r>
      <w:r w:rsidRPr="00B13CFA">
        <w:rPr>
          <w:rFonts w:ascii="Arial Narrow" w:hAnsi="Arial Narrow" w:cs="Arial"/>
          <w:spacing w:val="-2"/>
          <w:sz w:val="28"/>
          <w:szCs w:val="28"/>
        </w:rPr>
        <w:t>el expediente a la Corte Constitucional para su eventual revisión, conforme al artículo 31 del Decreto 2591 de 1991.</w:t>
      </w:r>
    </w:p>
    <w:p w:rsidR="0061744B" w:rsidRPr="00CA0771" w:rsidRDefault="0061744B" w:rsidP="0061744B">
      <w:pPr>
        <w:pStyle w:val="Prrafodelista1"/>
        <w:spacing w:line="360" w:lineRule="auto"/>
        <w:ind w:left="0" w:firstLine="851"/>
        <w:jc w:val="both"/>
        <w:rPr>
          <w:rFonts w:ascii="Arial Narrow" w:hAnsi="Arial Narrow" w:cs="Tahoma"/>
          <w:sz w:val="28"/>
          <w:szCs w:val="28"/>
        </w:rPr>
      </w:pPr>
      <w:r w:rsidRPr="00CA0771">
        <w:rPr>
          <w:rFonts w:ascii="Arial Narrow" w:hAnsi="Arial Narrow" w:cs="Tahoma"/>
          <w:sz w:val="28"/>
          <w:szCs w:val="28"/>
        </w:rPr>
        <w:t>CÓPIESE, NOTIFÍQUESE Y CÚMPLASE.</w:t>
      </w:r>
    </w:p>
    <w:p w:rsidR="0061744B" w:rsidRPr="00CA0771" w:rsidRDefault="0061744B" w:rsidP="0061744B">
      <w:pPr>
        <w:spacing w:line="360" w:lineRule="auto"/>
        <w:ind w:firstLine="900"/>
        <w:jc w:val="both"/>
        <w:rPr>
          <w:rFonts w:ascii="Arial Narrow" w:hAnsi="Arial Narrow" w:cs="Tahoma"/>
          <w:bCs/>
          <w:iCs/>
          <w:sz w:val="28"/>
          <w:szCs w:val="28"/>
        </w:rPr>
      </w:pPr>
      <w:r w:rsidRPr="00CA0771">
        <w:rPr>
          <w:rFonts w:ascii="Arial Narrow" w:hAnsi="Arial Narrow" w:cs="Tahoma"/>
          <w:sz w:val="28"/>
          <w:szCs w:val="28"/>
        </w:rPr>
        <w:tab/>
      </w:r>
      <w:r w:rsidRPr="00CA0771">
        <w:rPr>
          <w:rFonts w:ascii="Arial Narrow" w:hAnsi="Arial Narrow" w:cs="Tahoma"/>
          <w:sz w:val="28"/>
          <w:szCs w:val="28"/>
        </w:rPr>
        <w:tab/>
      </w:r>
    </w:p>
    <w:p w:rsidR="0061744B" w:rsidRPr="00CA0771" w:rsidRDefault="0061744B" w:rsidP="0061744B">
      <w:pPr>
        <w:jc w:val="center"/>
        <w:rPr>
          <w:rFonts w:ascii="Arial Narrow" w:hAnsi="Arial Narrow" w:cs="Tahoma"/>
          <w:bCs/>
          <w:iCs/>
          <w:sz w:val="28"/>
          <w:szCs w:val="28"/>
        </w:rPr>
      </w:pPr>
    </w:p>
    <w:p w:rsidR="0061744B" w:rsidRPr="00CA0771" w:rsidRDefault="0061744B" w:rsidP="0061744B">
      <w:pPr>
        <w:jc w:val="center"/>
        <w:rPr>
          <w:rFonts w:ascii="Arial Narrow" w:hAnsi="Arial Narrow" w:cs="Tahoma"/>
          <w:bCs/>
          <w:iCs/>
          <w:sz w:val="28"/>
          <w:szCs w:val="28"/>
        </w:rPr>
      </w:pPr>
    </w:p>
    <w:p w:rsidR="0061744B" w:rsidRPr="00CA0771" w:rsidRDefault="0061744B" w:rsidP="0061744B">
      <w:pPr>
        <w:jc w:val="center"/>
        <w:rPr>
          <w:rFonts w:ascii="Arial Narrow" w:hAnsi="Arial Narrow" w:cs="Tahoma"/>
          <w:bCs/>
          <w:iCs/>
          <w:sz w:val="28"/>
          <w:szCs w:val="28"/>
        </w:rPr>
      </w:pPr>
      <w:r w:rsidRPr="00CA0771">
        <w:rPr>
          <w:rFonts w:ascii="Arial Narrow" w:hAnsi="Arial Narrow" w:cs="Tahoma"/>
          <w:bCs/>
          <w:iCs/>
          <w:sz w:val="28"/>
          <w:szCs w:val="28"/>
        </w:rPr>
        <w:t>FRANCISCO JAVIER TAMAYO TABARES</w:t>
      </w:r>
    </w:p>
    <w:p w:rsidR="0061744B" w:rsidRPr="00CA0771" w:rsidRDefault="0061744B" w:rsidP="0061744B">
      <w:pPr>
        <w:jc w:val="center"/>
        <w:rPr>
          <w:rFonts w:ascii="Arial Narrow" w:hAnsi="Arial Narrow" w:cs="Tahoma"/>
          <w:sz w:val="28"/>
          <w:szCs w:val="28"/>
        </w:rPr>
      </w:pPr>
      <w:r w:rsidRPr="00CA0771">
        <w:rPr>
          <w:rFonts w:ascii="Arial Narrow" w:hAnsi="Arial Narrow" w:cs="Tahoma"/>
          <w:sz w:val="28"/>
          <w:szCs w:val="28"/>
        </w:rPr>
        <w:t>Magistrado Ponente</w:t>
      </w:r>
    </w:p>
    <w:p w:rsidR="0061744B" w:rsidRPr="00CA0771" w:rsidRDefault="0061744B" w:rsidP="0061744B">
      <w:pPr>
        <w:jc w:val="both"/>
        <w:rPr>
          <w:rFonts w:ascii="Arial Narrow" w:hAnsi="Arial Narrow" w:cs="Tahoma"/>
          <w:sz w:val="28"/>
          <w:szCs w:val="28"/>
        </w:rPr>
      </w:pPr>
    </w:p>
    <w:p w:rsidR="0061744B" w:rsidRPr="00CA0771" w:rsidRDefault="0061744B" w:rsidP="0061744B">
      <w:pPr>
        <w:jc w:val="both"/>
        <w:rPr>
          <w:rFonts w:ascii="Arial Narrow" w:hAnsi="Arial Narrow" w:cs="Tahoma"/>
          <w:sz w:val="28"/>
          <w:szCs w:val="28"/>
        </w:rPr>
      </w:pPr>
    </w:p>
    <w:p w:rsidR="0061744B" w:rsidRPr="00CA0771" w:rsidRDefault="0061744B" w:rsidP="0061744B">
      <w:pPr>
        <w:jc w:val="both"/>
        <w:rPr>
          <w:rFonts w:ascii="Arial Narrow" w:hAnsi="Arial Narrow" w:cs="Tahoma"/>
          <w:sz w:val="28"/>
          <w:szCs w:val="28"/>
        </w:rPr>
      </w:pPr>
    </w:p>
    <w:p w:rsidR="0061744B" w:rsidRPr="00CA0771" w:rsidRDefault="0061744B" w:rsidP="0061744B">
      <w:pPr>
        <w:jc w:val="both"/>
        <w:rPr>
          <w:rFonts w:ascii="Arial Narrow" w:hAnsi="Arial Narrow" w:cs="Tahoma"/>
          <w:sz w:val="28"/>
          <w:szCs w:val="28"/>
        </w:rPr>
      </w:pPr>
    </w:p>
    <w:p w:rsidR="0061744B" w:rsidRPr="00CA0771" w:rsidRDefault="0061744B" w:rsidP="0061744B">
      <w:pPr>
        <w:tabs>
          <w:tab w:val="left" w:pos="8647"/>
        </w:tabs>
        <w:jc w:val="both"/>
        <w:rPr>
          <w:rFonts w:ascii="Arial Narrow" w:hAnsi="Arial Narrow" w:cs="Tahoma"/>
          <w:bCs/>
          <w:iCs/>
          <w:sz w:val="28"/>
          <w:szCs w:val="28"/>
        </w:rPr>
      </w:pPr>
      <w:r w:rsidRPr="00CA0771">
        <w:rPr>
          <w:rFonts w:ascii="Arial Narrow" w:hAnsi="Arial Narrow" w:cs="Tahoma"/>
          <w:bCs/>
          <w:iCs/>
          <w:sz w:val="28"/>
          <w:szCs w:val="28"/>
        </w:rPr>
        <w:t>OLGA LUCIA HOYOS SEPÚLVEDA                ANA LUCIA CAICEDO CALDERON</w:t>
      </w:r>
    </w:p>
    <w:p w:rsidR="0061744B" w:rsidRPr="00CA0771" w:rsidRDefault="0061744B" w:rsidP="0061744B">
      <w:pPr>
        <w:jc w:val="both"/>
        <w:rPr>
          <w:rFonts w:ascii="Arial Narrow" w:hAnsi="Arial Narrow" w:cs="Tahoma"/>
          <w:sz w:val="28"/>
          <w:szCs w:val="28"/>
        </w:rPr>
      </w:pPr>
      <w:r w:rsidRPr="00CA0771">
        <w:rPr>
          <w:rFonts w:ascii="Arial Narrow" w:hAnsi="Arial Narrow" w:cs="Tahoma"/>
          <w:sz w:val="28"/>
          <w:szCs w:val="28"/>
        </w:rPr>
        <w:t xml:space="preserve">                   Magistrada                               </w:t>
      </w:r>
      <w:bookmarkStart w:id="0" w:name="_GoBack"/>
      <w:bookmarkEnd w:id="0"/>
      <w:r w:rsidRPr="00CA0771">
        <w:rPr>
          <w:rFonts w:ascii="Arial Narrow" w:hAnsi="Arial Narrow" w:cs="Tahoma"/>
          <w:sz w:val="28"/>
          <w:szCs w:val="28"/>
        </w:rPr>
        <w:t xml:space="preserve">                           </w:t>
      </w:r>
      <w:proofErr w:type="spellStart"/>
      <w:r w:rsidRPr="00CA0771">
        <w:rPr>
          <w:rFonts w:ascii="Arial Narrow" w:hAnsi="Arial Narrow" w:cs="Tahoma"/>
          <w:sz w:val="28"/>
          <w:szCs w:val="28"/>
        </w:rPr>
        <w:t>Magistrada</w:t>
      </w:r>
      <w:proofErr w:type="spellEnd"/>
    </w:p>
    <w:p w:rsidR="0061744B" w:rsidRPr="00CA0771" w:rsidRDefault="0061744B" w:rsidP="0061744B">
      <w:pPr>
        <w:jc w:val="center"/>
        <w:rPr>
          <w:rFonts w:ascii="Arial Narrow" w:hAnsi="Arial Narrow" w:cs="Tahoma"/>
          <w:bCs/>
          <w:iCs/>
          <w:sz w:val="28"/>
          <w:szCs w:val="28"/>
        </w:rPr>
      </w:pPr>
    </w:p>
    <w:p w:rsidR="0061744B" w:rsidRPr="00CA0771" w:rsidRDefault="0061744B" w:rsidP="0061744B">
      <w:pPr>
        <w:jc w:val="center"/>
        <w:rPr>
          <w:rFonts w:ascii="Arial Narrow" w:hAnsi="Arial Narrow" w:cs="Tahoma"/>
          <w:bCs/>
          <w:iCs/>
          <w:sz w:val="28"/>
          <w:szCs w:val="28"/>
        </w:rPr>
      </w:pPr>
    </w:p>
    <w:p w:rsidR="0061744B" w:rsidRPr="00CA0771" w:rsidRDefault="0061744B" w:rsidP="0061744B">
      <w:pPr>
        <w:jc w:val="center"/>
        <w:rPr>
          <w:rFonts w:ascii="Arial Narrow" w:hAnsi="Arial Narrow" w:cs="Tahoma"/>
          <w:bCs/>
          <w:iCs/>
          <w:sz w:val="28"/>
          <w:szCs w:val="28"/>
        </w:rPr>
      </w:pPr>
    </w:p>
    <w:p w:rsidR="0061744B" w:rsidRPr="00CA0771" w:rsidRDefault="0061744B" w:rsidP="0061744B">
      <w:pPr>
        <w:tabs>
          <w:tab w:val="center" w:pos="4419"/>
          <w:tab w:val="left" w:pos="6210"/>
        </w:tabs>
        <w:rPr>
          <w:rFonts w:ascii="Arial Narrow" w:hAnsi="Arial Narrow" w:cs="Tahoma"/>
          <w:bCs/>
          <w:iCs/>
          <w:sz w:val="28"/>
          <w:szCs w:val="28"/>
        </w:rPr>
      </w:pPr>
      <w:r>
        <w:rPr>
          <w:rFonts w:ascii="Arial Narrow" w:hAnsi="Arial Narrow" w:cs="Tahoma"/>
          <w:bCs/>
          <w:iCs/>
          <w:sz w:val="28"/>
          <w:szCs w:val="28"/>
        </w:rPr>
        <w:tab/>
      </w:r>
      <w:r w:rsidRPr="00CA0771">
        <w:rPr>
          <w:rFonts w:ascii="Arial Narrow" w:hAnsi="Arial Narrow" w:cs="Tahoma"/>
          <w:bCs/>
          <w:iCs/>
          <w:sz w:val="28"/>
          <w:szCs w:val="28"/>
        </w:rPr>
        <w:t>Alonso Gaviria Ocampo</w:t>
      </w:r>
      <w:r>
        <w:rPr>
          <w:rFonts w:ascii="Arial Narrow" w:hAnsi="Arial Narrow" w:cs="Tahoma"/>
          <w:bCs/>
          <w:iCs/>
          <w:sz w:val="28"/>
          <w:szCs w:val="28"/>
        </w:rPr>
        <w:tab/>
      </w:r>
    </w:p>
    <w:p w:rsidR="0061744B" w:rsidRPr="00CA0771" w:rsidRDefault="0061744B" w:rsidP="0061744B">
      <w:pPr>
        <w:jc w:val="center"/>
      </w:pPr>
      <w:r w:rsidRPr="00CA0771">
        <w:rPr>
          <w:rFonts w:ascii="Arial Narrow" w:hAnsi="Arial Narrow" w:cs="Tahoma"/>
          <w:iCs/>
          <w:sz w:val="28"/>
          <w:szCs w:val="28"/>
        </w:rPr>
        <w:t>Secretaria</w:t>
      </w:r>
    </w:p>
    <w:p w:rsidR="0061744B" w:rsidRDefault="0061744B" w:rsidP="0061744B"/>
    <w:p w:rsidR="00C35CA1" w:rsidRDefault="00C35CA1"/>
    <w:sectPr w:rsidR="00C35CA1" w:rsidSect="00263ED1">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A9" w:rsidRDefault="00F855A9" w:rsidP="0061744B">
      <w:r>
        <w:separator/>
      </w:r>
    </w:p>
  </w:endnote>
  <w:endnote w:type="continuationSeparator" w:id="0">
    <w:p w:rsidR="00F855A9" w:rsidRDefault="00F855A9" w:rsidP="0061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2F64C2" w:rsidP="00A23D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727AC" w:rsidRDefault="00F855A9" w:rsidP="00A23D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682325"/>
      <w:docPartObj>
        <w:docPartGallery w:val="Page Numbers (Bottom of Page)"/>
        <w:docPartUnique/>
      </w:docPartObj>
    </w:sdtPr>
    <w:sdtEndPr/>
    <w:sdtContent>
      <w:p w:rsidR="00F727AC" w:rsidRDefault="002F64C2">
        <w:pPr>
          <w:pStyle w:val="Pieddepage"/>
          <w:jc w:val="right"/>
        </w:pPr>
        <w:r>
          <w:fldChar w:fldCharType="begin"/>
        </w:r>
        <w:r>
          <w:instrText>PAGE   \* MERGEFORMAT</w:instrText>
        </w:r>
        <w:r>
          <w:fldChar w:fldCharType="separate"/>
        </w:r>
        <w:r w:rsidR="00A10318">
          <w:rPr>
            <w:noProof/>
          </w:rPr>
          <w:t>6</w:t>
        </w:r>
        <w:r>
          <w:fldChar w:fldCharType="end"/>
        </w:r>
      </w:p>
    </w:sdtContent>
  </w:sdt>
  <w:p w:rsidR="00F727AC" w:rsidRDefault="00F855A9" w:rsidP="00A23DF6">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2F64C2">
    <w:pPr>
      <w:pStyle w:val="Pieddepage"/>
      <w:jc w:val="right"/>
    </w:pPr>
    <w:r>
      <w:fldChar w:fldCharType="begin"/>
    </w:r>
    <w:r>
      <w:instrText>PAGE   \* MERGEFORMAT</w:instrText>
    </w:r>
    <w:r>
      <w:fldChar w:fldCharType="separate"/>
    </w:r>
    <w:r>
      <w:rPr>
        <w:noProof/>
      </w:rPr>
      <w:t>1</w:t>
    </w:r>
    <w:r>
      <w:fldChar w:fldCharType="end"/>
    </w:r>
  </w:p>
  <w:p w:rsidR="00F727AC" w:rsidRDefault="00F855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A9" w:rsidRDefault="00F855A9" w:rsidP="0061744B">
      <w:r>
        <w:separator/>
      </w:r>
    </w:p>
  </w:footnote>
  <w:footnote w:type="continuationSeparator" w:id="0">
    <w:p w:rsidR="00F855A9" w:rsidRDefault="00F855A9" w:rsidP="0061744B">
      <w:r>
        <w:continuationSeparator/>
      </w:r>
    </w:p>
  </w:footnote>
  <w:footnote w:id="1">
    <w:p w:rsidR="00F84CF0" w:rsidRDefault="00F84CF0" w:rsidP="00F84CF0">
      <w:pPr>
        <w:pStyle w:val="Notedebasdepage"/>
      </w:pPr>
      <w:r>
        <w:rPr>
          <w:rStyle w:val="Appelnotedebasdep"/>
          <w:rFonts w:eastAsia="Calibri"/>
        </w:rPr>
        <w:footnoteRef/>
      </w:r>
      <w:r>
        <w:t xml:space="preserve"> </w:t>
      </w:r>
      <w:r w:rsidRPr="009E6528">
        <w:rPr>
          <w:rFonts w:ascii="Arial Narrow" w:hAnsi="Arial Narrow"/>
          <w:color w:val="2D2D2D"/>
          <w:sz w:val="16"/>
          <w:szCs w:val="16"/>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2F64C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727AC" w:rsidRDefault="00F855A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Pr="002F2145" w:rsidRDefault="002F64C2" w:rsidP="00A147B1">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61744B">
      <w:rPr>
        <w:rFonts w:ascii="Arial Narrow" w:hAnsi="Arial Narrow" w:cs="Arial"/>
        <w:bCs/>
        <w:iCs/>
        <w:lang w:eastAsia="es-MX"/>
      </w:rPr>
      <w:t>3-2017-00083-01</w:t>
    </w:r>
  </w:p>
  <w:p w:rsidR="00F727AC" w:rsidRPr="002F2145" w:rsidRDefault="0061744B" w:rsidP="00A147B1">
    <w:pPr>
      <w:rPr>
        <w:rFonts w:ascii="Arial Narrow" w:hAnsi="Arial Narrow"/>
      </w:rPr>
    </w:pPr>
    <w:r>
      <w:rPr>
        <w:rFonts w:ascii="Arial Narrow" w:hAnsi="Arial Narrow"/>
      </w:rPr>
      <w:t xml:space="preserve">Jaime de Jesús Ospina Osorio </w:t>
    </w:r>
    <w:r w:rsidR="002F64C2">
      <w:rPr>
        <w:rFonts w:ascii="Arial Narrow" w:hAnsi="Arial Narrow"/>
      </w:rPr>
      <w:t xml:space="preserve">vs </w:t>
    </w:r>
    <w:proofErr w:type="spellStart"/>
    <w:r w:rsidR="002F64C2">
      <w:rPr>
        <w:rFonts w:ascii="Arial Narrow" w:hAnsi="Arial Narrow"/>
      </w:rPr>
      <w:t>Colpensiones</w:t>
    </w:r>
    <w:proofErr w:type="spellEnd"/>
    <w:r w:rsidR="002F64C2">
      <w:rPr>
        <w:rFonts w:ascii="Arial Narrow" w:hAnsi="Arial Narrow"/>
      </w:rPr>
      <w:t>.</w:t>
    </w:r>
  </w:p>
  <w:p w:rsidR="00F727AC" w:rsidRPr="002F2145" w:rsidRDefault="002F64C2" w:rsidP="003A4EC4">
    <w:pPr>
      <w:rPr>
        <w:rFonts w:ascii="Arial Narrow" w:hAnsi="Arial Narrow"/>
      </w:rPr>
    </w:pPr>
    <w:r>
      <w:rPr>
        <w:rFonts w:ascii="Arial Narrow" w:hAnsi="Arial Narrow"/>
      </w:rPr>
      <w:t xml:space="preserve">    </w:t>
    </w:r>
  </w:p>
  <w:p w:rsidR="00F727AC" w:rsidRPr="003A4EC4" w:rsidRDefault="00F855A9" w:rsidP="003A4E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Pr="002F2145" w:rsidRDefault="002F64C2"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F727AC" w:rsidRPr="002F2145" w:rsidRDefault="002F64C2" w:rsidP="00A23DF6">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4B"/>
    <w:rsid w:val="00013935"/>
    <w:rsid w:val="00065B74"/>
    <w:rsid w:val="00076A42"/>
    <w:rsid w:val="00092EF2"/>
    <w:rsid w:val="000A5E69"/>
    <w:rsid w:val="000A640A"/>
    <w:rsid w:val="00114E12"/>
    <w:rsid w:val="001339A8"/>
    <w:rsid w:val="001F0AC2"/>
    <w:rsid w:val="00227341"/>
    <w:rsid w:val="00241B17"/>
    <w:rsid w:val="002421C3"/>
    <w:rsid w:val="002579B6"/>
    <w:rsid w:val="002666D1"/>
    <w:rsid w:val="00293EC7"/>
    <w:rsid w:val="002A4341"/>
    <w:rsid w:val="002F64C2"/>
    <w:rsid w:val="003C7C33"/>
    <w:rsid w:val="004140D5"/>
    <w:rsid w:val="00425882"/>
    <w:rsid w:val="00492ACE"/>
    <w:rsid w:val="004B1051"/>
    <w:rsid w:val="00521B34"/>
    <w:rsid w:val="00607CBA"/>
    <w:rsid w:val="0061744B"/>
    <w:rsid w:val="00636B3E"/>
    <w:rsid w:val="006D21AD"/>
    <w:rsid w:val="006D7875"/>
    <w:rsid w:val="006F34B6"/>
    <w:rsid w:val="00732AC2"/>
    <w:rsid w:val="00790E89"/>
    <w:rsid w:val="007F148D"/>
    <w:rsid w:val="00805B0B"/>
    <w:rsid w:val="00834C02"/>
    <w:rsid w:val="0084660D"/>
    <w:rsid w:val="008C0C6D"/>
    <w:rsid w:val="00962012"/>
    <w:rsid w:val="00990CAF"/>
    <w:rsid w:val="009E50DE"/>
    <w:rsid w:val="00A10318"/>
    <w:rsid w:val="00AC5E88"/>
    <w:rsid w:val="00AE3893"/>
    <w:rsid w:val="00B319A6"/>
    <w:rsid w:val="00BA1001"/>
    <w:rsid w:val="00BE7032"/>
    <w:rsid w:val="00C058E0"/>
    <w:rsid w:val="00C35CA1"/>
    <w:rsid w:val="00CD6009"/>
    <w:rsid w:val="00CF3E7C"/>
    <w:rsid w:val="00DB1049"/>
    <w:rsid w:val="00E81477"/>
    <w:rsid w:val="00E95E8C"/>
    <w:rsid w:val="00ED45C4"/>
    <w:rsid w:val="00EE412E"/>
    <w:rsid w:val="00F51A46"/>
    <w:rsid w:val="00F65FB3"/>
    <w:rsid w:val="00F6614D"/>
    <w:rsid w:val="00F84CF0"/>
    <w:rsid w:val="00F85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4B"/>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61744B"/>
    <w:pPr>
      <w:keepNext/>
      <w:spacing w:line="360" w:lineRule="auto"/>
      <w:jc w:val="center"/>
      <w:outlineLvl w:val="2"/>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1744B"/>
    <w:rPr>
      <w:rFonts w:ascii="Arial" w:eastAsia="Times New Roman" w:hAnsi="Arial" w:cs="Times New Roman"/>
      <w:sz w:val="24"/>
      <w:szCs w:val="20"/>
      <w:lang w:eastAsia="es-ES"/>
    </w:rPr>
  </w:style>
  <w:style w:type="paragraph" w:styleId="En-tte">
    <w:name w:val="header"/>
    <w:basedOn w:val="Normal"/>
    <w:link w:val="En-tteCar"/>
    <w:uiPriority w:val="99"/>
    <w:rsid w:val="0061744B"/>
    <w:pPr>
      <w:tabs>
        <w:tab w:val="center" w:pos="4252"/>
        <w:tab w:val="right" w:pos="8504"/>
      </w:tabs>
    </w:pPr>
  </w:style>
  <w:style w:type="character" w:customStyle="1" w:styleId="En-tteCar">
    <w:name w:val="En-tête Car"/>
    <w:basedOn w:val="Policepardfaut"/>
    <w:link w:val="En-tte"/>
    <w:uiPriority w:val="99"/>
    <w:rsid w:val="0061744B"/>
    <w:rPr>
      <w:rFonts w:ascii="Times New Roman" w:eastAsia="Times New Roman" w:hAnsi="Times New Roman" w:cs="Times New Roman"/>
      <w:sz w:val="20"/>
      <w:szCs w:val="20"/>
      <w:lang w:eastAsia="es-ES"/>
    </w:rPr>
  </w:style>
  <w:style w:type="character" w:styleId="Numrodepage">
    <w:name w:val="page number"/>
    <w:basedOn w:val="Policepardfaut"/>
    <w:rsid w:val="0061744B"/>
  </w:style>
  <w:style w:type="paragraph" w:styleId="Pieddepage">
    <w:name w:val="footer"/>
    <w:basedOn w:val="Normal"/>
    <w:link w:val="PieddepageCar"/>
    <w:uiPriority w:val="99"/>
    <w:rsid w:val="0061744B"/>
    <w:pPr>
      <w:tabs>
        <w:tab w:val="center" w:pos="4252"/>
        <w:tab w:val="right" w:pos="8504"/>
      </w:tabs>
    </w:pPr>
  </w:style>
  <w:style w:type="character" w:customStyle="1" w:styleId="PieddepageCar">
    <w:name w:val="Pied de page Car"/>
    <w:basedOn w:val="Policepardfaut"/>
    <w:link w:val="Pieddepage"/>
    <w:uiPriority w:val="99"/>
    <w:rsid w:val="0061744B"/>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61744B"/>
    <w:pPr>
      <w:spacing w:line="360" w:lineRule="auto"/>
      <w:jc w:val="both"/>
    </w:pPr>
    <w:rPr>
      <w:rFonts w:ascii="Arial" w:hAnsi="Arial"/>
      <w:b/>
      <w:sz w:val="28"/>
      <w:lang w:val="es-ES_tradnl"/>
    </w:rPr>
  </w:style>
  <w:style w:type="paragraph" w:customStyle="1" w:styleId="Prrafodelista1">
    <w:name w:val="Párrafo de lista1"/>
    <w:basedOn w:val="Normal"/>
    <w:rsid w:val="0061744B"/>
    <w:pPr>
      <w:ind w:left="720"/>
      <w:contextualSpacing/>
    </w:pPr>
  </w:style>
  <w:style w:type="paragraph" w:styleId="Sansinterligne">
    <w:name w:val="No Spacing"/>
    <w:uiPriority w:val="1"/>
    <w:qFormat/>
    <w:rsid w:val="0061744B"/>
    <w:pPr>
      <w:spacing w:after="0" w:line="240" w:lineRule="auto"/>
    </w:pPr>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rsid w:val="00F84CF0"/>
    <w:rPr>
      <w:rFonts w:cs="Times New Roman"/>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Footnote Text,Footnote Te,f,ft"/>
    <w:basedOn w:val="Normal"/>
    <w:link w:val="NotedebasdepageCar"/>
    <w:uiPriority w:val="99"/>
    <w:rsid w:val="00F84CF0"/>
    <w:pPr>
      <w:autoSpaceDE w:val="0"/>
      <w:autoSpaceDN w:val="0"/>
    </w:pPr>
    <w:rPr>
      <w:rFonts w:ascii="Comic Sans MS" w:hAnsi="Comic Sans MS"/>
      <w:lang w:val="es-ES_tradnl"/>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uiPriority w:val="99"/>
    <w:rsid w:val="00F84CF0"/>
    <w:rPr>
      <w:rFonts w:ascii="Comic Sans MS" w:eastAsia="Times New Roman" w:hAnsi="Comic Sans MS"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4B"/>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61744B"/>
    <w:pPr>
      <w:keepNext/>
      <w:spacing w:line="360" w:lineRule="auto"/>
      <w:jc w:val="center"/>
      <w:outlineLvl w:val="2"/>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1744B"/>
    <w:rPr>
      <w:rFonts w:ascii="Arial" w:eastAsia="Times New Roman" w:hAnsi="Arial" w:cs="Times New Roman"/>
      <w:sz w:val="24"/>
      <w:szCs w:val="20"/>
      <w:lang w:eastAsia="es-ES"/>
    </w:rPr>
  </w:style>
  <w:style w:type="paragraph" w:styleId="En-tte">
    <w:name w:val="header"/>
    <w:basedOn w:val="Normal"/>
    <w:link w:val="En-tteCar"/>
    <w:uiPriority w:val="99"/>
    <w:rsid w:val="0061744B"/>
    <w:pPr>
      <w:tabs>
        <w:tab w:val="center" w:pos="4252"/>
        <w:tab w:val="right" w:pos="8504"/>
      </w:tabs>
    </w:pPr>
  </w:style>
  <w:style w:type="character" w:customStyle="1" w:styleId="En-tteCar">
    <w:name w:val="En-tête Car"/>
    <w:basedOn w:val="Policepardfaut"/>
    <w:link w:val="En-tte"/>
    <w:uiPriority w:val="99"/>
    <w:rsid w:val="0061744B"/>
    <w:rPr>
      <w:rFonts w:ascii="Times New Roman" w:eastAsia="Times New Roman" w:hAnsi="Times New Roman" w:cs="Times New Roman"/>
      <w:sz w:val="20"/>
      <w:szCs w:val="20"/>
      <w:lang w:eastAsia="es-ES"/>
    </w:rPr>
  </w:style>
  <w:style w:type="character" w:styleId="Numrodepage">
    <w:name w:val="page number"/>
    <w:basedOn w:val="Policepardfaut"/>
    <w:rsid w:val="0061744B"/>
  </w:style>
  <w:style w:type="paragraph" w:styleId="Pieddepage">
    <w:name w:val="footer"/>
    <w:basedOn w:val="Normal"/>
    <w:link w:val="PieddepageCar"/>
    <w:uiPriority w:val="99"/>
    <w:rsid w:val="0061744B"/>
    <w:pPr>
      <w:tabs>
        <w:tab w:val="center" w:pos="4252"/>
        <w:tab w:val="right" w:pos="8504"/>
      </w:tabs>
    </w:pPr>
  </w:style>
  <w:style w:type="character" w:customStyle="1" w:styleId="PieddepageCar">
    <w:name w:val="Pied de page Car"/>
    <w:basedOn w:val="Policepardfaut"/>
    <w:link w:val="Pieddepage"/>
    <w:uiPriority w:val="99"/>
    <w:rsid w:val="0061744B"/>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61744B"/>
    <w:pPr>
      <w:spacing w:line="360" w:lineRule="auto"/>
      <w:jc w:val="both"/>
    </w:pPr>
    <w:rPr>
      <w:rFonts w:ascii="Arial" w:hAnsi="Arial"/>
      <w:b/>
      <w:sz w:val="28"/>
      <w:lang w:val="es-ES_tradnl"/>
    </w:rPr>
  </w:style>
  <w:style w:type="paragraph" w:customStyle="1" w:styleId="Prrafodelista1">
    <w:name w:val="Párrafo de lista1"/>
    <w:basedOn w:val="Normal"/>
    <w:rsid w:val="0061744B"/>
    <w:pPr>
      <w:ind w:left="720"/>
      <w:contextualSpacing/>
    </w:pPr>
  </w:style>
  <w:style w:type="paragraph" w:styleId="Sansinterligne">
    <w:name w:val="No Spacing"/>
    <w:uiPriority w:val="1"/>
    <w:qFormat/>
    <w:rsid w:val="0061744B"/>
    <w:pPr>
      <w:spacing w:after="0" w:line="240" w:lineRule="auto"/>
    </w:pPr>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rsid w:val="00F84CF0"/>
    <w:rPr>
      <w:rFonts w:cs="Times New Roman"/>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Footnote Text,Footnote Te,f,ft"/>
    <w:basedOn w:val="Normal"/>
    <w:link w:val="NotedebasdepageCar"/>
    <w:uiPriority w:val="99"/>
    <w:rsid w:val="00F84CF0"/>
    <w:pPr>
      <w:autoSpaceDE w:val="0"/>
      <w:autoSpaceDN w:val="0"/>
    </w:pPr>
    <w:rPr>
      <w:rFonts w:ascii="Comic Sans MS" w:hAnsi="Comic Sans MS"/>
      <w:lang w:val="es-ES_tradnl"/>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uiPriority w:val="99"/>
    <w:rsid w:val="00F84CF0"/>
    <w:rPr>
      <w:rFonts w:ascii="Comic Sans MS" w:eastAsia="Times New Roman" w:hAnsi="Comic Sans M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8B31-7E62-4190-BB46-F0F52D37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1699</Words>
  <Characters>9349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36</cp:revision>
  <dcterms:created xsi:type="dcterms:W3CDTF">2017-03-31T15:44:00Z</dcterms:created>
  <dcterms:modified xsi:type="dcterms:W3CDTF">2017-05-15T00:39:00Z</dcterms:modified>
</cp:coreProperties>
</file>