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22" w:rsidRPr="0094372D" w:rsidRDefault="00271F22" w:rsidP="00271F22">
      <w:pPr>
        <w:pBdr>
          <w:top w:val="single" w:sz="4" w:space="1" w:color="auto"/>
          <w:left w:val="single" w:sz="4" w:space="4" w:color="auto"/>
          <w:bottom w:val="single" w:sz="4" w:space="1" w:color="auto"/>
          <w:right w:val="single" w:sz="4" w:space="4" w:color="auto"/>
        </w:pBdr>
        <w:shd w:val="clear" w:color="auto" w:fill="FFFFFF"/>
        <w:spacing w:after="0"/>
        <w:jc w:val="center"/>
        <w:rPr>
          <w:rFonts w:ascii="Calibri" w:eastAsia="Times New Roman" w:hAnsi="Calibri" w:cs="Calibri"/>
          <w:color w:val="222222"/>
          <w:sz w:val="16"/>
          <w:szCs w:val="16"/>
          <w:lang w:val="es-CO" w:eastAsia="fr-FR"/>
        </w:rPr>
      </w:pPr>
      <w:bookmarkStart w:id="0" w:name="_GoBack"/>
      <w:bookmarkEnd w:id="0"/>
      <w:r w:rsidRPr="0094372D">
        <w:rPr>
          <w:rFonts w:ascii="Calibri" w:eastAsia="Times New Roman"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rsidR="00271F22" w:rsidRDefault="00271F22" w:rsidP="00271F22">
      <w:pPr>
        <w:spacing w:after="0" w:line="360" w:lineRule="auto"/>
        <w:jc w:val="both"/>
        <w:rPr>
          <w:rFonts w:ascii="Arial Narrow" w:hAnsi="Arial Narrow" w:cs="Tahoma"/>
          <w:b/>
          <w:bCs/>
          <w:i/>
          <w:iCs/>
          <w:sz w:val="28"/>
          <w:szCs w:val="28"/>
          <w:u w:val="single"/>
        </w:rPr>
      </w:pPr>
    </w:p>
    <w:p w:rsidR="00226AAD" w:rsidRPr="00404EEA" w:rsidRDefault="00226AAD" w:rsidP="00226AAD">
      <w:pPr>
        <w:spacing w:line="360" w:lineRule="auto"/>
        <w:jc w:val="both"/>
        <w:rPr>
          <w:rFonts w:ascii="Arial Narrow" w:hAnsi="Arial Narrow" w:cs="Tahoma"/>
          <w:b/>
          <w:bCs/>
          <w:i/>
          <w:iCs/>
          <w:sz w:val="28"/>
          <w:szCs w:val="28"/>
          <w:u w:val="single"/>
        </w:rPr>
      </w:pPr>
      <w:r w:rsidRPr="00404EEA">
        <w:rPr>
          <w:rFonts w:ascii="Arial Narrow" w:hAnsi="Arial Narrow" w:cs="Tahoma"/>
          <w:b/>
          <w:bCs/>
          <w:i/>
          <w:iCs/>
          <w:sz w:val="28"/>
          <w:szCs w:val="28"/>
          <w:u w:val="single"/>
        </w:rPr>
        <w:t>ORALIDAD</w:t>
      </w:r>
    </w:p>
    <w:p w:rsidR="00226AAD" w:rsidRPr="00404EEA" w:rsidRDefault="00226AAD" w:rsidP="00271F22">
      <w:pPr>
        <w:spacing w:line="240" w:lineRule="auto"/>
        <w:jc w:val="both"/>
        <w:rPr>
          <w:rFonts w:ascii="Arial Narrow" w:hAnsi="Arial Narrow" w:cs="Tahoma"/>
          <w:i/>
        </w:rPr>
      </w:pPr>
      <w:r w:rsidRPr="00404EEA">
        <w:rPr>
          <w:rFonts w:ascii="Arial Narrow" w:hAnsi="Arial Narrow" w:cs="Tahoma"/>
          <w:b/>
          <w:i/>
        </w:rPr>
        <w:t>Providencia</w:t>
      </w:r>
      <w:r w:rsidRPr="00404EEA">
        <w:rPr>
          <w:rFonts w:ascii="Arial Narrow" w:hAnsi="Arial Narrow" w:cs="Tahoma"/>
          <w:i/>
        </w:rPr>
        <w:t>:</w:t>
      </w:r>
      <w:r>
        <w:rPr>
          <w:rFonts w:ascii="Arial Narrow" w:hAnsi="Arial Narrow" w:cs="Tahoma"/>
          <w:i/>
        </w:rPr>
        <w:tab/>
      </w:r>
      <w:r>
        <w:rPr>
          <w:rFonts w:ascii="Arial Narrow" w:hAnsi="Arial Narrow" w:cs="Tahoma"/>
          <w:i/>
        </w:rPr>
        <w:tab/>
      </w:r>
      <w:r>
        <w:rPr>
          <w:rFonts w:ascii="Arial Narrow" w:hAnsi="Arial Narrow" w:cs="Tahoma"/>
          <w:i/>
        </w:rPr>
        <w:tab/>
      </w:r>
      <w:r w:rsidRPr="00404EEA">
        <w:rPr>
          <w:rFonts w:ascii="Arial Narrow" w:hAnsi="Arial Narrow" w:cs="Tahoma"/>
          <w:i/>
        </w:rPr>
        <w:t xml:space="preserve">Sentencia de Segunda Instancia, jueves </w:t>
      </w:r>
      <w:r w:rsidR="009C4D6D">
        <w:rPr>
          <w:rFonts w:ascii="Arial Narrow" w:hAnsi="Arial Narrow" w:cs="Tahoma"/>
          <w:i/>
        </w:rPr>
        <w:t>9 de marzo</w:t>
      </w:r>
      <w:r w:rsidRPr="00404EEA">
        <w:rPr>
          <w:rFonts w:ascii="Arial Narrow" w:hAnsi="Arial Narrow" w:cs="Tahoma"/>
          <w:i/>
        </w:rPr>
        <w:t xml:space="preserve"> de 201</w:t>
      </w:r>
      <w:r>
        <w:rPr>
          <w:rFonts w:ascii="Arial Narrow" w:hAnsi="Arial Narrow" w:cs="Tahoma"/>
          <w:i/>
        </w:rPr>
        <w:t>7</w:t>
      </w:r>
      <w:r w:rsidRPr="00404EEA">
        <w:rPr>
          <w:rFonts w:ascii="Arial Narrow" w:hAnsi="Arial Narrow" w:cs="Tahoma"/>
          <w:i/>
        </w:rPr>
        <w:t>.</w:t>
      </w:r>
    </w:p>
    <w:p w:rsidR="00271F22" w:rsidRPr="00271F22" w:rsidRDefault="00271F22" w:rsidP="00271F22">
      <w:pPr>
        <w:spacing w:line="240" w:lineRule="auto"/>
        <w:ind w:left="2832" w:hanging="2832"/>
        <w:jc w:val="both"/>
        <w:rPr>
          <w:rFonts w:ascii="Arial Narrow" w:hAnsi="Arial Narrow" w:cs="Tahoma"/>
          <w:i/>
          <w:iCs/>
          <w:lang w:val="es-CO"/>
        </w:rPr>
      </w:pPr>
      <w:r w:rsidRPr="00404EEA">
        <w:rPr>
          <w:rFonts w:ascii="Arial Narrow" w:hAnsi="Arial Narrow" w:cs="Tahoma"/>
          <w:b/>
          <w:bCs/>
          <w:i/>
          <w:iCs/>
        </w:rPr>
        <w:t>Proceso</w:t>
      </w:r>
      <w:r w:rsidRPr="00404EEA">
        <w:rPr>
          <w:rFonts w:ascii="Arial Narrow" w:hAnsi="Arial Narrow" w:cs="Tahoma"/>
          <w:bCs/>
          <w:i/>
          <w:iCs/>
        </w:rPr>
        <w:t>:</w:t>
      </w:r>
      <w:r w:rsidRPr="00404EEA">
        <w:rPr>
          <w:rFonts w:ascii="Arial Narrow" w:hAnsi="Arial Narrow" w:cs="Tahoma"/>
          <w:i/>
          <w:iCs/>
        </w:rPr>
        <w:t xml:space="preserve"> </w:t>
      </w:r>
      <w:r w:rsidRPr="00404EEA">
        <w:rPr>
          <w:rFonts w:ascii="Arial Narrow" w:hAnsi="Arial Narrow" w:cs="Tahoma"/>
          <w:b/>
          <w:i/>
          <w:iCs/>
        </w:rPr>
        <w:tab/>
      </w:r>
      <w:r>
        <w:rPr>
          <w:rFonts w:ascii="Arial Narrow" w:hAnsi="Arial Narrow" w:cs="Tahoma"/>
          <w:i/>
          <w:iCs/>
        </w:rPr>
        <w:t>Ordinario Laboral – Revoca decisión del a quo y accede a las pretensiones de la demanda</w:t>
      </w:r>
    </w:p>
    <w:p w:rsidR="00226AAD" w:rsidRPr="00404EEA" w:rsidRDefault="00226AAD" w:rsidP="00271F22">
      <w:pPr>
        <w:spacing w:line="240" w:lineRule="auto"/>
        <w:jc w:val="both"/>
        <w:rPr>
          <w:rFonts w:ascii="Arial Narrow" w:hAnsi="Arial Narrow" w:cs="Tahoma"/>
          <w:bCs/>
          <w:i/>
        </w:rPr>
      </w:pPr>
      <w:r w:rsidRPr="00404EEA">
        <w:rPr>
          <w:rFonts w:ascii="Arial Narrow" w:hAnsi="Arial Narrow" w:cs="Tahoma"/>
          <w:b/>
          <w:bCs/>
          <w:i/>
        </w:rPr>
        <w:t>Radicación No</w:t>
      </w:r>
      <w:r w:rsidRPr="00404EEA">
        <w:rPr>
          <w:rFonts w:ascii="Arial Narrow" w:hAnsi="Arial Narrow" w:cs="Tahoma"/>
          <w:bCs/>
          <w:i/>
        </w:rPr>
        <w:t>:</w:t>
      </w:r>
      <w:r w:rsidRPr="00404EEA">
        <w:rPr>
          <w:rFonts w:ascii="Arial Narrow" w:hAnsi="Arial Narrow" w:cs="Tahoma"/>
          <w:b/>
          <w:bCs/>
          <w:i/>
        </w:rPr>
        <w:t xml:space="preserve"> </w:t>
      </w:r>
      <w:r>
        <w:rPr>
          <w:rFonts w:ascii="Arial Narrow" w:hAnsi="Arial Narrow" w:cs="Tahoma"/>
          <w:b/>
          <w:bCs/>
          <w:i/>
        </w:rPr>
        <w:tab/>
      </w:r>
      <w:r w:rsidRPr="00404EEA">
        <w:rPr>
          <w:rFonts w:ascii="Arial Narrow" w:hAnsi="Arial Narrow" w:cs="Tahoma"/>
          <w:b/>
          <w:bCs/>
          <w:i/>
        </w:rPr>
        <w:t xml:space="preserve"> </w:t>
      </w:r>
      <w:r>
        <w:rPr>
          <w:rFonts w:ascii="Arial Narrow" w:hAnsi="Arial Narrow" w:cs="Tahoma"/>
          <w:b/>
          <w:bCs/>
          <w:i/>
        </w:rPr>
        <w:tab/>
      </w:r>
      <w:r>
        <w:rPr>
          <w:rFonts w:ascii="Arial Narrow" w:hAnsi="Arial Narrow" w:cs="Tahoma"/>
          <w:b/>
          <w:bCs/>
          <w:i/>
        </w:rPr>
        <w:tab/>
      </w:r>
      <w:r w:rsidRPr="00404EEA">
        <w:rPr>
          <w:rFonts w:ascii="Arial Narrow" w:hAnsi="Arial Narrow" w:cs="Tahoma"/>
          <w:bCs/>
          <w:i/>
        </w:rPr>
        <w:t>66</w:t>
      </w:r>
      <w:r>
        <w:rPr>
          <w:rFonts w:ascii="Arial Narrow" w:hAnsi="Arial Narrow" w:cs="Tahoma"/>
          <w:bCs/>
          <w:i/>
        </w:rPr>
        <w:t>00</w:t>
      </w:r>
      <w:r w:rsidRPr="00404EEA">
        <w:rPr>
          <w:rFonts w:ascii="Arial Narrow" w:hAnsi="Arial Narrow" w:cs="Tahoma"/>
          <w:bCs/>
          <w:i/>
        </w:rPr>
        <w:t>1-31-05-00</w:t>
      </w:r>
      <w:r w:rsidR="001F5F12">
        <w:rPr>
          <w:rFonts w:ascii="Arial Narrow" w:hAnsi="Arial Narrow" w:cs="Tahoma"/>
          <w:bCs/>
          <w:i/>
        </w:rPr>
        <w:t>2</w:t>
      </w:r>
      <w:r>
        <w:rPr>
          <w:rFonts w:ascii="Arial Narrow" w:hAnsi="Arial Narrow" w:cs="Tahoma"/>
          <w:bCs/>
          <w:i/>
        </w:rPr>
        <w:t>-2014-0</w:t>
      </w:r>
      <w:r w:rsidRPr="00524B9D">
        <w:rPr>
          <w:rFonts w:ascii="Arial Narrow" w:hAnsi="Arial Narrow" w:cs="Tahoma"/>
          <w:bCs/>
          <w:i/>
        </w:rPr>
        <w:t>0</w:t>
      </w:r>
      <w:r w:rsidR="001F5F12">
        <w:rPr>
          <w:rFonts w:ascii="Arial Narrow" w:hAnsi="Arial Narrow" w:cs="Tahoma"/>
          <w:bCs/>
          <w:i/>
        </w:rPr>
        <w:t>539</w:t>
      </w:r>
      <w:r w:rsidRPr="00524B9D">
        <w:rPr>
          <w:rFonts w:ascii="Arial Narrow" w:hAnsi="Arial Narrow" w:cs="Tahoma"/>
          <w:bCs/>
          <w:i/>
        </w:rPr>
        <w:t>-01</w:t>
      </w:r>
    </w:p>
    <w:p w:rsidR="00226AAD" w:rsidRPr="00404EEA" w:rsidRDefault="00226AAD" w:rsidP="00271F22">
      <w:pPr>
        <w:spacing w:line="240" w:lineRule="auto"/>
        <w:ind w:left="2262" w:hanging="2262"/>
        <w:jc w:val="both"/>
        <w:rPr>
          <w:rFonts w:ascii="Arial Narrow" w:hAnsi="Arial Narrow" w:cs="Tahoma"/>
          <w:bCs/>
          <w:i/>
        </w:rPr>
      </w:pPr>
      <w:r w:rsidRPr="00404EEA">
        <w:rPr>
          <w:rFonts w:ascii="Arial Narrow" w:hAnsi="Arial Narrow" w:cs="Tahoma"/>
          <w:b/>
          <w:i/>
          <w:iCs/>
        </w:rPr>
        <w:t>Demandante</w:t>
      </w:r>
      <w:r w:rsidRPr="00404EEA">
        <w:rPr>
          <w:rFonts w:ascii="Arial Narrow" w:hAnsi="Arial Narrow" w:cs="Tahoma"/>
          <w:i/>
          <w:iCs/>
        </w:rPr>
        <w:t xml:space="preserve">:         </w:t>
      </w:r>
      <w:r>
        <w:rPr>
          <w:rFonts w:ascii="Arial Narrow" w:hAnsi="Arial Narrow" w:cs="Tahoma"/>
          <w:i/>
          <w:iCs/>
        </w:rPr>
        <w:t xml:space="preserve">           </w:t>
      </w:r>
      <w:r>
        <w:rPr>
          <w:rFonts w:ascii="Arial Narrow" w:hAnsi="Arial Narrow" w:cs="Tahoma"/>
          <w:i/>
          <w:iCs/>
        </w:rPr>
        <w:tab/>
      </w:r>
      <w:r>
        <w:rPr>
          <w:rFonts w:ascii="Arial Narrow" w:hAnsi="Arial Narrow" w:cs="Tahoma"/>
          <w:i/>
          <w:iCs/>
        </w:rPr>
        <w:tab/>
      </w:r>
      <w:r w:rsidR="001F5F12">
        <w:rPr>
          <w:rFonts w:ascii="Arial Narrow" w:hAnsi="Arial Narrow" w:cs="Tahoma"/>
          <w:i/>
          <w:iCs/>
        </w:rPr>
        <w:t>Raúl Mejía</w:t>
      </w:r>
      <w:r>
        <w:rPr>
          <w:rFonts w:ascii="Arial Narrow" w:hAnsi="Arial Narrow" w:cs="Tahoma"/>
          <w:i/>
          <w:iCs/>
        </w:rPr>
        <w:t xml:space="preserve">.   </w:t>
      </w:r>
    </w:p>
    <w:p w:rsidR="00226AAD" w:rsidRPr="00404EEA" w:rsidRDefault="00226AAD" w:rsidP="00271F22">
      <w:pPr>
        <w:spacing w:line="240" w:lineRule="auto"/>
        <w:ind w:left="2262" w:hanging="2262"/>
        <w:jc w:val="both"/>
        <w:rPr>
          <w:rFonts w:ascii="Arial Narrow" w:hAnsi="Arial Narrow" w:cs="Tahoma"/>
          <w:bCs/>
          <w:i/>
        </w:rPr>
      </w:pPr>
      <w:r w:rsidRPr="00404EEA">
        <w:rPr>
          <w:rFonts w:ascii="Arial Narrow" w:hAnsi="Arial Narrow" w:cs="Tahoma"/>
          <w:b/>
          <w:bCs/>
          <w:i/>
        </w:rPr>
        <w:t>Demandado:</w:t>
      </w:r>
      <w:r w:rsidRPr="00404EEA">
        <w:rPr>
          <w:rFonts w:ascii="Arial Narrow" w:hAnsi="Arial Narrow" w:cs="Tahoma"/>
          <w:bCs/>
          <w:i/>
        </w:rPr>
        <w:t xml:space="preserve">          </w:t>
      </w:r>
      <w:r>
        <w:rPr>
          <w:rFonts w:ascii="Arial Narrow" w:hAnsi="Arial Narrow" w:cs="Tahoma"/>
          <w:bCs/>
          <w:i/>
        </w:rPr>
        <w:t xml:space="preserve">  </w:t>
      </w:r>
      <w:r>
        <w:rPr>
          <w:rFonts w:ascii="Arial Narrow" w:hAnsi="Arial Narrow" w:cs="Tahoma"/>
          <w:bCs/>
          <w:i/>
        </w:rPr>
        <w:tab/>
      </w:r>
      <w:r>
        <w:rPr>
          <w:rFonts w:ascii="Arial Narrow" w:hAnsi="Arial Narrow" w:cs="Tahoma"/>
          <w:bCs/>
          <w:i/>
        </w:rPr>
        <w:tab/>
      </w:r>
      <w:r w:rsidR="001F5F12" w:rsidRPr="0032032D">
        <w:rPr>
          <w:rFonts w:ascii="Arial Narrow" w:hAnsi="Arial Narrow" w:cs="Tahoma"/>
          <w:i/>
          <w:iCs/>
        </w:rPr>
        <w:t>Seguridad</w:t>
      </w:r>
      <w:r w:rsidR="001F5F12">
        <w:rPr>
          <w:rFonts w:ascii="Arial Narrow" w:hAnsi="Arial Narrow" w:cs="Tahoma"/>
          <w:i/>
          <w:iCs/>
        </w:rPr>
        <w:t xml:space="preserve"> Atlas Ltda</w:t>
      </w:r>
      <w:r>
        <w:rPr>
          <w:rFonts w:ascii="Arial Narrow" w:hAnsi="Arial Narrow" w:cs="Tahoma"/>
          <w:bCs/>
          <w:i/>
        </w:rPr>
        <w:t>.</w:t>
      </w:r>
    </w:p>
    <w:p w:rsidR="00226AAD" w:rsidRPr="00404EEA" w:rsidRDefault="00226AAD" w:rsidP="00271F22">
      <w:pPr>
        <w:spacing w:line="240" w:lineRule="auto"/>
        <w:ind w:left="2340" w:hanging="2340"/>
        <w:jc w:val="both"/>
        <w:rPr>
          <w:rFonts w:ascii="Arial Narrow" w:hAnsi="Arial Narrow" w:cs="Tahoma"/>
          <w:i/>
        </w:rPr>
      </w:pPr>
      <w:r w:rsidRPr="00404EEA">
        <w:rPr>
          <w:rFonts w:ascii="Arial Narrow" w:hAnsi="Arial Narrow" w:cs="Tahoma"/>
          <w:b/>
          <w:i/>
        </w:rPr>
        <w:t>Juzgado de origen</w:t>
      </w:r>
      <w:r w:rsidRPr="00404EEA">
        <w:rPr>
          <w:rFonts w:ascii="Arial Narrow" w:hAnsi="Arial Narrow" w:cs="Tahoma"/>
          <w:i/>
        </w:rPr>
        <w:t xml:space="preserve">:     </w:t>
      </w:r>
      <w:r>
        <w:rPr>
          <w:rFonts w:ascii="Arial Narrow" w:hAnsi="Arial Narrow" w:cs="Tahoma"/>
          <w:i/>
        </w:rPr>
        <w:t xml:space="preserve">   </w:t>
      </w:r>
      <w:r>
        <w:rPr>
          <w:rFonts w:ascii="Arial Narrow" w:hAnsi="Arial Narrow" w:cs="Tahoma"/>
          <w:i/>
        </w:rPr>
        <w:tab/>
      </w:r>
      <w:r>
        <w:rPr>
          <w:rFonts w:ascii="Arial Narrow" w:hAnsi="Arial Narrow" w:cs="Tahoma"/>
          <w:i/>
        </w:rPr>
        <w:tab/>
      </w:r>
      <w:r w:rsidR="001F5F12">
        <w:rPr>
          <w:rFonts w:ascii="Arial Narrow" w:hAnsi="Arial Narrow" w:cs="Tahoma"/>
          <w:i/>
        </w:rPr>
        <w:t>Segundo</w:t>
      </w:r>
      <w:r>
        <w:rPr>
          <w:rFonts w:ascii="Arial Narrow" w:hAnsi="Arial Narrow" w:cs="Tahoma"/>
          <w:i/>
        </w:rPr>
        <w:t xml:space="preserve"> </w:t>
      </w:r>
      <w:r w:rsidRPr="00404EEA">
        <w:rPr>
          <w:rFonts w:ascii="Arial Narrow" w:hAnsi="Arial Narrow" w:cs="Tahoma"/>
          <w:i/>
        </w:rPr>
        <w:t>Laboral del Circuito de</w:t>
      </w:r>
      <w:r>
        <w:rPr>
          <w:rFonts w:ascii="Arial Narrow" w:hAnsi="Arial Narrow" w:cs="Tahoma"/>
          <w:i/>
        </w:rPr>
        <w:t xml:space="preserve"> Pereira</w:t>
      </w:r>
      <w:r w:rsidRPr="00404EEA">
        <w:rPr>
          <w:rFonts w:ascii="Arial Narrow" w:hAnsi="Arial Narrow" w:cs="Tahoma"/>
          <w:i/>
        </w:rPr>
        <w:t>.</w:t>
      </w:r>
    </w:p>
    <w:p w:rsidR="00E764CC" w:rsidRDefault="00226AAD" w:rsidP="00271F22">
      <w:pPr>
        <w:spacing w:line="240" w:lineRule="auto"/>
        <w:jc w:val="both"/>
        <w:rPr>
          <w:rFonts w:ascii="Arial Narrow" w:hAnsi="Arial Narrow" w:cs="Tahoma"/>
          <w:b/>
          <w:i/>
          <w:iCs/>
        </w:rPr>
      </w:pPr>
      <w:r w:rsidRPr="00404EEA">
        <w:rPr>
          <w:rFonts w:ascii="Arial Narrow" w:hAnsi="Arial Narrow" w:cs="Tahoma"/>
          <w:b/>
          <w:i/>
          <w:iCs/>
        </w:rPr>
        <w:t xml:space="preserve">Magistrado Ponente:   </w:t>
      </w:r>
      <w:r>
        <w:rPr>
          <w:rFonts w:ascii="Arial Narrow" w:hAnsi="Arial Narrow" w:cs="Tahoma"/>
          <w:b/>
          <w:i/>
          <w:iCs/>
        </w:rPr>
        <w:t xml:space="preserve">   </w:t>
      </w:r>
      <w:r>
        <w:rPr>
          <w:rFonts w:ascii="Arial Narrow" w:hAnsi="Arial Narrow" w:cs="Tahoma"/>
          <w:b/>
          <w:i/>
          <w:iCs/>
        </w:rPr>
        <w:tab/>
      </w:r>
      <w:r>
        <w:rPr>
          <w:rFonts w:ascii="Arial Narrow" w:hAnsi="Arial Narrow" w:cs="Tahoma"/>
          <w:b/>
          <w:i/>
          <w:iCs/>
        </w:rPr>
        <w:tab/>
      </w:r>
      <w:r w:rsidRPr="00404EEA">
        <w:rPr>
          <w:rFonts w:ascii="Arial Narrow" w:hAnsi="Arial Narrow" w:cs="Tahoma"/>
          <w:i/>
          <w:iCs/>
        </w:rPr>
        <w:t>Francisco Javier Tamayo Tabares.</w:t>
      </w:r>
    </w:p>
    <w:p w:rsidR="00226AAD" w:rsidRPr="00271F22" w:rsidRDefault="00226AAD" w:rsidP="00E764CC">
      <w:pPr>
        <w:jc w:val="both"/>
        <w:rPr>
          <w:rFonts w:ascii="Arial Narrow" w:hAnsi="Arial Narrow" w:cs="Tahoma"/>
          <w:b/>
          <w:i/>
          <w:iCs/>
        </w:rPr>
      </w:pPr>
      <w:r w:rsidRPr="00271F22">
        <w:rPr>
          <w:rFonts w:ascii="Arial Narrow" w:hAnsi="Arial Narrow" w:cs="Tahoma"/>
          <w:b/>
          <w:bCs/>
          <w:i/>
        </w:rPr>
        <w:t>Tema a tratar:</w:t>
      </w:r>
      <w:r w:rsidR="00892415" w:rsidRPr="00271F22">
        <w:rPr>
          <w:rFonts w:ascii="Arial Narrow" w:hAnsi="Arial Narrow" w:cs="Tahoma"/>
          <w:b/>
          <w:bCs/>
          <w:i/>
        </w:rPr>
        <w:t xml:space="preserve">             </w:t>
      </w:r>
      <w:r w:rsidR="00E764CC" w:rsidRPr="00271F22">
        <w:rPr>
          <w:rFonts w:ascii="Arial Narrow" w:hAnsi="Arial Narrow" w:cs="Tahoma"/>
          <w:b/>
          <w:bCs/>
          <w:i/>
        </w:rPr>
        <w:t xml:space="preserve">                 </w:t>
      </w:r>
      <w:r w:rsidR="00892415" w:rsidRPr="00271F22">
        <w:rPr>
          <w:rFonts w:ascii="Arial Narrow" w:hAnsi="Arial Narrow" w:cs="Tahoma"/>
          <w:b/>
          <w:bCs/>
          <w:i/>
        </w:rPr>
        <w:t xml:space="preserve"> </w:t>
      </w:r>
      <w:r w:rsidR="00271F22" w:rsidRPr="00271F22">
        <w:rPr>
          <w:rFonts w:ascii="Arial Narrow" w:hAnsi="Arial Narrow" w:cs="Tahoma"/>
          <w:b/>
          <w:bCs/>
          <w:i/>
        </w:rPr>
        <w:tab/>
      </w:r>
      <w:proofErr w:type="spellStart"/>
      <w:r w:rsidR="00271F22" w:rsidRPr="00271F22">
        <w:rPr>
          <w:rFonts w:ascii="Arial Narrow" w:hAnsi="Arial Narrow" w:cs="Tahoma"/>
          <w:b/>
        </w:rPr>
        <w:t>IUS</w:t>
      </w:r>
      <w:proofErr w:type="spellEnd"/>
      <w:r w:rsidR="00271F22" w:rsidRPr="00271F22">
        <w:rPr>
          <w:rFonts w:ascii="Arial Narrow" w:hAnsi="Arial Narrow" w:cs="Tahoma"/>
          <w:b/>
        </w:rPr>
        <w:t xml:space="preserve"> </w:t>
      </w:r>
      <w:proofErr w:type="spellStart"/>
      <w:r w:rsidR="00271F22" w:rsidRPr="00271F22">
        <w:rPr>
          <w:rFonts w:ascii="Arial Narrow" w:hAnsi="Arial Narrow" w:cs="Tahoma"/>
          <w:b/>
        </w:rPr>
        <w:t>VARIANDI</w:t>
      </w:r>
      <w:proofErr w:type="spellEnd"/>
      <w:r w:rsidR="00271F22" w:rsidRPr="00271F22">
        <w:rPr>
          <w:rFonts w:ascii="Arial Narrow" w:hAnsi="Arial Narrow" w:cs="Tahoma"/>
          <w:b/>
        </w:rPr>
        <w:t>:</w:t>
      </w:r>
      <w:r w:rsidR="00892415" w:rsidRPr="00271F22">
        <w:rPr>
          <w:rFonts w:ascii="Arial Narrow" w:hAnsi="Arial Narrow" w:cs="Tahoma"/>
          <w:b/>
        </w:rPr>
        <w:t xml:space="preserve"> </w:t>
      </w:r>
      <w:r w:rsidR="00E764CC" w:rsidRPr="00271F22">
        <w:rPr>
          <w:rFonts w:ascii="Arial Narrow" w:hAnsi="Arial Narrow" w:cs="Tahoma"/>
        </w:rPr>
        <w:t>Se desprende d</w:t>
      </w:r>
      <w:r w:rsidR="00892415" w:rsidRPr="00271F22">
        <w:rPr>
          <w:rFonts w:ascii="Arial Narrow" w:hAnsi="Arial Narrow" w:cs="Tahoma"/>
        </w:rPr>
        <w:t>el poder derivado de la subordinación que puede ejercer el empleador, traducido en poder disponer el traslado</w:t>
      </w:r>
      <w:r w:rsidR="00E764CC" w:rsidRPr="00271F22">
        <w:rPr>
          <w:rFonts w:ascii="Arial Narrow" w:hAnsi="Arial Narrow" w:cs="Tahoma"/>
        </w:rPr>
        <w:t xml:space="preserve"> del operario</w:t>
      </w:r>
      <w:r w:rsidR="00892415" w:rsidRPr="00271F22">
        <w:rPr>
          <w:rFonts w:ascii="Arial Narrow" w:hAnsi="Arial Narrow" w:cs="Tahoma"/>
        </w:rPr>
        <w:t xml:space="preserve"> de su puesto de trabajo, sin perder de vista que el precepto 23</w:t>
      </w:r>
      <w:r w:rsidR="00E764CC" w:rsidRPr="00271F22">
        <w:rPr>
          <w:rFonts w:ascii="Arial Narrow" w:hAnsi="Arial Narrow" w:cs="Tahoma"/>
        </w:rPr>
        <w:t>-2</w:t>
      </w:r>
      <w:r w:rsidR="00892415" w:rsidRPr="00271F22">
        <w:rPr>
          <w:rFonts w:ascii="Arial Narrow" w:hAnsi="Arial Narrow" w:cs="Tahoma"/>
        </w:rPr>
        <w:t xml:space="preserve"> del C.L., supedita tal actuar patronal, a que no se afecte, el honor, la dignidad y los derechos mínimos del trabajador en concordancia con los tratados o convenios internacionales que sobre derechos humanos relativos a la materia obliguen al país.</w:t>
      </w:r>
      <w:r w:rsidR="003C6306" w:rsidRPr="00271F22">
        <w:rPr>
          <w:rFonts w:ascii="Arial Narrow" w:hAnsi="Arial Narrow" w:cs="Tahoma"/>
        </w:rPr>
        <w:t xml:space="preserve"> </w:t>
      </w:r>
      <w:r w:rsidR="00E54769" w:rsidRPr="00271F22">
        <w:rPr>
          <w:rFonts w:ascii="Arial Narrow" w:hAnsi="Arial Narrow" w:cs="Tahoma"/>
          <w:b/>
        </w:rPr>
        <w:t xml:space="preserve"> </w:t>
      </w:r>
      <w:r w:rsidR="00271F22" w:rsidRPr="00271F22">
        <w:rPr>
          <w:rFonts w:ascii="Arial Narrow" w:hAnsi="Arial Narrow" w:cs="Tahoma"/>
          <w:b/>
        </w:rPr>
        <w:t>PRUEBA DE TRABAJO SUPLEMENTARIO:</w:t>
      </w:r>
      <w:r w:rsidR="00892415" w:rsidRPr="00271F22">
        <w:rPr>
          <w:rFonts w:ascii="Arial Narrow" w:hAnsi="Arial Narrow" w:cs="Tahoma"/>
          <w:b/>
        </w:rPr>
        <w:t xml:space="preserve"> </w:t>
      </w:r>
      <w:r w:rsidR="00892415" w:rsidRPr="00271F22">
        <w:rPr>
          <w:rFonts w:ascii="Arial Narrow" w:hAnsi="Arial Narrow" w:cs="Tahoma"/>
        </w:rPr>
        <w:t xml:space="preserve">En lo que tiene que ver con el trabajo suplementario, recargos nocturnos, y labores en dominicales y festivos, es de puntualizar, que </w:t>
      </w:r>
      <w:r w:rsidR="00E764CC" w:rsidRPr="00271F22">
        <w:rPr>
          <w:rFonts w:ascii="Arial Narrow" w:hAnsi="Arial Narrow" w:cs="Tahoma"/>
        </w:rPr>
        <w:t xml:space="preserve">el rigorismo enseñado por el órgano de cierre de la especialidad laboral, en materia de su comprobación judicial, </w:t>
      </w:r>
      <w:r w:rsidR="00892415" w:rsidRPr="00271F22">
        <w:rPr>
          <w:rFonts w:ascii="Arial Narrow" w:hAnsi="Arial Narrow" w:cs="Tahoma"/>
        </w:rPr>
        <w:t xml:space="preserve">no se puede llevar a tal extremo, al punto que resulte inane cualquier esfuerzo del trabajador, tendiente a traerle al juez la prueba que da cuenta de sus afirmaciones acerca de que laboró en esos tramos que, indudablemente, rebasarían los máximos ordinarios señalados por el legislador. Esa comprobación, bien puede lograrse con el simple cotejo de los documentos de pagos y, las versiones atinentes a: </w:t>
      </w:r>
      <w:r w:rsidR="00892415" w:rsidRPr="00271F22">
        <w:rPr>
          <w:rFonts w:ascii="Arial Narrow" w:hAnsi="Arial Narrow" w:cs="Tahoma"/>
          <w:i/>
        </w:rPr>
        <w:t>(i)</w:t>
      </w:r>
      <w:r w:rsidR="00892415" w:rsidRPr="00271F22">
        <w:rPr>
          <w:rFonts w:ascii="Arial Narrow" w:hAnsi="Arial Narrow" w:cs="Tahoma"/>
        </w:rPr>
        <w:t xml:space="preserve"> la existencia de turnos, rotativos y sucesivos, si fuere el caso y, </w:t>
      </w:r>
      <w:r w:rsidR="00892415" w:rsidRPr="00271F22">
        <w:rPr>
          <w:rFonts w:ascii="Arial Narrow" w:hAnsi="Arial Narrow" w:cs="Tahoma"/>
          <w:i/>
        </w:rPr>
        <w:t>(ii)</w:t>
      </w:r>
      <w:r w:rsidR="00892415" w:rsidRPr="00271F22">
        <w:rPr>
          <w:rFonts w:ascii="Arial Narrow" w:hAnsi="Arial Narrow" w:cs="Tahoma"/>
        </w:rPr>
        <w:t xml:space="preserve"> las jornadas y horarios, en que se cumplían tales turnos.</w:t>
      </w:r>
    </w:p>
    <w:p w:rsidR="00226AAD" w:rsidRPr="008E17B8" w:rsidRDefault="00226AAD" w:rsidP="00226AAD">
      <w:pPr>
        <w:jc w:val="both"/>
      </w:pPr>
    </w:p>
    <w:p w:rsidR="00226AAD" w:rsidRPr="00404EEA" w:rsidRDefault="00226AAD" w:rsidP="00226AAD">
      <w:pPr>
        <w:spacing w:line="360" w:lineRule="auto"/>
        <w:ind w:firstLine="851"/>
        <w:jc w:val="both"/>
        <w:rPr>
          <w:rFonts w:ascii="Arial Narrow" w:hAnsi="Arial Narrow" w:cs="Arial"/>
          <w:b/>
          <w:i/>
          <w:iCs/>
          <w:sz w:val="28"/>
          <w:szCs w:val="28"/>
        </w:rPr>
      </w:pPr>
      <w:r w:rsidRPr="00404EEA">
        <w:rPr>
          <w:rFonts w:ascii="Arial Narrow" w:eastAsia="Calibri" w:hAnsi="Arial Narrow" w:cs="Arial"/>
          <w:sz w:val="28"/>
          <w:szCs w:val="28"/>
          <w:lang w:val="es-CO"/>
        </w:rPr>
        <w:t xml:space="preserve">En Pereira, hoy </w:t>
      </w:r>
      <w:r w:rsidR="009C4D6D">
        <w:rPr>
          <w:rFonts w:ascii="Arial Narrow" w:eastAsia="Calibri" w:hAnsi="Arial Narrow" w:cs="Arial"/>
          <w:sz w:val="28"/>
          <w:szCs w:val="28"/>
          <w:lang w:val="es-CO"/>
        </w:rPr>
        <w:t xml:space="preserve">nueve (9) de marzo </w:t>
      </w:r>
      <w:r w:rsidRPr="00404EEA">
        <w:rPr>
          <w:rFonts w:ascii="Arial Narrow" w:eastAsia="Calibri" w:hAnsi="Arial Narrow" w:cs="Arial"/>
          <w:sz w:val="28"/>
          <w:szCs w:val="28"/>
          <w:lang w:val="es-CO"/>
        </w:rPr>
        <w:t xml:space="preserve">de dos mil </w:t>
      </w:r>
      <w:r>
        <w:rPr>
          <w:rFonts w:ascii="Arial Narrow" w:eastAsia="Calibri" w:hAnsi="Arial Narrow" w:cs="Arial"/>
          <w:sz w:val="28"/>
          <w:szCs w:val="28"/>
          <w:lang w:val="es-CO"/>
        </w:rPr>
        <w:t>diecisiete</w:t>
      </w:r>
      <w:r w:rsidRPr="00404EEA">
        <w:rPr>
          <w:rFonts w:ascii="Arial Narrow" w:eastAsia="Calibri" w:hAnsi="Arial Narrow" w:cs="Arial"/>
          <w:sz w:val="28"/>
          <w:szCs w:val="28"/>
          <w:lang w:val="es-CO"/>
        </w:rPr>
        <w:t xml:space="preserve"> (201</w:t>
      </w:r>
      <w:r>
        <w:rPr>
          <w:rFonts w:ascii="Arial Narrow" w:eastAsia="Calibri" w:hAnsi="Arial Narrow" w:cs="Arial"/>
          <w:sz w:val="28"/>
          <w:szCs w:val="28"/>
          <w:lang w:val="es-CO"/>
        </w:rPr>
        <w:t>7</w:t>
      </w:r>
      <w:r w:rsidRPr="00404EEA">
        <w:rPr>
          <w:rFonts w:ascii="Arial Narrow" w:eastAsia="Calibri" w:hAnsi="Arial Narrow" w:cs="Arial"/>
          <w:sz w:val="28"/>
          <w:szCs w:val="28"/>
          <w:lang w:val="es-CO"/>
        </w:rPr>
        <w:t>), siendo las</w:t>
      </w:r>
      <w:r w:rsidR="009C4D6D">
        <w:rPr>
          <w:rFonts w:ascii="Arial Narrow" w:eastAsia="Calibri" w:hAnsi="Arial Narrow" w:cs="Arial"/>
          <w:sz w:val="28"/>
          <w:szCs w:val="28"/>
          <w:lang w:val="es-CO"/>
        </w:rPr>
        <w:t xml:space="preserve"> siete y treinta de la mañana</w:t>
      </w:r>
      <w:r>
        <w:rPr>
          <w:rFonts w:ascii="Arial Narrow" w:eastAsia="Calibri" w:hAnsi="Arial Narrow" w:cs="Arial"/>
          <w:sz w:val="28"/>
          <w:szCs w:val="28"/>
          <w:lang w:val="es-CO"/>
        </w:rPr>
        <w:t xml:space="preserve"> </w:t>
      </w:r>
      <w:r w:rsidRPr="00404EEA">
        <w:rPr>
          <w:rFonts w:ascii="Arial Narrow" w:eastAsia="Calibri" w:hAnsi="Arial Narrow" w:cs="Arial"/>
          <w:sz w:val="28"/>
          <w:szCs w:val="28"/>
          <w:lang w:val="es-CO"/>
        </w:rPr>
        <w:t xml:space="preserve"> (</w:t>
      </w:r>
      <w:r w:rsidR="009C4D6D">
        <w:rPr>
          <w:rFonts w:ascii="Arial Narrow" w:eastAsia="Calibri" w:hAnsi="Arial Narrow" w:cs="Arial"/>
          <w:sz w:val="28"/>
          <w:szCs w:val="28"/>
          <w:lang w:val="es-CO"/>
        </w:rPr>
        <w:t xml:space="preserve">7.30 </w:t>
      </w:r>
      <w:r>
        <w:rPr>
          <w:rFonts w:ascii="Arial Narrow" w:eastAsia="Calibri" w:hAnsi="Arial Narrow" w:cs="Arial"/>
          <w:sz w:val="28"/>
          <w:szCs w:val="28"/>
          <w:lang w:val="es-CO"/>
        </w:rPr>
        <w:t>a</w:t>
      </w:r>
      <w:r w:rsidRPr="00404EEA">
        <w:rPr>
          <w:rFonts w:ascii="Arial Narrow" w:eastAsia="Calibri" w:hAnsi="Arial Narrow" w:cs="Arial"/>
          <w:sz w:val="28"/>
          <w:szCs w:val="28"/>
          <w:lang w:val="es-CO"/>
        </w:rPr>
        <w:t xml:space="preserve">.m.) </w:t>
      </w:r>
      <w:r w:rsidRPr="00404EEA">
        <w:rPr>
          <w:rFonts w:ascii="Arial Narrow" w:hAnsi="Arial Narrow" w:cs="Tahoma"/>
          <w:bCs/>
          <w:color w:val="000000"/>
          <w:sz w:val="28"/>
          <w:szCs w:val="28"/>
        </w:rPr>
        <w:t>la</w:t>
      </w:r>
      <w:r>
        <w:rPr>
          <w:rFonts w:ascii="Arial Narrow" w:hAnsi="Arial Narrow" w:cs="Tahoma"/>
          <w:bCs/>
          <w:color w:val="000000"/>
          <w:sz w:val="28"/>
          <w:szCs w:val="28"/>
        </w:rPr>
        <w:t>s</w:t>
      </w:r>
      <w:r w:rsidRPr="00404EEA">
        <w:rPr>
          <w:rFonts w:ascii="Arial Narrow" w:hAnsi="Arial Narrow" w:cs="Tahoma"/>
          <w:bCs/>
          <w:color w:val="000000"/>
          <w:sz w:val="28"/>
          <w:szCs w:val="28"/>
        </w:rPr>
        <w:t xml:space="preserve"> magistrada</w:t>
      </w:r>
      <w:r>
        <w:rPr>
          <w:rFonts w:ascii="Arial Narrow" w:hAnsi="Arial Narrow" w:cs="Tahoma"/>
          <w:bCs/>
          <w:color w:val="000000"/>
          <w:sz w:val="28"/>
          <w:szCs w:val="28"/>
        </w:rPr>
        <w:t>s</w:t>
      </w:r>
      <w:r w:rsidRPr="00404EEA">
        <w:rPr>
          <w:rFonts w:ascii="Arial Narrow" w:hAnsi="Arial Narrow" w:cs="Tahoma"/>
          <w:bCs/>
          <w:color w:val="000000"/>
          <w:sz w:val="28"/>
          <w:szCs w:val="28"/>
        </w:rPr>
        <w:t xml:space="preserve"> y </w:t>
      </w:r>
      <w:r>
        <w:rPr>
          <w:rFonts w:ascii="Arial Narrow" w:hAnsi="Arial Narrow" w:cs="Tahoma"/>
          <w:bCs/>
          <w:color w:val="000000"/>
          <w:sz w:val="28"/>
          <w:szCs w:val="28"/>
        </w:rPr>
        <w:t>e</w:t>
      </w:r>
      <w:r w:rsidRPr="00404EEA">
        <w:rPr>
          <w:rFonts w:ascii="Arial Narrow" w:hAnsi="Arial Narrow" w:cs="Tahoma"/>
          <w:bCs/>
          <w:color w:val="000000"/>
          <w:sz w:val="28"/>
          <w:szCs w:val="28"/>
        </w:rPr>
        <w:t>l</w:t>
      </w:r>
      <w:r>
        <w:rPr>
          <w:rFonts w:ascii="Arial Narrow" w:hAnsi="Arial Narrow" w:cs="Tahoma"/>
          <w:bCs/>
          <w:color w:val="000000"/>
          <w:sz w:val="28"/>
          <w:szCs w:val="28"/>
        </w:rPr>
        <w:t xml:space="preserve"> magistrado Ponente de la Sala de Decisión No. 3 de</w:t>
      </w:r>
      <w:r w:rsidRPr="00404EEA">
        <w:rPr>
          <w:rFonts w:ascii="Arial Narrow" w:hAnsi="Arial Narrow" w:cs="Tahoma"/>
          <w:bCs/>
          <w:color w:val="000000"/>
          <w:sz w:val="28"/>
          <w:szCs w:val="28"/>
        </w:rPr>
        <w:t xml:space="preserve"> la Sala Laboral del Tribunal de Pereira, declaran formalmente abierto el acto</w:t>
      </w:r>
      <w:r w:rsidRPr="00404EEA">
        <w:rPr>
          <w:rFonts w:ascii="Arial Narrow" w:eastAsia="Calibri" w:hAnsi="Arial Narrow" w:cs="Arial"/>
          <w:sz w:val="28"/>
          <w:szCs w:val="28"/>
          <w:lang w:val="es-CO"/>
        </w:rPr>
        <w:t xml:space="preserve">, para </w:t>
      </w:r>
      <w:r w:rsidRPr="00404EEA">
        <w:rPr>
          <w:rFonts w:ascii="Arial Narrow" w:hAnsi="Arial Narrow" w:cs="Arial"/>
          <w:iCs/>
          <w:sz w:val="28"/>
          <w:szCs w:val="28"/>
        </w:rPr>
        <w:t xml:space="preserve">desatar </w:t>
      </w:r>
      <w:r>
        <w:rPr>
          <w:rFonts w:ascii="Arial Narrow" w:hAnsi="Arial Narrow" w:cs="Arial"/>
          <w:iCs/>
          <w:sz w:val="28"/>
          <w:szCs w:val="28"/>
        </w:rPr>
        <w:t>e</w:t>
      </w:r>
      <w:r w:rsidRPr="00404EEA">
        <w:rPr>
          <w:rFonts w:ascii="Arial Narrow" w:hAnsi="Arial Narrow" w:cs="Arial"/>
          <w:iCs/>
          <w:sz w:val="28"/>
          <w:szCs w:val="28"/>
        </w:rPr>
        <w:t>l</w:t>
      </w:r>
      <w:r>
        <w:rPr>
          <w:rFonts w:ascii="Arial Narrow" w:hAnsi="Arial Narrow" w:cs="Arial"/>
          <w:iCs/>
          <w:sz w:val="28"/>
          <w:szCs w:val="28"/>
        </w:rPr>
        <w:t xml:space="preserve"> recurso de apelación interpuesto por el demandante, en contra</w:t>
      </w:r>
      <w:r w:rsidRPr="00404EEA">
        <w:rPr>
          <w:rFonts w:ascii="Arial Narrow" w:hAnsi="Arial Narrow" w:cs="Arial"/>
          <w:iCs/>
          <w:sz w:val="28"/>
          <w:szCs w:val="28"/>
        </w:rPr>
        <w:t xml:space="preserve"> de la </w:t>
      </w:r>
      <w:r w:rsidRPr="00404EEA">
        <w:rPr>
          <w:rFonts w:ascii="Arial Narrow" w:hAnsi="Arial Narrow" w:cs="Arial"/>
          <w:sz w:val="28"/>
          <w:szCs w:val="28"/>
        </w:rPr>
        <w:t xml:space="preserve">sentencia proferida el </w:t>
      </w:r>
      <w:r w:rsidR="001F5F12">
        <w:rPr>
          <w:rFonts w:ascii="Arial Narrow" w:hAnsi="Arial Narrow" w:cs="Arial"/>
          <w:sz w:val="28"/>
          <w:szCs w:val="28"/>
        </w:rPr>
        <w:t>29</w:t>
      </w:r>
      <w:r w:rsidRPr="00404EEA">
        <w:rPr>
          <w:rFonts w:ascii="Arial Narrow" w:hAnsi="Arial Narrow" w:cs="Tahoma"/>
          <w:sz w:val="28"/>
          <w:szCs w:val="28"/>
        </w:rPr>
        <w:t xml:space="preserve"> de </w:t>
      </w:r>
      <w:r w:rsidR="001F5F12">
        <w:rPr>
          <w:rFonts w:ascii="Arial Narrow" w:hAnsi="Arial Narrow" w:cs="Tahoma"/>
          <w:sz w:val="28"/>
          <w:szCs w:val="28"/>
        </w:rPr>
        <w:t>ener</w:t>
      </w:r>
      <w:r>
        <w:rPr>
          <w:rFonts w:ascii="Arial Narrow" w:hAnsi="Arial Narrow" w:cs="Tahoma"/>
          <w:sz w:val="28"/>
          <w:szCs w:val="28"/>
        </w:rPr>
        <w:t>o</w:t>
      </w:r>
      <w:r w:rsidRPr="00404EEA">
        <w:rPr>
          <w:rFonts w:ascii="Arial Narrow" w:hAnsi="Arial Narrow" w:cs="Tahoma"/>
          <w:sz w:val="28"/>
          <w:szCs w:val="28"/>
        </w:rPr>
        <w:t xml:space="preserve"> de 201</w:t>
      </w:r>
      <w:r>
        <w:rPr>
          <w:rFonts w:ascii="Arial Narrow" w:hAnsi="Arial Narrow" w:cs="Tahoma"/>
          <w:sz w:val="28"/>
          <w:szCs w:val="28"/>
        </w:rPr>
        <w:t>6</w:t>
      </w:r>
      <w:r w:rsidRPr="00404EEA">
        <w:rPr>
          <w:rFonts w:ascii="Arial Narrow" w:hAnsi="Arial Narrow" w:cs="Tahoma"/>
          <w:sz w:val="28"/>
          <w:szCs w:val="28"/>
        </w:rPr>
        <w:t xml:space="preserve"> por el Juzgado </w:t>
      </w:r>
      <w:r w:rsidR="001F5F12">
        <w:rPr>
          <w:rFonts w:ascii="Arial Narrow" w:hAnsi="Arial Narrow" w:cs="Tahoma"/>
          <w:sz w:val="28"/>
          <w:szCs w:val="28"/>
        </w:rPr>
        <w:t>Segund</w:t>
      </w:r>
      <w:r>
        <w:rPr>
          <w:rFonts w:ascii="Arial Narrow" w:hAnsi="Arial Narrow" w:cs="Tahoma"/>
          <w:sz w:val="28"/>
          <w:szCs w:val="28"/>
        </w:rPr>
        <w:t xml:space="preserve">o </w:t>
      </w:r>
      <w:r w:rsidRPr="00404EEA">
        <w:rPr>
          <w:rFonts w:ascii="Arial Narrow" w:hAnsi="Arial Narrow" w:cs="Tahoma"/>
          <w:sz w:val="28"/>
          <w:szCs w:val="28"/>
        </w:rPr>
        <w:t>Laboral del Circuito de</w:t>
      </w:r>
      <w:r>
        <w:rPr>
          <w:rFonts w:ascii="Arial Narrow" w:hAnsi="Arial Narrow" w:cs="Tahoma"/>
          <w:sz w:val="28"/>
          <w:szCs w:val="28"/>
        </w:rPr>
        <w:t xml:space="preserve"> Pereira</w:t>
      </w:r>
      <w:r w:rsidRPr="00404EEA">
        <w:rPr>
          <w:rFonts w:ascii="Arial Narrow" w:hAnsi="Arial Narrow" w:cs="Arial"/>
          <w:sz w:val="28"/>
          <w:szCs w:val="28"/>
        </w:rPr>
        <w:t xml:space="preserve">, Risaralda dentro del proceso ordinario promovido por </w:t>
      </w:r>
      <w:r w:rsidR="001F5F12" w:rsidRPr="00E82EAB">
        <w:rPr>
          <w:rFonts w:ascii="Arial Narrow" w:hAnsi="Arial Narrow" w:cs="Tahoma"/>
          <w:iCs/>
          <w:sz w:val="28"/>
          <w:szCs w:val="28"/>
        </w:rPr>
        <w:t>Raúl Mejía</w:t>
      </w:r>
      <w:r w:rsidRPr="00404EEA">
        <w:rPr>
          <w:rFonts w:ascii="Arial Narrow" w:hAnsi="Arial Narrow" w:cs="Arial"/>
          <w:sz w:val="28"/>
          <w:szCs w:val="28"/>
        </w:rPr>
        <w:t xml:space="preserve"> </w:t>
      </w:r>
      <w:r w:rsidRPr="00404EEA">
        <w:rPr>
          <w:rFonts w:ascii="Arial Narrow" w:hAnsi="Arial Narrow" w:cs="Tahoma"/>
          <w:sz w:val="28"/>
          <w:szCs w:val="28"/>
        </w:rPr>
        <w:t xml:space="preserve">contra </w:t>
      </w:r>
      <w:r w:rsidR="001F5F12">
        <w:rPr>
          <w:rFonts w:ascii="Arial Narrow" w:hAnsi="Arial Narrow" w:cs="Tahoma"/>
          <w:sz w:val="28"/>
          <w:szCs w:val="28"/>
        </w:rPr>
        <w:t>Seguridad Atlas Ltda.</w:t>
      </w:r>
    </w:p>
    <w:p w:rsidR="00226AAD" w:rsidRPr="00404EEA" w:rsidRDefault="00226AAD" w:rsidP="00226AAD">
      <w:pPr>
        <w:pStyle w:val="Sansinterligne"/>
      </w:pPr>
      <w:r w:rsidRPr="00404EEA">
        <w:t> </w:t>
      </w:r>
    </w:p>
    <w:p w:rsidR="00226AAD" w:rsidRPr="00404EEA" w:rsidRDefault="00226AAD" w:rsidP="00226AAD">
      <w:pPr>
        <w:shd w:val="clear" w:color="auto" w:fill="FFFFFF"/>
        <w:spacing w:line="360" w:lineRule="auto"/>
        <w:ind w:firstLine="851"/>
        <w:jc w:val="both"/>
        <w:rPr>
          <w:rFonts w:ascii="Arial Narrow" w:hAnsi="Arial Narrow" w:cs="Tahoma"/>
          <w:b/>
          <w:bCs/>
          <w:color w:val="000000"/>
          <w:sz w:val="28"/>
          <w:szCs w:val="28"/>
        </w:rPr>
      </w:pPr>
      <w:r w:rsidRPr="00404EEA">
        <w:rPr>
          <w:rFonts w:ascii="Arial Narrow" w:hAnsi="Arial Narrow" w:cs="Tahoma"/>
          <w:b/>
          <w:bCs/>
          <w:color w:val="000000"/>
          <w:sz w:val="28"/>
          <w:szCs w:val="28"/>
        </w:rPr>
        <w:t>IDENTIFICACIÓN DE LOS PRESENTES:</w:t>
      </w:r>
    </w:p>
    <w:p w:rsidR="00226AAD" w:rsidRPr="00404EEA" w:rsidRDefault="00226AAD" w:rsidP="00226AAD">
      <w:pPr>
        <w:pStyle w:val="Sansinterligne"/>
      </w:pPr>
    </w:p>
    <w:p w:rsidR="00226AAD" w:rsidRPr="00404EEA" w:rsidRDefault="00226AAD" w:rsidP="00226AAD">
      <w:pPr>
        <w:spacing w:line="360" w:lineRule="auto"/>
        <w:ind w:firstLine="851"/>
        <w:rPr>
          <w:rFonts w:ascii="Arial Narrow" w:hAnsi="Arial Narrow" w:cs="Tahoma"/>
          <w:b/>
          <w:sz w:val="28"/>
          <w:szCs w:val="28"/>
        </w:rPr>
      </w:pPr>
      <w:r w:rsidRPr="00404EEA">
        <w:rPr>
          <w:rFonts w:ascii="Arial Narrow" w:hAnsi="Arial Narrow" w:cs="Tahoma"/>
          <w:b/>
          <w:sz w:val="28"/>
          <w:szCs w:val="28"/>
        </w:rPr>
        <w:t xml:space="preserve">I- </w:t>
      </w:r>
      <w:r w:rsidRPr="00404EEA">
        <w:rPr>
          <w:rFonts w:ascii="Arial Narrow" w:hAnsi="Arial Narrow" w:cs="Tahoma"/>
          <w:b/>
          <w:i/>
          <w:sz w:val="28"/>
          <w:szCs w:val="28"/>
        </w:rPr>
        <w:t>INTRODUCCIÓN</w:t>
      </w:r>
    </w:p>
    <w:p w:rsidR="00226AAD" w:rsidRPr="00271F22" w:rsidRDefault="00226AAD" w:rsidP="00226AAD">
      <w:pPr>
        <w:pStyle w:val="Sansinterligne"/>
        <w:rPr>
          <w:sz w:val="10"/>
          <w:szCs w:val="10"/>
        </w:rPr>
      </w:pPr>
    </w:p>
    <w:p w:rsidR="00E82EAB" w:rsidRDefault="00226AAD" w:rsidP="00226AAD">
      <w:pPr>
        <w:spacing w:line="360" w:lineRule="auto"/>
        <w:ind w:firstLine="900"/>
        <w:jc w:val="both"/>
        <w:rPr>
          <w:rFonts w:ascii="Arial Narrow" w:hAnsi="Arial Narrow" w:cs="Tahoma"/>
          <w:sz w:val="28"/>
          <w:szCs w:val="28"/>
        </w:rPr>
      </w:pPr>
      <w:r w:rsidRPr="00404EEA">
        <w:rPr>
          <w:rFonts w:ascii="Arial Narrow" w:hAnsi="Arial Narrow" w:cs="Tahoma"/>
          <w:sz w:val="28"/>
          <w:szCs w:val="28"/>
        </w:rPr>
        <w:t>Antes de los alegatos de instancia, se anticipan los pormenores del litigio</w:t>
      </w:r>
      <w:r>
        <w:rPr>
          <w:rFonts w:ascii="Arial Narrow" w:hAnsi="Arial Narrow" w:cs="Tahoma"/>
          <w:sz w:val="28"/>
          <w:szCs w:val="28"/>
        </w:rPr>
        <w:t>. P</w:t>
      </w:r>
      <w:r w:rsidRPr="002E3CDD">
        <w:rPr>
          <w:rFonts w:ascii="Arial Narrow" w:hAnsi="Arial Narrow" w:cs="Tahoma"/>
          <w:sz w:val="28"/>
          <w:szCs w:val="28"/>
        </w:rPr>
        <w:t>retende la parte actora, tras subsanar el libelo inicial</w:t>
      </w:r>
      <w:r w:rsidR="00E82EAB">
        <w:rPr>
          <w:rFonts w:ascii="Arial Narrow" w:hAnsi="Arial Narrow" w:cs="Tahoma"/>
          <w:sz w:val="28"/>
          <w:szCs w:val="28"/>
        </w:rPr>
        <w:t xml:space="preserve"> (</w:t>
      </w:r>
      <w:proofErr w:type="spellStart"/>
      <w:r w:rsidR="00E82EAB">
        <w:rPr>
          <w:rFonts w:ascii="Arial Narrow" w:hAnsi="Arial Narrow" w:cs="Tahoma"/>
          <w:sz w:val="28"/>
          <w:szCs w:val="28"/>
        </w:rPr>
        <w:t>fl</w:t>
      </w:r>
      <w:proofErr w:type="spellEnd"/>
      <w:r w:rsidR="00E82EAB">
        <w:rPr>
          <w:rFonts w:ascii="Arial Narrow" w:hAnsi="Arial Narrow" w:cs="Tahoma"/>
          <w:sz w:val="28"/>
          <w:szCs w:val="28"/>
        </w:rPr>
        <w:t>. 130)</w:t>
      </w:r>
      <w:r w:rsidRPr="002E3CDD">
        <w:rPr>
          <w:rFonts w:ascii="Arial Narrow" w:hAnsi="Arial Narrow" w:cs="Tahoma"/>
          <w:sz w:val="28"/>
          <w:szCs w:val="28"/>
        </w:rPr>
        <w:t xml:space="preserve">, que </w:t>
      </w:r>
      <w:r>
        <w:rPr>
          <w:rFonts w:ascii="Arial Narrow" w:hAnsi="Arial Narrow" w:cs="Tahoma"/>
          <w:sz w:val="28"/>
          <w:szCs w:val="28"/>
        </w:rPr>
        <w:t xml:space="preserve">la empresa Seguridad </w:t>
      </w:r>
      <w:r w:rsidR="00E82EAB">
        <w:rPr>
          <w:rFonts w:ascii="Arial Narrow" w:hAnsi="Arial Narrow" w:cs="Tahoma"/>
          <w:sz w:val="28"/>
          <w:szCs w:val="28"/>
        </w:rPr>
        <w:t xml:space="preserve">Atlas </w:t>
      </w:r>
      <w:r w:rsidRPr="002E3CDD">
        <w:rPr>
          <w:rFonts w:ascii="Arial Narrow" w:hAnsi="Arial Narrow" w:cs="Tahoma"/>
          <w:sz w:val="28"/>
          <w:szCs w:val="28"/>
        </w:rPr>
        <w:t xml:space="preserve">Ltda., </w:t>
      </w:r>
      <w:r w:rsidR="00E82EAB" w:rsidRPr="00E82EAB">
        <w:rPr>
          <w:rFonts w:ascii="Arial Narrow" w:hAnsi="Arial Narrow" w:cs="Tahoma"/>
          <w:i/>
          <w:sz w:val="28"/>
          <w:szCs w:val="28"/>
        </w:rPr>
        <w:t>(i)</w:t>
      </w:r>
      <w:r w:rsidR="00E82EAB">
        <w:rPr>
          <w:rFonts w:ascii="Arial Narrow" w:hAnsi="Arial Narrow" w:cs="Tahoma"/>
          <w:sz w:val="28"/>
          <w:szCs w:val="28"/>
        </w:rPr>
        <w:t xml:space="preserve"> incurrió en despido injusto, por lo que pide la condena</w:t>
      </w:r>
      <w:r w:rsidR="00192339">
        <w:rPr>
          <w:rFonts w:ascii="Arial Narrow" w:hAnsi="Arial Narrow" w:cs="Tahoma"/>
          <w:sz w:val="28"/>
          <w:szCs w:val="28"/>
        </w:rPr>
        <w:t xml:space="preserve"> de</w:t>
      </w:r>
      <w:r w:rsidR="00E82EAB">
        <w:rPr>
          <w:rFonts w:ascii="Arial Narrow" w:hAnsi="Arial Narrow" w:cs="Tahoma"/>
          <w:sz w:val="28"/>
          <w:szCs w:val="28"/>
        </w:rPr>
        <w:t xml:space="preserve"> </w:t>
      </w:r>
      <w:r w:rsidR="00E82EAB">
        <w:rPr>
          <w:rFonts w:ascii="Arial Narrow" w:hAnsi="Arial Narrow" w:cs="Tahoma"/>
          <w:sz w:val="28"/>
          <w:szCs w:val="28"/>
        </w:rPr>
        <w:lastRenderedPageBreak/>
        <w:t>indemnización por dicho concepto</w:t>
      </w:r>
      <w:r w:rsidR="00192339">
        <w:rPr>
          <w:rFonts w:ascii="Arial Narrow" w:hAnsi="Arial Narrow" w:cs="Tahoma"/>
          <w:sz w:val="28"/>
          <w:szCs w:val="28"/>
        </w:rPr>
        <w:t>;</w:t>
      </w:r>
      <w:r w:rsidR="00E82EAB">
        <w:rPr>
          <w:rFonts w:ascii="Arial Narrow" w:hAnsi="Arial Narrow" w:cs="Tahoma"/>
          <w:sz w:val="28"/>
          <w:szCs w:val="28"/>
        </w:rPr>
        <w:t xml:space="preserve"> </w:t>
      </w:r>
      <w:r w:rsidR="00192339" w:rsidRPr="00E82EAB">
        <w:rPr>
          <w:rFonts w:ascii="Arial Narrow" w:hAnsi="Arial Narrow" w:cs="Tahoma"/>
          <w:i/>
          <w:sz w:val="28"/>
          <w:szCs w:val="28"/>
        </w:rPr>
        <w:t>(i</w:t>
      </w:r>
      <w:r w:rsidR="00192339">
        <w:rPr>
          <w:rFonts w:ascii="Arial Narrow" w:hAnsi="Arial Narrow" w:cs="Tahoma"/>
          <w:i/>
          <w:sz w:val="28"/>
          <w:szCs w:val="28"/>
        </w:rPr>
        <w:t>i</w:t>
      </w:r>
      <w:r w:rsidR="00192339" w:rsidRPr="00E82EAB">
        <w:rPr>
          <w:rFonts w:ascii="Arial Narrow" w:hAnsi="Arial Narrow" w:cs="Tahoma"/>
          <w:i/>
          <w:sz w:val="28"/>
          <w:szCs w:val="28"/>
        </w:rPr>
        <w:t>)</w:t>
      </w:r>
      <w:r w:rsidR="00192339">
        <w:rPr>
          <w:rFonts w:ascii="Arial Narrow" w:hAnsi="Arial Narrow" w:cs="Tahoma"/>
          <w:i/>
          <w:sz w:val="28"/>
          <w:szCs w:val="28"/>
        </w:rPr>
        <w:t xml:space="preserve"> </w:t>
      </w:r>
      <w:r w:rsidR="00E82EAB">
        <w:rPr>
          <w:rFonts w:ascii="Arial Narrow" w:hAnsi="Arial Narrow" w:cs="Tahoma"/>
          <w:sz w:val="28"/>
          <w:szCs w:val="28"/>
        </w:rPr>
        <w:t>que la jornada laboral excedió el límite máxim</w:t>
      </w:r>
      <w:r w:rsidR="00192339">
        <w:rPr>
          <w:rFonts w:ascii="Arial Narrow" w:hAnsi="Arial Narrow" w:cs="Tahoma"/>
          <w:sz w:val="28"/>
          <w:szCs w:val="28"/>
        </w:rPr>
        <w:t>o, de lo que deriva su consecuencia</w:t>
      </w:r>
      <w:r w:rsidR="00E82EAB">
        <w:rPr>
          <w:rFonts w:ascii="Arial Narrow" w:hAnsi="Arial Narrow" w:cs="Tahoma"/>
          <w:sz w:val="28"/>
          <w:szCs w:val="28"/>
        </w:rPr>
        <w:t xml:space="preserve"> de que se ordene el pago de horas extras, recargos nocturnos dominicales, festivos, nocturnos</w:t>
      </w:r>
      <w:r w:rsidR="00192339">
        <w:rPr>
          <w:rFonts w:ascii="Arial Narrow" w:hAnsi="Arial Narrow" w:cs="Tahoma"/>
          <w:sz w:val="28"/>
          <w:szCs w:val="28"/>
        </w:rPr>
        <w:t xml:space="preserve">; </w:t>
      </w:r>
      <w:r w:rsidR="00192339" w:rsidRPr="00E82EAB">
        <w:rPr>
          <w:rFonts w:ascii="Arial Narrow" w:hAnsi="Arial Narrow" w:cs="Tahoma"/>
          <w:i/>
          <w:sz w:val="28"/>
          <w:szCs w:val="28"/>
        </w:rPr>
        <w:t>(</w:t>
      </w:r>
      <w:r w:rsidR="00192339">
        <w:rPr>
          <w:rFonts w:ascii="Arial Narrow" w:hAnsi="Arial Narrow" w:cs="Tahoma"/>
          <w:i/>
          <w:sz w:val="28"/>
          <w:szCs w:val="28"/>
        </w:rPr>
        <w:t>ii</w:t>
      </w:r>
      <w:r w:rsidR="00192339" w:rsidRPr="00E82EAB">
        <w:rPr>
          <w:rFonts w:ascii="Arial Narrow" w:hAnsi="Arial Narrow" w:cs="Tahoma"/>
          <w:i/>
          <w:sz w:val="28"/>
          <w:szCs w:val="28"/>
        </w:rPr>
        <w:t>i)</w:t>
      </w:r>
      <w:r w:rsidR="00192339">
        <w:rPr>
          <w:rFonts w:ascii="Arial Narrow" w:hAnsi="Arial Narrow" w:cs="Tahoma"/>
          <w:i/>
          <w:sz w:val="28"/>
          <w:szCs w:val="28"/>
        </w:rPr>
        <w:t xml:space="preserve"> </w:t>
      </w:r>
      <w:r w:rsidR="00192339">
        <w:rPr>
          <w:rFonts w:ascii="Arial Narrow" w:hAnsi="Arial Narrow" w:cs="Tahoma"/>
          <w:sz w:val="28"/>
          <w:szCs w:val="28"/>
        </w:rPr>
        <w:t xml:space="preserve">reliquidación de las prestaciones sociales definitivas; </w:t>
      </w:r>
      <w:r w:rsidR="00192339" w:rsidRPr="00E82EAB">
        <w:rPr>
          <w:rFonts w:ascii="Arial Narrow" w:hAnsi="Arial Narrow" w:cs="Tahoma"/>
          <w:i/>
          <w:sz w:val="28"/>
          <w:szCs w:val="28"/>
        </w:rPr>
        <w:t>(i</w:t>
      </w:r>
      <w:r w:rsidR="00192339">
        <w:rPr>
          <w:rFonts w:ascii="Arial Narrow" w:hAnsi="Arial Narrow" w:cs="Tahoma"/>
          <w:i/>
          <w:sz w:val="28"/>
          <w:szCs w:val="28"/>
        </w:rPr>
        <w:t>v</w:t>
      </w:r>
      <w:r w:rsidR="00192339" w:rsidRPr="00E82EAB">
        <w:rPr>
          <w:rFonts w:ascii="Arial Narrow" w:hAnsi="Arial Narrow" w:cs="Tahoma"/>
          <w:i/>
          <w:sz w:val="28"/>
          <w:szCs w:val="28"/>
        </w:rPr>
        <w:t>)</w:t>
      </w:r>
      <w:r w:rsidR="00192339">
        <w:rPr>
          <w:rFonts w:ascii="Arial Narrow" w:hAnsi="Arial Narrow" w:cs="Tahoma"/>
          <w:i/>
          <w:sz w:val="28"/>
          <w:szCs w:val="28"/>
        </w:rPr>
        <w:t xml:space="preserve"> </w:t>
      </w:r>
      <w:r w:rsidR="00192339">
        <w:rPr>
          <w:rFonts w:ascii="Arial Narrow" w:hAnsi="Arial Narrow" w:cs="Tahoma"/>
          <w:sz w:val="28"/>
          <w:szCs w:val="28"/>
        </w:rPr>
        <w:t>indemnización moratoria;</w:t>
      </w:r>
      <w:r w:rsidR="009E3A59">
        <w:rPr>
          <w:rFonts w:ascii="Arial Narrow" w:hAnsi="Arial Narrow" w:cs="Tahoma"/>
          <w:sz w:val="28"/>
          <w:szCs w:val="28"/>
        </w:rPr>
        <w:t xml:space="preserve"> </w:t>
      </w:r>
      <w:r w:rsidR="009E3A59">
        <w:rPr>
          <w:rFonts w:ascii="Arial Narrow" w:hAnsi="Arial Narrow" w:cs="Tahoma"/>
          <w:i/>
          <w:sz w:val="28"/>
          <w:szCs w:val="28"/>
        </w:rPr>
        <w:t>(v</w:t>
      </w:r>
      <w:r w:rsidR="009E3A59" w:rsidRPr="00E82EAB">
        <w:rPr>
          <w:rFonts w:ascii="Arial Narrow" w:hAnsi="Arial Narrow" w:cs="Tahoma"/>
          <w:i/>
          <w:sz w:val="28"/>
          <w:szCs w:val="28"/>
        </w:rPr>
        <w:t>)</w:t>
      </w:r>
      <w:r w:rsidR="00192339">
        <w:rPr>
          <w:rFonts w:ascii="Arial Narrow" w:hAnsi="Arial Narrow" w:cs="Tahoma"/>
          <w:sz w:val="28"/>
          <w:szCs w:val="28"/>
        </w:rPr>
        <w:t xml:space="preserve"> deducciones sin su consentimiento, </w:t>
      </w:r>
      <w:r w:rsidR="009E3A59">
        <w:rPr>
          <w:rFonts w:ascii="Arial Narrow" w:hAnsi="Arial Narrow" w:cs="Tahoma"/>
          <w:sz w:val="28"/>
          <w:szCs w:val="28"/>
        </w:rPr>
        <w:t xml:space="preserve">por lo que pide la devolución de dicho </w:t>
      </w:r>
      <w:r w:rsidR="00192339">
        <w:rPr>
          <w:rFonts w:ascii="Arial Narrow" w:hAnsi="Arial Narrow" w:cs="Tahoma"/>
          <w:sz w:val="28"/>
          <w:szCs w:val="28"/>
        </w:rPr>
        <w:t>valor de los cursos de capacitación</w:t>
      </w:r>
      <w:r w:rsidR="009E3A59">
        <w:rPr>
          <w:rFonts w:ascii="Arial Narrow" w:hAnsi="Arial Narrow" w:cs="Tahoma"/>
          <w:sz w:val="28"/>
          <w:szCs w:val="28"/>
        </w:rPr>
        <w:t xml:space="preserve">, con indexación; y </w:t>
      </w:r>
      <w:r w:rsidR="009E3A59" w:rsidRPr="00E82EAB">
        <w:rPr>
          <w:rFonts w:ascii="Arial Narrow" w:hAnsi="Arial Narrow" w:cs="Tahoma"/>
          <w:i/>
          <w:sz w:val="28"/>
          <w:szCs w:val="28"/>
        </w:rPr>
        <w:t>(</w:t>
      </w:r>
      <w:r w:rsidR="009E3A59">
        <w:rPr>
          <w:rFonts w:ascii="Arial Narrow" w:hAnsi="Arial Narrow" w:cs="Tahoma"/>
          <w:i/>
          <w:sz w:val="28"/>
          <w:szCs w:val="28"/>
        </w:rPr>
        <w:t>v</w:t>
      </w:r>
      <w:r w:rsidR="009E3A59" w:rsidRPr="00E82EAB">
        <w:rPr>
          <w:rFonts w:ascii="Arial Narrow" w:hAnsi="Arial Narrow" w:cs="Tahoma"/>
          <w:i/>
          <w:sz w:val="28"/>
          <w:szCs w:val="28"/>
        </w:rPr>
        <w:t>i)</w:t>
      </w:r>
      <w:r w:rsidR="009E3A59">
        <w:rPr>
          <w:rFonts w:ascii="Arial Narrow" w:hAnsi="Arial Narrow" w:cs="Tahoma"/>
          <w:i/>
          <w:sz w:val="28"/>
          <w:szCs w:val="28"/>
        </w:rPr>
        <w:t xml:space="preserve"> </w:t>
      </w:r>
      <w:r w:rsidR="009E3A59">
        <w:rPr>
          <w:rFonts w:ascii="Arial Narrow" w:hAnsi="Arial Narrow" w:cs="Tahoma"/>
          <w:sz w:val="28"/>
          <w:szCs w:val="28"/>
        </w:rPr>
        <w:t>costas.</w:t>
      </w:r>
    </w:p>
    <w:p w:rsidR="003F007C" w:rsidRPr="00271F22" w:rsidRDefault="003F007C" w:rsidP="00271F22">
      <w:pPr>
        <w:spacing w:after="0" w:line="360" w:lineRule="auto"/>
        <w:ind w:firstLine="900"/>
        <w:jc w:val="both"/>
        <w:rPr>
          <w:rFonts w:ascii="Arial Narrow" w:hAnsi="Arial Narrow" w:cs="Tahoma"/>
          <w:sz w:val="10"/>
          <w:szCs w:val="10"/>
        </w:rPr>
      </w:pPr>
    </w:p>
    <w:p w:rsidR="003E1A8E" w:rsidRDefault="009E3A59" w:rsidP="00226AAD">
      <w:pPr>
        <w:spacing w:line="360" w:lineRule="auto"/>
        <w:ind w:firstLine="900"/>
        <w:jc w:val="both"/>
        <w:rPr>
          <w:rFonts w:ascii="Arial Narrow" w:hAnsi="Arial Narrow" w:cs="Tahoma"/>
          <w:sz w:val="28"/>
          <w:szCs w:val="28"/>
        </w:rPr>
      </w:pPr>
      <w:r>
        <w:rPr>
          <w:rFonts w:ascii="Arial Narrow" w:hAnsi="Arial Narrow" w:cs="Tahoma"/>
          <w:sz w:val="28"/>
          <w:szCs w:val="28"/>
        </w:rPr>
        <w:t>Como puntales</w:t>
      </w:r>
      <w:r w:rsidR="00577215">
        <w:rPr>
          <w:rFonts w:ascii="Arial Narrow" w:hAnsi="Arial Narrow" w:cs="Tahoma"/>
          <w:sz w:val="28"/>
          <w:szCs w:val="28"/>
        </w:rPr>
        <w:t xml:space="preserve"> fácticos de </w:t>
      </w:r>
      <w:r w:rsidR="00477EF5">
        <w:rPr>
          <w:rFonts w:ascii="Arial Narrow" w:hAnsi="Arial Narrow" w:cs="Tahoma"/>
          <w:sz w:val="28"/>
          <w:szCs w:val="28"/>
        </w:rPr>
        <w:t>dichas súplicas, aduce que</w:t>
      </w:r>
      <w:r w:rsidR="00372CCB">
        <w:rPr>
          <w:rFonts w:ascii="Arial Narrow" w:hAnsi="Arial Narrow" w:cs="Tahoma"/>
          <w:sz w:val="28"/>
          <w:szCs w:val="28"/>
        </w:rPr>
        <w:t xml:space="preserve"> éstas</w:t>
      </w:r>
      <w:r w:rsidR="00477EF5">
        <w:rPr>
          <w:rFonts w:ascii="Arial Narrow" w:hAnsi="Arial Narrow" w:cs="Tahoma"/>
          <w:sz w:val="28"/>
          <w:szCs w:val="28"/>
        </w:rPr>
        <w:t xml:space="preserve"> descansan en el contrato de trabajo que los uniera desde el 9 de septiembre de 2009</w:t>
      </w:r>
      <w:r w:rsidR="007139B0">
        <w:rPr>
          <w:rFonts w:ascii="Arial Narrow" w:hAnsi="Arial Narrow" w:cs="Tahoma"/>
          <w:sz w:val="28"/>
          <w:szCs w:val="28"/>
        </w:rPr>
        <w:t>, en el cargo de guarda de seguridad</w:t>
      </w:r>
      <w:r w:rsidR="00F01E11">
        <w:rPr>
          <w:rFonts w:ascii="Arial Narrow" w:hAnsi="Arial Narrow" w:cs="Tahoma"/>
          <w:sz w:val="28"/>
          <w:szCs w:val="28"/>
        </w:rPr>
        <w:t xml:space="preserve"> en las instalaciones del cliente Telecom</w:t>
      </w:r>
      <w:r w:rsidR="007139B0">
        <w:rPr>
          <w:rFonts w:ascii="Arial Narrow" w:hAnsi="Arial Narrow" w:cs="Tahoma"/>
          <w:sz w:val="28"/>
          <w:szCs w:val="28"/>
        </w:rPr>
        <w:t>, por el tiempo que durara la realización de la obra o labor contratada</w:t>
      </w:r>
      <w:r w:rsidR="00F01E11">
        <w:rPr>
          <w:rFonts w:ascii="Arial Narrow" w:hAnsi="Arial Narrow" w:cs="Tahoma"/>
          <w:sz w:val="28"/>
          <w:szCs w:val="28"/>
        </w:rPr>
        <w:t>; que mediante misiva del 26 de agosto de 2013, se le comunicó su traslado a La Dorada, a partir del 1 de septiembre siguiente, pese a que residía con su familia en Manizales, donde había adquirido, recientemente, una vivienda mediante un préstamo</w:t>
      </w:r>
      <w:r w:rsidR="006C2C84">
        <w:rPr>
          <w:rFonts w:ascii="Arial Narrow" w:hAnsi="Arial Narrow" w:cs="Tahoma"/>
          <w:sz w:val="28"/>
          <w:szCs w:val="28"/>
        </w:rPr>
        <w:t>, por lo que dejó expresa constancia de su desacuerdo de su traslado</w:t>
      </w:r>
      <w:r w:rsidR="00726919">
        <w:rPr>
          <w:rFonts w:ascii="Arial Narrow" w:hAnsi="Arial Narrow" w:cs="Tahoma"/>
          <w:sz w:val="28"/>
          <w:szCs w:val="28"/>
        </w:rPr>
        <w:t>, que reiteró</w:t>
      </w:r>
      <w:r w:rsidR="003E1A8E">
        <w:rPr>
          <w:rFonts w:ascii="Arial Narrow" w:hAnsi="Arial Narrow" w:cs="Tahoma"/>
          <w:sz w:val="28"/>
          <w:szCs w:val="28"/>
        </w:rPr>
        <w:t xml:space="preserve"> en carta del 30 de agosto</w:t>
      </w:r>
      <w:r w:rsidR="00726919">
        <w:rPr>
          <w:rFonts w:ascii="Arial Narrow" w:hAnsi="Arial Narrow" w:cs="Tahoma"/>
          <w:sz w:val="28"/>
          <w:szCs w:val="28"/>
        </w:rPr>
        <w:t xml:space="preserve"> de 2013, pues, la empresa omitió la referencia </w:t>
      </w:r>
      <w:r w:rsidR="00324969">
        <w:rPr>
          <w:rFonts w:ascii="Arial Narrow" w:hAnsi="Arial Narrow" w:cs="Tahoma"/>
          <w:sz w:val="28"/>
          <w:szCs w:val="28"/>
        </w:rPr>
        <w:t>de</w:t>
      </w:r>
      <w:r w:rsidR="003E1A8E">
        <w:rPr>
          <w:rFonts w:ascii="Arial Narrow" w:hAnsi="Arial Narrow" w:cs="Tahoma"/>
          <w:sz w:val="28"/>
          <w:szCs w:val="28"/>
        </w:rPr>
        <w:t xml:space="preserve"> los gastos que generan</w:t>
      </w:r>
      <w:r w:rsidR="00324969">
        <w:rPr>
          <w:rFonts w:ascii="Arial Narrow" w:hAnsi="Arial Narrow" w:cs="Tahoma"/>
          <w:sz w:val="28"/>
          <w:szCs w:val="28"/>
        </w:rPr>
        <w:t>, aunque</w:t>
      </w:r>
      <w:r w:rsidR="003E1A8E">
        <w:rPr>
          <w:rFonts w:ascii="Arial Narrow" w:hAnsi="Arial Narrow" w:cs="Tahoma"/>
          <w:sz w:val="28"/>
          <w:szCs w:val="28"/>
        </w:rPr>
        <w:t xml:space="preserve"> el demandante había manifestado su intención de trasladarse.</w:t>
      </w:r>
    </w:p>
    <w:p w:rsidR="003F007C" w:rsidRPr="00271F22" w:rsidRDefault="003F007C" w:rsidP="00271F22">
      <w:pPr>
        <w:spacing w:after="0" w:line="360" w:lineRule="auto"/>
        <w:ind w:firstLine="900"/>
        <w:jc w:val="both"/>
        <w:rPr>
          <w:rFonts w:ascii="Arial Narrow" w:hAnsi="Arial Narrow" w:cs="Tahoma"/>
          <w:sz w:val="10"/>
          <w:szCs w:val="10"/>
        </w:rPr>
      </w:pPr>
    </w:p>
    <w:p w:rsidR="00051D66" w:rsidRDefault="00F01E11" w:rsidP="00226AAD">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r w:rsidR="00477EF5">
        <w:rPr>
          <w:rFonts w:ascii="Arial Narrow" w:hAnsi="Arial Narrow" w:cs="Tahoma"/>
          <w:sz w:val="28"/>
          <w:szCs w:val="28"/>
        </w:rPr>
        <w:t xml:space="preserve"> </w:t>
      </w:r>
      <w:r w:rsidR="00704502">
        <w:rPr>
          <w:rFonts w:ascii="Arial Narrow" w:hAnsi="Arial Narrow" w:cs="Tahoma"/>
          <w:sz w:val="28"/>
          <w:szCs w:val="28"/>
        </w:rPr>
        <w:t xml:space="preserve">Alude que </w:t>
      </w:r>
      <w:r w:rsidR="00324969">
        <w:rPr>
          <w:rFonts w:ascii="Arial Narrow" w:hAnsi="Arial Narrow" w:cs="Tahoma"/>
          <w:sz w:val="28"/>
          <w:szCs w:val="28"/>
        </w:rPr>
        <w:t>l</w:t>
      </w:r>
      <w:r w:rsidR="00704502">
        <w:rPr>
          <w:rFonts w:ascii="Arial Narrow" w:hAnsi="Arial Narrow" w:cs="Tahoma"/>
          <w:sz w:val="28"/>
          <w:szCs w:val="28"/>
        </w:rPr>
        <w:t>os</w:t>
      </w:r>
      <w:r w:rsidR="00324969">
        <w:rPr>
          <w:rFonts w:ascii="Arial Narrow" w:hAnsi="Arial Narrow" w:cs="Tahoma"/>
          <w:sz w:val="28"/>
          <w:szCs w:val="28"/>
        </w:rPr>
        <w:t xml:space="preserve"> </w:t>
      </w:r>
      <w:r w:rsidR="00051D66">
        <w:rPr>
          <w:rFonts w:ascii="Arial Narrow" w:hAnsi="Arial Narrow" w:cs="Tahoma"/>
          <w:sz w:val="28"/>
          <w:szCs w:val="28"/>
        </w:rPr>
        <w:t xml:space="preserve">días </w:t>
      </w:r>
      <w:r w:rsidR="00324969">
        <w:rPr>
          <w:rFonts w:ascii="Arial Narrow" w:hAnsi="Arial Narrow" w:cs="Tahoma"/>
          <w:sz w:val="28"/>
          <w:szCs w:val="28"/>
        </w:rPr>
        <w:t>3</w:t>
      </w:r>
      <w:r w:rsidR="00704502">
        <w:rPr>
          <w:rFonts w:ascii="Arial Narrow" w:hAnsi="Arial Narrow" w:cs="Tahoma"/>
          <w:sz w:val="28"/>
          <w:szCs w:val="28"/>
        </w:rPr>
        <w:t>, 4 y 5</w:t>
      </w:r>
      <w:r w:rsidR="00324969">
        <w:rPr>
          <w:rFonts w:ascii="Arial Narrow" w:hAnsi="Arial Narrow" w:cs="Tahoma"/>
          <w:sz w:val="28"/>
          <w:szCs w:val="28"/>
        </w:rPr>
        <w:t xml:space="preserve"> de septiembre</w:t>
      </w:r>
      <w:r w:rsidR="00704502">
        <w:rPr>
          <w:rFonts w:ascii="Arial Narrow" w:hAnsi="Arial Narrow" w:cs="Tahoma"/>
          <w:sz w:val="28"/>
          <w:szCs w:val="28"/>
        </w:rPr>
        <w:t>, recibió memorandos internos, en los cuales, la empresa le insistió acerca de la decisión de su traslado</w:t>
      </w:r>
      <w:r w:rsidR="00730147">
        <w:rPr>
          <w:rFonts w:ascii="Arial Narrow" w:hAnsi="Arial Narrow" w:cs="Tahoma"/>
          <w:sz w:val="28"/>
          <w:szCs w:val="28"/>
        </w:rPr>
        <w:t>, mismos días en que el actor hizo presencia en su puesto habitual de trabajo</w:t>
      </w:r>
      <w:r w:rsidR="009075CC">
        <w:rPr>
          <w:rFonts w:ascii="Arial Narrow" w:hAnsi="Arial Narrow" w:cs="Tahoma"/>
          <w:sz w:val="28"/>
          <w:szCs w:val="28"/>
        </w:rPr>
        <w:t xml:space="preserve">, el cual se hallaba cubierto por otro vigilante, lo que le impidió la realización sus labores, dejando constancia en la bitácora, con su respectiva oposición. </w:t>
      </w:r>
      <w:r w:rsidR="007234C3">
        <w:rPr>
          <w:rFonts w:ascii="Arial Narrow" w:hAnsi="Arial Narrow" w:cs="Tahoma"/>
          <w:sz w:val="28"/>
          <w:szCs w:val="28"/>
        </w:rPr>
        <w:t>Afirma, que el doce (12) siguiente, se le informa, por escrito, la decisión unilateral de dar por terminado</w:t>
      </w:r>
      <w:r w:rsidR="00051D66">
        <w:rPr>
          <w:rFonts w:ascii="Arial Narrow" w:hAnsi="Arial Narrow" w:cs="Tahoma"/>
          <w:sz w:val="28"/>
          <w:szCs w:val="28"/>
        </w:rPr>
        <w:t xml:space="preserve"> el contrato de trabajo, decisión que, el 16 de septiembre, mantuvo ante los recursos interpuestos por el trabajador.</w:t>
      </w:r>
    </w:p>
    <w:p w:rsidR="00051D66" w:rsidRPr="00271F22" w:rsidRDefault="00051D66" w:rsidP="00226AAD">
      <w:pPr>
        <w:spacing w:line="360" w:lineRule="auto"/>
        <w:ind w:firstLine="900"/>
        <w:jc w:val="both"/>
        <w:rPr>
          <w:rFonts w:ascii="Arial Narrow" w:hAnsi="Arial Narrow" w:cs="Tahoma"/>
          <w:sz w:val="10"/>
          <w:szCs w:val="10"/>
        </w:rPr>
      </w:pPr>
    </w:p>
    <w:p w:rsidR="00893876" w:rsidRDefault="00051D66" w:rsidP="00226AAD">
      <w:pPr>
        <w:spacing w:line="360" w:lineRule="auto"/>
        <w:ind w:firstLine="900"/>
        <w:jc w:val="both"/>
        <w:rPr>
          <w:rFonts w:ascii="Arial Narrow" w:hAnsi="Arial Narrow" w:cs="Tahoma"/>
          <w:sz w:val="28"/>
          <w:szCs w:val="28"/>
        </w:rPr>
      </w:pPr>
      <w:r>
        <w:rPr>
          <w:rFonts w:ascii="Arial Narrow" w:hAnsi="Arial Narrow" w:cs="Tahoma"/>
          <w:sz w:val="28"/>
          <w:szCs w:val="28"/>
        </w:rPr>
        <w:t>Dice, que laboró por turnos, así: dos días (12 horas), dos noches (12 horas) y dos días libres, así sucesivamente</w:t>
      </w:r>
      <w:r w:rsidR="00893876">
        <w:rPr>
          <w:rFonts w:ascii="Arial Narrow" w:hAnsi="Arial Narrow" w:cs="Tahoma"/>
          <w:sz w:val="28"/>
          <w:szCs w:val="28"/>
        </w:rPr>
        <w:t>; calcula que si se suman las horas laboradas en un lapso de 3 semanas, se excedería el máximo legal de 48 horas semanales</w:t>
      </w:r>
      <w:r w:rsidR="001536C0">
        <w:rPr>
          <w:rFonts w:ascii="Arial Narrow" w:hAnsi="Arial Narrow" w:cs="Tahoma"/>
          <w:sz w:val="28"/>
          <w:szCs w:val="28"/>
        </w:rPr>
        <w:t>.</w:t>
      </w:r>
    </w:p>
    <w:p w:rsidR="00271F22" w:rsidRPr="00271F22" w:rsidRDefault="00271F22" w:rsidP="00226AAD">
      <w:pPr>
        <w:spacing w:line="360" w:lineRule="auto"/>
        <w:ind w:firstLine="900"/>
        <w:jc w:val="both"/>
        <w:rPr>
          <w:rFonts w:ascii="Arial Narrow" w:hAnsi="Arial Narrow" w:cs="Tahoma"/>
          <w:sz w:val="10"/>
          <w:szCs w:val="10"/>
        </w:rPr>
      </w:pPr>
    </w:p>
    <w:p w:rsidR="00226AAD" w:rsidRDefault="00226AAD" w:rsidP="00226AAD">
      <w:pPr>
        <w:spacing w:line="360" w:lineRule="auto"/>
        <w:ind w:firstLine="900"/>
        <w:jc w:val="both"/>
        <w:rPr>
          <w:rFonts w:ascii="Arial Narrow" w:hAnsi="Arial Narrow" w:cs="Tahoma"/>
          <w:sz w:val="28"/>
          <w:szCs w:val="28"/>
        </w:rPr>
      </w:pPr>
      <w:r w:rsidRPr="002E3CDD">
        <w:rPr>
          <w:rFonts w:ascii="Arial Narrow" w:hAnsi="Arial Narrow" w:cs="Tahoma"/>
          <w:sz w:val="28"/>
          <w:szCs w:val="28"/>
        </w:rPr>
        <w:t>La demanda</w:t>
      </w:r>
      <w:r w:rsidR="000630DC">
        <w:rPr>
          <w:rFonts w:ascii="Arial Narrow" w:hAnsi="Arial Narrow" w:cs="Tahoma"/>
          <w:sz w:val="28"/>
          <w:szCs w:val="28"/>
        </w:rPr>
        <w:t>da, se opuso a las pretensiones</w:t>
      </w:r>
      <w:r w:rsidRPr="002E3CDD">
        <w:rPr>
          <w:rFonts w:ascii="Arial Narrow" w:hAnsi="Arial Narrow" w:cs="Tahoma"/>
          <w:sz w:val="28"/>
          <w:szCs w:val="28"/>
        </w:rPr>
        <w:t>.</w:t>
      </w:r>
      <w:r w:rsidR="000630DC">
        <w:rPr>
          <w:rFonts w:ascii="Arial Narrow" w:hAnsi="Arial Narrow" w:cs="Tahoma"/>
          <w:sz w:val="28"/>
          <w:szCs w:val="28"/>
        </w:rPr>
        <w:t xml:space="preserve"> Replicó a los hechos</w:t>
      </w:r>
      <w:r w:rsidR="00F01F69">
        <w:rPr>
          <w:rFonts w:ascii="Arial Narrow" w:hAnsi="Arial Narrow" w:cs="Tahoma"/>
          <w:sz w:val="28"/>
          <w:szCs w:val="28"/>
        </w:rPr>
        <w:t xml:space="preserve"> acerca de las certeza sobre las comunicaciones de traslado a La Dorada, así como de las </w:t>
      </w:r>
      <w:r w:rsidR="00F01F69">
        <w:rPr>
          <w:rFonts w:ascii="Arial Narrow" w:hAnsi="Arial Narrow" w:cs="Tahoma"/>
          <w:sz w:val="28"/>
          <w:szCs w:val="28"/>
        </w:rPr>
        <w:lastRenderedPageBreak/>
        <w:t>manifestaciones del actor al respecto</w:t>
      </w:r>
      <w:r w:rsidR="00ED0FE6">
        <w:rPr>
          <w:rFonts w:ascii="Arial Narrow" w:hAnsi="Arial Narrow" w:cs="Tahoma"/>
          <w:sz w:val="28"/>
          <w:szCs w:val="28"/>
        </w:rPr>
        <w:t>, en cuanto a los compromisos de la empresa replicó que en la agenda de reuniones quedó consignada la manifestación del trabajador, sobre su disposición a cualquier traslado; negó que no estuviera presta a pagar el trasteo, previa la respectiva cotización</w:t>
      </w:r>
      <w:r w:rsidR="002F4356">
        <w:rPr>
          <w:rFonts w:ascii="Arial Narrow" w:hAnsi="Arial Narrow" w:cs="Tahoma"/>
          <w:sz w:val="28"/>
          <w:szCs w:val="28"/>
        </w:rPr>
        <w:t>, pero, que el trasteo nunca se realizó</w:t>
      </w:r>
      <w:r w:rsidR="00ED0FE6">
        <w:rPr>
          <w:rFonts w:ascii="Arial Narrow" w:hAnsi="Arial Narrow" w:cs="Tahoma"/>
          <w:sz w:val="28"/>
          <w:szCs w:val="28"/>
        </w:rPr>
        <w:t>; replicó que Mejía no se presentó a trabajar el 2, 3 y 4 de septiembre, siendo debidamente notificado para laborar en el turno 07-19 en Telefónica Movistar, en la Dorada</w:t>
      </w:r>
      <w:r w:rsidR="002F4356">
        <w:rPr>
          <w:rFonts w:ascii="Arial Narrow" w:hAnsi="Arial Narrow" w:cs="Tahoma"/>
          <w:sz w:val="28"/>
          <w:szCs w:val="28"/>
        </w:rPr>
        <w:t>;</w:t>
      </w:r>
      <w:r w:rsidR="00ED0FE6">
        <w:rPr>
          <w:rFonts w:ascii="Arial Narrow" w:hAnsi="Arial Narrow" w:cs="Tahoma"/>
          <w:sz w:val="28"/>
          <w:szCs w:val="28"/>
        </w:rPr>
        <w:t xml:space="preserve"> </w:t>
      </w:r>
      <w:r w:rsidR="00CA1132">
        <w:rPr>
          <w:rFonts w:ascii="Arial Narrow" w:hAnsi="Arial Narrow" w:cs="Tahoma"/>
          <w:sz w:val="28"/>
          <w:szCs w:val="28"/>
        </w:rPr>
        <w:t>que la programación de turnos era combinada, unos días de doce horas y otras de ocho, sin que por este y los demás conceptos adeude suma alguna al trabajador.</w:t>
      </w:r>
      <w:r w:rsidR="00ED0FE6">
        <w:rPr>
          <w:rFonts w:ascii="Arial Narrow" w:hAnsi="Arial Narrow" w:cs="Tahoma"/>
          <w:sz w:val="28"/>
          <w:szCs w:val="28"/>
        </w:rPr>
        <w:t xml:space="preserve">  </w:t>
      </w:r>
      <w:r w:rsidR="0073375D">
        <w:rPr>
          <w:rFonts w:ascii="Arial Narrow" w:hAnsi="Arial Narrow" w:cs="Tahoma"/>
          <w:sz w:val="28"/>
          <w:szCs w:val="28"/>
        </w:rPr>
        <w:t xml:space="preserve"> Propuso</w:t>
      </w:r>
      <w:r w:rsidRPr="002E3CDD">
        <w:rPr>
          <w:rFonts w:ascii="Arial Narrow" w:hAnsi="Arial Narrow" w:cs="Tahoma"/>
          <w:sz w:val="28"/>
          <w:szCs w:val="28"/>
        </w:rPr>
        <w:t xml:space="preserve"> las excepciones de:</w:t>
      </w:r>
      <w:r w:rsidR="00CA1132">
        <w:rPr>
          <w:rFonts w:ascii="Arial Narrow" w:hAnsi="Arial Narrow" w:cs="Tahoma"/>
          <w:sz w:val="28"/>
          <w:szCs w:val="28"/>
        </w:rPr>
        <w:t xml:space="preserve"> inexistencia de la obligación, cobro de lo no debido, falta de legitimación en la causa, compensación, buena fe y</w:t>
      </w:r>
      <w:r w:rsidRPr="002E3CDD">
        <w:rPr>
          <w:rFonts w:ascii="Arial Narrow" w:hAnsi="Arial Narrow" w:cs="Tahoma"/>
          <w:sz w:val="28"/>
          <w:szCs w:val="28"/>
        </w:rPr>
        <w:t xml:space="preserve"> prescripción y genérica (</w:t>
      </w:r>
      <w:proofErr w:type="spellStart"/>
      <w:r w:rsidRPr="002E3CDD">
        <w:rPr>
          <w:rFonts w:ascii="Arial Narrow" w:hAnsi="Arial Narrow" w:cs="Tahoma"/>
          <w:sz w:val="28"/>
          <w:szCs w:val="28"/>
        </w:rPr>
        <w:t>fls</w:t>
      </w:r>
      <w:proofErr w:type="spellEnd"/>
      <w:r w:rsidRPr="002E3CDD">
        <w:rPr>
          <w:rFonts w:ascii="Arial Narrow" w:hAnsi="Arial Narrow" w:cs="Tahoma"/>
          <w:sz w:val="28"/>
          <w:szCs w:val="28"/>
        </w:rPr>
        <w:t xml:space="preserve">. </w:t>
      </w:r>
      <w:r w:rsidR="00CA1132">
        <w:rPr>
          <w:rFonts w:ascii="Arial Narrow" w:hAnsi="Arial Narrow" w:cs="Tahoma"/>
          <w:sz w:val="28"/>
          <w:szCs w:val="28"/>
        </w:rPr>
        <w:t>206</w:t>
      </w:r>
      <w:r w:rsidRPr="002E3CDD">
        <w:rPr>
          <w:rFonts w:ascii="Arial Narrow" w:hAnsi="Arial Narrow" w:cs="Tahoma"/>
          <w:sz w:val="28"/>
          <w:szCs w:val="28"/>
        </w:rPr>
        <w:t xml:space="preserve"> a </w:t>
      </w:r>
      <w:r w:rsidR="00CA1132">
        <w:rPr>
          <w:rFonts w:ascii="Arial Narrow" w:hAnsi="Arial Narrow" w:cs="Tahoma"/>
          <w:sz w:val="28"/>
          <w:szCs w:val="28"/>
        </w:rPr>
        <w:t>2</w:t>
      </w:r>
      <w:r w:rsidRPr="002E3CDD">
        <w:rPr>
          <w:rFonts w:ascii="Arial Narrow" w:hAnsi="Arial Narrow" w:cs="Tahoma"/>
          <w:sz w:val="28"/>
          <w:szCs w:val="28"/>
        </w:rPr>
        <w:t>18</w:t>
      </w:r>
      <w:r w:rsidR="00CA1132">
        <w:rPr>
          <w:rFonts w:ascii="Arial Narrow" w:hAnsi="Arial Narrow" w:cs="Tahoma"/>
          <w:sz w:val="28"/>
          <w:szCs w:val="28"/>
        </w:rPr>
        <w:t xml:space="preserve"> </w:t>
      </w:r>
      <w:proofErr w:type="spellStart"/>
      <w:r w:rsidR="00CA1132">
        <w:rPr>
          <w:rFonts w:ascii="Arial Narrow" w:hAnsi="Arial Narrow" w:cs="Tahoma"/>
          <w:sz w:val="28"/>
          <w:szCs w:val="28"/>
        </w:rPr>
        <w:t>cdo</w:t>
      </w:r>
      <w:proofErr w:type="spellEnd"/>
      <w:r w:rsidR="00CA1132">
        <w:rPr>
          <w:rFonts w:ascii="Arial Narrow" w:hAnsi="Arial Narrow" w:cs="Tahoma"/>
          <w:sz w:val="28"/>
          <w:szCs w:val="28"/>
        </w:rPr>
        <w:t>. 2</w:t>
      </w:r>
      <w:r w:rsidRPr="002E3CDD">
        <w:rPr>
          <w:rFonts w:ascii="Arial Narrow" w:hAnsi="Arial Narrow" w:cs="Tahoma"/>
          <w:sz w:val="28"/>
          <w:szCs w:val="28"/>
        </w:rPr>
        <w:t>).</w:t>
      </w:r>
    </w:p>
    <w:p w:rsidR="003F007C" w:rsidRPr="00271F22" w:rsidRDefault="003F007C" w:rsidP="00226AAD">
      <w:pPr>
        <w:spacing w:line="360" w:lineRule="auto"/>
        <w:ind w:firstLine="900"/>
        <w:jc w:val="both"/>
        <w:rPr>
          <w:rFonts w:ascii="Arial Narrow" w:hAnsi="Arial Narrow" w:cs="Tahoma"/>
          <w:sz w:val="10"/>
          <w:szCs w:val="10"/>
        </w:rPr>
      </w:pPr>
    </w:p>
    <w:p w:rsidR="00226AAD" w:rsidRDefault="00226AAD" w:rsidP="00226AAD">
      <w:pPr>
        <w:spacing w:line="360" w:lineRule="auto"/>
        <w:ind w:firstLine="900"/>
        <w:jc w:val="both"/>
        <w:rPr>
          <w:rFonts w:ascii="Arial Narrow" w:hAnsi="Arial Narrow" w:cs="Tahoma"/>
          <w:sz w:val="28"/>
          <w:szCs w:val="28"/>
        </w:rPr>
      </w:pPr>
      <w:r w:rsidRPr="002E3CDD">
        <w:rPr>
          <w:rFonts w:ascii="Arial Narrow" w:hAnsi="Arial Narrow" w:cs="Tahoma"/>
          <w:sz w:val="28"/>
          <w:szCs w:val="28"/>
        </w:rPr>
        <w:t>La</w:t>
      </w:r>
      <w:r w:rsidR="007F46CB">
        <w:rPr>
          <w:rFonts w:ascii="Arial Narrow" w:hAnsi="Arial Narrow" w:cs="Tahoma"/>
          <w:sz w:val="28"/>
          <w:szCs w:val="28"/>
        </w:rPr>
        <w:t xml:space="preserve"> sentenciadora de primer grado negó las pre</w:t>
      </w:r>
      <w:r w:rsidR="0073375D">
        <w:rPr>
          <w:rFonts w:ascii="Arial Narrow" w:hAnsi="Arial Narrow" w:cs="Tahoma"/>
          <w:sz w:val="28"/>
          <w:szCs w:val="28"/>
        </w:rPr>
        <w:t>tensiones. En apoyo de tal determinac</w:t>
      </w:r>
      <w:r w:rsidR="007F46CB">
        <w:rPr>
          <w:rFonts w:ascii="Arial Narrow" w:hAnsi="Arial Narrow" w:cs="Tahoma"/>
          <w:sz w:val="28"/>
          <w:szCs w:val="28"/>
        </w:rPr>
        <w:t xml:space="preserve">ión adujo que la entidad demandada cumplió con la carga de brindarle las garantías solicitadas por el demandante, en orden a hacer efectivo su traslado de labores de Manizales a La Dorada, conforme lo relató la declaración de Jenny Patricia Montes </w:t>
      </w:r>
      <w:proofErr w:type="spellStart"/>
      <w:r w:rsidR="007F46CB">
        <w:rPr>
          <w:rFonts w:ascii="Arial Narrow" w:hAnsi="Arial Narrow" w:cs="Tahoma"/>
          <w:sz w:val="28"/>
          <w:szCs w:val="28"/>
        </w:rPr>
        <w:t>Saa</w:t>
      </w:r>
      <w:proofErr w:type="spellEnd"/>
      <w:r w:rsidR="007F46CB">
        <w:rPr>
          <w:rFonts w:ascii="Arial Narrow" w:hAnsi="Arial Narrow" w:cs="Tahoma"/>
          <w:sz w:val="28"/>
          <w:szCs w:val="28"/>
        </w:rPr>
        <w:t xml:space="preserve">, </w:t>
      </w:r>
      <w:r w:rsidR="00D116E1">
        <w:rPr>
          <w:rFonts w:ascii="Arial Narrow" w:hAnsi="Arial Narrow" w:cs="Tahoma"/>
          <w:sz w:val="28"/>
          <w:szCs w:val="28"/>
        </w:rPr>
        <w:t xml:space="preserve">quien aportó la respuesta en la que se accedió </w:t>
      </w:r>
      <w:r w:rsidR="00975791">
        <w:rPr>
          <w:rFonts w:ascii="Arial Narrow" w:hAnsi="Arial Narrow" w:cs="Tahoma"/>
          <w:sz w:val="28"/>
          <w:szCs w:val="28"/>
        </w:rPr>
        <w:t>e</w:t>
      </w:r>
      <w:r w:rsidR="00D116E1">
        <w:rPr>
          <w:rFonts w:ascii="Arial Narrow" w:hAnsi="Arial Narrow" w:cs="Tahoma"/>
          <w:sz w:val="28"/>
          <w:szCs w:val="28"/>
        </w:rPr>
        <w:t>l otorgamiento de un plazo</w:t>
      </w:r>
      <w:r w:rsidR="006B54B1">
        <w:rPr>
          <w:rFonts w:ascii="Arial Narrow" w:hAnsi="Arial Narrow" w:cs="Tahoma"/>
          <w:sz w:val="28"/>
          <w:szCs w:val="28"/>
        </w:rPr>
        <w:t xml:space="preserve"> para dicho traslado, </w:t>
      </w:r>
      <w:r w:rsidR="00C4487E">
        <w:rPr>
          <w:rFonts w:ascii="Arial Narrow" w:hAnsi="Arial Narrow" w:cs="Tahoma"/>
          <w:sz w:val="28"/>
          <w:szCs w:val="28"/>
        </w:rPr>
        <w:t xml:space="preserve">señalándole que </w:t>
      </w:r>
      <w:proofErr w:type="spellStart"/>
      <w:r w:rsidR="00C4487E">
        <w:rPr>
          <w:rFonts w:ascii="Arial Narrow" w:hAnsi="Arial Narrow" w:cs="Tahoma"/>
          <w:sz w:val="28"/>
          <w:szCs w:val="28"/>
        </w:rPr>
        <w:t>entretando</w:t>
      </w:r>
      <w:proofErr w:type="spellEnd"/>
      <w:r w:rsidR="00C4487E">
        <w:rPr>
          <w:rFonts w:ascii="Arial Narrow" w:hAnsi="Arial Narrow" w:cs="Tahoma"/>
          <w:sz w:val="28"/>
          <w:szCs w:val="28"/>
        </w:rPr>
        <w:t>, se debía presentar en el centro de experiencia de Telecom, Manizales, orden que no cumplió conforme a su confesión vertida en interrogatorio de parte</w:t>
      </w:r>
      <w:r w:rsidR="00975791">
        <w:rPr>
          <w:rFonts w:ascii="Arial Narrow" w:hAnsi="Arial Narrow" w:cs="Tahoma"/>
          <w:sz w:val="28"/>
          <w:szCs w:val="28"/>
        </w:rPr>
        <w:t>, pues, se presentó en el puesto inicial que ya se encontraba ocupado por otra persona</w:t>
      </w:r>
      <w:r w:rsidR="0073375D">
        <w:rPr>
          <w:rFonts w:ascii="Arial Narrow" w:hAnsi="Arial Narrow" w:cs="Tahoma"/>
          <w:sz w:val="28"/>
          <w:szCs w:val="28"/>
        </w:rPr>
        <w:t>, la cual</w:t>
      </w:r>
      <w:r w:rsidR="00975791">
        <w:rPr>
          <w:rFonts w:ascii="Arial Narrow" w:hAnsi="Arial Narrow" w:cs="Tahoma"/>
          <w:sz w:val="28"/>
          <w:szCs w:val="28"/>
        </w:rPr>
        <w:t xml:space="preserve"> había sido traslada de La Dorada a Manizales, por lo que entonces, lo acreditado fue que el actor incumplió lo acordado con su empleadora, y negó</w:t>
      </w:r>
      <w:r w:rsidR="0073375D">
        <w:rPr>
          <w:rFonts w:ascii="Arial Narrow" w:hAnsi="Arial Narrow" w:cs="Tahoma"/>
          <w:sz w:val="28"/>
          <w:szCs w:val="28"/>
        </w:rPr>
        <w:t>, por e</w:t>
      </w:r>
      <w:r w:rsidR="00C17185">
        <w:rPr>
          <w:rFonts w:ascii="Arial Narrow" w:hAnsi="Arial Narrow" w:cs="Tahoma"/>
          <w:sz w:val="28"/>
          <w:szCs w:val="28"/>
        </w:rPr>
        <w:t>nde</w:t>
      </w:r>
      <w:r w:rsidR="0073375D">
        <w:rPr>
          <w:rFonts w:ascii="Arial Narrow" w:hAnsi="Arial Narrow" w:cs="Tahoma"/>
          <w:sz w:val="28"/>
          <w:szCs w:val="28"/>
        </w:rPr>
        <w:t>,</w:t>
      </w:r>
      <w:r w:rsidR="00975791">
        <w:rPr>
          <w:rFonts w:ascii="Arial Narrow" w:hAnsi="Arial Narrow" w:cs="Tahoma"/>
          <w:sz w:val="28"/>
          <w:szCs w:val="28"/>
        </w:rPr>
        <w:t xml:space="preserve"> la indemnización por despido injusto.</w:t>
      </w:r>
    </w:p>
    <w:p w:rsidR="00F11D1F" w:rsidRPr="00271F22" w:rsidRDefault="00F11D1F" w:rsidP="00226AAD">
      <w:pPr>
        <w:spacing w:line="360" w:lineRule="auto"/>
        <w:ind w:firstLine="900"/>
        <w:jc w:val="both"/>
        <w:rPr>
          <w:rFonts w:ascii="Arial Narrow" w:hAnsi="Arial Narrow" w:cs="Tahoma"/>
          <w:sz w:val="10"/>
          <w:szCs w:val="10"/>
        </w:rPr>
      </w:pPr>
    </w:p>
    <w:p w:rsidR="00F11D1F" w:rsidRDefault="00F11D1F" w:rsidP="00226AAD">
      <w:pPr>
        <w:spacing w:line="360" w:lineRule="auto"/>
        <w:ind w:firstLine="900"/>
        <w:jc w:val="both"/>
        <w:rPr>
          <w:rFonts w:ascii="Arial Narrow" w:hAnsi="Arial Narrow" w:cs="Tahoma"/>
          <w:sz w:val="28"/>
          <w:szCs w:val="28"/>
        </w:rPr>
      </w:pPr>
      <w:r>
        <w:rPr>
          <w:rFonts w:ascii="Arial Narrow" w:hAnsi="Arial Narrow" w:cs="Tahoma"/>
          <w:sz w:val="28"/>
          <w:szCs w:val="28"/>
        </w:rPr>
        <w:t>Igualmente, negó el reclamo por trabajo en tiempo suplementario, recargos, etc., dado que no fue acreditado con las declaraciones recaudadas en el proceso, siendo de su carg</w:t>
      </w:r>
      <w:r w:rsidR="004271A2">
        <w:rPr>
          <w:rFonts w:ascii="Arial Narrow" w:hAnsi="Arial Narrow" w:cs="Tahoma"/>
          <w:sz w:val="28"/>
          <w:szCs w:val="28"/>
        </w:rPr>
        <w:t>o</w:t>
      </w:r>
      <w:r>
        <w:rPr>
          <w:rFonts w:ascii="Arial Narrow" w:hAnsi="Arial Narrow" w:cs="Tahoma"/>
          <w:sz w:val="28"/>
          <w:szCs w:val="28"/>
        </w:rPr>
        <w:t xml:space="preserve"> la comprobación fidedigna, sin que valgan suposiciones</w:t>
      </w:r>
      <w:r w:rsidR="001451BB">
        <w:rPr>
          <w:rFonts w:ascii="Arial Narrow" w:hAnsi="Arial Narrow" w:cs="Tahoma"/>
          <w:sz w:val="28"/>
          <w:szCs w:val="28"/>
        </w:rPr>
        <w:t xml:space="preserve"> con arreglo a citas jurisprudenciales que trajo al efecto.</w:t>
      </w:r>
    </w:p>
    <w:p w:rsidR="00226AAD" w:rsidRDefault="00226AAD" w:rsidP="00226AAD">
      <w:pPr>
        <w:pStyle w:val="Sansinterligne"/>
      </w:pPr>
      <w:r>
        <w:t xml:space="preserve">                     </w:t>
      </w:r>
    </w:p>
    <w:p w:rsidR="00226AAD" w:rsidRDefault="00975791" w:rsidP="00975791">
      <w:pPr>
        <w:spacing w:line="360" w:lineRule="auto"/>
        <w:ind w:firstLine="900"/>
        <w:jc w:val="both"/>
      </w:pPr>
      <w:r>
        <w:rPr>
          <w:rFonts w:ascii="Arial Narrow" w:hAnsi="Arial Narrow" w:cs="Tahoma"/>
          <w:sz w:val="28"/>
          <w:szCs w:val="28"/>
        </w:rPr>
        <w:t xml:space="preserve">Inconforme con la decisión, </w:t>
      </w:r>
      <w:r w:rsidR="00226AAD" w:rsidRPr="00AA1028">
        <w:rPr>
          <w:rFonts w:ascii="Arial Narrow" w:hAnsi="Arial Narrow" w:cs="Tahoma"/>
          <w:sz w:val="28"/>
          <w:szCs w:val="28"/>
        </w:rPr>
        <w:t>se alz</w:t>
      </w:r>
      <w:r w:rsidR="00226AAD">
        <w:rPr>
          <w:rFonts w:ascii="Arial Narrow" w:hAnsi="Arial Narrow" w:cs="Tahoma"/>
          <w:sz w:val="28"/>
          <w:szCs w:val="28"/>
        </w:rPr>
        <w:t>ó el demandante, cuestion</w:t>
      </w:r>
      <w:r w:rsidR="001451BB">
        <w:rPr>
          <w:rFonts w:ascii="Arial Narrow" w:hAnsi="Arial Narrow" w:cs="Tahoma"/>
          <w:sz w:val="28"/>
          <w:szCs w:val="28"/>
        </w:rPr>
        <w:t xml:space="preserve">ando la negativa de la indemnización por despido injusto, en qué no quedó demostrado que al demandante, se le hubiera dado la oportunidad de </w:t>
      </w:r>
      <w:r w:rsidR="00B40AD9">
        <w:rPr>
          <w:rFonts w:ascii="Arial Narrow" w:hAnsi="Arial Narrow" w:cs="Tahoma"/>
          <w:sz w:val="28"/>
          <w:szCs w:val="28"/>
        </w:rPr>
        <w:t>mantenerse en el puesto de Movi</w:t>
      </w:r>
      <w:r w:rsidR="001451BB">
        <w:rPr>
          <w:rFonts w:ascii="Arial Narrow" w:hAnsi="Arial Narrow" w:cs="Tahoma"/>
          <w:sz w:val="28"/>
          <w:szCs w:val="28"/>
        </w:rPr>
        <w:t>star centro de experiencia</w:t>
      </w:r>
      <w:r w:rsidR="00B40AD9">
        <w:rPr>
          <w:rFonts w:ascii="Arial Narrow" w:hAnsi="Arial Narrow" w:cs="Tahoma"/>
          <w:sz w:val="28"/>
          <w:szCs w:val="28"/>
        </w:rPr>
        <w:t>;</w:t>
      </w:r>
      <w:r w:rsidR="001451BB">
        <w:rPr>
          <w:rFonts w:ascii="Arial Narrow" w:hAnsi="Arial Narrow" w:cs="Tahoma"/>
          <w:sz w:val="28"/>
          <w:szCs w:val="28"/>
        </w:rPr>
        <w:t xml:space="preserve"> y que si se reparan los cuadros de turnos elaborados </w:t>
      </w:r>
      <w:r w:rsidR="001451BB">
        <w:rPr>
          <w:rFonts w:ascii="Arial Narrow" w:hAnsi="Arial Narrow" w:cs="Tahoma"/>
          <w:sz w:val="28"/>
          <w:szCs w:val="28"/>
        </w:rPr>
        <w:lastRenderedPageBreak/>
        <w:t xml:space="preserve">por el supervisor de la empresa, adosados con el escrito genitor de la contienda, </w:t>
      </w:r>
      <w:r w:rsidR="00094398">
        <w:rPr>
          <w:rFonts w:ascii="Arial Narrow" w:hAnsi="Arial Narrow" w:cs="Tahoma"/>
          <w:sz w:val="28"/>
          <w:szCs w:val="28"/>
        </w:rPr>
        <w:t>allí se advierten las horas laboradas con exceso de los máximos legales, y lo dejado de cancelar por concepto de tal exceso</w:t>
      </w:r>
      <w:r w:rsidR="0010270E">
        <w:rPr>
          <w:rFonts w:ascii="Arial Narrow" w:hAnsi="Arial Narrow" w:cs="Tahoma"/>
          <w:sz w:val="28"/>
          <w:szCs w:val="28"/>
        </w:rPr>
        <w:t>, bastando tal cotejo con lo pagado, para advertir la diferencia.</w:t>
      </w:r>
      <w:r w:rsidR="00226AAD">
        <w:rPr>
          <w:rFonts w:ascii="Arial Narrow" w:hAnsi="Arial Narrow" w:cs="Tahoma"/>
          <w:sz w:val="28"/>
          <w:szCs w:val="28"/>
        </w:rPr>
        <w:t xml:space="preserve"> </w:t>
      </w:r>
    </w:p>
    <w:p w:rsidR="00226AAD" w:rsidRPr="00AA1028" w:rsidRDefault="00226AAD" w:rsidP="00226AAD">
      <w:pPr>
        <w:pStyle w:val="Sansinterligne"/>
      </w:pPr>
      <w:r>
        <w:t xml:space="preserve"> </w:t>
      </w:r>
    </w:p>
    <w:p w:rsidR="00226AAD" w:rsidRPr="00E764CC" w:rsidRDefault="00226AAD" w:rsidP="00226AAD">
      <w:pPr>
        <w:tabs>
          <w:tab w:val="left" w:pos="0"/>
          <w:tab w:val="left" w:pos="8647"/>
        </w:tabs>
        <w:suppressAutoHyphens/>
        <w:spacing w:line="360" w:lineRule="auto"/>
        <w:ind w:firstLine="900"/>
        <w:jc w:val="both"/>
        <w:rPr>
          <w:rFonts w:ascii="Arial Narrow" w:hAnsi="Arial Narrow" w:cs="Tahoma"/>
          <w:sz w:val="28"/>
          <w:szCs w:val="28"/>
        </w:rPr>
      </w:pPr>
      <w:r w:rsidRPr="00E764CC">
        <w:rPr>
          <w:rFonts w:ascii="Arial Narrow" w:hAnsi="Arial Narrow" w:cs="Tahoma"/>
          <w:i/>
          <w:sz w:val="28"/>
          <w:szCs w:val="28"/>
        </w:rPr>
        <w:t>Alegatos en esta instancia</w:t>
      </w:r>
      <w:r w:rsidRPr="00E764CC">
        <w:rPr>
          <w:rFonts w:ascii="Arial Narrow" w:hAnsi="Arial Narrow" w:cs="Tahoma"/>
          <w:sz w:val="28"/>
          <w:szCs w:val="28"/>
        </w:rPr>
        <w:t>:</w:t>
      </w:r>
    </w:p>
    <w:p w:rsidR="00226AAD" w:rsidRPr="00D21AE3" w:rsidRDefault="00226AAD" w:rsidP="00226AAD">
      <w:pPr>
        <w:pStyle w:val="Sansinterligne"/>
      </w:pPr>
    </w:p>
    <w:p w:rsidR="00226AAD" w:rsidRPr="00404EEA" w:rsidRDefault="00226AAD" w:rsidP="00226AAD">
      <w:pPr>
        <w:spacing w:line="360" w:lineRule="auto"/>
        <w:ind w:firstLine="851"/>
        <w:jc w:val="both"/>
        <w:rPr>
          <w:rFonts w:ascii="Arial Narrow" w:hAnsi="Arial Narrow" w:cs="Tahoma"/>
          <w:sz w:val="28"/>
          <w:szCs w:val="28"/>
        </w:rPr>
      </w:pPr>
      <w:r w:rsidRPr="00404EEA">
        <w:rPr>
          <w:rFonts w:ascii="Arial Narrow" w:hAnsi="Arial Narrow" w:cs="Tahoma"/>
          <w:sz w:val="28"/>
          <w:szCs w:val="28"/>
        </w:rPr>
        <w:t>En este estado de la diligencia, alegan los voceros si asisten.</w:t>
      </w:r>
    </w:p>
    <w:p w:rsidR="00226AAD" w:rsidRPr="00D21AE3" w:rsidRDefault="00226AAD" w:rsidP="00226AAD">
      <w:pPr>
        <w:pStyle w:val="Sansinterligne"/>
      </w:pPr>
    </w:p>
    <w:p w:rsidR="00E764CC" w:rsidRDefault="00226AAD" w:rsidP="00226AAD">
      <w:pPr>
        <w:spacing w:line="360" w:lineRule="auto"/>
        <w:ind w:firstLine="851"/>
        <w:jc w:val="both"/>
        <w:rPr>
          <w:rFonts w:ascii="Arial Narrow" w:hAnsi="Arial Narrow" w:cs="Tahoma"/>
          <w:sz w:val="28"/>
          <w:szCs w:val="28"/>
        </w:rPr>
      </w:pPr>
      <w:r w:rsidRPr="00404EEA">
        <w:rPr>
          <w:rFonts w:ascii="Arial Narrow" w:hAnsi="Arial Narrow" w:cs="Tahoma"/>
          <w:sz w:val="28"/>
          <w:szCs w:val="28"/>
        </w:rPr>
        <w:t>Escuchadas las anteriores intervenciones que en síntesis se refirieron a los puntos debatidos por los integrantes de la Sala, se procede a decidir de fondo, previa las siguientes:</w:t>
      </w:r>
      <w:r w:rsidR="00DB200D">
        <w:rPr>
          <w:rFonts w:ascii="Arial Narrow" w:hAnsi="Arial Narrow" w:cs="Tahoma"/>
          <w:sz w:val="28"/>
          <w:szCs w:val="28"/>
        </w:rPr>
        <w:t xml:space="preserve"> Problemas Jurídicos:</w:t>
      </w:r>
      <w:r w:rsidR="00E764CC">
        <w:rPr>
          <w:rFonts w:ascii="Arial Narrow" w:hAnsi="Arial Narrow" w:cs="Tahoma"/>
          <w:sz w:val="28"/>
          <w:szCs w:val="28"/>
        </w:rPr>
        <w:t xml:space="preserve"> </w:t>
      </w:r>
    </w:p>
    <w:p w:rsidR="00271F22" w:rsidRPr="00271F22" w:rsidRDefault="00271F22" w:rsidP="00226AAD">
      <w:pPr>
        <w:spacing w:line="360" w:lineRule="auto"/>
        <w:ind w:firstLine="851"/>
        <w:jc w:val="both"/>
        <w:rPr>
          <w:rFonts w:ascii="Arial Narrow" w:hAnsi="Arial Narrow" w:cs="Tahoma"/>
          <w:sz w:val="10"/>
          <w:szCs w:val="10"/>
        </w:rPr>
      </w:pPr>
    </w:p>
    <w:p w:rsidR="00226AAD" w:rsidRPr="00404EEA" w:rsidRDefault="00DB200D" w:rsidP="00226AAD">
      <w:pPr>
        <w:spacing w:line="360" w:lineRule="auto"/>
        <w:ind w:firstLine="851"/>
        <w:jc w:val="both"/>
        <w:rPr>
          <w:rFonts w:ascii="Arial Narrow" w:hAnsi="Arial Narrow" w:cs="Tahoma"/>
          <w:sz w:val="28"/>
          <w:szCs w:val="28"/>
        </w:rPr>
      </w:pPr>
      <w:r>
        <w:rPr>
          <w:rFonts w:ascii="Arial Narrow" w:hAnsi="Arial Narrow" w:cs="Tahoma"/>
          <w:sz w:val="28"/>
          <w:szCs w:val="28"/>
        </w:rPr>
        <w:t>¿</w:t>
      </w:r>
      <w:r w:rsidR="00E764CC">
        <w:rPr>
          <w:rFonts w:ascii="Arial Narrow" w:hAnsi="Arial Narrow" w:cs="Tahoma"/>
          <w:sz w:val="28"/>
          <w:szCs w:val="28"/>
        </w:rPr>
        <w:t>El trabajador consintió el traslado de su pue</w:t>
      </w:r>
      <w:r>
        <w:rPr>
          <w:rFonts w:ascii="Arial Narrow" w:hAnsi="Arial Narrow" w:cs="Tahoma"/>
          <w:sz w:val="28"/>
          <w:szCs w:val="28"/>
        </w:rPr>
        <w:t xml:space="preserve">sto de trabajo de Manizales a </w:t>
      </w:r>
      <w:r w:rsidR="00E764CC">
        <w:rPr>
          <w:rFonts w:ascii="Arial Narrow" w:hAnsi="Arial Narrow" w:cs="Tahoma"/>
          <w:sz w:val="28"/>
          <w:szCs w:val="28"/>
        </w:rPr>
        <w:t xml:space="preserve"> La Dorada, Caldas</w:t>
      </w:r>
      <w:proofErr w:type="gramStart"/>
      <w:r w:rsidR="00E764CC">
        <w:rPr>
          <w:rFonts w:ascii="Arial Narrow" w:hAnsi="Arial Narrow" w:cs="Tahoma"/>
          <w:sz w:val="28"/>
          <w:szCs w:val="28"/>
        </w:rPr>
        <w:t>?</w:t>
      </w:r>
      <w:r>
        <w:rPr>
          <w:rFonts w:ascii="Arial Narrow" w:hAnsi="Arial Narrow" w:cs="Tahoma"/>
          <w:sz w:val="28"/>
          <w:szCs w:val="28"/>
        </w:rPr>
        <w:t>.</w:t>
      </w:r>
      <w:proofErr w:type="gramEnd"/>
      <w:r w:rsidR="00E764CC">
        <w:rPr>
          <w:rFonts w:ascii="Arial Narrow" w:hAnsi="Arial Narrow" w:cs="Tahoma"/>
          <w:sz w:val="28"/>
          <w:szCs w:val="28"/>
        </w:rPr>
        <w:t xml:space="preserve"> </w:t>
      </w:r>
      <w:r>
        <w:rPr>
          <w:rFonts w:ascii="Arial Narrow" w:hAnsi="Arial Narrow" w:cs="Tahoma"/>
          <w:sz w:val="28"/>
          <w:szCs w:val="28"/>
        </w:rPr>
        <w:t>¿</w:t>
      </w:r>
      <w:r w:rsidR="00E764CC">
        <w:rPr>
          <w:rFonts w:ascii="Arial Narrow" w:hAnsi="Arial Narrow" w:cs="Tahoma"/>
          <w:sz w:val="28"/>
          <w:szCs w:val="28"/>
        </w:rPr>
        <w:t>Estuvo</w:t>
      </w:r>
      <w:r>
        <w:rPr>
          <w:rFonts w:ascii="Arial Narrow" w:hAnsi="Arial Narrow" w:cs="Tahoma"/>
          <w:sz w:val="28"/>
          <w:szCs w:val="28"/>
        </w:rPr>
        <w:t xml:space="preserve"> bien que no se presentara al puesto indicado por su empleador, en forma temporal, mientras arreglara sus asuntos para el traslado definitivo a La Dorada</w:t>
      </w:r>
      <w:proofErr w:type="gramStart"/>
      <w:r>
        <w:rPr>
          <w:rFonts w:ascii="Arial Narrow" w:hAnsi="Arial Narrow" w:cs="Tahoma"/>
          <w:sz w:val="28"/>
          <w:szCs w:val="28"/>
        </w:rPr>
        <w:t>?.</w:t>
      </w:r>
      <w:proofErr w:type="gramEnd"/>
      <w:r>
        <w:rPr>
          <w:rFonts w:ascii="Arial Narrow" w:hAnsi="Arial Narrow" w:cs="Tahoma"/>
          <w:sz w:val="28"/>
          <w:szCs w:val="28"/>
        </w:rPr>
        <w:t xml:space="preserve"> Es procedente que en esta segunda instancia, el demandante, alegue que no se le hubiera dado la oportunidad de que se le dejara</w:t>
      </w:r>
      <w:r w:rsidR="00C3011E">
        <w:rPr>
          <w:rFonts w:ascii="Arial Narrow" w:hAnsi="Arial Narrow" w:cs="Tahoma"/>
          <w:sz w:val="28"/>
          <w:szCs w:val="28"/>
        </w:rPr>
        <w:t>,</w:t>
      </w:r>
      <w:r>
        <w:rPr>
          <w:rFonts w:ascii="Arial Narrow" w:hAnsi="Arial Narrow" w:cs="Tahoma"/>
          <w:sz w:val="28"/>
          <w:szCs w:val="28"/>
        </w:rPr>
        <w:t xml:space="preserve"> en forma definitiva</w:t>
      </w:r>
      <w:r w:rsidR="00C3011E">
        <w:rPr>
          <w:rFonts w:ascii="Arial Narrow" w:hAnsi="Arial Narrow" w:cs="Tahoma"/>
          <w:sz w:val="28"/>
          <w:szCs w:val="28"/>
        </w:rPr>
        <w:t>,</w:t>
      </w:r>
      <w:r>
        <w:rPr>
          <w:rFonts w:ascii="Arial Narrow" w:hAnsi="Arial Narrow" w:cs="Tahoma"/>
          <w:sz w:val="28"/>
          <w:szCs w:val="28"/>
        </w:rPr>
        <w:t xml:space="preserve"> </w:t>
      </w:r>
      <w:r w:rsidR="00BC6BD6">
        <w:rPr>
          <w:rFonts w:ascii="Arial Narrow" w:hAnsi="Arial Narrow" w:cs="Tahoma"/>
          <w:sz w:val="28"/>
          <w:szCs w:val="28"/>
        </w:rPr>
        <w:t xml:space="preserve">en </w:t>
      </w:r>
      <w:r w:rsidR="00404227">
        <w:rPr>
          <w:rFonts w:ascii="Arial Narrow" w:hAnsi="Arial Narrow" w:cs="Tahoma"/>
          <w:sz w:val="28"/>
          <w:szCs w:val="28"/>
        </w:rPr>
        <w:t>el puesto que se le ofreci</w:t>
      </w:r>
      <w:r>
        <w:rPr>
          <w:rFonts w:ascii="Arial Narrow" w:hAnsi="Arial Narrow" w:cs="Tahoma"/>
          <w:sz w:val="28"/>
          <w:szCs w:val="28"/>
        </w:rPr>
        <w:t>ó de manera temporal</w:t>
      </w:r>
      <w:r w:rsidR="00404227">
        <w:rPr>
          <w:rFonts w:ascii="Arial Narrow" w:hAnsi="Arial Narrow" w:cs="Tahoma"/>
          <w:sz w:val="28"/>
          <w:szCs w:val="28"/>
        </w:rPr>
        <w:t>,</w:t>
      </w:r>
      <w:r w:rsidR="00BC6BD6">
        <w:rPr>
          <w:rFonts w:ascii="Arial Narrow" w:hAnsi="Arial Narrow" w:cs="Tahoma"/>
          <w:sz w:val="28"/>
          <w:szCs w:val="28"/>
        </w:rPr>
        <w:t xml:space="preserve"> y al que éste no asistió, a</w:t>
      </w:r>
      <w:r w:rsidR="00680A59">
        <w:rPr>
          <w:rFonts w:ascii="Arial Narrow" w:hAnsi="Arial Narrow" w:cs="Tahoma"/>
          <w:sz w:val="28"/>
          <w:szCs w:val="28"/>
        </w:rPr>
        <w:t>rguyendo dificultades de convivencia con quienes iban a ser sus compañeros de trabajo</w:t>
      </w:r>
      <w:proofErr w:type="gramStart"/>
      <w:r>
        <w:rPr>
          <w:rFonts w:ascii="Arial Narrow" w:hAnsi="Arial Narrow" w:cs="Tahoma"/>
          <w:sz w:val="28"/>
          <w:szCs w:val="28"/>
        </w:rPr>
        <w:t>?.</w:t>
      </w:r>
      <w:proofErr w:type="gramEnd"/>
      <w:r w:rsidR="00E764CC">
        <w:rPr>
          <w:rFonts w:ascii="Arial Narrow" w:hAnsi="Arial Narrow" w:cs="Tahoma"/>
          <w:sz w:val="28"/>
          <w:szCs w:val="28"/>
        </w:rPr>
        <w:t xml:space="preserve"> </w:t>
      </w:r>
      <w:r w:rsidR="00226AAD" w:rsidRPr="00404EEA">
        <w:rPr>
          <w:rFonts w:ascii="Arial Narrow" w:hAnsi="Arial Narrow" w:cs="Tahoma"/>
          <w:sz w:val="28"/>
          <w:szCs w:val="28"/>
        </w:rPr>
        <w:t xml:space="preserve"> </w:t>
      </w:r>
      <w:r w:rsidR="00404227">
        <w:rPr>
          <w:rFonts w:ascii="Arial Narrow" w:hAnsi="Arial Narrow" w:cs="Tahoma"/>
          <w:sz w:val="28"/>
          <w:szCs w:val="28"/>
        </w:rPr>
        <w:t>Que reglas debe tener presente el fallador</w:t>
      </w:r>
      <w:r w:rsidR="002E06E6">
        <w:rPr>
          <w:rFonts w:ascii="Arial Narrow" w:hAnsi="Arial Narrow" w:cs="Tahoma"/>
          <w:sz w:val="28"/>
          <w:szCs w:val="28"/>
        </w:rPr>
        <w:t xml:space="preserve"> en materia de pruebas para el reclamo de trabajo suplementario, recargos etc.</w:t>
      </w:r>
      <w:proofErr w:type="gramStart"/>
      <w:r w:rsidR="002E06E6">
        <w:rPr>
          <w:rFonts w:ascii="Arial Narrow" w:hAnsi="Arial Narrow" w:cs="Tahoma"/>
          <w:sz w:val="28"/>
          <w:szCs w:val="28"/>
        </w:rPr>
        <w:t>?.</w:t>
      </w:r>
      <w:proofErr w:type="gramEnd"/>
    </w:p>
    <w:p w:rsidR="00226AAD" w:rsidRPr="00A17AE9" w:rsidRDefault="00226AAD" w:rsidP="00226AAD">
      <w:pPr>
        <w:pStyle w:val="Sansinterligne"/>
      </w:pPr>
    </w:p>
    <w:p w:rsidR="00226AAD" w:rsidRPr="00E764CC" w:rsidRDefault="00226AAD" w:rsidP="00226AAD">
      <w:pPr>
        <w:tabs>
          <w:tab w:val="left" w:pos="0"/>
          <w:tab w:val="left" w:pos="8647"/>
        </w:tabs>
        <w:suppressAutoHyphens/>
        <w:spacing w:line="360" w:lineRule="auto"/>
        <w:ind w:firstLine="900"/>
        <w:jc w:val="both"/>
        <w:rPr>
          <w:rFonts w:ascii="Arial Narrow" w:hAnsi="Arial Narrow" w:cs="Tahoma"/>
          <w:i/>
          <w:spacing w:val="-3"/>
          <w:sz w:val="28"/>
          <w:szCs w:val="28"/>
        </w:rPr>
      </w:pPr>
      <w:r w:rsidRPr="00E764CC">
        <w:rPr>
          <w:rFonts w:ascii="Arial Narrow" w:hAnsi="Arial Narrow" w:cs="Tahoma"/>
          <w:i/>
          <w:spacing w:val="-3"/>
          <w:sz w:val="28"/>
          <w:szCs w:val="28"/>
        </w:rPr>
        <w:t>Consideraciones</w:t>
      </w:r>
    </w:p>
    <w:p w:rsidR="00226AAD" w:rsidRPr="00AA1028" w:rsidRDefault="00226AAD" w:rsidP="00226AAD">
      <w:pPr>
        <w:pStyle w:val="Sansinterligne"/>
      </w:pPr>
    </w:p>
    <w:p w:rsidR="005D4A2D" w:rsidRDefault="005D4A2D" w:rsidP="005D4A2D">
      <w:pPr>
        <w:spacing w:line="360" w:lineRule="auto"/>
        <w:ind w:firstLine="900"/>
        <w:jc w:val="both"/>
        <w:rPr>
          <w:rFonts w:ascii="Arial Narrow" w:hAnsi="Arial Narrow" w:cs="Tahoma"/>
          <w:sz w:val="28"/>
          <w:szCs w:val="28"/>
        </w:rPr>
      </w:pPr>
      <w:r w:rsidRPr="00AA1028">
        <w:rPr>
          <w:rFonts w:ascii="Arial Narrow" w:hAnsi="Arial Narrow" w:cs="Tahoma"/>
          <w:sz w:val="28"/>
          <w:szCs w:val="28"/>
        </w:rPr>
        <w:t>Visto el rec</w:t>
      </w:r>
      <w:r>
        <w:rPr>
          <w:rFonts w:ascii="Arial Narrow" w:hAnsi="Arial Narrow" w:cs="Tahoma"/>
          <w:sz w:val="28"/>
          <w:szCs w:val="28"/>
        </w:rPr>
        <w:t>orrido</w:t>
      </w:r>
      <w:r w:rsidRPr="00AA1028">
        <w:rPr>
          <w:rFonts w:ascii="Arial Narrow" w:hAnsi="Arial Narrow" w:cs="Tahoma"/>
          <w:sz w:val="28"/>
          <w:szCs w:val="28"/>
        </w:rPr>
        <w:t xml:space="preserve"> precedente acometer</w:t>
      </w:r>
      <w:r>
        <w:rPr>
          <w:rFonts w:ascii="Arial Narrow" w:hAnsi="Arial Narrow" w:cs="Tahoma"/>
          <w:sz w:val="28"/>
          <w:szCs w:val="28"/>
        </w:rPr>
        <w:t>á, la Sala, el examen de los dos (2)</w:t>
      </w:r>
      <w:r w:rsidRPr="00AA1028">
        <w:rPr>
          <w:rFonts w:ascii="Arial Narrow" w:hAnsi="Arial Narrow" w:cs="Tahoma"/>
          <w:sz w:val="28"/>
          <w:szCs w:val="28"/>
        </w:rPr>
        <w:t xml:space="preserve"> frentes </w:t>
      </w:r>
      <w:r>
        <w:rPr>
          <w:rFonts w:ascii="Arial Narrow" w:hAnsi="Arial Narrow" w:cs="Tahoma"/>
          <w:sz w:val="28"/>
          <w:szCs w:val="28"/>
        </w:rPr>
        <w:t>cuestionados por la censura</w:t>
      </w:r>
      <w:r w:rsidRPr="00AA1028">
        <w:rPr>
          <w:rFonts w:ascii="Arial Narrow" w:hAnsi="Arial Narrow" w:cs="Tahoma"/>
          <w:sz w:val="28"/>
          <w:szCs w:val="28"/>
        </w:rPr>
        <w:t xml:space="preserve">, tal cual lo manda el artículo 66 A del CPLSS, modificado por el 35 de la Ley 712 de 2001, </w:t>
      </w:r>
      <w:r>
        <w:rPr>
          <w:rFonts w:ascii="Arial Narrow" w:hAnsi="Arial Narrow" w:cs="Tahoma"/>
          <w:sz w:val="28"/>
          <w:szCs w:val="28"/>
        </w:rPr>
        <w:t>puesto que no se cuestiona el hecho de que Raúl Mejía, prestó sus servicios como guarda de seguridad en la empresa accionada, en los extremos afirmados en la demanda: del 9 de septiembre de 2009 al 12 de septiembre de 2013</w:t>
      </w:r>
      <w:r w:rsidR="005A503A">
        <w:rPr>
          <w:rFonts w:ascii="Arial Narrow" w:hAnsi="Arial Narrow" w:cs="Tahoma"/>
          <w:sz w:val="28"/>
          <w:szCs w:val="28"/>
        </w:rPr>
        <w:t>;</w:t>
      </w:r>
      <w:r w:rsidR="00A37BF2">
        <w:rPr>
          <w:rFonts w:ascii="Arial Narrow" w:hAnsi="Arial Narrow" w:cs="Tahoma"/>
          <w:sz w:val="28"/>
          <w:szCs w:val="28"/>
        </w:rPr>
        <w:t xml:space="preserve"> aunado a que cumplía una jornada distribuida en turnos</w:t>
      </w:r>
      <w:r w:rsidR="00B66E8B">
        <w:rPr>
          <w:rFonts w:ascii="Arial Narrow" w:hAnsi="Arial Narrow" w:cs="Tahoma"/>
          <w:sz w:val="28"/>
          <w:szCs w:val="28"/>
        </w:rPr>
        <w:t xml:space="preserve"> rotativos</w:t>
      </w:r>
      <w:r w:rsidR="00506B7B">
        <w:rPr>
          <w:rFonts w:ascii="Arial Narrow" w:hAnsi="Arial Narrow" w:cs="Tahoma"/>
          <w:sz w:val="28"/>
          <w:szCs w:val="28"/>
        </w:rPr>
        <w:t xml:space="preserve"> de 12 horas</w:t>
      </w:r>
      <w:r w:rsidR="005A503A">
        <w:rPr>
          <w:rFonts w:ascii="Arial Narrow" w:hAnsi="Arial Narrow" w:cs="Tahoma"/>
          <w:sz w:val="28"/>
          <w:szCs w:val="28"/>
        </w:rPr>
        <w:t>:</w:t>
      </w:r>
      <w:r w:rsidR="00506B7B">
        <w:rPr>
          <w:rFonts w:ascii="Arial Narrow" w:hAnsi="Arial Narrow" w:cs="Tahoma"/>
          <w:sz w:val="28"/>
          <w:szCs w:val="28"/>
        </w:rPr>
        <w:t xml:space="preserve"> 2 días a partir de las 6</w:t>
      </w:r>
      <w:r w:rsidR="005A503A">
        <w:rPr>
          <w:rFonts w:ascii="Arial Narrow" w:hAnsi="Arial Narrow" w:cs="Tahoma"/>
          <w:sz w:val="28"/>
          <w:szCs w:val="28"/>
        </w:rPr>
        <w:t xml:space="preserve"> o 7</w:t>
      </w:r>
      <w:r w:rsidR="00506B7B">
        <w:rPr>
          <w:rFonts w:ascii="Arial Narrow" w:hAnsi="Arial Narrow" w:cs="Tahoma"/>
          <w:sz w:val="28"/>
          <w:szCs w:val="28"/>
        </w:rPr>
        <w:t xml:space="preserve"> a.m</w:t>
      </w:r>
      <w:r>
        <w:rPr>
          <w:rFonts w:ascii="Arial Narrow" w:hAnsi="Arial Narrow" w:cs="Tahoma"/>
          <w:sz w:val="28"/>
          <w:szCs w:val="28"/>
        </w:rPr>
        <w:t>.</w:t>
      </w:r>
      <w:r w:rsidR="00506B7B">
        <w:rPr>
          <w:rFonts w:ascii="Arial Narrow" w:hAnsi="Arial Narrow" w:cs="Tahoma"/>
          <w:sz w:val="28"/>
          <w:szCs w:val="28"/>
        </w:rPr>
        <w:t xml:space="preserve">, a continuación otros </w:t>
      </w:r>
      <w:r w:rsidR="00F22EF3">
        <w:rPr>
          <w:rFonts w:ascii="Arial Narrow" w:hAnsi="Arial Narrow" w:cs="Tahoma"/>
          <w:sz w:val="28"/>
          <w:szCs w:val="28"/>
        </w:rPr>
        <w:t>(2) días, a partir de las 6</w:t>
      </w:r>
      <w:r w:rsidR="00506B7B">
        <w:rPr>
          <w:rFonts w:ascii="Arial Narrow" w:hAnsi="Arial Narrow" w:cs="Tahoma"/>
          <w:sz w:val="28"/>
          <w:szCs w:val="28"/>
        </w:rPr>
        <w:t xml:space="preserve"> </w:t>
      </w:r>
      <w:r w:rsidR="005A503A">
        <w:rPr>
          <w:rFonts w:ascii="Arial Narrow" w:hAnsi="Arial Narrow" w:cs="Tahoma"/>
          <w:sz w:val="28"/>
          <w:szCs w:val="28"/>
        </w:rPr>
        <w:t xml:space="preserve">o 7 </w:t>
      </w:r>
      <w:r w:rsidR="00506B7B">
        <w:rPr>
          <w:rFonts w:ascii="Arial Narrow" w:hAnsi="Arial Narrow" w:cs="Tahoma"/>
          <w:sz w:val="28"/>
          <w:szCs w:val="28"/>
        </w:rPr>
        <w:t>p.m., y luego 2 días de descanso, y así sucesivamente</w:t>
      </w:r>
      <w:r w:rsidR="00F22EF3">
        <w:rPr>
          <w:rFonts w:ascii="Arial Narrow" w:hAnsi="Arial Narrow" w:cs="Tahoma"/>
          <w:sz w:val="28"/>
          <w:szCs w:val="28"/>
        </w:rPr>
        <w:t>.</w:t>
      </w:r>
      <w:r>
        <w:rPr>
          <w:rFonts w:ascii="Arial Narrow" w:hAnsi="Arial Narrow" w:cs="Tahoma"/>
          <w:sz w:val="28"/>
          <w:szCs w:val="28"/>
        </w:rPr>
        <w:t xml:space="preserve"> </w:t>
      </w:r>
    </w:p>
    <w:p w:rsidR="004A6D72" w:rsidRDefault="005D4A2D" w:rsidP="004A6D72">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Tales as</w:t>
      </w:r>
      <w:r w:rsidR="00CE137E">
        <w:rPr>
          <w:rFonts w:ascii="Arial Narrow" w:hAnsi="Arial Narrow" w:cs="Tahoma"/>
          <w:sz w:val="28"/>
          <w:szCs w:val="28"/>
        </w:rPr>
        <w:t>pectos</w:t>
      </w:r>
      <w:r>
        <w:rPr>
          <w:rFonts w:ascii="Arial Narrow" w:hAnsi="Arial Narrow" w:cs="Tahoma"/>
          <w:sz w:val="28"/>
          <w:szCs w:val="28"/>
        </w:rPr>
        <w:t xml:space="preserve"> que concitan el interés en este grado son</w:t>
      </w:r>
      <w:r w:rsidRPr="00AA1028">
        <w:rPr>
          <w:rFonts w:ascii="Arial Narrow" w:hAnsi="Arial Narrow" w:cs="Tahoma"/>
          <w:sz w:val="28"/>
          <w:szCs w:val="28"/>
        </w:rPr>
        <w:t xml:space="preserve">: </w:t>
      </w:r>
      <w:r w:rsidRPr="007C0A89">
        <w:rPr>
          <w:rFonts w:ascii="Arial Narrow" w:hAnsi="Arial Narrow" w:cs="Tahoma"/>
          <w:b/>
          <w:i/>
          <w:sz w:val="28"/>
          <w:szCs w:val="28"/>
        </w:rPr>
        <w:t>(i)</w:t>
      </w:r>
      <w:r w:rsidRPr="00AA1028">
        <w:rPr>
          <w:rFonts w:ascii="Arial Narrow" w:hAnsi="Arial Narrow" w:cs="Tahoma"/>
          <w:sz w:val="28"/>
          <w:szCs w:val="28"/>
        </w:rPr>
        <w:t xml:space="preserve"> </w:t>
      </w:r>
      <w:r>
        <w:rPr>
          <w:rFonts w:ascii="Arial Narrow" w:hAnsi="Arial Narrow" w:cs="Tahoma"/>
          <w:sz w:val="28"/>
          <w:szCs w:val="28"/>
        </w:rPr>
        <w:t xml:space="preserve">el supuesto despido injusto, originado en el traslado, del trabajador, del puesto de trabajo de Manizales a La Dorada (Caldas);  </w:t>
      </w:r>
      <w:r w:rsidRPr="007C0A89">
        <w:rPr>
          <w:rFonts w:ascii="Arial Narrow" w:hAnsi="Arial Narrow" w:cs="Tahoma"/>
          <w:b/>
          <w:i/>
          <w:sz w:val="28"/>
          <w:szCs w:val="28"/>
        </w:rPr>
        <w:t>(ii)</w:t>
      </w:r>
      <w:r>
        <w:rPr>
          <w:rFonts w:ascii="Arial Narrow" w:hAnsi="Arial Narrow" w:cs="Tahoma"/>
          <w:b/>
          <w:i/>
          <w:sz w:val="28"/>
          <w:szCs w:val="28"/>
        </w:rPr>
        <w:t xml:space="preserve"> </w:t>
      </w:r>
      <w:r>
        <w:rPr>
          <w:rFonts w:ascii="Arial Narrow" w:hAnsi="Arial Narrow" w:cs="Tahoma"/>
          <w:sz w:val="28"/>
          <w:szCs w:val="28"/>
        </w:rPr>
        <w:t>la posible generación de trabajo suplementario, recargo</w:t>
      </w:r>
      <w:r w:rsidR="005A503A">
        <w:rPr>
          <w:rFonts w:ascii="Arial Narrow" w:hAnsi="Arial Narrow" w:cs="Tahoma"/>
          <w:sz w:val="28"/>
          <w:szCs w:val="28"/>
        </w:rPr>
        <w:t>s</w:t>
      </w:r>
      <w:r>
        <w:rPr>
          <w:rFonts w:ascii="Arial Narrow" w:hAnsi="Arial Narrow" w:cs="Tahoma"/>
          <w:sz w:val="28"/>
          <w:szCs w:val="28"/>
        </w:rPr>
        <w:t xml:space="preserve"> nocturno</w:t>
      </w:r>
      <w:r w:rsidR="005A503A">
        <w:rPr>
          <w:rFonts w:ascii="Arial Narrow" w:hAnsi="Arial Narrow" w:cs="Tahoma"/>
          <w:sz w:val="28"/>
          <w:szCs w:val="28"/>
        </w:rPr>
        <w:t>s</w:t>
      </w:r>
      <w:r>
        <w:rPr>
          <w:rFonts w:ascii="Arial Narrow" w:hAnsi="Arial Narrow" w:cs="Tahoma"/>
          <w:sz w:val="28"/>
          <w:szCs w:val="28"/>
        </w:rPr>
        <w:t>, etc., no cancelado</w:t>
      </w:r>
      <w:r w:rsidR="005A503A">
        <w:rPr>
          <w:rFonts w:ascii="Arial Narrow" w:hAnsi="Arial Narrow" w:cs="Tahoma"/>
          <w:sz w:val="28"/>
          <w:szCs w:val="28"/>
        </w:rPr>
        <w:t>s</w:t>
      </w:r>
      <w:r>
        <w:rPr>
          <w:rFonts w:ascii="Arial Narrow" w:hAnsi="Arial Narrow" w:cs="Tahoma"/>
          <w:sz w:val="28"/>
          <w:szCs w:val="28"/>
        </w:rPr>
        <w:t xml:space="preserve"> al laborante.</w:t>
      </w:r>
      <w:r w:rsidR="004A6D72">
        <w:rPr>
          <w:rFonts w:ascii="Arial Narrow" w:hAnsi="Arial Narrow" w:cs="Tahoma"/>
          <w:sz w:val="28"/>
          <w:szCs w:val="28"/>
        </w:rPr>
        <w:t xml:space="preserve"> </w:t>
      </w:r>
    </w:p>
    <w:p w:rsidR="00271F22" w:rsidRPr="00271F22" w:rsidRDefault="00271F22" w:rsidP="0062615E">
      <w:pPr>
        <w:spacing w:line="360" w:lineRule="auto"/>
        <w:ind w:firstLine="900"/>
        <w:jc w:val="both"/>
        <w:rPr>
          <w:rFonts w:ascii="Arial Narrow" w:hAnsi="Arial Narrow" w:cs="Tahoma"/>
          <w:sz w:val="10"/>
          <w:szCs w:val="10"/>
        </w:rPr>
      </w:pPr>
    </w:p>
    <w:p w:rsidR="0062615E" w:rsidRPr="00AA1028" w:rsidRDefault="004A6D72" w:rsidP="0062615E">
      <w:pPr>
        <w:spacing w:line="360" w:lineRule="auto"/>
        <w:ind w:firstLine="900"/>
        <w:jc w:val="both"/>
        <w:rPr>
          <w:rFonts w:ascii="Arial Narrow" w:hAnsi="Arial Narrow" w:cs="Tahoma"/>
          <w:sz w:val="28"/>
          <w:szCs w:val="28"/>
        </w:rPr>
      </w:pPr>
      <w:r w:rsidRPr="004A6D72">
        <w:rPr>
          <w:rFonts w:ascii="Arial Narrow" w:hAnsi="Arial Narrow" w:cs="Tahoma"/>
          <w:sz w:val="28"/>
          <w:szCs w:val="28"/>
        </w:rPr>
        <w:t xml:space="preserve">El primero alude al </w:t>
      </w:r>
      <w:proofErr w:type="spellStart"/>
      <w:r w:rsidRPr="004A6D72">
        <w:rPr>
          <w:rFonts w:ascii="Arial Narrow" w:hAnsi="Arial Narrow" w:cs="Tahoma"/>
          <w:sz w:val="28"/>
          <w:szCs w:val="28"/>
        </w:rPr>
        <w:t>ius</w:t>
      </w:r>
      <w:proofErr w:type="spellEnd"/>
      <w:r w:rsidRPr="004A6D72">
        <w:rPr>
          <w:rFonts w:ascii="Arial Narrow" w:hAnsi="Arial Narrow" w:cs="Tahoma"/>
          <w:sz w:val="28"/>
          <w:szCs w:val="28"/>
        </w:rPr>
        <w:t xml:space="preserve"> </w:t>
      </w:r>
      <w:proofErr w:type="spellStart"/>
      <w:r w:rsidRPr="004A6D72">
        <w:rPr>
          <w:rFonts w:ascii="Arial Narrow" w:hAnsi="Arial Narrow" w:cs="Tahoma"/>
          <w:sz w:val="28"/>
          <w:szCs w:val="28"/>
        </w:rPr>
        <w:t>variandi</w:t>
      </w:r>
      <w:proofErr w:type="spellEnd"/>
      <w:r w:rsidRPr="004A6D72">
        <w:rPr>
          <w:rFonts w:ascii="Arial Narrow" w:hAnsi="Arial Narrow" w:cs="Tahoma"/>
          <w:sz w:val="28"/>
          <w:szCs w:val="28"/>
        </w:rPr>
        <w:t>, como poder derivado de la subordinación que puede ejercer el empleador, traducido en poder impartir órd</w:t>
      </w:r>
      <w:r>
        <w:rPr>
          <w:rFonts w:ascii="Arial Narrow" w:hAnsi="Arial Narrow" w:cs="Tahoma"/>
          <w:sz w:val="28"/>
          <w:szCs w:val="28"/>
        </w:rPr>
        <w:t>enes al trabajador,</w:t>
      </w:r>
      <w:r w:rsidR="0062615E">
        <w:rPr>
          <w:rFonts w:ascii="Arial Narrow" w:hAnsi="Arial Narrow" w:cs="Tahoma"/>
          <w:sz w:val="28"/>
          <w:szCs w:val="28"/>
        </w:rPr>
        <w:t xml:space="preserve"> </w:t>
      </w:r>
      <w:r w:rsidR="0062615E" w:rsidRPr="00AA1028">
        <w:rPr>
          <w:rFonts w:ascii="Arial Narrow" w:hAnsi="Arial Narrow" w:cs="Tahoma"/>
          <w:sz w:val="28"/>
          <w:szCs w:val="28"/>
        </w:rPr>
        <w:t>en cualquier momento, en cuanto al modo, tiempo o cantidad, e imponerle reglamentos, la cual deberá mantenerse por todo el tiempo</w:t>
      </w:r>
      <w:r w:rsidR="0062615E">
        <w:rPr>
          <w:rFonts w:ascii="Arial Narrow" w:hAnsi="Arial Narrow" w:cs="Tahoma"/>
          <w:sz w:val="28"/>
          <w:szCs w:val="28"/>
        </w:rPr>
        <w:t>,</w:t>
      </w:r>
      <w:r>
        <w:rPr>
          <w:rFonts w:ascii="Arial Narrow" w:hAnsi="Arial Narrow" w:cs="Tahoma"/>
          <w:sz w:val="28"/>
          <w:szCs w:val="28"/>
        </w:rPr>
        <w:t xml:space="preserve"> inclusive, la</w:t>
      </w:r>
      <w:r w:rsidRPr="004A6D72">
        <w:rPr>
          <w:rFonts w:ascii="Arial Narrow" w:hAnsi="Arial Narrow" w:cs="Tahoma"/>
          <w:sz w:val="28"/>
          <w:szCs w:val="28"/>
        </w:rPr>
        <w:t xml:space="preserve"> </w:t>
      </w:r>
      <w:r>
        <w:rPr>
          <w:rFonts w:ascii="Arial Narrow" w:hAnsi="Arial Narrow" w:cs="Tahoma"/>
          <w:sz w:val="28"/>
          <w:szCs w:val="28"/>
        </w:rPr>
        <w:t xml:space="preserve">de </w:t>
      </w:r>
      <w:r w:rsidRPr="004A6D72">
        <w:rPr>
          <w:rFonts w:ascii="Arial Narrow" w:hAnsi="Arial Narrow" w:cs="Tahoma"/>
          <w:sz w:val="28"/>
          <w:szCs w:val="28"/>
        </w:rPr>
        <w:t>disponer el traslado de su puesto de trabajo, si</w:t>
      </w:r>
      <w:r w:rsidR="0062615E">
        <w:rPr>
          <w:rFonts w:ascii="Arial Narrow" w:hAnsi="Arial Narrow" w:cs="Tahoma"/>
          <w:sz w:val="28"/>
          <w:szCs w:val="28"/>
        </w:rPr>
        <w:t xml:space="preserve">n perder de vista que </w:t>
      </w:r>
      <w:r w:rsidR="0062615E" w:rsidRPr="00AA1028">
        <w:rPr>
          <w:rFonts w:ascii="Arial Narrow" w:hAnsi="Arial Narrow" w:cs="Tahoma"/>
          <w:sz w:val="28"/>
          <w:szCs w:val="28"/>
        </w:rPr>
        <w:t>el numeral segundo del precepto 23 del C.L., supedita tal actuar patronal</w:t>
      </w:r>
      <w:r w:rsidR="0062615E">
        <w:rPr>
          <w:rFonts w:ascii="Arial Narrow" w:hAnsi="Arial Narrow" w:cs="Tahoma"/>
          <w:sz w:val="28"/>
          <w:szCs w:val="28"/>
        </w:rPr>
        <w:t>,</w:t>
      </w:r>
      <w:r w:rsidR="0062615E" w:rsidRPr="00AA1028">
        <w:rPr>
          <w:rFonts w:ascii="Arial Narrow" w:hAnsi="Arial Narrow" w:cs="Tahoma"/>
          <w:sz w:val="28"/>
          <w:szCs w:val="28"/>
        </w:rPr>
        <w:t xml:space="preserve"> a que no se afecte, el honor, la dignidad y los derechos mínimos del trabajador en concordancia con los tratados o convenios internacionales que sobre derechos humanos relativos a la materia obliguen al país.</w:t>
      </w:r>
    </w:p>
    <w:p w:rsidR="0062615E" w:rsidRPr="00D21AE3" w:rsidRDefault="0062615E" w:rsidP="0062615E">
      <w:pPr>
        <w:pStyle w:val="Sansinterligne"/>
      </w:pPr>
    </w:p>
    <w:p w:rsidR="0062615E" w:rsidRDefault="0062615E" w:rsidP="0062615E">
      <w:pPr>
        <w:spacing w:line="360" w:lineRule="auto"/>
        <w:ind w:firstLine="900"/>
        <w:jc w:val="both"/>
        <w:rPr>
          <w:rFonts w:ascii="Arial Narrow" w:hAnsi="Arial Narrow" w:cs="Tahoma"/>
          <w:sz w:val="28"/>
          <w:szCs w:val="28"/>
        </w:rPr>
      </w:pPr>
      <w:r w:rsidRPr="00AA1028">
        <w:rPr>
          <w:rFonts w:ascii="Arial Narrow" w:hAnsi="Arial Narrow" w:cs="Tahoma"/>
          <w:sz w:val="28"/>
          <w:szCs w:val="28"/>
        </w:rPr>
        <w:t>Tal limitación legal</w:t>
      </w:r>
      <w:r>
        <w:rPr>
          <w:rFonts w:ascii="Arial Narrow" w:hAnsi="Arial Narrow" w:cs="Tahoma"/>
          <w:sz w:val="28"/>
          <w:szCs w:val="28"/>
        </w:rPr>
        <w:t xml:space="preserve"> al </w:t>
      </w:r>
      <w:proofErr w:type="spellStart"/>
      <w:r>
        <w:rPr>
          <w:rFonts w:ascii="Arial Narrow" w:hAnsi="Arial Narrow" w:cs="Tahoma"/>
          <w:sz w:val="28"/>
          <w:szCs w:val="28"/>
        </w:rPr>
        <w:t>ius</w:t>
      </w:r>
      <w:proofErr w:type="spellEnd"/>
      <w:r>
        <w:rPr>
          <w:rFonts w:ascii="Arial Narrow" w:hAnsi="Arial Narrow" w:cs="Tahoma"/>
          <w:sz w:val="28"/>
          <w:szCs w:val="28"/>
        </w:rPr>
        <w:t xml:space="preserve"> </w:t>
      </w:r>
      <w:proofErr w:type="spellStart"/>
      <w:r>
        <w:rPr>
          <w:rFonts w:ascii="Arial Narrow" w:hAnsi="Arial Narrow" w:cs="Tahoma"/>
          <w:sz w:val="28"/>
          <w:szCs w:val="28"/>
        </w:rPr>
        <w:t>variandi</w:t>
      </w:r>
      <w:proofErr w:type="spellEnd"/>
      <w:r w:rsidRPr="00AA1028">
        <w:rPr>
          <w:rFonts w:ascii="Arial Narrow" w:hAnsi="Arial Narrow" w:cs="Tahoma"/>
          <w:sz w:val="28"/>
          <w:szCs w:val="28"/>
        </w:rPr>
        <w:t xml:space="preserve"> se percibe, entonces, cuando la propia codificación exige que para la variación de las condiciones de trabajo inicialmente pactadas, las partes deban arribar a dicho consenso, de modo que no se ofrezca, el cambio de las condiciones, como un capricho emanado de una ellas, capricho del cual se derive la vulneración al honor, a la dignidad o a los derechos mínimos del trabajador.</w:t>
      </w:r>
    </w:p>
    <w:p w:rsidR="00271F22" w:rsidRPr="00271F22" w:rsidRDefault="00271F22" w:rsidP="004A6D72">
      <w:pPr>
        <w:spacing w:line="360" w:lineRule="auto"/>
        <w:ind w:firstLine="900"/>
        <w:jc w:val="both"/>
        <w:rPr>
          <w:rFonts w:ascii="Arial Narrow" w:hAnsi="Arial Narrow" w:cs="Tahoma"/>
          <w:sz w:val="10"/>
          <w:szCs w:val="10"/>
        </w:rPr>
      </w:pPr>
    </w:p>
    <w:p w:rsidR="004A6D72" w:rsidRPr="004A6D72" w:rsidRDefault="004A6D72" w:rsidP="004A6D72">
      <w:pPr>
        <w:spacing w:line="360" w:lineRule="auto"/>
        <w:ind w:firstLine="900"/>
        <w:jc w:val="both"/>
        <w:rPr>
          <w:rFonts w:ascii="Arial Narrow" w:hAnsi="Arial Narrow" w:cs="Tahoma"/>
          <w:sz w:val="28"/>
          <w:szCs w:val="28"/>
        </w:rPr>
      </w:pPr>
      <w:r w:rsidRPr="004A6D72">
        <w:rPr>
          <w:rFonts w:ascii="Arial Narrow" w:hAnsi="Arial Narrow" w:cs="Tahoma"/>
          <w:sz w:val="28"/>
          <w:szCs w:val="28"/>
        </w:rPr>
        <w:t xml:space="preserve">En el </w:t>
      </w:r>
      <w:proofErr w:type="spellStart"/>
      <w:r w:rsidRPr="004A6D72">
        <w:rPr>
          <w:rFonts w:ascii="Arial Narrow" w:hAnsi="Arial Narrow" w:cs="Tahoma"/>
          <w:sz w:val="28"/>
          <w:szCs w:val="28"/>
        </w:rPr>
        <w:t>sublite</w:t>
      </w:r>
      <w:proofErr w:type="spellEnd"/>
      <w:r w:rsidRPr="004A6D72">
        <w:rPr>
          <w:rFonts w:ascii="Arial Narrow" w:hAnsi="Arial Narrow" w:cs="Tahoma"/>
          <w:sz w:val="28"/>
          <w:szCs w:val="28"/>
        </w:rPr>
        <w:t xml:space="preserve">, el recurrente se duele que no se le dio la oportunidad de quedarse en la ciudad de Manizales, esto es, en el centro </w:t>
      </w:r>
      <w:r w:rsidR="00C17185">
        <w:rPr>
          <w:rFonts w:ascii="Arial Narrow" w:hAnsi="Arial Narrow" w:cs="Tahoma"/>
          <w:sz w:val="28"/>
          <w:szCs w:val="28"/>
        </w:rPr>
        <w:t>de experiencia Movi</w:t>
      </w:r>
      <w:r w:rsidRPr="004A6D72">
        <w:rPr>
          <w:rFonts w:ascii="Arial Narrow" w:hAnsi="Arial Narrow" w:cs="Tahoma"/>
          <w:sz w:val="28"/>
          <w:szCs w:val="28"/>
        </w:rPr>
        <w:t xml:space="preserve">star, cargo que provisionalmente, se le había sido asignado mientras se producía su traslado definitivo al Municipio de La Dorada, Caldas, a partir del 1 de septiembre de 2013, que como se recordará, nunca ejerció arguyendo dificultades con sus compañeros, </w:t>
      </w:r>
      <w:r w:rsidR="0086640D">
        <w:rPr>
          <w:rFonts w:ascii="Arial Narrow" w:hAnsi="Arial Narrow" w:cs="Tahoma"/>
          <w:sz w:val="28"/>
          <w:szCs w:val="28"/>
        </w:rPr>
        <w:t>rayano incluso en quejas de acoso laboral</w:t>
      </w:r>
      <w:r w:rsidRPr="004A6D72">
        <w:rPr>
          <w:rFonts w:ascii="Arial Narrow" w:hAnsi="Arial Narrow" w:cs="Tahoma"/>
          <w:sz w:val="28"/>
          <w:szCs w:val="28"/>
        </w:rPr>
        <w:t>, luego, esta pretensión aducida en el recurso es nueva, y contraria, a su posición inicial de negarse a prestar</w:t>
      </w:r>
      <w:r w:rsidR="0086640D">
        <w:rPr>
          <w:rFonts w:ascii="Arial Narrow" w:hAnsi="Arial Narrow" w:cs="Tahoma"/>
          <w:sz w:val="28"/>
          <w:szCs w:val="28"/>
        </w:rPr>
        <w:t>,</w:t>
      </w:r>
      <w:r w:rsidRPr="004A6D72">
        <w:rPr>
          <w:rFonts w:ascii="Arial Narrow" w:hAnsi="Arial Narrow" w:cs="Tahoma"/>
          <w:sz w:val="28"/>
          <w:szCs w:val="28"/>
        </w:rPr>
        <w:t xml:space="preserve"> temporalmente, el servicio como guarda de seguridad en el puesto del centro de e</w:t>
      </w:r>
      <w:r w:rsidR="00C17185">
        <w:rPr>
          <w:rFonts w:ascii="Arial Narrow" w:hAnsi="Arial Narrow" w:cs="Tahoma"/>
          <w:sz w:val="28"/>
          <w:szCs w:val="28"/>
        </w:rPr>
        <w:t>xperiencia Movi</w:t>
      </w:r>
      <w:r w:rsidRPr="004A6D72">
        <w:rPr>
          <w:rFonts w:ascii="Arial Narrow" w:hAnsi="Arial Narrow" w:cs="Tahoma"/>
          <w:sz w:val="28"/>
          <w:szCs w:val="28"/>
        </w:rPr>
        <w:t>star, rebeldía que le causó la investigación disciplinaria, por la falta al principal deber como laborante, cuál era el de presentarse a trabajar en varios días, y su ulterior despido con base en esa justa causa.</w:t>
      </w:r>
    </w:p>
    <w:p w:rsidR="004A6D72" w:rsidRDefault="004A6D72" w:rsidP="004A6D72">
      <w:pPr>
        <w:spacing w:line="360" w:lineRule="auto"/>
        <w:ind w:firstLine="900"/>
        <w:jc w:val="both"/>
        <w:rPr>
          <w:rFonts w:ascii="Arial Narrow" w:hAnsi="Arial Narrow" w:cs="Tahoma"/>
          <w:sz w:val="28"/>
          <w:szCs w:val="28"/>
        </w:rPr>
      </w:pPr>
      <w:r w:rsidRPr="004A6D72">
        <w:rPr>
          <w:rFonts w:ascii="Arial Narrow" w:hAnsi="Arial Narrow" w:cs="Tahoma"/>
          <w:sz w:val="28"/>
          <w:szCs w:val="28"/>
        </w:rPr>
        <w:lastRenderedPageBreak/>
        <w:t xml:space="preserve">No puede, por lo tanto, ahora pretender que se le hubiera conservado la opción de quedarse en otro puesto de trabajo en Manizales, </w:t>
      </w:r>
      <w:r w:rsidR="0086640D">
        <w:rPr>
          <w:rFonts w:ascii="Arial Narrow" w:hAnsi="Arial Narrow" w:cs="Tahoma"/>
          <w:sz w:val="28"/>
          <w:szCs w:val="28"/>
        </w:rPr>
        <w:t>ciudad</w:t>
      </w:r>
      <w:r w:rsidRPr="004A6D72">
        <w:rPr>
          <w:rFonts w:ascii="Arial Narrow" w:hAnsi="Arial Narrow" w:cs="Tahoma"/>
          <w:sz w:val="28"/>
          <w:szCs w:val="28"/>
        </w:rPr>
        <w:t xml:space="preserve"> en</w:t>
      </w:r>
      <w:r w:rsidR="0086640D">
        <w:rPr>
          <w:rFonts w:ascii="Arial Narrow" w:hAnsi="Arial Narrow" w:cs="Tahoma"/>
          <w:sz w:val="28"/>
          <w:szCs w:val="28"/>
        </w:rPr>
        <w:t xml:space="preserve"> la</w:t>
      </w:r>
      <w:r w:rsidR="0099376E">
        <w:rPr>
          <w:rFonts w:ascii="Arial Narrow" w:hAnsi="Arial Narrow" w:cs="Tahoma"/>
          <w:sz w:val="28"/>
          <w:szCs w:val="28"/>
        </w:rPr>
        <w:t xml:space="preserve"> que habitualmente prestaba</w:t>
      </w:r>
      <w:r w:rsidRPr="004A6D72">
        <w:rPr>
          <w:rFonts w:ascii="Arial Narrow" w:hAnsi="Arial Narrow" w:cs="Tahoma"/>
          <w:sz w:val="28"/>
          <w:szCs w:val="28"/>
        </w:rPr>
        <w:t xml:space="preserve"> sus servicios, echando para atrás el empleador, la medida de traslado al puesto de trabajo ubicado en la Dorada, cuando eso no fue lo realmente planteado en el curso de la primera instancia, puesto que como ya se expuso, ni siquiera se presentó a trabajar al puesto anhelado, y que de manera temporal se le había asignado a fin de darle la oportunidad a Raúl Mejía, que organiza</w:t>
      </w:r>
      <w:r w:rsidR="0099376E">
        <w:rPr>
          <w:rFonts w:ascii="Arial Narrow" w:hAnsi="Arial Narrow" w:cs="Tahoma"/>
          <w:sz w:val="28"/>
          <w:szCs w:val="28"/>
        </w:rPr>
        <w:t>ra</w:t>
      </w:r>
      <w:r w:rsidRPr="004A6D72">
        <w:rPr>
          <w:rFonts w:ascii="Arial Narrow" w:hAnsi="Arial Narrow" w:cs="Tahoma"/>
          <w:sz w:val="28"/>
          <w:szCs w:val="28"/>
        </w:rPr>
        <w:t xml:space="preserve"> </w:t>
      </w:r>
      <w:r w:rsidR="0099376E">
        <w:rPr>
          <w:rFonts w:ascii="Arial Narrow" w:hAnsi="Arial Narrow" w:cs="Tahoma"/>
          <w:sz w:val="28"/>
          <w:szCs w:val="28"/>
        </w:rPr>
        <w:t xml:space="preserve">y solucionara asuntos personales previos a </w:t>
      </w:r>
      <w:r w:rsidRPr="004A6D72">
        <w:rPr>
          <w:rFonts w:ascii="Arial Narrow" w:hAnsi="Arial Narrow" w:cs="Tahoma"/>
          <w:sz w:val="28"/>
          <w:szCs w:val="28"/>
        </w:rPr>
        <w:t xml:space="preserve">su trasteo a la nueva plaza, atendiendo una solicitud </w:t>
      </w:r>
      <w:r w:rsidR="0099376E">
        <w:rPr>
          <w:rFonts w:ascii="Arial Narrow" w:hAnsi="Arial Narrow" w:cs="Tahoma"/>
          <w:sz w:val="28"/>
          <w:szCs w:val="28"/>
        </w:rPr>
        <w:t xml:space="preserve">elevada por el </w:t>
      </w:r>
      <w:r w:rsidRPr="004A6D72">
        <w:rPr>
          <w:rFonts w:ascii="Arial Narrow" w:hAnsi="Arial Narrow" w:cs="Tahoma"/>
          <w:sz w:val="28"/>
          <w:szCs w:val="28"/>
        </w:rPr>
        <w:t>en tal sentido.</w:t>
      </w:r>
    </w:p>
    <w:p w:rsidR="00C17185" w:rsidRPr="00271F22" w:rsidRDefault="00C17185" w:rsidP="004A6D72">
      <w:pPr>
        <w:spacing w:line="360" w:lineRule="auto"/>
        <w:ind w:firstLine="900"/>
        <w:jc w:val="both"/>
        <w:rPr>
          <w:rFonts w:ascii="Arial Narrow" w:hAnsi="Arial Narrow" w:cs="Tahoma"/>
          <w:sz w:val="10"/>
          <w:szCs w:val="10"/>
        </w:rPr>
      </w:pPr>
    </w:p>
    <w:p w:rsidR="004A6D72" w:rsidRDefault="004A6D72" w:rsidP="004A6D72">
      <w:pPr>
        <w:spacing w:line="360" w:lineRule="auto"/>
        <w:ind w:firstLine="900"/>
        <w:jc w:val="both"/>
        <w:rPr>
          <w:rFonts w:ascii="Arial Narrow" w:hAnsi="Arial Narrow" w:cs="Tahoma"/>
          <w:sz w:val="28"/>
          <w:szCs w:val="28"/>
        </w:rPr>
      </w:pPr>
      <w:r w:rsidRPr="004A6D72">
        <w:rPr>
          <w:rFonts w:ascii="Arial Narrow" w:hAnsi="Arial Narrow" w:cs="Tahoma"/>
          <w:sz w:val="28"/>
          <w:szCs w:val="28"/>
        </w:rPr>
        <w:t>De allí que si no se presentó, así sea de manera temporal los días 2, 3 y 4 de sep</w:t>
      </w:r>
      <w:r w:rsidR="00C17185">
        <w:rPr>
          <w:rFonts w:ascii="Arial Narrow" w:hAnsi="Arial Narrow" w:cs="Tahoma"/>
          <w:sz w:val="28"/>
          <w:szCs w:val="28"/>
        </w:rPr>
        <w:t>tiembre de 2013, al puesto Movi</w:t>
      </w:r>
      <w:r w:rsidRPr="004A6D72">
        <w:rPr>
          <w:rFonts w:ascii="Arial Narrow" w:hAnsi="Arial Narrow" w:cs="Tahoma"/>
          <w:sz w:val="28"/>
          <w:szCs w:val="28"/>
        </w:rPr>
        <w:t xml:space="preserve">star centro de experiencia, aduciendo dificultades en materia de convivencia con quienes iban a ser sus compañeros de labores, </w:t>
      </w:r>
      <w:r w:rsidR="0097035A">
        <w:rPr>
          <w:rFonts w:ascii="Arial Narrow" w:hAnsi="Arial Narrow" w:cs="Tahoma"/>
          <w:sz w:val="28"/>
          <w:szCs w:val="28"/>
        </w:rPr>
        <w:t xml:space="preserve">incluso problemas de acoso laboral, </w:t>
      </w:r>
      <w:r w:rsidRPr="004A6D72">
        <w:rPr>
          <w:rFonts w:ascii="Arial Narrow" w:hAnsi="Arial Narrow" w:cs="Tahoma"/>
          <w:sz w:val="28"/>
          <w:szCs w:val="28"/>
        </w:rPr>
        <w:t>menos podría esperarse que hubiese deseado desde un comienzo, que ese fuera su lugar de trabajo, ya no en forma temporal sino definitiva, como lo esgrime intempestivamente en el recurso.</w:t>
      </w:r>
    </w:p>
    <w:p w:rsidR="00C17185" w:rsidRPr="00271F22" w:rsidRDefault="00C17185" w:rsidP="004A6D72">
      <w:pPr>
        <w:spacing w:line="360" w:lineRule="auto"/>
        <w:ind w:firstLine="900"/>
        <w:jc w:val="both"/>
        <w:rPr>
          <w:rFonts w:ascii="Arial Narrow" w:hAnsi="Arial Narrow" w:cs="Tahoma"/>
          <w:sz w:val="10"/>
          <w:szCs w:val="10"/>
        </w:rPr>
      </w:pPr>
    </w:p>
    <w:p w:rsidR="00134B0C" w:rsidRDefault="00134B0C" w:rsidP="00134B0C">
      <w:pPr>
        <w:spacing w:line="360" w:lineRule="auto"/>
        <w:ind w:firstLine="900"/>
        <w:jc w:val="both"/>
        <w:rPr>
          <w:rFonts w:ascii="Arial Narrow" w:hAnsi="Arial Narrow" w:cs="Tahoma"/>
          <w:sz w:val="28"/>
          <w:szCs w:val="28"/>
        </w:rPr>
      </w:pPr>
      <w:r>
        <w:rPr>
          <w:rFonts w:ascii="Arial Narrow" w:hAnsi="Arial Narrow" w:cs="Tahoma"/>
          <w:sz w:val="28"/>
          <w:szCs w:val="28"/>
        </w:rPr>
        <w:t>Valga, memorar sobre este particular</w:t>
      </w:r>
      <w:r w:rsidR="001A4371">
        <w:rPr>
          <w:rFonts w:ascii="Arial Narrow" w:hAnsi="Arial Narrow" w:cs="Tahoma"/>
          <w:sz w:val="28"/>
          <w:szCs w:val="28"/>
        </w:rPr>
        <w:t>,</w:t>
      </w:r>
      <w:r>
        <w:rPr>
          <w:rFonts w:ascii="Arial Narrow" w:hAnsi="Arial Narrow" w:cs="Tahoma"/>
          <w:sz w:val="28"/>
          <w:szCs w:val="28"/>
        </w:rPr>
        <w:t xml:space="preserve"> que</w:t>
      </w:r>
      <w:r w:rsidR="00AE2D8A">
        <w:rPr>
          <w:rFonts w:ascii="Arial Narrow" w:hAnsi="Arial Narrow" w:cs="Tahoma"/>
          <w:sz w:val="28"/>
          <w:szCs w:val="28"/>
        </w:rPr>
        <w:t xml:space="preserve"> s</w:t>
      </w:r>
      <w:r w:rsidR="00AE2D8A" w:rsidRPr="00AE2D8A">
        <w:rPr>
          <w:rFonts w:ascii="Arial Narrow" w:hAnsi="Arial Narrow" w:cs="Tahoma"/>
          <w:sz w:val="28"/>
          <w:szCs w:val="28"/>
        </w:rPr>
        <w:t>egún las pruebas testimoniales y documentales arrimadas al plenario, el empleador el 26 de agosto de 2013 realizó un comité</w:t>
      </w:r>
      <w:r w:rsidR="00AE2D8A">
        <w:rPr>
          <w:rFonts w:ascii="Arial Narrow" w:hAnsi="Arial Narrow" w:cs="Tahoma"/>
          <w:sz w:val="28"/>
          <w:szCs w:val="28"/>
        </w:rPr>
        <w:t xml:space="preserve"> de convivencia con el personal y, en </w:t>
      </w:r>
      <w:r w:rsidR="00AE2D8A" w:rsidRPr="00AE2D8A">
        <w:rPr>
          <w:rFonts w:ascii="Arial Narrow" w:hAnsi="Arial Narrow" w:cs="Tahoma"/>
          <w:sz w:val="28"/>
          <w:szCs w:val="28"/>
        </w:rPr>
        <w:t xml:space="preserve">esa reunión el demandante manifestó </w:t>
      </w:r>
      <w:r w:rsidR="00C97154">
        <w:rPr>
          <w:rFonts w:ascii="Arial Narrow" w:hAnsi="Arial Narrow" w:cs="Tahoma"/>
          <w:sz w:val="28"/>
          <w:szCs w:val="28"/>
        </w:rPr>
        <w:t xml:space="preserve">su disposición de </w:t>
      </w:r>
      <w:r w:rsidR="00AE2D8A" w:rsidRPr="00AE2D8A">
        <w:rPr>
          <w:rFonts w:ascii="Arial Narrow" w:hAnsi="Arial Narrow" w:cs="Tahoma"/>
          <w:sz w:val="28"/>
          <w:szCs w:val="28"/>
        </w:rPr>
        <w:t>trasladarse a la sede en la Dorada, Caldas (fl.223 a 225</w:t>
      </w:r>
      <w:r w:rsidR="001A4371">
        <w:rPr>
          <w:rFonts w:ascii="Arial Narrow" w:hAnsi="Arial Narrow" w:cs="Tahoma"/>
          <w:sz w:val="28"/>
          <w:szCs w:val="28"/>
        </w:rPr>
        <w:t>).</w:t>
      </w:r>
    </w:p>
    <w:p w:rsidR="00C17185" w:rsidRPr="00271F22" w:rsidRDefault="00C17185" w:rsidP="00134B0C">
      <w:pPr>
        <w:spacing w:line="360" w:lineRule="auto"/>
        <w:ind w:firstLine="900"/>
        <w:jc w:val="both"/>
        <w:rPr>
          <w:rFonts w:ascii="Arial Narrow" w:hAnsi="Arial Narrow" w:cs="Tahoma"/>
          <w:sz w:val="10"/>
          <w:szCs w:val="10"/>
        </w:rPr>
      </w:pPr>
    </w:p>
    <w:p w:rsidR="004A6D72" w:rsidRPr="004A6D72" w:rsidRDefault="00A4077A" w:rsidP="004A6D72">
      <w:pPr>
        <w:spacing w:line="360" w:lineRule="auto"/>
        <w:ind w:firstLine="900"/>
        <w:jc w:val="both"/>
        <w:rPr>
          <w:rFonts w:ascii="Arial Narrow" w:hAnsi="Arial Narrow" w:cs="Tahoma"/>
          <w:sz w:val="28"/>
          <w:szCs w:val="28"/>
        </w:rPr>
      </w:pPr>
      <w:r>
        <w:rPr>
          <w:rFonts w:ascii="Arial Narrow" w:hAnsi="Arial Narrow" w:cs="Tahoma"/>
          <w:sz w:val="28"/>
          <w:szCs w:val="28"/>
        </w:rPr>
        <w:t>Aunado a lo dicho</w:t>
      </w:r>
      <w:r w:rsidR="004A6D72" w:rsidRPr="004A6D72">
        <w:rPr>
          <w:rFonts w:ascii="Arial Narrow" w:hAnsi="Arial Narrow" w:cs="Tahoma"/>
          <w:sz w:val="28"/>
          <w:szCs w:val="28"/>
        </w:rPr>
        <w:t xml:space="preserve">, con arreglo a lo señalando en el hecho 12 de la demanda, Raúl Mejía, si tuvo la intención de trasladarse, empero, su excusa acerca de que la empleadora, no tenía la intención de reconocerle </w:t>
      </w:r>
      <w:r w:rsidR="006B6FCD">
        <w:rPr>
          <w:rFonts w:ascii="Arial Narrow" w:hAnsi="Arial Narrow" w:cs="Tahoma"/>
          <w:sz w:val="28"/>
          <w:szCs w:val="28"/>
        </w:rPr>
        <w:t>los gastos, fue desmentida por é</w:t>
      </w:r>
      <w:r w:rsidR="004A6D72" w:rsidRPr="004A6D72">
        <w:rPr>
          <w:rFonts w:ascii="Arial Narrow" w:hAnsi="Arial Narrow" w:cs="Tahoma"/>
          <w:sz w:val="28"/>
          <w:szCs w:val="28"/>
        </w:rPr>
        <w:t xml:space="preserve">sta, a través del memorando del 26 de agosto de 2013, en el que se plasmó la real intención de asignarle por única vez, el pago del trasteo, para lo cual se requería entregar una cotización, lo que lógicamente, incumplió el trabajador por cuanto, nunca se aprestó a efectuar ese traslado con su familia (ver respuestas a los hechos 11 y 12 folio 207 </w:t>
      </w:r>
      <w:proofErr w:type="spellStart"/>
      <w:r w:rsidR="004A6D72" w:rsidRPr="004A6D72">
        <w:rPr>
          <w:rFonts w:ascii="Arial Narrow" w:hAnsi="Arial Narrow" w:cs="Tahoma"/>
          <w:sz w:val="28"/>
          <w:szCs w:val="28"/>
        </w:rPr>
        <w:t>cdo</w:t>
      </w:r>
      <w:proofErr w:type="spellEnd"/>
      <w:r w:rsidR="004A6D72" w:rsidRPr="004A6D72">
        <w:rPr>
          <w:rFonts w:ascii="Arial Narrow" w:hAnsi="Arial Narrow" w:cs="Tahoma"/>
          <w:sz w:val="28"/>
          <w:szCs w:val="28"/>
        </w:rPr>
        <w:t>. 2).</w:t>
      </w:r>
    </w:p>
    <w:p w:rsidR="004A6D72" w:rsidRDefault="004A6D72" w:rsidP="004A6D72">
      <w:pPr>
        <w:spacing w:line="360" w:lineRule="auto"/>
        <w:ind w:firstLine="900"/>
        <w:jc w:val="both"/>
        <w:rPr>
          <w:rFonts w:ascii="Arial Narrow" w:hAnsi="Arial Narrow" w:cs="Tahoma"/>
          <w:sz w:val="28"/>
          <w:szCs w:val="28"/>
        </w:rPr>
      </w:pPr>
      <w:r w:rsidRPr="004A6D72">
        <w:rPr>
          <w:rFonts w:ascii="Arial Narrow" w:hAnsi="Arial Narrow" w:cs="Tahoma"/>
          <w:sz w:val="28"/>
          <w:szCs w:val="28"/>
        </w:rPr>
        <w:t>Es por ello, entonces, que no sale avante este primer segmento de la apelación.</w:t>
      </w:r>
    </w:p>
    <w:p w:rsidR="004A6D72" w:rsidRDefault="004A6D72" w:rsidP="004A6D72">
      <w:pPr>
        <w:spacing w:line="360" w:lineRule="auto"/>
        <w:ind w:firstLine="900"/>
        <w:jc w:val="both"/>
        <w:rPr>
          <w:rFonts w:ascii="Arial Narrow" w:hAnsi="Arial Narrow" w:cs="Tahoma"/>
          <w:sz w:val="28"/>
          <w:szCs w:val="28"/>
        </w:rPr>
      </w:pPr>
      <w:r w:rsidRPr="004A6D72">
        <w:rPr>
          <w:rFonts w:ascii="Arial Narrow" w:hAnsi="Arial Narrow" w:cs="Tahoma"/>
          <w:sz w:val="28"/>
          <w:szCs w:val="28"/>
        </w:rPr>
        <w:lastRenderedPageBreak/>
        <w:t xml:space="preserve">En lo que tiene que ver con el reclamo del trabajo suplementario, recargos nocturnos, y labores en dominicales y festivos, es de puntualizar, que no se puede </w:t>
      </w:r>
      <w:r w:rsidR="001C2C84">
        <w:rPr>
          <w:rFonts w:ascii="Arial Narrow" w:hAnsi="Arial Narrow" w:cs="Tahoma"/>
          <w:sz w:val="28"/>
          <w:szCs w:val="28"/>
        </w:rPr>
        <w:t>llevar a tal extremo</w:t>
      </w:r>
      <w:r w:rsidRPr="004A6D72">
        <w:rPr>
          <w:rFonts w:ascii="Arial Narrow" w:hAnsi="Arial Narrow" w:cs="Tahoma"/>
          <w:sz w:val="28"/>
          <w:szCs w:val="28"/>
        </w:rPr>
        <w:t xml:space="preserve"> el </w:t>
      </w:r>
      <w:r w:rsidR="001C2C84" w:rsidRPr="004A6D72">
        <w:rPr>
          <w:rFonts w:ascii="Arial Narrow" w:hAnsi="Arial Narrow" w:cs="Tahoma"/>
          <w:sz w:val="28"/>
          <w:szCs w:val="28"/>
        </w:rPr>
        <w:t>rigorismo</w:t>
      </w:r>
      <w:r w:rsidRPr="004A6D72">
        <w:rPr>
          <w:rFonts w:ascii="Arial Narrow" w:hAnsi="Arial Narrow" w:cs="Tahoma"/>
          <w:sz w:val="28"/>
          <w:szCs w:val="28"/>
        </w:rPr>
        <w:t xml:space="preserve"> enseñado por el órgano de cierre de la especi</w:t>
      </w:r>
      <w:r w:rsidR="001C2C84">
        <w:rPr>
          <w:rFonts w:ascii="Arial Narrow" w:hAnsi="Arial Narrow" w:cs="Tahoma"/>
          <w:sz w:val="28"/>
          <w:szCs w:val="28"/>
        </w:rPr>
        <w:t>alidad laboral, en materia de su</w:t>
      </w:r>
      <w:r w:rsidRPr="004A6D72">
        <w:rPr>
          <w:rFonts w:ascii="Arial Narrow" w:hAnsi="Arial Narrow" w:cs="Tahoma"/>
          <w:sz w:val="28"/>
          <w:szCs w:val="28"/>
        </w:rPr>
        <w:t xml:space="preserve"> comproba</w:t>
      </w:r>
      <w:r w:rsidR="001C2C84">
        <w:rPr>
          <w:rFonts w:ascii="Arial Narrow" w:hAnsi="Arial Narrow" w:cs="Tahoma"/>
          <w:sz w:val="28"/>
          <w:szCs w:val="28"/>
        </w:rPr>
        <w:t>ción judicial</w:t>
      </w:r>
      <w:r w:rsidRPr="004A6D72">
        <w:rPr>
          <w:rFonts w:ascii="Arial Narrow" w:hAnsi="Arial Narrow" w:cs="Tahoma"/>
          <w:sz w:val="28"/>
          <w:szCs w:val="28"/>
        </w:rPr>
        <w:t xml:space="preserve">, </w:t>
      </w:r>
      <w:r w:rsidR="001C2C84">
        <w:rPr>
          <w:rFonts w:ascii="Arial Narrow" w:hAnsi="Arial Narrow" w:cs="Tahoma"/>
          <w:sz w:val="28"/>
          <w:szCs w:val="28"/>
        </w:rPr>
        <w:t xml:space="preserve">a que la </w:t>
      </w:r>
      <w:r w:rsidR="001C2C84" w:rsidRPr="001C2C84">
        <w:rPr>
          <w:rFonts w:ascii="Arial Narrow" w:hAnsi="Arial Narrow" w:cs="Tahoma"/>
          <w:i/>
          <w:sz w:val="28"/>
          <w:szCs w:val="28"/>
        </w:rPr>
        <w:t>a-quo</w:t>
      </w:r>
      <w:r w:rsidR="001C2C84">
        <w:rPr>
          <w:rFonts w:ascii="Arial Narrow" w:hAnsi="Arial Narrow" w:cs="Tahoma"/>
          <w:sz w:val="28"/>
          <w:szCs w:val="28"/>
        </w:rPr>
        <w:t xml:space="preserve"> hizo mención, </w:t>
      </w:r>
      <w:r w:rsidRPr="004A6D72">
        <w:rPr>
          <w:rFonts w:ascii="Arial Narrow" w:hAnsi="Arial Narrow" w:cs="Tahoma"/>
          <w:sz w:val="28"/>
          <w:szCs w:val="28"/>
        </w:rPr>
        <w:t>al punto que resulte inane cualquier esfuerzo del trabajador, tendiente a traerle al juez la prueba que da cuenta de sus afirmaciones acerca de que laboró en esos tramos que</w:t>
      </w:r>
      <w:r w:rsidR="001C2C84">
        <w:rPr>
          <w:rFonts w:ascii="Arial Narrow" w:hAnsi="Arial Narrow" w:cs="Tahoma"/>
          <w:sz w:val="28"/>
          <w:szCs w:val="28"/>
        </w:rPr>
        <w:t>, indudablemente,</w:t>
      </w:r>
      <w:r w:rsidRPr="004A6D72">
        <w:rPr>
          <w:rFonts w:ascii="Arial Narrow" w:hAnsi="Arial Narrow" w:cs="Tahoma"/>
          <w:sz w:val="28"/>
          <w:szCs w:val="28"/>
        </w:rPr>
        <w:t xml:space="preserve"> rebasa</w:t>
      </w:r>
      <w:r w:rsidR="001C2C84">
        <w:rPr>
          <w:rFonts w:ascii="Arial Narrow" w:hAnsi="Arial Narrow" w:cs="Tahoma"/>
          <w:sz w:val="28"/>
          <w:szCs w:val="28"/>
        </w:rPr>
        <w:t>ría</w:t>
      </w:r>
      <w:r w:rsidRPr="004A6D72">
        <w:rPr>
          <w:rFonts w:ascii="Arial Narrow" w:hAnsi="Arial Narrow" w:cs="Tahoma"/>
          <w:sz w:val="28"/>
          <w:szCs w:val="28"/>
        </w:rPr>
        <w:t>n los máximos ordinarios señalados por el legislador.</w:t>
      </w:r>
    </w:p>
    <w:p w:rsidR="00C17185" w:rsidRPr="004A6D72" w:rsidRDefault="00C17185" w:rsidP="006F65A1">
      <w:pPr>
        <w:pStyle w:val="Sansinterligne"/>
      </w:pPr>
    </w:p>
    <w:p w:rsidR="00281697" w:rsidRDefault="004A6D72" w:rsidP="004A6D72">
      <w:pPr>
        <w:spacing w:line="360" w:lineRule="auto"/>
        <w:ind w:firstLine="900"/>
        <w:jc w:val="both"/>
        <w:rPr>
          <w:rFonts w:ascii="Arial Narrow" w:hAnsi="Arial Narrow" w:cs="Tahoma"/>
          <w:sz w:val="28"/>
          <w:szCs w:val="28"/>
        </w:rPr>
      </w:pPr>
      <w:r w:rsidRPr="004A6D72">
        <w:rPr>
          <w:rFonts w:ascii="Arial Narrow" w:hAnsi="Arial Narrow" w:cs="Tahoma"/>
          <w:sz w:val="28"/>
          <w:szCs w:val="28"/>
        </w:rPr>
        <w:t>Esa comprobación, bien puede logrars</w:t>
      </w:r>
      <w:r w:rsidR="001C2C84">
        <w:rPr>
          <w:rFonts w:ascii="Arial Narrow" w:hAnsi="Arial Narrow" w:cs="Tahoma"/>
          <w:sz w:val="28"/>
          <w:szCs w:val="28"/>
        </w:rPr>
        <w:t>e con el</w:t>
      </w:r>
      <w:r w:rsidRPr="004A6D72">
        <w:rPr>
          <w:rFonts w:ascii="Arial Narrow" w:hAnsi="Arial Narrow" w:cs="Tahoma"/>
          <w:sz w:val="28"/>
          <w:szCs w:val="28"/>
        </w:rPr>
        <w:t xml:space="preserve"> simple cotej</w:t>
      </w:r>
      <w:r w:rsidR="001C2C84">
        <w:rPr>
          <w:rFonts w:ascii="Arial Narrow" w:hAnsi="Arial Narrow" w:cs="Tahoma"/>
          <w:sz w:val="28"/>
          <w:szCs w:val="28"/>
        </w:rPr>
        <w:t>o</w:t>
      </w:r>
      <w:r w:rsidRPr="004A6D72">
        <w:rPr>
          <w:rFonts w:ascii="Arial Narrow" w:hAnsi="Arial Narrow" w:cs="Tahoma"/>
          <w:sz w:val="28"/>
          <w:szCs w:val="28"/>
        </w:rPr>
        <w:t xml:space="preserve"> de los documentos de pagos y</w:t>
      </w:r>
      <w:r w:rsidR="001C2C84">
        <w:rPr>
          <w:rFonts w:ascii="Arial Narrow" w:hAnsi="Arial Narrow" w:cs="Tahoma"/>
          <w:sz w:val="28"/>
          <w:szCs w:val="28"/>
        </w:rPr>
        <w:t>,</w:t>
      </w:r>
      <w:r w:rsidRPr="004A6D72">
        <w:rPr>
          <w:rFonts w:ascii="Arial Narrow" w:hAnsi="Arial Narrow" w:cs="Tahoma"/>
          <w:sz w:val="28"/>
          <w:szCs w:val="28"/>
        </w:rPr>
        <w:t xml:space="preserve"> las versiones atinentes a: </w:t>
      </w:r>
      <w:r w:rsidRPr="0085346A">
        <w:rPr>
          <w:rFonts w:ascii="Arial Narrow" w:hAnsi="Arial Narrow" w:cs="Tahoma"/>
          <w:i/>
          <w:sz w:val="28"/>
          <w:szCs w:val="28"/>
        </w:rPr>
        <w:t>(i)</w:t>
      </w:r>
      <w:r w:rsidRPr="004A6D72">
        <w:rPr>
          <w:rFonts w:ascii="Arial Narrow" w:hAnsi="Arial Narrow" w:cs="Tahoma"/>
          <w:sz w:val="28"/>
          <w:szCs w:val="28"/>
        </w:rPr>
        <w:t xml:space="preserve"> </w:t>
      </w:r>
      <w:r w:rsidR="0085346A">
        <w:rPr>
          <w:rFonts w:ascii="Arial Narrow" w:hAnsi="Arial Narrow" w:cs="Tahoma"/>
          <w:sz w:val="28"/>
          <w:szCs w:val="28"/>
        </w:rPr>
        <w:t>la existencia de</w:t>
      </w:r>
      <w:r w:rsidRPr="004A6D72">
        <w:rPr>
          <w:rFonts w:ascii="Arial Narrow" w:hAnsi="Arial Narrow" w:cs="Tahoma"/>
          <w:sz w:val="28"/>
          <w:szCs w:val="28"/>
        </w:rPr>
        <w:t xml:space="preserve"> turnos</w:t>
      </w:r>
      <w:r w:rsidR="0085346A">
        <w:rPr>
          <w:rFonts w:ascii="Arial Narrow" w:hAnsi="Arial Narrow" w:cs="Tahoma"/>
          <w:sz w:val="28"/>
          <w:szCs w:val="28"/>
        </w:rPr>
        <w:t>, rotativos y sucesivos,</w:t>
      </w:r>
      <w:r w:rsidRPr="004A6D72">
        <w:rPr>
          <w:rFonts w:ascii="Arial Narrow" w:hAnsi="Arial Narrow" w:cs="Tahoma"/>
          <w:sz w:val="28"/>
          <w:szCs w:val="28"/>
        </w:rPr>
        <w:t xml:space="preserve"> si fuere el caso y</w:t>
      </w:r>
      <w:r w:rsidR="0050781E">
        <w:rPr>
          <w:rFonts w:ascii="Arial Narrow" w:hAnsi="Arial Narrow" w:cs="Tahoma"/>
          <w:sz w:val="28"/>
          <w:szCs w:val="28"/>
        </w:rPr>
        <w:t>,</w:t>
      </w:r>
      <w:r w:rsidRPr="004A6D72">
        <w:rPr>
          <w:rFonts w:ascii="Arial Narrow" w:hAnsi="Arial Narrow" w:cs="Tahoma"/>
          <w:sz w:val="28"/>
          <w:szCs w:val="28"/>
        </w:rPr>
        <w:t xml:space="preserve"> </w:t>
      </w:r>
      <w:r w:rsidRPr="00281697">
        <w:rPr>
          <w:rFonts w:ascii="Arial Narrow" w:hAnsi="Arial Narrow" w:cs="Tahoma"/>
          <w:i/>
          <w:sz w:val="28"/>
          <w:szCs w:val="28"/>
        </w:rPr>
        <w:t>(ii)</w:t>
      </w:r>
      <w:r w:rsidRPr="004A6D72">
        <w:rPr>
          <w:rFonts w:ascii="Arial Narrow" w:hAnsi="Arial Narrow" w:cs="Tahoma"/>
          <w:sz w:val="28"/>
          <w:szCs w:val="28"/>
        </w:rPr>
        <w:t xml:space="preserve"> las jornadas y horarios, en que se cumplían tales turnos. </w:t>
      </w:r>
    </w:p>
    <w:p w:rsidR="00C17185" w:rsidRPr="00271F22" w:rsidRDefault="00C17185" w:rsidP="006F65A1">
      <w:pPr>
        <w:pStyle w:val="Sansinterligne"/>
        <w:rPr>
          <w:sz w:val="10"/>
          <w:szCs w:val="10"/>
        </w:rPr>
      </w:pPr>
    </w:p>
    <w:p w:rsidR="00281697" w:rsidRDefault="004A6D72" w:rsidP="004A6D72">
      <w:pPr>
        <w:spacing w:line="360" w:lineRule="auto"/>
        <w:ind w:firstLine="900"/>
        <w:jc w:val="both"/>
        <w:rPr>
          <w:rFonts w:ascii="Arial Narrow" w:hAnsi="Arial Narrow" w:cs="Tahoma"/>
          <w:sz w:val="28"/>
          <w:szCs w:val="28"/>
        </w:rPr>
      </w:pPr>
      <w:r w:rsidRPr="004A6D72">
        <w:rPr>
          <w:rFonts w:ascii="Arial Narrow" w:hAnsi="Arial Narrow" w:cs="Tahoma"/>
          <w:sz w:val="28"/>
          <w:szCs w:val="28"/>
        </w:rPr>
        <w:t>En efecto, sobre el primer aspecto, que es el que se recaba en el recurso, esto es, que en las planillas</w:t>
      </w:r>
      <w:r w:rsidR="007E1FA6">
        <w:rPr>
          <w:rFonts w:ascii="Arial Narrow" w:hAnsi="Arial Narrow" w:cs="Tahoma"/>
          <w:sz w:val="28"/>
          <w:szCs w:val="28"/>
        </w:rPr>
        <w:t>- programación de guar</w:t>
      </w:r>
      <w:r w:rsidR="00C93ACD">
        <w:rPr>
          <w:rFonts w:ascii="Arial Narrow" w:hAnsi="Arial Narrow" w:cs="Tahoma"/>
          <w:sz w:val="28"/>
          <w:szCs w:val="28"/>
        </w:rPr>
        <w:t>das adosadas con la demanda (</w:t>
      </w:r>
      <w:proofErr w:type="spellStart"/>
      <w:r w:rsidR="00C93ACD">
        <w:rPr>
          <w:rFonts w:ascii="Arial Narrow" w:hAnsi="Arial Narrow" w:cs="Tahoma"/>
          <w:sz w:val="28"/>
          <w:szCs w:val="28"/>
        </w:rPr>
        <w:t>fl</w:t>
      </w:r>
      <w:r w:rsidR="007E1FA6">
        <w:rPr>
          <w:rFonts w:ascii="Arial Narrow" w:hAnsi="Arial Narrow" w:cs="Tahoma"/>
          <w:sz w:val="28"/>
          <w:szCs w:val="28"/>
        </w:rPr>
        <w:t>s</w:t>
      </w:r>
      <w:proofErr w:type="spellEnd"/>
      <w:r w:rsidR="00C93ACD">
        <w:rPr>
          <w:rFonts w:ascii="Arial Narrow" w:hAnsi="Arial Narrow" w:cs="Tahoma"/>
          <w:sz w:val="28"/>
          <w:szCs w:val="28"/>
        </w:rPr>
        <w:t>.</w:t>
      </w:r>
      <w:r w:rsidR="007E1FA6">
        <w:rPr>
          <w:rFonts w:ascii="Arial Narrow" w:hAnsi="Arial Narrow" w:cs="Tahoma"/>
          <w:sz w:val="28"/>
          <w:szCs w:val="28"/>
        </w:rPr>
        <w:t xml:space="preserve"> 35 y </w:t>
      </w:r>
      <w:proofErr w:type="spellStart"/>
      <w:r w:rsidR="007E1FA6">
        <w:rPr>
          <w:rFonts w:ascii="Arial Narrow" w:hAnsi="Arial Narrow" w:cs="Tahoma"/>
          <w:sz w:val="28"/>
          <w:szCs w:val="28"/>
        </w:rPr>
        <w:t>ss</w:t>
      </w:r>
      <w:proofErr w:type="spellEnd"/>
      <w:r w:rsidR="007E1FA6">
        <w:rPr>
          <w:rFonts w:ascii="Arial Narrow" w:hAnsi="Arial Narrow" w:cs="Tahoma"/>
          <w:sz w:val="28"/>
          <w:szCs w:val="28"/>
        </w:rPr>
        <w:t>),</w:t>
      </w:r>
      <w:r w:rsidR="00C93ACD">
        <w:rPr>
          <w:rFonts w:ascii="Arial Narrow" w:hAnsi="Arial Narrow" w:cs="Tahoma"/>
          <w:sz w:val="28"/>
          <w:szCs w:val="28"/>
        </w:rPr>
        <w:t xml:space="preserve"> en armonía con la consolidación de tales pagos, allegados a folios: 315 y 316,</w:t>
      </w:r>
      <w:r w:rsidRPr="004A6D72">
        <w:rPr>
          <w:rFonts w:ascii="Arial Narrow" w:hAnsi="Arial Narrow" w:cs="Tahoma"/>
          <w:sz w:val="28"/>
          <w:szCs w:val="28"/>
        </w:rPr>
        <w:t xml:space="preserve"> se revela la información requerida para establecer la verdad en torno, al despliegue de la labor por fuera de tales límites ordinarios fijados por el Legislador, así como </w:t>
      </w:r>
      <w:r w:rsidR="000D28F5">
        <w:rPr>
          <w:rFonts w:ascii="Arial Narrow" w:hAnsi="Arial Narrow" w:cs="Tahoma"/>
          <w:sz w:val="28"/>
          <w:szCs w:val="28"/>
        </w:rPr>
        <w:t>las diferencia por</w:t>
      </w:r>
      <w:r w:rsidRPr="004A6D72">
        <w:rPr>
          <w:rFonts w:ascii="Arial Narrow" w:hAnsi="Arial Narrow" w:cs="Tahoma"/>
          <w:sz w:val="28"/>
          <w:szCs w:val="28"/>
        </w:rPr>
        <w:t xml:space="preserve"> falta de pago, ciertamente, esa prueba sirve de puntal decisivo en orden a verificar si la asiste o no razón al demandante en su reclamo, más cuando de la respuesta ofrecida por la empleadora a folio 311 del </w:t>
      </w:r>
      <w:proofErr w:type="spellStart"/>
      <w:r w:rsidRPr="004A6D72">
        <w:rPr>
          <w:rFonts w:ascii="Arial Narrow" w:hAnsi="Arial Narrow" w:cs="Tahoma"/>
          <w:sz w:val="28"/>
          <w:szCs w:val="28"/>
        </w:rPr>
        <w:t>cdo</w:t>
      </w:r>
      <w:proofErr w:type="spellEnd"/>
      <w:r w:rsidRPr="004A6D72">
        <w:rPr>
          <w:rFonts w:ascii="Arial Narrow" w:hAnsi="Arial Narrow" w:cs="Tahoma"/>
          <w:sz w:val="28"/>
          <w:szCs w:val="28"/>
        </w:rPr>
        <w:t>. No. 2, la programación de turnos se entregaba al mismo laborante, para que este archivara la información</w:t>
      </w:r>
      <w:r w:rsidR="00281697">
        <w:rPr>
          <w:rFonts w:ascii="Arial Narrow" w:hAnsi="Arial Narrow" w:cs="Tahoma"/>
          <w:sz w:val="28"/>
          <w:szCs w:val="28"/>
        </w:rPr>
        <w:t>.</w:t>
      </w:r>
    </w:p>
    <w:p w:rsidR="00C17185" w:rsidRDefault="00C17185" w:rsidP="006F65A1">
      <w:pPr>
        <w:pStyle w:val="Sansinterligne"/>
      </w:pPr>
    </w:p>
    <w:p w:rsidR="004A6D72" w:rsidRDefault="00281697" w:rsidP="004A6D72">
      <w:pPr>
        <w:spacing w:line="360" w:lineRule="auto"/>
        <w:ind w:firstLine="900"/>
        <w:jc w:val="both"/>
        <w:rPr>
          <w:rFonts w:ascii="Arial Narrow" w:hAnsi="Arial Narrow" w:cs="Tahoma"/>
          <w:sz w:val="28"/>
          <w:szCs w:val="28"/>
        </w:rPr>
      </w:pPr>
      <w:r>
        <w:rPr>
          <w:rFonts w:ascii="Arial Narrow" w:hAnsi="Arial Narrow" w:cs="Tahoma"/>
          <w:sz w:val="28"/>
          <w:szCs w:val="28"/>
        </w:rPr>
        <w:t>L</w:t>
      </w:r>
      <w:r w:rsidR="004A6D72" w:rsidRPr="004A6D72">
        <w:rPr>
          <w:rFonts w:ascii="Arial Narrow" w:hAnsi="Arial Narrow" w:cs="Tahoma"/>
          <w:sz w:val="28"/>
          <w:szCs w:val="28"/>
        </w:rPr>
        <w:t>uego</w:t>
      </w:r>
      <w:r>
        <w:rPr>
          <w:rFonts w:ascii="Arial Narrow" w:hAnsi="Arial Narrow" w:cs="Tahoma"/>
          <w:sz w:val="28"/>
          <w:szCs w:val="28"/>
        </w:rPr>
        <w:t>, entonces,</w:t>
      </w:r>
      <w:r w:rsidR="004A6D72" w:rsidRPr="004A6D72">
        <w:rPr>
          <w:rFonts w:ascii="Arial Narrow" w:hAnsi="Arial Narrow" w:cs="Tahoma"/>
          <w:sz w:val="28"/>
          <w:szCs w:val="28"/>
        </w:rPr>
        <w:t xml:space="preserve"> la información que aportó con el escrito </w:t>
      </w:r>
      <w:r w:rsidR="00614EC4">
        <w:rPr>
          <w:rFonts w:ascii="Arial Narrow" w:hAnsi="Arial Narrow" w:cs="Tahoma"/>
          <w:sz w:val="28"/>
          <w:szCs w:val="28"/>
        </w:rPr>
        <w:t>de d</w:t>
      </w:r>
      <w:r w:rsidR="004A6D72" w:rsidRPr="004A6D72">
        <w:rPr>
          <w:rFonts w:ascii="Arial Narrow" w:hAnsi="Arial Narrow" w:cs="Tahoma"/>
          <w:sz w:val="28"/>
          <w:szCs w:val="28"/>
        </w:rPr>
        <w:t>emanda, no ofrece</w:t>
      </w:r>
      <w:r w:rsidR="00965D2A">
        <w:rPr>
          <w:rFonts w:ascii="Arial Narrow" w:hAnsi="Arial Narrow" w:cs="Tahoma"/>
          <w:sz w:val="28"/>
          <w:szCs w:val="28"/>
        </w:rPr>
        <w:t>, a prima facie,</w:t>
      </w:r>
      <w:r w:rsidR="004A6D72" w:rsidRPr="004A6D72">
        <w:rPr>
          <w:rFonts w:ascii="Arial Narrow" w:hAnsi="Arial Narrow" w:cs="Tahoma"/>
          <w:sz w:val="28"/>
          <w:szCs w:val="28"/>
        </w:rPr>
        <w:t xml:space="preserve"> reparo en cuanto a su fuente, pues, la misma demandada, aceptó que la información pertinente se la dio al guarda, sin que una vez suministrada e incorporada al proceso, dicha demandada haya aducido en su contra</w:t>
      </w:r>
      <w:r>
        <w:rPr>
          <w:rFonts w:ascii="Arial Narrow" w:hAnsi="Arial Narrow" w:cs="Tahoma"/>
          <w:sz w:val="28"/>
          <w:szCs w:val="28"/>
        </w:rPr>
        <w:t>,</w:t>
      </w:r>
      <w:r w:rsidR="004A6D72" w:rsidRPr="004A6D72">
        <w:rPr>
          <w:rFonts w:ascii="Arial Narrow" w:hAnsi="Arial Narrow" w:cs="Tahoma"/>
          <w:sz w:val="28"/>
          <w:szCs w:val="28"/>
        </w:rPr>
        <w:t xml:space="preserve"> elemento que haga dudar acerca de</w:t>
      </w:r>
      <w:r w:rsidR="00565C7E">
        <w:rPr>
          <w:rFonts w:ascii="Arial Narrow" w:hAnsi="Arial Narrow" w:cs="Tahoma"/>
          <w:sz w:val="28"/>
          <w:szCs w:val="28"/>
        </w:rPr>
        <w:t xml:space="preserve"> la veracidad de</w:t>
      </w:r>
      <w:r w:rsidR="004A6D72" w:rsidRPr="004A6D72">
        <w:rPr>
          <w:rFonts w:ascii="Arial Narrow" w:hAnsi="Arial Narrow" w:cs="Tahoma"/>
          <w:sz w:val="28"/>
          <w:szCs w:val="28"/>
        </w:rPr>
        <w:t xml:space="preserve"> su contenido, y con mayores veras, si el propio recurrente l</w:t>
      </w:r>
      <w:r>
        <w:rPr>
          <w:rFonts w:ascii="Arial Narrow" w:hAnsi="Arial Narrow" w:cs="Tahoma"/>
          <w:sz w:val="28"/>
          <w:szCs w:val="28"/>
        </w:rPr>
        <w:t>e</w:t>
      </w:r>
      <w:r w:rsidR="004A6D72" w:rsidRPr="004A6D72">
        <w:rPr>
          <w:rFonts w:ascii="Arial Narrow" w:hAnsi="Arial Narrow" w:cs="Tahoma"/>
          <w:sz w:val="28"/>
          <w:szCs w:val="28"/>
        </w:rPr>
        <w:t xml:space="preserve"> atribuye</w:t>
      </w:r>
      <w:r>
        <w:rPr>
          <w:rFonts w:ascii="Arial Narrow" w:hAnsi="Arial Narrow" w:cs="Tahoma"/>
          <w:sz w:val="28"/>
          <w:szCs w:val="28"/>
        </w:rPr>
        <w:t xml:space="preserve"> su autoría</w:t>
      </w:r>
      <w:r w:rsidR="004A6D72" w:rsidRPr="004A6D72">
        <w:rPr>
          <w:rFonts w:ascii="Arial Narrow" w:hAnsi="Arial Narrow" w:cs="Tahoma"/>
          <w:sz w:val="28"/>
          <w:szCs w:val="28"/>
        </w:rPr>
        <w:t xml:space="preserve"> al supervisor de la empresa.</w:t>
      </w:r>
    </w:p>
    <w:p w:rsidR="00FB44EB" w:rsidRDefault="00FB44EB" w:rsidP="00FB44EB">
      <w:pPr>
        <w:pStyle w:val="Sansinterligne"/>
      </w:pPr>
    </w:p>
    <w:p w:rsidR="001411B0" w:rsidRDefault="00F76727" w:rsidP="00810AF2">
      <w:pPr>
        <w:spacing w:line="360" w:lineRule="auto"/>
        <w:ind w:firstLine="900"/>
        <w:jc w:val="both"/>
        <w:rPr>
          <w:rFonts w:ascii="Arial Narrow" w:hAnsi="Arial Narrow"/>
          <w:lang w:val="es-CO"/>
        </w:rPr>
      </w:pPr>
      <w:r w:rsidRPr="00F76727">
        <w:rPr>
          <w:rFonts w:ascii="Arial Narrow" w:hAnsi="Arial Narrow" w:cs="Tahoma"/>
          <w:sz w:val="28"/>
          <w:szCs w:val="28"/>
        </w:rPr>
        <w:t xml:space="preserve">De otro lado, debidamente acreditado se encuentra que Raúl Mejía, cumplía turnos rotativos sucesivos, de 12 horas, comenzando los dos primeros días en horas de la mañana (6 o 7), a continuación 2 días a partir de la tarde o noche (6 o 7), y </w:t>
      </w:r>
      <w:r w:rsidRPr="00F76727">
        <w:rPr>
          <w:rFonts w:ascii="Arial Narrow" w:hAnsi="Arial Narrow" w:cs="Tahoma"/>
          <w:sz w:val="28"/>
          <w:szCs w:val="28"/>
        </w:rPr>
        <w:lastRenderedPageBreak/>
        <w:t xml:space="preserve">concluidos estos venía el descanso de otros dos días, y así sucesivamente. Aunque la accionada refirió a que </w:t>
      </w:r>
      <w:r w:rsidR="00810AF2" w:rsidRPr="00F76727">
        <w:rPr>
          <w:rFonts w:ascii="Arial Narrow" w:hAnsi="Arial Narrow" w:cs="Tahoma"/>
          <w:sz w:val="28"/>
          <w:szCs w:val="28"/>
        </w:rPr>
        <w:t>Mejía</w:t>
      </w:r>
      <w:r w:rsidRPr="00F76727">
        <w:rPr>
          <w:rFonts w:ascii="Arial Narrow" w:hAnsi="Arial Narrow" w:cs="Tahoma"/>
          <w:sz w:val="28"/>
          <w:szCs w:val="28"/>
        </w:rPr>
        <w:t xml:space="preserve"> laboraba, también en horario de 8 horas,</w:t>
      </w:r>
      <w:r w:rsidR="00810AF2">
        <w:rPr>
          <w:rFonts w:ascii="Arial Narrow" w:hAnsi="Arial Narrow" w:cs="Tahoma"/>
          <w:sz w:val="28"/>
          <w:szCs w:val="28"/>
        </w:rPr>
        <w:t xml:space="preserve"> </w:t>
      </w:r>
      <w:r w:rsidRPr="00F76727">
        <w:rPr>
          <w:rFonts w:ascii="Arial Narrow" w:hAnsi="Arial Narrow" w:cs="Tahoma"/>
          <w:sz w:val="28"/>
          <w:szCs w:val="28"/>
        </w:rPr>
        <w:t>la verdad es que</w:t>
      </w:r>
      <w:r w:rsidR="00810AF2">
        <w:rPr>
          <w:rFonts w:ascii="Arial Narrow" w:hAnsi="Arial Narrow" w:cs="Tahoma"/>
          <w:sz w:val="28"/>
          <w:szCs w:val="28"/>
        </w:rPr>
        <w:t xml:space="preserve"> estos eran apenas ocasionales, según lo refirió</w:t>
      </w:r>
      <w:r w:rsidR="000B0CE2">
        <w:rPr>
          <w:rFonts w:ascii="Arial Narrow" w:hAnsi="Arial Narrow" w:cs="Tahoma"/>
          <w:sz w:val="28"/>
          <w:szCs w:val="28"/>
        </w:rPr>
        <w:t xml:space="preserve"> el deponente</w:t>
      </w:r>
      <w:r w:rsidR="00810AF2">
        <w:rPr>
          <w:rFonts w:ascii="Arial Narrow" w:hAnsi="Arial Narrow" w:cs="Tahoma"/>
          <w:sz w:val="28"/>
          <w:szCs w:val="28"/>
        </w:rPr>
        <w:t xml:space="preserve"> </w:t>
      </w:r>
      <w:r w:rsidR="001411B0" w:rsidRPr="00810AF2">
        <w:rPr>
          <w:rFonts w:ascii="Arial Narrow" w:hAnsi="Arial Narrow"/>
          <w:lang w:val="es-CO"/>
        </w:rPr>
        <w:t>FERNANDO ALBERTO HIGINIO</w:t>
      </w:r>
      <w:r w:rsidR="00810AF2">
        <w:rPr>
          <w:rFonts w:ascii="Arial Narrow" w:hAnsi="Arial Narrow"/>
          <w:lang w:val="es-CO"/>
        </w:rPr>
        <w:t>,</w:t>
      </w:r>
      <w:r w:rsidR="001411B0" w:rsidRPr="00810AF2">
        <w:rPr>
          <w:rFonts w:ascii="Arial Narrow" w:hAnsi="Arial Narrow"/>
          <w:lang w:val="es-CO"/>
        </w:rPr>
        <w:t xml:space="preserve"> </w:t>
      </w:r>
      <w:r w:rsidR="001411B0" w:rsidRPr="00810AF2">
        <w:rPr>
          <w:rFonts w:ascii="Arial Narrow" w:hAnsi="Arial Narrow"/>
          <w:sz w:val="28"/>
          <w:szCs w:val="28"/>
          <w:lang w:val="es-CO"/>
        </w:rPr>
        <w:t>coordinador de turnos</w:t>
      </w:r>
      <w:r w:rsidR="00810AF2" w:rsidRPr="00810AF2">
        <w:rPr>
          <w:rFonts w:ascii="Arial Narrow" w:hAnsi="Arial Narrow"/>
          <w:sz w:val="28"/>
          <w:szCs w:val="28"/>
          <w:lang w:val="es-CO"/>
        </w:rPr>
        <w:t xml:space="preserve"> de la empresa accionada, cuando adujo que l</w:t>
      </w:r>
      <w:r w:rsidR="001411B0" w:rsidRPr="00810AF2">
        <w:rPr>
          <w:rFonts w:ascii="Arial Narrow" w:hAnsi="Arial Narrow"/>
          <w:sz w:val="28"/>
          <w:szCs w:val="28"/>
          <w:lang w:val="es-CO"/>
        </w:rPr>
        <w:t>os turnos eran de 12 horas y</w:t>
      </w:r>
      <w:r w:rsidR="00810AF2" w:rsidRPr="00810AF2">
        <w:rPr>
          <w:rFonts w:ascii="Arial Narrow" w:hAnsi="Arial Narrow"/>
          <w:sz w:val="28"/>
          <w:szCs w:val="28"/>
          <w:lang w:val="es-CO"/>
        </w:rPr>
        <w:t>,</w:t>
      </w:r>
      <w:r w:rsidR="001411B0" w:rsidRPr="00810AF2">
        <w:rPr>
          <w:rFonts w:ascii="Arial Narrow" w:hAnsi="Arial Narrow"/>
          <w:sz w:val="28"/>
          <w:szCs w:val="28"/>
          <w:lang w:val="es-CO"/>
        </w:rPr>
        <w:t xml:space="preserve"> en ocasiones de ocho horas</w:t>
      </w:r>
      <w:r w:rsidR="00810AF2" w:rsidRPr="00810AF2">
        <w:rPr>
          <w:rFonts w:ascii="Arial Narrow" w:hAnsi="Arial Narrow"/>
          <w:sz w:val="28"/>
          <w:szCs w:val="28"/>
          <w:lang w:val="es-CO"/>
        </w:rPr>
        <w:t>,</w:t>
      </w:r>
      <w:r w:rsidR="001411B0" w:rsidRPr="00810AF2">
        <w:rPr>
          <w:rFonts w:ascii="Arial Narrow" w:hAnsi="Arial Narrow"/>
          <w:sz w:val="28"/>
          <w:szCs w:val="28"/>
          <w:lang w:val="es-CO"/>
        </w:rPr>
        <w:t xml:space="preserve"> para relev</w:t>
      </w:r>
      <w:r w:rsidR="00810AF2" w:rsidRPr="00810AF2">
        <w:rPr>
          <w:rFonts w:ascii="Arial Narrow" w:hAnsi="Arial Narrow"/>
          <w:sz w:val="28"/>
          <w:szCs w:val="28"/>
          <w:lang w:val="es-CO"/>
        </w:rPr>
        <w:t>ar</w:t>
      </w:r>
      <w:r w:rsidR="001411B0" w:rsidRPr="00810AF2">
        <w:rPr>
          <w:rFonts w:ascii="Arial Narrow" w:hAnsi="Arial Narrow"/>
          <w:sz w:val="28"/>
          <w:szCs w:val="28"/>
          <w:lang w:val="es-CO"/>
        </w:rPr>
        <w:t xml:space="preserve"> compañero</w:t>
      </w:r>
      <w:r w:rsidR="00810AF2" w:rsidRPr="00810AF2">
        <w:rPr>
          <w:rFonts w:ascii="Arial Narrow" w:hAnsi="Arial Narrow"/>
          <w:sz w:val="28"/>
          <w:szCs w:val="28"/>
          <w:lang w:val="es-CO"/>
        </w:rPr>
        <w:t>s</w:t>
      </w:r>
      <w:r w:rsidR="001411B0" w:rsidRPr="00810AF2">
        <w:rPr>
          <w:rFonts w:ascii="Arial Narrow" w:hAnsi="Arial Narrow"/>
          <w:sz w:val="28"/>
          <w:szCs w:val="28"/>
          <w:lang w:val="es-CO"/>
        </w:rPr>
        <w:t xml:space="preserve"> que estudia</w:t>
      </w:r>
      <w:r w:rsidR="00810AF2" w:rsidRPr="00810AF2">
        <w:rPr>
          <w:rFonts w:ascii="Arial Narrow" w:hAnsi="Arial Narrow"/>
          <w:sz w:val="28"/>
          <w:szCs w:val="28"/>
          <w:lang w:val="es-CO"/>
        </w:rPr>
        <w:t>ban</w:t>
      </w:r>
      <w:r w:rsidR="001411B0" w:rsidRPr="00810AF2">
        <w:rPr>
          <w:rFonts w:ascii="Arial Narrow" w:hAnsi="Arial Narrow"/>
          <w:sz w:val="28"/>
          <w:szCs w:val="28"/>
          <w:lang w:val="es-CO"/>
        </w:rPr>
        <w:t>,</w:t>
      </w:r>
      <w:r w:rsidR="00810AF2" w:rsidRPr="00810AF2">
        <w:rPr>
          <w:rFonts w:ascii="Arial Narrow" w:hAnsi="Arial Narrow"/>
          <w:sz w:val="28"/>
          <w:szCs w:val="28"/>
          <w:lang w:val="es-CO"/>
        </w:rPr>
        <w:t xml:space="preserve"> o en caso de</w:t>
      </w:r>
      <w:r w:rsidR="001411B0" w:rsidRPr="00810AF2">
        <w:rPr>
          <w:rFonts w:ascii="Arial Narrow" w:hAnsi="Arial Narrow"/>
          <w:sz w:val="28"/>
          <w:szCs w:val="28"/>
          <w:lang w:val="es-CO"/>
        </w:rPr>
        <w:t xml:space="preserve"> permisos</w:t>
      </w:r>
      <w:r w:rsidR="00810AF2" w:rsidRPr="00810AF2">
        <w:rPr>
          <w:rFonts w:ascii="Arial Narrow" w:hAnsi="Arial Narrow"/>
          <w:sz w:val="28"/>
          <w:szCs w:val="28"/>
          <w:lang w:val="es-CO"/>
        </w:rPr>
        <w:t>, empero, que ellos mismos coordinaban los relevos</w:t>
      </w:r>
      <w:r w:rsidR="00810AF2">
        <w:rPr>
          <w:rFonts w:ascii="Arial Narrow" w:hAnsi="Arial Narrow"/>
          <w:lang w:val="es-CO"/>
        </w:rPr>
        <w:t>.</w:t>
      </w:r>
    </w:p>
    <w:p w:rsidR="00FB44EB" w:rsidRPr="006F65A1" w:rsidRDefault="00FB44EB" w:rsidP="006F65A1">
      <w:pPr>
        <w:pStyle w:val="Sansinterligne"/>
        <w:rPr>
          <w:rStyle w:val="xs1"/>
        </w:rPr>
      </w:pPr>
    </w:p>
    <w:p w:rsidR="00FB44EB" w:rsidRPr="00271F22" w:rsidRDefault="00FB44EB" w:rsidP="00FB44EB">
      <w:pPr>
        <w:pStyle w:val="xp2"/>
        <w:shd w:val="clear" w:color="auto" w:fill="FFFFFF"/>
        <w:spacing w:before="0" w:beforeAutospacing="0" w:after="0" w:afterAutospacing="0" w:line="360" w:lineRule="auto"/>
        <w:ind w:firstLine="708"/>
        <w:jc w:val="both"/>
        <w:rPr>
          <w:rFonts w:ascii="Arial Narrow" w:hAnsi="Arial Narrow" w:cs="Segoe UI"/>
          <w:sz w:val="28"/>
          <w:szCs w:val="28"/>
        </w:rPr>
      </w:pPr>
      <w:r w:rsidRPr="00FB44EB">
        <w:rPr>
          <w:rStyle w:val="xs1"/>
          <w:rFonts w:ascii="Arial Narrow" w:hAnsi="Arial Narrow" w:cs="Segoe UI"/>
          <w:color w:val="454545"/>
          <w:sz w:val="28"/>
          <w:szCs w:val="28"/>
        </w:rPr>
        <w:t>D</w:t>
      </w:r>
      <w:r w:rsidRPr="00271F22">
        <w:rPr>
          <w:rStyle w:val="xs1"/>
          <w:rFonts w:ascii="Arial Narrow" w:hAnsi="Arial Narrow" w:cs="Segoe UI"/>
          <w:sz w:val="28"/>
          <w:szCs w:val="28"/>
        </w:rPr>
        <w:t>el contexto de tal declaración se infiere lo anterior, a consecuencia de la claridad que se le exigió, respecto de otra respuesta, en la que había manifestado que en ocasiones se hacían turnos de doce horas y en ocasiones de ocho, dependiendo de cómo manejara la programación, empero, aclaró porque ya lo había dicho en un comienzo, que la programación era un consecutivo fijo, eran tres guardas, dos turnos de día, dos turnos de noche, dos días de descanso, y únicamente variaba, cuando a un compañero se le cubría el tiempo para asistir a estudiar, o por algún permiso, incapacidad o vacaciones, insistió que la programación era un consecutivo fijo siempre, lo cual se corrobora con los cuadros adosados con la demanda.</w:t>
      </w:r>
    </w:p>
    <w:p w:rsidR="00FB44EB" w:rsidRPr="00271F22" w:rsidRDefault="00FB44EB" w:rsidP="00FB44EB">
      <w:pPr>
        <w:pStyle w:val="Sansinterligne"/>
      </w:pPr>
    </w:p>
    <w:p w:rsidR="00FB44EB" w:rsidRPr="00271F22" w:rsidRDefault="00FB44EB" w:rsidP="00FB44EB">
      <w:pPr>
        <w:pStyle w:val="xp2"/>
        <w:shd w:val="clear" w:color="auto" w:fill="FFFFFF"/>
        <w:spacing w:before="0" w:beforeAutospacing="0" w:after="0" w:afterAutospacing="0" w:line="360" w:lineRule="auto"/>
        <w:ind w:firstLine="708"/>
        <w:jc w:val="both"/>
        <w:rPr>
          <w:rFonts w:ascii="Arial Narrow" w:hAnsi="Arial Narrow" w:cs="Segoe UI"/>
          <w:sz w:val="28"/>
          <w:szCs w:val="28"/>
        </w:rPr>
      </w:pPr>
      <w:r w:rsidRPr="00271F22">
        <w:rPr>
          <w:rStyle w:val="xs1"/>
          <w:rFonts w:ascii="Arial Narrow" w:hAnsi="Arial Narrow" w:cs="Segoe UI"/>
          <w:sz w:val="28"/>
          <w:szCs w:val="28"/>
        </w:rPr>
        <w:t xml:space="preserve">En efecto, si se detallan tales cuadros, al </w:t>
      </w:r>
      <w:proofErr w:type="spellStart"/>
      <w:r w:rsidRPr="00271F22">
        <w:rPr>
          <w:rStyle w:val="xs1"/>
          <w:rFonts w:ascii="Arial Narrow" w:hAnsi="Arial Narrow" w:cs="Segoe UI"/>
          <w:sz w:val="28"/>
          <w:szCs w:val="28"/>
        </w:rPr>
        <w:t>rompe</w:t>
      </w:r>
      <w:proofErr w:type="spellEnd"/>
      <w:r w:rsidRPr="00271F22">
        <w:rPr>
          <w:rStyle w:val="xs1"/>
          <w:rFonts w:ascii="Arial Narrow" w:hAnsi="Arial Narrow" w:cs="Segoe UI"/>
          <w:sz w:val="28"/>
          <w:szCs w:val="28"/>
        </w:rPr>
        <w:t xml:space="preserve"> se advierte, que dos guardas prestaban el servicio de vigilancia, día y noche respectivamente, mientras el tercero descansaba; al cabo de dos días, entraba en escena el tercero, y se iba a descansar uno de los anteriores, y así sucesivamente. Lo cual corrobora, necesariamente que los turnos eran de 12 horas.</w:t>
      </w:r>
    </w:p>
    <w:p w:rsidR="00FB44EB" w:rsidRPr="00271F22" w:rsidRDefault="00FB44EB" w:rsidP="00FB44EB">
      <w:pPr>
        <w:pStyle w:val="Sansinterligne"/>
      </w:pPr>
    </w:p>
    <w:p w:rsidR="00FB44EB" w:rsidRPr="00271F22" w:rsidRDefault="00FB44EB" w:rsidP="00FB44EB">
      <w:pPr>
        <w:pStyle w:val="xp2"/>
        <w:shd w:val="clear" w:color="auto" w:fill="FFFFFF"/>
        <w:spacing w:before="0" w:beforeAutospacing="0" w:after="0" w:afterAutospacing="0" w:line="360" w:lineRule="auto"/>
        <w:ind w:firstLine="708"/>
        <w:jc w:val="both"/>
        <w:rPr>
          <w:rFonts w:ascii="Arial Narrow" w:hAnsi="Arial Narrow" w:cs="Segoe UI"/>
          <w:sz w:val="28"/>
          <w:szCs w:val="28"/>
        </w:rPr>
      </w:pPr>
      <w:r w:rsidRPr="00271F22">
        <w:rPr>
          <w:rStyle w:val="xs1"/>
          <w:rFonts w:ascii="Arial Narrow" w:hAnsi="Arial Narrow" w:cs="Segoe UI"/>
          <w:sz w:val="28"/>
          <w:szCs w:val="28"/>
        </w:rPr>
        <w:t>Ahora bien, las circunstancias especiales, permiso de estudio, incapacidad, vacaciones, etc., implicaba para el que hacia el relevo, no una disminución de la intensidad horaria, como lo insinúa el deponente, de 12 a 8 horas, puesto que, simplemente, el demandante cubría, esporádicamente, por ejemplo, a partir de las de las 4 p.m., según el dicho del propio declarante, un tiempo que le correspondía al que relevaba por motivos de estudio u otros, lo cual indica a las claras que la jornada en el día se extendía hasta las 6 p.m., luego de haberse empezado a las 6 a.m.</w:t>
      </w:r>
    </w:p>
    <w:p w:rsidR="00FB44EB" w:rsidRPr="00271F22" w:rsidRDefault="00FB44EB" w:rsidP="00FB44EB">
      <w:pPr>
        <w:pStyle w:val="Sansinterligne"/>
      </w:pPr>
    </w:p>
    <w:p w:rsidR="00FB44EB" w:rsidRPr="00271F22" w:rsidRDefault="00FB44EB" w:rsidP="00FB44EB">
      <w:pPr>
        <w:pStyle w:val="xp2"/>
        <w:shd w:val="clear" w:color="auto" w:fill="FFFFFF"/>
        <w:spacing w:before="0" w:beforeAutospacing="0" w:after="0" w:afterAutospacing="0" w:line="360" w:lineRule="auto"/>
        <w:ind w:firstLine="708"/>
        <w:jc w:val="both"/>
        <w:rPr>
          <w:rFonts w:ascii="Arial Narrow" w:hAnsi="Arial Narrow" w:cs="Segoe UI"/>
          <w:sz w:val="28"/>
          <w:szCs w:val="28"/>
        </w:rPr>
      </w:pPr>
      <w:r w:rsidRPr="00271F22">
        <w:rPr>
          <w:rStyle w:val="xs1"/>
          <w:rFonts w:ascii="Arial Narrow" w:hAnsi="Arial Narrow" w:cs="Segoe UI"/>
          <w:sz w:val="28"/>
          <w:szCs w:val="28"/>
        </w:rPr>
        <w:t xml:space="preserve">Por último, si era al demandante a quien se le relevaba, por motivos de estudio u otros, la carga de la prueba se invierte a la demandada, la que con base en sus </w:t>
      </w:r>
      <w:r w:rsidRPr="00271F22">
        <w:rPr>
          <w:rStyle w:val="xs1"/>
          <w:rFonts w:ascii="Arial Narrow" w:hAnsi="Arial Narrow" w:cs="Segoe UI"/>
          <w:sz w:val="28"/>
          <w:szCs w:val="28"/>
        </w:rPr>
        <w:lastRenderedPageBreak/>
        <w:t>registros debía suministrar la prueba de tales permisos, incapacidades, etc., aspecto que ni siquiera alegó en la contestación de la demanda, menos los acreditó.</w:t>
      </w:r>
    </w:p>
    <w:p w:rsidR="00C17185" w:rsidRPr="00271F22" w:rsidRDefault="00C17185" w:rsidP="00FB44EB">
      <w:pPr>
        <w:pStyle w:val="Sansinterligne"/>
      </w:pPr>
    </w:p>
    <w:p w:rsidR="00F76727" w:rsidRDefault="00FB44EB" w:rsidP="00FB44EB">
      <w:pPr>
        <w:spacing w:line="360" w:lineRule="auto"/>
        <w:ind w:firstLine="708"/>
        <w:jc w:val="both"/>
        <w:rPr>
          <w:rFonts w:ascii="Arial Narrow" w:hAnsi="Arial Narrow" w:cs="Tahoma"/>
          <w:sz w:val="28"/>
          <w:szCs w:val="28"/>
        </w:rPr>
      </w:pPr>
      <w:r w:rsidRPr="00271F22">
        <w:rPr>
          <w:rFonts w:ascii="Arial Narrow" w:hAnsi="Arial Narrow" w:cs="Tahoma"/>
          <w:sz w:val="28"/>
          <w:szCs w:val="28"/>
        </w:rPr>
        <w:t>En síntesis, se tiene que a</w:t>
      </w:r>
      <w:r w:rsidR="00F76727" w:rsidRPr="00271F22">
        <w:rPr>
          <w:rFonts w:ascii="Arial Narrow" w:hAnsi="Arial Narrow" w:cs="Tahoma"/>
          <w:sz w:val="28"/>
          <w:szCs w:val="28"/>
        </w:rPr>
        <w:t>l efecto, se revisan los consolidados de los años 2012 y 2013</w:t>
      </w:r>
      <w:r w:rsidR="00BF5D2B" w:rsidRPr="00271F22">
        <w:rPr>
          <w:rFonts w:ascii="Arial Narrow" w:hAnsi="Arial Narrow" w:cs="Tahoma"/>
          <w:sz w:val="28"/>
          <w:szCs w:val="28"/>
        </w:rPr>
        <w:t xml:space="preserve"> (</w:t>
      </w:r>
      <w:proofErr w:type="spellStart"/>
      <w:r w:rsidR="00BF5D2B" w:rsidRPr="00271F22">
        <w:rPr>
          <w:rFonts w:ascii="Arial Narrow" w:hAnsi="Arial Narrow" w:cs="Tahoma"/>
          <w:sz w:val="28"/>
          <w:szCs w:val="28"/>
        </w:rPr>
        <w:t>fls</w:t>
      </w:r>
      <w:proofErr w:type="spellEnd"/>
      <w:r w:rsidR="00BF5D2B" w:rsidRPr="00271F22">
        <w:rPr>
          <w:rFonts w:ascii="Arial Narrow" w:hAnsi="Arial Narrow" w:cs="Tahoma"/>
          <w:sz w:val="28"/>
          <w:szCs w:val="28"/>
        </w:rPr>
        <w:t xml:space="preserve">. 315 y 316 del </w:t>
      </w:r>
      <w:proofErr w:type="spellStart"/>
      <w:r w:rsidR="00BF5D2B" w:rsidRPr="00271F22">
        <w:rPr>
          <w:rFonts w:ascii="Arial Narrow" w:hAnsi="Arial Narrow" w:cs="Tahoma"/>
          <w:sz w:val="28"/>
          <w:szCs w:val="28"/>
        </w:rPr>
        <w:t>Cdo</w:t>
      </w:r>
      <w:proofErr w:type="spellEnd"/>
      <w:r w:rsidR="00BF5D2B" w:rsidRPr="00271F22">
        <w:rPr>
          <w:rFonts w:ascii="Arial Narrow" w:hAnsi="Arial Narrow" w:cs="Tahoma"/>
          <w:sz w:val="28"/>
          <w:szCs w:val="28"/>
        </w:rPr>
        <w:t>. 2), en armonía con los cuadros de programación de guardas</w:t>
      </w:r>
      <w:r w:rsidR="00F76727" w:rsidRPr="00271F22">
        <w:rPr>
          <w:rFonts w:ascii="Arial Narrow" w:hAnsi="Arial Narrow" w:cs="Tahoma"/>
          <w:sz w:val="28"/>
          <w:szCs w:val="28"/>
        </w:rPr>
        <w:t>,</w:t>
      </w:r>
      <w:r w:rsidR="00BF5D2B" w:rsidRPr="00271F22">
        <w:rPr>
          <w:rFonts w:ascii="Arial Narrow" w:hAnsi="Arial Narrow" w:cs="Tahoma"/>
          <w:sz w:val="28"/>
          <w:szCs w:val="28"/>
        </w:rPr>
        <w:t xml:space="preserve"> aportados con la demanda a partir del folio 35,</w:t>
      </w:r>
      <w:r w:rsidR="00F76727" w:rsidRPr="00271F22">
        <w:rPr>
          <w:rFonts w:ascii="Arial Narrow" w:hAnsi="Arial Narrow" w:cs="Tahoma"/>
          <w:sz w:val="28"/>
          <w:szCs w:val="28"/>
        </w:rPr>
        <w:t xml:space="preserve"> en orden a</w:t>
      </w:r>
      <w:r w:rsidR="001411B0" w:rsidRPr="00271F22">
        <w:rPr>
          <w:rFonts w:ascii="Arial Narrow" w:hAnsi="Arial Narrow" w:cs="Tahoma"/>
          <w:sz w:val="28"/>
          <w:szCs w:val="28"/>
        </w:rPr>
        <w:t xml:space="preserve"> precisar si la demandada quedó </w:t>
      </w:r>
      <w:r w:rsidR="00F76727" w:rsidRPr="00271F22">
        <w:rPr>
          <w:rFonts w:ascii="Arial Narrow" w:hAnsi="Arial Narrow" w:cs="Tahoma"/>
          <w:sz w:val="28"/>
          <w:szCs w:val="28"/>
        </w:rPr>
        <w:t>debiendo los conceptos de</w:t>
      </w:r>
      <w:r w:rsidR="00810AF2" w:rsidRPr="00271F22">
        <w:rPr>
          <w:rFonts w:ascii="Arial Narrow" w:hAnsi="Arial Narrow" w:cs="Tahoma"/>
          <w:sz w:val="28"/>
          <w:szCs w:val="28"/>
        </w:rPr>
        <w:t xml:space="preserve"> que se vienen tratando. De su examen </w:t>
      </w:r>
      <w:r w:rsidR="00F76727" w:rsidRPr="00271F22">
        <w:rPr>
          <w:rFonts w:ascii="Arial Narrow" w:hAnsi="Arial Narrow" w:cs="Tahoma"/>
          <w:sz w:val="28"/>
          <w:szCs w:val="28"/>
        </w:rPr>
        <w:t>resulta p</w:t>
      </w:r>
      <w:r w:rsidR="00F76727" w:rsidRPr="00F76727">
        <w:rPr>
          <w:rFonts w:ascii="Arial Narrow" w:hAnsi="Arial Narrow" w:cs="Tahoma"/>
          <w:sz w:val="28"/>
          <w:szCs w:val="28"/>
        </w:rPr>
        <w:t xml:space="preserve">ara  2012: 316 horas extras nocturnas, que con el salario </w:t>
      </w:r>
      <w:r w:rsidR="00FC4977">
        <w:rPr>
          <w:rFonts w:ascii="Arial Narrow" w:hAnsi="Arial Narrow" w:cs="Tahoma"/>
          <w:sz w:val="28"/>
          <w:szCs w:val="28"/>
        </w:rPr>
        <w:t xml:space="preserve">mínimo de </w:t>
      </w:r>
      <w:r w:rsidR="00F76727" w:rsidRPr="00F76727">
        <w:rPr>
          <w:rFonts w:ascii="Arial Narrow" w:hAnsi="Arial Narrow" w:cs="Tahoma"/>
          <w:sz w:val="28"/>
          <w:szCs w:val="28"/>
        </w:rPr>
        <w:t>ese año</w:t>
      </w:r>
      <w:r w:rsidR="00FC4977">
        <w:rPr>
          <w:rFonts w:ascii="Arial Narrow" w:hAnsi="Arial Narrow" w:cs="Tahoma"/>
          <w:sz w:val="28"/>
          <w:szCs w:val="28"/>
        </w:rPr>
        <w:t xml:space="preserve"> ($566.700),</w:t>
      </w:r>
      <w:r w:rsidR="00F76727" w:rsidRPr="00F76727">
        <w:rPr>
          <w:rFonts w:ascii="Arial Narrow" w:hAnsi="Arial Narrow" w:cs="Tahoma"/>
          <w:sz w:val="28"/>
          <w:szCs w:val="28"/>
        </w:rPr>
        <w:t xml:space="preserve"> valen </w:t>
      </w:r>
      <w:r w:rsidR="009C4D6D">
        <w:rPr>
          <w:rFonts w:ascii="Arial Narrow" w:hAnsi="Arial Narrow" w:cs="Tahoma"/>
          <w:sz w:val="28"/>
          <w:szCs w:val="28"/>
        </w:rPr>
        <w:t>$</w:t>
      </w:r>
      <w:r w:rsidR="00F76727" w:rsidRPr="00F76727">
        <w:rPr>
          <w:rFonts w:ascii="Arial Narrow" w:hAnsi="Arial Narrow" w:cs="Tahoma"/>
          <w:sz w:val="28"/>
          <w:szCs w:val="28"/>
        </w:rPr>
        <w:t>1.305.771; extras diurnas: 280 ($826.438); recargo nocturno: 286 ($911.679); recargo dominical diurno: 120 ($495.863); recargo dominical nocturno: 22 ($109.090); extra dominical diurno: 40 ($189.900); recargo festivo diurno: 64 ($264.460); recargo festivo nocturno: 12 ($59.504); extra festivo diurno: 24 ($113.340); y extra festivo nocturno: 8 ($39.669).</w:t>
      </w:r>
    </w:p>
    <w:p w:rsidR="00C17185" w:rsidRPr="00FB44EB" w:rsidRDefault="00C17185" w:rsidP="00FB44EB">
      <w:pPr>
        <w:pStyle w:val="Sansinterligne"/>
      </w:pPr>
    </w:p>
    <w:p w:rsidR="00F76727" w:rsidRDefault="00F76727" w:rsidP="00F76727">
      <w:pPr>
        <w:spacing w:line="360" w:lineRule="auto"/>
        <w:ind w:firstLine="900"/>
        <w:jc w:val="both"/>
        <w:rPr>
          <w:rFonts w:ascii="Arial Narrow" w:hAnsi="Arial Narrow" w:cs="Tahoma"/>
          <w:sz w:val="28"/>
          <w:szCs w:val="28"/>
        </w:rPr>
      </w:pPr>
      <w:r w:rsidRPr="00F76727">
        <w:rPr>
          <w:rFonts w:ascii="Arial Narrow" w:hAnsi="Arial Narrow" w:cs="Tahoma"/>
          <w:sz w:val="28"/>
          <w:szCs w:val="28"/>
        </w:rPr>
        <w:t>Tales rubros ascienden a $4.314.712, de los cuales la demandada canceló $2.407.657, quedando un saldo insoluto de $1.907.055.</w:t>
      </w:r>
    </w:p>
    <w:p w:rsidR="00C17185" w:rsidRPr="00FB44EB" w:rsidRDefault="00C17185" w:rsidP="00FB44EB">
      <w:pPr>
        <w:pStyle w:val="Sansinterligne"/>
      </w:pPr>
    </w:p>
    <w:p w:rsidR="00F76727" w:rsidRDefault="00F76727" w:rsidP="00F76727">
      <w:pPr>
        <w:spacing w:line="360" w:lineRule="auto"/>
        <w:ind w:firstLine="900"/>
        <w:jc w:val="both"/>
        <w:rPr>
          <w:rFonts w:ascii="Arial Narrow" w:hAnsi="Arial Narrow" w:cs="Tahoma"/>
          <w:sz w:val="28"/>
          <w:szCs w:val="28"/>
        </w:rPr>
      </w:pPr>
      <w:r w:rsidRPr="00F76727">
        <w:rPr>
          <w:rFonts w:ascii="Arial Narrow" w:hAnsi="Arial Narrow" w:cs="Tahoma"/>
          <w:sz w:val="28"/>
          <w:szCs w:val="28"/>
        </w:rPr>
        <w:t>Ahora bien, por 2013 resulta</w:t>
      </w:r>
      <w:r w:rsidR="00810AF2">
        <w:rPr>
          <w:rFonts w:ascii="Arial Narrow" w:hAnsi="Arial Narrow" w:cs="Tahoma"/>
          <w:sz w:val="28"/>
          <w:szCs w:val="28"/>
        </w:rPr>
        <w:t>:</w:t>
      </w:r>
      <w:r w:rsidRPr="00F76727">
        <w:rPr>
          <w:rFonts w:ascii="Arial Narrow" w:hAnsi="Arial Narrow" w:cs="Tahoma"/>
          <w:sz w:val="28"/>
          <w:szCs w:val="28"/>
        </w:rPr>
        <w:t xml:space="preserve"> 300 horas extras nocturn</w:t>
      </w:r>
      <w:r w:rsidR="00FC4977">
        <w:rPr>
          <w:rFonts w:ascii="Arial Narrow" w:hAnsi="Arial Narrow" w:cs="Tahoma"/>
          <w:sz w:val="28"/>
          <w:szCs w:val="28"/>
        </w:rPr>
        <w:t>as, que con el salario mínimo de</w:t>
      </w:r>
      <w:r w:rsidRPr="00F76727">
        <w:rPr>
          <w:rFonts w:ascii="Arial Narrow" w:hAnsi="Arial Narrow" w:cs="Tahoma"/>
          <w:sz w:val="28"/>
          <w:szCs w:val="28"/>
        </w:rPr>
        <w:t xml:space="preserve"> ese año</w:t>
      </w:r>
      <w:r w:rsidR="00FC4977">
        <w:rPr>
          <w:rFonts w:ascii="Arial Narrow" w:hAnsi="Arial Narrow" w:cs="Tahoma"/>
          <w:sz w:val="28"/>
          <w:szCs w:val="28"/>
        </w:rPr>
        <w:t xml:space="preserve"> ($589.500)</w:t>
      </w:r>
      <w:r w:rsidRPr="00F76727">
        <w:rPr>
          <w:rFonts w:ascii="Arial Narrow" w:hAnsi="Arial Narrow" w:cs="Tahoma"/>
          <w:sz w:val="28"/>
          <w:szCs w:val="28"/>
        </w:rPr>
        <w:t xml:space="preserve"> valen 1.289.531; extras diurnas: 268</w:t>
      </w:r>
      <w:r w:rsidR="009C4D6D">
        <w:rPr>
          <w:rFonts w:ascii="Arial Narrow" w:hAnsi="Arial Narrow" w:cs="Tahoma"/>
          <w:sz w:val="28"/>
          <w:szCs w:val="28"/>
        </w:rPr>
        <w:t xml:space="preserve"> </w:t>
      </w:r>
      <w:r w:rsidRPr="00F76727">
        <w:rPr>
          <w:rFonts w:ascii="Arial Narrow" w:hAnsi="Arial Narrow" w:cs="Tahoma"/>
          <w:sz w:val="28"/>
          <w:szCs w:val="28"/>
        </w:rPr>
        <w:t>($822.844); recargo nocturno: 272 ($901.935); recargo dominical diurno: 124 ($533.006); recargo dominical nocturno: 4 ($20.633); extra dominical diurno: 40 ($196.500); recargo festivo diurno: 40 ($171.938); recargo festivo nocturno: 10 ($51.581); extra festivo diurno: 12 ($58.950); y extra festivo nocturno: 4 ($20.633).</w:t>
      </w:r>
    </w:p>
    <w:p w:rsidR="00C17185" w:rsidRPr="00F76727" w:rsidRDefault="00C17185" w:rsidP="00FB44EB">
      <w:pPr>
        <w:pStyle w:val="Sansinterligne"/>
      </w:pPr>
    </w:p>
    <w:p w:rsidR="00F76727" w:rsidRDefault="00F76727" w:rsidP="00F76727">
      <w:pPr>
        <w:spacing w:line="360" w:lineRule="auto"/>
        <w:ind w:firstLine="900"/>
        <w:jc w:val="both"/>
        <w:rPr>
          <w:rFonts w:ascii="Arial Narrow" w:hAnsi="Arial Narrow" w:cs="Tahoma"/>
          <w:sz w:val="28"/>
          <w:szCs w:val="28"/>
        </w:rPr>
      </w:pPr>
      <w:r w:rsidRPr="00F76727">
        <w:rPr>
          <w:rFonts w:ascii="Arial Narrow" w:hAnsi="Arial Narrow" w:cs="Tahoma"/>
          <w:sz w:val="28"/>
          <w:szCs w:val="28"/>
        </w:rPr>
        <w:t>Para un total de $4.067.550, de los cuales la empleadora canceló $1.880.533, arrojando un saldo insoluto de $2.187.017.</w:t>
      </w:r>
    </w:p>
    <w:p w:rsidR="00C17185" w:rsidRPr="006F65A1" w:rsidRDefault="00C17185" w:rsidP="006F65A1">
      <w:pPr>
        <w:pStyle w:val="Sansinterligne"/>
      </w:pPr>
    </w:p>
    <w:p w:rsidR="00F76727" w:rsidRDefault="00F76727" w:rsidP="00F76727">
      <w:pPr>
        <w:spacing w:line="360" w:lineRule="auto"/>
        <w:ind w:firstLine="900"/>
        <w:jc w:val="both"/>
        <w:rPr>
          <w:rFonts w:ascii="Arial Narrow" w:hAnsi="Arial Narrow" w:cs="Tahoma"/>
          <w:sz w:val="28"/>
          <w:szCs w:val="28"/>
        </w:rPr>
      </w:pPr>
      <w:r w:rsidRPr="00F76727">
        <w:rPr>
          <w:rFonts w:ascii="Arial Narrow" w:hAnsi="Arial Narrow" w:cs="Tahoma"/>
          <w:sz w:val="28"/>
          <w:szCs w:val="28"/>
        </w:rPr>
        <w:t>Debe entonces, la demandada $4.094.072, cuyo pago se dispondrá debidamente indexado, como quiera que es conocida la fuerte depreciación de nuestro signo monetario en vista de su notoria pérdida de valor adquisitivo, por lo que sí se trata de un pago valido, la deuda se debe actualizar al momento en que se satisfaga totalmente.</w:t>
      </w:r>
    </w:p>
    <w:p w:rsidR="00C17185" w:rsidRPr="00F76727" w:rsidRDefault="00C17185" w:rsidP="00FB44EB">
      <w:pPr>
        <w:pStyle w:val="Sansinterligne"/>
      </w:pPr>
    </w:p>
    <w:p w:rsidR="00F76727" w:rsidRDefault="00F76727" w:rsidP="00F76727">
      <w:pPr>
        <w:spacing w:line="360" w:lineRule="auto"/>
        <w:ind w:firstLine="900"/>
        <w:jc w:val="both"/>
        <w:rPr>
          <w:rFonts w:ascii="Arial Narrow" w:hAnsi="Arial Narrow" w:cs="Tahoma"/>
          <w:sz w:val="28"/>
          <w:szCs w:val="28"/>
        </w:rPr>
      </w:pPr>
      <w:r w:rsidRPr="00F76727">
        <w:rPr>
          <w:rFonts w:ascii="Arial Narrow" w:hAnsi="Arial Narrow" w:cs="Tahoma"/>
          <w:sz w:val="28"/>
          <w:szCs w:val="28"/>
        </w:rPr>
        <w:t xml:space="preserve">Su </w:t>
      </w:r>
      <w:r w:rsidR="003F007C" w:rsidRPr="00F76727">
        <w:rPr>
          <w:rFonts w:ascii="Arial Narrow" w:hAnsi="Arial Narrow" w:cs="Tahoma"/>
          <w:sz w:val="28"/>
          <w:szCs w:val="28"/>
        </w:rPr>
        <w:t>indexación</w:t>
      </w:r>
      <w:r w:rsidRPr="00F76727">
        <w:rPr>
          <w:rFonts w:ascii="Arial Narrow" w:hAnsi="Arial Narrow" w:cs="Tahoma"/>
          <w:sz w:val="28"/>
          <w:szCs w:val="28"/>
        </w:rPr>
        <w:t xml:space="preserve"> a la fecha de este proveído vale: $</w:t>
      </w:r>
      <w:r w:rsidR="003F007C">
        <w:rPr>
          <w:rFonts w:ascii="Arial Narrow" w:hAnsi="Arial Narrow" w:cs="Tahoma"/>
          <w:sz w:val="28"/>
          <w:szCs w:val="28"/>
        </w:rPr>
        <w:t>594.558</w:t>
      </w:r>
      <w:r w:rsidR="00C17185">
        <w:rPr>
          <w:rFonts w:ascii="Arial Narrow" w:hAnsi="Arial Narrow" w:cs="Tahoma"/>
          <w:sz w:val="28"/>
          <w:szCs w:val="28"/>
        </w:rPr>
        <w:t>.</w:t>
      </w:r>
    </w:p>
    <w:p w:rsidR="00F76727" w:rsidRPr="00F76727" w:rsidRDefault="00F76727" w:rsidP="00F76727">
      <w:pPr>
        <w:spacing w:line="360" w:lineRule="auto"/>
        <w:ind w:firstLine="900"/>
        <w:jc w:val="both"/>
        <w:rPr>
          <w:rFonts w:ascii="Arial Narrow" w:hAnsi="Arial Narrow" w:cs="Tahoma"/>
          <w:sz w:val="28"/>
          <w:szCs w:val="28"/>
        </w:rPr>
      </w:pPr>
      <w:r w:rsidRPr="00F76727">
        <w:rPr>
          <w:rFonts w:ascii="Arial Narrow" w:hAnsi="Arial Narrow" w:cs="Tahoma"/>
          <w:sz w:val="28"/>
          <w:szCs w:val="28"/>
        </w:rPr>
        <w:lastRenderedPageBreak/>
        <w:t>Al prosperar tales pretensiones, obligado resulta examinar la excepción de prescripción, en cara a fulminar con tal fenómeno extintivo, aquellos rubros, causados con anticipación de que su interrupción se haya producido, ya con cualquier escrito elevado por el actor a la demandada, como reclamación de lo que se le debe, ora, con la presentación de la demanda (arts. 488 y 489 C.S.T., y 151 del C.P.L.S.S.</w:t>
      </w:r>
    </w:p>
    <w:p w:rsidR="00F76727" w:rsidRPr="00F76727" w:rsidRDefault="00F76727" w:rsidP="00FB44EB">
      <w:pPr>
        <w:pStyle w:val="Sansinterligne"/>
      </w:pPr>
    </w:p>
    <w:p w:rsidR="00F76727" w:rsidRDefault="00F76727" w:rsidP="00F76727">
      <w:pPr>
        <w:spacing w:line="360" w:lineRule="auto"/>
        <w:ind w:firstLine="900"/>
        <w:jc w:val="both"/>
        <w:rPr>
          <w:rFonts w:ascii="Arial Narrow" w:hAnsi="Arial Narrow" w:cs="Tahoma"/>
          <w:sz w:val="28"/>
          <w:szCs w:val="28"/>
        </w:rPr>
      </w:pPr>
      <w:r w:rsidRPr="00F76727">
        <w:rPr>
          <w:rFonts w:ascii="Arial Narrow" w:hAnsi="Arial Narrow" w:cs="Tahoma"/>
          <w:sz w:val="28"/>
          <w:szCs w:val="28"/>
        </w:rPr>
        <w:t xml:space="preserve">En este evento, solo obra esta última, como capaz de atajar tal medio exceptivo, la cual fue presentada el 2 de octubre de 2014, de ahí que quedan cubiertos con la prescripción los derechos causados con antelación al mismo día y mes de 2011. </w:t>
      </w:r>
    </w:p>
    <w:p w:rsidR="00C17185" w:rsidRPr="00F76727" w:rsidRDefault="00C17185" w:rsidP="00FB44EB">
      <w:pPr>
        <w:pStyle w:val="Sansinterligne"/>
      </w:pPr>
    </w:p>
    <w:p w:rsidR="004A6D72" w:rsidRPr="004A6D72" w:rsidRDefault="00F76727" w:rsidP="00F76727">
      <w:pPr>
        <w:spacing w:line="360" w:lineRule="auto"/>
        <w:ind w:firstLine="900"/>
        <w:jc w:val="both"/>
        <w:rPr>
          <w:rFonts w:ascii="Arial Narrow" w:hAnsi="Arial Narrow" w:cs="Tahoma"/>
          <w:sz w:val="28"/>
          <w:szCs w:val="28"/>
        </w:rPr>
      </w:pPr>
      <w:r w:rsidRPr="00F76727">
        <w:rPr>
          <w:rFonts w:ascii="Arial Narrow" w:hAnsi="Arial Narrow" w:cs="Tahoma"/>
          <w:sz w:val="28"/>
          <w:szCs w:val="28"/>
        </w:rPr>
        <w:t>Y aunque a salvo de ese fenómeno extintivo, resulta la deuda de octubre a diciembre de 2011, no hay forma de establecer la misma, por cuanto, la información con la que se cuenta en el plenario, se refiere a consolidados de finales de año, y no de mes por mes.</w:t>
      </w:r>
    </w:p>
    <w:p w:rsidR="006C7687" w:rsidRDefault="006C7687" w:rsidP="006C7687">
      <w:pPr>
        <w:spacing w:line="360" w:lineRule="auto"/>
        <w:ind w:firstLine="851"/>
        <w:jc w:val="both"/>
        <w:rPr>
          <w:rFonts w:ascii="Arial Narrow" w:eastAsia="MS Gothic" w:hAnsi="Arial Narrow" w:cs="MS Gothic"/>
          <w:sz w:val="28"/>
          <w:szCs w:val="28"/>
        </w:rPr>
      </w:pPr>
      <w:r w:rsidRPr="005B0FFE">
        <w:rPr>
          <w:rFonts w:ascii="Arial Narrow" w:eastAsia="MS Gothic" w:hAnsi="Arial Narrow" w:cs="MS Gothic"/>
          <w:sz w:val="28"/>
          <w:szCs w:val="28"/>
        </w:rPr>
        <w:t xml:space="preserve">En virtud de la prosperidad </w:t>
      </w:r>
      <w:r>
        <w:rPr>
          <w:rFonts w:ascii="Arial Narrow" w:eastAsia="MS Gothic" w:hAnsi="Arial Narrow" w:cs="MS Gothic"/>
          <w:sz w:val="28"/>
          <w:szCs w:val="28"/>
        </w:rPr>
        <w:t>del recurso se revocará la sentencia de primer grado</w:t>
      </w:r>
      <w:r w:rsidRPr="005B0FFE">
        <w:rPr>
          <w:rFonts w:ascii="Arial Narrow" w:eastAsia="MS Gothic" w:hAnsi="Arial Narrow" w:cs="MS Gothic"/>
          <w:sz w:val="28"/>
          <w:szCs w:val="28"/>
        </w:rPr>
        <w:t>.</w:t>
      </w:r>
    </w:p>
    <w:p w:rsidR="00C17185" w:rsidRPr="00271F22" w:rsidRDefault="00C17185" w:rsidP="00FB44EB">
      <w:pPr>
        <w:pStyle w:val="Sansinterligne"/>
        <w:rPr>
          <w:sz w:val="10"/>
          <w:szCs w:val="10"/>
        </w:rPr>
      </w:pPr>
    </w:p>
    <w:p w:rsidR="006C7687" w:rsidRDefault="006C7687" w:rsidP="006C7687">
      <w:pPr>
        <w:spacing w:line="360" w:lineRule="auto"/>
        <w:ind w:firstLine="851"/>
        <w:jc w:val="both"/>
        <w:rPr>
          <w:rFonts w:ascii="Arial Narrow" w:eastAsia="MS Gothic" w:hAnsi="Arial Narrow" w:cs="MS Gothic"/>
          <w:sz w:val="28"/>
          <w:szCs w:val="28"/>
        </w:rPr>
      </w:pPr>
      <w:r>
        <w:rPr>
          <w:rFonts w:ascii="Arial Narrow" w:eastAsia="MS Gothic" w:hAnsi="Arial Narrow" w:cs="MS Gothic"/>
          <w:sz w:val="28"/>
          <w:szCs w:val="28"/>
        </w:rPr>
        <w:t>Costas en ambas instancias a cargo de la demandada y en pro del actor.</w:t>
      </w:r>
      <w:r w:rsidRPr="005B0FFE">
        <w:rPr>
          <w:rFonts w:ascii="Arial Narrow" w:eastAsia="MS Gothic" w:hAnsi="Arial Narrow" w:cs="MS Gothic"/>
          <w:sz w:val="28"/>
          <w:szCs w:val="28"/>
        </w:rPr>
        <w:t xml:space="preserve"> </w:t>
      </w:r>
    </w:p>
    <w:p w:rsidR="00C17185" w:rsidRPr="005B0FFE" w:rsidRDefault="00C17185" w:rsidP="00FB44EB">
      <w:pPr>
        <w:pStyle w:val="Sansinterligne"/>
      </w:pPr>
    </w:p>
    <w:p w:rsidR="006C7687" w:rsidRDefault="006C7687" w:rsidP="006C7687">
      <w:pPr>
        <w:tabs>
          <w:tab w:val="left" w:pos="0"/>
          <w:tab w:val="left" w:pos="8647"/>
        </w:tabs>
        <w:suppressAutoHyphens/>
        <w:spacing w:line="360" w:lineRule="auto"/>
        <w:ind w:firstLine="900"/>
        <w:jc w:val="both"/>
        <w:rPr>
          <w:rFonts w:ascii="Arial Narrow" w:eastAsia="MS Gothic" w:hAnsi="Arial Narrow" w:cs="MS Gothic"/>
          <w:sz w:val="28"/>
          <w:szCs w:val="28"/>
        </w:rPr>
      </w:pPr>
      <w:r>
        <w:rPr>
          <w:rFonts w:ascii="Arial Narrow" w:eastAsia="MS Gothic" w:hAnsi="Arial Narrow" w:cs="MS Gothic"/>
          <w:sz w:val="28"/>
          <w:szCs w:val="28"/>
        </w:rPr>
        <w:t>Como corolario de lo expuesto, la Sala Laboral de Decisión No. 3 de la Sala Laboral del Tribunal Superior de Pereira, Risaralda, administrando justicia en nombre de la República y en nombre de la Ley,</w:t>
      </w:r>
    </w:p>
    <w:p w:rsidR="006C7687" w:rsidRPr="00FB44EB" w:rsidRDefault="006C7687" w:rsidP="00FB44EB">
      <w:pPr>
        <w:pStyle w:val="Sansinterligne"/>
      </w:pPr>
    </w:p>
    <w:p w:rsidR="006C7687" w:rsidRDefault="006C7687" w:rsidP="006C7687">
      <w:pPr>
        <w:spacing w:line="360" w:lineRule="auto"/>
        <w:jc w:val="center"/>
        <w:rPr>
          <w:rFonts w:ascii="Arial Narrow" w:hAnsi="Arial Narrow" w:cs="Arial"/>
          <w:i/>
          <w:sz w:val="28"/>
          <w:szCs w:val="28"/>
        </w:rPr>
      </w:pPr>
      <w:r w:rsidRPr="00CF499B">
        <w:rPr>
          <w:rFonts w:ascii="Arial Narrow" w:hAnsi="Arial Narrow" w:cs="Arial"/>
          <w:i/>
          <w:sz w:val="28"/>
          <w:szCs w:val="28"/>
        </w:rPr>
        <w:t>FALLA</w:t>
      </w:r>
    </w:p>
    <w:p w:rsidR="006C7687" w:rsidRPr="00340399" w:rsidRDefault="006C7687" w:rsidP="006C7687">
      <w:pPr>
        <w:pStyle w:val="Sansinterligne"/>
        <w:rPr>
          <w:rFonts w:eastAsia="MS Gothic"/>
        </w:rPr>
      </w:pPr>
    </w:p>
    <w:p w:rsidR="006C7687" w:rsidRPr="005B0FFE" w:rsidRDefault="006C7687" w:rsidP="006C7687">
      <w:pPr>
        <w:spacing w:line="360" w:lineRule="auto"/>
        <w:ind w:firstLine="851"/>
        <w:jc w:val="both"/>
        <w:rPr>
          <w:rFonts w:ascii="Arial Narrow" w:eastAsia="MS Gothic" w:hAnsi="Arial Narrow" w:cs="MS Gothic"/>
          <w:sz w:val="28"/>
          <w:szCs w:val="28"/>
        </w:rPr>
      </w:pPr>
      <w:r w:rsidRPr="005B0FFE">
        <w:rPr>
          <w:rFonts w:ascii="Arial Narrow" w:eastAsia="MS Gothic" w:hAnsi="Arial Narrow" w:cs="MS Gothic"/>
          <w:sz w:val="28"/>
          <w:szCs w:val="28"/>
        </w:rPr>
        <w:t>Revoca la sentencia</w:t>
      </w:r>
      <w:r>
        <w:rPr>
          <w:rFonts w:ascii="Arial Narrow" w:eastAsia="MS Gothic" w:hAnsi="Arial Narrow" w:cs="MS Gothic"/>
          <w:sz w:val="28"/>
          <w:szCs w:val="28"/>
        </w:rPr>
        <w:t xml:space="preserve"> de primera instancia. En su lugar</w:t>
      </w:r>
    </w:p>
    <w:p w:rsidR="006C7687" w:rsidRPr="00340399" w:rsidRDefault="006C7687" w:rsidP="006C7687">
      <w:pPr>
        <w:pStyle w:val="Sansinterligne"/>
        <w:rPr>
          <w:rFonts w:eastAsia="MS Gothic"/>
        </w:rPr>
      </w:pPr>
    </w:p>
    <w:p w:rsidR="003153AD" w:rsidRDefault="006C7687" w:rsidP="003153AD">
      <w:pPr>
        <w:spacing w:line="360" w:lineRule="auto"/>
        <w:ind w:firstLine="851"/>
        <w:jc w:val="both"/>
        <w:rPr>
          <w:rFonts w:ascii="Arial Narrow" w:hAnsi="Arial Narrow" w:cs="Tahoma"/>
          <w:sz w:val="28"/>
          <w:szCs w:val="28"/>
        </w:rPr>
      </w:pPr>
      <w:r>
        <w:rPr>
          <w:rFonts w:ascii="Arial Narrow" w:eastAsia="MS Gothic" w:hAnsi="Arial Narrow" w:cs="MS Gothic"/>
          <w:sz w:val="28"/>
          <w:szCs w:val="28"/>
        </w:rPr>
        <w:t xml:space="preserve">1- Condena a Seguridad Atlas </w:t>
      </w:r>
      <w:r w:rsidR="003F007C">
        <w:rPr>
          <w:rFonts w:ascii="Arial Narrow" w:eastAsia="MS Gothic" w:hAnsi="Arial Narrow" w:cs="MS Gothic"/>
          <w:sz w:val="28"/>
          <w:szCs w:val="28"/>
        </w:rPr>
        <w:t>Ltda.</w:t>
      </w:r>
      <w:r>
        <w:rPr>
          <w:rFonts w:ascii="Arial Narrow" w:eastAsia="MS Gothic" w:hAnsi="Arial Narrow" w:cs="MS Gothic"/>
          <w:sz w:val="28"/>
          <w:szCs w:val="28"/>
        </w:rPr>
        <w:t>, a can</w:t>
      </w:r>
      <w:r w:rsidR="003153AD">
        <w:rPr>
          <w:rFonts w:ascii="Arial Narrow" w:eastAsia="MS Gothic" w:hAnsi="Arial Narrow" w:cs="MS Gothic"/>
          <w:sz w:val="28"/>
          <w:szCs w:val="28"/>
        </w:rPr>
        <w:t>c</w:t>
      </w:r>
      <w:r>
        <w:rPr>
          <w:rFonts w:ascii="Arial Narrow" w:eastAsia="MS Gothic" w:hAnsi="Arial Narrow" w:cs="MS Gothic"/>
          <w:sz w:val="28"/>
          <w:szCs w:val="28"/>
        </w:rPr>
        <w:t>elar a Raúl Mejía</w:t>
      </w:r>
      <w:r w:rsidR="004514DE">
        <w:rPr>
          <w:rFonts w:ascii="Arial Narrow" w:eastAsia="MS Gothic" w:hAnsi="Arial Narrow" w:cs="MS Gothic"/>
          <w:sz w:val="28"/>
          <w:szCs w:val="28"/>
        </w:rPr>
        <w:t>,</w:t>
      </w:r>
      <w:r w:rsidR="003153AD">
        <w:rPr>
          <w:rFonts w:ascii="Arial Narrow" w:eastAsia="MS Gothic" w:hAnsi="Arial Narrow" w:cs="MS Gothic"/>
          <w:sz w:val="28"/>
          <w:szCs w:val="28"/>
        </w:rPr>
        <w:t xml:space="preserve"> las diferencias causadas en 2012 y 2013,</w:t>
      </w:r>
      <w:r w:rsidR="004514DE">
        <w:rPr>
          <w:rFonts w:ascii="Arial Narrow" w:eastAsia="MS Gothic" w:hAnsi="Arial Narrow" w:cs="MS Gothic"/>
          <w:sz w:val="28"/>
          <w:szCs w:val="28"/>
        </w:rPr>
        <w:t xml:space="preserve"> </w:t>
      </w:r>
      <w:r w:rsidR="003153AD">
        <w:rPr>
          <w:rFonts w:ascii="Arial Narrow" w:eastAsia="MS Gothic" w:hAnsi="Arial Narrow" w:cs="MS Gothic"/>
          <w:sz w:val="28"/>
          <w:szCs w:val="28"/>
        </w:rPr>
        <w:t xml:space="preserve">equivalente a </w:t>
      </w:r>
      <w:r w:rsidR="003F007C" w:rsidRPr="00F76727">
        <w:rPr>
          <w:rFonts w:ascii="Arial Narrow" w:hAnsi="Arial Narrow" w:cs="Tahoma"/>
          <w:sz w:val="28"/>
          <w:szCs w:val="28"/>
        </w:rPr>
        <w:t>$4.094.072</w:t>
      </w:r>
      <w:r w:rsidR="003153AD">
        <w:rPr>
          <w:rFonts w:ascii="Arial Narrow" w:hAnsi="Arial Narrow" w:cs="Tahoma"/>
          <w:sz w:val="28"/>
          <w:szCs w:val="28"/>
        </w:rPr>
        <w:t xml:space="preserve">, </w:t>
      </w:r>
      <w:r w:rsidR="004514DE">
        <w:rPr>
          <w:rFonts w:ascii="Arial Narrow" w:eastAsia="MS Gothic" w:hAnsi="Arial Narrow" w:cs="MS Gothic"/>
          <w:sz w:val="28"/>
          <w:szCs w:val="28"/>
        </w:rPr>
        <w:t>por concepto</w:t>
      </w:r>
      <w:r w:rsidR="003153AD">
        <w:rPr>
          <w:rFonts w:ascii="Arial Narrow" w:eastAsia="MS Gothic" w:hAnsi="Arial Narrow" w:cs="MS Gothic"/>
          <w:sz w:val="28"/>
          <w:szCs w:val="28"/>
        </w:rPr>
        <w:t xml:space="preserve"> de: </w:t>
      </w:r>
      <w:r w:rsidR="003153AD" w:rsidRPr="00F76727">
        <w:rPr>
          <w:rFonts w:ascii="Arial Narrow" w:hAnsi="Arial Narrow" w:cs="Tahoma"/>
          <w:sz w:val="28"/>
          <w:szCs w:val="28"/>
        </w:rPr>
        <w:t>horas extras</w:t>
      </w:r>
      <w:r w:rsidR="003153AD">
        <w:rPr>
          <w:rFonts w:ascii="Arial Narrow" w:hAnsi="Arial Narrow" w:cs="Tahoma"/>
          <w:sz w:val="28"/>
          <w:szCs w:val="28"/>
        </w:rPr>
        <w:t xml:space="preserve"> diurnas y</w:t>
      </w:r>
      <w:r w:rsidR="003153AD" w:rsidRPr="00F76727">
        <w:rPr>
          <w:rFonts w:ascii="Arial Narrow" w:hAnsi="Arial Narrow" w:cs="Tahoma"/>
          <w:sz w:val="28"/>
          <w:szCs w:val="28"/>
        </w:rPr>
        <w:t xml:space="preserve"> nocturn</w:t>
      </w:r>
      <w:r w:rsidR="003153AD">
        <w:rPr>
          <w:rFonts w:ascii="Arial Narrow" w:hAnsi="Arial Narrow" w:cs="Tahoma"/>
          <w:sz w:val="28"/>
          <w:szCs w:val="28"/>
        </w:rPr>
        <w:t xml:space="preserve">as, </w:t>
      </w:r>
      <w:r w:rsidR="003153AD" w:rsidRPr="00F76727">
        <w:rPr>
          <w:rFonts w:ascii="Arial Narrow" w:hAnsi="Arial Narrow" w:cs="Tahoma"/>
          <w:sz w:val="28"/>
          <w:szCs w:val="28"/>
        </w:rPr>
        <w:t>recargo nocturno</w:t>
      </w:r>
      <w:r w:rsidR="003153AD">
        <w:rPr>
          <w:rFonts w:ascii="Arial Narrow" w:hAnsi="Arial Narrow" w:cs="Tahoma"/>
          <w:sz w:val="28"/>
          <w:szCs w:val="28"/>
        </w:rPr>
        <w:t xml:space="preserve">, </w:t>
      </w:r>
      <w:r w:rsidR="003153AD" w:rsidRPr="00F76727">
        <w:rPr>
          <w:rFonts w:ascii="Arial Narrow" w:hAnsi="Arial Narrow" w:cs="Tahoma"/>
          <w:sz w:val="28"/>
          <w:szCs w:val="28"/>
        </w:rPr>
        <w:t>recargo dominical diurno</w:t>
      </w:r>
      <w:r w:rsidR="003153AD">
        <w:rPr>
          <w:rFonts w:ascii="Arial Narrow" w:hAnsi="Arial Narrow" w:cs="Tahoma"/>
          <w:sz w:val="28"/>
          <w:szCs w:val="28"/>
        </w:rPr>
        <w:t xml:space="preserve"> y nocturno</w:t>
      </w:r>
      <w:r w:rsidR="003153AD" w:rsidRPr="00F76727">
        <w:rPr>
          <w:rFonts w:ascii="Arial Narrow" w:hAnsi="Arial Narrow" w:cs="Tahoma"/>
          <w:sz w:val="28"/>
          <w:szCs w:val="28"/>
        </w:rPr>
        <w:t>; extra dominical diurno</w:t>
      </w:r>
      <w:r w:rsidR="003153AD">
        <w:rPr>
          <w:rFonts w:ascii="Arial Narrow" w:hAnsi="Arial Narrow" w:cs="Tahoma"/>
          <w:sz w:val="28"/>
          <w:szCs w:val="28"/>
        </w:rPr>
        <w:t>;</w:t>
      </w:r>
      <w:r w:rsidR="003153AD" w:rsidRPr="00F76727">
        <w:rPr>
          <w:rFonts w:ascii="Arial Narrow" w:hAnsi="Arial Narrow" w:cs="Tahoma"/>
          <w:sz w:val="28"/>
          <w:szCs w:val="28"/>
        </w:rPr>
        <w:t xml:space="preserve"> recargo festivo diurno</w:t>
      </w:r>
      <w:r w:rsidR="003153AD">
        <w:rPr>
          <w:rFonts w:ascii="Arial Narrow" w:hAnsi="Arial Narrow" w:cs="Tahoma"/>
          <w:sz w:val="28"/>
          <w:szCs w:val="28"/>
        </w:rPr>
        <w:t xml:space="preserve"> y nocturno</w:t>
      </w:r>
      <w:r w:rsidR="003153AD" w:rsidRPr="00F76727">
        <w:rPr>
          <w:rFonts w:ascii="Arial Narrow" w:hAnsi="Arial Narrow" w:cs="Tahoma"/>
          <w:sz w:val="28"/>
          <w:szCs w:val="28"/>
        </w:rPr>
        <w:t>; extra festivo diurno y nocturno.</w:t>
      </w:r>
    </w:p>
    <w:p w:rsidR="00C17185" w:rsidRPr="00F76727" w:rsidRDefault="00C17185" w:rsidP="00FB44EB">
      <w:pPr>
        <w:pStyle w:val="Sansinterligne"/>
      </w:pPr>
    </w:p>
    <w:p w:rsidR="006C7687" w:rsidRPr="000338BC" w:rsidRDefault="000338BC" w:rsidP="000338BC">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El saldo insoluto de </w:t>
      </w:r>
      <w:r w:rsidR="003F007C" w:rsidRPr="00F76727">
        <w:rPr>
          <w:rFonts w:ascii="Arial Narrow" w:hAnsi="Arial Narrow" w:cs="Tahoma"/>
          <w:sz w:val="28"/>
          <w:szCs w:val="28"/>
        </w:rPr>
        <w:t>$4.094.072</w:t>
      </w:r>
      <w:r>
        <w:rPr>
          <w:rFonts w:ascii="Arial Narrow" w:hAnsi="Arial Narrow" w:cs="Tahoma"/>
          <w:sz w:val="28"/>
          <w:szCs w:val="28"/>
        </w:rPr>
        <w:t>,</w:t>
      </w:r>
      <w:r w:rsidR="006556DD">
        <w:rPr>
          <w:rFonts w:ascii="Arial Narrow" w:hAnsi="Arial Narrow" w:cs="Tahoma"/>
          <w:sz w:val="28"/>
          <w:szCs w:val="28"/>
        </w:rPr>
        <w:t xml:space="preserve"> será</w:t>
      </w:r>
      <w:r>
        <w:rPr>
          <w:rFonts w:ascii="Arial Narrow" w:hAnsi="Arial Narrow" w:cs="Tahoma"/>
          <w:sz w:val="28"/>
          <w:szCs w:val="28"/>
        </w:rPr>
        <w:t xml:space="preserve"> debidamente indexado, cuyo valor a la fecha</w:t>
      </w:r>
      <w:r w:rsidR="006556DD">
        <w:rPr>
          <w:rFonts w:ascii="Arial Narrow" w:hAnsi="Arial Narrow" w:cs="Tahoma"/>
          <w:sz w:val="28"/>
          <w:szCs w:val="28"/>
        </w:rPr>
        <w:t>, por indexación,</w:t>
      </w:r>
      <w:r>
        <w:rPr>
          <w:rFonts w:ascii="Arial Narrow" w:hAnsi="Arial Narrow" w:cs="Tahoma"/>
          <w:sz w:val="28"/>
          <w:szCs w:val="28"/>
        </w:rPr>
        <w:t xml:space="preserve"> es de $.</w:t>
      </w:r>
      <w:r w:rsidR="003F007C">
        <w:rPr>
          <w:rFonts w:ascii="Arial Narrow" w:hAnsi="Arial Narrow" w:cs="Tahoma"/>
          <w:sz w:val="28"/>
          <w:szCs w:val="28"/>
        </w:rPr>
        <w:t>594.558</w:t>
      </w:r>
    </w:p>
    <w:p w:rsidR="006C7687" w:rsidRDefault="006C7687" w:rsidP="006C7687">
      <w:pPr>
        <w:pStyle w:val="Sansinterligne"/>
        <w:rPr>
          <w:rFonts w:eastAsia="MS Gothic"/>
        </w:rPr>
      </w:pPr>
    </w:p>
    <w:p w:rsidR="006C7687" w:rsidRDefault="00E83D3E" w:rsidP="003153AD">
      <w:pPr>
        <w:spacing w:line="360" w:lineRule="auto"/>
        <w:ind w:firstLine="851"/>
        <w:jc w:val="both"/>
        <w:rPr>
          <w:rFonts w:ascii="Arial Narrow" w:hAnsi="Arial Narrow" w:cs="Tahoma"/>
          <w:sz w:val="28"/>
          <w:szCs w:val="28"/>
        </w:rPr>
      </w:pPr>
      <w:r>
        <w:rPr>
          <w:rFonts w:ascii="Arial Narrow" w:eastAsia="MS Gothic" w:hAnsi="Arial Narrow" w:cs="MS Gothic"/>
          <w:sz w:val="28"/>
          <w:szCs w:val="28"/>
        </w:rPr>
        <w:t>2</w:t>
      </w:r>
      <w:r w:rsidR="006C7687">
        <w:rPr>
          <w:rFonts w:ascii="Arial Narrow" w:eastAsia="MS Gothic" w:hAnsi="Arial Narrow" w:cs="MS Gothic"/>
          <w:sz w:val="28"/>
          <w:szCs w:val="28"/>
        </w:rPr>
        <w:t xml:space="preserve">- </w:t>
      </w:r>
      <w:r w:rsidR="006C7687" w:rsidRPr="005B0FFE">
        <w:rPr>
          <w:rFonts w:ascii="Arial Narrow" w:eastAsia="MS Gothic" w:hAnsi="Arial Narrow" w:cs="MS Gothic"/>
          <w:sz w:val="28"/>
          <w:szCs w:val="28"/>
        </w:rPr>
        <w:t xml:space="preserve">Absuelve a </w:t>
      </w:r>
      <w:r w:rsidR="00434EE4">
        <w:rPr>
          <w:rFonts w:ascii="Arial Narrow" w:eastAsia="MS Gothic" w:hAnsi="Arial Narrow" w:cs="MS Gothic"/>
          <w:sz w:val="28"/>
          <w:szCs w:val="28"/>
        </w:rPr>
        <w:t xml:space="preserve">Seguridad Atlas </w:t>
      </w:r>
      <w:r w:rsidR="003F007C">
        <w:rPr>
          <w:rFonts w:ascii="Arial Narrow" w:eastAsia="MS Gothic" w:hAnsi="Arial Narrow" w:cs="MS Gothic"/>
          <w:sz w:val="28"/>
          <w:szCs w:val="28"/>
        </w:rPr>
        <w:t>Ltda.</w:t>
      </w:r>
      <w:r w:rsidR="00434EE4">
        <w:rPr>
          <w:rFonts w:ascii="Arial Narrow" w:eastAsia="MS Gothic" w:hAnsi="Arial Narrow" w:cs="MS Gothic"/>
          <w:sz w:val="28"/>
          <w:szCs w:val="28"/>
        </w:rPr>
        <w:t>, de las demás pretensiones.</w:t>
      </w:r>
    </w:p>
    <w:p w:rsidR="006C7687" w:rsidRDefault="006C7687" w:rsidP="006C7687">
      <w:pPr>
        <w:tabs>
          <w:tab w:val="left" w:pos="-720"/>
        </w:tabs>
        <w:suppressAutoHyphens/>
        <w:spacing w:line="336" w:lineRule="auto"/>
        <w:ind w:right="28"/>
        <w:jc w:val="both"/>
      </w:pPr>
      <w:r>
        <w:rPr>
          <w:rFonts w:ascii="Arial Narrow" w:hAnsi="Arial Narrow" w:cs="Tahoma"/>
          <w:sz w:val="28"/>
          <w:szCs w:val="28"/>
        </w:rPr>
        <w:tab/>
      </w:r>
      <w:r w:rsidR="00E83D3E">
        <w:rPr>
          <w:rFonts w:ascii="Arial Narrow" w:hAnsi="Arial Narrow" w:cs="Tahoma"/>
          <w:sz w:val="28"/>
          <w:szCs w:val="28"/>
        </w:rPr>
        <w:t>Costas en ambas instancias en contra de Seguri</w:t>
      </w:r>
      <w:r w:rsidR="003E1CF1">
        <w:rPr>
          <w:rFonts w:ascii="Arial Narrow" w:hAnsi="Arial Narrow" w:cs="Tahoma"/>
          <w:sz w:val="28"/>
          <w:szCs w:val="28"/>
        </w:rPr>
        <w:t>dad Atlas Ltda., y favor de Raúl</w:t>
      </w:r>
      <w:r w:rsidR="00E83D3E">
        <w:rPr>
          <w:rFonts w:ascii="Arial Narrow" w:hAnsi="Arial Narrow" w:cs="Tahoma"/>
          <w:sz w:val="28"/>
          <w:szCs w:val="28"/>
        </w:rPr>
        <w:t xml:space="preserve"> Mejía</w:t>
      </w:r>
      <w:r>
        <w:rPr>
          <w:rFonts w:ascii="Arial Narrow" w:hAnsi="Arial Narrow" w:cs="Tahoma"/>
          <w:sz w:val="28"/>
          <w:szCs w:val="28"/>
        </w:rPr>
        <w:t>.</w:t>
      </w:r>
      <w:r w:rsidRPr="00404EEA">
        <w:t xml:space="preserve">  </w:t>
      </w:r>
    </w:p>
    <w:p w:rsidR="006C7687" w:rsidRDefault="006C7687" w:rsidP="006C7687">
      <w:pPr>
        <w:pStyle w:val="Sansinterligne"/>
      </w:pPr>
    </w:p>
    <w:p w:rsidR="006C7687" w:rsidRPr="00CF499B" w:rsidRDefault="006C7687" w:rsidP="006C7687">
      <w:pPr>
        <w:tabs>
          <w:tab w:val="left" w:pos="-720"/>
        </w:tabs>
        <w:suppressAutoHyphens/>
        <w:spacing w:line="336" w:lineRule="auto"/>
        <w:ind w:right="28"/>
        <w:jc w:val="both"/>
        <w:rPr>
          <w:rFonts w:ascii="Arial Narrow" w:hAnsi="Arial Narrow" w:cs="Tahoma"/>
          <w:sz w:val="28"/>
          <w:szCs w:val="28"/>
        </w:rPr>
      </w:pPr>
      <w:r w:rsidRPr="00404EEA">
        <w:t xml:space="preserve"> </w:t>
      </w:r>
      <w:r w:rsidRPr="00CF499B">
        <w:rPr>
          <w:rFonts w:ascii="Arial Narrow" w:hAnsi="Arial Narrow" w:cs="Tahoma"/>
          <w:sz w:val="28"/>
          <w:szCs w:val="28"/>
        </w:rPr>
        <w:t>Notificación surtida EN ESTRADOS.</w:t>
      </w:r>
    </w:p>
    <w:p w:rsidR="00C17185" w:rsidRDefault="00C17185" w:rsidP="006C7687">
      <w:pPr>
        <w:spacing w:after="120"/>
        <w:ind w:firstLine="851"/>
        <w:jc w:val="both"/>
        <w:rPr>
          <w:rFonts w:ascii="Arial Narrow" w:hAnsi="Arial Narrow" w:cs="Tahoma"/>
          <w:sz w:val="28"/>
          <w:szCs w:val="28"/>
        </w:rPr>
      </w:pPr>
    </w:p>
    <w:p w:rsidR="006C7687" w:rsidRPr="00CF499B" w:rsidRDefault="006C7687" w:rsidP="006C7687">
      <w:pPr>
        <w:spacing w:after="120"/>
        <w:ind w:firstLine="851"/>
        <w:jc w:val="both"/>
        <w:rPr>
          <w:rFonts w:ascii="Arial Narrow" w:hAnsi="Arial Narrow" w:cs="Tahoma"/>
          <w:sz w:val="28"/>
          <w:szCs w:val="28"/>
        </w:rPr>
      </w:pPr>
      <w:r w:rsidRPr="00CF499B">
        <w:rPr>
          <w:rFonts w:ascii="Arial Narrow" w:hAnsi="Arial Narrow" w:cs="Tahoma"/>
          <w:sz w:val="28"/>
          <w:szCs w:val="28"/>
        </w:rPr>
        <w:t>El magistrado ponente,</w:t>
      </w:r>
    </w:p>
    <w:p w:rsidR="006C7687" w:rsidRDefault="006C7687" w:rsidP="006C7687">
      <w:pPr>
        <w:jc w:val="both"/>
        <w:rPr>
          <w:rFonts w:ascii="Arial Narrow" w:hAnsi="Arial Narrow" w:cs="Arial"/>
          <w:bCs/>
          <w:iCs/>
          <w:sz w:val="28"/>
          <w:szCs w:val="28"/>
        </w:rPr>
      </w:pPr>
      <w:r w:rsidRPr="00CF499B">
        <w:rPr>
          <w:rFonts w:ascii="Arial Narrow" w:hAnsi="Arial Narrow" w:cs="Arial"/>
          <w:bCs/>
          <w:iCs/>
          <w:sz w:val="28"/>
          <w:szCs w:val="28"/>
        </w:rPr>
        <w:tab/>
        <w:t xml:space="preserve"> </w:t>
      </w:r>
    </w:p>
    <w:p w:rsidR="006C7687" w:rsidRPr="00CF499B" w:rsidRDefault="006C7687" w:rsidP="006C7687">
      <w:pPr>
        <w:jc w:val="center"/>
        <w:rPr>
          <w:rFonts w:ascii="Arial Narrow" w:hAnsi="Arial Narrow" w:cs="Arial"/>
          <w:bCs/>
          <w:iCs/>
          <w:sz w:val="28"/>
          <w:szCs w:val="28"/>
        </w:rPr>
      </w:pPr>
    </w:p>
    <w:p w:rsidR="006C7687" w:rsidRPr="00CF499B" w:rsidRDefault="006C7687" w:rsidP="006C7687">
      <w:pPr>
        <w:jc w:val="center"/>
        <w:rPr>
          <w:rFonts w:ascii="Arial Narrow" w:hAnsi="Arial Narrow" w:cs="Arial"/>
          <w:bCs/>
          <w:iCs/>
          <w:sz w:val="28"/>
          <w:szCs w:val="28"/>
        </w:rPr>
      </w:pPr>
      <w:r w:rsidRPr="00CF499B">
        <w:rPr>
          <w:rFonts w:ascii="Arial Narrow" w:hAnsi="Arial Narrow" w:cs="Arial"/>
          <w:bCs/>
          <w:iCs/>
          <w:sz w:val="28"/>
          <w:szCs w:val="28"/>
        </w:rPr>
        <w:t>FRANCISCO JAVIER TAMAYO TABARES</w:t>
      </w:r>
    </w:p>
    <w:p w:rsidR="006C7687" w:rsidRDefault="006C7687" w:rsidP="006C7687">
      <w:pPr>
        <w:ind w:firstLine="708"/>
        <w:jc w:val="both"/>
        <w:rPr>
          <w:rFonts w:ascii="Arial Narrow" w:hAnsi="Arial Narrow" w:cs="Arial"/>
          <w:bCs/>
          <w:iCs/>
          <w:sz w:val="28"/>
          <w:szCs w:val="28"/>
        </w:rPr>
      </w:pPr>
    </w:p>
    <w:p w:rsidR="006C7687" w:rsidRPr="00CF499B" w:rsidRDefault="006C7687" w:rsidP="006C7687">
      <w:pPr>
        <w:ind w:firstLine="708"/>
        <w:jc w:val="both"/>
        <w:rPr>
          <w:rFonts w:ascii="Arial Narrow" w:hAnsi="Arial Narrow" w:cs="Arial"/>
          <w:bCs/>
          <w:iCs/>
          <w:sz w:val="28"/>
          <w:szCs w:val="28"/>
        </w:rPr>
      </w:pPr>
      <w:r w:rsidRPr="00CF499B">
        <w:rPr>
          <w:rFonts w:ascii="Arial Narrow" w:hAnsi="Arial Narrow" w:cs="Arial"/>
          <w:bCs/>
          <w:iCs/>
          <w:sz w:val="28"/>
          <w:szCs w:val="28"/>
        </w:rPr>
        <w:t>Las Magistradas,</w:t>
      </w:r>
    </w:p>
    <w:p w:rsidR="006C7687" w:rsidRDefault="006C7687" w:rsidP="006C7687">
      <w:pPr>
        <w:jc w:val="both"/>
        <w:rPr>
          <w:rFonts w:ascii="Arial Narrow" w:hAnsi="Arial Narrow" w:cs="Arial"/>
          <w:bCs/>
          <w:iCs/>
          <w:sz w:val="28"/>
          <w:szCs w:val="28"/>
        </w:rPr>
      </w:pPr>
    </w:p>
    <w:p w:rsidR="006C7687" w:rsidRPr="00CF499B" w:rsidRDefault="006C7687" w:rsidP="006C7687">
      <w:pPr>
        <w:jc w:val="both"/>
        <w:rPr>
          <w:rFonts w:ascii="Arial Narrow" w:hAnsi="Arial Narrow" w:cs="Arial"/>
          <w:bCs/>
          <w:iCs/>
          <w:sz w:val="28"/>
          <w:szCs w:val="28"/>
        </w:rPr>
      </w:pPr>
    </w:p>
    <w:p w:rsidR="006C7687" w:rsidRPr="00CF499B" w:rsidRDefault="006C7687" w:rsidP="006C7687">
      <w:pPr>
        <w:jc w:val="both"/>
        <w:rPr>
          <w:rFonts w:ascii="Arial Narrow" w:hAnsi="Arial Narrow" w:cs="Arial"/>
          <w:sz w:val="28"/>
          <w:szCs w:val="28"/>
        </w:rPr>
      </w:pPr>
      <w:r w:rsidRPr="00CF499B">
        <w:rPr>
          <w:rFonts w:ascii="Arial Narrow" w:hAnsi="Arial Narrow" w:cs="Arial"/>
          <w:bCs/>
          <w:iCs/>
          <w:sz w:val="28"/>
          <w:szCs w:val="28"/>
        </w:rPr>
        <w:t xml:space="preserve">OLGA LUCIA HOYOS SEPULVEDA </w:t>
      </w:r>
      <w:r>
        <w:rPr>
          <w:rFonts w:ascii="Arial Narrow" w:hAnsi="Arial Narrow" w:cs="Arial"/>
          <w:bCs/>
          <w:iCs/>
          <w:sz w:val="28"/>
          <w:szCs w:val="28"/>
        </w:rPr>
        <w:t xml:space="preserve">  </w:t>
      </w:r>
      <w:r w:rsidR="009C4D6D">
        <w:rPr>
          <w:rFonts w:ascii="Arial Narrow" w:hAnsi="Arial Narrow" w:cs="Arial"/>
          <w:bCs/>
          <w:iCs/>
          <w:sz w:val="28"/>
          <w:szCs w:val="28"/>
        </w:rPr>
        <w:t xml:space="preserve">    </w:t>
      </w:r>
      <w:r w:rsidR="003F007C">
        <w:rPr>
          <w:rFonts w:ascii="Arial Narrow" w:hAnsi="Arial Narrow" w:cs="Arial"/>
          <w:bCs/>
          <w:iCs/>
          <w:sz w:val="28"/>
          <w:szCs w:val="28"/>
        </w:rPr>
        <w:t xml:space="preserve">    </w:t>
      </w:r>
      <w:r w:rsidR="009C4D6D">
        <w:rPr>
          <w:rFonts w:ascii="Arial Narrow" w:hAnsi="Arial Narrow" w:cs="Arial"/>
          <w:bCs/>
          <w:iCs/>
          <w:sz w:val="28"/>
          <w:szCs w:val="28"/>
        </w:rPr>
        <w:t xml:space="preserve">  </w:t>
      </w:r>
      <w:r w:rsidRPr="00CF499B">
        <w:rPr>
          <w:rFonts w:ascii="Arial Narrow" w:hAnsi="Arial Narrow" w:cs="Arial"/>
          <w:bCs/>
          <w:iCs/>
          <w:sz w:val="28"/>
          <w:szCs w:val="28"/>
        </w:rPr>
        <w:t xml:space="preserve">ANA LUCÍA CAICEDO CALDERÓN      </w:t>
      </w:r>
    </w:p>
    <w:p w:rsidR="006C7687" w:rsidRPr="00CF499B" w:rsidRDefault="006C7687" w:rsidP="006C7687">
      <w:pPr>
        <w:rPr>
          <w:rFonts w:ascii="Arial Narrow" w:hAnsi="Arial Narrow" w:cs="Arial"/>
          <w:bCs/>
          <w:iCs/>
          <w:sz w:val="28"/>
          <w:szCs w:val="28"/>
        </w:rPr>
      </w:pPr>
      <w:r w:rsidRPr="00CF499B">
        <w:rPr>
          <w:rFonts w:ascii="Arial Narrow" w:hAnsi="Arial Narrow" w:cs="Arial"/>
          <w:sz w:val="28"/>
          <w:szCs w:val="28"/>
        </w:rPr>
        <w:t xml:space="preserve">                                                                                   </w:t>
      </w:r>
    </w:p>
    <w:p w:rsidR="006C7687" w:rsidRDefault="006C7687" w:rsidP="006C7687">
      <w:pPr>
        <w:jc w:val="center"/>
        <w:rPr>
          <w:rFonts w:ascii="Arial Narrow" w:hAnsi="Arial Narrow" w:cs="Arial"/>
          <w:bCs/>
          <w:iCs/>
          <w:sz w:val="28"/>
          <w:szCs w:val="28"/>
        </w:rPr>
      </w:pPr>
    </w:p>
    <w:p w:rsidR="006C7687" w:rsidRDefault="006C7687" w:rsidP="006C7687">
      <w:pPr>
        <w:jc w:val="center"/>
        <w:rPr>
          <w:rFonts w:ascii="Arial Narrow" w:hAnsi="Arial Narrow" w:cs="Arial"/>
          <w:bCs/>
          <w:iCs/>
          <w:sz w:val="28"/>
          <w:szCs w:val="28"/>
        </w:rPr>
      </w:pPr>
    </w:p>
    <w:p w:rsidR="006C7687" w:rsidRPr="00CF499B" w:rsidRDefault="006C7687" w:rsidP="006C7687">
      <w:pPr>
        <w:jc w:val="center"/>
        <w:rPr>
          <w:rFonts w:ascii="Arial Narrow" w:hAnsi="Arial Narrow" w:cs="Arial"/>
          <w:bCs/>
          <w:iCs/>
          <w:sz w:val="28"/>
          <w:szCs w:val="28"/>
        </w:rPr>
      </w:pPr>
      <w:r w:rsidRPr="00CF499B">
        <w:rPr>
          <w:rFonts w:ascii="Arial Narrow" w:hAnsi="Arial Narrow" w:cs="Arial"/>
          <w:bCs/>
          <w:iCs/>
          <w:sz w:val="28"/>
          <w:szCs w:val="28"/>
        </w:rPr>
        <w:t xml:space="preserve">Alonso Gaviria Ocampo              </w:t>
      </w:r>
    </w:p>
    <w:p w:rsidR="006C7687" w:rsidRPr="00CF499B" w:rsidRDefault="006C7687" w:rsidP="006C7687">
      <w:pPr>
        <w:jc w:val="center"/>
        <w:rPr>
          <w:rFonts w:ascii="Arial Narrow" w:hAnsi="Arial Narrow" w:cs="Tahoma"/>
          <w:sz w:val="28"/>
          <w:szCs w:val="28"/>
        </w:rPr>
      </w:pPr>
      <w:r w:rsidRPr="00CF499B">
        <w:rPr>
          <w:rFonts w:ascii="Arial Narrow" w:hAnsi="Arial Narrow" w:cs="Arial"/>
          <w:iCs/>
          <w:sz w:val="28"/>
          <w:szCs w:val="28"/>
        </w:rPr>
        <w:t>Secretario</w:t>
      </w:r>
    </w:p>
    <w:sectPr w:rsidR="006C7687" w:rsidRPr="00CF499B" w:rsidSect="003F007C">
      <w:headerReference w:type="default" r:id="rId7"/>
      <w:pgSz w:w="12242" w:h="18722" w:code="12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6F" w:rsidRDefault="0059756F" w:rsidP="001F5F12">
      <w:pPr>
        <w:spacing w:after="0" w:line="240" w:lineRule="auto"/>
      </w:pPr>
      <w:r>
        <w:separator/>
      </w:r>
    </w:p>
  </w:endnote>
  <w:endnote w:type="continuationSeparator" w:id="0">
    <w:p w:rsidR="0059756F" w:rsidRDefault="0059756F" w:rsidP="001F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6F" w:rsidRDefault="0059756F" w:rsidP="001F5F12">
      <w:pPr>
        <w:spacing w:after="0" w:line="240" w:lineRule="auto"/>
      </w:pPr>
      <w:r>
        <w:separator/>
      </w:r>
    </w:p>
  </w:footnote>
  <w:footnote w:type="continuationSeparator" w:id="0">
    <w:p w:rsidR="0059756F" w:rsidRDefault="0059756F" w:rsidP="001F5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12" w:rsidRDefault="001F5F12">
    <w:pPr>
      <w:pStyle w:val="En-tte"/>
    </w:pPr>
    <w:r>
      <w:t>Raúl Mejía vs. Seguridad Atlas Ltda.</w:t>
    </w:r>
  </w:p>
  <w:p w:rsidR="001F5F12" w:rsidRDefault="001F5F12">
    <w:pPr>
      <w:pStyle w:val="En-tte"/>
    </w:pPr>
    <w:r>
      <w:t>Radicación 66</w:t>
    </w:r>
    <w:r w:rsidR="007F46CB">
      <w:t>001-31-05-002-2014-00539-01</w:t>
    </w:r>
  </w:p>
  <w:p w:rsidR="001F5F12" w:rsidRDefault="001F5F1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5"/>
    <w:rsid w:val="000106EB"/>
    <w:rsid w:val="000338BC"/>
    <w:rsid w:val="000402BC"/>
    <w:rsid w:val="00051D66"/>
    <w:rsid w:val="000630DC"/>
    <w:rsid w:val="00094398"/>
    <w:rsid w:val="000B0CE2"/>
    <w:rsid w:val="000D28F5"/>
    <w:rsid w:val="0010270E"/>
    <w:rsid w:val="00134B0C"/>
    <w:rsid w:val="001411B0"/>
    <w:rsid w:val="001451BB"/>
    <w:rsid w:val="001536C0"/>
    <w:rsid w:val="00154F25"/>
    <w:rsid w:val="00192339"/>
    <w:rsid w:val="001A4371"/>
    <w:rsid w:val="001C2C84"/>
    <w:rsid w:val="001D2D5D"/>
    <w:rsid w:val="001F5F12"/>
    <w:rsid w:val="00226AAD"/>
    <w:rsid w:val="00232459"/>
    <w:rsid w:val="00271F22"/>
    <w:rsid w:val="00281697"/>
    <w:rsid w:val="002E06E6"/>
    <w:rsid w:val="002F4356"/>
    <w:rsid w:val="00311929"/>
    <w:rsid w:val="003153AD"/>
    <w:rsid w:val="00324969"/>
    <w:rsid w:val="003566DA"/>
    <w:rsid w:val="00372CCB"/>
    <w:rsid w:val="003C6306"/>
    <w:rsid w:val="003E1A8E"/>
    <w:rsid w:val="003E1CF1"/>
    <w:rsid w:val="003F007C"/>
    <w:rsid w:val="00404227"/>
    <w:rsid w:val="004271A2"/>
    <w:rsid w:val="00434EE4"/>
    <w:rsid w:val="004514DE"/>
    <w:rsid w:val="00477EF5"/>
    <w:rsid w:val="004A6D72"/>
    <w:rsid w:val="004B056E"/>
    <w:rsid w:val="004D2957"/>
    <w:rsid w:val="00506B7B"/>
    <w:rsid w:val="0050781E"/>
    <w:rsid w:val="00565C7E"/>
    <w:rsid w:val="0057043E"/>
    <w:rsid w:val="00577215"/>
    <w:rsid w:val="0059756F"/>
    <w:rsid w:val="005A503A"/>
    <w:rsid w:val="005D4A2D"/>
    <w:rsid w:val="00614EC4"/>
    <w:rsid w:val="0062615E"/>
    <w:rsid w:val="00633825"/>
    <w:rsid w:val="006556DD"/>
    <w:rsid w:val="00680A59"/>
    <w:rsid w:val="006B54B1"/>
    <w:rsid w:val="006B6FCD"/>
    <w:rsid w:val="006C2C84"/>
    <w:rsid w:val="006C7687"/>
    <w:rsid w:val="006F65A1"/>
    <w:rsid w:val="00704502"/>
    <w:rsid w:val="007139B0"/>
    <w:rsid w:val="007234C3"/>
    <w:rsid w:val="00726919"/>
    <w:rsid w:val="00730147"/>
    <w:rsid w:val="0073375D"/>
    <w:rsid w:val="00736879"/>
    <w:rsid w:val="00764A29"/>
    <w:rsid w:val="00770E1D"/>
    <w:rsid w:val="007D64A0"/>
    <w:rsid w:val="007E1FA6"/>
    <w:rsid w:val="007E73AF"/>
    <w:rsid w:val="007F46CB"/>
    <w:rsid w:val="00810AF2"/>
    <w:rsid w:val="00824AE2"/>
    <w:rsid w:val="0085346A"/>
    <w:rsid w:val="0086640D"/>
    <w:rsid w:val="00882AB5"/>
    <w:rsid w:val="00892415"/>
    <w:rsid w:val="00893876"/>
    <w:rsid w:val="008B5136"/>
    <w:rsid w:val="008E417D"/>
    <w:rsid w:val="00904E6C"/>
    <w:rsid w:val="009075CC"/>
    <w:rsid w:val="0094603B"/>
    <w:rsid w:val="00965D2A"/>
    <w:rsid w:val="0097035A"/>
    <w:rsid w:val="00975791"/>
    <w:rsid w:val="0099376E"/>
    <w:rsid w:val="009A4D0A"/>
    <w:rsid w:val="009A6D67"/>
    <w:rsid w:val="009A6DDC"/>
    <w:rsid w:val="009B4D32"/>
    <w:rsid w:val="009C4D6D"/>
    <w:rsid w:val="009E3A59"/>
    <w:rsid w:val="00A37BF2"/>
    <w:rsid w:val="00A4077A"/>
    <w:rsid w:val="00A43B42"/>
    <w:rsid w:val="00AB5965"/>
    <w:rsid w:val="00AE2D8A"/>
    <w:rsid w:val="00AF69D6"/>
    <w:rsid w:val="00B315FB"/>
    <w:rsid w:val="00B40AD9"/>
    <w:rsid w:val="00B66E8B"/>
    <w:rsid w:val="00BC6BD6"/>
    <w:rsid w:val="00BE7032"/>
    <w:rsid w:val="00BF5D2B"/>
    <w:rsid w:val="00C17185"/>
    <w:rsid w:val="00C26AA1"/>
    <w:rsid w:val="00C3011E"/>
    <w:rsid w:val="00C35CA1"/>
    <w:rsid w:val="00C4487E"/>
    <w:rsid w:val="00C45B23"/>
    <w:rsid w:val="00C74EC1"/>
    <w:rsid w:val="00C93ACD"/>
    <w:rsid w:val="00C97154"/>
    <w:rsid w:val="00CA1132"/>
    <w:rsid w:val="00CC57C7"/>
    <w:rsid w:val="00CE137E"/>
    <w:rsid w:val="00CE19C0"/>
    <w:rsid w:val="00D116E1"/>
    <w:rsid w:val="00DB200D"/>
    <w:rsid w:val="00DC769A"/>
    <w:rsid w:val="00E54769"/>
    <w:rsid w:val="00E716AB"/>
    <w:rsid w:val="00E764CC"/>
    <w:rsid w:val="00E82EAB"/>
    <w:rsid w:val="00E83D3E"/>
    <w:rsid w:val="00ED0FE6"/>
    <w:rsid w:val="00F01E11"/>
    <w:rsid w:val="00F01F69"/>
    <w:rsid w:val="00F11D1F"/>
    <w:rsid w:val="00F22EF3"/>
    <w:rsid w:val="00F76727"/>
    <w:rsid w:val="00FB3596"/>
    <w:rsid w:val="00FB44EB"/>
    <w:rsid w:val="00FC4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7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171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171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171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C171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716AB"/>
    <w:pPr>
      <w:spacing w:after="0" w:line="240" w:lineRule="auto"/>
    </w:pPr>
  </w:style>
  <w:style w:type="paragraph" w:styleId="En-tte">
    <w:name w:val="header"/>
    <w:basedOn w:val="Normal"/>
    <w:link w:val="En-tteCar"/>
    <w:uiPriority w:val="99"/>
    <w:unhideWhenUsed/>
    <w:rsid w:val="001F5F12"/>
    <w:pPr>
      <w:tabs>
        <w:tab w:val="center" w:pos="4252"/>
        <w:tab w:val="right" w:pos="8504"/>
      </w:tabs>
      <w:spacing w:after="0" w:line="240" w:lineRule="auto"/>
    </w:pPr>
  </w:style>
  <w:style w:type="character" w:customStyle="1" w:styleId="En-tteCar">
    <w:name w:val="En-tête Car"/>
    <w:basedOn w:val="Policepardfaut"/>
    <w:link w:val="En-tte"/>
    <w:uiPriority w:val="99"/>
    <w:rsid w:val="001F5F12"/>
  </w:style>
  <w:style w:type="paragraph" w:styleId="Pieddepage">
    <w:name w:val="footer"/>
    <w:basedOn w:val="Normal"/>
    <w:link w:val="PieddepageCar"/>
    <w:uiPriority w:val="99"/>
    <w:unhideWhenUsed/>
    <w:rsid w:val="001F5F1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F5F12"/>
  </w:style>
  <w:style w:type="paragraph" w:styleId="Paragraphedeliste">
    <w:name w:val="List Paragraph"/>
    <w:basedOn w:val="Normal"/>
    <w:uiPriority w:val="34"/>
    <w:qFormat/>
    <w:rsid w:val="006C7687"/>
    <w:pPr>
      <w:ind w:left="720"/>
      <w:contextualSpacing/>
    </w:pPr>
  </w:style>
  <w:style w:type="character" w:customStyle="1" w:styleId="Titre1Car">
    <w:name w:val="Titre 1 Car"/>
    <w:basedOn w:val="Policepardfaut"/>
    <w:link w:val="Titre1"/>
    <w:uiPriority w:val="9"/>
    <w:rsid w:val="00C1718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1718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17185"/>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C17185"/>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C17185"/>
    <w:rPr>
      <w:rFonts w:asciiTheme="majorHAnsi" w:eastAsiaTheme="majorEastAsia" w:hAnsiTheme="majorHAnsi" w:cstheme="majorBidi"/>
      <w:color w:val="2E74B5" w:themeColor="accent1" w:themeShade="BF"/>
    </w:rPr>
  </w:style>
  <w:style w:type="paragraph" w:styleId="Liste2">
    <w:name w:val="List 2"/>
    <w:basedOn w:val="Normal"/>
    <w:uiPriority w:val="99"/>
    <w:unhideWhenUsed/>
    <w:rsid w:val="00C17185"/>
    <w:pPr>
      <w:ind w:left="566" w:hanging="283"/>
      <w:contextualSpacing/>
    </w:pPr>
  </w:style>
  <w:style w:type="paragraph" w:styleId="Formuledepolitesse">
    <w:name w:val="Closing"/>
    <w:basedOn w:val="Normal"/>
    <w:link w:val="FormuledepolitesseCar"/>
    <w:uiPriority w:val="99"/>
    <w:unhideWhenUsed/>
    <w:rsid w:val="00C17185"/>
    <w:pPr>
      <w:spacing w:after="0" w:line="240" w:lineRule="auto"/>
      <w:ind w:left="4252"/>
    </w:pPr>
  </w:style>
  <w:style w:type="character" w:customStyle="1" w:styleId="FormuledepolitesseCar">
    <w:name w:val="Formule de politesse Car"/>
    <w:basedOn w:val="Policepardfaut"/>
    <w:link w:val="Formuledepolitesse"/>
    <w:uiPriority w:val="99"/>
    <w:rsid w:val="00C17185"/>
  </w:style>
  <w:style w:type="paragraph" w:styleId="Corpsdetexte">
    <w:name w:val="Body Text"/>
    <w:basedOn w:val="Normal"/>
    <w:link w:val="CorpsdetexteCar"/>
    <w:uiPriority w:val="99"/>
    <w:unhideWhenUsed/>
    <w:rsid w:val="00C17185"/>
    <w:pPr>
      <w:spacing w:after="120"/>
    </w:pPr>
  </w:style>
  <w:style w:type="character" w:customStyle="1" w:styleId="CorpsdetexteCar">
    <w:name w:val="Corps de texte Car"/>
    <w:basedOn w:val="Policepardfaut"/>
    <w:link w:val="Corpsdetexte"/>
    <w:uiPriority w:val="99"/>
    <w:rsid w:val="00C17185"/>
  </w:style>
  <w:style w:type="paragraph" w:styleId="Retraitcorpsdetexte">
    <w:name w:val="Body Text Indent"/>
    <w:basedOn w:val="Normal"/>
    <w:link w:val="RetraitcorpsdetexteCar"/>
    <w:uiPriority w:val="99"/>
    <w:unhideWhenUsed/>
    <w:rsid w:val="00C17185"/>
    <w:pPr>
      <w:spacing w:after="120"/>
      <w:ind w:left="283"/>
    </w:pPr>
  </w:style>
  <w:style w:type="character" w:customStyle="1" w:styleId="RetraitcorpsdetexteCar">
    <w:name w:val="Retrait corps de texte Car"/>
    <w:basedOn w:val="Policepardfaut"/>
    <w:link w:val="Retraitcorpsdetexte"/>
    <w:uiPriority w:val="99"/>
    <w:rsid w:val="00C17185"/>
  </w:style>
  <w:style w:type="paragraph" w:customStyle="1" w:styleId="Instruccionesenvocorreo">
    <w:name w:val="Instrucciones envío correo"/>
    <w:basedOn w:val="Normal"/>
    <w:rsid w:val="00C17185"/>
  </w:style>
  <w:style w:type="paragraph" w:styleId="Retrait1religne">
    <w:name w:val="Body Text First Indent"/>
    <w:basedOn w:val="Corpsdetexte"/>
    <w:link w:val="Retrait1religneCar"/>
    <w:uiPriority w:val="99"/>
    <w:unhideWhenUsed/>
    <w:rsid w:val="00C17185"/>
    <w:pPr>
      <w:spacing w:after="160"/>
      <w:ind w:firstLine="360"/>
    </w:pPr>
  </w:style>
  <w:style w:type="character" w:customStyle="1" w:styleId="Retrait1religneCar">
    <w:name w:val="Retrait 1re ligne Car"/>
    <w:basedOn w:val="CorpsdetexteCar"/>
    <w:link w:val="Retrait1religne"/>
    <w:uiPriority w:val="99"/>
    <w:rsid w:val="00C17185"/>
  </w:style>
  <w:style w:type="paragraph" w:styleId="Retraitcorpset1relig">
    <w:name w:val="Body Text First Indent 2"/>
    <w:basedOn w:val="Retraitcorpsdetexte"/>
    <w:link w:val="Retraitcorpset1religCar"/>
    <w:uiPriority w:val="99"/>
    <w:unhideWhenUsed/>
    <w:rsid w:val="00C17185"/>
    <w:pPr>
      <w:spacing w:after="160"/>
      <w:ind w:left="360" w:firstLine="360"/>
    </w:pPr>
  </w:style>
  <w:style w:type="character" w:customStyle="1" w:styleId="Retraitcorpset1religCar">
    <w:name w:val="Retrait corps et 1re lig. Car"/>
    <w:basedOn w:val="RetraitcorpsdetexteCar"/>
    <w:link w:val="Retraitcorpset1relig"/>
    <w:uiPriority w:val="99"/>
    <w:rsid w:val="00C17185"/>
  </w:style>
  <w:style w:type="paragraph" w:styleId="Textedebulles">
    <w:name w:val="Balloon Text"/>
    <w:basedOn w:val="Normal"/>
    <w:link w:val="TextedebullesCar"/>
    <w:uiPriority w:val="99"/>
    <w:semiHidden/>
    <w:unhideWhenUsed/>
    <w:rsid w:val="00C171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185"/>
    <w:rPr>
      <w:rFonts w:ascii="Segoe UI" w:hAnsi="Segoe UI" w:cs="Segoe UI"/>
      <w:sz w:val="18"/>
      <w:szCs w:val="18"/>
    </w:rPr>
  </w:style>
  <w:style w:type="paragraph" w:customStyle="1" w:styleId="xp2">
    <w:name w:val="x_p2"/>
    <w:basedOn w:val="Normal"/>
    <w:rsid w:val="00FB44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s1">
    <w:name w:val="x_s1"/>
    <w:basedOn w:val="Policepardfaut"/>
    <w:rsid w:val="00FB44EB"/>
  </w:style>
  <w:style w:type="paragraph" w:customStyle="1" w:styleId="xp1">
    <w:name w:val="x_p1"/>
    <w:basedOn w:val="Normal"/>
    <w:rsid w:val="00FB44E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7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171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171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171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C171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716AB"/>
    <w:pPr>
      <w:spacing w:after="0" w:line="240" w:lineRule="auto"/>
    </w:pPr>
  </w:style>
  <w:style w:type="paragraph" w:styleId="En-tte">
    <w:name w:val="header"/>
    <w:basedOn w:val="Normal"/>
    <w:link w:val="En-tteCar"/>
    <w:uiPriority w:val="99"/>
    <w:unhideWhenUsed/>
    <w:rsid w:val="001F5F12"/>
    <w:pPr>
      <w:tabs>
        <w:tab w:val="center" w:pos="4252"/>
        <w:tab w:val="right" w:pos="8504"/>
      </w:tabs>
      <w:spacing w:after="0" w:line="240" w:lineRule="auto"/>
    </w:pPr>
  </w:style>
  <w:style w:type="character" w:customStyle="1" w:styleId="En-tteCar">
    <w:name w:val="En-tête Car"/>
    <w:basedOn w:val="Policepardfaut"/>
    <w:link w:val="En-tte"/>
    <w:uiPriority w:val="99"/>
    <w:rsid w:val="001F5F12"/>
  </w:style>
  <w:style w:type="paragraph" w:styleId="Pieddepage">
    <w:name w:val="footer"/>
    <w:basedOn w:val="Normal"/>
    <w:link w:val="PieddepageCar"/>
    <w:uiPriority w:val="99"/>
    <w:unhideWhenUsed/>
    <w:rsid w:val="001F5F1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F5F12"/>
  </w:style>
  <w:style w:type="paragraph" w:styleId="Paragraphedeliste">
    <w:name w:val="List Paragraph"/>
    <w:basedOn w:val="Normal"/>
    <w:uiPriority w:val="34"/>
    <w:qFormat/>
    <w:rsid w:val="006C7687"/>
    <w:pPr>
      <w:ind w:left="720"/>
      <w:contextualSpacing/>
    </w:pPr>
  </w:style>
  <w:style w:type="character" w:customStyle="1" w:styleId="Titre1Car">
    <w:name w:val="Titre 1 Car"/>
    <w:basedOn w:val="Policepardfaut"/>
    <w:link w:val="Titre1"/>
    <w:uiPriority w:val="9"/>
    <w:rsid w:val="00C1718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1718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17185"/>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C17185"/>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C17185"/>
    <w:rPr>
      <w:rFonts w:asciiTheme="majorHAnsi" w:eastAsiaTheme="majorEastAsia" w:hAnsiTheme="majorHAnsi" w:cstheme="majorBidi"/>
      <w:color w:val="2E74B5" w:themeColor="accent1" w:themeShade="BF"/>
    </w:rPr>
  </w:style>
  <w:style w:type="paragraph" w:styleId="Liste2">
    <w:name w:val="List 2"/>
    <w:basedOn w:val="Normal"/>
    <w:uiPriority w:val="99"/>
    <w:unhideWhenUsed/>
    <w:rsid w:val="00C17185"/>
    <w:pPr>
      <w:ind w:left="566" w:hanging="283"/>
      <w:contextualSpacing/>
    </w:pPr>
  </w:style>
  <w:style w:type="paragraph" w:styleId="Formuledepolitesse">
    <w:name w:val="Closing"/>
    <w:basedOn w:val="Normal"/>
    <w:link w:val="FormuledepolitesseCar"/>
    <w:uiPriority w:val="99"/>
    <w:unhideWhenUsed/>
    <w:rsid w:val="00C17185"/>
    <w:pPr>
      <w:spacing w:after="0" w:line="240" w:lineRule="auto"/>
      <w:ind w:left="4252"/>
    </w:pPr>
  </w:style>
  <w:style w:type="character" w:customStyle="1" w:styleId="FormuledepolitesseCar">
    <w:name w:val="Formule de politesse Car"/>
    <w:basedOn w:val="Policepardfaut"/>
    <w:link w:val="Formuledepolitesse"/>
    <w:uiPriority w:val="99"/>
    <w:rsid w:val="00C17185"/>
  </w:style>
  <w:style w:type="paragraph" w:styleId="Corpsdetexte">
    <w:name w:val="Body Text"/>
    <w:basedOn w:val="Normal"/>
    <w:link w:val="CorpsdetexteCar"/>
    <w:uiPriority w:val="99"/>
    <w:unhideWhenUsed/>
    <w:rsid w:val="00C17185"/>
    <w:pPr>
      <w:spacing w:after="120"/>
    </w:pPr>
  </w:style>
  <w:style w:type="character" w:customStyle="1" w:styleId="CorpsdetexteCar">
    <w:name w:val="Corps de texte Car"/>
    <w:basedOn w:val="Policepardfaut"/>
    <w:link w:val="Corpsdetexte"/>
    <w:uiPriority w:val="99"/>
    <w:rsid w:val="00C17185"/>
  </w:style>
  <w:style w:type="paragraph" w:styleId="Retraitcorpsdetexte">
    <w:name w:val="Body Text Indent"/>
    <w:basedOn w:val="Normal"/>
    <w:link w:val="RetraitcorpsdetexteCar"/>
    <w:uiPriority w:val="99"/>
    <w:unhideWhenUsed/>
    <w:rsid w:val="00C17185"/>
    <w:pPr>
      <w:spacing w:after="120"/>
      <w:ind w:left="283"/>
    </w:pPr>
  </w:style>
  <w:style w:type="character" w:customStyle="1" w:styleId="RetraitcorpsdetexteCar">
    <w:name w:val="Retrait corps de texte Car"/>
    <w:basedOn w:val="Policepardfaut"/>
    <w:link w:val="Retraitcorpsdetexte"/>
    <w:uiPriority w:val="99"/>
    <w:rsid w:val="00C17185"/>
  </w:style>
  <w:style w:type="paragraph" w:customStyle="1" w:styleId="Instruccionesenvocorreo">
    <w:name w:val="Instrucciones envío correo"/>
    <w:basedOn w:val="Normal"/>
    <w:rsid w:val="00C17185"/>
  </w:style>
  <w:style w:type="paragraph" w:styleId="Retrait1religne">
    <w:name w:val="Body Text First Indent"/>
    <w:basedOn w:val="Corpsdetexte"/>
    <w:link w:val="Retrait1religneCar"/>
    <w:uiPriority w:val="99"/>
    <w:unhideWhenUsed/>
    <w:rsid w:val="00C17185"/>
    <w:pPr>
      <w:spacing w:after="160"/>
      <w:ind w:firstLine="360"/>
    </w:pPr>
  </w:style>
  <w:style w:type="character" w:customStyle="1" w:styleId="Retrait1religneCar">
    <w:name w:val="Retrait 1re ligne Car"/>
    <w:basedOn w:val="CorpsdetexteCar"/>
    <w:link w:val="Retrait1religne"/>
    <w:uiPriority w:val="99"/>
    <w:rsid w:val="00C17185"/>
  </w:style>
  <w:style w:type="paragraph" w:styleId="Retraitcorpset1relig">
    <w:name w:val="Body Text First Indent 2"/>
    <w:basedOn w:val="Retraitcorpsdetexte"/>
    <w:link w:val="Retraitcorpset1religCar"/>
    <w:uiPriority w:val="99"/>
    <w:unhideWhenUsed/>
    <w:rsid w:val="00C17185"/>
    <w:pPr>
      <w:spacing w:after="160"/>
      <w:ind w:left="360" w:firstLine="360"/>
    </w:pPr>
  </w:style>
  <w:style w:type="character" w:customStyle="1" w:styleId="Retraitcorpset1religCar">
    <w:name w:val="Retrait corps et 1re lig. Car"/>
    <w:basedOn w:val="RetraitcorpsdetexteCar"/>
    <w:link w:val="Retraitcorpset1relig"/>
    <w:uiPriority w:val="99"/>
    <w:rsid w:val="00C17185"/>
  </w:style>
  <w:style w:type="paragraph" w:styleId="Textedebulles">
    <w:name w:val="Balloon Text"/>
    <w:basedOn w:val="Normal"/>
    <w:link w:val="TextedebullesCar"/>
    <w:uiPriority w:val="99"/>
    <w:semiHidden/>
    <w:unhideWhenUsed/>
    <w:rsid w:val="00C171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185"/>
    <w:rPr>
      <w:rFonts w:ascii="Segoe UI" w:hAnsi="Segoe UI" w:cs="Segoe UI"/>
      <w:sz w:val="18"/>
      <w:szCs w:val="18"/>
    </w:rPr>
  </w:style>
  <w:style w:type="paragraph" w:customStyle="1" w:styleId="xp2">
    <w:name w:val="x_p2"/>
    <w:basedOn w:val="Normal"/>
    <w:rsid w:val="00FB44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s1">
    <w:name w:val="x_s1"/>
    <w:basedOn w:val="Policepardfaut"/>
    <w:rsid w:val="00FB44EB"/>
  </w:style>
  <w:style w:type="paragraph" w:customStyle="1" w:styleId="xp1">
    <w:name w:val="x_p1"/>
    <w:basedOn w:val="Normal"/>
    <w:rsid w:val="00FB44E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5990">
      <w:bodyDiv w:val="1"/>
      <w:marLeft w:val="0"/>
      <w:marRight w:val="0"/>
      <w:marTop w:val="0"/>
      <w:marBottom w:val="0"/>
      <w:divBdr>
        <w:top w:val="none" w:sz="0" w:space="0" w:color="auto"/>
        <w:left w:val="none" w:sz="0" w:space="0" w:color="auto"/>
        <w:bottom w:val="none" w:sz="0" w:space="0" w:color="auto"/>
        <w:right w:val="none" w:sz="0" w:space="0" w:color="auto"/>
      </w:divBdr>
      <w:divsChild>
        <w:div w:id="242954812">
          <w:marLeft w:val="0"/>
          <w:marRight w:val="0"/>
          <w:marTop w:val="0"/>
          <w:marBottom w:val="0"/>
          <w:divBdr>
            <w:top w:val="none" w:sz="0" w:space="0" w:color="auto"/>
            <w:left w:val="none" w:sz="0" w:space="0" w:color="auto"/>
            <w:bottom w:val="none" w:sz="0" w:space="0" w:color="auto"/>
            <w:right w:val="none" w:sz="0" w:space="0" w:color="auto"/>
          </w:divBdr>
        </w:div>
      </w:divsChild>
    </w:div>
    <w:div w:id="982200345">
      <w:bodyDiv w:val="1"/>
      <w:marLeft w:val="0"/>
      <w:marRight w:val="0"/>
      <w:marTop w:val="0"/>
      <w:marBottom w:val="0"/>
      <w:divBdr>
        <w:top w:val="none" w:sz="0" w:space="0" w:color="auto"/>
        <w:left w:val="none" w:sz="0" w:space="0" w:color="auto"/>
        <w:bottom w:val="none" w:sz="0" w:space="0" w:color="auto"/>
        <w:right w:val="none" w:sz="0" w:space="0" w:color="auto"/>
      </w:divBdr>
      <w:divsChild>
        <w:div w:id="1709143493">
          <w:marLeft w:val="0"/>
          <w:marRight w:val="0"/>
          <w:marTop w:val="0"/>
          <w:marBottom w:val="0"/>
          <w:divBdr>
            <w:top w:val="none" w:sz="0" w:space="0" w:color="auto"/>
            <w:left w:val="none" w:sz="0" w:space="0" w:color="auto"/>
            <w:bottom w:val="none" w:sz="0" w:space="0" w:color="auto"/>
            <w:right w:val="none" w:sz="0" w:space="0" w:color="auto"/>
          </w:divBdr>
        </w:div>
      </w:divsChild>
    </w:div>
    <w:div w:id="1676419714">
      <w:bodyDiv w:val="1"/>
      <w:marLeft w:val="0"/>
      <w:marRight w:val="0"/>
      <w:marTop w:val="0"/>
      <w:marBottom w:val="0"/>
      <w:divBdr>
        <w:top w:val="none" w:sz="0" w:space="0" w:color="auto"/>
        <w:left w:val="none" w:sz="0" w:space="0" w:color="auto"/>
        <w:bottom w:val="none" w:sz="0" w:space="0" w:color="auto"/>
        <w:right w:val="none" w:sz="0" w:space="0" w:color="auto"/>
      </w:divBdr>
      <w:divsChild>
        <w:div w:id="885800681">
          <w:marLeft w:val="0"/>
          <w:marRight w:val="0"/>
          <w:marTop w:val="0"/>
          <w:marBottom w:val="0"/>
          <w:divBdr>
            <w:top w:val="none" w:sz="0" w:space="0" w:color="auto"/>
            <w:left w:val="none" w:sz="0" w:space="0" w:color="auto"/>
            <w:bottom w:val="none" w:sz="0" w:space="0" w:color="auto"/>
            <w:right w:val="none" w:sz="0" w:space="0" w:color="auto"/>
          </w:divBdr>
        </w:div>
        <w:div w:id="30666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11</Pages>
  <Words>3501</Words>
  <Characters>19259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83</cp:revision>
  <cp:lastPrinted>2017-03-09T12:21:00Z</cp:lastPrinted>
  <dcterms:created xsi:type="dcterms:W3CDTF">2017-02-14T12:09:00Z</dcterms:created>
  <dcterms:modified xsi:type="dcterms:W3CDTF">2017-05-15T01:45:00Z</dcterms:modified>
</cp:coreProperties>
</file>