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A9" w:rsidRPr="0094372D" w:rsidRDefault="003953A9" w:rsidP="003953A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3953A9" w:rsidRPr="003953A9" w:rsidRDefault="003953A9" w:rsidP="00D45835">
      <w:pPr>
        <w:spacing w:line="360" w:lineRule="auto"/>
        <w:jc w:val="both"/>
        <w:rPr>
          <w:rFonts w:ascii="Arial Narrow" w:hAnsi="Arial Narrow" w:cs="Arial"/>
          <w:bCs/>
          <w:i/>
          <w:iCs/>
          <w:sz w:val="16"/>
          <w:szCs w:val="16"/>
          <w:u w:val="single"/>
        </w:rPr>
      </w:pPr>
    </w:p>
    <w:p w:rsidR="00D45835" w:rsidRPr="0055106B" w:rsidRDefault="00D45835" w:rsidP="00D45835">
      <w:pPr>
        <w:spacing w:line="360" w:lineRule="auto"/>
        <w:jc w:val="both"/>
        <w:rPr>
          <w:rFonts w:ascii="Arial Narrow" w:hAnsi="Arial Narrow" w:cs="Arial"/>
          <w:bCs/>
          <w:i/>
          <w:iCs/>
          <w:sz w:val="28"/>
          <w:szCs w:val="28"/>
          <w:u w:val="single"/>
        </w:rPr>
      </w:pPr>
      <w:r w:rsidRPr="0055106B">
        <w:rPr>
          <w:rFonts w:ascii="Arial Narrow" w:hAnsi="Arial Narrow" w:cs="Arial"/>
          <w:bCs/>
          <w:i/>
          <w:iCs/>
          <w:sz w:val="28"/>
          <w:szCs w:val="28"/>
          <w:u w:val="single"/>
        </w:rPr>
        <w:t>ORALIDAD</w:t>
      </w:r>
    </w:p>
    <w:p w:rsidR="00D45835" w:rsidRPr="004A6AB6" w:rsidRDefault="00D45835" w:rsidP="00D45835">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16 de marzo de 2017</w:t>
      </w:r>
      <w:r w:rsidRPr="004A6AB6">
        <w:rPr>
          <w:rFonts w:ascii="Arial Narrow" w:hAnsi="Arial Narrow" w:cs="Arial"/>
          <w:sz w:val="18"/>
          <w:szCs w:val="18"/>
        </w:rPr>
        <w:t>.</w:t>
      </w:r>
    </w:p>
    <w:p w:rsidR="003953A9" w:rsidRPr="004A6AB6" w:rsidRDefault="003953A9" w:rsidP="003953A9">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Pr>
          <w:rFonts w:ascii="Arial Narrow" w:hAnsi="Arial Narrow" w:cs="Arial"/>
          <w:iCs/>
          <w:sz w:val="18"/>
          <w:szCs w:val="18"/>
        </w:rPr>
        <w:t>Ordinario Laboral – Revoca parcialmente sentencia que accedió a las pretensiones</w:t>
      </w:r>
    </w:p>
    <w:p w:rsidR="00D45835" w:rsidRDefault="00D45835" w:rsidP="00D45835">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Pr>
          <w:rFonts w:ascii="Arial Narrow" w:hAnsi="Arial Narrow" w:cs="Arial"/>
          <w:bCs/>
          <w:sz w:val="18"/>
          <w:szCs w:val="18"/>
        </w:rPr>
        <w:t>5-2015-00186-01</w:t>
      </w:r>
    </w:p>
    <w:p w:rsidR="00D45835" w:rsidRPr="004A6AB6" w:rsidRDefault="00D45835" w:rsidP="00D45835">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proofErr w:type="spellStart"/>
      <w:r>
        <w:rPr>
          <w:rFonts w:ascii="Arial Narrow" w:hAnsi="Arial Narrow" w:cs="Arial"/>
          <w:iCs/>
          <w:sz w:val="18"/>
          <w:szCs w:val="18"/>
        </w:rPr>
        <w:t>Luceny</w:t>
      </w:r>
      <w:proofErr w:type="spellEnd"/>
      <w:r>
        <w:rPr>
          <w:rFonts w:ascii="Arial Narrow" w:hAnsi="Arial Narrow" w:cs="Arial"/>
          <w:iCs/>
          <w:sz w:val="18"/>
          <w:szCs w:val="18"/>
        </w:rPr>
        <w:t xml:space="preserve"> Mejía Usme </w:t>
      </w:r>
    </w:p>
    <w:p w:rsidR="00D45835" w:rsidRPr="004A6AB6" w:rsidRDefault="00D45835" w:rsidP="00D45835">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r>
      <w:proofErr w:type="spellStart"/>
      <w:r w:rsidRPr="004A6AB6">
        <w:rPr>
          <w:rFonts w:ascii="Arial Narrow" w:hAnsi="Arial Narrow" w:cs="Arial"/>
          <w:bCs/>
          <w:sz w:val="18"/>
          <w:szCs w:val="18"/>
        </w:rPr>
        <w:t>Colpensiones</w:t>
      </w:r>
      <w:proofErr w:type="spellEnd"/>
    </w:p>
    <w:p w:rsidR="00D45835" w:rsidRPr="004A6AB6" w:rsidRDefault="00D45835" w:rsidP="00D45835">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Pr>
          <w:rFonts w:ascii="Arial Narrow" w:hAnsi="Arial Narrow" w:cs="Arial"/>
          <w:sz w:val="18"/>
          <w:szCs w:val="18"/>
        </w:rPr>
        <w:t xml:space="preserve">Quinto </w:t>
      </w:r>
      <w:r w:rsidRPr="004A6AB6">
        <w:rPr>
          <w:rFonts w:ascii="Arial Narrow" w:hAnsi="Arial Narrow" w:cs="Arial"/>
          <w:sz w:val="18"/>
          <w:szCs w:val="18"/>
        </w:rPr>
        <w:t>Laboral del Circuito de Pereira.</w:t>
      </w:r>
    </w:p>
    <w:p w:rsidR="00D45835" w:rsidRDefault="00D45835" w:rsidP="00D45835">
      <w:pPr>
        <w:jc w:val="both"/>
        <w:rPr>
          <w:rFonts w:ascii="Arial Narrow" w:hAnsi="Arial Narrow" w:cs="Arial"/>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3953A9" w:rsidRPr="004A6AB6" w:rsidRDefault="003953A9" w:rsidP="00D45835">
      <w:pPr>
        <w:jc w:val="both"/>
        <w:rPr>
          <w:rFonts w:ascii="Arial Narrow" w:hAnsi="Arial Narrow" w:cs="Arial"/>
          <w:b/>
          <w:iCs/>
          <w:sz w:val="18"/>
          <w:szCs w:val="18"/>
        </w:rPr>
      </w:pPr>
    </w:p>
    <w:p w:rsidR="00D45835" w:rsidRDefault="00D45835" w:rsidP="00DB4C02">
      <w:pPr>
        <w:pStyle w:val="Textoindependiente31"/>
        <w:spacing w:line="240" w:lineRule="auto"/>
        <w:ind w:left="2124" w:hanging="2124"/>
        <w:rPr>
          <w:rFonts w:ascii="Arial Narrow" w:hAnsi="Arial Narrow" w:cs="Arial"/>
          <w:b/>
          <w:bCs/>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3953A9" w:rsidRPr="00DB4C02">
        <w:rPr>
          <w:rFonts w:ascii="Arial Narrow" w:hAnsi="Arial Narrow" w:cs="Arial"/>
          <w:b/>
          <w:bCs/>
          <w:sz w:val="18"/>
          <w:szCs w:val="18"/>
        </w:rPr>
        <w:t>CONDICIÓN MÁS BENEFICIOSA.</w:t>
      </w:r>
      <w:r w:rsidRPr="00DB4C02">
        <w:rPr>
          <w:rFonts w:ascii="Arial Narrow" w:hAnsi="Arial Narrow" w:cs="Arial"/>
          <w:b/>
          <w:bCs/>
          <w:sz w:val="18"/>
          <w:szCs w:val="18"/>
        </w:rPr>
        <w:t xml:space="preserve"> </w:t>
      </w:r>
      <w:r w:rsidRPr="00DB4C02">
        <w:rPr>
          <w:rFonts w:ascii="Arial Narrow" w:hAnsi="Arial Narrow" w:cs="Arial"/>
          <w:bCs/>
          <w:sz w:val="18"/>
          <w:szCs w:val="18"/>
        </w:rPr>
        <w:t xml:space="preserve">Con todo el material jurisprudencial citado de que 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 </w:t>
      </w:r>
    </w:p>
    <w:p w:rsidR="00DB4C02" w:rsidRDefault="00DB4C02" w:rsidP="00DB4C02">
      <w:pPr>
        <w:pStyle w:val="Textoindependiente31"/>
        <w:spacing w:line="240" w:lineRule="auto"/>
        <w:ind w:left="2124" w:hanging="2124"/>
        <w:rPr>
          <w:rFonts w:ascii="Arial Narrow" w:hAnsi="Arial Narrow" w:cs="Arial"/>
          <w:bCs/>
          <w:i/>
          <w:color w:val="FF0000"/>
          <w:sz w:val="18"/>
          <w:szCs w:val="18"/>
          <w:lang w:val="es-CO"/>
        </w:rPr>
      </w:pPr>
    </w:p>
    <w:p w:rsidR="005E23BD" w:rsidRPr="005E23BD" w:rsidRDefault="005E23BD" w:rsidP="005E23BD">
      <w:pPr>
        <w:pStyle w:val="Sansinterligne"/>
      </w:pPr>
    </w:p>
    <w:p w:rsidR="00D45835" w:rsidRPr="0055106B" w:rsidRDefault="00D45835" w:rsidP="00D45835">
      <w:pPr>
        <w:spacing w:line="360" w:lineRule="auto"/>
        <w:ind w:left="2127" w:hanging="1276"/>
        <w:jc w:val="both"/>
        <w:rPr>
          <w:rFonts w:ascii="Arial Narrow" w:hAnsi="Arial Narrow" w:cs="Arial"/>
          <w:sz w:val="28"/>
          <w:szCs w:val="28"/>
        </w:rPr>
      </w:pPr>
      <w:r w:rsidRPr="0055106B">
        <w:rPr>
          <w:rFonts w:ascii="Arial Narrow" w:hAnsi="Arial Narrow" w:cs="Arial"/>
          <w:bCs/>
          <w:i/>
          <w:sz w:val="28"/>
          <w:szCs w:val="28"/>
        </w:rPr>
        <w:t xml:space="preserve"> </w:t>
      </w:r>
      <w:r w:rsidRPr="0055106B">
        <w:rPr>
          <w:rFonts w:ascii="Arial Narrow" w:hAnsi="Arial Narrow" w:cs="Arial"/>
          <w:sz w:val="28"/>
          <w:szCs w:val="28"/>
          <w:u w:val="single"/>
        </w:rPr>
        <w:t>AUDIENCIA PÚBLICA</w:t>
      </w:r>
      <w:r w:rsidRPr="0055106B">
        <w:rPr>
          <w:rFonts w:ascii="Arial Narrow" w:hAnsi="Arial Narrow" w:cs="Arial"/>
          <w:sz w:val="28"/>
          <w:szCs w:val="28"/>
        </w:rPr>
        <w:t>:</w:t>
      </w:r>
    </w:p>
    <w:p w:rsidR="00D45835" w:rsidRPr="006E3C29" w:rsidRDefault="00D45835" w:rsidP="00D45835">
      <w:pPr>
        <w:pStyle w:val="Sansinterligne"/>
      </w:pPr>
    </w:p>
    <w:p w:rsidR="00D45835" w:rsidRPr="0055106B" w:rsidRDefault="00D45835" w:rsidP="00D45835">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dieciséis (16)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marzo de dos mil diecisiete (2017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y cuarenta y </w:t>
      </w:r>
      <w:r w:rsidR="0028306F">
        <w:rPr>
          <w:rFonts w:ascii="Arial Narrow" w:eastAsia="Calibri" w:hAnsi="Arial Narrow" w:cs="Arial"/>
          <w:sz w:val="28"/>
          <w:szCs w:val="28"/>
          <w:lang w:val="es-CO" w:eastAsia="en-US"/>
        </w:rPr>
        <w:t xml:space="preserve">cinco de </w:t>
      </w:r>
      <w:r>
        <w:rPr>
          <w:rFonts w:ascii="Arial Narrow" w:eastAsia="Calibri" w:hAnsi="Arial Narrow" w:cs="Arial"/>
          <w:sz w:val="28"/>
          <w:szCs w:val="28"/>
          <w:lang w:val="es-CO" w:eastAsia="en-US"/>
        </w:rPr>
        <w:t xml:space="preserve">la mañana </w:t>
      </w:r>
      <w:r w:rsidRPr="00E845F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w:t>
      </w:r>
      <w:r w:rsidR="0028306F">
        <w:rPr>
          <w:rFonts w:ascii="Arial Narrow" w:eastAsia="Calibri" w:hAnsi="Arial Narrow" w:cs="Arial"/>
          <w:sz w:val="28"/>
          <w:szCs w:val="28"/>
          <w:lang w:val="es-CO" w:eastAsia="en-US"/>
        </w:rPr>
        <w:t xml:space="preserve">9:45 </w:t>
      </w:r>
      <w:r>
        <w:rPr>
          <w:rFonts w:ascii="Arial Narrow" w:eastAsia="Calibri" w:hAnsi="Arial Narrow" w:cs="Arial"/>
          <w:sz w:val="28"/>
          <w:szCs w:val="28"/>
          <w:lang w:val="es-CO" w:eastAsia="en-US"/>
        </w:rPr>
        <w:t>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w:t>
      </w:r>
      <w:r w:rsidRPr="00E845FE">
        <w:rPr>
          <w:rFonts w:ascii="Arial Narrow" w:hAnsi="Arial Narrow" w:cs="Tahoma"/>
          <w:bCs/>
          <w:color w:val="000000"/>
          <w:sz w:val="28"/>
          <w:szCs w:val="28"/>
          <w:lang w:eastAsia="es-CO"/>
        </w:rPr>
        <w:t xml:space="preserve"> suscrito magistrado de la Sala </w:t>
      </w:r>
      <w:r>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5E23BD">
        <w:rPr>
          <w:rFonts w:ascii="Arial Narrow" w:hAnsi="Arial Narrow" w:cs="Arial"/>
          <w:sz w:val="28"/>
          <w:szCs w:val="28"/>
        </w:rPr>
        <w:t>30</w:t>
      </w:r>
      <w:r w:rsidR="0055106B">
        <w:rPr>
          <w:rFonts w:ascii="Arial Narrow" w:hAnsi="Arial Narrow" w:cs="Arial"/>
          <w:sz w:val="28"/>
          <w:szCs w:val="28"/>
        </w:rPr>
        <w:t xml:space="preserve"> de marzo de 2016 </w:t>
      </w:r>
      <w:r w:rsidRPr="00E845FE">
        <w:rPr>
          <w:rFonts w:ascii="Arial Narrow" w:hAnsi="Arial Narrow" w:cs="Arial"/>
          <w:sz w:val="28"/>
          <w:szCs w:val="28"/>
        </w:rPr>
        <w:t>por el Juzgado</w:t>
      </w:r>
      <w:r>
        <w:rPr>
          <w:rFonts w:ascii="Arial Narrow" w:hAnsi="Arial Narrow" w:cs="Arial"/>
          <w:sz w:val="28"/>
          <w:szCs w:val="28"/>
        </w:rPr>
        <w:t xml:space="preserve"> </w:t>
      </w:r>
      <w:r w:rsidR="0055106B">
        <w:rPr>
          <w:rFonts w:ascii="Arial Narrow" w:hAnsi="Arial Narrow" w:cs="Arial"/>
          <w:sz w:val="28"/>
          <w:szCs w:val="28"/>
        </w:rPr>
        <w:t xml:space="preserve">Quinto </w:t>
      </w:r>
      <w:r w:rsidRPr="00E845FE">
        <w:rPr>
          <w:rFonts w:ascii="Arial Narrow" w:hAnsi="Arial Narrow" w:cs="Arial"/>
          <w:sz w:val="28"/>
          <w:szCs w:val="28"/>
        </w:rPr>
        <w:t xml:space="preserve">Laboral del Circuito de Pereira, dentro del proceso promovido por </w:t>
      </w:r>
      <w:proofErr w:type="spellStart"/>
      <w:r w:rsidR="0055106B" w:rsidRPr="0055106B">
        <w:rPr>
          <w:rFonts w:ascii="Arial Narrow" w:hAnsi="Arial Narrow" w:cs="Arial"/>
          <w:i/>
          <w:sz w:val="28"/>
          <w:szCs w:val="28"/>
        </w:rPr>
        <w:t>Luceny</w:t>
      </w:r>
      <w:proofErr w:type="spellEnd"/>
      <w:r w:rsidR="0055106B" w:rsidRPr="0055106B">
        <w:rPr>
          <w:rFonts w:ascii="Arial Narrow" w:hAnsi="Arial Narrow" w:cs="Arial"/>
          <w:i/>
          <w:sz w:val="28"/>
          <w:szCs w:val="28"/>
        </w:rPr>
        <w:t xml:space="preserve"> Mejía </w:t>
      </w:r>
      <w:proofErr w:type="spellStart"/>
      <w:r w:rsidR="0055106B" w:rsidRPr="0055106B">
        <w:rPr>
          <w:rFonts w:ascii="Arial Narrow" w:hAnsi="Arial Narrow" w:cs="Arial"/>
          <w:i/>
          <w:sz w:val="28"/>
          <w:szCs w:val="28"/>
        </w:rPr>
        <w:t>Usma</w:t>
      </w:r>
      <w:proofErr w:type="spellEnd"/>
      <w:r w:rsidR="0055106B" w:rsidRPr="0055106B">
        <w:rPr>
          <w:rFonts w:ascii="Arial Narrow" w:hAnsi="Arial Narrow" w:cs="Arial"/>
          <w:i/>
          <w:sz w:val="28"/>
          <w:szCs w:val="28"/>
        </w:rPr>
        <w:t xml:space="preserve"> </w:t>
      </w:r>
      <w:r w:rsidRPr="0055106B">
        <w:rPr>
          <w:rFonts w:ascii="Arial Narrow" w:hAnsi="Arial Narrow" w:cs="Arial"/>
          <w:sz w:val="28"/>
          <w:szCs w:val="28"/>
        </w:rPr>
        <w:t xml:space="preserve">contra la </w:t>
      </w:r>
      <w:r w:rsidRPr="0055106B">
        <w:rPr>
          <w:rFonts w:ascii="Arial Narrow" w:hAnsi="Arial Narrow" w:cs="Arial"/>
          <w:i/>
          <w:sz w:val="28"/>
          <w:szCs w:val="28"/>
        </w:rPr>
        <w:t xml:space="preserve">Administradora Colombiana de Pensiones </w:t>
      </w:r>
      <w:proofErr w:type="spellStart"/>
      <w:r w:rsidRPr="0055106B">
        <w:rPr>
          <w:rFonts w:ascii="Arial Narrow" w:hAnsi="Arial Narrow" w:cs="Arial"/>
          <w:bCs/>
          <w:i/>
          <w:sz w:val="28"/>
          <w:szCs w:val="28"/>
        </w:rPr>
        <w:t>Colpensiones</w:t>
      </w:r>
      <w:proofErr w:type="spellEnd"/>
      <w:r w:rsidRPr="0055106B">
        <w:rPr>
          <w:rFonts w:ascii="Arial Narrow" w:hAnsi="Arial Narrow" w:cs="Arial"/>
          <w:bCs/>
          <w:i/>
          <w:iCs/>
          <w:sz w:val="28"/>
          <w:szCs w:val="28"/>
        </w:rPr>
        <w:t>.</w:t>
      </w:r>
    </w:p>
    <w:p w:rsidR="00D45835" w:rsidRPr="007420E2" w:rsidRDefault="00D45835" w:rsidP="00D45835">
      <w:pPr>
        <w:pStyle w:val="Sansinterligne"/>
      </w:pPr>
    </w:p>
    <w:p w:rsidR="00D45835" w:rsidRDefault="00D45835" w:rsidP="00D45835">
      <w:pPr>
        <w:shd w:val="clear" w:color="auto" w:fill="FFFFFF"/>
        <w:spacing w:line="360" w:lineRule="atLeast"/>
        <w:ind w:firstLine="708"/>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IDENTIFICACIÓN DE LOS PRESENTES</w:t>
      </w:r>
    </w:p>
    <w:p w:rsidR="00FC7CBF" w:rsidRDefault="00FC7CBF" w:rsidP="00FC7CBF">
      <w:pPr>
        <w:pStyle w:val="Sansinterligne"/>
      </w:pPr>
    </w:p>
    <w:p w:rsidR="00D45835" w:rsidRDefault="00D45835" w:rsidP="0055106B">
      <w:pPr>
        <w:pStyle w:val="Paragraphedeliste"/>
        <w:numPr>
          <w:ilvl w:val="0"/>
          <w:numId w:val="2"/>
        </w:numPr>
        <w:shd w:val="clear" w:color="auto" w:fill="FFFFFF"/>
        <w:spacing w:line="360" w:lineRule="atLeast"/>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 xml:space="preserve">INTRODUCCIÓN </w:t>
      </w:r>
    </w:p>
    <w:p w:rsidR="005E23BD" w:rsidRPr="0055106B" w:rsidRDefault="005E23BD" w:rsidP="005E23BD">
      <w:pPr>
        <w:pStyle w:val="Sansinterligne"/>
      </w:pPr>
    </w:p>
    <w:p w:rsidR="00D45835" w:rsidRPr="00E845FE" w:rsidRDefault="0055106B" w:rsidP="0055106B">
      <w:pPr>
        <w:pStyle w:val="Sansinterligne"/>
      </w:pPr>
      <w:r>
        <w:tab/>
      </w:r>
    </w:p>
    <w:p w:rsidR="0055106B" w:rsidRDefault="00D45835" w:rsidP="00D45835">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sidR="0055106B">
        <w:rPr>
          <w:rFonts w:ascii="Arial Narrow" w:hAnsi="Arial Narrow" w:cs="Tahoma"/>
          <w:sz w:val="28"/>
          <w:szCs w:val="28"/>
        </w:rPr>
        <w:t xml:space="preserve">la demandante </w:t>
      </w:r>
      <w:r>
        <w:rPr>
          <w:rFonts w:ascii="Arial Narrow" w:hAnsi="Arial Narrow" w:cs="Tahoma"/>
          <w:sz w:val="28"/>
          <w:szCs w:val="28"/>
        </w:rPr>
        <w:t xml:space="preserve">pide que se le reconozca y pague la pensión de sobrevivientes generada con el deceso de su cónyuge </w:t>
      </w:r>
      <w:r w:rsidR="0055106B">
        <w:rPr>
          <w:rFonts w:ascii="Arial Narrow" w:hAnsi="Arial Narrow" w:cs="Tahoma"/>
          <w:sz w:val="28"/>
          <w:szCs w:val="28"/>
        </w:rPr>
        <w:t xml:space="preserve">Rodrigo Antonio </w:t>
      </w:r>
      <w:proofErr w:type="spellStart"/>
      <w:r w:rsidR="0055106B">
        <w:rPr>
          <w:rFonts w:ascii="Arial Narrow" w:hAnsi="Arial Narrow" w:cs="Tahoma"/>
          <w:sz w:val="28"/>
          <w:szCs w:val="28"/>
        </w:rPr>
        <w:t>Taborda</w:t>
      </w:r>
      <w:proofErr w:type="spellEnd"/>
      <w:r w:rsidR="0055106B">
        <w:rPr>
          <w:rFonts w:ascii="Arial Narrow" w:hAnsi="Arial Narrow" w:cs="Tahoma"/>
          <w:sz w:val="28"/>
          <w:szCs w:val="28"/>
        </w:rPr>
        <w:t xml:space="preserve"> Mejía, en aplicación del principio de la condición más beneficiosa</w:t>
      </w:r>
      <w:r>
        <w:rPr>
          <w:rFonts w:ascii="Arial Narrow" w:hAnsi="Arial Narrow" w:cs="Tahoma"/>
          <w:sz w:val="28"/>
          <w:szCs w:val="28"/>
        </w:rPr>
        <w:t>,</w:t>
      </w:r>
      <w:r w:rsidR="0055106B">
        <w:rPr>
          <w:rFonts w:ascii="Arial Narrow" w:hAnsi="Arial Narrow" w:cs="Tahoma"/>
          <w:sz w:val="28"/>
          <w:szCs w:val="28"/>
        </w:rPr>
        <w:t xml:space="preserve"> y</w:t>
      </w:r>
      <w:r>
        <w:rPr>
          <w:rFonts w:ascii="Arial Narrow" w:hAnsi="Arial Narrow" w:cs="Tahoma"/>
          <w:sz w:val="28"/>
          <w:szCs w:val="28"/>
        </w:rPr>
        <w:t xml:space="preserve"> en consecuencia, que se imponga el pago de la correspondiente prestación desde el </w:t>
      </w:r>
      <w:r w:rsidR="0055106B">
        <w:rPr>
          <w:rFonts w:ascii="Arial Narrow" w:hAnsi="Arial Narrow" w:cs="Tahoma"/>
          <w:sz w:val="28"/>
          <w:szCs w:val="28"/>
        </w:rPr>
        <w:t xml:space="preserve">12 </w:t>
      </w:r>
      <w:r w:rsidR="0055106B">
        <w:rPr>
          <w:rFonts w:ascii="Arial Narrow" w:hAnsi="Arial Narrow" w:cs="Tahoma"/>
          <w:sz w:val="28"/>
          <w:szCs w:val="28"/>
        </w:rPr>
        <w:lastRenderedPageBreak/>
        <w:t xml:space="preserve">de junio de 2014 </w:t>
      </w:r>
      <w:r>
        <w:rPr>
          <w:rFonts w:ascii="Arial Narrow" w:hAnsi="Arial Narrow" w:cs="Tahoma"/>
          <w:sz w:val="28"/>
          <w:szCs w:val="28"/>
        </w:rPr>
        <w:t xml:space="preserve"> con los respectivos intereses de mora </w:t>
      </w:r>
      <w:r w:rsidR="0055106B">
        <w:rPr>
          <w:rFonts w:ascii="Arial Narrow" w:hAnsi="Arial Narrow" w:cs="Tahoma"/>
          <w:sz w:val="28"/>
          <w:szCs w:val="28"/>
        </w:rPr>
        <w:t xml:space="preserve">o en subsidio la indexación de las condenas </w:t>
      </w:r>
      <w:r>
        <w:rPr>
          <w:rFonts w:ascii="Arial Narrow" w:hAnsi="Arial Narrow" w:cs="Tahoma"/>
          <w:sz w:val="28"/>
          <w:szCs w:val="28"/>
        </w:rPr>
        <w:t xml:space="preserve">y las costas procesales. </w:t>
      </w:r>
    </w:p>
    <w:p w:rsidR="005E23BD" w:rsidRDefault="005E23BD" w:rsidP="00D45835">
      <w:pPr>
        <w:spacing w:line="360" w:lineRule="auto"/>
        <w:ind w:firstLine="900"/>
        <w:jc w:val="both"/>
        <w:rPr>
          <w:rFonts w:ascii="Arial Narrow" w:hAnsi="Arial Narrow" w:cs="Tahoma"/>
          <w:sz w:val="28"/>
          <w:szCs w:val="28"/>
        </w:rPr>
      </w:pPr>
    </w:p>
    <w:p w:rsidR="00D45835" w:rsidRDefault="00D45835" w:rsidP="00890329">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factico relata que </w:t>
      </w:r>
      <w:r w:rsidR="00B77952">
        <w:rPr>
          <w:rFonts w:ascii="Arial Narrow" w:hAnsi="Arial Narrow" w:cs="Tahoma"/>
          <w:sz w:val="28"/>
          <w:szCs w:val="28"/>
        </w:rPr>
        <w:t xml:space="preserve">el señor Rodrigo Antonio </w:t>
      </w:r>
      <w:proofErr w:type="spellStart"/>
      <w:r w:rsidR="00B77952">
        <w:rPr>
          <w:rFonts w:ascii="Arial Narrow" w:hAnsi="Arial Narrow" w:cs="Tahoma"/>
          <w:sz w:val="28"/>
          <w:szCs w:val="28"/>
        </w:rPr>
        <w:t>Taborda</w:t>
      </w:r>
      <w:proofErr w:type="spellEnd"/>
      <w:r w:rsidR="00B77952">
        <w:rPr>
          <w:rFonts w:ascii="Arial Narrow" w:hAnsi="Arial Narrow" w:cs="Tahoma"/>
          <w:sz w:val="28"/>
          <w:szCs w:val="28"/>
        </w:rPr>
        <w:t xml:space="preserve"> Mejía f</w:t>
      </w:r>
      <w:r>
        <w:rPr>
          <w:rFonts w:ascii="Arial Narrow" w:hAnsi="Arial Narrow" w:cs="Tahoma"/>
          <w:sz w:val="28"/>
          <w:szCs w:val="28"/>
        </w:rPr>
        <w:t xml:space="preserve">alleció el </w:t>
      </w:r>
      <w:r w:rsidR="00B77952">
        <w:rPr>
          <w:rFonts w:ascii="Arial Narrow" w:hAnsi="Arial Narrow" w:cs="Tahoma"/>
          <w:sz w:val="28"/>
          <w:szCs w:val="28"/>
        </w:rPr>
        <w:t xml:space="preserve">12 de junio </w:t>
      </w:r>
      <w:r>
        <w:rPr>
          <w:rFonts w:ascii="Arial Narrow" w:hAnsi="Arial Narrow" w:cs="Tahoma"/>
          <w:sz w:val="28"/>
          <w:szCs w:val="28"/>
        </w:rPr>
        <w:t xml:space="preserve">de 2012, que </w:t>
      </w:r>
      <w:r w:rsidR="00B77952">
        <w:rPr>
          <w:rFonts w:ascii="Arial Narrow" w:hAnsi="Arial Narrow" w:cs="Tahoma"/>
          <w:sz w:val="28"/>
          <w:szCs w:val="28"/>
        </w:rPr>
        <w:t>sufragó al sistema pensional un total de 843.14 semanas antes del 1º de abril de 1994; que era beneficiario del régimen de transición por edad, por cuanto su natalicio se produjo el 5 de agosto de 1944. Indica que contrajo matrimonio con el afiliado fallecido desde el 27 de junio de 1970 y sostuvieron una convivencia ininterrumpida hasta el 2 de junio de 2014</w:t>
      </w:r>
      <w:r w:rsidR="00890329">
        <w:rPr>
          <w:rFonts w:ascii="Arial Narrow" w:hAnsi="Arial Narrow" w:cs="Tahoma"/>
          <w:sz w:val="28"/>
          <w:szCs w:val="28"/>
        </w:rPr>
        <w:t xml:space="preserve">; que el 5 de febrero de 2015 solicitó ante </w:t>
      </w:r>
      <w:proofErr w:type="spellStart"/>
      <w:r w:rsidR="00890329">
        <w:rPr>
          <w:rFonts w:ascii="Arial Narrow" w:hAnsi="Arial Narrow" w:cs="Tahoma"/>
          <w:sz w:val="28"/>
          <w:szCs w:val="28"/>
        </w:rPr>
        <w:t>Colpensiones</w:t>
      </w:r>
      <w:proofErr w:type="spellEnd"/>
      <w:r w:rsidR="00890329">
        <w:rPr>
          <w:rFonts w:ascii="Arial Narrow" w:hAnsi="Arial Narrow" w:cs="Tahoma"/>
          <w:sz w:val="28"/>
          <w:szCs w:val="28"/>
        </w:rPr>
        <w:t xml:space="preserve"> el reconocimiento de la prestación pensional por sobrevivencia, sin que a la presentación de la demanda hubiese obtenido respuesta. </w:t>
      </w:r>
    </w:p>
    <w:p w:rsidR="00890329" w:rsidRPr="00FC7CBF" w:rsidRDefault="00890329" w:rsidP="00FC7CBF">
      <w:pPr>
        <w:pStyle w:val="Sansinterligne"/>
      </w:pPr>
    </w:p>
    <w:p w:rsidR="00D45835" w:rsidRDefault="00D45835" w:rsidP="00D45835">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a la sociedad demandada la cual allegó respuesta por intermedio de procuradora judicial, en la que acepta la fecha del deceso de</w:t>
      </w:r>
      <w:r w:rsidR="00890329">
        <w:rPr>
          <w:rFonts w:ascii="Arial Narrow" w:hAnsi="Arial Narrow" w:cs="Tahoma"/>
          <w:sz w:val="28"/>
          <w:szCs w:val="28"/>
        </w:rPr>
        <w:t xml:space="preserve">l filiado, la densidad de semanas cotizadas al sistema pensional, el vínculo matrimonial de aquel con la demandante y la fecha de presentación de la reclamación administrativa.  </w:t>
      </w:r>
      <w:r>
        <w:rPr>
          <w:rFonts w:ascii="Arial Narrow" w:hAnsi="Arial Narrow" w:cs="Tahoma"/>
          <w:sz w:val="28"/>
          <w:szCs w:val="28"/>
        </w:rPr>
        <w:t>Frent</w:t>
      </w:r>
      <w:r w:rsidR="001304A0">
        <w:rPr>
          <w:rFonts w:ascii="Arial Narrow" w:hAnsi="Arial Narrow" w:cs="Tahoma"/>
          <w:sz w:val="28"/>
          <w:szCs w:val="28"/>
        </w:rPr>
        <w:t>e a los restantes hechos, afirmó</w:t>
      </w:r>
      <w:r>
        <w:rPr>
          <w:rFonts w:ascii="Arial Narrow" w:hAnsi="Arial Narrow" w:cs="Tahoma"/>
          <w:sz w:val="28"/>
          <w:szCs w:val="28"/>
        </w:rPr>
        <w:t xml:space="preserve"> que no le constan. Se op</w:t>
      </w:r>
      <w:r w:rsidR="001304A0">
        <w:rPr>
          <w:rFonts w:ascii="Arial Narrow" w:hAnsi="Arial Narrow" w:cs="Tahoma"/>
          <w:sz w:val="28"/>
          <w:szCs w:val="28"/>
        </w:rPr>
        <w:t xml:space="preserve">uso </w:t>
      </w:r>
      <w:r>
        <w:rPr>
          <w:rFonts w:ascii="Arial Narrow" w:hAnsi="Arial Narrow" w:cs="Tahoma"/>
          <w:sz w:val="28"/>
          <w:szCs w:val="28"/>
        </w:rPr>
        <w:t>a las pretensiones de la demanda y fo</w:t>
      </w:r>
      <w:r w:rsidR="001304A0">
        <w:rPr>
          <w:rFonts w:ascii="Arial Narrow" w:hAnsi="Arial Narrow" w:cs="Tahoma"/>
          <w:sz w:val="28"/>
          <w:szCs w:val="28"/>
        </w:rPr>
        <w:t>rmuló</w:t>
      </w:r>
      <w:r>
        <w:rPr>
          <w:rFonts w:ascii="Arial Narrow" w:hAnsi="Arial Narrow" w:cs="Tahoma"/>
          <w:sz w:val="28"/>
          <w:szCs w:val="28"/>
        </w:rPr>
        <w:t xml:space="preserve"> como medios exceptivos de fondo los que denominó “Inexistencia de la obligación” y “Prescripción”.</w:t>
      </w:r>
    </w:p>
    <w:p w:rsidR="00D45835" w:rsidRDefault="00D45835" w:rsidP="00FC7CBF">
      <w:pPr>
        <w:pStyle w:val="Sansinterligne"/>
        <w:spacing w:line="276" w:lineRule="auto"/>
      </w:pPr>
    </w:p>
    <w:p w:rsidR="00D45835" w:rsidRPr="001304A0" w:rsidRDefault="00D45835" w:rsidP="00D45835">
      <w:pPr>
        <w:spacing w:line="360" w:lineRule="auto"/>
        <w:ind w:firstLine="900"/>
        <w:jc w:val="both"/>
        <w:rPr>
          <w:rFonts w:ascii="Arial Narrow" w:hAnsi="Arial Narrow" w:cs="Tahoma"/>
          <w:i/>
          <w:sz w:val="28"/>
          <w:szCs w:val="28"/>
        </w:rPr>
      </w:pPr>
      <w:r w:rsidRPr="001304A0">
        <w:rPr>
          <w:rFonts w:ascii="Arial Narrow" w:hAnsi="Arial Narrow" w:cs="Tahoma"/>
          <w:i/>
          <w:sz w:val="28"/>
          <w:szCs w:val="28"/>
        </w:rPr>
        <w:t xml:space="preserve">II. SENTENCIA DEL JUZGADO </w:t>
      </w:r>
    </w:p>
    <w:p w:rsidR="00D45835" w:rsidRPr="001304A0" w:rsidRDefault="00D45835" w:rsidP="001304A0">
      <w:pPr>
        <w:pStyle w:val="Sansinterligne"/>
      </w:pPr>
    </w:p>
    <w:p w:rsidR="00FC7CBF" w:rsidRDefault="001304A0" w:rsidP="001304A0">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mediante fallo del </w:t>
      </w:r>
      <w:r w:rsidR="005E23BD">
        <w:rPr>
          <w:rFonts w:ascii="Arial Narrow" w:hAnsi="Arial Narrow" w:cs="Tahoma"/>
          <w:sz w:val="28"/>
          <w:szCs w:val="28"/>
        </w:rPr>
        <w:t>30</w:t>
      </w:r>
      <w:r>
        <w:rPr>
          <w:rFonts w:ascii="Arial Narrow" w:hAnsi="Arial Narrow" w:cs="Tahoma"/>
          <w:sz w:val="28"/>
          <w:szCs w:val="28"/>
        </w:rPr>
        <w:t xml:space="preserve"> de marzo de 2016, accedió </w:t>
      </w:r>
      <w:r w:rsidR="00D45835">
        <w:rPr>
          <w:rFonts w:ascii="Arial Narrow" w:hAnsi="Arial Narrow" w:cs="Tahoma"/>
          <w:sz w:val="28"/>
          <w:szCs w:val="28"/>
        </w:rPr>
        <w:t>a las pretensiones de la demanda, concediendo la prestación pensional con apoyo en el Acuerdo 049 de 1990, en aplicación del principio de la condición más beneficiosa. Para así decidir, se apoyó en pronunciamientos de esta Sala sobre el asunto y, al encontrar que la afiliad</w:t>
      </w:r>
      <w:r>
        <w:rPr>
          <w:rFonts w:ascii="Arial Narrow" w:hAnsi="Arial Narrow" w:cs="Tahoma"/>
          <w:sz w:val="28"/>
          <w:szCs w:val="28"/>
        </w:rPr>
        <w:t>o</w:t>
      </w:r>
      <w:r w:rsidR="00D45835">
        <w:rPr>
          <w:rFonts w:ascii="Arial Narrow" w:hAnsi="Arial Narrow" w:cs="Tahoma"/>
          <w:sz w:val="28"/>
          <w:szCs w:val="28"/>
        </w:rPr>
        <w:t xml:space="preserve"> había cotizado más de 300 semanas con antelación a la entrada en vigencia de la Ley 100 de 1993 y que se acreditó con suficiencia que </w:t>
      </w:r>
      <w:r>
        <w:rPr>
          <w:rFonts w:ascii="Arial Narrow" w:hAnsi="Arial Narrow" w:cs="Tahoma"/>
          <w:sz w:val="28"/>
          <w:szCs w:val="28"/>
        </w:rPr>
        <w:t>la</w:t>
      </w:r>
      <w:r w:rsidR="00D45835">
        <w:rPr>
          <w:rFonts w:ascii="Arial Narrow" w:hAnsi="Arial Narrow" w:cs="Tahoma"/>
          <w:sz w:val="28"/>
          <w:szCs w:val="28"/>
        </w:rPr>
        <w:t xml:space="preserve"> demandante hizo vida en común con </w:t>
      </w:r>
      <w:r>
        <w:rPr>
          <w:rFonts w:ascii="Arial Narrow" w:hAnsi="Arial Narrow" w:cs="Tahoma"/>
          <w:sz w:val="28"/>
          <w:szCs w:val="28"/>
        </w:rPr>
        <w:t xml:space="preserve">el </w:t>
      </w:r>
      <w:r w:rsidR="00D45835">
        <w:rPr>
          <w:rFonts w:ascii="Arial Narrow" w:hAnsi="Arial Narrow" w:cs="Tahoma"/>
          <w:sz w:val="28"/>
          <w:szCs w:val="28"/>
        </w:rPr>
        <w:t>fallecid</w:t>
      </w:r>
      <w:r w:rsidR="00FC7CBF">
        <w:rPr>
          <w:rFonts w:ascii="Arial Narrow" w:hAnsi="Arial Narrow" w:cs="Tahoma"/>
          <w:sz w:val="28"/>
          <w:szCs w:val="28"/>
        </w:rPr>
        <w:t>o</w:t>
      </w:r>
      <w:r w:rsidR="00D45835">
        <w:rPr>
          <w:rFonts w:ascii="Arial Narrow" w:hAnsi="Arial Narrow" w:cs="Tahoma"/>
          <w:sz w:val="28"/>
          <w:szCs w:val="28"/>
        </w:rPr>
        <w:t xml:space="preserve"> desde el matrimonio de ambos, estim</w:t>
      </w:r>
      <w:r>
        <w:rPr>
          <w:rFonts w:ascii="Arial Narrow" w:hAnsi="Arial Narrow" w:cs="Tahoma"/>
          <w:sz w:val="28"/>
          <w:szCs w:val="28"/>
        </w:rPr>
        <w:t xml:space="preserve">ó </w:t>
      </w:r>
      <w:r w:rsidR="00D45835">
        <w:rPr>
          <w:rFonts w:ascii="Arial Narrow" w:hAnsi="Arial Narrow" w:cs="Tahoma"/>
          <w:sz w:val="28"/>
          <w:szCs w:val="28"/>
        </w:rPr>
        <w:t xml:space="preserve"> que estaban dados los presupuestos para imponer a </w:t>
      </w:r>
      <w:proofErr w:type="spellStart"/>
      <w:r w:rsidR="00D45835">
        <w:rPr>
          <w:rFonts w:ascii="Arial Narrow" w:hAnsi="Arial Narrow" w:cs="Tahoma"/>
          <w:sz w:val="28"/>
          <w:szCs w:val="28"/>
        </w:rPr>
        <w:t>Colpensiones</w:t>
      </w:r>
      <w:proofErr w:type="spellEnd"/>
      <w:r w:rsidR="00D45835">
        <w:rPr>
          <w:rFonts w:ascii="Arial Narrow" w:hAnsi="Arial Narrow" w:cs="Tahoma"/>
          <w:sz w:val="28"/>
          <w:szCs w:val="28"/>
        </w:rPr>
        <w:t xml:space="preserve"> el reconocimiento y pago de la prestación desde el momento mismo del fallecimiento de</w:t>
      </w:r>
      <w:r w:rsidR="00FC7CBF">
        <w:rPr>
          <w:rFonts w:ascii="Arial Narrow" w:hAnsi="Arial Narrow" w:cs="Tahoma"/>
          <w:sz w:val="28"/>
          <w:szCs w:val="28"/>
        </w:rPr>
        <w:t>l afiliado</w:t>
      </w:r>
      <w:r w:rsidR="00D45835">
        <w:rPr>
          <w:rFonts w:ascii="Arial Narrow" w:hAnsi="Arial Narrow" w:cs="Tahoma"/>
          <w:sz w:val="28"/>
          <w:szCs w:val="28"/>
        </w:rPr>
        <w:t xml:space="preserve">, esto es el </w:t>
      </w:r>
      <w:r w:rsidR="00FC7CBF">
        <w:rPr>
          <w:rFonts w:ascii="Arial Narrow" w:hAnsi="Arial Narrow" w:cs="Tahoma"/>
          <w:sz w:val="28"/>
          <w:szCs w:val="28"/>
        </w:rPr>
        <w:t>12 de junio de 2014.</w:t>
      </w:r>
      <w:r w:rsidR="00D45835">
        <w:rPr>
          <w:rFonts w:ascii="Arial Narrow" w:hAnsi="Arial Narrow" w:cs="Tahoma"/>
          <w:sz w:val="28"/>
          <w:szCs w:val="28"/>
        </w:rPr>
        <w:t xml:space="preserve"> </w:t>
      </w:r>
      <w:r>
        <w:rPr>
          <w:rFonts w:ascii="Arial Narrow" w:hAnsi="Arial Narrow" w:cs="Tahoma"/>
          <w:sz w:val="28"/>
          <w:szCs w:val="28"/>
        </w:rPr>
        <w:t>Negó el pago de l</w:t>
      </w:r>
      <w:r w:rsidR="00D45835">
        <w:rPr>
          <w:rFonts w:ascii="Arial Narrow" w:hAnsi="Arial Narrow" w:cs="Tahoma"/>
          <w:sz w:val="28"/>
          <w:szCs w:val="28"/>
        </w:rPr>
        <w:t xml:space="preserve">os réditos moratorios, </w:t>
      </w:r>
      <w:r>
        <w:rPr>
          <w:rFonts w:ascii="Arial Narrow" w:hAnsi="Arial Narrow" w:cs="Tahoma"/>
          <w:sz w:val="28"/>
          <w:szCs w:val="28"/>
        </w:rPr>
        <w:lastRenderedPageBreak/>
        <w:t>considerando que el reconocimiento de la pensión se da por criterios jurisprudenciales y no normativos.</w:t>
      </w:r>
    </w:p>
    <w:p w:rsidR="00D45835" w:rsidRPr="00912F90" w:rsidRDefault="001304A0" w:rsidP="00FC7CBF">
      <w:pPr>
        <w:pStyle w:val="Sansinterligne"/>
      </w:pPr>
      <w:r>
        <w:t xml:space="preserve"> </w:t>
      </w:r>
    </w:p>
    <w:p w:rsidR="00D45835" w:rsidRDefault="00D45835" w:rsidP="00D45835">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3953A9" w:rsidRDefault="003953A9" w:rsidP="00D45835">
      <w:pPr>
        <w:shd w:val="clear" w:color="auto" w:fill="FFFFFF"/>
        <w:spacing w:line="360" w:lineRule="auto"/>
        <w:ind w:firstLine="851"/>
        <w:jc w:val="both"/>
        <w:rPr>
          <w:rFonts w:ascii="Arial Narrow" w:hAnsi="Arial Narrow" w:cs="Tahoma"/>
          <w:color w:val="000000"/>
          <w:sz w:val="28"/>
          <w:szCs w:val="28"/>
          <w:lang w:eastAsia="es-CO"/>
        </w:rPr>
      </w:pPr>
    </w:p>
    <w:p w:rsidR="00D45835" w:rsidRPr="00E845FE" w:rsidRDefault="00D45835" w:rsidP="00FC7CBF">
      <w:pPr>
        <w:pStyle w:val="Sansinterligne"/>
        <w:ind w:firstLine="708"/>
        <w:rPr>
          <w:rFonts w:ascii="Arial Narrow" w:hAnsi="Arial Narrow" w:cs="Tahoma"/>
          <w:color w:val="000000"/>
          <w:sz w:val="28"/>
          <w:szCs w:val="28"/>
          <w:lang w:eastAsia="es-CO"/>
        </w:rPr>
      </w:pPr>
      <w:r>
        <w:t xml:space="preserve"> </w:t>
      </w:r>
      <w:r w:rsidRPr="00E845FE">
        <w:rPr>
          <w:rFonts w:ascii="Arial Narrow" w:hAnsi="Arial Narrow" w:cs="Tahoma"/>
          <w:b/>
          <w:i/>
          <w:sz w:val="28"/>
          <w:szCs w:val="28"/>
        </w:rPr>
        <w:t>Del problema jurídico.</w:t>
      </w:r>
    </w:p>
    <w:p w:rsidR="00D45835" w:rsidRPr="0079205E" w:rsidRDefault="00D45835" w:rsidP="00D45835">
      <w:pPr>
        <w:pStyle w:val="Sansinterligne"/>
      </w:pPr>
    </w:p>
    <w:p w:rsidR="00D45835" w:rsidRDefault="00D45835" w:rsidP="00D45835">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3953A9" w:rsidRPr="00E845FE" w:rsidRDefault="003953A9" w:rsidP="00D45835">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D45835" w:rsidRPr="00F777EB" w:rsidRDefault="00D45835" w:rsidP="00D45835">
      <w:pPr>
        <w:widowControl w:val="0"/>
        <w:autoSpaceDE w:val="0"/>
        <w:autoSpaceDN w:val="0"/>
        <w:adjustRightInd w:val="0"/>
        <w:ind w:left="850" w:right="476"/>
        <w:jc w:val="both"/>
        <w:rPr>
          <w:rFonts w:ascii="Arial Narrow" w:hAnsi="Arial Narrow" w:cs="Arial"/>
          <w:i/>
          <w:sz w:val="28"/>
          <w:szCs w:val="26"/>
          <w:lang w:val="es-ES"/>
        </w:rPr>
      </w:pPr>
      <w:r w:rsidRPr="00912F90">
        <w:rPr>
          <w:rFonts w:ascii="Arial Narrow" w:hAnsi="Arial Narrow" w:cs="Arial"/>
          <w:i/>
          <w:sz w:val="26"/>
          <w:szCs w:val="26"/>
          <w:lang w:val="es-ES"/>
        </w:rPr>
        <w:t>¿</w:t>
      </w:r>
      <w:r w:rsidRPr="00F777EB">
        <w:rPr>
          <w:rFonts w:ascii="Arial Narrow" w:hAnsi="Arial Narrow" w:cs="Arial"/>
          <w:i/>
          <w:sz w:val="28"/>
          <w:szCs w:val="26"/>
          <w:lang w:val="es-ES"/>
        </w:rPr>
        <w:t xml:space="preserve">Dejó causada con su deceso </w:t>
      </w:r>
      <w:r w:rsidR="00D42247">
        <w:rPr>
          <w:rFonts w:ascii="Arial Narrow" w:hAnsi="Arial Narrow" w:cs="Arial"/>
          <w:i/>
          <w:sz w:val="28"/>
          <w:szCs w:val="26"/>
          <w:lang w:val="es-ES"/>
        </w:rPr>
        <w:t xml:space="preserve">el señor Rodrigo Antonio </w:t>
      </w:r>
      <w:proofErr w:type="spellStart"/>
      <w:r w:rsidR="00D42247">
        <w:rPr>
          <w:rFonts w:ascii="Arial Narrow" w:hAnsi="Arial Narrow" w:cs="Arial"/>
          <w:i/>
          <w:sz w:val="28"/>
          <w:szCs w:val="26"/>
          <w:lang w:val="es-ES"/>
        </w:rPr>
        <w:t>Taborda</w:t>
      </w:r>
      <w:proofErr w:type="spellEnd"/>
      <w:r w:rsidR="00D42247">
        <w:rPr>
          <w:rFonts w:ascii="Arial Narrow" w:hAnsi="Arial Narrow" w:cs="Arial"/>
          <w:i/>
          <w:sz w:val="28"/>
          <w:szCs w:val="26"/>
          <w:lang w:val="es-ES"/>
        </w:rPr>
        <w:t xml:space="preserve"> Mejía </w:t>
      </w:r>
      <w:r w:rsidRPr="00F777EB">
        <w:rPr>
          <w:rFonts w:ascii="Arial Narrow" w:hAnsi="Arial Narrow" w:cs="Arial"/>
          <w:i/>
          <w:sz w:val="28"/>
          <w:szCs w:val="26"/>
          <w:lang w:val="es-ES"/>
        </w:rPr>
        <w:t xml:space="preserve">la pensión de sobrevivientes a favor de </w:t>
      </w:r>
      <w:r>
        <w:rPr>
          <w:rFonts w:ascii="Arial Narrow" w:hAnsi="Arial Narrow" w:cs="Arial"/>
          <w:i/>
          <w:sz w:val="28"/>
          <w:szCs w:val="26"/>
          <w:lang w:val="es-ES"/>
        </w:rPr>
        <w:t>su cónyuge</w:t>
      </w:r>
      <w:r w:rsidRPr="00F777EB">
        <w:rPr>
          <w:rFonts w:ascii="Arial Narrow" w:hAnsi="Arial Narrow" w:cs="Arial"/>
          <w:i/>
          <w:sz w:val="28"/>
          <w:szCs w:val="26"/>
          <w:lang w:val="es-ES"/>
        </w:rPr>
        <w:t>?</w:t>
      </w:r>
    </w:p>
    <w:p w:rsidR="00D45835" w:rsidRPr="00F777EB" w:rsidRDefault="00D45835" w:rsidP="00D45835">
      <w:pPr>
        <w:widowControl w:val="0"/>
        <w:autoSpaceDE w:val="0"/>
        <w:autoSpaceDN w:val="0"/>
        <w:adjustRightInd w:val="0"/>
        <w:ind w:left="567" w:right="618"/>
        <w:jc w:val="both"/>
        <w:rPr>
          <w:rFonts w:ascii="Arial Narrow" w:hAnsi="Arial Narrow" w:cs="Arial"/>
          <w:i/>
          <w:sz w:val="28"/>
          <w:szCs w:val="26"/>
          <w:lang w:val="es-ES"/>
        </w:rPr>
      </w:pPr>
    </w:p>
    <w:p w:rsidR="00D45835" w:rsidRPr="00F777EB" w:rsidRDefault="00D45835" w:rsidP="00D45835">
      <w:pPr>
        <w:pStyle w:val="Corpsdetexte"/>
        <w:ind w:left="851" w:right="476"/>
        <w:rPr>
          <w:rFonts w:ascii="Arial Narrow" w:hAnsi="Arial Narrow"/>
          <w:i/>
          <w:sz w:val="28"/>
          <w:szCs w:val="26"/>
        </w:rPr>
      </w:pPr>
      <w:r w:rsidRPr="00F777EB">
        <w:rPr>
          <w:rFonts w:ascii="Arial Narrow" w:hAnsi="Arial Narrow"/>
          <w:i/>
          <w:sz w:val="28"/>
          <w:szCs w:val="26"/>
        </w:rPr>
        <w:t>¿</w:t>
      </w:r>
      <w:r>
        <w:rPr>
          <w:rFonts w:ascii="Arial Narrow" w:hAnsi="Arial Narrow"/>
          <w:i/>
          <w:sz w:val="28"/>
          <w:szCs w:val="26"/>
        </w:rPr>
        <w:t xml:space="preserve">Acreditó </w:t>
      </w:r>
      <w:r w:rsidR="00D42247">
        <w:rPr>
          <w:rFonts w:ascii="Arial Narrow" w:hAnsi="Arial Narrow"/>
          <w:i/>
          <w:sz w:val="28"/>
          <w:szCs w:val="26"/>
        </w:rPr>
        <w:t xml:space="preserve">la actora </w:t>
      </w:r>
      <w:r>
        <w:rPr>
          <w:rFonts w:ascii="Arial Narrow" w:hAnsi="Arial Narrow"/>
          <w:i/>
          <w:sz w:val="28"/>
          <w:szCs w:val="26"/>
        </w:rPr>
        <w:t>las calidades necesarias para tenerle como beneficiari</w:t>
      </w:r>
      <w:r w:rsidR="00D42247">
        <w:rPr>
          <w:rFonts w:ascii="Arial Narrow" w:hAnsi="Arial Narrow"/>
          <w:i/>
          <w:sz w:val="28"/>
          <w:szCs w:val="26"/>
        </w:rPr>
        <w:t>a</w:t>
      </w:r>
      <w:r>
        <w:rPr>
          <w:rFonts w:ascii="Arial Narrow" w:hAnsi="Arial Narrow"/>
          <w:i/>
          <w:sz w:val="28"/>
          <w:szCs w:val="26"/>
        </w:rPr>
        <w:t xml:space="preserve"> de la pensión de sobrevivientes generada con el deceso de su cónyuge</w:t>
      </w:r>
      <w:r w:rsidRPr="00F777EB">
        <w:rPr>
          <w:rFonts w:ascii="Arial Narrow" w:hAnsi="Arial Narrow"/>
          <w:i/>
          <w:sz w:val="28"/>
          <w:szCs w:val="26"/>
        </w:rPr>
        <w:t>?</w:t>
      </w:r>
    </w:p>
    <w:p w:rsidR="00D45835" w:rsidRPr="007420E2" w:rsidRDefault="00D45835" w:rsidP="00D45835">
      <w:pPr>
        <w:pStyle w:val="Sansinterligne"/>
        <w:spacing w:line="360" w:lineRule="auto"/>
      </w:pPr>
    </w:p>
    <w:p w:rsidR="00D45835" w:rsidRDefault="00D45835" w:rsidP="00D45835">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D45835" w:rsidRPr="0079205E" w:rsidRDefault="00D45835" w:rsidP="00D45835">
      <w:pPr>
        <w:pStyle w:val="Sansinterligne"/>
      </w:pPr>
    </w:p>
    <w:p w:rsidR="00D45835" w:rsidRPr="00E845FE" w:rsidRDefault="00D45835" w:rsidP="003953A9">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Pr>
          <w:rFonts w:ascii="Arial Narrow" w:hAnsi="Arial Narrow" w:cs="Tahoma"/>
          <w:sz w:val="28"/>
          <w:szCs w:val="28"/>
        </w:rPr>
        <w:t xml:space="preserve"> con el propósito de desatar la consulta</w:t>
      </w:r>
      <w:r w:rsidRPr="00E845FE">
        <w:rPr>
          <w:rFonts w:ascii="Arial Narrow" w:hAnsi="Arial Narrow" w:cs="Tahoma"/>
          <w:sz w:val="28"/>
          <w:szCs w:val="28"/>
        </w:rPr>
        <w:t xml:space="preserve">, se corre traslado por el término de 8 minutos, a cada uno de los voceros judiciales de las partes asistentes a la audiencia, </w:t>
      </w:r>
      <w:r>
        <w:rPr>
          <w:rFonts w:ascii="Arial Narrow" w:hAnsi="Arial Narrow" w:cs="Tahoma"/>
          <w:sz w:val="28"/>
          <w:szCs w:val="28"/>
        </w:rPr>
        <w:t>para que presen</w:t>
      </w:r>
      <w:r w:rsidR="00D42247">
        <w:rPr>
          <w:rFonts w:ascii="Arial Narrow" w:hAnsi="Arial Narrow" w:cs="Tahoma"/>
          <w:sz w:val="28"/>
          <w:szCs w:val="28"/>
        </w:rPr>
        <w:t xml:space="preserve">ten sus alegatos de conclusión. </w:t>
      </w: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45835" w:rsidRPr="00E845FE" w:rsidRDefault="00D45835" w:rsidP="005E23BD">
      <w:pPr>
        <w:pStyle w:val="Sansinterligne"/>
        <w:spacing w:line="360" w:lineRule="auto"/>
      </w:pPr>
    </w:p>
    <w:p w:rsidR="00D45835" w:rsidRPr="000E0538" w:rsidRDefault="00D45835" w:rsidP="00D45835">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D45835" w:rsidRPr="008A1700" w:rsidRDefault="00D45835" w:rsidP="00D45835">
      <w:pPr>
        <w:pStyle w:val="Sansinterligne"/>
      </w:pPr>
      <w:r w:rsidRPr="000E0538">
        <w:rPr>
          <w:i/>
        </w:rPr>
        <w:tab/>
      </w:r>
      <w:r w:rsidRPr="00E845FE">
        <w:tab/>
      </w:r>
    </w:p>
    <w:p w:rsidR="00D45835" w:rsidRDefault="00D45835" w:rsidP="00D45835">
      <w:pPr>
        <w:pStyle w:val="Corpsdetex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D45835" w:rsidRPr="00D42247" w:rsidRDefault="00D45835" w:rsidP="005E23BD">
      <w:pPr>
        <w:pStyle w:val="Sansinterligne"/>
        <w:spacing w:line="360" w:lineRule="auto"/>
      </w:pPr>
    </w:p>
    <w:p w:rsidR="00D45835" w:rsidRDefault="00D45835" w:rsidP="00D45835">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en esta instancia: (i) que </w:t>
      </w:r>
      <w:r w:rsidR="00D42247">
        <w:rPr>
          <w:rFonts w:ascii="Arial Narrow" w:hAnsi="Arial Narrow"/>
          <w:sz w:val="28"/>
          <w:szCs w:val="28"/>
          <w:lang w:eastAsia="en-US"/>
        </w:rPr>
        <w:t xml:space="preserve">el señor Rodrigo Antonio </w:t>
      </w:r>
      <w:proofErr w:type="spellStart"/>
      <w:r w:rsidR="00D42247">
        <w:rPr>
          <w:rFonts w:ascii="Arial Narrow" w:hAnsi="Arial Narrow"/>
          <w:sz w:val="28"/>
          <w:szCs w:val="28"/>
          <w:lang w:eastAsia="en-US"/>
        </w:rPr>
        <w:t>Taborda</w:t>
      </w:r>
      <w:proofErr w:type="spellEnd"/>
      <w:r w:rsidR="00D42247">
        <w:rPr>
          <w:rFonts w:ascii="Arial Narrow" w:hAnsi="Arial Narrow"/>
          <w:sz w:val="28"/>
          <w:szCs w:val="28"/>
          <w:lang w:eastAsia="en-US"/>
        </w:rPr>
        <w:t xml:space="preserve"> Mejía </w:t>
      </w:r>
      <w:r>
        <w:rPr>
          <w:rFonts w:ascii="Arial Narrow" w:hAnsi="Arial Narrow"/>
          <w:sz w:val="28"/>
          <w:szCs w:val="28"/>
          <w:lang w:eastAsia="en-US"/>
        </w:rPr>
        <w:t xml:space="preserve">falleció el </w:t>
      </w:r>
      <w:r w:rsidR="00D42247">
        <w:rPr>
          <w:rFonts w:ascii="Arial Narrow" w:hAnsi="Arial Narrow"/>
          <w:sz w:val="28"/>
          <w:szCs w:val="28"/>
          <w:lang w:eastAsia="en-US"/>
        </w:rPr>
        <w:t>12 de junio de 2014</w:t>
      </w:r>
      <w:r>
        <w:rPr>
          <w:rFonts w:ascii="Arial Narrow" w:hAnsi="Arial Narrow"/>
          <w:sz w:val="28"/>
          <w:szCs w:val="28"/>
          <w:lang w:eastAsia="en-US"/>
        </w:rPr>
        <w:t xml:space="preserve">, tal como se acredita con el registro civil de defunción visible a folio </w:t>
      </w:r>
      <w:r w:rsidR="000D3350">
        <w:rPr>
          <w:rFonts w:ascii="Arial Narrow" w:hAnsi="Arial Narrow"/>
          <w:sz w:val="28"/>
          <w:szCs w:val="28"/>
          <w:lang w:eastAsia="en-US"/>
        </w:rPr>
        <w:t>20</w:t>
      </w:r>
      <w:r>
        <w:rPr>
          <w:rFonts w:ascii="Arial Narrow" w:hAnsi="Arial Narrow"/>
          <w:sz w:val="28"/>
          <w:szCs w:val="28"/>
          <w:lang w:eastAsia="en-US"/>
        </w:rPr>
        <w:t xml:space="preserve">; (ii) que </w:t>
      </w:r>
      <w:r w:rsidR="000D3350">
        <w:rPr>
          <w:rFonts w:ascii="Arial Narrow" w:hAnsi="Arial Narrow"/>
          <w:sz w:val="28"/>
          <w:szCs w:val="28"/>
          <w:lang w:eastAsia="en-US"/>
        </w:rPr>
        <w:t xml:space="preserve">el </w:t>
      </w:r>
      <w:r>
        <w:rPr>
          <w:rFonts w:ascii="Arial Narrow" w:hAnsi="Arial Narrow"/>
          <w:sz w:val="28"/>
          <w:szCs w:val="28"/>
          <w:lang w:eastAsia="en-US"/>
        </w:rPr>
        <w:t>mencionad</w:t>
      </w:r>
      <w:r w:rsidR="000D3350">
        <w:rPr>
          <w:rFonts w:ascii="Arial Narrow" w:hAnsi="Arial Narrow"/>
          <w:sz w:val="28"/>
          <w:szCs w:val="28"/>
          <w:lang w:eastAsia="en-US"/>
        </w:rPr>
        <w:t>o</w:t>
      </w:r>
      <w:r>
        <w:rPr>
          <w:rFonts w:ascii="Arial Narrow" w:hAnsi="Arial Narrow"/>
          <w:sz w:val="28"/>
          <w:szCs w:val="28"/>
          <w:lang w:eastAsia="en-US"/>
        </w:rPr>
        <w:t xml:space="preserve"> sufragó un total de </w:t>
      </w:r>
      <w:r w:rsidR="000D3350">
        <w:rPr>
          <w:rFonts w:ascii="Arial Narrow" w:hAnsi="Arial Narrow"/>
          <w:sz w:val="28"/>
          <w:szCs w:val="28"/>
          <w:lang w:eastAsia="en-US"/>
        </w:rPr>
        <w:t>843.14</w:t>
      </w:r>
      <w:r>
        <w:rPr>
          <w:rFonts w:ascii="Arial Narrow" w:hAnsi="Arial Narrow"/>
          <w:sz w:val="28"/>
          <w:szCs w:val="28"/>
          <w:lang w:eastAsia="en-US"/>
        </w:rPr>
        <w:t xml:space="preserve"> semanas al ISS entre el </w:t>
      </w:r>
      <w:r w:rsidR="000D3350">
        <w:rPr>
          <w:rFonts w:ascii="Arial Narrow" w:hAnsi="Arial Narrow"/>
          <w:sz w:val="28"/>
          <w:szCs w:val="28"/>
          <w:lang w:eastAsia="en-US"/>
        </w:rPr>
        <w:t>1º enero de 1967 y el 2 de marzo de 1983</w:t>
      </w:r>
      <w:r>
        <w:rPr>
          <w:rFonts w:ascii="Arial Narrow" w:hAnsi="Arial Narrow"/>
          <w:sz w:val="28"/>
          <w:szCs w:val="28"/>
          <w:lang w:eastAsia="en-US"/>
        </w:rPr>
        <w:t xml:space="preserve">, tal como se acredita con la historia </w:t>
      </w:r>
      <w:r>
        <w:rPr>
          <w:rFonts w:ascii="Arial Narrow" w:hAnsi="Arial Narrow"/>
          <w:sz w:val="28"/>
          <w:szCs w:val="28"/>
          <w:lang w:eastAsia="en-US"/>
        </w:rPr>
        <w:lastRenderedPageBreak/>
        <w:t xml:space="preserve">laboral visible a folios </w:t>
      </w:r>
      <w:r w:rsidR="000D3350">
        <w:rPr>
          <w:rFonts w:ascii="Arial Narrow" w:hAnsi="Arial Narrow"/>
          <w:sz w:val="28"/>
          <w:szCs w:val="28"/>
          <w:lang w:eastAsia="en-US"/>
        </w:rPr>
        <w:t>58</w:t>
      </w:r>
      <w:r>
        <w:rPr>
          <w:rFonts w:ascii="Arial Narrow" w:hAnsi="Arial Narrow"/>
          <w:sz w:val="28"/>
          <w:szCs w:val="28"/>
          <w:lang w:eastAsia="en-US"/>
        </w:rPr>
        <w:t xml:space="preserve"> y ss.,  (iii) que</w:t>
      </w:r>
      <w:r w:rsidR="000D3350">
        <w:rPr>
          <w:rFonts w:ascii="Arial Narrow" w:hAnsi="Arial Narrow"/>
          <w:sz w:val="28"/>
          <w:szCs w:val="28"/>
          <w:lang w:eastAsia="en-US"/>
        </w:rPr>
        <w:t xml:space="preserve"> la demandante y el a</w:t>
      </w:r>
      <w:r>
        <w:rPr>
          <w:rFonts w:ascii="Arial Narrow" w:hAnsi="Arial Narrow"/>
          <w:sz w:val="28"/>
          <w:szCs w:val="28"/>
          <w:lang w:eastAsia="en-US"/>
        </w:rPr>
        <w:t>filiad</w:t>
      </w:r>
      <w:r w:rsidR="000D3350">
        <w:rPr>
          <w:rFonts w:ascii="Arial Narrow" w:hAnsi="Arial Narrow"/>
          <w:sz w:val="28"/>
          <w:szCs w:val="28"/>
          <w:lang w:eastAsia="en-US"/>
        </w:rPr>
        <w:t>o</w:t>
      </w:r>
      <w:r>
        <w:rPr>
          <w:rFonts w:ascii="Arial Narrow" w:hAnsi="Arial Narrow"/>
          <w:sz w:val="28"/>
          <w:szCs w:val="28"/>
          <w:lang w:eastAsia="en-US"/>
        </w:rPr>
        <w:t xml:space="preserve"> fallecid</w:t>
      </w:r>
      <w:r w:rsidR="000D3350">
        <w:rPr>
          <w:rFonts w:ascii="Arial Narrow" w:hAnsi="Arial Narrow"/>
          <w:sz w:val="28"/>
          <w:szCs w:val="28"/>
          <w:lang w:eastAsia="en-US"/>
        </w:rPr>
        <w:t>o</w:t>
      </w:r>
      <w:r>
        <w:rPr>
          <w:rFonts w:ascii="Arial Narrow" w:hAnsi="Arial Narrow"/>
          <w:sz w:val="28"/>
          <w:szCs w:val="28"/>
          <w:lang w:eastAsia="en-US"/>
        </w:rPr>
        <w:t xml:space="preserve"> estaban casados desde el </w:t>
      </w:r>
      <w:r w:rsidR="00510201">
        <w:rPr>
          <w:rFonts w:ascii="Arial Narrow" w:hAnsi="Arial Narrow"/>
          <w:sz w:val="28"/>
          <w:szCs w:val="28"/>
          <w:lang w:eastAsia="en-US"/>
        </w:rPr>
        <w:t>27 de junio de 1970</w:t>
      </w:r>
      <w:r>
        <w:rPr>
          <w:rFonts w:ascii="Arial Narrow" w:hAnsi="Arial Narrow"/>
          <w:sz w:val="28"/>
          <w:szCs w:val="28"/>
          <w:lang w:eastAsia="en-US"/>
        </w:rPr>
        <w:t xml:space="preserve">, lo que se acreditó con el registro de matrimonio visible a folio </w:t>
      </w:r>
      <w:r w:rsidR="00510201">
        <w:rPr>
          <w:rFonts w:ascii="Arial Narrow" w:hAnsi="Arial Narrow"/>
          <w:sz w:val="28"/>
          <w:szCs w:val="28"/>
          <w:lang w:eastAsia="en-US"/>
        </w:rPr>
        <w:t>21</w:t>
      </w:r>
      <w:r>
        <w:rPr>
          <w:rFonts w:ascii="Arial Narrow" w:hAnsi="Arial Narrow"/>
          <w:sz w:val="28"/>
          <w:szCs w:val="28"/>
          <w:lang w:eastAsia="en-US"/>
        </w:rPr>
        <w:t>.</w:t>
      </w:r>
    </w:p>
    <w:p w:rsidR="00D45835" w:rsidRDefault="00D45835" w:rsidP="00510201">
      <w:pPr>
        <w:pStyle w:val="Sansinterligne"/>
      </w:pPr>
    </w:p>
    <w:p w:rsidR="00D45835" w:rsidRDefault="00D45835" w:rsidP="00D45835">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Partiendo de esas bases, se adentrará la Colegiatura a resolver el primero de los dilemas jurídicos planteados, esto es, determinar si </w:t>
      </w:r>
      <w:r w:rsidR="00510201">
        <w:rPr>
          <w:rFonts w:ascii="Arial Narrow" w:hAnsi="Arial Narrow"/>
          <w:sz w:val="28"/>
          <w:szCs w:val="28"/>
          <w:lang w:eastAsia="en-US"/>
        </w:rPr>
        <w:t xml:space="preserve">el </w:t>
      </w:r>
      <w:r>
        <w:rPr>
          <w:rFonts w:ascii="Arial Narrow" w:hAnsi="Arial Narrow"/>
          <w:sz w:val="28"/>
          <w:szCs w:val="28"/>
          <w:lang w:eastAsia="en-US"/>
        </w:rPr>
        <w:t>causante dejó el derecho pensional para sus causahabientes.</w:t>
      </w:r>
    </w:p>
    <w:p w:rsidR="00D45835" w:rsidRPr="004171E4" w:rsidRDefault="00D45835" w:rsidP="00D45835">
      <w:pPr>
        <w:spacing w:line="360" w:lineRule="auto"/>
        <w:ind w:firstLine="708"/>
        <w:jc w:val="both"/>
      </w:pPr>
      <w:r w:rsidRPr="004171E4">
        <w:t xml:space="preserve"> </w:t>
      </w:r>
    </w:p>
    <w:p w:rsidR="00D45835" w:rsidRDefault="00D45835" w:rsidP="00D45835">
      <w:pPr>
        <w:spacing w:line="360" w:lineRule="auto"/>
        <w:ind w:firstLine="708"/>
        <w:jc w:val="both"/>
        <w:rPr>
          <w:rFonts w:ascii="Arial Narrow" w:hAnsi="Arial Narrow" w:cs="Arial"/>
          <w:sz w:val="28"/>
          <w:szCs w:val="28"/>
        </w:rPr>
      </w:pPr>
      <w:r>
        <w:rPr>
          <w:rFonts w:ascii="Arial Narrow" w:hAnsi="Arial Narrow" w:cs="Arial"/>
          <w:sz w:val="28"/>
          <w:szCs w:val="28"/>
        </w:rPr>
        <w:t>Es menester partir, por recordar que la normatividad aplicable, por regla general, a la pensión de sobrevivientes, es la vigente al momento del fallecimiento del afiliado o pensionado, que par</w:t>
      </w:r>
      <w:r w:rsidR="00510201">
        <w:rPr>
          <w:rFonts w:ascii="Arial Narrow" w:hAnsi="Arial Narrow" w:cs="Arial"/>
          <w:sz w:val="28"/>
          <w:szCs w:val="28"/>
        </w:rPr>
        <w:t>a</w:t>
      </w:r>
      <w:r>
        <w:rPr>
          <w:rFonts w:ascii="Arial Narrow" w:hAnsi="Arial Narrow" w:cs="Arial"/>
          <w:sz w:val="28"/>
          <w:szCs w:val="28"/>
        </w:rPr>
        <w:t xml:space="preserve"> este caso era el artículo 12 de la Ley 797 de 2003, el cual </w:t>
      </w:r>
      <w:r w:rsidRPr="00F769BA">
        <w:rPr>
          <w:rFonts w:ascii="Arial Narrow" w:hAnsi="Arial Narrow" w:cs="Arial"/>
          <w:sz w:val="28"/>
          <w:szCs w:val="28"/>
        </w:rPr>
        <w:t>exige una densidad mínima de 50 semanas dentro de los tres</w:t>
      </w:r>
      <w:r>
        <w:rPr>
          <w:rFonts w:ascii="Arial Narrow" w:hAnsi="Arial Narrow" w:cs="Arial"/>
          <w:sz w:val="28"/>
          <w:szCs w:val="28"/>
        </w:rPr>
        <w:t xml:space="preserve"> años anteriores al </w:t>
      </w:r>
      <w:r w:rsidRPr="00F769BA">
        <w:rPr>
          <w:rFonts w:ascii="Arial Narrow" w:hAnsi="Arial Narrow" w:cs="Arial"/>
          <w:sz w:val="28"/>
          <w:szCs w:val="28"/>
        </w:rPr>
        <w:t>deceso</w:t>
      </w:r>
      <w:r>
        <w:rPr>
          <w:rFonts w:ascii="Arial Narrow" w:hAnsi="Arial Narrow" w:cs="Arial"/>
          <w:sz w:val="28"/>
          <w:szCs w:val="28"/>
        </w:rPr>
        <w:t xml:space="preserve"> del asegurado</w:t>
      </w:r>
      <w:r w:rsidRPr="00F769BA">
        <w:rPr>
          <w:rFonts w:ascii="Arial Narrow" w:hAnsi="Arial Narrow" w:cs="Arial"/>
          <w:sz w:val="28"/>
          <w:szCs w:val="28"/>
        </w:rPr>
        <w:t xml:space="preserve">; condición ésta que no satisfizo </w:t>
      </w:r>
      <w:r>
        <w:rPr>
          <w:rFonts w:ascii="Arial Narrow" w:hAnsi="Arial Narrow" w:cs="Arial"/>
          <w:sz w:val="28"/>
          <w:szCs w:val="28"/>
        </w:rPr>
        <w:t xml:space="preserve">en el caso puntual, pues en este interregno </w:t>
      </w:r>
      <w:r w:rsidR="00510201">
        <w:rPr>
          <w:rFonts w:ascii="Arial Narrow" w:hAnsi="Arial Narrow" w:cs="Arial"/>
          <w:sz w:val="28"/>
          <w:szCs w:val="28"/>
        </w:rPr>
        <w:t>no se efectuó cotización alguna.</w:t>
      </w:r>
    </w:p>
    <w:p w:rsidR="00D45835" w:rsidRPr="008A1700" w:rsidRDefault="00D45835" w:rsidP="00D45835">
      <w:pPr>
        <w:pStyle w:val="Sansinterligne"/>
      </w:pPr>
    </w:p>
    <w:p w:rsidR="00D45835" w:rsidRDefault="00D45835" w:rsidP="00D45835">
      <w:pPr>
        <w:spacing w:line="360" w:lineRule="auto"/>
        <w:jc w:val="both"/>
        <w:rPr>
          <w:rFonts w:ascii="Arial Narrow" w:hAnsi="Arial Narrow"/>
          <w:sz w:val="28"/>
          <w:szCs w:val="28"/>
        </w:rPr>
      </w:pPr>
      <w:r>
        <w:rPr>
          <w:rFonts w:ascii="Arial Narrow" w:hAnsi="Arial Narrow" w:cs="Arial"/>
          <w:sz w:val="28"/>
          <w:szCs w:val="28"/>
        </w:rPr>
        <w:tab/>
        <w:t>Bajo esas circunstancias, dado que</w:t>
      </w:r>
      <w:r w:rsidR="00087997">
        <w:rPr>
          <w:rFonts w:ascii="Arial Narrow" w:hAnsi="Arial Narrow" w:cs="Arial"/>
          <w:sz w:val="28"/>
          <w:szCs w:val="28"/>
        </w:rPr>
        <w:t xml:space="preserve"> el </w:t>
      </w:r>
      <w:r>
        <w:rPr>
          <w:rFonts w:ascii="Arial Narrow" w:hAnsi="Arial Narrow" w:cs="Arial"/>
          <w:sz w:val="28"/>
          <w:szCs w:val="28"/>
        </w:rPr>
        <w:t>asegurad</w:t>
      </w:r>
      <w:r w:rsidR="001F629E">
        <w:rPr>
          <w:rFonts w:ascii="Arial Narrow" w:hAnsi="Arial Narrow" w:cs="Arial"/>
          <w:sz w:val="28"/>
          <w:szCs w:val="28"/>
        </w:rPr>
        <w:t>o</w:t>
      </w:r>
      <w:r>
        <w:rPr>
          <w:rFonts w:ascii="Arial Narrow" w:hAnsi="Arial Narrow" w:cs="Arial"/>
          <w:sz w:val="28"/>
          <w:szCs w:val="28"/>
        </w:rPr>
        <w:t xml:space="preserve"> al 1º de abril de 1994,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que sus causahabientes alcanzaran el derecho a la pensión de sobrevivientes, es preciso el análisis en torno a si en favor de las pretensiones d</w:t>
      </w:r>
      <w:r w:rsidR="001F629E">
        <w:rPr>
          <w:rFonts w:ascii="Arial Narrow" w:hAnsi="Arial Narrow"/>
          <w:sz w:val="28"/>
          <w:szCs w:val="28"/>
        </w:rPr>
        <w:t xml:space="preserve">e la </w:t>
      </w:r>
      <w:r>
        <w:rPr>
          <w:rFonts w:ascii="Arial Narrow" w:hAnsi="Arial Narrow"/>
          <w:sz w:val="28"/>
          <w:szCs w:val="28"/>
        </w:rPr>
        <w:t xml:space="preserve">demandante juega el principio de la condición más beneficiosa. </w:t>
      </w:r>
    </w:p>
    <w:p w:rsidR="00D45835" w:rsidRPr="008278F7" w:rsidRDefault="00D45835" w:rsidP="00D45835">
      <w:pPr>
        <w:pStyle w:val="Sansinterligne"/>
      </w:pPr>
    </w:p>
    <w:p w:rsidR="00D45835" w:rsidRPr="006A4EB4" w:rsidRDefault="00D45835" w:rsidP="00D45835">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muerte,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D45835" w:rsidRPr="0036284D" w:rsidRDefault="00D45835" w:rsidP="00D45835">
      <w:pPr>
        <w:pStyle w:val="Sansinterligne"/>
      </w:pPr>
    </w:p>
    <w:p w:rsidR="00D45835" w:rsidRPr="00244AA1" w:rsidRDefault="00D45835" w:rsidP="00D45835">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w:t>
      </w:r>
      <w:r w:rsidRPr="00244AA1">
        <w:rPr>
          <w:rFonts w:ascii="Arial Narrow" w:hAnsi="Arial Narrow"/>
          <w:i/>
          <w:sz w:val="26"/>
          <w:szCs w:val="26"/>
        </w:rPr>
        <w:lastRenderedPageBreak/>
        <w:t>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D45835" w:rsidRPr="006A4EB4" w:rsidRDefault="00D45835" w:rsidP="00D45835">
      <w:pPr>
        <w:pStyle w:val="Sansinterligne"/>
        <w:spacing w:line="360" w:lineRule="auto"/>
      </w:pPr>
    </w:p>
    <w:p w:rsidR="00D45835" w:rsidRPr="006A4EB4" w:rsidRDefault="00D45835" w:rsidP="00D45835">
      <w:pPr>
        <w:pStyle w:val="Textoindependiente32"/>
        <w:ind w:firstLine="708"/>
        <w:rPr>
          <w:rFonts w:ascii="Arial Narrow" w:hAnsi="Arial Narrow"/>
          <w:sz w:val="28"/>
          <w:szCs w:val="28"/>
        </w:rPr>
      </w:pPr>
      <w:r w:rsidRPr="006A4EB4">
        <w:rPr>
          <w:rFonts w:ascii="Arial Narrow" w:hAnsi="Arial Narrow"/>
          <w:sz w:val="28"/>
          <w:szCs w:val="28"/>
        </w:rPr>
        <w:t>Tal manera de razonar, para justificar la condición más beneficiosa entre la ley 100 de 1993 y el acuerdo 049 de 1990, posee para la Corte Suprema de Justicia, otros ingredientes</w:t>
      </w:r>
      <w:r>
        <w:rPr>
          <w:rFonts w:ascii="Arial Narrow" w:hAnsi="Arial Narrow"/>
          <w:sz w:val="28"/>
          <w:szCs w:val="28"/>
        </w:rPr>
        <w:t xml:space="preserve"> jurídicos</w:t>
      </w:r>
      <w:r w:rsidRPr="006A4EB4">
        <w:rPr>
          <w:rFonts w:ascii="Arial Narrow" w:hAnsi="Arial Narrow"/>
          <w:sz w:val="28"/>
          <w:szCs w:val="28"/>
        </w:rPr>
        <w:t xml:space="preserve">, tomados tanto del derecho internacional como interno, al traer a cuento el artículo 19-8 de la Constitución de la OIT, el Convenio 128 de la OIT, relativo a las prestaciones de invalidez, vejez y sobrevivientes, que dispone: </w:t>
      </w:r>
    </w:p>
    <w:p w:rsidR="00D45835" w:rsidRPr="008278F7" w:rsidRDefault="00D45835" w:rsidP="00D45835">
      <w:pPr>
        <w:pStyle w:val="Sansinterligne"/>
        <w:spacing w:line="360" w:lineRule="auto"/>
      </w:pPr>
    </w:p>
    <w:p w:rsidR="00D45835" w:rsidRPr="00244AA1" w:rsidRDefault="00D45835" w:rsidP="00D45835">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ART. 30</w:t>
      </w:r>
      <w:proofErr w:type="gramStart"/>
      <w:r w:rsidRPr="00244AA1">
        <w:rPr>
          <w:rFonts w:ascii="Arial Narrow" w:hAnsi="Arial Narrow"/>
          <w:i/>
          <w:sz w:val="26"/>
          <w:szCs w:val="26"/>
        </w:rPr>
        <w:t>.—</w:t>
      </w:r>
      <w:proofErr w:type="gramEnd"/>
      <w:r w:rsidRPr="00244AA1">
        <w:rPr>
          <w:rFonts w:ascii="Arial Narrow" w:hAnsi="Arial Narrow"/>
          <w:i/>
          <w:sz w:val="26"/>
          <w:szCs w:val="26"/>
        </w:rPr>
        <w:t>La legislación nacional deberá, bajo condiciones prescritas, prever la conservación de los derechos en curso de adquisición respecto de las prestaciones contributivas de invalidez, vejez y sobrevivientes</w:t>
      </w:r>
      <w:r w:rsidRPr="00244AA1">
        <w:rPr>
          <w:rFonts w:ascii="Arial Narrow" w:hAnsi="Arial Narrow"/>
          <w:sz w:val="26"/>
          <w:szCs w:val="26"/>
        </w:rPr>
        <w:t xml:space="preserve">”. </w:t>
      </w:r>
    </w:p>
    <w:p w:rsidR="00D45835" w:rsidRPr="00680E2B" w:rsidRDefault="00D45835" w:rsidP="00D45835">
      <w:pPr>
        <w:pStyle w:val="Sansinterligne"/>
        <w:spacing w:line="360" w:lineRule="auto"/>
      </w:pPr>
    </w:p>
    <w:p w:rsidR="00D45835" w:rsidRPr="00244AA1" w:rsidRDefault="00D45835" w:rsidP="00D45835">
      <w:pPr>
        <w:pStyle w:val="Textoindependiente32"/>
        <w:spacing w:line="276" w:lineRule="auto"/>
        <w:ind w:firstLine="708"/>
        <w:rPr>
          <w:rFonts w:ascii="Arial Narrow" w:hAnsi="Arial Narrow"/>
          <w:sz w:val="26"/>
          <w:szCs w:val="26"/>
        </w:rPr>
      </w:pPr>
      <w:r w:rsidRPr="006A4EB4">
        <w:rPr>
          <w:rFonts w:ascii="Arial Narrow" w:hAnsi="Arial Narrow"/>
          <w:sz w:val="28"/>
          <w:szCs w:val="28"/>
        </w:rPr>
        <w:t xml:space="preserve">Al efecto, la </w:t>
      </w:r>
      <w:r>
        <w:rPr>
          <w:rFonts w:ascii="Arial Narrow" w:hAnsi="Arial Narrow"/>
          <w:sz w:val="28"/>
          <w:szCs w:val="28"/>
        </w:rPr>
        <w:t xml:space="preserve">alta </w:t>
      </w:r>
      <w:r w:rsidRPr="006A4EB4">
        <w:rPr>
          <w:rFonts w:ascii="Arial Narrow" w:hAnsi="Arial Narrow"/>
          <w:sz w:val="28"/>
          <w:szCs w:val="28"/>
        </w:rPr>
        <w:t xml:space="preserve">Corporación hace notar </w:t>
      </w:r>
      <w:r>
        <w:rPr>
          <w:rFonts w:ascii="Arial Narrow" w:hAnsi="Arial Narrow"/>
          <w:sz w:val="28"/>
          <w:szCs w:val="28"/>
        </w:rPr>
        <w:t xml:space="preserve">que </w:t>
      </w:r>
      <w:r w:rsidRPr="006A4EB4">
        <w:rPr>
          <w:rFonts w:ascii="Arial Narrow" w:hAnsi="Arial Narrow"/>
          <w:sz w:val="28"/>
          <w:szCs w:val="28"/>
        </w:rPr>
        <w:t>“</w:t>
      </w:r>
      <w:r w:rsidRPr="00244AA1">
        <w:rPr>
          <w:rFonts w:ascii="Arial Narrow" w:hAnsi="Arial Narrow"/>
          <w:i/>
          <w:sz w:val="26"/>
          <w:szCs w:val="26"/>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244AA1">
        <w:rPr>
          <w:rFonts w:ascii="Arial Narrow" w:hAnsi="Arial Narrow"/>
          <w:sz w:val="26"/>
          <w:szCs w:val="26"/>
        </w:rPr>
        <w:t xml:space="preserve">” (ob. cit.). </w:t>
      </w:r>
    </w:p>
    <w:p w:rsidR="00D45835" w:rsidRPr="008278F7" w:rsidRDefault="00D45835" w:rsidP="00D45835">
      <w:pPr>
        <w:pStyle w:val="Sansinterligne"/>
        <w:spacing w:line="360" w:lineRule="auto"/>
      </w:pPr>
    </w:p>
    <w:p w:rsidR="00D45835" w:rsidRDefault="00D45835" w:rsidP="00D45835">
      <w:pPr>
        <w:pStyle w:val="Textoindependiente32"/>
        <w:ind w:firstLine="708"/>
        <w:rPr>
          <w:rFonts w:ascii="Arial Narrow" w:hAnsi="Arial Narrow"/>
          <w:sz w:val="28"/>
          <w:szCs w:val="28"/>
        </w:rPr>
      </w:pPr>
      <w:r w:rsidRPr="006A4EB4">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r>
        <w:rPr>
          <w:rFonts w:ascii="Arial Narrow" w:hAnsi="Arial Narrow"/>
          <w:sz w:val="28"/>
          <w:szCs w:val="28"/>
        </w:rPr>
        <w:t>”</w:t>
      </w:r>
      <w:r w:rsidRPr="006A4EB4">
        <w:rPr>
          <w:rFonts w:ascii="Arial Narrow" w:hAnsi="Arial Narrow"/>
          <w:sz w:val="28"/>
          <w:szCs w:val="28"/>
        </w:rPr>
        <w:t>.</w:t>
      </w:r>
    </w:p>
    <w:p w:rsidR="00D45835" w:rsidRPr="006A4EB4" w:rsidRDefault="00D45835" w:rsidP="00D45835">
      <w:pPr>
        <w:pStyle w:val="Textoindependiente32"/>
        <w:ind w:firstLine="708"/>
        <w:rPr>
          <w:rFonts w:ascii="Arial Narrow" w:hAnsi="Arial Narrow"/>
          <w:sz w:val="28"/>
          <w:szCs w:val="28"/>
        </w:rPr>
      </w:pPr>
      <w:r w:rsidRPr="006A4EB4">
        <w:rPr>
          <w:rFonts w:ascii="Arial Narrow" w:hAnsi="Arial Narrow"/>
          <w:sz w:val="28"/>
          <w:szCs w:val="28"/>
        </w:rPr>
        <w:t xml:space="preserve"> </w:t>
      </w:r>
    </w:p>
    <w:p w:rsidR="00D45835" w:rsidRDefault="00D45835" w:rsidP="00D45835">
      <w:pPr>
        <w:pStyle w:val="Textoindependiente32"/>
        <w:ind w:firstLine="708"/>
        <w:rPr>
          <w:rFonts w:ascii="Arial Narrow" w:hAnsi="Arial Narrow"/>
          <w:sz w:val="28"/>
          <w:szCs w:val="28"/>
        </w:rPr>
      </w:pPr>
      <w:r w:rsidRPr="006A4EB4">
        <w:rPr>
          <w:rFonts w:ascii="Arial Narrow" w:hAnsi="Arial Narrow"/>
          <w:sz w:val="28"/>
          <w:szCs w:val="28"/>
        </w:rPr>
        <w:t>Así mismo, trae a cuento el artículo 2 de la declaración universal de los derechos humanos, y los convenios 100 y 101 sobre factores ilegítimos de discriminación, y remata con la legislación interna, artículo 13 superior, y 272 de la Ley 100 de 1993</w:t>
      </w:r>
      <w:r>
        <w:rPr>
          <w:rFonts w:ascii="Arial Narrow" w:hAnsi="Arial Narrow"/>
          <w:sz w:val="28"/>
          <w:szCs w:val="28"/>
        </w:rPr>
        <w:t>.</w:t>
      </w:r>
    </w:p>
    <w:p w:rsidR="00D45835" w:rsidRPr="008A1700" w:rsidRDefault="00D45835" w:rsidP="00D45835">
      <w:pPr>
        <w:pStyle w:val="Sansinterligne"/>
      </w:pPr>
    </w:p>
    <w:p w:rsidR="00D45835" w:rsidRDefault="00D45835" w:rsidP="00D45835">
      <w:pPr>
        <w:pStyle w:val="Textoindependiente32"/>
        <w:ind w:firstLine="708"/>
        <w:rPr>
          <w:rFonts w:ascii="Arial Narrow" w:hAnsi="Arial Narrow"/>
          <w:sz w:val="28"/>
          <w:szCs w:val="28"/>
        </w:rPr>
      </w:pPr>
      <w:r>
        <w:rPr>
          <w:rFonts w:ascii="Arial Narrow" w:hAnsi="Arial Narrow"/>
          <w:sz w:val="28"/>
          <w:szCs w:val="28"/>
        </w:rPr>
        <w:t>En cuanto al primero</w:t>
      </w:r>
      <w:r w:rsidRPr="006A4EB4">
        <w:rPr>
          <w:rFonts w:ascii="Arial Narrow" w:hAnsi="Arial Narrow"/>
          <w:sz w:val="28"/>
          <w:szCs w:val="28"/>
        </w:rPr>
        <w:t>,</w:t>
      </w:r>
      <w:r>
        <w:rPr>
          <w:rFonts w:ascii="Arial Narrow" w:hAnsi="Arial Narrow"/>
          <w:sz w:val="28"/>
          <w:szCs w:val="28"/>
        </w:rPr>
        <w:t xml:space="preserve"> predica:</w:t>
      </w:r>
    </w:p>
    <w:p w:rsidR="00D45835" w:rsidRPr="008A1700" w:rsidRDefault="00D45835" w:rsidP="00D45835">
      <w:pPr>
        <w:pStyle w:val="Sansinterligne"/>
      </w:pPr>
    </w:p>
    <w:p w:rsidR="00D45835" w:rsidRPr="00244AA1" w:rsidRDefault="00D45835" w:rsidP="00D45835">
      <w:pPr>
        <w:pStyle w:val="Textoindependiente32"/>
        <w:spacing w:line="240" w:lineRule="auto"/>
        <w:ind w:firstLine="709"/>
        <w:rPr>
          <w:rFonts w:ascii="Arial Narrow" w:hAnsi="Arial Narrow"/>
          <w:i/>
          <w:sz w:val="26"/>
          <w:szCs w:val="26"/>
        </w:rPr>
      </w:pPr>
      <w:r w:rsidRPr="006A4EB4">
        <w:rPr>
          <w:rFonts w:ascii="Arial Narrow" w:hAnsi="Arial Narrow"/>
          <w:sz w:val="28"/>
          <w:szCs w:val="28"/>
        </w:rPr>
        <w:lastRenderedPageBreak/>
        <w:t xml:space="preserve"> </w:t>
      </w:r>
      <w:r w:rsidRPr="00244AA1">
        <w:rPr>
          <w:rFonts w:ascii="Arial Narrow" w:hAnsi="Arial Narrow"/>
          <w:sz w:val="26"/>
          <w:szCs w:val="26"/>
        </w:rPr>
        <w:t>“</w:t>
      </w:r>
      <w:r w:rsidRPr="00244AA1">
        <w:rPr>
          <w:rFonts w:ascii="Arial Narrow" w:hAnsi="Arial Narrow"/>
          <w:i/>
          <w:sz w:val="26"/>
          <w:szCs w:val="26"/>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Pr>
          <w:rFonts w:ascii="Arial Narrow" w:hAnsi="Arial Narrow"/>
          <w:i/>
          <w:sz w:val="26"/>
          <w:szCs w:val="26"/>
        </w:rPr>
        <w:t>s</w:t>
      </w:r>
      <w:r w:rsidRPr="00244AA1">
        <w:rPr>
          <w:rFonts w:ascii="Arial Narrow" w:hAnsi="Arial Narrow"/>
          <w:i/>
          <w:sz w:val="26"/>
          <w:szCs w:val="26"/>
        </w:rPr>
        <w:t>e estaría contraviniendo lo proclamado por el artículo 53 superior, que ordena reconocer “la situación más favorable</w:t>
      </w:r>
      <w:proofErr w:type="gramStart"/>
      <w:r w:rsidRPr="00244AA1">
        <w:rPr>
          <w:rFonts w:ascii="Arial Narrow" w:hAnsi="Arial Narrow"/>
          <w:i/>
          <w:sz w:val="26"/>
          <w:szCs w:val="26"/>
        </w:rPr>
        <w:t>” …</w:t>
      </w:r>
      <w:proofErr w:type="gramEnd"/>
      <w:r w:rsidRPr="00244AA1">
        <w:rPr>
          <w:rFonts w:ascii="Arial Narrow" w:hAnsi="Arial Narrow"/>
          <w:i/>
          <w:sz w:val="26"/>
          <w:szCs w:val="26"/>
        </w:rPr>
        <w:t>”.</w:t>
      </w:r>
    </w:p>
    <w:p w:rsidR="00D45835" w:rsidRDefault="00D45835" w:rsidP="00D45835">
      <w:pPr>
        <w:pStyle w:val="Sansinterligne"/>
        <w:spacing w:line="360" w:lineRule="auto"/>
      </w:pPr>
    </w:p>
    <w:p w:rsidR="00D45835" w:rsidRPr="00244AA1" w:rsidRDefault="00D45835" w:rsidP="00D45835">
      <w:pPr>
        <w:pStyle w:val="Textoindependiente31"/>
        <w:ind w:firstLine="851"/>
        <w:rPr>
          <w:rFonts w:ascii="Arial Narrow" w:hAnsi="Arial Narrow" w:cs="Tahoma"/>
          <w:sz w:val="28"/>
          <w:szCs w:val="28"/>
        </w:rPr>
      </w:pPr>
      <w:r w:rsidRPr="00244AA1">
        <w:rPr>
          <w:rFonts w:ascii="Arial Narrow" w:hAnsi="Arial Narrow" w:cs="Tahoma"/>
          <w:sz w:val="28"/>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 w:val="28"/>
          <w:szCs w:val="28"/>
        </w:rPr>
        <w:t>la propia Carta Fundamental extiende a la seguridad social, sin ninguna duda, los principios que, en su origen, son propios del derecho laboral</w:t>
      </w:r>
      <w:r w:rsidRPr="00244AA1">
        <w:rPr>
          <w:rFonts w:ascii="Arial Narrow" w:hAnsi="Arial Narrow" w:cs="Tahoma"/>
          <w:sz w:val="28"/>
          <w:szCs w:val="28"/>
        </w:rPr>
        <w:t>”.</w:t>
      </w:r>
    </w:p>
    <w:p w:rsidR="00D45835" w:rsidRPr="008A1700" w:rsidRDefault="00D45835" w:rsidP="00D45835">
      <w:pPr>
        <w:pStyle w:val="Sansinterligne"/>
      </w:pPr>
    </w:p>
    <w:p w:rsidR="00D45835" w:rsidRPr="00244AA1" w:rsidRDefault="00D45835" w:rsidP="00D45835">
      <w:pPr>
        <w:pStyle w:val="Textoindependiente31"/>
        <w:ind w:firstLine="851"/>
        <w:rPr>
          <w:rFonts w:ascii="Arial Narrow" w:hAnsi="Arial Narrow" w:cs="Tahoma"/>
          <w:sz w:val="28"/>
          <w:szCs w:val="28"/>
        </w:rPr>
      </w:pPr>
      <w:r w:rsidRPr="00244AA1">
        <w:rPr>
          <w:rFonts w:ascii="Arial Narrow" w:hAnsi="Arial Narrow" w:cs="Tahoma"/>
          <w:sz w:val="28"/>
          <w:szCs w:val="28"/>
        </w:rPr>
        <w:t xml:space="preserve">En lo que toca al principio de la sostenibilidad financiera del sistema de la seguridad social, </w:t>
      </w:r>
      <w:r>
        <w:rPr>
          <w:rFonts w:ascii="Arial Narrow" w:hAnsi="Arial Narrow" w:cs="Tahoma"/>
          <w:sz w:val="28"/>
          <w:szCs w:val="28"/>
        </w:rPr>
        <w:t>introducido</w:t>
      </w:r>
      <w:r w:rsidRPr="00244AA1">
        <w:rPr>
          <w:rFonts w:ascii="Arial Narrow" w:hAnsi="Arial Narrow" w:cs="Tahoma"/>
          <w:sz w:val="28"/>
          <w:szCs w:val="28"/>
        </w:rPr>
        <w:t xml:space="preserve"> por el Acto Legislativo 01 de 2005, señala la ameritada jurisprudencia de la Corte Suprema de Justicia:</w:t>
      </w:r>
    </w:p>
    <w:p w:rsidR="00D45835" w:rsidRPr="001F629E" w:rsidRDefault="00D45835" w:rsidP="00D45835">
      <w:pPr>
        <w:pStyle w:val="Sansinterligne"/>
      </w:pPr>
    </w:p>
    <w:p w:rsidR="00D45835" w:rsidRPr="001F629E" w:rsidRDefault="00D45835" w:rsidP="00D45835">
      <w:pPr>
        <w:pStyle w:val="Textoindependiente31"/>
        <w:spacing w:line="240" w:lineRule="auto"/>
        <w:ind w:firstLine="851"/>
        <w:rPr>
          <w:rFonts w:ascii="Arial Narrow" w:hAnsi="Arial Narrow" w:cs="Tahoma"/>
          <w:i/>
          <w:sz w:val="28"/>
          <w:szCs w:val="28"/>
        </w:rPr>
      </w:pPr>
      <w:r w:rsidRPr="001F629E">
        <w:rPr>
          <w:rFonts w:ascii="Arial Narrow" w:hAnsi="Arial Narrow" w:cs="Tahoma"/>
          <w:i/>
          <w:sz w:val="28"/>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D45835" w:rsidRPr="00832CD7" w:rsidRDefault="00D45835" w:rsidP="00D45835">
      <w:pPr>
        <w:jc w:val="both"/>
        <w:rPr>
          <w:rFonts w:ascii="Arial Narrow" w:hAnsi="Arial Narrow" w:cs="Arial"/>
          <w:i/>
          <w:sz w:val="26"/>
          <w:szCs w:val="26"/>
        </w:rPr>
      </w:pPr>
    </w:p>
    <w:p w:rsidR="00D45835" w:rsidRPr="00D61A41" w:rsidRDefault="00D45835" w:rsidP="00D45835">
      <w:pPr>
        <w:spacing w:line="360" w:lineRule="auto"/>
        <w:ind w:firstLine="708"/>
        <w:jc w:val="both"/>
        <w:rPr>
          <w:rFonts w:ascii="Arial Narrow" w:hAnsi="Arial Narrow" w:cs="Tahoma"/>
          <w:sz w:val="28"/>
          <w:szCs w:val="28"/>
        </w:rPr>
      </w:pPr>
      <w:r w:rsidRPr="00D61A41">
        <w:rPr>
          <w:rFonts w:ascii="Arial Narrow" w:hAnsi="Arial Narrow"/>
          <w:sz w:val="28"/>
          <w:szCs w:val="28"/>
          <w:lang w:eastAsia="en-US"/>
        </w:rPr>
        <w:t>En estos puntuales aspectos, es preciso indicar en respaldo de l</w:t>
      </w:r>
      <w:r w:rsidRPr="00D61A41">
        <w:rPr>
          <w:rFonts w:ascii="Arial Narrow" w:hAnsi="Arial Narrow" w:cs="Tahoma"/>
          <w:sz w:val="28"/>
          <w:szCs w:val="28"/>
        </w:rPr>
        <w:t xml:space="preserve">a tesis favorable a la condición más beneficiosa, en materia de pensión de sobrevivencia o invalidez, gracias al salto de las Leyes 797 u 860 de 2003 al Acuerdo 049 de 1990, que la misma se ve robustecida, primero, por cuanto si se sustentan en la expectativa </w:t>
      </w:r>
      <w:r w:rsidRPr="00D61A41">
        <w:rPr>
          <w:rFonts w:ascii="Arial Narrow" w:hAnsi="Arial Narrow" w:cs="Tahoma"/>
          <w:sz w:val="28"/>
          <w:szCs w:val="28"/>
        </w:rPr>
        <w:lastRenderedPageBreak/>
        <w:t>legítima, ésta no admite límite en el tiempo, además, recientemente la Corte Constitucional (sentencia T SU-442) dijo:</w:t>
      </w:r>
    </w:p>
    <w:p w:rsidR="00D45835" w:rsidRPr="00D61A41" w:rsidRDefault="00D45835" w:rsidP="00D45835">
      <w:pPr>
        <w:pStyle w:val="Sansinterligne"/>
      </w:pPr>
    </w:p>
    <w:p w:rsidR="00D45835" w:rsidRPr="00D61A41" w:rsidRDefault="00D45835" w:rsidP="00D45835">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w:t>
      </w:r>
      <w:r w:rsidRPr="00D61A41">
        <w:rPr>
          <w:rFonts w:ascii="Arial Narrow" w:hAnsi="Arial Narrow" w:cs="Tahoma"/>
          <w:i/>
          <w:sz w:val="28"/>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 w:val="28"/>
          <w:szCs w:val="28"/>
        </w:rPr>
        <w:t>”.</w:t>
      </w:r>
    </w:p>
    <w:p w:rsidR="00D45835" w:rsidRPr="00D61A41" w:rsidRDefault="00D45835" w:rsidP="00D45835">
      <w:pPr>
        <w:pStyle w:val="Sansinterligne"/>
        <w:spacing w:line="360" w:lineRule="auto"/>
      </w:pPr>
    </w:p>
    <w:p w:rsidR="00D45835" w:rsidRPr="00D61A41" w:rsidRDefault="00D45835" w:rsidP="00D45835">
      <w:pPr>
        <w:pStyle w:val="Textoindependiente31"/>
        <w:ind w:firstLine="708"/>
        <w:rPr>
          <w:rFonts w:ascii="Arial Narrow" w:hAnsi="Arial Narrow" w:cs="Tahoma"/>
          <w:sz w:val="28"/>
          <w:szCs w:val="28"/>
        </w:rPr>
      </w:pPr>
      <w:r w:rsidRPr="00D61A41">
        <w:rPr>
          <w:rFonts w:ascii="Arial Narrow" w:hAnsi="Arial Narrow" w:cs="Tahoma"/>
          <w:sz w:val="28"/>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3953A9" w:rsidRDefault="003953A9" w:rsidP="00D45835">
      <w:pPr>
        <w:pStyle w:val="Textoindependiente31"/>
        <w:ind w:firstLine="851"/>
        <w:rPr>
          <w:rFonts w:ascii="Arial Narrow" w:hAnsi="Arial Narrow" w:cs="Tahoma"/>
          <w:sz w:val="28"/>
          <w:szCs w:val="28"/>
        </w:rPr>
      </w:pPr>
    </w:p>
    <w:p w:rsidR="00D45835" w:rsidRPr="00D61A41" w:rsidRDefault="00D45835" w:rsidP="00D45835">
      <w:pPr>
        <w:pStyle w:val="Textoindependiente31"/>
        <w:ind w:firstLine="851"/>
        <w:rPr>
          <w:rFonts w:ascii="Arial Narrow" w:hAnsi="Arial Narrow" w:cs="Tahoma"/>
          <w:sz w:val="28"/>
          <w:szCs w:val="28"/>
        </w:rPr>
      </w:pPr>
      <w:r w:rsidRPr="00D61A41">
        <w:rPr>
          <w:rFonts w:ascii="Arial Narrow" w:hAnsi="Arial Narrow" w:cs="Tahoma"/>
          <w:sz w:val="28"/>
          <w:szCs w:val="28"/>
        </w:rPr>
        <w:t>Así lo expuso en sentencia de Tutela SU-442 de 2016 (18 de agosto), tras exp</w:t>
      </w:r>
      <w:r w:rsidR="0010703C">
        <w:rPr>
          <w:rFonts w:ascii="Arial Narrow" w:hAnsi="Arial Narrow" w:cs="Tahoma"/>
          <w:sz w:val="28"/>
          <w:szCs w:val="28"/>
        </w:rPr>
        <w:t xml:space="preserve">oner que como órgano de cierre </w:t>
      </w:r>
      <w:r w:rsidRPr="00D61A41">
        <w:rPr>
          <w:rFonts w:ascii="Arial Narrow" w:hAnsi="Arial Narrow" w:cs="Tahoma"/>
          <w:sz w:val="28"/>
          <w:szCs w:val="28"/>
        </w:rPr>
        <w:t xml:space="preserve">en materia constitucional tiene competencia para unificar la interpretación correspondiente (CP. 241), prosigue que a diferencia de los principios de favorabilidad e </w:t>
      </w:r>
      <w:proofErr w:type="spellStart"/>
      <w:r w:rsidRPr="00D61A41">
        <w:rPr>
          <w:rFonts w:ascii="Arial Narrow" w:hAnsi="Arial Narrow" w:cs="Tahoma"/>
          <w:sz w:val="28"/>
          <w:szCs w:val="28"/>
        </w:rPr>
        <w:t>indubio</w:t>
      </w:r>
      <w:proofErr w:type="spellEnd"/>
      <w:r w:rsidRPr="00D61A41">
        <w:rPr>
          <w:rFonts w:ascii="Arial Narrow" w:hAnsi="Arial Narrow" w:cs="Tahoma"/>
          <w:sz w:val="28"/>
          <w:szCs w:val="28"/>
        </w:rPr>
        <w:t xml:space="preserve"> pro operario, “</w:t>
      </w:r>
      <w:r w:rsidRPr="00D61A41">
        <w:rPr>
          <w:rFonts w:ascii="Arial Narrow" w:hAnsi="Arial Narrow" w:cs="Tahoma"/>
          <w:i/>
          <w:sz w:val="28"/>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 w:val="28"/>
          <w:szCs w:val="28"/>
        </w:rPr>
        <w:t>”.</w:t>
      </w:r>
    </w:p>
    <w:p w:rsidR="002A2490" w:rsidRDefault="002A2490" w:rsidP="002A2490">
      <w:pPr>
        <w:pStyle w:val="Sansinterligne"/>
      </w:pPr>
    </w:p>
    <w:p w:rsidR="00D45835" w:rsidRPr="00D61A41" w:rsidRDefault="00D45835" w:rsidP="00D45835">
      <w:pPr>
        <w:pStyle w:val="Textoindependiente31"/>
        <w:ind w:firstLine="851"/>
        <w:rPr>
          <w:rFonts w:ascii="Arial Narrow" w:hAnsi="Arial Narrow" w:cs="Tahoma"/>
          <w:sz w:val="28"/>
          <w:szCs w:val="28"/>
        </w:rPr>
      </w:pPr>
      <w:r w:rsidRPr="00D61A41">
        <w:rPr>
          <w:rFonts w:ascii="Arial Narrow" w:hAnsi="Arial Narrow" w:cs="Tahoma"/>
          <w:sz w:val="28"/>
          <w:szCs w:val="28"/>
        </w:rPr>
        <w:t>Finalmente remata, en torno a la carga argumentativa del juez, que el asunto:</w:t>
      </w:r>
    </w:p>
    <w:p w:rsidR="00D45835" w:rsidRPr="00D61A41" w:rsidRDefault="00D45835" w:rsidP="00D45835">
      <w:pPr>
        <w:pStyle w:val="Sansinterligne"/>
      </w:pPr>
    </w:p>
    <w:p w:rsidR="00D45835" w:rsidRPr="00510D5E" w:rsidRDefault="00D45835" w:rsidP="00D45835">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 xml:space="preserve"> “</w:t>
      </w:r>
      <w:r w:rsidRPr="00D61A41">
        <w:rPr>
          <w:rFonts w:ascii="Arial Narrow" w:hAnsi="Arial Narrow" w:cs="Tahoma"/>
          <w:i/>
          <w:sz w:val="28"/>
          <w:szCs w:val="28"/>
        </w:rPr>
        <w:t>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D61A41">
        <w:rPr>
          <w:rFonts w:ascii="Arial Narrow" w:hAnsi="Arial Narrow" w:cs="Tahoma"/>
          <w:sz w:val="28"/>
          <w:szCs w:val="28"/>
        </w:rPr>
        <w:t>”.</w:t>
      </w:r>
      <w:r w:rsidRPr="00510D5E">
        <w:rPr>
          <w:rFonts w:ascii="Arial Narrow" w:hAnsi="Arial Narrow" w:cs="Tahoma"/>
          <w:sz w:val="28"/>
          <w:szCs w:val="28"/>
        </w:rPr>
        <w:t xml:space="preserve"> </w:t>
      </w:r>
    </w:p>
    <w:p w:rsidR="00D45835" w:rsidRDefault="00D45835" w:rsidP="00D45835">
      <w:pPr>
        <w:pStyle w:val="Sansinterligne"/>
      </w:pPr>
    </w:p>
    <w:p w:rsidR="002A2490" w:rsidRPr="002A2490" w:rsidRDefault="002A2490" w:rsidP="002A2490">
      <w:pPr>
        <w:pStyle w:val="Sansinterligne"/>
      </w:pPr>
    </w:p>
    <w:p w:rsidR="00D45835" w:rsidRPr="005C6252" w:rsidRDefault="00D45835" w:rsidP="002A2490">
      <w:pPr>
        <w:pStyle w:val="Textoindependiente31"/>
        <w:ind w:firstLine="709"/>
        <w:rPr>
          <w:rFonts w:ascii="Arial Narrow" w:hAnsi="Arial Narrow" w:cs="Tahoma"/>
          <w:sz w:val="28"/>
          <w:szCs w:val="28"/>
        </w:rPr>
      </w:pPr>
      <w:r w:rsidRPr="005C6252">
        <w:rPr>
          <w:rFonts w:ascii="Arial Narrow" w:hAnsi="Arial Narrow" w:cs="Tahoma"/>
          <w:sz w:val="28"/>
          <w:szCs w:val="28"/>
        </w:rPr>
        <w:t>Con todo el material jurisprudencial</w:t>
      </w:r>
      <w:r>
        <w:rPr>
          <w:rFonts w:ascii="Arial Narrow" w:hAnsi="Arial Narrow" w:cs="Tahoma"/>
          <w:sz w:val="28"/>
          <w:szCs w:val="28"/>
        </w:rPr>
        <w:t xml:space="preserve"> citado</w:t>
      </w:r>
      <w:r w:rsidRPr="005C6252">
        <w:rPr>
          <w:rFonts w:ascii="Arial Narrow" w:hAnsi="Arial Narrow" w:cs="Tahoma"/>
          <w:sz w:val="28"/>
          <w:szCs w:val="28"/>
        </w:rPr>
        <w:t xml:space="preserve"> de que se ha hecho mérito, es menester recordar que más allá de acudir al concepto que en sí mismo encierra el </w:t>
      </w:r>
      <w:r w:rsidRPr="005C6252">
        <w:rPr>
          <w:rFonts w:ascii="Arial Narrow" w:hAnsi="Arial Narrow" w:cs="Tahoma"/>
          <w:sz w:val="28"/>
          <w:szCs w:val="28"/>
        </w:rPr>
        <w:lastRenderedPageBreak/>
        <w:t>principio de la condición más beneficiosa, a propósito de los cambios legislativos entorno a las pensiones de invalidez y sobrevivencia, a</w:t>
      </w:r>
      <w:r>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 w:val="28"/>
          <w:szCs w:val="28"/>
        </w:rPr>
        <w:t>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D45835" w:rsidRPr="0010703C" w:rsidRDefault="00D45835" w:rsidP="0010703C">
      <w:pPr>
        <w:pStyle w:val="Sansinterligne"/>
      </w:pPr>
    </w:p>
    <w:p w:rsidR="00D45835" w:rsidRDefault="00D45835" w:rsidP="00D45835">
      <w:pPr>
        <w:pStyle w:val="Textoindependiente31"/>
        <w:ind w:firstLine="709"/>
        <w:rPr>
          <w:rFonts w:ascii="Arial Narrow" w:hAnsi="Arial Narrow" w:cs="Tahoma"/>
          <w:sz w:val="28"/>
          <w:szCs w:val="28"/>
        </w:rPr>
      </w:pPr>
      <w:r>
        <w:rPr>
          <w:rFonts w:ascii="Arial Narrow" w:hAnsi="Arial Narrow" w:cs="Tahoma"/>
          <w:sz w:val="28"/>
          <w:szCs w:val="28"/>
        </w:rPr>
        <w:t xml:space="preserve">Así las cosas y como en este caso </w:t>
      </w:r>
      <w:r w:rsidR="002A2490">
        <w:rPr>
          <w:rFonts w:ascii="Arial Narrow" w:hAnsi="Arial Narrow" w:cs="Tahoma"/>
          <w:sz w:val="28"/>
          <w:szCs w:val="28"/>
        </w:rPr>
        <w:t xml:space="preserve">el señor Rodrigo Antonio </w:t>
      </w:r>
      <w:proofErr w:type="spellStart"/>
      <w:r w:rsidR="002A2490">
        <w:rPr>
          <w:rFonts w:ascii="Arial Narrow" w:hAnsi="Arial Narrow" w:cs="Tahoma"/>
          <w:sz w:val="28"/>
          <w:szCs w:val="28"/>
        </w:rPr>
        <w:t>Taborda</w:t>
      </w:r>
      <w:proofErr w:type="spellEnd"/>
      <w:r w:rsidR="002A2490">
        <w:rPr>
          <w:rFonts w:ascii="Arial Narrow" w:hAnsi="Arial Narrow" w:cs="Tahoma"/>
          <w:sz w:val="28"/>
          <w:szCs w:val="28"/>
        </w:rPr>
        <w:t xml:space="preserve"> Mejía </w:t>
      </w:r>
      <w:r>
        <w:rPr>
          <w:rFonts w:ascii="Arial Narrow" w:hAnsi="Arial Narrow" w:cs="Tahoma"/>
          <w:sz w:val="28"/>
          <w:szCs w:val="28"/>
        </w:rPr>
        <w:t xml:space="preserve">antes del 1º de abril de 1994 cotizó un total de </w:t>
      </w:r>
      <w:r w:rsidR="002A2490">
        <w:rPr>
          <w:rFonts w:ascii="Arial Narrow" w:hAnsi="Arial Narrow" w:cs="Tahoma"/>
          <w:sz w:val="28"/>
          <w:szCs w:val="28"/>
        </w:rPr>
        <w:t>843.14</w:t>
      </w:r>
      <w:r>
        <w:rPr>
          <w:rFonts w:ascii="Arial Narrow" w:hAnsi="Arial Narrow" w:cs="Tahoma"/>
          <w:sz w:val="28"/>
          <w:szCs w:val="28"/>
        </w:rPr>
        <w:t xml:space="preserve"> semanas al sistema de pensiones, es evidente que en aplicación del aludido principio, debe entenderse que se dejó causado el derecho pensional, conforme a las pautas del Acuerdo 049 de 1990, que en su canon 6º, en concordancia con el 25, establece que deben ser 300 semanas en cualquier tiempo, densidad ampliamente superada.</w:t>
      </w:r>
    </w:p>
    <w:p w:rsidR="00D45835" w:rsidRPr="008A1700" w:rsidRDefault="00D45835" w:rsidP="00D45835">
      <w:pPr>
        <w:pStyle w:val="Sansinterligne"/>
      </w:pPr>
    </w:p>
    <w:p w:rsidR="00D45835" w:rsidRDefault="00D45835" w:rsidP="00D45835">
      <w:pPr>
        <w:pStyle w:val="Textoindependiente31"/>
        <w:ind w:firstLine="851"/>
        <w:rPr>
          <w:rFonts w:ascii="Arial Narrow" w:hAnsi="Arial Narrow" w:cs="Tahoma"/>
          <w:sz w:val="28"/>
          <w:szCs w:val="28"/>
        </w:rPr>
      </w:pPr>
      <w:r>
        <w:rPr>
          <w:rFonts w:ascii="Arial Narrow" w:hAnsi="Arial Narrow" w:cs="Tahoma"/>
          <w:sz w:val="28"/>
          <w:szCs w:val="28"/>
        </w:rPr>
        <w:t xml:space="preserve">Superado ese primer escollo, se adentrara la Sala en determinar si </w:t>
      </w:r>
      <w:r w:rsidR="002A2490">
        <w:rPr>
          <w:rFonts w:ascii="Arial Narrow" w:hAnsi="Arial Narrow" w:cs="Tahoma"/>
          <w:sz w:val="28"/>
          <w:szCs w:val="28"/>
        </w:rPr>
        <w:t>la</w:t>
      </w:r>
      <w:r>
        <w:rPr>
          <w:rFonts w:ascii="Arial Narrow" w:hAnsi="Arial Narrow" w:cs="Tahoma"/>
          <w:sz w:val="28"/>
          <w:szCs w:val="28"/>
        </w:rPr>
        <w:t xml:space="preserve"> demandante ostenta la condición de beneficiari</w:t>
      </w:r>
      <w:r w:rsidR="002A2490">
        <w:rPr>
          <w:rFonts w:ascii="Arial Narrow" w:hAnsi="Arial Narrow" w:cs="Tahoma"/>
          <w:sz w:val="28"/>
          <w:szCs w:val="28"/>
        </w:rPr>
        <w:t>a</w:t>
      </w:r>
      <w:r>
        <w:rPr>
          <w:rFonts w:ascii="Arial Narrow" w:hAnsi="Arial Narrow" w:cs="Tahoma"/>
          <w:sz w:val="28"/>
          <w:szCs w:val="28"/>
        </w:rPr>
        <w:t xml:space="preserve"> de la prestación pensional de sobrevivientes.</w:t>
      </w:r>
    </w:p>
    <w:p w:rsidR="00D45835" w:rsidRDefault="00D45835" w:rsidP="002A2490">
      <w:pPr>
        <w:pStyle w:val="Sansinterligne"/>
      </w:pPr>
    </w:p>
    <w:p w:rsidR="00D45835" w:rsidRDefault="00D45835" w:rsidP="00D45835">
      <w:pPr>
        <w:pStyle w:val="Textoindependiente31"/>
        <w:ind w:firstLine="851"/>
        <w:rPr>
          <w:rFonts w:ascii="Arial Narrow" w:hAnsi="Arial Narrow" w:cs="Tahoma"/>
          <w:sz w:val="28"/>
          <w:szCs w:val="28"/>
        </w:rPr>
      </w:pPr>
      <w:r>
        <w:rPr>
          <w:rFonts w:ascii="Arial Narrow" w:hAnsi="Arial Narrow" w:cs="Tahoma"/>
          <w:sz w:val="28"/>
          <w:szCs w:val="28"/>
        </w:rPr>
        <w:t xml:space="preserve">Pues bien, se tiene certeza de que </w:t>
      </w:r>
      <w:r w:rsidR="002A2490">
        <w:rPr>
          <w:rFonts w:ascii="Arial Narrow" w:hAnsi="Arial Narrow" w:cs="Tahoma"/>
          <w:sz w:val="28"/>
          <w:szCs w:val="28"/>
        </w:rPr>
        <w:t xml:space="preserve">la señora </w:t>
      </w:r>
      <w:proofErr w:type="spellStart"/>
      <w:r w:rsidR="002A2490">
        <w:rPr>
          <w:rFonts w:ascii="Arial Narrow" w:hAnsi="Arial Narrow" w:cs="Tahoma"/>
          <w:sz w:val="28"/>
          <w:szCs w:val="28"/>
        </w:rPr>
        <w:t>Luceny</w:t>
      </w:r>
      <w:proofErr w:type="spellEnd"/>
      <w:r w:rsidR="002A2490">
        <w:rPr>
          <w:rFonts w:ascii="Arial Narrow" w:hAnsi="Arial Narrow" w:cs="Tahoma"/>
          <w:sz w:val="28"/>
          <w:szCs w:val="28"/>
        </w:rPr>
        <w:t xml:space="preserve"> Mejía </w:t>
      </w:r>
      <w:proofErr w:type="spellStart"/>
      <w:r w:rsidR="002A2490">
        <w:rPr>
          <w:rFonts w:ascii="Arial Narrow" w:hAnsi="Arial Narrow" w:cs="Tahoma"/>
          <w:sz w:val="28"/>
          <w:szCs w:val="28"/>
        </w:rPr>
        <w:t>Usma</w:t>
      </w:r>
      <w:proofErr w:type="spellEnd"/>
      <w:r w:rsidR="002A2490">
        <w:rPr>
          <w:rFonts w:ascii="Arial Narrow" w:hAnsi="Arial Narrow" w:cs="Tahoma"/>
          <w:sz w:val="28"/>
          <w:szCs w:val="28"/>
        </w:rPr>
        <w:t xml:space="preserve"> contrajo matrimonio con el </w:t>
      </w:r>
      <w:r>
        <w:rPr>
          <w:rFonts w:ascii="Arial Narrow" w:hAnsi="Arial Narrow" w:cs="Tahoma"/>
          <w:sz w:val="28"/>
          <w:szCs w:val="28"/>
        </w:rPr>
        <w:t>causante el 2</w:t>
      </w:r>
      <w:r w:rsidR="002A2490">
        <w:rPr>
          <w:rFonts w:ascii="Arial Narrow" w:hAnsi="Arial Narrow" w:cs="Tahoma"/>
          <w:sz w:val="28"/>
          <w:szCs w:val="28"/>
        </w:rPr>
        <w:t xml:space="preserve">7 </w:t>
      </w:r>
      <w:r>
        <w:rPr>
          <w:rFonts w:ascii="Arial Narrow" w:hAnsi="Arial Narrow" w:cs="Tahoma"/>
          <w:sz w:val="28"/>
          <w:szCs w:val="28"/>
        </w:rPr>
        <w:t xml:space="preserve">de junio de </w:t>
      </w:r>
      <w:r w:rsidR="002A2490">
        <w:rPr>
          <w:rFonts w:ascii="Arial Narrow" w:hAnsi="Arial Narrow" w:cs="Tahoma"/>
          <w:sz w:val="28"/>
          <w:szCs w:val="28"/>
        </w:rPr>
        <w:t>1970</w:t>
      </w:r>
      <w:r>
        <w:rPr>
          <w:rFonts w:ascii="Arial Narrow" w:hAnsi="Arial Narrow" w:cs="Tahoma"/>
          <w:sz w:val="28"/>
          <w:szCs w:val="28"/>
        </w:rPr>
        <w:t>, siendo indispensable verificar, con apoyo en la prueba testimonial practicada, si desde ese momento</w:t>
      </w:r>
      <w:r w:rsidR="002A2490">
        <w:rPr>
          <w:rFonts w:ascii="Arial Narrow" w:hAnsi="Arial Narrow" w:cs="Tahoma"/>
          <w:sz w:val="28"/>
          <w:szCs w:val="28"/>
        </w:rPr>
        <w:t xml:space="preserve"> y hasta el deceso de </w:t>
      </w:r>
      <w:proofErr w:type="spellStart"/>
      <w:r w:rsidR="002A2490">
        <w:rPr>
          <w:rFonts w:ascii="Arial Narrow" w:hAnsi="Arial Narrow" w:cs="Tahoma"/>
          <w:sz w:val="28"/>
          <w:szCs w:val="28"/>
        </w:rPr>
        <w:t>Taborda</w:t>
      </w:r>
      <w:proofErr w:type="spellEnd"/>
      <w:r w:rsidR="002A2490">
        <w:rPr>
          <w:rFonts w:ascii="Arial Narrow" w:hAnsi="Arial Narrow" w:cs="Tahoma"/>
          <w:sz w:val="28"/>
          <w:szCs w:val="28"/>
        </w:rPr>
        <w:t xml:space="preserve"> Mejía</w:t>
      </w:r>
      <w:r>
        <w:rPr>
          <w:rFonts w:ascii="Arial Narrow" w:hAnsi="Arial Narrow" w:cs="Tahoma"/>
          <w:sz w:val="28"/>
          <w:szCs w:val="28"/>
        </w:rPr>
        <w:t xml:space="preserve">, se presentó la convivencia exigida en </w:t>
      </w:r>
      <w:r w:rsidR="002A2490">
        <w:rPr>
          <w:rFonts w:ascii="Arial Narrow" w:hAnsi="Arial Narrow" w:cs="Tahoma"/>
          <w:sz w:val="28"/>
          <w:szCs w:val="28"/>
        </w:rPr>
        <w:t>el artículo 12 de la Ley 797/03.</w:t>
      </w:r>
    </w:p>
    <w:p w:rsidR="00D45835" w:rsidRDefault="00D45835" w:rsidP="002A2490">
      <w:pPr>
        <w:pStyle w:val="Sansinterligne"/>
      </w:pPr>
    </w:p>
    <w:p w:rsidR="00813859" w:rsidRDefault="00D45835" w:rsidP="00D45835">
      <w:pPr>
        <w:pStyle w:val="Textoindependiente31"/>
        <w:ind w:firstLine="851"/>
        <w:rPr>
          <w:rFonts w:ascii="Arial Narrow" w:hAnsi="Arial Narrow" w:cs="Tahoma"/>
          <w:sz w:val="28"/>
          <w:szCs w:val="28"/>
        </w:rPr>
      </w:pPr>
      <w:r>
        <w:rPr>
          <w:rFonts w:ascii="Arial Narrow" w:hAnsi="Arial Narrow" w:cs="Tahoma"/>
          <w:sz w:val="28"/>
          <w:szCs w:val="28"/>
        </w:rPr>
        <w:t xml:space="preserve">Para tal fin, la parte actora citó a declarar a </w:t>
      </w:r>
      <w:r w:rsidR="002A2490">
        <w:rPr>
          <w:rFonts w:ascii="Arial Narrow" w:hAnsi="Arial Narrow" w:cs="Tahoma"/>
          <w:sz w:val="28"/>
          <w:szCs w:val="28"/>
        </w:rPr>
        <w:t xml:space="preserve">Ernesto González Valencia, </w:t>
      </w:r>
      <w:r w:rsidR="00BD1F3D">
        <w:rPr>
          <w:rFonts w:ascii="Arial Narrow" w:hAnsi="Arial Narrow" w:cs="Tahoma"/>
          <w:sz w:val="28"/>
          <w:szCs w:val="28"/>
        </w:rPr>
        <w:t>María</w:t>
      </w:r>
      <w:r w:rsidR="002A2490">
        <w:rPr>
          <w:rFonts w:ascii="Arial Narrow" w:hAnsi="Arial Narrow" w:cs="Tahoma"/>
          <w:sz w:val="28"/>
          <w:szCs w:val="28"/>
        </w:rPr>
        <w:t xml:space="preserve"> Lida </w:t>
      </w:r>
      <w:proofErr w:type="spellStart"/>
      <w:r w:rsidR="002A2490">
        <w:rPr>
          <w:rFonts w:ascii="Arial Narrow" w:hAnsi="Arial Narrow" w:cs="Tahoma"/>
          <w:sz w:val="28"/>
          <w:szCs w:val="28"/>
        </w:rPr>
        <w:t>Usma</w:t>
      </w:r>
      <w:proofErr w:type="spellEnd"/>
      <w:r w:rsidR="002A2490">
        <w:rPr>
          <w:rFonts w:ascii="Arial Narrow" w:hAnsi="Arial Narrow" w:cs="Tahoma"/>
          <w:sz w:val="28"/>
          <w:szCs w:val="28"/>
        </w:rPr>
        <w:t xml:space="preserve"> Peláez, Jesús Evelio Moreno y Gloria Esther </w:t>
      </w:r>
      <w:proofErr w:type="spellStart"/>
      <w:r w:rsidR="002A2490">
        <w:rPr>
          <w:rFonts w:ascii="Arial Narrow" w:hAnsi="Arial Narrow" w:cs="Tahoma"/>
          <w:sz w:val="28"/>
          <w:szCs w:val="28"/>
        </w:rPr>
        <w:t>Taborda</w:t>
      </w:r>
      <w:proofErr w:type="spellEnd"/>
      <w:r w:rsidR="002A2490">
        <w:rPr>
          <w:rFonts w:ascii="Arial Narrow" w:hAnsi="Arial Narrow" w:cs="Tahoma"/>
          <w:sz w:val="28"/>
          <w:szCs w:val="28"/>
        </w:rPr>
        <w:t xml:space="preserve"> Mejía</w:t>
      </w:r>
      <w:r>
        <w:rPr>
          <w:rFonts w:ascii="Arial Narrow" w:hAnsi="Arial Narrow" w:cs="Tahoma"/>
          <w:sz w:val="28"/>
          <w:szCs w:val="28"/>
        </w:rPr>
        <w:t xml:space="preserve">, quienes declararon de manera uniforme, que la pareja </w:t>
      </w:r>
      <w:r w:rsidR="00BD1F3D">
        <w:rPr>
          <w:rFonts w:ascii="Arial Narrow" w:hAnsi="Arial Narrow" w:cs="Tahoma"/>
          <w:sz w:val="28"/>
          <w:szCs w:val="28"/>
        </w:rPr>
        <w:t>siempre se mantuvo unida</w:t>
      </w:r>
      <w:r w:rsidR="00C24AE4">
        <w:rPr>
          <w:rFonts w:ascii="Arial Narrow" w:hAnsi="Arial Narrow" w:cs="Tahoma"/>
          <w:sz w:val="28"/>
          <w:szCs w:val="28"/>
        </w:rPr>
        <w:t xml:space="preserve"> hasta el deceso del asegurado</w:t>
      </w:r>
      <w:r w:rsidR="00BD1F3D">
        <w:rPr>
          <w:rFonts w:ascii="Arial Narrow" w:hAnsi="Arial Narrow" w:cs="Tahoma"/>
          <w:sz w:val="28"/>
          <w:szCs w:val="28"/>
        </w:rPr>
        <w:t>, que procre</w:t>
      </w:r>
      <w:r w:rsidR="00B92FCB">
        <w:rPr>
          <w:rFonts w:ascii="Arial Narrow" w:hAnsi="Arial Narrow" w:cs="Tahoma"/>
          <w:sz w:val="28"/>
          <w:szCs w:val="28"/>
        </w:rPr>
        <w:t>aron tres hijos</w:t>
      </w:r>
      <w:r w:rsidR="00CA7A26">
        <w:rPr>
          <w:rFonts w:ascii="Arial Narrow" w:hAnsi="Arial Narrow" w:cs="Tahoma"/>
          <w:sz w:val="28"/>
          <w:szCs w:val="28"/>
        </w:rPr>
        <w:t xml:space="preserve">, en la actualidad mayores de </w:t>
      </w:r>
      <w:r w:rsidR="00C24AE4">
        <w:rPr>
          <w:rFonts w:ascii="Arial Narrow" w:hAnsi="Arial Narrow" w:cs="Tahoma"/>
          <w:sz w:val="28"/>
          <w:szCs w:val="28"/>
        </w:rPr>
        <w:t>edad,</w:t>
      </w:r>
      <w:r w:rsidR="00B92FCB">
        <w:rPr>
          <w:rFonts w:ascii="Arial Narrow" w:hAnsi="Arial Narrow" w:cs="Tahoma"/>
          <w:sz w:val="28"/>
          <w:szCs w:val="28"/>
        </w:rPr>
        <w:t xml:space="preserve"> </w:t>
      </w:r>
      <w:r w:rsidR="00BD1F3D">
        <w:rPr>
          <w:rFonts w:ascii="Arial Narrow" w:hAnsi="Arial Narrow" w:cs="Tahoma"/>
          <w:sz w:val="28"/>
          <w:szCs w:val="28"/>
        </w:rPr>
        <w:t xml:space="preserve">que </w:t>
      </w:r>
      <w:r w:rsidR="00C24AE4">
        <w:rPr>
          <w:rFonts w:ascii="Arial Narrow" w:hAnsi="Arial Narrow" w:cs="Tahoma"/>
          <w:sz w:val="28"/>
          <w:szCs w:val="28"/>
        </w:rPr>
        <w:t xml:space="preserve">la mayor parte del tiempo de convivencia </w:t>
      </w:r>
      <w:r w:rsidR="00B92FCB">
        <w:rPr>
          <w:rFonts w:ascii="Arial Narrow" w:hAnsi="Arial Narrow" w:cs="Tahoma"/>
          <w:sz w:val="28"/>
          <w:szCs w:val="28"/>
        </w:rPr>
        <w:t xml:space="preserve">estuvieron domiciliados </w:t>
      </w:r>
      <w:r w:rsidR="00BD1F3D">
        <w:rPr>
          <w:rFonts w:ascii="Arial Narrow" w:hAnsi="Arial Narrow" w:cs="Tahoma"/>
          <w:sz w:val="28"/>
          <w:szCs w:val="28"/>
        </w:rPr>
        <w:t xml:space="preserve">en </w:t>
      </w:r>
      <w:r w:rsidR="00C24AE4">
        <w:rPr>
          <w:rFonts w:ascii="Arial Narrow" w:hAnsi="Arial Narrow" w:cs="Tahoma"/>
          <w:sz w:val="28"/>
          <w:szCs w:val="28"/>
        </w:rPr>
        <w:t xml:space="preserve">la carrera 35 con 3ª o sus alrededores; </w:t>
      </w:r>
      <w:r w:rsidR="00B92FCB">
        <w:rPr>
          <w:rFonts w:ascii="Arial Narrow" w:hAnsi="Arial Narrow" w:cs="Tahoma"/>
          <w:sz w:val="28"/>
          <w:szCs w:val="28"/>
        </w:rPr>
        <w:t xml:space="preserve">que en los últimos momentos de vida del señor </w:t>
      </w:r>
      <w:proofErr w:type="spellStart"/>
      <w:r w:rsidR="00B92FCB">
        <w:rPr>
          <w:rFonts w:ascii="Arial Narrow" w:hAnsi="Arial Narrow" w:cs="Tahoma"/>
          <w:sz w:val="28"/>
          <w:szCs w:val="28"/>
        </w:rPr>
        <w:t>Taborda</w:t>
      </w:r>
      <w:proofErr w:type="spellEnd"/>
      <w:r w:rsidR="00B92FCB">
        <w:rPr>
          <w:rFonts w:ascii="Arial Narrow" w:hAnsi="Arial Narrow" w:cs="Tahoma"/>
          <w:sz w:val="28"/>
          <w:szCs w:val="28"/>
        </w:rPr>
        <w:t xml:space="preserve"> Mejía, la actora estuvo presente y era quien estaba </w:t>
      </w:r>
      <w:r w:rsidR="00C24AE4">
        <w:rPr>
          <w:rFonts w:ascii="Arial Narrow" w:hAnsi="Arial Narrow" w:cs="Tahoma"/>
          <w:sz w:val="28"/>
          <w:szCs w:val="28"/>
        </w:rPr>
        <w:t xml:space="preserve">al pendiente de sus cuidados </w:t>
      </w:r>
      <w:r w:rsidR="00C24AE4">
        <w:rPr>
          <w:rFonts w:ascii="Arial Narrow" w:hAnsi="Arial Narrow" w:cs="Tahoma"/>
          <w:sz w:val="28"/>
          <w:szCs w:val="28"/>
        </w:rPr>
        <w:lastRenderedPageBreak/>
        <w:t xml:space="preserve">personales; </w:t>
      </w:r>
      <w:r w:rsidR="00A7158F">
        <w:rPr>
          <w:rFonts w:ascii="Arial Narrow" w:hAnsi="Arial Narrow" w:cs="Tahoma"/>
          <w:sz w:val="28"/>
          <w:szCs w:val="28"/>
        </w:rPr>
        <w:t xml:space="preserve">y </w:t>
      </w:r>
      <w:r w:rsidR="00C24AE4">
        <w:rPr>
          <w:rFonts w:ascii="Arial Narrow" w:hAnsi="Arial Narrow" w:cs="Tahoma"/>
          <w:sz w:val="28"/>
          <w:szCs w:val="28"/>
        </w:rPr>
        <w:t>que no tuvieron noticia de separación o rompimiento de ese vínculo</w:t>
      </w:r>
      <w:r w:rsidR="00A7158F">
        <w:rPr>
          <w:rFonts w:ascii="Arial Narrow" w:hAnsi="Arial Narrow" w:cs="Tahoma"/>
          <w:sz w:val="28"/>
          <w:szCs w:val="28"/>
        </w:rPr>
        <w:t xml:space="preserve"> conyugal</w:t>
      </w:r>
      <w:r w:rsidR="00C24AE4">
        <w:rPr>
          <w:rFonts w:ascii="Arial Narrow" w:hAnsi="Arial Narrow" w:cs="Tahoma"/>
          <w:sz w:val="28"/>
          <w:szCs w:val="28"/>
        </w:rPr>
        <w:t xml:space="preserve">, ni relaciones o hijos extramatrimoniales. </w:t>
      </w:r>
      <w:r w:rsidR="00B92FCB">
        <w:rPr>
          <w:rFonts w:ascii="Arial Narrow" w:hAnsi="Arial Narrow" w:cs="Tahoma"/>
          <w:sz w:val="28"/>
          <w:szCs w:val="28"/>
        </w:rPr>
        <w:t xml:space="preserve"> </w:t>
      </w:r>
    </w:p>
    <w:p w:rsidR="00B92FCB" w:rsidRDefault="00B92FCB" w:rsidP="00A7158F">
      <w:pPr>
        <w:pStyle w:val="Sansinterligne"/>
      </w:pPr>
    </w:p>
    <w:p w:rsidR="00A7158F" w:rsidRDefault="00D45835" w:rsidP="00A7158F">
      <w:pPr>
        <w:spacing w:line="360" w:lineRule="auto"/>
        <w:ind w:firstLine="851"/>
        <w:jc w:val="both"/>
        <w:rPr>
          <w:rFonts w:ascii="Arial Narrow" w:hAnsi="Arial Narrow" w:cs="Arial"/>
          <w:sz w:val="28"/>
          <w:szCs w:val="28"/>
          <w:lang w:val="es-ES"/>
        </w:rPr>
      </w:pPr>
      <w:r>
        <w:rPr>
          <w:rFonts w:ascii="Arial Narrow" w:hAnsi="Arial Narrow" w:cs="Tahoma"/>
          <w:sz w:val="28"/>
          <w:szCs w:val="28"/>
        </w:rPr>
        <w:t>De estas versiones, claramente se puede develar que entre la pareja existió el ánimo d</w:t>
      </w:r>
      <w:r w:rsidR="00A7158F">
        <w:rPr>
          <w:rFonts w:ascii="Arial Narrow" w:hAnsi="Arial Narrow" w:cs="Tahoma"/>
          <w:sz w:val="28"/>
          <w:szCs w:val="28"/>
        </w:rPr>
        <w:t>e convivencia que exige la ley</w:t>
      </w:r>
      <w:r w:rsidR="00A7158F">
        <w:rPr>
          <w:rFonts w:ascii="Arial Narrow" w:hAnsi="Arial Narrow" w:cs="Arial"/>
          <w:sz w:val="28"/>
          <w:szCs w:val="28"/>
          <w:lang w:val="es-ES"/>
        </w:rPr>
        <w:t>.</w:t>
      </w:r>
    </w:p>
    <w:p w:rsidR="00813859" w:rsidRPr="00A7158F" w:rsidRDefault="00813859" w:rsidP="00A7158F">
      <w:pPr>
        <w:pStyle w:val="Sansinterligne"/>
      </w:pPr>
    </w:p>
    <w:p w:rsidR="00BE1213" w:rsidRDefault="00D45835" w:rsidP="00D45835">
      <w:pPr>
        <w:pStyle w:val="Textoindependiente31"/>
        <w:ind w:firstLine="851"/>
        <w:rPr>
          <w:rFonts w:ascii="Arial Narrow" w:hAnsi="Arial Narrow" w:cs="Tahoma"/>
          <w:sz w:val="28"/>
          <w:szCs w:val="28"/>
        </w:rPr>
      </w:pPr>
      <w:r>
        <w:rPr>
          <w:rFonts w:ascii="Arial Narrow" w:hAnsi="Arial Narrow" w:cs="Tahoma"/>
          <w:sz w:val="28"/>
          <w:szCs w:val="28"/>
        </w:rPr>
        <w:t>Así las cosas, se observa atino en la conclusión de l</w:t>
      </w:r>
      <w:r w:rsidR="00A7158F">
        <w:rPr>
          <w:rFonts w:ascii="Arial Narrow" w:hAnsi="Arial Narrow" w:cs="Tahoma"/>
          <w:sz w:val="28"/>
          <w:szCs w:val="28"/>
        </w:rPr>
        <w:t xml:space="preserve">a a-quo, en cuanto tuvo       a la </w:t>
      </w:r>
      <w:r>
        <w:rPr>
          <w:rFonts w:ascii="Arial Narrow" w:hAnsi="Arial Narrow" w:cs="Tahoma"/>
          <w:sz w:val="28"/>
          <w:szCs w:val="28"/>
        </w:rPr>
        <w:t>demandante como beneficiari</w:t>
      </w:r>
      <w:r w:rsidR="00A7158F">
        <w:rPr>
          <w:rFonts w:ascii="Arial Narrow" w:hAnsi="Arial Narrow" w:cs="Tahoma"/>
          <w:sz w:val="28"/>
          <w:szCs w:val="28"/>
        </w:rPr>
        <w:t>a</w:t>
      </w:r>
      <w:r>
        <w:rPr>
          <w:rFonts w:ascii="Arial Narrow" w:hAnsi="Arial Narrow" w:cs="Tahoma"/>
          <w:sz w:val="28"/>
          <w:szCs w:val="28"/>
        </w:rPr>
        <w:t xml:space="preserve"> </w:t>
      </w:r>
      <w:r w:rsidR="00740A59">
        <w:rPr>
          <w:rFonts w:ascii="Arial Narrow" w:hAnsi="Arial Narrow" w:cs="Tahoma"/>
          <w:sz w:val="28"/>
          <w:szCs w:val="28"/>
        </w:rPr>
        <w:t>d</w:t>
      </w:r>
      <w:r w:rsidR="00BE1213">
        <w:rPr>
          <w:rFonts w:ascii="Arial Narrow" w:hAnsi="Arial Narrow" w:cs="Tahoma"/>
          <w:sz w:val="28"/>
          <w:szCs w:val="28"/>
        </w:rPr>
        <w:t xml:space="preserve">e la pensión de sobrevivientes. </w:t>
      </w:r>
    </w:p>
    <w:p w:rsidR="00E93AD8" w:rsidRDefault="00E93AD8" w:rsidP="00E93AD8">
      <w:pPr>
        <w:pStyle w:val="Sansinterligne"/>
      </w:pPr>
    </w:p>
    <w:p w:rsidR="00E93AD8" w:rsidRDefault="00E93AD8" w:rsidP="00D45835">
      <w:pPr>
        <w:pStyle w:val="Textoindependiente31"/>
        <w:ind w:firstLine="851"/>
        <w:rPr>
          <w:rFonts w:ascii="Arial Narrow" w:hAnsi="Arial Narrow" w:cs="Tahoma"/>
          <w:sz w:val="28"/>
          <w:szCs w:val="28"/>
        </w:rPr>
      </w:pPr>
      <w:r>
        <w:rPr>
          <w:rFonts w:ascii="Arial Narrow" w:hAnsi="Arial Narrow" w:cs="Tahoma"/>
          <w:sz w:val="28"/>
          <w:szCs w:val="28"/>
        </w:rPr>
        <w:t>No obstante lo dicho, el retroactivo pensional desde que se causó el derecho             -12 de junio de 2014- no alcanza la mayoría de los votos de los integrantes de esta Sala</w:t>
      </w:r>
      <w:r w:rsidR="00AC6A74">
        <w:rPr>
          <w:rFonts w:ascii="Arial Narrow" w:hAnsi="Arial Narrow" w:cs="Tahoma"/>
          <w:sz w:val="28"/>
          <w:szCs w:val="28"/>
        </w:rPr>
        <w:t>, para su aprobación, razón por la cual se empezará a devengar las mesadas pensionales, a partir de la ejecutoria de este proveído, en la medida en que la prevalencia del derecho acá declarado, surge por una interpretación constitucional favorable.</w:t>
      </w:r>
    </w:p>
    <w:p w:rsidR="00D45835" w:rsidRDefault="00AC6A74" w:rsidP="006C4E86">
      <w:pPr>
        <w:pStyle w:val="Textoindependiente31"/>
        <w:ind w:firstLine="851"/>
        <w:rPr>
          <w:rFonts w:ascii="Arial Narrow" w:hAnsi="Arial Narrow" w:cs="Tahoma"/>
          <w:sz w:val="28"/>
          <w:szCs w:val="28"/>
        </w:rPr>
      </w:pPr>
      <w:r>
        <w:rPr>
          <w:rFonts w:ascii="Arial Narrow" w:hAnsi="Arial Narrow" w:cs="Tahoma"/>
          <w:sz w:val="28"/>
          <w:szCs w:val="28"/>
        </w:rPr>
        <w:t xml:space="preserve">En esas circunstancias, tal cual lo expuso el órgano de cierre de la especialidad laboral, en caso análogo de interpretación constitucional favorable, se </w:t>
      </w:r>
      <w:r w:rsidR="006C4E86">
        <w:rPr>
          <w:rFonts w:ascii="Arial Narrow" w:hAnsi="Arial Narrow" w:cs="Tahoma"/>
          <w:sz w:val="28"/>
          <w:szCs w:val="28"/>
        </w:rPr>
        <w:t>está en frente de un evento en que las actuaciones de las administradoras de pensiones, al no reconocer o pagar las prestaciones periódicas a su cargo, “</w:t>
      </w:r>
      <w:r w:rsidR="006C4E86" w:rsidRPr="006C4E86">
        <w:rPr>
          <w:rFonts w:ascii="Arial Narrow" w:hAnsi="Arial Narrow" w:cs="Tahoma"/>
          <w:i/>
          <w:sz w:val="28"/>
          <w:szCs w:val="28"/>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006C4E86">
        <w:rPr>
          <w:rFonts w:ascii="Arial Narrow" w:hAnsi="Arial Narrow" w:cs="Tahoma"/>
          <w:sz w:val="28"/>
          <w:szCs w:val="28"/>
        </w:rPr>
        <w:t>”. (Sent.</w:t>
      </w:r>
      <w:r w:rsidR="00D45835">
        <w:rPr>
          <w:rFonts w:ascii="Arial Narrow" w:hAnsi="Arial Narrow" w:cs="Tahoma"/>
          <w:sz w:val="28"/>
          <w:szCs w:val="28"/>
        </w:rPr>
        <w:t>02 de octubre de 2013. Rad. 44.454 Cas. Laboral).</w:t>
      </w:r>
    </w:p>
    <w:p w:rsidR="00D45835" w:rsidRDefault="00D45835" w:rsidP="00740A59">
      <w:pPr>
        <w:pStyle w:val="Sansinterligne"/>
      </w:pPr>
    </w:p>
    <w:p w:rsidR="00D45835" w:rsidRDefault="00D45835" w:rsidP="00D45835">
      <w:pPr>
        <w:pStyle w:val="Textoindependiente31"/>
        <w:ind w:firstLine="851"/>
        <w:rPr>
          <w:rFonts w:ascii="Arial Narrow" w:hAnsi="Arial Narrow" w:cs="Tahoma"/>
          <w:sz w:val="28"/>
          <w:szCs w:val="28"/>
        </w:rPr>
      </w:pPr>
      <w:r>
        <w:rPr>
          <w:rFonts w:ascii="Arial Narrow" w:hAnsi="Arial Narrow" w:cs="Tahoma"/>
          <w:sz w:val="28"/>
          <w:szCs w:val="28"/>
        </w:rPr>
        <w:t>En síntesis, se concederá la pensión de sobrevivientes en cuantía del salario mínimo, a partir de la ejecutoria de este fallo.</w:t>
      </w:r>
    </w:p>
    <w:p w:rsidR="00D45835" w:rsidRDefault="00D45835" w:rsidP="00740A59">
      <w:pPr>
        <w:pStyle w:val="Sansinterligne"/>
      </w:pPr>
    </w:p>
    <w:p w:rsidR="00D45835" w:rsidRDefault="00D45835" w:rsidP="00D45835">
      <w:pPr>
        <w:pStyle w:val="Textoindependiente31"/>
        <w:ind w:firstLine="851"/>
        <w:rPr>
          <w:rFonts w:ascii="Arial Narrow" w:hAnsi="Arial Narrow" w:cs="Tahoma"/>
          <w:sz w:val="28"/>
          <w:szCs w:val="28"/>
        </w:rPr>
      </w:pPr>
      <w:r>
        <w:rPr>
          <w:rFonts w:ascii="Arial Narrow" w:hAnsi="Arial Narrow" w:cs="Tahoma"/>
          <w:sz w:val="28"/>
          <w:szCs w:val="28"/>
        </w:rPr>
        <w:t xml:space="preserve">En cuanto a las costas en ambas instancias, por las mismas razones antes expuestas, se exonerará a la sociedad demandada de su pago. </w:t>
      </w:r>
    </w:p>
    <w:p w:rsidR="00D45835" w:rsidRDefault="00D45835" w:rsidP="00740A59">
      <w:pPr>
        <w:pStyle w:val="Sansinterligne"/>
      </w:pPr>
    </w:p>
    <w:p w:rsidR="00D45835" w:rsidRDefault="00D45835" w:rsidP="00D45835">
      <w:pPr>
        <w:pStyle w:val="Textoindependiente31"/>
        <w:ind w:firstLine="851"/>
        <w:rPr>
          <w:rFonts w:ascii="Arial Narrow" w:hAnsi="Arial Narrow" w:cs="Tahoma"/>
          <w:sz w:val="28"/>
          <w:szCs w:val="28"/>
        </w:rPr>
      </w:pPr>
      <w:r>
        <w:rPr>
          <w:rFonts w:ascii="Arial Narrow" w:hAnsi="Arial Narrow" w:cs="Tahoma"/>
          <w:sz w:val="28"/>
          <w:szCs w:val="28"/>
        </w:rPr>
        <w:t>Sin costas en esta sede por conocerse en consulta.</w:t>
      </w:r>
    </w:p>
    <w:p w:rsidR="00D45835" w:rsidRPr="00635995" w:rsidRDefault="00D45835" w:rsidP="00D45835">
      <w:pPr>
        <w:pStyle w:val="Sansinterligne"/>
      </w:pPr>
    </w:p>
    <w:p w:rsidR="00D45835" w:rsidRPr="00B23E57" w:rsidRDefault="00D45835" w:rsidP="00D45835">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lastRenderedPageBreak/>
        <w:t xml:space="preserve">En mérito de lo </w:t>
      </w:r>
      <w:r w:rsidRPr="00B23E57">
        <w:rPr>
          <w:rFonts w:ascii="Arial Narrow" w:hAnsi="Arial Narrow"/>
          <w:sz w:val="28"/>
          <w:szCs w:val="28"/>
        </w:rPr>
        <w:t xml:space="preserve">expuesto, el </w:t>
      </w:r>
      <w:r w:rsidRPr="00B23E57">
        <w:rPr>
          <w:rFonts w:ascii="Arial Narrow" w:hAnsi="Arial Narrow"/>
          <w:i/>
          <w:sz w:val="28"/>
          <w:szCs w:val="28"/>
        </w:rPr>
        <w:t>Tribunal Superior del Distrito Judicial de Pereira - Risaralda, Sala Laboral,</w:t>
      </w:r>
      <w:r w:rsidRPr="00B23E57">
        <w:rPr>
          <w:rFonts w:ascii="Arial Narrow" w:hAnsi="Arial Narrow"/>
          <w:sz w:val="28"/>
          <w:szCs w:val="28"/>
        </w:rPr>
        <w:t xml:space="preserve"> administrando justicia en nombre de la República y por autoridad de la ley,</w:t>
      </w:r>
    </w:p>
    <w:p w:rsidR="00D45835" w:rsidRPr="00B23E57" w:rsidRDefault="00D45835" w:rsidP="00D45835">
      <w:pPr>
        <w:pStyle w:val="Sansinterligne"/>
      </w:pPr>
    </w:p>
    <w:p w:rsidR="00D45835" w:rsidRPr="00B23E57" w:rsidRDefault="00D45835" w:rsidP="00D45835">
      <w:pPr>
        <w:spacing w:line="360" w:lineRule="auto"/>
        <w:jc w:val="center"/>
        <w:rPr>
          <w:rFonts w:ascii="Arial Narrow" w:hAnsi="Arial Narrow" w:cs="Arial"/>
          <w:i/>
          <w:sz w:val="28"/>
          <w:szCs w:val="28"/>
        </w:rPr>
      </w:pPr>
      <w:r w:rsidRPr="00B23E57">
        <w:rPr>
          <w:rFonts w:ascii="Arial Narrow" w:hAnsi="Arial Narrow" w:cs="Arial"/>
          <w:i/>
          <w:sz w:val="28"/>
          <w:szCs w:val="28"/>
        </w:rPr>
        <w:t>FALLA</w:t>
      </w:r>
    </w:p>
    <w:p w:rsidR="00D45835" w:rsidRPr="00B23E57" w:rsidRDefault="00D45835" w:rsidP="00D45835">
      <w:pPr>
        <w:pStyle w:val="Sansinterligne"/>
        <w:rPr>
          <w:i/>
        </w:rPr>
      </w:pPr>
      <w:r w:rsidRPr="00B23E57">
        <w:rPr>
          <w:i/>
        </w:rPr>
        <w:tab/>
      </w:r>
    </w:p>
    <w:p w:rsidR="00D45835" w:rsidRPr="004A0A7E" w:rsidRDefault="00F63EF6" w:rsidP="00D45835">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sidRPr="00B23E57">
        <w:rPr>
          <w:rFonts w:ascii="Arial Narrow" w:hAnsi="Arial Narrow" w:cs="Arial"/>
          <w:i/>
          <w:spacing w:val="-2"/>
          <w:sz w:val="28"/>
          <w:szCs w:val="28"/>
        </w:rPr>
        <w:t>Revoca</w:t>
      </w:r>
      <w:r w:rsidR="00D45835" w:rsidRPr="00B23E57">
        <w:rPr>
          <w:rFonts w:ascii="Arial Narrow" w:hAnsi="Arial Narrow" w:cs="Arial"/>
          <w:i/>
          <w:spacing w:val="-2"/>
          <w:sz w:val="28"/>
          <w:szCs w:val="28"/>
        </w:rPr>
        <w:t xml:space="preserve"> parcialmente</w:t>
      </w:r>
      <w:r w:rsidR="00D45835">
        <w:rPr>
          <w:rFonts w:ascii="Arial Narrow" w:hAnsi="Arial Narrow" w:cs="Arial"/>
          <w:b/>
          <w:spacing w:val="-2"/>
          <w:sz w:val="28"/>
          <w:szCs w:val="28"/>
        </w:rPr>
        <w:t xml:space="preserve"> </w:t>
      </w:r>
      <w:r w:rsidR="00B23E57" w:rsidRPr="00B23E57">
        <w:rPr>
          <w:rFonts w:ascii="Arial Narrow" w:hAnsi="Arial Narrow" w:cs="Arial"/>
          <w:spacing w:val="-2"/>
          <w:sz w:val="28"/>
          <w:szCs w:val="28"/>
        </w:rPr>
        <w:t>los</w:t>
      </w:r>
      <w:r w:rsidR="00B23E57">
        <w:rPr>
          <w:rFonts w:ascii="Arial Narrow" w:hAnsi="Arial Narrow" w:cs="Arial"/>
          <w:b/>
          <w:spacing w:val="-2"/>
          <w:sz w:val="28"/>
          <w:szCs w:val="28"/>
        </w:rPr>
        <w:t xml:space="preserve"> </w:t>
      </w:r>
      <w:r w:rsidR="00B23E57">
        <w:rPr>
          <w:rFonts w:ascii="Arial Narrow" w:hAnsi="Arial Narrow" w:cs="Arial"/>
          <w:spacing w:val="-2"/>
          <w:sz w:val="28"/>
          <w:szCs w:val="28"/>
        </w:rPr>
        <w:t xml:space="preserve">ordinales </w:t>
      </w:r>
      <w:r>
        <w:rPr>
          <w:rFonts w:ascii="Arial Narrow" w:hAnsi="Arial Narrow" w:cs="Arial"/>
          <w:spacing w:val="-2"/>
          <w:sz w:val="28"/>
          <w:szCs w:val="28"/>
        </w:rPr>
        <w:t xml:space="preserve">segundo </w:t>
      </w:r>
      <w:r w:rsidR="00B23E57">
        <w:rPr>
          <w:rFonts w:ascii="Arial Narrow" w:hAnsi="Arial Narrow" w:cs="Arial"/>
          <w:spacing w:val="-2"/>
          <w:sz w:val="28"/>
          <w:szCs w:val="28"/>
        </w:rPr>
        <w:t xml:space="preserve">y tercero </w:t>
      </w:r>
      <w:r>
        <w:rPr>
          <w:rFonts w:ascii="Arial Narrow" w:hAnsi="Arial Narrow" w:cs="Arial"/>
          <w:spacing w:val="-2"/>
          <w:sz w:val="28"/>
          <w:szCs w:val="28"/>
        </w:rPr>
        <w:t xml:space="preserve">de </w:t>
      </w:r>
      <w:r w:rsidR="00D45835" w:rsidRPr="007A5690">
        <w:rPr>
          <w:rFonts w:ascii="Arial Narrow" w:hAnsi="Arial Narrow" w:cs="Arial"/>
          <w:spacing w:val="-2"/>
          <w:sz w:val="28"/>
          <w:szCs w:val="28"/>
        </w:rPr>
        <w:t>l</w:t>
      </w:r>
      <w:r w:rsidR="00D45835" w:rsidRPr="007A5690">
        <w:rPr>
          <w:rFonts w:ascii="Arial Narrow" w:hAnsi="Arial Narrow" w:cs="Arial"/>
          <w:sz w:val="28"/>
          <w:szCs w:val="28"/>
        </w:rPr>
        <w:t xml:space="preserve">a sentencia proferida el </w:t>
      </w:r>
      <w:r>
        <w:rPr>
          <w:rFonts w:ascii="Arial Narrow" w:hAnsi="Arial Narrow" w:cs="Arial"/>
          <w:sz w:val="28"/>
          <w:szCs w:val="28"/>
        </w:rPr>
        <w:t xml:space="preserve">30 de marzo de </w:t>
      </w:r>
      <w:r w:rsidR="00D45835" w:rsidRPr="007A5690">
        <w:rPr>
          <w:rFonts w:ascii="Arial Narrow" w:hAnsi="Arial Narrow" w:cs="Arial"/>
          <w:sz w:val="28"/>
          <w:szCs w:val="28"/>
        </w:rPr>
        <w:t>201</w:t>
      </w:r>
      <w:r w:rsidR="00D45835">
        <w:rPr>
          <w:rFonts w:ascii="Arial Narrow" w:hAnsi="Arial Narrow" w:cs="Arial"/>
          <w:sz w:val="28"/>
          <w:szCs w:val="28"/>
        </w:rPr>
        <w:t>6</w:t>
      </w:r>
      <w:r w:rsidR="00D45835" w:rsidRPr="007A5690">
        <w:rPr>
          <w:rFonts w:ascii="Arial Narrow" w:hAnsi="Arial Narrow" w:cs="Arial"/>
          <w:sz w:val="28"/>
          <w:szCs w:val="28"/>
        </w:rPr>
        <w:t xml:space="preserve">, por el Juzgado </w:t>
      </w:r>
      <w:r>
        <w:rPr>
          <w:rFonts w:ascii="Arial Narrow" w:hAnsi="Arial Narrow" w:cs="Arial"/>
          <w:sz w:val="28"/>
          <w:szCs w:val="28"/>
        </w:rPr>
        <w:t xml:space="preserve">Quinto </w:t>
      </w:r>
      <w:r w:rsidR="00D45835" w:rsidRPr="007A5690">
        <w:rPr>
          <w:rFonts w:ascii="Arial Narrow" w:hAnsi="Arial Narrow" w:cs="Arial"/>
          <w:sz w:val="28"/>
          <w:szCs w:val="28"/>
        </w:rPr>
        <w:t xml:space="preserve">Laboral del Circuito de Pereira, dentro del proceso ordinario laboral </w:t>
      </w:r>
      <w:r w:rsidR="00D45835">
        <w:rPr>
          <w:rFonts w:ascii="Arial Narrow" w:hAnsi="Arial Narrow" w:cs="Arial"/>
          <w:sz w:val="28"/>
          <w:szCs w:val="28"/>
        </w:rPr>
        <w:t>de la referencia y, en su lugar disponer que la prestación se reconozca a partir de la ejecutoria de esta providencia.</w:t>
      </w:r>
    </w:p>
    <w:p w:rsidR="004A0A7E" w:rsidRPr="00EB04CD" w:rsidRDefault="004A0A7E" w:rsidP="00F63EF6">
      <w:pPr>
        <w:pStyle w:val="Sansinterligne"/>
        <w:rPr>
          <w:shd w:val="clear" w:color="auto" w:fill="FFFFFF"/>
        </w:rPr>
      </w:pPr>
    </w:p>
    <w:p w:rsidR="00D45835" w:rsidRPr="004A0A7E" w:rsidRDefault="00D45835" w:rsidP="00D45835">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sidRPr="00B23E57">
        <w:rPr>
          <w:rFonts w:ascii="Arial Narrow" w:hAnsi="Arial Narrow" w:cs="Arial"/>
          <w:i/>
          <w:spacing w:val="-2"/>
          <w:sz w:val="28"/>
          <w:szCs w:val="28"/>
        </w:rPr>
        <w:t>Revocar</w:t>
      </w:r>
      <w:r>
        <w:rPr>
          <w:rFonts w:ascii="Arial Narrow" w:hAnsi="Arial Narrow" w:cs="Arial"/>
          <w:b/>
          <w:spacing w:val="-2"/>
          <w:sz w:val="28"/>
          <w:szCs w:val="28"/>
        </w:rPr>
        <w:t xml:space="preserve"> </w:t>
      </w:r>
      <w:r w:rsidR="00B23E57" w:rsidRPr="00B23E57">
        <w:rPr>
          <w:rFonts w:ascii="Arial Narrow" w:hAnsi="Arial Narrow" w:cs="Arial"/>
          <w:spacing w:val="-2"/>
          <w:sz w:val="28"/>
          <w:szCs w:val="28"/>
        </w:rPr>
        <w:t>los ordinales</w:t>
      </w:r>
      <w:r w:rsidR="00B23E57">
        <w:rPr>
          <w:rFonts w:ascii="Arial Narrow" w:hAnsi="Arial Narrow" w:cs="Arial"/>
          <w:b/>
          <w:spacing w:val="-2"/>
          <w:sz w:val="28"/>
          <w:szCs w:val="28"/>
        </w:rPr>
        <w:t xml:space="preserve"> </w:t>
      </w:r>
      <w:r>
        <w:rPr>
          <w:rFonts w:ascii="Arial Narrow" w:hAnsi="Arial Narrow" w:cs="Arial"/>
          <w:spacing w:val="-2"/>
          <w:sz w:val="28"/>
          <w:szCs w:val="28"/>
        </w:rPr>
        <w:t xml:space="preserve">cuarto </w:t>
      </w:r>
      <w:r w:rsidR="00B23E57">
        <w:rPr>
          <w:rFonts w:ascii="Arial Narrow" w:hAnsi="Arial Narrow" w:cs="Arial"/>
          <w:spacing w:val="-2"/>
          <w:sz w:val="28"/>
          <w:szCs w:val="28"/>
        </w:rPr>
        <w:t xml:space="preserve">y sexto </w:t>
      </w:r>
      <w:r>
        <w:rPr>
          <w:rFonts w:ascii="Arial Narrow" w:hAnsi="Arial Narrow" w:cs="Arial"/>
          <w:spacing w:val="-2"/>
          <w:sz w:val="28"/>
          <w:szCs w:val="28"/>
        </w:rPr>
        <w:t xml:space="preserve">de la sentencia referida y en su lugar absolver a </w:t>
      </w:r>
      <w:proofErr w:type="spellStart"/>
      <w:r>
        <w:rPr>
          <w:rFonts w:ascii="Arial Narrow" w:hAnsi="Arial Narrow" w:cs="Arial"/>
          <w:spacing w:val="-2"/>
          <w:sz w:val="28"/>
          <w:szCs w:val="28"/>
        </w:rPr>
        <w:t>Colpensiones</w:t>
      </w:r>
      <w:proofErr w:type="spellEnd"/>
      <w:r>
        <w:rPr>
          <w:rFonts w:ascii="Arial Narrow" w:hAnsi="Arial Narrow" w:cs="Arial"/>
          <w:spacing w:val="-2"/>
          <w:sz w:val="28"/>
          <w:szCs w:val="28"/>
        </w:rPr>
        <w:t xml:space="preserve"> del pago del retroactivo pensional</w:t>
      </w:r>
      <w:r w:rsidR="00B23E57">
        <w:rPr>
          <w:rFonts w:ascii="Arial Narrow" w:hAnsi="Arial Narrow" w:cs="Arial"/>
          <w:spacing w:val="-2"/>
          <w:sz w:val="28"/>
          <w:szCs w:val="28"/>
        </w:rPr>
        <w:t xml:space="preserve"> y de las costas del proceso</w:t>
      </w:r>
      <w:r>
        <w:rPr>
          <w:rFonts w:ascii="Arial Narrow" w:hAnsi="Arial Narrow" w:cs="Arial"/>
          <w:spacing w:val="-2"/>
          <w:sz w:val="28"/>
          <w:szCs w:val="28"/>
        </w:rPr>
        <w:t>.</w:t>
      </w:r>
    </w:p>
    <w:p w:rsidR="004A0A7E" w:rsidRPr="004A0A7E" w:rsidRDefault="004A0A7E" w:rsidP="00B23E57">
      <w:pPr>
        <w:pStyle w:val="Sansinterligne"/>
        <w:rPr>
          <w:shd w:val="clear" w:color="auto" w:fill="FFFFFF"/>
        </w:rPr>
      </w:pPr>
    </w:p>
    <w:p w:rsidR="00D45835" w:rsidRPr="00B23E57" w:rsidRDefault="00D45835" w:rsidP="00D45835">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sidRPr="00B23E57">
        <w:rPr>
          <w:rFonts w:ascii="Arial Narrow" w:hAnsi="Arial Narrow" w:cs="Arial"/>
          <w:i/>
          <w:spacing w:val="-2"/>
          <w:sz w:val="28"/>
          <w:szCs w:val="28"/>
        </w:rPr>
        <w:t>Confirma</w:t>
      </w:r>
      <w:r>
        <w:rPr>
          <w:rFonts w:ascii="Arial Narrow" w:hAnsi="Arial Narrow" w:cs="Arial"/>
          <w:b/>
          <w:spacing w:val="-2"/>
          <w:sz w:val="28"/>
          <w:szCs w:val="28"/>
        </w:rPr>
        <w:t xml:space="preserve"> </w:t>
      </w:r>
      <w:r>
        <w:rPr>
          <w:rFonts w:ascii="Arial Narrow" w:hAnsi="Arial Narrow" w:cs="Arial"/>
          <w:spacing w:val="-2"/>
          <w:sz w:val="28"/>
          <w:szCs w:val="28"/>
        </w:rPr>
        <w:t>en todo lo demás.</w:t>
      </w:r>
    </w:p>
    <w:p w:rsidR="00B23E57" w:rsidRPr="00B23E57" w:rsidRDefault="00B23E57" w:rsidP="00B23E57">
      <w:pPr>
        <w:pStyle w:val="Sansinterligne"/>
        <w:rPr>
          <w:shd w:val="clear" w:color="auto" w:fill="FFFFFF"/>
        </w:rPr>
      </w:pPr>
    </w:p>
    <w:p w:rsidR="00D45835" w:rsidRPr="003953A9" w:rsidRDefault="00D45835" w:rsidP="00D45835">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sidRPr="00B23E57">
        <w:rPr>
          <w:rFonts w:ascii="Arial Narrow" w:hAnsi="Arial Narrow" w:cs="Arial"/>
          <w:i/>
          <w:spacing w:val="-2"/>
          <w:sz w:val="28"/>
          <w:szCs w:val="28"/>
        </w:rPr>
        <w:t>Sin costas</w:t>
      </w:r>
      <w:r>
        <w:rPr>
          <w:rFonts w:ascii="Arial Narrow" w:hAnsi="Arial Narrow" w:cs="Arial"/>
          <w:b/>
          <w:spacing w:val="-2"/>
          <w:sz w:val="28"/>
          <w:szCs w:val="28"/>
        </w:rPr>
        <w:t xml:space="preserve"> </w:t>
      </w:r>
      <w:r>
        <w:rPr>
          <w:rFonts w:ascii="Arial Narrow" w:hAnsi="Arial Narrow" w:cs="Arial"/>
          <w:spacing w:val="-2"/>
          <w:sz w:val="28"/>
          <w:szCs w:val="28"/>
        </w:rPr>
        <w:t>en esta instancia.</w:t>
      </w:r>
    </w:p>
    <w:p w:rsidR="003953A9" w:rsidRPr="003953A9" w:rsidRDefault="003953A9" w:rsidP="003953A9">
      <w:pPr>
        <w:tabs>
          <w:tab w:val="left" w:pos="1134"/>
        </w:tabs>
        <w:spacing w:line="360" w:lineRule="auto"/>
        <w:jc w:val="both"/>
        <w:rPr>
          <w:rFonts w:ascii="Arial Narrow" w:hAnsi="Arial Narrow" w:cs="Arial"/>
          <w:b/>
          <w:color w:val="000000"/>
          <w:sz w:val="28"/>
          <w:szCs w:val="28"/>
          <w:shd w:val="clear" w:color="auto" w:fill="FFFFFF"/>
        </w:rPr>
      </w:pPr>
    </w:p>
    <w:p w:rsidR="00D45835" w:rsidRPr="00B23E57" w:rsidRDefault="00D45835" w:rsidP="00D45835">
      <w:pPr>
        <w:ind w:firstLine="900"/>
        <w:jc w:val="both"/>
        <w:rPr>
          <w:rFonts w:ascii="Arial Narrow" w:hAnsi="Arial Narrow" w:cs="Arial"/>
          <w:spacing w:val="-2"/>
          <w:sz w:val="28"/>
          <w:szCs w:val="28"/>
        </w:rPr>
      </w:pPr>
      <w:r w:rsidRPr="00B23E57">
        <w:rPr>
          <w:rFonts w:ascii="Arial Narrow" w:hAnsi="Arial Narrow" w:cs="Microsoft Sans Serif"/>
          <w:bCs/>
          <w:iCs/>
          <w:sz w:val="28"/>
          <w:szCs w:val="28"/>
          <w:lang w:val="es-ES"/>
        </w:rPr>
        <w:t xml:space="preserve">La anterior decisión queda notificada </w:t>
      </w:r>
      <w:r w:rsidRPr="00B23E57">
        <w:rPr>
          <w:rFonts w:ascii="Arial Narrow" w:hAnsi="Arial Narrow" w:cs="Microsoft Sans Serif"/>
          <w:bCs/>
          <w:i/>
          <w:iCs/>
          <w:sz w:val="28"/>
          <w:szCs w:val="28"/>
          <w:lang w:val="es-ES"/>
        </w:rPr>
        <w:t>en estrados.</w:t>
      </w:r>
    </w:p>
    <w:p w:rsidR="00D45835" w:rsidRPr="00B23E57" w:rsidRDefault="00D45835" w:rsidP="00D45835">
      <w:pPr>
        <w:ind w:firstLine="900"/>
        <w:jc w:val="center"/>
        <w:rPr>
          <w:rFonts w:ascii="Arial Narrow" w:hAnsi="Arial Narrow" w:cs="Microsoft Sans Serif"/>
          <w:bCs/>
          <w:iCs/>
          <w:sz w:val="28"/>
          <w:szCs w:val="28"/>
          <w:lang w:val="es-ES"/>
        </w:rPr>
      </w:pPr>
    </w:p>
    <w:p w:rsidR="00D45835" w:rsidRPr="00B23E57" w:rsidRDefault="00D45835" w:rsidP="00D45835">
      <w:pPr>
        <w:ind w:firstLine="900"/>
        <w:jc w:val="center"/>
        <w:rPr>
          <w:rFonts w:ascii="Arial Narrow" w:hAnsi="Arial Narrow" w:cs="Microsoft Sans Serif"/>
          <w:bCs/>
          <w:iCs/>
          <w:sz w:val="28"/>
          <w:szCs w:val="28"/>
          <w:lang w:val="es-ES"/>
        </w:rPr>
      </w:pPr>
    </w:p>
    <w:p w:rsidR="00D45835" w:rsidRPr="00B23E57" w:rsidRDefault="00D45835" w:rsidP="00D45835">
      <w:pPr>
        <w:ind w:firstLine="900"/>
        <w:jc w:val="center"/>
        <w:rPr>
          <w:rFonts w:ascii="Arial Narrow" w:hAnsi="Arial Narrow" w:cs="Microsoft Sans Serif"/>
          <w:bCs/>
          <w:iCs/>
          <w:sz w:val="28"/>
          <w:szCs w:val="28"/>
          <w:lang w:val="es-ES"/>
        </w:rPr>
      </w:pPr>
    </w:p>
    <w:p w:rsidR="00D45835" w:rsidRPr="00B23E57" w:rsidRDefault="00D45835" w:rsidP="00D45835">
      <w:pPr>
        <w:ind w:firstLine="900"/>
        <w:jc w:val="center"/>
        <w:rPr>
          <w:rFonts w:ascii="Arial Narrow" w:hAnsi="Arial Narrow" w:cs="Microsoft Sans Serif"/>
          <w:bCs/>
          <w:iCs/>
          <w:sz w:val="28"/>
          <w:szCs w:val="28"/>
          <w:lang w:val="es-ES"/>
        </w:rPr>
      </w:pPr>
    </w:p>
    <w:p w:rsidR="00D45835" w:rsidRPr="00B23E57" w:rsidRDefault="00D45835" w:rsidP="00D45835">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FRANCISCO JAVIER TAMAYO TABARES</w:t>
      </w:r>
    </w:p>
    <w:p w:rsidR="00D45835" w:rsidRPr="00B23E57" w:rsidRDefault="00D45835" w:rsidP="00D45835">
      <w:pPr>
        <w:ind w:firstLine="900"/>
        <w:jc w:val="center"/>
        <w:rPr>
          <w:rFonts w:ascii="Arial Narrow" w:hAnsi="Arial Narrow" w:cs="Microsoft Sans Serif"/>
          <w:sz w:val="28"/>
          <w:szCs w:val="28"/>
          <w:lang w:val="es-ES"/>
        </w:rPr>
      </w:pPr>
      <w:r w:rsidRPr="00B23E57">
        <w:rPr>
          <w:rFonts w:ascii="Arial Narrow" w:hAnsi="Arial Narrow" w:cs="Microsoft Sans Serif"/>
          <w:sz w:val="28"/>
          <w:szCs w:val="28"/>
          <w:lang w:val="es-ES"/>
        </w:rPr>
        <w:t xml:space="preserve">Magistrado Ponente </w:t>
      </w:r>
    </w:p>
    <w:p w:rsidR="00D45835" w:rsidRPr="00B23E57" w:rsidRDefault="00D45835" w:rsidP="00D45835">
      <w:pPr>
        <w:jc w:val="both"/>
        <w:rPr>
          <w:rFonts w:ascii="Arial Narrow" w:hAnsi="Arial Narrow" w:cs="Microsoft Sans Serif"/>
          <w:bCs/>
          <w:iCs/>
          <w:sz w:val="28"/>
          <w:szCs w:val="28"/>
          <w:lang w:val="es-ES"/>
        </w:rPr>
      </w:pPr>
    </w:p>
    <w:p w:rsidR="00D45835" w:rsidRPr="00B23E57" w:rsidRDefault="00D45835" w:rsidP="00D45835">
      <w:pPr>
        <w:jc w:val="both"/>
        <w:rPr>
          <w:rFonts w:ascii="Arial Narrow" w:hAnsi="Arial Narrow" w:cs="Microsoft Sans Serif"/>
          <w:bCs/>
          <w:iCs/>
          <w:sz w:val="28"/>
          <w:szCs w:val="28"/>
          <w:lang w:val="es-ES"/>
        </w:rPr>
      </w:pPr>
    </w:p>
    <w:p w:rsidR="00D45835" w:rsidRPr="00B23E57" w:rsidRDefault="00D45835" w:rsidP="00D45835">
      <w:pPr>
        <w:jc w:val="both"/>
        <w:rPr>
          <w:rFonts w:ascii="Arial Narrow" w:hAnsi="Arial Narrow" w:cs="Microsoft Sans Serif"/>
          <w:bCs/>
          <w:iCs/>
          <w:sz w:val="28"/>
          <w:szCs w:val="28"/>
          <w:lang w:val="es-ES"/>
        </w:rPr>
      </w:pPr>
    </w:p>
    <w:p w:rsidR="00D45835" w:rsidRPr="00B23E57" w:rsidRDefault="00D45835" w:rsidP="00D45835">
      <w:pPr>
        <w:jc w:val="both"/>
        <w:rPr>
          <w:rFonts w:ascii="Arial Narrow" w:hAnsi="Arial Narrow" w:cs="Microsoft Sans Serif"/>
          <w:bCs/>
          <w:iCs/>
          <w:sz w:val="28"/>
          <w:szCs w:val="28"/>
          <w:lang w:val="es-ES"/>
        </w:rPr>
      </w:pPr>
    </w:p>
    <w:p w:rsidR="00D45835" w:rsidRPr="00B23E57" w:rsidRDefault="00D45835" w:rsidP="00D45835">
      <w:pPr>
        <w:jc w:val="both"/>
        <w:rPr>
          <w:rFonts w:ascii="Arial Narrow" w:hAnsi="Arial Narrow" w:cs="Microsoft Sans Serif"/>
          <w:sz w:val="28"/>
          <w:szCs w:val="28"/>
          <w:lang w:val="es-ES"/>
        </w:rPr>
      </w:pPr>
      <w:r w:rsidRPr="00B23E57">
        <w:rPr>
          <w:rFonts w:ascii="Arial Narrow" w:hAnsi="Arial Narrow" w:cs="Microsoft Sans Serif"/>
          <w:bCs/>
          <w:iCs/>
          <w:sz w:val="28"/>
          <w:szCs w:val="28"/>
          <w:lang w:val="es-ES"/>
        </w:rPr>
        <w:t xml:space="preserve">ANA LUCÍA CAICEDO CALDERÓN             </w:t>
      </w:r>
      <w:r w:rsidR="004A0A7E" w:rsidRPr="00B23E57">
        <w:rPr>
          <w:rFonts w:ascii="Arial Narrow" w:hAnsi="Arial Narrow" w:cs="Microsoft Sans Serif"/>
          <w:bCs/>
          <w:iCs/>
          <w:sz w:val="28"/>
          <w:szCs w:val="28"/>
          <w:lang w:val="es-ES"/>
        </w:rPr>
        <w:t xml:space="preserve">     </w:t>
      </w:r>
      <w:r w:rsidRPr="00B23E57">
        <w:rPr>
          <w:rFonts w:ascii="Arial Narrow" w:hAnsi="Arial Narrow" w:cs="Microsoft Sans Serif"/>
          <w:bCs/>
          <w:iCs/>
          <w:sz w:val="28"/>
          <w:szCs w:val="28"/>
          <w:lang w:val="es-ES"/>
        </w:rPr>
        <w:t>OLGA LUCIA HOYOS SEPÙLVEDA</w:t>
      </w:r>
      <w:r w:rsidRPr="00B23E57">
        <w:rPr>
          <w:rFonts w:ascii="Arial Narrow" w:hAnsi="Arial Narrow" w:cs="Microsoft Sans Serif"/>
          <w:sz w:val="28"/>
          <w:szCs w:val="28"/>
          <w:lang w:val="es-ES"/>
        </w:rPr>
        <w:t xml:space="preserve"> </w:t>
      </w:r>
    </w:p>
    <w:p w:rsidR="00D45835" w:rsidRPr="00B23E57" w:rsidRDefault="00D45835" w:rsidP="00D45835">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Magistrada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proofErr w:type="spellStart"/>
      <w:r w:rsidRPr="00B23E57">
        <w:rPr>
          <w:rFonts w:ascii="Arial Narrow" w:hAnsi="Arial Narrow" w:cs="Microsoft Sans Serif"/>
          <w:bCs/>
          <w:iCs/>
          <w:sz w:val="28"/>
          <w:szCs w:val="28"/>
          <w:lang w:val="es-ES"/>
        </w:rPr>
        <w:t>Magistrada</w:t>
      </w:r>
      <w:proofErr w:type="spellEnd"/>
    </w:p>
    <w:p w:rsidR="00D45835" w:rsidRPr="00B23E57" w:rsidRDefault="00D45835" w:rsidP="00D45835">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bookmarkStart w:id="0" w:name="_GoBack"/>
      <w:bookmarkEnd w:id="0"/>
      <w:r w:rsidRPr="00B23E57">
        <w:rPr>
          <w:rFonts w:ascii="Arial Narrow" w:hAnsi="Arial Narrow" w:cs="Microsoft Sans Serif"/>
          <w:bCs/>
          <w:iCs/>
          <w:sz w:val="28"/>
          <w:szCs w:val="28"/>
          <w:lang w:val="es-ES"/>
        </w:rPr>
        <w:t xml:space="preserve">          -Salva voto-</w:t>
      </w:r>
    </w:p>
    <w:p w:rsidR="00D45835" w:rsidRDefault="00D45835" w:rsidP="00D45835">
      <w:pPr>
        <w:spacing w:line="360" w:lineRule="auto"/>
        <w:ind w:firstLine="900"/>
        <w:jc w:val="both"/>
        <w:rPr>
          <w:rFonts w:ascii="Arial Narrow" w:hAnsi="Arial Narrow" w:cs="Microsoft Sans Serif"/>
          <w:bCs/>
          <w:iCs/>
          <w:sz w:val="28"/>
          <w:szCs w:val="28"/>
          <w:lang w:val="es-ES"/>
        </w:rPr>
      </w:pPr>
    </w:p>
    <w:p w:rsidR="00B23E57" w:rsidRPr="00B23E57" w:rsidRDefault="00B23E57" w:rsidP="00B23E57">
      <w:pPr>
        <w:spacing w:line="360" w:lineRule="auto"/>
        <w:ind w:firstLine="900"/>
        <w:jc w:val="center"/>
        <w:rPr>
          <w:rFonts w:ascii="Arial Narrow" w:hAnsi="Arial Narrow" w:cs="Microsoft Sans Serif"/>
          <w:bCs/>
          <w:iCs/>
          <w:sz w:val="28"/>
          <w:szCs w:val="28"/>
          <w:lang w:val="es-ES"/>
        </w:rPr>
      </w:pPr>
    </w:p>
    <w:p w:rsidR="00D45835" w:rsidRPr="00B23E57" w:rsidRDefault="00D45835" w:rsidP="00B23E57">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Alonso Gaviria Ocampo</w:t>
      </w:r>
    </w:p>
    <w:p w:rsidR="00D45835" w:rsidRPr="00B23E57" w:rsidRDefault="00D45835" w:rsidP="00B23E57">
      <w:pPr>
        <w:ind w:firstLine="900"/>
        <w:jc w:val="center"/>
        <w:rPr>
          <w:rFonts w:ascii="Arial Narrow" w:hAnsi="Arial Narrow"/>
          <w:sz w:val="30"/>
          <w:szCs w:val="30"/>
        </w:rPr>
      </w:pPr>
      <w:r w:rsidRPr="00B23E57">
        <w:rPr>
          <w:rFonts w:ascii="Arial Narrow" w:hAnsi="Arial Narrow" w:cs="Microsoft Sans Serif"/>
          <w:iCs/>
          <w:sz w:val="28"/>
          <w:szCs w:val="28"/>
          <w:lang w:val="es-ES"/>
        </w:rPr>
        <w:t>Secretario</w:t>
      </w:r>
    </w:p>
    <w:p w:rsidR="00C35CA1" w:rsidRPr="00B23E57" w:rsidRDefault="00C35CA1" w:rsidP="00B23E57">
      <w:pPr>
        <w:jc w:val="center"/>
      </w:pPr>
    </w:p>
    <w:sectPr w:rsidR="00C35CA1" w:rsidRPr="00B23E57" w:rsidSect="00B77952">
      <w:headerReference w:type="default" r:id="rId8"/>
      <w:footerReference w:type="even" r:id="rId9"/>
      <w:footerReference w:type="default" r:id="rId10"/>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D2" w:rsidRDefault="00295FD2" w:rsidP="00D45835">
      <w:r>
        <w:separator/>
      </w:r>
    </w:p>
  </w:endnote>
  <w:endnote w:type="continuationSeparator" w:id="0">
    <w:p w:rsidR="00295FD2" w:rsidRDefault="00295FD2" w:rsidP="00D4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90" w:rsidRDefault="002A2490" w:rsidP="00B779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2490" w:rsidRDefault="002A2490" w:rsidP="00B7795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90" w:rsidRDefault="002A2490" w:rsidP="00B779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953A9">
      <w:rPr>
        <w:rStyle w:val="Numrodepage"/>
        <w:noProof/>
      </w:rPr>
      <w:t>10</w:t>
    </w:r>
    <w:r>
      <w:rPr>
        <w:rStyle w:val="Numrodepage"/>
      </w:rPr>
      <w:fldChar w:fldCharType="end"/>
    </w:r>
  </w:p>
  <w:p w:rsidR="002A2490" w:rsidRDefault="002A2490" w:rsidP="00B7795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D2" w:rsidRDefault="00295FD2" w:rsidP="00D45835">
      <w:r>
        <w:separator/>
      </w:r>
    </w:p>
  </w:footnote>
  <w:footnote w:type="continuationSeparator" w:id="0">
    <w:p w:rsidR="00295FD2" w:rsidRDefault="00295FD2" w:rsidP="00D45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90" w:rsidRDefault="002A2490" w:rsidP="00B77952">
    <w:pPr>
      <w:jc w:val="both"/>
      <w:rPr>
        <w:rFonts w:ascii="Arial Narrow" w:hAnsi="Arial Narrow" w:cs="Arial"/>
        <w:bCs/>
        <w:sz w:val="16"/>
        <w:szCs w:val="16"/>
      </w:rPr>
    </w:pPr>
    <w:r w:rsidRPr="00FD38A6">
      <w:rPr>
        <w:rFonts w:ascii="Arial Narrow" w:hAnsi="Arial Narrow" w:cs="Arial"/>
        <w:bCs/>
        <w:sz w:val="16"/>
        <w:szCs w:val="16"/>
      </w:rPr>
      <w:t>Radicación No: 66001-31-05-00</w:t>
    </w:r>
    <w:r>
      <w:rPr>
        <w:rFonts w:ascii="Arial Narrow" w:hAnsi="Arial Narrow" w:cs="Arial"/>
        <w:bCs/>
        <w:sz w:val="16"/>
        <w:szCs w:val="16"/>
      </w:rPr>
      <w:t>5-</w:t>
    </w:r>
    <w:r w:rsidRPr="00FD38A6">
      <w:rPr>
        <w:rFonts w:ascii="Arial Narrow" w:hAnsi="Arial Narrow" w:cs="Arial"/>
        <w:bCs/>
        <w:sz w:val="16"/>
        <w:szCs w:val="16"/>
      </w:rPr>
      <w:t>201</w:t>
    </w:r>
    <w:r>
      <w:rPr>
        <w:rFonts w:ascii="Arial Narrow" w:hAnsi="Arial Narrow" w:cs="Arial"/>
        <w:bCs/>
        <w:sz w:val="16"/>
        <w:szCs w:val="16"/>
      </w:rPr>
      <w:t>5-00186-01</w:t>
    </w:r>
  </w:p>
  <w:p w:rsidR="002A2490" w:rsidRPr="00FD38A6" w:rsidRDefault="002A2490" w:rsidP="00B77952">
    <w:pPr>
      <w:jc w:val="both"/>
    </w:pPr>
    <w:proofErr w:type="spellStart"/>
    <w:r>
      <w:rPr>
        <w:rFonts w:ascii="Arial Narrow" w:hAnsi="Arial Narrow" w:cs="Arial"/>
        <w:bCs/>
        <w:sz w:val="16"/>
        <w:szCs w:val="16"/>
      </w:rPr>
      <w:t>Luceny</w:t>
    </w:r>
    <w:proofErr w:type="spellEnd"/>
    <w:r>
      <w:rPr>
        <w:rFonts w:ascii="Arial Narrow" w:hAnsi="Arial Narrow" w:cs="Arial"/>
        <w:bCs/>
        <w:sz w:val="16"/>
        <w:szCs w:val="16"/>
      </w:rPr>
      <w:t xml:space="preserve"> Mejía </w:t>
    </w:r>
    <w:proofErr w:type="spellStart"/>
    <w:r>
      <w:rPr>
        <w:rFonts w:ascii="Arial Narrow" w:hAnsi="Arial Narrow" w:cs="Arial"/>
        <w:bCs/>
        <w:sz w:val="16"/>
        <w:szCs w:val="16"/>
      </w:rPr>
      <w:t>Usma</w:t>
    </w:r>
    <w:proofErr w:type="spellEnd"/>
    <w:r>
      <w:rPr>
        <w:rFonts w:ascii="Arial Narrow" w:hAnsi="Arial Narrow" w:cs="Arial"/>
        <w:bCs/>
        <w:sz w:val="16"/>
        <w:szCs w:val="16"/>
      </w:rPr>
      <w:t xml:space="preserve"> v</w:t>
    </w:r>
    <w:r w:rsidRPr="00FD38A6">
      <w:rPr>
        <w:rFonts w:ascii="Arial Narrow" w:hAnsi="Arial Narrow" w:cs="Arial"/>
        <w:bCs/>
        <w:sz w:val="16"/>
        <w:szCs w:val="16"/>
      </w:rPr>
      <w:t xml:space="preserve">s </w:t>
    </w:r>
    <w:proofErr w:type="spellStart"/>
    <w:r w:rsidRPr="00FD38A6">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82C2583"/>
    <w:multiLevelType w:val="hybridMultilevel"/>
    <w:tmpl w:val="D9841A9E"/>
    <w:lvl w:ilvl="0" w:tplc="7C043236">
      <w:start w:val="1"/>
      <w:numFmt w:val="decimal"/>
      <w:lvlText w:val="%1."/>
      <w:lvlJc w:val="left"/>
      <w:pPr>
        <w:ind w:left="3196" w:hanging="360"/>
      </w:pPr>
      <w:rPr>
        <w:rFonts w:hint="default"/>
        <w:b w:val="0"/>
        <w:i/>
        <w:color w:val="auto"/>
      </w:rPr>
    </w:lvl>
    <w:lvl w:ilvl="1" w:tplc="240A0019" w:tentative="1">
      <w:start w:val="1"/>
      <w:numFmt w:val="lowerLetter"/>
      <w:lvlText w:val="%2."/>
      <w:lvlJc w:val="left"/>
      <w:pPr>
        <w:ind w:left="3916" w:hanging="360"/>
      </w:pPr>
    </w:lvl>
    <w:lvl w:ilvl="2" w:tplc="240A001B" w:tentative="1">
      <w:start w:val="1"/>
      <w:numFmt w:val="lowerRoman"/>
      <w:lvlText w:val="%3."/>
      <w:lvlJc w:val="right"/>
      <w:pPr>
        <w:ind w:left="4636" w:hanging="180"/>
      </w:pPr>
    </w:lvl>
    <w:lvl w:ilvl="3" w:tplc="240A000F" w:tentative="1">
      <w:start w:val="1"/>
      <w:numFmt w:val="decimal"/>
      <w:lvlText w:val="%4."/>
      <w:lvlJc w:val="left"/>
      <w:pPr>
        <w:ind w:left="5356" w:hanging="360"/>
      </w:pPr>
    </w:lvl>
    <w:lvl w:ilvl="4" w:tplc="240A0019" w:tentative="1">
      <w:start w:val="1"/>
      <w:numFmt w:val="lowerLetter"/>
      <w:lvlText w:val="%5."/>
      <w:lvlJc w:val="left"/>
      <w:pPr>
        <w:ind w:left="6076" w:hanging="360"/>
      </w:pPr>
    </w:lvl>
    <w:lvl w:ilvl="5" w:tplc="240A001B" w:tentative="1">
      <w:start w:val="1"/>
      <w:numFmt w:val="lowerRoman"/>
      <w:lvlText w:val="%6."/>
      <w:lvlJc w:val="right"/>
      <w:pPr>
        <w:ind w:left="6796" w:hanging="180"/>
      </w:pPr>
    </w:lvl>
    <w:lvl w:ilvl="6" w:tplc="240A000F" w:tentative="1">
      <w:start w:val="1"/>
      <w:numFmt w:val="decimal"/>
      <w:lvlText w:val="%7."/>
      <w:lvlJc w:val="left"/>
      <w:pPr>
        <w:ind w:left="7516" w:hanging="360"/>
      </w:pPr>
    </w:lvl>
    <w:lvl w:ilvl="7" w:tplc="240A0019" w:tentative="1">
      <w:start w:val="1"/>
      <w:numFmt w:val="lowerLetter"/>
      <w:lvlText w:val="%8."/>
      <w:lvlJc w:val="left"/>
      <w:pPr>
        <w:ind w:left="8236" w:hanging="360"/>
      </w:pPr>
    </w:lvl>
    <w:lvl w:ilvl="8" w:tplc="240A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35"/>
    <w:rsid w:val="00087997"/>
    <w:rsid w:val="000D3350"/>
    <w:rsid w:val="0010703C"/>
    <w:rsid w:val="001304A0"/>
    <w:rsid w:val="001F629E"/>
    <w:rsid w:val="0028306F"/>
    <w:rsid w:val="00295FD2"/>
    <w:rsid w:val="002A2490"/>
    <w:rsid w:val="003953A9"/>
    <w:rsid w:val="003A2806"/>
    <w:rsid w:val="00494140"/>
    <w:rsid w:val="004A0A7E"/>
    <w:rsid w:val="004A7CDA"/>
    <w:rsid w:val="00510201"/>
    <w:rsid w:val="0055106B"/>
    <w:rsid w:val="005E23BD"/>
    <w:rsid w:val="005E3B5E"/>
    <w:rsid w:val="006C4E86"/>
    <w:rsid w:val="00740A59"/>
    <w:rsid w:val="00813859"/>
    <w:rsid w:val="00890329"/>
    <w:rsid w:val="00A7158F"/>
    <w:rsid w:val="00AC6A74"/>
    <w:rsid w:val="00B23E57"/>
    <w:rsid w:val="00B77952"/>
    <w:rsid w:val="00B92FCB"/>
    <w:rsid w:val="00BD1F3D"/>
    <w:rsid w:val="00BE1213"/>
    <w:rsid w:val="00BE7032"/>
    <w:rsid w:val="00C24AE4"/>
    <w:rsid w:val="00C35CA1"/>
    <w:rsid w:val="00CA7A26"/>
    <w:rsid w:val="00CE0644"/>
    <w:rsid w:val="00D42247"/>
    <w:rsid w:val="00D45835"/>
    <w:rsid w:val="00D500AC"/>
    <w:rsid w:val="00DB4C02"/>
    <w:rsid w:val="00E03074"/>
    <w:rsid w:val="00E93AD8"/>
    <w:rsid w:val="00EE0C9B"/>
    <w:rsid w:val="00F575C2"/>
    <w:rsid w:val="00F63EF6"/>
    <w:rsid w:val="00FC7C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35"/>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45835"/>
    <w:rPr>
      <w:rFonts w:ascii="Arial" w:hAnsi="Arial" w:cs="Arial"/>
      <w:sz w:val="24"/>
      <w:lang w:val="es-ES_tradnl" w:eastAsia="es-ES"/>
    </w:rPr>
  </w:style>
  <w:style w:type="paragraph" w:styleId="Corpsdetexte">
    <w:name w:val="Body Text"/>
    <w:basedOn w:val="Normal"/>
    <w:link w:val="CorpsdetexteCar"/>
    <w:rsid w:val="00D45835"/>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45835"/>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D45835"/>
    <w:pPr>
      <w:tabs>
        <w:tab w:val="center" w:pos="4252"/>
        <w:tab w:val="right" w:pos="8504"/>
      </w:tabs>
    </w:pPr>
  </w:style>
  <w:style w:type="character" w:customStyle="1" w:styleId="PieddepageCar">
    <w:name w:val="Pied de page Car"/>
    <w:basedOn w:val="Policepardfaut"/>
    <w:link w:val="Pieddepage"/>
    <w:rsid w:val="00D45835"/>
    <w:rPr>
      <w:rFonts w:ascii="Times New Roman" w:eastAsia="Times New Roman" w:hAnsi="Times New Roman" w:cs="Times New Roman"/>
      <w:sz w:val="24"/>
      <w:szCs w:val="20"/>
      <w:lang w:val="es-ES_tradnl" w:eastAsia="es-ES"/>
    </w:rPr>
  </w:style>
  <w:style w:type="character" w:styleId="Numrodepage">
    <w:name w:val="page number"/>
    <w:basedOn w:val="Policepardfaut"/>
    <w:rsid w:val="00D45835"/>
  </w:style>
  <w:style w:type="paragraph" w:customStyle="1" w:styleId="Textoindependiente31">
    <w:name w:val="Texto independiente 31"/>
    <w:basedOn w:val="Normal"/>
    <w:rsid w:val="00D45835"/>
    <w:pPr>
      <w:spacing w:line="360" w:lineRule="auto"/>
      <w:jc w:val="both"/>
    </w:pPr>
    <w:rPr>
      <w:rFonts w:ascii="Arial" w:hAnsi="Arial"/>
    </w:rPr>
  </w:style>
  <w:style w:type="paragraph" w:customStyle="1" w:styleId="Prrafodelista2">
    <w:name w:val="Párrafo de lista2"/>
    <w:basedOn w:val="Normal"/>
    <w:rsid w:val="00D45835"/>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D45835"/>
    <w:pPr>
      <w:ind w:left="708"/>
    </w:pPr>
  </w:style>
  <w:style w:type="paragraph" w:styleId="Sansinterligne">
    <w:name w:val="No Spacing"/>
    <w:uiPriority w:val="1"/>
    <w:qFormat/>
    <w:rsid w:val="00D45835"/>
    <w:pPr>
      <w:spacing w:after="0" w:line="240" w:lineRule="auto"/>
    </w:pPr>
    <w:rPr>
      <w:lang w:val="es-ES_tradnl"/>
    </w:rPr>
  </w:style>
  <w:style w:type="paragraph" w:customStyle="1" w:styleId="Textoindependiente32">
    <w:name w:val="Texto independiente 32"/>
    <w:basedOn w:val="Normal"/>
    <w:rsid w:val="00D45835"/>
    <w:pPr>
      <w:spacing w:line="360" w:lineRule="auto"/>
      <w:jc w:val="both"/>
    </w:pPr>
    <w:rPr>
      <w:rFonts w:ascii="Arial" w:hAnsi="Arial"/>
    </w:rPr>
  </w:style>
  <w:style w:type="paragraph" w:styleId="En-tte">
    <w:name w:val="header"/>
    <w:basedOn w:val="Normal"/>
    <w:link w:val="En-tteCar"/>
    <w:uiPriority w:val="99"/>
    <w:unhideWhenUsed/>
    <w:rsid w:val="00D45835"/>
    <w:pPr>
      <w:tabs>
        <w:tab w:val="center" w:pos="4252"/>
        <w:tab w:val="right" w:pos="8504"/>
      </w:tabs>
    </w:pPr>
  </w:style>
  <w:style w:type="character" w:customStyle="1" w:styleId="En-tteCar">
    <w:name w:val="En-tête Car"/>
    <w:basedOn w:val="Policepardfaut"/>
    <w:link w:val="En-tte"/>
    <w:uiPriority w:val="99"/>
    <w:rsid w:val="00D45835"/>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35"/>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45835"/>
    <w:rPr>
      <w:rFonts w:ascii="Arial" w:hAnsi="Arial" w:cs="Arial"/>
      <w:sz w:val="24"/>
      <w:lang w:val="es-ES_tradnl" w:eastAsia="es-ES"/>
    </w:rPr>
  </w:style>
  <w:style w:type="paragraph" w:styleId="Corpsdetexte">
    <w:name w:val="Body Text"/>
    <w:basedOn w:val="Normal"/>
    <w:link w:val="CorpsdetexteCar"/>
    <w:rsid w:val="00D45835"/>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45835"/>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D45835"/>
    <w:pPr>
      <w:tabs>
        <w:tab w:val="center" w:pos="4252"/>
        <w:tab w:val="right" w:pos="8504"/>
      </w:tabs>
    </w:pPr>
  </w:style>
  <w:style w:type="character" w:customStyle="1" w:styleId="PieddepageCar">
    <w:name w:val="Pied de page Car"/>
    <w:basedOn w:val="Policepardfaut"/>
    <w:link w:val="Pieddepage"/>
    <w:rsid w:val="00D45835"/>
    <w:rPr>
      <w:rFonts w:ascii="Times New Roman" w:eastAsia="Times New Roman" w:hAnsi="Times New Roman" w:cs="Times New Roman"/>
      <w:sz w:val="24"/>
      <w:szCs w:val="20"/>
      <w:lang w:val="es-ES_tradnl" w:eastAsia="es-ES"/>
    </w:rPr>
  </w:style>
  <w:style w:type="character" w:styleId="Numrodepage">
    <w:name w:val="page number"/>
    <w:basedOn w:val="Policepardfaut"/>
    <w:rsid w:val="00D45835"/>
  </w:style>
  <w:style w:type="paragraph" w:customStyle="1" w:styleId="Textoindependiente31">
    <w:name w:val="Texto independiente 31"/>
    <w:basedOn w:val="Normal"/>
    <w:rsid w:val="00D45835"/>
    <w:pPr>
      <w:spacing w:line="360" w:lineRule="auto"/>
      <w:jc w:val="both"/>
    </w:pPr>
    <w:rPr>
      <w:rFonts w:ascii="Arial" w:hAnsi="Arial"/>
    </w:rPr>
  </w:style>
  <w:style w:type="paragraph" w:customStyle="1" w:styleId="Prrafodelista2">
    <w:name w:val="Párrafo de lista2"/>
    <w:basedOn w:val="Normal"/>
    <w:rsid w:val="00D45835"/>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D45835"/>
    <w:pPr>
      <w:ind w:left="708"/>
    </w:pPr>
  </w:style>
  <w:style w:type="paragraph" w:styleId="Sansinterligne">
    <w:name w:val="No Spacing"/>
    <w:uiPriority w:val="1"/>
    <w:qFormat/>
    <w:rsid w:val="00D45835"/>
    <w:pPr>
      <w:spacing w:after="0" w:line="240" w:lineRule="auto"/>
    </w:pPr>
    <w:rPr>
      <w:lang w:val="es-ES_tradnl"/>
    </w:rPr>
  </w:style>
  <w:style w:type="paragraph" w:customStyle="1" w:styleId="Textoindependiente32">
    <w:name w:val="Texto independiente 32"/>
    <w:basedOn w:val="Normal"/>
    <w:rsid w:val="00D45835"/>
    <w:pPr>
      <w:spacing w:line="360" w:lineRule="auto"/>
      <w:jc w:val="both"/>
    </w:pPr>
    <w:rPr>
      <w:rFonts w:ascii="Arial" w:hAnsi="Arial"/>
    </w:rPr>
  </w:style>
  <w:style w:type="paragraph" w:styleId="En-tte">
    <w:name w:val="header"/>
    <w:basedOn w:val="Normal"/>
    <w:link w:val="En-tteCar"/>
    <w:uiPriority w:val="99"/>
    <w:unhideWhenUsed/>
    <w:rsid w:val="00D45835"/>
    <w:pPr>
      <w:tabs>
        <w:tab w:val="center" w:pos="4252"/>
        <w:tab w:val="right" w:pos="8504"/>
      </w:tabs>
    </w:pPr>
  </w:style>
  <w:style w:type="character" w:customStyle="1" w:styleId="En-tteCar">
    <w:name w:val="En-tête Car"/>
    <w:basedOn w:val="Policepardfaut"/>
    <w:link w:val="En-tte"/>
    <w:uiPriority w:val="99"/>
    <w:rsid w:val="00D4583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3426</Words>
  <Characters>18846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13</cp:revision>
  <dcterms:created xsi:type="dcterms:W3CDTF">2017-03-03T20:37:00Z</dcterms:created>
  <dcterms:modified xsi:type="dcterms:W3CDTF">2017-05-15T02:33:00Z</dcterms:modified>
</cp:coreProperties>
</file>